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B55" w:rsidRPr="000C1234" w:rsidRDefault="00976202" w:rsidP="000C1234">
      <w:pPr>
        <w:spacing w:line="280" w:lineRule="auto"/>
        <w:ind w:left="10" w:right="2" w:hanging="10"/>
        <w:rPr>
          <w:rFonts w:ascii="Times New Roman" w:hAnsi="Times New Roman"/>
          <w:lang w:val="mk-MK"/>
        </w:rPr>
      </w:pPr>
      <w:r>
        <w:rPr>
          <w:rFonts w:ascii="Times New Roman" w:hAnsi="Times New Roman"/>
          <w:lang w:val="mk-MK"/>
        </w:rPr>
        <w:t>Службен весник бр. 93 од 9 мај 2025 година</w:t>
      </w:r>
      <w:bookmarkStart w:id="0" w:name="_GoBack"/>
      <w:bookmarkEnd w:id="0"/>
    </w:p>
    <w:p w:rsidR="000E707D" w:rsidRPr="002402CE" w:rsidRDefault="000E707D" w:rsidP="00036CAE">
      <w:pPr>
        <w:spacing w:line="280" w:lineRule="auto"/>
        <w:ind w:left="10" w:right="2" w:hanging="10"/>
        <w:jc w:val="center"/>
        <w:rPr>
          <w:rFonts w:ascii="Times New Roman" w:hAnsi="Times New Roman"/>
          <w:lang w:val="mk-MK"/>
        </w:rPr>
      </w:pPr>
    </w:p>
    <w:p w:rsidR="007F00F5" w:rsidRPr="00F136AC" w:rsidRDefault="005C6B06" w:rsidP="000C1234">
      <w:pPr>
        <w:pStyle w:val="Heading3"/>
        <w:spacing w:after="240" w:line="269" w:lineRule="auto"/>
        <w:jc w:val="center"/>
        <w:rPr>
          <w:rFonts w:ascii="Times New Roman" w:hAnsi="Times New Roman"/>
          <w:color w:val="auto"/>
          <w:sz w:val="22"/>
          <w:szCs w:val="22"/>
          <w:lang w:val="mk-MK"/>
        </w:rPr>
      </w:pPr>
      <w:r w:rsidRPr="00F136AC">
        <w:rPr>
          <w:rFonts w:ascii="Times New Roman" w:hAnsi="Times New Roman"/>
          <w:color w:val="auto"/>
          <w:sz w:val="22"/>
          <w:szCs w:val="22"/>
          <w:lang w:val="mk-MK"/>
        </w:rPr>
        <w:t xml:space="preserve">ЛИСТА НА </w:t>
      </w:r>
      <w:r w:rsidR="00036CAE" w:rsidRPr="00F136AC">
        <w:rPr>
          <w:rFonts w:ascii="Times New Roman" w:hAnsi="Times New Roman"/>
          <w:color w:val="auto"/>
          <w:sz w:val="22"/>
          <w:szCs w:val="22"/>
          <w:lang w:val="mk-MK"/>
        </w:rPr>
        <w:t>СТОКИ</w:t>
      </w:r>
      <w:r w:rsidR="00D75DBE" w:rsidRPr="00F136AC">
        <w:rPr>
          <w:rFonts w:ascii="Times New Roman" w:hAnsi="Times New Roman"/>
          <w:color w:val="auto"/>
          <w:sz w:val="22"/>
          <w:szCs w:val="22"/>
          <w:lang w:val="mk-MK"/>
        </w:rPr>
        <w:t xml:space="preserve">  </w:t>
      </w:r>
      <w:r w:rsidR="000E707D" w:rsidRPr="00F136AC">
        <w:rPr>
          <w:rFonts w:ascii="Times New Roman" w:hAnsi="Times New Roman"/>
          <w:color w:val="auto"/>
          <w:sz w:val="22"/>
          <w:szCs w:val="22"/>
        </w:rPr>
        <w:t xml:space="preserve">И ТЕХНОЛОГИИ </w:t>
      </w:r>
      <w:r w:rsidRPr="00F136AC">
        <w:rPr>
          <w:rFonts w:ascii="Times New Roman" w:hAnsi="Times New Roman"/>
          <w:color w:val="auto"/>
          <w:sz w:val="22"/>
          <w:szCs w:val="22"/>
          <w:lang w:val="mk-MK"/>
        </w:rPr>
        <w:t xml:space="preserve">СО ДВОЈНА </w:t>
      </w:r>
      <w:r w:rsidR="000E707D" w:rsidRPr="00F136AC">
        <w:rPr>
          <w:rFonts w:ascii="Times New Roman" w:hAnsi="Times New Roman"/>
          <w:color w:val="auto"/>
          <w:sz w:val="22"/>
          <w:szCs w:val="22"/>
          <w:lang w:val="mk-MK"/>
        </w:rPr>
        <w:t>УПОТРЕБА</w:t>
      </w:r>
    </w:p>
    <w:tbl>
      <w:tblPr>
        <w:tblW w:w="7462" w:type="dxa"/>
        <w:tblCellMar>
          <w:left w:w="0" w:type="dxa"/>
          <w:right w:w="0" w:type="dxa"/>
        </w:tblCellMar>
        <w:tblLook w:val="04A0" w:firstRow="1" w:lastRow="0" w:firstColumn="1" w:lastColumn="0" w:noHBand="0" w:noVBand="1"/>
      </w:tblPr>
      <w:tblGrid>
        <w:gridCol w:w="9360"/>
      </w:tblGrid>
      <w:tr w:rsidR="00D75DBE" w:rsidRPr="002402CE" w:rsidTr="00D75DBE">
        <w:trPr>
          <w:trHeight w:val="322"/>
        </w:trPr>
        <w:tc>
          <w:tcPr>
            <w:tcW w:w="7462" w:type="dxa"/>
            <w:tcBorders>
              <w:top w:val="nil"/>
              <w:left w:val="nil"/>
              <w:bottom w:val="nil"/>
              <w:right w:val="nil"/>
            </w:tcBorders>
            <w:vAlign w:val="bottom"/>
          </w:tcPr>
          <w:p w:rsidR="000C1234" w:rsidRPr="00AE79EF" w:rsidRDefault="00C56EE6" w:rsidP="000C1234">
            <w:pPr>
              <w:spacing w:after="240" w:line="269" w:lineRule="auto"/>
              <w:jc w:val="both"/>
              <w:rPr>
                <w:rFonts w:ascii="Times New Roman" w:hAnsi="Times New Roman"/>
                <w:lang w:val="mk-MK"/>
              </w:rPr>
            </w:pPr>
            <w:r w:rsidRPr="00AE79EF">
              <w:rPr>
                <w:rFonts w:ascii="Times New Roman" w:hAnsi="Times New Roman"/>
                <w:lang w:val="mk-MK"/>
              </w:rPr>
              <w:t xml:space="preserve">Листата  на стоки за двојна употреба содржани во овој </w:t>
            </w:r>
            <w:r w:rsidR="00905C3A">
              <w:rPr>
                <w:rFonts w:ascii="Times New Roman" w:hAnsi="Times New Roman"/>
                <w:lang w:val="mk-MK"/>
              </w:rPr>
              <w:t xml:space="preserve">Прилог </w:t>
            </w:r>
            <w:r w:rsidRPr="00AE79EF">
              <w:rPr>
                <w:rFonts w:ascii="Times New Roman" w:hAnsi="Times New Roman"/>
                <w:lang w:val="mk-MK"/>
              </w:rPr>
              <w:t>ги спроведува меѓународно договорените контроли за двојна употреба, вклучувајќи ја Австралиската група</w:t>
            </w:r>
            <w:r w:rsidRPr="00AE79EF">
              <w:rPr>
                <w:rFonts w:ascii="Times New Roman" w:hAnsi="Times New Roman"/>
                <w:vertAlign w:val="superscript"/>
                <w:lang w:val="en-GB"/>
              </w:rPr>
              <w:footnoteReference w:id="1"/>
            </w:r>
            <w:r w:rsidRPr="00AE79EF">
              <w:rPr>
                <w:rFonts w:ascii="Times New Roman" w:hAnsi="Times New Roman"/>
                <w:lang w:val="en-GB"/>
              </w:rPr>
              <w:t>,</w:t>
            </w:r>
            <w:r w:rsidRPr="00AE79EF">
              <w:rPr>
                <w:rFonts w:ascii="Times New Roman" w:hAnsi="Times New Roman"/>
                <w:lang w:val="mk-MK"/>
              </w:rPr>
              <w:t xml:space="preserve"> Режимот за контрола на ракетната технологија (MTCR)</w:t>
            </w:r>
            <w:r w:rsidRPr="00AE79EF">
              <w:rPr>
                <w:rFonts w:ascii="Times New Roman" w:hAnsi="Times New Roman"/>
                <w:vertAlign w:val="superscript"/>
                <w:lang w:val="en-GB"/>
              </w:rPr>
              <w:footnoteReference w:id="2"/>
            </w:r>
            <w:r w:rsidRPr="00AE79EF">
              <w:rPr>
                <w:rFonts w:ascii="Times New Roman" w:hAnsi="Times New Roman"/>
                <w:lang w:val="mk-MK"/>
              </w:rPr>
              <w:t>, Групата за нуклеарни добавувачи (NSG)</w:t>
            </w:r>
            <w:r w:rsidRPr="00AE79EF">
              <w:rPr>
                <w:rFonts w:ascii="Times New Roman" w:hAnsi="Times New Roman"/>
                <w:vertAlign w:val="superscript"/>
                <w:lang w:val="en-GB"/>
              </w:rPr>
              <w:footnoteReference w:id="3"/>
            </w:r>
            <w:r w:rsidRPr="00AE79EF">
              <w:rPr>
                <w:rFonts w:ascii="Times New Roman" w:hAnsi="Times New Roman"/>
                <w:lang w:val="en-GB"/>
              </w:rPr>
              <w:t>,</w:t>
            </w:r>
            <w:r w:rsidRPr="00AE79EF">
              <w:rPr>
                <w:rFonts w:ascii="Times New Roman" w:hAnsi="Times New Roman"/>
                <w:lang w:val="mk-MK"/>
              </w:rPr>
              <w:t xml:space="preserve"> Васенарскиот договор</w:t>
            </w:r>
            <w:r w:rsidRPr="00AE79EF">
              <w:rPr>
                <w:rFonts w:ascii="Times New Roman" w:hAnsi="Times New Roman"/>
                <w:vertAlign w:val="superscript"/>
                <w:lang w:val="en-GB"/>
              </w:rPr>
              <w:footnoteReference w:id="4"/>
            </w:r>
            <w:r w:rsidRPr="00AE79EF">
              <w:rPr>
                <w:rFonts w:ascii="Times New Roman" w:hAnsi="Times New Roman"/>
                <w:lang w:val="en-GB"/>
              </w:rPr>
              <w:t>,</w:t>
            </w:r>
            <w:r w:rsidRPr="00AE79EF">
              <w:rPr>
                <w:rFonts w:ascii="Times New Roman" w:hAnsi="Times New Roman"/>
                <w:lang w:val="mk-MK"/>
              </w:rPr>
              <w:t xml:space="preserve"> и Конвенцијата за хемиско оружје (CWC)</w:t>
            </w:r>
            <w:r w:rsidRPr="00AE79EF">
              <w:rPr>
                <w:rFonts w:ascii="Times New Roman" w:hAnsi="Times New Roman"/>
                <w:sz w:val="23"/>
                <w:szCs w:val="23"/>
                <w:vertAlign w:val="superscript"/>
              </w:rPr>
              <w:t xml:space="preserve"> </w:t>
            </w:r>
            <w:r w:rsidRPr="00AE79EF">
              <w:rPr>
                <w:rFonts w:ascii="Times New Roman" w:hAnsi="Times New Roman"/>
                <w:vertAlign w:val="superscript"/>
                <w:lang w:val="en-GB"/>
              </w:rPr>
              <w:footnoteReference w:id="5"/>
            </w:r>
            <w:r w:rsidRPr="00AE79EF">
              <w:rPr>
                <w:rFonts w:ascii="Times New Roman" w:hAnsi="Times New Roman"/>
                <w:lang w:val="mk-MK"/>
              </w:rPr>
              <w:t>.</w:t>
            </w:r>
          </w:p>
          <w:p w:rsidR="00C56EE6" w:rsidRPr="00AE79EF" w:rsidRDefault="00C56EE6" w:rsidP="000C1234">
            <w:pPr>
              <w:spacing w:after="240" w:line="269" w:lineRule="auto"/>
              <w:jc w:val="center"/>
              <w:rPr>
                <w:rFonts w:ascii="Times New Roman" w:hAnsi="Times New Roman"/>
                <w:b/>
                <w:lang w:val="mk-MK"/>
              </w:rPr>
            </w:pPr>
            <w:r w:rsidRPr="00AE79EF">
              <w:rPr>
                <w:rFonts w:ascii="Times New Roman" w:hAnsi="Times New Roman"/>
                <w:b/>
                <w:lang w:val="mk-MK"/>
              </w:rPr>
              <w:t>СОДРЖИНА</w:t>
            </w:r>
          </w:p>
          <w:p w:rsidR="00C56EE6" w:rsidRPr="00AE79EF" w:rsidRDefault="00C56EE6" w:rsidP="000C1234">
            <w:pPr>
              <w:tabs>
                <w:tab w:val="left" w:pos="4140"/>
              </w:tabs>
              <w:spacing w:after="240" w:line="269" w:lineRule="auto"/>
              <w:rPr>
                <w:rFonts w:ascii="Times New Roman" w:hAnsi="Times New Roman"/>
                <w:lang w:val="mk-MK"/>
              </w:rPr>
            </w:pPr>
            <w:r w:rsidRPr="00AE79EF">
              <w:rPr>
                <w:rFonts w:ascii="Times New Roman" w:hAnsi="Times New Roman"/>
                <w:lang w:val="mk-MK"/>
              </w:rPr>
              <w:t>Дел I                                                                 Општи белешки, акроними и кратенки и дефиниции</w:t>
            </w:r>
          </w:p>
          <w:p w:rsidR="00C56EE6" w:rsidRPr="00AE79EF" w:rsidRDefault="00C56EE6" w:rsidP="000C1234">
            <w:pPr>
              <w:tabs>
                <w:tab w:val="left" w:pos="4410"/>
              </w:tabs>
              <w:spacing w:after="240" w:line="269" w:lineRule="auto"/>
              <w:rPr>
                <w:rFonts w:ascii="Times New Roman" w:hAnsi="Times New Roman"/>
                <w:lang w:val="mk-MK"/>
              </w:rPr>
            </w:pPr>
            <w:r w:rsidRPr="00AE79EF">
              <w:rPr>
                <w:rFonts w:ascii="Times New Roman" w:hAnsi="Times New Roman"/>
                <w:lang w:val="mk-MK"/>
              </w:rPr>
              <w:t>Дел II - Категорија 0                                       Нуклеарни материјали, постројки и опрема</w:t>
            </w:r>
          </w:p>
          <w:p w:rsidR="00C56EE6" w:rsidRPr="00AE79EF" w:rsidRDefault="00C56EE6" w:rsidP="000C1234">
            <w:pPr>
              <w:spacing w:after="240" w:line="269" w:lineRule="auto"/>
              <w:rPr>
                <w:rFonts w:ascii="Times New Roman" w:hAnsi="Times New Roman"/>
                <w:lang w:val="mk-MK"/>
              </w:rPr>
            </w:pPr>
            <w:r w:rsidRPr="00AE79EF">
              <w:rPr>
                <w:rFonts w:ascii="Times New Roman" w:hAnsi="Times New Roman"/>
                <w:lang w:val="mk-MK"/>
              </w:rPr>
              <w:t>Дел III - Категорија 1                                     Посебни материјали и сродна опрема</w:t>
            </w:r>
          </w:p>
          <w:p w:rsidR="00C56EE6" w:rsidRPr="00AE79EF" w:rsidRDefault="00C56EE6" w:rsidP="000C1234">
            <w:pPr>
              <w:spacing w:after="240" w:line="269" w:lineRule="auto"/>
              <w:rPr>
                <w:rFonts w:ascii="Times New Roman" w:hAnsi="Times New Roman"/>
                <w:lang w:val="mk-MK"/>
              </w:rPr>
            </w:pPr>
            <w:r w:rsidRPr="00AE79EF">
              <w:rPr>
                <w:rFonts w:ascii="Times New Roman" w:hAnsi="Times New Roman"/>
                <w:lang w:val="mk-MK"/>
              </w:rPr>
              <w:t>Дел IV- Категорија 2                                      Обработка на материјали</w:t>
            </w:r>
          </w:p>
          <w:p w:rsidR="00C56EE6" w:rsidRPr="00AE79EF" w:rsidRDefault="00C56EE6" w:rsidP="000C1234">
            <w:pPr>
              <w:spacing w:after="240" w:line="269" w:lineRule="auto"/>
              <w:rPr>
                <w:rFonts w:ascii="Times New Roman" w:hAnsi="Times New Roman"/>
                <w:lang w:val="mk-MK"/>
              </w:rPr>
            </w:pPr>
            <w:r w:rsidRPr="00AE79EF">
              <w:rPr>
                <w:rFonts w:ascii="Times New Roman" w:hAnsi="Times New Roman"/>
                <w:lang w:val="mk-MK"/>
              </w:rPr>
              <w:t>Дел V - Категорија 3                                      Електронски уреди</w:t>
            </w:r>
          </w:p>
          <w:p w:rsidR="00C56EE6" w:rsidRPr="00AE79EF" w:rsidRDefault="00C56EE6" w:rsidP="000C1234">
            <w:pPr>
              <w:spacing w:after="240" w:line="269" w:lineRule="auto"/>
              <w:rPr>
                <w:rFonts w:ascii="Times New Roman" w:hAnsi="Times New Roman"/>
                <w:lang w:val="mk-MK"/>
              </w:rPr>
            </w:pPr>
            <w:r w:rsidRPr="00AE79EF">
              <w:rPr>
                <w:rFonts w:ascii="Times New Roman" w:hAnsi="Times New Roman"/>
                <w:lang w:val="mk-MK"/>
              </w:rPr>
              <w:t>Дел VI - Категорија 4                                     Компјутери</w:t>
            </w:r>
          </w:p>
          <w:p w:rsidR="00C56EE6" w:rsidRPr="00AE79EF" w:rsidRDefault="00C56EE6" w:rsidP="000C1234">
            <w:pPr>
              <w:spacing w:after="240" w:line="269" w:lineRule="auto"/>
              <w:rPr>
                <w:rFonts w:ascii="Times New Roman" w:hAnsi="Times New Roman"/>
                <w:lang w:val="mk-MK"/>
              </w:rPr>
            </w:pPr>
            <w:r w:rsidRPr="00AE79EF">
              <w:rPr>
                <w:rFonts w:ascii="Times New Roman" w:hAnsi="Times New Roman"/>
                <w:lang w:val="mk-MK"/>
              </w:rPr>
              <w:t>Дел VII - Категорија 5                                   Телекомуникации и „безбедност на информации“</w:t>
            </w:r>
          </w:p>
          <w:p w:rsidR="00C56EE6" w:rsidRPr="00AE79EF" w:rsidRDefault="00C56EE6" w:rsidP="000C1234">
            <w:pPr>
              <w:spacing w:after="240" w:line="269" w:lineRule="auto"/>
              <w:rPr>
                <w:rFonts w:ascii="Times New Roman" w:hAnsi="Times New Roman"/>
                <w:lang w:val="mk-MK"/>
              </w:rPr>
            </w:pPr>
            <w:r w:rsidRPr="00AE79EF">
              <w:rPr>
                <w:rFonts w:ascii="Times New Roman" w:hAnsi="Times New Roman"/>
                <w:lang w:val="mk-MK"/>
              </w:rPr>
              <w:t>Дел VIII - Категорија 6                                  Сензори и ласери</w:t>
            </w:r>
          </w:p>
          <w:p w:rsidR="00C56EE6" w:rsidRPr="00AE79EF" w:rsidRDefault="00C56EE6" w:rsidP="000C1234">
            <w:pPr>
              <w:spacing w:after="240" w:line="269" w:lineRule="auto"/>
              <w:rPr>
                <w:rFonts w:ascii="Times New Roman" w:hAnsi="Times New Roman"/>
                <w:lang w:val="mk-MK"/>
              </w:rPr>
            </w:pPr>
            <w:r w:rsidRPr="00AE79EF">
              <w:rPr>
                <w:rFonts w:ascii="Times New Roman" w:hAnsi="Times New Roman"/>
                <w:lang w:val="mk-MK"/>
              </w:rPr>
              <w:t>Дел IX - Категорија 7                                    Навигација и авионска електроника</w:t>
            </w:r>
          </w:p>
          <w:p w:rsidR="00C56EE6" w:rsidRPr="00AE79EF" w:rsidRDefault="00C56EE6" w:rsidP="000C1234">
            <w:pPr>
              <w:spacing w:after="240" w:line="269" w:lineRule="auto"/>
              <w:rPr>
                <w:rFonts w:ascii="Times New Roman" w:hAnsi="Times New Roman"/>
                <w:lang w:val="mk-MK"/>
              </w:rPr>
            </w:pPr>
            <w:r w:rsidRPr="00AE79EF">
              <w:rPr>
                <w:rFonts w:ascii="Times New Roman" w:hAnsi="Times New Roman"/>
                <w:lang w:val="mk-MK"/>
              </w:rPr>
              <w:t>Дел X - Категорија 8                                     Поморство</w:t>
            </w:r>
          </w:p>
          <w:p w:rsidR="00C56EE6" w:rsidRPr="00AE79EF" w:rsidRDefault="00C56EE6" w:rsidP="000C1234">
            <w:pPr>
              <w:spacing w:after="240" w:line="269" w:lineRule="auto"/>
              <w:rPr>
                <w:rFonts w:ascii="Times New Roman" w:hAnsi="Times New Roman"/>
                <w:lang w:val="mk-MK"/>
              </w:rPr>
            </w:pPr>
            <w:r w:rsidRPr="00AE79EF">
              <w:rPr>
                <w:rFonts w:ascii="Times New Roman" w:hAnsi="Times New Roman"/>
                <w:lang w:val="mk-MK"/>
              </w:rPr>
              <w:t>Дел XI - Категорија 9                                    Воздушен ио вселенски простор и погонски системи</w:t>
            </w:r>
          </w:p>
          <w:tbl>
            <w:tblPr>
              <w:tblW w:w="12062" w:type="dxa"/>
              <w:tblInd w:w="108" w:type="dxa"/>
              <w:tblBorders>
                <w:top w:val="nil"/>
                <w:left w:val="nil"/>
                <w:bottom w:val="nil"/>
                <w:right w:val="nil"/>
              </w:tblBorders>
              <w:tblLook w:val="0000" w:firstRow="0" w:lastRow="0" w:firstColumn="0" w:lastColumn="0" w:noHBand="0" w:noVBand="0"/>
            </w:tblPr>
            <w:tblGrid>
              <w:gridCol w:w="7920"/>
              <w:gridCol w:w="4142"/>
            </w:tblGrid>
            <w:tr w:rsidR="00C56EE6" w:rsidRPr="00386ED6" w:rsidTr="00C56EE6">
              <w:trPr>
                <w:trHeight w:val="109"/>
              </w:trPr>
              <w:tc>
                <w:tcPr>
                  <w:tcW w:w="7920" w:type="dxa"/>
                </w:tcPr>
                <w:p w:rsidR="00C56EE6" w:rsidRPr="00D95ED6" w:rsidRDefault="00C56EE6" w:rsidP="000C1234">
                  <w:pPr>
                    <w:spacing w:after="240" w:line="269" w:lineRule="auto"/>
                    <w:rPr>
                      <w:rFonts w:ascii="Times New Roman" w:hAnsi="Times New Roman"/>
                      <w:lang w:val="mk-MK"/>
                    </w:rPr>
                  </w:pPr>
                  <w:r w:rsidRPr="00AE79EF">
                    <w:rPr>
                      <w:rFonts w:ascii="Times New Roman" w:hAnsi="Times New Roman"/>
                      <w:lang w:val="mk-MK"/>
                    </w:rPr>
                    <w:t>ДЕЛ I - ОПШТИ ЗАБЕЛЕШКИ, АКРОНИМИ И КРАТЕНКИ И ДЕФИНИЦИИ</w:t>
                  </w:r>
                </w:p>
              </w:tc>
              <w:tc>
                <w:tcPr>
                  <w:tcW w:w="4142" w:type="dxa"/>
                </w:tcPr>
                <w:p w:rsidR="00C56EE6" w:rsidRPr="00386ED6" w:rsidRDefault="00C56EE6" w:rsidP="000C1234">
                  <w:pPr>
                    <w:spacing w:after="240" w:line="269" w:lineRule="auto"/>
                    <w:rPr>
                      <w:rFonts w:ascii="Times New Roman" w:hAnsi="Times New Roman"/>
                    </w:rPr>
                  </w:pPr>
                </w:p>
              </w:tc>
            </w:tr>
          </w:tbl>
          <w:p w:rsidR="00D75DBE" w:rsidRPr="00F95E6A" w:rsidRDefault="00D75DBE" w:rsidP="000C1234">
            <w:pPr>
              <w:spacing w:after="240" w:line="269" w:lineRule="auto"/>
              <w:rPr>
                <w:rFonts w:ascii="Times New Roman" w:eastAsia="Times New Roman" w:hAnsi="Times New Roman"/>
                <w:lang w:val="mk-MK"/>
              </w:rPr>
            </w:pPr>
          </w:p>
        </w:tc>
      </w:tr>
    </w:tbl>
    <w:p w:rsidR="007F00F5" w:rsidRPr="00C56EE6" w:rsidRDefault="005C6B06" w:rsidP="000C1234">
      <w:pPr>
        <w:spacing w:after="240" w:line="269" w:lineRule="auto"/>
        <w:jc w:val="center"/>
        <w:rPr>
          <w:rFonts w:ascii="Times New Roman" w:hAnsi="Times New Roman"/>
          <w:lang w:val="mk-MK"/>
        </w:rPr>
      </w:pPr>
      <w:r w:rsidRPr="00C56EE6">
        <w:rPr>
          <w:rFonts w:ascii="Times New Roman" w:hAnsi="Times New Roman"/>
          <w:lang w:val="mk-MK"/>
        </w:rPr>
        <w:lastRenderedPageBreak/>
        <w:t xml:space="preserve">ОПШТИ ЗАБЕЛЕШКИ КОН </w:t>
      </w:r>
      <w:r w:rsidR="00B40726">
        <w:rPr>
          <w:rFonts w:ascii="Times New Roman" w:hAnsi="Times New Roman"/>
          <w:lang w:val="mk-MK"/>
        </w:rPr>
        <w:t>ПРИЛОГ</w:t>
      </w:r>
      <w:r w:rsidRPr="00C56EE6">
        <w:rPr>
          <w:rFonts w:ascii="Times New Roman" w:hAnsi="Times New Roman"/>
          <w:lang w:val="mk-MK"/>
        </w:rPr>
        <w:t xml:space="preserve"> I</w:t>
      </w:r>
    </w:p>
    <w:p w:rsidR="007F00F5" w:rsidRPr="007A6C9B" w:rsidRDefault="005C6B06" w:rsidP="000C1234">
      <w:pPr>
        <w:numPr>
          <w:ilvl w:val="0"/>
          <w:numId w:val="1"/>
        </w:numPr>
        <w:spacing w:after="240" w:line="269" w:lineRule="auto"/>
        <w:ind w:left="245" w:hanging="245"/>
        <w:jc w:val="both"/>
        <w:rPr>
          <w:rFonts w:ascii="Times New Roman" w:hAnsi="Times New Roman"/>
          <w:lang w:val="mk-MK"/>
        </w:rPr>
      </w:pPr>
      <w:r w:rsidRPr="007A6C9B">
        <w:rPr>
          <w:rFonts w:ascii="Times New Roman" w:hAnsi="Times New Roman"/>
          <w:lang w:val="mk-MK"/>
        </w:rPr>
        <w:t>За контрола на стоки</w:t>
      </w:r>
      <w:r w:rsidR="006B1485" w:rsidRPr="007A6C9B">
        <w:rPr>
          <w:rFonts w:ascii="Times New Roman" w:hAnsi="Times New Roman"/>
          <w:lang w:val="mk-MK"/>
        </w:rPr>
        <w:t>те</w:t>
      </w:r>
      <w:r w:rsidRPr="007A6C9B">
        <w:rPr>
          <w:rFonts w:ascii="Times New Roman" w:hAnsi="Times New Roman"/>
          <w:lang w:val="mk-MK"/>
        </w:rPr>
        <w:t xml:space="preserve"> кои се проектирани или изменети за воена употреба, видете ја соодветната контролна листа</w:t>
      </w:r>
      <w:r w:rsidR="006B1485" w:rsidRPr="007A6C9B">
        <w:rPr>
          <w:rFonts w:ascii="Times New Roman" w:hAnsi="Times New Roman"/>
          <w:lang w:val="mk-MK"/>
        </w:rPr>
        <w:t>, односно</w:t>
      </w:r>
      <w:r w:rsidRPr="007A6C9B">
        <w:rPr>
          <w:rFonts w:ascii="Times New Roman" w:hAnsi="Times New Roman"/>
          <w:lang w:val="mk-MK"/>
        </w:rPr>
        <w:t xml:space="preserve"> листи на воени стоки </w:t>
      </w:r>
      <w:r w:rsidR="006B1485" w:rsidRPr="007A6C9B">
        <w:rPr>
          <w:rFonts w:ascii="Times New Roman" w:hAnsi="Times New Roman"/>
          <w:lang w:val="mk-MK"/>
        </w:rPr>
        <w:t>што ги водат</w:t>
      </w:r>
      <w:r w:rsidRPr="007A6C9B">
        <w:rPr>
          <w:rFonts w:ascii="Times New Roman" w:hAnsi="Times New Roman"/>
          <w:lang w:val="mk-MK"/>
        </w:rPr>
        <w:t xml:space="preserve"> поединечните земји-членки.Упатувањата во овој </w:t>
      </w:r>
      <w:r w:rsidR="00B40726">
        <w:rPr>
          <w:rFonts w:ascii="Times New Roman" w:hAnsi="Times New Roman"/>
          <w:lang w:val="mk-MK"/>
        </w:rPr>
        <w:t>Прилог</w:t>
      </w:r>
      <w:r w:rsidRPr="007A6C9B">
        <w:rPr>
          <w:rFonts w:ascii="Times New Roman" w:hAnsi="Times New Roman"/>
          <w:lang w:val="mk-MK"/>
        </w:rPr>
        <w:t xml:space="preserve"> кои посочуваат „ВИДЕТЕ </w:t>
      </w:r>
      <w:r w:rsidR="007A6C9B" w:rsidRPr="007A6C9B">
        <w:rPr>
          <w:rFonts w:ascii="Times New Roman" w:hAnsi="Times New Roman"/>
          <w:lang w:val="mk-MK"/>
        </w:rPr>
        <w:t xml:space="preserve">ИСТО ТАКА </w:t>
      </w:r>
      <w:r w:rsidRPr="007A6C9B">
        <w:rPr>
          <w:rFonts w:ascii="Times New Roman" w:hAnsi="Times New Roman"/>
          <w:lang w:val="mk-MK"/>
        </w:rPr>
        <w:t xml:space="preserve">И КОНТРОЛА НА ВОЕНИ СТОКИ“ упатуваат на </w:t>
      </w:r>
      <w:r w:rsidR="00FB3192" w:rsidRPr="007A6C9B">
        <w:rPr>
          <w:rFonts w:ascii="Times New Roman" w:hAnsi="Times New Roman"/>
          <w:lang w:val="mk-MK"/>
        </w:rPr>
        <w:t>тие</w:t>
      </w:r>
      <w:r w:rsidRPr="007A6C9B">
        <w:rPr>
          <w:rFonts w:ascii="Times New Roman" w:hAnsi="Times New Roman"/>
          <w:lang w:val="mk-MK"/>
        </w:rPr>
        <w:t xml:space="preserve"> листи.</w:t>
      </w:r>
    </w:p>
    <w:p w:rsidR="007F00F5" w:rsidRPr="002402CE" w:rsidRDefault="005C6B06" w:rsidP="000C1234">
      <w:pPr>
        <w:numPr>
          <w:ilvl w:val="0"/>
          <w:numId w:val="1"/>
        </w:numPr>
        <w:spacing w:after="240" w:line="269" w:lineRule="auto"/>
        <w:ind w:left="245" w:hanging="245"/>
        <w:jc w:val="both"/>
        <w:rPr>
          <w:rFonts w:ascii="Times New Roman" w:hAnsi="Times New Roman"/>
          <w:lang w:val="mk-MK"/>
        </w:rPr>
      </w:pPr>
      <w:r w:rsidRPr="002402CE">
        <w:rPr>
          <w:rFonts w:ascii="Times New Roman" w:hAnsi="Times New Roman"/>
          <w:lang w:val="mk-MK"/>
        </w:rPr>
        <w:t xml:space="preserve">Предметот на контролите што се вклучени во овој </w:t>
      </w:r>
      <w:r w:rsidR="00B40726">
        <w:rPr>
          <w:rFonts w:ascii="Times New Roman" w:hAnsi="Times New Roman"/>
          <w:lang w:val="mk-MK"/>
        </w:rPr>
        <w:t>Прилог</w:t>
      </w:r>
      <w:r w:rsidRPr="002402CE">
        <w:rPr>
          <w:rFonts w:ascii="Times New Roman" w:hAnsi="Times New Roman"/>
          <w:lang w:val="mk-MK"/>
        </w:rPr>
        <w:t xml:space="preserve"> не треба да се </w:t>
      </w:r>
      <w:r w:rsidRPr="00A72C5B">
        <w:rPr>
          <w:rFonts w:ascii="Times New Roman" w:hAnsi="Times New Roman"/>
          <w:lang w:val="mk-MK"/>
        </w:rPr>
        <w:t>поништи</w:t>
      </w:r>
      <w:r w:rsidR="006B1485" w:rsidRPr="002402CE">
        <w:rPr>
          <w:rFonts w:ascii="Times New Roman" w:hAnsi="Times New Roman"/>
          <w:lang w:val="mk-MK"/>
        </w:rPr>
        <w:t xml:space="preserve"> со извоз на каква било неконтролирана стока</w:t>
      </w:r>
      <w:r w:rsidRPr="002402CE">
        <w:rPr>
          <w:rFonts w:ascii="Times New Roman" w:hAnsi="Times New Roman"/>
          <w:lang w:val="mk-MK"/>
        </w:rPr>
        <w:t xml:space="preserve"> (вклучувајќи и постројки) </w:t>
      </w:r>
      <w:r w:rsidR="006B1485" w:rsidRPr="002402CE">
        <w:rPr>
          <w:rFonts w:ascii="Times New Roman" w:hAnsi="Times New Roman"/>
          <w:lang w:val="mk-MK"/>
        </w:rPr>
        <w:t>која содржиеден</w:t>
      </w:r>
      <w:r w:rsidRPr="002402CE">
        <w:rPr>
          <w:rFonts w:ascii="Times New Roman" w:hAnsi="Times New Roman"/>
          <w:lang w:val="mk-MK"/>
        </w:rPr>
        <w:t xml:space="preserve"> или повеќе контролирани составни делови, во случај кога контролираниот составен дел</w:t>
      </w:r>
      <w:r w:rsidR="006B1485" w:rsidRPr="002402CE">
        <w:rPr>
          <w:rFonts w:ascii="Times New Roman" w:hAnsi="Times New Roman"/>
          <w:lang w:val="mk-MK"/>
        </w:rPr>
        <w:t>,</w:t>
      </w:r>
      <w:r w:rsidRPr="002402CE">
        <w:rPr>
          <w:rFonts w:ascii="Times New Roman" w:hAnsi="Times New Roman"/>
          <w:lang w:val="mk-MK"/>
        </w:rPr>
        <w:t xml:space="preserve"> односно </w:t>
      </w:r>
      <w:r w:rsidR="006B1485" w:rsidRPr="002402CE">
        <w:rPr>
          <w:rFonts w:ascii="Times New Roman" w:hAnsi="Times New Roman"/>
          <w:lang w:val="mk-MK"/>
        </w:rPr>
        <w:t>составни</w:t>
      </w:r>
      <w:r w:rsidR="004F3DE9" w:rsidRPr="002402CE">
        <w:rPr>
          <w:rFonts w:ascii="Times New Roman" w:hAnsi="Times New Roman"/>
          <w:lang w:val="mk-MK"/>
        </w:rPr>
        <w:t>те</w:t>
      </w:r>
      <w:r w:rsidRPr="002402CE">
        <w:rPr>
          <w:rFonts w:ascii="Times New Roman" w:hAnsi="Times New Roman"/>
          <w:lang w:val="mk-MK"/>
        </w:rPr>
        <w:t xml:space="preserve">делови претставуваат главен елемент на </w:t>
      </w:r>
      <w:r w:rsidR="006B1485" w:rsidRPr="002402CE">
        <w:rPr>
          <w:rFonts w:ascii="Times New Roman" w:hAnsi="Times New Roman"/>
          <w:lang w:val="mk-MK"/>
        </w:rPr>
        <w:t>стоката</w:t>
      </w:r>
      <w:r w:rsidRPr="002402CE">
        <w:rPr>
          <w:rFonts w:ascii="Times New Roman" w:hAnsi="Times New Roman"/>
          <w:lang w:val="mk-MK"/>
        </w:rPr>
        <w:t xml:space="preserve"> и лесно можат да се отстранат или употребат за други цели.</w:t>
      </w:r>
    </w:p>
    <w:p w:rsidR="007F00F5" w:rsidRPr="002402CE" w:rsidRDefault="005C6B06" w:rsidP="000C1234">
      <w:pPr>
        <w:tabs>
          <w:tab w:val="left" w:pos="1440"/>
        </w:tabs>
        <w:spacing w:after="240" w:line="269" w:lineRule="auto"/>
        <w:ind w:left="712" w:right="5" w:hanging="469"/>
        <w:jc w:val="both"/>
        <w:rPr>
          <w:rFonts w:ascii="Times New Roman" w:hAnsi="Times New Roman"/>
          <w:lang w:val="mk-MK"/>
        </w:rPr>
      </w:pPr>
      <w:r w:rsidRPr="002402CE">
        <w:rPr>
          <w:rFonts w:ascii="Times New Roman" w:hAnsi="Times New Roman"/>
          <w:i/>
          <w:u w:val="single"/>
          <w:lang w:val="mk-MK"/>
        </w:rPr>
        <w:t>Напомена:</w:t>
      </w:r>
      <w:r w:rsidR="008C6CBE" w:rsidRPr="002402CE">
        <w:rPr>
          <w:rFonts w:ascii="Times New Roman" w:hAnsi="Times New Roman"/>
          <w:i/>
          <w:lang w:val="mk-MK"/>
        </w:rPr>
        <w:tab/>
      </w:r>
      <w:r w:rsidRPr="002402CE">
        <w:rPr>
          <w:rFonts w:ascii="Times New Roman" w:hAnsi="Times New Roman"/>
          <w:i/>
          <w:iCs/>
          <w:spacing w:val="-3"/>
          <w:lang w:val="mk-MK"/>
        </w:rPr>
        <w:t>При утврдувањето д</w:t>
      </w:r>
      <w:r w:rsidR="00FA56DC" w:rsidRPr="002402CE">
        <w:rPr>
          <w:rFonts w:ascii="Times New Roman" w:hAnsi="Times New Roman"/>
          <w:i/>
          <w:iCs/>
          <w:spacing w:val="-3"/>
          <w:lang w:val="mk-MK"/>
        </w:rPr>
        <w:t xml:space="preserve">али контролираниот составен дел, </w:t>
      </w:r>
      <w:r w:rsidRPr="002402CE">
        <w:rPr>
          <w:rFonts w:ascii="Times New Roman" w:hAnsi="Times New Roman"/>
          <w:i/>
          <w:iCs/>
          <w:spacing w:val="-3"/>
          <w:lang w:val="mk-MK"/>
        </w:rPr>
        <w:t xml:space="preserve">односно </w:t>
      </w:r>
      <w:r w:rsidR="00FA56DC" w:rsidRPr="002402CE">
        <w:rPr>
          <w:rFonts w:ascii="Times New Roman" w:hAnsi="Times New Roman"/>
          <w:i/>
          <w:iCs/>
          <w:spacing w:val="-3"/>
          <w:lang w:val="mk-MK"/>
        </w:rPr>
        <w:t xml:space="preserve">составни </w:t>
      </w:r>
      <w:r w:rsidRPr="002402CE">
        <w:rPr>
          <w:rFonts w:ascii="Times New Roman" w:hAnsi="Times New Roman"/>
          <w:i/>
          <w:iCs/>
          <w:spacing w:val="-3"/>
          <w:lang w:val="mk-MK"/>
        </w:rPr>
        <w:t xml:space="preserve">делови </w:t>
      </w:r>
      <w:r w:rsidR="00FA56DC" w:rsidRPr="002402CE">
        <w:rPr>
          <w:rFonts w:ascii="Times New Roman" w:hAnsi="Times New Roman"/>
          <w:i/>
          <w:iCs/>
          <w:spacing w:val="-3"/>
          <w:lang w:val="mk-MK"/>
        </w:rPr>
        <w:tab/>
      </w:r>
      <w:r w:rsidRPr="002402CE">
        <w:rPr>
          <w:rFonts w:ascii="Times New Roman" w:hAnsi="Times New Roman"/>
          <w:i/>
          <w:iCs/>
          <w:spacing w:val="-3"/>
          <w:lang w:val="mk-MK"/>
        </w:rPr>
        <w:t xml:space="preserve">треба да се сметаат за главен елемент, треба да се одмерат вклучените фактори </w:t>
      </w:r>
      <w:r w:rsidR="00FA56DC" w:rsidRPr="002402CE">
        <w:rPr>
          <w:rFonts w:ascii="Times New Roman" w:hAnsi="Times New Roman"/>
          <w:i/>
          <w:iCs/>
          <w:spacing w:val="-3"/>
          <w:lang w:val="mk-MK"/>
        </w:rPr>
        <w:tab/>
      </w:r>
      <w:r w:rsidRPr="002402CE">
        <w:rPr>
          <w:rFonts w:ascii="Times New Roman" w:hAnsi="Times New Roman"/>
          <w:i/>
          <w:iCs/>
          <w:spacing w:val="-3"/>
          <w:lang w:val="mk-MK"/>
        </w:rPr>
        <w:t>на количина, вредноста и технолошкото знаење, како и останати</w:t>
      </w:r>
      <w:r w:rsidR="004F3DE9" w:rsidRPr="002402CE">
        <w:rPr>
          <w:rFonts w:ascii="Times New Roman" w:hAnsi="Times New Roman"/>
          <w:i/>
          <w:iCs/>
          <w:spacing w:val="-3"/>
          <w:lang w:val="mk-MK"/>
        </w:rPr>
        <w:t>те</w:t>
      </w:r>
      <w:r w:rsidRPr="002402CE">
        <w:rPr>
          <w:rFonts w:ascii="Times New Roman" w:hAnsi="Times New Roman"/>
          <w:i/>
          <w:iCs/>
          <w:spacing w:val="-3"/>
          <w:lang w:val="mk-MK"/>
        </w:rPr>
        <w:t xml:space="preserve"> посебни </w:t>
      </w:r>
      <w:r w:rsidR="00FA56DC" w:rsidRPr="002402CE">
        <w:rPr>
          <w:rFonts w:ascii="Times New Roman" w:hAnsi="Times New Roman"/>
          <w:i/>
          <w:iCs/>
          <w:spacing w:val="-3"/>
          <w:lang w:val="mk-MK"/>
        </w:rPr>
        <w:tab/>
      </w:r>
      <w:r w:rsidRPr="002402CE">
        <w:rPr>
          <w:rFonts w:ascii="Times New Roman" w:hAnsi="Times New Roman"/>
          <w:i/>
          <w:iCs/>
          <w:spacing w:val="-3"/>
          <w:lang w:val="mk-MK"/>
        </w:rPr>
        <w:t>околности под кои контролираниот составен дел</w:t>
      </w:r>
      <w:r w:rsidR="00FA56DC" w:rsidRPr="002402CE">
        <w:rPr>
          <w:rFonts w:ascii="Times New Roman" w:hAnsi="Times New Roman"/>
          <w:i/>
          <w:iCs/>
          <w:spacing w:val="-3"/>
          <w:lang w:val="mk-MK"/>
        </w:rPr>
        <w:t>,</w:t>
      </w:r>
      <w:r w:rsidRPr="002402CE">
        <w:rPr>
          <w:rFonts w:ascii="Times New Roman" w:hAnsi="Times New Roman"/>
          <w:i/>
          <w:iCs/>
          <w:spacing w:val="-3"/>
          <w:lang w:val="mk-MK"/>
        </w:rPr>
        <w:t xml:space="preserve"> односно делови би можеле да </w:t>
      </w:r>
      <w:r w:rsidR="00FA56DC" w:rsidRPr="002402CE">
        <w:rPr>
          <w:rFonts w:ascii="Times New Roman" w:hAnsi="Times New Roman"/>
          <w:i/>
          <w:iCs/>
          <w:spacing w:val="-3"/>
          <w:lang w:val="mk-MK"/>
        </w:rPr>
        <w:tab/>
      </w:r>
      <w:r w:rsidRPr="002402CE">
        <w:rPr>
          <w:rFonts w:ascii="Times New Roman" w:hAnsi="Times New Roman"/>
          <w:i/>
          <w:iCs/>
          <w:spacing w:val="-3"/>
          <w:lang w:val="mk-MK"/>
        </w:rPr>
        <w:t>бидат определени какоглавен елемент на стоката што се набавува.</w:t>
      </w:r>
    </w:p>
    <w:p w:rsidR="007F00F5" w:rsidRPr="002402CE" w:rsidRDefault="008B1BE2" w:rsidP="000C1234">
      <w:pPr>
        <w:numPr>
          <w:ilvl w:val="0"/>
          <w:numId w:val="1"/>
        </w:numPr>
        <w:spacing w:after="240" w:line="269" w:lineRule="auto"/>
        <w:ind w:left="245" w:hanging="245"/>
        <w:jc w:val="both"/>
        <w:rPr>
          <w:rFonts w:ascii="Times New Roman" w:hAnsi="Times New Roman"/>
          <w:lang w:val="mk-MK"/>
        </w:rPr>
      </w:pPr>
      <w:r w:rsidRPr="002402CE">
        <w:rPr>
          <w:rFonts w:ascii="Times New Roman" w:hAnsi="Times New Roman"/>
          <w:lang w:val="mk-MK"/>
        </w:rPr>
        <w:t>Во с</w:t>
      </w:r>
      <w:r w:rsidR="005C6B06" w:rsidRPr="002402CE">
        <w:rPr>
          <w:rFonts w:ascii="Times New Roman" w:hAnsi="Times New Roman"/>
          <w:lang w:val="mk-MK"/>
        </w:rPr>
        <w:t xml:space="preserve">токите наведени во овој </w:t>
      </w:r>
      <w:r w:rsidR="00B40726">
        <w:rPr>
          <w:rFonts w:ascii="Times New Roman" w:hAnsi="Times New Roman"/>
          <w:lang w:val="mk-MK"/>
        </w:rPr>
        <w:t>Прилог</w:t>
      </w:r>
      <w:r w:rsidR="005C6B06" w:rsidRPr="002402CE">
        <w:rPr>
          <w:rFonts w:ascii="Times New Roman" w:hAnsi="Times New Roman"/>
          <w:lang w:val="mk-MK"/>
        </w:rPr>
        <w:t xml:space="preserve"> </w:t>
      </w:r>
      <w:r w:rsidRPr="002402CE">
        <w:rPr>
          <w:rFonts w:ascii="Times New Roman" w:hAnsi="Times New Roman"/>
          <w:lang w:val="mk-MK"/>
        </w:rPr>
        <w:t>спаѓаат</w:t>
      </w:r>
      <w:r w:rsidR="005C6B06" w:rsidRPr="002402CE">
        <w:rPr>
          <w:rFonts w:ascii="Times New Roman" w:hAnsi="Times New Roman"/>
          <w:lang w:val="mk-MK"/>
        </w:rPr>
        <w:t xml:space="preserve"> нови и користени стоки</w:t>
      </w:r>
      <w:r w:rsidR="004F3DE9" w:rsidRPr="002402CE">
        <w:rPr>
          <w:rFonts w:ascii="Times New Roman" w:hAnsi="Times New Roman"/>
          <w:lang w:val="mk-MK"/>
        </w:rPr>
        <w:t>.</w:t>
      </w:r>
    </w:p>
    <w:p w:rsidR="007F00F5" w:rsidRPr="002402CE" w:rsidRDefault="005C6B06" w:rsidP="000C1234">
      <w:pPr>
        <w:numPr>
          <w:ilvl w:val="0"/>
          <w:numId w:val="1"/>
        </w:numPr>
        <w:spacing w:after="240" w:line="269" w:lineRule="auto"/>
        <w:ind w:left="245" w:hanging="245"/>
        <w:jc w:val="both"/>
        <w:rPr>
          <w:rFonts w:ascii="Times New Roman" w:hAnsi="Times New Roman"/>
          <w:lang w:val="mk-MK"/>
        </w:rPr>
      </w:pPr>
      <w:r w:rsidRPr="002402CE">
        <w:rPr>
          <w:rFonts w:ascii="Times New Roman" w:hAnsi="Times New Roman"/>
          <w:lang w:val="mk-MK"/>
        </w:rPr>
        <w:t>Во некои примери, хемиските супстанции се наведени по име и CAS</w:t>
      </w:r>
      <w:r w:rsidR="001928E5" w:rsidRPr="002402CE">
        <w:rPr>
          <w:rFonts w:ascii="Times New Roman" w:hAnsi="Times New Roman"/>
          <w:lang w:val="mk-MK"/>
        </w:rPr>
        <w:t>-</w:t>
      </w:r>
      <w:r w:rsidRPr="002402CE">
        <w:rPr>
          <w:rFonts w:ascii="Times New Roman" w:hAnsi="Times New Roman"/>
          <w:lang w:val="mk-MK"/>
        </w:rPr>
        <w:t>број.</w:t>
      </w:r>
      <w:r w:rsidR="00515ECB">
        <w:rPr>
          <w:rFonts w:ascii="Times New Roman" w:hAnsi="Times New Roman"/>
        </w:rPr>
        <w:t xml:space="preserve"> </w:t>
      </w:r>
      <w:r w:rsidR="001928E5" w:rsidRPr="002402CE">
        <w:rPr>
          <w:rFonts w:ascii="Times New Roman" w:hAnsi="Times New Roman"/>
          <w:lang w:val="mk-MK"/>
        </w:rPr>
        <w:t xml:space="preserve">Листата се </w:t>
      </w:r>
      <w:r w:rsidR="004060F9" w:rsidRPr="002402CE">
        <w:rPr>
          <w:rFonts w:ascii="Times New Roman" w:hAnsi="Times New Roman"/>
          <w:lang w:val="mk-MK"/>
        </w:rPr>
        <w:t>однесува на хемиски</w:t>
      </w:r>
      <w:r w:rsidR="001928E5" w:rsidRPr="002402CE">
        <w:rPr>
          <w:rFonts w:ascii="Times New Roman" w:hAnsi="Times New Roman"/>
          <w:lang w:val="mk-MK"/>
        </w:rPr>
        <w:t xml:space="preserve"> супстанции со истата структурна формула (вклучувајќи ги и хидратите), без оглед на името или CAS-бројот.CAS-броевите се прикажани за да помогнат во идентификацијата на конкретна хемиска супстанција или смеса, без оглед на номенклатурата.CAS-броевите не може да се употребуваат како единствени идентификатори</w:t>
      </w:r>
      <w:r w:rsidR="004F3DE9" w:rsidRPr="002402CE">
        <w:rPr>
          <w:rFonts w:ascii="Times New Roman" w:hAnsi="Times New Roman"/>
          <w:lang w:val="mk-MK"/>
        </w:rPr>
        <w:t>,</w:t>
      </w:r>
      <w:r w:rsidR="001928E5" w:rsidRPr="002402CE">
        <w:rPr>
          <w:rFonts w:ascii="Times New Roman" w:hAnsi="Times New Roman"/>
          <w:lang w:val="mk-MK"/>
        </w:rPr>
        <w:t xml:space="preserve"> бидејќи некои облици од наведените хемиски супстанции имаат различни CAS-броеви и смесите кои содржат </w:t>
      </w:r>
      <w:r w:rsidR="004F3DE9" w:rsidRPr="002402CE">
        <w:rPr>
          <w:rFonts w:ascii="Times New Roman" w:hAnsi="Times New Roman"/>
          <w:lang w:val="mk-MK"/>
        </w:rPr>
        <w:t xml:space="preserve">некоја </w:t>
      </w:r>
      <w:r w:rsidR="001928E5" w:rsidRPr="002402CE">
        <w:rPr>
          <w:rFonts w:ascii="Times New Roman" w:hAnsi="Times New Roman"/>
          <w:lang w:val="mk-MK"/>
        </w:rPr>
        <w:t>на</w:t>
      </w:r>
      <w:r w:rsidR="004060F9" w:rsidRPr="002402CE">
        <w:rPr>
          <w:rFonts w:ascii="Times New Roman" w:hAnsi="Times New Roman"/>
          <w:lang w:val="mk-MK"/>
        </w:rPr>
        <w:t>ведена хемиска супстанција може</w:t>
      </w:r>
      <w:r w:rsidR="001928E5" w:rsidRPr="002402CE">
        <w:rPr>
          <w:rFonts w:ascii="Times New Roman" w:hAnsi="Times New Roman"/>
          <w:lang w:val="mk-MK"/>
        </w:rPr>
        <w:t xml:space="preserve"> исто така да имаат различни CAS-броеви.</w:t>
      </w:r>
    </w:p>
    <w:p w:rsidR="004060F9" w:rsidRPr="002402CE" w:rsidRDefault="004060F9" w:rsidP="000C1234">
      <w:pPr>
        <w:pStyle w:val="Heading4"/>
        <w:spacing w:after="240" w:line="269" w:lineRule="auto"/>
        <w:ind w:right="2"/>
        <w:jc w:val="center"/>
        <w:rPr>
          <w:rFonts w:ascii="Times New Roman" w:hAnsi="Times New Roman"/>
          <w:i w:val="0"/>
          <w:color w:val="auto"/>
          <w:spacing w:val="-1"/>
          <w:lang w:val="mk-MK"/>
        </w:rPr>
      </w:pPr>
    </w:p>
    <w:p w:rsidR="007F00F5" w:rsidRPr="00C56EE6" w:rsidRDefault="001928E5" w:rsidP="000C1234">
      <w:pPr>
        <w:pStyle w:val="Heading4"/>
        <w:spacing w:after="240" w:line="269" w:lineRule="auto"/>
        <w:ind w:right="2"/>
        <w:jc w:val="center"/>
        <w:rPr>
          <w:rFonts w:ascii="Times New Roman" w:hAnsi="Times New Roman"/>
          <w:b w:val="0"/>
          <w:i w:val="0"/>
          <w:color w:val="auto"/>
          <w:sz w:val="22"/>
          <w:szCs w:val="22"/>
          <w:lang w:val="mk-MK"/>
        </w:rPr>
      </w:pPr>
      <w:r w:rsidRPr="00C56EE6">
        <w:rPr>
          <w:rFonts w:ascii="Times New Roman" w:hAnsi="Times New Roman"/>
          <w:b w:val="0"/>
          <w:i w:val="0"/>
          <w:color w:val="auto"/>
          <w:spacing w:val="-1"/>
          <w:sz w:val="22"/>
          <w:szCs w:val="22"/>
          <w:lang w:val="mk-MK"/>
        </w:rPr>
        <w:t>ЗАБЕЛЕШКА</w:t>
      </w:r>
      <w:r w:rsidRPr="00C56EE6">
        <w:rPr>
          <w:rFonts w:ascii="Times New Roman" w:hAnsi="Times New Roman"/>
          <w:b w:val="0"/>
          <w:i w:val="0"/>
          <w:color w:val="auto"/>
          <w:spacing w:val="-3"/>
          <w:sz w:val="22"/>
          <w:szCs w:val="22"/>
          <w:lang w:val="mk-MK"/>
        </w:rPr>
        <w:t xml:space="preserve"> ЗА НУКЛЕАРНАТА ТЕХНОЛОГИЈА (NTN)</w:t>
      </w:r>
    </w:p>
    <w:p w:rsidR="000C1234" w:rsidRDefault="001928E5" w:rsidP="000C1234">
      <w:pPr>
        <w:spacing w:after="240" w:line="269" w:lineRule="auto"/>
        <w:rPr>
          <w:rFonts w:ascii="Times New Roman" w:hAnsi="Times New Roman"/>
          <w:lang w:val="mk-MK"/>
        </w:rPr>
      </w:pPr>
      <w:r w:rsidRPr="002402CE">
        <w:rPr>
          <w:rFonts w:ascii="Times New Roman" w:hAnsi="Times New Roman"/>
          <w:lang w:val="mk-MK"/>
        </w:rPr>
        <w:t>(Се чита во врска со Оддел E од Категорија 0.)</w:t>
      </w:r>
    </w:p>
    <w:p w:rsidR="007F00F5" w:rsidRPr="002402CE" w:rsidRDefault="001928E5" w:rsidP="000C1234">
      <w:pPr>
        <w:spacing w:after="240" w:line="269" w:lineRule="auto"/>
        <w:rPr>
          <w:rFonts w:ascii="Times New Roman" w:hAnsi="Times New Roman"/>
          <w:lang w:val="mk-MK"/>
        </w:rPr>
      </w:pPr>
      <w:r w:rsidRPr="002402CE">
        <w:rPr>
          <w:rFonts w:ascii="Times New Roman" w:hAnsi="Times New Roman"/>
          <w:lang w:val="mk-MK"/>
        </w:rPr>
        <w:t xml:space="preserve">„Технологијата“ </w:t>
      </w:r>
      <w:r w:rsidR="00F534A0" w:rsidRPr="002402CE">
        <w:rPr>
          <w:rFonts w:ascii="Times New Roman" w:hAnsi="Times New Roman"/>
          <w:lang w:val="mk-MK"/>
        </w:rPr>
        <w:t>непосредно</w:t>
      </w:r>
      <w:r w:rsidRPr="002402CE">
        <w:rPr>
          <w:rFonts w:ascii="Times New Roman" w:hAnsi="Times New Roman"/>
          <w:lang w:val="mk-MK"/>
        </w:rPr>
        <w:t xml:space="preserve"> поврзана со сите стоки кои се контролираат во Категорија 0 се контролира во согласност со одредбите од Категорија 0.</w:t>
      </w:r>
    </w:p>
    <w:p w:rsidR="007F00F5" w:rsidRPr="002402CE" w:rsidRDefault="001928E5" w:rsidP="000C1234">
      <w:pPr>
        <w:spacing w:after="240" w:line="269" w:lineRule="auto"/>
        <w:rPr>
          <w:rFonts w:ascii="Times New Roman" w:hAnsi="Times New Roman"/>
          <w:lang w:val="mk-MK"/>
        </w:rPr>
      </w:pPr>
      <w:r w:rsidRPr="002402CE">
        <w:rPr>
          <w:rFonts w:ascii="Times New Roman" w:hAnsi="Times New Roman"/>
          <w:lang w:val="mk-MK"/>
        </w:rPr>
        <w:t xml:space="preserve">„Технологијата“ </w:t>
      </w:r>
      <w:r w:rsidR="00F534A0" w:rsidRPr="002402CE">
        <w:rPr>
          <w:rFonts w:ascii="Times New Roman" w:hAnsi="Times New Roman"/>
          <w:lang w:val="mk-MK"/>
        </w:rPr>
        <w:t>за „развој</w:t>
      </w:r>
      <w:r w:rsidRPr="002402CE">
        <w:rPr>
          <w:rFonts w:ascii="Times New Roman" w:hAnsi="Times New Roman"/>
          <w:lang w:val="mk-MK"/>
        </w:rPr>
        <w:t>“, „производство</w:t>
      </w:r>
      <w:r w:rsidR="00F534A0" w:rsidRPr="002402CE">
        <w:rPr>
          <w:rFonts w:ascii="Times New Roman" w:hAnsi="Times New Roman"/>
          <w:lang w:val="mk-MK"/>
        </w:rPr>
        <w:t>“ или „употреба</w:t>
      </w:r>
      <w:r w:rsidRPr="002402CE">
        <w:rPr>
          <w:rFonts w:ascii="Times New Roman" w:hAnsi="Times New Roman"/>
          <w:lang w:val="mk-MK"/>
        </w:rPr>
        <w:t xml:space="preserve">“ на </w:t>
      </w:r>
      <w:r w:rsidR="00103BB2" w:rsidRPr="002402CE">
        <w:rPr>
          <w:rFonts w:ascii="Times New Roman" w:hAnsi="Times New Roman"/>
          <w:lang w:val="mk-MK"/>
        </w:rPr>
        <w:t xml:space="preserve">контролираните </w:t>
      </w:r>
      <w:r w:rsidRPr="002402CE">
        <w:rPr>
          <w:rFonts w:ascii="Times New Roman" w:hAnsi="Times New Roman"/>
          <w:lang w:val="mk-MK"/>
        </w:rPr>
        <w:t xml:space="preserve">стоки останува под контрола дури и кога е применлива </w:t>
      </w:r>
      <w:r w:rsidR="00EE234B" w:rsidRPr="002402CE">
        <w:rPr>
          <w:rFonts w:ascii="Times New Roman" w:hAnsi="Times New Roman"/>
          <w:lang w:val="mk-MK"/>
        </w:rPr>
        <w:t>кај</w:t>
      </w:r>
      <w:r w:rsidR="00222EB8" w:rsidRPr="002402CE">
        <w:rPr>
          <w:rFonts w:ascii="Times New Roman" w:hAnsi="Times New Roman"/>
          <w:lang w:val="mk-MK"/>
        </w:rPr>
        <w:t xml:space="preserve"> неконтролирани </w:t>
      </w:r>
      <w:r w:rsidRPr="002402CE">
        <w:rPr>
          <w:rFonts w:ascii="Times New Roman" w:hAnsi="Times New Roman"/>
          <w:lang w:val="mk-MK"/>
        </w:rPr>
        <w:t>стоки.</w:t>
      </w:r>
    </w:p>
    <w:p w:rsidR="007F00F5" w:rsidRPr="002402CE" w:rsidRDefault="004F3DE9" w:rsidP="000C1234">
      <w:pPr>
        <w:spacing w:after="240" w:line="269" w:lineRule="auto"/>
        <w:rPr>
          <w:rFonts w:ascii="Times New Roman" w:hAnsi="Times New Roman"/>
          <w:lang w:val="mk-MK"/>
        </w:rPr>
      </w:pPr>
      <w:r w:rsidRPr="002402CE">
        <w:rPr>
          <w:rFonts w:ascii="Times New Roman" w:hAnsi="Times New Roman"/>
          <w:lang w:val="mk-MK"/>
        </w:rPr>
        <w:t>Одобрувањето</w:t>
      </w:r>
      <w:r w:rsidR="001928E5" w:rsidRPr="002402CE">
        <w:rPr>
          <w:rFonts w:ascii="Times New Roman" w:hAnsi="Times New Roman"/>
          <w:lang w:val="mk-MK"/>
        </w:rPr>
        <w:t xml:space="preserve"> на стоките за извоз исто така го </w:t>
      </w:r>
      <w:r w:rsidRPr="002402CE">
        <w:rPr>
          <w:rFonts w:ascii="Times New Roman" w:hAnsi="Times New Roman"/>
          <w:lang w:val="mk-MK"/>
        </w:rPr>
        <w:t>овластува</w:t>
      </w:r>
      <w:r w:rsidR="00496B9B" w:rsidRPr="002402CE">
        <w:rPr>
          <w:rFonts w:ascii="Times New Roman" w:hAnsi="Times New Roman"/>
          <w:lang w:val="mk-MK"/>
        </w:rPr>
        <w:t xml:space="preserve"> и</w:t>
      </w:r>
      <w:r w:rsidR="001928E5" w:rsidRPr="002402CE">
        <w:rPr>
          <w:rFonts w:ascii="Times New Roman" w:hAnsi="Times New Roman"/>
          <w:lang w:val="mk-MK"/>
        </w:rPr>
        <w:t xml:space="preserve"> извозот до истиот краен корисник на минималната „технологија“ која</w:t>
      </w:r>
      <w:r w:rsidR="002A0429" w:rsidRPr="002402CE">
        <w:rPr>
          <w:rFonts w:ascii="Times New Roman" w:hAnsi="Times New Roman"/>
          <w:lang w:val="mk-MK"/>
        </w:rPr>
        <w:t xml:space="preserve"> е потребна</w:t>
      </w:r>
      <w:r w:rsidR="001928E5" w:rsidRPr="002402CE">
        <w:rPr>
          <w:rFonts w:ascii="Times New Roman" w:hAnsi="Times New Roman"/>
          <w:lang w:val="mk-MK"/>
        </w:rPr>
        <w:t xml:space="preserve"> за поставување, функционирање, одржување и поправки на </w:t>
      </w:r>
      <w:r w:rsidR="002A0429" w:rsidRPr="002402CE">
        <w:rPr>
          <w:rFonts w:ascii="Times New Roman" w:hAnsi="Times New Roman"/>
          <w:lang w:val="mk-MK"/>
        </w:rPr>
        <w:t>стоката</w:t>
      </w:r>
      <w:r w:rsidR="001928E5" w:rsidRPr="002402CE">
        <w:rPr>
          <w:rFonts w:ascii="Times New Roman" w:hAnsi="Times New Roman"/>
          <w:lang w:val="mk-MK"/>
        </w:rPr>
        <w:t>.</w:t>
      </w:r>
    </w:p>
    <w:p w:rsidR="007F00F5" w:rsidRPr="002402CE" w:rsidRDefault="001928E5" w:rsidP="000C1234">
      <w:pPr>
        <w:tabs>
          <w:tab w:val="right" w:pos="9214"/>
        </w:tabs>
        <w:spacing w:after="240" w:line="269" w:lineRule="auto"/>
        <w:rPr>
          <w:rFonts w:ascii="Times New Roman" w:hAnsi="Times New Roman"/>
          <w:lang w:val="mk-MK"/>
        </w:rPr>
      </w:pPr>
      <w:r w:rsidRPr="002402CE">
        <w:rPr>
          <w:rFonts w:ascii="Times New Roman" w:hAnsi="Times New Roman"/>
          <w:lang w:val="mk-MK"/>
        </w:rPr>
        <w:t>Контрола</w:t>
      </w:r>
      <w:r w:rsidR="00933FFB" w:rsidRPr="002402CE">
        <w:rPr>
          <w:rFonts w:ascii="Times New Roman" w:hAnsi="Times New Roman"/>
          <w:lang w:val="mk-MK"/>
        </w:rPr>
        <w:t>та на преносот на „технологија</w:t>
      </w:r>
      <w:r w:rsidRPr="002402CE">
        <w:rPr>
          <w:rFonts w:ascii="Times New Roman" w:hAnsi="Times New Roman"/>
          <w:lang w:val="mk-MK"/>
        </w:rPr>
        <w:t xml:space="preserve">“ не се применува </w:t>
      </w:r>
      <w:r w:rsidR="00085235" w:rsidRPr="002402CE">
        <w:rPr>
          <w:rFonts w:ascii="Times New Roman" w:hAnsi="Times New Roman"/>
          <w:lang w:val="mk-MK"/>
        </w:rPr>
        <w:t>за</w:t>
      </w:r>
      <w:r w:rsidRPr="002402CE">
        <w:rPr>
          <w:rFonts w:ascii="Times New Roman" w:hAnsi="Times New Roman"/>
          <w:lang w:val="mk-MK"/>
        </w:rPr>
        <w:t xml:space="preserve"> информациите „во јавниот домен“ или </w:t>
      </w:r>
      <w:r w:rsidR="00933FFB" w:rsidRPr="002402CE">
        <w:rPr>
          <w:rFonts w:ascii="Times New Roman" w:hAnsi="Times New Roman"/>
          <w:lang w:val="mk-MK"/>
        </w:rPr>
        <w:t>за</w:t>
      </w:r>
      <w:r w:rsidR="00C06FB8" w:rsidRPr="002402CE">
        <w:rPr>
          <w:rFonts w:ascii="Times New Roman" w:hAnsi="Times New Roman"/>
          <w:lang w:val="mk-MK"/>
        </w:rPr>
        <w:t xml:space="preserve"> „основно</w:t>
      </w:r>
      <w:r w:rsidRPr="002402CE">
        <w:rPr>
          <w:rFonts w:ascii="Times New Roman" w:hAnsi="Times New Roman"/>
          <w:lang w:val="mk-MK"/>
        </w:rPr>
        <w:t xml:space="preserve"> научно истражување“.</w:t>
      </w:r>
      <w:r w:rsidR="007F00F5" w:rsidRPr="002402CE">
        <w:rPr>
          <w:rFonts w:ascii="Times New Roman" w:hAnsi="Times New Roman"/>
          <w:lang w:val="mk-MK"/>
        </w:rPr>
        <w:tab/>
      </w:r>
    </w:p>
    <w:p w:rsidR="000C1234" w:rsidRDefault="000C1234" w:rsidP="000C1234">
      <w:pPr>
        <w:spacing w:after="240" w:line="269" w:lineRule="auto"/>
        <w:jc w:val="center"/>
        <w:rPr>
          <w:rFonts w:ascii="Times New Roman" w:hAnsi="Times New Roman"/>
          <w:lang w:val="mk-MK"/>
        </w:rPr>
      </w:pPr>
    </w:p>
    <w:p w:rsidR="002C3678" w:rsidRPr="002402CE" w:rsidRDefault="002C3678" w:rsidP="000C1234">
      <w:pPr>
        <w:spacing w:after="240" w:line="269" w:lineRule="auto"/>
        <w:jc w:val="center"/>
        <w:rPr>
          <w:rFonts w:ascii="Times New Roman" w:hAnsi="Times New Roman"/>
          <w:lang w:val="mk-MK"/>
        </w:rPr>
      </w:pPr>
      <w:r w:rsidRPr="002402CE">
        <w:rPr>
          <w:rFonts w:ascii="Times New Roman" w:hAnsi="Times New Roman"/>
          <w:lang w:val="mk-MK"/>
        </w:rPr>
        <w:t>ОПШТА ТЕХНОЛОШКА ЗАБЕЛЕШКА (GTN)</w:t>
      </w:r>
    </w:p>
    <w:p w:rsidR="002C3678" w:rsidRPr="002402CE" w:rsidRDefault="002C3678" w:rsidP="000C1234">
      <w:pPr>
        <w:spacing w:after="240" w:line="269" w:lineRule="auto"/>
        <w:jc w:val="both"/>
        <w:rPr>
          <w:rFonts w:ascii="Times New Roman" w:hAnsi="Times New Roman"/>
          <w:lang w:val="mk-MK"/>
        </w:rPr>
      </w:pPr>
      <w:r w:rsidRPr="002402CE">
        <w:rPr>
          <w:rFonts w:ascii="Times New Roman" w:hAnsi="Times New Roman"/>
          <w:lang w:val="mk-MK"/>
        </w:rPr>
        <w:t xml:space="preserve">(Се чита во врска со Оддел E од Категориите 1 до 9.) </w:t>
      </w:r>
    </w:p>
    <w:p w:rsidR="002C3678" w:rsidRPr="002402CE" w:rsidRDefault="002C3678" w:rsidP="000C1234">
      <w:pPr>
        <w:spacing w:after="240" w:line="269" w:lineRule="auto"/>
        <w:jc w:val="both"/>
        <w:rPr>
          <w:rFonts w:ascii="Times New Roman" w:hAnsi="Times New Roman"/>
          <w:lang w:val="mk-MK"/>
        </w:rPr>
      </w:pPr>
      <w:r w:rsidRPr="002402CE">
        <w:rPr>
          <w:rFonts w:ascii="Times New Roman" w:hAnsi="Times New Roman"/>
          <w:lang w:val="mk-MK"/>
        </w:rPr>
        <w:t>Извозот на „технологија“ „потребна“ за „развој“, „производство“ или „употреба“ на стоки кои се контролирани</w:t>
      </w:r>
      <w:r w:rsidR="00EE234B" w:rsidRPr="002402CE">
        <w:rPr>
          <w:rFonts w:ascii="Times New Roman" w:hAnsi="Times New Roman"/>
          <w:lang w:val="mk-MK"/>
        </w:rPr>
        <w:t xml:space="preserve"> во Категориите 1 до 9 </w:t>
      </w:r>
      <w:r w:rsidRPr="002402CE">
        <w:rPr>
          <w:rFonts w:ascii="Times New Roman" w:hAnsi="Times New Roman"/>
          <w:lang w:val="mk-MK"/>
        </w:rPr>
        <w:t xml:space="preserve">се контролира во согласност со одредбите од Категориите 1 до 9. </w:t>
      </w:r>
    </w:p>
    <w:p w:rsidR="002C3678" w:rsidRPr="002402CE" w:rsidRDefault="002C3678" w:rsidP="000C1234">
      <w:pPr>
        <w:spacing w:after="240" w:line="269" w:lineRule="auto"/>
        <w:jc w:val="both"/>
        <w:rPr>
          <w:rFonts w:ascii="Times New Roman" w:hAnsi="Times New Roman"/>
          <w:lang w:val="mk-MK"/>
        </w:rPr>
      </w:pPr>
      <w:r w:rsidRPr="002402CE">
        <w:rPr>
          <w:rFonts w:ascii="Times New Roman" w:hAnsi="Times New Roman"/>
          <w:lang w:val="mk-MK"/>
        </w:rPr>
        <w:t xml:space="preserve">„Технологијата“ „потребна“ за „развој“, „производство“ или „употреба“ на </w:t>
      </w:r>
      <w:r w:rsidR="00EE234B" w:rsidRPr="002402CE">
        <w:rPr>
          <w:rFonts w:ascii="Times New Roman" w:hAnsi="Times New Roman"/>
          <w:lang w:val="mk-MK"/>
        </w:rPr>
        <w:t xml:space="preserve">контролираните </w:t>
      </w:r>
      <w:r w:rsidRPr="002402CE">
        <w:rPr>
          <w:rFonts w:ascii="Times New Roman" w:hAnsi="Times New Roman"/>
          <w:lang w:val="mk-MK"/>
        </w:rPr>
        <w:t xml:space="preserve">стокиостанува под контрола дури и кога е применлива кај неконтролираните стоки. </w:t>
      </w:r>
    </w:p>
    <w:p w:rsidR="002C3678" w:rsidRPr="002402CE" w:rsidRDefault="002C3678" w:rsidP="000C1234">
      <w:pPr>
        <w:spacing w:after="240" w:line="269" w:lineRule="auto"/>
        <w:jc w:val="both"/>
        <w:rPr>
          <w:rFonts w:ascii="Times New Roman" w:hAnsi="Times New Roman"/>
          <w:lang w:val="mk-MK"/>
        </w:rPr>
      </w:pPr>
      <w:r w:rsidRPr="002402CE">
        <w:rPr>
          <w:rFonts w:ascii="Times New Roman" w:hAnsi="Times New Roman"/>
          <w:lang w:val="mk-MK"/>
        </w:rPr>
        <w:t xml:space="preserve">Контролата не се применува </w:t>
      </w:r>
      <w:r w:rsidR="00413380" w:rsidRPr="002402CE">
        <w:rPr>
          <w:rFonts w:ascii="Times New Roman" w:hAnsi="Times New Roman"/>
          <w:lang w:val="mk-MK"/>
        </w:rPr>
        <w:t>за</w:t>
      </w:r>
      <w:r w:rsidRPr="002402CE">
        <w:rPr>
          <w:rFonts w:ascii="Times New Roman" w:hAnsi="Times New Roman"/>
          <w:lang w:val="mk-MK"/>
        </w:rPr>
        <w:t xml:space="preserve"> онаа „технологија“ која е потребниот минимум за поставување, функционирање, одржување (проверка) и поправка на оние стоки кои не се контролираат или чиј извоз е </w:t>
      </w:r>
      <w:r w:rsidR="00413380" w:rsidRPr="002402CE">
        <w:rPr>
          <w:rFonts w:ascii="Times New Roman" w:hAnsi="Times New Roman"/>
          <w:lang w:val="mk-MK"/>
        </w:rPr>
        <w:t>одобрен</w:t>
      </w:r>
      <w:r w:rsidRPr="002402CE">
        <w:rPr>
          <w:rFonts w:ascii="Times New Roman" w:hAnsi="Times New Roman"/>
          <w:lang w:val="mk-MK"/>
        </w:rPr>
        <w:t xml:space="preserve">. </w:t>
      </w:r>
    </w:p>
    <w:p w:rsidR="002C3678" w:rsidRPr="002402CE" w:rsidRDefault="002C3678" w:rsidP="000C1234">
      <w:pPr>
        <w:tabs>
          <w:tab w:val="left" w:pos="1440"/>
        </w:tabs>
        <w:spacing w:after="240" w:line="269" w:lineRule="auto"/>
        <w:jc w:val="both"/>
        <w:rPr>
          <w:rFonts w:ascii="Times New Roman" w:hAnsi="Times New Roman"/>
          <w:i/>
          <w:lang w:val="mk-MK"/>
        </w:rPr>
      </w:pPr>
      <w:r w:rsidRPr="002402CE">
        <w:rPr>
          <w:rFonts w:ascii="Times New Roman" w:hAnsi="Times New Roman"/>
          <w:i/>
          <w:u w:val="single"/>
          <w:lang w:val="mk-MK"/>
        </w:rPr>
        <w:t>Напомена:</w:t>
      </w:r>
      <w:r w:rsidRPr="002402CE">
        <w:rPr>
          <w:rFonts w:ascii="Times New Roman" w:hAnsi="Times New Roman"/>
          <w:i/>
          <w:lang w:val="mk-MK"/>
        </w:rPr>
        <w:tab/>
        <w:t>Ова не ја ослободува „технологиј</w:t>
      </w:r>
      <w:r w:rsidR="00814FD6" w:rsidRPr="002402CE">
        <w:rPr>
          <w:rFonts w:ascii="Times New Roman" w:hAnsi="Times New Roman"/>
          <w:i/>
          <w:lang w:val="mk-MK"/>
        </w:rPr>
        <w:t>ат</w:t>
      </w:r>
      <w:r w:rsidRPr="002402CE">
        <w:rPr>
          <w:rFonts w:ascii="Times New Roman" w:hAnsi="Times New Roman"/>
          <w:i/>
          <w:lang w:val="mk-MK"/>
        </w:rPr>
        <w:t xml:space="preserve">а“ наведена во 1E002.e.,1E002.f, </w:t>
      </w:r>
      <w:r w:rsidR="0050218B" w:rsidRPr="002402CE">
        <w:rPr>
          <w:rFonts w:ascii="Times New Roman" w:hAnsi="Times New Roman"/>
          <w:i/>
          <w:lang w:val="mk-MK"/>
        </w:rPr>
        <w:tab/>
      </w:r>
      <w:r w:rsidRPr="002402CE">
        <w:rPr>
          <w:rFonts w:ascii="Times New Roman" w:hAnsi="Times New Roman"/>
          <w:i/>
          <w:lang w:val="mk-MK"/>
        </w:rPr>
        <w:t xml:space="preserve">8E002.а. и во 8E002.b. </w:t>
      </w:r>
    </w:p>
    <w:p w:rsidR="002C3678" w:rsidRDefault="002C3678" w:rsidP="000C1234">
      <w:pPr>
        <w:spacing w:after="240" w:line="269" w:lineRule="auto"/>
        <w:jc w:val="both"/>
        <w:rPr>
          <w:rFonts w:ascii="Times New Roman" w:hAnsi="Times New Roman"/>
          <w:lang w:val="mk-MK"/>
        </w:rPr>
      </w:pPr>
      <w:r w:rsidRPr="002402CE">
        <w:rPr>
          <w:rFonts w:ascii="Times New Roman" w:hAnsi="Times New Roman"/>
          <w:lang w:val="mk-MK"/>
        </w:rPr>
        <w:t xml:space="preserve">Контролата на преносот на „технологија“ не се применува на информациите „во јавниот домен“, </w:t>
      </w:r>
      <w:r w:rsidR="00814FD6" w:rsidRPr="002402CE">
        <w:rPr>
          <w:rFonts w:ascii="Times New Roman" w:hAnsi="Times New Roman"/>
          <w:lang w:val="mk-MK"/>
        </w:rPr>
        <w:t>за</w:t>
      </w:r>
      <w:r w:rsidRPr="002402CE">
        <w:rPr>
          <w:rFonts w:ascii="Times New Roman" w:hAnsi="Times New Roman"/>
          <w:lang w:val="mk-MK"/>
        </w:rPr>
        <w:t xml:space="preserve"> „основно научно истражување“ и </w:t>
      </w:r>
      <w:r w:rsidR="00814FD6" w:rsidRPr="002402CE">
        <w:rPr>
          <w:rFonts w:ascii="Times New Roman" w:hAnsi="Times New Roman"/>
          <w:lang w:val="mk-MK"/>
        </w:rPr>
        <w:t>за</w:t>
      </w:r>
      <w:r w:rsidRPr="002402CE">
        <w:rPr>
          <w:rFonts w:ascii="Times New Roman" w:hAnsi="Times New Roman"/>
          <w:lang w:val="mk-MK"/>
        </w:rPr>
        <w:t xml:space="preserve"> минималните информации потребни за барања за патентирање. </w:t>
      </w:r>
    </w:p>
    <w:p w:rsidR="00E2462D" w:rsidRDefault="00E2462D" w:rsidP="000C1234">
      <w:pPr>
        <w:spacing w:after="240" w:line="269" w:lineRule="auto"/>
        <w:jc w:val="both"/>
        <w:rPr>
          <w:rFonts w:ascii="Times New Roman" w:hAnsi="Times New Roman"/>
          <w:lang w:val="mk-MK"/>
        </w:rPr>
      </w:pPr>
    </w:p>
    <w:p w:rsidR="00E2462D" w:rsidRPr="000C1234" w:rsidRDefault="00E2462D" w:rsidP="000C1234">
      <w:pPr>
        <w:spacing w:after="240" w:line="269" w:lineRule="auto"/>
        <w:jc w:val="center"/>
        <w:rPr>
          <w:rFonts w:ascii="Times New Roman" w:eastAsiaTheme="minorEastAsia" w:hAnsi="Times New Roman"/>
          <w:lang w:val="mk-MK" w:eastAsia="mk-MK"/>
        </w:rPr>
      </w:pPr>
      <w:r w:rsidRPr="00D871C0">
        <w:rPr>
          <w:rFonts w:ascii="Times New Roman" w:eastAsiaTheme="minorEastAsia" w:hAnsi="Times New Roman"/>
          <w:lang w:val="en-GB" w:eastAsia="mk-MK"/>
        </w:rPr>
        <w:t>ЗАБЕЛЕШКА ЗА НУКЛЕАРЕН СОФТВЕР (NSN)</w:t>
      </w:r>
    </w:p>
    <w:p w:rsidR="00C56EE6" w:rsidRPr="000C1234" w:rsidRDefault="00E2462D" w:rsidP="000C1234">
      <w:pPr>
        <w:spacing w:after="240" w:line="269" w:lineRule="auto"/>
        <w:jc w:val="both"/>
        <w:rPr>
          <w:rFonts w:ascii="Times New Roman" w:eastAsiaTheme="minorEastAsia" w:hAnsi="Times New Roman"/>
          <w:lang w:val="mk-MK" w:eastAsia="mk-MK"/>
        </w:rPr>
      </w:pPr>
      <w:r w:rsidRPr="00D871C0">
        <w:rPr>
          <w:rFonts w:ascii="Times New Roman" w:eastAsiaTheme="minorEastAsia" w:hAnsi="Times New Roman"/>
          <w:lang w:val="en-GB" w:eastAsia="mk-MK"/>
        </w:rPr>
        <w:t xml:space="preserve">(Оваа </w:t>
      </w:r>
      <w:r w:rsidR="00905C3A">
        <w:rPr>
          <w:rFonts w:ascii="Times New Roman" w:eastAsiaTheme="minorEastAsia" w:hAnsi="Times New Roman"/>
          <w:lang w:val="mk-MK" w:eastAsia="mk-MK"/>
        </w:rPr>
        <w:t>за</w:t>
      </w:r>
      <w:r w:rsidRPr="00D871C0">
        <w:rPr>
          <w:rFonts w:ascii="Times New Roman" w:eastAsiaTheme="minorEastAsia" w:hAnsi="Times New Roman"/>
          <w:lang w:val="en-GB" w:eastAsia="mk-MK"/>
        </w:rPr>
        <w:t xml:space="preserve">белешка  </w:t>
      </w:r>
      <w:r w:rsidRPr="00D871C0">
        <w:rPr>
          <w:rFonts w:ascii="Times New Roman" w:eastAsiaTheme="minorEastAsia" w:hAnsi="Times New Roman"/>
          <w:lang w:val="mk-MK" w:eastAsia="mk-MK"/>
        </w:rPr>
        <w:t xml:space="preserve">има предност пред </w:t>
      </w:r>
      <w:r w:rsidRPr="00D871C0">
        <w:rPr>
          <w:rFonts w:ascii="Times New Roman" w:eastAsiaTheme="minorEastAsia" w:hAnsi="Times New Roman"/>
          <w:lang w:val="en-GB" w:eastAsia="mk-MK"/>
        </w:rPr>
        <w:t>секоја контр</w:t>
      </w:r>
      <w:r w:rsidR="000C1234">
        <w:rPr>
          <w:rFonts w:ascii="Times New Roman" w:eastAsiaTheme="minorEastAsia" w:hAnsi="Times New Roman"/>
          <w:lang w:val="en-GB" w:eastAsia="mk-MK"/>
        </w:rPr>
        <w:t>ола во оддел D од категорија 0)</w:t>
      </w:r>
    </w:p>
    <w:p w:rsidR="00E2462D" w:rsidRPr="00D871C0" w:rsidRDefault="00E2462D" w:rsidP="000C1234">
      <w:pPr>
        <w:spacing w:after="240" w:line="269" w:lineRule="auto"/>
        <w:jc w:val="both"/>
        <w:rPr>
          <w:rFonts w:ascii="Times New Roman" w:eastAsiaTheme="minorEastAsia" w:hAnsi="Times New Roman"/>
          <w:lang w:val="en-GB" w:eastAsia="mk-MK"/>
        </w:rPr>
      </w:pPr>
      <w:r w:rsidRPr="00D871C0">
        <w:rPr>
          <w:rFonts w:ascii="Times New Roman" w:eastAsiaTheme="minorEastAsia" w:hAnsi="Times New Roman"/>
          <w:lang w:val="en-GB" w:eastAsia="mk-MK"/>
        </w:rPr>
        <w:t>Дел D од категорија 0 од оваа листа не го контролира "софтверот" кој е минимал</w:t>
      </w:r>
      <w:r w:rsidRPr="00D871C0">
        <w:rPr>
          <w:rFonts w:ascii="Times New Roman" w:eastAsiaTheme="minorEastAsia" w:hAnsi="Times New Roman"/>
          <w:lang w:val="mk-MK" w:eastAsia="mk-MK"/>
        </w:rPr>
        <w:t>е</w:t>
      </w:r>
      <w:r w:rsidRPr="00D871C0">
        <w:rPr>
          <w:rFonts w:ascii="Times New Roman" w:eastAsiaTheme="minorEastAsia" w:hAnsi="Times New Roman"/>
          <w:lang w:val="en-GB" w:eastAsia="mk-MK"/>
        </w:rPr>
        <w:t xml:space="preserve">н " код </w:t>
      </w:r>
      <w:r w:rsidRPr="00D871C0">
        <w:rPr>
          <w:rFonts w:ascii="Times New Roman" w:eastAsiaTheme="minorEastAsia" w:hAnsi="Times New Roman"/>
          <w:lang w:val="mk-MK" w:eastAsia="mk-MK"/>
        </w:rPr>
        <w:t xml:space="preserve">на </w:t>
      </w:r>
      <w:r w:rsidRPr="00D871C0">
        <w:rPr>
          <w:rFonts w:ascii="Times New Roman" w:eastAsiaTheme="minorEastAsia" w:hAnsi="Times New Roman"/>
          <w:lang w:val="en-GB" w:eastAsia="mk-MK"/>
        </w:rPr>
        <w:t>објект</w:t>
      </w:r>
      <w:r w:rsidRPr="00D871C0">
        <w:rPr>
          <w:rFonts w:ascii="Times New Roman" w:eastAsiaTheme="minorEastAsia" w:hAnsi="Times New Roman"/>
          <w:lang w:val="mk-MK" w:eastAsia="mk-MK"/>
        </w:rPr>
        <w:t>от</w:t>
      </w:r>
      <w:r w:rsidRPr="00D871C0">
        <w:rPr>
          <w:rFonts w:ascii="Times New Roman" w:eastAsiaTheme="minorEastAsia" w:hAnsi="Times New Roman"/>
          <w:lang w:val="en-GB" w:eastAsia="mk-MK"/>
        </w:rPr>
        <w:t xml:space="preserve"> " потребе</w:t>
      </w:r>
      <w:r w:rsidRPr="00D871C0">
        <w:rPr>
          <w:rFonts w:ascii="Times New Roman" w:eastAsiaTheme="minorEastAsia" w:hAnsi="Times New Roman"/>
          <w:lang w:val="mk-MK" w:eastAsia="mk-MK"/>
        </w:rPr>
        <w:t xml:space="preserve">н </w:t>
      </w:r>
      <w:r w:rsidRPr="00D871C0">
        <w:rPr>
          <w:rFonts w:ascii="Times New Roman" w:eastAsiaTheme="minorEastAsia" w:hAnsi="Times New Roman"/>
          <w:lang w:val="en-GB" w:eastAsia="mk-MK"/>
        </w:rPr>
        <w:t xml:space="preserve">за инсталација, работење, одржување (проверка) или поправка на оние </w:t>
      </w:r>
      <w:r w:rsidRPr="00D871C0">
        <w:rPr>
          <w:rFonts w:ascii="Times New Roman" w:eastAsiaTheme="minorEastAsia" w:hAnsi="Times New Roman"/>
          <w:lang w:val="mk-MK" w:eastAsia="mk-MK"/>
        </w:rPr>
        <w:t xml:space="preserve">стоки </w:t>
      </w:r>
      <w:r w:rsidRPr="00D871C0">
        <w:rPr>
          <w:rFonts w:ascii="Times New Roman" w:eastAsiaTheme="minorEastAsia" w:hAnsi="Times New Roman"/>
          <w:lang w:val="en-GB" w:eastAsia="mk-MK"/>
        </w:rPr>
        <w:t xml:space="preserve"> чиј извоз е одобрен.</w:t>
      </w:r>
    </w:p>
    <w:p w:rsidR="00E2462D" w:rsidRPr="00D871C0" w:rsidRDefault="00E2462D" w:rsidP="000C1234">
      <w:pPr>
        <w:spacing w:after="240" w:line="269" w:lineRule="auto"/>
        <w:jc w:val="both"/>
        <w:rPr>
          <w:rFonts w:ascii="Times New Roman" w:eastAsiaTheme="minorEastAsia" w:hAnsi="Times New Roman"/>
          <w:lang w:val="en-GB" w:eastAsia="mk-MK"/>
        </w:rPr>
      </w:pPr>
      <w:r w:rsidRPr="00D871C0">
        <w:rPr>
          <w:rFonts w:ascii="Times New Roman" w:eastAsiaTheme="minorEastAsia" w:hAnsi="Times New Roman"/>
          <w:lang w:val="mk-MK" w:eastAsia="mk-MK"/>
        </w:rPr>
        <w:t>Со о</w:t>
      </w:r>
      <w:r w:rsidRPr="00D871C0">
        <w:rPr>
          <w:rFonts w:ascii="Times New Roman" w:eastAsiaTheme="minorEastAsia" w:hAnsi="Times New Roman"/>
          <w:lang w:val="en-GB" w:eastAsia="mk-MK"/>
        </w:rPr>
        <w:t>добрувањето на стоки</w:t>
      </w:r>
      <w:r w:rsidRPr="00D871C0">
        <w:rPr>
          <w:rFonts w:ascii="Times New Roman" w:eastAsiaTheme="minorEastAsia" w:hAnsi="Times New Roman"/>
          <w:lang w:val="mk-MK" w:eastAsia="mk-MK"/>
        </w:rPr>
        <w:t>те</w:t>
      </w:r>
      <w:r w:rsidRPr="00D871C0">
        <w:rPr>
          <w:rFonts w:ascii="Times New Roman" w:eastAsiaTheme="minorEastAsia" w:hAnsi="Times New Roman"/>
          <w:lang w:val="en-GB" w:eastAsia="mk-MK"/>
        </w:rPr>
        <w:t xml:space="preserve"> за извоз исто така </w:t>
      </w:r>
      <w:r w:rsidRPr="00D871C0">
        <w:rPr>
          <w:rFonts w:ascii="Times New Roman" w:eastAsiaTheme="minorEastAsia" w:hAnsi="Times New Roman"/>
          <w:lang w:val="mk-MK" w:eastAsia="mk-MK"/>
        </w:rPr>
        <w:t>се</w:t>
      </w:r>
      <w:r w:rsidRPr="00D871C0">
        <w:rPr>
          <w:rFonts w:ascii="Times New Roman" w:eastAsiaTheme="minorEastAsia" w:hAnsi="Times New Roman"/>
          <w:lang w:val="en-GB" w:eastAsia="mk-MK"/>
        </w:rPr>
        <w:t xml:space="preserve"> одобрува извозот на истиот краен корисник на минималн</w:t>
      </w:r>
      <w:r w:rsidRPr="00D871C0">
        <w:rPr>
          <w:rFonts w:ascii="Times New Roman" w:eastAsiaTheme="minorEastAsia" w:hAnsi="Times New Roman"/>
          <w:lang w:val="mk-MK" w:eastAsia="mk-MK"/>
        </w:rPr>
        <w:t>и</w:t>
      </w:r>
      <w:r w:rsidRPr="00D871C0">
        <w:rPr>
          <w:rFonts w:ascii="Times New Roman" w:eastAsiaTheme="minorEastAsia" w:hAnsi="Times New Roman"/>
          <w:lang w:val="en-GB" w:eastAsia="mk-MK"/>
        </w:rPr>
        <w:t>о</w:t>
      </w:r>
      <w:r w:rsidRPr="00D871C0">
        <w:rPr>
          <w:rFonts w:ascii="Times New Roman" w:eastAsiaTheme="minorEastAsia" w:hAnsi="Times New Roman"/>
          <w:lang w:val="mk-MK" w:eastAsia="mk-MK"/>
        </w:rPr>
        <w:t>т</w:t>
      </w:r>
      <w:r w:rsidRPr="00D871C0">
        <w:rPr>
          <w:rFonts w:ascii="Times New Roman" w:eastAsiaTheme="minorEastAsia" w:hAnsi="Times New Roman"/>
          <w:lang w:val="en-GB" w:eastAsia="mk-MK"/>
        </w:rPr>
        <w:t xml:space="preserve"> " код на објектот "потребе</w:t>
      </w:r>
      <w:r w:rsidRPr="00D871C0">
        <w:rPr>
          <w:rFonts w:ascii="Times New Roman" w:eastAsiaTheme="minorEastAsia" w:hAnsi="Times New Roman"/>
          <w:lang w:val="mk-MK" w:eastAsia="mk-MK"/>
        </w:rPr>
        <w:t xml:space="preserve">н </w:t>
      </w:r>
      <w:r w:rsidRPr="00D871C0">
        <w:rPr>
          <w:rFonts w:ascii="Times New Roman" w:eastAsiaTheme="minorEastAsia" w:hAnsi="Times New Roman"/>
          <w:lang w:val="en-GB" w:eastAsia="mk-MK"/>
        </w:rPr>
        <w:t>за инсталација, работење, одржување (проверка) или поправка на стоката</w:t>
      </w:r>
    </w:p>
    <w:p w:rsidR="00E2462D" w:rsidRDefault="00E2462D" w:rsidP="000C1234">
      <w:pPr>
        <w:spacing w:after="240" w:line="269" w:lineRule="auto"/>
        <w:jc w:val="both"/>
        <w:rPr>
          <w:rFonts w:ascii="Times New Roman" w:eastAsiaTheme="minorEastAsia" w:hAnsi="Times New Roman"/>
          <w:lang w:val="mk-MK" w:eastAsia="mk-MK"/>
        </w:rPr>
      </w:pPr>
      <w:r w:rsidRPr="00D871C0">
        <w:rPr>
          <w:rFonts w:ascii="Times New Roman" w:eastAsiaTheme="minorEastAsia" w:hAnsi="Times New Roman"/>
          <w:lang w:val="en-GB" w:eastAsia="mk-MK"/>
        </w:rPr>
        <w:t xml:space="preserve">Забелешка: Забелешката за нуклеарен софтвер не </w:t>
      </w:r>
      <w:r w:rsidRPr="00D871C0">
        <w:rPr>
          <w:rFonts w:ascii="Times New Roman" w:eastAsiaTheme="minorEastAsia" w:hAnsi="Times New Roman"/>
          <w:lang w:val="mk-MK" w:eastAsia="mk-MK"/>
        </w:rPr>
        <w:t>се</w:t>
      </w:r>
      <w:r w:rsidRPr="00D871C0">
        <w:rPr>
          <w:rFonts w:ascii="Times New Roman" w:eastAsiaTheme="minorEastAsia" w:hAnsi="Times New Roman"/>
          <w:lang w:val="en-GB" w:eastAsia="mk-MK"/>
        </w:rPr>
        <w:t xml:space="preserve"> о</w:t>
      </w:r>
      <w:r w:rsidRPr="00D871C0">
        <w:rPr>
          <w:rFonts w:ascii="Times New Roman" w:eastAsiaTheme="minorEastAsia" w:hAnsi="Times New Roman"/>
          <w:lang w:val="mk-MK" w:eastAsia="mk-MK"/>
        </w:rPr>
        <w:t>днесува н</w:t>
      </w:r>
      <w:r w:rsidRPr="00D871C0">
        <w:rPr>
          <w:rFonts w:ascii="Times New Roman" w:eastAsiaTheme="minorEastAsia" w:hAnsi="Times New Roman"/>
          <w:lang w:val="en-GB" w:eastAsia="mk-MK"/>
        </w:rPr>
        <w:t>а "софтверот" определен во Категорија 5 - Дел 2 ("Безбедност на информациите").</w:t>
      </w:r>
    </w:p>
    <w:p w:rsidR="005D527F" w:rsidRDefault="005D527F" w:rsidP="000C1234">
      <w:pPr>
        <w:spacing w:after="240" w:line="269" w:lineRule="auto"/>
        <w:jc w:val="center"/>
        <w:rPr>
          <w:rFonts w:ascii="Times New Roman" w:hAnsi="Times New Roman"/>
          <w:lang w:val="mk-MK"/>
        </w:rPr>
      </w:pPr>
    </w:p>
    <w:p w:rsidR="000C1234" w:rsidRDefault="000C1234" w:rsidP="000C1234">
      <w:pPr>
        <w:spacing w:after="240" w:line="269" w:lineRule="auto"/>
        <w:jc w:val="center"/>
        <w:rPr>
          <w:rFonts w:ascii="Times New Roman" w:hAnsi="Times New Roman"/>
          <w:lang w:val="mk-MK"/>
        </w:rPr>
      </w:pPr>
    </w:p>
    <w:p w:rsidR="002C3678" w:rsidRPr="002402CE" w:rsidRDefault="002C3678" w:rsidP="000C1234">
      <w:pPr>
        <w:spacing w:after="240" w:line="269" w:lineRule="auto"/>
        <w:jc w:val="center"/>
        <w:rPr>
          <w:rFonts w:ascii="Times New Roman" w:hAnsi="Times New Roman"/>
          <w:lang w:val="mk-MK"/>
        </w:rPr>
      </w:pPr>
      <w:r w:rsidRPr="002402CE">
        <w:rPr>
          <w:rFonts w:ascii="Times New Roman" w:hAnsi="Times New Roman"/>
          <w:lang w:val="mk-MK"/>
        </w:rPr>
        <w:t>ОПШТА ЗАБЕЛЕШКА ЗА СОФТВЕРОТ (GSN)</w:t>
      </w:r>
    </w:p>
    <w:p w:rsidR="002C3678" w:rsidRPr="002402CE" w:rsidRDefault="002C3678" w:rsidP="000C1234">
      <w:pPr>
        <w:spacing w:after="240" w:line="269" w:lineRule="auto"/>
        <w:jc w:val="both"/>
        <w:rPr>
          <w:rFonts w:ascii="Times New Roman" w:hAnsi="Times New Roman"/>
          <w:lang w:val="mk-MK"/>
        </w:rPr>
      </w:pPr>
      <w:r w:rsidRPr="002402CE">
        <w:rPr>
          <w:rFonts w:ascii="Times New Roman" w:hAnsi="Times New Roman"/>
          <w:lang w:val="mk-MK"/>
        </w:rPr>
        <w:t>(Оваа напомена ја заменува секоја контрола во рамките на Оддел</w:t>
      </w:r>
      <w:r w:rsidR="00085235" w:rsidRPr="002402CE">
        <w:rPr>
          <w:rFonts w:ascii="Times New Roman" w:hAnsi="Times New Roman"/>
          <w:lang w:val="mk-MK"/>
        </w:rPr>
        <w:t>от</w:t>
      </w:r>
      <w:r w:rsidRPr="002402CE">
        <w:rPr>
          <w:rFonts w:ascii="Times New Roman" w:hAnsi="Times New Roman"/>
          <w:lang w:val="mk-MK"/>
        </w:rPr>
        <w:t xml:space="preserve"> D од Категориите </w:t>
      </w:r>
      <w:r w:rsidR="00524C86">
        <w:rPr>
          <w:rFonts w:ascii="Times New Roman" w:hAnsi="Times New Roman"/>
          <w:lang w:val="mk-MK"/>
        </w:rPr>
        <w:t>1</w:t>
      </w:r>
      <w:r w:rsidRPr="002402CE">
        <w:rPr>
          <w:rFonts w:ascii="Times New Roman" w:hAnsi="Times New Roman"/>
          <w:lang w:val="mk-MK"/>
        </w:rPr>
        <w:t xml:space="preserve"> до 9.) </w:t>
      </w:r>
    </w:p>
    <w:p w:rsidR="002C3678" w:rsidRPr="002402CE" w:rsidRDefault="002C3678" w:rsidP="000C1234">
      <w:pPr>
        <w:spacing w:after="240" w:line="269" w:lineRule="auto"/>
        <w:jc w:val="both"/>
        <w:rPr>
          <w:rFonts w:ascii="Times New Roman" w:hAnsi="Times New Roman"/>
          <w:lang w:val="mk-MK"/>
        </w:rPr>
      </w:pPr>
      <w:r w:rsidRPr="002402CE">
        <w:rPr>
          <w:rFonts w:ascii="Times New Roman" w:hAnsi="Times New Roman"/>
          <w:lang w:val="mk-MK"/>
        </w:rPr>
        <w:lastRenderedPageBreak/>
        <w:t xml:space="preserve">Категориите </w:t>
      </w:r>
      <w:r w:rsidR="00524C86">
        <w:rPr>
          <w:rFonts w:ascii="Times New Roman" w:hAnsi="Times New Roman"/>
          <w:lang w:val="mk-MK"/>
        </w:rPr>
        <w:t>1</w:t>
      </w:r>
      <w:r w:rsidRPr="002402CE">
        <w:rPr>
          <w:rFonts w:ascii="Times New Roman" w:hAnsi="Times New Roman"/>
          <w:lang w:val="mk-MK"/>
        </w:rPr>
        <w:t xml:space="preserve"> до 9 од оваа листа не контролира</w:t>
      </w:r>
      <w:r w:rsidR="00814FD6" w:rsidRPr="002402CE">
        <w:rPr>
          <w:rFonts w:ascii="Times New Roman" w:hAnsi="Times New Roman"/>
          <w:lang w:val="mk-MK"/>
        </w:rPr>
        <w:t>ат</w:t>
      </w:r>
      <w:r w:rsidRPr="002402CE">
        <w:rPr>
          <w:rFonts w:ascii="Times New Roman" w:hAnsi="Times New Roman"/>
          <w:lang w:val="mk-MK"/>
        </w:rPr>
        <w:t xml:space="preserve"> „софтвер“ кој е што било од следново: </w:t>
      </w:r>
    </w:p>
    <w:p w:rsidR="002C3678" w:rsidRPr="002402CE" w:rsidRDefault="002C3678" w:rsidP="000C1234">
      <w:pPr>
        <w:tabs>
          <w:tab w:val="left" w:pos="360"/>
        </w:tabs>
        <w:spacing w:after="240" w:line="269" w:lineRule="auto"/>
        <w:jc w:val="both"/>
        <w:rPr>
          <w:rFonts w:ascii="Times New Roman" w:hAnsi="Times New Roman"/>
          <w:lang w:val="mk-MK"/>
        </w:rPr>
      </w:pPr>
      <w:r w:rsidRPr="002402CE">
        <w:rPr>
          <w:rFonts w:ascii="Times New Roman" w:hAnsi="Times New Roman"/>
          <w:lang w:val="mk-MK"/>
        </w:rPr>
        <w:t>а.</w:t>
      </w:r>
      <w:r w:rsidRPr="002402CE">
        <w:rPr>
          <w:rFonts w:ascii="Times New Roman" w:hAnsi="Times New Roman"/>
          <w:lang w:val="mk-MK"/>
        </w:rPr>
        <w:tab/>
        <w:t>Софтвер кој е генерално достапен за јавноста со тоа што:</w:t>
      </w:r>
    </w:p>
    <w:p w:rsidR="002C3678" w:rsidRPr="002402CE" w:rsidRDefault="002C3678" w:rsidP="007D4531">
      <w:pPr>
        <w:tabs>
          <w:tab w:val="left" w:pos="1080"/>
        </w:tabs>
        <w:spacing w:after="240" w:line="269" w:lineRule="auto"/>
        <w:ind w:firstLine="720"/>
        <w:jc w:val="both"/>
        <w:rPr>
          <w:rFonts w:ascii="Times New Roman" w:hAnsi="Times New Roman"/>
          <w:lang w:val="mk-MK"/>
        </w:rPr>
      </w:pPr>
      <w:r w:rsidRPr="002402CE">
        <w:rPr>
          <w:rFonts w:ascii="Times New Roman" w:hAnsi="Times New Roman"/>
          <w:lang w:val="mk-MK"/>
        </w:rPr>
        <w:t xml:space="preserve">1. </w:t>
      </w:r>
      <w:r w:rsidRPr="002402CE">
        <w:rPr>
          <w:rFonts w:ascii="Times New Roman" w:hAnsi="Times New Roman"/>
          <w:lang w:val="mk-MK"/>
        </w:rPr>
        <w:tab/>
      </w:r>
      <w:r w:rsidR="00020CBC" w:rsidRPr="002402CE">
        <w:rPr>
          <w:rFonts w:ascii="Times New Roman" w:hAnsi="Times New Roman"/>
          <w:lang w:val="mk-MK"/>
        </w:rPr>
        <w:t>Без ограничување с</w:t>
      </w:r>
      <w:r w:rsidRPr="002402CE">
        <w:rPr>
          <w:rFonts w:ascii="Times New Roman" w:hAnsi="Times New Roman"/>
          <w:lang w:val="mk-MK"/>
        </w:rPr>
        <w:t>е продава од залихите на места</w:t>
      </w:r>
      <w:r w:rsidR="007F52BC" w:rsidRPr="002402CE">
        <w:rPr>
          <w:rFonts w:ascii="Times New Roman" w:hAnsi="Times New Roman"/>
          <w:lang w:val="mk-MK"/>
        </w:rPr>
        <w:t>та</w:t>
      </w:r>
      <w:r w:rsidRPr="002402CE">
        <w:rPr>
          <w:rFonts w:ascii="Times New Roman" w:hAnsi="Times New Roman"/>
          <w:lang w:val="mk-MK"/>
        </w:rPr>
        <w:t xml:space="preserve"> за малопродажба преку:</w:t>
      </w:r>
    </w:p>
    <w:p w:rsidR="002C3678" w:rsidRPr="002402CE" w:rsidRDefault="002C3678" w:rsidP="000C1234">
      <w:pPr>
        <w:tabs>
          <w:tab w:val="left" w:pos="1080"/>
          <w:tab w:val="left" w:pos="1440"/>
        </w:tabs>
        <w:spacing w:after="240" w:line="269" w:lineRule="auto"/>
        <w:ind w:firstLine="720"/>
        <w:jc w:val="both"/>
        <w:rPr>
          <w:rFonts w:ascii="Times New Roman" w:hAnsi="Times New Roman"/>
          <w:lang w:val="mk-MK"/>
        </w:rPr>
      </w:pPr>
      <w:r w:rsidRPr="002402CE">
        <w:rPr>
          <w:rFonts w:ascii="Times New Roman" w:hAnsi="Times New Roman"/>
          <w:lang w:val="mk-MK"/>
        </w:rPr>
        <w:tab/>
        <w:t>a.</w:t>
      </w:r>
      <w:r w:rsidRPr="002402CE">
        <w:rPr>
          <w:rFonts w:ascii="Times New Roman" w:hAnsi="Times New Roman"/>
          <w:lang w:val="mk-MK"/>
        </w:rPr>
        <w:tab/>
        <w:t xml:space="preserve">Трансакции преку </w:t>
      </w:r>
      <w:r w:rsidRPr="007C21C3">
        <w:rPr>
          <w:rFonts w:ascii="Times New Roman" w:hAnsi="Times New Roman"/>
          <w:lang w:val="mk-MK"/>
        </w:rPr>
        <w:t>шалтер</w:t>
      </w:r>
      <w:r w:rsidRPr="002402CE">
        <w:rPr>
          <w:rFonts w:ascii="Times New Roman" w:hAnsi="Times New Roman"/>
          <w:lang w:val="mk-MK"/>
        </w:rPr>
        <w:t>;</w:t>
      </w:r>
    </w:p>
    <w:p w:rsidR="002C3678" w:rsidRPr="002402CE" w:rsidRDefault="002C3678" w:rsidP="000C1234">
      <w:pPr>
        <w:tabs>
          <w:tab w:val="left" w:pos="1080"/>
          <w:tab w:val="left" w:pos="1440"/>
          <w:tab w:val="left" w:pos="1620"/>
          <w:tab w:val="left" w:pos="1710"/>
        </w:tabs>
        <w:spacing w:after="240" w:line="269" w:lineRule="auto"/>
        <w:ind w:firstLine="720"/>
        <w:jc w:val="both"/>
        <w:rPr>
          <w:rFonts w:ascii="Times New Roman" w:hAnsi="Times New Roman"/>
          <w:lang w:val="mk-MK"/>
        </w:rPr>
      </w:pPr>
      <w:r w:rsidRPr="002402CE">
        <w:rPr>
          <w:rFonts w:ascii="Times New Roman" w:hAnsi="Times New Roman"/>
          <w:lang w:val="mk-MK"/>
        </w:rPr>
        <w:tab/>
        <w:t>b.</w:t>
      </w:r>
      <w:r w:rsidRPr="002402CE">
        <w:rPr>
          <w:rFonts w:ascii="Times New Roman" w:hAnsi="Times New Roman"/>
          <w:lang w:val="mk-MK"/>
        </w:rPr>
        <w:tab/>
        <w:t>Трансакции со нарачка по пошта;</w:t>
      </w:r>
    </w:p>
    <w:p w:rsidR="002C3678" w:rsidRPr="002402CE" w:rsidRDefault="002C3678" w:rsidP="000C1234">
      <w:pPr>
        <w:tabs>
          <w:tab w:val="left" w:pos="1080"/>
          <w:tab w:val="left" w:pos="1440"/>
        </w:tabs>
        <w:spacing w:after="240" w:line="269" w:lineRule="auto"/>
        <w:ind w:firstLine="720"/>
        <w:jc w:val="both"/>
        <w:rPr>
          <w:rFonts w:ascii="Times New Roman" w:hAnsi="Times New Roman"/>
          <w:lang w:val="mk-MK"/>
        </w:rPr>
      </w:pPr>
      <w:r w:rsidRPr="002402CE">
        <w:rPr>
          <w:rFonts w:ascii="Times New Roman" w:hAnsi="Times New Roman"/>
          <w:lang w:val="mk-MK"/>
        </w:rPr>
        <w:tab/>
        <w:t>c.</w:t>
      </w:r>
      <w:r w:rsidRPr="002402CE">
        <w:rPr>
          <w:rFonts w:ascii="Times New Roman" w:hAnsi="Times New Roman"/>
          <w:lang w:val="mk-MK"/>
        </w:rPr>
        <w:tab/>
        <w:t xml:space="preserve">Електронски трансакции; </w:t>
      </w:r>
      <w:r w:rsidRPr="002402CE">
        <w:rPr>
          <w:rFonts w:ascii="Times New Roman" w:hAnsi="Times New Roman"/>
          <w:u w:val="single"/>
          <w:lang w:val="mk-MK"/>
        </w:rPr>
        <w:t>или</w:t>
      </w:r>
    </w:p>
    <w:p w:rsidR="002C3678" w:rsidRPr="002402CE" w:rsidRDefault="002C3678" w:rsidP="000C1234">
      <w:pPr>
        <w:tabs>
          <w:tab w:val="left" w:pos="1080"/>
          <w:tab w:val="left" w:pos="1440"/>
        </w:tabs>
        <w:spacing w:after="240" w:line="269" w:lineRule="auto"/>
        <w:ind w:firstLine="720"/>
        <w:jc w:val="both"/>
        <w:rPr>
          <w:rFonts w:ascii="Times New Roman" w:hAnsi="Times New Roman"/>
          <w:lang w:val="mk-MK"/>
        </w:rPr>
      </w:pPr>
      <w:r w:rsidRPr="002402CE">
        <w:rPr>
          <w:rFonts w:ascii="Times New Roman" w:hAnsi="Times New Roman"/>
          <w:lang w:val="mk-MK"/>
        </w:rPr>
        <w:tab/>
        <w:t>d.</w:t>
      </w:r>
      <w:r w:rsidRPr="002402CE">
        <w:rPr>
          <w:rFonts w:ascii="Times New Roman" w:hAnsi="Times New Roman"/>
          <w:lang w:val="mk-MK"/>
        </w:rPr>
        <w:tab/>
        <w:t xml:space="preserve">Трансакции со нарачки по телефон; </w:t>
      </w:r>
      <w:r w:rsidRPr="002402CE">
        <w:rPr>
          <w:rFonts w:ascii="Times New Roman" w:hAnsi="Times New Roman"/>
          <w:u w:val="single"/>
          <w:lang w:val="mk-MK"/>
        </w:rPr>
        <w:t>и</w:t>
      </w:r>
    </w:p>
    <w:p w:rsidR="002C3678" w:rsidRPr="002402CE" w:rsidRDefault="002C3678" w:rsidP="000C1234">
      <w:pPr>
        <w:tabs>
          <w:tab w:val="left" w:pos="1080"/>
        </w:tabs>
        <w:spacing w:after="240" w:line="269" w:lineRule="auto"/>
        <w:ind w:firstLine="720"/>
        <w:jc w:val="both"/>
        <w:rPr>
          <w:rFonts w:ascii="Times New Roman" w:hAnsi="Times New Roman"/>
          <w:lang w:val="mk-MK"/>
        </w:rPr>
      </w:pPr>
      <w:r w:rsidRPr="002402CE">
        <w:rPr>
          <w:rFonts w:ascii="Times New Roman" w:hAnsi="Times New Roman"/>
          <w:lang w:val="mk-MK"/>
        </w:rPr>
        <w:t>2.</w:t>
      </w:r>
      <w:r w:rsidRPr="002402CE">
        <w:rPr>
          <w:rFonts w:ascii="Times New Roman" w:hAnsi="Times New Roman"/>
          <w:lang w:val="mk-MK"/>
        </w:rPr>
        <w:tab/>
        <w:t xml:space="preserve">Софтвер проектиран за </w:t>
      </w:r>
      <w:r w:rsidR="007F52BC" w:rsidRPr="002402CE">
        <w:rPr>
          <w:rFonts w:ascii="Times New Roman" w:hAnsi="Times New Roman"/>
          <w:lang w:val="mk-MK"/>
        </w:rPr>
        <w:t>инсталирање</w:t>
      </w:r>
      <w:r w:rsidRPr="002402CE">
        <w:rPr>
          <w:rFonts w:ascii="Times New Roman" w:hAnsi="Times New Roman"/>
          <w:lang w:val="mk-MK"/>
        </w:rPr>
        <w:t xml:space="preserve"> од страна на корисникот без дополнителна </w:t>
      </w:r>
      <w:r w:rsidR="00814FD6" w:rsidRPr="002402CE">
        <w:rPr>
          <w:rFonts w:ascii="Times New Roman" w:hAnsi="Times New Roman"/>
          <w:lang w:val="mk-MK"/>
        </w:rPr>
        <w:tab/>
      </w:r>
      <w:r w:rsidRPr="002402CE">
        <w:rPr>
          <w:rFonts w:ascii="Times New Roman" w:hAnsi="Times New Roman"/>
          <w:lang w:val="mk-MK"/>
        </w:rPr>
        <w:t xml:space="preserve">значителна поддршка од страна на добавувачот; </w:t>
      </w:r>
    </w:p>
    <w:p w:rsidR="002C3678" w:rsidRPr="002402CE" w:rsidRDefault="002C3678" w:rsidP="000C1234">
      <w:pPr>
        <w:tabs>
          <w:tab w:val="left" w:pos="1440"/>
          <w:tab w:val="left" w:pos="1800"/>
        </w:tabs>
        <w:spacing w:after="240" w:line="269" w:lineRule="auto"/>
        <w:ind w:left="360"/>
        <w:jc w:val="both"/>
        <w:rPr>
          <w:rFonts w:ascii="Times New Roman" w:hAnsi="Times New Roman"/>
          <w:i/>
          <w:lang w:val="mk-MK"/>
        </w:rPr>
      </w:pPr>
      <w:r w:rsidRPr="002402CE">
        <w:rPr>
          <w:rFonts w:ascii="Times New Roman" w:hAnsi="Times New Roman"/>
          <w:i/>
          <w:u w:val="single"/>
          <w:lang w:val="mk-MK"/>
        </w:rPr>
        <w:t>Напомена:</w:t>
      </w:r>
      <w:r w:rsidRPr="002402CE">
        <w:rPr>
          <w:rFonts w:ascii="Times New Roman" w:hAnsi="Times New Roman"/>
          <w:i/>
          <w:lang w:val="mk-MK"/>
        </w:rPr>
        <w:tab/>
      </w:r>
      <w:r w:rsidR="008C4D35">
        <w:rPr>
          <w:rFonts w:ascii="Times New Roman" w:hAnsi="Times New Roman"/>
          <w:i/>
          <w:lang w:val="mk-MK"/>
        </w:rPr>
        <w:tab/>
      </w:r>
      <w:r w:rsidR="009920D0" w:rsidRPr="002402CE">
        <w:rPr>
          <w:rFonts w:ascii="Times New Roman" w:hAnsi="Times New Roman"/>
          <w:i/>
          <w:lang w:val="mk-MK"/>
        </w:rPr>
        <w:t>Внесот</w:t>
      </w:r>
      <w:r w:rsidRPr="002402CE">
        <w:rPr>
          <w:rFonts w:ascii="Times New Roman" w:hAnsi="Times New Roman"/>
          <w:i/>
          <w:lang w:val="mk-MK"/>
        </w:rPr>
        <w:t xml:space="preserve"> а. од Општата </w:t>
      </w:r>
      <w:r w:rsidR="00515D01" w:rsidRPr="002402CE">
        <w:rPr>
          <w:rFonts w:ascii="Times New Roman" w:hAnsi="Times New Roman"/>
          <w:i/>
          <w:lang w:val="mk-MK"/>
        </w:rPr>
        <w:t>забелешка</w:t>
      </w:r>
      <w:r w:rsidRPr="002402CE">
        <w:rPr>
          <w:rFonts w:ascii="Times New Roman" w:hAnsi="Times New Roman"/>
          <w:i/>
          <w:lang w:val="mk-MK"/>
        </w:rPr>
        <w:t xml:space="preserve"> за софтвер не </w:t>
      </w:r>
      <w:r w:rsidR="009920D0" w:rsidRPr="002402CE">
        <w:rPr>
          <w:rFonts w:ascii="Times New Roman" w:hAnsi="Times New Roman"/>
          <w:i/>
          <w:lang w:val="mk-MK"/>
        </w:rPr>
        <w:t xml:space="preserve">го </w:t>
      </w:r>
      <w:r w:rsidRPr="002402CE">
        <w:rPr>
          <w:rFonts w:ascii="Times New Roman" w:hAnsi="Times New Roman"/>
          <w:i/>
          <w:lang w:val="mk-MK"/>
        </w:rPr>
        <w:t>ослободува „софтвер</w:t>
      </w:r>
      <w:r w:rsidR="009920D0" w:rsidRPr="002402CE">
        <w:rPr>
          <w:rFonts w:ascii="Times New Roman" w:hAnsi="Times New Roman"/>
          <w:i/>
          <w:lang w:val="mk-MK"/>
        </w:rPr>
        <w:t>от</w:t>
      </w:r>
      <w:r w:rsidRPr="002402CE">
        <w:rPr>
          <w:rFonts w:ascii="Times New Roman" w:hAnsi="Times New Roman"/>
          <w:i/>
          <w:lang w:val="mk-MK"/>
        </w:rPr>
        <w:t xml:space="preserve">“ </w:t>
      </w:r>
      <w:r w:rsidR="009920D0" w:rsidRPr="002402CE">
        <w:rPr>
          <w:rFonts w:ascii="Times New Roman" w:hAnsi="Times New Roman"/>
          <w:i/>
          <w:lang w:val="mk-MK"/>
        </w:rPr>
        <w:tab/>
      </w:r>
      <w:r w:rsidR="008C4D35">
        <w:rPr>
          <w:rFonts w:ascii="Times New Roman" w:hAnsi="Times New Roman"/>
          <w:i/>
          <w:lang w:val="mk-MK"/>
        </w:rPr>
        <w:tab/>
      </w:r>
      <w:r w:rsidR="008C4D35">
        <w:rPr>
          <w:rFonts w:ascii="Times New Roman" w:hAnsi="Times New Roman"/>
          <w:i/>
          <w:lang w:val="mk-MK"/>
        </w:rPr>
        <w:tab/>
      </w:r>
      <w:r w:rsidRPr="002402CE">
        <w:rPr>
          <w:rFonts w:ascii="Times New Roman" w:hAnsi="Times New Roman"/>
          <w:i/>
          <w:lang w:val="mk-MK"/>
        </w:rPr>
        <w:t xml:space="preserve">определен во Категорија 5 – Дел 2 („Безбедност на информации“). </w:t>
      </w:r>
    </w:p>
    <w:p w:rsidR="002C3678" w:rsidRPr="002402CE" w:rsidRDefault="002C3678" w:rsidP="000C1234">
      <w:pPr>
        <w:tabs>
          <w:tab w:val="left" w:pos="360"/>
        </w:tabs>
        <w:spacing w:after="240" w:line="269" w:lineRule="auto"/>
        <w:jc w:val="both"/>
        <w:rPr>
          <w:rFonts w:ascii="Times New Roman" w:hAnsi="Times New Roman"/>
          <w:lang w:val="mk-MK"/>
        </w:rPr>
      </w:pPr>
      <w:r w:rsidRPr="002402CE">
        <w:rPr>
          <w:rFonts w:ascii="Times New Roman" w:hAnsi="Times New Roman"/>
          <w:lang w:val="mk-MK"/>
        </w:rPr>
        <w:t>b.</w:t>
      </w:r>
      <w:r w:rsidRPr="002402CE">
        <w:rPr>
          <w:rFonts w:ascii="Times New Roman" w:hAnsi="Times New Roman"/>
          <w:lang w:val="mk-MK"/>
        </w:rPr>
        <w:tab/>
        <w:t xml:space="preserve">„Во јавниот домен“; </w:t>
      </w:r>
      <w:r w:rsidRPr="002402CE">
        <w:rPr>
          <w:rFonts w:ascii="Times New Roman" w:hAnsi="Times New Roman"/>
          <w:u w:val="single"/>
          <w:lang w:val="mk-MK"/>
        </w:rPr>
        <w:t>или</w:t>
      </w:r>
    </w:p>
    <w:p w:rsidR="002C3678" w:rsidRPr="002402CE" w:rsidRDefault="002C3678" w:rsidP="000C1234">
      <w:pPr>
        <w:tabs>
          <w:tab w:val="left" w:pos="360"/>
        </w:tabs>
        <w:spacing w:after="240" w:line="269" w:lineRule="auto"/>
        <w:jc w:val="both"/>
        <w:rPr>
          <w:rFonts w:ascii="Times New Roman" w:hAnsi="Times New Roman"/>
          <w:lang w:val="mk-MK"/>
        </w:rPr>
      </w:pPr>
      <w:r w:rsidRPr="002402CE">
        <w:rPr>
          <w:rFonts w:ascii="Times New Roman" w:hAnsi="Times New Roman"/>
          <w:lang w:val="mk-MK"/>
        </w:rPr>
        <w:t>c.</w:t>
      </w:r>
      <w:r w:rsidRPr="002402CE">
        <w:rPr>
          <w:rFonts w:ascii="Times New Roman" w:hAnsi="Times New Roman"/>
          <w:lang w:val="mk-MK"/>
        </w:rPr>
        <w:tab/>
        <w:t xml:space="preserve">Минималниот „предметен код“ што е потребен за инсталирање, работење, одржување </w:t>
      </w:r>
      <w:r w:rsidR="00515D01" w:rsidRPr="002402CE">
        <w:rPr>
          <w:rFonts w:ascii="Times New Roman" w:hAnsi="Times New Roman"/>
        </w:rPr>
        <w:tab/>
      </w:r>
      <w:r w:rsidRPr="002402CE">
        <w:rPr>
          <w:rFonts w:ascii="Times New Roman" w:hAnsi="Times New Roman"/>
          <w:lang w:val="mk-MK"/>
        </w:rPr>
        <w:t>(проверување) или поправање на предметите кои се одобрени за извоз.</w:t>
      </w:r>
    </w:p>
    <w:p w:rsidR="00D23A5B" w:rsidRDefault="005B6838" w:rsidP="000C1234">
      <w:pPr>
        <w:tabs>
          <w:tab w:val="left" w:pos="360"/>
          <w:tab w:val="left" w:pos="1260"/>
          <w:tab w:val="left" w:pos="1800"/>
        </w:tabs>
        <w:spacing w:after="240" w:line="269" w:lineRule="auto"/>
        <w:jc w:val="both"/>
        <w:rPr>
          <w:rFonts w:ascii="Times New Roman" w:hAnsi="Times New Roman"/>
          <w:i/>
          <w:lang w:val="mk-MK"/>
        </w:rPr>
      </w:pPr>
      <w:r w:rsidRPr="002402CE">
        <w:rPr>
          <w:rFonts w:ascii="Times New Roman" w:hAnsi="Times New Roman"/>
          <w:i/>
        </w:rPr>
        <w:tab/>
      </w:r>
      <w:r w:rsidR="002C3678" w:rsidRPr="002402CE">
        <w:rPr>
          <w:rFonts w:ascii="Times New Roman" w:hAnsi="Times New Roman"/>
          <w:i/>
          <w:u w:val="single"/>
          <w:lang w:val="mk-MK"/>
        </w:rPr>
        <w:t>Напомена:</w:t>
      </w:r>
      <w:r w:rsidR="002C3678" w:rsidRPr="002402CE">
        <w:rPr>
          <w:rFonts w:ascii="Times New Roman" w:hAnsi="Times New Roman"/>
          <w:i/>
          <w:lang w:val="mk-MK"/>
        </w:rPr>
        <w:tab/>
        <w:t>Внес</w:t>
      </w:r>
      <w:r w:rsidR="006C649B" w:rsidRPr="002402CE">
        <w:rPr>
          <w:rFonts w:ascii="Times New Roman" w:hAnsi="Times New Roman"/>
          <w:i/>
          <w:lang w:val="mk-MK"/>
        </w:rPr>
        <w:t>от</w:t>
      </w:r>
      <w:r w:rsidR="002C3678" w:rsidRPr="002402CE">
        <w:rPr>
          <w:rFonts w:ascii="Times New Roman" w:hAnsi="Times New Roman"/>
          <w:i/>
          <w:lang w:val="mk-MK"/>
        </w:rPr>
        <w:t xml:space="preserve"> c. од Општата </w:t>
      </w:r>
      <w:r w:rsidR="00515D01" w:rsidRPr="002402CE">
        <w:rPr>
          <w:rFonts w:ascii="Times New Roman" w:hAnsi="Times New Roman"/>
          <w:i/>
          <w:lang w:val="mk-MK"/>
        </w:rPr>
        <w:t>забелешка</w:t>
      </w:r>
      <w:r w:rsidR="002C3678" w:rsidRPr="002402CE">
        <w:rPr>
          <w:rFonts w:ascii="Times New Roman" w:hAnsi="Times New Roman"/>
          <w:i/>
          <w:lang w:val="mk-MK"/>
        </w:rPr>
        <w:t xml:space="preserve"> за софтвер не</w:t>
      </w:r>
      <w:r w:rsidR="00DE6198" w:rsidRPr="002402CE">
        <w:rPr>
          <w:rFonts w:ascii="Times New Roman" w:hAnsi="Times New Roman"/>
          <w:i/>
          <w:lang w:val="mk-MK"/>
        </w:rPr>
        <w:t>го</w:t>
      </w:r>
      <w:r w:rsidR="002C3678" w:rsidRPr="002402CE">
        <w:rPr>
          <w:rFonts w:ascii="Times New Roman" w:hAnsi="Times New Roman"/>
          <w:i/>
          <w:lang w:val="mk-MK"/>
        </w:rPr>
        <w:t xml:space="preserve"> ослободува „софтвер</w:t>
      </w:r>
      <w:r w:rsidR="00DE6198" w:rsidRPr="002402CE">
        <w:rPr>
          <w:rFonts w:ascii="Times New Roman" w:hAnsi="Times New Roman"/>
          <w:i/>
          <w:lang w:val="mk-MK"/>
        </w:rPr>
        <w:t>от</w:t>
      </w:r>
      <w:r w:rsidR="002C3678" w:rsidRPr="002402CE">
        <w:rPr>
          <w:rFonts w:ascii="Times New Roman" w:hAnsi="Times New Roman"/>
          <w:i/>
          <w:lang w:val="mk-MK"/>
        </w:rPr>
        <w:t xml:space="preserve">“ </w:t>
      </w:r>
      <w:r w:rsidR="000F24A1">
        <w:rPr>
          <w:rFonts w:ascii="Times New Roman" w:hAnsi="Times New Roman"/>
          <w:i/>
        </w:rPr>
        <w:tab/>
      </w:r>
      <w:r w:rsidR="006C649B" w:rsidRPr="002402CE">
        <w:rPr>
          <w:rFonts w:ascii="Times New Roman" w:hAnsi="Times New Roman"/>
          <w:i/>
          <w:lang w:val="mk-MK"/>
        </w:rPr>
        <w:tab/>
      </w:r>
      <w:r w:rsidR="000F24A1">
        <w:rPr>
          <w:rFonts w:ascii="Times New Roman" w:hAnsi="Times New Roman"/>
          <w:i/>
        </w:rPr>
        <w:tab/>
      </w:r>
      <w:r w:rsidR="000F24A1">
        <w:rPr>
          <w:rFonts w:ascii="Times New Roman" w:hAnsi="Times New Roman"/>
          <w:i/>
        </w:rPr>
        <w:tab/>
      </w:r>
      <w:r w:rsidR="002C3678" w:rsidRPr="002402CE">
        <w:rPr>
          <w:rFonts w:ascii="Times New Roman" w:hAnsi="Times New Roman"/>
          <w:i/>
          <w:lang w:val="mk-MK"/>
        </w:rPr>
        <w:t xml:space="preserve">определен во Категорија 5 – Дел 2 („Безбедност на информации“). </w:t>
      </w:r>
    </w:p>
    <w:p w:rsidR="00E2462D" w:rsidRPr="00E2462D" w:rsidRDefault="00E2462D" w:rsidP="000C1234">
      <w:pPr>
        <w:tabs>
          <w:tab w:val="left" w:pos="360"/>
          <w:tab w:val="left" w:pos="1260"/>
          <w:tab w:val="left" w:pos="1800"/>
        </w:tabs>
        <w:spacing w:after="240" w:line="269" w:lineRule="auto"/>
        <w:jc w:val="both"/>
        <w:rPr>
          <w:rFonts w:ascii="Times New Roman" w:hAnsi="Times New Roman"/>
          <w:i/>
          <w:lang w:val="mk-MK"/>
        </w:rPr>
      </w:pPr>
    </w:p>
    <w:p w:rsidR="002C3678" w:rsidRPr="002402CE" w:rsidRDefault="00D23A5B" w:rsidP="000C1234">
      <w:pPr>
        <w:spacing w:after="240" w:line="269" w:lineRule="auto"/>
        <w:jc w:val="center"/>
        <w:rPr>
          <w:rFonts w:ascii="Times New Roman" w:hAnsi="Times New Roman"/>
          <w:lang w:val="mk-MK"/>
        </w:rPr>
      </w:pPr>
      <w:r>
        <w:rPr>
          <w:rFonts w:ascii="Times New Roman" w:hAnsi="Times New Roman"/>
          <w:lang w:val="mk-MK"/>
        </w:rPr>
        <w:t xml:space="preserve">ОПШТА </w:t>
      </w:r>
      <w:r w:rsidR="002C3678" w:rsidRPr="002402CE">
        <w:rPr>
          <w:rFonts w:ascii="Times New Roman" w:hAnsi="Times New Roman"/>
          <w:lang w:val="mk-MK"/>
        </w:rPr>
        <w:t xml:space="preserve">ЗАБЕЛЕШКА ЗА </w:t>
      </w:r>
      <w:r w:rsidR="003F5C03" w:rsidRPr="002402CE">
        <w:rPr>
          <w:rFonts w:ascii="Times New Roman" w:hAnsi="Times New Roman"/>
          <w:lang w:val="mk-MK"/>
        </w:rPr>
        <w:t>„</w:t>
      </w:r>
      <w:r w:rsidR="002C3678" w:rsidRPr="002402CE">
        <w:rPr>
          <w:rFonts w:ascii="Times New Roman" w:hAnsi="Times New Roman"/>
          <w:lang w:val="mk-MK"/>
        </w:rPr>
        <w:t>БЕЗБЕДНОСТ НА ИНФОРМАЦИИ</w:t>
      </w:r>
      <w:r w:rsidR="003F5C03" w:rsidRPr="002402CE">
        <w:rPr>
          <w:rFonts w:ascii="Times New Roman" w:hAnsi="Times New Roman"/>
          <w:lang w:val="mk-MK"/>
        </w:rPr>
        <w:t>“</w:t>
      </w:r>
      <w:r w:rsidR="00E436C8" w:rsidRPr="002402CE">
        <w:rPr>
          <w:rFonts w:ascii="Times New Roman" w:hAnsi="Times New Roman"/>
          <w:lang w:val="mk-MK"/>
        </w:rPr>
        <w:t xml:space="preserve"> (G</w:t>
      </w:r>
      <w:r w:rsidR="00E436C8" w:rsidRPr="002402CE">
        <w:rPr>
          <w:rFonts w:ascii="Times New Roman" w:hAnsi="Times New Roman"/>
        </w:rPr>
        <w:t>I</w:t>
      </w:r>
      <w:r w:rsidR="00E436C8" w:rsidRPr="002402CE">
        <w:rPr>
          <w:rFonts w:ascii="Times New Roman" w:hAnsi="Times New Roman"/>
          <w:lang w:val="mk-MK"/>
        </w:rPr>
        <w:t>SN)</w:t>
      </w:r>
    </w:p>
    <w:p w:rsidR="002C3678" w:rsidRPr="002402CE" w:rsidRDefault="00DB54FF" w:rsidP="000C1234">
      <w:pPr>
        <w:spacing w:after="240" w:line="269" w:lineRule="auto"/>
        <w:jc w:val="both"/>
        <w:rPr>
          <w:rFonts w:ascii="Times New Roman" w:hAnsi="Times New Roman"/>
          <w:lang w:val="mk-MK"/>
        </w:rPr>
      </w:pPr>
      <w:r w:rsidRPr="002402CE">
        <w:rPr>
          <w:rFonts w:ascii="Times New Roman" w:hAnsi="Times New Roman"/>
          <w:lang w:val="mk-MK"/>
        </w:rPr>
        <w:t>Стоките</w:t>
      </w:r>
      <w:r w:rsidR="002C3678" w:rsidRPr="002402CE">
        <w:rPr>
          <w:rFonts w:ascii="Times New Roman" w:hAnsi="Times New Roman"/>
          <w:lang w:val="mk-MK"/>
        </w:rPr>
        <w:t xml:space="preserve"> или функциите </w:t>
      </w:r>
      <w:r w:rsidRPr="002402CE">
        <w:rPr>
          <w:rFonts w:ascii="Times New Roman" w:hAnsi="Times New Roman"/>
          <w:lang w:val="mk-MK"/>
        </w:rPr>
        <w:t>за</w:t>
      </w:r>
      <w:r w:rsidR="002C3678" w:rsidRPr="002402CE">
        <w:rPr>
          <w:rFonts w:ascii="Times New Roman" w:hAnsi="Times New Roman"/>
          <w:lang w:val="mk-MK"/>
        </w:rPr>
        <w:t xml:space="preserve"> „безбедност на информации“ треба да се земаат предвид </w:t>
      </w:r>
      <w:r w:rsidRPr="002402CE">
        <w:rPr>
          <w:rFonts w:ascii="Times New Roman" w:hAnsi="Times New Roman"/>
          <w:lang w:val="mk-MK"/>
        </w:rPr>
        <w:t>во однос на</w:t>
      </w:r>
      <w:r w:rsidR="002C3678" w:rsidRPr="002402CE">
        <w:rPr>
          <w:rFonts w:ascii="Times New Roman" w:hAnsi="Times New Roman"/>
          <w:lang w:val="mk-MK"/>
        </w:rPr>
        <w:t xml:space="preserve"> одредбите од Категорија 5 – Дел 2, дури и доколку се работи за составни делови, „софтвер“</w:t>
      </w:r>
      <w:r w:rsidRPr="002402CE">
        <w:rPr>
          <w:rFonts w:ascii="Times New Roman" w:hAnsi="Times New Roman"/>
          <w:lang w:val="mk-MK"/>
        </w:rPr>
        <w:t xml:space="preserve"> или функции на друга стока</w:t>
      </w:r>
      <w:r w:rsidR="002C3678" w:rsidRPr="002402CE">
        <w:rPr>
          <w:rFonts w:ascii="Times New Roman" w:hAnsi="Times New Roman"/>
          <w:lang w:val="mk-MK"/>
        </w:rPr>
        <w:t xml:space="preserve">.  </w:t>
      </w:r>
    </w:p>
    <w:p w:rsidR="002C3678" w:rsidRPr="002402CE" w:rsidRDefault="002C3678" w:rsidP="000C1234">
      <w:pPr>
        <w:spacing w:after="240" w:line="269" w:lineRule="auto"/>
        <w:jc w:val="both"/>
        <w:rPr>
          <w:rFonts w:ascii="Times New Roman" w:hAnsi="Times New Roman"/>
          <w:lang w:val="mk-MK"/>
        </w:rPr>
      </w:pPr>
    </w:p>
    <w:p w:rsidR="002C3678" w:rsidRPr="00AE79EF" w:rsidRDefault="002C3678" w:rsidP="000C1234">
      <w:pPr>
        <w:spacing w:after="240" w:line="269" w:lineRule="auto"/>
        <w:jc w:val="center"/>
        <w:rPr>
          <w:rFonts w:ascii="Times New Roman" w:hAnsi="Times New Roman"/>
          <w:lang w:val="mk-MK"/>
        </w:rPr>
      </w:pPr>
      <w:r w:rsidRPr="00AE79EF">
        <w:rPr>
          <w:rFonts w:ascii="Times New Roman" w:hAnsi="Times New Roman"/>
          <w:lang w:val="mk-MK"/>
        </w:rPr>
        <w:t xml:space="preserve">УРЕДНИЧКИ ПРАКТИКИ </w:t>
      </w:r>
      <w:r w:rsidR="00DB54FF" w:rsidRPr="00AE79EF">
        <w:rPr>
          <w:rFonts w:ascii="Times New Roman" w:hAnsi="Times New Roman"/>
          <w:lang w:val="mk-MK"/>
        </w:rPr>
        <w:t>НА</w:t>
      </w:r>
      <w:r w:rsidRPr="00AE79EF">
        <w:rPr>
          <w:rFonts w:ascii="Times New Roman" w:hAnsi="Times New Roman"/>
          <w:lang w:val="mk-MK"/>
        </w:rPr>
        <w:t xml:space="preserve"> СЛУЖБЕНИОТ ВЕСНИК НА ЕВРОПСКАТА УНИЈА</w:t>
      </w:r>
    </w:p>
    <w:p w:rsidR="002C3678" w:rsidRPr="00AE79EF" w:rsidRDefault="002C3678" w:rsidP="000C1234">
      <w:pPr>
        <w:spacing w:after="240" w:line="269" w:lineRule="auto"/>
        <w:jc w:val="both"/>
        <w:rPr>
          <w:rFonts w:ascii="Times New Roman" w:hAnsi="Times New Roman"/>
          <w:lang w:val="mk-MK"/>
        </w:rPr>
      </w:pPr>
      <w:r w:rsidRPr="00AE79EF">
        <w:rPr>
          <w:rFonts w:ascii="Times New Roman" w:hAnsi="Times New Roman"/>
          <w:lang w:val="mk-MK"/>
        </w:rPr>
        <w:t xml:space="preserve">Во согласност со правилата утврдени во Меѓуинституционалниот водич </w:t>
      </w:r>
      <w:r w:rsidR="00DB54FF" w:rsidRPr="00AE79EF">
        <w:rPr>
          <w:rFonts w:ascii="Times New Roman" w:hAnsi="Times New Roman"/>
          <w:lang w:val="mk-MK"/>
        </w:rPr>
        <w:t>за</w:t>
      </w:r>
      <w:r w:rsidRPr="00AE79EF">
        <w:rPr>
          <w:rFonts w:ascii="Times New Roman" w:hAnsi="Times New Roman"/>
          <w:lang w:val="mk-MK"/>
        </w:rPr>
        <w:t xml:space="preserve"> стилови, за текстовите на англиски јазик објавени во Службениот весник на Европската унија: </w:t>
      </w:r>
    </w:p>
    <w:p w:rsidR="00515ECB" w:rsidRPr="00AE79EF" w:rsidRDefault="002C3678" w:rsidP="000C1234">
      <w:pPr>
        <w:pStyle w:val="ListParagraph"/>
        <w:numPr>
          <w:ilvl w:val="0"/>
          <w:numId w:val="2"/>
        </w:numPr>
        <w:spacing w:after="240" w:line="269" w:lineRule="auto"/>
        <w:jc w:val="both"/>
        <w:rPr>
          <w:rFonts w:ascii="Times New Roman" w:hAnsi="Times New Roman"/>
          <w:lang w:val="mk-MK"/>
        </w:rPr>
      </w:pPr>
      <w:r w:rsidRPr="00AE79EF">
        <w:rPr>
          <w:rFonts w:ascii="Times New Roman" w:hAnsi="Times New Roman"/>
          <w:lang w:val="mk-MK"/>
        </w:rPr>
        <w:t>запирка се користи за да се оддели целиот број од децималите,</w:t>
      </w:r>
    </w:p>
    <w:p w:rsidR="00515ECB" w:rsidRPr="00AE79EF" w:rsidRDefault="002C3678" w:rsidP="000C1234">
      <w:pPr>
        <w:pStyle w:val="ListParagraph"/>
        <w:numPr>
          <w:ilvl w:val="0"/>
          <w:numId w:val="2"/>
        </w:numPr>
        <w:spacing w:after="240" w:line="269" w:lineRule="auto"/>
        <w:jc w:val="both"/>
        <w:rPr>
          <w:rFonts w:ascii="Times New Roman" w:hAnsi="Times New Roman"/>
          <w:lang w:val="mk-MK"/>
        </w:rPr>
      </w:pPr>
      <w:r w:rsidRPr="00AE79EF">
        <w:rPr>
          <w:rFonts w:ascii="Times New Roman" w:hAnsi="Times New Roman"/>
          <w:lang w:val="mk-MK"/>
        </w:rPr>
        <w:t>цели</w:t>
      </w:r>
      <w:r w:rsidR="00DB54FF" w:rsidRPr="00AE79EF">
        <w:rPr>
          <w:rFonts w:ascii="Times New Roman" w:hAnsi="Times New Roman"/>
          <w:lang w:val="mk-MK"/>
        </w:rPr>
        <w:t>те</w:t>
      </w:r>
      <w:r w:rsidRPr="00AE79EF">
        <w:rPr>
          <w:rFonts w:ascii="Times New Roman" w:hAnsi="Times New Roman"/>
          <w:lang w:val="mk-MK"/>
        </w:rPr>
        <w:t xml:space="preserve"> броеви се </w:t>
      </w:r>
      <w:r w:rsidR="00DB54FF" w:rsidRPr="00AE79EF">
        <w:rPr>
          <w:rFonts w:ascii="Times New Roman" w:hAnsi="Times New Roman"/>
          <w:lang w:val="mk-MK"/>
        </w:rPr>
        <w:t>претставени</w:t>
      </w:r>
      <w:r w:rsidRPr="00AE79EF">
        <w:rPr>
          <w:rFonts w:ascii="Times New Roman" w:hAnsi="Times New Roman"/>
          <w:lang w:val="mk-MK"/>
        </w:rPr>
        <w:t xml:space="preserve"> во низа од по три</w:t>
      </w:r>
      <w:r w:rsidR="00FE0344" w:rsidRPr="00AE79EF">
        <w:rPr>
          <w:rFonts w:ascii="Times New Roman" w:hAnsi="Times New Roman"/>
          <w:lang w:val="mk-MK"/>
        </w:rPr>
        <w:t>цифри</w:t>
      </w:r>
      <w:r w:rsidRPr="00AE79EF">
        <w:rPr>
          <w:rFonts w:ascii="Times New Roman" w:hAnsi="Times New Roman"/>
          <w:lang w:val="mk-MK"/>
        </w:rPr>
        <w:t xml:space="preserve">, а низите меѓусебно се одделени со мало празно место. </w:t>
      </w:r>
    </w:p>
    <w:p w:rsidR="002C3678" w:rsidRPr="00AE79EF" w:rsidRDefault="002C3678" w:rsidP="000C1234">
      <w:pPr>
        <w:pStyle w:val="ListParagraph"/>
        <w:spacing w:after="240" w:line="269" w:lineRule="auto"/>
        <w:jc w:val="both"/>
        <w:rPr>
          <w:rFonts w:ascii="Times New Roman" w:hAnsi="Times New Roman"/>
        </w:rPr>
      </w:pPr>
      <w:r w:rsidRPr="00AE79EF">
        <w:rPr>
          <w:rFonts w:ascii="Times New Roman" w:hAnsi="Times New Roman"/>
          <w:lang w:val="mk-MK"/>
        </w:rPr>
        <w:t xml:space="preserve">Текстот што е пренесен во овој </w:t>
      </w:r>
      <w:r w:rsidR="00B40726">
        <w:rPr>
          <w:rFonts w:ascii="Times New Roman" w:hAnsi="Times New Roman"/>
          <w:lang w:val="mk-MK"/>
        </w:rPr>
        <w:t>прилог</w:t>
      </w:r>
      <w:r w:rsidRPr="00AE79EF">
        <w:rPr>
          <w:rFonts w:ascii="Times New Roman" w:hAnsi="Times New Roman"/>
          <w:lang w:val="mk-MK"/>
        </w:rPr>
        <w:t xml:space="preserve"> ги следи горенаведените практики. </w:t>
      </w:r>
    </w:p>
    <w:p w:rsidR="000C1234" w:rsidRPr="00AE79EF" w:rsidRDefault="000C1234" w:rsidP="000C1234">
      <w:pPr>
        <w:pStyle w:val="Heading4"/>
        <w:spacing w:after="240" w:line="269" w:lineRule="auto"/>
        <w:ind w:right="2"/>
        <w:jc w:val="center"/>
        <w:rPr>
          <w:rFonts w:ascii="Times New Roman" w:hAnsi="Times New Roman"/>
          <w:i w:val="0"/>
          <w:color w:val="auto"/>
          <w:sz w:val="22"/>
          <w:szCs w:val="22"/>
          <w:lang w:val="mk-MK"/>
        </w:rPr>
      </w:pPr>
    </w:p>
    <w:p w:rsidR="0060749B" w:rsidRPr="00AE79EF" w:rsidRDefault="0060749B" w:rsidP="000C1234">
      <w:pPr>
        <w:pStyle w:val="Heading4"/>
        <w:spacing w:after="240" w:line="269" w:lineRule="auto"/>
        <w:ind w:right="2"/>
        <w:jc w:val="center"/>
        <w:rPr>
          <w:rFonts w:ascii="Times New Roman" w:hAnsi="Times New Roman"/>
          <w:i w:val="0"/>
          <w:color w:val="auto"/>
          <w:sz w:val="22"/>
          <w:szCs w:val="22"/>
        </w:rPr>
      </w:pPr>
      <w:r w:rsidRPr="00AE79EF">
        <w:rPr>
          <w:rFonts w:ascii="Times New Roman" w:hAnsi="Times New Roman"/>
          <w:i w:val="0"/>
          <w:color w:val="auto"/>
          <w:sz w:val="22"/>
          <w:szCs w:val="22"/>
          <w:lang w:val="mk-MK"/>
        </w:rPr>
        <w:t xml:space="preserve">АКРОНИМИ И КРАТЕНКИ </w:t>
      </w:r>
      <w:r w:rsidR="005B4A6A" w:rsidRPr="00AE79EF">
        <w:rPr>
          <w:rFonts w:ascii="Times New Roman" w:hAnsi="Times New Roman"/>
          <w:i w:val="0"/>
          <w:color w:val="auto"/>
          <w:sz w:val="22"/>
          <w:szCs w:val="22"/>
          <w:lang w:val="mk-MK"/>
        </w:rPr>
        <w:t>УПОТРЕБЕНИ</w:t>
      </w:r>
      <w:r w:rsidRPr="00AE79EF">
        <w:rPr>
          <w:rFonts w:ascii="Times New Roman" w:hAnsi="Times New Roman"/>
          <w:i w:val="0"/>
          <w:color w:val="auto"/>
          <w:sz w:val="22"/>
          <w:szCs w:val="22"/>
          <w:lang w:val="mk-MK"/>
        </w:rPr>
        <w:t xml:space="preserve"> ВО ОВОЈ </w:t>
      </w:r>
      <w:r w:rsidR="00B40726">
        <w:rPr>
          <w:rFonts w:ascii="Times New Roman" w:hAnsi="Times New Roman"/>
          <w:i w:val="0"/>
          <w:color w:val="auto"/>
          <w:sz w:val="22"/>
          <w:szCs w:val="22"/>
          <w:lang w:val="mk-MK"/>
        </w:rPr>
        <w:t>ПРИЛОГ</w:t>
      </w:r>
    </w:p>
    <w:p w:rsidR="0060749B" w:rsidRPr="00AE79EF" w:rsidRDefault="00702855" w:rsidP="000C1234">
      <w:pPr>
        <w:spacing w:after="240" w:line="269" w:lineRule="auto"/>
        <w:rPr>
          <w:rFonts w:ascii="Times New Roman" w:hAnsi="Times New Roman"/>
          <w:lang w:val="mk-MK"/>
        </w:rPr>
      </w:pPr>
      <w:r w:rsidRPr="00AE79EF">
        <w:rPr>
          <w:rFonts w:ascii="Times New Roman" w:hAnsi="Times New Roman"/>
          <w:lang w:val="mk-MK"/>
        </w:rPr>
        <w:t xml:space="preserve">Кога се </w:t>
      </w:r>
      <w:r w:rsidR="00A53197" w:rsidRPr="00AE79EF">
        <w:rPr>
          <w:rFonts w:ascii="Times New Roman" w:hAnsi="Times New Roman"/>
          <w:lang w:val="mk-MK"/>
        </w:rPr>
        <w:t>користи</w:t>
      </w:r>
      <w:r w:rsidRPr="00AE79EF">
        <w:rPr>
          <w:rFonts w:ascii="Times New Roman" w:hAnsi="Times New Roman"/>
          <w:lang w:val="mk-MK"/>
        </w:rPr>
        <w:t xml:space="preserve"> како дефиниран поим, а</w:t>
      </w:r>
      <w:r w:rsidR="0060749B" w:rsidRPr="00AE79EF">
        <w:rPr>
          <w:rFonts w:ascii="Times New Roman" w:hAnsi="Times New Roman"/>
          <w:lang w:val="mk-MK"/>
        </w:rPr>
        <w:t>кроним</w:t>
      </w:r>
      <w:r w:rsidRPr="00AE79EF">
        <w:rPr>
          <w:rFonts w:ascii="Times New Roman" w:hAnsi="Times New Roman"/>
          <w:lang w:val="mk-MK"/>
        </w:rPr>
        <w:t>от</w:t>
      </w:r>
      <w:r w:rsidR="0060749B" w:rsidRPr="00AE79EF">
        <w:rPr>
          <w:rFonts w:ascii="Times New Roman" w:hAnsi="Times New Roman"/>
          <w:lang w:val="mk-MK"/>
        </w:rPr>
        <w:t xml:space="preserve"> или кратенка</w:t>
      </w:r>
      <w:r w:rsidRPr="00AE79EF">
        <w:rPr>
          <w:rFonts w:ascii="Times New Roman" w:hAnsi="Times New Roman"/>
          <w:lang w:val="mk-MK"/>
        </w:rPr>
        <w:t xml:space="preserve">та </w:t>
      </w:r>
      <w:r w:rsidR="0060749B" w:rsidRPr="00AE79EF">
        <w:rPr>
          <w:rFonts w:ascii="Times New Roman" w:hAnsi="Times New Roman"/>
          <w:lang w:val="mk-MK"/>
        </w:rPr>
        <w:t xml:space="preserve">се наоѓа во „Дефиниции на поимите </w:t>
      </w:r>
      <w:r w:rsidR="005729AD" w:rsidRPr="00AE79EF">
        <w:rPr>
          <w:rFonts w:ascii="Times New Roman" w:hAnsi="Times New Roman"/>
          <w:lang w:val="mk-MK"/>
        </w:rPr>
        <w:t>употребени</w:t>
      </w:r>
      <w:r w:rsidR="0060749B" w:rsidRPr="00AE79EF">
        <w:rPr>
          <w:rFonts w:ascii="Times New Roman" w:hAnsi="Times New Roman"/>
          <w:lang w:val="mk-MK"/>
        </w:rPr>
        <w:t xml:space="preserve"> во овој </w:t>
      </w:r>
      <w:r w:rsidR="00B40726">
        <w:rPr>
          <w:rFonts w:ascii="Times New Roman" w:hAnsi="Times New Roman"/>
          <w:lang w:val="mk-MK"/>
        </w:rPr>
        <w:t>прилог</w:t>
      </w:r>
      <w:r w:rsidR="0060749B" w:rsidRPr="00AE79EF">
        <w:rPr>
          <w:rFonts w:ascii="Times New Roman" w:hAnsi="Times New Roman"/>
          <w:lang w:val="mk-MK"/>
        </w:rPr>
        <w:t>“.</w:t>
      </w:r>
    </w:p>
    <w:tbl>
      <w:tblPr>
        <w:tblW w:w="9214" w:type="dxa"/>
        <w:tblInd w:w="142" w:type="dxa"/>
        <w:tblCellMar>
          <w:left w:w="0" w:type="dxa"/>
          <w:right w:w="115" w:type="dxa"/>
        </w:tblCellMar>
        <w:tblLook w:val="04A0" w:firstRow="1" w:lastRow="0" w:firstColumn="1" w:lastColumn="0" w:noHBand="0" w:noVBand="1"/>
      </w:tblPr>
      <w:tblGrid>
        <w:gridCol w:w="2126"/>
        <w:gridCol w:w="7088"/>
      </w:tblGrid>
      <w:tr w:rsidR="0060749B" w:rsidRPr="00AE79EF" w:rsidTr="00AC0A71">
        <w:tc>
          <w:tcPr>
            <w:tcW w:w="9214" w:type="dxa"/>
            <w:gridSpan w:val="2"/>
            <w:vAlign w:val="center"/>
          </w:tcPr>
          <w:p w:rsidR="00515ECB" w:rsidRPr="00AE79EF" w:rsidRDefault="0060749B" w:rsidP="000C1234">
            <w:pPr>
              <w:spacing w:after="240" w:line="269" w:lineRule="auto"/>
              <w:ind w:left="91"/>
              <w:jc w:val="center"/>
              <w:rPr>
                <w:rFonts w:ascii="Times New Roman" w:hAnsi="Times New Roman"/>
                <w:lang w:val="mk-MK"/>
              </w:rPr>
            </w:pPr>
            <w:r w:rsidRPr="00AE79EF">
              <w:rPr>
                <w:rFonts w:ascii="Times New Roman" w:hAnsi="Times New Roman"/>
                <w:lang w:val="mk-MK"/>
              </w:rPr>
              <w:t>Акроним или кратенка</w:t>
            </w:r>
          </w:p>
        </w:tc>
      </w:tr>
      <w:tr w:rsidR="0060749B" w:rsidRPr="00AE79EF" w:rsidTr="00AC0A71">
        <w:tc>
          <w:tcPr>
            <w:tcW w:w="2126" w:type="dxa"/>
            <w:vAlign w:val="center"/>
          </w:tcPr>
          <w:p w:rsidR="000A60D6" w:rsidRPr="00AE79EF" w:rsidRDefault="0060749B" w:rsidP="002B42FC">
            <w:pPr>
              <w:spacing w:after="0"/>
              <w:rPr>
                <w:rFonts w:ascii="Times New Roman" w:hAnsi="Times New Roman"/>
              </w:rPr>
            </w:pPr>
            <w:r w:rsidRPr="00AE79EF">
              <w:rPr>
                <w:rFonts w:ascii="Times New Roman" w:hAnsi="Times New Roman"/>
                <w:lang w:val="mk-MK"/>
              </w:rPr>
              <w:t>ABEC</w:t>
            </w:r>
          </w:p>
        </w:tc>
        <w:tc>
          <w:tcPr>
            <w:tcW w:w="7088" w:type="dxa"/>
            <w:vAlign w:val="center"/>
          </w:tcPr>
          <w:p w:rsidR="000A60D6" w:rsidRPr="00AE79EF" w:rsidRDefault="0060749B" w:rsidP="00515ECB">
            <w:pPr>
              <w:spacing w:after="0"/>
              <w:ind w:left="91"/>
              <w:rPr>
                <w:rFonts w:ascii="Times New Roman" w:hAnsi="Times New Roman"/>
              </w:rPr>
            </w:pPr>
            <w:r w:rsidRPr="00AE79EF">
              <w:rPr>
                <w:rFonts w:ascii="Times New Roman" w:hAnsi="Times New Roman"/>
                <w:lang w:val="mk-MK"/>
              </w:rPr>
              <w:t>Комисија на инженери за прстенести лежишта</w:t>
            </w:r>
          </w:p>
        </w:tc>
      </w:tr>
      <w:tr w:rsidR="00515ECB" w:rsidRPr="00AE79EF" w:rsidTr="00AC0A71">
        <w:tc>
          <w:tcPr>
            <w:tcW w:w="2126" w:type="dxa"/>
            <w:vAlign w:val="center"/>
          </w:tcPr>
          <w:p w:rsidR="00515ECB" w:rsidRPr="00AE79EF" w:rsidRDefault="00515ECB" w:rsidP="002B42FC">
            <w:pPr>
              <w:spacing w:after="0"/>
              <w:rPr>
                <w:rFonts w:ascii="Times New Roman" w:hAnsi="Times New Roman"/>
              </w:rPr>
            </w:pPr>
            <w:r w:rsidRPr="00AE79EF">
              <w:rPr>
                <w:rFonts w:ascii="Times New Roman" w:hAnsi="Times New Roman"/>
              </w:rPr>
              <w:t>ABMA</w:t>
            </w:r>
          </w:p>
        </w:tc>
        <w:tc>
          <w:tcPr>
            <w:tcW w:w="7088" w:type="dxa"/>
            <w:vAlign w:val="center"/>
          </w:tcPr>
          <w:p w:rsidR="00515ECB" w:rsidRPr="00AE79EF" w:rsidRDefault="00515ECB" w:rsidP="00515ECB">
            <w:pPr>
              <w:spacing w:after="0"/>
              <w:ind w:left="91"/>
              <w:rPr>
                <w:rFonts w:ascii="Times New Roman" w:hAnsi="Times New Roman"/>
              </w:rPr>
            </w:pPr>
            <w:r w:rsidRPr="00AE79EF">
              <w:rPr>
                <w:rFonts w:ascii="Times New Roman" w:hAnsi="Times New Roman"/>
              </w:rPr>
              <w:t>A</w:t>
            </w:r>
            <w:r w:rsidRPr="00AE79EF">
              <w:rPr>
                <w:rFonts w:ascii="Times New Roman" w:hAnsi="Times New Roman"/>
                <w:lang w:val="mk-MK"/>
              </w:rPr>
              <w:t>мериканско здружение на производители на лежишта</w:t>
            </w:r>
          </w:p>
        </w:tc>
      </w:tr>
      <w:tr w:rsidR="00515ECB" w:rsidRPr="00AE79EF" w:rsidTr="00AC0A71">
        <w:tc>
          <w:tcPr>
            <w:tcW w:w="2126" w:type="dxa"/>
            <w:vAlign w:val="center"/>
          </w:tcPr>
          <w:p w:rsidR="00515ECB" w:rsidRPr="00AE79EF" w:rsidRDefault="00515ECB" w:rsidP="002B42FC">
            <w:pPr>
              <w:spacing w:after="0"/>
              <w:rPr>
                <w:rFonts w:ascii="Times New Roman" w:hAnsi="Times New Roman"/>
                <w:lang w:val="mk-MK"/>
              </w:rPr>
            </w:pPr>
            <w:r w:rsidRPr="00AE79EF">
              <w:rPr>
                <w:rFonts w:ascii="Times New Roman" w:hAnsi="Times New Roman"/>
              </w:rPr>
              <w:t>ADC</w:t>
            </w:r>
          </w:p>
        </w:tc>
        <w:tc>
          <w:tcPr>
            <w:tcW w:w="7088" w:type="dxa"/>
            <w:vAlign w:val="center"/>
          </w:tcPr>
          <w:p w:rsidR="00515ECB" w:rsidRPr="00AE79EF" w:rsidRDefault="00515ECB" w:rsidP="002B42FC">
            <w:pPr>
              <w:spacing w:after="0"/>
              <w:ind w:left="91"/>
              <w:rPr>
                <w:rFonts w:ascii="Times New Roman" w:hAnsi="Times New Roman"/>
                <w:lang w:val="mk-MK"/>
              </w:rPr>
            </w:pPr>
            <w:r w:rsidRPr="00AE79EF">
              <w:rPr>
                <w:rFonts w:ascii="Times New Roman" w:hAnsi="Times New Roman"/>
              </w:rPr>
              <w:t>Аналогно-дигитален конвертор</w:t>
            </w:r>
          </w:p>
        </w:tc>
      </w:tr>
      <w:tr w:rsidR="0060749B" w:rsidRPr="00AE79EF" w:rsidTr="00AC0A71">
        <w:tc>
          <w:tcPr>
            <w:tcW w:w="2126" w:type="dxa"/>
            <w:vAlign w:val="center"/>
          </w:tcPr>
          <w:p w:rsidR="0060749B" w:rsidRPr="00AE79EF" w:rsidRDefault="0060749B" w:rsidP="002B42FC">
            <w:pPr>
              <w:spacing w:after="0"/>
              <w:rPr>
                <w:rFonts w:ascii="Times New Roman" w:hAnsi="Times New Roman"/>
              </w:rPr>
            </w:pPr>
            <w:r w:rsidRPr="00AE79EF">
              <w:rPr>
                <w:rFonts w:ascii="Times New Roman" w:hAnsi="Times New Roman"/>
                <w:lang w:val="mk-MK"/>
              </w:rPr>
              <w:t>AGMA</w:t>
            </w:r>
          </w:p>
        </w:tc>
        <w:tc>
          <w:tcPr>
            <w:tcW w:w="7088" w:type="dxa"/>
            <w:vAlign w:val="center"/>
          </w:tcPr>
          <w:p w:rsidR="0060749B" w:rsidRPr="00AE79EF" w:rsidRDefault="0060749B" w:rsidP="002B42FC">
            <w:pPr>
              <w:spacing w:after="0"/>
              <w:ind w:left="91"/>
              <w:rPr>
                <w:rFonts w:ascii="Times New Roman" w:hAnsi="Times New Roman"/>
              </w:rPr>
            </w:pPr>
            <w:r w:rsidRPr="00AE79EF">
              <w:rPr>
                <w:rFonts w:ascii="Times New Roman" w:hAnsi="Times New Roman"/>
                <w:lang w:val="mk-MK"/>
              </w:rPr>
              <w:t>Американско здружение на производители на опрема</w:t>
            </w:r>
          </w:p>
        </w:tc>
      </w:tr>
      <w:tr w:rsidR="0060749B" w:rsidRPr="00AE79EF" w:rsidTr="00AC0A71">
        <w:tc>
          <w:tcPr>
            <w:tcW w:w="2126" w:type="dxa"/>
            <w:vAlign w:val="center"/>
          </w:tcPr>
          <w:p w:rsidR="0060749B" w:rsidRPr="007D6E07" w:rsidRDefault="0060749B" w:rsidP="002B42FC">
            <w:pPr>
              <w:spacing w:after="0"/>
              <w:rPr>
                <w:rFonts w:ascii="Times New Roman" w:hAnsi="Times New Roman"/>
              </w:rPr>
            </w:pPr>
            <w:r w:rsidRPr="007D6E07">
              <w:rPr>
                <w:rFonts w:ascii="Times New Roman" w:hAnsi="Times New Roman"/>
                <w:lang w:val="mk-MK"/>
              </w:rPr>
              <w:t>AHRS</w:t>
            </w:r>
          </w:p>
          <w:p w:rsidR="0080335E" w:rsidRPr="007D6E07" w:rsidRDefault="0080335E" w:rsidP="002B42FC">
            <w:pPr>
              <w:spacing w:after="0"/>
              <w:rPr>
                <w:rFonts w:ascii="Times New Roman" w:hAnsi="Times New Roman"/>
              </w:rPr>
            </w:pPr>
            <w:r w:rsidRPr="007D6E07">
              <w:rPr>
                <w:rFonts w:ascii="Times New Roman" w:hAnsi="Times New Roman"/>
              </w:rPr>
              <w:t>AIP</w:t>
            </w:r>
          </w:p>
        </w:tc>
        <w:tc>
          <w:tcPr>
            <w:tcW w:w="7088" w:type="dxa"/>
            <w:vAlign w:val="center"/>
          </w:tcPr>
          <w:p w:rsidR="0060749B" w:rsidRPr="007D6E07" w:rsidRDefault="0060749B" w:rsidP="002B42FC">
            <w:pPr>
              <w:spacing w:after="0"/>
              <w:ind w:left="91"/>
              <w:rPr>
                <w:rFonts w:ascii="Times New Roman" w:hAnsi="Times New Roman"/>
              </w:rPr>
            </w:pPr>
            <w:r w:rsidRPr="007D6E07">
              <w:rPr>
                <w:rFonts w:ascii="Times New Roman" w:hAnsi="Times New Roman"/>
                <w:lang w:val="mk-MK"/>
              </w:rPr>
              <w:t>Референтни системи за положба и правец</w:t>
            </w:r>
          </w:p>
          <w:p w:rsidR="0080335E" w:rsidRPr="007D6E07" w:rsidRDefault="00D66B0C" w:rsidP="00D66B0C">
            <w:pPr>
              <w:spacing w:after="0"/>
              <w:ind w:left="91"/>
              <w:rPr>
                <w:rFonts w:ascii="Times New Roman" w:hAnsi="Times New Roman"/>
              </w:rPr>
            </w:pPr>
            <w:r w:rsidRPr="007D6E07">
              <w:rPr>
                <w:rFonts w:ascii="Times New Roman" w:hAnsi="Times New Roman"/>
              </w:rPr>
              <w:t xml:space="preserve">Воздушен независен погон </w:t>
            </w:r>
          </w:p>
        </w:tc>
      </w:tr>
      <w:tr w:rsidR="0060749B" w:rsidRPr="00AE79EF" w:rsidTr="00AC0A71">
        <w:tc>
          <w:tcPr>
            <w:tcW w:w="2126" w:type="dxa"/>
            <w:vAlign w:val="center"/>
          </w:tcPr>
          <w:p w:rsidR="0060749B" w:rsidRPr="00AE79EF" w:rsidRDefault="0060749B" w:rsidP="002B42FC">
            <w:pPr>
              <w:spacing w:after="0"/>
              <w:rPr>
                <w:rFonts w:ascii="Times New Roman" w:hAnsi="Times New Roman"/>
              </w:rPr>
            </w:pPr>
            <w:r w:rsidRPr="00AE79EF">
              <w:rPr>
                <w:rFonts w:ascii="Times New Roman" w:hAnsi="Times New Roman"/>
                <w:lang w:val="mk-MK"/>
              </w:rPr>
              <w:t>AISI</w:t>
            </w:r>
          </w:p>
          <w:p w:rsidR="000A60D6" w:rsidRPr="00AE79EF" w:rsidRDefault="000A60D6" w:rsidP="002B42FC">
            <w:pPr>
              <w:spacing w:after="0"/>
              <w:rPr>
                <w:rFonts w:ascii="Times New Roman" w:hAnsi="Times New Roman"/>
              </w:rPr>
            </w:pPr>
            <w:r w:rsidRPr="00AE79EF">
              <w:rPr>
                <w:rFonts w:ascii="Times New Roman" w:hAnsi="Times New Roman"/>
              </w:rPr>
              <w:t>ALE</w:t>
            </w:r>
          </w:p>
        </w:tc>
        <w:tc>
          <w:tcPr>
            <w:tcW w:w="7088" w:type="dxa"/>
            <w:vAlign w:val="center"/>
          </w:tcPr>
          <w:p w:rsidR="0060749B" w:rsidRPr="00AE79EF" w:rsidRDefault="0060749B" w:rsidP="002B42FC">
            <w:pPr>
              <w:spacing w:after="0"/>
              <w:ind w:left="91"/>
              <w:rPr>
                <w:rFonts w:ascii="Times New Roman" w:hAnsi="Times New Roman"/>
              </w:rPr>
            </w:pPr>
            <w:r w:rsidRPr="00AE79EF">
              <w:rPr>
                <w:rFonts w:ascii="Times New Roman" w:hAnsi="Times New Roman"/>
                <w:lang w:val="mk-MK"/>
              </w:rPr>
              <w:t>Американски институт за железо и челик</w:t>
            </w:r>
          </w:p>
          <w:p w:rsidR="000A60D6" w:rsidRPr="00AE79EF" w:rsidRDefault="000A60D6" w:rsidP="002B42FC">
            <w:pPr>
              <w:spacing w:after="0"/>
              <w:ind w:left="91"/>
              <w:rPr>
                <w:rFonts w:ascii="Times New Roman" w:hAnsi="Times New Roman"/>
              </w:rPr>
            </w:pPr>
            <w:r w:rsidRPr="00AE79EF">
              <w:rPr>
                <w:rFonts w:ascii="Times New Roman" w:hAnsi="Times New Roman"/>
              </w:rPr>
              <w:t>Епитаксијален атомски слој</w:t>
            </w:r>
          </w:p>
        </w:tc>
      </w:tr>
      <w:tr w:rsidR="0060749B" w:rsidRPr="00AE79EF" w:rsidTr="00AC0A71">
        <w:tc>
          <w:tcPr>
            <w:tcW w:w="2126" w:type="dxa"/>
            <w:vAlign w:val="center"/>
          </w:tcPr>
          <w:p w:rsidR="0060749B" w:rsidRPr="00AE79EF" w:rsidRDefault="0060749B" w:rsidP="002B42FC">
            <w:pPr>
              <w:spacing w:after="0"/>
              <w:rPr>
                <w:rFonts w:ascii="Times New Roman" w:hAnsi="Times New Roman"/>
              </w:rPr>
            </w:pPr>
            <w:r w:rsidRPr="00AE79EF">
              <w:rPr>
                <w:rFonts w:ascii="Times New Roman" w:hAnsi="Times New Roman"/>
                <w:lang w:val="mk-MK"/>
              </w:rPr>
              <w:t>ALU</w:t>
            </w:r>
          </w:p>
        </w:tc>
        <w:tc>
          <w:tcPr>
            <w:tcW w:w="7088" w:type="dxa"/>
            <w:vAlign w:val="center"/>
          </w:tcPr>
          <w:p w:rsidR="0060749B" w:rsidRPr="00AE79EF" w:rsidRDefault="000A60D6" w:rsidP="002B42FC">
            <w:pPr>
              <w:spacing w:after="0"/>
              <w:ind w:left="91"/>
              <w:rPr>
                <w:rFonts w:ascii="Times New Roman" w:hAnsi="Times New Roman"/>
              </w:rPr>
            </w:pPr>
            <w:r w:rsidRPr="00AE79EF">
              <w:rPr>
                <w:rFonts w:ascii="Times New Roman" w:hAnsi="Times New Roman"/>
              </w:rPr>
              <w:t>A</w:t>
            </w:r>
            <w:r w:rsidR="0060749B" w:rsidRPr="00AE79EF">
              <w:rPr>
                <w:rFonts w:ascii="Times New Roman" w:hAnsi="Times New Roman"/>
                <w:lang w:val="mk-MK"/>
              </w:rPr>
              <w:t>ритметичка логичка единица</w:t>
            </w:r>
          </w:p>
        </w:tc>
      </w:tr>
      <w:tr w:rsidR="0060749B" w:rsidRPr="00AE79EF" w:rsidTr="00AC0A71">
        <w:tc>
          <w:tcPr>
            <w:tcW w:w="2126" w:type="dxa"/>
            <w:vAlign w:val="center"/>
          </w:tcPr>
          <w:p w:rsidR="0060749B" w:rsidRPr="00AE79EF" w:rsidRDefault="0060749B" w:rsidP="002B42FC">
            <w:pPr>
              <w:spacing w:after="0"/>
              <w:rPr>
                <w:rFonts w:ascii="Times New Roman" w:hAnsi="Times New Roman"/>
              </w:rPr>
            </w:pPr>
            <w:r w:rsidRPr="00AE79EF">
              <w:rPr>
                <w:rFonts w:ascii="Times New Roman" w:hAnsi="Times New Roman"/>
                <w:lang w:val="mk-MK"/>
              </w:rPr>
              <w:t>ANSI</w:t>
            </w:r>
          </w:p>
          <w:p w:rsidR="000A60D6" w:rsidRPr="00AE79EF" w:rsidRDefault="000A60D6" w:rsidP="002B42FC">
            <w:pPr>
              <w:spacing w:after="0"/>
              <w:rPr>
                <w:rFonts w:ascii="Times New Roman" w:hAnsi="Times New Roman"/>
              </w:rPr>
            </w:pPr>
            <w:r w:rsidRPr="00AE79EF">
              <w:rPr>
                <w:rFonts w:ascii="Times New Roman" w:hAnsi="Times New Roman"/>
              </w:rPr>
              <w:t>APP</w:t>
            </w:r>
          </w:p>
          <w:p w:rsidR="000A60D6" w:rsidRPr="00AE79EF" w:rsidRDefault="000A60D6" w:rsidP="002B42FC">
            <w:pPr>
              <w:spacing w:after="0"/>
              <w:rPr>
                <w:rFonts w:ascii="Times New Roman" w:hAnsi="Times New Roman"/>
              </w:rPr>
            </w:pPr>
            <w:r w:rsidRPr="00AE79EF">
              <w:rPr>
                <w:rFonts w:ascii="Times New Roman" w:hAnsi="Times New Roman"/>
              </w:rPr>
              <w:t>APU</w:t>
            </w:r>
          </w:p>
        </w:tc>
        <w:tc>
          <w:tcPr>
            <w:tcW w:w="7088" w:type="dxa"/>
            <w:vAlign w:val="center"/>
          </w:tcPr>
          <w:p w:rsidR="0060749B" w:rsidRPr="00AE79EF" w:rsidRDefault="0060749B" w:rsidP="002B42FC">
            <w:pPr>
              <w:spacing w:after="0"/>
              <w:ind w:left="91"/>
              <w:rPr>
                <w:rFonts w:ascii="Times New Roman" w:hAnsi="Times New Roman"/>
              </w:rPr>
            </w:pPr>
            <w:r w:rsidRPr="00AE79EF">
              <w:rPr>
                <w:rFonts w:ascii="Times New Roman" w:hAnsi="Times New Roman"/>
                <w:lang w:val="mk-MK"/>
              </w:rPr>
              <w:t>Американски институт за национални стандарди</w:t>
            </w:r>
          </w:p>
          <w:p w:rsidR="000A60D6" w:rsidRPr="00AE79EF" w:rsidRDefault="000A60D6" w:rsidP="002B42FC">
            <w:pPr>
              <w:spacing w:after="0"/>
              <w:ind w:left="91"/>
              <w:rPr>
                <w:rFonts w:ascii="Times New Roman" w:hAnsi="Times New Roman"/>
              </w:rPr>
            </w:pPr>
            <w:r w:rsidRPr="00AE79EF">
              <w:rPr>
                <w:rFonts w:ascii="Times New Roman" w:hAnsi="Times New Roman"/>
              </w:rPr>
              <w:t>Приспособени максимални перформанси</w:t>
            </w:r>
          </w:p>
          <w:p w:rsidR="000A60D6" w:rsidRPr="00AE79EF" w:rsidRDefault="000A60D6" w:rsidP="002B42FC">
            <w:pPr>
              <w:spacing w:after="0"/>
              <w:ind w:left="91"/>
              <w:rPr>
                <w:rFonts w:ascii="Times New Roman" w:hAnsi="Times New Roman"/>
              </w:rPr>
            </w:pPr>
            <w:r w:rsidRPr="00AE79EF">
              <w:rPr>
                <w:rFonts w:ascii="Times New Roman" w:hAnsi="Times New Roman"/>
              </w:rPr>
              <w:t>Агрегат за стартување на моторот</w:t>
            </w:r>
          </w:p>
        </w:tc>
      </w:tr>
      <w:tr w:rsidR="0060749B" w:rsidRPr="00AE79EF" w:rsidTr="00AC0A71">
        <w:tc>
          <w:tcPr>
            <w:tcW w:w="2126" w:type="dxa"/>
            <w:vAlign w:val="center"/>
          </w:tcPr>
          <w:p w:rsidR="0060749B" w:rsidRPr="00AE79EF" w:rsidRDefault="0060749B" w:rsidP="002B42FC">
            <w:pPr>
              <w:spacing w:after="0"/>
              <w:rPr>
                <w:rFonts w:ascii="Times New Roman" w:hAnsi="Times New Roman"/>
              </w:rPr>
            </w:pPr>
            <w:r w:rsidRPr="00AE79EF">
              <w:rPr>
                <w:rFonts w:ascii="Times New Roman" w:hAnsi="Times New Roman"/>
                <w:lang w:val="mk-MK"/>
              </w:rPr>
              <w:t>ASTM</w:t>
            </w:r>
          </w:p>
        </w:tc>
        <w:tc>
          <w:tcPr>
            <w:tcW w:w="7088" w:type="dxa"/>
            <w:vAlign w:val="center"/>
          </w:tcPr>
          <w:p w:rsidR="0060749B" w:rsidRPr="00AE79EF" w:rsidRDefault="0060749B" w:rsidP="002B42FC">
            <w:pPr>
              <w:spacing w:after="0"/>
              <w:ind w:left="91"/>
              <w:rPr>
                <w:rFonts w:ascii="Times New Roman" w:hAnsi="Times New Roman"/>
              </w:rPr>
            </w:pPr>
            <w:r w:rsidRPr="00AE79EF">
              <w:rPr>
                <w:rFonts w:ascii="Times New Roman" w:hAnsi="Times New Roman"/>
                <w:lang w:val="mk-MK"/>
              </w:rPr>
              <w:t>Американско здружение за испитување и материјали</w:t>
            </w:r>
          </w:p>
        </w:tc>
      </w:tr>
      <w:tr w:rsidR="0060749B" w:rsidRPr="00AE79EF" w:rsidTr="00AC0A71">
        <w:tc>
          <w:tcPr>
            <w:tcW w:w="2126" w:type="dxa"/>
            <w:vAlign w:val="center"/>
          </w:tcPr>
          <w:p w:rsidR="00A51C4D" w:rsidRPr="00AE79EF" w:rsidRDefault="0060749B" w:rsidP="002B42FC">
            <w:pPr>
              <w:spacing w:after="0"/>
              <w:rPr>
                <w:rFonts w:ascii="Times New Roman" w:hAnsi="Times New Roman"/>
              </w:rPr>
            </w:pPr>
            <w:r w:rsidRPr="00AE79EF">
              <w:rPr>
                <w:rFonts w:ascii="Times New Roman" w:hAnsi="Times New Roman"/>
                <w:lang w:val="mk-MK"/>
              </w:rPr>
              <w:t>ATC</w:t>
            </w:r>
          </w:p>
          <w:p w:rsidR="0060749B" w:rsidRPr="00AE79EF" w:rsidRDefault="00A51C4D" w:rsidP="002B42FC">
            <w:pPr>
              <w:spacing w:after="0"/>
              <w:rPr>
                <w:rFonts w:ascii="Times New Roman" w:hAnsi="Times New Roman"/>
              </w:rPr>
            </w:pPr>
            <w:r w:rsidRPr="00AE79EF">
              <w:rPr>
                <w:rFonts w:ascii="Times New Roman" w:hAnsi="Times New Roman"/>
              </w:rPr>
              <w:t>BJT</w:t>
            </w:r>
          </w:p>
          <w:p w:rsidR="00A51C4D" w:rsidRPr="00AE79EF" w:rsidRDefault="00A51C4D" w:rsidP="002B42FC">
            <w:pPr>
              <w:spacing w:after="0"/>
              <w:rPr>
                <w:rFonts w:ascii="Times New Roman" w:hAnsi="Times New Roman"/>
              </w:rPr>
            </w:pPr>
            <w:r w:rsidRPr="00AE79EF">
              <w:rPr>
                <w:rFonts w:ascii="Times New Roman" w:hAnsi="Times New Roman"/>
              </w:rPr>
              <w:t>BPP</w:t>
            </w:r>
          </w:p>
          <w:p w:rsidR="00A51C4D" w:rsidRPr="00AE79EF" w:rsidRDefault="00A51C4D" w:rsidP="002B42FC">
            <w:pPr>
              <w:spacing w:after="0"/>
              <w:rPr>
                <w:rFonts w:ascii="Times New Roman" w:hAnsi="Times New Roman"/>
              </w:rPr>
            </w:pPr>
            <w:r w:rsidRPr="00AE79EF">
              <w:rPr>
                <w:rFonts w:ascii="Times New Roman" w:hAnsi="Times New Roman"/>
              </w:rPr>
              <w:t>BSC</w:t>
            </w:r>
          </w:p>
        </w:tc>
        <w:tc>
          <w:tcPr>
            <w:tcW w:w="7088" w:type="dxa"/>
            <w:vAlign w:val="center"/>
          </w:tcPr>
          <w:p w:rsidR="0060749B" w:rsidRPr="00AE79EF" w:rsidRDefault="000A60D6" w:rsidP="002B42FC">
            <w:pPr>
              <w:spacing w:after="0"/>
              <w:ind w:left="91"/>
              <w:rPr>
                <w:rFonts w:ascii="Times New Roman" w:hAnsi="Times New Roman"/>
              </w:rPr>
            </w:pPr>
            <w:r w:rsidRPr="00AE79EF">
              <w:rPr>
                <w:rFonts w:ascii="Times New Roman" w:hAnsi="Times New Roman"/>
              </w:rPr>
              <w:t>K</w:t>
            </w:r>
            <w:r w:rsidR="0060749B" w:rsidRPr="00AE79EF">
              <w:rPr>
                <w:rFonts w:ascii="Times New Roman" w:hAnsi="Times New Roman"/>
                <w:lang w:val="mk-MK"/>
              </w:rPr>
              <w:t>онтрола на воздушниот сообраќај</w:t>
            </w:r>
          </w:p>
          <w:p w:rsidR="00A51C4D" w:rsidRPr="00AE79EF" w:rsidRDefault="00A51C4D" w:rsidP="002B42FC">
            <w:pPr>
              <w:spacing w:after="0"/>
              <w:ind w:left="91"/>
              <w:rPr>
                <w:rFonts w:ascii="Times New Roman" w:hAnsi="Times New Roman"/>
                <w:iCs/>
                <w:spacing w:val="-5"/>
              </w:rPr>
            </w:pPr>
            <w:r w:rsidRPr="00AE79EF">
              <w:rPr>
                <w:rFonts w:ascii="Times New Roman" w:hAnsi="Times New Roman"/>
                <w:iCs/>
                <w:spacing w:val="-5"/>
              </w:rPr>
              <w:t>Биполарни спојни транзистори</w:t>
            </w:r>
          </w:p>
          <w:p w:rsidR="00A51C4D" w:rsidRPr="00AE79EF" w:rsidRDefault="00A51C4D" w:rsidP="002B42FC">
            <w:pPr>
              <w:spacing w:after="0"/>
              <w:ind w:left="91"/>
              <w:rPr>
                <w:rFonts w:ascii="Times New Roman" w:hAnsi="Times New Roman"/>
                <w:iCs/>
                <w:spacing w:val="-2"/>
              </w:rPr>
            </w:pPr>
            <w:r w:rsidRPr="00AE79EF">
              <w:rPr>
                <w:rFonts w:ascii="Times New Roman" w:hAnsi="Times New Roman"/>
                <w:iCs/>
                <w:spacing w:val="-2"/>
              </w:rPr>
              <w:t>Параметарски производ на зракот</w:t>
            </w:r>
          </w:p>
          <w:p w:rsidR="00A51C4D" w:rsidRPr="00AE79EF" w:rsidRDefault="00A51C4D" w:rsidP="002B42FC">
            <w:pPr>
              <w:spacing w:after="0"/>
              <w:ind w:left="91"/>
              <w:rPr>
                <w:rFonts w:ascii="Times New Roman" w:hAnsi="Times New Roman"/>
              </w:rPr>
            </w:pPr>
            <w:r w:rsidRPr="00AE79EF">
              <w:rPr>
                <w:rFonts w:ascii="Times New Roman" w:hAnsi="Times New Roman"/>
              </w:rPr>
              <w:t>Контролер на базни станици</w:t>
            </w:r>
          </w:p>
        </w:tc>
      </w:tr>
      <w:tr w:rsidR="0060749B" w:rsidRPr="00AE79EF" w:rsidTr="00AC0A71">
        <w:tc>
          <w:tcPr>
            <w:tcW w:w="2126" w:type="dxa"/>
            <w:vAlign w:val="center"/>
          </w:tcPr>
          <w:p w:rsidR="0060749B" w:rsidRPr="00AE79EF" w:rsidRDefault="0060749B" w:rsidP="002B42FC">
            <w:pPr>
              <w:spacing w:after="0"/>
              <w:rPr>
                <w:rFonts w:ascii="Times New Roman" w:hAnsi="Times New Roman"/>
              </w:rPr>
            </w:pPr>
            <w:r w:rsidRPr="00AE79EF">
              <w:rPr>
                <w:rFonts w:ascii="Times New Roman" w:hAnsi="Times New Roman"/>
                <w:lang w:val="mk-MK"/>
              </w:rPr>
              <w:t>CAD</w:t>
            </w:r>
          </w:p>
        </w:tc>
        <w:tc>
          <w:tcPr>
            <w:tcW w:w="7088" w:type="dxa"/>
            <w:vAlign w:val="center"/>
          </w:tcPr>
          <w:p w:rsidR="0060749B" w:rsidRPr="00AE79EF" w:rsidRDefault="001B7029" w:rsidP="002B42FC">
            <w:pPr>
              <w:spacing w:after="0"/>
              <w:ind w:left="91"/>
              <w:rPr>
                <w:rFonts w:ascii="Times New Roman" w:hAnsi="Times New Roman"/>
              </w:rPr>
            </w:pPr>
            <w:r w:rsidRPr="00AE79EF">
              <w:rPr>
                <w:rFonts w:ascii="Times New Roman" w:hAnsi="Times New Roman"/>
              </w:rPr>
              <w:t>K</w:t>
            </w:r>
            <w:r w:rsidR="0060749B" w:rsidRPr="00AE79EF">
              <w:rPr>
                <w:rFonts w:ascii="Times New Roman" w:hAnsi="Times New Roman"/>
                <w:lang w:val="mk-MK"/>
              </w:rPr>
              <w:t>омпјутерски помогнат дизајн</w:t>
            </w:r>
          </w:p>
        </w:tc>
      </w:tr>
      <w:tr w:rsidR="0060749B" w:rsidRPr="00AE79EF" w:rsidTr="00AC0A71">
        <w:tc>
          <w:tcPr>
            <w:tcW w:w="2126" w:type="dxa"/>
            <w:vAlign w:val="center"/>
          </w:tcPr>
          <w:p w:rsidR="0060749B" w:rsidRPr="00AE79EF" w:rsidRDefault="0060749B" w:rsidP="002B42FC">
            <w:pPr>
              <w:spacing w:after="0"/>
              <w:rPr>
                <w:rFonts w:ascii="Times New Roman" w:hAnsi="Times New Roman"/>
              </w:rPr>
            </w:pPr>
            <w:r w:rsidRPr="00AE79EF">
              <w:rPr>
                <w:rFonts w:ascii="Times New Roman" w:hAnsi="Times New Roman"/>
                <w:lang w:val="mk-MK"/>
              </w:rPr>
              <w:t>CAS</w:t>
            </w:r>
          </w:p>
          <w:p w:rsidR="001B7029" w:rsidRPr="00AE79EF" w:rsidRDefault="001B7029" w:rsidP="002B42FC">
            <w:pPr>
              <w:spacing w:after="0"/>
              <w:rPr>
                <w:rFonts w:ascii="Times New Roman" w:hAnsi="Times New Roman"/>
              </w:rPr>
            </w:pPr>
            <w:r w:rsidRPr="00AE79EF">
              <w:rPr>
                <w:rFonts w:ascii="Times New Roman" w:hAnsi="Times New Roman"/>
              </w:rPr>
              <w:t>CCD</w:t>
            </w:r>
          </w:p>
        </w:tc>
        <w:tc>
          <w:tcPr>
            <w:tcW w:w="7088" w:type="dxa"/>
            <w:vAlign w:val="center"/>
          </w:tcPr>
          <w:p w:rsidR="0060749B" w:rsidRPr="00AE79EF" w:rsidRDefault="0060749B" w:rsidP="002B42FC">
            <w:pPr>
              <w:spacing w:after="0"/>
              <w:ind w:left="91"/>
              <w:rPr>
                <w:rFonts w:ascii="Times New Roman" w:hAnsi="Times New Roman"/>
              </w:rPr>
            </w:pPr>
            <w:r w:rsidRPr="00AE79EF">
              <w:rPr>
                <w:rFonts w:ascii="Times New Roman" w:hAnsi="Times New Roman"/>
                <w:lang w:val="mk-MK"/>
              </w:rPr>
              <w:t>Служба за хемиски супстанции</w:t>
            </w:r>
          </w:p>
          <w:p w:rsidR="001B7029" w:rsidRPr="00AE79EF" w:rsidRDefault="001B7029" w:rsidP="002B42FC">
            <w:pPr>
              <w:spacing w:after="0"/>
              <w:ind w:left="91"/>
              <w:rPr>
                <w:rFonts w:ascii="Times New Roman" w:hAnsi="Times New Roman"/>
              </w:rPr>
            </w:pPr>
            <w:r w:rsidRPr="00AE79EF">
              <w:rPr>
                <w:rFonts w:ascii="Times New Roman" w:hAnsi="Times New Roman"/>
              </w:rPr>
              <w:t>Уред со напојна врска</w:t>
            </w:r>
          </w:p>
        </w:tc>
      </w:tr>
      <w:tr w:rsidR="0060749B" w:rsidRPr="00AE79EF" w:rsidTr="00AC0A71">
        <w:tc>
          <w:tcPr>
            <w:tcW w:w="2126" w:type="dxa"/>
            <w:vAlign w:val="center"/>
          </w:tcPr>
          <w:p w:rsidR="005837AF" w:rsidRPr="00AE79EF" w:rsidRDefault="0060749B" w:rsidP="002B42FC">
            <w:pPr>
              <w:spacing w:after="0"/>
              <w:rPr>
                <w:rFonts w:ascii="Times New Roman" w:hAnsi="Times New Roman"/>
              </w:rPr>
            </w:pPr>
            <w:r w:rsidRPr="00AE79EF">
              <w:rPr>
                <w:rFonts w:ascii="Times New Roman" w:hAnsi="Times New Roman"/>
                <w:lang w:val="mk-MK"/>
              </w:rPr>
              <w:t>CDU</w:t>
            </w:r>
          </w:p>
          <w:p w:rsidR="00222DDE" w:rsidRPr="00AE79EF" w:rsidRDefault="00222DDE" w:rsidP="002B42FC">
            <w:pPr>
              <w:spacing w:after="0"/>
              <w:rPr>
                <w:rFonts w:ascii="Times New Roman" w:hAnsi="Times New Roman"/>
              </w:rPr>
            </w:pPr>
            <w:r w:rsidRPr="00AE79EF">
              <w:rPr>
                <w:rFonts w:ascii="Times New Roman" w:hAnsi="Times New Roman"/>
                <w:lang w:val="mk-MK"/>
              </w:rPr>
              <w:t>CEP</w:t>
            </w:r>
          </w:p>
          <w:p w:rsidR="0060749B" w:rsidRPr="00AE79EF" w:rsidRDefault="005837AF" w:rsidP="002B42FC">
            <w:pPr>
              <w:spacing w:after="0"/>
              <w:rPr>
                <w:rFonts w:ascii="Times New Roman" w:hAnsi="Times New Roman"/>
              </w:rPr>
            </w:pPr>
            <w:r w:rsidRPr="00AE79EF">
              <w:rPr>
                <w:rFonts w:ascii="Times New Roman" w:hAnsi="Times New Roman"/>
              </w:rPr>
              <w:t>CMM</w:t>
            </w:r>
          </w:p>
          <w:p w:rsidR="005837AF" w:rsidRPr="00AE79EF" w:rsidRDefault="005837AF" w:rsidP="002B42FC">
            <w:pPr>
              <w:spacing w:after="0"/>
              <w:rPr>
                <w:rFonts w:ascii="Times New Roman" w:hAnsi="Times New Roman"/>
              </w:rPr>
            </w:pPr>
            <w:r w:rsidRPr="00AE79EF">
              <w:rPr>
                <w:rFonts w:ascii="Times New Roman" w:hAnsi="Times New Roman"/>
              </w:rPr>
              <w:t>CMOS</w:t>
            </w:r>
          </w:p>
        </w:tc>
        <w:tc>
          <w:tcPr>
            <w:tcW w:w="7088" w:type="dxa"/>
            <w:vAlign w:val="center"/>
          </w:tcPr>
          <w:p w:rsidR="0060749B" w:rsidRPr="00AE79EF" w:rsidRDefault="001B7029" w:rsidP="002B42FC">
            <w:pPr>
              <w:spacing w:after="0"/>
              <w:ind w:left="91"/>
              <w:rPr>
                <w:rFonts w:ascii="Times New Roman" w:hAnsi="Times New Roman"/>
              </w:rPr>
            </w:pPr>
            <w:r w:rsidRPr="00AE79EF">
              <w:rPr>
                <w:rFonts w:ascii="Times New Roman" w:hAnsi="Times New Roman"/>
              </w:rPr>
              <w:t>У</w:t>
            </w:r>
            <w:r w:rsidR="0060749B" w:rsidRPr="00AE79EF">
              <w:rPr>
                <w:rFonts w:ascii="Times New Roman" w:hAnsi="Times New Roman"/>
                <w:lang w:val="mk-MK"/>
              </w:rPr>
              <w:t>правувачка единица со терминал</w:t>
            </w:r>
          </w:p>
          <w:p w:rsidR="00222DDE" w:rsidRPr="00AE79EF" w:rsidRDefault="00222DDE" w:rsidP="002B42FC">
            <w:pPr>
              <w:spacing w:after="0"/>
              <w:ind w:left="91"/>
              <w:rPr>
                <w:rFonts w:ascii="Times New Roman" w:hAnsi="Times New Roman"/>
                <w:lang w:val="mk-MK"/>
              </w:rPr>
            </w:pPr>
            <w:r w:rsidRPr="00AE79EF">
              <w:rPr>
                <w:rFonts w:ascii="Times New Roman" w:hAnsi="Times New Roman"/>
                <w:lang w:val="mk-MK"/>
              </w:rPr>
              <w:t>Веројатност на радијална грешка</w:t>
            </w:r>
          </w:p>
          <w:p w:rsidR="005837AF" w:rsidRPr="00AE79EF" w:rsidRDefault="005837AF" w:rsidP="002B42FC">
            <w:pPr>
              <w:spacing w:after="0"/>
              <w:ind w:left="91"/>
              <w:rPr>
                <w:rFonts w:ascii="Times New Roman" w:hAnsi="Times New Roman"/>
              </w:rPr>
            </w:pPr>
            <w:r w:rsidRPr="00AE79EF">
              <w:rPr>
                <w:rFonts w:ascii="Times New Roman" w:hAnsi="Times New Roman"/>
              </w:rPr>
              <w:t>Машина за координирано мерење</w:t>
            </w:r>
          </w:p>
          <w:p w:rsidR="005837AF" w:rsidRPr="00AE79EF" w:rsidRDefault="005837AF" w:rsidP="002B42FC">
            <w:pPr>
              <w:spacing w:after="0"/>
              <w:ind w:left="91"/>
              <w:rPr>
                <w:rFonts w:ascii="Times New Roman" w:hAnsi="Times New Roman"/>
                <w:lang w:val="mk-MK"/>
              </w:rPr>
            </w:pPr>
            <w:r w:rsidRPr="00AE79EF">
              <w:rPr>
                <w:rFonts w:ascii="Times New Roman" w:hAnsi="Times New Roman"/>
                <w:iCs/>
                <w:spacing w:val="-1"/>
              </w:rPr>
              <w:t>Уред со комплементарен полуспроводник од металоксид</w:t>
            </w:r>
          </w:p>
        </w:tc>
      </w:tr>
      <w:tr w:rsidR="0060749B" w:rsidRPr="00AE79EF" w:rsidTr="00AC0A71">
        <w:tc>
          <w:tcPr>
            <w:tcW w:w="2126" w:type="dxa"/>
            <w:vAlign w:val="center"/>
          </w:tcPr>
          <w:p w:rsidR="0060749B" w:rsidRPr="00AE79EF" w:rsidRDefault="0060749B" w:rsidP="002B42FC">
            <w:pPr>
              <w:spacing w:after="0"/>
              <w:rPr>
                <w:rFonts w:ascii="Times New Roman" w:hAnsi="Times New Roman"/>
              </w:rPr>
            </w:pPr>
            <w:r w:rsidRPr="00AE79EF">
              <w:rPr>
                <w:rFonts w:ascii="Times New Roman" w:hAnsi="Times New Roman"/>
                <w:lang w:val="mk-MK"/>
              </w:rPr>
              <w:t>CNTD</w:t>
            </w:r>
          </w:p>
          <w:p w:rsidR="005837AF" w:rsidRPr="00AE79EF" w:rsidRDefault="005837AF" w:rsidP="002B42FC">
            <w:pPr>
              <w:spacing w:after="0"/>
              <w:rPr>
                <w:rFonts w:ascii="Times New Roman" w:hAnsi="Times New Roman"/>
              </w:rPr>
            </w:pPr>
            <w:r w:rsidRPr="00AE79EF">
              <w:rPr>
                <w:rFonts w:ascii="Times New Roman" w:hAnsi="Times New Roman"/>
              </w:rPr>
              <w:t>CPLD</w:t>
            </w:r>
          </w:p>
        </w:tc>
        <w:tc>
          <w:tcPr>
            <w:tcW w:w="7088" w:type="dxa"/>
            <w:vAlign w:val="center"/>
          </w:tcPr>
          <w:p w:rsidR="0060749B" w:rsidRPr="00AE79EF" w:rsidRDefault="005837AF" w:rsidP="002B42FC">
            <w:pPr>
              <w:spacing w:after="0"/>
              <w:ind w:left="91"/>
              <w:rPr>
                <w:rFonts w:ascii="Times New Roman" w:hAnsi="Times New Roman"/>
              </w:rPr>
            </w:pPr>
            <w:r w:rsidRPr="00AE79EF">
              <w:rPr>
                <w:rFonts w:ascii="Times New Roman" w:hAnsi="Times New Roman"/>
              </w:rPr>
              <w:t>T</w:t>
            </w:r>
            <w:r w:rsidR="0060749B" w:rsidRPr="00AE79EF">
              <w:rPr>
                <w:rFonts w:ascii="Times New Roman" w:hAnsi="Times New Roman"/>
                <w:lang w:val="mk-MK"/>
              </w:rPr>
              <w:t>оплотно таложење со контролирана нуклеација</w:t>
            </w:r>
          </w:p>
          <w:p w:rsidR="005837AF" w:rsidRPr="00AE79EF" w:rsidRDefault="005837AF" w:rsidP="002B42FC">
            <w:pPr>
              <w:spacing w:after="0"/>
              <w:ind w:left="91"/>
              <w:rPr>
                <w:rFonts w:ascii="Times New Roman" w:hAnsi="Times New Roman"/>
              </w:rPr>
            </w:pPr>
            <w:r w:rsidRPr="00AE79EF">
              <w:rPr>
                <w:rFonts w:ascii="Times New Roman" w:hAnsi="Times New Roman"/>
                <w:iCs/>
                <w:spacing w:val="-5"/>
              </w:rPr>
              <w:t>Сложен програмабилен логички уред</w:t>
            </w:r>
          </w:p>
        </w:tc>
      </w:tr>
      <w:tr w:rsidR="0060749B" w:rsidRPr="00AE79EF" w:rsidTr="00AC0A71">
        <w:tc>
          <w:tcPr>
            <w:tcW w:w="2126" w:type="dxa"/>
            <w:vAlign w:val="center"/>
          </w:tcPr>
          <w:p w:rsidR="0060749B" w:rsidRPr="00AE79EF" w:rsidRDefault="0060749B" w:rsidP="002B42FC">
            <w:pPr>
              <w:spacing w:after="0"/>
              <w:rPr>
                <w:rFonts w:ascii="Times New Roman" w:hAnsi="Times New Roman"/>
              </w:rPr>
            </w:pPr>
            <w:r w:rsidRPr="00AE79EF">
              <w:rPr>
                <w:rFonts w:ascii="Times New Roman" w:hAnsi="Times New Roman"/>
                <w:lang w:val="mk-MK"/>
              </w:rPr>
              <w:t>CPU</w:t>
            </w:r>
          </w:p>
        </w:tc>
        <w:tc>
          <w:tcPr>
            <w:tcW w:w="7088" w:type="dxa"/>
            <w:vAlign w:val="center"/>
          </w:tcPr>
          <w:p w:rsidR="0060749B" w:rsidRPr="00AE79EF" w:rsidRDefault="005837AF" w:rsidP="002B42FC">
            <w:pPr>
              <w:spacing w:after="0"/>
              <w:ind w:left="91"/>
              <w:rPr>
                <w:rFonts w:ascii="Times New Roman" w:hAnsi="Times New Roman"/>
              </w:rPr>
            </w:pPr>
            <w:r w:rsidRPr="00AE79EF">
              <w:rPr>
                <w:rFonts w:ascii="Times New Roman" w:hAnsi="Times New Roman"/>
              </w:rPr>
              <w:t>Ц</w:t>
            </w:r>
            <w:r w:rsidR="0060749B" w:rsidRPr="00AE79EF">
              <w:rPr>
                <w:rFonts w:ascii="Times New Roman" w:hAnsi="Times New Roman"/>
                <w:lang w:val="mk-MK"/>
              </w:rPr>
              <w:t>ентрална единица за обработка (процесор)</w:t>
            </w:r>
          </w:p>
        </w:tc>
      </w:tr>
      <w:tr w:rsidR="0060749B" w:rsidRPr="00AE79EF" w:rsidTr="00AC0A71">
        <w:tc>
          <w:tcPr>
            <w:tcW w:w="2126" w:type="dxa"/>
            <w:vAlign w:val="center"/>
          </w:tcPr>
          <w:p w:rsidR="0060749B" w:rsidRPr="00AE79EF" w:rsidRDefault="0060749B" w:rsidP="002B42FC">
            <w:pPr>
              <w:spacing w:after="0"/>
              <w:rPr>
                <w:rFonts w:ascii="Times New Roman" w:hAnsi="Times New Roman"/>
              </w:rPr>
            </w:pPr>
            <w:r w:rsidRPr="00AE79EF">
              <w:rPr>
                <w:rFonts w:ascii="Times New Roman" w:hAnsi="Times New Roman"/>
                <w:lang w:val="mk-MK"/>
              </w:rPr>
              <w:t>CVD</w:t>
            </w:r>
          </w:p>
        </w:tc>
        <w:tc>
          <w:tcPr>
            <w:tcW w:w="7088" w:type="dxa"/>
            <w:vAlign w:val="center"/>
          </w:tcPr>
          <w:p w:rsidR="0060749B" w:rsidRPr="00AE79EF" w:rsidRDefault="005837AF" w:rsidP="002B42FC">
            <w:pPr>
              <w:spacing w:after="0"/>
              <w:ind w:left="91"/>
              <w:rPr>
                <w:rFonts w:ascii="Times New Roman" w:hAnsi="Times New Roman"/>
              </w:rPr>
            </w:pPr>
            <w:r w:rsidRPr="00AE79EF">
              <w:rPr>
                <w:rFonts w:ascii="Times New Roman" w:hAnsi="Times New Roman"/>
                <w:lang w:val="mk-MK"/>
              </w:rPr>
              <w:t>Х</w:t>
            </w:r>
            <w:r w:rsidR="0060749B" w:rsidRPr="00AE79EF">
              <w:rPr>
                <w:rFonts w:ascii="Times New Roman" w:hAnsi="Times New Roman"/>
                <w:lang w:val="mk-MK"/>
              </w:rPr>
              <w:t>емиско таложење од гасна фаза</w:t>
            </w:r>
          </w:p>
        </w:tc>
      </w:tr>
      <w:tr w:rsidR="0060749B" w:rsidRPr="00AE79EF" w:rsidTr="00AC0A71">
        <w:tc>
          <w:tcPr>
            <w:tcW w:w="2126" w:type="dxa"/>
            <w:vAlign w:val="center"/>
          </w:tcPr>
          <w:p w:rsidR="0060749B" w:rsidRPr="00AE79EF" w:rsidRDefault="0060749B" w:rsidP="002B42FC">
            <w:pPr>
              <w:spacing w:after="0"/>
              <w:rPr>
                <w:rFonts w:ascii="Times New Roman" w:hAnsi="Times New Roman"/>
              </w:rPr>
            </w:pPr>
            <w:r w:rsidRPr="00AE79EF">
              <w:rPr>
                <w:rFonts w:ascii="Times New Roman" w:hAnsi="Times New Roman"/>
                <w:lang w:val="mk-MK"/>
              </w:rPr>
              <w:t>CW</w:t>
            </w:r>
          </w:p>
        </w:tc>
        <w:tc>
          <w:tcPr>
            <w:tcW w:w="7088" w:type="dxa"/>
            <w:vAlign w:val="center"/>
          </w:tcPr>
          <w:p w:rsidR="0060749B" w:rsidRPr="00AE79EF" w:rsidRDefault="005837AF" w:rsidP="002B42FC">
            <w:pPr>
              <w:spacing w:after="0"/>
              <w:ind w:left="91"/>
              <w:rPr>
                <w:rFonts w:ascii="Times New Roman" w:hAnsi="Times New Roman"/>
              </w:rPr>
            </w:pPr>
            <w:r w:rsidRPr="00AE79EF">
              <w:rPr>
                <w:rFonts w:ascii="Times New Roman" w:hAnsi="Times New Roman"/>
                <w:lang w:val="mk-MK"/>
              </w:rPr>
              <w:t>Х</w:t>
            </w:r>
            <w:r w:rsidR="0060749B" w:rsidRPr="00AE79EF">
              <w:rPr>
                <w:rFonts w:ascii="Times New Roman" w:hAnsi="Times New Roman"/>
                <w:lang w:val="mk-MK"/>
              </w:rPr>
              <w:t>емиско војување</w:t>
            </w:r>
          </w:p>
        </w:tc>
      </w:tr>
      <w:tr w:rsidR="0060749B" w:rsidRPr="00AE79EF" w:rsidTr="00AC0A71">
        <w:tc>
          <w:tcPr>
            <w:tcW w:w="2126" w:type="dxa"/>
            <w:vAlign w:val="center"/>
          </w:tcPr>
          <w:p w:rsidR="005837AF" w:rsidRPr="00AE79EF" w:rsidRDefault="0060749B" w:rsidP="002B42FC">
            <w:pPr>
              <w:spacing w:after="0"/>
              <w:rPr>
                <w:rFonts w:ascii="Times New Roman" w:hAnsi="Times New Roman"/>
                <w:lang w:val="mk-MK"/>
              </w:rPr>
            </w:pPr>
            <w:r w:rsidRPr="00AE79EF">
              <w:rPr>
                <w:rFonts w:ascii="Times New Roman" w:hAnsi="Times New Roman"/>
                <w:lang w:val="mk-MK"/>
              </w:rPr>
              <w:t>CW (за ласери)</w:t>
            </w:r>
          </w:p>
          <w:p w:rsidR="0060749B" w:rsidRPr="00AE79EF" w:rsidRDefault="005837AF" w:rsidP="002B42FC">
            <w:pPr>
              <w:spacing w:after="0"/>
              <w:rPr>
                <w:rFonts w:ascii="Times New Roman" w:hAnsi="Times New Roman"/>
              </w:rPr>
            </w:pPr>
            <w:r w:rsidRPr="00AE79EF">
              <w:rPr>
                <w:rFonts w:ascii="Times New Roman" w:hAnsi="Times New Roman"/>
              </w:rPr>
              <w:t>DAC</w:t>
            </w:r>
          </w:p>
          <w:p w:rsidR="00283DC9" w:rsidRPr="00AE79EF" w:rsidRDefault="00283DC9" w:rsidP="002B42FC">
            <w:pPr>
              <w:spacing w:after="0"/>
              <w:rPr>
                <w:rFonts w:ascii="Times New Roman" w:hAnsi="Times New Roman"/>
              </w:rPr>
            </w:pPr>
            <w:r w:rsidRPr="00AE79EF">
              <w:rPr>
                <w:rFonts w:ascii="Times New Roman" w:hAnsi="Times New Roman"/>
              </w:rPr>
              <w:t>DANL</w:t>
            </w:r>
          </w:p>
          <w:p w:rsidR="00283DC9" w:rsidRPr="00AE79EF" w:rsidRDefault="00E701EE" w:rsidP="002B42FC">
            <w:pPr>
              <w:spacing w:after="0"/>
              <w:rPr>
                <w:rFonts w:ascii="Times New Roman" w:hAnsi="Times New Roman"/>
              </w:rPr>
            </w:pPr>
            <w:r w:rsidRPr="00AE79EF">
              <w:rPr>
                <w:rFonts w:ascii="Times New Roman" w:hAnsi="Times New Roman"/>
              </w:rPr>
              <w:t>DBRN</w:t>
            </w:r>
          </w:p>
          <w:p w:rsidR="00E701EE" w:rsidRPr="00AE79EF" w:rsidRDefault="00E701EE" w:rsidP="002B42FC">
            <w:pPr>
              <w:spacing w:after="0"/>
              <w:rPr>
                <w:rFonts w:ascii="Times New Roman" w:hAnsi="Times New Roman"/>
              </w:rPr>
            </w:pPr>
            <w:r w:rsidRPr="00AE79EF">
              <w:rPr>
                <w:rFonts w:ascii="Times New Roman" w:hAnsi="Times New Roman"/>
              </w:rPr>
              <w:t>DDS</w:t>
            </w:r>
          </w:p>
          <w:p w:rsidR="00E701EE" w:rsidRPr="00AE79EF" w:rsidRDefault="00E701EE" w:rsidP="002B42FC">
            <w:pPr>
              <w:spacing w:after="0"/>
              <w:rPr>
                <w:rFonts w:ascii="Times New Roman" w:hAnsi="Times New Roman"/>
              </w:rPr>
            </w:pPr>
            <w:r w:rsidRPr="00AE79EF">
              <w:rPr>
                <w:rFonts w:ascii="Times New Roman" w:hAnsi="Times New Roman"/>
              </w:rPr>
              <w:t>DMA</w:t>
            </w:r>
          </w:p>
        </w:tc>
        <w:tc>
          <w:tcPr>
            <w:tcW w:w="7088" w:type="dxa"/>
            <w:vAlign w:val="center"/>
          </w:tcPr>
          <w:p w:rsidR="0060749B" w:rsidRPr="00AE79EF" w:rsidRDefault="005837AF" w:rsidP="002B42FC">
            <w:pPr>
              <w:spacing w:after="0"/>
              <w:ind w:left="91"/>
              <w:rPr>
                <w:rFonts w:ascii="Times New Roman" w:hAnsi="Times New Roman"/>
                <w:lang w:val="mk-MK"/>
              </w:rPr>
            </w:pPr>
            <w:r w:rsidRPr="00AE79EF">
              <w:rPr>
                <w:rFonts w:ascii="Times New Roman" w:hAnsi="Times New Roman"/>
                <w:lang w:val="mk-MK"/>
              </w:rPr>
              <w:t>К</w:t>
            </w:r>
            <w:r w:rsidR="0060749B" w:rsidRPr="00AE79EF">
              <w:rPr>
                <w:rFonts w:ascii="Times New Roman" w:hAnsi="Times New Roman"/>
                <w:lang w:val="mk-MK"/>
              </w:rPr>
              <w:t>онтинуиран бран</w:t>
            </w:r>
          </w:p>
          <w:p w:rsidR="005837AF" w:rsidRPr="00AE79EF" w:rsidRDefault="005837AF" w:rsidP="002B42FC">
            <w:pPr>
              <w:spacing w:after="0"/>
              <w:ind w:left="91"/>
              <w:rPr>
                <w:rFonts w:ascii="Times New Roman" w:hAnsi="Times New Roman"/>
              </w:rPr>
            </w:pPr>
            <w:r w:rsidRPr="00AE79EF">
              <w:rPr>
                <w:rFonts w:ascii="Times New Roman" w:hAnsi="Times New Roman"/>
              </w:rPr>
              <w:t>Дигитално-аналоген конвертор</w:t>
            </w:r>
          </w:p>
          <w:p w:rsidR="005837AF" w:rsidRPr="00AE79EF" w:rsidRDefault="00283DC9" w:rsidP="002B42FC">
            <w:pPr>
              <w:spacing w:after="0"/>
              <w:ind w:left="91"/>
              <w:rPr>
                <w:rFonts w:ascii="Times New Roman" w:hAnsi="Times New Roman"/>
              </w:rPr>
            </w:pPr>
            <w:r w:rsidRPr="00AE79EF">
              <w:rPr>
                <w:rFonts w:ascii="Times New Roman" w:hAnsi="Times New Roman"/>
              </w:rPr>
              <w:t>Прикажано просечно ниво на шум</w:t>
            </w:r>
          </w:p>
          <w:p w:rsidR="00283DC9" w:rsidRPr="00AE79EF" w:rsidRDefault="00283DC9" w:rsidP="002B42FC">
            <w:pPr>
              <w:spacing w:after="0"/>
              <w:ind w:left="91"/>
              <w:rPr>
                <w:rFonts w:ascii="Times New Roman" w:hAnsi="Times New Roman"/>
              </w:rPr>
            </w:pPr>
            <w:r w:rsidRPr="00AE79EF">
              <w:rPr>
                <w:rFonts w:ascii="Times New Roman" w:hAnsi="Times New Roman"/>
              </w:rPr>
              <w:t>Навигација врз основа на референтни податоци</w:t>
            </w:r>
          </w:p>
          <w:p w:rsidR="00E701EE" w:rsidRPr="00AE79EF" w:rsidRDefault="00E701EE" w:rsidP="002B42FC">
            <w:pPr>
              <w:spacing w:after="0"/>
              <w:ind w:left="91"/>
              <w:rPr>
                <w:rFonts w:ascii="Times New Roman" w:hAnsi="Times New Roman"/>
                <w:iCs/>
              </w:rPr>
            </w:pPr>
            <w:r w:rsidRPr="00AE79EF">
              <w:rPr>
                <w:rFonts w:ascii="Times New Roman" w:hAnsi="Times New Roman"/>
                <w:iCs/>
              </w:rPr>
              <w:t>Директен дигитален синтетизатор</w:t>
            </w:r>
          </w:p>
          <w:p w:rsidR="00E701EE" w:rsidRPr="00AE79EF" w:rsidRDefault="00E701EE" w:rsidP="002B42FC">
            <w:pPr>
              <w:spacing w:after="0"/>
              <w:ind w:left="91"/>
              <w:rPr>
                <w:rFonts w:ascii="Times New Roman" w:hAnsi="Times New Roman"/>
                <w:lang w:val="mk-MK"/>
              </w:rPr>
            </w:pPr>
            <w:r w:rsidRPr="00AE79EF">
              <w:rPr>
                <w:rFonts w:ascii="Times New Roman" w:hAnsi="Times New Roman"/>
              </w:rPr>
              <w:t>Динамичка механичка анализа</w:t>
            </w:r>
          </w:p>
        </w:tc>
      </w:tr>
      <w:tr w:rsidR="0060749B" w:rsidRPr="00AE79EF" w:rsidTr="00AC0A71">
        <w:tc>
          <w:tcPr>
            <w:tcW w:w="2126" w:type="dxa"/>
            <w:vAlign w:val="center"/>
          </w:tcPr>
          <w:p w:rsidR="0060749B" w:rsidRPr="00AE79EF" w:rsidRDefault="0060749B" w:rsidP="002B42FC">
            <w:pPr>
              <w:spacing w:after="0"/>
              <w:rPr>
                <w:rFonts w:ascii="Times New Roman" w:hAnsi="Times New Roman"/>
              </w:rPr>
            </w:pPr>
            <w:r w:rsidRPr="00AE79EF">
              <w:rPr>
                <w:rFonts w:ascii="Times New Roman" w:hAnsi="Times New Roman"/>
                <w:lang w:val="mk-MK"/>
              </w:rPr>
              <w:t>DME</w:t>
            </w:r>
          </w:p>
          <w:p w:rsidR="00E701EE" w:rsidRPr="00AE79EF" w:rsidRDefault="00E701EE" w:rsidP="002B42FC">
            <w:pPr>
              <w:spacing w:after="0"/>
              <w:rPr>
                <w:rFonts w:ascii="Times New Roman" w:hAnsi="Times New Roman"/>
              </w:rPr>
            </w:pPr>
            <w:r w:rsidRPr="00AE79EF">
              <w:rPr>
                <w:rFonts w:ascii="Times New Roman" w:hAnsi="Times New Roman"/>
              </w:rPr>
              <w:lastRenderedPageBreak/>
              <w:t>DMOSFET</w:t>
            </w:r>
          </w:p>
        </w:tc>
        <w:tc>
          <w:tcPr>
            <w:tcW w:w="7088" w:type="dxa"/>
            <w:vAlign w:val="center"/>
          </w:tcPr>
          <w:p w:rsidR="0060749B" w:rsidRPr="00AE79EF" w:rsidRDefault="005837AF" w:rsidP="002B42FC">
            <w:pPr>
              <w:spacing w:after="0"/>
              <w:ind w:left="91"/>
              <w:rPr>
                <w:rFonts w:ascii="Times New Roman" w:hAnsi="Times New Roman"/>
              </w:rPr>
            </w:pPr>
            <w:r w:rsidRPr="00AE79EF">
              <w:rPr>
                <w:rFonts w:ascii="Times New Roman" w:hAnsi="Times New Roman"/>
                <w:lang w:val="mk-MK"/>
              </w:rPr>
              <w:lastRenderedPageBreak/>
              <w:t>О</w:t>
            </w:r>
            <w:r w:rsidR="0060749B" w:rsidRPr="00AE79EF">
              <w:rPr>
                <w:rFonts w:ascii="Times New Roman" w:hAnsi="Times New Roman"/>
                <w:lang w:val="mk-MK"/>
              </w:rPr>
              <w:t>према за мерење на растојание</w:t>
            </w:r>
          </w:p>
          <w:p w:rsidR="00E701EE" w:rsidRPr="00AE79EF" w:rsidRDefault="00E701EE" w:rsidP="002B42FC">
            <w:pPr>
              <w:spacing w:after="0"/>
              <w:ind w:left="91"/>
              <w:rPr>
                <w:rFonts w:ascii="Times New Roman" w:hAnsi="Times New Roman"/>
              </w:rPr>
            </w:pPr>
            <w:r w:rsidRPr="00AE79EF">
              <w:rPr>
                <w:rFonts w:ascii="Times New Roman" w:hAnsi="Times New Roman"/>
                <w:iCs/>
                <w:spacing w:val="-2"/>
              </w:rPr>
              <w:lastRenderedPageBreak/>
              <w:t xml:space="preserve">Двоен дифузен полуспроводлив транзистор од метален оксид </w:t>
            </w:r>
            <w:r w:rsidRPr="00AE79EF">
              <w:rPr>
                <w:rFonts w:ascii="Times New Roman" w:hAnsi="Times New Roman"/>
                <w:iCs/>
                <w:spacing w:val="-5"/>
              </w:rPr>
              <w:t>со ефект на поле</w:t>
            </w:r>
          </w:p>
        </w:tc>
      </w:tr>
      <w:tr w:rsidR="0060749B" w:rsidRPr="00AE79EF" w:rsidTr="00AC0A71">
        <w:tc>
          <w:tcPr>
            <w:tcW w:w="2126" w:type="dxa"/>
            <w:vAlign w:val="center"/>
          </w:tcPr>
          <w:p w:rsidR="0060749B" w:rsidRPr="00AE79EF" w:rsidRDefault="0060749B" w:rsidP="002B42FC">
            <w:pPr>
              <w:spacing w:after="0"/>
              <w:rPr>
                <w:rFonts w:ascii="Times New Roman" w:hAnsi="Times New Roman"/>
                <w:lang w:val="mk-MK"/>
              </w:rPr>
            </w:pPr>
            <w:r w:rsidRPr="00AE79EF">
              <w:rPr>
                <w:rFonts w:ascii="Times New Roman" w:hAnsi="Times New Roman"/>
                <w:lang w:val="mk-MK"/>
              </w:rPr>
              <w:lastRenderedPageBreak/>
              <w:t>DS</w:t>
            </w:r>
          </w:p>
          <w:p w:rsidR="00E701EE" w:rsidRPr="00AE79EF" w:rsidRDefault="00E701EE" w:rsidP="002B42FC">
            <w:pPr>
              <w:spacing w:after="0"/>
              <w:rPr>
                <w:rFonts w:ascii="Times New Roman" w:hAnsi="Times New Roman"/>
              </w:rPr>
            </w:pPr>
            <w:r w:rsidRPr="00AE79EF">
              <w:rPr>
                <w:rFonts w:ascii="Times New Roman" w:hAnsi="Times New Roman"/>
                <w:lang w:val="mk-MK"/>
              </w:rPr>
              <w:t>ЕB</w:t>
            </w:r>
          </w:p>
        </w:tc>
        <w:tc>
          <w:tcPr>
            <w:tcW w:w="7088" w:type="dxa"/>
            <w:vAlign w:val="center"/>
          </w:tcPr>
          <w:p w:rsidR="0060749B" w:rsidRPr="00AE79EF" w:rsidRDefault="00E701EE" w:rsidP="002B42FC">
            <w:pPr>
              <w:spacing w:after="0"/>
              <w:ind w:left="91"/>
              <w:rPr>
                <w:rFonts w:ascii="Times New Roman" w:hAnsi="Times New Roman"/>
                <w:lang w:val="mk-MK"/>
              </w:rPr>
            </w:pPr>
            <w:r w:rsidRPr="00AE79EF">
              <w:rPr>
                <w:rFonts w:ascii="Times New Roman" w:hAnsi="Times New Roman"/>
                <w:lang w:val="mk-MK"/>
              </w:rPr>
              <w:t>Н</w:t>
            </w:r>
            <w:r w:rsidR="0060749B" w:rsidRPr="00AE79EF">
              <w:rPr>
                <w:rFonts w:ascii="Times New Roman" w:hAnsi="Times New Roman"/>
                <w:lang w:val="mk-MK"/>
              </w:rPr>
              <w:t>асочено зацврстување</w:t>
            </w:r>
          </w:p>
          <w:p w:rsidR="00E701EE" w:rsidRPr="00AE79EF" w:rsidRDefault="00E701EE" w:rsidP="002B42FC">
            <w:pPr>
              <w:spacing w:after="0"/>
              <w:ind w:left="91"/>
              <w:rPr>
                <w:rFonts w:ascii="Times New Roman" w:hAnsi="Times New Roman"/>
                <w:lang w:val="mk-MK"/>
              </w:rPr>
            </w:pPr>
            <w:r w:rsidRPr="00AE79EF">
              <w:rPr>
                <w:rFonts w:ascii="Times New Roman" w:hAnsi="Times New Roman"/>
              </w:rPr>
              <w:t>Експлозивен мост</w:t>
            </w:r>
          </w:p>
        </w:tc>
      </w:tr>
      <w:tr w:rsidR="0060749B" w:rsidRPr="00AE79EF" w:rsidTr="00AC0A71">
        <w:tc>
          <w:tcPr>
            <w:tcW w:w="2126" w:type="dxa"/>
            <w:vAlign w:val="center"/>
          </w:tcPr>
          <w:p w:rsidR="0060749B" w:rsidRPr="00AE79EF" w:rsidRDefault="0060749B" w:rsidP="002B42FC">
            <w:pPr>
              <w:spacing w:after="0"/>
              <w:rPr>
                <w:rFonts w:ascii="Times New Roman" w:hAnsi="Times New Roman"/>
              </w:rPr>
            </w:pPr>
            <w:r w:rsidRPr="00AE79EF">
              <w:rPr>
                <w:rFonts w:ascii="Times New Roman" w:hAnsi="Times New Roman"/>
                <w:lang w:val="mk-MK"/>
              </w:rPr>
              <w:t>EB-PVD</w:t>
            </w:r>
          </w:p>
          <w:p w:rsidR="00E701EE" w:rsidRPr="00AE79EF" w:rsidRDefault="00E701EE" w:rsidP="002B42FC">
            <w:pPr>
              <w:spacing w:after="0"/>
              <w:rPr>
                <w:rFonts w:ascii="Times New Roman" w:hAnsi="Times New Roman"/>
              </w:rPr>
            </w:pPr>
            <w:r w:rsidRPr="00AE79EF">
              <w:rPr>
                <w:rFonts w:ascii="Times New Roman" w:hAnsi="Times New Roman"/>
              </w:rPr>
              <w:t>EBW</w:t>
            </w:r>
          </w:p>
        </w:tc>
        <w:tc>
          <w:tcPr>
            <w:tcW w:w="7088" w:type="dxa"/>
            <w:vAlign w:val="center"/>
          </w:tcPr>
          <w:p w:rsidR="0060749B" w:rsidRPr="00AE79EF" w:rsidRDefault="00E701EE" w:rsidP="002B42FC">
            <w:pPr>
              <w:spacing w:after="0"/>
              <w:ind w:left="91"/>
              <w:rPr>
                <w:rFonts w:ascii="Times New Roman" w:hAnsi="Times New Roman"/>
              </w:rPr>
            </w:pPr>
            <w:r w:rsidRPr="00AE79EF">
              <w:rPr>
                <w:rFonts w:ascii="Times New Roman" w:hAnsi="Times New Roman"/>
                <w:lang w:val="mk-MK"/>
              </w:rPr>
              <w:t>Ф</w:t>
            </w:r>
            <w:r w:rsidR="0060749B" w:rsidRPr="00AE79EF">
              <w:rPr>
                <w:rFonts w:ascii="Times New Roman" w:hAnsi="Times New Roman"/>
                <w:lang w:val="mk-MK"/>
              </w:rPr>
              <w:t>изичко таложење од гасна фаза со сноп од електрони</w:t>
            </w:r>
          </w:p>
          <w:p w:rsidR="00E701EE" w:rsidRPr="00AE79EF" w:rsidRDefault="00E701EE" w:rsidP="002B42FC">
            <w:pPr>
              <w:spacing w:after="0"/>
              <w:ind w:left="91"/>
              <w:rPr>
                <w:rFonts w:ascii="Times New Roman" w:hAnsi="Times New Roman"/>
              </w:rPr>
            </w:pPr>
            <w:r w:rsidRPr="00AE79EF">
              <w:rPr>
                <w:rFonts w:ascii="Times New Roman" w:hAnsi="Times New Roman"/>
              </w:rPr>
              <w:t>Жица-експлозивен мост</w:t>
            </w:r>
          </w:p>
        </w:tc>
      </w:tr>
      <w:tr w:rsidR="00332FB8" w:rsidRPr="00AE79EF" w:rsidTr="00AC0A71">
        <w:tc>
          <w:tcPr>
            <w:tcW w:w="2126" w:type="dxa"/>
            <w:vAlign w:val="center"/>
          </w:tcPr>
          <w:p w:rsidR="00332FB8" w:rsidRPr="003B2C58" w:rsidRDefault="00332FB8" w:rsidP="002B42FC">
            <w:pPr>
              <w:spacing w:after="0"/>
              <w:rPr>
                <w:rFonts w:ascii="Times New Roman" w:hAnsi="Times New Roman"/>
                <w:lang w:val="mk-MK"/>
              </w:rPr>
            </w:pPr>
            <w:r w:rsidRPr="003B2C58">
              <w:rPr>
                <w:rFonts w:ascii="Times New Roman" w:hAnsi="Times New Roman"/>
                <w:lang w:val="mk-MK"/>
              </w:rPr>
              <w:t>ECAD</w:t>
            </w:r>
          </w:p>
        </w:tc>
        <w:tc>
          <w:tcPr>
            <w:tcW w:w="7088" w:type="dxa"/>
            <w:vAlign w:val="center"/>
          </w:tcPr>
          <w:p w:rsidR="00332FB8" w:rsidRPr="003B2C58" w:rsidRDefault="00332FB8" w:rsidP="002B42FC">
            <w:pPr>
              <w:spacing w:after="0"/>
              <w:ind w:left="91"/>
              <w:rPr>
                <w:rFonts w:ascii="Times New Roman" w:hAnsi="Times New Roman"/>
                <w:lang w:val="mk-MK"/>
              </w:rPr>
            </w:pPr>
            <w:r w:rsidRPr="003B2C58">
              <w:rPr>
                <w:rFonts w:ascii="Times New Roman" w:hAnsi="Times New Roman"/>
                <w:lang w:val="mk-MK"/>
              </w:rPr>
              <w:t>Електронски компјутерски потпомогнат дизајн</w:t>
            </w:r>
          </w:p>
        </w:tc>
      </w:tr>
      <w:tr w:rsidR="0060749B" w:rsidRPr="00AE79EF" w:rsidTr="00AC0A71">
        <w:tc>
          <w:tcPr>
            <w:tcW w:w="2126" w:type="dxa"/>
            <w:vAlign w:val="center"/>
          </w:tcPr>
          <w:p w:rsidR="0060749B" w:rsidRPr="00AE79EF" w:rsidRDefault="0060749B" w:rsidP="002B42FC">
            <w:pPr>
              <w:spacing w:after="0"/>
              <w:rPr>
                <w:rFonts w:ascii="Times New Roman" w:hAnsi="Times New Roman"/>
              </w:rPr>
            </w:pPr>
            <w:r w:rsidRPr="00AE79EF">
              <w:rPr>
                <w:rFonts w:ascii="Times New Roman" w:hAnsi="Times New Roman"/>
                <w:lang w:val="mk-MK"/>
              </w:rPr>
              <w:t>ECM</w:t>
            </w:r>
          </w:p>
        </w:tc>
        <w:tc>
          <w:tcPr>
            <w:tcW w:w="7088" w:type="dxa"/>
            <w:vAlign w:val="center"/>
          </w:tcPr>
          <w:p w:rsidR="0060749B" w:rsidRPr="00AE79EF" w:rsidRDefault="00E701EE" w:rsidP="002B42FC">
            <w:pPr>
              <w:spacing w:after="0"/>
              <w:ind w:left="91"/>
              <w:rPr>
                <w:rFonts w:ascii="Times New Roman" w:hAnsi="Times New Roman"/>
              </w:rPr>
            </w:pPr>
            <w:r w:rsidRPr="00AE79EF">
              <w:rPr>
                <w:rFonts w:ascii="Times New Roman" w:hAnsi="Times New Roman"/>
              </w:rPr>
              <w:t>E</w:t>
            </w:r>
            <w:r w:rsidR="0060749B" w:rsidRPr="00AE79EF">
              <w:rPr>
                <w:rFonts w:ascii="Times New Roman" w:hAnsi="Times New Roman"/>
                <w:lang w:val="mk-MK"/>
              </w:rPr>
              <w:t>лектрохемиска машинска обработка</w:t>
            </w:r>
          </w:p>
        </w:tc>
      </w:tr>
      <w:tr w:rsidR="0060749B" w:rsidRPr="00AE79EF" w:rsidTr="00AC0A71">
        <w:tc>
          <w:tcPr>
            <w:tcW w:w="2126" w:type="dxa"/>
            <w:vAlign w:val="center"/>
          </w:tcPr>
          <w:p w:rsidR="0060749B" w:rsidRPr="00AE79EF" w:rsidRDefault="0060749B" w:rsidP="002B42FC">
            <w:pPr>
              <w:spacing w:after="0"/>
              <w:rPr>
                <w:rFonts w:ascii="Times New Roman" w:hAnsi="Times New Roman"/>
              </w:rPr>
            </w:pPr>
            <w:r w:rsidRPr="00AE79EF">
              <w:rPr>
                <w:rFonts w:ascii="Times New Roman" w:hAnsi="Times New Roman"/>
                <w:lang w:val="mk-MK"/>
              </w:rPr>
              <w:t>EDM</w:t>
            </w:r>
          </w:p>
        </w:tc>
        <w:tc>
          <w:tcPr>
            <w:tcW w:w="7088" w:type="dxa"/>
            <w:vAlign w:val="center"/>
          </w:tcPr>
          <w:p w:rsidR="0060749B" w:rsidRPr="00AE79EF" w:rsidRDefault="00CF77D8" w:rsidP="002B42FC">
            <w:pPr>
              <w:spacing w:after="0"/>
              <w:ind w:left="91"/>
              <w:rPr>
                <w:rFonts w:ascii="Times New Roman" w:hAnsi="Times New Roman"/>
              </w:rPr>
            </w:pPr>
            <w:r w:rsidRPr="00AE79EF">
              <w:rPr>
                <w:rFonts w:ascii="Times New Roman" w:hAnsi="Times New Roman"/>
              </w:rPr>
              <w:t>M</w:t>
            </w:r>
            <w:r w:rsidR="0060749B" w:rsidRPr="00AE79EF">
              <w:rPr>
                <w:rFonts w:ascii="Times New Roman" w:hAnsi="Times New Roman"/>
                <w:lang w:val="mk-MK"/>
              </w:rPr>
              <w:t>ашини со електрична ерозија</w:t>
            </w:r>
          </w:p>
        </w:tc>
      </w:tr>
      <w:tr w:rsidR="0060749B" w:rsidRPr="00AE79EF" w:rsidTr="00AC0A71">
        <w:tc>
          <w:tcPr>
            <w:tcW w:w="2126" w:type="dxa"/>
            <w:vAlign w:val="center"/>
          </w:tcPr>
          <w:p w:rsidR="00CF77D8" w:rsidRPr="00AE79EF" w:rsidRDefault="00CF77D8" w:rsidP="002B42FC">
            <w:pPr>
              <w:spacing w:after="0"/>
              <w:rPr>
                <w:rFonts w:ascii="Times New Roman" w:hAnsi="Times New Roman"/>
              </w:rPr>
            </w:pPr>
            <w:r w:rsidRPr="00AE79EF">
              <w:rPr>
                <w:rFonts w:ascii="Times New Roman" w:hAnsi="Times New Roman"/>
              </w:rPr>
              <w:t>EFI</w:t>
            </w:r>
          </w:p>
          <w:p w:rsidR="00CF77D8" w:rsidRPr="00AE79EF" w:rsidRDefault="00CF77D8" w:rsidP="002B42FC">
            <w:pPr>
              <w:spacing w:after="0"/>
              <w:rPr>
                <w:rFonts w:ascii="Times New Roman" w:hAnsi="Times New Roman"/>
              </w:rPr>
            </w:pPr>
            <w:r w:rsidRPr="00AE79EF">
              <w:rPr>
                <w:rFonts w:ascii="Times New Roman" w:hAnsi="Times New Roman"/>
              </w:rPr>
              <w:t>EIRP</w:t>
            </w:r>
          </w:p>
          <w:p w:rsidR="004220CB" w:rsidRPr="00AE79EF" w:rsidRDefault="004220CB" w:rsidP="002B42FC">
            <w:pPr>
              <w:spacing w:after="0"/>
              <w:rPr>
                <w:rFonts w:ascii="Times New Roman" w:hAnsi="Times New Roman"/>
                <w:lang w:val="mk-MK"/>
              </w:rPr>
            </w:pPr>
            <w:r w:rsidRPr="00AE79EF">
              <w:rPr>
                <w:rFonts w:ascii="Times New Roman" w:hAnsi="Times New Roman"/>
              </w:rPr>
              <w:t>EMP</w:t>
            </w:r>
          </w:p>
          <w:p w:rsidR="0026414D" w:rsidRPr="00AE79EF" w:rsidRDefault="0026414D" w:rsidP="002B42FC">
            <w:pPr>
              <w:spacing w:after="0"/>
              <w:rPr>
                <w:rFonts w:ascii="Times New Roman" w:hAnsi="Times New Roman"/>
              </w:rPr>
            </w:pPr>
            <w:r w:rsidRPr="00AE79EF">
              <w:rPr>
                <w:rFonts w:ascii="Times New Roman" w:hAnsi="Times New Roman"/>
              </w:rPr>
              <w:t>ENOB</w:t>
            </w:r>
          </w:p>
          <w:p w:rsidR="00CF77D8" w:rsidRPr="00AE79EF" w:rsidRDefault="00CF77D8" w:rsidP="002B42FC">
            <w:pPr>
              <w:spacing w:after="0"/>
              <w:rPr>
                <w:rFonts w:ascii="Times New Roman" w:hAnsi="Times New Roman"/>
              </w:rPr>
            </w:pPr>
            <w:r w:rsidRPr="00AE79EF">
              <w:rPr>
                <w:rFonts w:ascii="Times New Roman" w:hAnsi="Times New Roman"/>
              </w:rPr>
              <w:t>ERF</w:t>
            </w:r>
          </w:p>
          <w:p w:rsidR="00CF77D8" w:rsidRPr="00AE79EF" w:rsidRDefault="00CF77D8" w:rsidP="002B42FC">
            <w:pPr>
              <w:spacing w:after="0"/>
              <w:rPr>
                <w:rFonts w:ascii="Times New Roman" w:hAnsi="Times New Roman"/>
              </w:rPr>
            </w:pPr>
            <w:r w:rsidRPr="00AE79EF">
              <w:rPr>
                <w:rFonts w:ascii="Times New Roman" w:hAnsi="Times New Roman"/>
              </w:rPr>
              <w:t>ERP</w:t>
            </w:r>
          </w:p>
          <w:p w:rsidR="004220CB" w:rsidRPr="00AE79EF" w:rsidRDefault="004220CB" w:rsidP="002B42FC">
            <w:pPr>
              <w:spacing w:after="0"/>
              <w:rPr>
                <w:rFonts w:ascii="Times New Roman" w:hAnsi="Times New Roman"/>
              </w:rPr>
            </w:pPr>
            <w:r w:rsidRPr="00AE79EF">
              <w:rPr>
                <w:rFonts w:ascii="Times New Roman" w:hAnsi="Times New Roman"/>
              </w:rPr>
              <w:t>ESD</w:t>
            </w:r>
          </w:p>
          <w:p w:rsidR="00CF77D8" w:rsidRPr="00AE79EF" w:rsidRDefault="00CF77D8" w:rsidP="002B42FC">
            <w:pPr>
              <w:spacing w:after="0"/>
              <w:rPr>
                <w:rFonts w:ascii="Times New Roman" w:hAnsi="Times New Roman"/>
              </w:rPr>
            </w:pPr>
            <w:r w:rsidRPr="00AE79EF">
              <w:rPr>
                <w:rFonts w:ascii="Times New Roman" w:hAnsi="Times New Roman"/>
              </w:rPr>
              <w:t>ETO</w:t>
            </w:r>
          </w:p>
          <w:p w:rsidR="00CF77D8" w:rsidRPr="00AE79EF" w:rsidRDefault="00CF77D8" w:rsidP="002B42FC">
            <w:pPr>
              <w:spacing w:after="0"/>
              <w:rPr>
                <w:rFonts w:ascii="Times New Roman" w:hAnsi="Times New Roman"/>
              </w:rPr>
            </w:pPr>
            <w:r w:rsidRPr="00AE79EF">
              <w:rPr>
                <w:rFonts w:ascii="Times New Roman" w:hAnsi="Times New Roman"/>
              </w:rPr>
              <w:t>ETT</w:t>
            </w:r>
          </w:p>
          <w:p w:rsidR="0026414D" w:rsidRPr="00AE79EF" w:rsidRDefault="0026414D" w:rsidP="002B42FC">
            <w:pPr>
              <w:spacing w:after="0"/>
              <w:rPr>
                <w:rFonts w:ascii="Times New Roman" w:hAnsi="Times New Roman"/>
              </w:rPr>
            </w:pPr>
            <w:r w:rsidRPr="00AE79EF">
              <w:rPr>
                <w:rFonts w:ascii="Times New Roman" w:hAnsi="Times New Roman"/>
              </w:rPr>
              <w:t>EUV</w:t>
            </w:r>
          </w:p>
          <w:p w:rsidR="00CB6764" w:rsidRPr="00AE79EF" w:rsidRDefault="00CB6764" w:rsidP="002B42FC">
            <w:pPr>
              <w:spacing w:after="0"/>
              <w:rPr>
                <w:rFonts w:ascii="Times New Roman" w:hAnsi="Times New Roman"/>
              </w:rPr>
            </w:pPr>
            <w:r w:rsidRPr="00AE79EF">
              <w:rPr>
                <w:rFonts w:ascii="Times New Roman" w:hAnsi="Times New Roman"/>
              </w:rPr>
              <w:t>FADEC</w:t>
            </w:r>
          </w:p>
        </w:tc>
        <w:tc>
          <w:tcPr>
            <w:tcW w:w="7088" w:type="dxa"/>
            <w:vAlign w:val="center"/>
          </w:tcPr>
          <w:p w:rsidR="00CF77D8" w:rsidRPr="00AE79EF" w:rsidRDefault="00CF77D8" w:rsidP="002B42FC">
            <w:pPr>
              <w:spacing w:after="0"/>
              <w:ind w:left="91"/>
              <w:rPr>
                <w:rFonts w:ascii="Times New Roman" w:hAnsi="Times New Roman"/>
              </w:rPr>
            </w:pPr>
            <w:r w:rsidRPr="00AE79EF">
              <w:rPr>
                <w:rFonts w:ascii="Times New Roman" w:hAnsi="Times New Roman"/>
              </w:rPr>
              <w:t>Иницијатори со експлозивна фолија</w:t>
            </w:r>
          </w:p>
          <w:p w:rsidR="00CF77D8" w:rsidRPr="00AE79EF" w:rsidRDefault="00CF77D8" w:rsidP="002B42FC">
            <w:pPr>
              <w:spacing w:after="0"/>
              <w:ind w:left="91"/>
              <w:rPr>
                <w:rFonts w:ascii="Times New Roman" w:hAnsi="Times New Roman"/>
              </w:rPr>
            </w:pPr>
            <w:r w:rsidRPr="00AE79EF">
              <w:rPr>
                <w:rFonts w:ascii="Times New Roman" w:hAnsi="Times New Roman"/>
              </w:rPr>
              <w:t>Ефективна изотропна израчена моќност</w:t>
            </w:r>
          </w:p>
          <w:p w:rsidR="004220CB" w:rsidRPr="00AE79EF" w:rsidRDefault="004220CB" w:rsidP="002B42FC">
            <w:pPr>
              <w:spacing w:after="0"/>
              <w:ind w:left="91"/>
              <w:rPr>
                <w:rFonts w:ascii="Times New Roman" w:hAnsi="Times New Roman"/>
                <w:lang w:val="mk-MK"/>
              </w:rPr>
            </w:pPr>
            <w:r w:rsidRPr="00AE79EF">
              <w:rPr>
                <w:rFonts w:ascii="Times New Roman" w:hAnsi="Times New Roman"/>
                <w:lang w:val="mk-MK"/>
              </w:rPr>
              <w:t>Електромагнетски пулс</w:t>
            </w:r>
          </w:p>
          <w:p w:rsidR="0026414D" w:rsidRPr="00AE79EF" w:rsidRDefault="0026414D" w:rsidP="002B42FC">
            <w:pPr>
              <w:spacing w:after="0"/>
              <w:ind w:left="91"/>
              <w:rPr>
                <w:rFonts w:ascii="Times New Roman" w:hAnsi="Times New Roman"/>
                <w:lang w:val="mk-MK"/>
              </w:rPr>
            </w:pPr>
            <w:r w:rsidRPr="00AE79EF">
              <w:rPr>
                <w:rFonts w:ascii="Times New Roman" w:hAnsi="Times New Roman"/>
                <w:lang w:val="mk-MK"/>
              </w:rPr>
              <w:t>Ефективен број на битови</w:t>
            </w:r>
          </w:p>
          <w:p w:rsidR="00CF77D8" w:rsidRPr="00AE79EF" w:rsidRDefault="00CF77D8" w:rsidP="002B42FC">
            <w:pPr>
              <w:spacing w:after="0"/>
              <w:ind w:left="91"/>
              <w:rPr>
                <w:rFonts w:ascii="Times New Roman" w:hAnsi="Times New Roman"/>
                <w:spacing w:val="-1"/>
              </w:rPr>
            </w:pPr>
            <w:r w:rsidRPr="00AE79EF">
              <w:rPr>
                <w:rFonts w:ascii="Times New Roman" w:hAnsi="Times New Roman"/>
                <w:spacing w:val="-1"/>
              </w:rPr>
              <w:t>Електрореолошка завршна обработка</w:t>
            </w:r>
          </w:p>
          <w:p w:rsidR="0060749B" w:rsidRPr="00AE79EF" w:rsidRDefault="00CF77D8" w:rsidP="002B42FC">
            <w:pPr>
              <w:spacing w:after="0"/>
              <w:ind w:left="91"/>
              <w:rPr>
                <w:rFonts w:ascii="Times New Roman" w:hAnsi="Times New Roman"/>
              </w:rPr>
            </w:pPr>
            <w:r w:rsidRPr="00AE79EF">
              <w:rPr>
                <w:rFonts w:ascii="Times New Roman" w:hAnsi="Times New Roman"/>
              </w:rPr>
              <w:t>Ефективна израчена моќност</w:t>
            </w:r>
          </w:p>
          <w:p w:rsidR="004220CB" w:rsidRPr="00AE79EF" w:rsidRDefault="004220CB" w:rsidP="002B42FC">
            <w:pPr>
              <w:spacing w:after="0"/>
              <w:ind w:left="91"/>
              <w:rPr>
                <w:rFonts w:ascii="Times New Roman" w:hAnsi="Times New Roman"/>
              </w:rPr>
            </w:pPr>
            <w:r w:rsidRPr="00AE79EF">
              <w:rPr>
                <w:rFonts w:ascii="Times New Roman" w:hAnsi="Times New Roman"/>
              </w:rPr>
              <w:t>Електростатско празнење</w:t>
            </w:r>
          </w:p>
          <w:p w:rsidR="00CF77D8" w:rsidRPr="00AE79EF" w:rsidRDefault="00CF77D8" w:rsidP="002B42FC">
            <w:pPr>
              <w:spacing w:after="0"/>
              <w:ind w:left="91"/>
              <w:rPr>
                <w:rFonts w:ascii="Times New Roman" w:hAnsi="Times New Roman"/>
                <w:iCs/>
                <w:spacing w:val="-2"/>
              </w:rPr>
            </w:pPr>
            <w:r w:rsidRPr="00AE79EF">
              <w:rPr>
                <w:rFonts w:ascii="Times New Roman" w:hAnsi="Times New Roman"/>
                <w:iCs/>
                <w:spacing w:val="-2"/>
              </w:rPr>
              <w:t>Емитерски тиристор со механизам за исклучување</w:t>
            </w:r>
          </w:p>
          <w:p w:rsidR="00CF77D8" w:rsidRPr="00AE79EF" w:rsidRDefault="00CF77D8" w:rsidP="002B42FC">
            <w:pPr>
              <w:spacing w:after="0"/>
              <w:ind w:left="91"/>
              <w:rPr>
                <w:rFonts w:ascii="Times New Roman" w:hAnsi="Times New Roman"/>
              </w:rPr>
            </w:pPr>
            <w:r w:rsidRPr="00AE79EF">
              <w:rPr>
                <w:rFonts w:ascii="Times New Roman" w:hAnsi="Times New Roman"/>
              </w:rPr>
              <w:t>Тиристор со електрично активирање</w:t>
            </w:r>
          </w:p>
          <w:p w:rsidR="0026414D" w:rsidRPr="00AE79EF" w:rsidRDefault="0026414D" w:rsidP="002B42FC">
            <w:pPr>
              <w:spacing w:after="0"/>
              <w:ind w:left="91"/>
              <w:rPr>
                <w:rFonts w:ascii="Times New Roman" w:hAnsi="Times New Roman"/>
                <w:lang w:val="mk-MK"/>
              </w:rPr>
            </w:pPr>
            <w:r w:rsidRPr="00AE79EF">
              <w:rPr>
                <w:rFonts w:ascii="Times New Roman" w:hAnsi="Times New Roman"/>
                <w:lang w:val="mk-MK"/>
              </w:rPr>
              <w:t>Екстремн</w:t>
            </w:r>
            <w:r w:rsidR="000F03DF" w:rsidRPr="00AE79EF">
              <w:rPr>
                <w:rFonts w:ascii="Times New Roman" w:hAnsi="Times New Roman"/>
                <w:lang w:val="mk-MK"/>
              </w:rPr>
              <w:t>о ултравиолетова</w:t>
            </w:r>
          </w:p>
          <w:p w:rsidR="00CB6764" w:rsidRPr="00AE79EF" w:rsidRDefault="00CB6764" w:rsidP="002B42FC">
            <w:pPr>
              <w:spacing w:after="0"/>
              <w:ind w:left="91"/>
              <w:rPr>
                <w:rFonts w:ascii="Times New Roman" w:hAnsi="Times New Roman"/>
              </w:rPr>
            </w:pPr>
            <w:r w:rsidRPr="00AE79EF">
              <w:rPr>
                <w:rFonts w:ascii="Times New Roman" w:hAnsi="Times New Roman"/>
              </w:rPr>
              <w:t>Систем за дигитална контрола на моторот со целосна надлежност</w:t>
            </w:r>
          </w:p>
        </w:tc>
      </w:tr>
      <w:tr w:rsidR="0060749B" w:rsidRPr="00AE79EF" w:rsidTr="00AC0A71">
        <w:tc>
          <w:tcPr>
            <w:tcW w:w="2126" w:type="dxa"/>
            <w:vAlign w:val="center"/>
          </w:tcPr>
          <w:p w:rsidR="0060749B" w:rsidRPr="00AE79EF" w:rsidRDefault="0060749B" w:rsidP="002B42FC">
            <w:pPr>
              <w:spacing w:after="0"/>
              <w:rPr>
                <w:rFonts w:ascii="Times New Roman" w:hAnsi="Times New Roman"/>
              </w:rPr>
            </w:pPr>
            <w:r w:rsidRPr="00AE79EF">
              <w:rPr>
                <w:rFonts w:ascii="Times New Roman" w:hAnsi="Times New Roman"/>
                <w:lang w:val="mk-MK"/>
              </w:rPr>
              <w:t>FFT</w:t>
            </w:r>
          </w:p>
          <w:p w:rsidR="00CB6764" w:rsidRPr="00AE79EF" w:rsidRDefault="00CB6764" w:rsidP="002B42FC">
            <w:pPr>
              <w:spacing w:after="0"/>
              <w:rPr>
                <w:rFonts w:ascii="Times New Roman" w:hAnsi="Times New Roman"/>
              </w:rPr>
            </w:pPr>
            <w:r w:rsidRPr="00AE79EF">
              <w:rPr>
                <w:rFonts w:ascii="Times New Roman" w:hAnsi="Times New Roman"/>
              </w:rPr>
              <w:t>FPGA</w:t>
            </w:r>
          </w:p>
          <w:p w:rsidR="00CB6764" w:rsidRPr="00AE79EF" w:rsidRDefault="00CB6764" w:rsidP="002B42FC">
            <w:pPr>
              <w:spacing w:after="0"/>
              <w:rPr>
                <w:rFonts w:ascii="Times New Roman" w:hAnsi="Times New Roman"/>
              </w:rPr>
            </w:pPr>
            <w:r w:rsidRPr="00AE79EF">
              <w:rPr>
                <w:rFonts w:ascii="Times New Roman" w:hAnsi="Times New Roman"/>
              </w:rPr>
              <w:t>FPIC</w:t>
            </w:r>
          </w:p>
          <w:p w:rsidR="00CB6764" w:rsidRPr="00AE79EF" w:rsidRDefault="00CB6764" w:rsidP="002B42FC">
            <w:pPr>
              <w:spacing w:after="0"/>
              <w:rPr>
                <w:rFonts w:ascii="Times New Roman" w:hAnsi="Times New Roman"/>
              </w:rPr>
            </w:pPr>
            <w:r w:rsidRPr="00AE79EF">
              <w:rPr>
                <w:rFonts w:ascii="Times New Roman" w:hAnsi="Times New Roman"/>
              </w:rPr>
              <w:t>FPLA</w:t>
            </w:r>
          </w:p>
          <w:p w:rsidR="00CB6764" w:rsidRPr="00AE79EF" w:rsidRDefault="00CB6764" w:rsidP="002B42FC">
            <w:pPr>
              <w:spacing w:after="0"/>
              <w:rPr>
                <w:rFonts w:ascii="Times New Roman" w:hAnsi="Times New Roman"/>
              </w:rPr>
            </w:pPr>
            <w:r w:rsidRPr="00AE79EF">
              <w:rPr>
                <w:rFonts w:ascii="Times New Roman" w:hAnsi="Times New Roman"/>
              </w:rPr>
              <w:t>FPO</w:t>
            </w:r>
          </w:p>
          <w:p w:rsidR="00CB6764" w:rsidRPr="00AE79EF" w:rsidRDefault="00AC0A71" w:rsidP="002B42FC">
            <w:pPr>
              <w:spacing w:after="0"/>
              <w:rPr>
                <w:rFonts w:ascii="Times New Roman" w:hAnsi="Times New Roman"/>
              </w:rPr>
            </w:pPr>
            <w:r w:rsidRPr="00AE79EF">
              <w:rPr>
                <w:rFonts w:ascii="Times New Roman" w:hAnsi="Times New Roman"/>
              </w:rPr>
              <w:t>FWHM</w:t>
            </w:r>
          </w:p>
        </w:tc>
        <w:tc>
          <w:tcPr>
            <w:tcW w:w="7088" w:type="dxa"/>
            <w:vAlign w:val="center"/>
          </w:tcPr>
          <w:p w:rsidR="0060749B" w:rsidRPr="00AE79EF" w:rsidRDefault="0060749B" w:rsidP="002B42FC">
            <w:pPr>
              <w:spacing w:after="0"/>
              <w:ind w:left="91"/>
              <w:rPr>
                <w:rFonts w:ascii="Times New Roman" w:hAnsi="Times New Roman"/>
              </w:rPr>
            </w:pPr>
            <w:r w:rsidRPr="00AE79EF">
              <w:rPr>
                <w:rFonts w:ascii="Times New Roman" w:hAnsi="Times New Roman"/>
                <w:lang w:val="mk-MK"/>
              </w:rPr>
              <w:t>Брза Фуриева трансформација</w:t>
            </w:r>
          </w:p>
          <w:p w:rsidR="00CB6764" w:rsidRPr="00AE79EF" w:rsidRDefault="00CB6764" w:rsidP="002B42FC">
            <w:pPr>
              <w:spacing w:after="0"/>
              <w:ind w:left="91"/>
              <w:rPr>
                <w:rFonts w:ascii="Times New Roman" w:hAnsi="Times New Roman"/>
                <w:iCs/>
                <w:spacing w:val="-4"/>
              </w:rPr>
            </w:pPr>
            <w:r w:rsidRPr="00AE79EF">
              <w:rPr>
                <w:rFonts w:ascii="Times New Roman" w:hAnsi="Times New Roman"/>
                <w:iCs/>
                <w:spacing w:val="-4"/>
              </w:rPr>
              <w:t>Уред со низа од порти-гејтови програмабилни на самото место</w:t>
            </w:r>
          </w:p>
          <w:p w:rsidR="00CB6764" w:rsidRPr="00AE79EF" w:rsidRDefault="00CB6764" w:rsidP="002B42FC">
            <w:pPr>
              <w:spacing w:after="0"/>
              <w:ind w:left="91"/>
              <w:rPr>
                <w:rFonts w:ascii="Times New Roman" w:hAnsi="Times New Roman"/>
                <w:iCs/>
                <w:spacing w:val="-6"/>
              </w:rPr>
            </w:pPr>
            <w:r w:rsidRPr="00AE79EF">
              <w:rPr>
                <w:rFonts w:ascii="Times New Roman" w:hAnsi="Times New Roman"/>
                <w:iCs/>
                <w:spacing w:val="-6"/>
              </w:rPr>
              <w:t>Уред со меѓуспоеви програмабилни на самото место</w:t>
            </w:r>
          </w:p>
          <w:p w:rsidR="00CB6764" w:rsidRPr="00AE79EF" w:rsidRDefault="00CB6764" w:rsidP="002B42FC">
            <w:pPr>
              <w:spacing w:after="0"/>
              <w:ind w:left="91"/>
              <w:rPr>
                <w:rFonts w:ascii="Times New Roman" w:hAnsi="Times New Roman"/>
                <w:iCs/>
                <w:spacing w:val="-4"/>
              </w:rPr>
            </w:pPr>
            <w:r w:rsidRPr="00AE79EF">
              <w:rPr>
                <w:rFonts w:ascii="Times New Roman" w:hAnsi="Times New Roman"/>
                <w:iCs/>
                <w:spacing w:val="-4"/>
              </w:rPr>
              <w:t>Логички уред со низи програмабилни на самото место</w:t>
            </w:r>
          </w:p>
          <w:p w:rsidR="00CB6764" w:rsidRPr="00AE79EF" w:rsidRDefault="00CB6764" w:rsidP="002B42FC">
            <w:pPr>
              <w:spacing w:after="0"/>
              <w:ind w:left="91"/>
              <w:rPr>
                <w:rFonts w:ascii="Times New Roman" w:hAnsi="Times New Roman"/>
              </w:rPr>
            </w:pPr>
            <w:r w:rsidRPr="00AE79EF">
              <w:rPr>
                <w:rFonts w:ascii="Times New Roman" w:hAnsi="Times New Roman"/>
              </w:rPr>
              <w:t>Операција со подвижна запирка</w:t>
            </w:r>
          </w:p>
          <w:p w:rsidR="00CB6764" w:rsidRPr="00AE79EF" w:rsidRDefault="00CB6764" w:rsidP="00AC0A71">
            <w:pPr>
              <w:spacing w:after="0"/>
              <w:ind w:left="91"/>
              <w:rPr>
                <w:rFonts w:ascii="Times New Roman" w:hAnsi="Times New Roman"/>
              </w:rPr>
            </w:pPr>
            <w:r w:rsidRPr="00AE79EF">
              <w:rPr>
                <w:rFonts w:ascii="Times New Roman" w:hAnsi="Times New Roman"/>
              </w:rPr>
              <w:t>Цело</w:t>
            </w:r>
            <w:r w:rsidR="00AC0A71" w:rsidRPr="00AE79EF">
              <w:rPr>
                <w:rFonts w:ascii="Times New Roman" w:hAnsi="Times New Roman"/>
              </w:rPr>
              <w:t>сна ширина на половина максимум</w:t>
            </w:r>
          </w:p>
        </w:tc>
      </w:tr>
      <w:tr w:rsidR="00332FB8" w:rsidRPr="00AE79EF" w:rsidTr="00AC0A71">
        <w:tc>
          <w:tcPr>
            <w:tcW w:w="2126" w:type="dxa"/>
            <w:vAlign w:val="center"/>
          </w:tcPr>
          <w:p w:rsidR="00332FB8" w:rsidRPr="003B2C58" w:rsidRDefault="00332FB8" w:rsidP="002B42FC">
            <w:pPr>
              <w:spacing w:after="0"/>
              <w:rPr>
                <w:rFonts w:ascii="Times New Roman" w:hAnsi="Times New Roman"/>
                <w:lang w:val="mk-MK"/>
              </w:rPr>
            </w:pPr>
            <w:r w:rsidRPr="003B2C58">
              <w:rPr>
                <w:rFonts w:ascii="Times New Roman" w:hAnsi="Times New Roman"/>
                <w:lang w:val="mk-MK"/>
              </w:rPr>
              <w:t>GAAFET</w:t>
            </w:r>
          </w:p>
        </w:tc>
        <w:tc>
          <w:tcPr>
            <w:tcW w:w="7088" w:type="dxa"/>
            <w:vAlign w:val="center"/>
          </w:tcPr>
          <w:p w:rsidR="00332FB8" w:rsidRPr="003B2C58" w:rsidRDefault="00332FB8" w:rsidP="002B42FC">
            <w:pPr>
              <w:spacing w:after="0"/>
              <w:ind w:left="91"/>
              <w:rPr>
                <w:rFonts w:ascii="Times New Roman" w:hAnsi="Times New Roman"/>
                <w:lang w:val="mk-MK"/>
              </w:rPr>
            </w:pPr>
            <w:r w:rsidRPr="003B2C58">
              <w:rPr>
                <w:rFonts w:ascii="Times New Roman" w:hAnsi="Times New Roman"/>
                <w:lang w:val="mk-MK"/>
              </w:rPr>
              <w:t>Транзистор со ефект на поле со порта</w:t>
            </w:r>
            <w:r w:rsidRPr="003B2C58">
              <w:rPr>
                <w:rFonts w:asciiTheme="minorHAnsi" w:eastAsiaTheme="minorHAnsi" w:hAnsiTheme="minorHAnsi" w:cstheme="minorBidi"/>
                <w:i/>
                <w:lang w:val="mk-MK"/>
              </w:rPr>
              <w:t xml:space="preserve"> </w:t>
            </w:r>
            <w:r w:rsidRPr="003B2C58">
              <w:rPr>
                <w:rFonts w:ascii="Times New Roman" w:hAnsi="Times New Roman"/>
                <w:lang w:val="mk-MK"/>
              </w:rPr>
              <w:t>за сите кругови</w:t>
            </w:r>
          </w:p>
        </w:tc>
      </w:tr>
      <w:tr w:rsidR="0060749B" w:rsidRPr="00AE79EF" w:rsidTr="00AC0A71">
        <w:tc>
          <w:tcPr>
            <w:tcW w:w="2126" w:type="dxa"/>
            <w:vAlign w:val="center"/>
          </w:tcPr>
          <w:p w:rsidR="0060749B" w:rsidRPr="00AE79EF" w:rsidRDefault="0060749B" w:rsidP="002B42FC">
            <w:pPr>
              <w:spacing w:after="0"/>
              <w:rPr>
                <w:rFonts w:ascii="Times New Roman" w:hAnsi="Times New Roman"/>
              </w:rPr>
            </w:pPr>
            <w:r w:rsidRPr="00AE79EF">
              <w:rPr>
                <w:rFonts w:ascii="Times New Roman" w:hAnsi="Times New Roman"/>
                <w:lang w:val="mk-MK"/>
              </w:rPr>
              <w:t>GLONASS</w:t>
            </w:r>
          </w:p>
        </w:tc>
        <w:tc>
          <w:tcPr>
            <w:tcW w:w="7088" w:type="dxa"/>
            <w:vAlign w:val="center"/>
          </w:tcPr>
          <w:p w:rsidR="0060749B" w:rsidRPr="00AE79EF" w:rsidRDefault="00CB6764" w:rsidP="002B42FC">
            <w:pPr>
              <w:spacing w:after="0"/>
              <w:ind w:left="91"/>
              <w:rPr>
                <w:rFonts w:ascii="Times New Roman" w:hAnsi="Times New Roman"/>
              </w:rPr>
            </w:pPr>
            <w:r w:rsidRPr="00AE79EF">
              <w:rPr>
                <w:rFonts w:ascii="Times New Roman" w:hAnsi="Times New Roman"/>
              </w:rPr>
              <w:t>С</w:t>
            </w:r>
            <w:r w:rsidR="0060749B" w:rsidRPr="00AE79EF">
              <w:rPr>
                <w:rFonts w:ascii="Times New Roman" w:hAnsi="Times New Roman"/>
                <w:lang w:val="mk-MK"/>
              </w:rPr>
              <w:t>ателитски систем за глобална навигација</w:t>
            </w:r>
          </w:p>
        </w:tc>
      </w:tr>
      <w:tr w:rsidR="00AC0A71" w:rsidRPr="00AE79EF" w:rsidTr="00AC0A71">
        <w:tc>
          <w:tcPr>
            <w:tcW w:w="2126" w:type="dxa"/>
            <w:vAlign w:val="center"/>
          </w:tcPr>
          <w:p w:rsidR="00AC0A71" w:rsidRPr="00AE79EF" w:rsidRDefault="00AC0A71" w:rsidP="00AC0A71">
            <w:pPr>
              <w:spacing w:after="0"/>
              <w:rPr>
                <w:rFonts w:ascii="Times New Roman" w:hAnsi="Times New Roman"/>
              </w:rPr>
            </w:pPr>
            <w:r w:rsidRPr="00AE79EF">
              <w:rPr>
                <w:rFonts w:ascii="Times New Roman" w:hAnsi="Times New Roman"/>
                <w:lang w:val="mk-MK"/>
              </w:rPr>
              <w:t>GNSS</w:t>
            </w:r>
          </w:p>
          <w:p w:rsidR="00AC0A71" w:rsidRPr="00AE79EF" w:rsidRDefault="00AC0A71" w:rsidP="00AC0A71">
            <w:pPr>
              <w:spacing w:after="0"/>
              <w:rPr>
                <w:rFonts w:ascii="Times New Roman" w:hAnsi="Times New Roman"/>
                <w:lang w:val="mk-MK"/>
              </w:rPr>
            </w:pPr>
            <w:r w:rsidRPr="00AE79EF">
              <w:rPr>
                <w:rFonts w:ascii="Times New Roman" w:hAnsi="Times New Roman"/>
                <w:lang w:val="mk-MK"/>
              </w:rPr>
              <w:t>GPS</w:t>
            </w:r>
          </w:p>
          <w:p w:rsidR="00AC0A71" w:rsidRPr="00AE79EF" w:rsidRDefault="00AC0A71" w:rsidP="002B42FC">
            <w:pPr>
              <w:spacing w:after="0"/>
              <w:rPr>
                <w:rFonts w:ascii="Times New Roman" w:hAnsi="Times New Roman"/>
                <w:lang w:val="mk-MK"/>
              </w:rPr>
            </w:pPr>
            <w:r w:rsidRPr="00AE79EF">
              <w:rPr>
                <w:rFonts w:ascii="Times New Roman" w:hAnsi="Times New Roman"/>
              </w:rPr>
              <w:t>GSM</w:t>
            </w:r>
          </w:p>
        </w:tc>
        <w:tc>
          <w:tcPr>
            <w:tcW w:w="7088" w:type="dxa"/>
            <w:vAlign w:val="center"/>
          </w:tcPr>
          <w:p w:rsidR="00AC0A71" w:rsidRPr="00AE79EF" w:rsidRDefault="00AC0A71" w:rsidP="00AC0A71">
            <w:pPr>
              <w:spacing w:after="0"/>
              <w:ind w:left="91"/>
              <w:rPr>
                <w:rFonts w:ascii="Times New Roman" w:hAnsi="Times New Roman"/>
              </w:rPr>
            </w:pPr>
            <w:r w:rsidRPr="00AE79EF">
              <w:rPr>
                <w:rFonts w:ascii="Times New Roman" w:hAnsi="Times New Roman"/>
              </w:rPr>
              <w:t>Глобален навигациски сателитски систем</w:t>
            </w:r>
          </w:p>
          <w:p w:rsidR="00AC0A71" w:rsidRPr="00AE79EF" w:rsidRDefault="00AC0A71" w:rsidP="00AC0A71">
            <w:pPr>
              <w:spacing w:after="0"/>
              <w:ind w:left="91"/>
              <w:rPr>
                <w:rFonts w:ascii="Times New Roman" w:hAnsi="Times New Roman"/>
                <w:lang w:val="mk-MK"/>
              </w:rPr>
            </w:pPr>
            <w:r w:rsidRPr="00AE79EF">
              <w:rPr>
                <w:rFonts w:ascii="Times New Roman" w:hAnsi="Times New Roman"/>
                <w:lang w:val="mk-MK"/>
              </w:rPr>
              <w:t>Систем за глобално позиционирање</w:t>
            </w:r>
          </w:p>
          <w:p w:rsidR="00AC0A71" w:rsidRPr="00AE79EF" w:rsidRDefault="00AC0A71" w:rsidP="002B42FC">
            <w:pPr>
              <w:spacing w:after="0"/>
              <w:ind w:left="91"/>
              <w:rPr>
                <w:rFonts w:ascii="Times New Roman" w:hAnsi="Times New Roman"/>
              </w:rPr>
            </w:pPr>
            <w:r w:rsidRPr="00AE79EF">
              <w:rPr>
                <w:rFonts w:ascii="Times New Roman" w:hAnsi="Times New Roman"/>
              </w:rPr>
              <w:t>Глобален систем за мобилна телекомуникација</w:t>
            </w:r>
          </w:p>
        </w:tc>
      </w:tr>
      <w:tr w:rsidR="0060749B" w:rsidRPr="00AE79EF" w:rsidTr="00AC0A71">
        <w:tc>
          <w:tcPr>
            <w:tcW w:w="2126" w:type="dxa"/>
            <w:vAlign w:val="center"/>
          </w:tcPr>
          <w:p w:rsidR="00CB6764" w:rsidRPr="00AE79EF" w:rsidRDefault="00CB6764" w:rsidP="002B42FC">
            <w:pPr>
              <w:spacing w:after="0"/>
              <w:rPr>
                <w:rFonts w:ascii="Times New Roman" w:hAnsi="Times New Roman"/>
              </w:rPr>
            </w:pPr>
            <w:r w:rsidRPr="00AE79EF">
              <w:rPr>
                <w:rFonts w:ascii="Times New Roman" w:hAnsi="Times New Roman"/>
              </w:rPr>
              <w:t>GTO</w:t>
            </w:r>
          </w:p>
        </w:tc>
        <w:tc>
          <w:tcPr>
            <w:tcW w:w="7088" w:type="dxa"/>
            <w:vAlign w:val="center"/>
          </w:tcPr>
          <w:p w:rsidR="00CB6764" w:rsidRPr="00AE79EF" w:rsidRDefault="00CB6764" w:rsidP="002B42FC">
            <w:pPr>
              <w:spacing w:after="0"/>
              <w:ind w:left="91"/>
              <w:rPr>
                <w:rFonts w:ascii="Times New Roman" w:hAnsi="Times New Roman"/>
                <w:lang w:val="mk-MK"/>
              </w:rPr>
            </w:pPr>
            <w:r w:rsidRPr="00AE79EF">
              <w:rPr>
                <w:rFonts w:ascii="Times New Roman" w:hAnsi="Times New Roman"/>
                <w:iCs/>
                <w:spacing w:val="-2"/>
              </w:rPr>
              <w:t>Тиристор со механизам за исклучување</w:t>
            </w:r>
          </w:p>
        </w:tc>
      </w:tr>
      <w:tr w:rsidR="0060749B" w:rsidRPr="00AE79EF" w:rsidTr="00AC0A71">
        <w:tc>
          <w:tcPr>
            <w:tcW w:w="2126" w:type="dxa"/>
            <w:vAlign w:val="center"/>
          </w:tcPr>
          <w:p w:rsidR="0060749B" w:rsidRPr="00AE79EF" w:rsidRDefault="0060749B" w:rsidP="002B42FC">
            <w:pPr>
              <w:spacing w:after="0"/>
              <w:rPr>
                <w:rFonts w:ascii="Times New Roman" w:hAnsi="Times New Roman"/>
              </w:rPr>
            </w:pPr>
            <w:r w:rsidRPr="00AE79EF">
              <w:rPr>
                <w:rFonts w:ascii="Times New Roman" w:hAnsi="Times New Roman"/>
                <w:lang w:val="mk-MK"/>
              </w:rPr>
              <w:t>HBT</w:t>
            </w:r>
          </w:p>
          <w:p w:rsidR="004220CB" w:rsidRPr="00AE79EF" w:rsidRDefault="004220CB" w:rsidP="002B42FC">
            <w:pPr>
              <w:spacing w:after="0"/>
              <w:rPr>
                <w:rFonts w:ascii="Times New Roman" w:hAnsi="Times New Roman"/>
              </w:rPr>
            </w:pPr>
            <w:r w:rsidRPr="00AE79EF">
              <w:rPr>
                <w:rFonts w:ascii="Times New Roman" w:hAnsi="Times New Roman"/>
              </w:rPr>
              <w:t>HDMI</w:t>
            </w:r>
          </w:p>
        </w:tc>
        <w:tc>
          <w:tcPr>
            <w:tcW w:w="7088" w:type="dxa"/>
            <w:vAlign w:val="center"/>
          </w:tcPr>
          <w:p w:rsidR="0060749B" w:rsidRPr="00AE79EF" w:rsidRDefault="00CB6764" w:rsidP="002B42FC">
            <w:pPr>
              <w:spacing w:after="0"/>
              <w:ind w:left="91"/>
              <w:rPr>
                <w:rFonts w:ascii="Times New Roman" w:hAnsi="Times New Roman"/>
              </w:rPr>
            </w:pPr>
            <w:r w:rsidRPr="00AE79EF">
              <w:rPr>
                <w:rFonts w:ascii="Times New Roman" w:hAnsi="Times New Roman"/>
                <w:lang w:val="mk-MK"/>
              </w:rPr>
              <w:t>Х</w:t>
            </w:r>
            <w:r w:rsidR="0060749B" w:rsidRPr="00AE79EF">
              <w:rPr>
                <w:rFonts w:ascii="Times New Roman" w:hAnsi="Times New Roman"/>
                <w:lang w:val="mk-MK"/>
              </w:rPr>
              <w:t>етеро-биполарни транзистори</w:t>
            </w:r>
          </w:p>
          <w:p w:rsidR="004220CB" w:rsidRPr="00AE79EF" w:rsidRDefault="004220CB" w:rsidP="002B42FC">
            <w:pPr>
              <w:spacing w:after="0"/>
              <w:ind w:left="91"/>
              <w:rPr>
                <w:rFonts w:ascii="Times New Roman" w:hAnsi="Times New Roman"/>
              </w:rPr>
            </w:pPr>
            <w:r w:rsidRPr="00AE79EF">
              <w:rPr>
                <w:rFonts w:ascii="Times New Roman" w:hAnsi="Times New Roman"/>
              </w:rPr>
              <w:t>Мултимедијален интерфејс со висока дефиниција</w:t>
            </w:r>
          </w:p>
        </w:tc>
      </w:tr>
      <w:tr w:rsidR="0060749B" w:rsidRPr="00AE79EF" w:rsidTr="00AC0A71">
        <w:tc>
          <w:tcPr>
            <w:tcW w:w="2126" w:type="dxa"/>
            <w:vAlign w:val="center"/>
          </w:tcPr>
          <w:p w:rsidR="0060749B" w:rsidRPr="00AE79EF" w:rsidRDefault="0060749B" w:rsidP="002B42FC">
            <w:pPr>
              <w:spacing w:after="0"/>
              <w:rPr>
                <w:rFonts w:ascii="Times New Roman" w:hAnsi="Times New Roman"/>
              </w:rPr>
            </w:pPr>
            <w:r w:rsidRPr="00AE79EF">
              <w:rPr>
                <w:rFonts w:ascii="Times New Roman" w:hAnsi="Times New Roman"/>
                <w:lang w:val="mk-MK"/>
              </w:rPr>
              <w:t>HEMT</w:t>
            </w:r>
          </w:p>
        </w:tc>
        <w:tc>
          <w:tcPr>
            <w:tcW w:w="7088" w:type="dxa"/>
            <w:vAlign w:val="center"/>
          </w:tcPr>
          <w:p w:rsidR="0060749B" w:rsidRPr="00AE79EF" w:rsidRDefault="00C64A3C" w:rsidP="002A63F1">
            <w:pPr>
              <w:spacing w:after="0"/>
              <w:ind w:left="91"/>
              <w:rPr>
                <w:rFonts w:ascii="Times New Roman" w:hAnsi="Times New Roman"/>
              </w:rPr>
            </w:pPr>
            <w:r w:rsidRPr="00AE79EF">
              <w:rPr>
                <w:rFonts w:ascii="Times New Roman" w:hAnsi="Times New Roman"/>
              </w:rPr>
              <w:t>T</w:t>
            </w:r>
            <w:r w:rsidR="0060749B" w:rsidRPr="00AE79EF">
              <w:rPr>
                <w:rFonts w:ascii="Times New Roman" w:hAnsi="Times New Roman"/>
                <w:lang w:val="mk-MK"/>
              </w:rPr>
              <w:t>ранзистор со висока подвижност на електроните</w:t>
            </w:r>
          </w:p>
        </w:tc>
      </w:tr>
      <w:tr w:rsidR="0060749B" w:rsidRPr="00AE79EF" w:rsidTr="00AC0A71">
        <w:tc>
          <w:tcPr>
            <w:tcW w:w="2126" w:type="dxa"/>
            <w:vAlign w:val="center"/>
          </w:tcPr>
          <w:p w:rsidR="0060749B" w:rsidRPr="00AE79EF" w:rsidRDefault="0060749B" w:rsidP="002B42FC">
            <w:pPr>
              <w:spacing w:after="0"/>
              <w:rPr>
                <w:rFonts w:ascii="Times New Roman" w:hAnsi="Times New Roman"/>
              </w:rPr>
            </w:pPr>
            <w:r w:rsidRPr="00AE79EF">
              <w:rPr>
                <w:rFonts w:ascii="Times New Roman" w:hAnsi="Times New Roman"/>
                <w:lang w:val="mk-MK"/>
              </w:rPr>
              <w:t>ICAO</w:t>
            </w:r>
          </w:p>
        </w:tc>
        <w:tc>
          <w:tcPr>
            <w:tcW w:w="7088" w:type="dxa"/>
            <w:vAlign w:val="center"/>
          </w:tcPr>
          <w:p w:rsidR="0060749B" w:rsidRPr="00AE79EF" w:rsidRDefault="0060749B" w:rsidP="002B42FC">
            <w:pPr>
              <w:spacing w:after="0"/>
              <w:ind w:left="91"/>
              <w:rPr>
                <w:rFonts w:ascii="Times New Roman" w:hAnsi="Times New Roman"/>
              </w:rPr>
            </w:pPr>
            <w:r w:rsidRPr="00AE79EF">
              <w:rPr>
                <w:rFonts w:ascii="Times New Roman" w:hAnsi="Times New Roman"/>
                <w:lang w:val="mk-MK"/>
              </w:rPr>
              <w:t>Меѓународна организација за цивилно воздухопловство</w:t>
            </w:r>
          </w:p>
        </w:tc>
      </w:tr>
      <w:tr w:rsidR="0060749B" w:rsidRPr="00AE79EF" w:rsidTr="00AC0A71">
        <w:tc>
          <w:tcPr>
            <w:tcW w:w="2126" w:type="dxa"/>
            <w:vAlign w:val="center"/>
          </w:tcPr>
          <w:p w:rsidR="0060749B" w:rsidRPr="00AE79EF" w:rsidRDefault="0060749B" w:rsidP="002B42FC">
            <w:pPr>
              <w:spacing w:after="0"/>
              <w:rPr>
                <w:rFonts w:ascii="Times New Roman" w:hAnsi="Times New Roman"/>
              </w:rPr>
            </w:pPr>
            <w:r w:rsidRPr="00AE79EF">
              <w:rPr>
                <w:rFonts w:ascii="Times New Roman" w:hAnsi="Times New Roman"/>
                <w:lang w:val="mk-MK"/>
              </w:rPr>
              <w:t>IEC</w:t>
            </w:r>
          </w:p>
          <w:p w:rsidR="00C64A3C" w:rsidRPr="00AE79EF" w:rsidRDefault="00C64A3C" w:rsidP="002B42FC">
            <w:pPr>
              <w:spacing w:after="0"/>
              <w:rPr>
                <w:rFonts w:ascii="Times New Roman" w:hAnsi="Times New Roman"/>
              </w:rPr>
            </w:pPr>
            <w:r w:rsidRPr="00AE79EF">
              <w:rPr>
                <w:rFonts w:ascii="Times New Roman" w:hAnsi="Times New Roman"/>
              </w:rPr>
              <w:t>IED</w:t>
            </w:r>
          </w:p>
        </w:tc>
        <w:tc>
          <w:tcPr>
            <w:tcW w:w="7088" w:type="dxa"/>
            <w:vAlign w:val="center"/>
          </w:tcPr>
          <w:p w:rsidR="0060749B" w:rsidRPr="00AE79EF" w:rsidRDefault="0060749B" w:rsidP="002B42FC">
            <w:pPr>
              <w:spacing w:after="0"/>
              <w:ind w:left="91"/>
              <w:rPr>
                <w:rFonts w:ascii="Times New Roman" w:hAnsi="Times New Roman"/>
              </w:rPr>
            </w:pPr>
            <w:r w:rsidRPr="00AE79EF">
              <w:rPr>
                <w:rFonts w:ascii="Times New Roman" w:hAnsi="Times New Roman"/>
                <w:lang w:val="mk-MK"/>
              </w:rPr>
              <w:t>Меѓународна електротехничка комисија</w:t>
            </w:r>
          </w:p>
          <w:p w:rsidR="00C64A3C" w:rsidRPr="00AE79EF" w:rsidRDefault="00C64A3C" w:rsidP="002B42FC">
            <w:pPr>
              <w:spacing w:after="0"/>
              <w:ind w:left="91"/>
              <w:rPr>
                <w:rFonts w:ascii="Times New Roman" w:hAnsi="Times New Roman"/>
              </w:rPr>
            </w:pPr>
            <w:r w:rsidRPr="00AE79EF">
              <w:rPr>
                <w:rFonts w:ascii="Times New Roman" w:hAnsi="Times New Roman"/>
              </w:rPr>
              <w:t>Импровизирана експлозивна направа</w:t>
            </w:r>
          </w:p>
        </w:tc>
      </w:tr>
      <w:tr w:rsidR="0060749B" w:rsidRPr="00AE79EF" w:rsidTr="00AC0A71">
        <w:tc>
          <w:tcPr>
            <w:tcW w:w="2126" w:type="dxa"/>
            <w:vAlign w:val="center"/>
          </w:tcPr>
          <w:p w:rsidR="0060749B" w:rsidRPr="00AE79EF" w:rsidRDefault="0060749B" w:rsidP="002B42FC">
            <w:pPr>
              <w:spacing w:after="0"/>
              <w:rPr>
                <w:rFonts w:ascii="Times New Roman" w:hAnsi="Times New Roman"/>
              </w:rPr>
            </w:pPr>
            <w:r w:rsidRPr="00AE79EF">
              <w:rPr>
                <w:rFonts w:ascii="Times New Roman" w:hAnsi="Times New Roman"/>
                <w:lang w:val="mk-MK"/>
              </w:rPr>
              <w:t>IEEE</w:t>
            </w:r>
          </w:p>
        </w:tc>
        <w:tc>
          <w:tcPr>
            <w:tcW w:w="7088" w:type="dxa"/>
            <w:vAlign w:val="center"/>
          </w:tcPr>
          <w:p w:rsidR="0060749B" w:rsidRPr="00AE79EF" w:rsidRDefault="0060749B" w:rsidP="002B42FC">
            <w:pPr>
              <w:spacing w:after="0"/>
              <w:ind w:left="91"/>
              <w:rPr>
                <w:rFonts w:ascii="Times New Roman" w:hAnsi="Times New Roman"/>
                <w:lang w:val="mk-MK"/>
              </w:rPr>
            </w:pPr>
            <w:r w:rsidRPr="00AE79EF">
              <w:rPr>
                <w:rFonts w:ascii="Times New Roman" w:hAnsi="Times New Roman"/>
                <w:lang w:val="mk-MK"/>
              </w:rPr>
              <w:t>Институт за инженериза електротехника и електроника</w:t>
            </w:r>
          </w:p>
        </w:tc>
      </w:tr>
      <w:tr w:rsidR="0060749B" w:rsidRPr="00AE79EF" w:rsidTr="00AC0A71">
        <w:tc>
          <w:tcPr>
            <w:tcW w:w="2126" w:type="dxa"/>
            <w:vAlign w:val="center"/>
          </w:tcPr>
          <w:p w:rsidR="0060749B" w:rsidRPr="00AE79EF" w:rsidRDefault="0060749B" w:rsidP="002B42FC">
            <w:pPr>
              <w:spacing w:after="0"/>
              <w:rPr>
                <w:rFonts w:ascii="Times New Roman" w:hAnsi="Times New Roman"/>
              </w:rPr>
            </w:pPr>
            <w:r w:rsidRPr="00AE79EF">
              <w:rPr>
                <w:rFonts w:ascii="Times New Roman" w:hAnsi="Times New Roman"/>
                <w:lang w:val="mk-MK"/>
              </w:rPr>
              <w:t>IFOV</w:t>
            </w:r>
          </w:p>
          <w:p w:rsidR="00C64A3C" w:rsidRPr="00AE79EF" w:rsidRDefault="00C64A3C" w:rsidP="002B42FC">
            <w:pPr>
              <w:spacing w:after="0"/>
              <w:rPr>
                <w:rFonts w:ascii="Times New Roman" w:hAnsi="Times New Roman"/>
              </w:rPr>
            </w:pPr>
            <w:r w:rsidRPr="00AE79EF">
              <w:rPr>
                <w:rFonts w:ascii="Times New Roman" w:hAnsi="Times New Roman"/>
              </w:rPr>
              <w:t>IGBT</w:t>
            </w:r>
          </w:p>
          <w:p w:rsidR="00EA01A6" w:rsidRPr="00AE79EF" w:rsidRDefault="00EA01A6" w:rsidP="002B42FC">
            <w:pPr>
              <w:spacing w:after="0"/>
              <w:rPr>
                <w:rFonts w:ascii="Times New Roman" w:hAnsi="Times New Roman"/>
              </w:rPr>
            </w:pPr>
            <w:r w:rsidRPr="00AE79EF">
              <w:rPr>
                <w:rFonts w:ascii="Times New Roman" w:hAnsi="Times New Roman"/>
              </w:rPr>
              <w:t>IGCT</w:t>
            </w:r>
          </w:p>
          <w:p w:rsidR="00EA01A6" w:rsidRPr="00AE79EF" w:rsidRDefault="00EA01A6" w:rsidP="002B42FC">
            <w:pPr>
              <w:spacing w:after="0"/>
              <w:rPr>
                <w:rFonts w:ascii="Times New Roman" w:hAnsi="Times New Roman"/>
              </w:rPr>
            </w:pPr>
            <w:r w:rsidRPr="00AE79EF">
              <w:rPr>
                <w:rFonts w:ascii="Times New Roman" w:hAnsi="Times New Roman"/>
              </w:rPr>
              <w:t>IHO</w:t>
            </w:r>
          </w:p>
        </w:tc>
        <w:tc>
          <w:tcPr>
            <w:tcW w:w="7088" w:type="dxa"/>
            <w:vAlign w:val="center"/>
          </w:tcPr>
          <w:p w:rsidR="0060749B" w:rsidRPr="00AE79EF" w:rsidRDefault="00C64A3C" w:rsidP="002B42FC">
            <w:pPr>
              <w:spacing w:after="0"/>
              <w:ind w:left="91"/>
              <w:rPr>
                <w:rFonts w:ascii="Times New Roman" w:hAnsi="Times New Roman"/>
              </w:rPr>
            </w:pPr>
            <w:r w:rsidRPr="00AE79EF">
              <w:rPr>
                <w:rFonts w:ascii="Times New Roman" w:hAnsi="Times New Roman"/>
              </w:rPr>
              <w:t>M</w:t>
            </w:r>
            <w:r w:rsidR="0060749B" w:rsidRPr="00AE79EF">
              <w:rPr>
                <w:rFonts w:ascii="Times New Roman" w:hAnsi="Times New Roman"/>
                <w:lang w:val="mk-MK"/>
              </w:rPr>
              <w:t>оментно видно поле</w:t>
            </w:r>
          </w:p>
          <w:p w:rsidR="00C64A3C" w:rsidRPr="00AE79EF" w:rsidRDefault="00C64A3C" w:rsidP="002B42FC">
            <w:pPr>
              <w:spacing w:after="0"/>
              <w:ind w:left="91"/>
              <w:rPr>
                <w:rFonts w:ascii="Times New Roman" w:hAnsi="Times New Roman"/>
                <w:iCs/>
                <w:spacing w:val="-3"/>
              </w:rPr>
            </w:pPr>
            <w:r w:rsidRPr="00AE79EF">
              <w:rPr>
                <w:rFonts w:ascii="Times New Roman" w:hAnsi="Times New Roman"/>
                <w:iCs/>
                <w:spacing w:val="-3"/>
              </w:rPr>
              <w:t>Биполарен транзистор со изолиран гејт-порта</w:t>
            </w:r>
          </w:p>
          <w:p w:rsidR="00EA01A6" w:rsidRPr="00AE79EF" w:rsidRDefault="00EA01A6" w:rsidP="002B42FC">
            <w:pPr>
              <w:spacing w:after="0"/>
              <w:ind w:left="91"/>
              <w:rPr>
                <w:rFonts w:ascii="Times New Roman" w:hAnsi="Times New Roman"/>
              </w:rPr>
            </w:pPr>
            <w:r w:rsidRPr="00AE79EF">
              <w:rPr>
                <w:rFonts w:ascii="Times New Roman" w:hAnsi="Times New Roman"/>
              </w:rPr>
              <w:t>Тиристор со интегриран гејт-порта</w:t>
            </w:r>
          </w:p>
          <w:p w:rsidR="00EA01A6" w:rsidRPr="00AE79EF" w:rsidRDefault="00EA01A6" w:rsidP="002B42FC">
            <w:pPr>
              <w:spacing w:after="0"/>
              <w:ind w:left="91"/>
              <w:rPr>
                <w:rFonts w:ascii="Times New Roman" w:hAnsi="Times New Roman"/>
              </w:rPr>
            </w:pPr>
            <w:r w:rsidRPr="00AE79EF">
              <w:rPr>
                <w:rFonts w:ascii="Times New Roman" w:hAnsi="Times New Roman"/>
              </w:rPr>
              <w:t>Меѓународна хидрографска организација</w:t>
            </w:r>
          </w:p>
        </w:tc>
      </w:tr>
      <w:tr w:rsidR="0060749B" w:rsidRPr="00AE79EF" w:rsidTr="00AC0A71">
        <w:tc>
          <w:tcPr>
            <w:tcW w:w="2126" w:type="dxa"/>
            <w:vAlign w:val="center"/>
          </w:tcPr>
          <w:p w:rsidR="0060749B" w:rsidRPr="00AE79EF" w:rsidRDefault="0060749B" w:rsidP="002B42FC">
            <w:pPr>
              <w:spacing w:after="0"/>
              <w:rPr>
                <w:rFonts w:ascii="Times New Roman" w:hAnsi="Times New Roman"/>
                <w:lang w:val="mk-MK"/>
              </w:rPr>
            </w:pPr>
            <w:r w:rsidRPr="00AE79EF">
              <w:rPr>
                <w:rFonts w:ascii="Times New Roman" w:hAnsi="Times New Roman"/>
                <w:lang w:val="mk-MK"/>
              </w:rPr>
              <w:t>ILS</w:t>
            </w:r>
          </w:p>
          <w:p w:rsidR="00EA01A6" w:rsidRPr="00AE79EF" w:rsidRDefault="00EA01A6" w:rsidP="002B42FC">
            <w:pPr>
              <w:spacing w:after="0"/>
              <w:rPr>
                <w:rFonts w:ascii="Times New Roman" w:hAnsi="Times New Roman"/>
              </w:rPr>
            </w:pPr>
            <w:r w:rsidRPr="00AE79EF">
              <w:rPr>
                <w:rFonts w:ascii="Times New Roman" w:hAnsi="Times New Roman"/>
                <w:lang w:val="mk-MK"/>
              </w:rPr>
              <w:lastRenderedPageBreak/>
              <w:t>IMU</w:t>
            </w:r>
          </w:p>
          <w:p w:rsidR="00EA01A6" w:rsidRPr="00AE79EF" w:rsidRDefault="00EA01A6" w:rsidP="002B42FC">
            <w:pPr>
              <w:spacing w:after="0"/>
              <w:rPr>
                <w:rFonts w:ascii="Times New Roman" w:hAnsi="Times New Roman"/>
              </w:rPr>
            </w:pPr>
            <w:r w:rsidRPr="00AE79EF">
              <w:rPr>
                <w:rFonts w:ascii="Times New Roman" w:hAnsi="Times New Roman"/>
              </w:rPr>
              <w:t>INS</w:t>
            </w:r>
          </w:p>
          <w:p w:rsidR="00EA01A6" w:rsidRPr="00AE79EF" w:rsidRDefault="00EA01A6" w:rsidP="002B42FC">
            <w:pPr>
              <w:spacing w:after="0"/>
              <w:rPr>
                <w:rFonts w:ascii="Times New Roman" w:hAnsi="Times New Roman"/>
              </w:rPr>
            </w:pPr>
            <w:r w:rsidRPr="00AE79EF">
              <w:rPr>
                <w:rFonts w:ascii="Times New Roman" w:hAnsi="Times New Roman"/>
              </w:rPr>
              <w:t>IP</w:t>
            </w:r>
          </w:p>
          <w:p w:rsidR="00EA01A6" w:rsidRPr="00AE79EF" w:rsidRDefault="00EA01A6" w:rsidP="002B42FC">
            <w:pPr>
              <w:spacing w:after="0"/>
              <w:rPr>
                <w:rFonts w:ascii="Times New Roman" w:hAnsi="Times New Roman"/>
              </w:rPr>
            </w:pPr>
            <w:r w:rsidRPr="00AE79EF">
              <w:rPr>
                <w:rFonts w:ascii="Times New Roman" w:hAnsi="Times New Roman"/>
              </w:rPr>
              <w:t>IRS</w:t>
            </w:r>
          </w:p>
        </w:tc>
        <w:tc>
          <w:tcPr>
            <w:tcW w:w="7088" w:type="dxa"/>
            <w:vAlign w:val="center"/>
          </w:tcPr>
          <w:p w:rsidR="0060749B" w:rsidRPr="00AE79EF" w:rsidRDefault="00EA01A6" w:rsidP="002B42FC">
            <w:pPr>
              <w:spacing w:after="0"/>
              <w:ind w:left="91"/>
              <w:rPr>
                <w:rFonts w:ascii="Times New Roman" w:hAnsi="Times New Roman"/>
                <w:lang w:val="mk-MK"/>
              </w:rPr>
            </w:pPr>
            <w:r w:rsidRPr="00AE79EF">
              <w:rPr>
                <w:rFonts w:ascii="Times New Roman" w:hAnsi="Times New Roman"/>
                <w:lang w:val="mk-MK"/>
              </w:rPr>
              <w:lastRenderedPageBreak/>
              <w:t>С</w:t>
            </w:r>
            <w:r w:rsidR="0060749B" w:rsidRPr="00AE79EF">
              <w:rPr>
                <w:rFonts w:ascii="Times New Roman" w:hAnsi="Times New Roman"/>
                <w:lang w:val="mk-MK"/>
              </w:rPr>
              <w:t>истем за слетување со помош на инструменти</w:t>
            </w:r>
          </w:p>
          <w:p w:rsidR="00EA01A6" w:rsidRPr="00AE79EF" w:rsidRDefault="00EA01A6" w:rsidP="002B42FC">
            <w:pPr>
              <w:spacing w:after="0"/>
              <w:ind w:left="91"/>
              <w:rPr>
                <w:rFonts w:ascii="Times New Roman" w:hAnsi="Times New Roman"/>
              </w:rPr>
            </w:pPr>
            <w:r w:rsidRPr="00AE79EF">
              <w:rPr>
                <w:rFonts w:ascii="Times New Roman" w:hAnsi="Times New Roman"/>
              </w:rPr>
              <w:lastRenderedPageBreak/>
              <w:t>Единица за инерцијално мерење</w:t>
            </w:r>
          </w:p>
          <w:p w:rsidR="00EA01A6" w:rsidRPr="00AE79EF" w:rsidRDefault="00EA01A6" w:rsidP="002B42FC">
            <w:pPr>
              <w:spacing w:after="0"/>
              <w:ind w:left="91"/>
              <w:rPr>
                <w:rFonts w:ascii="Times New Roman" w:hAnsi="Times New Roman"/>
              </w:rPr>
            </w:pPr>
            <w:r w:rsidRPr="00AE79EF">
              <w:rPr>
                <w:rFonts w:ascii="Times New Roman" w:hAnsi="Times New Roman"/>
              </w:rPr>
              <w:t>Систем за инерцијална навигација</w:t>
            </w:r>
          </w:p>
          <w:p w:rsidR="00EA01A6" w:rsidRPr="00AE79EF" w:rsidRDefault="00EA01A6" w:rsidP="002B42FC">
            <w:pPr>
              <w:spacing w:after="0"/>
              <w:ind w:left="91"/>
              <w:rPr>
                <w:rFonts w:ascii="Times New Roman" w:hAnsi="Times New Roman"/>
              </w:rPr>
            </w:pPr>
            <w:r w:rsidRPr="00AE79EF">
              <w:rPr>
                <w:rFonts w:ascii="Times New Roman" w:hAnsi="Times New Roman"/>
              </w:rPr>
              <w:t>Интернет-протокол</w:t>
            </w:r>
          </w:p>
          <w:p w:rsidR="00EA01A6" w:rsidRPr="00AE79EF" w:rsidRDefault="00EA01A6" w:rsidP="002B42FC">
            <w:pPr>
              <w:spacing w:after="0"/>
              <w:ind w:left="91"/>
              <w:rPr>
                <w:rFonts w:ascii="Times New Roman" w:hAnsi="Times New Roman"/>
                <w:lang w:val="mk-MK"/>
              </w:rPr>
            </w:pPr>
            <w:r w:rsidRPr="00AE79EF">
              <w:rPr>
                <w:rFonts w:ascii="Times New Roman" w:hAnsi="Times New Roman"/>
              </w:rPr>
              <w:t>Инерцијален референтен систем</w:t>
            </w:r>
          </w:p>
        </w:tc>
      </w:tr>
      <w:tr w:rsidR="0060749B" w:rsidRPr="00AE79EF" w:rsidTr="00AC0A71">
        <w:tc>
          <w:tcPr>
            <w:tcW w:w="2126" w:type="dxa"/>
            <w:vAlign w:val="center"/>
          </w:tcPr>
          <w:p w:rsidR="00D24671" w:rsidRPr="00AE79EF" w:rsidRDefault="00D24671" w:rsidP="002B42FC">
            <w:pPr>
              <w:spacing w:after="0"/>
              <w:rPr>
                <w:rFonts w:ascii="Times New Roman" w:hAnsi="Times New Roman"/>
              </w:rPr>
            </w:pPr>
            <w:r w:rsidRPr="00AE79EF">
              <w:rPr>
                <w:rFonts w:ascii="Times New Roman" w:hAnsi="Times New Roman"/>
              </w:rPr>
              <w:lastRenderedPageBreak/>
              <w:t>IRU</w:t>
            </w:r>
          </w:p>
        </w:tc>
        <w:tc>
          <w:tcPr>
            <w:tcW w:w="7088" w:type="dxa"/>
            <w:vAlign w:val="center"/>
          </w:tcPr>
          <w:p w:rsidR="00D24671" w:rsidRPr="00AE79EF" w:rsidRDefault="00D24671" w:rsidP="00D24671">
            <w:pPr>
              <w:spacing w:after="0"/>
              <w:rPr>
                <w:rFonts w:ascii="Times New Roman" w:hAnsi="Times New Roman"/>
                <w:lang w:val="mk-MK"/>
              </w:rPr>
            </w:pPr>
            <w:r w:rsidRPr="00AE79EF">
              <w:rPr>
                <w:rFonts w:ascii="Times New Roman" w:hAnsi="Times New Roman"/>
              </w:rPr>
              <w:t xml:space="preserve">  Инерцијална референтна единица</w:t>
            </w:r>
          </w:p>
        </w:tc>
      </w:tr>
      <w:tr w:rsidR="0060749B" w:rsidRPr="00AE79EF" w:rsidTr="00AC0A71">
        <w:tc>
          <w:tcPr>
            <w:tcW w:w="2126" w:type="dxa"/>
            <w:vAlign w:val="center"/>
          </w:tcPr>
          <w:p w:rsidR="0060749B" w:rsidRPr="00AE79EF" w:rsidRDefault="0060749B" w:rsidP="002B42FC">
            <w:pPr>
              <w:spacing w:after="0"/>
              <w:rPr>
                <w:rFonts w:ascii="Times New Roman" w:hAnsi="Times New Roman"/>
              </w:rPr>
            </w:pPr>
            <w:r w:rsidRPr="00AE79EF">
              <w:rPr>
                <w:rFonts w:ascii="Times New Roman" w:hAnsi="Times New Roman"/>
                <w:lang w:val="mk-MK"/>
              </w:rPr>
              <w:t>ISA</w:t>
            </w:r>
          </w:p>
        </w:tc>
        <w:tc>
          <w:tcPr>
            <w:tcW w:w="7088" w:type="dxa"/>
            <w:vAlign w:val="center"/>
          </w:tcPr>
          <w:p w:rsidR="0060749B" w:rsidRPr="00AE79EF" w:rsidRDefault="00D24671" w:rsidP="002B42FC">
            <w:pPr>
              <w:spacing w:after="0"/>
              <w:ind w:left="91"/>
              <w:rPr>
                <w:rFonts w:ascii="Times New Roman" w:hAnsi="Times New Roman"/>
              </w:rPr>
            </w:pPr>
            <w:r w:rsidRPr="00AE79EF">
              <w:rPr>
                <w:rFonts w:ascii="Times New Roman" w:hAnsi="Times New Roman"/>
              </w:rPr>
              <w:t>M</w:t>
            </w:r>
            <w:r w:rsidR="0060749B" w:rsidRPr="00AE79EF">
              <w:rPr>
                <w:rFonts w:ascii="Times New Roman" w:hAnsi="Times New Roman"/>
                <w:lang w:val="mk-MK"/>
              </w:rPr>
              <w:t>еѓународна стандардна атмосфера</w:t>
            </w:r>
          </w:p>
        </w:tc>
      </w:tr>
      <w:tr w:rsidR="0060749B" w:rsidRPr="00AE79EF" w:rsidTr="00AC0A71">
        <w:tc>
          <w:tcPr>
            <w:tcW w:w="2126" w:type="dxa"/>
            <w:vAlign w:val="center"/>
          </w:tcPr>
          <w:p w:rsidR="0060749B" w:rsidRPr="00AE79EF" w:rsidRDefault="0060749B" w:rsidP="002B42FC">
            <w:pPr>
              <w:spacing w:after="0"/>
              <w:rPr>
                <w:rFonts w:ascii="Times New Roman" w:hAnsi="Times New Roman"/>
              </w:rPr>
            </w:pPr>
            <w:r w:rsidRPr="00AE79EF">
              <w:rPr>
                <w:rFonts w:ascii="Times New Roman" w:hAnsi="Times New Roman"/>
                <w:lang w:val="mk-MK"/>
              </w:rPr>
              <w:t>ISAR</w:t>
            </w:r>
          </w:p>
        </w:tc>
        <w:tc>
          <w:tcPr>
            <w:tcW w:w="7088" w:type="dxa"/>
            <w:vAlign w:val="center"/>
          </w:tcPr>
          <w:p w:rsidR="0060749B" w:rsidRPr="00AE79EF" w:rsidRDefault="00D24671" w:rsidP="002B42FC">
            <w:pPr>
              <w:spacing w:after="0"/>
              <w:ind w:left="91"/>
              <w:rPr>
                <w:rFonts w:ascii="Times New Roman" w:hAnsi="Times New Roman"/>
              </w:rPr>
            </w:pPr>
            <w:r w:rsidRPr="00AE79EF">
              <w:rPr>
                <w:rFonts w:ascii="Times New Roman" w:hAnsi="Times New Roman"/>
              </w:rPr>
              <w:t>Р</w:t>
            </w:r>
            <w:r w:rsidR="0060749B" w:rsidRPr="00AE79EF">
              <w:rPr>
                <w:rFonts w:ascii="Times New Roman" w:hAnsi="Times New Roman"/>
                <w:lang w:val="mk-MK"/>
              </w:rPr>
              <w:t>адар со инверзна синтетичка апертура</w:t>
            </w:r>
          </w:p>
        </w:tc>
      </w:tr>
      <w:tr w:rsidR="0060749B" w:rsidRPr="00AE79EF" w:rsidTr="00AC0A71">
        <w:tc>
          <w:tcPr>
            <w:tcW w:w="2126" w:type="dxa"/>
            <w:vAlign w:val="center"/>
          </w:tcPr>
          <w:p w:rsidR="0060749B" w:rsidRPr="00AE79EF" w:rsidRDefault="0060749B" w:rsidP="002B42FC">
            <w:pPr>
              <w:spacing w:after="0"/>
              <w:rPr>
                <w:rFonts w:ascii="Times New Roman" w:hAnsi="Times New Roman"/>
              </w:rPr>
            </w:pPr>
            <w:r w:rsidRPr="00AE79EF">
              <w:rPr>
                <w:rFonts w:ascii="Times New Roman" w:hAnsi="Times New Roman"/>
                <w:lang w:val="mk-MK"/>
              </w:rPr>
              <w:t>ISO</w:t>
            </w:r>
          </w:p>
        </w:tc>
        <w:tc>
          <w:tcPr>
            <w:tcW w:w="7088" w:type="dxa"/>
            <w:vAlign w:val="center"/>
          </w:tcPr>
          <w:p w:rsidR="0060749B" w:rsidRPr="00AE79EF" w:rsidRDefault="0060749B" w:rsidP="002B42FC">
            <w:pPr>
              <w:spacing w:after="0"/>
              <w:ind w:left="91"/>
              <w:rPr>
                <w:rFonts w:ascii="Times New Roman" w:hAnsi="Times New Roman"/>
              </w:rPr>
            </w:pPr>
            <w:r w:rsidRPr="00AE79EF">
              <w:rPr>
                <w:rFonts w:ascii="Times New Roman" w:hAnsi="Times New Roman"/>
                <w:lang w:val="mk-MK"/>
              </w:rPr>
              <w:t>Меѓународна организација за стандардизација</w:t>
            </w:r>
          </w:p>
        </w:tc>
      </w:tr>
      <w:tr w:rsidR="0060749B" w:rsidRPr="00AE79EF" w:rsidTr="00AC0A71">
        <w:tc>
          <w:tcPr>
            <w:tcW w:w="2126" w:type="dxa"/>
            <w:vAlign w:val="center"/>
          </w:tcPr>
          <w:p w:rsidR="0060749B" w:rsidRPr="00AE79EF" w:rsidRDefault="0060749B" w:rsidP="002B42FC">
            <w:pPr>
              <w:spacing w:after="0"/>
              <w:rPr>
                <w:rFonts w:ascii="Times New Roman" w:hAnsi="Times New Roman"/>
              </w:rPr>
            </w:pPr>
            <w:r w:rsidRPr="00AE79EF">
              <w:rPr>
                <w:rFonts w:ascii="Times New Roman" w:hAnsi="Times New Roman"/>
                <w:lang w:val="mk-MK"/>
              </w:rPr>
              <w:t>ITU</w:t>
            </w:r>
          </w:p>
        </w:tc>
        <w:tc>
          <w:tcPr>
            <w:tcW w:w="7088" w:type="dxa"/>
            <w:vAlign w:val="center"/>
          </w:tcPr>
          <w:p w:rsidR="0060749B" w:rsidRPr="00AE79EF" w:rsidRDefault="0060749B" w:rsidP="002B42FC">
            <w:pPr>
              <w:spacing w:after="0"/>
              <w:ind w:left="91"/>
              <w:rPr>
                <w:rFonts w:ascii="Times New Roman" w:hAnsi="Times New Roman"/>
              </w:rPr>
            </w:pPr>
            <w:r w:rsidRPr="00AE79EF">
              <w:rPr>
                <w:rFonts w:ascii="Times New Roman" w:hAnsi="Times New Roman"/>
                <w:lang w:val="mk-MK"/>
              </w:rPr>
              <w:t>Меѓународна телекомуникациска унија</w:t>
            </w:r>
          </w:p>
        </w:tc>
      </w:tr>
      <w:tr w:rsidR="0060749B" w:rsidRPr="00AE79EF" w:rsidTr="00AC0A71">
        <w:tc>
          <w:tcPr>
            <w:tcW w:w="2126" w:type="dxa"/>
            <w:vAlign w:val="center"/>
          </w:tcPr>
          <w:p w:rsidR="0060749B" w:rsidRPr="00AE79EF" w:rsidRDefault="0060749B" w:rsidP="002B42FC">
            <w:pPr>
              <w:spacing w:after="0"/>
              <w:rPr>
                <w:rFonts w:ascii="Times New Roman" w:hAnsi="Times New Roman"/>
              </w:rPr>
            </w:pPr>
            <w:r w:rsidRPr="00AE79EF">
              <w:rPr>
                <w:rFonts w:ascii="Times New Roman" w:hAnsi="Times New Roman"/>
                <w:lang w:val="mk-MK"/>
              </w:rPr>
              <w:t>JT</w:t>
            </w:r>
          </w:p>
        </w:tc>
        <w:tc>
          <w:tcPr>
            <w:tcW w:w="7088" w:type="dxa"/>
            <w:vAlign w:val="center"/>
          </w:tcPr>
          <w:p w:rsidR="0060749B" w:rsidRPr="00AE79EF" w:rsidRDefault="00431A32" w:rsidP="002B42FC">
            <w:pPr>
              <w:spacing w:after="0"/>
              <w:ind w:left="91"/>
              <w:rPr>
                <w:rFonts w:ascii="Times New Roman" w:hAnsi="Times New Roman"/>
              </w:rPr>
            </w:pPr>
            <w:r w:rsidRPr="00AE79EF">
              <w:rPr>
                <w:rFonts w:ascii="Times New Roman" w:hAnsi="Times New Roman"/>
                <w:lang w:val="mk-MK"/>
              </w:rPr>
              <w:t>Џ</w:t>
            </w:r>
            <w:r w:rsidR="0060749B" w:rsidRPr="00AE79EF">
              <w:rPr>
                <w:rFonts w:ascii="Times New Roman" w:hAnsi="Times New Roman"/>
                <w:lang w:val="mk-MK"/>
              </w:rPr>
              <w:t>ул-томсон</w:t>
            </w:r>
          </w:p>
        </w:tc>
      </w:tr>
      <w:tr w:rsidR="0060749B" w:rsidRPr="00AE79EF" w:rsidTr="00AC0A71">
        <w:tc>
          <w:tcPr>
            <w:tcW w:w="2126" w:type="dxa"/>
            <w:vAlign w:val="center"/>
          </w:tcPr>
          <w:p w:rsidR="0060749B" w:rsidRPr="00AE79EF" w:rsidRDefault="0060749B" w:rsidP="002B42FC">
            <w:pPr>
              <w:spacing w:after="0"/>
              <w:rPr>
                <w:rFonts w:ascii="Times New Roman" w:hAnsi="Times New Roman"/>
                <w:lang w:val="mk-MK"/>
              </w:rPr>
            </w:pPr>
            <w:r w:rsidRPr="00AE79EF">
              <w:rPr>
                <w:rFonts w:ascii="Times New Roman" w:hAnsi="Times New Roman"/>
                <w:lang w:val="mk-MK"/>
              </w:rPr>
              <w:t>LIDAR</w:t>
            </w:r>
          </w:p>
          <w:p w:rsidR="00D24671" w:rsidRPr="00AE79EF" w:rsidRDefault="00D24671" w:rsidP="002B42FC">
            <w:pPr>
              <w:spacing w:after="0"/>
              <w:rPr>
                <w:rFonts w:ascii="Times New Roman" w:hAnsi="Times New Roman"/>
              </w:rPr>
            </w:pPr>
            <w:r w:rsidRPr="00AE79EF">
              <w:rPr>
                <w:rFonts w:ascii="Times New Roman" w:hAnsi="Times New Roman"/>
                <w:lang w:val="mk-MK"/>
              </w:rPr>
              <w:t>LIDT</w:t>
            </w:r>
          </w:p>
          <w:p w:rsidR="00AC0A71" w:rsidRPr="00AE79EF" w:rsidRDefault="00AC0A71" w:rsidP="002B42FC">
            <w:pPr>
              <w:spacing w:after="0"/>
              <w:rPr>
                <w:rFonts w:ascii="Times New Roman" w:hAnsi="Times New Roman"/>
              </w:rPr>
            </w:pPr>
          </w:p>
          <w:p w:rsidR="00F4104C" w:rsidRPr="00AE79EF" w:rsidRDefault="00F4104C" w:rsidP="002B42FC">
            <w:pPr>
              <w:spacing w:after="0"/>
              <w:rPr>
                <w:rFonts w:ascii="Times New Roman" w:hAnsi="Times New Roman"/>
              </w:rPr>
            </w:pPr>
            <w:r w:rsidRPr="00AE79EF">
              <w:rPr>
                <w:rFonts w:ascii="Times New Roman" w:hAnsi="Times New Roman"/>
              </w:rPr>
              <w:t>LOA</w:t>
            </w:r>
          </w:p>
        </w:tc>
        <w:tc>
          <w:tcPr>
            <w:tcW w:w="7088" w:type="dxa"/>
            <w:vAlign w:val="center"/>
          </w:tcPr>
          <w:p w:rsidR="0060749B" w:rsidRPr="00AE79EF" w:rsidRDefault="00D24671" w:rsidP="002B42FC">
            <w:pPr>
              <w:spacing w:after="0"/>
              <w:ind w:left="91"/>
              <w:rPr>
                <w:rFonts w:ascii="Times New Roman" w:hAnsi="Times New Roman"/>
                <w:lang w:val="mk-MK"/>
              </w:rPr>
            </w:pPr>
            <w:r w:rsidRPr="00AE79EF">
              <w:rPr>
                <w:rFonts w:ascii="Times New Roman" w:hAnsi="Times New Roman"/>
                <w:lang w:val="mk-MK"/>
              </w:rPr>
              <w:t>Д</w:t>
            </w:r>
            <w:r w:rsidR="0060749B" w:rsidRPr="00AE79EF">
              <w:rPr>
                <w:rFonts w:ascii="Times New Roman" w:hAnsi="Times New Roman"/>
                <w:lang w:val="mk-MK"/>
              </w:rPr>
              <w:t>етекција и одредување далечина со помош на светлина</w:t>
            </w:r>
          </w:p>
          <w:p w:rsidR="00D24671" w:rsidRPr="00AE79EF" w:rsidRDefault="00D24671" w:rsidP="002B42FC">
            <w:pPr>
              <w:spacing w:after="0"/>
              <w:ind w:left="91"/>
              <w:rPr>
                <w:rFonts w:ascii="Times New Roman" w:hAnsi="Times New Roman"/>
              </w:rPr>
            </w:pPr>
            <w:r w:rsidRPr="00AE79EF">
              <w:rPr>
                <w:rFonts w:ascii="Times New Roman" w:hAnsi="Times New Roman"/>
              </w:rPr>
              <w:t>Праг на ос</w:t>
            </w:r>
            <w:r w:rsidR="00AC0A71" w:rsidRPr="00AE79EF">
              <w:rPr>
                <w:rFonts w:ascii="Times New Roman" w:hAnsi="Times New Roman"/>
              </w:rPr>
              <w:t xml:space="preserve">етливост на оптичките елементи </w:t>
            </w:r>
            <w:r w:rsidRPr="00AE79EF">
              <w:rPr>
                <w:rFonts w:ascii="Times New Roman" w:hAnsi="Times New Roman"/>
              </w:rPr>
              <w:t>на оштетувања предизвикани од ласерот</w:t>
            </w:r>
          </w:p>
          <w:p w:rsidR="00F4104C" w:rsidRPr="00AE79EF" w:rsidRDefault="00F4104C" w:rsidP="002B42FC">
            <w:pPr>
              <w:spacing w:after="0"/>
              <w:ind w:left="91"/>
              <w:rPr>
                <w:rFonts w:ascii="Times New Roman" w:hAnsi="Times New Roman"/>
                <w:lang w:val="mk-MK"/>
              </w:rPr>
            </w:pPr>
            <w:r w:rsidRPr="00AE79EF">
              <w:rPr>
                <w:rFonts w:ascii="Times New Roman" w:hAnsi="Times New Roman"/>
                <w:iCs/>
                <w:w w:val="90"/>
              </w:rPr>
              <w:t>Вкупна должина на брод од клун до крма</w:t>
            </w:r>
          </w:p>
        </w:tc>
      </w:tr>
      <w:tr w:rsidR="0060749B" w:rsidRPr="00AE79EF" w:rsidTr="00AC0A71">
        <w:tc>
          <w:tcPr>
            <w:tcW w:w="2126" w:type="dxa"/>
            <w:vAlign w:val="center"/>
          </w:tcPr>
          <w:p w:rsidR="0060749B" w:rsidRPr="00AE79EF" w:rsidRDefault="0060749B" w:rsidP="002B42FC">
            <w:pPr>
              <w:spacing w:after="0"/>
              <w:rPr>
                <w:rFonts w:ascii="Times New Roman" w:hAnsi="Times New Roman"/>
              </w:rPr>
            </w:pPr>
            <w:r w:rsidRPr="00AE79EF">
              <w:rPr>
                <w:rFonts w:ascii="Times New Roman" w:hAnsi="Times New Roman"/>
                <w:lang w:val="mk-MK"/>
              </w:rPr>
              <w:t>LRU</w:t>
            </w:r>
          </w:p>
          <w:p w:rsidR="008210C3" w:rsidRPr="00AE79EF" w:rsidRDefault="008210C3" w:rsidP="002B42FC">
            <w:pPr>
              <w:spacing w:after="0"/>
              <w:rPr>
                <w:rFonts w:ascii="Times New Roman" w:hAnsi="Times New Roman"/>
              </w:rPr>
            </w:pPr>
            <w:r w:rsidRPr="00AE79EF">
              <w:rPr>
                <w:rFonts w:ascii="Times New Roman" w:hAnsi="Times New Roman"/>
              </w:rPr>
              <w:t>LTT</w:t>
            </w:r>
          </w:p>
        </w:tc>
        <w:tc>
          <w:tcPr>
            <w:tcW w:w="7088" w:type="dxa"/>
            <w:vAlign w:val="center"/>
          </w:tcPr>
          <w:p w:rsidR="0060749B" w:rsidRPr="00AE79EF" w:rsidRDefault="00F4104C" w:rsidP="002B42FC">
            <w:pPr>
              <w:spacing w:after="0"/>
              <w:ind w:left="91"/>
              <w:rPr>
                <w:rFonts w:ascii="Times New Roman" w:hAnsi="Times New Roman"/>
              </w:rPr>
            </w:pPr>
            <w:r w:rsidRPr="00AE79EF">
              <w:rPr>
                <w:rFonts w:ascii="Times New Roman" w:hAnsi="Times New Roman"/>
              </w:rPr>
              <w:t>M</w:t>
            </w:r>
            <w:r w:rsidR="0060749B" w:rsidRPr="00AE79EF">
              <w:rPr>
                <w:rFonts w:ascii="Times New Roman" w:hAnsi="Times New Roman"/>
                <w:lang w:val="mk-MK"/>
              </w:rPr>
              <w:t>оментално заменлива единица</w:t>
            </w:r>
          </w:p>
          <w:p w:rsidR="008210C3" w:rsidRPr="00AE79EF" w:rsidRDefault="008210C3" w:rsidP="002B42FC">
            <w:pPr>
              <w:spacing w:after="0"/>
              <w:ind w:left="91"/>
              <w:rPr>
                <w:rFonts w:ascii="Times New Roman" w:hAnsi="Times New Roman"/>
              </w:rPr>
            </w:pPr>
            <w:r w:rsidRPr="00AE79EF">
              <w:rPr>
                <w:rFonts w:ascii="Times New Roman" w:hAnsi="Times New Roman"/>
              </w:rPr>
              <w:t>Тиристор за активирање на светлина</w:t>
            </w:r>
          </w:p>
        </w:tc>
      </w:tr>
      <w:tr w:rsidR="0060749B" w:rsidRPr="00AE79EF" w:rsidTr="00AC0A71">
        <w:tc>
          <w:tcPr>
            <w:tcW w:w="2126" w:type="dxa"/>
            <w:vAlign w:val="center"/>
          </w:tcPr>
          <w:p w:rsidR="00431A32" w:rsidRPr="00AE79EF" w:rsidRDefault="0060749B" w:rsidP="002B42FC">
            <w:pPr>
              <w:spacing w:after="0"/>
              <w:rPr>
                <w:rFonts w:ascii="Times New Roman" w:hAnsi="Times New Roman"/>
                <w:lang w:val="mk-MK"/>
              </w:rPr>
            </w:pPr>
            <w:r w:rsidRPr="00AE79EF">
              <w:rPr>
                <w:rFonts w:ascii="Times New Roman" w:hAnsi="Times New Roman"/>
                <w:lang w:val="mk-MK"/>
              </w:rPr>
              <w:t>MLS</w:t>
            </w:r>
          </w:p>
          <w:p w:rsidR="0060749B" w:rsidRPr="00AE79EF" w:rsidRDefault="00431A32" w:rsidP="002B42FC">
            <w:pPr>
              <w:spacing w:after="0"/>
              <w:rPr>
                <w:rFonts w:ascii="Times New Roman" w:hAnsi="Times New Roman"/>
              </w:rPr>
            </w:pPr>
            <w:r w:rsidRPr="00AE79EF">
              <w:rPr>
                <w:rFonts w:ascii="Times New Roman" w:hAnsi="Times New Roman"/>
                <w:lang w:val="mk-MK"/>
              </w:rPr>
              <w:t>MMIC</w:t>
            </w:r>
          </w:p>
        </w:tc>
        <w:tc>
          <w:tcPr>
            <w:tcW w:w="7088" w:type="dxa"/>
            <w:vAlign w:val="center"/>
          </w:tcPr>
          <w:p w:rsidR="0060749B" w:rsidRPr="00AE79EF" w:rsidRDefault="00431A32" w:rsidP="002B42FC">
            <w:pPr>
              <w:spacing w:after="0"/>
              <w:ind w:left="91"/>
              <w:rPr>
                <w:rFonts w:ascii="Times New Roman" w:hAnsi="Times New Roman"/>
                <w:lang w:val="mk-MK"/>
              </w:rPr>
            </w:pPr>
            <w:r w:rsidRPr="00AE79EF">
              <w:rPr>
                <w:rFonts w:ascii="Times New Roman" w:hAnsi="Times New Roman"/>
                <w:lang w:val="mk-MK"/>
              </w:rPr>
              <w:t>С</w:t>
            </w:r>
            <w:r w:rsidR="0060749B" w:rsidRPr="00AE79EF">
              <w:rPr>
                <w:rFonts w:ascii="Times New Roman" w:hAnsi="Times New Roman"/>
                <w:lang w:val="mk-MK"/>
              </w:rPr>
              <w:t>истеми за слетување со помош на микробранови</w:t>
            </w:r>
          </w:p>
          <w:p w:rsidR="00431A32" w:rsidRPr="00AE79EF" w:rsidRDefault="00431A32" w:rsidP="002B42FC">
            <w:pPr>
              <w:spacing w:after="0"/>
              <w:ind w:left="91"/>
              <w:rPr>
                <w:rFonts w:ascii="Times New Roman" w:hAnsi="Times New Roman"/>
                <w:lang w:val="mk-MK"/>
              </w:rPr>
            </w:pPr>
            <w:r w:rsidRPr="00AE79EF">
              <w:rPr>
                <w:rFonts w:ascii="Times New Roman" w:hAnsi="Times New Roman"/>
              </w:rPr>
              <w:t>Монолитно микробраново интегрално коло</w:t>
            </w:r>
          </w:p>
        </w:tc>
      </w:tr>
      <w:tr w:rsidR="0060749B" w:rsidRPr="00AE79EF" w:rsidTr="00AC0A71">
        <w:tc>
          <w:tcPr>
            <w:tcW w:w="2126" w:type="dxa"/>
            <w:vAlign w:val="center"/>
          </w:tcPr>
          <w:p w:rsidR="0060749B" w:rsidRPr="00AE79EF" w:rsidRDefault="0060749B" w:rsidP="002B42FC">
            <w:pPr>
              <w:spacing w:after="0"/>
              <w:rPr>
                <w:rFonts w:ascii="Times New Roman" w:hAnsi="Times New Roman"/>
              </w:rPr>
            </w:pPr>
            <w:r w:rsidRPr="00AE79EF">
              <w:rPr>
                <w:rFonts w:ascii="Times New Roman" w:hAnsi="Times New Roman"/>
                <w:lang w:val="mk-MK"/>
              </w:rPr>
              <w:t>MOCVD</w:t>
            </w:r>
          </w:p>
          <w:p w:rsidR="00F4104C" w:rsidRPr="00AE79EF" w:rsidRDefault="00F4104C" w:rsidP="002B42FC">
            <w:pPr>
              <w:spacing w:after="0"/>
              <w:rPr>
                <w:rFonts w:ascii="Times New Roman" w:hAnsi="Times New Roman"/>
              </w:rPr>
            </w:pPr>
            <w:r w:rsidRPr="00AE79EF">
              <w:rPr>
                <w:rFonts w:ascii="Times New Roman" w:hAnsi="Times New Roman"/>
              </w:rPr>
              <w:t>MOSFET</w:t>
            </w:r>
          </w:p>
          <w:p w:rsidR="00CA2ED9" w:rsidRPr="00AE79EF" w:rsidRDefault="00CA2ED9" w:rsidP="002B42FC">
            <w:pPr>
              <w:spacing w:after="0"/>
              <w:rPr>
                <w:rFonts w:ascii="Times New Roman" w:hAnsi="Times New Roman"/>
              </w:rPr>
            </w:pPr>
            <w:r w:rsidRPr="00AE79EF">
              <w:rPr>
                <w:rFonts w:ascii="Times New Roman" w:hAnsi="Times New Roman"/>
              </w:rPr>
              <w:t>MPM</w:t>
            </w:r>
          </w:p>
          <w:p w:rsidR="00CA2ED9" w:rsidRPr="00AE79EF" w:rsidRDefault="00CA2ED9" w:rsidP="002B42FC">
            <w:pPr>
              <w:spacing w:after="0"/>
              <w:rPr>
                <w:rFonts w:ascii="Times New Roman" w:hAnsi="Times New Roman"/>
              </w:rPr>
            </w:pPr>
            <w:r w:rsidRPr="00AE79EF">
              <w:rPr>
                <w:rFonts w:ascii="Times New Roman" w:hAnsi="Times New Roman"/>
              </w:rPr>
              <w:t>MRF</w:t>
            </w:r>
          </w:p>
          <w:p w:rsidR="00CA2ED9" w:rsidRPr="00AE79EF" w:rsidRDefault="00CA2ED9" w:rsidP="002B42FC">
            <w:pPr>
              <w:spacing w:after="0"/>
              <w:rPr>
                <w:rFonts w:ascii="Times New Roman" w:hAnsi="Times New Roman"/>
              </w:rPr>
            </w:pPr>
            <w:r w:rsidRPr="00AE79EF">
              <w:rPr>
                <w:rFonts w:ascii="Times New Roman" w:hAnsi="Times New Roman"/>
              </w:rPr>
              <w:t>MRF</w:t>
            </w:r>
          </w:p>
        </w:tc>
        <w:tc>
          <w:tcPr>
            <w:tcW w:w="7088" w:type="dxa"/>
            <w:vAlign w:val="center"/>
          </w:tcPr>
          <w:p w:rsidR="0060749B" w:rsidRPr="00AE79EF" w:rsidRDefault="00F4104C" w:rsidP="002B42FC">
            <w:pPr>
              <w:spacing w:after="0"/>
              <w:ind w:left="91"/>
              <w:rPr>
                <w:rFonts w:ascii="Times New Roman" w:hAnsi="Times New Roman"/>
              </w:rPr>
            </w:pPr>
            <w:r w:rsidRPr="00AE79EF">
              <w:rPr>
                <w:rFonts w:ascii="Times New Roman" w:hAnsi="Times New Roman"/>
              </w:rPr>
              <w:t>O</w:t>
            </w:r>
            <w:r w:rsidR="0060749B" w:rsidRPr="00AE79EF">
              <w:rPr>
                <w:rFonts w:ascii="Times New Roman" w:hAnsi="Times New Roman"/>
                <w:lang w:val="mk-MK"/>
              </w:rPr>
              <w:t>рганско хемиско таложење на метали од гасна фаза</w:t>
            </w:r>
          </w:p>
          <w:p w:rsidR="00F4104C" w:rsidRPr="00AE79EF" w:rsidRDefault="00F4104C" w:rsidP="002B42FC">
            <w:pPr>
              <w:spacing w:after="0"/>
              <w:ind w:left="91"/>
              <w:rPr>
                <w:rFonts w:ascii="Times New Roman" w:hAnsi="Times New Roman"/>
                <w:iCs/>
                <w:spacing w:val="-5"/>
              </w:rPr>
            </w:pPr>
            <w:r w:rsidRPr="00AE79EF">
              <w:rPr>
                <w:rFonts w:ascii="Times New Roman" w:hAnsi="Times New Roman"/>
                <w:iCs/>
                <w:spacing w:val="-3"/>
              </w:rPr>
              <w:t xml:space="preserve">Полуспроводлив транзистор од метален оксид </w:t>
            </w:r>
            <w:r w:rsidRPr="00AE79EF">
              <w:rPr>
                <w:rFonts w:ascii="Times New Roman" w:hAnsi="Times New Roman"/>
                <w:iCs/>
                <w:spacing w:val="-5"/>
              </w:rPr>
              <w:t>со ефект на поле</w:t>
            </w:r>
          </w:p>
          <w:p w:rsidR="00CA2ED9" w:rsidRPr="00AE79EF" w:rsidRDefault="00CA2ED9" w:rsidP="002B42FC">
            <w:pPr>
              <w:spacing w:after="0"/>
              <w:ind w:left="91"/>
              <w:rPr>
                <w:rFonts w:ascii="Times New Roman" w:hAnsi="Times New Roman"/>
              </w:rPr>
            </w:pPr>
            <w:r w:rsidRPr="00AE79EF">
              <w:rPr>
                <w:rFonts w:ascii="Times New Roman" w:hAnsi="Times New Roman"/>
              </w:rPr>
              <w:t>Микробранов модул за засилување моќност</w:t>
            </w:r>
          </w:p>
          <w:p w:rsidR="00CA2ED9" w:rsidRPr="00AE79EF" w:rsidRDefault="00CA2ED9" w:rsidP="002B42FC">
            <w:pPr>
              <w:spacing w:after="0"/>
              <w:ind w:left="91"/>
              <w:rPr>
                <w:rFonts w:ascii="Times New Roman" w:hAnsi="Times New Roman"/>
                <w:spacing w:val="-1"/>
              </w:rPr>
            </w:pPr>
            <w:r w:rsidRPr="00AE79EF">
              <w:rPr>
                <w:rFonts w:ascii="Times New Roman" w:hAnsi="Times New Roman"/>
                <w:spacing w:val="-1"/>
              </w:rPr>
              <w:t>Магнетореолошка завршна обработка</w:t>
            </w:r>
          </w:p>
          <w:p w:rsidR="00CA2ED9" w:rsidRPr="00AE79EF" w:rsidRDefault="00CA2ED9" w:rsidP="002B42FC">
            <w:pPr>
              <w:spacing w:after="0"/>
              <w:ind w:left="91"/>
              <w:rPr>
                <w:rFonts w:ascii="Times New Roman" w:hAnsi="Times New Roman"/>
              </w:rPr>
            </w:pPr>
            <w:r w:rsidRPr="00AE79EF">
              <w:rPr>
                <w:rFonts w:ascii="Times New Roman" w:hAnsi="Times New Roman"/>
              </w:rPr>
              <w:t>Минимум разрешена карактеристика</w:t>
            </w:r>
          </w:p>
        </w:tc>
      </w:tr>
      <w:tr w:rsidR="0060749B" w:rsidRPr="00AE79EF" w:rsidTr="00AC0A71">
        <w:tc>
          <w:tcPr>
            <w:tcW w:w="2126" w:type="dxa"/>
            <w:vAlign w:val="center"/>
          </w:tcPr>
          <w:p w:rsidR="0060749B" w:rsidRPr="00AE79EF" w:rsidRDefault="0060749B" w:rsidP="002B42FC">
            <w:pPr>
              <w:spacing w:after="0"/>
              <w:rPr>
                <w:rFonts w:ascii="Times New Roman" w:hAnsi="Times New Roman"/>
              </w:rPr>
            </w:pPr>
            <w:r w:rsidRPr="00AE79EF">
              <w:rPr>
                <w:rFonts w:ascii="Times New Roman" w:hAnsi="Times New Roman"/>
                <w:lang w:val="mk-MK"/>
              </w:rPr>
              <w:t>MRI</w:t>
            </w:r>
          </w:p>
        </w:tc>
        <w:tc>
          <w:tcPr>
            <w:tcW w:w="7088" w:type="dxa"/>
            <w:vAlign w:val="center"/>
          </w:tcPr>
          <w:p w:rsidR="0060749B" w:rsidRPr="00AE79EF" w:rsidRDefault="00CA2ED9" w:rsidP="002B42FC">
            <w:pPr>
              <w:spacing w:after="0"/>
              <w:ind w:left="91"/>
              <w:rPr>
                <w:rFonts w:ascii="Times New Roman" w:hAnsi="Times New Roman"/>
              </w:rPr>
            </w:pPr>
            <w:r w:rsidRPr="00AE79EF">
              <w:rPr>
                <w:rFonts w:ascii="Times New Roman" w:hAnsi="Times New Roman"/>
              </w:rPr>
              <w:t>Д</w:t>
            </w:r>
            <w:r w:rsidR="0060749B" w:rsidRPr="00AE79EF">
              <w:rPr>
                <w:rFonts w:ascii="Times New Roman" w:hAnsi="Times New Roman"/>
                <w:lang w:val="mk-MK"/>
              </w:rPr>
              <w:t>обивање на слики со магнетска резонанса</w:t>
            </w:r>
          </w:p>
        </w:tc>
      </w:tr>
      <w:tr w:rsidR="0060749B" w:rsidRPr="00AE79EF" w:rsidTr="00AC0A71">
        <w:tc>
          <w:tcPr>
            <w:tcW w:w="2126" w:type="dxa"/>
            <w:vAlign w:val="center"/>
          </w:tcPr>
          <w:p w:rsidR="0060749B" w:rsidRPr="00AE79EF" w:rsidRDefault="0060749B" w:rsidP="002B42FC">
            <w:pPr>
              <w:spacing w:after="0"/>
              <w:rPr>
                <w:rFonts w:ascii="Times New Roman" w:hAnsi="Times New Roman"/>
              </w:rPr>
            </w:pPr>
            <w:r w:rsidRPr="00AE79EF">
              <w:rPr>
                <w:rFonts w:ascii="Times New Roman" w:hAnsi="Times New Roman"/>
                <w:lang w:val="mk-MK"/>
              </w:rPr>
              <w:t>MTBF</w:t>
            </w:r>
          </w:p>
        </w:tc>
        <w:tc>
          <w:tcPr>
            <w:tcW w:w="7088" w:type="dxa"/>
            <w:vAlign w:val="center"/>
          </w:tcPr>
          <w:p w:rsidR="0060749B" w:rsidRPr="00AE79EF" w:rsidRDefault="00CA2ED9" w:rsidP="002B42FC">
            <w:pPr>
              <w:spacing w:after="0"/>
              <w:ind w:left="91"/>
              <w:rPr>
                <w:rFonts w:ascii="Times New Roman" w:hAnsi="Times New Roman"/>
              </w:rPr>
            </w:pPr>
            <w:r w:rsidRPr="00AE79EF">
              <w:rPr>
                <w:rFonts w:ascii="Times New Roman" w:hAnsi="Times New Roman"/>
                <w:lang w:val="mk-MK"/>
              </w:rPr>
              <w:t>С</w:t>
            </w:r>
            <w:r w:rsidR="0060749B" w:rsidRPr="00AE79EF">
              <w:rPr>
                <w:rFonts w:ascii="Times New Roman" w:hAnsi="Times New Roman"/>
                <w:lang w:val="mk-MK"/>
              </w:rPr>
              <w:t>редно време помеѓу дефекти</w:t>
            </w:r>
          </w:p>
        </w:tc>
      </w:tr>
      <w:tr w:rsidR="0060749B" w:rsidRPr="00AE79EF" w:rsidTr="00AC0A71">
        <w:tc>
          <w:tcPr>
            <w:tcW w:w="2126" w:type="dxa"/>
            <w:vAlign w:val="center"/>
          </w:tcPr>
          <w:p w:rsidR="0060749B" w:rsidRPr="00AE79EF" w:rsidRDefault="0060749B" w:rsidP="002B42FC">
            <w:pPr>
              <w:spacing w:after="0"/>
              <w:rPr>
                <w:rFonts w:ascii="Times New Roman" w:hAnsi="Times New Roman"/>
              </w:rPr>
            </w:pPr>
            <w:r w:rsidRPr="00AE79EF">
              <w:rPr>
                <w:rFonts w:ascii="Times New Roman" w:hAnsi="Times New Roman"/>
                <w:lang w:val="mk-MK"/>
              </w:rPr>
              <w:t>MTTF</w:t>
            </w:r>
          </w:p>
        </w:tc>
        <w:tc>
          <w:tcPr>
            <w:tcW w:w="7088" w:type="dxa"/>
            <w:vAlign w:val="center"/>
          </w:tcPr>
          <w:p w:rsidR="0060749B" w:rsidRPr="00AE79EF" w:rsidRDefault="00CA2ED9" w:rsidP="002B42FC">
            <w:pPr>
              <w:spacing w:after="0"/>
              <w:ind w:left="91"/>
              <w:rPr>
                <w:rFonts w:ascii="Times New Roman" w:hAnsi="Times New Roman"/>
              </w:rPr>
            </w:pPr>
            <w:r w:rsidRPr="00AE79EF">
              <w:rPr>
                <w:rFonts w:ascii="Times New Roman" w:hAnsi="Times New Roman"/>
                <w:lang w:val="mk-MK"/>
              </w:rPr>
              <w:t>С</w:t>
            </w:r>
            <w:r w:rsidR="0060749B" w:rsidRPr="00AE79EF">
              <w:rPr>
                <w:rFonts w:ascii="Times New Roman" w:hAnsi="Times New Roman"/>
                <w:lang w:val="mk-MK"/>
              </w:rPr>
              <w:t>редно време до дефектот</w:t>
            </w:r>
          </w:p>
        </w:tc>
      </w:tr>
      <w:tr w:rsidR="0060749B" w:rsidRPr="00AE79EF" w:rsidTr="00AC0A71">
        <w:tc>
          <w:tcPr>
            <w:tcW w:w="2126" w:type="dxa"/>
            <w:vAlign w:val="center"/>
          </w:tcPr>
          <w:p w:rsidR="00CA2ED9" w:rsidRPr="00AE79EF" w:rsidRDefault="00CA2ED9" w:rsidP="002B42FC">
            <w:pPr>
              <w:spacing w:after="0"/>
              <w:rPr>
                <w:rFonts w:ascii="Times New Roman" w:hAnsi="Times New Roman"/>
              </w:rPr>
            </w:pPr>
            <w:r w:rsidRPr="00AE79EF">
              <w:rPr>
                <w:rFonts w:ascii="Times New Roman" w:hAnsi="Times New Roman"/>
              </w:rPr>
              <w:t>NA</w:t>
            </w:r>
          </w:p>
        </w:tc>
        <w:tc>
          <w:tcPr>
            <w:tcW w:w="7088" w:type="dxa"/>
            <w:vAlign w:val="center"/>
          </w:tcPr>
          <w:p w:rsidR="00CA2ED9" w:rsidRPr="00AE79EF" w:rsidRDefault="00CA2ED9" w:rsidP="002B42FC">
            <w:pPr>
              <w:spacing w:after="0"/>
              <w:ind w:left="91"/>
              <w:rPr>
                <w:rFonts w:ascii="Times New Roman" w:hAnsi="Times New Roman"/>
                <w:lang w:val="mk-MK"/>
              </w:rPr>
            </w:pPr>
            <w:r w:rsidRPr="00AE79EF">
              <w:rPr>
                <w:rFonts w:ascii="Times New Roman" w:hAnsi="Times New Roman"/>
              </w:rPr>
              <w:t>Нумеричка апертура</w:t>
            </w:r>
          </w:p>
        </w:tc>
      </w:tr>
      <w:tr w:rsidR="0060749B" w:rsidRPr="00AE79EF" w:rsidTr="00AC0A71">
        <w:tc>
          <w:tcPr>
            <w:tcW w:w="2126" w:type="dxa"/>
            <w:vAlign w:val="center"/>
          </w:tcPr>
          <w:p w:rsidR="0060749B" w:rsidRPr="00AE79EF" w:rsidRDefault="0060749B" w:rsidP="002B42FC">
            <w:pPr>
              <w:spacing w:after="0"/>
              <w:rPr>
                <w:rFonts w:ascii="Times New Roman" w:hAnsi="Times New Roman"/>
              </w:rPr>
            </w:pPr>
            <w:r w:rsidRPr="00AE79EF">
              <w:rPr>
                <w:rFonts w:ascii="Times New Roman" w:hAnsi="Times New Roman"/>
                <w:lang w:val="mk-MK"/>
              </w:rPr>
              <w:t>NDT</w:t>
            </w:r>
          </w:p>
          <w:p w:rsidR="00CA2ED9" w:rsidRPr="00AE79EF" w:rsidRDefault="00CA2ED9" w:rsidP="002B42FC">
            <w:pPr>
              <w:spacing w:after="0"/>
              <w:rPr>
                <w:rFonts w:ascii="Times New Roman" w:hAnsi="Times New Roman"/>
              </w:rPr>
            </w:pPr>
            <w:r w:rsidRPr="00AE79EF">
              <w:rPr>
                <w:rFonts w:ascii="Times New Roman" w:hAnsi="Times New Roman"/>
              </w:rPr>
              <w:t>NEQ</w:t>
            </w:r>
          </w:p>
          <w:p w:rsidR="008210C3" w:rsidRPr="00AE79EF" w:rsidRDefault="008210C3" w:rsidP="002B42FC">
            <w:pPr>
              <w:spacing w:after="0"/>
              <w:rPr>
                <w:rFonts w:ascii="Times New Roman" w:hAnsi="Times New Roman"/>
              </w:rPr>
            </w:pPr>
            <w:r w:rsidRPr="00AE79EF">
              <w:rPr>
                <w:rFonts w:ascii="Times New Roman" w:hAnsi="Times New Roman"/>
              </w:rPr>
              <w:t>NIJ</w:t>
            </w:r>
          </w:p>
          <w:p w:rsidR="00CA2ED9" w:rsidRPr="00AE79EF" w:rsidRDefault="00CA2ED9" w:rsidP="002B42FC">
            <w:pPr>
              <w:spacing w:after="0"/>
              <w:rPr>
                <w:rFonts w:ascii="Times New Roman" w:hAnsi="Times New Roman"/>
              </w:rPr>
            </w:pPr>
            <w:r w:rsidRPr="00AE79EF">
              <w:rPr>
                <w:rFonts w:ascii="Times New Roman" w:hAnsi="Times New Roman"/>
              </w:rPr>
              <w:t>OAM</w:t>
            </w:r>
          </w:p>
          <w:p w:rsidR="00CA2ED9" w:rsidRPr="00AE79EF" w:rsidRDefault="00CA2ED9" w:rsidP="002B42FC">
            <w:pPr>
              <w:spacing w:after="0"/>
              <w:rPr>
                <w:rFonts w:ascii="Times New Roman" w:hAnsi="Times New Roman"/>
              </w:rPr>
            </w:pPr>
            <w:r w:rsidRPr="00AE79EF">
              <w:rPr>
                <w:rFonts w:ascii="Times New Roman" w:hAnsi="Times New Roman"/>
              </w:rPr>
              <w:t>OSI</w:t>
            </w:r>
          </w:p>
          <w:p w:rsidR="00CA2ED9" w:rsidRPr="00AE79EF" w:rsidRDefault="00CA2ED9" w:rsidP="002B42FC">
            <w:pPr>
              <w:spacing w:after="0"/>
              <w:rPr>
                <w:rFonts w:ascii="Times New Roman" w:hAnsi="Times New Roman"/>
              </w:rPr>
            </w:pPr>
            <w:r w:rsidRPr="00AE79EF">
              <w:rPr>
                <w:rFonts w:ascii="Times New Roman" w:hAnsi="Times New Roman"/>
              </w:rPr>
              <w:t>PAI</w:t>
            </w:r>
          </w:p>
        </w:tc>
        <w:tc>
          <w:tcPr>
            <w:tcW w:w="7088" w:type="dxa"/>
            <w:vAlign w:val="center"/>
          </w:tcPr>
          <w:p w:rsidR="0060749B" w:rsidRPr="00AE79EF" w:rsidRDefault="00CA2ED9" w:rsidP="002B42FC">
            <w:pPr>
              <w:spacing w:after="0"/>
              <w:ind w:left="91"/>
              <w:rPr>
                <w:rFonts w:ascii="Times New Roman" w:hAnsi="Times New Roman"/>
              </w:rPr>
            </w:pPr>
            <w:r w:rsidRPr="00AE79EF">
              <w:rPr>
                <w:rFonts w:ascii="Times New Roman" w:hAnsi="Times New Roman"/>
                <w:lang w:val="mk-MK"/>
              </w:rPr>
              <w:t>И</w:t>
            </w:r>
            <w:r w:rsidR="0060749B" w:rsidRPr="00AE79EF">
              <w:rPr>
                <w:rFonts w:ascii="Times New Roman" w:hAnsi="Times New Roman"/>
                <w:lang w:val="mk-MK"/>
              </w:rPr>
              <w:t xml:space="preserve">спитување без уништување на примерокот </w:t>
            </w:r>
          </w:p>
          <w:p w:rsidR="00CA2ED9" w:rsidRPr="00AE79EF" w:rsidRDefault="00CA2ED9" w:rsidP="002B42FC">
            <w:pPr>
              <w:spacing w:after="0"/>
              <w:ind w:left="91"/>
              <w:rPr>
                <w:rFonts w:ascii="Times New Roman" w:hAnsi="Times New Roman"/>
              </w:rPr>
            </w:pPr>
            <w:r w:rsidRPr="00AE79EF">
              <w:rPr>
                <w:rFonts w:ascii="Times New Roman" w:hAnsi="Times New Roman"/>
              </w:rPr>
              <w:t>Нето-експлозивна количина</w:t>
            </w:r>
          </w:p>
          <w:p w:rsidR="008210C3" w:rsidRPr="00AE79EF" w:rsidRDefault="008210C3" w:rsidP="002B42FC">
            <w:pPr>
              <w:spacing w:after="0"/>
              <w:ind w:left="91"/>
              <w:rPr>
                <w:rFonts w:ascii="Times New Roman" w:hAnsi="Times New Roman"/>
              </w:rPr>
            </w:pPr>
            <w:r w:rsidRPr="00AE79EF">
              <w:rPr>
                <w:rFonts w:ascii="Times New Roman" w:hAnsi="Times New Roman"/>
              </w:rPr>
              <w:t>Национален институт за правда</w:t>
            </w:r>
          </w:p>
          <w:p w:rsidR="00CA2ED9" w:rsidRPr="00AE79EF" w:rsidRDefault="00CA2ED9" w:rsidP="002B42FC">
            <w:pPr>
              <w:spacing w:after="0"/>
              <w:ind w:left="91"/>
              <w:rPr>
                <w:rFonts w:ascii="Times New Roman" w:hAnsi="Times New Roman"/>
              </w:rPr>
            </w:pPr>
            <w:r w:rsidRPr="00AE79EF">
              <w:rPr>
                <w:rFonts w:ascii="Times New Roman" w:hAnsi="Times New Roman"/>
              </w:rPr>
              <w:t>Работни операции, администрирање или одржување</w:t>
            </w:r>
          </w:p>
          <w:p w:rsidR="00CA2ED9" w:rsidRPr="00AE79EF" w:rsidRDefault="00CA2ED9" w:rsidP="002B42FC">
            <w:pPr>
              <w:spacing w:after="0"/>
              <w:ind w:left="91"/>
              <w:rPr>
                <w:rFonts w:ascii="Times New Roman" w:hAnsi="Times New Roman"/>
              </w:rPr>
            </w:pPr>
            <w:r w:rsidRPr="00AE79EF">
              <w:rPr>
                <w:rFonts w:ascii="Times New Roman" w:hAnsi="Times New Roman"/>
              </w:rPr>
              <w:t>Меѓусебно поврзување на отворени системи</w:t>
            </w:r>
          </w:p>
          <w:p w:rsidR="00CA2ED9" w:rsidRPr="00AE79EF" w:rsidRDefault="00CA2ED9" w:rsidP="002B42FC">
            <w:pPr>
              <w:spacing w:after="0"/>
              <w:ind w:left="91"/>
              <w:rPr>
                <w:rFonts w:ascii="Times New Roman" w:hAnsi="Times New Roman"/>
              </w:rPr>
            </w:pPr>
            <w:r w:rsidRPr="00AE79EF">
              <w:rPr>
                <w:rFonts w:ascii="Times New Roman" w:hAnsi="Times New Roman"/>
              </w:rPr>
              <w:t>Полиамид-имиди</w:t>
            </w:r>
          </w:p>
        </w:tc>
      </w:tr>
      <w:tr w:rsidR="0060749B" w:rsidRPr="00AE79EF" w:rsidTr="00AC0A71">
        <w:tc>
          <w:tcPr>
            <w:tcW w:w="2126" w:type="dxa"/>
            <w:vAlign w:val="center"/>
          </w:tcPr>
          <w:p w:rsidR="0060749B" w:rsidRPr="00AE79EF" w:rsidRDefault="0060749B" w:rsidP="002B42FC">
            <w:pPr>
              <w:spacing w:after="0"/>
              <w:rPr>
                <w:rFonts w:ascii="Times New Roman" w:hAnsi="Times New Roman"/>
                <w:lang w:val="mk-MK"/>
              </w:rPr>
            </w:pPr>
            <w:r w:rsidRPr="00AE79EF">
              <w:rPr>
                <w:rFonts w:ascii="Times New Roman" w:hAnsi="Times New Roman"/>
                <w:lang w:val="mk-MK"/>
              </w:rPr>
              <w:t>PAR</w:t>
            </w:r>
          </w:p>
          <w:p w:rsidR="00504AF7" w:rsidRPr="00AE79EF" w:rsidRDefault="00504AF7" w:rsidP="002B42FC">
            <w:pPr>
              <w:spacing w:after="0"/>
              <w:rPr>
                <w:rFonts w:ascii="Times New Roman" w:hAnsi="Times New Roman"/>
                <w:lang w:val="mk-MK"/>
              </w:rPr>
            </w:pPr>
            <w:r w:rsidRPr="00AE79EF">
              <w:rPr>
                <w:rFonts w:ascii="Times New Roman" w:hAnsi="Times New Roman"/>
              </w:rPr>
              <w:t>PCL</w:t>
            </w:r>
          </w:p>
          <w:p w:rsidR="000F03DF" w:rsidRPr="00AE79EF" w:rsidRDefault="000F03DF" w:rsidP="002B42FC">
            <w:pPr>
              <w:spacing w:after="0"/>
              <w:rPr>
                <w:rFonts w:ascii="Times New Roman" w:hAnsi="Times New Roman"/>
                <w:lang w:val="en-GB"/>
              </w:rPr>
            </w:pPr>
            <w:r w:rsidRPr="00AE79EF">
              <w:rPr>
                <w:rFonts w:ascii="Times New Roman" w:hAnsi="Times New Roman"/>
                <w:lang w:val="en-GB"/>
              </w:rPr>
              <w:t>PDK</w:t>
            </w:r>
          </w:p>
        </w:tc>
        <w:tc>
          <w:tcPr>
            <w:tcW w:w="7088" w:type="dxa"/>
            <w:vAlign w:val="center"/>
          </w:tcPr>
          <w:p w:rsidR="0060749B" w:rsidRPr="00AE79EF" w:rsidRDefault="00CA2ED9" w:rsidP="002B42FC">
            <w:pPr>
              <w:spacing w:after="0"/>
              <w:ind w:left="91"/>
              <w:rPr>
                <w:rFonts w:ascii="Times New Roman" w:hAnsi="Times New Roman"/>
                <w:lang w:val="mk-MK"/>
              </w:rPr>
            </w:pPr>
            <w:r w:rsidRPr="00AE79EF">
              <w:rPr>
                <w:rFonts w:ascii="Times New Roman" w:hAnsi="Times New Roman"/>
                <w:lang w:val="mk-MK"/>
              </w:rPr>
              <w:t>П</w:t>
            </w:r>
            <w:r w:rsidR="0060749B" w:rsidRPr="00AE79EF">
              <w:rPr>
                <w:rFonts w:ascii="Times New Roman" w:hAnsi="Times New Roman"/>
                <w:lang w:val="mk-MK"/>
              </w:rPr>
              <w:t>рецизен радар за приоѓање</w:t>
            </w:r>
          </w:p>
          <w:p w:rsidR="00504AF7" w:rsidRPr="00AE79EF" w:rsidRDefault="00504AF7" w:rsidP="002B42FC">
            <w:pPr>
              <w:spacing w:after="0"/>
              <w:ind w:left="91"/>
              <w:rPr>
                <w:rFonts w:ascii="Times New Roman" w:hAnsi="Times New Roman"/>
                <w:lang w:val="mk-MK"/>
              </w:rPr>
            </w:pPr>
            <w:r w:rsidRPr="00AE79EF">
              <w:rPr>
                <w:rFonts w:ascii="Times New Roman" w:hAnsi="Times New Roman"/>
              </w:rPr>
              <w:t>Пасивно кохерентно лоцирање</w:t>
            </w:r>
          </w:p>
          <w:p w:rsidR="000F03DF" w:rsidRPr="00AE79EF" w:rsidRDefault="000F03DF" w:rsidP="002B42FC">
            <w:pPr>
              <w:spacing w:after="0"/>
              <w:ind w:left="91"/>
              <w:rPr>
                <w:rFonts w:ascii="Times New Roman" w:hAnsi="Times New Roman"/>
                <w:lang w:val="mk-MK"/>
              </w:rPr>
            </w:pPr>
            <w:r w:rsidRPr="00AE79EF">
              <w:rPr>
                <w:rFonts w:ascii="Times New Roman" w:hAnsi="Times New Roman"/>
                <w:lang w:val="mk-MK"/>
              </w:rPr>
              <w:t>Алат за дизајнирање на постапка</w:t>
            </w:r>
          </w:p>
        </w:tc>
      </w:tr>
      <w:tr w:rsidR="0060749B" w:rsidRPr="00AE79EF" w:rsidTr="00AC0A71">
        <w:tc>
          <w:tcPr>
            <w:tcW w:w="2126" w:type="dxa"/>
            <w:vAlign w:val="center"/>
          </w:tcPr>
          <w:p w:rsidR="0060749B" w:rsidRPr="00AE79EF" w:rsidRDefault="0060749B" w:rsidP="002B42FC">
            <w:pPr>
              <w:spacing w:after="0"/>
              <w:rPr>
                <w:rFonts w:ascii="Times New Roman" w:hAnsi="Times New Roman"/>
              </w:rPr>
            </w:pPr>
            <w:r w:rsidRPr="00AE79EF">
              <w:rPr>
                <w:rFonts w:ascii="Times New Roman" w:hAnsi="Times New Roman"/>
                <w:lang w:val="mk-MK"/>
              </w:rPr>
              <w:t>PIN</w:t>
            </w:r>
          </w:p>
          <w:p w:rsidR="00504AF7" w:rsidRPr="00AE79EF" w:rsidRDefault="00504AF7" w:rsidP="002B42FC">
            <w:pPr>
              <w:spacing w:after="0"/>
              <w:rPr>
                <w:rFonts w:ascii="Times New Roman" w:hAnsi="Times New Roman"/>
              </w:rPr>
            </w:pPr>
            <w:r w:rsidRPr="00AE79EF">
              <w:rPr>
                <w:rFonts w:ascii="Times New Roman" w:hAnsi="Times New Roman"/>
              </w:rPr>
              <w:t>PMR</w:t>
            </w:r>
          </w:p>
        </w:tc>
        <w:tc>
          <w:tcPr>
            <w:tcW w:w="7088" w:type="dxa"/>
            <w:vAlign w:val="center"/>
          </w:tcPr>
          <w:p w:rsidR="0060749B" w:rsidRPr="00AE79EF" w:rsidRDefault="00CA2ED9" w:rsidP="002B42FC">
            <w:pPr>
              <w:spacing w:after="0"/>
              <w:ind w:left="91"/>
              <w:rPr>
                <w:rFonts w:ascii="Times New Roman" w:hAnsi="Times New Roman"/>
                <w:lang w:val="mk-MK"/>
              </w:rPr>
            </w:pPr>
            <w:r w:rsidRPr="00AE79EF">
              <w:rPr>
                <w:rFonts w:ascii="Times New Roman" w:hAnsi="Times New Roman"/>
                <w:lang w:val="mk-MK"/>
              </w:rPr>
              <w:t>Б</w:t>
            </w:r>
            <w:r w:rsidR="0060749B" w:rsidRPr="00AE79EF">
              <w:rPr>
                <w:rFonts w:ascii="Times New Roman" w:hAnsi="Times New Roman"/>
                <w:lang w:val="mk-MK"/>
              </w:rPr>
              <w:t>рој за лична идентификација</w:t>
            </w:r>
          </w:p>
          <w:p w:rsidR="00504AF7" w:rsidRPr="00AE79EF" w:rsidRDefault="00504AF7" w:rsidP="002B42FC">
            <w:pPr>
              <w:spacing w:after="0"/>
              <w:ind w:left="91"/>
              <w:rPr>
                <w:rFonts w:ascii="Times New Roman" w:hAnsi="Times New Roman"/>
                <w:lang w:val="mk-MK"/>
              </w:rPr>
            </w:pPr>
            <w:r w:rsidRPr="00AE79EF">
              <w:rPr>
                <w:rFonts w:ascii="Times New Roman" w:hAnsi="Times New Roman"/>
              </w:rPr>
              <w:t>Приватно мобилно радио</w:t>
            </w:r>
          </w:p>
        </w:tc>
      </w:tr>
      <w:tr w:rsidR="0060749B" w:rsidRPr="00AE79EF" w:rsidTr="00AC0A71">
        <w:tc>
          <w:tcPr>
            <w:tcW w:w="2126" w:type="dxa"/>
            <w:vAlign w:val="center"/>
          </w:tcPr>
          <w:p w:rsidR="00504AF7" w:rsidRPr="00AE79EF" w:rsidRDefault="00504AF7" w:rsidP="002B42FC">
            <w:pPr>
              <w:spacing w:after="0"/>
              <w:rPr>
                <w:rFonts w:ascii="Times New Roman" w:hAnsi="Times New Roman"/>
              </w:rPr>
            </w:pPr>
            <w:r w:rsidRPr="00AE79EF">
              <w:rPr>
                <w:rFonts w:ascii="Times New Roman" w:hAnsi="Times New Roman"/>
              </w:rPr>
              <w:t>PVD</w:t>
            </w:r>
          </w:p>
          <w:p w:rsidR="00AC0A71" w:rsidRPr="00AE79EF" w:rsidRDefault="00AC0A71" w:rsidP="002B42FC">
            <w:pPr>
              <w:spacing w:after="0"/>
              <w:rPr>
                <w:rFonts w:ascii="Times New Roman" w:hAnsi="Times New Roman"/>
              </w:rPr>
            </w:pPr>
            <w:r w:rsidRPr="00AE79EF">
              <w:rPr>
                <w:rFonts w:ascii="Times New Roman" w:hAnsi="Times New Roman"/>
                <w:lang w:val="mk-MK"/>
              </w:rPr>
              <w:t>ppm</w:t>
            </w:r>
          </w:p>
        </w:tc>
        <w:tc>
          <w:tcPr>
            <w:tcW w:w="7088" w:type="dxa"/>
            <w:vAlign w:val="center"/>
          </w:tcPr>
          <w:p w:rsidR="00504AF7" w:rsidRPr="00AE79EF" w:rsidRDefault="00504AF7" w:rsidP="002B42FC">
            <w:pPr>
              <w:spacing w:after="0"/>
              <w:ind w:left="91"/>
              <w:rPr>
                <w:rFonts w:ascii="Times New Roman" w:hAnsi="Times New Roman"/>
              </w:rPr>
            </w:pPr>
            <w:r w:rsidRPr="00AE79EF">
              <w:rPr>
                <w:rFonts w:ascii="Times New Roman" w:hAnsi="Times New Roman"/>
              </w:rPr>
              <w:t>Физичко таложење од гасна фаза</w:t>
            </w:r>
          </w:p>
          <w:p w:rsidR="00AC0A71" w:rsidRPr="00AE79EF" w:rsidRDefault="00AC0A71" w:rsidP="00AC0A71">
            <w:pPr>
              <w:spacing w:after="0"/>
              <w:ind w:left="91"/>
              <w:rPr>
                <w:rFonts w:ascii="Times New Roman" w:hAnsi="Times New Roman"/>
              </w:rPr>
            </w:pPr>
            <w:r w:rsidRPr="00AE79EF">
              <w:rPr>
                <w:rFonts w:ascii="Times New Roman" w:hAnsi="Times New Roman"/>
                <w:lang w:val="mk-MK"/>
              </w:rPr>
              <w:t>делови по милион</w:t>
            </w:r>
          </w:p>
        </w:tc>
      </w:tr>
      <w:tr w:rsidR="0060749B" w:rsidRPr="00AE79EF" w:rsidTr="00AC0A71">
        <w:tc>
          <w:tcPr>
            <w:tcW w:w="2126" w:type="dxa"/>
            <w:vAlign w:val="center"/>
          </w:tcPr>
          <w:p w:rsidR="0060749B" w:rsidRPr="00AE79EF" w:rsidRDefault="0060749B" w:rsidP="002B42FC">
            <w:pPr>
              <w:spacing w:after="0"/>
              <w:rPr>
                <w:rFonts w:ascii="Times New Roman" w:hAnsi="Times New Roman"/>
                <w:lang w:val="en-GB"/>
              </w:rPr>
            </w:pPr>
            <w:r w:rsidRPr="00AE79EF">
              <w:rPr>
                <w:rFonts w:ascii="Times New Roman" w:hAnsi="Times New Roman"/>
                <w:lang w:val="mk-MK"/>
              </w:rPr>
              <w:t>QAM</w:t>
            </w:r>
          </w:p>
          <w:p w:rsidR="000F03DF" w:rsidRPr="00AE79EF" w:rsidRDefault="000F03DF" w:rsidP="002B42FC">
            <w:pPr>
              <w:spacing w:after="0"/>
              <w:rPr>
                <w:rFonts w:ascii="Times New Roman" w:hAnsi="Times New Roman"/>
                <w:lang w:val="en-GB"/>
              </w:rPr>
            </w:pPr>
            <w:r w:rsidRPr="00AE79EF">
              <w:rPr>
                <w:rFonts w:ascii="Times New Roman" w:hAnsi="Times New Roman"/>
                <w:lang w:val="en-GB"/>
              </w:rPr>
              <w:t>QE</w:t>
            </w:r>
          </w:p>
          <w:p w:rsidR="00504AF7" w:rsidRPr="00AE79EF" w:rsidRDefault="00504AF7" w:rsidP="002B42FC">
            <w:pPr>
              <w:spacing w:after="0"/>
              <w:rPr>
                <w:rFonts w:ascii="Times New Roman" w:hAnsi="Times New Roman"/>
              </w:rPr>
            </w:pPr>
            <w:r w:rsidRPr="00AE79EF">
              <w:rPr>
                <w:rFonts w:ascii="Times New Roman" w:hAnsi="Times New Roman"/>
              </w:rPr>
              <w:t>RAP</w:t>
            </w:r>
          </w:p>
        </w:tc>
        <w:tc>
          <w:tcPr>
            <w:tcW w:w="7088" w:type="dxa"/>
            <w:vAlign w:val="center"/>
          </w:tcPr>
          <w:p w:rsidR="0060749B" w:rsidRPr="00AE79EF" w:rsidRDefault="00504AF7" w:rsidP="002B42FC">
            <w:pPr>
              <w:spacing w:after="0"/>
              <w:ind w:left="91"/>
              <w:rPr>
                <w:rFonts w:ascii="Times New Roman" w:hAnsi="Times New Roman"/>
                <w:lang w:val="en-GB"/>
              </w:rPr>
            </w:pPr>
            <w:r w:rsidRPr="00AE79EF">
              <w:rPr>
                <w:rFonts w:ascii="Times New Roman" w:hAnsi="Times New Roman"/>
              </w:rPr>
              <w:t>K</w:t>
            </w:r>
            <w:r w:rsidR="0060749B" w:rsidRPr="00AE79EF">
              <w:rPr>
                <w:rFonts w:ascii="Times New Roman" w:hAnsi="Times New Roman"/>
                <w:lang w:val="mk-MK"/>
              </w:rPr>
              <w:t>вадритудна амплитудна модулација</w:t>
            </w:r>
          </w:p>
          <w:p w:rsidR="000F03DF" w:rsidRPr="00AE79EF" w:rsidRDefault="000F03DF" w:rsidP="002B42FC">
            <w:pPr>
              <w:spacing w:after="0"/>
              <w:ind w:left="91"/>
              <w:rPr>
                <w:rFonts w:ascii="Times New Roman" w:hAnsi="Times New Roman"/>
              </w:rPr>
            </w:pPr>
            <w:r w:rsidRPr="00AE79EF">
              <w:rPr>
                <w:rFonts w:ascii="Times New Roman" w:hAnsi="Times New Roman"/>
              </w:rPr>
              <w:t>Kвантна ефикасност</w:t>
            </w:r>
          </w:p>
          <w:p w:rsidR="00504AF7" w:rsidRPr="00AE79EF" w:rsidRDefault="00504AF7" w:rsidP="002B42FC">
            <w:pPr>
              <w:spacing w:after="0"/>
              <w:ind w:left="91"/>
              <w:rPr>
                <w:rFonts w:ascii="Times New Roman" w:hAnsi="Times New Roman"/>
              </w:rPr>
            </w:pPr>
            <w:r w:rsidRPr="00AE79EF">
              <w:rPr>
                <w:rFonts w:ascii="Times New Roman" w:hAnsi="Times New Roman"/>
              </w:rPr>
              <w:t>Реактивни атомски плазми</w:t>
            </w:r>
          </w:p>
        </w:tc>
      </w:tr>
      <w:tr w:rsidR="0060749B" w:rsidRPr="00AE79EF" w:rsidTr="00AC0A71">
        <w:tc>
          <w:tcPr>
            <w:tcW w:w="2126" w:type="dxa"/>
            <w:vAlign w:val="center"/>
          </w:tcPr>
          <w:p w:rsidR="0060749B" w:rsidRPr="00AE79EF" w:rsidRDefault="0060749B" w:rsidP="002B42FC">
            <w:pPr>
              <w:spacing w:after="0"/>
              <w:rPr>
                <w:rFonts w:ascii="Times New Roman" w:hAnsi="Times New Roman"/>
                <w:lang w:val="mk-MK"/>
              </w:rPr>
            </w:pPr>
            <w:r w:rsidRPr="00AE79EF">
              <w:rPr>
                <w:rFonts w:ascii="Times New Roman" w:hAnsi="Times New Roman"/>
                <w:lang w:val="mk-MK"/>
              </w:rPr>
              <w:t>RF</w:t>
            </w:r>
          </w:p>
          <w:p w:rsidR="000F03DF" w:rsidRPr="00AE79EF" w:rsidRDefault="000F03DF" w:rsidP="002B42FC">
            <w:pPr>
              <w:spacing w:after="0"/>
              <w:rPr>
                <w:rFonts w:ascii="Times New Roman" w:hAnsi="Times New Roman"/>
              </w:rPr>
            </w:pPr>
            <w:r w:rsidRPr="00AE79EF">
              <w:rPr>
                <w:rFonts w:ascii="Times New Roman" w:hAnsi="Times New Roman"/>
              </w:rPr>
              <w:lastRenderedPageBreak/>
              <w:t>rms</w:t>
            </w:r>
          </w:p>
          <w:p w:rsidR="00504AF7" w:rsidRPr="00AE79EF" w:rsidRDefault="00504AF7" w:rsidP="002B42FC">
            <w:pPr>
              <w:spacing w:after="0"/>
              <w:rPr>
                <w:rFonts w:ascii="Times New Roman" w:hAnsi="Times New Roman"/>
                <w:lang w:val="mk-MK"/>
              </w:rPr>
            </w:pPr>
            <w:r w:rsidRPr="00AE79EF">
              <w:rPr>
                <w:rFonts w:ascii="Times New Roman" w:hAnsi="Times New Roman"/>
              </w:rPr>
              <w:t>RNC</w:t>
            </w:r>
          </w:p>
          <w:p w:rsidR="00E2462D" w:rsidRPr="00AE79EF" w:rsidRDefault="00E2462D" w:rsidP="002B42FC">
            <w:pPr>
              <w:spacing w:after="0"/>
              <w:rPr>
                <w:rFonts w:ascii="Times New Roman" w:hAnsi="Times New Roman"/>
                <w:lang w:val="en-GB"/>
              </w:rPr>
            </w:pPr>
            <w:r w:rsidRPr="00AE79EF">
              <w:rPr>
                <w:rFonts w:ascii="Times New Roman" w:hAnsi="Times New Roman"/>
                <w:lang w:val="en-GB"/>
              </w:rPr>
              <w:t>RNSS</w:t>
            </w:r>
          </w:p>
          <w:p w:rsidR="000F03DF" w:rsidRPr="00AE79EF" w:rsidRDefault="000F03DF" w:rsidP="002B42FC">
            <w:pPr>
              <w:spacing w:after="0"/>
              <w:rPr>
                <w:rFonts w:ascii="Times New Roman" w:hAnsi="Times New Roman"/>
                <w:lang w:val="en-GB"/>
              </w:rPr>
            </w:pPr>
            <w:r w:rsidRPr="00AE79EF">
              <w:rPr>
                <w:rFonts w:ascii="Times New Roman" w:hAnsi="Times New Roman"/>
                <w:lang w:val="en-GB"/>
              </w:rPr>
              <w:t>ROIC</w:t>
            </w:r>
          </w:p>
        </w:tc>
        <w:tc>
          <w:tcPr>
            <w:tcW w:w="7088" w:type="dxa"/>
            <w:vAlign w:val="center"/>
          </w:tcPr>
          <w:p w:rsidR="0060749B" w:rsidRPr="00AE79EF" w:rsidRDefault="000F03DF" w:rsidP="002B42FC">
            <w:pPr>
              <w:spacing w:after="0"/>
              <w:ind w:left="91"/>
              <w:rPr>
                <w:rFonts w:ascii="Times New Roman" w:hAnsi="Times New Roman"/>
              </w:rPr>
            </w:pPr>
            <w:r w:rsidRPr="00AE79EF">
              <w:rPr>
                <w:rFonts w:ascii="Times New Roman" w:hAnsi="Times New Roman"/>
                <w:lang w:val="mk-MK"/>
              </w:rPr>
              <w:lastRenderedPageBreak/>
              <w:t>Р</w:t>
            </w:r>
            <w:r w:rsidR="0060749B" w:rsidRPr="00AE79EF">
              <w:rPr>
                <w:rFonts w:ascii="Times New Roman" w:hAnsi="Times New Roman"/>
                <w:lang w:val="mk-MK"/>
              </w:rPr>
              <w:t>адиофреквенција</w:t>
            </w:r>
          </w:p>
          <w:p w:rsidR="000F03DF" w:rsidRPr="00AE79EF" w:rsidRDefault="000F03DF" w:rsidP="002B42FC">
            <w:pPr>
              <w:spacing w:after="0"/>
              <w:ind w:left="91"/>
              <w:rPr>
                <w:rFonts w:ascii="Times New Roman" w:hAnsi="Times New Roman"/>
                <w:lang w:val="mk-MK"/>
              </w:rPr>
            </w:pPr>
            <w:r w:rsidRPr="00AE79EF">
              <w:rPr>
                <w:rFonts w:ascii="Times New Roman" w:hAnsi="Times New Roman"/>
                <w:lang w:val="mk-MK"/>
              </w:rPr>
              <w:lastRenderedPageBreak/>
              <w:t>Квадратна средна вредност</w:t>
            </w:r>
          </w:p>
          <w:p w:rsidR="00504AF7" w:rsidRPr="00AE79EF" w:rsidRDefault="00504AF7" w:rsidP="002B42FC">
            <w:pPr>
              <w:spacing w:after="0"/>
              <w:ind w:left="91"/>
              <w:rPr>
                <w:rFonts w:ascii="Times New Roman" w:hAnsi="Times New Roman"/>
                <w:lang w:val="mk-MK"/>
              </w:rPr>
            </w:pPr>
            <w:r w:rsidRPr="00AE79EF">
              <w:rPr>
                <w:rFonts w:ascii="Times New Roman" w:hAnsi="Times New Roman"/>
              </w:rPr>
              <w:t>Контролер на радиомрежа</w:t>
            </w:r>
          </w:p>
          <w:p w:rsidR="00E2462D" w:rsidRPr="00AE79EF" w:rsidRDefault="00AC0A71" w:rsidP="00E2462D">
            <w:pPr>
              <w:autoSpaceDE w:val="0"/>
              <w:autoSpaceDN w:val="0"/>
              <w:adjustRightInd w:val="0"/>
              <w:spacing w:after="0" w:line="240" w:lineRule="auto"/>
              <w:rPr>
                <w:rFonts w:ascii="Times New Roman" w:eastAsiaTheme="minorEastAsia" w:hAnsi="Times New Roman"/>
                <w:color w:val="000000"/>
                <w:lang w:val="mk-MK" w:eastAsia="mk-MK"/>
              </w:rPr>
            </w:pPr>
            <w:r w:rsidRPr="00AE79EF">
              <w:rPr>
                <w:rFonts w:ascii="Times New Roman" w:eastAsiaTheme="minorEastAsia" w:hAnsi="Times New Roman"/>
                <w:color w:val="000000"/>
                <w:lang w:eastAsia="mk-MK"/>
              </w:rPr>
              <w:t xml:space="preserve">  </w:t>
            </w:r>
            <w:r w:rsidR="00E2462D" w:rsidRPr="00AE79EF">
              <w:rPr>
                <w:rFonts w:ascii="Times New Roman" w:eastAsiaTheme="minorEastAsia" w:hAnsi="Times New Roman"/>
                <w:color w:val="000000"/>
                <w:lang w:val="mk-MK" w:eastAsia="mk-MK"/>
              </w:rPr>
              <w:t>Регионален сателитски систем за навигација</w:t>
            </w:r>
          </w:p>
          <w:p w:rsidR="00E2462D" w:rsidRPr="00AE79EF" w:rsidRDefault="000F03DF" w:rsidP="002B42FC">
            <w:pPr>
              <w:spacing w:after="0"/>
              <w:ind w:left="91"/>
              <w:rPr>
                <w:rFonts w:ascii="Times New Roman" w:hAnsi="Times New Roman"/>
                <w:lang w:val="mk-MK"/>
              </w:rPr>
            </w:pPr>
            <w:r w:rsidRPr="00AE79EF">
              <w:rPr>
                <w:rFonts w:ascii="Times New Roman" w:hAnsi="Times New Roman"/>
                <w:lang w:val="mk-MK"/>
              </w:rPr>
              <w:t xml:space="preserve">Интегрирани </w:t>
            </w:r>
            <w:r w:rsidR="002A63F1" w:rsidRPr="00AE79EF">
              <w:rPr>
                <w:rFonts w:ascii="Times New Roman" w:hAnsi="Times New Roman"/>
                <w:lang w:val="mk-MK"/>
              </w:rPr>
              <w:t>склопови за читање на податоци</w:t>
            </w:r>
          </w:p>
        </w:tc>
      </w:tr>
      <w:tr w:rsidR="0060749B" w:rsidRPr="00AE79EF" w:rsidTr="00AC0A71">
        <w:tc>
          <w:tcPr>
            <w:tcW w:w="2126" w:type="dxa"/>
            <w:vAlign w:val="center"/>
          </w:tcPr>
          <w:p w:rsidR="004E4FC8" w:rsidRPr="00AE79EF" w:rsidRDefault="004E4FC8" w:rsidP="002B42FC">
            <w:pPr>
              <w:spacing w:after="0"/>
              <w:rPr>
                <w:rFonts w:ascii="Times New Roman" w:hAnsi="Times New Roman"/>
              </w:rPr>
            </w:pPr>
            <w:r w:rsidRPr="00AE79EF">
              <w:rPr>
                <w:rFonts w:ascii="Times New Roman" w:hAnsi="Times New Roman"/>
              </w:rPr>
              <w:lastRenderedPageBreak/>
              <w:t>S-FIL</w:t>
            </w:r>
          </w:p>
        </w:tc>
        <w:tc>
          <w:tcPr>
            <w:tcW w:w="7088" w:type="dxa"/>
            <w:vAlign w:val="center"/>
          </w:tcPr>
          <w:p w:rsidR="004E4FC8" w:rsidRPr="00AE79EF" w:rsidRDefault="004E4FC8" w:rsidP="002B42FC">
            <w:pPr>
              <w:spacing w:after="0"/>
              <w:ind w:left="91"/>
              <w:rPr>
                <w:rFonts w:ascii="Times New Roman" w:hAnsi="Times New Roman"/>
              </w:rPr>
            </w:pPr>
            <w:r w:rsidRPr="00AE79EF">
              <w:rPr>
                <w:rFonts w:ascii="Times New Roman" w:hAnsi="Times New Roman"/>
                <w:iCs/>
                <w:spacing w:val="-1"/>
              </w:rPr>
              <w:t>Фазно и блиц литографско печатење</w:t>
            </w:r>
          </w:p>
        </w:tc>
      </w:tr>
      <w:tr w:rsidR="0060749B" w:rsidRPr="00AE79EF" w:rsidTr="00AC0A71">
        <w:tc>
          <w:tcPr>
            <w:tcW w:w="2126" w:type="dxa"/>
            <w:vAlign w:val="center"/>
          </w:tcPr>
          <w:p w:rsidR="0060749B" w:rsidRPr="00AE79EF" w:rsidRDefault="0060749B" w:rsidP="002B42FC">
            <w:pPr>
              <w:spacing w:after="0"/>
              <w:rPr>
                <w:rFonts w:ascii="Times New Roman" w:hAnsi="Times New Roman"/>
              </w:rPr>
            </w:pPr>
            <w:r w:rsidRPr="00AE79EF">
              <w:rPr>
                <w:rFonts w:ascii="Times New Roman" w:hAnsi="Times New Roman"/>
                <w:lang w:val="mk-MK"/>
              </w:rPr>
              <w:t>SAR</w:t>
            </w:r>
          </w:p>
          <w:p w:rsidR="004E4FC8" w:rsidRPr="00AE79EF" w:rsidRDefault="004E4FC8" w:rsidP="002B42FC">
            <w:pPr>
              <w:spacing w:after="0"/>
              <w:rPr>
                <w:rFonts w:ascii="Times New Roman" w:hAnsi="Times New Roman"/>
              </w:rPr>
            </w:pPr>
            <w:r w:rsidRPr="00AE79EF">
              <w:rPr>
                <w:rFonts w:ascii="Times New Roman" w:hAnsi="Times New Roman"/>
              </w:rPr>
              <w:t>SAS</w:t>
            </w:r>
          </w:p>
        </w:tc>
        <w:tc>
          <w:tcPr>
            <w:tcW w:w="7088" w:type="dxa"/>
            <w:vAlign w:val="center"/>
          </w:tcPr>
          <w:p w:rsidR="0060749B" w:rsidRPr="00AE79EF" w:rsidRDefault="00504AF7" w:rsidP="002B42FC">
            <w:pPr>
              <w:spacing w:after="0"/>
              <w:ind w:left="91"/>
              <w:rPr>
                <w:rFonts w:ascii="Times New Roman" w:hAnsi="Times New Roman"/>
                <w:lang w:val="mk-MK"/>
              </w:rPr>
            </w:pPr>
            <w:r w:rsidRPr="00AE79EF">
              <w:rPr>
                <w:rFonts w:ascii="Times New Roman" w:hAnsi="Times New Roman"/>
                <w:lang w:val="mk-MK"/>
              </w:rPr>
              <w:t>Р</w:t>
            </w:r>
            <w:r w:rsidR="0060749B" w:rsidRPr="00AE79EF">
              <w:rPr>
                <w:rFonts w:ascii="Times New Roman" w:hAnsi="Times New Roman"/>
                <w:lang w:val="mk-MK"/>
              </w:rPr>
              <w:t>адар со синтетичка апертура</w:t>
            </w:r>
          </w:p>
          <w:p w:rsidR="00504AF7" w:rsidRPr="00AE79EF" w:rsidRDefault="004E4FC8" w:rsidP="002B42FC">
            <w:pPr>
              <w:spacing w:after="0"/>
              <w:ind w:left="91"/>
              <w:rPr>
                <w:rFonts w:ascii="Times New Roman" w:hAnsi="Times New Roman"/>
              </w:rPr>
            </w:pPr>
            <w:r w:rsidRPr="00AE79EF">
              <w:rPr>
                <w:rFonts w:ascii="Times New Roman" w:hAnsi="Times New Roman"/>
              </w:rPr>
              <w:t>Сонар со отвор-апертура со синтетизирана слика</w:t>
            </w:r>
          </w:p>
        </w:tc>
      </w:tr>
      <w:tr w:rsidR="0060749B" w:rsidRPr="00AE79EF" w:rsidTr="00AC0A71">
        <w:tc>
          <w:tcPr>
            <w:tcW w:w="2126" w:type="dxa"/>
            <w:vAlign w:val="center"/>
          </w:tcPr>
          <w:p w:rsidR="0060749B" w:rsidRPr="00AE79EF" w:rsidRDefault="0060749B" w:rsidP="004E4FC8">
            <w:pPr>
              <w:spacing w:after="0"/>
              <w:rPr>
                <w:rFonts w:ascii="Times New Roman" w:hAnsi="Times New Roman"/>
                <w:lang w:val="mk-MK"/>
              </w:rPr>
            </w:pPr>
            <w:r w:rsidRPr="00AE79EF">
              <w:rPr>
                <w:rFonts w:ascii="Times New Roman" w:hAnsi="Times New Roman"/>
                <w:lang w:val="mk-MK"/>
              </w:rPr>
              <w:t>SC</w:t>
            </w:r>
          </w:p>
          <w:p w:rsidR="005D527F" w:rsidRPr="00AE79EF" w:rsidRDefault="005D527F" w:rsidP="004E4FC8">
            <w:pPr>
              <w:spacing w:after="0"/>
              <w:rPr>
                <w:rFonts w:ascii="Times New Roman" w:hAnsi="Times New Roman"/>
              </w:rPr>
            </w:pPr>
            <w:r w:rsidRPr="00AE79EF">
              <w:rPr>
                <w:rFonts w:ascii="Times New Roman" w:hAnsi="Times New Roman"/>
              </w:rPr>
              <w:t>SCR</w:t>
            </w:r>
          </w:p>
          <w:p w:rsidR="004E4FC8" w:rsidRPr="00AE79EF" w:rsidRDefault="004E4FC8" w:rsidP="004E4FC8">
            <w:pPr>
              <w:spacing w:after="0"/>
              <w:rPr>
                <w:rFonts w:ascii="Times New Roman" w:hAnsi="Times New Roman"/>
              </w:rPr>
            </w:pPr>
            <w:r w:rsidRPr="00AE79EF">
              <w:rPr>
                <w:rFonts w:ascii="Times New Roman" w:hAnsi="Times New Roman"/>
                <w:lang w:val="mk-MK"/>
              </w:rPr>
              <w:t>SFDR</w:t>
            </w:r>
          </w:p>
          <w:p w:rsidR="004E4FC8" w:rsidRPr="00AE79EF" w:rsidRDefault="004E4FC8" w:rsidP="004E4FC8">
            <w:pPr>
              <w:spacing w:after="0"/>
              <w:rPr>
                <w:rFonts w:ascii="Times New Roman" w:hAnsi="Times New Roman"/>
              </w:rPr>
            </w:pPr>
            <w:r w:rsidRPr="00AE79EF">
              <w:rPr>
                <w:rFonts w:ascii="Times New Roman" w:hAnsi="Times New Roman"/>
              </w:rPr>
              <w:t>SHPL</w:t>
            </w:r>
          </w:p>
        </w:tc>
        <w:tc>
          <w:tcPr>
            <w:tcW w:w="7088" w:type="dxa"/>
            <w:vAlign w:val="center"/>
          </w:tcPr>
          <w:p w:rsidR="0060749B" w:rsidRPr="00AE79EF" w:rsidRDefault="004E4FC8" w:rsidP="002B42FC">
            <w:pPr>
              <w:spacing w:after="0"/>
              <w:ind w:left="91"/>
              <w:rPr>
                <w:rFonts w:ascii="Times New Roman" w:hAnsi="Times New Roman"/>
                <w:lang w:val="mk-MK"/>
              </w:rPr>
            </w:pPr>
            <w:r w:rsidRPr="00AE79EF">
              <w:rPr>
                <w:rFonts w:ascii="Times New Roman" w:hAnsi="Times New Roman"/>
                <w:lang w:val="mk-MK"/>
              </w:rPr>
              <w:t>П</w:t>
            </w:r>
            <w:r w:rsidR="0060749B" w:rsidRPr="00AE79EF">
              <w:rPr>
                <w:rFonts w:ascii="Times New Roman" w:hAnsi="Times New Roman"/>
                <w:lang w:val="mk-MK"/>
              </w:rPr>
              <w:t>оединечен кристал</w:t>
            </w:r>
          </w:p>
          <w:p w:rsidR="005D527F" w:rsidRPr="00AE79EF" w:rsidRDefault="005D527F" w:rsidP="002B42FC">
            <w:pPr>
              <w:spacing w:after="0"/>
              <w:ind w:left="91"/>
              <w:rPr>
                <w:rFonts w:ascii="Times New Roman" w:hAnsi="Times New Roman"/>
                <w:lang w:val="mk-MK"/>
              </w:rPr>
            </w:pPr>
            <w:r w:rsidRPr="00AE79EF">
              <w:rPr>
                <w:rFonts w:ascii="Times New Roman" w:hAnsi="Times New Roman"/>
                <w:lang w:val="mk-MK"/>
              </w:rPr>
              <w:t>Сили</w:t>
            </w:r>
            <w:r w:rsidRPr="00AE79EF">
              <w:rPr>
                <w:rFonts w:ascii="Times New Roman" w:hAnsi="Times New Roman"/>
              </w:rPr>
              <w:t>ko</w:t>
            </w:r>
            <w:r w:rsidRPr="00AE79EF">
              <w:rPr>
                <w:rFonts w:ascii="Times New Roman" w:hAnsi="Times New Roman"/>
                <w:lang w:val="mk-MK"/>
              </w:rPr>
              <w:t>нски усмерувач</w:t>
            </w:r>
          </w:p>
          <w:p w:rsidR="004E4FC8" w:rsidRPr="00AE79EF" w:rsidRDefault="004E4FC8" w:rsidP="002B42FC">
            <w:pPr>
              <w:spacing w:after="0"/>
              <w:ind w:left="91"/>
              <w:rPr>
                <w:rFonts w:ascii="Times New Roman" w:hAnsi="Times New Roman"/>
              </w:rPr>
            </w:pPr>
            <w:r w:rsidRPr="00AE79EF">
              <w:rPr>
                <w:rFonts w:ascii="Times New Roman" w:hAnsi="Times New Roman"/>
              </w:rPr>
              <w:t>Динамички опсег без фантомски генерирани сигнали</w:t>
            </w:r>
          </w:p>
          <w:p w:rsidR="004E4FC8" w:rsidRPr="00AE79EF" w:rsidRDefault="004E4FC8" w:rsidP="002B42FC">
            <w:pPr>
              <w:spacing w:after="0"/>
              <w:ind w:left="91"/>
              <w:rPr>
                <w:rFonts w:ascii="Times New Roman" w:hAnsi="Times New Roman"/>
                <w:lang w:val="mk-MK"/>
              </w:rPr>
            </w:pPr>
            <w:r w:rsidRPr="00AE79EF">
              <w:rPr>
                <w:rFonts w:ascii="Times New Roman" w:hAnsi="Times New Roman"/>
                <w:iCs/>
                <w:spacing w:val="-4"/>
              </w:rPr>
              <w:t>Ласер со многу висока моќност</w:t>
            </w:r>
          </w:p>
        </w:tc>
      </w:tr>
      <w:tr w:rsidR="0060749B" w:rsidRPr="00AE79EF" w:rsidTr="00AC0A71">
        <w:tc>
          <w:tcPr>
            <w:tcW w:w="2126" w:type="dxa"/>
            <w:vAlign w:val="center"/>
          </w:tcPr>
          <w:p w:rsidR="0060749B" w:rsidRPr="00AE79EF" w:rsidRDefault="0060749B" w:rsidP="002B42FC">
            <w:pPr>
              <w:spacing w:after="0"/>
              <w:rPr>
                <w:rFonts w:ascii="Times New Roman" w:hAnsi="Times New Roman"/>
              </w:rPr>
            </w:pPr>
            <w:r w:rsidRPr="00AE79EF">
              <w:rPr>
                <w:rFonts w:ascii="Times New Roman" w:hAnsi="Times New Roman"/>
                <w:lang w:val="mk-MK"/>
              </w:rPr>
              <w:t>SLAR</w:t>
            </w:r>
          </w:p>
        </w:tc>
        <w:tc>
          <w:tcPr>
            <w:tcW w:w="7088" w:type="dxa"/>
            <w:vAlign w:val="center"/>
          </w:tcPr>
          <w:p w:rsidR="0060749B" w:rsidRPr="00AE79EF" w:rsidRDefault="004E4FC8" w:rsidP="002B42FC">
            <w:pPr>
              <w:spacing w:after="0"/>
              <w:ind w:left="91"/>
              <w:rPr>
                <w:rFonts w:ascii="Times New Roman" w:hAnsi="Times New Roman"/>
              </w:rPr>
            </w:pPr>
            <w:r w:rsidRPr="00AE79EF">
              <w:rPr>
                <w:rFonts w:ascii="Times New Roman" w:hAnsi="Times New Roman"/>
                <w:lang w:val="mk-MK"/>
              </w:rPr>
              <w:t>А</w:t>
            </w:r>
            <w:r w:rsidR="0060749B" w:rsidRPr="00AE79EF">
              <w:rPr>
                <w:rFonts w:ascii="Times New Roman" w:hAnsi="Times New Roman"/>
                <w:lang w:val="mk-MK"/>
              </w:rPr>
              <w:t>вионски радар за странично пребарување</w:t>
            </w:r>
          </w:p>
        </w:tc>
      </w:tr>
      <w:tr w:rsidR="0060749B" w:rsidRPr="00AE79EF" w:rsidTr="00AC0A71">
        <w:tc>
          <w:tcPr>
            <w:tcW w:w="2126" w:type="dxa"/>
            <w:vAlign w:val="center"/>
          </w:tcPr>
          <w:p w:rsidR="004E4FC8" w:rsidRPr="00AE79EF" w:rsidRDefault="004E4FC8" w:rsidP="002B42FC">
            <w:pPr>
              <w:spacing w:after="0"/>
              <w:rPr>
                <w:rFonts w:ascii="Times New Roman" w:hAnsi="Times New Roman"/>
              </w:rPr>
            </w:pPr>
            <w:r w:rsidRPr="00AE79EF">
              <w:rPr>
                <w:rFonts w:ascii="Times New Roman" w:hAnsi="Times New Roman"/>
              </w:rPr>
              <w:t>SOI</w:t>
            </w:r>
          </w:p>
          <w:p w:rsidR="005C4344" w:rsidRPr="00AE79EF" w:rsidRDefault="005C4344" w:rsidP="002B42FC">
            <w:pPr>
              <w:spacing w:after="0"/>
              <w:rPr>
                <w:rFonts w:ascii="Times New Roman" w:hAnsi="Times New Roman"/>
              </w:rPr>
            </w:pPr>
            <w:r w:rsidRPr="00AE79EF">
              <w:rPr>
                <w:rFonts w:ascii="Times New Roman" w:hAnsi="Times New Roman"/>
              </w:rPr>
              <w:t>SQUID</w:t>
            </w:r>
          </w:p>
        </w:tc>
        <w:tc>
          <w:tcPr>
            <w:tcW w:w="7088" w:type="dxa"/>
            <w:vAlign w:val="center"/>
          </w:tcPr>
          <w:p w:rsidR="004E4FC8" w:rsidRPr="00AE79EF" w:rsidRDefault="004E4FC8" w:rsidP="002B42FC">
            <w:pPr>
              <w:spacing w:after="0"/>
              <w:ind w:left="91"/>
              <w:rPr>
                <w:rFonts w:ascii="Times New Roman" w:hAnsi="Times New Roman"/>
              </w:rPr>
            </w:pPr>
            <w:r w:rsidRPr="00AE79EF">
              <w:rPr>
                <w:rFonts w:ascii="Times New Roman" w:hAnsi="Times New Roman"/>
              </w:rPr>
              <w:t>Подлоги од видот силициум на изолатор</w:t>
            </w:r>
          </w:p>
          <w:p w:rsidR="005C4344" w:rsidRPr="00AE79EF" w:rsidRDefault="005C4344" w:rsidP="002B42FC">
            <w:pPr>
              <w:spacing w:after="0"/>
              <w:ind w:left="91"/>
              <w:rPr>
                <w:rFonts w:ascii="Times New Roman" w:hAnsi="Times New Roman"/>
                <w:lang w:val="mk-MK"/>
              </w:rPr>
            </w:pPr>
            <w:r w:rsidRPr="00AE79EF">
              <w:rPr>
                <w:rFonts w:ascii="Times New Roman" w:hAnsi="Times New Roman"/>
              </w:rPr>
              <w:t>Суперспроводнички магнетометар со квантна интерференција</w:t>
            </w:r>
          </w:p>
        </w:tc>
      </w:tr>
      <w:tr w:rsidR="0060749B" w:rsidRPr="00AE79EF" w:rsidTr="00AC0A71">
        <w:tc>
          <w:tcPr>
            <w:tcW w:w="2126" w:type="dxa"/>
            <w:vAlign w:val="center"/>
          </w:tcPr>
          <w:p w:rsidR="0060749B" w:rsidRPr="00AE79EF" w:rsidRDefault="0060749B" w:rsidP="002B42FC">
            <w:pPr>
              <w:spacing w:after="0"/>
              <w:rPr>
                <w:rFonts w:ascii="Times New Roman" w:hAnsi="Times New Roman"/>
              </w:rPr>
            </w:pPr>
            <w:r w:rsidRPr="00AE79EF">
              <w:rPr>
                <w:rFonts w:ascii="Times New Roman" w:hAnsi="Times New Roman"/>
                <w:lang w:val="mk-MK"/>
              </w:rPr>
              <w:t>SRA</w:t>
            </w:r>
          </w:p>
        </w:tc>
        <w:tc>
          <w:tcPr>
            <w:tcW w:w="7088" w:type="dxa"/>
            <w:vAlign w:val="center"/>
          </w:tcPr>
          <w:p w:rsidR="0060749B" w:rsidRPr="00AE79EF" w:rsidRDefault="004E4FC8" w:rsidP="002B42FC">
            <w:pPr>
              <w:spacing w:after="0"/>
              <w:ind w:left="91"/>
              <w:rPr>
                <w:rFonts w:ascii="Times New Roman" w:hAnsi="Times New Roman"/>
              </w:rPr>
            </w:pPr>
            <w:r w:rsidRPr="00AE79EF">
              <w:rPr>
                <w:rFonts w:ascii="Times New Roman" w:hAnsi="Times New Roman"/>
                <w:lang w:val="mk-MK"/>
              </w:rPr>
              <w:t>С</w:t>
            </w:r>
            <w:r w:rsidR="0060749B" w:rsidRPr="00AE79EF">
              <w:rPr>
                <w:rFonts w:ascii="Times New Roman" w:hAnsi="Times New Roman"/>
                <w:lang w:val="mk-MK"/>
              </w:rPr>
              <w:t>клоп што се заменува во работилница</w:t>
            </w:r>
          </w:p>
        </w:tc>
      </w:tr>
      <w:tr w:rsidR="0060749B" w:rsidRPr="00AE79EF" w:rsidTr="00AC0A71">
        <w:tc>
          <w:tcPr>
            <w:tcW w:w="2126" w:type="dxa"/>
            <w:vAlign w:val="center"/>
          </w:tcPr>
          <w:p w:rsidR="0060749B" w:rsidRPr="00AE79EF" w:rsidRDefault="0060749B" w:rsidP="002B42FC">
            <w:pPr>
              <w:spacing w:after="0"/>
              <w:rPr>
                <w:rFonts w:ascii="Times New Roman" w:hAnsi="Times New Roman"/>
              </w:rPr>
            </w:pPr>
            <w:r w:rsidRPr="00AE79EF">
              <w:rPr>
                <w:rFonts w:ascii="Times New Roman" w:hAnsi="Times New Roman"/>
                <w:lang w:val="mk-MK"/>
              </w:rPr>
              <w:t>SRAM</w:t>
            </w:r>
          </w:p>
        </w:tc>
        <w:tc>
          <w:tcPr>
            <w:tcW w:w="7088" w:type="dxa"/>
            <w:vAlign w:val="center"/>
          </w:tcPr>
          <w:p w:rsidR="0060749B" w:rsidRPr="00AE79EF" w:rsidRDefault="004E4FC8" w:rsidP="00932985">
            <w:pPr>
              <w:spacing w:after="0"/>
              <w:ind w:left="91"/>
              <w:rPr>
                <w:rFonts w:ascii="Times New Roman" w:hAnsi="Times New Roman"/>
              </w:rPr>
            </w:pPr>
            <w:r w:rsidRPr="00AE79EF">
              <w:rPr>
                <w:rFonts w:ascii="Times New Roman" w:hAnsi="Times New Roman"/>
                <w:lang w:val="mk-MK"/>
              </w:rPr>
              <w:t>С</w:t>
            </w:r>
            <w:r w:rsidR="0060749B" w:rsidRPr="00AE79EF">
              <w:rPr>
                <w:rFonts w:ascii="Times New Roman" w:hAnsi="Times New Roman"/>
                <w:lang w:val="mk-MK"/>
              </w:rPr>
              <w:t>татична РАМ</w:t>
            </w:r>
            <w:r w:rsidR="00932985" w:rsidRPr="00AE79EF">
              <w:rPr>
                <w:rFonts w:ascii="Times New Roman" w:hAnsi="Times New Roman"/>
                <w:lang w:val="mk-MK"/>
              </w:rPr>
              <w:t>-</w:t>
            </w:r>
            <w:r w:rsidR="0060749B" w:rsidRPr="00AE79EF">
              <w:rPr>
                <w:rFonts w:ascii="Times New Roman" w:hAnsi="Times New Roman"/>
                <w:lang w:val="mk-MK"/>
              </w:rPr>
              <w:t>меморија</w:t>
            </w:r>
          </w:p>
        </w:tc>
      </w:tr>
      <w:tr w:rsidR="0060749B" w:rsidRPr="00AE79EF" w:rsidTr="00AC0A71">
        <w:tc>
          <w:tcPr>
            <w:tcW w:w="2126" w:type="dxa"/>
            <w:vAlign w:val="center"/>
          </w:tcPr>
          <w:p w:rsidR="0060749B" w:rsidRPr="00AE79EF" w:rsidRDefault="0060749B" w:rsidP="002B42FC">
            <w:pPr>
              <w:spacing w:after="0"/>
              <w:rPr>
                <w:rFonts w:ascii="Times New Roman" w:hAnsi="Times New Roman"/>
              </w:rPr>
            </w:pPr>
            <w:r w:rsidRPr="00AE79EF">
              <w:rPr>
                <w:rFonts w:ascii="Times New Roman" w:hAnsi="Times New Roman"/>
                <w:lang w:val="mk-MK"/>
              </w:rPr>
              <w:t>SSB</w:t>
            </w:r>
          </w:p>
        </w:tc>
        <w:tc>
          <w:tcPr>
            <w:tcW w:w="7088" w:type="dxa"/>
            <w:vAlign w:val="center"/>
          </w:tcPr>
          <w:p w:rsidR="0060749B" w:rsidRPr="00AE79EF" w:rsidRDefault="005C4344" w:rsidP="002B42FC">
            <w:pPr>
              <w:spacing w:after="0"/>
              <w:ind w:left="91"/>
              <w:rPr>
                <w:rFonts w:ascii="Times New Roman" w:hAnsi="Times New Roman"/>
              </w:rPr>
            </w:pPr>
            <w:r w:rsidRPr="00AE79EF">
              <w:rPr>
                <w:rFonts w:ascii="Times New Roman" w:hAnsi="Times New Roman"/>
              </w:rPr>
              <w:t>E</w:t>
            </w:r>
            <w:r w:rsidR="0060749B" w:rsidRPr="00AE79EF">
              <w:rPr>
                <w:rFonts w:ascii="Times New Roman" w:hAnsi="Times New Roman"/>
                <w:lang w:val="mk-MK"/>
              </w:rPr>
              <w:t>динечен страничен опсег</w:t>
            </w:r>
          </w:p>
        </w:tc>
      </w:tr>
      <w:tr w:rsidR="0060749B" w:rsidRPr="00AE79EF" w:rsidTr="00AC0A71">
        <w:tc>
          <w:tcPr>
            <w:tcW w:w="2126" w:type="dxa"/>
            <w:vAlign w:val="center"/>
          </w:tcPr>
          <w:p w:rsidR="0060749B" w:rsidRPr="00AE79EF" w:rsidRDefault="0060749B" w:rsidP="002B42FC">
            <w:pPr>
              <w:spacing w:after="0"/>
              <w:rPr>
                <w:rFonts w:ascii="Times New Roman" w:hAnsi="Times New Roman"/>
              </w:rPr>
            </w:pPr>
            <w:r w:rsidRPr="00AE79EF">
              <w:rPr>
                <w:rFonts w:ascii="Times New Roman" w:hAnsi="Times New Roman"/>
                <w:lang w:val="mk-MK"/>
              </w:rPr>
              <w:t>SSR</w:t>
            </w:r>
          </w:p>
          <w:p w:rsidR="005C4344" w:rsidRPr="00AE79EF" w:rsidRDefault="005C4344" w:rsidP="002B42FC">
            <w:pPr>
              <w:spacing w:after="0"/>
              <w:rPr>
                <w:rFonts w:ascii="Times New Roman" w:hAnsi="Times New Roman"/>
              </w:rPr>
            </w:pPr>
            <w:r w:rsidRPr="00AE79EF">
              <w:rPr>
                <w:rFonts w:ascii="Times New Roman" w:hAnsi="Times New Roman"/>
              </w:rPr>
              <w:t>SSS</w:t>
            </w:r>
          </w:p>
        </w:tc>
        <w:tc>
          <w:tcPr>
            <w:tcW w:w="7088" w:type="dxa"/>
            <w:vAlign w:val="center"/>
          </w:tcPr>
          <w:p w:rsidR="0060749B" w:rsidRPr="00AE79EF" w:rsidRDefault="005C4344" w:rsidP="002B42FC">
            <w:pPr>
              <w:spacing w:after="0"/>
              <w:ind w:left="91"/>
              <w:rPr>
                <w:rFonts w:ascii="Times New Roman" w:hAnsi="Times New Roman"/>
              </w:rPr>
            </w:pPr>
            <w:r w:rsidRPr="00AE79EF">
              <w:rPr>
                <w:rFonts w:ascii="Times New Roman" w:hAnsi="Times New Roman"/>
                <w:lang w:val="mk-MK"/>
              </w:rPr>
              <w:t>С</w:t>
            </w:r>
            <w:r w:rsidR="0060749B" w:rsidRPr="00AE79EF">
              <w:rPr>
                <w:rFonts w:ascii="Times New Roman" w:hAnsi="Times New Roman"/>
                <w:lang w:val="mk-MK"/>
              </w:rPr>
              <w:t>екундарен радар за надзор</w:t>
            </w:r>
          </w:p>
          <w:p w:rsidR="005C4344" w:rsidRPr="00AE79EF" w:rsidRDefault="005C4344" w:rsidP="002B42FC">
            <w:pPr>
              <w:spacing w:after="0"/>
              <w:ind w:left="91"/>
              <w:rPr>
                <w:rFonts w:ascii="Times New Roman" w:hAnsi="Times New Roman"/>
              </w:rPr>
            </w:pPr>
            <w:r w:rsidRPr="00AE79EF">
              <w:rPr>
                <w:rFonts w:ascii="Times New Roman" w:hAnsi="Times New Roman"/>
              </w:rPr>
              <w:t>Страничен сонар</w:t>
            </w:r>
          </w:p>
        </w:tc>
      </w:tr>
      <w:tr w:rsidR="0060749B" w:rsidRPr="00AE79EF" w:rsidTr="00AC0A71">
        <w:tc>
          <w:tcPr>
            <w:tcW w:w="2126" w:type="dxa"/>
            <w:vAlign w:val="center"/>
          </w:tcPr>
          <w:p w:rsidR="0060749B" w:rsidRPr="00AE79EF" w:rsidRDefault="0060749B" w:rsidP="002B42FC">
            <w:pPr>
              <w:spacing w:after="0"/>
              <w:rPr>
                <w:rFonts w:ascii="Times New Roman" w:hAnsi="Times New Roman"/>
              </w:rPr>
            </w:pPr>
            <w:r w:rsidRPr="00AE79EF">
              <w:rPr>
                <w:rFonts w:ascii="Times New Roman" w:hAnsi="Times New Roman"/>
                <w:lang w:val="mk-MK"/>
              </w:rPr>
              <w:t>TIR</w:t>
            </w:r>
          </w:p>
          <w:p w:rsidR="00631EC3" w:rsidRPr="00AE79EF" w:rsidRDefault="00631EC3" w:rsidP="002B42FC">
            <w:pPr>
              <w:spacing w:after="0"/>
              <w:rPr>
                <w:rFonts w:ascii="Times New Roman" w:hAnsi="Times New Roman"/>
              </w:rPr>
            </w:pPr>
            <w:r w:rsidRPr="00AE79EF">
              <w:rPr>
                <w:rFonts w:ascii="Times New Roman" w:hAnsi="Times New Roman"/>
              </w:rPr>
              <w:t>TVR</w:t>
            </w:r>
          </w:p>
          <w:p w:rsidR="00AC0A71" w:rsidRPr="00AE79EF" w:rsidRDefault="00AC0A71" w:rsidP="002B42FC">
            <w:pPr>
              <w:spacing w:after="0"/>
              <w:rPr>
                <w:rFonts w:ascii="Times New Roman" w:hAnsi="Times New Roman"/>
              </w:rPr>
            </w:pPr>
            <w:r w:rsidRPr="00AE79EF">
              <w:rPr>
                <w:rFonts w:ascii="Times New Roman" w:hAnsi="Times New Roman"/>
              </w:rPr>
              <w:t>u</w:t>
            </w:r>
          </w:p>
          <w:p w:rsidR="00E2462D" w:rsidRPr="00AE79EF" w:rsidRDefault="00631EC3" w:rsidP="002B42FC">
            <w:pPr>
              <w:spacing w:after="0"/>
              <w:rPr>
                <w:rFonts w:ascii="Times New Roman" w:hAnsi="Times New Roman"/>
              </w:rPr>
            </w:pPr>
            <w:r w:rsidRPr="00AE79EF">
              <w:rPr>
                <w:rFonts w:ascii="Times New Roman" w:hAnsi="Times New Roman"/>
              </w:rPr>
              <w:t>UPR</w:t>
            </w:r>
          </w:p>
        </w:tc>
        <w:tc>
          <w:tcPr>
            <w:tcW w:w="7088" w:type="dxa"/>
            <w:vAlign w:val="center"/>
          </w:tcPr>
          <w:p w:rsidR="0060749B" w:rsidRPr="00AE79EF" w:rsidRDefault="00FA23C2" w:rsidP="00E2462D">
            <w:pPr>
              <w:spacing w:after="0"/>
              <w:rPr>
                <w:rFonts w:ascii="Times New Roman" w:hAnsi="Times New Roman"/>
              </w:rPr>
            </w:pPr>
            <w:r w:rsidRPr="00AE79EF">
              <w:rPr>
                <w:rFonts w:ascii="Times New Roman" w:hAnsi="Times New Roman"/>
                <w:lang w:val="en-GB"/>
              </w:rPr>
              <w:t xml:space="preserve"> </w:t>
            </w:r>
            <w:r w:rsidR="00631EC3" w:rsidRPr="00AE79EF">
              <w:rPr>
                <w:rFonts w:ascii="Times New Roman" w:hAnsi="Times New Roman"/>
                <w:lang w:val="mk-MK"/>
              </w:rPr>
              <w:t>В</w:t>
            </w:r>
            <w:r w:rsidR="0060749B" w:rsidRPr="00AE79EF">
              <w:rPr>
                <w:rFonts w:ascii="Times New Roman" w:hAnsi="Times New Roman"/>
                <w:lang w:val="mk-MK"/>
              </w:rPr>
              <w:t>купно наведено читање</w:t>
            </w:r>
          </w:p>
          <w:p w:rsidR="00631EC3" w:rsidRPr="00AE79EF" w:rsidRDefault="00631EC3" w:rsidP="002B42FC">
            <w:pPr>
              <w:spacing w:after="0"/>
              <w:ind w:left="91"/>
              <w:rPr>
                <w:rFonts w:ascii="Times New Roman" w:hAnsi="Times New Roman"/>
              </w:rPr>
            </w:pPr>
            <w:r w:rsidRPr="00AE79EF">
              <w:rPr>
                <w:rFonts w:ascii="Times New Roman" w:hAnsi="Times New Roman"/>
              </w:rPr>
              <w:t>Преносен напонски одговор</w:t>
            </w:r>
          </w:p>
          <w:p w:rsidR="00AC0A71" w:rsidRPr="00AE79EF" w:rsidRDefault="00AC0A71" w:rsidP="002B42FC">
            <w:pPr>
              <w:spacing w:after="0"/>
              <w:ind w:left="91"/>
              <w:rPr>
                <w:rFonts w:ascii="Times New Roman" w:hAnsi="Times New Roman"/>
              </w:rPr>
            </w:pPr>
            <w:r w:rsidRPr="00AE79EF">
              <w:rPr>
                <w:rFonts w:ascii="Times New Roman" w:hAnsi="Times New Roman"/>
                <w:lang w:val="mk-MK"/>
              </w:rPr>
              <w:t>Единица на атомска маса</w:t>
            </w:r>
          </w:p>
          <w:p w:rsidR="00E2462D" w:rsidRPr="00AE79EF" w:rsidRDefault="00631EC3" w:rsidP="00AC0A71">
            <w:pPr>
              <w:spacing w:after="0"/>
              <w:ind w:left="91"/>
              <w:rPr>
                <w:rFonts w:ascii="Times New Roman" w:hAnsi="Times New Roman"/>
              </w:rPr>
            </w:pPr>
            <w:r w:rsidRPr="00AE79EF">
              <w:rPr>
                <w:rFonts w:ascii="Times New Roman" w:hAnsi="Times New Roman"/>
              </w:rPr>
              <w:t>Повторливост на еднонасочно позиционирање</w:t>
            </w:r>
          </w:p>
        </w:tc>
      </w:tr>
      <w:tr w:rsidR="0060749B" w:rsidRPr="00AE79EF" w:rsidTr="00AC0A71">
        <w:tc>
          <w:tcPr>
            <w:tcW w:w="2126" w:type="dxa"/>
            <w:vAlign w:val="center"/>
          </w:tcPr>
          <w:p w:rsidR="0060749B" w:rsidRPr="00AE79EF" w:rsidRDefault="0060749B" w:rsidP="002B42FC">
            <w:pPr>
              <w:spacing w:after="0"/>
              <w:rPr>
                <w:rFonts w:ascii="Times New Roman" w:hAnsi="Times New Roman"/>
              </w:rPr>
            </w:pPr>
            <w:r w:rsidRPr="00AE79EF">
              <w:rPr>
                <w:rFonts w:ascii="Times New Roman" w:hAnsi="Times New Roman"/>
                <w:lang w:val="mk-MK"/>
              </w:rPr>
              <w:t>UTS</w:t>
            </w:r>
          </w:p>
          <w:p w:rsidR="00AC0A71" w:rsidRPr="00AE79EF" w:rsidRDefault="00AC0A71" w:rsidP="002B42FC">
            <w:pPr>
              <w:spacing w:after="0"/>
              <w:rPr>
                <w:rFonts w:ascii="Times New Roman" w:hAnsi="Times New Roman"/>
              </w:rPr>
            </w:pPr>
            <w:r w:rsidRPr="00AE79EF">
              <w:rPr>
                <w:rFonts w:ascii="Times New Roman" w:hAnsi="Times New Roman"/>
                <w:lang w:val="mk-MK"/>
              </w:rPr>
              <w:t>UV</w:t>
            </w:r>
          </w:p>
          <w:p w:rsidR="008D3E55" w:rsidRPr="00AE79EF" w:rsidRDefault="008D3E55" w:rsidP="002B42FC">
            <w:pPr>
              <w:spacing w:after="0"/>
              <w:rPr>
                <w:rFonts w:ascii="Times New Roman" w:hAnsi="Times New Roman"/>
              </w:rPr>
            </w:pPr>
            <w:r w:rsidRPr="00AE79EF">
              <w:rPr>
                <w:rFonts w:ascii="Times New Roman" w:hAnsi="Times New Roman"/>
                <w:lang w:val="mk-MK"/>
              </w:rPr>
              <w:t>VJFET</w:t>
            </w:r>
          </w:p>
        </w:tc>
        <w:tc>
          <w:tcPr>
            <w:tcW w:w="7088" w:type="dxa"/>
            <w:vAlign w:val="center"/>
          </w:tcPr>
          <w:p w:rsidR="0060749B" w:rsidRPr="00AE79EF" w:rsidRDefault="00631EC3" w:rsidP="002B42FC">
            <w:pPr>
              <w:spacing w:after="0"/>
              <w:ind w:left="91"/>
              <w:rPr>
                <w:rFonts w:ascii="Times New Roman" w:hAnsi="Times New Roman"/>
              </w:rPr>
            </w:pPr>
            <w:r w:rsidRPr="00AE79EF">
              <w:rPr>
                <w:rFonts w:ascii="Times New Roman" w:hAnsi="Times New Roman"/>
                <w:lang w:val="mk-MK"/>
              </w:rPr>
              <w:t>К</w:t>
            </w:r>
            <w:r w:rsidR="0060749B" w:rsidRPr="00AE79EF">
              <w:rPr>
                <w:rFonts w:ascii="Times New Roman" w:hAnsi="Times New Roman"/>
                <w:lang w:val="mk-MK"/>
              </w:rPr>
              <w:t>ритична јакост при истегнување</w:t>
            </w:r>
          </w:p>
          <w:p w:rsidR="00AC0A71" w:rsidRPr="00AE79EF" w:rsidRDefault="00AC0A71" w:rsidP="002B42FC">
            <w:pPr>
              <w:spacing w:after="0"/>
              <w:ind w:left="91"/>
              <w:rPr>
                <w:rFonts w:ascii="Times New Roman" w:hAnsi="Times New Roman"/>
              </w:rPr>
            </w:pPr>
            <w:r w:rsidRPr="00AE79EF">
              <w:rPr>
                <w:rFonts w:ascii="Times New Roman" w:hAnsi="Times New Roman"/>
                <w:lang w:val="mk-MK"/>
              </w:rPr>
              <w:t>Ултравиолетово</w:t>
            </w:r>
          </w:p>
          <w:p w:rsidR="008D3E55" w:rsidRPr="00AE79EF" w:rsidRDefault="00FA23C2" w:rsidP="004A50E1">
            <w:pPr>
              <w:spacing w:after="0"/>
              <w:rPr>
                <w:rFonts w:ascii="Times New Roman" w:hAnsi="Times New Roman"/>
                <w:lang w:val="mk-MK"/>
              </w:rPr>
            </w:pPr>
            <w:r w:rsidRPr="00AE79EF">
              <w:rPr>
                <w:rFonts w:ascii="Times New Roman" w:hAnsi="Times New Roman"/>
                <w:iCs/>
                <w:spacing w:val="-5"/>
              </w:rPr>
              <w:t xml:space="preserve">  </w:t>
            </w:r>
            <w:r w:rsidR="008D3E55" w:rsidRPr="00AE79EF">
              <w:rPr>
                <w:rFonts w:ascii="Times New Roman" w:hAnsi="Times New Roman"/>
                <w:iCs/>
                <w:spacing w:val="-5"/>
              </w:rPr>
              <w:t>Вертикалeн споeн транзистор со ефект на поле</w:t>
            </w:r>
          </w:p>
        </w:tc>
      </w:tr>
      <w:tr w:rsidR="0060749B" w:rsidRPr="00AE79EF" w:rsidTr="00AC0A71">
        <w:tc>
          <w:tcPr>
            <w:tcW w:w="2126" w:type="dxa"/>
            <w:vAlign w:val="center"/>
          </w:tcPr>
          <w:p w:rsidR="00AC0A71" w:rsidRPr="00AE79EF" w:rsidRDefault="0060749B" w:rsidP="002B42FC">
            <w:pPr>
              <w:spacing w:after="0"/>
              <w:rPr>
                <w:rFonts w:ascii="Times New Roman" w:hAnsi="Times New Roman"/>
              </w:rPr>
            </w:pPr>
            <w:r w:rsidRPr="00AE79EF">
              <w:rPr>
                <w:rFonts w:ascii="Times New Roman" w:hAnsi="Times New Roman"/>
                <w:lang w:val="mk-MK"/>
              </w:rPr>
              <w:t>VOR</w:t>
            </w:r>
          </w:p>
          <w:p w:rsidR="008210C3" w:rsidRPr="00AE79EF" w:rsidRDefault="008210C3" w:rsidP="002B42FC">
            <w:pPr>
              <w:spacing w:after="0"/>
              <w:rPr>
                <w:rFonts w:ascii="Times New Roman" w:hAnsi="Times New Roman"/>
              </w:rPr>
            </w:pPr>
            <w:r w:rsidRPr="00AE79EF">
              <w:rPr>
                <w:rFonts w:ascii="Times New Roman" w:hAnsi="Times New Roman"/>
              </w:rPr>
              <w:t>WHO</w:t>
            </w:r>
          </w:p>
        </w:tc>
        <w:tc>
          <w:tcPr>
            <w:tcW w:w="7088" w:type="dxa"/>
            <w:vAlign w:val="center"/>
          </w:tcPr>
          <w:p w:rsidR="0060749B" w:rsidRPr="00AE79EF" w:rsidRDefault="00631EC3" w:rsidP="002B42FC">
            <w:pPr>
              <w:spacing w:after="0"/>
              <w:ind w:left="91"/>
              <w:rPr>
                <w:rFonts w:ascii="Times New Roman" w:hAnsi="Times New Roman"/>
              </w:rPr>
            </w:pPr>
            <w:r w:rsidRPr="00AE79EF">
              <w:rPr>
                <w:rFonts w:ascii="Times New Roman" w:hAnsi="Times New Roman"/>
                <w:lang w:val="mk-MK"/>
              </w:rPr>
              <w:t>Д</w:t>
            </w:r>
            <w:r w:rsidR="0060749B" w:rsidRPr="00AE79EF">
              <w:rPr>
                <w:rFonts w:ascii="Times New Roman" w:hAnsi="Times New Roman"/>
                <w:lang w:val="mk-MK"/>
              </w:rPr>
              <w:t>ијапазон со кружен дијаграм на зрачење на многу високи фреквенции</w:t>
            </w:r>
          </w:p>
          <w:p w:rsidR="008210C3" w:rsidRPr="00AE79EF" w:rsidRDefault="008210C3" w:rsidP="002B42FC">
            <w:pPr>
              <w:spacing w:after="0"/>
              <w:ind w:left="91"/>
              <w:rPr>
                <w:rFonts w:ascii="Times New Roman" w:hAnsi="Times New Roman"/>
              </w:rPr>
            </w:pPr>
            <w:r w:rsidRPr="00AE79EF">
              <w:rPr>
                <w:rFonts w:ascii="Times New Roman" w:hAnsi="Times New Roman"/>
                <w:lang w:val="mk-MK"/>
              </w:rPr>
              <w:t>Светска здравствена организација</w:t>
            </w:r>
          </w:p>
        </w:tc>
      </w:tr>
      <w:tr w:rsidR="0060749B" w:rsidRPr="00AE79EF" w:rsidTr="00AC0A71">
        <w:tc>
          <w:tcPr>
            <w:tcW w:w="2126" w:type="dxa"/>
            <w:vAlign w:val="center"/>
          </w:tcPr>
          <w:p w:rsidR="007B2247" w:rsidRPr="00AE79EF" w:rsidRDefault="008D3E55" w:rsidP="002B42FC">
            <w:pPr>
              <w:spacing w:after="0"/>
              <w:rPr>
                <w:rFonts w:ascii="Times New Roman" w:hAnsi="Times New Roman"/>
              </w:rPr>
            </w:pPr>
            <w:r w:rsidRPr="00AE79EF">
              <w:rPr>
                <w:rFonts w:ascii="Times New Roman" w:hAnsi="Times New Roman"/>
              </w:rPr>
              <w:t>WLAN</w:t>
            </w:r>
          </w:p>
        </w:tc>
        <w:tc>
          <w:tcPr>
            <w:tcW w:w="7088" w:type="dxa"/>
            <w:vAlign w:val="center"/>
          </w:tcPr>
          <w:p w:rsidR="008D3E55" w:rsidRPr="00AE79EF" w:rsidRDefault="008D3E55" w:rsidP="002B42FC">
            <w:pPr>
              <w:spacing w:after="0"/>
              <w:ind w:left="91"/>
              <w:rPr>
                <w:rFonts w:ascii="Times New Roman" w:hAnsi="Times New Roman"/>
              </w:rPr>
            </w:pPr>
            <w:r w:rsidRPr="00AE79EF">
              <w:rPr>
                <w:rFonts w:ascii="Times New Roman" w:hAnsi="Times New Roman"/>
              </w:rPr>
              <w:t>Безжична локална мрежа</w:t>
            </w:r>
          </w:p>
        </w:tc>
      </w:tr>
    </w:tbl>
    <w:p w:rsidR="0060749B" w:rsidRPr="00AE79EF" w:rsidRDefault="0060749B" w:rsidP="0060749B">
      <w:pPr>
        <w:pStyle w:val="Heading4"/>
        <w:spacing w:after="380" w:line="260" w:lineRule="auto"/>
        <w:ind w:right="3"/>
        <w:rPr>
          <w:rFonts w:ascii="Times New Roman" w:hAnsi="Times New Roman"/>
          <w:lang w:val="mk-MK"/>
        </w:rPr>
      </w:pPr>
    </w:p>
    <w:p w:rsidR="0060749B" w:rsidRPr="00AE79EF" w:rsidRDefault="0060749B" w:rsidP="000C1234">
      <w:pPr>
        <w:pStyle w:val="Heading4"/>
        <w:spacing w:after="240" w:line="269" w:lineRule="auto"/>
        <w:ind w:right="3"/>
        <w:jc w:val="center"/>
        <w:rPr>
          <w:rFonts w:ascii="Times New Roman" w:hAnsi="Times New Roman"/>
          <w:i w:val="0"/>
          <w:color w:val="auto"/>
          <w:sz w:val="22"/>
          <w:szCs w:val="22"/>
        </w:rPr>
      </w:pPr>
      <w:r w:rsidRPr="00AE79EF">
        <w:rPr>
          <w:rFonts w:ascii="Times New Roman" w:hAnsi="Times New Roman"/>
          <w:i w:val="0"/>
          <w:color w:val="auto"/>
          <w:sz w:val="22"/>
          <w:szCs w:val="22"/>
          <w:lang w:val="mk-MK"/>
        </w:rPr>
        <w:t xml:space="preserve">ДЕФИНИЦИИ НА ПОИМИТЕ </w:t>
      </w:r>
      <w:r w:rsidR="005729AD" w:rsidRPr="00AE79EF">
        <w:rPr>
          <w:rFonts w:ascii="Times New Roman" w:hAnsi="Times New Roman"/>
          <w:i w:val="0"/>
          <w:color w:val="auto"/>
          <w:sz w:val="22"/>
          <w:szCs w:val="22"/>
          <w:lang w:val="mk-MK"/>
        </w:rPr>
        <w:t>УПОТРЕБЕНИ</w:t>
      </w:r>
      <w:r w:rsidRPr="00AE79EF">
        <w:rPr>
          <w:rFonts w:ascii="Times New Roman" w:hAnsi="Times New Roman"/>
          <w:i w:val="0"/>
          <w:color w:val="auto"/>
          <w:sz w:val="22"/>
          <w:szCs w:val="22"/>
          <w:lang w:val="mk-MK"/>
        </w:rPr>
        <w:t xml:space="preserve"> ВО ОВОЈ </w:t>
      </w:r>
      <w:r w:rsidR="00B40726">
        <w:rPr>
          <w:rFonts w:ascii="Times New Roman" w:hAnsi="Times New Roman"/>
          <w:i w:val="0"/>
          <w:color w:val="auto"/>
          <w:sz w:val="22"/>
          <w:szCs w:val="22"/>
          <w:lang w:val="mk-MK"/>
        </w:rPr>
        <w:t>ПРИЛОГ</w:t>
      </w:r>
    </w:p>
    <w:p w:rsidR="0060749B" w:rsidRPr="00AE79EF" w:rsidRDefault="0060749B" w:rsidP="000C1234">
      <w:pPr>
        <w:spacing w:after="240" w:line="269" w:lineRule="auto"/>
        <w:jc w:val="both"/>
        <w:rPr>
          <w:rFonts w:ascii="Times New Roman" w:hAnsi="Times New Roman"/>
        </w:rPr>
      </w:pPr>
      <w:r w:rsidRPr="00AE79EF">
        <w:rPr>
          <w:rFonts w:ascii="Times New Roman" w:hAnsi="Times New Roman"/>
          <w:lang w:val="mk-MK"/>
        </w:rPr>
        <w:t xml:space="preserve">Дефинициите на поимите во </w:t>
      </w:r>
      <w:r w:rsidR="000F24A1" w:rsidRPr="00AE79EF">
        <w:rPr>
          <w:rFonts w:ascii="Times New Roman" w:hAnsi="Times New Roman"/>
          <w:lang w:val="mk-MK"/>
        </w:rPr>
        <w:t>‘</w:t>
      </w:r>
      <w:r w:rsidRPr="00AE79EF">
        <w:rPr>
          <w:rFonts w:ascii="Times New Roman" w:hAnsi="Times New Roman"/>
          <w:lang w:val="mk-MK"/>
        </w:rPr>
        <w:t>полунаводници</w:t>
      </w:r>
      <w:r w:rsidR="000F24A1" w:rsidRPr="00AE79EF">
        <w:rPr>
          <w:rFonts w:ascii="Times New Roman" w:hAnsi="Times New Roman"/>
          <w:lang w:val="mk-MK"/>
        </w:rPr>
        <w:t>’</w:t>
      </w:r>
      <w:r w:rsidRPr="00AE79EF">
        <w:rPr>
          <w:rFonts w:ascii="Times New Roman" w:hAnsi="Times New Roman"/>
          <w:lang w:val="mk-MK"/>
        </w:rPr>
        <w:t xml:space="preserve"> се дадени во Техничка</w:t>
      </w:r>
      <w:r w:rsidR="00932985" w:rsidRPr="00AE79EF">
        <w:rPr>
          <w:rFonts w:ascii="Times New Roman" w:hAnsi="Times New Roman"/>
          <w:lang w:val="mk-MK"/>
        </w:rPr>
        <w:t>та</w:t>
      </w:r>
      <w:r w:rsidR="00905C3A">
        <w:rPr>
          <w:rFonts w:ascii="Times New Roman" w:hAnsi="Times New Roman"/>
        </w:rPr>
        <w:t xml:space="preserve"> </w:t>
      </w:r>
      <w:r w:rsidR="00932985" w:rsidRPr="00AE79EF">
        <w:rPr>
          <w:rFonts w:ascii="Times New Roman" w:hAnsi="Times New Roman"/>
          <w:lang w:val="mk-MK"/>
        </w:rPr>
        <w:t>забелешка</w:t>
      </w:r>
      <w:r w:rsidRPr="00AE79EF">
        <w:rPr>
          <w:rFonts w:ascii="Times New Roman" w:hAnsi="Times New Roman"/>
          <w:lang w:val="mk-MK"/>
        </w:rPr>
        <w:t xml:space="preserve"> за соодветниот предмет.</w:t>
      </w:r>
    </w:p>
    <w:p w:rsidR="0060749B" w:rsidRPr="00AE79EF" w:rsidRDefault="0060749B" w:rsidP="000C1234">
      <w:pPr>
        <w:spacing w:after="240" w:line="269" w:lineRule="auto"/>
        <w:ind w:left="10" w:hanging="10"/>
        <w:jc w:val="both"/>
        <w:rPr>
          <w:rFonts w:ascii="Times New Roman" w:hAnsi="Times New Roman"/>
          <w:lang w:val="mk-MK"/>
        </w:rPr>
      </w:pPr>
      <w:r w:rsidRPr="00AE79EF">
        <w:rPr>
          <w:rFonts w:ascii="Times New Roman" w:hAnsi="Times New Roman"/>
          <w:lang w:val="mk-MK"/>
        </w:rPr>
        <w:t xml:space="preserve">Дефинициите на поимите во „двојни наводници“ се како што </w:t>
      </w:r>
      <w:r w:rsidR="005509A6" w:rsidRPr="00AE79EF">
        <w:rPr>
          <w:rFonts w:ascii="Times New Roman" w:hAnsi="Times New Roman"/>
          <w:lang w:val="mk-MK"/>
        </w:rPr>
        <w:t>с</w:t>
      </w:r>
      <w:r w:rsidRPr="00AE79EF">
        <w:rPr>
          <w:rFonts w:ascii="Times New Roman" w:hAnsi="Times New Roman"/>
          <w:lang w:val="mk-MK"/>
        </w:rPr>
        <w:t>ледува:</w:t>
      </w:r>
    </w:p>
    <w:p w:rsidR="0060749B" w:rsidRPr="00AE79EF" w:rsidRDefault="0060749B" w:rsidP="000C1234">
      <w:pPr>
        <w:spacing w:after="240" w:line="269" w:lineRule="auto"/>
        <w:ind w:left="10" w:right="34" w:hanging="10"/>
        <w:jc w:val="both"/>
        <w:rPr>
          <w:rFonts w:ascii="Times New Roman" w:hAnsi="Times New Roman"/>
        </w:rPr>
      </w:pPr>
      <w:r w:rsidRPr="00AE79EF">
        <w:rPr>
          <w:rFonts w:ascii="Times New Roman" w:hAnsi="Times New Roman"/>
          <w:i/>
          <w:iCs/>
          <w:spacing w:val="-3"/>
          <w:u w:val="single"/>
          <w:lang w:val="mk-MK"/>
        </w:rPr>
        <w:t>Напомена:</w:t>
      </w:r>
      <w:r w:rsidR="000F24A1" w:rsidRPr="00AE79EF">
        <w:rPr>
          <w:rFonts w:ascii="Times New Roman" w:hAnsi="Times New Roman"/>
          <w:i/>
        </w:rPr>
        <w:tab/>
      </w:r>
      <w:r w:rsidRPr="00AE79EF">
        <w:rPr>
          <w:rFonts w:ascii="Times New Roman" w:hAnsi="Times New Roman"/>
          <w:i/>
          <w:iCs/>
          <w:spacing w:val="-3"/>
          <w:lang w:val="mk-MK"/>
        </w:rPr>
        <w:t xml:space="preserve">Упатувањата </w:t>
      </w:r>
      <w:r w:rsidR="006170E1" w:rsidRPr="00AE79EF">
        <w:rPr>
          <w:rFonts w:ascii="Times New Roman" w:hAnsi="Times New Roman"/>
          <w:i/>
          <w:iCs/>
          <w:spacing w:val="-3"/>
          <w:lang w:val="mk-MK"/>
        </w:rPr>
        <w:t>кон</w:t>
      </w:r>
      <w:r w:rsidRPr="00AE79EF">
        <w:rPr>
          <w:rFonts w:ascii="Times New Roman" w:hAnsi="Times New Roman"/>
          <w:i/>
          <w:iCs/>
          <w:spacing w:val="-3"/>
          <w:lang w:val="mk-MK"/>
        </w:rPr>
        <w:t xml:space="preserve"> категории се наведуваат во загради по дефинираниот поим.</w:t>
      </w:r>
    </w:p>
    <w:p w:rsidR="0060749B" w:rsidRPr="00AE79EF" w:rsidRDefault="0060749B" w:rsidP="00894239">
      <w:pPr>
        <w:spacing w:after="220"/>
        <w:jc w:val="both"/>
        <w:rPr>
          <w:rFonts w:ascii="Times New Roman" w:hAnsi="Times New Roman"/>
        </w:rPr>
      </w:pPr>
      <w:r w:rsidRPr="00AE79EF">
        <w:rPr>
          <w:rFonts w:ascii="Times New Roman" w:hAnsi="Times New Roman"/>
          <w:lang w:val="mk-MK"/>
        </w:rPr>
        <w:t xml:space="preserve">„Точност“ (2 3 6 7 8), најчесто измерена во смисла на </w:t>
      </w:r>
      <w:r w:rsidR="00D674FD" w:rsidRPr="00AE79EF">
        <w:rPr>
          <w:rFonts w:ascii="Times New Roman" w:hAnsi="Times New Roman"/>
          <w:lang w:val="mk-MK"/>
        </w:rPr>
        <w:t>непрецизност</w:t>
      </w:r>
      <w:r w:rsidRPr="00AE79EF">
        <w:rPr>
          <w:rFonts w:ascii="Times New Roman" w:hAnsi="Times New Roman"/>
          <w:lang w:val="mk-MK"/>
        </w:rPr>
        <w:t>, е максималното отстапување, позитивно или негативно, на дадена назначена вредност од прифатениот стандард или вистинската вредност.</w:t>
      </w:r>
    </w:p>
    <w:p w:rsidR="0060749B" w:rsidRPr="00AE79EF" w:rsidRDefault="0060749B" w:rsidP="00894239">
      <w:pPr>
        <w:spacing w:after="220"/>
        <w:jc w:val="both"/>
        <w:rPr>
          <w:rFonts w:ascii="Times New Roman" w:hAnsi="Times New Roman"/>
        </w:rPr>
      </w:pPr>
      <w:r w:rsidRPr="00AE79EF">
        <w:rPr>
          <w:rFonts w:ascii="Times New Roman" w:hAnsi="Times New Roman"/>
          <w:lang w:val="mk-MK"/>
        </w:rPr>
        <w:lastRenderedPageBreak/>
        <w:t>„Системи за активна контрола на летање“ (7) се системи кои спречуваат непожелно движење или оптоварување на структурата на „леталото“ и ракетата, врз основа на самостојна обработка на излезните податоци од повеќекратните сензори, а потоа ги обезбедуваат неопходните заштитни команди за извршување на автоматската контрола.</w:t>
      </w:r>
    </w:p>
    <w:p w:rsidR="0060749B" w:rsidRPr="00AE79EF" w:rsidRDefault="008431B2" w:rsidP="00894239">
      <w:pPr>
        <w:spacing w:after="220"/>
        <w:jc w:val="both"/>
        <w:rPr>
          <w:rFonts w:ascii="Times New Roman" w:hAnsi="Times New Roman"/>
        </w:rPr>
      </w:pPr>
      <w:r w:rsidRPr="00AE79EF">
        <w:rPr>
          <w:rFonts w:ascii="Times New Roman" w:hAnsi="Times New Roman"/>
          <w:lang w:val="mk-MK"/>
        </w:rPr>
        <w:t>„Активен пиксел“ (6</w:t>
      </w:r>
      <w:r w:rsidR="0060749B" w:rsidRPr="00AE79EF">
        <w:rPr>
          <w:rFonts w:ascii="Times New Roman" w:hAnsi="Times New Roman"/>
          <w:lang w:val="mk-MK"/>
        </w:rPr>
        <w:t>) е најмалиот (единечен) елемент на матрична низа во цврста состојба кој врши функција на фотоелектричен пренос кога е изложен на светлосно (електромагнетно) зрачење.</w:t>
      </w:r>
    </w:p>
    <w:p w:rsidR="0060749B" w:rsidRPr="00AE79EF" w:rsidRDefault="0060749B" w:rsidP="00894239">
      <w:pPr>
        <w:spacing w:after="260"/>
        <w:jc w:val="both"/>
        <w:rPr>
          <w:rFonts w:ascii="Times New Roman" w:hAnsi="Times New Roman"/>
        </w:rPr>
      </w:pPr>
      <w:r w:rsidRPr="00AE79EF">
        <w:rPr>
          <w:rFonts w:ascii="Times New Roman" w:hAnsi="Times New Roman"/>
          <w:lang w:val="mk-MK"/>
        </w:rPr>
        <w:t>„Приспособени максимални перформанси“ (4) е приспособена максимална брзина при која „дигиталните компјутери“ извршуваат операции на собирање и множење со подвиж</w:t>
      </w:r>
      <w:r w:rsidR="00D674FD" w:rsidRPr="00AE79EF">
        <w:rPr>
          <w:rFonts w:ascii="Times New Roman" w:hAnsi="Times New Roman"/>
          <w:lang w:val="mk-MK"/>
        </w:rPr>
        <w:t xml:space="preserve">на запирка </w:t>
      </w:r>
      <w:r w:rsidRPr="00AE79EF">
        <w:rPr>
          <w:rFonts w:ascii="Times New Roman" w:hAnsi="Times New Roman"/>
          <w:lang w:val="mk-MK"/>
        </w:rPr>
        <w:t>од 64 битови или повеќе, која се изразува во пондерирани ТераФЛОПОВИ (WT) со единици од 10</w:t>
      </w:r>
      <w:r w:rsidRPr="00AE79EF">
        <w:rPr>
          <w:rFonts w:ascii="Times New Roman" w:hAnsi="Times New Roman"/>
          <w:vertAlign w:val="superscript"/>
          <w:lang w:val="mk-MK"/>
        </w:rPr>
        <w:t>12</w:t>
      </w:r>
      <w:r w:rsidRPr="00AE79EF">
        <w:rPr>
          <w:rFonts w:ascii="Times New Roman" w:hAnsi="Times New Roman"/>
          <w:lang w:val="mk-MK"/>
        </w:rPr>
        <w:t xml:space="preserve"> приспособени операции со подвижна запирка во секунда.</w:t>
      </w:r>
    </w:p>
    <w:p w:rsidR="0060749B" w:rsidRPr="00AE79EF" w:rsidRDefault="0060749B" w:rsidP="00894239">
      <w:pPr>
        <w:spacing w:after="260"/>
        <w:ind w:left="10" w:right="5" w:hanging="10"/>
        <w:jc w:val="both"/>
        <w:rPr>
          <w:rFonts w:ascii="Times New Roman" w:hAnsi="Times New Roman"/>
          <w:lang w:val="mk-MK"/>
        </w:rPr>
      </w:pPr>
      <w:r w:rsidRPr="00AE79EF">
        <w:rPr>
          <w:rFonts w:ascii="Times New Roman" w:hAnsi="Times New Roman"/>
          <w:i/>
          <w:u w:val="single" w:color="050004"/>
          <w:lang w:val="mk-MK"/>
        </w:rPr>
        <w:t>Напомена:</w:t>
      </w:r>
      <w:r w:rsidR="003C25A1" w:rsidRPr="00AE79EF">
        <w:rPr>
          <w:rFonts w:ascii="Times New Roman" w:hAnsi="Times New Roman"/>
          <w:i/>
          <w:lang w:val="mk-MK"/>
        </w:rPr>
        <w:t xml:space="preserve">  </w:t>
      </w:r>
      <w:r w:rsidRPr="00AE79EF">
        <w:rPr>
          <w:rFonts w:ascii="Times New Roman" w:hAnsi="Times New Roman"/>
          <w:i/>
          <w:iCs/>
          <w:spacing w:val="-1"/>
          <w:lang w:val="mk-MK"/>
        </w:rPr>
        <w:t>Видете Категорија 4, Техничка напомена.</w:t>
      </w:r>
    </w:p>
    <w:p w:rsidR="0060749B" w:rsidRPr="00AE79EF" w:rsidRDefault="0060749B" w:rsidP="00894239">
      <w:pPr>
        <w:spacing w:after="260"/>
        <w:ind w:left="10" w:right="5" w:hanging="10"/>
        <w:jc w:val="both"/>
        <w:rPr>
          <w:rFonts w:ascii="Times New Roman" w:hAnsi="Times New Roman"/>
          <w:lang w:val="mk-MK"/>
        </w:rPr>
      </w:pPr>
      <w:r w:rsidRPr="00AE79EF">
        <w:rPr>
          <w:rFonts w:ascii="Times New Roman" w:hAnsi="Times New Roman"/>
          <w:lang w:val="mk-MK"/>
        </w:rPr>
        <w:t>„</w:t>
      </w:r>
      <w:r w:rsidR="00922A63" w:rsidRPr="00AE79EF">
        <w:rPr>
          <w:rFonts w:ascii="Times New Roman" w:hAnsi="Times New Roman"/>
          <w:lang w:val="mk-MK"/>
        </w:rPr>
        <w:t xml:space="preserve">Летало“ (1 </w:t>
      </w:r>
      <w:r w:rsidR="008431B2" w:rsidRPr="00AE79EF">
        <w:rPr>
          <w:rFonts w:ascii="Times New Roman" w:hAnsi="Times New Roman"/>
        </w:rPr>
        <w:t xml:space="preserve">6 </w:t>
      </w:r>
      <w:r w:rsidR="00922A63" w:rsidRPr="00AE79EF">
        <w:rPr>
          <w:rFonts w:ascii="Times New Roman" w:hAnsi="Times New Roman"/>
          <w:lang w:val="mk-MK"/>
        </w:rPr>
        <w:t xml:space="preserve">7 9) е воздухоплов </w:t>
      </w:r>
      <w:r w:rsidRPr="00AE79EF">
        <w:rPr>
          <w:rFonts w:ascii="Times New Roman" w:hAnsi="Times New Roman"/>
          <w:lang w:val="mk-MK"/>
        </w:rPr>
        <w:t>со фиксни крила, подвижни крила, ротациски крила (хеликоптер) или со ротор или крила со променлива позиција за вертикално полетување.</w:t>
      </w:r>
    </w:p>
    <w:p w:rsidR="008431B2" w:rsidRPr="00AE79EF" w:rsidRDefault="0060749B" w:rsidP="009836E9">
      <w:pPr>
        <w:spacing w:after="260"/>
        <w:ind w:left="10" w:right="5" w:hanging="10"/>
        <w:jc w:val="both"/>
        <w:rPr>
          <w:rFonts w:ascii="Times New Roman" w:hAnsi="Times New Roman"/>
        </w:rPr>
      </w:pPr>
      <w:r w:rsidRPr="00AE79EF">
        <w:rPr>
          <w:rFonts w:ascii="Times New Roman" w:hAnsi="Times New Roman"/>
          <w:i/>
          <w:iCs/>
          <w:spacing w:val="-3"/>
          <w:u w:val="single"/>
          <w:lang w:val="mk-MK"/>
        </w:rPr>
        <w:t>Напомена</w:t>
      </w:r>
      <w:r w:rsidRPr="00AE79EF">
        <w:rPr>
          <w:rFonts w:ascii="Times New Roman" w:hAnsi="Times New Roman"/>
          <w:i/>
          <w:u w:val="single" w:color="050004"/>
          <w:lang w:val="mk-MK"/>
        </w:rPr>
        <w:t>:</w:t>
      </w:r>
      <w:r w:rsidR="003C25A1" w:rsidRPr="00AE79EF">
        <w:rPr>
          <w:rFonts w:ascii="Times New Roman" w:hAnsi="Times New Roman"/>
          <w:i/>
          <w:u w:val="single" w:color="050004"/>
          <w:lang w:val="mk-MK"/>
        </w:rPr>
        <w:t xml:space="preserve"> </w:t>
      </w:r>
      <w:r w:rsidRPr="00AE79EF">
        <w:rPr>
          <w:rFonts w:ascii="Times New Roman" w:hAnsi="Times New Roman"/>
          <w:i/>
          <w:iCs/>
          <w:spacing w:val="-4"/>
          <w:lang w:val="mk-MK"/>
        </w:rPr>
        <w:t>Видете исто така и „цивилно летало“.</w:t>
      </w:r>
    </w:p>
    <w:p w:rsidR="0060749B" w:rsidRPr="00AE79EF" w:rsidRDefault="0060749B" w:rsidP="00894239">
      <w:pPr>
        <w:tabs>
          <w:tab w:val="left" w:pos="630"/>
        </w:tabs>
        <w:spacing w:after="260"/>
        <w:ind w:left="10" w:right="5" w:hanging="10"/>
        <w:jc w:val="both"/>
        <w:rPr>
          <w:rFonts w:ascii="Times New Roman" w:hAnsi="Times New Roman"/>
        </w:rPr>
      </w:pPr>
      <w:r w:rsidRPr="00AE79EF">
        <w:rPr>
          <w:rFonts w:ascii="Times New Roman" w:hAnsi="Times New Roman"/>
          <w:color w:val="000000"/>
          <w:lang w:val="mk-MK"/>
        </w:rPr>
        <w:t>„Аероброд“ (9) е воздухопловен објект</w:t>
      </w:r>
      <w:r w:rsidR="00922A63" w:rsidRPr="00AE79EF">
        <w:rPr>
          <w:rFonts w:ascii="Times New Roman" w:hAnsi="Times New Roman"/>
          <w:color w:val="000000"/>
          <w:lang w:val="mk-MK"/>
        </w:rPr>
        <w:t xml:space="preserve"> со</w:t>
      </w:r>
      <w:r w:rsidR="001B3705" w:rsidRPr="00AE79EF">
        <w:rPr>
          <w:rFonts w:ascii="Times New Roman" w:hAnsi="Times New Roman"/>
          <w:color w:val="000000"/>
          <w:lang w:val="mk-MK"/>
        </w:rPr>
        <w:t xml:space="preserve"> сопствен</w:t>
      </w:r>
      <w:r w:rsidR="00056EE0" w:rsidRPr="00AE79EF">
        <w:rPr>
          <w:rFonts w:ascii="Times New Roman" w:hAnsi="Times New Roman"/>
          <w:color w:val="000000"/>
          <w:lang w:val="mk-MK"/>
        </w:rPr>
        <w:t>погон</w:t>
      </w:r>
      <w:r w:rsidRPr="00AE79EF">
        <w:rPr>
          <w:rFonts w:ascii="Times New Roman" w:hAnsi="Times New Roman"/>
          <w:color w:val="000000"/>
          <w:lang w:val="mk-MK"/>
        </w:rPr>
        <w:t xml:space="preserve"> кој лебди </w:t>
      </w:r>
      <w:r w:rsidR="001B3705" w:rsidRPr="00AE79EF">
        <w:rPr>
          <w:rFonts w:ascii="Times New Roman" w:hAnsi="Times New Roman"/>
          <w:color w:val="000000"/>
          <w:lang w:val="mk-MK"/>
        </w:rPr>
        <w:t xml:space="preserve">во воздухот </w:t>
      </w:r>
      <w:r w:rsidRPr="00AE79EF">
        <w:rPr>
          <w:rFonts w:ascii="Times New Roman" w:hAnsi="Times New Roman"/>
          <w:color w:val="000000"/>
          <w:lang w:val="mk-MK"/>
        </w:rPr>
        <w:t xml:space="preserve">со помош на гас (најчесто хелиум, а порано </w:t>
      </w:r>
      <w:r w:rsidR="00D674FD" w:rsidRPr="00AE79EF">
        <w:rPr>
          <w:rFonts w:ascii="Times New Roman" w:hAnsi="Times New Roman"/>
          <w:color w:val="000000"/>
          <w:lang w:val="mk-MK"/>
        </w:rPr>
        <w:t>водород</w:t>
      </w:r>
      <w:r w:rsidRPr="00AE79EF">
        <w:rPr>
          <w:rFonts w:ascii="Times New Roman" w:hAnsi="Times New Roman"/>
          <w:color w:val="000000"/>
          <w:lang w:val="mk-MK"/>
        </w:rPr>
        <w:t xml:space="preserve">) </w:t>
      </w:r>
      <w:r w:rsidR="00D674FD" w:rsidRPr="00AE79EF">
        <w:rPr>
          <w:rFonts w:ascii="Times New Roman" w:hAnsi="Times New Roman"/>
          <w:color w:val="000000"/>
          <w:lang w:val="mk-MK"/>
        </w:rPr>
        <w:t xml:space="preserve">и </w:t>
      </w:r>
      <w:r w:rsidRPr="00AE79EF">
        <w:rPr>
          <w:rFonts w:ascii="Times New Roman" w:hAnsi="Times New Roman"/>
          <w:color w:val="000000"/>
          <w:lang w:val="mk-MK"/>
        </w:rPr>
        <w:t>кој е полесен од воздухот.</w:t>
      </w:r>
    </w:p>
    <w:p w:rsidR="0060749B" w:rsidRPr="00AE79EF" w:rsidRDefault="0060749B" w:rsidP="00894239">
      <w:pPr>
        <w:spacing w:after="220"/>
        <w:jc w:val="both"/>
        <w:rPr>
          <w:rFonts w:ascii="Times New Roman" w:hAnsi="Times New Roman"/>
        </w:rPr>
      </w:pPr>
      <w:r w:rsidRPr="00AE79EF">
        <w:rPr>
          <w:rFonts w:ascii="Times New Roman" w:hAnsi="Times New Roman"/>
          <w:lang w:val="mk-MK"/>
        </w:rPr>
        <w:t xml:space="preserve">„Сите достапни надоместувања“ (2) значи дека се разгледани сите изводливи мерења што му се достапни на производителот за </w:t>
      </w:r>
      <w:r w:rsidR="00587BE6" w:rsidRPr="00AE79EF">
        <w:rPr>
          <w:rFonts w:ascii="Times New Roman" w:hAnsi="Times New Roman"/>
          <w:lang w:val="mk-MK"/>
        </w:rPr>
        <w:t>сведување на минимум</w:t>
      </w:r>
      <w:r w:rsidRPr="00AE79EF">
        <w:rPr>
          <w:rFonts w:ascii="Times New Roman" w:hAnsi="Times New Roman"/>
          <w:lang w:val="mk-MK"/>
        </w:rPr>
        <w:t xml:space="preserve"> на сите системски грешки во позиционирањето за конкретен модел на машинска алатка или грешки во мерењата за конкретната координатна мерна машина.</w:t>
      </w:r>
    </w:p>
    <w:p w:rsidR="0060749B" w:rsidRPr="00AE79EF" w:rsidRDefault="0060749B" w:rsidP="00894239">
      <w:pPr>
        <w:spacing w:after="120" w:line="360" w:lineRule="auto"/>
        <w:jc w:val="both"/>
        <w:rPr>
          <w:rFonts w:ascii="Times New Roman" w:hAnsi="Times New Roman"/>
          <w:lang w:val="mk-MK"/>
        </w:rPr>
      </w:pPr>
      <w:r w:rsidRPr="00AE79EF">
        <w:rPr>
          <w:rFonts w:ascii="Times New Roman" w:hAnsi="Times New Roman"/>
          <w:lang w:val="mk-MK"/>
        </w:rPr>
        <w:t xml:space="preserve">„Доделен по </w:t>
      </w:r>
      <w:r w:rsidRPr="00AE79EF">
        <w:rPr>
          <w:rFonts w:ascii="Times New Roman" w:hAnsi="Times New Roman"/>
        </w:rPr>
        <w:t>ITU</w:t>
      </w:r>
      <w:r w:rsidRPr="00AE79EF">
        <w:rPr>
          <w:rFonts w:ascii="Times New Roman" w:hAnsi="Times New Roman"/>
          <w:lang w:val="mk-MK"/>
        </w:rPr>
        <w:t>“ (3 5) е доделување на опсези на фреквенција во согласност со тековното издание на регулативите на Меѓународна телекомуникациска унија (</w:t>
      </w:r>
      <w:r w:rsidRPr="00AE79EF">
        <w:rPr>
          <w:rFonts w:ascii="Times New Roman" w:hAnsi="Times New Roman"/>
        </w:rPr>
        <w:t>ITU</w:t>
      </w:r>
      <w:r w:rsidRPr="00AE79EF">
        <w:rPr>
          <w:rFonts w:ascii="Times New Roman" w:hAnsi="Times New Roman"/>
          <w:lang w:val="mk-MK"/>
        </w:rPr>
        <w:t>) за радиофреквенции за примарни, дозволени и секундарни услуги.</w:t>
      </w:r>
    </w:p>
    <w:p w:rsidR="0060749B" w:rsidRPr="00AE79EF" w:rsidRDefault="0060749B" w:rsidP="00894239">
      <w:pPr>
        <w:spacing w:after="120" w:line="360" w:lineRule="auto"/>
        <w:jc w:val="both"/>
        <w:rPr>
          <w:rFonts w:ascii="Times New Roman" w:hAnsi="Times New Roman"/>
        </w:rPr>
      </w:pPr>
      <w:r w:rsidRPr="00AE79EF">
        <w:rPr>
          <w:rFonts w:ascii="Times New Roman" w:hAnsi="Times New Roman"/>
          <w:i/>
          <w:u w:val="single" w:color="050004"/>
          <w:lang w:val="mk-MK"/>
        </w:rPr>
        <w:t>Напомена:</w:t>
      </w:r>
      <w:r w:rsidRPr="00AE79EF">
        <w:rPr>
          <w:rFonts w:ascii="Times New Roman" w:hAnsi="Times New Roman"/>
          <w:i/>
          <w:iCs/>
          <w:spacing w:val="-2"/>
          <w:lang w:val="mk-MK"/>
        </w:rPr>
        <w:t>Дополнителните и алтернативните доделувања не се вклуч</w:t>
      </w:r>
      <w:r w:rsidR="00587BE6" w:rsidRPr="00AE79EF">
        <w:rPr>
          <w:rFonts w:ascii="Times New Roman" w:hAnsi="Times New Roman"/>
          <w:i/>
          <w:iCs/>
          <w:spacing w:val="-2"/>
          <w:lang w:val="mk-MK"/>
        </w:rPr>
        <w:t>ени</w:t>
      </w:r>
      <w:r w:rsidRPr="00AE79EF">
        <w:rPr>
          <w:rFonts w:ascii="Times New Roman" w:hAnsi="Times New Roman"/>
          <w:i/>
          <w:iCs/>
          <w:spacing w:val="-2"/>
          <w:lang w:val="mk-MK"/>
        </w:rPr>
        <w:t>.</w:t>
      </w:r>
    </w:p>
    <w:p w:rsidR="0060749B" w:rsidRPr="00AE79EF" w:rsidRDefault="0060749B" w:rsidP="00894239">
      <w:pPr>
        <w:spacing w:after="220"/>
        <w:jc w:val="both"/>
        <w:rPr>
          <w:rFonts w:ascii="Times New Roman" w:hAnsi="Times New Roman"/>
        </w:rPr>
      </w:pPr>
      <w:r w:rsidRPr="00AE79EF">
        <w:rPr>
          <w:rFonts w:ascii="Times New Roman" w:hAnsi="Times New Roman"/>
          <w:lang w:val="mk-MK"/>
        </w:rPr>
        <w:t>„Аголно отстапување од позицијата“ (2) е максималната разлика помеѓ</w:t>
      </w:r>
      <w:r w:rsidR="00DF41FD" w:rsidRPr="00AE79EF">
        <w:rPr>
          <w:rFonts w:ascii="Times New Roman" w:hAnsi="Times New Roman"/>
          <w:lang w:val="mk-MK"/>
        </w:rPr>
        <w:t xml:space="preserve">у аголната позиција и реалната и </w:t>
      </w:r>
      <w:r w:rsidRPr="00AE79EF">
        <w:rPr>
          <w:rFonts w:ascii="Times New Roman" w:hAnsi="Times New Roman"/>
          <w:lang w:val="mk-MK"/>
        </w:rPr>
        <w:t>многу прецизно измерена аголна позиција откако работното парче што се обработува на работната маса е извадено од првичната позиција.</w:t>
      </w:r>
    </w:p>
    <w:p w:rsidR="0060749B" w:rsidRPr="00C044AA" w:rsidRDefault="0060749B" w:rsidP="00C044AA">
      <w:pPr>
        <w:spacing w:after="0"/>
        <w:jc w:val="both"/>
        <w:rPr>
          <w:rFonts w:ascii="Times New Roman" w:hAnsi="Times New Roman"/>
        </w:rPr>
      </w:pPr>
      <w:r w:rsidRPr="00AE79EF">
        <w:rPr>
          <w:rFonts w:ascii="Times New Roman" w:hAnsi="Times New Roman"/>
          <w:noProof/>
          <w:lang w:val="mk-MK"/>
        </w:rPr>
        <w:t>„Произволно аголно поместување“ (7) е аголна грешка која се акумулирала со тек</w:t>
      </w:r>
      <w:r w:rsidR="00B25842" w:rsidRPr="00AE79EF">
        <w:rPr>
          <w:rFonts w:ascii="Times New Roman" w:hAnsi="Times New Roman"/>
          <w:noProof/>
          <w:lang w:val="mk-MK"/>
        </w:rPr>
        <w:t>от</w:t>
      </w:r>
      <w:r w:rsidRPr="00AE79EF">
        <w:rPr>
          <w:rFonts w:ascii="Times New Roman" w:hAnsi="Times New Roman"/>
          <w:noProof/>
          <w:lang w:val="mk-MK"/>
        </w:rPr>
        <w:t xml:space="preserve"> на време</w:t>
      </w:r>
      <w:r w:rsidR="00B25842" w:rsidRPr="00AE79EF">
        <w:rPr>
          <w:rFonts w:ascii="Times New Roman" w:hAnsi="Times New Roman"/>
          <w:noProof/>
          <w:lang w:val="mk-MK"/>
        </w:rPr>
        <w:t>то</w:t>
      </w:r>
      <w:r w:rsidRPr="00AE79EF">
        <w:rPr>
          <w:rFonts w:ascii="Times New Roman" w:hAnsi="Times New Roman"/>
          <w:noProof/>
          <w:lang w:val="mk-MK"/>
        </w:rPr>
        <w:t xml:space="preserve"> поради бел шум во аголната брзина</w:t>
      </w:r>
      <w:r w:rsidRPr="00AE79EF">
        <w:rPr>
          <w:rFonts w:ascii="Times New Roman" w:hAnsi="Times New Roman"/>
          <w:lang w:val="mk-MK"/>
        </w:rPr>
        <w:t>(IEEE STD 528-2001</w:t>
      </w:r>
      <w:r w:rsidRPr="002402CE">
        <w:rPr>
          <w:rFonts w:ascii="Times New Roman" w:hAnsi="Times New Roman"/>
          <w:lang w:val="mk-MK"/>
        </w:rPr>
        <w:t>).</w:t>
      </w:r>
    </w:p>
    <w:p w:rsidR="0060749B" w:rsidRPr="002402CE" w:rsidRDefault="0060749B" w:rsidP="00894239">
      <w:pPr>
        <w:jc w:val="both"/>
        <w:rPr>
          <w:rFonts w:ascii="Times New Roman" w:hAnsi="Times New Roman"/>
          <w:lang w:val="mk-MK"/>
        </w:rPr>
      </w:pPr>
      <w:r w:rsidRPr="002402CE">
        <w:rPr>
          <w:rFonts w:ascii="Times New Roman" w:hAnsi="Times New Roman"/>
          <w:lang w:val="mk-MK"/>
        </w:rPr>
        <w:t>„</w:t>
      </w:r>
      <w:r w:rsidRPr="002402CE">
        <w:rPr>
          <w:rFonts w:ascii="Times New Roman" w:hAnsi="Times New Roman"/>
        </w:rPr>
        <w:t>APP</w:t>
      </w:r>
      <w:r w:rsidRPr="002402CE">
        <w:rPr>
          <w:rFonts w:ascii="Times New Roman" w:hAnsi="Times New Roman"/>
          <w:lang w:val="mk-MK"/>
        </w:rPr>
        <w:t>“</w:t>
      </w:r>
      <w:r w:rsidR="009836E9">
        <w:rPr>
          <w:rFonts w:ascii="Times New Roman" w:hAnsi="Times New Roman"/>
        </w:rPr>
        <w:t xml:space="preserve">(4) </w:t>
      </w:r>
      <w:r w:rsidRPr="002402CE">
        <w:rPr>
          <w:rFonts w:ascii="Times New Roman" w:hAnsi="Times New Roman"/>
          <w:lang w:val="mk-MK"/>
        </w:rPr>
        <w:t>е исто со „приспособени максимални перформанси“.</w:t>
      </w:r>
    </w:p>
    <w:p w:rsidR="0060749B" w:rsidRPr="002402CE" w:rsidRDefault="0060749B" w:rsidP="00894239">
      <w:pPr>
        <w:tabs>
          <w:tab w:val="center" w:pos="2438"/>
        </w:tabs>
        <w:spacing w:after="220"/>
        <w:jc w:val="both"/>
        <w:rPr>
          <w:rFonts w:ascii="Times New Roman" w:hAnsi="Times New Roman"/>
          <w:lang w:val="mk-MK"/>
        </w:rPr>
      </w:pPr>
      <w:r w:rsidRPr="002402CE">
        <w:rPr>
          <w:rFonts w:ascii="Times New Roman" w:hAnsi="Times New Roman"/>
          <w:lang w:val="mk-MK"/>
        </w:rPr>
        <w:t>„Асиметричен алгоритам“ (5) е криптографски алгоритам што користи различни математички клучеви за шифрирање и дешифрирање.</w:t>
      </w:r>
    </w:p>
    <w:p w:rsidR="0060749B" w:rsidRPr="002402CE" w:rsidRDefault="0060749B" w:rsidP="00894239">
      <w:pPr>
        <w:tabs>
          <w:tab w:val="center" w:pos="2438"/>
        </w:tabs>
        <w:spacing w:after="220"/>
        <w:jc w:val="both"/>
        <w:rPr>
          <w:rFonts w:ascii="Times New Roman" w:hAnsi="Times New Roman"/>
        </w:rPr>
      </w:pPr>
      <w:r w:rsidRPr="002402CE">
        <w:rPr>
          <w:rFonts w:ascii="Times New Roman" w:hAnsi="Times New Roman"/>
          <w:i/>
          <w:u w:val="single" w:color="050004"/>
          <w:lang w:val="mk-MK"/>
        </w:rPr>
        <w:t>Напомена:</w:t>
      </w:r>
      <w:r w:rsidRPr="002402CE">
        <w:rPr>
          <w:rFonts w:ascii="Times New Roman" w:hAnsi="Times New Roman"/>
          <w:i/>
          <w:iCs/>
          <w:spacing w:val="-1"/>
          <w:lang w:val="mk-MK"/>
        </w:rPr>
        <w:t>„Асиметричните алгоритами“ најчесто се користат за управување со клучеви.</w:t>
      </w:r>
    </w:p>
    <w:p w:rsidR="009836E9" w:rsidRPr="00AE79EF" w:rsidRDefault="009836E9" w:rsidP="00894239">
      <w:pPr>
        <w:jc w:val="both"/>
        <w:rPr>
          <w:rFonts w:ascii="Times New Roman" w:hAnsi="Times New Roman"/>
        </w:rPr>
      </w:pPr>
      <w:r w:rsidRPr="002B11A5">
        <w:rPr>
          <w:rFonts w:ascii="Times New Roman" w:hAnsi="Times New Roman"/>
        </w:rPr>
        <w:lastRenderedPageBreak/>
        <w:t>„</w:t>
      </w:r>
      <w:r w:rsidRPr="00AE79EF">
        <w:rPr>
          <w:rFonts w:ascii="Times New Roman" w:hAnsi="Times New Roman"/>
        </w:rPr>
        <w:t>Автентикација“ (5) е проверка на идентитетот на корисник, процес или на уред, најчесто како предуслов за да се дозволи пристап до ресурсите во еден информатички систем. Ова ја опфаќа проверката на потеклото или содржината на пораката или на други информации, како и сите аспекти на контролата на пристапот во случај кога нема кодирање на датотеките или текстот, освен она кое непосредно се однесува на заштитата на лозинките, броевите за лична идентификација (PIN) или слични податоци заради спречување на неовластен пристап.</w:t>
      </w:r>
    </w:p>
    <w:p w:rsidR="0060749B" w:rsidRPr="00AE79EF" w:rsidRDefault="0060749B" w:rsidP="00894239">
      <w:pPr>
        <w:jc w:val="both"/>
        <w:rPr>
          <w:rFonts w:ascii="Times New Roman" w:hAnsi="Times New Roman"/>
          <w:lang w:val="mk-MK"/>
        </w:rPr>
      </w:pPr>
      <w:r w:rsidRPr="00AE79EF">
        <w:rPr>
          <w:rFonts w:ascii="Times New Roman" w:hAnsi="Times New Roman"/>
          <w:lang w:val="mk-MK"/>
        </w:rPr>
        <w:t xml:space="preserve">„Средна излезна моќност“ (6) е вкупната излезна енергија на „ласерот“ изразена во џули поделена со </w:t>
      </w:r>
      <w:r w:rsidR="00D23971" w:rsidRPr="00AE79EF">
        <w:rPr>
          <w:rFonts w:ascii="Times New Roman" w:hAnsi="Times New Roman"/>
          <w:lang w:val="mk-MK"/>
        </w:rPr>
        <w:t xml:space="preserve">временскиот </w:t>
      </w:r>
      <w:r w:rsidR="00C2355E" w:rsidRPr="00AE79EF">
        <w:rPr>
          <w:rFonts w:ascii="Times New Roman" w:hAnsi="Times New Roman"/>
          <w:lang w:val="mk-MK"/>
        </w:rPr>
        <w:t>период</w:t>
      </w:r>
      <w:r w:rsidRPr="00AE79EF">
        <w:rPr>
          <w:rFonts w:ascii="Times New Roman" w:hAnsi="Times New Roman"/>
          <w:lang w:val="mk-MK"/>
        </w:rPr>
        <w:t xml:space="preserve"> во кој се емитуваат низа последователни импулси изразен во секунди.За низа </w:t>
      </w:r>
      <w:r w:rsidR="00195D99" w:rsidRPr="00AE79EF">
        <w:rPr>
          <w:rFonts w:ascii="Times New Roman" w:hAnsi="Times New Roman"/>
          <w:lang w:val="mk-MK"/>
        </w:rPr>
        <w:t>од под</w:t>
      </w:r>
      <w:r w:rsidRPr="00AE79EF">
        <w:rPr>
          <w:rFonts w:ascii="Times New Roman" w:hAnsi="Times New Roman"/>
          <w:lang w:val="mk-MK"/>
        </w:rPr>
        <w:t xml:space="preserve">еднакво распоредени импулси, </w:t>
      </w:r>
      <w:r w:rsidR="00195D99" w:rsidRPr="00AE79EF">
        <w:rPr>
          <w:rFonts w:ascii="Times New Roman" w:hAnsi="Times New Roman"/>
          <w:lang w:val="mk-MK"/>
        </w:rPr>
        <w:t xml:space="preserve">средната излезна моќност е </w:t>
      </w:r>
      <w:r w:rsidRPr="00AE79EF">
        <w:rPr>
          <w:rFonts w:ascii="Times New Roman" w:hAnsi="Times New Roman"/>
          <w:lang w:val="mk-MK"/>
        </w:rPr>
        <w:t xml:space="preserve">еднаква на вкупната излезна енергија на „ласерот“ </w:t>
      </w:r>
      <w:r w:rsidR="00C2355E" w:rsidRPr="00AE79EF">
        <w:rPr>
          <w:rFonts w:ascii="Times New Roman" w:hAnsi="Times New Roman"/>
          <w:lang w:val="mk-MK"/>
        </w:rPr>
        <w:t>на</w:t>
      </w:r>
      <w:r w:rsidRPr="00AE79EF">
        <w:rPr>
          <w:rFonts w:ascii="Times New Roman" w:hAnsi="Times New Roman"/>
          <w:lang w:val="mk-MK"/>
        </w:rPr>
        <w:t xml:space="preserve"> еден </w:t>
      </w:r>
      <w:r w:rsidR="00195D99" w:rsidRPr="00AE79EF">
        <w:rPr>
          <w:rFonts w:ascii="Times New Roman" w:hAnsi="Times New Roman"/>
          <w:lang w:val="mk-MK"/>
        </w:rPr>
        <w:t>им</w:t>
      </w:r>
      <w:r w:rsidRPr="00AE79EF">
        <w:rPr>
          <w:rFonts w:ascii="Times New Roman" w:hAnsi="Times New Roman"/>
          <w:lang w:val="mk-MK"/>
        </w:rPr>
        <w:t>пулс</w:t>
      </w:r>
      <w:r w:rsidR="00195D99" w:rsidRPr="00AE79EF">
        <w:rPr>
          <w:rFonts w:ascii="Times New Roman" w:hAnsi="Times New Roman"/>
          <w:lang w:val="mk-MK"/>
        </w:rPr>
        <w:t xml:space="preserve"> изразена</w:t>
      </w:r>
      <w:r w:rsidRPr="00AE79EF">
        <w:rPr>
          <w:rFonts w:ascii="Times New Roman" w:hAnsi="Times New Roman"/>
          <w:lang w:val="mk-MK"/>
        </w:rPr>
        <w:t xml:space="preserve"> во џули, помножена со импул</w:t>
      </w:r>
      <w:r w:rsidR="00C2355E" w:rsidRPr="00AE79EF">
        <w:rPr>
          <w:rFonts w:ascii="Times New Roman" w:hAnsi="Times New Roman"/>
          <w:lang w:val="mk-MK"/>
        </w:rPr>
        <w:t>сната фреквенција</w:t>
      </w:r>
      <w:r w:rsidRPr="00AE79EF">
        <w:rPr>
          <w:rFonts w:ascii="Times New Roman" w:hAnsi="Times New Roman"/>
          <w:lang w:val="mk-MK"/>
        </w:rPr>
        <w:t xml:space="preserve"> на „ласерот“ во херци. </w:t>
      </w:r>
    </w:p>
    <w:p w:rsidR="0060749B" w:rsidRPr="00AE79EF" w:rsidRDefault="00D75DBE" w:rsidP="00894239">
      <w:pPr>
        <w:jc w:val="both"/>
        <w:rPr>
          <w:rFonts w:ascii="Times New Roman" w:hAnsi="Times New Roman"/>
        </w:rPr>
      </w:pPr>
      <w:r w:rsidRPr="00AE79EF">
        <w:rPr>
          <w:rFonts w:ascii="Times New Roman" w:hAnsi="Times New Roman"/>
          <w:noProof/>
          <w:color w:val="000000"/>
        </w:rPr>
        <mc:AlternateContent>
          <mc:Choice Requires="wpg">
            <w:drawing>
              <wp:anchor distT="0" distB="0" distL="114300" distR="114300" simplePos="0" relativeHeight="251612672" behindDoc="1" locked="0" layoutInCell="1" allowOverlap="1" wp14:anchorId="6E1FC2C2" wp14:editId="537F6E08">
                <wp:simplePos x="0" y="0"/>
                <wp:positionH relativeFrom="column">
                  <wp:posOffset>478155</wp:posOffset>
                </wp:positionH>
                <wp:positionV relativeFrom="paragraph">
                  <wp:posOffset>397510</wp:posOffset>
                </wp:positionV>
                <wp:extent cx="366395" cy="128905"/>
                <wp:effectExtent l="0" t="0" r="0" b="4445"/>
                <wp:wrapNone/>
                <wp:docPr id="382561" name="Group 3825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6395" cy="128905"/>
                          <a:chOff x="0" y="0"/>
                          <a:chExt cx="366480" cy="128880"/>
                        </a:xfrm>
                      </wpg:grpSpPr>
                      <pic:pic xmlns:pic="http://schemas.openxmlformats.org/drawingml/2006/picture">
                        <pic:nvPicPr>
                          <pic:cNvPr id="1432" name="Picture 1432"/>
                          <pic:cNvPicPr/>
                        </pic:nvPicPr>
                        <pic:blipFill>
                          <a:blip r:embed="rId8"/>
                          <a:stretch>
                            <a:fillRect/>
                          </a:stretch>
                        </pic:blipFill>
                        <pic:spPr>
                          <a:xfrm>
                            <a:off x="0" y="0"/>
                            <a:ext cx="33840" cy="128880"/>
                          </a:xfrm>
                          <a:prstGeom prst="rect">
                            <a:avLst/>
                          </a:prstGeom>
                        </pic:spPr>
                      </pic:pic>
                      <pic:pic xmlns:pic="http://schemas.openxmlformats.org/drawingml/2006/picture">
                        <pic:nvPicPr>
                          <pic:cNvPr id="1435" name="Picture 1435"/>
                          <pic:cNvPicPr/>
                        </pic:nvPicPr>
                        <pic:blipFill>
                          <a:blip r:embed="rId8"/>
                          <a:stretch>
                            <a:fillRect/>
                          </a:stretch>
                        </pic:blipFill>
                        <pic:spPr>
                          <a:xfrm>
                            <a:off x="332640" y="0"/>
                            <a:ext cx="338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2A3B5CD" id="Group 382561" o:spid="_x0000_s1026" style="position:absolute;margin-left:37.65pt;margin-top:31.3pt;width:28.85pt;height:10.15pt;z-index:-251703808" coordsize="366480,128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32" o:spid="_x0000_s1027" type="#_x0000_t75" style="position:absolute;width:338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">
                  <v:imagedata r:id="rId9" o:title=""/>
                </v:shape>
                <v:shape id="Picture 1435" o:spid="_x0000_s1028" type="#_x0000_t75" style="position:absolute;left:332640;width:338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">
                  <v:imagedata r:id="rId9" o:title=""/>
                </v:shape>
              </v:group>
            </w:pict>
          </mc:Fallback>
        </mc:AlternateContent>
      </w:r>
      <w:r w:rsidRPr="00AE79EF">
        <w:rPr>
          <w:rFonts w:ascii="Times New Roman" w:hAnsi="Times New Roman"/>
          <w:noProof/>
          <w:color w:val="000000"/>
        </w:rPr>
        <mc:AlternateContent>
          <mc:Choice Requires="wpg">
            <w:drawing>
              <wp:anchor distT="0" distB="0" distL="114300" distR="114300" simplePos="0" relativeHeight="251613696" behindDoc="1" locked="0" layoutInCell="1" allowOverlap="1" wp14:anchorId="5AAD15ED" wp14:editId="3D2F09F4">
                <wp:simplePos x="0" y="0"/>
                <wp:positionH relativeFrom="column">
                  <wp:posOffset>1546860</wp:posOffset>
                </wp:positionH>
                <wp:positionV relativeFrom="paragraph">
                  <wp:posOffset>-27940</wp:posOffset>
                </wp:positionV>
                <wp:extent cx="1572895" cy="412750"/>
                <wp:effectExtent l="0" t="0" r="8255" b="6350"/>
                <wp:wrapNone/>
                <wp:docPr id="382251" name="Group 382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72895" cy="412750"/>
                          <a:chOff x="0" y="0"/>
                          <a:chExt cx="1573200" cy="412559"/>
                        </a:xfrm>
                      </wpg:grpSpPr>
                      <pic:pic xmlns:pic="http://schemas.openxmlformats.org/drawingml/2006/picture">
                        <pic:nvPicPr>
                          <pic:cNvPr id="1402" name="Picture 1402"/>
                          <pic:cNvPicPr/>
                        </pic:nvPicPr>
                        <pic:blipFill>
                          <a:blip r:embed="rId8"/>
                          <a:stretch>
                            <a:fillRect/>
                          </a:stretch>
                        </pic:blipFill>
                        <pic:spPr>
                          <a:xfrm>
                            <a:off x="142560" y="0"/>
                            <a:ext cx="59040" cy="128880"/>
                          </a:xfrm>
                          <a:prstGeom prst="rect">
                            <a:avLst/>
                          </a:prstGeom>
                        </pic:spPr>
                      </pic:pic>
                      <pic:pic xmlns:pic="http://schemas.openxmlformats.org/drawingml/2006/picture">
                        <pic:nvPicPr>
                          <pic:cNvPr id="1409" name="Picture 1409"/>
                          <pic:cNvPicPr/>
                        </pic:nvPicPr>
                        <pic:blipFill>
                          <a:blip r:embed="rId8"/>
                          <a:stretch>
                            <a:fillRect/>
                          </a:stretch>
                        </pic:blipFill>
                        <pic:spPr>
                          <a:xfrm>
                            <a:off x="0" y="141840"/>
                            <a:ext cx="59040" cy="128880"/>
                          </a:xfrm>
                          <a:prstGeom prst="rect">
                            <a:avLst/>
                          </a:prstGeom>
                        </pic:spPr>
                      </pic:pic>
                      <pic:pic xmlns:pic="http://schemas.openxmlformats.org/drawingml/2006/picture">
                        <pic:nvPicPr>
                          <pic:cNvPr id="1412" name="Picture 1412"/>
                          <pic:cNvPicPr/>
                        </pic:nvPicPr>
                        <pic:blipFill>
                          <a:blip r:embed="rId8"/>
                          <a:stretch>
                            <a:fillRect/>
                          </a:stretch>
                        </pic:blipFill>
                        <pic:spPr>
                          <a:xfrm>
                            <a:off x="433440" y="141840"/>
                            <a:ext cx="33840" cy="128880"/>
                          </a:xfrm>
                          <a:prstGeom prst="rect">
                            <a:avLst/>
                          </a:prstGeom>
                        </pic:spPr>
                      </pic:pic>
                      <pic:pic xmlns:pic="http://schemas.openxmlformats.org/drawingml/2006/picture">
                        <pic:nvPicPr>
                          <pic:cNvPr id="1415" name="Picture 1415"/>
                          <pic:cNvPicPr/>
                        </pic:nvPicPr>
                        <pic:blipFill>
                          <a:blip r:embed="rId8"/>
                          <a:stretch>
                            <a:fillRect/>
                          </a:stretch>
                        </pic:blipFill>
                        <pic:spPr>
                          <a:xfrm>
                            <a:off x="765359" y="141840"/>
                            <a:ext cx="33840" cy="128880"/>
                          </a:xfrm>
                          <a:prstGeom prst="rect">
                            <a:avLst/>
                          </a:prstGeom>
                        </pic:spPr>
                      </pic:pic>
                      <pic:pic xmlns:pic="http://schemas.openxmlformats.org/drawingml/2006/picture">
                        <pic:nvPicPr>
                          <pic:cNvPr id="1418" name="Picture 1418"/>
                          <pic:cNvPicPr/>
                        </pic:nvPicPr>
                        <pic:blipFill>
                          <a:blip r:embed="rId10"/>
                          <a:stretch>
                            <a:fillRect/>
                          </a:stretch>
                        </pic:blipFill>
                        <pic:spPr>
                          <a:xfrm>
                            <a:off x="987119" y="141840"/>
                            <a:ext cx="59040" cy="128880"/>
                          </a:xfrm>
                          <a:prstGeom prst="rect">
                            <a:avLst/>
                          </a:prstGeom>
                        </pic:spPr>
                      </pic:pic>
                      <pic:pic xmlns:pic="http://schemas.openxmlformats.org/drawingml/2006/picture">
                        <pic:nvPicPr>
                          <pic:cNvPr id="1425" name="Picture 1425"/>
                          <pic:cNvPicPr/>
                        </pic:nvPicPr>
                        <pic:blipFill>
                          <a:blip r:embed="rId8"/>
                          <a:stretch>
                            <a:fillRect/>
                          </a:stretch>
                        </pic:blipFill>
                        <pic:spPr>
                          <a:xfrm>
                            <a:off x="1206720" y="283680"/>
                            <a:ext cx="33841" cy="128880"/>
                          </a:xfrm>
                          <a:prstGeom prst="rect">
                            <a:avLst/>
                          </a:prstGeom>
                        </pic:spPr>
                      </pic:pic>
                      <pic:pic xmlns:pic="http://schemas.openxmlformats.org/drawingml/2006/picture">
                        <pic:nvPicPr>
                          <pic:cNvPr id="1428" name="Picture 1428"/>
                          <pic:cNvPicPr/>
                        </pic:nvPicPr>
                        <pic:blipFill>
                          <a:blip r:embed="rId8"/>
                          <a:stretch>
                            <a:fillRect/>
                          </a:stretch>
                        </pic:blipFill>
                        <pic:spPr>
                          <a:xfrm>
                            <a:off x="1539360" y="283680"/>
                            <a:ext cx="33841"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BC023F5" id="Group 382251" o:spid="_x0000_s1026" style="position:absolute;margin-left:121.8pt;margin-top:-2.2pt;width:123.85pt;height:32.5pt;z-index:-251702784" coordsize="15732,41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">
                <v:shape id="Picture 1402" o:spid="_x0000_s1027" type="#_x0000_t75" style="position:absolute;left:1425;width:591;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">
                  <v:imagedata r:id="rId9" o:title=""/>
                </v:shape>
                <v:shape id="Picture 1409" o:spid="_x0000_s1028" type="#_x0000_t75" style="position:absolute;top:1418;width:590;height:1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">
                  <v:imagedata r:id="rId9" o:title=""/>
                </v:shape>
                <v:shape id="Picture 1412" o:spid="_x0000_s1029" type="#_x0000_t75" style="position:absolute;left:4334;top:1418;width:338;height:1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">
                  <v:imagedata r:id="rId9" o:title=""/>
                </v:shape>
                <v:shape id="Picture 1415" o:spid="_x0000_s1030" type="#_x0000_t75" style="position:absolute;left:7653;top:1418;width:338;height:1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">
                  <v:imagedata r:id="rId9" o:title=""/>
                </v:shape>
                <v:shape id="Picture 1418" o:spid="_x0000_s1031" type="#_x0000_t75" style="position:absolute;left:9871;top:1418;width:590;height:1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">
                  <v:imagedata r:id="rId11" o:title=""/>
                </v:shape>
                <v:shape id="Picture 1425" o:spid="_x0000_s1032" type="#_x0000_t75" style="position:absolute;left:12067;top:2836;width:338;height:1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">
                  <v:imagedata r:id="rId9" o:title=""/>
                </v:shape>
                <v:shape id="Picture 1428" o:spid="_x0000_s1033" type="#_x0000_t75" style="position:absolute;left:15393;top:2836;width:339;height:1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">
                  <v:imagedata r:id="rId9" o:title=""/>
                </v:shape>
              </v:group>
            </w:pict>
          </mc:Fallback>
        </mc:AlternateContent>
      </w:r>
      <w:r w:rsidR="0060749B" w:rsidRPr="00AE79EF">
        <w:rPr>
          <w:rFonts w:ascii="Times New Roman" w:hAnsi="Times New Roman"/>
          <w:lang w:val="mk-MK"/>
        </w:rPr>
        <w:t xml:space="preserve">„Основно време на доцнење на ширење на сигналот на влезната порта“ (3) е вредноста на времето на доцнење на ширењето кое соодветствува со влезната порта што се користи во „монолитното интегрално коло“.За </w:t>
      </w:r>
      <w:r w:rsidR="000F24A1" w:rsidRPr="00AE79EF">
        <w:rPr>
          <w:rFonts w:ascii="Times New Roman" w:hAnsi="Times New Roman"/>
          <w:lang w:val="mk-MK"/>
        </w:rPr>
        <w:t>‘</w:t>
      </w:r>
      <w:r w:rsidR="0060749B" w:rsidRPr="00AE79EF">
        <w:rPr>
          <w:rFonts w:ascii="Times New Roman" w:hAnsi="Times New Roman"/>
          <w:lang w:val="mk-MK"/>
        </w:rPr>
        <w:t>серија</w:t>
      </w:r>
      <w:r w:rsidR="000F24A1" w:rsidRPr="00AE79EF">
        <w:rPr>
          <w:rFonts w:ascii="Times New Roman" w:hAnsi="Times New Roman"/>
          <w:lang w:val="mk-MK"/>
        </w:rPr>
        <w:t>’</w:t>
      </w:r>
      <w:r w:rsidR="0060749B" w:rsidRPr="00AE79EF">
        <w:rPr>
          <w:rFonts w:ascii="Times New Roman" w:hAnsi="Times New Roman"/>
          <w:lang w:val="mk-MK"/>
        </w:rPr>
        <w:t xml:space="preserve"> на „монолитни интегрални кола“, ова може да се определи или како време на доцнење на ширењето по вообичаена влезна порта во рамките на дадена </w:t>
      </w:r>
      <w:r w:rsidR="000F24A1" w:rsidRPr="00AE79EF">
        <w:rPr>
          <w:rFonts w:ascii="Times New Roman" w:hAnsi="Times New Roman"/>
          <w:lang w:val="mk-MK"/>
        </w:rPr>
        <w:t>‘</w:t>
      </w:r>
      <w:r w:rsidR="0060749B" w:rsidRPr="00AE79EF">
        <w:rPr>
          <w:rFonts w:ascii="Times New Roman" w:hAnsi="Times New Roman"/>
          <w:lang w:val="mk-MK"/>
        </w:rPr>
        <w:t>серија</w:t>
      </w:r>
      <w:r w:rsidR="000F24A1" w:rsidRPr="00AE79EF">
        <w:rPr>
          <w:rFonts w:ascii="Times New Roman" w:hAnsi="Times New Roman"/>
          <w:lang w:val="mk-MK"/>
        </w:rPr>
        <w:t>’</w:t>
      </w:r>
      <w:r w:rsidR="0060749B" w:rsidRPr="00AE79EF">
        <w:rPr>
          <w:rFonts w:ascii="Times New Roman" w:hAnsi="Times New Roman"/>
          <w:lang w:val="mk-MK"/>
        </w:rPr>
        <w:t xml:space="preserve"> или како вообичаено време на доцнење на ширењето по влезна порта во рамките на дадена </w:t>
      </w:r>
      <w:r w:rsidR="000F24A1" w:rsidRPr="00AE79EF">
        <w:rPr>
          <w:rFonts w:ascii="Times New Roman" w:hAnsi="Times New Roman"/>
          <w:lang w:val="mk-MK"/>
        </w:rPr>
        <w:t>‘</w:t>
      </w:r>
      <w:r w:rsidR="0060749B" w:rsidRPr="00AE79EF">
        <w:rPr>
          <w:rFonts w:ascii="Times New Roman" w:hAnsi="Times New Roman"/>
          <w:lang w:val="mk-MK"/>
        </w:rPr>
        <w:t>серија</w:t>
      </w:r>
      <w:r w:rsidR="000F24A1" w:rsidRPr="00AE79EF">
        <w:rPr>
          <w:rFonts w:ascii="Times New Roman" w:hAnsi="Times New Roman"/>
          <w:lang w:val="mk-MK"/>
        </w:rPr>
        <w:t>’</w:t>
      </w:r>
      <w:r w:rsidR="0060749B" w:rsidRPr="00AE79EF">
        <w:rPr>
          <w:rFonts w:ascii="Times New Roman" w:hAnsi="Times New Roman"/>
          <w:lang w:val="mk-MK"/>
        </w:rPr>
        <w:t>.</w:t>
      </w:r>
    </w:p>
    <w:p w:rsidR="0060749B" w:rsidRPr="00AE79EF" w:rsidRDefault="0060749B" w:rsidP="00894239">
      <w:pPr>
        <w:tabs>
          <w:tab w:val="left" w:pos="1260"/>
          <w:tab w:val="left" w:pos="1440"/>
        </w:tabs>
        <w:spacing w:after="300" w:line="220" w:lineRule="auto"/>
        <w:ind w:left="1440" w:right="5" w:hanging="1440"/>
        <w:jc w:val="both"/>
        <w:rPr>
          <w:rFonts w:ascii="Times New Roman" w:hAnsi="Times New Roman"/>
        </w:rPr>
      </w:pPr>
      <w:r w:rsidRPr="00AE79EF">
        <w:rPr>
          <w:rFonts w:ascii="Times New Roman" w:hAnsi="Times New Roman"/>
          <w:i/>
          <w:iCs/>
          <w:spacing w:val="-3"/>
          <w:u w:val="single"/>
          <w:lang w:val="mk-MK"/>
        </w:rPr>
        <w:t>Напомена</w:t>
      </w:r>
      <w:r w:rsidRPr="00AE79EF">
        <w:rPr>
          <w:rFonts w:ascii="Times New Roman" w:hAnsi="Times New Roman"/>
          <w:i/>
          <w:u w:val="single" w:color="050004"/>
          <w:lang w:val="mk-MK"/>
        </w:rPr>
        <w:t>1:</w:t>
      </w:r>
      <w:r w:rsidRPr="00AE79EF">
        <w:rPr>
          <w:rFonts w:ascii="Times New Roman" w:hAnsi="Times New Roman"/>
          <w:i/>
          <w:u w:color="050004"/>
          <w:lang w:val="mk-MK"/>
        </w:rPr>
        <w:tab/>
      </w:r>
      <w:r w:rsidRPr="00AE79EF">
        <w:rPr>
          <w:rFonts w:ascii="Times New Roman" w:hAnsi="Times New Roman"/>
          <w:i/>
          <w:u w:color="050004"/>
          <w:lang w:val="mk-MK"/>
        </w:rPr>
        <w:tab/>
      </w:r>
      <w:r w:rsidRPr="00AE79EF">
        <w:rPr>
          <w:rFonts w:ascii="Times New Roman" w:hAnsi="Times New Roman"/>
          <w:i/>
          <w:iCs/>
          <w:lang w:val="mk-MK"/>
        </w:rPr>
        <w:t xml:space="preserve">„Основното време на доцнење на ширење на сигналот на влезната порта“ не треба да се поистоветува со влезната/излезната вредност на времето на доцнење </w:t>
      </w:r>
      <w:r w:rsidR="00144D4A" w:rsidRPr="00AE79EF">
        <w:rPr>
          <w:rFonts w:ascii="Times New Roman" w:hAnsi="Times New Roman"/>
          <w:i/>
          <w:iCs/>
          <w:lang w:val="mk-MK"/>
        </w:rPr>
        <w:t>кај</w:t>
      </w:r>
      <w:r w:rsidRPr="00AE79EF">
        <w:rPr>
          <w:rFonts w:ascii="Times New Roman" w:hAnsi="Times New Roman"/>
          <w:i/>
          <w:iCs/>
          <w:lang w:val="mk-MK"/>
        </w:rPr>
        <w:t xml:space="preserve"> сложено „монолитно интегрално коло“.</w:t>
      </w:r>
    </w:p>
    <w:p w:rsidR="0060749B" w:rsidRPr="00AE79EF" w:rsidRDefault="00D75DBE" w:rsidP="00894239">
      <w:pPr>
        <w:tabs>
          <w:tab w:val="left" w:pos="1440"/>
        </w:tabs>
        <w:spacing w:after="240"/>
        <w:ind w:left="1440" w:right="5" w:hanging="1440"/>
        <w:jc w:val="both"/>
        <w:rPr>
          <w:rFonts w:ascii="Times New Roman" w:hAnsi="Times New Roman"/>
          <w:lang w:val="mk-MK"/>
        </w:rPr>
      </w:pPr>
      <w:r w:rsidRPr="00AE79EF">
        <w:rPr>
          <w:rFonts w:ascii="Times New Roman" w:hAnsi="Times New Roman"/>
          <w:noProof/>
          <w:color w:val="000000"/>
        </w:rPr>
        <mc:AlternateContent>
          <mc:Choice Requires="wpg">
            <w:drawing>
              <wp:anchor distT="0" distB="0" distL="114300" distR="114300" simplePos="0" relativeHeight="251614720" behindDoc="1" locked="0" layoutInCell="1" allowOverlap="1" wp14:anchorId="509D9BD9" wp14:editId="4970B53D">
                <wp:simplePos x="0" y="0"/>
                <wp:positionH relativeFrom="column">
                  <wp:posOffset>424180</wp:posOffset>
                </wp:positionH>
                <wp:positionV relativeFrom="paragraph">
                  <wp:posOffset>-27940</wp:posOffset>
                </wp:positionV>
                <wp:extent cx="363855" cy="128905"/>
                <wp:effectExtent l="0" t="0" r="0" b="4445"/>
                <wp:wrapNone/>
                <wp:docPr id="382563" name="Group 3825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3855" cy="128905"/>
                          <a:chOff x="0" y="0"/>
                          <a:chExt cx="363601" cy="128880"/>
                        </a:xfrm>
                      </wpg:grpSpPr>
                      <pic:pic xmlns:pic="http://schemas.openxmlformats.org/drawingml/2006/picture">
                        <pic:nvPicPr>
                          <pic:cNvPr id="1469" name="Picture 1469"/>
                          <pic:cNvPicPr/>
                        </pic:nvPicPr>
                        <pic:blipFill>
                          <a:blip r:embed="rId8"/>
                          <a:stretch>
                            <a:fillRect/>
                          </a:stretch>
                        </pic:blipFill>
                        <pic:spPr>
                          <a:xfrm>
                            <a:off x="0" y="0"/>
                            <a:ext cx="33840" cy="128880"/>
                          </a:xfrm>
                          <a:prstGeom prst="rect">
                            <a:avLst/>
                          </a:prstGeom>
                        </pic:spPr>
                      </pic:pic>
                      <pic:pic xmlns:pic="http://schemas.openxmlformats.org/drawingml/2006/picture">
                        <pic:nvPicPr>
                          <pic:cNvPr id="1472" name="Picture 1472"/>
                          <pic:cNvPicPr/>
                        </pic:nvPicPr>
                        <pic:blipFill>
                          <a:blip r:embed="rId8"/>
                          <a:stretch>
                            <a:fillRect/>
                          </a:stretch>
                        </pic:blipFill>
                        <pic:spPr>
                          <a:xfrm>
                            <a:off x="329761" y="0"/>
                            <a:ext cx="338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4C4EB1B" id="Group 382563" o:spid="_x0000_s1026" style="position:absolute;margin-left:33.4pt;margin-top:-2.2pt;width:28.65pt;height:10.15pt;z-index:-251701760" coordsize="363601,128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">
                <v:shape id="Picture 1469" o:spid="_x0000_s1027" type="#_x0000_t75" style="position:absolute;width:338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">
                  <v:imagedata r:id="rId9" o:title=""/>
                </v:shape>
                <v:shape id="Picture 1472" o:spid="_x0000_s1028" type="#_x0000_t75" style="position:absolute;left:329761;width:338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">
                  <v:imagedata r:id="rId9" o:title=""/>
                </v:shape>
              </v:group>
            </w:pict>
          </mc:Fallback>
        </mc:AlternateContent>
      </w:r>
      <w:r w:rsidR="0060749B" w:rsidRPr="00AE79EF">
        <w:rPr>
          <w:rFonts w:ascii="Times New Roman" w:hAnsi="Times New Roman"/>
          <w:i/>
          <w:iCs/>
          <w:spacing w:val="-3"/>
          <w:u w:val="single"/>
          <w:lang w:val="mk-MK"/>
        </w:rPr>
        <w:t>Напомена</w:t>
      </w:r>
      <w:r w:rsidR="0060749B" w:rsidRPr="00AE79EF">
        <w:rPr>
          <w:rFonts w:ascii="Times New Roman" w:hAnsi="Times New Roman"/>
          <w:i/>
          <w:u w:val="single" w:color="050004"/>
          <w:lang w:val="mk-MK"/>
        </w:rPr>
        <w:t xml:space="preserve">2: </w:t>
      </w:r>
      <w:r w:rsidR="0060749B" w:rsidRPr="00AE79EF">
        <w:rPr>
          <w:rFonts w:ascii="Times New Roman" w:hAnsi="Times New Roman"/>
          <w:i/>
          <w:iCs/>
          <w:spacing w:val="-3"/>
          <w:lang w:val="mk-MK"/>
        </w:rPr>
        <w:tab/>
      </w:r>
      <w:r w:rsidR="004B031B" w:rsidRPr="00AE79EF">
        <w:rPr>
          <w:rFonts w:ascii="Times New Roman" w:hAnsi="Times New Roman"/>
          <w:i/>
          <w:iCs/>
          <w:spacing w:val="-3"/>
          <w:lang w:val="mk-MK"/>
        </w:rPr>
        <w:t xml:space="preserve">Во </w:t>
      </w:r>
      <w:r w:rsidR="000F24A1" w:rsidRPr="00AE79EF">
        <w:rPr>
          <w:rFonts w:ascii="Times New Roman" w:hAnsi="Times New Roman"/>
          <w:i/>
          <w:iCs/>
          <w:spacing w:val="-3"/>
          <w:lang w:val="mk-MK"/>
        </w:rPr>
        <w:t>‘</w:t>
      </w:r>
      <w:r w:rsidR="004B031B" w:rsidRPr="00AE79EF">
        <w:rPr>
          <w:rFonts w:ascii="Times New Roman" w:hAnsi="Times New Roman"/>
          <w:i/>
          <w:iCs/>
          <w:spacing w:val="-3"/>
          <w:lang w:val="mk-MK"/>
        </w:rPr>
        <w:t>с</w:t>
      </w:r>
      <w:r w:rsidR="0060749B" w:rsidRPr="00AE79EF">
        <w:rPr>
          <w:rFonts w:ascii="Times New Roman" w:hAnsi="Times New Roman"/>
          <w:i/>
          <w:iCs/>
          <w:spacing w:val="-3"/>
          <w:lang w:val="mk-MK"/>
        </w:rPr>
        <w:t>ерија</w:t>
      </w:r>
      <w:r w:rsidR="000F24A1" w:rsidRPr="00AE79EF">
        <w:rPr>
          <w:rFonts w:ascii="Times New Roman" w:hAnsi="Times New Roman"/>
          <w:i/>
          <w:iCs/>
          <w:spacing w:val="-3"/>
          <w:lang w:val="mk-MK"/>
        </w:rPr>
        <w:t>’</w:t>
      </w:r>
      <w:r w:rsidR="004B031B" w:rsidRPr="00AE79EF">
        <w:rPr>
          <w:rFonts w:ascii="Times New Roman" w:hAnsi="Times New Roman"/>
          <w:i/>
          <w:iCs/>
          <w:spacing w:val="-3"/>
          <w:lang w:val="mk-MK"/>
        </w:rPr>
        <w:t>спаѓаат</w:t>
      </w:r>
      <w:r w:rsidR="0060749B" w:rsidRPr="00AE79EF">
        <w:rPr>
          <w:rFonts w:ascii="Times New Roman" w:hAnsi="Times New Roman"/>
          <w:i/>
          <w:iCs/>
          <w:spacing w:val="-3"/>
          <w:lang w:val="mk-MK"/>
        </w:rPr>
        <w:t xml:space="preserve"> сите интегрални кола на кои се применува сè што следи во продолжение  како нивна производствена методологија и спецификација, со исклучок на нивните соодветни функции</w:t>
      </w:r>
      <w:r w:rsidR="0060749B" w:rsidRPr="00AE79EF">
        <w:rPr>
          <w:rFonts w:ascii="Times New Roman" w:hAnsi="Times New Roman"/>
          <w:i/>
          <w:lang w:val="mk-MK"/>
        </w:rPr>
        <w:t>:</w:t>
      </w:r>
    </w:p>
    <w:p w:rsidR="0060749B" w:rsidRPr="00AE79EF" w:rsidRDefault="0060749B" w:rsidP="00894239">
      <w:pPr>
        <w:tabs>
          <w:tab w:val="left" w:pos="1440"/>
        </w:tabs>
        <w:spacing w:after="240"/>
        <w:ind w:left="1440" w:right="5" w:hanging="1440"/>
        <w:jc w:val="both"/>
        <w:rPr>
          <w:rFonts w:ascii="Times New Roman" w:hAnsi="Times New Roman"/>
          <w:i/>
          <w:lang w:val="mk-MK"/>
        </w:rPr>
      </w:pPr>
      <w:r w:rsidRPr="00AE79EF">
        <w:rPr>
          <w:rFonts w:ascii="Times New Roman" w:hAnsi="Times New Roman"/>
          <w:i/>
          <w:iCs/>
          <w:spacing w:val="-3"/>
          <w:lang w:val="mk-MK"/>
        </w:rPr>
        <w:tab/>
      </w:r>
      <w:r w:rsidRPr="00AE79EF">
        <w:rPr>
          <w:rFonts w:ascii="Times New Roman" w:hAnsi="Times New Roman"/>
          <w:i/>
          <w:iCs/>
          <w:spacing w:val="-4"/>
        </w:rPr>
        <w:t>a</w:t>
      </w:r>
      <w:r w:rsidRPr="00AE79EF">
        <w:rPr>
          <w:rFonts w:ascii="Times New Roman" w:hAnsi="Times New Roman"/>
          <w:i/>
          <w:iCs/>
          <w:spacing w:val="-4"/>
          <w:lang w:val="mk-MK"/>
        </w:rPr>
        <w:t>. Општата архитектура на хардверот и софтверот;</w:t>
      </w:r>
    </w:p>
    <w:p w:rsidR="0060749B" w:rsidRPr="00AE79EF" w:rsidRDefault="0060749B" w:rsidP="00894239">
      <w:pPr>
        <w:tabs>
          <w:tab w:val="left" w:pos="1440"/>
        </w:tabs>
        <w:spacing w:after="240"/>
        <w:ind w:left="1440" w:right="5" w:hanging="1440"/>
        <w:jc w:val="both"/>
        <w:rPr>
          <w:rFonts w:ascii="Times New Roman" w:hAnsi="Times New Roman"/>
          <w:i/>
        </w:rPr>
      </w:pPr>
      <w:r w:rsidRPr="00AE79EF">
        <w:rPr>
          <w:rFonts w:ascii="Times New Roman" w:hAnsi="Times New Roman"/>
          <w:i/>
          <w:lang w:val="mk-MK"/>
        </w:rPr>
        <w:tab/>
      </w:r>
      <w:r w:rsidRPr="00AE79EF">
        <w:rPr>
          <w:rFonts w:ascii="Times New Roman" w:hAnsi="Times New Roman"/>
          <w:i/>
        </w:rPr>
        <w:t xml:space="preserve">b. </w:t>
      </w:r>
      <w:r w:rsidRPr="00AE79EF">
        <w:rPr>
          <w:rFonts w:ascii="Times New Roman" w:hAnsi="Times New Roman"/>
          <w:i/>
          <w:iCs/>
          <w:spacing w:val="-3"/>
          <w:lang w:val="mk-MK"/>
        </w:rPr>
        <w:t xml:space="preserve">Општата технологија на проектирање и обработка; </w:t>
      </w:r>
      <w:r w:rsidRPr="00AE79EF">
        <w:rPr>
          <w:rFonts w:ascii="Times New Roman" w:hAnsi="Times New Roman"/>
          <w:i/>
          <w:iCs/>
          <w:spacing w:val="-3"/>
          <w:u w:val="single"/>
          <w:lang w:val="mk-MK"/>
        </w:rPr>
        <w:t>и</w:t>
      </w:r>
    </w:p>
    <w:p w:rsidR="0060749B" w:rsidRPr="00AE79EF" w:rsidRDefault="0060749B" w:rsidP="00894239">
      <w:pPr>
        <w:tabs>
          <w:tab w:val="left" w:pos="1440"/>
        </w:tabs>
        <w:spacing w:after="240"/>
        <w:ind w:left="1440" w:right="5" w:hanging="1440"/>
        <w:jc w:val="both"/>
        <w:rPr>
          <w:rFonts w:ascii="Times New Roman" w:hAnsi="Times New Roman"/>
        </w:rPr>
      </w:pPr>
      <w:r w:rsidRPr="00AE79EF">
        <w:rPr>
          <w:rFonts w:ascii="Times New Roman" w:hAnsi="Times New Roman"/>
          <w:i/>
        </w:rPr>
        <w:tab/>
        <w:t>c.</w:t>
      </w:r>
      <w:r w:rsidRPr="00AE79EF">
        <w:rPr>
          <w:rFonts w:ascii="Times New Roman" w:hAnsi="Times New Roman"/>
          <w:i/>
          <w:iCs/>
          <w:spacing w:val="-4"/>
          <w:lang w:val="mk-MK"/>
        </w:rPr>
        <w:t>Општите основни особини.</w:t>
      </w:r>
    </w:p>
    <w:p w:rsidR="0060749B" w:rsidRPr="00AE79EF" w:rsidRDefault="0060749B" w:rsidP="00894239">
      <w:pPr>
        <w:spacing w:after="260"/>
        <w:jc w:val="both"/>
        <w:rPr>
          <w:rFonts w:ascii="Times New Roman" w:hAnsi="Times New Roman"/>
          <w:lang w:val="mk-MK"/>
        </w:rPr>
      </w:pPr>
      <w:r w:rsidRPr="00AE79EF">
        <w:rPr>
          <w:rFonts w:ascii="Times New Roman" w:hAnsi="Times New Roman"/>
          <w:lang w:val="mk-MK"/>
        </w:rPr>
        <w:t>„Основно научно истражување“ (GTN NTN) е опитна или теоретска работа која се изведува првенствено за да се добие ново знаење за основните начела на појавите или забележливите факти, а која не е првенствено насочена кон посебна практична намена или цел.</w:t>
      </w:r>
    </w:p>
    <w:p w:rsidR="0060749B" w:rsidRDefault="0060749B" w:rsidP="00894239">
      <w:pPr>
        <w:spacing w:after="260"/>
        <w:jc w:val="both"/>
        <w:rPr>
          <w:rFonts w:ascii="Times New Roman" w:hAnsi="Times New Roman"/>
        </w:rPr>
      </w:pPr>
      <w:r w:rsidRPr="00AE79EF">
        <w:rPr>
          <w:rFonts w:ascii="Times New Roman" w:hAnsi="Times New Roman"/>
          <w:lang w:val="mk-MK"/>
        </w:rPr>
        <w:t>„Отстапување“ (акцелерометар</w:t>
      </w:r>
      <w:r w:rsidR="00620EEF" w:rsidRPr="00AE79EF">
        <w:rPr>
          <w:rFonts w:ascii="Times New Roman" w:hAnsi="Times New Roman"/>
          <w:lang w:val="mk-MK"/>
        </w:rPr>
        <w:t>-</w:t>
      </w:r>
      <w:r w:rsidR="00F779C5" w:rsidRPr="00AE79EF">
        <w:rPr>
          <w:rFonts w:ascii="Times New Roman" w:hAnsi="Times New Roman"/>
          <w:lang w:val="mk-MK"/>
        </w:rPr>
        <w:t>мерач на забрзување</w:t>
      </w:r>
      <w:r w:rsidRPr="00AE79EF">
        <w:rPr>
          <w:rFonts w:ascii="Times New Roman" w:hAnsi="Times New Roman"/>
          <w:lang w:val="mk-MK"/>
        </w:rPr>
        <w:t>) (7) е средната вредност од излезните вредности на акцелерометарот во определен временски период, измерена во определени услови на работа, а која не е поврзана со влезната вредност на забрзувањето или ротацијата.„Отстапувањето“ се изразува во g или во метри во секунда на квадрат (g или m/s</w:t>
      </w:r>
      <w:r w:rsidRPr="00AE79EF">
        <w:rPr>
          <w:rFonts w:ascii="Times New Roman" w:hAnsi="Times New Roman"/>
          <w:vertAlign w:val="superscript"/>
          <w:lang w:val="mk-MK"/>
        </w:rPr>
        <w:t>2</w:t>
      </w:r>
      <w:r w:rsidRPr="00AE79EF">
        <w:rPr>
          <w:rFonts w:ascii="Times New Roman" w:hAnsi="Times New Roman"/>
          <w:lang w:val="mk-MK"/>
        </w:rPr>
        <w:t>).  (IEEE Std 528-2001) (Микро g е еднакво на 1 × 10</w:t>
      </w:r>
      <w:r w:rsidRPr="00AE79EF">
        <w:rPr>
          <w:rFonts w:ascii="Times New Roman" w:hAnsi="Times New Roman"/>
          <w:vertAlign w:val="superscript"/>
          <w:lang w:val="mk-MK"/>
        </w:rPr>
        <w:t>–6</w:t>
      </w:r>
      <w:r w:rsidRPr="00AE79EF">
        <w:rPr>
          <w:rFonts w:ascii="Times New Roman" w:hAnsi="Times New Roman"/>
          <w:lang w:val="mk-MK"/>
        </w:rPr>
        <w:t xml:space="preserve"> g).</w:t>
      </w:r>
    </w:p>
    <w:p w:rsidR="00D66B0C" w:rsidRPr="00D66B0C" w:rsidRDefault="00D66B0C" w:rsidP="00894239">
      <w:pPr>
        <w:spacing w:after="260"/>
        <w:jc w:val="both"/>
        <w:rPr>
          <w:rFonts w:ascii="Times New Roman" w:hAnsi="Times New Roman"/>
        </w:rPr>
      </w:pPr>
      <w:r w:rsidRPr="007D6E07">
        <w:rPr>
          <w:rFonts w:ascii="Times New Roman" w:hAnsi="Times New Roman"/>
        </w:rPr>
        <w:t>„Множење на полнежот“ (6) значи форма на електронско засилување на сликата дефинирана како генерирање на носители на полнеж како резултат на процес на засилување на јонизација на ударот. Сензорите за „множење на полнежот“ може да имаат форма на цевка за засилување на сликата, детектор за цврста состојба или „низа со фокусна рамнина“.</w:t>
      </w:r>
    </w:p>
    <w:p w:rsidR="0060749B" w:rsidRPr="00AE79EF" w:rsidRDefault="0060749B" w:rsidP="00894239">
      <w:pPr>
        <w:spacing w:after="260"/>
        <w:jc w:val="both"/>
        <w:rPr>
          <w:rFonts w:ascii="Times New Roman" w:hAnsi="Times New Roman"/>
        </w:rPr>
      </w:pPr>
      <w:r w:rsidRPr="00AE79EF">
        <w:rPr>
          <w:rFonts w:ascii="Times New Roman" w:hAnsi="Times New Roman"/>
          <w:lang w:val="mk-MK"/>
        </w:rPr>
        <w:lastRenderedPageBreak/>
        <w:t>„Отстапка“ (жироскоп) (7) е средната вредност од излезните вредности на жироскопот во определен временски период, измерена во определени услови на работа, а која не е поврзана со влезната вредност на забрзувањето или ротацијата.„Отстапката“ вообичаено се изра</w:t>
      </w:r>
      <w:r w:rsidR="00620EEF" w:rsidRPr="00AE79EF">
        <w:rPr>
          <w:rFonts w:ascii="Times New Roman" w:hAnsi="Times New Roman"/>
          <w:lang w:val="mk-MK"/>
        </w:rPr>
        <w:t>зува во степени на час (deg/hr)</w:t>
      </w:r>
      <w:r w:rsidRPr="00AE79EF">
        <w:rPr>
          <w:rFonts w:ascii="Times New Roman" w:hAnsi="Times New Roman"/>
          <w:lang w:val="mk-MK"/>
        </w:rPr>
        <w:t>(IEEE STD 528-2001).</w:t>
      </w:r>
    </w:p>
    <w:p w:rsidR="009836E9" w:rsidRPr="00AE79EF" w:rsidRDefault="009836E9" w:rsidP="00C044AA">
      <w:pPr>
        <w:spacing w:after="260"/>
        <w:jc w:val="both"/>
        <w:rPr>
          <w:rFonts w:ascii="Times New Roman" w:hAnsi="Times New Roman"/>
        </w:rPr>
      </w:pPr>
      <w:r w:rsidRPr="00AE79EF">
        <w:rPr>
          <w:rFonts w:ascii="Times New Roman" w:hAnsi="Times New Roman"/>
        </w:rPr>
        <w:t>„Биолошки агенси“(1) се патогени микроби или токсини, избрани или изменети (на пример, со изменување на чистотата, рокот на траење, вирулентноста, способноста за ширење или отпорноста на UV-радијација) за да предизвикаат човечки или животински жртви, да оштетат опрема или земјоделски култури или животната средина.</w:t>
      </w:r>
    </w:p>
    <w:p w:rsidR="0060749B" w:rsidRPr="00AE79EF" w:rsidRDefault="0060749B" w:rsidP="00894239">
      <w:pPr>
        <w:jc w:val="both"/>
        <w:rPr>
          <w:rFonts w:ascii="Times New Roman" w:hAnsi="Times New Roman"/>
        </w:rPr>
      </w:pPr>
      <w:r w:rsidRPr="00AE79EF">
        <w:rPr>
          <w:rFonts w:ascii="Times New Roman" w:hAnsi="Times New Roman"/>
          <w:lang w:val="mk-MK"/>
        </w:rPr>
        <w:t>„Ексцентрицитет“ (</w:t>
      </w:r>
      <w:r w:rsidRPr="00AE79EF">
        <w:rPr>
          <w:rFonts w:ascii="Times New Roman" w:hAnsi="Times New Roman"/>
        </w:rPr>
        <w:t>camming</w:t>
      </w:r>
      <w:r w:rsidRPr="00AE79EF">
        <w:rPr>
          <w:rFonts w:ascii="Times New Roman" w:hAnsi="Times New Roman"/>
          <w:lang w:val="mk-MK"/>
        </w:rPr>
        <w:t>) (2) е поместување на оската при еден вртеж на главното вретено мерено во рамнина која е нормална на челната плоча на вретеното, во точка која е веднаш до работ на челната плоча (Упатување:ISO 230/1 1986, став 5.63).</w:t>
      </w:r>
    </w:p>
    <w:p w:rsidR="0060749B" w:rsidRPr="00AE79EF" w:rsidRDefault="00D75DBE" w:rsidP="00894239">
      <w:pPr>
        <w:jc w:val="both"/>
        <w:rPr>
          <w:rFonts w:ascii="Times New Roman" w:hAnsi="Times New Roman"/>
          <w:lang w:val="mk-MK"/>
        </w:rPr>
      </w:pPr>
      <w:r w:rsidRPr="00AE79EF">
        <w:rPr>
          <w:rFonts w:ascii="Times New Roman" w:hAnsi="Times New Roman"/>
          <w:noProof/>
          <w:color w:val="000000"/>
        </w:rPr>
        <mc:AlternateContent>
          <mc:Choice Requires="wpg">
            <w:drawing>
              <wp:anchor distT="0" distB="0" distL="114300" distR="114300" simplePos="0" relativeHeight="251616768" behindDoc="1" locked="0" layoutInCell="1" allowOverlap="1" wp14:anchorId="03E5C419" wp14:editId="20A0ABE1">
                <wp:simplePos x="0" y="0"/>
                <wp:positionH relativeFrom="column">
                  <wp:posOffset>1506855</wp:posOffset>
                </wp:positionH>
                <wp:positionV relativeFrom="paragraph">
                  <wp:posOffset>-27940</wp:posOffset>
                </wp:positionV>
                <wp:extent cx="335280" cy="128905"/>
                <wp:effectExtent l="0" t="0" r="7620" b="4445"/>
                <wp:wrapNone/>
                <wp:docPr id="382580" name="Group 382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5280" cy="128905"/>
                          <a:chOff x="0" y="0"/>
                          <a:chExt cx="335520" cy="128880"/>
                        </a:xfrm>
                      </wpg:grpSpPr>
                      <pic:pic xmlns:pic="http://schemas.openxmlformats.org/drawingml/2006/picture">
                        <pic:nvPicPr>
                          <pic:cNvPr id="1601" name="Picture 1601"/>
                          <pic:cNvPicPr/>
                        </pic:nvPicPr>
                        <pic:blipFill>
                          <a:blip r:embed="rId10"/>
                          <a:stretch>
                            <a:fillRect/>
                          </a:stretch>
                        </pic:blipFill>
                        <pic:spPr>
                          <a:xfrm>
                            <a:off x="0" y="0"/>
                            <a:ext cx="59040" cy="128880"/>
                          </a:xfrm>
                          <a:prstGeom prst="rect">
                            <a:avLst/>
                          </a:prstGeom>
                        </pic:spPr>
                      </pic:pic>
                      <pic:pic xmlns:pic="http://schemas.openxmlformats.org/drawingml/2006/picture">
                        <pic:nvPicPr>
                          <pic:cNvPr id="1604" name="Picture 1604"/>
                          <pic:cNvPicPr/>
                        </pic:nvPicPr>
                        <pic:blipFill>
                          <a:blip r:embed="rId8"/>
                          <a:stretch>
                            <a:fillRect/>
                          </a:stretch>
                        </pic:blipFill>
                        <pic:spPr>
                          <a:xfrm>
                            <a:off x="276480" y="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724700F" id="Group 382580" o:spid="_x0000_s1026" style="position:absolute;margin-left:118.65pt;margin-top:-2.2pt;width:26.4pt;height:10.15pt;z-index:-251699712" coordsize="335520,128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">
                <v:shape id="Picture 1601" o:spid="_x0000_s1027" type="#_x0000_t75" style="position:absolute;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">
                  <v:imagedata r:id="rId11" o:title=""/>
                </v:shape>
                <v:shape id="Picture 1604" o:spid="_x0000_s1028" type="#_x0000_t75" style="position:absolute;left:276480;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">
                  <v:imagedata r:id="rId9" o:title=""/>
                </v:shape>
              </v:group>
            </w:pict>
          </mc:Fallback>
        </mc:AlternateContent>
      </w:r>
      <w:r w:rsidR="0060749B" w:rsidRPr="00AE79EF">
        <w:rPr>
          <w:rFonts w:ascii="Times New Roman" w:hAnsi="Times New Roman"/>
          <w:lang w:val="mk-MK"/>
        </w:rPr>
        <w:t>„Хемиски ласер“ (6) е „ласер“ во кој ексцитираните</w:t>
      </w:r>
      <w:r w:rsidR="005D0183" w:rsidRPr="00AE79EF">
        <w:rPr>
          <w:rFonts w:ascii="Times New Roman" w:hAnsi="Times New Roman"/>
          <w:lang w:val="mk-MK"/>
        </w:rPr>
        <w:t xml:space="preserve"> (возбудените)</w:t>
      </w:r>
      <w:r w:rsidR="0060749B" w:rsidRPr="00AE79EF">
        <w:rPr>
          <w:rFonts w:ascii="Times New Roman" w:hAnsi="Times New Roman"/>
          <w:lang w:val="mk-MK"/>
        </w:rPr>
        <w:t xml:space="preserve"> хемиски честички ги произведува излезната енергија од дадена хемиска реакција.</w:t>
      </w:r>
    </w:p>
    <w:p w:rsidR="0060749B" w:rsidRPr="00AE79EF" w:rsidRDefault="0060749B" w:rsidP="00894239">
      <w:pPr>
        <w:jc w:val="both"/>
        <w:rPr>
          <w:rFonts w:ascii="Times New Roman" w:hAnsi="Times New Roman"/>
        </w:rPr>
      </w:pPr>
      <w:r w:rsidRPr="00AE79EF">
        <w:rPr>
          <w:rFonts w:ascii="Times New Roman" w:hAnsi="Times New Roman"/>
          <w:lang w:val="mk-MK"/>
        </w:rPr>
        <w:t xml:space="preserve">„Хемиска смеса“ (1) е производ во цврста, течна или гасовита состојба, составен од два или повеќе составни делови кои </w:t>
      </w:r>
      <w:r w:rsidR="00492D40" w:rsidRPr="00AE79EF">
        <w:rPr>
          <w:rFonts w:ascii="Times New Roman" w:hAnsi="Times New Roman"/>
          <w:lang w:val="mk-MK"/>
        </w:rPr>
        <w:t xml:space="preserve">меѓусебно </w:t>
      </w:r>
      <w:r w:rsidRPr="00AE79EF">
        <w:rPr>
          <w:rFonts w:ascii="Times New Roman" w:hAnsi="Times New Roman"/>
          <w:lang w:val="mk-MK"/>
        </w:rPr>
        <w:t>не реагираат во условите во кои се чува смесата.</w:t>
      </w:r>
    </w:p>
    <w:p w:rsidR="0060749B" w:rsidRPr="00AE79EF" w:rsidRDefault="002A63F1" w:rsidP="00894239">
      <w:pPr>
        <w:jc w:val="both"/>
        <w:rPr>
          <w:rFonts w:ascii="Times New Roman" w:hAnsi="Times New Roman"/>
        </w:rPr>
      </w:pPr>
      <w:r w:rsidRPr="00AE79EF">
        <w:rPr>
          <w:rFonts w:ascii="Times New Roman" w:hAnsi="Times New Roman"/>
          <w:lang w:val="mk-MK"/>
        </w:rPr>
        <w:t xml:space="preserve">(CEP) (7) претставува </w:t>
      </w:r>
      <w:r w:rsidR="00D75DBE" w:rsidRPr="00AE79EF">
        <w:rPr>
          <w:rFonts w:ascii="Times New Roman" w:hAnsi="Times New Roman"/>
          <w:noProof/>
          <w:color w:val="000000"/>
        </w:rPr>
        <mc:AlternateContent>
          <mc:Choice Requires="wpg">
            <w:drawing>
              <wp:anchor distT="0" distB="0" distL="114300" distR="114300" simplePos="0" relativeHeight="251617792" behindDoc="1" locked="0" layoutInCell="1" allowOverlap="1" wp14:anchorId="4EEEA470" wp14:editId="34274464">
                <wp:simplePos x="0" y="0"/>
                <wp:positionH relativeFrom="column">
                  <wp:posOffset>1189355</wp:posOffset>
                </wp:positionH>
                <wp:positionV relativeFrom="paragraph">
                  <wp:posOffset>-27940</wp:posOffset>
                </wp:positionV>
                <wp:extent cx="441960" cy="128905"/>
                <wp:effectExtent l="0" t="0" r="0" b="4445"/>
                <wp:wrapNone/>
                <wp:docPr id="382270" name="Group 382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960" cy="128905"/>
                          <a:chOff x="0" y="0"/>
                          <a:chExt cx="442079" cy="128880"/>
                        </a:xfrm>
                      </wpg:grpSpPr>
                      <pic:pic xmlns:pic="http://schemas.openxmlformats.org/drawingml/2006/picture">
                        <pic:nvPicPr>
                          <pic:cNvPr id="1618" name="Picture 1618"/>
                          <pic:cNvPicPr/>
                        </pic:nvPicPr>
                        <pic:blipFill>
                          <a:blip r:embed="rId8"/>
                          <a:stretch>
                            <a:fillRect/>
                          </a:stretch>
                        </pic:blipFill>
                        <pic:spPr>
                          <a:xfrm>
                            <a:off x="0" y="0"/>
                            <a:ext cx="59040" cy="128880"/>
                          </a:xfrm>
                          <a:prstGeom prst="rect">
                            <a:avLst/>
                          </a:prstGeom>
                        </pic:spPr>
                      </pic:pic>
                      <pic:pic xmlns:pic="http://schemas.openxmlformats.org/drawingml/2006/picture">
                        <pic:nvPicPr>
                          <pic:cNvPr id="1621" name="Picture 1621"/>
                          <pic:cNvPicPr/>
                        </pic:nvPicPr>
                        <pic:blipFill>
                          <a:blip r:embed="rId8"/>
                          <a:stretch>
                            <a:fillRect/>
                          </a:stretch>
                        </pic:blipFill>
                        <pic:spPr>
                          <a:xfrm>
                            <a:off x="134639" y="0"/>
                            <a:ext cx="59040" cy="128880"/>
                          </a:xfrm>
                          <a:prstGeom prst="rect">
                            <a:avLst/>
                          </a:prstGeom>
                        </pic:spPr>
                      </pic:pic>
                      <pic:pic xmlns:pic="http://schemas.openxmlformats.org/drawingml/2006/picture">
                        <pic:nvPicPr>
                          <pic:cNvPr id="1624" name="Picture 1624"/>
                          <pic:cNvPicPr/>
                        </pic:nvPicPr>
                        <pic:blipFill>
                          <a:blip r:embed="rId8"/>
                          <a:stretch>
                            <a:fillRect/>
                          </a:stretch>
                        </pic:blipFill>
                        <pic:spPr>
                          <a:xfrm>
                            <a:off x="383040" y="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6A87BE8" id="Group 382270" o:spid="_x0000_s1026" style="position:absolute;margin-left:93.65pt;margin-top:-2.2pt;width:34.8pt;height:10.15pt;z-index:-251698688" coordsize="442079,128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">
                <v:shape id="Picture 1618" o:spid="_x0000_s1027" type="#_x0000_t75" style="position:absolute;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">
                  <v:imagedata r:id="rId9" o:title=""/>
                </v:shape>
                <v:shape id="Picture 1621" o:spid="_x0000_s1028" type="#_x0000_t75" style="position:absolute;left:134639;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">
                  <v:imagedata r:id="rId9" o:title=""/>
                </v:shape>
                <v:shape id="Picture 1624" o:spid="_x0000_s1029" type="#_x0000_t75" style="position:absolute;left:383040;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">
                  <v:imagedata r:id="rId9" o:title=""/>
                </v:shape>
              </v:group>
            </w:pict>
          </mc:Fallback>
        </mc:AlternateContent>
      </w:r>
      <w:r w:rsidR="0060749B" w:rsidRPr="00AE79EF">
        <w:rPr>
          <w:rFonts w:ascii="Times New Roman" w:hAnsi="Times New Roman"/>
          <w:lang w:val="mk-MK"/>
        </w:rPr>
        <w:t xml:space="preserve">„Веројатност на радијална грешка“, при радијално нормално распоредување, радиусот на кругот во кој се содржани 50% од </w:t>
      </w:r>
      <w:r w:rsidR="007E247D" w:rsidRPr="00AE79EF">
        <w:rPr>
          <w:rFonts w:ascii="Times New Roman" w:hAnsi="Times New Roman"/>
          <w:lang w:val="mk-MK"/>
        </w:rPr>
        <w:t>поединечните</w:t>
      </w:r>
      <w:r w:rsidR="0060749B" w:rsidRPr="00AE79EF">
        <w:rPr>
          <w:rFonts w:ascii="Times New Roman" w:hAnsi="Times New Roman"/>
          <w:lang w:val="mk-MK"/>
        </w:rPr>
        <w:t xml:space="preserve"> мерења што се прават или радиусот на кругот во којшто постои педесет процентна веројатност да се случи лоцирање. </w:t>
      </w:r>
    </w:p>
    <w:p w:rsidR="0060749B" w:rsidRPr="00AE79EF" w:rsidRDefault="0060749B" w:rsidP="00894239">
      <w:pPr>
        <w:jc w:val="both"/>
        <w:rPr>
          <w:rFonts w:ascii="Times New Roman" w:hAnsi="Times New Roman"/>
        </w:rPr>
      </w:pPr>
      <w:r w:rsidRPr="00AE79EF">
        <w:rPr>
          <w:rFonts w:ascii="Times New Roman" w:hAnsi="Times New Roman"/>
          <w:lang w:val="mk-MK"/>
        </w:rPr>
        <w:t>„Системи за управување со кружна контрола на контрамоментот или со кружна контрола на правецот“ (7) се системи кои користат воздух што струи преку аеродинамични површини за да ги зголемат или контролираат силите создадени од тие површини.</w:t>
      </w:r>
    </w:p>
    <w:p w:rsidR="0060749B" w:rsidRPr="00AE79EF" w:rsidRDefault="00D75DBE" w:rsidP="00894239">
      <w:pPr>
        <w:spacing w:after="160" w:line="320" w:lineRule="auto"/>
        <w:jc w:val="both"/>
        <w:rPr>
          <w:rFonts w:ascii="Times New Roman" w:hAnsi="Times New Roman"/>
          <w:lang w:val="mk-MK"/>
        </w:rPr>
      </w:pPr>
      <w:r w:rsidRPr="00AE79EF">
        <w:rPr>
          <w:rFonts w:ascii="Times New Roman" w:hAnsi="Times New Roman"/>
          <w:noProof/>
          <w:color w:val="000000"/>
        </w:rPr>
        <mc:AlternateContent>
          <mc:Choice Requires="wpg">
            <w:drawing>
              <wp:anchor distT="0" distB="0" distL="114300" distR="114300" simplePos="0" relativeHeight="251618816" behindDoc="1" locked="0" layoutInCell="1" allowOverlap="1" wp14:anchorId="617772CA" wp14:editId="3E7B8DA5">
                <wp:simplePos x="0" y="0"/>
                <wp:positionH relativeFrom="column">
                  <wp:posOffset>682625</wp:posOffset>
                </wp:positionH>
                <wp:positionV relativeFrom="paragraph">
                  <wp:posOffset>558800</wp:posOffset>
                </wp:positionV>
                <wp:extent cx="426085" cy="128905"/>
                <wp:effectExtent l="0" t="0" r="0" b="4445"/>
                <wp:wrapNone/>
                <wp:docPr id="382593" name="Group 382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6085" cy="128905"/>
                          <a:chOff x="0" y="0"/>
                          <a:chExt cx="426239" cy="128880"/>
                        </a:xfrm>
                      </wpg:grpSpPr>
                      <pic:pic xmlns:pic="http://schemas.openxmlformats.org/drawingml/2006/picture">
                        <pic:nvPicPr>
                          <pic:cNvPr id="1679" name="Picture 1679"/>
                          <pic:cNvPicPr/>
                        </pic:nvPicPr>
                        <pic:blipFill>
                          <a:blip r:embed="rId10"/>
                          <a:stretch>
                            <a:fillRect/>
                          </a:stretch>
                        </pic:blipFill>
                        <pic:spPr>
                          <a:xfrm>
                            <a:off x="0" y="0"/>
                            <a:ext cx="59040" cy="128880"/>
                          </a:xfrm>
                          <a:prstGeom prst="rect">
                            <a:avLst/>
                          </a:prstGeom>
                        </pic:spPr>
                      </pic:pic>
                      <pic:pic xmlns:pic="http://schemas.openxmlformats.org/drawingml/2006/picture">
                        <pic:nvPicPr>
                          <pic:cNvPr id="1682" name="Picture 1682"/>
                          <pic:cNvPicPr/>
                        </pic:nvPicPr>
                        <pic:blipFill>
                          <a:blip r:embed="rId10"/>
                          <a:stretch>
                            <a:fillRect/>
                          </a:stretch>
                        </pic:blipFill>
                        <pic:spPr>
                          <a:xfrm>
                            <a:off x="367199" y="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5C2AF29" id="Group 382593" o:spid="_x0000_s1026" style="position:absolute;margin-left:53.75pt;margin-top:44pt;width:33.55pt;height:10.15pt;z-index:-251697664" coordsize="426239,128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&#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">
                <v:shape id="Picture 1679" o:spid="_x0000_s1027" type="#_x0000_t75" style="position:absolute;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">
                  <v:imagedata r:id="rId11" o:title=""/>
                </v:shape>
                <v:shape id="Picture 1682" o:spid="_x0000_s1028" type="#_x0000_t75" style="position:absolute;left:367199;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">
                  <v:imagedata r:id="rId11" o:title=""/>
                </v:shape>
              </v:group>
            </w:pict>
          </mc:Fallback>
        </mc:AlternateContent>
      </w:r>
      <w:r w:rsidRPr="00AE79EF">
        <w:rPr>
          <w:rFonts w:ascii="Times New Roman" w:hAnsi="Times New Roman"/>
          <w:noProof/>
          <w:color w:val="000000"/>
        </w:rPr>
        <mc:AlternateContent>
          <mc:Choice Requires="wpg">
            <w:drawing>
              <wp:anchor distT="0" distB="0" distL="114300" distR="114300" simplePos="0" relativeHeight="251619840" behindDoc="1" locked="0" layoutInCell="1" allowOverlap="1" wp14:anchorId="24F5B9C0" wp14:editId="01E3C72E">
                <wp:simplePos x="0" y="0"/>
                <wp:positionH relativeFrom="column">
                  <wp:posOffset>1868805</wp:posOffset>
                </wp:positionH>
                <wp:positionV relativeFrom="paragraph">
                  <wp:posOffset>-27940</wp:posOffset>
                </wp:positionV>
                <wp:extent cx="458470" cy="128905"/>
                <wp:effectExtent l="0" t="0" r="0" b="4445"/>
                <wp:wrapNone/>
                <wp:docPr id="382274" name="Group 382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470" cy="128905"/>
                          <a:chOff x="0" y="0"/>
                          <a:chExt cx="458640" cy="128880"/>
                        </a:xfrm>
                      </wpg:grpSpPr>
                      <pic:pic xmlns:pic="http://schemas.openxmlformats.org/drawingml/2006/picture">
                        <pic:nvPicPr>
                          <pic:cNvPr id="1654" name="Picture 1654"/>
                          <pic:cNvPicPr/>
                        </pic:nvPicPr>
                        <pic:blipFill>
                          <a:blip r:embed="rId8"/>
                          <a:stretch>
                            <a:fillRect/>
                          </a:stretch>
                        </pic:blipFill>
                        <pic:spPr>
                          <a:xfrm>
                            <a:off x="0" y="0"/>
                            <a:ext cx="59040" cy="128880"/>
                          </a:xfrm>
                          <a:prstGeom prst="rect">
                            <a:avLst/>
                          </a:prstGeom>
                        </pic:spPr>
                      </pic:pic>
                      <pic:pic xmlns:pic="http://schemas.openxmlformats.org/drawingml/2006/picture">
                        <pic:nvPicPr>
                          <pic:cNvPr id="1657" name="Picture 1657"/>
                          <pic:cNvPicPr/>
                        </pic:nvPicPr>
                        <pic:blipFill>
                          <a:blip r:embed="rId8"/>
                          <a:stretch>
                            <a:fillRect/>
                          </a:stretch>
                        </pic:blipFill>
                        <pic:spPr>
                          <a:xfrm>
                            <a:off x="399600" y="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FA4363D" id="Group 382274" o:spid="_x0000_s1026" style="position:absolute;margin-left:147.15pt;margin-top:-2.2pt;width:36.1pt;height:10.15pt;z-index:-251696640" coordsize="458640,128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">
                <v:shape id="Picture 1654" o:spid="_x0000_s1027" type="#_x0000_t75" style="position:absolute;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">
                  <v:imagedata r:id="rId9" o:title=""/>
                </v:shape>
                <v:shape id="Picture 1657" o:spid="_x0000_s1028" type="#_x0000_t75" style="position:absolute;left:399600;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">
                  <v:imagedata r:id="rId9" o:title=""/>
                </v:shape>
              </v:group>
            </w:pict>
          </mc:Fallback>
        </mc:AlternateContent>
      </w:r>
      <w:r w:rsidR="0060749B" w:rsidRPr="00AE79EF">
        <w:rPr>
          <w:rFonts w:ascii="Times New Roman" w:hAnsi="Times New Roman"/>
          <w:lang w:val="mk-MK"/>
        </w:rPr>
        <w:t>„Цивилни летала“ (1 3 4 7) се оние „летала“ кои се наведени во листите</w:t>
      </w:r>
      <w:r w:rsidR="00A12147" w:rsidRPr="00AE79EF">
        <w:rPr>
          <w:rFonts w:ascii="Times New Roman" w:hAnsi="Times New Roman"/>
          <w:lang w:val="mk-MK"/>
        </w:rPr>
        <w:t xml:space="preserve"> со уверенија запловидбеност</w:t>
      </w:r>
      <w:r w:rsidR="0060749B" w:rsidRPr="00AE79EF">
        <w:rPr>
          <w:rFonts w:ascii="Times New Roman" w:hAnsi="Times New Roman"/>
          <w:lang w:val="mk-MK"/>
        </w:rPr>
        <w:t xml:space="preserve"> објавени од страна на органите за цивилн</w:t>
      </w:r>
      <w:r w:rsidR="00A12147" w:rsidRPr="00AE79EF">
        <w:rPr>
          <w:rFonts w:ascii="Times New Roman" w:hAnsi="Times New Roman"/>
          <w:lang w:val="mk-MK"/>
        </w:rPr>
        <w:t>а воздушна пловидба</w:t>
      </w:r>
      <w:r w:rsidR="0060749B" w:rsidRPr="00AE79EF">
        <w:rPr>
          <w:rFonts w:ascii="Times New Roman" w:hAnsi="Times New Roman"/>
          <w:lang w:val="mk-MK"/>
        </w:rPr>
        <w:t xml:space="preserve"> на една или повеќе земји-членки </w:t>
      </w:r>
      <w:r w:rsidR="00A12147" w:rsidRPr="00AE79EF">
        <w:rPr>
          <w:rFonts w:ascii="Times New Roman" w:hAnsi="Times New Roman"/>
          <w:lang w:val="mk-MK"/>
        </w:rPr>
        <w:t xml:space="preserve">на ЕУ </w:t>
      </w:r>
      <w:r w:rsidR="0060749B" w:rsidRPr="00AE79EF">
        <w:rPr>
          <w:rFonts w:ascii="Times New Roman" w:hAnsi="Times New Roman"/>
          <w:lang w:val="mk-MK"/>
        </w:rPr>
        <w:t>или на државите-потписнички на Васенарскиот аранжман за вршење комерцијални внатрешни и надворешни цивилни летови или за законски цивилни, приватни или деловни употреби.</w:t>
      </w:r>
    </w:p>
    <w:p w:rsidR="0060749B" w:rsidRPr="00AE79EF" w:rsidRDefault="0060749B" w:rsidP="00894239">
      <w:pPr>
        <w:spacing w:after="160" w:line="320" w:lineRule="auto"/>
        <w:jc w:val="both"/>
        <w:rPr>
          <w:rFonts w:ascii="Times New Roman" w:hAnsi="Times New Roman"/>
        </w:rPr>
      </w:pPr>
      <w:r w:rsidRPr="00AE79EF">
        <w:rPr>
          <w:rFonts w:ascii="Times New Roman" w:hAnsi="Times New Roman"/>
          <w:i/>
          <w:u w:val="single" w:color="050004"/>
          <w:lang w:val="mk-MK"/>
        </w:rPr>
        <w:t>Напомена:</w:t>
      </w:r>
      <w:r w:rsidRPr="00AE79EF">
        <w:rPr>
          <w:rFonts w:ascii="Times New Roman" w:hAnsi="Times New Roman"/>
          <w:i/>
          <w:iCs/>
          <w:lang w:val="mk-MK"/>
        </w:rPr>
        <w:t>Видете исто така и „летало“</w:t>
      </w:r>
      <w:r w:rsidRPr="00AE79EF">
        <w:rPr>
          <w:rFonts w:ascii="Times New Roman" w:hAnsi="Times New Roman"/>
          <w:i/>
          <w:lang w:val="mk-MK"/>
        </w:rPr>
        <w:t>.</w:t>
      </w:r>
    </w:p>
    <w:p w:rsidR="0060749B" w:rsidRPr="00AE79EF" w:rsidRDefault="002B4BA9" w:rsidP="00894239">
      <w:pPr>
        <w:jc w:val="both"/>
        <w:rPr>
          <w:rFonts w:ascii="Times New Roman" w:hAnsi="Times New Roman"/>
        </w:rPr>
      </w:pPr>
      <w:r w:rsidRPr="00AE79EF">
        <w:rPr>
          <w:rFonts w:ascii="Times New Roman" w:hAnsi="Times New Roman"/>
          <w:lang w:val="mk-MK"/>
        </w:rPr>
        <w:t>„Контроле</w:t>
      </w:r>
      <w:r w:rsidR="0060749B" w:rsidRPr="00AE79EF">
        <w:rPr>
          <w:rFonts w:ascii="Times New Roman" w:hAnsi="Times New Roman"/>
          <w:lang w:val="mk-MK"/>
        </w:rPr>
        <w:t>р на комуникациски канал“ (4) е физички интерфејс</w:t>
      </w:r>
      <w:r w:rsidRPr="00AE79EF">
        <w:rPr>
          <w:rFonts w:ascii="Times New Roman" w:hAnsi="Times New Roman"/>
          <w:lang w:val="mk-MK"/>
        </w:rPr>
        <w:t>-меѓусклоп</w:t>
      </w:r>
      <w:r w:rsidR="0060749B" w:rsidRPr="00AE79EF">
        <w:rPr>
          <w:rFonts w:ascii="Times New Roman" w:hAnsi="Times New Roman"/>
          <w:lang w:val="mk-MK"/>
        </w:rPr>
        <w:t xml:space="preserve"> кој го контролира протокот на синхронизирани или несинхронизирани дигитални информации.Тоа е склоп кој може да се интегрира во компјутер или </w:t>
      </w:r>
      <w:r w:rsidR="008E1AEE" w:rsidRPr="00AE79EF">
        <w:rPr>
          <w:rFonts w:ascii="Times New Roman" w:hAnsi="Times New Roman"/>
          <w:lang w:val="mk-MK"/>
        </w:rPr>
        <w:t xml:space="preserve">во </w:t>
      </w:r>
      <w:r w:rsidR="0060749B" w:rsidRPr="00AE79EF">
        <w:rPr>
          <w:rFonts w:ascii="Times New Roman" w:hAnsi="Times New Roman"/>
          <w:lang w:val="mk-MK"/>
        </w:rPr>
        <w:t>телекомуникациска опрема за да обезбеди пристап до комуникации.</w:t>
      </w:r>
    </w:p>
    <w:p w:rsidR="0060749B" w:rsidRDefault="0060749B" w:rsidP="00894239">
      <w:pPr>
        <w:jc w:val="both"/>
        <w:rPr>
          <w:rFonts w:ascii="Times New Roman" w:hAnsi="Times New Roman"/>
          <w:lang w:val="mk-MK"/>
        </w:rPr>
      </w:pPr>
      <w:r w:rsidRPr="003B2C58">
        <w:rPr>
          <w:rFonts w:ascii="Times New Roman" w:hAnsi="Times New Roman"/>
          <w:lang w:val="mk-MK"/>
        </w:rPr>
        <w:t xml:space="preserve">„Системи за надоместување“ (6) се состојат од примарен скаларен сензор, еден или повеќе референтни сензори (на пример, векторски </w:t>
      </w:r>
      <w:r w:rsidR="004A673D" w:rsidRPr="003B2C58">
        <w:rPr>
          <w:rFonts w:ascii="Times New Roman" w:hAnsi="Times New Roman"/>
          <w:lang w:val="mk-MK"/>
        </w:rPr>
        <w:t>“</w:t>
      </w:r>
      <w:r w:rsidRPr="003B2C58">
        <w:rPr>
          <w:rFonts w:ascii="Times New Roman" w:hAnsi="Times New Roman"/>
          <w:lang w:val="mk-MK"/>
        </w:rPr>
        <w:t>магнетометри</w:t>
      </w:r>
      <w:r w:rsidR="004A673D" w:rsidRPr="003B2C58">
        <w:rPr>
          <w:rFonts w:ascii="Times New Roman" w:hAnsi="Times New Roman"/>
          <w:lang w:val="mk-MK"/>
        </w:rPr>
        <w:t>“</w:t>
      </w:r>
      <w:r w:rsidRPr="003B2C58">
        <w:rPr>
          <w:rFonts w:ascii="Times New Roman" w:hAnsi="Times New Roman"/>
          <w:lang w:val="mk-MK"/>
        </w:rPr>
        <w:t>) со софтвер кој дозволува намалување на шум</w:t>
      </w:r>
      <w:r w:rsidR="0043377C" w:rsidRPr="003B2C58">
        <w:rPr>
          <w:rFonts w:ascii="Times New Roman" w:hAnsi="Times New Roman"/>
          <w:lang w:val="mk-MK"/>
        </w:rPr>
        <w:t>от</w:t>
      </w:r>
      <w:r w:rsidRPr="003B2C58">
        <w:rPr>
          <w:rFonts w:ascii="Times New Roman" w:hAnsi="Times New Roman"/>
          <w:lang w:val="mk-MK"/>
        </w:rPr>
        <w:t xml:space="preserve"> на платформата</w:t>
      </w:r>
      <w:r w:rsidRPr="00332FB8">
        <w:rPr>
          <w:rFonts w:ascii="Times New Roman" w:hAnsi="Times New Roman"/>
          <w:lang w:val="mk-MK"/>
        </w:rPr>
        <w:t xml:space="preserve"> од вртењето на круто тело.</w:t>
      </w:r>
    </w:p>
    <w:p w:rsidR="0060749B" w:rsidRPr="00AE79EF" w:rsidRDefault="00D75DBE" w:rsidP="00894239">
      <w:pPr>
        <w:jc w:val="both"/>
        <w:rPr>
          <w:rFonts w:ascii="Times New Roman" w:hAnsi="Times New Roman"/>
        </w:rPr>
      </w:pPr>
      <w:r w:rsidRPr="00AE79EF">
        <w:rPr>
          <w:rFonts w:ascii="Times New Roman" w:hAnsi="Times New Roman"/>
          <w:noProof/>
          <w:color w:val="000000"/>
        </w:rPr>
        <mc:AlternateContent>
          <mc:Choice Requires="wpg">
            <w:drawing>
              <wp:anchor distT="0" distB="0" distL="114300" distR="114300" simplePos="0" relativeHeight="251621888" behindDoc="1" locked="0" layoutInCell="1" allowOverlap="1" wp14:anchorId="1A5CEDAE" wp14:editId="7A16E801">
                <wp:simplePos x="0" y="0"/>
                <wp:positionH relativeFrom="column">
                  <wp:posOffset>1866900</wp:posOffset>
                </wp:positionH>
                <wp:positionV relativeFrom="paragraph">
                  <wp:posOffset>-27940</wp:posOffset>
                </wp:positionV>
                <wp:extent cx="434340" cy="128905"/>
                <wp:effectExtent l="0" t="0" r="3810" b="4445"/>
                <wp:wrapNone/>
                <wp:docPr id="383766" name="Group 3837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4340" cy="128905"/>
                          <a:chOff x="0" y="0"/>
                          <a:chExt cx="434160" cy="128880"/>
                        </a:xfrm>
                      </wpg:grpSpPr>
                      <pic:pic xmlns:pic="http://schemas.openxmlformats.org/drawingml/2006/picture">
                        <pic:nvPicPr>
                          <pic:cNvPr id="1829" name="Picture 1829"/>
                          <pic:cNvPicPr/>
                        </pic:nvPicPr>
                        <pic:blipFill>
                          <a:blip r:embed="rId8"/>
                          <a:stretch>
                            <a:fillRect/>
                          </a:stretch>
                        </pic:blipFill>
                        <pic:spPr>
                          <a:xfrm>
                            <a:off x="0" y="0"/>
                            <a:ext cx="59040" cy="128880"/>
                          </a:xfrm>
                          <a:prstGeom prst="rect">
                            <a:avLst/>
                          </a:prstGeom>
                        </pic:spPr>
                      </pic:pic>
                      <pic:pic xmlns:pic="http://schemas.openxmlformats.org/drawingml/2006/picture">
                        <pic:nvPicPr>
                          <pic:cNvPr id="1832" name="Picture 1832"/>
                          <pic:cNvPicPr/>
                        </pic:nvPicPr>
                        <pic:blipFill>
                          <a:blip r:embed="rId8"/>
                          <a:stretch>
                            <a:fillRect/>
                          </a:stretch>
                        </pic:blipFill>
                        <pic:spPr>
                          <a:xfrm>
                            <a:off x="375120" y="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85793E5" id="Group 383766" o:spid="_x0000_s1026" style="position:absolute;margin-left:147pt;margin-top:-2.2pt;width:34.2pt;height:10.15pt;z-index:-251694592" coordsize="434160,128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">
                <v:shape id="Picture 1829" o:spid="_x0000_s1027" type="#_x0000_t75" style="position:absolute;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">
                  <v:imagedata r:id="rId9" o:title=""/>
                </v:shape>
                <v:shape id="Picture 1832" o:spid="_x0000_s1028" type="#_x0000_t75" style="position:absolute;left:375120;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">
                  <v:imagedata r:id="rId9" o:title=""/>
                </v:shape>
              </v:group>
            </w:pict>
          </mc:Fallback>
        </mc:AlternateContent>
      </w:r>
      <w:r w:rsidR="0060749B" w:rsidRPr="00AE79EF">
        <w:rPr>
          <w:rFonts w:ascii="Times New Roman" w:hAnsi="Times New Roman"/>
          <w:lang w:val="mk-MK"/>
        </w:rPr>
        <w:t>„Композит“ (1 2 6 8 9) е „матрица“ и дополнителна фаза или дополнителни фази кои се состојат од честички, реси, влакна или комбинации од истите, со посебна намена или намени.</w:t>
      </w:r>
    </w:p>
    <w:p w:rsidR="0060749B" w:rsidRPr="00AE79EF" w:rsidRDefault="0060749B" w:rsidP="00894239">
      <w:pPr>
        <w:jc w:val="both"/>
        <w:rPr>
          <w:rFonts w:ascii="Times New Roman" w:hAnsi="Times New Roman"/>
        </w:rPr>
      </w:pPr>
      <w:r w:rsidRPr="00AE79EF">
        <w:rPr>
          <w:rFonts w:ascii="Times New Roman" w:hAnsi="Times New Roman"/>
          <w:lang w:val="mk-MK"/>
        </w:rPr>
        <w:lastRenderedPageBreak/>
        <w:t>„III/V соединенија“ (3 6) се поликристални или бинарни или комплексни монокристални производи составени од елементи од групите IIIA и VA од Менделеевиот периоден систем на елементите (на пример галиум арсенид, галиум-алуминиум арсенид, индиум фосфид).</w:t>
      </w:r>
    </w:p>
    <w:p w:rsidR="0060749B" w:rsidRPr="00AE79EF" w:rsidRDefault="0060749B" w:rsidP="00894239">
      <w:pPr>
        <w:jc w:val="both"/>
        <w:rPr>
          <w:rFonts w:ascii="Times New Roman" w:hAnsi="Times New Roman"/>
        </w:rPr>
      </w:pPr>
      <w:r w:rsidRPr="00AE79EF">
        <w:rPr>
          <w:rFonts w:ascii="Times New Roman" w:hAnsi="Times New Roman"/>
          <w:lang w:val="mk-MK"/>
        </w:rPr>
        <w:t>„Контрола на контурната обработка“ (2) се две или повеќе „нумерички контролирани“ движења кои функционираат во согласност со упатствата кои точно ја определуваат следната потребна позиција и потребните величини за достигнување на таа позиција.Тие величини</w:t>
      </w:r>
      <w:r w:rsidR="00F32F07" w:rsidRPr="00AE79EF">
        <w:rPr>
          <w:rFonts w:ascii="Times New Roman" w:hAnsi="Times New Roman"/>
          <w:lang w:val="mk-MK"/>
        </w:rPr>
        <w:t xml:space="preserve"> се менуваат, една во однос на друга</w:t>
      </w:r>
      <w:r w:rsidRPr="00AE79EF">
        <w:rPr>
          <w:rFonts w:ascii="Times New Roman" w:hAnsi="Times New Roman"/>
          <w:lang w:val="mk-MK"/>
        </w:rPr>
        <w:t>, така што се добива посакуваната контура (упатување:ISO/DIS 2806-1980).</w:t>
      </w:r>
    </w:p>
    <w:p w:rsidR="0060749B" w:rsidRPr="00AE79EF" w:rsidRDefault="0060749B" w:rsidP="00A04F59">
      <w:pPr>
        <w:jc w:val="both"/>
        <w:rPr>
          <w:rFonts w:ascii="Times New Roman" w:hAnsi="Times New Roman"/>
        </w:rPr>
      </w:pPr>
      <w:r w:rsidRPr="00AE79EF">
        <w:rPr>
          <w:rFonts w:ascii="Times New Roman" w:hAnsi="Times New Roman"/>
          <w:lang w:val="mk-MK"/>
        </w:rPr>
        <w:t xml:space="preserve">„Критична температура“ (1 3 5) (понекогаш се </w:t>
      </w:r>
      <w:r w:rsidR="00F32F07" w:rsidRPr="00AE79EF">
        <w:rPr>
          <w:rFonts w:ascii="Times New Roman" w:hAnsi="Times New Roman"/>
          <w:lang w:val="mk-MK"/>
        </w:rPr>
        <w:t>нарекува и</w:t>
      </w:r>
      <w:r w:rsidRPr="00AE79EF">
        <w:rPr>
          <w:rFonts w:ascii="Times New Roman" w:hAnsi="Times New Roman"/>
          <w:lang w:val="mk-MK"/>
        </w:rPr>
        <w:t xml:space="preserve"> преодна температура) на конкретен „суперспроводлив“ материјал е температурата при која материјалот </w:t>
      </w:r>
      <w:r w:rsidR="00F32F07" w:rsidRPr="00AE79EF">
        <w:rPr>
          <w:rFonts w:ascii="Times New Roman" w:hAnsi="Times New Roman"/>
          <w:lang w:val="mk-MK"/>
        </w:rPr>
        <w:t>го</w:t>
      </w:r>
      <w:r w:rsidRPr="00AE79EF">
        <w:rPr>
          <w:rFonts w:ascii="Times New Roman" w:hAnsi="Times New Roman"/>
          <w:lang w:val="mk-MK"/>
        </w:rPr>
        <w:t xml:space="preserve"> губи </w:t>
      </w:r>
      <w:r w:rsidR="00F32F07" w:rsidRPr="00AE79EF">
        <w:rPr>
          <w:rFonts w:ascii="Times New Roman" w:hAnsi="Times New Roman"/>
          <w:lang w:val="mk-MK"/>
        </w:rPr>
        <w:t>целиот отпор</w:t>
      </w:r>
      <w:r w:rsidR="00A04F59" w:rsidRPr="00AE79EF">
        <w:rPr>
          <w:rFonts w:ascii="Times New Roman" w:hAnsi="Times New Roman"/>
          <w:lang w:val="mk-MK"/>
        </w:rPr>
        <w:t xml:space="preserve"> </w:t>
      </w:r>
      <w:r w:rsidR="00C870C8" w:rsidRPr="00AE79EF">
        <w:rPr>
          <w:rFonts w:ascii="Times New Roman" w:hAnsi="Times New Roman"/>
          <w:lang w:val="mk-MK"/>
        </w:rPr>
        <w:t>кога низ него поминува</w:t>
      </w:r>
      <w:r w:rsidRPr="00AE79EF">
        <w:rPr>
          <w:rFonts w:ascii="Times New Roman" w:hAnsi="Times New Roman"/>
          <w:lang w:val="mk-MK"/>
        </w:rPr>
        <w:t xml:space="preserve"> еднонасочната електрична струја.</w:t>
      </w:r>
    </w:p>
    <w:p w:rsidR="0060749B" w:rsidRPr="00AE79EF" w:rsidRDefault="0060749B" w:rsidP="006F5DD4">
      <w:pPr>
        <w:spacing w:after="240"/>
        <w:jc w:val="both"/>
        <w:rPr>
          <w:rFonts w:ascii="Times New Roman" w:hAnsi="Times New Roman"/>
        </w:rPr>
      </w:pPr>
      <w:r w:rsidRPr="00AE79EF">
        <w:rPr>
          <w:rFonts w:ascii="Times New Roman" w:hAnsi="Times New Roman"/>
          <w:lang w:val="mk-MK"/>
        </w:rPr>
        <w:t xml:space="preserve">„Криптографско активирање“ (5) е секоја техника која </w:t>
      </w:r>
      <w:r w:rsidR="004A673D" w:rsidRPr="00AE79EF">
        <w:rPr>
          <w:rFonts w:ascii="Times New Roman" w:hAnsi="Times New Roman"/>
          <w:lang w:val="mk-MK"/>
        </w:rPr>
        <w:t xml:space="preserve">посебно </w:t>
      </w:r>
      <w:r w:rsidRPr="00AE79EF">
        <w:rPr>
          <w:rFonts w:ascii="Times New Roman" w:hAnsi="Times New Roman"/>
          <w:lang w:val="mk-MK"/>
        </w:rPr>
        <w:t>ја активира или овозможува криптографската способност на даден уред, преку механизам воведен од страна на производителот на уредот, при што уредот може да биде врзан исклучиво со што било од следново:</w:t>
      </w:r>
    </w:p>
    <w:p w:rsidR="0060749B" w:rsidRPr="00AE79EF" w:rsidRDefault="0060749B" w:rsidP="00A71066">
      <w:pPr>
        <w:numPr>
          <w:ilvl w:val="0"/>
          <w:numId w:val="3"/>
        </w:numPr>
        <w:spacing w:after="220" w:line="260" w:lineRule="auto"/>
        <w:ind w:left="242" w:hanging="240"/>
        <w:jc w:val="both"/>
        <w:rPr>
          <w:rFonts w:ascii="Times New Roman" w:hAnsi="Times New Roman"/>
        </w:rPr>
      </w:pPr>
      <w:r w:rsidRPr="00AE79EF">
        <w:rPr>
          <w:rFonts w:ascii="Times New Roman" w:hAnsi="Times New Roman"/>
          <w:lang w:val="mk-MK"/>
        </w:rPr>
        <w:t xml:space="preserve">Еден уред; </w:t>
      </w:r>
      <w:r w:rsidRPr="00AE79EF">
        <w:rPr>
          <w:rFonts w:ascii="Times New Roman" w:hAnsi="Times New Roman"/>
          <w:u w:val="single"/>
          <w:lang w:val="mk-MK"/>
        </w:rPr>
        <w:t>или</w:t>
      </w:r>
    </w:p>
    <w:p w:rsidR="0060749B" w:rsidRPr="00AE79EF" w:rsidRDefault="0060749B" w:rsidP="00A71066">
      <w:pPr>
        <w:numPr>
          <w:ilvl w:val="0"/>
          <w:numId w:val="3"/>
        </w:numPr>
        <w:spacing w:after="360" w:line="260" w:lineRule="auto"/>
        <w:ind w:left="242" w:hanging="240"/>
        <w:jc w:val="both"/>
        <w:rPr>
          <w:rFonts w:ascii="Times New Roman" w:hAnsi="Times New Roman"/>
        </w:rPr>
      </w:pPr>
      <w:r w:rsidRPr="00AE79EF">
        <w:rPr>
          <w:rFonts w:ascii="Times New Roman" w:hAnsi="Times New Roman"/>
          <w:lang w:val="mk-MK"/>
        </w:rPr>
        <w:t>Еден клиент за повеќе уреди.</w:t>
      </w:r>
    </w:p>
    <w:p w:rsidR="0060749B" w:rsidRPr="00AE79EF" w:rsidRDefault="0060749B" w:rsidP="006F5DD4">
      <w:pPr>
        <w:ind w:left="10" w:hanging="10"/>
        <w:jc w:val="both"/>
        <w:rPr>
          <w:rFonts w:ascii="Times New Roman" w:hAnsi="Times New Roman"/>
          <w:lang w:val="mk-MK"/>
        </w:rPr>
      </w:pPr>
      <w:r w:rsidRPr="00AE79EF">
        <w:rPr>
          <w:rFonts w:ascii="Times New Roman" w:hAnsi="Times New Roman"/>
          <w:i/>
          <w:iCs/>
          <w:u w:val="single"/>
          <w:lang w:val="mk-MK"/>
        </w:rPr>
        <w:t>Технички забелешки</w:t>
      </w:r>
      <w:r w:rsidRPr="00AE79EF">
        <w:rPr>
          <w:rFonts w:ascii="Times New Roman" w:hAnsi="Times New Roman"/>
          <w:i/>
          <w:lang w:val="mk-MK"/>
        </w:rPr>
        <w:t>:</w:t>
      </w:r>
    </w:p>
    <w:p w:rsidR="0060749B" w:rsidRPr="00AE79EF" w:rsidRDefault="00D75DBE" w:rsidP="00A71066">
      <w:pPr>
        <w:numPr>
          <w:ilvl w:val="0"/>
          <w:numId w:val="4"/>
        </w:numPr>
        <w:spacing w:line="260" w:lineRule="auto"/>
        <w:ind w:right="5" w:hanging="245"/>
        <w:jc w:val="both"/>
        <w:rPr>
          <w:rFonts w:ascii="Times New Roman" w:hAnsi="Times New Roman"/>
        </w:rPr>
      </w:pPr>
      <w:r w:rsidRPr="00AE79EF">
        <w:rPr>
          <w:rFonts w:ascii="Times New Roman" w:hAnsi="Times New Roman"/>
          <w:noProof/>
          <w:color w:val="000000"/>
        </w:rPr>
        <mc:AlternateContent>
          <mc:Choice Requires="wpg">
            <w:drawing>
              <wp:anchor distT="0" distB="0" distL="114300" distR="114300" simplePos="0" relativeHeight="251622912" behindDoc="1" locked="0" layoutInCell="1" allowOverlap="1" wp14:anchorId="5BCF5D41" wp14:editId="3D398039">
                <wp:simplePos x="0" y="0"/>
                <wp:positionH relativeFrom="column">
                  <wp:posOffset>4135120</wp:posOffset>
                </wp:positionH>
                <wp:positionV relativeFrom="paragraph">
                  <wp:posOffset>-27940</wp:posOffset>
                </wp:positionV>
                <wp:extent cx="694055" cy="128905"/>
                <wp:effectExtent l="0" t="0" r="0" b="4445"/>
                <wp:wrapNone/>
                <wp:docPr id="383786" name="Group 3837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4055" cy="128905"/>
                          <a:chOff x="0" y="0"/>
                          <a:chExt cx="694079" cy="128880"/>
                        </a:xfrm>
                      </wpg:grpSpPr>
                      <pic:pic xmlns:pic="http://schemas.openxmlformats.org/drawingml/2006/picture">
                        <pic:nvPicPr>
                          <pic:cNvPr id="1979" name="Picture 1979"/>
                          <pic:cNvPicPr/>
                        </pic:nvPicPr>
                        <pic:blipFill>
                          <a:blip r:embed="rId8"/>
                          <a:stretch>
                            <a:fillRect/>
                          </a:stretch>
                        </pic:blipFill>
                        <pic:spPr>
                          <a:xfrm>
                            <a:off x="0" y="0"/>
                            <a:ext cx="59040" cy="128880"/>
                          </a:xfrm>
                          <a:prstGeom prst="rect">
                            <a:avLst/>
                          </a:prstGeom>
                        </pic:spPr>
                      </pic:pic>
                      <pic:pic xmlns:pic="http://schemas.openxmlformats.org/drawingml/2006/picture">
                        <pic:nvPicPr>
                          <pic:cNvPr id="1982" name="Picture 1982"/>
                          <pic:cNvPicPr/>
                        </pic:nvPicPr>
                        <pic:blipFill>
                          <a:blip r:embed="rId8"/>
                          <a:stretch>
                            <a:fillRect/>
                          </a:stretch>
                        </pic:blipFill>
                        <pic:spPr>
                          <a:xfrm>
                            <a:off x="414000" y="0"/>
                            <a:ext cx="59040" cy="128880"/>
                          </a:xfrm>
                          <a:prstGeom prst="rect">
                            <a:avLst/>
                          </a:prstGeom>
                        </pic:spPr>
                      </pic:pic>
                      <pic:pic xmlns:pic="http://schemas.openxmlformats.org/drawingml/2006/picture">
                        <pic:nvPicPr>
                          <pic:cNvPr id="1985" name="Picture 1985"/>
                          <pic:cNvPicPr/>
                        </pic:nvPicPr>
                        <pic:blipFill>
                          <a:blip r:embed="rId8"/>
                          <a:stretch>
                            <a:fillRect/>
                          </a:stretch>
                        </pic:blipFill>
                        <pic:spPr>
                          <a:xfrm>
                            <a:off x="635040" y="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2259891" id="Group 383786" o:spid="_x0000_s1026" style="position:absolute;margin-left:325.6pt;margin-top:-2.2pt;width:54.65pt;height:10.15pt;z-index:-251693568" coordsize="6940,128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">
                <v:shape id="Picture 1979" o:spid="_x0000_s1027" type="#_x0000_t75" style="position:absolute;width:590;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">
                  <v:imagedata r:id="rId9" o:title=""/>
                </v:shape>
                <v:shape id="Picture 1982" o:spid="_x0000_s1028" type="#_x0000_t75" style="position:absolute;left:4140;width:590;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">
                  <v:imagedata r:id="rId9" o:title=""/>
                </v:shape>
                <v:shape id="Picture 1985" o:spid="_x0000_s1029" type="#_x0000_t75" style="position:absolute;left:6350;width:590;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">
                  <v:imagedata r:id="rId9" o:title=""/>
                </v:shape>
              </v:group>
            </w:pict>
          </mc:Fallback>
        </mc:AlternateContent>
      </w:r>
      <w:r w:rsidR="0060749B" w:rsidRPr="00AE79EF">
        <w:rPr>
          <w:rFonts w:ascii="Times New Roman" w:hAnsi="Times New Roman"/>
          <w:i/>
          <w:iCs/>
          <w:lang w:val="mk-MK"/>
        </w:rPr>
        <w:t>Техниките и механизмите за „криптографско активирање“ може да бидат воведени како хардвер, „софтвер“ или „технологија“.</w:t>
      </w:r>
    </w:p>
    <w:p w:rsidR="0060749B" w:rsidRPr="00AE79EF" w:rsidRDefault="0060749B" w:rsidP="00A71066">
      <w:pPr>
        <w:numPr>
          <w:ilvl w:val="0"/>
          <w:numId w:val="4"/>
        </w:numPr>
        <w:spacing w:line="260" w:lineRule="auto"/>
        <w:ind w:right="5" w:hanging="245"/>
        <w:jc w:val="both"/>
        <w:rPr>
          <w:rFonts w:ascii="Times New Roman" w:hAnsi="Times New Roman"/>
        </w:rPr>
      </w:pPr>
      <w:r w:rsidRPr="00AE79EF">
        <w:rPr>
          <w:rFonts w:ascii="Times New Roman" w:hAnsi="Times New Roman"/>
          <w:i/>
          <w:lang w:val="mk-MK"/>
        </w:rPr>
        <w:t xml:space="preserve">Механизмите за „криптографско активирање“ може да бидат, на пример, </w:t>
      </w:r>
      <w:r w:rsidR="00AC3408" w:rsidRPr="00AE79EF">
        <w:rPr>
          <w:rFonts w:ascii="Times New Roman" w:hAnsi="Times New Roman"/>
          <w:i/>
          <w:lang w:val="mk-MK"/>
        </w:rPr>
        <w:t>шифри</w:t>
      </w:r>
      <w:r w:rsidR="00CD36E7" w:rsidRPr="00AE79EF">
        <w:rPr>
          <w:rFonts w:ascii="Times New Roman" w:hAnsi="Times New Roman"/>
          <w:i/>
          <w:lang w:val="mk-MK"/>
        </w:rPr>
        <w:t xml:space="preserve"> (клучеви)</w:t>
      </w:r>
      <w:r w:rsidRPr="00AE79EF">
        <w:rPr>
          <w:rFonts w:ascii="Times New Roman" w:hAnsi="Times New Roman"/>
          <w:i/>
          <w:lang w:val="mk-MK"/>
        </w:rPr>
        <w:t xml:space="preserve"> за лиценца засновани на сериски број или инструменти за автентикација, како што се сертификатите со дигитален потпис.</w:t>
      </w:r>
    </w:p>
    <w:p w:rsidR="0060749B" w:rsidRPr="00AE79EF" w:rsidRDefault="0060749B" w:rsidP="006F5DD4">
      <w:pPr>
        <w:spacing w:after="0"/>
        <w:jc w:val="both"/>
        <w:rPr>
          <w:rFonts w:ascii="Times New Roman" w:hAnsi="Times New Roman"/>
          <w:lang w:val="mk-MK"/>
        </w:rPr>
      </w:pPr>
      <w:r w:rsidRPr="00AE79EF">
        <w:rPr>
          <w:rFonts w:ascii="Times New Roman" w:hAnsi="Times New Roman"/>
          <w:lang w:val="mk-MK"/>
        </w:rPr>
        <w:t>„Криптографија“ (5) е дисциплината која вклучува начела, средства и методи за трансформирање на податоци со цел да се сокри</w:t>
      </w:r>
      <w:r w:rsidR="00C2772B" w:rsidRPr="00AE79EF">
        <w:rPr>
          <w:rFonts w:ascii="Times New Roman" w:hAnsi="Times New Roman"/>
          <w:lang w:val="mk-MK"/>
        </w:rPr>
        <w:t>јат</w:t>
      </w:r>
      <w:r w:rsidRPr="00AE79EF">
        <w:rPr>
          <w:rFonts w:ascii="Times New Roman" w:hAnsi="Times New Roman"/>
          <w:lang w:val="mk-MK"/>
        </w:rPr>
        <w:t xml:space="preserve"> информациите што ги содржат, да се спречи нивна незабележана измена или да се спречи нивна неовластена употреба. „Криптографијата“ е ограничена на трансформирање на информациите користејќи еден или повеќе </w:t>
      </w:r>
      <w:r w:rsidR="000F24A1" w:rsidRPr="00AE79EF">
        <w:rPr>
          <w:rFonts w:ascii="Times New Roman" w:hAnsi="Times New Roman"/>
          <w:lang w:val="mk-MK"/>
        </w:rPr>
        <w:t>‘</w:t>
      </w:r>
      <w:r w:rsidRPr="00AE79EF">
        <w:rPr>
          <w:rFonts w:ascii="Times New Roman" w:hAnsi="Times New Roman"/>
          <w:lang w:val="mk-MK"/>
        </w:rPr>
        <w:t>тајни параметри</w:t>
      </w:r>
      <w:r w:rsidR="000F24A1" w:rsidRPr="00AE79EF">
        <w:rPr>
          <w:rFonts w:ascii="Times New Roman" w:hAnsi="Times New Roman"/>
          <w:lang w:val="mk-MK"/>
        </w:rPr>
        <w:t>’</w:t>
      </w:r>
      <w:r w:rsidRPr="00AE79EF">
        <w:rPr>
          <w:rFonts w:ascii="Times New Roman" w:hAnsi="Times New Roman"/>
          <w:lang w:val="mk-MK"/>
        </w:rPr>
        <w:t xml:space="preserve"> (на пример, крипто</w:t>
      </w:r>
      <w:r w:rsidR="005B321D" w:rsidRPr="00AE79EF">
        <w:rPr>
          <w:rFonts w:ascii="Times New Roman" w:hAnsi="Times New Roman"/>
          <w:lang w:val="mk-MK"/>
        </w:rPr>
        <w:t>-</w:t>
      </w:r>
      <w:r w:rsidRPr="00AE79EF">
        <w:rPr>
          <w:rFonts w:ascii="Times New Roman" w:hAnsi="Times New Roman"/>
          <w:lang w:val="mk-MK"/>
        </w:rPr>
        <w:t>варијабли) или соодветно управување со клучеви.</w:t>
      </w:r>
    </w:p>
    <w:p w:rsidR="0060749B" w:rsidRPr="00AE79EF" w:rsidRDefault="0060749B" w:rsidP="006F5DD4">
      <w:pPr>
        <w:spacing w:after="0"/>
        <w:jc w:val="both"/>
        <w:rPr>
          <w:rFonts w:ascii="Times New Roman" w:hAnsi="Times New Roman"/>
          <w:lang w:val="mk-MK"/>
        </w:rPr>
      </w:pPr>
    </w:p>
    <w:p w:rsidR="00797C77" w:rsidRPr="00AE79EF" w:rsidRDefault="00D75DBE" w:rsidP="00AB0B40">
      <w:pPr>
        <w:tabs>
          <w:tab w:val="left" w:pos="1440"/>
        </w:tabs>
        <w:spacing w:after="0"/>
        <w:jc w:val="both"/>
        <w:rPr>
          <w:rFonts w:ascii="Times New Roman" w:hAnsi="Times New Roman"/>
          <w:i/>
          <w:color w:val="000000"/>
          <w:u w:val="single"/>
          <w:lang w:val="mk-MK"/>
        </w:rPr>
      </w:pPr>
      <w:r w:rsidRPr="00AE79EF">
        <w:rPr>
          <w:rFonts w:ascii="Times New Roman" w:hAnsi="Times New Roman"/>
          <w:noProof/>
          <w:color w:val="000000"/>
        </w:rPr>
        <mc:AlternateContent>
          <mc:Choice Requires="wpg">
            <w:drawing>
              <wp:anchor distT="0" distB="0" distL="114300" distR="114300" simplePos="0" relativeHeight="251623936" behindDoc="1" locked="0" layoutInCell="1" allowOverlap="1" wp14:anchorId="61F8DCFA" wp14:editId="23424D98">
                <wp:simplePos x="0" y="0"/>
                <wp:positionH relativeFrom="column">
                  <wp:posOffset>1784350</wp:posOffset>
                </wp:positionH>
                <wp:positionV relativeFrom="paragraph">
                  <wp:posOffset>-27940</wp:posOffset>
                </wp:positionV>
                <wp:extent cx="276225" cy="128905"/>
                <wp:effectExtent l="0" t="0" r="9525" b="4445"/>
                <wp:wrapNone/>
                <wp:docPr id="383796" name="Group 3837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6225" cy="128905"/>
                          <a:chOff x="0" y="0"/>
                          <a:chExt cx="276480" cy="128880"/>
                        </a:xfrm>
                      </wpg:grpSpPr>
                      <pic:pic xmlns:pic="http://schemas.openxmlformats.org/drawingml/2006/picture">
                        <pic:nvPicPr>
                          <pic:cNvPr id="2053" name="Picture 2053"/>
                          <pic:cNvPicPr/>
                        </pic:nvPicPr>
                        <pic:blipFill>
                          <a:blip r:embed="rId8"/>
                          <a:stretch>
                            <a:fillRect/>
                          </a:stretch>
                        </pic:blipFill>
                        <pic:spPr>
                          <a:xfrm>
                            <a:off x="0" y="0"/>
                            <a:ext cx="33840" cy="128880"/>
                          </a:xfrm>
                          <a:prstGeom prst="rect">
                            <a:avLst/>
                          </a:prstGeom>
                        </pic:spPr>
                      </pic:pic>
                      <pic:pic xmlns:pic="http://schemas.openxmlformats.org/drawingml/2006/picture">
                        <pic:nvPicPr>
                          <pic:cNvPr id="2056" name="Picture 2056"/>
                          <pic:cNvPicPr/>
                        </pic:nvPicPr>
                        <pic:blipFill>
                          <a:blip r:embed="rId8"/>
                          <a:stretch>
                            <a:fillRect/>
                          </a:stretch>
                        </pic:blipFill>
                        <pic:spPr>
                          <a:xfrm>
                            <a:off x="242640" y="0"/>
                            <a:ext cx="338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4C2273F" id="Group 383796" o:spid="_x0000_s1026" style="position:absolute;margin-left:140.5pt;margin-top:-2.2pt;width:21.75pt;height:10.15pt;z-index:-251692544" coordsize="276480,128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">
                <v:shape id="Picture 2053" o:spid="_x0000_s1027" type="#_x0000_t75" style="position:absolute;width:338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">
                  <v:imagedata r:id="rId9" o:title=""/>
                </v:shape>
                <v:shape id="Picture 2056" o:spid="_x0000_s1028" type="#_x0000_t75" style="position:absolute;left:242640;width:338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">
                  <v:imagedata r:id="rId9" o:title=""/>
                </v:shape>
              </v:group>
            </w:pict>
          </mc:Fallback>
        </mc:AlternateContent>
      </w:r>
      <w:r w:rsidR="0060749B" w:rsidRPr="00AE79EF">
        <w:rPr>
          <w:rFonts w:ascii="Times New Roman" w:hAnsi="Times New Roman"/>
          <w:i/>
          <w:color w:val="000000"/>
          <w:u w:val="single"/>
          <w:lang w:val="mk-MK"/>
        </w:rPr>
        <w:t>Забелешка:</w:t>
      </w:r>
    </w:p>
    <w:p w:rsidR="0060749B" w:rsidRPr="00AE79EF" w:rsidRDefault="00797C77" w:rsidP="00AB0B40">
      <w:pPr>
        <w:tabs>
          <w:tab w:val="left" w:pos="1440"/>
        </w:tabs>
        <w:spacing w:after="0"/>
        <w:jc w:val="both"/>
        <w:rPr>
          <w:rFonts w:ascii="Times New Roman" w:hAnsi="Times New Roman"/>
          <w:i/>
          <w:lang w:val="mk-MK"/>
        </w:rPr>
      </w:pPr>
      <w:r w:rsidRPr="00AE79EF">
        <w:rPr>
          <w:rFonts w:ascii="Times New Roman" w:hAnsi="Times New Roman"/>
          <w:i/>
          <w:color w:val="000000"/>
          <w:lang w:val="mk-MK"/>
        </w:rPr>
        <w:t>1.</w:t>
      </w:r>
      <w:r w:rsidR="00A04F59" w:rsidRPr="00AE79EF">
        <w:rPr>
          <w:rFonts w:ascii="Times New Roman" w:hAnsi="Times New Roman"/>
          <w:i/>
          <w:color w:val="000000"/>
          <w:lang w:val="mk-MK"/>
        </w:rPr>
        <w:t xml:space="preserve"> </w:t>
      </w:r>
      <w:r w:rsidR="0060749B" w:rsidRPr="00AE79EF">
        <w:rPr>
          <w:rFonts w:ascii="Times New Roman" w:hAnsi="Times New Roman"/>
          <w:i/>
          <w:lang w:val="mk-MK"/>
        </w:rPr>
        <w:t xml:space="preserve">„Криптографија“ не опфаќа компресија на </w:t>
      </w:r>
      <w:r w:rsidR="000F24A1" w:rsidRPr="00AE79EF">
        <w:rPr>
          <w:rFonts w:ascii="Times New Roman" w:hAnsi="Times New Roman"/>
          <w:i/>
          <w:lang w:val="mk-MK"/>
        </w:rPr>
        <w:t>‘</w:t>
      </w:r>
      <w:r w:rsidR="0060749B" w:rsidRPr="00AE79EF">
        <w:rPr>
          <w:rFonts w:ascii="Times New Roman" w:hAnsi="Times New Roman"/>
          <w:i/>
          <w:lang w:val="mk-MK"/>
        </w:rPr>
        <w:t>фиксни</w:t>
      </w:r>
      <w:r w:rsidR="000F24A1" w:rsidRPr="00AE79EF">
        <w:rPr>
          <w:rFonts w:ascii="Times New Roman" w:hAnsi="Times New Roman"/>
          <w:i/>
          <w:lang w:val="mk-MK"/>
        </w:rPr>
        <w:t>’</w:t>
      </w:r>
      <w:r w:rsidR="0060749B" w:rsidRPr="00AE79EF">
        <w:rPr>
          <w:rFonts w:ascii="Times New Roman" w:hAnsi="Times New Roman"/>
          <w:i/>
          <w:lang w:val="mk-MK"/>
        </w:rPr>
        <w:t xml:space="preserve"> податоци или </w:t>
      </w:r>
      <w:r w:rsidR="007B0EBC" w:rsidRPr="00AE79EF">
        <w:rPr>
          <w:rFonts w:ascii="Times New Roman" w:hAnsi="Times New Roman"/>
          <w:i/>
          <w:lang w:val="mk-MK"/>
        </w:rPr>
        <w:tab/>
      </w:r>
      <w:r w:rsidR="0060749B" w:rsidRPr="00AE79EF">
        <w:rPr>
          <w:rFonts w:ascii="Times New Roman" w:hAnsi="Times New Roman"/>
          <w:i/>
          <w:lang w:val="mk-MK"/>
        </w:rPr>
        <w:t>техники за кодирање.</w:t>
      </w:r>
    </w:p>
    <w:p w:rsidR="00AB0B40" w:rsidRPr="00AE79EF" w:rsidRDefault="00797C77" w:rsidP="00AB0B40">
      <w:pPr>
        <w:tabs>
          <w:tab w:val="left" w:pos="1440"/>
        </w:tabs>
        <w:spacing w:after="0"/>
        <w:jc w:val="both"/>
        <w:rPr>
          <w:rFonts w:ascii="Times New Roman" w:hAnsi="Times New Roman"/>
          <w:i/>
          <w:lang w:val="mk-MK"/>
        </w:rPr>
      </w:pPr>
      <w:r w:rsidRPr="00AE79EF">
        <w:rPr>
          <w:rFonts w:ascii="Times New Roman" w:hAnsi="Times New Roman"/>
          <w:i/>
          <w:lang w:val="mk-MK"/>
        </w:rPr>
        <w:t>2.</w:t>
      </w:r>
      <w:r w:rsidRPr="00AE79EF">
        <w:t xml:space="preserve"> </w:t>
      </w:r>
      <w:r w:rsidRPr="00AE79EF">
        <w:rPr>
          <w:rFonts w:ascii="Times New Roman" w:hAnsi="Times New Roman"/>
          <w:i/>
          <w:lang w:val="mk-MK"/>
        </w:rPr>
        <w:t>„Криптографија“вклучува и дешифрирање.</w:t>
      </w:r>
    </w:p>
    <w:p w:rsidR="00797C77" w:rsidRPr="00AE79EF" w:rsidRDefault="00797C77" w:rsidP="00AB0B40">
      <w:pPr>
        <w:tabs>
          <w:tab w:val="left" w:pos="1440"/>
        </w:tabs>
        <w:spacing w:after="0"/>
        <w:jc w:val="both"/>
        <w:rPr>
          <w:rFonts w:ascii="Times New Roman" w:hAnsi="Times New Roman"/>
          <w:i/>
        </w:rPr>
      </w:pPr>
    </w:p>
    <w:p w:rsidR="007D6E07" w:rsidRDefault="007D6E07" w:rsidP="006F5DD4">
      <w:pPr>
        <w:spacing w:after="0"/>
        <w:jc w:val="both"/>
        <w:rPr>
          <w:rFonts w:ascii="Times New Roman" w:hAnsi="Times New Roman"/>
          <w:i/>
          <w:u w:val="single" w:color="050004"/>
          <w:lang w:val="mk-MK"/>
        </w:rPr>
      </w:pPr>
    </w:p>
    <w:p w:rsidR="0060749B" w:rsidRPr="00AE79EF" w:rsidRDefault="0060749B" w:rsidP="006F5DD4">
      <w:pPr>
        <w:spacing w:after="0"/>
        <w:jc w:val="both"/>
        <w:rPr>
          <w:rFonts w:ascii="Times New Roman" w:hAnsi="Times New Roman"/>
          <w:i/>
          <w:lang w:val="mk-MK"/>
        </w:rPr>
      </w:pPr>
      <w:r w:rsidRPr="00AE79EF">
        <w:rPr>
          <w:rFonts w:ascii="Times New Roman" w:hAnsi="Times New Roman"/>
          <w:i/>
          <w:u w:val="single" w:color="050004"/>
          <w:lang w:val="mk-MK"/>
        </w:rPr>
        <w:t>Техничка забелешка:</w:t>
      </w:r>
    </w:p>
    <w:p w:rsidR="0060749B" w:rsidRPr="00AE79EF" w:rsidRDefault="000F24A1" w:rsidP="00A71066">
      <w:pPr>
        <w:numPr>
          <w:ilvl w:val="0"/>
          <w:numId w:val="5"/>
        </w:numPr>
        <w:spacing w:after="240" w:line="260" w:lineRule="auto"/>
        <w:ind w:right="5" w:hanging="243"/>
        <w:jc w:val="both"/>
        <w:rPr>
          <w:rFonts w:ascii="Times New Roman" w:hAnsi="Times New Roman"/>
        </w:rPr>
      </w:pPr>
      <w:r w:rsidRPr="00AE79EF">
        <w:rPr>
          <w:rFonts w:ascii="Times New Roman" w:hAnsi="Times New Roman"/>
          <w:i/>
          <w:iCs/>
          <w:lang w:val="mk-MK"/>
        </w:rPr>
        <w:t>‘</w:t>
      </w:r>
      <w:r w:rsidR="0060749B" w:rsidRPr="00AE79EF">
        <w:rPr>
          <w:rFonts w:ascii="Times New Roman" w:hAnsi="Times New Roman"/>
          <w:i/>
          <w:iCs/>
          <w:lang w:val="mk-MK"/>
        </w:rPr>
        <w:t>Таен параметар</w:t>
      </w:r>
      <w:r w:rsidRPr="00AE79EF">
        <w:rPr>
          <w:rFonts w:ascii="Times New Roman" w:hAnsi="Times New Roman"/>
          <w:i/>
          <w:iCs/>
          <w:lang w:val="mk-MK"/>
        </w:rPr>
        <w:t>’</w:t>
      </w:r>
      <w:r w:rsidR="0060749B" w:rsidRPr="00AE79EF">
        <w:rPr>
          <w:rFonts w:ascii="Times New Roman" w:hAnsi="Times New Roman"/>
          <w:i/>
          <w:iCs/>
          <w:lang w:val="mk-MK"/>
        </w:rPr>
        <w:t>: константа или клуч кој не се обелоденува на други лица или се споделува единствено во рамките на дадена група.</w:t>
      </w:r>
    </w:p>
    <w:p w:rsidR="0060749B" w:rsidRPr="00AE79EF" w:rsidRDefault="00D75DBE" w:rsidP="00A71066">
      <w:pPr>
        <w:numPr>
          <w:ilvl w:val="0"/>
          <w:numId w:val="5"/>
        </w:numPr>
        <w:spacing w:after="340" w:line="260" w:lineRule="auto"/>
        <w:ind w:right="5" w:hanging="243"/>
        <w:jc w:val="both"/>
        <w:rPr>
          <w:rFonts w:ascii="Times New Roman" w:hAnsi="Times New Roman"/>
        </w:rPr>
      </w:pPr>
      <w:r w:rsidRPr="00AE79EF">
        <w:rPr>
          <w:rFonts w:ascii="Times New Roman" w:hAnsi="Times New Roman"/>
          <w:noProof/>
          <w:color w:val="000000"/>
        </w:rPr>
        <w:lastRenderedPageBreak/>
        <mc:AlternateContent>
          <mc:Choice Requires="wpg">
            <w:drawing>
              <wp:anchor distT="0" distB="0" distL="114300" distR="114300" simplePos="0" relativeHeight="251624960" behindDoc="1" locked="0" layoutInCell="1" allowOverlap="1" wp14:anchorId="41A793D7" wp14:editId="54DF6DDB">
                <wp:simplePos x="0" y="0"/>
                <wp:positionH relativeFrom="column">
                  <wp:posOffset>154305</wp:posOffset>
                </wp:positionH>
                <wp:positionV relativeFrom="paragraph">
                  <wp:posOffset>-27940</wp:posOffset>
                </wp:positionV>
                <wp:extent cx="300990" cy="128905"/>
                <wp:effectExtent l="0" t="0" r="3810" b="4445"/>
                <wp:wrapNone/>
                <wp:docPr id="384094" name="Group 3840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0990" cy="128905"/>
                          <a:chOff x="0" y="0"/>
                          <a:chExt cx="300960" cy="128880"/>
                        </a:xfrm>
                      </wpg:grpSpPr>
                      <pic:pic xmlns:pic="http://schemas.openxmlformats.org/drawingml/2006/picture">
                        <pic:nvPicPr>
                          <pic:cNvPr id="2069" name="Picture 2069"/>
                          <pic:cNvPicPr/>
                        </pic:nvPicPr>
                        <pic:blipFill>
                          <a:blip r:embed="rId8"/>
                          <a:stretch>
                            <a:fillRect/>
                          </a:stretch>
                        </pic:blipFill>
                        <pic:spPr>
                          <a:xfrm>
                            <a:off x="0" y="0"/>
                            <a:ext cx="33840" cy="128880"/>
                          </a:xfrm>
                          <a:prstGeom prst="rect">
                            <a:avLst/>
                          </a:prstGeom>
                        </pic:spPr>
                      </pic:pic>
                      <pic:pic xmlns:pic="http://schemas.openxmlformats.org/drawingml/2006/picture">
                        <pic:nvPicPr>
                          <pic:cNvPr id="2072" name="Picture 2072"/>
                          <pic:cNvPicPr/>
                        </pic:nvPicPr>
                        <pic:blipFill>
                          <a:blip r:embed="rId8"/>
                          <a:stretch>
                            <a:fillRect/>
                          </a:stretch>
                        </pic:blipFill>
                        <pic:spPr>
                          <a:xfrm>
                            <a:off x="267119" y="0"/>
                            <a:ext cx="338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9B92A28" id="Group 384094" o:spid="_x0000_s1026" style="position:absolute;margin-left:12.15pt;margin-top:-2.2pt;width:23.7pt;height:10.15pt;z-index:-251691520" coordsize="300960,128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">
                <v:shape id="Picture 2069" o:spid="_x0000_s1027" type="#_x0000_t75" style="position:absolute;width:338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">
                  <v:imagedata r:id="rId9" o:title=""/>
                </v:shape>
                <v:shape id="Picture 2072" o:spid="_x0000_s1028" type="#_x0000_t75" style="position:absolute;left:267119;width:338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">
                  <v:imagedata r:id="rId9" o:title=""/>
                </v:shape>
              </v:group>
            </w:pict>
          </mc:Fallback>
        </mc:AlternateContent>
      </w:r>
      <w:r w:rsidR="0060749B" w:rsidRPr="00AE79EF">
        <w:rPr>
          <w:rFonts w:ascii="Times New Roman" w:hAnsi="Times New Roman"/>
          <w:i/>
          <w:color w:val="000000"/>
          <w:lang w:val="mk-MK"/>
        </w:rPr>
        <w:t>`Фиксен`: алгоритамот за кодирање или компресија не може да прифаќа параметри донесени од надвор (на пример, криптографски варијабли или варијабли на кодот) и не може да се измени од страна на корисникот.</w:t>
      </w:r>
    </w:p>
    <w:p w:rsidR="00A92092" w:rsidRPr="00AE79EF" w:rsidRDefault="00D75DBE" w:rsidP="00B7147C">
      <w:pPr>
        <w:tabs>
          <w:tab w:val="center" w:pos="5541"/>
        </w:tabs>
        <w:jc w:val="both"/>
        <w:rPr>
          <w:rFonts w:ascii="Times New Roman" w:hAnsi="Times New Roman"/>
        </w:rPr>
      </w:pPr>
      <w:r w:rsidRPr="00AE79EF">
        <w:rPr>
          <w:rFonts w:ascii="Times New Roman" w:hAnsi="Times New Roman"/>
          <w:noProof/>
          <w:color w:val="000000"/>
        </w:rPr>
        <mc:AlternateContent>
          <mc:Choice Requires="wpg">
            <w:drawing>
              <wp:anchor distT="0" distB="0" distL="114300" distR="114300" simplePos="0" relativeHeight="251625984" behindDoc="1" locked="0" layoutInCell="1" allowOverlap="1" wp14:anchorId="1A8640BB" wp14:editId="2B6DF511">
                <wp:simplePos x="0" y="0"/>
                <wp:positionH relativeFrom="column">
                  <wp:posOffset>1189355</wp:posOffset>
                </wp:positionH>
                <wp:positionV relativeFrom="paragraph">
                  <wp:posOffset>-27940</wp:posOffset>
                </wp:positionV>
                <wp:extent cx="335280" cy="128905"/>
                <wp:effectExtent l="0" t="0" r="7620" b="4445"/>
                <wp:wrapNone/>
                <wp:docPr id="384103" name="Group 384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5280" cy="128905"/>
                          <a:chOff x="0" y="0"/>
                          <a:chExt cx="335520" cy="128880"/>
                        </a:xfrm>
                      </wpg:grpSpPr>
                      <pic:pic xmlns:pic="http://schemas.openxmlformats.org/drawingml/2006/picture">
                        <pic:nvPicPr>
                          <pic:cNvPr id="2083" name="Picture 2083"/>
                          <pic:cNvPicPr/>
                        </pic:nvPicPr>
                        <pic:blipFill>
                          <a:blip r:embed="rId8"/>
                          <a:stretch>
                            <a:fillRect/>
                          </a:stretch>
                        </pic:blipFill>
                        <pic:spPr>
                          <a:xfrm>
                            <a:off x="0" y="0"/>
                            <a:ext cx="59040" cy="128880"/>
                          </a:xfrm>
                          <a:prstGeom prst="rect">
                            <a:avLst/>
                          </a:prstGeom>
                        </pic:spPr>
                      </pic:pic>
                      <pic:pic xmlns:pic="http://schemas.openxmlformats.org/drawingml/2006/picture">
                        <pic:nvPicPr>
                          <pic:cNvPr id="2086" name="Picture 2086"/>
                          <pic:cNvPicPr/>
                        </pic:nvPicPr>
                        <pic:blipFill>
                          <a:blip r:embed="rId8"/>
                          <a:stretch>
                            <a:fillRect/>
                          </a:stretch>
                        </pic:blipFill>
                        <pic:spPr>
                          <a:xfrm>
                            <a:off x="276480" y="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F229CB1" id="Group 384103" o:spid="_x0000_s1026" style="position:absolute;margin-left:93.65pt;margin-top:-2.2pt;width:26.4pt;height:10.15pt;z-index:-251690496" coordsize="335520,128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">
                <v:shape id="Picture 2083" o:spid="_x0000_s1027" type="#_x0000_t75" style="position:absolute;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">
                  <v:imagedata r:id="rId9" o:title=""/>
                </v:shape>
                <v:shape id="Picture 2086" o:spid="_x0000_s1028" type="#_x0000_t75" style="position:absolute;left:276480;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">
                  <v:imagedata r:id="rId9" o:title=""/>
                </v:shape>
              </v:group>
            </w:pict>
          </mc:Fallback>
        </mc:AlternateContent>
      </w:r>
      <w:r w:rsidR="0060749B" w:rsidRPr="00AE79EF">
        <w:rPr>
          <w:rFonts w:ascii="Times New Roman" w:hAnsi="Times New Roman"/>
          <w:lang w:val="mk-MK"/>
        </w:rPr>
        <w:t>„</w:t>
      </w:r>
      <w:r w:rsidR="0060749B" w:rsidRPr="00AE79EF">
        <w:rPr>
          <w:rFonts w:ascii="Times New Roman" w:hAnsi="Times New Roman"/>
        </w:rPr>
        <w:t>CW-</w:t>
      </w:r>
      <w:r w:rsidR="0060749B" w:rsidRPr="00AE79EF">
        <w:rPr>
          <w:rFonts w:ascii="Times New Roman" w:hAnsi="Times New Roman"/>
          <w:lang w:val="mk-MK"/>
        </w:rPr>
        <w:t>ласер“ (ласер со континуиран</w:t>
      </w:r>
      <w:r w:rsidR="005B321D" w:rsidRPr="00AE79EF">
        <w:rPr>
          <w:rFonts w:ascii="Times New Roman" w:hAnsi="Times New Roman"/>
          <w:lang w:val="mk-MK"/>
        </w:rPr>
        <w:t>-непрекинат</w:t>
      </w:r>
      <w:r w:rsidR="0060749B" w:rsidRPr="00AE79EF">
        <w:rPr>
          <w:rFonts w:ascii="Times New Roman" w:hAnsi="Times New Roman"/>
          <w:lang w:val="mk-MK"/>
        </w:rPr>
        <w:t xml:space="preserve"> бран)) (6) е „ласер“ кој произведува енергија со номинална постојана излезна вредност </w:t>
      </w:r>
      <w:r w:rsidR="003735CA" w:rsidRPr="00AE79EF">
        <w:rPr>
          <w:rFonts w:ascii="Times New Roman" w:hAnsi="Times New Roman"/>
          <w:lang w:val="mk-MK"/>
        </w:rPr>
        <w:t>подолго</w:t>
      </w:r>
      <w:r w:rsidR="0060749B" w:rsidRPr="00AE79EF">
        <w:rPr>
          <w:rFonts w:ascii="Times New Roman" w:hAnsi="Times New Roman"/>
          <w:lang w:val="mk-MK"/>
        </w:rPr>
        <w:t xml:space="preserve"> од 0,25 секунди.</w:t>
      </w:r>
    </w:p>
    <w:p w:rsidR="00B7147C" w:rsidRPr="00AE79EF" w:rsidRDefault="00B7147C" w:rsidP="00A92092">
      <w:pPr>
        <w:pStyle w:val="Default"/>
        <w:rPr>
          <w:rStyle w:val="jlqj4b"/>
          <w:rFonts w:ascii="Times New Roman" w:hAnsi="Times New Roman" w:cs="Times New Roman"/>
          <w:sz w:val="22"/>
          <w:szCs w:val="22"/>
          <w:lang w:val="mk-MK"/>
        </w:rPr>
      </w:pPr>
      <w:r w:rsidRPr="00AE79EF">
        <w:rPr>
          <w:rStyle w:val="jlqj4b"/>
          <w:rFonts w:ascii="Times New Roman" w:hAnsi="Times New Roman" w:cs="Times New Roman"/>
          <w:sz w:val="22"/>
          <w:szCs w:val="22"/>
          <w:lang w:val="mk-MK"/>
        </w:rPr>
        <w:t>"Одговор на сајбер-инцидентот"(4)значи процес на размена на потребните информации за инцидентот со сајбер-безбедноста со поединци или организации одговорни за спроведување или координирање на санација за решавање на инцидентот од сајбер безбедноста.</w:t>
      </w:r>
    </w:p>
    <w:p w:rsidR="00A92092" w:rsidRPr="00AE79EF" w:rsidRDefault="00A92092" w:rsidP="00A92092">
      <w:pPr>
        <w:pStyle w:val="Default"/>
        <w:rPr>
          <w:rFonts w:ascii="Times New Roman" w:hAnsi="Times New Roman"/>
          <w:lang w:val="mk-MK"/>
        </w:rPr>
      </w:pPr>
    </w:p>
    <w:p w:rsidR="0060749B" w:rsidRPr="00AE79EF" w:rsidRDefault="00D75DBE" w:rsidP="006F5DD4">
      <w:pPr>
        <w:jc w:val="both"/>
        <w:rPr>
          <w:rFonts w:ascii="Times New Roman" w:hAnsi="Times New Roman"/>
        </w:rPr>
      </w:pPr>
      <w:r w:rsidRPr="00AE79EF">
        <w:rPr>
          <w:rFonts w:ascii="Times New Roman" w:hAnsi="Times New Roman"/>
          <w:noProof/>
          <w:color w:val="000000"/>
        </w:rPr>
        <mc:AlternateContent>
          <mc:Choice Requires="wpg">
            <w:drawing>
              <wp:anchor distT="0" distB="0" distL="114300" distR="114300" simplePos="0" relativeHeight="251627008" behindDoc="1" locked="0" layoutInCell="1" allowOverlap="1" wp14:anchorId="345F4A51" wp14:editId="46B2E7A8">
                <wp:simplePos x="0" y="0"/>
                <wp:positionH relativeFrom="column">
                  <wp:posOffset>1743710</wp:posOffset>
                </wp:positionH>
                <wp:positionV relativeFrom="paragraph">
                  <wp:posOffset>-27940</wp:posOffset>
                </wp:positionV>
                <wp:extent cx="570230" cy="128905"/>
                <wp:effectExtent l="0" t="0" r="1270" b="4445"/>
                <wp:wrapNone/>
                <wp:docPr id="384105" name="Group 384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0230" cy="128905"/>
                          <a:chOff x="0" y="0"/>
                          <a:chExt cx="570240" cy="128880"/>
                        </a:xfrm>
                      </wpg:grpSpPr>
                      <pic:pic xmlns:pic="http://schemas.openxmlformats.org/drawingml/2006/picture">
                        <pic:nvPicPr>
                          <pic:cNvPr id="2094" name="Picture 2094"/>
                          <pic:cNvPicPr/>
                        </pic:nvPicPr>
                        <pic:blipFill>
                          <a:blip r:embed="rId8"/>
                          <a:stretch>
                            <a:fillRect/>
                          </a:stretch>
                        </pic:blipFill>
                        <pic:spPr>
                          <a:xfrm>
                            <a:off x="0" y="0"/>
                            <a:ext cx="59040" cy="128880"/>
                          </a:xfrm>
                          <a:prstGeom prst="rect">
                            <a:avLst/>
                          </a:prstGeom>
                        </pic:spPr>
                      </pic:pic>
                      <pic:pic xmlns:pic="http://schemas.openxmlformats.org/drawingml/2006/picture">
                        <pic:nvPicPr>
                          <pic:cNvPr id="2097" name="Picture 2097"/>
                          <pic:cNvPicPr/>
                        </pic:nvPicPr>
                        <pic:blipFill>
                          <a:blip r:embed="rId8"/>
                          <a:stretch>
                            <a:fillRect/>
                          </a:stretch>
                        </pic:blipFill>
                        <pic:spPr>
                          <a:xfrm>
                            <a:off x="149041" y="0"/>
                            <a:ext cx="59040" cy="128880"/>
                          </a:xfrm>
                          <a:prstGeom prst="rect">
                            <a:avLst/>
                          </a:prstGeom>
                        </pic:spPr>
                      </pic:pic>
                      <pic:pic xmlns:pic="http://schemas.openxmlformats.org/drawingml/2006/picture">
                        <pic:nvPicPr>
                          <pic:cNvPr id="2100" name="Picture 2100"/>
                          <pic:cNvPicPr/>
                        </pic:nvPicPr>
                        <pic:blipFill>
                          <a:blip r:embed="rId8"/>
                          <a:stretch>
                            <a:fillRect/>
                          </a:stretch>
                        </pic:blipFill>
                        <pic:spPr>
                          <a:xfrm>
                            <a:off x="511200" y="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C4FB410" id="Group 384105" o:spid="_x0000_s1026" style="position:absolute;margin-left:137.3pt;margin-top:-2.2pt;width:44.9pt;height:10.15pt;z-index:-251689472" coordsize="5702,128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">
                <v:shape id="Picture 2094" o:spid="_x0000_s1027" type="#_x0000_t75" style="position:absolute;width:590;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">
                  <v:imagedata r:id="rId9" o:title=""/>
                </v:shape>
                <v:shape id="Picture 2097" o:spid="_x0000_s1028" type="#_x0000_t75" style="position:absolute;left:1490;width:590;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">
                  <v:imagedata r:id="rId9" o:title=""/>
                </v:shape>
                <v:shape id="Picture 2100" o:spid="_x0000_s1029" type="#_x0000_t75" style="position:absolute;left:5112;width:590;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">
                  <v:imagedata r:id="rId9" o:title=""/>
                </v:shape>
              </v:group>
            </w:pict>
          </mc:Fallback>
        </mc:AlternateContent>
      </w:r>
      <w:r w:rsidR="0060749B" w:rsidRPr="00AE79EF">
        <w:rPr>
          <w:rFonts w:ascii="Times New Roman" w:hAnsi="Times New Roman"/>
          <w:lang w:val="mk-MK"/>
        </w:rPr>
        <w:t xml:space="preserve">„Системи за навигација врз основа на референтни податоци“ („DBRN“) (7) се системи кои користат различни извори на претходно измерени податоци со геомапирање со цел да се обезбедат прецизни информации за навигација </w:t>
      </w:r>
      <w:r w:rsidR="0005455E" w:rsidRPr="00AE79EF">
        <w:rPr>
          <w:rFonts w:ascii="Times New Roman" w:hAnsi="Times New Roman"/>
          <w:lang w:val="mk-MK"/>
        </w:rPr>
        <w:t>при</w:t>
      </w:r>
      <w:r w:rsidR="0060749B" w:rsidRPr="00AE79EF">
        <w:rPr>
          <w:rFonts w:ascii="Times New Roman" w:hAnsi="Times New Roman"/>
          <w:lang w:val="mk-MK"/>
        </w:rPr>
        <w:t xml:space="preserve"> динамични услови.Изворите на податоци опфаќаат батиметрични карти, </w:t>
      </w:r>
      <w:r w:rsidR="00CF12A5" w:rsidRPr="00AE79EF">
        <w:rPr>
          <w:rFonts w:ascii="Times New Roman" w:hAnsi="Times New Roman"/>
          <w:lang w:val="mk-MK"/>
        </w:rPr>
        <w:t xml:space="preserve">ѕвездени </w:t>
      </w:r>
      <w:r w:rsidR="0060749B" w:rsidRPr="00AE79EF">
        <w:rPr>
          <w:rFonts w:ascii="Times New Roman" w:hAnsi="Times New Roman"/>
          <w:lang w:val="mk-MK"/>
        </w:rPr>
        <w:t>ка</w:t>
      </w:r>
      <w:r w:rsidR="00CF12A5" w:rsidRPr="00AE79EF">
        <w:rPr>
          <w:rFonts w:ascii="Times New Roman" w:hAnsi="Times New Roman"/>
          <w:lang w:val="mk-MK"/>
        </w:rPr>
        <w:t>рти</w:t>
      </w:r>
      <w:r w:rsidR="0060749B" w:rsidRPr="00AE79EF">
        <w:rPr>
          <w:rFonts w:ascii="Times New Roman" w:hAnsi="Times New Roman"/>
          <w:lang w:val="mk-MK"/>
        </w:rPr>
        <w:t xml:space="preserve">, </w:t>
      </w:r>
      <w:r w:rsidR="00384382" w:rsidRPr="00AE79EF">
        <w:rPr>
          <w:rFonts w:ascii="Times New Roman" w:hAnsi="Times New Roman"/>
          <w:lang w:val="mk-MK"/>
        </w:rPr>
        <w:t>гравитациски карти</w:t>
      </w:r>
      <w:r w:rsidR="0060749B" w:rsidRPr="00AE79EF">
        <w:rPr>
          <w:rFonts w:ascii="Times New Roman" w:hAnsi="Times New Roman"/>
          <w:lang w:val="mk-MK"/>
        </w:rPr>
        <w:t xml:space="preserve">, магнетски карти или </w:t>
      </w:r>
      <w:r w:rsidR="00FC64C2" w:rsidRPr="00AE79EF">
        <w:rPr>
          <w:rFonts w:ascii="Times New Roman" w:hAnsi="Times New Roman"/>
          <w:lang w:val="mk-MK"/>
        </w:rPr>
        <w:t>тридимензионални</w:t>
      </w:r>
      <w:r w:rsidR="0060749B" w:rsidRPr="00AE79EF">
        <w:rPr>
          <w:rFonts w:ascii="Times New Roman" w:hAnsi="Times New Roman"/>
          <w:lang w:val="mk-MK"/>
        </w:rPr>
        <w:t xml:space="preserve"> дигитални теренски карти.</w:t>
      </w:r>
    </w:p>
    <w:p w:rsidR="0060749B" w:rsidRPr="00AE79EF" w:rsidRDefault="0060749B" w:rsidP="006F5DD4">
      <w:pPr>
        <w:jc w:val="both"/>
        <w:rPr>
          <w:rFonts w:ascii="Times New Roman" w:hAnsi="Times New Roman"/>
        </w:rPr>
      </w:pPr>
      <w:r w:rsidRPr="00AE79EF">
        <w:rPr>
          <w:rFonts w:ascii="Times New Roman" w:hAnsi="Times New Roman"/>
          <w:lang w:val="mk-MK"/>
        </w:rPr>
        <w:t>„Осиромашен ураниум“ (0) е ураниум осиромашен во изотопот 235</w:t>
      </w:r>
      <w:r w:rsidR="009C1154" w:rsidRPr="00AE79EF">
        <w:rPr>
          <w:rFonts w:ascii="Times New Roman" w:hAnsi="Times New Roman"/>
          <w:lang w:val="mk-MK"/>
        </w:rPr>
        <w:t>,</w:t>
      </w:r>
      <w:r w:rsidRPr="00AE79EF">
        <w:rPr>
          <w:rFonts w:ascii="Times New Roman" w:hAnsi="Times New Roman"/>
          <w:lang w:val="mk-MK"/>
        </w:rPr>
        <w:t xml:space="preserve"> при што таа вредност е помала отколку во ураниумот што </w:t>
      </w:r>
      <w:r w:rsidR="009C1154" w:rsidRPr="00AE79EF">
        <w:rPr>
          <w:rFonts w:ascii="Times New Roman" w:hAnsi="Times New Roman"/>
          <w:lang w:val="mk-MK"/>
        </w:rPr>
        <w:t>може да се најде</w:t>
      </w:r>
      <w:r w:rsidRPr="00AE79EF">
        <w:rPr>
          <w:rFonts w:ascii="Times New Roman" w:hAnsi="Times New Roman"/>
          <w:lang w:val="mk-MK"/>
        </w:rPr>
        <w:t xml:space="preserve"> во природата.</w:t>
      </w:r>
    </w:p>
    <w:p w:rsidR="0060749B" w:rsidRPr="00AE79EF" w:rsidRDefault="0060749B" w:rsidP="006F5DD4">
      <w:pPr>
        <w:jc w:val="both"/>
        <w:rPr>
          <w:rFonts w:ascii="Times New Roman" w:hAnsi="Times New Roman"/>
        </w:rPr>
      </w:pPr>
      <w:r w:rsidRPr="00AE79EF">
        <w:rPr>
          <w:rFonts w:ascii="Times New Roman" w:hAnsi="Times New Roman"/>
          <w:lang w:val="mk-MK"/>
        </w:rPr>
        <w:t>“Развој“ (GTN NTN AII) се однесува на сите фази кои му претходат на сериското производство, како на пример: проектирање, истражување за проектирањето, анализа на проектирањето, концепти на проектирање, склопување и испитување на прототипи, шеми за пробно производство, податоци за проектирањето, процес на трансформирање на податоците за проекцијата во производ, проектирање конфигурации, проектирање на интегрирање, шеми.</w:t>
      </w:r>
    </w:p>
    <w:p w:rsidR="0060749B" w:rsidRPr="00AE79EF" w:rsidRDefault="0060749B" w:rsidP="006F5DD4">
      <w:pPr>
        <w:jc w:val="both"/>
        <w:rPr>
          <w:rFonts w:ascii="Times New Roman" w:hAnsi="Times New Roman"/>
        </w:rPr>
      </w:pPr>
      <w:r w:rsidRPr="003B2C58">
        <w:rPr>
          <w:rFonts w:ascii="Times New Roman" w:hAnsi="Times New Roman"/>
          <w:lang w:val="mk-MK"/>
        </w:rPr>
        <w:t>„Дифузно врзување“ (1 2 )</w:t>
      </w:r>
      <w:r w:rsidRPr="006F6DD3">
        <w:rPr>
          <w:rFonts w:ascii="Times New Roman" w:hAnsi="Times New Roman"/>
          <w:lang w:val="mk-MK"/>
        </w:rPr>
        <w:t xml:space="preserve"> е молекуларно врзување во цврста состојба на најмалку две одделни парчиња метали во единствено парче чија вкупна сила е еднаква на онаа на најслабиот материјал, каде што главниот механизам е интердифузија на атоми </w:t>
      </w:r>
      <w:r w:rsidR="00250C69" w:rsidRPr="006F6DD3">
        <w:rPr>
          <w:rFonts w:ascii="Times New Roman" w:hAnsi="Times New Roman"/>
          <w:lang w:val="mk-MK"/>
        </w:rPr>
        <w:t>низ целото меѓуповрзување.</w:t>
      </w:r>
    </w:p>
    <w:p w:rsidR="0060749B" w:rsidRPr="00AE79EF" w:rsidRDefault="0060749B" w:rsidP="006F5DD4">
      <w:pPr>
        <w:spacing w:after="240"/>
        <w:jc w:val="both"/>
        <w:rPr>
          <w:rFonts w:ascii="Times New Roman" w:hAnsi="Times New Roman"/>
          <w:lang w:val="mk-MK"/>
        </w:rPr>
      </w:pPr>
      <w:r w:rsidRPr="00AE79EF">
        <w:rPr>
          <w:rFonts w:ascii="Times New Roman" w:hAnsi="Times New Roman"/>
          <w:lang w:val="mk-MK"/>
        </w:rPr>
        <w:t xml:space="preserve">„Дигитален компјутер“ (4 5) е опрема која може, во облик на една или повеќе засебни </w:t>
      </w:r>
      <w:r w:rsidR="00BD2932" w:rsidRPr="00AE79EF">
        <w:rPr>
          <w:rFonts w:ascii="Times New Roman" w:hAnsi="Times New Roman"/>
          <w:lang w:val="mk-MK"/>
        </w:rPr>
        <w:t>променливи</w:t>
      </w:r>
      <w:r w:rsidRPr="00AE79EF">
        <w:rPr>
          <w:rFonts w:ascii="Times New Roman" w:hAnsi="Times New Roman"/>
          <w:lang w:val="mk-MK"/>
        </w:rPr>
        <w:t>, да извршува сè од следново:</w:t>
      </w:r>
    </w:p>
    <w:p w:rsidR="0060749B" w:rsidRPr="00AE79EF" w:rsidRDefault="0060749B" w:rsidP="006F5DD4">
      <w:pPr>
        <w:spacing w:after="240"/>
        <w:jc w:val="both"/>
        <w:rPr>
          <w:rFonts w:ascii="Times New Roman" w:hAnsi="Times New Roman"/>
          <w:lang w:val="mk-MK"/>
        </w:rPr>
      </w:pPr>
      <w:r w:rsidRPr="00AE79EF">
        <w:rPr>
          <w:rFonts w:ascii="Times New Roman" w:hAnsi="Times New Roman"/>
        </w:rPr>
        <w:t xml:space="preserve">a. </w:t>
      </w:r>
      <w:r w:rsidRPr="00AE79EF">
        <w:rPr>
          <w:rFonts w:ascii="Times New Roman" w:hAnsi="Times New Roman"/>
          <w:lang w:val="mk-MK"/>
        </w:rPr>
        <w:t>Прифаќање на податоци;</w:t>
      </w:r>
    </w:p>
    <w:p w:rsidR="0060749B" w:rsidRPr="00AE79EF" w:rsidRDefault="0060749B" w:rsidP="006F5DD4">
      <w:pPr>
        <w:spacing w:after="240"/>
        <w:jc w:val="both"/>
        <w:rPr>
          <w:rFonts w:ascii="Times New Roman" w:hAnsi="Times New Roman"/>
          <w:lang w:val="mk-MK"/>
        </w:rPr>
      </w:pPr>
      <w:r w:rsidRPr="00AE79EF">
        <w:rPr>
          <w:rFonts w:ascii="Times New Roman" w:hAnsi="Times New Roman"/>
        </w:rPr>
        <w:t xml:space="preserve">b. </w:t>
      </w:r>
      <w:r w:rsidRPr="00AE79EF">
        <w:rPr>
          <w:rFonts w:ascii="Times New Roman" w:hAnsi="Times New Roman"/>
          <w:lang w:val="mk-MK"/>
        </w:rPr>
        <w:t>Чување податоци или упатства во уреди со утврдена</w:t>
      </w:r>
      <w:r w:rsidR="000773DA" w:rsidRPr="00AE79EF">
        <w:rPr>
          <w:rFonts w:ascii="Times New Roman" w:hAnsi="Times New Roman"/>
          <w:lang w:val="mk-MK"/>
        </w:rPr>
        <w:t>-фиксна</w:t>
      </w:r>
      <w:r w:rsidRPr="00AE79EF">
        <w:rPr>
          <w:rFonts w:ascii="Times New Roman" w:hAnsi="Times New Roman"/>
          <w:lang w:val="mk-MK"/>
        </w:rPr>
        <w:t xml:space="preserve"> или променлива меморија (со можност за пишување);</w:t>
      </w:r>
    </w:p>
    <w:p w:rsidR="0060749B" w:rsidRPr="00AE79EF" w:rsidRDefault="0060749B" w:rsidP="006F5DD4">
      <w:pPr>
        <w:spacing w:after="240"/>
        <w:jc w:val="both"/>
        <w:rPr>
          <w:rFonts w:ascii="Times New Roman" w:hAnsi="Times New Roman"/>
          <w:u w:val="single"/>
          <w:lang w:val="mk-MK"/>
        </w:rPr>
      </w:pPr>
      <w:r w:rsidRPr="00AE79EF">
        <w:rPr>
          <w:rFonts w:ascii="Times New Roman" w:hAnsi="Times New Roman"/>
        </w:rPr>
        <w:t xml:space="preserve">c. </w:t>
      </w:r>
      <w:r w:rsidRPr="00AE79EF">
        <w:rPr>
          <w:rFonts w:ascii="Times New Roman" w:hAnsi="Times New Roman"/>
          <w:lang w:val="mk-MK"/>
        </w:rPr>
        <w:t xml:space="preserve">Обработка на податоци преку зачувана серија на упатства која може да се измени; </w:t>
      </w:r>
      <w:r w:rsidRPr="00AE79EF">
        <w:rPr>
          <w:rFonts w:ascii="Times New Roman" w:hAnsi="Times New Roman"/>
          <w:u w:val="single"/>
          <w:lang w:val="mk-MK"/>
        </w:rPr>
        <w:t>и</w:t>
      </w:r>
    </w:p>
    <w:p w:rsidR="0060749B" w:rsidRPr="00AE79EF" w:rsidRDefault="0060749B" w:rsidP="006F5DD4">
      <w:pPr>
        <w:spacing w:after="240"/>
        <w:jc w:val="both"/>
        <w:rPr>
          <w:rFonts w:ascii="Times New Roman" w:hAnsi="Times New Roman"/>
          <w:lang w:val="mk-MK"/>
        </w:rPr>
      </w:pPr>
      <w:r w:rsidRPr="00AE79EF">
        <w:rPr>
          <w:rFonts w:ascii="Times New Roman" w:hAnsi="Times New Roman"/>
        </w:rPr>
        <w:t xml:space="preserve">d. </w:t>
      </w:r>
      <w:r w:rsidRPr="00AE79EF">
        <w:rPr>
          <w:rFonts w:ascii="Times New Roman" w:hAnsi="Times New Roman"/>
          <w:lang w:val="mk-MK"/>
        </w:rPr>
        <w:t>Обезбедување на излез на податоци.</w:t>
      </w:r>
    </w:p>
    <w:p w:rsidR="0060749B" w:rsidRPr="00AE79EF" w:rsidRDefault="0060749B" w:rsidP="006F5DD4">
      <w:pPr>
        <w:tabs>
          <w:tab w:val="left" w:pos="1260"/>
        </w:tabs>
        <w:spacing w:after="240"/>
        <w:ind w:left="1260" w:hanging="1260"/>
        <w:jc w:val="both"/>
        <w:rPr>
          <w:rFonts w:ascii="Times New Roman" w:hAnsi="Times New Roman"/>
        </w:rPr>
      </w:pPr>
      <w:r w:rsidRPr="00AE79EF">
        <w:rPr>
          <w:rFonts w:ascii="Times New Roman" w:hAnsi="Times New Roman"/>
          <w:i/>
          <w:u w:val="single" w:color="050004"/>
          <w:lang w:val="mk-MK"/>
        </w:rPr>
        <w:t>Напомена:</w:t>
      </w:r>
      <w:r w:rsidRPr="00AE79EF">
        <w:rPr>
          <w:rFonts w:ascii="Times New Roman" w:hAnsi="Times New Roman"/>
          <w:i/>
          <w:u w:color="050004"/>
          <w:lang w:val="mk-MK"/>
        </w:rPr>
        <w:tab/>
      </w:r>
      <w:r w:rsidR="004861CB" w:rsidRPr="00AE79EF">
        <w:rPr>
          <w:rFonts w:ascii="Times New Roman" w:hAnsi="Times New Roman"/>
          <w:i/>
          <w:u w:color="050004"/>
          <w:lang w:val="mk-MK"/>
        </w:rPr>
        <w:t>Во и</w:t>
      </w:r>
      <w:r w:rsidRPr="00AE79EF">
        <w:rPr>
          <w:rFonts w:ascii="Times New Roman" w:hAnsi="Times New Roman"/>
          <w:i/>
          <w:iCs/>
          <w:spacing w:val="-2"/>
          <w:lang w:val="mk-MK"/>
        </w:rPr>
        <w:t xml:space="preserve">змени на </w:t>
      </w:r>
      <w:r w:rsidR="004861CB" w:rsidRPr="00AE79EF">
        <w:rPr>
          <w:rFonts w:ascii="Times New Roman" w:hAnsi="Times New Roman"/>
          <w:i/>
          <w:iCs/>
          <w:spacing w:val="-2"/>
          <w:lang w:val="mk-MK"/>
        </w:rPr>
        <w:t xml:space="preserve">зачувана </w:t>
      </w:r>
      <w:r w:rsidRPr="00AE79EF">
        <w:rPr>
          <w:rFonts w:ascii="Times New Roman" w:hAnsi="Times New Roman"/>
          <w:i/>
          <w:iCs/>
          <w:spacing w:val="-2"/>
          <w:lang w:val="mk-MK"/>
        </w:rPr>
        <w:t xml:space="preserve">серија од упатства </w:t>
      </w:r>
      <w:r w:rsidR="004861CB" w:rsidRPr="00AE79EF">
        <w:rPr>
          <w:rFonts w:ascii="Times New Roman" w:hAnsi="Times New Roman"/>
          <w:i/>
          <w:iCs/>
          <w:spacing w:val="-2"/>
          <w:lang w:val="mk-MK"/>
        </w:rPr>
        <w:t>спаѓа</w:t>
      </w:r>
      <w:r w:rsidRPr="00AE79EF">
        <w:rPr>
          <w:rFonts w:ascii="Times New Roman" w:hAnsi="Times New Roman"/>
          <w:i/>
          <w:iCs/>
          <w:spacing w:val="-2"/>
          <w:lang w:val="mk-MK"/>
        </w:rPr>
        <w:t xml:space="preserve"> замена на </w:t>
      </w:r>
      <w:r w:rsidR="000773DA" w:rsidRPr="00AE79EF">
        <w:rPr>
          <w:rFonts w:ascii="Times New Roman" w:hAnsi="Times New Roman"/>
          <w:i/>
          <w:iCs/>
          <w:spacing w:val="-2"/>
          <w:lang w:val="mk-MK"/>
        </w:rPr>
        <w:t>фиксни</w:t>
      </w:r>
      <w:r w:rsidRPr="00AE79EF">
        <w:rPr>
          <w:rFonts w:ascii="Times New Roman" w:hAnsi="Times New Roman"/>
          <w:i/>
          <w:iCs/>
          <w:spacing w:val="-2"/>
          <w:lang w:val="mk-MK"/>
        </w:rPr>
        <w:t xml:space="preserve"> уреди за чување, но не и физичка </w:t>
      </w:r>
      <w:r w:rsidR="00730AE4" w:rsidRPr="00AE79EF">
        <w:rPr>
          <w:rFonts w:ascii="Times New Roman" w:hAnsi="Times New Roman"/>
          <w:i/>
          <w:iCs/>
          <w:spacing w:val="-2"/>
          <w:lang w:val="mk-MK"/>
        </w:rPr>
        <w:t>промена</w:t>
      </w:r>
      <w:r w:rsidRPr="00AE79EF">
        <w:rPr>
          <w:rFonts w:ascii="Times New Roman" w:hAnsi="Times New Roman"/>
          <w:i/>
          <w:iCs/>
          <w:spacing w:val="-2"/>
          <w:lang w:val="mk-MK"/>
        </w:rPr>
        <w:t xml:space="preserve"> на жиците или </w:t>
      </w:r>
      <w:r w:rsidR="00730AE4" w:rsidRPr="00AE79EF">
        <w:rPr>
          <w:rFonts w:ascii="Times New Roman" w:hAnsi="Times New Roman"/>
          <w:i/>
          <w:iCs/>
          <w:spacing w:val="-2"/>
          <w:lang w:val="mk-MK"/>
        </w:rPr>
        <w:t>на меѓуврските</w:t>
      </w:r>
      <w:r w:rsidRPr="00AE79EF">
        <w:rPr>
          <w:rFonts w:ascii="Times New Roman" w:hAnsi="Times New Roman"/>
          <w:i/>
          <w:iCs/>
          <w:spacing w:val="-2"/>
          <w:lang w:val="mk-MK"/>
        </w:rPr>
        <w:t>.</w:t>
      </w:r>
    </w:p>
    <w:p w:rsidR="0060749B" w:rsidRPr="00AE79EF" w:rsidRDefault="0060749B" w:rsidP="006F5DD4">
      <w:pPr>
        <w:jc w:val="both"/>
        <w:rPr>
          <w:rFonts w:ascii="Times New Roman" w:hAnsi="Times New Roman"/>
        </w:rPr>
      </w:pPr>
      <w:r w:rsidRPr="00AE79EF">
        <w:rPr>
          <w:rFonts w:ascii="Times New Roman" w:hAnsi="Times New Roman"/>
          <w:lang w:val="mk-MK"/>
        </w:rPr>
        <w:t>„Брзина на дигитален пренос“ (def) е вкупната битова стапка на информации кои директно се пренесуваат на кој било вид на медиум.</w:t>
      </w:r>
    </w:p>
    <w:p w:rsidR="0060749B" w:rsidRPr="00AE79EF" w:rsidRDefault="0060749B" w:rsidP="006F5DD4">
      <w:pPr>
        <w:ind w:left="10" w:right="5" w:hanging="10"/>
        <w:jc w:val="both"/>
        <w:rPr>
          <w:rFonts w:ascii="Times New Roman" w:hAnsi="Times New Roman"/>
        </w:rPr>
      </w:pPr>
      <w:r w:rsidRPr="00AE79EF">
        <w:rPr>
          <w:rFonts w:ascii="Times New Roman" w:hAnsi="Times New Roman"/>
          <w:i/>
          <w:u w:val="single" w:color="050004"/>
          <w:lang w:val="mk-MK"/>
        </w:rPr>
        <w:lastRenderedPageBreak/>
        <w:t>Напомена:</w:t>
      </w:r>
      <w:r w:rsidRPr="00AE79EF">
        <w:rPr>
          <w:rFonts w:ascii="Times New Roman" w:hAnsi="Times New Roman"/>
          <w:i/>
          <w:iCs/>
          <w:spacing w:val="-2"/>
          <w:lang w:val="mk-MK"/>
        </w:rPr>
        <w:t>Видете исто така и „вкупна брзина на дигитален пренос“</w:t>
      </w:r>
      <w:r w:rsidRPr="00AE79EF">
        <w:rPr>
          <w:rFonts w:ascii="Times New Roman" w:hAnsi="Times New Roman"/>
          <w:i/>
          <w:lang w:val="mk-MK"/>
        </w:rPr>
        <w:t>.</w:t>
      </w:r>
    </w:p>
    <w:p w:rsidR="0060749B" w:rsidRPr="00AE79EF" w:rsidRDefault="0060749B" w:rsidP="006F5DD4">
      <w:pPr>
        <w:jc w:val="both"/>
        <w:rPr>
          <w:rFonts w:ascii="Times New Roman" w:hAnsi="Times New Roman"/>
        </w:rPr>
      </w:pPr>
      <w:r w:rsidRPr="00AE79EF">
        <w:rPr>
          <w:rFonts w:ascii="Times New Roman" w:hAnsi="Times New Roman"/>
          <w:lang w:val="mk-MK"/>
        </w:rPr>
        <w:t>„Брзина на поместување“ (жироскоп) (7) е составениот дел од излезната вредност на жироскопот кој е функционално независен од влезната вредност на ротацијата.Се изразува како аголна брзина.(IEEE STD 528-2001).</w:t>
      </w:r>
    </w:p>
    <w:p w:rsidR="0060749B" w:rsidRPr="00AE79EF" w:rsidRDefault="0060749B" w:rsidP="006F5DD4">
      <w:pPr>
        <w:spacing w:after="240"/>
        <w:jc w:val="both"/>
        <w:rPr>
          <w:rFonts w:ascii="Times New Roman" w:hAnsi="Times New Roman"/>
        </w:rPr>
      </w:pPr>
      <w:r w:rsidRPr="00AE79EF">
        <w:rPr>
          <w:rFonts w:ascii="Times New Roman" w:hAnsi="Times New Roman"/>
          <w:lang w:val="mk-MK"/>
        </w:rPr>
        <w:t>„Ефективен грам“ (0 1) од „посебен материјал за фисија“ е:</w:t>
      </w:r>
    </w:p>
    <w:p w:rsidR="0060749B" w:rsidRPr="00AE79EF" w:rsidRDefault="0060749B" w:rsidP="0010696F">
      <w:pPr>
        <w:numPr>
          <w:ilvl w:val="0"/>
          <w:numId w:val="6"/>
        </w:numPr>
        <w:spacing w:after="240" w:line="260" w:lineRule="auto"/>
        <w:ind w:hanging="236"/>
        <w:jc w:val="both"/>
        <w:rPr>
          <w:rFonts w:ascii="Times New Roman" w:hAnsi="Times New Roman"/>
        </w:rPr>
      </w:pPr>
      <w:r w:rsidRPr="00AE79EF">
        <w:rPr>
          <w:rFonts w:ascii="Times New Roman" w:hAnsi="Times New Roman"/>
          <w:lang w:val="mk-MK"/>
        </w:rPr>
        <w:t>За изотопи на плутониум и ураниум-233, изотопската тежина во грама;</w:t>
      </w:r>
    </w:p>
    <w:p w:rsidR="0060749B" w:rsidRPr="00AE79EF" w:rsidRDefault="0060749B" w:rsidP="0010696F">
      <w:pPr>
        <w:numPr>
          <w:ilvl w:val="0"/>
          <w:numId w:val="6"/>
        </w:numPr>
        <w:spacing w:after="240" w:line="260" w:lineRule="auto"/>
        <w:ind w:hanging="236"/>
        <w:jc w:val="both"/>
        <w:rPr>
          <w:rFonts w:ascii="Times New Roman" w:hAnsi="Times New Roman"/>
        </w:rPr>
      </w:pPr>
      <w:r w:rsidRPr="00AE79EF">
        <w:rPr>
          <w:rFonts w:ascii="Times New Roman" w:hAnsi="Times New Roman"/>
          <w:lang w:val="mk-MK"/>
        </w:rPr>
        <w:t>За ураниум збогатен за 1 процент или повеќе во изотопот ураниум-235, тежината на елементот во грама помножена со квадратот на нејзиното збогатување, изразена како децимален тежински удел;</w:t>
      </w:r>
    </w:p>
    <w:p w:rsidR="0060749B" w:rsidRPr="00AE79EF" w:rsidRDefault="0060749B" w:rsidP="0010696F">
      <w:pPr>
        <w:numPr>
          <w:ilvl w:val="0"/>
          <w:numId w:val="6"/>
        </w:numPr>
        <w:spacing w:line="260" w:lineRule="auto"/>
        <w:ind w:hanging="236"/>
        <w:jc w:val="both"/>
        <w:rPr>
          <w:rFonts w:ascii="Times New Roman" w:hAnsi="Times New Roman"/>
        </w:rPr>
      </w:pPr>
      <w:r w:rsidRPr="00AE79EF">
        <w:rPr>
          <w:rFonts w:ascii="Times New Roman" w:hAnsi="Times New Roman"/>
          <w:lang w:val="mk-MK"/>
        </w:rPr>
        <w:t>За ураниум збогатен за 1 процент во изотопот ураниум-235, тежината на елементот во грамови помножена со 0,0001;</w:t>
      </w:r>
    </w:p>
    <w:p w:rsidR="0060749B" w:rsidRPr="00AE79EF" w:rsidRDefault="00D75DBE" w:rsidP="006F5DD4">
      <w:pPr>
        <w:jc w:val="both"/>
        <w:rPr>
          <w:rFonts w:ascii="Times New Roman" w:hAnsi="Times New Roman"/>
        </w:rPr>
      </w:pPr>
      <w:r w:rsidRPr="00AE79EF">
        <w:rPr>
          <w:rFonts w:ascii="Times New Roman" w:hAnsi="Times New Roman"/>
          <w:noProof/>
          <w:color w:val="000000"/>
        </w:rPr>
        <mc:AlternateContent>
          <mc:Choice Requires="wpg">
            <w:drawing>
              <wp:anchor distT="0" distB="0" distL="114300" distR="114300" simplePos="0" relativeHeight="251628032" behindDoc="1" locked="0" layoutInCell="1" allowOverlap="1" wp14:anchorId="586DF6E4" wp14:editId="0DA56106">
                <wp:simplePos x="0" y="0"/>
                <wp:positionH relativeFrom="column">
                  <wp:posOffset>5311140</wp:posOffset>
                </wp:positionH>
                <wp:positionV relativeFrom="paragraph">
                  <wp:posOffset>-27940</wp:posOffset>
                </wp:positionV>
                <wp:extent cx="175895" cy="128905"/>
                <wp:effectExtent l="0" t="0" r="0" b="4445"/>
                <wp:wrapNone/>
                <wp:docPr id="390465" name="Group 390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895" cy="128905"/>
                          <a:chOff x="0" y="0"/>
                          <a:chExt cx="175680" cy="128880"/>
                        </a:xfrm>
                      </wpg:grpSpPr>
                      <pic:pic xmlns:pic="http://schemas.openxmlformats.org/drawingml/2006/picture">
                        <pic:nvPicPr>
                          <pic:cNvPr id="2384" name="Picture 2384"/>
                          <pic:cNvPicPr/>
                        </pic:nvPicPr>
                        <pic:blipFill>
                          <a:blip r:embed="rId8"/>
                          <a:stretch>
                            <a:fillRect/>
                          </a:stretch>
                        </pic:blipFill>
                        <pic:spPr>
                          <a:xfrm>
                            <a:off x="0" y="0"/>
                            <a:ext cx="33841" cy="128880"/>
                          </a:xfrm>
                          <a:prstGeom prst="rect">
                            <a:avLst/>
                          </a:prstGeom>
                        </pic:spPr>
                      </pic:pic>
                      <pic:pic xmlns:pic="http://schemas.openxmlformats.org/drawingml/2006/picture">
                        <pic:nvPicPr>
                          <pic:cNvPr id="2387" name="Picture 2387"/>
                          <pic:cNvPicPr/>
                        </pic:nvPicPr>
                        <pic:blipFill>
                          <a:blip r:embed="rId8"/>
                          <a:stretch>
                            <a:fillRect/>
                          </a:stretch>
                        </pic:blipFill>
                        <pic:spPr>
                          <a:xfrm>
                            <a:off x="141840" y="0"/>
                            <a:ext cx="33841"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120F06C" id="Group 390465" o:spid="_x0000_s1026" style="position:absolute;margin-left:418.2pt;margin-top:-2.2pt;width:13.85pt;height:10.15pt;z-index:-251688448" coordsize="175680,128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&#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">
                <v:shape id="Picture 2384" o:spid="_x0000_s1027" type="#_x0000_t75" style="position:absolute;width:33841;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">
                  <v:imagedata r:id="rId9" o:title=""/>
                </v:shape>
                <v:shape id="Picture 2387" o:spid="_x0000_s1028" type="#_x0000_t75" style="position:absolute;left:141840;width:33841;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">
                  <v:imagedata r:id="rId9" o:title=""/>
                </v:shape>
              </v:group>
            </w:pict>
          </mc:Fallback>
        </mc:AlternateContent>
      </w:r>
      <w:r w:rsidR="0060749B" w:rsidRPr="00AE79EF">
        <w:rPr>
          <w:rFonts w:ascii="Times New Roman" w:hAnsi="Times New Roman"/>
          <w:lang w:val="mk-MK"/>
        </w:rPr>
        <w:t xml:space="preserve">„Електронски склоп“ (2 3 4 ) е </w:t>
      </w:r>
      <w:r w:rsidR="009D714A" w:rsidRPr="00AE79EF">
        <w:rPr>
          <w:rFonts w:ascii="Times New Roman" w:hAnsi="Times New Roman"/>
          <w:lang w:val="mk-MK"/>
        </w:rPr>
        <w:t>по</w:t>
      </w:r>
      <w:r w:rsidR="0060749B" w:rsidRPr="00AE79EF">
        <w:rPr>
          <w:rFonts w:ascii="Times New Roman" w:hAnsi="Times New Roman"/>
          <w:lang w:val="mk-MK"/>
        </w:rPr>
        <w:t xml:space="preserve">голем број на електронски составни делови (т.е. </w:t>
      </w:r>
      <w:r w:rsidR="000F24A1" w:rsidRPr="00AE79EF">
        <w:rPr>
          <w:rFonts w:ascii="Times New Roman" w:hAnsi="Times New Roman"/>
          <w:lang w:val="mk-MK"/>
        </w:rPr>
        <w:t>‘</w:t>
      </w:r>
      <w:r w:rsidR="0060749B" w:rsidRPr="00AE79EF">
        <w:rPr>
          <w:rFonts w:ascii="Times New Roman" w:hAnsi="Times New Roman"/>
          <w:lang w:val="mk-MK"/>
        </w:rPr>
        <w:t>елементи на струјно коло</w:t>
      </w:r>
      <w:r w:rsidR="000F24A1" w:rsidRPr="00AE79EF">
        <w:rPr>
          <w:rFonts w:ascii="Times New Roman" w:hAnsi="Times New Roman"/>
          <w:lang w:val="mk-MK"/>
        </w:rPr>
        <w:t>’</w:t>
      </w:r>
      <w:r w:rsidR="0060749B" w:rsidRPr="00AE79EF">
        <w:rPr>
          <w:rFonts w:ascii="Times New Roman" w:hAnsi="Times New Roman"/>
          <w:lang w:val="mk-MK"/>
        </w:rPr>
        <w:t xml:space="preserve">, </w:t>
      </w:r>
      <w:r w:rsidR="000F24A1" w:rsidRPr="00AE79EF">
        <w:rPr>
          <w:rFonts w:ascii="Times New Roman" w:hAnsi="Times New Roman"/>
          <w:lang w:val="mk-MK"/>
        </w:rPr>
        <w:t>‘</w:t>
      </w:r>
      <w:r w:rsidR="0060749B" w:rsidRPr="00AE79EF">
        <w:rPr>
          <w:rFonts w:ascii="Times New Roman" w:hAnsi="Times New Roman"/>
          <w:lang w:val="mk-MK"/>
        </w:rPr>
        <w:t>засебни состав</w:t>
      </w:r>
      <w:r w:rsidR="00935415" w:rsidRPr="00AE79EF">
        <w:rPr>
          <w:rFonts w:ascii="Times New Roman" w:hAnsi="Times New Roman"/>
          <w:lang w:val="mk-MK"/>
        </w:rPr>
        <w:t>ни делови</w:t>
      </w:r>
      <w:r w:rsidR="000F24A1" w:rsidRPr="00AE79EF">
        <w:rPr>
          <w:rFonts w:ascii="Times New Roman" w:hAnsi="Times New Roman"/>
          <w:lang w:val="mk-MK"/>
        </w:rPr>
        <w:t>’</w:t>
      </w:r>
      <w:r w:rsidR="00935415" w:rsidRPr="00AE79EF">
        <w:rPr>
          <w:rFonts w:ascii="Times New Roman" w:hAnsi="Times New Roman"/>
          <w:lang w:val="mk-MK"/>
        </w:rPr>
        <w:t>, интегрирани кола</w:t>
      </w:r>
      <w:r w:rsidR="0060749B" w:rsidRPr="00AE79EF">
        <w:rPr>
          <w:rFonts w:ascii="Times New Roman" w:hAnsi="Times New Roman"/>
          <w:lang w:val="mk-MK"/>
        </w:rPr>
        <w:t xml:space="preserve"> итн.) поврзани заедно за да изведуваат (а) посебна функција, односно функции, кои се заменливи како целина и обично може да се расклопат.</w:t>
      </w:r>
    </w:p>
    <w:p w:rsidR="0060749B" w:rsidRPr="00AE79EF" w:rsidRDefault="0060749B" w:rsidP="00911306">
      <w:pPr>
        <w:tabs>
          <w:tab w:val="left" w:pos="1530"/>
        </w:tabs>
        <w:ind w:left="1418" w:right="5" w:hanging="1418"/>
        <w:jc w:val="both"/>
        <w:rPr>
          <w:rFonts w:ascii="Times New Roman" w:hAnsi="Times New Roman"/>
        </w:rPr>
      </w:pPr>
      <w:r w:rsidRPr="00AE79EF">
        <w:rPr>
          <w:rFonts w:ascii="Times New Roman" w:hAnsi="Times New Roman"/>
          <w:i/>
          <w:u w:val="single" w:color="050004"/>
          <w:lang w:val="mk-MK"/>
        </w:rPr>
        <w:t>Напомена 1:</w:t>
      </w:r>
      <w:r w:rsidR="000F24A1" w:rsidRPr="00AE79EF">
        <w:rPr>
          <w:rFonts w:ascii="Times New Roman" w:hAnsi="Times New Roman"/>
          <w:i/>
          <w:iCs/>
          <w:lang w:val="mk-MK"/>
        </w:rPr>
        <w:t>‘</w:t>
      </w:r>
      <w:r w:rsidRPr="00AE79EF">
        <w:rPr>
          <w:rFonts w:ascii="Times New Roman" w:hAnsi="Times New Roman"/>
          <w:i/>
          <w:iCs/>
          <w:lang w:val="mk-MK"/>
        </w:rPr>
        <w:t>Елемент на струјно коло</w:t>
      </w:r>
      <w:r w:rsidR="000F24A1" w:rsidRPr="00AE79EF">
        <w:rPr>
          <w:rFonts w:ascii="Times New Roman" w:hAnsi="Times New Roman"/>
          <w:i/>
          <w:iCs/>
          <w:lang w:val="mk-MK"/>
        </w:rPr>
        <w:t>’</w:t>
      </w:r>
      <w:r w:rsidRPr="00AE79EF">
        <w:rPr>
          <w:rFonts w:ascii="Times New Roman" w:hAnsi="Times New Roman"/>
          <w:i/>
          <w:iCs/>
          <w:lang w:val="mk-MK"/>
        </w:rPr>
        <w:t xml:space="preserve">: </w:t>
      </w:r>
      <w:r w:rsidR="009D714A" w:rsidRPr="00AE79EF">
        <w:rPr>
          <w:rFonts w:ascii="Times New Roman" w:hAnsi="Times New Roman"/>
          <w:i/>
          <w:iCs/>
          <w:lang w:val="mk-MK"/>
        </w:rPr>
        <w:t>единечен</w:t>
      </w:r>
      <w:r w:rsidRPr="00AE79EF">
        <w:rPr>
          <w:rFonts w:ascii="Times New Roman" w:hAnsi="Times New Roman"/>
          <w:i/>
          <w:iCs/>
          <w:lang w:val="mk-MK"/>
        </w:rPr>
        <w:t xml:space="preserve"> активен или пасивен функционален дел од електронско струјно коло, како на пример, една диода, еден </w:t>
      </w:r>
      <w:r w:rsidR="002329B4" w:rsidRPr="00AE79EF">
        <w:rPr>
          <w:rFonts w:ascii="Times New Roman" w:hAnsi="Times New Roman"/>
          <w:i/>
          <w:iCs/>
          <w:lang w:val="mk-MK"/>
        </w:rPr>
        <w:tab/>
      </w:r>
      <w:r w:rsidR="00A04F59" w:rsidRPr="00AE79EF">
        <w:rPr>
          <w:rFonts w:ascii="Times New Roman" w:hAnsi="Times New Roman"/>
          <w:i/>
          <w:iCs/>
          <w:lang w:val="mk-MK"/>
        </w:rPr>
        <w:t xml:space="preserve">транзистор, </w:t>
      </w:r>
      <w:r w:rsidRPr="00AE79EF">
        <w:rPr>
          <w:rFonts w:ascii="Times New Roman" w:hAnsi="Times New Roman"/>
          <w:i/>
          <w:iCs/>
          <w:lang w:val="mk-MK"/>
        </w:rPr>
        <w:t>еден отпорник, еден кондензатор итн.</w:t>
      </w:r>
    </w:p>
    <w:p w:rsidR="0060749B" w:rsidRPr="00AE79EF" w:rsidRDefault="0060749B" w:rsidP="00911306">
      <w:pPr>
        <w:tabs>
          <w:tab w:val="left" w:pos="1530"/>
        </w:tabs>
        <w:ind w:left="1418" w:right="5" w:hanging="1418"/>
        <w:jc w:val="both"/>
        <w:rPr>
          <w:rFonts w:ascii="Times New Roman" w:hAnsi="Times New Roman"/>
          <w:lang w:val="mk-MK"/>
        </w:rPr>
      </w:pPr>
      <w:r w:rsidRPr="00AE79EF">
        <w:rPr>
          <w:rFonts w:ascii="Times New Roman" w:hAnsi="Times New Roman"/>
          <w:i/>
          <w:u w:val="single" w:color="050004"/>
          <w:lang w:val="mk-MK"/>
        </w:rPr>
        <w:t>Напомена 2:</w:t>
      </w:r>
      <w:r w:rsidR="000F24A1" w:rsidRPr="00AE79EF">
        <w:rPr>
          <w:rFonts w:ascii="Times New Roman" w:hAnsi="Times New Roman"/>
          <w:i/>
          <w:iCs/>
          <w:lang w:val="mk-MK"/>
        </w:rPr>
        <w:t>‘</w:t>
      </w:r>
      <w:r w:rsidRPr="00AE79EF">
        <w:rPr>
          <w:rFonts w:ascii="Times New Roman" w:hAnsi="Times New Roman"/>
          <w:i/>
          <w:iCs/>
          <w:lang w:val="mk-MK"/>
        </w:rPr>
        <w:t>Засебен составен дел</w:t>
      </w:r>
      <w:r w:rsidR="000F24A1" w:rsidRPr="00AE79EF">
        <w:rPr>
          <w:rFonts w:ascii="Times New Roman" w:hAnsi="Times New Roman"/>
          <w:i/>
          <w:iCs/>
          <w:lang w:val="mk-MK"/>
        </w:rPr>
        <w:t>’</w:t>
      </w:r>
      <w:r w:rsidRPr="00AE79EF">
        <w:rPr>
          <w:rFonts w:ascii="Times New Roman" w:hAnsi="Times New Roman"/>
          <w:i/>
          <w:iCs/>
          <w:lang w:val="mk-MK"/>
        </w:rPr>
        <w:t xml:space="preserve">: посебно спакуван </w:t>
      </w:r>
      <w:r w:rsidR="000F24A1" w:rsidRPr="00AE79EF">
        <w:rPr>
          <w:rFonts w:ascii="Times New Roman" w:hAnsi="Times New Roman"/>
          <w:i/>
          <w:iCs/>
          <w:lang w:val="mk-MK"/>
        </w:rPr>
        <w:t>‘</w:t>
      </w:r>
      <w:r w:rsidRPr="00AE79EF">
        <w:rPr>
          <w:rFonts w:ascii="Times New Roman" w:hAnsi="Times New Roman"/>
          <w:i/>
          <w:iCs/>
          <w:lang w:val="mk-MK"/>
        </w:rPr>
        <w:t>елемент од струјно коло</w:t>
      </w:r>
      <w:r w:rsidR="000F24A1" w:rsidRPr="00AE79EF">
        <w:rPr>
          <w:rFonts w:ascii="Times New Roman" w:hAnsi="Times New Roman"/>
          <w:i/>
          <w:iCs/>
          <w:lang w:val="mk-MK"/>
        </w:rPr>
        <w:t>’</w:t>
      </w:r>
      <w:r w:rsidRPr="00AE79EF">
        <w:rPr>
          <w:rFonts w:ascii="Times New Roman" w:hAnsi="Times New Roman"/>
          <w:i/>
          <w:iCs/>
          <w:lang w:val="mk-MK"/>
        </w:rPr>
        <w:t xml:space="preserve"> со свои надворешни конекции.</w:t>
      </w:r>
    </w:p>
    <w:p w:rsidR="0060749B" w:rsidRPr="00AE79EF" w:rsidRDefault="00D75DBE" w:rsidP="006F5DD4">
      <w:pPr>
        <w:ind w:left="10" w:right="5" w:hanging="10"/>
        <w:jc w:val="both"/>
        <w:rPr>
          <w:rFonts w:ascii="Times New Roman" w:hAnsi="Times New Roman"/>
          <w:lang w:val="mk-MK"/>
        </w:rPr>
      </w:pPr>
      <w:r w:rsidRPr="00AE79EF">
        <w:rPr>
          <w:rFonts w:ascii="Times New Roman" w:hAnsi="Times New Roman"/>
          <w:noProof/>
          <w:color w:val="000000"/>
        </w:rPr>
        <mc:AlternateContent>
          <mc:Choice Requires="wpg">
            <w:drawing>
              <wp:anchor distT="0" distB="0" distL="114300" distR="114300" simplePos="0" relativeHeight="251629056" behindDoc="1" locked="0" layoutInCell="1" allowOverlap="1" wp14:anchorId="1C87CEA4" wp14:editId="210F2A8B">
                <wp:simplePos x="0" y="0"/>
                <wp:positionH relativeFrom="column">
                  <wp:posOffset>0</wp:posOffset>
                </wp:positionH>
                <wp:positionV relativeFrom="paragraph">
                  <wp:posOffset>-27940</wp:posOffset>
                </wp:positionV>
                <wp:extent cx="1103630" cy="270510"/>
                <wp:effectExtent l="0" t="0" r="1270" b="0"/>
                <wp:wrapNone/>
                <wp:docPr id="390820" name="Group 3908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03630" cy="270510"/>
                          <a:chOff x="0" y="0"/>
                          <a:chExt cx="1103760" cy="270720"/>
                        </a:xfrm>
                      </wpg:grpSpPr>
                      <pic:pic xmlns:pic="http://schemas.openxmlformats.org/drawingml/2006/picture">
                        <pic:nvPicPr>
                          <pic:cNvPr id="2511" name="Picture 2511"/>
                          <pic:cNvPicPr/>
                        </pic:nvPicPr>
                        <pic:blipFill>
                          <a:blip r:embed="rId8"/>
                          <a:stretch>
                            <a:fillRect/>
                          </a:stretch>
                        </pic:blipFill>
                        <pic:spPr>
                          <a:xfrm>
                            <a:off x="0" y="0"/>
                            <a:ext cx="59040" cy="128880"/>
                          </a:xfrm>
                          <a:prstGeom prst="rect">
                            <a:avLst/>
                          </a:prstGeom>
                        </pic:spPr>
                      </pic:pic>
                      <pic:pic xmlns:pic="http://schemas.openxmlformats.org/drawingml/2006/picture">
                        <pic:nvPicPr>
                          <pic:cNvPr id="2515" name="Picture 2515"/>
                          <pic:cNvPicPr/>
                        </pic:nvPicPr>
                        <pic:blipFill>
                          <a:blip r:embed="rId8"/>
                          <a:stretch>
                            <a:fillRect/>
                          </a:stretch>
                        </pic:blipFill>
                        <pic:spPr>
                          <a:xfrm>
                            <a:off x="994320" y="0"/>
                            <a:ext cx="59040" cy="128880"/>
                          </a:xfrm>
                          <a:prstGeom prst="rect">
                            <a:avLst/>
                          </a:prstGeom>
                        </pic:spPr>
                      </pic:pic>
                      <pic:pic xmlns:pic="http://schemas.openxmlformats.org/drawingml/2006/picture">
                        <pic:nvPicPr>
                          <pic:cNvPr id="2532" name="Picture 2532"/>
                          <pic:cNvPicPr/>
                        </pic:nvPicPr>
                        <pic:blipFill>
                          <a:blip r:embed="rId8"/>
                          <a:stretch>
                            <a:fillRect/>
                          </a:stretch>
                        </pic:blipFill>
                        <pic:spPr>
                          <a:xfrm>
                            <a:off x="1044720" y="14184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3EE28BC" id="Group 390820" o:spid="_x0000_s1026" style="position:absolute;margin-left:0;margin-top:-2.2pt;width:86.9pt;height:21.3pt;z-index:-251687424" coordsize="11037,270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">
                <v:shape id="Picture 2511" o:spid="_x0000_s1027" type="#_x0000_t75" style="position:absolute;width:590;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">
                  <v:imagedata r:id="rId9" o:title=""/>
                </v:shape>
                <v:shape id="Picture 2515" o:spid="_x0000_s1028" type="#_x0000_t75" style="position:absolute;left:9943;width:590;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">
                  <v:imagedata r:id="rId9" o:title=""/>
                </v:shape>
                <v:shape id="Picture 2532" o:spid="_x0000_s1029" type="#_x0000_t75" style="position:absolute;left:10447;top:1418;width:590;height:1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">
                  <v:imagedata r:id="rId9" o:title=""/>
                </v:shape>
              </v:group>
            </w:pict>
          </mc:Fallback>
        </mc:AlternateContent>
      </w:r>
      <w:r w:rsidRPr="00AE79EF">
        <w:rPr>
          <w:rFonts w:ascii="Times New Roman" w:hAnsi="Times New Roman"/>
          <w:noProof/>
          <w:color w:val="000000"/>
        </w:rPr>
        <mc:AlternateContent>
          <mc:Choice Requires="wpg">
            <w:drawing>
              <wp:anchor distT="0" distB="0" distL="114300" distR="114300" simplePos="0" relativeHeight="251630080" behindDoc="1" locked="0" layoutInCell="1" allowOverlap="1" wp14:anchorId="5DDFDC7A" wp14:editId="701A272F">
                <wp:simplePos x="0" y="0"/>
                <wp:positionH relativeFrom="column">
                  <wp:posOffset>1598930</wp:posOffset>
                </wp:positionH>
                <wp:positionV relativeFrom="paragraph">
                  <wp:posOffset>113665</wp:posOffset>
                </wp:positionV>
                <wp:extent cx="182245" cy="128905"/>
                <wp:effectExtent l="0" t="0" r="8255" b="4445"/>
                <wp:wrapNone/>
                <wp:docPr id="390828" name="Group 3908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245" cy="128905"/>
                          <a:chOff x="0" y="0"/>
                          <a:chExt cx="182160" cy="128880"/>
                        </a:xfrm>
                      </wpg:grpSpPr>
                      <pic:pic xmlns:pic="http://schemas.openxmlformats.org/drawingml/2006/picture">
                        <pic:nvPicPr>
                          <pic:cNvPr id="2535" name="Picture 2535"/>
                          <pic:cNvPicPr/>
                        </pic:nvPicPr>
                        <pic:blipFill>
                          <a:blip r:embed="rId8"/>
                          <a:stretch>
                            <a:fillRect/>
                          </a:stretch>
                        </pic:blipFill>
                        <pic:spPr>
                          <a:xfrm>
                            <a:off x="0" y="0"/>
                            <a:ext cx="59040" cy="128880"/>
                          </a:xfrm>
                          <a:prstGeom prst="rect">
                            <a:avLst/>
                          </a:prstGeom>
                        </pic:spPr>
                      </pic:pic>
                      <pic:pic xmlns:pic="http://schemas.openxmlformats.org/drawingml/2006/picture">
                        <pic:nvPicPr>
                          <pic:cNvPr id="2538" name="Picture 2538"/>
                          <pic:cNvPicPr/>
                        </pic:nvPicPr>
                        <pic:blipFill>
                          <a:blip r:embed="rId8"/>
                          <a:stretch>
                            <a:fillRect/>
                          </a:stretch>
                        </pic:blipFill>
                        <pic:spPr>
                          <a:xfrm>
                            <a:off x="123120" y="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D444019" id="Group 390828" o:spid="_x0000_s1026" style="position:absolute;margin-left:125.9pt;margin-top:8.95pt;width:14.35pt;height:10.15pt;z-index:-251686400" coordsize="182160,128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">
                <v:shape id="Picture 2535" o:spid="_x0000_s1027" type="#_x0000_t75" style="position:absolute;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">
                  <v:imagedata r:id="rId9" o:title=""/>
                </v:shape>
                <v:shape id="Picture 2538" o:spid="_x0000_s1028" type="#_x0000_t75" style="position:absolute;left:123120;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">
                  <v:imagedata r:id="rId9" o:title=""/>
                </v:shape>
              </v:group>
            </w:pict>
          </mc:Fallback>
        </mc:AlternateContent>
      </w:r>
      <w:r w:rsidRPr="00AE79EF">
        <w:rPr>
          <w:rFonts w:ascii="Times New Roman" w:hAnsi="Times New Roman"/>
          <w:noProof/>
          <w:color w:val="000000"/>
        </w:rPr>
        <mc:AlternateContent>
          <mc:Choice Requires="wpg">
            <w:drawing>
              <wp:anchor distT="0" distB="0" distL="114300" distR="114300" simplePos="0" relativeHeight="251631104" behindDoc="1" locked="0" layoutInCell="1" allowOverlap="1" wp14:anchorId="365E215F" wp14:editId="5433178C">
                <wp:simplePos x="0" y="0"/>
                <wp:positionH relativeFrom="column">
                  <wp:posOffset>2387600</wp:posOffset>
                </wp:positionH>
                <wp:positionV relativeFrom="paragraph">
                  <wp:posOffset>113665</wp:posOffset>
                </wp:positionV>
                <wp:extent cx="367665" cy="128905"/>
                <wp:effectExtent l="0" t="0" r="0" b="4445"/>
                <wp:wrapNone/>
                <wp:docPr id="390832" name="Group 3908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7665" cy="128905"/>
                          <a:chOff x="0" y="0"/>
                          <a:chExt cx="367919" cy="128880"/>
                        </a:xfrm>
                      </wpg:grpSpPr>
                      <pic:pic xmlns:pic="http://schemas.openxmlformats.org/drawingml/2006/picture">
                        <pic:nvPicPr>
                          <pic:cNvPr id="2541" name="Picture 2541"/>
                          <pic:cNvPicPr/>
                        </pic:nvPicPr>
                        <pic:blipFill>
                          <a:blip r:embed="rId10"/>
                          <a:stretch>
                            <a:fillRect/>
                          </a:stretch>
                        </pic:blipFill>
                        <pic:spPr>
                          <a:xfrm>
                            <a:off x="0" y="0"/>
                            <a:ext cx="59040" cy="128880"/>
                          </a:xfrm>
                          <a:prstGeom prst="rect">
                            <a:avLst/>
                          </a:prstGeom>
                        </pic:spPr>
                      </pic:pic>
                      <pic:pic xmlns:pic="http://schemas.openxmlformats.org/drawingml/2006/picture">
                        <pic:nvPicPr>
                          <pic:cNvPr id="2544" name="Picture 2544"/>
                          <pic:cNvPicPr/>
                        </pic:nvPicPr>
                        <pic:blipFill>
                          <a:blip r:embed="rId10"/>
                          <a:stretch>
                            <a:fillRect/>
                          </a:stretch>
                        </pic:blipFill>
                        <pic:spPr>
                          <a:xfrm>
                            <a:off x="308879" y="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A0FC2CA" id="Group 390832" o:spid="_x0000_s1026" style="position:absolute;margin-left:188pt;margin-top:8.95pt;width:28.95pt;height:10.15pt;z-index:-251685376" coordsize="367919,128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">
                <v:shape id="Picture 2541" o:spid="_x0000_s1027" type="#_x0000_t75" style="position:absolute;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">
                  <v:imagedata r:id="rId11" o:title=""/>
                </v:shape>
                <v:shape id="Picture 2544" o:spid="_x0000_s1028" type="#_x0000_t75" style="position:absolute;left:308879;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">
                  <v:imagedata r:id="rId11" o:title=""/>
                </v:shape>
              </v:group>
            </w:pict>
          </mc:Fallback>
        </mc:AlternateContent>
      </w:r>
      <w:r w:rsidR="0060749B" w:rsidRPr="00AE79EF">
        <w:rPr>
          <w:rFonts w:ascii="Times New Roman" w:hAnsi="Times New Roman"/>
          <w:lang w:val="mk-MK"/>
        </w:rPr>
        <w:t>„Енергетски материјали“ (1) се супстанции или смеси кои реагираат хемиски за да ослободат енергија која е потребна за нивната планирана примена.„Експлозивни“, „пиротехнички средства“ и „погонски горива“ се поткласи на енергетски материјали.</w:t>
      </w:r>
    </w:p>
    <w:p w:rsidR="0060749B" w:rsidRPr="00AE79EF" w:rsidRDefault="00D75DBE" w:rsidP="006F5DD4">
      <w:pPr>
        <w:ind w:left="10" w:right="5" w:hanging="10"/>
        <w:jc w:val="both"/>
        <w:rPr>
          <w:rFonts w:ascii="Times New Roman" w:hAnsi="Times New Roman"/>
          <w:lang w:val="mk-MK"/>
        </w:rPr>
      </w:pPr>
      <w:r w:rsidRPr="00AE79EF">
        <w:rPr>
          <w:rFonts w:ascii="Times New Roman" w:hAnsi="Times New Roman"/>
          <w:noProof/>
          <w:color w:val="000000"/>
        </w:rPr>
        <mc:AlternateContent>
          <mc:Choice Requires="wpg">
            <w:drawing>
              <wp:anchor distT="0" distB="0" distL="114300" distR="114300" simplePos="0" relativeHeight="251632128" behindDoc="1" locked="0" layoutInCell="1" allowOverlap="1" wp14:anchorId="471B2E20" wp14:editId="78C55A69">
                <wp:simplePos x="0" y="0"/>
                <wp:positionH relativeFrom="column">
                  <wp:posOffset>0</wp:posOffset>
                </wp:positionH>
                <wp:positionV relativeFrom="paragraph">
                  <wp:posOffset>-27940</wp:posOffset>
                </wp:positionV>
                <wp:extent cx="814070" cy="270510"/>
                <wp:effectExtent l="0" t="0" r="5080" b="0"/>
                <wp:wrapNone/>
                <wp:docPr id="390821" name="Group 3908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4070" cy="270510"/>
                          <a:chOff x="0" y="0"/>
                          <a:chExt cx="814319" cy="270720"/>
                        </a:xfrm>
                      </wpg:grpSpPr>
                      <pic:pic xmlns:pic="http://schemas.openxmlformats.org/drawingml/2006/picture">
                        <pic:nvPicPr>
                          <pic:cNvPr id="2550" name="Picture 2550"/>
                          <pic:cNvPicPr/>
                        </pic:nvPicPr>
                        <pic:blipFill>
                          <a:blip r:embed="rId8"/>
                          <a:stretch>
                            <a:fillRect/>
                          </a:stretch>
                        </pic:blipFill>
                        <pic:spPr>
                          <a:xfrm>
                            <a:off x="0" y="0"/>
                            <a:ext cx="59040" cy="128880"/>
                          </a:xfrm>
                          <a:prstGeom prst="rect">
                            <a:avLst/>
                          </a:prstGeom>
                        </pic:spPr>
                      </pic:pic>
                      <pic:pic xmlns:pic="http://schemas.openxmlformats.org/drawingml/2006/picture">
                        <pic:nvPicPr>
                          <pic:cNvPr id="2553" name="Picture 2553"/>
                          <pic:cNvPicPr/>
                        </pic:nvPicPr>
                        <pic:blipFill>
                          <a:blip r:embed="rId8"/>
                          <a:stretch>
                            <a:fillRect/>
                          </a:stretch>
                        </pic:blipFill>
                        <pic:spPr>
                          <a:xfrm>
                            <a:off x="681120" y="0"/>
                            <a:ext cx="59040" cy="128880"/>
                          </a:xfrm>
                          <a:prstGeom prst="rect">
                            <a:avLst/>
                          </a:prstGeom>
                        </pic:spPr>
                      </pic:pic>
                      <pic:pic xmlns:pic="http://schemas.openxmlformats.org/drawingml/2006/picture">
                        <pic:nvPicPr>
                          <pic:cNvPr id="2563" name="Picture 2563"/>
                          <pic:cNvPicPr/>
                        </pic:nvPicPr>
                        <pic:blipFill>
                          <a:blip r:embed="rId8"/>
                          <a:stretch>
                            <a:fillRect/>
                          </a:stretch>
                        </pic:blipFill>
                        <pic:spPr>
                          <a:xfrm>
                            <a:off x="431999" y="141840"/>
                            <a:ext cx="59040" cy="128880"/>
                          </a:xfrm>
                          <a:prstGeom prst="rect">
                            <a:avLst/>
                          </a:prstGeom>
                        </pic:spPr>
                      </pic:pic>
                      <pic:pic xmlns:pic="http://schemas.openxmlformats.org/drawingml/2006/picture">
                        <pic:nvPicPr>
                          <pic:cNvPr id="2566" name="Picture 2566"/>
                          <pic:cNvPicPr/>
                        </pic:nvPicPr>
                        <pic:blipFill>
                          <a:blip r:embed="rId8"/>
                          <a:stretch>
                            <a:fillRect/>
                          </a:stretch>
                        </pic:blipFill>
                        <pic:spPr>
                          <a:xfrm>
                            <a:off x="755279" y="14184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684DDF4" id="Group 390821" o:spid="_x0000_s1026" style="position:absolute;margin-left:0;margin-top:-2.2pt;width:64.1pt;height:21.3pt;z-index:-251684352" coordsize="8143,270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">
                <v:shape id="Picture 2550" o:spid="_x0000_s1027" type="#_x0000_t75" style="position:absolute;width:590;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">
                  <v:imagedata r:id="rId9" o:title=""/>
                </v:shape>
                <v:shape id="Picture 2553" o:spid="_x0000_s1028" type="#_x0000_t75" style="position:absolute;left:6811;width:590;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">
                  <v:imagedata r:id="rId9" o:title=""/>
                </v:shape>
                <v:shape id="Picture 2563" o:spid="_x0000_s1029" type="#_x0000_t75" style="position:absolute;left:4319;top:1418;width:591;height:1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">
                  <v:imagedata r:id="rId9" o:title=""/>
                </v:shape>
                <v:shape id="Picture 2566" o:spid="_x0000_s1030" type="#_x0000_t75" style="position:absolute;left:7552;top:1418;width:591;height:1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">
                  <v:imagedata r:id="rId9" o:title=""/>
                </v:shape>
              </v:group>
            </w:pict>
          </mc:Fallback>
        </mc:AlternateContent>
      </w:r>
      <w:r w:rsidR="007B4351" w:rsidRPr="00AE79EF">
        <w:rPr>
          <w:rFonts w:ascii="Times New Roman" w:hAnsi="Times New Roman"/>
          <w:lang w:val="mk-MK"/>
        </w:rPr>
        <w:t>„Крајни ефектори</w:t>
      </w:r>
      <w:r w:rsidR="0060749B" w:rsidRPr="00AE79EF">
        <w:rPr>
          <w:rFonts w:ascii="Times New Roman" w:hAnsi="Times New Roman"/>
          <w:lang w:val="mk-MK"/>
        </w:rPr>
        <w:t xml:space="preserve">“ (2) се фаќалки, </w:t>
      </w:r>
      <w:r w:rsidR="000F24A1" w:rsidRPr="00AE79EF">
        <w:rPr>
          <w:rFonts w:ascii="Times New Roman" w:hAnsi="Times New Roman"/>
          <w:lang w:val="mk-MK"/>
        </w:rPr>
        <w:t>‘</w:t>
      </w:r>
      <w:r w:rsidR="0060749B" w:rsidRPr="00AE79EF">
        <w:rPr>
          <w:rFonts w:ascii="Times New Roman" w:hAnsi="Times New Roman"/>
          <w:lang w:val="mk-MK"/>
        </w:rPr>
        <w:t>активни единици на алати</w:t>
      </w:r>
      <w:r w:rsidR="000F24A1" w:rsidRPr="00AE79EF">
        <w:rPr>
          <w:rFonts w:ascii="Times New Roman" w:hAnsi="Times New Roman"/>
          <w:lang w:val="mk-MK"/>
        </w:rPr>
        <w:t>’</w:t>
      </w:r>
      <w:r w:rsidR="0060749B" w:rsidRPr="00AE79EF">
        <w:rPr>
          <w:rFonts w:ascii="Times New Roman" w:hAnsi="Times New Roman"/>
          <w:lang w:val="mk-MK"/>
        </w:rPr>
        <w:t xml:space="preserve"> и сите други алати што се прицврстени на основата на крајот на манипулативната рака на „роботот“.</w:t>
      </w:r>
    </w:p>
    <w:p w:rsidR="0060749B" w:rsidRPr="00AE79EF" w:rsidRDefault="0060749B" w:rsidP="007B4351">
      <w:pPr>
        <w:tabs>
          <w:tab w:val="left" w:pos="1170"/>
        </w:tabs>
        <w:spacing w:after="220"/>
        <w:ind w:left="10" w:right="5" w:hanging="10"/>
        <w:jc w:val="both"/>
        <w:rPr>
          <w:rFonts w:ascii="Times New Roman" w:hAnsi="Times New Roman"/>
        </w:rPr>
      </w:pPr>
      <w:r w:rsidRPr="00AE79EF">
        <w:rPr>
          <w:rFonts w:ascii="Times New Roman" w:hAnsi="Times New Roman"/>
          <w:i/>
          <w:u w:val="single" w:color="050004"/>
          <w:lang w:val="mk-MK"/>
        </w:rPr>
        <w:t>Напомена:</w:t>
      </w:r>
      <w:r w:rsidR="000F24A1" w:rsidRPr="00AE79EF">
        <w:rPr>
          <w:rFonts w:ascii="Times New Roman" w:hAnsi="Times New Roman"/>
          <w:i/>
          <w:iCs/>
          <w:lang w:val="mk-MK"/>
        </w:rPr>
        <w:t>‘</w:t>
      </w:r>
      <w:r w:rsidRPr="00AE79EF">
        <w:rPr>
          <w:rFonts w:ascii="Times New Roman" w:hAnsi="Times New Roman"/>
          <w:i/>
          <w:iCs/>
          <w:lang w:val="mk-MK"/>
        </w:rPr>
        <w:t>Активна единица на алат</w:t>
      </w:r>
      <w:r w:rsidR="000F24A1" w:rsidRPr="00AE79EF">
        <w:rPr>
          <w:rFonts w:ascii="Times New Roman" w:hAnsi="Times New Roman"/>
          <w:i/>
          <w:iCs/>
          <w:lang w:val="mk-MK"/>
        </w:rPr>
        <w:t>’</w:t>
      </w:r>
      <w:r w:rsidRPr="00AE79EF">
        <w:rPr>
          <w:rFonts w:ascii="Times New Roman" w:hAnsi="Times New Roman"/>
          <w:i/>
          <w:iCs/>
          <w:lang w:val="mk-MK"/>
        </w:rPr>
        <w:t xml:space="preserve"> е уред за примена на погонска сила, енергија за обработка </w:t>
      </w:r>
      <w:r w:rsidR="007B4351" w:rsidRPr="00AE79EF">
        <w:rPr>
          <w:rFonts w:ascii="Times New Roman" w:hAnsi="Times New Roman"/>
          <w:i/>
          <w:iCs/>
          <w:lang w:val="mk-MK"/>
        </w:rPr>
        <w:tab/>
      </w:r>
      <w:r w:rsidRPr="00AE79EF">
        <w:rPr>
          <w:rFonts w:ascii="Times New Roman" w:hAnsi="Times New Roman"/>
          <w:i/>
          <w:iCs/>
          <w:lang w:val="mk-MK"/>
        </w:rPr>
        <w:t xml:space="preserve">или </w:t>
      </w:r>
      <w:r w:rsidR="00AC090E" w:rsidRPr="00AE79EF">
        <w:rPr>
          <w:rFonts w:ascii="Times New Roman" w:hAnsi="Times New Roman"/>
          <w:i/>
          <w:iCs/>
          <w:lang w:val="mk-MK"/>
        </w:rPr>
        <w:t>сензорска детекција</w:t>
      </w:r>
      <w:r w:rsidRPr="00AE79EF">
        <w:rPr>
          <w:rFonts w:ascii="Times New Roman" w:hAnsi="Times New Roman"/>
          <w:i/>
          <w:iCs/>
          <w:lang w:val="mk-MK"/>
        </w:rPr>
        <w:t xml:space="preserve"> на работното парче.</w:t>
      </w:r>
    </w:p>
    <w:p w:rsidR="0060749B" w:rsidRPr="00AE79EF" w:rsidRDefault="0060749B" w:rsidP="006F5DD4">
      <w:pPr>
        <w:spacing w:after="240"/>
        <w:jc w:val="both"/>
        <w:rPr>
          <w:rFonts w:ascii="Times New Roman" w:hAnsi="Times New Roman"/>
        </w:rPr>
      </w:pPr>
      <w:r w:rsidRPr="00AE79EF">
        <w:rPr>
          <w:rFonts w:ascii="Times New Roman" w:hAnsi="Times New Roman"/>
          <w:lang w:val="mk-MK"/>
        </w:rPr>
        <w:t>„Еквивалентна густина“ (6) е оптичката маса по единица оптичка област која е проектирана на оптичката површина.</w:t>
      </w:r>
    </w:p>
    <w:p w:rsidR="00A92092" w:rsidRPr="00AE79EF" w:rsidRDefault="00A92092" w:rsidP="00A92092">
      <w:pPr>
        <w:pStyle w:val="Default"/>
        <w:rPr>
          <w:rFonts w:ascii="Times New Roman" w:hAnsi="Times New Roman" w:cs="Times New Roman"/>
          <w:color w:val="auto"/>
          <w:sz w:val="22"/>
          <w:szCs w:val="22"/>
          <w:lang w:val="mk-MK"/>
        </w:rPr>
      </w:pPr>
      <w:r w:rsidRPr="00AE79EF">
        <w:rPr>
          <w:rFonts w:ascii="Times New Roman" w:hAnsi="Times New Roman" w:cs="Times New Roman"/>
          <w:color w:val="auto"/>
          <w:sz w:val="22"/>
          <w:szCs w:val="22"/>
          <w:lang w:val="en-US"/>
        </w:rPr>
        <w:t xml:space="preserve">„Еквивалентни стандарди“ (1) значи споредливи национални или меѓународни стандарди признати од една или повеќе земји-членки на ЕУ или држави учеснички во аранжманот Васенар и се применуваат на соодветниот </w:t>
      </w:r>
      <w:r w:rsidR="00C10C4A" w:rsidRPr="00AE79EF">
        <w:rPr>
          <w:rFonts w:ascii="Times New Roman" w:hAnsi="Times New Roman" w:cs="Times New Roman"/>
          <w:color w:val="auto"/>
          <w:sz w:val="22"/>
          <w:szCs w:val="22"/>
          <w:lang w:val="mk-MK"/>
        </w:rPr>
        <w:t xml:space="preserve">внес </w:t>
      </w:r>
      <w:r w:rsidRPr="00AE79EF">
        <w:rPr>
          <w:rFonts w:ascii="Times New Roman" w:hAnsi="Times New Roman" w:cs="Times New Roman"/>
          <w:color w:val="auto"/>
          <w:sz w:val="22"/>
          <w:szCs w:val="22"/>
          <w:lang w:val="en-US"/>
        </w:rPr>
        <w:t>.</w:t>
      </w:r>
    </w:p>
    <w:p w:rsidR="00C10C4A" w:rsidRPr="00AE79EF" w:rsidRDefault="00C10C4A" w:rsidP="00A92092">
      <w:pPr>
        <w:pStyle w:val="Default"/>
        <w:rPr>
          <w:rFonts w:ascii="Times New Roman" w:hAnsi="Times New Roman" w:cs="Times New Roman"/>
          <w:color w:val="auto"/>
          <w:sz w:val="22"/>
          <w:szCs w:val="22"/>
          <w:lang w:val="mk-MK"/>
        </w:rPr>
      </w:pPr>
    </w:p>
    <w:p w:rsidR="0060749B" w:rsidRPr="00AE79EF" w:rsidRDefault="0060749B" w:rsidP="006F5DD4">
      <w:pPr>
        <w:spacing w:after="220"/>
        <w:jc w:val="both"/>
        <w:rPr>
          <w:rFonts w:ascii="Times New Roman" w:hAnsi="Times New Roman"/>
        </w:rPr>
      </w:pPr>
      <w:r w:rsidRPr="00AE79EF">
        <w:rPr>
          <w:rFonts w:ascii="Times New Roman" w:hAnsi="Times New Roman"/>
          <w:lang w:val="mk-MK"/>
        </w:rPr>
        <w:t>„Експлозиви“ (1) се цврсти, течни или гасовити супстанц</w:t>
      </w:r>
      <w:r w:rsidR="0075438B" w:rsidRPr="00AE79EF">
        <w:rPr>
          <w:rFonts w:ascii="Times New Roman" w:hAnsi="Times New Roman"/>
          <w:lang w:val="mk-MK"/>
        </w:rPr>
        <w:t>ии или смеси од супстанции</w:t>
      </w:r>
      <w:r w:rsidR="00276C23" w:rsidRPr="00AE79EF">
        <w:rPr>
          <w:rFonts w:ascii="Times New Roman" w:hAnsi="Times New Roman"/>
          <w:lang w:val="mk-MK"/>
        </w:rPr>
        <w:t xml:space="preserve"> кои треба да доведат до детонацијаво текот на</w:t>
      </w:r>
      <w:r w:rsidRPr="00AE79EF">
        <w:rPr>
          <w:rFonts w:ascii="Times New Roman" w:hAnsi="Times New Roman"/>
          <w:lang w:val="mk-MK"/>
        </w:rPr>
        <w:t xml:space="preserve"> нивната примена како примарно, дополнително</w:t>
      </w:r>
      <w:r w:rsidR="00276C23" w:rsidRPr="00AE79EF">
        <w:rPr>
          <w:rFonts w:ascii="Times New Roman" w:hAnsi="Times New Roman"/>
        </w:rPr>
        <w:t xml:space="preserve"> (</w:t>
      </w:r>
      <w:r w:rsidR="00276C23" w:rsidRPr="00AE79EF">
        <w:rPr>
          <w:rFonts w:ascii="Times New Roman" w:hAnsi="Times New Roman"/>
          <w:lang w:val="mk-MK"/>
        </w:rPr>
        <w:t>засилувачко</w:t>
      </w:r>
      <w:r w:rsidR="00276C23" w:rsidRPr="00AE79EF">
        <w:rPr>
          <w:rFonts w:ascii="Times New Roman" w:hAnsi="Times New Roman"/>
        </w:rPr>
        <w:t>)</w:t>
      </w:r>
      <w:r w:rsidRPr="00AE79EF">
        <w:rPr>
          <w:rFonts w:ascii="Times New Roman" w:hAnsi="Times New Roman"/>
          <w:lang w:val="mk-MK"/>
        </w:rPr>
        <w:t xml:space="preserve"> или главно полнење кај боевите глави, </w:t>
      </w:r>
      <w:r w:rsidR="0075438B" w:rsidRPr="00AE79EF">
        <w:rPr>
          <w:rFonts w:ascii="Times New Roman" w:hAnsi="Times New Roman"/>
          <w:lang w:val="mk-MK"/>
        </w:rPr>
        <w:t>при</w:t>
      </w:r>
      <w:r w:rsidRPr="00AE79EF">
        <w:rPr>
          <w:rFonts w:ascii="Times New Roman" w:hAnsi="Times New Roman"/>
          <w:lang w:val="mk-MK"/>
        </w:rPr>
        <w:t xml:space="preserve"> демолирање</w:t>
      </w:r>
      <w:r w:rsidR="0075438B" w:rsidRPr="00AE79EF">
        <w:rPr>
          <w:rFonts w:ascii="Times New Roman" w:hAnsi="Times New Roman"/>
          <w:lang w:val="mk-MK"/>
        </w:rPr>
        <w:t xml:space="preserve"> или при други примени</w:t>
      </w:r>
      <w:r w:rsidRPr="00AE79EF">
        <w:rPr>
          <w:rFonts w:ascii="Times New Roman" w:hAnsi="Times New Roman"/>
          <w:lang w:val="mk-MK"/>
        </w:rPr>
        <w:t>.</w:t>
      </w:r>
    </w:p>
    <w:p w:rsidR="0060749B" w:rsidRPr="00AE79EF" w:rsidRDefault="00C044AA" w:rsidP="006F5DD4">
      <w:pPr>
        <w:spacing w:after="240"/>
        <w:jc w:val="both"/>
        <w:rPr>
          <w:rFonts w:ascii="Times New Roman" w:hAnsi="Times New Roman"/>
        </w:rPr>
      </w:pPr>
      <w:r w:rsidRPr="00AE79EF">
        <w:rPr>
          <w:rFonts w:ascii="Times New Roman" w:hAnsi="Times New Roman"/>
          <w:lang w:val="mk-MK"/>
        </w:rPr>
        <w:lastRenderedPageBreak/>
        <w:t>„FADEC-системи“ (</w:t>
      </w:r>
      <w:r w:rsidR="0060749B" w:rsidRPr="00AE79EF">
        <w:rPr>
          <w:rFonts w:ascii="Times New Roman" w:hAnsi="Times New Roman"/>
          <w:lang w:val="mk-MK"/>
        </w:rPr>
        <w:t>9) се системи за дигитална контрола на моторот со целосна надлежност – дигитален електронски контролен систем за мотор со гасна турбина кој може автономно да го контролира моторот во целиот негов работен опсег од бараниот старт на моторот до бараното исклучување на моторот, во нормални услови и во услови на грешка.</w:t>
      </w:r>
    </w:p>
    <w:p w:rsidR="0060749B" w:rsidRPr="00AE79EF" w:rsidRDefault="0060749B" w:rsidP="006F5DD4">
      <w:pPr>
        <w:spacing w:after="280"/>
        <w:jc w:val="both"/>
        <w:rPr>
          <w:rFonts w:ascii="Times New Roman" w:hAnsi="Times New Roman"/>
        </w:rPr>
      </w:pPr>
      <w:r w:rsidRPr="00AE79EF">
        <w:rPr>
          <w:rFonts w:ascii="Times New Roman" w:hAnsi="Times New Roman"/>
          <w:lang w:val="mk-MK"/>
        </w:rPr>
        <w:t xml:space="preserve">„Влакнести или нишкасти материјали“ (0 1 8 </w:t>
      </w:r>
      <w:r w:rsidR="00CB0450" w:rsidRPr="00AE79EF">
        <w:rPr>
          <w:rFonts w:ascii="Times New Roman" w:hAnsi="Times New Roman"/>
        </w:rPr>
        <w:t xml:space="preserve"> 9</w:t>
      </w:r>
      <w:r w:rsidRPr="00AE79EF">
        <w:rPr>
          <w:rFonts w:ascii="Times New Roman" w:hAnsi="Times New Roman"/>
          <w:lang w:val="mk-MK"/>
        </w:rPr>
        <w:t>) опфаќаат:</w:t>
      </w:r>
    </w:p>
    <w:p w:rsidR="0060749B" w:rsidRPr="00AE79EF" w:rsidRDefault="00D75DBE" w:rsidP="00D537FD">
      <w:pPr>
        <w:numPr>
          <w:ilvl w:val="0"/>
          <w:numId w:val="16"/>
        </w:numPr>
        <w:tabs>
          <w:tab w:val="left" w:pos="360"/>
          <w:tab w:val="left" w:pos="450"/>
          <w:tab w:val="left" w:pos="540"/>
          <w:tab w:val="left" w:pos="720"/>
        </w:tabs>
        <w:spacing w:after="280"/>
        <w:jc w:val="both"/>
        <w:rPr>
          <w:rFonts w:ascii="Times New Roman" w:hAnsi="Times New Roman"/>
        </w:rPr>
      </w:pPr>
      <w:r w:rsidRPr="00AE79EF">
        <w:rPr>
          <w:rFonts w:ascii="Times New Roman" w:hAnsi="Times New Roman"/>
          <w:noProof/>
          <w:color w:val="000000"/>
        </w:rPr>
        <mc:AlternateContent>
          <mc:Choice Requires="wpg">
            <w:drawing>
              <wp:anchor distT="0" distB="0" distL="114300" distR="114300" simplePos="0" relativeHeight="251633152" behindDoc="1" locked="0" layoutInCell="1" allowOverlap="1" wp14:anchorId="462A77B6" wp14:editId="663F6DD6">
                <wp:simplePos x="0" y="0"/>
                <wp:positionH relativeFrom="column">
                  <wp:posOffset>744220</wp:posOffset>
                </wp:positionH>
                <wp:positionV relativeFrom="paragraph">
                  <wp:posOffset>-27940</wp:posOffset>
                </wp:positionV>
                <wp:extent cx="842645" cy="128905"/>
                <wp:effectExtent l="0" t="0" r="0" b="4445"/>
                <wp:wrapNone/>
                <wp:docPr id="390843" name="Group 3908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2645" cy="128905"/>
                          <a:chOff x="0" y="0"/>
                          <a:chExt cx="842399" cy="128880"/>
                        </a:xfrm>
                      </wpg:grpSpPr>
                      <pic:pic xmlns:pic="http://schemas.openxmlformats.org/drawingml/2006/picture">
                        <pic:nvPicPr>
                          <pic:cNvPr id="2636" name="Picture 2636"/>
                          <pic:cNvPicPr/>
                        </pic:nvPicPr>
                        <pic:blipFill>
                          <a:blip r:embed="rId8"/>
                          <a:stretch>
                            <a:fillRect/>
                          </a:stretch>
                        </pic:blipFill>
                        <pic:spPr>
                          <a:xfrm>
                            <a:off x="0" y="0"/>
                            <a:ext cx="59040" cy="128880"/>
                          </a:xfrm>
                          <a:prstGeom prst="rect">
                            <a:avLst/>
                          </a:prstGeom>
                        </pic:spPr>
                      </pic:pic>
                      <pic:pic xmlns:pic="http://schemas.openxmlformats.org/drawingml/2006/picture">
                        <pic:nvPicPr>
                          <pic:cNvPr id="2639" name="Picture 2639"/>
                          <pic:cNvPicPr/>
                        </pic:nvPicPr>
                        <pic:blipFill>
                          <a:blip r:embed="rId8"/>
                          <a:stretch>
                            <a:fillRect/>
                          </a:stretch>
                        </pic:blipFill>
                        <pic:spPr>
                          <a:xfrm>
                            <a:off x="783359" y="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4BF4157" id="Group 390843" o:spid="_x0000_s1026" style="position:absolute;margin-left:58.6pt;margin-top:-2.2pt;width:66.35pt;height:10.15pt;z-index:-251683328" coordsize="8423,128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">
                <v:shape id="Picture 2636" o:spid="_x0000_s1027" type="#_x0000_t75" style="position:absolute;width:590;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">
                  <v:imagedata r:id="rId9" o:title=""/>
                </v:shape>
                <v:shape id="Picture 2639" o:spid="_x0000_s1028" type="#_x0000_t75" style="position:absolute;left:7833;width:590;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">
                  <v:imagedata r:id="rId9" o:title=""/>
                </v:shape>
              </v:group>
            </w:pict>
          </mc:Fallback>
        </mc:AlternateContent>
      </w:r>
      <w:r w:rsidR="00C33C08" w:rsidRPr="00AE79EF">
        <w:rPr>
          <w:rFonts w:ascii="Times New Roman" w:hAnsi="Times New Roman"/>
          <w:lang w:val="mk-MK"/>
        </w:rPr>
        <w:tab/>
      </w:r>
      <w:r w:rsidR="00C33C08" w:rsidRPr="00AE79EF">
        <w:rPr>
          <w:rFonts w:ascii="Times New Roman" w:hAnsi="Times New Roman"/>
          <w:lang w:val="mk-MK"/>
        </w:rPr>
        <w:tab/>
      </w:r>
      <w:r w:rsidR="0060749B" w:rsidRPr="00AE79EF">
        <w:rPr>
          <w:rFonts w:ascii="Times New Roman" w:hAnsi="Times New Roman"/>
          <w:lang w:val="mk-MK"/>
        </w:rPr>
        <w:t>Непрекинати „единечни нишки“</w:t>
      </w:r>
      <w:r w:rsidR="00573899" w:rsidRPr="00AE79EF">
        <w:rPr>
          <w:rFonts w:ascii="Times New Roman" w:hAnsi="Times New Roman"/>
          <w:lang w:val="mk-MK"/>
        </w:rPr>
        <w:t xml:space="preserve"> - монофиламенти</w:t>
      </w:r>
      <w:r w:rsidR="0060749B" w:rsidRPr="00AE79EF">
        <w:rPr>
          <w:rFonts w:ascii="Times New Roman" w:hAnsi="Times New Roman"/>
          <w:lang w:val="mk-MK"/>
        </w:rPr>
        <w:t>;</w:t>
      </w:r>
    </w:p>
    <w:p w:rsidR="0060749B" w:rsidRPr="00AE79EF" w:rsidRDefault="00D75DBE" w:rsidP="00D537FD">
      <w:pPr>
        <w:numPr>
          <w:ilvl w:val="0"/>
          <w:numId w:val="16"/>
        </w:numPr>
        <w:spacing w:after="280" w:line="260" w:lineRule="auto"/>
        <w:jc w:val="both"/>
        <w:rPr>
          <w:rFonts w:ascii="Times New Roman" w:hAnsi="Times New Roman"/>
        </w:rPr>
      </w:pPr>
      <w:r w:rsidRPr="00AE79EF">
        <w:rPr>
          <w:rFonts w:ascii="Times New Roman" w:hAnsi="Times New Roman"/>
          <w:noProof/>
          <w:color w:val="000000"/>
        </w:rPr>
        <mc:AlternateContent>
          <mc:Choice Requires="wpg">
            <w:drawing>
              <wp:anchor distT="0" distB="0" distL="114300" distR="114300" simplePos="0" relativeHeight="251634176" behindDoc="1" locked="0" layoutInCell="1" allowOverlap="1" wp14:anchorId="2A659A16" wp14:editId="16D514B0">
                <wp:simplePos x="0" y="0"/>
                <wp:positionH relativeFrom="column">
                  <wp:posOffset>744220</wp:posOffset>
                </wp:positionH>
                <wp:positionV relativeFrom="paragraph">
                  <wp:posOffset>-27940</wp:posOffset>
                </wp:positionV>
                <wp:extent cx="1097280" cy="128905"/>
                <wp:effectExtent l="0" t="0" r="7620" b="4445"/>
                <wp:wrapNone/>
                <wp:docPr id="390844" name="Group 3908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7280" cy="128905"/>
                          <a:chOff x="0" y="0"/>
                          <a:chExt cx="1097279" cy="128880"/>
                        </a:xfrm>
                      </wpg:grpSpPr>
                      <pic:pic xmlns:pic="http://schemas.openxmlformats.org/drawingml/2006/picture">
                        <pic:nvPicPr>
                          <pic:cNvPr id="2643" name="Picture 2643"/>
                          <pic:cNvPicPr/>
                        </pic:nvPicPr>
                        <pic:blipFill>
                          <a:blip r:embed="rId8"/>
                          <a:stretch>
                            <a:fillRect/>
                          </a:stretch>
                        </pic:blipFill>
                        <pic:spPr>
                          <a:xfrm>
                            <a:off x="0" y="0"/>
                            <a:ext cx="59040" cy="128880"/>
                          </a:xfrm>
                          <a:prstGeom prst="rect">
                            <a:avLst/>
                          </a:prstGeom>
                        </pic:spPr>
                      </pic:pic>
                      <pic:pic xmlns:pic="http://schemas.openxmlformats.org/drawingml/2006/picture">
                        <pic:nvPicPr>
                          <pic:cNvPr id="2646" name="Picture 2646"/>
                          <pic:cNvPicPr/>
                        </pic:nvPicPr>
                        <pic:blipFill>
                          <a:blip r:embed="rId8"/>
                          <a:stretch>
                            <a:fillRect/>
                          </a:stretch>
                        </pic:blipFill>
                        <pic:spPr>
                          <a:xfrm>
                            <a:off x="318239" y="0"/>
                            <a:ext cx="59040" cy="128880"/>
                          </a:xfrm>
                          <a:prstGeom prst="rect">
                            <a:avLst/>
                          </a:prstGeom>
                        </pic:spPr>
                      </pic:pic>
                      <pic:pic xmlns:pic="http://schemas.openxmlformats.org/drawingml/2006/picture">
                        <pic:nvPicPr>
                          <pic:cNvPr id="2649" name="Picture 2649"/>
                          <pic:cNvPicPr/>
                        </pic:nvPicPr>
                        <pic:blipFill>
                          <a:blip r:embed="rId8"/>
                          <a:stretch>
                            <a:fillRect/>
                          </a:stretch>
                        </pic:blipFill>
                        <pic:spPr>
                          <a:xfrm>
                            <a:off x="627120" y="0"/>
                            <a:ext cx="59040" cy="128880"/>
                          </a:xfrm>
                          <a:prstGeom prst="rect">
                            <a:avLst/>
                          </a:prstGeom>
                        </pic:spPr>
                      </pic:pic>
                      <pic:pic xmlns:pic="http://schemas.openxmlformats.org/drawingml/2006/picture">
                        <pic:nvPicPr>
                          <pic:cNvPr id="2652" name="Picture 2652"/>
                          <pic:cNvPicPr/>
                        </pic:nvPicPr>
                        <pic:blipFill>
                          <a:blip r:embed="rId8"/>
                          <a:stretch>
                            <a:fillRect/>
                          </a:stretch>
                        </pic:blipFill>
                        <pic:spPr>
                          <a:xfrm>
                            <a:off x="1038239" y="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33838D5" id="Group 390844" o:spid="_x0000_s1026" style="position:absolute;margin-left:58.6pt;margin-top:-2.2pt;width:86.4pt;height:10.15pt;z-index:-251682304" coordsize="10972,128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">
                <v:shape id="Picture 2643" o:spid="_x0000_s1027" type="#_x0000_t75" style="position:absolute;width:590;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">
                  <v:imagedata r:id="rId9" o:title=""/>
                </v:shape>
                <v:shape id="Picture 2646" o:spid="_x0000_s1028" type="#_x0000_t75" style="position:absolute;left:3182;width:590;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">
                  <v:imagedata r:id="rId9" o:title=""/>
                </v:shape>
                <v:shape id="Picture 2649" o:spid="_x0000_s1029" type="#_x0000_t75" style="position:absolute;left:6271;width:590;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">
                  <v:imagedata r:id="rId9" o:title=""/>
                </v:shape>
                <v:shape id="Picture 2652" o:spid="_x0000_s1030" type="#_x0000_t75" style="position:absolute;left:10382;width:590;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">
                  <v:imagedata r:id="rId9" o:title=""/>
                </v:shape>
              </v:group>
            </w:pict>
          </mc:Fallback>
        </mc:AlternateContent>
      </w:r>
      <w:r w:rsidR="0060749B" w:rsidRPr="00AE79EF">
        <w:rPr>
          <w:rFonts w:ascii="Times New Roman" w:hAnsi="Times New Roman"/>
          <w:lang w:val="mk-MK"/>
        </w:rPr>
        <w:t>Непрекинати „предена“ или „ровинзи“;</w:t>
      </w:r>
      <w:r w:rsidR="0060749B" w:rsidRPr="00AE79EF">
        <w:rPr>
          <w:rFonts w:ascii="Times New Roman" w:hAnsi="Times New Roman"/>
        </w:rPr>
        <w:tab/>
      </w:r>
    </w:p>
    <w:p w:rsidR="0060749B" w:rsidRPr="00AE79EF" w:rsidRDefault="00D75DBE" w:rsidP="00D537FD">
      <w:pPr>
        <w:numPr>
          <w:ilvl w:val="0"/>
          <w:numId w:val="16"/>
        </w:numPr>
        <w:spacing w:after="260" w:line="260" w:lineRule="auto"/>
        <w:jc w:val="both"/>
        <w:rPr>
          <w:rFonts w:ascii="Times New Roman" w:hAnsi="Times New Roman"/>
        </w:rPr>
      </w:pPr>
      <w:r w:rsidRPr="00AE79EF">
        <w:rPr>
          <w:rFonts w:ascii="Times New Roman" w:hAnsi="Times New Roman"/>
          <w:noProof/>
          <w:color w:val="000000"/>
        </w:rPr>
        <mc:AlternateContent>
          <mc:Choice Requires="wpg">
            <w:drawing>
              <wp:anchor distT="0" distB="0" distL="114300" distR="114300" simplePos="0" relativeHeight="251635200" behindDoc="1" locked="0" layoutInCell="1" allowOverlap="1" wp14:anchorId="07875D7C" wp14:editId="6F1A24B4">
                <wp:simplePos x="0" y="0"/>
                <wp:positionH relativeFrom="column">
                  <wp:posOffset>149860</wp:posOffset>
                </wp:positionH>
                <wp:positionV relativeFrom="paragraph">
                  <wp:posOffset>-27940</wp:posOffset>
                </wp:positionV>
                <wp:extent cx="386715" cy="128905"/>
                <wp:effectExtent l="0" t="0" r="0" b="4445"/>
                <wp:wrapNone/>
                <wp:docPr id="390845" name="Group 3908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6715" cy="128905"/>
                          <a:chOff x="0" y="0"/>
                          <a:chExt cx="386640" cy="128880"/>
                        </a:xfrm>
                      </wpg:grpSpPr>
                      <pic:pic xmlns:pic="http://schemas.openxmlformats.org/drawingml/2006/picture">
                        <pic:nvPicPr>
                          <pic:cNvPr id="2656" name="Picture 2656"/>
                          <pic:cNvPicPr/>
                        </pic:nvPicPr>
                        <pic:blipFill>
                          <a:blip r:embed="rId8"/>
                          <a:stretch>
                            <a:fillRect/>
                          </a:stretch>
                        </pic:blipFill>
                        <pic:spPr>
                          <a:xfrm>
                            <a:off x="0" y="0"/>
                            <a:ext cx="59040" cy="128880"/>
                          </a:xfrm>
                          <a:prstGeom prst="rect">
                            <a:avLst/>
                          </a:prstGeom>
                        </pic:spPr>
                      </pic:pic>
                      <pic:pic xmlns:pic="http://schemas.openxmlformats.org/drawingml/2006/picture">
                        <pic:nvPicPr>
                          <pic:cNvPr id="2659" name="Picture 2659"/>
                          <pic:cNvPicPr/>
                        </pic:nvPicPr>
                        <pic:blipFill>
                          <a:blip r:embed="rId10"/>
                          <a:stretch>
                            <a:fillRect/>
                          </a:stretch>
                        </pic:blipFill>
                        <pic:spPr>
                          <a:xfrm>
                            <a:off x="327600" y="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A6CE977" id="Group 390845" o:spid="_x0000_s1026" style="position:absolute;margin-left:11.8pt;margin-top:-2.2pt;width:30.45pt;height:10.15pt;z-index:-251681280" coordsize="386640,128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">
                <v:shape id="Picture 2656" o:spid="_x0000_s1027" type="#_x0000_t75" style="position:absolute;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">
                  <v:imagedata r:id="rId9" o:title=""/>
                </v:shape>
                <v:shape id="Picture 2659" o:spid="_x0000_s1028" type="#_x0000_t75" style="position:absolute;left:327600;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">
                  <v:imagedata r:id="rId11" o:title=""/>
                </v:shape>
              </v:group>
            </w:pict>
          </mc:Fallback>
        </mc:AlternateContent>
      </w:r>
      <w:r w:rsidR="0060749B" w:rsidRPr="00AE79EF">
        <w:rPr>
          <w:rFonts w:ascii="Times New Roman" w:hAnsi="Times New Roman"/>
          <w:lang w:val="mk-MK"/>
        </w:rPr>
        <w:t>„Ленти“, платна, произволно споени материјали и сплетени материјали;</w:t>
      </w:r>
    </w:p>
    <w:p w:rsidR="0060749B" w:rsidRPr="00AE79EF" w:rsidRDefault="0060749B" w:rsidP="00D537FD">
      <w:pPr>
        <w:numPr>
          <w:ilvl w:val="0"/>
          <w:numId w:val="16"/>
        </w:numPr>
        <w:spacing w:after="240" w:line="260" w:lineRule="auto"/>
        <w:jc w:val="both"/>
        <w:rPr>
          <w:rFonts w:ascii="Times New Roman" w:hAnsi="Times New Roman"/>
        </w:rPr>
      </w:pPr>
      <w:r w:rsidRPr="00AE79EF">
        <w:rPr>
          <w:rFonts w:ascii="Times New Roman" w:hAnsi="Times New Roman"/>
          <w:lang w:val="mk-MK"/>
        </w:rPr>
        <w:t>Исечкани влакна, штопел-влакна и филц од залепени влакна;</w:t>
      </w:r>
    </w:p>
    <w:p w:rsidR="0060749B" w:rsidRPr="00AE79EF" w:rsidRDefault="0060749B" w:rsidP="00D537FD">
      <w:pPr>
        <w:numPr>
          <w:ilvl w:val="0"/>
          <w:numId w:val="16"/>
        </w:numPr>
        <w:spacing w:after="240" w:line="260" w:lineRule="auto"/>
        <w:jc w:val="both"/>
        <w:rPr>
          <w:rFonts w:ascii="Times New Roman" w:hAnsi="Times New Roman"/>
        </w:rPr>
      </w:pPr>
      <w:r w:rsidRPr="00AE79EF">
        <w:rPr>
          <w:rFonts w:ascii="Times New Roman" w:hAnsi="Times New Roman"/>
          <w:lang w:val="mk-MK"/>
        </w:rPr>
        <w:t xml:space="preserve">Реси, </w:t>
      </w:r>
      <w:r w:rsidR="006D4128" w:rsidRPr="00AE79EF">
        <w:rPr>
          <w:rFonts w:ascii="Times New Roman" w:hAnsi="Times New Roman"/>
          <w:lang w:val="mk-MK"/>
        </w:rPr>
        <w:t>независно д</w:t>
      </w:r>
      <w:r w:rsidRPr="00AE79EF">
        <w:rPr>
          <w:rFonts w:ascii="Times New Roman" w:hAnsi="Times New Roman"/>
          <w:lang w:val="mk-MK"/>
        </w:rPr>
        <w:t>али се монокристални или поликристални, со каква било должина;</w:t>
      </w:r>
    </w:p>
    <w:p w:rsidR="0060749B" w:rsidRPr="00AE79EF" w:rsidRDefault="0060749B" w:rsidP="00D537FD">
      <w:pPr>
        <w:numPr>
          <w:ilvl w:val="0"/>
          <w:numId w:val="16"/>
        </w:numPr>
        <w:spacing w:after="220" w:line="260" w:lineRule="auto"/>
        <w:jc w:val="both"/>
        <w:rPr>
          <w:rFonts w:ascii="Times New Roman" w:hAnsi="Times New Roman"/>
        </w:rPr>
      </w:pPr>
      <w:r w:rsidRPr="00AE79EF">
        <w:rPr>
          <w:rFonts w:ascii="Times New Roman" w:hAnsi="Times New Roman"/>
          <w:lang w:val="mk-MK"/>
        </w:rPr>
        <w:t>Ароматична полиамидна пулпа.</w:t>
      </w:r>
    </w:p>
    <w:p w:rsidR="0060749B" w:rsidRPr="00AE79EF" w:rsidRDefault="00D75DBE" w:rsidP="006F5DD4">
      <w:pPr>
        <w:spacing w:after="240"/>
        <w:jc w:val="both"/>
        <w:rPr>
          <w:rFonts w:ascii="Times New Roman" w:hAnsi="Times New Roman"/>
        </w:rPr>
      </w:pPr>
      <w:r w:rsidRPr="00AE79EF">
        <w:rPr>
          <w:rFonts w:ascii="Times New Roman" w:hAnsi="Times New Roman"/>
          <w:noProof/>
          <w:color w:val="000000"/>
        </w:rPr>
        <mc:AlternateContent>
          <mc:Choice Requires="wpg">
            <w:drawing>
              <wp:anchor distT="0" distB="0" distL="114300" distR="114300" simplePos="0" relativeHeight="251636224" behindDoc="1" locked="0" layoutInCell="1" allowOverlap="1" wp14:anchorId="58FEF23E" wp14:editId="47A0213F">
                <wp:simplePos x="0" y="0"/>
                <wp:positionH relativeFrom="column">
                  <wp:posOffset>2451735</wp:posOffset>
                </wp:positionH>
                <wp:positionV relativeFrom="paragraph">
                  <wp:posOffset>-27940</wp:posOffset>
                </wp:positionV>
                <wp:extent cx="543560" cy="270510"/>
                <wp:effectExtent l="0" t="0" r="8890" b="0"/>
                <wp:wrapNone/>
                <wp:docPr id="390468" name="Group 390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3560" cy="270510"/>
                          <a:chOff x="0" y="0"/>
                          <a:chExt cx="543599" cy="270720"/>
                        </a:xfrm>
                      </wpg:grpSpPr>
                      <pic:pic xmlns:pic="http://schemas.openxmlformats.org/drawingml/2006/picture">
                        <pic:nvPicPr>
                          <pic:cNvPr id="2679" name="Picture 2679"/>
                          <pic:cNvPicPr/>
                        </pic:nvPicPr>
                        <pic:blipFill>
                          <a:blip r:embed="rId8"/>
                          <a:stretch>
                            <a:fillRect/>
                          </a:stretch>
                        </pic:blipFill>
                        <pic:spPr>
                          <a:xfrm>
                            <a:off x="376559" y="0"/>
                            <a:ext cx="33841" cy="128880"/>
                          </a:xfrm>
                          <a:prstGeom prst="rect">
                            <a:avLst/>
                          </a:prstGeom>
                        </pic:spPr>
                      </pic:pic>
                      <pic:pic xmlns:pic="http://schemas.openxmlformats.org/drawingml/2006/picture">
                        <pic:nvPicPr>
                          <pic:cNvPr id="2691" name="Picture 2691"/>
                          <pic:cNvPicPr/>
                        </pic:nvPicPr>
                        <pic:blipFill>
                          <a:blip r:embed="rId10"/>
                          <a:stretch>
                            <a:fillRect/>
                          </a:stretch>
                        </pic:blipFill>
                        <pic:spPr>
                          <a:xfrm>
                            <a:off x="0" y="141840"/>
                            <a:ext cx="59040" cy="128880"/>
                          </a:xfrm>
                          <a:prstGeom prst="rect">
                            <a:avLst/>
                          </a:prstGeom>
                        </pic:spPr>
                      </pic:pic>
                      <pic:pic xmlns:pic="http://schemas.openxmlformats.org/drawingml/2006/picture">
                        <pic:nvPicPr>
                          <pic:cNvPr id="2694" name="Picture 2694"/>
                          <pic:cNvPicPr/>
                        </pic:nvPicPr>
                        <pic:blipFill>
                          <a:blip r:embed="rId8"/>
                          <a:stretch>
                            <a:fillRect/>
                          </a:stretch>
                        </pic:blipFill>
                        <pic:spPr>
                          <a:xfrm>
                            <a:off x="484560" y="14184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05D2EB4" id="Group 390468" o:spid="_x0000_s1026" style="position:absolute;margin-left:193.05pt;margin-top:-2.2pt;width:42.8pt;height:21.3pt;z-index:-251680256" coordsize="5435,270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">
                <v:shape id="Picture 2679" o:spid="_x0000_s1027" type="#_x0000_t75" style="position:absolute;left:3765;width:339;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">
                  <v:imagedata r:id="rId9" o:title=""/>
                </v:shape>
                <v:shape id="Picture 2691" o:spid="_x0000_s1028" type="#_x0000_t75" style="position:absolute;top:1418;width:590;height:1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">
                  <v:imagedata r:id="rId11" o:title=""/>
                </v:shape>
                <v:shape id="Picture 2694" o:spid="_x0000_s1029" type="#_x0000_t75" style="position:absolute;left:4845;top:1418;width:591;height:1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">
                  <v:imagedata r:id="rId9" o:title=""/>
                </v:shape>
              </v:group>
            </w:pict>
          </mc:Fallback>
        </mc:AlternateContent>
      </w:r>
      <w:r w:rsidR="0060749B" w:rsidRPr="00AE79EF">
        <w:rPr>
          <w:rFonts w:ascii="Times New Roman" w:hAnsi="Times New Roman"/>
          <w:lang w:val="mk-MK"/>
        </w:rPr>
        <w:t xml:space="preserve">„Интегрално коло од тип филм“ (3) е низа на </w:t>
      </w:r>
      <w:r w:rsidR="000F24A1" w:rsidRPr="00AE79EF">
        <w:rPr>
          <w:rFonts w:ascii="Times New Roman" w:hAnsi="Times New Roman"/>
          <w:lang w:val="mk-MK"/>
        </w:rPr>
        <w:t>‘</w:t>
      </w:r>
      <w:r w:rsidR="0060749B" w:rsidRPr="00AE79EF">
        <w:rPr>
          <w:rFonts w:ascii="Times New Roman" w:hAnsi="Times New Roman"/>
          <w:lang w:val="mk-MK"/>
        </w:rPr>
        <w:t>елементи на коло</w:t>
      </w:r>
      <w:r w:rsidR="000F24A1" w:rsidRPr="00AE79EF">
        <w:rPr>
          <w:rFonts w:ascii="Times New Roman" w:hAnsi="Times New Roman"/>
          <w:lang w:val="mk-MK"/>
        </w:rPr>
        <w:t>’</w:t>
      </w:r>
      <w:r w:rsidR="0060749B" w:rsidRPr="00AE79EF">
        <w:rPr>
          <w:rFonts w:ascii="Times New Roman" w:hAnsi="Times New Roman"/>
          <w:lang w:val="mk-MK"/>
        </w:rPr>
        <w:t xml:space="preserve"> и метални меѓуприклочоци што се формирани со нанесување дебел или тенок слој на филм на изолациска „подлога“.</w:t>
      </w:r>
    </w:p>
    <w:p w:rsidR="0060749B" w:rsidRPr="00AE79EF" w:rsidRDefault="0060749B" w:rsidP="006F5DD4">
      <w:pPr>
        <w:tabs>
          <w:tab w:val="left" w:pos="1260"/>
        </w:tabs>
        <w:spacing w:after="220"/>
        <w:ind w:left="469" w:right="5" w:hanging="469"/>
        <w:jc w:val="both"/>
        <w:rPr>
          <w:rFonts w:ascii="Times New Roman" w:hAnsi="Times New Roman"/>
        </w:rPr>
      </w:pPr>
      <w:r w:rsidRPr="00AE79EF">
        <w:rPr>
          <w:rFonts w:ascii="Times New Roman" w:hAnsi="Times New Roman"/>
          <w:i/>
          <w:u w:val="single" w:color="050004"/>
          <w:lang w:val="mk-MK"/>
        </w:rPr>
        <w:t>Напомена:</w:t>
      </w:r>
      <w:r w:rsidRPr="00AE79EF">
        <w:rPr>
          <w:rFonts w:ascii="Times New Roman" w:hAnsi="Times New Roman"/>
          <w:i/>
          <w:lang w:val="mk-MK"/>
        </w:rPr>
        <w:tab/>
      </w:r>
      <w:r w:rsidR="000F24A1" w:rsidRPr="00AE79EF">
        <w:rPr>
          <w:rFonts w:ascii="Times New Roman" w:hAnsi="Times New Roman"/>
          <w:i/>
          <w:lang w:val="mk-MK"/>
        </w:rPr>
        <w:t>‘</w:t>
      </w:r>
      <w:r w:rsidRPr="00AE79EF">
        <w:rPr>
          <w:rFonts w:ascii="Times New Roman" w:hAnsi="Times New Roman"/>
          <w:i/>
          <w:iCs/>
          <w:lang w:val="mk-MK"/>
        </w:rPr>
        <w:t>Елемент на коло</w:t>
      </w:r>
      <w:r w:rsidR="000F24A1" w:rsidRPr="00AE79EF">
        <w:rPr>
          <w:rFonts w:ascii="Times New Roman" w:hAnsi="Times New Roman"/>
          <w:i/>
          <w:iCs/>
          <w:lang w:val="mk-MK"/>
        </w:rPr>
        <w:t>’</w:t>
      </w:r>
      <w:r w:rsidRPr="00AE79EF">
        <w:rPr>
          <w:rFonts w:ascii="Times New Roman" w:hAnsi="Times New Roman"/>
          <w:i/>
          <w:iCs/>
          <w:lang w:val="mk-MK"/>
        </w:rPr>
        <w:t xml:space="preserve"> е единечен активен или пасивен функционален дел на </w:t>
      </w:r>
      <w:r w:rsidR="00313DF1" w:rsidRPr="00AE79EF">
        <w:rPr>
          <w:rFonts w:ascii="Times New Roman" w:hAnsi="Times New Roman"/>
          <w:i/>
          <w:iCs/>
          <w:lang w:val="mk-MK"/>
        </w:rPr>
        <w:tab/>
      </w:r>
      <w:r w:rsidRPr="00AE79EF">
        <w:rPr>
          <w:rFonts w:ascii="Times New Roman" w:hAnsi="Times New Roman"/>
          <w:i/>
          <w:iCs/>
          <w:lang w:val="mk-MK"/>
        </w:rPr>
        <w:t xml:space="preserve">електронско </w:t>
      </w:r>
      <w:r w:rsidR="00FC29CC" w:rsidRPr="00AE79EF">
        <w:rPr>
          <w:rFonts w:ascii="Times New Roman" w:hAnsi="Times New Roman"/>
          <w:i/>
          <w:iCs/>
          <w:lang w:val="mk-MK"/>
        </w:rPr>
        <w:t xml:space="preserve">коло, како на пример, </w:t>
      </w:r>
      <w:r w:rsidRPr="00AE79EF">
        <w:rPr>
          <w:rFonts w:ascii="Times New Roman" w:hAnsi="Times New Roman"/>
          <w:i/>
          <w:iCs/>
          <w:lang w:val="mk-MK"/>
        </w:rPr>
        <w:t xml:space="preserve">една диода, еден транзистор, еден </w:t>
      </w:r>
      <w:r w:rsidR="00313DF1" w:rsidRPr="00AE79EF">
        <w:rPr>
          <w:rFonts w:ascii="Times New Roman" w:hAnsi="Times New Roman"/>
          <w:i/>
          <w:iCs/>
          <w:lang w:val="mk-MK"/>
        </w:rPr>
        <w:tab/>
      </w:r>
      <w:r w:rsidRPr="00AE79EF">
        <w:rPr>
          <w:rFonts w:ascii="Times New Roman" w:hAnsi="Times New Roman"/>
          <w:i/>
          <w:iCs/>
          <w:lang w:val="mk-MK"/>
        </w:rPr>
        <w:t>отпорник, еден кондензаторитн.</w:t>
      </w:r>
    </w:p>
    <w:p w:rsidR="0060749B" w:rsidRPr="00AE79EF" w:rsidRDefault="0060749B" w:rsidP="006F5DD4">
      <w:pPr>
        <w:spacing w:after="240"/>
        <w:jc w:val="both"/>
        <w:rPr>
          <w:rFonts w:ascii="Times New Roman" w:hAnsi="Times New Roman"/>
        </w:rPr>
      </w:pPr>
      <w:r w:rsidRPr="00AE79EF">
        <w:rPr>
          <w:rFonts w:ascii="Times New Roman" w:hAnsi="Times New Roman"/>
          <w:lang w:val="mk-MK"/>
        </w:rPr>
        <w:t>„Систем за летање со оптички команди“ (</w:t>
      </w:r>
      <w:r w:rsidRPr="00AE79EF">
        <w:rPr>
          <w:rFonts w:ascii="Times New Roman" w:hAnsi="Times New Roman"/>
        </w:rPr>
        <w:t>fly-by-light</w:t>
      </w:r>
      <w:r w:rsidRPr="00AE79EF">
        <w:rPr>
          <w:rFonts w:ascii="Times New Roman" w:hAnsi="Times New Roman"/>
          <w:lang w:val="mk-MK"/>
        </w:rPr>
        <w:t xml:space="preserve">) (7) е примарен дигитален систем за контрола на летање со користење повратни информации за контролирање на </w:t>
      </w:r>
      <w:r w:rsidR="00CB0450" w:rsidRPr="00AE79EF">
        <w:rPr>
          <w:rFonts w:ascii="Times New Roman" w:hAnsi="Times New Roman"/>
        </w:rPr>
        <w:t>“</w:t>
      </w:r>
      <w:r w:rsidRPr="00AE79EF">
        <w:rPr>
          <w:rFonts w:ascii="Times New Roman" w:hAnsi="Times New Roman"/>
          <w:lang w:val="mk-MK"/>
        </w:rPr>
        <w:t>леталото</w:t>
      </w:r>
      <w:r w:rsidR="00CB0450" w:rsidRPr="00AE79EF">
        <w:rPr>
          <w:rFonts w:ascii="Times New Roman" w:hAnsi="Times New Roman"/>
          <w:lang w:val="mk-MK"/>
        </w:rPr>
        <w:t>“</w:t>
      </w:r>
      <w:r w:rsidRPr="00AE79EF">
        <w:rPr>
          <w:rFonts w:ascii="Times New Roman" w:hAnsi="Times New Roman"/>
          <w:lang w:val="mk-MK"/>
        </w:rPr>
        <w:t xml:space="preserve"> во текот на летот, </w:t>
      </w:r>
      <w:r w:rsidR="00802073" w:rsidRPr="00AE79EF">
        <w:rPr>
          <w:rFonts w:ascii="Times New Roman" w:hAnsi="Times New Roman"/>
          <w:lang w:val="mk-MK"/>
        </w:rPr>
        <w:t>при</w:t>
      </w:r>
      <w:r w:rsidRPr="00AE79EF">
        <w:rPr>
          <w:rFonts w:ascii="Times New Roman" w:hAnsi="Times New Roman"/>
          <w:lang w:val="mk-MK"/>
        </w:rPr>
        <w:t xml:space="preserve"> што командите до ефекторите/актуаторите се оптички сигнали. </w:t>
      </w:r>
    </w:p>
    <w:p w:rsidR="0060749B" w:rsidRPr="00AE79EF" w:rsidRDefault="0060749B" w:rsidP="006F5DD4">
      <w:pPr>
        <w:spacing w:after="240"/>
        <w:jc w:val="both"/>
        <w:rPr>
          <w:rFonts w:ascii="Times New Roman" w:hAnsi="Times New Roman"/>
        </w:rPr>
      </w:pPr>
      <w:r w:rsidRPr="00AE79EF">
        <w:rPr>
          <w:rFonts w:ascii="Times New Roman" w:hAnsi="Times New Roman"/>
          <w:lang w:val="mk-MK"/>
        </w:rPr>
        <w:t>„Систем за летање со електрични команди“ (</w:t>
      </w:r>
      <w:r w:rsidRPr="00AE79EF">
        <w:rPr>
          <w:rFonts w:ascii="Times New Roman" w:hAnsi="Times New Roman"/>
        </w:rPr>
        <w:t>fly-by-wire</w:t>
      </w:r>
      <w:r w:rsidRPr="00AE79EF">
        <w:rPr>
          <w:rFonts w:ascii="Times New Roman" w:hAnsi="Times New Roman"/>
          <w:lang w:val="mk-MK"/>
        </w:rPr>
        <w:t xml:space="preserve">) (7) е примарен дигитален систем за контрола на летање со користење повратни информации за контролирање на </w:t>
      </w:r>
      <w:r w:rsidR="00CB0450" w:rsidRPr="00AE79EF">
        <w:rPr>
          <w:rFonts w:ascii="Times New Roman" w:hAnsi="Times New Roman"/>
          <w:lang w:val="mk-MK"/>
        </w:rPr>
        <w:t>“</w:t>
      </w:r>
      <w:r w:rsidRPr="00AE79EF">
        <w:rPr>
          <w:rFonts w:ascii="Times New Roman" w:hAnsi="Times New Roman"/>
          <w:lang w:val="mk-MK"/>
        </w:rPr>
        <w:t>леталото</w:t>
      </w:r>
      <w:r w:rsidR="00CB0450" w:rsidRPr="00AE79EF">
        <w:rPr>
          <w:rFonts w:ascii="Times New Roman" w:hAnsi="Times New Roman"/>
          <w:lang w:val="mk-MK"/>
        </w:rPr>
        <w:t>“</w:t>
      </w:r>
      <w:r w:rsidRPr="00AE79EF">
        <w:rPr>
          <w:rFonts w:ascii="Times New Roman" w:hAnsi="Times New Roman"/>
          <w:lang w:val="mk-MK"/>
        </w:rPr>
        <w:t xml:space="preserve"> во текот на летот, </w:t>
      </w:r>
      <w:r w:rsidR="004924F7" w:rsidRPr="00AE79EF">
        <w:rPr>
          <w:rFonts w:ascii="Times New Roman" w:hAnsi="Times New Roman"/>
          <w:lang w:val="mk-MK"/>
        </w:rPr>
        <w:t>при</w:t>
      </w:r>
      <w:r w:rsidRPr="00AE79EF">
        <w:rPr>
          <w:rFonts w:ascii="Times New Roman" w:hAnsi="Times New Roman"/>
          <w:lang w:val="mk-MK"/>
        </w:rPr>
        <w:t xml:space="preserve"> што командите до ефекторите/актуаторите се електрични сигнали.</w:t>
      </w:r>
    </w:p>
    <w:p w:rsidR="0060749B" w:rsidRPr="00AE79EF" w:rsidRDefault="0060749B" w:rsidP="006F5DD4">
      <w:pPr>
        <w:spacing w:after="260"/>
        <w:jc w:val="both"/>
        <w:rPr>
          <w:rFonts w:ascii="Times New Roman" w:hAnsi="Times New Roman"/>
          <w:lang w:val="mk-MK"/>
        </w:rPr>
      </w:pPr>
      <w:r w:rsidRPr="00AE79EF">
        <w:rPr>
          <w:rFonts w:ascii="Times New Roman" w:hAnsi="Times New Roman"/>
          <w:lang w:val="mk-MK"/>
        </w:rPr>
        <w:t>„Фокусна рамнинска матрица“ (6 8) е линеарен или дводимензионален планарен слој или комбинација од планарни слоевина поединечни детекторски елементи, со или без електроника за исчитување, кои работат во фокусната рамнина.</w:t>
      </w:r>
    </w:p>
    <w:p w:rsidR="0060749B" w:rsidRPr="00AE79EF" w:rsidRDefault="0060749B" w:rsidP="006F5DD4">
      <w:pPr>
        <w:tabs>
          <w:tab w:val="left" w:pos="1260"/>
          <w:tab w:val="left" w:pos="1440"/>
        </w:tabs>
        <w:spacing w:after="260"/>
        <w:ind w:left="1260" w:hanging="1260"/>
        <w:jc w:val="both"/>
        <w:rPr>
          <w:rFonts w:ascii="Times New Roman" w:hAnsi="Times New Roman"/>
        </w:rPr>
      </w:pPr>
      <w:r w:rsidRPr="00AE79EF">
        <w:rPr>
          <w:rFonts w:ascii="Times New Roman" w:hAnsi="Times New Roman"/>
          <w:i/>
          <w:u w:val="single" w:color="050004"/>
          <w:lang w:val="mk-MK"/>
        </w:rPr>
        <w:t>Напомена:</w:t>
      </w:r>
      <w:r w:rsidRPr="00AE79EF">
        <w:rPr>
          <w:rFonts w:ascii="Times New Roman" w:hAnsi="Times New Roman"/>
          <w:i/>
          <w:u w:color="050004"/>
          <w:lang w:val="mk-MK"/>
        </w:rPr>
        <w:tab/>
      </w:r>
      <w:r w:rsidRPr="00AE79EF">
        <w:rPr>
          <w:rFonts w:ascii="Times New Roman" w:hAnsi="Times New Roman"/>
          <w:i/>
          <w:iCs/>
          <w:lang w:val="mk-MK"/>
        </w:rPr>
        <w:t>Ова не опфаќа збир од единствени детекторски елементи или кои било детектори од два, три или четири елементи, доколку временското доцнење и интеграција не се случуваат во рамките на елементот.</w:t>
      </w:r>
    </w:p>
    <w:p w:rsidR="0060749B" w:rsidRPr="00AE79EF" w:rsidRDefault="0060749B" w:rsidP="006F5DD4">
      <w:pPr>
        <w:spacing w:after="260"/>
        <w:ind w:firstLine="94"/>
        <w:jc w:val="both"/>
        <w:rPr>
          <w:rFonts w:ascii="Times New Roman" w:hAnsi="Times New Roman"/>
        </w:rPr>
      </w:pPr>
      <w:r w:rsidRPr="00AE79EF">
        <w:rPr>
          <w:rFonts w:ascii="Times New Roman" w:hAnsi="Times New Roman"/>
          <w:lang w:val="mk-MK"/>
        </w:rPr>
        <w:t>„</w:t>
      </w:r>
      <w:r w:rsidR="00CD36E7" w:rsidRPr="00AE79EF">
        <w:rPr>
          <w:rFonts w:ascii="Times New Roman" w:hAnsi="Times New Roman"/>
          <w:lang w:val="mk-MK"/>
        </w:rPr>
        <w:t>Фракциска</w:t>
      </w:r>
      <w:r w:rsidRPr="00AE79EF">
        <w:rPr>
          <w:rFonts w:ascii="Times New Roman" w:hAnsi="Times New Roman"/>
          <w:lang w:val="mk-MK"/>
        </w:rPr>
        <w:t xml:space="preserve"> широчина на опсег “ (3 5) е „моментална широчина на опсег “ поделена со средната фреквенција, изразена како процент.</w:t>
      </w:r>
    </w:p>
    <w:p w:rsidR="0060749B" w:rsidRPr="00AE79EF" w:rsidRDefault="0060749B" w:rsidP="006F5DD4">
      <w:pPr>
        <w:spacing w:after="260"/>
        <w:jc w:val="both"/>
        <w:rPr>
          <w:rFonts w:ascii="Times New Roman" w:hAnsi="Times New Roman"/>
        </w:rPr>
      </w:pPr>
      <w:r w:rsidRPr="00AE79EF">
        <w:rPr>
          <w:rFonts w:ascii="Times New Roman" w:hAnsi="Times New Roman"/>
          <w:lang w:val="mk-MK"/>
        </w:rPr>
        <w:lastRenderedPageBreak/>
        <w:t>„Скокање на фреквенцијата“ (5</w:t>
      </w:r>
      <w:r w:rsidR="00CB0450" w:rsidRPr="00AE79EF">
        <w:rPr>
          <w:rFonts w:ascii="Times New Roman" w:hAnsi="Times New Roman"/>
          <w:lang w:val="mk-MK"/>
        </w:rPr>
        <w:t xml:space="preserve"> 6</w:t>
      </w:r>
      <w:r w:rsidRPr="00AE79EF">
        <w:rPr>
          <w:rFonts w:ascii="Times New Roman" w:hAnsi="Times New Roman"/>
          <w:lang w:val="mk-MK"/>
        </w:rPr>
        <w:t>) е облик на „проширен спектар“ каде фреквенцијата на преносот на еднократен комуникациски канал се менува со случајна или псевдо-случајна серија од засебни чекори.</w:t>
      </w:r>
    </w:p>
    <w:p w:rsidR="0060749B" w:rsidRPr="00AE79EF" w:rsidRDefault="0060749B" w:rsidP="006F5DD4">
      <w:pPr>
        <w:spacing w:after="280"/>
        <w:jc w:val="both"/>
        <w:rPr>
          <w:rFonts w:ascii="Times New Roman" w:hAnsi="Times New Roman"/>
        </w:rPr>
      </w:pPr>
      <w:r w:rsidRPr="00AE79EF">
        <w:rPr>
          <w:rFonts w:ascii="Times New Roman" w:hAnsi="Times New Roman"/>
          <w:lang w:val="mk-MK"/>
        </w:rPr>
        <w:t>„Време за комутацијана фреквенција“ (3) е времето (т.е. доцнењето) кое му е потребно на еден комутиран сигнал да премине од почетната определена излезна фреквенција и да достигне</w:t>
      </w:r>
      <w:r w:rsidR="00C44D59" w:rsidRPr="00AE79EF">
        <w:rPr>
          <w:rFonts w:ascii="Times New Roman" w:hAnsi="Times New Roman"/>
          <w:lang w:val="mk-MK"/>
        </w:rPr>
        <w:t xml:space="preserve">едно </w:t>
      </w:r>
      <w:r w:rsidR="005E3717" w:rsidRPr="00AE79EF">
        <w:rPr>
          <w:rFonts w:ascii="Times New Roman" w:hAnsi="Times New Roman"/>
          <w:lang w:val="mk-MK"/>
        </w:rPr>
        <w:t>од следниве</w:t>
      </w:r>
      <w:r w:rsidRPr="00AE79EF">
        <w:rPr>
          <w:rFonts w:ascii="Times New Roman" w:hAnsi="Times New Roman"/>
          <w:lang w:val="mk-MK"/>
        </w:rPr>
        <w:t>:</w:t>
      </w:r>
    </w:p>
    <w:p w:rsidR="0060749B" w:rsidRPr="00AE79EF" w:rsidRDefault="0060749B" w:rsidP="0010696F">
      <w:pPr>
        <w:numPr>
          <w:ilvl w:val="0"/>
          <w:numId w:val="7"/>
        </w:numPr>
        <w:spacing w:after="280" w:line="260" w:lineRule="auto"/>
        <w:ind w:hanging="236"/>
        <w:jc w:val="both"/>
        <w:rPr>
          <w:rFonts w:ascii="Times New Roman" w:hAnsi="Times New Roman"/>
        </w:rPr>
      </w:pPr>
      <w:r w:rsidRPr="00AE79EF">
        <w:rPr>
          <w:rFonts w:ascii="Times New Roman" w:hAnsi="Times New Roman"/>
          <w:lang w:val="mk-MK"/>
        </w:rPr>
        <w:t xml:space="preserve">± 100 Hz </w:t>
      </w:r>
      <w:r w:rsidR="005E3717" w:rsidRPr="00AE79EF">
        <w:rPr>
          <w:rFonts w:ascii="Times New Roman" w:hAnsi="Times New Roman"/>
          <w:lang w:val="mk-MK"/>
        </w:rPr>
        <w:t>одкрајната</w:t>
      </w:r>
      <w:r w:rsidRPr="00AE79EF">
        <w:rPr>
          <w:rFonts w:ascii="Times New Roman" w:hAnsi="Times New Roman"/>
          <w:lang w:val="mk-MK"/>
        </w:rPr>
        <w:t xml:space="preserve"> определена излезна фреквенција помал</w:t>
      </w:r>
      <w:r w:rsidR="005E3717" w:rsidRPr="00AE79EF">
        <w:rPr>
          <w:rFonts w:ascii="Times New Roman" w:hAnsi="Times New Roman"/>
          <w:lang w:val="mk-MK"/>
        </w:rPr>
        <w:t>а</w:t>
      </w:r>
      <w:r w:rsidRPr="00AE79EF">
        <w:rPr>
          <w:rFonts w:ascii="Times New Roman" w:hAnsi="Times New Roman"/>
          <w:lang w:val="mk-MK"/>
        </w:rPr>
        <w:t xml:space="preserve"> од 1 GHz; или</w:t>
      </w:r>
    </w:p>
    <w:p w:rsidR="0060749B" w:rsidRPr="00AE79EF" w:rsidRDefault="0060749B" w:rsidP="0010696F">
      <w:pPr>
        <w:numPr>
          <w:ilvl w:val="0"/>
          <w:numId w:val="7"/>
        </w:numPr>
        <w:spacing w:after="240" w:line="260" w:lineRule="auto"/>
        <w:ind w:hanging="236"/>
        <w:jc w:val="both"/>
        <w:rPr>
          <w:rFonts w:ascii="Times New Roman" w:hAnsi="Times New Roman"/>
        </w:rPr>
      </w:pPr>
      <w:r w:rsidRPr="00AE79EF">
        <w:rPr>
          <w:rFonts w:ascii="Times New Roman" w:hAnsi="Times New Roman"/>
          <w:lang w:val="mk-MK"/>
        </w:rPr>
        <w:t xml:space="preserve">± 0,1 делови на милион </w:t>
      </w:r>
      <w:r w:rsidR="00C44D59" w:rsidRPr="00AE79EF">
        <w:rPr>
          <w:rFonts w:ascii="Times New Roman" w:hAnsi="Times New Roman"/>
          <w:lang w:val="mk-MK"/>
        </w:rPr>
        <w:t>од</w:t>
      </w:r>
      <w:r w:rsidR="005E3717" w:rsidRPr="00AE79EF">
        <w:rPr>
          <w:rFonts w:ascii="Times New Roman" w:hAnsi="Times New Roman"/>
          <w:lang w:val="mk-MK"/>
        </w:rPr>
        <w:t>крајната определена</w:t>
      </w:r>
      <w:r w:rsidRPr="00AE79EF">
        <w:rPr>
          <w:rFonts w:ascii="Times New Roman" w:hAnsi="Times New Roman"/>
          <w:lang w:val="mk-MK"/>
        </w:rPr>
        <w:t xml:space="preserve"> излезна фреквенција </w:t>
      </w:r>
      <w:r w:rsidR="00C44D59" w:rsidRPr="00AE79EF">
        <w:rPr>
          <w:rFonts w:ascii="Times New Roman" w:hAnsi="Times New Roman"/>
          <w:lang w:val="mk-MK"/>
        </w:rPr>
        <w:t xml:space="preserve">која е </w:t>
      </w:r>
      <w:r w:rsidRPr="00AE79EF">
        <w:rPr>
          <w:rFonts w:ascii="Times New Roman" w:hAnsi="Times New Roman"/>
          <w:lang w:val="mk-MK"/>
        </w:rPr>
        <w:t>еднаква или поголема од 1 GHz.</w:t>
      </w:r>
    </w:p>
    <w:p w:rsidR="0060749B" w:rsidRPr="00AE79EF" w:rsidRDefault="00D75DBE" w:rsidP="006F5DD4">
      <w:pPr>
        <w:spacing w:after="300"/>
        <w:jc w:val="both"/>
        <w:rPr>
          <w:rFonts w:ascii="Times New Roman" w:hAnsi="Times New Roman"/>
          <w:lang w:val="mk-MK"/>
        </w:rPr>
      </w:pPr>
      <w:r w:rsidRPr="00AE79EF">
        <w:rPr>
          <w:rFonts w:ascii="Times New Roman" w:hAnsi="Times New Roman"/>
          <w:noProof/>
          <w:color w:val="000000"/>
        </w:rPr>
        <mc:AlternateContent>
          <mc:Choice Requires="wpg">
            <w:drawing>
              <wp:anchor distT="0" distB="0" distL="114300" distR="114300" simplePos="0" relativeHeight="251638272" behindDoc="1" locked="0" layoutInCell="1" allowOverlap="1" wp14:anchorId="652836DD" wp14:editId="52CDB957">
                <wp:simplePos x="0" y="0"/>
                <wp:positionH relativeFrom="column">
                  <wp:posOffset>0</wp:posOffset>
                </wp:positionH>
                <wp:positionV relativeFrom="paragraph">
                  <wp:posOffset>-27940</wp:posOffset>
                </wp:positionV>
                <wp:extent cx="514350" cy="128905"/>
                <wp:effectExtent l="0" t="0" r="0" b="4445"/>
                <wp:wrapNone/>
                <wp:docPr id="391708" name="Group 3917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350" cy="128905"/>
                          <a:chOff x="0" y="0"/>
                          <a:chExt cx="514079" cy="128880"/>
                        </a:xfrm>
                      </wpg:grpSpPr>
                      <pic:pic xmlns:pic="http://schemas.openxmlformats.org/drawingml/2006/picture">
                        <pic:nvPicPr>
                          <pic:cNvPr id="2913" name="Picture 2913"/>
                          <pic:cNvPicPr/>
                        </pic:nvPicPr>
                        <pic:blipFill>
                          <a:blip r:embed="rId8"/>
                          <a:stretch>
                            <a:fillRect/>
                          </a:stretch>
                        </pic:blipFill>
                        <pic:spPr>
                          <a:xfrm>
                            <a:off x="0" y="0"/>
                            <a:ext cx="59040" cy="128880"/>
                          </a:xfrm>
                          <a:prstGeom prst="rect">
                            <a:avLst/>
                          </a:prstGeom>
                        </pic:spPr>
                      </pic:pic>
                      <pic:pic xmlns:pic="http://schemas.openxmlformats.org/drawingml/2006/picture">
                        <pic:nvPicPr>
                          <pic:cNvPr id="2916" name="Picture 2916"/>
                          <pic:cNvPicPr/>
                        </pic:nvPicPr>
                        <pic:blipFill>
                          <a:blip r:embed="rId8"/>
                          <a:stretch>
                            <a:fillRect/>
                          </a:stretch>
                        </pic:blipFill>
                        <pic:spPr>
                          <a:xfrm>
                            <a:off x="455040" y="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221C436" id="Group 391708" o:spid="_x0000_s1026" style="position:absolute;margin-left:0;margin-top:-2.2pt;width:40.5pt;height:10.15pt;z-index:-251678208" coordsize="514079,128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">
                <v:shape id="Picture 2913" o:spid="_x0000_s1027" type="#_x0000_t75" style="position:absolute;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">
                  <v:imagedata r:id="rId9" o:title=""/>
                </v:shape>
                <v:shape id="Picture 2916" o:spid="_x0000_s1028" type="#_x0000_t75" style="position:absolute;left:455040;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">
                  <v:imagedata r:id="rId9" o:title=""/>
                </v:shape>
              </v:group>
            </w:pict>
          </mc:Fallback>
        </mc:AlternateContent>
      </w:r>
      <w:r w:rsidR="0060749B" w:rsidRPr="00AE79EF">
        <w:rPr>
          <w:rFonts w:ascii="Times New Roman" w:hAnsi="Times New Roman"/>
          <w:lang w:val="mk-MK"/>
        </w:rPr>
        <w:t xml:space="preserve">„Горивна ќелија“ (8) е електрохемиски уред кој </w:t>
      </w:r>
      <w:r w:rsidR="009E60B5" w:rsidRPr="00AE79EF">
        <w:rPr>
          <w:rFonts w:ascii="Times New Roman" w:hAnsi="Times New Roman"/>
          <w:lang w:val="mk-MK"/>
        </w:rPr>
        <w:t xml:space="preserve">непосредно </w:t>
      </w:r>
      <w:r w:rsidR="0060749B" w:rsidRPr="00AE79EF">
        <w:rPr>
          <w:rFonts w:ascii="Times New Roman" w:hAnsi="Times New Roman"/>
          <w:lang w:val="mk-MK"/>
        </w:rPr>
        <w:t>ја претвора хемиската енергија во електрична енергија  ̶  еднонасочна струја (DC) со трошење на гориво од надворешен извор.</w:t>
      </w:r>
    </w:p>
    <w:p w:rsidR="0060749B" w:rsidRDefault="00D75DBE" w:rsidP="006F5DD4">
      <w:pPr>
        <w:spacing w:after="300"/>
        <w:jc w:val="both"/>
        <w:rPr>
          <w:rFonts w:ascii="Times New Roman" w:hAnsi="Times New Roman"/>
          <w:lang w:val="mk-MK"/>
        </w:rPr>
      </w:pPr>
      <w:r w:rsidRPr="00AE79EF">
        <w:rPr>
          <w:rFonts w:ascii="Times New Roman" w:hAnsi="Times New Roman"/>
          <w:noProof/>
          <w:color w:val="000000"/>
        </w:rPr>
        <mc:AlternateContent>
          <mc:Choice Requires="wpg">
            <w:drawing>
              <wp:anchor distT="0" distB="0" distL="114300" distR="114300" simplePos="0" relativeHeight="251639296" behindDoc="1" locked="0" layoutInCell="1" allowOverlap="1" wp14:anchorId="394C1E84" wp14:editId="383B749C">
                <wp:simplePos x="0" y="0"/>
                <wp:positionH relativeFrom="column">
                  <wp:posOffset>0</wp:posOffset>
                </wp:positionH>
                <wp:positionV relativeFrom="paragraph">
                  <wp:posOffset>-27940</wp:posOffset>
                </wp:positionV>
                <wp:extent cx="448310" cy="128905"/>
                <wp:effectExtent l="0" t="0" r="8890" b="4445"/>
                <wp:wrapNone/>
                <wp:docPr id="391709" name="Group 3917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8310" cy="128905"/>
                          <a:chOff x="0" y="0"/>
                          <a:chExt cx="448559" cy="128880"/>
                        </a:xfrm>
                      </wpg:grpSpPr>
                      <pic:pic xmlns:pic="http://schemas.openxmlformats.org/drawingml/2006/picture">
                        <pic:nvPicPr>
                          <pic:cNvPr id="2920" name="Picture 2920"/>
                          <pic:cNvPicPr/>
                        </pic:nvPicPr>
                        <pic:blipFill>
                          <a:blip r:embed="rId10"/>
                          <a:stretch>
                            <a:fillRect/>
                          </a:stretch>
                        </pic:blipFill>
                        <pic:spPr>
                          <a:xfrm>
                            <a:off x="0" y="0"/>
                            <a:ext cx="59040" cy="128880"/>
                          </a:xfrm>
                          <a:prstGeom prst="rect">
                            <a:avLst/>
                          </a:prstGeom>
                        </pic:spPr>
                      </pic:pic>
                      <pic:pic xmlns:pic="http://schemas.openxmlformats.org/drawingml/2006/picture">
                        <pic:nvPicPr>
                          <pic:cNvPr id="2923" name="Picture 2923"/>
                          <pic:cNvPicPr/>
                        </pic:nvPicPr>
                        <pic:blipFill>
                          <a:blip r:embed="rId10"/>
                          <a:stretch>
                            <a:fillRect/>
                          </a:stretch>
                        </pic:blipFill>
                        <pic:spPr>
                          <a:xfrm>
                            <a:off x="389519" y="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27608A9" id="Group 391709" o:spid="_x0000_s1026" style="position:absolute;margin-left:0;margin-top:-2.2pt;width:35.3pt;height:10.15pt;z-index:-251677184" coordsize="448559,128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&#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">
                <v:shape id="Picture 2920" o:spid="_x0000_s1027" type="#_x0000_t75" style="position:absolute;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">
                  <v:imagedata r:id="rId11" o:title=""/>
                </v:shape>
                <v:shape id="Picture 2923" o:spid="_x0000_s1028" type="#_x0000_t75" style="position:absolute;left:389519;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">
                  <v:imagedata r:id="rId11" o:title=""/>
                </v:shape>
              </v:group>
            </w:pict>
          </mc:Fallback>
        </mc:AlternateContent>
      </w:r>
      <w:r w:rsidR="009E60B5" w:rsidRPr="00AE79EF">
        <w:rPr>
          <w:rFonts w:ascii="Times New Roman" w:hAnsi="Times New Roman"/>
          <w:lang w:val="mk-MK"/>
        </w:rPr>
        <w:t>„Растоплив“ (1) е способност</w:t>
      </w:r>
      <w:r w:rsidR="0060749B" w:rsidRPr="00AE79EF">
        <w:rPr>
          <w:rFonts w:ascii="Times New Roman" w:hAnsi="Times New Roman"/>
          <w:lang w:val="mk-MK"/>
        </w:rPr>
        <w:t xml:space="preserve"> вкрстено да се поврзува или дополнително да се полимеризира (вулканизира) со употреба на топл</w:t>
      </w:r>
      <w:r w:rsidR="003900ED" w:rsidRPr="00AE79EF">
        <w:rPr>
          <w:rFonts w:ascii="Times New Roman" w:hAnsi="Times New Roman"/>
          <w:lang w:val="mk-MK"/>
        </w:rPr>
        <w:t>ина, зрачење, катализатори итн.</w:t>
      </w:r>
      <w:r w:rsidR="0060749B" w:rsidRPr="00AE79EF">
        <w:rPr>
          <w:rFonts w:ascii="Times New Roman" w:hAnsi="Times New Roman"/>
          <w:lang w:val="mk-MK"/>
        </w:rPr>
        <w:t xml:space="preserve"> или што може да се растопи без пиролиза (гламносување).</w:t>
      </w:r>
    </w:p>
    <w:p w:rsidR="006F6DD3" w:rsidRPr="003B2C58" w:rsidRDefault="006F6DD3" w:rsidP="006F6DD3">
      <w:pPr>
        <w:spacing w:after="300"/>
        <w:jc w:val="both"/>
        <w:rPr>
          <w:rFonts w:ascii="Times New Roman" w:hAnsi="Times New Roman"/>
          <w:i/>
          <w:lang w:val="mk-MK"/>
        </w:rPr>
      </w:pPr>
      <w:r w:rsidRPr="003B2C58">
        <w:rPr>
          <w:rFonts w:ascii="Times New Roman" w:hAnsi="Times New Roman"/>
          <w:i/>
          <w:lang w:val="mk-MK"/>
        </w:rPr>
        <w:t>„</w:t>
      </w:r>
      <w:r w:rsidRPr="003B2C58">
        <w:rPr>
          <w:rFonts w:ascii="Times New Roman" w:hAnsi="Times New Roman"/>
        </w:rPr>
        <w:t>T</w:t>
      </w:r>
      <w:r w:rsidRPr="003B2C58">
        <w:rPr>
          <w:rFonts w:ascii="Times New Roman" w:hAnsi="Times New Roman"/>
          <w:lang w:val="mk-MK"/>
        </w:rPr>
        <w:t xml:space="preserve">ранзистор со ефект на поле со порта за сите кругови“ („GAAFET“) (3) значи уред кој има еден или повеќе полупроводнички </w:t>
      </w:r>
      <w:r w:rsidRPr="003B2C58">
        <w:rPr>
          <w:rFonts w:ascii="Times New Roman" w:hAnsi="Times New Roman"/>
        </w:rPr>
        <w:t>e</w:t>
      </w:r>
      <w:r w:rsidRPr="003B2C58">
        <w:rPr>
          <w:rFonts w:ascii="Times New Roman" w:hAnsi="Times New Roman"/>
          <w:lang w:val="mk-MK"/>
        </w:rPr>
        <w:t>лементи на спроводен канал  со заедничка структура на портата што го опкружува и која ја контролира струјата во сите елементи на спроводниот канал .</w:t>
      </w:r>
      <w:r w:rsidRPr="003B2C58">
        <w:rPr>
          <w:rFonts w:ascii="Times New Roman" w:hAnsi="Times New Roman"/>
          <w:i/>
          <w:lang w:val="mk-MK"/>
        </w:rPr>
        <w:t xml:space="preserve"> </w:t>
      </w:r>
    </w:p>
    <w:p w:rsidR="006F6DD3" w:rsidRDefault="006F6DD3" w:rsidP="006F6DD3">
      <w:pPr>
        <w:spacing w:after="300"/>
        <w:jc w:val="both"/>
        <w:rPr>
          <w:rFonts w:ascii="Times New Roman" w:hAnsi="Times New Roman"/>
          <w:i/>
          <w:lang w:val="mk-MK"/>
        </w:rPr>
      </w:pPr>
      <w:r w:rsidRPr="003B2C58">
        <w:rPr>
          <w:rFonts w:ascii="Times New Roman" w:hAnsi="Times New Roman"/>
          <w:i/>
          <w:lang w:val="mk-MK"/>
        </w:rPr>
        <w:t>Н.Б. Оваа дефиниција вклучува транзистори со ефект на поле и околни транзистори на портата која го опкружува каналот со нанослој или наножица и други структури на спроводни елементи на каналот „GAAFET“.</w:t>
      </w:r>
    </w:p>
    <w:p w:rsidR="00A92092" w:rsidRPr="006F6DD3" w:rsidRDefault="00A92092" w:rsidP="006F6DD3">
      <w:pPr>
        <w:spacing w:after="300"/>
        <w:jc w:val="both"/>
        <w:rPr>
          <w:rFonts w:ascii="Times New Roman" w:hAnsi="Times New Roman"/>
          <w:i/>
          <w:lang w:val="mk-MK"/>
        </w:rPr>
      </w:pPr>
      <w:r w:rsidRPr="00AE79EF">
        <w:rPr>
          <w:rFonts w:ascii="Times New Roman" w:hAnsi="Times New Roman"/>
        </w:rPr>
        <w:t xml:space="preserve">„Тврди </w:t>
      </w:r>
      <w:r w:rsidR="006F6DD3">
        <w:rPr>
          <w:rFonts w:ascii="Times New Roman" w:hAnsi="Times New Roman"/>
          <w:lang w:val="mk-MK"/>
        </w:rPr>
        <w:t>селект</w:t>
      </w:r>
      <w:r w:rsidR="00EA2CB8" w:rsidRPr="00AE79EF">
        <w:rPr>
          <w:rFonts w:ascii="Times New Roman" w:hAnsi="Times New Roman"/>
          <w:lang w:val="mk-MK"/>
        </w:rPr>
        <w:t>ори</w:t>
      </w:r>
      <w:r w:rsidRPr="00AE79EF">
        <w:rPr>
          <w:rFonts w:ascii="Times New Roman" w:hAnsi="Times New Roman"/>
        </w:rPr>
        <w:t xml:space="preserve">“ (5) </w:t>
      </w:r>
      <w:r w:rsidR="00EA2CB8" w:rsidRPr="00AE79EF">
        <w:rPr>
          <w:rFonts w:ascii="Times New Roman" w:hAnsi="Times New Roman"/>
          <w:lang w:val="mk-MK"/>
        </w:rPr>
        <w:t>се</w:t>
      </w:r>
      <w:r w:rsidRPr="00AE79EF">
        <w:rPr>
          <w:rFonts w:ascii="Times New Roman" w:hAnsi="Times New Roman"/>
        </w:rPr>
        <w:t xml:space="preserve"> податоци или збир</w:t>
      </w:r>
      <w:r w:rsidR="00EA2CB8" w:rsidRPr="00AE79EF">
        <w:rPr>
          <w:rFonts w:ascii="Times New Roman" w:hAnsi="Times New Roman"/>
          <w:lang w:val="mk-MK"/>
        </w:rPr>
        <w:t xml:space="preserve">ови </w:t>
      </w:r>
      <w:r w:rsidRPr="00AE79EF">
        <w:rPr>
          <w:rFonts w:ascii="Times New Roman" w:hAnsi="Times New Roman"/>
        </w:rPr>
        <w:t xml:space="preserve"> на податоци, </w:t>
      </w:r>
      <w:r w:rsidR="007136DD" w:rsidRPr="00AE79EF">
        <w:rPr>
          <w:rFonts w:ascii="Times New Roman" w:hAnsi="Times New Roman"/>
          <w:lang w:val="mk-MK"/>
        </w:rPr>
        <w:t>кои се однесуваат на поединец</w:t>
      </w:r>
      <w:r w:rsidRPr="00AE79EF">
        <w:rPr>
          <w:rFonts w:ascii="Times New Roman" w:hAnsi="Times New Roman"/>
        </w:rPr>
        <w:t xml:space="preserve"> (пр., </w:t>
      </w:r>
      <w:r w:rsidR="007136DD" w:rsidRPr="00AE79EF">
        <w:rPr>
          <w:rFonts w:ascii="Times New Roman" w:hAnsi="Times New Roman"/>
          <w:lang w:val="mk-MK"/>
        </w:rPr>
        <w:t>презиме,</w:t>
      </w:r>
      <w:r w:rsidRPr="00AE79EF">
        <w:rPr>
          <w:rFonts w:ascii="Times New Roman" w:hAnsi="Times New Roman"/>
        </w:rPr>
        <w:t xml:space="preserve"> име, е-пошта, адреса</w:t>
      </w:r>
      <w:r w:rsidR="00EA2CB8" w:rsidRPr="00AE79EF">
        <w:rPr>
          <w:rFonts w:ascii="Times New Roman" w:hAnsi="Times New Roman"/>
          <w:lang w:val="mk-MK"/>
        </w:rPr>
        <w:t xml:space="preserve"> на живеалиште</w:t>
      </w:r>
      <w:r w:rsidRPr="00AE79EF">
        <w:rPr>
          <w:rFonts w:ascii="Times New Roman" w:hAnsi="Times New Roman"/>
        </w:rPr>
        <w:t xml:space="preserve">, телефонски број или </w:t>
      </w:r>
      <w:r w:rsidR="007136DD" w:rsidRPr="00AE79EF">
        <w:rPr>
          <w:rFonts w:ascii="Times New Roman" w:hAnsi="Times New Roman"/>
          <w:lang w:val="mk-MK"/>
        </w:rPr>
        <w:t>припадност на</w:t>
      </w:r>
      <w:r w:rsidR="00EA2CB8" w:rsidRPr="00AE79EF">
        <w:rPr>
          <w:rFonts w:ascii="Times New Roman" w:hAnsi="Times New Roman"/>
          <w:lang w:val="mk-MK"/>
        </w:rPr>
        <w:t xml:space="preserve"> некоја</w:t>
      </w:r>
      <w:r w:rsidR="007136DD" w:rsidRPr="00AE79EF">
        <w:rPr>
          <w:rFonts w:ascii="Times New Roman" w:hAnsi="Times New Roman"/>
          <w:lang w:val="mk-MK"/>
        </w:rPr>
        <w:t xml:space="preserve"> </w:t>
      </w:r>
      <w:r w:rsidRPr="00AE79EF">
        <w:rPr>
          <w:rFonts w:ascii="Times New Roman" w:hAnsi="Times New Roman"/>
        </w:rPr>
        <w:t>груп</w:t>
      </w:r>
      <w:r w:rsidR="007136DD" w:rsidRPr="00AE79EF">
        <w:rPr>
          <w:rFonts w:ascii="Times New Roman" w:hAnsi="Times New Roman"/>
          <w:lang w:val="mk-MK"/>
        </w:rPr>
        <w:t>а</w:t>
      </w:r>
      <w:r w:rsidRPr="00AE79EF">
        <w:rPr>
          <w:rFonts w:ascii="Times New Roman" w:hAnsi="Times New Roman"/>
        </w:rPr>
        <w:t>)</w:t>
      </w:r>
    </w:p>
    <w:p w:rsidR="007136DD" w:rsidRPr="00AE79EF" w:rsidRDefault="007136DD" w:rsidP="007136DD">
      <w:pPr>
        <w:pStyle w:val="Default"/>
        <w:rPr>
          <w:rFonts w:ascii="Times New Roman" w:hAnsi="Times New Roman" w:cs="Times New Roman"/>
          <w:sz w:val="22"/>
          <w:szCs w:val="22"/>
          <w:lang w:val="mk-MK"/>
        </w:rPr>
      </w:pPr>
    </w:p>
    <w:p w:rsidR="0060749B" w:rsidRPr="00AE79EF" w:rsidRDefault="0060749B" w:rsidP="00F24CC5">
      <w:pPr>
        <w:spacing w:after="260"/>
        <w:jc w:val="both"/>
        <w:rPr>
          <w:rFonts w:ascii="Times New Roman" w:hAnsi="Times New Roman"/>
          <w:lang w:val="mk-MK"/>
        </w:rPr>
      </w:pPr>
      <w:r w:rsidRPr="00AE79EF">
        <w:rPr>
          <w:rFonts w:ascii="Times New Roman" w:hAnsi="Times New Roman"/>
          <w:lang w:val="mk-MK"/>
        </w:rPr>
        <w:t xml:space="preserve">„Комплет за наведување“ (7) се системи кои го интегрираат процесот на мерење и пресметување на позицијата и брзината на леталата (т.е. навигацијата) со процесот на пресметување и испраќање </w:t>
      </w:r>
    </w:p>
    <w:p w:rsidR="0060749B" w:rsidRPr="00AE79EF" w:rsidRDefault="00D75DBE" w:rsidP="006F5DD4">
      <w:pPr>
        <w:spacing w:after="260"/>
        <w:jc w:val="both"/>
        <w:rPr>
          <w:rFonts w:ascii="Times New Roman" w:hAnsi="Times New Roman"/>
        </w:rPr>
      </w:pPr>
      <w:r w:rsidRPr="00AE79EF">
        <w:rPr>
          <w:rFonts w:ascii="Times New Roman" w:hAnsi="Times New Roman"/>
          <w:noProof/>
          <w:color w:val="000000"/>
        </w:rPr>
        <mc:AlternateContent>
          <mc:Choice Requires="wpg">
            <w:drawing>
              <wp:anchor distT="0" distB="0" distL="114300" distR="114300" simplePos="0" relativeHeight="251640320" behindDoc="1" locked="0" layoutInCell="1" allowOverlap="1" wp14:anchorId="5BF56986" wp14:editId="70DE2640">
                <wp:simplePos x="0" y="0"/>
                <wp:positionH relativeFrom="column">
                  <wp:posOffset>0</wp:posOffset>
                </wp:positionH>
                <wp:positionV relativeFrom="paragraph">
                  <wp:posOffset>-28575</wp:posOffset>
                </wp:positionV>
                <wp:extent cx="731520" cy="270510"/>
                <wp:effectExtent l="0" t="0" r="0" b="0"/>
                <wp:wrapNone/>
                <wp:docPr id="391510" name="Group 3915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520" cy="270510"/>
                          <a:chOff x="0" y="0"/>
                          <a:chExt cx="731520" cy="270719"/>
                        </a:xfrm>
                      </wpg:grpSpPr>
                      <pic:pic xmlns:pic="http://schemas.openxmlformats.org/drawingml/2006/picture">
                        <pic:nvPicPr>
                          <pic:cNvPr id="2996" name="Picture 2996"/>
                          <pic:cNvPicPr/>
                        </pic:nvPicPr>
                        <pic:blipFill>
                          <a:blip r:embed="rId8"/>
                          <a:stretch>
                            <a:fillRect/>
                          </a:stretch>
                        </pic:blipFill>
                        <pic:spPr>
                          <a:xfrm>
                            <a:off x="0" y="0"/>
                            <a:ext cx="59040" cy="128880"/>
                          </a:xfrm>
                          <a:prstGeom prst="rect">
                            <a:avLst/>
                          </a:prstGeom>
                        </pic:spPr>
                      </pic:pic>
                      <pic:pic xmlns:pic="http://schemas.openxmlformats.org/drawingml/2006/picture">
                        <pic:nvPicPr>
                          <pic:cNvPr id="3018" name="Picture 3018"/>
                          <pic:cNvPicPr/>
                        </pic:nvPicPr>
                        <pic:blipFill>
                          <a:blip r:embed="rId8"/>
                          <a:stretch>
                            <a:fillRect/>
                          </a:stretch>
                        </pic:blipFill>
                        <pic:spPr>
                          <a:xfrm>
                            <a:off x="420479" y="141839"/>
                            <a:ext cx="33840" cy="128880"/>
                          </a:xfrm>
                          <a:prstGeom prst="rect">
                            <a:avLst/>
                          </a:prstGeom>
                        </pic:spPr>
                      </pic:pic>
                      <pic:pic xmlns:pic="http://schemas.openxmlformats.org/drawingml/2006/picture">
                        <pic:nvPicPr>
                          <pic:cNvPr id="3021" name="Picture 3021"/>
                          <pic:cNvPicPr/>
                        </pic:nvPicPr>
                        <pic:blipFill>
                          <a:blip r:embed="rId8"/>
                          <a:stretch>
                            <a:fillRect/>
                          </a:stretch>
                        </pic:blipFill>
                        <pic:spPr>
                          <a:xfrm>
                            <a:off x="697680" y="141839"/>
                            <a:ext cx="338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7CEFDC2" id="Group 391510" o:spid="_x0000_s1026" style="position:absolute;margin-left:0;margin-top:-2.25pt;width:57.6pt;height:21.3pt;z-index:-251676160" coordsize="7315,270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">
                <v:shape id="Picture 2996" o:spid="_x0000_s1027" type="#_x0000_t75" style="position:absolute;width:590;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">
                  <v:imagedata r:id="rId9" o:title=""/>
                </v:shape>
                <v:shape id="Picture 3018" o:spid="_x0000_s1028" type="#_x0000_t75" style="position:absolute;left:4204;top:1418;width:339;height:1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">
                  <v:imagedata r:id="rId9" o:title=""/>
                </v:shape>
                <v:shape id="Picture 3021" o:spid="_x0000_s1029" type="#_x0000_t75" style="position:absolute;left:6976;top:1418;width:339;height:1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">
                  <v:imagedata r:id="rId9" o:title=""/>
                </v:shape>
              </v:group>
            </w:pict>
          </mc:Fallback>
        </mc:AlternateContent>
      </w:r>
      <w:r w:rsidR="0060749B" w:rsidRPr="00AE79EF">
        <w:rPr>
          <w:rFonts w:ascii="Times New Roman" w:hAnsi="Times New Roman"/>
          <w:lang w:val="mk-MK"/>
        </w:rPr>
        <w:t xml:space="preserve">„Хибридно интегрално коло“ (3) е секоја комбинација на интегрални кола, или интегрално коло со </w:t>
      </w:r>
      <w:r w:rsidR="000F24A1" w:rsidRPr="00AE79EF">
        <w:rPr>
          <w:rFonts w:ascii="Times New Roman" w:hAnsi="Times New Roman"/>
          <w:lang w:val="mk-MK"/>
        </w:rPr>
        <w:t>‘</w:t>
      </w:r>
      <w:r w:rsidR="0060749B" w:rsidRPr="00AE79EF">
        <w:rPr>
          <w:rFonts w:ascii="Times New Roman" w:hAnsi="Times New Roman"/>
          <w:lang w:val="mk-MK"/>
        </w:rPr>
        <w:t>елементи на коло</w:t>
      </w:r>
      <w:r w:rsidR="000F24A1" w:rsidRPr="00AE79EF">
        <w:rPr>
          <w:rFonts w:ascii="Times New Roman" w:hAnsi="Times New Roman"/>
          <w:lang w:val="mk-MK"/>
        </w:rPr>
        <w:t>’</w:t>
      </w:r>
      <w:r w:rsidR="0060749B" w:rsidRPr="00AE79EF">
        <w:rPr>
          <w:rFonts w:ascii="Times New Roman" w:hAnsi="Times New Roman"/>
          <w:lang w:val="mk-MK"/>
        </w:rPr>
        <w:t xml:space="preserve"> или </w:t>
      </w:r>
      <w:r w:rsidR="000F24A1" w:rsidRPr="00AE79EF">
        <w:rPr>
          <w:rFonts w:ascii="Times New Roman" w:hAnsi="Times New Roman"/>
          <w:lang w:val="mk-MK"/>
        </w:rPr>
        <w:t>‘</w:t>
      </w:r>
      <w:r w:rsidR="0060749B" w:rsidRPr="00AE79EF">
        <w:rPr>
          <w:rFonts w:ascii="Times New Roman" w:hAnsi="Times New Roman"/>
          <w:lang w:val="mk-MK"/>
        </w:rPr>
        <w:t>засебни составни делови</w:t>
      </w:r>
      <w:r w:rsidR="000F24A1" w:rsidRPr="00AE79EF">
        <w:rPr>
          <w:rFonts w:ascii="Times New Roman" w:hAnsi="Times New Roman"/>
          <w:lang w:val="mk-MK"/>
        </w:rPr>
        <w:t>’</w:t>
      </w:r>
      <w:r w:rsidR="0060749B" w:rsidRPr="00AE79EF">
        <w:rPr>
          <w:rFonts w:ascii="Times New Roman" w:hAnsi="Times New Roman"/>
          <w:lang w:val="mk-MK"/>
        </w:rPr>
        <w:t xml:space="preserve"> меѓусебно поврзани за да изведуваат (а) посебна функција, односно функции, и да ги поседуваат сите следни особини</w:t>
      </w:r>
      <w:r w:rsidR="0060749B" w:rsidRPr="00AE79EF">
        <w:rPr>
          <w:rFonts w:ascii="Times New Roman" w:hAnsi="Times New Roman"/>
          <w:color w:val="000000"/>
          <w:lang w:val="mk-MK"/>
        </w:rPr>
        <w:t>:</w:t>
      </w:r>
    </w:p>
    <w:p w:rsidR="0060749B" w:rsidRPr="00AE79EF" w:rsidRDefault="0060749B" w:rsidP="0010696F">
      <w:pPr>
        <w:numPr>
          <w:ilvl w:val="0"/>
          <w:numId w:val="8"/>
        </w:numPr>
        <w:spacing w:after="280" w:line="260" w:lineRule="auto"/>
        <w:ind w:hanging="236"/>
        <w:jc w:val="both"/>
        <w:rPr>
          <w:rFonts w:ascii="Times New Roman" w:hAnsi="Times New Roman"/>
        </w:rPr>
      </w:pPr>
      <w:r w:rsidRPr="00AE79EF">
        <w:rPr>
          <w:rFonts w:ascii="Times New Roman" w:hAnsi="Times New Roman"/>
          <w:lang w:val="mk-MK"/>
        </w:rPr>
        <w:t>Да содржат барем еден нехерметизиран уред;</w:t>
      </w:r>
    </w:p>
    <w:p w:rsidR="0060749B" w:rsidRPr="00AE79EF" w:rsidRDefault="0060749B" w:rsidP="0010696F">
      <w:pPr>
        <w:numPr>
          <w:ilvl w:val="0"/>
          <w:numId w:val="8"/>
        </w:numPr>
        <w:spacing w:after="280" w:line="260" w:lineRule="auto"/>
        <w:ind w:hanging="236"/>
        <w:jc w:val="both"/>
        <w:rPr>
          <w:rFonts w:ascii="Times New Roman" w:hAnsi="Times New Roman"/>
        </w:rPr>
      </w:pPr>
      <w:r w:rsidRPr="00AE79EF">
        <w:rPr>
          <w:rFonts w:ascii="Times New Roman" w:hAnsi="Times New Roman"/>
          <w:lang w:val="mk-MK"/>
        </w:rPr>
        <w:t>Да бидат меѓусебно поврзани со користење на вообичаените методи за производство на интегрални кола;</w:t>
      </w:r>
    </w:p>
    <w:p w:rsidR="0060749B" w:rsidRPr="00AE79EF" w:rsidRDefault="0060749B" w:rsidP="0010696F">
      <w:pPr>
        <w:numPr>
          <w:ilvl w:val="0"/>
          <w:numId w:val="8"/>
        </w:numPr>
        <w:spacing w:after="280" w:line="260" w:lineRule="auto"/>
        <w:ind w:hanging="236"/>
        <w:jc w:val="both"/>
        <w:rPr>
          <w:rFonts w:ascii="Times New Roman" w:hAnsi="Times New Roman"/>
        </w:rPr>
      </w:pPr>
      <w:r w:rsidRPr="00AE79EF">
        <w:rPr>
          <w:rFonts w:ascii="Times New Roman" w:hAnsi="Times New Roman"/>
          <w:lang w:val="mk-MK"/>
        </w:rPr>
        <w:t xml:space="preserve">Да може да се заменат како целина; </w:t>
      </w:r>
      <w:r w:rsidRPr="00AE79EF">
        <w:rPr>
          <w:rFonts w:ascii="Times New Roman" w:hAnsi="Times New Roman"/>
          <w:u w:val="single"/>
          <w:lang w:val="mk-MK"/>
        </w:rPr>
        <w:t>и</w:t>
      </w:r>
    </w:p>
    <w:p w:rsidR="0060749B" w:rsidRPr="00AE79EF" w:rsidRDefault="0060749B" w:rsidP="0010696F">
      <w:pPr>
        <w:numPr>
          <w:ilvl w:val="0"/>
          <w:numId w:val="8"/>
        </w:numPr>
        <w:spacing w:after="240" w:line="260" w:lineRule="auto"/>
        <w:ind w:hanging="236"/>
        <w:jc w:val="both"/>
        <w:rPr>
          <w:rFonts w:ascii="Times New Roman" w:hAnsi="Times New Roman"/>
        </w:rPr>
      </w:pPr>
      <w:r w:rsidRPr="00AE79EF">
        <w:rPr>
          <w:rFonts w:ascii="Times New Roman" w:hAnsi="Times New Roman"/>
          <w:lang w:val="mk-MK"/>
        </w:rPr>
        <w:lastRenderedPageBreak/>
        <w:t>Обично да не постои можност да се расклопат.</w:t>
      </w:r>
    </w:p>
    <w:p w:rsidR="0060749B" w:rsidRPr="00AE79EF" w:rsidRDefault="0060749B" w:rsidP="006F5DD4">
      <w:pPr>
        <w:tabs>
          <w:tab w:val="left" w:pos="1440"/>
          <w:tab w:val="left" w:pos="1530"/>
          <w:tab w:val="left" w:pos="1620"/>
        </w:tabs>
        <w:spacing w:after="240"/>
        <w:ind w:left="1440" w:right="5" w:hanging="1440"/>
        <w:jc w:val="both"/>
        <w:rPr>
          <w:rFonts w:ascii="Times New Roman" w:hAnsi="Times New Roman"/>
        </w:rPr>
      </w:pPr>
      <w:r w:rsidRPr="00AE79EF">
        <w:rPr>
          <w:rFonts w:ascii="Times New Roman" w:hAnsi="Times New Roman"/>
          <w:i/>
          <w:u w:val="single" w:color="050004"/>
          <w:lang w:val="mk-MK"/>
        </w:rPr>
        <w:t>Напомена 1:</w:t>
      </w:r>
      <w:r w:rsidRPr="00AE79EF">
        <w:rPr>
          <w:rFonts w:ascii="Times New Roman" w:hAnsi="Times New Roman"/>
          <w:i/>
          <w:lang w:val="mk-MK"/>
        </w:rPr>
        <w:tab/>
      </w:r>
      <w:r w:rsidR="000F24A1" w:rsidRPr="00AE79EF">
        <w:rPr>
          <w:rFonts w:ascii="Times New Roman" w:hAnsi="Times New Roman"/>
          <w:i/>
          <w:iCs/>
          <w:lang w:val="mk-MK"/>
        </w:rPr>
        <w:t>‘</w:t>
      </w:r>
      <w:r w:rsidRPr="00AE79EF">
        <w:rPr>
          <w:rFonts w:ascii="Times New Roman" w:hAnsi="Times New Roman"/>
          <w:i/>
          <w:iCs/>
          <w:lang w:val="mk-MK"/>
        </w:rPr>
        <w:t>Елемент на струјно коло</w:t>
      </w:r>
      <w:r w:rsidR="000F24A1" w:rsidRPr="00AE79EF">
        <w:rPr>
          <w:rFonts w:ascii="Times New Roman" w:hAnsi="Times New Roman"/>
          <w:i/>
          <w:iCs/>
          <w:lang w:val="mk-MK"/>
        </w:rPr>
        <w:t>’</w:t>
      </w:r>
      <w:r w:rsidRPr="00AE79EF">
        <w:rPr>
          <w:rFonts w:ascii="Times New Roman" w:hAnsi="Times New Roman"/>
          <w:i/>
          <w:iCs/>
          <w:lang w:val="mk-MK"/>
        </w:rPr>
        <w:t>: единствен активен или пасивен функционален дел од електронско струјно коло, како на пример една диода, еден транзистор, еден отпорник, еден кондензатор итн.</w:t>
      </w:r>
    </w:p>
    <w:p w:rsidR="0060749B" w:rsidRPr="00AE79EF" w:rsidRDefault="0060749B" w:rsidP="006F5DD4">
      <w:pPr>
        <w:tabs>
          <w:tab w:val="left" w:pos="1440"/>
        </w:tabs>
        <w:ind w:left="1440" w:right="5" w:hanging="1440"/>
        <w:jc w:val="both"/>
        <w:rPr>
          <w:rFonts w:ascii="Times New Roman" w:hAnsi="Times New Roman"/>
        </w:rPr>
      </w:pPr>
      <w:r w:rsidRPr="00AE79EF">
        <w:rPr>
          <w:rFonts w:ascii="Times New Roman" w:hAnsi="Times New Roman"/>
          <w:i/>
          <w:u w:val="single" w:color="050004"/>
          <w:lang w:val="mk-MK"/>
        </w:rPr>
        <w:t>Напомена 2:</w:t>
      </w:r>
      <w:r w:rsidRPr="00AE79EF">
        <w:rPr>
          <w:rFonts w:ascii="Times New Roman" w:hAnsi="Times New Roman"/>
          <w:i/>
          <w:u w:color="050004"/>
          <w:lang w:val="mk-MK"/>
        </w:rPr>
        <w:tab/>
      </w:r>
      <w:r w:rsidR="000F24A1" w:rsidRPr="00AE79EF">
        <w:rPr>
          <w:rFonts w:ascii="Times New Roman" w:hAnsi="Times New Roman"/>
          <w:i/>
          <w:iCs/>
          <w:lang w:val="mk-MK"/>
        </w:rPr>
        <w:t>‘</w:t>
      </w:r>
      <w:r w:rsidRPr="00AE79EF">
        <w:rPr>
          <w:rFonts w:ascii="Times New Roman" w:hAnsi="Times New Roman"/>
          <w:i/>
          <w:iCs/>
          <w:lang w:val="mk-MK"/>
        </w:rPr>
        <w:t>Засебен составен дел</w:t>
      </w:r>
      <w:r w:rsidR="000F24A1" w:rsidRPr="00AE79EF">
        <w:rPr>
          <w:rFonts w:ascii="Times New Roman" w:hAnsi="Times New Roman"/>
          <w:i/>
          <w:iCs/>
          <w:lang w:val="mk-MK"/>
        </w:rPr>
        <w:t>’</w:t>
      </w:r>
      <w:r w:rsidRPr="00AE79EF">
        <w:rPr>
          <w:rFonts w:ascii="Times New Roman" w:hAnsi="Times New Roman"/>
          <w:i/>
          <w:iCs/>
          <w:lang w:val="mk-MK"/>
        </w:rPr>
        <w:t xml:space="preserve">: посебно спакуван </w:t>
      </w:r>
      <w:r w:rsidR="000F24A1" w:rsidRPr="00AE79EF">
        <w:rPr>
          <w:rFonts w:ascii="Times New Roman" w:hAnsi="Times New Roman"/>
          <w:i/>
          <w:iCs/>
          <w:lang w:val="mk-MK"/>
        </w:rPr>
        <w:t>‘</w:t>
      </w:r>
      <w:r w:rsidRPr="00AE79EF">
        <w:rPr>
          <w:rFonts w:ascii="Times New Roman" w:hAnsi="Times New Roman"/>
          <w:i/>
          <w:iCs/>
          <w:lang w:val="mk-MK"/>
        </w:rPr>
        <w:t>елемент на струјно коло</w:t>
      </w:r>
      <w:r w:rsidR="000F24A1" w:rsidRPr="00AE79EF">
        <w:rPr>
          <w:rFonts w:ascii="Times New Roman" w:hAnsi="Times New Roman"/>
          <w:i/>
          <w:iCs/>
          <w:lang w:val="mk-MK"/>
        </w:rPr>
        <w:t>’</w:t>
      </w:r>
      <w:r w:rsidRPr="00AE79EF">
        <w:rPr>
          <w:rFonts w:ascii="Times New Roman" w:hAnsi="Times New Roman"/>
          <w:i/>
          <w:iCs/>
          <w:lang w:val="mk-MK"/>
        </w:rPr>
        <w:t xml:space="preserve"> со свои надворешни конектори.</w:t>
      </w:r>
    </w:p>
    <w:p w:rsidR="0060749B" w:rsidRPr="00AE79EF" w:rsidRDefault="0060749B" w:rsidP="006F5DD4">
      <w:pPr>
        <w:jc w:val="both"/>
        <w:rPr>
          <w:rFonts w:ascii="Times New Roman" w:hAnsi="Times New Roman"/>
        </w:rPr>
      </w:pPr>
      <w:r w:rsidRPr="00AE79EF">
        <w:rPr>
          <w:rFonts w:ascii="Times New Roman" w:hAnsi="Times New Roman"/>
          <w:lang w:val="mk-MK"/>
        </w:rPr>
        <w:t>„Засилување на слика“ (4) е обработка на слики кои се надворешно изведени и пренесуваат информации со помош на алгоритами, како на пример</w:t>
      </w:r>
      <w:r w:rsidR="00672A8E" w:rsidRPr="00AE79EF">
        <w:rPr>
          <w:rFonts w:ascii="Times New Roman" w:hAnsi="Times New Roman"/>
          <w:lang w:val="mk-MK"/>
        </w:rPr>
        <w:t>,</w:t>
      </w:r>
      <w:r w:rsidRPr="00AE79EF">
        <w:rPr>
          <w:rFonts w:ascii="Times New Roman" w:hAnsi="Times New Roman"/>
          <w:lang w:val="mk-MK"/>
        </w:rPr>
        <w:t xml:space="preserve"> компресија на време, филтрирање, екстракција, селекција, корелација, конволуција или трансформации помеѓу домените (на пример, брза Фуриева трансформација или Волшова трансформација).Ова не опфаќа алгоритами кои користат само линеарна или ротациска трансформација на една слика, како на пример транслација, екстракција на посебни карактеристики, регистрација или лажно обојување.</w:t>
      </w:r>
    </w:p>
    <w:p w:rsidR="0060749B" w:rsidRPr="00AE79EF" w:rsidRDefault="00D75DBE" w:rsidP="006F5DD4">
      <w:pPr>
        <w:jc w:val="both"/>
        <w:rPr>
          <w:rFonts w:ascii="Times New Roman" w:hAnsi="Times New Roman"/>
        </w:rPr>
      </w:pPr>
      <w:r w:rsidRPr="00AE79EF">
        <w:rPr>
          <w:rFonts w:ascii="Times New Roman" w:hAnsi="Times New Roman"/>
          <w:noProof/>
          <w:color w:val="000000"/>
        </w:rPr>
        <mc:AlternateContent>
          <mc:Choice Requires="wpg">
            <w:drawing>
              <wp:anchor distT="0" distB="0" distL="114300" distR="114300" simplePos="0" relativeHeight="251641344" behindDoc="1" locked="0" layoutInCell="1" allowOverlap="1" wp14:anchorId="156E46A9" wp14:editId="429979F7">
                <wp:simplePos x="0" y="0"/>
                <wp:positionH relativeFrom="column">
                  <wp:posOffset>4086225</wp:posOffset>
                </wp:positionH>
                <wp:positionV relativeFrom="paragraph">
                  <wp:posOffset>-27940</wp:posOffset>
                </wp:positionV>
                <wp:extent cx="617220" cy="128905"/>
                <wp:effectExtent l="0" t="0" r="0" b="4445"/>
                <wp:wrapNone/>
                <wp:docPr id="385764" name="Group 3857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220" cy="128905"/>
                          <a:chOff x="0" y="0"/>
                          <a:chExt cx="617040" cy="128880"/>
                        </a:xfrm>
                      </wpg:grpSpPr>
                      <pic:pic xmlns:pic="http://schemas.openxmlformats.org/drawingml/2006/picture">
                        <pic:nvPicPr>
                          <pic:cNvPr id="3132" name="Picture 3132"/>
                          <pic:cNvPicPr/>
                        </pic:nvPicPr>
                        <pic:blipFill>
                          <a:blip r:embed="rId8"/>
                          <a:stretch>
                            <a:fillRect/>
                          </a:stretch>
                        </pic:blipFill>
                        <pic:spPr>
                          <a:xfrm>
                            <a:off x="0" y="0"/>
                            <a:ext cx="59040" cy="128880"/>
                          </a:xfrm>
                          <a:prstGeom prst="rect">
                            <a:avLst/>
                          </a:prstGeom>
                        </pic:spPr>
                      </pic:pic>
                      <pic:pic xmlns:pic="http://schemas.openxmlformats.org/drawingml/2006/picture">
                        <pic:nvPicPr>
                          <pic:cNvPr id="3135" name="Picture 3135"/>
                          <pic:cNvPicPr/>
                        </pic:nvPicPr>
                        <pic:blipFill>
                          <a:blip r:embed="rId10"/>
                          <a:stretch>
                            <a:fillRect/>
                          </a:stretch>
                        </pic:blipFill>
                        <pic:spPr>
                          <a:xfrm>
                            <a:off x="303840" y="0"/>
                            <a:ext cx="59040" cy="128880"/>
                          </a:xfrm>
                          <a:prstGeom prst="rect">
                            <a:avLst/>
                          </a:prstGeom>
                        </pic:spPr>
                      </pic:pic>
                      <pic:pic xmlns:pic="http://schemas.openxmlformats.org/drawingml/2006/picture">
                        <pic:nvPicPr>
                          <pic:cNvPr id="3138" name="Picture 3138"/>
                          <pic:cNvPicPr/>
                        </pic:nvPicPr>
                        <pic:blipFill>
                          <a:blip r:embed="rId10"/>
                          <a:stretch>
                            <a:fillRect/>
                          </a:stretch>
                        </pic:blipFill>
                        <pic:spPr>
                          <a:xfrm>
                            <a:off x="558000" y="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DABBA4E" id="Group 385764" o:spid="_x0000_s1026" style="position:absolute;margin-left:321.75pt;margin-top:-2.2pt;width:48.6pt;height:10.15pt;z-index:-251675136" coordsize="6170,128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">
                <v:shape id="Picture 3132" o:spid="_x0000_s1027" type="#_x0000_t75" style="position:absolute;width:590;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">
                  <v:imagedata r:id="rId9" o:title=""/>
                </v:shape>
                <v:shape id="Picture 3135" o:spid="_x0000_s1028" type="#_x0000_t75" style="position:absolute;left:3038;width:590;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">
                  <v:imagedata r:id="rId11" o:title=""/>
                </v:shape>
                <v:shape id="Picture 3138" o:spid="_x0000_s1029" type="#_x0000_t75" style="position:absolute;left:5580;width:590;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">
                  <v:imagedata r:id="rId11" o:title=""/>
                </v:shape>
              </v:group>
            </w:pict>
          </mc:Fallback>
        </mc:AlternateContent>
      </w:r>
      <w:r w:rsidR="0060749B" w:rsidRPr="00AE79EF">
        <w:rPr>
          <w:rFonts w:ascii="Times New Roman" w:hAnsi="Times New Roman"/>
          <w:lang w:val="mk-MK"/>
        </w:rPr>
        <w:t>„Имунотоксин“ (1) е коњугат на едноклеточно специфично моноклонално антитело и „токсин“ или „подединица на токсин“, кој селективно влијае на заразените клетки.</w:t>
      </w:r>
    </w:p>
    <w:p w:rsidR="0060749B" w:rsidRPr="00AE79EF" w:rsidRDefault="00D75DBE" w:rsidP="006F5DD4">
      <w:pPr>
        <w:jc w:val="both"/>
        <w:rPr>
          <w:rFonts w:ascii="Times New Roman" w:hAnsi="Times New Roman"/>
        </w:rPr>
      </w:pPr>
      <w:r w:rsidRPr="00AE79EF">
        <w:rPr>
          <w:rFonts w:ascii="Times New Roman" w:hAnsi="Times New Roman"/>
          <w:noProof/>
          <w:color w:val="000000"/>
        </w:rPr>
        <mc:AlternateContent>
          <mc:Choice Requires="wpg">
            <w:drawing>
              <wp:anchor distT="0" distB="0" distL="114300" distR="114300" simplePos="0" relativeHeight="251642368" behindDoc="1" locked="0" layoutInCell="1" allowOverlap="1" wp14:anchorId="14E8D7E4" wp14:editId="43AF1387">
                <wp:simplePos x="0" y="0"/>
                <wp:positionH relativeFrom="column">
                  <wp:posOffset>3986530</wp:posOffset>
                </wp:positionH>
                <wp:positionV relativeFrom="paragraph">
                  <wp:posOffset>-27940</wp:posOffset>
                </wp:positionV>
                <wp:extent cx="1113155" cy="270510"/>
                <wp:effectExtent l="0" t="0" r="0" b="0"/>
                <wp:wrapNone/>
                <wp:docPr id="385765" name="Group 3857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3155" cy="270510"/>
                          <a:chOff x="0" y="0"/>
                          <a:chExt cx="1113121" cy="270720"/>
                        </a:xfrm>
                      </wpg:grpSpPr>
                      <pic:pic xmlns:pic="http://schemas.openxmlformats.org/drawingml/2006/picture">
                        <pic:nvPicPr>
                          <pic:cNvPr id="3154" name="Picture 3154"/>
                          <pic:cNvPicPr/>
                        </pic:nvPicPr>
                        <pic:blipFill>
                          <a:blip r:embed="rId8"/>
                          <a:stretch>
                            <a:fillRect/>
                          </a:stretch>
                        </pic:blipFill>
                        <pic:spPr>
                          <a:xfrm>
                            <a:off x="0" y="0"/>
                            <a:ext cx="59040" cy="128880"/>
                          </a:xfrm>
                          <a:prstGeom prst="rect">
                            <a:avLst/>
                          </a:prstGeom>
                        </pic:spPr>
                      </pic:pic>
                      <pic:pic xmlns:pic="http://schemas.openxmlformats.org/drawingml/2006/picture">
                        <pic:nvPicPr>
                          <pic:cNvPr id="3157" name="Picture 3157"/>
                          <pic:cNvPicPr/>
                        </pic:nvPicPr>
                        <pic:blipFill>
                          <a:blip r:embed="rId8"/>
                          <a:stretch>
                            <a:fillRect/>
                          </a:stretch>
                        </pic:blipFill>
                        <pic:spPr>
                          <a:xfrm>
                            <a:off x="241201" y="0"/>
                            <a:ext cx="59040" cy="128880"/>
                          </a:xfrm>
                          <a:prstGeom prst="rect">
                            <a:avLst/>
                          </a:prstGeom>
                        </pic:spPr>
                      </pic:pic>
                      <pic:pic xmlns:pic="http://schemas.openxmlformats.org/drawingml/2006/picture">
                        <pic:nvPicPr>
                          <pic:cNvPr id="3160" name="Picture 3160"/>
                          <pic:cNvPicPr/>
                        </pic:nvPicPr>
                        <pic:blipFill>
                          <a:blip r:embed="rId8"/>
                          <a:stretch>
                            <a:fillRect/>
                          </a:stretch>
                        </pic:blipFill>
                        <pic:spPr>
                          <a:xfrm>
                            <a:off x="709201" y="0"/>
                            <a:ext cx="59040" cy="128880"/>
                          </a:xfrm>
                          <a:prstGeom prst="rect">
                            <a:avLst/>
                          </a:prstGeom>
                        </pic:spPr>
                      </pic:pic>
                      <pic:pic xmlns:pic="http://schemas.openxmlformats.org/drawingml/2006/picture">
                        <pic:nvPicPr>
                          <pic:cNvPr id="3175" name="Picture 3175"/>
                          <pic:cNvPicPr/>
                        </pic:nvPicPr>
                        <pic:blipFill>
                          <a:blip r:embed="rId8"/>
                          <a:stretch>
                            <a:fillRect/>
                          </a:stretch>
                        </pic:blipFill>
                        <pic:spPr>
                          <a:xfrm>
                            <a:off x="1054081" y="14184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DC908AD" id="Group 385765" o:spid="_x0000_s1026" style="position:absolute;margin-left:313.9pt;margin-top:-2.2pt;width:87.65pt;height:21.3pt;z-index:-251674112" coordsize="11131,270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">
                <v:shape id="Picture 3154" o:spid="_x0000_s1027" type="#_x0000_t75" style="position:absolute;width:590;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">
                  <v:imagedata r:id="rId9" o:title=""/>
                </v:shape>
                <v:shape id="Picture 3157" o:spid="_x0000_s1028" type="#_x0000_t75" style="position:absolute;left:2412;width:590;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">
                  <v:imagedata r:id="rId9" o:title=""/>
                </v:shape>
                <v:shape id="Picture 3160" o:spid="_x0000_s1029" type="#_x0000_t75" style="position:absolute;left:7092;width:590;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">
                  <v:imagedata r:id="rId9" o:title=""/>
                </v:shape>
                <v:shape id="Picture 3175" o:spid="_x0000_s1030" type="#_x0000_t75" style="position:absolute;left:10540;top:1418;width:591;height:1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">
                  <v:imagedata r:id="rId9" o:title=""/>
                </v:shape>
              </v:group>
            </w:pict>
          </mc:Fallback>
        </mc:AlternateContent>
      </w:r>
      <w:r w:rsidR="0060749B" w:rsidRPr="00AE79EF">
        <w:rPr>
          <w:rFonts w:ascii="Times New Roman" w:hAnsi="Times New Roman"/>
          <w:lang w:val="mk-MK"/>
        </w:rPr>
        <w:t>„Во јавниот домен“ (GTN NTN GSN), како што се применува овде, е „технологија“ или „софтвер“ кој е достапен без ограничувања во понатамошната примена (ограничувањата кои се однесуваат на авторски права не значат дека „технологијата“ или „софтверот“ не се „во јавен домен“).</w:t>
      </w:r>
    </w:p>
    <w:p w:rsidR="003C25A1" w:rsidRPr="00AE79EF" w:rsidRDefault="00D75DBE" w:rsidP="003C25A1">
      <w:pPr>
        <w:spacing w:after="360"/>
        <w:jc w:val="both"/>
        <w:rPr>
          <w:rFonts w:ascii="Times New Roman" w:hAnsi="Times New Roman"/>
        </w:rPr>
      </w:pPr>
      <w:r w:rsidRPr="00AE79EF">
        <w:rPr>
          <w:rFonts w:ascii="Times New Roman" w:hAnsi="Times New Roman"/>
          <w:noProof/>
          <w:color w:val="000000"/>
        </w:rPr>
        <mc:AlternateContent>
          <mc:Choice Requires="wpg">
            <w:drawing>
              <wp:anchor distT="0" distB="0" distL="114300" distR="114300" simplePos="0" relativeHeight="251643392" behindDoc="1" locked="0" layoutInCell="1" allowOverlap="1" wp14:anchorId="2E8D09BF" wp14:editId="73BBA6D8">
                <wp:simplePos x="0" y="0"/>
                <wp:positionH relativeFrom="column">
                  <wp:posOffset>2320290</wp:posOffset>
                </wp:positionH>
                <wp:positionV relativeFrom="paragraph">
                  <wp:posOffset>247650</wp:posOffset>
                </wp:positionV>
                <wp:extent cx="264160" cy="128905"/>
                <wp:effectExtent l="0" t="0" r="2540" b="4445"/>
                <wp:wrapNone/>
                <wp:docPr id="385494" name="Group 3854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4160" cy="128905"/>
                          <a:chOff x="0" y="0"/>
                          <a:chExt cx="264240" cy="128880"/>
                        </a:xfrm>
                      </wpg:grpSpPr>
                      <pic:pic xmlns:pic="http://schemas.openxmlformats.org/drawingml/2006/picture">
                        <pic:nvPicPr>
                          <pic:cNvPr id="3233" name="Picture 3233"/>
                          <pic:cNvPicPr/>
                        </pic:nvPicPr>
                        <pic:blipFill>
                          <a:blip r:embed="rId8"/>
                          <a:stretch>
                            <a:fillRect/>
                          </a:stretch>
                        </pic:blipFill>
                        <pic:spPr>
                          <a:xfrm>
                            <a:off x="0" y="0"/>
                            <a:ext cx="59040" cy="128880"/>
                          </a:xfrm>
                          <a:prstGeom prst="rect">
                            <a:avLst/>
                          </a:prstGeom>
                        </pic:spPr>
                      </pic:pic>
                      <pic:pic xmlns:pic="http://schemas.openxmlformats.org/drawingml/2006/picture">
                        <pic:nvPicPr>
                          <pic:cNvPr id="3236" name="Picture 3236"/>
                          <pic:cNvPicPr/>
                        </pic:nvPicPr>
                        <pic:blipFill>
                          <a:blip r:embed="rId8"/>
                          <a:stretch>
                            <a:fillRect/>
                          </a:stretch>
                        </pic:blipFill>
                        <pic:spPr>
                          <a:xfrm>
                            <a:off x="205200" y="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AC12011" id="Group 385494" o:spid="_x0000_s1026" style="position:absolute;margin-left:182.7pt;margin-top:19.5pt;width:20.8pt;height:10.15pt;z-index:-251673088" coordsize="264240,128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">
                <v:shape id="Picture 3233" o:spid="_x0000_s1027" type="#_x0000_t75" style="position:absolute;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">
                  <v:imagedata r:id="rId9" o:title=""/>
                </v:shape>
                <v:shape id="Picture 3236" o:spid="_x0000_s1028" type="#_x0000_t75" style="position:absolute;left:205200;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">
                  <v:imagedata r:id="rId9" o:title=""/>
                </v:shape>
              </v:group>
            </w:pict>
          </mc:Fallback>
        </mc:AlternateContent>
      </w:r>
      <w:r w:rsidRPr="00AE79EF">
        <w:rPr>
          <w:rFonts w:ascii="Times New Roman" w:hAnsi="Times New Roman"/>
          <w:noProof/>
          <w:color w:val="000000"/>
        </w:rPr>
        <mc:AlternateContent>
          <mc:Choice Requires="wpg">
            <w:drawing>
              <wp:anchor distT="0" distB="0" distL="114300" distR="114300" simplePos="0" relativeHeight="251644416" behindDoc="1" locked="0" layoutInCell="1" allowOverlap="1" wp14:anchorId="00FCB119" wp14:editId="7922ACAC">
                <wp:simplePos x="0" y="0"/>
                <wp:positionH relativeFrom="column">
                  <wp:posOffset>3844925</wp:posOffset>
                </wp:positionH>
                <wp:positionV relativeFrom="paragraph">
                  <wp:posOffset>247650</wp:posOffset>
                </wp:positionV>
                <wp:extent cx="245745" cy="128905"/>
                <wp:effectExtent l="0" t="0" r="1905" b="4445"/>
                <wp:wrapNone/>
                <wp:docPr id="385495" name="Group 385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745" cy="128905"/>
                          <a:chOff x="0" y="0"/>
                          <a:chExt cx="245521" cy="128880"/>
                        </a:xfrm>
                      </wpg:grpSpPr>
                      <pic:pic xmlns:pic="http://schemas.openxmlformats.org/drawingml/2006/picture">
                        <pic:nvPicPr>
                          <pic:cNvPr id="3240" name="Picture 3240"/>
                          <pic:cNvPicPr/>
                        </pic:nvPicPr>
                        <pic:blipFill>
                          <a:blip r:embed="rId8"/>
                          <a:stretch>
                            <a:fillRect/>
                          </a:stretch>
                        </pic:blipFill>
                        <pic:spPr>
                          <a:xfrm>
                            <a:off x="0" y="0"/>
                            <a:ext cx="59040" cy="128880"/>
                          </a:xfrm>
                          <a:prstGeom prst="rect">
                            <a:avLst/>
                          </a:prstGeom>
                        </pic:spPr>
                      </pic:pic>
                      <pic:pic xmlns:pic="http://schemas.openxmlformats.org/drawingml/2006/picture">
                        <pic:nvPicPr>
                          <pic:cNvPr id="3243" name="Picture 3243"/>
                          <pic:cNvPicPr/>
                        </pic:nvPicPr>
                        <pic:blipFill>
                          <a:blip r:embed="rId8"/>
                          <a:stretch>
                            <a:fillRect/>
                          </a:stretch>
                        </pic:blipFill>
                        <pic:spPr>
                          <a:xfrm>
                            <a:off x="211681" y="0"/>
                            <a:ext cx="33841"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0F8EB4B" id="Group 385495" o:spid="_x0000_s1026" style="position:absolute;margin-left:302.75pt;margin-top:19.5pt;width:19.35pt;height:10.15pt;z-index:-251672064" coordsize="245521,128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">
                <v:shape id="Picture 3240" o:spid="_x0000_s1027" type="#_x0000_t75" style="position:absolute;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">
                  <v:imagedata r:id="rId9" o:title=""/>
                </v:shape>
                <v:shape id="Picture 3243" o:spid="_x0000_s1028" type="#_x0000_t75" style="position:absolute;left:211681;width:33841;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">
                  <v:imagedata r:id="rId9" o:title=""/>
                </v:shape>
              </v:group>
            </w:pict>
          </mc:Fallback>
        </mc:AlternateContent>
      </w:r>
      <w:r w:rsidR="0060749B" w:rsidRPr="00AE79EF">
        <w:rPr>
          <w:rFonts w:ascii="Times New Roman" w:hAnsi="Times New Roman"/>
          <w:lang w:val="mk-MK"/>
        </w:rPr>
        <w:t xml:space="preserve">„Безбедност на информациите“ (GSN GISN 5) се сите средства и функции кои овозможуваат пристап, доверливост и интегритет на информациите или комуникациите, различни од средствата и функциите кои се наменети за заштита од дефекти.Ова вклучува „криптографија“, „криптографско активирање“, </w:t>
      </w:r>
      <w:r w:rsidR="000F24A1" w:rsidRPr="00AE79EF">
        <w:rPr>
          <w:rFonts w:ascii="Times New Roman" w:hAnsi="Times New Roman"/>
          <w:lang w:val="mk-MK"/>
        </w:rPr>
        <w:t>‘</w:t>
      </w:r>
      <w:r w:rsidR="0060749B" w:rsidRPr="00AE79EF">
        <w:rPr>
          <w:rFonts w:ascii="Times New Roman" w:hAnsi="Times New Roman"/>
          <w:lang w:val="mk-MK"/>
        </w:rPr>
        <w:t>криптоанализа</w:t>
      </w:r>
      <w:r w:rsidR="000F24A1" w:rsidRPr="00AE79EF">
        <w:rPr>
          <w:rFonts w:ascii="Times New Roman" w:hAnsi="Times New Roman"/>
          <w:lang w:val="mk-MK"/>
        </w:rPr>
        <w:t>’</w:t>
      </w:r>
      <w:r w:rsidR="0060749B" w:rsidRPr="00AE79EF">
        <w:rPr>
          <w:rFonts w:ascii="Times New Roman" w:hAnsi="Times New Roman"/>
          <w:lang w:val="mk-MK"/>
        </w:rPr>
        <w:t>, заштита од компромитирачки емисии и компјутерска безбедност.</w:t>
      </w:r>
    </w:p>
    <w:p w:rsidR="00C044AA" w:rsidRPr="00AE79EF" w:rsidRDefault="0060749B" w:rsidP="00A042B4">
      <w:pPr>
        <w:spacing w:before="120" w:after="120" w:line="240" w:lineRule="auto"/>
        <w:jc w:val="both"/>
        <w:rPr>
          <w:rFonts w:ascii="Times New Roman" w:hAnsi="Times New Roman"/>
        </w:rPr>
      </w:pPr>
      <w:r w:rsidRPr="00AE79EF">
        <w:rPr>
          <w:rFonts w:ascii="Times New Roman" w:hAnsi="Times New Roman"/>
          <w:i/>
          <w:u w:val="single" w:color="050004"/>
          <w:lang w:val="mk-MK"/>
        </w:rPr>
        <w:t>Техничка забелешка:</w:t>
      </w:r>
    </w:p>
    <w:p w:rsidR="0060749B" w:rsidRPr="00AE79EF" w:rsidRDefault="000F24A1" w:rsidP="00A042B4">
      <w:pPr>
        <w:spacing w:before="120" w:after="120" w:line="240" w:lineRule="auto"/>
        <w:jc w:val="both"/>
        <w:rPr>
          <w:rFonts w:ascii="Times New Roman" w:hAnsi="Times New Roman"/>
        </w:rPr>
      </w:pPr>
      <w:r w:rsidRPr="00AE79EF">
        <w:rPr>
          <w:rFonts w:ascii="Times New Roman" w:hAnsi="Times New Roman"/>
          <w:i/>
          <w:iCs/>
          <w:lang w:val="mk-MK"/>
        </w:rPr>
        <w:t>‘</w:t>
      </w:r>
      <w:r w:rsidR="0060749B" w:rsidRPr="00AE79EF">
        <w:rPr>
          <w:rFonts w:ascii="Times New Roman" w:hAnsi="Times New Roman"/>
          <w:i/>
          <w:iCs/>
          <w:lang w:val="mk-MK"/>
        </w:rPr>
        <w:t>Криптоанализа</w:t>
      </w:r>
      <w:r w:rsidRPr="00AE79EF">
        <w:rPr>
          <w:rFonts w:ascii="Times New Roman" w:hAnsi="Times New Roman"/>
          <w:i/>
          <w:iCs/>
          <w:lang w:val="mk-MK"/>
        </w:rPr>
        <w:t>’</w:t>
      </w:r>
      <w:r w:rsidR="0060749B" w:rsidRPr="00AE79EF">
        <w:rPr>
          <w:rFonts w:ascii="Times New Roman" w:hAnsi="Times New Roman"/>
          <w:i/>
          <w:iCs/>
          <w:lang w:val="mk-MK"/>
        </w:rPr>
        <w:t xml:space="preserve">: анализа на криптографски систем или на неговите влезни или излезни вредности за добивање доверливи </w:t>
      </w:r>
      <w:r w:rsidR="00672A8E" w:rsidRPr="00AE79EF">
        <w:rPr>
          <w:rFonts w:ascii="Times New Roman" w:hAnsi="Times New Roman"/>
          <w:i/>
          <w:iCs/>
          <w:lang w:val="mk-MK"/>
        </w:rPr>
        <w:t>променливи</w:t>
      </w:r>
      <w:r w:rsidR="0060749B" w:rsidRPr="00AE79EF">
        <w:rPr>
          <w:rFonts w:ascii="Times New Roman" w:hAnsi="Times New Roman"/>
          <w:i/>
          <w:iCs/>
          <w:lang w:val="mk-MK"/>
        </w:rPr>
        <w:t xml:space="preserve"> или чувствителни податоци, вклучувајќи и јасен текст.</w:t>
      </w:r>
    </w:p>
    <w:p w:rsidR="0060749B" w:rsidRPr="00AE79EF" w:rsidRDefault="0060749B" w:rsidP="006F5DD4">
      <w:pPr>
        <w:jc w:val="both"/>
        <w:rPr>
          <w:rFonts w:ascii="Times New Roman" w:hAnsi="Times New Roman"/>
        </w:rPr>
      </w:pPr>
      <w:r w:rsidRPr="00AE79EF">
        <w:rPr>
          <w:rFonts w:ascii="Times New Roman" w:hAnsi="Times New Roman"/>
          <w:lang w:val="mk-MK"/>
        </w:rPr>
        <w:t>„Моментна широчина на опсег“ (3 5 7) е широчина на опсег во која излезната моќност останува постојана во рамките на 3 dB без прилагодување на другите оперативни параметри.</w:t>
      </w:r>
    </w:p>
    <w:p w:rsidR="0060749B" w:rsidRPr="00AE79EF" w:rsidRDefault="0060749B" w:rsidP="006F5DD4">
      <w:pPr>
        <w:jc w:val="both"/>
        <w:rPr>
          <w:rFonts w:ascii="Times New Roman" w:hAnsi="Times New Roman"/>
          <w:lang w:val="mk-MK"/>
        </w:rPr>
      </w:pPr>
      <w:r w:rsidRPr="00AE79EF">
        <w:rPr>
          <w:rFonts w:ascii="Times New Roman" w:hAnsi="Times New Roman"/>
          <w:lang w:val="mk-MK"/>
        </w:rPr>
        <w:t xml:space="preserve">„Обложување на внатрешниот ѕид“ (9) одговара за граничната површина меѓу цврстото ракетно гориво и куќиштето или изолациската облога.Обично станува збор за дисперзија на база на течен полимер на изолациски материјали или огноотпорни материјали, на пример, полибутадиен со хидриксилен завршеток (HTPB) полнет со јаглерод или друг полимер со додаден вулканизирачки материјал, нанесен со распрскување или премачкување </w:t>
      </w:r>
      <w:r w:rsidR="002017C7" w:rsidRPr="00AE79EF">
        <w:rPr>
          <w:rFonts w:ascii="Times New Roman" w:hAnsi="Times New Roman"/>
          <w:lang w:val="mk-MK"/>
        </w:rPr>
        <w:t>на</w:t>
      </w:r>
      <w:r w:rsidRPr="00AE79EF">
        <w:rPr>
          <w:rFonts w:ascii="Times New Roman" w:hAnsi="Times New Roman"/>
          <w:lang w:val="mk-MK"/>
        </w:rPr>
        <w:t xml:space="preserve"> внатрешниот ѕид на куќиштето.</w:t>
      </w:r>
    </w:p>
    <w:p w:rsidR="00C044AA" w:rsidRPr="00AE79EF" w:rsidRDefault="00C044AA" w:rsidP="00A042B4">
      <w:pPr>
        <w:spacing w:before="120" w:after="120" w:line="240" w:lineRule="auto"/>
        <w:jc w:val="both"/>
        <w:rPr>
          <w:rFonts w:ascii="Times New Roman" w:eastAsia="Times New Roman" w:hAnsi="Times New Roman"/>
          <w:lang w:val="en-GB" w:eastAsia="mk-MK"/>
        </w:rPr>
      </w:pPr>
      <w:r w:rsidRPr="00AE79EF">
        <w:rPr>
          <w:rFonts w:ascii="Times New Roman" w:eastAsia="Times New Roman" w:hAnsi="Times New Roman"/>
          <w:lang w:val="mk-MK" w:eastAsia="mk-MK"/>
        </w:rPr>
        <w:t>"Преплетен аналогно-дигитален конвертор (ADC)" (3) значи уреди кои имаат повеќе ADC единици кои го тестираат истиот аналоген влез во различни временски периоди, така што кога излезите се агрегирани, аналогниот влез е ефикасно земен и конвертиран при поголема брзина на земање мостри.</w:t>
      </w:r>
    </w:p>
    <w:p w:rsidR="0060749B" w:rsidRPr="00AE79EF" w:rsidRDefault="0060749B" w:rsidP="00A042B4">
      <w:pPr>
        <w:spacing w:before="120" w:after="120" w:line="240" w:lineRule="auto"/>
        <w:jc w:val="both"/>
        <w:rPr>
          <w:rFonts w:ascii="Times New Roman" w:hAnsi="Times New Roman"/>
          <w:lang w:val="mk-MK"/>
        </w:rPr>
      </w:pPr>
      <w:r w:rsidRPr="003B2C58">
        <w:rPr>
          <w:rFonts w:ascii="Times New Roman" w:hAnsi="Times New Roman"/>
          <w:lang w:val="mk-MK"/>
        </w:rPr>
        <w:lastRenderedPageBreak/>
        <w:t>„Поединечен магнетен градиометар“</w:t>
      </w:r>
      <w:r w:rsidRPr="00AE79EF">
        <w:rPr>
          <w:rFonts w:ascii="Times New Roman" w:hAnsi="Times New Roman"/>
          <w:lang w:val="mk-MK"/>
        </w:rPr>
        <w:t xml:space="preserve"> (6) е </w:t>
      </w:r>
      <w:r w:rsidR="00B400A4" w:rsidRPr="00AE79EF">
        <w:rPr>
          <w:rFonts w:ascii="Times New Roman" w:hAnsi="Times New Roman"/>
          <w:lang w:val="mk-MK"/>
        </w:rPr>
        <w:t>единечен</w:t>
      </w:r>
      <w:r w:rsidRPr="00AE79EF">
        <w:rPr>
          <w:rFonts w:ascii="Times New Roman" w:hAnsi="Times New Roman"/>
          <w:lang w:val="mk-MK"/>
        </w:rPr>
        <w:t xml:space="preserve"> елемент за откривање на градиентот на магнетното поле и помошната електроника чија излезна вредност е измерената величина на градиентот на магнетното поле.</w:t>
      </w:r>
    </w:p>
    <w:p w:rsidR="0060749B" w:rsidRPr="00AE79EF" w:rsidRDefault="0060749B" w:rsidP="006F5DD4">
      <w:pPr>
        <w:jc w:val="both"/>
        <w:rPr>
          <w:rFonts w:ascii="Times New Roman" w:hAnsi="Times New Roman"/>
        </w:rPr>
      </w:pPr>
      <w:r w:rsidRPr="00AE79EF">
        <w:rPr>
          <w:rFonts w:ascii="Times New Roman" w:hAnsi="Times New Roman"/>
          <w:i/>
          <w:u w:val="single" w:color="050004"/>
          <w:lang w:val="mk-MK"/>
        </w:rPr>
        <w:t>Напомена.:</w:t>
      </w:r>
      <w:r w:rsidR="00C706EE">
        <w:rPr>
          <w:rFonts w:ascii="Times New Roman" w:hAnsi="Times New Roman"/>
          <w:i/>
          <w:iCs/>
          <w:lang w:val="mk-MK"/>
        </w:rPr>
        <w:t>Видете исто така и „</w:t>
      </w:r>
      <w:r w:rsidR="00C706EE" w:rsidRPr="003B2C58">
        <w:rPr>
          <w:rFonts w:ascii="Times New Roman" w:hAnsi="Times New Roman"/>
          <w:i/>
          <w:iCs/>
          <w:lang w:val="mk-MK"/>
        </w:rPr>
        <w:t>М</w:t>
      </w:r>
      <w:r w:rsidRPr="003B2C58">
        <w:rPr>
          <w:rFonts w:ascii="Times New Roman" w:hAnsi="Times New Roman"/>
          <w:i/>
          <w:iCs/>
          <w:lang w:val="mk-MK"/>
        </w:rPr>
        <w:t>а</w:t>
      </w:r>
      <w:r w:rsidRPr="00AE79EF">
        <w:rPr>
          <w:rFonts w:ascii="Times New Roman" w:hAnsi="Times New Roman"/>
          <w:i/>
          <w:iCs/>
          <w:lang w:val="mk-MK"/>
        </w:rPr>
        <w:t>гнетен градиометар“.</w:t>
      </w:r>
    </w:p>
    <w:p w:rsidR="0060749B" w:rsidRPr="00AE79EF" w:rsidRDefault="00D75DBE" w:rsidP="006F5DD4">
      <w:pPr>
        <w:spacing w:after="240"/>
        <w:jc w:val="both"/>
        <w:rPr>
          <w:rFonts w:ascii="Times New Roman" w:hAnsi="Times New Roman"/>
          <w:color w:val="000000"/>
        </w:rPr>
      </w:pPr>
      <w:r w:rsidRPr="00AE79EF">
        <w:rPr>
          <w:rFonts w:ascii="Times New Roman" w:hAnsi="Times New Roman"/>
          <w:noProof/>
          <w:color w:val="000000"/>
        </w:rPr>
        <mc:AlternateContent>
          <mc:Choice Requires="wpg">
            <w:drawing>
              <wp:anchor distT="0" distB="0" distL="114300" distR="114300" simplePos="0" relativeHeight="251645440" behindDoc="1" locked="0" layoutInCell="1" allowOverlap="1" wp14:anchorId="42474336" wp14:editId="42EA563E">
                <wp:simplePos x="0" y="0"/>
                <wp:positionH relativeFrom="column">
                  <wp:posOffset>1583055</wp:posOffset>
                </wp:positionH>
                <wp:positionV relativeFrom="paragraph">
                  <wp:posOffset>-27940</wp:posOffset>
                </wp:positionV>
                <wp:extent cx="527050" cy="270510"/>
                <wp:effectExtent l="0" t="0" r="6350" b="0"/>
                <wp:wrapNone/>
                <wp:docPr id="385785" name="Group 3857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7050" cy="270510"/>
                          <a:chOff x="0" y="0"/>
                          <a:chExt cx="527040" cy="270720"/>
                        </a:xfrm>
                      </wpg:grpSpPr>
                      <pic:pic xmlns:pic="http://schemas.openxmlformats.org/drawingml/2006/picture">
                        <pic:nvPicPr>
                          <pic:cNvPr id="3370" name="Picture 3370"/>
                          <pic:cNvPicPr/>
                        </pic:nvPicPr>
                        <pic:blipFill>
                          <a:blip r:embed="rId10"/>
                          <a:stretch>
                            <a:fillRect/>
                          </a:stretch>
                        </pic:blipFill>
                        <pic:spPr>
                          <a:xfrm>
                            <a:off x="0" y="0"/>
                            <a:ext cx="59040" cy="128880"/>
                          </a:xfrm>
                          <a:prstGeom prst="rect">
                            <a:avLst/>
                          </a:prstGeom>
                        </pic:spPr>
                      </pic:pic>
                      <pic:pic xmlns:pic="http://schemas.openxmlformats.org/drawingml/2006/picture">
                        <pic:nvPicPr>
                          <pic:cNvPr id="3373" name="Picture 3373"/>
                          <pic:cNvPicPr/>
                        </pic:nvPicPr>
                        <pic:blipFill>
                          <a:blip r:embed="rId10"/>
                          <a:stretch>
                            <a:fillRect/>
                          </a:stretch>
                        </pic:blipFill>
                        <pic:spPr>
                          <a:xfrm>
                            <a:off x="468000" y="0"/>
                            <a:ext cx="59040" cy="128880"/>
                          </a:xfrm>
                          <a:prstGeom prst="rect">
                            <a:avLst/>
                          </a:prstGeom>
                        </pic:spPr>
                      </pic:pic>
                      <pic:pic xmlns:pic="http://schemas.openxmlformats.org/drawingml/2006/picture">
                        <pic:nvPicPr>
                          <pic:cNvPr id="3386" name="Picture 3386"/>
                          <pic:cNvPicPr/>
                        </pic:nvPicPr>
                        <pic:blipFill>
                          <a:blip r:embed="rId8"/>
                          <a:stretch>
                            <a:fillRect/>
                          </a:stretch>
                        </pic:blipFill>
                        <pic:spPr>
                          <a:xfrm>
                            <a:off x="222480" y="141840"/>
                            <a:ext cx="338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0D53237" id="Group 385785" o:spid="_x0000_s1026" style="position:absolute;margin-left:124.65pt;margin-top:-2.2pt;width:41.5pt;height:21.3pt;z-index:-251671040" coordsize="5270,270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">
                <v:shape id="Picture 3370" o:spid="_x0000_s1027" type="#_x0000_t75" style="position:absolute;width:590;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">
                  <v:imagedata r:id="rId11" o:title=""/>
                </v:shape>
                <v:shape id="Picture 3373" o:spid="_x0000_s1028" type="#_x0000_t75" style="position:absolute;left:4680;width:590;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">
                  <v:imagedata r:id="rId11" o:title=""/>
                </v:shape>
                <v:shape id="Picture 3386" o:spid="_x0000_s1029" type="#_x0000_t75" style="position:absolute;left:2224;top:1418;width:339;height:1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">
                  <v:imagedata r:id="rId9" o:title=""/>
                </v:shape>
              </v:group>
            </w:pict>
          </mc:Fallback>
        </mc:AlternateContent>
      </w:r>
      <w:r w:rsidRPr="00AE79EF">
        <w:rPr>
          <w:rFonts w:ascii="Times New Roman" w:hAnsi="Times New Roman"/>
          <w:noProof/>
          <w:color w:val="000000"/>
        </w:rPr>
        <mc:AlternateContent>
          <mc:Choice Requires="wpg">
            <w:drawing>
              <wp:anchor distT="0" distB="0" distL="114300" distR="114300" simplePos="0" relativeHeight="251646464" behindDoc="1" locked="0" layoutInCell="1" allowOverlap="1" wp14:anchorId="32FB6A62" wp14:editId="722CED9E">
                <wp:simplePos x="0" y="0"/>
                <wp:positionH relativeFrom="column">
                  <wp:posOffset>452120</wp:posOffset>
                </wp:positionH>
                <wp:positionV relativeFrom="paragraph">
                  <wp:posOffset>-27940</wp:posOffset>
                </wp:positionV>
                <wp:extent cx="559435" cy="270510"/>
                <wp:effectExtent l="0" t="0" r="0" b="0"/>
                <wp:wrapNone/>
                <wp:docPr id="385789" name="Group 3857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435" cy="270510"/>
                          <a:chOff x="0" y="0"/>
                          <a:chExt cx="559440" cy="270720"/>
                        </a:xfrm>
                      </wpg:grpSpPr>
                      <pic:pic xmlns:pic="http://schemas.openxmlformats.org/drawingml/2006/picture">
                        <pic:nvPicPr>
                          <pic:cNvPr id="3367" name="Picture 3367"/>
                          <pic:cNvPicPr/>
                        </pic:nvPicPr>
                        <pic:blipFill>
                          <a:blip r:embed="rId8"/>
                          <a:stretch>
                            <a:fillRect/>
                          </a:stretch>
                        </pic:blipFill>
                        <pic:spPr>
                          <a:xfrm>
                            <a:off x="500400" y="0"/>
                            <a:ext cx="59040" cy="128880"/>
                          </a:xfrm>
                          <a:prstGeom prst="rect">
                            <a:avLst/>
                          </a:prstGeom>
                        </pic:spPr>
                      </pic:pic>
                      <pic:pic xmlns:pic="http://schemas.openxmlformats.org/drawingml/2006/picture">
                        <pic:nvPicPr>
                          <pic:cNvPr id="3383" name="Picture 3383"/>
                          <pic:cNvPicPr/>
                        </pic:nvPicPr>
                        <pic:blipFill>
                          <a:blip r:embed="rId8"/>
                          <a:stretch>
                            <a:fillRect/>
                          </a:stretch>
                        </pic:blipFill>
                        <pic:spPr>
                          <a:xfrm>
                            <a:off x="0" y="141840"/>
                            <a:ext cx="338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841654D" id="Group 385789" o:spid="_x0000_s1026" style="position:absolute;margin-left:35.6pt;margin-top:-2.2pt;width:44.05pt;height:21.3pt;z-index:-251670016" coordsize="5594,270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">
                <v:shape id="Picture 3367" o:spid="_x0000_s1027" type="#_x0000_t75" style="position:absolute;left:5004;width:590;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">
                  <v:imagedata r:id="rId9" o:title=""/>
                </v:shape>
                <v:shape id="Picture 3383" o:spid="_x0000_s1028" type="#_x0000_t75" style="position:absolute;top:1418;width:338;height:1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">
                  <v:imagedata r:id="rId9" o:title=""/>
                </v:shape>
              </v:group>
            </w:pict>
          </mc:Fallback>
        </mc:AlternateContent>
      </w:r>
      <w:r w:rsidR="0060749B" w:rsidRPr="00AE79EF">
        <w:rPr>
          <w:rFonts w:ascii="Times New Roman" w:hAnsi="Times New Roman"/>
          <w:color w:val="000000"/>
          <w:lang w:val="mk-MK"/>
        </w:rPr>
        <w:t>„Софтвер за неовластен упад“ (4</w:t>
      </w:r>
      <w:r w:rsidR="00B84C02" w:rsidRPr="00AE79EF">
        <w:rPr>
          <w:rFonts w:ascii="Times New Roman" w:hAnsi="Times New Roman"/>
          <w:color w:val="000000"/>
        </w:rPr>
        <w:t xml:space="preserve"> 5</w:t>
      </w:r>
      <w:r w:rsidR="0060749B" w:rsidRPr="00AE79EF">
        <w:rPr>
          <w:rFonts w:ascii="Times New Roman" w:hAnsi="Times New Roman"/>
          <w:color w:val="000000"/>
          <w:lang w:val="mk-MK"/>
        </w:rPr>
        <w:t xml:space="preserve">) е „софтвер“ посебно проектиран или изменет за да избегне откривање од страна на </w:t>
      </w:r>
      <w:r w:rsidR="000F24A1" w:rsidRPr="00AE79EF">
        <w:rPr>
          <w:rFonts w:ascii="Times New Roman" w:hAnsi="Times New Roman"/>
          <w:color w:val="000000"/>
          <w:lang w:val="mk-MK"/>
        </w:rPr>
        <w:t>‘</w:t>
      </w:r>
      <w:r w:rsidR="0060749B" w:rsidRPr="00AE79EF">
        <w:rPr>
          <w:rFonts w:ascii="Times New Roman" w:hAnsi="Times New Roman"/>
          <w:color w:val="000000"/>
          <w:lang w:val="mk-MK"/>
        </w:rPr>
        <w:t>алатки за следење</w:t>
      </w:r>
      <w:r w:rsidR="000F24A1" w:rsidRPr="00AE79EF">
        <w:rPr>
          <w:rFonts w:ascii="Times New Roman" w:hAnsi="Times New Roman"/>
          <w:color w:val="000000"/>
          <w:lang w:val="mk-MK"/>
        </w:rPr>
        <w:t>’</w:t>
      </w:r>
      <w:r w:rsidR="0060749B" w:rsidRPr="00AE79EF">
        <w:rPr>
          <w:rFonts w:ascii="Times New Roman" w:hAnsi="Times New Roman"/>
          <w:color w:val="000000"/>
          <w:lang w:val="mk-MK"/>
        </w:rPr>
        <w:t xml:space="preserve">, или, пак, да ги порази </w:t>
      </w:r>
      <w:r w:rsidR="000F24A1" w:rsidRPr="00AE79EF">
        <w:rPr>
          <w:rFonts w:ascii="Times New Roman" w:hAnsi="Times New Roman"/>
          <w:color w:val="000000"/>
          <w:lang w:val="mk-MK"/>
        </w:rPr>
        <w:t>‘</w:t>
      </w:r>
      <w:r w:rsidR="0060749B" w:rsidRPr="00AE79EF">
        <w:rPr>
          <w:rFonts w:ascii="Times New Roman" w:hAnsi="Times New Roman"/>
          <w:color w:val="000000"/>
          <w:lang w:val="mk-MK"/>
        </w:rPr>
        <w:t>заштитните контрамерки</w:t>
      </w:r>
      <w:r w:rsidR="000F24A1" w:rsidRPr="00AE79EF">
        <w:rPr>
          <w:rFonts w:ascii="Times New Roman" w:hAnsi="Times New Roman"/>
          <w:color w:val="000000"/>
          <w:lang w:val="mk-MK"/>
        </w:rPr>
        <w:t>’</w:t>
      </w:r>
      <w:r w:rsidR="0060749B" w:rsidRPr="00AE79EF">
        <w:rPr>
          <w:rFonts w:ascii="Times New Roman" w:hAnsi="Times New Roman"/>
          <w:color w:val="000000"/>
          <w:lang w:val="mk-MK"/>
        </w:rPr>
        <w:t xml:space="preserve"> на даден компјутер или уред способен за вмрежување, како и за да го извршува следното:</w:t>
      </w:r>
    </w:p>
    <w:p w:rsidR="00B84C02" w:rsidRPr="00AE79EF" w:rsidRDefault="00B84C02" w:rsidP="006F5DD4">
      <w:pPr>
        <w:spacing w:after="240"/>
        <w:jc w:val="both"/>
        <w:rPr>
          <w:rStyle w:val="jlqj4b"/>
        </w:rPr>
      </w:pPr>
      <w:r w:rsidRPr="00AE79EF">
        <w:rPr>
          <w:rStyle w:val="jlqj4b"/>
        </w:rPr>
        <w:t>а</w:t>
      </w:r>
      <w:r w:rsidRPr="00AE79EF">
        <w:rPr>
          <w:rStyle w:val="viiyi"/>
        </w:rPr>
        <w:t xml:space="preserve"> </w:t>
      </w:r>
      <w:r w:rsidRPr="00AE79EF">
        <w:rPr>
          <w:rStyle w:val="jlqj4b"/>
        </w:rPr>
        <w:t>Извлекување на податоци или информации, од компјутер или уред со можност за мрежа, или модификација на системски или кориснички податоци;</w:t>
      </w:r>
      <w:r w:rsidRPr="00AE79EF">
        <w:rPr>
          <w:rStyle w:val="viiyi"/>
        </w:rPr>
        <w:t xml:space="preserve"> </w:t>
      </w:r>
      <w:r w:rsidRPr="00AE79EF">
        <w:rPr>
          <w:rStyle w:val="jlqj4b"/>
        </w:rPr>
        <w:t xml:space="preserve">или </w:t>
      </w:r>
    </w:p>
    <w:p w:rsidR="00B84C02" w:rsidRPr="00AE79EF" w:rsidRDefault="00B84C02" w:rsidP="006F5DD4">
      <w:pPr>
        <w:spacing w:after="240"/>
        <w:jc w:val="both"/>
        <w:rPr>
          <w:rStyle w:val="jlqj4b"/>
        </w:rPr>
      </w:pPr>
      <w:r w:rsidRPr="00AE79EF">
        <w:rPr>
          <w:rStyle w:val="jlqj4b"/>
        </w:rPr>
        <w:t>б</w:t>
      </w:r>
      <w:r w:rsidRPr="00AE79EF">
        <w:rPr>
          <w:rStyle w:val="viiyi"/>
        </w:rPr>
        <w:t xml:space="preserve"> </w:t>
      </w:r>
      <w:r w:rsidRPr="00AE79EF">
        <w:rPr>
          <w:rStyle w:val="jlqj4b"/>
        </w:rPr>
        <w:t>Измена на стандардната патека за извршување на програма или процес со цел да се овозможи извршување на упатствата што се дадени однадвор.</w:t>
      </w:r>
    </w:p>
    <w:p w:rsidR="0060749B" w:rsidRPr="00AE79EF" w:rsidRDefault="0060749B" w:rsidP="00A042B4">
      <w:pPr>
        <w:spacing w:before="120" w:after="120" w:line="240" w:lineRule="auto"/>
        <w:ind w:left="10" w:hanging="10"/>
        <w:jc w:val="both"/>
        <w:rPr>
          <w:rFonts w:ascii="Times New Roman" w:hAnsi="Times New Roman"/>
        </w:rPr>
      </w:pPr>
      <w:r w:rsidRPr="00AE79EF">
        <w:rPr>
          <w:rFonts w:ascii="Times New Roman" w:hAnsi="Times New Roman"/>
          <w:i/>
          <w:u w:val="single"/>
          <w:lang w:val="mk-MK"/>
        </w:rPr>
        <w:t>Забелешки</w:t>
      </w:r>
      <w:r w:rsidRPr="00AE79EF">
        <w:rPr>
          <w:rFonts w:ascii="Times New Roman" w:hAnsi="Times New Roman"/>
          <w:i/>
          <w:lang w:val="mk-MK"/>
        </w:rPr>
        <w:t>:</w:t>
      </w:r>
    </w:p>
    <w:p w:rsidR="0060749B" w:rsidRPr="00AE79EF" w:rsidRDefault="0060749B" w:rsidP="00D537FD">
      <w:pPr>
        <w:numPr>
          <w:ilvl w:val="0"/>
          <w:numId w:val="9"/>
        </w:numPr>
        <w:spacing w:before="120" w:after="120" w:line="240" w:lineRule="auto"/>
        <w:ind w:hanging="243"/>
        <w:jc w:val="both"/>
        <w:rPr>
          <w:rFonts w:ascii="Times New Roman" w:hAnsi="Times New Roman"/>
        </w:rPr>
      </w:pPr>
      <w:r w:rsidRPr="00AE79EF">
        <w:rPr>
          <w:rFonts w:ascii="Times New Roman" w:hAnsi="Times New Roman"/>
          <w:i/>
          <w:lang w:val="mk-MK"/>
        </w:rPr>
        <w:t>„Софтвер за неовластен упад“ не опфаќа ништо од следното:</w:t>
      </w:r>
    </w:p>
    <w:p w:rsidR="0060749B" w:rsidRPr="00AE79EF" w:rsidRDefault="0060749B" w:rsidP="00D537FD">
      <w:pPr>
        <w:numPr>
          <w:ilvl w:val="1"/>
          <w:numId w:val="9"/>
        </w:numPr>
        <w:spacing w:before="120" w:after="120" w:line="240" w:lineRule="auto"/>
        <w:ind w:hanging="330"/>
        <w:jc w:val="both"/>
        <w:rPr>
          <w:rFonts w:ascii="Times New Roman" w:hAnsi="Times New Roman"/>
        </w:rPr>
      </w:pPr>
      <w:r w:rsidRPr="00AE79EF">
        <w:rPr>
          <w:rFonts w:ascii="Times New Roman" w:hAnsi="Times New Roman"/>
          <w:i/>
          <w:lang w:val="mk-MK"/>
        </w:rPr>
        <w:t>Хипервизори, програми за отстранување на грешки (дебагери) или алатки за обратен инженеринг на софтвер (SRE);</w:t>
      </w:r>
    </w:p>
    <w:p w:rsidR="0060749B" w:rsidRPr="00AE79EF" w:rsidRDefault="00D75DBE" w:rsidP="00D537FD">
      <w:pPr>
        <w:numPr>
          <w:ilvl w:val="1"/>
          <w:numId w:val="9"/>
        </w:numPr>
        <w:spacing w:before="120" w:after="120" w:line="240" w:lineRule="auto"/>
        <w:ind w:hanging="330"/>
        <w:jc w:val="both"/>
        <w:rPr>
          <w:rFonts w:ascii="Times New Roman" w:hAnsi="Times New Roman"/>
        </w:rPr>
      </w:pPr>
      <w:r w:rsidRPr="00AE79EF">
        <w:rPr>
          <w:rFonts w:ascii="Times New Roman" w:hAnsi="Times New Roman"/>
          <w:noProof/>
          <w:color w:val="000000"/>
        </w:rPr>
        <mc:AlternateContent>
          <mc:Choice Requires="wpg">
            <w:drawing>
              <wp:anchor distT="0" distB="0" distL="114300" distR="114300" simplePos="0" relativeHeight="251647488" behindDoc="1" locked="0" layoutInCell="1" allowOverlap="1" wp14:anchorId="40A4B332" wp14:editId="097B551E">
                <wp:simplePos x="0" y="0"/>
                <wp:positionH relativeFrom="column">
                  <wp:posOffset>1943100</wp:posOffset>
                </wp:positionH>
                <wp:positionV relativeFrom="paragraph">
                  <wp:posOffset>-27940</wp:posOffset>
                </wp:positionV>
                <wp:extent cx="472440" cy="128905"/>
                <wp:effectExtent l="0" t="0" r="3810" b="4445"/>
                <wp:wrapNone/>
                <wp:docPr id="385514" name="Group 385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2440" cy="128905"/>
                          <a:chOff x="0" y="0"/>
                          <a:chExt cx="472319" cy="128880"/>
                        </a:xfrm>
                      </wpg:grpSpPr>
                      <pic:pic xmlns:pic="http://schemas.openxmlformats.org/drawingml/2006/picture">
                        <pic:nvPicPr>
                          <pic:cNvPr id="3421" name="Picture 3421"/>
                          <pic:cNvPicPr/>
                        </pic:nvPicPr>
                        <pic:blipFill>
                          <a:blip r:embed="rId8"/>
                          <a:stretch>
                            <a:fillRect/>
                          </a:stretch>
                        </pic:blipFill>
                        <pic:spPr>
                          <a:xfrm>
                            <a:off x="0" y="0"/>
                            <a:ext cx="59040" cy="128880"/>
                          </a:xfrm>
                          <a:prstGeom prst="rect">
                            <a:avLst/>
                          </a:prstGeom>
                        </pic:spPr>
                      </pic:pic>
                      <pic:pic xmlns:pic="http://schemas.openxmlformats.org/drawingml/2006/picture">
                        <pic:nvPicPr>
                          <pic:cNvPr id="3424" name="Picture 3424"/>
                          <pic:cNvPicPr/>
                        </pic:nvPicPr>
                        <pic:blipFill>
                          <a:blip r:embed="rId8"/>
                          <a:stretch>
                            <a:fillRect/>
                          </a:stretch>
                        </pic:blipFill>
                        <pic:spPr>
                          <a:xfrm>
                            <a:off x="413280" y="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38B3884" id="Group 385514" o:spid="_x0000_s1026" style="position:absolute;margin-left:153pt;margin-top:-2.2pt;width:37.2pt;height:10.15pt;z-index:-251668992" coordsize="472319,128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">
                <v:shape id="Picture 3421" o:spid="_x0000_s1027" type="#_x0000_t75" style="position:absolute;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">
                  <v:imagedata r:id="rId9" o:title=""/>
                </v:shape>
                <v:shape id="Picture 3424" o:spid="_x0000_s1028" type="#_x0000_t75" style="position:absolute;left:413280;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">
                  <v:imagedata r:id="rId9" o:title=""/>
                </v:shape>
              </v:group>
            </w:pict>
          </mc:Fallback>
        </mc:AlternateContent>
      </w:r>
      <w:r w:rsidR="0060749B" w:rsidRPr="00AE79EF">
        <w:rPr>
          <w:rFonts w:ascii="Times New Roman" w:hAnsi="Times New Roman"/>
          <w:i/>
          <w:color w:val="000000"/>
          <w:lang w:val="mk-MK"/>
        </w:rPr>
        <w:t>„Софтвер“ за управување со дигитални права (</w:t>
      </w:r>
      <w:r w:rsidR="0060749B" w:rsidRPr="00AE79EF">
        <w:rPr>
          <w:rFonts w:ascii="Times New Roman" w:hAnsi="Times New Roman"/>
          <w:i/>
          <w:lang w:val="mk-MK"/>
        </w:rPr>
        <w:t>DRM</w:t>
      </w:r>
      <w:r w:rsidR="0060749B" w:rsidRPr="00AE79EF">
        <w:rPr>
          <w:rFonts w:ascii="Times New Roman" w:hAnsi="Times New Roman"/>
          <w:i/>
          <w:color w:val="000000"/>
          <w:lang w:val="mk-MK"/>
        </w:rPr>
        <w:t xml:space="preserve">), </w:t>
      </w:r>
      <w:r w:rsidR="0060749B" w:rsidRPr="00AE79EF">
        <w:rPr>
          <w:rFonts w:ascii="Times New Roman" w:hAnsi="Times New Roman"/>
          <w:i/>
          <w:color w:val="000000"/>
          <w:u w:val="single"/>
          <w:lang w:val="mk-MK"/>
        </w:rPr>
        <w:t>или</w:t>
      </w:r>
    </w:p>
    <w:p w:rsidR="0060749B" w:rsidRPr="00AE79EF" w:rsidRDefault="00D75DBE" w:rsidP="00D537FD">
      <w:pPr>
        <w:numPr>
          <w:ilvl w:val="1"/>
          <w:numId w:val="9"/>
        </w:numPr>
        <w:spacing w:before="120" w:after="120" w:line="240" w:lineRule="auto"/>
        <w:ind w:hanging="330"/>
        <w:jc w:val="both"/>
        <w:rPr>
          <w:rFonts w:ascii="Times New Roman" w:hAnsi="Times New Roman"/>
        </w:rPr>
      </w:pPr>
      <w:r w:rsidRPr="00AE79EF">
        <w:rPr>
          <w:rFonts w:ascii="Times New Roman" w:hAnsi="Times New Roman"/>
          <w:noProof/>
          <w:color w:val="000000"/>
        </w:rPr>
        <mc:AlternateContent>
          <mc:Choice Requires="wpg">
            <w:drawing>
              <wp:anchor distT="0" distB="0" distL="114300" distR="114300" simplePos="0" relativeHeight="251648512" behindDoc="1" locked="0" layoutInCell="1" allowOverlap="1" wp14:anchorId="5B7D0C1B" wp14:editId="67464817">
                <wp:simplePos x="0" y="0"/>
                <wp:positionH relativeFrom="column">
                  <wp:posOffset>303530</wp:posOffset>
                </wp:positionH>
                <wp:positionV relativeFrom="paragraph">
                  <wp:posOffset>-27940</wp:posOffset>
                </wp:positionV>
                <wp:extent cx="492760" cy="128905"/>
                <wp:effectExtent l="0" t="0" r="2540" b="4445"/>
                <wp:wrapNone/>
                <wp:docPr id="385515" name="Group 3855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2760" cy="128905"/>
                          <a:chOff x="0" y="0"/>
                          <a:chExt cx="492479" cy="128880"/>
                        </a:xfrm>
                      </wpg:grpSpPr>
                      <pic:pic xmlns:pic="http://schemas.openxmlformats.org/drawingml/2006/picture">
                        <pic:nvPicPr>
                          <pic:cNvPr id="3428" name="Picture 3428"/>
                          <pic:cNvPicPr/>
                        </pic:nvPicPr>
                        <pic:blipFill>
                          <a:blip r:embed="rId8"/>
                          <a:stretch>
                            <a:fillRect/>
                          </a:stretch>
                        </pic:blipFill>
                        <pic:spPr>
                          <a:xfrm>
                            <a:off x="0" y="0"/>
                            <a:ext cx="59040" cy="128880"/>
                          </a:xfrm>
                          <a:prstGeom prst="rect">
                            <a:avLst/>
                          </a:prstGeom>
                        </pic:spPr>
                      </pic:pic>
                      <pic:pic xmlns:pic="http://schemas.openxmlformats.org/drawingml/2006/picture">
                        <pic:nvPicPr>
                          <pic:cNvPr id="3431" name="Picture 3431"/>
                          <pic:cNvPicPr/>
                        </pic:nvPicPr>
                        <pic:blipFill>
                          <a:blip r:embed="rId10"/>
                          <a:stretch>
                            <a:fillRect/>
                          </a:stretch>
                        </pic:blipFill>
                        <pic:spPr>
                          <a:xfrm>
                            <a:off x="433440" y="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992131B" id="Group 385515" o:spid="_x0000_s1026" style="position:absolute;margin-left:23.9pt;margin-top:-2.2pt;width:38.8pt;height:10.15pt;z-index:-251667968" coordsize="492479,128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">
                <v:shape id="Picture 3428" o:spid="_x0000_s1027" type="#_x0000_t75" style="position:absolute;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">
                  <v:imagedata r:id="rId9" o:title=""/>
                </v:shape>
                <v:shape id="Picture 3431" o:spid="_x0000_s1028" type="#_x0000_t75" style="position:absolute;left:433440;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">
                  <v:imagedata r:id="rId11" o:title=""/>
                </v:shape>
              </v:group>
            </w:pict>
          </mc:Fallback>
        </mc:AlternateContent>
      </w:r>
      <w:r w:rsidR="0060749B" w:rsidRPr="00AE79EF">
        <w:rPr>
          <w:rFonts w:ascii="Times New Roman" w:hAnsi="Times New Roman"/>
          <w:i/>
          <w:color w:val="000000"/>
          <w:lang w:val="mk-MK"/>
        </w:rPr>
        <w:t>„Софтвер“ што е проектиран за да биде инсталиран од страна на производителите, администраторите или корисниците, со цел следење или поврат на сопствени средства.</w:t>
      </w:r>
      <w:r w:rsidR="0060749B" w:rsidRPr="00AE79EF">
        <w:rPr>
          <w:rFonts w:ascii="Times New Roman" w:hAnsi="Times New Roman"/>
          <w:i/>
        </w:rPr>
        <w:tab/>
      </w:r>
    </w:p>
    <w:p w:rsidR="0060749B" w:rsidRPr="00AE79EF" w:rsidRDefault="0095729C" w:rsidP="00D537FD">
      <w:pPr>
        <w:numPr>
          <w:ilvl w:val="0"/>
          <w:numId w:val="9"/>
        </w:numPr>
        <w:spacing w:line="260" w:lineRule="auto"/>
        <w:ind w:right="5" w:hanging="243"/>
        <w:jc w:val="both"/>
        <w:rPr>
          <w:rFonts w:ascii="Times New Roman" w:hAnsi="Times New Roman"/>
        </w:rPr>
      </w:pPr>
      <w:r w:rsidRPr="00AE79EF">
        <w:rPr>
          <w:rFonts w:ascii="Times New Roman" w:hAnsi="Times New Roman"/>
          <w:lang w:val="mk-MK"/>
        </w:rPr>
        <w:t>Во у</w:t>
      </w:r>
      <w:r w:rsidR="0060749B" w:rsidRPr="00AE79EF">
        <w:rPr>
          <w:rFonts w:ascii="Times New Roman" w:hAnsi="Times New Roman"/>
          <w:lang w:val="mk-MK"/>
        </w:rPr>
        <w:t xml:space="preserve">реди способни за вмрежување </w:t>
      </w:r>
      <w:r w:rsidRPr="00AE79EF">
        <w:rPr>
          <w:rFonts w:ascii="Times New Roman" w:hAnsi="Times New Roman"/>
          <w:lang w:val="mk-MK"/>
        </w:rPr>
        <w:t>спаѓ</w:t>
      </w:r>
      <w:r w:rsidR="0060749B" w:rsidRPr="00AE79EF">
        <w:rPr>
          <w:rFonts w:ascii="Times New Roman" w:hAnsi="Times New Roman"/>
          <w:lang w:val="mk-MK"/>
        </w:rPr>
        <w:t>аат мобилни уреди и паметни броила.</w:t>
      </w:r>
    </w:p>
    <w:p w:rsidR="0060749B" w:rsidRPr="00AE79EF" w:rsidRDefault="0060749B" w:rsidP="00A042B4">
      <w:pPr>
        <w:tabs>
          <w:tab w:val="left" w:pos="270"/>
        </w:tabs>
        <w:spacing w:before="120" w:after="120" w:line="240" w:lineRule="auto"/>
        <w:ind w:left="10" w:hanging="10"/>
        <w:jc w:val="both"/>
        <w:rPr>
          <w:rFonts w:ascii="Times New Roman" w:hAnsi="Times New Roman"/>
          <w:lang w:val="mk-MK"/>
        </w:rPr>
      </w:pPr>
      <w:r w:rsidRPr="00AE79EF">
        <w:rPr>
          <w:rFonts w:ascii="Times New Roman" w:hAnsi="Times New Roman"/>
          <w:i/>
          <w:u w:val="single" w:color="050004"/>
          <w:lang w:val="mk-MK"/>
        </w:rPr>
        <w:t>Технички забелешки:</w:t>
      </w:r>
    </w:p>
    <w:p w:rsidR="0060749B" w:rsidRPr="00AE79EF" w:rsidRDefault="00D75DBE" w:rsidP="00A042B4">
      <w:pPr>
        <w:tabs>
          <w:tab w:val="left" w:pos="360"/>
          <w:tab w:val="left" w:pos="630"/>
          <w:tab w:val="left" w:pos="720"/>
        </w:tabs>
        <w:spacing w:before="120" w:after="120" w:line="240" w:lineRule="auto"/>
        <w:ind w:left="355" w:right="5" w:hanging="345"/>
        <w:jc w:val="both"/>
        <w:rPr>
          <w:rFonts w:ascii="Times New Roman" w:hAnsi="Times New Roman"/>
          <w:lang w:val="mk-MK"/>
        </w:rPr>
      </w:pPr>
      <w:r w:rsidRPr="00AE79EF">
        <w:rPr>
          <w:rFonts w:ascii="Times New Roman" w:hAnsi="Times New Roman"/>
          <w:noProof/>
          <w:color w:val="000000"/>
        </w:rPr>
        <mc:AlternateContent>
          <mc:Choice Requires="wpg">
            <w:drawing>
              <wp:anchor distT="0" distB="0" distL="114300" distR="114300" simplePos="0" relativeHeight="251649536" behindDoc="1" locked="0" layoutInCell="1" allowOverlap="1" wp14:anchorId="0E4883DC" wp14:editId="0EF738CF">
                <wp:simplePos x="0" y="0"/>
                <wp:positionH relativeFrom="column">
                  <wp:posOffset>951865</wp:posOffset>
                </wp:positionH>
                <wp:positionV relativeFrom="paragraph">
                  <wp:posOffset>-27940</wp:posOffset>
                </wp:positionV>
                <wp:extent cx="594995" cy="128905"/>
                <wp:effectExtent l="0" t="0" r="0" b="4445"/>
                <wp:wrapNone/>
                <wp:docPr id="390185" name="Group 390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995" cy="128905"/>
                          <a:chOff x="0" y="0"/>
                          <a:chExt cx="594720" cy="128880"/>
                        </a:xfrm>
                      </wpg:grpSpPr>
                      <pic:pic xmlns:pic="http://schemas.openxmlformats.org/drawingml/2006/picture">
                        <pic:nvPicPr>
                          <pic:cNvPr id="3496" name="Picture 3496"/>
                          <pic:cNvPicPr/>
                        </pic:nvPicPr>
                        <pic:blipFill>
                          <a:blip r:embed="rId8"/>
                          <a:stretch>
                            <a:fillRect/>
                          </a:stretch>
                        </pic:blipFill>
                        <pic:spPr>
                          <a:xfrm>
                            <a:off x="0" y="0"/>
                            <a:ext cx="33840" cy="128880"/>
                          </a:xfrm>
                          <a:prstGeom prst="rect">
                            <a:avLst/>
                          </a:prstGeom>
                        </pic:spPr>
                      </pic:pic>
                      <pic:pic xmlns:pic="http://schemas.openxmlformats.org/drawingml/2006/picture">
                        <pic:nvPicPr>
                          <pic:cNvPr id="3499" name="Picture 3499"/>
                          <pic:cNvPicPr/>
                        </pic:nvPicPr>
                        <pic:blipFill>
                          <a:blip r:embed="rId8"/>
                          <a:stretch>
                            <a:fillRect/>
                          </a:stretch>
                        </pic:blipFill>
                        <pic:spPr>
                          <a:xfrm>
                            <a:off x="122400" y="0"/>
                            <a:ext cx="59040" cy="128880"/>
                          </a:xfrm>
                          <a:prstGeom prst="rect">
                            <a:avLst/>
                          </a:prstGeom>
                        </pic:spPr>
                      </pic:pic>
                      <pic:pic xmlns:pic="http://schemas.openxmlformats.org/drawingml/2006/picture">
                        <pic:nvPicPr>
                          <pic:cNvPr id="3502" name="Picture 3502"/>
                          <pic:cNvPicPr/>
                        </pic:nvPicPr>
                        <pic:blipFill>
                          <a:blip r:embed="rId8"/>
                          <a:stretch>
                            <a:fillRect/>
                          </a:stretch>
                        </pic:blipFill>
                        <pic:spPr>
                          <a:xfrm>
                            <a:off x="535680" y="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E064A31" id="Group 390185" o:spid="_x0000_s1026" style="position:absolute;margin-left:74.95pt;margin-top:-2.2pt;width:46.85pt;height:10.15pt;z-index:-251666944" coordsize="5947,128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">
                <v:shape id="Picture 3496" o:spid="_x0000_s1027" type="#_x0000_t75" style="position:absolute;width:338;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">
                  <v:imagedata r:id="rId9" o:title=""/>
                </v:shape>
                <v:shape id="Picture 3499" o:spid="_x0000_s1028" type="#_x0000_t75" style="position:absolute;left:1224;width:590;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">
                  <v:imagedata r:id="rId9" o:title=""/>
                </v:shape>
                <v:shape id="Picture 3502" o:spid="_x0000_s1029" type="#_x0000_t75" style="position:absolute;left:5356;width:591;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">
                  <v:imagedata r:id="rId9" o:title=""/>
                </v:shape>
              </v:group>
            </w:pict>
          </mc:Fallback>
        </mc:AlternateContent>
      </w:r>
      <w:r w:rsidR="00D23A5B" w:rsidRPr="00AE79EF">
        <w:rPr>
          <w:rFonts w:ascii="Times New Roman" w:hAnsi="Times New Roman"/>
          <w:i/>
          <w:color w:val="000000"/>
          <w:lang w:val="mk-MK"/>
        </w:rPr>
        <w:t>1.</w:t>
      </w:r>
      <w:r w:rsidR="00D23A5B" w:rsidRPr="00AE79EF">
        <w:rPr>
          <w:rFonts w:ascii="Times New Roman" w:hAnsi="Times New Roman"/>
          <w:i/>
          <w:color w:val="000000"/>
          <w:lang w:val="mk-MK"/>
        </w:rPr>
        <w:tab/>
      </w:r>
      <w:r w:rsidR="000F24A1" w:rsidRPr="00AE79EF">
        <w:rPr>
          <w:rFonts w:ascii="Times New Roman" w:hAnsi="Times New Roman"/>
          <w:i/>
          <w:color w:val="000000"/>
          <w:lang w:val="mk-MK"/>
        </w:rPr>
        <w:t>‘</w:t>
      </w:r>
      <w:r w:rsidR="0060749B" w:rsidRPr="00AE79EF">
        <w:rPr>
          <w:rFonts w:ascii="Times New Roman" w:hAnsi="Times New Roman"/>
          <w:i/>
          <w:color w:val="000000"/>
          <w:lang w:val="mk-MK"/>
        </w:rPr>
        <w:t>Алатки за следење</w:t>
      </w:r>
      <w:r w:rsidR="000F24A1" w:rsidRPr="00AE79EF">
        <w:rPr>
          <w:rFonts w:ascii="Times New Roman" w:hAnsi="Times New Roman"/>
          <w:i/>
          <w:color w:val="000000"/>
          <w:lang w:val="mk-MK"/>
        </w:rPr>
        <w:t>’</w:t>
      </w:r>
      <w:r w:rsidR="0060749B" w:rsidRPr="00AE79EF">
        <w:rPr>
          <w:rFonts w:ascii="Times New Roman" w:hAnsi="Times New Roman"/>
          <w:i/>
          <w:color w:val="000000"/>
          <w:lang w:val="mk-MK"/>
        </w:rPr>
        <w:t>: софтверски или</w:t>
      </w:r>
      <w:r w:rsidR="00203FB2" w:rsidRPr="00AE79EF">
        <w:rPr>
          <w:rFonts w:ascii="Times New Roman" w:hAnsi="Times New Roman"/>
          <w:i/>
          <w:color w:val="000000"/>
          <w:lang w:val="mk-MK"/>
        </w:rPr>
        <w:t xml:space="preserve"> хардверски уреди кои го следат</w:t>
      </w:r>
      <w:r w:rsidR="00313DF1" w:rsidRPr="00AE79EF">
        <w:rPr>
          <w:rFonts w:ascii="Times New Roman" w:hAnsi="Times New Roman"/>
          <w:i/>
          <w:color w:val="000000"/>
          <w:lang w:val="mk-MK"/>
        </w:rPr>
        <w:tab/>
      </w:r>
      <w:r w:rsidR="0060749B" w:rsidRPr="00AE79EF">
        <w:rPr>
          <w:rFonts w:ascii="Times New Roman" w:hAnsi="Times New Roman"/>
          <w:i/>
          <w:color w:val="000000"/>
          <w:lang w:val="mk-MK"/>
        </w:rPr>
        <w:t>однесувањето на системот или процесите што се одвиваат во даден</w:t>
      </w:r>
      <w:r w:rsidR="00313DF1" w:rsidRPr="00AE79EF">
        <w:rPr>
          <w:rFonts w:ascii="Times New Roman" w:hAnsi="Times New Roman"/>
          <w:i/>
          <w:color w:val="000000"/>
          <w:lang w:val="mk-MK"/>
        </w:rPr>
        <w:tab/>
      </w:r>
      <w:r w:rsidR="0060749B" w:rsidRPr="00AE79EF">
        <w:rPr>
          <w:rFonts w:ascii="Times New Roman" w:hAnsi="Times New Roman"/>
          <w:i/>
          <w:color w:val="000000"/>
          <w:lang w:val="mk-MK"/>
        </w:rPr>
        <w:t>уред. Тука се опфатени антивирусни (</w:t>
      </w:r>
      <w:r w:rsidR="0060749B" w:rsidRPr="00AE79EF">
        <w:rPr>
          <w:rFonts w:ascii="Times New Roman" w:hAnsi="Times New Roman"/>
          <w:i/>
          <w:lang w:val="mk-MK"/>
        </w:rPr>
        <w:t>AV</w:t>
      </w:r>
      <w:r w:rsidR="0060749B" w:rsidRPr="00AE79EF">
        <w:rPr>
          <w:rFonts w:ascii="Times New Roman" w:hAnsi="Times New Roman"/>
          <w:i/>
          <w:color w:val="000000"/>
          <w:lang w:val="mk-MK"/>
        </w:rPr>
        <w:t xml:space="preserve">) производи, производи за безбедност </w:t>
      </w:r>
      <w:r w:rsidR="00313DF1" w:rsidRPr="00AE79EF">
        <w:rPr>
          <w:rFonts w:ascii="Times New Roman" w:hAnsi="Times New Roman"/>
          <w:i/>
          <w:color w:val="000000"/>
          <w:lang w:val="mk-MK"/>
        </w:rPr>
        <w:tab/>
      </w:r>
      <w:r w:rsidR="0060749B" w:rsidRPr="00AE79EF">
        <w:rPr>
          <w:rFonts w:ascii="Times New Roman" w:hAnsi="Times New Roman"/>
          <w:i/>
          <w:color w:val="000000"/>
          <w:lang w:val="mk-MK"/>
        </w:rPr>
        <w:t>на крајните точки, производи за лична безбедност (</w:t>
      </w:r>
      <w:r w:rsidR="0060749B" w:rsidRPr="00AE79EF">
        <w:rPr>
          <w:rFonts w:ascii="Times New Roman" w:hAnsi="Times New Roman"/>
          <w:i/>
          <w:lang w:val="mk-MK"/>
        </w:rPr>
        <w:t>PSP</w:t>
      </w:r>
      <w:r w:rsidR="0060749B" w:rsidRPr="00AE79EF">
        <w:rPr>
          <w:rFonts w:ascii="Times New Roman" w:hAnsi="Times New Roman"/>
          <w:i/>
          <w:color w:val="000000"/>
          <w:lang w:val="mk-MK"/>
        </w:rPr>
        <w:t>), системи за откривање неовластени упади (</w:t>
      </w:r>
      <w:r w:rsidR="0060749B" w:rsidRPr="00AE79EF">
        <w:rPr>
          <w:rFonts w:ascii="Times New Roman" w:hAnsi="Times New Roman"/>
          <w:i/>
          <w:lang w:val="mk-MK"/>
        </w:rPr>
        <w:t>IDS</w:t>
      </w:r>
      <w:r w:rsidR="0060749B" w:rsidRPr="00AE79EF">
        <w:rPr>
          <w:rFonts w:ascii="Times New Roman" w:hAnsi="Times New Roman"/>
          <w:i/>
          <w:color w:val="000000"/>
          <w:lang w:val="mk-MK"/>
        </w:rPr>
        <w:t>), системи за спречување неовластениупади (</w:t>
      </w:r>
      <w:r w:rsidR="0060749B" w:rsidRPr="00AE79EF">
        <w:rPr>
          <w:rFonts w:ascii="Times New Roman" w:hAnsi="Times New Roman"/>
          <w:i/>
          <w:lang w:val="mk-MK"/>
        </w:rPr>
        <w:t>IPS</w:t>
      </w:r>
      <w:r w:rsidR="0060749B" w:rsidRPr="00AE79EF">
        <w:rPr>
          <w:rFonts w:ascii="Times New Roman" w:hAnsi="Times New Roman"/>
          <w:i/>
          <w:color w:val="000000"/>
          <w:lang w:val="mk-MK"/>
        </w:rPr>
        <w:t>) или заштитни ѕидови (</w:t>
      </w:r>
      <w:r w:rsidR="0060749B" w:rsidRPr="00AE79EF">
        <w:rPr>
          <w:rFonts w:ascii="Times New Roman" w:hAnsi="Times New Roman"/>
          <w:i/>
          <w:lang w:val="mk-MK"/>
        </w:rPr>
        <w:t>firewalls</w:t>
      </w:r>
      <w:r w:rsidR="0060749B" w:rsidRPr="00AE79EF">
        <w:rPr>
          <w:rFonts w:ascii="Times New Roman" w:hAnsi="Times New Roman"/>
          <w:i/>
          <w:color w:val="000000"/>
          <w:lang w:val="mk-MK"/>
        </w:rPr>
        <w:t>).</w:t>
      </w:r>
    </w:p>
    <w:p w:rsidR="0060749B" w:rsidRPr="00AE79EF" w:rsidRDefault="0060749B" w:rsidP="00A042B4">
      <w:pPr>
        <w:tabs>
          <w:tab w:val="left" w:pos="360"/>
          <w:tab w:val="left" w:pos="630"/>
        </w:tabs>
        <w:spacing w:before="120" w:after="120" w:line="240" w:lineRule="auto"/>
        <w:ind w:left="355" w:right="5" w:hanging="345"/>
        <w:jc w:val="both"/>
        <w:rPr>
          <w:rFonts w:ascii="Times New Roman" w:hAnsi="Times New Roman"/>
        </w:rPr>
      </w:pPr>
      <w:r w:rsidRPr="00AE79EF">
        <w:rPr>
          <w:rFonts w:ascii="Times New Roman" w:hAnsi="Times New Roman"/>
          <w:lang w:val="mk-MK"/>
        </w:rPr>
        <w:t>2.</w:t>
      </w:r>
      <w:r w:rsidRPr="00AE79EF">
        <w:rPr>
          <w:rFonts w:ascii="Times New Roman" w:hAnsi="Times New Roman"/>
          <w:lang w:val="mk-MK"/>
        </w:rPr>
        <w:tab/>
      </w:r>
      <w:r w:rsidR="000F24A1" w:rsidRPr="00AE79EF">
        <w:rPr>
          <w:rFonts w:ascii="Times New Roman" w:hAnsi="Times New Roman"/>
          <w:i/>
          <w:lang w:val="mk-MK"/>
        </w:rPr>
        <w:t>‘</w:t>
      </w:r>
      <w:r w:rsidRPr="00AE79EF">
        <w:rPr>
          <w:rFonts w:ascii="Times New Roman" w:hAnsi="Times New Roman"/>
          <w:i/>
          <w:lang w:val="mk-MK"/>
        </w:rPr>
        <w:t>Заштитни контрамерки</w:t>
      </w:r>
      <w:r w:rsidR="000F24A1" w:rsidRPr="00AE79EF">
        <w:rPr>
          <w:rFonts w:ascii="Times New Roman" w:hAnsi="Times New Roman"/>
          <w:i/>
          <w:lang w:val="mk-MK"/>
        </w:rPr>
        <w:t>’</w:t>
      </w:r>
      <w:r w:rsidRPr="00AE79EF">
        <w:rPr>
          <w:rFonts w:ascii="Times New Roman" w:hAnsi="Times New Roman"/>
          <w:i/>
          <w:lang w:val="mk-MK"/>
        </w:rPr>
        <w:t>: техники наменети за обезбедување безбедно извршување на кодот, како што се спречување на извршување на податоци (DEP), произволно распоредување на просторот на адресите (ASLR) или тестирање во заштитено опкружување.</w:t>
      </w:r>
    </w:p>
    <w:p w:rsidR="0060749B" w:rsidRPr="00AE79EF" w:rsidRDefault="0060749B" w:rsidP="006F5DD4">
      <w:pPr>
        <w:spacing w:after="180"/>
        <w:jc w:val="both"/>
        <w:rPr>
          <w:rFonts w:ascii="Times New Roman" w:hAnsi="Times New Roman"/>
        </w:rPr>
      </w:pPr>
      <w:r w:rsidRPr="00AE79EF">
        <w:rPr>
          <w:rFonts w:ascii="Times New Roman" w:hAnsi="Times New Roman"/>
          <w:lang w:val="mk-MK"/>
        </w:rPr>
        <w:t>„Изолирани живи култури“ (1) опфаќаат живи култури во латентна форма и во суви препарати.</w:t>
      </w:r>
    </w:p>
    <w:p w:rsidR="00316D13" w:rsidRPr="00AE79EF" w:rsidRDefault="0060749B" w:rsidP="00316D13">
      <w:pPr>
        <w:spacing w:after="220"/>
        <w:jc w:val="both"/>
        <w:rPr>
          <w:rFonts w:ascii="Times New Roman" w:hAnsi="Times New Roman"/>
          <w:lang w:val="mk-MK"/>
        </w:rPr>
      </w:pPr>
      <w:r w:rsidRPr="00AE79EF">
        <w:rPr>
          <w:rFonts w:ascii="Times New Roman" w:hAnsi="Times New Roman"/>
          <w:lang w:val="mk-MK"/>
        </w:rPr>
        <w:t xml:space="preserve">„Изостатски преси“ (2) се опрема </w:t>
      </w:r>
      <w:r w:rsidR="00955012" w:rsidRPr="00AE79EF">
        <w:rPr>
          <w:rFonts w:ascii="Times New Roman" w:hAnsi="Times New Roman"/>
          <w:lang w:val="mk-MK"/>
        </w:rPr>
        <w:t>за создавање притисок во</w:t>
      </w:r>
      <w:r w:rsidRPr="00AE79EF">
        <w:rPr>
          <w:rFonts w:ascii="Times New Roman" w:hAnsi="Times New Roman"/>
          <w:lang w:val="mk-MK"/>
        </w:rPr>
        <w:t xml:space="preserve"> затворена комора со помош на различни средства (гас, течност, цврсти честички итн.) со цел </w:t>
      </w:r>
      <w:r w:rsidR="00F53AC6" w:rsidRPr="00AE79EF">
        <w:rPr>
          <w:rFonts w:ascii="Times New Roman" w:hAnsi="Times New Roman"/>
          <w:lang w:val="mk-MK"/>
        </w:rPr>
        <w:t>добивање</w:t>
      </w:r>
      <w:r w:rsidR="005C6553" w:rsidRPr="00AE79EF">
        <w:rPr>
          <w:rFonts w:ascii="Times New Roman" w:hAnsi="Times New Roman"/>
          <w:lang w:val="mk-MK"/>
        </w:rPr>
        <w:t>в</w:t>
      </w:r>
      <w:r w:rsidR="00226ACE" w:rsidRPr="00AE79EF">
        <w:rPr>
          <w:rFonts w:ascii="Times New Roman" w:hAnsi="Times New Roman"/>
          <w:lang w:val="mk-MK"/>
        </w:rPr>
        <w:t>оедначен</w:t>
      </w:r>
      <w:r w:rsidRPr="00AE79EF">
        <w:rPr>
          <w:rFonts w:ascii="Times New Roman" w:hAnsi="Times New Roman"/>
          <w:lang w:val="mk-MK"/>
        </w:rPr>
        <w:t xml:space="preserve"> притисок во сите правци во внатрешноста на комората </w:t>
      </w:r>
      <w:r w:rsidR="005C6553" w:rsidRPr="00AE79EF">
        <w:rPr>
          <w:rFonts w:ascii="Times New Roman" w:hAnsi="Times New Roman"/>
          <w:lang w:val="mk-MK"/>
        </w:rPr>
        <w:t>врз</w:t>
      </w:r>
      <w:r w:rsidRPr="00AE79EF">
        <w:rPr>
          <w:rFonts w:ascii="Times New Roman" w:hAnsi="Times New Roman"/>
          <w:lang w:val="mk-MK"/>
        </w:rPr>
        <w:t xml:space="preserve"> парчето што се обработува или материјалот.</w:t>
      </w:r>
    </w:p>
    <w:p w:rsidR="0060749B" w:rsidRPr="00AE79EF" w:rsidRDefault="00D75DBE" w:rsidP="00316D13">
      <w:pPr>
        <w:spacing w:after="220"/>
        <w:jc w:val="both"/>
        <w:rPr>
          <w:rFonts w:ascii="Times New Roman" w:hAnsi="Times New Roman"/>
          <w:lang w:val="mk-MK"/>
        </w:rPr>
      </w:pPr>
      <w:r w:rsidRPr="00AE79EF">
        <w:rPr>
          <w:rFonts w:ascii="Times New Roman" w:hAnsi="Times New Roman"/>
          <w:noProof/>
          <w:color w:val="000000"/>
        </w:rPr>
        <mc:AlternateContent>
          <mc:Choice Requires="wpg">
            <w:drawing>
              <wp:anchor distT="0" distB="0" distL="114300" distR="114300" simplePos="0" relativeHeight="251650560" behindDoc="1" locked="0" layoutInCell="1" allowOverlap="1" wp14:anchorId="3D4B2548" wp14:editId="06E20AF5">
                <wp:simplePos x="0" y="0"/>
                <wp:positionH relativeFrom="column">
                  <wp:posOffset>0</wp:posOffset>
                </wp:positionH>
                <wp:positionV relativeFrom="paragraph">
                  <wp:posOffset>-27940</wp:posOffset>
                </wp:positionV>
                <wp:extent cx="363855" cy="128905"/>
                <wp:effectExtent l="0" t="0" r="0" b="4445"/>
                <wp:wrapNone/>
                <wp:docPr id="390392" name="Group 390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3855" cy="128905"/>
                          <a:chOff x="0" y="0"/>
                          <a:chExt cx="363600" cy="128880"/>
                        </a:xfrm>
                      </wpg:grpSpPr>
                      <pic:pic xmlns:pic="http://schemas.openxmlformats.org/drawingml/2006/picture">
                        <pic:nvPicPr>
                          <pic:cNvPr id="3556" name="Picture 3556"/>
                          <pic:cNvPicPr/>
                        </pic:nvPicPr>
                        <pic:blipFill>
                          <a:blip r:embed="rId10"/>
                          <a:stretch>
                            <a:fillRect/>
                          </a:stretch>
                        </pic:blipFill>
                        <pic:spPr>
                          <a:xfrm>
                            <a:off x="0" y="0"/>
                            <a:ext cx="59040" cy="128880"/>
                          </a:xfrm>
                          <a:prstGeom prst="rect">
                            <a:avLst/>
                          </a:prstGeom>
                        </pic:spPr>
                      </pic:pic>
                      <pic:pic xmlns:pic="http://schemas.openxmlformats.org/drawingml/2006/picture">
                        <pic:nvPicPr>
                          <pic:cNvPr id="3559" name="Picture 3559"/>
                          <pic:cNvPicPr/>
                        </pic:nvPicPr>
                        <pic:blipFill>
                          <a:blip r:embed="rId10"/>
                          <a:stretch>
                            <a:fillRect/>
                          </a:stretch>
                        </pic:blipFill>
                        <pic:spPr>
                          <a:xfrm>
                            <a:off x="304560" y="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EAFB96F" id="Group 390392" o:spid="_x0000_s1026" style="position:absolute;margin-left:0;margin-top:-2.2pt;width:28.65pt;height:10.15pt;z-index:-251665920" coordsize="363600,128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">
                <v:shape id="Picture 3556" o:spid="_x0000_s1027" type="#_x0000_t75" style="position:absolute;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">
                  <v:imagedata r:id="rId11" o:title=""/>
                </v:shape>
                <v:shape id="Picture 3559" o:spid="_x0000_s1028" type="#_x0000_t75" style="position:absolute;left:304560;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">
                  <v:imagedata r:id="rId11" o:title=""/>
                </v:shape>
              </v:group>
            </w:pict>
          </mc:Fallback>
        </mc:AlternateContent>
      </w:r>
      <w:r w:rsidR="00316D13" w:rsidRPr="00AE79EF">
        <w:rPr>
          <w:rFonts w:ascii="Times New Roman" w:hAnsi="Times New Roman"/>
          <w:lang w:val="mk-MK"/>
        </w:rPr>
        <w:t xml:space="preserve">„Ласер“ </w:t>
      </w:r>
      <w:r w:rsidR="0060749B" w:rsidRPr="00AE79EF">
        <w:rPr>
          <w:rFonts w:ascii="Times New Roman" w:hAnsi="Times New Roman"/>
          <w:lang w:val="mk-MK"/>
        </w:rPr>
        <w:t xml:space="preserve">(0 1 2 3 5 6 7 8 9) е производ што </w:t>
      </w:r>
      <w:r w:rsidR="00C91DD5" w:rsidRPr="00AE79EF">
        <w:rPr>
          <w:rFonts w:ascii="Times New Roman" w:hAnsi="Times New Roman"/>
          <w:lang w:val="mk-MK"/>
        </w:rPr>
        <w:t>создава</w:t>
      </w:r>
      <w:r w:rsidR="0060749B" w:rsidRPr="00AE79EF">
        <w:rPr>
          <w:rFonts w:ascii="Times New Roman" w:hAnsi="Times New Roman"/>
          <w:lang w:val="mk-MK"/>
        </w:rPr>
        <w:t xml:space="preserve"> просторно и временски кохерентна светлина која е засилена со помош на стимулирана емисија на зрачење.</w:t>
      </w:r>
    </w:p>
    <w:p w:rsidR="0060749B" w:rsidRPr="00AE79EF" w:rsidRDefault="0060749B" w:rsidP="00A042B4">
      <w:pPr>
        <w:spacing w:before="120" w:after="120" w:line="240" w:lineRule="auto"/>
        <w:jc w:val="both"/>
        <w:rPr>
          <w:rFonts w:ascii="Times New Roman" w:hAnsi="Times New Roman"/>
          <w:i/>
          <w:iCs/>
          <w:spacing w:val="-2"/>
          <w:lang w:val="mk-MK"/>
        </w:rPr>
      </w:pPr>
      <w:r w:rsidRPr="00AE79EF">
        <w:rPr>
          <w:rFonts w:ascii="Times New Roman" w:hAnsi="Times New Roman"/>
          <w:i/>
          <w:u w:val="single" w:color="050004"/>
          <w:lang w:val="mk-MK"/>
        </w:rPr>
        <w:t>Напомена</w:t>
      </w:r>
      <w:r w:rsidRPr="007D4531">
        <w:rPr>
          <w:rFonts w:ascii="Times New Roman" w:hAnsi="Times New Roman"/>
          <w:i/>
          <w:lang w:val="mk-MK"/>
        </w:rPr>
        <w:t>:</w:t>
      </w:r>
      <w:r w:rsidR="003C25A1" w:rsidRPr="007D4531">
        <w:rPr>
          <w:rFonts w:ascii="Times New Roman" w:hAnsi="Times New Roman"/>
          <w:i/>
          <w:lang w:val="mk-MK"/>
        </w:rPr>
        <w:t xml:space="preserve"> </w:t>
      </w:r>
      <w:r w:rsidRPr="00AE79EF">
        <w:rPr>
          <w:rFonts w:ascii="Times New Roman" w:hAnsi="Times New Roman"/>
          <w:i/>
          <w:lang w:val="mk-MK"/>
        </w:rPr>
        <w:t xml:space="preserve">Видете исто така и </w:t>
      </w:r>
      <w:r w:rsidRPr="00AE79EF">
        <w:rPr>
          <w:rFonts w:ascii="Times New Roman" w:hAnsi="Times New Roman"/>
          <w:i/>
          <w:iCs/>
          <w:spacing w:val="-2"/>
          <w:lang w:val="mk-MK"/>
        </w:rPr>
        <w:t>„</w:t>
      </w:r>
      <w:r w:rsidR="00D23A5B" w:rsidRPr="00AE79EF">
        <w:rPr>
          <w:rFonts w:ascii="Times New Roman" w:hAnsi="Times New Roman"/>
          <w:i/>
          <w:iCs/>
          <w:spacing w:val="-2"/>
          <w:lang w:val="mk-MK"/>
        </w:rPr>
        <w:t>Х</w:t>
      </w:r>
      <w:r w:rsidRPr="00AE79EF">
        <w:rPr>
          <w:rFonts w:ascii="Times New Roman" w:hAnsi="Times New Roman"/>
          <w:i/>
          <w:iCs/>
          <w:spacing w:val="-2"/>
          <w:lang w:val="mk-MK"/>
        </w:rPr>
        <w:t>емиски ласер“;</w:t>
      </w:r>
    </w:p>
    <w:p w:rsidR="0060749B" w:rsidRPr="00AE79EF" w:rsidRDefault="0060749B" w:rsidP="00A042B4">
      <w:pPr>
        <w:tabs>
          <w:tab w:val="left" w:pos="3150"/>
        </w:tabs>
        <w:spacing w:before="120" w:after="120" w:line="240" w:lineRule="auto"/>
        <w:jc w:val="both"/>
        <w:rPr>
          <w:rFonts w:ascii="Times New Roman" w:hAnsi="Times New Roman"/>
          <w:i/>
          <w:lang w:val="mk-MK"/>
        </w:rPr>
      </w:pPr>
      <w:r w:rsidRPr="00AE79EF">
        <w:rPr>
          <w:rFonts w:ascii="Times New Roman" w:hAnsi="Times New Roman"/>
          <w:i/>
          <w:iCs/>
          <w:spacing w:val="-2"/>
          <w:lang w:val="mk-MK"/>
        </w:rPr>
        <w:tab/>
        <w:t>„</w:t>
      </w:r>
      <w:r w:rsidRPr="00AE79EF">
        <w:rPr>
          <w:rFonts w:ascii="Times New Roman" w:hAnsi="Times New Roman"/>
          <w:i/>
          <w:lang w:val="mk-MK"/>
        </w:rPr>
        <w:t>CW-ласер</w:t>
      </w:r>
      <w:r w:rsidRPr="00AE79EF">
        <w:rPr>
          <w:rFonts w:ascii="Times New Roman" w:hAnsi="Times New Roman"/>
          <w:i/>
          <w:iCs/>
          <w:spacing w:val="-2"/>
          <w:lang w:val="mk-MK"/>
        </w:rPr>
        <w:t>“</w:t>
      </w:r>
      <w:r w:rsidRPr="00AE79EF">
        <w:rPr>
          <w:rFonts w:ascii="Times New Roman" w:hAnsi="Times New Roman"/>
          <w:i/>
          <w:lang w:val="mk-MK"/>
        </w:rPr>
        <w:t>;</w:t>
      </w:r>
    </w:p>
    <w:p w:rsidR="0060749B" w:rsidRPr="00AE79EF" w:rsidRDefault="0060749B" w:rsidP="00A042B4">
      <w:pPr>
        <w:tabs>
          <w:tab w:val="left" w:pos="3150"/>
        </w:tabs>
        <w:spacing w:before="120" w:after="120" w:line="240" w:lineRule="auto"/>
        <w:jc w:val="both"/>
        <w:rPr>
          <w:rFonts w:ascii="Times New Roman" w:hAnsi="Times New Roman"/>
          <w:i/>
          <w:lang w:val="mk-MK"/>
        </w:rPr>
      </w:pPr>
      <w:r w:rsidRPr="00AE79EF">
        <w:rPr>
          <w:rFonts w:ascii="Times New Roman" w:hAnsi="Times New Roman"/>
          <w:i/>
          <w:lang w:val="mk-MK"/>
        </w:rPr>
        <w:tab/>
        <w:t>„</w:t>
      </w:r>
      <w:r w:rsidR="00D23A5B" w:rsidRPr="00AE79EF">
        <w:rPr>
          <w:rFonts w:ascii="Times New Roman" w:hAnsi="Times New Roman"/>
          <w:i/>
          <w:lang w:val="mk-MK"/>
        </w:rPr>
        <w:t>И</w:t>
      </w:r>
      <w:r w:rsidRPr="00AE79EF">
        <w:rPr>
          <w:rFonts w:ascii="Times New Roman" w:hAnsi="Times New Roman"/>
          <w:i/>
          <w:lang w:val="mk-MK"/>
        </w:rPr>
        <w:t>мпулсен ласер“;</w:t>
      </w:r>
    </w:p>
    <w:p w:rsidR="0060749B" w:rsidRPr="00AE79EF" w:rsidRDefault="0060749B" w:rsidP="00A042B4">
      <w:pPr>
        <w:tabs>
          <w:tab w:val="left" w:pos="3150"/>
        </w:tabs>
        <w:spacing w:before="120" w:after="120" w:line="240" w:lineRule="auto"/>
        <w:jc w:val="both"/>
        <w:rPr>
          <w:rFonts w:ascii="Times New Roman" w:hAnsi="Times New Roman"/>
          <w:i/>
          <w:lang w:val="en-GB"/>
        </w:rPr>
      </w:pPr>
      <w:r w:rsidRPr="00AE79EF">
        <w:rPr>
          <w:rFonts w:ascii="Times New Roman" w:hAnsi="Times New Roman"/>
          <w:i/>
          <w:lang w:val="mk-MK"/>
        </w:rPr>
        <w:lastRenderedPageBreak/>
        <w:tab/>
        <w:t>„</w:t>
      </w:r>
      <w:r w:rsidR="00D23A5B" w:rsidRPr="00AE79EF">
        <w:rPr>
          <w:rFonts w:ascii="Times New Roman" w:hAnsi="Times New Roman"/>
          <w:i/>
          <w:lang w:val="mk-MK"/>
        </w:rPr>
        <w:t>Л</w:t>
      </w:r>
      <w:r w:rsidR="00C307D6" w:rsidRPr="00AE79EF">
        <w:rPr>
          <w:rFonts w:ascii="Times New Roman" w:hAnsi="Times New Roman"/>
          <w:i/>
          <w:lang w:val="mk-MK"/>
        </w:rPr>
        <w:t xml:space="preserve">асер со многу висока моќност“; </w:t>
      </w:r>
    </w:p>
    <w:p w:rsidR="0060749B" w:rsidRPr="00AE79EF" w:rsidRDefault="00D75DBE" w:rsidP="006F5DD4">
      <w:pPr>
        <w:spacing w:after="180"/>
        <w:jc w:val="both"/>
        <w:rPr>
          <w:rFonts w:ascii="Times New Roman" w:hAnsi="Times New Roman"/>
        </w:rPr>
      </w:pPr>
      <w:r w:rsidRPr="00AE79EF">
        <w:rPr>
          <w:rFonts w:ascii="Times New Roman" w:hAnsi="Times New Roman"/>
          <w:noProof/>
          <w:color w:val="000000"/>
        </w:rPr>
        <mc:AlternateContent>
          <mc:Choice Requires="wpg">
            <w:drawing>
              <wp:anchor distT="0" distB="0" distL="114300" distR="114300" simplePos="0" relativeHeight="251651584" behindDoc="1" locked="0" layoutInCell="1" allowOverlap="1" wp14:anchorId="28CB1DA4" wp14:editId="133CDEBE">
                <wp:simplePos x="0" y="0"/>
                <wp:positionH relativeFrom="column">
                  <wp:posOffset>0</wp:posOffset>
                </wp:positionH>
                <wp:positionV relativeFrom="paragraph">
                  <wp:posOffset>-27940</wp:posOffset>
                </wp:positionV>
                <wp:extent cx="461010" cy="128905"/>
                <wp:effectExtent l="0" t="0" r="0" b="4445"/>
                <wp:wrapNone/>
                <wp:docPr id="390416" name="Group 390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1010" cy="128905"/>
                          <a:chOff x="0" y="0"/>
                          <a:chExt cx="460799" cy="128880"/>
                        </a:xfrm>
                      </wpg:grpSpPr>
                      <pic:pic xmlns:pic="http://schemas.openxmlformats.org/drawingml/2006/picture">
                        <pic:nvPicPr>
                          <pic:cNvPr id="3594" name="Picture 3594"/>
                          <pic:cNvPicPr/>
                        </pic:nvPicPr>
                        <pic:blipFill>
                          <a:blip r:embed="rId8"/>
                          <a:stretch>
                            <a:fillRect/>
                          </a:stretch>
                        </pic:blipFill>
                        <pic:spPr>
                          <a:xfrm>
                            <a:off x="0" y="0"/>
                            <a:ext cx="59040" cy="128880"/>
                          </a:xfrm>
                          <a:prstGeom prst="rect">
                            <a:avLst/>
                          </a:prstGeom>
                        </pic:spPr>
                      </pic:pic>
                      <pic:pic xmlns:pic="http://schemas.openxmlformats.org/drawingml/2006/picture">
                        <pic:nvPicPr>
                          <pic:cNvPr id="3597" name="Picture 3597"/>
                          <pic:cNvPicPr/>
                        </pic:nvPicPr>
                        <pic:blipFill>
                          <a:blip r:embed="rId8"/>
                          <a:stretch>
                            <a:fillRect/>
                          </a:stretch>
                        </pic:blipFill>
                        <pic:spPr>
                          <a:xfrm>
                            <a:off x="401760" y="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2727664" id="Group 390416" o:spid="_x0000_s1026" style="position:absolute;margin-left:0;margin-top:-2.2pt;width:36.3pt;height:10.15pt;z-index:-251664896" coordsize="460799,128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">
                <v:shape id="Picture 3594" o:spid="_x0000_s1027" type="#_x0000_t75" style="position:absolute;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">
                  <v:imagedata r:id="rId9" o:title=""/>
                </v:shape>
                <v:shape id="Picture 3597" o:spid="_x0000_s1028" type="#_x0000_t75" style="position:absolute;left:401760;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">
                  <v:imagedata r:id="rId9" o:title=""/>
                </v:shape>
              </v:group>
            </w:pict>
          </mc:Fallback>
        </mc:AlternateContent>
      </w:r>
      <w:r w:rsidR="0060749B" w:rsidRPr="00AE79EF">
        <w:rPr>
          <w:rFonts w:ascii="Times New Roman" w:hAnsi="Times New Roman"/>
          <w:color w:val="000000"/>
          <w:lang w:val="mk-MK"/>
        </w:rPr>
        <w:t>„Библиотека“ (1) (параметарска техничка база на податоци) е збирка од технички информации, кои доколку се предмет на упатувања</w:t>
      </w:r>
      <w:r w:rsidR="004724DC" w:rsidRPr="00AE79EF">
        <w:rPr>
          <w:rFonts w:ascii="Times New Roman" w:hAnsi="Times New Roman"/>
          <w:color w:val="000000"/>
          <w:lang w:val="mk-MK"/>
        </w:rPr>
        <w:t>,</w:t>
      </w:r>
      <w:r w:rsidR="0060749B" w:rsidRPr="00AE79EF">
        <w:rPr>
          <w:rFonts w:ascii="Times New Roman" w:hAnsi="Times New Roman"/>
          <w:color w:val="000000"/>
          <w:lang w:val="mk-MK"/>
        </w:rPr>
        <w:t xml:space="preserve"> може да ја подобрат работата на релевантни системи, опрема или составни делови.</w:t>
      </w:r>
    </w:p>
    <w:p w:rsidR="0060749B" w:rsidRPr="00AE79EF" w:rsidRDefault="00D75DBE" w:rsidP="006F5DD4">
      <w:pPr>
        <w:spacing w:after="180"/>
        <w:jc w:val="both"/>
        <w:rPr>
          <w:rFonts w:ascii="Times New Roman" w:hAnsi="Times New Roman"/>
        </w:rPr>
      </w:pPr>
      <w:r w:rsidRPr="00AE79EF">
        <w:rPr>
          <w:rFonts w:ascii="Times New Roman" w:hAnsi="Times New Roman"/>
          <w:noProof/>
          <w:color w:val="000000"/>
        </w:rPr>
        <mc:AlternateContent>
          <mc:Choice Requires="wpg">
            <w:drawing>
              <wp:anchor distT="0" distB="0" distL="114300" distR="114300" simplePos="0" relativeHeight="251652608" behindDoc="1" locked="0" layoutInCell="1" allowOverlap="1" wp14:anchorId="2139E16A" wp14:editId="44895070">
                <wp:simplePos x="0" y="0"/>
                <wp:positionH relativeFrom="column">
                  <wp:posOffset>2503170</wp:posOffset>
                </wp:positionH>
                <wp:positionV relativeFrom="paragraph">
                  <wp:posOffset>-27940</wp:posOffset>
                </wp:positionV>
                <wp:extent cx="485775" cy="128905"/>
                <wp:effectExtent l="0" t="0" r="9525" b="4445"/>
                <wp:wrapNone/>
                <wp:docPr id="390198" name="Group 390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5775" cy="128905"/>
                          <a:chOff x="0" y="0"/>
                          <a:chExt cx="486000" cy="128880"/>
                        </a:xfrm>
                      </wpg:grpSpPr>
                      <pic:pic xmlns:pic="http://schemas.openxmlformats.org/drawingml/2006/picture">
                        <pic:nvPicPr>
                          <pic:cNvPr id="3620" name="Picture 3620"/>
                          <pic:cNvPicPr/>
                        </pic:nvPicPr>
                        <pic:blipFill>
                          <a:blip r:embed="rId8"/>
                          <a:stretch>
                            <a:fillRect/>
                          </a:stretch>
                        </pic:blipFill>
                        <pic:spPr>
                          <a:xfrm>
                            <a:off x="0" y="0"/>
                            <a:ext cx="59040" cy="128880"/>
                          </a:xfrm>
                          <a:prstGeom prst="rect">
                            <a:avLst/>
                          </a:prstGeom>
                        </pic:spPr>
                      </pic:pic>
                      <pic:pic xmlns:pic="http://schemas.openxmlformats.org/drawingml/2006/picture">
                        <pic:nvPicPr>
                          <pic:cNvPr id="3623" name="Picture 3623"/>
                          <pic:cNvPicPr/>
                        </pic:nvPicPr>
                        <pic:blipFill>
                          <a:blip r:embed="rId8"/>
                          <a:stretch>
                            <a:fillRect/>
                          </a:stretch>
                        </pic:blipFill>
                        <pic:spPr>
                          <a:xfrm>
                            <a:off x="426960" y="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496FDB1" id="Group 390198" o:spid="_x0000_s1026" style="position:absolute;margin-left:197.1pt;margin-top:-2.2pt;width:38.25pt;height:10.15pt;z-index:-251663872" coordsize="486000,128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">
                <v:shape id="Picture 3620" o:spid="_x0000_s1027" type="#_x0000_t75" style="position:absolute;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">
                  <v:imagedata r:id="rId9" o:title=""/>
                </v:shape>
                <v:shape id="Picture 3623" o:spid="_x0000_s1028" type="#_x0000_t75" style="position:absolute;left:426960;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">
                  <v:imagedata r:id="rId9" o:title=""/>
                </v:shape>
              </v:group>
            </w:pict>
          </mc:Fallback>
        </mc:AlternateContent>
      </w:r>
      <w:r w:rsidR="0060749B" w:rsidRPr="00AE79EF">
        <w:rPr>
          <w:rFonts w:ascii="Times New Roman" w:hAnsi="Times New Roman"/>
          <w:lang w:val="mk-MK"/>
        </w:rPr>
        <w:t>„Летала полесни од воздух</w:t>
      </w:r>
      <w:r w:rsidR="004724DC" w:rsidRPr="00AE79EF">
        <w:rPr>
          <w:rFonts w:ascii="Times New Roman" w:hAnsi="Times New Roman"/>
          <w:lang w:val="mk-MK"/>
        </w:rPr>
        <w:t>от</w:t>
      </w:r>
      <w:r w:rsidR="0060749B" w:rsidRPr="00AE79EF">
        <w:rPr>
          <w:rFonts w:ascii="Times New Roman" w:hAnsi="Times New Roman"/>
          <w:lang w:val="mk-MK"/>
        </w:rPr>
        <w:t>“ (9) се балони и аеробродови кои за да се кренат во воздух</w:t>
      </w:r>
      <w:r w:rsidR="004724DC" w:rsidRPr="00AE79EF">
        <w:rPr>
          <w:rFonts w:ascii="Times New Roman" w:hAnsi="Times New Roman"/>
          <w:lang w:val="mk-MK"/>
        </w:rPr>
        <w:t>от</w:t>
      </w:r>
      <w:r w:rsidR="0060749B" w:rsidRPr="00AE79EF">
        <w:rPr>
          <w:rFonts w:ascii="Times New Roman" w:hAnsi="Times New Roman"/>
          <w:lang w:val="mk-MK"/>
        </w:rPr>
        <w:t xml:space="preserve"> користат топол воздух или други гасови кои се полесни од воздухот, како што се хелиум или водород.</w:t>
      </w:r>
    </w:p>
    <w:p w:rsidR="00797C77" w:rsidRPr="00AE79EF" w:rsidRDefault="00797C77" w:rsidP="006F5DD4">
      <w:pPr>
        <w:spacing w:after="180"/>
        <w:jc w:val="both"/>
        <w:rPr>
          <w:rFonts w:ascii="Times New Roman" w:hAnsi="Times New Roman"/>
          <w:lang w:val="mk-MK"/>
        </w:rPr>
      </w:pPr>
      <w:r w:rsidRPr="00AE79EF">
        <w:rPr>
          <w:rFonts w:ascii="Times New Roman" w:hAnsi="Times New Roman"/>
          <w:lang w:val="mk-MK"/>
        </w:rPr>
        <w:t xml:space="preserve">„Линерност“ (2) (Вообичаено мерена како нелинеарност) значи најголемо отстапување од вистинските карактеристики (просечното отчитување на горниот и долниот дел на скалата), позитивно или негативно, од правата </w:t>
      </w:r>
      <w:r w:rsidR="00C959FE" w:rsidRPr="00AE79EF">
        <w:rPr>
          <w:rFonts w:ascii="Times New Roman" w:hAnsi="Times New Roman"/>
          <w:lang w:val="mk-MK"/>
        </w:rPr>
        <w:t xml:space="preserve">црта поставена </w:t>
      </w:r>
      <w:r w:rsidRPr="00AE79EF">
        <w:rPr>
          <w:rFonts w:ascii="Times New Roman" w:hAnsi="Times New Roman"/>
          <w:lang w:val="mk-MK"/>
        </w:rPr>
        <w:t>така да го изедначува и намалува најголемото отстапување</w:t>
      </w:r>
    </w:p>
    <w:p w:rsidR="0060749B" w:rsidRPr="00AE79EF" w:rsidRDefault="0060749B" w:rsidP="006F5DD4">
      <w:pPr>
        <w:spacing w:after="180"/>
        <w:jc w:val="both"/>
        <w:rPr>
          <w:rFonts w:ascii="Times New Roman" w:hAnsi="Times New Roman"/>
          <w:lang w:val="mk-MK"/>
        </w:rPr>
      </w:pPr>
      <w:r w:rsidRPr="00AE79EF">
        <w:rPr>
          <w:rFonts w:ascii="Times New Roman" w:hAnsi="Times New Roman"/>
          <w:lang w:val="mk-MK"/>
        </w:rPr>
        <w:t>„Локална мрежа“ (4 5) е комуникациски систем на податоци кој ги содржи сите следни особини:</w:t>
      </w:r>
    </w:p>
    <w:p w:rsidR="0060749B" w:rsidRPr="00AE79EF" w:rsidRDefault="00D23A5B" w:rsidP="00D23A5B">
      <w:pPr>
        <w:tabs>
          <w:tab w:val="left" w:pos="360"/>
        </w:tabs>
        <w:spacing w:after="180"/>
        <w:jc w:val="both"/>
        <w:rPr>
          <w:rFonts w:ascii="Times New Roman" w:hAnsi="Times New Roman"/>
        </w:rPr>
      </w:pPr>
      <w:r w:rsidRPr="00AE79EF">
        <w:rPr>
          <w:rFonts w:ascii="Times New Roman" w:hAnsi="Times New Roman"/>
        </w:rPr>
        <w:t>a.</w:t>
      </w:r>
      <w:r w:rsidRPr="00AE79EF">
        <w:rPr>
          <w:rFonts w:ascii="Times New Roman" w:hAnsi="Times New Roman"/>
          <w:lang w:val="mk-MK"/>
        </w:rPr>
        <w:tab/>
      </w:r>
      <w:r w:rsidR="0060749B" w:rsidRPr="00AE79EF">
        <w:rPr>
          <w:rFonts w:ascii="Times New Roman" w:hAnsi="Times New Roman"/>
          <w:lang w:val="mk-MK"/>
        </w:rPr>
        <w:t xml:space="preserve">Дозволува произволен број на независни </w:t>
      </w:r>
      <w:r w:rsidR="000F24A1" w:rsidRPr="00AE79EF">
        <w:rPr>
          <w:rFonts w:ascii="Times New Roman" w:hAnsi="Times New Roman"/>
          <w:lang w:val="mk-MK"/>
        </w:rPr>
        <w:t>‘</w:t>
      </w:r>
      <w:r w:rsidR="0060749B" w:rsidRPr="00AE79EF">
        <w:rPr>
          <w:rFonts w:ascii="Times New Roman" w:hAnsi="Times New Roman"/>
          <w:lang w:val="mk-MK"/>
        </w:rPr>
        <w:t xml:space="preserve">уреди </w:t>
      </w:r>
      <w:r w:rsidR="004724DC" w:rsidRPr="00AE79EF">
        <w:rPr>
          <w:rFonts w:ascii="Times New Roman" w:hAnsi="Times New Roman"/>
          <w:lang w:val="mk-MK"/>
        </w:rPr>
        <w:t>за</w:t>
      </w:r>
      <w:r w:rsidR="0060749B" w:rsidRPr="00AE79EF">
        <w:rPr>
          <w:rFonts w:ascii="Times New Roman" w:hAnsi="Times New Roman"/>
          <w:lang w:val="mk-MK"/>
        </w:rPr>
        <w:t xml:space="preserve"> податоци</w:t>
      </w:r>
      <w:r w:rsidR="000F24A1" w:rsidRPr="00AE79EF">
        <w:rPr>
          <w:rFonts w:ascii="Times New Roman" w:hAnsi="Times New Roman"/>
          <w:lang w:val="mk-MK"/>
        </w:rPr>
        <w:t>’</w:t>
      </w:r>
      <w:r w:rsidR="0060749B" w:rsidRPr="00AE79EF">
        <w:rPr>
          <w:rFonts w:ascii="Times New Roman" w:hAnsi="Times New Roman"/>
          <w:lang w:val="mk-MK"/>
        </w:rPr>
        <w:t xml:space="preserve"> меѓусебно директно да    </w:t>
      </w:r>
      <w:r w:rsidR="0060749B" w:rsidRPr="00AE79EF">
        <w:rPr>
          <w:rFonts w:ascii="Times New Roman" w:hAnsi="Times New Roman"/>
          <w:lang w:val="mk-MK"/>
        </w:rPr>
        <w:tab/>
        <w:t xml:space="preserve">комуницираат; </w:t>
      </w:r>
      <w:r w:rsidR="0060749B" w:rsidRPr="00AE79EF">
        <w:rPr>
          <w:rFonts w:ascii="Times New Roman" w:hAnsi="Times New Roman"/>
          <w:u w:val="single"/>
          <w:lang w:val="mk-MK"/>
        </w:rPr>
        <w:t>и</w:t>
      </w:r>
    </w:p>
    <w:p w:rsidR="0060749B" w:rsidRPr="00AE79EF" w:rsidRDefault="00D23A5B" w:rsidP="00D23A5B">
      <w:pPr>
        <w:tabs>
          <w:tab w:val="left" w:pos="360"/>
        </w:tabs>
        <w:spacing w:after="180"/>
        <w:ind w:left="360" w:hanging="360"/>
        <w:jc w:val="both"/>
        <w:rPr>
          <w:rFonts w:ascii="Times New Roman" w:hAnsi="Times New Roman"/>
          <w:lang w:val="mk-MK"/>
        </w:rPr>
      </w:pPr>
      <w:r w:rsidRPr="00AE79EF">
        <w:rPr>
          <w:rFonts w:ascii="Times New Roman" w:hAnsi="Times New Roman"/>
        </w:rPr>
        <w:t>b.</w:t>
      </w:r>
      <w:r w:rsidRPr="00AE79EF">
        <w:rPr>
          <w:rFonts w:ascii="Times New Roman" w:hAnsi="Times New Roman"/>
          <w:lang w:val="mk-MK"/>
        </w:rPr>
        <w:tab/>
      </w:r>
      <w:r w:rsidR="0060749B" w:rsidRPr="00AE79EF">
        <w:rPr>
          <w:rFonts w:ascii="Times New Roman" w:hAnsi="Times New Roman"/>
          <w:lang w:val="mk-MK"/>
        </w:rPr>
        <w:t xml:space="preserve">Врзана е за географска област со средна големина (на пример, деловна зграда, </w:t>
      </w:r>
      <w:r w:rsidR="00373771" w:rsidRPr="00AE79EF">
        <w:rPr>
          <w:rFonts w:ascii="Times New Roman" w:hAnsi="Times New Roman"/>
          <w:lang w:val="mk-MK"/>
        </w:rPr>
        <w:tab/>
      </w:r>
      <w:r w:rsidR="0060749B" w:rsidRPr="00AE79EF">
        <w:rPr>
          <w:rFonts w:ascii="Times New Roman" w:hAnsi="Times New Roman"/>
          <w:lang w:val="mk-MK"/>
        </w:rPr>
        <w:t>постројка, комплекс, складиште).</w:t>
      </w:r>
    </w:p>
    <w:p w:rsidR="0060749B" w:rsidRPr="00AE79EF" w:rsidRDefault="0060749B" w:rsidP="00373771">
      <w:pPr>
        <w:tabs>
          <w:tab w:val="left" w:pos="1260"/>
        </w:tabs>
        <w:spacing w:after="180"/>
        <w:jc w:val="both"/>
        <w:rPr>
          <w:rFonts w:ascii="Times New Roman" w:hAnsi="Times New Roman"/>
        </w:rPr>
      </w:pPr>
      <w:r w:rsidRPr="00AE79EF">
        <w:rPr>
          <w:rFonts w:ascii="Times New Roman" w:hAnsi="Times New Roman"/>
          <w:i/>
          <w:u w:val="single" w:color="050004"/>
          <w:lang w:val="mk-MK"/>
        </w:rPr>
        <w:t>Напомена:</w:t>
      </w:r>
      <w:r w:rsidR="00D23A5B" w:rsidRPr="00AE79EF">
        <w:rPr>
          <w:rFonts w:ascii="Times New Roman" w:hAnsi="Times New Roman"/>
          <w:i/>
          <w:lang w:val="mk-MK"/>
        </w:rPr>
        <w:tab/>
      </w:r>
      <w:r w:rsidR="000F24A1" w:rsidRPr="00AE79EF">
        <w:rPr>
          <w:rFonts w:ascii="Times New Roman" w:hAnsi="Times New Roman"/>
          <w:i/>
          <w:iCs/>
          <w:lang w:val="mk-MK"/>
        </w:rPr>
        <w:t>‘</w:t>
      </w:r>
      <w:r w:rsidRPr="00AE79EF">
        <w:rPr>
          <w:rFonts w:ascii="Times New Roman" w:hAnsi="Times New Roman"/>
          <w:i/>
          <w:iCs/>
          <w:lang w:val="mk-MK"/>
        </w:rPr>
        <w:t>Уред за податоци</w:t>
      </w:r>
      <w:r w:rsidR="000F24A1" w:rsidRPr="00AE79EF">
        <w:rPr>
          <w:rFonts w:ascii="Times New Roman" w:hAnsi="Times New Roman"/>
          <w:i/>
          <w:iCs/>
          <w:lang w:val="mk-MK"/>
        </w:rPr>
        <w:t>’</w:t>
      </w:r>
      <w:r w:rsidRPr="00AE79EF">
        <w:rPr>
          <w:rFonts w:ascii="Times New Roman" w:hAnsi="Times New Roman"/>
          <w:i/>
          <w:iCs/>
          <w:lang w:val="mk-MK"/>
        </w:rPr>
        <w:t xml:space="preserve"> е опрема со која се пренесуваат или примаат серии од </w:t>
      </w:r>
      <w:r w:rsidRPr="00AE79EF">
        <w:rPr>
          <w:rFonts w:ascii="Times New Roman" w:hAnsi="Times New Roman"/>
          <w:i/>
          <w:iCs/>
          <w:lang w:val="mk-MK"/>
        </w:rPr>
        <w:tab/>
        <w:t>дигитални информации.</w:t>
      </w:r>
    </w:p>
    <w:p w:rsidR="0060749B" w:rsidRPr="00AE79EF" w:rsidRDefault="0060749B" w:rsidP="006F5DD4">
      <w:pPr>
        <w:spacing w:after="160"/>
        <w:jc w:val="both"/>
        <w:rPr>
          <w:rFonts w:ascii="Times New Roman" w:hAnsi="Times New Roman"/>
        </w:rPr>
      </w:pPr>
      <w:r w:rsidRPr="003B2C58">
        <w:rPr>
          <w:rFonts w:ascii="Times New Roman" w:hAnsi="Times New Roman"/>
          <w:lang w:val="mk-MK"/>
        </w:rPr>
        <w:t>„Магнетни градиометри“</w:t>
      </w:r>
      <w:r w:rsidRPr="00AE79EF">
        <w:rPr>
          <w:rFonts w:ascii="Times New Roman" w:hAnsi="Times New Roman"/>
          <w:lang w:val="mk-MK"/>
        </w:rPr>
        <w:t xml:space="preserve"> (6) се инструменти кои се проектирани за да откријат просторно варирање на магнет</w:t>
      </w:r>
      <w:r w:rsidR="00BC77C4" w:rsidRPr="00AE79EF">
        <w:rPr>
          <w:rFonts w:ascii="Times New Roman" w:hAnsi="Times New Roman"/>
          <w:lang w:val="mk-MK"/>
        </w:rPr>
        <w:t>н</w:t>
      </w:r>
      <w:r w:rsidRPr="00AE79EF">
        <w:rPr>
          <w:rFonts w:ascii="Times New Roman" w:hAnsi="Times New Roman"/>
          <w:lang w:val="mk-MK"/>
        </w:rPr>
        <w:t>и полиња кои потекнуваат од извори кои се надвор од инструментот. Се состојат од повеќе „магнетометри“ и помошна електроника чија излезна вредност е измерената величина на градиентот на магнетното поле.</w:t>
      </w:r>
    </w:p>
    <w:p w:rsidR="0060749B" w:rsidRPr="00AE79EF" w:rsidRDefault="0060749B" w:rsidP="006F5DD4">
      <w:pPr>
        <w:spacing w:after="180"/>
        <w:ind w:left="10" w:right="5" w:hanging="10"/>
        <w:jc w:val="both"/>
        <w:rPr>
          <w:rFonts w:ascii="Times New Roman" w:hAnsi="Times New Roman"/>
        </w:rPr>
      </w:pPr>
      <w:r w:rsidRPr="003B2C58">
        <w:rPr>
          <w:rFonts w:ascii="Times New Roman" w:hAnsi="Times New Roman"/>
          <w:i/>
          <w:u w:val="single" w:color="050004"/>
          <w:lang w:val="mk-MK"/>
        </w:rPr>
        <w:t>Напомена:</w:t>
      </w:r>
      <w:r w:rsidR="00C706EE" w:rsidRPr="003B2C58">
        <w:rPr>
          <w:rFonts w:ascii="Times New Roman" w:hAnsi="Times New Roman"/>
          <w:i/>
          <w:iCs/>
          <w:lang w:val="mk-MK"/>
        </w:rPr>
        <w:t>Видете исто така и „П</w:t>
      </w:r>
      <w:r w:rsidRPr="003B2C58">
        <w:rPr>
          <w:rFonts w:ascii="Times New Roman" w:hAnsi="Times New Roman"/>
          <w:i/>
          <w:iCs/>
          <w:lang w:val="mk-MK"/>
        </w:rPr>
        <w:t>оединечен</w:t>
      </w:r>
      <w:r w:rsidRPr="00AE79EF">
        <w:rPr>
          <w:rFonts w:ascii="Times New Roman" w:hAnsi="Times New Roman"/>
          <w:i/>
          <w:iCs/>
          <w:lang w:val="mk-MK"/>
        </w:rPr>
        <w:t xml:space="preserve"> магнетен градиометар“.</w:t>
      </w:r>
    </w:p>
    <w:p w:rsidR="0060749B" w:rsidRPr="00AE79EF" w:rsidRDefault="0060749B" w:rsidP="006F5DD4">
      <w:pPr>
        <w:spacing w:after="180"/>
        <w:jc w:val="both"/>
        <w:rPr>
          <w:rFonts w:ascii="Times New Roman" w:hAnsi="Times New Roman"/>
        </w:rPr>
      </w:pPr>
      <w:r w:rsidRPr="00AE79EF">
        <w:rPr>
          <w:rFonts w:ascii="Times New Roman" w:hAnsi="Times New Roman"/>
          <w:lang w:val="mk-MK"/>
        </w:rPr>
        <w:t>„Магнетометри“ (6) се инструменти кои се проектирани за да откриваат магнетни полиња од извори надвор од самиот инструмент.Се состојат од единствен елемент за откривање на магнетно поле и помошна електроника чија излезна вредност е измерената величина на магнетното поле.</w:t>
      </w:r>
    </w:p>
    <w:p w:rsidR="0060749B" w:rsidRPr="00AE79EF" w:rsidRDefault="0060749B" w:rsidP="006F5DD4">
      <w:pPr>
        <w:jc w:val="both"/>
        <w:rPr>
          <w:rFonts w:ascii="Times New Roman" w:hAnsi="Times New Roman"/>
        </w:rPr>
      </w:pPr>
      <w:r w:rsidRPr="00AE79EF">
        <w:rPr>
          <w:rFonts w:ascii="Times New Roman" w:hAnsi="Times New Roman"/>
          <w:lang w:val="mk-MK"/>
        </w:rPr>
        <w:t>„Материјали кои се отпорни на корозија предизвикана од UF</w:t>
      </w:r>
      <w:r w:rsidRPr="00AE79EF">
        <w:rPr>
          <w:rFonts w:ascii="Times New Roman" w:hAnsi="Times New Roman"/>
          <w:vertAlign w:val="subscript"/>
          <w:lang w:val="mk-MK"/>
        </w:rPr>
        <w:t>6</w:t>
      </w:r>
      <w:r w:rsidRPr="00AE79EF">
        <w:rPr>
          <w:rFonts w:ascii="Times New Roman" w:hAnsi="Times New Roman"/>
          <w:lang w:val="mk-MK"/>
        </w:rPr>
        <w:t>“ (0) опфаќаат бакар, легури на бакар, не</w:t>
      </w:r>
      <w:r w:rsidR="000F24A1" w:rsidRPr="00AE79EF">
        <w:rPr>
          <w:rFonts w:ascii="Times New Roman" w:hAnsi="Times New Roman"/>
          <w:lang w:val="mk-MK"/>
        </w:rPr>
        <w:t>’</w:t>
      </w:r>
      <w:r w:rsidRPr="00AE79EF">
        <w:rPr>
          <w:rFonts w:ascii="Times New Roman" w:hAnsi="Times New Roman"/>
          <w:lang w:val="mk-MK"/>
        </w:rPr>
        <w:t>рѓосувачки челик, алуминиум, алуминиум оксид, легури на алуминиум, никел или легури со масен удел на никел од 60 % или повеќе и флуорирани полимери на јаглероводород.</w:t>
      </w:r>
    </w:p>
    <w:p w:rsidR="0060749B" w:rsidRPr="00AE79EF" w:rsidRDefault="0060749B" w:rsidP="00D23A5B">
      <w:pPr>
        <w:spacing w:after="220"/>
        <w:jc w:val="both"/>
        <w:rPr>
          <w:rFonts w:ascii="Times New Roman" w:hAnsi="Times New Roman"/>
        </w:rPr>
      </w:pPr>
      <w:r w:rsidRPr="00AE79EF">
        <w:rPr>
          <w:rFonts w:ascii="Times New Roman" w:hAnsi="Times New Roman"/>
          <w:lang w:val="mk-MK"/>
        </w:rPr>
        <w:t>„Матрица“ (1 2 8 9) е исклучително хомогена фаза што го пополнува просторот помеѓу честички, реси или влакна.</w:t>
      </w:r>
    </w:p>
    <w:p w:rsidR="0060749B" w:rsidRPr="00AE79EF" w:rsidRDefault="0060749B" w:rsidP="006F5DD4">
      <w:pPr>
        <w:spacing w:after="220"/>
        <w:jc w:val="both"/>
        <w:rPr>
          <w:rFonts w:ascii="Times New Roman" w:hAnsi="Times New Roman"/>
        </w:rPr>
      </w:pPr>
      <w:r w:rsidRPr="00AE79EF">
        <w:rPr>
          <w:rFonts w:ascii="Times New Roman" w:hAnsi="Times New Roman"/>
          <w:lang w:val="mk-MK"/>
        </w:rPr>
        <w:t xml:space="preserve">„Несигурност во мерењето“ (2) е параметар </w:t>
      </w:r>
      <w:r w:rsidR="00BC77C4" w:rsidRPr="00AE79EF">
        <w:rPr>
          <w:rFonts w:ascii="Times New Roman" w:hAnsi="Times New Roman"/>
          <w:lang w:val="mk-MK"/>
        </w:rPr>
        <w:t xml:space="preserve">на карактеристики </w:t>
      </w:r>
      <w:r w:rsidRPr="00AE79EF">
        <w:rPr>
          <w:rFonts w:ascii="Times New Roman" w:hAnsi="Times New Roman"/>
          <w:lang w:val="mk-MK"/>
        </w:rPr>
        <w:t xml:space="preserve">кој определува, со степен на веројатност од 95%, во кој опсег околу излезната вредност на мерливата </w:t>
      </w:r>
      <w:r w:rsidR="00BC77C4" w:rsidRPr="00AE79EF">
        <w:rPr>
          <w:rFonts w:ascii="Times New Roman" w:hAnsi="Times New Roman"/>
          <w:lang w:val="mk-MK"/>
        </w:rPr>
        <w:t>променлива</w:t>
      </w:r>
      <w:r w:rsidRPr="00AE79EF">
        <w:rPr>
          <w:rFonts w:ascii="Times New Roman" w:hAnsi="Times New Roman"/>
          <w:lang w:val="mk-MK"/>
        </w:rPr>
        <w:t xml:space="preserve"> се наоѓа нејзината точна вредност.Ги опфаќа некоригираните систематски отстапувања, некоригираното забавување и случајните отстапувања (упатување ISO 10360-2).</w:t>
      </w:r>
    </w:p>
    <w:p w:rsidR="0060749B" w:rsidRPr="00AE79EF" w:rsidRDefault="00D75DBE" w:rsidP="006F5DD4">
      <w:pPr>
        <w:spacing w:after="260"/>
        <w:ind w:right="5"/>
        <w:jc w:val="both"/>
        <w:rPr>
          <w:rFonts w:ascii="Times New Roman" w:hAnsi="Times New Roman"/>
          <w:lang w:val="mk-MK"/>
        </w:rPr>
      </w:pPr>
      <w:r w:rsidRPr="00AE79EF">
        <w:rPr>
          <w:rFonts w:ascii="Times New Roman" w:hAnsi="Times New Roman"/>
          <w:noProof/>
          <w:color w:val="000000"/>
        </w:rPr>
        <mc:AlternateContent>
          <mc:Choice Requires="wpg">
            <w:drawing>
              <wp:anchor distT="0" distB="0" distL="114300" distR="114300" simplePos="0" relativeHeight="251653632" behindDoc="1" locked="0" layoutInCell="1" allowOverlap="1" wp14:anchorId="62DFA39D" wp14:editId="3894B074">
                <wp:simplePos x="0" y="0"/>
                <wp:positionH relativeFrom="column">
                  <wp:posOffset>3599815</wp:posOffset>
                </wp:positionH>
                <wp:positionV relativeFrom="paragraph">
                  <wp:posOffset>-27940</wp:posOffset>
                </wp:positionV>
                <wp:extent cx="311150" cy="128905"/>
                <wp:effectExtent l="0" t="0" r="0" b="4445"/>
                <wp:wrapNone/>
                <wp:docPr id="388252" name="Group 388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1150" cy="128905"/>
                          <a:chOff x="0" y="0"/>
                          <a:chExt cx="311041" cy="128880"/>
                        </a:xfrm>
                      </wpg:grpSpPr>
                      <pic:pic xmlns:pic="http://schemas.openxmlformats.org/drawingml/2006/picture">
                        <pic:nvPicPr>
                          <pic:cNvPr id="3897" name="Picture 3897"/>
                          <pic:cNvPicPr/>
                        </pic:nvPicPr>
                        <pic:blipFill>
                          <a:blip r:embed="rId8"/>
                          <a:stretch>
                            <a:fillRect/>
                          </a:stretch>
                        </pic:blipFill>
                        <pic:spPr>
                          <a:xfrm>
                            <a:off x="0" y="0"/>
                            <a:ext cx="59040" cy="128880"/>
                          </a:xfrm>
                          <a:prstGeom prst="rect">
                            <a:avLst/>
                          </a:prstGeom>
                        </pic:spPr>
                      </pic:pic>
                      <pic:pic xmlns:pic="http://schemas.openxmlformats.org/drawingml/2006/picture">
                        <pic:nvPicPr>
                          <pic:cNvPr id="3900" name="Picture 3900"/>
                          <pic:cNvPicPr/>
                        </pic:nvPicPr>
                        <pic:blipFill>
                          <a:blip r:embed="rId8"/>
                          <a:stretch>
                            <a:fillRect/>
                          </a:stretch>
                        </pic:blipFill>
                        <pic:spPr>
                          <a:xfrm>
                            <a:off x="252001" y="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EDB2770" id="Group 388252" o:spid="_x0000_s1026" style="position:absolute;margin-left:283.45pt;margin-top:-2.2pt;width:24.5pt;height:10.15pt;z-index:-251662848" coordsize="311041,128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&#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">
                <v:shape id="Picture 3897" o:spid="_x0000_s1027" type="#_x0000_t75" style="position:absolute;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">
                  <v:imagedata r:id="rId9" o:title=""/>
                </v:shape>
                <v:shape id="Picture 3900" o:spid="_x0000_s1028" type="#_x0000_t75" style="position:absolute;left:252001;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">
                  <v:imagedata r:id="rId9" o:title=""/>
                </v:shape>
              </v:group>
            </w:pict>
          </mc:Fallback>
        </mc:AlternateContent>
      </w:r>
      <w:r w:rsidR="0060749B" w:rsidRPr="00AE79EF">
        <w:rPr>
          <w:rFonts w:ascii="Times New Roman" w:hAnsi="Times New Roman"/>
          <w:lang w:val="mk-MK"/>
        </w:rPr>
        <w:t xml:space="preserve">„Микроколо на микрокомпјутер“ (3) е „монолитно интегрално коло“ или „интегрално коло со повеќе чипови“ кое содржи аритметичка логична единица (ALU) за извршување </w:t>
      </w:r>
      <w:r w:rsidR="0060749B" w:rsidRPr="00AE79EF">
        <w:rPr>
          <w:rFonts w:ascii="Times New Roman" w:hAnsi="Times New Roman"/>
          <w:lang w:val="mk-MK"/>
        </w:rPr>
        <w:lastRenderedPageBreak/>
        <w:t>инструкции/упатства со општа намена од внатрешна меморија врз податоци содржани во внатрешната меморија.</w:t>
      </w:r>
    </w:p>
    <w:p w:rsidR="0060749B" w:rsidRPr="00AE79EF" w:rsidRDefault="0060749B" w:rsidP="006F5DD4">
      <w:pPr>
        <w:spacing w:after="260"/>
        <w:ind w:right="5"/>
        <w:jc w:val="both"/>
        <w:rPr>
          <w:rFonts w:ascii="Times New Roman" w:hAnsi="Times New Roman"/>
        </w:rPr>
      </w:pPr>
      <w:r w:rsidRPr="00AE79EF">
        <w:rPr>
          <w:rFonts w:ascii="Times New Roman" w:hAnsi="Times New Roman"/>
          <w:i/>
          <w:u w:val="single" w:color="050004"/>
          <w:lang w:val="mk-MK"/>
        </w:rPr>
        <w:t>Напомена:</w:t>
      </w:r>
      <w:r w:rsidR="00D23A5B" w:rsidRPr="00AE79EF">
        <w:rPr>
          <w:rFonts w:ascii="Times New Roman" w:hAnsi="Times New Roman"/>
          <w:i/>
          <w:lang w:val="mk-MK"/>
        </w:rPr>
        <w:tab/>
      </w:r>
      <w:r w:rsidRPr="00AE79EF">
        <w:rPr>
          <w:rFonts w:ascii="Times New Roman" w:hAnsi="Times New Roman"/>
          <w:i/>
          <w:iCs/>
          <w:lang w:val="mk-MK"/>
        </w:rPr>
        <w:t>Внатрешната меморија може да се зголеми со надворешна меморија.</w:t>
      </w:r>
    </w:p>
    <w:p w:rsidR="0060749B" w:rsidRPr="00AE79EF" w:rsidRDefault="00D75DBE" w:rsidP="006F5DD4">
      <w:pPr>
        <w:spacing w:after="220"/>
        <w:jc w:val="both"/>
        <w:rPr>
          <w:rFonts w:ascii="Times New Roman" w:hAnsi="Times New Roman"/>
        </w:rPr>
      </w:pPr>
      <w:r w:rsidRPr="00AE79EF">
        <w:rPr>
          <w:rFonts w:ascii="Times New Roman" w:hAnsi="Times New Roman"/>
          <w:noProof/>
          <w:color w:val="000000"/>
        </w:rPr>
        <mc:AlternateContent>
          <mc:Choice Requires="wpg">
            <w:drawing>
              <wp:anchor distT="0" distB="0" distL="114300" distR="114300" simplePos="0" relativeHeight="251654656" behindDoc="1" locked="0" layoutInCell="1" allowOverlap="1" wp14:anchorId="3B4213A1" wp14:editId="70F7D7E2">
                <wp:simplePos x="0" y="0"/>
                <wp:positionH relativeFrom="column">
                  <wp:posOffset>3599815</wp:posOffset>
                </wp:positionH>
                <wp:positionV relativeFrom="paragraph">
                  <wp:posOffset>-27940</wp:posOffset>
                </wp:positionV>
                <wp:extent cx="311150" cy="128905"/>
                <wp:effectExtent l="0" t="0" r="0" b="4445"/>
                <wp:wrapNone/>
                <wp:docPr id="388257" name="Group 388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1150" cy="128905"/>
                          <a:chOff x="0" y="0"/>
                          <a:chExt cx="311041" cy="128880"/>
                        </a:xfrm>
                      </wpg:grpSpPr>
                      <pic:pic xmlns:pic="http://schemas.openxmlformats.org/drawingml/2006/picture">
                        <pic:nvPicPr>
                          <pic:cNvPr id="3934" name="Picture 3934"/>
                          <pic:cNvPicPr/>
                        </pic:nvPicPr>
                        <pic:blipFill>
                          <a:blip r:embed="rId8"/>
                          <a:stretch>
                            <a:fillRect/>
                          </a:stretch>
                        </pic:blipFill>
                        <pic:spPr>
                          <a:xfrm>
                            <a:off x="0" y="0"/>
                            <a:ext cx="59040" cy="128880"/>
                          </a:xfrm>
                          <a:prstGeom prst="rect">
                            <a:avLst/>
                          </a:prstGeom>
                        </pic:spPr>
                      </pic:pic>
                      <pic:pic xmlns:pic="http://schemas.openxmlformats.org/drawingml/2006/picture">
                        <pic:nvPicPr>
                          <pic:cNvPr id="3937" name="Picture 3937"/>
                          <pic:cNvPicPr/>
                        </pic:nvPicPr>
                        <pic:blipFill>
                          <a:blip r:embed="rId10"/>
                          <a:stretch>
                            <a:fillRect/>
                          </a:stretch>
                        </pic:blipFill>
                        <pic:spPr>
                          <a:xfrm>
                            <a:off x="252001" y="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4FBEAA4" id="Group 388257" o:spid="_x0000_s1026" style="position:absolute;margin-left:283.45pt;margin-top:-2.2pt;width:24.5pt;height:10.15pt;z-index:-251661824" coordsize="311041,128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">
                <v:shape id="Picture 3934" o:spid="_x0000_s1027" type="#_x0000_t75" style="position:absolute;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">
                  <v:imagedata r:id="rId9" o:title=""/>
                </v:shape>
                <v:shape id="Picture 3937" o:spid="_x0000_s1028" type="#_x0000_t75" style="position:absolute;left:252001;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">
                  <v:imagedata r:id="rId11" o:title=""/>
                </v:shape>
              </v:group>
            </w:pict>
          </mc:Fallback>
        </mc:AlternateContent>
      </w:r>
      <w:r w:rsidR="0060749B" w:rsidRPr="00AE79EF">
        <w:rPr>
          <w:rFonts w:ascii="Times New Roman" w:hAnsi="Times New Roman"/>
          <w:lang w:val="mk-MK"/>
        </w:rPr>
        <w:t>„Микроколо на микропроцесор“ (3) е „монолитно интегрално коло“ или „интегрално коло со повеќе чипови“ кое содржи аритметичка логична единица (ALU) за извршување на низа инструкции со општа намена од надворешна меморија</w:t>
      </w:r>
      <w:r w:rsidR="0060749B" w:rsidRPr="00AE79EF">
        <w:rPr>
          <w:rFonts w:ascii="Times New Roman" w:hAnsi="Times New Roman"/>
          <w:color w:val="000000"/>
          <w:lang w:val="mk-MK"/>
        </w:rPr>
        <w:t>.</w:t>
      </w:r>
    </w:p>
    <w:p w:rsidR="0060749B" w:rsidRPr="00AE79EF" w:rsidRDefault="0060749B" w:rsidP="000F24A1">
      <w:pPr>
        <w:tabs>
          <w:tab w:val="left" w:pos="1440"/>
        </w:tabs>
        <w:ind w:left="1440" w:right="5" w:hanging="1440"/>
        <w:jc w:val="both"/>
        <w:rPr>
          <w:rFonts w:ascii="Times New Roman" w:hAnsi="Times New Roman"/>
        </w:rPr>
      </w:pPr>
      <w:r w:rsidRPr="00AE79EF">
        <w:rPr>
          <w:rFonts w:ascii="Times New Roman" w:hAnsi="Times New Roman"/>
          <w:i/>
          <w:u w:val="single" w:color="050004"/>
          <w:lang w:val="mk-MK"/>
        </w:rPr>
        <w:t>Напомена 1:</w:t>
      </w:r>
      <w:r w:rsidR="00D23A5B" w:rsidRPr="00AE79EF">
        <w:rPr>
          <w:rFonts w:ascii="Times New Roman" w:hAnsi="Times New Roman"/>
          <w:i/>
          <w:lang w:val="mk-MK"/>
        </w:rPr>
        <w:tab/>
      </w:r>
      <w:r w:rsidRPr="00AE79EF">
        <w:rPr>
          <w:rFonts w:ascii="Times New Roman" w:hAnsi="Times New Roman"/>
          <w:i/>
          <w:iCs/>
          <w:lang w:val="mk-MK"/>
        </w:rPr>
        <w:t>„Микроколото на микропроцесор“ вообичаено не содржи внатрешна меморија достапна за корисникот и покрај тоа што меморијата која се наоѓа на чипот може да се искористи во извршувањето на неговата логичка функција.</w:t>
      </w:r>
    </w:p>
    <w:p w:rsidR="0060749B" w:rsidRPr="00AE79EF" w:rsidRDefault="0060749B" w:rsidP="00D23A5B">
      <w:pPr>
        <w:spacing w:after="220"/>
        <w:ind w:left="1440" w:right="5" w:hanging="1440"/>
        <w:jc w:val="both"/>
        <w:rPr>
          <w:rFonts w:ascii="Times New Roman" w:hAnsi="Times New Roman"/>
        </w:rPr>
      </w:pPr>
      <w:r w:rsidRPr="00AE79EF">
        <w:rPr>
          <w:rFonts w:ascii="Times New Roman" w:hAnsi="Times New Roman"/>
          <w:i/>
          <w:u w:val="single" w:color="050004"/>
          <w:lang w:val="mk-MK"/>
        </w:rPr>
        <w:t>Напомена 2:</w:t>
      </w:r>
      <w:r w:rsidRPr="00AE79EF">
        <w:rPr>
          <w:rFonts w:ascii="Times New Roman" w:hAnsi="Times New Roman"/>
          <w:i/>
          <w:lang w:val="mk-MK"/>
        </w:rPr>
        <w:tab/>
      </w:r>
      <w:r w:rsidRPr="00AE79EF">
        <w:rPr>
          <w:rFonts w:ascii="Times New Roman" w:hAnsi="Times New Roman"/>
          <w:i/>
          <w:iCs/>
          <w:lang w:val="mk-MK"/>
        </w:rPr>
        <w:t>Ова опфаќа групи од чипови кои се проектирани да работат заедно за да обезбедат функционирање на „микроколо на микропроцесор“.</w:t>
      </w:r>
    </w:p>
    <w:p w:rsidR="0060749B" w:rsidRPr="00AE79EF" w:rsidRDefault="0060749B" w:rsidP="006F5DD4">
      <w:pPr>
        <w:spacing w:after="280"/>
        <w:jc w:val="both"/>
        <w:rPr>
          <w:rFonts w:ascii="Times New Roman" w:hAnsi="Times New Roman"/>
        </w:rPr>
      </w:pPr>
      <w:r w:rsidRPr="00AE79EF">
        <w:rPr>
          <w:rFonts w:ascii="Times New Roman" w:hAnsi="Times New Roman"/>
          <w:lang w:val="mk-MK"/>
        </w:rPr>
        <w:t>„Микроорганизми“ (1 2) се бактерии, вируси, микроплазми, рикеции, хламидии или габи, без разлика дали се природни, засилени или модифицирани, во облик на „изолирани живи култури“ или како материјал кој опфаќа жив материјал кој бил намерно инокулиран или контаминиран со такви култури.</w:t>
      </w:r>
    </w:p>
    <w:p w:rsidR="0060749B" w:rsidRPr="00AE79EF" w:rsidRDefault="00D75DBE" w:rsidP="006F5DD4">
      <w:pPr>
        <w:spacing w:after="220"/>
        <w:jc w:val="both"/>
        <w:rPr>
          <w:rFonts w:ascii="Times New Roman" w:hAnsi="Times New Roman"/>
        </w:rPr>
      </w:pPr>
      <w:r w:rsidRPr="00AE79EF">
        <w:rPr>
          <w:rFonts w:ascii="Times New Roman" w:hAnsi="Times New Roman"/>
          <w:noProof/>
          <w:color w:val="000000"/>
        </w:rPr>
        <mc:AlternateContent>
          <mc:Choice Requires="wpg">
            <w:drawing>
              <wp:anchor distT="0" distB="0" distL="114300" distR="114300" simplePos="0" relativeHeight="251655680" behindDoc="1" locked="0" layoutInCell="1" allowOverlap="1" wp14:anchorId="6F21F57B" wp14:editId="04D35D9B">
                <wp:simplePos x="0" y="0"/>
                <wp:positionH relativeFrom="column">
                  <wp:posOffset>0</wp:posOffset>
                </wp:positionH>
                <wp:positionV relativeFrom="paragraph">
                  <wp:posOffset>-27940</wp:posOffset>
                </wp:positionV>
                <wp:extent cx="484505" cy="128905"/>
                <wp:effectExtent l="0" t="0" r="0" b="4445"/>
                <wp:wrapNone/>
                <wp:docPr id="388498" name="Group 388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 cy="128905"/>
                          <a:chOff x="0" y="0"/>
                          <a:chExt cx="484560" cy="128880"/>
                        </a:xfrm>
                      </wpg:grpSpPr>
                      <pic:pic xmlns:pic="http://schemas.openxmlformats.org/drawingml/2006/picture">
                        <pic:nvPicPr>
                          <pic:cNvPr id="3986" name="Picture 3986"/>
                          <pic:cNvPicPr/>
                        </pic:nvPicPr>
                        <pic:blipFill>
                          <a:blip r:embed="rId8"/>
                          <a:stretch>
                            <a:fillRect/>
                          </a:stretch>
                        </pic:blipFill>
                        <pic:spPr>
                          <a:xfrm>
                            <a:off x="0" y="0"/>
                            <a:ext cx="59040" cy="128880"/>
                          </a:xfrm>
                          <a:prstGeom prst="rect">
                            <a:avLst/>
                          </a:prstGeom>
                        </pic:spPr>
                      </pic:pic>
                      <pic:pic xmlns:pic="http://schemas.openxmlformats.org/drawingml/2006/picture">
                        <pic:nvPicPr>
                          <pic:cNvPr id="3989" name="Picture 3989"/>
                          <pic:cNvPicPr/>
                        </pic:nvPicPr>
                        <pic:blipFill>
                          <a:blip r:embed="rId8"/>
                          <a:stretch>
                            <a:fillRect/>
                          </a:stretch>
                        </pic:blipFill>
                        <pic:spPr>
                          <a:xfrm>
                            <a:off x="425520" y="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3EFBD3F" id="Group 388498" o:spid="_x0000_s1026" style="position:absolute;margin-left:0;margin-top:-2.2pt;width:38.15pt;height:10.15pt;z-index:-251660800" coordsize="484560,128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">
                <v:shape id="Picture 3986" o:spid="_x0000_s1027" type="#_x0000_t75" style="position:absolute;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">
                  <v:imagedata r:id="rId9" o:title=""/>
                </v:shape>
                <v:shape id="Picture 3989" o:spid="_x0000_s1028" type="#_x0000_t75" style="position:absolute;left:425520;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">
                  <v:imagedata r:id="rId9" o:title=""/>
                </v:shape>
              </v:group>
            </w:pict>
          </mc:Fallback>
        </mc:AlternateContent>
      </w:r>
      <w:r w:rsidR="00316D13" w:rsidRPr="00AE79EF">
        <w:rPr>
          <w:rFonts w:ascii="Times New Roman" w:hAnsi="Times New Roman"/>
          <w:lang w:val="mk-MK"/>
        </w:rPr>
        <w:t>„Проектили</w:t>
      </w:r>
      <w:r w:rsidR="0060749B" w:rsidRPr="00AE79EF">
        <w:rPr>
          <w:rFonts w:ascii="Times New Roman" w:hAnsi="Times New Roman"/>
          <w:lang w:val="mk-MK"/>
        </w:rPr>
        <w:t xml:space="preserve">“ (1 3 6 7 9) се целосни ракетни системи и системи </w:t>
      </w:r>
      <w:r w:rsidR="00FC522E" w:rsidRPr="00AE79EF">
        <w:rPr>
          <w:rFonts w:ascii="Times New Roman" w:hAnsi="Times New Roman"/>
          <w:lang w:val="mk-MK"/>
        </w:rPr>
        <w:t>на беспилотни летала</w:t>
      </w:r>
      <w:r w:rsidR="0060749B" w:rsidRPr="00AE79EF">
        <w:rPr>
          <w:rFonts w:ascii="Times New Roman" w:hAnsi="Times New Roman"/>
          <w:lang w:val="mk-MK"/>
        </w:rPr>
        <w:t xml:space="preserve"> со носивост од </w:t>
      </w:r>
      <w:r w:rsidR="006C5073" w:rsidRPr="00AE79EF">
        <w:rPr>
          <w:rFonts w:ascii="Times New Roman" w:hAnsi="Times New Roman"/>
          <w:lang w:val="mk-MK"/>
        </w:rPr>
        <w:t xml:space="preserve">најмалку </w:t>
      </w:r>
      <w:r w:rsidR="0060749B" w:rsidRPr="00AE79EF">
        <w:rPr>
          <w:rFonts w:ascii="Times New Roman" w:hAnsi="Times New Roman"/>
          <w:lang w:val="mk-MK"/>
        </w:rPr>
        <w:t xml:space="preserve">500 </w:t>
      </w:r>
      <w:r w:rsidR="006C2602" w:rsidRPr="00AE79EF">
        <w:rPr>
          <w:rFonts w:ascii="Times New Roman" w:hAnsi="Times New Roman"/>
          <w:lang w:val="mk-MK"/>
        </w:rPr>
        <w:t>килограми</w:t>
      </w:r>
      <w:r w:rsidR="00FC522E" w:rsidRPr="00AE79EF">
        <w:rPr>
          <w:rFonts w:ascii="Times New Roman" w:hAnsi="Times New Roman"/>
          <w:lang w:val="mk-MK"/>
        </w:rPr>
        <w:t xml:space="preserve">на корисен товар </w:t>
      </w:r>
      <w:r w:rsidR="00915B44" w:rsidRPr="00AE79EF">
        <w:rPr>
          <w:rFonts w:ascii="Times New Roman" w:hAnsi="Times New Roman"/>
          <w:lang w:val="mk-MK"/>
        </w:rPr>
        <w:t>со</w:t>
      </w:r>
      <w:r w:rsidR="0060749B" w:rsidRPr="00AE79EF">
        <w:rPr>
          <w:rFonts w:ascii="Times New Roman" w:hAnsi="Times New Roman"/>
          <w:lang w:val="mk-MK"/>
        </w:rPr>
        <w:t xml:space="preserve"> домет од </w:t>
      </w:r>
      <w:r w:rsidR="002347E5" w:rsidRPr="00AE79EF">
        <w:rPr>
          <w:rFonts w:ascii="Times New Roman" w:hAnsi="Times New Roman"/>
          <w:lang w:val="mk-MK"/>
        </w:rPr>
        <w:t>најмалку</w:t>
      </w:r>
      <w:r w:rsidR="0060749B" w:rsidRPr="00AE79EF">
        <w:rPr>
          <w:rFonts w:ascii="Times New Roman" w:hAnsi="Times New Roman"/>
          <w:lang w:val="mk-MK"/>
        </w:rPr>
        <w:t xml:space="preserve"> 300 </w:t>
      </w:r>
      <w:r w:rsidR="00393145" w:rsidRPr="00AE79EF">
        <w:rPr>
          <w:rFonts w:ascii="Times New Roman" w:hAnsi="Times New Roman"/>
          <w:lang w:val="mk-MK"/>
        </w:rPr>
        <w:t>километри</w:t>
      </w:r>
      <w:r w:rsidR="0060749B" w:rsidRPr="00AE79EF">
        <w:rPr>
          <w:rFonts w:ascii="Times New Roman" w:hAnsi="Times New Roman"/>
          <w:lang w:val="mk-MK"/>
        </w:rPr>
        <w:t>.</w:t>
      </w:r>
    </w:p>
    <w:p w:rsidR="0060749B" w:rsidRPr="00AE79EF" w:rsidRDefault="0060749B" w:rsidP="006F5DD4">
      <w:pPr>
        <w:spacing w:after="220"/>
        <w:jc w:val="both"/>
        <w:rPr>
          <w:rFonts w:ascii="Times New Roman" w:hAnsi="Times New Roman"/>
          <w:lang w:val="mk-MK"/>
        </w:rPr>
      </w:pPr>
      <w:r w:rsidRPr="00AE79EF">
        <w:rPr>
          <w:rFonts w:ascii="Times New Roman" w:hAnsi="Times New Roman"/>
          <w:lang w:val="mk-MK"/>
        </w:rPr>
        <w:t>„Монофиламент“ (1) или филамент (нишка) е најмалиот дел од влакното, кој најчесто има дијаметар од неколку микрометри.</w:t>
      </w:r>
    </w:p>
    <w:p w:rsidR="0060749B" w:rsidRPr="00AE79EF" w:rsidRDefault="0060749B" w:rsidP="006F5DD4">
      <w:pPr>
        <w:spacing w:after="260"/>
        <w:jc w:val="both"/>
        <w:rPr>
          <w:rFonts w:ascii="Times New Roman" w:hAnsi="Times New Roman"/>
        </w:rPr>
      </w:pPr>
      <w:r w:rsidRPr="00AE79EF">
        <w:rPr>
          <w:rFonts w:ascii="Times New Roman" w:hAnsi="Times New Roman"/>
          <w:lang w:val="mk-MK"/>
        </w:rPr>
        <w:t xml:space="preserve">„Монолитно интегрално коло“ (3) е комбинација од пасивни или активни </w:t>
      </w:r>
      <w:r w:rsidR="000F24A1" w:rsidRPr="00AE79EF">
        <w:rPr>
          <w:rFonts w:ascii="Times New Roman" w:hAnsi="Times New Roman"/>
          <w:lang w:val="mk-MK"/>
        </w:rPr>
        <w:t>‘</w:t>
      </w:r>
      <w:r w:rsidRPr="00AE79EF">
        <w:rPr>
          <w:rFonts w:ascii="Times New Roman" w:hAnsi="Times New Roman"/>
          <w:lang w:val="mk-MK"/>
        </w:rPr>
        <w:t>елементи на коло</w:t>
      </w:r>
      <w:r w:rsidR="000F24A1" w:rsidRPr="00AE79EF">
        <w:rPr>
          <w:rFonts w:ascii="Times New Roman" w:hAnsi="Times New Roman"/>
          <w:lang w:val="mk-MK"/>
        </w:rPr>
        <w:t>’</w:t>
      </w:r>
      <w:r w:rsidRPr="00AE79EF">
        <w:rPr>
          <w:rFonts w:ascii="Times New Roman" w:hAnsi="Times New Roman"/>
          <w:lang w:val="mk-MK"/>
        </w:rPr>
        <w:t xml:space="preserve"> или од двете кои:</w:t>
      </w:r>
    </w:p>
    <w:p w:rsidR="0060749B" w:rsidRPr="00AE79EF" w:rsidRDefault="00D75DBE" w:rsidP="00D537FD">
      <w:pPr>
        <w:pStyle w:val="ListParagraph"/>
        <w:numPr>
          <w:ilvl w:val="0"/>
          <w:numId w:val="15"/>
        </w:numPr>
        <w:spacing w:before="120" w:after="120" w:line="240" w:lineRule="auto"/>
        <w:jc w:val="both"/>
        <w:rPr>
          <w:rFonts w:ascii="Times New Roman" w:hAnsi="Times New Roman"/>
        </w:rPr>
      </w:pPr>
      <w:r w:rsidRPr="00AE79EF">
        <w:rPr>
          <w:rFonts w:ascii="Times New Roman" w:hAnsi="Times New Roman"/>
          <w:noProof/>
          <w:color w:val="000000"/>
        </w:rPr>
        <mc:AlternateContent>
          <mc:Choice Requires="wpg">
            <w:drawing>
              <wp:anchor distT="0" distB="0" distL="114300" distR="114300" simplePos="0" relativeHeight="251656704" behindDoc="1" locked="0" layoutInCell="1" allowOverlap="1" wp14:anchorId="3BBAC8C5" wp14:editId="07B4EFA8">
                <wp:simplePos x="0" y="0"/>
                <wp:positionH relativeFrom="column">
                  <wp:posOffset>2349500</wp:posOffset>
                </wp:positionH>
                <wp:positionV relativeFrom="paragraph">
                  <wp:posOffset>109220</wp:posOffset>
                </wp:positionV>
                <wp:extent cx="274320" cy="128905"/>
                <wp:effectExtent l="0" t="0" r="0" b="4445"/>
                <wp:wrapNone/>
                <wp:docPr id="388274" name="Group 388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20" cy="128905"/>
                          <a:chOff x="0" y="0"/>
                          <a:chExt cx="274320" cy="128880"/>
                        </a:xfrm>
                      </wpg:grpSpPr>
                      <pic:pic xmlns:pic="http://schemas.openxmlformats.org/drawingml/2006/picture">
                        <pic:nvPicPr>
                          <pic:cNvPr id="4035" name="Picture 4035"/>
                          <pic:cNvPicPr/>
                        </pic:nvPicPr>
                        <pic:blipFill>
                          <a:blip r:embed="rId8"/>
                          <a:stretch>
                            <a:fillRect/>
                          </a:stretch>
                        </pic:blipFill>
                        <pic:spPr>
                          <a:xfrm>
                            <a:off x="0" y="0"/>
                            <a:ext cx="33840" cy="128880"/>
                          </a:xfrm>
                          <a:prstGeom prst="rect">
                            <a:avLst/>
                          </a:prstGeom>
                        </pic:spPr>
                      </pic:pic>
                      <pic:pic xmlns:pic="http://schemas.openxmlformats.org/drawingml/2006/picture">
                        <pic:nvPicPr>
                          <pic:cNvPr id="4038" name="Picture 4038"/>
                          <pic:cNvPicPr/>
                        </pic:nvPicPr>
                        <pic:blipFill>
                          <a:blip r:embed="rId8"/>
                          <a:stretch>
                            <a:fillRect/>
                          </a:stretch>
                        </pic:blipFill>
                        <pic:spPr>
                          <a:xfrm>
                            <a:off x="240480" y="0"/>
                            <a:ext cx="33841"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E922136" id="Group 388274" o:spid="_x0000_s1026" style="position:absolute;margin-left:185pt;margin-top:8.6pt;width:21.6pt;height:10.15pt;z-index:-251659776" coordsize="274320,128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">
                <v:shape id="Picture 4035" o:spid="_x0000_s1027" type="#_x0000_t75" style="position:absolute;width:338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">
                  <v:imagedata r:id="rId9" o:title=""/>
                </v:shape>
                <v:shape id="Picture 4038" o:spid="_x0000_s1028" type="#_x0000_t75" style="position:absolute;left:240480;width:33841;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">
                  <v:imagedata r:id="rId9" o:title=""/>
                </v:shape>
              </v:group>
            </w:pict>
          </mc:Fallback>
        </mc:AlternateContent>
      </w:r>
      <w:r w:rsidR="0060749B" w:rsidRPr="00AE79EF">
        <w:rPr>
          <w:rFonts w:ascii="Times New Roman" w:hAnsi="Times New Roman"/>
          <w:lang w:val="mk-MK"/>
        </w:rPr>
        <w:t>Се формираат преку процеси на дифузија, имплантација или таложење во или на единствено парче од полу</w:t>
      </w:r>
      <w:r w:rsidR="00427D8A" w:rsidRPr="00AE79EF">
        <w:rPr>
          <w:rFonts w:ascii="Times New Roman" w:hAnsi="Times New Roman"/>
          <w:lang w:val="mk-MK"/>
        </w:rPr>
        <w:t>с</w:t>
      </w:r>
      <w:r w:rsidR="0060749B" w:rsidRPr="00AE79EF">
        <w:rPr>
          <w:rFonts w:ascii="Times New Roman" w:hAnsi="Times New Roman"/>
          <w:lang w:val="mk-MK"/>
        </w:rPr>
        <w:t xml:space="preserve">проводен материјал, познато како </w:t>
      </w:r>
      <w:r w:rsidR="000F24A1" w:rsidRPr="00AE79EF">
        <w:rPr>
          <w:rFonts w:ascii="Times New Roman" w:hAnsi="Times New Roman"/>
          <w:lang w:val="mk-MK"/>
        </w:rPr>
        <w:t>‘</w:t>
      </w:r>
      <w:r w:rsidR="0060749B" w:rsidRPr="00AE79EF">
        <w:rPr>
          <w:rFonts w:ascii="Times New Roman" w:hAnsi="Times New Roman"/>
          <w:lang w:val="mk-MK"/>
        </w:rPr>
        <w:t>чип</w:t>
      </w:r>
      <w:r w:rsidR="000F24A1" w:rsidRPr="00AE79EF">
        <w:rPr>
          <w:rFonts w:ascii="Times New Roman" w:hAnsi="Times New Roman"/>
          <w:lang w:val="mk-MK"/>
        </w:rPr>
        <w:t>’</w:t>
      </w:r>
      <w:r w:rsidR="0060749B" w:rsidRPr="00AE79EF">
        <w:rPr>
          <w:rFonts w:ascii="Times New Roman" w:hAnsi="Times New Roman"/>
          <w:lang w:val="mk-MK"/>
        </w:rPr>
        <w:t>;</w:t>
      </w:r>
    </w:p>
    <w:p w:rsidR="0060749B" w:rsidRPr="00AE79EF" w:rsidRDefault="0060749B" w:rsidP="00A042B4">
      <w:pPr>
        <w:pStyle w:val="ListParagraph"/>
        <w:spacing w:before="120" w:after="120" w:line="240" w:lineRule="auto"/>
        <w:ind w:left="0"/>
        <w:jc w:val="both"/>
        <w:rPr>
          <w:rFonts w:ascii="Times New Roman" w:hAnsi="Times New Roman"/>
        </w:rPr>
      </w:pPr>
    </w:p>
    <w:p w:rsidR="0060749B" w:rsidRPr="00AE79EF" w:rsidRDefault="0060749B" w:rsidP="00D537FD">
      <w:pPr>
        <w:pStyle w:val="ListParagraph"/>
        <w:numPr>
          <w:ilvl w:val="0"/>
          <w:numId w:val="15"/>
        </w:numPr>
        <w:spacing w:before="120" w:after="120" w:line="240" w:lineRule="auto"/>
        <w:jc w:val="both"/>
        <w:rPr>
          <w:rFonts w:ascii="Times New Roman" w:hAnsi="Times New Roman"/>
        </w:rPr>
      </w:pPr>
      <w:r w:rsidRPr="00AE79EF">
        <w:rPr>
          <w:rFonts w:ascii="Times New Roman" w:hAnsi="Times New Roman"/>
          <w:lang w:val="mk-MK"/>
        </w:rPr>
        <w:t xml:space="preserve">Може да се сметаат за неразделно поврзани; </w:t>
      </w:r>
      <w:r w:rsidRPr="00AE79EF">
        <w:rPr>
          <w:rFonts w:ascii="Times New Roman" w:hAnsi="Times New Roman"/>
          <w:u w:val="single"/>
          <w:lang w:val="mk-MK"/>
        </w:rPr>
        <w:t>и</w:t>
      </w:r>
    </w:p>
    <w:p w:rsidR="0060749B" w:rsidRPr="00AE79EF" w:rsidRDefault="0060749B" w:rsidP="00A042B4">
      <w:pPr>
        <w:pStyle w:val="ListParagraph"/>
        <w:spacing w:before="120" w:after="120" w:line="240" w:lineRule="auto"/>
        <w:ind w:left="236" w:firstLine="60"/>
        <w:jc w:val="both"/>
        <w:rPr>
          <w:rFonts w:ascii="Times New Roman" w:hAnsi="Times New Roman"/>
        </w:rPr>
      </w:pPr>
    </w:p>
    <w:p w:rsidR="0060749B" w:rsidRPr="00AE79EF" w:rsidRDefault="0060749B" w:rsidP="00D537FD">
      <w:pPr>
        <w:pStyle w:val="ListParagraph"/>
        <w:numPr>
          <w:ilvl w:val="0"/>
          <w:numId w:val="15"/>
        </w:numPr>
        <w:spacing w:before="120" w:after="120" w:line="240" w:lineRule="auto"/>
        <w:jc w:val="both"/>
        <w:rPr>
          <w:rFonts w:ascii="Times New Roman" w:hAnsi="Times New Roman"/>
        </w:rPr>
      </w:pPr>
      <w:r w:rsidRPr="00AE79EF">
        <w:rPr>
          <w:rFonts w:ascii="Times New Roman" w:hAnsi="Times New Roman"/>
          <w:lang w:val="mk-MK"/>
        </w:rPr>
        <w:t>Извршуваат функција, односно функции на коло.</w:t>
      </w:r>
    </w:p>
    <w:p w:rsidR="0060749B" w:rsidRPr="00AE79EF" w:rsidRDefault="0060749B" w:rsidP="00A042B4">
      <w:pPr>
        <w:tabs>
          <w:tab w:val="left" w:pos="1260"/>
        </w:tabs>
        <w:spacing w:before="120" w:after="120" w:line="240" w:lineRule="auto"/>
        <w:ind w:left="1260" w:right="5" w:hanging="1260"/>
        <w:jc w:val="both"/>
        <w:rPr>
          <w:rFonts w:ascii="Times New Roman" w:hAnsi="Times New Roman"/>
          <w:i/>
          <w:lang w:val="mk-MK"/>
        </w:rPr>
      </w:pPr>
      <w:r w:rsidRPr="00AE79EF">
        <w:rPr>
          <w:rFonts w:ascii="Times New Roman" w:hAnsi="Times New Roman"/>
          <w:i/>
          <w:u w:val="single" w:color="050004"/>
          <w:lang w:val="mk-MK"/>
        </w:rPr>
        <w:t>Напомена:</w:t>
      </w:r>
      <w:r w:rsidRPr="00AE79EF">
        <w:rPr>
          <w:rFonts w:ascii="Times New Roman" w:hAnsi="Times New Roman"/>
          <w:i/>
          <w:lang w:val="mk-MK"/>
        </w:rPr>
        <w:tab/>
      </w:r>
      <w:r w:rsidR="000F24A1" w:rsidRPr="00AE79EF">
        <w:rPr>
          <w:rFonts w:ascii="Times New Roman" w:hAnsi="Times New Roman"/>
          <w:i/>
          <w:iCs/>
          <w:lang w:val="mk-MK"/>
        </w:rPr>
        <w:t>‘</w:t>
      </w:r>
      <w:r w:rsidRPr="00AE79EF">
        <w:rPr>
          <w:rFonts w:ascii="Times New Roman" w:hAnsi="Times New Roman"/>
          <w:i/>
          <w:iCs/>
          <w:lang w:val="mk-MK"/>
        </w:rPr>
        <w:t>Елемент на коло</w:t>
      </w:r>
      <w:r w:rsidR="000F24A1" w:rsidRPr="00AE79EF">
        <w:rPr>
          <w:rFonts w:ascii="Times New Roman" w:hAnsi="Times New Roman"/>
          <w:i/>
          <w:iCs/>
          <w:lang w:val="mk-MK"/>
        </w:rPr>
        <w:t>’</w:t>
      </w:r>
      <w:r w:rsidRPr="00AE79EF">
        <w:rPr>
          <w:rFonts w:ascii="Times New Roman" w:hAnsi="Times New Roman"/>
          <w:i/>
          <w:iCs/>
          <w:lang w:val="mk-MK"/>
        </w:rPr>
        <w:t xml:space="preserve"> е единствен активен или пасивен функционален дел од е</w:t>
      </w:r>
      <w:r w:rsidR="00BA3285" w:rsidRPr="00AE79EF">
        <w:rPr>
          <w:rFonts w:ascii="Times New Roman" w:hAnsi="Times New Roman"/>
          <w:i/>
          <w:iCs/>
          <w:lang w:val="mk-MK"/>
        </w:rPr>
        <w:t xml:space="preserve">лектронско коло, како на пример, </w:t>
      </w:r>
      <w:r w:rsidRPr="00AE79EF">
        <w:rPr>
          <w:rFonts w:ascii="Times New Roman" w:hAnsi="Times New Roman"/>
          <w:i/>
          <w:iCs/>
          <w:lang w:val="mk-MK"/>
        </w:rPr>
        <w:t xml:space="preserve">една диода, еден транзистор, </w:t>
      </w:r>
      <w:r w:rsidR="008229DB" w:rsidRPr="00AE79EF">
        <w:rPr>
          <w:rFonts w:ascii="Times New Roman" w:hAnsi="Times New Roman"/>
          <w:i/>
          <w:iCs/>
          <w:lang w:val="mk-MK"/>
        </w:rPr>
        <w:t>еден отпорник, еден кондензатор</w:t>
      </w:r>
      <w:r w:rsidRPr="00AE79EF">
        <w:rPr>
          <w:rFonts w:ascii="Times New Roman" w:hAnsi="Times New Roman"/>
          <w:i/>
          <w:iCs/>
          <w:lang w:val="mk-MK"/>
        </w:rPr>
        <w:t xml:space="preserve"> итн.</w:t>
      </w:r>
    </w:p>
    <w:p w:rsidR="00B931E7" w:rsidRPr="00AE79EF" w:rsidRDefault="00B931E7" w:rsidP="00B931E7">
      <w:pPr>
        <w:spacing w:after="220"/>
        <w:jc w:val="both"/>
        <w:rPr>
          <w:rFonts w:ascii="Times New Roman" w:hAnsi="Times New Roman"/>
          <w:lang w:val="mk-MK"/>
        </w:rPr>
      </w:pPr>
      <w:r w:rsidRPr="00AE79EF">
        <w:rPr>
          <w:rFonts w:ascii="Times New Roman" w:hAnsi="Times New Roman"/>
        </w:rPr>
        <w:t>Монолитно микробраново интегрално коло“ („MMIC“) (3 5) е „монолитно интегрално коло“ кое работи на микробранови или на милиметарски бранови фреквенции.</w:t>
      </w:r>
    </w:p>
    <w:p w:rsidR="0060749B" w:rsidRPr="00AE79EF" w:rsidRDefault="0060749B" w:rsidP="006F5DD4">
      <w:pPr>
        <w:spacing w:after="227"/>
        <w:jc w:val="both"/>
        <w:rPr>
          <w:rFonts w:ascii="Times New Roman" w:hAnsi="Times New Roman"/>
        </w:rPr>
      </w:pPr>
      <w:r w:rsidRPr="00AE79EF">
        <w:rPr>
          <w:rFonts w:ascii="Times New Roman" w:hAnsi="Times New Roman"/>
          <w:lang w:val="mk-MK"/>
        </w:rPr>
        <w:t>„Моноспектрални сензори на слика“ (6) можат да примаат податоци во облик на слика од еден засебен спектрален опсег.</w:t>
      </w:r>
    </w:p>
    <w:p w:rsidR="0060749B" w:rsidRPr="00AE79EF" w:rsidRDefault="0060749B" w:rsidP="006F5DD4">
      <w:pPr>
        <w:jc w:val="both"/>
        <w:rPr>
          <w:rFonts w:ascii="Times New Roman" w:hAnsi="Times New Roman"/>
          <w:lang w:val="mk-MK"/>
        </w:rPr>
      </w:pPr>
      <w:r w:rsidRPr="00AE79EF">
        <w:rPr>
          <w:rFonts w:ascii="Times New Roman" w:hAnsi="Times New Roman"/>
          <w:lang w:val="mk-MK"/>
        </w:rPr>
        <w:t>„Интегрално коло со повеќе чипови“ (3) е две или повеќе „монолитни интегрални кола“ врзани со заедничка „подлога“.</w:t>
      </w:r>
    </w:p>
    <w:p w:rsidR="00316D13" w:rsidRPr="00AE79EF" w:rsidRDefault="00316D13" w:rsidP="006F5DD4">
      <w:pPr>
        <w:jc w:val="both"/>
        <w:rPr>
          <w:rFonts w:ascii="Times New Roman" w:hAnsi="Times New Roman"/>
        </w:rPr>
      </w:pPr>
      <w:r w:rsidRPr="00AE79EF">
        <w:rPr>
          <w:rFonts w:ascii="Times New Roman" w:hAnsi="Times New Roman"/>
        </w:rPr>
        <w:lastRenderedPageBreak/>
        <w:t>"Повеќеканален аналоген-дигитален конвертор (ADC)" (3) значи уреди што интегрираат повеќе од еден ADC, дизајниран така што секој ADC има посебен аналоген влез.</w:t>
      </w:r>
    </w:p>
    <w:p w:rsidR="0060749B" w:rsidRPr="002402CE" w:rsidRDefault="0060749B" w:rsidP="006F5DD4">
      <w:pPr>
        <w:jc w:val="both"/>
        <w:rPr>
          <w:rFonts w:ascii="Times New Roman" w:hAnsi="Times New Roman"/>
        </w:rPr>
      </w:pPr>
      <w:r w:rsidRPr="00AE79EF">
        <w:rPr>
          <w:rFonts w:ascii="Times New Roman" w:hAnsi="Times New Roman"/>
          <w:lang w:val="mk-MK"/>
        </w:rPr>
        <w:t xml:space="preserve">„Повеќеспектрални сензори на слика“ (6) можат да вршат истовремено или сериско преземање податоци во облик на слики од еден или повеќе засебни спектрални опсези.Сензори кои имаат повеќе од дваесет засебни спектрални опсези понекогаш се </w:t>
      </w:r>
      <w:r w:rsidR="00BA7863" w:rsidRPr="00AE79EF">
        <w:rPr>
          <w:rFonts w:ascii="Times New Roman" w:hAnsi="Times New Roman"/>
          <w:lang w:val="mk-MK"/>
        </w:rPr>
        <w:t>нарекуваат и</w:t>
      </w:r>
      <w:r w:rsidRPr="00AE79EF">
        <w:rPr>
          <w:rFonts w:ascii="Times New Roman" w:hAnsi="Times New Roman"/>
          <w:lang w:val="mk-MK"/>
        </w:rPr>
        <w:t xml:space="preserve"> хиперспектрални сензори на слика.</w:t>
      </w:r>
    </w:p>
    <w:p w:rsidR="0060749B" w:rsidRPr="002402CE" w:rsidRDefault="0060749B" w:rsidP="006F5DD4">
      <w:pPr>
        <w:jc w:val="both"/>
        <w:rPr>
          <w:rFonts w:ascii="Times New Roman" w:hAnsi="Times New Roman"/>
        </w:rPr>
      </w:pPr>
      <w:r w:rsidRPr="002402CE">
        <w:rPr>
          <w:rFonts w:ascii="Times New Roman" w:hAnsi="Times New Roman"/>
          <w:lang w:val="mk-MK"/>
        </w:rPr>
        <w:t>„Природен ураниум“ (0) е ураниум кој содржи смеси од изотопи кои се појавуваат во природата.</w:t>
      </w:r>
    </w:p>
    <w:p w:rsidR="00317006" w:rsidRPr="00AE79EF" w:rsidRDefault="0060749B" w:rsidP="006F5DD4">
      <w:pPr>
        <w:jc w:val="both"/>
        <w:rPr>
          <w:rFonts w:ascii="Times New Roman" w:hAnsi="Times New Roman"/>
          <w:lang w:val="mk-MK"/>
        </w:rPr>
      </w:pPr>
      <w:r w:rsidRPr="002402CE">
        <w:rPr>
          <w:rFonts w:ascii="Times New Roman" w:hAnsi="Times New Roman"/>
          <w:lang w:val="mk-MK"/>
        </w:rPr>
        <w:t>„Контрол</w:t>
      </w:r>
      <w:r w:rsidR="005825D8" w:rsidRPr="002402CE">
        <w:rPr>
          <w:rFonts w:ascii="Times New Roman" w:hAnsi="Times New Roman"/>
          <w:lang w:val="mk-MK"/>
        </w:rPr>
        <w:t>е</w:t>
      </w:r>
      <w:r w:rsidRPr="002402CE">
        <w:rPr>
          <w:rFonts w:ascii="Times New Roman" w:hAnsi="Times New Roman"/>
          <w:lang w:val="mk-MK"/>
        </w:rPr>
        <w:t xml:space="preserve">р за пристап на мрежа“ (4) е физички интерфејс за дистрибуирана прекинувачка мрежа.Користи заеднички медиум кој </w:t>
      </w:r>
      <w:r w:rsidR="00826EB2" w:rsidRPr="002402CE">
        <w:rPr>
          <w:rFonts w:ascii="Times New Roman" w:hAnsi="Times New Roman"/>
          <w:lang w:val="mk-MK"/>
        </w:rPr>
        <w:t>на</w:t>
      </w:r>
      <w:r w:rsidRPr="002402CE">
        <w:rPr>
          <w:rFonts w:ascii="Times New Roman" w:hAnsi="Times New Roman"/>
          <w:lang w:val="mk-MK"/>
        </w:rPr>
        <w:t xml:space="preserve">секаде работи на истата „брзина на дигитален пренос“ </w:t>
      </w:r>
      <w:r w:rsidRPr="00AE79EF">
        <w:rPr>
          <w:rFonts w:ascii="Times New Roman" w:hAnsi="Times New Roman"/>
          <w:lang w:val="mk-MK"/>
        </w:rPr>
        <w:t xml:space="preserve">користејќи арбитража (на пример, токен или носител) за </w:t>
      </w:r>
      <w:r w:rsidR="00826EB2" w:rsidRPr="00AE79EF">
        <w:rPr>
          <w:rFonts w:ascii="Times New Roman" w:hAnsi="Times New Roman"/>
          <w:lang w:val="mk-MK"/>
        </w:rPr>
        <w:t>пренос</w:t>
      </w:r>
      <w:r w:rsidRPr="00AE79EF">
        <w:rPr>
          <w:rFonts w:ascii="Times New Roman" w:hAnsi="Times New Roman"/>
          <w:lang w:val="mk-MK"/>
        </w:rPr>
        <w:t>.Независно од другите, одбира пакети на податоци или групи на податоци (на пр. IEE 802) кои се упатени кон него.Се работи за склоп кој може да се вгради во компјутер или телекомуникациска опрема со цел обезбедување пристап до комуникации.</w:t>
      </w:r>
    </w:p>
    <w:p w:rsidR="0060749B" w:rsidRPr="00AE79EF" w:rsidRDefault="00D75DBE" w:rsidP="006F5DD4">
      <w:pPr>
        <w:jc w:val="both"/>
        <w:rPr>
          <w:rFonts w:ascii="Times New Roman" w:hAnsi="Times New Roman"/>
          <w:lang w:val="mk-MK"/>
        </w:rPr>
      </w:pPr>
      <w:r w:rsidRPr="00AE79EF">
        <w:rPr>
          <w:rFonts w:ascii="Times New Roman" w:hAnsi="Times New Roman"/>
          <w:noProof/>
          <w:color w:val="000000"/>
        </w:rPr>
        <mc:AlternateContent>
          <mc:Choice Requires="wpg">
            <w:drawing>
              <wp:anchor distT="0" distB="0" distL="114300" distR="114300" simplePos="0" relativeHeight="251657728" behindDoc="1" locked="0" layoutInCell="1" allowOverlap="1" wp14:anchorId="435ABB73" wp14:editId="0AD60632">
                <wp:simplePos x="0" y="0"/>
                <wp:positionH relativeFrom="column">
                  <wp:posOffset>819150</wp:posOffset>
                </wp:positionH>
                <wp:positionV relativeFrom="paragraph">
                  <wp:posOffset>-27940</wp:posOffset>
                </wp:positionV>
                <wp:extent cx="495935" cy="270510"/>
                <wp:effectExtent l="0" t="0" r="0" b="0"/>
                <wp:wrapNone/>
                <wp:docPr id="391772" name="Group 3917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5935" cy="270510"/>
                          <a:chOff x="0" y="0"/>
                          <a:chExt cx="496080" cy="270720"/>
                        </a:xfrm>
                      </wpg:grpSpPr>
                      <pic:pic xmlns:pic="http://schemas.openxmlformats.org/drawingml/2006/picture">
                        <pic:nvPicPr>
                          <pic:cNvPr id="4220" name="Picture 4220"/>
                          <pic:cNvPicPr/>
                        </pic:nvPicPr>
                        <pic:blipFill>
                          <a:blip r:embed="rId8"/>
                          <a:stretch>
                            <a:fillRect/>
                          </a:stretch>
                        </pic:blipFill>
                        <pic:spPr>
                          <a:xfrm>
                            <a:off x="0" y="0"/>
                            <a:ext cx="59040" cy="128880"/>
                          </a:xfrm>
                          <a:prstGeom prst="rect">
                            <a:avLst/>
                          </a:prstGeom>
                        </pic:spPr>
                      </pic:pic>
                      <pic:pic xmlns:pic="http://schemas.openxmlformats.org/drawingml/2006/picture">
                        <pic:nvPicPr>
                          <pic:cNvPr id="4239" name="Picture 4239"/>
                          <pic:cNvPicPr/>
                        </pic:nvPicPr>
                        <pic:blipFill>
                          <a:blip r:embed="rId8"/>
                          <a:stretch>
                            <a:fillRect/>
                          </a:stretch>
                        </pic:blipFill>
                        <pic:spPr>
                          <a:xfrm>
                            <a:off x="437040" y="14184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9D1C8AE" id="Group 391772" o:spid="_x0000_s1026" style="position:absolute;margin-left:64.5pt;margin-top:-2.2pt;width:39.05pt;height:21.3pt;z-index:-251658752" coordsize="496080,2707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">
                <v:shape id="Picture 4220" o:spid="_x0000_s1027" type="#_x0000_t75" style="position:absolute;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">
                  <v:imagedata r:id="rId9" o:title=""/>
                </v:shape>
                <v:shape id="Picture 4239" o:spid="_x0000_s1028" type="#_x0000_t75" style="position:absolute;left:437040;top:141840;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">
                  <v:imagedata r:id="rId9" o:title=""/>
                </v:shape>
              </v:group>
            </w:pict>
          </mc:Fallback>
        </mc:AlternateContent>
      </w:r>
      <w:r w:rsidR="0060749B" w:rsidRPr="00AE79EF">
        <w:rPr>
          <w:rFonts w:ascii="Times New Roman" w:hAnsi="Times New Roman"/>
          <w:lang w:val="mk-MK"/>
        </w:rPr>
        <w:t xml:space="preserve">„Нуклеарен реактор“ (0) е комплетен реактор кој може да работи за да одржува контролирана самоодржлива верижна </w:t>
      </w:r>
      <w:r w:rsidR="002A29A7" w:rsidRPr="00AE79EF">
        <w:rPr>
          <w:rFonts w:ascii="Times New Roman" w:hAnsi="Times New Roman"/>
          <w:lang w:val="mk-MK"/>
        </w:rPr>
        <w:t>фисиона реакција</w:t>
      </w:r>
      <w:r w:rsidR="0060749B" w:rsidRPr="00AE79EF">
        <w:rPr>
          <w:rFonts w:ascii="Times New Roman" w:hAnsi="Times New Roman"/>
          <w:lang w:val="mk-MK"/>
        </w:rPr>
        <w:t xml:space="preserve">. „Нуклеарниот реактор“ ги опфаќа сите производи кои се наоѓаат во реакторниот сад или се поврзани директно на него, потоа опремата која го контролира нивото на моќност во јадрото, како и составните делови кои </w:t>
      </w:r>
      <w:r w:rsidR="002A29A7" w:rsidRPr="00AE79EF">
        <w:rPr>
          <w:rFonts w:ascii="Times New Roman" w:hAnsi="Times New Roman"/>
          <w:lang w:val="mk-MK"/>
        </w:rPr>
        <w:t>вообичаено</w:t>
      </w:r>
      <w:r w:rsidR="0060749B" w:rsidRPr="00AE79EF">
        <w:rPr>
          <w:rFonts w:ascii="Times New Roman" w:hAnsi="Times New Roman"/>
          <w:lang w:val="mk-MK"/>
        </w:rPr>
        <w:t xml:space="preserve"> го содржат, доаѓаат во директен контакт со него или го контролираат примарното средство за ладење на јадрото на реакторот.</w:t>
      </w:r>
    </w:p>
    <w:p w:rsidR="0060749B" w:rsidRPr="00AE79EF" w:rsidRDefault="0060749B" w:rsidP="006F5DD4">
      <w:pPr>
        <w:spacing w:after="240"/>
        <w:jc w:val="both"/>
        <w:rPr>
          <w:rFonts w:ascii="Times New Roman" w:hAnsi="Times New Roman"/>
          <w:lang w:val="mk-MK"/>
        </w:rPr>
      </w:pPr>
      <w:r w:rsidRPr="00AE79EF">
        <w:rPr>
          <w:rFonts w:ascii="Times New Roman" w:hAnsi="Times New Roman"/>
          <w:lang w:val="mk-MK"/>
        </w:rPr>
        <w:t>„Нумеричка контрола“ (2) е автоматска контрола на процесот ко</w:t>
      </w:r>
      <w:r w:rsidR="00D23A5B" w:rsidRPr="00AE79EF">
        <w:rPr>
          <w:rFonts w:ascii="Times New Roman" w:hAnsi="Times New Roman"/>
          <w:lang w:val="mk-MK"/>
        </w:rPr>
        <w:t xml:space="preserve">ја ја изведува уред кој користи </w:t>
      </w:r>
      <w:r w:rsidRPr="00AE79EF">
        <w:rPr>
          <w:rFonts w:ascii="Times New Roman" w:hAnsi="Times New Roman"/>
          <w:lang w:val="mk-MK"/>
        </w:rPr>
        <w:t>нумерички податоци кои најчесто се воведуваат во текот на работата (упатување ISO 2382).</w:t>
      </w:r>
    </w:p>
    <w:p w:rsidR="0060749B" w:rsidRPr="00AE79EF" w:rsidRDefault="00D75DBE" w:rsidP="006F5DD4">
      <w:pPr>
        <w:spacing w:after="240"/>
        <w:jc w:val="both"/>
        <w:rPr>
          <w:rFonts w:ascii="Times New Roman" w:hAnsi="Times New Roman"/>
          <w:lang w:val="mk-MK"/>
        </w:rPr>
      </w:pPr>
      <w:r w:rsidRPr="00AE79EF">
        <w:rPr>
          <w:rFonts w:ascii="Times New Roman" w:hAnsi="Times New Roman"/>
          <w:noProof/>
          <w:color w:val="000000"/>
        </w:rPr>
        <mc:AlternateContent>
          <mc:Choice Requires="wpg">
            <w:drawing>
              <wp:anchor distT="0" distB="0" distL="114300" distR="114300" simplePos="0" relativeHeight="251658752" behindDoc="1" locked="0" layoutInCell="1" allowOverlap="1" wp14:anchorId="4FB8505B" wp14:editId="6CEF82A1">
                <wp:simplePos x="0" y="0"/>
                <wp:positionH relativeFrom="column">
                  <wp:posOffset>0</wp:posOffset>
                </wp:positionH>
                <wp:positionV relativeFrom="paragraph">
                  <wp:posOffset>-27940</wp:posOffset>
                </wp:positionV>
                <wp:extent cx="90805" cy="270510"/>
                <wp:effectExtent l="0" t="0" r="4445" b="0"/>
                <wp:wrapNone/>
                <wp:docPr id="391954" name="Group 3919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805" cy="270510"/>
                          <a:chOff x="0" y="0"/>
                          <a:chExt cx="90720" cy="270720"/>
                        </a:xfrm>
                      </wpg:grpSpPr>
                      <pic:pic xmlns:pic="http://schemas.openxmlformats.org/drawingml/2006/picture">
                        <pic:nvPicPr>
                          <pic:cNvPr id="4260" name="Picture 4260"/>
                          <pic:cNvPicPr/>
                        </pic:nvPicPr>
                        <pic:blipFill>
                          <a:blip r:embed="rId10"/>
                          <a:stretch>
                            <a:fillRect/>
                          </a:stretch>
                        </pic:blipFill>
                        <pic:spPr>
                          <a:xfrm>
                            <a:off x="0" y="0"/>
                            <a:ext cx="59040" cy="128880"/>
                          </a:xfrm>
                          <a:prstGeom prst="rect">
                            <a:avLst/>
                          </a:prstGeom>
                        </pic:spPr>
                      </pic:pic>
                      <pic:pic xmlns:pic="http://schemas.openxmlformats.org/drawingml/2006/picture">
                        <pic:nvPicPr>
                          <pic:cNvPr id="4282" name="Picture 4282"/>
                          <pic:cNvPicPr/>
                        </pic:nvPicPr>
                        <pic:blipFill>
                          <a:blip r:embed="rId10"/>
                          <a:stretch>
                            <a:fillRect/>
                          </a:stretch>
                        </pic:blipFill>
                        <pic:spPr>
                          <a:xfrm>
                            <a:off x="31680" y="14184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5C98B9F" id="Group 391954" o:spid="_x0000_s1026" style="position:absolute;margin-left:0;margin-top:-2.2pt;width:7.15pt;height:21.3pt;z-index:-251657728" coordsize="90720,2707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">
                <v:shape id="Picture 4260" o:spid="_x0000_s1027" type="#_x0000_t75" style="position:absolute;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">
                  <v:imagedata r:id="rId11" o:title=""/>
                </v:shape>
                <v:shape id="Picture 4282" o:spid="_x0000_s1028" type="#_x0000_t75" style="position:absolute;left:31680;top:141840;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">
                  <v:imagedata r:id="rId11" o:title=""/>
                </v:shape>
              </v:group>
            </w:pict>
          </mc:Fallback>
        </mc:AlternateContent>
      </w:r>
      <w:r w:rsidR="0060749B" w:rsidRPr="00AE79EF">
        <w:rPr>
          <w:rFonts w:ascii="Times New Roman" w:hAnsi="Times New Roman"/>
          <w:lang w:val="mk-MK"/>
        </w:rPr>
        <w:t>„Предметен код“ (</w:t>
      </w:r>
      <w:r w:rsidR="0060749B" w:rsidRPr="00AE79EF">
        <w:rPr>
          <w:rFonts w:ascii="Times New Roman" w:hAnsi="Times New Roman"/>
        </w:rPr>
        <w:t>GSN</w:t>
      </w:r>
      <w:r w:rsidR="0060749B" w:rsidRPr="00AE79EF">
        <w:rPr>
          <w:rFonts w:ascii="Times New Roman" w:hAnsi="Times New Roman"/>
          <w:lang w:val="mk-MK"/>
        </w:rPr>
        <w:t>)  е облик во кој е изразен еден или повеќе процеси („изворен код“ (изворен јазик)) кој може да го изврши дадена опрема, изграден од страна на систем за програмирање.</w:t>
      </w:r>
    </w:p>
    <w:p w:rsidR="0060749B" w:rsidRPr="00AE79EF" w:rsidRDefault="00D75DBE" w:rsidP="006F5DD4">
      <w:pPr>
        <w:spacing w:after="240"/>
        <w:jc w:val="both"/>
        <w:rPr>
          <w:rFonts w:ascii="Times New Roman" w:hAnsi="Times New Roman"/>
          <w:lang w:val="mk-MK"/>
        </w:rPr>
      </w:pPr>
      <w:r w:rsidRPr="00AE79EF">
        <w:rPr>
          <w:rFonts w:ascii="Times New Roman" w:hAnsi="Times New Roman"/>
          <w:noProof/>
          <w:color w:val="000000"/>
        </w:rPr>
        <mc:AlternateContent>
          <mc:Choice Requires="wpg">
            <w:drawing>
              <wp:anchor distT="0" distB="0" distL="114300" distR="114300" simplePos="0" relativeHeight="251659776" behindDoc="1" locked="0" layoutInCell="1" allowOverlap="1" wp14:anchorId="3B7356F2" wp14:editId="52DB5083">
                <wp:simplePos x="0" y="0"/>
                <wp:positionH relativeFrom="column">
                  <wp:posOffset>2161540</wp:posOffset>
                </wp:positionH>
                <wp:positionV relativeFrom="paragraph">
                  <wp:posOffset>-27940</wp:posOffset>
                </wp:positionV>
                <wp:extent cx="506730" cy="128905"/>
                <wp:effectExtent l="0" t="0" r="7620" b="4445"/>
                <wp:wrapNone/>
                <wp:docPr id="391777" name="Group 3917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6730" cy="128905"/>
                          <a:chOff x="0" y="0"/>
                          <a:chExt cx="506880" cy="128880"/>
                        </a:xfrm>
                      </wpg:grpSpPr>
                      <pic:pic xmlns:pic="http://schemas.openxmlformats.org/drawingml/2006/picture">
                        <pic:nvPicPr>
                          <pic:cNvPr id="4291" name="Picture 4291"/>
                          <pic:cNvPicPr/>
                        </pic:nvPicPr>
                        <pic:blipFill>
                          <a:blip r:embed="rId8"/>
                          <a:stretch>
                            <a:fillRect/>
                          </a:stretch>
                        </pic:blipFill>
                        <pic:spPr>
                          <a:xfrm>
                            <a:off x="0" y="0"/>
                            <a:ext cx="59040" cy="128880"/>
                          </a:xfrm>
                          <a:prstGeom prst="rect">
                            <a:avLst/>
                          </a:prstGeom>
                        </pic:spPr>
                      </pic:pic>
                      <pic:pic xmlns:pic="http://schemas.openxmlformats.org/drawingml/2006/picture">
                        <pic:nvPicPr>
                          <pic:cNvPr id="4294" name="Picture 4294"/>
                          <pic:cNvPicPr/>
                        </pic:nvPicPr>
                        <pic:blipFill>
                          <a:blip r:embed="rId8"/>
                          <a:stretch>
                            <a:fillRect/>
                          </a:stretch>
                        </pic:blipFill>
                        <pic:spPr>
                          <a:xfrm>
                            <a:off x="128159" y="0"/>
                            <a:ext cx="59040" cy="128880"/>
                          </a:xfrm>
                          <a:prstGeom prst="rect">
                            <a:avLst/>
                          </a:prstGeom>
                        </pic:spPr>
                      </pic:pic>
                      <pic:pic xmlns:pic="http://schemas.openxmlformats.org/drawingml/2006/picture">
                        <pic:nvPicPr>
                          <pic:cNvPr id="4297" name="Picture 4297"/>
                          <pic:cNvPicPr/>
                        </pic:nvPicPr>
                        <pic:blipFill>
                          <a:blip r:embed="rId8"/>
                          <a:stretch>
                            <a:fillRect/>
                          </a:stretch>
                        </pic:blipFill>
                        <pic:spPr>
                          <a:xfrm>
                            <a:off x="447840" y="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B63F99B" id="Group 391777" o:spid="_x0000_s1026" style="position:absolute;margin-left:170.2pt;margin-top:-2.2pt;width:39.9pt;height:10.15pt;z-index:-251656704" coordsize="506880,128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">
                <v:shape id="Picture 4291" o:spid="_x0000_s1027" type="#_x0000_t75" style="position:absolute;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">
                  <v:imagedata r:id="rId9" o:title=""/>
                </v:shape>
                <v:shape id="Picture 4294" o:spid="_x0000_s1028" type="#_x0000_t75" style="position:absolute;left:128159;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">
                  <v:imagedata r:id="rId9" o:title=""/>
                </v:shape>
                <v:shape id="Picture 4297" o:spid="_x0000_s1029" type="#_x0000_t75" style="position:absolute;left:447840;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">
                  <v:imagedata r:id="rId9" o:title=""/>
                </v:shape>
              </v:group>
            </w:pict>
          </mc:Fallback>
        </mc:AlternateContent>
      </w:r>
      <w:r w:rsidR="0060749B" w:rsidRPr="00AE79EF">
        <w:rPr>
          <w:rFonts w:ascii="Times New Roman" w:hAnsi="Times New Roman"/>
          <w:lang w:val="mk-MK"/>
        </w:rPr>
        <w:t>„Работни операции, администрирање или одржување“ (ОАМ) (5) е извршување на една или повеќе од следните задачи:</w:t>
      </w:r>
    </w:p>
    <w:p w:rsidR="0060749B" w:rsidRPr="00AE79EF" w:rsidRDefault="0060749B" w:rsidP="00A042B4">
      <w:pPr>
        <w:tabs>
          <w:tab w:val="left" w:pos="360"/>
        </w:tabs>
        <w:spacing w:before="120" w:after="120" w:line="240" w:lineRule="auto"/>
        <w:jc w:val="both"/>
        <w:rPr>
          <w:rFonts w:ascii="Times New Roman" w:hAnsi="Times New Roman"/>
        </w:rPr>
      </w:pPr>
      <w:r w:rsidRPr="00AE79EF">
        <w:rPr>
          <w:rFonts w:ascii="Times New Roman" w:hAnsi="Times New Roman"/>
          <w:lang w:val="mk-MK"/>
        </w:rPr>
        <w:t>a.</w:t>
      </w:r>
      <w:r w:rsidR="00D23A5B" w:rsidRPr="00AE79EF">
        <w:rPr>
          <w:rFonts w:ascii="Times New Roman" w:hAnsi="Times New Roman"/>
          <w:lang w:val="mk-MK"/>
        </w:rPr>
        <w:tab/>
      </w:r>
      <w:r w:rsidRPr="00AE79EF">
        <w:rPr>
          <w:rFonts w:ascii="Times New Roman" w:hAnsi="Times New Roman"/>
          <w:lang w:val="mk-MK"/>
        </w:rPr>
        <w:t>Воспоставување или управување со кое било од следното:</w:t>
      </w:r>
    </w:p>
    <w:p w:rsidR="0060749B" w:rsidRPr="00AE79EF" w:rsidRDefault="0060749B" w:rsidP="00D537FD">
      <w:pPr>
        <w:numPr>
          <w:ilvl w:val="0"/>
          <w:numId w:val="10"/>
        </w:numPr>
        <w:spacing w:before="120" w:after="120" w:line="240" w:lineRule="auto"/>
        <w:ind w:left="478" w:hanging="118"/>
        <w:jc w:val="both"/>
        <w:rPr>
          <w:rFonts w:ascii="Times New Roman" w:hAnsi="Times New Roman"/>
        </w:rPr>
      </w:pPr>
      <w:r w:rsidRPr="00AE79EF">
        <w:rPr>
          <w:rFonts w:ascii="Times New Roman" w:hAnsi="Times New Roman"/>
          <w:lang w:val="mk-MK"/>
        </w:rPr>
        <w:t>Сметки</w:t>
      </w:r>
      <w:r w:rsidR="002A29A7" w:rsidRPr="00AE79EF">
        <w:rPr>
          <w:rFonts w:ascii="Times New Roman" w:hAnsi="Times New Roman"/>
          <w:lang w:val="mk-MK"/>
        </w:rPr>
        <w:t xml:space="preserve"> (профили)</w:t>
      </w:r>
      <w:r w:rsidRPr="00AE79EF">
        <w:rPr>
          <w:rFonts w:ascii="Times New Roman" w:hAnsi="Times New Roman"/>
          <w:lang w:val="mk-MK"/>
        </w:rPr>
        <w:t xml:space="preserve"> или привилегии на корисници или администратори;</w:t>
      </w:r>
    </w:p>
    <w:p w:rsidR="0060749B" w:rsidRPr="00AE79EF" w:rsidRDefault="0060749B" w:rsidP="00D537FD">
      <w:pPr>
        <w:numPr>
          <w:ilvl w:val="0"/>
          <w:numId w:val="10"/>
        </w:numPr>
        <w:spacing w:before="120" w:after="120" w:line="240" w:lineRule="auto"/>
        <w:ind w:left="478" w:hanging="118"/>
        <w:jc w:val="both"/>
        <w:rPr>
          <w:rFonts w:ascii="Times New Roman" w:hAnsi="Times New Roman"/>
        </w:rPr>
      </w:pPr>
      <w:r w:rsidRPr="00AE79EF">
        <w:rPr>
          <w:rFonts w:ascii="Times New Roman" w:hAnsi="Times New Roman"/>
          <w:lang w:val="mk-MK"/>
        </w:rPr>
        <w:t xml:space="preserve">Нагодувања на даден уред; </w:t>
      </w:r>
      <w:r w:rsidRPr="00AE79EF">
        <w:rPr>
          <w:rFonts w:ascii="Times New Roman" w:hAnsi="Times New Roman"/>
          <w:u w:val="single"/>
          <w:lang w:val="mk-MK"/>
        </w:rPr>
        <w:t>или</w:t>
      </w:r>
    </w:p>
    <w:p w:rsidR="0060749B" w:rsidRPr="00AE79EF" w:rsidRDefault="0060749B" w:rsidP="00D537FD">
      <w:pPr>
        <w:numPr>
          <w:ilvl w:val="0"/>
          <w:numId w:val="10"/>
        </w:numPr>
        <w:spacing w:before="120" w:after="120" w:line="240" w:lineRule="auto"/>
        <w:ind w:left="478" w:hanging="118"/>
        <w:jc w:val="both"/>
        <w:rPr>
          <w:rFonts w:ascii="Times New Roman" w:hAnsi="Times New Roman"/>
        </w:rPr>
      </w:pPr>
      <w:r w:rsidRPr="00AE79EF">
        <w:rPr>
          <w:rFonts w:ascii="Times New Roman" w:hAnsi="Times New Roman"/>
          <w:lang w:val="mk-MK"/>
        </w:rPr>
        <w:t>Податоци за автентикација како поддршка за задачите опишани во став а.1 или а.2;</w:t>
      </w:r>
    </w:p>
    <w:p w:rsidR="0060749B" w:rsidRPr="00AE79EF" w:rsidRDefault="007D4531" w:rsidP="00D537FD">
      <w:pPr>
        <w:numPr>
          <w:ilvl w:val="0"/>
          <w:numId w:val="11"/>
        </w:numPr>
        <w:spacing w:before="120" w:after="120" w:line="240" w:lineRule="auto"/>
        <w:ind w:hanging="360"/>
        <w:jc w:val="both"/>
        <w:rPr>
          <w:rFonts w:ascii="Times New Roman" w:hAnsi="Times New Roman"/>
        </w:rPr>
      </w:pPr>
      <w:r>
        <w:rPr>
          <w:rFonts w:ascii="Times New Roman" w:hAnsi="Times New Roman"/>
        </w:rPr>
        <w:t xml:space="preserve"> </w:t>
      </w:r>
      <w:r w:rsidR="0060749B" w:rsidRPr="00AE79EF">
        <w:rPr>
          <w:rFonts w:ascii="Times New Roman" w:hAnsi="Times New Roman"/>
          <w:lang w:val="mk-MK"/>
        </w:rPr>
        <w:t xml:space="preserve">Следење или управување со работните услови или работењето на даден уред, </w:t>
      </w:r>
      <w:r w:rsidR="0060749B" w:rsidRPr="00AE79EF">
        <w:rPr>
          <w:rFonts w:ascii="Times New Roman" w:hAnsi="Times New Roman"/>
          <w:u w:val="single"/>
          <w:lang w:val="mk-MK"/>
        </w:rPr>
        <w:t>или</w:t>
      </w:r>
    </w:p>
    <w:p w:rsidR="0060749B" w:rsidRPr="00AE79EF" w:rsidRDefault="0060749B" w:rsidP="00D537FD">
      <w:pPr>
        <w:numPr>
          <w:ilvl w:val="0"/>
          <w:numId w:val="11"/>
        </w:numPr>
        <w:spacing w:before="120" w:after="120" w:line="240" w:lineRule="auto"/>
        <w:ind w:left="360" w:hanging="450"/>
        <w:jc w:val="both"/>
        <w:rPr>
          <w:rFonts w:ascii="Times New Roman" w:hAnsi="Times New Roman"/>
        </w:rPr>
      </w:pPr>
      <w:r w:rsidRPr="00AE79EF">
        <w:rPr>
          <w:rFonts w:ascii="Times New Roman" w:hAnsi="Times New Roman"/>
          <w:lang w:val="mk-MK"/>
        </w:rPr>
        <w:t xml:space="preserve">Управување со </w:t>
      </w:r>
      <w:r w:rsidR="0043610D" w:rsidRPr="00AE79EF">
        <w:rPr>
          <w:rFonts w:ascii="Times New Roman" w:hAnsi="Times New Roman"/>
          <w:lang w:val="mk-MK"/>
        </w:rPr>
        <w:t>дневници/записници</w:t>
      </w:r>
      <w:r w:rsidRPr="00AE79EF">
        <w:rPr>
          <w:rFonts w:ascii="Times New Roman" w:hAnsi="Times New Roman"/>
          <w:lang w:val="mk-MK"/>
        </w:rPr>
        <w:t xml:space="preserve"> или ревизорски податоци како поддршка за која било од задачите опишани во став а. или b.</w:t>
      </w:r>
    </w:p>
    <w:p w:rsidR="0060749B" w:rsidRPr="00AE79EF" w:rsidRDefault="00D75DBE" w:rsidP="00A042B4">
      <w:pPr>
        <w:tabs>
          <w:tab w:val="center" w:pos="778"/>
          <w:tab w:val="left" w:pos="1260"/>
          <w:tab w:val="center" w:pos="4223"/>
        </w:tabs>
        <w:spacing w:before="120" w:after="120" w:line="240" w:lineRule="auto"/>
        <w:ind w:left="1260" w:hanging="1260"/>
        <w:jc w:val="both"/>
        <w:rPr>
          <w:rFonts w:ascii="Times New Roman" w:hAnsi="Times New Roman"/>
          <w:i/>
        </w:rPr>
      </w:pPr>
      <w:r w:rsidRPr="00AE79EF">
        <w:rPr>
          <w:rFonts w:ascii="Times New Roman" w:hAnsi="Times New Roman"/>
          <w:i/>
          <w:noProof/>
          <w:color w:val="000000"/>
        </w:rPr>
        <mc:AlternateContent>
          <mc:Choice Requires="wpg">
            <w:drawing>
              <wp:anchor distT="0" distB="0" distL="114300" distR="114300" simplePos="0" relativeHeight="251660800" behindDoc="1" locked="0" layoutInCell="1" allowOverlap="1" wp14:anchorId="42ACA02F" wp14:editId="738A08CF">
                <wp:simplePos x="0" y="0"/>
                <wp:positionH relativeFrom="column">
                  <wp:posOffset>301625</wp:posOffset>
                </wp:positionH>
                <wp:positionV relativeFrom="paragraph">
                  <wp:posOffset>-27940</wp:posOffset>
                </wp:positionV>
                <wp:extent cx="384175" cy="128905"/>
                <wp:effectExtent l="0" t="0" r="0" b="4445"/>
                <wp:wrapNone/>
                <wp:docPr id="391778" name="Group 3917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4175" cy="128905"/>
                          <a:chOff x="0" y="0"/>
                          <a:chExt cx="384480" cy="128880"/>
                        </a:xfrm>
                      </wpg:grpSpPr>
                      <pic:pic xmlns:pic="http://schemas.openxmlformats.org/drawingml/2006/picture">
                        <pic:nvPicPr>
                          <pic:cNvPr id="4310" name="Picture 4310"/>
                          <pic:cNvPicPr/>
                        </pic:nvPicPr>
                        <pic:blipFill>
                          <a:blip r:embed="rId8"/>
                          <a:stretch>
                            <a:fillRect/>
                          </a:stretch>
                        </pic:blipFill>
                        <pic:spPr>
                          <a:xfrm>
                            <a:off x="0" y="0"/>
                            <a:ext cx="59040" cy="128880"/>
                          </a:xfrm>
                          <a:prstGeom prst="rect">
                            <a:avLst/>
                          </a:prstGeom>
                        </pic:spPr>
                      </pic:pic>
                      <pic:pic xmlns:pic="http://schemas.openxmlformats.org/drawingml/2006/picture">
                        <pic:nvPicPr>
                          <pic:cNvPr id="4313" name="Picture 4313"/>
                          <pic:cNvPicPr/>
                        </pic:nvPicPr>
                        <pic:blipFill>
                          <a:blip r:embed="rId8"/>
                          <a:stretch>
                            <a:fillRect/>
                          </a:stretch>
                        </pic:blipFill>
                        <pic:spPr>
                          <a:xfrm>
                            <a:off x="325440" y="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EAF84E4" id="Group 391778" o:spid="_x0000_s1026" style="position:absolute;margin-left:23.75pt;margin-top:-2.2pt;width:30.25pt;height:10.15pt;z-index:-251655680" coordsize="384480,128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">
                <v:shape id="Picture 4310" o:spid="_x0000_s1027" type="#_x0000_t75" style="position:absolute;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">
                  <v:imagedata r:id="rId9" o:title=""/>
                </v:shape>
                <v:shape id="Picture 4313" o:spid="_x0000_s1028" type="#_x0000_t75" style="position:absolute;left:325440;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">
                  <v:imagedata r:id="rId9" o:title=""/>
                </v:shape>
              </v:group>
            </w:pict>
          </mc:Fallback>
        </mc:AlternateContent>
      </w:r>
      <w:r w:rsidR="0060749B" w:rsidRPr="00AE79EF">
        <w:rPr>
          <w:rFonts w:ascii="Times New Roman" w:hAnsi="Times New Roman"/>
          <w:i/>
          <w:u w:val="single"/>
          <w:lang w:val="mk-MK"/>
        </w:rPr>
        <w:t>Забелешка:</w:t>
      </w:r>
      <w:r w:rsidR="0060749B" w:rsidRPr="00AE79EF">
        <w:rPr>
          <w:rFonts w:ascii="Times New Roman" w:hAnsi="Times New Roman"/>
          <w:i/>
          <w:lang w:val="mk-MK"/>
        </w:rPr>
        <w:tab/>
        <w:t>„ОАМ“</w:t>
      </w:r>
      <w:r w:rsidR="0060749B" w:rsidRPr="00AE79EF">
        <w:rPr>
          <w:rFonts w:ascii="Times New Roman" w:hAnsi="Times New Roman"/>
          <w:i/>
        </w:rPr>
        <w:tab/>
      </w:r>
      <w:r w:rsidR="0060749B" w:rsidRPr="00AE79EF">
        <w:rPr>
          <w:rFonts w:ascii="Times New Roman" w:hAnsi="Times New Roman"/>
          <w:i/>
          <w:lang w:val="mk-MK"/>
        </w:rPr>
        <w:t>не вклучува ниту една од задачите во продолжение, ниту пак нивните придружни функции за управување со кодови:</w:t>
      </w:r>
    </w:p>
    <w:p w:rsidR="0060749B" w:rsidRPr="00AE79EF" w:rsidRDefault="00C54225" w:rsidP="00A042B4">
      <w:pPr>
        <w:tabs>
          <w:tab w:val="left" w:pos="1260"/>
          <w:tab w:val="left" w:pos="1710"/>
          <w:tab w:val="left" w:pos="1800"/>
        </w:tabs>
        <w:spacing w:before="120" w:after="120" w:line="240" w:lineRule="auto"/>
        <w:ind w:left="1710" w:right="5" w:hanging="990"/>
        <w:jc w:val="both"/>
        <w:rPr>
          <w:rFonts w:ascii="Times New Roman" w:hAnsi="Times New Roman"/>
          <w:i/>
        </w:rPr>
      </w:pPr>
      <w:r w:rsidRPr="00AE79EF">
        <w:rPr>
          <w:rFonts w:ascii="Times New Roman" w:hAnsi="Times New Roman"/>
          <w:i/>
          <w:lang w:val="mk-MK"/>
        </w:rPr>
        <w:tab/>
      </w:r>
      <w:r w:rsidR="0060749B" w:rsidRPr="00AE79EF">
        <w:rPr>
          <w:rFonts w:ascii="Times New Roman" w:hAnsi="Times New Roman"/>
          <w:i/>
          <w:lang w:val="mk-MK"/>
        </w:rPr>
        <w:t xml:space="preserve">а. </w:t>
      </w:r>
      <w:r w:rsidRPr="00AE79EF">
        <w:rPr>
          <w:rFonts w:ascii="Times New Roman" w:hAnsi="Times New Roman"/>
          <w:i/>
          <w:lang w:val="mk-MK"/>
        </w:rPr>
        <w:tab/>
      </w:r>
      <w:r w:rsidR="0060749B" w:rsidRPr="00AE79EF">
        <w:rPr>
          <w:rFonts w:ascii="Times New Roman" w:hAnsi="Times New Roman"/>
          <w:i/>
          <w:lang w:val="mk-MK"/>
        </w:rPr>
        <w:t>Обезбедување или унапредување на која би</w:t>
      </w:r>
      <w:r w:rsidRPr="00AE79EF">
        <w:rPr>
          <w:rFonts w:ascii="Times New Roman" w:hAnsi="Times New Roman"/>
          <w:i/>
          <w:lang w:val="mk-MK"/>
        </w:rPr>
        <w:t>ло криптографскафункционалност к</w:t>
      </w:r>
      <w:r w:rsidR="0060749B" w:rsidRPr="00AE79EF">
        <w:rPr>
          <w:rFonts w:ascii="Times New Roman" w:hAnsi="Times New Roman"/>
          <w:i/>
          <w:lang w:val="mk-MK"/>
        </w:rPr>
        <w:t xml:space="preserve">оја не е директно поврзана со воспоставување или управување со податоци за </w:t>
      </w:r>
      <w:r w:rsidR="0060749B" w:rsidRPr="00AE79EF">
        <w:rPr>
          <w:rFonts w:ascii="Times New Roman" w:hAnsi="Times New Roman"/>
          <w:i/>
          <w:lang w:val="mk-MK"/>
        </w:rPr>
        <w:lastRenderedPageBreak/>
        <w:t xml:space="preserve">автентикација како поддршка кон задачите опишани погоре во став а.1 или а.2, </w:t>
      </w:r>
      <w:r w:rsidR="0060749B" w:rsidRPr="00AE79EF">
        <w:rPr>
          <w:rFonts w:ascii="Times New Roman" w:hAnsi="Times New Roman"/>
          <w:i/>
          <w:u w:val="single"/>
          <w:lang w:val="mk-MK"/>
        </w:rPr>
        <w:t>или</w:t>
      </w:r>
    </w:p>
    <w:p w:rsidR="0060749B" w:rsidRPr="00AE79EF" w:rsidRDefault="00C54225" w:rsidP="00A042B4">
      <w:pPr>
        <w:tabs>
          <w:tab w:val="left" w:pos="1260"/>
          <w:tab w:val="left" w:pos="1710"/>
        </w:tabs>
        <w:spacing w:before="120" w:after="120" w:line="240" w:lineRule="auto"/>
        <w:ind w:left="1710" w:right="5" w:hanging="990"/>
        <w:jc w:val="both"/>
        <w:rPr>
          <w:rFonts w:ascii="Times New Roman" w:hAnsi="Times New Roman"/>
        </w:rPr>
      </w:pPr>
      <w:r w:rsidRPr="00AE79EF">
        <w:rPr>
          <w:rFonts w:ascii="Times New Roman" w:hAnsi="Times New Roman"/>
          <w:i/>
        </w:rPr>
        <w:tab/>
      </w:r>
      <w:r w:rsidR="0060749B" w:rsidRPr="00AE79EF">
        <w:rPr>
          <w:rFonts w:ascii="Times New Roman" w:hAnsi="Times New Roman"/>
          <w:i/>
        </w:rPr>
        <w:t>b.</w:t>
      </w:r>
      <w:r w:rsidRPr="00AE79EF">
        <w:rPr>
          <w:rFonts w:ascii="Times New Roman" w:hAnsi="Times New Roman"/>
          <w:i/>
          <w:lang w:val="mk-MK"/>
        </w:rPr>
        <w:tab/>
      </w:r>
      <w:r w:rsidR="0060749B" w:rsidRPr="00AE79EF">
        <w:rPr>
          <w:rFonts w:ascii="Times New Roman" w:hAnsi="Times New Roman"/>
          <w:i/>
          <w:lang w:val="mk-MK"/>
        </w:rPr>
        <w:t>Извршување на која било криптографска функционалност вопрепраќањето или во податочната рамнина на даден предмет.</w:t>
      </w:r>
    </w:p>
    <w:p w:rsidR="0060749B" w:rsidRPr="00AE79EF" w:rsidRDefault="00D75DBE" w:rsidP="006F5DD4">
      <w:pPr>
        <w:spacing w:after="240" w:line="220" w:lineRule="auto"/>
        <w:ind w:left="-7" w:right="-14"/>
        <w:jc w:val="both"/>
        <w:rPr>
          <w:rFonts w:ascii="Times New Roman" w:hAnsi="Times New Roman"/>
        </w:rPr>
      </w:pPr>
      <w:r w:rsidRPr="00AE79EF">
        <w:rPr>
          <w:rFonts w:ascii="Times New Roman" w:hAnsi="Times New Roman"/>
          <w:noProof/>
          <w:color w:val="000000"/>
        </w:rPr>
        <mc:AlternateContent>
          <mc:Choice Requires="wpg">
            <w:drawing>
              <wp:anchor distT="0" distB="0" distL="114300" distR="114300" simplePos="0" relativeHeight="251661824" behindDoc="1" locked="0" layoutInCell="1" allowOverlap="1" wp14:anchorId="1180CFF5" wp14:editId="15B6AD11">
                <wp:simplePos x="0" y="0"/>
                <wp:positionH relativeFrom="column">
                  <wp:posOffset>3422650</wp:posOffset>
                </wp:positionH>
                <wp:positionV relativeFrom="paragraph">
                  <wp:posOffset>-27940</wp:posOffset>
                </wp:positionV>
                <wp:extent cx="400050" cy="128905"/>
                <wp:effectExtent l="0" t="0" r="0" b="4445"/>
                <wp:wrapNone/>
                <wp:docPr id="391783" name="Group 3917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0" cy="128905"/>
                          <a:chOff x="0" y="0"/>
                          <a:chExt cx="400319" cy="128880"/>
                        </a:xfrm>
                      </wpg:grpSpPr>
                      <pic:pic xmlns:pic="http://schemas.openxmlformats.org/drawingml/2006/picture">
                        <pic:nvPicPr>
                          <pic:cNvPr id="4337" name="Picture 4337"/>
                          <pic:cNvPicPr/>
                        </pic:nvPicPr>
                        <pic:blipFill>
                          <a:blip r:embed="rId8"/>
                          <a:stretch>
                            <a:fillRect/>
                          </a:stretch>
                        </pic:blipFill>
                        <pic:spPr>
                          <a:xfrm>
                            <a:off x="0" y="0"/>
                            <a:ext cx="59040" cy="128880"/>
                          </a:xfrm>
                          <a:prstGeom prst="rect">
                            <a:avLst/>
                          </a:prstGeom>
                        </pic:spPr>
                      </pic:pic>
                      <pic:pic xmlns:pic="http://schemas.openxmlformats.org/drawingml/2006/picture">
                        <pic:nvPicPr>
                          <pic:cNvPr id="4340" name="Picture 4340"/>
                          <pic:cNvPicPr/>
                        </pic:nvPicPr>
                        <pic:blipFill>
                          <a:blip r:embed="rId8"/>
                          <a:stretch>
                            <a:fillRect/>
                          </a:stretch>
                        </pic:blipFill>
                        <pic:spPr>
                          <a:xfrm>
                            <a:off x="341280" y="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FB83472" id="Group 391783" o:spid="_x0000_s1026" style="position:absolute;margin-left:269.5pt;margin-top:-2.2pt;width:31.5pt;height:10.15pt;z-index:-251654656" coordsize="400319,128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&#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">
                <v:shape id="Picture 4337" o:spid="_x0000_s1027" type="#_x0000_t75" style="position:absolute;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">
                  <v:imagedata r:id="rId9" o:title=""/>
                </v:shape>
                <v:shape id="Picture 4340" o:spid="_x0000_s1028" type="#_x0000_t75" style="position:absolute;left:341280;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">
                  <v:imagedata r:id="rId9" o:title=""/>
                </v:shape>
              </v:group>
            </w:pict>
          </mc:Fallback>
        </mc:AlternateContent>
      </w:r>
      <w:r w:rsidR="0060749B" w:rsidRPr="00AE79EF">
        <w:rPr>
          <w:rFonts w:ascii="Times New Roman" w:hAnsi="Times New Roman"/>
          <w:lang w:val="mk-MK"/>
        </w:rPr>
        <w:t>„Оптичко интегрално коло“ (3) е „монолитно интегрално коло“ или „хибридно интегрално коло“, кое содржи еден или повеќе делови кои се проектирани да работат како фотосензор или фотоемитер или да</w:t>
      </w:r>
      <w:r w:rsidR="00570513" w:rsidRPr="00AE79EF">
        <w:rPr>
          <w:rFonts w:ascii="Times New Roman" w:hAnsi="Times New Roman"/>
          <w:lang w:val="mk-MK"/>
        </w:rPr>
        <w:t xml:space="preserve"> извршуваат оптички или електро-</w:t>
      </w:r>
      <w:r w:rsidR="0060749B" w:rsidRPr="00AE79EF">
        <w:rPr>
          <w:rFonts w:ascii="Times New Roman" w:hAnsi="Times New Roman"/>
          <w:lang w:val="mk-MK"/>
        </w:rPr>
        <w:t>оптички функции.</w:t>
      </w:r>
      <w:r w:rsidR="0060749B" w:rsidRPr="00AE79EF">
        <w:rPr>
          <w:rFonts w:ascii="Times New Roman" w:hAnsi="Times New Roman"/>
        </w:rPr>
        <w:tab/>
      </w:r>
    </w:p>
    <w:p w:rsidR="0060749B" w:rsidRPr="00AE79EF" w:rsidRDefault="0060749B" w:rsidP="006F5DD4">
      <w:pPr>
        <w:jc w:val="both"/>
        <w:rPr>
          <w:rFonts w:ascii="Times New Roman" w:hAnsi="Times New Roman"/>
        </w:rPr>
      </w:pPr>
      <w:r w:rsidRPr="00AE79EF">
        <w:rPr>
          <w:rFonts w:ascii="Times New Roman" w:hAnsi="Times New Roman"/>
          <w:lang w:val="mk-MK"/>
        </w:rPr>
        <w:t>„Оптичко прекинување“ (5) е насочување или прекинување на сигналите во оптичка форма без при тоа истите да бидат претворени во електрични сигнали.</w:t>
      </w:r>
    </w:p>
    <w:p w:rsidR="0060749B" w:rsidRPr="00AE79EF" w:rsidRDefault="0060749B" w:rsidP="006F5DD4">
      <w:pPr>
        <w:jc w:val="both"/>
        <w:rPr>
          <w:rFonts w:ascii="Times New Roman" w:hAnsi="Times New Roman"/>
        </w:rPr>
      </w:pPr>
      <w:r w:rsidRPr="00AE79EF">
        <w:rPr>
          <w:rFonts w:ascii="Times New Roman" w:hAnsi="Times New Roman"/>
          <w:lang w:val="mk-MK"/>
        </w:rPr>
        <w:t xml:space="preserve">„Вкупна густина на струјата“ (3) е вкупниот број на </w:t>
      </w:r>
      <w:r w:rsidR="00570513" w:rsidRPr="00AE79EF">
        <w:rPr>
          <w:rFonts w:ascii="Times New Roman" w:hAnsi="Times New Roman"/>
          <w:lang w:val="mk-MK"/>
        </w:rPr>
        <w:t xml:space="preserve">ампер-намотки во калемот (т.е. </w:t>
      </w:r>
      <w:r w:rsidRPr="00AE79EF">
        <w:rPr>
          <w:rFonts w:ascii="Times New Roman" w:hAnsi="Times New Roman"/>
          <w:lang w:val="mk-MK"/>
        </w:rPr>
        <w:t>збирот на бројот на намотки помножен со максималната струја која ја пренесува секоја намотка) поделен со вкупниот попречен пресек на калемот (каде што спаѓаат супер</w:t>
      </w:r>
      <w:r w:rsidR="0092039A" w:rsidRPr="00AE79EF">
        <w:rPr>
          <w:rFonts w:ascii="Times New Roman" w:hAnsi="Times New Roman"/>
          <w:lang w:val="mk-MK"/>
        </w:rPr>
        <w:t>с</w:t>
      </w:r>
      <w:r w:rsidRPr="00AE79EF">
        <w:rPr>
          <w:rFonts w:ascii="Times New Roman" w:hAnsi="Times New Roman"/>
          <w:lang w:val="mk-MK"/>
        </w:rPr>
        <w:t>проводливите нишки, металната матрица во која се вградени супер</w:t>
      </w:r>
      <w:r w:rsidR="0092039A" w:rsidRPr="00AE79EF">
        <w:rPr>
          <w:rFonts w:ascii="Times New Roman" w:hAnsi="Times New Roman"/>
          <w:lang w:val="mk-MK"/>
        </w:rPr>
        <w:t>с</w:t>
      </w:r>
      <w:r w:rsidRPr="00AE79EF">
        <w:rPr>
          <w:rFonts w:ascii="Times New Roman" w:hAnsi="Times New Roman"/>
          <w:lang w:val="mk-MK"/>
        </w:rPr>
        <w:t>проводливите нишки, херметизирачкиот материјал, сите канали за ладење итн.).</w:t>
      </w:r>
    </w:p>
    <w:p w:rsidR="0060749B" w:rsidRPr="00AE79EF" w:rsidRDefault="0060749B" w:rsidP="006F5DD4">
      <w:pPr>
        <w:jc w:val="both"/>
        <w:rPr>
          <w:rFonts w:ascii="Times New Roman" w:hAnsi="Times New Roman"/>
          <w:lang w:val="mk-MK"/>
        </w:rPr>
      </w:pPr>
      <w:r w:rsidRPr="00AE79EF">
        <w:rPr>
          <w:rFonts w:ascii="Times New Roman" w:hAnsi="Times New Roman"/>
          <w:lang w:val="mk-MK"/>
        </w:rPr>
        <w:t xml:space="preserve">„Земја-потписничка“ (7 9) е земја која учествува во Васенарскиот аранжман (видете </w:t>
      </w:r>
      <w:hyperlink r:id="rId12">
        <w:r w:rsidRPr="00AE79EF">
          <w:rPr>
            <w:rFonts w:ascii="Times New Roman" w:hAnsi="Times New Roman"/>
            <w:lang w:val="mk-MK"/>
          </w:rPr>
          <w:t>www.wassenaar.org</w:t>
        </w:r>
      </w:hyperlink>
      <w:r w:rsidRPr="00AE79EF">
        <w:rPr>
          <w:rFonts w:ascii="Times New Roman" w:hAnsi="Times New Roman"/>
          <w:lang w:val="mk-MK"/>
        </w:rPr>
        <w:t>) .</w:t>
      </w:r>
    </w:p>
    <w:p w:rsidR="0060749B" w:rsidRPr="00AE79EF" w:rsidRDefault="0060749B" w:rsidP="006F5DD4">
      <w:pPr>
        <w:jc w:val="both"/>
        <w:rPr>
          <w:rFonts w:ascii="Times New Roman" w:hAnsi="Times New Roman"/>
        </w:rPr>
      </w:pPr>
      <w:r w:rsidRPr="00AE79EF">
        <w:rPr>
          <w:rFonts w:ascii="Times New Roman" w:hAnsi="Times New Roman"/>
          <w:lang w:val="mk-MK"/>
        </w:rPr>
        <w:t>„Максимална моќност“ (6) е највисокото ниво на моќност кое се постигнува во „времетраењето на импулсот“.</w:t>
      </w:r>
    </w:p>
    <w:p w:rsidR="0060749B" w:rsidRPr="00AE79EF" w:rsidRDefault="0060749B" w:rsidP="006F5DD4">
      <w:pPr>
        <w:spacing w:after="260"/>
        <w:jc w:val="both"/>
        <w:rPr>
          <w:rFonts w:ascii="Times New Roman" w:hAnsi="Times New Roman"/>
        </w:rPr>
      </w:pPr>
      <w:r w:rsidRPr="00AE79EF">
        <w:rPr>
          <w:rFonts w:ascii="Times New Roman" w:hAnsi="Times New Roman"/>
          <w:lang w:val="mk-MK"/>
        </w:rPr>
        <w:t>„Лична локална мрежа“ (5) е комуникациски систем на податоци кој ги содржи сите следни карактеристики:</w:t>
      </w:r>
    </w:p>
    <w:p w:rsidR="0060749B" w:rsidRPr="00AE79EF" w:rsidRDefault="0060749B" w:rsidP="00D537FD">
      <w:pPr>
        <w:numPr>
          <w:ilvl w:val="0"/>
          <w:numId w:val="12"/>
        </w:numPr>
        <w:spacing w:after="280" w:line="260" w:lineRule="auto"/>
        <w:ind w:hanging="236"/>
        <w:jc w:val="both"/>
        <w:rPr>
          <w:rFonts w:ascii="Times New Roman" w:hAnsi="Times New Roman"/>
        </w:rPr>
      </w:pPr>
      <w:r w:rsidRPr="00AE79EF">
        <w:rPr>
          <w:rFonts w:ascii="Times New Roman" w:hAnsi="Times New Roman"/>
          <w:lang w:val="mk-MK"/>
        </w:rPr>
        <w:t xml:space="preserve">Дозволува произволен број на независни или меѓусебно поврзани </w:t>
      </w:r>
      <w:r w:rsidR="000F24A1" w:rsidRPr="00AE79EF">
        <w:rPr>
          <w:rFonts w:ascii="Times New Roman" w:hAnsi="Times New Roman"/>
          <w:lang w:val="mk-MK"/>
        </w:rPr>
        <w:t>‘</w:t>
      </w:r>
      <w:r w:rsidRPr="00AE79EF">
        <w:rPr>
          <w:rFonts w:ascii="Times New Roman" w:hAnsi="Times New Roman"/>
          <w:lang w:val="mk-MK"/>
        </w:rPr>
        <w:t>уреди со податоци</w:t>
      </w:r>
      <w:r w:rsidR="000F24A1" w:rsidRPr="00AE79EF">
        <w:rPr>
          <w:rFonts w:ascii="Times New Roman" w:hAnsi="Times New Roman"/>
          <w:lang w:val="mk-MK"/>
        </w:rPr>
        <w:t>’</w:t>
      </w:r>
      <w:r w:rsidRPr="00AE79EF">
        <w:rPr>
          <w:rFonts w:ascii="Times New Roman" w:hAnsi="Times New Roman"/>
          <w:lang w:val="mk-MK"/>
        </w:rPr>
        <w:t xml:space="preserve"> директно да комуницираат меѓу себе; </w:t>
      </w:r>
      <w:r w:rsidRPr="00AE79EF">
        <w:rPr>
          <w:rFonts w:ascii="Times New Roman" w:hAnsi="Times New Roman"/>
          <w:u w:val="single"/>
          <w:lang w:val="mk-MK"/>
        </w:rPr>
        <w:t>и</w:t>
      </w:r>
    </w:p>
    <w:p w:rsidR="00316D13" w:rsidRPr="00AE79EF" w:rsidRDefault="0060749B" w:rsidP="00D537FD">
      <w:pPr>
        <w:numPr>
          <w:ilvl w:val="0"/>
          <w:numId w:val="12"/>
        </w:numPr>
        <w:spacing w:after="120" w:line="259" w:lineRule="auto"/>
        <w:ind w:left="230" w:hanging="230"/>
        <w:jc w:val="both"/>
        <w:rPr>
          <w:rFonts w:ascii="Times New Roman" w:hAnsi="Times New Roman"/>
        </w:rPr>
      </w:pPr>
      <w:r w:rsidRPr="00AE79EF">
        <w:rPr>
          <w:rFonts w:ascii="Times New Roman" w:hAnsi="Times New Roman"/>
          <w:lang w:val="mk-MK"/>
        </w:rPr>
        <w:t xml:space="preserve">Ограничена е на комуникација помеѓу уредите во рамките на непосредната </w:t>
      </w:r>
      <w:r w:rsidR="00991250" w:rsidRPr="00AE79EF">
        <w:rPr>
          <w:rFonts w:ascii="Times New Roman" w:hAnsi="Times New Roman"/>
          <w:lang w:val="mk-MK"/>
        </w:rPr>
        <w:t xml:space="preserve">физичка </w:t>
      </w:r>
      <w:r w:rsidRPr="00AE79EF">
        <w:rPr>
          <w:rFonts w:ascii="Times New Roman" w:hAnsi="Times New Roman"/>
          <w:lang w:val="mk-MK"/>
        </w:rPr>
        <w:t xml:space="preserve">близина на одредено лице или контролор на уред (на пример, </w:t>
      </w:r>
      <w:r w:rsidR="00D70B68" w:rsidRPr="00AE79EF">
        <w:rPr>
          <w:rFonts w:ascii="Times New Roman" w:hAnsi="Times New Roman"/>
          <w:lang w:val="mk-MK"/>
        </w:rPr>
        <w:t>просторија</w:t>
      </w:r>
      <w:r w:rsidR="00991250" w:rsidRPr="00AE79EF">
        <w:rPr>
          <w:rFonts w:ascii="Times New Roman" w:hAnsi="Times New Roman"/>
          <w:lang w:val="mk-MK"/>
        </w:rPr>
        <w:t>, канцеларија или автомобил</w:t>
      </w:r>
      <w:r w:rsidRPr="00AE79EF">
        <w:rPr>
          <w:rFonts w:ascii="Times New Roman" w:hAnsi="Times New Roman"/>
          <w:lang w:val="mk-MK"/>
        </w:rPr>
        <w:t>).</w:t>
      </w:r>
    </w:p>
    <w:p w:rsidR="00316D13" w:rsidRPr="00AE79EF" w:rsidRDefault="0060749B" w:rsidP="00316D13">
      <w:pPr>
        <w:spacing w:after="120" w:line="259" w:lineRule="auto"/>
        <w:ind w:left="230"/>
        <w:jc w:val="both"/>
        <w:rPr>
          <w:rFonts w:ascii="Times New Roman" w:hAnsi="Times New Roman"/>
          <w:lang w:val="mk-MK"/>
        </w:rPr>
      </w:pPr>
      <w:r w:rsidRPr="00AE79EF">
        <w:rPr>
          <w:rFonts w:ascii="Times New Roman" w:hAnsi="Times New Roman"/>
          <w:i/>
          <w:u w:val="single"/>
          <w:lang w:val="mk-MK"/>
        </w:rPr>
        <w:t>Техничка забелешка:</w:t>
      </w:r>
    </w:p>
    <w:p w:rsidR="0060749B" w:rsidRPr="00AE79EF" w:rsidRDefault="00991250" w:rsidP="00316D13">
      <w:pPr>
        <w:spacing w:after="120" w:line="259" w:lineRule="auto"/>
        <w:ind w:left="230"/>
        <w:jc w:val="both"/>
        <w:rPr>
          <w:rFonts w:ascii="Times New Roman" w:hAnsi="Times New Roman"/>
          <w:i/>
          <w:iCs/>
          <w:lang w:val="mk-MK"/>
        </w:rPr>
      </w:pPr>
      <w:r w:rsidRPr="00AE79EF">
        <w:rPr>
          <w:rFonts w:ascii="Times New Roman" w:hAnsi="Times New Roman"/>
          <w:i/>
          <w:iCs/>
          <w:lang w:val="mk-MK"/>
        </w:rPr>
        <w:t>1.</w:t>
      </w:r>
      <w:r w:rsidR="000F24A1" w:rsidRPr="00AE79EF">
        <w:rPr>
          <w:rFonts w:ascii="Times New Roman" w:hAnsi="Times New Roman"/>
          <w:i/>
          <w:iCs/>
          <w:lang w:val="mk-MK"/>
        </w:rPr>
        <w:t>‘</w:t>
      </w:r>
      <w:r w:rsidR="0060749B" w:rsidRPr="00AE79EF">
        <w:rPr>
          <w:rFonts w:ascii="Times New Roman" w:hAnsi="Times New Roman"/>
          <w:i/>
          <w:iCs/>
          <w:lang w:val="mk-MK"/>
        </w:rPr>
        <w:t xml:space="preserve">Уред </w:t>
      </w:r>
      <w:r w:rsidR="00DA54CB" w:rsidRPr="00AE79EF">
        <w:rPr>
          <w:rFonts w:ascii="Times New Roman" w:hAnsi="Times New Roman"/>
          <w:i/>
          <w:iCs/>
          <w:lang w:val="mk-MK"/>
        </w:rPr>
        <w:t>за</w:t>
      </w:r>
      <w:r w:rsidR="0060749B" w:rsidRPr="00AE79EF">
        <w:rPr>
          <w:rFonts w:ascii="Times New Roman" w:hAnsi="Times New Roman"/>
          <w:i/>
          <w:iCs/>
          <w:lang w:val="mk-MK"/>
        </w:rPr>
        <w:t xml:space="preserve"> податоци</w:t>
      </w:r>
      <w:r w:rsidR="000F24A1" w:rsidRPr="00AE79EF">
        <w:rPr>
          <w:rFonts w:ascii="Times New Roman" w:hAnsi="Times New Roman"/>
          <w:i/>
          <w:iCs/>
          <w:lang w:val="mk-MK"/>
        </w:rPr>
        <w:t>’</w:t>
      </w:r>
      <w:r w:rsidR="0060749B" w:rsidRPr="00AE79EF">
        <w:rPr>
          <w:rFonts w:ascii="Times New Roman" w:hAnsi="Times New Roman"/>
          <w:i/>
          <w:iCs/>
          <w:lang w:val="mk-MK"/>
        </w:rPr>
        <w:t xml:space="preserve"> е опрема со која се пренесуваат или примаат серии од дигитални информации.</w:t>
      </w:r>
    </w:p>
    <w:p w:rsidR="00991250" w:rsidRPr="00AE79EF" w:rsidRDefault="00991250" w:rsidP="00316D13">
      <w:pPr>
        <w:spacing w:after="120" w:line="259" w:lineRule="auto"/>
        <w:ind w:left="230"/>
        <w:jc w:val="both"/>
        <w:rPr>
          <w:rFonts w:ascii="Times New Roman" w:hAnsi="Times New Roman"/>
          <w:i/>
          <w:iCs/>
          <w:lang w:val="mk-MK"/>
        </w:rPr>
      </w:pPr>
      <w:r w:rsidRPr="00AE79EF">
        <w:rPr>
          <w:rFonts w:ascii="Times New Roman" w:hAnsi="Times New Roman"/>
          <w:i/>
          <w:iCs/>
          <w:lang w:val="mk-MK"/>
        </w:rPr>
        <w:t>2. „Локалната мрежа“ се протега надвор од географск</w:t>
      </w:r>
      <w:r w:rsidR="00D70B68" w:rsidRPr="00AE79EF">
        <w:rPr>
          <w:rFonts w:ascii="Times New Roman" w:hAnsi="Times New Roman"/>
          <w:i/>
          <w:iCs/>
          <w:lang w:val="mk-MK"/>
        </w:rPr>
        <w:t>о</w:t>
      </w:r>
      <w:r w:rsidRPr="00AE79EF">
        <w:rPr>
          <w:rFonts w:ascii="Times New Roman" w:hAnsi="Times New Roman"/>
          <w:i/>
          <w:iCs/>
          <w:lang w:val="mk-MK"/>
        </w:rPr>
        <w:t>т</w:t>
      </w:r>
      <w:r w:rsidR="00D70B68" w:rsidRPr="00AE79EF">
        <w:rPr>
          <w:rFonts w:ascii="Times New Roman" w:hAnsi="Times New Roman"/>
          <w:i/>
          <w:iCs/>
          <w:lang w:val="mk-MK"/>
        </w:rPr>
        <w:t>о</w:t>
      </w:r>
      <w:r w:rsidRPr="00AE79EF">
        <w:rPr>
          <w:rFonts w:ascii="Times New Roman" w:hAnsi="Times New Roman"/>
          <w:i/>
          <w:iCs/>
          <w:lang w:val="mk-MK"/>
        </w:rPr>
        <w:t xml:space="preserve"> подрачје на „личната мрежа“.</w:t>
      </w:r>
    </w:p>
    <w:p w:rsidR="00316D13" w:rsidRPr="00AE79EF" w:rsidRDefault="00316D13" w:rsidP="007B0947">
      <w:pPr>
        <w:spacing w:after="120" w:line="259" w:lineRule="auto"/>
        <w:jc w:val="both"/>
        <w:rPr>
          <w:rFonts w:ascii="Times New Roman" w:hAnsi="Times New Roman"/>
        </w:rPr>
      </w:pPr>
      <w:r w:rsidRPr="00AE79EF">
        <w:rPr>
          <w:rFonts w:ascii="Times New Roman" w:hAnsi="Times New Roman"/>
          <w:iCs/>
          <w:lang w:val="mk-MK"/>
        </w:rPr>
        <w:t>„</w:t>
      </w:r>
      <w:r w:rsidR="007B0947" w:rsidRPr="00AE79EF">
        <w:rPr>
          <w:rFonts w:ascii="Times New Roman" w:hAnsi="Times New Roman"/>
          <w:iCs/>
          <w:lang w:val="mk-MK"/>
        </w:rPr>
        <w:t>Претходно одвоен“</w:t>
      </w:r>
      <w:r w:rsidRPr="00AE79EF">
        <w:rPr>
          <w:rFonts w:ascii="Times New Roman" w:hAnsi="Times New Roman"/>
          <w:iCs/>
          <w:lang w:val="mk-MK"/>
        </w:rPr>
        <w:t xml:space="preserve"> (1) </w:t>
      </w:r>
      <w:r w:rsidR="007B0947" w:rsidRPr="00AE79EF">
        <w:rPr>
          <w:rFonts w:ascii="Times New Roman" w:hAnsi="Times New Roman"/>
          <w:iCs/>
          <w:lang w:val="mk-MK"/>
        </w:rPr>
        <w:t>е примена на секоја постапка која е наменета да ја зголеми концентрацијата на контролираниот изотоп.</w:t>
      </w:r>
    </w:p>
    <w:p w:rsidR="0060749B" w:rsidRPr="00AE79EF" w:rsidRDefault="0060749B" w:rsidP="00E12664">
      <w:pPr>
        <w:spacing w:after="260"/>
        <w:jc w:val="both"/>
        <w:rPr>
          <w:rFonts w:ascii="Times New Roman" w:hAnsi="Times New Roman"/>
        </w:rPr>
      </w:pPr>
      <w:r w:rsidRPr="00AE79EF">
        <w:rPr>
          <w:rFonts w:ascii="Times New Roman" w:hAnsi="Times New Roman"/>
          <w:lang w:val="mk-MK"/>
        </w:rPr>
        <w:t>„Основен елемент“ (4), како што се применува во Категорија 4, е „основен елемент“ кога неговата вредност на замена е поголема од 35% од вкупната вредност на системот во кој тој е елемент.Вредноста на елементот е цената која се плаќа за елементот од страна на прои</w:t>
      </w:r>
      <w:r w:rsidR="000B0FD2" w:rsidRPr="00AE79EF">
        <w:rPr>
          <w:rFonts w:ascii="Times New Roman" w:hAnsi="Times New Roman"/>
          <w:lang w:val="mk-MK"/>
        </w:rPr>
        <w:t>зводителот на системот</w:t>
      </w:r>
      <w:r w:rsidRPr="00AE79EF">
        <w:rPr>
          <w:rFonts w:ascii="Times New Roman" w:hAnsi="Times New Roman"/>
          <w:lang w:val="mk-MK"/>
        </w:rPr>
        <w:t xml:space="preserve"> или од страна на интеграторот на системот.Вкупната вредност е нормалната меѓународна продажна цена за неповрзаните </w:t>
      </w:r>
      <w:r w:rsidR="006B14B5" w:rsidRPr="00AE79EF">
        <w:rPr>
          <w:rFonts w:ascii="Times New Roman" w:hAnsi="Times New Roman"/>
          <w:lang w:val="mk-MK"/>
        </w:rPr>
        <w:t>странки</w:t>
      </w:r>
      <w:r w:rsidRPr="00AE79EF">
        <w:rPr>
          <w:rFonts w:ascii="Times New Roman" w:hAnsi="Times New Roman"/>
          <w:lang w:val="mk-MK"/>
        </w:rPr>
        <w:t xml:space="preserve"> при производството или консолидација на </w:t>
      </w:r>
      <w:r w:rsidR="004A6E52" w:rsidRPr="00AE79EF">
        <w:rPr>
          <w:rFonts w:ascii="Times New Roman" w:hAnsi="Times New Roman"/>
          <w:lang w:val="mk-MK"/>
        </w:rPr>
        <w:t>пратката</w:t>
      </w:r>
      <w:r w:rsidRPr="00AE79EF">
        <w:rPr>
          <w:rFonts w:ascii="Times New Roman" w:hAnsi="Times New Roman"/>
          <w:lang w:val="mk-MK"/>
        </w:rPr>
        <w:t>.</w:t>
      </w:r>
    </w:p>
    <w:p w:rsidR="0060749B" w:rsidRPr="00AE79EF" w:rsidRDefault="0060749B" w:rsidP="006F5DD4">
      <w:pPr>
        <w:spacing w:after="260"/>
        <w:jc w:val="both"/>
        <w:rPr>
          <w:rFonts w:ascii="Times New Roman" w:hAnsi="Times New Roman"/>
        </w:rPr>
      </w:pPr>
      <w:r w:rsidRPr="00AE79EF">
        <w:rPr>
          <w:rFonts w:ascii="Times New Roman" w:hAnsi="Times New Roman"/>
          <w:lang w:val="mk-MK"/>
        </w:rPr>
        <w:lastRenderedPageBreak/>
        <w:t xml:space="preserve">„Производство“ (GTN NTN All) се сите фази на производство, како на пример: конструкција, производствен инженеринг, </w:t>
      </w:r>
      <w:r w:rsidR="00C33B67" w:rsidRPr="00AE79EF">
        <w:rPr>
          <w:rFonts w:ascii="Times New Roman" w:hAnsi="Times New Roman"/>
          <w:lang w:val="mk-MK"/>
        </w:rPr>
        <w:t>изработка</w:t>
      </w:r>
      <w:r w:rsidRPr="00AE79EF">
        <w:rPr>
          <w:rFonts w:ascii="Times New Roman" w:hAnsi="Times New Roman"/>
          <w:lang w:val="mk-MK"/>
        </w:rPr>
        <w:t>, интеграција, склопување (инсталирање), проверка, испитување, гаранција за квалитет.</w:t>
      </w:r>
    </w:p>
    <w:p w:rsidR="0060749B" w:rsidRPr="00AE79EF" w:rsidRDefault="0060749B" w:rsidP="006F5DD4">
      <w:pPr>
        <w:spacing w:after="260"/>
        <w:jc w:val="both"/>
        <w:rPr>
          <w:rFonts w:ascii="Times New Roman" w:hAnsi="Times New Roman"/>
        </w:rPr>
      </w:pPr>
      <w:r w:rsidRPr="00AE79EF">
        <w:rPr>
          <w:rFonts w:ascii="Times New Roman" w:hAnsi="Times New Roman"/>
          <w:lang w:val="mk-MK"/>
        </w:rPr>
        <w:t>„Производствена опрема“ (1 7 9) е алати, шаблони, помошни алатки, копачи, калапи, матрици, инсталации, механизми за порамнување, опрема за испитување, друга механизација и составни делови за неа, ограничена на оние кои се посебно проектирани или изменети за “развој“ или за една или повеќе фази на “производството“.</w:t>
      </w:r>
    </w:p>
    <w:p w:rsidR="0060749B" w:rsidRPr="00AE79EF" w:rsidRDefault="00D75DBE" w:rsidP="006F5DD4">
      <w:pPr>
        <w:spacing w:after="260"/>
        <w:jc w:val="both"/>
        <w:rPr>
          <w:rFonts w:ascii="Times New Roman" w:hAnsi="Times New Roman"/>
        </w:rPr>
      </w:pPr>
      <w:r w:rsidRPr="00AE79EF">
        <w:rPr>
          <w:rFonts w:ascii="Times New Roman" w:hAnsi="Times New Roman"/>
          <w:noProof/>
          <w:color w:val="000000"/>
        </w:rPr>
        <mc:AlternateContent>
          <mc:Choice Requires="wpg">
            <w:drawing>
              <wp:anchor distT="0" distB="0" distL="114300" distR="114300" simplePos="0" relativeHeight="251664896" behindDoc="1" locked="0" layoutInCell="1" allowOverlap="1" wp14:anchorId="1C1A2E75" wp14:editId="33750AB5">
                <wp:simplePos x="0" y="0"/>
                <wp:positionH relativeFrom="column">
                  <wp:posOffset>781050</wp:posOffset>
                </wp:positionH>
                <wp:positionV relativeFrom="paragraph">
                  <wp:posOffset>-27940</wp:posOffset>
                </wp:positionV>
                <wp:extent cx="1081405" cy="270510"/>
                <wp:effectExtent l="0" t="0" r="4445" b="0"/>
                <wp:wrapNone/>
                <wp:docPr id="389315" name="Group 389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1405" cy="270510"/>
                          <a:chOff x="0" y="0"/>
                          <a:chExt cx="1081439" cy="270720"/>
                        </a:xfrm>
                      </wpg:grpSpPr>
                      <pic:pic xmlns:pic="http://schemas.openxmlformats.org/drawingml/2006/picture">
                        <pic:nvPicPr>
                          <pic:cNvPr id="4591" name="Picture 4591"/>
                          <pic:cNvPicPr/>
                        </pic:nvPicPr>
                        <pic:blipFill>
                          <a:blip r:embed="rId8"/>
                          <a:stretch>
                            <a:fillRect/>
                          </a:stretch>
                        </pic:blipFill>
                        <pic:spPr>
                          <a:xfrm>
                            <a:off x="244080" y="0"/>
                            <a:ext cx="59040" cy="128880"/>
                          </a:xfrm>
                          <a:prstGeom prst="rect">
                            <a:avLst/>
                          </a:prstGeom>
                        </pic:spPr>
                      </pic:pic>
                      <pic:pic xmlns:pic="http://schemas.openxmlformats.org/drawingml/2006/picture">
                        <pic:nvPicPr>
                          <pic:cNvPr id="4596" name="Picture 4596"/>
                          <pic:cNvPicPr/>
                        </pic:nvPicPr>
                        <pic:blipFill>
                          <a:blip r:embed="rId8"/>
                          <a:stretch>
                            <a:fillRect/>
                          </a:stretch>
                        </pic:blipFill>
                        <pic:spPr>
                          <a:xfrm>
                            <a:off x="1022399" y="0"/>
                            <a:ext cx="59040" cy="128880"/>
                          </a:xfrm>
                          <a:prstGeom prst="rect">
                            <a:avLst/>
                          </a:prstGeom>
                        </pic:spPr>
                      </pic:pic>
                      <pic:pic xmlns:pic="http://schemas.openxmlformats.org/drawingml/2006/picture">
                        <pic:nvPicPr>
                          <pic:cNvPr id="4610" name="Picture 4610"/>
                          <pic:cNvPicPr/>
                        </pic:nvPicPr>
                        <pic:blipFill>
                          <a:blip r:embed="rId8"/>
                          <a:stretch>
                            <a:fillRect/>
                          </a:stretch>
                        </pic:blipFill>
                        <pic:spPr>
                          <a:xfrm>
                            <a:off x="0" y="141840"/>
                            <a:ext cx="59040" cy="128880"/>
                          </a:xfrm>
                          <a:prstGeom prst="rect">
                            <a:avLst/>
                          </a:prstGeom>
                        </pic:spPr>
                      </pic:pic>
                      <pic:pic xmlns:pic="http://schemas.openxmlformats.org/drawingml/2006/picture">
                        <pic:nvPicPr>
                          <pic:cNvPr id="4613" name="Picture 4613"/>
                          <pic:cNvPicPr/>
                        </pic:nvPicPr>
                        <pic:blipFill>
                          <a:blip r:embed="rId8"/>
                          <a:stretch>
                            <a:fillRect/>
                          </a:stretch>
                        </pic:blipFill>
                        <pic:spPr>
                          <a:xfrm>
                            <a:off x="678960" y="14184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89D413F" id="Group 389315" o:spid="_x0000_s1026" style="position:absolute;margin-left:61.5pt;margin-top:-2.2pt;width:85.15pt;height:21.3pt;z-index:-251651584" coordsize="10814,270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">
                <v:shape id="Picture 4591" o:spid="_x0000_s1027" type="#_x0000_t75" style="position:absolute;left:2440;width:591;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">
                  <v:imagedata r:id="rId9" o:title=""/>
                </v:shape>
                <v:shape id="Picture 4596" o:spid="_x0000_s1028" type="#_x0000_t75" style="position:absolute;left:10223;width:591;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">
                  <v:imagedata r:id="rId9" o:title=""/>
                </v:shape>
                <v:shape id="Picture 4610" o:spid="_x0000_s1029" type="#_x0000_t75" style="position:absolute;top:1418;width:590;height:1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">
                  <v:imagedata r:id="rId9" o:title=""/>
                </v:shape>
                <v:shape id="Picture 4613" o:spid="_x0000_s1030" type="#_x0000_t75" style="position:absolute;left:6789;top:1418;width:591;height:1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">
                  <v:imagedata r:id="rId9" o:title=""/>
                </v:shape>
              </v:group>
            </w:pict>
          </mc:Fallback>
        </mc:AlternateContent>
      </w:r>
      <w:r w:rsidR="0060749B" w:rsidRPr="00AE79EF">
        <w:rPr>
          <w:rFonts w:ascii="Times New Roman" w:hAnsi="Times New Roman"/>
          <w:lang w:val="mk-MK"/>
        </w:rPr>
        <w:t>„Производствени капацитети“ (7 9) е „производствена опрема“ и посебно проектиран софтвер за неа вградена во инсталациите за „развој“ или за една или повеќе фази на „производството“.</w:t>
      </w:r>
    </w:p>
    <w:p w:rsidR="0060749B" w:rsidRPr="00AE79EF" w:rsidRDefault="0060749B" w:rsidP="006F5DD4">
      <w:pPr>
        <w:spacing w:after="260"/>
        <w:jc w:val="both"/>
        <w:rPr>
          <w:rFonts w:ascii="Times New Roman" w:hAnsi="Times New Roman"/>
        </w:rPr>
      </w:pPr>
      <w:r w:rsidRPr="003B2C58">
        <w:rPr>
          <w:rFonts w:ascii="Times New Roman" w:hAnsi="Times New Roman"/>
          <w:lang w:val="mk-MK"/>
        </w:rPr>
        <w:t>„Програма“ (6) е</w:t>
      </w:r>
      <w:r w:rsidRPr="0028382F">
        <w:rPr>
          <w:rFonts w:ascii="Times New Roman" w:hAnsi="Times New Roman"/>
          <w:lang w:val="mk-MK"/>
        </w:rPr>
        <w:t xml:space="preserve"> серија од </w:t>
      </w:r>
      <w:r w:rsidR="007A0A78" w:rsidRPr="0028382F">
        <w:rPr>
          <w:rFonts w:ascii="Times New Roman" w:hAnsi="Times New Roman"/>
          <w:lang w:val="mk-MK"/>
        </w:rPr>
        <w:t>упатства</w:t>
      </w:r>
      <w:r w:rsidRPr="0028382F">
        <w:rPr>
          <w:rFonts w:ascii="Times New Roman" w:hAnsi="Times New Roman"/>
          <w:lang w:val="mk-MK"/>
        </w:rPr>
        <w:t xml:space="preserve"> за изведување на процес кој има </w:t>
      </w:r>
      <w:r w:rsidR="00A522A1" w:rsidRPr="0028382F">
        <w:rPr>
          <w:rFonts w:ascii="Times New Roman" w:hAnsi="Times New Roman"/>
          <w:lang w:val="mk-MK"/>
        </w:rPr>
        <w:t xml:space="preserve">облик </w:t>
      </w:r>
      <w:r w:rsidRPr="0028382F">
        <w:rPr>
          <w:rFonts w:ascii="Times New Roman" w:hAnsi="Times New Roman"/>
          <w:lang w:val="mk-MK"/>
        </w:rPr>
        <w:t xml:space="preserve">или може да биде </w:t>
      </w:r>
      <w:r w:rsidR="002968D4" w:rsidRPr="0028382F">
        <w:rPr>
          <w:rFonts w:ascii="Times New Roman" w:hAnsi="Times New Roman"/>
          <w:lang w:val="mk-MK"/>
        </w:rPr>
        <w:t>претворен</w:t>
      </w:r>
      <w:r w:rsidRPr="0028382F">
        <w:rPr>
          <w:rFonts w:ascii="Times New Roman" w:hAnsi="Times New Roman"/>
          <w:lang w:val="mk-MK"/>
        </w:rPr>
        <w:t xml:space="preserve"> во облик кој може да го изврши електронски компјутер.</w:t>
      </w:r>
    </w:p>
    <w:p w:rsidR="0060749B" w:rsidRPr="00AE79EF" w:rsidRDefault="0060749B" w:rsidP="006F5DD4">
      <w:pPr>
        <w:spacing w:after="260"/>
        <w:jc w:val="both"/>
        <w:rPr>
          <w:rFonts w:ascii="Times New Roman" w:hAnsi="Times New Roman"/>
        </w:rPr>
      </w:pPr>
      <w:r w:rsidRPr="00AE79EF">
        <w:rPr>
          <w:rFonts w:ascii="Times New Roman" w:hAnsi="Times New Roman"/>
          <w:lang w:val="mk-MK"/>
        </w:rPr>
        <w:t xml:space="preserve">„Компресија на импулс“ (6) е кодирање и обработка на долготраен радарски сигнален импулс во краткотраен радарски сигнален импулс, со задржување на придобивките од </w:t>
      </w:r>
      <w:r w:rsidR="00623C89" w:rsidRPr="00AE79EF">
        <w:rPr>
          <w:rFonts w:ascii="Times New Roman" w:hAnsi="Times New Roman"/>
          <w:lang w:val="mk-MK"/>
        </w:rPr>
        <w:t>високата импулсна енергија</w:t>
      </w:r>
      <w:r w:rsidRPr="00AE79EF">
        <w:rPr>
          <w:rFonts w:ascii="Times New Roman" w:hAnsi="Times New Roman"/>
          <w:lang w:val="mk-MK"/>
        </w:rPr>
        <w:t>.</w:t>
      </w:r>
    </w:p>
    <w:p w:rsidR="0060749B" w:rsidRPr="00AE79EF" w:rsidRDefault="0060749B" w:rsidP="006F5DD4">
      <w:pPr>
        <w:spacing w:after="260"/>
        <w:jc w:val="both"/>
        <w:rPr>
          <w:rFonts w:ascii="Times New Roman" w:hAnsi="Times New Roman"/>
        </w:rPr>
      </w:pPr>
      <w:r w:rsidRPr="00AE79EF">
        <w:rPr>
          <w:rFonts w:ascii="Times New Roman" w:hAnsi="Times New Roman"/>
          <w:lang w:val="mk-MK"/>
        </w:rPr>
        <w:t>„Времетраење на импулс“ (6) е времетраењето на „ласерски“ импулс, односно времето измерено помеѓу точките на половина моќност на нападниот раб и на задниот раб на поединечен импулс.</w:t>
      </w:r>
    </w:p>
    <w:p w:rsidR="0060749B" w:rsidRPr="00AE79EF" w:rsidRDefault="00D75DBE" w:rsidP="006F5DD4">
      <w:pPr>
        <w:tabs>
          <w:tab w:val="center" w:pos="5252"/>
        </w:tabs>
        <w:spacing w:after="260"/>
        <w:jc w:val="both"/>
        <w:rPr>
          <w:rFonts w:ascii="Times New Roman" w:hAnsi="Times New Roman"/>
        </w:rPr>
      </w:pPr>
      <w:r w:rsidRPr="00AE79EF">
        <w:rPr>
          <w:rFonts w:ascii="Times New Roman" w:hAnsi="Times New Roman"/>
          <w:noProof/>
          <w:color w:val="000000"/>
        </w:rPr>
        <mc:AlternateContent>
          <mc:Choice Requires="wpg">
            <w:drawing>
              <wp:anchor distT="0" distB="0" distL="114300" distR="114300" simplePos="0" relativeHeight="251665920" behindDoc="1" locked="0" layoutInCell="1" allowOverlap="1" wp14:anchorId="2C28912E" wp14:editId="2B5659DE">
                <wp:simplePos x="0" y="0"/>
                <wp:positionH relativeFrom="column">
                  <wp:posOffset>1309370</wp:posOffset>
                </wp:positionH>
                <wp:positionV relativeFrom="paragraph">
                  <wp:posOffset>-27940</wp:posOffset>
                </wp:positionV>
                <wp:extent cx="335280" cy="128905"/>
                <wp:effectExtent l="0" t="0" r="7620" b="4445"/>
                <wp:wrapNone/>
                <wp:docPr id="389333" name="Group 389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5280" cy="128905"/>
                          <a:chOff x="0" y="0"/>
                          <a:chExt cx="335520" cy="128880"/>
                        </a:xfrm>
                      </wpg:grpSpPr>
                      <pic:pic xmlns:pic="http://schemas.openxmlformats.org/drawingml/2006/picture">
                        <pic:nvPicPr>
                          <pic:cNvPr id="4655" name="Picture 4655"/>
                          <pic:cNvPicPr/>
                        </pic:nvPicPr>
                        <pic:blipFill>
                          <a:blip r:embed="rId8"/>
                          <a:stretch>
                            <a:fillRect/>
                          </a:stretch>
                        </pic:blipFill>
                        <pic:spPr>
                          <a:xfrm>
                            <a:off x="0" y="0"/>
                            <a:ext cx="59040" cy="128880"/>
                          </a:xfrm>
                          <a:prstGeom prst="rect">
                            <a:avLst/>
                          </a:prstGeom>
                        </pic:spPr>
                      </pic:pic>
                      <pic:pic xmlns:pic="http://schemas.openxmlformats.org/drawingml/2006/picture">
                        <pic:nvPicPr>
                          <pic:cNvPr id="4658" name="Picture 4658"/>
                          <pic:cNvPicPr/>
                        </pic:nvPicPr>
                        <pic:blipFill>
                          <a:blip r:embed="rId8"/>
                          <a:stretch>
                            <a:fillRect/>
                          </a:stretch>
                        </pic:blipFill>
                        <pic:spPr>
                          <a:xfrm>
                            <a:off x="276480" y="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6A5F9F2" id="Group 389333" o:spid="_x0000_s1026" style="position:absolute;margin-left:103.1pt;margin-top:-2.2pt;width:26.4pt;height:10.15pt;z-index:-251650560" coordsize="335520,128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">
                <v:shape id="Picture 4655" o:spid="_x0000_s1027" type="#_x0000_t75" style="position:absolute;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">
                  <v:imagedata r:id="rId9" o:title=""/>
                </v:shape>
                <v:shape id="Picture 4658" o:spid="_x0000_s1028" type="#_x0000_t75" style="position:absolute;left:276480;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">
                  <v:imagedata r:id="rId9" o:title=""/>
                </v:shape>
              </v:group>
            </w:pict>
          </mc:Fallback>
        </mc:AlternateContent>
      </w:r>
      <w:r w:rsidR="0060749B" w:rsidRPr="00AE79EF">
        <w:rPr>
          <w:rFonts w:ascii="Times New Roman" w:hAnsi="Times New Roman"/>
          <w:lang w:val="mk-MK"/>
        </w:rPr>
        <w:t xml:space="preserve">„Импулсен ласер“ (6) е „ласер“ чие „времетраење на импулсот“ е </w:t>
      </w:r>
      <w:r w:rsidR="00523C2F" w:rsidRPr="00AE79EF">
        <w:rPr>
          <w:rFonts w:ascii="Times New Roman" w:hAnsi="Times New Roman"/>
          <w:lang w:val="mk-MK"/>
        </w:rPr>
        <w:t>пократко</w:t>
      </w:r>
      <w:r w:rsidR="0060749B" w:rsidRPr="00AE79EF">
        <w:rPr>
          <w:rFonts w:ascii="Times New Roman" w:hAnsi="Times New Roman"/>
          <w:lang w:val="mk-MK"/>
        </w:rPr>
        <w:t xml:space="preserve"> или еднакво на 0,25 секунди.</w:t>
      </w:r>
    </w:p>
    <w:p w:rsidR="0060749B" w:rsidRPr="00AE79EF" w:rsidRDefault="0060749B" w:rsidP="006F5DD4">
      <w:pPr>
        <w:jc w:val="both"/>
        <w:rPr>
          <w:rFonts w:ascii="Times New Roman" w:hAnsi="Times New Roman"/>
        </w:rPr>
      </w:pPr>
      <w:r w:rsidRPr="00AE79EF">
        <w:rPr>
          <w:rFonts w:ascii="Times New Roman" w:hAnsi="Times New Roman"/>
          <w:lang w:val="mk-MK"/>
        </w:rPr>
        <w:t>„Квантна криптографија“ (5) е група од техники за воспоставување на заеднички клуч за „криптографија“ преку мерење на квантно-механичките својства на физичкиот систем (вклучувајќи ги оние физички својства кои спаѓаат исклучиво во областа на квантната оптика, теоријата на квантно поле или квантната електродинамика).</w:t>
      </w:r>
    </w:p>
    <w:p w:rsidR="0060749B" w:rsidRPr="00AE79EF" w:rsidRDefault="0060749B" w:rsidP="006F5DD4">
      <w:pPr>
        <w:spacing w:after="240"/>
        <w:jc w:val="both"/>
        <w:rPr>
          <w:rFonts w:ascii="Times New Roman" w:hAnsi="Times New Roman"/>
        </w:rPr>
      </w:pPr>
      <w:r w:rsidRPr="00AE79EF">
        <w:rPr>
          <w:rFonts w:ascii="Times New Roman" w:hAnsi="Times New Roman"/>
          <w:lang w:val="mk-MK"/>
        </w:rPr>
        <w:t>„Фреквенциска агилност на радарот“ (6) е секоја техника со која се изменува, во псевдо-произволна серија, носечката фреквенција на предавателот на импулсен радар, помеѓу импулсите или помеѓу групи на импулси, за износ еднаков или поголем од ширината на појасот на импулсот.</w:t>
      </w:r>
    </w:p>
    <w:p w:rsidR="0060749B" w:rsidRPr="00AE79EF" w:rsidRDefault="0060749B" w:rsidP="006F5DD4">
      <w:pPr>
        <w:spacing w:after="240"/>
        <w:jc w:val="both"/>
        <w:rPr>
          <w:rFonts w:ascii="Times New Roman" w:hAnsi="Times New Roman"/>
        </w:rPr>
      </w:pPr>
      <w:r w:rsidRPr="00AE79EF">
        <w:rPr>
          <w:rFonts w:ascii="Times New Roman" w:hAnsi="Times New Roman"/>
          <w:lang w:val="mk-MK"/>
        </w:rPr>
        <w:t xml:space="preserve">„Ширење на радарски спектар“ (6) е секоја модулаторска техника за ширење на енергија која потекнува од сигнал со релативно тесен </w:t>
      </w:r>
      <w:r w:rsidR="006925FF" w:rsidRPr="00AE79EF">
        <w:rPr>
          <w:rFonts w:ascii="Times New Roman" w:hAnsi="Times New Roman"/>
          <w:lang w:val="mk-MK"/>
        </w:rPr>
        <w:t xml:space="preserve">фреквенциски појас </w:t>
      </w:r>
      <w:r w:rsidRPr="00AE79EF">
        <w:rPr>
          <w:rFonts w:ascii="Times New Roman" w:hAnsi="Times New Roman"/>
          <w:lang w:val="mk-MK"/>
        </w:rPr>
        <w:t xml:space="preserve">на многу поширок </w:t>
      </w:r>
      <w:r w:rsidR="006925FF" w:rsidRPr="00AE79EF">
        <w:rPr>
          <w:rFonts w:ascii="Times New Roman" w:hAnsi="Times New Roman"/>
          <w:lang w:val="mk-MK"/>
        </w:rPr>
        <w:t>фреквенциски појас</w:t>
      </w:r>
      <w:r w:rsidRPr="00AE79EF">
        <w:rPr>
          <w:rFonts w:ascii="Times New Roman" w:hAnsi="Times New Roman"/>
          <w:lang w:val="mk-MK"/>
        </w:rPr>
        <w:t>, со користење на произволно или псевдо-произволно кодирање.</w:t>
      </w:r>
    </w:p>
    <w:p w:rsidR="0060749B" w:rsidRPr="00AE79EF" w:rsidRDefault="0060749B" w:rsidP="00A042B4">
      <w:pPr>
        <w:spacing w:after="240"/>
        <w:jc w:val="both"/>
        <w:rPr>
          <w:rFonts w:ascii="Times New Roman" w:hAnsi="Times New Roman"/>
        </w:rPr>
      </w:pPr>
      <w:r w:rsidRPr="00AE79EF">
        <w:rPr>
          <w:rFonts w:ascii="Times New Roman" w:hAnsi="Times New Roman"/>
          <w:lang w:val="mk-MK"/>
        </w:rPr>
        <w:t>“Чувствителност на зрачење” (6) е чувствителноста на зрачење (mA/W) = 0,807 × (бранова должина во nm) × квантна ефикасност (QE).</w:t>
      </w:r>
    </w:p>
    <w:p w:rsidR="007D6E07" w:rsidRDefault="0060749B" w:rsidP="007D6E07">
      <w:pPr>
        <w:spacing w:before="120" w:after="120" w:line="240" w:lineRule="auto"/>
        <w:ind w:left="14" w:hanging="14"/>
        <w:jc w:val="both"/>
        <w:rPr>
          <w:rFonts w:ascii="Times New Roman" w:hAnsi="Times New Roman"/>
          <w:lang w:val="mk-MK"/>
        </w:rPr>
      </w:pPr>
      <w:r w:rsidRPr="00AE79EF">
        <w:rPr>
          <w:rFonts w:ascii="Times New Roman" w:hAnsi="Times New Roman"/>
          <w:i/>
          <w:u w:val="single"/>
          <w:lang w:val="mk-MK"/>
        </w:rPr>
        <w:t>Техничка забелешка:</w:t>
      </w:r>
      <w:r w:rsidR="007D6E07">
        <w:rPr>
          <w:rFonts w:ascii="Times New Roman" w:hAnsi="Times New Roman"/>
          <w:lang w:val="mk-MK"/>
        </w:rPr>
        <w:t xml:space="preserve"> </w:t>
      </w:r>
    </w:p>
    <w:p w:rsidR="0060749B" w:rsidRPr="00AE79EF" w:rsidRDefault="0060749B" w:rsidP="007D6E07">
      <w:pPr>
        <w:spacing w:before="120" w:after="120" w:line="240" w:lineRule="auto"/>
        <w:ind w:left="14" w:hanging="14"/>
        <w:jc w:val="both"/>
        <w:rPr>
          <w:rFonts w:ascii="Times New Roman" w:hAnsi="Times New Roman"/>
        </w:rPr>
      </w:pPr>
      <w:r w:rsidRPr="00AE79EF">
        <w:rPr>
          <w:rFonts w:ascii="Times New Roman" w:hAnsi="Times New Roman"/>
          <w:i/>
          <w:iCs/>
          <w:spacing w:val="-4"/>
          <w:lang w:val="mk-MK"/>
        </w:rPr>
        <w:t>Квантната ефикасност (QE) најчесто се изразува како процент; меѓутоа, за целите на оваа формула, квантната ефикасност (QE) се изразува како децимален број помал од еден, на пример</w:t>
      </w:r>
      <w:r w:rsidRPr="00AE79EF">
        <w:rPr>
          <w:rFonts w:ascii="Times New Roman" w:hAnsi="Times New Roman"/>
          <w:i/>
          <w:iCs/>
          <w:lang w:val="mk-MK"/>
        </w:rPr>
        <w:t xml:space="preserve"> 78% е еднакво на 0,78.</w:t>
      </w:r>
    </w:p>
    <w:p w:rsidR="0060749B" w:rsidRPr="00AE79EF" w:rsidRDefault="0060749B" w:rsidP="006F5DD4">
      <w:pPr>
        <w:spacing w:after="240"/>
        <w:jc w:val="both"/>
        <w:rPr>
          <w:rFonts w:ascii="Times New Roman" w:hAnsi="Times New Roman"/>
        </w:rPr>
      </w:pPr>
      <w:r w:rsidRPr="00AE79EF">
        <w:rPr>
          <w:rFonts w:ascii="Times New Roman" w:hAnsi="Times New Roman"/>
          <w:lang w:val="mk-MK"/>
        </w:rPr>
        <w:lastRenderedPageBreak/>
        <w:t>„Обработката во реално време“ (</w:t>
      </w:r>
      <w:r w:rsidR="005A4901" w:rsidRPr="00AE79EF">
        <w:rPr>
          <w:rFonts w:ascii="Times New Roman" w:hAnsi="Times New Roman"/>
          <w:lang w:val="mk-MK"/>
        </w:rPr>
        <w:t>6</w:t>
      </w:r>
      <w:r w:rsidRPr="00AE79EF">
        <w:rPr>
          <w:rFonts w:ascii="Times New Roman" w:hAnsi="Times New Roman"/>
          <w:lang w:val="mk-MK"/>
        </w:rPr>
        <w:t>) е обработката на податоците од страна на компјутерски систем со обезбедување на потребното ниво на услуга, како функција на расположливи ресурси, во рамките на гарантирано време на реакција, без разлика на оптоварувањето на системот, кога истиот е стимулиран од надворешен настан.</w:t>
      </w:r>
    </w:p>
    <w:p w:rsidR="0060749B" w:rsidRPr="00AE79EF" w:rsidRDefault="0060749B" w:rsidP="006F5DD4">
      <w:pPr>
        <w:spacing w:after="240"/>
        <w:jc w:val="both"/>
        <w:rPr>
          <w:rFonts w:ascii="Times New Roman" w:hAnsi="Times New Roman"/>
        </w:rPr>
      </w:pPr>
      <w:r w:rsidRPr="00AE79EF">
        <w:rPr>
          <w:rFonts w:ascii="Times New Roman" w:hAnsi="Times New Roman"/>
          <w:lang w:val="mk-MK"/>
        </w:rPr>
        <w:t>„Повторливост“ (7) е степен на усогласеност помеѓу повторени мерења на истата варијабла под истите услови на работа, кога измените во условите или периодите на неработење се случуваат помеѓу мерењата.(Упатување: IEEE STD 528-2001 (стандардно отстапување од 1 сигма)).</w:t>
      </w:r>
    </w:p>
    <w:p w:rsidR="0060749B" w:rsidRPr="00AE79EF" w:rsidRDefault="0060749B" w:rsidP="006F5DD4">
      <w:pPr>
        <w:spacing w:after="240"/>
        <w:jc w:val="both"/>
        <w:rPr>
          <w:rFonts w:ascii="Times New Roman" w:hAnsi="Times New Roman"/>
        </w:rPr>
      </w:pPr>
      <w:r w:rsidRPr="00AE79EF">
        <w:rPr>
          <w:rFonts w:ascii="Times New Roman" w:hAnsi="Times New Roman"/>
          <w:lang w:val="mk-MK"/>
        </w:rPr>
        <w:t>„Потребн</w:t>
      </w:r>
      <w:r w:rsidR="003A367D" w:rsidRPr="00AE79EF">
        <w:rPr>
          <w:rFonts w:ascii="Times New Roman" w:hAnsi="Times New Roman"/>
          <w:lang w:val="mk-MK"/>
        </w:rPr>
        <w:t>а</w:t>
      </w:r>
      <w:r w:rsidRPr="00AE79EF">
        <w:rPr>
          <w:rFonts w:ascii="Times New Roman" w:hAnsi="Times New Roman"/>
          <w:lang w:val="mk-MK"/>
        </w:rPr>
        <w:t xml:space="preserve">“ (GTN </w:t>
      </w:r>
      <w:r w:rsidR="00D70B68" w:rsidRPr="00AE79EF">
        <w:rPr>
          <w:rFonts w:ascii="Times New Roman" w:hAnsi="Times New Roman"/>
          <w:lang w:val="mk-MK"/>
        </w:rPr>
        <w:t xml:space="preserve">3 </w:t>
      </w:r>
      <w:r w:rsidR="005A4901" w:rsidRPr="00AE79EF">
        <w:rPr>
          <w:rFonts w:ascii="Times New Roman" w:hAnsi="Times New Roman"/>
          <w:lang w:val="mk-MK"/>
        </w:rPr>
        <w:t xml:space="preserve">5 6 7 </w:t>
      </w:r>
      <w:r w:rsidRPr="00AE79EF">
        <w:rPr>
          <w:rFonts w:ascii="Times New Roman" w:hAnsi="Times New Roman"/>
          <w:lang w:val="mk-MK"/>
        </w:rPr>
        <w:t>9), кога се применува на „технологија“ или „софтвер“, се однесува само на оној дел од „технологијата“ или од „софтверот“ што е посебно одговорен за достигнување или проширување на контролираните нивоа на перформанси, карактеристики или функции. Таквата „потребна“ „технологија“ може да ја користат различни стоки.</w:t>
      </w:r>
    </w:p>
    <w:p w:rsidR="00AB0B40" w:rsidRPr="00AE79EF" w:rsidRDefault="0060749B" w:rsidP="00A042B4">
      <w:pPr>
        <w:spacing w:after="240"/>
        <w:jc w:val="both"/>
        <w:rPr>
          <w:rFonts w:ascii="Times New Roman" w:hAnsi="Times New Roman"/>
          <w:lang w:val="en-GB"/>
        </w:rPr>
      </w:pPr>
      <w:r w:rsidRPr="00AE79EF">
        <w:rPr>
          <w:rFonts w:ascii="Times New Roman" w:hAnsi="Times New Roman"/>
          <w:lang w:val="mk-MK"/>
        </w:rPr>
        <w:t xml:space="preserve">„Агенс за сузбивање немири“ (1) се супстанции кои, кога се користат за контролирање немири во очекувани услови, за многу кратко време кај луѓето предизвикуваат надразнување на сетилата или, пак, онеспособување на физичките способности, </w:t>
      </w:r>
      <w:r w:rsidR="003A367D" w:rsidRPr="00AE79EF">
        <w:rPr>
          <w:rFonts w:ascii="Times New Roman" w:hAnsi="Times New Roman"/>
          <w:lang w:val="mk-MK"/>
        </w:rPr>
        <w:t xml:space="preserve">при што ефектите </w:t>
      </w:r>
      <w:r w:rsidRPr="00AE79EF">
        <w:rPr>
          <w:rFonts w:ascii="Times New Roman" w:hAnsi="Times New Roman"/>
          <w:lang w:val="mk-MK"/>
        </w:rPr>
        <w:t>исчезнуваат набрзо откако ќе се прекине контактот со овие супстанции.</w:t>
      </w:r>
    </w:p>
    <w:p w:rsidR="0060749B" w:rsidRPr="00AE79EF" w:rsidRDefault="0060749B" w:rsidP="00A042B4">
      <w:pPr>
        <w:spacing w:after="240"/>
        <w:jc w:val="both"/>
        <w:rPr>
          <w:rFonts w:ascii="Times New Roman" w:hAnsi="Times New Roman"/>
          <w:lang w:val="mk-MK"/>
        </w:rPr>
      </w:pPr>
      <w:r w:rsidRPr="00AE79EF">
        <w:rPr>
          <w:rFonts w:ascii="Times New Roman" w:hAnsi="Times New Roman"/>
          <w:i/>
          <w:u w:val="single" w:color="050004"/>
          <w:lang w:val="mk-MK"/>
        </w:rPr>
        <w:t>Техничка забелешка:</w:t>
      </w:r>
      <w:r w:rsidR="00CE517C" w:rsidRPr="00AE79EF">
        <w:rPr>
          <w:rFonts w:ascii="Times New Roman" w:hAnsi="Times New Roman"/>
          <w:lang w:val="mk-MK"/>
        </w:rPr>
        <w:t xml:space="preserve"> </w:t>
      </w:r>
      <w:r w:rsidRPr="00AE79EF">
        <w:rPr>
          <w:rFonts w:ascii="Times New Roman" w:hAnsi="Times New Roman"/>
          <w:i/>
          <w:lang w:val="mk-MK"/>
        </w:rPr>
        <w:t>Солзавците се поткатегорија на „агенсите за сузбивање немири“.</w:t>
      </w:r>
    </w:p>
    <w:p w:rsidR="0060749B" w:rsidRPr="00AE79EF" w:rsidRDefault="00D75DBE" w:rsidP="006F5DD4">
      <w:pPr>
        <w:spacing w:after="260"/>
        <w:jc w:val="both"/>
        <w:rPr>
          <w:rFonts w:ascii="Times New Roman" w:hAnsi="Times New Roman"/>
        </w:rPr>
      </w:pPr>
      <w:r w:rsidRPr="00AE79EF">
        <w:rPr>
          <w:rFonts w:ascii="Times New Roman" w:hAnsi="Times New Roman"/>
          <w:noProof/>
          <w:color w:val="000000"/>
        </w:rPr>
        <mc:AlternateContent>
          <mc:Choice Requires="wpg">
            <w:drawing>
              <wp:anchor distT="0" distB="0" distL="114300" distR="114300" simplePos="0" relativeHeight="251666944" behindDoc="1" locked="0" layoutInCell="1" allowOverlap="1" wp14:anchorId="2AC2706B" wp14:editId="005F7963">
                <wp:simplePos x="0" y="0"/>
                <wp:positionH relativeFrom="column">
                  <wp:posOffset>0</wp:posOffset>
                </wp:positionH>
                <wp:positionV relativeFrom="paragraph">
                  <wp:posOffset>-27940</wp:posOffset>
                </wp:positionV>
                <wp:extent cx="410210" cy="128905"/>
                <wp:effectExtent l="0" t="0" r="8890" b="4445"/>
                <wp:wrapNone/>
                <wp:docPr id="387136" name="Group 387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0210" cy="128905"/>
                          <a:chOff x="0" y="0"/>
                          <a:chExt cx="410399" cy="128880"/>
                        </a:xfrm>
                      </wpg:grpSpPr>
                      <pic:pic xmlns:pic="http://schemas.openxmlformats.org/drawingml/2006/picture">
                        <pic:nvPicPr>
                          <pic:cNvPr id="4987" name="Picture 4987"/>
                          <pic:cNvPicPr/>
                        </pic:nvPicPr>
                        <pic:blipFill>
                          <a:blip r:embed="rId10"/>
                          <a:stretch>
                            <a:fillRect/>
                          </a:stretch>
                        </pic:blipFill>
                        <pic:spPr>
                          <a:xfrm>
                            <a:off x="0" y="0"/>
                            <a:ext cx="59040" cy="128880"/>
                          </a:xfrm>
                          <a:prstGeom prst="rect">
                            <a:avLst/>
                          </a:prstGeom>
                        </pic:spPr>
                      </pic:pic>
                      <pic:pic xmlns:pic="http://schemas.openxmlformats.org/drawingml/2006/picture">
                        <pic:nvPicPr>
                          <pic:cNvPr id="4990" name="Picture 4990"/>
                          <pic:cNvPicPr/>
                        </pic:nvPicPr>
                        <pic:blipFill>
                          <a:blip r:embed="rId10"/>
                          <a:stretch>
                            <a:fillRect/>
                          </a:stretch>
                        </pic:blipFill>
                        <pic:spPr>
                          <a:xfrm>
                            <a:off x="351360" y="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E983F0D" id="Group 387136" o:spid="_x0000_s1026" style="position:absolute;margin-left:0;margin-top:-2.2pt;width:32.3pt;height:10.15pt;z-index:-251649536" coordsize="410399,128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">
                <v:shape id="Picture 4987" o:spid="_x0000_s1027" type="#_x0000_t75" style="position:absolute;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">
                  <v:imagedata r:id="rId11" o:title=""/>
                </v:shape>
                <v:shape id="Picture 4990" o:spid="_x0000_s1028" type="#_x0000_t75" style="position:absolute;left:351360;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">
                  <v:imagedata r:id="rId11" o:title=""/>
                </v:shape>
              </v:group>
            </w:pict>
          </mc:Fallback>
        </mc:AlternateContent>
      </w:r>
      <w:r w:rsidR="0060749B" w:rsidRPr="00AE79EF">
        <w:rPr>
          <w:rFonts w:ascii="Times New Roman" w:hAnsi="Times New Roman"/>
          <w:lang w:val="mk-MK"/>
        </w:rPr>
        <w:t xml:space="preserve">„Робот“ (2 8) е механизам за манипулација, кој може да </w:t>
      </w:r>
      <w:r w:rsidR="000F7D96" w:rsidRPr="00AE79EF">
        <w:rPr>
          <w:rFonts w:ascii="Times New Roman" w:hAnsi="Times New Roman"/>
          <w:lang w:val="mk-MK"/>
        </w:rPr>
        <w:t>има</w:t>
      </w:r>
      <w:r w:rsidR="0060749B" w:rsidRPr="00AE79EF">
        <w:rPr>
          <w:rFonts w:ascii="Times New Roman" w:hAnsi="Times New Roman"/>
          <w:lang w:val="mk-MK"/>
        </w:rPr>
        <w:t xml:space="preserve"> постојани или споредни функции, може да користи сензори и ги поседува сите следни особини:</w:t>
      </w:r>
    </w:p>
    <w:p w:rsidR="0060749B" w:rsidRPr="00AE79EF" w:rsidRDefault="0060749B" w:rsidP="00D537FD">
      <w:pPr>
        <w:numPr>
          <w:ilvl w:val="0"/>
          <w:numId w:val="13"/>
        </w:numPr>
        <w:spacing w:after="0" w:line="240" w:lineRule="auto"/>
        <w:ind w:left="230" w:hanging="230"/>
        <w:jc w:val="both"/>
        <w:rPr>
          <w:rFonts w:ascii="Times New Roman" w:hAnsi="Times New Roman"/>
        </w:rPr>
      </w:pPr>
      <w:r w:rsidRPr="00AE79EF">
        <w:rPr>
          <w:rFonts w:ascii="Times New Roman" w:hAnsi="Times New Roman"/>
          <w:lang w:val="mk-MK"/>
        </w:rPr>
        <w:t>Повеќефункционалност;</w:t>
      </w:r>
    </w:p>
    <w:p w:rsidR="0060749B" w:rsidRPr="00AE79EF" w:rsidRDefault="0060749B" w:rsidP="00D537FD">
      <w:pPr>
        <w:numPr>
          <w:ilvl w:val="0"/>
          <w:numId w:val="13"/>
        </w:numPr>
        <w:spacing w:after="0" w:line="240" w:lineRule="auto"/>
        <w:ind w:left="230" w:hanging="230"/>
        <w:jc w:val="both"/>
        <w:rPr>
          <w:rFonts w:ascii="Times New Roman" w:hAnsi="Times New Roman"/>
        </w:rPr>
      </w:pPr>
      <w:r w:rsidRPr="00AE79EF">
        <w:rPr>
          <w:rFonts w:ascii="Times New Roman" w:hAnsi="Times New Roman"/>
          <w:lang w:val="mk-MK"/>
        </w:rPr>
        <w:t>Може да позиционира или да ориентира материјал, делови, алати или посебни уреди преку различни движења во тродимензионален простор;</w:t>
      </w:r>
    </w:p>
    <w:p w:rsidR="0060749B" w:rsidRPr="00AE79EF" w:rsidRDefault="0060749B" w:rsidP="00D537FD">
      <w:pPr>
        <w:numPr>
          <w:ilvl w:val="0"/>
          <w:numId w:val="13"/>
        </w:numPr>
        <w:spacing w:after="0" w:line="240" w:lineRule="auto"/>
        <w:ind w:left="230" w:hanging="230"/>
        <w:jc w:val="both"/>
        <w:rPr>
          <w:rFonts w:ascii="Times New Roman" w:hAnsi="Times New Roman"/>
        </w:rPr>
      </w:pPr>
      <w:r w:rsidRPr="00AE79EF">
        <w:rPr>
          <w:rFonts w:ascii="Times New Roman" w:hAnsi="Times New Roman"/>
          <w:lang w:val="mk-MK"/>
        </w:rPr>
        <w:t xml:space="preserve">Вклучува три или повеќе серво-уреди со отворена или затворена јамка, кои може да вклучуваат чекорни мотори; </w:t>
      </w:r>
      <w:r w:rsidRPr="00AE79EF">
        <w:rPr>
          <w:rFonts w:ascii="Times New Roman" w:hAnsi="Times New Roman"/>
          <w:u w:val="single"/>
          <w:lang w:val="mk-MK"/>
        </w:rPr>
        <w:t>и</w:t>
      </w:r>
    </w:p>
    <w:p w:rsidR="0060749B" w:rsidRPr="00AE79EF" w:rsidRDefault="0060749B" w:rsidP="00D537FD">
      <w:pPr>
        <w:numPr>
          <w:ilvl w:val="0"/>
          <w:numId w:val="13"/>
        </w:numPr>
        <w:spacing w:after="0" w:line="240" w:lineRule="auto"/>
        <w:ind w:left="230" w:hanging="230"/>
        <w:jc w:val="both"/>
        <w:rPr>
          <w:rFonts w:ascii="Times New Roman" w:hAnsi="Times New Roman"/>
        </w:rPr>
      </w:pPr>
      <w:r w:rsidRPr="00AE79EF">
        <w:rPr>
          <w:rFonts w:ascii="Times New Roman" w:hAnsi="Times New Roman"/>
          <w:lang w:val="mk-MK"/>
        </w:rPr>
        <w:t>Има „можност за програмирање достапно</w:t>
      </w:r>
      <w:r w:rsidR="00BA43E1" w:rsidRPr="00AE79EF">
        <w:rPr>
          <w:rFonts w:ascii="Times New Roman" w:hAnsi="Times New Roman"/>
          <w:lang w:val="mk-MK"/>
        </w:rPr>
        <w:t xml:space="preserve"> за корисникот“ преку метод на </w:t>
      </w:r>
      <w:r w:rsidRPr="00AE79EF">
        <w:rPr>
          <w:rFonts w:ascii="Times New Roman" w:hAnsi="Times New Roman"/>
          <w:lang w:val="mk-MK"/>
        </w:rPr>
        <w:t>подучување/повторување или преку електронски компјутер кој може да биде логички контроле</w:t>
      </w:r>
      <w:r w:rsidR="00BA43E1" w:rsidRPr="00AE79EF">
        <w:rPr>
          <w:rFonts w:ascii="Times New Roman" w:hAnsi="Times New Roman"/>
          <w:lang w:val="mk-MK"/>
        </w:rPr>
        <w:t xml:space="preserve">р </w:t>
      </w:r>
      <w:r w:rsidRPr="00AE79EF">
        <w:rPr>
          <w:rFonts w:ascii="Times New Roman" w:hAnsi="Times New Roman"/>
          <w:lang w:val="mk-MK"/>
        </w:rPr>
        <w:t>кој може да се програмира, односно, без механичка интервенција.</w:t>
      </w:r>
    </w:p>
    <w:p w:rsidR="00A042B4" w:rsidRPr="00AE79EF" w:rsidRDefault="00A042B4" w:rsidP="00A042B4">
      <w:pPr>
        <w:spacing w:after="0" w:line="240" w:lineRule="auto"/>
        <w:ind w:left="230"/>
        <w:jc w:val="both"/>
        <w:rPr>
          <w:rFonts w:ascii="Times New Roman" w:hAnsi="Times New Roman"/>
        </w:rPr>
      </w:pPr>
    </w:p>
    <w:p w:rsidR="0060749B" w:rsidRPr="00AE79EF" w:rsidRDefault="0060749B" w:rsidP="00A042B4">
      <w:pPr>
        <w:tabs>
          <w:tab w:val="left" w:pos="1260"/>
        </w:tabs>
        <w:spacing w:after="0" w:line="240" w:lineRule="auto"/>
        <w:jc w:val="both"/>
        <w:rPr>
          <w:rFonts w:ascii="Times New Roman" w:hAnsi="Times New Roman"/>
          <w:lang w:val="mk-MK"/>
        </w:rPr>
      </w:pPr>
      <w:r w:rsidRPr="00AE79EF">
        <w:rPr>
          <w:rFonts w:ascii="Times New Roman" w:hAnsi="Times New Roman"/>
          <w:i/>
          <w:u w:val="single" w:color="050004"/>
          <w:lang w:val="mk-MK"/>
        </w:rPr>
        <w:t>Напомена:</w:t>
      </w:r>
      <w:r w:rsidR="00D23A5B" w:rsidRPr="00AE79EF">
        <w:rPr>
          <w:rFonts w:ascii="Times New Roman" w:hAnsi="Times New Roman"/>
          <w:i/>
          <w:lang w:val="mk-MK"/>
        </w:rPr>
        <w:tab/>
      </w:r>
      <w:r w:rsidRPr="00AE79EF">
        <w:rPr>
          <w:rFonts w:ascii="Times New Roman" w:hAnsi="Times New Roman"/>
          <w:i/>
          <w:iCs/>
          <w:lang w:val="mk-MK"/>
        </w:rPr>
        <w:t>Гореспоменатата дефиниција не ги вклучува следниве уреди:</w:t>
      </w:r>
    </w:p>
    <w:p w:rsidR="0060749B" w:rsidRPr="00AE79EF" w:rsidRDefault="00D23A5B" w:rsidP="00A042B4">
      <w:pPr>
        <w:tabs>
          <w:tab w:val="left" w:pos="1134"/>
          <w:tab w:val="left" w:pos="1418"/>
        </w:tabs>
        <w:spacing w:after="0" w:line="240" w:lineRule="auto"/>
        <w:ind w:left="1418" w:right="5" w:hanging="900"/>
        <w:jc w:val="both"/>
        <w:rPr>
          <w:rFonts w:ascii="Times New Roman" w:hAnsi="Times New Roman"/>
        </w:rPr>
      </w:pPr>
      <w:r w:rsidRPr="00AE79EF">
        <w:rPr>
          <w:rFonts w:ascii="Times New Roman" w:hAnsi="Times New Roman"/>
          <w:i/>
          <w:iCs/>
          <w:lang w:val="mk-MK"/>
        </w:rPr>
        <w:tab/>
        <w:t>1.</w:t>
      </w:r>
      <w:r w:rsidRPr="00AE79EF">
        <w:rPr>
          <w:rFonts w:ascii="Times New Roman" w:hAnsi="Times New Roman"/>
          <w:i/>
          <w:iCs/>
          <w:lang w:val="mk-MK"/>
        </w:rPr>
        <w:tab/>
      </w:r>
      <w:r w:rsidRPr="00AE79EF">
        <w:rPr>
          <w:rFonts w:ascii="Times New Roman" w:hAnsi="Times New Roman"/>
          <w:i/>
          <w:iCs/>
          <w:lang w:val="mk-MK"/>
        </w:rPr>
        <w:tab/>
      </w:r>
      <w:r w:rsidR="0060749B" w:rsidRPr="00AE79EF">
        <w:rPr>
          <w:rFonts w:ascii="Times New Roman" w:hAnsi="Times New Roman"/>
          <w:i/>
          <w:iCs/>
          <w:lang w:val="mk-MK"/>
        </w:rPr>
        <w:t>Механизми за манипулација кои можат да се контролираат само рачно</w:t>
      </w:r>
      <w:r w:rsidR="00F665B3" w:rsidRPr="00AE79EF">
        <w:rPr>
          <w:rFonts w:ascii="Times New Roman" w:hAnsi="Times New Roman"/>
          <w:i/>
          <w:iCs/>
          <w:lang w:val="mk-MK"/>
        </w:rPr>
        <w:tab/>
      </w:r>
      <w:r w:rsidR="0060749B" w:rsidRPr="00AE79EF">
        <w:rPr>
          <w:rFonts w:ascii="Times New Roman" w:hAnsi="Times New Roman"/>
          <w:i/>
          <w:iCs/>
          <w:lang w:val="mk-MK"/>
        </w:rPr>
        <w:t>или преку телеоператор;</w:t>
      </w:r>
    </w:p>
    <w:p w:rsidR="0060749B" w:rsidRPr="00AE79EF" w:rsidRDefault="00D23A5B" w:rsidP="00A042B4">
      <w:pPr>
        <w:tabs>
          <w:tab w:val="left" w:pos="1080"/>
          <w:tab w:val="left" w:pos="1350"/>
        </w:tabs>
        <w:spacing w:after="0" w:line="240" w:lineRule="auto"/>
        <w:ind w:left="1350" w:right="5" w:hanging="637"/>
        <w:jc w:val="both"/>
        <w:rPr>
          <w:rFonts w:ascii="Times New Roman" w:hAnsi="Times New Roman"/>
          <w:i/>
          <w:iCs/>
          <w:lang w:val="mk-MK"/>
        </w:rPr>
      </w:pPr>
      <w:r w:rsidRPr="00AE79EF">
        <w:rPr>
          <w:rFonts w:ascii="Times New Roman" w:hAnsi="Times New Roman"/>
          <w:i/>
          <w:iCs/>
          <w:lang w:val="mk-MK"/>
        </w:rPr>
        <w:tab/>
        <w:t>2.</w:t>
      </w:r>
      <w:r w:rsidRPr="00AE79EF">
        <w:rPr>
          <w:rFonts w:ascii="Times New Roman" w:hAnsi="Times New Roman"/>
          <w:i/>
          <w:iCs/>
          <w:lang w:val="mk-MK"/>
        </w:rPr>
        <w:tab/>
      </w:r>
      <w:r w:rsidRPr="00AE79EF">
        <w:rPr>
          <w:rFonts w:ascii="Times New Roman" w:hAnsi="Times New Roman"/>
          <w:i/>
          <w:iCs/>
          <w:lang w:val="mk-MK"/>
        </w:rPr>
        <w:tab/>
      </w:r>
      <w:r w:rsidR="0060749B" w:rsidRPr="00AE79EF">
        <w:rPr>
          <w:rFonts w:ascii="Times New Roman" w:hAnsi="Times New Roman"/>
          <w:i/>
          <w:iCs/>
          <w:lang w:val="mk-MK"/>
        </w:rPr>
        <w:t xml:space="preserve">Механизми за манипулација со утврдена серија кои се автоматизираниуреди за движење, кои функционираат во согласност со механички </w:t>
      </w:r>
      <w:r w:rsidRPr="00AE79EF">
        <w:rPr>
          <w:rFonts w:ascii="Times New Roman" w:hAnsi="Times New Roman"/>
          <w:i/>
          <w:iCs/>
          <w:lang w:val="mk-MK"/>
        </w:rPr>
        <w:tab/>
        <w:t xml:space="preserve">утврдени </w:t>
      </w:r>
      <w:r w:rsidR="0060749B" w:rsidRPr="00AE79EF">
        <w:rPr>
          <w:rFonts w:ascii="Times New Roman" w:hAnsi="Times New Roman"/>
          <w:i/>
          <w:iCs/>
          <w:lang w:val="mk-MK"/>
        </w:rPr>
        <w:t>програмиранидвижења.Програмата е механички ограничена со точно утврдени точки на сопирање, како што се игли и запци.Серијата на движења и изборот на патеки или агли не се променливи и не се заменливи со механички, електронски или електрични средства;</w:t>
      </w:r>
    </w:p>
    <w:p w:rsidR="0060749B" w:rsidRPr="00AE79EF" w:rsidRDefault="0060749B" w:rsidP="00A042B4">
      <w:pPr>
        <w:tabs>
          <w:tab w:val="left" w:pos="1080"/>
          <w:tab w:val="left" w:pos="1350"/>
        </w:tabs>
        <w:spacing w:after="0" w:line="240" w:lineRule="auto"/>
        <w:ind w:left="1350" w:right="5" w:hanging="630"/>
        <w:jc w:val="both"/>
        <w:rPr>
          <w:rFonts w:ascii="Times New Roman" w:hAnsi="Times New Roman"/>
          <w:lang w:val="mk-MK"/>
        </w:rPr>
      </w:pPr>
      <w:r w:rsidRPr="00AE79EF">
        <w:rPr>
          <w:rFonts w:ascii="Times New Roman" w:hAnsi="Times New Roman"/>
          <w:i/>
          <w:iCs/>
          <w:lang w:val="mk-MK"/>
        </w:rPr>
        <w:tab/>
        <w:t>3. Механички контролирани механизми за манипулација со променлива</w:t>
      </w:r>
      <w:r w:rsidR="00F665B3" w:rsidRPr="00AE79EF">
        <w:rPr>
          <w:rFonts w:ascii="Times New Roman" w:hAnsi="Times New Roman"/>
          <w:i/>
          <w:iCs/>
          <w:lang w:val="mk-MK"/>
        </w:rPr>
        <w:tab/>
      </w:r>
      <w:r w:rsidRPr="00AE79EF">
        <w:rPr>
          <w:rFonts w:ascii="Times New Roman" w:hAnsi="Times New Roman"/>
          <w:i/>
          <w:iCs/>
          <w:lang w:val="mk-MK"/>
        </w:rPr>
        <w:t xml:space="preserve">серија кои се автоматизирани уреди за движење, кои функционираат во </w:t>
      </w:r>
      <w:r w:rsidR="00F665B3" w:rsidRPr="00AE79EF">
        <w:rPr>
          <w:rFonts w:ascii="Times New Roman" w:hAnsi="Times New Roman"/>
          <w:i/>
          <w:iCs/>
          <w:lang w:val="mk-MK"/>
        </w:rPr>
        <w:tab/>
      </w:r>
      <w:r w:rsidRPr="00AE79EF">
        <w:rPr>
          <w:rFonts w:ascii="Times New Roman" w:hAnsi="Times New Roman"/>
          <w:i/>
          <w:iCs/>
          <w:lang w:val="mk-MK"/>
        </w:rPr>
        <w:t>согласност со</w:t>
      </w:r>
      <w:r w:rsidRPr="00AE79EF">
        <w:rPr>
          <w:rFonts w:ascii="Times New Roman" w:hAnsi="Times New Roman"/>
          <w:i/>
          <w:iCs/>
          <w:lang w:val="mk-MK"/>
        </w:rPr>
        <w:tab/>
        <w:t>механички утврдени програмирани движења.Програмата е механички ограниченасо точно утврдени, но</w:t>
      </w:r>
      <w:r w:rsidR="00A46427" w:rsidRPr="00AE79EF">
        <w:rPr>
          <w:rFonts w:ascii="Times New Roman" w:hAnsi="Times New Roman"/>
          <w:i/>
          <w:iCs/>
          <w:lang w:val="mk-MK"/>
        </w:rPr>
        <w:t>приспособливи</w:t>
      </w:r>
      <w:r w:rsidRPr="00AE79EF">
        <w:rPr>
          <w:rFonts w:ascii="Times New Roman" w:hAnsi="Times New Roman"/>
          <w:i/>
          <w:iCs/>
          <w:lang w:val="mk-MK"/>
        </w:rPr>
        <w:t xml:space="preserve"> точки на сопирање, како што се игли и запци</w:t>
      </w:r>
      <w:r w:rsidRPr="00AE79EF">
        <w:rPr>
          <w:rFonts w:ascii="Times New Roman" w:hAnsi="Times New Roman"/>
          <w:i/>
          <w:lang w:val="mk-MK"/>
        </w:rPr>
        <w:t>.</w:t>
      </w:r>
      <w:r w:rsidR="00D23A5B" w:rsidRPr="00AE79EF">
        <w:rPr>
          <w:rFonts w:ascii="Times New Roman" w:hAnsi="Times New Roman"/>
          <w:i/>
          <w:iCs/>
          <w:lang w:val="mk-MK"/>
        </w:rPr>
        <w:t xml:space="preserve">Серијата </w:t>
      </w:r>
      <w:r w:rsidRPr="00AE79EF">
        <w:rPr>
          <w:rFonts w:ascii="Times New Roman" w:hAnsi="Times New Roman"/>
          <w:i/>
          <w:iCs/>
          <w:lang w:val="mk-MK"/>
        </w:rPr>
        <w:t>на движења и изборот на патеки или агли се променливи во рамките наутврдена програмска шема</w:t>
      </w:r>
      <w:r w:rsidRPr="00AE79EF">
        <w:rPr>
          <w:rFonts w:ascii="Times New Roman" w:hAnsi="Times New Roman"/>
          <w:i/>
          <w:lang w:val="mk-MK"/>
        </w:rPr>
        <w:t>.</w:t>
      </w:r>
      <w:r w:rsidRPr="00AE79EF">
        <w:rPr>
          <w:rFonts w:ascii="Times New Roman" w:hAnsi="Times New Roman"/>
          <w:i/>
          <w:iCs/>
          <w:lang w:val="mk-MK"/>
        </w:rPr>
        <w:t>Отстапувањата или измените на</w:t>
      </w:r>
      <w:r w:rsidR="00F665B3" w:rsidRPr="00AE79EF">
        <w:rPr>
          <w:rFonts w:ascii="Times New Roman" w:hAnsi="Times New Roman"/>
          <w:i/>
          <w:iCs/>
          <w:lang w:val="mk-MK"/>
        </w:rPr>
        <w:lastRenderedPageBreak/>
        <w:tab/>
      </w:r>
      <w:r w:rsidRPr="00AE79EF">
        <w:rPr>
          <w:rFonts w:ascii="Times New Roman" w:hAnsi="Times New Roman"/>
          <w:i/>
          <w:iCs/>
          <w:lang w:val="mk-MK"/>
        </w:rPr>
        <w:t xml:space="preserve">програмската шема (на пр. промените на игли или размената на запци) </w:t>
      </w:r>
      <w:r w:rsidR="00D36E10" w:rsidRPr="00AE79EF">
        <w:rPr>
          <w:rFonts w:ascii="Times New Roman" w:hAnsi="Times New Roman"/>
          <w:i/>
          <w:iCs/>
          <w:lang w:val="mk-MK"/>
        </w:rPr>
        <w:tab/>
      </w:r>
      <w:r w:rsidRPr="00AE79EF">
        <w:rPr>
          <w:rFonts w:ascii="Times New Roman" w:hAnsi="Times New Roman"/>
          <w:i/>
          <w:iCs/>
          <w:lang w:val="mk-MK"/>
        </w:rPr>
        <w:t>во една или повеќе оски на движење се постигнуваат единствено преку механички функции;</w:t>
      </w:r>
    </w:p>
    <w:p w:rsidR="0060749B" w:rsidRPr="00AE79EF" w:rsidRDefault="0060749B" w:rsidP="00A042B4">
      <w:pPr>
        <w:tabs>
          <w:tab w:val="left" w:pos="1350"/>
        </w:tabs>
        <w:spacing w:after="0" w:line="240" w:lineRule="auto"/>
        <w:ind w:left="1350" w:right="5" w:hanging="270"/>
        <w:jc w:val="both"/>
        <w:rPr>
          <w:rFonts w:ascii="Times New Roman" w:hAnsi="Times New Roman"/>
        </w:rPr>
      </w:pPr>
      <w:r w:rsidRPr="00AE79EF">
        <w:rPr>
          <w:rFonts w:ascii="Times New Roman" w:hAnsi="Times New Roman"/>
          <w:i/>
          <w:iCs/>
          <w:lang w:val="mk-MK"/>
        </w:rPr>
        <w:t xml:space="preserve">4. </w:t>
      </w:r>
      <w:r w:rsidR="00D23A5B" w:rsidRPr="00AE79EF">
        <w:rPr>
          <w:rFonts w:ascii="Times New Roman" w:hAnsi="Times New Roman"/>
          <w:i/>
          <w:iCs/>
          <w:lang w:val="mk-MK"/>
        </w:rPr>
        <w:tab/>
      </w:r>
      <w:r w:rsidRPr="00AE79EF">
        <w:rPr>
          <w:rFonts w:ascii="Times New Roman" w:hAnsi="Times New Roman"/>
          <w:i/>
          <w:iCs/>
          <w:lang w:val="mk-MK"/>
        </w:rPr>
        <w:t>Механизми за манипулација со променлива серија која не е серво-контролирана се автоматизирани уреди за движење, кои функционираат во согласност со механички утврдени програмирани движења</w:t>
      </w:r>
      <w:r w:rsidRPr="00AE79EF">
        <w:rPr>
          <w:rFonts w:ascii="Times New Roman" w:hAnsi="Times New Roman"/>
          <w:i/>
          <w:lang w:val="mk-MK"/>
        </w:rPr>
        <w:t>.</w:t>
      </w:r>
      <w:r w:rsidRPr="00AE79EF">
        <w:rPr>
          <w:rFonts w:ascii="Times New Roman" w:hAnsi="Times New Roman"/>
          <w:i/>
          <w:iCs/>
          <w:lang w:val="mk-MK"/>
        </w:rPr>
        <w:t xml:space="preserve">Програмата е променлива, но серијата продолжува само со бинарен сигнал од механички утврдени електрични </w:t>
      </w:r>
      <w:r w:rsidRPr="00AE79EF">
        <w:rPr>
          <w:rFonts w:ascii="Times New Roman" w:hAnsi="Times New Roman"/>
          <w:i/>
          <w:iCs/>
          <w:lang w:val="mk-MK"/>
        </w:rPr>
        <w:tab/>
        <w:t xml:space="preserve">бинарниуреди или </w:t>
      </w:r>
      <w:r w:rsidR="00A46427" w:rsidRPr="00AE79EF">
        <w:rPr>
          <w:rFonts w:ascii="Times New Roman" w:hAnsi="Times New Roman"/>
          <w:i/>
          <w:iCs/>
          <w:lang w:val="mk-MK"/>
        </w:rPr>
        <w:t xml:space="preserve">приспособливи </w:t>
      </w:r>
      <w:r w:rsidR="00D23A5B" w:rsidRPr="00AE79EF">
        <w:rPr>
          <w:rFonts w:ascii="Times New Roman" w:hAnsi="Times New Roman"/>
          <w:i/>
          <w:iCs/>
          <w:lang w:val="mk-MK"/>
        </w:rPr>
        <w:t>точки на запирање</w:t>
      </w:r>
    </w:p>
    <w:p w:rsidR="0060749B" w:rsidRPr="00AE79EF" w:rsidRDefault="0060749B" w:rsidP="00A042B4">
      <w:pPr>
        <w:tabs>
          <w:tab w:val="left" w:pos="1350"/>
        </w:tabs>
        <w:spacing w:after="0" w:line="240" w:lineRule="auto"/>
        <w:ind w:left="1350" w:right="5" w:hanging="270"/>
        <w:jc w:val="both"/>
        <w:rPr>
          <w:rFonts w:ascii="Times New Roman" w:hAnsi="Times New Roman"/>
          <w:i/>
          <w:iCs/>
          <w:lang w:val="mk-MK"/>
        </w:rPr>
      </w:pPr>
      <w:r w:rsidRPr="00AE79EF">
        <w:rPr>
          <w:rFonts w:ascii="Times New Roman" w:hAnsi="Times New Roman"/>
          <w:i/>
          <w:iCs/>
          <w:lang w:val="mk-MK"/>
        </w:rPr>
        <w:t xml:space="preserve">5. </w:t>
      </w:r>
      <w:r w:rsidR="009D2F3E" w:rsidRPr="00AE79EF">
        <w:rPr>
          <w:rFonts w:ascii="Times New Roman" w:hAnsi="Times New Roman"/>
          <w:i/>
          <w:iCs/>
          <w:lang w:val="mk-MK"/>
        </w:rPr>
        <w:tab/>
      </w:r>
      <w:r w:rsidRPr="00AE79EF">
        <w:rPr>
          <w:rFonts w:ascii="Times New Roman" w:hAnsi="Times New Roman"/>
          <w:i/>
          <w:iCs/>
          <w:lang w:val="mk-MK"/>
        </w:rPr>
        <w:t xml:space="preserve">Кранови со механички дигалки дефинирани како картезиски </w:t>
      </w:r>
      <w:r w:rsidR="00D36E10" w:rsidRPr="00AE79EF">
        <w:rPr>
          <w:rFonts w:ascii="Times New Roman" w:hAnsi="Times New Roman"/>
          <w:i/>
          <w:iCs/>
          <w:lang w:val="mk-MK"/>
        </w:rPr>
        <w:tab/>
      </w:r>
      <w:r w:rsidRPr="00AE79EF">
        <w:rPr>
          <w:rFonts w:ascii="Times New Roman" w:hAnsi="Times New Roman"/>
          <w:i/>
          <w:iCs/>
          <w:lang w:val="mk-MK"/>
        </w:rPr>
        <w:t xml:space="preserve">координирачки системи за манипулација кои се произведени какоинтегрален дел од вертикална низа на корпи за складирање и </w:t>
      </w:r>
      <w:r w:rsidR="00D36E10" w:rsidRPr="00AE79EF">
        <w:rPr>
          <w:rFonts w:ascii="Times New Roman" w:hAnsi="Times New Roman"/>
          <w:i/>
          <w:iCs/>
          <w:lang w:val="mk-MK"/>
        </w:rPr>
        <w:tab/>
      </w:r>
      <w:r w:rsidRPr="00AE79EF">
        <w:rPr>
          <w:rFonts w:ascii="Times New Roman" w:hAnsi="Times New Roman"/>
          <w:i/>
          <w:iCs/>
          <w:lang w:val="mk-MK"/>
        </w:rPr>
        <w:t xml:space="preserve">проектирани за да пристапуваат до содржината на тиекорпи и </w:t>
      </w:r>
      <w:r w:rsidR="00D36E10" w:rsidRPr="00AE79EF">
        <w:rPr>
          <w:rFonts w:ascii="Times New Roman" w:hAnsi="Times New Roman"/>
          <w:i/>
          <w:iCs/>
          <w:lang w:val="mk-MK"/>
        </w:rPr>
        <w:tab/>
      </w:r>
      <w:r w:rsidRPr="00AE79EF">
        <w:rPr>
          <w:rFonts w:ascii="Times New Roman" w:hAnsi="Times New Roman"/>
          <w:i/>
          <w:iCs/>
          <w:lang w:val="mk-MK"/>
        </w:rPr>
        <w:t>истата да ја складираат или по</w:t>
      </w:r>
      <w:r w:rsidR="009D2F3E" w:rsidRPr="00AE79EF">
        <w:rPr>
          <w:rFonts w:ascii="Times New Roman" w:hAnsi="Times New Roman"/>
          <w:i/>
          <w:iCs/>
          <w:lang w:val="mk-MK"/>
        </w:rPr>
        <w:t>влечат од местото на складирање</w:t>
      </w:r>
      <w:r w:rsidRPr="00AE79EF">
        <w:rPr>
          <w:rFonts w:ascii="Times New Roman" w:hAnsi="Times New Roman"/>
          <w:i/>
          <w:iCs/>
          <w:lang w:val="mk-MK"/>
        </w:rPr>
        <w:t>.</w:t>
      </w:r>
    </w:p>
    <w:p w:rsidR="00A042B4" w:rsidRPr="00AE79EF" w:rsidRDefault="00A042B4" w:rsidP="00A042B4">
      <w:pPr>
        <w:tabs>
          <w:tab w:val="left" w:pos="1350"/>
        </w:tabs>
        <w:spacing w:after="0" w:line="240" w:lineRule="auto"/>
        <w:ind w:left="1350" w:right="5" w:hanging="270"/>
        <w:jc w:val="both"/>
        <w:rPr>
          <w:rFonts w:ascii="Times New Roman" w:hAnsi="Times New Roman"/>
        </w:rPr>
      </w:pPr>
    </w:p>
    <w:p w:rsidR="0060749B" w:rsidRPr="00AE79EF" w:rsidRDefault="00D75DBE" w:rsidP="006F5DD4">
      <w:pPr>
        <w:tabs>
          <w:tab w:val="center" w:pos="3375"/>
        </w:tabs>
        <w:spacing w:after="260"/>
        <w:jc w:val="both"/>
        <w:rPr>
          <w:rFonts w:ascii="Times New Roman" w:hAnsi="Times New Roman"/>
        </w:rPr>
      </w:pPr>
      <w:r w:rsidRPr="00AE79EF">
        <w:rPr>
          <w:rFonts w:ascii="Times New Roman" w:hAnsi="Times New Roman"/>
          <w:noProof/>
          <w:color w:val="000000"/>
        </w:rPr>
        <mc:AlternateContent>
          <mc:Choice Requires="wpg">
            <w:drawing>
              <wp:anchor distT="0" distB="0" distL="114300" distR="114300" simplePos="0" relativeHeight="251667968" behindDoc="1" locked="0" layoutInCell="1" allowOverlap="1" wp14:anchorId="69C08D80" wp14:editId="1B014CBB">
                <wp:simplePos x="0" y="0"/>
                <wp:positionH relativeFrom="column">
                  <wp:posOffset>0</wp:posOffset>
                </wp:positionH>
                <wp:positionV relativeFrom="paragraph">
                  <wp:posOffset>-27940</wp:posOffset>
                </wp:positionV>
                <wp:extent cx="454025" cy="128905"/>
                <wp:effectExtent l="0" t="0" r="3175" b="4445"/>
                <wp:wrapNone/>
                <wp:docPr id="388158" name="Group 388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4025" cy="128905"/>
                          <a:chOff x="0" y="0"/>
                          <a:chExt cx="454320" cy="128880"/>
                        </a:xfrm>
                      </wpg:grpSpPr>
                      <pic:pic xmlns:pic="http://schemas.openxmlformats.org/drawingml/2006/picture">
                        <pic:nvPicPr>
                          <pic:cNvPr id="5147" name="Picture 5147"/>
                          <pic:cNvPicPr/>
                        </pic:nvPicPr>
                        <pic:blipFill>
                          <a:blip r:embed="rId8"/>
                          <a:stretch>
                            <a:fillRect/>
                          </a:stretch>
                        </pic:blipFill>
                        <pic:spPr>
                          <a:xfrm>
                            <a:off x="0" y="0"/>
                            <a:ext cx="59040" cy="128880"/>
                          </a:xfrm>
                          <a:prstGeom prst="rect">
                            <a:avLst/>
                          </a:prstGeom>
                        </pic:spPr>
                      </pic:pic>
                      <pic:pic xmlns:pic="http://schemas.openxmlformats.org/drawingml/2006/picture">
                        <pic:nvPicPr>
                          <pic:cNvPr id="5150" name="Picture 5150"/>
                          <pic:cNvPicPr/>
                        </pic:nvPicPr>
                        <pic:blipFill>
                          <a:blip r:embed="rId8"/>
                          <a:stretch>
                            <a:fillRect/>
                          </a:stretch>
                        </pic:blipFill>
                        <pic:spPr>
                          <a:xfrm>
                            <a:off x="395280" y="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29ECD5F" id="Group 388158" o:spid="_x0000_s1026" style="position:absolute;margin-left:0;margin-top:-2.2pt;width:35.75pt;height:10.15pt;z-index:-251648512" coordsize="454320,128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10;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">
                <v:shape id="Picture 5147" o:spid="_x0000_s1027" type="#_x0000_t75" style="position:absolute;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">
                  <v:imagedata r:id="rId9" o:title=""/>
                </v:shape>
                <v:shape id="Picture 5150" o:spid="_x0000_s1028" type="#_x0000_t75" style="position:absolute;left:395280;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">
                  <v:imagedata r:id="rId9" o:title=""/>
                </v:shape>
              </v:group>
            </w:pict>
          </mc:Fallback>
        </mc:AlternateContent>
      </w:r>
      <w:r w:rsidRPr="00AE79EF">
        <w:rPr>
          <w:rFonts w:ascii="Times New Roman" w:hAnsi="Times New Roman"/>
          <w:noProof/>
          <w:color w:val="000000"/>
        </w:rPr>
        <mc:AlternateContent>
          <mc:Choice Requires="wpg">
            <w:drawing>
              <wp:anchor distT="0" distB="0" distL="114300" distR="114300" simplePos="0" relativeHeight="251668992" behindDoc="1" locked="0" layoutInCell="1" allowOverlap="1" wp14:anchorId="1BE97302" wp14:editId="65EDDBBB">
                <wp:simplePos x="0" y="0"/>
                <wp:positionH relativeFrom="column">
                  <wp:posOffset>3356610</wp:posOffset>
                </wp:positionH>
                <wp:positionV relativeFrom="paragraph">
                  <wp:posOffset>-27940</wp:posOffset>
                </wp:positionV>
                <wp:extent cx="409575" cy="128905"/>
                <wp:effectExtent l="0" t="0" r="9525" b="4445"/>
                <wp:wrapNone/>
                <wp:docPr id="387973" name="Group 387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575" cy="128905"/>
                          <a:chOff x="0" y="0"/>
                          <a:chExt cx="409680" cy="128880"/>
                        </a:xfrm>
                      </wpg:grpSpPr>
                      <pic:pic xmlns:pic="http://schemas.openxmlformats.org/drawingml/2006/picture">
                        <pic:nvPicPr>
                          <pic:cNvPr id="5153" name="Picture 5153"/>
                          <pic:cNvPicPr/>
                        </pic:nvPicPr>
                        <pic:blipFill>
                          <a:blip r:embed="rId8"/>
                          <a:stretch>
                            <a:fillRect/>
                          </a:stretch>
                        </pic:blipFill>
                        <pic:spPr>
                          <a:xfrm>
                            <a:off x="0" y="0"/>
                            <a:ext cx="33841" cy="128880"/>
                          </a:xfrm>
                          <a:prstGeom prst="rect">
                            <a:avLst/>
                          </a:prstGeom>
                        </pic:spPr>
                      </pic:pic>
                      <pic:pic xmlns:pic="http://schemas.openxmlformats.org/drawingml/2006/picture">
                        <pic:nvPicPr>
                          <pic:cNvPr id="5156" name="Picture 5156"/>
                          <pic:cNvPicPr/>
                        </pic:nvPicPr>
                        <pic:blipFill>
                          <a:blip r:embed="rId8"/>
                          <a:stretch>
                            <a:fillRect/>
                          </a:stretch>
                        </pic:blipFill>
                        <pic:spPr>
                          <a:xfrm>
                            <a:off x="375840" y="0"/>
                            <a:ext cx="33841"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070FEF7" id="Group 387973" o:spid="_x0000_s1026" style="position:absolute;margin-left:264.3pt;margin-top:-2.2pt;width:32.25pt;height:10.15pt;z-index:-251647488" coordsize="409680,128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">
                <v:shape id="Picture 5153" o:spid="_x0000_s1027" type="#_x0000_t75" style="position:absolute;width:33841;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">
                  <v:imagedata r:id="rId9" o:title=""/>
                </v:shape>
                <v:shape id="Picture 5156" o:spid="_x0000_s1028" type="#_x0000_t75" style="position:absolute;left:375840;width:33841;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">
                  <v:imagedata r:id="rId9" o:title=""/>
                </v:shape>
              </v:group>
            </w:pict>
          </mc:Fallback>
        </mc:AlternateContent>
      </w:r>
      <w:r w:rsidR="0060749B" w:rsidRPr="00AE79EF">
        <w:rPr>
          <w:rFonts w:ascii="Times New Roman" w:hAnsi="Times New Roman"/>
          <w:lang w:val="mk-MK"/>
        </w:rPr>
        <w:t xml:space="preserve">„Ровинг“ (1) е сноп (вообичаено 12-120) од приближно паралелни </w:t>
      </w:r>
      <w:r w:rsidR="000F24A1" w:rsidRPr="00AE79EF">
        <w:rPr>
          <w:rFonts w:ascii="Times New Roman" w:hAnsi="Times New Roman"/>
          <w:lang w:val="mk-MK"/>
        </w:rPr>
        <w:t>‘</w:t>
      </w:r>
      <w:r w:rsidR="0060749B" w:rsidRPr="00AE79EF">
        <w:rPr>
          <w:rFonts w:ascii="Times New Roman" w:hAnsi="Times New Roman"/>
          <w:lang w:val="mk-MK"/>
        </w:rPr>
        <w:t>стракови</w:t>
      </w:r>
      <w:r w:rsidR="000F24A1" w:rsidRPr="00AE79EF">
        <w:rPr>
          <w:rFonts w:ascii="Times New Roman" w:hAnsi="Times New Roman"/>
          <w:lang w:val="mk-MK"/>
        </w:rPr>
        <w:t>’</w:t>
      </w:r>
      <w:r w:rsidR="0060749B" w:rsidRPr="00AE79EF">
        <w:rPr>
          <w:rFonts w:ascii="Times New Roman" w:hAnsi="Times New Roman"/>
          <w:lang w:val="mk-MK"/>
        </w:rPr>
        <w:t>.</w:t>
      </w:r>
    </w:p>
    <w:p w:rsidR="0060749B" w:rsidRPr="00AE79EF" w:rsidRDefault="00D75DBE" w:rsidP="00D23A5B">
      <w:pPr>
        <w:tabs>
          <w:tab w:val="left" w:pos="1260"/>
        </w:tabs>
        <w:spacing w:after="300"/>
        <w:ind w:left="10" w:right="5" w:hanging="10"/>
        <w:jc w:val="both"/>
        <w:rPr>
          <w:rFonts w:ascii="Times New Roman" w:hAnsi="Times New Roman"/>
        </w:rPr>
      </w:pPr>
      <w:r w:rsidRPr="00AE79EF">
        <w:rPr>
          <w:rFonts w:ascii="Times New Roman" w:hAnsi="Times New Roman"/>
          <w:noProof/>
          <w:color w:val="000000"/>
        </w:rPr>
        <mc:AlternateContent>
          <mc:Choice Requires="wpg">
            <w:drawing>
              <wp:anchor distT="0" distB="0" distL="114300" distR="114300" simplePos="0" relativeHeight="251670016" behindDoc="1" locked="0" layoutInCell="1" allowOverlap="1" wp14:anchorId="71138420" wp14:editId="14C0AEBF">
                <wp:simplePos x="0" y="0"/>
                <wp:positionH relativeFrom="column">
                  <wp:posOffset>297815</wp:posOffset>
                </wp:positionH>
                <wp:positionV relativeFrom="paragraph">
                  <wp:posOffset>-27940</wp:posOffset>
                </wp:positionV>
                <wp:extent cx="356235" cy="128905"/>
                <wp:effectExtent l="0" t="0" r="5715" b="4445"/>
                <wp:wrapNone/>
                <wp:docPr id="388159" name="Group 388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6235" cy="128905"/>
                          <a:chOff x="0" y="0"/>
                          <a:chExt cx="356401" cy="128880"/>
                        </a:xfrm>
                      </wpg:grpSpPr>
                      <pic:pic xmlns:pic="http://schemas.openxmlformats.org/drawingml/2006/picture">
                        <pic:nvPicPr>
                          <pic:cNvPr id="5160" name="Picture 5160"/>
                          <pic:cNvPicPr/>
                        </pic:nvPicPr>
                        <pic:blipFill>
                          <a:blip r:embed="rId8"/>
                          <a:stretch>
                            <a:fillRect/>
                          </a:stretch>
                        </pic:blipFill>
                        <pic:spPr>
                          <a:xfrm>
                            <a:off x="0" y="0"/>
                            <a:ext cx="33840" cy="128880"/>
                          </a:xfrm>
                          <a:prstGeom prst="rect">
                            <a:avLst/>
                          </a:prstGeom>
                        </pic:spPr>
                      </pic:pic>
                      <pic:pic xmlns:pic="http://schemas.openxmlformats.org/drawingml/2006/picture">
                        <pic:nvPicPr>
                          <pic:cNvPr id="5163" name="Picture 5163"/>
                          <pic:cNvPicPr/>
                        </pic:nvPicPr>
                        <pic:blipFill>
                          <a:blip r:embed="rId8"/>
                          <a:stretch>
                            <a:fillRect/>
                          </a:stretch>
                        </pic:blipFill>
                        <pic:spPr>
                          <a:xfrm>
                            <a:off x="322561" y="0"/>
                            <a:ext cx="338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3C783A1" id="Group 388159" o:spid="_x0000_s1026" style="position:absolute;margin-left:23.45pt;margin-top:-2.2pt;width:28.05pt;height:10.15pt;z-index:-251646464" coordsize="356401,128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">
                <v:shape id="Picture 5160" o:spid="_x0000_s1027" type="#_x0000_t75" style="position:absolute;width:338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">
                  <v:imagedata r:id="rId9" o:title=""/>
                </v:shape>
                <v:shape id="Picture 5163" o:spid="_x0000_s1028" type="#_x0000_t75" style="position:absolute;left:322561;width:338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">
                  <v:imagedata r:id="rId9" o:title=""/>
                </v:shape>
              </v:group>
            </w:pict>
          </mc:Fallback>
        </mc:AlternateContent>
      </w:r>
      <w:r w:rsidR="0060749B" w:rsidRPr="00AE79EF">
        <w:rPr>
          <w:rFonts w:ascii="Times New Roman" w:hAnsi="Times New Roman"/>
          <w:i/>
          <w:color w:val="000000"/>
          <w:u w:val="single"/>
          <w:lang w:val="mk-MK"/>
        </w:rPr>
        <w:t>Напомена:</w:t>
      </w:r>
      <w:r w:rsidR="00D23A5B" w:rsidRPr="00AE79EF">
        <w:rPr>
          <w:rFonts w:ascii="Times New Roman" w:hAnsi="Times New Roman"/>
          <w:i/>
          <w:lang w:val="mk-MK"/>
        </w:rPr>
        <w:tab/>
      </w:r>
      <w:r w:rsidR="000F24A1" w:rsidRPr="00AE79EF">
        <w:rPr>
          <w:rFonts w:ascii="Times New Roman" w:hAnsi="Times New Roman"/>
          <w:i/>
          <w:iCs/>
          <w:spacing w:val="-2"/>
          <w:lang w:val="mk-MK"/>
        </w:rPr>
        <w:t>‘</w:t>
      </w:r>
      <w:r w:rsidR="0060749B" w:rsidRPr="00AE79EF">
        <w:rPr>
          <w:rFonts w:ascii="Times New Roman" w:hAnsi="Times New Roman"/>
          <w:i/>
          <w:iCs/>
          <w:spacing w:val="-2"/>
          <w:lang w:val="mk-MK"/>
        </w:rPr>
        <w:t>Страк</w:t>
      </w:r>
      <w:r w:rsidR="000F24A1" w:rsidRPr="00AE79EF">
        <w:rPr>
          <w:rFonts w:ascii="Times New Roman" w:hAnsi="Times New Roman"/>
          <w:i/>
          <w:iCs/>
          <w:spacing w:val="-2"/>
          <w:lang w:val="mk-MK"/>
        </w:rPr>
        <w:t>’</w:t>
      </w:r>
      <w:r w:rsidR="0060749B" w:rsidRPr="00AE79EF">
        <w:rPr>
          <w:rFonts w:ascii="Times New Roman" w:hAnsi="Times New Roman"/>
          <w:i/>
          <w:iCs/>
          <w:spacing w:val="-2"/>
          <w:lang w:val="mk-MK"/>
        </w:rPr>
        <w:t xml:space="preserve"> е сноп од „единечни нишки“ (монофиламенти) (обично над 200) приближно </w:t>
      </w:r>
      <w:r w:rsidR="0060749B" w:rsidRPr="00AE79EF">
        <w:rPr>
          <w:rFonts w:ascii="Times New Roman" w:hAnsi="Times New Roman"/>
          <w:i/>
          <w:iCs/>
          <w:spacing w:val="-2"/>
          <w:lang w:val="mk-MK"/>
        </w:rPr>
        <w:tab/>
        <w:t>паралелно наредени.</w:t>
      </w:r>
    </w:p>
    <w:p w:rsidR="0060749B" w:rsidRPr="00AE79EF" w:rsidRDefault="00D75DBE" w:rsidP="006F5DD4">
      <w:pPr>
        <w:spacing w:after="260"/>
        <w:jc w:val="both"/>
        <w:rPr>
          <w:rFonts w:ascii="Times New Roman" w:hAnsi="Times New Roman"/>
        </w:rPr>
      </w:pPr>
      <w:r w:rsidRPr="00AE79EF">
        <w:rPr>
          <w:rFonts w:ascii="Times New Roman" w:hAnsi="Times New Roman"/>
          <w:noProof/>
          <w:color w:val="000000"/>
        </w:rPr>
        <mc:AlternateContent>
          <mc:Choice Requires="wpg">
            <w:drawing>
              <wp:anchor distT="0" distB="0" distL="114300" distR="114300" simplePos="0" relativeHeight="251671040" behindDoc="1" locked="0" layoutInCell="1" allowOverlap="1" wp14:anchorId="3EFC9740" wp14:editId="7B433F20">
                <wp:simplePos x="0" y="0"/>
                <wp:positionH relativeFrom="column">
                  <wp:posOffset>0</wp:posOffset>
                </wp:positionH>
                <wp:positionV relativeFrom="paragraph">
                  <wp:posOffset>-27940</wp:posOffset>
                </wp:positionV>
                <wp:extent cx="514350" cy="128905"/>
                <wp:effectExtent l="0" t="0" r="0" b="4445"/>
                <wp:wrapNone/>
                <wp:docPr id="388160" name="Group 388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350" cy="128905"/>
                          <a:chOff x="0" y="0"/>
                          <a:chExt cx="514079" cy="128880"/>
                        </a:xfrm>
                      </wpg:grpSpPr>
                      <pic:pic xmlns:pic="http://schemas.openxmlformats.org/drawingml/2006/picture">
                        <pic:nvPicPr>
                          <pic:cNvPr id="5172" name="Picture 5172"/>
                          <pic:cNvPicPr/>
                        </pic:nvPicPr>
                        <pic:blipFill>
                          <a:blip r:embed="rId8"/>
                          <a:stretch>
                            <a:fillRect/>
                          </a:stretch>
                        </pic:blipFill>
                        <pic:spPr>
                          <a:xfrm>
                            <a:off x="0" y="0"/>
                            <a:ext cx="59040" cy="128880"/>
                          </a:xfrm>
                          <a:prstGeom prst="rect">
                            <a:avLst/>
                          </a:prstGeom>
                        </pic:spPr>
                      </pic:pic>
                      <pic:pic xmlns:pic="http://schemas.openxmlformats.org/drawingml/2006/picture">
                        <pic:nvPicPr>
                          <pic:cNvPr id="5175" name="Picture 5175"/>
                          <pic:cNvPicPr/>
                        </pic:nvPicPr>
                        <pic:blipFill>
                          <a:blip r:embed="rId8"/>
                          <a:stretch>
                            <a:fillRect/>
                          </a:stretch>
                        </pic:blipFill>
                        <pic:spPr>
                          <a:xfrm>
                            <a:off x="455040" y="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51DC00A" id="Group 388160" o:spid="_x0000_s1026" style="position:absolute;margin-left:0;margin-top:-2.2pt;width:40.5pt;height:10.15pt;z-index:-251645440" coordsize="514079,128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">
                <v:shape id="Picture 5172" o:spid="_x0000_s1027" type="#_x0000_t75" style="position:absolute;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">
                  <v:imagedata r:id="rId9" o:title=""/>
                </v:shape>
                <v:shape id="Picture 5175" o:spid="_x0000_s1028" type="#_x0000_t75" style="position:absolute;left:455040;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">
                  <v:imagedata r:id="rId9" o:title=""/>
                </v:shape>
              </v:group>
            </w:pict>
          </mc:Fallback>
        </mc:AlternateContent>
      </w:r>
      <w:r w:rsidR="0060749B" w:rsidRPr="00AE79EF">
        <w:rPr>
          <w:rFonts w:ascii="Times New Roman" w:hAnsi="Times New Roman"/>
          <w:lang w:val="mk-MK"/>
        </w:rPr>
        <w:t>„Исфрлување“ (2) (надвор од вистинското движење) е радијално поместување за еден вртеж на главното вретено, мерено во рамнина што е нормална на оската на вретеното, во точка на надворешната или на внатрешната површина што се врти</w:t>
      </w:r>
      <w:r w:rsidR="008102B6" w:rsidRPr="00AE79EF">
        <w:rPr>
          <w:rFonts w:ascii="Times New Roman" w:hAnsi="Times New Roman"/>
          <w:lang w:val="mk-MK"/>
        </w:rPr>
        <w:t xml:space="preserve">, </w:t>
      </w:r>
      <w:r w:rsidR="0060749B" w:rsidRPr="00AE79EF">
        <w:rPr>
          <w:rFonts w:ascii="Times New Roman" w:hAnsi="Times New Roman"/>
          <w:lang w:val="mk-MK"/>
        </w:rPr>
        <w:t>а ќе се испитува (упатување: ISO 230/1 1986, став 5.61).</w:t>
      </w:r>
    </w:p>
    <w:p w:rsidR="00317006" w:rsidRPr="00AE79EF" w:rsidRDefault="00317006" w:rsidP="001460D6">
      <w:pPr>
        <w:spacing w:after="120" w:line="240" w:lineRule="auto"/>
        <w:jc w:val="both"/>
        <w:rPr>
          <w:rFonts w:ascii="Times New Roman" w:eastAsia="Times New Roman" w:hAnsi="Times New Roman"/>
          <w:lang w:val="mk-MK" w:eastAsia="mk-MK"/>
        </w:rPr>
      </w:pPr>
      <w:r w:rsidRPr="00AE79EF">
        <w:rPr>
          <w:rFonts w:ascii="Times New Roman" w:eastAsia="Times New Roman" w:hAnsi="Times New Roman"/>
          <w:lang w:eastAsia="mk-MK"/>
        </w:rPr>
        <w:t xml:space="preserve">"Брзина на примерокот" (3) за аналогно-дигитален конвертор (ADC) значи максимален број </w:t>
      </w:r>
      <w:r w:rsidRPr="00AE79EF">
        <w:rPr>
          <w:rFonts w:ascii="Times New Roman" w:eastAsia="Times New Roman" w:hAnsi="Times New Roman"/>
          <w:lang w:val="mk-MK" w:eastAsia="mk-MK"/>
        </w:rPr>
        <w:t xml:space="preserve">на </w:t>
      </w:r>
      <w:r w:rsidRPr="00AE79EF">
        <w:rPr>
          <w:rFonts w:ascii="Times New Roman" w:eastAsia="Times New Roman" w:hAnsi="Times New Roman"/>
          <w:lang w:eastAsia="mk-MK"/>
        </w:rPr>
        <w:t xml:space="preserve">примероци кои се мерат на аналоген влез во период од една секунда, освен за </w:t>
      </w:r>
      <w:r w:rsidRPr="00AE79EF">
        <w:rPr>
          <w:rFonts w:ascii="Times New Roman" w:eastAsia="Times New Roman" w:hAnsi="Times New Roman"/>
          <w:lang w:val="mk-MK" w:eastAsia="mk-MK"/>
        </w:rPr>
        <w:t xml:space="preserve">претерано земање на мостри на </w:t>
      </w:r>
      <w:r w:rsidRPr="00AE79EF">
        <w:rPr>
          <w:rFonts w:ascii="Times New Roman" w:eastAsia="Times New Roman" w:hAnsi="Times New Roman"/>
          <w:lang w:eastAsia="mk-MK"/>
        </w:rPr>
        <w:t xml:space="preserve">ADC. За </w:t>
      </w:r>
      <w:r w:rsidRPr="00AE79EF">
        <w:rPr>
          <w:rFonts w:ascii="Times New Roman" w:eastAsia="Times New Roman" w:hAnsi="Times New Roman"/>
          <w:lang w:val="mk-MK" w:eastAsia="mk-MK"/>
        </w:rPr>
        <w:t xml:space="preserve">претерано земање на мостри на </w:t>
      </w:r>
      <w:r w:rsidRPr="00AE79EF">
        <w:rPr>
          <w:rFonts w:ascii="Times New Roman" w:eastAsia="Times New Roman" w:hAnsi="Times New Roman"/>
          <w:lang w:eastAsia="mk-MK"/>
        </w:rPr>
        <w:t xml:space="preserve">ADC се смета </w:t>
      </w:r>
      <w:r w:rsidRPr="00AE79EF">
        <w:rPr>
          <w:rFonts w:ascii="Times New Roman" w:eastAsia="Times New Roman" w:hAnsi="Times New Roman"/>
          <w:lang w:val="mk-MK" w:eastAsia="mk-MK"/>
        </w:rPr>
        <w:t>кога</w:t>
      </w:r>
      <w:r w:rsidRPr="00AE79EF">
        <w:rPr>
          <w:rFonts w:ascii="Times New Roman" w:eastAsia="Times New Roman" w:hAnsi="Times New Roman"/>
          <w:lang w:eastAsia="mk-MK"/>
        </w:rPr>
        <w:t xml:space="preserve"> "стапката на примерокот" е неговата излезна стапка. "Стапка на примерокот" исто така може да се нарекува</w:t>
      </w:r>
      <w:r w:rsidRPr="00AE79EF">
        <w:rPr>
          <w:rFonts w:ascii="Times New Roman" w:eastAsia="Times New Roman" w:hAnsi="Times New Roman"/>
          <w:lang w:val="mk-MK" w:eastAsia="mk-MK"/>
        </w:rPr>
        <w:t xml:space="preserve"> и</w:t>
      </w:r>
      <w:r w:rsidRPr="00AE79EF">
        <w:rPr>
          <w:rFonts w:ascii="Times New Roman" w:eastAsia="Times New Roman" w:hAnsi="Times New Roman"/>
          <w:lang w:eastAsia="mk-MK"/>
        </w:rPr>
        <w:t xml:space="preserve"> стапка на земање примероци, обично наведена во мега примероци </w:t>
      </w:r>
      <w:r w:rsidRPr="00AE79EF">
        <w:rPr>
          <w:rFonts w:ascii="Times New Roman" w:eastAsia="Times New Roman" w:hAnsi="Times New Roman"/>
          <w:lang w:val="mk-MK" w:eastAsia="mk-MK"/>
        </w:rPr>
        <w:t>во</w:t>
      </w:r>
      <w:r w:rsidRPr="00AE79EF">
        <w:rPr>
          <w:rFonts w:ascii="Times New Roman" w:eastAsia="Times New Roman" w:hAnsi="Times New Roman"/>
          <w:lang w:eastAsia="mk-MK"/>
        </w:rPr>
        <w:t xml:space="preserve"> секунда (MSPS) или примероци од Giga во секунда (GSPS), или стапка на конверзија, обично специфицирана во Hertz (Hz).</w:t>
      </w:r>
    </w:p>
    <w:p w:rsidR="00D70B68" w:rsidRPr="00AE79EF" w:rsidRDefault="001460D6" w:rsidP="00D70B68">
      <w:pPr>
        <w:spacing w:after="120"/>
        <w:jc w:val="both"/>
        <w:rPr>
          <w:rFonts w:ascii="Times New Roman" w:hAnsi="Times New Roman"/>
          <w:lang w:val="mk-MK"/>
        </w:rPr>
      </w:pPr>
      <w:r w:rsidRPr="00AE79EF">
        <w:rPr>
          <w:rFonts w:ascii="Times New Roman" w:hAnsi="Times New Roman"/>
          <w:lang w:val="mk-MK"/>
        </w:rPr>
        <w:t>„Систем за сателитска навигација“ (5 7) значи систем кој се состои од земни постројки, констелација на сателит и приемник со која се овозможува пресметка на положбата на приемникот врз основа на сигналите добиено од сателитот. Опфаќа глобални системи за сателитска навигација (</w:t>
      </w:r>
      <w:r w:rsidRPr="00AE79EF">
        <w:rPr>
          <w:rFonts w:ascii="Times New Roman" w:hAnsi="Times New Roman"/>
        </w:rPr>
        <w:t xml:space="preserve">GNSS)  </w:t>
      </w:r>
      <w:r w:rsidRPr="00AE79EF">
        <w:rPr>
          <w:rFonts w:ascii="Times New Roman" w:hAnsi="Times New Roman"/>
          <w:lang w:val="mk-MK"/>
        </w:rPr>
        <w:t xml:space="preserve">и регионални системи за сателитска навигација </w:t>
      </w:r>
      <w:r w:rsidRPr="00AE79EF">
        <w:rPr>
          <w:rFonts w:ascii="Times New Roman" w:hAnsi="Times New Roman"/>
        </w:rPr>
        <w:t>(RNSS).</w:t>
      </w:r>
    </w:p>
    <w:p w:rsidR="0060749B" w:rsidRPr="00AE79EF" w:rsidRDefault="0060749B" w:rsidP="006F5DD4">
      <w:pPr>
        <w:spacing w:after="260"/>
        <w:jc w:val="both"/>
        <w:rPr>
          <w:rFonts w:ascii="Times New Roman" w:hAnsi="Times New Roman"/>
          <w:lang w:val="mk-MK"/>
        </w:rPr>
      </w:pPr>
      <w:r w:rsidRPr="00AE79EF">
        <w:rPr>
          <w:rFonts w:ascii="Times New Roman" w:hAnsi="Times New Roman"/>
          <w:lang w:val="mk-MK"/>
        </w:rPr>
        <w:t>„Анализатори на сигнал“ (3) е апаратура што може да ги измери и да ги прикаже основните својства на еднофреквентните составни делови на повеќефреквентните сигнали.</w:t>
      </w:r>
    </w:p>
    <w:p w:rsidR="00C959FE" w:rsidRPr="00AE79EF" w:rsidRDefault="00C959FE" w:rsidP="006F5DD4">
      <w:pPr>
        <w:spacing w:after="260"/>
        <w:jc w:val="both"/>
        <w:rPr>
          <w:rFonts w:ascii="Times New Roman" w:hAnsi="Times New Roman"/>
          <w:lang w:val="mk-MK"/>
        </w:rPr>
      </w:pPr>
      <w:r w:rsidRPr="00AE79EF">
        <w:rPr>
          <w:rFonts w:ascii="Times New Roman" w:hAnsi="Times New Roman"/>
          <w:lang w:val="mk-MK"/>
        </w:rPr>
        <w:t>„Фактор на сразмерност“ (жироскоп или акцелерометар) (7) е односот помеѓу промената во излезот и промената во влезот што се мери.За фактор на сразмерност, генерално, се смета наклонот на правата линија која може да се приспособи со метод на најмали квадрати на податоците за влез/излез добиени со циклично варирање на податоците за влез во рамките на неговиот опсег.</w:t>
      </w:r>
    </w:p>
    <w:p w:rsidR="0060749B" w:rsidRPr="00AE79EF" w:rsidRDefault="0060749B" w:rsidP="006F5DD4">
      <w:pPr>
        <w:spacing w:after="260"/>
        <w:jc w:val="both"/>
        <w:rPr>
          <w:rFonts w:ascii="Times New Roman" w:hAnsi="Times New Roman"/>
        </w:rPr>
      </w:pPr>
      <w:r w:rsidRPr="00AE79EF">
        <w:rPr>
          <w:rFonts w:ascii="Times New Roman" w:hAnsi="Times New Roman"/>
          <w:lang w:val="mk-MK"/>
        </w:rPr>
        <w:t>„Обработка на сигнал“ (3 4 5 6) е обработка на надворешно изведени сигнали што пренесуваат информации со помош на алгоритами, како што се компресија на време, филтрирање, екстракција, избор, корелација, конволуција или трансформации помеѓу домените (на пример, брза Фуриева трансформација или Волшова трансформација).</w:t>
      </w:r>
    </w:p>
    <w:p w:rsidR="0060749B" w:rsidRPr="00AE79EF" w:rsidRDefault="00D75DBE" w:rsidP="006F5DD4">
      <w:pPr>
        <w:spacing w:after="260"/>
        <w:jc w:val="both"/>
        <w:rPr>
          <w:rFonts w:ascii="Times New Roman" w:hAnsi="Times New Roman"/>
        </w:rPr>
      </w:pPr>
      <w:r w:rsidRPr="00AE79EF">
        <w:rPr>
          <w:rFonts w:ascii="Times New Roman" w:hAnsi="Times New Roman"/>
          <w:noProof/>
          <w:color w:val="000000"/>
        </w:rPr>
        <mc:AlternateContent>
          <mc:Choice Requires="wpg">
            <w:drawing>
              <wp:anchor distT="0" distB="0" distL="114300" distR="114300" simplePos="0" relativeHeight="251672064" behindDoc="1" locked="0" layoutInCell="1" allowOverlap="1" wp14:anchorId="5DD99666" wp14:editId="7F6BB6EB">
                <wp:simplePos x="0" y="0"/>
                <wp:positionH relativeFrom="column">
                  <wp:posOffset>3564255</wp:posOffset>
                </wp:positionH>
                <wp:positionV relativeFrom="paragraph">
                  <wp:posOffset>-27940</wp:posOffset>
                </wp:positionV>
                <wp:extent cx="294005" cy="128905"/>
                <wp:effectExtent l="0" t="0" r="0" b="4445"/>
                <wp:wrapNone/>
                <wp:docPr id="387983" name="Group 3879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4005" cy="128905"/>
                          <a:chOff x="0" y="0"/>
                          <a:chExt cx="293760" cy="128880"/>
                        </a:xfrm>
                      </wpg:grpSpPr>
                      <pic:pic xmlns:pic="http://schemas.openxmlformats.org/drawingml/2006/picture">
                        <pic:nvPicPr>
                          <pic:cNvPr id="5248" name="Picture 5248"/>
                          <pic:cNvPicPr/>
                        </pic:nvPicPr>
                        <pic:blipFill>
                          <a:blip r:embed="rId8"/>
                          <a:stretch>
                            <a:fillRect/>
                          </a:stretch>
                        </pic:blipFill>
                        <pic:spPr>
                          <a:xfrm>
                            <a:off x="0" y="0"/>
                            <a:ext cx="59040" cy="128880"/>
                          </a:xfrm>
                          <a:prstGeom prst="rect">
                            <a:avLst/>
                          </a:prstGeom>
                        </pic:spPr>
                      </pic:pic>
                      <pic:pic xmlns:pic="http://schemas.openxmlformats.org/drawingml/2006/picture">
                        <pic:nvPicPr>
                          <pic:cNvPr id="5251" name="Picture 5251"/>
                          <pic:cNvPicPr/>
                        </pic:nvPicPr>
                        <pic:blipFill>
                          <a:blip r:embed="rId8"/>
                          <a:stretch>
                            <a:fillRect/>
                          </a:stretch>
                        </pic:blipFill>
                        <pic:spPr>
                          <a:xfrm>
                            <a:off x="259919" y="0"/>
                            <a:ext cx="33841"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81E8795" id="Group 387983" o:spid="_x0000_s1026" style="position:absolute;margin-left:280.65pt;margin-top:-2.2pt;width:23.15pt;height:10.15pt;z-index:-251644416" coordsize="293760,128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">
                <v:shape id="Picture 5248" o:spid="_x0000_s1027" type="#_x0000_t75" style="position:absolute;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">
                  <v:imagedata r:id="rId9" o:title=""/>
                </v:shape>
                <v:shape id="Picture 5251" o:spid="_x0000_s1028" type="#_x0000_t75" style="position:absolute;left:259919;width:33841;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">
                  <v:imagedata r:id="rId9" o:title=""/>
                </v:shape>
              </v:group>
            </w:pict>
          </mc:Fallback>
        </mc:AlternateContent>
      </w:r>
      <w:r w:rsidR="0060749B" w:rsidRPr="00AE79EF">
        <w:rPr>
          <w:rFonts w:ascii="Times New Roman" w:hAnsi="Times New Roman"/>
          <w:lang w:val="mk-MK"/>
        </w:rPr>
        <w:t xml:space="preserve">„Софтвер“ (GSN All) е збир на една или на повеќе „програми“ или </w:t>
      </w:r>
      <w:r w:rsidR="000F24A1" w:rsidRPr="00AE79EF">
        <w:rPr>
          <w:rFonts w:ascii="Times New Roman" w:hAnsi="Times New Roman"/>
          <w:lang w:val="mk-MK"/>
        </w:rPr>
        <w:t>‘</w:t>
      </w:r>
      <w:r w:rsidR="0060749B" w:rsidRPr="00AE79EF">
        <w:rPr>
          <w:rFonts w:ascii="Times New Roman" w:hAnsi="Times New Roman"/>
          <w:lang w:val="mk-MK"/>
        </w:rPr>
        <w:t>микропрограми</w:t>
      </w:r>
      <w:r w:rsidR="000F24A1" w:rsidRPr="00AE79EF">
        <w:rPr>
          <w:rFonts w:ascii="Times New Roman" w:hAnsi="Times New Roman"/>
          <w:lang w:val="mk-MK"/>
        </w:rPr>
        <w:t>’</w:t>
      </w:r>
      <w:r w:rsidR="0060749B" w:rsidRPr="00AE79EF">
        <w:rPr>
          <w:rFonts w:ascii="Times New Roman" w:hAnsi="Times New Roman"/>
          <w:lang w:val="mk-MK"/>
        </w:rPr>
        <w:t xml:space="preserve"> сместени во кој било физички медиум.</w:t>
      </w:r>
    </w:p>
    <w:p w:rsidR="0060749B" w:rsidRPr="00AE79EF" w:rsidRDefault="0060749B" w:rsidP="00D23A5B">
      <w:pPr>
        <w:tabs>
          <w:tab w:val="left" w:pos="1260"/>
        </w:tabs>
        <w:spacing w:after="260"/>
        <w:ind w:left="1260" w:right="5" w:hanging="1260"/>
        <w:jc w:val="both"/>
        <w:rPr>
          <w:rFonts w:ascii="Times New Roman" w:hAnsi="Times New Roman"/>
        </w:rPr>
      </w:pPr>
      <w:r w:rsidRPr="00AE79EF">
        <w:rPr>
          <w:rFonts w:ascii="Times New Roman" w:hAnsi="Times New Roman"/>
          <w:i/>
          <w:u w:val="single" w:color="050004"/>
          <w:lang w:val="mk-MK"/>
        </w:rPr>
        <w:lastRenderedPageBreak/>
        <w:t>Напомена:</w:t>
      </w:r>
      <w:r w:rsidRPr="00AE79EF">
        <w:rPr>
          <w:rFonts w:ascii="Times New Roman" w:hAnsi="Times New Roman"/>
          <w:i/>
          <w:lang w:val="mk-MK"/>
        </w:rPr>
        <w:tab/>
      </w:r>
      <w:r w:rsidR="000F24A1" w:rsidRPr="00AE79EF">
        <w:rPr>
          <w:rFonts w:ascii="Times New Roman" w:hAnsi="Times New Roman"/>
          <w:i/>
          <w:iCs/>
          <w:spacing w:val="-1"/>
          <w:lang w:val="mk-MK"/>
        </w:rPr>
        <w:t>‘</w:t>
      </w:r>
      <w:r w:rsidRPr="00AE79EF">
        <w:rPr>
          <w:rFonts w:ascii="Times New Roman" w:hAnsi="Times New Roman"/>
          <w:i/>
          <w:iCs/>
          <w:spacing w:val="-1"/>
          <w:lang w:val="mk-MK"/>
        </w:rPr>
        <w:t>Микропрограма</w:t>
      </w:r>
      <w:r w:rsidR="000F24A1" w:rsidRPr="00AE79EF">
        <w:rPr>
          <w:rFonts w:ascii="Times New Roman" w:hAnsi="Times New Roman"/>
          <w:i/>
          <w:iCs/>
          <w:spacing w:val="-1"/>
          <w:lang w:val="mk-MK"/>
        </w:rPr>
        <w:t>’</w:t>
      </w:r>
      <w:r w:rsidRPr="00AE79EF">
        <w:rPr>
          <w:rFonts w:ascii="Times New Roman" w:hAnsi="Times New Roman"/>
          <w:i/>
          <w:iCs/>
          <w:spacing w:val="-1"/>
          <w:lang w:val="mk-MK"/>
        </w:rPr>
        <w:t xml:space="preserve"> е низа од основни упатства, чувани во посебна </w:t>
      </w:r>
      <w:r w:rsidR="00AD6385" w:rsidRPr="00AE79EF">
        <w:rPr>
          <w:rFonts w:ascii="Times New Roman" w:hAnsi="Times New Roman"/>
          <w:i/>
          <w:iCs/>
          <w:spacing w:val="-1"/>
          <w:lang w:val="mk-MK"/>
        </w:rPr>
        <w:tab/>
      </w:r>
      <w:r w:rsidRPr="00AE79EF">
        <w:rPr>
          <w:rFonts w:ascii="Times New Roman" w:hAnsi="Times New Roman"/>
          <w:i/>
          <w:iCs/>
          <w:spacing w:val="-1"/>
          <w:lang w:val="mk-MK"/>
        </w:rPr>
        <w:t xml:space="preserve">меморија, чие извршување се отпочнува со воведување на нејзините </w:t>
      </w:r>
      <w:r w:rsidR="00AD6385" w:rsidRPr="00AE79EF">
        <w:rPr>
          <w:rFonts w:ascii="Times New Roman" w:hAnsi="Times New Roman"/>
          <w:i/>
          <w:iCs/>
          <w:spacing w:val="-1"/>
          <w:lang w:val="mk-MK"/>
        </w:rPr>
        <w:tab/>
      </w:r>
      <w:r w:rsidRPr="00AE79EF">
        <w:rPr>
          <w:rFonts w:ascii="Times New Roman" w:hAnsi="Times New Roman"/>
          <w:i/>
          <w:iCs/>
          <w:spacing w:val="-1"/>
          <w:lang w:val="mk-MK"/>
        </w:rPr>
        <w:t xml:space="preserve">референтни упатства во регистар на </w:t>
      </w:r>
      <w:r w:rsidR="008102B6" w:rsidRPr="00AE79EF">
        <w:rPr>
          <w:rFonts w:ascii="Times New Roman" w:hAnsi="Times New Roman"/>
          <w:i/>
          <w:iCs/>
          <w:spacing w:val="-1"/>
          <w:lang w:val="mk-MK"/>
        </w:rPr>
        <w:t>упатства</w:t>
      </w:r>
      <w:r w:rsidRPr="00AE79EF">
        <w:rPr>
          <w:rFonts w:ascii="Times New Roman" w:hAnsi="Times New Roman"/>
          <w:i/>
          <w:iCs/>
          <w:spacing w:val="-1"/>
          <w:lang w:val="mk-MK"/>
        </w:rPr>
        <w:t>.</w:t>
      </w:r>
    </w:p>
    <w:p w:rsidR="00D23A5B" w:rsidRPr="00AE79EF" w:rsidRDefault="0060749B" w:rsidP="00D23A5B">
      <w:pPr>
        <w:spacing w:after="280"/>
        <w:jc w:val="both"/>
        <w:rPr>
          <w:rFonts w:ascii="Times New Roman" w:hAnsi="Times New Roman"/>
          <w:lang w:val="mk-MK"/>
        </w:rPr>
      </w:pPr>
      <w:r w:rsidRPr="00AE79EF">
        <w:rPr>
          <w:rFonts w:ascii="Times New Roman" w:hAnsi="Times New Roman"/>
          <w:lang w:val="mk-MK"/>
        </w:rPr>
        <w:t>„Изворен код“ (или изворен јазик) (6 7 9) претставува соодветен израз на еден или повеќе процеси кои системот за програмирање може да ги претвори во облик кој може да го изврши дадена опрема („предметен код“ (или предметен јазик)).</w:t>
      </w:r>
    </w:p>
    <w:p w:rsidR="0060749B" w:rsidRPr="00AE79EF" w:rsidRDefault="005A4901" w:rsidP="00D23A5B">
      <w:pPr>
        <w:tabs>
          <w:tab w:val="left" w:pos="0"/>
        </w:tabs>
        <w:spacing w:after="280"/>
        <w:jc w:val="both"/>
        <w:rPr>
          <w:rFonts w:ascii="Times New Roman" w:hAnsi="Times New Roman"/>
        </w:rPr>
      </w:pPr>
      <w:r w:rsidRPr="00AE79EF">
        <w:rPr>
          <w:rFonts w:ascii="Times New Roman" w:hAnsi="Times New Roman"/>
          <w:lang w:val="mk-MK"/>
        </w:rPr>
        <w:t>„Вселенско летало“ (</w:t>
      </w:r>
      <w:r w:rsidR="0060749B" w:rsidRPr="00AE79EF">
        <w:rPr>
          <w:rFonts w:ascii="Times New Roman" w:hAnsi="Times New Roman"/>
          <w:lang w:val="mk-MK"/>
        </w:rPr>
        <w:t>9) е активни и пасивни сателити и вселенски сонди.</w:t>
      </w:r>
    </w:p>
    <w:p w:rsidR="0060749B" w:rsidRPr="00AE79EF" w:rsidRDefault="00D75DBE" w:rsidP="006F5DD4">
      <w:pPr>
        <w:spacing w:after="260"/>
        <w:jc w:val="both"/>
        <w:rPr>
          <w:rFonts w:ascii="Times New Roman" w:hAnsi="Times New Roman"/>
        </w:rPr>
      </w:pPr>
      <w:r w:rsidRPr="00AE79EF">
        <w:rPr>
          <w:rFonts w:ascii="Times New Roman" w:hAnsi="Times New Roman"/>
          <w:noProof/>
          <w:color w:val="000000"/>
        </w:rPr>
        <mc:AlternateContent>
          <mc:Choice Requires="wpg">
            <w:drawing>
              <wp:anchor distT="0" distB="0" distL="114300" distR="114300" simplePos="0" relativeHeight="251673088" behindDoc="1" locked="0" layoutInCell="1" allowOverlap="1" wp14:anchorId="62555CD7" wp14:editId="7FD78D87">
                <wp:simplePos x="0" y="0"/>
                <wp:positionH relativeFrom="column">
                  <wp:posOffset>758190</wp:posOffset>
                </wp:positionH>
                <wp:positionV relativeFrom="paragraph">
                  <wp:posOffset>-27940</wp:posOffset>
                </wp:positionV>
                <wp:extent cx="246380" cy="269875"/>
                <wp:effectExtent l="0" t="0" r="1270" b="0"/>
                <wp:wrapNone/>
                <wp:docPr id="388189" name="Group 388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6380" cy="269875"/>
                          <a:chOff x="0" y="0"/>
                          <a:chExt cx="246240" cy="269999"/>
                        </a:xfrm>
                      </wpg:grpSpPr>
                      <pic:pic xmlns:pic="http://schemas.openxmlformats.org/drawingml/2006/picture">
                        <pic:nvPicPr>
                          <pic:cNvPr id="5299" name="Picture 5299"/>
                          <pic:cNvPicPr/>
                        </pic:nvPicPr>
                        <pic:blipFill>
                          <a:blip r:embed="rId8"/>
                          <a:stretch>
                            <a:fillRect/>
                          </a:stretch>
                        </pic:blipFill>
                        <pic:spPr>
                          <a:xfrm>
                            <a:off x="0" y="0"/>
                            <a:ext cx="59040" cy="128880"/>
                          </a:xfrm>
                          <a:prstGeom prst="rect">
                            <a:avLst/>
                          </a:prstGeom>
                        </pic:spPr>
                      </pic:pic>
                      <pic:pic xmlns:pic="http://schemas.openxmlformats.org/drawingml/2006/picture">
                        <pic:nvPicPr>
                          <pic:cNvPr id="5311" name="Picture 5311"/>
                          <pic:cNvPicPr/>
                        </pic:nvPicPr>
                        <pic:blipFill>
                          <a:blip r:embed="rId8"/>
                          <a:stretch>
                            <a:fillRect/>
                          </a:stretch>
                        </pic:blipFill>
                        <pic:spPr>
                          <a:xfrm>
                            <a:off x="187201" y="141119"/>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E965130" id="Group 388189" o:spid="_x0000_s1026" style="position:absolute;margin-left:59.7pt;margin-top:-2.2pt;width:19.4pt;height:21.25pt;z-index:-251643392" coordsize="246240,26999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">
                <v:shape id="Picture 5299" o:spid="_x0000_s1027" type="#_x0000_t75" style="position:absolute;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">
                  <v:imagedata r:id="rId9" o:title=""/>
                </v:shape>
                <v:shape id="Picture 5311" o:spid="_x0000_s1028" type="#_x0000_t75" style="position:absolute;left:187201;top:141119;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">
                  <v:imagedata r:id="rId9" o:title=""/>
                </v:shape>
              </v:group>
            </w:pict>
          </mc:Fallback>
        </mc:AlternateContent>
      </w:r>
      <w:r w:rsidR="0060749B" w:rsidRPr="00AE79EF">
        <w:rPr>
          <w:rFonts w:ascii="Times New Roman" w:hAnsi="Times New Roman"/>
          <w:color w:val="000000"/>
          <w:lang w:val="mk-MK"/>
        </w:rPr>
        <w:t>„Платформа за вселенско летало“ (9) е опрема која ја обезбедува помошната инфраструктура за „вселенското летало“, како и место за „корисниот товар на вселенското летало“.</w:t>
      </w:r>
    </w:p>
    <w:p w:rsidR="0060749B" w:rsidRPr="00AE79EF" w:rsidRDefault="0060749B" w:rsidP="006F5DD4">
      <w:pPr>
        <w:jc w:val="both"/>
        <w:rPr>
          <w:rFonts w:ascii="Times New Roman" w:hAnsi="Times New Roman"/>
        </w:rPr>
      </w:pPr>
      <w:r w:rsidRPr="00AE79EF">
        <w:rPr>
          <w:rFonts w:ascii="Times New Roman" w:hAnsi="Times New Roman"/>
          <w:lang w:val="mk-MK"/>
        </w:rPr>
        <w:t>„Корисен товар на вселенско летало“ (9) е опрема, прикачена за „платформата за вселенско летало“, проектирана за да извршува дадена мисија во вселената (на пример, комуникација, набљудување, научна мисија).</w:t>
      </w:r>
    </w:p>
    <w:p w:rsidR="0060749B" w:rsidRPr="00AE79EF" w:rsidRDefault="0060749B" w:rsidP="00D23A5B">
      <w:pPr>
        <w:spacing w:after="300"/>
        <w:jc w:val="both"/>
        <w:rPr>
          <w:rFonts w:ascii="Times New Roman" w:hAnsi="Times New Roman"/>
        </w:rPr>
      </w:pPr>
      <w:r w:rsidRPr="00AE79EF">
        <w:rPr>
          <w:rFonts w:ascii="Times New Roman" w:hAnsi="Times New Roman"/>
          <w:lang w:val="mk-MK"/>
        </w:rPr>
        <w:t xml:space="preserve">„Подобно за вселената“ (3 6 7) значи проектирано, произведено или квалификувано преку успешно тестирање, за работа на висина поголема од 100 km над површината на Земјата. </w:t>
      </w:r>
    </w:p>
    <w:p w:rsidR="0060749B" w:rsidRPr="00AE79EF" w:rsidRDefault="00D75DBE" w:rsidP="00D23A5B">
      <w:pPr>
        <w:tabs>
          <w:tab w:val="left" w:pos="1260"/>
        </w:tabs>
        <w:spacing w:after="260"/>
        <w:ind w:left="1260" w:right="5" w:hanging="1260"/>
        <w:jc w:val="both"/>
        <w:rPr>
          <w:rFonts w:ascii="Times New Roman" w:hAnsi="Times New Roman"/>
        </w:rPr>
      </w:pPr>
      <w:r w:rsidRPr="00AE79EF">
        <w:rPr>
          <w:rFonts w:ascii="Times New Roman" w:hAnsi="Times New Roman"/>
          <w:noProof/>
          <w:color w:val="000000"/>
        </w:rPr>
        <mc:AlternateContent>
          <mc:Choice Requires="wpg">
            <w:drawing>
              <wp:anchor distT="0" distB="0" distL="114300" distR="114300" simplePos="0" relativeHeight="251674112" behindDoc="1" locked="0" layoutInCell="1" allowOverlap="1" wp14:anchorId="0B5D63B1" wp14:editId="18C6234B">
                <wp:simplePos x="0" y="0"/>
                <wp:positionH relativeFrom="column">
                  <wp:posOffset>1833880</wp:posOffset>
                </wp:positionH>
                <wp:positionV relativeFrom="paragraph">
                  <wp:posOffset>-28575</wp:posOffset>
                </wp:positionV>
                <wp:extent cx="334010" cy="270510"/>
                <wp:effectExtent l="0" t="0" r="8890" b="0"/>
                <wp:wrapNone/>
                <wp:docPr id="388512" name="Group 388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4010" cy="270510"/>
                          <a:chOff x="0" y="0"/>
                          <a:chExt cx="334080" cy="270720"/>
                        </a:xfrm>
                      </wpg:grpSpPr>
                      <pic:pic xmlns:pic="http://schemas.openxmlformats.org/drawingml/2006/picture">
                        <pic:nvPicPr>
                          <pic:cNvPr id="5399" name="Picture 5399"/>
                          <pic:cNvPicPr/>
                        </pic:nvPicPr>
                        <pic:blipFill>
                          <a:blip r:embed="rId10"/>
                          <a:stretch>
                            <a:fillRect/>
                          </a:stretch>
                        </pic:blipFill>
                        <pic:spPr>
                          <a:xfrm>
                            <a:off x="275040" y="0"/>
                            <a:ext cx="59040" cy="128880"/>
                          </a:xfrm>
                          <a:prstGeom prst="rect">
                            <a:avLst/>
                          </a:prstGeom>
                        </pic:spPr>
                      </pic:pic>
                      <pic:pic xmlns:pic="http://schemas.openxmlformats.org/drawingml/2006/picture">
                        <pic:nvPicPr>
                          <pic:cNvPr id="5409" name="Picture 5409"/>
                          <pic:cNvPicPr/>
                        </pic:nvPicPr>
                        <pic:blipFill>
                          <a:blip r:embed="rId10"/>
                          <a:stretch>
                            <a:fillRect/>
                          </a:stretch>
                        </pic:blipFill>
                        <pic:spPr>
                          <a:xfrm>
                            <a:off x="0" y="14184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360F2EE" id="Group 388512" o:spid="_x0000_s1026" style="position:absolute;margin-left:144.4pt;margin-top:-2.25pt;width:26.3pt;height:21.3pt;z-index:-251642368" coordsize="334080,2707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">
                <v:shape id="Picture 5399" o:spid="_x0000_s1027" type="#_x0000_t75" style="position:absolute;left:275040;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">
                  <v:imagedata r:id="rId11" o:title=""/>
                </v:shape>
                <v:shape id="Picture 5409" o:spid="_x0000_s1028" type="#_x0000_t75" style="position:absolute;top:141840;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">
                  <v:imagedata r:id="rId11" o:title=""/>
                </v:shape>
              </v:group>
            </w:pict>
          </mc:Fallback>
        </mc:AlternateContent>
      </w:r>
      <w:r w:rsidRPr="00AE79EF">
        <w:rPr>
          <w:rFonts w:ascii="Times New Roman" w:hAnsi="Times New Roman"/>
          <w:noProof/>
          <w:color w:val="000000"/>
        </w:rPr>
        <mc:AlternateContent>
          <mc:Choice Requires="wpg">
            <w:drawing>
              <wp:anchor distT="0" distB="0" distL="114300" distR="114300" simplePos="0" relativeHeight="251675136" behindDoc="1" locked="0" layoutInCell="1" allowOverlap="1" wp14:anchorId="0444AB3F" wp14:editId="596A4FCD">
                <wp:simplePos x="0" y="0"/>
                <wp:positionH relativeFrom="column">
                  <wp:posOffset>2549525</wp:posOffset>
                </wp:positionH>
                <wp:positionV relativeFrom="paragraph">
                  <wp:posOffset>-28575</wp:posOffset>
                </wp:positionV>
                <wp:extent cx="334645" cy="270510"/>
                <wp:effectExtent l="0" t="0" r="8255" b="0"/>
                <wp:wrapNone/>
                <wp:docPr id="388513" name="Group 3885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4645" cy="270510"/>
                          <a:chOff x="0" y="0"/>
                          <a:chExt cx="334800" cy="270720"/>
                        </a:xfrm>
                      </wpg:grpSpPr>
                      <pic:pic xmlns:pic="http://schemas.openxmlformats.org/drawingml/2006/picture">
                        <pic:nvPicPr>
                          <pic:cNvPr id="5402" name="Picture 5402"/>
                          <pic:cNvPicPr/>
                        </pic:nvPicPr>
                        <pic:blipFill>
                          <a:blip r:embed="rId10"/>
                          <a:stretch>
                            <a:fillRect/>
                          </a:stretch>
                        </pic:blipFill>
                        <pic:spPr>
                          <a:xfrm>
                            <a:off x="275760" y="0"/>
                            <a:ext cx="59040" cy="128880"/>
                          </a:xfrm>
                          <a:prstGeom prst="rect">
                            <a:avLst/>
                          </a:prstGeom>
                        </pic:spPr>
                      </pic:pic>
                      <pic:pic xmlns:pic="http://schemas.openxmlformats.org/drawingml/2006/picture">
                        <pic:nvPicPr>
                          <pic:cNvPr id="5412" name="Picture 5412"/>
                          <pic:cNvPicPr/>
                        </pic:nvPicPr>
                        <pic:blipFill>
                          <a:blip r:embed="rId10"/>
                          <a:stretch>
                            <a:fillRect/>
                          </a:stretch>
                        </pic:blipFill>
                        <pic:spPr>
                          <a:xfrm>
                            <a:off x="0" y="14184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2B8DB26" id="Group 388513" o:spid="_x0000_s1026" style="position:absolute;margin-left:200.75pt;margin-top:-2.25pt;width:26.35pt;height:21.3pt;z-index:-251641344" coordsize="334800,2707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">
                <v:shape id="Picture 5402" o:spid="_x0000_s1027" type="#_x0000_t75" style="position:absolute;left:275760;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">
                  <v:imagedata r:id="rId11" o:title=""/>
                </v:shape>
                <v:shape id="Picture 5412" o:spid="_x0000_s1028" type="#_x0000_t75" style="position:absolute;top:141840;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">
                  <v:imagedata r:id="rId11" o:title=""/>
                </v:shape>
              </v:group>
            </w:pict>
          </mc:Fallback>
        </mc:AlternateContent>
      </w:r>
      <w:r w:rsidR="0060749B" w:rsidRPr="00AE79EF">
        <w:rPr>
          <w:rFonts w:ascii="Times New Roman" w:hAnsi="Times New Roman"/>
          <w:i/>
          <w:color w:val="000000"/>
          <w:u w:val="single"/>
          <w:lang w:val="mk-MK"/>
        </w:rPr>
        <w:t>Напомена</w:t>
      </w:r>
      <w:r w:rsidR="0060749B" w:rsidRPr="00AE79EF">
        <w:rPr>
          <w:rFonts w:ascii="Times New Roman" w:hAnsi="Times New Roman"/>
          <w:color w:val="000000"/>
          <w:lang w:val="mk-MK"/>
        </w:rPr>
        <w:t>:</w:t>
      </w:r>
      <w:r w:rsidR="0060749B" w:rsidRPr="00AE79EF">
        <w:rPr>
          <w:rFonts w:ascii="Times New Roman" w:hAnsi="Times New Roman"/>
          <w:i/>
          <w:lang w:val="mk-MK"/>
        </w:rPr>
        <w:tab/>
        <w:t>Утврдувањето дека конкретен производ е квалификуван за Вселената бидејќи го поминал тестирањето не значи дека и други производи одистата производна серија или серија на модел се исто такаквалификувани за Вселената доколку не се поединечно тестирани.</w:t>
      </w:r>
    </w:p>
    <w:p w:rsidR="0060749B" w:rsidRPr="00AE79EF" w:rsidRDefault="0060749B" w:rsidP="006F5DD4">
      <w:pPr>
        <w:spacing w:after="260"/>
        <w:jc w:val="both"/>
        <w:rPr>
          <w:rFonts w:ascii="Times New Roman" w:hAnsi="Times New Roman"/>
        </w:rPr>
      </w:pPr>
      <w:r w:rsidRPr="00AE79EF">
        <w:rPr>
          <w:rFonts w:ascii="Times New Roman" w:hAnsi="Times New Roman"/>
          <w:lang w:val="mk-MK"/>
        </w:rPr>
        <w:t>„Посебен материјал за фисија“ (0) е плутониум-239, ураниум-233, „ураниум збогатен во изотопите 235 или 233“ и секој материјал што го содржи горенаведеното.</w:t>
      </w:r>
    </w:p>
    <w:p w:rsidR="0060749B" w:rsidRPr="00AE79EF" w:rsidRDefault="0060749B" w:rsidP="006F5DD4">
      <w:pPr>
        <w:spacing w:after="240"/>
        <w:jc w:val="both"/>
        <w:rPr>
          <w:rFonts w:ascii="Times New Roman" w:hAnsi="Times New Roman"/>
        </w:rPr>
      </w:pPr>
      <w:r w:rsidRPr="00AE79EF">
        <w:rPr>
          <w:rFonts w:ascii="Times New Roman" w:hAnsi="Times New Roman"/>
          <w:lang w:val="mk-MK"/>
        </w:rPr>
        <w:t>„Специфичен модул“ (0 1 9) е Јунговиот модул во паскали, еднаков на N/m</w:t>
      </w:r>
      <w:r w:rsidRPr="00AE79EF">
        <w:rPr>
          <w:rFonts w:ascii="Times New Roman" w:hAnsi="Times New Roman"/>
          <w:vertAlign w:val="superscript"/>
          <w:lang w:val="mk-MK"/>
        </w:rPr>
        <w:t>2</w:t>
      </w:r>
      <w:r w:rsidRPr="00AE79EF">
        <w:rPr>
          <w:rFonts w:ascii="Times New Roman" w:hAnsi="Times New Roman"/>
          <w:lang w:val="mk-MK"/>
        </w:rPr>
        <w:t xml:space="preserve"> поделен со специфична тежина во N/m</w:t>
      </w:r>
      <w:r w:rsidRPr="00AE79EF">
        <w:rPr>
          <w:rFonts w:ascii="Times New Roman" w:hAnsi="Times New Roman"/>
          <w:vertAlign w:val="superscript"/>
          <w:lang w:val="mk-MK"/>
        </w:rPr>
        <w:t>3</w:t>
      </w:r>
      <w:r w:rsidRPr="00AE79EF">
        <w:rPr>
          <w:rFonts w:ascii="Times New Roman" w:hAnsi="Times New Roman"/>
          <w:lang w:val="mk-MK"/>
        </w:rPr>
        <w:t xml:space="preserve">, измерен на температура од (296 ± 2) K ((23 ± 2) °C) и релативна </w:t>
      </w:r>
      <w:r w:rsidR="001D1AFD" w:rsidRPr="00AE79EF">
        <w:rPr>
          <w:rFonts w:ascii="Times New Roman" w:hAnsi="Times New Roman"/>
          <w:lang w:val="mk-MK"/>
        </w:rPr>
        <w:t>влажност</w:t>
      </w:r>
      <w:r w:rsidRPr="00AE79EF">
        <w:rPr>
          <w:rFonts w:ascii="Times New Roman" w:hAnsi="Times New Roman"/>
          <w:lang w:val="mk-MK"/>
        </w:rPr>
        <w:t xml:space="preserve"> од (50 ± 5)%.</w:t>
      </w:r>
    </w:p>
    <w:p w:rsidR="0060749B" w:rsidRPr="00AE79EF" w:rsidRDefault="0060749B" w:rsidP="006F5DD4">
      <w:pPr>
        <w:spacing w:after="280"/>
        <w:jc w:val="both"/>
        <w:rPr>
          <w:rFonts w:ascii="Times New Roman" w:hAnsi="Times New Roman"/>
        </w:rPr>
      </w:pPr>
      <w:r w:rsidRPr="00AE79EF">
        <w:rPr>
          <w:rFonts w:ascii="Times New Roman" w:hAnsi="Times New Roman"/>
          <w:lang w:val="mk-MK"/>
        </w:rPr>
        <w:t>„Специфична јакост при истегнување“ (0 1 9) е критичната јакост во паскали, еднаква на N/m</w:t>
      </w:r>
      <w:r w:rsidRPr="00AE79EF">
        <w:rPr>
          <w:rFonts w:ascii="Times New Roman" w:hAnsi="Times New Roman"/>
          <w:vertAlign w:val="superscript"/>
          <w:lang w:val="mk-MK"/>
        </w:rPr>
        <w:t>2</w:t>
      </w:r>
      <w:r w:rsidRPr="00AE79EF">
        <w:rPr>
          <w:rFonts w:ascii="Times New Roman" w:hAnsi="Times New Roman"/>
          <w:lang w:val="mk-MK"/>
        </w:rPr>
        <w:t xml:space="preserve"> поделена со специфична тежина во N/m</w:t>
      </w:r>
      <w:r w:rsidRPr="00AE79EF">
        <w:rPr>
          <w:rFonts w:ascii="Times New Roman" w:hAnsi="Times New Roman"/>
          <w:vertAlign w:val="superscript"/>
          <w:lang w:val="mk-MK"/>
        </w:rPr>
        <w:t>3</w:t>
      </w:r>
      <w:r w:rsidRPr="00AE79EF">
        <w:rPr>
          <w:rFonts w:ascii="Times New Roman" w:hAnsi="Times New Roman"/>
          <w:lang w:val="mk-MK"/>
        </w:rPr>
        <w:t>, измерена на температура од (296 ± 2) K ((23 ± 2) °C) и релативна влага од (50 ± 5)%.</w:t>
      </w:r>
    </w:p>
    <w:p w:rsidR="0060749B" w:rsidRPr="00AE79EF" w:rsidRDefault="0060749B" w:rsidP="006F5DD4">
      <w:pPr>
        <w:spacing w:after="260"/>
        <w:jc w:val="both"/>
        <w:rPr>
          <w:rFonts w:ascii="Times New Roman" w:hAnsi="Times New Roman"/>
        </w:rPr>
      </w:pPr>
      <w:r w:rsidRPr="00AE79EF">
        <w:rPr>
          <w:rFonts w:ascii="Times New Roman" w:hAnsi="Times New Roman"/>
          <w:lang w:val="mk-MK"/>
        </w:rPr>
        <w:t>„Жироскопи со вртлива маса“ (7) се жироскопи кои користат маса која непрекинато ротира за да забележат аголно движење.</w:t>
      </w:r>
    </w:p>
    <w:p w:rsidR="00E73619" w:rsidRPr="00AE79EF" w:rsidRDefault="00E73619" w:rsidP="00A042B4">
      <w:pPr>
        <w:spacing w:after="0" w:line="240" w:lineRule="auto"/>
        <w:jc w:val="both"/>
        <w:rPr>
          <w:rFonts w:ascii="Times New Roman" w:eastAsiaTheme="minorEastAsia" w:hAnsi="Times New Roman"/>
          <w:lang w:val="mk-MK" w:eastAsia="mk-MK"/>
        </w:rPr>
      </w:pPr>
      <w:r w:rsidRPr="00AE79EF">
        <w:rPr>
          <w:rFonts w:ascii="Times New Roman" w:eastAsiaTheme="minorEastAsia" w:hAnsi="Times New Roman"/>
          <w:lang w:val="mk-MK" w:eastAsia="mk-MK"/>
        </w:rPr>
        <w:t>"Стабилен режим на состојба" (9) ги дефинира условите за работа на моторот, при што параметрите на моторот, како што се удар / сила, вртежи во минута и други, немаат значителни флуктуации, кога температурата и притисокот на воздух на в</w:t>
      </w:r>
      <w:r w:rsidR="00A042B4" w:rsidRPr="00AE79EF">
        <w:rPr>
          <w:rFonts w:ascii="Times New Roman" w:eastAsiaTheme="minorEastAsia" w:hAnsi="Times New Roman"/>
          <w:lang w:val="mk-MK" w:eastAsia="mk-MK"/>
        </w:rPr>
        <w:t>лезот на моторот се константни.</w:t>
      </w:r>
    </w:p>
    <w:p w:rsidR="00A042B4" w:rsidRPr="00AE79EF" w:rsidRDefault="00A042B4" w:rsidP="00A042B4">
      <w:pPr>
        <w:spacing w:after="0" w:line="240" w:lineRule="auto"/>
        <w:jc w:val="both"/>
        <w:rPr>
          <w:rFonts w:ascii="Times New Roman" w:eastAsiaTheme="minorEastAsia" w:hAnsi="Times New Roman"/>
          <w:lang w:val="mk-MK" w:eastAsia="mk-MK"/>
        </w:rPr>
      </w:pPr>
    </w:p>
    <w:p w:rsidR="0060749B" w:rsidRPr="00AE79EF" w:rsidRDefault="0060749B" w:rsidP="006F5DD4">
      <w:pPr>
        <w:spacing w:after="260"/>
        <w:jc w:val="both"/>
        <w:rPr>
          <w:rFonts w:ascii="Times New Roman" w:hAnsi="Times New Roman"/>
        </w:rPr>
      </w:pPr>
      <w:r w:rsidRPr="00AE79EF">
        <w:rPr>
          <w:rFonts w:ascii="Times New Roman" w:hAnsi="Times New Roman"/>
          <w:lang w:val="mk-MK"/>
        </w:rPr>
        <w:t>„Раширен спектар“ (5) е техниката каде енергијата во релативно теснопојасен комуникациски канал е раширена врз многу поширок спектар на енергија.</w:t>
      </w:r>
    </w:p>
    <w:p w:rsidR="0060749B" w:rsidRPr="00AE79EF" w:rsidRDefault="0060749B" w:rsidP="006F5DD4">
      <w:pPr>
        <w:spacing w:after="260"/>
        <w:jc w:val="both"/>
        <w:rPr>
          <w:rFonts w:ascii="Times New Roman" w:hAnsi="Times New Roman"/>
        </w:rPr>
      </w:pPr>
      <w:r w:rsidRPr="00AE79EF">
        <w:rPr>
          <w:rFonts w:ascii="Times New Roman" w:hAnsi="Times New Roman"/>
          <w:lang w:val="mk-MK"/>
        </w:rPr>
        <w:lastRenderedPageBreak/>
        <w:t>„Радар со раширен спектар“ (6) – видете „ширење на радарски спектар“.</w:t>
      </w:r>
    </w:p>
    <w:p w:rsidR="0060749B" w:rsidRPr="00AE79EF" w:rsidRDefault="0060749B" w:rsidP="006F5DD4">
      <w:pPr>
        <w:spacing w:after="260"/>
        <w:jc w:val="both"/>
        <w:rPr>
          <w:rFonts w:ascii="Times New Roman" w:hAnsi="Times New Roman"/>
        </w:rPr>
      </w:pPr>
      <w:r w:rsidRPr="00AE79EF">
        <w:rPr>
          <w:rFonts w:ascii="Times New Roman" w:hAnsi="Times New Roman"/>
          <w:lang w:val="mk-MK"/>
        </w:rPr>
        <w:t>„Стабилност“ (7) е стандардното отстапување (1 сигма) на варијаблата на даден параметар од неговата калибрирана</w:t>
      </w:r>
      <w:r w:rsidR="00C3362D" w:rsidRPr="00AE79EF">
        <w:rPr>
          <w:rFonts w:ascii="Times New Roman" w:hAnsi="Times New Roman"/>
          <w:lang w:val="mk-MK"/>
        </w:rPr>
        <w:t>-баждарена</w:t>
      </w:r>
      <w:r w:rsidRPr="00AE79EF">
        <w:rPr>
          <w:rFonts w:ascii="Times New Roman" w:hAnsi="Times New Roman"/>
          <w:lang w:val="mk-MK"/>
        </w:rPr>
        <w:t xml:space="preserve"> вредност под стабилни температурни услови.Ова може да се изрази како функција од време.</w:t>
      </w:r>
    </w:p>
    <w:p w:rsidR="0060749B" w:rsidRPr="00AE79EF" w:rsidRDefault="0060749B" w:rsidP="006F5DD4">
      <w:pPr>
        <w:spacing w:after="300"/>
        <w:jc w:val="both"/>
        <w:rPr>
          <w:rFonts w:ascii="Times New Roman" w:hAnsi="Times New Roman"/>
          <w:lang w:val="mk-MK"/>
        </w:rPr>
      </w:pPr>
      <w:r w:rsidRPr="00AE79EF">
        <w:rPr>
          <w:rFonts w:ascii="Times New Roman" w:hAnsi="Times New Roman"/>
          <w:lang w:val="mk-MK"/>
        </w:rPr>
        <w:t xml:space="preserve">„Држави кои (не) се потписнички на Конвенцијата за хемиско оружје“ (1) се оние држави во кои Конвенцијата за забрана на развивањето, производството, складирањето и употребата на хемиското оружје (не) влегла во сила.(Видете </w:t>
      </w:r>
      <w:hyperlink r:id="rId13">
        <w:r w:rsidRPr="00AE79EF">
          <w:rPr>
            <w:rFonts w:ascii="Times New Roman" w:hAnsi="Times New Roman"/>
            <w:lang w:val="mk-MK"/>
          </w:rPr>
          <w:t>www.opcw.org</w:t>
        </w:r>
      </w:hyperlink>
      <w:r w:rsidRPr="00AE79EF">
        <w:rPr>
          <w:rFonts w:ascii="Times New Roman" w:hAnsi="Times New Roman"/>
          <w:lang w:val="mk-MK"/>
        </w:rPr>
        <w:t>).</w:t>
      </w:r>
    </w:p>
    <w:p w:rsidR="00221E86" w:rsidRPr="00AE79EF" w:rsidRDefault="007B0947" w:rsidP="00221E86">
      <w:pPr>
        <w:spacing w:after="300"/>
        <w:jc w:val="both"/>
        <w:rPr>
          <w:rFonts w:ascii="Times New Roman" w:hAnsi="Times New Roman"/>
          <w:lang w:val="mk-MK"/>
        </w:rPr>
      </w:pPr>
      <w:r w:rsidRPr="00AE79EF">
        <w:rPr>
          <w:rFonts w:ascii="Times New Roman" w:hAnsi="Times New Roman"/>
        </w:rPr>
        <w:t>„</w:t>
      </w:r>
      <w:r w:rsidR="00B4659B" w:rsidRPr="00AE79EF">
        <w:rPr>
          <w:rFonts w:ascii="Times New Roman" w:hAnsi="Times New Roman"/>
          <w:lang w:val="mk-MK"/>
        </w:rPr>
        <w:t>Стабилна состојба</w:t>
      </w:r>
      <w:r w:rsidRPr="00AE79EF">
        <w:rPr>
          <w:rFonts w:ascii="Times New Roman" w:hAnsi="Times New Roman"/>
        </w:rPr>
        <w:t xml:space="preserve">” (9.) </w:t>
      </w:r>
      <w:r w:rsidR="00B4659B" w:rsidRPr="00AE79EF">
        <w:rPr>
          <w:rFonts w:ascii="Times New Roman" w:hAnsi="Times New Roman"/>
          <w:lang w:val="mk-MK"/>
        </w:rPr>
        <w:t>значи услови за работа на мотор зависно од параметрите на моторот како што се притисок/сила, број на обртаи во минута и други, при кои не се забележуваат значајни отстапувања ако се температурата на околината и притисокот на влезот на моторот константни.</w:t>
      </w:r>
    </w:p>
    <w:p w:rsidR="00771449" w:rsidRPr="00AE79EF" w:rsidRDefault="002675F4" w:rsidP="00771449">
      <w:pPr>
        <w:spacing w:after="0"/>
        <w:jc w:val="both"/>
        <w:rPr>
          <w:rStyle w:val="jlqj4b"/>
          <w:rFonts w:ascii="Times New Roman" w:hAnsi="Times New Roman"/>
          <w:lang w:val="mk-MK"/>
        </w:rPr>
      </w:pPr>
      <w:r w:rsidRPr="00AE79EF">
        <w:rPr>
          <w:rStyle w:val="jlqj4b"/>
          <w:rFonts w:ascii="Times New Roman" w:hAnsi="Times New Roman"/>
        </w:rPr>
        <w:t>„</w:t>
      </w:r>
      <w:r w:rsidR="00221E86" w:rsidRPr="00AE79EF">
        <w:rPr>
          <w:rStyle w:val="jlqj4b"/>
          <w:rFonts w:ascii="Times New Roman" w:hAnsi="Times New Roman"/>
        </w:rPr>
        <w:t>Под-орбиталн</w:t>
      </w:r>
      <w:r w:rsidR="00221E86" w:rsidRPr="00AE79EF">
        <w:rPr>
          <w:rStyle w:val="jlqj4b"/>
          <w:rFonts w:ascii="Times New Roman" w:hAnsi="Times New Roman"/>
          <w:lang w:val="mk-MK"/>
        </w:rPr>
        <w:t>о</w:t>
      </w:r>
      <w:r w:rsidR="00221E86" w:rsidRPr="00AE79EF">
        <w:rPr>
          <w:rStyle w:val="jlqj4b"/>
          <w:rFonts w:ascii="Times New Roman" w:hAnsi="Times New Roman"/>
        </w:rPr>
        <w:t xml:space="preserve"> </w:t>
      </w:r>
      <w:r w:rsidR="00221E86" w:rsidRPr="00AE79EF">
        <w:rPr>
          <w:rStyle w:val="jlqj4b"/>
          <w:rFonts w:ascii="Times New Roman" w:hAnsi="Times New Roman"/>
          <w:lang w:val="mk-MK"/>
        </w:rPr>
        <w:t>летало</w:t>
      </w:r>
      <w:r w:rsidR="00221E86" w:rsidRPr="00AE79EF">
        <w:rPr>
          <w:rStyle w:val="jlqj4b"/>
          <w:rFonts w:ascii="Times New Roman" w:hAnsi="Times New Roman"/>
        </w:rPr>
        <w:t xml:space="preserve">“ (9) е </w:t>
      </w:r>
      <w:r w:rsidR="00221E86" w:rsidRPr="00AE79EF">
        <w:rPr>
          <w:rStyle w:val="jlqj4b"/>
          <w:rFonts w:ascii="Times New Roman" w:hAnsi="Times New Roman"/>
          <w:lang w:val="mk-MK"/>
        </w:rPr>
        <w:t xml:space="preserve">летало кое </w:t>
      </w:r>
      <w:r w:rsidR="00771449" w:rsidRPr="00AE79EF">
        <w:rPr>
          <w:rStyle w:val="jlqj4b"/>
          <w:rFonts w:ascii="Times New Roman" w:hAnsi="Times New Roman"/>
          <w:lang w:val="mk-MK"/>
        </w:rPr>
        <w:t>има затворен</w:t>
      </w:r>
      <w:r w:rsidR="00221E86" w:rsidRPr="00AE79EF">
        <w:rPr>
          <w:rStyle w:val="jlqj4b"/>
          <w:rFonts w:ascii="Times New Roman" w:hAnsi="Times New Roman"/>
        </w:rPr>
        <w:t xml:space="preserve"> простор наменет за превоз на луѓе или товар</w:t>
      </w:r>
      <w:r w:rsidR="00771449" w:rsidRPr="00AE79EF">
        <w:rPr>
          <w:rStyle w:val="jlqj4b"/>
          <w:rFonts w:ascii="Times New Roman" w:hAnsi="Times New Roman"/>
          <w:lang w:val="mk-MK"/>
        </w:rPr>
        <w:t xml:space="preserve"> и</w:t>
      </w:r>
      <w:r w:rsidR="00221E86" w:rsidRPr="00AE79EF">
        <w:rPr>
          <w:rStyle w:val="jlqj4b"/>
          <w:rFonts w:ascii="Times New Roman" w:hAnsi="Times New Roman"/>
        </w:rPr>
        <w:t xml:space="preserve"> наменет</w:t>
      </w:r>
      <w:r w:rsidR="00771449" w:rsidRPr="00AE79EF">
        <w:rPr>
          <w:rStyle w:val="jlqj4b"/>
          <w:rFonts w:ascii="Times New Roman" w:hAnsi="Times New Roman"/>
          <w:lang w:val="mk-MK"/>
        </w:rPr>
        <w:t>о е</w:t>
      </w:r>
      <w:r w:rsidR="00221E86" w:rsidRPr="00AE79EF">
        <w:rPr>
          <w:rStyle w:val="jlqj4b"/>
          <w:rFonts w:ascii="Times New Roman" w:hAnsi="Times New Roman"/>
        </w:rPr>
        <w:t xml:space="preserve"> </w:t>
      </w:r>
      <w:r w:rsidR="00771449" w:rsidRPr="00AE79EF">
        <w:rPr>
          <w:rStyle w:val="jlqj4b"/>
          <w:rFonts w:ascii="Times New Roman" w:hAnsi="Times New Roman"/>
          <w:lang w:val="mk-MK"/>
        </w:rPr>
        <w:t>д</w:t>
      </w:r>
      <w:r w:rsidR="00221E86" w:rsidRPr="00AE79EF">
        <w:rPr>
          <w:rStyle w:val="jlqj4b"/>
          <w:rFonts w:ascii="Times New Roman" w:hAnsi="Times New Roman"/>
        </w:rPr>
        <w:t>а:</w:t>
      </w:r>
    </w:p>
    <w:p w:rsidR="00771449" w:rsidRPr="00AE79EF" w:rsidRDefault="00221E86" w:rsidP="00771449">
      <w:pPr>
        <w:spacing w:after="0"/>
        <w:jc w:val="both"/>
        <w:rPr>
          <w:rStyle w:val="jlqj4b"/>
          <w:rFonts w:ascii="Times New Roman" w:hAnsi="Times New Roman"/>
          <w:lang w:val="mk-MK"/>
        </w:rPr>
      </w:pPr>
      <w:r w:rsidRPr="00AE79EF">
        <w:rPr>
          <w:rStyle w:val="jlqj4b"/>
          <w:rFonts w:ascii="Times New Roman" w:hAnsi="Times New Roman"/>
        </w:rPr>
        <w:t>а</w:t>
      </w:r>
      <w:r w:rsidRPr="00AE79EF">
        <w:rPr>
          <w:rStyle w:val="viiyi"/>
          <w:rFonts w:ascii="Times New Roman" w:hAnsi="Times New Roman"/>
        </w:rPr>
        <w:t xml:space="preserve"> </w:t>
      </w:r>
      <w:r w:rsidR="00771449" w:rsidRPr="00AE79EF">
        <w:rPr>
          <w:rStyle w:val="jlqj4b"/>
          <w:rFonts w:ascii="Times New Roman" w:hAnsi="Times New Roman"/>
          <w:lang w:val="mk-MK"/>
        </w:rPr>
        <w:t>лета</w:t>
      </w:r>
      <w:r w:rsidRPr="00AE79EF">
        <w:rPr>
          <w:rStyle w:val="jlqj4b"/>
          <w:rFonts w:ascii="Times New Roman" w:hAnsi="Times New Roman"/>
        </w:rPr>
        <w:t xml:space="preserve"> над стратосферата; </w:t>
      </w:r>
    </w:p>
    <w:p w:rsidR="00771449" w:rsidRPr="00AE79EF" w:rsidRDefault="00221E86" w:rsidP="00771449">
      <w:pPr>
        <w:spacing w:after="0"/>
        <w:jc w:val="both"/>
        <w:rPr>
          <w:rStyle w:val="jlqj4b"/>
          <w:rFonts w:ascii="Times New Roman" w:hAnsi="Times New Roman"/>
          <w:lang w:val="mk-MK"/>
        </w:rPr>
      </w:pPr>
      <w:r w:rsidRPr="00AE79EF">
        <w:rPr>
          <w:rStyle w:val="jlqj4b"/>
          <w:rFonts w:ascii="Times New Roman" w:hAnsi="Times New Roman"/>
        </w:rPr>
        <w:t>б</w:t>
      </w:r>
      <w:r w:rsidRPr="00AE79EF">
        <w:rPr>
          <w:rStyle w:val="viiyi"/>
          <w:rFonts w:ascii="Times New Roman" w:hAnsi="Times New Roman"/>
        </w:rPr>
        <w:t xml:space="preserve"> </w:t>
      </w:r>
      <w:r w:rsidR="00771449" w:rsidRPr="00AE79EF">
        <w:rPr>
          <w:rStyle w:val="jlqj4b"/>
          <w:rFonts w:ascii="Times New Roman" w:hAnsi="Times New Roman"/>
          <w:lang w:val="mk-MK"/>
        </w:rPr>
        <w:t>лета со</w:t>
      </w:r>
      <w:r w:rsidRPr="00AE79EF">
        <w:rPr>
          <w:rStyle w:val="jlqj4b"/>
          <w:rFonts w:ascii="Times New Roman" w:hAnsi="Times New Roman"/>
        </w:rPr>
        <w:t xml:space="preserve"> не-орбитална траекторија;</w:t>
      </w:r>
      <w:r w:rsidRPr="00AE79EF">
        <w:rPr>
          <w:rStyle w:val="viiyi"/>
          <w:rFonts w:ascii="Times New Roman" w:hAnsi="Times New Roman"/>
        </w:rPr>
        <w:t xml:space="preserve"> </w:t>
      </w:r>
      <w:r w:rsidRPr="00AE79EF">
        <w:rPr>
          <w:rStyle w:val="jlqj4b"/>
          <w:rFonts w:ascii="Times New Roman" w:hAnsi="Times New Roman"/>
        </w:rPr>
        <w:t xml:space="preserve">и </w:t>
      </w:r>
    </w:p>
    <w:p w:rsidR="00221E86" w:rsidRPr="00AE79EF" w:rsidRDefault="00221E86" w:rsidP="00771449">
      <w:pPr>
        <w:spacing w:after="0"/>
        <w:jc w:val="both"/>
        <w:rPr>
          <w:rStyle w:val="jlqj4b"/>
          <w:lang w:val="mk-MK"/>
        </w:rPr>
      </w:pPr>
      <w:r w:rsidRPr="00AE79EF">
        <w:rPr>
          <w:rStyle w:val="jlqj4b"/>
          <w:rFonts w:ascii="Times New Roman" w:hAnsi="Times New Roman"/>
        </w:rPr>
        <w:t>в</w:t>
      </w:r>
      <w:r w:rsidRPr="00AE79EF">
        <w:rPr>
          <w:rStyle w:val="viiyi"/>
          <w:rFonts w:ascii="Times New Roman" w:hAnsi="Times New Roman"/>
        </w:rPr>
        <w:t xml:space="preserve"> </w:t>
      </w:r>
      <w:r w:rsidR="00771449" w:rsidRPr="00AE79EF">
        <w:rPr>
          <w:rStyle w:val="viiyi"/>
          <w:rFonts w:ascii="Times New Roman" w:hAnsi="Times New Roman"/>
          <w:lang w:val="mk-MK"/>
        </w:rPr>
        <w:t xml:space="preserve">повторно слетува на земјата </w:t>
      </w:r>
      <w:r w:rsidRPr="00AE79EF">
        <w:rPr>
          <w:rStyle w:val="jlqj4b"/>
          <w:rFonts w:ascii="Times New Roman" w:hAnsi="Times New Roman"/>
        </w:rPr>
        <w:t xml:space="preserve">заедно со луѓето или товарот </w:t>
      </w:r>
      <w:r w:rsidR="00771449" w:rsidRPr="00AE79EF">
        <w:rPr>
          <w:rStyle w:val="jlqj4b"/>
          <w:rFonts w:ascii="Times New Roman" w:hAnsi="Times New Roman"/>
          <w:lang w:val="mk-MK"/>
        </w:rPr>
        <w:t xml:space="preserve">во </w:t>
      </w:r>
      <w:r w:rsidRPr="00AE79EF">
        <w:rPr>
          <w:rStyle w:val="jlqj4b"/>
          <w:rFonts w:ascii="Times New Roman" w:hAnsi="Times New Roman"/>
        </w:rPr>
        <w:t>не</w:t>
      </w:r>
      <w:r w:rsidR="00771449" w:rsidRPr="00AE79EF">
        <w:rPr>
          <w:rStyle w:val="jlqj4b"/>
          <w:rFonts w:ascii="Times New Roman" w:hAnsi="Times New Roman"/>
          <w:lang w:val="mk-MK"/>
        </w:rPr>
        <w:t>оштетена состојба</w:t>
      </w:r>
      <w:r w:rsidRPr="00AE79EF">
        <w:rPr>
          <w:rStyle w:val="jlqj4b"/>
        </w:rPr>
        <w:t>.</w:t>
      </w:r>
    </w:p>
    <w:p w:rsidR="00221E86" w:rsidRPr="00AE79EF" w:rsidRDefault="00221E86" w:rsidP="00221E86">
      <w:pPr>
        <w:pStyle w:val="CM3"/>
        <w:rPr>
          <w:rFonts w:asciiTheme="minorHAnsi" w:hAnsiTheme="minorHAnsi" w:cs="EU Albertina"/>
          <w:color w:val="000000"/>
        </w:rPr>
      </w:pPr>
    </w:p>
    <w:p w:rsidR="0060749B" w:rsidRPr="00AE79EF" w:rsidRDefault="00D75DBE" w:rsidP="006F5DD4">
      <w:pPr>
        <w:spacing w:after="260"/>
        <w:jc w:val="both"/>
        <w:rPr>
          <w:rFonts w:ascii="Times New Roman" w:hAnsi="Times New Roman"/>
        </w:rPr>
      </w:pPr>
      <w:r w:rsidRPr="00AE79EF">
        <w:rPr>
          <w:rFonts w:ascii="Times New Roman" w:hAnsi="Times New Roman"/>
          <w:noProof/>
          <w:color w:val="000000"/>
        </w:rPr>
        <mc:AlternateContent>
          <mc:Choice Requires="wpg">
            <w:drawing>
              <wp:anchor distT="0" distB="0" distL="114300" distR="114300" simplePos="0" relativeHeight="251676160" behindDoc="1" locked="0" layoutInCell="1" allowOverlap="1" wp14:anchorId="5E8442FD" wp14:editId="130AC3BF">
                <wp:simplePos x="0" y="0"/>
                <wp:positionH relativeFrom="column">
                  <wp:posOffset>0</wp:posOffset>
                </wp:positionH>
                <wp:positionV relativeFrom="paragraph">
                  <wp:posOffset>-27940</wp:posOffset>
                </wp:positionV>
                <wp:extent cx="557530" cy="270510"/>
                <wp:effectExtent l="0" t="0" r="0" b="0"/>
                <wp:wrapNone/>
                <wp:docPr id="388759" name="Group 3887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7530" cy="270510"/>
                          <a:chOff x="0" y="0"/>
                          <a:chExt cx="557280" cy="270720"/>
                        </a:xfrm>
                      </wpg:grpSpPr>
                      <pic:pic xmlns:pic="http://schemas.openxmlformats.org/drawingml/2006/picture">
                        <pic:nvPicPr>
                          <pic:cNvPr id="5569" name="Picture 5569"/>
                          <pic:cNvPicPr/>
                        </pic:nvPicPr>
                        <pic:blipFill>
                          <a:blip r:embed="rId8"/>
                          <a:stretch>
                            <a:fillRect/>
                          </a:stretch>
                        </pic:blipFill>
                        <pic:spPr>
                          <a:xfrm>
                            <a:off x="0" y="0"/>
                            <a:ext cx="59040" cy="128880"/>
                          </a:xfrm>
                          <a:prstGeom prst="rect">
                            <a:avLst/>
                          </a:prstGeom>
                        </pic:spPr>
                      </pic:pic>
                      <pic:pic xmlns:pic="http://schemas.openxmlformats.org/drawingml/2006/picture">
                        <pic:nvPicPr>
                          <pic:cNvPr id="5572" name="Picture 5572"/>
                          <pic:cNvPicPr/>
                        </pic:nvPicPr>
                        <pic:blipFill>
                          <a:blip r:embed="rId10"/>
                          <a:stretch>
                            <a:fillRect/>
                          </a:stretch>
                        </pic:blipFill>
                        <pic:spPr>
                          <a:xfrm>
                            <a:off x="498240" y="0"/>
                            <a:ext cx="59040" cy="128880"/>
                          </a:xfrm>
                          <a:prstGeom prst="rect">
                            <a:avLst/>
                          </a:prstGeom>
                        </pic:spPr>
                      </pic:pic>
                      <pic:pic xmlns:pic="http://schemas.openxmlformats.org/drawingml/2006/picture">
                        <pic:nvPicPr>
                          <pic:cNvPr id="5593" name="Picture 5593"/>
                          <pic:cNvPicPr/>
                        </pic:nvPicPr>
                        <pic:blipFill>
                          <a:blip r:embed="rId8"/>
                          <a:stretch>
                            <a:fillRect/>
                          </a:stretch>
                        </pic:blipFill>
                        <pic:spPr>
                          <a:xfrm>
                            <a:off x="326880" y="141840"/>
                            <a:ext cx="338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1E39681" id="Group 388759" o:spid="_x0000_s1026" style="position:absolute;margin-left:0;margin-top:-2.2pt;width:43.9pt;height:21.3pt;z-index:-251640320" coordsize="5572,270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">
                <v:shape id="Picture 5569" o:spid="_x0000_s1027" type="#_x0000_t75" style="position:absolute;width:590;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">
                  <v:imagedata r:id="rId9" o:title=""/>
                </v:shape>
                <v:shape id="Picture 5572" o:spid="_x0000_s1028" type="#_x0000_t75" style="position:absolute;left:4982;width:590;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">
                  <v:imagedata r:id="rId11" o:title=""/>
                </v:shape>
                <v:shape id="Picture 5593" o:spid="_x0000_s1029" type="#_x0000_t75" style="position:absolute;left:3268;top:1418;width:339;height:1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">
                  <v:imagedata r:id="rId9" o:title=""/>
                </v:shape>
              </v:group>
            </w:pict>
          </mc:Fallback>
        </mc:AlternateContent>
      </w:r>
      <w:r w:rsidR="0060749B" w:rsidRPr="00AE79EF">
        <w:rPr>
          <w:rFonts w:ascii="Times New Roman" w:hAnsi="Times New Roman"/>
          <w:lang w:val="mk-MK"/>
        </w:rPr>
        <w:t xml:space="preserve">„Подлога“ (3) е плоча од основен материјал со или без шема на меѓуприклучоци-интерконекции и на која/во која може да се постават </w:t>
      </w:r>
      <w:r w:rsidR="000F24A1" w:rsidRPr="00AE79EF">
        <w:rPr>
          <w:rFonts w:ascii="Times New Roman" w:hAnsi="Times New Roman"/>
          <w:lang w:val="mk-MK"/>
        </w:rPr>
        <w:t>‘</w:t>
      </w:r>
      <w:r w:rsidR="0060749B" w:rsidRPr="00AE79EF">
        <w:rPr>
          <w:rFonts w:ascii="Times New Roman" w:hAnsi="Times New Roman"/>
          <w:lang w:val="mk-MK"/>
        </w:rPr>
        <w:t>засебни составни делови</w:t>
      </w:r>
      <w:r w:rsidR="000F24A1" w:rsidRPr="00AE79EF">
        <w:rPr>
          <w:rFonts w:ascii="Times New Roman" w:hAnsi="Times New Roman"/>
          <w:lang w:val="mk-MK"/>
        </w:rPr>
        <w:t>’</w:t>
      </w:r>
      <w:r w:rsidR="0060749B" w:rsidRPr="00AE79EF">
        <w:rPr>
          <w:rFonts w:ascii="Times New Roman" w:hAnsi="Times New Roman"/>
          <w:lang w:val="mk-MK"/>
        </w:rPr>
        <w:t xml:space="preserve"> или интегрални кола или и едните и другите.</w:t>
      </w:r>
    </w:p>
    <w:p w:rsidR="0060749B" w:rsidRPr="00AE79EF" w:rsidRDefault="0060749B" w:rsidP="00A042B4">
      <w:pPr>
        <w:tabs>
          <w:tab w:val="left" w:pos="1440"/>
        </w:tabs>
        <w:spacing w:before="120" w:after="120" w:line="240" w:lineRule="auto"/>
        <w:ind w:left="10" w:hanging="10"/>
        <w:jc w:val="both"/>
        <w:rPr>
          <w:rFonts w:ascii="Times New Roman" w:hAnsi="Times New Roman"/>
        </w:rPr>
      </w:pPr>
      <w:r w:rsidRPr="00AE79EF">
        <w:rPr>
          <w:rFonts w:ascii="Times New Roman" w:hAnsi="Times New Roman"/>
          <w:i/>
          <w:u w:val="single" w:color="050004"/>
          <w:lang w:val="mk-MK"/>
        </w:rPr>
        <w:t>Напомена 1:</w:t>
      </w:r>
      <w:r w:rsidRPr="00AE79EF">
        <w:rPr>
          <w:rFonts w:ascii="Times New Roman" w:hAnsi="Times New Roman"/>
          <w:i/>
          <w:u w:color="050004"/>
          <w:lang w:val="mk-MK"/>
        </w:rPr>
        <w:tab/>
      </w:r>
      <w:r w:rsidR="000F24A1" w:rsidRPr="00AE79EF">
        <w:rPr>
          <w:rFonts w:ascii="Times New Roman" w:hAnsi="Times New Roman"/>
          <w:i/>
          <w:iCs/>
          <w:lang w:val="mk-MK"/>
        </w:rPr>
        <w:t>‘</w:t>
      </w:r>
      <w:r w:rsidRPr="00AE79EF">
        <w:rPr>
          <w:rFonts w:ascii="Times New Roman" w:hAnsi="Times New Roman"/>
          <w:i/>
          <w:iCs/>
          <w:lang w:val="mk-MK"/>
        </w:rPr>
        <w:t>Засебен составен дел</w:t>
      </w:r>
      <w:r w:rsidR="000F24A1" w:rsidRPr="00AE79EF">
        <w:rPr>
          <w:rFonts w:ascii="Times New Roman" w:hAnsi="Times New Roman"/>
          <w:i/>
          <w:iCs/>
          <w:lang w:val="mk-MK"/>
        </w:rPr>
        <w:t>’</w:t>
      </w:r>
      <w:r w:rsidRPr="00AE79EF">
        <w:rPr>
          <w:rFonts w:ascii="Times New Roman" w:hAnsi="Times New Roman"/>
          <w:i/>
          <w:iCs/>
          <w:lang w:val="mk-MK"/>
        </w:rPr>
        <w:t xml:space="preserve">: посебно пакуван </w:t>
      </w:r>
      <w:r w:rsidR="000F24A1" w:rsidRPr="00AE79EF">
        <w:rPr>
          <w:rFonts w:ascii="Times New Roman" w:hAnsi="Times New Roman"/>
          <w:i/>
          <w:iCs/>
          <w:lang w:val="mk-MK"/>
        </w:rPr>
        <w:t>‘</w:t>
      </w:r>
      <w:r w:rsidRPr="00AE79EF">
        <w:rPr>
          <w:rFonts w:ascii="Times New Roman" w:hAnsi="Times New Roman"/>
          <w:i/>
          <w:iCs/>
          <w:lang w:val="mk-MK"/>
        </w:rPr>
        <w:t>елемент на струјно коло</w:t>
      </w:r>
      <w:r w:rsidR="000F24A1" w:rsidRPr="00AE79EF">
        <w:rPr>
          <w:rFonts w:ascii="Times New Roman" w:hAnsi="Times New Roman"/>
          <w:i/>
          <w:iCs/>
          <w:lang w:val="mk-MK"/>
        </w:rPr>
        <w:t>’</w:t>
      </w:r>
      <w:r w:rsidRPr="00AE79EF">
        <w:rPr>
          <w:rFonts w:ascii="Times New Roman" w:hAnsi="Times New Roman"/>
          <w:i/>
          <w:iCs/>
          <w:lang w:val="mk-MK"/>
        </w:rPr>
        <w:t xml:space="preserve"> со сопствени </w:t>
      </w:r>
      <w:r w:rsidRPr="00AE79EF">
        <w:rPr>
          <w:rFonts w:ascii="Times New Roman" w:hAnsi="Times New Roman"/>
          <w:i/>
          <w:iCs/>
          <w:lang w:val="mk-MK"/>
        </w:rPr>
        <w:tab/>
        <w:t>надворешни конектори.</w:t>
      </w:r>
    </w:p>
    <w:p w:rsidR="0060749B" w:rsidRPr="00AE79EF" w:rsidRDefault="0060749B" w:rsidP="00A042B4">
      <w:pPr>
        <w:tabs>
          <w:tab w:val="left" w:pos="1440"/>
        </w:tabs>
        <w:spacing w:before="120" w:after="120" w:line="240" w:lineRule="auto"/>
        <w:ind w:left="1440" w:hanging="1440"/>
        <w:jc w:val="both"/>
        <w:rPr>
          <w:rFonts w:ascii="Times New Roman" w:hAnsi="Times New Roman"/>
        </w:rPr>
      </w:pPr>
      <w:r w:rsidRPr="00AE79EF">
        <w:rPr>
          <w:rFonts w:ascii="Times New Roman" w:hAnsi="Times New Roman"/>
          <w:i/>
          <w:u w:val="single" w:color="050004"/>
          <w:lang w:val="mk-MK"/>
        </w:rPr>
        <w:t>Напомена 2:</w:t>
      </w:r>
      <w:r w:rsidR="00AD6385" w:rsidRPr="00AE79EF">
        <w:rPr>
          <w:rFonts w:ascii="Times New Roman" w:hAnsi="Times New Roman"/>
          <w:i/>
          <w:u w:color="050004"/>
          <w:lang w:val="mk-MK"/>
        </w:rPr>
        <w:tab/>
      </w:r>
      <w:r w:rsidR="000F24A1" w:rsidRPr="00AE79EF">
        <w:rPr>
          <w:rFonts w:ascii="Times New Roman" w:hAnsi="Times New Roman"/>
          <w:i/>
          <w:iCs/>
          <w:lang w:val="mk-MK"/>
        </w:rPr>
        <w:t>‘</w:t>
      </w:r>
      <w:r w:rsidRPr="00AE79EF">
        <w:rPr>
          <w:rFonts w:ascii="Times New Roman" w:hAnsi="Times New Roman"/>
          <w:i/>
          <w:iCs/>
          <w:lang w:val="mk-MK"/>
        </w:rPr>
        <w:t>Елемент на струјно коло</w:t>
      </w:r>
      <w:r w:rsidR="000F24A1" w:rsidRPr="00AE79EF">
        <w:rPr>
          <w:rFonts w:ascii="Times New Roman" w:hAnsi="Times New Roman"/>
          <w:i/>
          <w:iCs/>
          <w:lang w:val="mk-MK"/>
        </w:rPr>
        <w:t>’</w:t>
      </w:r>
      <w:r w:rsidRPr="00AE79EF">
        <w:rPr>
          <w:rFonts w:ascii="Times New Roman" w:hAnsi="Times New Roman"/>
          <w:i/>
          <w:iCs/>
          <w:lang w:val="mk-MK"/>
        </w:rPr>
        <w:t xml:space="preserve">: единствен активен или пасивен </w:t>
      </w:r>
      <w:r w:rsidR="00AD6385" w:rsidRPr="00AE79EF">
        <w:rPr>
          <w:rFonts w:ascii="Times New Roman" w:hAnsi="Times New Roman"/>
          <w:i/>
          <w:iCs/>
          <w:lang w:val="mk-MK"/>
        </w:rPr>
        <w:tab/>
      </w:r>
      <w:r w:rsidRPr="00AE79EF">
        <w:rPr>
          <w:rFonts w:ascii="Times New Roman" w:hAnsi="Times New Roman"/>
          <w:i/>
          <w:iCs/>
          <w:lang w:val="mk-MK"/>
        </w:rPr>
        <w:t>функционален дел од електронско струјно коло, како на пример</w:t>
      </w:r>
      <w:r w:rsidR="00135E64" w:rsidRPr="00AE79EF">
        <w:rPr>
          <w:rFonts w:ascii="Times New Roman" w:hAnsi="Times New Roman"/>
          <w:i/>
          <w:iCs/>
          <w:lang w:val="mk-MK"/>
        </w:rPr>
        <w:t>,</w:t>
      </w:r>
      <w:r w:rsidRPr="00AE79EF">
        <w:rPr>
          <w:rFonts w:ascii="Times New Roman" w:hAnsi="Times New Roman"/>
          <w:i/>
          <w:iCs/>
          <w:lang w:val="mk-MK"/>
        </w:rPr>
        <w:t xml:space="preserve"> една </w:t>
      </w:r>
      <w:r w:rsidR="00D23A5B" w:rsidRPr="00AE79EF">
        <w:rPr>
          <w:rFonts w:ascii="Times New Roman" w:hAnsi="Times New Roman"/>
          <w:i/>
          <w:iCs/>
          <w:lang w:val="mk-MK"/>
        </w:rPr>
        <w:t xml:space="preserve">диода, еден транзистор, еден </w:t>
      </w:r>
      <w:r w:rsidRPr="00AE79EF">
        <w:rPr>
          <w:rFonts w:ascii="Times New Roman" w:hAnsi="Times New Roman"/>
          <w:i/>
          <w:iCs/>
          <w:lang w:val="mk-MK"/>
        </w:rPr>
        <w:t>отпорник, еден кондензатор итн.</w:t>
      </w:r>
    </w:p>
    <w:p w:rsidR="0060749B" w:rsidRPr="00AE79EF" w:rsidRDefault="0060749B" w:rsidP="006F5DD4">
      <w:pPr>
        <w:spacing w:after="260"/>
        <w:jc w:val="both"/>
        <w:rPr>
          <w:rFonts w:ascii="Times New Roman" w:hAnsi="Times New Roman"/>
          <w:lang w:val="mk-MK"/>
        </w:rPr>
      </w:pPr>
      <w:r w:rsidRPr="00AE79EF">
        <w:rPr>
          <w:rFonts w:ascii="Times New Roman" w:hAnsi="Times New Roman"/>
          <w:lang w:val="mk-MK"/>
        </w:rPr>
        <w:t>„Почетни</w:t>
      </w:r>
      <w:r w:rsidR="007B0947" w:rsidRPr="00AE79EF">
        <w:rPr>
          <w:rFonts w:ascii="Times New Roman" w:hAnsi="Times New Roman"/>
          <w:lang w:val="mk-MK"/>
        </w:rPr>
        <w:t xml:space="preserve"> </w:t>
      </w:r>
      <w:r w:rsidRPr="00AE79EF">
        <w:rPr>
          <w:rFonts w:ascii="Times New Roman" w:hAnsi="Times New Roman"/>
          <w:lang w:val="mk-MK"/>
        </w:rPr>
        <w:t>подлоги“ (3 6) се монолитни соединенија чии димензии се соодветни за производството на оптички елементи како што се огледала или оптички прозорци.</w:t>
      </w:r>
    </w:p>
    <w:p w:rsidR="0060749B" w:rsidRPr="00AE79EF" w:rsidRDefault="00D75DBE" w:rsidP="006F5DD4">
      <w:pPr>
        <w:spacing w:after="260"/>
        <w:jc w:val="both"/>
        <w:rPr>
          <w:rFonts w:ascii="Times New Roman" w:hAnsi="Times New Roman"/>
        </w:rPr>
      </w:pPr>
      <w:r w:rsidRPr="00AE79EF">
        <w:rPr>
          <w:rFonts w:ascii="Times New Roman" w:hAnsi="Times New Roman"/>
          <w:noProof/>
          <w:color w:val="000000"/>
        </w:rPr>
        <mc:AlternateContent>
          <mc:Choice Requires="wpg">
            <w:drawing>
              <wp:anchor distT="0" distB="0" distL="114300" distR="114300" simplePos="0" relativeHeight="251677184" behindDoc="1" locked="0" layoutInCell="1" allowOverlap="1" wp14:anchorId="1F043614" wp14:editId="7F9B5FE0">
                <wp:simplePos x="0" y="0"/>
                <wp:positionH relativeFrom="column">
                  <wp:posOffset>4269740</wp:posOffset>
                </wp:positionH>
                <wp:positionV relativeFrom="paragraph">
                  <wp:posOffset>-27940</wp:posOffset>
                </wp:positionV>
                <wp:extent cx="362585" cy="128905"/>
                <wp:effectExtent l="0" t="0" r="0" b="4445"/>
                <wp:wrapNone/>
                <wp:docPr id="388533" name="Group 3885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2585" cy="128905"/>
                          <a:chOff x="0" y="0"/>
                          <a:chExt cx="362880" cy="128880"/>
                        </a:xfrm>
                      </wpg:grpSpPr>
                      <pic:pic xmlns:pic="http://schemas.openxmlformats.org/drawingml/2006/picture">
                        <pic:nvPicPr>
                          <pic:cNvPr id="5636" name="Picture 5636"/>
                          <pic:cNvPicPr/>
                        </pic:nvPicPr>
                        <pic:blipFill>
                          <a:blip r:embed="rId8"/>
                          <a:stretch>
                            <a:fillRect/>
                          </a:stretch>
                        </pic:blipFill>
                        <pic:spPr>
                          <a:xfrm>
                            <a:off x="0" y="0"/>
                            <a:ext cx="59040" cy="128880"/>
                          </a:xfrm>
                          <a:prstGeom prst="rect">
                            <a:avLst/>
                          </a:prstGeom>
                        </pic:spPr>
                      </pic:pic>
                      <pic:pic xmlns:pic="http://schemas.openxmlformats.org/drawingml/2006/picture">
                        <pic:nvPicPr>
                          <pic:cNvPr id="5639" name="Picture 5639"/>
                          <pic:cNvPicPr/>
                        </pic:nvPicPr>
                        <pic:blipFill>
                          <a:blip r:embed="rId8"/>
                          <a:stretch>
                            <a:fillRect/>
                          </a:stretch>
                        </pic:blipFill>
                        <pic:spPr>
                          <a:xfrm>
                            <a:off x="303840" y="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C7799EA" id="Group 388533" o:spid="_x0000_s1026" style="position:absolute;margin-left:336.2pt;margin-top:-2.2pt;width:28.55pt;height:10.15pt;z-index:-251639296" coordsize="362880,128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">
                <v:shape id="Picture 5636" o:spid="_x0000_s1027" type="#_x0000_t75" style="position:absolute;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">
                  <v:imagedata r:id="rId9" o:title=""/>
                </v:shape>
                <v:shape id="Picture 5639" o:spid="_x0000_s1028" type="#_x0000_t75" style="position:absolute;left:303840;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">
                  <v:imagedata r:id="rId9" o:title=""/>
                </v:shape>
              </v:group>
            </w:pict>
          </mc:Fallback>
        </mc:AlternateContent>
      </w:r>
      <w:r w:rsidR="0060749B" w:rsidRPr="00AE79EF">
        <w:rPr>
          <w:rFonts w:ascii="Times New Roman" w:hAnsi="Times New Roman"/>
          <w:lang w:val="mk-MK"/>
        </w:rPr>
        <w:t>„Подединица на токсин“ (1) е структурно и функционално засебен составен дел на цел „токсин“.</w:t>
      </w:r>
    </w:p>
    <w:p w:rsidR="00221E86" w:rsidRPr="00AE79EF" w:rsidRDefault="0060749B" w:rsidP="006A3326">
      <w:pPr>
        <w:spacing w:after="260"/>
        <w:jc w:val="both"/>
        <w:rPr>
          <w:rFonts w:ascii="Times New Roman" w:hAnsi="Times New Roman"/>
        </w:rPr>
      </w:pPr>
      <w:r w:rsidRPr="00AE79EF">
        <w:rPr>
          <w:rFonts w:ascii="Times New Roman" w:hAnsi="Times New Roman"/>
          <w:lang w:val="mk-MK"/>
        </w:rPr>
        <w:t xml:space="preserve">„Суперлегури“ (2 9) се легури на база на никел, кобалт или железо чија </w:t>
      </w:r>
      <w:r w:rsidR="00221E86" w:rsidRPr="00AE79EF">
        <w:rPr>
          <w:rFonts w:ascii="Times New Roman" w:hAnsi="Times New Roman"/>
          <w:lang w:val="mk-MK"/>
        </w:rPr>
        <w:t xml:space="preserve">издржливост на кинење при напрегање од 400 MPa </w:t>
      </w:r>
      <w:r w:rsidR="00FF088B" w:rsidRPr="00AE79EF">
        <w:rPr>
          <w:rFonts w:ascii="Times New Roman" w:hAnsi="Times New Roman"/>
          <w:lang w:val="mk-MK"/>
        </w:rPr>
        <w:t>е поголема од 1000 часа</w:t>
      </w:r>
      <w:r w:rsidR="00550A0A" w:rsidRPr="00AE79EF">
        <w:rPr>
          <w:rFonts w:ascii="Times New Roman" w:hAnsi="Times New Roman"/>
        </w:rPr>
        <w:t xml:space="preserve"> </w:t>
      </w:r>
      <w:r w:rsidR="00550A0A" w:rsidRPr="00AE79EF">
        <w:rPr>
          <w:rFonts w:ascii="Times New Roman" w:hAnsi="Times New Roman"/>
          <w:lang w:val="mk-MK"/>
        </w:rPr>
        <w:t xml:space="preserve">и чија крајна цврстина на истегнување е поголема од 850 Mpa </w:t>
      </w:r>
      <w:r w:rsidR="00221E86" w:rsidRPr="00AE79EF">
        <w:rPr>
          <w:rFonts w:ascii="Times New Roman" w:hAnsi="Times New Roman"/>
          <w:lang w:val="mk-MK"/>
        </w:rPr>
        <w:t>на 922 K (649 ° C) или повеќе</w:t>
      </w:r>
      <w:r w:rsidR="00550A0A" w:rsidRPr="00AE79EF">
        <w:rPr>
          <w:rFonts w:ascii="Times New Roman" w:hAnsi="Times New Roman"/>
          <w:lang w:val="mk-MK"/>
        </w:rPr>
        <w:t>.</w:t>
      </w:r>
    </w:p>
    <w:p w:rsidR="0060749B" w:rsidRPr="00AE79EF" w:rsidRDefault="0060749B" w:rsidP="006F5DD4">
      <w:pPr>
        <w:spacing w:after="260"/>
        <w:jc w:val="both"/>
        <w:rPr>
          <w:rFonts w:ascii="Times New Roman" w:hAnsi="Times New Roman"/>
        </w:rPr>
      </w:pPr>
      <w:r w:rsidRPr="00AE79EF">
        <w:rPr>
          <w:rFonts w:ascii="Times New Roman" w:hAnsi="Times New Roman"/>
          <w:lang w:val="mk-MK"/>
        </w:rPr>
        <w:t>„Суперспровод</w:t>
      </w:r>
      <w:r w:rsidR="009A6292" w:rsidRPr="00AE79EF">
        <w:rPr>
          <w:rFonts w:ascii="Times New Roman" w:hAnsi="Times New Roman"/>
          <w:lang w:val="mk-MK"/>
        </w:rPr>
        <w:t>ливи</w:t>
      </w:r>
      <w:r w:rsidRPr="00AE79EF">
        <w:rPr>
          <w:rFonts w:ascii="Times New Roman" w:hAnsi="Times New Roman"/>
          <w:lang w:val="mk-MK"/>
        </w:rPr>
        <w:t>“ (1 3 5 6 8) се материјали, односно метали, легури или соединенија кои можат да ја загубат целата своја електрична отпорност, односно кои можат да достигнат бесконечна електрична спроводливост и да спроведуваат многу големи количини електрична енергија без да се ослободува џулова топлина.</w:t>
      </w:r>
    </w:p>
    <w:p w:rsidR="0060749B" w:rsidRPr="00AE79EF" w:rsidRDefault="0060749B" w:rsidP="00D23A5B">
      <w:pPr>
        <w:tabs>
          <w:tab w:val="left" w:pos="1260"/>
        </w:tabs>
        <w:ind w:left="1260" w:right="5" w:hanging="1260"/>
        <w:jc w:val="both"/>
        <w:rPr>
          <w:rFonts w:ascii="Times New Roman" w:hAnsi="Times New Roman"/>
        </w:rPr>
      </w:pPr>
      <w:r w:rsidRPr="00AE79EF">
        <w:rPr>
          <w:rFonts w:ascii="Times New Roman" w:hAnsi="Times New Roman"/>
          <w:i/>
          <w:u w:val="single" w:color="050004"/>
          <w:lang w:val="mk-MK"/>
        </w:rPr>
        <w:t>Напомена:</w:t>
      </w:r>
      <w:r w:rsidR="00D23A5B" w:rsidRPr="00AE79EF">
        <w:rPr>
          <w:rFonts w:ascii="Times New Roman" w:hAnsi="Times New Roman"/>
          <w:i/>
          <w:lang w:val="mk-MK"/>
        </w:rPr>
        <w:tab/>
      </w:r>
      <w:r w:rsidRPr="00AE79EF">
        <w:rPr>
          <w:rFonts w:ascii="Times New Roman" w:hAnsi="Times New Roman"/>
          <w:i/>
          <w:iCs/>
          <w:lang w:val="mk-MK"/>
        </w:rPr>
        <w:t xml:space="preserve">„Суперспроводливата“ состојба на материјалот поединечно секарактеризира со „критична температура“, критично магнетно поле, </w:t>
      </w:r>
      <w:r w:rsidR="00AD6385" w:rsidRPr="00AE79EF">
        <w:rPr>
          <w:rFonts w:ascii="Times New Roman" w:hAnsi="Times New Roman"/>
          <w:i/>
          <w:iCs/>
          <w:lang w:val="mk-MK"/>
        </w:rPr>
        <w:tab/>
      </w:r>
      <w:r w:rsidRPr="00AE79EF">
        <w:rPr>
          <w:rFonts w:ascii="Times New Roman" w:hAnsi="Times New Roman"/>
          <w:i/>
          <w:iCs/>
          <w:lang w:val="mk-MK"/>
        </w:rPr>
        <w:t xml:space="preserve">што претставува функција </w:t>
      </w:r>
      <w:r w:rsidRPr="00AE79EF">
        <w:rPr>
          <w:rFonts w:ascii="Times New Roman" w:hAnsi="Times New Roman"/>
          <w:i/>
          <w:iCs/>
          <w:lang w:val="mk-MK"/>
        </w:rPr>
        <w:lastRenderedPageBreak/>
        <w:t xml:space="preserve">на температурата и критична густина на струјата која, пак, е функција и на магнетното поле и на </w:t>
      </w:r>
      <w:r w:rsidR="00AD6385" w:rsidRPr="00AE79EF">
        <w:rPr>
          <w:rFonts w:ascii="Times New Roman" w:hAnsi="Times New Roman"/>
          <w:i/>
          <w:iCs/>
          <w:lang w:val="mk-MK"/>
        </w:rPr>
        <w:tab/>
      </w:r>
      <w:r w:rsidRPr="00AE79EF">
        <w:rPr>
          <w:rFonts w:ascii="Times New Roman" w:hAnsi="Times New Roman"/>
          <w:i/>
          <w:iCs/>
          <w:lang w:val="mk-MK"/>
        </w:rPr>
        <w:t>температурата.</w:t>
      </w:r>
    </w:p>
    <w:p w:rsidR="0060749B" w:rsidRPr="00AE79EF" w:rsidRDefault="00D75DBE" w:rsidP="006F5DD4">
      <w:pPr>
        <w:spacing w:after="240"/>
        <w:jc w:val="both"/>
        <w:rPr>
          <w:rFonts w:ascii="Times New Roman" w:hAnsi="Times New Roman"/>
        </w:rPr>
      </w:pPr>
      <w:r w:rsidRPr="00AE79EF">
        <w:rPr>
          <w:rFonts w:ascii="Times New Roman" w:hAnsi="Times New Roman"/>
          <w:noProof/>
          <w:color w:val="000000"/>
        </w:rPr>
        <mc:AlternateContent>
          <mc:Choice Requires="wpg">
            <w:drawing>
              <wp:anchor distT="0" distB="0" distL="114300" distR="114300" simplePos="0" relativeHeight="251678208" behindDoc="1" locked="0" layoutInCell="1" allowOverlap="1" wp14:anchorId="06BA0093" wp14:editId="28B4C5F8">
                <wp:simplePos x="0" y="0"/>
                <wp:positionH relativeFrom="column">
                  <wp:posOffset>1239520</wp:posOffset>
                </wp:positionH>
                <wp:positionV relativeFrom="paragraph">
                  <wp:posOffset>-27940</wp:posOffset>
                </wp:positionV>
                <wp:extent cx="511175" cy="128905"/>
                <wp:effectExtent l="0" t="0" r="3175" b="4445"/>
                <wp:wrapNone/>
                <wp:docPr id="389999" name="Group 3899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1175" cy="128905"/>
                          <a:chOff x="0" y="0"/>
                          <a:chExt cx="511199" cy="128880"/>
                        </a:xfrm>
                      </wpg:grpSpPr>
                      <pic:pic xmlns:pic="http://schemas.openxmlformats.org/drawingml/2006/picture">
                        <pic:nvPicPr>
                          <pic:cNvPr id="5779" name="Picture 5779"/>
                          <pic:cNvPicPr/>
                        </pic:nvPicPr>
                        <pic:blipFill>
                          <a:blip r:embed="rId8"/>
                          <a:stretch>
                            <a:fillRect/>
                          </a:stretch>
                        </pic:blipFill>
                        <pic:spPr>
                          <a:xfrm>
                            <a:off x="0" y="0"/>
                            <a:ext cx="59040" cy="128880"/>
                          </a:xfrm>
                          <a:prstGeom prst="rect">
                            <a:avLst/>
                          </a:prstGeom>
                        </pic:spPr>
                      </pic:pic>
                      <pic:pic xmlns:pic="http://schemas.openxmlformats.org/drawingml/2006/picture">
                        <pic:nvPicPr>
                          <pic:cNvPr id="5782" name="Picture 5782"/>
                          <pic:cNvPicPr/>
                        </pic:nvPicPr>
                        <pic:blipFill>
                          <a:blip r:embed="rId8"/>
                          <a:stretch>
                            <a:fillRect/>
                          </a:stretch>
                        </pic:blipFill>
                        <pic:spPr>
                          <a:xfrm>
                            <a:off x="136799" y="0"/>
                            <a:ext cx="59040" cy="128880"/>
                          </a:xfrm>
                          <a:prstGeom prst="rect">
                            <a:avLst/>
                          </a:prstGeom>
                        </pic:spPr>
                      </pic:pic>
                      <pic:pic xmlns:pic="http://schemas.openxmlformats.org/drawingml/2006/picture">
                        <pic:nvPicPr>
                          <pic:cNvPr id="5785" name="Picture 5785"/>
                          <pic:cNvPicPr/>
                        </pic:nvPicPr>
                        <pic:blipFill>
                          <a:blip r:embed="rId8"/>
                          <a:stretch>
                            <a:fillRect/>
                          </a:stretch>
                        </pic:blipFill>
                        <pic:spPr>
                          <a:xfrm>
                            <a:off x="452159" y="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D2EC9AC" id="Group 389999" o:spid="_x0000_s1026" style="position:absolute;margin-left:97.6pt;margin-top:-2.2pt;width:40.25pt;height:10.15pt;z-index:-251638272" coordsize="511199,128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">
                <v:shape id="Picture 5779" o:spid="_x0000_s1027" type="#_x0000_t75" style="position:absolute;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">
                  <v:imagedata r:id="rId9" o:title=""/>
                </v:shape>
                <v:shape id="Picture 5782" o:spid="_x0000_s1028" type="#_x0000_t75" style="position:absolute;left:136799;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">
                  <v:imagedata r:id="rId9" o:title=""/>
                </v:shape>
                <v:shape id="Picture 5785" o:spid="_x0000_s1029" type="#_x0000_t75" style="position:absolute;left:452159;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">
                  <v:imagedata r:id="rId9" o:title=""/>
                </v:shape>
              </v:group>
            </w:pict>
          </mc:Fallback>
        </mc:AlternateContent>
      </w:r>
      <w:r w:rsidRPr="00AE79EF">
        <w:rPr>
          <w:rFonts w:ascii="Times New Roman" w:hAnsi="Times New Roman"/>
          <w:noProof/>
          <w:color w:val="000000"/>
        </w:rPr>
        <mc:AlternateContent>
          <mc:Choice Requires="wpg">
            <w:drawing>
              <wp:anchor distT="0" distB="0" distL="114300" distR="114300" simplePos="0" relativeHeight="251679232" behindDoc="1" locked="0" layoutInCell="1" allowOverlap="1" wp14:anchorId="3A1B8845" wp14:editId="4D479C5A">
                <wp:simplePos x="0" y="0"/>
                <wp:positionH relativeFrom="column">
                  <wp:posOffset>2453005</wp:posOffset>
                </wp:positionH>
                <wp:positionV relativeFrom="paragraph">
                  <wp:posOffset>-27940</wp:posOffset>
                </wp:positionV>
                <wp:extent cx="335280" cy="128905"/>
                <wp:effectExtent l="0" t="0" r="7620" b="4445"/>
                <wp:wrapNone/>
                <wp:docPr id="389725" name="Group 3897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5280" cy="128905"/>
                          <a:chOff x="0" y="0"/>
                          <a:chExt cx="335520" cy="128880"/>
                        </a:xfrm>
                      </wpg:grpSpPr>
                      <pic:pic xmlns:pic="http://schemas.openxmlformats.org/drawingml/2006/picture">
                        <pic:nvPicPr>
                          <pic:cNvPr id="5788" name="Picture 5788"/>
                          <pic:cNvPicPr/>
                        </pic:nvPicPr>
                        <pic:blipFill>
                          <a:blip r:embed="rId8"/>
                          <a:stretch>
                            <a:fillRect/>
                          </a:stretch>
                        </pic:blipFill>
                        <pic:spPr>
                          <a:xfrm>
                            <a:off x="0" y="0"/>
                            <a:ext cx="59040" cy="128880"/>
                          </a:xfrm>
                          <a:prstGeom prst="rect">
                            <a:avLst/>
                          </a:prstGeom>
                        </pic:spPr>
                      </pic:pic>
                      <pic:pic xmlns:pic="http://schemas.openxmlformats.org/drawingml/2006/picture">
                        <pic:nvPicPr>
                          <pic:cNvPr id="5791" name="Picture 5791"/>
                          <pic:cNvPicPr/>
                        </pic:nvPicPr>
                        <pic:blipFill>
                          <a:blip r:embed="rId8"/>
                          <a:stretch>
                            <a:fillRect/>
                          </a:stretch>
                        </pic:blipFill>
                        <pic:spPr>
                          <a:xfrm>
                            <a:off x="276480" y="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2D5FA62" id="Group 389725" o:spid="_x0000_s1026" style="position:absolute;margin-left:193.15pt;margin-top:-2.2pt;width:26.4pt;height:10.15pt;z-index:-251637248" coordsize="335520,128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10;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">
                <v:shape id="Picture 5788" o:spid="_x0000_s1027" type="#_x0000_t75" style="position:absolute;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">
                  <v:imagedata r:id="rId9" o:title=""/>
                </v:shape>
                <v:shape id="Picture 5791" o:spid="_x0000_s1028" type="#_x0000_t75" style="position:absolute;left:276480;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">
                  <v:imagedata r:id="rId9" o:title=""/>
                </v:shape>
              </v:group>
            </w:pict>
          </mc:Fallback>
        </mc:AlternateContent>
      </w:r>
      <w:r w:rsidR="0060749B" w:rsidRPr="00AE79EF">
        <w:rPr>
          <w:rFonts w:ascii="Times New Roman" w:hAnsi="Times New Roman"/>
          <w:lang w:val="mk-MK"/>
        </w:rPr>
        <w:t>„Ласер со многу висока моќност“ („SHPL“) (6) е „ласер“ кој може да произведе излезна енергија (вкупна или кој било дел од неа) поголема од 1 kJ за 50 ms или кој има просечн</w:t>
      </w:r>
      <w:r w:rsidR="00301BF0" w:rsidRPr="00AE79EF">
        <w:rPr>
          <w:rFonts w:ascii="Times New Roman" w:hAnsi="Times New Roman"/>
          <w:lang w:val="mk-MK"/>
        </w:rPr>
        <w:t>а или CW-</w:t>
      </w:r>
      <w:r w:rsidR="0060749B" w:rsidRPr="00AE79EF">
        <w:rPr>
          <w:rFonts w:ascii="Times New Roman" w:hAnsi="Times New Roman"/>
          <w:lang w:val="mk-MK"/>
        </w:rPr>
        <w:t>моќност поголема од 20 kW.</w:t>
      </w:r>
    </w:p>
    <w:p w:rsidR="0060749B" w:rsidRPr="002402CE" w:rsidRDefault="0060749B" w:rsidP="006F5DD4">
      <w:pPr>
        <w:spacing w:after="240"/>
        <w:jc w:val="both"/>
        <w:rPr>
          <w:rFonts w:ascii="Times New Roman" w:hAnsi="Times New Roman"/>
          <w:lang w:val="mk-MK"/>
        </w:rPr>
      </w:pPr>
      <w:r w:rsidRPr="00AE79EF">
        <w:rPr>
          <w:rFonts w:ascii="Times New Roman" w:hAnsi="Times New Roman"/>
          <w:lang w:val="mk-MK"/>
        </w:rPr>
        <w:t>„Суперпластично обликување“ (1 2) е процес на деформација со помош на топлина за метали кои вообичаено се карактеризираат со ниски вредности на издолжување (помали од 20%) во точката на лом на собна температура со стандардно</w:t>
      </w:r>
      <w:r w:rsidRPr="002402CE">
        <w:rPr>
          <w:rFonts w:ascii="Times New Roman" w:hAnsi="Times New Roman"/>
          <w:lang w:val="mk-MK"/>
        </w:rPr>
        <w:t xml:space="preserve"> испитување на јакоста при издолжување со цел да се достигнат елонгации за време на обработката што се барем двапати поголеми од дадените вредности.</w:t>
      </w:r>
    </w:p>
    <w:p w:rsidR="0060749B" w:rsidRPr="00AE79EF" w:rsidRDefault="0060749B" w:rsidP="006F5DD4">
      <w:pPr>
        <w:spacing w:after="240"/>
        <w:jc w:val="both"/>
        <w:rPr>
          <w:rFonts w:ascii="Times New Roman" w:hAnsi="Times New Roman"/>
          <w:lang w:val="mk-MK"/>
        </w:rPr>
      </w:pPr>
      <w:r w:rsidRPr="00AE79EF">
        <w:rPr>
          <w:rFonts w:ascii="Times New Roman" w:hAnsi="Times New Roman"/>
          <w:lang w:val="mk-MK"/>
        </w:rPr>
        <w:t>„Симетричен алгоритам“ (5) е криптографски алгоритам кој користи идентичен код и за шифрирање и за дешифрирање.</w:t>
      </w:r>
    </w:p>
    <w:p w:rsidR="00D20FE3" w:rsidRPr="00AE79EF" w:rsidRDefault="0060749B" w:rsidP="007B0947">
      <w:pPr>
        <w:tabs>
          <w:tab w:val="left" w:pos="1260"/>
          <w:tab w:val="left" w:pos="1440"/>
        </w:tabs>
        <w:spacing w:after="240"/>
        <w:ind w:left="1260" w:hanging="1260"/>
        <w:jc w:val="both"/>
        <w:rPr>
          <w:rFonts w:ascii="Times New Roman" w:hAnsi="Times New Roman"/>
          <w:i/>
          <w:lang w:val="mk-MK"/>
        </w:rPr>
      </w:pPr>
      <w:r w:rsidRPr="00AE79EF">
        <w:rPr>
          <w:rFonts w:ascii="Times New Roman" w:hAnsi="Times New Roman"/>
          <w:i/>
          <w:u w:val="single" w:color="050004"/>
          <w:lang w:val="mk-MK"/>
        </w:rPr>
        <w:t>Напомена:</w:t>
      </w:r>
      <w:r w:rsidR="00D23A5B" w:rsidRPr="00AE79EF">
        <w:rPr>
          <w:rFonts w:ascii="Times New Roman" w:hAnsi="Times New Roman"/>
          <w:i/>
          <w:lang w:val="mk-MK"/>
        </w:rPr>
        <w:tab/>
      </w:r>
      <w:r w:rsidRPr="00AE79EF">
        <w:rPr>
          <w:rFonts w:ascii="Times New Roman" w:hAnsi="Times New Roman"/>
          <w:i/>
          <w:iCs/>
          <w:lang w:val="mk-MK"/>
        </w:rPr>
        <w:t xml:space="preserve">„Симетрични алгоритами“ најчесто се користат за обезбедување </w:t>
      </w:r>
      <w:r w:rsidR="00AD6385" w:rsidRPr="00AE79EF">
        <w:rPr>
          <w:rFonts w:ascii="Times New Roman" w:hAnsi="Times New Roman"/>
          <w:i/>
          <w:iCs/>
          <w:lang w:val="mk-MK"/>
        </w:rPr>
        <w:tab/>
      </w:r>
      <w:r w:rsidRPr="00AE79EF">
        <w:rPr>
          <w:rFonts w:ascii="Times New Roman" w:hAnsi="Times New Roman"/>
          <w:i/>
          <w:iCs/>
          <w:lang w:val="mk-MK"/>
        </w:rPr>
        <w:t>доверливост на податоци.</w:t>
      </w:r>
    </w:p>
    <w:p w:rsidR="0060749B" w:rsidRPr="00AE79EF" w:rsidRDefault="00D75DBE" w:rsidP="00C2624D">
      <w:pPr>
        <w:spacing w:after="240"/>
        <w:jc w:val="both"/>
        <w:rPr>
          <w:rFonts w:ascii="Times New Roman" w:hAnsi="Times New Roman"/>
        </w:rPr>
      </w:pPr>
      <w:r w:rsidRPr="00AE79EF">
        <w:rPr>
          <w:rFonts w:ascii="Times New Roman" w:hAnsi="Times New Roman"/>
          <w:noProof/>
          <w:color w:val="000000"/>
        </w:rPr>
        <mc:AlternateContent>
          <mc:Choice Requires="wpg">
            <w:drawing>
              <wp:anchor distT="0" distB="0" distL="114300" distR="114300" simplePos="0" relativeHeight="251680256" behindDoc="1" locked="0" layoutInCell="1" allowOverlap="1" wp14:anchorId="4F460801" wp14:editId="4CADEA00">
                <wp:simplePos x="0" y="0"/>
                <wp:positionH relativeFrom="column">
                  <wp:posOffset>0</wp:posOffset>
                </wp:positionH>
                <wp:positionV relativeFrom="paragraph">
                  <wp:posOffset>-27940</wp:posOffset>
                </wp:positionV>
                <wp:extent cx="377825" cy="270510"/>
                <wp:effectExtent l="0" t="0" r="3175" b="0"/>
                <wp:wrapNone/>
                <wp:docPr id="390013" name="Group 3900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7825" cy="270510"/>
                          <a:chOff x="0" y="0"/>
                          <a:chExt cx="377999" cy="270720"/>
                        </a:xfrm>
                      </wpg:grpSpPr>
                      <pic:pic xmlns:pic="http://schemas.openxmlformats.org/drawingml/2006/picture">
                        <pic:nvPicPr>
                          <pic:cNvPr id="5838" name="Picture 5838"/>
                          <pic:cNvPicPr/>
                        </pic:nvPicPr>
                        <pic:blipFill>
                          <a:blip r:embed="rId10"/>
                          <a:stretch>
                            <a:fillRect/>
                          </a:stretch>
                        </pic:blipFill>
                        <pic:spPr>
                          <a:xfrm>
                            <a:off x="0" y="0"/>
                            <a:ext cx="59040" cy="128880"/>
                          </a:xfrm>
                          <a:prstGeom prst="rect">
                            <a:avLst/>
                          </a:prstGeom>
                        </pic:spPr>
                      </pic:pic>
                      <pic:pic xmlns:pic="http://schemas.openxmlformats.org/drawingml/2006/picture">
                        <pic:nvPicPr>
                          <pic:cNvPr id="5841" name="Picture 5841"/>
                          <pic:cNvPicPr/>
                        </pic:nvPicPr>
                        <pic:blipFill>
                          <a:blip r:embed="rId8"/>
                          <a:stretch>
                            <a:fillRect/>
                          </a:stretch>
                        </pic:blipFill>
                        <pic:spPr>
                          <a:xfrm>
                            <a:off x="282960" y="0"/>
                            <a:ext cx="59040" cy="128880"/>
                          </a:xfrm>
                          <a:prstGeom prst="rect">
                            <a:avLst/>
                          </a:prstGeom>
                        </pic:spPr>
                      </pic:pic>
                      <pic:pic xmlns:pic="http://schemas.openxmlformats.org/drawingml/2006/picture">
                        <pic:nvPicPr>
                          <pic:cNvPr id="5876" name="Picture 5876"/>
                          <pic:cNvPicPr/>
                        </pic:nvPicPr>
                        <pic:blipFill>
                          <a:blip r:embed="rId8"/>
                          <a:stretch>
                            <a:fillRect/>
                          </a:stretch>
                        </pic:blipFill>
                        <pic:spPr>
                          <a:xfrm>
                            <a:off x="0" y="141840"/>
                            <a:ext cx="59040" cy="128880"/>
                          </a:xfrm>
                          <a:prstGeom prst="rect">
                            <a:avLst/>
                          </a:prstGeom>
                        </pic:spPr>
                      </pic:pic>
                      <pic:pic xmlns:pic="http://schemas.openxmlformats.org/drawingml/2006/picture">
                        <pic:nvPicPr>
                          <pic:cNvPr id="5879" name="Picture 5879"/>
                          <pic:cNvPicPr/>
                        </pic:nvPicPr>
                        <pic:blipFill>
                          <a:blip r:embed="rId8"/>
                          <a:stretch>
                            <a:fillRect/>
                          </a:stretch>
                        </pic:blipFill>
                        <pic:spPr>
                          <a:xfrm>
                            <a:off x="318959" y="14184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A38C99B" id="Group 390013" o:spid="_x0000_s1026" style="position:absolute;margin-left:0;margin-top:-2.2pt;width:29.75pt;height:21.3pt;z-index:-251636224" coordsize="377999,2707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">
                <v:shape id="Picture 5838" o:spid="_x0000_s1027" type="#_x0000_t75" style="position:absolute;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">
                  <v:imagedata r:id="rId11" o:title=""/>
                </v:shape>
                <v:shape id="Picture 5841" o:spid="_x0000_s1028" type="#_x0000_t75" style="position:absolute;left:282960;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">
                  <v:imagedata r:id="rId9" o:title=""/>
                </v:shape>
                <v:shape id="Picture 5876" o:spid="_x0000_s1029" type="#_x0000_t75" style="position:absolute;top:141840;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">
                  <v:imagedata r:id="rId9" o:title=""/>
                </v:shape>
                <v:shape id="Picture 5879" o:spid="_x0000_s1030" type="#_x0000_t75" style="position:absolute;left:318959;top:141840;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">
                  <v:imagedata r:id="rId9" o:title=""/>
                </v:shape>
              </v:group>
            </w:pict>
          </mc:Fallback>
        </mc:AlternateContent>
      </w:r>
      <w:r w:rsidRPr="00AE79EF">
        <w:rPr>
          <w:rFonts w:ascii="Times New Roman" w:hAnsi="Times New Roman"/>
          <w:noProof/>
          <w:color w:val="000000"/>
        </w:rPr>
        <mc:AlternateContent>
          <mc:Choice Requires="wpg">
            <w:drawing>
              <wp:anchor distT="0" distB="0" distL="114300" distR="114300" simplePos="0" relativeHeight="251681280" behindDoc="1" locked="0" layoutInCell="1" allowOverlap="1" wp14:anchorId="46F6E175" wp14:editId="08342F15">
                <wp:simplePos x="0" y="0"/>
                <wp:positionH relativeFrom="column">
                  <wp:posOffset>4154805</wp:posOffset>
                </wp:positionH>
                <wp:positionV relativeFrom="paragraph">
                  <wp:posOffset>-27940</wp:posOffset>
                </wp:positionV>
                <wp:extent cx="1512570" cy="128905"/>
                <wp:effectExtent l="0" t="0" r="0" b="4445"/>
                <wp:wrapNone/>
                <wp:docPr id="389732" name="Group 3897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2570" cy="128905"/>
                          <a:chOff x="0" y="0"/>
                          <a:chExt cx="1512720" cy="128880"/>
                        </a:xfrm>
                      </wpg:grpSpPr>
                      <pic:pic xmlns:pic="http://schemas.openxmlformats.org/drawingml/2006/picture">
                        <pic:nvPicPr>
                          <pic:cNvPr id="5854" name="Picture 5854"/>
                          <pic:cNvPicPr/>
                        </pic:nvPicPr>
                        <pic:blipFill>
                          <a:blip r:embed="rId8"/>
                          <a:stretch>
                            <a:fillRect/>
                          </a:stretch>
                        </pic:blipFill>
                        <pic:spPr>
                          <a:xfrm>
                            <a:off x="0" y="0"/>
                            <a:ext cx="59040" cy="128880"/>
                          </a:xfrm>
                          <a:prstGeom prst="rect">
                            <a:avLst/>
                          </a:prstGeom>
                        </pic:spPr>
                      </pic:pic>
                      <pic:pic xmlns:pic="http://schemas.openxmlformats.org/drawingml/2006/picture">
                        <pic:nvPicPr>
                          <pic:cNvPr id="5857" name="Picture 5857"/>
                          <pic:cNvPicPr/>
                        </pic:nvPicPr>
                        <pic:blipFill>
                          <a:blip r:embed="rId8"/>
                          <a:stretch>
                            <a:fillRect/>
                          </a:stretch>
                        </pic:blipFill>
                        <pic:spPr>
                          <a:xfrm>
                            <a:off x="136079" y="0"/>
                            <a:ext cx="33841" cy="128880"/>
                          </a:xfrm>
                          <a:prstGeom prst="rect">
                            <a:avLst/>
                          </a:prstGeom>
                        </pic:spPr>
                      </pic:pic>
                      <pic:pic xmlns:pic="http://schemas.openxmlformats.org/drawingml/2006/picture">
                        <pic:nvPicPr>
                          <pic:cNvPr id="5860" name="Picture 5860"/>
                          <pic:cNvPicPr/>
                        </pic:nvPicPr>
                        <pic:blipFill>
                          <a:blip r:embed="rId8"/>
                          <a:stretch>
                            <a:fillRect/>
                          </a:stretch>
                        </pic:blipFill>
                        <pic:spPr>
                          <a:xfrm>
                            <a:off x="511919" y="0"/>
                            <a:ext cx="33841" cy="128880"/>
                          </a:xfrm>
                          <a:prstGeom prst="rect">
                            <a:avLst/>
                          </a:prstGeom>
                        </pic:spPr>
                      </pic:pic>
                      <pic:pic xmlns:pic="http://schemas.openxmlformats.org/drawingml/2006/picture">
                        <pic:nvPicPr>
                          <pic:cNvPr id="5863" name="Picture 5863"/>
                          <pic:cNvPicPr/>
                        </pic:nvPicPr>
                        <pic:blipFill>
                          <a:blip r:embed="rId8"/>
                          <a:stretch>
                            <a:fillRect/>
                          </a:stretch>
                        </pic:blipFill>
                        <pic:spPr>
                          <a:xfrm>
                            <a:off x="623519" y="0"/>
                            <a:ext cx="59040" cy="128880"/>
                          </a:xfrm>
                          <a:prstGeom prst="rect">
                            <a:avLst/>
                          </a:prstGeom>
                        </pic:spPr>
                      </pic:pic>
                      <pic:pic xmlns:pic="http://schemas.openxmlformats.org/drawingml/2006/picture">
                        <pic:nvPicPr>
                          <pic:cNvPr id="5866" name="Picture 5866"/>
                          <pic:cNvPicPr/>
                        </pic:nvPicPr>
                        <pic:blipFill>
                          <a:blip r:embed="rId8"/>
                          <a:stretch>
                            <a:fillRect/>
                          </a:stretch>
                        </pic:blipFill>
                        <pic:spPr>
                          <a:xfrm>
                            <a:off x="1034640" y="0"/>
                            <a:ext cx="59040" cy="128880"/>
                          </a:xfrm>
                          <a:prstGeom prst="rect">
                            <a:avLst/>
                          </a:prstGeom>
                        </pic:spPr>
                      </pic:pic>
                      <pic:pic xmlns:pic="http://schemas.openxmlformats.org/drawingml/2006/picture">
                        <pic:nvPicPr>
                          <pic:cNvPr id="5869" name="Picture 5869"/>
                          <pic:cNvPicPr/>
                        </pic:nvPicPr>
                        <pic:blipFill>
                          <a:blip r:embed="rId8"/>
                          <a:stretch>
                            <a:fillRect/>
                          </a:stretch>
                        </pic:blipFill>
                        <pic:spPr>
                          <a:xfrm>
                            <a:off x="1170720" y="0"/>
                            <a:ext cx="59040" cy="128880"/>
                          </a:xfrm>
                          <a:prstGeom prst="rect">
                            <a:avLst/>
                          </a:prstGeom>
                        </pic:spPr>
                      </pic:pic>
                      <pic:pic xmlns:pic="http://schemas.openxmlformats.org/drawingml/2006/picture">
                        <pic:nvPicPr>
                          <pic:cNvPr id="5872" name="Picture 5872"/>
                          <pic:cNvPicPr/>
                        </pic:nvPicPr>
                        <pic:blipFill>
                          <a:blip r:embed="rId8"/>
                          <a:stretch>
                            <a:fillRect/>
                          </a:stretch>
                        </pic:blipFill>
                        <pic:spPr>
                          <a:xfrm>
                            <a:off x="1453680" y="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9B2EB47" id="Group 389732" o:spid="_x0000_s1026" style="position:absolute;margin-left:327.15pt;margin-top:-2.2pt;width:119.1pt;height:10.15pt;z-index:-251635200" coordsize="15127,128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">
                <v:shape id="Picture 5854" o:spid="_x0000_s1027" type="#_x0000_t75" style="position:absolute;width:590;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">
                  <v:imagedata r:id="rId9" o:title=""/>
                </v:shape>
                <v:shape id="Picture 5857" o:spid="_x0000_s1028" type="#_x0000_t75" style="position:absolute;left:1360;width:339;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">
                  <v:imagedata r:id="rId9" o:title=""/>
                </v:shape>
                <v:shape id="Picture 5860" o:spid="_x0000_s1029" type="#_x0000_t75" style="position:absolute;left:5119;width:338;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">
                  <v:imagedata r:id="rId9" o:title=""/>
                </v:shape>
                <v:shape id="Picture 5863" o:spid="_x0000_s1030" type="#_x0000_t75" style="position:absolute;left:6235;width:590;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">
                  <v:imagedata r:id="rId9" o:title=""/>
                </v:shape>
                <v:shape id="Picture 5866" o:spid="_x0000_s1031" type="#_x0000_t75" style="position:absolute;left:10346;width:590;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">
                  <v:imagedata r:id="rId9" o:title=""/>
                </v:shape>
                <v:shape id="Picture 5869" o:spid="_x0000_s1032" type="#_x0000_t75" style="position:absolute;left:11707;width:590;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">
                  <v:imagedata r:id="rId9" o:title=""/>
                </v:shape>
                <v:shape id="Picture 5872" o:spid="_x0000_s1033" type="#_x0000_t75" style="position:absolute;left:14536;width:591;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">
                  <v:imagedata r:id="rId9" o:title=""/>
                </v:shape>
              </v:group>
            </w:pict>
          </mc:Fallback>
        </mc:AlternateContent>
      </w:r>
      <w:r w:rsidR="0060749B" w:rsidRPr="00AE79EF">
        <w:rPr>
          <w:rFonts w:ascii="Times New Roman" w:hAnsi="Times New Roman"/>
          <w:lang w:val="mk-MK"/>
        </w:rPr>
        <w:t>„Лента“ (1) е материјалот кој е создаден од испреплетени или подредени во ист правец „единечни влакна“, „стракови“, „ровинзи“, „ленти од влакна“, или „предена“ итн., кои обично претходно се импрегнирани со смола.</w:t>
      </w:r>
    </w:p>
    <w:p w:rsidR="0060749B" w:rsidRPr="00AE79EF" w:rsidRDefault="00D75DBE" w:rsidP="009F7E3C">
      <w:pPr>
        <w:tabs>
          <w:tab w:val="left" w:pos="1260"/>
        </w:tabs>
        <w:spacing w:after="280"/>
        <w:ind w:right="5"/>
        <w:jc w:val="both"/>
        <w:rPr>
          <w:rFonts w:ascii="Times New Roman" w:hAnsi="Times New Roman"/>
        </w:rPr>
      </w:pPr>
      <w:r w:rsidRPr="00AE79EF">
        <w:rPr>
          <w:rFonts w:ascii="Times New Roman" w:hAnsi="Times New Roman"/>
          <w:noProof/>
          <w:color w:val="000000"/>
        </w:rPr>
        <mc:AlternateContent>
          <mc:Choice Requires="wpg">
            <w:drawing>
              <wp:anchor distT="0" distB="0" distL="114300" distR="114300" simplePos="0" relativeHeight="251682304" behindDoc="1" locked="0" layoutInCell="1" allowOverlap="1" wp14:anchorId="54FEE97B" wp14:editId="524FFE02">
                <wp:simplePos x="0" y="0"/>
                <wp:positionH relativeFrom="column">
                  <wp:posOffset>297815</wp:posOffset>
                </wp:positionH>
                <wp:positionV relativeFrom="paragraph">
                  <wp:posOffset>-28575</wp:posOffset>
                </wp:positionV>
                <wp:extent cx="356235" cy="128905"/>
                <wp:effectExtent l="0" t="0" r="5715" b="4445"/>
                <wp:wrapNone/>
                <wp:docPr id="390014" name="Group 3900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6235" cy="128905"/>
                          <a:chOff x="0" y="0"/>
                          <a:chExt cx="356401" cy="128880"/>
                        </a:xfrm>
                      </wpg:grpSpPr>
                      <pic:pic xmlns:pic="http://schemas.openxmlformats.org/drawingml/2006/picture">
                        <pic:nvPicPr>
                          <pic:cNvPr id="5883" name="Picture 5883"/>
                          <pic:cNvPicPr/>
                        </pic:nvPicPr>
                        <pic:blipFill>
                          <a:blip r:embed="rId8"/>
                          <a:stretch>
                            <a:fillRect/>
                          </a:stretch>
                        </pic:blipFill>
                        <pic:spPr>
                          <a:xfrm>
                            <a:off x="0" y="0"/>
                            <a:ext cx="33840" cy="128880"/>
                          </a:xfrm>
                          <a:prstGeom prst="rect">
                            <a:avLst/>
                          </a:prstGeom>
                        </pic:spPr>
                      </pic:pic>
                      <pic:pic xmlns:pic="http://schemas.openxmlformats.org/drawingml/2006/picture">
                        <pic:nvPicPr>
                          <pic:cNvPr id="5886" name="Picture 5886"/>
                          <pic:cNvPicPr/>
                        </pic:nvPicPr>
                        <pic:blipFill>
                          <a:blip r:embed="rId8"/>
                          <a:stretch>
                            <a:fillRect/>
                          </a:stretch>
                        </pic:blipFill>
                        <pic:spPr>
                          <a:xfrm>
                            <a:off x="322561" y="0"/>
                            <a:ext cx="338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25A27C9" id="Group 390014" o:spid="_x0000_s1026" style="position:absolute;margin-left:23.45pt;margin-top:-2.25pt;width:28.05pt;height:10.15pt;z-index:-251634176" coordsize="356401,128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">
                <v:shape id="Picture 5883" o:spid="_x0000_s1027" type="#_x0000_t75" style="position:absolute;width:338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">
                  <v:imagedata r:id="rId9" o:title=""/>
                </v:shape>
                <v:shape id="Picture 5886" o:spid="_x0000_s1028" type="#_x0000_t75" style="position:absolute;left:322561;width:338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">
                  <v:imagedata r:id="rId9" o:title=""/>
                </v:shape>
              </v:group>
            </w:pict>
          </mc:Fallback>
        </mc:AlternateContent>
      </w:r>
      <w:r w:rsidR="0060749B" w:rsidRPr="00AE79EF">
        <w:rPr>
          <w:rFonts w:ascii="Times New Roman" w:hAnsi="Times New Roman"/>
          <w:i/>
          <w:color w:val="000000"/>
          <w:u w:val="single"/>
          <w:lang w:val="mk-MK"/>
        </w:rPr>
        <w:t>Напомена</w:t>
      </w:r>
      <w:r w:rsidR="0060749B" w:rsidRPr="00AE79EF">
        <w:rPr>
          <w:rFonts w:ascii="Times New Roman" w:hAnsi="Times New Roman"/>
          <w:color w:val="000000"/>
          <w:lang w:val="mk-MK"/>
        </w:rPr>
        <w:t>:</w:t>
      </w:r>
      <w:r w:rsidR="00D23A5B" w:rsidRPr="00AE79EF">
        <w:rPr>
          <w:rFonts w:ascii="Times New Roman" w:hAnsi="Times New Roman"/>
          <w:i/>
          <w:lang w:val="mk-MK"/>
        </w:rPr>
        <w:tab/>
      </w:r>
      <w:r w:rsidR="000F24A1" w:rsidRPr="00AE79EF">
        <w:rPr>
          <w:rFonts w:ascii="Times New Roman" w:hAnsi="Times New Roman"/>
          <w:i/>
          <w:lang w:val="mk-MK"/>
        </w:rPr>
        <w:t>‘</w:t>
      </w:r>
      <w:r w:rsidR="0060749B" w:rsidRPr="00AE79EF">
        <w:rPr>
          <w:rFonts w:ascii="Times New Roman" w:hAnsi="Times New Roman"/>
          <w:i/>
          <w:iCs/>
          <w:spacing w:val="-2"/>
          <w:lang w:val="mk-MK"/>
        </w:rPr>
        <w:t xml:space="preserve">Страк е сноп од „единечни нишки“ (монофиламенти) (обично над 200) </w:t>
      </w:r>
      <w:r w:rsidR="00AD6385" w:rsidRPr="00AE79EF">
        <w:rPr>
          <w:rFonts w:ascii="Times New Roman" w:hAnsi="Times New Roman"/>
          <w:i/>
          <w:iCs/>
          <w:spacing w:val="-2"/>
          <w:lang w:val="mk-MK"/>
        </w:rPr>
        <w:tab/>
      </w:r>
      <w:r w:rsidR="0060749B" w:rsidRPr="00AE79EF">
        <w:rPr>
          <w:rFonts w:ascii="Times New Roman" w:hAnsi="Times New Roman"/>
          <w:i/>
          <w:iCs/>
          <w:spacing w:val="-2"/>
          <w:lang w:val="mk-MK"/>
        </w:rPr>
        <w:t>приближно паралелно наредени</w:t>
      </w:r>
      <w:r w:rsidR="0060749B" w:rsidRPr="00AE79EF">
        <w:rPr>
          <w:rFonts w:ascii="Times New Roman" w:hAnsi="Times New Roman"/>
          <w:i/>
          <w:lang w:val="mk-MK"/>
        </w:rPr>
        <w:t>.</w:t>
      </w:r>
    </w:p>
    <w:p w:rsidR="0060749B" w:rsidRPr="00AE79EF" w:rsidRDefault="00D75DBE" w:rsidP="006F5DD4">
      <w:pPr>
        <w:spacing w:after="260"/>
        <w:jc w:val="both"/>
        <w:rPr>
          <w:rFonts w:ascii="Times New Roman" w:hAnsi="Times New Roman"/>
        </w:rPr>
      </w:pPr>
      <w:r w:rsidRPr="00AE79EF">
        <w:rPr>
          <w:rFonts w:ascii="Times New Roman" w:hAnsi="Times New Roman"/>
          <w:noProof/>
          <w:color w:val="000000"/>
        </w:rPr>
        <mc:AlternateContent>
          <mc:Choice Requires="wpg">
            <w:drawing>
              <wp:anchor distT="0" distB="0" distL="114300" distR="114300" simplePos="0" relativeHeight="251683328" behindDoc="1" locked="0" layoutInCell="1" allowOverlap="1" wp14:anchorId="61D062E6" wp14:editId="126EF909">
                <wp:simplePos x="0" y="0"/>
                <wp:positionH relativeFrom="column">
                  <wp:posOffset>0</wp:posOffset>
                </wp:positionH>
                <wp:positionV relativeFrom="paragraph">
                  <wp:posOffset>-27940</wp:posOffset>
                </wp:positionV>
                <wp:extent cx="670560" cy="128905"/>
                <wp:effectExtent l="0" t="0" r="0" b="4445"/>
                <wp:wrapNone/>
                <wp:docPr id="390015" name="Group 3900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560" cy="128905"/>
                          <a:chOff x="0" y="0"/>
                          <a:chExt cx="670320" cy="128880"/>
                        </a:xfrm>
                      </wpg:grpSpPr>
                      <pic:pic xmlns:pic="http://schemas.openxmlformats.org/drawingml/2006/picture">
                        <pic:nvPicPr>
                          <pic:cNvPr id="5895" name="Picture 5895"/>
                          <pic:cNvPicPr/>
                        </pic:nvPicPr>
                        <pic:blipFill>
                          <a:blip r:embed="rId10"/>
                          <a:stretch>
                            <a:fillRect/>
                          </a:stretch>
                        </pic:blipFill>
                        <pic:spPr>
                          <a:xfrm>
                            <a:off x="0" y="0"/>
                            <a:ext cx="59040" cy="128880"/>
                          </a:xfrm>
                          <a:prstGeom prst="rect">
                            <a:avLst/>
                          </a:prstGeom>
                        </pic:spPr>
                      </pic:pic>
                      <pic:pic xmlns:pic="http://schemas.openxmlformats.org/drawingml/2006/picture">
                        <pic:nvPicPr>
                          <pic:cNvPr id="5898" name="Picture 5898"/>
                          <pic:cNvPicPr/>
                        </pic:nvPicPr>
                        <pic:blipFill>
                          <a:blip r:embed="rId8"/>
                          <a:stretch>
                            <a:fillRect/>
                          </a:stretch>
                        </pic:blipFill>
                        <pic:spPr>
                          <a:xfrm>
                            <a:off x="611280" y="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2D47DCD" id="Group 390015" o:spid="_x0000_s1026" style="position:absolute;margin-left:0;margin-top:-2.2pt;width:52.8pt;height:10.15pt;z-index:-251633152" coordsize="6703,128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">
                <v:shape id="Picture 5895" o:spid="_x0000_s1027" type="#_x0000_t75" style="position:absolute;width:590;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">
                  <v:imagedata r:id="rId11" o:title=""/>
                </v:shape>
                <v:shape id="Picture 5898" o:spid="_x0000_s1028" type="#_x0000_t75" style="position:absolute;left:6112;width:591;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">
                  <v:imagedata r:id="rId9" o:title=""/>
                </v:shape>
              </v:group>
            </w:pict>
          </mc:Fallback>
        </mc:AlternateContent>
      </w:r>
      <w:r w:rsidRPr="00AE79EF">
        <w:rPr>
          <w:rFonts w:ascii="Times New Roman" w:hAnsi="Times New Roman"/>
          <w:noProof/>
          <w:color w:val="000000"/>
        </w:rPr>
        <mc:AlternateContent>
          <mc:Choice Requires="wpg">
            <w:drawing>
              <wp:anchor distT="0" distB="0" distL="114300" distR="114300" simplePos="0" relativeHeight="251684352" behindDoc="1" locked="0" layoutInCell="1" allowOverlap="1" wp14:anchorId="46547BD3" wp14:editId="321F3847">
                <wp:simplePos x="0" y="0"/>
                <wp:positionH relativeFrom="column">
                  <wp:posOffset>3768725</wp:posOffset>
                </wp:positionH>
                <wp:positionV relativeFrom="paragraph">
                  <wp:posOffset>-27940</wp:posOffset>
                </wp:positionV>
                <wp:extent cx="203200" cy="270510"/>
                <wp:effectExtent l="0" t="0" r="6350" b="0"/>
                <wp:wrapNone/>
                <wp:docPr id="389735" name="Group 3897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200" cy="270510"/>
                          <a:chOff x="0" y="0"/>
                          <a:chExt cx="203040" cy="270720"/>
                        </a:xfrm>
                      </wpg:grpSpPr>
                      <pic:pic xmlns:pic="http://schemas.openxmlformats.org/drawingml/2006/picture">
                        <pic:nvPicPr>
                          <pic:cNvPr id="5902" name="Picture 5902"/>
                          <pic:cNvPicPr/>
                        </pic:nvPicPr>
                        <pic:blipFill>
                          <a:blip r:embed="rId8"/>
                          <a:stretch>
                            <a:fillRect/>
                          </a:stretch>
                        </pic:blipFill>
                        <pic:spPr>
                          <a:xfrm>
                            <a:off x="0" y="0"/>
                            <a:ext cx="59040" cy="128880"/>
                          </a:xfrm>
                          <a:prstGeom prst="rect">
                            <a:avLst/>
                          </a:prstGeom>
                        </pic:spPr>
                      </pic:pic>
                      <pic:pic xmlns:pic="http://schemas.openxmlformats.org/drawingml/2006/picture">
                        <pic:nvPicPr>
                          <pic:cNvPr id="5930" name="Picture 5930"/>
                          <pic:cNvPicPr/>
                        </pic:nvPicPr>
                        <pic:blipFill>
                          <a:blip r:embed="rId8"/>
                          <a:stretch>
                            <a:fillRect/>
                          </a:stretch>
                        </pic:blipFill>
                        <pic:spPr>
                          <a:xfrm>
                            <a:off x="169199" y="141840"/>
                            <a:ext cx="33841"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514F19D" id="Group 389735" o:spid="_x0000_s1026" style="position:absolute;margin-left:296.75pt;margin-top:-2.2pt;width:16pt;height:21.3pt;z-index:-251632128" coordsize="203040,2707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">
                <v:shape id="Picture 5902" o:spid="_x0000_s1027" type="#_x0000_t75" style="position:absolute;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">
                  <v:imagedata r:id="rId9" o:title=""/>
                </v:shape>
                <v:shape id="Picture 5930" o:spid="_x0000_s1028" type="#_x0000_t75" style="position:absolute;left:169199;top:141840;width:33841;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">
                  <v:imagedata r:id="rId9" o:title=""/>
                </v:shape>
              </v:group>
            </w:pict>
          </mc:Fallback>
        </mc:AlternateContent>
      </w:r>
      <w:r w:rsidRPr="00AE79EF">
        <w:rPr>
          <w:rFonts w:ascii="Times New Roman" w:hAnsi="Times New Roman"/>
          <w:noProof/>
          <w:color w:val="000000"/>
        </w:rPr>
        <mc:AlternateContent>
          <mc:Choice Requires="wpg">
            <w:drawing>
              <wp:anchor distT="0" distB="0" distL="114300" distR="114300" simplePos="0" relativeHeight="251685376" behindDoc="1" locked="0" layoutInCell="1" allowOverlap="1" wp14:anchorId="72BEC179" wp14:editId="1B113C51">
                <wp:simplePos x="0" y="0"/>
                <wp:positionH relativeFrom="column">
                  <wp:posOffset>4447540</wp:posOffset>
                </wp:positionH>
                <wp:positionV relativeFrom="paragraph">
                  <wp:posOffset>-27940</wp:posOffset>
                </wp:positionV>
                <wp:extent cx="190500" cy="128905"/>
                <wp:effectExtent l="0" t="0" r="0" b="4445"/>
                <wp:wrapNone/>
                <wp:docPr id="389736" name="Group 3897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500" cy="128905"/>
                          <a:chOff x="0" y="0"/>
                          <a:chExt cx="190800" cy="128880"/>
                        </a:xfrm>
                      </wpg:grpSpPr>
                      <pic:pic xmlns:pic="http://schemas.openxmlformats.org/drawingml/2006/picture">
                        <pic:nvPicPr>
                          <pic:cNvPr id="5905" name="Picture 5905"/>
                          <pic:cNvPicPr/>
                        </pic:nvPicPr>
                        <pic:blipFill>
                          <a:blip r:embed="rId8"/>
                          <a:stretch>
                            <a:fillRect/>
                          </a:stretch>
                        </pic:blipFill>
                        <pic:spPr>
                          <a:xfrm>
                            <a:off x="0" y="0"/>
                            <a:ext cx="59040" cy="128880"/>
                          </a:xfrm>
                          <a:prstGeom prst="rect">
                            <a:avLst/>
                          </a:prstGeom>
                        </pic:spPr>
                      </pic:pic>
                      <pic:pic xmlns:pic="http://schemas.openxmlformats.org/drawingml/2006/picture">
                        <pic:nvPicPr>
                          <pic:cNvPr id="5908" name="Picture 5908"/>
                          <pic:cNvPicPr/>
                        </pic:nvPicPr>
                        <pic:blipFill>
                          <a:blip r:embed="rId8"/>
                          <a:stretch>
                            <a:fillRect/>
                          </a:stretch>
                        </pic:blipFill>
                        <pic:spPr>
                          <a:xfrm>
                            <a:off x="131760" y="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3665BA9" id="Group 389736" o:spid="_x0000_s1026" style="position:absolute;margin-left:350.2pt;margin-top:-2.2pt;width:15pt;height:10.15pt;z-index:-251631104" coordsize="190800,128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&#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">
                <v:shape id="Picture 5905" o:spid="_x0000_s1027" type="#_x0000_t75" style="position:absolute;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">
                  <v:imagedata r:id="rId9" o:title=""/>
                </v:shape>
                <v:shape id="Picture 5908" o:spid="_x0000_s1028" type="#_x0000_t75" style="position:absolute;left:131760;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">
                  <v:imagedata r:id="rId9" o:title=""/>
                </v:shape>
              </v:group>
            </w:pict>
          </mc:Fallback>
        </mc:AlternateContent>
      </w:r>
      <w:r w:rsidRPr="00AE79EF">
        <w:rPr>
          <w:rFonts w:ascii="Times New Roman" w:hAnsi="Times New Roman"/>
          <w:noProof/>
          <w:color w:val="000000"/>
        </w:rPr>
        <mc:AlternateContent>
          <mc:Choice Requires="wpg">
            <w:drawing>
              <wp:anchor distT="0" distB="0" distL="114300" distR="114300" simplePos="0" relativeHeight="251686400" behindDoc="1" locked="0" layoutInCell="1" allowOverlap="1" wp14:anchorId="7F439E8D" wp14:editId="60269117">
                <wp:simplePos x="0" y="0"/>
                <wp:positionH relativeFrom="column">
                  <wp:posOffset>5171440</wp:posOffset>
                </wp:positionH>
                <wp:positionV relativeFrom="paragraph">
                  <wp:posOffset>-27940</wp:posOffset>
                </wp:positionV>
                <wp:extent cx="532765" cy="128905"/>
                <wp:effectExtent l="0" t="0" r="635" b="4445"/>
                <wp:wrapNone/>
                <wp:docPr id="389737" name="Group 3897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2765" cy="128905"/>
                          <a:chOff x="0" y="0"/>
                          <a:chExt cx="532800" cy="128880"/>
                        </a:xfrm>
                      </wpg:grpSpPr>
                      <pic:pic xmlns:pic="http://schemas.openxmlformats.org/drawingml/2006/picture">
                        <pic:nvPicPr>
                          <pic:cNvPr id="5911" name="Picture 5911"/>
                          <pic:cNvPicPr/>
                        </pic:nvPicPr>
                        <pic:blipFill>
                          <a:blip r:embed="rId8"/>
                          <a:stretch>
                            <a:fillRect/>
                          </a:stretch>
                        </pic:blipFill>
                        <pic:spPr>
                          <a:xfrm>
                            <a:off x="0" y="0"/>
                            <a:ext cx="59040" cy="128880"/>
                          </a:xfrm>
                          <a:prstGeom prst="rect">
                            <a:avLst/>
                          </a:prstGeom>
                        </pic:spPr>
                      </pic:pic>
                      <pic:pic xmlns:pic="http://schemas.openxmlformats.org/drawingml/2006/picture">
                        <pic:nvPicPr>
                          <pic:cNvPr id="5914" name="Picture 5914"/>
                          <pic:cNvPicPr/>
                        </pic:nvPicPr>
                        <pic:blipFill>
                          <a:blip r:embed="rId8"/>
                          <a:stretch>
                            <a:fillRect/>
                          </a:stretch>
                        </pic:blipFill>
                        <pic:spPr>
                          <a:xfrm>
                            <a:off x="255600" y="0"/>
                            <a:ext cx="59040" cy="128880"/>
                          </a:xfrm>
                          <a:prstGeom prst="rect">
                            <a:avLst/>
                          </a:prstGeom>
                        </pic:spPr>
                      </pic:pic>
                      <pic:pic xmlns:pic="http://schemas.openxmlformats.org/drawingml/2006/picture">
                        <pic:nvPicPr>
                          <pic:cNvPr id="5917" name="Picture 5917"/>
                          <pic:cNvPicPr/>
                        </pic:nvPicPr>
                        <pic:blipFill>
                          <a:blip r:embed="rId8"/>
                          <a:stretch>
                            <a:fillRect/>
                          </a:stretch>
                        </pic:blipFill>
                        <pic:spPr>
                          <a:xfrm>
                            <a:off x="473760" y="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4ED3872" id="Group 389737" o:spid="_x0000_s1026" style="position:absolute;margin-left:407.2pt;margin-top:-2.2pt;width:41.95pt;height:10.15pt;z-index:-251630080" coordsize="5328,128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">
                <v:shape id="Picture 5911" o:spid="_x0000_s1027" type="#_x0000_t75" style="position:absolute;width:590;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">
                  <v:imagedata r:id="rId9" o:title=""/>
                </v:shape>
                <v:shape id="Picture 5914" o:spid="_x0000_s1028" type="#_x0000_t75" style="position:absolute;left:2556;width:590;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">
                  <v:imagedata r:id="rId9" o:title=""/>
                </v:shape>
                <v:shape id="Picture 5917" o:spid="_x0000_s1029" type="#_x0000_t75" style="position:absolute;left:4737;width:591;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">
                  <v:imagedata r:id="rId9" o:title=""/>
                </v:shape>
              </v:group>
            </w:pict>
          </mc:Fallback>
        </mc:AlternateContent>
      </w:r>
      <w:r w:rsidRPr="00AE79EF">
        <w:rPr>
          <w:rFonts w:ascii="Times New Roman" w:hAnsi="Times New Roman"/>
          <w:noProof/>
          <w:color w:val="000000"/>
        </w:rPr>
        <mc:AlternateContent>
          <mc:Choice Requires="wpg">
            <w:drawing>
              <wp:anchor distT="0" distB="0" distL="114300" distR="114300" simplePos="0" relativeHeight="251687424" behindDoc="1" locked="0" layoutInCell="1" allowOverlap="1" wp14:anchorId="42990196" wp14:editId="02DEB65B">
                <wp:simplePos x="0" y="0"/>
                <wp:positionH relativeFrom="column">
                  <wp:posOffset>2762885</wp:posOffset>
                </wp:positionH>
                <wp:positionV relativeFrom="paragraph">
                  <wp:posOffset>113665</wp:posOffset>
                </wp:positionV>
                <wp:extent cx="246380" cy="128905"/>
                <wp:effectExtent l="0" t="0" r="1270" b="4445"/>
                <wp:wrapNone/>
                <wp:docPr id="389738" name="Group 389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6380" cy="128905"/>
                          <a:chOff x="0" y="0"/>
                          <a:chExt cx="246240" cy="128880"/>
                        </a:xfrm>
                      </wpg:grpSpPr>
                      <pic:pic xmlns:pic="http://schemas.openxmlformats.org/drawingml/2006/picture">
                        <pic:nvPicPr>
                          <pic:cNvPr id="5924" name="Picture 5924"/>
                          <pic:cNvPicPr/>
                        </pic:nvPicPr>
                        <pic:blipFill>
                          <a:blip r:embed="rId8"/>
                          <a:stretch>
                            <a:fillRect/>
                          </a:stretch>
                        </pic:blipFill>
                        <pic:spPr>
                          <a:xfrm>
                            <a:off x="0" y="0"/>
                            <a:ext cx="33841" cy="128880"/>
                          </a:xfrm>
                          <a:prstGeom prst="rect">
                            <a:avLst/>
                          </a:prstGeom>
                        </pic:spPr>
                      </pic:pic>
                      <pic:pic xmlns:pic="http://schemas.openxmlformats.org/drawingml/2006/picture">
                        <pic:nvPicPr>
                          <pic:cNvPr id="5927" name="Picture 5927"/>
                          <pic:cNvPicPr/>
                        </pic:nvPicPr>
                        <pic:blipFill>
                          <a:blip r:embed="rId8"/>
                          <a:stretch>
                            <a:fillRect/>
                          </a:stretch>
                        </pic:blipFill>
                        <pic:spPr>
                          <a:xfrm>
                            <a:off x="212400" y="0"/>
                            <a:ext cx="33841"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1682531" id="Group 389738" o:spid="_x0000_s1026" style="position:absolute;margin-left:217.55pt;margin-top:8.95pt;width:19.4pt;height:10.15pt;z-index:-251629056" coordsize="246240,128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">
                <v:shape id="Picture 5924" o:spid="_x0000_s1027" type="#_x0000_t75" style="position:absolute;width:33841;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">
                  <v:imagedata r:id="rId9" o:title=""/>
                </v:shape>
                <v:shape id="Picture 5927" o:spid="_x0000_s1028" type="#_x0000_t75" style="position:absolute;left:212400;width:33841;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">
                  <v:imagedata r:id="rId9" o:title=""/>
                </v:shape>
              </v:group>
            </w:pict>
          </mc:Fallback>
        </mc:AlternateContent>
      </w:r>
      <w:r w:rsidR="0060749B" w:rsidRPr="00AE79EF">
        <w:rPr>
          <w:rFonts w:ascii="Times New Roman" w:hAnsi="Times New Roman"/>
          <w:lang w:val="mk-MK"/>
        </w:rPr>
        <w:t xml:space="preserve">„Технологија“ (GTG NTN All) е посебна информација која е потребна за „развојот“, „производството“ или „употребата“ на стоките. Оваа информација е во форма на </w:t>
      </w:r>
      <w:r w:rsidR="000F24A1" w:rsidRPr="00AE79EF">
        <w:rPr>
          <w:rFonts w:ascii="Times New Roman" w:hAnsi="Times New Roman"/>
          <w:lang w:val="mk-MK"/>
        </w:rPr>
        <w:t>‘</w:t>
      </w:r>
      <w:r w:rsidR="0060749B" w:rsidRPr="00AE79EF">
        <w:rPr>
          <w:rFonts w:ascii="Times New Roman" w:hAnsi="Times New Roman"/>
          <w:lang w:val="mk-MK"/>
        </w:rPr>
        <w:t>технички податоци</w:t>
      </w:r>
      <w:r w:rsidR="000F24A1" w:rsidRPr="00AE79EF">
        <w:rPr>
          <w:rFonts w:ascii="Times New Roman" w:hAnsi="Times New Roman"/>
          <w:lang w:val="mk-MK"/>
        </w:rPr>
        <w:t>’</w:t>
      </w:r>
      <w:r w:rsidR="0060749B" w:rsidRPr="00AE79EF">
        <w:rPr>
          <w:rFonts w:ascii="Times New Roman" w:hAnsi="Times New Roman"/>
          <w:lang w:val="mk-MK"/>
        </w:rPr>
        <w:t xml:space="preserve"> или </w:t>
      </w:r>
      <w:r w:rsidR="000F24A1" w:rsidRPr="00AE79EF">
        <w:rPr>
          <w:rFonts w:ascii="Times New Roman" w:hAnsi="Times New Roman"/>
          <w:lang w:val="mk-MK"/>
        </w:rPr>
        <w:t>‘</w:t>
      </w:r>
      <w:r w:rsidR="0060749B" w:rsidRPr="00AE79EF">
        <w:rPr>
          <w:rFonts w:ascii="Times New Roman" w:hAnsi="Times New Roman"/>
          <w:lang w:val="mk-MK"/>
        </w:rPr>
        <w:t>техничка поддршка</w:t>
      </w:r>
      <w:r w:rsidR="000F24A1" w:rsidRPr="00AE79EF">
        <w:rPr>
          <w:rFonts w:ascii="Times New Roman" w:hAnsi="Times New Roman"/>
          <w:lang w:val="mk-MK"/>
        </w:rPr>
        <w:t>’</w:t>
      </w:r>
      <w:r w:rsidR="0060749B" w:rsidRPr="00AE79EF">
        <w:rPr>
          <w:rFonts w:ascii="Times New Roman" w:hAnsi="Times New Roman"/>
          <w:lang w:val="mk-MK"/>
        </w:rPr>
        <w:t>.</w:t>
      </w:r>
    </w:p>
    <w:p w:rsidR="0060749B" w:rsidRPr="00AE79EF" w:rsidRDefault="00D75DBE" w:rsidP="00D23A5B">
      <w:pPr>
        <w:tabs>
          <w:tab w:val="left" w:pos="1440"/>
        </w:tabs>
        <w:spacing w:after="280" w:line="220" w:lineRule="auto"/>
        <w:ind w:left="1440" w:right="5" w:hanging="1440"/>
        <w:jc w:val="both"/>
        <w:rPr>
          <w:rFonts w:ascii="Times New Roman" w:hAnsi="Times New Roman"/>
        </w:rPr>
      </w:pPr>
      <w:r w:rsidRPr="00AE79EF">
        <w:rPr>
          <w:rFonts w:ascii="Times New Roman" w:hAnsi="Times New Roman"/>
          <w:noProof/>
          <w:color w:val="000000"/>
        </w:rPr>
        <mc:AlternateContent>
          <mc:Choice Requires="wpg">
            <w:drawing>
              <wp:anchor distT="0" distB="0" distL="114300" distR="114300" simplePos="0" relativeHeight="251688448" behindDoc="1" locked="0" layoutInCell="1" allowOverlap="1" wp14:anchorId="350672E3" wp14:editId="5372404A">
                <wp:simplePos x="0" y="0"/>
                <wp:positionH relativeFrom="column">
                  <wp:posOffset>1318260</wp:posOffset>
                </wp:positionH>
                <wp:positionV relativeFrom="paragraph">
                  <wp:posOffset>-27940</wp:posOffset>
                </wp:positionV>
                <wp:extent cx="334010" cy="270510"/>
                <wp:effectExtent l="0" t="0" r="8890" b="0"/>
                <wp:wrapNone/>
                <wp:docPr id="389740" name="Group 3897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4010" cy="270510"/>
                          <a:chOff x="0" y="0"/>
                          <a:chExt cx="334081" cy="270720"/>
                        </a:xfrm>
                      </wpg:grpSpPr>
                      <pic:pic xmlns:pic="http://schemas.openxmlformats.org/drawingml/2006/picture">
                        <pic:nvPicPr>
                          <pic:cNvPr id="5937" name="Picture 5937"/>
                          <pic:cNvPicPr/>
                        </pic:nvPicPr>
                        <pic:blipFill>
                          <a:blip r:embed="rId8"/>
                          <a:stretch>
                            <a:fillRect/>
                          </a:stretch>
                        </pic:blipFill>
                        <pic:spPr>
                          <a:xfrm>
                            <a:off x="0" y="0"/>
                            <a:ext cx="33840" cy="128880"/>
                          </a:xfrm>
                          <a:prstGeom prst="rect">
                            <a:avLst/>
                          </a:prstGeom>
                        </pic:spPr>
                      </pic:pic>
                      <pic:pic xmlns:pic="http://schemas.openxmlformats.org/drawingml/2006/picture">
                        <pic:nvPicPr>
                          <pic:cNvPr id="5941" name="Picture 5941"/>
                          <pic:cNvPicPr/>
                        </pic:nvPicPr>
                        <pic:blipFill>
                          <a:blip r:embed="rId8"/>
                          <a:stretch>
                            <a:fillRect/>
                          </a:stretch>
                        </pic:blipFill>
                        <pic:spPr>
                          <a:xfrm>
                            <a:off x="300241" y="141840"/>
                            <a:ext cx="338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57C172B" id="Group 389740" o:spid="_x0000_s1026" style="position:absolute;margin-left:103.8pt;margin-top:-2.2pt;width:26.3pt;height:21.3pt;z-index:-251628032" coordsize="334081,2707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">
                <v:shape id="Picture 5937" o:spid="_x0000_s1027" type="#_x0000_t75" style="position:absolute;width:338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">
                  <v:imagedata r:id="rId9" o:title=""/>
                </v:shape>
                <v:shape id="Picture 5941" o:spid="_x0000_s1028" type="#_x0000_t75" style="position:absolute;left:300241;top:141840;width:338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">
                  <v:imagedata r:id="rId9" o:title=""/>
                </v:shape>
              </v:group>
            </w:pict>
          </mc:Fallback>
        </mc:AlternateContent>
      </w:r>
      <w:r w:rsidR="0060749B" w:rsidRPr="00AE79EF">
        <w:rPr>
          <w:rFonts w:ascii="Times New Roman" w:hAnsi="Times New Roman"/>
          <w:i/>
          <w:color w:val="000000"/>
          <w:u w:val="single"/>
          <w:lang w:val="mk-MK"/>
        </w:rPr>
        <w:t>Напомена 1:</w:t>
      </w:r>
      <w:r w:rsidR="00D23A5B" w:rsidRPr="00AE79EF">
        <w:rPr>
          <w:rFonts w:ascii="Times New Roman" w:hAnsi="Times New Roman"/>
          <w:i/>
          <w:lang w:val="mk-MK"/>
        </w:rPr>
        <w:tab/>
      </w:r>
      <w:r w:rsidR="000F24A1" w:rsidRPr="00AE79EF">
        <w:rPr>
          <w:rFonts w:ascii="Times New Roman" w:hAnsi="Times New Roman"/>
          <w:i/>
          <w:iCs/>
          <w:lang w:val="mk-MK"/>
        </w:rPr>
        <w:t>‘</w:t>
      </w:r>
      <w:r w:rsidR="0060749B" w:rsidRPr="00AE79EF">
        <w:rPr>
          <w:rFonts w:ascii="Times New Roman" w:hAnsi="Times New Roman"/>
          <w:i/>
          <w:iCs/>
          <w:lang w:val="mk-MK"/>
        </w:rPr>
        <w:t>Техничката поддршка</w:t>
      </w:r>
      <w:r w:rsidR="000F24A1" w:rsidRPr="00AE79EF">
        <w:rPr>
          <w:rFonts w:ascii="Times New Roman" w:hAnsi="Times New Roman"/>
          <w:i/>
          <w:iCs/>
          <w:lang w:val="mk-MK"/>
        </w:rPr>
        <w:t>’</w:t>
      </w:r>
      <w:r w:rsidR="0060749B" w:rsidRPr="00AE79EF">
        <w:rPr>
          <w:rFonts w:ascii="Times New Roman" w:hAnsi="Times New Roman"/>
          <w:i/>
          <w:iCs/>
          <w:lang w:val="mk-MK"/>
        </w:rPr>
        <w:t xml:space="preserve"> може да биде во форма на упатства, вештини, </w:t>
      </w:r>
      <w:r w:rsidR="00AD6385" w:rsidRPr="00AE79EF">
        <w:rPr>
          <w:rFonts w:ascii="Times New Roman" w:hAnsi="Times New Roman"/>
          <w:i/>
          <w:iCs/>
          <w:lang w:val="mk-MK"/>
        </w:rPr>
        <w:tab/>
      </w:r>
      <w:r w:rsidR="0060749B" w:rsidRPr="00AE79EF">
        <w:rPr>
          <w:rFonts w:ascii="Times New Roman" w:hAnsi="Times New Roman"/>
          <w:i/>
          <w:iCs/>
          <w:lang w:val="mk-MK"/>
        </w:rPr>
        <w:t>обука, практично знаење и советодавни услуги и може да вклучува</w:t>
      </w:r>
      <w:r w:rsidR="00AD6385" w:rsidRPr="00AE79EF">
        <w:rPr>
          <w:rFonts w:ascii="Times New Roman" w:hAnsi="Times New Roman"/>
          <w:i/>
          <w:iCs/>
          <w:lang w:val="mk-MK"/>
        </w:rPr>
        <w:tab/>
      </w:r>
      <w:r w:rsidR="0060749B" w:rsidRPr="00AE79EF">
        <w:rPr>
          <w:rFonts w:ascii="Times New Roman" w:hAnsi="Times New Roman"/>
          <w:i/>
          <w:iCs/>
          <w:lang w:val="mk-MK"/>
        </w:rPr>
        <w:t xml:space="preserve">пренос на </w:t>
      </w:r>
      <w:r w:rsidR="000F24A1" w:rsidRPr="00AE79EF">
        <w:rPr>
          <w:rFonts w:ascii="Times New Roman" w:hAnsi="Times New Roman"/>
          <w:i/>
          <w:iCs/>
          <w:lang w:val="mk-MK"/>
        </w:rPr>
        <w:t>‘</w:t>
      </w:r>
      <w:r w:rsidR="0060749B" w:rsidRPr="00AE79EF">
        <w:rPr>
          <w:rFonts w:ascii="Times New Roman" w:hAnsi="Times New Roman"/>
          <w:i/>
          <w:iCs/>
          <w:lang w:val="mk-MK"/>
        </w:rPr>
        <w:t>технички податоци</w:t>
      </w:r>
      <w:r w:rsidR="000F24A1" w:rsidRPr="00AE79EF">
        <w:rPr>
          <w:rFonts w:ascii="Times New Roman" w:hAnsi="Times New Roman"/>
          <w:i/>
          <w:iCs/>
          <w:lang w:val="mk-MK"/>
        </w:rPr>
        <w:t>’</w:t>
      </w:r>
      <w:r w:rsidR="0060749B" w:rsidRPr="00AE79EF">
        <w:rPr>
          <w:rFonts w:ascii="Times New Roman" w:hAnsi="Times New Roman"/>
          <w:i/>
          <w:iCs/>
          <w:lang w:val="mk-MK"/>
        </w:rPr>
        <w:t>.</w:t>
      </w:r>
    </w:p>
    <w:p w:rsidR="0060749B" w:rsidRPr="00AE79EF" w:rsidRDefault="0060749B" w:rsidP="009A5D20">
      <w:pPr>
        <w:tabs>
          <w:tab w:val="left" w:pos="1440"/>
        </w:tabs>
        <w:spacing w:after="240"/>
        <w:ind w:left="1440" w:right="5" w:hanging="1440"/>
        <w:jc w:val="both"/>
        <w:rPr>
          <w:rFonts w:ascii="Times New Roman" w:hAnsi="Times New Roman"/>
        </w:rPr>
      </w:pPr>
      <w:r w:rsidRPr="00AE79EF">
        <w:rPr>
          <w:rFonts w:ascii="Times New Roman" w:hAnsi="Times New Roman"/>
          <w:i/>
          <w:u w:val="single" w:color="050004"/>
          <w:lang w:val="mk-MK"/>
        </w:rPr>
        <w:t>Напомена 2:</w:t>
      </w:r>
      <w:r w:rsidR="00D23A5B" w:rsidRPr="00AE79EF">
        <w:rPr>
          <w:rFonts w:ascii="Times New Roman" w:hAnsi="Times New Roman"/>
          <w:i/>
          <w:lang w:val="mk-MK"/>
        </w:rPr>
        <w:tab/>
      </w:r>
      <w:r w:rsidR="000F24A1" w:rsidRPr="00AE79EF">
        <w:rPr>
          <w:rFonts w:ascii="Times New Roman" w:hAnsi="Times New Roman"/>
          <w:i/>
          <w:iCs/>
          <w:lang w:val="mk-MK"/>
        </w:rPr>
        <w:t>‘</w:t>
      </w:r>
      <w:r w:rsidRPr="00AE79EF">
        <w:rPr>
          <w:rFonts w:ascii="Times New Roman" w:hAnsi="Times New Roman"/>
          <w:i/>
          <w:iCs/>
          <w:lang w:val="mk-MK"/>
        </w:rPr>
        <w:t>Техничките податоци</w:t>
      </w:r>
      <w:r w:rsidR="000F24A1" w:rsidRPr="00AE79EF">
        <w:rPr>
          <w:rFonts w:ascii="Times New Roman" w:hAnsi="Times New Roman"/>
          <w:i/>
          <w:iCs/>
          <w:lang w:val="mk-MK"/>
        </w:rPr>
        <w:t>’</w:t>
      </w:r>
      <w:r w:rsidRPr="00AE79EF">
        <w:rPr>
          <w:rFonts w:ascii="Times New Roman" w:hAnsi="Times New Roman"/>
          <w:i/>
          <w:iCs/>
          <w:lang w:val="mk-MK"/>
        </w:rPr>
        <w:t xml:space="preserve"> можат да бидат во форма на технички цртежи, планови, дијаграми, модели, формули, табели, технички дизајн и спецификации, прирачници и инструкции во писмена форма или </w:t>
      </w:r>
      <w:r w:rsidR="00AD6385" w:rsidRPr="00AE79EF">
        <w:rPr>
          <w:rFonts w:ascii="Times New Roman" w:hAnsi="Times New Roman"/>
          <w:i/>
          <w:iCs/>
          <w:lang w:val="mk-MK"/>
        </w:rPr>
        <w:tab/>
      </w:r>
      <w:r w:rsidRPr="00AE79EF">
        <w:rPr>
          <w:rFonts w:ascii="Times New Roman" w:hAnsi="Times New Roman"/>
          <w:i/>
          <w:iCs/>
          <w:lang w:val="mk-MK"/>
        </w:rPr>
        <w:t>снимени на др</w:t>
      </w:r>
      <w:r w:rsidR="00AD6385" w:rsidRPr="00AE79EF">
        <w:rPr>
          <w:rFonts w:ascii="Times New Roman" w:hAnsi="Times New Roman"/>
          <w:i/>
          <w:iCs/>
          <w:lang w:val="mk-MK"/>
        </w:rPr>
        <w:t xml:space="preserve">уг медиум или уред, како што се </w:t>
      </w:r>
      <w:r w:rsidRPr="00AE79EF">
        <w:rPr>
          <w:rFonts w:ascii="Times New Roman" w:hAnsi="Times New Roman"/>
          <w:i/>
          <w:iCs/>
          <w:lang w:val="mk-MK"/>
        </w:rPr>
        <w:t>диск, лента, РОМ-</w:t>
      </w:r>
      <w:r w:rsidR="00AD6385" w:rsidRPr="00AE79EF">
        <w:rPr>
          <w:rFonts w:ascii="Times New Roman" w:hAnsi="Times New Roman"/>
          <w:i/>
          <w:iCs/>
          <w:lang w:val="mk-MK"/>
        </w:rPr>
        <w:tab/>
      </w:r>
      <w:r w:rsidRPr="00AE79EF">
        <w:rPr>
          <w:rFonts w:ascii="Times New Roman" w:hAnsi="Times New Roman"/>
          <w:i/>
          <w:iCs/>
          <w:lang w:val="mk-MK"/>
        </w:rPr>
        <w:t>меморија.</w:t>
      </w:r>
    </w:p>
    <w:p w:rsidR="009A5D20" w:rsidRPr="00AE79EF" w:rsidRDefault="009A5D20" w:rsidP="009A5D20">
      <w:pPr>
        <w:jc w:val="both"/>
        <w:rPr>
          <w:rFonts w:ascii="Times New Roman" w:hAnsi="Times New Roman"/>
          <w:b/>
        </w:rPr>
      </w:pPr>
      <w:r w:rsidRPr="00AE79EF">
        <w:rPr>
          <w:rFonts w:ascii="Times New Roman" w:hAnsi="Times New Roman"/>
        </w:rPr>
        <w:t>„Тридимензионално интегрално коло“ (3) е збир од матрици од полуспроводлив материјал или активни слоеви на уред кои се меѓусебно интегрирани и низ нив поминува полуспроводник со врски кои поминуваат целосно низ интерпозер-меѓусклоп, подлога, плочка или слој заради воспоставување меѓуврски помеѓу слоевите на уредот.Интерпозер е меѓусклоп кој овозможува електрични врски.</w:t>
      </w:r>
    </w:p>
    <w:p w:rsidR="0060749B" w:rsidRPr="00AE79EF" w:rsidRDefault="0060749B" w:rsidP="006F5DD4">
      <w:pPr>
        <w:spacing w:after="240"/>
        <w:jc w:val="both"/>
        <w:rPr>
          <w:rFonts w:ascii="Times New Roman" w:hAnsi="Times New Roman"/>
        </w:rPr>
      </w:pPr>
      <w:r w:rsidRPr="00AE79EF">
        <w:rPr>
          <w:rFonts w:ascii="Times New Roman" w:hAnsi="Times New Roman"/>
          <w:lang w:val="mk-MK"/>
        </w:rPr>
        <w:t>„Наклонето вретено“ (2) е вретено-држач на алати кое за време на машинската обработка ја менува аголната позиција на централната линија во однос на која било друга оска.</w:t>
      </w:r>
    </w:p>
    <w:p w:rsidR="0060749B" w:rsidRPr="00AE79EF" w:rsidRDefault="0060749B" w:rsidP="006F5DD4">
      <w:pPr>
        <w:spacing w:after="240"/>
        <w:jc w:val="both"/>
        <w:rPr>
          <w:rFonts w:ascii="Times New Roman" w:hAnsi="Times New Roman"/>
          <w:lang w:val="mk-MK"/>
        </w:rPr>
      </w:pPr>
      <w:r w:rsidRPr="00AE79EF">
        <w:rPr>
          <w:rFonts w:ascii="Times New Roman" w:hAnsi="Times New Roman"/>
          <w:lang w:val="mk-MK"/>
        </w:rPr>
        <w:lastRenderedPageBreak/>
        <w:t>„Временска константа“ (6) е времето за кое засилувањето на струјата, од моментот на примена на светлосен импулс, достигнува вредност од 1-1/е од конечната вредност (т.е. 63% од крајната вредност).</w:t>
      </w:r>
    </w:p>
    <w:p w:rsidR="007B0947" w:rsidRPr="00AE79EF" w:rsidRDefault="007B0947" w:rsidP="006F5DD4">
      <w:pPr>
        <w:spacing w:after="240"/>
        <w:jc w:val="both"/>
        <w:rPr>
          <w:rFonts w:ascii="Times New Roman" w:hAnsi="Times New Roman"/>
          <w:lang w:val="mk-MK"/>
        </w:rPr>
      </w:pPr>
      <w:r w:rsidRPr="00AE79EF">
        <w:rPr>
          <w:rFonts w:ascii="Times New Roman" w:hAnsi="Times New Roman"/>
          <w:lang w:val="mk-MK"/>
        </w:rPr>
        <w:t>„Регистрација на време до стабилна состојба" (6) (исто така наведено како време на одговор на гравиметарот) е времето во кое се намалуваат вознемирувачките ефекти на забрзувањата предизвикани од платформата (бучава со висока фреквенција)</w:t>
      </w:r>
    </w:p>
    <w:p w:rsidR="0060749B" w:rsidRPr="00AE79EF" w:rsidRDefault="0060749B" w:rsidP="006F5DD4">
      <w:pPr>
        <w:spacing w:after="240"/>
        <w:jc w:val="both"/>
        <w:rPr>
          <w:rFonts w:ascii="Times New Roman" w:hAnsi="Times New Roman"/>
        </w:rPr>
      </w:pPr>
      <w:r w:rsidRPr="00AE79EF">
        <w:rPr>
          <w:rFonts w:ascii="Times New Roman" w:hAnsi="Times New Roman"/>
          <w:lang w:val="mk-MK"/>
        </w:rPr>
        <w:t>“Заштитна облога на рабови” (9) е стационарен прстен (рамен или сегментиран) прикачен на внатрешната површина на куќиштето од турбината на моторот или дел на надворешниот врв на сечилото на турбината, кој првенствено обезбедува гасно запечатување помеѓу стационарните и ротирачките составни делови.</w:t>
      </w:r>
    </w:p>
    <w:p w:rsidR="0060749B" w:rsidRPr="00AE79EF" w:rsidRDefault="00D75DBE" w:rsidP="006F5DD4">
      <w:pPr>
        <w:spacing w:after="240"/>
        <w:jc w:val="both"/>
        <w:rPr>
          <w:rFonts w:ascii="Times New Roman" w:hAnsi="Times New Roman"/>
          <w:lang w:val="mk-MK"/>
        </w:rPr>
      </w:pPr>
      <w:r w:rsidRPr="00AE79EF">
        <w:rPr>
          <w:rFonts w:ascii="Times New Roman" w:hAnsi="Times New Roman"/>
          <w:noProof/>
          <w:color w:val="000000"/>
        </w:rPr>
        <mc:AlternateContent>
          <mc:Choice Requires="wpg">
            <w:drawing>
              <wp:anchor distT="0" distB="0" distL="114300" distR="114300" simplePos="0" relativeHeight="251689472" behindDoc="1" locked="0" layoutInCell="1" allowOverlap="1" wp14:anchorId="61192ED9" wp14:editId="1E271E1D">
                <wp:simplePos x="0" y="0"/>
                <wp:positionH relativeFrom="column">
                  <wp:posOffset>3029585</wp:posOffset>
                </wp:positionH>
                <wp:positionV relativeFrom="paragraph">
                  <wp:posOffset>-27940</wp:posOffset>
                </wp:positionV>
                <wp:extent cx="457835" cy="128905"/>
                <wp:effectExtent l="0" t="0" r="0" b="4445"/>
                <wp:wrapNone/>
                <wp:docPr id="389748" name="Group 3897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835" cy="128905"/>
                          <a:chOff x="0" y="0"/>
                          <a:chExt cx="457919" cy="128880"/>
                        </a:xfrm>
                      </wpg:grpSpPr>
                      <pic:pic xmlns:pic="http://schemas.openxmlformats.org/drawingml/2006/picture">
                        <pic:nvPicPr>
                          <pic:cNvPr id="6041" name="Picture 6041"/>
                          <pic:cNvPicPr/>
                        </pic:nvPicPr>
                        <pic:blipFill>
                          <a:blip r:embed="rId8"/>
                          <a:stretch>
                            <a:fillRect/>
                          </a:stretch>
                        </pic:blipFill>
                        <pic:spPr>
                          <a:xfrm>
                            <a:off x="0" y="0"/>
                            <a:ext cx="59040" cy="128880"/>
                          </a:xfrm>
                          <a:prstGeom prst="rect">
                            <a:avLst/>
                          </a:prstGeom>
                        </pic:spPr>
                      </pic:pic>
                      <pic:pic xmlns:pic="http://schemas.openxmlformats.org/drawingml/2006/picture">
                        <pic:nvPicPr>
                          <pic:cNvPr id="6044" name="Picture 6044"/>
                          <pic:cNvPicPr/>
                        </pic:nvPicPr>
                        <pic:blipFill>
                          <a:blip r:embed="rId8"/>
                          <a:stretch>
                            <a:fillRect/>
                          </a:stretch>
                        </pic:blipFill>
                        <pic:spPr>
                          <a:xfrm>
                            <a:off x="398879" y="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B2136D6" id="Group 389748" o:spid="_x0000_s1026" style="position:absolute;margin-left:238.55pt;margin-top:-2.2pt;width:36.05pt;height:10.15pt;z-index:-251627008" coordsize="457919,128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">
                <v:shape id="Picture 6041" o:spid="_x0000_s1027" type="#_x0000_t75" style="position:absolute;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">
                  <v:imagedata r:id="rId9" o:title=""/>
                </v:shape>
                <v:shape id="Picture 6044" o:spid="_x0000_s1028" type="#_x0000_t75" style="position:absolute;left:398879;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">
                  <v:imagedata r:id="rId9" o:title=""/>
                </v:shape>
              </v:group>
            </w:pict>
          </mc:Fallback>
        </mc:AlternateContent>
      </w:r>
      <w:r w:rsidRPr="00AE79EF">
        <w:rPr>
          <w:rFonts w:ascii="Times New Roman" w:hAnsi="Times New Roman"/>
          <w:noProof/>
          <w:color w:val="000000"/>
        </w:rPr>
        <mc:AlternateContent>
          <mc:Choice Requires="wpg">
            <w:drawing>
              <wp:anchor distT="0" distB="0" distL="114300" distR="114300" simplePos="0" relativeHeight="251690496" behindDoc="1" locked="0" layoutInCell="1" allowOverlap="1" wp14:anchorId="5DBB0BDC" wp14:editId="6BC2E224">
                <wp:simplePos x="0" y="0"/>
                <wp:positionH relativeFrom="column">
                  <wp:posOffset>4303395</wp:posOffset>
                </wp:positionH>
                <wp:positionV relativeFrom="paragraph">
                  <wp:posOffset>113665</wp:posOffset>
                </wp:positionV>
                <wp:extent cx="458470" cy="128905"/>
                <wp:effectExtent l="0" t="0" r="0" b="4445"/>
                <wp:wrapNone/>
                <wp:docPr id="389749" name="Group 3897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470" cy="128905"/>
                          <a:chOff x="0" y="0"/>
                          <a:chExt cx="458640" cy="128880"/>
                        </a:xfrm>
                      </wpg:grpSpPr>
                      <pic:pic xmlns:pic="http://schemas.openxmlformats.org/drawingml/2006/picture">
                        <pic:nvPicPr>
                          <pic:cNvPr id="6048" name="Picture 6048"/>
                          <pic:cNvPicPr/>
                        </pic:nvPicPr>
                        <pic:blipFill>
                          <a:blip r:embed="rId10"/>
                          <a:stretch>
                            <a:fillRect/>
                          </a:stretch>
                        </pic:blipFill>
                        <pic:spPr>
                          <a:xfrm>
                            <a:off x="0" y="0"/>
                            <a:ext cx="59040" cy="128880"/>
                          </a:xfrm>
                          <a:prstGeom prst="rect">
                            <a:avLst/>
                          </a:prstGeom>
                        </pic:spPr>
                      </pic:pic>
                      <pic:pic xmlns:pic="http://schemas.openxmlformats.org/drawingml/2006/picture">
                        <pic:nvPicPr>
                          <pic:cNvPr id="6051" name="Picture 6051"/>
                          <pic:cNvPicPr/>
                        </pic:nvPicPr>
                        <pic:blipFill>
                          <a:blip r:embed="rId10"/>
                          <a:stretch>
                            <a:fillRect/>
                          </a:stretch>
                        </pic:blipFill>
                        <pic:spPr>
                          <a:xfrm>
                            <a:off x="399600" y="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4961178" id="Group 389749" o:spid="_x0000_s1026" style="position:absolute;margin-left:338.85pt;margin-top:8.95pt;width:36.1pt;height:10.15pt;z-index:-251625984" coordsize="458640,128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">
                <v:shape id="Picture 6048" o:spid="_x0000_s1027" type="#_x0000_t75" style="position:absolute;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">
                  <v:imagedata r:id="rId11" o:title=""/>
                </v:shape>
                <v:shape id="Picture 6051" o:spid="_x0000_s1028" type="#_x0000_t75" style="position:absolute;left:399600;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">
                  <v:imagedata r:id="rId11" o:title=""/>
                </v:shape>
              </v:group>
            </w:pict>
          </mc:Fallback>
        </mc:AlternateContent>
      </w:r>
      <w:r w:rsidR="0060749B" w:rsidRPr="00AE79EF">
        <w:rPr>
          <w:rFonts w:ascii="Times New Roman" w:hAnsi="Times New Roman"/>
          <w:lang w:val="mk-MK"/>
        </w:rPr>
        <w:t>„Целосна контрола на лет“ (7) е автоматска контрола на променливите вредности на состојбата на „леталото“ и на патеката на летање за да се исполнат целите на мисијата во согласност со промените на податоците за целите, опасностите и другите „летала“ во реално време.</w:t>
      </w:r>
    </w:p>
    <w:p w:rsidR="0060749B" w:rsidRPr="00AE79EF" w:rsidRDefault="0060749B" w:rsidP="006F5DD4">
      <w:pPr>
        <w:spacing w:after="240"/>
        <w:jc w:val="both"/>
        <w:rPr>
          <w:rFonts w:ascii="Times New Roman" w:hAnsi="Times New Roman"/>
          <w:lang w:val="mk-MK"/>
        </w:rPr>
      </w:pPr>
      <w:r w:rsidRPr="00AE79EF">
        <w:rPr>
          <w:rFonts w:ascii="Times New Roman" w:hAnsi="Times New Roman"/>
          <w:lang w:val="mk-MK"/>
        </w:rPr>
        <w:t>„Брзина на вкупен дигитален пренос“ (5) е број</w:t>
      </w:r>
      <w:r w:rsidR="00143DA0" w:rsidRPr="00AE79EF">
        <w:rPr>
          <w:rFonts w:ascii="Times New Roman" w:hAnsi="Times New Roman"/>
          <w:lang w:val="mk-MK"/>
        </w:rPr>
        <w:t>от</w:t>
      </w:r>
      <w:r w:rsidRPr="00AE79EF">
        <w:rPr>
          <w:rFonts w:ascii="Times New Roman" w:hAnsi="Times New Roman"/>
          <w:lang w:val="mk-MK"/>
        </w:rPr>
        <w:t xml:space="preserve"> на битови, вклучувајќи линиско кодирање, припрема</w:t>
      </w:r>
      <w:r w:rsidR="00143DA0" w:rsidRPr="00AE79EF">
        <w:rPr>
          <w:rFonts w:ascii="Times New Roman" w:hAnsi="Times New Roman"/>
          <w:lang w:val="mk-MK"/>
        </w:rPr>
        <w:t xml:space="preserve"> итн.,</w:t>
      </w:r>
      <w:r w:rsidRPr="00AE79EF">
        <w:rPr>
          <w:rFonts w:ascii="Times New Roman" w:hAnsi="Times New Roman"/>
          <w:lang w:val="mk-MK"/>
        </w:rPr>
        <w:t xml:space="preserve"> што </w:t>
      </w:r>
      <w:r w:rsidR="00143DA0" w:rsidRPr="00AE79EF">
        <w:rPr>
          <w:rFonts w:ascii="Times New Roman" w:hAnsi="Times New Roman"/>
          <w:lang w:val="mk-MK"/>
        </w:rPr>
        <w:t>во единица време</w:t>
      </w:r>
      <w:r w:rsidRPr="00AE79EF">
        <w:rPr>
          <w:rFonts w:ascii="Times New Roman" w:hAnsi="Times New Roman"/>
          <w:lang w:val="mk-MK"/>
        </w:rPr>
        <w:t>поминува помеѓу соодветната опрема во системот за дигитален пренос.</w:t>
      </w:r>
    </w:p>
    <w:p w:rsidR="0060749B" w:rsidRPr="00AE79EF" w:rsidRDefault="0060749B" w:rsidP="006F5DD4">
      <w:pPr>
        <w:tabs>
          <w:tab w:val="left" w:pos="1260"/>
        </w:tabs>
        <w:spacing w:after="240"/>
        <w:jc w:val="both"/>
        <w:rPr>
          <w:rFonts w:ascii="Times New Roman" w:hAnsi="Times New Roman"/>
        </w:rPr>
      </w:pPr>
      <w:r w:rsidRPr="00AE79EF">
        <w:rPr>
          <w:rFonts w:ascii="Times New Roman" w:hAnsi="Times New Roman"/>
          <w:i/>
          <w:u w:val="single" w:color="050004"/>
          <w:lang w:val="mk-MK"/>
        </w:rPr>
        <w:t>Напомена:</w:t>
      </w:r>
      <w:r w:rsidRPr="00AE79EF">
        <w:rPr>
          <w:rFonts w:ascii="Times New Roman" w:hAnsi="Times New Roman"/>
          <w:i/>
          <w:lang w:val="mk-MK"/>
        </w:rPr>
        <w:tab/>
      </w:r>
      <w:r w:rsidRPr="00AE79EF">
        <w:rPr>
          <w:rFonts w:ascii="Times New Roman" w:hAnsi="Times New Roman"/>
          <w:i/>
          <w:iCs/>
          <w:lang w:val="mk-MK"/>
        </w:rPr>
        <w:t>Видете исто така и „брзина на дигитален пренос“.</w:t>
      </w:r>
    </w:p>
    <w:p w:rsidR="0060749B" w:rsidRPr="00AE79EF" w:rsidRDefault="00D75DBE" w:rsidP="006F5DD4">
      <w:pPr>
        <w:tabs>
          <w:tab w:val="center" w:pos="3110"/>
        </w:tabs>
        <w:spacing w:after="300"/>
        <w:jc w:val="both"/>
        <w:rPr>
          <w:rFonts w:ascii="Times New Roman" w:hAnsi="Times New Roman"/>
          <w:lang w:val="mk-MK"/>
        </w:rPr>
      </w:pPr>
      <w:r w:rsidRPr="00AE79EF">
        <w:rPr>
          <w:rFonts w:ascii="Times New Roman" w:hAnsi="Times New Roman"/>
          <w:noProof/>
          <w:color w:val="000000"/>
        </w:rPr>
        <mc:AlternateContent>
          <mc:Choice Requires="wpg">
            <w:drawing>
              <wp:anchor distT="0" distB="0" distL="114300" distR="114300" simplePos="0" relativeHeight="251691520" behindDoc="1" locked="0" layoutInCell="1" allowOverlap="1" wp14:anchorId="2E6A7C82" wp14:editId="463763C3">
                <wp:simplePos x="0" y="0"/>
                <wp:positionH relativeFrom="column">
                  <wp:posOffset>0</wp:posOffset>
                </wp:positionH>
                <wp:positionV relativeFrom="paragraph">
                  <wp:posOffset>-27940</wp:posOffset>
                </wp:positionV>
                <wp:extent cx="321310" cy="128905"/>
                <wp:effectExtent l="0" t="0" r="2540" b="4445"/>
                <wp:wrapNone/>
                <wp:docPr id="390062" name="Group 3900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1310" cy="128905"/>
                          <a:chOff x="0" y="0"/>
                          <a:chExt cx="321120" cy="128880"/>
                        </a:xfrm>
                      </wpg:grpSpPr>
                      <pic:pic xmlns:pic="http://schemas.openxmlformats.org/drawingml/2006/picture">
                        <pic:nvPicPr>
                          <pic:cNvPr id="6070" name="Picture 6070"/>
                          <pic:cNvPicPr/>
                        </pic:nvPicPr>
                        <pic:blipFill>
                          <a:blip r:embed="rId8"/>
                          <a:stretch>
                            <a:fillRect/>
                          </a:stretch>
                        </pic:blipFill>
                        <pic:spPr>
                          <a:xfrm>
                            <a:off x="0" y="0"/>
                            <a:ext cx="59040" cy="128880"/>
                          </a:xfrm>
                          <a:prstGeom prst="rect">
                            <a:avLst/>
                          </a:prstGeom>
                        </pic:spPr>
                      </pic:pic>
                      <pic:pic xmlns:pic="http://schemas.openxmlformats.org/drawingml/2006/picture">
                        <pic:nvPicPr>
                          <pic:cNvPr id="6073" name="Picture 6073"/>
                          <pic:cNvPicPr/>
                        </pic:nvPicPr>
                        <pic:blipFill>
                          <a:blip r:embed="rId8"/>
                          <a:stretch>
                            <a:fillRect/>
                          </a:stretch>
                        </pic:blipFill>
                        <pic:spPr>
                          <a:xfrm>
                            <a:off x="262080" y="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B621788" id="Group 390062" o:spid="_x0000_s1026" style="position:absolute;margin-left:0;margin-top:-2.2pt;width:25.3pt;height:10.15pt;z-index:-251624960" coordsize="321120,128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">
                <v:shape id="Picture 6070" o:spid="_x0000_s1027" type="#_x0000_t75" style="position:absolute;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">
                  <v:imagedata r:id="rId9" o:title=""/>
                </v:shape>
                <v:shape id="Picture 6073" o:spid="_x0000_s1028" type="#_x0000_t75" style="position:absolute;left:262080;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">
                  <v:imagedata r:id="rId9" o:title=""/>
                </v:shape>
              </v:group>
            </w:pict>
          </mc:Fallback>
        </mc:AlternateContent>
      </w:r>
      <w:r w:rsidR="0060749B" w:rsidRPr="00AE79EF">
        <w:rPr>
          <w:rFonts w:ascii="Times New Roman" w:hAnsi="Times New Roman"/>
          <w:lang w:val="mk-MK"/>
        </w:rPr>
        <w:t>„Лента од влакно“ (1) е сноп на „единечни влакна“ (монофиламенти), кои најчесто се речиси паралелно поставени.</w:t>
      </w:r>
    </w:p>
    <w:p w:rsidR="0060749B" w:rsidRPr="00AE79EF" w:rsidRDefault="00D75DBE" w:rsidP="006F5DD4">
      <w:pPr>
        <w:spacing w:after="260"/>
        <w:jc w:val="both"/>
        <w:rPr>
          <w:rFonts w:ascii="Times New Roman" w:hAnsi="Times New Roman"/>
        </w:rPr>
      </w:pPr>
      <w:r w:rsidRPr="00AE79EF">
        <w:rPr>
          <w:rFonts w:ascii="Times New Roman" w:hAnsi="Times New Roman"/>
          <w:noProof/>
          <w:color w:val="000000"/>
        </w:rPr>
        <mc:AlternateContent>
          <mc:Choice Requires="wpg">
            <w:drawing>
              <wp:anchor distT="0" distB="0" distL="114300" distR="114300" simplePos="0" relativeHeight="251692544" behindDoc="1" locked="0" layoutInCell="1" allowOverlap="1" wp14:anchorId="55FB1631" wp14:editId="1C8F344A">
                <wp:simplePos x="0" y="0"/>
                <wp:positionH relativeFrom="column">
                  <wp:posOffset>0</wp:posOffset>
                </wp:positionH>
                <wp:positionV relativeFrom="paragraph">
                  <wp:posOffset>-27940</wp:posOffset>
                </wp:positionV>
                <wp:extent cx="429260" cy="128905"/>
                <wp:effectExtent l="0" t="0" r="8890" b="4445"/>
                <wp:wrapNone/>
                <wp:docPr id="390063" name="Group 3900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9260" cy="128905"/>
                          <a:chOff x="0" y="0"/>
                          <a:chExt cx="429119" cy="128880"/>
                        </a:xfrm>
                      </wpg:grpSpPr>
                      <pic:pic xmlns:pic="http://schemas.openxmlformats.org/drawingml/2006/picture">
                        <pic:nvPicPr>
                          <pic:cNvPr id="6082" name="Picture 6082"/>
                          <pic:cNvPicPr/>
                        </pic:nvPicPr>
                        <pic:blipFill>
                          <a:blip r:embed="rId8"/>
                          <a:stretch>
                            <a:fillRect/>
                          </a:stretch>
                        </pic:blipFill>
                        <pic:spPr>
                          <a:xfrm>
                            <a:off x="0" y="0"/>
                            <a:ext cx="59040" cy="128880"/>
                          </a:xfrm>
                          <a:prstGeom prst="rect">
                            <a:avLst/>
                          </a:prstGeom>
                        </pic:spPr>
                      </pic:pic>
                      <pic:pic xmlns:pic="http://schemas.openxmlformats.org/drawingml/2006/picture">
                        <pic:nvPicPr>
                          <pic:cNvPr id="6085" name="Picture 6085"/>
                          <pic:cNvPicPr/>
                        </pic:nvPicPr>
                        <pic:blipFill>
                          <a:blip r:embed="rId8"/>
                          <a:stretch>
                            <a:fillRect/>
                          </a:stretch>
                        </pic:blipFill>
                        <pic:spPr>
                          <a:xfrm>
                            <a:off x="370079" y="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396EB2F" id="Group 390063" o:spid="_x0000_s1026" style="position:absolute;margin-left:0;margin-top:-2.2pt;width:33.8pt;height:10.15pt;z-index:-251623936" coordsize="429119,128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">
                <v:shape id="Picture 6082" o:spid="_x0000_s1027" type="#_x0000_t75" style="position:absolute;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">
                  <v:imagedata r:id="rId9" o:title=""/>
                </v:shape>
                <v:shape id="Picture 6085" o:spid="_x0000_s1028" type="#_x0000_t75" style="position:absolute;left:370079;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">
                  <v:imagedata r:id="rId9" o:title=""/>
                </v:shape>
              </v:group>
            </w:pict>
          </mc:Fallback>
        </mc:AlternateContent>
      </w:r>
      <w:r w:rsidR="0060749B" w:rsidRPr="00AE79EF">
        <w:rPr>
          <w:rFonts w:ascii="Times New Roman" w:hAnsi="Times New Roman"/>
          <w:lang w:val="mk-MK"/>
        </w:rPr>
        <w:t>„Токсини“ (1 2) се токсини во облик на намерно изолирани препарати или смеси, без оглед на тоа како се произведени, со исклучок на токсините што се присутни како контаминанти на други материјали, како што се патолошки примероци, посеви, прехранбени производи или семенски залихи на „микроорганизми“.</w:t>
      </w:r>
    </w:p>
    <w:p w:rsidR="0060749B" w:rsidRPr="00AE79EF" w:rsidRDefault="00D75DBE" w:rsidP="007B0947">
      <w:pPr>
        <w:spacing w:after="0"/>
        <w:jc w:val="both"/>
        <w:rPr>
          <w:rFonts w:ascii="Times New Roman" w:hAnsi="Times New Roman"/>
          <w:lang w:val="mk-MK"/>
        </w:rPr>
      </w:pPr>
      <w:r w:rsidRPr="00AE79EF">
        <w:rPr>
          <w:rFonts w:ascii="Times New Roman" w:hAnsi="Times New Roman"/>
          <w:noProof/>
          <w:color w:val="000000"/>
        </w:rPr>
        <mc:AlternateContent>
          <mc:Choice Requires="wpg">
            <w:drawing>
              <wp:anchor distT="0" distB="0" distL="114300" distR="114300" simplePos="0" relativeHeight="251693568" behindDoc="1" locked="0" layoutInCell="1" allowOverlap="1" wp14:anchorId="3CD5B03B" wp14:editId="6CD6ADDC">
                <wp:simplePos x="0" y="0"/>
                <wp:positionH relativeFrom="column">
                  <wp:posOffset>0</wp:posOffset>
                </wp:positionH>
                <wp:positionV relativeFrom="paragraph">
                  <wp:posOffset>-27940</wp:posOffset>
                </wp:positionV>
                <wp:extent cx="1022350" cy="412750"/>
                <wp:effectExtent l="0" t="0" r="6350" b="6350"/>
                <wp:wrapNone/>
                <wp:docPr id="392255" name="Group 392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0" cy="412750"/>
                          <a:chOff x="0" y="0"/>
                          <a:chExt cx="1022400" cy="412559"/>
                        </a:xfrm>
                      </wpg:grpSpPr>
                      <pic:pic xmlns:pic="http://schemas.openxmlformats.org/drawingml/2006/picture">
                        <pic:nvPicPr>
                          <pic:cNvPr id="6177" name="Picture 6177"/>
                          <pic:cNvPicPr/>
                        </pic:nvPicPr>
                        <pic:blipFill>
                          <a:blip r:embed="rId10"/>
                          <a:stretch>
                            <a:fillRect/>
                          </a:stretch>
                        </pic:blipFill>
                        <pic:spPr>
                          <a:xfrm>
                            <a:off x="436320" y="0"/>
                            <a:ext cx="59040" cy="128880"/>
                          </a:xfrm>
                          <a:prstGeom prst="rect">
                            <a:avLst/>
                          </a:prstGeom>
                        </pic:spPr>
                      </pic:pic>
                      <pic:pic xmlns:pic="http://schemas.openxmlformats.org/drawingml/2006/picture">
                        <pic:nvPicPr>
                          <pic:cNvPr id="6186" name="Picture 6186"/>
                          <pic:cNvPicPr/>
                        </pic:nvPicPr>
                        <pic:blipFill>
                          <a:blip r:embed="rId8"/>
                          <a:stretch>
                            <a:fillRect/>
                          </a:stretch>
                        </pic:blipFill>
                        <pic:spPr>
                          <a:xfrm>
                            <a:off x="0" y="141840"/>
                            <a:ext cx="59040" cy="128880"/>
                          </a:xfrm>
                          <a:prstGeom prst="rect">
                            <a:avLst/>
                          </a:prstGeom>
                        </pic:spPr>
                      </pic:pic>
                      <pic:pic xmlns:pic="http://schemas.openxmlformats.org/drawingml/2006/picture">
                        <pic:nvPicPr>
                          <pic:cNvPr id="6189" name="Picture 6189"/>
                          <pic:cNvPicPr/>
                        </pic:nvPicPr>
                        <pic:blipFill>
                          <a:blip r:embed="rId8"/>
                          <a:stretch>
                            <a:fillRect/>
                          </a:stretch>
                        </pic:blipFill>
                        <pic:spPr>
                          <a:xfrm>
                            <a:off x="276480" y="141840"/>
                            <a:ext cx="59040" cy="128880"/>
                          </a:xfrm>
                          <a:prstGeom prst="rect">
                            <a:avLst/>
                          </a:prstGeom>
                        </pic:spPr>
                      </pic:pic>
                      <pic:pic xmlns:pic="http://schemas.openxmlformats.org/drawingml/2006/picture">
                        <pic:nvPicPr>
                          <pic:cNvPr id="6215" name="Picture 6215"/>
                          <pic:cNvPicPr/>
                        </pic:nvPicPr>
                        <pic:blipFill>
                          <a:blip r:embed="rId8"/>
                          <a:stretch>
                            <a:fillRect/>
                          </a:stretch>
                        </pic:blipFill>
                        <pic:spPr>
                          <a:xfrm>
                            <a:off x="549360" y="283680"/>
                            <a:ext cx="59040" cy="128880"/>
                          </a:xfrm>
                          <a:prstGeom prst="rect">
                            <a:avLst/>
                          </a:prstGeom>
                        </pic:spPr>
                      </pic:pic>
                      <pic:pic xmlns:pic="http://schemas.openxmlformats.org/drawingml/2006/picture">
                        <pic:nvPicPr>
                          <pic:cNvPr id="6218" name="Picture 6218"/>
                          <pic:cNvPicPr/>
                        </pic:nvPicPr>
                        <pic:blipFill>
                          <a:blip r:embed="rId8"/>
                          <a:stretch>
                            <a:fillRect/>
                          </a:stretch>
                        </pic:blipFill>
                        <pic:spPr>
                          <a:xfrm>
                            <a:off x="963360" y="28368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ED958A2" id="Group 392255" o:spid="_x0000_s1026" style="position:absolute;margin-left:0;margin-top:-2.2pt;width:80.5pt;height:32.5pt;z-index:-251622912" coordsize="10224,41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">
                <v:shape id="Picture 6177" o:spid="_x0000_s1027" type="#_x0000_t75" style="position:absolute;left:4363;width:590;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">
                  <v:imagedata r:id="rId11" o:title=""/>
                </v:shape>
                <v:shape id="Picture 6186" o:spid="_x0000_s1028" type="#_x0000_t75" style="position:absolute;top:1418;width:590;height:1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">
                  <v:imagedata r:id="rId9" o:title=""/>
                </v:shape>
                <v:shape id="Picture 6189" o:spid="_x0000_s1029" type="#_x0000_t75" style="position:absolute;left:2764;top:1418;width:591;height:1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">
                  <v:imagedata r:id="rId9" o:title=""/>
                </v:shape>
                <v:shape id="Picture 6215" o:spid="_x0000_s1030" type="#_x0000_t75" style="position:absolute;left:5493;top:2836;width:591;height:1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">
                  <v:imagedata r:id="rId9" o:title=""/>
                </v:shape>
                <v:shape id="Picture 6218" o:spid="_x0000_s1031" type="#_x0000_t75" style="position:absolute;left:9633;top:2836;width:591;height:1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">
                  <v:imagedata r:id="rId9" o:title=""/>
                </v:shape>
              </v:group>
            </w:pict>
          </mc:Fallback>
        </mc:AlternateContent>
      </w:r>
      <w:r w:rsidRPr="00AE79EF">
        <w:rPr>
          <w:rFonts w:ascii="Times New Roman" w:hAnsi="Times New Roman"/>
          <w:noProof/>
          <w:color w:val="000000"/>
        </w:rPr>
        <mc:AlternateContent>
          <mc:Choice Requires="wpg">
            <w:drawing>
              <wp:anchor distT="0" distB="0" distL="114300" distR="114300" simplePos="0" relativeHeight="251694592" behindDoc="1" locked="0" layoutInCell="1" allowOverlap="1" wp14:anchorId="02D8B661" wp14:editId="4ED9589E">
                <wp:simplePos x="0" y="0"/>
                <wp:positionH relativeFrom="column">
                  <wp:posOffset>1823085</wp:posOffset>
                </wp:positionH>
                <wp:positionV relativeFrom="paragraph">
                  <wp:posOffset>-27940</wp:posOffset>
                </wp:positionV>
                <wp:extent cx="375920" cy="270510"/>
                <wp:effectExtent l="0" t="0" r="5080" b="0"/>
                <wp:wrapNone/>
                <wp:docPr id="392262" name="Group 392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5920" cy="270510"/>
                          <a:chOff x="0" y="0"/>
                          <a:chExt cx="375840" cy="270720"/>
                        </a:xfrm>
                      </wpg:grpSpPr>
                      <pic:pic xmlns:pic="http://schemas.openxmlformats.org/drawingml/2006/picture">
                        <pic:nvPicPr>
                          <pic:cNvPr id="6180" name="Picture 6180"/>
                          <pic:cNvPicPr/>
                        </pic:nvPicPr>
                        <pic:blipFill>
                          <a:blip r:embed="rId8"/>
                          <a:stretch>
                            <a:fillRect/>
                          </a:stretch>
                        </pic:blipFill>
                        <pic:spPr>
                          <a:xfrm>
                            <a:off x="0" y="0"/>
                            <a:ext cx="59040" cy="128880"/>
                          </a:xfrm>
                          <a:prstGeom prst="rect">
                            <a:avLst/>
                          </a:prstGeom>
                        </pic:spPr>
                      </pic:pic>
                      <pic:pic xmlns:pic="http://schemas.openxmlformats.org/drawingml/2006/picture">
                        <pic:nvPicPr>
                          <pic:cNvPr id="6183" name="Picture 6183"/>
                          <pic:cNvPicPr/>
                        </pic:nvPicPr>
                        <pic:blipFill>
                          <a:blip r:embed="rId8"/>
                          <a:stretch>
                            <a:fillRect/>
                          </a:stretch>
                        </pic:blipFill>
                        <pic:spPr>
                          <a:xfrm>
                            <a:off x="276480" y="0"/>
                            <a:ext cx="59040" cy="128880"/>
                          </a:xfrm>
                          <a:prstGeom prst="rect">
                            <a:avLst/>
                          </a:prstGeom>
                        </pic:spPr>
                      </pic:pic>
                      <pic:pic xmlns:pic="http://schemas.openxmlformats.org/drawingml/2006/picture">
                        <pic:nvPicPr>
                          <pic:cNvPr id="6195" name="Picture 6195"/>
                          <pic:cNvPicPr/>
                        </pic:nvPicPr>
                        <pic:blipFill>
                          <a:blip r:embed="rId8"/>
                          <a:stretch>
                            <a:fillRect/>
                          </a:stretch>
                        </pic:blipFill>
                        <pic:spPr>
                          <a:xfrm>
                            <a:off x="39600" y="141840"/>
                            <a:ext cx="59040" cy="128880"/>
                          </a:xfrm>
                          <a:prstGeom prst="rect">
                            <a:avLst/>
                          </a:prstGeom>
                        </pic:spPr>
                      </pic:pic>
                      <pic:pic xmlns:pic="http://schemas.openxmlformats.org/drawingml/2006/picture">
                        <pic:nvPicPr>
                          <pic:cNvPr id="6198" name="Picture 6198"/>
                          <pic:cNvPicPr/>
                        </pic:nvPicPr>
                        <pic:blipFill>
                          <a:blip r:embed="rId8"/>
                          <a:stretch>
                            <a:fillRect/>
                          </a:stretch>
                        </pic:blipFill>
                        <pic:spPr>
                          <a:xfrm>
                            <a:off x="316800" y="14184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144CD0B" id="Group 392262" o:spid="_x0000_s1026" style="position:absolute;margin-left:143.55pt;margin-top:-2.2pt;width:29.6pt;height:21.3pt;z-index:-251621888" coordsize="375840,2707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&#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">
                <v:shape id="Picture 6180" o:spid="_x0000_s1027" type="#_x0000_t75" style="position:absolute;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">
                  <v:imagedata r:id="rId9" o:title=""/>
                </v:shape>
                <v:shape id="Picture 6183" o:spid="_x0000_s1028" type="#_x0000_t75" style="position:absolute;left:276480;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">
                  <v:imagedata r:id="rId9" o:title=""/>
                </v:shape>
                <v:shape id="Picture 6195" o:spid="_x0000_s1029" type="#_x0000_t75" style="position:absolute;left:39600;top:141840;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">
                  <v:imagedata r:id="rId9" o:title=""/>
                </v:shape>
                <v:shape id="Picture 6198" o:spid="_x0000_s1030" type="#_x0000_t75" style="position:absolute;left:316800;top:141840;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">
                  <v:imagedata r:id="rId9" o:title=""/>
                </v:shape>
              </v:group>
            </w:pict>
          </mc:Fallback>
        </mc:AlternateContent>
      </w:r>
      <w:r w:rsidRPr="00AE79EF">
        <w:rPr>
          <w:rFonts w:ascii="Times New Roman" w:hAnsi="Times New Roman"/>
          <w:noProof/>
          <w:color w:val="000000"/>
        </w:rPr>
        <mc:AlternateContent>
          <mc:Choice Requires="wpg">
            <w:drawing>
              <wp:anchor distT="0" distB="0" distL="114300" distR="114300" simplePos="0" relativeHeight="251695616" behindDoc="1" locked="0" layoutInCell="1" allowOverlap="1" wp14:anchorId="032973C8" wp14:editId="684B639F">
                <wp:simplePos x="0" y="0"/>
                <wp:positionH relativeFrom="column">
                  <wp:posOffset>4409440</wp:posOffset>
                </wp:positionH>
                <wp:positionV relativeFrom="paragraph">
                  <wp:posOffset>113665</wp:posOffset>
                </wp:positionV>
                <wp:extent cx="335280" cy="128905"/>
                <wp:effectExtent l="0" t="0" r="7620" b="4445"/>
                <wp:wrapNone/>
                <wp:docPr id="392070" name="Group 3920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5280" cy="128905"/>
                          <a:chOff x="0" y="0"/>
                          <a:chExt cx="335520" cy="128880"/>
                        </a:xfrm>
                      </wpg:grpSpPr>
                      <pic:pic xmlns:pic="http://schemas.openxmlformats.org/drawingml/2006/picture">
                        <pic:nvPicPr>
                          <pic:cNvPr id="6205" name="Picture 6205"/>
                          <pic:cNvPicPr/>
                        </pic:nvPicPr>
                        <pic:blipFill>
                          <a:blip r:embed="rId8"/>
                          <a:stretch>
                            <a:fillRect/>
                          </a:stretch>
                        </pic:blipFill>
                        <pic:spPr>
                          <a:xfrm>
                            <a:off x="0" y="0"/>
                            <a:ext cx="59040" cy="128880"/>
                          </a:xfrm>
                          <a:prstGeom prst="rect">
                            <a:avLst/>
                          </a:prstGeom>
                        </pic:spPr>
                      </pic:pic>
                      <pic:pic xmlns:pic="http://schemas.openxmlformats.org/drawingml/2006/picture">
                        <pic:nvPicPr>
                          <pic:cNvPr id="6208" name="Picture 6208"/>
                          <pic:cNvPicPr/>
                        </pic:nvPicPr>
                        <pic:blipFill>
                          <a:blip r:embed="rId8"/>
                          <a:stretch>
                            <a:fillRect/>
                          </a:stretch>
                        </pic:blipFill>
                        <pic:spPr>
                          <a:xfrm>
                            <a:off x="276480" y="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748E7ED" id="Group 392070" o:spid="_x0000_s1026" style="position:absolute;margin-left:347.2pt;margin-top:8.95pt;width:26.4pt;height:10.15pt;z-index:-251620864" coordsize="335520,128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">
                <v:shape id="Picture 6205" o:spid="_x0000_s1027" type="#_x0000_t75" style="position:absolute;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">
                  <v:imagedata r:id="rId9" o:title=""/>
                </v:shape>
                <v:shape id="Picture 6208" o:spid="_x0000_s1028" type="#_x0000_t75" style="position:absolute;left:276480;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">
                  <v:imagedata r:id="rId9" o:title=""/>
                </v:shape>
              </v:group>
            </w:pict>
          </mc:Fallback>
        </mc:AlternateContent>
      </w:r>
      <w:r w:rsidR="0060749B" w:rsidRPr="00AE79EF">
        <w:rPr>
          <w:rFonts w:ascii="Times New Roman" w:eastAsia="Times New Roman" w:hAnsi="Times New Roman"/>
          <w:lang w:val="mk-MK" w:eastAsia="en-GB"/>
        </w:rPr>
        <w:t>„Приспособлив“ (6) е способност на „ласерот“ да произведе постојан излез на сите бранови должини во опсег од неколку транзиции на „ласерот“.</w:t>
      </w:r>
      <w:r w:rsidR="0060749B" w:rsidRPr="00AE79EF">
        <w:rPr>
          <w:rFonts w:ascii="Times New Roman" w:hAnsi="Times New Roman"/>
          <w:lang w:val="mk-MK"/>
        </w:rPr>
        <w:t>„Ласер“ со можност за бирање на линијата произведува дискретни бранови должини во рамките на една транзиција на „ласерот“ и не се смета за „приспособлив“.</w:t>
      </w:r>
    </w:p>
    <w:p w:rsidR="0060749B" w:rsidRPr="00AE79EF" w:rsidRDefault="0060749B" w:rsidP="006F5DD4">
      <w:pPr>
        <w:jc w:val="both"/>
        <w:rPr>
          <w:rFonts w:ascii="Times New Roman" w:hAnsi="Times New Roman"/>
        </w:rPr>
      </w:pPr>
      <w:r w:rsidRPr="00AE79EF">
        <w:rPr>
          <w:rFonts w:ascii="Times New Roman" w:hAnsi="Times New Roman"/>
          <w:lang w:val="mk-MK"/>
        </w:rPr>
        <w:t>„Повторливост на еднонасочно позиционирање“ (2) е помалата вредност од вредностите R</w:t>
      </w:r>
      <w:r w:rsidRPr="00AE79EF">
        <w:rPr>
          <w:rFonts w:ascii="Times New Roman" w:hAnsi="Times New Roman"/>
        </w:rPr>
        <w:t>↑</w:t>
      </w:r>
      <w:r w:rsidRPr="00AE79EF">
        <w:rPr>
          <w:rFonts w:ascii="Times New Roman" w:hAnsi="Times New Roman"/>
          <w:lang w:val="mk-MK"/>
        </w:rPr>
        <w:t xml:space="preserve"> и R↓ (напред и назад), така како што е дефинирана во 3.21 од ISO 230-2:2014 или во националните еквиваленти, на поединечна оска на машински алат.</w:t>
      </w:r>
    </w:p>
    <w:p w:rsidR="0060749B" w:rsidRPr="00AE79EF" w:rsidRDefault="00D75DBE" w:rsidP="006F5DD4">
      <w:pPr>
        <w:jc w:val="both"/>
        <w:rPr>
          <w:rFonts w:ascii="Times New Roman" w:hAnsi="Times New Roman"/>
        </w:rPr>
      </w:pPr>
      <w:r w:rsidRPr="00AE79EF">
        <w:rPr>
          <w:rFonts w:ascii="Times New Roman" w:hAnsi="Times New Roman"/>
          <w:noProof/>
          <w:color w:val="000000"/>
        </w:rPr>
        <mc:AlternateContent>
          <mc:Choice Requires="wpg">
            <w:drawing>
              <wp:anchor distT="0" distB="0" distL="114300" distR="114300" simplePos="0" relativeHeight="251696640" behindDoc="1" locked="0" layoutInCell="1" allowOverlap="1" wp14:anchorId="2F39ABCC" wp14:editId="52808434">
                <wp:simplePos x="0" y="0"/>
                <wp:positionH relativeFrom="column">
                  <wp:posOffset>1306195</wp:posOffset>
                </wp:positionH>
                <wp:positionV relativeFrom="paragraph">
                  <wp:posOffset>-27940</wp:posOffset>
                </wp:positionV>
                <wp:extent cx="476885" cy="128905"/>
                <wp:effectExtent l="0" t="0" r="0" b="4445"/>
                <wp:wrapNone/>
                <wp:docPr id="392264" name="Group 392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885" cy="128905"/>
                          <a:chOff x="0" y="0"/>
                          <a:chExt cx="476640" cy="128880"/>
                        </a:xfrm>
                      </wpg:grpSpPr>
                      <pic:pic xmlns:pic="http://schemas.openxmlformats.org/drawingml/2006/picture">
                        <pic:nvPicPr>
                          <pic:cNvPr id="6235" name="Picture 6235"/>
                          <pic:cNvPicPr/>
                        </pic:nvPicPr>
                        <pic:blipFill>
                          <a:blip r:embed="rId10"/>
                          <a:stretch>
                            <a:fillRect/>
                          </a:stretch>
                        </pic:blipFill>
                        <pic:spPr>
                          <a:xfrm>
                            <a:off x="0" y="0"/>
                            <a:ext cx="59040" cy="128880"/>
                          </a:xfrm>
                          <a:prstGeom prst="rect">
                            <a:avLst/>
                          </a:prstGeom>
                        </pic:spPr>
                      </pic:pic>
                      <pic:pic xmlns:pic="http://schemas.openxmlformats.org/drawingml/2006/picture">
                        <pic:nvPicPr>
                          <pic:cNvPr id="6238" name="Picture 6238"/>
                          <pic:cNvPicPr/>
                        </pic:nvPicPr>
                        <pic:blipFill>
                          <a:blip r:embed="rId10"/>
                          <a:stretch>
                            <a:fillRect/>
                          </a:stretch>
                        </pic:blipFill>
                        <pic:spPr>
                          <a:xfrm>
                            <a:off x="136801" y="0"/>
                            <a:ext cx="59040" cy="128880"/>
                          </a:xfrm>
                          <a:prstGeom prst="rect">
                            <a:avLst/>
                          </a:prstGeom>
                        </pic:spPr>
                      </pic:pic>
                      <pic:pic xmlns:pic="http://schemas.openxmlformats.org/drawingml/2006/picture">
                        <pic:nvPicPr>
                          <pic:cNvPr id="6241" name="Picture 6241"/>
                          <pic:cNvPicPr/>
                        </pic:nvPicPr>
                        <pic:blipFill>
                          <a:blip r:embed="rId10"/>
                          <a:stretch>
                            <a:fillRect/>
                          </a:stretch>
                        </pic:blipFill>
                        <pic:spPr>
                          <a:xfrm>
                            <a:off x="417600" y="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FA1ECE2" id="Group 392264" o:spid="_x0000_s1026" style="position:absolute;margin-left:102.85pt;margin-top:-2.2pt;width:37.55pt;height:10.15pt;z-index:-251619840" coordsize="476640,128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">
                <v:shape id="Picture 6235" o:spid="_x0000_s1027" type="#_x0000_t75" style="position:absolute;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">
                  <v:imagedata r:id="rId11" o:title=""/>
                </v:shape>
                <v:shape id="Picture 6238" o:spid="_x0000_s1028" type="#_x0000_t75" style="position:absolute;left:136801;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">
                  <v:imagedata r:id="rId11" o:title=""/>
                </v:shape>
                <v:shape id="Picture 6241" o:spid="_x0000_s1029" type="#_x0000_t75" style="position:absolute;left:417600;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">
                  <v:imagedata r:id="rId11" o:title=""/>
                </v:shape>
              </v:group>
            </w:pict>
          </mc:Fallback>
        </mc:AlternateContent>
      </w:r>
      <w:r w:rsidR="0060749B" w:rsidRPr="00AE79EF">
        <w:rPr>
          <w:rFonts w:ascii="Times New Roman" w:hAnsi="Times New Roman"/>
          <w:lang w:val="mk-MK"/>
        </w:rPr>
        <w:t>„Беспилотно летало“ („UAV“) (9) е секое летало кое може да започне лет и да одржи контролиран лет и навигација без присуство на човек во него.</w:t>
      </w:r>
    </w:p>
    <w:p w:rsidR="0060749B" w:rsidRPr="00AE79EF" w:rsidRDefault="0060749B" w:rsidP="006F5DD4">
      <w:pPr>
        <w:spacing w:after="260"/>
        <w:jc w:val="both"/>
        <w:rPr>
          <w:rFonts w:ascii="Times New Roman" w:hAnsi="Times New Roman"/>
        </w:rPr>
      </w:pPr>
      <w:r w:rsidRPr="00AE79EF">
        <w:rPr>
          <w:rFonts w:ascii="Times New Roman" w:hAnsi="Times New Roman"/>
          <w:lang w:val="mk-MK"/>
        </w:rPr>
        <w:t>„Ураниум збогатен во изотопите 235 или 233“ (0) е ураниум кој ги содржи изотопите 235 или 233, или и двата, во износ каде соодносот на застапеност на износот на овие изотопи во однос на изотопот 238 е поголем од коефициентот на изотопот 235 во однос на изотопот 238 кој се појавува во природата (коефициент на изотоп 0,71 проценти).</w:t>
      </w:r>
    </w:p>
    <w:p w:rsidR="0060749B" w:rsidRPr="00AE79EF" w:rsidRDefault="00D75DBE" w:rsidP="006F5DD4">
      <w:pPr>
        <w:jc w:val="both"/>
        <w:rPr>
          <w:rFonts w:ascii="Times New Roman" w:hAnsi="Times New Roman"/>
        </w:rPr>
      </w:pPr>
      <w:r w:rsidRPr="00AE79EF">
        <w:rPr>
          <w:rFonts w:ascii="Times New Roman" w:hAnsi="Times New Roman"/>
          <w:noProof/>
          <w:color w:val="000000"/>
        </w:rPr>
        <w:lastRenderedPageBreak/>
        <mc:AlternateContent>
          <mc:Choice Requires="wpg">
            <w:drawing>
              <wp:anchor distT="0" distB="0" distL="114300" distR="114300" simplePos="0" relativeHeight="251697664" behindDoc="1" locked="0" layoutInCell="1" allowOverlap="1" wp14:anchorId="275CA997" wp14:editId="28E2D282">
                <wp:simplePos x="0" y="0"/>
                <wp:positionH relativeFrom="column">
                  <wp:posOffset>0</wp:posOffset>
                </wp:positionH>
                <wp:positionV relativeFrom="paragraph">
                  <wp:posOffset>-27940</wp:posOffset>
                </wp:positionV>
                <wp:extent cx="292735" cy="128905"/>
                <wp:effectExtent l="0" t="0" r="0" b="4445"/>
                <wp:wrapNone/>
                <wp:docPr id="392268" name="Group 392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735" cy="128905"/>
                          <a:chOff x="0" y="0"/>
                          <a:chExt cx="293040" cy="128880"/>
                        </a:xfrm>
                      </wpg:grpSpPr>
                      <pic:pic xmlns:pic="http://schemas.openxmlformats.org/drawingml/2006/picture">
                        <pic:nvPicPr>
                          <pic:cNvPr id="6256" name="Picture 6256"/>
                          <pic:cNvPicPr/>
                        </pic:nvPicPr>
                        <pic:blipFill>
                          <a:blip r:embed="rId8"/>
                          <a:stretch>
                            <a:fillRect/>
                          </a:stretch>
                        </pic:blipFill>
                        <pic:spPr>
                          <a:xfrm>
                            <a:off x="0" y="0"/>
                            <a:ext cx="59040" cy="128880"/>
                          </a:xfrm>
                          <a:prstGeom prst="rect">
                            <a:avLst/>
                          </a:prstGeom>
                        </pic:spPr>
                      </pic:pic>
                      <pic:pic xmlns:pic="http://schemas.openxmlformats.org/drawingml/2006/picture">
                        <pic:nvPicPr>
                          <pic:cNvPr id="6259" name="Picture 6259"/>
                          <pic:cNvPicPr/>
                        </pic:nvPicPr>
                        <pic:blipFill>
                          <a:blip r:embed="rId8"/>
                          <a:stretch>
                            <a:fillRect/>
                          </a:stretch>
                        </pic:blipFill>
                        <pic:spPr>
                          <a:xfrm>
                            <a:off x="234000" y="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383D40D" id="Group 392268" o:spid="_x0000_s1026" style="position:absolute;margin-left:0;margin-top:-2.2pt;width:23.05pt;height:10.15pt;z-index:-251618816" coordsize="293040,128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">
                <v:shape id="Picture 6256" o:spid="_x0000_s1027" type="#_x0000_t75" style="position:absolute;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">
                  <v:imagedata r:id="rId9" o:title=""/>
                </v:shape>
                <v:shape id="Picture 6259" o:spid="_x0000_s1028" type="#_x0000_t75" style="position:absolute;left:234000;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">
                  <v:imagedata r:id="rId9" o:title=""/>
                </v:shape>
              </v:group>
            </w:pict>
          </mc:Fallback>
        </mc:AlternateContent>
      </w:r>
      <w:r w:rsidR="0060749B" w:rsidRPr="00AE79EF">
        <w:rPr>
          <w:rFonts w:ascii="Times New Roman" w:hAnsi="Times New Roman"/>
          <w:lang w:val="mk-MK"/>
        </w:rPr>
        <w:t>„Употреба“ (GTN NTN All) е работењето, инсталацијата (вклучувајќи инсталација на лице место), одржувањето (проверката), поправката, ремонтот и реновирањето.</w:t>
      </w:r>
    </w:p>
    <w:p w:rsidR="0060749B" w:rsidRPr="00AE79EF" w:rsidRDefault="0060749B" w:rsidP="006F5DD4">
      <w:pPr>
        <w:spacing w:after="240"/>
        <w:jc w:val="both"/>
        <w:rPr>
          <w:rFonts w:ascii="Times New Roman" w:hAnsi="Times New Roman"/>
        </w:rPr>
      </w:pPr>
      <w:r w:rsidRPr="00AE79EF">
        <w:rPr>
          <w:rFonts w:ascii="Times New Roman" w:hAnsi="Times New Roman"/>
          <w:lang w:val="mk-MK"/>
        </w:rPr>
        <w:t>„Можност за програмирање достапна за корисникот“ (6) е капацитетот кој му дозволува на корисникот да вметнува, изменува или заменува „програми“ освен со:</w:t>
      </w:r>
    </w:p>
    <w:p w:rsidR="0060749B" w:rsidRPr="00AE79EF" w:rsidRDefault="0060749B" w:rsidP="00D537FD">
      <w:pPr>
        <w:numPr>
          <w:ilvl w:val="0"/>
          <w:numId w:val="14"/>
        </w:numPr>
        <w:spacing w:after="240" w:line="260" w:lineRule="auto"/>
        <w:ind w:hanging="236"/>
        <w:jc w:val="both"/>
        <w:rPr>
          <w:rFonts w:ascii="Times New Roman" w:hAnsi="Times New Roman"/>
        </w:rPr>
      </w:pPr>
      <w:r w:rsidRPr="00AE79EF">
        <w:rPr>
          <w:rFonts w:ascii="Times New Roman" w:hAnsi="Times New Roman"/>
          <w:lang w:val="mk-MK"/>
        </w:rPr>
        <w:t xml:space="preserve">Физичка замена на жици или меѓуприклучоци; </w:t>
      </w:r>
      <w:r w:rsidRPr="00AE79EF">
        <w:rPr>
          <w:rFonts w:ascii="Times New Roman" w:hAnsi="Times New Roman"/>
          <w:u w:val="single"/>
          <w:lang w:val="mk-MK"/>
        </w:rPr>
        <w:t>или</w:t>
      </w:r>
    </w:p>
    <w:p w:rsidR="0060749B" w:rsidRPr="00AE79EF" w:rsidRDefault="0060749B" w:rsidP="00D537FD">
      <w:pPr>
        <w:numPr>
          <w:ilvl w:val="0"/>
          <w:numId w:val="14"/>
        </w:numPr>
        <w:spacing w:after="260" w:line="260" w:lineRule="auto"/>
        <w:ind w:hanging="236"/>
        <w:jc w:val="both"/>
        <w:rPr>
          <w:rFonts w:ascii="Times New Roman" w:hAnsi="Times New Roman"/>
        </w:rPr>
      </w:pPr>
      <w:r w:rsidRPr="00AE79EF">
        <w:rPr>
          <w:rFonts w:ascii="Times New Roman" w:hAnsi="Times New Roman"/>
          <w:lang w:val="mk-MK"/>
        </w:rPr>
        <w:t>Поставување на контролни функции, вклучувајќи и внес на параметри.</w:t>
      </w:r>
    </w:p>
    <w:p w:rsidR="0060749B" w:rsidRPr="00AE79EF" w:rsidRDefault="00D75DBE" w:rsidP="006F5DD4">
      <w:pPr>
        <w:jc w:val="both"/>
        <w:rPr>
          <w:rFonts w:ascii="Times New Roman" w:hAnsi="Times New Roman"/>
        </w:rPr>
      </w:pPr>
      <w:r w:rsidRPr="00AE79EF">
        <w:rPr>
          <w:rFonts w:ascii="Times New Roman" w:hAnsi="Times New Roman"/>
          <w:noProof/>
          <w:color w:val="000000"/>
        </w:rPr>
        <mc:AlternateContent>
          <mc:Choice Requires="wpg">
            <w:drawing>
              <wp:anchor distT="0" distB="0" distL="114300" distR="114300" simplePos="0" relativeHeight="251698688" behindDoc="1" locked="0" layoutInCell="1" allowOverlap="1" wp14:anchorId="20B29819" wp14:editId="7E81CCDF">
                <wp:simplePos x="0" y="0"/>
                <wp:positionH relativeFrom="column">
                  <wp:posOffset>0</wp:posOffset>
                </wp:positionH>
                <wp:positionV relativeFrom="paragraph">
                  <wp:posOffset>-27940</wp:posOffset>
                </wp:positionV>
                <wp:extent cx="480695" cy="128905"/>
                <wp:effectExtent l="0" t="0" r="0" b="4445"/>
                <wp:wrapNone/>
                <wp:docPr id="392076" name="Group 3920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0695" cy="128905"/>
                          <a:chOff x="0" y="0"/>
                          <a:chExt cx="480959" cy="128880"/>
                        </a:xfrm>
                      </wpg:grpSpPr>
                      <pic:pic xmlns:pic="http://schemas.openxmlformats.org/drawingml/2006/picture">
                        <pic:nvPicPr>
                          <pic:cNvPr id="6289" name="Picture 6289"/>
                          <pic:cNvPicPr/>
                        </pic:nvPicPr>
                        <pic:blipFill>
                          <a:blip r:embed="rId8"/>
                          <a:stretch>
                            <a:fillRect/>
                          </a:stretch>
                        </pic:blipFill>
                        <pic:spPr>
                          <a:xfrm>
                            <a:off x="0" y="0"/>
                            <a:ext cx="59040" cy="128880"/>
                          </a:xfrm>
                          <a:prstGeom prst="rect">
                            <a:avLst/>
                          </a:prstGeom>
                        </pic:spPr>
                      </pic:pic>
                      <pic:pic xmlns:pic="http://schemas.openxmlformats.org/drawingml/2006/picture">
                        <pic:nvPicPr>
                          <pic:cNvPr id="6292" name="Picture 6292"/>
                          <pic:cNvPicPr/>
                        </pic:nvPicPr>
                        <pic:blipFill>
                          <a:blip r:embed="rId8"/>
                          <a:stretch>
                            <a:fillRect/>
                          </a:stretch>
                        </pic:blipFill>
                        <pic:spPr>
                          <a:xfrm>
                            <a:off x="421919" y="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126AC8E" id="Group 392076" o:spid="_x0000_s1026" style="position:absolute;margin-left:0;margin-top:-2.2pt;width:37.85pt;height:10.15pt;z-index:-251617792" coordsize="480959,128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10;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">
                <v:shape id="Picture 6289" o:spid="_x0000_s1027" type="#_x0000_t75" style="position:absolute;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">
                  <v:imagedata r:id="rId9" o:title=""/>
                </v:shape>
                <v:shape id="Picture 6292" o:spid="_x0000_s1028" type="#_x0000_t75" style="position:absolute;left:421919;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">
                  <v:imagedata r:id="rId9" o:title=""/>
                </v:shape>
              </v:group>
            </w:pict>
          </mc:Fallback>
        </mc:AlternateContent>
      </w:r>
      <w:r w:rsidR="0060749B" w:rsidRPr="00AE79EF">
        <w:rPr>
          <w:rFonts w:ascii="Times New Roman" w:hAnsi="Times New Roman"/>
          <w:lang w:val="mk-MK"/>
        </w:rPr>
        <w:t>„Вакцина“ (1) е медицински производ во фармацевтска формулација за којшто има дозвола или овластување за ставање во промет или за клинички испитувања дадено од страна на регулаторните органи од која било земја на производство или употреба, наменет за поттикнување на заштитни имунолошки реакции кај луѓето или животните со цел спречување на појава на заболување кај оние што ја примиле.</w:t>
      </w:r>
    </w:p>
    <w:p w:rsidR="00771449" w:rsidRPr="00AE79EF" w:rsidRDefault="00E10EB1" w:rsidP="002675F4">
      <w:pPr>
        <w:tabs>
          <w:tab w:val="center" w:pos="1914"/>
        </w:tabs>
        <w:spacing w:after="260"/>
        <w:jc w:val="both"/>
        <w:rPr>
          <w:rFonts w:ascii="Times New Roman" w:hAnsi="Times New Roman"/>
          <w:lang w:val="mk-MK"/>
        </w:rPr>
      </w:pPr>
      <w:r w:rsidRPr="00AE79EF">
        <w:rPr>
          <w:rFonts w:ascii="Times New Roman" w:hAnsi="Times New Roman"/>
          <w:lang w:val="mk-MK"/>
        </w:rPr>
        <w:t>„Ваку</w:t>
      </w:r>
      <w:r w:rsidR="00CA6AE8" w:rsidRPr="00AE79EF">
        <w:rPr>
          <w:rFonts w:ascii="Times New Roman" w:hAnsi="Times New Roman"/>
          <w:lang w:val="mk-MK"/>
        </w:rPr>
        <w:t>у</w:t>
      </w:r>
      <w:r w:rsidRPr="00AE79EF">
        <w:rPr>
          <w:rFonts w:ascii="Times New Roman" w:hAnsi="Times New Roman"/>
          <w:lang w:val="mk-MK"/>
        </w:rPr>
        <w:t xml:space="preserve">мски електронски уреди“ (3) значи електронски уреди кои се темелат на </w:t>
      </w:r>
      <w:r w:rsidR="00CA6AE8" w:rsidRPr="00AE79EF">
        <w:rPr>
          <w:rFonts w:ascii="Times New Roman" w:hAnsi="Times New Roman"/>
          <w:lang w:val="mk-MK"/>
        </w:rPr>
        <w:t xml:space="preserve">меѓудејството </w:t>
      </w:r>
      <w:r w:rsidRPr="00AE79EF">
        <w:rPr>
          <w:rFonts w:ascii="Times New Roman" w:hAnsi="Times New Roman"/>
          <w:lang w:val="mk-MK"/>
        </w:rPr>
        <w:t xml:space="preserve">на </w:t>
      </w:r>
      <w:r w:rsidR="00CA6AE8" w:rsidRPr="00AE79EF">
        <w:rPr>
          <w:rFonts w:ascii="Times New Roman" w:hAnsi="Times New Roman"/>
          <w:lang w:val="mk-MK"/>
        </w:rPr>
        <w:t xml:space="preserve">снопот од електрони </w:t>
      </w:r>
      <w:r w:rsidRPr="00AE79EF">
        <w:rPr>
          <w:rFonts w:ascii="Times New Roman" w:hAnsi="Times New Roman"/>
          <w:lang w:val="mk-MK"/>
        </w:rPr>
        <w:t xml:space="preserve">со електромагнетен бран кој се шири во вакумско </w:t>
      </w:r>
      <w:r w:rsidR="00CA6AE8" w:rsidRPr="00AE79EF">
        <w:rPr>
          <w:rFonts w:ascii="Times New Roman" w:hAnsi="Times New Roman"/>
          <w:lang w:val="mk-MK"/>
        </w:rPr>
        <w:t>коло</w:t>
      </w:r>
      <w:r w:rsidRPr="00AE79EF">
        <w:rPr>
          <w:rFonts w:ascii="Times New Roman" w:hAnsi="Times New Roman"/>
          <w:lang w:val="mk-MK"/>
        </w:rPr>
        <w:t xml:space="preserve"> или </w:t>
      </w:r>
      <w:r w:rsidR="00CA6AE8" w:rsidRPr="00AE79EF">
        <w:rPr>
          <w:rFonts w:ascii="Times New Roman" w:hAnsi="Times New Roman"/>
          <w:lang w:val="mk-MK"/>
        </w:rPr>
        <w:t>стапува</w:t>
      </w:r>
      <w:r w:rsidRPr="00AE79EF">
        <w:rPr>
          <w:rFonts w:ascii="Times New Roman" w:hAnsi="Times New Roman"/>
          <w:lang w:val="mk-MK"/>
        </w:rPr>
        <w:t xml:space="preserve"> во интеракција со </w:t>
      </w:r>
      <w:r w:rsidR="00CA6AE8" w:rsidRPr="00AE79EF">
        <w:rPr>
          <w:rFonts w:ascii="Times New Roman" w:hAnsi="Times New Roman"/>
          <w:lang w:val="mk-MK"/>
        </w:rPr>
        <w:t>радиофреквентни вакуумски коморни резонатори</w:t>
      </w:r>
      <w:r w:rsidRPr="00AE79EF">
        <w:rPr>
          <w:rFonts w:ascii="Times New Roman" w:hAnsi="Times New Roman"/>
          <w:lang w:val="mk-MK"/>
        </w:rPr>
        <w:t xml:space="preserve">. „Вакумски електронски уреди“ вклучуваат клистрони </w:t>
      </w:r>
      <w:r w:rsidR="00E36B8A" w:rsidRPr="00AE79EF">
        <w:rPr>
          <w:rFonts w:ascii="Times New Roman" w:hAnsi="Times New Roman"/>
          <w:lang w:val="mk-MK"/>
        </w:rPr>
        <w:t xml:space="preserve">, цевки со </w:t>
      </w:r>
      <w:r w:rsidR="00CA6AE8" w:rsidRPr="00AE79EF">
        <w:rPr>
          <w:rFonts w:ascii="Times New Roman" w:hAnsi="Times New Roman"/>
          <w:lang w:val="mk-MK"/>
        </w:rPr>
        <w:t xml:space="preserve">прогресивен бран </w:t>
      </w:r>
      <w:r w:rsidR="00E36B8A" w:rsidRPr="00AE79EF">
        <w:rPr>
          <w:rFonts w:ascii="Times New Roman" w:hAnsi="Times New Roman"/>
          <w:lang w:val="mk-MK"/>
        </w:rPr>
        <w:t xml:space="preserve">и </w:t>
      </w:r>
      <w:r w:rsidR="00CA6AE8" w:rsidRPr="00AE79EF">
        <w:rPr>
          <w:rFonts w:ascii="Times New Roman" w:hAnsi="Times New Roman"/>
          <w:lang w:val="mk-MK"/>
        </w:rPr>
        <w:t>други уреди изведени од нив</w:t>
      </w:r>
      <w:r w:rsidR="00E36B8A" w:rsidRPr="00AE79EF">
        <w:rPr>
          <w:rFonts w:ascii="Times New Roman" w:hAnsi="Times New Roman"/>
          <w:lang w:val="mk-MK"/>
        </w:rPr>
        <w:t>.</w:t>
      </w:r>
    </w:p>
    <w:p w:rsidR="00427817" w:rsidRPr="00427817" w:rsidRDefault="00427817" w:rsidP="00427817">
      <w:pPr>
        <w:tabs>
          <w:tab w:val="center" w:pos="1914"/>
        </w:tabs>
        <w:spacing w:after="260"/>
        <w:jc w:val="both"/>
        <w:rPr>
          <w:rFonts w:cs="EU Albertina"/>
          <w:color w:val="000000"/>
          <w:lang w:val="mk-MK"/>
        </w:rPr>
      </w:pPr>
      <w:r w:rsidRPr="007D6E07">
        <w:rPr>
          <w:rFonts w:cs="EU Albertina"/>
          <w:color w:val="000000"/>
          <w:lang w:val="mk-MK"/>
        </w:rPr>
        <w:t>„Обелоденување на ранливоста“ (4) значи процес на идентификување, известување или соопштување на ранливост кон или анализирање на ранливоста со поединци или организации одговорни за спроведување или координирање на санација за целите на решавање на ранливоста.</w:t>
      </w:r>
    </w:p>
    <w:p w:rsidR="0060749B" w:rsidRPr="00AE79EF" w:rsidRDefault="00D75DBE" w:rsidP="006F5DD4">
      <w:pPr>
        <w:tabs>
          <w:tab w:val="center" w:pos="1914"/>
        </w:tabs>
        <w:spacing w:after="260"/>
        <w:jc w:val="both"/>
        <w:rPr>
          <w:rFonts w:ascii="Times New Roman" w:hAnsi="Times New Roman"/>
        </w:rPr>
      </w:pPr>
      <w:r w:rsidRPr="00AE79EF">
        <w:rPr>
          <w:rFonts w:ascii="Times New Roman" w:hAnsi="Times New Roman"/>
          <w:noProof/>
          <w:color w:val="000000"/>
        </w:rPr>
        <mc:AlternateContent>
          <mc:Choice Requires="wpg">
            <w:drawing>
              <wp:anchor distT="0" distB="0" distL="114300" distR="114300" simplePos="0" relativeHeight="251699712" behindDoc="1" locked="0" layoutInCell="1" allowOverlap="1" wp14:anchorId="549D8664" wp14:editId="3A397C13">
                <wp:simplePos x="0" y="0"/>
                <wp:positionH relativeFrom="column">
                  <wp:posOffset>1616710</wp:posOffset>
                </wp:positionH>
                <wp:positionV relativeFrom="paragraph">
                  <wp:posOffset>-27940</wp:posOffset>
                </wp:positionV>
                <wp:extent cx="409575" cy="128905"/>
                <wp:effectExtent l="0" t="0" r="9525" b="4445"/>
                <wp:wrapNone/>
                <wp:docPr id="392285" name="Group 392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575" cy="128905"/>
                          <a:chOff x="0" y="0"/>
                          <a:chExt cx="409680" cy="128880"/>
                        </a:xfrm>
                      </wpg:grpSpPr>
                      <pic:pic xmlns:pic="http://schemas.openxmlformats.org/drawingml/2006/picture">
                        <pic:nvPicPr>
                          <pic:cNvPr id="6352" name="Picture 6352"/>
                          <pic:cNvPicPr/>
                        </pic:nvPicPr>
                        <pic:blipFill>
                          <a:blip r:embed="rId8"/>
                          <a:stretch>
                            <a:fillRect/>
                          </a:stretch>
                        </pic:blipFill>
                        <pic:spPr>
                          <a:xfrm>
                            <a:off x="0" y="0"/>
                            <a:ext cx="33840" cy="128880"/>
                          </a:xfrm>
                          <a:prstGeom prst="rect">
                            <a:avLst/>
                          </a:prstGeom>
                        </pic:spPr>
                      </pic:pic>
                      <pic:pic xmlns:pic="http://schemas.openxmlformats.org/drawingml/2006/picture">
                        <pic:nvPicPr>
                          <pic:cNvPr id="6355" name="Picture 6355"/>
                          <pic:cNvPicPr/>
                        </pic:nvPicPr>
                        <pic:blipFill>
                          <a:blip r:embed="rId8"/>
                          <a:stretch>
                            <a:fillRect/>
                          </a:stretch>
                        </pic:blipFill>
                        <pic:spPr>
                          <a:xfrm>
                            <a:off x="375840" y="0"/>
                            <a:ext cx="338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F7910E8" id="Group 392285" o:spid="_x0000_s1026" style="position:absolute;margin-left:127.3pt;margin-top:-2.2pt;width:32.25pt;height:10.15pt;z-index:-251616768" coordsize="409680,128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">
                <v:shape id="Picture 6352" o:spid="_x0000_s1027" type="#_x0000_t75" style="position:absolute;width:338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">
                  <v:imagedata r:id="rId9" o:title=""/>
                </v:shape>
                <v:shape id="Picture 6355" o:spid="_x0000_s1028" type="#_x0000_t75" style="position:absolute;left:375840;width:338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">
                  <v:imagedata r:id="rId9" o:title=""/>
                </v:shape>
              </v:group>
            </w:pict>
          </mc:Fallback>
        </mc:AlternateContent>
      </w:r>
      <w:r w:rsidR="0060749B" w:rsidRPr="00AE79EF">
        <w:rPr>
          <w:rFonts w:ascii="Times New Roman" w:hAnsi="Times New Roman"/>
          <w:lang w:val="mk-MK"/>
        </w:rPr>
        <w:t xml:space="preserve">„Предено“ (1) е сноп од извиткани </w:t>
      </w:r>
      <w:r w:rsidR="000F24A1" w:rsidRPr="00AE79EF">
        <w:rPr>
          <w:rFonts w:ascii="Times New Roman" w:hAnsi="Times New Roman"/>
          <w:lang w:val="mk-MK"/>
        </w:rPr>
        <w:t>‘</w:t>
      </w:r>
      <w:r w:rsidR="0060749B" w:rsidRPr="00AE79EF">
        <w:rPr>
          <w:rFonts w:ascii="Times New Roman" w:hAnsi="Times New Roman"/>
          <w:lang w:val="mk-MK"/>
        </w:rPr>
        <w:t>стракови</w:t>
      </w:r>
      <w:r w:rsidR="000F24A1" w:rsidRPr="00AE79EF">
        <w:rPr>
          <w:rFonts w:ascii="Times New Roman" w:hAnsi="Times New Roman"/>
          <w:lang w:val="mk-MK"/>
        </w:rPr>
        <w:t>’</w:t>
      </w:r>
      <w:r w:rsidR="0060749B" w:rsidRPr="00AE79EF">
        <w:rPr>
          <w:rFonts w:ascii="Times New Roman" w:hAnsi="Times New Roman"/>
          <w:lang w:val="mk-MK"/>
        </w:rPr>
        <w:t>.</w:t>
      </w:r>
    </w:p>
    <w:p w:rsidR="00D41ECF" w:rsidRPr="00AE79EF" w:rsidRDefault="00D75DBE" w:rsidP="006F5DD4">
      <w:pPr>
        <w:tabs>
          <w:tab w:val="left" w:pos="1260"/>
          <w:tab w:val="center" w:pos="5175"/>
        </w:tabs>
        <w:spacing w:after="420"/>
        <w:jc w:val="both"/>
        <w:rPr>
          <w:rFonts w:ascii="Times New Roman" w:hAnsi="Times New Roman"/>
          <w:i/>
          <w:lang w:val="mk-MK"/>
        </w:rPr>
        <w:sectPr w:rsidR="00D41ECF" w:rsidRPr="00AE79EF" w:rsidSect="000C1234">
          <w:headerReference w:type="even" r:id="rId14"/>
          <w:headerReference w:type="default" r:id="rId15"/>
          <w:footerReference w:type="even" r:id="rId16"/>
          <w:footerReference w:type="default" r:id="rId17"/>
          <w:headerReference w:type="first" r:id="rId18"/>
          <w:footerReference w:type="first" r:id="rId19"/>
          <w:pgSz w:w="12240" w:h="15840"/>
          <w:pgMar w:top="1350" w:right="1440" w:bottom="1440" w:left="1440" w:header="720" w:footer="720" w:gutter="0"/>
          <w:cols w:space="720"/>
          <w:docGrid w:linePitch="360"/>
        </w:sectPr>
      </w:pPr>
      <w:r w:rsidRPr="00AE79EF">
        <w:rPr>
          <w:rFonts w:ascii="Times New Roman" w:hAnsi="Times New Roman"/>
          <w:noProof/>
          <w:color w:val="000000"/>
        </w:rPr>
        <mc:AlternateContent>
          <mc:Choice Requires="wpg">
            <w:drawing>
              <wp:anchor distT="0" distB="0" distL="114300" distR="114300" simplePos="0" relativeHeight="251700736" behindDoc="1" locked="0" layoutInCell="1" allowOverlap="1" wp14:anchorId="4A59C543" wp14:editId="70F16571">
                <wp:simplePos x="0" y="0"/>
                <wp:positionH relativeFrom="column">
                  <wp:posOffset>297815</wp:posOffset>
                </wp:positionH>
                <wp:positionV relativeFrom="paragraph">
                  <wp:posOffset>-27940</wp:posOffset>
                </wp:positionV>
                <wp:extent cx="356235" cy="128905"/>
                <wp:effectExtent l="0" t="0" r="5715" b="4445"/>
                <wp:wrapNone/>
                <wp:docPr id="392278" name="Group 392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6235" cy="128905"/>
                          <a:chOff x="0" y="0"/>
                          <a:chExt cx="356401" cy="128880"/>
                        </a:xfrm>
                      </wpg:grpSpPr>
                      <pic:pic xmlns:pic="http://schemas.openxmlformats.org/drawingml/2006/picture">
                        <pic:nvPicPr>
                          <pic:cNvPr id="6359" name="Picture 6359"/>
                          <pic:cNvPicPr/>
                        </pic:nvPicPr>
                        <pic:blipFill>
                          <a:blip r:embed="rId8"/>
                          <a:stretch>
                            <a:fillRect/>
                          </a:stretch>
                        </pic:blipFill>
                        <pic:spPr>
                          <a:xfrm>
                            <a:off x="0" y="0"/>
                            <a:ext cx="33840" cy="128880"/>
                          </a:xfrm>
                          <a:prstGeom prst="rect">
                            <a:avLst/>
                          </a:prstGeom>
                        </pic:spPr>
                      </pic:pic>
                      <pic:pic xmlns:pic="http://schemas.openxmlformats.org/drawingml/2006/picture">
                        <pic:nvPicPr>
                          <pic:cNvPr id="6362" name="Picture 6362"/>
                          <pic:cNvPicPr/>
                        </pic:nvPicPr>
                        <pic:blipFill>
                          <a:blip r:embed="rId8"/>
                          <a:stretch>
                            <a:fillRect/>
                          </a:stretch>
                        </pic:blipFill>
                        <pic:spPr>
                          <a:xfrm>
                            <a:off x="322561" y="0"/>
                            <a:ext cx="338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09FB4EE" id="Group 392278" o:spid="_x0000_s1026" style="position:absolute;margin-left:23.45pt;margin-top:-2.2pt;width:28.05pt;height:10.15pt;z-index:-251615744" coordsize="356401,128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">
                <v:shape id="Picture 6359" o:spid="_x0000_s1027" type="#_x0000_t75" style="position:absolute;width:338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">
                  <v:imagedata r:id="rId9" o:title=""/>
                </v:shape>
                <v:shape id="Picture 6362" o:spid="_x0000_s1028" type="#_x0000_t75" style="position:absolute;left:322561;width:338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">
                  <v:imagedata r:id="rId9" o:title=""/>
                </v:shape>
              </v:group>
            </w:pict>
          </mc:Fallback>
        </mc:AlternateContent>
      </w:r>
      <w:r w:rsidRPr="00AE79EF">
        <w:rPr>
          <w:rFonts w:ascii="Times New Roman" w:hAnsi="Times New Roman"/>
          <w:noProof/>
          <w:color w:val="000000"/>
        </w:rPr>
        <mc:AlternateContent>
          <mc:Choice Requires="wpg">
            <w:drawing>
              <wp:anchor distT="0" distB="0" distL="114300" distR="114300" simplePos="0" relativeHeight="251701760" behindDoc="1" locked="0" layoutInCell="1" allowOverlap="1" wp14:anchorId="77CD928A" wp14:editId="247BA6F4">
                <wp:simplePos x="0" y="0"/>
                <wp:positionH relativeFrom="column">
                  <wp:posOffset>1329690</wp:posOffset>
                </wp:positionH>
                <wp:positionV relativeFrom="paragraph">
                  <wp:posOffset>-27940</wp:posOffset>
                </wp:positionV>
                <wp:extent cx="762000" cy="128905"/>
                <wp:effectExtent l="0" t="0" r="0" b="4445"/>
                <wp:wrapNone/>
                <wp:docPr id="392286" name="Group 392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0" cy="128905"/>
                          <a:chOff x="0" y="0"/>
                          <a:chExt cx="761760" cy="128880"/>
                        </a:xfrm>
                      </wpg:grpSpPr>
                      <pic:pic xmlns:pic="http://schemas.openxmlformats.org/drawingml/2006/picture">
                        <pic:nvPicPr>
                          <pic:cNvPr id="6365" name="Picture 6365"/>
                          <pic:cNvPicPr/>
                        </pic:nvPicPr>
                        <pic:blipFill>
                          <a:blip r:embed="rId8"/>
                          <a:stretch>
                            <a:fillRect/>
                          </a:stretch>
                        </pic:blipFill>
                        <pic:spPr>
                          <a:xfrm>
                            <a:off x="0" y="0"/>
                            <a:ext cx="59040" cy="128880"/>
                          </a:xfrm>
                          <a:prstGeom prst="rect">
                            <a:avLst/>
                          </a:prstGeom>
                        </pic:spPr>
                      </pic:pic>
                      <pic:pic xmlns:pic="http://schemas.openxmlformats.org/drawingml/2006/picture">
                        <pic:nvPicPr>
                          <pic:cNvPr id="6368" name="Picture 6368"/>
                          <pic:cNvPicPr/>
                        </pic:nvPicPr>
                        <pic:blipFill>
                          <a:blip r:embed="rId8"/>
                          <a:stretch>
                            <a:fillRect/>
                          </a:stretch>
                        </pic:blipFill>
                        <pic:spPr>
                          <a:xfrm>
                            <a:off x="702720" y="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A5CB1D7" id="Group 392286" o:spid="_x0000_s1026" style="position:absolute;margin-left:104.7pt;margin-top:-2.2pt;width:60pt;height:10.15pt;z-index:-251614720" coordsize="7617,128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">
                <v:shape id="Picture 6365" o:spid="_x0000_s1027" type="#_x0000_t75" style="position:absolute;width:590;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">
                  <v:imagedata r:id="rId9" o:title=""/>
                </v:shape>
                <v:shape id="Picture 6368" o:spid="_x0000_s1028" type="#_x0000_t75" style="position:absolute;left:7027;width:590;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">
                  <v:imagedata r:id="rId9" o:title=""/>
                </v:shape>
              </v:group>
            </w:pict>
          </mc:Fallback>
        </mc:AlternateContent>
      </w:r>
      <w:r w:rsidR="0060749B" w:rsidRPr="00AE79EF">
        <w:rPr>
          <w:rFonts w:ascii="Times New Roman" w:hAnsi="Times New Roman"/>
          <w:i/>
          <w:color w:val="000000"/>
          <w:u w:val="single"/>
          <w:lang w:val="mk-MK"/>
        </w:rPr>
        <w:t>Напомена</w:t>
      </w:r>
      <w:r w:rsidR="0060749B" w:rsidRPr="00AE79EF">
        <w:rPr>
          <w:rFonts w:ascii="Times New Roman" w:hAnsi="Times New Roman"/>
          <w:color w:val="000000"/>
          <w:lang w:val="mk-MK"/>
        </w:rPr>
        <w:t>:</w:t>
      </w:r>
      <w:r w:rsidR="00D23A5B" w:rsidRPr="00AE79EF">
        <w:rPr>
          <w:rFonts w:ascii="Times New Roman" w:hAnsi="Times New Roman"/>
          <w:i/>
          <w:lang w:val="mk-MK"/>
        </w:rPr>
        <w:tab/>
      </w:r>
      <w:r w:rsidR="000F24A1" w:rsidRPr="00AE79EF">
        <w:rPr>
          <w:rFonts w:ascii="Times New Roman" w:hAnsi="Times New Roman"/>
          <w:i/>
          <w:iCs/>
          <w:spacing w:val="-2"/>
          <w:lang w:val="mk-MK"/>
        </w:rPr>
        <w:t>‘</w:t>
      </w:r>
      <w:r w:rsidR="0060749B" w:rsidRPr="00AE79EF">
        <w:rPr>
          <w:rFonts w:ascii="Times New Roman" w:hAnsi="Times New Roman"/>
          <w:i/>
          <w:iCs/>
          <w:spacing w:val="-2"/>
          <w:lang w:val="mk-MK"/>
        </w:rPr>
        <w:t>Страк</w:t>
      </w:r>
      <w:r w:rsidR="000F24A1" w:rsidRPr="00AE79EF">
        <w:rPr>
          <w:rFonts w:ascii="Times New Roman" w:hAnsi="Times New Roman"/>
          <w:i/>
          <w:iCs/>
          <w:spacing w:val="-2"/>
          <w:lang w:val="mk-MK"/>
        </w:rPr>
        <w:t>’</w:t>
      </w:r>
      <w:r w:rsidR="0060749B" w:rsidRPr="00AE79EF">
        <w:rPr>
          <w:rFonts w:ascii="Times New Roman" w:hAnsi="Times New Roman"/>
          <w:i/>
          <w:iCs/>
          <w:spacing w:val="-2"/>
          <w:lang w:val="mk-MK"/>
        </w:rPr>
        <w:t xml:space="preserve"> е сноп на „единечни влакна“ (обично над 200) приближно паралелно наредени</w:t>
      </w:r>
    </w:p>
    <w:p w:rsidR="00BA7B26" w:rsidRPr="00AE79EF" w:rsidRDefault="00BA7B26" w:rsidP="00216FA6">
      <w:pPr>
        <w:jc w:val="center"/>
        <w:rPr>
          <w:rFonts w:ascii="Times New Roman" w:hAnsi="Times New Roman"/>
          <w:b/>
          <w:bCs/>
          <w:lang w:val="mk-MK"/>
        </w:rPr>
      </w:pPr>
      <w:r w:rsidRPr="00AE79EF">
        <w:rPr>
          <w:rFonts w:ascii="Times New Roman" w:hAnsi="Times New Roman"/>
          <w:b/>
          <w:bCs/>
          <w:lang w:val="mk-MK"/>
        </w:rPr>
        <w:lastRenderedPageBreak/>
        <w:t>КАТЕГОРИЈА 0</w:t>
      </w:r>
    </w:p>
    <w:p w:rsidR="00BA7B26" w:rsidRPr="00AE79EF" w:rsidRDefault="00BA7B26" w:rsidP="00BA7B26">
      <w:pPr>
        <w:shd w:val="clear" w:color="auto" w:fill="FFFFFF"/>
        <w:spacing w:before="240"/>
        <w:jc w:val="center"/>
        <w:rPr>
          <w:rFonts w:ascii="Times New Roman" w:hAnsi="Times New Roman"/>
          <w:b/>
          <w:bCs/>
          <w:spacing w:val="-2"/>
        </w:rPr>
      </w:pPr>
      <w:r w:rsidRPr="00AE79EF">
        <w:rPr>
          <w:rFonts w:ascii="Times New Roman" w:hAnsi="Times New Roman"/>
          <w:b/>
          <w:bCs/>
          <w:spacing w:val="-2"/>
          <w:lang w:val="mk-MK"/>
        </w:rPr>
        <w:t>НУКЛЕАРНИ МАТЕРИЈАЛИ, ПОСТРОЈКИ И ОПРЕМА</w:t>
      </w:r>
    </w:p>
    <w:p w:rsidR="00F4464F" w:rsidRPr="00AE79EF" w:rsidRDefault="00F4464F" w:rsidP="00BA7B26">
      <w:pPr>
        <w:shd w:val="clear" w:color="auto" w:fill="FFFFFF"/>
        <w:spacing w:before="240"/>
        <w:jc w:val="center"/>
        <w:rPr>
          <w:rFonts w:ascii="Times New Roman" w:hAnsi="Times New Roman"/>
          <w:b/>
          <w:bCs/>
          <w:spacing w:val="-2"/>
        </w:rPr>
      </w:pPr>
    </w:p>
    <w:p w:rsidR="00BA7B26" w:rsidRPr="00AE79EF" w:rsidRDefault="00BA7B26" w:rsidP="00BA7B26">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bCs/>
          <w:lang w:val="mk-MK"/>
        </w:rPr>
        <w:t>0А</w:t>
      </w:r>
      <w:r w:rsidRPr="00AE79EF">
        <w:rPr>
          <w:rFonts w:ascii="Times New Roman" w:hAnsi="Times New Roman"/>
          <w:b/>
          <w:bCs/>
          <w:lang w:val="mk-MK"/>
        </w:rPr>
        <w:tab/>
        <w:t>Системи, опрема и составни делови</w:t>
      </w:r>
    </w:p>
    <w:p w:rsidR="00BA7B26" w:rsidRPr="00AE79EF" w:rsidRDefault="00BA7B26" w:rsidP="00BA7B26">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lang w:val="mk-MK"/>
        </w:rPr>
        <w:t>0А001</w:t>
      </w:r>
      <w:r w:rsidRPr="00AE79EF">
        <w:rPr>
          <w:rFonts w:ascii="Times New Roman" w:hAnsi="Times New Roman"/>
          <w:lang w:val="mk-MK"/>
        </w:rPr>
        <w:tab/>
        <w:t>„Нуклеарни реактори“ и посебно проектирана или подготвена опрема и составни делови за истата, како што следува:</w:t>
      </w:r>
    </w:p>
    <w:p w:rsidR="00BA7B26" w:rsidRPr="00AE79EF" w:rsidRDefault="00BA7B26" w:rsidP="00BA7B26">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4"/>
        </w:rPr>
        <w:t>a</w:t>
      </w:r>
      <w:r w:rsidRPr="00AE79EF">
        <w:rPr>
          <w:rFonts w:ascii="Times New Roman" w:hAnsi="Times New Roman"/>
          <w:lang w:val="mk-MK"/>
        </w:rPr>
        <w:tab/>
        <w:t>„Нуклеарни реактори“;</w:t>
      </w:r>
    </w:p>
    <w:p w:rsidR="00BA7B26" w:rsidRPr="00AE79EF" w:rsidRDefault="00BA7B26" w:rsidP="00BA7B26">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lang w:val="mk-MK"/>
        </w:rPr>
        <w:tab/>
        <w:t>Метални садови, или главни фабрички произведени делови за истите, вклучувајќи и глава на реакторен сад за сад за притисок на реактор, посебно проектиран или подготвен за да го содржи јадрото на „нуклеарен реактор“;</w:t>
      </w:r>
    </w:p>
    <w:p w:rsidR="00BA7B26" w:rsidRPr="00AE79EF" w:rsidRDefault="00BA7B26" w:rsidP="00BA7B26">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4"/>
        </w:rPr>
        <w:t>c</w:t>
      </w:r>
      <w:r w:rsidRPr="00AE79EF">
        <w:rPr>
          <w:rFonts w:ascii="Times New Roman" w:hAnsi="Times New Roman"/>
          <w:spacing w:val="-4"/>
          <w:lang w:val="mk-MK"/>
        </w:rPr>
        <w:t>.</w:t>
      </w:r>
      <w:r w:rsidRPr="00AE79EF">
        <w:rPr>
          <w:rFonts w:ascii="Times New Roman" w:hAnsi="Times New Roman"/>
          <w:lang w:val="mk-MK"/>
        </w:rPr>
        <w:tab/>
        <w:t>Опрема за манипулација посебно проектирана или подготвена за вметнување или отстранување на гориво во „нуклеарен реактор“;</w:t>
      </w:r>
    </w:p>
    <w:p w:rsidR="00BA7B26" w:rsidRPr="00AE79EF" w:rsidRDefault="00BA7B26" w:rsidP="00BA7B26">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3"/>
        </w:rPr>
        <w:t>d</w:t>
      </w:r>
      <w:r w:rsidRPr="00AE79EF">
        <w:rPr>
          <w:rFonts w:ascii="Times New Roman" w:hAnsi="Times New Roman"/>
          <w:spacing w:val="-3"/>
          <w:lang w:val="mk-MK"/>
        </w:rPr>
        <w:t>.</w:t>
      </w:r>
      <w:r w:rsidRPr="00AE79EF">
        <w:rPr>
          <w:rFonts w:ascii="Times New Roman" w:hAnsi="Times New Roman"/>
          <w:lang w:val="mk-MK"/>
        </w:rPr>
        <w:tab/>
        <w:t>Контролни прачки, посебно проектирани или подготвени за контрола на процесот на фисија во „нуклеарниот реактор“, потпорни или носечки структури за нив, механизми за движење на прачките и цевки за водење на прачките;</w:t>
      </w:r>
    </w:p>
    <w:p w:rsidR="00BA7B26" w:rsidRPr="00AE79EF" w:rsidRDefault="00BA7B26" w:rsidP="00BA7B26">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4"/>
        </w:rPr>
        <w:t>e</w:t>
      </w:r>
      <w:r w:rsidRPr="00AE79EF">
        <w:rPr>
          <w:rFonts w:ascii="Times New Roman" w:hAnsi="Times New Roman"/>
          <w:spacing w:val="-4"/>
          <w:lang w:val="mk-MK"/>
        </w:rPr>
        <w:t>.</w:t>
      </w:r>
      <w:r w:rsidRPr="00AE79EF">
        <w:rPr>
          <w:rFonts w:ascii="Times New Roman" w:hAnsi="Times New Roman"/>
          <w:lang w:val="mk-MK"/>
        </w:rPr>
        <w:tab/>
        <w:t>Цевки за висок притисок, посебно проектирани или подготвени за да ги содржат горивните елементи и разладното средство од примарниот круг во „нуклеарниот реактор“ на работен притисок над 5,1 MPa;</w:t>
      </w:r>
    </w:p>
    <w:p w:rsidR="00BA7B26" w:rsidRPr="00AE79EF" w:rsidRDefault="00BA7B26" w:rsidP="00BA7B26">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4"/>
        </w:rPr>
        <w:t>f</w:t>
      </w:r>
      <w:r w:rsidRPr="00AE79EF">
        <w:rPr>
          <w:rFonts w:ascii="Times New Roman" w:hAnsi="Times New Roman"/>
          <w:spacing w:val="-4"/>
          <w:lang w:val="mk-MK"/>
        </w:rPr>
        <w:t>.</w:t>
      </w:r>
      <w:r w:rsidRPr="00AE79EF">
        <w:rPr>
          <w:rFonts w:ascii="Times New Roman" w:hAnsi="Times New Roman"/>
          <w:lang w:val="mk-MK"/>
        </w:rPr>
        <w:tab/>
        <w:t>Цевки (или склопови на цевки) од металот циркониум или од легури на циркониум посебно проектирани или подготвени за да се користат како обвивка за горивото во „нуклеарен реактор“ и тоа во количини поголеми од 10 kg;</w:t>
      </w:r>
    </w:p>
    <w:p w:rsidR="00BA7B26" w:rsidRPr="00AE79EF" w:rsidRDefault="00BA7B26" w:rsidP="00911306">
      <w:pPr>
        <w:shd w:val="clear" w:color="auto" w:fill="FFFFFF"/>
        <w:spacing w:before="240"/>
        <w:ind w:left="2835" w:hanging="1417"/>
        <w:jc w:val="both"/>
        <w:rPr>
          <w:rFonts w:ascii="Times New Roman" w:hAnsi="Times New Roman"/>
          <w:lang w:val="mk-MK"/>
        </w:rPr>
      </w:pPr>
      <w:r w:rsidRPr="00AE79EF">
        <w:rPr>
          <w:rFonts w:ascii="Times New Roman" w:hAnsi="Times New Roman"/>
          <w:i/>
          <w:u w:val="single" w:color="050004"/>
          <w:lang w:val="mk-MK"/>
        </w:rPr>
        <w:t>Напомена:</w:t>
      </w:r>
      <w:r w:rsidRPr="00AE79EF">
        <w:rPr>
          <w:rFonts w:ascii="Times New Roman" w:hAnsi="Times New Roman"/>
          <w:i/>
          <w:u w:color="050004"/>
          <w:lang w:val="mk-MK"/>
        </w:rPr>
        <w:tab/>
      </w:r>
      <w:r w:rsidRPr="00AE79EF">
        <w:rPr>
          <w:rFonts w:ascii="Times New Roman" w:hAnsi="Times New Roman"/>
          <w:i/>
          <w:lang w:val="mk-MK"/>
        </w:rPr>
        <w:t>За цевки за висок пр</w:t>
      </w:r>
      <w:r w:rsidR="00911306" w:rsidRPr="00AE79EF">
        <w:rPr>
          <w:rFonts w:ascii="Times New Roman" w:hAnsi="Times New Roman"/>
          <w:i/>
          <w:lang w:val="mk-MK"/>
        </w:rPr>
        <w:t xml:space="preserve">итисок изработени од циркониум </w:t>
      </w:r>
      <w:r w:rsidRPr="00AE79EF">
        <w:rPr>
          <w:rFonts w:ascii="Times New Roman" w:hAnsi="Times New Roman"/>
          <w:i/>
          <w:lang w:val="mk-MK"/>
        </w:rPr>
        <w:t>видете 0A001.e., а за цевки за каландрија видете 0A001.h.</w:t>
      </w:r>
    </w:p>
    <w:p w:rsidR="00BA7B26" w:rsidRPr="00AE79EF" w:rsidRDefault="00BA7B26" w:rsidP="00BA7B26">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6"/>
        </w:rPr>
        <w:t>g</w:t>
      </w:r>
      <w:r w:rsidRPr="00AE79EF">
        <w:rPr>
          <w:rFonts w:ascii="Times New Roman" w:hAnsi="Times New Roman"/>
          <w:spacing w:val="-6"/>
          <w:lang w:val="mk-MK"/>
        </w:rPr>
        <w:t>.</w:t>
      </w:r>
      <w:r w:rsidRPr="00AE79EF">
        <w:rPr>
          <w:rFonts w:ascii="Times New Roman" w:hAnsi="Times New Roman"/>
          <w:lang w:val="mk-MK"/>
        </w:rPr>
        <w:tab/>
        <w:t>Разладни пумпи или циркулатори, посебно проектирани или подготвени за циркулирање на разладното средство од примарниот круг на „нуклеарни реактори“;</w:t>
      </w:r>
    </w:p>
    <w:p w:rsidR="00CE517C" w:rsidRPr="00AE79EF" w:rsidRDefault="00BA7B26" w:rsidP="00216FA6">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rPr>
        <w:t>h</w:t>
      </w:r>
      <w:r w:rsidRPr="00AE79EF">
        <w:rPr>
          <w:rFonts w:ascii="Times New Roman" w:hAnsi="Times New Roman"/>
          <w:lang w:val="mk-MK"/>
        </w:rPr>
        <w:t>.</w:t>
      </w:r>
      <w:r w:rsidRPr="00AE79EF">
        <w:rPr>
          <w:rFonts w:ascii="Times New Roman" w:hAnsi="Times New Roman"/>
          <w:lang w:val="mk-MK"/>
        </w:rPr>
        <w:tab/>
      </w:r>
      <w:r w:rsidR="000F24A1" w:rsidRPr="00AE79EF">
        <w:rPr>
          <w:rFonts w:ascii="Times New Roman" w:hAnsi="Times New Roman"/>
          <w:lang w:val="mk-MK"/>
        </w:rPr>
        <w:t>‘</w:t>
      </w:r>
      <w:r w:rsidRPr="00AE79EF">
        <w:rPr>
          <w:rFonts w:ascii="Times New Roman" w:hAnsi="Times New Roman"/>
          <w:lang w:val="mk-MK"/>
        </w:rPr>
        <w:t>Внатрешни делови на нуклеарен реактор</w:t>
      </w:r>
      <w:r w:rsidR="000F24A1" w:rsidRPr="00AE79EF">
        <w:rPr>
          <w:rFonts w:ascii="Times New Roman" w:hAnsi="Times New Roman"/>
          <w:lang w:val="mk-MK"/>
        </w:rPr>
        <w:t>’</w:t>
      </w:r>
      <w:r w:rsidRPr="00AE79EF">
        <w:rPr>
          <w:rFonts w:ascii="Times New Roman" w:hAnsi="Times New Roman"/>
          <w:lang w:val="mk-MK"/>
        </w:rPr>
        <w:t xml:space="preserve"> посебно проектирани или подготвени за употреба во „нуклеарен реактор“, вклучувајќи потпорни колони за јадрото, канали за гориво, цевки од каландријата, термичка заштита, прегради, решеткасти плочи</w:t>
      </w:r>
      <w:r w:rsidR="00216FA6" w:rsidRPr="00AE79EF">
        <w:rPr>
          <w:rFonts w:ascii="Times New Roman" w:hAnsi="Times New Roman"/>
          <w:lang w:val="mk-MK"/>
        </w:rPr>
        <w:t xml:space="preserve"> за јадрото и дифузерски плочи;</w:t>
      </w:r>
    </w:p>
    <w:p w:rsidR="00BA7B26" w:rsidRPr="00AE79EF" w:rsidRDefault="00BA7B26" w:rsidP="00D23A5B">
      <w:pPr>
        <w:tabs>
          <w:tab w:val="left" w:pos="1260"/>
          <w:tab w:val="left" w:pos="1350"/>
        </w:tabs>
        <w:spacing w:after="120" w:line="260" w:lineRule="auto"/>
        <w:ind w:left="246"/>
        <w:jc w:val="both"/>
        <w:rPr>
          <w:rFonts w:ascii="Times New Roman" w:hAnsi="Times New Roman"/>
          <w:lang w:val="mk-MK"/>
        </w:rPr>
      </w:pPr>
      <w:r w:rsidRPr="00AE79EF">
        <w:rPr>
          <w:rFonts w:ascii="Times New Roman" w:hAnsi="Times New Roman"/>
          <w:i/>
          <w:u w:color="050004"/>
          <w:lang w:val="mk-MK"/>
        </w:rPr>
        <w:tab/>
      </w:r>
      <w:r w:rsidRPr="00AE79EF">
        <w:rPr>
          <w:rFonts w:ascii="Times New Roman" w:hAnsi="Times New Roman"/>
          <w:i/>
          <w:u w:val="single" w:color="050004"/>
          <w:lang w:val="mk-MK"/>
        </w:rPr>
        <w:t>Техничка забелешка:</w:t>
      </w:r>
    </w:p>
    <w:p w:rsidR="00BA7B26" w:rsidRPr="00AE79EF" w:rsidRDefault="00D23A5B" w:rsidP="00D23A5B">
      <w:pPr>
        <w:tabs>
          <w:tab w:val="left" w:pos="1260"/>
        </w:tabs>
        <w:spacing w:after="120" w:line="260" w:lineRule="auto"/>
        <w:ind w:left="1260" w:hanging="384"/>
        <w:jc w:val="both"/>
        <w:rPr>
          <w:rFonts w:ascii="Times New Roman" w:hAnsi="Times New Roman"/>
        </w:rPr>
      </w:pPr>
      <w:r w:rsidRPr="00AE79EF">
        <w:rPr>
          <w:rFonts w:ascii="Times New Roman" w:hAnsi="Times New Roman"/>
          <w:lang w:val="mk-MK"/>
        </w:rPr>
        <w:tab/>
      </w:r>
      <w:r w:rsidR="00BA7B26" w:rsidRPr="00AE79EF">
        <w:rPr>
          <w:rFonts w:ascii="Times New Roman" w:hAnsi="Times New Roman"/>
          <w:i/>
          <w:lang w:val="mk-MK"/>
        </w:rPr>
        <w:t xml:space="preserve">Во 0A001.h., </w:t>
      </w:r>
      <w:r w:rsidR="000F24A1" w:rsidRPr="00AE79EF">
        <w:rPr>
          <w:rFonts w:ascii="Times New Roman" w:hAnsi="Times New Roman"/>
          <w:i/>
          <w:iCs/>
          <w:spacing w:val="-4"/>
          <w:lang w:val="mk-MK"/>
        </w:rPr>
        <w:t>‘</w:t>
      </w:r>
      <w:r w:rsidR="00BA7B26" w:rsidRPr="00AE79EF">
        <w:rPr>
          <w:rFonts w:ascii="Times New Roman" w:hAnsi="Times New Roman"/>
          <w:i/>
          <w:iCs/>
          <w:spacing w:val="-4"/>
          <w:lang w:val="mk-MK"/>
        </w:rPr>
        <w:t>внатрешни делови на нуклеарен реактор</w:t>
      </w:r>
      <w:r w:rsidR="000F24A1" w:rsidRPr="00AE79EF">
        <w:rPr>
          <w:rFonts w:ascii="Times New Roman" w:hAnsi="Times New Roman"/>
          <w:i/>
          <w:iCs/>
          <w:spacing w:val="-4"/>
          <w:lang w:val="mk-MK"/>
        </w:rPr>
        <w:t>’</w:t>
      </w:r>
      <w:r w:rsidR="00BA7B26" w:rsidRPr="00AE79EF">
        <w:rPr>
          <w:rFonts w:ascii="Times New Roman" w:hAnsi="Times New Roman"/>
          <w:i/>
          <w:iCs/>
          <w:spacing w:val="-4"/>
          <w:lang w:val="mk-MK"/>
        </w:rPr>
        <w:t xml:space="preserve"> е секоја голема</w:t>
      </w:r>
      <w:r w:rsidR="00BA7B26" w:rsidRPr="00AE79EF">
        <w:rPr>
          <w:rFonts w:ascii="Times New Roman" w:hAnsi="Times New Roman"/>
          <w:i/>
          <w:iCs/>
          <w:spacing w:val="-4"/>
          <w:lang w:val="mk-MK"/>
        </w:rPr>
        <w:tab/>
        <w:t>структура во рамките на садот на реакторот која има една или повеќефункции, како што се потпора на јадрото, одржување рамнотежа на</w:t>
      </w:r>
      <w:r w:rsidR="00BA7B26" w:rsidRPr="00AE79EF">
        <w:rPr>
          <w:rFonts w:ascii="Times New Roman" w:hAnsi="Times New Roman"/>
          <w:i/>
          <w:iCs/>
          <w:spacing w:val="-4"/>
          <w:lang w:val="mk-MK"/>
        </w:rPr>
        <w:tab/>
        <w:t xml:space="preserve">горивото, насочување на текот на разладното </w:t>
      </w:r>
      <w:r w:rsidR="00BA7B26" w:rsidRPr="00AE79EF">
        <w:rPr>
          <w:rFonts w:ascii="Times New Roman" w:hAnsi="Times New Roman"/>
          <w:i/>
          <w:iCs/>
          <w:spacing w:val="-4"/>
          <w:lang w:val="mk-MK"/>
        </w:rPr>
        <w:lastRenderedPageBreak/>
        <w:t>средство од примарниот круг, обезбедување заштита од зрачење за садот на реак</w:t>
      </w:r>
      <w:r w:rsidRPr="00AE79EF">
        <w:rPr>
          <w:rFonts w:ascii="Times New Roman" w:hAnsi="Times New Roman"/>
          <w:i/>
          <w:iCs/>
          <w:spacing w:val="-4"/>
          <w:lang w:val="mk-MK"/>
        </w:rPr>
        <w:t xml:space="preserve">торот и водење </w:t>
      </w:r>
      <w:r w:rsidR="00BA7B26" w:rsidRPr="00AE79EF">
        <w:rPr>
          <w:rFonts w:ascii="Times New Roman" w:hAnsi="Times New Roman"/>
          <w:i/>
          <w:iCs/>
          <w:spacing w:val="-4"/>
          <w:lang w:val="mk-MK"/>
        </w:rPr>
        <w:t>на инструмент</w:t>
      </w:r>
      <w:r w:rsidRPr="00AE79EF">
        <w:rPr>
          <w:rFonts w:ascii="Times New Roman" w:hAnsi="Times New Roman"/>
          <w:i/>
          <w:iCs/>
          <w:spacing w:val="-4"/>
          <w:lang w:val="mk-MK"/>
        </w:rPr>
        <w:t>ите за внатрешноста на јадрото.</w:t>
      </w:r>
    </w:p>
    <w:p w:rsidR="00BA7B26" w:rsidRPr="00AE79EF" w:rsidRDefault="00BA7B26" w:rsidP="00A9534A">
      <w:pPr>
        <w:pStyle w:val="ListParagraph"/>
        <w:numPr>
          <w:ilvl w:val="0"/>
          <w:numId w:val="35"/>
        </w:numPr>
        <w:shd w:val="clear" w:color="auto" w:fill="FFFFFF"/>
        <w:tabs>
          <w:tab w:val="left" w:pos="1260"/>
        </w:tabs>
        <w:spacing w:before="240"/>
        <w:ind w:left="1260" w:right="5" w:hanging="270"/>
        <w:jc w:val="both"/>
        <w:rPr>
          <w:rFonts w:ascii="Times New Roman" w:hAnsi="Times New Roman"/>
          <w:lang w:val="mk-MK"/>
        </w:rPr>
      </w:pPr>
      <w:r w:rsidRPr="00AE79EF">
        <w:rPr>
          <w:rFonts w:ascii="Times New Roman" w:hAnsi="Times New Roman"/>
          <w:lang w:val="mk-MK"/>
        </w:rPr>
        <w:t>Разменувачи на топлина, како што следува:</w:t>
      </w:r>
    </w:p>
    <w:p w:rsidR="00BA7B26" w:rsidRPr="00AE79EF" w:rsidRDefault="00BA7B26" w:rsidP="00A9534A">
      <w:pPr>
        <w:pStyle w:val="ListParagraph"/>
        <w:numPr>
          <w:ilvl w:val="0"/>
          <w:numId w:val="36"/>
        </w:numPr>
        <w:shd w:val="clear" w:color="auto" w:fill="FFFFFF"/>
        <w:spacing w:before="240"/>
        <w:ind w:left="1710" w:right="5" w:hanging="450"/>
        <w:jc w:val="both"/>
        <w:rPr>
          <w:rFonts w:ascii="Times New Roman" w:hAnsi="Times New Roman"/>
          <w:lang w:val="mk-MK"/>
        </w:rPr>
      </w:pPr>
      <w:r w:rsidRPr="00AE79EF">
        <w:rPr>
          <w:rFonts w:ascii="Times New Roman" w:hAnsi="Times New Roman"/>
          <w:lang w:val="mk-MK"/>
        </w:rPr>
        <w:t xml:space="preserve">Генератори на пареа посебно проектирани или подготвени за употреба во примарниот или средниот разладен круг на „нуклеарниот реактор“;  </w:t>
      </w:r>
    </w:p>
    <w:p w:rsidR="00BA7B26" w:rsidRPr="00AE79EF" w:rsidRDefault="00BA7B26" w:rsidP="00A9534A">
      <w:pPr>
        <w:pStyle w:val="ListParagraph"/>
        <w:numPr>
          <w:ilvl w:val="0"/>
          <w:numId w:val="36"/>
        </w:numPr>
        <w:shd w:val="clear" w:color="auto" w:fill="FFFFFF"/>
        <w:spacing w:before="240"/>
        <w:ind w:left="1710" w:right="5" w:hanging="450"/>
        <w:jc w:val="both"/>
        <w:rPr>
          <w:rFonts w:ascii="Times New Roman" w:hAnsi="Times New Roman"/>
          <w:lang w:val="mk-MK"/>
        </w:rPr>
      </w:pPr>
      <w:r w:rsidRPr="00AE79EF">
        <w:rPr>
          <w:rFonts w:ascii="Times New Roman" w:hAnsi="Times New Roman"/>
          <w:lang w:val="mk-MK"/>
        </w:rPr>
        <w:t>Останати разменувачи на топлина  посебно проектирани или подготвени за употреба во примарниот разладен круг на „нуклеарниот реактор“;</w:t>
      </w:r>
    </w:p>
    <w:p w:rsidR="00BA7B26" w:rsidRPr="00AE79EF" w:rsidRDefault="00BA7B26" w:rsidP="0027166B">
      <w:pPr>
        <w:shd w:val="clear" w:color="auto" w:fill="FFFFFF"/>
        <w:spacing w:before="240"/>
        <w:ind w:left="2520" w:right="5" w:hanging="1260"/>
        <w:jc w:val="both"/>
        <w:rPr>
          <w:rFonts w:ascii="Times New Roman" w:hAnsi="Times New Roman"/>
          <w:lang w:val="mk-MK"/>
        </w:rPr>
      </w:pPr>
      <w:r w:rsidRPr="00AE79EF">
        <w:rPr>
          <w:rFonts w:ascii="Times New Roman" w:hAnsi="Times New Roman"/>
          <w:i/>
          <w:u w:val="single" w:color="050004"/>
          <w:lang w:val="mk-MK"/>
        </w:rPr>
        <w:t>Забелешка:</w:t>
      </w:r>
      <w:r w:rsidR="00D23A5B" w:rsidRPr="00AE79EF">
        <w:rPr>
          <w:rFonts w:ascii="Times New Roman" w:hAnsi="Times New Roman"/>
          <w:i/>
          <w:u w:color="050004"/>
          <w:lang w:val="mk-MK"/>
        </w:rPr>
        <w:tab/>
      </w:r>
      <w:r w:rsidRPr="00AE79EF">
        <w:rPr>
          <w:rFonts w:ascii="Times New Roman" w:hAnsi="Times New Roman"/>
          <w:i/>
          <w:lang w:val="mk-MK"/>
        </w:rPr>
        <w:t>0A001.i. не ги контролира разменувачите на топлина за помошните системи на реакторот, како на пример, системот за разладување во итни случаи или системот за разладување на топлината што се создава при процесот на распаѓање.</w:t>
      </w:r>
    </w:p>
    <w:p w:rsidR="00BA7B26" w:rsidRPr="00AE79EF" w:rsidRDefault="00BA7B26" w:rsidP="007D4531">
      <w:pPr>
        <w:shd w:val="clear" w:color="auto" w:fill="FFFFFF"/>
        <w:spacing w:before="240"/>
        <w:ind w:left="1276" w:right="10" w:hanging="283"/>
        <w:jc w:val="both"/>
        <w:rPr>
          <w:rFonts w:ascii="Times New Roman" w:hAnsi="Times New Roman"/>
        </w:rPr>
      </w:pPr>
      <w:r w:rsidRPr="00AE79EF">
        <w:rPr>
          <w:rFonts w:ascii="Times New Roman" w:hAnsi="Times New Roman"/>
        </w:rPr>
        <w:t>j</w:t>
      </w:r>
      <w:r w:rsidRPr="00AE79EF">
        <w:rPr>
          <w:rFonts w:ascii="Times New Roman" w:hAnsi="Times New Roman"/>
          <w:lang w:val="mk-MK"/>
        </w:rPr>
        <w:t>.</w:t>
      </w:r>
      <w:r w:rsidRPr="00AE79EF">
        <w:rPr>
          <w:rFonts w:ascii="Times New Roman" w:hAnsi="Times New Roman"/>
          <w:lang w:val="mk-MK"/>
        </w:rPr>
        <w:tab/>
        <w:t>Инструменти за откривање на неутронско зрачење, посебно проектирани или подготвени за одредување на нивото на неутронскиот флукс во внатрешноста на јадрото на „нуклеарниот реактор“;</w:t>
      </w:r>
    </w:p>
    <w:p w:rsidR="00BA7B26" w:rsidRPr="00AE79EF" w:rsidRDefault="00BA7B26" w:rsidP="007D4531">
      <w:pPr>
        <w:shd w:val="clear" w:color="auto" w:fill="FFFFFF"/>
        <w:spacing w:before="240"/>
        <w:ind w:left="1276" w:right="10" w:hanging="286"/>
        <w:jc w:val="both"/>
        <w:rPr>
          <w:rFonts w:ascii="Times New Roman" w:hAnsi="Times New Roman"/>
          <w:lang w:val="mk-MK"/>
        </w:rPr>
      </w:pPr>
      <w:r w:rsidRPr="00AE79EF">
        <w:rPr>
          <w:rFonts w:ascii="Times New Roman" w:hAnsi="Times New Roman"/>
        </w:rPr>
        <w:t xml:space="preserve">k. </w:t>
      </w:r>
      <w:r w:rsidRPr="00AE79EF">
        <w:rPr>
          <w:rFonts w:ascii="Times New Roman" w:hAnsi="Times New Roman"/>
        </w:rPr>
        <w:tab/>
      </w:r>
      <w:r w:rsidRPr="00AE79EF">
        <w:rPr>
          <w:rFonts w:ascii="Times New Roman" w:hAnsi="Times New Roman"/>
          <w:lang w:val="mk-MK"/>
        </w:rPr>
        <w:t>„Надворешна топлотна заштита“, посебно проектирана или подготвена за употреба во нуклеарен реактор за намалување на загубата на топлина, како и за заштитување на заштитниот сад.</w:t>
      </w:r>
    </w:p>
    <w:p w:rsidR="00BA7B26" w:rsidRPr="00AE79EF" w:rsidRDefault="00BA7B26" w:rsidP="00BA7B26">
      <w:pPr>
        <w:spacing w:after="120" w:line="260" w:lineRule="auto"/>
        <w:ind w:left="876" w:firstLine="474"/>
        <w:rPr>
          <w:rFonts w:ascii="Times New Roman" w:hAnsi="Times New Roman"/>
        </w:rPr>
      </w:pPr>
      <w:r w:rsidRPr="00AE79EF">
        <w:rPr>
          <w:rFonts w:ascii="Times New Roman" w:hAnsi="Times New Roman"/>
          <w:i/>
          <w:u w:val="single" w:color="050004"/>
          <w:lang w:val="mk-MK"/>
        </w:rPr>
        <w:t>Техничка забелешка:</w:t>
      </w:r>
    </w:p>
    <w:p w:rsidR="00DA416F" w:rsidRPr="00AE79EF" w:rsidRDefault="00BA7B26" w:rsidP="009F4971">
      <w:pPr>
        <w:shd w:val="clear" w:color="auto" w:fill="FFFFFF"/>
        <w:tabs>
          <w:tab w:val="left" w:pos="1985"/>
        </w:tabs>
        <w:spacing w:before="240"/>
        <w:ind w:left="1350" w:right="10"/>
        <w:jc w:val="both"/>
        <w:rPr>
          <w:rFonts w:ascii="Times New Roman" w:hAnsi="Times New Roman"/>
          <w:i/>
          <w:lang w:val="mk-MK"/>
        </w:rPr>
      </w:pPr>
      <w:r w:rsidRPr="00AE79EF">
        <w:rPr>
          <w:rFonts w:ascii="Times New Roman" w:hAnsi="Times New Roman"/>
          <w:i/>
          <w:lang w:val="mk-MK"/>
        </w:rPr>
        <w:t>Во 0A001.k.,</w:t>
      </w:r>
      <w:r w:rsidR="000F24A1" w:rsidRPr="00AE79EF">
        <w:rPr>
          <w:rFonts w:ascii="Times New Roman" w:hAnsi="Times New Roman"/>
          <w:i/>
          <w:lang w:val="mk-MK"/>
        </w:rPr>
        <w:t>’</w:t>
      </w:r>
      <w:r w:rsidRPr="00AE79EF">
        <w:rPr>
          <w:rFonts w:ascii="Times New Roman" w:hAnsi="Times New Roman"/>
          <w:i/>
          <w:lang w:val="mk-MK"/>
        </w:rPr>
        <w:t>надворешна топлотна заштита</w:t>
      </w:r>
      <w:r w:rsidR="000F24A1" w:rsidRPr="00AE79EF">
        <w:rPr>
          <w:rFonts w:ascii="Times New Roman" w:hAnsi="Times New Roman"/>
          <w:i/>
          <w:lang w:val="mk-MK"/>
        </w:rPr>
        <w:t>’</w:t>
      </w:r>
      <w:r w:rsidRPr="00AE79EF">
        <w:rPr>
          <w:rFonts w:ascii="Times New Roman" w:hAnsi="Times New Roman"/>
          <w:i/>
          <w:lang w:val="mk-MK"/>
        </w:rPr>
        <w:t xml:space="preserve"> е голема структура поставена преку садот на реакторот која ја намалува загубата на топлина од реакторот и ја намалува температурата во заштитниот сад.</w:t>
      </w:r>
    </w:p>
    <w:p w:rsidR="00BA7B26" w:rsidRPr="00AE79EF" w:rsidRDefault="00BA7B26" w:rsidP="00BA7B26">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bCs/>
          <w:lang w:val="mk-MK"/>
        </w:rPr>
        <w:t>0</w:t>
      </w:r>
      <w:r w:rsidRPr="00AE79EF">
        <w:rPr>
          <w:rFonts w:ascii="Times New Roman" w:hAnsi="Times New Roman"/>
          <w:b/>
          <w:bCs/>
        </w:rPr>
        <w:t>B</w:t>
      </w:r>
      <w:r w:rsidRPr="00AE79EF">
        <w:rPr>
          <w:rFonts w:ascii="Times New Roman" w:hAnsi="Times New Roman"/>
          <w:b/>
          <w:bCs/>
          <w:lang w:val="mk-MK"/>
        </w:rPr>
        <w:tab/>
        <w:t xml:space="preserve">Опрема за испитување, проверка и производство </w:t>
      </w:r>
    </w:p>
    <w:p w:rsidR="00BA7B26" w:rsidRPr="00AE79EF" w:rsidRDefault="00BA7B26" w:rsidP="00BA7B26">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0</w:t>
      </w:r>
      <w:r w:rsidRPr="00AE79EF">
        <w:rPr>
          <w:rFonts w:ascii="Times New Roman" w:hAnsi="Times New Roman"/>
          <w:b/>
        </w:rPr>
        <w:t>B</w:t>
      </w:r>
      <w:r w:rsidRPr="00AE79EF">
        <w:rPr>
          <w:rFonts w:ascii="Times New Roman" w:hAnsi="Times New Roman"/>
          <w:b/>
          <w:lang w:val="mk-MK"/>
        </w:rPr>
        <w:t>001</w:t>
      </w:r>
      <w:r w:rsidRPr="00AE79EF">
        <w:rPr>
          <w:rFonts w:ascii="Times New Roman" w:hAnsi="Times New Roman"/>
          <w:lang w:val="mk-MK"/>
        </w:rPr>
        <w:tab/>
        <w:t>Постројка за одделување (сепарација) на изотопи на „природен ураниум“, „осиромашен ураниум“ или „посебни фисиони материјали“ и опрема и составни делови посебно проектирани или подготвени за истото, како што следува:</w:t>
      </w:r>
    </w:p>
    <w:p w:rsidR="00BA7B26" w:rsidRPr="00AE79EF" w:rsidRDefault="00BA7B26" w:rsidP="00BA7B26">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6"/>
        </w:rPr>
        <w:t>a</w:t>
      </w:r>
      <w:r w:rsidRPr="00AE79EF">
        <w:rPr>
          <w:rFonts w:ascii="Times New Roman" w:hAnsi="Times New Roman"/>
          <w:spacing w:val="-6"/>
          <w:lang w:val="mk-MK"/>
        </w:rPr>
        <w:t>.</w:t>
      </w:r>
      <w:r w:rsidRPr="00AE79EF">
        <w:rPr>
          <w:rFonts w:ascii="Times New Roman" w:hAnsi="Times New Roman"/>
          <w:lang w:val="mk-MK"/>
        </w:rPr>
        <w:tab/>
        <w:t>Постројка посебно проектирана за одделување на изотопи на „природен ураниум“, „осиромашен ураниум“ и „посебни фисиони материјали“, како што следува</w:t>
      </w:r>
      <w:r w:rsidRPr="00AE79EF">
        <w:rPr>
          <w:rFonts w:ascii="Times New Roman" w:hAnsi="Times New Roman"/>
          <w:color w:val="000000"/>
          <w:lang w:val="mk-MK"/>
        </w:rPr>
        <w:t>:</w:t>
      </w:r>
    </w:p>
    <w:p w:rsidR="00BA7B26" w:rsidRPr="00AE79EF" w:rsidRDefault="00BA7B26" w:rsidP="00D537FD">
      <w:pPr>
        <w:widowControl w:val="0"/>
        <w:numPr>
          <w:ilvl w:val="0"/>
          <w:numId w:val="17"/>
        </w:numPr>
        <w:shd w:val="clear" w:color="auto" w:fill="FFFFFF"/>
        <w:tabs>
          <w:tab w:val="left" w:pos="1710"/>
        </w:tabs>
        <w:autoSpaceDE w:val="0"/>
        <w:autoSpaceDN w:val="0"/>
        <w:adjustRightInd w:val="0"/>
        <w:spacing w:before="240" w:after="0" w:line="240" w:lineRule="auto"/>
        <w:ind w:left="1350"/>
        <w:jc w:val="both"/>
        <w:rPr>
          <w:rFonts w:ascii="Times New Roman" w:hAnsi="Times New Roman"/>
          <w:lang w:val="mk-MK"/>
        </w:rPr>
      </w:pPr>
      <w:r w:rsidRPr="00AE79EF">
        <w:rPr>
          <w:rFonts w:ascii="Times New Roman" w:hAnsi="Times New Roman"/>
          <w:lang w:val="mk-MK"/>
        </w:rPr>
        <w:t>Постројка за одделување со гасни центрифуги;</w:t>
      </w:r>
    </w:p>
    <w:p w:rsidR="00BA7B26" w:rsidRPr="00AE79EF" w:rsidRDefault="00BA7B26" w:rsidP="00D537FD">
      <w:pPr>
        <w:widowControl w:val="0"/>
        <w:numPr>
          <w:ilvl w:val="0"/>
          <w:numId w:val="17"/>
        </w:numPr>
        <w:shd w:val="clear" w:color="auto" w:fill="FFFFFF"/>
        <w:tabs>
          <w:tab w:val="left" w:pos="1710"/>
        </w:tabs>
        <w:autoSpaceDE w:val="0"/>
        <w:autoSpaceDN w:val="0"/>
        <w:adjustRightInd w:val="0"/>
        <w:spacing w:before="240" w:after="0" w:line="240" w:lineRule="auto"/>
        <w:ind w:left="990" w:firstLine="360"/>
        <w:jc w:val="both"/>
        <w:rPr>
          <w:rFonts w:ascii="Times New Roman" w:hAnsi="Times New Roman"/>
          <w:lang w:val="mk-MK"/>
        </w:rPr>
      </w:pPr>
      <w:r w:rsidRPr="00AE79EF">
        <w:rPr>
          <w:rFonts w:ascii="Times New Roman" w:hAnsi="Times New Roman"/>
          <w:lang w:val="mk-MK"/>
        </w:rPr>
        <w:t>Постројка за одделување со гасна дифузија;</w:t>
      </w:r>
    </w:p>
    <w:p w:rsidR="00CA3337" w:rsidRDefault="00CA3337" w:rsidP="00CA3337">
      <w:pPr>
        <w:widowControl w:val="0"/>
        <w:numPr>
          <w:ilvl w:val="0"/>
          <w:numId w:val="17"/>
        </w:numPr>
        <w:shd w:val="clear" w:color="auto" w:fill="FFFFFF"/>
        <w:tabs>
          <w:tab w:val="left" w:pos="1710"/>
        </w:tabs>
        <w:autoSpaceDE w:val="0"/>
        <w:autoSpaceDN w:val="0"/>
        <w:adjustRightInd w:val="0"/>
        <w:spacing w:before="240" w:after="0" w:line="240" w:lineRule="auto"/>
        <w:ind w:left="990" w:firstLine="360"/>
        <w:jc w:val="both"/>
        <w:rPr>
          <w:rFonts w:ascii="Times New Roman" w:hAnsi="Times New Roman"/>
          <w:lang w:val="mk-MK"/>
        </w:rPr>
      </w:pPr>
      <w:r w:rsidRPr="00CA3337">
        <w:rPr>
          <w:rFonts w:ascii="Times New Roman" w:hAnsi="Times New Roman"/>
          <w:lang w:val="mk-MK"/>
        </w:rPr>
        <w:t>Комбинирани постројки за електролиза и каталитичка размена (CECE);</w:t>
      </w:r>
    </w:p>
    <w:p w:rsidR="00BA7B26" w:rsidRPr="00AE79EF" w:rsidRDefault="00BA7B26" w:rsidP="00D537FD">
      <w:pPr>
        <w:widowControl w:val="0"/>
        <w:numPr>
          <w:ilvl w:val="0"/>
          <w:numId w:val="17"/>
        </w:numPr>
        <w:shd w:val="clear" w:color="auto" w:fill="FFFFFF"/>
        <w:tabs>
          <w:tab w:val="left" w:pos="1710"/>
        </w:tabs>
        <w:autoSpaceDE w:val="0"/>
        <w:autoSpaceDN w:val="0"/>
        <w:adjustRightInd w:val="0"/>
        <w:spacing w:before="240" w:after="0" w:line="240" w:lineRule="auto"/>
        <w:ind w:left="990" w:firstLine="360"/>
        <w:jc w:val="both"/>
        <w:rPr>
          <w:rFonts w:ascii="Times New Roman" w:hAnsi="Times New Roman"/>
          <w:lang w:val="mk-MK"/>
        </w:rPr>
      </w:pPr>
      <w:r w:rsidRPr="00AE79EF">
        <w:rPr>
          <w:rFonts w:ascii="Times New Roman" w:hAnsi="Times New Roman"/>
          <w:lang w:val="mk-MK"/>
        </w:rPr>
        <w:t>Аеродинамична постројка за одделување;</w:t>
      </w:r>
    </w:p>
    <w:p w:rsidR="00BA7B26" w:rsidRPr="00AE79EF" w:rsidRDefault="00BA7B26" w:rsidP="00D537FD">
      <w:pPr>
        <w:widowControl w:val="0"/>
        <w:numPr>
          <w:ilvl w:val="0"/>
          <w:numId w:val="17"/>
        </w:numPr>
        <w:shd w:val="clear" w:color="auto" w:fill="FFFFFF"/>
        <w:tabs>
          <w:tab w:val="left" w:pos="1710"/>
        </w:tabs>
        <w:autoSpaceDE w:val="0"/>
        <w:autoSpaceDN w:val="0"/>
        <w:adjustRightInd w:val="0"/>
        <w:spacing w:before="240" w:after="0" w:line="240" w:lineRule="auto"/>
        <w:ind w:left="537" w:firstLine="813"/>
        <w:jc w:val="both"/>
        <w:rPr>
          <w:rFonts w:ascii="Times New Roman" w:hAnsi="Times New Roman"/>
          <w:lang w:val="mk-MK"/>
        </w:rPr>
      </w:pPr>
      <w:r w:rsidRPr="00AE79EF">
        <w:rPr>
          <w:rFonts w:ascii="Times New Roman" w:hAnsi="Times New Roman"/>
          <w:lang w:val="mk-MK"/>
        </w:rPr>
        <w:t>Постројка за одделување со хемиска измена;</w:t>
      </w:r>
    </w:p>
    <w:p w:rsidR="00BA7B26" w:rsidRPr="00AE79EF" w:rsidRDefault="00BA7B26" w:rsidP="00D537FD">
      <w:pPr>
        <w:widowControl w:val="0"/>
        <w:numPr>
          <w:ilvl w:val="0"/>
          <w:numId w:val="17"/>
        </w:numPr>
        <w:shd w:val="clear" w:color="auto" w:fill="FFFFFF"/>
        <w:tabs>
          <w:tab w:val="left" w:pos="1710"/>
        </w:tabs>
        <w:autoSpaceDE w:val="0"/>
        <w:autoSpaceDN w:val="0"/>
        <w:adjustRightInd w:val="0"/>
        <w:spacing w:before="240" w:after="0" w:line="240" w:lineRule="auto"/>
        <w:ind w:left="537" w:firstLine="813"/>
        <w:jc w:val="both"/>
        <w:rPr>
          <w:rFonts w:ascii="Times New Roman" w:hAnsi="Times New Roman"/>
          <w:lang w:val="mk-MK"/>
        </w:rPr>
      </w:pPr>
      <w:r w:rsidRPr="00AE79EF">
        <w:rPr>
          <w:rFonts w:ascii="Times New Roman" w:hAnsi="Times New Roman"/>
          <w:lang w:val="mk-MK"/>
        </w:rPr>
        <w:t>Постројка за одделување со јонска размена;</w:t>
      </w:r>
    </w:p>
    <w:p w:rsidR="00BA7B26" w:rsidRPr="00AE79EF" w:rsidRDefault="00BA7B26" w:rsidP="00D537FD">
      <w:pPr>
        <w:widowControl w:val="0"/>
        <w:numPr>
          <w:ilvl w:val="0"/>
          <w:numId w:val="17"/>
        </w:numPr>
        <w:shd w:val="clear" w:color="auto" w:fill="FFFFFF"/>
        <w:tabs>
          <w:tab w:val="left" w:pos="1710"/>
        </w:tabs>
        <w:autoSpaceDE w:val="0"/>
        <w:autoSpaceDN w:val="0"/>
        <w:adjustRightInd w:val="0"/>
        <w:spacing w:before="240" w:after="0" w:line="240" w:lineRule="auto"/>
        <w:ind w:left="537" w:firstLine="813"/>
        <w:jc w:val="both"/>
        <w:rPr>
          <w:rFonts w:ascii="Times New Roman" w:hAnsi="Times New Roman"/>
          <w:spacing w:val="-1"/>
          <w:lang w:val="mk-MK"/>
        </w:rPr>
      </w:pPr>
      <w:r w:rsidRPr="00AE79EF">
        <w:rPr>
          <w:rFonts w:ascii="Times New Roman" w:hAnsi="Times New Roman"/>
          <w:lang w:val="mk-MK"/>
        </w:rPr>
        <w:lastRenderedPageBreak/>
        <w:t xml:space="preserve">Постројка за ласерско одделување на изотоп од атомска пареа; </w:t>
      </w:r>
    </w:p>
    <w:p w:rsidR="00BA7B26" w:rsidRPr="00AE79EF" w:rsidRDefault="00BA7B26" w:rsidP="00D537FD">
      <w:pPr>
        <w:widowControl w:val="0"/>
        <w:numPr>
          <w:ilvl w:val="0"/>
          <w:numId w:val="17"/>
        </w:numPr>
        <w:shd w:val="clear" w:color="auto" w:fill="FFFFFF"/>
        <w:tabs>
          <w:tab w:val="left" w:pos="1710"/>
        </w:tabs>
        <w:autoSpaceDE w:val="0"/>
        <w:autoSpaceDN w:val="0"/>
        <w:adjustRightInd w:val="0"/>
        <w:spacing w:before="240" w:after="0" w:line="240" w:lineRule="auto"/>
        <w:ind w:left="537" w:firstLine="813"/>
        <w:jc w:val="both"/>
        <w:rPr>
          <w:rFonts w:ascii="Times New Roman" w:hAnsi="Times New Roman"/>
          <w:spacing w:val="-1"/>
          <w:lang w:val="mk-MK"/>
        </w:rPr>
      </w:pPr>
      <w:r w:rsidRPr="00AE79EF">
        <w:rPr>
          <w:rFonts w:ascii="Times New Roman" w:hAnsi="Times New Roman"/>
          <w:lang w:val="mk-MK"/>
        </w:rPr>
        <w:t>Постројка за „ласерско“ одделување на изотоп од молекул;</w:t>
      </w:r>
    </w:p>
    <w:p w:rsidR="00BA7B26" w:rsidRPr="00AE79EF" w:rsidRDefault="00BA7B26" w:rsidP="00D537FD">
      <w:pPr>
        <w:widowControl w:val="0"/>
        <w:numPr>
          <w:ilvl w:val="0"/>
          <w:numId w:val="17"/>
        </w:numPr>
        <w:shd w:val="clear" w:color="auto" w:fill="FFFFFF"/>
        <w:tabs>
          <w:tab w:val="left" w:pos="1710"/>
        </w:tabs>
        <w:autoSpaceDE w:val="0"/>
        <w:autoSpaceDN w:val="0"/>
        <w:adjustRightInd w:val="0"/>
        <w:spacing w:before="240" w:after="0" w:line="240" w:lineRule="auto"/>
        <w:ind w:left="537" w:firstLine="813"/>
        <w:jc w:val="both"/>
        <w:rPr>
          <w:rFonts w:ascii="Times New Roman" w:hAnsi="Times New Roman"/>
          <w:lang w:val="mk-MK"/>
        </w:rPr>
      </w:pPr>
      <w:r w:rsidRPr="00AE79EF">
        <w:rPr>
          <w:rFonts w:ascii="Times New Roman" w:hAnsi="Times New Roman"/>
          <w:lang w:val="mk-MK"/>
        </w:rPr>
        <w:t xml:space="preserve">Постројка за одделување со плазма; </w:t>
      </w:r>
    </w:p>
    <w:p w:rsidR="00BA7B26" w:rsidRPr="00AE79EF" w:rsidRDefault="00BA7B26" w:rsidP="00D537FD">
      <w:pPr>
        <w:widowControl w:val="0"/>
        <w:numPr>
          <w:ilvl w:val="0"/>
          <w:numId w:val="17"/>
        </w:numPr>
        <w:shd w:val="clear" w:color="auto" w:fill="FFFFFF"/>
        <w:tabs>
          <w:tab w:val="left" w:pos="1710"/>
        </w:tabs>
        <w:autoSpaceDE w:val="0"/>
        <w:autoSpaceDN w:val="0"/>
        <w:adjustRightInd w:val="0"/>
        <w:spacing w:before="240" w:after="0" w:line="240" w:lineRule="auto"/>
        <w:ind w:left="537" w:firstLine="813"/>
        <w:jc w:val="both"/>
        <w:rPr>
          <w:rFonts w:ascii="Times New Roman" w:hAnsi="Times New Roman"/>
          <w:lang w:val="mk-MK"/>
        </w:rPr>
      </w:pPr>
      <w:r w:rsidRPr="00AE79EF">
        <w:rPr>
          <w:rFonts w:ascii="Times New Roman" w:hAnsi="Times New Roman"/>
          <w:lang w:val="mk-MK"/>
        </w:rPr>
        <w:t>Постројка за електромагнетско одделување;</w:t>
      </w:r>
    </w:p>
    <w:p w:rsidR="00BA7B26" w:rsidRPr="00AE79EF" w:rsidRDefault="00BA7B26" w:rsidP="00BA7B26">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lang w:val="mk-MK"/>
        </w:rPr>
        <w:tab/>
        <w:t>Гасни центрифуги и склопови и составни делови, посебно проектирани или подготвени за процес на одделување со гасна центрифуга, како што следува:</w:t>
      </w:r>
    </w:p>
    <w:p w:rsidR="00BA7B26" w:rsidRPr="00AE79EF" w:rsidRDefault="00BA7B26" w:rsidP="00A042B4">
      <w:pPr>
        <w:shd w:val="clear" w:color="auto" w:fill="FFFFFF"/>
        <w:tabs>
          <w:tab w:val="left" w:pos="1350"/>
        </w:tabs>
        <w:spacing w:before="120" w:after="120" w:line="240" w:lineRule="auto"/>
        <w:ind w:left="1350" w:hanging="360"/>
        <w:jc w:val="both"/>
        <w:rPr>
          <w:rFonts w:ascii="Times New Roman" w:hAnsi="Times New Roman"/>
          <w:i/>
          <w:u w:val="single" w:color="050004"/>
          <w:lang w:val="mk-MK"/>
        </w:rPr>
      </w:pPr>
      <w:r w:rsidRPr="00AE79EF">
        <w:rPr>
          <w:rFonts w:ascii="Times New Roman" w:hAnsi="Times New Roman"/>
          <w:i/>
          <w:u w:color="050004"/>
          <w:lang w:val="mk-MK"/>
        </w:rPr>
        <w:tab/>
      </w:r>
      <w:r w:rsidRPr="00AE79EF">
        <w:rPr>
          <w:rFonts w:ascii="Times New Roman" w:hAnsi="Times New Roman"/>
          <w:i/>
          <w:u w:val="single" w:color="050004"/>
          <w:lang w:val="mk-MK"/>
        </w:rPr>
        <w:t>Техничка забелешка:</w:t>
      </w:r>
    </w:p>
    <w:p w:rsidR="00BA7B26" w:rsidRPr="00AE79EF" w:rsidRDefault="00BA7B26" w:rsidP="00A042B4">
      <w:pPr>
        <w:shd w:val="clear" w:color="auto" w:fill="FFFFFF"/>
        <w:tabs>
          <w:tab w:val="left" w:pos="1350"/>
        </w:tabs>
        <w:spacing w:before="120" w:after="120" w:line="240" w:lineRule="auto"/>
        <w:ind w:left="1350" w:hanging="360"/>
        <w:jc w:val="both"/>
        <w:rPr>
          <w:rFonts w:ascii="Times New Roman" w:hAnsi="Times New Roman"/>
          <w:lang w:val="mk-MK"/>
        </w:rPr>
      </w:pPr>
      <w:r w:rsidRPr="00AE79EF">
        <w:rPr>
          <w:rFonts w:ascii="Times New Roman" w:hAnsi="Times New Roman"/>
          <w:lang w:val="mk-MK"/>
        </w:rPr>
        <w:tab/>
      </w:r>
      <w:r w:rsidRPr="00AE79EF">
        <w:rPr>
          <w:rFonts w:ascii="Times New Roman" w:hAnsi="Times New Roman"/>
          <w:i/>
          <w:iCs/>
          <w:lang w:val="mk-MK"/>
        </w:rPr>
        <w:t>Во 0B001.b.,</w:t>
      </w:r>
      <w:r w:rsidR="000F24A1" w:rsidRPr="00AE79EF">
        <w:rPr>
          <w:rFonts w:ascii="Times New Roman" w:hAnsi="Times New Roman"/>
          <w:i/>
          <w:iCs/>
          <w:lang w:val="mk-MK"/>
        </w:rPr>
        <w:t>’</w:t>
      </w:r>
      <w:r w:rsidRPr="00AE79EF">
        <w:rPr>
          <w:rFonts w:ascii="Times New Roman" w:hAnsi="Times New Roman"/>
          <w:i/>
          <w:iCs/>
          <w:lang w:val="mk-MK"/>
        </w:rPr>
        <w:t>материјал со висок сооднос на јачина и густина</w:t>
      </w:r>
      <w:r w:rsidR="000F24A1" w:rsidRPr="00AE79EF">
        <w:rPr>
          <w:rFonts w:ascii="Times New Roman" w:hAnsi="Times New Roman"/>
          <w:i/>
          <w:iCs/>
          <w:lang w:val="mk-MK"/>
        </w:rPr>
        <w:t>’</w:t>
      </w:r>
      <w:r w:rsidRPr="00AE79EF">
        <w:rPr>
          <w:rFonts w:ascii="Times New Roman" w:hAnsi="Times New Roman"/>
          <w:i/>
          <w:iCs/>
          <w:lang w:val="mk-MK"/>
        </w:rPr>
        <w:t xml:space="preserve"> е што било од следново:</w:t>
      </w:r>
    </w:p>
    <w:p w:rsidR="00BA7B26" w:rsidRPr="00AE79EF" w:rsidRDefault="00D23A5B" w:rsidP="00A042B4">
      <w:pPr>
        <w:shd w:val="clear" w:color="auto" w:fill="FFFFFF"/>
        <w:tabs>
          <w:tab w:val="left" w:pos="1350"/>
          <w:tab w:val="left" w:pos="1620"/>
        </w:tabs>
        <w:spacing w:before="120" w:after="120" w:line="240" w:lineRule="auto"/>
        <w:ind w:left="1350" w:hanging="360"/>
        <w:jc w:val="both"/>
        <w:rPr>
          <w:rFonts w:ascii="Times New Roman" w:hAnsi="Times New Roman"/>
          <w:i/>
          <w:iCs/>
          <w:lang w:val="mk-MK"/>
        </w:rPr>
      </w:pPr>
      <w:r w:rsidRPr="00AE79EF">
        <w:rPr>
          <w:rFonts w:ascii="Times New Roman" w:hAnsi="Times New Roman"/>
          <w:lang w:val="mk-MK"/>
        </w:rPr>
        <w:tab/>
      </w:r>
      <w:r w:rsidRPr="00AE79EF">
        <w:rPr>
          <w:rFonts w:ascii="Times New Roman" w:hAnsi="Times New Roman"/>
          <w:i/>
          <w:lang w:val="mk-MK"/>
        </w:rPr>
        <w:t>1.</w:t>
      </w:r>
      <w:r w:rsidRPr="00AE79EF">
        <w:rPr>
          <w:rFonts w:ascii="Times New Roman" w:hAnsi="Times New Roman"/>
          <w:lang w:val="mk-MK"/>
        </w:rPr>
        <w:tab/>
      </w:r>
      <w:r w:rsidR="00BA7B26" w:rsidRPr="00AE79EF">
        <w:rPr>
          <w:rFonts w:ascii="Times New Roman" w:hAnsi="Times New Roman"/>
          <w:i/>
          <w:iCs/>
          <w:lang w:val="mk-MK"/>
        </w:rPr>
        <w:t xml:space="preserve">Мареџинг-челик со критична јакост при истегнување од </w:t>
      </w:r>
      <w:r w:rsidR="00BA7B26" w:rsidRPr="00AE79EF">
        <w:rPr>
          <w:rFonts w:ascii="Times New Roman" w:hAnsi="Times New Roman"/>
          <w:i/>
          <w:lang w:val="mk-MK"/>
        </w:rPr>
        <w:t xml:space="preserve">1,95 GPa </w:t>
      </w:r>
      <w:r w:rsidR="00BA7B26" w:rsidRPr="00AE79EF">
        <w:rPr>
          <w:rFonts w:ascii="Times New Roman" w:hAnsi="Times New Roman"/>
          <w:i/>
          <w:iCs/>
          <w:lang w:val="mk-MK"/>
        </w:rPr>
        <w:t xml:space="preserve">или </w:t>
      </w:r>
      <w:r w:rsidR="00BA7B26" w:rsidRPr="00AE79EF">
        <w:rPr>
          <w:rFonts w:ascii="Times New Roman" w:hAnsi="Times New Roman"/>
          <w:i/>
          <w:iCs/>
          <w:lang w:val="mk-MK"/>
        </w:rPr>
        <w:tab/>
        <w:t xml:space="preserve">повеќе; </w:t>
      </w:r>
    </w:p>
    <w:p w:rsidR="00BA7B26" w:rsidRPr="00AE79EF" w:rsidRDefault="00D23A5B" w:rsidP="00A042B4">
      <w:pPr>
        <w:shd w:val="clear" w:color="auto" w:fill="FFFFFF"/>
        <w:tabs>
          <w:tab w:val="left" w:pos="1350"/>
          <w:tab w:val="left" w:pos="1620"/>
        </w:tabs>
        <w:spacing w:before="120" w:after="120" w:line="240" w:lineRule="auto"/>
        <w:ind w:left="1350" w:hanging="360"/>
        <w:jc w:val="both"/>
        <w:rPr>
          <w:rFonts w:ascii="Times New Roman" w:hAnsi="Times New Roman"/>
          <w:i/>
          <w:iCs/>
          <w:lang w:val="mk-MK"/>
        </w:rPr>
      </w:pPr>
      <w:r w:rsidRPr="00AE79EF">
        <w:rPr>
          <w:rFonts w:ascii="Times New Roman" w:hAnsi="Times New Roman"/>
          <w:i/>
          <w:iCs/>
          <w:lang w:val="mk-MK"/>
        </w:rPr>
        <w:tab/>
        <w:t>2.</w:t>
      </w:r>
      <w:r w:rsidRPr="00AE79EF">
        <w:rPr>
          <w:rFonts w:ascii="Times New Roman" w:hAnsi="Times New Roman"/>
          <w:i/>
          <w:iCs/>
          <w:lang w:val="mk-MK"/>
        </w:rPr>
        <w:tab/>
      </w:r>
      <w:r w:rsidR="00BA7B26" w:rsidRPr="00AE79EF">
        <w:rPr>
          <w:rFonts w:ascii="Times New Roman" w:hAnsi="Times New Roman"/>
          <w:i/>
          <w:iCs/>
          <w:lang w:val="mk-MK"/>
        </w:rPr>
        <w:t>Легури на алуминиум</w:t>
      </w:r>
      <w:r w:rsidR="00BA7B26" w:rsidRPr="00AE79EF">
        <w:rPr>
          <w:rFonts w:ascii="Times New Roman" w:hAnsi="Times New Roman"/>
          <w:i/>
          <w:lang w:val="mk-MK"/>
        </w:rPr>
        <w:t xml:space="preserve"> со </w:t>
      </w:r>
      <w:r w:rsidR="00BA7B26" w:rsidRPr="00AE79EF">
        <w:rPr>
          <w:rFonts w:ascii="Times New Roman" w:hAnsi="Times New Roman"/>
          <w:i/>
          <w:iCs/>
          <w:lang w:val="mk-MK"/>
        </w:rPr>
        <w:t xml:space="preserve">критична јакост при истегнување </w:t>
      </w:r>
      <w:r w:rsidR="00BA7B26" w:rsidRPr="00AE79EF">
        <w:rPr>
          <w:rFonts w:ascii="Times New Roman" w:hAnsi="Times New Roman"/>
          <w:i/>
          <w:lang w:val="mk-MK"/>
        </w:rPr>
        <w:t xml:space="preserve">од 0,46 </w:t>
      </w:r>
      <w:r w:rsidR="00BA7B26" w:rsidRPr="00AE79EF">
        <w:rPr>
          <w:rFonts w:ascii="Times New Roman" w:hAnsi="Times New Roman"/>
          <w:i/>
          <w:lang w:val="mk-MK"/>
        </w:rPr>
        <w:tab/>
        <w:t xml:space="preserve">GPa или повеќе; </w:t>
      </w:r>
      <w:r w:rsidR="00BA7B26" w:rsidRPr="00AE79EF">
        <w:rPr>
          <w:rFonts w:ascii="Times New Roman" w:hAnsi="Times New Roman"/>
          <w:i/>
          <w:u w:val="single"/>
          <w:lang w:val="mk-MK"/>
        </w:rPr>
        <w:t>или</w:t>
      </w:r>
    </w:p>
    <w:p w:rsidR="00BA7B26" w:rsidRPr="00AE79EF" w:rsidRDefault="00D23A5B" w:rsidP="00A042B4">
      <w:pPr>
        <w:shd w:val="clear" w:color="auto" w:fill="FFFFFF"/>
        <w:tabs>
          <w:tab w:val="left" w:pos="1350"/>
          <w:tab w:val="left" w:pos="1620"/>
        </w:tabs>
        <w:spacing w:before="120" w:after="120" w:line="240" w:lineRule="auto"/>
        <w:ind w:left="1620" w:hanging="630"/>
        <w:jc w:val="both"/>
        <w:rPr>
          <w:rFonts w:ascii="Times New Roman" w:hAnsi="Times New Roman"/>
          <w:lang w:val="mk-MK"/>
        </w:rPr>
      </w:pPr>
      <w:r w:rsidRPr="00AE79EF">
        <w:rPr>
          <w:rFonts w:ascii="Times New Roman" w:hAnsi="Times New Roman"/>
          <w:i/>
          <w:iCs/>
          <w:spacing w:val="-6"/>
          <w:lang w:val="mk-MK"/>
        </w:rPr>
        <w:tab/>
        <w:t>3.</w:t>
      </w:r>
      <w:r w:rsidRPr="00AE79EF">
        <w:rPr>
          <w:rFonts w:ascii="Times New Roman" w:hAnsi="Times New Roman"/>
          <w:i/>
          <w:iCs/>
          <w:spacing w:val="-6"/>
          <w:lang w:val="mk-MK"/>
        </w:rPr>
        <w:tab/>
      </w:r>
      <w:r w:rsidR="00BA7B26" w:rsidRPr="00AE79EF">
        <w:rPr>
          <w:rFonts w:ascii="Times New Roman" w:hAnsi="Times New Roman"/>
          <w:i/>
          <w:iCs/>
          <w:spacing w:val="-6"/>
          <w:lang w:val="mk-MK"/>
        </w:rPr>
        <w:t xml:space="preserve">„Влакнести или нишкасти материјали“ со „специфични модули“ од над </w:t>
      </w:r>
      <w:r w:rsidR="00BA7B26" w:rsidRPr="00AE79EF">
        <w:rPr>
          <w:rFonts w:ascii="Times New Roman" w:hAnsi="Times New Roman"/>
          <w:i/>
          <w:iCs/>
          <w:spacing w:val="-6"/>
          <w:lang w:val="mk-MK"/>
        </w:rPr>
        <w:tab/>
        <w:t>3,18 × 10</w:t>
      </w:r>
      <w:r w:rsidR="00BA7B26" w:rsidRPr="00AE79EF">
        <w:rPr>
          <w:rFonts w:ascii="Times New Roman" w:hAnsi="Times New Roman"/>
          <w:i/>
          <w:iCs/>
          <w:spacing w:val="-6"/>
          <w:vertAlign w:val="superscript"/>
          <w:lang w:val="mk-MK"/>
        </w:rPr>
        <w:t>6</w:t>
      </w:r>
      <w:r w:rsidR="00BA7B26" w:rsidRPr="00AE79EF">
        <w:rPr>
          <w:rFonts w:ascii="Times New Roman" w:hAnsi="Times New Roman"/>
          <w:i/>
          <w:iCs/>
          <w:spacing w:val="-6"/>
          <w:lang w:val="mk-MK"/>
        </w:rPr>
        <w:t xml:space="preserve"> m и „специфична </w:t>
      </w:r>
      <w:r w:rsidR="00BA7B26" w:rsidRPr="00AE79EF">
        <w:rPr>
          <w:rFonts w:ascii="Times New Roman" w:hAnsi="Times New Roman"/>
          <w:i/>
          <w:iCs/>
          <w:lang w:val="mk-MK"/>
        </w:rPr>
        <w:t>јакост при истегнување</w:t>
      </w:r>
      <w:r w:rsidR="00BA7B26" w:rsidRPr="00AE79EF">
        <w:rPr>
          <w:rFonts w:ascii="Times New Roman" w:hAnsi="Times New Roman"/>
          <w:i/>
          <w:iCs/>
          <w:spacing w:val="-6"/>
          <w:lang w:val="mk-MK"/>
        </w:rPr>
        <w:t xml:space="preserve">“ поголема од 76,2 × </w:t>
      </w:r>
      <w:r w:rsidR="00BA7B26" w:rsidRPr="00AE79EF">
        <w:rPr>
          <w:rFonts w:ascii="Times New Roman" w:hAnsi="Times New Roman"/>
          <w:i/>
          <w:iCs/>
          <w:spacing w:val="-6"/>
          <w:lang w:val="mk-MK"/>
        </w:rPr>
        <w:tab/>
        <w:t>10</w:t>
      </w:r>
      <w:r w:rsidR="00BA7B26" w:rsidRPr="00AE79EF">
        <w:rPr>
          <w:rFonts w:ascii="Times New Roman" w:hAnsi="Times New Roman"/>
          <w:i/>
          <w:iCs/>
          <w:vertAlign w:val="superscript"/>
          <w:lang w:val="mk-MK"/>
        </w:rPr>
        <w:t>3</w:t>
      </w:r>
      <w:r w:rsidR="00BA7B26" w:rsidRPr="00AE79EF">
        <w:rPr>
          <w:rFonts w:ascii="Times New Roman" w:hAnsi="Times New Roman"/>
          <w:i/>
          <w:iCs/>
          <w:spacing w:val="-6"/>
          <w:lang w:val="mk-MK"/>
        </w:rPr>
        <w:t xml:space="preserve"> m;</w:t>
      </w:r>
    </w:p>
    <w:p w:rsidR="00BA7B26" w:rsidRPr="00AE79EF" w:rsidRDefault="00BA7B26" w:rsidP="0027166B">
      <w:pPr>
        <w:widowControl w:val="0"/>
        <w:numPr>
          <w:ilvl w:val="0"/>
          <w:numId w:val="18"/>
        </w:numPr>
        <w:shd w:val="clear" w:color="auto" w:fill="FFFFFF"/>
        <w:tabs>
          <w:tab w:val="left" w:pos="1620"/>
        </w:tabs>
        <w:autoSpaceDE w:val="0"/>
        <w:autoSpaceDN w:val="0"/>
        <w:adjustRightInd w:val="0"/>
        <w:spacing w:before="240" w:after="0" w:line="240" w:lineRule="auto"/>
        <w:ind w:left="603" w:firstLine="747"/>
        <w:jc w:val="both"/>
        <w:rPr>
          <w:rFonts w:ascii="Times New Roman" w:hAnsi="Times New Roman"/>
        </w:rPr>
      </w:pPr>
      <w:r w:rsidRPr="00AE79EF">
        <w:rPr>
          <w:rFonts w:ascii="Times New Roman" w:hAnsi="Times New Roman"/>
          <w:lang w:val="mk-MK"/>
        </w:rPr>
        <w:t>Гасни центрифуги;</w:t>
      </w:r>
    </w:p>
    <w:p w:rsidR="00BA7B26" w:rsidRPr="00AE79EF" w:rsidRDefault="00BA7B26" w:rsidP="0027166B">
      <w:pPr>
        <w:widowControl w:val="0"/>
        <w:numPr>
          <w:ilvl w:val="0"/>
          <w:numId w:val="18"/>
        </w:numPr>
        <w:shd w:val="clear" w:color="auto" w:fill="FFFFFF"/>
        <w:tabs>
          <w:tab w:val="left" w:pos="1890"/>
        </w:tabs>
        <w:autoSpaceDE w:val="0"/>
        <w:autoSpaceDN w:val="0"/>
        <w:adjustRightInd w:val="0"/>
        <w:spacing w:before="240" w:after="0" w:line="240" w:lineRule="auto"/>
        <w:ind w:left="603" w:firstLine="747"/>
        <w:jc w:val="both"/>
        <w:rPr>
          <w:rFonts w:ascii="Times New Roman" w:hAnsi="Times New Roman"/>
        </w:rPr>
      </w:pPr>
      <w:r w:rsidRPr="00AE79EF">
        <w:rPr>
          <w:rFonts w:ascii="Times New Roman" w:hAnsi="Times New Roman"/>
          <w:lang w:val="mk-MK"/>
        </w:rPr>
        <w:t>Целосни склопови на ротор;</w:t>
      </w:r>
    </w:p>
    <w:p w:rsidR="0027166B" w:rsidRPr="00AE79EF" w:rsidRDefault="00BA7B26" w:rsidP="0027166B">
      <w:pPr>
        <w:widowControl w:val="0"/>
        <w:numPr>
          <w:ilvl w:val="0"/>
          <w:numId w:val="18"/>
        </w:numPr>
        <w:shd w:val="clear" w:color="auto" w:fill="FFFFFF"/>
        <w:tabs>
          <w:tab w:val="left" w:pos="1620"/>
        </w:tabs>
        <w:autoSpaceDE w:val="0"/>
        <w:autoSpaceDN w:val="0"/>
        <w:adjustRightInd w:val="0"/>
        <w:spacing w:before="240" w:after="0" w:line="240" w:lineRule="auto"/>
        <w:ind w:left="1620" w:right="10" w:hanging="270"/>
        <w:jc w:val="both"/>
        <w:rPr>
          <w:rFonts w:ascii="Times New Roman" w:hAnsi="Times New Roman"/>
        </w:rPr>
      </w:pPr>
      <w:r w:rsidRPr="00AE79EF">
        <w:rPr>
          <w:rFonts w:ascii="Times New Roman" w:hAnsi="Times New Roman"/>
          <w:lang w:val="mk-MK"/>
        </w:rPr>
        <w:t xml:space="preserve">Цилиндари за цевки за ротор со дебелина на ѕидот од 12 mm или помалку, со дијаметар од 75 mm до 400 mm, направени од </w:t>
      </w:r>
      <w:r w:rsidR="000F24A1" w:rsidRPr="00AE79EF">
        <w:rPr>
          <w:rFonts w:ascii="Times New Roman" w:hAnsi="Times New Roman"/>
          <w:lang w:val="mk-MK"/>
        </w:rPr>
        <w:t>‘</w:t>
      </w:r>
      <w:r w:rsidRPr="00AE79EF">
        <w:rPr>
          <w:rFonts w:ascii="Times New Roman" w:hAnsi="Times New Roman"/>
          <w:lang w:val="mk-MK"/>
        </w:rPr>
        <w:t>материјали со висок сооднос на јачина и густина</w:t>
      </w:r>
      <w:r w:rsidR="000F24A1" w:rsidRPr="00AE79EF">
        <w:rPr>
          <w:rFonts w:ascii="Times New Roman" w:hAnsi="Times New Roman"/>
          <w:lang w:val="mk-MK"/>
        </w:rPr>
        <w:t>’</w:t>
      </w:r>
      <w:r w:rsidRPr="00AE79EF">
        <w:rPr>
          <w:rFonts w:ascii="Times New Roman" w:hAnsi="Times New Roman"/>
          <w:lang w:val="mk-MK"/>
        </w:rPr>
        <w:t xml:space="preserve">; </w:t>
      </w:r>
    </w:p>
    <w:p w:rsidR="0027166B" w:rsidRPr="00AE79EF" w:rsidRDefault="00BA7B26" w:rsidP="0027166B">
      <w:pPr>
        <w:widowControl w:val="0"/>
        <w:numPr>
          <w:ilvl w:val="0"/>
          <w:numId w:val="18"/>
        </w:numPr>
        <w:shd w:val="clear" w:color="auto" w:fill="FFFFFF"/>
        <w:tabs>
          <w:tab w:val="left" w:pos="1620"/>
        </w:tabs>
        <w:autoSpaceDE w:val="0"/>
        <w:autoSpaceDN w:val="0"/>
        <w:adjustRightInd w:val="0"/>
        <w:spacing w:before="240" w:after="0" w:line="240" w:lineRule="auto"/>
        <w:ind w:left="1620" w:right="10" w:hanging="270"/>
        <w:jc w:val="both"/>
        <w:rPr>
          <w:rFonts w:ascii="Times New Roman" w:hAnsi="Times New Roman"/>
        </w:rPr>
      </w:pPr>
      <w:r w:rsidRPr="00AE79EF">
        <w:rPr>
          <w:rFonts w:ascii="Times New Roman" w:hAnsi="Times New Roman"/>
          <w:lang w:val="mk-MK"/>
        </w:rPr>
        <w:t xml:space="preserve">Прстени или мембрани со дебелина на ѕидот од 3 mm или помалку и дијаметар од 75 mm до 650 mm и проектирани да обезбедат локална потпора за цевката на роторот или за да спојат такви цевки, направени од </w:t>
      </w:r>
      <w:r w:rsidR="000F24A1" w:rsidRPr="00AE79EF">
        <w:rPr>
          <w:rFonts w:ascii="Times New Roman" w:hAnsi="Times New Roman"/>
          <w:lang w:val="mk-MK"/>
        </w:rPr>
        <w:t>‘</w:t>
      </w:r>
      <w:r w:rsidRPr="00AE79EF">
        <w:rPr>
          <w:rFonts w:ascii="Times New Roman" w:hAnsi="Times New Roman"/>
          <w:lang w:val="mk-MK"/>
        </w:rPr>
        <w:t>материјали со висок сооднос на јачина и густина</w:t>
      </w:r>
      <w:r w:rsidR="000F24A1" w:rsidRPr="00AE79EF">
        <w:rPr>
          <w:rFonts w:ascii="Times New Roman" w:hAnsi="Times New Roman"/>
          <w:lang w:val="mk-MK"/>
        </w:rPr>
        <w:t>’</w:t>
      </w:r>
      <w:r w:rsidRPr="00AE79EF">
        <w:rPr>
          <w:rFonts w:ascii="Times New Roman" w:hAnsi="Times New Roman"/>
          <w:lang w:val="mk-MK"/>
        </w:rPr>
        <w:t>;</w:t>
      </w:r>
    </w:p>
    <w:p w:rsidR="0027166B" w:rsidRPr="00AE79EF" w:rsidRDefault="00BA7B26" w:rsidP="0027166B">
      <w:pPr>
        <w:widowControl w:val="0"/>
        <w:numPr>
          <w:ilvl w:val="0"/>
          <w:numId w:val="18"/>
        </w:numPr>
        <w:shd w:val="clear" w:color="auto" w:fill="FFFFFF"/>
        <w:tabs>
          <w:tab w:val="left" w:pos="1620"/>
        </w:tabs>
        <w:autoSpaceDE w:val="0"/>
        <w:autoSpaceDN w:val="0"/>
        <w:adjustRightInd w:val="0"/>
        <w:spacing w:before="240" w:after="0" w:line="240" w:lineRule="auto"/>
        <w:ind w:left="1620" w:right="10" w:hanging="270"/>
        <w:jc w:val="both"/>
        <w:rPr>
          <w:rFonts w:ascii="Times New Roman" w:hAnsi="Times New Roman"/>
        </w:rPr>
      </w:pPr>
      <w:r w:rsidRPr="00AE79EF">
        <w:rPr>
          <w:rFonts w:ascii="Times New Roman" w:hAnsi="Times New Roman"/>
          <w:lang w:val="mk-MK"/>
        </w:rPr>
        <w:t xml:space="preserve">Прегради со дијаметар од 75 mm до 650 mm за вградување во роторските цевки, направени од </w:t>
      </w:r>
      <w:r w:rsidR="000F24A1" w:rsidRPr="00AE79EF">
        <w:rPr>
          <w:rFonts w:ascii="Times New Roman" w:hAnsi="Times New Roman"/>
          <w:lang w:val="mk-MK"/>
        </w:rPr>
        <w:t>‘</w:t>
      </w:r>
      <w:r w:rsidRPr="00AE79EF">
        <w:rPr>
          <w:rFonts w:ascii="Times New Roman" w:hAnsi="Times New Roman"/>
          <w:lang w:val="mk-MK"/>
        </w:rPr>
        <w:t>материјали со висок сооднос на јачина и густина</w:t>
      </w:r>
      <w:r w:rsidR="000F24A1" w:rsidRPr="00AE79EF">
        <w:rPr>
          <w:rFonts w:ascii="Times New Roman" w:hAnsi="Times New Roman"/>
          <w:lang w:val="mk-MK"/>
        </w:rPr>
        <w:t>’</w:t>
      </w:r>
      <w:r w:rsidRPr="00AE79EF">
        <w:rPr>
          <w:rFonts w:ascii="Times New Roman" w:hAnsi="Times New Roman"/>
          <w:lang w:val="mk-MK"/>
        </w:rPr>
        <w:t>;</w:t>
      </w:r>
    </w:p>
    <w:p w:rsidR="0027166B" w:rsidRPr="00AE79EF" w:rsidRDefault="00BA7B26" w:rsidP="0027166B">
      <w:pPr>
        <w:widowControl w:val="0"/>
        <w:numPr>
          <w:ilvl w:val="0"/>
          <w:numId w:val="18"/>
        </w:numPr>
        <w:shd w:val="clear" w:color="auto" w:fill="FFFFFF"/>
        <w:tabs>
          <w:tab w:val="left" w:pos="1620"/>
        </w:tabs>
        <w:autoSpaceDE w:val="0"/>
        <w:autoSpaceDN w:val="0"/>
        <w:adjustRightInd w:val="0"/>
        <w:spacing w:before="240" w:after="0" w:line="240" w:lineRule="auto"/>
        <w:ind w:left="1620" w:right="10" w:hanging="270"/>
        <w:jc w:val="both"/>
        <w:rPr>
          <w:rFonts w:ascii="Times New Roman" w:hAnsi="Times New Roman"/>
        </w:rPr>
      </w:pPr>
      <w:r w:rsidRPr="00AE79EF">
        <w:rPr>
          <w:rFonts w:ascii="Times New Roman" w:hAnsi="Times New Roman"/>
          <w:lang w:val="mk-MK"/>
        </w:rPr>
        <w:t xml:space="preserve">Горни или долни капаци за краевите на роторот, со дијаметар од 75 mm до 650 mm кои одговараат на дијаметарот на роторските цевки, направени од </w:t>
      </w:r>
      <w:r w:rsidR="000F24A1" w:rsidRPr="00AE79EF">
        <w:rPr>
          <w:rFonts w:ascii="Times New Roman" w:hAnsi="Times New Roman"/>
          <w:lang w:val="mk-MK"/>
        </w:rPr>
        <w:t>‘</w:t>
      </w:r>
      <w:r w:rsidRPr="00AE79EF">
        <w:rPr>
          <w:rFonts w:ascii="Times New Roman" w:hAnsi="Times New Roman"/>
          <w:lang w:val="mk-MK"/>
        </w:rPr>
        <w:t>материјали со висок сооднос на јачина и густина</w:t>
      </w:r>
      <w:r w:rsidR="000F24A1" w:rsidRPr="00AE79EF">
        <w:rPr>
          <w:rFonts w:ascii="Times New Roman" w:hAnsi="Times New Roman"/>
          <w:lang w:val="mk-MK"/>
        </w:rPr>
        <w:t>’</w:t>
      </w:r>
      <w:r w:rsidRPr="00AE79EF">
        <w:rPr>
          <w:rFonts w:ascii="Times New Roman" w:hAnsi="Times New Roman"/>
          <w:lang w:val="mk-MK"/>
        </w:rPr>
        <w:t>;</w:t>
      </w:r>
    </w:p>
    <w:p w:rsidR="00BA7B26" w:rsidRPr="00AE79EF" w:rsidRDefault="00BA7B26" w:rsidP="0027166B">
      <w:pPr>
        <w:widowControl w:val="0"/>
        <w:numPr>
          <w:ilvl w:val="0"/>
          <w:numId w:val="18"/>
        </w:numPr>
        <w:shd w:val="clear" w:color="auto" w:fill="FFFFFF"/>
        <w:tabs>
          <w:tab w:val="left" w:pos="1620"/>
        </w:tabs>
        <w:autoSpaceDE w:val="0"/>
        <w:autoSpaceDN w:val="0"/>
        <w:adjustRightInd w:val="0"/>
        <w:spacing w:before="240" w:after="0" w:line="240" w:lineRule="auto"/>
        <w:ind w:left="1620" w:right="10" w:hanging="270"/>
        <w:jc w:val="both"/>
        <w:rPr>
          <w:rFonts w:ascii="Times New Roman" w:hAnsi="Times New Roman"/>
        </w:rPr>
      </w:pPr>
      <w:r w:rsidRPr="00AE79EF">
        <w:rPr>
          <w:rFonts w:ascii="Times New Roman" w:hAnsi="Times New Roman"/>
          <w:lang w:val="mk-MK"/>
        </w:rPr>
        <w:t>Магнетни носечки лежишта, како што следува:</w:t>
      </w:r>
    </w:p>
    <w:p w:rsidR="0027166B" w:rsidRPr="00AE79EF" w:rsidRDefault="0027166B" w:rsidP="00A9534A">
      <w:pPr>
        <w:pStyle w:val="ListParagraph"/>
        <w:widowControl w:val="0"/>
        <w:numPr>
          <w:ilvl w:val="0"/>
          <w:numId w:val="37"/>
        </w:numPr>
        <w:shd w:val="clear" w:color="auto" w:fill="FFFFFF"/>
        <w:tabs>
          <w:tab w:val="left" w:pos="1710"/>
          <w:tab w:val="left" w:pos="1800"/>
          <w:tab w:val="left" w:pos="2160"/>
        </w:tabs>
        <w:autoSpaceDE w:val="0"/>
        <w:autoSpaceDN w:val="0"/>
        <w:adjustRightInd w:val="0"/>
        <w:spacing w:before="120" w:after="120" w:line="240" w:lineRule="auto"/>
        <w:ind w:left="1890" w:hanging="270"/>
        <w:jc w:val="both"/>
        <w:rPr>
          <w:rFonts w:ascii="Times New Roman" w:hAnsi="Times New Roman"/>
        </w:rPr>
      </w:pPr>
      <w:r w:rsidRPr="00AE79EF">
        <w:rPr>
          <w:rFonts w:ascii="Times New Roman" w:hAnsi="Times New Roman"/>
          <w:lang w:val="mk-MK"/>
        </w:rPr>
        <w:t xml:space="preserve"> </w:t>
      </w:r>
      <w:r w:rsidR="00BA7B26" w:rsidRPr="00AE79EF">
        <w:rPr>
          <w:rFonts w:ascii="Times New Roman" w:hAnsi="Times New Roman"/>
          <w:lang w:val="mk-MK"/>
        </w:rPr>
        <w:t>Склопови од лежишта што се состојат од прстенест магнет обесен вокуќиштето направено од „материјали отпорни на корозија предизвикана од UF</w:t>
      </w:r>
      <w:r w:rsidR="00BA7B26" w:rsidRPr="00AE79EF">
        <w:rPr>
          <w:rFonts w:ascii="Times New Roman" w:hAnsi="Times New Roman"/>
          <w:vertAlign w:val="subscript"/>
          <w:lang w:val="mk-MK"/>
        </w:rPr>
        <w:t>6</w:t>
      </w:r>
      <w:r w:rsidR="00BA7B26" w:rsidRPr="00AE79EF">
        <w:rPr>
          <w:rFonts w:ascii="Times New Roman" w:hAnsi="Times New Roman"/>
          <w:lang w:val="mk-MK"/>
        </w:rPr>
        <w:t>“ или заштитено со нив, кои содржатамортизирачки медиум и имаат магнет поврзан со магнетен полили втор магнет вграден во горниот капак на роторот;</w:t>
      </w:r>
    </w:p>
    <w:p w:rsidR="00BA7B26" w:rsidRPr="00AE79EF" w:rsidRDefault="00BA7B26" w:rsidP="00A9534A">
      <w:pPr>
        <w:pStyle w:val="ListParagraph"/>
        <w:widowControl w:val="0"/>
        <w:numPr>
          <w:ilvl w:val="0"/>
          <w:numId w:val="37"/>
        </w:numPr>
        <w:shd w:val="clear" w:color="auto" w:fill="FFFFFF"/>
        <w:tabs>
          <w:tab w:val="left" w:pos="1710"/>
          <w:tab w:val="left" w:pos="1800"/>
          <w:tab w:val="left" w:pos="2160"/>
        </w:tabs>
        <w:autoSpaceDE w:val="0"/>
        <w:autoSpaceDN w:val="0"/>
        <w:adjustRightInd w:val="0"/>
        <w:spacing w:before="120" w:after="120" w:line="240" w:lineRule="auto"/>
        <w:ind w:left="1890" w:hanging="270"/>
        <w:jc w:val="both"/>
        <w:rPr>
          <w:rFonts w:ascii="Times New Roman" w:hAnsi="Times New Roman"/>
        </w:rPr>
      </w:pPr>
      <w:r w:rsidRPr="00AE79EF">
        <w:rPr>
          <w:rFonts w:ascii="Times New Roman" w:hAnsi="Times New Roman"/>
          <w:lang w:val="mk-MK"/>
        </w:rPr>
        <w:t>Активни магнетни лежишта, посебно проектирани или подготвени за употреба со гасни центрифуги;</w:t>
      </w:r>
    </w:p>
    <w:p w:rsidR="00BA7B26" w:rsidRPr="00AE79EF" w:rsidRDefault="00BA7B26" w:rsidP="0027166B">
      <w:pPr>
        <w:widowControl w:val="0"/>
        <w:numPr>
          <w:ilvl w:val="0"/>
          <w:numId w:val="19"/>
        </w:numPr>
        <w:shd w:val="clear" w:color="auto" w:fill="FFFFFF"/>
        <w:tabs>
          <w:tab w:val="left" w:pos="1890"/>
        </w:tabs>
        <w:autoSpaceDE w:val="0"/>
        <w:autoSpaceDN w:val="0"/>
        <w:adjustRightInd w:val="0"/>
        <w:spacing w:before="240" w:after="0" w:line="240" w:lineRule="auto"/>
        <w:ind w:left="1620" w:hanging="270"/>
        <w:jc w:val="both"/>
        <w:rPr>
          <w:rFonts w:ascii="Times New Roman" w:hAnsi="Times New Roman"/>
        </w:rPr>
      </w:pPr>
      <w:r w:rsidRPr="00AE79EF">
        <w:rPr>
          <w:rFonts w:ascii="Times New Roman" w:hAnsi="Times New Roman"/>
          <w:lang w:val="mk-MK"/>
        </w:rPr>
        <w:t xml:space="preserve">Посебно подготвени лежишта кои вклучуваат склоп со превртена чашка, </w:t>
      </w:r>
      <w:r w:rsidRPr="00AE79EF">
        <w:rPr>
          <w:rFonts w:ascii="Times New Roman" w:hAnsi="Times New Roman"/>
          <w:lang w:val="mk-MK"/>
        </w:rPr>
        <w:lastRenderedPageBreak/>
        <w:t>монтирана на амортизер;</w:t>
      </w:r>
    </w:p>
    <w:p w:rsidR="00BA7B26" w:rsidRPr="00AE79EF" w:rsidRDefault="00BA7B26" w:rsidP="0027166B">
      <w:pPr>
        <w:widowControl w:val="0"/>
        <w:numPr>
          <w:ilvl w:val="0"/>
          <w:numId w:val="19"/>
        </w:numPr>
        <w:shd w:val="clear" w:color="auto" w:fill="FFFFFF"/>
        <w:tabs>
          <w:tab w:val="left" w:pos="1620"/>
        </w:tabs>
        <w:autoSpaceDE w:val="0"/>
        <w:autoSpaceDN w:val="0"/>
        <w:adjustRightInd w:val="0"/>
        <w:spacing w:before="240" w:after="0" w:line="240" w:lineRule="auto"/>
        <w:ind w:left="1620" w:hanging="270"/>
        <w:jc w:val="both"/>
        <w:rPr>
          <w:rFonts w:ascii="Times New Roman" w:hAnsi="Times New Roman"/>
        </w:rPr>
      </w:pPr>
      <w:r w:rsidRPr="00AE79EF">
        <w:rPr>
          <w:rFonts w:ascii="Times New Roman" w:hAnsi="Times New Roman"/>
          <w:lang w:val="mk-MK"/>
        </w:rPr>
        <w:t>Молекуларни пумпи кои се состојат од цилиндари кои во внатрешноста имаат машински обработени или пресирани спирални жлебови и внатрешни машински обработени дупки;</w:t>
      </w:r>
    </w:p>
    <w:p w:rsidR="00BA7B26" w:rsidRPr="00AE79EF" w:rsidRDefault="00BA7B26" w:rsidP="0027166B">
      <w:pPr>
        <w:widowControl w:val="0"/>
        <w:numPr>
          <w:ilvl w:val="0"/>
          <w:numId w:val="20"/>
        </w:numPr>
        <w:shd w:val="clear" w:color="auto" w:fill="FFFFFF"/>
        <w:tabs>
          <w:tab w:val="left" w:pos="1890"/>
        </w:tabs>
        <w:autoSpaceDE w:val="0"/>
        <w:autoSpaceDN w:val="0"/>
        <w:adjustRightInd w:val="0"/>
        <w:spacing w:before="240" w:after="0" w:line="240" w:lineRule="auto"/>
        <w:ind w:left="1620" w:hanging="360"/>
        <w:jc w:val="both"/>
        <w:rPr>
          <w:rFonts w:ascii="Times New Roman" w:hAnsi="Times New Roman"/>
        </w:rPr>
      </w:pPr>
      <w:r w:rsidRPr="00AE79EF">
        <w:rPr>
          <w:rFonts w:ascii="Times New Roman" w:hAnsi="Times New Roman"/>
          <w:lang w:val="mk-MK"/>
        </w:rPr>
        <w:t>Статори за мотор со прстенест облик за повеќефазни хистерезни (или релуктантни) мотори на наизменична струја за синхронизирано работење во вакуум со фреквенција од 600 Hz и јачина од 40 VA или повеќе;</w:t>
      </w:r>
    </w:p>
    <w:p w:rsidR="00BA7B26" w:rsidRPr="00AE79EF" w:rsidRDefault="00BA7B26" w:rsidP="0027166B">
      <w:pPr>
        <w:widowControl w:val="0"/>
        <w:numPr>
          <w:ilvl w:val="0"/>
          <w:numId w:val="20"/>
        </w:numPr>
        <w:shd w:val="clear" w:color="auto" w:fill="FFFFFF"/>
        <w:tabs>
          <w:tab w:val="left" w:pos="1890"/>
        </w:tabs>
        <w:autoSpaceDE w:val="0"/>
        <w:autoSpaceDN w:val="0"/>
        <w:adjustRightInd w:val="0"/>
        <w:spacing w:before="240" w:after="0" w:line="240" w:lineRule="auto"/>
        <w:ind w:left="1620" w:hanging="360"/>
        <w:jc w:val="both"/>
        <w:rPr>
          <w:rFonts w:ascii="Times New Roman" w:hAnsi="Times New Roman"/>
        </w:rPr>
      </w:pPr>
      <w:r w:rsidRPr="00AE79EF">
        <w:rPr>
          <w:rFonts w:ascii="Times New Roman" w:hAnsi="Times New Roman"/>
          <w:lang w:val="mk-MK"/>
        </w:rPr>
        <w:t xml:space="preserve">Куќишта/реципиенти за центрифуги во кои се вградува склопот на цевката на роторот на гасна центрифуга, кои се состојат од цврст цилиндер со дебелина на ѕидот до 30 mm со прецизно машински обработени краеви кои се паралелни меѓу себе, а нормални во однос на надолжната оска на цилиндарот и тоа до </w:t>
      </w:r>
      <w:r w:rsidR="00AB2272" w:rsidRPr="00AE79EF">
        <w:rPr>
          <w:rFonts w:ascii="Times New Roman" w:hAnsi="Times New Roman"/>
        </w:rPr>
        <w:t xml:space="preserve"> </w:t>
      </w:r>
      <w:r w:rsidRPr="00AE79EF">
        <w:rPr>
          <w:rFonts w:ascii="Times New Roman" w:hAnsi="Times New Roman"/>
          <w:lang w:val="mk-MK"/>
        </w:rPr>
        <w:t xml:space="preserve">0,05 </w:t>
      </w:r>
      <w:r w:rsidR="00AB2272" w:rsidRPr="00AE79EF">
        <w:rPr>
          <w:rFonts w:ascii="Trebuchet MS" w:hAnsi="Trebuchet MS"/>
          <w:lang w:val="mk-MK"/>
        </w:rPr>
        <w:t>⁰</w:t>
      </w:r>
      <w:r w:rsidR="00AB2272" w:rsidRPr="00AE79EF">
        <w:rPr>
          <w:rFonts w:ascii="Trebuchet MS" w:hAnsi="Trebuchet MS"/>
        </w:rPr>
        <w:t xml:space="preserve"> </w:t>
      </w:r>
      <w:r w:rsidRPr="00AE79EF">
        <w:rPr>
          <w:rFonts w:ascii="Times New Roman" w:hAnsi="Times New Roman"/>
          <w:lang w:val="mk-MK"/>
        </w:rPr>
        <w:t>или помалку;</w:t>
      </w:r>
    </w:p>
    <w:p w:rsidR="00BA7B26" w:rsidRPr="00AE79EF" w:rsidRDefault="00BA7B26" w:rsidP="0027166B">
      <w:pPr>
        <w:widowControl w:val="0"/>
        <w:numPr>
          <w:ilvl w:val="0"/>
          <w:numId w:val="20"/>
        </w:numPr>
        <w:shd w:val="clear" w:color="auto" w:fill="FFFFFF"/>
        <w:tabs>
          <w:tab w:val="left" w:pos="1620"/>
        </w:tabs>
        <w:autoSpaceDE w:val="0"/>
        <w:autoSpaceDN w:val="0"/>
        <w:adjustRightInd w:val="0"/>
        <w:spacing w:before="240" w:after="0" w:line="240" w:lineRule="auto"/>
        <w:ind w:left="1620" w:hanging="360"/>
        <w:jc w:val="both"/>
        <w:rPr>
          <w:rFonts w:ascii="Times New Roman" w:hAnsi="Times New Roman"/>
        </w:rPr>
      </w:pPr>
      <w:r w:rsidRPr="00AE79EF">
        <w:rPr>
          <w:rFonts w:ascii="Times New Roman" w:hAnsi="Times New Roman"/>
          <w:lang w:val="mk-MK"/>
        </w:rPr>
        <w:t>Лопатки кои се состојат од цевки кои се посебно проектирани или подготвени за екстракција на UF</w:t>
      </w:r>
      <w:r w:rsidRPr="00AE79EF">
        <w:rPr>
          <w:rFonts w:ascii="Times New Roman" w:hAnsi="Times New Roman"/>
          <w:vertAlign w:val="subscript"/>
          <w:lang w:val="mk-MK"/>
        </w:rPr>
        <w:t>6</w:t>
      </w:r>
      <w:r w:rsidRPr="00AE79EF">
        <w:rPr>
          <w:rFonts w:ascii="Times New Roman" w:hAnsi="Times New Roman"/>
          <w:lang w:val="mk-MK"/>
        </w:rPr>
        <w:t xml:space="preserve"> гас од внатрешноста на цевката на роторот по принципот на Питотова цевка, кои можат да бидат прицврстени за централниот систем за екстракција на гас;</w:t>
      </w:r>
    </w:p>
    <w:p w:rsidR="00BA7B26" w:rsidRPr="00AE79EF" w:rsidRDefault="00BA7B26" w:rsidP="0027166B">
      <w:pPr>
        <w:widowControl w:val="0"/>
        <w:numPr>
          <w:ilvl w:val="0"/>
          <w:numId w:val="20"/>
        </w:numPr>
        <w:shd w:val="clear" w:color="auto" w:fill="FFFFFF"/>
        <w:tabs>
          <w:tab w:val="left" w:pos="1620"/>
        </w:tabs>
        <w:autoSpaceDE w:val="0"/>
        <w:autoSpaceDN w:val="0"/>
        <w:adjustRightInd w:val="0"/>
        <w:spacing w:before="240" w:after="0" w:line="240" w:lineRule="auto"/>
        <w:ind w:left="1620" w:hanging="360"/>
        <w:jc w:val="both"/>
        <w:rPr>
          <w:rFonts w:ascii="Times New Roman" w:hAnsi="Times New Roman"/>
        </w:rPr>
      </w:pPr>
      <w:r w:rsidRPr="00AE79EF">
        <w:rPr>
          <w:rFonts w:ascii="Times New Roman" w:hAnsi="Times New Roman"/>
          <w:lang w:val="mk-MK"/>
        </w:rPr>
        <w:t>Уреди за промена на фреквенција (конвертори или инвертори) посебно проектирани или подготвени за напојување на статори за мотор на гасни центрифуги за збогатување, кои ги поседуваат сите следни особини и посебно проектирани составни делови за нив какошто следува:</w:t>
      </w:r>
    </w:p>
    <w:p w:rsidR="00BA7B26" w:rsidRPr="00AE79EF" w:rsidRDefault="00BA7B26" w:rsidP="0027166B">
      <w:pPr>
        <w:shd w:val="clear" w:color="auto" w:fill="FFFFFF"/>
        <w:tabs>
          <w:tab w:val="left" w:pos="1980"/>
        </w:tabs>
        <w:spacing w:before="120" w:after="120" w:line="240" w:lineRule="auto"/>
        <w:ind w:left="2246" w:hanging="626"/>
        <w:jc w:val="both"/>
        <w:rPr>
          <w:rFonts w:ascii="Times New Roman" w:hAnsi="Times New Roman"/>
        </w:rPr>
      </w:pPr>
      <w:r w:rsidRPr="00AE79EF">
        <w:rPr>
          <w:rFonts w:ascii="Times New Roman" w:hAnsi="Times New Roman"/>
          <w:spacing w:val="-1"/>
        </w:rPr>
        <w:t>a</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 xml:space="preserve">Повеќефазен фреквенциски излез од 600 Hz или повеќе; </w:t>
      </w:r>
      <w:r w:rsidRPr="00AE79EF">
        <w:rPr>
          <w:rFonts w:ascii="Times New Roman" w:hAnsi="Times New Roman"/>
          <w:u w:val="single"/>
          <w:lang w:val="mk-MK"/>
        </w:rPr>
        <w:t>и</w:t>
      </w:r>
    </w:p>
    <w:p w:rsidR="00BA7B26" w:rsidRPr="00AE79EF" w:rsidRDefault="00BA7B26" w:rsidP="0027166B">
      <w:pPr>
        <w:shd w:val="clear" w:color="auto" w:fill="FFFFFF"/>
        <w:tabs>
          <w:tab w:val="left" w:pos="2160"/>
        </w:tabs>
        <w:spacing w:before="120" w:after="120" w:line="240" w:lineRule="auto"/>
        <w:ind w:left="1980" w:hanging="360"/>
        <w:jc w:val="both"/>
        <w:rPr>
          <w:rFonts w:ascii="Times New Roman" w:hAnsi="Times New Roman"/>
          <w:lang w:val="mk-MK"/>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Висока стабилност (со контрола на фреквенцијата која е подобра од 0,2%);</w:t>
      </w:r>
    </w:p>
    <w:p w:rsidR="00BA7B26" w:rsidRPr="00AE79EF" w:rsidRDefault="00BA7B26" w:rsidP="0027166B">
      <w:pPr>
        <w:shd w:val="clear" w:color="auto" w:fill="FFFFFF"/>
        <w:tabs>
          <w:tab w:val="left" w:pos="1620"/>
        </w:tabs>
        <w:spacing w:before="240"/>
        <w:ind w:left="1620" w:hanging="360"/>
        <w:jc w:val="both"/>
        <w:rPr>
          <w:rFonts w:ascii="Times New Roman" w:hAnsi="Times New Roman"/>
          <w:lang w:val="mk-MK"/>
        </w:rPr>
      </w:pPr>
      <w:r w:rsidRPr="00AE79EF">
        <w:rPr>
          <w:rFonts w:ascii="Times New Roman" w:hAnsi="Times New Roman"/>
        </w:rPr>
        <w:t>14.</w:t>
      </w:r>
      <w:r w:rsidRPr="00AE79EF">
        <w:rPr>
          <w:rFonts w:ascii="Times New Roman" w:hAnsi="Times New Roman"/>
        </w:rPr>
        <w:tab/>
      </w:r>
      <w:r w:rsidRPr="00AE79EF">
        <w:rPr>
          <w:rFonts w:ascii="Times New Roman" w:hAnsi="Times New Roman"/>
          <w:lang w:val="mk-MK"/>
        </w:rPr>
        <w:t>Вентили за затворање и контрола, како што следува:</w:t>
      </w:r>
    </w:p>
    <w:p w:rsidR="009C2D22" w:rsidRPr="00AE79EF" w:rsidRDefault="00BA7B26" w:rsidP="009C2D22">
      <w:pPr>
        <w:shd w:val="clear" w:color="auto" w:fill="FFFFFF"/>
        <w:tabs>
          <w:tab w:val="left" w:pos="1843"/>
        </w:tabs>
        <w:spacing w:before="120" w:after="120" w:line="240" w:lineRule="auto"/>
        <w:ind w:left="1890" w:hanging="270"/>
        <w:jc w:val="both"/>
        <w:rPr>
          <w:rFonts w:ascii="Times New Roman" w:hAnsi="Times New Roman"/>
          <w:lang w:val="mk-MK"/>
        </w:rPr>
      </w:pPr>
      <w:r w:rsidRPr="00AE79EF">
        <w:rPr>
          <w:rFonts w:ascii="Times New Roman" w:hAnsi="Times New Roman"/>
        </w:rPr>
        <w:t xml:space="preserve">a. </w:t>
      </w:r>
      <w:r w:rsidRPr="00AE79EF">
        <w:rPr>
          <w:rFonts w:ascii="Times New Roman" w:hAnsi="Times New Roman"/>
        </w:rPr>
        <w:tab/>
      </w:r>
      <w:r w:rsidRPr="00AE79EF">
        <w:rPr>
          <w:rFonts w:ascii="Times New Roman" w:hAnsi="Times New Roman"/>
          <w:lang w:val="mk-MK"/>
        </w:rPr>
        <w:t>Вентили за затворање, посебно проектирани или подготвени за</w:t>
      </w:r>
      <w:r w:rsidR="00D23A5B" w:rsidRPr="00AE79EF">
        <w:rPr>
          <w:rFonts w:ascii="Times New Roman" w:hAnsi="Times New Roman"/>
          <w:lang w:val="mk-MK"/>
        </w:rPr>
        <w:tab/>
      </w:r>
      <w:r w:rsidRPr="00AE79EF">
        <w:rPr>
          <w:rFonts w:ascii="Times New Roman" w:hAnsi="Times New Roman"/>
          <w:lang w:val="mk-MK"/>
        </w:rPr>
        <w:t>да дејствуваат според снабдувањето, производот или</w:t>
      </w:r>
      <w:r w:rsidRPr="00AE79EF">
        <w:rPr>
          <w:rFonts w:ascii="Times New Roman" w:hAnsi="Times New Roman"/>
        </w:rPr>
        <w:tab/>
      </w:r>
      <w:r w:rsidRPr="00AE79EF">
        <w:rPr>
          <w:rFonts w:ascii="Times New Roman" w:hAnsi="Times New Roman"/>
          <w:lang w:val="mk-MK"/>
        </w:rPr>
        <w:t>остатоцитеод гасниот млаз од UF</w:t>
      </w:r>
      <w:r w:rsidRPr="00AE79EF">
        <w:rPr>
          <w:rFonts w:ascii="Times New Roman" w:hAnsi="Times New Roman"/>
          <w:vertAlign w:val="subscript"/>
          <w:lang w:val="mk-MK"/>
        </w:rPr>
        <w:t xml:space="preserve">6 </w:t>
      </w:r>
      <w:r w:rsidRPr="00AE79EF">
        <w:rPr>
          <w:rFonts w:ascii="Times New Roman" w:hAnsi="Times New Roman"/>
          <w:lang w:val="mk-MK"/>
        </w:rPr>
        <w:t>кај дадена гасна центрифуга;</w:t>
      </w:r>
    </w:p>
    <w:p w:rsidR="00BA7B26" w:rsidRPr="00AE79EF" w:rsidRDefault="00BA7B26" w:rsidP="009C2D22">
      <w:pPr>
        <w:shd w:val="clear" w:color="auto" w:fill="FFFFFF"/>
        <w:tabs>
          <w:tab w:val="left" w:pos="1843"/>
        </w:tabs>
        <w:spacing w:before="120" w:after="120" w:line="240" w:lineRule="auto"/>
        <w:ind w:left="1890" w:hanging="270"/>
        <w:jc w:val="both"/>
        <w:rPr>
          <w:rFonts w:ascii="Times New Roman" w:hAnsi="Times New Roman"/>
        </w:rPr>
      </w:pPr>
      <w:r w:rsidRPr="00AE79EF">
        <w:rPr>
          <w:rFonts w:ascii="Times New Roman" w:hAnsi="Times New Roman"/>
        </w:rPr>
        <w:t xml:space="preserve">b. </w:t>
      </w:r>
      <w:r w:rsidRPr="00AE79EF">
        <w:rPr>
          <w:rFonts w:ascii="Times New Roman" w:hAnsi="Times New Roman"/>
        </w:rPr>
        <w:tab/>
      </w:r>
      <w:r w:rsidRPr="00AE79EF">
        <w:rPr>
          <w:rFonts w:ascii="Times New Roman" w:hAnsi="Times New Roman"/>
          <w:lang w:val="mk-MK"/>
        </w:rPr>
        <w:t xml:space="preserve">Вентили со мембрана, за затворање и контрола, направени од или заштитени со „материјали отпорни на корозија предизвикана од </w:t>
      </w:r>
      <w:r w:rsidRPr="00AE79EF">
        <w:rPr>
          <w:rFonts w:ascii="Times New Roman" w:hAnsi="Times New Roman"/>
        </w:rPr>
        <w:t>UFF</w:t>
      </w:r>
      <w:r w:rsidRPr="00AE79EF">
        <w:rPr>
          <w:rFonts w:ascii="Times New Roman" w:hAnsi="Times New Roman"/>
          <w:vertAlign w:val="subscript"/>
        </w:rPr>
        <w:t>6</w:t>
      </w:r>
      <w:r w:rsidRPr="00AE79EF">
        <w:rPr>
          <w:rFonts w:ascii="Times New Roman" w:hAnsi="Times New Roman"/>
          <w:lang w:val="mk-MK"/>
        </w:rPr>
        <w:t>“, со внатрешен дијаметар од 10</w:t>
      </w:r>
      <w:r w:rsidRPr="00AE79EF">
        <w:rPr>
          <w:rFonts w:ascii="Times New Roman" w:hAnsi="Times New Roman"/>
        </w:rPr>
        <w:t xml:space="preserve"> mm </w:t>
      </w:r>
      <w:r w:rsidRPr="00AE79EF">
        <w:rPr>
          <w:rFonts w:ascii="Times New Roman" w:hAnsi="Times New Roman"/>
          <w:lang w:val="mk-MK"/>
        </w:rPr>
        <w:t xml:space="preserve">до 160 </w:t>
      </w:r>
      <w:r w:rsidRPr="00AE79EF">
        <w:rPr>
          <w:rFonts w:ascii="Times New Roman" w:hAnsi="Times New Roman"/>
        </w:rPr>
        <w:t xml:space="preserve">mm, </w:t>
      </w:r>
      <w:r w:rsidRPr="00AE79EF">
        <w:rPr>
          <w:rFonts w:ascii="Times New Roman" w:hAnsi="Times New Roman"/>
          <w:lang w:val="mk-MK"/>
        </w:rPr>
        <w:t>посебно проектирани или подготвени за употреба во главните или помошните системи на гасна центрифуга во постројки за збогатување.</w:t>
      </w:r>
    </w:p>
    <w:p w:rsidR="00BA7B26" w:rsidRPr="00AE79EF" w:rsidRDefault="00BA7B26" w:rsidP="00981223">
      <w:pPr>
        <w:shd w:val="clear" w:color="auto" w:fill="FFFFFF"/>
        <w:spacing w:before="240"/>
        <w:ind w:left="1350" w:hanging="450"/>
        <w:jc w:val="both"/>
        <w:rPr>
          <w:rFonts w:ascii="Times New Roman" w:hAnsi="Times New Roman"/>
        </w:rPr>
      </w:pPr>
      <w:r w:rsidRPr="00AE79EF">
        <w:rPr>
          <w:rFonts w:ascii="Times New Roman" w:hAnsi="Times New Roman"/>
        </w:rPr>
        <w:t>c</w:t>
      </w:r>
      <w:r w:rsidRPr="00AE79EF">
        <w:rPr>
          <w:rFonts w:ascii="Times New Roman" w:hAnsi="Times New Roman"/>
          <w:lang w:val="mk-MK"/>
        </w:rPr>
        <w:t>.</w:t>
      </w:r>
      <w:r w:rsidRPr="00AE79EF">
        <w:rPr>
          <w:rFonts w:ascii="Times New Roman" w:hAnsi="Times New Roman"/>
        </w:rPr>
        <w:tab/>
      </w:r>
      <w:r w:rsidRPr="00AE79EF">
        <w:rPr>
          <w:rFonts w:ascii="Times New Roman" w:hAnsi="Times New Roman"/>
          <w:lang w:val="mk-MK"/>
        </w:rPr>
        <w:t>Опрема и составни делови, посебно проектирани или подготвени за процес на одделување со гасна дифузија, како што следува:</w:t>
      </w:r>
    </w:p>
    <w:p w:rsidR="00BA7B26" w:rsidRPr="00AE79EF" w:rsidRDefault="00BA7B26" w:rsidP="00D537FD">
      <w:pPr>
        <w:widowControl w:val="0"/>
        <w:numPr>
          <w:ilvl w:val="0"/>
          <w:numId w:val="21"/>
        </w:numPr>
        <w:shd w:val="clear" w:color="auto" w:fill="FFFFFF"/>
        <w:tabs>
          <w:tab w:val="left" w:pos="1710"/>
        </w:tabs>
        <w:autoSpaceDE w:val="0"/>
        <w:autoSpaceDN w:val="0"/>
        <w:adjustRightInd w:val="0"/>
        <w:spacing w:before="240" w:after="0" w:line="240" w:lineRule="auto"/>
        <w:ind w:left="1440" w:hanging="180"/>
        <w:jc w:val="both"/>
        <w:rPr>
          <w:rFonts w:ascii="Times New Roman" w:hAnsi="Times New Roman"/>
        </w:rPr>
      </w:pPr>
      <w:r w:rsidRPr="00AE79EF">
        <w:rPr>
          <w:rFonts w:ascii="Times New Roman" w:hAnsi="Times New Roman"/>
          <w:lang w:val="mk-MK"/>
        </w:rPr>
        <w:t>Прегради за гасна дифузија изработени од порозни метални, полимерни или керамички „материјали отпорни на корозија предизвикана од UF</w:t>
      </w:r>
      <w:r w:rsidRPr="00AE79EF">
        <w:rPr>
          <w:rFonts w:ascii="Times New Roman" w:hAnsi="Times New Roman"/>
          <w:vertAlign w:val="subscript"/>
          <w:lang w:val="mk-MK"/>
        </w:rPr>
        <w:t>6</w:t>
      </w:r>
      <w:r w:rsidRPr="00AE79EF">
        <w:rPr>
          <w:rFonts w:ascii="Times New Roman" w:hAnsi="Times New Roman"/>
          <w:lang w:val="mk-MK"/>
        </w:rPr>
        <w:t>“, со пори со големина од 10 до 100 nm, дебелина од 5 mm или помалку и со дијаметар од 25 mm или помалку за цевчести облици;</w:t>
      </w:r>
    </w:p>
    <w:p w:rsidR="00BA7B26" w:rsidRPr="00AE79EF" w:rsidRDefault="00BA7B26" w:rsidP="00D537FD">
      <w:pPr>
        <w:widowControl w:val="0"/>
        <w:numPr>
          <w:ilvl w:val="0"/>
          <w:numId w:val="21"/>
        </w:numPr>
        <w:shd w:val="clear" w:color="auto" w:fill="FFFFFF"/>
        <w:tabs>
          <w:tab w:val="left" w:pos="1710"/>
        </w:tabs>
        <w:autoSpaceDE w:val="0"/>
        <w:autoSpaceDN w:val="0"/>
        <w:adjustRightInd w:val="0"/>
        <w:spacing w:before="240" w:after="0" w:line="240" w:lineRule="auto"/>
        <w:ind w:left="1440" w:hanging="180"/>
        <w:jc w:val="both"/>
        <w:rPr>
          <w:rFonts w:ascii="Times New Roman" w:hAnsi="Times New Roman"/>
        </w:rPr>
      </w:pPr>
      <w:r w:rsidRPr="00AE79EF">
        <w:rPr>
          <w:rFonts w:ascii="Times New Roman" w:hAnsi="Times New Roman"/>
          <w:lang w:val="mk-MK"/>
        </w:rPr>
        <w:t>Куќишта за гасен дифузер направени или заштитени со „материјали отпорни на корозија предизвикана од UF</w:t>
      </w:r>
      <w:r w:rsidRPr="00AE79EF">
        <w:rPr>
          <w:rFonts w:ascii="Times New Roman" w:hAnsi="Times New Roman"/>
          <w:vertAlign w:val="subscript"/>
          <w:lang w:val="mk-MK"/>
        </w:rPr>
        <w:t>6</w:t>
      </w:r>
      <w:r w:rsidRPr="00AE79EF">
        <w:rPr>
          <w:rFonts w:ascii="Times New Roman" w:hAnsi="Times New Roman"/>
          <w:lang w:val="mk-MK"/>
        </w:rPr>
        <w:t>“;</w:t>
      </w:r>
    </w:p>
    <w:p w:rsidR="00BA7B26" w:rsidRPr="00AE79EF" w:rsidRDefault="00BA7B26" w:rsidP="00D537FD">
      <w:pPr>
        <w:widowControl w:val="0"/>
        <w:numPr>
          <w:ilvl w:val="0"/>
          <w:numId w:val="21"/>
        </w:numPr>
        <w:shd w:val="clear" w:color="auto" w:fill="FFFFFF"/>
        <w:tabs>
          <w:tab w:val="left" w:pos="1710"/>
        </w:tabs>
        <w:autoSpaceDE w:val="0"/>
        <w:autoSpaceDN w:val="0"/>
        <w:adjustRightInd w:val="0"/>
        <w:spacing w:before="240" w:after="0" w:line="240" w:lineRule="auto"/>
        <w:ind w:left="1440" w:hanging="180"/>
        <w:jc w:val="both"/>
        <w:rPr>
          <w:rFonts w:ascii="Times New Roman" w:hAnsi="Times New Roman"/>
        </w:rPr>
      </w:pPr>
      <w:r w:rsidRPr="00AE79EF">
        <w:rPr>
          <w:rFonts w:ascii="Times New Roman" w:hAnsi="Times New Roman"/>
          <w:lang w:val="mk-MK"/>
        </w:rPr>
        <w:lastRenderedPageBreak/>
        <w:t>Компресори или компресорски вентилатори за гасови со капацитет на волумен на вшмукување на UF</w:t>
      </w:r>
      <w:r w:rsidRPr="00AE79EF">
        <w:rPr>
          <w:rFonts w:ascii="Times New Roman" w:hAnsi="Times New Roman"/>
          <w:vertAlign w:val="subscript"/>
          <w:lang w:val="mk-MK"/>
        </w:rPr>
        <w:t xml:space="preserve">6 </w:t>
      </w:r>
      <w:r w:rsidRPr="00AE79EF">
        <w:rPr>
          <w:rFonts w:ascii="Times New Roman" w:hAnsi="Times New Roman"/>
          <w:lang w:val="mk-MK"/>
        </w:rPr>
        <w:t>од 1 m</w:t>
      </w:r>
      <w:r w:rsidRPr="00AE79EF">
        <w:rPr>
          <w:rFonts w:ascii="Times New Roman" w:hAnsi="Times New Roman"/>
          <w:vertAlign w:val="superscript"/>
          <w:lang w:val="mk-MK"/>
        </w:rPr>
        <w:t>3</w:t>
      </w:r>
      <w:r w:rsidRPr="00AE79EF">
        <w:rPr>
          <w:rFonts w:ascii="Times New Roman" w:hAnsi="Times New Roman"/>
          <w:lang w:val="mk-MK"/>
        </w:rPr>
        <w:t xml:space="preserve">/min или повеќе, </w:t>
      </w:r>
      <w:r w:rsidR="00E937F2" w:rsidRPr="00AE79EF">
        <w:rPr>
          <w:rFonts w:ascii="Times New Roman" w:hAnsi="Times New Roman"/>
          <w:lang w:val="mk-MK"/>
        </w:rPr>
        <w:t xml:space="preserve">со </w:t>
      </w:r>
      <w:r w:rsidRPr="00AE79EF">
        <w:rPr>
          <w:rFonts w:ascii="Times New Roman" w:hAnsi="Times New Roman"/>
          <w:lang w:val="mk-MK"/>
        </w:rPr>
        <w:t>отпусен притисок до 500 kPa</w:t>
      </w:r>
      <w:r w:rsidR="00E937F2" w:rsidRPr="00AE79EF">
        <w:rPr>
          <w:rFonts w:ascii="Times New Roman" w:hAnsi="Times New Roman"/>
          <w:lang w:val="mk-MK"/>
        </w:rPr>
        <w:t xml:space="preserve"> и</w:t>
      </w:r>
      <w:r w:rsidRPr="00AE79EF">
        <w:rPr>
          <w:rFonts w:ascii="Times New Roman" w:hAnsi="Times New Roman"/>
          <w:lang w:val="mk-MK"/>
        </w:rPr>
        <w:t xml:space="preserve"> со сооднос на притисок од 10:1 или помалку, направени или заштитени со „материјали отпорни на корозија предизвикана од UF</w:t>
      </w:r>
      <w:r w:rsidRPr="00AE79EF">
        <w:rPr>
          <w:rFonts w:ascii="Times New Roman" w:hAnsi="Times New Roman"/>
          <w:vertAlign w:val="subscript"/>
          <w:lang w:val="mk-MK"/>
        </w:rPr>
        <w:t>6</w:t>
      </w:r>
      <w:r w:rsidRPr="00AE79EF">
        <w:rPr>
          <w:rFonts w:ascii="Times New Roman" w:hAnsi="Times New Roman"/>
          <w:lang w:val="mk-MK"/>
        </w:rPr>
        <w:t>“;</w:t>
      </w:r>
    </w:p>
    <w:p w:rsidR="00BA7B26" w:rsidRPr="00AE79EF" w:rsidRDefault="00BA7B26" w:rsidP="00D537FD">
      <w:pPr>
        <w:widowControl w:val="0"/>
        <w:numPr>
          <w:ilvl w:val="0"/>
          <w:numId w:val="21"/>
        </w:numPr>
        <w:shd w:val="clear" w:color="auto" w:fill="FFFFFF"/>
        <w:tabs>
          <w:tab w:val="left" w:pos="1710"/>
        </w:tabs>
        <w:autoSpaceDE w:val="0"/>
        <w:autoSpaceDN w:val="0"/>
        <w:adjustRightInd w:val="0"/>
        <w:spacing w:before="240" w:after="0" w:line="240" w:lineRule="auto"/>
        <w:ind w:left="1440" w:hanging="180"/>
        <w:jc w:val="both"/>
        <w:rPr>
          <w:rFonts w:ascii="Times New Roman" w:hAnsi="Times New Roman"/>
        </w:rPr>
      </w:pPr>
      <w:r w:rsidRPr="00AE79EF">
        <w:rPr>
          <w:rFonts w:ascii="Times New Roman" w:hAnsi="Times New Roman"/>
          <w:lang w:val="mk-MK"/>
        </w:rPr>
        <w:t>Заптивки за ротирачки оски за компресори или компресорски вентилатори определени во 0B001.c.3. и проектирани за регулирање на истекувањето на гас во внатрешноста на делот до стапка помала од 1 000 cm</w:t>
      </w:r>
      <w:r w:rsidRPr="00AE79EF">
        <w:rPr>
          <w:rFonts w:ascii="Times New Roman" w:hAnsi="Times New Roman"/>
          <w:vertAlign w:val="superscript"/>
          <w:lang w:val="mk-MK"/>
        </w:rPr>
        <w:t>3</w:t>
      </w:r>
      <w:r w:rsidRPr="00AE79EF">
        <w:rPr>
          <w:rFonts w:ascii="Times New Roman" w:hAnsi="Times New Roman"/>
          <w:lang w:val="mk-MK"/>
        </w:rPr>
        <w:t>/</w:t>
      </w:r>
      <w:r w:rsidRPr="00AE79EF">
        <w:rPr>
          <w:rFonts w:ascii="Times New Roman" w:hAnsi="Times New Roman"/>
        </w:rPr>
        <w:t>min</w:t>
      </w:r>
      <w:r w:rsidRPr="00AE79EF">
        <w:rPr>
          <w:rFonts w:ascii="Times New Roman" w:hAnsi="Times New Roman"/>
          <w:lang w:val="mk-MK"/>
        </w:rPr>
        <w:t>;</w:t>
      </w:r>
    </w:p>
    <w:p w:rsidR="00BA7B26" w:rsidRPr="00AE79EF" w:rsidRDefault="00BA7B26" w:rsidP="00D537FD">
      <w:pPr>
        <w:widowControl w:val="0"/>
        <w:numPr>
          <w:ilvl w:val="0"/>
          <w:numId w:val="21"/>
        </w:numPr>
        <w:shd w:val="clear" w:color="auto" w:fill="FFFFFF"/>
        <w:tabs>
          <w:tab w:val="left" w:pos="1710"/>
        </w:tabs>
        <w:autoSpaceDE w:val="0"/>
        <w:autoSpaceDN w:val="0"/>
        <w:adjustRightInd w:val="0"/>
        <w:spacing w:before="240" w:after="0" w:line="240" w:lineRule="auto"/>
        <w:ind w:left="1440" w:hanging="180"/>
        <w:jc w:val="both"/>
        <w:rPr>
          <w:rFonts w:ascii="Times New Roman" w:hAnsi="Times New Roman"/>
        </w:rPr>
      </w:pPr>
      <w:r w:rsidRPr="00AE79EF">
        <w:rPr>
          <w:rFonts w:ascii="Times New Roman" w:hAnsi="Times New Roman"/>
          <w:lang w:val="mk-MK"/>
        </w:rPr>
        <w:t>Разменувачи на топлина направени или заштитени со „материјали отпорни на корозија предизвикана од UF</w:t>
      </w:r>
      <w:r w:rsidRPr="00AE79EF">
        <w:rPr>
          <w:rFonts w:ascii="Times New Roman" w:hAnsi="Times New Roman"/>
          <w:vertAlign w:val="subscript"/>
          <w:lang w:val="mk-MK"/>
        </w:rPr>
        <w:t>6</w:t>
      </w:r>
      <w:r w:rsidRPr="00AE79EF">
        <w:rPr>
          <w:rFonts w:ascii="Times New Roman" w:hAnsi="Times New Roman"/>
          <w:lang w:val="mk-MK"/>
        </w:rPr>
        <w:t xml:space="preserve">“, проектирани за стапка на притисок на истекување помала од 10 Pa на час под притисочен диференцијал од 100 kPa; </w:t>
      </w:r>
    </w:p>
    <w:p w:rsidR="00BA7B26" w:rsidRPr="00AE79EF" w:rsidRDefault="00BA7B26" w:rsidP="00D537FD">
      <w:pPr>
        <w:widowControl w:val="0"/>
        <w:numPr>
          <w:ilvl w:val="0"/>
          <w:numId w:val="21"/>
        </w:numPr>
        <w:shd w:val="clear" w:color="auto" w:fill="FFFFFF"/>
        <w:tabs>
          <w:tab w:val="left" w:pos="1710"/>
        </w:tabs>
        <w:autoSpaceDE w:val="0"/>
        <w:autoSpaceDN w:val="0"/>
        <w:adjustRightInd w:val="0"/>
        <w:spacing w:before="240" w:after="0" w:line="240" w:lineRule="auto"/>
        <w:ind w:left="1440" w:right="5" w:hanging="180"/>
        <w:jc w:val="both"/>
        <w:rPr>
          <w:rFonts w:ascii="Times New Roman" w:hAnsi="Times New Roman"/>
        </w:rPr>
      </w:pPr>
      <w:r w:rsidRPr="00AE79EF">
        <w:rPr>
          <w:rFonts w:ascii="Times New Roman" w:hAnsi="Times New Roman"/>
          <w:lang w:val="mk-MK"/>
        </w:rPr>
        <w:t>Вентили со мембрана, рачни или автоматски, за затворање или контролирање, направени или заштитени со „материјали отпорни на корозија предизвикана од UF</w:t>
      </w:r>
      <w:r w:rsidRPr="00AE79EF">
        <w:rPr>
          <w:rFonts w:ascii="Times New Roman" w:hAnsi="Times New Roman"/>
          <w:vertAlign w:val="subscript"/>
          <w:lang w:val="mk-MK"/>
        </w:rPr>
        <w:t>6</w:t>
      </w:r>
      <w:r w:rsidRPr="00AE79EF">
        <w:rPr>
          <w:rFonts w:ascii="Times New Roman" w:hAnsi="Times New Roman"/>
          <w:lang w:val="mk-MK"/>
        </w:rPr>
        <w:t>“;</w:t>
      </w:r>
    </w:p>
    <w:p w:rsidR="00BA7B26" w:rsidRPr="00AE79EF" w:rsidRDefault="00BA7B26" w:rsidP="009F4971">
      <w:pPr>
        <w:shd w:val="clear" w:color="auto" w:fill="FFFFFF"/>
        <w:spacing w:before="240"/>
        <w:ind w:left="1276" w:hanging="425"/>
        <w:jc w:val="both"/>
        <w:rPr>
          <w:rFonts w:ascii="Times New Roman" w:hAnsi="Times New Roman"/>
        </w:rPr>
      </w:pPr>
      <w:r w:rsidRPr="00AE79EF">
        <w:rPr>
          <w:rFonts w:ascii="Times New Roman" w:hAnsi="Times New Roman"/>
          <w:spacing w:val="-1"/>
        </w:rPr>
        <w:t>d</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Опрема и составни делови, посебно проектирани или подготвени за постапка на аеродинамично одделување, како што следува:</w:t>
      </w:r>
    </w:p>
    <w:p w:rsidR="009F4971" w:rsidRPr="00AE79EF" w:rsidRDefault="00BA7B26" w:rsidP="00D537FD">
      <w:pPr>
        <w:widowControl w:val="0"/>
        <w:numPr>
          <w:ilvl w:val="0"/>
          <w:numId w:val="22"/>
        </w:numPr>
        <w:shd w:val="clear" w:color="auto" w:fill="FFFFFF"/>
        <w:autoSpaceDE w:val="0"/>
        <w:autoSpaceDN w:val="0"/>
        <w:adjustRightInd w:val="0"/>
        <w:spacing w:before="240" w:after="0" w:line="240" w:lineRule="auto"/>
        <w:ind w:left="1560" w:hanging="284"/>
        <w:jc w:val="both"/>
        <w:rPr>
          <w:rFonts w:ascii="Times New Roman" w:hAnsi="Times New Roman"/>
        </w:rPr>
      </w:pPr>
      <w:r w:rsidRPr="00AE79EF">
        <w:rPr>
          <w:rFonts w:ascii="Times New Roman" w:hAnsi="Times New Roman"/>
          <w:lang w:val="mk-MK"/>
        </w:rPr>
        <w:t>Млазници за одделување, составени од кривулести канали во форма на зарези, со радиус на свивањето помал од 1 mm, отпорни на корозија предизвикана од UF</w:t>
      </w:r>
      <w:r w:rsidRPr="00AE79EF">
        <w:rPr>
          <w:rFonts w:ascii="Times New Roman" w:hAnsi="Times New Roman"/>
          <w:vertAlign w:val="subscript"/>
          <w:lang w:val="mk-MK"/>
        </w:rPr>
        <w:t>6</w:t>
      </w:r>
      <w:r w:rsidRPr="00AE79EF">
        <w:rPr>
          <w:rFonts w:ascii="Times New Roman" w:hAnsi="Times New Roman"/>
          <w:lang w:val="mk-MK"/>
        </w:rPr>
        <w:t>, со остар раб во оние млазници кои го делат гасот кој низ нив тече во две струи;</w:t>
      </w:r>
    </w:p>
    <w:p w:rsidR="009F4971" w:rsidRPr="00AE79EF" w:rsidRDefault="00BA7B26" w:rsidP="00D537FD">
      <w:pPr>
        <w:widowControl w:val="0"/>
        <w:numPr>
          <w:ilvl w:val="0"/>
          <w:numId w:val="22"/>
        </w:numPr>
        <w:shd w:val="clear" w:color="auto" w:fill="FFFFFF"/>
        <w:autoSpaceDE w:val="0"/>
        <w:autoSpaceDN w:val="0"/>
        <w:adjustRightInd w:val="0"/>
        <w:spacing w:before="240" w:after="0" w:line="240" w:lineRule="auto"/>
        <w:ind w:left="1560" w:hanging="284"/>
        <w:jc w:val="both"/>
        <w:rPr>
          <w:rFonts w:ascii="Times New Roman" w:hAnsi="Times New Roman"/>
        </w:rPr>
      </w:pPr>
      <w:r w:rsidRPr="00AE79EF">
        <w:rPr>
          <w:rFonts w:ascii="Times New Roman" w:hAnsi="Times New Roman"/>
          <w:lang w:val="mk-MK"/>
        </w:rPr>
        <w:t>Цилиндрични или конусни цевки (вортекс-цевки), направени или заштитени со „материјали отпорни на корозија предизвикана од UF</w:t>
      </w:r>
      <w:r w:rsidRPr="00AE79EF">
        <w:rPr>
          <w:rFonts w:ascii="Times New Roman" w:hAnsi="Times New Roman"/>
          <w:vertAlign w:val="subscript"/>
          <w:lang w:val="mk-MK"/>
        </w:rPr>
        <w:t>6</w:t>
      </w:r>
      <w:r w:rsidRPr="00AE79EF">
        <w:rPr>
          <w:rFonts w:ascii="Times New Roman" w:hAnsi="Times New Roman"/>
          <w:lang w:val="mk-MK"/>
        </w:rPr>
        <w:t>“ и со еден или повеќе тангенцијални доводи;</w:t>
      </w:r>
    </w:p>
    <w:p w:rsidR="009F4971" w:rsidRPr="00AE79EF" w:rsidRDefault="00BA7B26" w:rsidP="00D537FD">
      <w:pPr>
        <w:widowControl w:val="0"/>
        <w:numPr>
          <w:ilvl w:val="0"/>
          <w:numId w:val="22"/>
        </w:numPr>
        <w:shd w:val="clear" w:color="auto" w:fill="FFFFFF"/>
        <w:autoSpaceDE w:val="0"/>
        <w:autoSpaceDN w:val="0"/>
        <w:adjustRightInd w:val="0"/>
        <w:spacing w:before="240" w:after="0" w:line="240" w:lineRule="auto"/>
        <w:ind w:left="1560" w:hanging="284"/>
        <w:jc w:val="both"/>
        <w:rPr>
          <w:rFonts w:ascii="Times New Roman" w:hAnsi="Times New Roman"/>
        </w:rPr>
      </w:pPr>
      <w:r w:rsidRPr="00AE79EF">
        <w:rPr>
          <w:rFonts w:ascii="Times New Roman" w:hAnsi="Times New Roman"/>
          <w:lang w:val="mk-MK"/>
        </w:rPr>
        <w:t>Компресори или компресорски вентилатори за гас, направени или заштитени со „материјали отпорни на корозија предизвикана од UF</w:t>
      </w:r>
      <w:r w:rsidRPr="00AE79EF">
        <w:rPr>
          <w:rFonts w:ascii="Times New Roman" w:hAnsi="Times New Roman"/>
          <w:vertAlign w:val="subscript"/>
          <w:lang w:val="mk-MK"/>
        </w:rPr>
        <w:t>6</w:t>
      </w:r>
      <w:r w:rsidRPr="00AE79EF">
        <w:rPr>
          <w:rFonts w:ascii="Times New Roman" w:hAnsi="Times New Roman"/>
          <w:lang w:val="mk-MK"/>
        </w:rPr>
        <w:t>“ и заптивки за нивните ротирачки оски;</w:t>
      </w:r>
    </w:p>
    <w:p w:rsidR="009F4971" w:rsidRPr="00AE79EF" w:rsidRDefault="00BA7B26" w:rsidP="00D537FD">
      <w:pPr>
        <w:widowControl w:val="0"/>
        <w:numPr>
          <w:ilvl w:val="0"/>
          <w:numId w:val="22"/>
        </w:numPr>
        <w:shd w:val="clear" w:color="auto" w:fill="FFFFFF"/>
        <w:autoSpaceDE w:val="0"/>
        <w:autoSpaceDN w:val="0"/>
        <w:adjustRightInd w:val="0"/>
        <w:spacing w:before="240" w:after="0" w:line="240" w:lineRule="auto"/>
        <w:ind w:left="1560" w:hanging="284"/>
        <w:jc w:val="both"/>
        <w:rPr>
          <w:rFonts w:ascii="Times New Roman" w:hAnsi="Times New Roman"/>
        </w:rPr>
      </w:pPr>
      <w:r w:rsidRPr="00AE79EF">
        <w:rPr>
          <w:rFonts w:ascii="Times New Roman" w:hAnsi="Times New Roman"/>
          <w:lang w:val="mk-MK"/>
        </w:rPr>
        <w:t>Разменувачи на топлина направени или заштитени со „материјали отпорни на корозија предизвикана од UF</w:t>
      </w:r>
      <w:r w:rsidRPr="00AE79EF">
        <w:rPr>
          <w:rFonts w:ascii="Times New Roman" w:hAnsi="Times New Roman"/>
          <w:vertAlign w:val="subscript"/>
          <w:lang w:val="mk-MK"/>
        </w:rPr>
        <w:t>6</w:t>
      </w:r>
      <w:r w:rsidRPr="00AE79EF">
        <w:rPr>
          <w:rFonts w:ascii="Times New Roman" w:hAnsi="Times New Roman"/>
          <w:lang w:val="mk-MK"/>
        </w:rPr>
        <w:t>“;</w:t>
      </w:r>
    </w:p>
    <w:p w:rsidR="009F4971" w:rsidRPr="00AE79EF" w:rsidRDefault="00BA7B26" w:rsidP="00D537FD">
      <w:pPr>
        <w:widowControl w:val="0"/>
        <w:numPr>
          <w:ilvl w:val="0"/>
          <w:numId w:val="22"/>
        </w:numPr>
        <w:shd w:val="clear" w:color="auto" w:fill="FFFFFF"/>
        <w:autoSpaceDE w:val="0"/>
        <w:autoSpaceDN w:val="0"/>
        <w:adjustRightInd w:val="0"/>
        <w:spacing w:before="240" w:after="0" w:line="240" w:lineRule="auto"/>
        <w:ind w:left="1560" w:hanging="284"/>
        <w:jc w:val="both"/>
        <w:rPr>
          <w:rFonts w:ascii="Times New Roman" w:hAnsi="Times New Roman"/>
        </w:rPr>
      </w:pPr>
      <w:r w:rsidRPr="00AE79EF">
        <w:rPr>
          <w:rFonts w:ascii="Times New Roman" w:hAnsi="Times New Roman"/>
          <w:lang w:val="mk-MK"/>
        </w:rPr>
        <w:t>Куќишта за елементот за одделување, направени или заштитени со „материјали отпорни на корозија предизвикана од UF</w:t>
      </w:r>
      <w:r w:rsidRPr="00AE79EF">
        <w:rPr>
          <w:rFonts w:ascii="Times New Roman" w:hAnsi="Times New Roman"/>
          <w:vertAlign w:val="subscript"/>
          <w:lang w:val="mk-MK"/>
        </w:rPr>
        <w:t>6</w:t>
      </w:r>
      <w:r w:rsidRPr="00AE79EF">
        <w:rPr>
          <w:rFonts w:ascii="Times New Roman" w:hAnsi="Times New Roman"/>
          <w:lang w:val="mk-MK"/>
        </w:rPr>
        <w:t>“ во кои се наоѓаат вортекс-цевките или млазниците за одделување;</w:t>
      </w:r>
    </w:p>
    <w:p w:rsidR="009F4971" w:rsidRPr="00AE79EF" w:rsidRDefault="00BA7B26" w:rsidP="00D537FD">
      <w:pPr>
        <w:widowControl w:val="0"/>
        <w:numPr>
          <w:ilvl w:val="0"/>
          <w:numId w:val="22"/>
        </w:numPr>
        <w:shd w:val="clear" w:color="auto" w:fill="FFFFFF"/>
        <w:autoSpaceDE w:val="0"/>
        <w:autoSpaceDN w:val="0"/>
        <w:adjustRightInd w:val="0"/>
        <w:spacing w:before="240" w:after="0" w:line="240" w:lineRule="auto"/>
        <w:ind w:left="1560" w:hanging="284"/>
        <w:jc w:val="both"/>
        <w:rPr>
          <w:rFonts w:ascii="Times New Roman" w:hAnsi="Times New Roman"/>
        </w:rPr>
      </w:pPr>
      <w:r w:rsidRPr="00AE79EF">
        <w:rPr>
          <w:rFonts w:ascii="Times New Roman" w:hAnsi="Times New Roman"/>
          <w:lang w:val="mk-MK"/>
        </w:rPr>
        <w:t>Вентили со мембрана, рачни или автоматски, за затворање или контрола, направени или заштитени со „материјали отпорни на корозија предизвикана од UF</w:t>
      </w:r>
      <w:r w:rsidRPr="00AE79EF">
        <w:rPr>
          <w:rFonts w:ascii="Times New Roman" w:hAnsi="Times New Roman"/>
          <w:vertAlign w:val="subscript"/>
          <w:lang w:val="mk-MK"/>
        </w:rPr>
        <w:t>6</w:t>
      </w:r>
      <w:r w:rsidRPr="00AE79EF">
        <w:rPr>
          <w:rFonts w:ascii="Times New Roman" w:hAnsi="Times New Roman"/>
          <w:lang w:val="mk-MK"/>
        </w:rPr>
        <w:t>“, со дијаметар од 40 mm или поголем;</w:t>
      </w:r>
    </w:p>
    <w:p w:rsidR="00BA7B26" w:rsidRPr="00AE79EF" w:rsidRDefault="00BA7B26" w:rsidP="009C2D22">
      <w:pPr>
        <w:widowControl w:val="0"/>
        <w:numPr>
          <w:ilvl w:val="0"/>
          <w:numId w:val="22"/>
        </w:numPr>
        <w:shd w:val="clear" w:color="auto" w:fill="FFFFFF"/>
        <w:autoSpaceDE w:val="0"/>
        <w:autoSpaceDN w:val="0"/>
        <w:adjustRightInd w:val="0"/>
        <w:spacing w:before="240" w:after="0" w:line="240" w:lineRule="auto"/>
        <w:ind w:left="1530" w:hanging="270"/>
        <w:jc w:val="both"/>
        <w:rPr>
          <w:rFonts w:ascii="Times New Roman" w:hAnsi="Times New Roman"/>
        </w:rPr>
      </w:pPr>
      <w:r w:rsidRPr="00AE79EF">
        <w:rPr>
          <w:rFonts w:ascii="Times New Roman" w:hAnsi="Times New Roman"/>
          <w:lang w:val="mk-MK"/>
        </w:rPr>
        <w:t>Процесни системи за одделување на UF</w:t>
      </w:r>
      <w:r w:rsidRPr="00AE79EF">
        <w:rPr>
          <w:rFonts w:ascii="Times New Roman" w:hAnsi="Times New Roman"/>
          <w:vertAlign w:val="subscript"/>
          <w:lang w:val="mk-MK"/>
        </w:rPr>
        <w:t xml:space="preserve">6 </w:t>
      </w:r>
      <w:r w:rsidRPr="00AE79EF">
        <w:rPr>
          <w:rFonts w:ascii="Times New Roman" w:hAnsi="Times New Roman"/>
          <w:lang w:val="mk-MK"/>
        </w:rPr>
        <w:t>од носечкиот гас (водород или хелиум) каде што содржината на UF</w:t>
      </w:r>
      <w:r w:rsidRPr="00AE79EF">
        <w:rPr>
          <w:rFonts w:ascii="Times New Roman" w:hAnsi="Times New Roman"/>
          <w:vertAlign w:val="subscript"/>
          <w:lang w:val="mk-MK"/>
        </w:rPr>
        <w:t xml:space="preserve">6  </w:t>
      </w:r>
      <w:r w:rsidRPr="00AE79EF">
        <w:rPr>
          <w:rFonts w:ascii="Times New Roman" w:hAnsi="Times New Roman"/>
          <w:lang w:val="mk-MK"/>
        </w:rPr>
        <w:t>е еднаква или помала од 1 ppm, во кои што спаѓаат:</w:t>
      </w:r>
    </w:p>
    <w:p w:rsidR="009C2D22" w:rsidRPr="00AE79EF" w:rsidRDefault="00BA7B26" w:rsidP="009C2D22">
      <w:pPr>
        <w:shd w:val="clear" w:color="auto" w:fill="FFFFFF"/>
        <w:tabs>
          <w:tab w:val="left" w:pos="1890"/>
        </w:tabs>
        <w:spacing w:before="120" w:after="120" w:line="240" w:lineRule="auto"/>
        <w:ind w:left="1890" w:hanging="360"/>
        <w:jc w:val="both"/>
        <w:rPr>
          <w:rFonts w:ascii="Times New Roman" w:hAnsi="Times New Roman"/>
          <w:lang w:val="mk-MK"/>
        </w:rPr>
      </w:pPr>
      <w:r w:rsidRPr="00AE79EF">
        <w:rPr>
          <w:rFonts w:ascii="Times New Roman" w:hAnsi="Times New Roman"/>
          <w:spacing w:val="-1"/>
        </w:rPr>
        <w:t>a</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Криогенски разменувачи на топлина и криогенски сепаратори кои може да достигнат температури од 153 K (– 120 °C) или пониски;</w:t>
      </w:r>
    </w:p>
    <w:p w:rsidR="009C2D22" w:rsidRPr="00AE79EF" w:rsidRDefault="00BA7B26" w:rsidP="009C2D22">
      <w:pPr>
        <w:shd w:val="clear" w:color="auto" w:fill="FFFFFF"/>
        <w:tabs>
          <w:tab w:val="left" w:pos="1890"/>
        </w:tabs>
        <w:spacing w:before="120" w:after="120" w:line="240" w:lineRule="auto"/>
        <w:ind w:left="1890" w:hanging="360"/>
        <w:jc w:val="both"/>
        <w:rPr>
          <w:rFonts w:ascii="Times New Roman" w:hAnsi="Times New Roman"/>
          <w:lang w:val="mk-MK"/>
        </w:rPr>
      </w:pPr>
      <w:r w:rsidRPr="00AE79EF">
        <w:rPr>
          <w:rFonts w:ascii="Times New Roman" w:hAnsi="Times New Roman"/>
        </w:rPr>
        <w:t>b</w:t>
      </w:r>
      <w:r w:rsidRPr="00AE79EF">
        <w:rPr>
          <w:rFonts w:ascii="Times New Roman" w:hAnsi="Times New Roman"/>
          <w:lang w:val="mk-MK"/>
        </w:rPr>
        <w:t>.</w:t>
      </w:r>
      <w:r w:rsidRPr="00AE79EF">
        <w:rPr>
          <w:rFonts w:ascii="Times New Roman" w:hAnsi="Times New Roman"/>
        </w:rPr>
        <w:tab/>
      </w:r>
      <w:r w:rsidRPr="00AE79EF">
        <w:rPr>
          <w:rFonts w:ascii="Times New Roman" w:hAnsi="Times New Roman"/>
          <w:lang w:val="mk-MK"/>
        </w:rPr>
        <w:t>Криогенски единици за ладење кои може да достигнат работни температури еднакви од 153 K (– 120 °C) или пониски;</w:t>
      </w:r>
    </w:p>
    <w:p w:rsidR="009C2D22" w:rsidRPr="00AE79EF" w:rsidRDefault="00BA7B26" w:rsidP="009C2D22">
      <w:pPr>
        <w:shd w:val="clear" w:color="auto" w:fill="FFFFFF"/>
        <w:tabs>
          <w:tab w:val="left" w:pos="1890"/>
        </w:tabs>
        <w:spacing w:before="120" w:after="120" w:line="240" w:lineRule="auto"/>
        <w:ind w:left="1890" w:hanging="360"/>
        <w:jc w:val="both"/>
        <w:rPr>
          <w:rFonts w:ascii="Times New Roman" w:hAnsi="Times New Roman"/>
          <w:lang w:val="mk-MK"/>
        </w:rPr>
      </w:pPr>
      <w:r w:rsidRPr="00AE79EF">
        <w:rPr>
          <w:rFonts w:ascii="Times New Roman" w:hAnsi="Times New Roman"/>
          <w:spacing w:val="-4"/>
        </w:rPr>
        <w:t>c</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Единици од млазници за одделување или вортекс-цевки за одделување на UF</w:t>
      </w:r>
      <w:r w:rsidRPr="00AE79EF">
        <w:rPr>
          <w:rFonts w:ascii="Times New Roman" w:hAnsi="Times New Roman"/>
          <w:vertAlign w:val="subscript"/>
          <w:lang w:val="mk-MK"/>
        </w:rPr>
        <w:t xml:space="preserve">6 </w:t>
      </w:r>
      <w:r w:rsidRPr="00AE79EF">
        <w:rPr>
          <w:rFonts w:ascii="Times New Roman" w:hAnsi="Times New Roman"/>
          <w:lang w:val="mk-MK"/>
        </w:rPr>
        <w:t>од носечкиот гас;</w:t>
      </w:r>
    </w:p>
    <w:p w:rsidR="00BA7B26" w:rsidRPr="00AE79EF" w:rsidRDefault="00BA7B26" w:rsidP="009C2D22">
      <w:pPr>
        <w:shd w:val="clear" w:color="auto" w:fill="FFFFFF"/>
        <w:tabs>
          <w:tab w:val="left" w:pos="1890"/>
        </w:tabs>
        <w:spacing w:before="120" w:after="120" w:line="240" w:lineRule="auto"/>
        <w:ind w:left="1890" w:hanging="360"/>
        <w:jc w:val="both"/>
        <w:rPr>
          <w:rFonts w:ascii="Times New Roman" w:hAnsi="Times New Roman"/>
        </w:rPr>
      </w:pPr>
      <w:r w:rsidRPr="00AE79EF">
        <w:rPr>
          <w:rFonts w:ascii="Times New Roman" w:hAnsi="Times New Roman"/>
          <w:spacing w:val="-1"/>
        </w:rPr>
        <w:lastRenderedPageBreak/>
        <w:t>d</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Студени стапици (собирачи) за UF</w:t>
      </w:r>
      <w:r w:rsidRPr="00AE79EF">
        <w:rPr>
          <w:rFonts w:ascii="Times New Roman" w:hAnsi="Times New Roman"/>
          <w:vertAlign w:val="subscript"/>
          <w:lang w:val="mk-MK"/>
        </w:rPr>
        <w:t xml:space="preserve">6 </w:t>
      </w:r>
      <w:r w:rsidRPr="00AE79EF">
        <w:rPr>
          <w:rFonts w:ascii="Times New Roman" w:hAnsi="Times New Roman"/>
          <w:lang w:val="mk-MK"/>
        </w:rPr>
        <w:t>кои можат да го заробат и да го замрзнат UF</w:t>
      </w:r>
      <w:r w:rsidRPr="00AE79EF">
        <w:rPr>
          <w:rFonts w:ascii="Times New Roman" w:hAnsi="Times New Roman"/>
          <w:vertAlign w:val="subscript"/>
          <w:lang w:val="mk-MK"/>
        </w:rPr>
        <w:t>6</w:t>
      </w:r>
      <w:r w:rsidRPr="00AE79EF">
        <w:rPr>
          <w:rFonts w:ascii="Times New Roman" w:hAnsi="Times New Roman"/>
          <w:lang w:val="mk-MK"/>
        </w:rPr>
        <w:t>;</w:t>
      </w:r>
    </w:p>
    <w:p w:rsidR="00BA7B26" w:rsidRPr="00AE79EF" w:rsidRDefault="00BA7B26" w:rsidP="000F7C40">
      <w:pPr>
        <w:shd w:val="clear" w:color="auto" w:fill="FFFFFF"/>
        <w:spacing w:before="240"/>
        <w:ind w:left="1350" w:hanging="270"/>
        <w:jc w:val="both"/>
        <w:rPr>
          <w:rFonts w:ascii="Times New Roman" w:hAnsi="Times New Roman"/>
        </w:rPr>
      </w:pPr>
      <w:r w:rsidRPr="00AE79EF">
        <w:rPr>
          <w:rFonts w:ascii="Times New Roman" w:hAnsi="Times New Roman"/>
          <w:spacing w:val="-4"/>
        </w:rPr>
        <w:t>e</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Опрема и составни делови, посебно проектирани или подготвени за процес на одделување со хемиска размена, како што следува:</w:t>
      </w:r>
    </w:p>
    <w:p w:rsidR="000F7C40" w:rsidRPr="00AE79EF" w:rsidRDefault="00BA7B26" w:rsidP="00D537FD">
      <w:pPr>
        <w:widowControl w:val="0"/>
        <w:numPr>
          <w:ilvl w:val="0"/>
          <w:numId w:val="23"/>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rPr>
      </w:pPr>
      <w:r w:rsidRPr="00AE79EF">
        <w:rPr>
          <w:rFonts w:ascii="Times New Roman" w:hAnsi="Times New Roman"/>
          <w:lang w:val="mk-MK"/>
        </w:rPr>
        <w:t xml:space="preserve">Импулсни колони за брза размена на течност со течност со каскадно време на задржување од 30 </w:t>
      </w:r>
      <w:r w:rsidR="000F7C40" w:rsidRPr="00AE79EF">
        <w:rPr>
          <w:rFonts w:ascii="Times New Roman" w:hAnsi="Times New Roman"/>
        </w:rPr>
        <w:t xml:space="preserve">s </w:t>
      </w:r>
      <w:r w:rsidRPr="00AE79EF">
        <w:rPr>
          <w:rFonts w:ascii="Times New Roman" w:hAnsi="Times New Roman"/>
          <w:lang w:val="mk-MK"/>
        </w:rPr>
        <w:t xml:space="preserve">или </w:t>
      </w:r>
      <w:r w:rsidR="00751482" w:rsidRPr="00AE79EF">
        <w:rPr>
          <w:rFonts w:ascii="Times New Roman" w:hAnsi="Times New Roman"/>
          <w:lang w:val="mk-MK"/>
        </w:rPr>
        <w:t>пократко</w:t>
      </w:r>
      <w:r w:rsidRPr="00AE79EF">
        <w:rPr>
          <w:rFonts w:ascii="Times New Roman" w:hAnsi="Times New Roman"/>
          <w:lang w:val="mk-MK"/>
        </w:rPr>
        <w:t>, отпорни на концентрирана хлороводородна киселина (на пример, направени или заштитени со соодветни пластични материјали, како што се полимери на флуориран јаглероводород или стакло);</w:t>
      </w:r>
    </w:p>
    <w:p w:rsidR="000F7C40" w:rsidRPr="00AE79EF" w:rsidRDefault="00BA7B26" w:rsidP="00D537FD">
      <w:pPr>
        <w:widowControl w:val="0"/>
        <w:numPr>
          <w:ilvl w:val="0"/>
          <w:numId w:val="23"/>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rPr>
      </w:pPr>
      <w:r w:rsidRPr="00AE79EF">
        <w:rPr>
          <w:rFonts w:ascii="Times New Roman" w:hAnsi="Times New Roman"/>
          <w:lang w:val="mk-MK"/>
        </w:rPr>
        <w:t xml:space="preserve">Центрифугален екстрактор за брза размена на течност со течност со каскадно време на задржување еднакво или помало од 30 </w:t>
      </w:r>
      <w:r w:rsidR="000F7C40" w:rsidRPr="00AE79EF">
        <w:rPr>
          <w:rFonts w:ascii="Times New Roman" w:hAnsi="Times New Roman"/>
        </w:rPr>
        <w:t>s</w:t>
      </w:r>
      <w:r w:rsidRPr="00AE79EF">
        <w:rPr>
          <w:rFonts w:ascii="Times New Roman" w:hAnsi="Times New Roman"/>
          <w:lang w:val="mk-MK"/>
        </w:rPr>
        <w:t>, отпорни на концентрирана хлороводородна киселина (на пример, направени или заштитени со соодветни пластични материјали, како што се полимери на флуориран јаглероводород или стакло);</w:t>
      </w:r>
    </w:p>
    <w:p w:rsidR="00BA7B26" w:rsidRPr="00AE79EF" w:rsidRDefault="00BA7B26" w:rsidP="00D537FD">
      <w:pPr>
        <w:widowControl w:val="0"/>
        <w:numPr>
          <w:ilvl w:val="0"/>
          <w:numId w:val="23"/>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rPr>
      </w:pPr>
      <w:r w:rsidRPr="00AE79EF">
        <w:rPr>
          <w:rFonts w:ascii="Times New Roman" w:hAnsi="Times New Roman"/>
          <w:lang w:val="mk-MK"/>
        </w:rPr>
        <w:t>Електрохемиски ќелии за редукција, отпорни на концентрирани раствори на хлороводородна киселина за редукција на ураниум од една валентна состојба во друга;</w:t>
      </w:r>
    </w:p>
    <w:p w:rsidR="00BA7B26" w:rsidRPr="00AE79EF" w:rsidRDefault="00BA7B26" w:rsidP="00D537FD">
      <w:pPr>
        <w:widowControl w:val="0"/>
        <w:numPr>
          <w:ilvl w:val="0"/>
          <w:numId w:val="23"/>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rPr>
      </w:pPr>
      <w:r w:rsidRPr="00AE79EF">
        <w:rPr>
          <w:rFonts w:ascii="Times New Roman" w:hAnsi="Times New Roman"/>
          <w:lang w:val="mk-MK"/>
        </w:rPr>
        <w:t>Опрема за напојување на електрохемиска ќелии за редукција за преземање на U</w:t>
      </w:r>
      <w:r w:rsidRPr="00AE79EF">
        <w:rPr>
          <w:rFonts w:ascii="Times New Roman" w:hAnsi="Times New Roman"/>
          <w:vertAlign w:val="superscript"/>
          <w:lang w:val="mk-MK"/>
        </w:rPr>
        <w:t>+4</w:t>
      </w:r>
      <w:r w:rsidRPr="00AE79EF">
        <w:rPr>
          <w:rFonts w:ascii="Times New Roman" w:hAnsi="Times New Roman"/>
          <w:lang w:val="mk-MK"/>
        </w:rPr>
        <w:t xml:space="preserve"> од органскиот тек и, за оние делови што се во допир со процесниот тек, направена или заштитена со соодветни материјали (на пример, стакло, флуоројаглеродни полимери, полифенил сулфати, полиетер сулфони и графит импрегниран со смола);</w:t>
      </w:r>
    </w:p>
    <w:p w:rsidR="00BA7B26" w:rsidRPr="00AE79EF" w:rsidRDefault="00BA7B26" w:rsidP="00D537FD">
      <w:pPr>
        <w:widowControl w:val="0"/>
        <w:numPr>
          <w:ilvl w:val="0"/>
          <w:numId w:val="23"/>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rPr>
      </w:pPr>
      <w:r w:rsidRPr="00AE79EF">
        <w:rPr>
          <w:rFonts w:ascii="Times New Roman" w:hAnsi="Times New Roman"/>
          <w:lang w:val="mk-MK"/>
        </w:rPr>
        <w:t>Подготвителни системи за напојување за производство на раствор на ураниум хлорид со висока чистота, кои се состојат од опрема за растворање, селективна екстракција на растворувачи, односно за јонска размена за прочистување и електрохемиски ќелии за редукција на ураниум U</w:t>
      </w:r>
      <w:r w:rsidRPr="00AE79EF">
        <w:rPr>
          <w:rFonts w:ascii="Times New Roman" w:hAnsi="Times New Roman"/>
          <w:vertAlign w:val="superscript"/>
          <w:lang w:val="mk-MK"/>
        </w:rPr>
        <w:t>+6</w:t>
      </w:r>
      <w:r w:rsidRPr="00AE79EF">
        <w:rPr>
          <w:rFonts w:ascii="Times New Roman" w:hAnsi="Times New Roman"/>
          <w:lang w:val="mk-MK"/>
        </w:rPr>
        <w:t xml:space="preserve"> или U</w:t>
      </w:r>
      <w:r w:rsidRPr="00AE79EF">
        <w:rPr>
          <w:rFonts w:ascii="Times New Roman" w:hAnsi="Times New Roman"/>
          <w:vertAlign w:val="superscript"/>
          <w:lang w:val="mk-MK"/>
        </w:rPr>
        <w:t>+4</w:t>
      </w:r>
      <w:r w:rsidRPr="00AE79EF">
        <w:rPr>
          <w:rFonts w:ascii="Times New Roman" w:hAnsi="Times New Roman"/>
          <w:lang w:val="mk-MK"/>
        </w:rPr>
        <w:t xml:space="preserve"> до U</w:t>
      </w:r>
      <w:r w:rsidRPr="00AE79EF">
        <w:rPr>
          <w:rFonts w:ascii="Times New Roman" w:hAnsi="Times New Roman"/>
          <w:vertAlign w:val="superscript"/>
          <w:lang w:val="mk-MK"/>
        </w:rPr>
        <w:t>+3</w:t>
      </w:r>
      <w:r w:rsidRPr="00AE79EF">
        <w:rPr>
          <w:rFonts w:ascii="Times New Roman" w:hAnsi="Times New Roman"/>
          <w:lang w:val="mk-MK"/>
        </w:rPr>
        <w:t>;</w:t>
      </w:r>
    </w:p>
    <w:p w:rsidR="00BA7B26" w:rsidRPr="00AE79EF" w:rsidRDefault="00BA7B26" w:rsidP="00D537FD">
      <w:pPr>
        <w:widowControl w:val="0"/>
        <w:numPr>
          <w:ilvl w:val="0"/>
          <w:numId w:val="23"/>
        </w:numPr>
        <w:shd w:val="clear" w:color="auto" w:fill="FFFFFF"/>
        <w:tabs>
          <w:tab w:val="left" w:pos="1620"/>
        </w:tabs>
        <w:autoSpaceDE w:val="0"/>
        <w:autoSpaceDN w:val="0"/>
        <w:adjustRightInd w:val="0"/>
        <w:spacing w:before="120" w:after="120" w:line="240" w:lineRule="auto"/>
        <w:ind w:left="1714" w:hanging="270"/>
        <w:jc w:val="both"/>
        <w:rPr>
          <w:rFonts w:ascii="Times New Roman" w:hAnsi="Times New Roman"/>
        </w:rPr>
      </w:pPr>
      <w:r w:rsidRPr="00AE79EF">
        <w:rPr>
          <w:rFonts w:ascii="Times New Roman" w:hAnsi="Times New Roman"/>
          <w:lang w:val="mk-MK"/>
        </w:rPr>
        <w:t>Системи за оксидација на ураниум за оксидација од U</w:t>
      </w:r>
      <w:r w:rsidRPr="00AE79EF">
        <w:rPr>
          <w:rFonts w:ascii="Times New Roman" w:hAnsi="Times New Roman"/>
          <w:vertAlign w:val="superscript"/>
          <w:lang w:val="mk-MK"/>
        </w:rPr>
        <w:t>+3</w:t>
      </w:r>
      <w:r w:rsidRPr="00AE79EF">
        <w:rPr>
          <w:rFonts w:ascii="Times New Roman" w:hAnsi="Times New Roman"/>
          <w:lang w:val="mk-MK"/>
        </w:rPr>
        <w:t xml:space="preserve"> до U</w:t>
      </w:r>
      <w:r w:rsidRPr="00AE79EF">
        <w:rPr>
          <w:rFonts w:ascii="Times New Roman" w:hAnsi="Times New Roman"/>
          <w:vertAlign w:val="superscript"/>
          <w:lang w:val="mk-MK"/>
        </w:rPr>
        <w:t>+4</w:t>
      </w:r>
      <w:r w:rsidRPr="00AE79EF">
        <w:rPr>
          <w:rFonts w:ascii="Times New Roman" w:hAnsi="Times New Roman"/>
          <w:lang w:val="mk-MK"/>
        </w:rPr>
        <w:t>;</w:t>
      </w:r>
    </w:p>
    <w:p w:rsidR="00BA7B26" w:rsidRPr="00AE79EF" w:rsidRDefault="00BA7B26" w:rsidP="000F7C40">
      <w:pPr>
        <w:shd w:val="clear" w:color="auto" w:fill="FFFFFF"/>
        <w:spacing w:before="240"/>
        <w:ind w:left="1440" w:hanging="360"/>
        <w:jc w:val="both"/>
        <w:rPr>
          <w:rFonts w:ascii="Times New Roman" w:hAnsi="Times New Roman"/>
        </w:rPr>
      </w:pPr>
      <w:r w:rsidRPr="00AE79EF">
        <w:rPr>
          <w:rFonts w:ascii="Times New Roman" w:hAnsi="Times New Roman"/>
          <w:spacing w:val="-4"/>
        </w:rPr>
        <w:t>f</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Опрема и составни делови, посебно проектирани или подготвени за процес на одделување со јонска размена, како што следува:</w:t>
      </w:r>
    </w:p>
    <w:p w:rsidR="00BA7B26" w:rsidRPr="00AE79EF" w:rsidRDefault="00BA7B26" w:rsidP="00D537FD">
      <w:pPr>
        <w:widowControl w:val="0"/>
        <w:numPr>
          <w:ilvl w:val="0"/>
          <w:numId w:val="24"/>
        </w:numPr>
        <w:shd w:val="clear" w:color="auto" w:fill="FFFFFF"/>
        <w:tabs>
          <w:tab w:val="left" w:pos="1710"/>
        </w:tabs>
        <w:autoSpaceDE w:val="0"/>
        <w:autoSpaceDN w:val="0"/>
        <w:adjustRightInd w:val="0"/>
        <w:spacing w:before="120" w:after="120" w:line="240" w:lineRule="auto"/>
        <w:ind w:left="1714" w:right="5" w:hanging="274"/>
        <w:jc w:val="both"/>
        <w:rPr>
          <w:rFonts w:ascii="Times New Roman" w:hAnsi="Times New Roman"/>
        </w:rPr>
      </w:pPr>
      <w:r w:rsidRPr="00AE79EF">
        <w:rPr>
          <w:rFonts w:ascii="Times New Roman" w:hAnsi="Times New Roman"/>
          <w:lang w:val="mk-MK"/>
        </w:rPr>
        <w:t xml:space="preserve">Смоли за јонска размена со брза реакција, сферни или макропорозни мрежни смоли каде активните групи за хемиска размена се ограничени на површинската облога на инертна порозна носечка структура, како и други композитни структури во кој било соодветен облик, вклучувајќи и честички и влакна со дијаметар од 0,2 mm или помал, отпорни на концентрирана хлороводородна киселина и проектирани да имаат полувреме на размена пократко од 10 </w:t>
      </w:r>
      <w:r w:rsidR="009B0167" w:rsidRPr="00AE79EF">
        <w:rPr>
          <w:rFonts w:ascii="Times New Roman" w:hAnsi="Times New Roman"/>
        </w:rPr>
        <w:t>s</w:t>
      </w:r>
      <w:r w:rsidRPr="00AE79EF">
        <w:rPr>
          <w:rFonts w:ascii="Times New Roman" w:hAnsi="Times New Roman"/>
          <w:lang w:val="mk-MK"/>
        </w:rPr>
        <w:t xml:space="preserve"> и способност за работа на температури од 373 K (100 °C) до 473 K (200 °C);</w:t>
      </w:r>
    </w:p>
    <w:p w:rsidR="00BA7B26" w:rsidRPr="00AE79EF" w:rsidRDefault="00BA7B26" w:rsidP="00D537FD">
      <w:pPr>
        <w:widowControl w:val="0"/>
        <w:numPr>
          <w:ilvl w:val="0"/>
          <w:numId w:val="24"/>
        </w:numPr>
        <w:shd w:val="clear" w:color="auto" w:fill="FFFFFF"/>
        <w:tabs>
          <w:tab w:val="left" w:pos="1710"/>
        </w:tabs>
        <w:autoSpaceDE w:val="0"/>
        <w:autoSpaceDN w:val="0"/>
        <w:adjustRightInd w:val="0"/>
        <w:spacing w:before="120" w:after="120" w:line="240" w:lineRule="auto"/>
        <w:ind w:left="1714" w:hanging="274"/>
        <w:jc w:val="both"/>
        <w:rPr>
          <w:rFonts w:ascii="Times New Roman" w:hAnsi="Times New Roman"/>
        </w:rPr>
      </w:pPr>
      <w:r w:rsidRPr="00AE79EF">
        <w:rPr>
          <w:rFonts w:ascii="Times New Roman" w:hAnsi="Times New Roman"/>
          <w:lang w:val="mk-MK"/>
        </w:rPr>
        <w:t>Колони за јонска размена (цилиндрични) со дијаметар поголем од     1 000 mm, кои се направени или заштитени од материјали отпорни на концентрирана хлороводородна киселина (на пример, титаниум или флуоројаглеродни пластики) и се способни за работа на температури од 373 K (100 °C) до 473 K (200 °C) и притисоци од над 0,7 MPa;</w:t>
      </w:r>
    </w:p>
    <w:p w:rsidR="00BA7B26" w:rsidRPr="00AE79EF" w:rsidRDefault="00BA7B26" w:rsidP="00D537FD">
      <w:pPr>
        <w:widowControl w:val="0"/>
        <w:numPr>
          <w:ilvl w:val="0"/>
          <w:numId w:val="24"/>
        </w:numPr>
        <w:shd w:val="clear" w:color="auto" w:fill="FFFFFF"/>
        <w:tabs>
          <w:tab w:val="left" w:pos="1710"/>
        </w:tabs>
        <w:autoSpaceDE w:val="0"/>
        <w:autoSpaceDN w:val="0"/>
        <w:adjustRightInd w:val="0"/>
        <w:spacing w:before="120" w:after="120" w:line="240" w:lineRule="auto"/>
        <w:ind w:left="1714" w:hanging="274"/>
        <w:jc w:val="both"/>
        <w:rPr>
          <w:rFonts w:ascii="Times New Roman" w:hAnsi="Times New Roman"/>
        </w:rPr>
      </w:pPr>
      <w:r w:rsidRPr="00AE79EF">
        <w:rPr>
          <w:rFonts w:ascii="Times New Roman" w:hAnsi="Times New Roman"/>
          <w:lang w:val="mk-MK"/>
        </w:rPr>
        <w:t xml:space="preserve">Рефлукс-системи за јонска размена (системи за хемиска или електрохемиска оксидација или редукција) за регенерација на хемиските средства што се користат во процесите на редукција или оксидација во каскадите за збогатување со јонска </w:t>
      </w:r>
      <w:r w:rsidRPr="00AE79EF">
        <w:rPr>
          <w:rFonts w:ascii="Times New Roman" w:hAnsi="Times New Roman"/>
          <w:lang w:val="mk-MK"/>
        </w:rPr>
        <w:lastRenderedPageBreak/>
        <w:t>размена;</w:t>
      </w:r>
    </w:p>
    <w:p w:rsidR="00BA7B26" w:rsidRPr="00AE79EF" w:rsidRDefault="00BA7B26" w:rsidP="009B0167">
      <w:pPr>
        <w:shd w:val="clear" w:color="auto" w:fill="FFFFFF"/>
        <w:spacing w:before="240"/>
        <w:ind w:left="1440" w:hanging="360"/>
        <w:jc w:val="both"/>
        <w:rPr>
          <w:rFonts w:ascii="Times New Roman" w:hAnsi="Times New Roman"/>
        </w:rPr>
      </w:pPr>
      <w:r w:rsidRPr="00AE79EF">
        <w:rPr>
          <w:rFonts w:ascii="Times New Roman" w:hAnsi="Times New Roman"/>
          <w:spacing w:val="-3"/>
        </w:rPr>
        <w:t>g</w:t>
      </w:r>
      <w:r w:rsidRPr="00AE79EF">
        <w:rPr>
          <w:rFonts w:ascii="Times New Roman" w:hAnsi="Times New Roman"/>
          <w:spacing w:val="-3"/>
          <w:lang w:val="mk-MK"/>
        </w:rPr>
        <w:t>.</w:t>
      </w:r>
      <w:r w:rsidRPr="00AE79EF">
        <w:rPr>
          <w:rFonts w:ascii="Times New Roman" w:hAnsi="Times New Roman"/>
        </w:rPr>
        <w:tab/>
      </w:r>
      <w:r w:rsidRPr="00AE79EF">
        <w:rPr>
          <w:rFonts w:ascii="Times New Roman" w:hAnsi="Times New Roman"/>
          <w:lang w:val="mk-MK"/>
        </w:rPr>
        <w:t>Опрема и составни делови, посебно проектирани или подготвени за процеси на одделување со „ласер“ со ласерска сепарација на изотопи во атомска пареа, како што следува:</w:t>
      </w:r>
    </w:p>
    <w:p w:rsidR="00BA7B26" w:rsidRPr="00AE79EF" w:rsidRDefault="00BA7B26" w:rsidP="00D537FD">
      <w:pPr>
        <w:widowControl w:val="0"/>
        <w:numPr>
          <w:ilvl w:val="0"/>
          <w:numId w:val="25"/>
        </w:numPr>
        <w:shd w:val="clear" w:color="auto" w:fill="FFFFFF"/>
        <w:tabs>
          <w:tab w:val="left" w:pos="1710"/>
        </w:tabs>
        <w:autoSpaceDE w:val="0"/>
        <w:autoSpaceDN w:val="0"/>
        <w:adjustRightInd w:val="0"/>
        <w:spacing w:before="120" w:after="120" w:line="240" w:lineRule="auto"/>
        <w:ind w:left="1710" w:right="5" w:hanging="270"/>
        <w:jc w:val="both"/>
        <w:rPr>
          <w:rFonts w:ascii="Times New Roman" w:hAnsi="Times New Roman"/>
        </w:rPr>
      </w:pPr>
      <w:r w:rsidRPr="00AE79EF">
        <w:rPr>
          <w:rFonts w:ascii="Times New Roman" w:hAnsi="Times New Roman"/>
          <w:lang w:val="mk-MK"/>
        </w:rPr>
        <w:t xml:space="preserve">Системи за испарување на металот ураниум, проектирани за да постигнат испорачана моќност од 1 kW или поголема кај целта и наменети за употреба кај ласерско збогатување; </w:t>
      </w:r>
    </w:p>
    <w:p w:rsidR="00BA7B26" w:rsidRPr="00AE79EF" w:rsidRDefault="00BA7B26" w:rsidP="00D537FD">
      <w:pPr>
        <w:widowControl w:val="0"/>
        <w:numPr>
          <w:ilvl w:val="0"/>
          <w:numId w:val="25"/>
        </w:numPr>
        <w:shd w:val="clear" w:color="auto" w:fill="FFFFFF"/>
        <w:tabs>
          <w:tab w:val="left" w:pos="1710"/>
        </w:tabs>
        <w:autoSpaceDE w:val="0"/>
        <w:autoSpaceDN w:val="0"/>
        <w:adjustRightInd w:val="0"/>
        <w:spacing w:before="120" w:after="120" w:line="240" w:lineRule="auto"/>
        <w:ind w:left="1710" w:right="5" w:hanging="270"/>
        <w:jc w:val="both"/>
        <w:rPr>
          <w:rFonts w:ascii="Times New Roman" w:hAnsi="Times New Roman"/>
        </w:rPr>
      </w:pPr>
      <w:r w:rsidRPr="00AE79EF">
        <w:rPr>
          <w:rFonts w:ascii="Times New Roman" w:hAnsi="Times New Roman"/>
          <w:lang w:val="mk-MK"/>
        </w:rPr>
        <w:t>Системи за ракување со метал ураниум во течна состојба или во состојба на пареа, посебно проектирани или подготвени за ракување со растопен ураниум, легури на растопен ураниум или пареа од метал ураниум при ласерско збогатување, како и нивните посебно проектирани составни делови;</w:t>
      </w:r>
    </w:p>
    <w:p w:rsidR="00BA7B26" w:rsidRPr="00AE79EF" w:rsidRDefault="00BA7B26" w:rsidP="005B13E0">
      <w:pPr>
        <w:shd w:val="clear" w:color="auto" w:fill="FFFFFF"/>
        <w:spacing w:before="120" w:after="120" w:line="240" w:lineRule="auto"/>
        <w:ind w:left="2340" w:hanging="630"/>
        <w:jc w:val="both"/>
        <w:outlineLvl w:val="0"/>
        <w:rPr>
          <w:rFonts w:ascii="Times New Roman" w:hAnsi="Times New Roman"/>
        </w:rPr>
      </w:pPr>
      <w:r w:rsidRPr="00AE79EF">
        <w:rPr>
          <w:rFonts w:ascii="Times New Roman" w:hAnsi="Times New Roman"/>
          <w:i/>
          <w:u w:val="single"/>
          <w:lang w:val="mk-MK"/>
        </w:rPr>
        <w:t>Напомена:</w:t>
      </w:r>
      <w:r w:rsidRPr="00AE79EF">
        <w:rPr>
          <w:rFonts w:ascii="Times New Roman" w:hAnsi="Times New Roman"/>
          <w:i/>
          <w:lang w:val="mk-MK"/>
        </w:rPr>
        <w:t>ВИДЕТЕ ИСТО ТАКА И 2A225.</w:t>
      </w:r>
    </w:p>
    <w:p w:rsidR="00BA7B26" w:rsidRPr="00AE79EF" w:rsidRDefault="00BA7B26" w:rsidP="00D537FD">
      <w:pPr>
        <w:widowControl w:val="0"/>
        <w:numPr>
          <w:ilvl w:val="0"/>
          <w:numId w:val="26"/>
        </w:numPr>
        <w:shd w:val="clear" w:color="auto" w:fill="FFFFFF"/>
        <w:tabs>
          <w:tab w:val="left" w:pos="1710"/>
        </w:tabs>
        <w:autoSpaceDE w:val="0"/>
        <w:autoSpaceDN w:val="0"/>
        <w:adjustRightInd w:val="0"/>
        <w:spacing w:before="120" w:after="120" w:line="240" w:lineRule="auto"/>
        <w:ind w:left="1710" w:right="5" w:hanging="270"/>
        <w:jc w:val="both"/>
        <w:rPr>
          <w:rFonts w:ascii="Times New Roman" w:hAnsi="Times New Roman"/>
        </w:rPr>
      </w:pPr>
      <w:r w:rsidRPr="00AE79EF">
        <w:rPr>
          <w:rFonts w:ascii="Times New Roman" w:hAnsi="Times New Roman"/>
          <w:lang w:val="mk-MK"/>
        </w:rPr>
        <w:t xml:space="preserve">Склопови за собирање производи и остатоци за </w:t>
      </w:r>
      <w:r w:rsidR="009B0167" w:rsidRPr="00AE79EF">
        <w:rPr>
          <w:rFonts w:ascii="Times New Roman" w:hAnsi="Times New Roman"/>
          <w:lang w:val="mk-MK"/>
        </w:rPr>
        <w:t xml:space="preserve">собирање на </w:t>
      </w:r>
      <w:r w:rsidRPr="00AE79EF">
        <w:rPr>
          <w:rFonts w:ascii="Times New Roman" w:hAnsi="Times New Roman"/>
          <w:lang w:val="mk-MK"/>
        </w:rPr>
        <w:t>метал ураниум во течна или цврста агрегатна состојба, направени или заштитени со материјали отпорни на топлината и корозијата од металот ураниум во состојба на пареа или течност, како што се графит обложен со итриум или тантал;</w:t>
      </w:r>
    </w:p>
    <w:p w:rsidR="00BA7B26" w:rsidRPr="00AE79EF" w:rsidRDefault="00BA7B26" w:rsidP="00D537FD">
      <w:pPr>
        <w:widowControl w:val="0"/>
        <w:numPr>
          <w:ilvl w:val="0"/>
          <w:numId w:val="26"/>
        </w:numPr>
        <w:shd w:val="clear" w:color="auto" w:fill="FFFFFF"/>
        <w:tabs>
          <w:tab w:val="left" w:pos="1710"/>
        </w:tabs>
        <w:autoSpaceDE w:val="0"/>
        <w:autoSpaceDN w:val="0"/>
        <w:adjustRightInd w:val="0"/>
        <w:spacing w:before="120" w:after="120" w:line="240" w:lineRule="auto"/>
        <w:ind w:left="1710" w:right="5" w:hanging="270"/>
        <w:jc w:val="both"/>
        <w:rPr>
          <w:rFonts w:ascii="Times New Roman" w:hAnsi="Times New Roman"/>
        </w:rPr>
      </w:pPr>
      <w:r w:rsidRPr="00AE79EF">
        <w:rPr>
          <w:rFonts w:ascii="Times New Roman" w:hAnsi="Times New Roman"/>
          <w:lang w:val="mk-MK"/>
        </w:rPr>
        <w:t>Куќишта за модул за одделување (цилиндрични или правоаголни садови) наменети за изворот на метален ураниум во состојба на пареа, електронскиот топ и колекторите за производот и остатокот;</w:t>
      </w:r>
    </w:p>
    <w:p w:rsidR="00BA7B26" w:rsidRPr="00AE79EF" w:rsidRDefault="00BA7B26" w:rsidP="00D537FD">
      <w:pPr>
        <w:widowControl w:val="0"/>
        <w:numPr>
          <w:ilvl w:val="0"/>
          <w:numId w:val="26"/>
        </w:numPr>
        <w:shd w:val="clear" w:color="auto" w:fill="FFFFFF"/>
        <w:tabs>
          <w:tab w:val="left" w:pos="1710"/>
        </w:tabs>
        <w:autoSpaceDE w:val="0"/>
        <w:autoSpaceDN w:val="0"/>
        <w:adjustRightInd w:val="0"/>
        <w:spacing w:before="120" w:after="120" w:line="240" w:lineRule="auto"/>
        <w:ind w:left="1710" w:right="10" w:hanging="270"/>
        <w:jc w:val="both"/>
        <w:rPr>
          <w:rFonts w:ascii="Times New Roman" w:hAnsi="Times New Roman"/>
        </w:rPr>
      </w:pPr>
      <w:r w:rsidRPr="00AE79EF">
        <w:rPr>
          <w:rFonts w:ascii="Times New Roman" w:hAnsi="Times New Roman"/>
          <w:lang w:val="mk-MK"/>
        </w:rPr>
        <w:t>„Ласери“ или „ласерски“ системи посебно проектирани или подготвени за одделување на изотопи на ураниум со стабилизација на фреквенцискиот спектар кои можат да работат во подолги временски периоди;</w:t>
      </w:r>
    </w:p>
    <w:p w:rsidR="00BA7B26" w:rsidRPr="00AE79EF" w:rsidRDefault="00BA7B26" w:rsidP="005B13E0">
      <w:pPr>
        <w:shd w:val="clear" w:color="auto" w:fill="FFFFFF"/>
        <w:spacing w:before="120" w:after="120" w:line="240" w:lineRule="auto"/>
        <w:ind w:left="2340" w:hanging="630"/>
        <w:jc w:val="both"/>
        <w:outlineLvl w:val="0"/>
        <w:rPr>
          <w:rFonts w:ascii="Times New Roman" w:hAnsi="Times New Roman"/>
        </w:rPr>
      </w:pPr>
      <w:r w:rsidRPr="00AE79EF">
        <w:rPr>
          <w:rFonts w:ascii="Times New Roman" w:hAnsi="Times New Roman"/>
          <w:i/>
          <w:u w:val="single"/>
          <w:lang w:val="mk-MK"/>
        </w:rPr>
        <w:t>Напомена</w:t>
      </w:r>
      <w:r w:rsidRPr="00AE79EF">
        <w:rPr>
          <w:rFonts w:ascii="Times New Roman" w:hAnsi="Times New Roman"/>
          <w:i/>
          <w:lang w:val="mk-MK"/>
        </w:rPr>
        <w:t>:ВИДЕТЕ ИСТО ТАКА И 6A005 и 6A205.</w:t>
      </w:r>
    </w:p>
    <w:p w:rsidR="00BA7B26" w:rsidRPr="00AE79EF" w:rsidRDefault="00BA7B26" w:rsidP="009C2D22">
      <w:pPr>
        <w:shd w:val="clear" w:color="auto" w:fill="FFFFFF"/>
        <w:spacing w:before="240"/>
        <w:ind w:left="1440" w:hanging="360"/>
        <w:jc w:val="both"/>
        <w:rPr>
          <w:rFonts w:ascii="Times New Roman" w:hAnsi="Times New Roman"/>
        </w:rPr>
      </w:pPr>
      <w:r w:rsidRPr="00AE79EF">
        <w:rPr>
          <w:rFonts w:ascii="Times New Roman" w:hAnsi="Times New Roman"/>
        </w:rPr>
        <w:t>h</w:t>
      </w:r>
      <w:r w:rsidRPr="00AE79EF">
        <w:rPr>
          <w:rFonts w:ascii="Times New Roman" w:hAnsi="Times New Roman"/>
          <w:lang w:val="mk-MK"/>
        </w:rPr>
        <w:t>.</w:t>
      </w:r>
      <w:r w:rsidRPr="00AE79EF">
        <w:rPr>
          <w:rFonts w:ascii="Times New Roman" w:hAnsi="Times New Roman"/>
        </w:rPr>
        <w:tab/>
      </w:r>
      <w:r w:rsidRPr="00AE79EF">
        <w:rPr>
          <w:rFonts w:ascii="Times New Roman" w:hAnsi="Times New Roman"/>
          <w:lang w:val="mk-MK"/>
        </w:rPr>
        <w:t>Опрема и составни делови, посебно проектирани или подготвени за процеси на одделување со „ласер“ со ласерска сепарација на изотопи од молекули, како што следува:</w:t>
      </w:r>
    </w:p>
    <w:p w:rsidR="00BA7B26" w:rsidRPr="00AE79EF" w:rsidRDefault="00BA7B26" w:rsidP="009C2D22">
      <w:pPr>
        <w:widowControl w:val="0"/>
        <w:numPr>
          <w:ilvl w:val="0"/>
          <w:numId w:val="27"/>
        </w:numPr>
        <w:shd w:val="clear" w:color="auto" w:fill="FFFFFF"/>
        <w:tabs>
          <w:tab w:val="left" w:pos="1710"/>
        </w:tabs>
        <w:autoSpaceDE w:val="0"/>
        <w:autoSpaceDN w:val="0"/>
        <w:adjustRightInd w:val="0"/>
        <w:spacing w:before="120" w:after="120" w:line="240" w:lineRule="auto"/>
        <w:ind w:left="1710" w:right="5" w:hanging="270"/>
        <w:jc w:val="both"/>
        <w:rPr>
          <w:rFonts w:ascii="Times New Roman" w:hAnsi="Times New Roman"/>
        </w:rPr>
      </w:pPr>
      <w:r w:rsidRPr="00AE79EF">
        <w:rPr>
          <w:rFonts w:ascii="Times New Roman" w:hAnsi="Times New Roman"/>
          <w:lang w:val="mk-MK"/>
        </w:rPr>
        <w:t>Суперсонични експанзиски млазници за ладење на смеси од UF</w:t>
      </w:r>
      <w:r w:rsidRPr="00AE79EF">
        <w:rPr>
          <w:rFonts w:ascii="Times New Roman" w:hAnsi="Times New Roman"/>
          <w:vertAlign w:val="subscript"/>
          <w:lang w:val="mk-MK"/>
        </w:rPr>
        <w:t>6</w:t>
      </w:r>
      <w:r w:rsidRPr="00AE79EF">
        <w:rPr>
          <w:rFonts w:ascii="Times New Roman" w:hAnsi="Times New Roman"/>
          <w:lang w:val="mk-MK"/>
        </w:rPr>
        <w:t xml:space="preserve"> и носечкиот гас до температура од 150 K (- 123 °C) или пониска, направени од „материјали отпорни на корозија предизвикана од UF</w:t>
      </w:r>
      <w:r w:rsidRPr="00AE79EF">
        <w:rPr>
          <w:rFonts w:ascii="Times New Roman" w:hAnsi="Times New Roman"/>
          <w:vertAlign w:val="subscript"/>
          <w:lang w:val="mk-MK"/>
        </w:rPr>
        <w:t>6</w:t>
      </w:r>
      <w:r w:rsidRPr="00AE79EF">
        <w:rPr>
          <w:rFonts w:ascii="Times New Roman" w:hAnsi="Times New Roman"/>
          <w:lang w:val="mk-MK"/>
        </w:rPr>
        <w:t>“;</w:t>
      </w:r>
    </w:p>
    <w:p w:rsidR="00BA7B26" w:rsidRPr="00AE79EF" w:rsidRDefault="00BA7B26" w:rsidP="009C2D22">
      <w:pPr>
        <w:widowControl w:val="0"/>
        <w:numPr>
          <w:ilvl w:val="0"/>
          <w:numId w:val="27"/>
        </w:numPr>
        <w:shd w:val="clear" w:color="auto" w:fill="FFFFFF"/>
        <w:tabs>
          <w:tab w:val="left" w:pos="1710"/>
        </w:tabs>
        <w:autoSpaceDE w:val="0"/>
        <w:autoSpaceDN w:val="0"/>
        <w:adjustRightInd w:val="0"/>
        <w:spacing w:before="120" w:after="120" w:line="240" w:lineRule="auto"/>
        <w:ind w:left="1710" w:right="5" w:hanging="270"/>
        <w:jc w:val="both"/>
        <w:rPr>
          <w:rFonts w:ascii="Times New Roman" w:hAnsi="Times New Roman"/>
        </w:rPr>
      </w:pPr>
      <w:r w:rsidRPr="00AE79EF">
        <w:rPr>
          <w:rFonts w:ascii="Times New Roman" w:hAnsi="Times New Roman"/>
          <w:lang w:val="mk-MK"/>
        </w:rPr>
        <w:t>Составни делови за колектор за производ или остаток или уреди посебно проектирани или подготвени за собирање на материјал од ураниум или материјал од остаток од ураниум откако се извршило осветлување со ласерска светлина, направени од „материјали отпорни на корозија предизвикана од UF</w:t>
      </w:r>
      <w:r w:rsidRPr="00AE79EF">
        <w:rPr>
          <w:rFonts w:ascii="Times New Roman" w:hAnsi="Times New Roman"/>
          <w:vertAlign w:val="subscript"/>
          <w:lang w:val="mk-MK"/>
        </w:rPr>
        <w:t>6</w:t>
      </w:r>
      <w:r w:rsidRPr="00AE79EF">
        <w:rPr>
          <w:rFonts w:ascii="Times New Roman" w:hAnsi="Times New Roman"/>
          <w:lang w:val="mk-MK"/>
        </w:rPr>
        <w:t>“;</w:t>
      </w:r>
    </w:p>
    <w:p w:rsidR="00BA7B26" w:rsidRPr="00AE79EF" w:rsidRDefault="00BA7B26" w:rsidP="009C2D22">
      <w:pPr>
        <w:widowControl w:val="0"/>
        <w:numPr>
          <w:ilvl w:val="0"/>
          <w:numId w:val="27"/>
        </w:numPr>
        <w:shd w:val="clear" w:color="auto" w:fill="FFFFFF"/>
        <w:tabs>
          <w:tab w:val="left" w:pos="1710"/>
        </w:tabs>
        <w:autoSpaceDE w:val="0"/>
        <w:autoSpaceDN w:val="0"/>
        <w:adjustRightInd w:val="0"/>
        <w:spacing w:before="120" w:after="120" w:line="240" w:lineRule="auto"/>
        <w:ind w:left="1710" w:right="10" w:hanging="270"/>
        <w:jc w:val="both"/>
        <w:rPr>
          <w:rFonts w:ascii="Times New Roman" w:hAnsi="Times New Roman"/>
        </w:rPr>
      </w:pPr>
      <w:r w:rsidRPr="00AE79EF">
        <w:rPr>
          <w:rFonts w:ascii="Times New Roman" w:hAnsi="Times New Roman"/>
          <w:lang w:val="mk-MK"/>
        </w:rPr>
        <w:t>Компресори направени или заштитени со „материјали отпорни на корозија предизвикана од UF6“ и заптивки за нивните ротирачки оски;</w:t>
      </w:r>
    </w:p>
    <w:p w:rsidR="00BA7B26" w:rsidRPr="00AE79EF" w:rsidRDefault="00BA7B26" w:rsidP="009C2D22">
      <w:pPr>
        <w:widowControl w:val="0"/>
        <w:numPr>
          <w:ilvl w:val="0"/>
          <w:numId w:val="28"/>
        </w:numPr>
        <w:shd w:val="clear" w:color="auto" w:fill="FFFFFF"/>
        <w:tabs>
          <w:tab w:val="left" w:pos="1710"/>
        </w:tabs>
        <w:autoSpaceDE w:val="0"/>
        <w:autoSpaceDN w:val="0"/>
        <w:adjustRightInd w:val="0"/>
        <w:spacing w:before="120" w:after="120" w:line="240" w:lineRule="auto"/>
        <w:ind w:left="1710" w:hanging="270"/>
        <w:jc w:val="both"/>
        <w:rPr>
          <w:rFonts w:ascii="Times New Roman" w:hAnsi="Times New Roman"/>
        </w:rPr>
      </w:pPr>
      <w:r w:rsidRPr="00AE79EF">
        <w:rPr>
          <w:rFonts w:ascii="Times New Roman" w:hAnsi="Times New Roman"/>
          <w:lang w:val="mk-MK"/>
        </w:rPr>
        <w:t>Опрема за флуорирање на UF</w:t>
      </w:r>
      <w:r w:rsidRPr="00AE79EF">
        <w:rPr>
          <w:rFonts w:ascii="Times New Roman" w:hAnsi="Times New Roman"/>
          <w:vertAlign w:val="subscript"/>
          <w:lang w:val="mk-MK"/>
        </w:rPr>
        <w:t>5</w:t>
      </w:r>
      <w:r w:rsidRPr="00AE79EF">
        <w:rPr>
          <w:rFonts w:ascii="Times New Roman" w:hAnsi="Times New Roman"/>
          <w:lang w:val="mk-MK"/>
        </w:rPr>
        <w:t xml:space="preserve"> (во цврста агрегатна состојба) во UF</w:t>
      </w:r>
      <w:r w:rsidRPr="00AE79EF">
        <w:rPr>
          <w:rFonts w:ascii="Times New Roman" w:hAnsi="Times New Roman"/>
          <w:vertAlign w:val="subscript"/>
          <w:lang w:val="mk-MK"/>
        </w:rPr>
        <w:t>6</w:t>
      </w:r>
      <w:r w:rsidRPr="00AE79EF">
        <w:rPr>
          <w:rFonts w:ascii="Times New Roman" w:hAnsi="Times New Roman"/>
          <w:lang w:val="mk-MK"/>
        </w:rPr>
        <w:t xml:space="preserve"> (во гасовита агрегатна состојба);</w:t>
      </w:r>
    </w:p>
    <w:p w:rsidR="00BA7B26" w:rsidRPr="00AE79EF" w:rsidRDefault="00BA7B26" w:rsidP="009C2D22">
      <w:pPr>
        <w:widowControl w:val="0"/>
        <w:numPr>
          <w:ilvl w:val="0"/>
          <w:numId w:val="28"/>
        </w:numPr>
        <w:shd w:val="clear" w:color="auto" w:fill="FFFFFF"/>
        <w:tabs>
          <w:tab w:val="left" w:pos="1710"/>
        </w:tabs>
        <w:autoSpaceDE w:val="0"/>
        <w:autoSpaceDN w:val="0"/>
        <w:adjustRightInd w:val="0"/>
        <w:spacing w:before="120" w:after="120" w:line="240" w:lineRule="auto"/>
        <w:ind w:left="1710" w:hanging="270"/>
        <w:jc w:val="both"/>
        <w:rPr>
          <w:rFonts w:ascii="Times New Roman" w:hAnsi="Times New Roman"/>
        </w:rPr>
      </w:pPr>
      <w:r w:rsidRPr="00AE79EF">
        <w:rPr>
          <w:rFonts w:ascii="Times New Roman" w:hAnsi="Times New Roman"/>
          <w:lang w:val="mk-MK"/>
        </w:rPr>
        <w:t>Процесни системи за одделување на UF</w:t>
      </w:r>
      <w:r w:rsidRPr="00AE79EF">
        <w:rPr>
          <w:rFonts w:ascii="Times New Roman" w:hAnsi="Times New Roman"/>
          <w:vertAlign w:val="subscript"/>
          <w:lang w:val="mk-MK"/>
        </w:rPr>
        <w:t>6</w:t>
      </w:r>
      <w:r w:rsidRPr="00AE79EF">
        <w:rPr>
          <w:rFonts w:ascii="Times New Roman" w:hAnsi="Times New Roman"/>
          <w:lang w:val="mk-MK"/>
        </w:rPr>
        <w:t xml:space="preserve"> од носечкиот гас (на пример, азот, аргон или друг гас), кои опфаќаат:</w:t>
      </w:r>
    </w:p>
    <w:p w:rsidR="00BA7B26" w:rsidRPr="00AE79EF" w:rsidRDefault="00BA7B26" w:rsidP="009C2D22">
      <w:pPr>
        <w:shd w:val="clear" w:color="auto" w:fill="FFFFFF"/>
        <w:spacing w:before="120" w:after="120" w:line="240" w:lineRule="auto"/>
        <w:ind w:left="2070" w:hanging="360"/>
        <w:jc w:val="both"/>
        <w:rPr>
          <w:rFonts w:ascii="Times New Roman" w:hAnsi="Times New Roman"/>
        </w:rPr>
      </w:pPr>
      <w:r w:rsidRPr="00AE79EF">
        <w:rPr>
          <w:rFonts w:ascii="Times New Roman" w:hAnsi="Times New Roman"/>
          <w:spacing w:val="-1"/>
          <w:lang w:val="mk-MK"/>
        </w:rPr>
        <w:t>а.</w:t>
      </w:r>
      <w:r w:rsidRPr="00AE79EF">
        <w:rPr>
          <w:rFonts w:ascii="Times New Roman" w:hAnsi="Times New Roman"/>
        </w:rPr>
        <w:tab/>
      </w:r>
      <w:r w:rsidRPr="00AE79EF">
        <w:rPr>
          <w:rFonts w:ascii="Times New Roman" w:hAnsi="Times New Roman"/>
          <w:lang w:val="mk-MK"/>
        </w:rPr>
        <w:t>Криогенски разменувачи на топлина и криогенски сепаратори кои може да достигнат работни температури од 153 K (– 120 °C) или помали ;</w:t>
      </w:r>
    </w:p>
    <w:p w:rsidR="00BA7B26" w:rsidRPr="00AE79EF" w:rsidRDefault="00BA7B26" w:rsidP="009C2D22">
      <w:pPr>
        <w:shd w:val="clear" w:color="auto" w:fill="FFFFFF"/>
        <w:spacing w:before="120" w:after="120" w:line="240" w:lineRule="auto"/>
        <w:ind w:left="2070" w:hanging="360"/>
        <w:jc w:val="both"/>
        <w:rPr>
          <w:rFonts w:ascii="Times New Roman" w:hAnsi="Times New Roman"/>
        </w:rPr>
      </w:pPr>
      <w:r w:rsidRPr="00AE79EF">
        <w:rPr>
          <w:rFonts w:ascii="Times New Roman" w:hAnsi="Times New Roman"/>
        </w:rPr>
        <w:lastRenderedPageBreak/>
        <w:t>b</w:t>
      </w:r>
      <w:r w:rsidRPr="00AE79EF">
        <w:rPr>
          <w:rFonts w:ascii="Times New Roman" w:hAnsi="Times New Roman"/>
          <w:lang w:val="mk-MK"/>
        </w:rPr>
        <w:t>.</w:t>
      </w:r>
      <w:r w:rsidRPr="00AE79EF">
        <w:rPr>
          <w:rFonts w:ascii="Times New Roman" w:hAnsi="Times New Roman"/>
        </w:rPr>
        <w:tab/>
      </w:r>
      <w:r w:rsidRPr="00AE79EF">
        <w:rPr>
          <w:rFonts w:ascii="Times New Roman" w:hAnsi="Times New Roman"/>
          <w:lang w:val="mk-MK"/>
        </w:rPr>
        <w:t>Криогенски единици за ладење кои може да достигнат работни температури од 153 K (– 120 °C) или помали;</w:t>
      </w:r>
    </w:p>
    <w:p w:rsidR="00BA7B26" w:rsidRPr="00AE79EF" w:rsidRDefault="00BA7B26" w:rsidP="009C2D22">
      <w:pPr>
        <w:shd w:val="clear" w:color="auto" w:fill="FFFFFF"/>
        <w:spacing w:before="120" w:after="120" w:line="240" w:lineRule="auto"/>
        <w:ind w:left="2070" w:hanging="360"/>
        <w:jc w:val="both"/>
        <w:rPr>
          <w:rFonts w:ascii="Times New Roman" w:hAnsi="Times New Roman"/>
        </w:rPr>
      </w:pPr>
      <w:r w:rsidRPr="00AE79EF">
        <w:rPr>
          <w:rFonts w:ascii="Times New Roman" w:hAnsi="Times New Roman"/>
          <w:spacing w:val="-4"/>
        </w:rPr>
        <w:t>c</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Студени стапици за UF</w:t>
      </w:r>
      <w:r w:rsidRPr="00AE79EF">
        <w:rPr>
          <w:rFonts w:ascii="Times New Roman" w:hAnsi="Times New Roman"/>
          <w:vertAlign w:val="subscript"/>
          <w:lang w:val="mk-MK"/>
        </w:rPr>
        <w:t>6</w:t>
      </w:r>
      <w:r w:rsidRPr="00AE79EF">
        <w:rPr>
          <w:rFonts w:ascii="Times New Roman" w:hAnsi="Times New Roman"/>
          <w:lang w:val="mk-MK"/>
        </w:rPr>
        <w:t xml:space="preserve"> кои можат да го заробат и замрзнат UF</w:t>
      </w:r>
      <w:r w:rsidRPr="00AE79EF">
        <w:rPr>
          <w:rFonts w:ascii="Times New Roman" w:hAnsi="Times New Roman"/>
          <w:vertAlign w:val="subscript"/>
          <w:lang w:val="mk-MK"/>
        </w:rPr>
        <w:t>6</w:t>
      </w:r>
      <w:r w:rsidRPr="00AE79EF">
        <w:rPr>
          <w:rFonts w:ascii="Times New Roman" w:hAnsi="Times New Roman"/>
          <w:lang w:val="mk-MK"/>
        </w:rPr>
        <w:t>;</w:t>
      </w:r>
    </w:p>
    <w:p w:rsidR="00BA7B26" w:rsidRPr="00AE79EF" w:rsidRDefault="00BA7B26" w:rsidP="009C2D22">
      <w:pPr>
        <w:shd w:val="clear" w:color="auto" w:fill="FFFFFF"/>
        <w:spacing w:before="120" w:after="120" w:line="240" w:lineRule="auto"/>
        <w:ind w:left="1710" w:right="5" w:hanging="270"/>
        <w:jc w:val="both"/>
        <w:rPr>
          <w:rFonts w:ascii="Times New Roman" w:hAnsi="Times New Roman"/>
        </w:rPr>
      </w:pPr>
      <w:r w:rsidRPr="00AE79EF">
        <w:rPr>
          <w:rFonts w:ascii="Times New Roman" w:hAnsi="Times New Roman"/>
          <w:spacing w:val="-1"/>
        </w:rPr>
        <w:t>6.</w:t>
      </w:r>
      <w:r w:rsidRPr="00AE79EF">
        <w:rPr>
          <w:rFonts w:ascii="Times New Roman" w:hAnsi="Times New Roman"/>
        </w:rPr>
        <w:tab/>
      </w:r>
      <w:r w:rsidRPr="00AE79EF">
        <w:rPr>
          <w:rFonts w:ascii="Times New Roman" w:hAnsi="Times New Roman"/>
          <w:lang w:val="mk-MK"/>
        </w:rPr>
        <w:t>„Ласери“ или „ласерски“ системи посебно проектирани или подготвени за одделување на изотопи на ураниум со стабилизација на фреквенцискиот спектар кои можат да работат во подолги временски периоди;</w:t>
      </w:r>
    </w:p>
    <w:p w:rsidR="00BA7B26" w:rsidRPr="00AE79EF" w:rsidRDefault="00BA7B26" w:rsidP="005B13E0">
      <w:pPr>
        <w:shd w:val="clear" w:color="auto" w:fill="FFFFFF"/>
        <w:spacing w:before="120" w:after="120" w:line="240" w:lineRule="auto"/>
        <w:ind w:left="2340" w:hanging="270"/>
        <w:jc w:val="both"/>
        <w:outlineLvl w:val="0"/>
        <w:rPr>
          <w:rFonts w:ascii="Times New Roman" w:hAnsi="Times New Roman"/>
        </w:rPr>
      </w:pPr>
      <w:r w:rsidRPr="00AE79EF">
        <w:rPr>
          <w:rFonts w:ascii="Times New Roman" w:hAnsi="Times New Roman"/>
          <w:i/>
          <w:u w:val="single"/>
          <w:lang w:val="mk-MK"/>
        </w:rPr>
        <w:t>Напомена</w:t>
      </w:r>
      <w:r w:rsidRPr="00AE79EF">
        <w:rPr>
          <w:rFonts w:ascii="Times New Roman" w:hAnsi="Times New Roman"/>
          <w:lang w:val="mk-MK"/>
        </w:rPr>
        <w:t>:</w:t>
      </w:r>
      <w:r w:rsidRPr="00AE79EF">
        <w:rPr>
          <w:rFonts w:ascii="Times New Roman" w:hAnsi="Times New Roman"/>
          <w:i/>
          <w:lang w:val="mk-MK"/>
        </w:rPr>
        <w:t>ВИДЕТЕ ИСТО ТАКА И 6A005 и 6A205.</w:t>
      </w:r>
    </w:p>
    <w:p w:rsidR="00BA7B26" w:rsidRPr="00AE79EF" w:rsidRDefault="00BA7B26" w:rsidP="009C2D22">
      <w:pPr>
        <w:shd w:val="clear" w:color="auto" w:fill="FFFFFF"/>
        <w:spacing w:before="240"/>
        <w:ind w:left="1350" w:hanging="360"/>
        <w:jc w:val="both"/>
        <w:rPr>
          <w:rFonts w:ascii="Times New Roman" w:hAnsi="Times New Roman"/>
        </w:rPr>
      </w:pPr>
      <w:r w:rsidRPr="00AE79EF">
        <w:rPr>
          <w:rFonts w:ascii="Times New Roman" w:hAnsi="Times New Roman"/>
        </w:rPr>
        <w:t>i</w:t>
      </w:r>
      <w:r w:rsidRPr="00AE79EF">
        <w:rPr>
          <w:rFonts w:ascii="Times New Roman" w:hAnsi="Times New Roman"/>
          <w:lang w:val="mk-MK"/>
        </w:rPr>
        <w:t>.</w:t>
      </w:r>
      <w:r w:rsidRPr="00AE79EF">
        <w:rPr>
          <w:rFonts w:ascii="Times New Roman" w:hAnsi="Times New Roman"/>
        </w:rPr>
        <w:tab/>
      </w:r>
      <w:r w:rsidRPr="00AE79EF">
        <w:rPr>
          <w:rFonts w:ascii="Times New Roman" w:hAnsi="Times New Roman"/>
          <w:lang w:val="mk-MK"/>
        </w:rPr>
        <w:t>Опрема и составни делови, посебно проектирани или подготвени за процес на одделување со плазма, како што следува:</w:t>
      </w:r>
    </w:p>
    <w:p w:rsidR="009C2D22" w:rsidRPr="00AE79EF" w:rsidRDefault="00BA7B26" w:rsidP="009C2D22">
      <w:pPr>
        <w:widowControl w:val="0"/>
        <w:numPr>
          <w:ilvl w:val="0"/>
          <w:numId w:val="29"/>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rPr>
      </w:pPr>
      <w:r w:rsidRPr="00AE79EF">
        <w:rPr>
          <w:rFonts w:ascii="Times New Roman" w:hAnsi="Times New Roman"/>
          <w:lang w:val="mk-MK"/>
        </w:rPr>
        <w:t>Микробранови извори на енергија и антени за производство или забрзување на јони, со излезна фреквенција поголема од 30 GHz и просечна излезна сила поголема од 50 kW;</w:t>
      </w:r>
    </w:p>
    <w:p w:rsidR="009C2D22" w:rsidRPr="00AE79EF" w:rsidRDefault="00BA7B26" w:rsidP="009C2D22">
      <w:pPr>
        <w:widowControl w:val="0"/>
        <w:numPr>
          <w:ilvl w:val="0"/>
          <w:numId w:val="29"/>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rPr>
      </w:pPr>
      <w:r w:rsidRPr="00AE79EF">
        <w:rPr>
          <w:rFonts w:ascii="Times New Roman" w:hAnsi="Times New Roman"/>
          <w:lang w:val="mk-MK"/>
        </w:rPr>
        <w:t>Радиофреквенциски калеми за ексцитација</w:t>
      </w:r>
      <w:r w:rsidR="007E28F8" w:rsidRPr="00AE79EF">
        <w:rPr>
          <w:rFonts w:ascii="Times New Roman" w:hAnsi="Times New Roman"/>
        </w:rPr>
        <w:t>-</w:t>
      </w:r>
      <w:r w:rsidR="007E28F8" w:rsidRPr="00AE79EF">
        <w:rPr>
          <w:rFonts w:ascii="Times New Roman" w:hAnsi="Times New Roman"/>
          <w:lang w:val="mk-MK"/>
        </w:rPr>
        <w:t>возбудување</w:t>
      </w:r>
      <w:r w:rsidRPr="00AE79EF">
        <w:rPr>
          <w:rFonts w:ascii="Times New Roman" w:hAnsi="Times New Roman"/>
          <w:lang w:val="mk-MK"/>
        </w:rPr>
        <w:t xml:space="preserve"> на јони за фреквенции над 100 kHz и способни за работа со средна моќност над 40 kW;</w:t>
      </w:r>
    </w:p>
    <w:p w:rsidR="009C2D22" w:rsidRPr="00AE79EF" w:rsidRDefault="009B0167" w:rsidP="009C2D22">
      <w:pPr>
        <w:widowControl w:val="0"/>
        <w:numPr>
          <w:ilvl w:val="0"/>
          <w:numId w:val="29"/>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rPr>
      </w:pPr>
      <w:r w:rsidRPr="00AE79EF">
        <w:rPr>
          <w:rFonts w:ascii="Times New Roman" w:hAnsi="Times New Roman"/>
          <w:lang w:val="mk-MK"/>
        </w:rPr>
        <w:t xml:space="preserve"> </w:t>
      </w:r>
      <w:r w:rsidR="00BA7B26" w:rsidRPr="00AE79EF">
        <w:rPr>
          <w:rFonts w:ascii="Times New Roman" w:hAnsi="Times New Roman"/>
          <w:lang w:val="mk-MK"/>
        </w:rPr>
        <w:t>Системи за генерирање на плазма на ураниум;</w:t>
      </w:r>
    </w:p>
    <w:p w:rsidR="009C2D22" w:rsidRPr="00AE79EF" w:rsidRDefault="00BA7B26" w:rsidP="009C2D22">
      <w:pPr>
        <w:widowControl w:val="0"/>
        <w:numPr>
          <w:ilvl w:val="0"/>
          <w:numId w:val="29"/>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rPr>
      </w:pPr>
      <w:r w:rsidRPr="00AE79EF">
        <w:rPr>
          <w:rFonts w:ascii="Times New Roman" w:hAnsi="Times New Roman"/>
          <w:lang w:val="mk-MK"/>
        </w:rPr>
        <w:t>Не се користи;</w:t>
      </w:r>
    </w:p>
    <w:p w:rsidR="009C2D22" w:rsidRPr="00AE79EF" w:rsidRDefault="00BA7B26" w:rsidP="009C2D22">
      <w:pPr>
        <w:widowControl w:val="0"/>
        <w:numPr>
          <w:ilvl w:val="0"/>
          <w:numId w:val="29"/>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rPr>
      </w:pPr>
      <w:r w:rsidRPr="00AE79EF">
        <w:rPr>
          <w:rFonts w:ascii="Times New Roman" w:hAnsi="Times New Roman"/>
          <w:lang w:val="mk-MK"/>
        </w:rPr>
        <w:t>Склопови за собирање производи и остатоци, за метал ураниум во цврста агрегатна состојба, направени или заштитени со материјали отпорни на топлината и корозијата предизвикани о</w:t>
      </w:r>
      <w:r w:rsidR="00911306" w:rsidRPr="00AE79EF">
        <w:rPr>
          <w:rFonts w:ascii="Times New Roman" w:hAnsi="Times New Roman"/>
          <w:lang w:val="mk-MK"/>
        </w:rPr>
        <w:t xml:space="preserve">д пареата на ураниум, како што </w:t>
      </w:r>
      <w:r w:rsidRPr="00AE79EF">
        <w:rPr>
          <w:rFonts w:ascii="Times New Roman" w:hAnsi="Times New Roman"/>
          <w:lang w:val="mk-MK"/>
        </w:rPr>
        <w:t>се графит обложен со итриум или тантал;</w:t>
      </w:r>
    </w:p>
    <w:p w:rsidR="00BA7B26" w:rsidRPr="00AE79EF" w:rsidRDefault="00BA7B26" w:rsidP="009C2D22">
      <w:pPr>
        <w:widowControl w:val="0"/>
        <w:numPr>
          <w:ilvl w:val="0"/>
          <w:numId w:val="29"/>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rPr>
      </w:pPr>
      <w:r w:rsidRPr="00AE79EF">
        <w:rPr>
          <w:rFonts w:ascii="Times New Roman" w:hAnsi="Times New Roman"/>
          <w:lang w:val="mk-MK"/>
        </w:rPr>
        <w:t>Куќишта за модул за одделување (цилиндрични) наменети за изворот на плазмата на ураниум, калеми за радиофреквенциска активација и колектори за производ и остаток, направени од соодветен немагнетен материјал (на пример, не</w:t>
      </w:r>
      <w:r w:rsidR="000F24A1" w:rsidRPr="00AE79EF">
        <w:rPr>
          <w:rFonts w:ascii="Times New Roman" w:hAnsi="Times New Roman"/>
          <w:lang w:val="mk-MK"/>
        </w:rPr>
        <w:t>’</w:t>
      </w:r>
      <w:r w:rsidRPr="00AE79EF">
        <w:rPr>
          <w:rFonts w:ascii="Times New Roman" w:hAnsi="Times New Roman"/>
          <w:lang w:val="mk-MK"/>
        </w:rPr>
        <w:t>рѓосувачки челик);</w:t>
      </w:r>
    </w:p>
    <w:p w:rsidR="00BA7B26" w:rsidRPr="00AE79EF" w:rsidRDefault="00BA7B26" w:rsidP="009C2D22">
      <w:pPr>
        <w:shd w:val="clear" w:color="auto" w:fill="FFFFFF"/>
        <w:spacing w:before="240"/>
        <w:ind w:left="1350" w:hanging="360"/>
        <w:jc w:val="both"/>
        <w:rPr>
          <w:rFonts w:ascii="Times New Roman" w:hAnsi="Times New Roman"/>
        </w:rPr>
      </w:pPr>
      <w:r w:rsidRPr="00AE79EF">
        <w:rPr>
          <w:rFonts w:ascii="Times New Roman" w:hAnsi="Times New Roman"/>
        </w:rPr>
        <w:t>j</w:t>
      </w:r>
      <w:r w:rsidRPr="00AE79EF">
        <w:rPr>
          <w:rFonts w:ascii="Times New Roman" w:hAnsi="Times New Roman"/>
          <w:lang w:val="mk-MK"/>
        </w:rPr>
        <w:t>.</w:t>
      </w:r>
      <w:r w:rsidRPr="00AE79EF">
        <w:rPr>
          <w:rFonts w:ascii="Times New Roman" w:hAnsi="Times New Roman"/>
        </w:rPr>
        <w:tab/>
      </w:r>
      <w:r w:rsidRPr="00AE79EF">
        <w:rPr>
          <w:rFonts w:ascii="Times New Roman" w:hAnsi="Times New Roman"/>
          <w:lang w:val="mk-MK"/>
        </w:rPr>
        <w:t>Опрема и составни делови, посебно проектирани или подготвени за процес на електромагнетно одделување, како што следува:</w:t>
      </w:r>
    </w:p>
    <w:p w:rsidR="009C2D22" w:rsidRPr="00AE79EF" w:rsidRDefault="00BA7B26" w:rsidP="00A9534A">
      <w:pPr>
        <w:widowControl w:val="0"/>
        <w:numPr>
          <w:ilvl w:val="0"/>
          <w:numId w:val="30"/>
        </w:numPr>
        <w:shd w:val="clear" w:color="auto" w:fill="FFFFFF"/>
        <w:tabs>
          <w:tab w:val="left" w:pos="1710"/>
        </w:tabs>
        <w:autoSpaceDE w:val="0"/>
        <w:autoSpaceDN w:val="0"/>
        <w:adjustRightInd w:val="0"/>
        <w:spacing w:before="120" w:after="120" w:line="240" w:lineRule="auto"/>
        <w:ind w:left="1710" w:right="5" w:hanging="360"/>
        <w:jc w:val="both"/>
        <w:rPr>
          <w:rFonts w:ascii="Times New Roman" w:hAnsi="Times New Roman"/>
        </w:rPr>
      </w:pPr>
      <w:r w:rsidRPr="00AE79EF">
        <w:rPr>
          <w:rFonts w:ascii="Times New Roman" w:hAnsi="Times New Roman"/>
          <w:lang w:val="mk-MK"/>
        </w:rPr>
        <w:t>Јонски извори, еднократни или повеќекратни, што се состојат од извор на пареа, јонизатор и акцелератор на сноп направени од соодветни немагнетни материјали (на пример, графит, не</w:t>
      </w:r>
      <w:r w:rsidR="000F24A1" w:rsidRPr="00AE79EF">
        <w:rPr>
          <w:rFonts w:ascii="Times New Roman" w:hAnsi="Times New Roman"/>
          <w:lang w:val="mk-MK"/>
        </w:rPr>
        <w:t>’</w:t>
      </w:r>
      <w:r w:rsidRPr="00AE79EF">
        <w:rPr>
          <w:rFonts w:ascii="Times New Roman" w:hAnsi="Times New Roman"/>
          <w:lang w:val="mk-MK"/>
        </w:rPr>
        <w:t xml:space="preserve">рѓосувачки челик или бакар) и кои можат да обезбедат вкупна струја на јонски сноп со јачина од 50 mA или поголема; </w:t>
      </w:r>
    </w:p>
    <w:p w:rsidR="009C2D22" w:rsidRPr="00AE79EF" w:rsidRDefault="00BA7B26" w:rsidP="00A9534A">
      <w:pPr>
        <w:widowControl w:val="0"/>
        <w:numPr>
          <w:ilvl w:val="0"/>
          <w:numId w:val="30"/>
        </w:numPr>
        <w:shd w:val="clear" w:color="auto" w:fill="FFFFFF"/>
        <w:tabs>
          <w:tab w:val="left" w:pos="1710"/>
        </w:tabs>
        <w:autoSpaceDE w:val="0"/>
        <w:autoSpaceDN w:val="0"/>
        <w:adjustRightInd w:val="0"/>
        <w:spacing w:before="120" w:after="120" w:line="240" w:lineRule="auto"/>
        <w:ind w:left="1710" w:right="5" w:hanging="360"/>
        <w:jc w:val="both"/>
        <w:rPr>
          <w:rFonts w:ascii="Times New Roman" w:hAnsi="Times New Roman"/>
        </w:rPr>
      </w:pPr>
      <w:r w:rsidRPr="00AE79EF">
        <w:rPr>
          <w:rFonts w:ascii="Times New Roman" w:hAnsi="Times New Roman"/>
          <w:lang w:val="mk-MK"/>
        </w:rPr>
        <w:t>Јонски плочи за собирање јонски снопови на збогатен или осиромашен ураниум, кои се состојат од два или од повеќе процепи и џебови, направени од соодветни немагнетни материјали (на пример, графит или не</w:t>
      </w:r>
      <w:r w:rsidR="000F24A1" w:rsidRPr="00AE79EF">
        <w:rPr>
          <w:rFonts w:ascii="Times New Roman" w:hAnsi="Times New Roman"/>
          <w:lang w:val="mk-MK"/>
        </w:rPr>
        <w:t>’</w:t>
      </w:r>
      <w:r w:rsidRPr="00AE79EF">
        <w:rPr>
          <w:rFonts w:ascii="Times New Roman" w:hAnsi="Times New Roman"/>
          <w:lang w:val="mk-MK"/>
        </w:rPr>
        <w:t>рѓосувачки челик);</w:t>
      </w:r>
    </w:p>
    <w:p w:rsidR="009C2D22" w:rsidRPr="00AE79EF" w:rsidRDefault="00BA7B26" w:rsidP="00A9534A">
      <w:pPr>
        <w:widowControl w:val="0"/>
        <w:numPr>
          <w:ilvl w:val="0"/>
          <w:numId w:val="30"/>
        </w:numPr>
        <w:shd w:val="clear" w:color="auto" w:fill="FFFFFF"/>
        <w:tabs>
          <w:tab w:val="left" w:pos="1710"/>
        </w:tabs>
        <w:autoSpaceDE w:val="0"/>
        <w:autoSpaceDN w:val="0"/>
        <w:adjustRightInd w:val="0"/>
        <w:spacing w:before="120" w:after="120" w:line="240" w:lineRule="auto"/>
        <w:ind w:left="1710" w:right="5" w:hanging="360"/>
        <w:jc w:val="both"/>
        <w:rPr>
          <w:rFonts w:ascii="Times New Roman" w:hAnsi="Times New Roman"/>
        </w:rPr>
      </w:pPr>
      <w:r w:rsidRPr="00AE79EF">
        <w:rPr>
          <w:rFonts w:ascii="Times New Roman" w:hAnsi="Times New Roman"/>
          <w:lang w:val="mk-MK"/>
        </w:rPr>
        <w:t>Вакуумски куќишта за електромагнетни сепаратори на ураниум направени од немагнетни материјали (на пример, не</w:t>
      </w:r>
      <w:r w:rsidR="000F24A1" w:rsidRPr="00AE79EF">
        <w:rPr>
          <w:rFonts w:ascii="Times New Roman" w:hAnsi="Times New Roman"/>
          <w:lang w:val="mk-MK"/>
        </w:rPr>
        <w:t>’</w:t>
      </w:r>
      <w:r w:rsidRPr="00AE79EF">
        <w:rPr>
          <w:rFonts w:ascii="Times New Roman" w:hAnsi="Times New Roman"/>
          <w:lang w:val="mk-MK"/>
        </w:rPr>
        <w:t>рѓосувачки челик) и кои се проектирани да работат при притисок еднаков или помал од 0,1 Pa;</w:t>
      </w:r>
    </w:p>
    <w:p w:rsidR="009C2D22" w:rsidRPr="00AE79EF" w:rsidRDefault="00BA7B26" w:rsidP="00A9534A">
      <w:pPr>
        <w:widowControl w:val="0"/>
        <w:numPr>
          <w:ilvl w:val="0"/>
          <w:numId w:val="30"/>
        </w:numPr>
        <w:shd w:val="clear" w:color="auto" w:fill="FFFFFF"/>
        <w:tabs>
          <w:tab w:val="left" w:pos="1710"/>
        </w:tabs>
        <w:autoSpaceDE w:val="0"/>
        <w:autoSpaceDN w:val="0"/>
        <w:adjustRightInd w:val="0"/>
        <w:spacing w:before="120" w:after="120" w:line="240" w:lineRule="auto"/>
        <w:ind w:left="1710" w:right="5" w:hanging="360"/>
        <w:jc w:val="both"/>
        <w:rPr>
          <w:rFonts w:ascii="Times New Roman" w:hAnsi="Times New Roman"/>
        </w:rPr>
      </w:pPr>
      <w:r w:rsidRPr="00AE79EF">
        <w:rPr>
          <w:rFonts w:ascii="Times New Roman" w:hAnsi="Times New Roman"/>
          <w:lang w:val="mk-MK"/>
        </w:rPr>
        <w:t>Јадра за магнетни полови со дијаметар поголем од 2 m;</w:t>
      </w:r>
    </w:p>
    <w:p w:rsidR="00BA7B26" w:rsidRPr="00AE79EF" w:rsidRDefault="00BA7B26" w:rsidP="00A9534A">
      <w:pPr>
        <w:widowControl w:val="0"/>
        <w:numPr>
          <w:ilvl w:val="0"/>
          <w:numId w:val="30"/>
        </w:numPr>
        <w:shd w:val="clear" w:color="auto" w:fill="FFFFFF"/>
        <w:tabs>
          <w:tab w:val="left" w:pos="1710"/>
        </w:tabs>
        <w:autoSpaceDE w:val="0"/>
        <w:autoSpaceDN w:val="0"/>
        <w:adjustRightInd w:val="0"/>
        <w:spacing w:before="120" w:after="120" w:line="240" w:lineRule="auto"/>
        <w:ind w:left="1710" w:right="5" w:hanging="360"/>
        <w:jc w:val="both"/>
        <w:rPr>
          <w:rFonts w:ascii="Times New Roman" w:hAnsi="Times New Roman"/>
        </w:rPr>
      </w:pPr>
      <w:r w:rsidRPr="00AE79EF">
        <w:rPr>
          <w:rFonts w:ascii="Times New Roman" w:hAnsi="Times New Roman"/>
          <w:lang w:val="mk-MK"/>
        </w:rPr>
        <w:t xml:space="preserve">Извори на напојување со висок напон за јонски извори, кои ги поседуваат сите следни особини: </w:t>
      </w:r>
    </w:p>
    <w:p w:rsidR="009C2D22" w:rsidRPr="00AE79EF" w:rsidRDefault="00BA7B26" w:rsidP="009C2D22">
      <w:pPr>
        <w:shd w:val="clear" w:color="auto" w:fill="FFFFFF"/>
        <w:tabs>
          <w:tab w:val="left" w:pos="1710"/>
        </w:tabs>
        <w:spacing w:before="120" w:after="120" w:line="240" w:lineRule="auto"/>
        <w:ind w:left="1980" w:hanging="360"/>
        <w:jc w:val="both"/>
        <w:rPr>
          <w:rFonts w:ascii="Times New Roman" w:hAnsi="Times New Roman"/>
          <w:lang w:val="mk-MK"/>
        </w:rPr>
      </w:pPr>
      <w:r w:rsidRPr="00AE79EF">
        <w:rPr>
          <w:rFonts w:ascii="Times New Roman" w:hAnsi="Times New Roman"/>
          <w:spacing w:val="-4"/>
          <w:lang w:val="mk-MK"/>
        </w:rPr>
        <w:tab/>
      </w:r>
      <w:r w:rsidRPr="00AE79EF">
        <w:rPr>
          <w:rFonts w:ascii="Times New Roman" w:hAnsi="Times New Roman"/>
          <w:spacing w:val="-4"/>
        </w:rPr>
        <w:t>a</w:t>
      </w:r>
      <w:r w:rsidRPr="00AE79EF">
        <w:rPr>
          <w:rFonts w:ascii="Times New Roman" w:hAnsi="Times New Roman"/>
          <w:spacing w:val="-4"/>
          <w:lang w:val="mk-MK"/>
        </w:rPr>
        <w:t>.</w:t>
      </w:r>
      <w:r w:rsidRPr="00AE79EF">
        <w:rPr>
          <w:rFonts w:ascii="Times New Roman" w:hAnsi="Times New Roman"/>
          <w:spacing w:val="-4"/>
        </w:rPr>
        <w:tab/>
      </w:r>
      <w:r w:rsidRPr="00AE79EF">
        <w:rPr>
          <w:rFonts w:ascii="Times New Roman" w:hAnsi="Times New Roman"/>
          <w:lang w:val="mk-MK"/>
        </w:rPr>
        <w:t>Способност за непрекинато работење;</w:t>
      </w:r>
    </w:p>
    <w:p w:rsidR="009C2D22" w:rsidRPr="00AE79EF" w:rsidRDefault="00BA7B26" w:rsidP="009C2D22">
      <w:pPr>
        <w:shd w:val="clear" w:color="auto" w:fill="FFFFFF"/>
        <w:tabs>
          <w:tab w:val="left" w:pos="1710"/>
        </w:tabs>
        <w:spacing w:before="120" w:after="120" w:line="240" w:lineRule="auto"/>
        <w:ind w:left="1980" w:hanging="360"/>
        <w:jc w:val="both"/>
        <w:rPr>
          <w:rFonts w:ascii="Times New Roman" w:hAnsi="Times New Roman"/>
          <w:lang w:val="mk-MK"/>
        </w:rPr>
      </w:pPr>
      <w:r w:rsidRPr="00AE79EF">
        <w:rPr>
          <w:rFonts w:ascii="Times New Roman" w:hAnsi="Times New Roman"/>
          <w:spacing w:val="-1"/>
        </w:rPr>
        <w:lastRenderedPageBreak/>
        <w:t>b</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Излезен напон од 20 000 V или поголем;</w:t>
      </w:r>
    </w:p>
    <w:p w:rsidR="009C2D22" w:rsidRPr="00AE79EF" w:rsidRDefault="00BA7B26" w:rsidP="009C2D22">
      <w:pPr>
        <w:shd w:val="clear" w:color="auto" w:fill="FFFFFF"/>
        <w:tabs>
          <w:tab w:val="left" w:pos="1710"/>
        </w:tabs>
        <w:spacing w:before="120" w:after="120" w:line="240" w:lineRule="auto"/>
        <w:ind w:left="1980" w:hanging="360"/>
        <w:jc w:val="both"/>
        <w:rPr>
          <w:rFonts w:ascii="Times New Roman" w:hAnsi="Times New Roman"/>
          <w:lang w:val="mk-MK"/>
        </w:rPr>
      </w:pPr>
      <w:r w:rsidRPr="00AE79EF">
        <w:rPr>
          <w:rFonts w:ascii="Times New Roman" w:hAnsi="Times New Roman"/>
          <w:spacing w:val="-4"/>
        </w:rPr>
        <w:t>c</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 xml:space="preserve">Излезна струја од 1 A или поголема; </w:t>
      </w:r>
      <w:r w:rsidRPr="00AE79EF">
        <w:rPr>
          <w:rFonts w:ascii="Times New Roman" w:hAnsi="Times New Roman"/>
          <w:u w:val="single"/>
          <w:lang w:val="mk-MK"/>
        </w:rPr>
        <w:t>или</w:t>
      </w:r>
    </w:p>
    <w:p w:rsidR="00BA7B26" w:rsidRPr="00AE79EF" w:rsidRDefault="00BA7B26" w:rsidP="009C2D22">
      <w:pPr>
        <w:shd w:val="clear" w:color="auto" w:fill="FFFFFF"/>
        <w:tabs>
          <w:tab w:val="left" w:pos="1710"/>
        </w:tabs>
        <w:spacing w:before="120" w:after="120" w:line="240" w:lineRule="auto"/>
        <w:ind w:left="1980" w:hanging="360"/>
        <w:jc w:val="both"/>
        <w:rPr>
          <w:rFonts w:ascii="Times New Roman" w:hAnsi="Times New Roman"/>
        </w:rPr>
      </w:pPr>
      <w:r w:rsidRPr="00AE79EF">
        <w:rPr>
          <w:rFonts w:ascii="Times New Roman" w:hAnsi="Times New Roman"/>
          <w:spacing w:val="-1"/>
        </w:rPr>
        <w:t>d</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Регулација на напон подобра од 0,01% во период од 8 часа;</w:t>
      </w:r>
    </w:p>
    <w:p w:rsidR="00BA7B26" w:rsidRPr="00AE79EF" w:rsidRDefault="00BA7B26" w:rsidP="009C2D22">
      <w:pPr>
        <w:shd w:val="clear" w:color="auto" w:fill="FFFFFF"/>
        <w:spacing w:before="120" w:after="120" w:line="240" w:lineRule="auto"/>
        <w:ind w:left="2250" w:hanging="630"/>
        <w:jc w:val="both"/>
        <w:outlineLvl w:val="0"/>
        <w:rPr>
          <w:rFonts w:ascii="Times New Roman" w:hAnsi="Times New Roman"/>
        </w:rPr>
      </w:pPr>
      <w:r w:rsidRPr="00AE79EF">
        <w:rPr>
          <w:rFonts w:ascii="Times New Roman" w:hAnsi="Times New Roman"/>
          <w:i/>
          <w:u w:val="single"/>
          <w:lang w:val="mk-MK"/>
        </w:rPr>
        <w:t>Напомена:</w:t>
      </w:r>
      <w:r w:rsidR="00B15B95" w:rsidRPr="00AE79EF">
        <w:rPr>
          <w:rFonts w:ascii="Times New Roman" w:hAnsi="Times New Roman"/>
          <w:i/>
          <w:lang w:val="mk-MK"/>
        </w:rPr>
        <w:tab/>
      </w:r>
      <w:r w:rsidRPr="00AE79EF">
        <w:rPr>
          <w:rFonts w:ascii="Times New Roman" w:hAnsi="Times New Roman"/>
          <w:i/>
          <w:lang w:val="mk-MK"/>
        </w:rPr>
        <w:t>ВИДЕТЕ ИСТО ТАКА И 3A227</w:t>
      </w:r>
      <w:r w:rsidRPr="00AE79EF">
        <w:rPr>
          <w:rFonts w:ascii="Times New Roman" w:hAnsi="Times New Roman"/>
          <w:i/>
          <w:color w:val="943634"/>
          <w:lang w:val="mk-MK"/>
        </w:rPr>
        <w:t>.</w:t>
      </w:r>
    </w:p>
    <w:p w:rsidR="00BA7B26" w:rsidRPr="00AE79EF" w:rsidRDefault="00BA7B26" w:rsidP="009C2D22">
      <w:pPr>
        <w:shd w:val="clear" w:color="auto" w:fill="FFFFFF"/>
        <w:spacing w:before="120" w:after="120" w:line="240" w:lineRule="auto"/>
        <w:ind w:left="1710" w:hanging="360"/>
        <w:jc w:val="both"/>
        <w:rPr>
          <w:rFonts w:ascii="Times New Roman" w:hAnsi="Times New Roman"/>
        </w:rPr>
      </w:pPr>
      <w:r w:rsidRPr="00AE79EF">
        <w:rPr>
          <w:rFonts w:ascii="Times New Roman" w:hAnsi="Times New Roman"/>
        </w:rPr>
        <w:t>6.</w:t>
      </w:r>
      <w:r w:rsidRPr="00AE79EF">
        <w:rPr>
          <w:rFonts w:ascii="Times New Roman" w:hAnsi="Times New Roman"/>
        </w:rPr>
        <w:tab/>
      </w:r>
      <w:r w:rsidRPr="00AE79EF">
        <w:rPr>
          <w:rFonts w:ascii="Times New Roman" w:hAnsi="Times New Roman"/>
          <w:lang w:val="mk-MK"/>
        </w:rPr>
        <w:t>Извори за напојување на магнет (со голема моќност, еднонасочн</w:t>
      </w:r>
      <w:r w:rsidR="0096490B" w:rsidRPr="00AE79EF">
        <w:rPr>
          <w:rFonts w:ascii="Times New Roman" w:hAnsi="Times New Roman"/>
          <w:lang w:val="mk-MK"/>
        </w:rPr>
        <w:t>а струја</w:t>
      </w:r>
      <w:r w:rsidRPr="00AE79EF">
        <w:rPr>
          <w:rFonts w:ascii="Times New Roman" w:hAnsi="Times New Roman"/>
          <w:lang w:val="mk-MK"/>
        </w:rPr>
        <w:t>), кои ги поседуваат сите следни особини:</w:t>
      </w:r>
    </w:p>
    <w:p w:rsidR="00BA7B26" w:rsidRPr="00AE79EF" w:rsidRDefault="00BA7B26" w:rsidP="009C2D22">
      <w:pPr>
        <w:shd w:val="clear" w:color="auto" w:fill="FFFFFF"/>
        <w:spacing w:before="120" w:after="120" w:line="240" w:lineRule="auto"/>
        <w:ind w:left="1980" w:hanging="360"/>
        <w:jc w:val="both"/>
        <w:rPr>
          <w:rFonts w:ascii="Times New Roman" w:hAnsi="Times New Roman"/>
        </w:rPr>
      </w:pPr>
      <w:r w:rsidRPr="00AE79EF">
        <w:rPr>
          <w:rFonts w:ascii="Times New Roman" w:hAnsi="Times New Roman"/>
          <w:spacing w:val="-4"/>
        </w:rPr>
        <w:t>a</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 xml:space="preserve">Способност за непрекинато работење со излезна струја од 500 A или поголема и напон од 100 V или поголем; </w:t>
      </w:r>
      <w:r w:rsidRPr="00AE79EF">
        <w:rPr>
          <w:rFonts w:ascii="Times New Roman" w:hAnsi="Times New Roman"/>
          <w:u w:val="single"/>
          <w:lang w:val="mk-MK"/>
        </w:rPr>
        <w:t>и</w:t>
      </w:r>
    </w:p>
    <w:p w:rsidR="00BA7B26" w:rsidRPr="00AE79EF" w:rsidRDefault="00BA7B26" w:rsidP="009C2D22">
      <w:pPr>
        <w:shd w:val="clear" w:color="auto" w:fill="FFFFFF"/>
        <w:spacing w:before="120" w:after="120" w:line="240" w:lineRule="auto"/>
        <w:ind w:left="1980" w:hanging="360"/>
        <w:jc w:val="both"/>
        <w:rPr>
          <w:rFonts w:ascii="Times New Roman" w:hAnsi="Times New Roman"/>
        </w:rPr>
      </w:pPr>
      <w:r w:rsidRPr="00AE79EF">
        <w:rPr>
          <w:rFonts w:ascii="Times New Roman" w:hAnsi="Times New Roman"/>
          <w:spacing w:val="-1"/>
        </w:rPr>
        <w:t>b</w:t>
      </w:r>
      <w:r w:rsidRPr="00AE79EF">
        <w:rPr>
          <w:rFonts w:ascii="Times New Roman" w:hAnsi="Times New Roman"/>
          <w:spacing w:val="-1"/>
          <w:lang w:val="mk-MK"/>
        </w:rPr>
        <w:t>.</w:t>
      </w:r>
      <w:r w:rsidR="009C2D22" w:rsidRPr="00AE79EF">
        <w:rPr>
          <w:rFonts w:ascii="Times New Roman" w:hAnsi="Times New Roman"/>
          <w:lang w:val="mk-MK"/>
        </w:rPr>
        <w:t xml:space="preserve"> </w:t>
      </w:r>
      <w:r w:rsidRPr="00AE79EF">
        <w:rPr>
          <w:rFonts w:ascii="Times New Roman" w:hAnsi="Times New Roman"/>
          <w:lang w:val="mk-MK"/>
        </w:rPr>
        <w:t>Регулација на струја или напон подобра од 0,01% во период од 8 часа.</w:t>
      </w:r>
    </w:p>
    <w:p w:rsidR="00BA7B26" w:rsidRPr="00AE79EF" w:rsidRDefault="00BA7B26" w:rsidP="009C2D22">
      <w:pPr>
        <w:shd w:val="clear" w:color="auto" w:fill="FFFFFF"/>
        <w:spacing w:before="120" w:after="120" w:line="240" w:lineRule="auto"/>
        <w:ind w:left="2340" w:hanging="720"/>
        <w:jc w:val="both"/>
        <w:outlineLvl w:val="0"/>
        <w:rPr>
          <w:rFonts w:ascii="Times New Roman" w:hAnsi="Times New Roman"/>
        </w:rPr>
      </w:pPr>
      <w:r w:rsidRPr="00AE79EF">
        <w:rPr>
          <w:rFonts w:ascii="Times New Roman" w:hAnsi="Times New Roman"/>
          <w:i/>
          <w:u w:val="single" w:color="050004"/>
          <w:lang w:val="mk-MK"/>
        </w:rPr>
        <w:t>Напомена.:</w:t>
      </w:r>
      <w:r w:rsidRPr="00AE79EF">
        <w:rPr>
          <w:rFonts w:ascii="Times New Roman" w:hAnsi="Times New Roman"/>
          <w:i/>
          <w:lang w:val="mk-MK"/>
        </w:rPr>
        <w:t>ВИДЕТЕ ИСТО ТАКА И 3A226.</w:t>
      </w:r>
    </w:p>
    <w:p w:rsidR="00BA7B26" w:rsidRPr="00AE79EF" w:rsidRDefault="00BA7B26" w:rsidP="00B15B95">
      <w:pPr>
        <w:shd w:val="clear" w:color="auto" w:fill="FFFFFF"/>
        <w:tabs>
          <w:tab w:val="left" w:pos="900"/>
        </w:tabs>
        <w:spacing w:before="240"/>
        <w:ind w:left="900" w:hanging="900"/>
        <w:jc w:val="both"/>
        <w:rPr>
          <w:rFonts w:ascii="Times New Roman" w:hAnsi="Times New Roman"/>
        </w:rPr>
      </w:pPr>
      <w:r w:rsidRPr="00AE79EF">
        <w:rPr>
          <w:rFonts w:ascii="Times New Roman" w:hAnsi="Times New Roman"/>
          <w:b/>
          <w:lang w:val="mk-MK"/>
        </w:rPr>
        <w:t>0</w:t>
      </w:r>
      <w:r w:rsidRPr="00AE79EF">
        <w:rPr>
          <w:rFonts w:ascii="Times New Roman" w:hAnsi="Times New Roman"/>
          <w:b/>
        </w:rPr>
        <w:t>B</w:t>
      </w:r>
      <w:r w:rsidRPr="00AE79EF">
        <w:rPr>
          <w:rFonts w:ascii="Times New Roman" w:hAnsi="Times New Roman"/>
          <w:b/>
          <w:lang w:val="mk-MK"/>
        </w:rPr>
        <w:t>002</w:t>
      </w:r>
      <w:r w:rsidRPr="00AE79EF">
        <w:rPr>
          <w:rFonts w:ascii="Times New Roman" w:hAnsi="Times New Roman"/>
        </w:rPr>
        <w:tab/>
      </w:r>
      <w:r w:rsidRPr="00AE79EF">
        <w:rPr>
          <w:rFonts w:ascii="Times New Roman" w:hAnsi="Times New Roman"/>
          <w:lang w:val="mk-MK"/>
        </w:rPr>
        <w:t>Посебно проектирани или подготвени помошни системи, опрема и делови, како што следува, за постројки за одделување</w:t>
      </w:r>
      <w:r w:rsidR="0077596E" w:rsidRPr="00AE79EF">
        <w:rPr>
          <w:rFonts w:ascii="Times New Roman" w:hAnsi="Times New Roman"/>
          <w:lang w:val="mk-MK"/>
        </w:rPr>
        <w:t>-сепарација</w:t>
      </w:r>
      <w:r w:rsidRPr="00AE79EF">
        <w:rPr>
          <w:rFonts w:ascii="Times New Roman" w:hAnsi="Times New Roman"/>
          <w:lang w:val="mk-MK"/>
        </w:rPr>
        <w:t xml:space="preserve"> на изотопи </w:t>
      </w:r>
      <w:r w:rsidR="009C56C0" w:rsidRPr="00AE79EF">
        <w:rPr>
          <w:rFonts w:ascii="Times New Roman" w:hAnsi="Times New Roman"/>
          <w:lang w:val="mk-MK"/>
        </w:rPr>
        <w:t>наведени</w:t>
      </w:r>
      <w:r w:rsidRPr="00AE79EF">
        <w:rPr>
          <w:rFonts w:ascii="Times New Roman" w:hAnsi="Times New Roman"/>
          <w:lang w:val="mk-MK"/>
        </w:rPr>
        <w:t xml:space="preserve"> во 0B001, направени или заштитени со „материјали отпорни на корозија предизвикана од UF</w:t>
      </w:r>
      <w:r w:rsidRPr="00AE79EF">
        <w:rPr>
          <w:rFonts w:ascii="Times New Roman" w:hAnsi="Times New Roman"/>
          <w:vertAlign w:val="subscript"/>
          <w:lang w:val="mk-MK"/>
        </w:rPr>
        <w:t>6</w:t>
      </w:r>
      <w:r w:rsidRPr="00AE79EF">
        <w:rPr>
          <w:rFonts w:ascii="Times New Roman" w:hAnsi="Times New Roman"/>
          <w:lang w:val="mk-MK"/>
        </w:rPr>
        <w:t>“:</w:t>
      </w:r>
    </w:p>
    <w:p w:rsidR="00BA7B26" w:rsidRPr="00AE79EF" w:rsidRDefault="00BA7B26" w:rsidP="00BA7B26">
      <w:pPr>
        <w:shd w:val="clear" w:color="auto" w:fill="FFFFFF"/>
        <w:tabs>
          <w:tab w:val="left" w:pos="1440"/>
        </w:tabs>
        <w:spacing w:before="240"/>
        <w:ind w:left="1440" w:hanging="450"/>
        <w:jc w:val="both"/>
        <w:rPr>
          <w:rFonts w:ascii="Times New Roman" w:hAnsi="Times New Roman"/>
        </w:rPr>
      </w:pPr>
      <w:r w:rsidRPr="00AE79EF">
        <w:rPr>
          <w:rFonts w:ascii="Times New Roman" w:hAnsi="Times New Roman"/>
          <w:spacing w:val="-1"/>
        </w:rPr>
        <w:t>a</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Напојни автоклави, печки или системи што се користат за внесување UF</w:t>
      </w:r>
      <w:r w:rsidRPr="00AE79EF">
        <w:rPr>
          <w:rFonts w:ascii="Times New Roman" w:hAnsi="Times New Roman"/>
          <w:vertAlign w:val="subscript"/>
          <w:lang w:val="mk-MK"/>
        </w:rPr>
        <w:t>6</w:t>
      </w:r>
      <w:r w:rsidRPr="00AE79EF">
        <w:rPr>
          <w:rFonts w:ascii="Times New Roman" w:hAnsi="Times New Roman"/>
          <w:lang w:val="mk-MK"/>
        </w:rPr>
        <w:t xml:space="preserve"> во процесот на збогатување; </w:t>
      </w:r>
    </w:p>
    <w:p w:rsidR="00BA7B26" w:rsidRPr="00AE79EF" w:rsidRDefault="00BA7B26" w:rsidP="00BA7B26">
      <w:pPr>
        <w:shd w:val="clear" w:color="auto" w:fill="FFFFFF"/>
        <w:tabs>
          <w:tab w:val="left" w:pos="1440"/>
        </w:tabs>
        <w:spacing w:before="240"/>
        <w:ind w:left="1440" w:hanging="450"/>
        <w:jc w:val="both"/>
        <w:rPr>
          <w:rFonts w:ascii="Times New Roman" w:hAnsi="Times New Roman"/>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Десублиматори или ладни стапици што се користат за отстранување на UF</w:t>
      </w:r>
      <w:r w:rsidRPr="00AE79EF">
        <w:rPr>
          <w:rFonts w:ascii="Times New Roman" w:hAnsi="Times New Roman"/>
          <w:vertAlign w:val="subscript"/>
          <w:lang w:val="mk-MK"/>
        </w:rPr>
        <w:t>6</w:t>
      </w:r>
      <w:r w:rsidRPr="00AE79EF">
        <w:rPr>
          <w:rFonts w:ascii="Times New Roman" w:hAnsi="Times New Roman"/>
          <w:lang w:val="mk-MK"/>
        </w:rPr>
        <w:t xml:space="preserve"> од процесот на збогатување за следниот пренос по загревањето;</w:t>
      </w:r>
    </w:p>
    <w:p w:rsidR="00BA7B26" w:rsidRPr="00AE79EF" w:rsidRDefault="00BA7B26" w:rsidP="00BA7B26">
      <w:pPr>
        <w:shd w:val="clear" w:color="auto" w:fill="FFFFFF"/>
        <w:tabs>
          <w:tab w:val="left" w:pos="1440"/>
        </w:tabs>
        <w:spacing w:before="240"/>
        <w:ind w:left="1440" w:hanging="450"/>
        <w:jc w:val="both"/>
        <w:rPr>
          <w:rFonts w:ascii="Times New Roman" w:hAnsi="Times New Roman"/>
        </w:rPr>
      </w:pPr>
      <w:r w:rsidRPr="00AE79EF">
        <w:rPr>
          <w:rFonts w:ascii="Times New Roman" w:hAnsi="Times New Roman"/>
          <w:spacing w:val="-4"/>
        </w:rPr>
        <w:t>c</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Станици за пренесување на производи и остатоци од UF</w:t>
      </w:r>
      <w:r w:rsidRPr="00AE79EF">
        <w:rPr>
          <w:rFonts w:ascii="Times New Roman" w:hAnsi="Times New Roman"/>
          <w:vertAlign w:val="subscript"/>
          <w:lang w:val="mk-MK"/>
        </w:rPr>
        <w:t>6</w:t>
      </w:r>
      <w:r w:rsidRPr="00AE79EF">
        <w:rPr>
          <w:rFonts w:ascii="Times New Roman" w:hAnsi="Times New Roman"/>
          <w:lang w:val="mk-MK"/>
        </w:rPr>
        <w:t xml:space="preserve"> во контејнери;</w:t>
      </w:r>
    </w:p>
    <w:p w:rsidR="00BA7B26" w:rsidRPr="00AE79EF" w:rsidRDefault="00BA7B26" w:rsidP="00BA7B26">
      <w:pPr>
        <w:shd w:val="clear" w:color="auto" w:fill="FFFFFF"/>
        <w:tabs>
          <w:tab w:val="left" w:pos="1440"/>
        </w:tabs>
        <w:spacing w:before="240"/>
        <w:ind w:left="1440" w:hanging="450"/>
        <w:jc w:val="both"/>
        <w:rPr>
          <w:rFonts w:ascii="Times New Roman" w:hAnsi="Times New Roman"/>
        </w:rPr>
      </w:pPr>
      <w:r w:rsidRPr="00AE79EF">
        <w:rPr>
          <w:rFonts w:ascii="Times New Roman" w:hAnsi="Times New Roman"/>
          <w:spacing w:val="-1"/>
        </w:rPr>
        <w:t>d</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Станици за ликвефакција или солидификација кои се користат за отстранување на UF</w:t>
      </w:r>
      <w:r w:rsidRPr="00AE79EF">
        <w:rPr>
          <w:rFonts w:ascii="Times New Roman" w:hAnsi="Times New Roman"/>
          <w:vertAlign w:val="subscript"/>
          <w:lang w:val="mk-MK"/>
        </w:rPr>
        <w:t>6</w:t>
      </w:r>
      <w:r w:rsidRPr="00AE79EF">
        <w:rPr>
          <w:rFonts w:ascii="Times New Roman" w:hAnsi="Times New Roman"/>
          <w:lang w:val="mk-MK"/>
        </w:rPr>
        <w:t xml:space="preserve"> од процесот на збогатување со компресија, разладување и претворање на UF</w:t>
      </w:r>
      <w:r w:rsidRPr="00AE79EF">
        <w:rPr>
          <w:rFonts w:ascii="Times New Roman" w:hAnsi="Times New Roman"/>
          <w:vertAlign w:val="subscript"/>
          <w:lang w:val="mk-MK"/>
        </w:rPr>
        <w:t>6</w:t>
      </w:r>
      <w:r w:rsidRPr="00AE79EF">
        <w:rPr>
          <w:rFonts w:ascii="Times New Roman" w:hAnsi="Times New Roman"/>
          <w:lang w:val="mk-MK"/>
        </w:rPr>
        <w:t xml:space="preserve"> во течна или во цврста агрегатна состојба;</w:t>
      </w:r>
    </w:p>
    <w:p w:rsidR="00BA7B26" w:rsidRPr="00AE79EF" w:rsidRDefault="00BA7B26" w:rsidP="00BA7B26">
      <w:pPr>
        <w:shd w:val="clear" w:color="auto" w:fill="FFFFFF"/>
        <w:tabs>
          <w:tab w:val="left" w:pos="1440"/>
        </w:tabs>
        <w:spacing w:before="240"/>
        <w:ind w:left="1440" w:hanging="450"/>
        <w:jc w:val="both"/>
        <w:rPr>
          <w:rFonts w:ascii="Times New Roman" w:hAnsi="Times New Roman"/>
        </w:rPr>
      </w:pPr>
      <w:r w:rsidRPr="00AE79EF">
        <w:rPr>
          <w:rFonts w:ascii="Times New Roman" w:hAnsi="Times New Roman"/>
          <w:spacing w:val="-4"/>
        </w:rPr>
        <w:t>e</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Цевководи или поврзувачки системи посебно проектирани или подготвени за работа со UF</w:t>
      </w:r>
      <w:r w:rsidRPr="00AE79EF">
        <w:rPr>
          <w:rFonts w:ascii="Times New Roman" w:hAnsi="Times New Roman"/>
          <w:vertAlign w:val="subscript"/>
          <w:lang w:val="mk-MK"/>
        </w:rPr>
        <w:t>6</w:t>
      </w:r>
      <w:r w:rsidRPr="00AE79EF">
        <w:rPr>
          <w:rFonts w:ascii="Times New Roman" w:hAnsi="Times New Roman"/>
          <w:lang w:val="mk-MK"/>
        </w:rPr>
        <w:t xml:space="preserve"> во рамките на каскадите за гасна дифузија, центрифугирањето или аеродинамичните каскади;</w:t>
      </w:r>
    </w:p>
    <w:p w:rsidR="00BA7B26" w:rsidRPr="00AE79EF" w:rsidRDefault="00BA7B26" w:rsidP="00BA7B26">
      <w:pPr>
        <w:shd w:val="clear" w:color="auto" w:fill="FFFFFF"/>
        <w:tabs>
          <w:tab w:val="left" w:pos="1440"/>
        </w:tabs>
        <w:spacing w:before="240"/>
        <w:ind w:left="1440" w:hanging="450"/>
        <w:jc w:val="both"/>
        <w:rPr>
          <w:rFonts w:ascii="Times New Roman" w:hAnsi="Times New Roman"/>
          <w:lang w:val="mk-MK"/>
        </w:rPr>
      </w:pPr>
      <w:r w:rsidRPr="00AE79EF">
        <w:rPr>
          <w:rFonts w:ascii="Times New Roman" w:hAnsi="Times New Roman"/>
          <w:spacing w:val="-4"/>
        </w:rPr>
        <w:t>f</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Вакуумски системи и пумпи, како што следува:</w:t>
      </w:r>
    </w:p>
    <w:p w:rsidR="00BA7B26" w:rsidRPr="00AE79EF" w:rsidRDefault="00BA7B26" w:rsidP="005B13E0">
      <w:pPr>
        <w:shd w:val="clear" w:color="auto" w:fill="FFFFFF"/>
        <w:tabs>
          <w:tab w:val="left" w:pos="1440"/>
          <w:tab w:val="left" w:pos="1800"/>
        </w:tabs>
        <w:spacing w:before="120" w:after="120" w:line="240" w:lineRule="auto"/>
        <w:ind w:left="1800" w:hanging="806"/>
        <w:jc w:val="both"/>
        <w:rPr>
          <w:rFonts w:ascii="Times New Roman" w:hAnsi="Times New Roman"/>
          <w:lang w:val="mk-MK"/>
        </w:rPr>
      </w:pPr>
      <w:r w:rsidRPr="00AE79EF">
        <w:rPr>
          <w:rFonts w:ascii="Times New Roman" w:hAnsi="Times New Roman"/>
          <w:lang w:val="mk-MK"/>
        </w:rPr>
        <w:tab/>
      </w:r>
      <w:r w:rsidRPr="00AE79EF">
        <w:rPr>
          <w:rFonts w:ascii="Times New Roman" w:hAnsi="Times New Roman"/>
        </w:rPr>
        <w:t xml:space="preserve">1. </w:t>
      </w:r>
      <w:r w:rsidRPr="00AE79EF">
        <w:rPr>
          <w:rFonts w:ascii="Times New Roman" w:hAnsi="Times New Roman"/>
          <w:lang w:val="mk-MK"/>
        </w:rPr>
        <w:tab/>
        <w:t>Вакуумски приклучоци, вакуумски поврзувачи или вакуумски пумпи со капацитет на вшмукување од 5m</w:t>
      </w:r>
      <w:r w:rsidRPr="00AE79EF">
        <w:rPr>
          <w:rFonts w:ascii="Times New Roman" w:hAnsi="Times New Roman"/>
          <w:vertAlign w:val="superscript"/>
          <w:lang w:val="mk-MK"/>
        </w:rPr>
        <w:t>3</w:t>
      </w:r>
      <w:r w:rsidRPr="00AE79EF">
        <w:rPr>
          <w:rFonts w:ascii="Times New Roman" w:hAnsi="Times New Roman"/>
          <w:lang w:val="mk-MK"/>
        </w:rPr>
        <w:t>/минута или поголем;</w:t>
      </w:r>
    </w:p>
    <w:p w:rsidR="00BA7B26" w:rsidRPr="00AE79EF" w:rsidRDefault="000F24A1" w:rsidP="005B13E0">
      <w:pPr>
        <w:shd w:val="clear" w:color="auto" w:fill="FFFFFF"/>
        <w:tabs>
          <w:tab w:val="left" w:pos="1440"/>
          <w:tab w:val="left" w:pos="1800"/>
        </w:tabs>
        <w:spacing w:before="120" w:after="120" w:line="240" w:lineRule="auto"/>
        <w:ind w:left="1800" w:hanging="806"/>
        <w:jc w:val="both"/>
        <w:rPr>
          <w:rFonts w:ascii="Times New Roman" w:hAnsi="Times New Roman"/>
          <w:lang w:val="mk-MK"/>
        </w:rPr>
      </w:pPr>
      <w:r w:rsidRPr="00AE79EF">
        <w:rPr>
          <w:rFonts w:ascii="Times New Roman" w:hAnsi="Times New Roman"/>
          <w:lang w:val="mk-MK"/>
        </w:rPr>
        <w:tab/>
      </w:r>
      <w:r w:rsidR="00BA7B26" w:rsidRPr="00AE79EF">
        <w:rPr>
          <w:rFonts w:ascii="Times New Roman" w:hAnsi="Times New Roman"/>
        </w:rPr>
        <w:t>2.</w:t>
      </w:r>
      <w:r w:rsidR="00BA7B26" w:rsidRPr="00AE79EF">
        <w:rPr>
          <w:rFonts w:ascii="Times New Roman" w:hAnsi="Times New Roman"/>
          <w:lang w:val="mk-MK"/>
        </w:rPr>
        <w:tab/>
        <w:t>Вакуумски пумпи посебно проектирани за употреба во атмосфери со UF</w:t>
      </w:r>
      <w:r w:rsidR="00BA7B26" w:rsidRPr="00AE79EF">
        <w:rPr>
          <w:rFonts w:ascii="Times New Roman" w:hAnsi="Times New Roman"/>
          <w:vertAlign w:val="subscript"/>
          <w:lang w:val="mk-MK"/>
        </w:rPr>
        <w:t>6</w:t>
      </w:r>
      <w:r w:rsidR="00BA7B26" w:rsidRPr="00AE79EF">
        <w:rPr>
          <w:rFonts w:ascii="Times New Roman" w:hAnsi="Times New Roman"/>
          <w:lang w:val="mk-MK"/>
        </w:rPr>
        <w:t>, направени или заштитени со „материјали отпорни на корозија предизвикана од UF</w:t>
      </w:r>
      <w:r w:rsidR="00BA7B26" w:rsidRPr="00AE79EF">
        <w:rPr>
          <w:rFonts w:ascii="Times New Roman" w:hAnsi="Times New Roman"/>
          <w:vertAlign w:val="subscript"/>
          <w:lang w:val="mk-MK"/>
        </w:rPr>
        <w:t>6</w:t>
      </w:r>
      <w:r w:rsidR="00BA7B26" w:rsidRPr="00AE79EF">
        <w:rPr>
          <w:rFonts w:ascii="Times New Roman" w:hAnsi="Times New Roman"/>
          <w:lang w:val="mk-MK"/>
        </w:rPr>
        <w:t xml:space="preserve">“; </w:t>
      </w:r>
      <w:r w:rsidR="00BA7B26" w:rsidRPr="00AE79EF">
        <w:rPr>
          <w:rFonts w:ascii="Times New Roman" w:hAnsi="Times New Roman"/>
          <w:u w:val="single"/>
          <w:lang w:val="mk-MK"/>
        </w:rPr>
        <w:t>или</w:t>
      </w:r>
    </w:p>
    <w:p w:rsidR="00BA7B26" w:rsidRPr="00AE79EF" w:rsidRDefault="00BA7B26" w:rsidP="005B13E0">
      <w:pPr>
        <w:shd w:val="clear" w:color="auto" w:fill="FFFFFF"/>
        <w:tabs>
          <w:tab w:val="left" w:pos="1440"/>
          <w:tab w:val="left" w:pos="1800"/>
          <w:tab w:val="left" w:pos="2250"/>
        </w:tabs>
        <w:spacing w:before="120" w:after="120" w:line="240" w:lineRule="auto"/>
        <w:ind w:left="1800" w:hanging="810"/>
        <w:jc w:val="both"/>
        <w:rPr>
          <w:rFonts w:ascii="Times New Roman" w:hAnsi="Times New Roman"/>
        </w:rPr>
      </w:pPr>
      <w:r w:rsidRPr="00AE79EF">
        <w:rPr>
          <w:rFonts w:ascii="Times New Roman" w:hAnsi="Times New Roman"/>
          <w:color w:val="943634"/>
          <w:lang w:val="mk-MK"/>
        </w:rPr>
        <w:tab/>
      </w:r>
      <w:r w:rsidRPr="00AE79EF">
        <w:rPr>
          <w:rFonts w:ascii="Times New Roman" w:hAnsi="Times New Roman"/>
          <w:lang w:val="mk-MK"/>
        </w:rPr>
        <w:t>3</w:t>
      </w:r>
      <w:r w:rsidRPr="00AE79EF">
        <w:rPr>
          <w:rFonts w:ascii="Times New Roman" w:hAnsi="Times New Roman"/>
          <w:color w:val="943634"/>
          <w:lang w:val="mk-MK"/>
        </w:rPr>
        <w:t xml:space="preserve">. </w:t>
      </w:r>
      <w:r w:rsidRPr="00AE79EF">
        <w:rPr>
          <w:rFonts w:ascii="Times New Roman" w:hAnsi="Times New Roman"/>
          <w:color w:val="943634"/>
          <w:lang w:val="mk-MK"/>
        </w:rPr>
        <w:tab/>
      </w:r>
      <w:r w:rsidRPr="00AE79EF">
        <w:rPr>
          <w:rFonts w:ascii="Times New Roman" w:hAnsi="Times New Roman"/>
          <w:lang w:val="mk-MK"/>
        </w:rPr>
        <w:t>Вакуумски системи составени од вакуумски приклучоци, вакуумски поврзувачи и вакуумски пумпи проектирани за работа во атмосфери со UF</w:t>
      </w:r>
      <w:r w:rsidRPr="00AE79EF">
        <w:rPr>
          <w:rFonts w:ascii="Times New Roman" w:hAnsi="Times New Roman"/>
          <w:vertAlign w:val="subscript"/>
          <w:lang w:val="mk-MK"/>
        </w:rPr>
        <w:t>6</w:t>
      </w:r>
      <w:r w:rsidRPr="00AE79EF">
        <w:rPr>
          <w:rFonts w:ascii="Times New Roman" w:hAnsi="Times New Roman"/>
          <w:lang w:val="mk-MK"/>
        </w:rPr>
        <w:t>;</w:t>
      </w:r>
    </w:p>
    <w:p w:rsidR="00BA7B26" w:rsidRPr="00AE79EF" w:rsidRDefault="00BA7B26" w:rsidP="00BA7B26">
      <w:pPr>
        <w:shd w:val="clear" w:color="auto" w:fill="FFFFFF"/>
        <w:tabs>
          <w:tab w:val="left" w:pos="1440"/>
        </w:tabs>
        <w:spacing w:before="240"/>
        <w:ind w:left="1440" w:hanging="450"/>
        <w:jc w:val="both"/>
        <w:rPr>
          <w:rFonts w:ascii="Times New Roman" w:hAnsi="Times New Roman"/>
        </w:rPr>
      </w:pPr>
      <w:r w:rsidRPr="00AE79EF">
        <w:rPr>
          <w:rFonts w:ascii="Times New Roman" w:hAnsi="Times New Roman"/>
          <w:spacing w:val="-3"/>
        </w:rPr>
        <w:t>g</w:t>
      </w:r>
      <w:r w:rsidRPr="00AE79EF">
        <w:rPr>
          <w:rFonts w:ascii="Times New Roman" w:hAnsi="Times New Roman"/>
          <w:spacing w:val="-3"/>
          <w:lang w:val="mk-MK"/>
        </w:rPr>
        <w:t>.</w:t>
      </w:r>
      <w:r w:rsidRPr="00AE79EF">
        <w:rPr>
          <w:rFonts w:ascii="Times New Roman" w:hAnsi="Times New Roman"/>
        </w:rPr>
        <w:tab/>
      </w:r>
      <w:r w:rsidRPr="00AE79EF">
        <w:rPr>
          <w:rFonts w:ascii="Times New Roman" w:hAnsi="Times New Roman"/>
          <w:lang w:val="mk-MK"/>
        </w:rPr>
        <w:t>UF</w:t>
      </w:r>
      <w:r w:rsidRPr="00AE79EF">
        <w:rPr>
          <w:rFonts w:ascii="Times New Roman" w:hAnsi="Times New Roman"/>
          <w:vertAlign w:val="subscript"/>
          <w:lang w:val="mk-MK"/>
        </w:rPr>
        <w:t>6</w:t>
      </w:r>
      <w:r w:rsidRPr="00AE79EF">
        <w:rPr>
          <w:rFonts w:ascii="Times New Roman" w:hAnsi="Times New Roman"/>
          <w:lang w:val="mk-MK"/>
        </w:rPr>
        <w:t xml:space="preserve"> масни спектрометри/јонски извори способни за континуирано земање примероци од гасни струи на UF</w:t>
      </w:r>
      <w:r w:rsidRPr="00AE79EF">
        <w:rPr>
          <w:rFonts w:ascii="Times New Roman" w:hAnsi="Times New Roman"/>
          <w:vertAlign w:val="subscript"/>
          <w:lang w:val="mk-MK"/>
        </w:rPr>
        <w:t>6</w:t>
      </w:r>
      <w:r w:rsidRPr="00AE79EF">
        <w:rPr>
          <w:rFonts w:ascii="Times New Roman" w:hAnsi="Times New Roman"/>
          <w:lang w:val="mk-MK"/>
        </w:rPr>
        <w:t xml:space="preserve"> </w:t>
      </w:r>
      <w:r w:rsidR="009B0167" w:rsidRPr="00AE79EF">
        <w:rPr>
          <w:rFonts w:ascii="Times New Roman" w:hAnsi="Times New Roman"/>
          <w:lang w:val="mk-MK"/>
        </w:rPr>
        <w:t xml:space="preserve">и </w:t>
      </w:r>
      <w:r w:rsidRPr="00AE79EF">
        <w:rPr>
          <w:rFonts w:ascii="Times New Roman" w:hAnsi="Times New Roman"/>
          <w:lang w:val="mk-MK"/>
        </w:rPr>
        <w:t xml:space="preserve">кои </w:t>
      </w:r>
      <w:r w:rsidR="009B0167" w:rsidRPr="00AE79EF">
        <w:rPr>
          <w:rFonts w:ascii="Times New Roman" w:hAnsi="Times New Roman"/>
          <w:lang w:val="mk-MK"/>
        </w:rPr>
        <w:t xml:space="preserve"> имаат се од следните карактеристики</w:t>
      </w:r>
      <w:r w:rsidRPr="00AE79EF">
        <w:rPr>
          <w:rFonts w:ascii="Times New Roman" w:hAnsi="Times New Roman"/>
          <w:lang w:val="mk-MK"/>
        </w:rPr>
        <w:t xml:space="preserve">: </w:t>
      </w:r>
    </w:p>
    <w:p w:rsidR="00BA7B26" w:rsidRPr="00AE79EF" w:rsidRDefault="00BA7B26" w:rsidP="00A9534A">
      <w:pPr>
        <w:widowControl w:val="0"/>
        <w:numPr>
          <w:ilvl w:val="0"/>
          <w:numId w:val="31"/>
        </w:numPr>
        <w:shd w:val="clear" w:color="auto" w:fill="FFFFFF"/>
        <w:tabs>
          <w:tab w:val="left" w:pos="1890"/>
        </w:tabs>
        <w:autoSpaceDE w:val="0"/>
        <w:autoSpaceDN w:val="0"/>
        <w:adjustRightInd w:val="0"/>
        <w:spacing w:before="120" w:after="120" w:line="240" w:lineRule="auto"/>
        <w:ind w:left="1800" w:hanging="360"/>
        <w:jc w:val="both"/>
        <w:rPr>
          <w:rFonts w:ascii="Times New Roman" w:hAnsi="Times New Roman"/>
        </w:rPr>
      </w:pPr>
      <w:r w:rsidRPr="00AE79EF">
        <w:rPr>
          <w:rFonts w:ascii="Times New Roman" w:hAnsi="Times New Roman"/>
          <w:lang w:val="mk-MK"/>
        </w:rPr>
        <w:t xml:space="preserve">Способност за мерење на јони со единица атомска маса еднаква или поголема од </w:t>
      </w:r>
      <w:r w:rsidRPr="00AE79EF">
        <w:rPr>
          <w:rFonts w:ascii="Times New Roman" w:hAnsi="Times New Roman"/>
          <w:lang w:val="mk-MK"/>
        </w:rPr>
        <w:lastRenderedPageBreak/>
        <w:t>320 и резолуција подобра од 1/320;</w:t>
      </w:r>
    </w:p>
    <w:p w:rsidR="00BA7B26" w:rsidRPr="00AE79EF" w:rsidRDefault="00BA7B26" w:rsidP="00A9534A">
      <w:pPr>
        <w:widowControl w:val="0"/>
        <w:numPr>
          <w:ilvl w:val="0"/>
          <w:numId w:val="31"/>
        </w:numPr>
        <w:shd w:val="clear" w:color="auto" w:fill="FFFFFF"/>
        <w:tabs>
          <w:tab w:val="left" w:pos="1890"/>
        </w:tabs>
        <w:autoSpaceDE w:val="0"/>
        <w:autoSpaceDN w:val="0"/>
        <w:adjustRightInd w:val="0"/>
        <w:spacing w:before="120" w:after="120" w:line="240" w:lineRule="auto"/>
        <w:ind w:left="1800" w:hanging="360"/>
        <w:jc w:val="both"/>
        <w:rPr>
          <w:rFonts w:ascii="Times New Roman" w:hAnsi="Times New Roman"/>
        </w:rPr>
      </w:pPr>
      <w:r w:rsidRPr="00AE79EF">
        <w:rPr>
          <w:rFonts w:ascii="Times New Roman" w:hAnsi="Times New Roman"/>
          <w:lang w:val="mk-MK"/>
        </w:rPr>
        <w:t xml:space="preserve">Јонски извори направени или заштитени со никел, легури на никел и бакар со содржина на никел од 60%  или поголема по тежина тежината, или легури на никел и хром; </w:t>
      </w:r>
    </w:p>
    <w:p w:rsidR="00BA7B26" w:rsidRPr="00AE79EF" w:rsidRDefault="00BA7B26" w:rsidP="00A9534A">
      <w:pPr>
        <w:widowControl w:val="0"/>
        <w:numPr>
          <w:ilvl w:val="0"/>
          <w:numId w:val="31"/>
        </w:numPr>
        <w:shd w:val="clear" w:color="auto" w:fill="FFFFFF"/>
        <w:tabs>
          <w:tab w:val="left" w:pos="1890"/>
        </w:tabs>
        <w:autoSpaceDE w:val="0"/>
        <w:autoSpaceDN w:val="0"/>
        <w:adjustRightInd w:val="0"/>
        <w:spacing w:before="120" w:after="120" w:line="240" w:lineRule="auto"/>
        <w:ind w:left="1800" w:hanging="360"/>
        <w:jc w:val="both"/>
        <w:rPr>
          <w:rFonts w:ascii="Times New Roman" w:hAnsi="Times New Roman"/>
        </w:rPr>
      </w:pPr>
      <w:r w:rsidRPr="00AE79EF">
        <w:rPr>
          <w:rFonts w:ascii="Times New Roman" w:hAnsi="Times New Roman"/>
          <w:lang w:val="mk-MK"/>
        </w:rPr>
        <w:t xml:space="preserve">Генерирање на јони со бомбардирање со електрони; </w:t>
      </w:r>
      <w:r w:rsidRPr="00AE79EF">
        <w:rPr>
          <w:rFonts w:ascii="Times New Roman" w:hAnsi="Times New Roman"/>
          <w:u w:val="single"/>
          <w:lang w:val="mk-MK"/>
        </w:rPr>
        <w:t>и</w:t>
      </w:r>
    </w:p>
    <w:p w:rsidR="00BA7B26" w:rsidRPr="00AE79EF" w:rsidRDefault="00BA7B26" w:rsidP="00A9534A">
      <w:pPr>
        <w:widowControl w:val="0"/>
        <w:numPr>
          <w:ilvl w:val="0"/>
          <w:numId w:val="31"/>
        </w:numPr>
        <w:shd w:val="clear" w:color="auto" w:fill="FFFFFF"/>
        <w:tabs>
          <w:tab w:val="left" w:pos="1890"/>
        </w:tabs>
        <w:autoSpaceDE w:val="0"/>
        <w:autoSpaceDN w:val="0"/>
        <w:adjustRightInd w:val="0"/>
        <w:spacing w:before="120" w:after="120" w:line="240" w:lineRule="auto"/>
        <w:ind w:left="1800" w:hanging="360"/>
        <w:jc w:val="both"/>
        <w:rPr>
          <w:rFonts w:ascii="Times New Roman" w:hAnsi="Times New Roman"/>
        </w:rPr>
      </w:pPr>
      <w:r w:rsidRPr="00AE79EF">
        <w:rPr>
          <w:rFonts w:ascii="Times New Roman" w:hAnsi="Times New Roman"/>
          <w:lang w:val="mk-MK"/>
        </w:rPr>
        <w:t>Поседување колекторски системи соодветни за анализа на изотопи</w:t>
      </w:r>
      <w:r w:rsidRPr="00AE79EF">
        <w:rPr>
          <w:rFonts w:ascii="Times New Roman" w:hAnsi="Times New Roman"/>
          <w:color w:val="943634"/>
          <w:lang w:val="mk-MK"/>
        </w:rPr>
        <w:t>.</w:t>
      </w:r>
    </w:p>
    <w:p w:rsidR="00BA7B26" w:rsidRPr="00AE79EF" w:rsidRDefault="00BA7B26" w:rsidP="00BA7B26">
      <w:pPr>
        <w:shd w:val="clear" w:color="auto" w:fill="FFFFFF"/>
        <w:tabs>
          <w:tab w:val="left" w:pos="1018"/>
        </w:tabs>
        <w:spacing w:before="240"/>
        <w:ind w:left="990" w:hanging="990"/>
        <w:jc w:val="both"/>
        <w:rPr>
          <w:rFonts w:ascii="Times New Roman" w:hAnsi="Times New Roman"/>
        </w:rPr>
      </w:pPr>
      <w:r w:rsidRPr="00AE79EF">
        <w:rPr>
          <w:rFonts w:ascii="Times New Roman" w:hAnsi="Times New Roman"/>
          <w:b/>
          <w:lang w:val="mk-MK"/>
        </w:rPr>
        <w:t>0</w:t>
      </w:r>
      <w:r w:rsidRPr="00AE79EF">
        <w:rPr>
          <w:rFonts w:ascii="Times New Roman" w:hAnsi="Times New Roman"/>
          <w:b/>
        </w:rPr>
        <w:t>B</w:t>
      </w:r>
      <w:r w:rsidRPr="00AE79EF">
        <w:rPr>
          <w:rFonts w:ascii="Times New Roman" w:hAnsi="Times New Roman"/>
          <w:b/>
          <w:lang w:val="mk-MK"/>
        </w:rPr>
        <w:t>003</w:t>
      </w:r>
      <w:r w:rsidRPr="00AE79EF">
        <w:rPr>
          <w:rFonts w:ascii="Times New Roman" w:hAnsi="Times New Roman"/>
        </w:rPr>
        <w:tab/>
      </w:r>
      <w:r w:rsidRPr="00AE79EF">
        <w:rPr>
          <w:rFonts w:ascii="Times New Roman" w:hAnsi="Times New Roman"/>
          <w:lang w:val="mk-MK"/>
        </w:rPr>
        <w:t>Постројка за претворање на ураниум и опрема посебно проектирана или подготвена за истото, како што следува:</w:t>
      </w:r>
    </w:p>
    <w:p w:rsidR="00BA7B26" w:rsidRPr="00AE79EF" w:rsidRDefault="00BA7B26" w:rsidP="00BA7B26">
      <w:pPr>
        <w:shd w:val="clear" w:color="auto" w:fill="FFFFFF"/>
        <w:tabs>
          <w:tab w:val="left" w:pos="1350"/>
        </w:tabs>
        <w:spacing w:before="240"/>
        <w:ind w:left="1350" w:hanging="360"/>
        <w:jc w:val="both"/>
        <w:rPr>
          <w:rFonts w:ascii="Times New Roman" w:hAnsi="Times New Roman"/>
        </w:rPr>
      </w:pPr>
      <w:r w:rsidRPr="00AE79EF">
        <w:rPr>
          <w:rFonts w:ascii="Times New Roman" w:hAnsi="Times New Roman"/>
          <w:spacing w:val="-4"/>
        </w:rPr>
        <w:t>a</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Системи за претворање на концентрати на ураниумова руда во UO</w:t>
      </w:r>
      <w:r w:rsidRPr="00AE79EF">
        <w:rPr>
          <w:rFonts w:ascii="Times New Roman" w:hAnsi="Times New Roman"/>
          <w:vertAlign w:val="subscript"/>
          <w:lang w:val="mk-MK"/>
        </w:rPr>
        <w:t>3</w:t>
      </w:r>
      <w:r w:rsidRPr="00AE79EF">
        <w:rPr>
          <w:rFonts w:ascii="Times New Roman" w:hAnsi="Times New Roman"/>
          <w:lang w:val="mk-MK"/>
        </w:rPr>
        <w:t>;</w:t>
      </w:r>
    </w:p>
    <w:p w:rsidR="00BA7B26" w:rsidRPr="00AE79EF" w:rsidRDefault="00BA7B26" w:rsidP="00BA7B26">
      <w:pPr>
        <w:shd w:val="clear" w:color="auto" w:fill="FFFFFF"/>
        <w:tabs>
          <w:tab w:val="left" w:pos="1350"/>
        </w:tabs>
        <w:spacing w:before="240"/>
        <w:ind w:left="1350" w:hanging="360"/>
        <w:jc w:val="both"/>
        <w:rPr>
          <w:rFonts w:ascii="Times New Roman" w:hAnsi="Times New Roman"/>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Системи за претворање на UO</w:t>
      </w:r>
      <w:r w:rsidRPr="00AE79EF">
        <w:rPr>
          <w:rFonts w:ascii="Times New Roman" w:hAnsi="Times New Roman"/>
          <w:vertAlign w:val="subscript"/>
          <w:lang w:val="mk-MK"/>
        </w:rPr>
        <w:t xml:space="preserve">3 </w:t>
      </w:r>
      <w:r w:rsidRPr="00AE79EF">
        <w:rPr>
          <w:rFonts w:ascii="Times New Roman" w:hAnsi="Times New Roman"/>
          <w:lang w:val="mk-MK"/>
        </w:rPr>
        <w:t>во UF</w:t>
      </w:r>
      <w:r w:rsidRPr="00AE79EF">
        <w:rPr>
          <w:rFonts w:ascii="Times New Roman" w:hAnsi="Times New Roman"/>
          <w:vertAlign w:val="subscript"/>
          <w:lang w:val="mk-MK"/>
        </w:rPr>
        <w:t>6</w:t>
      </w:r>
      <w:r w:rsidRPr="00AE79EF">
        <w:rPr>
          <w:rFonts w:ascii="Times New Roman" w:hAnsi="Times New Roman"/>
          <w:lang w:val="mk-MK"/>
        </w:rPr>
        <w:t>;</w:t>
      </w:r>
    </w:p>
    <w:p w:rsidR="00BA7B26" w:rsidRPr="00AE79EF" w:rsidRDefault="00BA7B26" w:rsidP="00BA7B26">
      <w:pPr>
        <w:shd w:val="clear" w:color="auto" w:fill="FFFFFF"/>
        <w:tabs>
          <w:tab w:val="left" w:pos="1350"/>
        </w:tabs>
        <w:spacing w:before="240"/>
        <w:ind w:left="1350" w:hanging="360"/>
        <w:jc w:val="both"/>
        <w:rPr>
          <w:rFonts w:ascii="Times New Roman" w:hAnsi="Times New Roman"/>
        </w:rPr>
      </w:pPr>
      <w:r w:rsidRPr="00AE79EF">
        <w:rPr>
          <w:rFonts w:ascii="Times New Roman" w:hAnsi="Times New Roman"/>
          <w:spacing w:val="-4"/>
        </w:rPr>
        <w:t>c</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Системи за претворање на UO</w:t>
      </w:r>
      <w:r w:rsidRPr="00AE79EF">
        <w:rPr>
          <w:rFonts w:ascii="Times New Roman" w:hAnsi="Times New Roman"/>
          <w:vertAlign w:val="subscript"/>
          <w:lang w:val="mk-MK"/>
        </w:rPr>
        <w:t>3</w:t>
      </w:r>
      <w:r w:rsidRPr="00AE79EF">
        <w:rPr>
          <w:rFonts w:ascii="Times New Roman" w:hAnsi="Times New Roman"/>
          <w:lang w:val="mk-MK"/>
        </w:rPr>
        <w:t xml:space="preserve"> во UO</w:t>
      </w:r>
      <w:r w:rsidRPr="00AE79EF">
        <w:rPr>
          <w:rFonts w:ascii="Times New Roman" w:hAnsi="Times New Roman"/>
          <w:vertAlign w:val="subscript"/>
          <w:lang w:val="mk-MK"/>
        </w:rPr>
        <w:t>2</w:t>
      </w:r>
      <w:r w:rsidRPr="00AE79EF">
        <w:rPr>
          <w:rFonts w:ascii="Times New Roman" w:hAnsi="Times New Roman"/>
          <w:lang w:val="mk-MK"/>
        </w:rPr>
        <w:t>;</w:t>
      </w:r>
    </w:p>
    <w:p w:rsidR="00BA7B26" w:rsidRPr="00AE79EF" w:rsidRDefault="00BA7B26" w:rsidP="00BA7B26">
      <w:pPr>
        <w:shd w:val="clear" w:color="auto" w:fill="FFFFFF"/>
        <w:tabs>
          <w:tab w:val="left" w:pos="1350"/>
        </w:tabs>
        <w:spacing w:before="240"/>
        <w:ind w:left="1350" w:hanging="360"/>
        <w:jc w:val="both"/>
        <w:rPr>
          <w:rFonts w:ascii="Times New Roman" w:hAnsi="Times New Roman"/>
        </w:rPr>
      </w:pPr>
      <w:r w:rsidRPr="00AE79EF">
        <w:rPr>
          <w:rFonts w:ascii="Times New Roman" w:hAnsi="Times New Roman"/>
          <w:spacing w:val="-1"/>
        </w:rPr>
        <w:t>d</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Системи за претворање на UO</w:t>
      </w:r>
      <w:r w:rsidRPr="00AE79EF">
        <w:rPr>
          <w:rFonts w:ascii="Times New Roman" w:hAnsi="Times New Roman"/>
          <w:vertAlign w:val="subscript"/>
          <w:lang w:val="mk-MK"/>
        </w:rPr>
        <w:t>2</w:t>
      </w:r>
      <w:r w:rsidRPr="00AE79EF">
        <w:rPr>
          <w:rFonts w:ascii="Times New Roman" w:hAnsi="Times New Roman"/>
          <w:lang w:val="mk-MK"/>
        </w:rPr>
        <w:t xml:space="preserve"> во UF</w:t>
      </w:r>
      <w:r w:rsidRPr="00AE79EF">
        <w:rPr>
          <w:rFonts w:ascii="Times New Roman" w:hAnsi="Times New Roman"/>
          <w:vertAlign w:val="subscript"/>
          <w:lang w:val="mk-MK"/>
        </w:rPr>
        <w:t>4</w:t>
      </w:r>
      <w:r w:rsidRPr="00AE79EF">
        <w:rPr>
          <w:rFonts w:ascii="Times New Roman" w:hAnsi="Times New Roman"/>
          <w:lang w:val="mk-MK"/>
        </w:rPr>
        <w:t>;</w:t>
      </w:r>
    </w:p>
    <w:p w:rsidR="00BA7B26" w:rsidRPr="00AE79EF" w:rsidRDefault="00BA7B26" w:rsidP="00BA7B26">
      <w:pPr>
        <w:shd w:val="clear" w:color="auto" w:fill="FFFFFF"/>
        <w:tabs>
          <w:tab w:val="left" w:pos="1350"/>
        </w:tabs>
        <w:spacing w:before="240"/>
        <w:ind w:left="1350" w:hanging="360"/>
        <w:jc w:val="both"/>
        <w:rPr>
          <w:rFonts w:ascii="Times New Roman" w:hAnsi="Times New Roman"/>
        </w:rPr>
      </w:pPr>
      <w:r w:rsidRPr="00AE79EF">
        <w:rPr>
          <w:rFonts w:ascii="Times New Roman" w:hAnsi="Times New Roman"/>
          <w:spacing w:val="-4"/>
        </w:rPr>
        <w:t>e</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Системи за претворање на UF</w:t>
      </w:r>
      <w:r w:rsidRPr="00AE79EF">
        <w:rPr>
          <w:rFonts w:ascii="Times New Roman" w:hAnsi="Times New Roman"/>
          <w:vertAlign w:val="subscript"/>
          <w:lang w:val="mk-MK"/>
        </w:rPr>
        <w:t>4</w:t>
      </w:r>
      <w:r w:rsidRPr="00AE79EF">
        <w:rPr>
          <w:rFonts w:ascii="Times New Roman" w:hAnsi="Times New Roman"/>
          <w:lang w:val="mk-MK"/>
        </w:rPr>
        <w:t xml:space="preserve"> во UF</w:t>
      </w:r>
      <w:r w:rsidRPr="00AE79EF">
        <w:rPr>
          <w:rFonts w:ascii="Times New Roman" w:hAnsi="Times New Roman"/>
          <w:vertAlign w:val="subscript"/>
          <w:lang w:val="mk-MK"/>
        </w:rPr>
        <w:t>6</w:t>
      </w:r>
      <w:r w:rsidRPr="00AE79EF">
        <w:rPr>
          <w:rFonts w:ascii="Times New Roman" w:hAnsi="Times New Roman"/>
          <w:lang w:val="mk-MK"/>
        </w:rPr>
        <w:t>;</w:t>
      </w:r>
    </w:p>
    <w:p w:rsidR="00BA7B26" w:rsidRPr="00AE79EF" w:rsidRDefault="00BA7B26" w:rsidP="00BA7B26">
      <w:pPr>
        <w:shd w:val="clear" w:color="auto" w:fill="FFFFFF"/>
        <w:tabs>
          <w:tab w:val="left" w:pos="1350"/>
        </w:tabs>
        <w:spacing w:before="240"/>
        <w:ind w:left="1350" w:hanging="360"/>
        <w:jc w:val="both"/>
        <w:rPr>
          <w:rFonts w:ascii="Times New Roman" w:hAnsi="Times New Roman"/>
        </w:rPr>
      </w:pPr>
      <w:r w:rsidRPr="00AE79EF">
        <w:rPr>
          <w:rFonts w:ascii="Times New Roman" w:hAnsi="Times New Roman"/>
          <w:spacing w:val="-7"/>
        </w:rPr>
        <w:t>f</w:t>
      </w:r>
      <w:r w:rsidRPr="00AE79EF">
        <w:rPr>
          <w:rFonts w:ascii="Times New Roman" w:hAnsi="Times New Roman"/>
          <w:spacing w:val="-7"/>
          <w:lang w:val="mk-MK"/>
        </w:rPr>
        <w:t>.</w:t>
      </w:r>
      <w:r w:rsidRPr="00AE79EF">
        <w:rPr>
          <w:rFonts w:ascii="Times New Roman" w:hAnsi="Times New Roman"/>
        </w:rPr>
        <w:tab/>
      </w:r>
      <w:r w:rsidRPr="00AE79EF">
        <w:rPr>
          <w:rFonts w:ascii="Times New Roman" w:hAnsi="Times New Roman"/>
          <w:lang w:val="mk-MK"/>
        </w:rPr>
        <w:t>Системи за претворање на UF</w:t>
      </w:r>
      <w:r w:rsidRPr="00AE79EF">
        <w:rPr>
          <w:rFonts w:ascii="Times New Roman" w:hAnsi="Times New Roman"/>
          <w:vertAlign w:val="subscript"/>
          <w:lang w:val="mk-MK"/>
        </w:rPr>
        <w:t>4</w:t>
      </w:r>
      <w:r w:rsidRPr="00AE79EF">
        <w:rPr>
          <w:rFonts w:ascii="Times New Roman" w:hAnsi="Times New Roman"/>
          <w:lang w:val="mk-MK"/>
        </w:rPr>
        <w:t xml:space="preserve"> во метален ураниум ;</w:t>
      </w:r>
    </w:p>
    <w:p w:rsidR="00BA7B26" w:rsidRPr="00AE79EF" w:rsidRDefault="00BA7B26" w:rsidP="00BA7B26">
      <w:pPr>
        <w:shd w:val="clear" w:color="auto" w:fill="FFFFFF"/>
        <w:tabs>
          <w:tab w:val="left" w:pos="1350"/>
        </w:tabs>
        <w:spacing w:before="240"/>
        <w:ind w:left="1350" w:hanging="360"/>
        <w:jc w:val="both"/>
        <w:rPr>
          <w:rFonts w:ascii="Times New Roman" w:hAnsi="Times New Roman"/>
        </w:rPr>
      </w:pPr>
      <w:r w:rsidRPr="00AE79EF">
        <w:rPr>
          <w:rFonts w:ascii="Times New Roman" w:hAnsi="Times New Roman"/>
          <w:spacing w:val="-3"/>
        </w:rPr>
        <w:t>g</w:t>
      </w:r>
      <w:r w:rsidRPr="00AE79EF">
        <w:rPr>
          <w:rFonts w:ascii="Times New Roman" w:hAnsi="Times New Roman"/>
          <w:spacing w:val="-3"/>
          <w:lang w:val="mk-MK"/>
        </w:rPr>
        <w:t>.</w:t>
      </w:r>
      <w:r w:rsidRPr="00AE79EF">
        <w:rPr>
          <w:rFonts w:ascii="Times New Roman" w:hAnsi="Times New Roman"/>
        </w:rPr>
        <w:tab/>
      </w:r>
      <w:r w:rsidRPr="00AE79EF">
        <w:rPr>
          <w:rFonts w:ascii="Times New Roman" w:hAnsi="Times New Roman"/>
          <w:lang w:val="mk-MK"/>
        </w:rPr>
        <w:t>Системи за претворање на UF</w:t>
      </w:r>
      <w:r w:rsidRPr="00AE79EF">
        <w:rPr>
          <w:rFonts w:ascii="Times New Roman" w:hAnsi="Times New Roman"/>
          <w:vertAlign w:val="subscript"/>
          <w:lang w:val="mk-MK"/>
        </w:rPr>
        <w:t>6</w:t>
      </w:r>
      <w:r w:rsidRPr="00AE79EF">
        <w:rPr>
          <w:rFonts w:ascii="Times New Roman" w:hAnsi="Times New Roman"/>
          <w:lang w:val="mk-MK"/>
        </w:rPr>
        <w:t xml:space="preserve"> во UO</w:t>
      </w:r>
      <w:r w:rsidRPr="00AE79EF">
        <w:rPr>
          <w:rFonts w:ascii="Times New Roman" w:hAnsi="Times New Roman"/>
          <w:vertAlign w:val="subscript"/>
          <w:lang w:val="mk-MK"/>
        </w:rPr>
        <w:t>2</w:t>
      </w:r>
      <w:r w:rsidRPr="00AE79EF">
        <w:rPr>
          <w:rFonts w:ascii="Times New Roman" w:hAnsi="Times New Roman"/>
          <w:lang w:val="mk-MK"/>
        </w:rPr>
        <w:t>;</w:t>
      </w:r>
    </w:p>
    <w:p w:rsidR="00BA7B26" w:rsidRPr="00AE79EF" w:rsidRDefault="00BA7B26" w:rsidP="00BA7B26">
      <w:pPr>
        <w:shd w:val="clear" w:color="auto" w:fill="FFFFFF"/>
        <w:tabs>
          <w:tab w:val="left" w:pos="1350"/>
        </w:tabs>
        <w:spacing w:before="240"/>
        <w:ind w:left="1350" w:hanging="360"/>
        <w:jc w:val="both"/>
        <w:rPr>
          <w:rFonts w:ascii="Times New Roman" w:hAnsi="Times New Roman"/>
        </w:rPr>
      </w:pPr>
      <w:r w:rsidRPr="00AE79EF">
        <w:rPr>
          <w:rFonts w:ascii="Times New Roman" w:hAnsi="Times New Roman"/>
        </w:rPr>
        <w:t>h</w:t>
      </w:r>
      <w:r w:rsidRPr="00AE79EF">
        <w:rPr>
          <w:rFonts w:ascii="Times New Roman" w:hAnsi="Times New Roman"/>
          <w:lang w:val="mk-MK"/>
        </w:rPr>
        <w:t>.</w:t>
      </w:r>
      <w:r w:rsidRPr="00AE79EF">
        <w:rPr>
          <w:rFonts w:ascii="Times New Roman" w:hAnsi="Times New Roman"/>
        </w:rPr>
        <w:tab/>
      </w:r>
      <w:r w:rsidRPr="00AE79EF">
        <w:rPr>
          <w:rFonts w:ascii="Times New Roman" w:hAnsi="Times New Roman"/>
          <w:lang w:val="mk-MK"/>
        </w:rPr>
        <w:t>Системи за претворање на UF</w:t>
      </w:r>
      <w:r w:rsidRPr="00AE79EF">
        <w:rPr>
          <w:rFonts w:ascii="Times New Roman" w:hAnsi="Times New Roman"/>
          <w:vertAlign w:val="subscript"/>
          <w:lang w:val="mk-MK"/>
        </w:rPr>
        <w:t>6</w:t>
      </w:r>
      <w:r w:rsidRPr="00AE79EF">
        <w:rPr>
          <w:rFonts w:ascii="Times New Roman" w:hAnsi="Times New Roman"/>
          <w:lang w:val="mk-MK"/>
        </w:rPr>
        <w:t xml:space="preserve"> во UF</w:t>
      </w:r>
      <w:r w:rsidRPr="00AE79EF">
        <w:rPr>
          <w:rFonts w:ascii="Times New Roman" w:hAnsi="Times New Roman"/>
          <w:vertAlign w:val="subscript"/>
          <w:lang w:val="mk-MK"/>
        </w:rPr>
        <w:t>4</w:t>
      </w:r>
      <w:r w:rsidRPr="00AE79EF">
        <w:rPr>
          <w:rFonts w:ascii="Times New Roman" w:hAnsi="Times New Roman"/>
          <w:lang w:val="mk-MK"/>
        </w:rPr>
        <w:t>;</w:t>
      </w:r>
    </w:p>
    <w:p w:rsidR="00BA7B26" w:rsidRPr="00AE79EF" w:rsidRDefault="00BA7B26" w:rsidP="00BA7B26">
      <w:pPr>
        <w:shd w:val="clear" w:color="auto" w:fill="FFFFFF"/>
        <w:tabs>
          <w:tab w:val="left" w:pos="1350"/>
        </w:tabs>
        <w:spacing w:before="240"/>
        <w:ind w:left="1350" w:hanging="360"/>
        <w:jc w:val="both"/>
        <w:rPr>
          <w:rFonts w:ascii="Times New Roman" w:hAnsi="Times New Roman"/>
        </w:rPr>
      </w:pPr>
      <w:r w:rsidRPr="00AE79EF">
        <w:rPr>
          <w:rFonts w:ascii="Times New Roman" w:hAnsi="Times New Roman"/>
          <w:spacing w:val="-5"/>
        </w:rPr>
        <w:t>i</w:t>
      </w:r>
      <w:r w:rsidRPr="00AE79EF">
        <w:rPr>
          <w:rFonts w:ascii="Times New Roman" w:hAnsi="Times New Roman"/>
          <w:spacing w:val="-5"/>
          <w:lang w:val="mk-MK"/>
        </w:rPr>
        <w:t>.</w:t>
      </w:r>
      <w:r w:rsidRPr="00AE79EF">
        <w:rPr>
          <w:rFonts w:ascii="Times New Roman" w:hAnsi="Times New Roman"/>
        </w:rPr>
        <w:tab/>
      </w:r>
      <w:r w:rsidRPr="00AE79EF">
        <w:rPr>
          <w:rFonts w:ascii="Times New Roman" w:hAnsi="Times New Roman"/>
          <w:lang w:val="mk-MK"/>
        </w:rPr>
        <w:t>Системи за претворање на UO</w:t>
      </w:r>
      <w:r w:rsidRPr="00AE79EF">
        <w:rPr>
          <w:rFonts w:ascii="Times New Roman" w:hAnsi="Times New Roman"/>
          <w:vertAlign w:val="subscript"/>
          <w:lang w:val="mk-MK"/>
        </w:rPr>
        <w:t>2</w:t>
      </w:r>
      <w:r w:rsidRPr="00AE79EF">
        <w:rPr>
          <w:rFonts w:ascii="Times New Roman" w:hAnsi="Times New Roman"/>
          <w:lang w:val="mk-MK"/>
        </w:rPr>
        <w:t xml:space="preserve"> во UCl</w:t>
      </w:r>
      <w:r w:rsidRPr="00AE79EF">
        <w:rPr>
          <w:rFonts w:ascii="Times New Roman" w:hAnsi="Times New Roman"/>
          <w:vertAlign w:val="subscript"/>
          <w:lang w:val="mk-MK"/>
        </w:rPr>
        <w:t>4</w:t>
      </w:r>
      <w:r w:rsidRPr="00AE79EF">
        <w:rPr>
          <w:rFonts w:ascii="Times New Roman" w:hAnsi="Times New Roman"/>
          <w:lang w:val="mk-MK"/>
        </w:rPr>
        <w:t>;</w:t>
      </w:r>
    </w:p>
    <w:p w:rsidR="00BA7B26" w:rsidRPr="00AE79EF" w:rsidRDefault="00BA7B26" w:rsidP="00BA7B26">
      <w:pPr>
        <w:shd w:val="clear" w:color="auto" w:fill="FFFFFF"/>
        <w:tabs>
          <w:tab w:val="left" w:pos="1018"/>
        </w:tabs>
        <w:spacing w:before="240"/>
        <w:ind w:left="990" w:hanging="990"/>
        <w:jc w:val="both"/>
        <w:rPr>
          <w:rFonts w:ascii="Times New Roman" w:hAnsi="Times New Roman"/>
        </w:rPr>
      </w:pPr>
      <w:r w:rsidRPr="00AE79EF">
        <w:rPr>
          <w:rFonts w:ascii="Times New Roman" w:hAnsi="Times New Roman"/>
          <w:b/>
          <w:lang w:val="mk-MK"/>
        </w:rPr>
        <w:t>0</w:t>
      </w:r>
      <w:r w:rsidRPr="00AE79EF">
        <w:rPr>
          <w:rFonts w:ascii="Times New Roman" w:hAnsi="Times New Roman"/>
          <w:b/>
        </w:rPr>
        <w:t>B</w:t>
      </w:r>
      <w:r w:rsidRPr="00AE79EF">
        <w:rPr>
          <w:rFonts w:ascii="Times New Roman" w:hAnsi="Times New Roman"/>
          <w:b/>
          <w:lang w:val="mk-MK"/>
        </w:rPr>
        <w:t>004</w:t>
      </w:r>
      <w:r w:rsidRPr="00AE79EF">
        <w:rPr>
          <w:rFonts w:ascii="Times New Roman" w:hAnsi="Times New Roman"/>
        </w:rPr>
        <w:tab/>
      </w:r>
      <w:r w:rsidRPr="00AE79EF">
        <w:rPr>
          <w:rFonts w:ascii="Times New Roman" w:hAnsi="Times New Roman"/>
          <w:lang w:val="mk-MK"/>
        </w:rPr>
        <w:t>Постројка за производство или концентрирање на тешка вода, девтериум и соединенија на девтериум и посебно проектирана или подготвена опрема и составни делови за истото, како што следува:</w:t>
      </w:r>
    </w:p>
    <w:p w:rsidR="00BA7B26" w:rsidRPr="00AE79EF" w:rsidRDefault="00BA7B26" w:rsidP="00BA7B26">
      <w:pPr>
        <w:shd w:val="clear" w:color="auto" w:fill="FFFFFF"/>
        <w:tabs>
          <w:tab w:val="left" w:pos="1350"/>
        </w:tabs>
        <w:spacing w:before="240"/>
        <w:ind w:left="1350" w:hanging="360"/>
        <w:jc w:val="both"/>
        <w:rPr>
          <w:rFonts w:ascii="Times New Roman" w:hAnsi="Times New Roman"/>
        </w:rPr>
      </w:pPr>
      <w:r w:rsidRPr="00AE79EF">
        <w:rPr>
          <w:rFonts w:ascii="Times New Roman" w:hAnsi="Times New Roman"/>
          <w:spacing w:val="-4"/>
        </w:rPr>
        <w:t>a</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Постројка за производство на тешка вода, девтериум или соединенија на девтериум, како што следува:</w:t>
      </w:r>
    </w:p>
    <w:p w:rsidR="00BA7B26" w:rsidRPr="00AE79EF" w:rsidRDefault="00BA7B26" w:rsidP="00A9534A">
      <w:pPr>
        <w:widowControl w:val="0"/>
        <w:numPr>
          <w:ilvl w:val="0"/>
          <w:numId w:val="32"/>
        </w:numPr>
        <w:shd w:val="clear" w:color="auto" w:fill="FFFFFF"/>
        <w:tabs>
          <w:tab w:val="left" w:pos="1710"/>
        </w:tabs>
        <w:autoSpaceDE w:val="0"/>
        <w:autoSpaceDN w:val="0"/>
        <w:adjustRightInd w:val="0"/>
        <w:spacing w:before="120" w:after="120" w:line="240" w:lineRule="auto"/>
        <w:ind w:left="1800" w:hanging="450"/>
        <w:jc w:val="both"/>
        <w:rPr>
          <w:rFonts w:ascii="Times New Roman" w:hAnsi="Times New Roman"/>
        </w:rPr>
      </w:pPr>
      <w:r w:rsidRPr="00AE79EF">
        <w:rPr>
          <w:rFonts w:ascii="Times New Roman" w:hAnsi="Times New Roman"/>
          <w:lang w:val="mk-MK"/>
        </w:rPr>
        <w:t>Постројки за размена на вода-водород сулфид;</w:t>
      </w:r>
    </w:p>
    <w:p w:rsidR="005366C1" w:rsidRDefault="00BA7B26" w:rsidP="00A9534A">
      <w:pPr>
        <w:widowControl w:val="0"/>
        <w:numPr>
          <w:ilvl w:val="0"/>
          <w:numId w:val="32"/>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rPr>
      </w:pPr>
      <w:r w:rsidRPr="005366C1">
        <w:rPr>
          <w:rFonts w:ascii="Times New Roman" w:hAnsi="Times New Roman"/>
          <w:lang w:val="mk-MK"/>
        </w:rPr>
        <w:t>Постројки за размена на амонијак-водород;</w:t>
      </w:r>
    </w:p>
    <w:p w:rsidR="005366C1" w:rsidRPr="007D6E07" w:rsidRDefault="005366C1" w:rsidP="00A9534A">
      <w:pPr>
        <w:widowControl w:val="0"/>
        <w:numPr>
          <w:ilvl w:val="0"/>
          <w:numId w:val="32"/>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rPr>
      </w:pPr>
      <w:r w:rsidRPr="007D6E07">
        <w:rPr>
          <w:rFonts w:ascii="Times New Roman" w:hAnsi="Times New Roman"/>
        </w:rPr>
        <w:t>Комбинирани постројки за електролиза и каталитичка размена (CECE);</w:t>
      </w:r>
    </w:p>
    <w:p w:rsidR="005366C1" w:rsidRPr="007D6E07" w:rsidRDefault="005366C1" w:rsidP="00A9534A">
      <w:pPr>
        <w:widowControl w:val="0"/>
        <w:numPr>
          <w:ilvl w:val="0"/>
          <w:numId w:val="32"/>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rPr>
      </w:pPr>
      <w:r w:rsidRPr="007D6E07">
        <w:rPr>
          <w:rFonts w:ascii="Times New Roman" w:hAnsi="Times New Roman"/>
        </w:rPr>
        <w:t xml:space="preserve"> Комбинирани постројки за индустриско реформирање и каталитичка размена (CIRCE);</w:t>
      </w:r>
    </w:p>
    <w:p w:rsidR="005366C1" w:rsidRPr="007D6E07" w:rsidRDefault="005366C1" w:rsidP="00A9534A">
      <w:pPr>
        <w:widowControl w:val="0"/>
        <w:numPr>
          <w:ilvl w:val="0"/>
          <w:numId w:val="32"/>
        </w:numPr>
        <w:shd w:val="clear" w:color="auto" w:fill="FFFFFF"/>
        <w:tabs>
          <w:tab w:val="left" w:pos="1710"/>
        </w:tabs>
        <w:autoSpaceDE w:val="0"/>
        <w:autoSpaceDN w:val="0"/>
        <w:adjustRightInd w:val="0"/>
        <w:spacing w:before="120" w:after="120" w:line="240" w:lineRule="auto"/>
        <w:ind w:left="1800" w:hanging="450"/>
        <w:jc w:val="both"/>
        <w:rPr>
          <w:rFonts w:ascii="Times New Roman" w:hAnsi="Times New Roman"/>
        </w:rPr>
      </w:pPr>
      <w:r w:rsidRPr="007D6E07">
        <w:rPr>
          <w:rFonts w:ascii="Times New Roman" w:hAnsi="Times New Roman"/>
        </w:rPr>
        <w:t xml:space="preserve"> Битермални постројки за размена на водород-вода (BHW);</w:t>
      </w:r>
    </w:p>
    <w:p w:rsidR="00BA7B26" w:rsidRPr="00AE79EF" w:rsidRDefault="00BA7B26" w:rsidP="00BA7B26">
      <w:pPr>
        <w:shd w:val="clear" w:color="auto" w:fill="FFFFFF"/>
        <w:tabs>
          <w:tab w:val="left" w:pos="1350"/>
        </w:tabs>
        <w:spacing w:before="240"/>
        <w:ind w:left="1350" w:hanging="360"/>
        <w:jc w:val="both"/>
        <w:rPr>
          <w:rFonts w:ascii="Times New Roman" w:hAnsi="Times New Roman"/>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Опрема и составни делови, како што следува:</w:t>
      </w:r>
    </w:p>
    <w:p w:rsidR="00BA7B26" w:rsidRPr="00AE79EF" w:rsidRDefault="00BA7B26" w:rsidP="00A9534A">
      <w:pPr>
        <w:widowControl w:val="0"/>
        <w:numPr>
          <w:ilvl w:val="0"/>
          <w:numId w:val="33"/>
        </w:numPr>
        <w:shd w:val="clear" w:color="auto" w:fill="FFFFFF"/>
        <w:tabs>
          <w:tab w:val="left" w:pos="1800"/>
        </w:tabs>
        <w:autoSpaceDE w:val="0"/>
        <w:autoSpaceDN w:val="0"/>
        <w:adjustRightInd w:val="0"/>
        <w:spacing w:before="120" w:after="120" w:line="240" w:lineRule="auto"/>
        <w:ind w:left="1800" w:hanging="450"/>
        <w:jc w:val="both"/>
        <w:rPr>
          <w:rFonts w:ascii="Times New Roman" w:hAnsi="Times New Roman"/>
        </w:rPr>
      </w:pPr>
      <w:r w:rsidRPr="00AE79EF">
        <w:rPr>
          <w:rFonts w:ascii="Times New Roman" w:hAnsi="Times New Roman"/>
          <w:lang w:val="mk-MK"/>
        </w:rPr>
        <w:t>Кули за размена на вода-водородсулфид со дијаметри еднакви или поголеми од 1,5 m, кои можат да работат на притисок поголем или еднаков на 2 MPa;</w:t>
      </w:r>
    </w:p>
    <w:p w:rsidR="005366C1" w:rsidRPr="007D6E07" w:rsidRDefault="008E1552" w:rsidP="00A9534A">
      <w:pPr>
        <w:widowControl w:val="0"/>
        <w:numPr>
          <w:ilvl w:val="0"/>
          <w:numId w:val="33"/>
        </w:numPr>
        <w:shd w:val="clear" w:color="auto" w:fill="FFFFFF"/>
        <w:tabs>
          <w:tab w:val="left" w:pos="1800"/>
        </w:tabs>
        <w:autoSpaceDE w:val="0"/>
        <w:autoSpaceDN w:val="0"/>
        <w:adjustRightInd w:val="0"/>
        <w:spacing w:before="120" w:after="120" w:line="240" w:lineRule="auto"/>
        <w:ind w:left="1800" w:hanging="450"/>
        <w:jc w:val="both"/>
        <w:rPr>
          <w:rFonts w:ascii="Times New Roman" w:hAnsi="Times New Roman"/>
        </w:rPr>
      </w:pPr>
      <w:r w:rsidRPr="007D6E07">
        <w:rPr>
          <w:rFonts w:ascii="Times New Roman" w:hAnsi="Times New Roman"/>
        </w:rPr>
        <w:lastRenderedPageBreak/>
        <w:t>Едностепени центрифугални вентилатори или компресори со ниска глава (т.е. 0,2 MPa) за циркулација на гас водород сулфид (т.е. гас што содржи повеќе од 70% по маса водород сулфид, H2S) со пропус</w:t>
      </w:r>
      <w:r w:rsidRPr="007D6E07">
        <w:rPr>
          <w:rFonts w:ascii="Times New Roman" w:hAnsi="Times New Roman"/>
          <w:lang w:val="mk-MK"/>
        </w:rPr>
        <w:t>т</w:t>
      </w:r>
      <w:r w:rsidRPr="007D6E07">
        <w:rPr>
          <w:rFonts w:ascii="Times New Roman" w:hAnsi="Times New Roman"/>
        </w:rPr>
        <w:t>ен капацитет поголем или еднаков на 5 m3/ s кога работи при притисок поголем или еднаков на 1,8 MPa вшмукување и има заптивки дизајнирани за влажно H2S услуга;</w:t>
      </w:r>
    </w:p>
    <w:p w:rsidR="00082071" w:rsidRPr="007D6E07" w:rsidRDefault="00BA7B26" w:rsidP="00A9534A">
      <w:pPr>
        <w:pStyle w:val="ListParagraph"/>
        <w:numPr>
          <w:ilvl w:val="0"/>
          <w:numId w:val="33"/>
        </w:numPr>
        <w:ind w:left="1800" w:hanging="450"/>
        <w:rPr>
          <w:rFonts w:ascii="Times New Roman" w:hAnsi="Times New Roman"/>
          <w:lang w:val="mk-MK"/>
        </w:rPr>
      </w:pPr>
      <w:r w:rsidRPr="007D6E07">
        <w:rPr>
          <w:rFonts w:ascii="Times New Roman" w:hAnsi="Times New Roman"/>
          <w:lang w:val="mk-MK"/>
        </w:rPr>
        <w:t>Кули за размена на амонијак-водород со висина еднаква или поголема од 35 m и со дијаметр</w:t>
      </w:r>
      <w:r w:rsidR="00082071" w:rsidRPr="007D6E07">
        <w:rPr>
          <w:rFonts w:ascii="Times New Roman" w:hAnsi="Times New Roman"/>
          <w:lang w:val="mk-MK"/>
        </w:rPr>
        <w:t>и</w:t>
      </w:r>
      <w:r w:rsidRPr="007D6E07">
        <w:rPr>
          <w:rFonts w:ascii="Times New Roman" w:hAnsi="Times New Roman"/>
          <w:lang w:val="mk-MK"/>
        </w:rPr>
        <w:t xml:space="preserve"> од 1,5 m </w:t>
      </w:r>
      <w:r w:rsidR="00082071" w:rsidRPr="007D6E07">
        <w:rPr>
          <w:rFonts w:ascii="Times New Roman" w:hAnsi="Times New Roman"/>
          <w:lang w:val="mk-MK"/>
        </w:rPr>
        <w:t>или поголеми</w:t>
      </w:r>
      <w:r w:rsidRPr="007D6E07">
        <w:rPr>
          <w:rFonts w:ascii="Times New Roman" w:hAnsi="Times New Roman"/>
          <w:lang w:val="mk-MK"/>
        </w:rPr>
        <w:t xml:space="preserve">, </w:t>
      </w:r>
      <w:r w:rsidR="008E1552" w:rsidRPr="007D6E07">
        <w:rPr>
          <w:rFonts w:ascii="Times New Roman" w:hAnsi="Times New Roman"/>
          <w:lang w:val="mk-MK"/>
        </w:rPr>
        <w:t>способни да работат на притисоци поголеми од 15 MPa;</w:t>
      </w:r>
    </w:p>
    <w:p w:rsidR="00BA7B26" w:rsidRPr="00AE79EF" w:rsidRDefault="00BA7B26" w:rsidP="00A9534A">
      <w:pPr>
        <w:widowControl w:val="0"/>
        <w:numPr>
          <w:ilvl w:val="0"/>
          <w:numId w:val="33"/>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rPr>
      </w:pPr>
      <w:r w:rsidRPr="00AE79EF">
        <w:rPr>
          <w:rFonts w:ascii="Times New Roman" w:hAnsi="Times New Roman"/>
          <w:lang w:val="mk-MK"/>
        </w:rPr>
        <w:t>Внатрешна опрема за кули, која се состои од каскадни контактори и каскадни пумпи, вклучувајќи и потопни пумпи, за производство на тешка вода, кои користат процес на размена амонијак-водород;</w:t>
      </w:r>
    </w:p>
    <w:p w:rsidR="00F57F3C" w:rsidRPr="007D6E07" w:rsidRDefault="00BA7B26" w:rsidP="00A9534A">
      <w:pPr>
        <w:widowControl w:val="0"/>
        <w:numPr>
          <w:ilvl w:val="0"/>
          <w:numId w:val="33"/>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rPr>
      </w:pPr>
      <w:r w:rsidRPr="00AE79EF">
        <w:rPr>
          <w:rFonts w:ascii="Times New Roman" w:hAnsi="Times New Roman"/>
          <w:lang w:val="mk-MK"/>
        </w:rPr>
        <w:t xml:space="preserve">Уреди за разградување на амонијак со работен притисок еднаков или поголем </w:t>
      </w:r>
      <w:r w:rsidRPr="007D6E07">
        <w:rPr>
          <w:rFonts w:ascii="Times New Roman" w:hAnsi="Times New Roman"/>
          <w:lang w:val="mk-MK"/>
        </w:rPr>
        <w:t>од 3 MPa за производство на тешка вода кои користат процеси на размена на амонијак-водород;</w:t>
      </w:r>
    </w:p>
    <w:p w:rsidR="00F57F3C" w:rsidRPr="007D6E07" w:rsidRDefault="00F57F3C" w:rsidP="00A9534A">
      <w:pPr>
        <w:widowControl w:val="0"/>
        <w:numPr>
          <w:ilvl w:val="0"/>
          <w:numId w:val="33"/>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rPr>
      </w:pPr>
      <w:r w:rsidRPr="007D6E07">
        <w:rPr>
          <w:rFonts w:ascii="Times New Roman" w:hAnsi="Times New Roman"/>
          <w:lang w:val="mk-MK"/>
        </w:rPr>
        <w:t>Не се користи;</w:t>
      </w:r>
    </w:p>
    <w:p w:rsidR="00BA7B26" w:rsidRPr="007D6E07" w:rsidRDefault="00BA7B26" w:rsidP="00A9534A">
      <w:pPr>
        <w:widowControl w:val="0"/>
        <w:numPr>
          <w:ilvl w:val="0"/>
          <w:numId w:val="33"/>
        </w:numPr>
        <w:shd w:val="clear" w:color="auto" w:fill="FFFFFF"/>
        <w:tabs>
          <w:tab w:val="left" w:pos="1800"/>
        </w:tabs>
        <w:autoSpaceDE w:val="0"/>
        <w:autoSpaceDN w:val="0"/>
        <w:adjustRightInd w:val="0"/>
        <w:spacing w:before="120" w:after="120" w:line="240" w:lineRule="auto"/>
        <w:ind w:left="1800" w:right="5" w:hanging="360"/>
        <w:jc w:val="both"/>
        <w:rPr>
          <w:rFonts w:ascii="Times New Roman" w:hAnsi="Times New Roman"/>
        </w:rPr>
      </w:pPr>
      <w:r w:rsidRPr="007D6E07">
        <w:rPr>
          <w:rFonts w:ascii="Times New Roman" w:hAnsi="Times New Roman"/>
          <w:lang w:val="mk-MK"/>
        </w:rPr>
        <w:t>Каталитички пламеници за претворање на гас збогатен со девтериум во тешка вода со користење на процес на размена амонијак-водород;</w:t>
      </w:r>
    </w:p>
    <w:p w:rsidR="00F00A6C" w:rsidRPr="007D6E07" w:rsidRDefault="00F00A6C" w:rsidP="00A9534A">
      <w:pPr>
        <w:widowControl w:val="0"/>
        <w:numPr>
          <w:ilvl w:val="0"/>
          <w:numId w:val="33"/>
        </w:numPr>
        <w:shd w:val="clear" w:color="auto" w:fill="FFFFFF"/>
        <w:tabs>
          <w:tab w:val="left" w:pos="1800"/>
        </w:tabs>
        <w:autoSpaceDE w:val="0"/>
        <w:autoSpaceDN w:val="0"/>
        <w:adjustRightInd w:val="0"/>
        <w:spacing w:before="120" w:after="120" w:line="240" w:lineRule="auto"/>
        <w:ind w:left="1800" w:right="5" w:hanging="360"/>
        <w:jc w:val="both"/>
        <w:rPr>
          <w:rFonts w:ascii="Times New Roman" w:hAnsi="Times New Roman"/>
        </w:rPr>
      </w:pPr>
      <w:r w:rsidRPr="007D6E07">
        <w:rPr>
          <w:rFonts w:ascii="Times New Roman" w:hAnsi="Times New Roman"/>
        </w:rPr>
        <w:t xml:space="preserve">Комплетни </w:t>
      </w:r>
      <w:r w:rsidRPr="007D6E07">
        <w:rPr>
          <w:rFonts w:ascii="Times New Roman" w:hAnsi="Times New Roman"/>
          <w:lang w:val="mk-MK"/>
        </w:rPr>
        <w:t xml:space="preserve">завршни </w:t>
      </w:r>
      <w:r w:rsidRPr="007D6E07">
        <w:rPr>
          <w:rFonts w:ascii="Times New Roman" w:hAnsi="Times New Roman"/>
        </w:rPr>
        <w:t>единици за доработка на тешка вода, системи за надградба или столбови со дијаметар од 0,1 m или поголем за нив, за надградба на тешка вода до концентрација на деутериум од реакторот;</w:t>
      </w:r>
    </w:p>
    <w:p w:rsidR="00460614" w:rsidRPr="00460614" w:rsidRDefault="00BA7B26" w:rsidP="00A9534A">
      <w:pPr>
        <w:widowControl w:val="0"/>
        <w:numPr>
          <w:ilvl w:val="0"/>
          <w:numId w:val="33"/>
        </w:numPr>
        <w:shd w:val="clear" w:color="auto" w:fill="FFFFFF"/>
        <w:tabs>
          <w:tab w:val="left" w:pos="1800"/>
        </w:tabs>
        <w:autoSpaceDE w:val="0"/>
        <w:autoSpaceDN w:val="0"/>
        <w:adjustRightInd w:val="0"/>
        <w:spacing w:before="120" w:after="120" w:line="240" w:lineRule="auto"/>
        <w:ind w:left="1800" w:right="5" w:hanging="360"/>
        <w:jc w:val="both"/>
        <w:rPr>
          <w:rFonts w:ascii="Times New Roman" w:hAnsi="Times New Roman"/>
        </w:rPr>
      </w:pPr>
      <w:r w:rsidRPr="00AE79EF">
        <w:rPr>
          <w:rFonts w:ascii="Times New Roman" w:hAnsi="Times New Roman"/>
          <w:lang w:val="mk-MK"/>
        </w:rPr>
        <w:t>Конвертори за синтеза на амонијак или единици за синтеза на амонијак посебно проектирани или подготвени за производство на тешка вода со користење на процесот на размена на амонијак-водород.</w:t>
      </w:r>
    </w:p>
    <w:p w:rsidR="00460614" w:rsidRPr="007D6E07" w:rsidRDefault="00460614" w:rsidP="00A9534A">
      <w:pPr>
        <w:widowControl w:val="0"/>
        <w:numPr>
          <w:ilvl w:val="0"/>
          <w:numId w:val="33"/>
        </w:numPr>
        <w:shd w:val="clear" w:color="auto" w:fill="FFFFFF"/>
        <w:tabs>
          <w:tab w:val="left" w:pos="1800"/>
        </w:tabs>
        <w:autoSpaceDE w:val="0"/>
        <w:autoSpaceDN w:val="0"/>
        <w:adjustRightInd w:val="0"/>
        <w:spacing w:before="120" w:after="120" w:line="240" w:lineRule="auto"/>
        <w:ind w:left="1800" w:right="5" w:hanging="360"/>
        <w:jc w:val="both"/>
        <w:rPr>
          <w:rFonts w:ascii="Times New Roman" w:hAnsi="Times New Roman"/>
        </w:rPr>
      </w:pPr>
      <w:r w:rsidRPr="007D6E07">
        <w:rPr>
          <w:rFonts w:ascii="Times New Roman" w:hAnsi="Times New Roman"/>
        </w:rPr>
        <w:t xml:space="preserve">Комплетни столбови или кули специјално дизајнирани или подготвени за размена на </w:t>
      </w:r>
      <w:r w:rsidRPr="007D6E07">
        <w:rPr>
          <w:rFonts w:ascii="Times New Roman" w:hAnsi="Times New Roman"/>
          <w:lang w:val="mk-MK"/>
        </w:rPr>
        <w:t xml:space="preserve">изотопи на </w:t>
      </w:r>
      <w:r w:rsidRPr="007D6E07">
        <w:rPr>
          <w:rFonts w:ascii="Times New Roman" w:hAnsi="Times New Roman"/>
        </w:rPr>
        <w:t>водород</w:t>
      </w:r>
      <w:r w:rsidRPr="007D6E07">
        <w:rPr>
          <w:rFonts w:ascii="Times New Roman" w:hAnsi="Times New Roman"/>
          <w:lang w:val="mk-MK"/>
        </w:rPr>
        <w:t xml:space="preserve"> кои</w:t>
      </w:r>
      <w:r w:rsidRPr="007D6E07">
        <w:rPr>
          <w:rFonts w:ascii="Times New Roman" w:hAnsi="Times New Roman"/>
        </w:rPr>
        <w:t xml:space="preserve"> има</w:t>
      </w:r>
      <w:r w:rsidRPr="007D6E07">
        <w:rPr>
          <w:rFonts w:ascii="Times New Roman" w:hAnsi="Times New Roman"/>
          <w:lang w:val="mk-MK"/>
        </w:rPr>
        <w:t>ат се</w:t>
      </w:r>
      <w:r w:rsidRPr="007D6E07">
        <w:rPr>
          <w:rFonts w:ascii="Times New Roman" w:hAnsi="Times New Roman"/>
        </w:rPr>
        <w:t xml:space="preserve"> од следн</w:t>
      </w:r>
      <w:r w:rsidRPr="007D6E07">
        <w:rPr>
          <w:rFonts w:ascii="Times New Roman" w:hAnsi="Times New Roman"/>
          <w:lang w:val="mk-MK"/>
        </w:rPr>
        <w:t>о</w:t>
      </w:r>
      <w:r w:rsidRPr="007D6E07">
        <w:rPr>
          <w:rFonts w:ascii="Times New Roman" w:hAnsi="Times New Roman"/>
        </w:rPr>
        <w:t>в</w:t>
      </w:r>
      <w:r w:rsidRPr="007D6E07">
        <w:rPr>
          <w:rFonts w:ascii="Times New Roman" w:hAnsi="Times New Roman"/>
          <w:lang w:val="mk-MK"/>
        </w:rPr>
        <w:t>о</w:t>
      </w:r>
      <w:r w:rsidRPr="007D6E07">
        <w:rPr>
          <w:rFonts w:ascii="Times New Roman" w:hAnsi="Times New Roman"/>
        </w:rPr>
        <w:t>:</w:t>
      </w:r>
    </w:p>
    <w:p w:rsidR="00460614" w:rsidRPr="007D6E07" w:rsidRDefault="00460614" w:rsidP="00A9534A">
      <w:pPr>
        <w:pStyle w:val="ListParagraph"/>
        <w:numPr>
          <w:ilvl w:val="0"/>
          <w:numId w:val="542"/>
        </w:numPr>
        <w:rPr>
          <w:rFonts w:ascii="Times New Roman" w:hAnsi="Times New Roman"/>
          <w:lang w:val="mk-MK"/>
        </w:rPr>
      </w:pPr>
      <w:r w:rsidRPr="007D6E07">
        <w:rPr>
          <w:rFonts w:ascii="Times New Roman" w:hAnsi="Times New Roman"/>
        </w:rPr>
        <w:t>С</w:t>
      </w:r>
      <w:r w:rsidR="00310399" w:rsidRPr="007D6E07">
        <w:rPr>
          <w:rFonts w:ascii="Times New Roman" w:hAnsi="Times New Roman"/>
          <w:lang w:val="mk-MK"/>
        </w:rPr>
        <w:t>п</w:t>
      </w:r>
      <w:r w:rsidRPr="007D6E07">
        <w:rPr>
          <w:rFonts w:ascii="Times New Roman" w:hAnsi="Times New Roman"/>
        </w:rPr>
        <w:t xml:space="preserve">акувани </w:t>
      </w:r>
      <w:r w:rsidR="00310399" w:rsidRPr="007D6E07">
        <w:rPr>
          <w:rFonts w:ascii="Times New Roman" w:hAnsi="Times New Roman"/>
          <w:lang w:val="mk-MK"/>
        </w:rPr>
        <w:t>п</w:t>
      </w:r>
      <w:r w:rsidRPr="007D6E07">
        <w:rPr>
          <w:rFonts w:ascii="Times New Roman" w:hAnsi="Times New Roman"/>
        </w:rPr>
        <w:t>о случа</w:t>
      </w:r>
      <w:r w:rsidR="00310399" w:rsidRPr="007D6E07">
        <w:rPr>
          <w:rFonts w:ascii="Times New Roman" w:hAnsi="Times New Roman"/>
          <w:lang w:val="mk-MK"/>
        </w:rPr>
        <w:t>ен избор</w:t>
      </w:r>
      <w:r w:rsidRPr="007D6E07">
        <w:rPr>
          <w:rFonts w:ascii="Times New Roman" w:hAnsi="Times New Roman"/>
        </w:rPr>
        <w:t xml:space="preserve"> или структурирани платинизирани катализатори отпорни на вла</w:t>
      </w:r>
      <w:r w:rsidR="00310399" w:rsidRPr="007D6E07">
        <w:rPr>
          <w:rFonts w:ascii="Times New Roman" w:hAnsi="Times New Roman"/>
          <w:lang w:val="mk-MK"/>
        </w:rPr>
        <w:t>га</w:t>
      </w:r>
      <w:r w:rsidRPr="007D6E07">
        <w:rPr>
          <w:rFonts w:ascii="Times New Roman" w:hAnsi="Times New Roman"/>
        </w:rPr>
        <w:t>;</w:t>
      </w:r>
    </w:p>
    <w:p w:rsidR="00310399" w:rsidRPr="007D6E07" w:rsidRDefault="00310399" w:rsidP="00A9534A">
      <w:pPr>
        <w:pStyle w:val="ListParagraph"/>
        <w:numPr>
          <w:ilvl w:val="0"/>
          <w:numId w:val="542"/>
        </w:numPr>
        <w:rPr>
          <w:rFonts w:ascii="Times New Roman" w:hAnsi="Times New Roman"/>
          <w:lang w:val="mk-MK"/>
        </w:rPr>
      </w:pPr>
      <w:r w:rsidRPr="007D6E07">
        <w:rPr>
          <w:rFonts w:ascii="Times New Roman" w:hAnsi="Times New Roman"/>
          <w:lang w:val="mk-MK"/>
        </w:rPr>
        <w:t>Изградени од јаглероден челик или нерѓосувачки челик;</w:t>
      </w:r>
    </w:p>
    <w:p w:rsidR="00310399" w:rsidRPr="007D6E07" w:rsidRDefault="00310399" w:rsidP="00A9534A">
      <w:pPr>
        <w:pStyle w:val="ListParagraph"/>
        <w:numPr>
          <w:ilvl w:val="0"/>
          <w:numId w:val="542"/>
        </w:numPr>
        <w:rPr>
          <w:rFonts w:ascii="Times New Roman" w:hAnsi="Times New Roman"/>
          <w:lang w:val="mk-MK"/>
        </w:rPr>
      </w:pPr>
      <w:r w:rsidRPr="007D6E07">
        <w:rPr>
          <w:rFonts w:ascii="Times New Roman" w:hAnsi="Times New Roman"/>
          <w:lang w:val="mk-MK"/>
        </w:rPr>
        <w:t>Способни да работат со притисок во опсег од 0,1 до 4 MPa; и</w:t>
      </w:r>
    </w:p>
    <w:p w:rsidR="00310399" w:rsidRPr="007D6E07" w:rsidRDefault="00310399" w:rsidP="00A9534A">
      <w:pPr>
        <w:pStyle w:val="ListParagraph"/>
        <w:numPr>
          <w:ilvl w:val="0"/>
          <w:numId w:val="542"/>
        </w:numPr>
        <w:rPr>
          <w:rFonts w:ascii="Times New Roman" w:hAnsi="Times New Roman"/>
          <w:lang w:val="mk-MK"/>
        </w:rPr>
      </w:pPr>
      <w:r w:rsidRPr="007D6E07">
        <w:rPr>
          <w:rFonts w:ascii="Times New Roman" w:hAnsi="Times New Roman"/>
          <w:lang w:val="mk-MK"/>
        </w:rPr>
        <w:t>Способни  да работат на температури во опсег од 293 K (20 ° C) до 473 K (200 ° C)</w:t>
      </w:r>
    </w:p>
    <w:p w:rsidR="00BA7B26" w:rsidRPr="00AE79EF" w:rsidRDefault="00BA7B26" w:rsidP="00BA7B26">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lang w:val="mk-MK"/>
        </w:rPr>
        <w:t>0</w:t>
      </w:r>
      <w:r w:rsidRPr="00AE79EF">
        <w:rPr>
          <w:rFonts w:ascii="Times New Roman" w:hAnsi="Times New Roman"/>
          <w:b/>
        </w:rPr>
        <w:t>B</w:t>
      </w:r>
      <w:r w:rsidRPr="00AE79EF">
        <w:rPr>
          <w:rFonts w:ascii="Times New Roman" w:hAnsi="Times New Roman"/>
          <w:b/>
          <w:lang w:val="mk-MK"/>
        </w:rPr>
        <w:t>005</w:t>
      </w:r>
      <w:r w:rsidRPr="00AE79EF">
        <w:rPr>
          <w:rFonts w:ascii="Times New Roman" w:hAnsi="Times New Roman"/>
        </w:rPr>
        <w:tab/>
      </w:r>
      <w:r w:rsidRPr="00AE79EF">
        <w:rPr>
          <w:rFonts w:ascii="Times New Roman" w:hAnsi="Times New Roman"/>
          <w:lang w:val="mk-MK"/>
        </w:rPr>
        <w:t xml:space="preserve">Постројка посебно проектирана за изработување на горивни елементи за „нуклеарен реактор“ и специјално проектирана или подготвена опрема за </w:t>
      </w:r>
      <w:r w:rsidR="00191BB3" w:rsidRPr="00AE79EF">
        <w:rPr>
          <w:rFonts w:ascii="Times New Roman" w:hAnsi="Times New Roman"/>
          <w:lang w:val="mk-MK"/>
        </w:rPr>
        <w:t>неа</w:t>
      </w:r>
      <w:r w:rsidRPr="00AE79EF">
        <w:rPr>
          <w:rFonts w:ascii="Times New Roman" w:hAnsi="Times New Roman"/>
          <w:lang w:val="mk-MK"/>
        </w:rPr>
        <w:t xml:space="preserve">. </w:t>
      </w:r>
    </w:p>
    <w:p w:rsidR="00BA7B26" w:rsidRPr="00AE79EF" w:rsidRDefault="00BA7B26" w:rsidP="005B13E0">
      <w:pPr>
        <w:spacing w:before="120" w:after="120" w:line="240" w:lineRule="auto"/>
        <w:ind w:left="270" w:firstLine="720"/>
        <w:rPr>
          <w:rFonts w:ascii="Times New Roman" w:hAnsi="Times New Roman"/>
          <w:i/>
          <w:lang w:val="mk-MK"/>
        </w:rPr>
      </w:pPr>
      <w:r w:rsidRPr="00AE79EF">
        <w:rPr>
          <w:rFonts w:ascii="Times New Roman" w:hAnsi="Times New Roman"/>
          <w:i/>
          <w:u w:val="single" w:color="050004"/>
          <w:lang w:val="mk-MK"/>
        </w:rPr>
        <w:t>Техничка забелешка:</w:t>
      </w:r>
    </w:p>
    <w:p w:rsidR="00BA7B26" w:rsidRPr="00AE79EF" w:rsidRDefault="00BA7B26" w:rsidP="005B13E0">
      <w:pPr>
        <w:spacing w:before="120" w:after="120" w:line="240" w:lineRule="auto"/>
        <w:ind w:left="990"/>
        <w:rPr>
          <w:rFonts w:ascii="Times New Roman" w:hAnsi="Times New Roman"/>
          <w:lang w:val="mk-MK"/>
        </w:rPr>
      </w:pPr>
      <w:r w:rsidRPr="00AE79EF">
        <w:rPr>
          <w:rFonts w:ascii="Times New Roman" w:hAnsi="Times New Roman"/>
          <w:i/>
          <w:lang w:val="mk-MK"/>
        </w:rPr>
        <w:t>Опрема посебно проектирана или подготвена за изработување на горивни елементи за „нуклеарен реактор“ опфаќа опрема која:</w:t>
      </w:r>
    </w:p>
    <w:p w:rsidR="00BA7B26" w:rsidRPr="00AE79EF" w:rsidRDefault="00BA7B26" w:rsidP="005B13E0">
      <w:pPr>
        <w:shd w:val="clear" w:color="auto" w:fill="FFFFFF"/>
        <w:tabs>
          <w:tab w:val="left" w:pos="990"/>
        </w:tabs>
        <w:spacing w:before="120" w:after="120" w:line="240" w:lineRule="auto"/>
        <w:ind w:left="1440" w:right="5" w:hanging="450"/>
        <w:jc w:val="both"/>
        <w:rPr>
          <w:rFonts w:ascii="Times New Roman" w:hAnsi="Times New Roman"/>
          <w:lang w:val="mk-MK"/>
        </w:rPr>
      </w:pPr>
      <w:r w:rsidRPr="00AE79EF">
        <w:rPr>
          <w:rFonts w:ascii="Times New Roman" w:hAnsi="Times New Roman"/>
          <w:i/>
          <w:iCs/>
          <w:lang w:val="mk-MK"/>
        </w:rPr>
        <w:t>1.</w:t>
      </w:r>
      <w:r w:rsidRPr="00AE79EF">
        <w:rPr>
          <w:rFonts w:ascii="Times New Roman" w:hAnsi="Times New Roman"/>
          <w:i/>
          <w:iCs/>
          <w:lang w:val="mk-MK"/>
        </w:rPr>
        <w:tab/>
        <w:t xml:space="preserve">Обично доаѓа во директен допир или директно преработува или го контролира текот на производството на нуклеарни материјали; </w:t>
      </w:r>
    </w:p>
    <w:p w:rsidR="00BA7B26" w:rsidRPr="00AE79EF" w:rsidRDefault="00BA7B26" w:rsidP="005B13E0">
      <w:pPr>
        <w:shd w:val="clear" w:color="auto" w:fill="FFFFFF"/>
        <w:tabs>
          <w:tab w:val="left" w:pos="990"/>
        </w:tabs>
        <w:spacing w:before="120" w:after="120" w:line="240" w:lineRule="auto"/>
        <w:ind w:left="1440" w:hanging="450"/>
        <w:jc w:val="both"/>
        <w:rPr>
          <w:rFonts w:ascii="Times New Roman" w:hAnsi="Times New Roman"/>
          <w:lang w:val="mk-MK"/>
        </w:rPr>
      </w:pPr>
      <w:r w:rsidRPr="00AE79EF">
        <w:rPr>
          <w:rFonts w:ascii="Times New Roman" w:hAnsi="Times New Roman"/>
          <w:i/>
          <w:iCs/>
          <w:lang w:val="mk-MK"/>
        </w:rPr>
        <w:t>2.</w:t>
      </w:r>
      <w:r w:rsidRPr="00AE79EF">
        <w:rPr>
          <w:rFonts w:ascii="Times New Roman" w:hAnsi="Times New Roman"/>
          <w:i/>
          <w:iCs/>
          <w:lang w:val="mk-MK"/>
        </w:rPr>
        <w:tab/>
        <w:t>Се користи за запечатување на нуклеарните материјали во внатрешната облога (кошулка);</w:t>
      </w:r>
    </w:p>
    <w:p w:rsidR="00BA7B26" w:rsidRPr="00AE79EF" w:rsidRDefault="00BA7B26" w:rsidP="005B13E0">
      <w:pPr>
        <w:shd w:val="clear" w:color="auto" w:fill="FFFFFF"/>
        <w:tabs>
          <w:tab w:val="left" w:pos="990"/>
        </w:tabs>
        <w:spacing w:before="120" w:after="120" w:line="240" w:lineRule="auto"/>
        <w:ind w:left="1440" w:hanging="450"/>
        <w:jc w:val="both"/>
        <w:rPr>
          <w:rFonts w:ascii="Times New Roman" w:hAnsi="Times New Roman"/>
          <w:lang w:val="mk-MK"/>
        </w:rPr>
      </w:pPr>
      <w:r w:rsidRPr="00AE79EF">
        <w:rPr>
          <w:rFonts w:ascii="Times New Roman" w:hAnsi="Times New Roman"/>
          <w:i/>
          <w:iCs/>
          <w:spacing w:val="-4"/>
          <w:lang w:val="mk-MK"/>
        </w:rPr>
        <w:lastRenderedPageBreak/>
        <w:t>3.</w:t>
      </w:r>
      <w:r w:rsidRPr="00AE79EF">
        <w:rPr>
          <w:rFonts w:ascii="Times New Roman" w:hAnsi="Times New Roman"/>
          <w:i/>
          <w:iCs/>
          <w:lang w:val="mk-MK"/>
        </w:rPr>
        <w:tab/>
        <w:t>Се користи за проверување на интегритетот на внатрешната облога (кошулка) или заптивката;</w:t>
      </w:r>
    </w:p>
    <w:p w:rsidR="00BA7B26" w:rsidRPr="00AE79EF" w:rsidRDefault="00BA7B26" w:rsidP="005B13E0">
      <w:pPr>
        <w:shd w:val="clear" w:color="auto" w:fill="FFFFFF"/>
        <w:tabs>
          <w:tab w:val="left" w:pos="990"/>
        </w:tabs>
        <w:spacing w:before="120" w:after="120" w:line="240" w:lineRule="auto"/>
        <w:ind w:left="1440" w:hanging="450"/>
        <w:jc w:val="both"/>
        <w:rPr>
          <w:rFonts w:ascii="Times New Roman" w:hAnsi="Times New Roman"/>
          <w:i/>
          <w:iCs/>
          <w:lang w:val="mk-MK"/>
        </w:rPr>
      </w:pPr>
      <w:r w:rsidRPr="00AE79EF">
        <w:rPr>
          <w:rFonts w:ascii="Times New Roman" w:hAnsi="Times New Roman"/>
          <w:i/>
          <w:iCs/>
          <w:lang w:val="mk-MK"/>
        </w:rPr>
        <w:t>4.</w:t>
      </w:r>
      <w:r w:rsidRPr="00AE79EF">
        <w:rPr>
          <w:rFonts w:ascii="Times New Roman" w:hAnsi="Times New Roman"/>
          <w:i/>
          <w:iCs/>
          <w:lang w:val="mk-MK"/>
        </w:rPr>
        <w:tab/>
        <w:t>Се користи за проверување на завршната обработка на зап</w:t>
      </w:r>
      <w:r w:rsidR="00EA3B3C" w:rsidRPr="00AE79EF">
        <w:rPr>
          <w:rFonts w:ascii="Times New Roman" w:hAnsi="Times New Roman"/>
          <w:i/>
          <w:iCs/>
          <w:lang w:val="mk-MK"/>
        </w:rPr>
        <w:t>ечатено</w:t>
      </w:r>
      <w:r w:rsidRPr="00AE79EF">
        <w:rPr>
          <w:rFonts w:ascii="Times New Roman" w:hAnsi="Times New Roman"/>
          <w:i/>
          <w:iCs/>
          <w:lang w:val="mk-MK"/>
        </w:rPr>
        <w:t xml:space="preserve">то гориво, </w:t>
      </w:r>
      <w:r w:rsidRPr="00AE79EF">
        <w:rPr>
          <w:rFonts w:ascii="Times New Roman" w:hAnsi="Times New Roman"/>
          <w:i/>
          <w:iCs/>
          <w:u w:val="single"/>
          <w:lang w:val="mk-MK"/>
        </w:rPr>
        <w:t>или</w:t>
      </w:r>
    </w:p>
    <w:p w:rsidR="00BA7B26" w:rsidRPr="00AE79EF" w:rsidRDefault="00BA7B26" w:rsidP="005B13E0">
      <w:pPr>
        <w:shd w:val="clear" w:color="auto" w:fill="FFFFFF"/>
        <w:tabs>
          <w:tab w:val="left" w:pos="990"/>
        </w:tabs>
        <w:spacing w:before="120" w:after="120" w:line="240" w:lineRule="auto"/>
        <w:ind w:left="1440" w:hanging="450"/>
        <w:jc w:val="both"/>
        <w:rPr>
          <w:rFonts w:ascii="Times New Roman" w:hAnsi="Times New Roman"/>
          <w:lang w:val="mk-MK"/>
        </w:rPr>
      </w:pPr>
      <w:r w:rsidRPr="00AE79EF">
        <w:rPr>
          <w:rFonts w:ascii="Times New Roman" w:hAnsi="Times New Roman"/>
          <w:i/>
          <w:lang w:val="mk-MK"/>
        </w:rPr>
        <w:t xml:space="preserve">5. </w:t>
      </w:r>
      <w:r w:rsidRPr="00AE79EF">
        <w:rPr>
          <w:rFonts w:ascii="Times New Roman" w:hAnsi="Times New Roman"/>
          <w:i/>
          <w:lang w:val="mk-MK"/>
        </w:rPr>
        <w:tab/>
        <w:t>Се користи за склопување елементи на реакторот.</w:t>
      </w:r>
    </w:p>
    <w:p w:rsidR="00BA7B26" w:rsidRPr="00AE79EF" w:rsidRDefault="00BA7B26" w:rsidP="00BA7B26">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lang w:val="mk-MK"/>
        </w:rPr>
        <w:t>0</w:t>
      </w:r>
      <w:r w:rsidRPr="00AE79EF">
        <w:rPr>
          <w:rFonts w:ascii="Times New Roman" w:hAnsi="Times New Roman"/>
          <w:b/>
        </w:rPr>
        <w:t>B</w:t>
      </w:r>
      <w:r w:rsidRPr="00AE79EF">
        <w:rPr>
          <w:rFonts w:ascii="Times New Roman" w:hAnsi="Times New Roman"/>
          <w:b/>
          <w:lang w:val="mk-MK"/>
        </w:rPr>
        <w:t>006</w:t>
      </w:r>
      <w:r w:rsidRPr="00AE79EF">
        <w:rPr>
          <w:rFonts w:ascii="Times New Roman" w:hAnsi="Times New Roman"/>
          <w:lang w:val="mk-MK"/>
        </w:rPr>
        <w:tab/>
        <w:t xml:space="preserve">Постројки за преработка на употребени (озрачени) горивни елементи на „нуклеарен реактор“ и посебно проектирана или подготвена опрема и составни делови за нив. </w:t>
      </w:r>
    </w:p>
    <w:p w:rsidR="00BA7B26" w:rsidRPr="00AE79EF" w:rsidRDefault="00BA7B26" w:rsidP="005B13E0">
      <w:pPr>
        <w:shd w:val="clear" w:color="auto" w:fill="FFFFFF"/>
        <w:spacing w:before="120" w:after="120" w:line="240" w:lineRule="auto"/>
        <w:ind w:left="1890" w:hanging="900"/>
        <w:jc w:val="both"/>
        <w:rPr>
          <w:rFonts w:ascii="Times New Roman" w:hAnsi="Times New Roman"/>
          <w:lang w:val="mk-MK"/>
        </w:rPr>
      </w:pPr>
      <w:r w:rsidRPr="00AE79EF">
        <w:rPr>
          <w:rFonts w:ascii="Times New Roman" w:hAnsi="Times New Roman"/>
          <w:i/>
          <w:iCs/>
          <w:u w:val="single"/>
          <w:lang w:val="mk-MK"/>
        </w:rPr>
        <w:t>Забелешка:</w:t>
      </w:r>
      <w:r w:rsidRPr="00AE79EF">
        <w:rPr>
          <w:rFonts w:ascii="Times New Roman" w:hAnsi="Times New Roman"/>
          <w:i/>
          <w:iCs/>
          <w:lang w:val="mk-MK"/>
        </w:rPr>
        <w:tab/>
        <w:t>0B006 опфаќа:</w:t>
      </w:r>
    </w:p>
    <w:p w:rsidR="00BA7B26" w:rsidRPr="00AE79EF" w:rsidRDefault="00BA7B26" w:rsidP="005B13E0">
      <w:pPr>
        <w:shd w:val="clear" w:color="auto" w:fill="FFFFFF"/>
        <w:tabs>
          <w:tab w:val="left" w:pos="1440"/>
        </w:tabs>
        <w:spacing w:before="120" w:after="120" w:line="240" w:lineRule="auto"/>
        <w:ind w:left="1350" w:right="5" w:hanging="360"/>
        <w:jc w:val="both"/>
        <w:rPr>
          <w:rFonts w:ascii="Times New Roman" w:hAnsi="Times New Roman"/>
          <w:lang w:val="mk-MK"/>
        </w:rPr>
      </w:pPr>
      <w:r w:rsidRPr="00AE79EF">
        <w:rPr>
          <w:rFonts w:ascii="Times New Roman" w:hAnsi="Times New Roman"/>
          <w:i/>
          <w:iCs/>
        </w:rPr>
        <w:t>a</w:t>
      </w:r>
      <w:r w:rsidRPr="00AE79EF">
        <w:rPr>
          <w:rFonts w:ascii="Times New Roman" w:hAnsi="Times New Roman"/>
          <w:i/>
          <w:iCs/>
          <w:lang w:val="mk-MK"/>
        </w:rPr>
        <w:t>.</w:t>
      </w:r>
      <w:r w:rsidRPr="00AE79EF">
        <w:rPr>
          <w:rFonts w:ascii="Times New Roman" w:hAnsi="Times New Roman"/>
          <w:i/>
          <w:iCs/>
          <w:lang w:val="mk-MK"/>
        </w:rPr>
        <w:tab/>
        <w:t>Постројка за преработка на озрачени горивни елементи за „нуклеарен реактор“, вклучувајќи опрема и составни делови кои обично доаѓаат во директен допир со нив и директно ги контролираат тековите на преработка на озраченото гориво и главните нуклеарни материјали и производите од фисија</w:t>
      </w:r>
      <w:r w:rsidRPr="00AE79EF">
        <w:rPr>
          <w:rFonts w:ascii="Times New Roman" w:hAnsi="Times New Roman"/>
          <w:i/>
          <w:lang w:val="mk-MK"/>
        </w:rPr>
        <w:t>;</w:t>
      </w:r>
    </w:p>
    <w:p w:rsidR="001639CD" w:rsidRPr="00AE79EF" w:rsidRDefault="00BA7B26" w:rsidP="005B13E0">
      <w:pPr>
        <w:shd w:val="clear" w:color="auto" w:fill="FFFFFF"/>
        <w:tabs>
          <w:tab w:val="left" w:pos="1440"/>
        </w:tabs>
        <w:spacing w:before="120" w:after="120" w:line="240" w:lineRule="auto"/>
        <w:ind w:left="1350" w:right="5" w:hanging="360"/>
        <w:jc w:val="both"/>
        <w:rPr>
          <w:rFonts w:ascii="Times New Roman" w:hAnsi="Times New Roman"/>
          <w:i/>
          <w:iCs/>
        </w:rPr>
      </w:pPr>
      <w:r w:rsidRPr="00AE79EF">
        <w:rPr>
          <w:rFonts w:ascii="Times New Roman" w:hAnsi="Times New Roman"/>
          <w:i/>
          <w:iCs/>
        </w:rPr>
        <w:t>b</w:t>
      </w:r>
      <w:r w:rsidRPr="00AE79EF">
        <w:rPr>
          <w:rFonts w:ascii="Times New Roman" w:hAnsi="Times New Roman"/>
          <w:i/>
          <w:iCs/>
          <w:lang w:val="mk-MK"/>
        </w:rPr>
        <w:t>.</w:t>
      </w:r>
      <w:r w:rsidRPr="00AE79EF">
        <w:rPr>
          <w:rFonts w:ascii="Times New Roman" w:hAnsi="Times New Roman"/>
          <w:i/>
          <w:iCs/>
          <w:lang w:val="mk-MK"/>
        </w:rPr>
        <w:tab/>
      </w:r>
      <w:r w:rsidR="001639CD" w:rsidRPr="00AE79EF">
        <w:rPr>
          <w:rFonts w:ascii="Times New Roman" w:hAnsi="Times New Roman"/>
          <w:i/>
          <w:iCs/>
          <w:lang w:val="mk-MK"/>
        </w:rPr>
        <w:t>Опрема за обезличување и машини за цепење или сечкање на горивни елементи, односно далечински управувана опрема за сечење, цепење или раздвојување озрачени склопови, снопови или прачки од гориво за „нуклеарен реактор“;</w:t>
      </w:r>
    </w:p>
    <w:p w:rsidR="001639CD" w:rsidRPr="00AE79EF" w:rsidRDefault="00BA7B26" w:rsidP="001639CD">
      <w:pPr>
        <w:shd w:val="clear" w:color="auto" w:fill="FFFFFF"/>
        <w:tabs>
          <w:tab w:val="left" w:pos="1440"/>
        </w:tabs>
        <w:spacing w:before="120" w:after="120" w:line="240" w:lineRule="auto"/>
        <w:ind w:left="1350" w:right="5" w:hanging="360"/>
        <w:jc w:val="both"/>
        <w:rPr>
          <w:rFonts w:ascii="Times New Roman" w:hAnsi="Times New Roman"/>
          <w:i/>
          <w:iCs/>
        </w:rPr>
      </w:pPr>
      <w:r w:rsidRPr="00AE79EF">
        <w:rPr>
          <w:rFonts w:ascii="Times New Roman" w:hAnsi="Times New Roman"/>
          <w:i/>
          <w:iCs/>
          <w:spacing w:val="-4"/>
        </w:rPr>
        <w:t>c</w:t>
      </w:r>
      <w:r w:rsidRPr="00AE79EF">
        <w:rPr>
          <w:rFonts w:ascii="Times New Roman" w:hAnsi="Times New Roman"/>
          <w:i/>
          <w:iCs/>
          <w:spacing w:val="-4"/>
          <w:lang w:val="mk-MK"/>
        </w:rPr>
        <w:t>.</w:t>
      </w:r>
      <w:r w:rsidRPr="00AE79EF">
        <w:rPr>
          <w:rFonts w:ascii="Times New Roman" w:hAnsi="Times New Roman"/>
          <w:i/>
          <w:iCs/>
          <w:lang w:val="mk-MK"/>
        </w:rPr>
        <w:tab/>
      </w:r>
      <w:r w:rsidR="001639CD" w:rsidRPr="00AE79EF">
        <w:rPr>
          <w:rFonts w:ascii="Times New Roman" w:hAnsi="Times New Roman"/>
          <w:i/>
          <w:iCs/>
          <w:lang w:val="mk-MK"/>
        </w:rPr>
        <w:t>Садови за растворање или растворувачи кои користат механички уреди посебно проектирани или подготвени за растворање на озраченото гориво за „нуклеарен реактор“, кои можат да издржат жешки, висококорозивни течности и кои можат да се полнат, работат и одржуваат од далечина;</w:t>
      </w:r>
    </w:p>
    <w:p w:rsidR="00BA7B26" w:rsidRPr="00AE79EF" w:rsidRDefault="001639CD" w:rsidP="001639CD">
      <w:pPr>
        <w:shd w:val="clear" w:color="auto" w:fill="FFFFFF"/>
        <w:tabs>
          <w:tab w:val="left" w:pos="1440"/>
        </w:tabs>
        <w:spacing w:before="120" w:after="120" w:line="240" w:lineRule="auto"/>
        <w:ind w:left="1350" w:right="5" w:hanging="360"/>
        <w:jc w:val="both"/>
        <w:rPr>
          <w:rFonts w:ascii="Times New Roman" w:hAnsi="Times New Roman"/>
          <w:i/>
          <w:iCs/>
        </w:rPr>
      </w:pPr>
      <w:r w:rsidRPr="00AE79EF">
        <w:rPr>
          <w:rFonts w:ascii="Times New Roman" w:hAnsi="Times New Roman"/>
          <w:i/>
          <w:iCs/>
        </w:rPr>
        <w:t xml:space="preserve">d.   </w:t>
      </w:r>
      <w:r w:rsidR="00BA7B26" w:rsidRPr="00AE79EF">
        <w:rPr>
          <w:rFonts w:ascii="Times New Roman" w:hAnsi="Times New Roman"/>
          <w:i/>
          <w:iCs/>
          <w:lang w:val="mk-MK"/>
        </w:rPr>
        <w:t>Екстрактори на растворувач, како што се спакувани или импулсни колони, мешалки со таложници или центрифугални контрактори, отпорни на корозивните дејства на азотната киселина и посебно проектирани или подготвени за користење во постројка за преработка на истрошен „природен ураниум“, „осиромашен ураниум“ или „посебни материјали на фисија“;</w:t>
      </w:r>
    </w:p>
    <w:p w:rsidR="00BA7B26" w:rsidRPr="00AE79EF" w:rsidRDefault="00BA7B26" w:rsidP="005B13E0">
      <w:pPr>
        <w:shd w:val="clear" w:color="auto" w:fill="FFFFFF"/>
        <w:tabs>
          <w:tab w:val="left" w:pos="1440"/>
        </w:tabs>
        <w:spacing w:before="120" w:after="120" w:line="240" w:lineRule="auto"/>
        <w:ind w:left="1350" w:right="10" w:hanging="360"/>
        <w:jc w:val="both"/>
        <w:rPr>
          <w:rFonts w:ascii="Times New Roman" w:hAnsi="Times New Roman"/>
          <w:lang w:val="mk-MK"/>
        </w:rPr>
      </w:pPr>
      <w:r w:rsidRPr="00AE79EF">
        <w:rPr>
          <w:rFonts w:ascii="Times New Roman" w:hAnsi="Times New Roman"/>
          <w:i/>
          <w:iCs/>
          <w:spacing w:val="-2"/>
        </w:rPr>
        <w:t>e</w:t>
      </w:r>
      <w:r w:rsidRPr="00AE79EF">
        <w:rPr>
          <w:rFonts w:ascii="Times New Roman" w:hAnsi="Times New Roman"/>
          <w:i/>
          <w:iCs/>
          <w:spacing w:val="-2"/>
          <w:lang w:val="mk-MK"/>
        </w:rPr>
        <w:t>.</w:t>
      </w:r>
      <w:r w:rsidRPr="00AE79EF">
        <w:rPr>
          <w:rFonts w:ascii="Times New Roman" w:hAnsi="Times New Roman"/>
          <w:i/>
          <w:iCs/>
          <w:lang w:val="mk-MK"/>
        </w:rPr>
        <w:tab/>
        <w:t>Садови за чување или складирање, посебно проектирани да бидат посебно безбедни во смисла на критичност и отпорни на корозивните дејства на азотната киселина;</w:t>
      </w:r>
    </w:p>
    <w:p w:rsidR="00BA7B26" w:rsidRPr="00AE79EF" w:rsidRDefault="00BA7B26" w:rsidP="005B13E0">
      <w:pPr>
        <w:spacing w:before="120" w:after="120" w:line="240" w:lineRule="auto"/>
        <w:ind w:left="1350" w:firstLine="9"/>
        <w:rPr>
          <w:rFonts w:ascii="Times New Roman" w:hAnsi="Times New Roman"/>
          <w:i/>
          <w:lang w:val="mk-MK"/>
        </w:rPr>
      </w:pPr>
      <w:r w:rsidRPr="00AE79EF">
        <w:rPr>
          <w:rFonts w:ascii="Times New Roman" w:hAnsi="Times New Roman"/>
          <w:i/>
          <w:u w:val="single" w:color="050004"/>
          <w:lang w:val="mk-MK"/>
        </w:rPr>
        <w:t>Техничка забелешка:</w:t>
      </w:r>
    </w:p>
    <w:p w:rsidR="00BA7B26" w:rsidRPr="00AE79EF" w:rsidRDefault="00BA7B26" w:rsidP="005B13E0">
      <w:pPr>
        <w:spacing w:before="120" w:after="120" w:line="240" w:lineRule="auto"/>
        <w:ind w:firstLine="1350"/>
        <w:rPr>
          <w:rFonts w:ascii="Times New Roman" w:hAnsi="Times New Roman"/>
          <w:lang w:val="mk-MK"/>
        </w:rPr>
      </w:pPr>
      <w:r w:rsidRPr="00AE79EF">
        <w:rPr>
          <w:rFonts w:ascii="Times New Roman" w:hAnsi="Times New Roman"/>
          <w:i/>
          <w:iCs/>
          <w:lang w:val="mk-MK"/>
        </w:rPr>
        <w:t xml:space="preserve">Садовите за чување и складирање може да ги поседуваат следните особини: </w:t>
      </w:r>
    </w:p>
    <w:p w:rsidR="00BA7B26" w:rsidRPr="00AE79EF" w:rsidRDefault="00BA7B26" w:rsidP="005B13E0">
      <w:pPr>
        <w:spacing w:before="120" w:after="120" w:line="240" w:lineRule="auto"/>
        <w:ind w:left="1800" w:hanging="450"/>
        <w:rPr>
          <w:rFonts w:ascii="Times New Roman" w:hAnsi="Times New Roman"/>
          <w:i/>
          <w:lang w:val="mk-MK"/>
        </w:rPr>
      </w:pPr>
      <w:r w:rsidRPr="00AE79EF">
        <w:rPr>
          <w:rFonts w:ascii="Times New Roman" w:hAnsi="Times New Roman"/>
          <w:i/>
          <w:iCs/>
          <w:lang w:val="mk-MK"/>
        </w:rPr>
        <w:t>1.</w:t>
      </w:r>
      <w:r w:rsidRPr="00AE79EF">
        <w:rPr>
          <w:rFonts w:ascii="Times New Roman" w:hAnsi="Times New Roman"/>
          <w:i/>
          <w:iCs/>
          <w:lang w:val="mk-MK"/>
        </w:rPr>
        <w:tab/>
        <w:t xml:space="preserve">Ѕидови или внатрешни структури со борен еквивалент (пресметани за сите составни елементи како што е пропишано во </w:t>
      </w:r>
      <w:r w:rsidR="0025356A" w:rsidRPr="00AE79EF">
        <w:rPr>
          <w:rFonts w:ascii="Times New Roman" w:hAnsi="Times New Roman"/>
          <w:i/>
          <w:iCs/>
          <w:lang w:val="mk-MK"/>
        </w:rPr>
        <w:t>забелешката</w:t>
      </w:r>
      <w:r w:rsidRPr="00AE79EF">
        <w:rPr>
          <w:rFonts w:ascii="Times New Roman" w:hAnsi="Times New Roman"/>
          <w:i/>
          <w:iCs/>
          <w:lang w:val="mk-MK"/>
        </w:rPr>
        <w:t xml:space="preserve"> кон 0</w:t>
      </w:r>
      <w:r w:rsidRPr="00AE79EF">
        <w:rPr>
          <w:rFonts w:ascii="Times New Roman" w:hAnsi="Times New Roman"/>
          <w:i/>
          <w:iCs/>
        </w:rPr>
        <w:t>C</w:t>
      </w:r>
      <w:r w:rsidRPr="00AE79EF">
        <w:rPr>
          <w:rFonts w:ascii="Times New Roman" w:hAnsi="Times New Roman"/>
          <w:i/>
          <w:iCs/>
          <w:lang w:val="mk-MK"/>
        </w:rPr>
        <w:t>004) од најмалку два процента;</w:t>
      </w:r>
    </w:p>
    <w:p w:rsidR="00BA7B26" w:rsidRPr="00AE79EF" w:rsidRDefault="00BA7B26" w:rsidP="005B13E0">
      <w:pPr>
        <w:spacing w:before="120" w:after="120" w:line="240" w:lineRule="auto"/>
        <w:ind w:left="1800" w:hanging="450"/>
        <w:rPr>
          <w:rFonts w:ascii="Times New Roman" w:hAnsi="Times New Roman"/>
          <w:lang w:val="mk-MK"/>
        </w:rPr>
      </w:pPr>
      <w:r w:rsidRPr="00AE79EF">
        <w:rPr>
          <w:rFonts w:ascii="Times New Roman" w:hAnsi="Times New Roman"/>
          <w:i/>
          <w:iCs/>
          <w:lang w:val="mk-MK"/>
        </w:rPr>
        <w:t>2.</w:t>
      </w:r>
      <w:r w:rsidRPr="00AE79EF">
        <w:rPr>
          <w:rFonts w:ascii="Times New Roman" w:hAnsi="Times New Roman"/>
          <w:i/>
          <w:iCs/>
          <w:lang w:val="mk-MK"/>
        </w:rPr>
        <w:tab/>
        <w:t xml:space="preserve">Максимален дијаметар од 175 mm за цилиндрични садови; </w:t>
      </w:r>
      <w:r w:rsidRPr="00AE79EF">
        <w:rPr>
          <w:rFonts w:ascii="Times New Roman" w:hAnsi="Times New Roman"/>
          <w:i/>
          <w:iCs/>
          <w:u w:val="single"/>
          <w:lang w:val="mk-MK"/>
        </w:rPr>
        <w:t>или</w:t>
      </w:r>
    </w:p>
    <w:p w:rsidR="00BA7B26" w:rsidRPr="00AE79EF" w:rsidRDefault="00BA7B26" w:rsidP="005B13E0">
      <w:pPr>
        <w:spacing w:before="120" w:after="120" w:line="240" w:lineRule="auto"/>
        <w:ind w:left="1800" w:hanging="450"/>
        <w:rPr>
          <w:rFonts w:ascii="Times New Roman" w:hAnsi="Times New Roman"/>
        </w:rPr>
      </w:pPr>
      <w:r w:rsidRPr="00AE79EF">
        <w:rPr>
          <w:rFonts w:ascii="Times New Roman" w:hAnsi="Times New Roman"/>
          <w:i/>
          <w:iCs/>
          <w:lang w:val="mk-MK"/>
        </w:rPr>
        <w:t>3.</w:t>
      </w:r>
      <w:r w:rsidRPr="00AE79EF">
        <w:rPr>
          <w:rFonts w:ascii="Times New Roman" w:hAnsi="Times New Roman"/>
          <w:i/>
          <w:iCs/>
          <w:lang w:val="mk-MK"/>
        </w:rPr>
        <w:tab/>
        <w:t>Максимална ширина од 75 mm за плочкаст или прстенест сад.</w:t>
      </w:r>
    </w:p>
    <w:p w:rsidR="00BA7B26" w:rsidRPr="00AE79EF" w:rsidRDefault="00BA7B26" w:rsidP="005B13E0">
      <w:pPr>
        <w:spacing w:before="120" w:after="120" w:line="240" w:lineRule="auto"/>
        <w:ind w:left="1350" w:hanging="441"/>
        <w:rPr>
          <w:rFonts w:ascii="Times New Roman" w:hAnsi="Times New Roman"/>
          <w:lang w:val="mk-MK"/>
        </w:rPr>
      </w:pPr>
      <w:r w:rsidRPr="00AE79EF">
        <w:rPr>
          <w:rFonts w:ascii="Times New Roman" w:hAnsi="Times New Roman"/>
          <w:i/>
          <w:iCs/>
        </w:rPr>
        <w:t>f</w:t>
      </w:r>
      <w:r w:rsidRPr="00AE79EF">
        <w:rPr>
          <w:rFonts w:ascii="Times New Roman" w:hAnsi="Times New Roman"/>
          <w:i/>
          <w:iCs/>
          <w:lang w:val="mk-MK"/>
        </w:rPr>
        <w:t>.</w:t>
      </w:r>
      <w:r w:rsidRPr="00AE79EF">
        <w:rPr>
          <w:rFonts w:ascii="Times New Roman" w:hAnsi="Times New Roman"/>
          <w:i/>
          <w:iCs/>
        </w:rPr>
        <w:tab/>
      </w:r>
      <w:r w:rsidRPr="00AE79EF">
        <w:rPr>
          <w:rFonts w:ascii="Times New Roman" w:hAnsi="Times New Roman"/>
          <w:i/>
          <w:iCs/>
          <w:lang w:val="mk-MK"/>
        </w:rPr>
        <w:t>Системи за мерење неутрони, посебно проектирани или подготвени за користење со автоматизирани контролни системи во постројка за преработка на озрачен „природен ураниум“, „осиромашен ураниум“ или „посебни фисиони материјали“.</w:t>
      </w:r>
    </w:p>
    <w:p w:rsidR="00BA7B26" w:rsidRPr="00AE79EF" w:rsidRDefault="00BA7B26" w:rsidP="00BA7B26">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lang w:val="mk-MK"/>
        </w:rPr>
        <w:t>0</w:t>
      </w:r>
      <w:r w:rsidRPr="00AE79EF">
        <w:rPr>
          <w:rFonts w:ascii="Times New Roman" w:hAnsi="Times New Roman"/>
          <w:b/>
        </w:rPr>
        <w:t>B</w:t>
      </w:r>
      <w:r w:rsidRPr="00AE79EF">
        <w:rPr>
          <w:rFonts w:ascii="Times New Roman" w:hAnsi="Times New Roman"/>
          <w:b/>
          <w:lang w:val="mk-MK"/>
        </w:rPr>
        <w:t>007</w:t>
      </w:r>
      <w:r w:rsidRPr="00AE79EF">
        <w:rPr>
          <w:rFonts w:ascii="Times New Roman" w:hAnsi="Times New Roman"/>
          <w:lang w:val="mk-MK"/>
        </w:rPr>
        <w:tab/>
        <w:t>Постројка за претворање на плутониум и опрема посебно проектирана или подготвена за неа, како што следува:</w:t>
      </w:r>
    </w:p>
    <w:p w:rsidR="00BA7B26" w:rsidRPr="00AE79EF" w:rsidRDefault="00BA7B26" w:rsidP="00BA7B26">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1"/>
        </w:rPr>
        <w:t>a</w:t>
      </w:r>
      <w:r w:rsidRPr="00AE79EF">
        <w:rPr>
          <w:rFonts w:ascii="Times New Roman" w:hAnsi="Times New Roman"/>
          <w:spacing w:val="-1"/>
          <w:lang w:val="mk-MK"/>
        </w:rPr>
        <w:t>.</w:t>
      </w:r>
      <w:r w:rsidRPr="00AE79EF">
        <w:rPr>
          <w:rFonts w:ascii="Times New Roman" w:hAnsi="Times New Roman"/>
          <w:lang w:val="mk-MK"/>
        </w:rPr>
        <w:tab/>
        <w:t>Системи за претворање на плутониум нитрат во оксид;</w:t>
      </w:r>
    </w:p>
    <w:p w:rsidR="00A10DB0" w:rsidRPr="00AE79EF" w:rsidRDefault="00BA7B26" w:rsidP="00312732">
      <w:pPr>
        <w:shd w:val="clear" w:color="auto" w:fill="FFFFFF"/>
        <w:tabs>
          <w:tab w:val="left" w:pos="1350"/>
        </w:tabs>
        <w:spacing w:before="240"/>
        <w:ind w:left="1350" w:hanging="360"/>
        <w:jc w:val="both"/>
        <w:rPr>
          <w:rFonts w:ascii="Times New Roman" w:hAnsi="Times New Roman"/>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lang w:val="mk-MK"/>
        </w:rPr>
        <w:tab/>
        <w:t>Системи за производство на метал плутониум.</w:t>
      </w:r>
    </w:p>
    <w:p w:rsidR="00BA7B26" w:rsidRPr="00AE79EF" w:rsidRDefault="00BA7B26" w:rsidP="00BA7B26">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bCs/>
          <w:lang w:val="mk-MK"/>
        </w:rPr>
        <w:lastRenderedPageBreak/>
        <w:t>0C</w:t>
      </w:r>
      <w:r w:rsidRPr="00AE79EF">
        <w:rPr>
          <w:rFonts w:ascii="Times New Roman" w:hAnsi="Times New Roman"/>
          <w:b/>
          <w:bCs/>
          <w:lang w:val="mk-MK"/>
        </w:rPr>
        <w:tab/>
      </w:r>
      <w:r w:rsidRPr="00AE79EF">
        <w:rPr>
          <w:rFonts w:ascii="Times New Roman" w:hAnsi="Times New Roman"/>
          <w:b/>
          <w:bCs/>
          <w:spacing w:val="-1"/>
          <w:lang w:val="mk-MK"/>
        </w:rPr>
        <w:t>Материјали</w:t>
      </w:r>
    </w:p>
    <w:p w:rsidR="00BA7B26" w:rsidRPr="00AE79EF" w:rsidRDefault="00BA7B26" w:rsidP="00BA7B26">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0C001</w:t>
      </w:r>
      <w:r w:rsidRPr="00AE79EF">
        <w:rPr>
          <w:rFonts w:ascii="Times New Roman" w:hAnsi="Times New Roman"/>
          <w:lang w:val="mk-MK"/>
        </w:rPr>
        <w:tab/>
        <w:t>„Природен ураниум“ или „осиромашен ураниум“ или ториум во облик на метал, легура, хемиско соединение или концентрат и кои било други материјали кои содржат едно или повеќе од горенаведеното;</w:t>
      </w:r>
    </w:p>
    <w:p w:rsidR="00BA7B26" w:rsidRPr="00AE79EF" w:rsidRDefault="00BA7B26" w:rsidP="005B13E0">
      <w:pPr>
        <w:shd w:val="clear" w:color="auto" w:fill="FFFFFF"/>
        <w:spacing w:before="120" w:after="120" w:line="240" w:lineRule="auto"/>
        <w:ind w:left="1980" w:hanging="990"/>
        <w:jc w:val="both"/>
        <w:rPr>
          <w:rFonts w:ascii="Times New Roman" w:hAnsi="Times New Roman"/>
          <w:lang w:val="mk-MK"/>
        </w:rPr>
      </w:pPr>
      <w:r w:rsidRPr="00AE79EF">
        <w:rPr>
          <w:rFonts w:ascii="Times New Roman" w:hAnsi="Times New Roman"/>
          <w:i/>
          <w:iCs/>
          <w:u w:val="single"/>
          <w:lang w:val="mk-MK"/>
        </w:rPr>
        <w:t>Забелешка:</w:t>
      </w:r>
      <w:r w:rsidRPr="00AE79EF">
        <w:rPr>
          <w:rFonts w:ascii="Times New Roman" w:hAnsi="Times New Roman"/>
          <w:i/>
          <w:iCs/>
          <w:lang w:val="mk-MK"/>
        </w:rPr>
        <w:tab/>
        <w:t>0C001 не го контролира следново:</w:t>
      </w:r>
    </w:p>
    <w:p w:rsidR="00BA7B26" w:rsidRPr="00AE79EF" w:rsidRDefault="00BA7B26" w:rsidP="005B13E0">
      <w:pPr>
        <w:shd w:val="clear" w:color="auto" w:fill="FFFFFF"/>
        <w:tabs>
          <w:tab w:val="left" w:pos="2070"/>
        </w:tabs>
        <w:spacing w:before="120" w:after="120" w:line="240" w:lineRule="auto"/>
        <w:ind w:left="1530" w:hanging="450"/>
        <w:jc w:val="both"/>
        <w:rPr>
          <w:rFonts w:ascii="Times New Roman" w:hAnsi="Times New Roman"/>
          <w:lang w:val="mk-MK"/>
        </w:rPr>
      </w:pPr>
      <w:r w:rsidRPr="00AE79EF">
        <w:rPr>
          <w:rFonts w:ascii="Times New Roman" w:hAnsi="Times New Roman"/>
          <w:i/>
          <w:iCs/>
          <w:spacing w:val="-6"/>
        </w:rPr>
        <w:t>a</w:t>
      </w:r>
      <w:r w:rsidRPr="00AE79EF">
        <w:rPr>
          <w:rFonts w:ascii="Times New Roman" w:hAnsi="Times New Roman"/>
          <w:i/>
          <w:iCs/>
          <w:spacing w:val="-6"/>
          <w:lang w:val="mk-MK"/>
        </w:rPr>
        <w:t>.</w:t>
      </w:r>
      <w:r w:rsidRPr="00AE79EF">
        <w:rPr>
          <w:rFonts w:ascii="Times New Roman" w:hAnsi="Times New Roman"/>
          <w:i/>
          <w:iCs/>
          <w:lang w:val="mk-MK"/>
        </w:rPr>
        <w:tab/>
      </w:r>
      <w:r w:rsidRPr="00AE79EF">
        <w:rPr>
          <w:rFonts w:ascii="Times New Roman" w:hAnsi="Times New Roman"/>
          <w:i/>
          <w:iCs/>
          <w:spacing w:val="-5"/>
          <w:lang w:val="mk-MK"/>
        </w:rPr>
        <w:t>Четири грама или помалку од „природен ураниум“ или „осиромашен ураниум“ кога истиот се содржи во сензорите на мерните инструменти;</w:t>
      </w:r>
    </w:p>
    <w:p w:rsidR="00BA7B26" w:rsidRPr="00AE79EF" w:rsidRDefault="00BA7B26" w:rsidP="005B13E0">
      <w:pPr>
        <w:shd w:val="clear" w:color="auto" w:fill="FFFFFF"/>
        <w:tabs>
          <w:tab w:val="left" w:pos="2070"/>
        </w:tabs>
        <w:spacing w:before="120" w:after="120" w:line="240" w:lineRule="auto"/>
        <w:ind w:left="1530" w:hanging="450"/>
        <w:jc w:val="both"/>
        <w:rPr>
          <w:rFonts w:ascii="Times New Roman" w:hAnsi="Times New Roman"/>
          <w:lang w:val="mk-MK"/>
        </w:rPr>
      </w:pPr>
      <w:r w:rsidRPr="00AE79EF">
        <w:rPr>
          <w:rFonts w:ascii="Times New Roman" w:hAnsi="Times New Roman"/>
          <w:i/>
          <w:iCs/>
          <w:spacing w:val="-3"/>
        </w:rPr>
        <w:t>b</w:t>
      </w:r>
      <w:r w:rsidRPr="00AE79EF">
        <w:rPr>
          <w:rFonts w:ascii="Times New Roman" w:hAnsi="Times New Roman"/>
          <w:i/>
          <w:iCs/>
          <w:spacing w:val="-3"/>
          <w:lang w:val="mk-MK"/>
        </w:rPr>
        <w:t>.</w:t>
      </w:r>
      <w:r w:rsidRPr="00AE79EF">
        <w:rPr>
          <w:rFonts w:ascii="Times New Roman" w:hAnsi="Times New Roman"/>
          <w:i/>
          <w:iCs/>
          <w:lang w:val="mk-MK"/>
        </w:rPr>
        <w:tab/>
      </w:r>
      <w:r w:rsidRPr="00AE79EF">
        <w:rPr>
          <w:rFonts w:ascii="Times New Roman" w:hAnsi="Times New Roman"/>
          <w:i/>
          <w:iCs/>
          <w:spacing w:val="-4"/>
          <w:lang w:val="mk-MK"/>
        </w:rPr>
        <w:t>„Осиромашен ураниум“ посебно произведен за следниве цивилни, ненуклеарни примени:</w:t>
      </w:r>
    </w:p>
    <w:p w:rsidR="00BA7B26" w:rsidRPr="00AE79EF" w:rsidRDefault="00BA7B26" w:rsidP="00A9534A">
      <w:pPr>
        <w:widowControl w:val="0"/>
        <w:numPr>
          <w:ilvl w:val="0"/>
          <w:numId w:val="34"/>
        </w:numPr>
        <w:shd w:val="clear" w:color="auto" w:fill="FFFFFF"/>
        <w:tabs>
          <w:tab w:val="left" w:pos="1620"/>
        </w:tabs>
        <w:autoSpaceDE w:val="0"/>
        <w:autoSpaceDN w:val="0"/>
        <w:adjustRightInd w:val="0"/>
        <w:spacing w:before="120" w:after="120" w:line="240" w:lineRule="auto"/>
        <w:ind w:left="1980" w:hanging="360"/>
        <w:jc w:val="both"/>
        <w:rPr>
          <w:rFonts w:ascii="Times New Roman" w:hAnsi="Times New Roman"/>
          <w:i/>
          <w:iCs/>
        </w:rPr>
      </w:pPr>
      <w:r w:rsidRPr="00AE79EF">
        <w:rPr>
          <w:rFonts w:ascii="Times New Roman" w:hAnsi="Times New Roman"/>
          <w:i/>
          <w:iCs/>
          <w:spacing w:val="-6"/>
          <w:lang w:val="mk-MK"/>
        </w:rPr>
        <w:t>Заштитни прегради;</w:t>
      </w:r>
    </w:p>
    <w:p w:rsidR="00BA7B26" w:rsidRPr="00AE79EF" w:rsidRDefault="00BA7B26" w:rsidP="00A9534A">
      <w:pPr>
        <w:widowControl w:val="0"/>
        <w:numPr>
          <w:ilvl w:val="0"/>
          <w:numId w:val="34"/>
        </w:numPr>
        <w:shd w:val="clear" w:color="auto" w:fill="FFFFFF"/>
        <w:tabs>
          <w:tab w:val="left" w:pos="1620"/>
        </w:tabs>
        <w:autoSpaceDE w:val="0"/>
        <w:autoSpaceDN w:val="0"/>
        <w:adjustRightInd w:val="0"/>
        <w:spacing w:before="120" w:after="120" w:line="240" w:lineRule="auto"/>
        <w:ind w:left="1980" w:hanging="360"/>
        <w:jc w:val="both"/>
        <w:rPr>
          <w:rFonts w:ascii="Times New Roman" w:hAnsi="Times New Roman"/>
          <w:i/>
          <w:iCs/>
        </w:rPr>
      </w:pPr>
      <w:r w:rsidRPr="00AE79EF">
        <w:rPr>
          <w:rFonts w:ascii="Times New Roman" w:hAnsi="Times New Roman"/>
          <w:i/>
          <w:iCs/>
          <w:spacing w:val="-8"/>
          <w:lang w:val="mk-MK"/>
        </w:rPr>
        <w:t>Пакување;</w:t>
      </w:r>
    </w:p>
    <w:p w:rsidR="00BA7B26" w:rsidRPr="00AE79EF" w:rsidRDefault="00BA7B26" w:rsidP="00A9534A">
      <w:pPr>
        <w:widowControl w:val="0"/>
        <w:numPr>
          <w:ilvl w:val="0"/>
          <w:numId w:val="34"/>
        </w:numPr>
        <w:shd w:val="clear" w:color="auto" w:fill="FFFFFF"/>
        <w:tabs>
          <w:tab w:val="left" w:pos="1620"/>
        </w:tabs>
        <w:autoSpaceDE w:val="0"/>
        <w:autoSpaceDN w:val="0"/>
        <w:adjustRightInd w:val="0"/>
        <w:spacing w:before="120" w:after="120" w:line="240" w:lineRule="auto"/>
        <w:ind w:left="1980" w:hanging="360"/>
        <w:jc w:val="both"/>
        <w:rPr>
          <w:rFonts w:ascii="Times New Roman" w:hAnsi="Times New Roman"/>
          <w:i/>
          <w:iCs/>
        </w:rPr>
      </w:pPr>
      <w:r w:rsidRPr="00AE79EF">
        <w:rPr>
          <w:rFonts w:ascii="Times New Roman" w:hAnsi="Times New Roman"/>
          <w:i/>
          <w:iCs/>
          <w:lang w:val="mk-MK"/>
        </w:rPr>
        <w:t>Баласт со маса не поголема од 100 kg;</w:t>
      </w:r>
    </w:p>
    <w:p w:rsidR="00BA7B26" w:rsidRPr="00AE79EF" w:rsidRDefault="00BA7B26" w:rsidP="00A9534A">
      <w:pPr>
        <w:widowControl w:val="0"/>
        <w:numPr>
          <w:ilvl w:val="0"/>
          <w:numId w:val="34"/>
        </w:numPr>
        <w:shd w:val="clear" w:color="auto" w:fill="FFFFFF"/>
        <w:tabs>
          <w:tab w:val="left" w:pos="1620"/>
        </w:tabs>
        <w:autoSpaceDE w:val="0"/>
        <w:autoSpaceDN w:val="0"/>
        <w:adjustRightInd w:val="0"/>
        <w:spacing w:before="120" w:after="120" w:line="240" w:lineRule="auto"/>
        <w:ind w:left="1980" w:hanging="360"/>
        <w:jc w:val="both"/>
        <w:rPr>
          <w:rFonts w:ascii="Times New Roman" w:hAnsi="Times New Roman"/>
          <w:i/>
          <w:iCs/>
        </w:rPr>
      </w:pPr>
      <w:r w:rsidRPr="00AE79EF">
        <w:rPr>
          <w:rFonts w:ascii="Times New Roman" w:hAnsi="Times New Roman"/>
          <w:i/>
          <w:iCs/>
          <w:spacing w:val="-1"/>
          <w:lang w:val="mk-MK"/>
        </w:rPr>
        <w:t>Противтегови кои имаат маса не поголема од 100 kg;</w:t>
      </w:r>
    </w:p>
    <w:p w:rsidR="00BA7B26" w:rsidRPr="00AE79EF" w:rsidRDefault="00BA7B26" w:rsidP="005B13E0">
      <w:pPr>
        <w:shd w:val="clear" w:color="auto" w:fill="FFFFFF"/>
        <w:tabs>
          <w:tab w:val="left" w:pos="1620"/>
        </w:tabs>
        <w:spacing w:before="120" w:after="120" w:line="240" w:lineRule="auto"/>
        <w:ind w:left="1530" w:hanging="450"/>
        <w:jc w:val="both"/>
        <w:rPr>
          <w:rFonts w:ascii="Times New Roman" w:hAnsi="Times New Roman"/>
        </w:rPr>
      </w:pPr>
      <w:r w:rsidRPr="00AE79EF">
        <w:rPr>
          <w:rFonts w:ascii="Times New Roman" w:hAnsi="Times New Roman"/>
          <w:i/>
          <w:iCs/>
          <w:spacing w:val="-9"/>
        </w:rPr>
        <w:t>c</w:t>
      </w:r>
      <w:r w:rsidRPr="00AE79EF">
        <w:rPr>
          <w:rFonts w:ascii="Times New Roman" w:hAnsi="Times New Roman"/>
          <w:i/>
          <w:iCs/>
          <w:spacing w:val="-9"/>
          <w:lang w:val="mk-MK"/>
        </w:rPr>
        <w:t>.</w:t>
      </w:r>
      <w:r w:rsidRPr="00AE79EF">
        <w:rPr>
          <w:rFonts w:ascii="Times New Roman" w:hAnsi="Times New Roman"/>
          <w:i/>
          <w:iCs/>
        </w:rPr>
        <w:tab/>
      </w:r>
      <w:r w:rsidRPr="00AE79EF">
        <w:rPr>
          <w:rFonts w:ascii="Times New Roman" w:hAnsi="Times New Roman"/>
          <w:i/>
          <w:iCs/>
          <w:spacing w:val="-1"/>
          <w:lang w:val="mk-MK"/>
        </w:rPr>
        <w:t>Легури кои содржат помалку од 5% ториум;</w:t>
      </w:r>
    </w:p>
    <w:p w:rsidR="00BA7B26" w:rsidRPr="00AE79EF" w:rsidRDefault="00BA7B26" w:rsidP="005B13E0">
      <w:pPr>
        <w:shd w:val="clear" w:color="auto" w:fill="FFFFFF"/>
        <w:tabs>
          <w:tab w:val="left" w:pos="1350"/>
        </w:tabs>
        <w:spacing w:before="120" w:after="120" w:line="240" w:lineRule="auto"/>
        <w:ind w:left="1530" w:hanging="450"/>
        <w:jc w:val="both"/>
        <w:rPr>
          <w:rFonts w:ascii="Times New Roman" w:hAnsi="Times New Roman"/>
        </w:rPr>
      </w:pPr>
      <w:r w:rsidRPr="00AE79EF">
        <w:rPr>
          <w:rFonts w:ascii="Times New Roman" w:hAnsi="Times New Roman"/>
          <w:i/>
          <w:iCs/>
          <w:spacing w:val="-3"/>
        </w:rPr>
        <w:t>d</w:t>
      </w:r>
      <w:r w:rsidRPr="00AE79EF">
        <w:rPr>
          <w:rFonts w:ascii="Times New Roman" w:hAnsi="Times New Roman"/>
          <w:i/>
          <w:iCs/>
          <w:spacing w:val="-3"/>
          <w:lang w:val="mk-MK"/>
        </w:rPr>
        <w:t>.</w:t>
      </w:r>
      <w:r w:rsidRPr="00AE79EF">
        <w:rPr>
          <w:rFonts w:ascii="Times New Roman" w:hAnsi="Times New Roman"/>
          <w:i/>
          <w:iCs/>
        </w:rPr>
        <w:tab/>
      </w:r>
      <w:r w:rsidRPr="00AE79EF">
        <w:rPr>
          <w:rFonts w:ascii="Times New Roman" w:hAnsi="Times New Roman"/>
          <w:i/>
          <w:iCs/>
        </w:rPr>
        <w:tab/>
      </w:r>
      <w:r w:rsidRPr="00AE79EF">
        <w:rPr>
          <w:rFonts w:ascii="Times New Roman" w:hAnsi="Times New Roman"/>
          <w:i/>
          <w:iCs/>
          <w:spacing w:val="-3"/>
          <w:lang w:val="mk-MK"/>
        </w:rPr>
        <w:t>Керамички производи кои содржат ториум, кои се произведени за ненуклеарни намени.</w:t>
      </w:r>
    </w:p>
    <w:p w:rsidR="00BA7B26" w:rsidRPr="00AE79EF" w:rsidRDefault="00BA7B26" w:rsidP="00BA7B26">
      <w:pPr>
        <w:shd w:val="clear" w:color="auto" w:fill="FFFFFF"/>
        <w:tabs>
          <w:tab w:val="left" w:pos="1018"/>
        </w:tabs>
        <w:spacing w:before="240"/>
        <w:ind w:left="990" w:hanging="990"/>
        <w:jc w:val="both"/>
        <w:rPr>
          <w:rFonts w:ascii="Times New Roman" w:hAnsi="Times New Roman"/>
        </w:rPr>
      </w:pPr>
      <w:r w:rsidRPr="00AE79EF">
        <w:rPr>
          <w:rFonts w:ascii="Times New Roman" w:hAnsi="Times New Roman"/>
          <w:b/>
          <w:lang w:val="mk-MK"/>
        </w:rPr>
        <w:t>0C002</w:t>
      </w:r>
      <w:r w:rsidRPr="00AE79EF">
        <w:rPr>
          <w:rFonts w:ascii="Times New Roman" w:hAnsi="Times New Roman"/>
        </w:rPr>
        <w:tab/>
      </w:r>
      <w:r w:rsidRPr="00AE79EF">
        <w:rPr>
          <w:rFonts w:ascii="Times New Roman" w:hAnsi="Times New Roman"/>
          <w:lang w:val="mk-MK"/>
        </w:rPr>
        <w:t>„Посебни фисиони материјали“</w:t>
      </w:r>
    </w:p>
    <w:p w:rsidR="00BA7B26" w:rsidRPr="00AE79EF" w:rsidRDefault="00BA7B26" w:rsidP="00BA7B26">
      <w:pPr>
        <w:shd w:val="clear" w:color="auto" w:fill="FFFFFF"/>
        <w:spacing w:before="240"/>
        <w:ind w:left="2160" w:hanging="1170"/>
        <w:jc w:val="both"/>
        <w:rPr>
          <w:rFonts w:ascii="Times New Roman" w:hAnsi="Times New Roman"/>
        </w:rPr>
      </w:pPr>
      <w:r w:rsidRPr="00AE79EF">
        <w:rPr>
          <w:rFonts w:ascii="Times New Roman" w:hAnsi="Times New Roman"/>
          <w:i/>
          <w:iCs/>
          <w:u w:val="single"/>
          <w:lang w:val="mk-MK"/>
        </w:rPr>
        <w:t>Забелешка:</w:t>
      </w:r>
      <w:r w:rsidRPr="00AE79EF">
        <w:rPr>
          <w:rFonts w:ascii="Times New Roman" w:hAnsi="Times New Roman"/>
          <w:i/>
          <w:iCs/>
        </w:rPr>
        <w:tab/>
      </w:r>
      <w:r w:rsidRPr="00AE79EF">
        <w:rPr>
          <w:rFonts w:ascii="Times New Roman" w:hAnsi="Times New Roman"/>
          <w:i/>
          <w:iCs/>
          <w:lang w:val="mk-MK"/>
        </w:rPr>
        <w:t>0C002 не контролира четири „ефективни грама“ или помалку кога се содржат во сензорите на мерните инструменти</w:t>
      </w:r>
      <w:r w:rsidRPr="00AE79EF">
        <w:rPr>
          <w:rFonts w:ascii="Times New Roman" w:hAnsi="Times New Roman"/>
          <w:i/>
          <w:lang w:val="mk-MK"/>
        </w:rPr>
        <w:t>.</w:t>
      </w:r>
    </w:p>
    <w:p w:rsidR="00BA7B26" w:rsidRPr="00AE79EF" w:rsidRDefault="00BA7B26" w:rsidP="00BA7B26">
      <w:pPr>
        <w:shd w:val="clear" w:color="auto" w:fill="FFFFFF"/>
        <w:tabs>
          <w:tab w:val="left" w:pos="1018"/>
        </w:tabs>
        <w:spacing w:before="240"/>
        <w:ind w:left="990" w:hanging="990"/>
        <w:jc w:val="both"/>
        <w:rPr>
          <w:rFonts w:ascii="Times New Roman" w:hAnsi="Times New Roman"/>
        </w:rPr>
      </w:pPr>
      <w:r w:rsidRPr="00AE79EF">
        <w:rPr>
          <w:rFonts w:ascii="Times New Roman" w:hAnsi="Times New Roman"/>
          <w:b/>
          <w:lang w:val="mk-MK"/>
        </w:rPr>
        <w:t>0C003</w:t>
      </w:r>
      <w:r w:rsidRPr="00AE79EF">
        <w:rPr>
          <w:rFonts w:ascii="Times New Roman" w:hAnsi="Times New Roman"/>
        </w:rPr>
        <w:tab/>
      </w:r>
      <w:r w:rsidRPr="00AE79EF">
        <w:rPr>
          <w:rFonts w:ascii="Times New Roman" w:hAnsi="Times New Roman"/>
          <w:lang w:val="mk-MK"/>
        </w:rPr>
        <w:t>Девтериум, тешка вода (девтериум оксид) и други соединенија на девтериум и смеси и раствори што содржат девтериум, во кои изотопниот сооднос на девтериум и водород е поголем од 1:5 000.</w:t>
      </w:r>
    </w:p>
    <w:p w:rsidR="00BA7B26" w:rsidRPr="00AE79EF" w:rsidRDefault="00BA7B26" w:rsidP="00BA7B26">
      <w:pPr>
        <w:shd w:val="clear" w:color="auto" w:fill="FFFFFF"/>
        <w:tabs>
          <w:tab w:val="left" w:pos="1018"/>
        </w:tabs>
        <w:spacing w:before="240"/>
        <w:ind w:left="990" w:hanging="990"/>
        <w:jc w:val="both"/>
        <w:rPr>
          <w:rFonts w:ascii="Times New Roman" w:hAnsi="Times New Roman"/>
        </w:rPr>
      </w:pPr>
      <w:r w:rsidRPr="00AE79EF">
        <w:rPr>
          <w:rFonts w:ascii="Times New Roman" w:hAnsi="Times New Roman"/>
          <w:b/>
          <w:lang w:val="mk-MK"/>
        </w:rPr>
        <w:t>0C004</w:t>
      </w:r>
      <w:r w:rsidRPr="00AE79EF">
        <w:rPr>
          <w:rFonts w:ascii="Times New Roman" w:hAnsi="Times New Roman"/>
        </w:rPr>
        <w:tab/>
      </w:r>
      <w:r w:rsidRPr="00AE79EF">
        <w:rPr>
          <w:rFonts w:ascii="Times New Roman" w:hAnsi="Times New Roman"/>
          <w:lang w:val="mk-MK"/>
        </w:rPr>
        <w:t xml:space="preserve">Графит со чистота поголема од 5 дела на милион со </w:t>
      </w:r>
      <w:r w:rsidR="000F24A1" w:rsidRPr="00AE79EF">
        <w:rPr>
          <w:rFonts w:ascii="Times New Roman" w:hAnsi="Times New Roman"/>
          <w:lang w:val="mk-MK"/>
        </w:rPr>
        <w:t>‘</w:t>
      </w:r>
      <w:r w:rsidRPr="00AE79EF">
        <w:rPr>
          <w:rFonts w:ascii="Times New Roman" w:hAnsi="Times New Roman"/>
          <w:lang w:val="mk-MK"/>
        </w:rPr>
        <w:t>борен еквивалент</w:t>
      </w:r>
      <w:r w:rsidR="000F24A1" w:rsidRPr="00AE79EF">
        <w:rPr>
          <w:rFonts w:ascii="Times New Roman" w:hAnsi="Times New Roman"/>
          <w:lang w:val="mk-MK"/>
        </w:rPr>
        <w:t>’</w:t>
      </w:r>
      <w:r w:rsidRPr="00AE79EF">
        <w:rPr>
          <w:rFonts w:ascii="Times New Roman" w:hAnsi="Times New Roman"/>
          <w:lang w:val="mk-MK"/>
        </w:rPr>
        <w:t xml:space="preserve"> и со густина поголема од 1,50 g/cm</w:t>
      </w:r>
      <w:r w:rsidRPr="00AE79EF">
        <w:rPr>
          <w:rFonts w:ascii="Times New Roman" w:hAnsi="Times New Roman"/>
          <w:vertAlign w:val="superscript"/>
          <w:lang w:val="mk-MK"/>
        </w:rPr>
        <w:t xml:space="preserve">3 </w:t>
      </w:r>
      <w:r w:rsidRPr="00AE79EF">
        <w:rPr>
          <w:rFonts w:ascii="Times New Roman" w:hAnsi="Times New Roman"/>
          <w:lang w:val="mk-MK"/>
        </w:rPr>
        <w:t>наменет за употреба во „нуклеарен реактор“ во количини поголеми од 1 kg.</w:t>
      </w:r>
    </w:p>
    <w:p w:rsidR="00BA7B26" w:rsidRPr="00AE79EF" w:rsidRDefault="00BA7B26" w:rsidP="005B13E0">
      <w:pPr>
        <w:shd w:val="clear" w:color="auto" w:fill="FFFFFF"/>
        <w:spacing w:before="120" w:after="120" w:line="240" w:lineRule="auto"/>
        <w:ind w:left="1620" w:hanging="630"/>
        <w:jc w:val="both"/>
        <w:rPr>
          <w:rFonts w:ascii="Times New Roman" w:hAnsi="Times New Roman"/>
        </w:rPr>
      </w:pPr>
      <w:r w:rsidRPr="00AE79EF">
        <w:rPr>
          <w:rFonts w:ascii="Times New Roman" w:hAnsi="Times New Roman"/>
          <w:i/>
          <w:u w:val="single" w:color="050004"/>
          <w:lang w:val="mk-MK"/>
        </w:rPr>
        <w:t>Напомена:</w:t>
      </w:r>
      <w:r w:rsidR="003B032D" w:rsidRPr="00AE79EF">
        <w:rPr>
          <w:rFonts w:ascii="Times New Roman" w:hAnsi="Times New Roman"/>
          <w:i/>
          <w:lang w:val="mk-MK"/>
        </w:rPr>
        <w:tab/>
      </w:r>
      <w:r w:rsidRPr="00AE79EF">
        <w:rPr>
          <w:rFonts w:ascii="Times New Roman" w:hAnsi="Times New Roman"/>
          <w:i/>
          <w:lang w:val="mk-MK"/>
        </w:rPr>
        <w:t>ВИДЕТЕ ИСТО ТАКА И 1C107.</w:t>
      </w:r>
    </w:p>
    <w:p w:rsidR="00FB6A1A" w:rsidRPr="00AE79EF" w:rsidRDefault="00BA7B26" w:rsidP="00FB6A1A">
      <w:pPr>
        <w:shd w:val="clear" w:color="auto" w:fill="FFFFFF"/>
        <w:spacing w:before="120" w:after="120" w:line="240" w:lineRule="auto"/>
        <w:ind w:left="2340" w:hanging="1350"/>
        <w:jc w:val="both"/>
        <w:rPr>
          <w:rFonts w:ascii="Times New Roman" w:hAnsi="Times New Roman"/>
          <w:i/>
          <w:lang w:val="mk-MK"/>
        </w:rPr>
      </w:pPr>
      <w:r w:rsidRPr="00AE79EF">
        <w:rPr>
          <w:rFonts w:ascii="Times New Roman" w:hAnsi="Times New Roman"/>
          <w:i/>
          <w:iCs/>
          <w:u w:val="single"/>
          <w:lang w:val="mk-MK"/>
        </w:rPr>
        <w:t>Забелешка 1:</w:t>
      </w:r>
      <w:r w:rsidRPr="00AE79EF">
        <w:rPr>
          <w:rFonts w:ascii="Times New Roman" w:hAnsi="Times New Roman"/>
          <w:i/>
          <w:iCs/>
          <w:lang w:val="mk-MK"/>
        </w:rPr>
        <w:tab/>
      </w:r>
      <w:r w:rsidRPr="00AE79EF">
        <w:rPr>
          <w:rFonts w:ascii="Times New Roman" w:hAnsi="Times New Roman"/>
          <w:i/>
          <w:lang w:val="mk-MK"/>
        </w:rPr>
        <w:t xml:space="preserve">Во смисла на контролата на извозот, надлежните органи на земјата-членка </w:t>
      </w:r>
      <w:r w:rsidR="00FB6A1A" w:rsidRPr="00AE79EF">
        <w:rPr>
          <w:rFonts w:ascii="Times New Roman" w:hAnsi="Times New Roman"/>
          <w:i/>
          <w:lang w:val="mk-MK"/>
        </w:rPr>
        <w:t xml:space="preserve">на ЕУ </w:t>
      </w:r>
      <w:r w:rsidRPr="00AE79EF">
        <w:rPr>
          <w:rFonts w:ascii="Times New Roman" w:hAnsi="Times New Roman"/>
          <w:i/>
          <w:lang w:val="mk-MK"/>
        </w:rPr>
        <w:t>каде е основан извозникот утврдуваат дали извозот на графитот со горенаведените спецификации е наменет за употреба во „нуклеарен реактор“.</w:t>
      </w:r>
      <w:r w:rsidR="002675F4" w:rsidRPr="00AE79EF">
        <w:rPr>
          <w:rFonts w:ascii="Times New Roman" w:hAnsi="Times New Roman"/>
          <w:i/>
          <w:lang w:val="mk-MK"/>
        </w:rPr>
        <w:t xml:space="preserve"> </w:t>
      </w:r>
      <w:r w:rsidR="00FB6A1A" w:rsidRPr="00AE79EF">
        <w:rPr>
          <w:rFonts w:ascii="Times New Roman" w:hAnsi="Times New Roman"/>
          <w:i/>
          <w:lang w:val="mk-MK"/>
        </w:rPr>
        <w:t>0C004 не контролира графит кој има ниво на чистота подобро од 5 ppm (делови на милион) борон еквивалентно и со густина поголема од 1,50 g / cm 3 не за употреба во „нуклеарен реактор“.</w:t>
      </w:r>
    </w:p>
    <w:p w:rsidR="00BA7B26" w:rsidRPr="00AE79EF" w:rsidRDefault="00BA7B26" w:rsidP="005B13E0">
      <w:pPr>
        <w:shd w:val="clear" w:color="auto" w:fill="FFFFFF"/>
        <w:spacing w:before="120" w:after="120" w:line="240" w:lineRule="auto"/>
        <w:ind w:left="2340" w:hanging="1350"/>
        <w:jc w:val="both"/>
        <w:rPr>
          <w:rFonts w:ascii="Times New Roman" w:hAnsi="Times New Roman"/>
          <w:i/>
          <w:lang w:val="mk-MK"/>
        </w:rPr>
      </w:pPr>
      <w:r w:rsidRPr="00AE79EF">
        <w:rPr>
          <w:rFonts w:ascii="Times New Roman" w:hAnsi="Times New Roman"/>
          <w:i/>
          <w:iCs/>
          <w:u w:val="single"/>
          <w:lang w:val="mk-MK"/>
        </w:rPr>
        <w:t>Забелешка</w:t>
      </w:r>
      <w:r w:rsidRPr="00AE79EF">
        <w:rPr>
          <w:rFonts w:ascii="Times New Roman" w:hAnsi="Times New Roman"/>
          <w:i/>
          <w:iCs/>
          <w:spacing w:val="-2"/>
          <w:u w:val="single"/>
          <w:lang w:val="mk-MK"/>
        </w:rPr>
        <w:t xml:space="preserve"> 2:</w:t>
      </w:r>
      <w:r w:rsidRPr="00AE79EF">
        <w:rPr>
          <w:rFonts w:ascii="Times New Roman" w:hAnsi="Times New Roman"/>
          <w:i/>
          <w:iCs/>
          <w:spacing w:val="-2"/>
        </w:rPr>
        <w:tab/>
      </w:r>
      <w:r w:rsidRPr="00AE79EF">
        <w:rPr>
          <w:rFonts w:ascii="Times New Roman" w:hAnsi="Times New Roman"/>
          <w:i/>
          <w:lang w:val="mk-MK"/>
        </w:rPr>
        <w:t xml:space="preserve">Во 0C004, </w:t>
      </w:r>
      <w:r w:rsidR="000F24A1" w:rsidRPr="00AE79EF">
        <w:rPr>
          <w:rFonts w:ascii="Times New Roman" w:hAnsi="Times New Roman"/>
          <w:i/>
          <w:iCs/>
          <w:spacing w:val="-2"/>
          <w:lang w:val="mk-MK"/>
        </w:rPr>
        <w:t>‘</w:t>
      </w:r>
      <w:r w:rsidRPr="00AE79EF">
        <w:rPr>
          <w:rFonts w:ascii="Times New Roman" w:hAnsi="Times New Roman"/>
          <w:i/>
          <w:iCs/>
          <w:spacing w:val="-2"/>
          <w:lang w:val="mk-MK"/>
        </w:rPr>
        <w:t>борен еквивалент</w:t>
      </w:r>
      <w:r w:rsidR="000F24A1" w:rsidRPr="00AE79EF">
        <w:rPr>
          <w:rFonts w:ascii="Times New Roman" w:hAnsi="Times New Roman"/>
          <w:i/>
          <w:iCs/>
          <w:spacing w:val="-2"/>
          <w:lang w:val="mk-MK"/>
        </w:rPr>
        <w:t>’</w:t>
      </w:r>
      <w:r w:rsidRPr="00AE79EF">
        <w:rPr>
          <w:rFonts w:ascii="Times New Roman" w:hAnsi="Times New Roman"/>
          <w:i/>
          <w:iCs/>
          <w:spacing w:val="-2"/>
          <w:lang w:val="mk-MK"/>
        </w:rPr>
        <w:t xml:space="preserve"> (BE) се дефинира како збир на BE</w:t>
      </w:r>
      <w:r w:rsidRPr="00AE79EF">
        <w:rPr>
          <w:rFonts w:ascii="Times New Roman" w:hAnsi="Times New Roman"/>
          <w:i/>
          <w:iCs/>
          <w:spacing w:val="-2"/>
          <w:vertAlign w:val="subscript"/>
          <w:lang w:val="mk-MK"/>
        </w:rPr>
        <w:t>Z</w:t>
      </w:r>
      <w:r w:rsidRPr="00AE79EF">
        <w:rPr>
          <w:rFonts w:ascii="Times New Roman" w:hAnsi="Times New Roman"/>
          <w:i/>
          <w:iCs/>
          <w:spacing w:val="-2"/>
          <w:lang w:val="mk-MK"/>
        </w:rPr>
        <w:t xml:space="preserve"> за примеси (со исклучок на BE</w:t>
      </w:r>
      <w:r w:rsidRPr="00AE79EF">
        <w:rPr>
          <w:rFonts w:ascii="Times New Roman" w:hAnsi="Times New Roman"/>
          <w:i/>
          <w:iCs/>
          <w:spacing w:val="-2"/>
          <w:vertAlign w:val="subscript"/>
          <w:lang w:val="mk-MK"/>
        </w:rPr>
        <w:t>јаглерод</w:t>
      </w:r>
      <w:r w:rsidRPr="00AE79EF">
        <w:rPr>
          <w:rFonts w:ascii="Times New Roman" w:hAnsi="Times New Roman"/>
          <w:i/>
          <w:iCs/>
          <w:spacing w:val="-2"/>
          <w:lang w:val="mk-MK"/>
        </w:rPr>
        <w:t xml:space="preserve"> бидејќи јаглеродот не се смета за примеса) вклучувајќи бор, каде:</w:t>
      </w:r>
    </w:p>
    <w:p w:rsidR="00BA7B26" w:rsidRPr="00AE79EF" w:rsidRDefault="00BA7B26" w:rsidP="005B13E0">
      <w:pPr>
        <w:shd w:val="clear" w:color="auto" w:fill="FFFFFF"/>
        <w:spacing w:before="120" w:after="120" w:line="240" w:lineRule="auto"/>
        <w:ind w:left="2340"/>
        <w:jc w:val="both"/>
        <w:rPr>
          <w:rFonts w:ascii="Times New Roman" w:hAnsi="Times New Roman"/>
        </w:rPr>
      </w:pPr>
      <w:r w:rsidRPr="00AE79EF">
        <w:rPr>
          <w:rFonts w:ascii="Times New Roman" w:hAnsi="Times New Roman"/>
          <w:i/>
          <w:iCs/>
          <w:spacing w:val="-1"/>
          <w:lang w:val="mk-MK"/>
        </w:rPr>
        <w:t>BE</w:t>
      </w:r>
      <w:r w:rsidRPr="00AE79EF">
        <w:rPr>
          <w:rFonts w:ascii="Times New Roman" w:hAnsi="Times New Roman"/>
          <w:i/>
          <w:iCs/>
          <w:spacing w:val="-1"/>
          <w:vertAlign w:val="subscript"/>
          <w:lang w:val="mk-MK"/>
        </w:rPr>
        <w:t>Z</w:t>
      </w:r>
      <w:r w:rsidRPr="00AE79EF">
        <w:rPr>
          <w:rFonts w:ascii="Times New Roman" w:hAnsi="Times New Roman"/>
          <w:i/>
          <w:iCs/>
          <w:spacing w:val="-1"/>
          <w:lang w:val="mk-MK"/>
        </w:rPr>
        <w:t xml:space="preserve"> (ppm) = CF </w:t>
      </w:r>
      <w:r w:rsidRPr="00AE79EF">
        <w:rPr>
          <w:rFonts w:ascii="Times New Roman" w:hAnsi="Times New Roman"/>
          <w:i/>
          <w:iCs/>
          <w:spacing w:val="-6"/>
          <w:lang w:val="mk-MK"/>
        </w:rPr>
        <w:t>×</w:t>
      </w:r>
      <w:r w:rsidRPr="00AE79EF">
        <w:rPr>
          <w:rFonts w:ascii="Times New Roman" w:hAnsi="Times New Roman"/>
          <w:i/>
          <w:iCs/>
          <w:spacing w:val="-1"/>
          <w:lang w:val="mk-MK"/>
        </w:rPr>
        <w:t xml:space="preserve"> концентрација на елемент Z во ppm;</w:t>
      </w: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720"/>
      </w:tblGrid>
      <w:tr w:rsidR="00BA7B26" w:rsidRPr="00AE79EF" w:rsidTr="00F445CD">
        <w:tc>
          <w:tcPr>
            <w:tcW w:w="1620" w:type="dxa"/>
            <w:vMerge w:val="restart"/>
            <w:tcBorders>
              <w:top w:val="single" w:sz="4" w:space="0" w:color="FFFFFF"/>
              <w:left w:val="single" w:sz="4" w:space="0" w:color="FFFFFF"/>
              <w:right w:val="single" w:sz="4" w:space="0" w:color="FFFFFF"/>
            </w:tcBorders>
            <w:vAlign w:val="center"/>
          </w:tcPr>
          <w:p w:rsidR="00BA7B26" w:rsidRPr="00AE79EF" w:rsidRDefault="00BA7B26" w:rsidP="005B13E0">
            <w:pPr>
              <w:spacing w:before="120" w:after="120" w:line="240" w:lineRule="auto"/>
              <w:rPr>
                <w:rFonts w:ascii="Times New Roman" w:hAnsi="Times New Roman"/>
                <w:i/>
                <w:lang w:val="mk-MK"/>
              </w:rPr>
            </w:pPr>
          </w:p>
          <w:p w:rsidR="00BA7B26" w:rsidRPr="00AE79EF" w:rsidRDefault="00BA7B26" w:rsidP="005B13E0">
            <w:pPr>
              <w:spacing w:before="120" w:after="120" w:line="240" w:lineRule="auto"/>
              <w:ind w:left="-1728"/>
              <w:rPr>
                <w:rFonts w:ascii="Times New Roman" w:hAnsi="Times New Roman"/>
                <w:i/>
              </w:rPr>
            </w:pPr>
            <w:r w:rsidRPr="00AE79EF">
              <w:rPr>
                <w:rFonts w:ascii="Times New Roman" w:hAnsi="Times New Roman"/>
                <w:i/>
                <w:lang w:val="mk-MK"/>
              </w:rPr>
              <w:t>каде CF е фактор на коверзија</w:t>
            </w:r>
            <w:r w:rsidR="00F445CD" w:rsidRPr="00AE79EF">
              <w:rPr>
                <w:rFonts w:ascii="Times New Roman" w:hAnsi="Times New Roman"/>
                <w:i/>
                <w:lang w:val="mk-MK"/>
              </w:rPr>
              <w:t xml:space="preserve"> </w:t>
            </w:r>
            <w:r w:rsidRPr="00AE79EF">
              <w:rPr>
                <w:rFonts w:ascii="Times New Roman" w:hAnsi="Times New Roman"/>
                <w:i/>
              </w:rPr>
              <w:t>=</w:t>
            </w:r>
          </w:p>
          <w:p w:rsidR="00BA7B26" w:rsidRPr="00AE79EF" w:rsidRDefault="00BA7B26" w:rsidP="005B13E0">
            <w:pPr>
              <w:spacing w:before="120" w:after="120" w:line="240" w:lineRule="auto"/>
              <w:jc w:val="right"/>
              <w:rPr>
                <w:rFonts w:ascii="Times New Roman" w:hAnsi="Times New Roman"/>
                <w:i/>
              </w:rPr>
            </w:pPr>
          </w:p>
        </w:tc>
        <w:tc>
          <w:tcPr>
            <w:tcW w:w="720" w:type="dxa"/>
            <w:tcBorders>
              <w:top w:val="single" w:sz="4" w:space="0" w:color="FFFFFF"/>
              <w:left w:val="single" w:sz="4" w:space="0" w:color="FFFFFF"/>
              <w:right w:val="single" w:sz="4" w:space="0" w:color="FFFFFF"/>
            </w:tcBorders>
          </w:tcPr>
          <w:p w:rsidR="00BA7B26" w:rsidRPr="00AE79EF" w:rsidRDefault="00BA7B26" w:rsidP="005B13E0">
            <w:pPr>
              <w:spacing w:before="120" w:after="120" w:line="240" w:lineRule="auto"/>
              <w:jc w:val="center"/>
              <w:rPr>
                <w:rFonts w:ascii="Times New Roman" w:hAnsi="Times New Roman"/>
                <w:i/>
              </w:rPr>
            </w:pPr>
          </w:p>
          <w:p w:rsidR="00BA7B26" w:rsidRPr="00AE79EF" w:rsidRDefault="00BA7B26" w:rsidP="005B13E0">
            <w:pPr>
              <w:spacing w:before="120" w:after="120" w:line="240" w:lineRule="auto"/>
              <w:jc w:val="center"/>
              <w:rPr>
                <w:rFonts w:ascii="Times New Roman" w:hAnsi="Times New Roman"/>
                <w:i/>
              </w:rPr>
            </w:pPr>
            <w:r w:rsidRPr="00AE79EF">
              <w:rPr>
                <w:rFonts w:ascii="Times New Roman" w:hAnsi="Times New Roman"/>
                <w:u w:color="050004"/>
                <w:lang w:val="mk-MK"/>
              </w:rPr>
              <w:t>σ</w:t>
            </w:r>
            <w:r w:rsidRPr="00AE79EF">
              <w:rPr>
                <w:rFonts w:ascii="Times New Roman" w:hAnsi="Times New Roman"/>
                <w:u w:color="050004"/>
                <w:vertAlign w:val="subscript"/>
              </w:rPr>
              <w:t>Z</w:t>
            </w:r>
            <w:r w:rsidRPr="00AE79EF">
              <w:rPr>
                <w:rFonts w:ascii="Times New Roman" w:hAnsi="Times New Roman"/>
                <w:u w:color="050004"/>
              </w:rPr>
              <w:t>A</w:t>
            </w:r>
            <w:r w:rsidRPr="00AE79EF">
              <w:rPr>
                <w:rFonts w:ascii="Times New Roman" w:hAnsi="Times New Roman"/>
                <w:u w:color="050004"/>
                <w:vertAlign w:val="subscript"/>
              </w:rPr>
              <w:t>B</w:t>
            </w:r>
          </w:p>
        </w:tc>
      </w:tr>
      <w:tr w:rsidR="00BA7B26" w:rsidRPr="00AE79EF" w:rsidTr="00F445CD">
        <w:tc>
          <w:tcPr>
            <w:tcW w:w="1620" w:type="dxa"/>
            <w:vMerge/>
            <w:tcBorders>
              <w:left w:val="single" w:sz="4" w:space="0" w:color="FFFFFF"/>
              <w:bottom w:val="single" w:sz="4" w:space="0" w:color="FFFFFF"/>
              <w:right w:val="single" w:sz="4" w:space="0" w:color="FFFFFF"/>
            </w:tcBorders>
          </w:tcPr>
          <w:p w:rsidR="00BA7B26" w:rsidRPr="00AE79EF" w:rsidRDefault="00BA7B26" w:rsidP="005B13E0">
            <w:pPr>
              <w:spacing w:before="120" w:after="120" w:line="240" w:lineRule="auto"/>
              <w:jc w:val="center"/>
              <w:rPr>
                <w:rFonts w:ascii="Times New Roman" w:hAnsi="Times New Roman"/>
                <w:i/>
              </w:rPr>
            </w:pPr>
          </w:p>
        </w:tc>
        <w:tc>
          <w:tcPr>
            <w:tcW w:w="720" w:type="dxa"/>
            <w:tcBorders>
              <w:left w:val="single" w:sz="4" w:space="0" w:color="FFFFFF"/>
              <w:bottom w:val="single" w:sz="4" w:space="0" w:color="FFFFFF"/>
              <w:right w:val="single" w:sz="4" w:space="0" w:color="FFFFFF"/>
            </w:tcBorders>
          </w:tcPr>
          <w:p w:rsidR="00BA7B26" w:rsidRPr="00AE79EF" w:rsidRDefault="00BA7B26" w:rsidP="005B13E0">
            <w:pPr>
              <w:spacing w:before="120" w:after="120" w:line="240" w:lineRule="auto"/>
              <w:jc w:val="center"/>
              <w:rPr>
                <w:rFonts w:ascii="Times New Roman" w:hAnsi="Times New Roman"/>
                <w:i/>
                <w:lang w:val="mk-MK"/>
              </w:rPr>
            </w:pPr>
            <w:r w:rsidRPr="00AE79EF">
              <w:rPr>
                <w:rFonts w:ascii="Times New Roman" w:hAnsi="Times New Roman"/>
                <w:u w:color="050004"/>
                <w:lang w:val="mk-MK"/>
              </w:rPr>
              <w:t>σ</w:t>
            </w:r>
            <w:r w:rsidRPr="00AE79EF">
              <w:rPr>
                <w:rFonts w:ascii="Times New Roman" w:hAnsi="Times New Roman"/>
                <w:u w:color="050004"/>
                <w:vertAlign w:val="subscript"/>
              </w:rPr>
              <w:t>Z</w:t>
            </w:r>
            <w:r w:rsidRPr="00AE79EF">
              <w:rPr>
                <w:rFonts w:ascii="Times New Roman" w:hAnsi="Times New Roman"/>
                <w:u w:color="050004"/>
              </w:rPr>
              <w:t>A</w:t>
            </w:r>
            <w:r w:rsidRPr="00AE79EF">
              <w:rPr>
                <w:rFonts w:ascii="Times New Roman" w:hAnsi="Times New Roman"/>
                <w:u w:color="050004"/>
                <w:vertAlign w:val="subscript"/>
              </w:rPr>
              <w:t>B</w:t>
            </w:r>
          </w:p>
        </w:tc>
      </w:tr>
    </w:tbl>
    <w:p w:rsidR="00BA7B26" w:rsidRPr="00AE79EF" w:rsidRDefault="00BA7B26" w:rsidP="005B13E0">
      <w:pPr>
        <w:spacing w:before="120" w:after="120" w:line="240" w:lineRule="auto"/>
        <w:ind w:left="2340"/>
        <w:jc w:val="both"/>
        <w:rPr>
          <w:rFonts w:ascii="Times New Roman" w:hAnsi="Times New Roman"/>
        </w:rPr>
      </w:pPr>
      <w:r w:rsidRPr="00AE79EF">
        <w:rPr>
          <w:rFonts w:ascii="Times New Roman" w:hAnsi="Times New Roman"/>
          <w:i/>
          <w:iCs/>
          <w:lang w:val="mk-MK"/>
        </w:rPr>
        <w:t>а σ</w:t>
      </w:r>
      <w:r w:rsidRPr="00AE79EF">
        <w:rPr>
          <w:rFonts w:ascii="Times New Roman" w:hAnsi="Times New Roman"/>
          <w:i/>
          <w:iCs/>
          <w:vertAlign w:val="subscript"/>
          <w:lang w:val="mk-MK"/>
        </w:rPr>
        <w:t>B</w:t>
      </w:r>
      <w:r w:rsidRPr="00AE79EF">
        <w:rPr>
          <w:rFonts w:ascii="Times New Roman" w:hAnsi="Times New Roman"/>
          <w:i/>
          <w:iCs/>
          <w:lang w:val="mk-MK"/>
        </w:rPr>
        <w:t xml:space="preserve"> и σ</w:t>
      </w:r>
      <w:r w:rsidRPr="00AE79EF">
        <w:rPr>
          <w:rFonts w:ascii="Times New Roman" w:hAnsi="Times New Roman"/>
          <w:i/>
          <w:iCs/>
          <w:vertAlign w:val="subscript"/>
          <w:lang w:val="mk-MK"/>
        </w:rPr>
        <w:t>Z</w:t>
      </w:r>
      <w:r w:rsidRPr="00AE79EF">
        <w:rPr>
          <w:rFonts w:ascii="Times New Roman" w:hAnsi="Times New Roman"/>
          <w:i/>
          <w:iCs/>
          <w:lang w:val="mk-MK"/>
        </w:rPr>
        <w:t xml:space="preserve"> сеефикасните пресеци за термичкото заробување на неутрони (во барни) за борот што се јавува во природата и елементот Z соодветно; а A</w:t>
      </w:r>
      <w:r w:rsidRPr="00AE79EF">
        <w:rPr>
          <w:rFonts w:ascii="Times New Roman" w:hAnsi="Times New Roman"/>
          <w:i/>
          <w:iCs/>
          <w:vertAlign w:val="subscript"/>
          <w:lang w:val="mk-MK"/>
        </w:rPr>
        <w:t>B</w:t>
      </w:r>
      <w:r w:rsidRPr="00AE79EF">
        <w:rPr>
          <w:rFonts w:ascii="Times New Roman" w:hAnsi="Times New Roman"/>
          <w:i/>
          <w:iCs/>
          <w:lang w:val="mk-MK"/>
        </w:rPr>
        <w:t xml:space="preserve"> и A</w:t>
      </w:r>
      <w:r w:rsidRPr="00AE79EF">
        <w:rPr>
          <w:rFonts w:ascii="Times New Roman" w:hAnsi="Times New Roman"/>
          <w:i/>
          <w:iCs/>
          <w:vertAlign w:val="subscript"/>
          <w:lang w:val="mk-MK"/>
        </w:rPr>
        <w:t>Z</w:t>
      </w:r>
      <w:r w:rsidRPr="00AE79EF">
        <w:rPr>
          <w:rFonts w:ascii="Times New Roman" w:hAnsi="Times New Roman"/>
          <w:i/>
          <w:iCs/>
          <w:lang w:val="mk-MK"/>
        </w:rPr>
        <w:t xml:space="preserve"> се атомски маси на борот што се јавува во природата и елементот Z соодветно.</w:t>
      </w:r>
    </w:p>
    <w:p w:rsidR="00452BEE" w:rsidRPr="00AE79EF" w:rsidRDefault="00BA7B26" w:rsidP="00F445CD">
      <w:pPr>
        <w:shd w:val="clear" w:color="auto" w:fill="FFFFFF"/>
        <w:spacing w:before="240"/>
        <w:ind w:left="990" w:right="5" w:hanging="990"/>
        <w:jc w:val="both"/>
        <w:rPr>
          <w:rFonts w:ascii="Times New Roman" w:hAnsi="Times New Roman"/>
          <w:lang w:val="mk-MK"/>
        </w:rPr>
      </w:pPr>
      <w:r w:rsidRPr="00AE79EF">
        <w:rPr>
          <w:rFonts w:ascii="Times New Roman" w:hAnsi="Times New Roman"/>
          <w:b/>
          <w:lang w:val="mk-MK"/>
        </w:rPr>
        <w:t>0C005</w:t>
      </w:r>
      <w:r w:rsidRPr="00AE79EF">
        <w:rPr>
          <w:rFonts w:ascii="Times New Roman" w:hAnsi="Times New Roman"/>
          <w:lang w:val="mk-MK"/>
        </w:rPr>
        <w:tab/>
        <w:t>Посебно подготвени соединенија или материјали во прав за производство на прегради за гасна дифузија, отпорни на корозија предизвикана од UF</w:t>
      </w:r>
      <w:r w:rsidRPr="00AE79EF">
        <w:rPr>
          <w:rFonts w:ascii="Times New Roman" w:hAnsi="Times New Roman"/>
          <w:vertAlign w:val="subscript"/>
          <w:lang w:val="mk-MK"/>
        </w:rPr>
        <w:t>6</w:t>
      </w:r>
      <w:r w:rsidRPr="00AE79EF">
        <w:rPr>
          <w:rFonts w:ascii="Times New Roman" w:hAnsi="Times New Roman"/>
          <w:lang w:val="mk-MK"/>
        </w:rPr>
        <w:t xml:space="preserve"> (на пример, никел или легури кои содржат 60</w:t>
      </w:r>
      <w:r w:rsidR="00C64029" w:rsidRPr="00AE79EF">
        <w:rPr>
          <w:rFonts w:ascii="Times New Roman" w:hAnsi="Times New Roman"/>
          <w:lang w:val="mk-MK"/>
        </w:rPr>
        <w:t>% по тежина</w:t>
      </w:r>
      <w:r w:rsidRPr="00AE79EF">
        <w:rPr>
          <w:rFonts w:ascii="Times New Roman" w:hAnsi="Times New Roman"/>
          <w:lang w:val="mk-MK"/>
        </w:rPr>
        <w:t xml:space="preserve"> или повеќе никел, алуминиум оксид и целосно флуорирани полимери на јаглероводород), со чистота од 99,9 % по тежина и повеќе и средна големина на честички помала од 10 µm, мерено според стандардот B330 на Американското здружение за испитување и материјали (ASTM) и висок степен на изедначеност на големината на честичките.</w:t>
      </w:r>
    </w:p>
    <w:p w:rsidR="00BA7B26" w:rsidRPr="00AE79EF" w:rsidRDefault="00BA7B26" w:rsidP="00BA7B26">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bCs/>
          <w:lang w:val="mk-MK"/>
        </w:rPr>
        <w:t>0D</w:t>
      </w:r>
      <w:r w:rsidRPr="00AE79EF">
        <w:rPr>
          <w:rFonts w:ascii="Times New Roman" w:hAnsi="Times New Roman"/>
          <w:b/>
          <w:bCs/>
          <w:lang w:val="mk-MK"/>
        </w:rPr>
        <w:tab/>
        <w:t>Софтвер</w:t>
      </w:r>
    </w:p>
    <w:p w:rsidR="00BA7B26" w:rsidRPr="00AE79EF" w:rsidRDefault="00BA7B26" w:rsidP="00F445CD">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0D001</w:t>
      </w:r>
      <w:r w:rsidRPr="00AE79EF">
        <w:rPr>
          <w:rFonts w:ascii="Times New Roman" w:hAnsi="Times New Roman"/>
          <w:lang w:val="mk-MK"/>
        </w:rPr>
        <w:tab/>
        <w:t>Софтвер“ посебно проектиран или изменет за „развој“, „производство</w:t>
      </w:r>
      <w:r w:rsidR="004E179D" w:rsidRPr="00AE79EF">
        <w:rPr>
          <w:rFonts w:ascii="Times New Roman" w:hAnsi="Times New Roman"/>
          <w:lang w:val="mk-MK"/>
        </w:rPr>
        <w:t>“ или „употреба</w:t>
      </w:r>
      <w:r w:rsidRPr="00AE79EF">
        <w:rPr>
          <w:rFonts w:ascii="Times New Roman" w:hAnsi="Times New Roman"/>
          <w:lang w:val="mk-MK"/>
        </w:rPr>
        <w:t xml:space="preserve">“на стоки определени во оваа категорија. </w:t>
      </w:r>
    </w:p>
    <w:p w:rsidR="00BA7B26" w:rsidRPr="00AE79EF" w:rsidRDefault="00BA7B26" w:rsidP="00BA7B26">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bCs/>
          <w:spacing w:val="-3"/>
          <w:lang w:val="mk-MK"/>
        </w:rPr>
        <w:t>0E</w:t>
      </w:r>
      <w:r w:rsidRPr="00AE79EF">
        <w:rPr>
          <w:rFonts w:ascii="Times New Roman" w:hAnsi="Times New Roman"/>
          <w:b/>
          <w:bCs/>
          <w:lang w:val="mk-MK"/>
        </w:rPr>
        <w:tab/>
        <w:t>Технологија</w:t>
      </w:r>
    </w:p>
    <w:p w:rsidR="00E17631" w:rsidRPr="00AE79EF" w:rsidRDefault="00BA7B26" w:rsidP="00BA7B26">
      <w:pPr>
        <w:shd w:val="clear" w:color="auto" w:fill="FFFFFF"/>
        <w:tabs>
          <w:tab w:val="left" w:pos="1022"/>
        </w:tabs>
        <w:spacing w:before="240"/>
        <w:ind w:left="990" w:hanging="990"/>
        <w:jc w:val="both"/>
        <w:rPr>
          <w:rFonts w:ascii="Times New Roman" w:hAnsi="Times New Roman"/>
          <w:lang w:val="mk-MK"/>
        </w:rPr>
        <w:sectPr w:rsidR="00E17631" w:rsidRPr="00AE79EF" w:rsidSect="00904DF8">
          <w:pgSz w:w="12240" w:h="15840"/>
          <w:pgMar w:top="1440" w:right="1440" w:bottom="1440" w:left="1440" w:header="720" w:footer="720" w:gutter="0"/>
          <w:cols w:space="720"/>
          <w:docGrid w:linePitch="360"/>
        </w:sectPr>
      </w:pPr>
      <w:r w:rsidRPr="00AE79EF">
        <w:rPr>
          <w:rFonts w:ascii="Times New Roman" w:hAnsi="Times New Roman"/>
          <w:b/>
          <w:lang w:val="mk-MK"/>
        </w:rPr>
        <w:t>0E001</w:t>
      </w:r>
      <w:r w:rsidRPr="00AE79EF">
        <w:rPr>
          <w:rFonts w:ascii="Times New Roman" w:hAnsi="Times New Roman"/>
          <w:lang w:val="mk-MK"/>
        </w:rPr>
        <w:tab/>
        <w:t>„Технологија“ во согласност со Забелешката за нуклеарна технологија за „развој“, „производство“ или „употреба“ на стоките определени во оваа категорија.</w:t>
      </w:r>
    </w:p>
    <w:p w:rsidR="00CF5C3E" w:rsidRPr="00AE79EF" w:rsidRDefault="00CF5C3E" w:rsidP="00F445CD">
      <w:pPr>
        <w:spacing w:line="280" w:lineRule="auto"/>
        <w:jc w:val="center"/>
        <w:rPr>
          <w:rFonts w:ascii="Times New Roman" w:hAnsi="Times New Roman"/>
          <w:b/>
          <w:bCs/>
          <w:lang w:val="mk-MK"/>
        </w:rPr>
      </w:pPr>
      <w:r w:rsidRPr="00AE79EF">
        <w:rPr>
          <w:rFonts w:ascii="Times New Roman" w:hAnsi="Times New Roman"/>
          <w:b/>
          <w:bCs/>
          <w:lang w:val="mk-MK"/>
        </w:rPr>
        <w:lastRenderedPageBreak/>
        <w:t>КАТЕГОРИЈА 1</w:t>
      </w:r>
    </w:p>
    <w:p w:rsidR="00CF5C3E" w:rsidRPr="00AE79EF" w:rsidRDefault="001C7F41" w:rsidP="00CF5C3E">
      <w:pPr>
        <w:shd w:val="clear" w:color="auto" w:fill="FFFFFF"/>
        <w:spacing w:before="240"/>
        <w:jc w:val="center"/>
        <w:rPr>
          <w:rFonts w:ascii="Times New Roman" w:hAnsi="Times New Roman"/>
          <w:b/>
          <w:bCs/>
          <w:spacing w:val="-3"/>
          <w:lang w:val="mk-MK"/>
        </w:rPr>
      </w:pPr>
      <w:r w:rsidRPr="00AE79EF">
        <w:rPr>
          <w:rFonts w:ascii="Times New Roman" w:hAnsi="Times New Roman"/>
          <w:b/>
          <w:bCs/>
          <w:spacing w:val="-3"/>
          <w:lang w:val="mk-MK"/>
        </w:rPr>
        <w:t xml:space="preserve">ПОСЕБНИ МАТЕРИЈАЛИ И СРОДНА </w:t>
      </w:r>
      <w:r w:rsidR="00CF5C3E" w:rsidRPr="00AE79EF">
        <w:rPr>
          <w:rFonts w:ascii="Times New Roman" w:hAnsi="Times New Roman"/>
          <w:b/>
          <w:bCs/>
          <w:spacing w:val="-3"/>
          <w:lang w:val="mk-MK"/>
        </w:rPr>
        <w:t>ОПРЕМА</w:t>
      </w:r>
    </w:p>
    <w:p w:rsidR="00CF5C3E" w:rsidRPr="00AE79EF" w:rsidRDefault="00CF5C3E" w:rsidP="00350B8B">
      <w:pPr>
        <w:shd w:val="clear" w:color="auto" w:fill="FFFFFF"/>
        <w:tabs>
          <w:tab w:val="left" w:pos="990"/>
        </w:tabs>
        <w:spacing w:before="240"/>
        <w:jc w:val="both"/>
        <w:rPr>
          <w:rFonts w:ascii="Times New Roman" w:hAnsi="Times New Roman"/>
          <w:lang w:val="mk-MK"/>
        </w:rPr>
      </w:pPr>
      <w:r w:rsidRPr="00AE79EF">
        <w:rPr>
          <w:rFonts w:ascii="Times New Roman" w:hAnsi="Times New Roman"/>
          <w:b/>
          <w:bCs/>
          <w:lang w:val="mk-MK"/>
        </w:rPr>
        <w:t>1А</w:t>
      </w:r>
      <w:r w:rsidRPr="00AE79EF">
        <w:rPr>
          <w:rFonts w:ascii="Times New Roman" w:hAnsi="Times New Roman"/>
          <w:b/>
          <w:bCs/>
          <w:lang w:val="mk-MK"/>
        </w:rPr>
        <w:tab/>
        <w:t>Системи, опрема и составни делови</w:t>
      </w:r>
    </w:p>
    <w:p w:rsidR="00CF5C3E" w:rsidRPr="00AE79EF" w:rsidRDefault="00CF5C3E" w:rsidP="00CF5C3E">
      <w:pPr>
        <w:shd w:val="clear" w:color="auto" w:fill="FFFFFF"/>
        <w:tabs>
          <w:tab w:val="left" w:pos="990"/>
        </w:tabs>
        <w:spacing w:before="240"/>
        <w:ind w:left="990" w:hanging="990"/>
        <w:rPr>
          <w:rFonts w:ascii="Times New Roman" w:hAnsi="Times New Roman"/>
          <w:lang w:val="mk-MK"/>
        </w:rPr>
      </w:pPr>
      <w:r w:rsidRPr="00AE79EF">
        <w:rPr>
          <w:rFonts w:ascii="Times New Roman" w:hAnsi="Times New Roman"/>
          <w:b/>
          <w:lang w:val="mk-MK"/>
        </w:rPr>
        <w:t>1А001</w:t>
      </w:r>
      <w:r w:rsidRPr="00AE79EF">
        <w:rPr>
          <w:rFonts w:ascii="Times New Roman" w:hAnsi="Times New Roman"/>
          <w:lang w:val="mk-MK"/>
        </w:rPr>
        <w:tab/>
        <w:t>Составни делови направени од флуорирани соединенија, како што следува:</w:t>
      </w:r>
    </w:p>
    <w:p w:rsidR="00CF5C3E" w:rsidRPr="00AE79EF" w:rsidRDefault="00CF5C3E" w:rsidP="00CF5C3E">
      <w:pPr>
        <w:shd w:val="clear" w:color="auto" w:fill="FFFFFF"/>
        <w:tabs>
          <w:tab w:val="left" w:pos="1440"/>
        </w:tabs>
        <w:spacing w:before="240"/>
        <w:ind w:left="1440" w:hanging="450"/>
        <w:jc w:val="both"/>
        <w:rPr>
          <w:rFonts w:ascii="Times New Roman" w:hAnsi="Times New Roman"/>
          <w:lang w:val="mk-MK"/>
        </w:rPr>
      </w:pPr>
      <w:r w:rsidRPr="00AE79EF">
        <w:rPr>
          <w:rFonts w:ascii="Times New Roman" w:hAnsi="Times New Roman"/>
          <w:spacing w:val="-1"/>
          <w:lang w:val="mk-MK"/>
        </w:rPr>
        <w:t>а.</w:t>
      </w:r>
      <w:r w:rsidRPr="00AE79EF">
        <w:rPr>
          <w:rFonts w:ascii="Times New Roman" w:hAnsi="Times New Roman"/>
          <w:lang w:val="mk-MK"/>
        </w:rPr>
        <w:tab/>
        <w:t xml:space="preserve">Заптивки, дихтунзи, средства за херметичко затворање или мешини за гориво, посебно проектирани за „летала“ или за употреба </w:t>
      </w:r>
      <w:r w:rsidR="00D61443" w:rsidRPr="00AE79EF">
        <w:rPr>
          <w:rFonts w:ascii="Times New Roman" w:hAnsi="Times New Roman"/>
          <w:lang w:val="mk-MK"/>
        </w:rPr>
        <w:t>во вселената, во чијашто тежина</w:t>
      </w:r>
      <w:r w:rsidRPr="00AE79EF">
        <w:rPr>
          <w:rFonts w:ascii="Times New Roman" w:hAnsi="Times New Roman"/>
          <w:lang w:val="mk-MK"/>
        </w:rPr>
        <w:t xml:space="preserve"> материјалите наведени во 1C009.b. или 1C009.c. учествуваат со повеќе од 50%;</w:t>
      </w:r>
    </w:p>
    <w:p w:rsidR="00CF5C3E" w:rsidRPr="00AE79EF" w:rsidRDefault="00CF5C3E" w:rsidP="00CF5C3E">
      <w:pPr>
        <w:shd w:val="clear" w:color="auto" w:fill="FFFFFF"/>
        <w:tabs>
          <w:tab w:val="left" w:pos="1440"/>
        </w:tabs>
        <w:spacing w:before="240"/>
        <w:ind w:left="1440" w:hanging="450"/>
        <w:jc w:val="both"/>
        <w:rPr>
          <w:rFonts w:ascii="Times New Roman" w:hAnsi="Times New Roman"/>
          <w:lang w:val="mk-MK"/>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lang w:val="mk-MK"/>
        </w:rPr>
        <w:tab/>
        <w:t>Не се користи;</w:t>
      </w:r>
    </w:p>
    <w:p w:rsidR="00CF5C3E" w:rsidRPr="00AE79EF" w:rsidRDefault="00CF5C3E" w:rsidP="00CF5C3E">
      <w:pPr>
        <w:shd w:val="clear" w:color="auto" w:fill="FFFFFF"/>
        <w:tabs>
          <w:tab w:val="left" w:pos="1440"/>
        </w:tabs>
        <w:spacing w:before="240"/>
        <w:ind w:left="1440" w:hanging="450"/>
        <w:jc w:val="both"/>
        <w:rPr>
          <w:rFonts w:ascii="Times New Roman" w:hAnsi="Times New Roman"/>
          <w:lang w:val="mk-MK"/>
        </w:rPr>
      </w:pPr>
      <w:r w:rsidRPr="00AE79EF">
        <w:rPr>
          <w:rFonts w:ascii="Times New Roman" w:hAnsi="Times New Roman"/>
          <w:spacing w:val="-4"/>
        </w:rPr>
        <w:t>c</w:t>
      </w:r>
      <w:r w:rsidRPr="00AE79EF">
        <w:rPr>
          <w:rFonts w:ascii="Times New Roman" w:hAnsi="Times New Roman"/>
          <w:spacing w:val="-4"/>
          <w:lang w:val="mk-MK"/>
        </w:rPr>
        <w:t>.</w:t>
      </w:r>
      <w:r w:rsidRPr="00AE79EF">
        <w:rPr>
          <w:rFonts w:ascii="Times New Roman" w:hAnsi="Times New Roman"/>
          <w:lang w:val="mk-MK"/>
        </w:rPr>
        <w:tab/>
        <w:t>Не се користи;</w:t>
      </w:r>
    </w:p>
    <w:p w:rsidR="00CF5C3E" w:rsidRPr="00AE79EF" w:rsidRDefault="00CF5C3E" w:rsidP="00CF5C3E">
      <w:pPr>
        <w:shd w:val="clear" w:color="auto" w:fill="FFFFFF"/>
        <w:tabs>
          <w:tab w:val="left" w:pos="990"/>
        </w:tabs>
        <w:spacing w:before="240"/>
        <w:ind w:left="990" w:right="614" w:hanging="990"/>
        <w:jc w:val="both"/>
        <w:rPr>
          <w:rFonts w:ascii="Times New Roman" w:hAnsi="Times New Roman"/>
          <w:lang w:val="mk-MK"/>
        </w:rPr>
      </w:pPr>
      <w:r w:rsidRPr="00AE79EF">
        <w:rPr>
          <w:rFonts w:ascii="Times New Roman" w:hAnsi="Times New Roman"/>
          <w:b/>
          <w:lang w:val="mk-MK"/>
        </w:rPr>
        <w:t>1А002</w:t>
      </w:r>
      <w:r w:rsidRPr="00AE79EF">
        <w:rPr>
          <w:rFonts w:ascii="Times New Roman" w:hAnsi="Times New Roman"/>
          <w:lang w:val="mk-MK"/>
        </w:rPr>
        <w:tab/>
        <w:t xml:space="preserve">„Композитни“ структури или ламинати, </w:t>
      </w:r>
      <w:r w:rsidR="00835361" w:rsidRPr="00AE79EF">
        <w:rPr>
          <w:rFonts w:ascii="Times New Roman" w:hAnsi="Times New Roman"/>
          <w:lang w:val="mk-MK"/>
        </w:rPr>
        <w:t>како што следува:</w:t>
      </w:r>
    </w:p>
    <w:p w:rsidR="00CF5C3E" w:rsidRPr="00AE79EF" w:rsidRDefault="00CF5C3E" w:rsidP="00CF5C3E">
      <w:pPr>
        <w:shd w:val="clear" w:color="auto" w:fill="FFFFFF"/>
        <w:spacing w:before="240"/>
        <w:ind w:left="1710" w:hanging="720"/>
        <w:rPr>
          <w:rFonts w:ascii="Times New Roman" w:hAnsi="Times New Roman"/>
          <w:lang w:val="mk-MK"/>
        </w:rPr>
      </w:pPr>
      <w:r w:rsidRPr="00AE79EF">
        <w:rPr>
          <w:rFonts w:ascii="Times New Roman" w:hAnsi="Times New Roman"/>
          <w:i/>
          <w:u w:val="single" w:color="050004"/>
          <w:lang w:val="mk-MK"/>
        </w:rPr>
        <w:t>Напомена:</w:t>
      </w:r>
      <w:r w:rsidRPr="00AE79EF">
        <w:rPr>
          <w:rFonts w:ascii="Times New Roman" w:hAnsi="Times New Roman"/>
          <w:i/>
          <w:lang w:val="mk-MK"/>
        </w:rPr>
        <w:t>ВИДЕТЕ ИСТО ТАКА И 1A202, 9A010 и 9A110.</w:t>
      </w:r>
    </w:p>
    <w:p w:rsidR="00835361" w:rsidRPr="00AE79EF" w:rsidRDefault="00CF5C3E" w:rsidP="00CF5C3E">
      <w:pPr>
        <w:shd w:val="clear" w:color="auto" w:fill="FFFFFF"/>
        <w:tabs>
          <w:tab w:val="left" w:pos="1440"/>
        </w:tabs>
        <w:spacing w:before="240"/>
        <w:ind w:left="1440" w:hanging="450"/>
        <w:jc w:val="both"/>
        <w:rPr>
          <w:rFonts w:ascii="Times New Roman" w:hAnsi="Times New Roman"/>
          <w:lang w:val="mk-MK"/>
        </w:rPr>
      </w:pPr>
      <w:r w:rsidRPr="00AE79EF">
        <w:rPr>
          <w:rFonts w:ascii="Times New Roman" w:hAnsi="Times New Roman"/>
          <w:spacing w:val="-1"/>
        </w:rPr>
        <w:t>a</w:t>
      </w:r>
      <w:r w:rsidRPr="00AE79EF">
        <w:rPr>
          <w:rFonts w:ascii="Times New Roman" w:hAnsi="Times New Roman"/>
          <w:spacing w:val="-1"/>
          <w:lang w:val="mk-MK"/>
        </w:rPr>
        <w:t>.</w:t>
      </w:r>
      <w:r w:rsidRPr="00AE79EF">
        <w:rPr>
          <w:rFonts w:ascii="Times New Roman" w:hAnsi="Times New Roman"/>
          <w:lang w:val="mk-MK"/>
        </w:rPr>
        <w:tab/>
      </w:r>
      <w:r w:rsidR="00835361" w:rsidRPr="00AE79EF">
        <w:rPr>
          <w:rFonts w:ascii="Times New Roman" w:hAnsi="Times New Roman"/>
          <w:lang w:val="mk-MK"/>
        </w:rPr>
        <w:t>Изработени од било кое од следново:</w:t>
      </w:r>
    </w:p>
    <w:p w:rsidR="00835361" w:rsidRPr="00AE79EF" w:rsidRDefault="00835361" w:rsidP="004A39FB">
      <w:pPr>
        <w:shd w:val="clear" w:color="auto" w:fill="FFFFFF"/>
        <w:tabs>
          <w:tab w:val="left" w:pos="1440"/>
        </w:tabs>
        <w:spacing w:before="120" w:after="120" w:line="240" w:lineRule="auto"/>
        <w:ind w:left="1440"/>
        <w:jc w:val="both"/>
        <w:rPr>
          <w:rFonts w:ascii="Times New Roman" w:hAnsi="Times New Roman"/>
          <w:lang w:val="mk-MK"/>
        </w:rPr>
      </w:pPr>
      <w:r w:rsidRPr="00AE79EF">
        <w:rPr>
          <w:rFonts w:ascii="Times New Roman" w:hAnsi="Times New Roman"/>
          <w:lang w:val="mk-MK"/>
        </w:rPr>
        <w:t>1. О</w:t>
      </w:r>
      <w:r w:rsidR="00CF5C3E" w:rsidRPr="00AE79EF">
        <w:rPr>
          <w:rFonts w:ascii="Times New Roman" w:hAnsi="Times New Roman"/>
          <w:lang w:val="mk-MK"/>
        </w:rPr>
        <w:t xml:space="preserve">рганска „матрица“ и </w:t>
      </w:r>
      <w:r w:rsidRPr="00AE79EF">
        <w:rPr>
          <w:rFonts w:ascii="Times New Roman" w:hAnsi="Times New Roman"/>
          <w:lang w:val="mk-MK"/>
        </w:rPr>
        <w:t xml:space="preserve">“влакнести филаментни </w:t>
      </w:r>
      <w:r w:rsidR="00CF5C3E" w:rsidRPr="00AE79EF">
        <w:rPr>
          <w:rFonts w:ascii="Times New Roman" w:hAnsi="Times New Roman"/>
          <w:lang w:val="mk-MK"/>
        </w:rPr>
        <w:t>материјали</w:t>
      </w:r>
      <w:r w:rsidRPr="00AE79EF">
        <w:rPr>
          <w:rFonts w:ascii="Times New Roman" w:hAnsi="Times New Roman"/>
          <w:lang w:val="mk-MK"/>
        </w:rPr>
        <w:t>“</w:t>
      </w:r>
      <w:r w:rsidR="00CF5C3E" w:rsidRPr="00AE79EF">
        <w:rPr>
          <w:rFonts w:ascii="Times New Roman" w:hAnsi="Times New Roman"/>
          <w:lang w:val="mk-MK"/>
        </w:rPr>
        <w:t xml:space="preserve"> кои се определени во 1C010.</w:t>
      </w:r>
      <w:r w:rsidR="00CF5C3E" w:rsidRPr="00AE79EF">
        <w:rPr>
          <w:rFonts w:ascii="Times New Roman" w:hAnsi="Times New Roman"/>
        </w:rPr>
        <w:t>c</w:t>
      </w:r>
      <w:r w:rsidR="00CF5C3E" w:rsidRPr="00AE79EF">
        <w:rPr>
          <w:rFonts w:ascii="Times New Roman" w:hAnsi="Times New Roman"/>
          <w:lang w:val="mk-MK"/>
        </w:rPr>
        <w:t>.</w:t>
      </w:r>
      <w:r w:rsidRPr="00AE79EF">
        <w:rPr>
          <w:rFonts w:ascii="Times New Roman" w:hAnsi="Times New Roman"/>
          <w:lang w:val="mk-MK"/>
        </w:rPr>
        <w:t xml:space="preserve"> или</w:t>
      </w:r>
      <w:r w:rsidR="00CF5C3E" w:rsidRPr="00AE79EF">
        <w:rPr>
          <w:rFonts w:ascii="Times New Roman" w:hAnsi="Times New Roman"/>
          <w:lang w:val="mk-MK"/>
        </w:rPr>
        <w:t xml:space="preserve"> 1C010.</w:t>
      </w:r>
      <w:r w:rsidR="00CF5C3E" w:rsidRPr="00AE79EF">
        <w:rPr>
          <w:rFonts w:ascii="Times New Roman" w:hAnsi="Times New Roman"/>
        </w:rPr>
        <w:t>d</w:t>
      </w:r>
      <w:r w:rsidR="00CF5C3E" w:rsidRPr="00AE79EF">
        <w:rPr>
          <w:rFonts w:ascii="Times New Roman" w:hAnsi="Times New Roman"/>
          <w:lang w:val="mk-MK"/>
        </w:rPr>
        <w:t xml:space="preserve">. или </w:t>
      </w:r>
    </w:p>
    <w:p w:rsidR="00CF5C3E" w:rsidRPr="00AE79EF" w:rsidRDefault="00835361" w:rsidP="004A39FB">
      <w:pPr>
        <w:shd w:val="clear" w:color="auto" w:fill="FFFFFF"/>
        <w:tabs>
          <w:tab w:val="left" w:pos="1440"/>
        </w:tabs>
        <w:spacing w:before="120" w:after="120" w:line="240" w:lineRule="auto"/>
        <w:ind w:left="1440"/>
        <w:jc w:val="both"/>
        <w:rPr>
          <w:rFonts w:ascii="Times New Roman" w:hAnsi="Times New Roman"/>
          <w:lang w:val="mk-MK"/>
        </w:rPr>
      </w:pPr>
      <w:r w:rsidRPr="00AE79EF">
        <w:rPr>
          <w:rFonts w:ascii="Times New Roman" w:hAnsi="Times New Roman"/>
          <w:lang w:val="mk-MK"/>
        </w:rPr>
        <w:t xml:space="preserve">2. Препрег или преформи наведени во </w:t>
      </w:r>
      <w:r w:rsidR="00CF5C3E" w:rsidRPr="00AE79EF">
        <w:rPr>
          <w:rFonts w:ascii="Times New Roman" w:hAnsi="Times New Roman"/>
          <w:lang w:val="mk-MK"/>
        </w:rPr>
        <w:t>1C010.</w:t>
      </w:r>
      <w:r w:rsidR="00CF5C3E" w:rsidRPr="00AE79EF">
        <w:rPr>
          <w:rFonts w:ascii="Times New Roman" w:hAnsi="Times New Roman"/>
        </w:rPr>
        <w:t>e</w:t>
      </w:r>
      <w:r w:rsidR="00CF5C3E" w:rsidRPr="00AE79EF">
        <w:rPr>
          <w:rFonts w:ascii="Times New Roman" w:hAnsi="Times New Roman"/>
          <w:lang w:val="mk-MK"/>
        </w:rPr>
        <w:t xml:space="preserve">.; </w:t>
      </w:r>
    </w:p>
    <w:p w:rsidR="00CF5C3E" w:rsidRPr="00AE79EF" w:rsidRDefault="00CF5C3E" w:rsidP="00CF5C3E">
      <w:pPr>
        <w:shd w:val="clear" w:color="auto" w:fill="FFFFFF"/>
        <w:tabs>
          <w:tab w:val="left" w:pos="1440"/>
        </w:tabs>
        <w:spacing w:before="240"/>
        <w:ind w:left="1440" w:hanging="450"/>
        <w:jc w:val="both"/>
        <w:rPr>
          <w:rFonts w:ascii="Times New Roman" w:hAnsi="Times New Roman"/>
          <w:lang w:val="mk-MK"/>
        </w:rPr>
      </w:pPr>
      <w:r w:rsidRPr="00AE79EF">
        <w:rPr>
          <w:rFonts w:ascii="Times New Roman" w:hAnsi="Times New Roman"/>
          <w:spacing w:val="-3"/>
        </w:rPr>
        <w:t>b</w:t>
      </w:r>
      <w:r w:rsidRPr="00AE79EF">
        <w:rPr>
          <w:rFonts w:ascii="Times New Roman" w:hAnsi="Times New Roman"/>
          <w:spacing w:val="-3"/>
          <w:lang w:val="mk-MK"/>
        </w:rPr>
        <w:t>.</w:t>
      </w:r>
      <w:r w:rsidRPr="00AE79EF">
        <w:rPr>
          <w:rFonts w:ascii="Times New Roman" w:hAnsi="Times New Roman"/>
          <w:lang w:val="mk-MK"/>
        </w:rPr>
        <w:tab/>
      </w:r>
      <w:r w:rsidR="00BC6039" w:rsidRPr="00AE79EF">
        <w:rPr>
          <w:rFonts w:ascii="Times New Roman" w:hAnsi="Times New Roman"/>
          <w:lang w:val="mk-MK"/>
        </w:rPr>
        <w:t>Направени</w:t>
      </w:r>
      <w:r w:rsidRPr="00AE79EF">
        <w:rPr>
          <w:rFonts w:ascii="Times New Roman" w:hAnsi="Times New Roman"/>
          <w:lang w:val="mk-MK"/>
        </w:rPr>
        <w:t xml:space="preserve"> од метална или јаглеродна „матрица“ и од што било од следното:</w:t>
      </w:r>
    </w:p>
    <w:p w:rsidR="00CF5C3E" w:rsidRPr="00AE79EF" w:rsidRDefault="00CF5C3E" w:rsidP="004A39FB">
      <w:pPr>
        <w:shd w:val="clear" w:color="auto" w:fill="FFFFFF"/>
        <w:tabs>
          <w:tab w:val="left" w:pos="1710"/>
        </w:tabs>
        <w:spacing w:before="120" w:after="120" w:line="240" w:lineRule="auto"/>
        <w:ind w:left="1710" w:hanging="270"/>
        <w:jc w:val="both"/>
        <w:rPr>
          <w:rFonts w:ascii="Times New Roman" w:hAnsi="Times New Roman"/>
          <w:lang w:val="mk-MK"/>
        </w:rPr>
      </w:pPr>
      <w:r w:rsidRPr="00AE79EF">
        <w:rPr>
          <w:rFonts w:ascii="Times New Roman" w:hAnsi="Times New Roman"/>
          <w:spacing w:val="-1"/>
          <w:lang w:val="mk-MK"/>
        </w:rPr>
        <w:t>1.</w:t>
      </w:r>
      <w:r w:rsidRPr="00AE79EF">
        <w:rPr>
          <w:rFonts w:ascii="Times New Roman" w:hAnsi="Times New Roman"/>
          <w:lang w:val="mk-MK"/>
        </w:rPr>
        <w:tab/>
        <w:t>Јаглеродни „влакнести или нишкасти материјали“ кои го содржат следново:</w:t>
      </w:r>
    </w:p>
    <w:p w:rsidR="00CF5C3E" w:rsidRPr="00AE79EF" w:rsidRDefault="00CF5C3E" w:rsidP="004A39FB">
      <w:pPr>
        <w:shd w:val="clear" w:color="auto" w:fill="FFFFFF"/>
        <w:tabs>
          <w:tab w:val="left" w:pos="2070"/>
        </w:tabs>
        <w:spacing w:before="120" w:after="120" w:line="240" w:lineRule="auto"/>
        <w:ind w:left="2070" w:hanging="360"/>
        <w:jc w:val="both"/>
        <w:rPr>
          <w:rFonts w:ascii="Times New Roman" w:hAnsi="Times New Roman"/>
          <w:lang w:val="mk-MK"/>
        </w:rPr>
      </w:pPr>
      <w:r w:rsidRPr="00AE79EF">
        <w:rPr>
          <w:rFonts w:ascii="Times New Roman" w:hAnsi="Times New Roman"/>
          <w:spacing w:val="-4"/>
        </w:rPr>
        <w:t>a</w:t>
      </w:r>
      <w:r w:rsidRPr="00AE79EF">
        <w:rPr>
          <w:rFonts w:ascii="Times New Roman" w:hAnsi="Times New Roman"/>
          <w:spacing w:val="-4"/>
          <w:lang w:val="mk-MK"/>
        </w:rPr>
        <w:t>.</w:t>
      </w:r>
      <w:r w:rsidRPr="00AE79EF">
        <w:rPr>
          <w:rFonts w:ascii="Times New Roman" w:hAnsi="Times New Roman"/>
          <w:lang w:val="mk-MK"/>
        </w:rPr>
        <w:tab/>
        <w:t>„Специфичен модул“ кој надминува 10,15 × 10</w:t>
      </w:r>
      <w:r w:rsidRPr="00AE79EF">
        <w:rPr>
          <w:rFonts w:ascii="Times New Roman" w:hAnsi="Times New Roman"/>
          <w:vertAlign w:val="superscript"/>
          <w:lang w:val="mk-MK"/>
        </w:rPr>
        <w:t>6</w:t>
      </w:r>
      <w:r w:rsidRPr="00AE79EF">
        <w:rPr>
          <w:rFonts w:ascii="Times New Roman" w:hAnsi="Times New Roman"/>
          <w:lang w:val="mk-MK"/>
        </w:rPr>
        <w:t xml:space="preserve"> m; </w:t>
      </w:r>
      <w:r w:rsidRPr="00AE79EF">
        <w:rPr>
          <w:rFonts w:ascii="Times New Roman" w:hAnsi="Times New Roman"/>
          <w:u w:val="single"/>
          <w:lang w:val="mk-MK"/>
        </w:rPr>
        <w:t>и</w:t>
      </w:r>
    </w:p>
    <w:p w:rsidR="00CF5C3E" w:rsidRPr="00AE79EF" w:rsidRDefault="00CF5C3E" w:rsidP="004A39FB">
      <w:pPr>
        <w:shd w:val="clear" w:color="auto" w:fill="FFFFFF"/>
        <w:tabs>
          <w:tab w:val="left" w:pos="1642"/>
          <w:tab w:val="left" w:pos="2070"/>
        </w:tabs>
        <w:spacing w:before="120" w:after="120" w:line="240" w:lineRule="auto"/>
        <w:ind w:left="2070" w:hanging="360"/>
        <w:jc w:val="both"/>
        <w:rPr>
          <w:rFonts w:ascii="Times New Roman" w:hAnsi="Times New Roman"/>
          <w:lang w:val="mk-MK"/>
        </w:rPr>
      </w:pPr>
      <w:r w:rsidRPr="00AE79EF">
        <w:rPr>
          <w:rFonts w:ascii="Times New Roman" w:hAnsi="Times New Roman"/>
          <w:spacing w:val="-3"/>
        </w:rPr>
        <w:t>b</w:t>
      </w:r>
      <w:r w:rsidRPr="00AE79EF">
        <w:rPr>
          <w:rFonts w:ascii="Times New Roman" w:hAnsi="Times New Roman"/>
          <w:spacing w:val="-3"/>
          <w:lang w:val="mk-MK"/>
        </w:rPr>
        <w:t>.</w:t>
      </w:r>
      <w:r w:rsidRPr="00AE79EF">
        <w:rPr>
          <w:rFonts w:ascii="Times New Roman" w:hAnsi="Times New Roman"/>
          <w:lang w:val="mk-MK"/>
        </w:rPr>
        <w:tab/>
        <w:t>„Специфична јакост при истегнување“ која надминува 17,7 × 10</w:t>
      </w:r>
      <w:r w:rsidRPr="00AE79EF">
        <w:rPr>
          <w:rFonts w:ascii="Times New Roman" w:hAnsi="Times New Roman"/>
          <w:vertAlign w:val="superscript"/>
          <w:lang w:val="mk-MK"/>
        </w:rPr>
        <w:t>4</w:t>
      </w:r>
      <w:r w:rsidRPr="00AE79EF">
        <w:rPr>
          <w:rFonts w:ascii="Times New Roman" w:hAnsi="Times New Roman"/>
          <w:lang w:val="mk-MK"/>
        </w:rPr>
        <w:t xml:space="preserve"> m; </w:t>
      </w:r>
      <w:r w:rsidRPr="00AE79EF">
        <w:rPr>
          <w:rFonts w:ascii="Times New Roman" w:hAnsi="Times New Roman"/>
          <w:u w:val="single"/>
          <w:lang w:val="mk-MK"/>
        </w:rPr>
        <w:t>или</w:t>
      </w:r>
    </w:p>
    <w:p w:rsidR="00CF5C3E" w:rsidRPr="00AE79EF" w:rsidRDefault="00CF5C3E" w:rsidP="004A39FB">
      <w:pPr>
        <w:shd w:val="clear" w:color="auto" w:fill="FFFFFF"/>
        <w:tabs>
          <w:tab w:val="left" w:pos="1710"/>
        </w:tabs>
        <w:spacing w:before="120" w:after="120" w:line="240" w:lineRule="auto"/>
        <w:ind w:left="1710" w:hanging="270"/>
        <w:jc w:val="both"/>
        <w:rPr>
          <w:rFonts w:ascii="Times New Roman" w:hAnsi="Times New Roman"/>
          <w:lang w:val="mk-MK"/>
        </w:rPr>
      </w:pPr>
      <w:r w:rsidRPr="00AE79EF">
        <w:rPr>
          <w:rFonts w:ascii="Times New Roman" w:hAnsi="Times New Roman"/>
          <w:lang w:val="mk-MK"/>
        </w:rPr>
        <w:t>2.</w:t>
      </w:r>
      <w:r w:rsidRPr="00AE79EF">
        <w:rPr>
          <w:rFonts w:ascii="Times New Roman" w:hAnsi="Times New Roman"/>
          <w:lang w:val="mk-MK"/>
        </w:rPr>
        <w:tab/>
        <w:t>Материјали определени во 1C010.</w:t>
      </w:r>
      <w:r w:rsidRPr="00AE79EF">
        <w:rPr>
          <w:rFonts w:ascii="Times New Roman" w:hAnsi="Times New Roman"/>
        </w:rPr>
        <w:t>c</w:t>
      </w:r>
      <w:r w:rsidRPr="00AE79EF">
        <w:rPr>
          <w:rFonts w:ascii="Times New Roman" w:hAnsi="Times New Roman"/>
          <w:lang w:val="mk-MK"/>
        </w:rPr>
        <w:t>.</w:t>
      </w:r>
    </w:p>
    <w:p w:rsidR="00CF5C3E" w:rsidRPr="00AE79EF" w:rsidRDefault="00CF5C3E" w:rsidP="004A39FB">
      <w:pPr>
        <w:shd w:val="clear" w:color="auto" w:fill="FFFFFF"/>
        <w:tabs>
          <w:tab w:val="left" w:pos="2520"/>
        </w:tabs>
        <w:spacing w:after="0" w:line="240" w:lineRule="auto"/>
        <w:ind w:left="2520" w:hanging="1530"/>
        <w:jc w:val="both"/>
        <w:rPr>
          <w:rFonts w:ascii="Times New Roman" w:hAnsi="Times New Roman"/>
          <w:lang w:val="mk-MK"/>
        </w:rPr>
      </w:pPr>
      <w:r w:rsidRPr="00AE79EF">
        <w:rPr>
          <w:rFonts w:ascii="Times New Roman" w:hAnsi="Times New Roman"/>
          <w:i/>
          <w:iCs/>
          <w:spacing w:val="-1"/>
          <w:u w:val="single"/>
          <w:lang w:val="mk-MK"/>
        </w:rPr>
        <w:t>Забелешка 1:</w:t>
      </w:r>
      <w:r w:rsidRPr="00AE79EF">
        <w:rPr>
          <w:rFonts w:ascii="Times New Roman" w:hAnsi="Times New Roman"/>
          <w:i/>
          <w:iCs/>
          <w:spacing w:val="-1"/>
          <w:lang w:val="mk-MK"/>
        </w:rPr>
        <w:tab/>
        <w:t>1A002 не ги контролира композитните структури или ламинати кои се направени од „влакнести или нишкасти материјали“ импрегнирани со епоксидна смола за поправка на структури на „цивилно летало“ или ламинати, кои го поседуваат следново:</w:t>
      </w:r>
    </w:p>
    <w:p w:rsidR="00CF5C3E" w:rsidRPr="00AE79EF" w:rsidRDefault="00CF5C3E" w:rsidP="004A39FB">
      <w:pPr>
        <w:shd w:val="clear" w:color="auto" w:fill="FFFFFF"/>
        <w:tabs>
          <w:tab w:val="left" w:pos="2520"/>
        </w:tabs>
        <w:spacing w:after="0" w:line="240" w:lineRule="auto"/>
        <w:ind w:left="2520"/>
        <w:jc w:val="both"/>
        <w:rPr>
          <w:rFonts w:ascii="Times New Roman" w:hAnsi="Times New Roman"/>
          <w:lang w:val="mk-MK"/>
        </w:rPr>
      </w:pPr>
      <w:r w:rsidRPr="00AE79EF">
        <w:rPr>
          <w:rFonts w:ascii="Times New Roman" w:hAnsi="Times New Roman"/>
          <w:i/>
          <w:iCs/>
          <w:spacing w:val="-6"/>
        </w:rPr>
        <w:t>a</w:t>
      </w:r>
      <w:r w:rsidRPr="00AE79EF">
        <w:rPr>
          <w:rFonts w:ascii="Times New Roman" w:hAnsi="Times New Roman"/>
          <w:i/>
          <w:iCs/>
          <w:spacing w:val="-6"/>
          <w:lang w:val="mk-MK"/>
        </w:rPr>
        <w:t>.</w:t>
      </w:r>
      <w:r w:rsidRPr="00AE79EF">
        <w:rPr>
          <w:rFonts w:ascii="Times New Roman" w:hAnsi="Times New Roman"/>
          <w:i/>
          <w:iCs/>
          <w:lang w:val="mk-MK"/>
        </w:rPr>
        <w:tab/>
        <w:t>Површина која не надминува 1 m</w:t>
      </w:r>
      <w:r w:rsidRPr="00AE79EF">
        <w:rPr>
          <w:rFonts w:ascii="Times New Roman" w:hAnsi="Times New Roman"/>
          <w:i/>
          <w:iCs/>
          <w:vertAlign w:val="superscript"/>
          <w:lang w:val="mk-MK"/>
        </w:rPr>
        <w:t>2</w:t>
      </w:r>
      <w:r w:rsidRPr="00AE79EF">
        <w:rPr>
          <w:rFonts w:ascii="Times New Roman" w:hAnsi="Times New Roman"/>
          <w:i/>
          <w:iCs/>
          <w:lang w:val="mk-MK"/>
        </w:rPr>
        <w:t>;</w:t>
      </w:r>
    </w:p>
    <w:p w:rsidR="00CF5C3E" w:rsidRPr="00AE79EF" w:rsidRDefault="00CF5C3E" w:rsidP="004A39FB">
      <w:pPr>
        <w:shd w:val="clear" w:color="auto" w:fill="FFFFFF"/>
        <w:tabs>
          <w:tab w:val="left" w:pos="2520"/>
        </w:tabs>
        <w:spacing w:after="0" w:line="240" w:lineRule="auto"/>
        <w:ind w:left="2520"/>
        <w:jc w:val="both"/>
        <w:rPr>
          <w:rFonts w:ascii="Times New Roman" w:hAnsi="Times New Roman"/>
          <w:lang w:val="mk-MK"/>
        </w:rPr>
      </w:pPr>
      <w:r w:rsidRPr="00AE79EF">
        <w:rPr>
          <w:rFonts w:ascii="Times New Roman" w:hAnsi="Times New Roman"/>
          <w:i/>
          <w:iCs/>
          <w:spacing w:val="-6"/>
        </w:rPr>
        <w:t>b</w:t>
      </w:r>
      <w:r w:rsidRPr="00AE79EF">
        <w:rPr>
          <w:rFonts w:ascii="Times New Roman" w:hAnsi="Times New Roman"/>
          <w:i/>
          <w:iCs/>
          <w:spacing w:val="-6"/>
          <w:lang w:val="mk-MK"/>
        </w:rPr>
        <w:t>.</w:t>
      </w:r>
      <w:r w:rsidRPr="00AE79EF">
        <w:rPr>
          <w:rFonts w:ascii="Times New Roman" w:hAnsi="Times New Roman"/>
          <w:i/>
          <w:iCs/>
          <w:lang w:val="mk-MK"/>
        </w:rPr>
        <w:tab/>
        <w:t xml:space="preserve">Должина која не надминува 2,5 m; </w:t>
      </w:r>
      <w:r w:rsidRPr="00AE79EF">
        <w:rPr>
          <w:rFonts w:ascii="Times New Roman" w:hAnsi="Times New Roman"/>
          <w:i/>
          <w:iCs/>
          <w:u w:val="single"/>
          <w:lang w:val="mk-MK"/>
        </w:rPr>
        <w:t>и</w:t>
      </w:r>
    </w:p>
    <w:p w:rsidR="00CF5C3E" w:rsidRPr="00AE79EF" w:rsidRDefault="00CF5C3E" w:rsidP="004A39FB">
      <w:pPr>
        <w:shd w:val="clear" w:color="auto" w:fill="FFFFFF"/>
        <w:tabs>
          <w:tab w:val="left" w:pos="2520"/>
        </w:tabs>
        <w:spacing w:after="0" w:line="240" w:lineRule="auto"/>
        <w:ind w:left="2520" w:hanging="180"/>
        <w:jc w:val="both"/>
        <w:rPr>
          <w:rFonts w:ascii="Times New Roman" w:hAnsi="Times New Roman"/>
          <w:lang w:val="mk-MK"/>
        </w:rPr>
      </w:pPr>
      <w:r w:rsidRPr="00AE79EF">
        <w:rPr>
          <w:rFonts w:ascii="Times New Roman" w:hAnsi="Times New Roman"/>
          <w:i/>
          <w:iCs/>
          <w:spacing w:val="-11"/>
          <w:lang w:val="mk-MK"/>
        </w:rPr>
        <w:tab/>
      </w:r>
      <w:r w:rsidRPr="00AE79EF">
        <w:rPr>
          <w:rFonts w:ascii="Times New Roman" w:hAnsi="Times New Roman"/>
          <w:i/>
          <w:iCs/>
          <w:spacing w:val="-11"/>
        </w:rPr>
        <w:t>c</w:t>
      </w:r>
      <w:r w:rsidRPr="00AE79EF">
        <w:rPr>
          <w:rFonts w:ascii="Times New Roman" w:hAnsi="Times New Roman"/>
          <w:i/>
          <w:iCs/>
          <w:spacing w:val="-11"/>
          <w:lang w:val="mk-MK"/>
        </w:rPr>
        <w:t>.</w:t>
      </w:r>
      <w:r w:rsidRPr="00AE79EF">
        <w:rPr>
          <w:rFonts w:ascii="Times New Roman" w:hAnsi="Times New Roman"/>
          <w:i/>
          <w:iCs/>
          <w:lang w:val="mk-MK"/>
        </w:rPr>
        <w:tab/>
        <w:t>Ширина која надминува 15 mm.</w:t>
      </w:r>
    </w:p>
    <w:p w:rsidR="00CF5C3E" w:rsidRPr="00AE79EF" w:rsidRDefault="00CF5C3E" w:rsidP="004A39FB">
      <w:pPr>
        <w:shd w:val="clear" w:color="auto" w:fill="FFFFFF"/>
        <w:tabs>
          <w:tab w:val="left" w:pos="2520"/>
        </w:tabs>
        <w:spacing w:after="0" w:line="240" w:lineRule="auto"/>
        <w:ind w:left="2520" w:hanging="1530"/>
        <w:jc w:val="both"/>
        <w:rPr>
          <w:rFonts w:ascii="Times New Roman" w:hAnsi="Times New Roman"/>
          <w:lang w:val="mk-MK"/>
        </w:rPr>
      </w:pPr>
      <w:r w:rsidRPr="00AE79EF">
        <w:rPr>
          <w:rFonts w:ascii="Times New Roman" w:hAnsi="Times New Roman"/>
          <w:i/>
          <w:iCs/>
          <w:spacing w:val="-1"/>
          <w:u w:val="single"/>
          <w:lang w:val="mk-MK"/>
        </w:rPr>
        <w:t xml:space="preserve">Забелешка </w:t>
      </w:r>
      <w:r w:rsidRPr="00AE79EF">
        <w:rPr>
          <w:rFonts w:ascii="Times New Roman" w:hAnsi="Times New Roman"/>
          <w:i/>
          <w:iCs/>
          <w:spacing w:val="-2"/>
          <w:u w:val="single"/>
          <w:lang w:val="mk-MK"/>
        </w:rPr>
        <w:t>2:</w:t>
      </w:r>
      <w:r w:rsidRPr="00AE79EF">
        <w:rPr>
          <w:rFonts w:ascii="Times New Roman" w:hAnsi="Times New Roman"/>
          <w:i/>
          <w:iCs/>
          <w:spacing w:val="-2"/>
          <w:lang w:val="mk-MK"/>
        </w:rPr>
        <w:tab/>
        <w:t>1A002 не ги контролира полуфабрикатите, посебно проектирани за строго цивилни примени како што следува:</w:t>
      </w:r>
    </w:p>
    <w:p w:rsidR="00CF5C3E" w:rsidRPr="00AE79EF" w:rsidRDefault="00CF5C3E" w:rsidP="004A39FB">
      <w:pPr>
        <w:shd w:val="clear" w:color="auto" w:fill="FFFFFF"/>
        <w:tabs>
          <w:tab w:val="left" w:pos="2520"/>
          <w:tab w:val="left" w:pos="2880"/>
        </w:tabs>
        <w:spacing w:after="0" w:line="240" w:lineRule="auto"/>
        <w:ind w:left="2340" w:hanging="360"/>
        <w:jc w:val="both"/>
        <w:rPr>
          <w:rFonts w:ascii="Times New Roman" w:hAnsi="Times New Roman"/>
          <w:lang w:val="mk-MK"/>
        </w:rPr>
      </w:pPr>
      <w:r w:rsidRPr="00AE79EF">
        <w:rPr>
          <w:rFonts w:ascii="Times New Roman" w:hAnsi="Times New Roman"/>
          <w:i/>
          <w:iCs/>
          <w:spacing w:val="-6"/>
          <w:lang w:val="mk-MK"/>
        </w:rPr>
        <w:tab/>
      </w:r>
      <w:r w:rsidRPr="00AE79EF">
        <w:rPr>
          <w:rFonts w:ascii="Times New Roman" w:hAnsi="Times New Roman"/>
          <w:i/>
          <w:iCs/>
          <w:spacing w:val="-6"/>
          <w:lang w:val="mk-MK"/>
        </w:rPr>
        <w:tab/>
      </w:r>
      <w:r w:rsidRPr="00AE79EF">
        <w:rPr>
          <w:rFonts w:ascii="Times New Roman" w:hAnsi="Times New Roman"/>
          <w:i/>
          <w:iCs/>
          <w:spacing w:val="-6"/>
        </w:rPr>
        <w:t>a</w:t>
      </w:r>
      <w:r w:rsidRPr="00AE79EF">
        <w:rPr>
          <w:rFonts w:ascii="Times New Roman" w:hAnsi="Times New Roman"/>
          <w:i/>
          <w:iCs/>
          <w:spacing w:val="-6"/>
          <w:lang w:val="mk-MK"/>
        </w:rPr>
        <w:t>.</w:t>
      </w:r>
      <w:r w:rsidRPr="00AE79EF">
        <w:rPr>
          <w:rFonts w:ascii="Times New Roman" w:hAnsi="Times New Roman"/>
          <w:i/>
          <w:iCs/>
          <w:lang w:val="mk-MK"/>
        </w:rPr>
        <w:tab/>
      </w:r>
      <w:r w:rsidRPr="00AE79EF">
        <w:rPr>
          <w:rFonts w:ascii="Times New Roman" w:hAnsi="Times New Roman"/>
          <w:i/>
          <w:iCs/>
          <w:spacing w:val="-4"/>
          <w:lang w:val="mk-MK"/>
        </w:rPr>
        <w:t>Спортска опрема;</w:t>
      </w:r>
    </w:p>
    <w:p w:rsidR="00CF5C3E" w:rsidRPr="00AE79EF" w:rsidRDefault="00CF5C3E" w:rsidP="004A39FB">
      <w:pPr>
        <w:shd w:val="clear" w:color="auto" w:fill="FFFFFF"/>
        <w:tabs>
          <w:tab w:val="left" w:pos="2340"/>
        </w:tabs>
        <w:spacing w:after="0" w:line="240" w:lineRule="auto"/>
        <w:ind w:left="2340" w:firstLine="180"/>
        <w:jc w:val="both"/>
        <w:rPr>
          <w:rFonts w:ascii="Times New Roman" w:hAnsi="Times New Roman"/>
          <w:lang w:val="mk-MK"/>
        </w:rPr>
      </w:pPr>
      <w:r w:rsidRPr="00AE79EF">
        <w:rPr>
          <w:rFonts w:ascii="Times New Roman" w:hAnsi="Times New Roman"/>
          <w:i/>
          <w:iCs/>
          <w:spacing w:val="-6"/>
        </w:rPr>
        <w:t>b</w:t>
      </w:r>
      <w:r w:rsidRPr="00AE79EF">
        <w:rPr>
          <w:rFonts w:ascii="Times New Roman" w:hAnsi="Times New Roman"/>
          <w:i/>
          <w:iCs/>
          <w:spacing w:val="-6"/>
          <w:lang w:val="mk-MK"/>
        </w:rPr>
        <w:t>.</w:t>
      </w:r>
      <w:r w:rsidRPr="00AE79EF">
        <w:rPr>
          <w:rFonts w:ascii="Times New Roman" w:hAnsi="Times New Roman"/>
          <w:i/>
          <w:iCs/>
          <w:lang w:val="mk-MK"/>
        </w:rPr>
        <w:tab/>
      </w:r>
      <w:r w:rsidRPr="00AE79EF">
        <w:rPr>
          <w:rFonts w:ascii="Times New Roman" w:hAnsi="Times New Roman"/>
          <w:i/>
          <w:iCs/>
          <w:spacing w:val="-3"/>
          <w:lang w:val="mk-MK"/>
        </w:rPr>
        <w:t>Автомобилска индустрија;</w:t>
      </w:r>
    </w:p>
    <w:p w:rsidR="00CF5C3E" w:rsidRPr="00AE79EF" w:rsidRDefault="00CF5C3E" w:rsidP="004A39FB">
      <w:pPr>
        <w:shd w:val="clear" w:color="auto" w:fill="FFFFFF"/>
        <w:tabs>
          <w:tab w:val="left" w:pos="2340"/>
        </w:tabs>
        <w:spacing w:after="0" w:line="240" w:lineRule="auto"/>
        <w:ind w:left="2340" w:firstLine="180"/>
        <w:jc w:val="both"/>
        <w:rPr>
          <w:rFonts w:ascii="Times New Roman" w:hAnsi="Times New Roman"/>
          <w:lang w:val="mk-MK"/>
        </w:rPr>
      </w:pPr>
      <w:r w:rsidRPr="00AE79EF">
        <w:rPr>
          <w:rFonts w:ascii="Times New Roman" w:hAnsi="Times New Roman"/>
          <w:i/>
          <w:iCs/>
          <w:spacing w:val="-11"/>
        </w:rPr>
        <w:t>c</w:t>
      </w:r>
      <w:r w:rsidRPr="00AE79EF">
        <w:rPr>
          <w:rFonts w:ascii="Times New Roman" w:hAnsi="Times New Roman"/>
          <w:i/>
          <w:iCs/>
          <w:spacing w:val="-11"/>
          <w:lang w:val="mk-MK"/>
        </w:rPr>
        <w:t>.</w:t>
      </w:r>
      <w:r w:rsidRPr="00AE79EF">
        <w:rPr>
          <w:rFonts w:ascii="Times New Roman" w:hAnsi="Times New Roman"/>
          <w:i/>
          <w:iCs/>
          <w:lang w:val="mk-MK"/>
        </w:rPr>
        <w:tab/>
      </w:r>
      <w:r w:rsidRPr="00AE79EF">
        <w:rPr>
          <w:rFonts w:ascii="Times New Roman" w:hAnsi="Times New Roman"/>
          <w:i/>
          <w:iCs/>
          <w:spacing w:val="-3"/>
          <w:lang w:val="mk-MK"/>
        </w:rPr>
        <w:t>Индустрија за машински алатки;</w:t>
      </w:r>
    </w:p>
    <w:p w:rsidR="00CF5C3E" w:rsidRPr="00AE79EF" w:rsidRDefault="00CF5C3E" w:rsidP="004A39FB">
      <w:pPr>
        <w:shd w:val="clear" w:color="auto" w:fill="FFFFFF"/>
        <w:tabs>
          <w:tab w:val="left" w:pos="2340"/>
        </w:tabs>
        <w:spacing w:after="0" w:line="240" w:lineRule="auto"/>
        <w:ind w:left="2340" w:firstLine="180"/>
        <w:jc w:val="both"/>
        <w:rPr>
          <w:rFonts w:ascii="Times New Roman" w:hAnsi="Times New Roman"/>
          <w:lang w:val="mk-MK"/>
        </w:rPr>
      </w:pPr>
      <w:r w:rsidRPr="00AE79EF">
        <w:rPr>
          <w:rFonts w:ascii="Times New Roman" w:hAnsi="Times New Roman"/>
          <w:i/>
          <w:iCs/>
          <w:spacing w:val="-6"/>
        </w:rPr>
        <w:t>d</w:t>
      </w:r>
      <w:r w:rsidRPr="00AE79EF">
        <w:rPr>
          <w:rFonts w:ascii="Times New Roman" w:hAnsi="Times New Roman"/>
          <w:i/>
          <w:iCs/>
          <w:spacing w:val="-6"/>
          <w:lang w:val="mk-MK"/>
        </w:rPr>
        <w:t>.</w:t>
      </w:r>
      <w:r w:rsidRPr="00AE79EF">
        <w:rPr>
          <w:rFonts w:ascii="Times New Roman" w:hAnsi="Times New Roman"/>
          <w:i/>
          <w:iCs/>
          <w:lang w:val="mk-MK"/>
        </w:rPr>
        <w:tab/>
      </w:r>
      <w:r w:rsidRPr="00AE79EF">
        <w:rPr>
          <w:rFonts w:ascii="Times New Roman" w:hAnsi="Times New Roman"/>
          <w:i/>
          <w:iCs/>
          <w:spacing w:val="-5"/>
          <w:lang w:val="mk-MK"/>
        </w:rPr>
        <w:t>Примени во медицината.</w:t>
      </w:r>
    </w:p>
    <w:p w:rsidR="00CF5C3E" w:rsidRPr="00AE79EF" w:rsidRDefault="00CF5C3E" w:rsidP="004A39FB">
      <w:pPr>
        <w:shd w:val="clear" w:color="auto" w:fill="FFFFFF"/>
        <w:tabs>
          <w:tab w:val="left" w:pos="2520"/>
        </w:tabs>
        <w:spacing w:after="0" w:line="240" w:lineRule="auto"/>
        <w:ind w:left="2520" w:hanging="1530"/>
        <w:jc w:val="both"/>
        <w:rPr>
          <w:rFonts w:ascii="Times New Roman" w:hAnsi="Times New Roman"/>
          <w:lang w:val="mk-MK"/>
        </w:rPr>
      </w:pPr>
      <w:r w:rsidRPr="00AE79EF">
        <w:rPr>
          <w:rFonts w:ascii="Times New Roman" w:hAnsi="Times New Roman"/>
          <w:i/>
          <w:iCs/>
          <w:spacing w:val="-1"/>
          <w:u w:val="single"/>
          <w:lang w:val="mk-MK"/>
        </w:rPr>
        <w:lastRenderedPageBreak/>
        <w:t>Забелешка 3:</w:t>
      </w:r>
      <w:r w:rsidRPr="00AE79EF">
        <w:rPr>
          <w:rFonts w:ascii="Times New Roman" w:hAnsi="Times New Roman"/>
          <w:i/>
          <w:iCs/>
          <w:spacing w:val="-1"/>
          <w:lang w:val="mk-MK"/>
        </w:rPr>
        <w:tab/>
        <w:t>1A002.</w:t>
      </w:r>
      <w:r w:rsidRPr="00AE79EF">
        <w:rPr>
          <w:rFonts w:ascii="Times New Roman" w:hAnsi="Times New Roman"/>
          <w:i/>
          <w:iCs/>
          <w:spacing w:val="-1"/>
        </w:rPr>
        <w:t>b</w:t>
      </w:r>
      <w:r w:rsidRPr="00AE79EF">
        <w:rPr>
          <w:rFonts w:ascii="Times New Roman" w:hAnsi="Times New Roman"/>
          <w:i/>
          <w:iCs/>
          <w:spacing w:val="-1"/>
          <w:lang w:val="mk-MK"/>
        </w:rPr>
        <w:t>.1. не ги контролира полуфабрикатите кои содржат најмногу две димензии на преплетени нишки и се посебно проектирани за примените како што следува:</w:t>
      </w:r>
    </w:p>
    <w:p w:rsidR="00CF5C3E" w:rsidRPr="00AE79EF" w:rsidRDefault="00CF5C3E" w:rsidP="004A39FB">
      <w:pPr>
        <w:shd w:val="clear" w:color="auto" w:fill="FFFFFF"/>
        <w:tabs>
          <w:tab w:val="left" w:pos="2520"/>
        </w:tabs>
        <w:spacing w:after="0" w:line="240" w:lineRule="auto"/>
        <w:ind w:left="2880" w:hanging="360"/>
        <w:jc w:val="both"/>
        <w:rPr>
          <w:rFonts w:ascii="Times New Roman" w:hAnsi="Times New Roman"/>
          <w:lang w:val="mk-MK"/>
        </w:rPr>
      </w:pPr>
      <w:r w:rsidRPr="00AE79EF">
        <w:rPr>
          <w:rFonts w:ascii="Times New Roman" w:hAnsi="Times New Roman"/>
          <w:i/>
          <w:iCs/>
          <w:spacing w:val="-6"/>
          <w:lang w:val="mk-MK"/>
        </w:rPr>
        <w:t>а.</w:t>
      </w:r>
      <w:r w:rsidRPr="00AE79EF">
        <w:rPr>
          <w:rFonts w:ascii="Times New Roman" w:hAnsi="Times New Roman"/>
          <w:i/>
          <w:iCs/>
          <w:lang w:val="mk-MK"/>
        </w:rPr>
        <w:tab/>
      </w:r>
      <w:r w:rsidRPr="00AE79EF">
        <w:rPr>
          <w:rFonts w:ascii="Times New Roman" w:hAnsi="Times New Roman"/>
          <w:i/>
          <w:iCs/>
          <w:spacing w:val="-3"/>
          <w:lang w:val="mk-MK"/>
        </w:rPr>
        <w:t>Печки за топлинско третирање на метали за жарење на метали;</w:t>
      </w:r>
    </w:p>
    <w:p w:rsidR="00CF5C3E" w:rsidRPr="00AE79EF" w:rsidRDefault="00CF5C3E" w:rsidP="004A39FB">
      <w:pPr>
        <w:shd w:val="clear" w:color="auto" w:fill="FFFFFF"/>
        <w:tabs>
          <w:tab w:val="left" w:pos="2340"/>
        </w:tabs>
        <w:spacing w:after="0" w:line="240" w:lineRule="auto"/>
        <w:ind w:left="2880" w:hanging="360"/>
        <w:jc w:val="both"/>
        <w:rPr>
          <w:rFonts w:ascii="Times New Roman" w:hAnsi="Times New Roman"/>
          <w:lang w:val="mk-MK"/>
        </w:rPr>
      </w:pPr>
      <w:r w:rsidRPr="00AE79EF">
        <w:rPr>
          <w:rFonts w:ascii="Times New Roman" w:hAnsi="Times New Roman"/>
          <w:i/>
          <w:iCs/>
          <w:spacing w:val="-3"/>
        </w:rPr>
        <w:t>b</w:t>
      </w:r>
      <w:r w:rsidRPr="00AE79EF">
        <w:rPr>
          <w:rFonts w:ascii="Times New Roman" w:hAnsi="Times New Roman"/>
          <w:i/>
          <w:iCs/>
          <w:spacing w:val="-3"/>
          <w:lang w:val="mk-MK"/>
        </w:rPr>
        <w:t>.</w:t>
      </w:r>
      <w:r w:rsidRPr="00AE79EF">
        <w:rPr>
          <w:rFonts w:ascii="Times New Roman" w:hAnsi="Times New Roman"/>
          <w:i/>
          <w:iCs/>
          <w:lang w:val="mk-MK"/>
        </w:rPr>
        <w:tab/>
      </w:r>
      <w:r w:rsidRPr="00AE79EF">
        <w:rPr>
          <w:rFonts w:ascii="Times New Roman" w:hAnsi="Times New Roman"/>
          <w:i/>
          <w:iCs/>
          <w:spacing w:val="-3"/>
          <w:lang w:val="mk-MK"/>
        </w:rPr>
        <w:t>Опрема за производство на силициумски кристали (шипки).</w:t>
      </w:r>
    </w:p>
    <w:p w:rsidR="00CF5C3E" w:rsidRPr="00AE79EF" w:rsidRDefault="00CF5C3E" w:rsidP="004A39FB">
      <w:pPr>
        <w:shd w:val="clear" w:color="auto" w:fill="FFFFFF"/>
        <w:tabs>
          <w:tab w:val="left" w:pos="2520"/>
        </w:tabs>
        <w:spacing w:before="120" w:after="120" w:line="240" w:lineRule="auto"/>
        <w:ind w:left="2520" w:hanging="1530"/>
        <w:jc w:val="both"/>
        <w:rPr>
          <w:rFonts w:ascii="Times New Roman" w:hAnsi="Times New Roman"/>
          <w:i/>
          <w:iCs/>
          <w:spacing w:val="-1"/>
          <w:lang w:val="mk-MK"/>
        </w:rPr>
      </w:pPr>
      <w:r w:rsidRPr="00AE79EF">
        <w:rPr>
          <w:rFonts w:ascii="Times New Roman" w:hAnsi="Times New Roman"/>
          <w:i/>
          <w:iCs/>
          <w:spacing w:val="-1"/>
          <w:u w:val="single"/>
          <w:lang w:val="mk-MK"/>
        </w:rPr>
        <w:t>Забелешка 4:</w:t>
      </w:r>
      <w:r w:rsidRPr="00AE79EF">
        <w:rPr>
          <w:rFonts w:ascii="Times New Roman" w:hAnsi="Times New Roman"/>
          <w:i/>
          <w:iCs/>
          <w:spacing w:val="-1"/>
          <w:lang w:val="mk-MK"/>
        </w:rPr>
        <w:tab/>
        <w:t>1A002 не ги контролира готовите производи посебно проектирани за конкретна примена.</w:t>
      </w:r>
    </w:p>
    <w:p w:rsidR="00FB6A1A" w:rsidRPr="00AE79EF" w:rsidRDefault="00FB6A1A" w:rsidP="004A39FB">
      <w:pPr>
        <w:shd w:val="clear" w:color="auto" w:fill="FFFFFF"/>
        <w:tabs>
          <w:tab w:val="left" w:pos="2520"/>
        </w:tabs>
        <w:spacing w:before="120" w:after="120" w:line="240" w:lineRule="auto"/>
        <w:ind w:left="2520" w:hanging="1530"/>
        <w:jc w:val="both"/>
        <w:rPr>
          <w:rFonts w:ascii="Times New Roman" w:hAnsi="Times New Roman"/>
          <w:i/>
          <w:lang w:val="mk-MK"/>
        </w:rPr>
      </w:pPr>
      <w:r w:rsidRPr="00AE79EF">
        <w:rPr>
          <w:rFonts w:ascii="Times New Roman" w:hAnsi="Times New Roman"/>
          <w:i/>
          <w:u w:val="single"/>
          <w:lang w:val="mk-MK"/>
        </w:rPr>
        <w:t>Забелешка 5:</w:t>
      </w:r>
      <w:r w:rsidRPr="00AE79EF">
        <w:rPr>
          <w:rFonts w:ascii="Times New Roman" w:hAnsi="Times New Roman"/>
          <w:i/>
          <w:lang w:val="mk-MK"/>
        </w:rPr>
        <w:t xml:space="preserve">     1A002.b.1. не контролира механички сецкани, бланширани или исечени јаглеродни "влакнести или филаментарни материјали" со должина од 25,0 mm или помалку.</w:t>
      </w:r>
    </w:p>
    <w:p w:rsidR="00CF5C3E" w:rsidRPr="007D6E07" w:rsidRDefault="00CF5C3E" w:rsidP="00CF5C3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1А003</w:t>
      </w:r>
      <w:r w:rsidRPr="00AE79EF">
        <w:rPr>
          <w:rFonts w:ascii="Times New Roman" w:hAnsi="Times New Roman"/>
          <w:lang w:val="mk-MK"/>
        </w:rPr>
        <w:tab/>
        <w:t xml:space="preserve">Производи </w:t>
      </w:r>
      <w:r w:rsidRPr="007D6E07">
        <w:rPr>
          <w:rFonts w:ascii="Times New Roman" w:hAnsi="Times New Roman"/>
          <w:lang w:val="mk-MK"/>
        </w:rPr>
        <w:t>од не-</w:t>
      </w:r>
      <w:r w:rsidR="00EB1D22" w:rsidRPr="007D6E07">
        <w:rPr>
          <w:rFonts w:ascii="Times New Roman" w:hAnsi="Times New Roman"/>
          <w:lang w:val="mk-MK"/>
        </w:rPr>
        <w:t xml:space="preserve"> </w:t>
      </w:r>
      <w:r w:rsidRPr="007D6E07">
        <w:rPr>
          <w:rFonts w:ascii="Times New Roman" w:hAnsi="Times New Roman"/>
          <w:lang w:val="mk-MK"/>
        </w:rPr>
        <w:t xml:space="preserve">„растопливи“ ароматични полиамиди во </w:t>
      </w:r>
      <w:r w:rsidR="000D1645" w:rsidRPr="007D6E07">
        <w:rPr>
          <w:rFonts w:ascii="Times New Roman" w:hAnsi="Times New Roman"/>
          <w:lang w:val="mk-MK"/>
        </w:rPr>
        <w:t xml:space="preserve">форма на </w:t>
      </w:r>
      <w:r w:rsidRPr="007D6E07">
        <w:rPr>
          <w:rFonts w:ascii="Times New Roman" w:hAnsi="Times New Roman"/>
          <w:lang w:val="mk-MK"/>
        </w:rPr>
        <w:t>филм, лист, лента или врвка кои поседуваат што било од следново:</w:t>
      </w:r>
    </w:p>
    <w:p w:rsidR="00CF5C3E" w:rsidRPr="007D6E07" w:rsidRDefault="00CF5C3E" w:rsidP="00CF5C3E">
      <w:pPr>
        <w:shd w:val="clear" w:color="auto" w:fill="FFFFFF"/>
        <w:tabs>
          <w:tab w:val="left" w:pos="1350"/>
        </w:tabs>
        <w:spacing w:before="240"/>
        <w:ind w:left="1350" w:hanging="360"/>
        <w:jc w:val="both"/>
        <w:rPr>
          <w:rFonts w:ascii="Times New Roman" w:hAnsi="Times New Roman"/>
          <w:lang w:val="mk-MK"/>
        </w:rPr>
      </w:pPr>
      <w:r w:rsidRPr="007D6E07">
        <w:rPr>
          <w:rFonts w:ascii="Times New Roman" w:hAnsi="Times New Roman"/>
          <w:spacing w:val="-4"/>
        </w:rPr>
        <w:t>a</w:t>
      </w:r>
      <w:r w:rsidRPr="007D6E07">
        <w:rPr>
          <w:rFonts w:ascii="Times New Roman" w:hAnsi="Times New Roman"/>
          <w:spacing w:val="-4"/>
          <w:lang w:val="mk-MK"/>
        </w:rPr>
        <w:t>.</w:t>
      </w:r>
      <w:r w:rsidRPr="007D6E07">
        <w:rPr>
          <w:rFonts w:ascii="Times New Roman" w:hAnsi="Times New Roman"/>
          <w:lang w:val="mk-MK"/>
        </w:rPr>
        <w:tab/>
        <w:t xml:space="preserve">Дебелина која надминува 0,254 mm; </w:t>
      </w:r>
      <w:r w:rsidRPr="007D6E07">
        <w:rPr>
          <w:rFonts w:ascii="Times New Roman" w:hAnsi="Times New Roman"/>
          <w:u w:val="single"/>
          <w:lang w:val="mk-MK"/>
        </w:rPr>
        <w:t>или</w:t>
      </w:r>
    </w:p>
    <w:p w:rsidR="000D1645" w:rsidRPr="007D6E07" w:rsidRDefault="00CF5C3E" w:rsidP="00EB1D22">
      <w:pPr>
        <w:shd w:val="clear" w:color="auto" w:fill="FFFFFF"/>
        <w:tabs>
          <w:tab w:val="left" w:pos="1350"/>
        </w:tabs>
        <w:spacing w:before="240"/>
        <w:ind w:left="1350" w:hanging="360"/>
        <w:jc w:val="both"/>
        <w:rPr>
          <w:rFonts w:ascii="Times New Roman" w:hAnsi="Times New Roman"/>
          <w:lang w:val="mk-MK"/>
        </w:rPr>
      </w:pPr>
      <w:r w:rsidRPr="007D6E07">
        <w:rPr>
          <w:rFonts w:ascii="Times New Roman" w:hAnsi="Times New Roman"/>
          <w:spacing w:val="-1"/>
        </w:rPr>
        <w:t>b</w:t>
      </w:r>
      <w:r w:rsidRPr="007D6E07">
        <w:rPr>
          <w:rFonts w:ascii="Times New Roman" w:hAnsi="Times New Roman"/>
          <w:spacing w:val="-1"/>
          <w:lang w:val="mk-MK"/>
        </w:rPr>
        <w:t>.</w:t>
      </w:r>
      <w:r w:rsidRPr="007D6E07">
        <w:rPr>
          <w:rFonts w:ascii="Times New Roman" w:hAnsi="Times New Roman"/>
          <w:lang w:val="mk-MK"/>
        </w:rPr>
        <w:tab/>
        <w:t>Обложени или ламинирани со јаглерод, графит, метали или магнетни супстанции.</w:t>
      </w:r>
    </w:p>
    <w:p w:rsidR="000D1645" w:rsidRDefault="000D1645" w:rsidP="004A39FB">
      <w:pPr>
        <w:shd w:val="clear" w:color="auto" w:fill="FFFFFF"/>
        <w:spacing w:before="120" w:after="120" w:line="240" w:lineRule="auto"/>
        <w:ind w:left="2348" w:hanging="1354"/>
        <w:jc w:val="both"/>
        <w:rPr>
          <w:rFonts w:ascii="Times New Roman" w:hAnsi="Times New Roman"/>
          <w:i/>
          <w:iCs/>
          <w:spacing w:val="-3"/>
          <w:lang w:val="mk-MK"/>
        </w:rPr>
      </w:pPr>
      <w:r w:rsidRPr="007D6E07">
        <w:rPr>
          <w:rFonts w:ascii="Times New Roman" w:hAnsi="Times New Roman"/>
          <w:i/>
          <w:iCs/>
          <w:spacing w:val="-3"/>
          <w:lang w:val="mk-MK"/>
        </w:rPr>
        <w:t>Забелешка: 1A003 не ги контролира производите кога се обложени или ламинирани со бакар и дизајнирани за „производство“ на</w:t>
      </w:r>
      <w:r w:rsidRPr="000D1645">
        <w:rPr>
          <w:rFonts w:ascii="Times New Roman" w:hAnsi="Times New Roman"/>
          <w:i/>
          <w:iCs/>
          <w:spacing w:val="-3"/>
          <w:lang w:val="mk-MK"/>
        </w:rPr>
        <w:t xml:space="preserve"> електронски печатени кола..3.</w:t>
      </w:r>
    </w:p>
    <w:p w:rsidR="00CF5C3E" w:rsidRDefault="00CF5C3E" w:rsidP="004A39FB">
      <w:pPr>
        <w:shd w:val="clear" w:color="auto" w:fill="FFFFFF"/>
        <w:tabs>
          <w:tab w:val="left" w:pos="2340"/>
        </w:tabs>
        <w:spacing w:before="120" w:after="120" w:line="240" w:lineRule="auto"/>
        <w:ind w:left="2348" w:hanging="1354"/>
        <w:jc w:val="both"/>
        <w:rPr>
          <w:rFonts w:ascii="Times New Roman" w:hAnsi="Times New Roman"/>
          <w:i/>
          <w:iCs/>
          <w:spacing w:val="-1"/>
          <w:lang w:val="mk-MK"/>
        </w:rPr>
      </w:pPr>
      <w:r w:rsidRPr="00AE79EF">
        <w:rPr>
          <w:rFonts w:ascii="Times New Roman" w:hAnsi="Times New Roman"/>
          <w:i/>
          <w:u w:val="single"/>
          <w:lang w:val="mk-MK"/>
        </w:rPr>
        <w:t>Напомена:</w:t>
      </w:r>
      <w:r w:rsidRPr="00AE79EF">
        <w:rPr>
          <w:rFonts w:ascii="Times New Roman" w:hAnsi="Times New Roman"/>
          <w:i/>
          <w:lang w:val="mk-MK"/>
        </w:rPr>
        <w:tab/>
      </w:r>
      <w:r w:rsidRPr="00AE79EF">
        <w:rPr>
          <w:rFonts w:ascii="Times New Roman" w:hAnsi="Times New Roman"/>
          <w:i/>
          <w:iCs/>
          <w:spacing w:val="-1"/>
          <w:lang w:val="mk-MK"/>
        </w:rPr>
        <w:t>За „растопливи“ ароматични полиамиди во која било форма, видете 1C008.а.3.</w:t>
      </w:r>
    </w:p>
    <w:p w:rsidR="000D1645" w:rsidRDefault="000D1645" w:rsidP="004A39FB">
      <w:pPr>
        <w:shd w:val="clear" w:color="auto" w:fill="FFFFFF"/>
        <w:tabs>
          <w:tab w:val="left" w:pos="2340"/>
        </w:tabs>
        <w:spacing w:before="120" w:after="120" w:line="240" w:lineRule="auto"/>
        <w:ind w:left="2348" w:hanging="1354"/>
        <w:jc w:val="both"/>
        <w:rPr>
          <w:rFonts w:ascii="Times New Roman" w:hAnsi="Times New Roman"/>
          <w:lang w:val="mk-MK"/>
        </w:rPr>
      </w:pPr>
      <w:r w:rsidRPr="000D1645">
        <w:rPr>
          <w:rFonts w:ascii="Times New Roman" w:hAnsi="Times New Roman"/>
        </w:rPr>
        <w:t xml:space="preserve">. </w:t>
      </w:r>
    </w:p>
    <w:p w:rsidR="00CF5C3E" w:rsidRPr="00AE79EF" w:rsidRDefault="00CF5C3E" w:rsidP="00CF5C3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1А004</w:t>
      </w:r>
      <w:r w:rsidRPr="00AE79EF">
        <w:rPr>
          <w:rFonts w:ascii="Times New Roman" w:hAnsi="Times New Roman"/>
          <w:lang w:val="mk-MK"/>
        </w:rPr>
        <w:tab/>
        <w:t>Опрема и составни делови за заштита и детекција кои не се посебно проектирани за воена намена, како што следува:</w:t>
      </w:r>
    </w:p>
    <w:p w:rsidR="00CF5C3E" w:rsidRPr="00AE79EF" w:rsidRDefault="00CF5C3E" w:rsidP="00CF5C3E">
      <w:pPr>
        <w:shd w:val="clear" w:color="auto" w:fill="FFFFFF"/>
        <w:spacing w:before="240"/>
        <w:ind w:left="2340" w:hanging="1350"/>
        <w:jc w:val="both"/>
        <w:rPr>
          <w:rFonts w:ascii="Times New Roman" w:hAnsi="Times New Roman"/>
          <w:lang w:val="mk-MK"/>
        </w:rPr>
      </w:pPr>
      <w:r w:rsidRPr="00AE79EF">
        <w:rPr>
          <w:rFonts w:ascii="Times New Roman" w:hAnsi="Times New Roman"/>
          <w:i/>
          <w:u w:val="single" w:color="050004"/>
          <w:lang w:val="mk-MK"/>
        </w:rPr>
        <w:t>Напомена:</w:t>
      </w:r>
      <w:r w:rsidRPr="00AE79EF">
        <w:rPr>
          <w:rFonts w:ascii="Times New Roman" w:hAnsi="Times New Roman"/>
          <w:i/>
          <w:lang w:val="mk-MK"/>
        </w:rPr>
        <w:tab/>
        <w:t>ВИДЕТЕ ИСТО ТАКА И КОНТРОЛА НА ВОЕНИ СТОКИ, 2B351 и 2B352.</w:t>
      </w:r>
    </w:p>
    <w:p w:rsidR="00CF5C3E" w:rsidRPr="00AE79EF" w:rsidRDefault="00CF5C3E" w:rsidP="00CF5C3E">
      <w:pPr>
        <w:shd w:val="clear" w:color="auto" w:fill="FFFFFF"/>
        <w:tabs>
          <w:tab w:val="left" w:pos="1350"/>
        </w:tabs>
        <w:spacing w:before="240"/>
        <w:ind w:left="1350" w:hanging="360"/>
        <w:rPr>
          <w:rFonts w:ascii="Times New Roman" w:hAnsi="Times New Roman"/>
          <w:lang w:val="mk-MK"/>
        </w:rPr>
      </w:pPr>
      <w:r w:rsidRPr="00AE79EF">
        <w:rPr>
          <w:rFonts w:ascii="Times New Roman" w:hAnsi="Times New Roman"/>
          <w:spacing w:val="-4"/>
          <w:lang w:val="mk-MK"/>
        </w:rPr>
        <w:t>а.</w:t>
      </w:r>
      <w:r w:rsidRPr="00AE79EF">
        <w:rPr>
          <w:rFonts w:ascii="Times New Roman" w:hAnsi="Times New Roman"/>
          <w:lang w:val="mk-MK"/>
        </w:rPr>
        <w:tab/>
        <w:t>Маски за целото лице, филтер-канистри и опрема за нивна деконтаминација, проектирани или изменети за одбрана од што било од следново и посебно проектирани составни делови за нив:</w:t>
      </w:r>
    </w:p>
    <w:p w:rsidR="00CF5C3E" w:rsidRPr="00AE79EF" w:rsidRDefault="00CF5C3E" w:rsidP="004A39FB">
      <w:pPr>
        <w:shd w:val="clear" w:color="auto" w:fill="FFFFFF"/>
        <w:tabs>
          <w:tab w:val="left" w:pos="1350"/>
          <w:tab w:val="left" w:pos="2700"/>
        </w:tabs>
        <w:spacing w:before="120" w:after="120" w:line="240" w:lineRule="auto"/>
        <w:ind w:left="2700" w:hanging="1710"/>
        <w:rPr>
          <w:rFonts w:ascii="Times New Roman" w:hAnsi="Times New Roman"/>
          <w:i/>
          <w:lang w:val="mk-MK"/>
        </w:rPr>
      </w:pPr>
      <w:r w:rsidRPr="00AE79EF">
        <w:rPr>
          <w:rFonts w:ascii="Times New Roman" w:hAnsi="Times New Roman"/>
          <w:i/>
          <w:u w:color="050004"/>
          <w:lang w:val="mk-MK"/>
        </w:rPr>
        <w:tab/>
      </w:r>
      <w:r w:rsidRPr="00AE79EF">
        <w:rPr>
          <w:rFonts w:ascii="Times New Roman" w:hAnsi="Times New Roman"/>
          <w:i/>
          <w:u w:val="single" w:color="050004"/>
          <w:lang w:val="mk-MK"/>
        </w:rPr>
        <w:t>Забелешка:</w:t>
      </w:r>
      <w:r w:rsidRPr="00AE79EF">
        <w:rPr>
          <w:rFonts w:ascii="Times New Roman" w:hAnsi="Times New Roman"/>
          <w:i/>
          <w:lang w:val="mk-MK"/>
        </w:rPr>
        <w:tab/>
        <w:t>1A004.a. опфаќа Респиратори за прочистување на воздухот со напојување (PAPR) кои се проектирани или изменети за одбрана од агенсите или материјалите определени во 1A004.a.</w:t>
      </w:r>
    </w:p>
    <w:p w:rsidR="00CF5C3E" w:rsidRPr="00AE79EF" w:rsidRDefault="00CF5C3E" w:rsidP="004A39FB">
      <w:pPr>
        <w:spacing w:after="0" w:line="240" w:lineRule="auto"/>
        <w:ind w:left="1350"/>
        <w:rPr>
          <w:rFonts w:ascii="Times New Roman" w:hAnsi="Times New Roman"/>
        </w:rPr>
      </w:pPr>
      <w:r w:rsidRPr="00AE79EF">
        <w:rPr>
          <w:rFonts w:ascii="Times New Roman" w:hAnsi="Times New Roman"/>
          <w:i/>
          <w:u w:val="single" w:color="050004"/>
          <w:lang w:val="mk-MK"/>
        </w:rPr>
        <w:t>Техничка забелешка:</w:t>
      </w:r>
    </w:p>
    <w:p w:rsidR="00CF5C3E" w:rsidRPr="00AE79EF" w:rsidRDefault="00CF5C3E" w:rsidP="004A39FB">
      <w:pPr>
        <w:spacing w:after="0" w:line="240" w:lineRule="auto"/>
        <w:ind w:left="1350" w:right="5" w:hanging="10"/>
        <w:rPr>
          <w:rFonts w:ascii="Times New Roman" w:hAnsi="Times New Roman"/>
        </w:rPr>
      </w:pPr>
      <w:r w:rsidRPr="00AE79EF">
        <w:rPr>
          <w:rFonts w:ascii="Times New Roman" w:hAnsi="Times New Roman"/>
          <w:i/>
          <w:lang w:val="mk-MK"/>
        </w:rPr>
        <w:t>За потребите на 1A004.a.:</w:t>
      </w:r>
    </w:p>
    <w:p w:rsidR="00CF5C3E" w:rsidRPr="00AE79EF" w:rsidRDefault="00CF5C3E" w:rsidP="00A9534A">
      <w:pPr>
        <w:numPr>
          <w:ilvl w:val="1"/>
          <w:numId w:val="97"/>
        </w:numPr>
        <w:tabs>
          <w:tab w:val="left" w:pos="1800"/>
        </w:tabs>
        <w:spacing w:after="0" w:line="240" w:lineRule="auto"/>
        <w:ind w:firstLine="37"/>
        <w:jc w:val="both"/>
        <w:rPr>
          <w:rFonts w:ascii="Times New Roman" w:hAnsi="Times New Roman"/>
          <w:i/>
        </w:rPr>
      </w:pPr>
      <w:r w:rsidRPr="00AE79EF">
        <w:rPr>
          <w:rFonts w:ascii="Times New Roman" w:hAnsi="Times New Roman"/>
          <w:i/>
          <w:lang w:val="mk-MK"/>
        </w:rPr>
        <w:t>Маските за цело лице се</w:t>
      </w:r>
      <w:r w:rsidR="00EF4E94" w:rsidRPr="00AE79EF">
        <w:rPr>
          <w:rFonts w:ascii="Times New Roman" w:hAnsi="Times New Roman"/>
          <w:i/>
          <w:lang w:val="mk-MK"/>
        </w:rPr>
        <w:t>познати</w:t>
      </w:r>
      <w:r w:rsidRPr="00AE79EF">
        <w:rPr>
          <w:rFonts w:ascii="Times New Roman" w:hAnsi="Times New Roman"/>
          <w:i/>
          <w:lang w:val="mk-MK"/>
        </w:rPr>
        <w:t xml:space="preserve"> и како гас-маски.</w:t>
      </w:r>
    </w:p>
    <w:p w:rsidR="004A39FB" w:rsidRPr="00AE79EF" w:rsidRDefault="00CF5C3E" w:rsidP="00A9534A">
      <w:pPr>
        <w:numPr>
          <w:ilvl w:val="1"/>
          <w:numId w:val="97"/>
        </w:numPr>
        <w:tabs>
          <w:tab w:val="left" w:pos="1800"/>
        </w:tabs>
        <w:spacing w:after="0" w:line="240" w:lineRule="auto"/>
        <w:ind w:firstLine="37"/>
        <w:jc w:val="both"/>
        <w:rPr>
          <w:rFonts w:ascii="Times New Roman" w:hAnsi="Times New Roman"/>
          <w:i/>
        </w:rPr>
      </w:pPr>
      <w:r w:rsidRPr="00AE79EF">
        <w:rPr>
          <w:rFonts w:ascii="Times New Roman" w:hAnsi="Times New Roman"/>
          <w:i/>
          <w:lang w:val="mk-MK"/>
        </w:rPr>
        <w:t>Филтер-канистрите ги опфаќаат и патрони за филтер.</w:t>
      </w:r>
    </w:p>
    <w:p w:rsidR="004A39FB" w:rsidRPr="00AE79EF" w:rsidRDefault="004A39FB" w:rsidP="004A39FB">
      <w:pPr>
        <w:tabs>
          <w:tab w:val="left" w:pos="1800"/>
        </w:tabs>
        <w:spacing w:after="0" w:line="240" w:lineRule="auto"/>
        <w:ind w:left="1493"/>
        <w:jc w:val="both"/>
        <w:rPr>
          <w:rFonts w:ascii="Times New Roman" w:hAnsi="Times New Roman"/>
          <w:i/>
        </w:rPr>
      </w:pPr>
    </w:p>
    <w:p w:rsidR="00F445CD" w:rsidRPr="00AE79EF" w:rsidRDefault="00A15A0D" w:rsidP="00A9534A">
      <w:pPr>
        <w:pStyle w:val="ListParagraph"/>
        <w:numPr>
          <w:ilvl w:val="0"/>
          <w:numId w:val="507"/>
        </w:numPr>
        <w:tabs>
          <w:tab w:val="left" w:pos="1800"/>
        </w:tabs>
        <w:spacing w:after="160" w:line="360" w:lineRule="auto"/>
        <w:ind w:left="1541" w:hanging="274"/>
        <w:jc w:val="both"/>
        <w:rPr>
          <w:rFonts w:ascii="Times New Roman" w:hAnsi="Times New Roman"/>
        </w:rPr>
      </w:pPr>
      <w:r w:rsidRPr="00AE79EF">
        <w:rPr>
          <w:rFonts w:ascii="Times New Roman" w:hAnsi="Times New Roman"/>
          <w:lang w:val="mk-MK"/>
        </w:rPr>
        <w:t>“Биолошки агенси“;</w:t>
      </w:r>
    </w:p>
    <w:p w:rsidR="00F445CD" w:rsidRPr="00AE79EF" w:rsidRDefault="00A15A0D" w:rsidP="00A9534A">
      <w:pPr>
        <w:pStyle w:val="ListParagraph"/>
        <w:numPr>
          <w:ilvl w:val="0"/>
          <w:numId w:val="507"/>
        </w:numPr>
        <w:tabs>
          <w:tab w:val="left" w:pos="1800"/>
        </w:tabs>
        <w:spacing w:after="160" w:line="360" w:lineRule="auto"/>
        <w:ind w:left="1541" w:hanging="274"/>
        <w:jc w:val="both"/>
        <w:rPr>
          <w:rFonts w:ascii="Times New Roman" w:hAnsi="Times New Roman"/>
        </w:rPr>
      </w:pPr>
      <w:r w:rsidRPr="00AE79EF">
        <w:rPr>
          <w:rFonts w:ascii="Times New Roman" w:hAnsi="Times New Roman"/>
          <w:lang w:val="mk-MK"/>
        </w:rPr>
        <w:t>‘Радиоактивни материјали’;</w:t>
      </w:r>
    </w:p>
    <w:p w:rsidR="00F445CD" w:rsidRPr="00AE79EF" w:rsidRDefault="00CF5C3E" w:rsidP="00A9534A">
      <w:pPr>
        <w:pStyle w:val="ListParagraph"/>
        <w:numPr>
          <w:ilvl w:val="0"/>
          <w:numId w:val="507"/>
        </w:numPr>
        <w:tabs>
          <w:tab w:val="left" w:pos="1800"/>
        </w:tabs>
        <w:spacing w:after="160" w:line="360" w:lineRule="auto"/>
        <w:ind w:left="1541" w:hanging="274"/>
        <w:jc w:val="both"/>
        <w:rPr>
          <w:rFonts w:ascii="Times New Roman" w:hAnsi="Times New Roman"/>
        </w:rPr>
      </w:pPr>
      <w:r w:rsidRPr="00AE79EF">
        <w:rPr>
          <w:rFonts w:ascii="Times New Roman" w:hAnsi="Times New Roman"/>
          <w:lang w:val="mk-MK"/>
        </w:rPr>
        <w:t xml:space="preserve">Агенси за хемиско војување (CW); </w:t>
      </w:r>
      <w:r w:rsidRPr="00AE79EF">
        <w:rPr>
          <w:rFonts w:ascii="Times New Roman" w:hAnsi="Times New Roman"/>
          <w:u w:val="single"/>
          <w:lang w:val="mk-MK"/>
        </w:rPr>
        <w:t>или</w:t>
      </w:r>
    </w:p>
    <w:p w:rsidR="00CF5C3E" w:rsidRPr="00AE79EF" w:rsidRDefault="00A15A0D" w:rsidP="00A9534A">
      <w:pPr>
        <w:pStyle w:val="ListParagraph"/>
        <w:numPr>
          <w:ilvl w:val="0"/>
          <w:numId w:val="507"/>
        </w:numPr>
        <w:tabs>
          <w:tab w:val="left" w:pos="1800"/>
        </w:tabs>
        <w:spacing w:after="160" w:line="360" w:lineRule="auto"/>
        <w:ind w:left="1541" w:hanging="274"/>
        <w:jc w:val="both"/>
        <w:rPr>
          <w:rFonts w:ascii="Times New Roman" w:hAnsi="Times New Roman"/>
        </w:rPr>
      </w:pPr>
      <w:r w:rsidRPr="00AE79EF">
        <w:rPr>
          <w:rFonts w:ascii="Times New Roman" w:hAnsi="Times New Roman"/>
          <w:lang w:val="mk-MK"/>
        </w:rPr>
        <w:lastRenderedPageBreak/>
        <w:t>“</w:t>
      </w:r>
      <w:r w:rsidR="00CF5C3E" w:rsidRPr="00AE79EF">
        <w:rPr>
          <w:rFonts w:ascii="Times New Roman" w:hAnsi="Times New Roman"/>
          <w:lang w:val="mk-MK"/>
        </w:rPr>
        <w:t>Агенси за контрола на немири“, вклучувајќи:</w:t>
      </w:r>
    </w:p>
    <w:p w:rsidR="00CF5C3E" w:rsidRPr="00AE79EF" w:rsidRDefault="00CF5C3E" w:rsidP="00A9534A">
      <w:pPr>
        <w:pStyle w:val="ListParagraph"/>
        <w:numPr>
          <w:ilvl w:val="2"/>
          <w:numId w:val="507"/>
        </w:numPr>
        <w:spacing w:before="120" w:after="120" w:line="240" w:lineRule="auto"/>
        <w:ind w:left="2268" w:hanging="284"/>
        <w:jc w:val="both"/>
        <w:rPr>
          <w:rFonts w:ascii="Times New Roman" w:hAnsi="Times New Roman"/>
          <w:i/>
        </w:rPr>
      </w:pPr>
      <w:r w:rsidRPr="00AE79EF">
        <w:rPr>
          <w:rFonts w:ascii="Times New Roman" w:hAnsi="Times New Roman"/>
          <w:i/>
          <w:lang w:val="mk-MK"/>
        </w:rPr>
        <w:t>α-бромобензенацетонитрил, (бромобензил цијанид) (CA) (CAS 5798-79-8);</w:t>
      </w:r>
    </w:p>
    <w:p w:rsidR="00CF5C3E" w:rsidRPr="00AE79EF" w:rsidRDefault="00CF5C3E" w:rsidP="00A9534A">
      <w:pPr>
        <w:numPr>
          <w:ilvl w:val="2"/>
          <w:numId w:val="507"/>
        </w:numPr>
        <w:spacing w:before="120" w:after="120" w:line="240" w:lineRule="auto"/>
        <w:ind w:left="2160"/>
        <w:rPr>
          <w:rFonts w:ascii="Times New Roman" w:hAnsi="Times New Roman"/>
          <w:i/>
        </w:rPr>
      </w:pPr>
      <w:r w:rsidRPr="00AE79EF">
        <w:rPr>
          <w:rFonts w:ascii="Times New Roman" w:hAnsi="Times New Roman"/>
          <w:i/>
          <w:lang w:val="mk-MK"/>
        </w:rPr>
        <w:t>[(2-хлорофенил) метилен] пропандинитрил, (о-хлоробензилденемалононитрил) (CA) (CAS 2698-41-1);</w:t>
      </w:r>
    </w:p>
    <w:p w:rsidR="00CF5C3E" w:rsidRPr="00AE79EF" w:rsidRDefault="00CF5C3E" w:rsidP="00A9534A">
      <w:pPr>
        <w:numPr>
          <w:ilvl w:val="2"/>
          <w:numId w:val="507"/>
        </w:numPr>
        <w:spacing w:before="120" w:after="120" w:line="240" w:lineRule="auto"/>
        <w:ind w:left="2160"/>
        <w:jc w:val="both"/>
        <w:rPr>
          <w:rFonts w:ascii="Times New Roman" w:hAnsi="Times New Roman"/>
          <w:i/>
        </w:rPr>
      </w:pPr>
      <w:r w:rsidRPr="00AE79EF">
        <w:rPr>
          <w:rFonts w:ascii="Times New Roman" w:hAnsi="Times New Roman"/>
          <w:i/>
          <w:lang w:val="mk-MK"/>
        </w:rPr>
        <w:t>2-хлоро-1-фенилетанон, фенилацил хлорид (ω-хлороацетофенон) (CN) (CAS 532-27-4);</w:t>
      </w:r>
    </w:p>
    <w:p w:rsidR="007D4531" w:rsidRDefault="00CF5C3E" w:rsidP="00A9534A">
      <w:pPr>
        <w:numPr>
          <w:ilvl w:val="2"/>
          <w:numId w:val="507"/>
        </w:numPr>
        <w:spacing w:before="120" w:after="120" w:line="240" w:lineRule="auto"/>
        <w:ind w:left="2127"/>
        <w:jc w:val="both"/>
        <w:rPr>
          <w:rFonts w:ascii="Times New Roman" w:hAnsi="Times New Roman"/>
          <w:i/>
        </w:rPr>
      </w:pPr>
      <w:r w:rsidRPr="00AE79EF">
        <w:rPr>
          <w:rFonts w:ascii="Times New Roman" w:hAnsi="Times New Roman"/>
          <w:i/>
          <w:lang w:val="mk-MK"/>
        </w:rPr>
        <w:t>Дибенз-(b,f)-1,4-оксазефин (CA) (CAS 257-07-8);</w:t>
      </w:r>
    </w:p>
    <w:p w:rsidR="007D4531" w:rsidRDefault="00CF5C3E" w:rsidP="00A9534A">
      <w:pPr>
        <w:numPr>
          <w:ilvl w:val="2"/>
          <w:numId w:val="507"/>
        </w:numPr>
        <w:spacing w:before="120" w:after="120" w:line="240" w:lineRule="auto"/>
        <w:ind w:left="2127"/>
        <w:jc w:val="both"/>
        <w:rPr>
          <w:rFonts w:ascii="Times New Roman" w:hAnsi="Times New Roman"/>
          <w:i/>
        </w:rPr>
      </w:pPr>
      <w:r w:rsidRPr="007D4531">
        <w:rPr>
          <w:rFonts w:ascii="Times New Roman" w:hAnsi="Times New Roman"/>
          <w:i/>
          <w:lang w:val="mk-MK"/>
        </w:rPr>
        <w:t>10-хлоро-5,10-дихидрофенарсазин, (фенарсазин хлорид), (адамсит), (DM) (CAS 578-94-9);</w:t>
      </w:r>
    </w:p>
    <w:p w:rsidR="00CF5C3E" w:rsidRPr="007D4531" w:rsidRDefault="007D4531" w:rsidP="00A9534A">
      <w:pPr>
        <w:numPr>
          <w:ilvl w:val="2"/>
          <w:numId w:val="507"/>
        </w:numPr>
        <w:spacing w:before="120" w:after="120" w:line="240" w:lineRule="auto"/>
        <w:ind w:left="2127"/>
        <w:jc w:val="both"/>
        <w:rPr>
          <w:rFonts w:ascii="Times New Roman" w:hAnsi="Times New Roman"/>
          <w:i/>
        </w:rPr>
      </w:pPr>
      <w:r w:rsidRPr="007D4531">
        <w:rPr>
          <w:rFonts w:ascii="Times New Roman" w:hAnsi="Times New Roman"/>
          <w:i/>
        </w:rPr>
        <w:t xml:space="preserve"> </w:t>
      </w:r>
      <w:r w:rsidR="00CF5C3E" w:rsidRPr="007D4531">
        <w:rPr>
          <w:rFonts w:ascii="Times New Roman" w:hAnsi="Times New Roman"/>
          <w:i/>
          <w:lang w:val="mk-MK"/>
        </w:rPr>
        <w:t>N-нонаноилморфолин (MPA) (CAS 5299-64-9);</w:t>
      </w:r>
    </w:p>
    <w:p w:rsidR="00CF5C3E" w:rsidRPr="00AE79EF" w:rsidRDefault="00CF5C3E" w:rsidP="00CF5C3E">
      <w:pPr>
        <w:shd w:val="clear" w:color="auto" w:fill="FFFFFF"/>
        <w:tabs>
          <w:tab w:val="left" w:pos="1350"/>
        </w:tabs>
        <w:spacing w:before="240"/>
        <w:ind w:left="1350" w:hanging="360"/>
        <w:rPr>
          <w:rFonts w:ascii="Times New Roman" w:hAnsi="Times New Roman"/>
        </w:rPr>
      </w:pPr>
      <w:r w:rsidRPr="00AE79EF">
        <w:rPr>
          <w:rFonts w:ascii="Times New Roman" w:hAnsi="Times New Roman"/>
        </w:rPr>
        <w:t xml:space="preserve">b. </w:t>
      </w:r>
      <w:r w:rsidRPr="00AE79EF">
        <w:rPr>
          <w:rFonts w:ascii="Times New Roman" w:hAnsi="Times New Roman"/>
          <w:lang w:val="mk-MK"/>
        </w:rPr>
        <w:t>Заштитни одела, ракавици и обувки, посебно проектирани или изменети за одбрана од што било од следново:</w:t>
      </w:r>
    </w:p>
    <w:p w:rsidR="00CF5C3E" w:rsidRPr="00AE79EF" w:rsidRDefault="00A15A0D" w:rsidP="00A9534A">
      <w:pPr>
        <w:widowControl w:val="0"/>
        <w:numPr>
          <w:ilvl w:val="0"/>
          <w:numId w:val="38"/>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lang w:val="mk-MK"/>
        </w:rPr>
      </w:pPr>
      <w:r w:rsidRPr="00AE79EF">
        <w:rPr>
          <w:rFonts w:ascii="Times New Roman" w:hAnsi="Times New Roman"/>
          <w:lang w:val="mk-MK"/>
        </w:rPr>
        <w:t>“</w:t>
      </w:r>
      <w:r w:rsidR="00CF5C3E" w:rsidRPr="00AE79EF">
        <w:rPr>
          <w:rFonts w:ascii="Times New Roman" w:hAnsi="Times New Roman"/>
          <w:lang w:val="mk-MK"/>
        </w:rPr>
        <w:t>Биолошки агенси</w:t>
      </w:r>
      <w:r w:rsidRPr="00AE79EF">
        <w:rPr>
          <w:rFonts w:ascii="Times New Roman" w:hAnsi="Times New Roman"/>
          <w:lang w:val="mk-MK"/>
        </w:rPr>
        <w:t>“</w:t>
      </w:r>
      <w:r w:rsidR="00CF5C3E" w:rsidRPr="00AE79EF">
        <w:rPr>
          <w:rFonts w:ascii="Times New Roman" w:hAnsi="Times New Roman"/>
          <w:lang w:val="mk-MK"/>
        </w:rPr>
        <w:t>;</w:t>
      </w:r>
    </w:p>
    <w:p w:rsidR="007C43C3" w:rsidRPr="00AE79EF" w:rsidRDefault="009A5D20" w:rsidP="00A9534A">
      <w:pPr>
        <w:widowControl w:val="0"/>
        <w:numPr>
          <w:ilvl w:val="0"/>
          <w:numId w:val="38"/>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lang w:val="mk-MK"/>
        </w:rPr>
      </w:pPr>
      <w:r w:rsidRPr="00AE79EF">
        <w:rPr>
          <w:rFonts w:ascii="Times New Roman" w:hAnsi="Times New Roman"/>
          <w:lang w:val="mk-MK"/>
        </w:rPr>
        <w:t>‘Радиоактивни материјали’</w:t>
      </w:r>
      <w:r w:rsidR="00A15A0D" w:rsidRPr="00AE79EF">
        <w:rPr>
          <w:rFonts w:ascii="Times New Roman" w:hAnsi="Times New Roman"/>
          <w:lang w:val="mk-MK"/>
        </w:rPr>
        <w:t>;</w:t>
      </w:r>
      <w:r w:rsidR="007C43C3" w:rsidRPr="00AE79EF">
        <w:rPr>
          <w:rFonts w:ascii="Times New Roman" w:hAnsi="Times New Roman"/>
          <w:u w:val="single"/>
          <w:lang w:val="mk-MK"/>
        </w:rPr>
        <w:t>или</w:t>
      </w:r>
    </w:p>
    <w:p w:rsidR="007C43C3" w:rsidRPr="00AE79EF" w:rsidRDefault="00CF5C3E" w:rsidP="00A9534A">
      <w:pPr>
        <w:widowControl w:val="0"/>
        <w:numPr>
          <w:ilvl w:val="0"/>
          <w:numId w:val="38"/>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lang w:val="mk-MK"/>
        </w:rPr>
      </w:pPr>
      <w:r w:rsidRPr="00AE79EF">
        <w:rPr>
          <w:rFonts w:ascii="Times New Roman" w:hAnsi="Times New Roman"/>
          <w:lang w:val="mk-MK"/>
        </w:rPr>
        <w:t>Агенси за хемиско војување (CW);</w:t>
      </w:r>
    </w:p>
    <w:p w:rsidR="00CF5C3E" w:rsidRPr="00AE79EF" w:rsidRDefault="007C43C3" w:rsidP="007C43C3">
      <w:pPr>
        <w:widowControl w:val="0"/>
        <w:shd w:val="clear" w:color="auto" w:fill="FFFFFF"/>
        <w:tabs>
          <w:tab w:val="left" w:pos="1560"/>
          <w:tab w:val="left" w:pos="1701"/>
        </w:tabs>
        <w:autoSpaceDE w:val="0"/>
        <w:autoSpaceDN w:val="0"/>
        <w:adjustRightInd w:val="0"/>
        <w:spacing w:before="240" w:after="0" w:line="240" w:lineRule="auto"/>
        <w:ind w:left="1260" w:hanging="267"/>
        <w:jc w:val="both"/>
        <w:rPr>
          <w:rFonts w:ascii="Times New Roman" w:hAnsi="Times New Roman"/>
          <w:lang w:val="mk-MK"/>
        </w:rPr>
      </w:pPr>
      <w:r w:rsidRPr="00AE79EF">
        <w:rPr>
          <w:rFonts w:ascii="Times New Roman" w:hAnsi="Times New Roman"/>
        </w:rPr>
        <w:t>c.</w:t>
      </w:r>
      <w:r w:rsidR="004E5A7E" w:rsidRPr="00AE79EF">
        <w:rPr>
          <w:rFonts w:ascii="Times New Roman" w:hAnsi="Times New Roman"/>
          <w:lang w:val="mk-MK"/>
        </w:rPr>
        <w:t xml:space="preserve"> </w:t>
      </w:r>
      <w:r w:rsidR="00CF5C3E" w:rsidRPr="00AE79EF">
        <w:rPr>
          <w:rFonts w:ascii="Times New Roman" w:hAnsi="Times New Roman"/>
          <w:lang w:val="mk-MK"/>
        </w:rPr>
        <w:t>Детекторски системи, посебно проектиран</w:t>
      </w:r>
      <w:r w:rsidRPr="00AE79EF">
        <w:rPr>
          <w:rFonts w:ascii="Times New Roman" w:hAnsi="Times New Roman"/>
          <w:lang w:val="mk-MK"/>
        </w:rPr>
        <w:t xml:space="preserve">и или изменети за детекција или </w:t>
      </w:r>
      <w:r w:rsidR="00CF5C3E" w:rsidRPr="00AE79EF">
        <w:rPr>
          <w:rFonts w:ascii="Times New Roman" w:hAnsi="Times New Roman"/>
          <w:lang w:val="mk-MK"/>
        </w:rPr>
        <w:t>идентификација на што било од следново и посебно проектирани составни делови за нив:</w:t>
      </w:r>
    </w:p>
    <w:p w:rsidR="00CF5C3E" w:rsidRPr="00AE79EF" w:rsidRDefault="007C43C3" w:rsidP="00A9534A">
      <w:pPr>
        <w:widowControl w:val="0"/>
        <w:numPr>
          <w:ilvl w:val="0"/>
          <w:numId w:val="39"/>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lang w:val="mk-MK"/>
        </w:rPr>
      </w:pPr>
      <w:r w:rsidRPr="00AE79EF">
        <w:rPr>
          <w:rFonts w:ascii="Times New Roman" w:hAnsi="Times New Roman"/>
          <w:lang w:val="mk-MK"/>
        </w:rPr>
        <w:t>“Биолошки агенси“;</w:t>
      </w:r>
    </w:p>
    <w:p w:rsidR="00CF5C3E" w:rsidRPr="00AE79EF" w:rsidRDefault="007C43C3" w:rsidP="00A9534A">
      <w:pPr>
        <w:widowControl w:val="0"/>
        <w:numPr>
          <w:ilvl w:val="0"/>
          <w:numId w:val="39"/>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lang w:val="mk-MK"/>
        </w:rPr>
      </w:pPr>
      <w:r w:rsidRPr="00AE79EF">
        <w:rPr>
          <w:rFonts w:ascii="Times New Roman" w:hAnsi="Times New Roman"/>
          <w:lang w:val="mk-MK"/>
        </w:rPr>
        <w:t>‘Радиоактивни материјали’;</w:t>
      </w:r>
      <w:r w:rsidRPr="00AE79EF">
        <w:rPr>
          <w:rFonts w:ascii="Times New Roman" w:hAnsi="Times New Roman"/>
          <w:u w:val="single"/>
          <w:lang w:val="mk-MK"/>
        </w:rPr>
        <w:t>или</w:t>
      </w:r>
    </w:p>
    <w:p w:rsidR="00CF5C3E" w:rsidRPr="00AE79EF" w:rsidRDefault="00CF5C3E" w:rsidP="00A9534A">
      <w:pPr>
        <w:widowControl w:val="0"/>
        <w:numPr>
          <w:ilvl w:val="0"/>
          <w:numId w:val="39"/>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lang w:val="mk-MK"/>
        </w:rPr>
      </w:pPr>
      <w:r w:rsidRPr="00AE79EF">
        <w:rPr>
          <w:rFonts w:ascii="Times New Roman" w:hAnsi="Times New Roman"/>
          <w:lang w:val="mk-MK"/>
        </w:rPr>
        <w:t>Агенси за хемиско војување(</w:t>
      </w:r>
      <w:r w:rsidRPr="00AE79EF">
        <w:rPr>
          <w:rFonts w:ascii="Times New Roman" w:hAnsi="Times New Roman"/>
        </w:rPr>
        <w:t>CW</w:t>
      </w:r>
      <w:r w:rsidRPr="00AE79EF">
        <w:rPr>
          <w:rFonts w:ascii="Times New Roman" w:hAnsi="Times New Roman"/>
          <w:lang w:val="mk-MK"/>
        </w:rPr>
        <w:t>).</w:t>
      </w:r>
    </w:p>
    <w:p w:rsidR="00CF5C3E" w:rsidRPr="00AE79EF" w:rsidRDefault="00CF5C3E" w:rsidP="00CF5C3E">
      <w:pPr>
        <w:shd w:val="clear" w:color="auto" w:fill="FFFFFF"/>
        <w:tabs>
          <w:tab w:val="left" w:pos="1350"/>
        </w:tabs>
        <w:spacing w:before="240"/>
        <w:ind w:left="1350" w:right="10" w:hanging="360"/>
        <w:jc w:val="both"/>
        <w:rPr>
          <w:rFonts w:ascii="Times New Roman" w:hAnsi="Times New Roman"/>
          <w:lang w:val="mk-MK"/>
        </w:rPr>
      </w:pPr>
      <w:r w:rsidRPr="00AE79EF">
        <w:rPr>
          <w:rFonts w:ascii="Times New Roman" w:hAnsi="Times New Roman"/>
          <w:spacing w:val="-1"/>
        </w:rPr>
        <w:t>d</w:t>
      </w:r>
      <w:r w:rsidRPr="00AE79EF">
        <w:rPr>
          <w:rFonts w:ascii="Times New Roman" w:hAnsi="Times New Roman"/>
          <w:spacing w:val="-1"/>
          <w:lang w:val="mk-MK"/>
        </w:rPr>
        <w:t>.</w:t>
      </w:r>
      <w:r w:rsidRPr="00AE79EF">
        <w:rPr>
          <w:rFonts w:ascii="Times New Roman" w:hAnsi="Times New Roman"/>
          <w:lang w:val="mk-MK"/>
        </w:rPr>
        <w:tab/>
        <w:t xml:space="preserve">Електронска опрема проектирана за автоматска детекција или идентификација на присуството на остатоци од „експлозив“ и која користи техники за </w:t>
      </w:r>
      <w:r w:rsidR="000F24A1" w:rsidRPr="00AE79EF">
        <w:rPr>
          <w:rFonts w:ascii="Times New Roman" w:hAnsi="Times New Roman"/>
          <w:lang w:val="mk-MK"/>
        </w:rPr>
        <w:t>‘</w:t>
      </w:r>
      <w:r w:rsidRPr="00AE79EF">
        <w:rPr>
          <w:rFonts w:ascii="Times New Roman" w:hAnsi="Times New Roman"/>
          <w:lang w:val="mk-MK"/>
        </w:rPr>
        <w:t>детекција на траги</w:t>
      </w:r>
      <w:r w:rsidR="000F24A1" w:rsidRPr="00AE79EF">
        <w:rPr>
          <w:rFonts w:ascii="Times New Roman" w:hAnsi="Times New Roman"/>
          <w:lang w:val="mk-MK"/>
        </w:rPr>
        <w:t>’</w:t>
      </w:r>
      <w:r w:rsidRPr="00AE79EF">
        <w:rPr>
          <w:rFonts w:ascii="Times New Roman" w:hAnsi="Times New Roman"/>
          <w:lang w:val="mk-MK"/>
        </w:rPr>
        <w:t xml:space="preserve"> (на пример, површински акустичен бран, спектрометрија на подвижност на јони, диференцијална спектрометрија на подвижност, масна спектрометрија).</w:t>
      </w:r>
    </w:p>
    <w:p w:rsidR="00CF5C3E" w:rsidRPr="00AE79EF" w:rsidRDefault="00CF5C3E" w:rsidP="004A39FB">
      <w:pPr>
        <w:shd w:val="clear" w:color="auto" w:fill="FFFFFF"/>
        <w:spacing w:after="0" w:line="240" w:lineRule="auto"/>
        <w:ind w:left="1354"/>
        <w:jc w:val="both"/>
        <w:outlineLvl w:val="0"/>
        <w:rPr>
          <w:rFonts w:ascii="Times New Roman" w:hAnsi="Times New Roman"/>
          <w:lang w:val="mk-MK"/>
        </w:rPr>
      </w:pPr>
      <w:r w:rsidRPr="00AE79EF">
        <w:rPr>
          <w:rFonts w:ascii="Times New Roman" w:hAnsi="Times New Roman"/>
          <w:i/>
          <w:iCs/>
          <w:spacing w:val="-5"/>
          <w:u w:val="single"/>
          <w:lang w:val="mk-MK"/>
        </w:rPr>
        <w:t>Техничка забелешка:</w:t>
      </w:r>
    </w:p>
    <w:p w:rsidR="004A39FB" w:rsidRPr="00AE79EF" w:rsidRDefault="000F24A1" w:rsidP="004A39FB">
      <w:pPr>
        <w:shd w:val="clear" w:color="auto" w:fill="FFFFFF"/>
        <w:spacing w:after="0" w:line="240" w:lineRule="auto"/>
        <w:ind w:left="1354"/>
        <w:jc w:val="both"/>
        <w:rPr>
          <w:rFonts w:ascii="Times New Roman" w:hAnsi="Times New Roman"/>
          <w:i/>
          <w:iCs/>
          <w:spacing w:val="-1"/>
          <w:lang w:val="mk-MK"/>
        </w:rPr>
      </w:pPr>
      <w:r w:rsidRPr="00AE79EF">
        <w:rPr>
          <w:rFonts w:ascii="Times New Roman" w:hAnsi="Times New Roman"/>
          <w:i/>
          <w:iCs/>
          <w:spacing w:val="-1"/>
          <w:lang w:val="mk-MK"/>
        </w:rPr>
        <w:t>‘</w:t>
      </w:r>
      <w:r w:rsidR="00CF5C3E" w:rsidRPr="00AE79EF">
        <w:rPr>
          <w:rFonts w:ascii="Times New Roman" w:hAnsi="Times New Roman"/>
          <w:i/>
          <w:iCs/>
          <w:spacing w:val="-1"/>
          <w:lang w:val="mk-MK"/>
        </w:rPr>
        <w:t>Детекција на траги</w:t>
      </w:r>
      <w:r w:rsidRPr="00AE79EF">
        <w:rPr>
          <w:rFonts w:ascii="Times New Roman" w:hAnsi="Times New Roman"/>
          <w:i/>
          <w:iCs/>
          <w:spacing w:val="-1"/>
          <w:lang w:val="mk-MK"/>
        </w:rPr>
        <w:t>’</w:t>
      </w:r>
      <w:r w:rsidR="00CF5C3E" w:rsidRPr="00AE79EF">
        <w:rPr>
          <w:rFonts w:ascii="Times New Roman" w:hAnsi="Times New Roman"/>
          <w:i/>
          <w:iCs/>
          <w:spacing w:val="-1"/>
          <w:lang w:val="mk-MK"/>
        </w:rPr>
        <w:t xml:space="preserve"> се дефинира како способност да се детектира помалку од 1 ppm пареа или 1 mg </w:t>
      </w:r>
      <w:r w:rsidR="007B7294" w:rsidRPr="00AE79EF">
        <w:rPr>
          <w:rFonts w:ascii="Times New Roman" w:hAnsi="Times New Roman"/>
          <w:i/>
          <w:iCs/>
          <w:spacing w:val="-1"/>
          <w:lang w:val="mk-MK"/>
        </w:rPr>
        <w:t>цврста</w:t>
      </w:r>
      <w:r w:rsidR="00CF5C3E" w:rsidRPr="00AE79EF">
        <w:rPr>
          <w:rFonts w:ascii="Times New Roman" w:hAnsi="Times New Roman"/>
          <w:i/>
          <w:iCs/>
          <w:spacing w:val="-1"/>
          <w:lang w:val="mk-MK"/>
        </w:rPr>
        <w:t xml:space="preserve"> или течна состојба.</w:t>
      </w:r>
    </w:p>
    <w:p w:rsidR="00CF5C3E" w:rsidRPr="00AE79EF" w:rsidRDefault="00CF5C3E" w:rsidP="004A39FB">
      <w:pPr>
        <w:shd w:val="clear" w:color="auto" w:fill="FFFFFF"/>
        <w:spacing w:after="0" w:line="240" w:lineRule="auto"/>
        <w:ind w:left="1354"/>
        <w:jc w:val="both"/>
        <w:rPr>
          <w:rFonts w:ascii="Times New Roman" w:hAnsi="Times New Roman"/>
          <w:lang w:val="mk-MK"/>
        </w:rPr>
      </w:pPr>
      <w:r w:rsidRPr="00AE79EF">
        <w:rPr>
          <w:rFonts w:ascii="Times New Roman" w:hAnsi="Times New Roman"/>
          <w:i/>
          <w:iCs/>
          <w:spacing w:val="-1"/>
          <w:lang w:val="mk-MK"/>
        </w:rPr>
        <w:t xml:space="preserve"> </w:t>
      </w:r>
    </w:p>
    <w:p w:rsidR="00CF5C3E" w:rsidRPr="00AE79EF" w:rsidRDefault="00CF5C3E" w:rsidP="004A39FB">
      <w:pPr>
        <w:shd w:val="clear" w:color="auto" w:fill="FFFFFF"/>
        <w:spacing w:before="120" w:after="120" w:line="240" w:lineRule="auto"/>
        <w:ind w:left="2880" w:hanging="1530"/>
        <w:jc w:val="both"/>
        <w:rPr>
          <w:rFonts w:ascii="Times New Roman" w:hAnsi="Times New Roman"/>
          <w:lang w:val="mk-MK"/>
        </w:rPr>
      </w:pPr>
      <w:r w:rsidRPr="00AE79EF">
        <w:rPr>
          <w:rFonts w:ascii="Times New Roman" w:hAnsi="Times New Roman"/>
          <w:i/>
          <w:iCs/>
          <w:spacing w:val="-5"/>
          <w:u w:val="single"/>
          <w:lang w:val="mk-MK"/>
        </w:rPr>
        <w:t>Забелешка</w:t>
      </w:r>
      <w:r w:rsidRPr="00AE79EF">
        <w:rPr>
          <w:rFonts w:ascii="Times New Roman" w:hAnsi="Times New Roman"/>
          <w:i/>
          <w:iCs/>
          <w:spacing w:val="-1"/>
          <w:u w:val="single"/>
          <w:lang w:val="mk-MK"/>
        </w:rPr>
        <w:t xml:space="preserve"> 1:</w:t>
      </w:r>
      <w:r w:rsidRPr="00AE79EF">
        <w:rPr>
          <w:rFonts w:ascii="Times New Roman" w:hAnsi="Times New Roman"/>
          <w:i/>
          <w:iCs/>
          <w:spacing w:val="-1"/>
          <w:lang w:val="mk-MK"/>
        </w:rPr>
        <w:tab/>
        <w:t>1A004.d. не ја контролира опремата која е посебно проектирана за употреба во лабораториски услови.</w:t>
      </w:r>
    </w:p>
    <w:p w:rsidR="00CF5C3E" w:rsidRPr="00AE79EF" w:rsidRDefault="00CF5C3E" w:rsidP="004A39FB">
      <w:pPr>
        <w:shd w:val="clear" w:color="auto" w:fill="FFFFFF"/>
        <w:spacing w:before="120" w:after="120" w:line="240" w:lineRule="auto"/>
        <w:ind w:left="2880" w:hanging="1530"/>
        <w:jc w:val="both"/>
        <w:rPr>
          <w:rFonts w:ascii="Times New Roman" w:hAnsi="Times New Roman"/>
          <w:lang w:val="mk-MK"/>
        </w:rPr>
      </w:pPr>
      <w:r w:rsidRPr="00AE79EF">
        <w:rPr>
          <w:rFonts w:ascii="Times New Roman" w:hAnsi="Times New Roman"/>
          <w:i/>
          <w:iCs/>
          <w:spacing w:val="-5"/>
          <w:u w:val="single"/>
          <w:lang w:val="mk-MK"/>
        </w:rPr>
        <w:t>Забелешка</w:t>
      </w:r>
      <w:r w:rsidRPr="00AE79EF">
        <w:rPr>
          <w:rFonts w:ascii="Times New Roman" w:hAnsi="Times New Roman"/>
          <w:i/>
          <w:iCs/>
          <w:u w:val="single"/>
          <w:lang w:val="mk-MK"/>
        </w:rPr>
        <w:t xml:space="preserve"> 2:</w:t>
      </w:r>
      <w:r w:rsidRPr="00AE79EF">
        <w:rPr>
          <w:rFonts w:ascii="Times New Roman" w:hAnsi="Times New Roman"/>
          <w:i/>
          <w:iCs/>
          <w:lang w:val="mk-MK"/>
        </w:rPr>
        <w:tab/>
        <w:t>1A004.d. не ги контролира бесконтактните портали за проверка на безбедност кај лица.</w:t>
      </w:r>
    </w:p>
    <w:p w:rsidR="00CF5C3E" w:rsidRPr="00AE79EF" w:rsidRDefault="00CF5C3E" w:rsidP="004A39FB">
      <w:pPr>
        <w:shd w:val="clear" w:color="auto" w:fill="FFFFFF"/>
        <w:tabs>
          <w:tab w:val="left" w:pos="1350"/>
          <w:tab w:val="left" w:pos="2430"/>
          <w:tab w:val="left" w:pos="2610"/>
        </w:tabs>
        <w:spacing w:before="120" w:after="120" w:line="240" w:lineRule="auto"/>
        <w:ind w:left="1980" w:hanging="900"/>
        <w:jc w:val="both"/>
        <w:rPr>
          <w:rFonts w:ascii="Times New Roman" w:hAnsi="Times New Roman"/>
          <w:lang w:val="mk-MK"/>
        </w:rPr>
      </w:pPr>
      <w:r w:rsidRPr="00AE79EF">
        <w:rPr>
          <w:rFonts w:ascii="Times New Roman" w:hAnsi="Times New Roman"/>
          <w:i/>
          <w:iCs/>
          <w:spacing w:val="-5"/>
          <w:lang w:val="mk-MK"/>
        </w:rPr>
        <w:tab/>
      </w:r>
      <w:r w:rsidRPr="00AE79EF">
        <w:rPr>
          <w:rFonts w:ascii="Times New Roman" w:hAnsi="Times New Roman"/>
          <w:i/>
          <w:iCs/>
          <w:spacing w:val="-5"/>
          <w:u w:val="single"/>
          <w:lang w:val="mk-MK"/>
        </w:rPr>
        <w:t>Забелешка</w:t>
      </w:r>
      <w:r w:rsidRPr="00AE79EF">
        <w:rPr>
          <w:rFonts w:ascii="Times New Roman" w:hAnsi="Times New Roman"/>
          <w:i/>
          <w:iCs/>
          <w:u w:val="single"/>
          <w:lang w:val="mk-MK"/>
        </w:rPr>
        <w:t>:</w:t>
      </w:r>
      <w:r w:rsidRPr="00AE79EF">
        <w:rPr>
          <w:rFonts w:ascii="Times New Roman" w:hAnsi="Times New Roman"/>
          <w:i/>
          <w:iCs/>
          <w:lang w:val="mk-MK"/>
        </w:rPr>
        <w:tab/>
      </w:r>
      <w:r w:rsidRPr="00AE79EF">
        <w:rPr>
          <w:rFonts w:ascii="Times New Roman" w:hAnsi="Times New Roman"/>
          <w:i/>
          <w:iCs/>
          <w:lang w:val="mk-MK"/>
        </w:rPr>
        <w:tab/>
        <w:t>1A004 не контролира:</w:t>
      </w:r>
    </w:p>
    <w:p w:rsidR="00CF5C3E" w:rsidRPr="00AE79EF" w:rsidRDefault="00CF5C3E" w:rsidP="004A39FB">
      <w:pPr>
        <w:shd w:val="clear" w:color="auto" w:fill="FFFFFF"/>
        <w:tabs>
          <w:tab w:val="left" w:pos="2610"/>
          <w:tab w:val="left" w:pos="2700"/>
        </w:tabs>
        <w:spacing w:before="120" w:after="120" w:line="240" w:lineRule="auto"/>
        <w:ind w:left="2340" w:hanging="630"/>
        <w:jc w:val="both"/>
        <w:rPr>
          <w:rFonts w:ascii="Times New Roman" w:hAnsi="Times New Roman"/>
          <w:lang w:val="mk-MK"/>
        </w:rPr>
      </w:pPr>
      <w:r w:rsidRPr="00AE79EF">
        <w:rPr>
          <w:rFonts w:ascii="Times New Roman" w:hAnsi="Times New Roman"/>
          <w:i/>
          <w:iCs/>
          <w:spacing w:val="-6"/>
          <w:lang w:val="mk-MK"/>
        </w:rPr>
        <w:tab/>
      </w:r>
      <w:r w:rsidRPr="00AE79EF">
        <w:rPr>
          <w:rFonts w:ascii="Times New Roman" w:hAnsi="Times New Roman"/>
          <w:i/>
          <w:iCs/>
          <w:spacing w:val="-6"/>
          <w:lang w:val="mk-MK"/>
        </w:rPr>
        <w:tab/>
      </w:r>
      <w:r w:rsidRPr="00AE79EF">
        <w:rPr>
          <w:rFonts w:ascii="Times New Roman" w:hAnsi="Times New Roman"/>
          <w:i/>
          <w:iCs/>
          <w:spacing w:val="-6"/>
        </w:rPr>
        <w:t>a</w:t>
      </w:r>
      <w:r w:rsidRPr="00AE79EF">
        <w:rPr>
          <w:rFonts w:ascii="Times New Roman" w:hAnsi="Times New Roman"/>
          <w:i/>
          <w:iCs/>
          <w:spacing w:val="-6"/>
          <w:lang w:val="mk-MK"/>
        </w:rPr>
        <w:t>.</w:t>
      </w:r>
      <w:r w:rsidRPr="00AE79EF">
        <w:rPr>
          <w:rFonts w:ascii="Times New Roman" w:hAnsi="Times New Roman"/>
          <w:i/>
          <w:iCs/>
          <w:lang w:val="mk-MK"/>
        </w:rPr>
        <w:tab/>
      </w:r>
      <w:r w:rsidRPr="00AE79EF">
        <w:rPr>
          <w:rFonts w:ascii="Times New Roman" w:hAnsi="Times New Roman"/>
          <w:i/>
          <w:iCs/>
          <w:spacing w:val="-4"/>
          <w:lang w:val="mk-MK"/>
        </w:rPr>
        <w:t>Дозиметри за следење на озраченост на лица;</w:t>
      </w:r>
    </w:p>
    <w:p w:rsidR="00CF5C3E" w:rsidRPr="00AE79EF" w:rsidRDefault="00CF5C3E" w:rsidP="004A39FB">
      <w:pPr>
        <w:shd w:val="clear" w:color="auto" w:fill="FFFFFF"/>
        <w:tabs>
          <w:tab w:val="left" w:pos="2610"/>
          <w:tab w:val="left" w:pos="2700"/>
        </w:tabs>
        <w:spacing w:before="120" w:after="120" w:line="240" w:lineRule="auto"/>
        <w:ind w:left="2880" w:hanging="900"/>
        <w:jc w:val="both"/>
        <w:rPr>
          <w:rFonts w:ascii="Times New Roman" w:hAnsi="Times New Roman"/>
          <w:lang w:val="mk-MK"/>
        </w:rPr>
      </w:pPr>
      <w:r w:rsidRPr="00AE79EF">
        <w:rPr>
          <w:rFonts w:ascii="Times New Roman" w:hAnsi="Times New Roman"/>
          <w:i/>
          <w:iCs/>
          <w:spacing w:val="-6"/>
          <w:lang w:val="mk-MK"/>
        </w:rPr>
        <w:tab/>
      </w:r>
      <w:r w:rsidRPr="00AE79EF">
        <w:rPr>
          <w:rFonts w:ascii="Times New Roman" w:hAnsi="Times New Roman"/>
          <w:i/>
          <w:iCs/>
          <w:spacing w:val="-6"/>
        </w:rPr>
        <w:t>b</w:t>
      </w:r>
      <w:r w:rsidRPr="00AE79EF">
        <w:rPr>
          <w:rFonts w:ascii="Times New Roman" w:hAnsi="Times New Roman"/>
          <w:i/>
          <w:iCs/>
          <w:spacing w:val="-6"/>
          <w:lang w:val="mk-MK"/>
        </w:rPr>
        <w:t>.</w:t>
      </w:r>
      <w:r w:rsidRPr="00AE79EF">
        <w:rPr>
          <w:rFonts w:ascii="Times New Roman" w:hAnsi="Times New Roman"/>
          <w:i/>
          <w:iCs/>
          <w:lang w:val="mk-MK"/>
        </w:rPr>
        <w:tab/>
      </w:r>
      <w:r w:rsidRPr="00AE79EF">
        <w:rPr>
          <w:rFonts w:ascii="Times New Roman" w:hAnsi="Times New Roman"/>
          <w:i/>
          <w:iCs/>
          <w:spacing w:val="-2"/>
          <w:lang w:val="mk-MK"/>
        </w:rPr>
        <w:t>Опрема за заштита на личното здравје и безбедност при работа ограничена со дизајнот или функцијата за заштита од опасности кои може да се појават во однос на безбедноста на населението или цивилните индустрии, вклучувајќи:</w:t>
      </w:r>
    </w:p>
    <w:p w:rsidR="00CF5C3E" w:rsidRPr="00AE79EF" w:rsidRDefault="00CF5C3E" w:rsidP="00A9534A">
      <w:pPr>
        <w:widowControl w:val="0"/>
        <w:numPr>
          <w:ilvl w:val="0"/>
          <w:numId w:val="40"/>
        </w:numPr>
        <w:shd w:val="clear" w:color="auto" w:fill="FFFFFF"/>
        <w:tabs>
          <w:tab w:val="left" w:pos="2700"/>
        </w:tabs>
        <w:autoSpaceDE w:val="0"/>
        <w:autoSpaceDN w:val="0"/>
        <w:adjustRightInd w:val="0"/>
        <w:spacing w:after="0" w:line="240" w:lineRule="auto"/>
        <w:ind w:left="2880"/>
        <w:jc w:val="both"/>
        <w:rPr>
          <w:rFonts w:ascii="Times New Roman" w:hAnsi="Times New Roman"/>
          <w:i/>
          <w:iCs/>
        </w:rPr>
      </w:pPr>
      <w:r w:rsidRPr="00AE79EF">
        <w:rPr>
          <w:rFonts w:ascii="Times New Roman" w:hAnsi="Times New Roman"/>
          <w:i/>
          <w:lang w:val="mk-MK"/>
        </w:rPr>
        <w:lastRenderedPageBreak/>
        <w:t>рударство</w:t>
      </w:r>
      <w:r w:rsidRPr="00AE79EF">
        <w:rPr>
          <w:rFonts w:ascii="Times New Roman" w:hAnsi="Times New Roman"/>
          <w:i/>
          <w:iCs/>
          <w:spacing w:val="-4"/>
          <w:lang w:val="mk-MK"/>
        </w:rPr>
        <w:t>;</w:t>
      </w:r>
    </w:p>
    <w:p w:rsidR="00CF5C3E" w:rsidRPr="00AE79EF" w:rsidRDefault="00CF5C3E" w:rsidP="00A9534A">
      <w:pPr>
        <w:widowControl w:val="0"/>
        <w:numPr>
          <w:ilvl w:val="0"/>
          <w:numId w:val="40"/>
        </w:numPr>
        <w:shd w:val="clear" w:color="auto" w:fill="FFFFFF"/>
        <w:tabs>
          <w:tab w:val="left" w:pos="2700"/>
        </w:tabs>
        <w:autoSpaceDE w:val="0"/>
        <w:autoSpaceDN w:val="0"/>
        <w:adjustRightInd w:val="0"/>
        <w:spacing w:after="0" w:line="240" w:lineRule="auto"/>
        <w:ind w:left="2880"/>
        <w:jc w:val="both"/>
        <w:rPr>
          <w:rFonts w:ascii="Times New Roman" w:hAnsi="Times New Roman"/>
          <w:i/>
          <w:iCs/>
        </w:rPr>
      </w:pPr>
      <w:r w:rsidRPr="00AE79EF">
        <w:rPr>
          <w:rFonts w:ascii="Times New Roman" w:hAnsi="Times New Roman"/>
          <w:i/>
          <w:lang w:val="mk-MK"/>
        </w:rPr>
        <w:t>вадење на камен;</w:t>
      </w:r>
    </w:p>
    <w:p w:rsidR="00CF5C3E" w:rsidRPr="00AE79EF" w:rsidRDefault="00CF5C3E" w:rsidP="00A9534A">
      <w:pPr>
        <w:widowControl w:val="0"/>
        <w:numPr>
          <w:ilvl w:val="0"/>
          <w:numId w:val="40"/>
        </w:numPr>
        <w:shd w:val="clear" w:color="auto" w:fill="FFFFFF"/>
        <w:tabs>
          <w:tab w:val="left" w:pos="2700"/>
        </w:tabs>
        <w:autoSpaceDE w:val="0"/>
        <w:autoSpaceDN w:val="0"/>
        <w:adjustRightInd w:val="0"/>
        <w:spacing w:after="0" w:line="240" w:lineRule="auto"/>
        <w:ind w:left="2880"/>
        <w:jc w:val="both"/>
        <w:rPr>
          <w:rFonts w:ascii="Times New Roman" w:hAnsi="Times New Roman"/>
          <w:i/>
          <w:iCs/>
        </w:rPr>
      </w:pPr>
      <w:r w:rsidRPr="00AE79EF">
        <w:rPr>
          <w:rFonts w:ascii="Times New Roman" w:hAnsi="Times New Roman"/>
          <w:i/>
          <w:iCs/>
          <w:spacing w:val="-8"/>
          <w:lang w:val="mk-MK"/>
        </w:rPr>
        <w:t>земјоделство;</w:t>
      </w:r>
    </w:p>
    <w:p w:rsidR="00CF5C3E" w:rsidRPr="00AE79EF" w:rsidRDefault="00CF5C3E" w:rsidP="00A9534A">
      <w:pPr>
        <w:widowControl w:val="0"/>
        <w:numPr>
          <w:ilvl w:val="0"/>
          <w:numId w:val="40"/>
        </w:numPr>
        <w:shd w:val="clear" w:color="auto" w:fill="FFFFFF"/>
        <w:tabs>
          <w:tab w:val="left" w:pos="2700"/>
        </w:tabs>
        <w:autoSpaceDE w:val="0"/>
        <w:autoSpaceDN w:val="0"/>
        <w:adjustRightInd w:val="0"/>
        <w:spacing w:after="0" w:line="240" w:lineRule="auto"/>
        <w:ind w:left="2880"/>
        <w:jc w:val="both"/>
        <w:rPr>
          <w:rFonts w:ascii="Times New Roman" w:hAnsi="Times New Roman"/>
          <w:i/>
          <w:iCs/>
        </w:rPr>
      </w:pPr>
      <w:r w:rsidRPr="00AE79EF">
        <w:rPr>
          <w:rFonts w:ascii="Times New Roman" w:hAnsi="Times New Roman"/>
          <w:i/>
          <w:iCs/>
          <w:spacing w:val="-7"/>
          <w:lang w:val="mk-MK"/>
        </w:rPr>
        <w:t>фармација;</w:t>
      </w:r>
    </w:p>
    <w:p w:rsidR="00CF5C3E" w:rsidRPr="00AE79EF" w:rsidRDefault="00CF5C3E" w:rsidP="00A9534A">
      <w:pPr>
        <w:widowControl w:val="0"/>
        <w:numPr>
          <w:ilvl w:val="0"/>
          <w:numId w:val="40"/>
        </w:numPr>
        <w:shd w:val="clear" w:color="auto" w:fill="FFFFFF"/>
        <w:tabs>
          <w:tab w:val="left" w:pos="2700"/>
        </w:tabs>
        <w:autoSpaceDE w:val="0"/>
        <w:autoSpaceDN w:val="0"/>
        <w:adjustRightInd w:val="0"/>
        <w:spacing w:after="0" w:line="240" w:lineRule="auto"/>
        <w:ind w:left="2880"/>
        <w:jc w:val="both"/>
        <w:rPr>
          <w:rFonts w:ascii="Times New Roman" w:hAnsi="Times New Roman"/>
          <w:i/>
          <w:iCs/>
        </w:rPr>
      </w:pPr>
      <w:r w:rsidRPr="00AE79EF">
        <w:rPr>
          <w:rFonts w:ascii="Times New Roman" w:hAnsi="Times New Roman"/>
          <w:i/>
          <w:iCs/>
          <w:spacing w:val="-8"/>
          <w:lang w:val="mk-MK"/>
        </w:rPr>
        <w:t>медицина;</w:t>
      </w:r>
    </w:p>
    <w:p w:rsidR="00CF5C3E" w:rsidRPr="00AE79EF" w:rsidRDefault="00CF5C3E" w:rsidP="00A9534A">
      <w:pPr>
        <w:widowControl w:val="0"/>
        <w:numPr>
          <w:ilvl w:val="0"/>
          <w:numId w:val="40"/>
        </w:numPr>
        <w:shd w:val="clear" w:color="auto" w:fill="FFFFFF"/>
        <w:tabs>
          <w:tab w:val="left" w:pos="2700"/>
        </w:tabs>
        <w:autoSpaceDE w:val="0"/>
        <w:autoSpaceDN w:val="0"/>
        <w:adjustRightInd w:val="0"/>
        <w:spacing w:after="0" w:line="240" w:lineRule="auto"/>
        <w:ind w:left="2880"/>
        <w:jc w:val="both"/>
        <w:rPr>
          <w:rFonts w:ascii="Times New Roman" w:hAnsi="Times New Roman"/>
          <w:i/>
          <w:iCs/>
        </w:rPr>
      </w:pPr>
      <w:r w:rsidRPr="00AE79EF">
        <w:rPr>
          <w:rFonts w:ascii="Times New Roman" w:hAnsi="Times New Roman"/>
          <w:i/>
          <w:iCs/>
          <w:spacing w:val="-8"/>
          <w:lang w:val="mk-MK"/>
        </w:rPr>
        <w:t>ветерина;</w:t>
      </w:r>
    </w:p>
    <w:p w:rsidR="00CF5C3E" w:rsidRPr="00AE79EF" w:rsidRDefault="00CF5C3E" w:rsidP="00A9534A">
      <w:pPr>
        <w:widowControl w:val="0"/>
        <w:numPr>
          <w:ilvl w:val="0"/>
          <w:numId w:val="40"/>
        </w:numPr>
        <w:shd w:val="clear" w:color="auto" w:fill="FFFFFF"/>
        <w:tabs>
          <w:tab w:val="left" w:pos="2700"/>
        </w:tabs>
        <w:autoSpaceDE w:val="0"/>
        <w:autoSpaceDN w:val="0"/>
        <w:adjustRightInd w:val="0"/>
        <w:spacing w:after="0" w:line="240" w:lineRule="auto"/>
        <w:ind w:left="2880"/>
        <w:jc w:val="both"/>
        <w:rPr>
          <w:rFonts w:ascii="Times New Roman" w:hAnsi="Times New Roman"/>
          <w:i/>
          <w:iCs/>
        </w:rPr>
      </w:pPr>
      <w:r w:rsidRPr="00AE79EF">
        <w:rPr>
          <w:rFonts w:ascii="Times New Roman" w:hAnsi="Times New Roman"/>
          <w:i/>
          <w:iCs/>
          <w:spacing w:val="-6"/>
          <w:lang w:val="mk-MK"/>
        </w:rPr>
        <w:t>животна средина;</w:t>
      </w:r>
    </w:p>
    <w:p w:rsidR="00CF5C3E" w:rsidRPr="00AE79EF" w:rsidRDefault="00CF5C3E" w:rsidP="00A9534A">
      <w:pPr>
        <w:widowControl w:val="0"/>
        <w:numPr>
          <w:ilvl w:val="0"/>
          <w:numId w:val="40"/>
        </w:numPr>
        <w:shd w:val="clear" w:color="auto" w:fill="FFFFFF"/>
        <w:tabs>
          <w:tab w:val="left" w:pos="2700"/>
        </w:tabs>
        <w:autoSpaceDE w:val="0"/>
        <w:autoSpaceDN w:val="0"/>
        <w:adjustRightInd w:val="0"/>
        <w:spacing w:after="0" w:line="240" w:lineRule="auto"/>
        <w:ind w:left="2880"/>
        <w:jc w:val="both"/>
        <w:rPr>
          <w:rFonts w:ascii="Times New Roman" w:hAnsi="Times New Roman"/>
          <w:i/>
          <w:iCs/>
        </w:rPr>
      </w:pPr>
      <w:r w:rsidRPr="00AE79EF">
        <w:rPr>
          <w:rFonts w:ascii="Times New Roman" w:hAnsi="Times New Roman"/>
          <w:i/>
          <w:iCs/>
          <w:spacing w:val="-4"/>
          <w:lang w:val="mk-MK"/>
        </w:rPr>
        <w:t>управување со отпад;</w:t>
      </w:r>
    </w:p>
    <w:p w:rsidR="00CF5C3E" w:rsidRPr="00AE79EF" w:rsidRDefault="00CF5C3E" w:rsidP="00A9534A">
      <w:pPr>
        <w:widowControl w:val="0"/>
        <w:numPr>
          <w:ilvl w:val="0"/>
          <w:numId w:val="40"/>
        </w:numPr>
        <w:shd w:val="clear" w:color="auto" w:fill="FFFFFF"/>
        <w:tabs>
          <w:tab w:val="left" w:pos="2700"/>
        </w:tabs>
        <w:autoSpaceDE w:val="0"/>
        <w:autoSpaceDN w:val="0"/>
        <w:adjustRightInd w:val="0"/>
        <w:spacing w:after="0" w:line="240" w:lineRule="auto"/>
        <w:ind w:left="2880"/>
        <w:jc w:val="both"/>
        <w:rPr>
          <w:rFonts w:ascii="Times New Roman" w:hAnsi="Times New Roman"/>
          <w:i/>
          <w:iCs/>
        </w:rPr>
      </w:pPr>
      <w:r w:rsidRPr="00AE79EF">
        <w:rPr>
          <w:rFonts w:ascii="Times New Roman" w:hAnsi="Times New Roman"/>
          <w:i/>
          <w:iCs/>
          <w:spacing w:val="-3"/>
          <w:lang w:val="mk-MK"/>
        </w:rPr>
        <w:t>прехранбена индустрија.</w:t>
      </w:r>
    </w:p>
    <w:p w:rsidR="00CF5C3E" w:rsidRPr="00AE79EF" w:rsidRDefault="00CF5C3E" w:rsidP="004A39FB">
      <w:pPr>
        <w:shd w:val="clear" w:color="auto" w:fill="FFFFFF"/>
        <w:spacing w:before="120" w:after="120" w:line="240" w:lineRule="auto"/>
        <w:ind w:left="1080"/>
        <w:outlineLvl w:val="0"/>
        <w:rPr>
          <w:rFonts w:ascii="Times New Roman" w:hAnsi="Times New Roman"/>
        </w:rPr>
      </w:pPr>
      <w:r w:rsidRPr="00AE79EF">
        <w:rPr>
          <w:rFonts w:ascii="Times New Roman" w:hAnsi="Times New Roman"/>
          <w:i/>
          <w:iCs/>
          <w:spacing w:val="-5"/>
          <w:u w:val="single"/>
          <w:lang w:val="mk-MK"/>
        </w:rPr>
        <w:t>Технички забелешки:</w:t>
      </w:r>
    </w:p>
    <w:p w:rsidR="00CF5C3E" w:rsidRPr="00AE79EF" w:rsidRDefault="00CF5C3E" w:rsidP="00A9534A">
      <w:pPr>
        <w:widowControl w:val="0"/>
        <w:numPr>
          <w:ilvl w:val="0"/>
          <w:numId w:val="41"/>
        </w:numPr>
        <w:shd w:val="clear" w:color="auto" w:fill="FFFFFF"/>
        <w:tabs>
          <w:tab w:val="left" w:pos="1440"/>
        </w:tabs>
        <w:autoSpaceDE w:val="0"/>
        <w:autoSpaceDN w:val="0"/>
        <w:adjustRightInd w:val="0"/>
        <w:spacing w:before="120" w:after="120" w:line="240" w:lineRule="auto"/>
        <w:ind w:left="1440" w:hanging="360"/>
        <w:jc w:val="both"/>
        <w:rPr>
          <w:rFonts w:ascii="Times New Roman" w:hAnsi="Times New Roman"/>
          <w:i/>
          <w:iCs/>
          <w:lang w:val="mk-MK"/>
        </w:rPr>
      </w:pPr>
      <w:r w:rsidRPr="00AE79EF">
        <w:rPr>
          <w:rFonts w:ascii="Times New Roman" w:hAnsi="Times New Roman"/>
          <w:i/>
          <w:iCs/>
          <w:spacing w:val="-5"/>
          <w:lang w:val="mk-MK"/>
        </w:rPr>
        <w:t>1A004 опфаќа опрема и составни делови кои се идентификувани, успешно испитани за усогласеност со националните стандарди или на друг начин докажани како ефикасни, за детекција на или одб</w:t>
      </w:r>
      <w:r w:rsidR="004E0618" w:rsidRPr="00AE79EF">
        <w:rPr>
          <w:rFonts w:ascii="Times New Roman" w:hAnsi="Times New Roman"/>
          <w:i/>
          <w:iCs/>
          <w:spacing w:val="-5"/>
          <w:lang w:val="mk-MK"/>
        </w:rPr>
        <w:t>рана од радиоактивни материјали</w:t>
      </w:r>
      <w:r w:rsidRPr="00AE79EF">
        <w:rPr>
          <w:rFonts w:ascii="Times New Roman" w:hAnsi="Times New Roman"/>
          <w:i/>
          <w:iCs/>
          <w:spacing w:val="-5"/>
          <w:lang w:val="mk-MK"/>
        </w:rPr>
        <w:t xml:space="preserve">, </w:t>
      </w:r>
      <w:r w:rsidR="000F24A1" w:rsidRPr="00AE79EF">
        <w:rPr>
          <w:rFonts w:ascii="Times New Roman" w:hAnsi="Times New Roman"/>
          <w:i/>
          <w:iCs/>
          <w:spacing w:val="-5"/>
          <w:lang w:val="mk-MK"/>
        </w:rPr>
        <w:t>‘</w:t>
      </w:r>
      <w:r w:rsidRPr="00AE79EF">
        <w:rPr>
          <w:rFonts w:ascii="Times New Roman" w:hAnsi="Times New Roman"/>
          <w:i/>
          <w:iCs/>
          <w:spacing w:val="-5"/>
          <w:lang w:val="mk-MK"/>
        </w:rPr>
        <w:t>биолошки агенси</w:t>
      </w:r>
      <w:r w:rsidR="000F24A1" w:rsidRPr="00AE79EF">
        <w:rPr>
          <w:rFonts w:ascii="Times New Roman" w:hAnsi="Times New Roman"/>
          <w:i/>
          <w:iCs/>
          <w:spacing w:val="-5"/>
          <w:lang w:val="mk-MK"/>
        </w:rPr>
        <w:t>’</w:t>
      </w:r>
      <w:r w:rsidRPr="00AE79EF">
        <w:rPr>
          <w:rFonts w:ascii="Times New Roman" w:hAnsi="Times New Roman"/>
          <w:i/>
          <w:iCs/>
          <w:spacing w:val="-5"/>
          <w:lang w:val="mk-MK"/>
        </w:rPr>
        <w:t>, агенс</w:t>
      </w:r>
      <w:r w:rsidR="002578B9" w:rsidRPr="00AE79EF">
        <w:rPr>
          <w:rFonts w:ascii="Times New Roman" w:hAnsi="Times New Roman"/>
          <w:i/>
          <w:iCs/>
          <w:spacing w:val="-5"/>
          <w:lang w:val="mk-MK"/>
        </w:rPr>
        <w:t xml:space="preserve">и за хемиско војување, </w:t>
      </w:r>
      <w:r w:rsidR="000F24A1" w:rsidRPr="00AE79EF">
        <w:rPr>
          <w:rFonts w:ascii="Times New Roman" w:hAnsi="Times New Roman"/>
          <w:i/>
          <w:iCs/>
          <w:spacing w:val="-5"/>
          <w:lang w:val="mk-MK"/>
        </w:rPr>
        <w:t>‘</w:t>
      </w:r>
      <w:r w:rsidR="00C55683" w:rsidRPr="00AE79EF">
        <w:rPr>
          <w:rFonts w:ascii="Times New Roman" w:hAnsi="Times New Roman"/>
          <w:i/>
          <w:iCs/>
          <w:spacing w:val="-5"/>
          <w:lang w:val="mk-MK"/>
        </w:rPr>
        <w:t>симуланти</w:t>
      </w:r>
      <w:r w:rsidR="000F24A1" w:rsidRPr="00AE79EF">
        <w:rPr>
          <w:rFonts w:ascii="Times New Roman" w:hAnsi="Times New Roman"/>
          <w:i/>
          <w:iCs/>
          <w:spacing w:val="-5"/>
          <w:lang w:val="mk-MK"/>
        </w:rPr>
        <w:t>’</w:t>
      </w:r>
      <w:r w:rsidRPr="00AE79EF">
        <w:rPr>
          <w:rFonts w:ascii="Times New Roman" w:hAnsi="Times New Roman"/>
          <w:i/>
          <w:iCs/>
          <w:spacing w:val="-5"/>
          <w:lang w:val="mk-MK"/>
        </w:rPr>
        <w:t xml:space="preserve"> или „агенси за контрола на немири“, дури и ако таквата опрема или составни делови се употребуваат во цивилните индустрии, како што се рударство, вадење на камен, земјоделство, фармација, медицина, ветерина, животна средина, управување со отпад или прехранбена индустрија.</w:t>
      </w:r>
    </w:p>
    <w:p w:rsidR="00CF5C3E" w:rsidRPr="00AE79EF" w:rsidRDefault="000F24A1" w:rsidP="00A9534A">
      <w:pPr>
        <w:widowControl w:val="0"/>
        <w:numPr>
          <w:ilvl w:val="0"/>
          <w:numId w:val="41"/>
        </w:numPr>
        <w:shd w:val="clear" w:color="auto" w:fill="FFFFFF"/>
        <w:tabs>
          <w:tab w:val="left" w:pos="1440"/>
        </w:tabs>
        <w:autoSpaceDE w:val="0"/>
        <w:autoSpaceDN w:val="0"/>
        <w:adjustRightInd w:val="0"/>
        <w:spacing w:before="120" w:after="120" w:line="240" w:lineRule="auto"/>
        <w:ind w:left="1440" w:hanging="360"/>
        <w:jc w:val="both"/>
        <w:rPr>
          <w:rFonts w:ascii="Times New Roman" w:hAnsi="Times New Roman"/>
          <w:i/>
          <w:iCs/>
          <w:lang w:val="mk-MK"/>
        </w:rPr>
      </w:pPr>
      <w:r w:rsidRPr="00AE79EF">
        <w:rPr>
          <w:rFonts w:ascii="Times New Roman" w:hAnsi="Times New Roman"/>
          <w:i/>
          <w:iCs/>
          <w:spacing w:val="-2"/>
          <w:lang w:val="mk-MK"/>
        </w:rPr>
        <w:t>‘</w:t>
      </w:r>
      <w:r w:rsidR="00CF5C3E" w:rsidRPr="00AE79EF">
        <w:rPr>
          <w:rFonts w:ascii="Times New Roman" w:hAnsi="Times New Roman"/>
          <w:i/>
          <w:iCs/>
          <w:spacing w:val="-2"/>
          <w:lang w:val="mk-MK"/>
        </w:rPr>
        <w:t>Симулан</w:t>
      </w:r>
      <w:r w:rsidR="00C55683" w:rsidRPr="00AE79EF">
        <w:rPr>
          <w:rFonts w:ascii="Times New Roman" w:hAnsi="Times New Roman"/>
          <w:i/>
          <w:iCs/>
          <w:spacing w:val="-2"/>
          <w:lang w:val="mk-MK"/>
        </w:rPr>
        <w:t>т</w:t>
      </w:r>
      <w:r w:rsidRPr="00AE79EF">
        <w:rPr>
          <w:rFonts w:ascii="Times New Roman" w:hAnsi="Times New Roman"/>
          <w:i/>
          <w:iCs/>
          <w:spacing w:val="-2"/>
          <w:lang w:val="mk-MK"/>
        </w:rPr>
        <w:t>’</w:t>
      </w:r>
      <w:r w:rsidR="00CF5C3E" w:rsidRPr="00AE79EF">
        <w:rPr>
          <w:rFonts w:ascii="Times New Roman" w:hAnsi="Times New Roman"/>
          <w:i/>
          <w:iCs/>
          <w:spacing w:val="-2"/>
          <w:lang w:val="mk-MK"/>
        </w:rPr>
        <w:t xml:space="preserve"> е супстанција или материјал кој се користи наместо токсичен агенс (хемиски или биолошки) </w:t>
      </w:r>
      <w:r w:rsidR="00E21904" w:rsidRPr="00AE79EF">
        <w:rPr>
          <w:rFonts w:ascii="Times New Roman" w:hAnsi="Times New Roman"/>
          <w:i/>
          <w:iCs/>
          <w:spacing w:val="-2"/>
          <w:lang w:val="mk-MK"/>
        </w:rPr>
        <w:t>за</w:t>
      </w:r>
      <w:r w:rsidR="00CF5C3E" w:rsidRPr="00AE79EF">
        <w:rPr>
          <w:rFonts w:ascii="Times New Roman" w:hAnsi="Times New Roman"/>
          <w:i/>
          <w:iCs/>
          <w:spacing w:val="-2"/>
          <w:lang w:val="mk-MK"/>
        </w:rPr>
        <w:t xml:space="preserve"> обука, истражување, испитување или оценување.</w:t>
      </w:r>
    </w:p>
    <w:p w:rsidR="004E0618" w:rsidRPr="00AE79EF" w:rsidRDefault="004E0618" w:rsidP="00A9534A">
      <w:pPr>
        <w:widowControl w:val="0"/>
        <w:numPr>
          <w:ilvl w:val="0"/>
          <w:numId w:val="41"/>
        </w:numPr>
        <w:shd w:val="clear" w:color="auto" w:fill="FFFFFF"/>
        <w:tabs>
          <w:tab w:val="left" w:pos="1440"/>
        </w:tabs>
        <w:autoSpaceDE w:val="0"/>
        <w:autoSpaceDN w:val="0"/>
        <w:adjustRightInd w:val="0"/>
        <w:spacing w:before="120" w:after="120" w:line="240" w:lineRule="auto"/>
        <w:ind w:left="1440" w:hanging="360"/>
        <w:jc w:val="both"/>
        <w:rPr>
          <w:rFonts w:ascii="Times New Roman" w:hAnsi="Times New Roman"/>
          <w:i/>
          <w:iCs/>
          <w:lang w:val="mk-MK"/>
        </w:rPr>
      </w:pPr>
      <w:r w:rsidRPr="00AE79EF">
        <w:rPr>
          <w:rFonts w:ascii="Times New Roman" w:hAnsi="Times New Roman"/>
          <w:i/>
        </w:rPr>
        <w:t xml:space="preserve">Во смисла на </w:t>
      </w:r>
      <w:r w:rsidRPr="00AE79EF">
        <w:rPr>
          <w:rFonts w:ascii="Times New Roman" w:hAnsi="Times New Roman"/>
          <w:i/>
          <w:iCs/>
        </w:rPr>
        <w:t>1A004, ’радиоактивни материјали’ се тие кои се избрани или изменети заради подобрување на нивната ефикасност во предизвикувањето човечки или животински жртви, оштетувањето на опрема или во уништувањето земјоделски култури или во уништувањето на животната средина.</w:t>
      </w:r>
    </w:p>
    <w:p w:rsidR="00CF5C3E" w:rsidRPr="00AE79EF" w:rsidRDefault="00CF5C3E" w:rsidP="00CF5C3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1А005</w:t>
      </w:r>
      <w:r w:rsidRPr="00AE79EF">
        <w:rPr>
          <w:rFonts w:ascii="Times New Roman" w:hAnsi="Times New Roman"/>
          <w:lang w:val="mk-MK"/>
        </w:rPr>
        <w:tab/>
        <w:t>Балистички панцирни елеци и составни делови за нив, како што следува:</w:t>
      </w:r>
    </w:p>
    <w:p w:rsidR="00CF5C3E" w:rsidRPr="00AE79EF" w:rsidRDefault="00CF5C3E" w:rsidP="00CF5C3E">
      <w:pPr>
        <w:shd w:val="clear" w:color="auto" w:fill="FFFFFF"/>
        <w:spacing w:before="240"/>
        <w:ind w:left="1620" w:hanging="630"/>
        <w:jc w:val="both"/>
        <w:outlineLvl w:val="0"/>
        <w:rPr>
          <w:rFonts w:ascii="Times New Roman" w:hAnsi="Times New Roman"/>
          <w:i/>
          <w:lang w:val="mk-MK"/>
        </w:rPr>
      </w:pPr>
      <w:r w:rsidRPr="00AE79EF">
        <w:rPr>
          <w:rFonts w:ascii="Times New Roman" w:hAnsi="Times New Roman"/>
          <w:i/>
          <w:u w:val="single" w:color="050004"/>
          <w:lang w:val="mk-MK"/>
        </w:rPr>
        <w:t>Напомена:</w:t>
      </w:r>
      <w:r w:rsidRPr="00AE79EF">
        <w:rPr>
          <w:rFonts w:ascii="Times New Roman" w:hAnsi="Times New Roman"/>
          <w:i/>
          <w:lang w:val="mk-MK"/>
        </w:rPr>
        <w:t>ВИДЕТЕ ИСТО ТАКА И КОНТРОЛА НА ВОЕНИ СТОКИ.</w:t>
      </w:r>
    </w:p>
    <w:p w:rsidR="00CF5C3E" w:rsidRPr="00AE79EF" w:rsidRDefault="00CF5C3E" w:rsidP="00A9534A">
      <w:pPr>
        <w:numPr>
          <w:ilvl w:val="0"/>
          <w:numId w:val="98"/>
        </w:numPr>
        <w:spacing w:after="240" w:line="220" w:lineRule="auto"/>
        <w:ind w:left="1440" w:hanging="450"/>
        <w:jc w:val="both"/>
        <w:rPr>
          <w:rFonts w:ascii="Times New Roman" w:hAnsi="Times New Roman"/>
        </w:rPr>
      </w:pPr>
      <w:r w:rsidRPr="00AE79EF">
        <w:rPr>
          <w:rFonts w:ascii="Times New Roman" w:hAnsi="Times New Roman"/>
          <w:lang w:val="mk-MK"/>
        </w:rPr>
        <w:t>Меки балистички панцирни елеци ко</w:t>
      </w:r>
      <w:r w:rsidR="00AF09E9" w:rsidRPr="00AE79EF">
        <w:rPr>
          <w:rFonts w:ascii="Times New Roman" w:hAnsi="Times New Roman"/>
          <w:lang w:val="mk-MK"/>
        </w:rPr>
        <w:t xml:space="preserve">и не се произведени по воени </w:t>
      </w:r>
      <w:r w:rsidRPr="00AE79EF">
        <w:rPr>
          <w:rFonts w:ascii="Times New Roman" w:hAnsi="Times New Roman"/>
          <w:lang w:val="mk-MK"/>
        </w:rPr>
        <w:t xml:space="preserve">стандарди или спецификации или по </w:t>
      </w:r>
      <w:r w:rsidR="00AF09E9" w:rsidRPr="00AE79EF">
        <w:rPr>
          <w:rFonts w:ascii="Times New Roman" w:hAnsi="Times New Roman"/>
          <w:lang w:val="mk-MK"/>
        </w:rPr>
        <w:t xml:space="preserve">нивните еквиваленти и посебно </w:t>
      </w:r>
      <w:r w:rsidRPr="00AE79EF">
        <w:rPr>
          <w:rFonts w:ascii="Times New Roman" w:hAnsi="Times New Roman"/>
          <w:lang w:val="mk-MK"/>
        </w:rPr>
        <w:t>проектирани составни делови за нив;</w:t>
      </w:r>
    </w:p>
    <w:p w:rsidR="00CF5C3E" w:rsidRPr="00AE79EF" w:rsidRDefault="00CF5C3E" w:rsidP="00A9534A">
      <w:pPr>
        <w:pStyle w:val="ListParagraph"/>
        <w:numPr>
          <w:ilvl w:val="0"/>
          <w:numId w:val="98"/>
        </w:numPr>
        <w:shd w:val="clear" w:color="auto" w:fill="FFFFFF"/>
        <w:spacing w:before="240"/>
        <w:ind w:left="1440" w:hanging="450"/>
        <w:jc w:val="both"/>
        <w:outlineLvl w:val="0"/>
        <w:rPr>
          <w:rFonts w:ascii="Times New Roman" w:hAnsi="Times New Roman"/>
          <w:b/>
          <w:bCs/>
          <w:lang w:val="mk-MK"/>
        </w:rPr>
      </w:pPr>
      <w:r w:rsidRPr="00AE79EF">
        <w:rPr>
          <w:rFonts w:ascii="Times New Roman" w:hAnsi="Times New Roman"/>
          <w:lang w:val="mk-MK"/>
        </w:rPr>
        <w:t xml:space="preserve">Цврсти плочки за балистички панцирни </w:t>
      </w:r>
      <w:r w:rsidR="004E5A7E" w:rsidRPr="00AE79EF">
        <w:rPr>
          <w:rFonts w:ascii="Times New Roman" w:hAnsi="Times New Roman"/>
          <w:lang w:val="mk-MK"/>
        </w:rPr>
        <w:t xml:space="preserve">елеци кои обезбедуваат заштита </w:t>
      </w:r>
      <w:r w:rsidRPr="00AE79EF">
        <w:rPr>
          <w:rFonts w:ascii="Times New Roman" w:hAnsi="Times New Roman"/>
          <w:lang w:val="mk-MK"/>
        </w:rPr>
        <w:t xml:space="preserve">која е еднаква или помала од </w:t>
      </w:r>
      <w:r w:rsidR="00382606" w:rsidRPr="00AE79EF">
        <w:rPr>
          <w:rFonts w:ascii="Times New Roman" w:hAnsi="Times New Roman"/>
          <w:lang w:val="mk-MK"/>
        </w:rPr>
        <w:t>степенот</w:t>
      </w:r>
      <w:r w:rsidRPr="00AE79EF">
        <w:rPr>
          <w:rFonts w:ascii="Times New Roman" w:hAnsi="Times New Roman"/>
          <w:lang w:val="mk-MK"/>
        </w:rPr>
        <w:t xml:space="preserve"> IIIA (</w:t>
      </w:r>
      <w:r w:rsidR="00AF09E9" w:rsidRPr="00AE79EF">
        <w:rPr>
          <w:rFonts w:ascii="Times New Roman" w:hAnsi="Times New Roman"/>
          <w:lang w:val="mk-MK"/>
        </w:rPr>
        <w:t xml:space="preserve">NIJ 0101.06, јули 2008) или од </w:t>
      </w:r>
      <w:r w:rsidRPr="00AE79EF">
        <w:rPr>
          <w:rFonts w:ascii="Times New Roman" w:hAnsi="Times New Roman"/>
          <w:lang w:val="mk-MK"/>
        </w:rPr>
        <w:t xml:space="preserve"> </w:t>
      </w:r>
      <w:r w:rsidR="009D7AB4" w:rsidRPr="00AE79EF">
        <w:rPr>
          <w:rFonts w:ascii="Times New Roman" w:hAnsi="Times New Roman"/>
          <w:lang w:val="mk-MK"/>
        </w:rPr>
        <w:t>“</w:t>
      </w:r>
      <w:r w:rsidRPr="00AE79EF">
        <w:rPr>
          <w:rFonts w:ascii="Times New Roman" w:hAnsi="Times New Roman"/>
          <w:lang w:val="mk-MK"/>
        </w:rPr>
        <w:t>еквиваленти</w:t>
      </w:r>
      <w:r w:rsidR="009D7AB4" w:rsidRPr="00AE79EF">
        <w:rPr>
          <w:rFonts w:ascii="Times New Roman" w:hAnsi="Times New Roman"/>
          <w:lang w:val="mk-MK"/>
        </w:rPr>
        <w:t xml:space="preserve"> стандарди“</w:t>
      </w:r>
      <w:r w:rsidRPr="00AE79EF">
        <w:rPr>
          <w:rFonts w:ascii="Times New Roman" w:hAnsi="Times New Roman"/>
          <w:lang w:val="mk-MK"/>
        </w:rPr>
        <w:t>.</w:t>
      </w:r>
    </w:p>
    <w:p w:rsidR="00CF5C3E" w:rsidRPr="00AE79EF" w:rsidRDefault="00CF5C3E" w:rsidP="004A39FB">
      <w:pPr>
        <w:shd w:val="clear" w:color="auto" w:fill="FFFFFF"/>
        <w:spacing w:before="120" w:after="120" w:line="240" w:lineRule="auto"/>
        <w:ind w:left="2340" w:hanging="1350"/>
        <w:jc w:val="both"/>
        <w:outlineLvl w:val="0"/>
        <w:rPr>
          <w:rFonts w:ascii="Times New Roman" w:hAnsi="Times New Roman"/>
          <w:b/>
          <w:bCs/>
          <w:lang w:val="mk-MK"/>
        </w:rPr>
      </w:pPr>
      <w:r w:rsidRPr="00AE79EF">
        <w:rPr>
          <w:rFonts w:ascii="Times New Roman" w:hAnsi="Times New Roman"/>
          <w:bCs/>
          <w:i/>
          <w:u w:val="single"/>
          <w:lang w:val="mk-MK"/>
        </w:rPr>
        <w:t>Напомена</w:t>
      </w:r>
      <w:r w:rsidRPr="00AE79EF">
        <w:rPr>
          <w:rFonts w:ascii="Times New Roman" w:hAnsi="Times New Roman"/>
          <w:i/>
          <w:iCs/>
          <w:spacing w:val="-1"/>
          <w:u w:val="single"/>
          <w:lang w:val="mk-MK"/>
        </w:rPr>
        <w:t>:</w:t>
      </w:r>
      <w:r w:rsidRPr="00AE79EF">
        <w:rPr>
          <w:rFonts w:ascii="Times New Roman" w:hAnsi="Times New Roman"/>
          <w:i/>
          <w:iCs/>
          <w:spacing w:val="-1"/>
          <w:lang w:val="mk-MK"/>
        </w:rPr>
        <w:tab/>
        <w:t>За „влакнести или нишкасти материјали“ кои се користат во производството на балистички панцирни елеци, видете 1C010.</w:t>
      </w:r>
    </w:p>
    <w:p w:rsidR="00CF5C3E" w:rsidRPr="00AE79EF" w:rsidRDefault="00CF5C3E" w:rsidP="004A39FB">
      <w:pPr>
        <w:shd w:val="clear" w:color="auto" w:fill="FFFFFF"/>
        <w:tabs>
          <w:tab w:val="left" w:pos="2520"/>
        </w:tabs>
        <w:spacing w:before="120" w:after="120" w:line="240" w:lineRule="auto"/>
        <w:ind w:left="2520" w:hanging="1530"/>
        <w:jc w:val="both"/>
        <w:rPr>
          <w:rFonts w:ascii="Times New Roman" w:hAnsi="Times New Roman"/>
          <w:lang w:val="mk-MK"/>
        </w:rPr>
      </w:pPr>
      <w:r w:rsidRPr="00AE79EF">
        <w:rPr>
          <w:rFonts w:ascii="Times New Roman" w:hAnsi="Times New Roman"/>
          <w:i/>
          <w:iCs/>
          <w:spacing w:val="-2"/>
          <w:u w:val="single"/>
          <w:lang w:val="mk-MK"/>
        </w:rPr>
        <w:t>Забелешка 1:</w:t>
      </w:r>
      <w:r w:rsidRPr="00AE79EF">
        <w:rPr>
          <w:rFonts w:ascii="Times New Roman" w:hAnsi="Times New Roman"/>
          <w:i/>
          <w:iCs/>
          <w:spacing w:val="-2"/>
          <w:lang w:val="mk-MK"/>
        </w:rPr>
        <w:tab/>
      </w:r>
      <w:r w:rsidRPr="00AE79EF">
        <w:rPr>
          <w:rFonts w:ascii="Times New Roman" w:hAnsi="Times New Roman"/>
          <w:i/>
          <w:u w:color="050004"/>
          <w:lang w:val="mk-MK"/>
        </w:rPr>
        <w:t>1</w:t>
      </w:r>
      <w:r w:rsidRPr="00AE79EF">
        <w:rPr>
          <w:rFonts w:ascii="Times New Roman" w:hAnsi="Times New Roman"/>
          <w:i/>
          <w:iCs/>
          <w:spacing w:val="-2"/>
          <w:lang w:val="mk-MK"/>
        </w:rPr>
        <w:t>A005 не контролира балистички панцирни елеци кога го придружува корисникот за негова лична заштита.</w:t>
      </w:r>
    </w:p>
    <w:p w:rsidR="00CF5C3E" w:rsidRPr="00AE79EF" w:rsidRDefault="00CF5C3E" w:rsidP="004A39FB">
      <w:pPr>
        <w:shd w:val="clear" w:color="auto" w:fill="FFFFFF"/>
        <w:tabs>
          <w:tab w:val="left" w:pos="2520"/>
        </w:tabs>
        <w:spacing w:before="120" w:after="120" w:line="240" w:lineRule="auto"/>
        <w:ind w:left="2520" w:hanging="1530"/>
        <w:jc w:val="both"/>
        <w:rPr>
          <w:rFonts w:ascii="Times New Roman" w:hAnsi="Times New Roman"/>
          <w:i/>
          <w:iCs/>
          <w:spacing w:val="-2"/>
        </w:rPr>
      </w:pPr>
      <w:r w:rsidRPr="00AE79EF">
        <w:rPr>
          <w:rFonts w:ascii="Times New Roman" w:hAnsi="Times New Roman"/>
          <w:i/>
          <w:iCs/>
          <w:spacing w:val="-2"/>
          <w:u w:val="single"/>
          <w:lang w:val="mk-MK"/>
        </w:rPr>
        <w:t>Забелешка 2:</w:t>
      </w:r>
      <w:r w:rsidRPr="00AE79EF">
        <w:rPr>
          <w:rFonts w:ascii="Times New Roman" w:hAnsi="Times New Roman"/>
          <w:i/>
          <w:iCs/>
          <w:spacing w:val="-2"/>
          <w:lang w:val="mk-MK"/>
        </w:rPr>
        <w:tab/>
        <w:t>1A005 не контролира балистички панцирни елеци проектиран за да обезбедат само фронтална заштита од фрагментација и ударен бран од невоени експлозивни направи.</w:t>
      </w:r>
    </w:p>
    <w:p w:rsidR="00CF5C3E" w:rsidRPr="00AE79EF" w:rsidRDefault="00CF5C3E" w:rsidP="004A39FB">
      <w:pPr>
        <w:shd w:val="clear" w:color="auto" w:fill="FFFFFF"/>
        <w:tabs>
          <w:tab w:val="left" w:pos="2520"/>
        </w:tabs>
        <w:spacing w:before="120" w:after="120" w:line="240" w:lineRule="auto"/>
        <w:ind w:left="2520" w:hanging="1530"/>
        <w:jc w:val="both"/>
        <w:rPr>
          <w:rFonts w:ascii="Times New Roman" w:hAnsi="Times New Roman"/>
        </w:rPr>
      </w:pPr>
      <w:r w:rsidRPr="00AE79EF">
        <w:rPr>
          <w:rFonts w:ascii="Times New Roman" w:hAnsi="Times New Roman"/>
          <w:i/>
          <w:u w:val="single" w:color="050004"/>
          <w:lang w:val="mk-MK"/>
        </w:rPr>
        <w:t>Забелешка 3:</w:t>
      </w:r>
      <w:r w:rsidRPr="00AE79EF">
        <w:rPr>
          <w:rFonts w:ascii="Times New Roman" w:hAnsi="Times New Roman"/>
          <w:i/>
          <w:u w:color="050004"/>
          <w:lang w:val="mk-MK"/>
        </w:rPr>
        <w:tab/>
        <w:t xml:space="preserve">1A005 не </w:t>
      </w:r>
      <w:r w:rsidRPr="00AE79EF">
        <w:rPr>
          <w:rFonts w:ascii="Times New Roman" w:hAnsi="Times New Roman"/>
          <w:i/>
          <w:iCs/>
          <w:spacing w:val="-2"/>
          <w:lang w:val="mk-MK"/>
        </w:rPr>
        <w:t>контролира балистички панцирни елеци</w:t>
      </w:r>
      <w:r w:rsidRPr="00AE79EF">
        <w:rPr>
          <w:rFonts w:ascii="Times New Roman" w:hAnsi="Times New Roman"/>
          <w:i/>
          <w:u w:color="050004"/>
          <w:lang w:val="mk-MK"/>
        </w:rPr>
        <w:t xml:space="preserve"> проектирани за да обезбедат само заштита од нож, шилец, игла или удар од тап предмет.</w:t>
      </w:r>
    </w:p>
    <w:p w:rsidR="00CF5C3E" w:rsidRPr="00AE79EF" w:rsidRDefault="00CF5C3E" w:rsidP="00CF5C3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lastRenderedPageBreak/>
        <w:t>1А006</w:t>
      </w:r>
      <w:r w:rsidRPr="00AE79EF">
        <w:rPr>
          <w:rFonts w:ascii="Times New Roman" w:hAnsi="Times New Roman"/>
          <w:lang w:val="mk-MK"/>
        </w:rPr>
        <w:tab/>
        <w:t>Опрема, посебно проектирана или изменета за отстранување на импровизирани експлозивни направи</w:t>
      </w:r>
      <w:r w:rsidR="009D7AB4" w:rsidRPr="00AE79EF">
        <w:rPr>
          <w:rFonts w:ascii="Times New Roman" w:hAnsi="Times New Roman"/>
          <w:lang w:val="mk-MK"/>
        </w:rPr>
        <w:t xml:space="preserve"> (ИЕН)</w:t>
      </w:r>
      <w:r w:rsidRPr="00AE79EF">
        <w:rPr>
          <w:rFonts w:ascii="Times New Roman" w:hAnsi="Times New Roman"/>
          <w:lang w:val="mk-MK"/>
        </w:rPr>
        <w:t>, како што следува, и посебно проектирани составни делови и помошни уреди за неа:</w:t>
      </w:r>
    </w:p>
    <w:p w:rsidR="00CF5C3E" w:rsidRPr="00AE79EF" w:rsidRDefault="00CF5C3E" w:rsidP="00CF5C3E">
      <w:pPr>
        <w:shd w:val="clear" w:color="auto" w:fill="FFFFFF"/>
        <w:spacing w:before="240"/>
        <w:ind w:left="1620" w:hanging="630"/>
        <w:jc w:val="both"/>
        <w:rPr>
          <w:rFonts w:ascii="Times New Roman" w:hAnsi="Times New Roman"/>
          <w:lang w:val="mk-MK"/>
        </w:rPr>
      </w:pPr>
      <w:r w:rsidRPr="00AE79EF">
        <w:rPr>
          <w:rFonts w:ascii="Times New Roman" w:hAnsi="Times New Roman"/>
          <w:i/>
          <w:u w:val="single" w:color="050004"/>
          <w:lang w:val="mk-MK"/>
        </w:rPr>
        <w:t>Напомена:</w:t>
      </w:r>
      <w:r w:rsidRPr="00AE79EF">
        <w:rPr>
          <w:rFonts w:ascii="Times New Roman" w:hAnsi="Times New Roman"/>
          <w:i/>
          <w:lang w:val="mk-MK"/>
        </w:rPr>
        <w:t>ВИДЕТЕ ИСТО ТАКА И КОНТРОЛА НА ВОЕНИ СТОКИ.</w:t>
      </w:r>
    </w:p>
    <w:p w:rsidR="00CF5C3E" w:rsidRPr="00AE79EF" w:rsidRDefault="00CF5C3E" w:rsidP="00CF5C3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4"/>
        </w:rPr>
        <w:t>a</w:t>
      </w:r>
      <w:r w:rsidRPr="00AE79EF">
        <w:rPr>
          <w:rFonts w:ascii="Times New Roman" w:hAnsi="Times New Roman"/>
          <w:spacing w:val="-4"/>
          <w:lang w:val="mk-MK"/>
        </w:rPr>
        <w:t>.</w:t>
      </w:r>
      <w:r w:rsidRPr="00AE79EF">
        <w:rPr>
          <w:rFonts w:ascii="Times New Roman" w:hAnsi="Times New Roman"/>
          <w:lang w:val="mk-MK"/>
        </w:rPr>
        <w:tab/>
        <w:t>Далечински управувани возила;</w:t>
      </w:r>
    </w:p>
    <w:p w:rsidR="00ED4BBB" w:rsidRPr="00AE79EF" w:rsidRDefault="00CF5C3E" w:rsidP="00CE517C">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lang w:val="mk-MK"/>
        </w:rPr>
        <w:tab/>
      </w:r>
      <w:r w:rsidR="000F24A1" w:rsidRPr="00AE79EF">
        <w:rPr>
          <w:rFonts w:ascii="Times New Roman" w:hAnsi="Times New Roman"/>
          <w:spacing w:val="-2"/>
          <w:lang w:val="mk-MK"/>
        </w:rPr>
        <w:t>‘</w:t>
      </w:r>
      <w:r w:rsidRPr="00AE79EF">
        <w:rPr>
          <w:rFonts w:ascii="Times New Roman" w:hAnsi="Times New Roman"/>
          <w:spacing w:val="-2"/>
          <w:lang w:val="mk-MK"/>
        </w:rPr>
        <w:t>Водни топови</w:t>
      </w:r>
      <w:r w:rsidR="000F24A1" w:rsidRPr="00AE79EF">
        <w:rPr>
          <w:rFonts w:ascii="Times New Roman" w:hAnsi="Times New Roman"/>
          <w:spacing w:val="-2"/>
          <w:lang w:val="mk-MK"/>
        </w:rPr>
        <w:t>’</w:t>
      </w:r>
      <w:r w:rsidR="005F66F2" w:rsidRPr="00AE79EF">
        <w:rPr>
          <w:rFonts w:ascii="Times New Roman" w:hAnsi="Times New Roman"/>
          <w:spacing w:val="-2"/>
          <w:lang w:val="mk-MK"/>
        </w:rPr>
        <w:t xml:space="preserve"> (дисраптори)</w:t>
      </w:r>
      <w:r w:rsidRPr="00AE79EF">
        <w:rPr>
          <w:rFonts w:ascii="Times New Roman" w:hAnsi="Times New Roman"/>
          <w:spacing w:val="-2"/>
          <w:lang w:val="mk-MK"/>
        </w:rPr>
        <w:t>.</w:t>
      </w:r>
    </w:p>
    <w:p w:rsidR="00CF5C3E" w:rsidRPr="004234A8" w:rsidRDefault="00CF5C3E" w:rsidP="004A39FB">
      <w:pPr>
        <w:shd w:val="clear" w:color="auto" w:fill="FFFFFF"/>
        <w:spacing w:before="120" w:after="120" w:line="240" w:lineRule="auto"/>
        <w:ind w:left="1022"/>
        <w:jc w:val="both"/>
        <w:outlineLvl w:val="0"/>
        <w:rPr>
          <w:rFonts w:ascii="Times New Roman" w:hAnsi="Times New Roman"/>
          <w:lang w:val="mk-MK"/>
        </w:rPr>
      </w:pPr>
      <w:r w:rsidRPr="004234A8">
        <w:rPr>
          <w:rFonts w:ascii="Times New Roman" w:hAnsi="Times New Roman"/>
          <w:i/>
          <w:iCs/>
          <w:spacing w:val="-5"/>
          <w:u w:val="single"/>
          <w:lang w:val="mk-MK"/>
        </w:rPr>
        <w:t>Техничка з</w:t>
      </w:r>
      <w:r w:rsidRPr="004234A8">
        <w:rPr>
          <w:rFonts w:ascii="Times New Roman" w:hAnsi="Times New Roman"/>
          <w:i/>
          <w:iCs/>
          <w:spacing w:val="-2"/>
          <w:u w:val="single"/>
          <w:lang w:val="mk-MK"/>
        </w:rPr>
        <w:t>абелешка</w:t>
      </w:r>
      <w:r w:rsidRPr="004234A8">
        <w:rPr>
          <w:rFonts w:ascii="Times New Roman" w:hAnsi="Times New Roman"/>
          <w:i/>
          <w:iCs/>
          <w:spacing w:val="-5"/>
          <w:u w:val="single"/>
          <w:lang w:val="mk-MK"/>
        </w:rPr>
        <w:t>:</w:t>
      </w:r>
    </w:p>
    <w:p w:rsidR="008352B7" w:rsidRPr="004234A8" w:rsidRDefault="009D7AB4" w:rsidP="004234A8">
      <w:pPr>
        <w:shd w:val="clear" w:color="auto" w:fill="FFFFFF"/>
        <w:spacing w:before="120" w:after="120" w:line="240" w:lineRule="auto"/>
        <w:ind w:left="1018"/>
        <w:jc w:val="both"/>
        <w:rPr>
          <w:rFonts w:ascii="Times New Roman" w:hAnsi="Times New Roman"/>
          <w:i/>
          <w:iCs/>
          <w:spacing w:val="-1"/>
        </w:rPr>
      </w:pPr>
      <w:r w:rsidRPr="004234A8">
        <w:rPr>
          <w:rFonts w:ascii="Times New Roman" w:hAnsi="Times New Roman"/>
          <w:i/>
          <w:iCs/>
          <w:spacing w:val="-1"/>
          <w:lang w:val="mk-MK"/>
        </w:rPr>
        <w:t>За целите на 1А006 б.</w:t>
      </w:r>
      <w:r w:rsidR="000F24A1" w:rsidRPr="004234A8">
        <w:rPr>
          <w:rFonts w:ascii="Times New Roman" w:hAnsi="Times New Roman"/>
          <w:i/>
          <w:iCs/>
          <w:spacing w:val="-1"/>
          <w:lang w:val="mk-MK"/>
        </w:rPr>
        <w:t>‘</w:t>
      </w:r>
      <w:r w:rsidRPr="004234A8">
        <w:rPr>
          <w:rFonts w:ascii="Times New Roman" w:hAnsi="Times New Roman"/>
          <w:i/>
          <w:iCs/>
          <w:spacing w:val="-1"/>
          <w:lang w:val="mk-MK"/>
        </w:rPr>
        <w:t>в</w:t>
      </w:r>
      <w:r w:rsidR="00CF5C3E" w:rsidRPr="004234A8">
        <w:rPr>
          <w:rFonts w:ascii="Times New Roman" w:hAnsi="Times New Roman"/>
          <w:i/>
          <w:iCs/>
          <w:spacing w:val="-1"/>
          <w:lang w:val="mk-MK"/>
        </w:rPr>
        <w:t>одни топови</w:t>
      </w:r>
      <w:r w:rsidR="000F24A1" w:rsidRPr="004234A8">
        <w:rPr>
          <w:rFonts w:ascii="Times New Roman" w:hAnsi="Times New Roman"/>
          <w:i/>
          <w:iCs/>
          <w:spacing w:val="-1"/>
          <w:lang w:val="mk-MK"/>
        </w:rPr>
        <w:t>’</w:t>
      </w:r>
      <w:r w:rsidR="00B87322" w:rsidRPr="004234A8">
        <w:rPr>
          <w:rFonts w:ascii="Times New Roman" w:hAnsi="Times New Roman"/>
          <w:i/>
          <w:iCs/>
          <w:spacing w:val="-1"/>
          <w:lang w:val="mk-MK"/>
        </w:rPr>
        <w:t xml:space="preserve">(дисраптори) </w:t>
      </w:r>
      <w:r w:rsidR="00CF5C3E" w:rsidRPr="004234A8">
        <w:rPr>
          <w:rFonts w:ascii="Times New Roman" w:hAnsi="Times New Roman"/>
          <w:i/>
          <w:iCs/>
          <w:spacing w:val="-1"/>
          <w:lang w:val="mk-MK"/>
        </w:rPr>
        <w:t>се направи кои се посебно проектирани за попречување на експлозивната направа со исфрлање на течен, цвр</w:t>
      </w:r>
      <w:r w:rsidR="008352B7" w:rsidRPr="004234A8">
        <w:rPr>
          <w:rFonts w:ascii="Times New Roman" w:hAnsi="Times New Roman"/>
          <w:i/>
          <w:iCs/>
          <w:spacing w:val="-1"/>
          <w:lang w:val="mk-MK"/>
        </w:rPr>
        <w:t>ст или распрскувачки проектил.</w:t>
      </w:r>
    </w:p>
    <w:p w:rsidR="00CF5C3E" w:rsidRPr="00AE79EF" w:rsidRDefault="00CF5C3E" w:rsidP="004A39FB">
      <w:pPr>
        <w:shd w:val="clear" w:color="auto" w:fill="FFFFFF"/>
        <w:spacing w:before="120" w:after="120" w:line="240" w:lineRule="auto"/>
        <w:ind w:left="2340" w:hanging="1350"/>
        <w:jc w:val="both"/>
        <w:rPr>
          <w:rFonts w:ascii="Times New Roman" w:hAnsi="Times New Roman"/>
          <w:lang w:val="mk-MK"/>
        </w:rPr>
      </w:pPr>
      <w:r w:rsidRPr="00AE79EF">
        <w:rPr>
          <w:rFonts w:ascii="Times New Roman" w:hAnsi="Times New Roman"/>
          <w:i/>
          <w:iCs/>
          <w:spacing w:val="-5"/>
          <w:u w:val="single"/>
          <w:lang w:val="mk-MK"/>
        </w:rPr>
        <w:t>З</w:t>
      </w:r>
      <w:r w:rsidRPr="00AE79EF">
        <w:rPr>
          <w:rFonts w:ascii="Times New Roman" w:hAnsi="Times New Roman"/>
          <w:i/>
          <w:iCs/>
          <w:spacing w:val="-2"/>
          <w:u w:val="single"/>
          <w:lang w:val="mk-MK"/>
        </w:rPr>
        <w:t>абелешка</w:t>
      </w:r>
      <w:r w:rsidRPr="00AE79EF">
        <w:rPr>
          <w:rFonts w:ascii="Times New Roman" w:hAnsi="Times New Roman"/>
          <w:i/>
          <w:iCs/>
          <w:u w:val="single"/>
          <w:lang w:val="mk-MK"/>
        </w:rPr>
        <w:t>:</w:t>
      </w:r>
      <w:r w:rsidRPr="00AE79EF">
        <w:rPr>
          <w:rFonts w:ascii="Times New Roman" w:hAnsi="Times New Roman"/>
          <w:i/>
          <w:iCs/>
          <w:lang w:val="mk-MK"/>
        </w:rPr>
        <w:tab/>
        <w:t>1A006 не ја контролира опремата кога истата го придружува операторот</w:t>
      </w:r>
      <w:r w:rsidRPr="00AE79EF">
        <w:rPr>
          <w:rFonts w:ascii="Times New Roman" w:hAnsi="Times New Roman"/>
          <w:i/>
          <w:lang w:val="mk-MK"/>
        </w:rPr>
        <w:t>.</w:t>
      </w:r>
    </w:p>
    <w:p w:rsidR="00CF5C3E" w:rsidRPr="00AE79EF" w:rsidRDefault="00CF5C3E" w:rsidP="00CF5C3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1А007</w:t>
      </w:r>
      <w:r w:rsidRPr="00AE79EF">
        <w:rPr>
          <w:rFonts w:ascii="Times New Roman" w:hAnsi="Times New Roman"/>
          <w:lang w:val="mk-MK"/>
        </w:rPr>
        <w:tab/>
        <w:t>Опрема и уреди, посебно проектирани за иницирање на полнења и направи кои содржат „енергетски материјали“, преку електрична детонација, како што следува:</w:t>
      </w:r>
    </w:p>
    <w:p w:rsidR="00CF5C3E" w:rsidRPr="007D6E07" w:rsidRDefault="00CF5C3E" w:rsidP="00CF5C3E">
      <w:pPr>
        <w:shd w:val="clear" w:color="auto" w:fill="FFFFFF"/>
        <w:tabs>
          <w:tab w:val="left" w:pos="2250"/>
        </w:tabs>
        <w:spacing w:before="240"/>
        <w:ind w:left="2160" w:hanging="1170"/>
        <w:jc w:val="both"/>
        <w:rPr>
          <w:rFonts w:ascii="Times New Roman" w:hAnsi="Times New Roman"/>
          <w:i/>
        </w:rPr>
      </w:pPr>
      <w:r w:rsidRPr="00AE79EF">
        <w:rPr>
          <w:rFonts w:ascii="Times New Roman" w:hAnsi="Times New Roman"/>
          <w:i/>
          <w:u w:val="single" w:color="050004"/>
          <w:lang w:val="mk-MK"/>
        </w:rPr>
        <w:t>Напомена:</w:t>
      </w:r>
      <w:r w:rsidRPr="00AE79EF">
        <w:rPr>
          <w:rFonts w:ascii="Times New Roman" w:hAnsi="Times New Roman"/>
          <w:i/>
          <w:lang w:val="mk-MK"/>
        </w:rPr>
        <w:tab/>
        <w:t xml:space="preserve">ВИДЕТЕ ИСТО ТАКА И КОНТРОЛА НА ВОЕНИ СТОКИ, </w:t>
      </w:r>
      <w:r w:rsidRPr="007D6E07">
        <w:rPr>
          <w:rFonts w:ascii="Times New Roman" w:hAnsi="Times New Roman"/>
          <w:i/>
          <w:lang w:val="mk-MK"/>
        </w:rPr>
        <w:t>3A229 и 3A232.</w:t>
      </w:r>
    </w:p>
    <w:p w:rsidR="001448B8" w:rsidRPr="001448B8" w:rsidRDefault="001448B8" w:rsidP="001448B8">
      <w:pPr>
        <w:shd w:val="clear" w:color="auto" w:fill="FFFFFF"/>
        <w:tabs>
          <w:tab w:val="left" w:pos="2250"/>
        </w:tabs>
        <w:spacing w:before="240"/>
        <w:ind w:left="3060" w:hanging="2070"/>
        <w:jc w:val="both"/>
        <w:rPr>
          <w:rFonts w:ascii="Times New Roman" w:hAnsi="Times New Roman"/>
          <w:i/>
        </w:rPr>
      </w:pPr>
      <w:r w:rsidRPr="007D6E07">
        <w:rPr>
          <w:rFonts w:ascii="Times New Roman" w:hAnsi="Times New Roman"/>
          <w:i/>
          <w:u w:val="single"/>
          <w:lang w:val="mk-MK"/>
        </w:rPr>
        <w:t>Техничка забелешка:</w:t>
      </w:r>
      <w:r w:rsidRPr="007D6E07">
        <w:rPr>
          <w:rFonts w:ascii="Times New Roman" w:hAnsi="Times New Roman"/>
          <w:i/>
          <w:lang w:val="mk-MK"/>
        </w:rPr>
        <w:t xml:space="preserve"> </w:t>
      </w:r>
      <w:r w:rsidRPr="007D6E07">
        <w:rPr>
          <w:rFonts w:ascii="Times New Roman" w:hAnsi="Times New Roman"/>
          <w:i/>
        </w:rPr>
        <w:t xml:space="preserve"> </w:t>
      </w:r>
      <w:r w:rsidRPr="007D6E07">
        <w:rPr>
          <w:rFonts w:ascii="Times New Roman" w:hAnsi="Times New Roman"/>
          <w:i/>
          <w:lang w:val="mk-MK"/>
        </w:rPr>
        <w:t xml:space="preserve">За целите на 1A007, зборот иницијатор или запалувач </w:t>
      </w:r>
      <w:r w:rsidRPr="007D6E07">
        <w:rPr>
          <w:rFonts w:ascii="Times New Roman" w:hAnsi="Times New Roman"/>
          <w:i/>
        </w:rPr>
        <w:t xml:space="preserve">  </w:t>
      </w:r>
      <w:r w:rsidRPr="007D6E07">
        <w:rPr>
          <w:rFonts w:ascii="Times New Roman" w:hAnsi="Times New Roman"/>
          <w:i/>
          <w:lang w:val="mk-MK"/>
        </w:rPr>
        <w:t>понекогаш се користи наместо зборот детонатор.</w:t>
      </w:r>
    </w:p>
    <w:p w:rsidR="00CF5C3E" w:rsidRPr="00AE79EF" w:rsidRDefault="00CF5C3E" w:rsidP="00CF5C3E">
      <w:pPr>
        <w:shd w:val="clear" w:color="auto" w:fill="FFFFFF"/>
        <w:tabs>
          <w:tab w:val="left" w:pos="1350"/>
        </w:tabs>
        <w:spacing w:before="240"/>
        <w:ind w:left="1350" w:hanging="360"/>
        <w:rPr>
          <w:rFonts w:ascii="Times New Roman" w:hAnsi="Times New Roman"/>
          <w:lang w:val="mk-MK"/>
        </w:rPr>
      </w:pPr>
      <w:r w:rsidRPr="00AE79EF">
        <w:rPr>
          <w:rFonts w:ascii="Times New Roman" w:hAnsi="Times New Roman"/>
          <w:spacing w:val="-4"/>
        </w:rPr>
        <w:t>a</w:t>
      </w:r>
      <w:r w:rsidRPr="00AE79EF">
        <w:rPr>
          <w:rFonts w:ascii="Times New Roman" w:hAnsi="Times New Roman"/>
          <w:spacing w:val="-4"/>
          <w:lang w:val="mk-MK"/>
        </w:rPr>
        <w:t>.</w:t>
      </w:r>
      <w:r w:rsidRPr="00AE79EF">
        <w:rPr>
          <w:rFonts w:ascii="Times New Roman" w:hAnsi="Times New Roman"/>
          <w:lang w:val="mk-MK"/>
        </w:rPr>
        <w:tab/>
        <w:t>Комплети за палење на експлозивниот детонатор проектирани за да ги активираат експлозивните детонатори определени во 1A007.</w:t>
      </w:r>
      <w:r w:rsidRPr="00AE79EF">
        <w:rPr>
          <w:rFonts w:ascii="Times New Roman" w:hAnsi="Times New Roman"/>
        </w:rPr>
        <w:t>b</w:t>
      </w:r>
      <w:r w:rsidRPr="00AE79EF">
        <w:rPr>
          <w:rFonts w:ascii="Times New Roman" w:hAnsi="Times New Roman"/>
          <w:lang w:val="mk-MK"/>
        </w:rPr>
        <w:t>.;</w:t>
      </w:r>
    </w:p>
    <w:p w:rsidR="00CF5C3E" w:rsidRPr="00AE79EF" w:rsidRDefault="00CF5C3E" w:rsidP="00CF5C3E">
      <w:pPr>
        <w:shd w:val="clear" w:color="auto" w:fill="FFFFFF"/>
        <w:tabs>
          <w:tab w:val="left" w:pos="1350"/>
        </w:tabs>
        <w:spacing w:before="240"/>
        <w:ind w:left="1350" w:hanging="360"/>
        <w:rPr>
          <w:rFonts w:ascii="Times New Roman" w:hAnsi="Times New Roman"/>
          <w:lang w:val="mk-MK"/>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lang w:val="mk-MK"/>
        </w:rPr>
        <w:tab/>
        <w:t>Електрични експлозивни детонатори како што следува:</w:t>
      </w:r>
    </w:p>
    <w:p w:rsidR="00CF5C3E" w:rsidRPr="00AE79EF" w:rsidRDefault="00CF5C3E" w:rsidP="00A9534A">
      <w:pPr>
        <w:widowControl w:val="0"/>
        <w:numPr>
          <w:ilvl w:val="0"/>
          <w:numId w:val="42"/>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lang w:val="mk-MK"/>
        </w:rPr>
      </w:pPr>
      <w:r w:rsidRPr="00AE79EF">
        <w:rPr>
          <w:rFonts w:ascii="Times New Roman" w:hAnsi="Times New Roman"/>
          <w:lang w:val="mk-MK"/>
        </w:rPr>
        <w:t>Експлозивен мост (</w:t>
      </w:r>
      <w:r w:rsidRPr="00AE79EF">
        <w:rPr>
          <w:rFonts w:ascii="Times New Roman" w:hAnsi="Times New Roman"/>
        </w:rPr>
        <w:t>EB</w:t>
      </w:r>
      <w:r w:rsidRPr="00AE79EF">
        <w:rPr>
          <w:rFonts w:ascii="Times New Roman" w:hAnsi="Times New Roman"/>
          <w:lang w:val="mk-MK"/>
        </w:rPr>
        <w:t>);</w:t>
      </w:r>
    </w:p>
    <w:p w:rsidR="00CF5C3E" w:rsidRPr="00AE79EF" w:rsidRDefault="00CF5C3E" w:rsidP="00A9534A">
      <w:pPr>
        <w:widowControl w:val="0"/>
        <w:numPr>
          <w:ilvl w:val="0"/>
          <w:numId w:val="42"/>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lang w:val="mk-MK"/>
        </w:rPr>
      </w:pPr>
      <w:r w:rsidRPr="00AE79EF">
        <w:rPr>
          <w:rFonts w:ascii="Times New Roman" w:hAnsi="Times New Roman"/>
          <w:lang w:val="mk-MK"/>
        </w:rPr>
        <w:t>Жица - експлозивен мост (</w:t>
      </w:r>
      <w:r w:rsidRPr="00AE79EF">
        <w:rPr>
          <w:rFonts w:ascii="Times New Roman" w:hAnsi="Times New Roman"/>
        </w:rPr>
        <w:t>EBW</w:t>
      </w:r>
      <w:r w:rsidRPr="00AE79EF">
        <w:rPr>
          <w:rFonts w:ascii="Times New Roman" w:hAnsi="Times New Roman"/>
          <w:lang w:val="mk-MK"/>
        </w:rPr>
        <w:t>);</w:t>
      </w:r>
    </w:p>
    <w:p w:rsidR="00CF5C3E" w:rsidRPr="00AE79EF" w:rsidRDefault="00CF5C3E" w:rsidP="00A9534A">
      <w:pPr>
        <w:widowControl w:val="0"/>
        <w:numPr>
          <w:ilvl w:val="0"/>
          <w:numId w:val="42"/>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rPr>
      </w:pPr>
      <w:r w:rsidRPr="00AE79EF">
        <w:rPr>
          <w:rFonts w:ascii="Times New Roman" w:hAnsi="Times New Roman"/>
          <w:lang w:val="mk-MK"/>
        </w:rPr>
        <w:t>Слапер-детонатор;</w:t>
      </w:r>
    </w:p>
    <w:p w:rsidR="00CF5C3E" w:rsidRPr="00AE79EF" w:rsidRDefault="00CF5C3E" w:rsidP="00A9534A">
      <w:pPr>
        <w:widowControl w:val="0"/>
        <w:numPr>
          <w:ilvl w:val="0"/>
          <w:numId w:val="42"/>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rPr>
      </w:pPr>
      <w:r w:rsidRPr="00AE79EF">
        <w:rPr>
          <w:rFonts w:ascii="Times New Roman" w:hAnsi="Times New Roman"/>
          <w:lang w:val="mk-MK"/>
        </w:rPr>
        <w:t>Иницијатори со експлозивна фолија (</w:t>
      </w:r>
      <w:r w:rsidRPr="00AE79EF">
        <w:rPr>
          <w:rFonts w:ascii="Times New Roman" w:hAnsi="Times New Roman"/>
        </w:rPr>
        <w:t>EFI</w:t>
      </w:r>
      <w:r w:rsidRPr="00AE79EF">
        <w:rPr>
          <w:rFonts w:ascii="Times New Roman" w:hAnsi="Times New Roman"/>
          <w:lang w:val="mk-MK"/>
        </w:rPr>
        <w:t>).</w:t>
      </w:r>
    </w:p>
    <w:p w:rsidR="00CF5C3E" w:rsidRPr="007D6E07" w:rsidRDefault="00CF5C3E" w:rsidP="004A39FB">
      <w:pPr>
        <w:shd w:val="clear" w:color="auto" w:fill="FFFFFF"/>
        <w:spacing w:before="120" w:after="120" w:line="240" w:lineRule="auto"/>
        <w:ind w:left="1080"/>
        <w:outlineLvl w:val="0"/>
        <w:rPr>
          <w:rFonts w:ascii="Times New Roman" w:hAnsi="Times New Roman"/>
        </w:rPr>
      </w:pPr>
      <w:r w:rsidRPr="007D6E07">
        <w:rPr>
          <w:rFonts w:ascii="Times New Roman" w:hAnsi="Times New Roman"/>
          <w:i/>
          <w:iCs/>
          <w:spacing w:val="-5"/>
          <w:u w:val="single"/>
          <w:lang w:val="mk-MK"/>
        </w:rPr>
        <w:t>Техничк</w:t>
      </w:r>
      <w:r w:rsidR="005C1535" w:rsidRPr="007D6E07">
        <w:rPr>
          <w:rFonts w:ascii="Times New Roman" w:hAnsi="Times New Roman"/>
          <w:i/>
          <w:iCs/>
          <w:spacing w:val="-5"/>
          <w:u w:val="single"/>
        </w:rPr>
        <w:t>a</w:t>
      </w:r>
      <w:r w:rsidRPr="007D6E07">
        <w:rPr>
          <w:rFonts w:ascii="Times New Roman" w:hAnsi="Times New Roman"/>
          <w:i/>
          <w:iCs/>
          <w:spacing w:val="-5"/>
          <w:u w:val="single"/>
          <w:lang w:val="mk-MK"/>
        </w:rPr>
        <w:t xml:space="preserve"> забелешк</w:t>
      </w:r>
      <w:r w:rsidR="005C1535" w:rsidRPr="007D6E07">
        <w:rPr>
          <w:rFonts w:ascii="Times New Roman" w:hAnsi="Times New Roman"/>
          <w:i/>
          <w:iCs/>
          <w:spacing w:val="-5"/>
          <w:u w:val="single"/>
        </w:rPr>
        <w:t>a</w:t>
      </w:r>
      <w:r w:rsidRPr="007D6E07">
        <w:rPr>
          <w:rFonts w:ascii="Times New Roman" w:hAnsi="Times New Roman"/>
          <w:i/>
          <w:iCs/>
          <w:spacing w:val="-5"/>
          <w:u w:val="single"/>
          <w:lang w:val="mk-MK"/>
        </w:rPr>
        <w:t>:</w:t>
      </w:r>
    </w:p>
    <w:p w:rsidR="00CF5C3E" w:rsidRPr="007D6E07" w:rsidRDefault="00CF5C3E" w:rsidP="00A9534A">
      <w:pPr>
        <w:widowControl w:val="0"/>
        <w:numPr>
          <w:ilvl w:val="0"/>
          <w:numId w:val="43"/>
        </w:numPr>
        <w:shd w:val="clear" w:color="auto" w:fill="FFFFFF"/>
        <w:tabs>
          <w:tab w:val="left" w:pos="1350"/>
        </w:tabs>
        <w:autoSpaceDE w:val="0"/>
        <w:autoSpaceDN w:val="0"/>
        <w:adjustRightInd w:val="0"/>
        <w:spacing w:before="120" w:after="120" w:line="240" w:lineRule="auto"/>
        <w:ind w:left="1350" w:hanging="360"/>
        <w:jc w:val="both"/>
        <w:rPr>
          <w:rFonts w:ascii="Times New Roman" w:hAnsi="Times New Roman"/>
          <w:i/>
          <w:iCs/>
          <w:lang w:val="mk-MK"/>
        </w:rPr>
      </w:pPr>
      <w:r w:rsidRPr="007D6E07">
        <w:rPr>
          <w:rFonts w:ascii="Times New Roman" w:hAnsi="Times New Roman"/>
          <w:i/>
          <w:iCs/>
          <w:spacing w:val="-4"/>
          <w:lang w:val="mk-MK"/>
        </w:rPr>
        <w:t>Во смисла на 1A007.b., односните детонатори користат мал електричен проводник (мост, жица-мост или фолија) кој експлозивно испарува кога низ него поминува брз, електричен импулс со висока струја.</w:t>
      </w:r>
      <w:r w:rsidRPr="007D6E07">
        <w:rPr>
          <w:rFonts w:ascii="Times New Roman" w:hAnsi="Times New Roman"/>
          <w:i/>
          <w:iCs/>
          <w:spacing w:val="-3"/>
          <w:lang w:val="mk-MK"/>
        </w:rPr>
        <w:t xml:space="preserve">Кај видовите кои се без слапер-детонатор, експлозивниот проводник започнува хемиска детонација во контактен бризантен </w:t>
      </w:r>
      <w:r w:rsidR="005C1535" w:rsidRPr="007D6E07">
        <w:rPr>
          <w:rFonts w:ascii="Times New Roman" w:hAnsi="Times New Roman"/>
          <w:i/>
          <w:iCs/>
          <w:spacing w:val="-3"/>
          <w:lang w:val="mk-MK"/>
        </w:rPr>
        <w:t xml:space="preserve">(силно) </w:t>
      </w:r>
      <w:r w:rsidRPr="007D6E07">
        <w:rPr>
          <w:rFonts w:ascii="Times New Roman" w:hAnsi="Times New Roman"/>
          <w:i/>
          <w:iCs/>
          <w:spacing w:val="-3"/>
          <w:lang w:val="mk-MK"/>
        </w:rPr>
        <w:t>експлозивен материјал како што е PETN (пентаеритритолтетранитрат).</w:t>
      </w:r>
      <w:r w:rsidR="005C1535" w:rsidRPr="007D6E07">
        <w:rPr>
          <w:rFonts w:ascii="Times New Roman" w:hAnsi="Times New Roman"/>
          <w:i/>
          <w:iCs/>
          <w:spacing w:val="-3"/>
          <w:lang w:val="mk-MK"/>
        </w:rPr>
        <w:t xml:space="preserve"> </w:t>
      </w:r>
      <w:r w:rsidRPr="007D6E07">
        <w:rPr>
          <w:rFonts w:ascii="Times New Roman" w:hAnsi="Times New Roman"/>
          <w:i/>
          <w:iCs/>
          <w:spacing w:val="-4"/>
          <w:lang w:val="mk-MK"/>
        </w:rPr>
        <w:t>Кај слапер-детонаторите, експлозивното испарување од електричниот проводник го придвижува листот или слаперот преку даден процеп и ударот на слаперот врз експлозивот предизвикува хемиска детонација.</w:t>
      </w:r>
      <w:r w:rsidRPr="007D6E07">
        <w:rPr>
          <w:rFonts w:ascii="Times New Roman" w:hAnsi="Times New Roman"/>
          <w:i/>
          <w:lang w:val="mk-MK"/>
        </w:rPr>
        <w:t>Во некои дизајни, слаперот го придвижува магнетна сила.</w:t>
      </w:r>
      <w:r w:rsidRPr="007D6E07">
        <w:rPr>
          <w:rFonts w:ascii="Times New Roman" w:hAnsi="Times New Roman"/>
          <w:i/>
          <w:iCs/>
          <w:spacing w:val="-4"/>
          <w:lang w:val="mk-MK"/>
        </w:rPr>
        <w:t>Поимот детонатор со експлозивна фолија може да се однесува и на EB и на слапер-детонатор.</w:t>
      </w:r>
    </w:p>
    <w:p w:rsidR="00CF5C3E" w:rsidRPr="00AE79EF" w:rsidRDefault="00CF5C3E" w:rsidP="00CF5C3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lang w:val="mk-MK"/>
        </w:rPr>
        <w:t>1А008</w:t>
      </w:r>
      <w:r w:rsidRPr="00AE79EF">
        <w:rPr>
          <w:rFonts w:ascii="Times New Roman" w:hAnsi="Times New Roman"/>
          <w:b/>
          <w:lang w:val="mk-MK"/>
        </w:rPr>
        <w:tab/>
      </w:r>
      <w:r w:rsidRPr="00AE79EF">
        <w:rPr>
          <w:rFonts w:ascii="Times New Roman" w:hAnsi="Times New Roman"/>
          <w:lang w:val="mk-MK"/>
        </w:rPr>
        <w:t>Полнења, направи и составни делови, како што следува:</w:t>
      </w:r>
    </w:p>
    <w:p w:rsidR="00CF5C3E" w:rsidRPr="00AE79EF" w:rsidRDefault="00CF5C3E" w:rsidP="00CF5C3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1"/>
          <w:lang w:val="mk-MK"/>
        </w:rPr>
        <w:lastRenderedPageBreak/>
        <w:t>а.</w:t>
      </w:r>
      <w:r w:rsidRPr="00AE79EF">
        <w:rPr>
          <w:rFonts w:ascii="Times New Roman" w:hAnsi="Times New Roman"/>
          <w:lang w:val="mk-MK"/>
        </w:rPr>
        <w:tab/>
      </w:r>
      <w:r w:rsidR="000F24A1" w:rsidRPr="00AE79EF">
        <w:rPr>
          <w:rFonts w:ascii="Times New Roman" w:hAnsi="Times New Roman"/>
          <w:lang w:val="mk-MK"/>
        </w:rPr>
        <w:t>‘</w:t>
      </w:r>
      <w:r w:rsidRPr="00AE79EF">
        <w:rPr>
          <w:rFonts w:ascii="Times New Roman" w:hAnsi="Times New Roman"/>
          <w:lang w:val="mk-MK"/>
        </w:rPr>
        <w:t>Специјални полнења</w:t>
      </w:r>
      <w:r w:rsidR="000F24A1" w:rsidRPr="00AE79EF">
        <w:rPr>
          <w:rFonts w:ascii="Times New Roman" w:hAnsi="Times New Roman"/>
          <w:lang w:val="mk-MK"/>
        </w:rPr>
        <w:t>’</w:t>
      </w:r>
      <w:r w:rsidRPr="00AE79EF">
        <w:rPr>
          <w:rFonts w:ascii="Times New Roman" w:hAnsi="Times New Roman"/>
          <w:lang w:val="mk-MK"/>
        </w:rPr>
        <w:t xml:space="preserve"> кои поседуваат сè од следново:</w:t>
      </w:r>
    </w:p>
    <w:p w:rsidR="00CF5C3E" w:rsidRPr="00AE79EF" w:rsidRDefault="00CF5C3E" w:rsidP="00A9534A">
      <w:pPr>
        <w:widowControl w:val="0"/>
        <w:numPr>
          <w:ilvl w:val="0"/>
          <w:numId w:val="44"/>
        </w:numPr>
        <w:shd w:val="clear" w:color="auto" w:fill="FFFFFF"/>
        <w:tabs>
          <w:tab w:val="left" w:pos="1800"/>
        </w:tabs>
        <w:autoSpaceDE w:val="0"/>
        <w:autoSpaceDN w:val="0"/>
        <w:adjustRightInd w:val="0"/>
        <w:spacing w:before="120" w:after="120" w:line="240" w:lineRule="auto"/>
        <w:ind w:left="1800" w:hanging="446"/>
        <w:jc w:val="both"/>
        <w:rPr>
          <w:rFonts w:ascii="Times New Roman" w:hAnsi="Times New Roman"/>
          <w:lang w:val="mk-MK"/>
        </w:rPr>
      </w:pPr>
      <w:r w:rsidRPr="00AE79EF">
        <w:rPr>
          <w:rFonts w:ascii="Times New Roman" w:hAnsi="Times New Roman"/>
          <w:lang w:val="mk-MK"/>
        </w:rPr>
        <w:t>Нето експлозивна количина (</w:t>
      </w:r>
      <w:r w:rsidRPr="00AE79EF">
        <w:rPr>
          <w:rFonts w:ascii="Times New Roman" w:hAnsi="Times New Roman"/>
        </w:rPr>
        <w:t>NEQ</w:t>
      </w:r>
      <w:r w:rsidRPr="00AE79EF">
        <w:rPr>
          <w:rFonts w:ascii="Times New Roman" w:hAnsi="Times New Roman"/>
          <w:lang w:val="mk-MK"/>
        </w:rPr>
        <w:t xml:space="preserve">) поголема од 90 g; </w:t>
      </w:r>
      <w:r w:rsidRPr="00AE79EF">
        <w:rPr>
          <w:rFonts w:ascii="Times New Roman" w:hAnsi="Times New Roman"/>
          <w:u w:val="single"/>
          <w:lang w:val="mk-MK"/>
        </w:rPr>
        <w:t>и</w:t>
      </w:r>
    </w:p>
    <w:p w:rsidR="00CF5C3E" w:rsidRPr="00AE79EF" w:rsidRDefault="00CF5C3E" w:rsidP="00A9534A">
      <w:pPr>
        <w:widowControl w:val="0"/>
        <w:numPr>
          <w:ilvl w:val="0"/>
          <w:numId w:val="44"/>
        </w:numPr>
        <w:shd w:val="clear" w:color="auto" w:fill="FFFFFF"/>
        <w:tabs>
          <w:tab w:val="left" w:pos="1800"/>
        </w:tabs>
        <w:autoSpaceDE w:val="0"/>
        <w:autoSpaceDN w:val="0"/>
        <w:adjustRightInd w:val="0"/>
        <w:spacing w:before="120" w:after="120" w:line="240" w:lineRule="auto"/>
        <w:ind w:left="1800" w:hanging="446"/>
        <w:jc w:val="both"/>
        <w:rPr>
          <w:rFonts w:ascii="Times New Roman" w:hAnsi="Times New Roman"/>
          <w:lang w:val="mk-MK"/>
        </w:rPr>
      </w:pPr>
      <w:r w:rsidRPr="00AE79EF">
        <w:rPr>
          <w:rFonts w:ascii="Times New Roman" w:hAnsi="Times New Roman"/>
          <w:lang w:val="mk-MK"/>
        </w:rPr>
        <w:t>Дијаметар на надворешната обвивка еднаков или поголем од 75 mm;</w:t>
      </w:r>
    </w:p>
    <w:p w:rsidR="00CF5C3E" w:rsidRPr="00AE79EF" w:rsidRDefault="00CF5C3E" w:rsidP="00CF5C3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lang w:val="mk-MK"/>
        </w:rPr>
        <w:tab/>
        <w:t>Линеарно обликувани специјални полнења со кумулативен ефект за сечење кои поседуваат сè од следново, и посебно проектирани составни делови за нив:</w:t>
      </w:r>
    </w:p>
    <w:p w:rsidR="00CF5C3E" w:rsidRPr="00AE79EF" w:rsidRDefault="00CF5C3E" w:rsidP="00A9534A">
      <w:pPr>
        <w:widowControl w:val="0"/>
        <w:numPr>
          <w:ilvl w:val="0"/>
          <w:numId w:val="45"/>
        </w:numPr>
        <w:shd w:val="clear" w:color="auto" w:fill="FFFFFF"/>
        <w:tabs>
          <w:tab w:val="left" w:pos="1800"/>
        </w:tabs>
        <w:autoSpaceDE w:val="0"/>
        <w:autoSpaceDN w:val="0"/>
        <w:adjustRightInd w:val="0"/>
        <w:spacing w:before="120" w:after="120" w:line="240" w:lineRule="auto"/>
        <w:ind w:left="1800" w:hanging="446"/>
        <w:jc w:val="both"/>
        <w:rPr>
          <w:rFonts w:ascii="Times New Roman" w:hAnsi="Times New Roman"/>
          <w:lang w:val="mk-MK"/>
        </w:rPr>
      </w:pPr>
      <w:r w:rsidRPr="00AE79EF">
        <w:rPr>
          <w:rFonts w:ascii="Times New Roman" w:hAnsi="Times New Roman"/>
          <w:lang w:val="mk-MK"/>
        </w:rPr>
        <w:t xml:space="preserve">Експлозивно полнење поголемо од 40 g/m; </w:t>
      </w:r>
      <w:r w:rsidRPr="00AE79EF">
        <w:rPr>
          <w:rFonts w:ascii="Times New Roman" w:hAnsi="Times New Roman"/>
          <w:u w:val="single"/>
          <w:lang w:val="mk-MK"/>
        </w:rPr>
        <w:t>и</w:t>
      </w:r>
    </w:p>
    <w:p w:rsidR="00CF5C3E" w:rsidRPr="00AE79EF" w:rsidRDefault="00CF5C3E" w:rsidP="00A9534A">
      <w:pPr>
        <w:widowControl w:val="0"/>
        <w:numPr>
          <w:ilvl w:val="0"/>
          <w:numId w:val="45"/>
        </w:numPr>
        <w:shd w:val="clear" w:color="auto" w:fill="FFFFFF"/>
        <w:tabs>
          <w:tab w:val="left" w:pos="1800"/>
        </w:tabs>
        <w:autoSpaceDE w:val="0"/>
        <w:autoSpaceDN w:val="0"/>
        <w:adjustRightInd w:val="0"/>
        <w:spacing w:before="120" w:after="120" w:line="240" w:lineRule="auto"/>
        <w:ind w:left="1800" w:hanging="446"/>
        <w:jc w:val="both"/>
        <w:rPr>
          <w:rFonts w:ascii="Times New Roman" w:hAnsi="Times New Roman"/>
          <w:lang w:val="mk-MK"/>
        </w:rPr>
      </w:pPr>
      <w:r w:rsidRPr="00AE79EF">
        <w:rPr>
          <w:rFonts w:ascii="Times New Roman" w:hAnsi="Times New Roman"/>
          <w:lang w:val="mk-MK"/>
        </w:rPr>
        <w:t>Ширина од 10 mm или повеќе;</w:t>
      </w:r>
    </w:p>
    <w:p w:rsidR="00CF5C3E" w:rsidRPr="00AE79EF" w:rsidRDefault="00CF5C3E" w:rsidP="00CF5C3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4"/>
        </w:rPr>
        <w:t>c</w:t>
      </w:r>
      <w:r w:rsidRPr="00AE79EF">
        <w:rPr>
          <w:rFonts w:ascii="Times New Roman" w:hAnsi="Times New Roman"/>
          <w:spacing w:val="-4"/>
          <w:lang w:val="mk-MK"/>
        </w:rPr>
        <w:t>.</w:t>
      </w:r>
      <w:r w:rsidRPr="00AE79EF">
        <w:rPr>
          <w:rFonts w:ascii="Times New Roman" w:hAnsi="Times New Roman"/>
          <w:lang w:val="mk-MK"/>
        </w:rPr>
        <w:tab/>
        <w:t>Кабел за детонирање (брзогоречки) со полнење на експлозивното јадро поголемо од 64 g/m;</w:t>
      </w:r>
    </w:p>
    <w:p w:rsidR="00CF5C3E" w:rsidRPr="00AE79EF" w:rsidRDefault="00CF5C3E" w:rsidP="00CF5C3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1"/>
        </w:rPr>
        <w:t>d</w:t>
      </w:r>
      <w:r w:rsidRPr="00AE79EF">
        <w:rPr>
          <w:rFonts w:ascii="Times New Roman" w:hAnsi="Times New Roman"/>
          <w:spacing w:val="-1"/>
          <w:lang w:val="mk-MK"/>
        </w:rPr>
        <w:t>.</w:t>
      </w:r>
      <w:r w:rsidRPr="00AE79EF">
        <w:rPr>
          <w:rFonts w:ascii="Times New Roman" w:hAnsi="Times New Roman"/>
          <w:lang w:val="mk-MK"/>
        </w:rPr>
        <w:tab/>
        <w:t>Специјални полнења со кумулативен ефект за сечење, различни од оние кои се определени во 1A008.b. и алати за отцепување, кои имаат нето-експлозивна количина (NEQ) поголема од 3,5 kg.</w:t>
      </w:r>
    </w:p>
    <w:p w:rsidR="00CF5C3E" w:rsidRPr="00AE79EF" w:rsidRDefault="00CF5C3E" w:rsidP="004A39FB">
      <w:pPr>
        <w:shd w:val="clear" w:color="auto" w:fill="FFFFFF"/>
        <w:spacing w:before="120" w:after="120" w:line="240" w:lineRule="auto"/>
        <w:ind w:left="1080"/>
        <w:outlineLvl w:val="0"/>
        <w:rPr>
          <w:rFonts w:ascii="Times New Roman" w:hAnsi="Times New Roman"/>
        </w:rPr>
      </w:pPr>
      <w:r w:rsidRPr="00AE79EF">
        <w:rPr>
          <w:rFonts w:ascii="Times New Roman" w:hAnsi="Times New Roman"/>
          <w:i/>
          <w:iCs/>
          <w:spacing w:val="-5"/>
          <w:u w:val="single"/>
          <w:lang w:val="mk-MK"/>
        </w:rPr>
        <w:t>Техничка забелешка:</w:t>
      </w:r>
    </w:p>
    <w:p w:rsidR="00CF5C3E" w:rsidRPr="00AE79EF" w:rsidRDefault="000F24A1" w:rsidP="004A39FB">
      <w:pPr>
        <w:shd w:val="clear" w:color="auto" w:fill="FFFFFF"/>
        <w:spacing w:before="120" w:after="120" w:line="240" w:lineRule="auto"/>
        <w:ind w:left="1022"/>
        <w:jc w:val="both"/>
        <w:rPr>
          <w:rFonts w:ascii="Times New Roman" w:hAnsi="Times New Roman"/>
          <w:lang w:val="mk-MK"/>
        </w:rPr>
      </w:pPr>
      <w:r w:rsidRPr="00AE79EF">
        <w:rPr>
          <w:rFonts w:ascii="Times New Roman" w:hAnsi="Times New Roman"/>
          <w:i/>
          <w:iCs/>
          <w:spacing w:val="-3"/>
          <w:lang w:val="mk-MK"/>
        </w:rPr>
        <w:t>‘</w:t>
      </w:r>
      <w:r w:rsidR="00CF5C3E" w:rsidRPr="00AE79EF">
        <w:rPr>
          <w:rFonts w:ascii="Times New Roman" w:hAnsi="Times New Roman"/>
          <w:i/>
          <w:iCs/>
          <w:spacing w:val="-3"/>
          <w:lang w:val="mk-MK"/>
        </w:rPr>
        <w:t>Специјални полнења</w:t>
      </w:r>
      <w:r w:rsidRPr="00AE79EF">
        <w:rPr>
          <w:rFonts w:ascii="Times New Roman" w:hAnsi="Times New Roman"/>
          <w:i/>
          <w:iCs/>
          <w:spacing w:val="-3"/>
          <w:lang w:val="mk-MK"/>
        </w:rPr>
        <w:t>’</w:t>
      </w:r>
      <w:r w:rsidR="00CF5C3E" w:rsidRPr="00AE79EF">
        <w:rPr>
          <w:rFonts w:ascii="Times New Roman" w:hAnsi="Times New Roman"/>
          <w:i/>
          <w:iCs/>
          <w:spacing w:val="-3"/>
          <w:lang w:val="mk-MK"/>
        </w:rPr>
        <w:t xml:space="preserve"> се експлозивни полнења кои се обликувани за да се насочи силата на експлозијата.</w:t>
      </w:r>
    </w:p>
    <w:p w:rsidR="00CF5C3E" w:rsidRPr="00AE79EF" w:rsidRDefault="00CF5C3E" w:rsidP="00CF5C3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lang w:val="mk-MK"/>
        </w:rPr>
        <w:t>1А102</w:t>
      </w:r>
      <w:r w:rsidRPr="00AE79EF">
        <w:rPr>
          <w:rFonts w:ascii="Times New Roman" w:hAnsi="Times New Roman"/>
          <w:lang w:val="mk-MK"/>
        </w:rPr>
        <w:tab/>
        <w:t>Повторно заситени пиролизирани составни делови од јаглерод-јаглерод кои се проектира</w:t>
      </w:r>
      <w:r w:rsidR="00C97B41" w:rsidRPr="00AE79EF">
        <w:rPr>
          <w:rFonts w:ascii="Times New Roman" w:hAnsi="Times New Roman"/>
          <w:lang w:val="mk-MK"/>
        </w:rPr>
        <w:t xml:space="preserve">ни за вселенски лансирни летала определени во 9A004 </w:t>
      </w:r>
      <w:r w:rsidRPr="00AE79EF">
        <w:rPr>
          <w:rFonts w:ascii="Times New Roman" w:hAnsi="Times New Roman"/>
          <w:lang w:val="mk-MK"/>
        </w:rPr>
        <w:t xml:space="preserve">или </w:t>
      </w:r>
      <w:r w:rsidR="00C97B41" w:rsidRPr="00AE79EF">
        <w:rPr>
          <w:rFonts w:ascii="Times New Roman" w:hAnsi="Times New Roman"/>
          <w:lang w:val="mk-MK"/>
        </w:rPr>
        <w:t xml:space="preserve">во </w:t>
      </w:r>
      <w:r w:rsidRPr="00AE79EF">
        <w:rPr>
          <w:rFonts w:ascii="Times New Roman" w:hAnsi="Times New Roman"/>
          <w:lang w:val="mk-MK"/>
        </w:rPr>
        <w:t>сондажни ракети определени во 9A104.</w:t>
      </w:r>
    </w:p>
    <w:p w:rsidR="00CF5C3E" w:rsidRPr="007D6E07" w:rsidRDefault="00CF5C3E" w:rsidP="00322EE8">
      <w:pPr>
        <w:shd w:val="clear" w:color="auto" w:fill="FFFFFF"/>
        <w:tabs>
          <w:tab w:val="left" w:pos="1022"/>
        </w:tabs>
        <w:spacing w:before="240"/>
        <w:ind w:left="990" w:hanging="990"/>
        <w:jc w:val="both"/>
        <w:rPr>
          <w:rFonts w:ascii="Times New Roman" w:hAnsi="Times New Roman"/>
        </w:rPr>
      </w:pPr>
      <w:r w:rsidRPr="00AE79EF">
        <w:rPr>
          <w:rFonts w:ascii="Times New Roman" w:hAnsi="Times New Roman"/>
          <w:b/>
          <w:lang w:val="mk-MK"/>
        </w:rPr>
        <w:t>1А202</w:t>
      </w:r>
      <w:r w:rsidRPr="00AE79EF">
        <w:rPr>
          <w:rFonts w:ascii="Times New Roman" w:hAnsi="Times New Roman"/>
          <w:lang w:val="mk-MK"/>
        </w:rPr>
        <w:tab/>
      </w:r>
      <w:r w:rsidRPr="007D6E07">
        <w:rPr>
          <w:rFonts w:ascii="Times New Roman" w:hAnsi="Times New Roman"/>
          <w:lang w:val="mk-MK"/>
        </w:rPr>
        <w:t>Композитни структури, различни од оние кои се определени во 1A002, во облик на</w:t>
      </w:r>
      <w:r w:rsidR="00322EE8" w:rsidRPr="007D6E07">
        <w:rPr>
          <w:rFonts w:ascii="Times New Roman" w:hAnsi="Times New Roman"/>
        </w:rPr>
        <w:t xml:space="preserve"> тенкоѕидни</w:t>
      </w:r>
      <w:r w:rsidRPr="007D6E07">
        <w:rPr>
          <w:rFonts w:ascii="Times New Roman" w:hAnsi="Times New Roman"/>
          <w:lang w:val="mk-MK"/>
        </w:rPr>
        <w:t xml:space="preserve"> цевки и кои ги поседуваат и двете следни особини:</w:t>
      </w:r>
    </w:p>
    <w:p w:rsidR="00CF5C3E" w:rsidRPr="007D6E07" w:rsidRDefault="00CF5C3E" w:rsidP="00CA42BB">
      <w:pPr>
        <w:shd w:val="clear" w:color="auto" w:fill="FFFFFF"/>
        <w:spacing w:before="240"/>
        <w:ind w:left="1620" w:hanging="630"/>
        <w:rPr>
          <w:rFonts w:ascii="Times New Roman" w:hAnsi="Times New Roman"/>
          <w:i/>
          <w:lang w:val="mk-MK"/>
        </w:rPr>
      </w:pPr>
      <w:r w:rsidRPr="007D6E07">
        <w:rPr>
          <w:rFonts w:ascii="Times New Roman" w:hAnsi="Times New Roman"/>
          <w:i/>
          <w:u w:val="single" w:color="050004"/>
          <w:lang w:val="mk-MK"/>
        </w:rPr>
        <w:t>Напомена:</w:t>
      </w:r>
      <w:r w:rsidR="00CA42BB" w:rsidRPr="007D6E07">
        <w:rPr>
          <w:rFonts w:ascii="Times New Roman" w:hAnsi="Times New Roman"/>
          <w:i/>
          <w:lang w:val="mk-MK"/>
        </w:rPr>
        <w:t xml:space="preserve"> </w:t>
      </w:r>
      <w:r w:rsidRPr="007D6E07">
        <w:rPr>
          <w:rFonts w:ascii="Times New Roman" w:hAnsi="Times New Roman"/>
          <w:i/>
          <w:lang w:val="mk-MK"/>
        </w:rPr>
        <w:t>ВИДЕТЕ ИСТО ТАКА И 9A010 и 9A110.</w:t>
      </w:r>
    </w:p>
    <w:p w:rsidR="00AF776C" w:rsidRPr="007D6E07" w:rsidRDefault="00CF5C3E" w:rsidP="00CF5C3E">
      <w:pPr>
        <w:shd w:val="clear" w:color="auto" w:fill="FFFFFF"/>
        <w:tabs>
          <w:tab w:val="left" w:pos="1350"/>
        </w:tabs>
        <w:spacing w:before="240"/>
        <w:ind w:left="1350" w:hanging="360"/>
        <w:jc w:val="both"/>
        <w:rPr>
          <w:rFonts w:ascii="Times New Roman" w:hAnsi="Times New Roman"/>
        </w:rPr>
      </w:pPr>
      <w:r w:rsidRPr="007D6E07">
        <w:rPr>
          <w:rFonts w:ascii="Times New Roman" w:hAnsi="Times New Roman"/>
          <w:spacing w:val="-1"/>
        </w:rPr>
        <w:t>a</w:t>
      </w:r>
      <w:r w:rsidRPr="007D6E07">
        <w:rPr>
          <w:rFonts w:ascii="Times New Roman" w:hAnsi="Times New Roman"/>
          <w:spacing w:val="-1"/>
          <w:lang w:val="mk-MK"/>
        </w:rPr>
        <w:t>.</w:t>
      </w:r>
      <w:r w:rsidRPr="007D6E07">
        <w:rPr>
          <w:rFonts w:ascii="Times New Roman" w:hAnsi="Times New Roman"/>
          <w:lang w:val="mk-MK"/>
        </w:rPr>
        <w:tab/>
        <w:t xml:space="preserve">Внатрешен дијаметар помеѓу 75 mm и </w:t>
      </w:r>
      <w:r w:rsidR="00322EE8" w:rsidRPr="007D6E07">
        <w:rPr>
          <w:rFonts w:ascii="Times New Roman" w:hAnsi="Times New Roman"/>
        </w:rPr>
        <w:t>650</w:t>
      </w:r>
      <w:r w:rsidRPr="007D6E07">
        <w:rPr>
          <w:rFonts w:ascii="Times New Roman" w:hAnsi="Times New Roman"/>
          <w:lang w:val="mk-MK"/>
        </w:rPr>
        <w:t xml:space="preserve"> mm; </w:t>
      </w:r>
    </w:p>
    <w:p w:rsidR="00AF776C" w:rsidRPr="00AF776C" w:rsidRDefault="00CF5C3E" w:rsidP="00AF776C">
      <w:pPr>
        <w:shd w:val="clear" w:color="auto" w:fill="FFFFFF"/>
        <w:tabs>
          <w:tab w:val="left" w:pos="1350"/>
        </w:tabs>
        <w:spacing w:before="240"/>
        <w:ind w:left="1350" w:hanging="360"/>
        <w:jc w:val="both"/>
        <w:rPr>
          <w:rFonts w:ascii="Times New Roman" w:hAnsi="Times New Roman"/>
        </w:rPr>
      </w:pPr>
      <w:r w:rsidRPr="007D6E07">
        <w:rPr>
          <w:rFonts w:ascii="Times New Roman" w:hAnsi="Times New Roman"/>
          <w:spacing w:val="-1"/>
        </w:rPr>
        <w:t>b</w:t>
      </w:r>
      <w:r w:rsidRPr="007D6E07">
        <w:rPr>
          <w:rFonts w:ascii="Times New Roman" w:hAnsi="Times New Roman"/>
          <w:spacing w:val="-1"/>
          <w:lang w:val="mk-MK"/>
        </w:rPr>
        <w:t>.</w:t>
      </w:r>
      <w:r w:rsidRPr="007D6E07">
        <w:rPr>
          <w:rFonts w:ascii="Times New Roman" w:hAnsi="Times New Roman"/>
          <w:lang w:val="mk-MK"/>
        </w:rPr>
        <w:tab/>
      </w:r>
      <w:r w:rsidR="00AF776C" w:rsidRPr="007D6E07">
        <w:rPr>
          <w:rFonts w:ascii="Times New Roman" w:hAnsi="Times New Roman"/>
          <w:lang w:val="mk-MK"/>
        </w:rPr>
        <w:t>Дебелина од 12 mm или помалку;</w:t>
      </w:r>
      <w:r w:rsidR="00AF776C" w:rsidRPr="007D6E07">
        <w:rPr>
          <w:rFonts w:ascii="Times New Roman" w:hAnsi="Times New Roman"/>
        </w:rPr>
        <w:t xml:space="preserve"> </w:t>
      </w:r>
      <w:r w:rsidR="00AF776C" w:rsidRPr="007D6E07">
        <w:rPr>
          <w:rFonts w:ascii="Times New Roman" w:hAnsi="Times New Roman"/>
          <w:u w:val="single"/>
          <w:lang w:val="mk-MK"/>
        </w:rPr>
        <w:t>и</w:t>
      </w:r>
    </w:p>
    <w:p w:rsidR="00CF5C3E" w:rsidRPr="007D6E07" w:rsidRDefault="00AF776C" w:rsidP="00CF5C3E">
      <w:pPr>
        <w:shd w:val="clear" w:color="auto" w:fill="FFFFFF"/>
        <w:tabs>
          <w:tab w:val="left" w:pos="1350"/>
        </w:tabs>
        <w:spacing w:before="240"/>
        <w:ind w:left="1350" w:hanging="360"/>
        <w:jc w:val="both"/>
        <w:rPr>
          <w:rFonts w:ascii="Times New Roman" w:hAnsi="Times New Roman"/>
          <w:lang w:val="mk-MK"/>
        </w:rPr>
      </w:pPr>
      <w:r>
        <w:rPr>
          <w:rFonts w:ascii="Times New Roman" w:hAnsi="Times New Roman"/>
        </w:rPr>
        <w:t xml:space="preserve">c. </w:t>
      </w:r>
      <w:r w:rsidR="00CF5C3E" w:rsidRPr="00AE79EF">
        <w:rPr>
          <w:rFonts w:ascii="Times New Roman" w:hAnsi="Times New Roman"/>
          <w:lang w:val="mk-MK"/>
        </w:rPr>
        <w:t xml:space="preserve">Изработени од „влакнести или нишкасти материјали“ определени во 1C010.a. или b. или 1C210.a. или со материјали од јаглерод претходно </w:t>
      </w:r>
      <w:r w:rsidR="00CF5C3E" w:rsidRPr="007D6E07">
        <w:rPr>
          <w:rFonts w:ascii="Times New Roman" w:hAnsi="Times New Roman"/>
          <w:lang w:val="mk-MK"/>
        </w:rPr>
        <w:t>импрегнирани со катализирачка смола определени во 1C210.c.</w:t>
      </w:r>
    </w:p>
    <w:p w:rsidR="00AF776C" w:rsidRDefault="00CF5C3E" w:rsidP="00CF5C3E">
      <w:pPr>
        <w:shd w:val="clear" w:color="auto" w:fill="FFFFFF"/>
        <w:tabs>
          <w:tab w:val="left" w:pos="1022"/>
        </w:tabs>
        <w:spacing w:before="240"/>
        <w:ind w:left="990" w:hanging="990"/>
        <w:jc w:val="both"/>
        <w:rPr>
          <w:rFonts w:ascii="Times New Roman" w:hAnsi="Times New Roman"/>
          <w:lang w:val="mk-MK"/>
        </w:rPr>
      </w:pPr>
      <w:r w:rsidRPr="007D6E07">
        <w:rPr>
          <w:rFonts w:ascii="Times New Roman" w:hAnsi="Times New Roman"/>
          <w:b/>
          <w:lang w:val="mk-MK"/>
        </w:rPr>
        <w:t>1А225</w:t>
      </w:r>
      <w:r w:rsidRPr="007D6E07">
        <w:rPr>
          <w:rFonts w:ascii="Times New Roman" w:hAnsi="Times New Roman"/>
          <w:lang w:val="mk-MK"/>
        </w:rPr>
        <w:tab/>
      </w:r>
      <w:r w:rsidR="00AF776C" w:rsidRPr="007D6E07">
        <w:rPr>
          <w:rFonts w:ascii="Times New Roman" w:hAnsi="Times New Roman"/>
        </w:rPr>
        <w:t>Платинизирани катализатори отпорни на вла</w:t>
      </w:r>
      <w:r w:rsidR="00AF776C" w:rsidRPr="007D6E07">
        <w:rPr>
          <w:rFonts w:ascii="Times New Roman" w:hAnsi="Times New Roman"/>
          <w:lang w:val="mk-MK"/>
        </w:rPr>
        <w:t>га</w:t>
      </w:r>
      <w:r w:rsidR="00AF776C" w:rsidRPr="007D6E07">
        <w:rPr>
          <w:rFonts w:ascii="Times New Roman" w:hAnsi="Times New Roman"/>
        </w:rPr>
        <w:t xml:space="preserve"> </w:t>
      </w:r>
      <w:r w:rsidR="00AF776C" w:rsidRPr="007D6E07">
        <w:rPr>
          <w:rFonts w:ascii="Times New Roman" w:hAnsi="Times New Roman"/>
          <w:lang w:val="mk-MK"/>
        </w:rPr>
        <w:t xml:space="preserve">посебно проектирани </w:t>
      </w:r>
      <w:r w:rsidR="00AF776C" w:rsidRPr="007D6E07">
        <w:rPr>
          <w:rFonts w:ascii="Times New Roman" w:hAnsi="Times New Roman"/>
        </w:rPr>
        <w:t xml:space="preserve">или подготвени за </w:t>
      </w:r>
      <w:r w:rsidR="00AF776C" w:rsidRPr="007D6E07">
        <w:rPr>
          <w:rFonts w:ascii="Times New Roman" w:hAnsi="Times New Roman"/>
          <w:lang w:val="mk-MK"/>
        </w:rPr>
        <w:t>поттикнување</w:t>
      </w:r>
      <w:r w:rsidR="00AF776C" w:rsidRPr="007D6E07">
        <w:rPr>
          <w:rFonts w:ascii="Times New Roman" w:hAnsi="Times New Roman"/>
        </w:rPr>
        <w:t xml:space="preserve"> на реакција на размена на изотопи </w:t>
      </w:r>
      <w:r w:rsidR="00AF776C" w:rsidRPr="007D6E07">
        <w:rPr>
          <w:rFonts w:ascii="Times New Roman" w:hAnsi="Times New Roman"/>
          <w:lang w:val="mk-MK"/>
        </w:rPr>
        <w:t xml:space="preserve">на водород </w:t>
      </w:r>
      <w:r w:rsidR="00AF776C" w:rsidRPr="007D6E07">
        <w:rPr>
          <w:rFonts w:ascii="Times New Roman" w:hAnsi="Times New Roman"/>
        </w:rPr>
        <w:t xml:space="preserve">помеѓу водород и вода за обновување на тритиум од вода или за производство или надградба на </w:t>
      </w:r>
      <w:r w:rsidR="00685E5C" w:rsidRPr="007D6E07">
        <w:rPr>
          <w:rFonts w:ascii="Times New Roman" w:hAnsi="Times New Roman"/>
          <w:lang w:val="mk-MK"/>
        </w:rPr>
        <w:t xml:space="preserve">тешка </w:t>
      </w:r>
      <w:r w:rsidR="00AF776C" w:rsidRPr="007D6E07">
        <w:rPr>
          <w:rFonts w:ascii="Times New Roman" w:hAnsi="Times New Roman"/>
        </w:rPr>
        <w:t>вода.</w:t>
      </w:r>
    </w:p>
    <w:p w:rsidR="00685E5C" w:rsidRPr="007D6E07" w:rsidRDefault="00685E5C" w:rsidP="00685E5C">
      <w:pPr>
        <w:shd w:val="clear" w:color="auto" w:fill="FFFFFF"/>
        <w:tabs>
          <w:tab w:val="left" w:pos="1022"/>
        </w:tabs>
        <w:spacing w:before="240"/>
        <w:ind w:left="990"/>
        <w:jc w:val="both"/>
        <w:rPr>
          <w:rFonts w:ascii="Times New Roman" w:hAnsi="Times New Roman"/>
          <w:u w:val="single"/>
          <w:lang w:val="mk-MK"/>
        </w:rPr>
      </w:pPr>
      <w:r w:rsidRPr="007D6E07">
        <w:rPr>
          <w:rFonts w:ascii="Times New Roman" w:hAnsi="Times New Roman"/>
          <w:u w:val="single"/>
          <w:lang w:val="mk-MK"/>
        </w:rPr>
        <w:t>Техничка забелешка:</w:t>
      </w:r>
    </w:p>
    <w:p w:rsidR="00685E5C" w:rsidRPr="00685E5C" w:rsidRDefault="00685E5C" w:rsidP="00685E5C">
      <w:pPr>
        <w:shd w:val="clear" w:color="auto" w:fill="FFFFFF"/>
        <w:tabs>
          <w:tab w:val="left" w:pos="1022"/>
        </w:tabs>
        <w:spacing w:before="240"/>
        <w:ind w:left="990"/>
        <w:jc w:val="both"/>
        <w:rPr>
          <w:rFonts w:ascii="Times New Roman" w:hAnsi="Times New Roman"/>
          <w:lang w:val="mk-MK"/>
        </w:rPr>
      </w:pPr>
      <w:r w:rsidRPr="007D6E07">
        <w:rPr>
          <w:rFonts w:ascii="Times New Roman" w:hAnsi="Times New Roman"/>
          <w:lang w:val="mk-MK"/>
        </w:rPr>
        <w:t xml:space="preserve">Во реактори со умерена тешка вода, надградувачите ја одржуваат концентрацијата на тешката вода во јадрото на реакторот. Може да се </w:t>
      </w:r>
      <w:r w:rsidRPr="007D6E07">
        <w:rPr>
          <w:rFonts w:ascii="Times New Roman" w:hAnsi="Times New Roman"/>
          <w:lang w:val="mk-MK"/>
        </w:rPr>
        <w:lastRenderedPageBreak/>
        <w:t>користат и платинизирани катализатори отпорни на влага за надградба на тешката вода.</w:t>
      </w:r>
    </w:p>
    <w:p w:rsidR="00CC5F37" w:rsidRPr="00CC5F37" w:rsidRDefault="00AF776C" w:rsidP="00685E5C">
      <w:pPr>
        <w:shd w:val="clear" w:color="auto" w:fill="FFFFFF"/>
        <w:tabs>
          <w:tab w:val="left" w:pos="1022"/>
        </w:tabs>
        <w:spacing w:before="240"/>
        <w:ind w:left="990" w:hanging="990"/>
        <w:jc w:val="both"/>
        <w:rPr>
          <w:rFonts w:ascii="Times New Roman" w:hAnsi="Times New Roman"/>
          <w:u w:val="single"/>
          <w:lang w:val="mk-MK"/>
        </w:rPr>
      </w:pPr>
      <w:r>
        <w:rPr>
          <w:rFonts w:ascii="Times New Roman" w:hAnsi="Times New Roman"/>
        </w:rPr>
        <w:t xml:space="preserve">            </w:t>
      </w:r>
    </w:p>
    <w:p w:rsidR="00CF5C3E" w:rsidRPr="00AE79EF" w:rsidRDefault="00CF5C3E" w:rsidP="00CF5C3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lang w:val="mk-MK"/>
        </w:rPr>
        <w:t>1А</w:t>
      </w:r>
      <w:r w:rsidRPr="00AE79EF">
        <w:rPr>
          <w:rFonts w:ascii="Times New Roman" w:hAnsi="Times New Roman"/>
          <w:b/>
        </w:rPr>
        <w:t>22</w:t>
      </w:r>
      <w:r w:rsidRPr="00AE79EF">
        <w:rPr>
          <w:rFonts w:ascii="Times New Roman" w:hAnsi="Times New Roman"/>
          <w:b/>
          <w:lang w:val="mk-MK"/>
        </w:rPr>
        <w:t>6</w:t>
      </w:r>
      <w:r w:rsidRPr="00AE79EF">
        <w:rPr>
          <w:rFonts w:ascii="Times New Roman" w:hAnsi="Times New Roman"/>
          <w:lang w:val="mk-MK"/>
        </w:rPr>
        <w:tab/>
        <w:t xml:space="preserve">Специјализирани пакувања кои може да се искористат за одделување на тешка вода од обична вода, кои ги поседуваат и двете следни особини: </w:t>
      </w:r>
    </w:p>
    <w:p w:rsidR="00CF5C3E" w:rsidRPr="00AE79EF" w:rsidRDefault="00CF5C3E" w:rsidP="00CF5C3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1"/>
        </w:rPr>
        <w:t>a</w:t>
      </w:r>
      <w:r w:rsidRPr="00AE79EF">
        <w:rPr>
          <w:rFonts w:ascii="Times New Roman" w:hAnsi="Times New Roman"/>
          <w:spacing w:val="-1"/>
          <w:lang w:val="mk-MK"/>
        </w:rPr>
        <w:t>.</w:t>
      </w:r>
      <w:r w:rsidRPr="00AE79EF">
        <w:rPr>
          <w:rFonts w:ascii="Times New Roman" w:hAnsi="Times New Roman"/>
          <w:lang w:val="mk-MK"/>
        </w:rPr>
        <w:tab/>
        <w:t xml:space="preserve">Направени се од мрежа од фосфорна бронза која е хемиски третирана за да се овозможи полесно навлажнување; </w:t>
      </w:r>
      <w:r w:rsidRPr="00AE79EF">
        <w:rPr>
          <w:rFonts w:ascii="Times New Roman" w:hAnsi="Times New Roman"/>
          <w:u w:val="single"/>
          <w:lang w:val="mk-MK"/>
        </w:rPr>
        <w:t>и</w:t>
      </w:r>
    </w:p>
    <w:p w:rsidR="00CF5C3E" w:rsidRPr="00AE79EF" w:rsidRDefault="00CF5C3E" w:rsidP="00CF5C3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1"/>
        </w:rPr>
        <w:t>b.</w:t>
      </w:r>
      <w:r w:rsidRPr="00AE79EF">
        <w:rPr>
          <w:rFonts w:ascii="Times New Roman" w:hAnsi="Times New Roman"/>
          <w:lang w:val="mk-MK"/>
        </w:rPr>
        <w:tab/>
        <w:t>Проектирани се да се користат во вакуумски дестилаторски кули.</w:t>
      </w:r>
    </w:p>
    <w:p w:rsidR="00CF5C3E" w:rsidRPr="00AE79EF" w:rsidRDefault="00CF5C3E" w:rsidP="00CF5C3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lang w:val="mk-MK"/>
        </w:rPr>
        <w:t>1А</w:t>
      </w:r>
      <w:r w:rsidRPr="00AE79EF">
        <w:rPr>
          <w:rFonts w:ascii="Times New Roman" w:hAnsi="Times New Roman"/>
          <w:b/>
        </w:rPr>
        <w:t>22</w:t>
      </w:r>
      <w:r w:rsidRPr="00AE79EF">
        <w:rPr>
          <w:rFonts w:ascii="Times New Roman" w:hAnsi="Times New Roman"/>
          <w:b/>
          <w:lang w:val="mk-MK"/>
        </w:rPr>
        <w:t>7</w:t>
      </w:r>
      <w:r w:rsidRPr="00AE79EF">
        <w:rPr>
          <w:rFonts w:ascii="Times New Roman" w:hAnsi="Times New Roman"/>
          <w:lang w:val="mk-MK"/>
        </w:rPr>
        <w:tab/>
        <w:t>Заштитни прозорци од зрачење со голема густина (оловно стакло или друго), кои ги поседуваат сите следни особини, и посебно проектирани рамки за истите:</w:t>
      </w:r>
    </w:p>
    <w:p w:rsidR="00CF5C3E" w:rsidRPr="00AE79EF" w:rsidRDefault="00CF5C3E" w:rsidP="00CF5C3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1"/>
        </w:rPr>
        <w:t>a</w:t>
      </w:r>
      <w:r w:rsidRPr="00AE79EF">
        <w:rPr>
          <w:rFonts w:ascii="Times New Roman" w:hAnsi="Times New Roman"/>
          <w:spacing w:val="-1"/>
          <w:lang w:val="mk-MK"/>
        </w:rPr>
        <w:t>.</w:t>
      </w:r>
      <w:r w:rsidRPr="00AE79EF">
        <w:rPr>
          <w:rFonts w:ascii="Times New Roman" w:hAnsi="Times New Roman"/>
          <w:lang w:val="mk-MK"/>
        </w:rPr>
        <w:tab/>
      </w:r>
      <w:r w:rsidR="000F24A1" w:rsidRPr="00AE79EF">
        <w:rPr>
          <w:rFonts w:ascii="Times New Roman" w:hAnsi="Times New Roman"/>
          <w:lang w:val="mk-MK"/>
        </w:rPr>
        <w:t>‘</w:t>
      </w:r>
      <w:r w:rsidRPr="00AE79EF">
        <w:rPr>
          <w:rFonts w:ascii="Times New Roman" w:hAnsi="Times New Roman"/>
          <w:lang w:val="mk-MK"/>
        </w:rPr>
        <w:t>Ладна област</w:t>
      </w:r>
      <w:r w:rsidR="000F24A1" w:rsidRPr="00AE79EF">
        <w:rPr>
          <w:rFonts w:ascii="Times New Roman" w:hAnsi="Times New Roman"/>
          <w:lang w:val="mk-MK"/>
        </w:rPr>
        <w:t>’</w:t>
      </w:r>
      <w:r w:rsidRPr="00AE79EF">
        <w:rPr>
          <w:rFonts w:ascii="Times New Roman" w:hAnsi="Times New Roman"/>
          <w:lang w:val="mk-MK"/>
        </w:rPr>
        <w:t xml:space="preserve"> поголема од 0,09 m</w:t>
      </w:r>
      <w:r w:rsidRPr="00AE79EF">
        <w:rPr>
          <w:rFonts w:ascii="Times New Roman" w:hAnsi="Times New Roman"/>
          <w:vertAlign w:val="superscript"/>
          <w:lang w:val="mk-MK"/>
        </w:rPr>
        <w:t>2</w:t>
      </w:r>
      <w:r w:rsidRPr="00AE79EF">
        <w:rPr>
          <w:rFonts w:ascii="Times New Roman" w:hAnsi="Times New Roman"/>
          <w:lang w:val="mk-MK"/>
        </w:rPr>
        <w:t>;</w:t>
      </w:r>
    </w:p>
    <w:p w:rsidR="00CF5C3E" w:rsidRPr="00AE79EF" w:rsidRDefault="00CF5C3E" w:rsidP="00CF5C3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lang w:val="mk-MK"/>
        </w:rPr>
        <w:tab/>
        <w:t>Густина поголема од 3 g/cm</w:t>
      </w:r>
      <w:r w:rsidRPr="00AE79EF">
        <w:rPr>
          <w:rFonts w:ascii="Times New Roman" w:hAnsi="Times New Roman"/>
          <w:vertAlign w:val="superscript"/>
          <w:lang w:val="mk-MK"/>
        </w:rPr>
        <w:t>3</w:t>
      </w:r>
      <w:r w:rsidRPr="00AE79EF">
        <w:rPr>
          <w:rFonts w:ascii="Times New Roman" w:hAnsi="Times New Roman"/>
          <w:lang w:val="mk-MK"/>
        </w:rPr>
        <w:t xml:space="preserve">; </w:t>
      </w:r>
      <w:r w:rsidRPr="00AE79EF">
        <w:rPr>
          <w:rFonts w:ascii="Times New Roman" w:hAnsi="Times New Roman"/>
          <w:u w:val="single"/>
          <w:lang w:val="mk-MK"/>
        </w:rPr>
        <w:t>и</w:t>
      </w:r>
    </w:p>
    <w:p w:rsidR="00CF5C3E" w:rsidRPr="00AE79EF" w:rsidRDefault="00CF5C3E" w:rsidP="00CF5C3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4"/>
        </w:rPr>
        <w:t>c</w:t>
      </w:r>
      <w:r w:rsidRPr="00AE79EF">
        <w:rPr>
          <w:rFonts w:ascii="Times New Roman" w:hAnsi="Times New Roman"/>
          <w:spacing w:val="-4"/>
          <w:lang w:val="mk-MK"/>
        </w:rPr>
        <w:t>.</w:t>
      </w:r>
      <w:r w:rsidRPr="00AE79EF">
        <w:rPr>
          <w:rFonts w:ascii="Times New Roman" w:hAnsi="Times New Roman"/>
          <w:lang w:val="mk-MK"/>
        </w:rPr>
        <w:tab/>
        <w:t>Дебелина од 100 mm или поголема.</w:t>
      </w:r>
    </w:p>
    <w:p w:rsidR="00CF5C3E" w:rsidRPr="00AE79EF" w:rsidRDefault="00CF5C3E" w:rsidP="004A39FB">
      <w:pPr>
        <w:shd w:val="clear" w:color="auto" w:fill="FFFFFF"/>
        <w:spacing w:before="120" w:after="120" w:line="240" w:lineRule="auto"/>
        <w:ind w:left="1080"/>
        <w:outlineLvl w:val="0"/>
        <w:rPr>
          <w:rFonts w:ascii="Times New Roman" w:hAnsi="Times New Roman"/>
        </w:rPr>
      </w:pPr>
      <w:r w:rsidRPr="00AE79EF">
        <w:rPr>
          <w:rFonts w:ascii="Times New Roman" w:hAnsi="Times New Roman"/>
          <w:i/>
          <w:iCs/>
          <w:spacing w:val="-5"/>
          <w:u w:val="single"/>
          <w:lang w:val="mk-MK"/>
        </w:rPr>
        <w:t>Техничка забелешка:</w:t>
      </w:r>
    </w:p>
    <w:p w:rsidR="00CF5C3E" w:rsidRPr="00AE79EF" w:rsidRDefault="00CF5C3E" w:rsidP="004A39FB">
      <w:pPr>
        <w:shd w:val="clear" w:color="auto" w:fill="FFFFFF"/>
        <w:spacing w:before="120" w:after="120" w:line="240" w:lineRule="auto"/>
        <w:ind w:left="1022"/>
        <w:rPr>
          <w:rFonts w:ascii="Times New Roman" w:hAnsi="Times New Roman"/>
          <w:i/>
          <w:iCs/>
          <w:spacing w:val="-3"/>
          <w:lang w:val="mk-MK"/>
        </w:rPr>
      </w:pPr>
      <w:r w:rsidRPr="00AE79EF">
        <w:rPr>
          <w:rFonts w:ascii="Times New Roman" w:hAnsi="Times New Roman"/>
          <w:i/>
          <w:iCs/>
          <w:spacing w:val="-3"/>
          <w:lang w:val="mk-MK"/>
        </w:rPr>
        <w:t xml:space="preserve">Во 1A227 поимот </w:t>
      </w:r>
      <w:r w:rsidR="000F24A1" w:rsidRPr="00AE79EF">
        <w:rPr>
          <w:rFonts w:ascii="Times New Roman" w:hAnsi="Times New Roman"/>
          <w:i/>
          <w:iCs/>
          <w:spacing w:val="-3"/>
          <w:lang w:val="mk-MK"/>
        </w:rPr>
        <w:t>‘</w:t>
      </w:r>
      <w:r w:rsidRPr="00AE79EF">
        <w:rPr>
          <w:rFonts w:ascii="Times New Roman" w:hAnsi="Times New Roman"/>
          <w:i/>
          <w:iCs/>
          <w:spacing w:val="-3"/>
          <w:lang w:val="mk-MK"/>
        </w:rPr>
        <w:t>ладна област</w:t>
      </w:r>
      <w:r w:rsidR="000F24A1" w:rsidRPr="00AE79EF">
        <w:rPr>
          <w:rFonts w:ascii="Times New Roman" w:hAnsi="Times New Roman"/>
          <w:i/>
          <w:iCs/>
          <w:spacing w:val="-3"/>
          <w:lang w:val="mk-MK"/>
        </w:rPr>
        <w:t>’</w:t>
      </w:r>
      <w:r w:rsidRPr="00AE79EF">
        <w:rPr>
          <w:rFonts w:ascii="Times New Roman" w:hAnsi="Times New Roman"/>
          <w:i/>
          <w:iCs/>
          <w:spacing w:val="-3"/>
          <w:lang w:val="mk-MK"/>
        </w:rPr>
        <w:t xml:space="preserve"> е делот од прозорецот наменет за гледање кој во пракса е изложен на најниското ниво на зрачење.</w:t>
      </w:r>
    </w:p>
    <w:p w:rsidR="00CF5C3E" w:rsidRPr="00AE79EF" w:rsidRDefault="00CF5C3E" w:rsidP="00CF5C3E">
      <w:pPr>
        <w:shd w:val="clear" w:color="auto" w:fill="FFFFFF"/>
        <w:spacing w:before="240"/>
        <w:ind w:left="1022" w:hanging="1022"/>
        <w:rPr>
          <w:rFonts w:ascii="Times New Roman" w:hAnsi="Times New Roman"/>
          <w:lang w:val="mk-MK"/>
        </w:rPr>
      </w:pPr>
      <w:r w:rsidRPr="00AE79EF">
        <w:rPr>
          <w:rFonts w:ascii="Times New Roman" w:hAnsi="Times New Roman"/>
          <w:b/>
          <w:bCs/>
          <w:lang w:val="mk-MK"/>
        </w:rPr>
        <w:t>1B</w:t>
      </w:r>
      <w:r w:rsidRPr="00AE79EF">
        <w:rPr>
          <w:rFonts w:ascii="Times New Roman" w:hAnsi="Times New Roman"/>
          <w:b/>
          <w:bCs/>
          <w:lang w:val="mk-MK"/>
        </w:rPr>
        <w:tab/>
        <w:t xml:space="preserve">Опрема за испитување, проверка и производство </w:t>
      </w:r>
    </w:p>
    <w:p w:rsidR="00CC5F37" w:rsidRDefault="00CF5C3E" w:rsidP="00CC5F37">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lang w:val="mk-MK"/>
        </w:rPr>
        <w:t>1B001</w:t>
      </w:r>
      <w:r w:rsidRPr="00AE79EF">
        <w:rPr>
          <w:rFonts w:ascii="Times New Roman" w:hAnsi="Times New Roman"/>
          <w:lang w:val="mk-MK"/>
        </w:rPr>
        <w:tab/>
      </w:r>
      <w:r w:rsidRPr="007D6E07">
        <w:rPr>
          <w:rFonts w:ascii="Times New Roman" w:hAnsi="Times New Roman"/>
          <w:lang w:val="mk-MK"/>
        </w:rPr>
        <w:t xml:space="preserve">Опрема </w:t>
      </w:r>
      <w:r w:rsidR="002272A8" w:rsidRPr="007D6E07">
        <w:rPr>
          <w:rFonts w:ascii="Times New Roman" w:hAnsi="Times New Roman"/>
          <w:lang w:val="mk-MK"/>
        </w:rPr>
        <w:t xml:space="preserve">дизајнирана </w:t>
      </w:r>
      <w:r w:rsidRPr="007D6E07">
        <w:rPr>
          <w:rFonts w:ascii="Times New Roman" w:hAnsi="Times New Roman"/>
          <w:lang w:val="mk-MK"/>
        </w:rPr>
        <w:t xml:space="preserve">за </w:t>
      </w:r>
      <w:r w:rsidR="002272A8" w:rsidRPr="007D6E07">
        <w:rPr>
          <w:rFonts w:ascii="Times New Roman" w:hAnsi="Times New Roman"/>
          <w:lang w:val="mk-MK"/>
        </w:rPr>
        <w:t>„</w:t>
      </w:r>
      <w:r w:rsidRPr="007D6E07">
        <w:rPr>
          <w:rFonts w:ascii="Times New Roman" w:hAnsi="Times New Roman"/>
          <w:lang w:val="mk-MK"/>
        </w:rPr>
        <w:t>производство</w:t>
      </w:r>
      <w:r w:rsidR="002272A8" w:rsidRPr="007D6E07">
        <w:rPr>
          <w:rFonts w:ascii="Times New Roman" w:hAnsi="Times New Roman"/>
          <w:lang w:val="mk-MK"/>
        </w:rPr>
        <w:t>“</w:t>
      </w:r>
      <w:r w:rsidRPr="007D6E07">
        <w:rPr>
          <w:rFonts w:ascii="Times New Roman" w:hAnsi="Times New Roman"/>
          <w:lang w:val="mk-MK"/>
        </w:rPr>
        <w:t xml:space="preserve"> на „композитни“ структури или ламинати или „влакнести или нишкасти материјали“</w:t>
      </w:r>
      <w:r w:rsidR="002272A8" w:rsidRPr="007D6E07">
        <w:rPr>
          <w:rFonts w:ascii="Times New Roman" w:hAnsi="Times New Roman"/>
          <w:lang w:val="mk-MK"/>
        </w:rPr>
        <w:t xml:space="preserve"> </w:t>
      </w:r>
      <w:r w:rsidRPr="007D6E07">
        <w:rPr>
          <w:rFonts w:ascii="Times New Roman" w:hAnsi="Times New Roman"/>
          <w:lang w:val="mk-MK"/>
        </w:rPr>
        <w:t>како што следува, и посебно дизајнирани составни делови и помошни уреди за нив:</w:t>
      </w:r>
    </w:p>
    <w:p w:rsidR="00CF5C3E" w:rsidRPr="00AE79EF" w:rsidRDefault="00CF5C3E" w:rsidP="00CF5C3E">
      <w:pPr>
        <w:shd w:val="clear" w:color="auto" w:fill="FFFFFF"/>
        <w:spacing w:before="240"/>
        <w:ind w:left="1710" w:hanging="720"/>
        <w:rPr>
          <w:rFonts w:ascii="Times New Roman" w:hAnsi="Times New Roman"/>
          <w:lang w:val="mk-MK"/>
        </w:rPr>
      </w:pPr>
      <w:r w:rsidRPr="00AE79EF">
        <w:rPr>
          <w:rFonts w:ascii="Times New Roman" w:hAnsi="Times New Roman"/>
          <w:i/>
          <w:u w:val="single" w:color="050004"/>
          <w:lang w:val="mk-MK"/>
        </w:rPr>
        <w:t>Напомена:</w:t>
      </w:r>
      <w:r w:rsidR="00E61B5C">
        <w:rPr>
          <w:rFonts w:ascii="Times New Roman" w:hAnsi="Times New Roman"/>
          <w:i/>
          <w:lang w:val="mk-MK"/>
        </w:rPr>
        <w:t xml:space="preserve"> </w:t>
      </w:r>
      <w:r w:rsidRPr="00AE79EF">
        <w:rPr>
          <w:rFonts w:ascii="Times New Roman" w:hAnsi="Times New Roman"/>
          <w:i/>
          <w:lang w:val="mk-MK"/>
        </w:rPr>
        <w:t>ВИДЕТЕ ИСТО ТАКА И 1B101 и 1B201.</w:t>
      </w:r>
    </w:p>
    <w:p w:rsidR="00CF5C3E" w:rsidRPr="00AE79EF" w:rsidRDefault="00CF5C3E" w:rsidP="00CF5C3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4"/>
        </w:rPr>
        <w:t>a</w:t>
      </w:r>
      <w:r w:rsidRPr="00AE79EF">
        <w:rPr>
          <w:rFonts w:ascii="Times New Roman" w:hAnsi="Times New Roman"/>
          <w:spacing w:val="-4"/>
          <w:lang w:val="mk-MK"/>
        </w:rPr>
        <w:t>.</w:t>
      </w:r>
      <w:r w:rsidRPr="00AE79EF">
        <w:rPr>
          <w:rFonts w:ascii="Times New Roman" w:hAnsi="Times New Roman"/>
          <w:lang w:val="mk-MK"/>
        </w:rPr>
        <w:tab/>
        <w:t xml:space="preserve">Машини за намотување нишки на кои движењата за позиционирање, виткање и намотување на влакна им се координираат и програмираат во три или повеќе оски со </w:t>
      </w:r>
      <w:r w:rsidR="000F24A1" w:rsidRPr="00AE79EF">
        <w:rPr>
          <w:rFonts w:ascii="Times New Roman" w:hAnsi="Times New Roman"/>
          <w:lang w:val="mk-MK"/>
        </w:rPr>
        <w:t>‘</w:t>
      </w:r>
      <w:r w:rsidRPr="00AE79EF">
        <w:rPr>
          <w:rFonts w:ascii="Times New Roman" w:hAnsi="Times New Roman"/>
          <w:lang w:val="mk-MK"/>
        </w:rPr>
        <w:t>примарно серво</w:t>
      </w:r>
      <w:r w:rsidRPr="00AE79EF">
        <w:rPr>
          <w:rFonts w:ascii="Times New Roman" w:hAnsi="Times New Roman"/>
        </w:rPr>
        <w:t>-</w:t>
      </w:r>
      <w:r w:rsidRPr="00AE79EF">
        <w:rPr>
          <w:rFonts w:ascii="Times New Roman" w:hAnsi="Times New Roman"/>
          <w:lang w:val="mk-MK"/>
        </w:rPr>
        <w:t>позиционирање</w:t>
      </w:r>
      <w:r w:rsidR="000F24A1" w:rsidRPr="00AE79EF">
        <w:rPr>
          <w:rFonts w:ascii="Times New Roman" w:hAnsi="Times New Roman"/>
          <w:lang w:val="mk-MK"/>
        </w:rPr>
        <w:t>’</w:t>
      </w:r>
      <w:r w:rsidRPr="00AE79EF">
        <w:rPr>
          <w:rFonts w:ascii="Times New Roman" w:hAnsi="Times New Roman"/>
          <w:lang w:val="mk-MK"/>
        </w:rPr>
        <w:t>, посебно проектирани за производство на „композитни“ структури или ламинати, од „влакнести или нишкасти материјали“;</w:t>
      </w:r>
    </w:p>
    <w:p w:rsidR="00CF5C3E" w:rsidRPr="00AE79EF" w:rsidRDefault="00CF5C3E" w:rsidP="00CF5C3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lang w:val="mk-MK"/>
        </w:rPr>
        <w:tab/>
      </w:r>
      <w:r w:rsidR="000F24A1" w:rsidRPr="00AE79EF">
        <w:rPr>
          <w:rFonts w:ascii="Times New Roman" w:hAnsi="Times New Roman"/>
          <w:lang w:val="mk-MK"/>
        </w:rPr>
        <w:t>‘</w:t>
      </w:r>
      <w:r w:rsidRPr="00AE79EF">
        <w:rPr>
          <w:rFonts w:ascii="Times New Roman" w:hAnsi="Times New Roman"/>
          <w:lang w:val="mk-MK"/>
        </w:rPr>
        <w:t>Машини за редење ленти</w:t>
      </w:r>
      <w:r w:rsidR="000F24A1" w:rsidRPr="00AE79EF">
        <w:rPr>
          <w:rFonts w:ascii="Times New Roman" w:hAnsi="Times New Roman"/>
          <w:lang w:val="mk-MK"/>
        </w:rPr>
        <w:t>’</w:t>
      </w:r>
      <w:r w:rsidRPr="00AE79EF">
        <w:rPr>
          <w:rFonts w:ascii="Times New Roman" w:hAnsi="Times New Roman"/>
          <w:lang w:val="mk-MK"/>
        </w:rPr>
        <w:t xml:space="preserve"> кај кои движењата за позиционирање и редење на лентите се координирани и програмирани во пет или повеќе оски со </w:t>
      </w:r>
      <w:r w:rsidR="000F24A1" w:rsidRPr="00AE79EF">
        <w:rPr>
          <w:rFonts w:ascii="Times New Roman" w:hAnsi="Times New Roman"/>
          <w:lang w:val="mk-MK"/>
        </w:rPr>
        <w:t>‘</w:t>
      </w:r>
      <w:r w:rsidRPr="00AE79EF">
        <w:rPr>
          <w:rFonts w:ascii="Times New Roman" w:hAnsi="Times New Roman"/>
          <w:lang w:val="mk-MK"/>
        </w:rPr>
        <w:t>примарно серво позиционирање</w:t>
      </w:r>
      <w:r w:rsidR="000F24A1" w:rsidRPr="00AE79EF">
        <w:rPr>
          <w:rFonts w:ascii="Times New Roman" w:hAnsi="Times New Roman"/>
          <w:lang w:val="mk-MK"/>
        </w:rPr>
        <w:t>’</w:t>
      </w:r>
      <w:r w:rsidRPr="00AE79EF">
        <w:rPr>
          <w:rFonts w:ascii="Times New Roman" w:hAnsi="Times New Roman"/>
          <w:lang w:val="mk-MK"/>
        </w:rPr>
        <w:t xml:space="preserve">, посебно проектирани за производство на „композитни“ структури на летала или </w:t>
      </w:r>
      <w:r w:rsidR="000F24A1" w:rsidRPr="00AE79EF">
        <w:rPr>
          <w:rFonts w:ascii="Times New Roman" w:hAnsi="Times New Roman"/>
          <w:lang w:val="mk-MK"/>
        </w:rPr>
        <w:t>‘</w:t>
      </w:r>
      <w:r w:rsidRPr="00AE79EF">
        <w:rPr>
          <w:rFonts w:ascii="Times New Roman" w:hAnsi="Times New Roman"/>
          <w:lang w:val="mk-MK"/>
        </w:rPr>
        <w:t>ракетни</w:t>
      </w:r>
      <w:r w:rsidR="000F24A1" w:rsidRPr="00AE79EF">
        <w:rPr>
          <w:rFonts w:ascii="Times New Roman" w:hAnsi="Times New Roman"/>
          <w:lang w:val="mk-MK"/>
        </w:rPr>
        <w:t>’</w:t>
      </w:r>
      <w:r w:rsidRPr="00AE79EF">
        <w:rPr>
          <w:rFonts w:ascii="Times New Roman" w:hAnsi="Times New Roman"/>
          <w:lang w:val="mk-MK"/>
        </w:rPr>
        <w:t xml:space="preserve"> структури;</w:t>
      </w:r>
    </w:p>
    <w:p w:rsidR="00CF5C3E" w:rsidRPr="00AE79EF" w:rsidRDefault="00CF5C3E" w:rsidP="004A39FB">
      <w:pPr>
        <w:shd w:val="clear" w:color="auto" w:fill="FFFFFF"/>
        <w:tabs>
          <w:tab w:val="left" w:pos="2700"/>
        </w:tabs>
        <w:spacing w:before="120" w:after="120" w:line="240" w:lineRule="auto"/>
        <w:ind w:left="2700" w:hanging="1350"/>
        <w:jc w:val="both"/>
        <w:rPr>
          <w:rFonts w:ascii="Times New Roman" w:hAnsi="Times New Roman"/>
          <w:i/>
          <w:iCs/>
          <w:lang w:val="mk-MK"/>
        </w:rPr>
      </w:pPr>
      <w:r w:rsidRPr="00AE79EF">
        <w:rPr>
          <w:rFonts w:ascii="Times New Roman" w:hAnsi="Times New Roman"/>
          <w:i/>
          <w:u w:val="single"/>
          <w:lang w:val="mk-MK"/>
        </w:rPr>
        <w:t>Забелешка:</w:t>
      </w:r>
      <w:r w:rsidRPr="00AE79EF">
        <w:rPr>
          <w:rFonts w:ascii="Times New Roman" w:hAnsi="Times New Roman"/>
          <w:i/>
          <w:lang w:val="mk-MK"/>
        </w:rPr>
        <w:tab/>
      </w:r>
      <w:r w:rsidRPr="00AE79EF">
        <w:rPr>
          <w:rFonts w:ascii="Times New Roman" w:hAnsi="Times New Roman"/>
          <w:i/>
          <w:iCs/>
          <w:lang w:val="mk-MK"/>
        </w:rPr>
        <w:t>Во 1B001.b.,</w:t>
      </w:r>
      <w:r w:rsidR="000F24A1" w:rsidRPr="00AE79EF">
        <w:rPr>
          <w:rFonts w:ascii="Times New Roman" w:hAnsi="Times New Roman"/>
          <w:i/>
          <w:iCs/>
          <w:lang w:val="mk-MK"/>
        </w:rPr>
        <w:t>’</w:t>
      </w:r>
      <w:r w:rsidRPr="00AE79EF">
        <w:rPr>
          <w:rFonts w:ascii="Times New Roman" w:hAnsi="Times New Roman"/>
          <w:i/>
          <w:iCs/>
          <w:lang w:val="mk-MK"/>
        </w:rPr>
        <w:t>ракетни</w:t>
      </w:r>
      <w:r w:rsidR="000F24A1" w:rsidRPr="00AE79EF">
        <w:rPr>
          <w:rFonts w:ascii="Times New Roman" w:hAnsi="Times New Roman"/>
          <w:i/>
          <w:iCs/>
          <w:lang w:val="mk-MK"/>
        </w:rPr>
        <w:t>’</w:t>
      </w:r>
      <w:r w:rsidRPr="00AE79EF">
        <w:rPr>
          <w:rFonts w:ascii="Times New Roman" w:hAnsi="Times New Roman"/>
          <w:i/>
          <w:iCs/>
          <w:lang w:val="mk-MK"/>
        </w:rPr>
        <w:t xml:space="preserve"> се однесува на целосни ракетни системи и системи на беспилотни летала.</w:t>
      </w:r>
    </w:p>
    <w:p w:rsidR="00CF5C3E" w:rsidRPr="00AE79EF" w:rsidRDefault="00CF5C3E" w:rsidP="004A39FB">
      <w:pPr>
        <w:shd w:val="clear" w:color="auto" w:fill="FFFFFF"/>
        <w:spacing w:before="120" w:after="120" w:line="240" w:lineRule="auto"/>
        <w:ind w:left="2430" w:hanging="1080"/>
        <w:jc w:val="both"/>
        <w:rPr>
          <w:rFonts w:ascii="Times New Roman" w:hAnsi="Times New Roman"/>
          <w:i/>
          <w:u w:val="single" w:color="050004"/>
          <w:lang w:val="mk-MK"/>
        </w:rPr>
      </w:pPr>
      <w:r w:rsidRPr="00AE79EF">
        <w:rPr>
          <w:rFonts w:ascii="Times New Roman" w:hAnsi="Times New Roman"/>
          <w:i/>
          <w:u w:val="single" w:color="050004"/>
          <w:lang w:val="mk-MK"/>
        </w:rPr>
        <w:t>Техничка забелешка:</w:t>
      </w:r>
    </w:p>
    <w:p w:rsidR="00CF5C3E" w:rsidRPr="00AE79EF" w:rsidRDefault="00CF5C3E" w:rsidP="004A39FB">
      <w:pPr>
        <w:shd w:val="clear" w:color="auto" w:fill="FFFFFF"/>
        <w:spacing w:before="120" w:after="120" w:line="240" w:lineRule="auto"/>
        <w:ind w:left="1350"/>
        <w:jc w:val="both"/>
        <w:rPr>
          <w:rFonts w:ascii="Times New Roman" w:hAnsi="Times New Roman"/>
          <w:lang w:val="mk-MK"/>
        </w:rPr>
      </w:pPr>
      <w:r w:rsidRPr="00AE79EF">
        <w:rPr>
          <w:rFonts w:ascii="Times New Roman" w:hAnsi="Times New Roman"/>
          <w:i/>
          <w:lang w:val="mk-MK"/>
        </w:rPr>
        <w:lastRenderedPageBreak/>
        <w:t xml:space="preserve">Во смисла на 1B001.b., </w:t>
      </w:r>
      <w:r w:rsidR="000F24A1" w:rsidRPr="00AE79EF">
        <w:rPr>
          <w:rFonts w:ascii="Times New Roman" w:hAnsi="Times New Roman"/>
          <w:i/>
          <w:iCs/>
          <w:lang w:val="mk-MK"/>
        </w:rPr>
        <w:t>‘</w:t>
      </w:r>
      <w:r w:rsidRPr="00AE79EF">
        <w:rPr>
          <w:rFonts w:ascii="Times New Roman" w:hAnsi="Times New Roman"/>
          <w:i/>
          <w:iCs/>
          <w:lang w:val="mk-MK"/>
        </w:rPr>
        <w:t>машините за редење ленти</w:t>
      </w:r>
      <w:r w:rsidR="000F24A1" w:rsidRPr="00AE79EF">
        <w:rPr>
          <w:rFonts w:ascii="Times New Roman" w:hAnsi="Times New Roman"/>
          <w:i/>
          <w:iCs/>
          <w:lang w:val="mk-MK"/>
        </w:rPr>
        <w:t>’</w:t>
      </w:r>
      <w:r w:rsidRPr="00AE79EF">
        <w:rPr>
          <w:rFonts w:ascii="Times New Roman" w:hAnsi="Times New Roman"/>
          <w:i/>
          <w:iCs/>
          <w:lang w:val="mk-MK"/>
        </w:rPr>
        <w:t xml:space="preserve"> можат да редат една или повеќе </w:t>
      </w:r>
      <w:r w:rsidR="000F24A1" w:rsidRPr="00AE79EF">
        <w:rPr>
          <w:rFonts w:ascii="Times New Roman" w:hAnsi="Times New Roman"/>
          <w:i/>
          <w:iCs/>
          <w:lang w:val="mk-MK"/>
        </w:rPr>
        <w:t>‘</w:t>
      </w:r>
      <w:r w:rsidRPr="00AE79EF">
        <w:rPr>
          <w:rFonts w:ascii="Times New Roman" w:hAnsi="Times New Roman"/>
          <w:i/>
          <w:iCs/>
          <w:lang w:val="mk-MK"/>
        </w:rPr>
        <w:t>траки од влакна</w:t>
      </w:r>
      <w:r w:rsidR="000F24A1" w:rsidRPr="00AE79EF">
        <w:rPr>
          <w:rFonts w:ascii="Times New Roman" w:hAnsi="Times New Roman"/>
          <w:i/>
          <w:iCs/>
          <w:lang w:val="mk-MK"/>
        </w:rPr>
        <w:t>’</w:t>
      </w:r>
      <w:r w:rsidRPr="00AE79EF">
        <w:rPr>
          <w:rFonts w:ascii="Times New Roman" w:hAnsi="Times New Roman"/>
          <w:i/>
          <w:iCs/>
          <w:lang w:val="mk-MK"/>
        </w:rPr>
        <w:t xml:space="preserve"> со ширина поголема од 25</w:t>
      </w:r>
      <w:r w:rsidR="004E0618" w:rsidRPr="00AE79EF">
        <w:rPr>
          <w:rFonts w:ascii="Times New Roman" w:hAnsi="Times New Roman"/>
          <w:i/>
          <w:iCs/>
        </w:rPr>
        <w:t>,4</w:t>
      </w:r>
      <w:r w:rsidRPr="00AE79EF">
        <w:rPr>
          <w:rFonts w:ascii="Times New Roman" w:hAnsi="Times New Roman"/>
          <w:i/>
          <w:lang w:val="mk-MK"/>
        </w:rPr>
        <w:t>mm и помала или еднаква на 30</w:t>
      </w:r>
      <w:r w:rsidR="004E0618" w:rsidRPr="00AE79EF">
        <w:rPr>
          <w:rFonts w:ascii="Times New Roman" w:hAnsi="Times New Roman"/>
          <w:i/>
        </w:rPr>
        <w:t>4,8</w:t>
      </w:r>
      <w:r w:rsidRPr="00AE79EF">
        <w:rPr>
          <w:rFonts w:ascii="Times New Roman" w:hAnsi="Times New Roman"/>
          <w:i/>
          <w:lang w:val="mk-MK"/>
        </w:rPr>
        <w:t xml:space="preserve"> mm, и во текот на процесот на редење да пресекуваат и да отпочнуваат поединечни </w:t>
      </w:r>
      <w:r w:rsidR="000F24A1" w:rsidRPr="00AE79EF">
        <w:rPr>
          <w:rFonts w:ascii="Times New Roman" w:hAnsi="Times New Roman"/>
          <w:i/>
          <w:lang w:val="mk-MK"/>
        </w:rPr>
        <w:t>‘</w:t>
      </w:r>
      <w:r w:rsidRPr="00AE79EF">
        <w:rPr>
          <w:rFonts w:ascii="Times New Roman" w:hAnsi="Times New Roman"/>
          <w:i/>
          <w:lang w:val="mk-MK"/>
        </w:rPr>
        <w:t>траки од влакна</w:t>
      </w:r>
      <w:r w:rsidR="000F24A1" w:rsidRPr="00AE79EF">
        <w:rPr>
          <w:rFonts w:ascii="Times New Roman" w:hAnsi="Times New Roman"/>
          <w:i/>
          <w:lang w:val="mk-MK"/>
        </w:rPr>
        <w:t>’</w:t>
      </w:r>
      <w:r w:rsidRPr="00AE79EF">
        <w:rPr>
          <w:rFonts w:ascii="Times New Roman" w:hAnsi="Times New Roman"/>
          <w:i/>
          <w:lang w:val="mk-MK"/>
        </w:rPr>
        <w:t xml:space="preserve"> во нова насока.</w:t>
      </w:r>
    </w:p>
    <w:p w:rsidR="00CF5C3E" w:rsidRPr="00AE79EF" w:rsidRDefault="00CF5C3E" w:rsidP="00CF5C3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4"/>
        </w:rPr>
        <w:t>c</w:t>
      </w:r>
      <w:r w:rsidRPr="00AE79EF">
        <w:rPr>
          <w:rFonts w:ascii="Times New Roman" w:hAnsi="Times New Roman"/>
          <w:spacing w:val="-4"/>
          <w:lang w:val="mk-MK"/>
        </w:rPr>
        <w:t>.</w:t>
      </w:r>
      <w:r w:rsidRPr="00AE79EF">
        <w:rPr>
          <w:rFonts w:ascii="Times New Roman" w:hAnsi="Times New Roman"/>
          <w:lang w:val="mk-MK"/>
        </w:rPr>
        <w:tab/>
        <w:t xml:space="preserve">Повеќенасочни, повеќедимензионални предилки или машини за испреплетување, вклучувајќи адаптери и комплети за изменување, посебно проектирани или изменети за предење, испреплетување или плетење на влакна за производство на „композитни“ структури; </w:t>
      </w:r>
    </w:p>
    <w:p w:rsidR="00CF5C3E" w:rsidRPr="00AE79EF" w:rsidRDefault="00CF5C3E" w:rsidP="004A39FB">
      <w:pPr>
        <w:shd w:val="clear" w:color="auto" w:fill="FFFFFF"/>
        <w:spacing w:before="120" w:after="120" w:line="240" w:lineRule="auto"/>
        <w:ind w:left="1354"/>
        <w:jc w:val="both"/>
        <w:outlineLvl w:val="0"/>
        <w:rPr>
          <w:rFonts w:ascii="Times New Roman" w:hAnsi="Times New Roman"/>
          <w:lang w:val="mk-MK"/>
        </w:rPr>
      </w:pPr>
      <w:r w:rsidRPr="00AE79EF">
        <w:rPr>
          <w:rFonts w:ascii="Times New Roman" w:hAnsi="Times New Roman"/>
          <w:i/>
          <w:iCs/>
          <w:u w:val="single"/>
          <w:lang w:val="mk-MK"/>
        </w:rPr>
        <w:t xml:space="preserve">Техничка </w:t>
      </w:r>
      <w:r w:rsidRPr="00AE79EF">
        <w:rPr>
          <w:rFonts w:ascii="Times New Roman" w:hAnsi="Times New Roman"/>
          <w:i/>
          <w:u w:val="single" w:color="050004"/>
          <w:lang w:val="mk-MK"/>
        </w:rPr>
        <w:t>забелешка</w:t>
      </w:r>
      <w:r w:rsidRPr="00AE79EF">
        <w:rPr>
          <w:rFonts w:ascii="Times New Roman" w:hAnsi="Times New Roman"/>
          <w:i/>
          <w:iCs/>
          <w:u w:val="single"/>
          <w:lang w:val="mk-MK"/>
        </w:rPr>
        <w:t>:</w:t>
      </w:r>
    </w:p>
    <w:p w:rsidR="00CF5C3E" w:rsidRPr="00AE79EF" w:rsidRDefault="00CF5C3E" w:rsidP="004A39FB">
      <w:pPr>
        <w:shd w:val="clear" w:color="auto" w:fill="FFFFFF"/>
        <w:spacing w:before="120" w:after="120" w:line="240" w:lineRule="auto"/>
        <w:ind w:left="1354"/>
        <w:jc w:val="both"/>
        <w:rPr>
          <w:rFonts w:ascii="Times New Roman" w:hAnsi="Times New Roman"/>
          <w:lang w:val="mk-MK"/>
        </w:rPr>
      </w:pPr>
      <w:r w:rsidRPr="00AE79EF">
        <w:rPr>
          <w:rFonts w:ascii="Times New Roman" w:hAnsi="Times New Roman"/>
          <w:i/>
          <w:iCs/>
          <w:lang w:val="mk-MK"/>
        </w:rPr>
        <w:t>Во смисла на 1B001.c., техниката за испреплетување опфаќа плетење.</w:t>
      </w:r>
    </w:p>
    <w:p w:rsidR="00FE5E85" w:rsidRPr="007D6E07" w:rsidRDefault="00CF5C3E" w:rsidP="003B257A">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1"/>
        </w:rPr>
        <w:t>d</w:t>
      </w:r>
      <w:r w:rsidRPr="00AE79EF">
        <w:rPr>
          <w:rFonts w:ascii="Times New Roman" w:hAnsi="Times New Roman"/>
          <w:spacing w:val="-1"/>
          <w:lang w:val="mk-MK"/>
        </w:rPr>
        <w:t>.</w:t>
      </w:r>
      <w:r w:rsidRPr="00AE79EF">
        <w:rPr>
          <w:rFonts w:ascii="Times New Roman" w:hAnsi="Times New Roman"/>
          <w:lang w:val="mk-MK"/>
        </w:rPr>
        <w:tab/>
        <w:t xml:space="preserve">Опрема посебно проектирана </w:t>
      </w:r>
      <w:r w:rsidRPr="007D6E07">
        <w:rPr>
          <w:rFonts w:ascii="Times New Roman" w:hAnsi="Times New Roman"/>
          <w:lang w:val="mk-MK"/>
        </w:rPr>
        <w:t xml:space="preserve">или </w:t>
      </w:r>
      <w:r w:rsidR="002272A8" w:rsidRPr="007D6E07">
        <w:rPr>
          <w:rFonts w:ascii="Times New Roman" w:hAnsi="Times New Roman"/>
          <w:lang w:val="mk-MK"/>
        </w:rPr>
        <w:t>модифицирана</w:t>
      </w:r>
      <w:r w:rsidRPr="007D6E07">
        <w:rPr>
          <w:rFonts w:ascii="Times New Roman" w:hAnsi="Times New Roman"/>
          <w:lang w:val="mk-MK"/>
        </w:rPr>
        <w:t xml:space="preserve"> за </w:t>
      </w:r>
      <w:r w:rsidR="002272A8" w:rsidRPr="007D6E07">
        <w:rPr>
          <w:rFonts w:ascii="Times New Roman" w:hAnsi="Times New Roman"/>
          <w:lang w:val="mk-MK"/>
        </w:rPr>
        <w:t>„</w:t>
      </w:r>
      <w:r w:rsidRPr="007D6E07">
        <w:rPr>
          <w:rFonts w:ascii="Times New Roman" w:hAnsi="Times New Roman"/>
          <w:lang w:val="mk-MK"/>
        </w:rPr>
        <w:t>производство</w:t>
      </w:r>
      <w:r w:rsidR="002272A8" w:rsidRPr="007D6E07">
        <w:rPr>
          <w:rFonts w:ascii="Times New Roman" w:hAnsi="Times New Roman"/>
          <w:lang w:val="mk-MK"/>
        </w:rPr>
        <w:t>“</w:t>
      </w:r>
      <w:r w:rsidRPr="007D6E07">
        <w:rPr>
          <w:rFonts w:ascii="Times New Roman" w:hAnsi="Times New Roman"/>
          <w:lang w:val="mk-MK"/>
        </w:rPr>
        <w:t xml:space="preserve"> на </w:t>
      </w:r>
      <w:r w:rsidR="002272A8" w:rsidRPr="007D6E07">
        <w:rPr>
          <w:rFonts w:ascii="Times New Roman" w:hAnsi="Times New Roman"/>
          <w:lang w:val="mk-MK"/>
        </w:rPr>
        <w:t>„влакнести или филаментарни материјали“ специфицирани во 1C010</w:t>
      </w:r>
      <w:r w:rsidRPr="007D6E07">
        <w:rPr>
          <w:rFonts w:ascii="Times New Roman" w:hAnsi="Times New Roman"/>
          <w:lang w:val="mk-MK"/>
        </w:rPr>
        <w:t>, како што следува:</w:t>
      </w:r>
    </w:p>
    <w:p w:rsidR="003B257A" w:rsidRPr="007D6E07" w:rsidRDefault="003B257A" w:rsidP="00A9534A">
      <w:pPr>
        <w:widowControl w:val="0"/>
        <w:numPr>
          <w:ilvl w:val="0"/>
          <w:numId w:val="46"/>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lang w:val="mk-MK"/>
        </w:rPr>
      </w:pPr>
      <w:r w:rsidRPr="007D6E07">
        <w:rPr>
          <w:rFonts w:ascii="Times New Roman" w:hAnsi="Times New Roman"/>
          <w:lang w:val="mk-MK"/>
        </w:rPr>
        <w:t>Опрема за претворање на полимерни влакна (како што се полиакрилонитрил, рајон, катран или поликарбосилан) во јаглеродни влакна или влакна од силициум карбид, вклучувајќи посебна опрема за затегнување на влакното за време на загревањето;</w:t>
      </w:r>
    </w:p>
    <w:p w:rsidR="003B257A" w:rsidRPr="007D6E07" w:rsidRDefault="003B257A" w:rsidP="00A9534A">
      <w:pPr>
        <w:widowControl w:val="0"/>
        <w:numPr>
          <w:ilvl w:val="0"/>
          <w:numId w:val="46"/>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lang w:val="mk-MK"/>
        </w:rPr>
      </w:pPr>
      <w:r w:rsidRPr="007D6E07">
        <w:rPr>
          <w:rFonts w:ascii="Times New Roman" w:hAnsi="Times New Roman"/>
          <w:lang w:val="mk-MK"/>
        </w:rPr>
        <w:t>Опрема за хемиско таложење на пареа на елементи или соединенија, на загреани филаментарни подлоги, за производство на силициум карбидни влакна</w:t>
      </w:r>
    </w:p>
    <w:p w:rsidR="00CF5C3E" w:rsidRPr="007D6E07" w:rsidRDefault="00CF5C3E" w:rsidP="00A9534A">
      <w:pPr>
        <w:widowControl w:val="0"/>
        <w:numPr>
          <w:ilvl w:val="0"/>
          <w:numId w:val="46"/>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lang w:val="mk-MK"/>
        </w:rPr>
      </w:pPr>
      <w:r w:rsidRPr="007D6E07">
        <w:rPr>
          <w:rFonts w:ascii="Times New Roman" w:hAnsi="Times New Roman"/>
          <w:lang w:val="mk-MK"/>
        </w:rPr>
        <w:t>Опрема за влажно предење на огноотпорна керамика (како што е алуминиум оксид);</w:t>
      </w:r>
    </w:p>
    <w:p w:rsidR="00CF5C3E" w:rsidRPr="007D6E07" w:rsidRDefault="00CF5C3E" w:rsidP="00A9534A">
      <w:pPr>
        <w:widowControl w:val="0"/>
        <w:numPr>
          <w:ilvl w:val="0"/>
          <w:numId w:val="46"/>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lang w:val="mk-MK"/>
        </w:rPr>
      </w:pPr>
      <w:r w:rsidRPr="007D6E07">
        <w:rPr>
          <w:rFonts w:ascii="Times New Roman" w:hAnsi="Times New Roman"/>
          <w:lang w:val="mk-MK"/>
        </w:rPr>
        <w:t xml:space="preserve">Опрема за прекурзорски влакна што содржат алуминиум во влакна од алуминиум оксид, по пат на термичка обработка; </w:t>
      </w:r>
    </w:p>
    <w:p w:rsidR="000A5AF8" w:rsidRPr="007D6E07" w:rsidRDefault="000A5AF8" w:rsidP="000A5AF8">
      <w:pPr>
        <w:pStyle w:val="ListParagraph"/>
        <w:shd w:val="clear" w:color="auto" w:fill="FFFFFF"/>
        <w:tabs>
          <w:tab w:val="left" w:pos="1350"/>
        </w:tabs>
        <w:spacing w:before="240"/>
        <w:ind w:left="1350" w:hanging="360"/>
        <w:jc w:val="both"/>
        <w:rPr>
          <w:rFonts w:ascii="Times New Roman" w:hAnsi="Times New Roman"/>
          <w:lang w:val="mk-MK"/>
        </w:rPr>
      </w:pPr>
      <w:r w:rsidRPr="007D6E07">
        <w:rPr>
          <w:rFonts w:ascii="Times New Roman" w:hAnsi="Times New Roman"/>
          <w:lang w:val="mk-MK"/>
        </w:rPr>
        <w:t>е.    Опрема специјално дизајнирана или модифицирана за производство на препреги со „метод на топло топење“</w:t>
      </w:r>
    </w:p>
    <w:p w:rsidR="00FE5E85" w:rsidRPr="007D6E07" w:rsidRDefault="00FE5E85" w:rsidP="00FE5E85">
      <w:pPr>
        <w:ind w:left="1350"/>
        <w:jc w:val="both"/>
        <w:rPr>
          <w:i/>
          <w:iCs/>
          <w:u w:val="single"/>
          <w:lang w:val="mk-MK"/>
        </w:rPr>
      </w:pPr>
      <w:r w:rsidRPr="007D6E07">
        <w:rPr>
          <w:i/>
          <w:iCs/>
          <w:u w:val="single"/>
          <w:lang w:val="mk-MK"/>
        </w:rPr>
        <w:t xml:space="preserve">Техничка </w:t>
      </w:r>
      <w:r w:rsidRPr="007D6E07">
        <w:rPr>
          <w:i/>
          <w:u w:val="single"/>
          <w:lang w:val="mk-MK"/>
        </w:rPr>
        <w:t>забелешка</w:t>
      </w:r>
      <w:r w:rsidRPr="007D6E07">
        <w:rPr>
          <w:i/>
          <w:iCs/>
          <w:u w:val="single"/>
          <w:lang w:val="mk-MK"/>
        </w:rPr>
        <w:t>:</w:t>
      </w:r>
    </w:p>
    <w:p w:rsidR="000A5AF8" w:rsidRPr="007D6E07" w:rsidRDefault="000A5AF8" w:rsidP="000A5AF8">
      <w:pPr>
        <w:spacing w:after="0"/>
        <w:ind w:left="1354"/>
        <w:jc w:val="both"/>
        <w:rPr>
          <w:lang w:val="mk-MK"/>
        </w:rPr>
      </w:pPr>
      <w:r w:rsidRPr="007D6E07">
        <w:rPr>
          <w:lang w:val="mk-MK"/>
        </w:rPr>
        <w:t>За целите на 1B001.е., „метод на топло топење“ е процес на примена</w:t>
      </w:r>
    </w:p>
    <w:p w:rsidR="000A5AF8" w:rsidRPr="00444001" w:rsidRDefault="000A5AF8" w:rsidP="00444001">
      <w:pPr>
        <w:spacing w:after="0"/>
        <w:ind w:left="1354"/>
        <w:jc w:val="both"/>
      </w:pPr>
      <w:r w:rsidRPr="007D6E07">
        <w:rPr>
          <w:lang w:val="mk-MK"/>
        </w:rPr>
        <w:t>притисок и топлина за импрегнирање на „влакнести или филаментарни материјали“ со смола што е претходно ламинирана на носечка подлога, како филм или хартија.</w:t>
      </w:r>
    </w:p>
    <w:p w:rsidR="00CF5C3E" w:rsidRPr="00AE79EF" w:rsidRDefault="00CF5C3E" w:rsidP="00CF5C3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7"/>
        </w:rPr>
        <w:t>f</w:t>
      </w:r>
      <w:r w:rsidRPr="00AE79EF">
        <w:rPr>
          <w:rFonts w:ascii="Times New Roman" w:hAnsi="Times New Roman"/>
          <w:spacing w:val="-7"/>
          <w:lang w:val="mk-MK"/>
        </w:rPr>
        <w:t>.</w:t>
      </w:r>
      <w:r w:rsidRPr="00AE79EF">
        <w:rPr>
          <w:rFonts w:ascii="Times New Roman" w:hAnsi="Times New Roman"/>
          <w:lang w:val="mk-MK"/>
        </w:rPr>
        <w:tab/>
        <w:t>Опрема за недеструктивно испитување, посебно проектирана за „композитни“ материјали, како што следува:</w:t>
      </w:r>
    </w:p>
    <w:p w:rsidR="00CF5C3E" w:rsidRPr="00AE79EF" w:rsidRDefault="00CF5C3E" w:rsidP="00A9534A">
      <w:pPr>
        <w:widowControl w:val="0"/>
        <w:numPr>
          <w:ilvl w:val="0"/>
          <w:numId w:val="47"/>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lang w:val="mk-MK"/>
        </w:rPr>
      </w:pPr>
      <w:r w:rsidRPr="00AE79EF">
        <w:rPr>
          <w:rFonts w:ascii="Times New Roman" w:hAnsi="Times New Roman"/>
          <w:lang w:val="mk-MK"/>
        </w:rPr>
        <w:t xml:space="preserve">Системи за томографија со рендгенски зраци за тродимензионална проверка на дефект; </w:t>
      </w:r>
    </w:p>
    <w:p w:rsidR="00CF5C3E" w:rsidRPr="00AE79EF" w:rsidRDefault="00CF5C3E" w:rsidP="00A9534A">
      <w:pPr>
        <w:widowControl w:val="0"/>
        <w:numPr>
          <w:ilvl w:val="0"/>
          <w:numId w:val="47"/>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lang w:val="mk-MK"/>
        </w:rPr>
      </w:pPr>
      <w:r w:rsidRPr="00AE79EF">
        <w:rPr>
          <w:rFonts w:ascii="Times New Roman" w:hAnsi="Times New Roman"/>
          <w:lang w:val="mk-MK"/>
        </w:rPr>
        <w:t>Нумерички контролирани ултрасонични машини за испитување од кои движењата за позиционирање на предавателите или приемниците истовремено се координираат и се програмираат во четири или повеќе оски за да ги следат тродимензионалните контури на компонентата која се проверува;</w:t>
      </w:r>
    </w:p>
    <w:p w:rsidR="00CF5C3E" w:rsidRPr="00AE79EF" w:rsidRDefault="00CF5C3E" w:rsidP="00CF5C3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3"/>
        </w:rPr>
        <w:lastRenderedPageBreak/>
        <w:t>g</w:t>
      </w:r>
      <w:r w:rsidRPr="00AE79EF">
        <w:rPr>
          <w:rFonts w:ascii="Times New Roman" w:hAnsi="Times New Roman"/>
          <w:spacing w:val="-3"/>
          <w:lang w:val="mk-MK"/>
        </w:rPr>
        <w:t>.</w:t>
      </w:r>
      <w:r w:rsidRPr="00AE79EF">
        <w:rPr>
          <w:rFonts w:ascii="Times New Roman" w:hAnsi="Times New Roman"/>
          <w:lang w:val="mk-MK"/>
        </w:rPr>
        <w:tab/>
      </w:r>
      <w:r w:rsidR="000F24A1" w:rsidRPr="00AE79EF">
        <w:rPr>
          <w:rFonts w:ascii="Times New Roman" w:hAnsi="Times New Roman"/>
          <w:lang w:val="mk-MK"/>
        </w:rPr>
        <w:t>‘</w:t>
      </w:r>
      <w:r w:rsidRPr="00AE79EF">
        <w:rPr>
          <w:rFonts w:ascii="Times New Roman" w:hAnsi="Times New Roman"/>
          <w:lang w:val="mk-MK"/>
        </w:rPr>
        <w:t>Шлеп машини за редење влечи од влакна</w:t>
      </w:r>
      <w:r w:rsidR="000F24A1" w:rsidRPr="00AE79EF">
        <w:rPr>
          <w:rFonts w:ascii="Times New Roman" w:hAnsi="Times New Roman"/>
          <w:lang w:val="mk-MK"/>
        </w:rPr>
        <w:t>’</w:t>
      </w:r>
      <w:r w:rsidRPr="00AE79EF">
        <w:rPr>
          <w:rFonts w:ascii="Times New Roman" w:hAnsi="Times New Roman"/>
          <w:lang w:val="mk-MK"/>
        </w:rPr>
        <w:t xml:space="preserve"> кај кои движењата за позиционирање и редење на траките се координирани и програмирани во две или повеќе оски со „примарно серво позиционирање“, посебно проектирани за производство на „композитни“ структури на летала или </w:t>
      </w:r>
      <w:r w:rsidR="000F24A1" w:rsidRPr="00AE79EF">
        <w:rPr>
          <w:rFonts w:ascii="Times New Roman" w:hAnsi="Times New Roman"/>
          <w:lang w:val="mk-MK"/>
        </w:rPr>
        <w:t>‘</w:t>
      </w:r>
      <w:r w:rsidRPr="00AE79EF">
        <w:rPr>
          <w:rFonts w:ascii="Times New Roman" w:hAnsi="Times New Roman"/>
          <w:lang w:val="mk-MK"/>
        </w:rPr>
        <w:t>ракетни</w:t>
      </w:r>
      <w:r w:rsidR="000F24A1" w:rsidRPr="00AE79EF">
        <w:rPr>
          <w:rFonts w:ascii="Times New Roman" w:hAnsi="Times New Roman"/>
          <w:lang w:val="mk-MK"/>
        </w:rPr>
        <w:t>’</w:t>
      </w:r>
      <w:r w:rsidRPr="00AE79EF">
        <w:rPr>
          <w:rFonts w:ascii="Times New Roman" w:hAnsi="Times New Roman"/>
          <w:lang w:val="mk-MK"/>
        </w:rPr>
        <w:t xml:space="preserve"> структури;</w:t>
      </w:r>
    </w:p>
    <w:p w:rsidR="00CF5C3E" w:rsidRPr="00AE79EF" w:rsidRDefault="00CF5C3E" w:rsidP="004A39FB">
      <w:pPr>
        <w:shd w:val="clear" w:color="auto" w:fill="FFFFFF"/>
        <w:spacing w:before="120" w:after="120" w:line="240" w:lineRule="auto"/>
        <w:ind w:left="1350"/>
        <w:outlineLvl w:val="0"/>
        <w:rPr>
          <w:rFonts w:ascii="Times New Roman" w:hAnsi="Times New Roman"/>
          <w:lang w:val="mk-MK"/>
        </w:rPr>
      </w:pPr>
      <w:r w:rsidRPr="00AE79EF">
        <w:rPr>
          <w:rFonts w:ascii="Times New Roman" w:hAnsi="Times New Roman"/>
          <w:i/>
          <w:iCs/>
          <w:u w:val="single"/>
          <w:lang w:val="mk-MK"/>
        </w:rPr>
        <w:t xml:space="preserve">Техничка </w:t>
      </w:r>
      <w:r w:rsidRPr="00AE79EF">
        <w:rPr>
          <w:rFonts w:ascii="Times New Roman" w:hAnsi="Times New Roman"/>
          <w:i/>
          <w:u w:val="single" w:color="050004"/>
          <w:lang w:val="mk-MK"/>
        </w:rPr>
        <w:t>забелешка</w:t>
      </w:r>
      <w:r w:rsidRPr="00AE79EF">
        <w:rPr>
          <w:rFonts w:ascii="Times New Roman" w:hAnsi="Times New Roman"/>
          <w:i/>
          <w:iCs/>
          <w:u w:val="single"/>
          <w:lang w:val="mk-MK"/>
        </w:rPr>
        <w:t>:</w:t>
      </w:r>
    </w:p>
    <w:p w:rsidR="00CF5C3E" w:rsidRPr="00AE79EF" w:rsidRDefault="00CF5C3E" w:rsidP="004A39FB">
      <w:pPr>
        <w:shd w:val="clear" w:color="auto" w:fill="FFFFFF"/>
        <w:spacing w:before="120" w:after="120" w:line="240" w:lineRule="auto"/>
        <w:ind w:left="1350"/>
        <w:jc w:val="both"/>
        <w:rPr>
          <w:rFonts w:ascii="Times New Roman" w:hAnsi="Times New Roman"/>
          <w:i/>
          <w:lang w:val="mk-MK"/>
        </w:rPr>
      </w:pPr>
      <w:r w:rsidRPr="00AE79EF">
        <w:rPr>
          <w:rFonts w:ascii="Times New Roman" w:hAnsi="Times New Roman"/>
          <w:i/>
          <w:lang w:val="mk-MK"/>
        </w:rPr>
        <w:t>Во смисла на 1B001.</w:t>
      </w:r>
      <w:r w:rsidRPr="00AE79EF">
        <w:rPr>
          <w:rFonts w:ascii="Times New Roman" w:hAnsi="Times New Roman"/>
          <w:i/>
        </w:rPr>
        <w:t>g</w:t>
      </w:r>
      <w:r w:rsidRPr="00AE79EF">
        <w:rPr>
          <w:rFonts w:ascii="Times New Roman" w:hAnsi="Times New Roman"/>
          <w:i/>
          <w:lang w:val="mk-MK"/>
        </w:rPr>
        <w:t xml:space="preserve">., </w:t>
      </w:r>
      <w:r w:rsidR="000F24A1" w:rsidRPr="00AE79EF">
        <w:rPr>
          <w:rFonts w:ascii="Times New Roman" w:hAnsi="Times New Roman"/>
          <w:i/>
          <w:lang w:val="mk-MK"/>
        </w:rPr>
        <w:t>‘</w:t>
      </w:r>
      <w:r w:rsidRPr="00AE79EF">
        <w:rPr>
          <w:rFonts w:ascii="Times New Roman" w:hAnsi="Times New Roman"/>
          <w:i/>
          <w:lang w:val="mk-MK"/>
        </w:rPr>
        <w:t>шлеп машините за редење влечи од влакна</w:t>
      </w:r>
      <w:r w:rsidR="000F24A1" w:rsidRPr="00AE79EF">
        <w:rPr>
          <w:rFonts w:ascii="Times New Roman" w:hAnsi="Times New Roman"/>
          <w:i/>
          <w:lang w:val="mk-MK"/>
        </w:rPr>
        <w:t>’</w:t>
      </w:r>
      <w:r w:rsidRPr="00AE79EF">
        <w:rPr>
          <w:rFonts w:ascii="Times New Roman" w:hAnsi="Times New Roman"/>
          <w:i/>
          <w:lang w:val="mk-MK"/>
        </w:rPr>
        <w:t xml:space="preserve"> можат да редат една или повеќе </w:t>
      </w:r>
      <w:r w:rsidR="000F24A1" w:rsidRPr="00AE79EF">
        <w:rPr>
          <w:rFonts w:ascii="Times New Roman" w:hAnsi="Times New Roman"/>
          <w:i/>
          <w:lang w:val="mk-MK"/>
        </w:rPr>
        <w:t>‘</w:t>
      </w:r>
      <w:r w:rsidRPr="00AE79EF">
        <w:rPr>
          <w:rFonts w:ascii="Times New Roman" w:hAnsi="Times New Roman"/>
          <w:i/>
          <w:lang w:val="mk-MK"/>
        </w:rPr>
        <w:t>траки од нишки</w:t>
      </w:r>
      <w:r w:rsidR="000F24A1" w:rsidRPr="00AE79EF">
        <w:rPr>
          <w:rFonts w:ascii="Times New Roman" w:hAnsi="Times New Roman"/>
          <w:i/>
          <w:lang w:val="mk-MK"/>
        </w:rPr>
        <w:t>’</w:t>
      </w:r>
      <w:r w:rsidRPr="00AE79EF">
        <w:rPr>
          <w:rFonts w:ascii="Times New Roman" w:hAnsi="Times New Roman"/>
          <w:i/>
          <w:lang w:val="mk-MK"/>
        </w:rPr>
        <w:t xml:space="preserve"> со</w:t>
      </w:r>
      <w:r w:rsidR="004E0618" w:rsidRPr="00AE79EF">
        <w:rPr>
          <w:rFonts w:ascii="Times New Roman" w:hAnsi="Times New Roman"/>
          <w:i/>
          <w:lang w:val="mk-MK"/>
        </w:rPr>
        <w:t xml:space="preserve"> ширина помала или еднаква на 2</w:t>
      </w:r>
      <w:r w:rsidR="004E0618" w:rsidRPr="00AE79EF">
        <w:rPr>
          <w:rFonts w:ascii="Times New Roman" w:hAnsi="Times New Roman"/>
          <w:i/>
        </w:rPr>
        <w:t>5,4</w:t>
      </w:r>
      <w:r w:rsidRPr="00AE79EF">
        <w:rPr>
          <w:rFonts w:ascii="Times New Roman" w:hAnsi="Times New Roman"/>
          <w:i/>
          <w:lang w:val="mk-MK"/>
        </w:rPr>
        <w:t xml:space="preserve"> mm, и во текот на процесот на редење да пресекуваат и да отпочнуваат поединечни </w:t>
      </w:r>
      <w:r w:rsidR="000F24A1" w:rsidRPr="00AE79EF">
        <w:rPr>
          <w:rFonts w:ascii="Times New Roman" w:hAnsi="Times New Roman"/>
          <w:i/>
          <w:lang w:val="mk-MK"/>
        </w:rPr>
        <w:t>‘</w:t>
      </w:r>
      <w:r w:rsidRPr="00AE79EF">
        <w:rPr>
          <w:rFonts w:ascii="Times New Roman" w:hAnsi="Times New Roman"/>
          <w:i/>
          <w:lang w:val="mk-MK"/>
        </w:rPr>
        <w:t>траки од нишки</w:t>
      </w:r>
      <w:r w:rsidR="000F24A1" w:rsidRPr="00AE79EF">
        <w:rPr>
          <w:rFonts w:ascii="Times New Roman" w:hAnsi="Times New Roman"/>
          <w:i/>
          <w:lang w:val="mk-MK"/>
        </w:rPr>
        <w:t>’</w:t>
      </w:r>
      <w:r w:rsidRPr="00AE79EF">
        <w:rPr>
          <w:rFonts w:ascii="Times New Roman" w:hAnsi="Times New Roman"/>
          <w:i/>
          <w:lang w:val="mk-MK"/>
        </w:rPr>
        <w:t xml:space="preserve"> во нова насока.</w:t>
      </w:r>
    </w:p>
    <w:p w:rsidR="00CF5C3E" w:rsidRPr="00AE79EF" w:rsidRDefault="0021063D" w:rsidP="004A39FB">
      <w:pPr>
        <w:tabs>
          <w:tab w:val="left" w:pos="1350"/>
        </w:tabs>
        <w:spacing w:before="120" w:after="120" w:line="240" w:lineRule="auto"/>
        <w:ind w:left="720" w:firstLine="304"/>
        <w:rPr>
          <w:rFonts w:ascii="Times New Roman" w:hAnsi="Times New Roman"/>
        </w:rPr>
      </w:pPr>
      <w:r w:rsidRPr="00AE79EF">
        <w:rPr>
          <w:rFonts w:ascii="Times New Roman" w:hAnsi="Times New Roman"/>
          <w:i/>
          <w:u w:color="050004"/>
          <w:lang w:val="mk-MK"/>
        </w:rPr>
        <w:tab/>
      </w:r>
      <w:r w:rsidR="00CF5C3E" w:rsidRPr="00AE79EF">
        <w:rPr>
          <w:rFonts w:ascii="Times New Roman" w:hAnsi="Times New Roman"/>
          <w:i/>
          <w:u w:val="single" w:color="050004"/>
          <w:lang w:val="mk-MK"/>
        </w:rPr>
        <w:t>Технички забелешки:</w:t>
      </w:r>
    </w:p>
    <w:p w:rsidR="00CF5C3E" w:rsidRPr="00AE79EF" w:rsidRDefault="00CF5C3E" w:rsidP="00A9534A">
      <w:pPr>
        <w:numPr>
          <w:ilvl w:val="0"/>
          <w:numId w:val="99"/>
        </w:numPr>
        <w:tabs>
          <w:tab w:val="left" w:pos="1440"/>
        </w:tabs>
        <w:spacing w:before="120" w:after="120" w:line="240" w:lineRule="auto"/>
        <w:ind w:left="1440" w:right="5" w:hanging="164"/>
        <w:jc w:val="both"/>
        <w:rPr>
          <w:rFonts w:ascii="Times New Roman" w:hAnsi="Times New Roman"/>
        </w:rPr>
      </w:pPr>
      <w:r w:rsidRPr="00AE79EF">
        <w:rPr>
          <w:rFonts w:ascii="Times New Roman" w:hAnsi="Times New Roman"/>
          <w:i/>
          <w:iCs/>
          <w:lang w:val="mk-MK"/>
        </w:rPr>
        <w:t xml:space="preserve">Во смисла на 1B001, контролата на оски за </w:t>
      </w:r>
      <w:r w:rsidR="000F24A1" w:rsidRPr="00AE79EF">
        <w:rPr>
          <w:rFonts w:ascii="Times New Roman" w:hAnsi="Times New Roman"/>
          <w:i/>
          <w:iCs/>
          <w:lang w:val="mk-MK"/>
        </w:rPr>
        <w:t>‘</w:t>
      </w:r>
      <w:r w:rsidRPr="00AE79EF">
        <w:rPr>
          <w:rFonts w:ascii="Times New Roman" w:hAnsi="Times New Roman"/>
          <w:i/>
          <w:iCs/>
          <w:lang w:val="mk-MK"/>
        </w:rPr>
        <w:t>примарно серво позиционирање</w:t>
      </w:r>
      <w:r w:rsidR="000F24A1" w:rsidRPr="00AE79EF">
        <w:rPr>
          <w:rFonts w:ascii="Times New Roman" w:hAnsi="Times New Roman"/>
          <w:i/>
          <w:iCs/>
          <w:lang w:val="mk-MK"/>
        </w:rPr>
        <w:t>’</w:t>
      </w:r>
      <w:r w:rsidRPr="00AE79EF">
        <w:rPr>
          <w:rFonts w:ascii="Times New Roman" w:hAnsi="Times New Roman"/>
          <w:i/>
          <w:iCs/>
          <w:lang w:val="mk-MK"/>
        </w:rPr>
        <w:t>, водена од компјутерска програма, е позицијата на крајниот ефектор (т.е. главата) во просторот во однос на работното парче со правилна ориентација и насока за да се постигне посакуваниот процес.</w:t>
      </w:r>
    </w:p>
    <w:p w:rsidR="00CF5C3E" w:rsidRPr="00AE79EF" w:rsidRDefault="00CF5C3E" w:rsidP="004A39FB">
      <w:pPr>
        <w:shd w:val="clear" w:color="auto" w:fill="FFFFFF"/>
        <w:tabs>
          <w:tab w:val="left" w:pos="1701"/>
        </w:tabs>
        <w:spacing w:before="120" w:after="120" w:line="240" w:lineRule="auto"/>
        <w:ind w:left="1440" w:hanging="158"/>
        <w:jc w:val="both"/>
        <w:rPr>
          <w:rFonts w:ascii="Times New Roman" w:hAnsi="Times New Roman"/>
          <w:lang w:val="mk-MK"/>
        </w:rPr>
      </w:pPr>
      <w:r w:rsidRPr="00AE79EF">
        <w:rPr>
          <w:rFonts w:ascii="Times New Roman" w:hAnsi="Times New Roman"/>
          <w:i/>
          <w:lang w:val="mk-MK"/>
        </w:rPr>
        <w:t xml:space="preserve">2. Во смисла на 1B001., </w:t>
      </w:r>
      <w:r w:rsidR="000F24A1" w:rsidRPr="00AE79EF">
        <w:rPr>
          <w:rFonts w:ascii="Times New Roman" w:hAnsi="Times New Roman"/>
          <w:i/>
          <w:lang w:val="mk-MK"/>
        </w:rPr>
        <w:t>‘</w:t>
      </w:r>
      <w:r w:rsidRPr="00AE79EF">
        <w:rPr>
          <w:rFonts w:ascii="Times New Roman" w:hAnsi="Times New Roman"/>
          <w:i/>
          <w:lang w:val="mk-MK"/>
        </w:rPr>
        <w:t>трака од нишки</w:t>
      </w:r>
      <w:r w:rsidR="000F24A1" w:rsidRPr="00AE79EF">
        <w:rPr>
          <w:rFonts w:ascii="Times New Roman" w:hAnsi="Times New Roman"/>
          <w:i/>
          <w:lang w:val="mk-MK"/>
        </w:rPr>
        <w:t>’</w:t>
      </w:r>
      <w:r w:rsidRPr="00AE79EF">
        <w:rPr>
          <w:rFonts w:ascii="Times New Roman" w:hAnsi="Times New Roman"/>
          <w:i/>
          <w:lang w:val="mk-MK"/>
        </w:rPr>
        <w:t xml:space="preserve"> е единствена непрекината ширина на лента, трака или влакно кое е целосно или делумно импрегнирана со смола.</w:t>
      </w:r>
      <w:r w:rsidR="004E0618" w:rsidRPr="00AE79EF">
        <w:rPr>
          <w:rFonts w:ascii="Times New Roman" w:hAnsi="Times New Roman"/>
          <w:i/>
        </w:rPr>
        <w:t xml:space="preserve"> Во ’траки од нишки’ кои се целосно или делумно импрегнирани со смола спаѓаат тие што се обложени сув прав кој со загревање се лепи за површината.</w:t>
      </w:r>
    </w:p>
    <w:p w:rsidR="002516B3" w:rsidRPr="00AE79EF" w:rsidRDefault="00CF5C3E" w:rsidP="002516B3">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lang w:val="mk-MK"/>
        </w:rPr>
        <w:t>1B002</w:t>
      </w:r>
      <w:r w:rsidRPr="00AE79EF">
        <w:rPr>
          <w:rFonts w:ascii="Times New Roman" w:hAnsi="Times New Roman"/>
          <w:lang w:val="mk-MK"/>
        </w:rPr>
        <w:tab/>
        <w:t>.</w:t>
      </w:r>
      <w:r w:rsidR="002516B3" w:rsidRPr="00AE79EF">
        <w:rPr>
          <w:rFonts w:ascii="Times New Roman" w:hAnsi="Times New Roman"/>
        </w:rPr>
        <w:t xml:space="preserve">Опрема дизајнирана за производство на прав од метална легура или материјали за честички и која има се од следново: </w:t>
      </w:r>
    </w:p>
    <w:p w:rsidR="002516B3" w:rsidRPr="00AE79EF" w:rsidRDefault="002516B3" w:rsidP="002516B3">
      <w:pPr>
        <w:ind w:firstLine="993"/>
        <w:rPr>
          <w:rFonts w:ascii="Times New Roman" w:hAnsi="Times New Roman"/>
          <w:lang w:val="mk-MK"/>
        </w:rPr>
      </w:pPr>
      <w:r w:rsidRPr="00AE79EF">
        <w:rPr>
          <w:rFonts w:ascii="Times New Roman" w:hAnsi="Times New Roman"/>
        </w:rPr>
        <w:t xml:space="preserve">а) посебно проектирана за да избегне контаминација и </w:t>
      </w:r>
    </w:p>
    <w:p w:rsidR="002516B3" w:rsidRPr="00AE79EF" w:rsidRDefault="002516B3" w:rsidP="002516B3">
      <w:pPr>
        <w:shd w:val="clear" w:color="auto" w:fill="FFFFFF"/>
        <w:tabs>
          <w:tab w:val="left" w:pos="1022"/>
        </w:tabs>
        <w:spacing w:before="240"/>
        <w:ind w:left="990" w:firstLine="3"/>
        <w:jc w:val="both"/>
        <w:rPr>
          <w:rFonts w:ascii="Times New Roman" w:hAnsi="Times New Roman"/>
          <w:lang w:val="mk-MK"/>
        </w:rPr>
      </w:pPr>
      <w:r w:rsidRPr="00AE79EF">
        <w:rPr>
          <w:rFonts w:ascii="Times New Roman" w:hAnsi="Times New Roman"/>
        </w:rPr>
        <w:t>b) посебно проектиранa за употреба во еден од процесите определени во 1C002.c.2.</w:t>
      </w:r>
    </w:p>
    <w:p w:rsidR="00CF5C3E" w:rsidRPr="00AE79EF" w:rsidRDefault="00CF5C3E" w:rsidP="00CF5C3E">
      <w:pPr>
        <w:shd w:val="clear" w:color="auto" w:fill="FFFFFF"/>
        <w:spacing w:before="240"/>
        <w:ind w:left="1710" w:hanging="720"/>
        <w:jc w:val="both"/>
        <w:rPr>
          <w:rFonts w:ascii="Times New Roman" w:hAnsi="Times New Roman"/>
          <w:lang w:val="mk-MK"/>
        </w:rPr>
      </w:pPr>
      <w:r w:rsidRPr="00AE79EF">
        <w:rPr>
          <w:rFonts w:ascii="Times New Roman" w:hAnsi="Times New Roman"/>
          <w:i/>
          <w:u w:val="single"/>
          <w:lang w:val="mk-MK"/>
        </w:rPr>
        <w:t>Напомена:</w:t>
      </w:r>
      <w:r w:rsidRPr="00AE79EF">
        <w:rPr>
          <w:rFonts w:ascii="Times New Roman" w:hAnsi="Times New Roman"/>
          <w:i/>
          <w:lang w:val="mk-MK"/>
        </w:rPr>
        <w:t>ВИДЕТЕ ИСТО ТАКА И 1B102.</w:t>
      </w:r>
    </w:p>
    <w:p w:rsidR="00CF5C3E" w:rsidRPr="00AE79EF" w:rsidRDefault="00CF5C3E" w:rsidP="00CF5C3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lang w:val="mk-MK"/>
        </w:rPr>
        <w:t>1B003</w:t>
      </w:r>
      <w:r w:rsidRPr="00AE79EF">
        <w:rPr>
          <w:rFonts w:ascii="Times New Roman" w:hAnsi="Times New Roman"/>
          <w:lang w:val="mk-MK"/>
        </w:rPr>
        <w:tab/>
        <w:t>Алати, матрици, калапи или вградени елементи, за „суперпластично обликување“ или „дифузиско врзување“ титаниум, алуминиум или нивни легури, посебно проектирани за производство на кое било до следново:</w:t>
      </w:r>
    </w:p>
    <w:p w:rsidR="00CF5C3E" w:rsidRPr="00AE79EF" w:rsidRDefault="00CF5C3E" w:rsidP="00CF5C3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1"/>
        </w:rPr>
        <w:t>a</w:t>
      </w:r>
      <w:r w:rsidRPr="00AE79EF">
        <w:rPr>
          <w:rFonts w:ascii="Times New Roman" w:hAnsi="Times New Roman"/>
          <w:spacing w:val="-1"/>
          <w:lang w:val="mk-MK"/>
        </w:rPr>
        <w:t>.</w:t>
      </w:r>
      <w:r w:rsidRPr="00AE79EF">
        <w:rPr>
          <w:rFonts w:ascii="Times New Roman" w:hAnsi="Times New Roman"/>
          <w:lang w:val="mk-MK"/>
        </w:rPr>
        <w:tab/>
        <w:t>Структури на летала или вселенски конструкции;</w:t>
      </w:r>
    </w:p>
    <w:p w:rsidR="00CF5C3E" w:rsidRPr="00AE79EF" w:rsidRDefault="00CF5C3E" w:rsidP="00CF5C3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3"/>
        </w:rPr>
        <w:t>b</w:t>
      </w:r>
      <w:r w:rsidRPr="00AE79EF">
        <w:rPr>
          <w:rFonts w:ascii="Times New Roman" w:hAnsi="Times New Roman"/>
          <w:spacing w:val="-3"/>
          <w:lang w:val="mk-MK"/>
        </w:rPr>
        <w:t>.</w:t>
      </w:r>
      <w:r w:rsidRPr="00AE79EF">
        <w:rPr>
          <w:rFonts w:ascii="Times New Roman" w:hAnsi="Times New Roman"/>
          <w:lang w:val="mk-MK"/>
        </w:rPr>
        <w:tab/>
        <w:t xml:space="preserve">Мотори за „летала“ или вселенски конструкции; </w:t>
      </w:r>
      <w:r w:rsidRPr="00AE79EF">
        <w:rPr>
          <w:rFonts w:ascii="Times New Roman" w:hAnsi="Times New Roman"/>
          <w:u w:val="single"/>
          <w:lang w:val="mk-MK"/>
        </w:rPr>
        <w:t>или</w:t>
      </w:r>
    </w:p>
    <w:p w:rsidR="00CF5C3E" w:rsidRPr="00AE79EF" w:rsidRDefault="00CF5C3E" w:rsidP="00CF5C3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4"/>
        </w:rPr>
        <w:t>c</w:t>
      </w:r>
      <w:r w:rsidRPr="00AE79EF">
        <w:rPr>
          <w:rFonts w:ascii="Times New Roman" w:hAnsi="Times New Roman"/>
          <w:spacing w:val="-4"/>
          <w:lang w:val="mk-MK"/>
        </w:rPr>
        <w:t>.</w:t>
      </w:r>
      <w:r w:rsidRPr="00AE79EF">
        <w:rPr>
          <w:rFonts w:ascii="Times New Roman" w:hAnsi="Times New Roman"/>
          <w:lang w:val="mk-MK"/>
        </w:rPr>
        <w:tab/>
        <w:t>Посебно проектирани составни делови за структури определени во 1</w:t>
      </w:r>
      <w:r w:rsidRPr="00AE79EF">
        <w:rPr>
          <w:rFonts w:ascii="Times New Roman" w:hAnsi="Times New Roman"/>
        </w:rPr>
        <w:t>B</w:t>
      </w:r>
      <w:r w:rsidRPr="00AE79EF">
        <w:rPr>
          <w:rFonts w:ascii="Times New Roman" w:hAnsi="Times New Roman"/>
          <w:lang w:val="mk-MK"/>
        </w:rPr>
        <w:t>003.a. или за мотори определени во 1</w:t>
      </w:r>
      <w:r w:rsidRPr="00AE79EF">
        <w:rPr>
          <w:rFonts w:ascii="Times New Roman" w:hAnsi="Times New Roman"/>
        </w:rPr>
        <w:t>B</w:t>
      </w:r>
      <w:r w:rsidRPr="00AE79EF">
        <w:rPr>
          <w:rFonts w:ascii="Times New Roman" w:hAnsi="Times New Roman"/>
          <w:lang w:val="mk-MK"/>
        </w:rPr>
        <w:t>003.b.</w:t>
      </w:r>
    </w:p>
    <w:p w:rsidR="00CF5C3E" w:rsidRPr="00AE79EF" w:rsidRDefault="00CF5C3E" w:rsidP="00CF5C3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lang w:val="mk-MK"/>
        </w:rPr>
        <w:t>1B101</w:t>
      </w:r>
      <w:r w:rsidRPr="00AE79EF">
        <w:rPr>
          <w:rFonts w:ascii="Times New Roman" w:hAnsi="Times New Roman"/>
          <w:lang w:val="mk-MK"/>
        </w:rPr>
        <w:tab/>
        <w:t>Опрема, различна од онаа определен</w:t>
      </w:r>
      <w:r w:rsidRPr="00AE79EF">
        <w:rPr>
          <w:rFonts w:ascii="Times New Roman" w:hAnsi="Times New Roman"/>
        </w:rPr>
        <w:t>a</w:t>
      </w:r>
      <w:r w:rsidRPr="00AE79EF">
        <w:rPr>
          <w:rFonts w:ascii="Times New Roman" w:hAnsi="Times New Roman"/>
          <w:lang w:val="mk-MK"/>
        </w:rPr>
        <w:t xml:space="preserve"> во 1B001, за „производство“ на структурни композити како што следува; а посебно проектирани составни делови и помошни уреди за неа:</w:t>
      </w:r>
    </w:p>
    <w:p w:rsidR="00CF5C3E" w:rsidRPr="00AE79EF" w:rsidRDefault="00CF5C3E" w:rsidP="004A39FB">
      <w:pPr>
        <w:shd w:val="clear" w:color="auto" w:fill="FFFFFF"/>
        <w:tabs>
          <w:tab w:val="left" w:pos="2250"/>
        </w:tabs>
        <w:spacing w:before="120" w:after="120" w:line="240" w:lineRule="auto"/>
        <w:ind w:left="1710" w:hanging="720"/>
        <w:rPr>
          <w:rFonts w:ascii="Times New Roman" w:hAnsi="Times New Roman"/>
          <w:lang w:val="mk-MK"/>
        </w:rPr>
      </w:pPr>
      <w:r w:rsidRPr="00AE79EF">
        <w:rPr>
          <w:rFonts w:ascii="Times New Roman" w:hAnsi="Times New Roman"/>
          <w:i/>
          <w:u w:val="single" w:color="050004"/>
          <w:lang w:val="mk-MK"/>
        </w:rPr>
        <w:t>Напомена:</w:t>
      </w:r>
      <w:r w:rsidRPr="00AE79EF">
        <w:rPr>
          <w:rFonts w:ascii="Times New Roman" w:hAnsi="Times New Roman"/>
          <w:i/>
          <w:lang w:val="mk-MK"/>
        </w:rPr>
        <w:tab/>
        <w:t>ВИДЕТЕ ИСТО ТАКА И 1B201.</w:t>
      </w:r>
    </w:p>
    <w:p w:rsidR="00CF5C3E" w:rsidRPr="00AE79EF" w:rsidRDefault="00CF5C3E" w:rsidP="004A39FB">
      <w:pPr>
        <w:shd w:val="clear" w:color="auto" w:fill="FFFFFF"/>
        <w:tabs>
          <w:tab w:val="left" w:pos="2340"/>
        </w:tabs>
        <w:spacing w:before="120" w:after="120" w:line="240" w:lineRule="auto"/>
        <w:ind w:left="2340" w:hanging="1350"/>
        <w:jc w:val="both"/>
        <w:rPr>
          <w:rFonts w:ascii="Times New Roman" w:hAnsi="Times New Roman"/>
          <w:lang w:val="mk-MK"/>
        </w:rPr>
      </w:pPr>
      <w:r w:rsidRPr="00AE79EF">
        <w:rPr>
          <w:rFonts w:ascii="Times New Roman" w:hAnsi="Times New Roman"/>
          <w:i/>
          <w:iCs/>
          <w:u w:val="single"/>
          <w:lang w:val="mk-MK"/>
        </w:rPr>
        <w:lastRenderedPageBreak/>
        <w:t>Забелешка:</w:t>
      </w:r>
      <w:r w:rsidRPr="00AE79EF">
        <w:rPr>
          <w:rFonts w:ascii="Times New Roman" w:hAnsi="Times New Roman"/>
          <w:i/>
          <w:iCs/>
          <w:lang w:val="mk-MK"/>
        </w:rPr>
        <w:tab/>
        <w:t xml:space="preserve">Составни делови и додатоци определени во 1B101 вклучуваат калапи, вретена, матрици, вградени елементи и машински алати за пресување, вулканизирање, леење, синтерување или врзување композитни структури, ламинати и производи од нив. </w:t>
      </w:r>
    </w:p>
    <w:p w:rsidR="00CF5C3E" w:rsidRPr="00AE79EF" w:rsidRDefault="00CF5C3E" w:rsidP="00CF5C3E">
      <w:pPr>
        <w:shd w:val="clear" w:color="auto" w:fill="FFFFFF"/>
        <w:tabs>
          <w:tab w:val="left" w:pos="1350"/>
        </w:tabs>
        <w:spacing w:before="240"/>
        <w:ind w:left="1350" w:right="5" w:hanging="360"/>
        <w:jc w:val="both"/>
        <w:rPr>
          <w:rFonts w:ascii="Times New Roman" w:hAnsi="Times New Roman"/>
          <w:lang w:val="mk-MK"/>
        </w:rPr>
      </w:pPr>
      <w:r w:rsidRPr="00AE79EF">
        <w:rPr>
          <w:rFonts w:ascii="Times New Roman" w:hAnsi="Times New Roman"/>
          <w:spacing w:val="-1"/>
        </w:rPr>
        <w:t>a</w:t>
      </w:r>
      <w:r w:rsidRPr="00AE79EF">
        <w:rPr>
          <w:rFonts w:ascii="Times New Roman" w:hAnsi="Times New Roman"/>
          <w:spacing w:val="-1"/>
          <w:lang w:val="mk-MK"/>
        </w:rPr>
        <w:t>.</w:t>
      </w:r>
      <w:r w:rsidRPr="00AE79EF">
        <w:rPr>
          <w:rFonts w:ascii="Times New Roman" w:hAnsi="Times New Roman"/>
          <w:lang w:val="mk-MK"/>
        </w:rPr>
        <w:tab/>
        <w:t>Машини за намотување нишки или машини за поставување влакна, кај кои движењата за позиционирање, виткање и намотување на влакната може да бидат координирани и програмирани во три или во повеќе оски, проектирани за производство на композитни структури или ламинати од влакнести или нишкасти материјали и контролни системи за координација и програмирање;</w:t>
      </w:r>
    </w:p>
    <w:p w:rsidR="00CF5C3E" w:rsidRPr="00AE79EF" w:rsidRDefault="00CF5C3E" w:rsidP="00CF5C3E">
      <w:pPr>
        <w:shd w:val="clear" w:color="auto" w:fill="FFFFFF"/>
        <w:tabs>
          <w:tab w:val="left" w:pos="1350"/>
        </w:tabs>
        <w:spacing w:before="240"/>
        <w:ind w:left="1350" w:right="5" w:hanging="360"/>
        <w:jc w:val="both"/>
        <w:rPr>
          <w:rFonts w:ascii="Times New Roman" w:hAnsi="Times New Roman"/>
          <w:lang w:val="mk-MK"/>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lang w:val="mk-MK"/>
        </w:rPr>
        <w:tab/>
        <w:t>Машини за редење ленти кај кои движењата за позиционирање и редење на лентите и листовите може да бидат координирани и програмирани во две или повеќе оски, проектирани за производство на композитни структури на летала и „ракетни“ структури;</w:t>
      </w:r>
    </w:p>
    <w:p w:rsidR="00CF5C3E" w:rsidRPr="00AE79EF" w:rsidRDefault="00CF5C3E" w:rsidP="00CF5C3E">
      <w:pPr>
        <w:shd w:val="clear" w:color="auto" w:fill="FFFFFF"/>
        <w:tabs>
          <w:tab w:val="left" w:pos="1350"/>
        </w:tabs>
        <w:spacing w:before="240"/>
        <w:ind w:left="1350" w:hanging="360"/>
        <w:rPr>
          <w:rFonts w:ascii="Times New Roman" w:hAnsi="Times New Roman"/>
          <w:lang w:val="mk-MK"/>
        </w:rPr>
      </w:pPr>
      <w:r w:rsidRPr="00AE79EF">
        <w:rPr>
          <w:rFonts w:ascii="Times New Roman" w:hAnsi="Times New Roman"/>
          <w:spacing w:val="-6"/>
        </w:rPr>
        <w:t>c</w:t>
      </w:r>
      <w:r w:rsidRPr="00AE79EF">
        <w:rPr>
          <w:rFonts w:ascii="Times New Roman" w:hAnsi="Times New Roman"/>
          <w:spacing w:val="-6"/>
          <w:lang w:val="mk-MK"/>
        </w:rPr>
        <w:t>.</w:t>
      </w:r>
      <w:r w:rsidRPr="00AE79EF">
        <w:rPr>
          <w:rFonts w:ascii="Times New Roman" w:hAnsi="Times New Roman"/>
          <w:lang w:val="mk-MK"/>
        </w:rPr>
        <w:tab/>
        <w:t>Опрема проектирана или изменета за „производство“ на „влакнести или нишкасти материјали“ како што следува:</w:t>
      </w:r>
    </w:p>
    <w:p w:rsidR="00CF5C3E" w:rsidRPr="00AE79EF" w:rsidRDefault="00CF5C3E" w:rsidP="00A9534A">
      <w:pPr>
        <w:widowControl w:val="0"/>
        <w:numPr>
          <w:ilvl w:val="0"/>
          <w:numId w:val="48"/>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lang w:val="mk-MK"/>
        </w:rPr>
      </w:pPr>
      <w:r w:rsidRPr="00AE79EF">
        <w:rPr>
          <w:rFonts w:ascii="Times New Roman" w:hAnsi="Times New Roman"/>
          <w:lang w:val="mk-MK"/>
        </w:rPr>
        <w:t>Опрема за претворање на полимерни влакна (како што се полиакрилонитрил, рајон или поликарбосилан), вклучувајќи посебна опрема за затегнување на влакната за време на загревањето;</w:t>
      </w:r>
    </w:p>
    <w:p w:rsidR="00CF5C3E" w:rsidRPr="00AE79EF" w:rsidRDefault="00CF5C3E" w:rsidP="00A9534A">
      <w:pPr>
        <w:widowControl w:val="0"/>
        <w:numPr>
          <w:ilvl w:val="0"/>
          <w:numId w:val="48"/>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lang w:val="mk-MK"/>
        </w:rPr>
      </w:pPr>
      <w:r w:rsidRPr="00AE79EF">
        <w:rPr>
          <w:rFonts w:ascii="Times New Roman" w:hAnsi="Times New Roman"/>
          <w:lang w:val="mk-MK"/>
        </w:rPr>
        <w:t>Опрема за таложење елементи или соединенија од гасна фаза на загреани подлоги од нишки;</w:t>
      </w:r>
    </w:p>
    <w:p w:rsidR="00CF5C3E" w:rsidRPr="00AE79EF" w:rsidRDefault="00CF5C3E" w:rsidP="00A9534A">
      <w:pPr>
        <w:widowControl w:val="0"/>
        <w:numPr>
          <w:ilvl w:val="0"/>
          <w:numId w:val="48"/>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lang w:val="mk-MK"/>
        </w:rPr>
      </w:pPr>
      <w:r w:rsidRPr="00AE79EF">
        <w:rPr>
          <w:rFonts w:ascii="Times New Roman" w:hAnsi="Times New Roman"/>
          <w:lang w:val="mk-MK"/>
        </w:rPr>
        <w:t>Опрема за влажно предење на огноотпорна керамика (како што е алуминиум оксид);</w:t>
      </w:r>
    </w:p>
    <w:p w:rsidR="00CF5C3E" w:rsidRPr="00AE79EF" w:rsidRDefault="00CF5C3E" w:rsidP="00CF5C3E">
      <w:pPr>
        <w:shd w:val="clear" w:color="auto" w:fill="FFFFFF"/>
        <w:tabs>
          <w:tab w:val="left" w:pos="1350"/>
        </w:tabs>
        <w:spacing w:before="240"/>
        <w:ind w:left="1350" w:right="5" w:hanging="360"/>
        <w:jc w:val="both"/>
        <w:rPr>
          <w:rFonts w:ascii="Times New Roman" w:hAnsi="Times New Roman"/>
          <w:lang w:val="mk-MK"/>
        </w:rPr>
      </w:pPr>
      <w:r w:rsidRPr="00AE79EF">
        <w:rPr>
          <w:rFonts w:ascii="Times New Roman" w:hAnsi="Times New Roman"/>
          <w:spacing w:val="-1"/>
        </w:rPr>
        <w:t>d.</w:t>
      </w:r>
      <w:r w:rsidRPr="00AE79EF">
        <w:rPr>
          <w:rFonts w:ascii="Times New Roman" w:hAnsi="Times New Roman"/>
          <w:lang w:val="mk-MK"/>
        </w:rPr>
        <w:tab/>
        <w:t>Опрема проектирана или изменета за посебен третман на површината на влакното или за производство на препреги и претформи определени во внес 9C110.</w:t>
      </w:r>
    </w:p>
    <w:p w:rsidR="00CF5C3E" w:rsidRPr="00AE79EF" w:rsidRDefault="00CF5C3E" w:rsidP="005732D7">
      <w:pPr>
        <w:shd w:val="clear" w:color="auto" w:fill="FFFFFF"/>
        <w:tabs>
          <w:tab w:val="left" w:pos="2700"/>
        </w:tabs>
        <w:spacing w:before="120" w:after="120" w:line="240" w:lineRule="auto"/>
        <w:ind w:left="2708" w:hanging="1354"/>
        <w:jc w:val="both"/>
        <w:rPr>
          <w:rFonts w:ascii="Times New Roman" w:hAnsi="Times New Roman"/>
          <w:lang w:val="mk-MK"/>
        </w:rPr>
      </w:pPr>
      <w:r w:rsidRPr="00AE79EF">
        <w:rPr>
          <w:rFonts w:ascii="Times New Roman" w:hAnsi="Times New Roman"/>
          <w:i/>
          <w:iCs/>
          <w:u w:val="single"/>
          <w:lang w:val="mk-MK"/>
        </w:rPr>
        <w:t>Забелешка:</w:t>
      </w:r>
      <w:r w:rsidRPr="00AE79EF">
        <w:rPr>
          <w:rFonts w:ascii="Times New Roman" w:hAnsi="Times New Roman"/>
          <w:i/>
          <w:iCs/>
          <w:lang w:val="mk-MK"/>
        </w:rPr>
        <w:tab/>
        <w:t>1</w:t>
      </w:r>
      <w:r w:rsidRPr="00AE79EF">
        <w:rPr>
          <w:rFonts w:ascii="Times New Roman" w:hAnsi="Times New Roman"/>
          <w:i/>
          <w:lang w:val="mk-MK"/>
        </w:rPr>
        <w:t>B</w:t>
      </w:r>
      <w:r w:rsidRPr="00AE79EF">
        <w:rPr>
          <w:rFonts w:ascii="Times New Roman" w:hAnsi="Times New Roman"/>
          <w:i/>
          <w:iCs/>
          <w:lang w:val="mk-MK"/>
        </w:rPr>
        <w:t>101.d. опфаќа валјаци, затегнувачи, опрема за нанесување облоги, опрема за сечење и матрици за режење.</w:t>
      </w:r>
    </w:p>
    <w:p w:rsidR="00CF5C3E" w:rsidRPr="00AE79EF" w:rsidRDefault="00CF5C3E" w:rsidP="00CF5C3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1B102</w:t>
      </w:r>
      <w:r w:rsidRPr="00AE79EF">
        <w:rPr>
          <w:rFonts w:ascii="Times New Roman" w:hAnsi="Times New Roman"/>
          <w:lang w:val="mk-MK"/>
        </w:rPr>
        <w:tab/>
        <w:t>„Опрема за производство“ на метален прав, различна од онаа определена во 1B002 и составни делови како што следува:</w:t>
      </w:r>
    </w:p>
    <w:p w:rsidR="00CF5C3E" w:rsidRPr="00AE79EF" w:rsidRDefault="00CF5C3E" w:rsidP="00CF5C3E">
      <w:pPr>
        <w:shd w:val="clear" w:color="auto" w:fill="FFFFFF"/>
        <w:spacing w:before="240"/>
        <w:ind w:left="1620" w:hanging="630"/>
        <w:jc w:val="both"/>
        <w:rPr>
          <w:rFonts w:ascii="Times New Roman" w:hAnsi="Times New Roman"/>
          <w:lang w:val="mk-MK"/>
        </w:rPr>
      </w:pPr>
      <w:r w:rsidRPr="00AE79EF">
        <w:rPr>
          <w:rFonts w:ascii="Times New Roman" w:hAnsi="Times New Roman"/>
          <w:i/>
          <w:u w:val="single" w:color="050004"/>
          <w:lang w:val="mk-MK"/>
        </w:rPr>
        <w:t>Напомена:</w:t>
      </w:r>
      <w:r w:rsidRPr="00AE79EF">
        <w:rPr>
          <w:rFonts w:ascii="Times New Roman" w:hAnsi="Times New Roman"/>
          <w:i/>
          <w:lang w:val="mk-MK"/>
        </w:rPr>
        <w:t>ВИДЕТЕ ИСТО ТАКА И 1B115.b.</w:t>
      </w:r>
    </w:p>
    <w:p w:rsidR="00CF5C3E" w:rsidRPr="00AE79EF" w:rsidRDefault="00CF5C3E" w:rsidP="00CF5C3E">
      <w:pPr>
        <w:shd w:val="clear" w:color="auto" w:fill="FFFFFF"/>
        <w:tabs>
          <w:tab w:val="left" w:pos="1350"/>
        </w:tabs>
        <w:spacing w:before="240"/>
        <w:ind w:left="1350" w:right="5" w:hanging="360"/>
        <w:jc w:val="both"/>
        <w:rPr>
          <w:rFonts w:ascii="Times New Roman" w:hAnsi="Times New Roman"/>
          <w:lang w:val="mk-MK"/>
        </w:rPr>
      </w:pPr>
      <w:r w:rsidRPr="00AE79EF">
        <w:rPr>
          <w:rFonts w:ascii="Times New Roman" w:hAnsi="Times New Roman"/>
          <w:spacing w:val="-6"/>
          <w:lang w:val="mk-MK"/>
        </w:rPr>
        <w:t>а.</w:t>
      </w:r>
      <w:r w:rsidRPr="00AE79EF">
        <w:rPr>
          <w:rFonts w:ascii="Times New Roman" w:hAnsi="Times New Roman"/>
          <w:lang w:val="mk-MK"/>
        </w:rPr>
        <w:tab/>
        <w:t>„Опрема за производство“ на метален прав кој се употребува за „производство“, во контролирана средина, на сферични, сфероидни или атомизирани материјали определени во 1C011.a., 1C011.b., 1C111.a.1., 1C111.a.2. или во Контрола на воени стоки.</w:t>
      </w:r>
    </w:p>
    <w:p w:rsidR="00CF5C3E" w:rsidRPr="00AE79EF" w:rsidRDefault="00CF5C3E" w:rsidP="00CF5C3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3"/>
        </w:rPr>
        <w:t>b</w:t>
      </w:r>
      <w:r w:rsidRPr="00AE79EF">
        <w:rPr>
          <w:rFonts w:ascii="Times New Roman" w:hAnsi="Times New Roman"/>
          <w:spacing w:val="-3"/>
          <w:lang w:val="mk-MK"/>
        </w:rPr>
        <w:t>.</w:t>
      </w:r>
      <w:r w:rsidRPr="00AE79EF">
        <w:rPr>
          <w:rFonts w:ascii="Times New Roman" w:hAnsi="Times New Roman"/>
          <w:lang w:val="mk-MK"/>
        </w:rPr>
        <w:tab/>
        <w:t>Посебно проектирани составни делови за „опрема за производство“ определена во 1B002 или во 1B102.а.</w:t>
      </w:r>
    </w:p>
    <w:p w:rsidR="00CF5C3E" w:rsidRPr="00AE79EF" w:rsidRDefault="00CF5C3E" w:rsidP="005732D7">
      <w:pPr>
        <w:shd w:val="clear" w:color="auto" w:fill="FFFFFF"/>
        <w:tabs>
          <w:tab w:val="left" w:pos="2340"/>
        </w:tabs>
        <w:spacing w:before="120" w:after="120" w:line="240" w:lineRule="auto"/>
        <w:ind w:left="2070" w:hanging="1080"/>
        <w:rPr>
          <w:rFonts w:ascii="Times New Roman" w:hAnsi="Times New Roman"/>
          <w:i/>
          <w:lang w:val="mk-MK"/>
        </w:rPr>
      </w:pPr>
      <w:r w:rsidRPr="00AE79EF">
        <w:rPr>
          <w:rFonts w:ascii="Times New Roman" w:hAnsi="Times New Roman"/>
          <w:i/>
          <w:iCs/>
          <w:u w:val="single"/>
          <w:lang w:val="mk-MK"/>
        </w:rPr>
        <w:t>Забелешка:</w:t>
      </w:r>
      <w:r w:rsidRPr="00AE79EF">
        <w:rPr>
          <w:rFonts w:ascii="Times New Roman" w:hAnsi="Times New Roman"/>
          <w:i/>
          <w:iCs/>
          <w:lang w:val="mk-MK"/>
        </w:rPr>
        <w:tab/>
        <w:t>1B102 опфаќа:</w:t>
      </w:r>
    </w:p>
    <w:p w:rsidR="00CA42BB" w:rsidRPr="00AE79EF" w:rsidRDefault="00CF5C3E" w:rsidP="00A9534A">
      <w:pPr>
        <w:pStyle w:val="ListParagraph"/>
        <w:numPr>
          <w:ilvl w:val="2"/>
          <w:numId w:val="97"/>
        </w:numPr>
        <w:shd w:val="clear" w:color="auto" w:fill="FFFFFF"/>
        <w:tabs>
          <w:tab w:val="left" w:pos="1890"/>
        </w:tabs>
        <w:spacing w:before="120" w:after="120" w:line="240" w:lineRule="auto"/>
        <w:ind w:hanging="450"/>
        <w:jc w:val="both"/>
        <w:rPr>
          <w:rFonts w:ascii="Times New Roman" w:hAnsi="Times New Roman"/>
          <w:i/>
          <w:lang w:val="mk-MK"/>
        </w:rPr>
      </w:pPr>
      <w:r w:rsidRPr="00AE79EF">
        <w:rPr>
          <w:rFonts w:ascii="Times New Roman" w:hAnsi="Times New Roman"/>
          <w:i/>
          <w:iCs/>
          <w:spacing w:val="-6"/>
          <w:lang w:val="mk-MK"/>
        </w:rPr>
        <w:lastRenderedPageBreak/>
        <w:t>Генератори на плазма (високофреквентен електролач</w:t>
      </w:r>
      <w:r w:rsidR="00C31601" w:rsidRPr="00AE79EF">
        <w:rPr>
          <w:rFonts w:ascii="Times New Roman" w:hAnsi="Times New Roman"/>
          <w:i/>
          <w:iCs/>
          <w:spacing w:val="-6"/>
          <w:lang w:val="mk-MK"/>
        </w:rPr>
        <w:t>е</w:t>
      </w:r>
      <w:r w:rsidRPr="00AE79EF">
        <w:rPr>
          <w:rFonts w:ascii="Times New Roman" w:hAnsi="Times New Roman"/>
          <w:i/>
          <w:iCs/>
          <w:spacing w:val="-6"/>
          <w:lang w:val="mk-MK"/>
        </w:rPr>
        <w:t>н</w:t>
      </w:r>
      <w:r w:rsidR="00C31601" w:rsidRPr="00AE79EF">
        <w:rPr>
          <w:rFonts w:ascii="Times New Roman" w:hAnsi="Times New Roman"/>
          <w:i/>
          <w:iCs/>
          <w:spacing w:val="-6"/>
          <w:lang w:val="mk-MK"/>
        </w:rPr>
        <w:t xml:space="preserve"> млаз</w:t>
      </w:r>
      <w:r w:rsidRPr="00AE79EF">
        <w:rPr>
          <w:rFonts w:ascii="Times New Roman" w:hAnsi="Times New Roman"/>
          <w:i/>
          <w:iCs/>
          <w:spacing w:val="-6"/>
          <w:lang w:val="mk-MK"/>
        </w:rPr>
        <w:t>) што може да се користат за добивање на распрскан или сферичен метален прав со организација на процесот во средина на аргон-вода;</w:t>
      </w:r>
    </w:p>
    <w:p w:rsidR="00CF5C3E" w:rsidRPr="00AE79EF" w:rsidRDefault="00CF5C3E" w:rsidP="00A9534A">
      <w:pPr>
        <w:pStyle w:val="ListParagraph"/>
        <w:numPr>
          <w:ilvl w:val="2"/>
          <w:numId w:val="97"/>
        </w:numPr>
        <w:shd w:val="clear" w:color="auto" w:fill="FFFFFF"/>
        <w:spacing w:before="120" w:after="120" w:line="240" w:lineRule="auto"/>
        <w:ind w:hanging="450"/>
        <w:jc w:val="both"/>
        <w:rPr>
          <w:rFonts w:ascii="Times New Roman" w:hAnsi="Times New Roman"/>
          <w:i/>
          <w:lang w:val="mk-MK"/>
        </w:rPr>
      </w:pPr>
      <w:r w:rsidRPr="00AE79EF">
        <w:rPr>
          <w:rFonts w:ascii="Times New Roman" w:hAnsi="Times New Roman"/>
          <w:i/>
          <w:iCs/>
          <w:spacing w:val="-5"/>
          <w:lang w:val="mk-MK"/>
        </w:rPr>
        <w:t>Опрема за електрично празнење што може да се употреби за добивање на распрскан или сферичен метален прав со организација на процес во средина на аргон-вода;</w:t>
      </w:r>
    </w:p>
    <w:p w:rsidR="00CF5C3E" w:rsidRPr="00AE79EF" w:rsidRDefault="00CF5C3E" w:rsidP="004E5A7E">
      <w:pPr>
        <w:shd w:val="clear" w:color="auto" w:fill="FFFFFF"/>
        <w:tabs>
          <w:tab w:val="left" w:pos="2340"/>
        </w:tabs>
        <w:spacing w:before="120" w:after="120" w:line="240" w:lineRule="auto"/>
        <w:ind w:left="1800" w:hanging="450"/>
        <w:jc w:val="both"/>
        <w:rPr>
          <w:rFonts w:ascii="Times New Roman" w:hAnsi="Times New Roman"/>
          <w:lang w:val="mk-MK"/>
        </w:rPr>
      </w:pPr>
      <w:r w:rsidRPr="00AE79EF">
        <w:rPr>
          <w:rFonts w:ascii="Times New Roman" w:hAnsi="Times New Roman"/>
          <w:i/>
          <w:iCs/>
          <w:spacing w:val="-9"/>
        </w:rPr>
        <w:t>c</w:t>
      </w:r>
      <w:r w:rsidRPr="00AE79EF">
        <w:rPr>
          <w:rFonts w:ascii="Times New Roman" w:hAnsi="Times New Roman"/>
          <w:i/>
          <w:iCs/>
          <w:spacing w:val="-9"/>
          <w:lang w:val="mk-MK"/>
        </w:rPr>
        <w:t>.</w:t>
      </w:r>
      <w:r w:rsidRPr="00AE79EF">
        <w:rPr>
          <w:rFonts w:ascii="Times New Roman" w:hAnsi="Times New Roman"/>
          <w:i/>
          <w:iCs/>
          <w:lang w:val="mk-MK"/>
        </w:rPr>
        <w:tab/>
      </w:r>
      <w:r w:rsidRPr="00AE79EF">
        <w:rPr>
          <w:rFonts w:ascii="Times New Roman" w:hAnsi="Times New Roman"/>
          <w:i/>
          <w:iCs/>
          <w:spacing w:val="-3"/>
          <w:lang w:val="mk-MK"/>
        </w:rPr>
        <w:t xml:space="preserve">Опрема што може да се користи за „производство“ на сферични алуминиумски правови со претворање растоп во прав во инертен медиум (на пример, азот). </w:t>
      </w:r>
    </w:p>
    <w:p w:rsidR="00CF5C3E" w:rsidRPr="00AE79EF" w:rsidRDefault="00CF5C3E" w:rsidP="00CF5C3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1B115</w:t>
      </w:r>
      <w:r w:rsidRPr="00AE79EF">
        <w:rPr>
          <w:rFonts w:ascii="Times New Roman" w:hAnsi="Times New Roman"/>
          <w:lang w:val="mk-MK"/>
        </w:rPr>
        <w:tab/>
        <w:t>Опрема, различна од онаа определена во 1B002 или 1B102, за производство на погонско гориво и составни делови на погонско гориво, како што следува, и посебно проектирани составни делови за нив:</w:t>
      </w:r>
    </w:p>
    <w:p w:rsidR="00CF5C3E" w:rsidRPr="00AE79EF" w:rsidRDefault="00CF5C3E" w:rsidP="00CF5C3E">
      <w:pPr>
        <w:shd w:val="clear" w:color="auto" w:fill="FFFFFF"/>
        <w:tabs>
          <w:tab w:val="left" w:pos="1350"/>
        </w:tabs>
        <w:spacing w:before="240"/>
        <w:ind w:left="1350" w:right="5" w:hanging="360"/>
        <w:jc w:val="both"/>
        <w:rPr>
          <w:rFonts w:ascii="Times New Roman" w:hAnsi="Times New Roman"/>
          <w:lang w:val="mk-MK"/>
        </w:rPr>
      </w:pPr>
      <w:r w:rsidRPr="00AE79EF">
        <w:rPr>
          <w:rFonts w:ascii="Times New Roman" w:hAnsi="Times New Roman"/>
          <w:spacing w:val="-6"/>
        </w:rPr>
        <w:t>a</w:t>
      </w:r>
      <w:r w:rsidRPr="00AE79EF">
        <w:rPr>
          <w:rFonts w:ascii="Times New Roman" w:hAnsi="Times New Roman"/>
          <w:spacing w:val="-6"/>
          <w:lang w:val="mk-MK"/>
        </w:rPr>
        <w:t>.</w:t>
      </w:r>
      <w:r w:rsidR="00D33631" w:rsidRPr="00AE79EF">
        <w:rPr>
          <w:rFonts w:ascii="Times New Roman" w:hAnsi="Times New Roman"/>
          <w:lang w:val="mk-MK"/>
        </w:rPr>
        <w:tab/>
        <w:t>„Опрема за производство“</w:t>
      </w:r>
      <w:r w:rsidRPr="00AE79EF">
        <w:rPr>
          <w:rFonts w:ascii="Times New Roman" w:hAnsi="Times New Roman"/>
          <w:lang w:val="mk-MK"/>
        </w:rPr>
        <w:t xml:space="preserve"> за „производство“, ракување или испитување на квалитативен прием на течни погонски горива или состојки на течни погонски горива определени во 1C011.a., 1C011.b., 1C111 или во Контрола на воени стоки;</w:t>
      </w:r>
    </w:p>
    <w:p w:rsidR="00CF5C3E" w:rsidRPr="00AE79EF" w:rsidRDefault="00CF5C3E" w:rsidP="00CF5C3E">
      <w:pPr>
        <w:shd w:val="clear" w:color="auto" w:fill="FFFFFF"/>
        <w:tabs>
          <w:tab w:val="left" w:pos="1350"/>
        </w:tabs>
        <w:spacing w:before="240"/>
        <w:ind w:left="1350" w:right="5" w:hanging="360"/>
        <w:jc w:val="both"/>
        <w:rPr>
          <w:rFonts w:ascii="Times New Roman" w:hAnsi="Times New Roman"/>
          <w:lang w:val="mk-MK"/>
        </w:rPr>
      </w:pPr>
      <w:r w:rsidRPr="00AE79EF">
        <w:rPr>
          <w:rFonts w:ascii="Times New Roman" w:hAnsi="Times New Roman"/>
          <w:spacing w:val="-3"/>
        </w:rPr>
        <w:t>b</w:t>
      </w:r>
      <w:r w:rsidRPr="00AE79EF">
        <w:rPr>
          <w:rFonts w:ascii="Times New Roman" w:hAnsi="Times New Roman"/>
          <w:spacing w:val="-3"/>
          <w:lang w:val="mk-MK"/>
        </w:rPr>
        <w:t>.</w:t>
      </w:r>
      <w:r w:rsidRPr="00AE79EF">
        <w:rPr>
          <w:rFonts w:ascii="Times New Roman" w:hAnsi="Times New Roman"/>
          <w:lang w:val="mk-MK"/>
        </w:rPr>
        <w:tab/>
        <w:t>„Опрема за производство“ за “производство“, ракување, мешање, вулканизирање, леење, пресување, машинска обработка, истиснување или испитување на квалитативен прием на течни погонски горива или состојки на течни погонски горива определени во 1C011.a., 1C011.b., 1C111 или во Контрола на воени стоки;</w:t>
      </w:r>
    </w:p>
    <w:p w:rsidR="00CF5C3E" w:rsidRPr="00AE79EF" w:rsidRDefault="00CF5C3E" w:rsidP="005732D7">
      <w:pPr>
        <w:shd w:val="clear" w:color="auto" w:fill="FFFFFF"/>
        <w:tabs>
          <w:tab w:val="left" w:pos="2700"/>
        </w:tabs>
        <w:spacing w:before="120" w:after="120" w:line="240" w:lineRule="auto"/>
        <w:ind w:left="2700" w:hanging="1350"/>
        <w:jc w:val="both"/>
        <w:rPr>
          <w:rFonts w:ascii="Times New Roman" w:hAnsi="Times New Roman"/>
          <w:lang w:val="mk-MK"/>
        </w:rPr>
      </w:pPr>
      <w:r w:rsidRPr="00AE79EF">
        <w:rPr>
          <w:rFonts w:ascii="Times New Roman" w:hAnsi="Times New Roman"/>
          <w:i/>
          <w:iCs/>
          <w:u w:val="single"/>
          <w:lang w:val="mk-MK"/>
        </w:rPr>
        <w:t>Забелешка:</w:t>
      </w:r>
      <w:r w:rsidRPr="00AE79EF">
        <w:rPr>
          <w:rFonts w:ascii="Times New Roman" w:hAnsi="Times New Roman"/>
          <w:i/>
          <w:iCs/>
          <w:spacing w:val="-2"/>
          <w:lang w:val="mk-MK"/>
        </w:rPr>
        <w:tab/>
        <w:t>1B115.</w:t>
      </w:r>
      <w:r w:rsidRPr="00AE79EF">
        <w:rPr>
          <w:rFonts w:ascii="Times New Roman" w:hAnsi="Times New Roman"/>
          <w:i/>
          <w:iCs/>
          <w:spacing w:val="-2"/>
        </w:rPr>
        <w:t>b</w:t>
      </w:r>
      <w:r w:rsidRPr="00AE79EF">
        <w:rPr>
          <w:rFonts w:ascii="Times New Roman" w:hAnsi="Times New Roman"/>
          <w:i/>
          <w:iCs/>
          <w:spacing w:val="-2"/>
          <w:lang w:val="mk-MK"/>
        </w:rPr>
        <w:t>. не контролира шаржни мешалки, континуирани мешалки или пулверизатори.</w:t>
      </w:r>
      <w:r w:rsidRPr="00AE79EF">
        <w:rPr>
          <w:rFonts w:ascii="Times New Roman" w:hAnsi="Times New Roman"/>
          <w:i/>
          <w:lang w:val="mk-MK"/>
        </w:rPr>
        <w:t xml:space="preserve">За контрола на шаржни мешалки, </w:t>
      </w:r>
      <w:r w:rsidRPr="00AE79EF">
        <w:rPr>
          <w:rFonts w:ascii="Times New Roman" w:hAnsi="Times New Roman"/>
          <w:i/>
          <w:iCs/>
          <w:spacing w:val="-2"/>
          <w:lang w:val="mk-MK"/>
        </w:rPr>
        <w:t xml:space="preserve">континуирани </w:t>
      </w:r>
      <w:r w:rsidRPr="00AE79EF">
        <w:rPr>
          <w:rFonts w:ascii="Times New Roman" w:hAnsi="Times New Roman"/>
          <w:i/>
          <w:lang w:val="mk-MK"/>
        </w:rPr>
        <w:t>мешалки или пулверизатори видете 1B117, 1B118 и 1B119.</w:t>
      </w:r>
    </w:p>
    <w:p w:rsidR="00CF5C3E" w:rsidRPr="00AE79EF" w:rsidRDefault="00CF5C3E" w:rsidP="005732D7">
      <w:pPr>
        <w:shd w:val="clear" w:color="auto" w:fill="FFFFFF"/>
        <w:tabs>
          <w:tab w:val="left" w:pos="2790"/>
        </w:tabs>
        <w:spacing w:before="120" w:after="120" w:line="240" w:lineRule="auto"/>
        <w:ind w:left="2790" w:hanging="1440"/>
        <w:jc w:val="both"/>
        <w:rPr>
          <w:rFonts w:ascii="Times New Roman" w:hAnsi="Times New Roman"/>
          <w:lang w:val="mk-MK"/>
        </w:rPr>
      </w:pPr>
      <w:r w:rsidRPr="00AE79EF">
        <w:rPr>
          <w:rFonts w:ascii="Times New Roman" w:hAnsi="Times New Roman"/>
          <w:i/>
          <w:iCs/>
          <w:u w:val="single"/>
          <w:lang w:val="mk-MK"/>
        </w:rPr>
        <w:t>Забелешка</w:t>
      </w:r>
      <w:r w:rsidRPr="00AE79EF">
        <w:rPr>
          <w:rFonts w:ascii="Times New Roman" w:hAnsi="Times New Roman"/>
          <w:i/>
          <w:iCs/>
          <w:spacing w:val="-1"/>
          <w:u w:val="single"/>
          <w:lang w:val="mk-MK"/>
        </w:rPr>
        <w:t xml:space="preserve"> 1:</w:t>
      </w:r>
      <w:r w:rsidR="00543FD8" w:rsidRPr="00AE79EF">
        <w:rPr>
          <w:rFonts w:ascii="Times New Roman" w:hAnsi="Times New Roman"/>
          <w:i/>
          <w:iCs/>
          <w:spacing w:val="-1"/>
          <w:lang w:val="mk-MK"/>
        </w:rPr>
        <w:tab/>
      </w:r>
      <w:r w:rsidRPr="00AE79EF">
        <w:rPr>
          <w:rFonts w:ascii="Times New Roman" w:hAnsi="Times New Roman"/>
          <w:i/>
          <w:iCs/>
          <w:spacing w:val="-1"/>
          <w:lang w:val="mk-MK"/>
        </w:rPr>
        <w:t>За опрема која е посебно проектирана за производство на воени стоки, видете Контрола на воени стоки.</w:t>
      </w:r>
    </w:p>
    <w:p w:rsidR="00CF5C3E" w:rsidRPr="00AE79EF" w:rsidRDefault="00CF5C3E" w:rsidP="005732D7">
      <w:pPr>
        <w:shd w:val="clear" w:color="auto" w:fill="FFFFFF"/>
        <w:spacing w:before="120" w:after="120" w:line="240" w:lineRule="auto"/>
        <w:ind w:left="2790" w:hanging="1440"/>
        <w:jc w:val="both"/>
        <w:rPr>
          <w:rFonts w:ascii="Times New Roman" w:hAnsi="Times New Roman"/>
          <w:lang w:val="mk-MK"/>
        </w:rPr>
      </w:pPr>
      <w:r w:rsidRPr="00AE79EF">
        <w:rPr>
          <w:rFonts w:ascii="Times New Roman" w:hAnsi="Times New Roman"/>
          <w:i/>
          <w:iCs/>
          <w:u w:val="single"/>
          <w:lang w:val="mk-MK"/>
        </w:rPr>
        <w:t>Забелешка</w:t>
      </w:r>
      <w:r w:rsidRPr="00AE79EF">
        <w:rPr>
          <w:rFonts w:ascii="Times New Roman" w:hAnsi="Times New Roman"/>
          <w:i/>
          <w:iCs/>
          <w:spacing w:val="-3"/>
          <w:u w:val="single"/>
          <w:lang w:val="mk-MK"/>
        </w:rPr>
        <w:t xml:space="preserve"> 2:</w:t>
      </w:r>
      <w:r w:rsidRPr="00AE79EF">
        <w:rPr>
          <w:rFonts w:ascii="Times New Roman" w:hAnsi="Times New Roman"/>
          <w:i/>
          <w:iCs/>
          <w:spacing w:val="-3"/>
          <w:lang w:val="mk-MK"/>
        </w:rPr>
        <w:tab/>
        <w:t>1B115 не контролира опрема за „производство“, ракување и испитување на квалитативен прием на бор карбид.</w:t>
      </w:r>
    </w:p>
    <w:p w:rsidR="00CF5C3E" w:rsidRPr="00AE79EF" w:rsidRDefault="00CF5C3E" w:rsidP="00CF5C3E">
      <w:pPr>
        <w:shd w:val="clear" w:color="auto" w:fill="FFFFFF"/>
        <w:tabs>
          <w:tab w:val="left" w:pos="1018"/>
        </w:tabs>
        <w:spacing w:before="240"/>
        <w:ind w:left="990" w:hanging="990"/>
        <w:jc w:val="both"/>
        <w:rPr>
          <w:rFonts w:ascii="Times New Roman" w:hAnsi="Times New Roman"/>
          <w:lang w:val="en-GB"/>
        </w:rPr>
      </w:pPr>
      <w:r w:rsidRPr="00AE79EF">
        <w:rPr>
          <w:rFonts w:ascii="Times New Roman" w:hAnsi="Times New Roman"/>
          <w:b/>
          <w:lang w:val="mk-MK"/>
        </w:rPr>
        <w:t>1B116</w:t>
      </w:r>
      <w:r w:rsidRPr="00AE79EF">
        <w:rPr>
          <w:rFonts w:ascii="Times New Roman" w:hAnsi="Times New Roman"/>
          <w:lang w:val="mk-MK"/>
        </w:rPr>
        <w:tab/>
        <w:t>Посебно проектирани млазници за производство на материјали добиени со пиролиза и обликувани на калап, вретено или друга подлога од прекурзорски гасови што се разложуваат на температура од 1 573 K (1 300 °C) до 3 173 K (2 900 °C) при притисоци од 130 Pa до 20 kPa.</w:t>
      </w:r>
    </w:p>
    <w:p w:rsidR="006650BB" w:rsidRPr="00AE79EF" w:rsidRDefault="006650BB" w:rsidP="006650BB">
      <w:pPr>
        <w:shd w:val="clear" w:color="auto" w:fill="FFFFFF"/>
        <w:tabs>
          <w:tab w:val="left" w:pos="1018"/>
        </w:tabs>
        <w:spacing w:before="240"/>
        <w:ind w:left="990" w:hanging="990"/>
        <w:jc w:val="both"/>
        <w:rPr>
          <w:rFonts w:ascii="Times New Roman" w:hAnsi="Times New Roman"/>
          <w:lang w:val="en-GB"/>
        </w:rPr>
      </w:pPr>
      <w:r w:rsidRPr="00AE79EF">
        <w:rPr>
          <w:rFonts w:ascii="Times New Roman" w:hAnsi="Times New Roman"/>
          <w:b/>
          <w:lang w:val="en-GB"/>
        </w:rPr>
        <w:t>1B117</w:t>
      </w:r>
      <w:r w:rsidR="00CA42BB" w:rsidRPr="00AE79EF">
        <w:rPr>
          <w:rFonts w:ascii="Times New Roman" w:hAnsi="Times New Roman"/>
          <w:b/>
          <w:lang w:val="mk-MK"/>
        </w:rPr>
        <w:t xml:space="preserve">  </w:t>
      </w:r>
      <w:r w:rsidR="00E61B5C">
        <w:rPr>
          <w:rFonts w:ascii="Times New Roman" w:hAnsi="Times New Roman"/>
          <w:b/>
          <w:lang w:val="mk-MK"/>
        </w:rPr>
        <w:t xml:space="preserve"> </w:t>
      </w:r>
      <w:r w:rsidRPr="00AE79EF">
        <w:rPr>
          <w:rFonts w:ascii="Times New Roman" w:hAnsi="Times New Roman"/>
          <w:lang w:val="mk-MK"/>
        </w:rPr>
        <w:t xml:space="preserve">Шаржни мешалки </w:t>
      </w:r>
      <w:r w:rsidRPr="00AE79EF">
        <w:rPr>
          <w:rFonts w:ascii="Times New Roman" w:hAnsi="Times New Roman"/>
          <w:lang w:val="en-GB"/>
        </w:rPr>
        <w:t xml:space="preserve">кои имаат </w:t>
      </w:r>
      <w:r w:rsidRPr="00AE79EF">
        <w:rPr>
          <w:rFonts w:ascii="Times New Roman" w:hAnsi="Times New Roman"/>
          <w:lang w:val="mk-MK"/>
        </w:rPr>
        <w:t xml:space="preserve">се од </w:t>
      </w:r>
      <w:r w:rsidRPr="00AE79EF">
        <w:rPr>
          <w:rFonts w:ascii="Times New Roman" w:hAnsi="Times New Roman"/>
          <w:lang w:val="en-GB"/>
        </w:rPr>
        <w:t>следн</w:t>
      </w:r>
      <w:r w:rsidRPr="00AE79EF">
        <w:rPr>
          <w:rFonts w:ascii="Times New Roman" w:hAnsi="Times New Roman"/>
          <w:lang w:val="mk-MK"/>
        </w:rPr>
        <w:t>ото</w:t>
      </w:r>
      <w:r w:rsidRPr="00AE79EF">
        <w:rPr>
          <w:rFonts w:ascii="Times New Roman" w:hAnsi="Times New Roman"/>
          <w:lang w:val="en-GB"/>
        </w:rPr>
        <w:t xml:space="preserve"> и посебно конструирани компоненти за нив:</w:t>
      </w:r>
    </w:p>
    <w:p w:rsidR="006650BB" w:rsidRPr="00AE79EF" w:rsidRDefault="006650BB" w:rsidP="00CA42BB">
      <w:pPr>
        <w:shd w:val="clear" w:color="auto" w:fill="FFFFFF"/>
        <w:spacing w:before="240"/>
        <w:ind w:left="900" w:hanging="180"/>
        <w:jc w:val="both"/>
        <w:rPr>
          <w:rFonts w:ascii="Times New Roman" w:hAnsi="Times New Roman"/>
          <w:lang w:val="en-GB"/>
        </w:rPr>
      </w:pPr>
      <w:r w:rsidRPr="00AE79EF">
        <w:rPr>
          <w:rFonts w:ascii="Times New Roman" w:hAnsi="Times New Roman"/>
          <w:lang w:val="en-GB"/>
        </w:rPr>
        <w:t>a. Дизајниран</w:t>
      </w:r>
      <w:r w:rsidRPr="00AE79EF">
        <w:rPr>
          <w:rFonts w:ascii="Times New Roman" w:hAnsi="Times New Roman"/>
          <w:lang w:val="mk-MK"/>
        </w:rPr>
        <w:t>и</w:t>
      </w:r>
      <w:r w:rsidRPr="00AE79EF">
        <w:rPr>
          <w:rFonts w:ascii="Times New Roman" w:hAnsi="Times New Roman"/>
          <w:lang w:val="en-GB"/>
        </w:rPr>
        <w:t xml:space="preserve"> или модифициран</w:t>
      </w:r>
      <w:r w:rsidRPr="00AE79EF">
        <w:rPr>
          <w:rFonts w:ascii="Times New Roman" w:hAnsi="Times New Roman"/>
          <w:lang w:val="mk-MK"/>
        </w:rPr>
        <w:t>и</w:t>
      </w:r>
      <w:r w:rsidRPr="00AE79EF">
        <w:rPr>
          <w:rFonts w:ascii="Times New Roman" w:hAnsi="Times New Roman"/>
          <w:lang w:val="en-GB"/>
        </w:rPr>
        <w:t xml:space="preserve"> за мешање под вакуум во опсег од нула до 13,326 kPa:</w:t>
      </w:r>
    </w:p>
    <w:p w:rsidR="006650BB" w:rsidRPr="00AE79EF" w:rsidRDefault="006650BB" w:rsidP="00CA42BB">
      <w:pPr>
        <w:shd w:val="clear" w:color="auto" w:fill="FFFFFF"/>
        <w:tabs>
          <w:tab w:val="left" w:pos="1018"/>
        </w:tabs>
        <w:spacing w:before="240"/>
        <w:ind w:left="990" w:hanging="270"/>
        <w:jc w:val="both"/>
        <w:rPr>
          <w:rFonts w:ascii="Times New Roman" w:hAnsi="Times New Roman"/>
          <w:lang w:val="mk-MK"/>
        </w:rPr>
      </w:pPr>
      <w:r w:rsidRPr="00AE79EF">
        <w:rPr>
          <w:rFonts w:ascii="Times New Roman" w:hAnsi="Times New Roman"/>
          <w:lang w:val="en-GB"/>
        </w:rPr>
        <w:t xml:space="preserve">b. </w:t>
      </w:r>
      <w:r w:rsidRPr="00AE79EF">
        <w:rPr>
          <w:rFonts w:ascii="Times New Roman" w:hAnsi="Times New Roman"/>
          <w:lang w:val="mk-MK"/>
        </w:rPr>
        <w:t>Способни</w:t>
      </w:r>
      <w:r w:rsidRPr="00AE79EF">
        <w:rPr>
          <w:rFonts w:ascii="Times New Roman" w:hAnsi="Times New Roman"/>
          <w:lang w:val="en-GB"/>
        </w:rPr>
        <w:t xml:space="preserve"> за контрола на температурата на комората за мешање  </w:t>
      </w:r>
    </w:p>
    <w:p w:rsidR="006650BB" w:rsidRPr="00AE79EF" w:rsidRDefault="006650BB" w:rsidP="00CA42BB">
      <w:pPr>
        <w:shd w:val="clear" w:color="auto" w:fill="FFFFFF"/>
        <w:tabs>
          <w:tab w:val="left" w:pos="1018"/>
        </w:tabs>
        <w:spacing w:before="240"/>
        <w:ind w:left="990" w:hanging="270"/>
        <w:jc w:val="both"/>
        <w:rPr>
          <w:rFonts w:ascii="Times New Roman" w:hAnsi="Times New Roman"/>
          <w:lang w:val="en-GB"/>
        </w:rPr>
      </w:pPr>
      <w:r w:rsidRPr="00AE79EF">
        <w:rPr>
          <w:rFonts w:ascii="Times New Roman" w:hAnsi="Times New Roman"/>
          <w:lang w:val="en-GB"/>
        </w:rPr>
        <w:t>c</w:t>
      </w:r>
      <w:r w:rsidR="000A133F" w:rsidRPr="00AE79EF">
        <w:rPr>
          <w:rFonts w:ascii="Times New Roman" w:hAnsi="Times New Roman"/>
          <w:lang w:val="en-GB"/>
        </w:rPr>
        <w:t>.</w:t>
      </w:r>
      <w:r w:rsidRPr="00AE79EF">
        <w:rPr>
          <w:rFonts w:ascii="Times New Roman" w:hAnsi="Times New Roman"/>
          <w:lang w:val="en-GB"/>
        </w:rPr>
        <w:t xml:space="preserve"> Вкупен волуметриски капацитет од 110 литри или повеќе; и</w:t>
      </w:r>
    </w:p>
    <w:p w:rsidR="006650BB" w:rsidRPr="00AE79EF" w:rsidRDefault="006650BB" w:rsidP="005732D7">
      <w:pPr>
        <w:shd w:val="clear" w:color="auto" w:fill="FFFFFF"/>
        <w:tabs>
          <w:tab w:val="left" w:pos="1018"/>
        </w:tabs>
        <w:spacing w:before="240"/>
        <w:ind w:left="990" w:hanging="270"/>
        <w:jc w:val="both"/>
        <w:rPr>
          <w:rFonts w:ascii="Times New Roman" w:hAnsi="Times New Roman"/>
          <w:lang w:val="mk-MK"/>
        </w:rPr>
      </w:pPr>
      <w:r w:rsidRPr="00AE79EF">
        <w:rPr>
          <w:rFonts w:ascii="Times New Roman" w:hAnsi="Times New Roman"/>
          <w:lang w:val="en-GB"/>
        </w:rPr>
        <w:t xml:space="preserve">d. </w:t>
      </w:r>
      <w:r w:rsidR="00D6763C" w:rsidRPr="00AE79EF">
        <w:rPr>
          <w:rFonts w:ascii="Times New Roman" w:hAnsi="Times New Roman"/>
          <w:lang w:val="mk-MK"/>
        </w:rPr>
        <w:t>Најмалку една ‘оска за мешање/гмечење’ монтирана настрана од центарот</w:t>
      </w:r>
    </w:p>
    <w:p w:rsidR="00D6763C" w:rsidRPr="00AE79EF" w:rsidRDefault="00D6763C" w:rsidP="00CA42BB">
      <w:pPr>
        <w:shd w:val="clear" w:color="auto" w:fill="FFFFFF"/>
        <w:tabs>
          <w:tab w:val="left" w:pos="1350"/>
          <w:tab w:val="left" w:pos="2340"/>
        </w:tabs>
        <w:spacing w:before="240"/>
        <w:ind w:left="2340" w:hanging="1440"/>
        <w:jc w:val="both"/>
        <w:rPr>
          <w:rFonts w:ascii="Times New Roman" w:hAnsi="Times New Roman"/>
          <w:lang w:val="mk-MK"/>
        </w:rPr>
      </w:pPr>
      <w:r w:rsidRPr="00AE79EF">
        <w:rPr>
          <w:rFonts w:ascii="Times New Roman" w:hAnsi="Times New Roman"/>
          <w:i/>
          <w:u w:val="single" w:color="050004"/>
          <w:lang w:val="mk-MK"/>
        </w:rPr>
        <w:lastRenderedPageBreak/>
        <w:t>Забелешка:</w:t>
      </w:r>
      <w:r w:rsidRPr="00AE79EF">
        <w:rPr>
          <w:rFonts w:ascii="Times New Roman" w:hAnsi="Times New Roman"/>
          <w:i/>
          <w:lang w:val="mk-MK"/>
        </w:rPr>
        <w:tab/>
        <w:t>Во 1B117.</w:t>
      </w:r>
      <w:r w:rsidR="00A04E1A" w:rsidRPr="00AE79EF">
        <w:rPr>
          <w:rFonts w:ascii="Times New Roman" w:hAnsi="Times New Roman"/>
          <w:i/>
          <w:lang w:val="en-GB"/>
        </w:rPr>
        <w:t>b</w:t>
      </w:r>
      <w:r w:rsidRPr="00AE79EF">
        <w:rPr>
          <w:rFonts w:ascii="Times New Roman" w:hAnsi="Times New Roman"/>
          <w:i/>
          <w:lang w:val="mk-MK"/>
        </w:rPr>
        <w:t>. поимот ‘оска за мешање/гмечење’ не се однесува на деагломератори или вретена со ножеви.</w:t>
      </w:r>
    </w:p>
    <w:p w:rsidR="001121AB" w:rsidRPr="00AE79EF" w:rsidRDefault="00CF5C3E" w:rsidP="001121AB">
      <w:pPr>
        <w:shd w:val="clear" w:color="auto" w:fill="FFFFFF"/>
        <w:tabs>
          <w:tab w:val="left" w:pos="993"/>
        </w:tabs>
        <w:spacing w:before="240"/>
        <w:ind w:left="993" w:hanging="993"/>
        <w:jc w:val="both"/>
        <w:rPr>
          <w:rFonts w:ascii="Times New Roman" w:hAnsi="Times New Roman"/>
          <w:lang w:val="mk-MK"/>
        </w:rPr>
      </w:pPr>
      <w:r w:rsidRPr="00AE79EF">
        <w:rPr>
          <w:rFonts w:ascii="Times New Roman" w:hAnsi="Times New Roman"/>
          <w:b/>
          <w:lang w:val="mk-MK"/>
        </w:rPr>
        <w:t>1B118</w:t>
      </w:r>
      <w:r w:rsidRPr="00AE79EF">
        <w:rPr>
          <w:rFonts w:ascii="Times New Roman" w:hAnsi="Times New Roman"/>
          <w:lang w:val="mk-MK"/>
        </w:rPr>
        <w:tab/>
        <w:t xml:space="preserve">Континуирани мешалки за мешање </w:t>
      </w:r>
      <w:r w:rsidR="001121AB" w:rsidRPr="00AE79EF">
        <w:rPr>
          <w:rFonts w:ascii="Times New Roman" w:hAnsi="Times New Roman"/>
          <w:lang w:val="mk-MK"/>
        </w:rPr>
        <w:t>што имаат се од следното и посебноконструирани компоненти за нив:</w:t>
      </w:r>
    </w:p>
    <w:p w:rsidR="001121AB" w:rsidRPr="00AE79EF" w:rsidRDefault="001121AB" w:rsidP="001121AB">
      <w:pPr>
        <w:shd w:val="clear" w:color="auto" w:fill="FFFFFF"/>
        <w:tabs>
          <w:tab w:val="left" w:pos="1350"/>
        </w:tabs>
        <w:spacing w:before="240"/>
        <w:ind w:left="1134" w:hanging="283"/>
        <w:jc w:val="both"/>
        <w:rPr>
          <w:rFonts w:ascii="Times New Roman" w:hAnsi="Times New Roman"/>
          <w:lang w:val="mk-MK"/>
        </w:rPr>
      </w:pPr>
      <w:r w:rsidRPr="00AE79EF">
        <w:rPr>
          <w:rFonts w:ascii="Times New Roman" w:hAnsi="Times New Roman"/>
          <w:lang w:val="mk-MK"/>
        </w:rPr>
        <w:t>a. Дизајнирани или модифицирани за мешање под вакуум во опсег од нула до 13,326 kPa;</w:t>
      </w:r>
    </w:p>
    <w:p w:rsidR="001121AB" w:rsidRPr="00AE79EF" w:rsidRDefault="001121AB" w:rsidP="001121AB">
      <w:pPr>
        <w:shd w:val="clear" w:color="auto" w:fill="FFFFFF"/>
        <w:tabs>
          <w:tab w:val="left" w:pos="1350"/>
        </w:tabs>
        <w:spacing w:before="240"/>
        <w:ind w:left="1134" w:hanging="283"/>
        <w:jc w:val="both"/>
        <w:rPr>
          <w:rFonts w:ascii="Times New Roman" w:hAnsi="Times New Roman"/>
          <w:lang w:val="mk-MK"/>
        </w:rPr>
      </w:pPr>
      <w:r w:rsidRPr="00AE79EF">
        <w:rPr>
          <w:rFonts w:ascii="Times New Roman" w:hAnsi="Times New Roman"/>
          <w:lang w:val="en-GB"/>
        </w:rPr>
        <w:t>b</w:t>
      </w:r>
      <w:r w:rsidRPr="00AE79EF">
        <w:rPr>
          <w:rFonts w:ascii="Times New Roman" w:hAnsi="Times New Roman"/>
          <w:lang w:val="mk-MK"/>
        </w:rPr>
        <w:t>. Способност за контролирање на температурата на комората за мешање;</w:t>
      </w:r>
    </w:p>
    <w:p w:rsidR="001121AB" w:rsidRPr="00AE79EF" w:rsidRDefault="001121AB" w:rsidP="003B6E15">
      <w:pPr>
        <w:shd w:val="clear" w:color="auto" w:fill="FFFFFF"/>
        <w:tabs>
          <w:tab w:val="left" w:pos="1350"/>
        </w:tabs>
        <w:spacing w:before="240"/>
        <w:ind w:left="1134" w:hanging="283"/>
        <w:jc w:val="both"/>
        <w:rPr>
          <w:rFonts w:ascii="Times New Roman" w:hAnsi="Times New Roman"/>
          <w:lang w:val="mk-MK"/>
        </w:rPr>
      </w:pPr>
      <w:r w:rsidRPr="00AE79EF">
        <w:rPr>
          <w:rFonts w:ascii="Times New Roman" w:hAnsi="Times New Roman"/>
          <w:lang w:val="en-GB"/>
        </w:rPr>
        <w:t>c</w:t>
      </w:r>
      <w:r w:rsidRPr="00AE79EF">
        <w:rPr>
          <w:rFonts w:ascii="Times New Roman" w:hAnsi="Times New Roman"/>
          <w:lang w:val="mk-MK"/>
        </w:rPr>
        <w:t>. било кое од следново</w:t>
      </w:r>
      <w:r w:rsidR="003B6E15" w:rsidRPr="00AE79EF">
        <w:rPr>
          <w:rFonts w:ascii="Times New Roman" w:hAnsi="Times New Roman"/>
          <w:lang w:val="mk-MK"/>
        </w:rPr>
        <w:t>:</w:t>
      </w:r>
    </w:p>
    <w:p w:rsidR="00CF5C3E" w:rsidRPr="00AE79EF" w:rsidRDefault="001121AB" w:rsidP="005732D7">
      <w:pPr>
        <w:shd w:val="clear" w:color="auto" w:fill="FFFFFF"/>
        <w:tabs>
          <w:tab w:val="left" w:pos="1350"/>
        </w:tabs>
        <w:spacing w:before="120" w:after="120" w:line="240" w:lineRule="auto"/>
        <w:ind w:left="1350" w:hanging="360"/>
        <w:jc w:val="both"/>
        <w:rPr>
          <w:rFonts w:ascii="Times New Roman" w:hAnsi="Times New Roman"/>
          <w:u w:val="single"/>
          <w:lang w:val="mk-MK"/>
        </w:rPr>
      </w:pPr>
      <w:r w:rsidRPr="00AE79EF">
        <w:rPr>
          <w:rFonts w:ascii="Times New Roman" w:hAnsi="Times New Roman"/>
          <w:spacing w:val="-1"/>
          <w:lang w:val="en-GB"/>
        </w:rPr>
        <w:t>1</w:t>
      </w:r>
      <w:r w:rsidR="00CF5C3E" w:rsidRPr="00AE79EF">
        <w:rPr>
          <w:rFonts w:ascii="Times New Roman" w:hAnsi="Times New Roman"/>
          <w:spacing w:val="-1"/>
          <w:lang w:val="mk-MK"/>
        </w:rPr>
        <w:t>.</w:t>
      </w:r>
      <w:r w:rsidR="00CF5C3E" w:rsidRPr="00AE79EF">
        <w:rPr>
          <w:rFonts w:ascii="Times New Roman" w:hAnsi="Times New Roman"/>
          <w:lang w:val="mk-MK"/>
        </w:rPr>
        <w:tab/>
        <w:t xml:space="preserve">Две или повеќе оски за мешање/гмечење; </w:t>
      </w:r>
      <w:r w:rsidR="00CF5C3E" w:rsidRPr="00AE79EF">
        <w:rPr>
          <w:rFonts w:ascii="Times New Roman" w:hAnsi="Times New Roman"/>
          <w:u w:val="single"/>
          <w:lang w:val="mk-MK"/>
        </w:rPr>
        <w:t>или</w:t>
      </w:r>
    </w:p>
    <w:p w:rsidR="003B6E15" w:rsidRPr="00AE79EF" w:rsidRDefault="003B6E15" w:rsidP="005732D7">
      <w:pPr>
        <w:shd w:val="clear" w:color="auto" w:fill="FFFFFF"/>
        <w:tabs>
          <w:tab w:val="left" w:pos="1350"/>
        </w:tabs>
        <w:spacing w:before="120" w:after="120" w:line="240" w:lineRule="auto"/>
        <w:ind w:left="993"/>
        <w:jc w:val="both"/>
        <w:rPr>
          <w:rFonts w:ascii="Times New Roman" w:hAnsi="Times New Roman"/>
          <w:lang w:val="mk-MK"/>
        </w:rPr>
      </w:pPr>
      <w:r w:rsidRPr="00AE79EF">
        <w:rPr>
          <w:rFonts w:ascii="Times New Roman" w:hAnsi="Times New Roman"/>
          <w:lang w:val="mk-MK"/>
        </w:rPr>
        <w:t xml:space="preserve">2. </w:t>
      </w:r>
      <w:r w:rsidR="00CA42BB" w:rsidRPr="00AE79EF">
        <w:rPr>
          <w:rFonts w:ascii="Times New Roman" w:hAnsi="Times New Roman"/>
          <w:lang w:val="mk-MK"/>
        </w:rPr>
        <w:t xml:space="preserve"> </w:t>
      </w:r>
      <w:r w:rsidRPr="00AE79EF">
        <w:rPr>
          <w:rFonts w:ascii="Times New Roman" w:hAnsi="Times New Roman"/>
          <w:lang w:val="mk-MK"/>
        </w:rPr>
        <w:t>Се од следново:</w:t>
      </w:r>
    </w:p>
    <w:p w:rsidR="003B6E15" w:rsidRPr="00AE79EF" w:rsidRDefault="003B6E15" w:rsidP="005732D7">
      <w:pPr>
        <w:shd w:val="clear" w:color="auto" w:fill="FFFFFF"/>
        <w:spacing w:before="120" w:after="120" w:line="240" w:lineRule="auto"/>
        <w:ind w:left="1530" w:hanging="270"/>
        <w:jc w:val="both"/>
        <w:rPr>
          <w:rFonts w:ascii="Times New Roman" w:hAnsi="Times New Roman"/>
          <w:lang w:val="mk-MK"/>
        </w:rPr>
      </w:pPr>
      <w:r w:rsidRPr="00AE79EF">
        <w:rPr>
          <w:rFonts w:ascii="Times New Roman" w:hAnsi="Times New Roman"/>
          <w:spacing w:val="-1"/>
          <w:lang w:val="mk-MK"/>
        </w:rPr>
        <w:t>а</w:t>
      </w:r>
      <w:r w:rsidRPr="00AE79EF">
        <w:rPr>
          <w:rFonts w:ascii="Times New Roman" w:hAnsi="Times New Roman"/>
          <w:spacing w:val="-1"/>
          <w:lang w:val="en-GB"/>
        </w:rPr>
        <w:t>.</w:t>
      </w:r>
      <w:r w:rsidR="00CF5C3E" w:rsidRPr="00AE79EF">
        <w:rPr>
          <w:rFonts w:ascii="Times New Roman" w:hAnsi="Times New Roman"/>
          <w:lang w:val="mk-MK"/>
        </w:rPr>
        <w:tab/>
        <w:t xml:space="preserve">Една ротирачка оска што осцилира, со запци/игли за гмечење на оската, </w:t>
      </w:r>
      <w:r w:rsidRPr="00AE79EF">
        <w:rPr>
          <w:rFonts w:ascii="Times New Roman" w:hAnsi="Times New Roman"/>
          <w:lang w:val="mk-MK"/>
        </w:rPr>
        <w:t>и</w:t>
      </w:r>
    </w:p>
    <w:p w:rsidR="0084410F" w:rsidRPr="00AE79EF" w:rsidRDefault="003B6E15" w:rsidP="005732D7">
      <w:pPr>
        <w:shd w:val="clear" w:color="auto" w:fill="FFFFFF"/>
        <w:tabs>
          <w:tab w:val="left" w:pos="1350"/>
        </w:tabs>
        <w:spacing w:before="120" w:after="120" w:line="240" w:lineRule="auto"/>
        <w:ind w:left="1530" w:hanging="270"/>
        <w:jc w:val="both"/>
        <w:rPr>
          <w:rFonts w:ascii="Times New Roman" w:hAnsi="Times New Roman"/>
          <w:lang w:val="mk-MK"/>
        </w:rPr>
      </w:pPr>
      <w:r w:rsidRPr="00AE79EF">
        <w:rPr>
          <w:rFonts w:ascii="Times New Roman" w:hAnsi="Times New Roman"/>
          <w:lang w:val="en-GB"/>
        </w:rPr>
        <w:t>b</w:t>
      </w:r>
      <w:r w:rsidR="0084410F" w:rsidRPr="00AE79EF">
        <w:rPr>
          <w:rFonts w:ascii="Times New Roman" w:hAnsi="Times New Roman"/>
          <w:lang w:val="mk-MK"/>
        </w:rPr>
        <w:t xml:space="preserve">. </w:t>
      </w:r>
      <w:r w:rsidR="00CA42BB" w:rsidRPr="00AE79EF">
        <w:rPr>
          <w:rFonts w:ascii="Times New Roman" w:hAnsi="Times New Roman"/>
          <w:lang w:val="mk-MK"/>
        </w:rPr>
        <w:t xml:space="preserve"> З</w:t>
      </w:r>
      <w:r w:rsidRPr="00AE79EF">
        <w:rPr>
          <w:rFonts w:ascii="Times New Roman" w:hAnsi="Times New Roman"/>
          <w:lang w:val="mk-MK"/>
        </w:rPr>
        <w:t>апци/игли за гмечење на оскатав</w:t>
      </w:r>
      <w:r w:rsidR="0084410F" w:rsidRPr="00AE79EF">
        <w:rPr>
          <w:rFonts w:ascii="Times New Roman" w:hAnsi="Times New Roman"/>
          <w:lang w:val="mk-MK"/>
        </w:rPr>
        <w:t>о куќиштето на комората за мешање.</w:t>
      </w:r>
    </w:p>
    <w:p w:rsidR="00CF5C3E" w:rsidRPr="00AE79EF" w:rsidRDefault="00CF5C3E" w:rsidP="00CF5C3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lang w:val="mk-MK"/>
        </w:rPr>
        <w:t>1B119</w:t>
      </w:r>
      <w:r w:rsidRPr="00AE79EF">
        <w:rPr>
          <w:rFonts w:ascii="Times New Roman" w:hAnsi="Times New Roman"/>
          <w:lang w:val="mk-MK"/>
        </w:rPr>
        <w:tab/>
        <w:t>Пулверизатори кои се користат за дробење или мелење на супстанции определени во 1C011.a., 1C011.b., 1C111 или во Контрола на воени стоки и посебно проектирани составни делови за нив.</w:t>
      </w:r>
    </w:p>
    <w:p w:rsidR="00CF5C3E" w:rsidRPr="00AE79EF" w:rsidRDefault="00CF5C3E" w:rsidP="00CF5C3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lang w:val="mk-MK"/>
        </w:rPr>
        <w:t>1B201</w:t>
      </w:r>
      <w:r w:rsidRPr="00AE79EF">
        <w:rPr>
          <w:rFonts w:ascii="Times New Roman" w:hAnsi="Times New Roman"/>
          <w:lang w:val="mk-MK"/>
        </w:rPr>
        <w:tab/>
        <w:t>Машини за намотување нишки, различни од оние определени во 1B001 или во 1B101 и соодветната опрема, како што следува:</w:t>
      </w:r>
    </w:p>
    <w:p w:rsidR="00CF5C3E" w:rsidRPr="00AE79EF" w:rsidRDefault="00CF5C3E" w:rsidP="00CF5C3E">
      <w:pPr>
        <w:shd w:val="clear" w:color="auto" w:fill="FFFFFF"/>
        <w:tabs>
          <w:tab w:val="left" w:pos="1350"/>
        </w:tabs>
        <w:spacing w:before="240"/>
        <w:ind w:left="1350" w:hanging="328"/>
        <w:jc w:val="both"/>
        <w:rPr>
          <w:rFonts w:ascii="Times New Roman" w:hAnsi="Times New Roman"/>
          <w:lang w:val="mk-MK"/>
        </w:rPr>
      </w:pPr>
      <w:r w:rsidRPr="00AE79EF">
        <w:rPr>
          <w:rFonts w:ascii="Times New Roman" w:hAnsi="Times New Roman"/>
          <w:spacing w:val="-1"/>
          <w:lang w:val="mk-MK"/>
        </w:rPr>
        <w:t>а.</w:t>
      </w:r>
      <w:r w:rsidRPr="00AE79EF">
        <w:rPr>
          <w:rFonts w:ascii="Times New Roman" w:hAnsi="Times New Roman"/>
          <w:lang w:val="mk-MK"/>
        </w:rPr>
        <w:tab/>
        <w:t>Машини за намотување нишки што ги поседуваат сите следни особини:</w:t>
      </w:r>
    </w:p>
    <w:p w:rsidR="00CF5C3E" w:rsidRPr="00AE79EF" w:rsidRDefault="00CF5C3E" w:rsidP="00A9534A">
      <w:pPr>
        <w:widowControl w:val="0"/>
        <w:numPr>
          <w:ilvl w:val="0"/>
          <w:numId w:val="49"/>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lang w:val="mk-MK"/>
        </w:rPr>
      </w:pPr>
      <w:r w:rsidRPr="00AE79EF">
        <w:rPr>
          <w:rFonts w:ascii="Times New Roman" w:hAnsi="Times New Roman"/>
          <w:lang w:val="mk-MK"/>
        </w:rPr>
        <w:t>Имаат движења за позиционирање, виткање и намотување на влакната, координирани и програмирани на две или на повеќе оски;</w:t>
      </w:r>
    </w:p>
    <w:p w:rsidR="00CF5C3E" w:rsidRPr="00AE79EF" w:rsidRDefault="00CF5C3E" w:rsidP="00A9534A">
      <w:pPr>
        <w:widowControl w:val="0"/>
        <w:numPr>
          <w:ilvl w:val="0"/>
          <w:numId w:val="49"/>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lang w:val="mk-MK"/>
        </w:rPr>
      </w:pPr>
      <w:r w:rsidRPr="00AE79EF">
        <w:rPr>
          <w:rFonts w:ascii="Times New Roman" w:hAnsi="Times New Roman"/>
          <w:lang w:val="mk-MK"/>
        </w:rPr>
        <w:t xml:space="preserve">Посебно се проектирани за производство на композитни структури или ламинати од „влакнести или нишкасти материјали“; </w:t>
      </w:r>
      <w:r w:rsidRPr="00AE79EF">
        <w:rPr>
          <w:rFonts w:ascii="Times New Roman" w:hAnsi="Times New Roman"/>
          <w:u w:val="single"/>
          <w:lang w:val="mk-MK"/>
        </w:rPr>
        <w:t>и</w:t>
      </w:r>
    </w:p>
    <w:p w:rsidR="00CF5C3E" w:rsidRPr="00AE79EF" w:rsidRDefault="00CF5C3E" w:rsidP="00A9534A">
      <w:pPr>
        <w:widowControl w:val="0"/>
        <w:numPr>
          <w:ilvl w:val="0"/>
          <w:numId w:val="49"/>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lang w:val="mk-MK"/>
        </w:rPr>
      </w:pPr>
      <w:r w:rsidRPr="00AE79EF">
        <w:rPr>
          <w:rFonts w:ascii="Times New Roman" w:hAnsi="Times New Roman"/>
          <w:lang w:val="mk-MK"/>
        </w:rPr>
        <w:t>Можат да намотаат цилиндрични ротори со внатрешен дијаметар од 75 до 650 mm и должина од 300 mm или повеќе;</w:t>
      </w:r>
    </w:p>
    <w:p w:rsidR="00CF5C3E" w:rsidRPr="00AE79EF" w:rsidRDefault="00CF5C3E" w:rsidP="00CF5C3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lang w:val="mk-MK"/>
        </w:rPr>
        <w:tab/>
        <w:t>Контроли за координирање и програмирање на машините за намотување нишки определени во 1B201.a.;</w:t>
      </w:r>
    </w:p>
    <w:p w:rsidR="00CF5C3E" w:rsidRPr="00AE79EF" w:rsidRDefault="00CF5C3E" w:rsidP="00CF5C3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4"/>
        </w:rPr>
        <w:t>c</w:t>
      </w:r>
      <w:r w:rsidRPr="00AE79EF">
        <w:rPr>
          <w:rFonts w:ascii="Times New Roman" w:hAnsi="Times New Roman"/>
          <w:spacing w:val="-4"/>
          <w:lang w:val="mk-MK"/>
        </w:rPr>
        <w:t>.</w:t>
      </w:r>
      <w:r w:rsidRPr="00AE79EF">
        <w:rPr>
          <w:rFonts w:ascii="Times New Roman" w:hAnsi="Times New Roman"/>
          <w:lang w:val="mk-MK"/>
        </w:rPr>
        <w:tab/>
        <w:t>Прецизни вретена за машините за намотување нишки определени во 1B201.a.</w:t>
      </w:r>
    </w:p>
    <w:p w:rsidR="00CF5C3E" w:rsidRPr="00AE79EF" w:rsidRDefault="00CF5C3E" w:rsidP="00CF5C3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lang w:val="mk-MK"/>
        </w:rPr>
        <w:t>1B225</w:t>
      </w:r>
      <w:r w:rsidRPr="00AE79EF">
        <w:rPr>
          <w:rFonts w:ascii="Times New Roman" w:hAnsi="Times New Roman"/>
          <w:lang w:val="mk-MK"/>
        </w:rPr>
        <w:tab/>
        <w:t>Електролитни ќелии за производство на флуор со капацитет на излезна вредност поголем од 250 g флуор на час.</w:t>
      </w:r>
    </w:p>
    <w:p w:rsidR="00CF5C3E" w:rsidRPr="00AE79EF" w:rsidRDefault="00CF5C3E" w:rsidP="00CF5C3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lang w:val="mk-MK"/>
        </w:rPr>
        <w:t>1B226</w:t>
      </w:r>
      <w:r w:rsidRPr="00AE79EF">
        <w:rPr>
          <w:rFonts w:ascii="Times New Roman" w:hAnsi="Times New Roman"/>
          <w:lang w:val="mk-MK"/>
        </w:rPr>
        <w:tab/>
        <w:t>Електромагнетски сепаратори на изотопи проектирани за, или опремени со, еднократни или повеќекратни извори на јони кои може да обезбедат вкупна струја од јонски млаз од 50 mA или поголема.</w:t>
      </w:r>
    </w:p>
    <w:p w:rsidR="00CF5C3E" w:rsidRPr="00AE79EF" w:rsidRDefault="00CF5C3E" w:rsidP="005732D7">
      <w:pPr>
        <w:shd w:val="clear" w:color="auto" w:fill="FFFFFF"/>
        <w:tabs>
          <w:tab w:val="left" w:pos="2340"/>
        </w:tabs>
        <w:spacing w:before="120" w:after="120" w:line="240" w:lineRule="auto"/>
        <w:ind w:left="1980" w:hanging="990"/>
        <w:jc w:val="both"/>
        <w:rPr>
          <w:rFonts w:ascii="Times New Roman" w:hAnsi="Times New Roman"/>
          <w:lang w:val="mk-MK"/>
        </w:rPr>
      </w:pPr>
      <w:r w:rsidRPr="00AE79EF">
        <w:rPr>
          <w:rFonts w:ascii="Times New Roman" w:hAnsi="Times New Roman"/>
          <w:i/>
          <w:iCs/>
          <w:u w:val="single"/>
          <w:lang w:val="mk-MK"/>
        </w:rPr>
        <w:t>Забелешка:</w:t>
      </w:r>
      <w:r w:rsidRPr="00AE79EF">
        <w:rPr>
          <w:rFonts w:ascii="Times New Roman" w:hAnsi="Times New Roman"/>
          <w:i/>
          <w:iCs/>
          <w:spacing w:val="-1"/>
          <w:lang w:val="mk-MK"/>
        </w:rPr>
        <w:tab/>
        <w:t xml:space="preserve">1B226 </w:t>
      </w:r>
      <w:r w:rsidRPr="00AE79EF">
        <w:rPr>
          <w:rFonts w:ascii="Times New Roman" w:hAnsi="Times New Roman"/>
          <w:i/>
          <w:lang w:val="mk-MK"/>
        </w:rPr>
        <w:t>опфаќа сепаратори:</w:t>
      </w:r>
    </w:p>
    <w:p w:rsidR="00CF5C3E" w:rsidRPr="00AE79EF" w:rsidRDefault="00CF5C3E" w:rsidP="004E5A7E">
      <w:pPr>
        <w:shd w:val="clear" w:color="auto" w:fill="FFFFFF"/>
        <w:tabs>
          <w:tab w:val="left" w:pos="2160"/>
          <w:tab w:val="left" w:pos="2250"/>
        </w:tabs>
        <w:spacing w:before="120" w:after="120" w:line="240" w:lineRule="auto"/>
        <w:ind w:left="2340" w:hanging="720"/>
        <w:jc w:val="both"/>
        <w:rPr>
          <w:rFonts w:ascii="Times New Roman" w:hAnsi="Times New Roman"/>
          <w:lang w:val="mk-MK"/>
        </w:rPr>
      </w:pPr>
      <w:r w:rsidRPr="00AE79EF">
        <w:rPr>
          <w:rFonts w:ascii="Times New Roman" w:hAnsi="Times New Roman"/>
          <w:i/>
          <w:iCs/>
          <w:spacing w:val="-6"/>
          <w:lang w:val="mk-MK"/>
        </w:rPr>
        <w:tab/>
      </w:r>
      <w:r w:rsidRPr="00AE79EF">
        <w:rPr>
          <w:rFonts w:ascii="Times New Roman" w:hAnsi="Times New Roman"/>
          <w:i/>
          <w:iCs/>
          <w:spacing w:val="-6"/>
        </w:rPr>
        <w:t>a</w:t>
      </w:r>
      <w:r w:rsidRPr="00AE79EF">
        <w:rPr>
          <w:rFonts w:ascii="Times New Roman" w:hAnsi="Times New Roman"/>
          <w:i/>
          <w:iCs/>
          <w:spacing w:val="-6"/>
          <w:lang w:val="mk-MK"/>
        </w:rPr>
        <w:t>.</w:t>
      </w:r>
      <w:r w:rsidRPr="00AE79EF">
        <w:rPr>
          <w:rFonts w:ascii="Times New Roman" w:hAnsi="Times New Roman"/>
          <w:i/>
          <w:iCs/>
          <w:lang w:val="mk-MK"/>
        </w:rPr>
        <w:tab/>
      </w:r>
      <w:r w:rsidR="004E5A7E" w:rsidRPr="00AE79EF">
        <w:rPr>
          <w:rFonts w:ascii="Times New Roman" w:hAnsi="Times New Roman"/>
          <w:i/>
          <w:iCs/>
          <w:lang w:val="mk-MK"/>
        </w:rPr>
        <w:t xml:space="preserve"> </w:t>
      </w:r>
      <w:r w:rsidRPr="00AE79EF">
        <w:rPr>
          <w:rFonts w:ascii="Times New Roman" w:hAnsi="Times New Roman"/>
          <w:i/>
          <w:lang w:val="mk-MK"/>
        </w:rPr>
        <w:t>Кои може да збогатуваат стабилни изотопи;</w:t>
      </w:r>
    </w:p>
    <w:p w:rsidR="00CF5C3E" w:rsidRPr="00AE79EF" w:rsidRDefault="00CA42BB" w:rsidP="004E5A7E">
      <w:pPr>
        <w:shd w:val="clear" w:color="auto" w:fill="FFFFFF"/>
        <w:tabs>
          <w:tab w:val="left" w:pos="2430"/>
        </w:tabs>
        <w:spacing w:before="120" w:after="120" w:line="240" w:lineRule="auto"/>
        <w:ind w:left="2430" w:hanging="1080"/>
        <w:jc w:val="both"/>
        <w:rPr>
          <w:rFonts w:ascii="Times New Roman" w:hAnsi="Times New Roman"/>
          <w:lang w:val="mk-MK"/>
        </w:rPr>
      </w:pPr>
      <w:r w:rsidRPr="00AE79EF">
        <w:rPr>
          <w:rFonts w:ascii="Times New Roman" w:hAnsi="Times New Roman"/>
          <w:i/>
          <w:iCs/>
          <w:spacing w:val="-6"/>
          <w:lang w:val="mk-MK"/>
        </w:rPr>
        <w:lastRenderedPageBreak/>
        <w:t xml:space="preserve">             </w:t>
      </w:r>
      <w:r w:rsidR="00CF5C3E" w:rsidRPr="00AE79EF">
        <w:rPr>
          <w:rFonts w:ascii="Times New Roman" w:hAnsi="Times New Roman"/>
          <w:i/>
          <w:iCs/>
          <w:spacing w:val="-6"/>
        </w:rPr>
        <w:t>b</w:t>
      </w:r>
      <w:r w:rsidR="00CF5C3E" w:rsidRPr="00AE79EF">
        <w:rPr>
          <w:rFonts w:ascii="Times New Roman" w:hAnsi="Times New Roman"/>
          <w:i/>
          <w:iCs/>
          <w:spacing w:val="-6"/>
          <w:lang w:val="mk-MK"/>
        </w:rPr>
        <w:t>.</w:t>
      </w:r>
      <w:r w:rsidR="00CF5C3E" w:rsidRPr="00AE79EF">
        <w:rPr>
          <w:rFonts w:ascii="Times New Roman" w:hAnsi="Times New Roman"/>
          <w:i/>
          <w:iCs/>
          <w:lang w:val="mk-MK"/>
        </w:rPr>
        <w:tab/>
      </w:r>
      <w:r w:rsidR="00CF5C3E" w:rsidRPr="00AE79EF">
        <w:rPr>
          <w:rFonts w:ascii="Times New Roman" w:hAnsi="Times New Roman"/>
          <w:i/>
          <w:lang w:val="mk-MK"/>
        </w:rPr>
        <w:t>Со јонски извори и колектори и во магнетното поле и во оние конфигурации каде се наоѓаат надвор од полето.</w:t>
      </w:r>
    </w:p>
    <w:p w:rsidR="00CF5C3E" w:rsidRPr="007D6E07" w:rsidRDefault="00CF5C3E" w:rsidP="00CF5C3E">
      <w:pPr>
        <w:shd w:val="clear" w:color="auto" w:fill="FFFFFF"/>
        <w:tabs>
          <w:tab w:val="left" w:pos="1022"/>
        </w:tabs>
        <w:spacing w:before="240"/>
        <w:ind w:left="990" w:hanging="990"/>
        <w:rPr>
          <w:rFonts w:ascii="Times New Roman" w:hAnsi="Times New Roman"/>
          <w:lang w:val="mk-MK"/>
        </w:rPr>
      </w:pPr>
      <w:r w:rsidRPr="00AE79EF">
        <w:rPr>
          <w:rFonts w:ascii="Times New Roman" w:hAnsi="Times New Roman"/>
          <w:b/>
          <w:lang w:val="mk-MK"/>
        </w:rPr>
        <w:t>1B228</w:t>
      </w:r>
      <w:r w:rsidRPr="00AE79EF">
        <w:rPr>
          <w:rFonts w:ascii="Times New Roman" w:hAnsi="Times New Roman"/>
          <w:lang w:val="mk-MK"/>
        </w:rPr>
        <w:tab/>
        <w:t>Колони за водородно-</w:t>
      </w:r>
      <w:r w:rsidRPr="007D6E07">
        <w:rPr>
          <w:rFonts w:ascii="Times New Roman" w:hAnsi="Times New Roman"/>
          <w:lang w:val="mk-MK"/>
        </w:rPr>
        <w:t>криогенска дестилација кои ги поседуваат сите следни особини:</w:t>
      </w:r>
    </w:p>
    <w:p w:rsidR="00CF5C3E" w:rsidRPr="007D6E07" w:rsidRDefault="00CF5C3E" w:rsidP="00CF5C3E">
      <w:pPr>
        <w:shd w:val="clear" w:color="auto" w:fill="FFFFFF"/>
        <w:tabs>
          <w:tab w:val="left" w:pos="1440"/>
        </w:tabs>
        <w:spacing w:before="240"/>
        <w:ind w:left="1440" w:hanging="450"/>
        <w:jc w:val="both"/>
        <w:rPr>
          <w:rFonts w:ascii="Times New Roman" w:hAnsi="Times New Roman"/>
          <w:lang w:val="mk-MK"/>
        </w:rPr>
      </w:pPr>
      <w:r w:rsidRPr="007D6E07">
        <w:rPr>
          <w:rFonts w:ascii="Times New Roman" w:hAnsi="Times New Roman"/>
          <w:spacing w:val="-1"/>
        </w:rPr>
        <w:t>a</w:t>
      </w:r>
      <w:r w:rsidRPr="007D6E07">
        <w:rPr>
          <w:rFonts w:ascii="Times New Roman" w:hAnsi="Times New Roman"/>
          <w:spacing w:val="-1"/>
          <w:lang w:val="mk-MK"/>
        </w:rPr>
        <w:t>.</w:t>
      </w:r>
      <w:r w:rsidRPr="007D6E07">
        <w:rPr>
          <w:rFonts w:ascii="Times New Roman" w:hAnsi="Times New Roman"/>
          <w:lang w:val="mk-MK"/>
        </w:rPr>
        <w:tab/>
        <w:t xml:space="preserve">Проектирани за работа со внатрешни температури од </w:t>
      </w:r>
      <w:r w:rsidR="00001451" w:rsidRPr="007D6E07">
        <w:rPr>
          <w:rFonts w:ascii="Times New Roman" w:hAnsi="Times New Roman"/>
          <w:lang w:val="mk-MK"/>
        </w:rPr>
        <w:t>1</w:t>
      </w:r>
      <w:r w:rsidRPr="007D6E07">
        <w:rPr>
          <w:rFonts w:ascii="Times New Roman" w:hAnsi="Times New Roman"/>
          <w:lang w:val="mk-MK"/>
        </w:rPr>
        <w:t>5 K (-2</w:t>
      </w:r>
      <w:r w:rsidR="00001451" w:rsidRPr="007D6E07">
        <w:rPr>
          <w:rFonts w:ascii="Times New Roman" w:hAnsi="Times New Roman"/>
          <w:lang w:val="mk-MK"/>
        </w:rPr>
        <w:t>5</w:t>
      </w:r>
      <w:r w:rsidRPr="007D6E07">
        <w:rPr>
          <w:rFonts w:ascii="Times New Roman" w:hAnsi="Times New Roman"/>
          <w:lang w:val="mk-MK"/>
        </w:rPr>
        <w:t>8°C)</w:t>
      </w:r>
      <w:r w:rsidR="00001451" w:rsidRPr="007D6E07">
        <w:rPr>
          <w:rFonts w:ascii="Times New Roman" w:hAnsi="Times New Roman"/>
          <w:lang w:val="mk-MK"/>
        </w:rPr>
        <w:t xml:space="preserve"> до 35 К (-238°C)</w:t>
      </w:r>
      <w:r w:rsidRPr="007D6E07">
        <w:rPr>
          <w:rFonts w:ascii="Times New Roman" w:hAnsi="Times New Roman"/>
          <w:lang w:val="mk-MK"/>
        </w:rPr>
        <w:t>;</w:t>
      </w:r>
    </w:p>
    <w:p w:rsidR="00CF5C3E" w:rsidRPr="007D6E07" w:rsidRDefault="00CF5C3E" w:rsidP="00CF5C3E">
      <w:pPr>
        <w:shd w:val="clear" w:color="auto" w:fill="FFFFFF"/>
        <w:tabs>
          <w:tab w:val="left" w:pos="1440"/>
        </w:tabs>
        <w:spacing w:before="240"/>
        <w:ind w:left="1440" w:hanging="450"/>
        <w:jc w:val="both"/>
        <w:rPr>
          <w:rFonts w:ascii="Times New Roman" w:hAnsi="Times New Roman"/>
          <w:lang w:val="mk-MK"/>
        </w:rPr>
      </w:pPr>
      <w:r w:rsidRPr="007D6E07">
        <w:rPr>
          <w:rFonts w:ascii="Times New Roman" w:hAnsi="Times New Roman"/>
          <w:spacing w:val="-1"/>
        </w:rPr>
        <w:t>b</w:t>
      </w:r>
      <w:r w:rsidRPr="007D6E07">
        <w:rPr>
          <w:rFonts w:ascii="Times New Roman" w:hAnsi="Times New Roman"/>
          <w:spacing w:val="-1"/>
          <w:lang w:val="mk-MK"/>
        </w:rPr>
        <w:t>.</w:t>
      </w:r>
      <w:r w:rsidRPr="007D6E07">
        <w:rPr>
          <w:rFonts w:ascii="Times New Roman" w:hAnsi="Times New Roman"/>
          <w:lang w:val="mk-MK"/>
        </w:rPr>
        <w:tab/>
        <w:t>Проектирани за работа под внатрешен притисок од 0,</w:t>
      </w:r>
      <w:r w:rsidR="00001451" w:rsidRPr="007D6E07">
        <w:rPr>
          <w:rFonts w:ascii="Times New Roman" w:hAnsi="Times New Roman"/>
          <w:lang w:val="mk-MK"/>
        </w:rPr>
        <w:t xml:space="preserve">1 </w:t>
      </w:r>
      <w:r w:rsidR="00001451" w:rsidRPr="007D6E07">
        <w:rPr>
          <w:rFonts w:ascii="Times New Roman" w:hAnsi="Times New Roman"/>
        </w:rPr>
        <w:t xml:space="preserve">MPa </w:t>
      </w:r>
      <w:r w:rsidRPr="007D6E07">
        <w:rPr>
          <w:rFonts w:ascii="Times New Roman" w:hAnsi="Times New Roman"/>
          <w:lang w:val="mk-MK"/>
        </w:rPr>
        <w:t xml:space="preserve">до </w:t>
      </w:r>
      <w:r w:rsidR="00001451" w:rsidRPr="007D6E07">
        <w:rPr>
          <w:rFonts w:ascii="Times New Roman" w:hAnsi="Times New Roman"/>
        </w:rPr>
        <w:t>1</w:t>
      </w:r>
      <w:r w:rsidRPr="007D6E07">
        <w:rPr>
          <w:rFonts w:ascii="Times New Roman" w:hAnsi="Times New Roman"/>
          <w:lang w:val="mk-MK"/>
        </w:rPr>
        <w:t xml:space="preserve"> MPa;</w:t>
      </w:r>
    </w:p>
    <w:p w:rsidR="00CF5C3E" w:rsidRPr="007D6E07" w:rsidRDefault="00CF5C3E" w:rsidP="00CF5C3E">
      <w:pPr>
        <w:shd w:val="clear" w:color="auto" w:fill="FFFFFF"/>
        <w:tabs>
          <w:tab w:val="left" w:pos="1440"/>
        </w:tabs>
        <w:spacing w:before="240"/>
        <w:ind w:left="1440" w:hanging="450"/>
        <w:jc w:val="both"/>
        <w:rPr>
          <w:rFonts w:ascii="Times New Roman" w:hAnsi="Times New Roman"/>
        </w:rPr>
      </w:pPr>
      <w:r w:rsidRPr="007D6E07">
        <w:rPr>
          <w:rFonts w:ascii="Times New Roman" w:hAnsi="Times New Roman"/>
          <w:spacing w:val="-4"/>
        </w:rPr>
        <w:t>c</w:t>
      </w:r>
      <w:r w:rsidRPr="007D6E07">
        <w:rPr>
          <w:rFonts w:ascii="Times New Roman" w:hAnsi="Times New Roman"/>
          <w:spacing w:val="-4"/>
          <w:lang w:val="mk-MK"/>
        </w:rPr>
        <w:t>.</w:t>
      </w:r>
      <w:r w:rsidRPr="007D6E07">
        <w:rPr>
          <w:rFonts w:ascii="Times New Roman" w:hAnsi="Times New Roman"/>
        </w:rPr>
        <w:tab/>
      </w:r>
      <w:r w:rsidRPr="007D6E07">
        <w:rPr>
          <w:rFonts w:ascii="Times New Roman" w:hAnsi="Times New Roman"/>
          <w:lang w:val="mk-MK"/>
        </w:rPr>
        <w:t>Изградени од:</w:t>
      </w:r>
    </w:p>
    <w:p w:rsidR="00001451" w:rsidRPr="007D6E07" w:rsidRDefault="00001451" w:rsidP="00A9534A">
      <w:pPr>
        <w:widowControl w:val="0"/>
        <w:numPr>
          <w:ilvl w:val="0"/>
          <w:numId w:val="50"/>
        </w:numPr>
        <w:shd w:val="clear" w:color="auto" w:fill="FFFFFF"/>
        <w:tabs>
          <w:tab w:val="left" w:pos="1710"/>
        </w:tabs>
        <w:autoSpaceDE w:val="0"/>
        <w:autoSpaceDN w:val="0"/>
        <w:adjustRightInd w:val="0"/>
        <w:spacing w:before="120" w:after="120" w:line="240" w:lineRule="auto"/>
        <w:ind w:left="1714" w:hanging="274"/>
        <w:jc w:val="both"/>
        <w:rPr>
          <w:rFonts w:ascii="Times New Roman" w:hAnsi="Times New Roman"/>
        </w:rPr>
      </w:pPr>
      <w:r w:rsidRPr="007D6E07">
        <w:rPr>
          <w:rFonts w:ascii="Times New Roman" w:hAnsi="Times New Roman"/>
          <w:lang w:val="mk-MK"/>
        </w:rPr>
        <w:t>Аустенитен нерѓосувачки челик;</w:t>
      </w:r>
      <w:r w:rsidR="00CF5C3E" w:rsidRPr="007D6E07">
        <w:rPr>
          <w:rFonts w:ascii="Times New Roman" w:hAnsi="Times New Roman"/>
          <w:lang w:val="mk-MK"/>
        </w:rPr>
        <w:t xml:space="preserve"> </w:t>
      </w:r>
    </w:p>
    <w:p w:rsidR="009855C7" w:rsidRPr="007D6E07" w:rsidRDefault="00001451" w:rsidP="00A9534A">
      <w:pPr>
        <w:widowControl w:val="0"/>
        <w:numPr>
          <w:ilvl w:val="0"/>
          <w:numId w:val="50"/>
        </w:numPr>
        <w:shd w:val="clear" w:color="auto" w:fill="FFFFFF"/>
        <w:tabs>
          <w:tab w:val="left" w:pos="1710"/>
        </w:tabs>
        <w:autoSpaceDE w:val="0"/>
        <w:autoSpaceDN w:val="0"/>
        <w:adjustRightInd w:val="0"/>
        <w:spacing w:before="120" w:after="120" w:line="240" w:lineRule="auto"/>
        <w:ind w:left="1714" w:hanging="274"/>
        <w:jc w:val="both"/>
        <w:rPr>
          <w:rFonts w:ascii="Times New Roman" w:hAnsi="Times New Roman"/>
        </w:rPr>
      </w:pPr>
      <w:r w:rsidRPr="007D6E07">
        <w:rPr>
          <w:rFonts w:ascii="Times New Roman" w:hAnsi="Times New Roman"/>
          <w:lang w:val="mk-MK"/>
        </w:rPr>
        <w:t>Еквивалентни материјали кои се и криогени и водород (H2)- компатибилни помеѓу 15 K (-258 °C) и 35 K (-238 °C)</w:t>
      </w:r>
    </w:p>
    <w:p w:rsidR="003B6E15" w:rsidRPr="009855C7" w:rsidRDefault="00B21849" w:rsidP="009855C7">
      <w:pPr>
        <w:widowControl w:val="0"/>
        <w:shd w:val="clear" w:color="auto" w:fill="FFFFFF"/>
        <w:autoSpaceDE w:val="0"/>
        <w:autoSpaceDN w:val="0"/>
        <w:adjustRightInd w:val="0"/>
        <w:spacing w:before="120" w:after="120" w:line="240" w:lineRule="auto"/>
        <w:ind w:left="1440" w:hanging="450"/>
        <w:jc w:val="both"/>
        <w:rPr>
          <w:rFonts w:ascii="Times New Roman" w:hAnsi="Times New Roman"/>
        </w:rPr>
      </w:pPr>
      <w:r w:rsidRPr="009855C7">
        <w:rPr>
          <w:rFonts w:ascii="Times New Roman" w:hAnsi="Times New Roman"/>
          <w:lang w:val="en-GB"/>
        </w:rPr>
        <w:t xml:space="preserve">d.   </w:t>
      </w:r>
      <w:r w:rsidR="008352B7" w:rsidRPr="009855C7">
        <w:rPr>
          <w:rFonts w:ascii="Times New Roman" w:hAnsi="Times New Roman"/>
          <w:lang w:val="en-GB"/>
        </w:rPr>
        <w:t xml:space="preserve">  </w:t>
      </w:r>
      <w:r w:rsidR="00CF5C3E" w:rsidRPr="009855C7">
        <w:rPr>
          <w:rFonts w:ascii="Times New Roman" w:hAnsi="Times New Roman"/>
          <w:lang w:val="mk-MK"/>
        </w:rPr>
        <w:t xml:space="preserve">Со внатрешни дијаметри од 30 cm или поголеми и </w:t>
      </w:r>
      <w:r w:rsidR="000F24A1" w:rsidRPr="009855C7">
        <w:rPr>
          <w:rFonts w:ascii="Times New Roman" w:hAnsi="Times New Roman"/>
          <w:lang w:val="mk-MK"/>
        </w:rPr>
        <w:t>‘</w:t>
      </w:r>
      <w:r w:rsidR="00CF5C3E" w:rsidRPr="009855C7">
        <w:rPr>
          <w:rFonts w:ascii="Times New Roman" w:hAnsi="Times New Roman"/>
          <w:lang w:val="mk-MK"/>
        </w:rPr>
        <w:t>ефикасни должини</w:t>
      </w:r>
      <w:r w:rsidR="000F24A1" w:rsidRPr="009855C7">
        <w:rPr>
          <w:rFonts w:ascii="Times New Roman" w:hAnsi="Times New Roman"/>
          <w:lang w:val="mk-MK"/>
        </w:rPr>
        <w:t>’</w:t>
      </w:r>
      <w:r w:rsidR="00CF5C3E" w:rsidRPr="009855C7">
        <w:rPr>
          <w:rFonts w:ascii="Times New Roman" w:hAnsi="Times New Roman"/>
          <w:lang w:val="mk-MK"/>
        </w:rPr>
        <w:t xml:space="preserve"> од 4 m или поголеми.</w:t>
      </w:r>
    </w:p>
    <w:p w:rsidR="00CF5C3E" w:rsidRPr="00AE79EF" w:rsidRDefault="00CF5C3E" w:rsidP="005732D7">
      <w:pPr>
        <w:spacing w:before="120" w:after="120" w:line="240" w:lineRule="auto"/>
        <w:ind w:left="1034" w:hanging="10"/>
        <w:rPr>
          <w:rFonts w:ascii="Times New Roman" w:hAnsi="Times New Roman"/>
        </w:rPr>
      </w:pPr>
      <w:r w:rsidRPr="00AE79EF">
        <w:rPr>
          <w:rFonts w:ascii="Times New Roman" w:hAnsi="Times New Roman"/>
          <w:i/>
          <w:u w:val="single" w:color="050004"/>
          <w:lang w:val="mk-MK"/>
        </w:rPr>
        <w:t>Техничка забелешка</w:t>
      </w:r>
      <w:r w:rsidR="00A51E79">
        <w:rPr>
          <w:rFonts w:ascii="Times New Roman" w:hAnsi="Times New Roman"/>
          <w:i/>
          <w:u w:val="single" w:color="050004"/>
        </w:rPr>
        <w:t xml:space="preserve"> 1</w:t>
      </w:r>
      <w:r w:rsidRPr="00AE79EF">
        <w:rPr>
          <w:rFonts w:ascii="Times New Roman" w:hAnsi="Times New Roman"/>
          <w:i/>
          <w:u w:val="single" w:color="050004"/>
          <w:lang w:val="mk-MK"/>
        </w:rPr>
        <w:t>:</w:t>
      </w:r>
    </w:p>
    <w:p w:rsidR="00A51E79" w:rsidRPr="00A51E79" w:rsidRDefault="00CF5C3E" w:rsidP="00A51E79">
      <w:pPr>
        <w:pStyle w:val="ListParagraph"/>
        <w:shd w:val="clear" w:color="auto" w:fill="FFFFFF"/>
        <w:spacing w:before="120" w:after="120" w:line="240" w:lineRule="auto"/>
        <w:ind w:left="1350"/>
        <w:jc w:val="both"/>
        <w:rPr>
          <w:rFonts w:ascii="Times New Roman" w:hAnsi="Times New Roman"/>
          <w:i/>
          <w:lang w:val="mk-MK"/>
        </w:rPr>
      </w:pPr>
      <w:r w:rsidRPr="0075464A">
        <w:rPr>
          <w:rFonts w:ascii="Times New Roman" w:hAnsi="Times New Roman"/>
          <w:i/>
          <w:lang w:val="mk-MK"/>
        </w:rPr>
        <w:t xml:space="preserve">Во 1B228, </w:t>
      </w:r>
      <w:r w:rsidR="000F24A1" w:rsidRPr="0075464A">
        <w:rPr>
          <w:rFonts w:ascii="Times New Roman" w:hAnsi="Times New Roman"/>
          <w:i/>
          <w:lang w:val="mk-MK"/>
        </w:rPr>
        <w:t>‘</w:t>
      </w:r>
      <w:r w:rsidRPr="0075464A">
        <w:rPr>
          <w:rFonts w:ascii="Times New Roman" w:hAnsi="Times New Roman"/>
          <w:i/>
          <w:lang w:val="mk-MK"/>
        </w:rPr>
        <w:t>ефективна должина</w:t>
      </w:r>
      <w:r w:rsidR="000F24A1" w:rsidRPr="0075464A">
        <w:rPr>
          <w:rFonts w:ascii="Times New Roman" w:hAnsi="Times New Roman"/>
          <w:i/>
          <w:lang w:val="mk-MK"/>
        </w:rPr>
        <w:t>’</w:t>
      </w:r>
      <w:r w:rsidRPr="0075464A">
        <w:rPr>
          <w:rFonts w:ascii="Times New Roman" w:hAnsi="Times New Roman"/>
          <w:i/>
          <w:lang w:val="mk-MK"/>
        </w:rPr>
        <w:t xml:space="preserve"> е активната висина на материјалот за збивање кај колона од збиен тип или активната висина на плочите на внатрешен контактор кај колона со плочи.</w:t>
      </w:r>
    </w:p>
    <w:p w:rsidR="00A51E79" w:rsidRPr="007D6E07" w:rsidRDefault="00A51E79" w:rsidP="00A51E79">
      <w:pPr>
        <w:spacing w:before="120" w:after="120" w:line="240" w:lineRule="auto"/>
        <w:ind w:left="1034" w:hanging="10"/>
        <w:rPr>
          <w:rFonts w:ascii="Times New Roman" w:hAnsi="Times New Roman"/>
          <w:i/>
          <w:u w:val="single" w:color="050004"/>
        </w:rPr>
      </w:pPr>
      <w:r w:rsidRPr="007D6E07">
        <w:rPr>
          <w:rFonts w:ascii="Times New Roman" w:hAnsi="Times New Roman"/>
          <w:i/>
          <w:u w:val="single" w:color="050004"/>
          <w:lang w:val="mk-MK"/>
        </w:rPr>
        <w:t>Техничка забелешка</w:t>
      </w:r>
      <w:r w:rsidRPr="007D6E07">
        <w:rPr>
          <w:rFonts w:ascii="Times New Roman" w:hAnsi="Times New Roman"/>
          <w:i/>
          <w:u w:val="single" w:color="050004"/>
        </w:rPr>
        <w:t xml:space="preserve"> 2</w:t>
      </w:r>
      <w:r w:rsidRPr="007D6E07">
        <w:rPr>
          <w:rFonts w:ascii="Times New Roman" w:hAnsi="Times New Roman"/>
          <w:i/>
          <w:u w:val="single" w:color="050004"/>
          <w:lang w:val="mk-MK"/>
        </w:rPr>
        <w:t>:</w:t>
      </w:r>
    </w:p>
    <w:p w:rsidR="00A51E79" w:rsidRPr="007D6E07" w:rsidRDefault="00A51E79" w:rsidP="00A51E79">
      <w:pPr>
        <w:spacing w:before="120" w:after="120" w:line="240" w:lineRule="auto"/>
        <w:ind w:left="1350"/>
        <w:rPr>
          <w:rFonts w:ascii="Times New Roman" w:hAnsi="Times New Roman"/>
          <w:i/>
        </w:rPr>
      </w:pPr>
      <w:r w:rsidRPr="007D6E07">
        <w:rPr>
          <w:rFonts w:ascii="Times New Roman" w:hAnsi="Times New Roman"/>
          <w:i/>
        </w:rPr>
        <w:t xml:space="preserve">Еквивалентни материјали може да вклучуваат, но не се ограничени на следните материјали: </w:t>
      </w:r>
    </w:p>
    <w:p w:rsidR="00A51E79" w:rsidRPr="007D6E07" w:rsidRDefault="00A51E79" w:rsidP="00A51E79">
      <w:pPr>
        <w:spacing w:before="120" w:after="120" w:line="240" w:lineRule="auto"/>
        <w:ind w:left="1350"/>
        <w:rPr>
          <w:rFonts w:ascii="Times New Roman" w:hAnsi="Times New Roman"/>
          <w:i/>
        </w:rPr>
      </w:pPr>
      <w:r w:rsidRPr="007D6E07">
        <w:rPr>
          <w:rFonts w:ascii="Times New Roman" w:hAnsi="Times New Roman"/>
          <w:i/>
        </w:rPr>
        <w:t xml:space="preserve">а. алуминиум, </w:t>
      </w:r>
    </w:p>
    <w:p w:rsidR="00A51E79" w:rsidRPr="007D6E07" w:rsidRDefault="00A51E79" w:rsidP="00A51E79">
      <w:pPr>
        <w:spacing w:before="120" w:after="120" w:line="240" w:lineRule="auto"/>
        <w:ind w:left="1350"/>
        <w:rPr>
          <w:rFonts w:ascii="Times New Roman" w:hAnsi="Times New Roman"/>
          <w:i/>
        </w:rPr>
      </w:pPr>
      <w:r w:rsidRPr="007D6E07">
        <w:rPr>
          <w:rFonts w:ascii="Times New Roman" w:hAnsi="Times New Roman"/>
          <w:i/>
        </w:rPr>
        <w:t xml:space="preserve">б. легури на алуминиум, </w:t>
      </w:r>
    </w:p>
    <w:p w:rsidR="00A51E79" w:rsidRPr="007D6E07" w:rsidRDefault="00A51E79" w:rsidP="00A51E79">
      <w:pPr>
        <w:spacing w:before="120" w:after="120" w:line="240" w:lineRule="auto"/>
        <w:ind w:left="1350"/>
        <w:rPr>
          <w:rFonts w:ascii="Times New Roman" w:hAnsi="Times New Roman"/>
          <w:i/>
        </w:rPr>
      </w:pPr>
      <w:r w:rsidRPr="007D6E07">
        <w:rPr>
          <w:rFonts w:ascii="Times New Roman" w:hAnsi="Times New Roman"/>
          <w:i/>
        </w:rPr>
        <w:t>в. бакарни легури,</w:t>
      </w:r>
    </w:p>
    <w:p w:rsidR="00A51E79" w:rsidRPr="007D6E07" w:rsidRDefault="00A51E79" w:rsidP="00A51E79">
      <w:pPr>
        <w:spacing w:before="120" w:after="120" w:line="240" w:lineRule="auto"/>
        <w:ind w:left="1350"/>
        <w:rPr>
          <w:rFonts w:ascii="Times New Roman" w:hAnsi="Times New Roman"/>
          <w:i/>
        </w:rPr>
      </w:pPr>
      <w:r w:rsidRPr="007D6E07">
        <w:rPr>
          <w:rFonts w:ascii="Times New Roman" w:hAnsi="Times New Roman"/>
          <w:i/>
        </w:rPr>
        <w:t xml:space="preserve"> г. легури на никел и</w:t>
      </w:r>
    </w:p>
    <w:p w:rsidR="00A51E79" w:rsidRPr="00A51E79" w:rsidRDefault="00A51E79" w:rsidP="00A51E79">
      <w:pPr>
        <w:spacing w:before="120" w:after="120" w:line="240" w:lineRule="auto"/>
        <w:ind w:left="1350"/>
        <w:rPr>
          <w:rFonts w:ascii="Times New Roman" w:hAnsi="Times New Roman"/>
          <w:i/>
        </w:rPr>
      </w:pPr>
      <w:r w:rsidRPr="007D6E07">
        <w:rPr>
          <w:rFonts w:ascii="Times New Roman" w:hAnsi="Times New Roman"/>
          <w:i/>
        </w:rPr>
        <w:t>д. легури на титаниум.</w:t>
      </w:r>
    </w:p>
    <w:p w:rsidR="00CF5C3E" w:rsidRPr="00AE79EF" w:rsidRDefault="00CF5C3E" w:rsidP="00CF5C3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1B230</w:t>
      </w:r>
      <w:r w:rsidRPr="00AE79EF">
        <w:rPr>
          <w:rFonts w:ascii="Times New Roman" w:hAnsi="Times New Roman"/>
          <w:lang w:val="mk-MK"/>
        </w:rPr>
        <w:tab/>
        <w:t>Пумпи кои може да предизвикаат циркулирање на раствори на концентриран или разреден катализатор од калиум амид во течен амонијак (KNH</w:t>
      </w:r>
      <w:r w:rsidRPr="00AE79EF">
        <w:rPr>
          <w:rFonts w:ascii="Times New Roman" w:hAnsi="Times New Roman"/>
          <w:vertAlign w:val="subscript"/>
          <w:lang w:val="mk-MK"/>
        </w:rPr>
        <w:t>2</w:t>
      </w:r>
      <w:r w:rsidRPr="00AE79EF">
        <w:rPr>
          <w:rFonts w:ascii="Times New Roman" w:hAnsi="Times New Roman"/>
          <w:lang w:val="mk-MK"/>
        </w:rPr>
        <w:t>/NH</w:t>
      </w:r>
      <w:r w:rsidRPr="00AE79EF">
        <w:rPr>
          <w:rFonts w:ascii="Times New Roman" w:hAnsi="Times New Roman"/>
          <w:vertAlign w:val="subscript"/>
          <w:lang w:val="mk-MK"/>
        </w:rPr>
        <w:t>3</w:t>
      </w:r>
      <w:r w:rsidRPr="00AE79EF">
        <w:rPr>
          <w:rFonts w:ascii="Times New Roman" w:hAnsi="Times New Roman"/>
          <w:lang w:val="mk-MK"/>
        </w:rPr>
        <w:t>), кои ги поседуваат сите следни особини:</w:t>
      </w:r>
    </w:p>
    <w:p w:rsidR="00CF5C3E" w:rsidRPr="00AE79EF" w:rsidRDefault="00CF5C3E" w:rsidP="00CF5C3E">
      <w:pPr>
        <w:shd w:val="clear" w:color="auto" w:fill="FFFFFF"/>
        <w:tabs>
          <w:tab w:val="left" w:pos="1440"/>
        </w:tabs>
        <w:spacing w:before="240"/>
        <w:ind w:left="1440" w:hanging="450"/>
        <w:jc w:val="both"/>
        <w:rPr>
          <w:rFonts w:ascii="Times New Roman" w:hAnsi="Times New Roman"/>
          <w:lang w:val="mk-MK"/>
        </w:rPr>
      </w:pPr>
      <w:r w:rsidRPr="00AE79EF">
        <w:rPr>
          <w:rFonts w:ascii="Times New Roman" w:hAnsi="Times New Roman"/>
          <w:spacing w:val="-4"/>
          <w:lang w:val="mk-MK"/>
        </w:rPr>
        <w:t>а.</w:t>
      </w:r>
      <w:r w:rsidRPr="00AE79EF">
        <w:rPr>
          <w:rFonts w:ascii="Times New Roman" w:hAnsi="Times New Roman"/>
          <w:lang w:val="mk-MK"/>
        </w:rPr>
        <w:tab/>
        <w:t>Дихтуваат (односно, се херметички затворени);</w:t>
      </w:r>
    </w:p>
    <w:p w:rsidR="00CF5C3E" w:rsidRPr="00AE79EF" w:rsidRDefault="00CF5C3E" w:rsidP="00CF5C3E">
      <w:pPr>
        <w:shd w:val="clear" w:color="auto" w:fill="FFFFFF"/>
        <w:tabs>
          <w:tab w:val="left" w:pos="1440"/>
        </w:tabs>
        <w:spacing w:before="240"/>
        <w:ind w:left="1440" w:hanging="450"/>
        <w:jc w:val="both"/>
        <w:rPr>
          <w:rFonts w:ascii="Times New Roman" w:hAnsi="Times New Roman"/>
          <w:lang w:val="mk-MK"/>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lang w:val="mk-MK"/>
        </w:rPr>
        <w:tab/>
        <w:t>Имаат капацитет поголем од 8,5 m</w:t>
      </w:r>
      <w:r w:rsidRPr="00AE79EF">
        <w:rPr>
          <w:rFonts w:ascii="Times New Roman" w:hAnsi="Times New Roman"/>
          <w:vertAlign w:val="superscript"/>
          <w:lang w:val="mk-MK"/>
        </w:rPr>
        <w:t>3</w:t>
      </w:r>
      <w:r w:rsidRPr="00AE79EF">
        <w:rPr>
          <w:rFonts w:ascii="Times New Roman" w:hAnsi="Times New Roman"/>
          <w:lang w:val="mk-MK"/>
        </w:rPr>
        <w:t xml:space="preserve">/h; </w:t>
      </w:r>
      <w:r w:rsidRPr="00AE79EF">
        <w:rPr>
          <w:rFonts w:ascii="Times New Roman" w:hAnsi="Times New Roman"/>
          <w:u w:val="single"/>
          <w:lang w:val="mk-MK"/>
        </w:rPr>
        <w:t>и</w:t>
      </w:r>
    </w:p>
    <w:p w:rsidR="00CF5C3E" w:rsidRPr="00AE79EF" w:rsidRDefault="00CF5C3E" w:rsidP="00CF5C3E">
      <w:pPr>
        <w:shd w:val="clear" w:color="auto" w:fill="FFFFFF"/>
        <w:tabs>
          <w:tab w:val="left" w:pos="1440"/>
        </w:tabs>
        <w:spacing w:before="240"/>
        <w:ind w:left="1440" w:hanging="450"/>
        <w:jc w:val="both"/>
        <w:rPr>
          <w:rFonts w:ascii="Times New Roman" w:hAnsi="Times New Roman"/>
          <w:lang w:val="mk-MK"/>
        </w:rPr>
      </w:pPr>
      <w:r w:rsidRPr="00AE79EF">
        <w:rPr>
          <w:rFonts w:ascii="Times New Roman" w:hAnsi="Times New Roman"/>
          <w:spacing w:val="-4"/>
        </w:rPr>
        <w:t>c</w:t>
      </w:r>
      <w:r w:rsidRPr="00AE79EF">
        <w:rPr>
          <w:rFonts w:ascii="Times New Roman" w:hAnsi="Times New Roman"/>
          <w:spacing w:val="-4"/>
          <w:lang w:val="mk-MK"/>
        </w:rPr>
        <w:t>.</w:t>
      </w:r>
      <w:r w:rsidRPr="00AE79EF">
        <w:rPr>
          <w:rFonts w:ascii="Times New Roman" w:hAnsi="Times New Roman"/>
          <w:lang w:val="mk-MK"/>
        </w:rPr>
        <w:tab/>
        <w:t>Поседуваат која било од следниве карактеристики:</w:t>
      </w:r>
    </w:p>
    <w:p w:rsidR="00CF5C3E" w:rsidRPr="00AE79EF" w:rsidRDefault="00CF5C3E" w:rsidP="005732D7">
      <w:pPr>
        <w:shd w:val="clear" w:color="auto" w:fill="FFFFFF"/>
        <w:tabs>
          <w:tab w:val="left" w:pos="1710"/>
        </w:tabs>
        <w:spacing w:before="120" w:after="120" w:line="240" w:lineRule="auto"/>
        <w:ind w:left="1714" w:hanging="274"/>
        <w:jc w:val="both"/>
        <w:rPr>
          <w:rFonts w:ascii="Times New Roman" w:hAnsi="Times New Roman"/>
          <w:lang w:val="mk-MK"/>
        </w:rPr>
      </w:pPr>
      <w:r w:rsidRPr="00AE79EF">
        <w:rPr>
          <w:rFonts w:ascii="Times New Roman" w:hAnsi="Times New Roman"/>
          <w:lang w:val="mk-MK"/>
        </w:rPr>
        <w:t>1.</w:t>
      </w:r>
      <w:r w:rsidRPr="00AE79EF">
        <w:rPr>
          <w:rFonts w:ascii="Times New Roman" w:hAnsi="Times New Roman"/>
          <w:lang w:val="mk-MK"/>
        </w:rPr>
        <w:tab/>
        <w:t xml:space="preserve">За раствори на концентриран калиум амид (1 % или повеќе), работен притисок од 1,5 до 60 MPa; </w:t>
      </w:r>
      <w:r w:rsidRPr="00AE79EF">
        <w:rPr>
          <w:rFonts w:ascii="Times New Roman" w:hAnsi="Times New Roman"/>
          <w:u w:val="single"/>
          <w:lang w:val="mk-MK"/>
        </w:rPr>
        <w:t>или</w:t>
      </w:r>
    </w:p>
    <w:p w:rsidR="00CF5C3E" w:rsidRPr="00AE79EF" w:rsidRDefault="00CF5C3E" w:rsidP="005732D7">
      <w:pPr>
        <w:shd w:val="clear" w:color="auto" w:fill="FFFFFF"/>
        <w:tabs>
          <w:tab w:val="left" w:pos="1710"/>
        </w:tabs>
        <w:spacing w:before="120" w:after="120" w:line="240" w:lineRule="auto"/>
        <w:ind w:left="1714" w:hanging="274"/>
        <w:jc w:val="both"/>
        <w:rPr>
          <w:rFonts w:ascii="Times New Roman" w:hAnsi="Times New Roman"/>
          <w:lang w:val="mk-MK"/>
        </w:rPr>
      </w:pPr>
      <w:r w:rsidRPr="00AE79EF">
        <w:rPr>
          <w:rFonts w:ascii="Times New Roman" w:hAnsi="Times New Roman"/>
          <w:lang w:val="mk-MK"/>
        </w:rPr>
        <w:t>2.</w:t>
      </w:r>
      <w:r w:rsidRPr="00AE79EF">
        <w:rPr>
          <w:rFonts w:ascii="Times New Roman" w:hAnsi="Times New Roman"/>
          <w:lang w:val="mk-MK"/>
        </w:rPr>
        <w:tab/>
        <w:t>За раствори на разреден калиум амид (1 % или помалку), работен притисок од 20 до 60 MPa.</w:t>
      </w:r>
    </w:p>
    <w:p w:rsidR="00CF5C3E" w:rsidRPr="00AE79EF" w:rsidRDefault="00CF5C3E" w:rsidP="00CF5C3E">
      <w:pPr>
        <w:shd w:val="clear" w:color="auto" w:fill="FFFFFF"/>
        <w:tabs>
          <w:tab w:val="left" w:pos="990"/>
        </w:tabs>
        <w:spacing w:before="240"/>
        <w:ind w:left="990" w:hanging="990"/>
        <w:jc w:val="both"/>
        <w:rPr>
          <w:rFonts w:ascii="Times New Roman" w:hAnsi="Times New Roman"/>
          <w:lang w:val="mk-MK"/>
        </w:rPr>
      </w:pPr>
      <w:r w:rsidRPr="00AE79EF">
        <w:rPr>
          <w:rFonts w:ascii="Times New Roman" w:hAnsi="Times New Roman"/>
          <w:b/>
          <w:lang w:val="mk-MK"/>
        </w:rPr>
        <w:t>1B231</w:t>
      </w:r>
      <w:r w:rsidRPr="00AE79EF">
        <w:rPr>
          <w:rFonts w:ascii="Times New Roman" w:hAnsi="Times New Roman"/>
          <w:lang w:val="mk-MK"/>
        </w:rPr>
        <w:tab/>
        <w:t>Капацитети или постројки за трициум и опрема за нив, како што следува:</w:t>
      </w:r>
    </w:p>
    <w:p w:rsidR="00CF5C3E" w:rsidRPr="00AE79EF" w:rsidRDefault="00CF5C3E" w:rsidP="00CF5C3E">
      <w:pPr>
        <w:shd w:val="clear" w:color="auto" w:fill="FFFFFF"/>
        <w:tabs>
          <w:tab w:val="left" w:pos="1440"/>
        </w:tabs>
        <w:spacing w:before="240"/>
        <w:ind w:left="1440" w:hanging="450"/>
        <w:jc w:val="both"/>
        <w:rPr>
          <w:rFonts w:ascii="Times New Roman" w:hAnsi="Times New Roman"/>
          <w:lang w:val="mk-MK"/>
        </w:rPr>
      </w:pPr>
      <w:r w:rsidRPr="00AE79EF">
        <w:rPr>
          <w:rFonts w:ascii="Times New Roman" w:hAnsi="Times New Roman"/>
          <w:spacing w:val="-4"/>
          <w:lang w:val="mk-MK"/>
        </w:rPr>
        <w:lastRenderedPageBreak/>
        <w:t>а.</w:t>
      </w:r>
      <w:r w:rsidRPr="00AE79EF">
        <w:rPr>
          <w:rFonts w:ascii="Times New Roman" w:hAnsi="Times New Roman"/>
          <w:lang w:val="mk-MK"/>
        </w:rPr>
        <w:tab/>
        <w:t xml:space="preserve">Капацитети или постројки за производство, </w:t>
      </w:r>
      <w:r w:rsidR="006D6237" w:rsidRPr="00AE79EF">
        <w:rPr>
          <w:rFonts w:ascii="Times New Roman" w:hAnsi="Times New Roman"/>
          <w:lang w:val="mk-MK"/>
        </w:rPr>
        <w:t>извлекување</w:t>
      </w:r>
      <w:r w:rsidRPr="00AE79EF">
        <w:rPr>
          <w:rFonts w:ascii="Times New Roman" w:hAnsi="Times New Roman"/>
          <w:lang w:val="mk-MK"/>
        </w:rPr>
        <w:t xml:space="preserve">, екстракција, концентрација или ракување со тритиум; </w:t>
      </w:r>
    </w:p>
    <w:p w:rsidR="00CF5C3E" w:rsidRPr="00AE79EF" w:rsidRDefault="00CF5C3E" w:rsidP="00CF5C3E">
      <w:pPr>
        <w:shd w:val="clear" w:color="auto" w:fill="FFFFFF"/>
        <w:tabs>
          <w:tab w:val="left" w:pos="1440"/>
        </w:tabs>
        <w:spacing w:before="240"/>
        <w:ind w:left="1440" w:hanging="450"/>
        <w:jc w:val="both"/>
        <w:rPr>
          <w:rFonts w:ascii="Times New Roman" w:hAnsi="Times New Roman"/>
          <w:lang w:val="mk-MK"/>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lang w:val="mk-MK"/>
        </w:rPr>
        <w:tab/>
        <w:t>Опрема за капацитети или постројки за тритиум, како што следува:</w:t>
      </w:r>
    </w:p>
    <w:p w:rsidR="002776B4" w:rsidRPr="00AE79EF" w:rsidRDefault="00CF5C3E" w:rsidP="00A9534A">
      <w:pPr>
        <w:widowControl w:val="0"/>
        <w:numPr>
          <w:ilvl w:val="0"/>
          <w:numId w:val="51"/>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Водородни или хелиумски единици за ладење кои можат да ладат до температури од 23 K (- 250 °C) или помалку, со капацитет на отстранување на топлина поголем од 150 W;</w:t>
      </w:r>
    </w:p>
    <w:p w:rsidR="002776B4" w:rsidRPr="00AE79EF" w:rsidRDefault="002776B4" w:rsidP="00A9534A">
      <w:pPr>
        <w:widowControl w:val="0"/>
        <w:numPr>
          <w:ilvl w:val="0"/>
          <w:numId w:val="51"/>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Системи за чување изотопи на водород или системи за пречистување изотопи на водород кои за медиум за чување или пречистување користат хидриди на метали.</w:t>
      </w:r>
    </w:p>
    <w:p w:rsidR="00CF5C3E" w:rsidRPr="00AE79EF" w:rsidRDefault="00CF5C3E" w:rsidP="00CF5C3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1B232</w:t>
      </w:r>
      <w:r w:rsidRPr="00AE79EF">
        <w:rPr>
          <w:rFonts w:ascii="Times New Roman" w:hAnsi="Times New Roman"/>
          <w:lang w:val="mk-MK"/>
        </w:rPr>
        <w:tab/>
        <w:t>Турбоекспандери или компресорски комплети со турбоекспандер кои ги поседуваат и двете следни особини:</w:t>
      </w:r>
    </w:p>
    <w:p w:rsidR="00CF5C3E" w:rsidRPr="00AE79EF" w:rsidRDefault="00CF5C3E" w:rsidP="00CF5C3E">
      <w:pPr>
        <w:shd w:val="clear" w:color="auto" w:fill="FFFFFF"/>
        <w:tabs>
          <w:tab w:val="left" w:pos="1440"/>
        </w:tabs>
        <w:spacing w:before="240"/>
        <w:ind w:left="1440" w:hanging="450"/>
        <w:jc w:val="both"/>
        <w:rPr>
          <w:rFonts w:ascii="Times New Roman" w:hAnsi="Times New Roman"/>
          <w:lang w:val="mk-MK"/>
        </w:rPr>
      </w:pPr>
      <w:r w:rsidRPr="00AE79EF">
        <w:rPr>
          <w:rFonts w:ascii="Times New Roman" w:hAnsi="Times New Roman"/>
          <w:spacing w:val="-4"/>
        </w:rPr>
        <w:t>a</w:t>
      </w:r>
      <w:r w:rsidRPr="00AE79EF">
        <w:rPr>
          <w:rFonts w:ascii="Times New Roman" w:hAnsi="Times New Roman"/>
          <w:spacing w:val="-4"/>
          <w:lang w:val="mk-MK"/>
        </w:rPr>
        <w:t>.</w:t>
      </w:r>
      <w:r w:rsidRPr="00AE79EF">
        <w:rPr>
          <w:rFonts w:ascii="Times New Roman" w:hAnsi="Times New Roman"/>
          <w:lang w:val="mk-MK"/>
        </w:rPr>
        <w:tab/>
        <w:t xml:space="preserve">Проектирани за работа со излезни температури од 35 K (-238°C) или помалку; </w:t>
      </w:r>
      <w:r w:rsidRPr="00AE79EF">
        <w:rPr>
          <w:rFonts w:ascii="Times New Roman" w:hAnsi="Times New Roman"/>
          <w:u w:val="single"/>
          <w:lang w:val="mk-MK"/>
        </w:rPr>
        <w:t>и</w:t>
      </w:r>
    </w:p>
    <w:p w:rsidR="00CF5C3E" w:rsidRPr="00AE79EF" w:rsidRDefault="00CF5C3E" w:rsidP="00CF5C3E">
      <w:pPr>
        <w:shd w:val="clear" w:color="auto" w:fill="FFFFFF"/>
        <w:tabs>
          <w:tab w:val="left" w:pos="1440"/>
        </w:tabs>
        <w:spacing w:before="240"/>
        <w:ind w:left="1440" w:hanging="450"/>
        <w:jc w:val="both"/>
        <w:rPr>
          <w:rFonts w:ascii="Times New Roman" w:hAnsi="Times New Roman"/>
          <w:lang w:val="mk-MK"/>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lang w:val="mk-MK"/>
        </w:rPr>
        <w:tab/>
        <w:t>Проектирани за проток на водороден гас од 1 000 kg/h или повеќе.</w:t>
      </w:r>
    </w:p>
    <w:p w:rsidR="00CF5C3E" w:rsidRPr="00AE79EF" w:rsidRDefault="00CF5C3E" w:rsidP="00CF5C3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lang w:val="mk-MK"/>
        </w:rPr>
        <w:t>1B233</w:t>
      </w:r>
      <w:r w:rsidRPr="00AE79EF">
        <w:rPr>
          <w:rFonts w:ascii="Times New Roman" w:hAnsi="Times New Roman"/>
          <w:lang w:val="mk-MK"/>
        </w:rPr>
        <w:tab/>
        <w:t>Капацитети или постројки за одделување на изотопи на литиум и системи и опрема за нив, како што следува:</w:t>
      </w:r>
    </w:p>
    <w:p w:rsidR="00CF5C3E" w:rsidRPr="00AE79EF" w:rsidRDefault="00CF5C3E" w:rsidP="00CF5C3E">
      <w:pPr>
        <w:shd w:val="clear" w:color="auto" w:fill="FFFFFF"/>
        <w:tabs>
          <w:tab w:val="left" w:pos="1440"/>
        </w:tabs>
        <w:spacing w:before="240"/>
        <w:ind w:left="1440" w:hanging="450"/>
        <w:jc w:val="both"/>
        <w:rPr>
          <w:rFonts w:ascii="Times New Roman" w:hAnsi="Times New Roman"/>
          <w:lang w:val="mk-MK"/>
        </w:rPr>
      </w:pPr>
      <w:r w:rsidRPr="00AE79EF">
        <w:rPr>
          <w:rFonts w:ascii="Times New Roman" w:hAnsi="Times New Roman"/>
          <w:spacing w:val="-1"/>
        </w:rPr>
        <w:t>a</w:t>
      </w:r>
      <w:r w:rsidRPr="00AE79EF">
        <w:rPr>
          <w:rFonts w:ascii="Times New Roman" w:hAnsi="Times New Roman"/>
          <w:spacing w:val="-1"/>
          <w:lang w:val="mk-MK"/>
        </w:rPr>
        <w:t>.</w:t>
      </w:r>
      <w:r w:rsidRPr="00AE79EF">
        <w:rPr>
          <w:rFonts w:ascii="Times New Roman" w:hAnsi="Times New Roman"/>
          <w:lang w:val="mk-MK"/>
        </w:rPr>
        <w:tab/>
        <w:t>Капацитети или постројки за одделување на изотопи на литиум;</w:t>
      </w:r>
    </w:p>
    <w:p w:rsidR="00CF5C3E" w:rsidRPr="00AE79EF" w:rsidRDefault="00CF5C3E" w:rsidP="00CF5C3E">
      <w:pPr>
        <w:shd w:val="clear" w:color="auto" w:fill="FFFFFF"/>
        <w:tabs>
          <w:tab w:val="left" w:pos="1440"/>
        </w:tabs>
        <w:spacing w:before="240"/>
        <w:ind w:left="1440" w:hanging="450"/>
        <w:jc w:val="both"/>
        <w:rPr>
          <w:rFonts w:ascii="Times New Roman" w:hAnsi="Times New Roman"/>
          <w:lang w:val="mk-MK"/>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lang w:val="mk-MK"/>
        </w:rPr>
        <w:tab/>
        <w:t>Опрема за одделување на изотопи на литиум врз основа на процесот на амалгамирање на литиум и жива, како што следува:</w:t>
      </w:r>
    </w:p>
    <w:p w:rsidR="00CF5C3E" w:rsidRPr="00AE79EF" w:rsidRDefault="00CF5C3E" w:rsidP="00A9534A">
      <w:pPr>
        <w:widowControl w:val="0"/>
        <w:numPr>
          <w:ilvl w:val="0"/>
          <w:numId w:val="52"/>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Збиени колони за размена на течност-течност посебно проектирани за амалгами на литиум;</w:t>
      </w:r>
    </w:p>
    <w:p w:rsidR="00CF5C3E" w:rsidRPr="00AE79EF" w:rsidRDefault="00CF5C3E" w:rsidP="00A9534A">
      <w:pPr>
        <w:widowControl w:val="0"/>
        <w:numPr>
          <w:ilvl w:val="0"/>
          <w:numId w:val="52"/>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Пумпи за амалгами на жива или литиум;</w:t>
      </w:r>
    </w:p>
    <w:p w:rsidR="00CF5C3E" w:rsidRPr="00AE79EF" w:rsidRDefault="00CF5C3E" w:rsidP="00A9534A">
      <w:pPr>
        <w:widowControl w:val="0"/>
        <w:numPr>
          <w:ilvl w:val="0"/>
          <w:numId w:val="52"/>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Ќелии за електролиза на амалгами на литиум;</w:t>
      </w:r>
    </w:p>
    <w:p w:rsidR="00CF5C3E" w:rsidRPr="00AE79EF" w:rsidRDefault="00CF5C3E" w:rsidP="00A9534A">
      <w:pPr>
        <w:widowControl w:val="0"/>
        <w:numPr>
          <w:ilvl w:val="0"/>
          <w:numId w:val="52"/>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Испарувачи за раствор на концентриран литиум хидроксид.</w:t>
      </w:r>
    </w:p>
    <w:p w:rsidR="00CF5C3E" w:rsidRPr="00AE79EF" w:rsidRDefault="00CF5C3E" w:rsidP="005732D7">
      <w:pPr>
        <w:widowControl w:val="0"/>
        <w:shd w:val="clear" w:color="auto" w:fill="FFFFFF"/>
        <w:tabs>
          <w:tab w:val="left" w:pos="990"/>
          <w:tab w:val="left" w:pos="1260"/>
        </w:tabs>
        <w:autoSpaceDE w:val="0"/>
        <w:autoSpaceDN w:val="0"/>
        <w:adjustRightInd w:val="0"/>
        <w:spacing w:before="240" w:after="0" w:line="240" w:lineRule="auto"/>
        <w:ind w:left="1260" w:hanging="810"/>
        <w:jc w:val="both"/>
        <w:rPr>
          <w:rFonts w:ascii="Times New Roman" w:hAnsi="Times New Roman"/>
        </w:rPr>
      </w:pPr>
      <w:r w:rsidRPr="00AE79EF">
        <w:rPr>
          <w:rFonts w:ascii="Times New Roman" w:hAnsi="Times New Roman"/>
          <w:lang w:val="mk-MK"/>
        </w:rPr>
        <w:tab/>
      </w:r>
      <w:r w:rsidRPr="00AE79EF">
        <w:rPr>
          <w:rFonts w:ascii="Times New Roman" w:hAnsi="Times New Roman"/>
        </w:rPr>
        <w:t xml:space="preserve">c. </w:t>
      </w:r>
      <w:r w:rsidR="008B5542" w:rsidRPr="00AE79EF">
        <w:rPr>
          <w:rFonts w:ascii="Times New Roman" w:hAnsi="Times New Roman"/>
          <w:lang w:val="mk-MK"/>
        </w:rPr>
        <w:tab/>
      </w:r>
      <w:r w:rsidRPr="00AE79EF">
        <w:rPr>
          <w:rFonts w:ascii="Times New Roman" w:hAnsi="Times New Roman"/>
          <w:lang w:val="mk-MK"/>
        </w:rPr>
        <w:t>Системи за размена на јони, посебно проектирани за одделување на изотопи на литиум и посебно проектирани составни делови за нив;</w:t>
      </w:r>
    </w:p>
    <w:p w:rsidR="00CF5C3E" w:rsidRPr="00AE79EF" w:rsidRDefault="00CF5C3E" w:rsidP="005732D7">
      <w:pPr>
        <w:widowControl w:val="0"/>
        <w:shd w:val="clear" w:color="auto" w:fill="FFFFFF"/>
        <w:tabs>
          <w:tab w:val="left" w:pos="990"/>
          <w:tab w:val="left" w:pos="1350"/>
        </w:tabs>
        <w:autoSpaceDE w:val="0"/>
        <w:autoSpaceDN w:val="0"/>
        <w:adjustRightInd w:val="0"/>
        <w:spacing w:before="240" w:after="0" w:line="240" w:lineRule="auto"/>
        <w:ind w:left="1350" w:hanging="360"/>
        <w:jc w:val="both"/>
        <w:rPr>
          <w:rFonts w:ascii="Times New Roman" w:hAnsi="Times New Roman"/>
          <w:lang w:val="mk-MK"/>
        </w:rPr>
      </w:pPr>
      <w:r w:rsidRPr="00AE79EF">
        <w:rPr>
          <w:rFonts w:ascii="Times New Roman" w:hAnsi="Times New Roman"/>
        </w:rPr>
        <w:t xml:space="preserve">d. </w:t>
      </w:r>
      <w:r w:rsidR="008B5542" w:rsidRPr="00AE79EF">
        <w:rPr>
          <w:rFonts w:ascii="Times New Roman" w:hAnsi="Times New Roman"/>
          <w:lang w:val="mk-MK"/>
        </w:rPr>
        <w:tab/>
      </w:r>
      <w:r w:rsidRPr="00AE79EF">
        <w:rPr>
          <w:rFonts w:ascii="Times New Roman" w:hAnsi="Times New Roman"/>
          <w:lang w:val="mk-MK"/>
        </w:rPr>
        <w:t>Системи за хемиска размена (кои работат со крунски етри, криптанди или лариатни етри), посебно проектирани за одделување на изотопи на литиум и посебно проектирани составни делови за нив.</w:t>
      </w:r>
    </w:p>
    <w:p w:rsidR="00CF5C3E" w:rsidRPr="00AE79EF" w:rsidRDefault="00CF5C3E" w:rsidP="00CF5C3E">
      <w:pPr>
        <w:widowControl w:val="0"/>
        <w:shd w:val="clear" w:color="auto" w:fill="FFFFFF"/>
        <w:tabs>
          <w:tab w:val="left" w:pos="990"/>
        </w:tabs>
        <w:autoSpaceDE w:val="0"/>
        <w:autoSpaceDN w:val="0"/>
        <w:adjustRightInd w:val="0"/>
        <w:spacing w:before="240" w:after="0" w:line="240" w:lineRule="auto"/>
        <w:ind w:left="990" w:hanging="990"/>
        <w:jc w:val="both"/>
        <w:rPr>
          <w:rFonts w:ascii="Times New Roman" w:hAnsi="Times New Roman"/>
          <w:lang w:val="mk-MK"/>
        </w:rPr>
      </w:pPr>
      <w:r w:rsidRPr="00AE79EF">
        <w:rPr>
          <w:rFonts w:ascii="Times New Roman" w:hAnsi="Times New Roman"/>
          <w:b/>
        </w:rPr>
        <w:t>1B234</w:t>
      </w:r>
      <w:r w:rsidRPr="00AE79EF">
        <w:rPr>
          <w:rFonts w:ascii="Times New Roman" w:hAnsi="Times New Roman"/>
          <w:lang w:val="mk-MK"/>
        </w:rPr>
        <w:tab/>
        <w:t>Садови, комори, контејнери и други слични уреди за задржување бризантни експлозиви проектирани за испитување на бризантни експлозиви или експлозивни уреди кои ги поседуваат следните две особини:</w:t>
      </w:r>
    </w:p>
    <w:p w:rsidR="00CF5C3E" w:rsidRPr="00AE79EF" w:rsidRDefault="00CF5C3E" w:rsidP="00CF5C3E">
      <w:pPr>
        <w:widowControl w:val="0"/>
        <w:shd w:val="clear" w:color="auto" w:fill="FFFFFF"/>
        <w:tabs>
          <w:tab w:val="left" w:pos="990"/>
        </w:tabs>
        <w:autoSpaceDE w:val="0"/>
        <w:autoSpaceDN w:val="0"/>
        <w:adjustRightInd w:val="0"/>
        <w:spacing w:before="240" w:after="0" w:line="240" w:lineRule="auto"/>
        <w:ind w:left="990"/>
        <w:jc w:val="both"/>
        <w:rPr>
          <w:rFonts w:ascii="Times New Roman" w:hAnsi="Times New Roman"/>
          <w:i/>
          <w:lang w:val="mk-MK"/>
        </w:rPr>
      </w:pPr>
      <w:r w:rsidRPr="00AE79EF">
        <w:rPr>
          <w:rFonts w:ascii="Times New Roman" w:hAnsi="Times New Roman"/>
          <w:i/>
          <w:u w:val="single" w:color="050004"/>
          <w:lang w:val="mk-MK"/>
        </w:rPr>
        <w:t>Напомена:</w:t>
      </w:r>
      <w:r w:rsidR="00E61B5C">
        <w:rPr>
          <w:rFonts w:ascii="Times New Roman" w:hAnsi="Times New Roman"/>
          <w:i/>
          <w:lang w:val="mk-MK"/>
        </w:rPr>
        <w:t xml:space="preserve"> </w:t>
      </w:r>
      <w:r w:rsidRPr="00AE79EF">
        <w:rPr>
          <w:rFonts w:ascii="Times New Roman" w:hAnsi="Times New Roman"/>
          <w:i/>
          <w:lang w:val="mk-MK"/>
        </w:rPr>
        <w:t>ВИДЕТЕ ИСТО ТАКА И КОНТРОЛА НА ВОЕНИ СТОКИ.</w:t>
      </w:r>
    </w:p>
    <w:p w:rsidR="00CF5C3E" w:rsidRPr="00AE79EF" w:rsidRDefault="00CF5C3E" w:rsidP="00CA42BB">
      <w:pPr>
        <w:widowControl w:val="0"/>
        <w:shd w:val="clear" w:color="auto" w:fill="FFFFFF"/>
        <w:tabs>
          <w:tab w:val="left" w:pos="990"/>
        </w:tabs>
        <w:autoSpaceDE w:val="0"/>
        <w:autoSpaceDN w:val="0"/>
        <w:adjustRightInd w:val="0"/>
        <w:spacing w:before="120" w:after="0" w:line="240" w:lineRule="auto"/>
        <w:ind w:left="1440" w:hanging="450"/>
        <w:jc w:val="both"/>
        <w:rPr>
          <w:rFonts w:ascii="Times New Roman" w:hAnsi="Times New Roman"/>
        </w:rPr>
      </w:pPr>
      <w:r w:rsidRPr="00AE79EF">
        <w:rPr>
          <w:rFonts w:ascii="Times New Roman" w:hAnsi="Times New Roman"/>
        </w:rPr>
        <w:t xml:space="preserve">a. </w:t>
      </w:r>
      <w:r w:rsidRPr="00AE79EF">
        <w:rPr>
          <w:rFonts w:ascii="Times New Roman" w:hAnsi="Times New Roman"/>
        </w:rPr>
        <w:tab/>
      </w:r>
      <w:r w:rsidRPr="00AE79EF">
        <w:rPr>
          <w:rFonts w:ascii="Times New Roman" w:hAnsi="Times New Roman"/>
          <w:lang w:val="mk-MK"/>
        </w:rPr>
        <w:t xml:space="preserve">Проектирани се за целосно да задржат експлозија еквивалентна на 2 kg </w:t>
      </w:r>
      <w:r w:rsidR="00B21849" w:rsidRPr="00AE79EF">
        <w:rPr>
          <w:rFonts w:ascii="Times New Roman" w:hAnsi="Times New Roman"/>
          <w:lang w:val="mk-MK"/>
        </w:rPr>
        <w:t xml:space="preserve">тринитротулуол </w:t>
      </w:r>
      <w:r w:rsidR="00B21849" w:rsidRPr="00AE79EF">
        <w:rPr>
          <w:rFonts w:ascii="Times New Roman" w:hAnsi="Times New Roman"/>
          <w:lang w:val="en-GB"/>
        </w:rPr>
        <w:t>(</w:t>
      </w:r>
      <w:r w:rsidRPr="00AE79EF">
        <w:rPr>
          <w:rFonts w:ascii="Times New Roman" w:hAnsi="Times New Roman"/>
          <w:lang w:val="mk-MK"/>
        </w:rPr>
        <w:t>TNT</w:t>
      </w:r>
      <w:r w:rsidR="00B21849" w:rsidRPr="00AE79EF">
        <w:rPr>
          <w:rFonts w:ascii="Times New Roman" w:hAnsi="Times New Roman"/>
          <w:lang w:val="en-GB"/>
        </w:rPr>
        <w:t>)</w:t>
      </w:r>
      <w:r w:rsidRPr="00AE79EF">
        <w:rPr>
          <w:rFonts w:ascii="Times New Roman" w:hAnsi="Times New Roman"/>
          <w:lang w:val="mk-MK"/>
        </w:rPr>
        <w:t xml:space="preserve"> или поголема; </w:t>
      </w:r>
      <w:r w:rsidRPr="00AE79EF">
        <w:rPr>
          <w:rFonts w:ascii="Times New Roman" w:hAnsi="Times New Roman"/>
          <w:u w:val="single"/>
          <w:lang w:val="mk-MK"/>
        </w:rPr>
        <w:t>и</w:t>
      </w:r>
    </w:p>
    <w:p w:rsidR="004C21C7" w:rsidRPr="00AE79EF" w:rsidRDefault="00CF5C3E" w:rsidP="00CA42BB">
      <w:pPr>
        <w:widowControl w:val="0"/>
        <w:shd w:val="clear" w:color="auto" w:fill="FFFFFF"/>
        <w:tabs>
          <w:tab w:val="left" w:pos="990"/>
        </w:tabs>
        <w:autoSpaceDE w:val="0"/>
        <w:autoSpaceDN w:val="0"/>
        <w:adjustRightInd w:val="0"/>
        <w:spacing w:before="120" w:after="0" w:line="240" w:lineRule="auto"/>
        <w:ind w:left="1440" w:hanging="1440"/>
        <w:jc w:val="both"/>
        <w:rPr>
          <w:rFonts w:ascii="Times New Roman" w:hAnsi="Times New Roman"/>
          <w:lang w:val="mk-MK"/>
        </w:rPr>
      </w:pPr>
      <w:r w:rsidRPr="00AE79EF">
        <w:rPr>
          <w:rFonts w:ascii="Times New Roman" w:hAnsi="Times New Roman"/>
        </w:rPr>
        <w:tab/>
        <w:t xml:space="preserve">b. </w:t>
      </w:r>
      <w:r w:rsidRPr="00AE79EF">
        <w:rPr>
          <w:rFonts w:ascii="Times New Roman" w:hAnsi="Times New Roman"/>
        </w:rPr>
        <w:tab/>
      </w:r>
      <w:r w:rsidRPr="00AE79EF">
        <w:rPr>
          <w:rFonts w:ascii="Times New Roman" w:hAnsi="Times New Roman"/>
          <w:lang w:val="mk-MK"/>
        </w:rPr>
        <w:t>Поседуваат проектирани елементи или карактеристики кои овозможуваат пренос на дијагностика или мерни податоци во реално или одложено време.</w:t>
      </w:r>
    </w:p>
    <w:p w:rsidR="00CA42BB" w:rsidRPr="00AE79EF" w:rsidRDefault="00CA42BB" w:rsidP="00CA42BB">
      <w:pPr>
        <w:widowControl w:val="0"/>
        <w:shd w:val="clear" w:color="auto" w:fill="FFFFFF"/>
        <w:tabs>
          <w:tab w:val="left" w:pos="990"/>
        </w:tabs>
        <w:autoSpaceDE w:val="0"/>
        <w:autoSpaceDN w:val="0"/>
        <w:adjustRightInd w:val="0"/>
        <w:spacing w:before="120" w:after="0" w:line="240" w:lineRule="auto"/>
        <w:ind w:left="1440" w:hanging="1440"/>
        <w:jc w:val="both"/>
        <w:rPr>
          <w:rFonts w:ascii="Times New Roman" w:hAnsi="Times New Roman"/>
          <w:lang w:val="mk-MK"/>
        </w:rPr>
      </w:pPr>
    </w:p>
    <w:p w:rsidR="004C21C7" w:rsidRPr="00AE79EF" w:rsidRDefault="004C21C7" w:rsidP="004C21C7">
      <w:pPr>
        <w:spacing w:after="0" w:line="240" w:lineRule="auto"/>
        <w:ind w:left="851" w:hanging="851"/>
        <w:rPr>
          <w:rFonts w:ascii="Times New Roman" w:hAnsi="Times New Roman"/>
          <w:iCs/>
        </w:rPr>
      </w:pPr>
      <w:r w:rsidRPr="00AE79EF">
        <w:rPr>
          <w:rFonts w:ascii="Times New Roman" w:hAnsi="Times New Roman"/>
          <w:b/>
          <w:iCs/>
        </w:rPr>
        <w:t>1B235</w:t>
      </w:r>
      <w:r w:rsidR="002848DC" w:rsidRPr="00AE79EF">
        <w:rPr>
          <w:rFonts w:ascii="Times New Roman" w:hAnsi="Times New Roman"/>
          <w:b/>
          <w:iCs/>
        </w:rPr>
        <w:t xml:space="preserve">   </w:t>
      </w:r>
      <w:r w:rsidR="008352B7">
        <w:rPr>
          <w:rFonts w:ascii="Times New Roman" w:hAnsi="Times New Roman"/>
          <w:b/>
          <w:iCs/>
        </w:rPr>
        <w:t xml:space="preserve"> </w:t>
      </w:r>
      <w:r w:rsidRPr="00AE79EF">
        <w:rPr>
          <w:rFonts w:ascii="Times New Roman" w:hAnsi="Times New Roman"/>
          <w:iCs/>
        </w:rPr>
        <w:t>Целни склопови и компоненти за производство на тритиум, како што следи:</w:t>
      </w:r>
    </w:p>
    <w:p w:rsidR="004C21C7" w:rsidRPr="00AE79EF" w:rsidRDefault="004C21C7" w:rsidP="004C21C7">
      <w:pPr>
        <w:spacing w:after="0" w:line="240" w:lineRule="auto"/>
        <w:ind w:left="1134" w:hanging="283"/>
        <w:rPr>
          <w:rFonts w:ascii="Times New Roman" w:hAnsi="Times New Roman"/>
          <w:iCs/>
        </w:rPr>
      </w:pPr>
      <w:r w:rsidRPr="00AE79EF">
        <w:rPr>
          <w:rFonts w:ascii="Times New Roman" w:hAnsi="Times New Roman"/>
          <w:iCs/>
        </w:rPr>
        <w:t xml:space="preserve">a. </w:t>
      </w:r>
      <w:r w:rsidR="008352B7">
        <w:rPr>
          <w:rFonts w:ascii="Times New Roman" w:hAnsi="Times New Roman"/>
          <w:iCs/>
        </w:rPr>
        <w:t xml:space="preserve">  </w:t>
      </w:r>
      <w:r w:rsidRPr="00AE79EF">
        <w:rPr>
          <w:rFonts w:ascii="Times New Roman" w:hAnsi="Times New Roman"/>
          <w:iCs/>
        </w:rPr>
        <w:t>Целни склопови изработени од или содржат збогатенлитиум во изотопот на литиум-6 специјално дизајнирани за производство на три</w:t>
      </w:r>
      <w:r w:rsidRPr="00AE79EF">
        <w:rPr>
          <w:rFonts w:ascii="Times New Roman" w:hAnsi="Times New Roman"/>
          <w:iCs/>
          <w:lang w:val="mk-MK"/>
        </w:rPr>
        <w:t>т</w:t>
      </w:r>
      <w:r w:rsidRPr="00AE79EF">
        <w:rPr>
          <w:rFonts w:ascii="Times New Roman" w:hAnsi="Times New Roman"/>
          <w:iCs/>
        </w:rPr>
        <w:t>иум преку зрачење, вклучувајќи вметнување во нуклеарен реактор;</w:t>
      </w:r>
    </w:p>
    <w:p w:rsidR="004C21C7" w:rsidRPr="00AE79EF" w:rsidRDefault="004C21C7" w:rsidP="004C21C7">
      <w:pPr>
        <w:spacing w:after="0" w:line="240" w:lineRule="auto"/>
        <w:ind w:left="1134" w:hanging="284"/>
        <w:rPr>
          <w:rFonts w:ascii="Times New Roman" w:hAnsi="Times New Roman"/>
          <w:iCs/>
          <w:lang w:val="mk-MK"/>
        </w:rPr>
      </w:pPr>
      <w:r w:rsidRPr="00AE79EF">
        <w:rPr>
          <w:rFonts w:ascii="Times New Roman" w:hAnsi="Times New Roman"/>
        </w:rPr>
        <w:t>b.</w:t>
      </w:r>
      <w:r w:rsidRPr="00AE79EF">
        <w:rPr>
          <w:rFonts w:ascii="Times New Roman" w:hAnsi="Times New Roman"/>
          <w:iCs/>
        </w:rPr>
        <w:t xml:space="preserve"> </w:t>
      </w:r>
      <w:r w:rsidR="008352B7">
        <w:rPr>
          <w:rFonts w:ascii="Times New Roman" w:hAnsi="Times New Roman"/>
          <w:iCs/>
        </w:rPr>
        <w:t xml:space="preserve"> </w:t>
      </w:r>
      <w:r w:rsidRPr="00AE79EF">
        <w:rPr>
          <w:rFonts w:ascii="Times New Roman" w:hAnsi="Times New Roman"/>
          <w:iCs/>
        </w:rPr>
        <w:t>Компоненти специјално конструирани за целните склопови наведени во 1B235.a.</w:t>
      </w:r>
    </w:p>
    <w:p w:rsidR="004C21C7" w:rsidRPr="00AE79EF" w:rsidRDefault="004C21C7" w:rsidP="004C21C7">
      <w:pPr>
        <w:spacing w:after="0" w:line="240" w:lineRule="auto"/>
        <w:ind w:left="851" w:hanging="142"/>
        <w:rPr>
          <w:rFonts w:ascii="Times New Roman" w:hAnsi="Times New Roman"/>
          <w:iCs/>
          <w:lang w:val="mk-MK"/>
        </w:rPr>
      </w:pPr>
    </w:p>
    <w:p w:rsidR="004C21C7" w:rsidRPr="00AE79EF" w:rsidRDefault="004C21C7" w:rsidP="004C21C7">
      <w:pPr>
        <w:spacing w:after="0" w:line="240" w:lineRule="auto"/>
        <w:ind w:firstLine="851"/>
        <w:rPr>
          <w:rFonts w:ascii="Times New Roman" w:hAnsi="Times New Roman"/>
          <w:i/>
          <w:iCs/>
          <w:u w:val="single"/>
        </w:rPr>
      </w:pPr>
      <w:r w:rsidRPr="00AE79EF">
        <w:rPr>
          <w:rFonts w:ascii="Times New Roman" w:hAnsi="Times New Roman"/>
          <w:i/>
          <w:iCs/>
          <w:u w:val="single"/>
        </w:rPr>
        <w:t>Техничка забелешка:</w:t>
      </w:r>
    </w:p>
    <w:p w:rsidR="004C21C7" w:rsidRPr="00AE79EF" w:rsidRDefault="004C21C7" w:rsidP="00CA42BB">
      <w:pPr>
        <w:spacing w:after="0" w:line="240" w:lineRule="auto"/>
        <w:ind w:left="851"/>
        <w:rPr>
          <w:rFonts w:ascii="Times New Roman" w:hAnsi="Times New Roman"/>
          <w:i/>
          <w:iCs/>
          <w:lang w:val="mk-MK"/>
        </w:rPr>
      </w:pPr>
      <w:r w:rsidRPr="00AE79EF">
        <w:rPr>
          <w:rFonts w:ascii="Times New Roman" w:hAnsi="Times New Roman"/>
          <w:i/>
          <w:iCs/>
        </w:rPr>
        <w:t>Компоненти специјално конструирани за целните склопови за производство на тритиум може да вклучуваат литиумски пелети, тритиум гетери и специјално о</w:t>
      </w:r>
      <w:r w:rsidR="00CA42BB" w:rsidRPr="00AE79EF">
        <w:rPr>
          <w:rFonts w:ascii="Times New Roman" w:hAnsi="Times New Roman"/>
          <w:i/>
          <w:iCs/>
        </w:rPr>
        <w:t>бложени облоги.</w:t>
      </w:r>
    </w:p>
    <w:p w:rsidR="00CF5C3E" w:rsidRPr="00AE79EF" w:rsidRDefault="00CF5C3E" w:rsidP="008352B7">
      <w:pPr>
        <w:shd w:val="clear" w:color="auto" w:fill="FFFFFF"/>
        <w:tabs>
          <w:tab w:val="left" w:pos="851"/>
        </w:tabs>
        <w:spacing w:before="240"/>
        <w:ind w:left="990" w:hanging="990"/>
        <w:jc w:val="both"/>
        <w:rPr>
          <w:rFonts w:ascii="Times New Roman" w:hAnsi="Times New Roman"/>
          <w:lang w:val="mk-MK"/>
        </w:rPr>
      </w:pPr>
      <w:r w:rsidRPr="00AE79EF">
        <w:rPr>
          <w:rFonts w:ascii="Times New Roman" w:hAnsi="Times New Roman"/>
          <w:b/>
          <w:bCs/>
          <w:lang w:val="mk-MK"/>
        </w:rPr>
        <w:t>1C</w:t>
      </w:r>
      <w:r w:rsidRPr="00AE79EF">
        <w:rPr>
          <w:rFonts w:ascii="Times New Roman" w:hAnsi="Times New Roman"/>
          <w:b/>
          <w:bCs/>
          <w:lang w:val="mk-MK"/>
        </w:rPr>
        <w:tab/>
      </w:r>
      <w:r w:rsidRPr="00AE79EF">
        <w:rPr>
          <w:rFonts w:ascii="Times New Roman" w:hAnsi="Times New Roman"/>
          <w:b/>
          <w:bCs/>
          <w:spacing w:val="-1"/>
          <w:lang w:val="mk-MK"/>
        </w:rPr>
        <w:t>Материјали</w:t>
      </w:r>
    </w:p>
    <w:p w:rsidR="00CF5C3E" w:rsidRPr="00AE79EF" w:rsidRDefault="00CF5C3E" w:rsidP="008352B7">
      <w:pPr>
        <w:shd w:val="clear" w:color="auto" w:fill="FFFFFF"/>
        <w:spacing w:before="120" w:after="120" w:line="240" w:lineRule="auto"/>
        <w:ind w:left="851" w:right="24"/>
        <w:jc w:val="both"/>
        <w:outlineLvl w:val="0"/>
        <w:rPr>
          <w:rFonts w:ascii="Times New Roman" w:hAnsi="Times New Roman"/>
          <w:i/>
          <w:iCs/>
          <w:spacing w:val="-5"/>
          <w:lang w:val="mk-MK"/>
        </w:rPr>
      </w:pPr>
      <w:r w:rsidRPr="00AE79EF">
        <w:rPr>
          <w:rFonts w:ascii="Times New Roman" w:hAnsi="Times New Roman"/>
          <w:i/>
          <w:iCs/>
          <w:spacing w:val="-5"/>
          <w:u w:val="single"/>
          <w:lang w:val="mk-MK"/>
        </w:rPr>
        <w:t>Техничка забелешка:</w:t>
      </w:r>
    </w:p>
    <w:p w:rsidR="00CF5C3E" w:rsidRPr="00AE79EF" w:rsidRDefault="00CF5C3E" w:rsidP="008352B7">
      <w:pPr>
        <w:shd w:val="clear" w:color="auto" w:fill="FFFFFF"/>
        <w:spacing w:before="120" w:after="120" w:line="240" w:lineRule="auto"/>
        <w:ind w:left="851" w:right="24"/>
        <w:jc w:val="both"/>
        <w:rPr>
          <w:rFonts w:ascii="Times New Roman" w:hAnsi="Times New Roman"/>
          <w:lang w:val="mk-MK"/>
        </w:rPr>
      </w:pPr>
      <w:r w:rsidRPr="00AE79EF">
        <w:rPr>
          <w:rFonts w:ascii="Times New Roman" w:hAnsi="Times New Roman"/>
          <w:i/>
          <w:iCs/>
          <w:spacing w:val="-4"/>
          <w:lang w:val="mk-MK"/>
        </w:rPr>
        <w:t>Метали и легури:</w:t>
      </w:r>
    </w:p>
    <w:p w:rsidR="00CF5C3E" w:rsidRPr="00AE79EF" w:rsidRDefault="00CF5C3E" w:rsidP="008352B7">
      <w:pPr>
        <w:shd w:val="clear" w:color="auto" w:fill="FFFFFF"/>
        <w:spacing w:before="120" w:after="120" w:line="240" w:lineRule="auto"/>
        <w:ind w:left="851"/>
        <w:jc w:val="both"/>
        <w:rPr>
          <w:rFonts w:ascii="Times New Roman" w:hAnsi="Times New Roman"/>
          <w:lang w:val="mk-MK"/>
        </w:rPr>
      </w:pPr>
      <w:r w:rsidRPr="00AE79EF">
        <w:rPr>
          <w:rFonts w:ascii="Times New Roman" w:hAnsi="Times New Roman"/>
          <w:i/>
          <w:iCs/>
          <w:spacing w:val="-3"/>
          <w:lang w:val="mk-MK"/>
        </w:rPr>
        <w:t xml:space="preserve">Освен доколку не е поинаку нагласено, зборовите </w:t>
      </w:r>
      <w:r w:rsidR="000F24A1" w:rsidRPr="00AE79EF">
        <w:rPr>
          <w:rFonts w:ascii="Times New Roman" w:hAnsi="Times New Roman"/>
          <w:i/>
          <w:iCs/>
          <w:spacing w:val="-3"/>
          <w:lang w:val="mk-MK"/>
        </w:rPr>
        <w:t>‘</w:t>
      </w:r>
      <w:r w:rsidRPr="00AE79EF">
        <w:rPr>
          <w:rFonts w:ascii="Times New Roman" w:hAnsi="Times New Roman"/>
          <w:i/>
          <w:iCs/>
          <w:spacing w:val="-3"/>
          <w:lang w:val="mk-MK"/>
        </w:rPr>
        <w:t>метали</w:t>
      </w:r>
      <w:r w:rsidR="000F24A1" w:rsidRPr="00AE79EF">
        <w:rPr>
          <w:rFonts w:ascii="Times New Roman" w:hAnsi="Times New Roman"/>
          <w:i/>
          <w:iCs/>
          <w:spacing w:val="-3"/>
          <w:lang w:val="mk-MK"/>
        </w:rPr>
        <w:t>’</w:t>
      </w:r>
      <w:r w:rsidRPr="00AE79EF">
        <w:rPr>
          <w:rFonts w:ascii="Times New Roman" w:hAnsi="Times New Roman"/>
          <w:i/>
          <w:iCs/>
          <w:spacing w:val="-3"/>
          <w:lang w:val="mk-MK"/>
        </w:rPr>
        <w:t xml:space="preserve"> и </w:t>
      </w:r>
      <w:r w:rsidR="000F24A1" w:rsidRPr="00AE79EF">
        <w:rPr>
          <w:rFonts w:ascii="Times New Roman" w:hAnsi="Times New Roman"/>
          <w:i/>
          <w:iCs/>
          <w:spacing w:val="-3"/>
          <w:lang w:val="mk-MK"/>
        </w:rPr>
        <w:t>‘</w:t>
      </w:r>
      <w:r w:rsidRPr="00AE79EF">
        <w:rPr>
          <w:rFonts w:ascii="Times New Roman" w:hAnsi="Times New Roman"/>
          <w:i/>
          <w:iCs/>
          <w:spacing w:val="-3"/>
          <w:lang w:val="mk-MK"/>
        </w:rPr>
        <w:t>легури</w:t>
      </w:r>
      <w:r w:rsidR="000F24A1" w:rsidRPr="00AE79EF">
        <w:rPr>
          <w:rFonts w:ascii="Times New Roman" w:hAnsi="Times New Roman"/>
          <w:i/>
          <w:iCs/>
          <w:spacing w:val="-3"/>
          <w:lang w:val="mk-MK"/>
        </w:rPr>
        <w:t>’</w:t>
      </w:r>
      <w:r w:rsidRPr="00AE79EF">
        <w:rPr>
          <w:rFonts w:ascii="Times New Roman" w:hAnsi="Times New Roman"/>
          <w:i/>
          <w:iCs/>
          <w:spacing w:val="-3"/>
          <w:lang w:val="mk-MK"/>
        </w:rPr>
        <w:t xml:space="preserve"> во 1C001 до 1C012 се однесуваат на сурови облици и полуфабрикати, како што следува:</w:t>
      </w:r>
    </w:p>
    <w:p w:rsidR="00CF5C3E" w:rsidRPr="00AE79EF" w:rsidRDefault="00CF5C3E" w:rsidP="008352B7">
      <w:pPr>
        <w:shd w:val="clear" w:color="auto" w:fill="FFFFFF"/>
        <w:spacing w:before="120" w:after="120" w:line="240" w:lineRule="auto"/>
        <w:ind w:left="1022" w:hanging="171"/>
        <w:jc w:val="both"/>
        <w:rPr>
          <w:rFonts w:ascii="Times New Roman" w:hAnsi="Times New Roman"/>
          <w:lang w:val="mk-MK"/>
        </w:rPr>
      </w:pPr>
      <w:r w:rsidRPr="00AE79EF">
        <w:rPr>
          <w:rFonts w:ascii="Times New Roman" w:hAnsi="Times New Roman"/>
          <w:i/>
          <w:lang w:val="mk-MK"/>
        </w:rPr>
        <w:t xml:space="preserve">Сурови </w:t>
      </w:r>
      <w:r w:rsidRPr="00AE79EF">
        <w:rPr>
          <w:rFonts w:ascii="Times New Roman" w:hAnsi="Times New Roman"/>
          <w:i/>
          <w:iCs/>
          <w:spacing w:val="-6"/>
          <w:lang w:val="mk-MK"/>
        </w:rPr>
        <w:t>облици:</w:t>
      </w:r>
    </w:p>
    <w:p w:rsidR="00CF5C3E" w:rsidRPr="00AE79EF" w:rsidRDefault="00CF5C3E" w:rsidP="008352B7">
      <w:pPr>
        <w:shd w:val="clear" w:color="auto" w:fill="FFFFFF"/>
        <w:spacing w:before="120" w:after="120" w:line="240" w:lineRule="auto"/>
        <w:ind w:left="851"/>
        <w:jc w:val="both"/>
        <w:rPr>
          <w:rFonts w:ascii="Times New Roman" w:hAnsi="Times New Roman"/>
          <w:lang w:val="mk-MK"/>
        </w:rPr>
      </w:pPr>
      <w:r w:rsidRPr="00AE79EF">
        <w:rPr>
          <w:rFonts w:ascii="Times New Roman" w:hAnsi="Times New Roman"/>
          <w:i/>
          <w:lang w:val="mk-MK"/>
        </w:rPr>
        <w:t xml:space="preserve">Аноди, топки, шипки (вклучувајќи </w:t>
      </w:r>
      <w:r w:rsidRPr="00AE79EF">
        <w:rPr>
          <w:rFonts w:ascii="Times New Roman" w:hAnsi="Times New Roman"/>
          <w:i/>
          <w:iCs/>
          <w:spacing w:val="-4"/>
          <w:lang w:val="mk-MK"/>
        </w:rPr>
        <w:t>прачки со засек и жични прачки), инготи за валање, блокови, блумови, брикери, пити, катоди, кристали, коцки, плочки, зрна, гранули, инготи, грутки, пелети, лостови, прав, рондели, сачми, слабови, слагови, сунѓерести метали, стапови;</w:t>
      </w:r>
    </w:p>
    <w:p w:rsidR="00CF5C3E" w:rsidRPr="00AE79EF" w:rsidRDefault="00CF5C3E" w:rsidP="005732D7">
      <w:pPr>
        <w:shd w:val="clear" w:color="auto" w:fill="FFFFFF"/>
        <w:spacing w:before="120" w:after="120" w:line="240" w:lineRule="auto"/>
        <w:ind w:left="1022"/>
        <w:jc w:val="both"/>
        <w:rPr>
          <w:rFonts w:ascii="Times New Roman" w:hAnsi="Times New Roman"/>
          <w:lang w:val="mk-MK"/>
        </w:rPr>
      </w:pPr>
      <w:r w:rsidRPr="00AE79EF">
        <w:rPr>
          <w:rFonts w:ascii="Times New Roman" w:hAnsi="Times New Roman"/>
          <w:i/>
          <w:lang w:val="mk-MK"/>
        </w:rPr>
        <w:t xml:space="preserve">Полуфабрикати (обложени или необложени, </w:t>
      </w:r>
      <w:r w:rsidRPr="00AE79EF">
        <w:rPr>
          <w:rFonts w:ascii="Times New Roman" w:hAnsi="Times New Roman"/>
          <w:i/>
          <w:iCs/>
          <w:spacing w:val="-3"/>
          <w:lang w:val="mk-MK"/>
        </w:rPr>
        <w:t>галванизирани, продупчени или пробиени):</w:t>
      </w:r>
    </w:p>
    <w:p w:rsidR="00CF5C3E" w:rsidRPr="00AE79EF" w:rsidRDefault="00CF5C3E" w:rsidP="008352B7">
      <w:pPr>
        <w:shd w:val="clear" w:color="auto" w:fill="FFFFFF"/>
        <w:tabs>
          <w:tab w:val="left" w:pos="1276"/>
        </w:tabs>
        <w:spacing w:before="120" w:after="120" w:line="240" w:lineRule="auto"/>
        <w:ind w:left="1276" w:hanging="283"/>
        <w:jc w:val="both"/>
        <w:rPr>
          <w:rFonts w:ascii="Times New Roman" w:hAnsi="Times New Roman"/>
          <w:lang w:val="mk-MK"/>
        </w:rPr>
      </w:pPr>
      <w:r w:rsidRPr="00AE79EF">
        <w:rPr>
          <w:rFonts w:ascii="Times New Roman" w:hAnsi="Times New Roman"/>
          <w:i/>
          <w:iCs/>
          <w:spacing w:val="-6"/>
          <w:lang w:val="mk-MK"/>
        </w:rPr>
        <w:t>а.</w:t>
      </w:r>
      <w:r w:rsidRPr="00AE79EF">
        <w:rPr>
          <w:rFonts w:ascii="Times New Roman" w:hAnsi="Times New Roman"/>
          <w:i/>
          <w:iCs/>
          <w:lang w:val="mk-MK"/>
        </w:rPr>
        <w:tab/>
      </w:r>
      <w:r w:rsidRPr="00AE79EF">
        <w:rPr>
          <w:rFonts w:ascii="Times New Roman" w:hAnsi="Times New Roman"/>
          <w:i/>
          <w:iCs/>
          <w:spacing w:val="-2"/>
          <w:lang w:val="mk-MK"/>
        </w:rPr>
        <w:t>Ковани или обработени материјали произведени со валање, извлекување, екструдирање, ковање, ударно екструдирање, пресување, гранулирање, атомизација и точење, односно: агли, канали, кругови, дискови, струганици, лушпи, фолии и листови, ковани предмети, плочи, прав, пресувани облици и отпечатоци, ленти, прстени, кружни прачки (вклучувајќи неизолирани прачки за заварување, жични прачки и валани жици), пресеци, профили, плочи, ленти, цевки и туби (вклучувајќи и кружни, квадратни и шупливи пресеци на туби) извлечени или екструдирани жици;</w:t>
      </w:r>
    </w:p>
    <w:p w:rsidR="00CF5C3E" w:rsidRPr="00AE79EF" w:rsidRDefault="00CF5C3E" w:rsidP="008352B7">
      <w:pPr>
        <w:shd w:val="clear" w:color="auto" w:fill="FFFFFF"/>
        <w:spacing w:before="120" w:after="120" w:line="240" w:lineRule="auto"/>
        <w:ind w:left="1276" w:hanging="283"/>
        <w:jc w:val="both"/>
        <w:rPr>
          <w:rFonts w:ascii="Times New Roman" w:hAnsi="Times New Roman"/>
          <w:lang w:val="mk-MK"/>
        </w:rPr>
      </w:pPr>
      <w:r w:rsidRPr="00AE79EF">
        <w:rPr>
          <w:rFonts w:ascii="Times New Roman" w:hAnsi="Times New Roman"/>
          <w:i/>
          <w:iCs/>
          <w:spacing w:val="-6"/>
        </w:rPr>
        <w:t>b</w:t>
      </w:r>
      <w:r w:rsidRPr="00AE79EF">
        <w:rPr>
          <w:rFonts w:ascii="Times New Roman" w:hAnsi="Times New Roman"/>
          <w:i/>
          <w:iCs/>
          <w:spacing w:val="-6"/>
          <w:lang w:val="mk-MK"/>
        </w:rPr>
        <w:t>.</w:t>
      </w:r>
      <w:r w:rsidRPr="00AE79EF">
        <w:rPr>
          <w:rFonts w:ascii="Times New Roman" w:hAnsi="Times New Roman"/>
          <w:i/>
          <w:iCs/>
          <w:lang w:val="mk-MK"/>
        </w:rPr>
        <w:tab/>
      </w:r>
      <w:r w:rsidRPr="00AE79EF">
        <w:rPr>
          <w:rFonts w:ascii="Times New Roman" w:hAnsi="Times New Roman"/>
          <w:i/>
          <w:iCs/>
          <w:spacing w:val="-4"/>
          <w:lang w:val="mk-MK"/>
        </w:rPr>
        <w:t>Леен материјал произведен со леење во песок, матрица, метал, гипс или други видови калапи, вклучувајќи облици леени под висок притисок, синтерувани облици и облици добиени со металургија на прав.</w:t>
      </w:r>
    </w:p>
    <w:p w:rsidR="00CF5C3E" w:rsidRPr="00AE79EF" w:rsidRDefault="0011041E" w:rsidP="005732D7">
      <w:pPr>
        <w:shd w:val="clear" w:color="auto" w:fill="FFFFFF"/>
        <w:spacing w:before="120" w:after="120" w:line="240" w:lineRule="auto"/>
        <w:ind w:left="1018"/>
        <w:jc w:val="both"/>
        <w:rPr>
          <w:rFonts w:ascii="Times New Roman" w:hAnsi="Times New Roman"/>
          <w:lang w:val="mk-MK"/>
        </w:rPr>
      </w:pPr>
      <w:r w:rsidRPr="00AE79EF">
        <w:rPr>
          <w:rFonts w:ascii="Times New Roman" w:hAnsi="Times New Roman"/>
          <w:i/>
          <w:iCs/>
          <w:spacing w:val="-3"/>
          <w:lang w:val="mk-MK"/>
        </w:rPr>
        <w:t>Предметот на оваа контрола не смее да се поништи со</w:t>
      </w:r>
      <w:r w:rsidR="00CF5C3E" w:rsidRPr="00AE79EF">
        <w:rPr>
          <w:rFonts w:ascii="Times New Roman" w:hAnsi="Times New Roman"/>
          <w:i/>
          <w:iCs/>
          <w:spacing w:val="-3"/>
          <w:lang w:val="mk-MK"/>
        </w:rPr>
        <w:t xml:space="preserve"> извоз на облици што не се наведени </w:t>
      </w:r>
      <w:r w:rsidR="004E3D16" w:rsidRPr="00AE79EF">
        <w:rPr>
          <w:rFonts w:ascii="Times New Roman" w:hAnsi="Times New Roman"/>
          <w:i/>
          <w:iCs/>
          <w:spacing w:val="-3"/>
          <w:lang w:val="mk-MK"/>
        </w:rPr>
        <w:t xml:space="preserve">и </w:t>
      </w:r>
      <w:r w:rsidR="00CF5C3E" w:rsidRPr="00AE79EF">
        <w:rPr>
          <w:rFonts w:ascii="Times New Roman" w:hAnsi="Times New Roman"/>
          <w:i/>
          <w:iCs/>
          <w:spacing w:val="-3"/>
          <w:lang w:val="mk-MK"/>
        </w:rPr>
        <w:t xml:space="preserve">за кои се тврди дека се готови производи, а всушност претставуваат </w:t>
      </w:r>
      <w:r w:rsidR="004E3D16" w:rsidRPr="00AE79EF">
        <w:rPr>
          <w:rFonts w:ascii="Times New Roman" w:hAnsi="Times New Roman"/>
          <w:i/>
          <w:iCs/>
          <w:spacing w:val="-3"/>
          <w:lang w:val="mk-MK"/>
        </w:rPr>
        <w:t>сурови облици или полуфабрикати</w:t>
      </w:r>
      <w:r w:rsidR="00CF5C3E" w:rsidRPr="00AE79EF">
        <w:rPr>
          <w:rFonts w:ascii="Times New Roman" w:hAnsi="Times New Roman"/>
          <w:i/>
          <w:iCs/>
          <w:spacing w:val="-3"/>
          <w:lang w:val="mk-MK"/>
        </w:rPr>
        <w:t>.</w:t>
      </w:r>
    </w:p>
    <w:p w:rsidR="00CF5C3E" w:rsidRPr="00AE79EF" w:rsidRDefault="00CF5C3E" w:rsidP="00CF5C3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1C001</w:t>
      </w:r>
      <w:r w:rsidRPr="00AE79EF">
        <w:rPr>
          <w:rFonts w:ascii="Times New Roman" w:hAnsi="Times New Roman"/>
          <w:lang w:val="mk-MK"/>
        </w:rPr>
        <w:tab/>
        <w:t>Материјали кои се посебно проектирани за апсорб</w:t>
      </w:r>
      <w:r w:rsidR="00E358EE" w:rsidRPr="00AE79EF">
        <w:rPr>
          <w:rFonts w:ascii="Times New Roman" w:hAnsi="Times New Roman"/>
          <w:lang w:val="mk-MK"/>
        </w:rPr>
        <w:t>и</w:t>
      </w:r>
      <w:r w:rsidRPr="00AE79EF">
        <w:rPr>
          <w:rFonts w:ascii="Times New Roman" w:hAnsi="Times New Roman"/>
          <w:lang w:val="mk-MK"/>
        </w:rPr>
        <w:t>р</w:t>
      </w:r>
      <w:r w:rsidR="00E358EE" w:rsidRPr="00AE79EF">
        <w:rPr>
          <w:rFonts w:ascii="Times New Roman" w:hAnsi="Times New Roman"/>
          <w:lang w:val="mk-MK"/>
        </w:rPr>
        <w:t>ање</w:t>
      </w:r>
      <w:r w:rsidRPr="00AE79EF">
        <w:rPr>
          <w:rFonts w:ascii="Times New Roman" w:hAnsi="Times New Roman"/>
          <w:lang w:val="mk-MK"/>
        </w:rPr>
        <w:t xml:space="preserve"> на електромагнет</w:t>
      </w:r>
      <w:r w:rsidR="00E358EE" w:rsidRPr="00AE79EF">
        <w:rPr>
          <w:rFonts w:ascii="Times New Roman" w:hAnsi="Times New Roman"/>
          <w:lang w:val="mk-MK"/>
        </w:rPr>
        <w:t>нарадијација</w:t>
      </w:r>
      <w:r w:rsidRPr="00AE79EF">
        <w:rPr>
          <w:rFonts w:ascii="Times New Roman" w:hAnsi="Times New Roman"/>
          <w:lang w:val="mk-MK"/>
        </w:rPr>
        <w:t xml:space="preserve"> или внатрешно проводни полимери, како што следува:</w:t>
      </w:r>
    </w:p>
    <w:p w:rsidR="00CF5C3E" w:rsidRPr="00AE79EF" w:rsidRDefault="00CF5C3E" w:rsidP="00CF5C3E">
      <w:pPr>
        <w:shd w:val="clear" w:color="auto" w:fill="FFFFFF"/>
        <w:spacing w:before="240"/>
        <w:ind w:left="1710" w:hanging="720"/>
        <w:jc w:val="both"/>
        <w:rPr>
          <w:rFonts w:ascii="Times New Roman" w:hAnsi="Times New Roman"/>
          <w:lang w:val="mk-MK"/>
        </w:rPr>
      </w:pPr>
      <w:r w:rsidRPr="00AE79EF">
        <w:rPr>
          <w:rFonts w:ascii="Times New Roman" w:hAnsi="Times New Roman"/>
          <w:i/>
          <w:u w:val="single" w:color="050004"/>
          <w:lang w:val="mk-MK"/>
        </w:rPr>
        <w:t>Напомена.</w:t>
      </w:r>
      <w:r w:rsidRPr="00AE79EF">
        <w:rPr>
          <w:rFonts w:ascii="Times New Roman" w:hAnsi="Times New Roman"/>
          <w:i/>
          <w:lang w:val="mk-MK"/>
        </w:rPr>
        <w:tab/>
        <w:t>ВИДЕТЕ ИСТО ТАКА И 1C101.</w:t>
      </w:r>
    </w:p>
    <w:p w:rsidR="00CF5C3E" w:rsidRPr="00AE79EF" w:rsidRDefault="00CF5C3E" w:rsidP="00CA42BB">
      <w:pPr>
        <w:shd w:val="clear" w:color="auto" w:fill="FFFFFF"/>
        <w:spacing w:before="240"/>
        <w:ind w:left="1260" w:right="24" w:hanging="270"/>
        <w:jc w:val="both"/>
        <w:rPr>
          <w:rFonts w:ascii="Times New Roman" w:hAnsi="Times New Roman"/>
          <w:lang w:val="mk-MK"/>
        </w:rPr>
      </w:pPr>
      <w:r w:rsidRPr="00AE79EF">
        <w:rPr>
          <w:rFonts w:ascii="Times New Roman" w:hAnsi="Times New Roman"/>
        </w:rPr>
        <w:t>a</w:t>
      </w:r>
      <w:r w:rsidRPr="00AE79EF">
        <w:rPr>
          <w:rFonts w:ascii="Times New Roman" w:hAnsi="Times New Roman"/>
          <w:lang w:val="mk-MK"/>
        </w:rPr>
        <w:t>.</w:t>
      </w:r>
      <w:r w:rsidRPr="00AE79EF">
        <w:rPr>
          <w:rFonts w:ascii="Times New Roman" w:hAnsi="Times New Roman"/>
          <w:lang w:val="mk-MK"/>
        </w:rPr>
        <w:tab/>
        <w:t>Материјали за апсорбирање на фреквенции кои надминуваат 2 × 10</w:t>
      </w:r>
      <w:r w:rsidRPr="00AE79EF">
        <w:rPr>
          <w:rFonts w:ascii="Times New Roman" w:hAnsi="Times New Roman"/>
          <w:vertAlign w:val="superscript"/>
          <w:lang w:val="mk-MK"/>
        </w:rPr>
        <w:t>8</w:t>
      </w:r>
      <w:r w:rsidRPr="00AE79EF">
        <w:rPr>
          <w:rFonts w:ascii="Times New Roman" w:hAnsi="Times New Roman"/>
          <w:lang w:val="mk-MK"/>
        </w:rPr>
        <w:t xml:space="preserve"> Hz, но не надминуваат 3 × 10</w:t>
      </w:r>
      <w:r w:rsidRPr="00AE79EF">
        <w:rPr>
          <w:rFonts w:ascii="Times New Roman" w:hAnsi="Times New Roman"/>
          <w:vertAlign w:val="superscript"/>
          <w:lang w:val="mk-MK"/>
        </w:rPr>
        <w:t>12</w:t>
      </w:r>
      <w:r w:rsidRPr="00AE79EF">
        <w:rPr>
          <w:rFonts w:ascii="Times New Roman" w:hAnsi="Times New Roman"/>
          <w:lang w:val="mk-MK"/>
        </w:rPr>
        <w:t xml:space="preserve"> Hz;</w:t>
      </w:r>
    </w:p>
    <w:p w:rsidR="00CF5C3E" w:rsidRPr="00AE79EF" w:rsidRDefault="00CF5C3E" w:rsidP="005732D7">
      <w:pPr>
        <w:shd w:val="clear" w:color="auto" w:fill="FFFFFF"/>
        <w:spacing w:before="120" w:after="120" w:line="240" w:lineRule="auto"/>
        <w:ind w:left="720" w:right="24" w:firstLine="540"/>
        <w:jc w:val="both"/>
        <w:rPr>
          <w:rFonts w:ascii="Times New Roman" w:hAnsi="Times New Roman"/>
          <w:lang w:val="mk-MK"/>
        </w:rPr>
      </w:pPr>
      <w:r w:rsidRPr="00AE79EF">
        <w:rPr>
          <w:rFonts w:ascii="Times New Roman" w:hAnsi="Times New Roman"/>
          <w:i/>
          <w:iCs/>
          <w:u w:val="single"/>
          <w:lang w:val="mk-MK"/>
        </w:rPr>
        <w:lastRenderedPageBreak/>
        <w:t>Забелешка 1</w:t>
      </w:r>
      <w:r w:rsidRPr="008352B7">
        <w:rPr>
          <w:rFonts w:ascii="Times New Roman" w:hAnsi="Times New Roman"/>
          <w:i/>
          <w:iCs/>
          <w:lang w:val="mk-MK"/>
        </w:rPr>
        <w:t xml:space="preserve">: </w:t>
      </w:r>
      <w:r w:rsidRPr="00AE79EF">
        <w:rPr>
          <w:rFonts w:ascii="Times New Roman" w:hAnsi="Times New Roman"/>
          <w:i/>
          <w:iCs/>
          <w:lang w:val="mk-MK"/>
        </w:rPr>
        <w:t>1C001.а. не контролира:</w:t>
      </w:r>
    </w:p>
    <w:p w:rsidR="00CF5C3E" w:rsidRPr="00AE79EF" w:rsidRDefault="00CF5C3E" w:rsidP="00327561">
      <w:pPr>
        <w:shd w:val="clear" w:color="auto" w:fill="FFFFFF"/>
        <w:tabs>
          <w:tab w:val="left" w:pos="2520"/>
        </w:tabs>
        <w:spacing w:before="120" w:after="120" w:line="240" w:lineRule="auto"/>
        <w:ind w:left="2610" w:hanging="360"/>
        <w:jc w:val="both"/>
        <w:rPr>
          <w:rFonts w:ascii="Times New Roman" w:hAnsi="Times New Roman"/>
          <w:lang w:val="mk-MK"/>
        </w:rPr>
      </w:pPr>
      <w:r w:rsidRPr="00AE79EF">
        <w:rPr>
          <w:rFonts w:ascii="Times New Roman" w:hAnsi="Times New Roman"/>
          <w:i/>
          <w:iCs/>
          <w:spacing w:val="-6"/>
        </w:rPr>
        <w:t>a</w:t>
      </w:r>
      <w:r w:rsidRPr="00AE79EF">
        <w:rPr>
          <w:rFonts w:ascii="Times New Roman" w:hAnsi="Times New Roman"/>
          <w:i/>
          <w:iCs/>
          <w:spacing w:val="-6"/>
          <w:lang w:val="mk-MK"/>
        </w:rPr>
        <w:t>.</w:t>
      </w:r>
      <w:r w:rsidRPr="00AE79EF">
        <w:rPr>
          <w:rFonts w:ascii="Times New Roman" w:hAnsi="Times New Roman"/>
          <w:i/>
          <w:iCs/>
          <w:lang w:val="mk-MK"/>
        </w:rPr>
        <w:tab/>
      </w:r>
      <w:r w:rsidR="00CA42BB" w:rsidRPr="00AE79EF">
        <w:rPr>
          <w:rFonts w:ascii="Times New Roman" w:hAnsi="Times New Roman"/>
          <w:i/>
          <w:iCs/>
          <w:lang w:val="mk-MK"/>
        </w:rPr>
        <w:t xml:space="preserve">   </w:t>
      </w:r>
      <w:r w:rsidRPr="00AE79EF">
        <w:rPr>
          <w:rFonts w:ascii="Times New Roman" w:hAnsi="Times New Roman"/>
          <w:i/>
          <w:iCs/>
          <w:spacing w:val="-4"/>
          <w:lang w:val="mk-MK"/>
        </w:rPr>
        <w:t>Апсорбери во облик на крзна, изработени од природни или синтетички вл</w:t>
      </w:r>
      <w:r w:rsidR="007D77E6" w:rsidRPr="00AE79EF">
        <w:rPr>
          <w:rFonts w:ascii="Times New Roman" w:hAnsi="Times New Roman"/>
          <w:i/>
          <w:iCs/>
          <w:spacing w:val="-4"/>
          <w:lang w:val="mk-MK"/>
        </w:rPr>
        <w:t xml:space="preserve">акна, со немагнетно полнење за </w:t>
      </w:r>
      <w:r w:rsidRPr="00AE79EF">
        <w:rPr>
          <w:rFonts w:ascii="Times New Roman" w:hAnsi="Times New Roman"/>
          <w:i/>
          <w:iCs/>
          <w:spacing w:val="-4"/>
          <w:lang w:val="mk-MK"/>
        </w:rPr>
        <w:t>обезбедување апсорпција;</w:t>
      </w:r>
    </w:p>
    <w:p w:rsidR="00CF5C3E" w:rsidRPr="00AE79EF" w:rsidRDefault="00CF5C3E" w:rsidP="00327561">
      <w:pPr>
        <w:shd w:val="clear" w:color="auto" w:fill="FFFFFF"/>
        <w:tabs>
          <w:tab w:val="left" w:pos="2610"/>
        </w:tabs>
        <w:spacing w:before="120" w:after="120" w:line="240" w:lineRule="auto"/>
        <w:ind w:left="2610" w:hanging="360"/>
        <w:jc w:val="both"/>
        <w:rPr>
          <w:rFonts w:ascii="Times New Roman" w:hAnsi="Times New Roman"/>
          <w:lang w:val="mk-MK"/>
        </w:rPr>
      </w:pPr>
      <w:r w:rsidRPr="00AE79EF">
        <w:rPr>
          <w:rFonts w:ascii="Times New Roman" w:hAnsi="Times New Roman"/>
          <w:i/>
          <w:iCs/>
          <w:spacing w:val="-6"/>
        </w:rPr>
        <w:t>b</w:t>
      </w:r>
      <w:r w:rsidRPr="00AE79EF">
        <w:rPr>
          <w:rFonts w:ascii="Times New Roman" w:hAnsi="Times New Roman"/>
          <w:i/>
          <w:iCs/>
          <w:spacing w:val="-6"/>
          <w:lang w:val="mk-MK"/>
        </w:rPr>
        <w:t>.</w:t>
      </w:r>
      <w:r w:rsidRPr="00AE79EF">
        <w:rPr>
          <w:rFonts w:ascii="Times New Roman" w:hAnsi="Times New Roman"/>
          <w:i/>
          <w:iCs/>
          <w:lang w:val="mk-MK"/>
        </w:rPr>
        <w:tab/>
      </w:r>
      <w:r w:rsidR="00CA42BB" w:rsidRPr="00AE79EF">
        <w:rPr>
          <w:rFonts w:ascii="Times New Roman" w:hAnsi="Times New Roman"/>
          <w:i/>
          <w:iCs/>
          <w:lang w:val="mk-MK"/>
        </w:rPr>
        <w:t xml:space="preserve"> </w:t>
      </w:r>
      <w:r w:rsidRPr="00AE79EF">
        <w:rPr>
          <w:rFonts w:ascii="Times New Roman" w:hAnsi="Times New Roman"/>
          <w:i/>
          <w:iCs/>
          <w:spacing w:val="-1"/>
          <w:lang w:val="mk-MK"/>
        </w:rPr>
        <w:t>Апсорбери кои н</w:t>
      </w:r>
      <w:r w:rsidR="007D77E6" w:rsidRPr="00AE79EF">
        <w:rPr>
          <w:rFonts w:ascii="Times New Roman" w:hAnsi="Times New Roman"/>
          <w:i/>
          <w:iCs/>
          <w:spacing w:val="-1"/>
          <w:lang w:val="mk-MK"/>
        </w:rPr>
        <w:t xml:space="preserve">емаат магнетна загуба и чија </w:t>
      </w:r>
      <w:r w:rsidRPr="00AE79EF">
        <w:rPr>
          <w:rFonts w:ascii="Times New Roman" w:hAnsi="Times New Roman"/>
          <w:i/>
          <w:iCs/>
          <w:spacing w:val="-1"/>
          <w:lang w:val="mk-MK"/>
        </w:rPr>
        <w:t xml:space="preserve">површина на </w:t>
      </w:r>
      <w:r w:rsidR="007D77E6" w:rsidRPr="00AE79EF">
        <w:rPr>
          <w:rFonts w:ascii="Times New Roman" w:hAnsi="Times New Roman"/>
          <w:i/>
          <w:iCs/>
          <w:spacing w:val="-1"/>
          <w:lang w:val="mk-MK"/>
        </w:rPr>
        <w:t xml:space="preserve">дејство нема планарен облик, </w:t>
      </w:r>
      <w:r w:rsidRPr="00AE79EF">
        <w:rPr>
          <w:rFonts w:ascii="Times New Roman" w:hAnsi="Times New Roman"/>
          <w:i/>
          <w:iCs/>
          <w:spacing w:val="-1"/>
          <w:lang w:val="mk-MK"/>
        </w:rPr>
        <w:t>вклучувајќи пирамид</w:t>
      </w:r>
      <w:r w:rsidR="007D77E6" w:rsidRPr="00AE79EF">
        <w:rPr>
          <w:rFonts w:ascii="Times New Roman" w:hAnsi="Times New Roman"/>
          <w:i/>
          <w:iCs/>
          <w:spacing w:val="-1"/>
          <w:lang w:val="mk-MK"/>
        </w:rPr>
        <w:t xml:space="preserve">и, конуси, клинови и спирални </w:t>
      </w:r>
      <w:r w:rsidRPr="00AE79EF">
        <w:rPr>
          <w:rFonts w:ascii="Times New Roman" w:hAnsi="Times New Roman"/>
          <w:i/>
          <w:iCs/>
          <w:spacing w:val="-1"/>
          <w:lang w:val="mk-MK"/>
        </w:rPr>
        <w:t>површини;</w:t>
      </w:r>
    </w:p>
    <w:p w:rsidR="00CF5C3E" w:rsidRPr="00AE79EF" w:rsidRDefault="00CF5C3E" w:rsidP="00327561">
      <w:pPr>
        <w:shd w:val="clear" w:color="auto" w:fill="FFFFFF"/>
        <w:tabs>
          <w:tab w:val="left" w:pos="2610"/>
          <w:tab w:val="left" w:pos="2880"/>
        </w:tabs>
        <w:spacing w:before="120" w:after="120" w:line="240" w:lineRule="auto"/>
        <w:ind w:left="2610" w:right="24" w:hanging="360"/>
        <w:jc w:val="both"/>
        <w:rPr>
          <w:rFonts w:ascii="Times New Roman" w:hAnsi="Times New Roman"/>
          <w:i/>
          <w:iCs/>
          <w:spacing w:val="-3"/>
          <w:lang w:val="mk-MK"/>
        </w:rPr>
      </w:pPr>
      <w:r w:rsidRPr="00AE79EF">
        <w:rPr>
          <w:rFonts w:ascii="Times New Roman" w:hAnsi="Times New Roman"/>
          <w:i/>
          <w:iCs/>
          <w:spacing w:val="-11"/>
        </w:rPr>
        <w:t>c</w:t>
      </w:r>
      <w:r w:rsidRPr="00AE79EF">
        <w:rPr>
          <w:rFonts w:ascii="Times New Roman" w:hAnsi="Times New Roman"/>
          <w:i/>
          <w:iCs/>
          <w:spacing w:val="-11"/>
          <w:lang w:val="mk-MK"/>
        </w:rPr>
        <w:t>.</w:t>
      </w:r>
      <w:r w:rsidRPr="00AE79EF">
        <w:rPr>
          <w:rFonts w:ascii="Times New Roman" w:hAnsi="Times New Roman"/>
          <w:i/>
          <w:iCs/>
          <w:lang w:val="mk-MK"/>
        </w:rPr>
        <w:tab/>
      </w:r>
      <w:r w:rsidR="00CA42BB" w:rsidRPr="00AE79EF">
        <w:rPr>
          <w:rFonts w:ascii="Times New Roman" w:hAnsi="Times New Roman"/>
          <w:i/>
          <w:iCs/>
          <w:lang w:val="mk-MK"/>
        </w:rPr>
        <w:t xml:space="preserve"> </w:t>
      </w:r>
      <w:r w:rsidRPr="00AE79EF">
        <w:rPr>
          <w:rFonts w:ascii="Times New Roman" w:hAnsi="Times New Roman"/>
          <w:i/>
          <w:iCs/>
          <w:spacing w:val="-3"/>
          <w:lang w:val="mk-MK"/>
        </w:rPr>
        <w:t>Планарни апсорбери, кои ги поседуваат сите следни особини:</w:t>
      </w:r>
    </w:p>
    <w:p w:rsidR="00CF5C3E" w:rsidRPr="00AE79EF" w:rsidRDefault="00327561" w:rsidP="00327561">
      <w:pPr>
        <w:shd w:val="clear" w:color="auto" w:fill="FFFFFF"/>
        <w:tabs>
          <w:tab w:val="left" w:pos="3240"/>
        </w:tabs>
        <w:spacing w:before="120" w:after="120" w:line="240" w:lineRule="auto"/>
        <w:ind w:left="2790" w:right="24" w:hanging="360"/>
        <w:rPr>
          <w:rFonts w:ascii="Times New Roman" w:hAnsi="Times New Roman"/>
          <w:lang w:val="mk-MK"/>
        </w:rPr>
      </w:pPr>
      <w:r w:rsidRPr="00AE79EF">
        <w:rPr>
          <w:rFonts w:ascii="Times New Roman" w:hAnsi="Times New Roman"/>
          <w:i/>
          <w:iCs/>
          <w:lang w:val="mk-MK"/>
        </w:rPr>
        <w:t xml:space="preserve">  </w:t>
      </w:r>
      <w:r w:rsidR="00921D64" w:rsidRPr="00AE79EF">
        <w:rPr>
          <w:rFonts w:ascii="Times New Roman" w:hAnsi="Times New Roman"/>
          <w:i/>
          <w:iCs/>
          <w:lang w:val="mk-MK"/>
        </w:rPr>
        <w:t>1.</w:t>
      </w:r>
      <w:r w:rsidR="00921D64" w:rsidRPr="00AE79EF">
        <w:rPr>
          <w:rFonts w:ascii="Times New Roman" w:hAnsi="Times New Roman"/>
          <w:i/>
          <w:iCs/>
          <w:lang w:val="mk-MK"/>
        </w:rPr>
        <w:tab/>
        <w:t>Изработени</w:t>
      </w:r>
      <w:r w:rsidR="00CF5C3E" w:rsidRPr="00AE79EF">
        <w:rPr>
          <w:rFonts w:ascii="Times New Roman" w:hAnsi="Times New Roman"/>
          <w:i/>
          <w:iCs/>
          <w:lang w:val="mk-MK"/>
        </w:rPr>
        <w:t xml:space="preserve"> од што било од следново:</w:t>
      </w:r>
    </w:p>
    <w:p w:rsidR="00CF5C3E" w:rsidRPr="00AE79EF" w:rsidRDefault="00CF5C3E" w:rsidP="00327561">
      <w:pPr>
        <w:shd w:val="clear" w:color="auto" w:fill="FFFFFF"/>
        <w:tabs>
          <w:tab w:val="left" w:pos="3150"/>
        </w:tabs>
        <w:spacing w:before="120" w:after="120" w:line="240" w:lineRule="auto"/>
        <w:ind w:left="3150" w:hanging="360"/>
        <w:jc w:val="both"/>
        <w:rPr>
          <w:rFonts w:ascii="Times New Roman" w:hAnsi="Times New Roman"/>
          <w:lang w:val="mk-MK"/>
        </w:rPr>
      </w:pPr>
      <w:r w:rsidRPr="00AE79EF">
        <w:rPr>
          <w:rFonts w:ascii="Times New Roman" w:hAnsi="Times New Roman"/>
          <w:i/>
          <w:iCs/>
          <w:spacing w:val="-3"/>
        </w:rPr>
        <w:t>a</w:t>
      </w:r>
      <w:r w:rsidRPr="00AE79EF">
        <w:rPr>
          <w:rFonts w:ascii="Times New Roman" w:hAnsi="Times New Roman"/>
          <w:i/>
          <w:iCs/>
          <w:spacing w:val="-3"/>
          <w:lang w:val="mk-MK"/>
        </w:rPr>
        <w:t>.</w:t>
      </w:r>
      <w:r w:rsidRPr="00AE79EF">
        <w:rPr>
          <w:rFonts w:ascii="Times New Roman" w:hAnsi="Times New Roman"/>
          <w:i/>
          <w:iCs/>
          <w:lang w:val="mk-MK"/>
        </w:rPr>
        <w:tab/>
      </w:r>
      <w:r w:rsidRPr="00AE79EF">
        <w:rPr>
          <w:rFonts w:ascii="Times New Roman" w:hAnsi="Times New Roman"/>
          <w:i/>
          <w:iCs/>
          <w:spacing w:val="-4"/>
          <w:lang w:val="mk-MK"/>
        </w:rPr>
        <w:t xml:space="preserve">Пластични пенести материјали (флексибилни или нефлексибилни) со јаглеродно полнење, или органски материјали, вклучувајќи средства за сврзување, кои обезбедуваат ехо поголемо од 5% во споредба со метал со ширина на појас која надминува ±15% од централната фреквенција на настанатата енергија и кои не можат да издржат температури повисоки од 450 К (177°C); </w:t>
      </w:r>
      <w:r w:rsidRPr="00AE79EF">
        <w:rPr>
          <w:rFonts w:ascii="Times New Roman" w:hAnsi="Times New Roman"/>
          <w:i/>
          <w:iCs/>
          <w:spacing w:val="-4"/>
          <w:u w:val="single"/>
          <w:lang w:val="mk-MK"/>
        </w:rPr>
        <w:t>или</w:t>
      </w:r>
    </w:p>
    <w:p w:rsidR="00CF5C3E" w:rsidRPr="00AE79EF" w:rsidRDefault="00CF5C3E" w:rsidP="00327561">
      <w:pPr>
        <w:shd w:val="clear" w:color="auto" w:fill="FFFFFF"/>
        <w:tabs>
          <w:tab w:val="left" w:pos="3150"/>
        </w:tabs>
        <w:spacing w:before="240"/>
        <w:ind w:left="3150" w:hanging="360"/>
        <w:jc w:val="both"/>
        <w:rPr>
          <w:rFonts w:ascii="Times New Roman" w:hAnsi="Times New Roman"/>
          <w:lang w:val="mk-MK"/>
        </w:rPr>
      </w:pPr>
      <w:r w:rsidRPr="00AE79EF">
        <w:rPr>
          <w:rFonts w:ascii="Times New Roman" w:hAnsi="Times New Roman"/>
          <w:i/>
          <w:iCs/>
          <w:spacing w:val="-3"/>
        </w:rPr>
        <w:t>b</w:t>
      </w:r>
      <w:r w:rsidRPr="00AE79EF">
        <w:rPr>
          <w:rFonts w:ascii="Times New Roman" w:hAnsi="Times New Roman"/>
          <w:i/>
          <w:iCs/>
          <w:spacing w:val="-3"/>
          <w:lang w:val="mk-MK"/>
        </w:rPr>
        <w:t>.</w:t>
      </w:r>
      <w:r w:rsidRPr="00AE79EF">
        <w:rPr>
          <w:rFonts w:ascii="Times New Roman" w:hAnsi="Times New Roman"/>
          <w:i/>
          <w:iCs/>
          <w:lang w:val="mk-MK"/>
        </w:rPr>
        <w:tab/>
      </w:r>
      <w:r w:rsidRPr="00AE79EF">
        <w:rPr>
          <w:rFonts w:ascii="Times New Roman" w:hAnsi="Times New Roman"/>
          <w:i/>
          <w:iCs/>
          <w:spacing w:val="-4"/>
          <w:lang w:val="mk-MK"/>
        </w:rPr>
        <w:t xml:space="preserve">Керамички материјали кои обезбедуваат ехо поголемо </w:t>
      </w:r>
      <w:r w:rsidR="00312732" w:rsidRPr="00AE79EF">
        <w:rPr>
          <w:rFonts w:ascii="Times New Roman" w:hAnsi="Times New Roman"/>
          <w:i/>
          <w:iCs/>
          <w:spacing w:val="-4"/>
          <w:lang w:val="mk-MK"/>
        </w:rPr>
        <w:t xml:space="preserve">од 20% во споредба со метал со </w:t>
      </w:r>
      <w:r w:rsidRPr="00AE79EF">
        <w:rPr>
          <w:rFonts w:ascii="Times New Roman" w:hAnsi="Times New Roman"/>
          <w:i/>
          <w:iCs/>
          <w:spacing w:val="-4"/>
          <w:lang w:val="mk-MK"/>
        </w:rPr>
        <w:t>ширина на појас кој надминува ±15% од централната фреквенција на настанатата енергија и кои не можат да издржат температури повисоки од 800 К (527°C);</w:t>
      </w:r>
    </w:p>
    <w:p w:rsidR="00CF5C3E" w:rsidRPr="00AE79EF" w:rsidRDefault="00CF5C3E" w:rsidP="00327561">
      <w:pPr>
        <w:shd w:val="clear" w:color="auto" w:fill="FFFFFF"/>
        <w:tabs>
          <w:tab w:val="left" w:pos="2880"/>
        </w:tabs>
        <w:spacing w:after="0" w:line="240" w:lineRule="auto"/>
        <w:ind w:left="2880" w:firstLine="270"/>
        <w:jc w:val="both"/>
        <w:outlineLvl w:val="0"/>
        <w:rPr>
          <w:rFonts w:ascii="Times New Roman" w:hAnsi="Times New Roman"/>
          <w:lang w:val="mk-MK"/>
        </w:rPr>
      </w:pPr>
      <w:r w:rsidRPr="00AE79EF">
        <w:rPr>
          <w:rFonts w:ascii="Times New Roman" w:hAnsi="Times New Roman"/>
          <w:i/>
          <w:iCs/>
          <w:spacing w:val="-4"/>
          <w:u w:val="single"/>
          <w:lang w:val="mk-MK"/>
        </w:rPr>
        <w:t xml:space="preserve">Техничка </w:t>
      </w:r>
      <w:r w:rsidRPr="00AE79EF">
        <w:rPr>
          <w:rFonts w:ascii="Times New Roman" w:hAnsi="Times New Roman"/>
          <w:i/>
          <w:iCs/>
          <w:u w:val="single"/>
          <w:lang w:val="mk-MK"/>
        </w:rPr>
        <w:t>забелешка</w:t>
      </w:r>
      <w:r w:rsidRPr="00AE79EF">
        <w:rPr>
          <w:rFonts w:ascii="Times New Roman" w:hAnsi="Times New Roman"/>
          <w:i/>
          <w:iCs/>
          <w:spacing w:val="-4"/>
          <w:u w:val="single"/>
          <w:lang w:val="mk-MK"/>
        </w:rPr>
        <w:t>:</w:t>
      </w:r>
    </w:p>
    <w:p w:rsidR="00327561" w:rsidRPr="00AE79EF" w:rsidRDefault="00CF5C3E" w:rsidP="00327561">
      <w:pPr>
        <w:shd w:val="clear" w:color="auto" w:fill="FFFFFF"/>
        <w:tabs>
          <w:tab w:val="left" w:pos="2880"/>
        </w:tabs>
        <w:spacing w:after="0" w:line="240" w:lineRule="auto"/>
        <w:ind w:left="3150"/>
        <w:jc w:val="both"/>
        <w:rPr>
          <w:rFonts w:ascii="Times New Roman" w:hAnsi="Times New Roman"/>
          <w:i/>
          <w:iCs/>
          <w:spacing w:val="-2"/>
          <w:lang w:val="mk-MK"/>
        </w:rPr>
      </w:pPr>
      <w:r w:rsidRPr="00AE79EF">
        <w:rPr>
          <w:rFonts w:ascii="Times New Roman" w:hAnsi="Times New Roman"/>
          <w:i/>
          <w:iCs/>
          <w:spacing w:val="-2"/>
          <w:lang w:val="mk-MK"/>
        </w:rPr>
        <w:t xml:space="preserve">Примероци од испитувањето на апсорпција за 1C001.a. </w:t>
      </w:r>
      <w:r w:rsidRPr="00AE79EF">
        <w:rPr>
          <w:rFonts w:ascii="Times New Roman" w:hAnsi="Times New Roman"/>
          <w:i/>
          <w:lang w:val="mk-MK"/>
        </w:rPr>
        <w:t xml:space="preserve">Забелешка: </w:t>
      </w:r>
      <w:r w:rsidRPr="00AE79EF">
        <w:rPr>
          <w:rFonts w:ascii="Times New Roman" w:hAnsi="Times New Roman"/>
          <w:i/>
        </w:rPr>
        <w:t>1.</w:t>
      </w:r>
      <w:r w:rsidRPr="00AE79EF">
        <w:rPr>
          <w:rFonts w:ascii="Times New Roman" w:hAnsi="Times New Roman"/>
          <w:i/>
          <w:lang w:val="mk-MK"/>
        </w:rPr>
        <w:t xml:space="preserve">c.1. </w:t>
      </w:r>
      <w:r w:rsidRPr="00AE79EF">
        <w:rPr>
          <w:rFonts w:ascii="Times New Roman" w:hAnsi="Times New Roman"/>
          <w:i/>
          <w:iCs/>
          <w:spacing w:val="-2"/>
          <w:lang w:val="mk-MK"/>
        </w:rPr>
        <w:t>треба да биде</w:t>
      </w:r>
      <w:r w:rsidR="00327561" w:rsidRPr="00AE79EF">
        <w:rPr>
          <w:rFonts w:ascii="Times New Roman" w:hAnsi="Times New Roman"/>
          <w:i/>
          <w:iCs/>
          <w:spacing w:val="-2"/>
          <w:lang w:val="mk-MK"/>
        </w:rPr>
        <w:t>:</w:t>
      </w:r>
      <w:r w:rsidRPr="00AE79EF">
        <w:rPr>
          <w:rFonts w:ascii="Times New Roman" w:hAnsi="Times New Roman"/>
          <w:i/>
          <w:iCs/>
          <w:spacing w:val="-2"/>
          <w:lang w:val="mk-MK"/>
        </w:rPr>
        <w:t xml:space="preserve"> </w:t>
      </w:r>
    </w:p>
    <w:p w:rsidR="00CF5C3E" w:rsidRPr="00AE79EF" w:rsidRDefault="008352B7" w:rsidP="00A9534A">
      <w:pPr>
        <w:pStyle w:val="ListParagraph"/>
        <w:numPr>
          <w:ilvl w:val="0"/>
          <w:numId w:val="53"/>
        </w:numPr>
        <w:shd w:val="clear" w:color="auto" w:fill="FFFFFF"/>
        <w:tabs>
          <w:tab w:val="left" w:pos="2880"/>
        </w:tabs>
        <w:spacing w:after="0" w:line="240" w:lineRule="auto"/>
        <w:ind w:left="3402" w:hanging="283"/>
        <w:jc w:val="both"/>
        <w:rPr>
          <w:rFonts w:ascii="Times New Roman" w:hAnsi="Times New Roman"/>
          <w:lang w:val="mk-MK"/>
        </w:rPr>
      </w:pPr>
      <w:r>
        <w:rPr>
          <w:rFonts w:ascii="Times New Roman" w:hAnsi="Times New Roman"/>
          <w:i/>
          <w:iCs/>
          <w:spacing w:val="-2"/>
        </w:rPr>
        <w:t xml:space="preserve"> </w:t>
      </w:r>
      <w:r w:rsidR="00CF5C3E" w:rsidRPr="00AE79EF">
        <w:rPr>
          <w:rFonts w:ascii="Times New Roman" w:hAnsi="Times New Roman"/>
          <w:i/>
          <w:iCs/>
          <w:spacing w:val="-2"/>
          <w:lang w:val="mk-MK"/>
        </w:rPr>
        <w:t>квадрат со страни од најмалку 5 бранови должини од централната фреквенција и позициониран во крајното поле на елементот што зрачи.</w:t>
      </w:r>
    </w:p>
    <w:p w:rsidR="00CF5C3E" w:rsidRPr="00AE79EF" w:rsidRDefault="00CF5C3E" w:rsidP="00A9534A">
      <w:pPr>
        <w:widowControl w:val="0"/>
        <w:numPr>
          <w:ilvl w:val="0"/>
          <w:numId w:val="53"/>
        </w:numPr>
        <w:shd w:val="clear" w:color="auto" w:fill="FFFFFF"/>
        <w:tabs>
          <w:tab w:val="left" w:pos="3402"/>
        </w:tabs>
        <w:autoSpaceDE w:val="0"/>
        <w:autoSpaceDN w:val="0"/>
        <w:adjustRightInd w:val="0"/>
        <w:spacing w:before="120" w:after="120" w:line="240" w:lineRule="auto"/>
        <w:ind w:left="3402" w:hanging="283"/>
        <w:jc w:val="both"/>
        <w:rPr>
          <w:rFonts w:ascii="Times New Roman" w:hAnsi="Times New Roman"/>
          <w:i/>
          <w:iCs/>
          <w:lang w:val="mk-MK"/>
        </w:rPr>
      </w:pPr>
      <w:r w:rsidRPr="00AE79EF">
        <w:rPr>
          <w:rFonts w:ascii="Times New Roman" w:hAnsi="Times New Roman"/>
          <w:i/>
          <w:iCs/>
          <w:lang w:val="mk-MK"/>
        </w:rPr>
        <w:t>Јакост при истегнување помала од 7 × 10</w:t>
      </w:r>
      <w:r w:rsidRPr="00AE79EF">
        <w:rPr>
          <w:rFonts w:ascii="Times New Roman" w:hAnsi="Times New Roman"/>
          <w:i/>
          <w:iCs/>
          <w:vertAlign w:val="superscript"/>
          <w:lang w:val="mk-MK"/>
        </w:rPr>
        <w:t>6</w:t>
      </w:r>
      <w:r w:rsidRPr="00AE79EF">
        <w:rPr>
          <w:rFonts w:ascii="Times New Roman" w:hAnsi="Times New Roman"/>
          <w:i/>
          <w:iCs/>
          <w:lang w:val="mk-MK"/>
        </w:rPr>
        <w:t xml:space="preserve"> N/m</w:t>
      </w:r>
      <w:r w:rsidRPr="00AE79EF">
        <w:rPr>
          <w:rFonts w:ascii="Times New Roman" w:hAnsi="Times New Roman"/>
          <w:i/>
          <w:iCs/>
          <w:vertAlign w:val="superscript"/>
          <w:lang w:val="mk-MK"/>
        </w:rPr>
        <w:t>2</w:t>
      </w:r>
      <w:r w:rsidRPr="00AE79EF">
        <w:rPr>
          <w:rFonts w:ascii="Times New Roman" w:hAnsi="Times New Roman"/>
          <w:i/>
          <w:iCs/>
          <w:lang w:val="mk-MK"/>
        </w:rPr>
        <w:t>;</w:t>
      </w:r>
      <w:r w:rsidRPr="00AE79EF">
        <w:rPr>
          <w:rFonts w:ascii="Times New Roman" w:hAnsi="Times New Roman"/>
          <w:i/>
          <w:iCs/>
          <w:u w:val="single"/>
          <w:lang w:val="mk-MK"/>
        </w:rPr>
        <w:t>и</w:t>
      </w:r>
    </w:p>
    <w:p w:rsidR="00CF5C3E" w:rsidRPr="00AE79EF" w:rsidRDefault="00CF5C3E" w:rsidP="00A9534A">
      <w:pPr>
        <w:widowControl w:val="0"/>
        <w:numPr>
          <w:ilvl w:val="0"/>
          <w:numId w:val="53"/>
        </w:numPr>
        <w:shd w:val="clear" w:color="auto" w:fill="FFFFFF"/>
        <w:tabs>
          <w:tab w:val="left" w:pos="3240"/>
        </w:tabs>
        <w:autoSpaceDE w:val="0"/>
        <w:autoSpaceDN w:val="0"/>
        <w:adjustRightInd w:val="0"/>
        <w:spacing w:before="120" w:after="120" w:line="240" w:lineRule="auto"/>
        <w:ind w:left="3402" w:hanging="283"/>
        <w:jc w:val="both"/>
        <w:rPr>
          <w:rFonts w:ascii="Times New Roman" w:hAnsi="Times New Roman"/>
          <w:i/>
          <w:iCs/>
          <w:lang w:val="mk-MK"/>
        </w:rPr>
      </w:pPr>
      <w:r w:rsidRPr="00AE79EF">
        <w:rPr>
          <w:rFonts w:ascii="Times New Roman" w:hAnsi="Times New Roman"/>
          <w:i/>
          <w:iCs/>
          <w:spacing w:val="-1"/>
          <w:lang w:val="mk-MK"/>
        </w:rPr>
        <w:t xml:space="preserve">Јачина на компресирање помала од 14 </w:t>
      </w:r>
      <w:r w:rsidRPr="00AE79EF">
        <w:rPr>
          <w:rFonts w:ascii="Times New Roman" w:hAnsi="Times New Roman"/>
          <w:i/>
          <w:iCs/>
          <w:lang w:val="mk-MK"/>
        </w:rPr>
        <w:t>×</w:t>
      </w:r>
      <w:r w:rsidRPr="00AE79EF">
        <w:rPr>
          <w:rFonts w:ascii="Times New Roman" w:hAnsi="Times New Roman"/>
          <w:i/>
          <w:iCs/>
          <w:spacing w:val="-1"/>
          <w:lang w:val="mk-MK"/>
        </w:rPr>
        <w:t xml:space="preserve"> 10</w:t>
      </w:r>
      <w:r w:rsidRPr="00AE79EF">
        <w:rPr>
          <w:rFonts w:ascii="Times New Roman" w:hAnsi="Times New Roman"/>
          <w:i/>
          <w:iCs/>
          <w:spacing w:val="-1"/>
          <w:vertAlign w:val="superscript"/>
          <w:lang w:val="mk-MK"/>
        </w:rPr>
        <w:t>6</w:t>
      </w:r>
      <w:r w:rsidRPr="00AE79EF">
        <w:rPr>
          <w:rFonts w:ascii="Times New Roman" w:hAnsi="Times New Roman"/>
          <w:i/>
          <w:iCs/>
          <w:spacing w:val="-1"/>
          <w:lang w:val="mk-MK"/>
        </w:rPr>
        <w:t xml:space="preserve"> N/m</w:t>
      </w:r>
      <w:r w:rsidRPr="00AE79EF">
        <w:rPr>
          <w:rFonts w:ascii="Times New Roman" w:hAnsi="Times New Roman"/>
          <w:i/>
          <w:iCs/>
          <w:spacing w:val="-1"/>
          <w:vertAlign w:val="superscript"/>
          <w:lang w:val="mk-MK"/>
        </w:rPr>
        <w:t>2</w:t>
      </w:r>
      <w:r w:rsidRPr="00AE79EF">
        <w:rPr>
          <w:rFonts w:ascii="Times New Roman" w:hAnsi="Times New Roman"/>
          <w:i/>
          <w:iCs/>
          <w:spacing w:val="-1"/>
          <w:lang w:val="mk-MK"/>
        </w:rPr>
        <w:t>;</w:t>
      </w:r>
    </w:p>
    <w:p w:rsidR="00CF5C3E" w:rsidRPr="00AE79EF" w:rsidRDefault="00CF5C3E" w:rsidP="009816BE">
      <w:pPr>
        <w:shd w:val="clear" w:color="auto" w:fill="FFFFFF"/>
        <w:spacing w:before="120" w:after="120" w:line="240" w:lineRule="auto"/>
        <w:ind w:left="2610" w:right="24" w:hanging="342"/>
        <w:jc w:val="both"/>
        <w:rPr>
          <w:rFonts w:ascii="Times New Roman" w:hAnsi="Times New Roman"/>
          <w:lang w:val="mk-MK"/>
        </w:rPr>
      </w:pPr>
      <w:r w:rsidRPr="00AE79EF">
        <w:rPr>
          <w:rFonts w:ascii="Times New Roman" w:hAnsi="Times New Roman"/>
          <w:i/>
          <w:iCs/>
          <w:spacing w:val="-2"/>
        </w:rPr>
        <w:t>d</w:t>
      </w:r>
      <w:r w:rsidRPr="00AE79EF">
        <w:rPr>
          <w:rFonts w:ascii="Times New Roman" w:hAnsi="Times New Roman"/>
          <w:i/>
          <w:iCs/>
          <w:spacing w:val="-2"/>
          <w:lang w:val="mk-MK"/>
        </w:rPr>
        <w:t>.</w:t>
      </w:r>
      <w:r w:rsidRPr="00AE79EF">
        <w:rPr>
          <w:rFonts w:ascii="Times New Roman" w:hAnsi="Times New Roman"/>
          <w:i/>
          <w:iCs/>
          <w:spacing w:val="-2"/>
          <w:lang w:val="mk-MK"/>
        </w:rPr>
        <w:tab/>
        <w:t>Планарни апсорбери направени од синтеруван ферит, кои поседуваат сè од следново:</w:t>
      </w:r>
    </w:p>
    <w:p w:rsidR="00CF5C3E" w:rsidRPr="00AE79EF" w:rsidRDefault="008352B7" w:rsidP="00A9534A">
      <w:pPr>
        <w:widowControl w:val="0"/>
        <w:numPr>
          <w:ilvl w:val="0"/>
          <w:numId w:val="54"/>
        </w:numPr>
        <w:shd w:val="clear" w:color="auto" w:fill="FFFFFF"/>
        <w:tabs>
          <w:tab w:val="left" w:pos="3240"/>
        </w:tabs>
        <w:autoSpaceDE w:val="0"/>
        <w:autoSpaceDN w:val="0"/>
        <w:adjustRightInd w:val="0"/>
        <w:spacing w:before="120" w:after="120" w:line="240" w:lineRule="auto"/>
        <w:ind w:left="2970" w:hanging="270"/>
        <w:jc w:val="both"/>
        <w:rPr>
          <w:rFonts w:ascii="Times New Roman" w:hAnsi="Times New Roman"/>
          <w:i/>
          <w:iCs/>
          <w:lang w:val="mk-MK"/>
        </w:rPr>
      </w:pPr>
      <w:r>
        <w:rPr>
          <w:rFonts w:ascii="Times New Roman" w:hAnsi="Times New Roman"/>
          <w:i/>
          <w:iCs/>
          <w:spacing w:val="-2"/>
        </w:rPr>
        <w:t xml:space="preserve"> </w:t>
      </w:r>
      <w:r w:rsidR="00CF5C3E" w:rsidRPr="00AE79EF">
        <w:rPr>
          <w:rFonts w:ascii="Times New Roman" w:hAnsi="Times New Roman"/>
          <w:i/>
          <w:iCs/>
          <w:spacing w:val="-2"/>
          <w:lang w:val="mk-MK"/>
        </w:rPr>
        <w:t xml:space="preserve">Специфична тежина која надминува 4,4; </w:t>
      </w:r>
      <w:r w:rsidR="00CF5C3E" w:rsidRPr="00AE79EF">
        <w:rPr>
          <w:rFonts w:ascii="Times New Roman" w:hAnsi="Times New Roman"/>
          <w:i/>
          <w:iCs/>
          <w:spacing w:val="-2"/>
          <w:u w:val="single"/>
          <w:lang w:val="mk-MK"/>
        </w:rPr>
        <w:t>и</w:t>
      </w:r>
    </w:p>
    <w:p w:rsidR="00CF5C3E" w:rsidRPr="00AE79EF" w:rsidRDefault="00CF5C3E" w:rsidP="00A9534A">
      <w:pPr>
        <w:widowControl w:val="0"/>
        <w:numPr>
          <w:ilvl w:val="0"/>
          <w:numId w:val="54"/>
        </w:numPr>
        <w:shd w:val="clear" w:color="auto" w:fill="FFFFFF"/>
        <w:tabs>
          <w:tab w:val="left" w:pos="2880"/>
        </w:tabs>
        <w:autoSpaceDE w:val="0"/>
        <w:autoSpaceDN w:val="0"/>
        <w:adjustRightInd w:val="0"/>
        <w:spacing w:before="120" w:after="120" w:line="240" w:lineRule="auto"/>
        <w:ind w:left="3060" w:hanging="360"/>
        <w:jc w:val="both"/>
        <w:rPr>
          <w:rFonts w:ascii="Times New Roman" w:hAnsi="Times New Roman"/>
          <w:i/>
          <w:iCs/>
          <w:lang w:val="mk-MK"/>
        </w:rPr>
      </w:pPr>
      <w:r w:rsidRPr="00AE79EF">
        <w:rPr>
          <w:rFonts w:ascii="Times New Roman" w:hAnsi="Times New Roman"/>
          <w:i/>
          <w:iCs/>
          <w:lang w:val="mk-MK"/>
        </w:rPr>
        <w:t>Максимална работна температура од 548 K (275°C)</w:t>
      </w:r>
      <w:r w:rsidR="002776B4" w:rsidRPr="00AE79EF">
        <w:rPr>
          <w:rFonts w:ascii="Times New Roman" w:hAnsi="Times New Roman"/>
          <w:i/>
          <w:iCs/>
          <w:lang w:val="mk-MK"/>
        </w:rPr>
        <w:t xml:space="preserve"> или помалку</w:t>
      </w:r>
      <w:r w:rsidRPr="00AE79EF">
        <w:rPr>
          <w:rFonts w:ascii="Times New Roman" w:hAnsi="Times New Roman"/>
          <w:i/>
          <w:iCs/>
          <w:lang w:val="mk-MK"/>
        </w:rPr>
        <w:t>.</w:t>
      </w:r>
    </w:p>
    <w:p w:rsidR="001B52EC" w:rsidRPr="00AE79EF" w:rsidRDefault="001B52EC" w:rsidP="00327561">
      <w:pPr>
        <w:widowControl w:val="0"/>
        <w:shd w:val="clear" w:color="auto" w:fill="FFFFFF"/>
        <w:tabs>
          <w:tab w:val="left" w:pos="2880"/>
        </w:tabs>
        <w:autoSpaceDE w:val="0"/>
        <w:autoSpaceDN w:val="0"/>
        <w:adjustRightInd w:val="0"/>
        <w:spacing w:before="120" w:after="120" w:line="240" w:lineRule="auto"/>
        <w:ind w:left="2610" w:hanging="360"/>
        <w:jc w:val="both"/>
        <w:rPr>
          <w:rFonts w:ascii="Times New Roman" w:hAnsi="Times New Roman"/>
          <w:i/>
          <w:iCs/>
          <w:lang w:val="mk-MK"/>
        </w:rPr>
      </w:pPr>
      <w:r w:rsidRPr="00AE79EF">
        <w:rPr>
          <w:rFonts w:ascii="Times New Roman" w:hAnsi="Times New Roman"/>
          <w:i/>
          <w:iCs/>
          <w:lang w:val="mk-MK"/>
        </w:rPr>
        <w:t xml:space="preserve">е. </w:t>
      </w:r>
      <w:r w:rsidR="00327561" w:rsidRPr="00AE79EF">
        <w:rPr>
          <w:rFonts w:ascii="Times New Roman" w:hAnsi="Times New Roman"/>
          <w:i/>
          <w:iCs/>
          <w:lang w:val="mk-MK"/>
        </w:rPr>
        <w:t xml:space="preserve"> </w:t>
      </w:r>
      <w:r w:rsidR="00007BBE" w:rsidRPr="00AE79EF">
        <w:rPr>
          <w:rFonts w:ascii="Times New Roman" w:hAnsi="Times New Roman"/>
          <w:i/>
          <w:iCs/>
          <w:lang w:val="mk-MK"/>
        </w:rPr>
        <w:t>Рамни апсорбери кои не го губат магнетното својство и произведени од пластичен материјал</w:t>
      </w:r>
      <w:r w:rsidR="00007BBE" w:rsidRPr="00AE79EF">
        <w:rPr>
          <w:rFonts w:ascii="Times New Roman" w:hAnsi="Times New Roman"/>
          <w:i/>
          <w:iCs/>
        </w:rPr>
        <w:t xml:space="preserve"> </w:t>
      </w:r>
      <w:r w:rsidR="00007BBE" w:rsidRPr="00AE79EF">
        <w:rPr>
          <w:rFonts w:ascii="Times New Roman" w:hAnsi="Times New Roman"/>
          <w:i/>
          <w:iCs/>
          <w:lang w:val="mk-MK"/>
        </w:rPr>
        <w:t xml:space="preserve">‘пена со отворена келија‘ со густина од 0,15 </w:t>
      </w:r>
      <w:r w:rsidR="00007BBE" w:rsidRPr="00AE79EF">
        <w:rPr>
          <w:rFonts w:ascii="Times New Roman" w:hAnsi="Times New Roman"/>
          <w:i/>
          <w:iCs/>
        </w:rPr>
        <w:t>g/cm3</w:t>
      </w:r>
      <w:r w:rsidR="00501ED5" w:rsidRPr="00AE79EF">
        <w:rPr>
          <w:rFonts w:ascii="Times New Roman" w:hAnsi="Times New Roman"/>
          <w:i/>
          <w:iCs/>
          <w:lang w:val="mk-MK"/>
        </w:rPr>
        <w:t xml:space="preserve"> или помалку.</w:t>
      </w:r>
    </w:p>
    <w:p w:rsidR="00501ED5" w:rsidRPr="00AE79EF" w:rsidRDefault="00501ED5" w:rsidP="00327561">
      <w:pPr>
        <w:widowControl w:val="0"/>
        <w:shd w:val="clear" w:color="auto" w:fill="FFFFFF"/>
        <w:tabs>
          <w:tab w:val="left" w:pos="2880"/>
        </w:tabs>
        <w:autoSpaceDE w:val="0"/>
        <w:autoSpaceDN w:val="0"/>
        <w:adjustRightInd w:val="0"/>
        <w:spacing w:after="0" w:line="240" w:lineRule="auto"/>
        <w:ind w:left="2610"/>
        <w:jc w:val="both"/>
        <w:rPr>
          <w:rFonts w:ascii="Times New Roman" w:hAnsi="Times New Roman"/>
          <w:i/>
          <w:iCs/>
          <w:u w:val="single"/>
          <w:lang w:val="mk-MK"/>
        </w:rPr>
      </w:pPr>
      <w:r w:rsidRPr="00AE79EF">
        <w:rPr>
          <w:rFonts w:ascii="Times New Roman" w:hAnsi="Times New Roman"/>
          <w:i/>
          <w:iCs/>
          <w:u w:val="single"/>
          <w:lang w:val="mk-MK"/>
        </w:rPr>
        <w:t>Техничка напомена:</w:t>
      </w:r>
    </w:p>
    <w:p w:rsidR="00501ED5" w:rsidRPr="00AE79EF" w:rsidRDefault="00501ED5" w:rsidP="00327561">
      <w:pPr>
        <w:widowControl w:val="0"/>
        <w:shd w:val="clear" w:color="auto" w:fill="FFFFFF"/>
        <w:autoSpaceDE w:val="0"/>
        <w:autoSpaceDN w:val="0"/>
        <w:adjustRightInd w:val="0"/>
        <w:spacing w:after="0" w:line="240" w:lineRule="auto"/>
        <w:ind w:left="2610"/>
        <w:jc w:val="both"/>
        <w:rPr>
          <w:rFonts w:ascii="Times New Roman" w:hAnsi="Times New Roman"/>
          <w:i/>
          <w:iCs/>
          <w:lang w:val="mk-MK"/>
        </w:rPr>
      </w:pPr>
      <w:r w:rsidRPr="00AE79EF">
        <w:rPr>
          <w:rFonts w:ascii="Times New Roman" w:hAnsi="Times New Roman"/>
          <w:i/>
          <w:iCs/>
          <w:lang w:val="mk-MK"/>
        </w:rPr>
        <w:t>‘Пени со отворена келија‘се флексибилен и порозен материјал , кои имаат внатрешна структура отворена кон атмосферата. ‘Пени со отворена келија‘ се познати и како нетопливи пени.</w:t>
      </w:r>
    </w:p>
    <w:p w:rsidR="00501ED5" w:rsidRPr="00AE79EF" w:rsidRDefault="00501ED5" w:rsidP="005732D7">
      <w:pPr>
        <w:widowControl w:val="0"/>
        <w:shd w:val="clear" w:color="auto" w:fill="FFFFFF"/>
        <w:tabs>
          <w:tab w:val="left" w:pos="2880"/>
        </w:tabs>
        <w:autoSpaceDE w:val="0"/>
        <w:autoSpaceDN w:val="0"/>
        <w:adjustRightInd w:val="0"/>
        <w:spacing w:before="120" w:after="120" w:line="240" w:lineRule="auto"/>
        <w:ind w:left="3150" w:hanging="270"/>
        <w:jc w:val="both"/>
        <w:rPr>
          <w:rFonts w:ascii="Times New Roman" w:hAnsi="Times New Roman"/>
          <w:i/>
          <w:iCs/>
          <w:lang w:val="mk-MK"/>
        </w:rPr>
      </w:pPr>
    </w:p>
    <w:p w:rsidR="00CF5C3E" w:rsidRPr="00AE79EF" w:rsidRDefault="00CF5C3E" w:rsidP="00327561">
      <w:pPr>
        <w:shd w:val="clear" w:color="auto" w:fill="FFFFFF"/>
        <w:spacing w:before="120" w:after="120" w:line="240" w:lineRule="auto"/>
        <w:ind w:left="2700" w:hanging="1350"/>
        <w:jc w:val="both"/>
        <w:rPr>
          <w:rFonts w:ascii="Times New Roman" w:hAnsi="Times New Roman"/>
          <w:lang w:val="mk-MK"/>
        </w:rPr>
      </w:pPr>
      <w:r w:rsidRPr="00AE79EF">
        <w:rPr>
          <w:rFonts w:ascii="Times New Roman" w:hAnsi="Times New Roman"/>
          <w:i/>
          <w:iCs/>
          <w:u w:val="single"/>
          <w:lang w:val="mk-MK"/>
        </w:rPr>
        <w:lastRenderedPageBreak/>
        <w:t xml:space="preserve">Забелешка </w:t>
      </w:r>
      <w:r w:rsidRPr="00AE79EF">
        <w:rPr>
          <w:rFonts w:ascii="Times New Roman" w:hAnsi="Times New Roman"/>
          <w:i/>
          <w:iCs/>
          <w:u w:val="single"/>
        </w:rPr>
        <w:t>2</w:t>
      </w:r>
      <w:r w:rsidRPr="00AE79EF">
        <w:rPr>
          <w:rFonts w:ascii="Times New Roman" w:hAnsi="Times New Roman"/>
          <w:i/>
          <w:iCs/>
          <w:u w:val="single"/>
          <w:lang w:val="mk-MK"/>
        </w:rPr>
        <w:t>:</w:t>
      </w:r>
      <w:r w:rsidRPr="00AE79EF">
        <w:rPr>
          <w:rFonts w:ascii="Times New Roman" w:hAnsi="Times New Roman"/>
          <w:i/>
          <w:iCs/>
          <w:spacing w:val="-1"/>
          <w:lang w:val="mk-MK"/>
        </w:rPr>
        <w:tab/>
        <w:t xml:space="preserve">Ништо во </w:t>
      </w:r>
      <w:r w:rsidRPr="00AE79EF">
        <w:rPr>
          <w:rFonts w:ascii="Times New Roman" w:hAnsi="Times New Roman"/>
          <w:i/>
          <w:iCs/>
          <w:lang w:val="mk-MK"/>
        </w:rPr>
        <w:t>Забелешка</w:t>
      </w:r>
      <w:r w:rsidRPr="00AE79EF">
        <w:rPr>
          <w:rFonts w:ascii="Times New Roman" w:hAnsi="Times New Roman"/>
          <w:i/>
          <w:iCs/>
          <w:spacing w:val="-1"/>
          <w:lang w:val="mk-MK"/>
        </w:rPr>
        <w:t xml:space="preserve"> 1 кон 1C001.a. не </w:t>
      </w:r>
      <w:r w:rsidR="0033648A" w:rsidRPr="00AE79EF">
        <w:rPr>
          <w:rFonts w:ascii="Times New Roman" w:hAnsi="Times New Roman"/>
          <w:i/>
          <w:iCs/>
          <w:spacing w:val="-1"/>
          <w:lang w:val="mk-MK"/>
        </w:rPr>
        <w:t>гиослободува</w:t>
      </w:r>
      <w:r w:rsidRPr="00AE79EF">
        <w:rPr>
          <w:rFonts w:ascii="Times New Roman" w:hAnsi="Times New Roman"/>
          <w:i/>
          <w:iCs/>
          <w:spacing w:val="-1"/>
          <w:lang w:val="mk-MK"/>
        </w:rPr>
        <w:t xml:space="preserve">  магнетните материјали </w:t>
      </w:r>
      <w:r w:rsidR="00575B0A" w:rsidRPr="00AE79EF">
        <w:rPr>
          <w:rFonts w:ascii="Times New Roman" w:hAnsi="Times New Roman"/>
          <w:i/>
          <w:iCs/>
          <w:spacing w:val="-1"/>
          <w:lang w:val="mk-MK"/>
        </w:rPr>
        <w:t>да вршат</w:t>
      </w:r>
      <w:r w:rsidR="0033648A" w:rsidRPr="00AE79EF">
        <w:rPr>
          <w:rFonts w:ascii="Times New Roman" w:hAnsi="Times New Roman"/>
          <w:i/>
          <w:iCs/>
          <w:spacing w:val="-1"/>
          <w:lang w:val="mk-MK"/>
        </w:rPr>
        <w:t xml:space="preserve"> апсорбција </w:t>
      </w:r>
      <w:r w:rsidRPr="00AE79EF">
        <w:rPr>
          <w:rFonts w:ascii="Times New Roman" w:hAnsi="Times New Roman"/>
          <w:i/>
          <w:iCs/>
          <w:spacing w:val="-1"/>
          <w:lang w:val="mk-MK"/>
        </w:rPr>
        <w:t>кога се наоѓаат во боја.</w:t>
      </w:r>
    </w:p>
    <w:p w:rsidR="00E358EE" w:rsidRPr="00AE79EF" w:rsidRDefault="00E358EE" w:rsidP="005732D7">
      <w:pPr>
        <w:pStyle w:val="ListParagraph"/>
        <w:spacing w:after="0" w:line="240" w:lineRule="auto"/>
        <w:ind w:left="1418" w:hanging="425"/>
        <w:rPr>
          <w:rFonts w:ascii="Times New Roman" w:eastAsia="Times New Roman" w:hAnsi="Times New Roman"/>
          <w:lang w:val="mk-MK"/>
        </w:rPr>
      </w:pPr>
      <w:r w:rsidRPr="00AE79EF">
        <w:rPr>
          <w:rFonts w:ascii="Times New Roman" w:eastAsia="Times New Roman" w:hAnsi="Times New Roman"/>
        </w:rPr>
        <w:t xml:space="preserve">b. </w:t>
      </w:r>
      <w:r w:rsidR="00327561" w:rsidRPr="00AE79EF">
        <w:rPr>
          <w:rFonts w:ascii="Times New Roman" w:eastAsia="Times New Roman" w:hAnsi="Times New Roman"/>
          <w:lang w:val="mk-MK"/>
        </w:rPr>
        <w:t xml:space="preserve"> </w:t>
      </w:r>
      <w:r w:rsidRPr="00AE79EF">
        <w:rPr>
          <w:rFonts w:ascii="Times New Roman" w:eastAsia="Times New Roman" w:hAnsi="Times New Roman"/>
        </w:rPr>
        <w:t xml:space="preserve">Материјалите не транспарентни за видливата светлина и специјално дизајнирани за апсорбирање на инфрацрвено зрачење со бранова должина поголема од 810 nm, но помала од 2 000 nm (фреквенции над </w:t>
      </w:r>
      <w:r w:rsidR="005732D7" w:rsidRPr="00AE79EF">
        <w:rPr>
          <w:rFonts w:ascii="Times New Roman" w:eastAsia="Times New Roman" w:hAnsi="Times New Roman"/>
        </w:rPr>
        <w:t>150 THz но помалку од 370 THz);</w:t>
      </w:r>
    </w:p>
    <w:p w:rsidR="00CF5C3E" w:rsidRPr="00AE79EF" w:rsidRDefault="00CF5C3E" w:rsidP="005732D7">
      <w:pPr>
        <w:shd w:val="clear" w:color="auto" w:fill="FFFFFF"/>
        <w:spacing w:before="120" w:after="120" w:line="240" w:lineRule="auto"/>
        <w:ind w:left="2610" w:hanging="1170"/>
        <w:jc w:val="both"/>
        <w:rPr>
          <w:rFonts w:ascii="Times New Roman" w:hAnsi="Times New Roman"/>
          <w:i/>
          <w:lang w:val="mk-MK"/>
        </w:rPr>
      </w:pPr>
      <w:r w:rsidRPr="00AE79EF">
        <w:rPr>
          <w:rFonts w:ascii="Times New Roman" w:hAnsi="Times New Roman"/>
          <w:i/>
          <w:u w:val="single"/>
          <w:lang w:val="mk-MK"/>
        </w:rPr>
        <w:t>Забелешка:</w:t>
      </w:r>
      <w:r w:rsidRPr="00AE79EF">
        <w:rPr>
          <w:rFonts w:ascii="Times New Roman" w:hAnsi="Times New Roman"/>
          <w:i/>
          <w:lang w:val="mk-MK"/>
        </w:rPr>
        <w:t>1C001.b. не контролира материјали, посебно проектирани или формулирани за кои било од следниве примени:</w:t>
      </w:r>
    </w:p>
    <w:p w:rsidR="00CF5C3E" w:rsidRPr="00AE79EF" w:rsidRDefault="00CF5C3E" w:rsidP="00A9534A">
      <w:pPr>
        <w:pStyle w:val="ListParagraph"/>
        <w:numPr>
          <w:ilvl w:val="0"/>
          <w:numId w:val="100"/>
        </w:numPr>
        <w:shd w:val="clear" w:color="auto" w:fill="FFFFFF"/>
        <w:tabs>
          <w:tab w:val="left" w:pos="1440"/>
        </w:tabs>
        <w:spacing w:before="120" w:after="120" w:line="240" w:lineRule="auto"/>
        <w:ind w:left="3060" w:hanging="360"/>
        <w:jc w:val="both"/>
        <w:rPr>
          <w:rFonts w:ascii="Times New Roman" w:hAnsi="Times New Roman"/>
          <w:i/>
          <w:u w:val="single"/>
          <w:lang w:val="mk-MK"/>
        </w:rPr>
      </w:pPr>
      <w:r w:rsidRPr="00AE79EF">
        <w:rPr>
          <w:rFonts w:ascii="Times New Roman" w:hAnsi="Times New Roman"/>
          <w:i/>
          <w:lang w:val="mk-MK"/>
        </w:rPr>
        <w:t xml:space="preserve">„Ласерско“ маркирање на полимери; </w:t>
      </w:r>
      <w:r w:rsidRPr="00AE79EF">
        <w:rPr>
          <w:rFonts w:ascii="Times New Roman" w:hAnsi="Times New Roman"/>
          <w:i/>
          <w:u w:val="single"/>
          <w:lang w:val="mk-MK"/>
        </w:rPr>
        <w:t>или</w:t>
      </w:r>
    </w:p>
    <w:p w:rsidR="00CF5C3E" w:rsidRPr="00AE79EF" w:rsidRDefault="00CF5C3E" w:rsidP="00A9534A">
      <w:pPr>
        <w:pStyle w:val="ListParagraph"/>
        <w:numPr>
          <w:ilvl w:val="0"/>
          <w:numId w:val="100"/>
        </w:numPr>
        <w:shd w:val="clear" w:color="auto" w:fill="FFFFFF"/>
        <w:tabs>
          <w:tab w:val="left" w:pos="1440"/>
        </w:tabs>
        <w:spacing w:before="120" w:after="120" w:line="240" w:lineRule="auto"/>
        <w:ind w:left="3060" w:hanging="360"/>
        <w:jc w:val="both"/>
        <w:rPr>
          <w:rFonts w:ascii="Times New Roman" w:hAnsi="Times New Roman"/>
          <w:lang w:val="mk-MK"/>
        </w:rPr>
      </w:pPr>
      <w:r w:rsidRPr="00AE79EF">
        <w:rPr>
          <w:rFonts w:ascii="Times New Roman" w:hAnsi="Times New Roman"/>
          <w:i/>
          <w:lang w:val="mk-MK"/>
        </w:rPr>
        <w:t>„Ласерско“ заварување на полимери.</w:t>
      </w:r>
    </w:p>
    <w:p w:rsidR="00CF5C3E" w:rsidRPr="00AE79EF" w:rsidRDefault="00CF5C3E" w:rsidP="00CF5C3E">
      <w:pPr>
        <w:shd w:val="clear" w:color="auto" w:fill="FFFFFF"/>
        <w:tabs>
          <w:tab w:val="left" w:pos="1440"/>
        </w:tabs>
        <w:spacing w:before="240"/>
        <w:ind w:left="1440" w:right="5" w:hanging="450"/>
        <w:jc w:val="both"/>
        <w:rPr>
          <w:rFonts w:ascii="Times New Roman" w:hAnsi="Times New Roman"/>
          <w:lang w:val="mk-MK"/>
        </w:rPr>
      </w:pPr>
      <w:r w:rsidRPr="00AE79EF">
        <w:rPr>
          <w:rFonts w:ascii="Times New Roman" w:hAnsi="Times New Roman"/>
          <w:spacing w:val="-4"/>
        </w:rPr>
        <w:t>c</w:t>
      </w:r>
      <w:r w:rsidRPr="00AE79EF">
        <w:rPr>
          <w:rFonts w:ascii="Times New Roman" w:hAnsi="Times New Roman"/>
          <w:spacing w:val="-4"/>
          <w:lang w:val="mk-MK"/>
        </w:rPr>
        <w:t>.</w:t>
      </w:r>
      <w:r w:rsidRPr="00AE79EF">
        <w:rPr>
          <w:rFonts w:ascii="Times New Roman" w:hAnsi="Times New Roman"/>
          <w:lang w:val="mk-MK"/>
        </w:rPr>
        <w:tab/>
        <w:t xml:space="preserve">Внатрешно спроводливи полимерни материјали со </w:t>
      </w:r>
      <w:r w:rsidR="000F24A1" w:rsidRPr="00AE79EF">
        <w:rPr>
          <w:rFonts w:ascii="Times New Roman" w:hAnsi="Times New Roman"/>
          <w:lang w:val="mk-MK"/>
        </w:rPr>
        <w:t>‘</w:t>
      </w:r>
      <w:r w:rsidRPr="00AE79EF">
        <w:rPr>
          <w:rFonts w:ascii="Times New Roman" w:hAnsi="Times New Roman"/>
          <w:lang w:val="mk-MK"/>
        </w:rPr>
        <w:t>вкупна електрична спроводливост</w:t>
      </w:r>
      <w:r w:rsidR="000F24A1" w:rsidRPr="00AE79EF">
        <w:rPr>
          <w:rFonts w:ascii="Times New Roman" w:hAnsi="Times New Roman"/>
          <w:lang w:val="mk-MK"/>
        </w:rPr>
        <w:t>’</w:t>
      </w:r>
      <w:r w:rsidRPr="00AE79EF">
        <w:rPr>
          <w:rFonts w:ascii="Times New Roman" w:hAnsi="Times New Roman"/>
          <w:lang w:val="mk-MK"/>
        </w:rPr>
        <w:t xml:space="preserve"> која надминува 10 000 S/m (сименси на метар) или </w:t>
      </w:r>
      <w:r w:rsidR="000F24A1" w:rsidRPr="00AE79EF">
        <w:rPr>
          <w:rFonts w:ascii="Times New Roman" w:hAnsi="Times New Roman"/>
          <w:lang w:val="mk-MK"/>
        </w:rPr>
        <w:t>‘</w:t>
      </w:r>
      <w:r w:rsidRPr="00AE79EF">
        <w:rPr>
          <w:rFonts w:ascii="Times New Roman" w:hAnsi="Times New Roman"/>
          <w:lang w:val="mk-MK"/>
        </w:rPr>
        <w:t>плочеста (површинска) отпорност</w:t>
      </w:r>
      <w:r w:rsidR="000F24A1" w:rsidRPr="00AE79EF">
        <w:rPr>
          <w:rFonts w:ascii="Times New Roman" w:hAnsi="Times New Roman"/>
          <w:lang w:val="mk-MK"/>
        </w:rPr>
        <w:t>’</w:t>
      </w:r>
      <w:r w:rsidRPr="00AE79EF">
        <w:rPr>
          <w:rFonts w:ascii="Times New Roman" w:hAnsi="Times New Roman"/>
          <w:lang w:val="mk-MK"/>
        </w:rPr>
        <w:t xml:space="preserve"> помала од 100 ома/квадрат, врз основа на кој било од следниве полимери:</w:t>
      </w:r>
    </w:p>
    <w:p w:rsidR="00CF5C3E" w:rsidRPr="00AE79EF" w:rsidRDefault="00CF5C3E" w:rsidP="00A9534A">
      <w:pPr>
        <w:widowControl w:val="0"/>
        <w:numPr>
          <w:ilvl w:val="0"/>
          <w:numId w:val="55"/>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rPr>
      </w:pPr>
      <w:r w:rsidRPr="00AE79EF">
        <w:rPr>
          <w:rFonts w:ascii="Times New Roman" w:hAnsi="Times New Roman"/>
          <w:spacing w:val="-1"/>
          <w:lang w:val="mk-MK"/>
        </w:rPr>
        <w:t>Полианилин;</w:t>
      </w:r>
    </w:p>
    <w:p w:rsidR="00CF5C3E" w:rsidRPr="00AE79EF" w:rsidRDefault="00CF5C3E" w:rsidP="00A9534A">
      <w:pPr>
        <w:widowControl w:val="0"/>
        <w:numPr>
          <w:ilvl w:val="0"/>
          <w:numId w:val="55"/>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rPr>
      </w:pPr>
      <w:r w:rsidRPr="00AE79EF">
        <w:rPr>
          <w:rFonts w:ascii="Times New Roman" w:hAnsi="Times New Roman"/>
          <w:lang w:val="mk-MK"/>
        </w:rPr>
        <w:t>Полипирол;</w:t>
      </w:r>
    </w:p>
    <w:p w:rsidR="00CF5C3E" w:rsidRPr="00AE79EF" w:rsidRDefault="00CF5C3E" w:rsidP="00A9534A">
      <w:pPr>
        <w:widowControl w:val="0"/>
        <w:numPr>
          <w:ilvl w:val="0"/>
          <w:numId w:val="55"/>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rPr>
      </w:pPr>
      <w:r w:rsidRPr="00AE79EF">
        <w:rPr>
          <w:rFonts w:ascii="Times New Roman" w:hAnsi="Times New Roman"/>
          <w:lang w:val="mk-MK"/>
        </w:rPr>
        <w:t>Политиофен;</w:t>
      </w:r>
    </w:p>
    <w:p w:rsidR="00CF5C3E" w:rsidRPr="00AE79EF" w:rsidRDefault="00CF5C3E" w:rsidP="00A9534A">
      <w:pPr>
        <w:widowControl w:val="0"/>
        <w:numPr>
          <w:ilvl w:val="0"/>
          <w:numId w:val="55"/>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rPr>
      </w:pPr>
      <w:r w:rsidRPr="00AE79EF">
        <w:rPr>
          <w:rFonts w:ascii="Times New Roman" w:hAnsi="Times New Roman"/>
          <w:lang w:val="mk-MK"/>
        </w:rPr>
        <w:t xml:space="preserve">Полифенилен-винилен; </w:t>
      </w:r>
      <w:r w:rsidRPr="00AE79EF">
        <w:rPr>
          <w:rFonts w:ascii="Times New Roman" w:hAnsi="Times New Roman"/>
          <w:u w:val="single"/>
          <w:lang w:val="mk-MK"/>
        </w:rPr>
        <w:t>или</w:t>
      </w:r>
    </w:p>
    <w:p w:rsidR="00CF5C3E" w:rsidRPr="00AE79EF" w:rsidRDefault="00CF5C3E" w:rsidP="00A9534A">
      <w:pPr>
        <w:widowControl w:val="0"/>
        <w:numPr>
          <w:ilvl w:val="0"/>
          <w:numId w:val="55"/>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rPr>
      </w:pPr>
      <w:r w:rsidRPr="00AE79EF">
        <w:rPr>
          <w:rFonts w:ascii="Times New Roman" w:hAnsi="Times New Roman"/>
          <w:lang w:val="mk-MK"/>
        </w:rPr>
        <w:t>Поли тиенилен-винилен.</w:t>
      </w:r>
    </w:p>
    <w:p w:rsidR="00CF5C3E" w:rsidRPr="00AE79EF" w:rsidRDefault="00CF5C3E" w:rsidP="005732D7">
      <w:pPr>
        <w:widowControl w:val="0"/>
        <w:shd w:val="clear" w:color="auto" w:fill="FFFFFF"/>
        <w:tabs>
          <w:tab w:val="left" w:pos="1440"/>
        </w:tabs>
        <w:autoSpaceDE w:val="0"/>
        <w:autoSpaceDN w:val="0"/>
        <w:adjustRightInd w:val="0"/>
        <w:spacing w:before="120" w:after="120" w:line="240" w:lineRule="auto"/>
        <w:jc w:val="both"/>
        <w:rPr>
          <w:rFonts w:ascii="Times New Roman" w:hAnsi="Times New Roman"/>
        </w:rPr>
      </w:pPr>
      <w:r w:rsidRPr="00AE79EF">
        <w:rPr>
          <w:rFonts w:ascii="Times New Roman" w:hAnsi="Times New Roman"/>
          <w:i/>
          <w:u w:color="050004"/>
          <w:lang w:val="mk-MK"/>
        </w:rPr>
        <w:tab/>
      </w:r>
      <w:r w:rsidRPr="00AE79EF">
        <w:rPr>
          <w:rFonts w:ascii="Times New Roman" w:hAnsi="Times New Roman"/>
          <w:i/>
          <w:u w:val="single" w:color="050004"/>
          <w:lang w:val="mk-MK"/>
        </w:rPr>
        <w:t>Забелешка:</w:t>
      </w:r>
      <w:r w:rsidR="005732D7" w:rsidRPr="00AE79EF">
        <w:rPr>
          <w:rFonts w:ascii="Times New Roman" w:hAnsi="Times New Roman"/>
          <w:i/>
          <w:u w:val="single" w:color="050004"/>
          <w:lang w:val="mk-MK"/>
        </w:rPr>
        <w:t xml:space="preserve">  </w:t>
      </w:r>
      <w:r w:rsidRPr="00AE79EF">
        <w:rPr>
          <w:rFonts w:ascii="Times New Roman" w:hAnsi="Times New Roman"/>
          <w:i/>
          <w:lang w:val="mk-MK"/>
        </w:rPr>
        <w:t>1C001.c не контролира материјали во течна состојба.</w:t>
      </w:r>
    </w:p>
    <w:p w:rsidR="00CF5C3E" w:rsidRPr="00AE79EF" w:rsidRDefault="00CF5C3E" w:rsidP="005732D7">
      <w:pPr>
        <w:shd w:val="clear" w:color="auto" w:fill="FFFFFF"/>
        <w:spacing w:after="0" w:line="240" w:lineRule="auto"/>
        <w:ind w:left="1440"/>
        <w:jc w:val="both"/>
        <w:outlineLvl w:val="0"/>
        <w:rPr>
          <w:rFonts w:ascii="Times New Roman" w:hAnsi="Times New Roman"/>
        </w:rPr>
      </w:pPr>
      <w:r w:rsidRPr="00AE79EF">
        <w:rPr>
          <w:rFonts w:ascii="Times New Roman" w:hAnsi="Times New Roman"/>
          <w:i/>
          <w:iCs/>
          <w:spacing w:val="-5"/>
          <w:u w:val="single"/>
          <w:lang w:val="mk-MK"/>
        </w:rPr>
        <w:t xml:space="preserve">Техничка </w:t>
      </w:r>
      <w:r w:rsidRPr="00AE79EF">
        <w:rPr>
          <w:rFonts w:ascii="Times New Roman" w:hAnsi="Times New Roman"/>
          <w:i/>
          <w:iCs/>
          <w:u w:val="single"/>
          <w:lang w:val="mk-MK"/>
        </w:rPr>
        <w:t>забелешка</w:t>
      </w:r>
      <w:r w:rsidRPr="00AE79EF">
        <w:rPr>
          <w:rFonts w:ascii="Times New Roman" w:hAnsi="Times New Roman"/>
          <w:i/>
          <w:iCs/>
          <w:spacing w:val="-5"/>
          <w:u w:val="single"/>
          <w:lang w:val="mk-MK"/>
        </w:rPr>
        <w:t>:</w:t>
      </w:r>
    </w:p>
    <w:p w:rsidR="00CF5C3E" w:rsidRPr="00AE79EF" w:rsidRDefault="000F24A1" w:rsidP="005732D7">
      <w:pPr>
        <w:shd w:val="clear" w:color="auto" w:fill="FFFFFF"/>
        <w:spacing w:after="0" w:line="240" w:lineRule="auto"/>
        <w:ind w:left="1440"/>
        <w:jc w:val="both"/>
        <w:rPr>
          <w:rFonts w:ascii="Times New Roman" w:hAnsi="Times New Roman"/>
        </w:rPr>
      </w:pPr>
      <w:r w:rsidRPr="00AE79EF">
        <w:rPr>
          <w:rFonts w:ascii="Times New Roman" w:hAnsi="Times New Roman"/>
          <w:i/>
          <w:iCs/>
          <w:spacing w:val="-4"/>
          <w:lang w:val="mk-MK"/>
        </w:rPr>
        <w:t>‘</w:t>
      </w:r>
      <w:r w:rsidR="00CF5C3E" w:rsidRPr="00AE79EF">
        <w:rPr>
          <w:rFonts w:ascii="Times New Roman" w:hAnsi="Times New Roman"/>
          <w:i/>
          <w:iCs/>
          <w:spacing w:val="-4"/>
          <w:lang w:val="mk-MK"/>
        </w:rPr>
        <w:t>Вкупна електрична спроводливост</w:t>
      </w:r>
      <w:r w:rsidRPr="00AE79EF">
        <w:rPr>
          <w:rFonts w:ascii="Times New Roman" w:hAnsi="Times New Roman"/>
          <w:i/>
          <w:iCs/>
          <w:spacing w:val="-4"/>
          <w:lang w:val="mk-MK"/>
        </w:rPr>
        <w:t>’</w:t>
      </w:r>
      <w:r w:rsidR="00CF5C3E" w:rsidRPr="00AE79EF">
        <w:rPr>
          <w:rFonts w:ascii="Times New Roman" w:hAnsi="Times New Roman"/>
          <w:i/>
          <w:iCs/>
          <w:spacing w:val="-4"/>
          <w:lang w:val="mk-MK"/>
        </w:rPr>
        <w:t xml:space="preserve"> и </w:t>
      </w:r>
      <w:r w:rsidRPr="00AE79EF">
        <w:rPr>
          <w:rFonts w:ascii="Times New Roman" w:hAnsi="Times New Roman"/>
          <w:i/>
          <w:iCs/>
          <w:spacing w:val="-4"/>
          <w:lang w:val="mk-MK"/>
        </w:rPr>
        <w:t>‘</w:t>
      </w:r>
      <w:r w:rsidR="00CF5C3E" w:rsidRPr="00AE79EF">
        <w:rPr>
          <w:rFonts w:ascii="Times New Roman" w:hAnsi="Times New Roman"/>
          <w:i/>
          <w:iCs/>
          <w:spacing w:val="-4"/>
          <w:lang w:val="mk-MK"/>
        </w:rPr>
        <w:t>плочеста (површинска) отпорност</w:t>
      </w:r>
      <w:r w:rsidRPr="00AE79EF">
        <w:rPr>
          <w:rFonts w:ascii="Times New Roman" w:hAnsi="Times New Roman"/>
          <w:i/>
          <w:iCs/>
          <w:spacing w:val="-4"/>
          <w:lang w:val="mk-MK"/>
        </w:rPr>
        <w:t>’</w:t>
      </w:r>
      <w:r w:rsidR="00CF5C3E" w:rsidRPr="00AE79EF">
        <w:rPr>
          <w:rFonts w:ascii="Times New Roman" w:hAnsi="Times New Roman"/>
          <w:i/>
          <w:iCs/>
          <w:spacing w:val="-4"/>
          <w:lang w:val="mk-MK"/>
        </w:rPr>
        <w:t xml:space="preserve"> треба да се определат со ASTM D-257 или национални еквиваленти.</w:t>
      </w:r>
    </w:p>
    <w:p w:rsidR="00CF5C3E" w:rsidRPr="00AE79EF" w:rsidRDefault="00CF5C3E" w:rsidP="00CF5C3E">
      <w:pPr>
        <w:shd w:val="clear" w:color="auto" w:fill="FFFFFF"/>
        <w:tabs>
          <w:tab w:val="left" w:pos="1022"/>
        </w:tabs>
        <w:spacing w:before="240"/>
        <w:ind w:left="990" w:hanging="990"/>
        <w:jc w:val="both"/>
        <w:rPr>
          <w:rFonts w:ascii="Times New Roman" w:hAnsi="Times New Roman"/>
        </w:rPr>
      </w:pPr>
      <w:r w:rsidRPr="00AE79EF">
        <w:rPr>
          <w:rFonts w:ascii="Times New Roman" w:hAnsi="Times New Roman"/>
          <w:b/>
          <w:lang w:val="mk-MK"/>
        </w:rPr>
        <w:t>1C002</w:t>
      </w:r>
      <w:r w:rsidRPr="00AE79EF">
        <w:rPr>
          <w:rFonts w:ascii="Times New Roman" w:hAnsi="Times New Roman"/>
        </w:rPr>
        <w:tab/>
      </w:r>
      <w:r w:rsidRPr="00AE79EF">
        <w:rPr>
          <w:rFonts w:ascii="Times New Roman" w:hAnsi="Times New Roman"/>
          <w:lang w:val="mk-MK"/>
        </w:rPr>
        <w:t>Легури на метали, прав од легури на метали и легирани материјали, како што следува:</w:t>
      </w:r>
    </w:p>
    <w:p w:rsidR="00CF5C3E" w:rsidRPr="00AE79EF" w:rsidRDefault="00CF5C3E" w:rsidP="005732D7">
      <w:pPr>
        <w:shd w:val="clear" w:color="auto" w:fill="FFFFFF"/>
        <w:spacing w:before="120" w:after="120" w:line="240" w:lineRule="auto"/>
        <w:ind w:left="1710" w:hanging="720"/>
        <w:jc w:val="both"/>
        <w:rPr>
          <w:rFonts w:ascii="Times New Roman" w:hAnsi="Times New Roman"/>
        </w:rPr>
      </w:pPr>
      <w:r w:rsidRPr="00AE79EF">
        <w:rPr>
          <w:rFonts w:ascii="Times New Roman" w:hAnsi="Times New Roman"/>
          <w:i/>
          <w:u w:val="single" w:color="050004"/>
          <w:lang w:val="mk-MK"/>
        </w:rPr>
        <w:t>Напомена:</w:t>
      </w:r>
      <w:r w:rsidRPr="00AE79EF">
        <w:rPr>
          <w:rFonts w:ascii="Times New Roman" w:hAnsi="Times New Roman"/>
          <w:i/>
          <w:lang w:val="mk-MK"/>
        </w:rPr>
        <w:tab/>
        <w:t>ВИДЕТЕ ИСТО ТАКА И 1C202.</w:t>
      </w:r>
    </w:p>
    <w:p w:rsidR="00CF5C3E" w:rsidRPr="00AE79EF" w:rsidRDefault="00CF5C3E" w:rsidP="005732D7">
      <w:pPr>
        <w:shd w:val="clear" w:color="auto" w:fill="FFFFFF"/>
        <w:spacing w:before="120" w:after="120" w:line="240" w:lineRule="auto"/>
        <w:ind w:left="2160" w:hanging="1170"/>
        <w:jc w:val="both"/>
        <w:rPr>
          <w:rFonts w:ascii="Times New Roman" w:hAnsi="Times New Roman"/>
          <w:i/>
          <w:iCs/>
          <w:spacing w:val="-1"/>
          <w:lang w:val="mk-MK"/>
        </w:rPr>
      </w:pPr>
      <w:r w:rsidRPr="00AE79EF">
        <w:rPr>
          <w:rFonts w:ascii="Times New Roman" w:hAnsi="Times New Roman"/>
          <w:i/>
          <w:u w:val="single" w:color="050004"/>
          <w:lang w:val="mk-MK"/>
        </w:rPr>
        <w:t>Забелешка:</w:t>
      </w:r>
      <w:r w:rsidRPr="00AE79EF">
        <w:rPr>
          <w:rFonts w:ascii="Times New Roman" w:hAnsi="Times New Roman"/>
          <w:i/>
          <w:lang w:val="mk-MK"/>
        </w:rPr>
        <w:tab/>
      </w:r>
      <w:r w:rsidRPr="00AE79EF">
        <w:rPr>
          <w:rFonts w:ascii="Times New Roman" w:hAnsi="Times New Roman"/>
          <w:i/>
          <w:iCs/>
          <w:spacing w:val="-1"/>
          <w:lang w:val="mk-MK"/>
        </w:rPr>
        <w:t>1C002 не контролира легури на метали, прав од легури на метали и легирани материјали посебно формулирани за обложување.</w:t>
      </w:r>
    </w:p>
    <w:p w:rsidR="00CF5C3E" w:rsidRPr="00AE79EF" w:rsidRDefault="00CF5C3E" w:rsidP="005732D7">
      <w:pPr>
        <w:shd w:val="clear" w:color="auto" w:fill="FFFFFF"/>
        <w:spacing w:before="120" w:after="120" w:line="240" w:lineRule="auto"/>
        <w:ind w:firstLine="990"/>
        <w:jc w:val="both"/>
        <w:outlineLvl w:val="0"/>
        <w:rPr>
          <w:rFonts w:ascii="Times New Roman" w:hAnsi="Times New Roman"/>
        </w:rPr>
      </w:pPr>
      <w:r w:rsidRPr="00AE79EF">
        <w:rPr>
          <w:rFonts w:ascii="Times New Roman" w:hAnsi="Times New Roman"/>
          <w:i/>
          <w:iCs/>
          <w:spacing w:val="-5"/>
          <w:u w:val="single"/>
          <w:lang w:val="mk-MK"/>
        </w:rPr>
        <w:t xml:space="preserve">Технички </w:t>
      </w:r>
      <w:r w:rsidRPr="00AE79EF">
        <w:rPr>
          <w:rFonts w:ascii="Times New Roman" w:hAnsi="Times New Roman"/>
          <w:i/>
          <w:iCs/>
          <w:u w:val="single"/>
          <w:lang w:val="mk-MK"/>
        </w:rPr>
        <w:t>забелешки</w:t>
      </w:r>
      <w:r w:rsidRPr="00AE79EF">
        <w:rPr>
          <w:rFonts w:ascii="Times New Roman" w:hAnsi="Times New Roman"/>
          <w:i/>
          <w:iCs/>
          <w:spacing w:val="-5"/>
          <w:u w:val="single"/>
          <w:lang w:val="mk-MK"/>
        </w:rPr>
        <w:t>:</w:t>
      </w:r>
    </w:p>
    <w:p w:rsidR="00CF5C3E" w:rsidRPr="00AE79EF" w:rsidRDefault="00CF5C3E" w:rsidP="00A9534A">
      <w:pPr>
        <w:widowControl w:val="0"/>
        <w:numPr>
          <w:ilvl w:val="0"/>
          <w:numId w:val="56"/>
        </w:numPr>
        <w:shd w:val="clear" w:color="auto" w:fill="FFFFFF"/>
        <w:tabs>
          <w:tab w:val="left" w:pos="1440"/>
        </w:tabs>
        <w:autoSpaceDE w:val="0"/>
        <w:autoSpaceDN w:val="0"/>
        <w:adjustRightInd w:val="0"/>
        <w:spacing w:before="120" w:after="120" w:line="240" w:lineRule="auto"/>
        <w:ind w:left="1440" w:right="5" w:hanging="450"/>
        <w:jc w:val="both"/>
        <w:rPr>
          <w:rFonts w:ascii="Times New Roman" w:hAnsi="Times New Roman"/>
          <w:i/>
          <w:iCs/>
        </w:rPr>
      </w:pPr>
      <w:r w:rsidRPr="00AE79EF">
        <w:rPr>
          <w:rFonts w:ascii="Times New Roman" w:hAnsi="Times New Roman"/>
          <w:i/>
          <w:iCs/>
          <w:spacing w:val="-2"/>
          <w:lang w:val="mk-MK"/>
        </w:rPr>
        <w:t>Легурите на метали во 1C002 се оние кои содржат повисок процент по тежина од наведениот метал отколку од кој било друг елемент.</w:t>
      </w:r>
    </w:p>
    <w:p w:rsidR="00327561" w:rsidRPr="00AE79EF" w:rsidRDefault="000F24A1" w:rsidP="00A9534A">
      <w:pPr>
        <w:widowControl w:val="0"/>
        <w:numPr>
          <w:ilvl w:val="0"/>
          <w:numId w:val="57"/>
        </w:numPr>
        <w:shd w:val="clear" w:color="auto" w:fill="FFFFFF"/>
        <w:tabs>
          <w:tab w:val="left" w:pos="1440"/>
        </w:tabs>
        <w:autoSpaceDE w:val="0"/>
        <w:autoSpaceDN w:val="0"/>
        <w:adjustRightInd w:val="0"/>
        <w:spacing w:before="120" w:after="120" w:line="240" w:lineRule="auto"/>
        <w:ind w:left="1440" w:hanging="450"/>
        <w:jc w:val="both"/>
        <w:rPr>
          <w:rFonts w:ascii="Times New Roman" w:hAnsi="Times New Roman"/>
          <w:i/>
          <w:iCs/>
        </w:rPr>
      </w:pPr>
      <w:r w:rsidRPr="00AE79EF">
        <w:rPr>
          <w:rFonts w:ascii="Times New Roman" w:hAnsi="Times New Roman"/>
          <w:i/>
          <w:iCs/>
          <w:lang w:val="mk-MK"/>
        </w:rPr>
        <w:t>‘</w:t>
      </w:r>
      <w:r w:rsidR="00CF5C3E" w:rsidRPr="00AE79EF">
        <w:rPr>
          <w:rFonts w:ascii="Times New Roman" w:hAnsi="Times New Roman"/>
          <w:i/>
          <w:iCs/>
          <w:lang w:val="mk-MK"/>
        </w:rPr>
        <w:t>Отпорноста на кинење при оптоварување</w:t>
      </w:r>
      <w:r w:rsidRPr="00AE79EF">
        <w:rPr>
          <w:rFonts w:ascii="Times New Roman" w:hAnsi="Times New Roman"/>
          <w:i/>
          <w:iCs/>
          <w:lang w:val="mk-MK"/>
        </w:rPr>
        <w:t>’</w:t>
      </w:r>
      <w:r w:rsidR="00CF5C3E" w:rsidRPr="00AE79EF">
        <w:rPr>
          <w:rFonts w:ascii="Times New Roman" w:hAnsi="Times New Roman"/>
          <w:i/>
          <w:iCs/>
          <w:lang w:val="mk-MK"/>
        </w:rPr>
        <w:t xml:space="preserve"> треба да се мери во согласност со стандард Е-139 од </w:t>
      </w:r>
      <w:r w:rsidR="00CF5C3E" w:rsidRPr="00AE79EF">
        <w:rPr>
          <w:rFonts w:ascii="Times New Roman" w:hAnsi="Times New Roman"/>
          <w:i/>
          <w:lang w:val="mk-MK"/>
        </w:rPr>
        <w:t xml:space="preserve">ASTM </w:t>
      </w:r>
      <w:r w:rsidR="00CF5C3E" w:rsidRPr="00AE79EF">
        <w:rPr>
          <w:rFonts w:ascii="Times New Roman" w:hAnsi="Times New Roman"/>
          <w:i/>
          <w:iCs/>
          <w:lang w:val="mk-MK"/>
        </w:rPr>
        <w:t>или националните еквиваленти.</w:t>
      </w:r>
    </w:p>
    <w:p w:rsidR="00CF5C3E" w:rsidRPr="00AE79EF" w:rsidRDefault="000F24A1" w:rsidP="00A9534A">
      <w:pPr>
        <w:widowControl w:val="0"/>
        <w:numPr>
          <w:ilvl w:val="0"/>
          <w:numId w:val="57"/>
        </w:numPr>
        <w:shd w:val="clear" w:color="auto" w:fill="FFFFFF"/>
        <w:tabs>
          <w:tab w:val="left" w:pos="1440"/>
        </w:tabs>
        <w:autoSpaceDE w:val="0"/>
        <w:autoSpaceDN w:val="0"/>
        <w:adjustRightInd w:val="0"/>
        <w:spacing w:before="120" w:after="120" w:line="240" w:lineRule="auto"/>
        <w:ind w:left="1440" w:hanging="450"/>
        <w:jc w:val="both"/>
        <w:rPr>
          <w:rFonts w:ascii="Times New Roman" w:hAnsi="Times New Roman"/>
          <w:i/>
          <w:iCs/>
        </w:rPr>
      </w:pPr>
      <w:r w:rsidRPr="00AE79EF">
        <w:rPr>
          <w:rFonts w:ascii="Times New Roman" w:hAnsi="Times New Roman"/>
          <w:i/>
          <w:iCs/>
          <w:spacing w:val="-7"/>
          <w:lang w:val="mk-MK"/>
        </w:rPr>
        <w:t>‘</w:t>
      </w:r>
      <w:r w:rsidR="00CF5C3E" w:rsidRPr="00AE79EF">
        <w:rPr>
          <w:rFonts w:ascii="Times New Roman" w:hAnsi="Times New Roman"/>
          <w:i/>
          <w:iCs/>
          <w:spacing w:val="-7"/>
          <w:lang w:val="mk-MK"/>
        </w:rPr>
        <w:t>Отпорноста на нискоцикличен замор</w:t>
      </w:r>
      <w:r w:rsidRPr="00AE79EF">
        <w:rPr>
          <w:rFonts w:ascii="Times New Roman" w:hAnsi="Times New Roman"/>
          <w:i/>
          <w:iCs/>
          <w:spacing w:val="-7"/>
          <w:lang w:val="mk-MK"/>
        </w:rPr>
        <w:t>’</w:t>
      </w:r>
      <w:r w:rsidR="00CF5C3E" w:rsidRPr="00AE79EF">
        <w:rPr>
          <w:rFonts w:ascii="Times New Roman" w:hAnsi="Times New Roman"/>
          <w:i/>
          <w:iCs/>
          <w:spacing w:val="-7"/>
          <w:lang w:val="mk-MK"/>
        </w:rPr>
        <w:t xml:space="preserve"> треба да се мери во согласност со стандард Е-606 </w:t>
      </w:r>
      <w:r w:rsidRPr="00AE79EF">
        <w:rPr>
          <w:rFonts w:ascii="Times New Roman" w:hAnsi="Times New Roman"/>
          <w:i/>
          <w:iCs/>
          <w:spacing w:val="-7"/>
          <w:lang w:val="mk-MK"/>
        </w:rPr>
        <w:t>‘</w:t>
      </w:r>
      <w:r w:rsidR="00CF5C3E" w:rsidRPr="00AE79EF">
        <w:rPr>
          <w:rFonts w:ascii="Times New Roman" w:hAnsi="Times New Roman"/>
          <w:i/>
          <w:iCs/>
          <w:spacing w:val="-7"/>
          <w:lang w:val="mk-MK"/>
        </w:rPr>
        <w:t>Препорачана практика за испитување на нискоцикличен замор на константната амплитуда</w:t>
      </w:r>
      <w:r w:rsidRPr="00AE79EF">
        <w:rPr>
          <w:rFonts w:ascii="Times New Roman" w:hAnsi="Times New Roman"/>
          <w:i/>
          <w:iCs/>
          <w:spacing w:val="-7"/>
          <w:lang w:val="mk-MK"/>
        </w:rPr>
        <w:t>’</w:t>
      </w:r>
      <w:r w:rsidR="00CF5C3E" w:rsidRPr="00AE79EF">
        <w:rPr>
          <w:rFonts w:ascii="Times New Roman" w:hAnsi="Times New Roman"/>
          <w:i/>
          <w:iCs/>
          <w:spacing w:val="-7"/>
          <w:lang w:val="mk-MK"/>
        </w:rPr>
        <w:t xml:space="preserve"> од </w:t>
      </w:r>
      <w:r w:rsidR="00CF5C3E" w:rsidRPr="00AE79EF">
        <w:rPr>
          <w:rFonts w:ascii="Times New Roman" w:hAnsi="Times New Roman"/>
          <w:i/>
          <w:lang w:val="mk-MK"/>
        </w:rPr>
        <w:t>ASTM</w:t>
      </w:r>
      <w:r w:rsidR="00CF5C3E" w:rsidRPr="00AE79EF">
        <w:rPr>
          <w:rFonts w:ascii="Times New Roman" w:hAnsi="Times New Roman"/>
          <w:i/>
          <w:iCs/>
          <w:spacing w:val="-7"/>
          <w:lang w:val="mk-MK"/>
        </w:rPr>
        <w:t xml:space="preserve"> или националните еквиваленти.</w:t>
      </w:r>
      <w:r w:rsidR="00CF5C3E" w:rsidRPr="00AE79EF">
        <w:rPr>
          <w:rFonts w:ascii="Times New Roman" w:hAnsi="Times New Roman"/>
          <w:i/>
          <w:iCs/>
          <w:spacing w:val="-4"/>
          <w:lang w:val="mk-MK"/>
        </w:rPr>
        <w:t>Испитувањето треба да биде аксијално со просечен коефициент на оптоварување еднаков на 1 и фактор на концентрација на оптоварување (Kt) еднаков на 1. Просечн</w:t>
      </w:r>
      <w:r w:rsidR="002776B4" w:rsidRPr="00AE79EF">
        <w:rPr>
          <w:rFonts w:ascii="Times New Roman" w:hAnsi="Times New Roman"/>
          <w:i/>
          <w:iCs/>
          <w:spacing w:val="-4"/>
          <w:lang w:val="mk-MK"/>
        </w:rPr>
        <w:t>ио</w:t>
      </w:r>
      <w:r w:rsidR="00CF5C3E" w:rsidRPr="00AE79EF">
        <w:rPr>
          <w:rFonts w:ascii="Times New Roman" w:hAnsi="Times New Roman"/>
          <w:i/>
          <w:iCs/>
          <w:spacing w:val="-4"/>
          <w:lang w:val="mk-MK"/>
        </w:rPr>
        <w:t xml:space="preserve">т </w:t>
      </w:r>
      <w:r w:rsidR="002776B4" w:rsidRPr="00AE79EF">
        <w:rPr>
          <w:rFonts w:ascii="Times New Roman" w:hAnsi="Times New Roman"/>
          <w:i/>
          <w:iCs/>
          <w:spacing w:val="-4"/>
          <w:lang w:val="mk-MK"/>
        </w:rPr>
        <w:t xml:space="preserve">коефициент на </w:t>
      </w:r>
      <w:r w:rsidR="00CF5C3E" w:rsidRPr="00AE79EF">
        <w:rPr>
          <w:rFonts w:ascii="Times New Roman" w:hAnsi="Times New Roman"/>
          <w:i/>
          <w:iCs/>
          <w:spacing w:val="-4"/>
          <w:lang w:val="mk-MK"/>
        </w:rPr>
        <w:t>оптоварување се дефинира како максимално оптоварување минус минимално оптоварување поделено со максималното оптоварување.</w:t>
      </w:r>
    </w:p>
    <w:p w:rsidR="00CF5C3E" w:rsidRPr="00AE79EF" w:rsidRDefault="00CF5C3E" w:rsidP="00CF5C3E">
      <w:pPr>
        <w:shd w:val="clear" w:color="auto" w:fill="FFFFFF"/>
        <w:tabs>
          <w:tab w:val="left" w:pos="1440"/>
        </w:tabs>
        <w:spacing w:before="240"/>
        <w:ind w:left="1440" w:hanging="450"/>
        <w:jc w:val="both"/>
        <w:rPr>
          <w:rFonts w:ascii="Times New Roman" w:hAnsi="Times New Roman"/>
        </w:rPr>
      </w:pPr>
      <w:r w:rsidRPr="00AE79EF">
        <w:rPr>
          <w:rFonts w:ascii="Times New Roman" w:hAnsi="Times New Roman"/>
          <w:spacing w:val="-4"/>
        </w:rPr>
        <w:lastRenderedPageBreak/>
        <w:t>a</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Алуминиди, како што следува:</w:t>
      </w:r>
    </w:p>
    <w:p w:rsidR="00CF5C3E" w:rsidRPr="00AE79EF" w:rsidRDefault="00CF5C3E" w:rsidP="00A9534A">
      <w:pPr>
        <w:widowControl w:val="0"/>
        <w:numPr>
          <w:ilvl w:val="0"/>
          <w:numId w:val="58"/>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rPr>
      </w:pPr>
      <w:r w:rsidRPr="00AE79EF">
        <w:rPr>
          <w:rFonts w:ascii="Times New Roman" w:hAnsi="Times New Roman"/>
          <w:lang w:val="mk-MK"/>
        </w:rPr>
        <w:t>Никел алуминиди кои содржат минимум 15 тежински проценти на алуминиум, максимум 38 тежински проценти на алуминиум и најмалку еден дополнителен елемент за легирање;</w:t>
      </w:r>
    </w:p>
    <w:p w:rsidR="00CF5C3E" w:rsidRPr="00AE79EF" w:rsidRDefault="00CF5C3E" w:rsidP="00A9534A">
      <w:pPr>
        <w:widowControl w:val="0"/>
        <w:numPr>
          <w:ilvl w:val="0"/>
          <w:numId w:val="58"/>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rPr>
      </w:pPr>
      <w:r w:rsidRPr="00AE79EF">
        <w:rPr>
          <w:rFonts w:ascii="Times New Roman" w:hAnsi="Times New Roman"/>
          <w:lang w:val="mk-MK"/>
        </w:rPr>
        <w:t>Титаниум алуминиди кои содржат минимум 10 тежински проценти на алуминиум и најмалку еден дополнителен елемент за легирање;</w:t>
      </w:r>
    </w:p>
    <w:p w:rsidR="00CF5C3E" w:rsidRPr="00AE79EF" w:rsidRDefault="00CF5C3E" w:rsidP="00CF5C3E">
      <w:pPr>
        <w:shd w:val="clear" w:color="auto" w:fill="FFFFFF"/>
        <w:tabs>
          <w:tab w:val="left" w:pos="1440"/>
        </w:tabs>
        <w:spacing w:before="240"/>
        <w:ind w:left="1440" w:hanging="450"/>
        <w:jc w:val="both"/>
        <w:rPr>
          <w:rFonts w:ascii="Times New Roman" w:hAnsi="Times New Roman"/>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Легури на метали, како што следува, направени од материјалите во прав или во честички определени во 1C002.</w:t>
      </w:r>
      <w:r w:rsidRPr="00AE79EF">
        <w:rPr>
          <w:rFonts w:ascii="Times New Roman" w:hAnsi="Times New Roman"/>
        </w:rPr>
        <w:t>c</w:t>
      </w:r>
      <w:r w:rsidRPr="00AE79EF">
        <w:rPr>
          <w:rFonts w:ascii="Times New Roman" w:hAnsi="Times New Roman"/>
          <w:lang w:val="mk-MK"/>
        </w:rPr>
        <w:t>.:</w:t>
      </w:r>
    </w:p>
    <w:p w:rsidR="00CF5C3E" w:rsidRPr="00AE79EF" w:rsidRDefault="00CF5C3E" w:rsidP="00CF5C3E">
      <w:pPr>
        <w:shd w:val="clear" w:color="auto" w:fill="FFFFFF"/>
        <w:tabs>
          <w:tab w:val="left" w:pos="1800"/>
        </w:tabs>
        <w:spacing w:before="240"/>
        <w:ind w:left="1800" w:hanging="360"/>
        <w:jc w:val="both"/>
        <w:rPr>
          <w:rFonts w:ascii="Times New Roman" w:hAnsi="Times New Roman"/>
        </w:rPr>
      </w:pPr>
      <w:r w:rsidRPr="00AE79EF">
        <w:rPr>
          <w:rFonts w:ascii="Times New Roman" w:hAnsi="Times New Roman"/>
        </w:rPr>
        <w:t>1.</w:t>
      </w:r>
      <w:r w:rsidRPr="00AE79EF">
        <w:rPr>
          <w:rFonts w:ascii="Times New Roman" w:hAnsi="Times New Roman"/>
        </w:rPr>
        <w:tab/>
      </w:r>
      <w:r w:rsidRPr="00AE79EF">
        <w:rPr>
          <w:rFonts w:ascii="Times New Roman" w:hAnsi="Times New Roman"/>
          <w:lang w:val="mk-MK"/>
        </w:rPr>
        <w:t>Легури на никел кои поседуваат што било од следново:</w:t>
      </w:r>
    </w:p>
    <w:p w:rsidR="00CF5C3E" w:rsidRPr="00AE79EF" w:rsidRDefault="00CF5C3E" w:rsidP="005732D7">
      <w:pPr>
        <w:shd w:val="clear" w:color="auto" w:fill="FFFFFF"/>
        <w:tabs>
          <w:tab w:val="left" w:pos="2160"/>
        </w:tabs>
        <w:spacing w:before="120" w:after="120" w:line="240" w:lineRule="auto"/>
        <w:ind w:left="2160" w:hanging="360"/>
        <w:jc w:val="both"/>
        <w:rPr>
          <w:rFonts w:ascii="Times New Roman" w:hAnsi="Times New Roman"/>
        </w:rPr>
      </w:pPr>
      <w:r w:rsidRPr="00AE79EF">
        <w:rPr>
          <w:rFonts w:ascii="Times New Roman" w:hAnsi="Times New Roman"/>
          <w:spacing w:val="-4"/>
        </w:rPr>
        <w:t>a</w:t>
      </w:r>
      <w:r w:rsidRPr="00AE79EF">
        <w:rPr>
          <w:rFonts w:ascii="Times New Roman" w:hAnsi="Times New Roman"/>
          <w:spacing w:val="-4"/>
          <w:lang w:val="mk-MK"/>
        </w:rPr>
        <w:t>.</w:t>
      </w:r>
      <w:r w:rsidRPr="00AE79EF">
        <w:rPr>
          <w:rFonts w:ascii="Times New Roman" w:hAnsi="Times New Roman"/>
        </w:rPr>
        <w:tab/>
      </w:r>
      <w:r w:rsidR="000F24A1" w:rsidRPr="00AE79EF">
        <w:rPr>
          <w:rFonts w:ascii="Times New Roman" w:hAnsi="Times New Roman"/>
          <w:lang w:val="mk-MK"/>
        </w:rPr>
        <w:t>‘</w:t>
      </w:r>
      <w:r w:rsidRPr="00AE79EF">
        <w:rPr>
          <w:rFonts w:ascii="Times New Roman" w:hAnsi="Times New Roman"/>
          <w:lang w:val="mk-MK"/>
        </w:rPr>
        <w:t>Отпорност на кинење при оптоварување</w:t>
      </w:r>
      <w:r w:rsidR="000F24A1" w:rsidRPr="00AE79EF">
        <w:rPr>
          <w:rFonts w:ascii="Times New Roman" w:hAnsi="Times New Roman"/>
          <w:lang w:val="mk-MK"/>
        </w:rPr>
        <w:t>’</w:t>
      </w:r>
      <w:r w:rsidRPr="00AE79EF">
        <w:rPr>
          <w:rFonts w:ascii="Times New Roman" w:hAnsi="Times New Roman"/>
          <w:lang w:val="mk-MK"/>
        </w:rPr>
        <w:t xml:space="preserve"> од 10 000 часа или подолго на 923 K (650°C) при оптоварување од 676 MPa; </w:t>
      </w:r>
      <w:r w:rsidRPr="00AE79EF">
        <w:rPr>
          <w:rFonts w:ascii="Times New Roman" w:hAnsi="Times New Roman"/>
          <w:u w:val="single"/>
          <w:lang w:val="mk-MK"/>
        </w:rPr>
        <w:t>или</w:t>
      </w:r>
    </w:p>
    <w:p w:rsidR="00CF5C3E" w:rsidRPr="00AE79EF" w:rsidRDefault="00CF5C3E" w:rsidP="005732D7">
      <w:pPr>
        <w:shd w:val="clear" w:color="auto" w:fill="FFFFFF"/>
        <w:tabs>
          <w:tab w:val="left" w:pos="2160"/>
        </w:tabs>
        <w:spacing w:before="120" w:after="120" w:line="240" w:lineRule="auto"/>
        <w:ind w:left="2160" w:hanging="360"/>
        <w:jc w:val="both"/>
        <w:rPr>
          <w:rFonts w:ascii="Times New Roman" w:hAnsi="Times New Roman"/>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rPr>
        <w:tab/>
      </w:r>
      <w:r w:rsidR="000F24A1" w:rsidRPr="00AE79EF">
        <w:rPr>
          <w:rFonts w:ascii="Times New Roman" w:hAnsi="Times New Roman"/>
          <w:lang w:val="mk-MK"/>
        </w:rPr>
        <w:t>‘</w:t>
      </w:r>
      <w:r w:rsidRPr="00AE79EF">
        <w:rPr>
          <w:rFonts w:ascii="Times New Roman" w:hAnsi="Times New Roman"/>
          <w:lang w:val="mk-MK"/>
        </w:rPr>
        <w:t>Отпорност на нискоцикличен замор</w:t>
      </w:r>
      <w:r w:rsidR="000F24A1" w:rsidRPr="00AE79EF">
        <w:rPr>
          <w:rFonts w:ascii="Times New Roman" w:hAnsi="Times New Roman"/>
          <w:lang w:val="mk-MK"/>
        </w:rPr>
        <w:t>’</w:t>
      </w:r>
      <w:r w:rsidRPr="00AE79EF">
        <w:rPr>
          <w:rFonts w:ascii="Times New Roman" w:hAnsi="Times New Roman"/>
          <w:lang w:val="mk-MK"/>
        </w:rPr>
        <w:t xml:space="preserve"> од 10 000 циклуси или подолго на 823 K (550°C) </w:t>
      </w:r>
      <w:r w:rsidR="00D9475C" w:rsidRPr="00AE79EF">
        <w:rPr>
          <w:rFonts w:ascii="Times New Roman" w:hAnsi="Times New Roman"/>
          <w:lang w:val="mk-MK"/>
        </w:rPr>
        <w:t xml:space="preserve">при максимално оптоварување од </w:t>
      </w:r>
      <w:r w:rsidRPr="00AE79EF">
        <w:rPr>
          <w:rFonts w:ascii="Times New Roman" w:hAnsi="Times New Roman"/>
          <w:lang w:val="mk-MK"/>
        </w:rPr>
        <w:t>1 095 MPa;</w:t>
      </w:r>
    </w:p>
    <w:p w:rsidR="00CF5C3E" w:rsidRPr="00AE79EF" w:rsidRDefault="00CF5C3E" w:rsidP="00CF5C3E">
      <w:pPr>
        <w:shd w:val="clear" w:color="auto" w:fill="FFFFFF"/>
        <w:tabs>
          <w:tab w:val="left" w:pos="1800"/>
        </w:tabs>
        <w:spacing w:before="240"/>
        <w:ind w:left="1800" w:hanging="360"/>
        <w:jc w:val="both"/>
        <w:rPr>
          <w:rFonts w:ascii="Times New Roman" w:hAnsi="Times New Roman"/>
        </w:rPr>
      </w:pPr>
      <w:r w:rsidRPr="00AE79EF">
        <w:rPr>
          <w:rFonts w:ascii="Times New Roman" w:hAnsi="Times New Roman"/>
        </w:rPr>
        <w:t>2.</w:t>
      </w:r>
      <w:r w:rsidRPr="00AE79EF">
        <w:rPr>
          <w:rFonts w:ascii="Times New Roman" w:hAnsi="Times New Roman"/>
        </w:rPr>
        <w:tab/>
      </w:r>
      <w:r w:rsidRPr="00AE79EF">
        <w:rPr>
          <w:rFonts w:ascii="Times New Roman" w:hAnsi="Times New Roman"/>
          <w:lang w:val="mk-MK"/>
        </w:rPr>
        <w:t>Легури на ниобиум кои поседуваат што било од следново:</w:t>
      </w:r>
    </w:p>
    <w:p w:rsidR="00CF5C3E" w:rsidRPr="00AE79EF" w:rsidRDefault="00CF5C3E" w:rsidP="005732D7">
      <w:pPr>
        <w:shd w:val="clear" w:color="auto" w:fill="FFFFFF"/>
        <w:tabs>
          <w:tab w:val="left" w:pos="2160"/>
        </w:tabs>
        <w:spacing w:before="120" w:after="120" w:line="240" w:lineRule="auto"/>
        <w:ind w:left="2160" w:hanging="360"/>
        <w:jc w:val="both"/>
        <w:rPr>
          <w:rFonts w:ascii="Times New Roman" w:hAnsi="Times New Roman"/>
        </w:rPr>
      </w:pPr>
      <w:r w:rsidRPr="00AE79EF">
        <w:rPr>
          <w:rFonts w:ascii="Times New Roman" w:hAnsi="Times New Roman"/>
          <w:spacing w:val="-4"/>
        </w:rPr>
        <w:t>a</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Отпорност на кинење при оптоварување</w:t>
      </w:r>
      <w:r w:rsidR="000F24A1" w:rsidRPr="00AE79EF">
        <w:rPr>
          <w:rFonts w:ascii="Times New Roman" w:hAnsi="Times New Roman"/>
          <w:lang w:val="mk-MK"/>
        </w:rPr>
        <w:t>’</w:t>
      </w:r>
      <w:r w:rsidRPr="00AE79EF">
        <w:rPr>
          <w:rFonts w:ascii="Times New Roman" w:hAnsi="Times New Roman"/>
          <w:lang w:val="mk-MK"/>
        </w:rPr>
        <w:t xml:space="preserve"> од 10 000 часа или подолго на 1 073 K (800°C) при оптоварување од 400 MPa; </w:t>
      </w:r>
      <w:r w:rsidRPr="00AE79EF">
        <w:rPr>
          <w:rFonts w:ascii="Times New Roman" w:hAnsi="Times New Roman"/>
          <w:u w:val="single"/>
          <w:lang w:val="mk-MK"/>
        </w:rPr>
        <w:t>или</w:t>
      </w:r>
    </w:p>
    <w:p w:rsidR="00CF5C3E" w:rsidRPr="00AE79EF" w:rsidRDefault="00CF5C3E" w:rsidP="005732D7">
      <w:pPr>
        <w:shd w:val="clear" w:color="auto" w:fill="FFFFFF"/>
        <w:tabs>
          <w:tab w:val="left" w:pos="2160"/>
        </w:tabs>
        <w:spacing w:before="120" w:after="120" w:line="240" w:lineRule="auto"/>
        <w:ind w:left="2160" w:hanging="360"/>
        <w:jc w:val="both"/>
        <w:rPr>
          <w:rFonts w:ascii="Times New Roman" w:hAnsi="Times New Roman"/>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rPr>
        <w:tab/>
      </w:r>
      <w:r w:rsidR="000F24A1" w:rsidRPr="00AE79EF">
        <w:rPr>
          <w:rFonts w:ascii="Times New Roman" w:hAnsi="Times New Roman"/>
          <w:lang w:val="mk-MK"/>
        </w:rPr>
        <w:t>‘</w:t>
      </w:r>
      <w:r w:rsidRPr="00AE79EF">
        <w:rPr>
          <w:rFonts w:ascii="Times New Roman" w:hAnsi="Times New Roman"/>
          <w:lang w:val="mk-MK"/>
        </w:rPr>
        <w:t>Отпорност на нискоцикличен замор</w:t>
      </w:r>
      <w:r w:rsidR="000F24A1" w:rsidRPr="00AE79EF">
        <w:rPr>
          <w:rFonts w:ascii="Times New Roman" w:hAnsi="Times New Roman"/>
          <w:lang w:val="mk-MK"/>
        </w:rPr>
        <w:t>’</w:t>
      </w:r>
      <w:r w:rsidRPr="00AE79EF">
        <w:rPr>
          <w:rFonts w:ascii="Times New Roman" w:hAnsi="Times New Roman"/>
          <w:lang w:val="mk-MK"/>
        </w:rPr>
        <w:t xml:space="preserve"> од 10 000 циклуси или повеќе на 973 K (700°C) при максимално оптоварување од 700 MPa;</w:t>
      </w:r>
    </w:p>
    <w:p w:rsidR="00CF5C3E" w:rsidRPr="00AE79EF" w:rsidRDefault="00CF5C3E" w:rsidP="00CF5C3E">
      <w:pPr>
        <w:shd w:val="clear" w:color="auto" w:fill="FFFFFF"/>
        <w:tabs>
          <w:tab w:val="left" w:pos="1800"/>
        </w:tabs>
        <w:spacing w:before="240"/>
        <w:ind w:left="1800" w:hanging="360"/>
        <w:jc w:val="both"/>
        <w:rPr>
          <w:rFonts w:ascii="Times New Roman" w:hAnsi="Times New Roman"/>
        </w:rPr>
      </w:pPr>
      <w:r w:rsidRPr="00AE79EF">
        <w:rPr>
          <w:rFonts w:ascii="Times New Roman" w:hAnsi="Times New Roman"/>
        </w:rPr>
        <w:t>3.</w:t>
      </w:r>
      <w:r w:rsidRPr="00AE79EF">
        <w:rPr>
          <w:rFonts w:ascii="Times New Roman" w:hAnsi="Times New Roman"/>
        </w:rPr>
        <w:tab/>
      </w:r>
      <w:r w:rsidRPr="00AE79EF">
        <w:rPr>
          <w:rFonts w:ascii="Times New Roman" w:hAnsi="Times New Roman"/>
          <w:lang w:val="mk-MK"/>
        </w:rPr>
        <w:t>Легури на титаниум кои поседуваат што било од следново:</w:t>
      </w:r>
    </w:p>
    <w:p w:rsidR="00CF5C3E" w:rsidRPr="00AE79EF" w:rsidRDefault="00CF5C3E" w:rsidP="005732D7">
      <w:pPr>
        <w:shd w:val="clear" w:color="auto" w:fill="FFFFFF"/>
        <w:tabs>
          <w:tab w:val="left" w:pos="2160"/>
        </w:tabs>
        <w:spacing w:before="120" w:after="120" w:line="240" w:lineRule="auto"/>
        <w:ind w:left="2160" w:hanging="360"/>
        <w:jc w:val="both"/>
        <w:rPr>
          <w:rFonts w:ascii="Times New Roman" w:hAnsi="Times New Roman"/>
        </w:rPr>
      </w:pPr>
      <w:r w:rsidRPr="00AE79EF">
        <w:rPr>
          <w:rFonts w:ascii="Times New Roman" w:hAnsi="Times New Roman"/>
          <w:spacing w:val="-4"/>
        </w:rPr>
        <w:t>a</w:t>
      </w:r>
      <w:r w:rsidRPr="00AE79EF">
        <w:rPr>
          <w:rFonts w:ascii="Times New Roman" w:hAnsi="Times New Roman"/>
          <w:spacing w:val="-4"/>
          <w:lang w:val="mk-MK"/>
        </w:rPr>
        <w:t>.</w:t>
      </w:r>
      <w:r w:rsidRPr="00AE79EF">
        <w:rPr>
          <w:rFonts w:ascii="Times New Roman" w:hAnsi="Times New Roman"/>
        </w:rPr>
        <w:tab/>
      </w:r>
      <w:r w:rsidR="000F24A1" w:rsidRPr="00AE79EF">
        <w:rPr>
          <w:rFonts w:ascii="Times New Roman" w:hAnsi="Times New Roman"/>
          <w:lang w:val="mk-MK"/>
        </w:rPr>
        <w:t>‘</w:t>
      </w:r>
      <w:r w:rsidRPr="00AE79EF">
        <w:rPr>
          <w:rFonts w:ascii="Times New Roman" w:hAnsi="Times New Roman"/>
          <w:lang w:val="mk-MK"/>
        </w:rPr>
        <w:t>Отпорност на кинење при оптоварување</w:t>
      </w:r>
      <w:r w:rsidR="000F24A1" w:rsidRPr="00AE79EF">
        <w:rPr>
          <w:rFonts w:ascii="Times New Roman" w:hAnsi="Times New Roman"/>
          <w:lang w:val="mk-MK"/>
        </w:rPr>
        <w:t>’</w:t>
      </w:r>
      <w:r w:rsidRPr="00AE79EF">
        <w:rPr>
          <w:rFonts w:ascii="Times New Roman" w:hAnsi="Times New Roman"/>
          <w:lang w:val="mk-MK"/>
        </w:rPr>
        <w:t xml:space="preserve"> од 10 000 часа или подолго на 723 K (450°C) при оптоварување од 200 MPa; </w:t>
      </w:r>
      <w:r w:rsidRPr="00AE79EF">
        <w:rPr>
          <w:rFonts w:ascii="Times New Roman" w:hAnsi="Times New Roman"/>
          <w:u w:val="single"/>
          <w:lang w:val="mk-MK"/>
        </w:rPr>
        <w:t>или</w:t>
      </w:r>
    </w:p>
    <w:p w:rsidR="00CF5C3E" w:rsidRPr="00AE79EF" w:rsidRDefault="00CF5C3E" w:rsidP="005732D7">
      <w:pPr>
        <w:shd w:val="clear" w:color="auto" w:fill="FFFFFF"/>
        <w:tabs>
          <w:tab w:val="left" w:pos="2160"/>
        </w:tabs>
        <w:spacing w:before="120" w:after="120" w:line="240" w:lineRule="auto"/>
        <w:ind w:left="2160" w:hanging="360"/>
        <w:jc w:val="both"/>
        <w:rPr>
          <w:rFonts w:ascii="Times New Roman" w:hAnsi="Times New Roman"/>
        </w:rPr>
      </w:pPr>
      <w:r w:rsidRPr="00AE79EF">
        <w:rPr>
          <w:rFonts w:ascii="Times New Roman" w:hAnsi="Times New Roman"/>
          <w:spacing w:val="-1"/>
        </w:rPr>
        <w:t>b.</w:t>
      </w:r>
      <w:r w:rsidRPr="00AE79EF">
        <w:rPr>
          <w:rFonts w:ascii="Times New Roman" w:hAnsi="Times New Roman"/>
        </w:rPr>
        <w:tab/>
      </w:r>
      <w:r w:rsidR="000F24A1" w:rsidRPr="00AE79EF">
        <w:rPr>
          <w:rFonts w:ascii="Times New Roman" w:hAnsi="Times New Roman"/>
          <w:lang w:val="mk-MK"/>
        </w:rPr>
        <w:t>‘</w:t>
      </w:r>
      <w:r w:rsidRPr="00AE79EF">
        <w:rPr>
          <w:rFonts w:ascii="Times New Roman" w:hAnsi="Times New Roman"/>
          <w:lang w:val="mk-MK"/>
        </w:rPr>
        <w:t>Отпорност на нискоцикличен замор</w:t>
      </w:r>
      <w:r w:rsidR="000F24A1" w:rsidRPr="00AE79EF">
        <w:rPr>
          <w:rFonts w:ascii="Times New Roman" w:hAnsi="Times New Roman"/>
          <w:lang w:val="mk-MK"/>
        </w:rPr>
        <w:t>’</w:t>
      </w:r>
      <w:r w:rsidRPr="00AE79EF">
        <w:rPr>
          <w:rFonts w:ascii="Times New Roman" w:hAnsi="Times New Roman"/>
          <w:lang w:val="mk-MK"/>
        </w:rPr>
        <w:t xml:space="preserve"> од 10 000 циклуси или повеќе на 723 K (450 °C) при максимално оптоварување од 400 MPa;</w:t>
      </w:r>
    </w:p>
    <w:p w:rsidR="00CF5C3E" w:rsidRPr="00AE79EF" w:rsidRDefault="00CF5C3E" w:rsidP="00CF5C3E">
      <w:pPr>
        <w:shd w:val="clear" w:color="auto" w:fill="FFFFFF"/>
        <w:tabs>
          <w:tab w:val="left" w:pos="1800"/>
        </w:tabs>
        <w:spacing w:before="240"/>
        <w:ind w:left="1800" w:hanging="360"/>
        <w:jc w:val="both"/>
        <w:rPr>
          <w:rFonts w:ascii="Times New Roman" w:hAnsi="Times New Roman"/>
        </w:rPr>
      </w:pPr>
      <w:r w:rsidRPr="00AE79EF">
        <w:rPr>
          <w:rFonts w:ascii="Times New Roman" w:hAnsi="Times New Roman"/>
        </w:rPr>
        <w:t>4.</w:t>
      </w:r>
      <w:r w:rsidRPr="00AE79EF">
        <w:rPr>
          <w:rFonts w:ascii="Times New Roman" w:hAnsi="Times New Roman"/>
        </w:rPr>
        <w:tab/>
      </w:r>
      <w:r w:rsidRPr="00AE79EF">
        <w:rPr>
          <w:rFonts w:ascii="Times New Roman" w:hAnsi="Times New Roman"/>
          <w:lang w:val="mk-MK"/>
        </w:rPr>
        <w:t>Легури на алуминиум кои поседуваат што било од следново:</w:t>
      </w:r>
    </w:p>
    <w:p w:rsidR="00CF5C3E" w:rsidRPr="00AE79EF" w:rsidRDefault="00CF5C3E" w:rsidP="005732D7">
      <w:pPr>
        <w:shd w:val="clear" w:color="auto" w:fill="FFFFFF"/>
        <w:tabs>
          <w:tab w:val="left" w:pos="2160"/>
        </w:tabs>
        <w:spacing w:before="120" w:after="120" w:line="240" w:lineRule="auto"/>
        <w:ind w:left="2160" w:hanging="360"/>
        <w:jc w:val="both"/>
        <w:rPr>
          <w:rFonts w:ascii="Times New Roman" w:hAnsi="Times New Roman"/>
        </w:rPr>
      </w:pPr>
      <w:r w:rsidRPr="00AE79EF">
        <w:rPr>
          <w:rFonts w:ascii="Times New Roman" w:hAnsi="Times New Roman"/>
          <w:spacing w:val="-4"/>
        </w:rPr>
        <w:t>a</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 xml:space="preserve">Јакост при истегнување од 240 MPa или повеќе на 473 K (200°C); </w:t>
      </w:r>
      <w:r w:rsidRPr="00AE79EF">
        <w:rPr>
          <w:rFonts w:ascii="Times New Roman" w:hAnsi="Times New Roman"/>
          <w:u w:val="single"/>
          <w:lang w:val="mk-MK"/>
        </w:rPr>
        <w:t>или</w:t>
      </w:r>
    </w:p>
    <w:p w:rsidR="00CF5C3E" w:rsidRPr="00AE79EF" w:rsidRDefault="00CF5C3E" w:rsidP="005732D7">
      <w:pPr>
        <w:shd w:val="clear" w:color="auto" w:fill="FFFFFF"/>
        <w:tabs>
          <w:tab w:val="left" w:pos="2160"/>
        </w:tabs>
        <w:spacing w:before="120" w:after="120" w:line="240" w:lineRule="auto"/>
        <w:ind w:left="2160" w:hanging="360"/>
        <w:jc w:val="both"/>
        <w:rPr>
          <w:rFonts w:ascii="Times New Roman" w:hAnsi="Times New Roman"/>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Јакост при истегнување од 415 MPa или повеќе на 298 K (25°C);</w:t>
      </w:r>
    </w:p>
    <w:p w:rsidR="00CF5C3E" w:rsidRPr="00AE79EF" w:rsidRDefault="00CF5C3E" w:rsidP="00CF5C3E">
      <w:pPr>
        <w:shd w:val="clear" w:color="auto" w:fill="FFFFFF"/>
        <w:tabs>
          <w:tab w:val="left" w:pos="1800"/>
        </w:tabs>
        <w:spacing w:before="240"/>
        <w:ind w:left="1800" w:hanging="360"/>
        <w:jc w:val="both"/>
        <w:rPr>
          <w:rFonts w:ascii="Times New Roman" w:hAnsi="Times New Roman"/>
        </w:rPr>
      </w:pPr>
      <w:r w:rsidRPr="00AE79EF">
        <w:rPr>
          <w:rFonts w:ascii="Times New Roman" w:hAnsi="Times New Roman"/>
        </w:rPr>
        <w:t>5.</w:t>
      </w:r>
      <w:r w:rsidRPr="00AE79EF">
        <w:rPr>
          <w:rFonts w:ascii="Times New Roman" w:hAnsi="Times New Roman"/>
        </w:rPr>
        <w:tab/>
      </w:r>
      <w:r w:rsidRPr="00AE79EF">
        <w:rPr>
          <w:rFonts w:ascii="Times New Roman" w:hAnsi="Times New Roman"/>
          <w:lang w:val="mk-MK"/>
        </w:rPr>
        <w:t>Легури на магнезиум кои поседуваат сè од следново:</w:t>
      </w:r>
    </w:p>
    <w:p w:rsidR="00CF5C3E" w:rsidRPr="00AE79EF" w:rsidRDefault="00CF5C3E" w:rsidP="005732D7">
      <w:pPr>
        <w:shd w:val="clear" w:color="auto" w:fill="FFFFFF"/>
        <w:tabs>
          <w:tab w:val="left" w:pos="2160"/>
        </w:tabs>
        <w:spacing w:before="120" w:after="120" w:line="240" w:lineRule="auto"/>
        <w:ind w:left="2160" w:hanging="360"/>
        <w:jc w:val="both"/>
        <w:rPr>
          <w:rFonts w:ascii="Times New Roman" w:hAnsi="Times New Roman"/>
        </w:rPr>
      </w:pPr>
      <w:r w:rsidRPr="00AE79EF">
        <w:rPr>
          <w:rFonts w:ascii="Times New Roman" w:hAnsi="Times New Roman"/>
          <w:spacing w:val="-4"/>
        </w:rPr>
        <w:t>a</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 xml:space="preserve">Јакост при истегнување од 345 MPa или повеќе; </w:t>
      </w:r>
      <w:r w:rsidRPr="00AE79EF">
        <w:rPr>
          <w:rFonts w:ascii="Times New Roman" w:hAnsi="Times New Roman"/>
          <w:u w:val="single"/>
          <w:lang w:val="mk-MK"/>
        </w:rPr>
        <w:t>и</w:t>
      </w:r>
    </w:p>
    <w:p w:rsidR="00CF5C3E" w:rsidRPr="00AE79EF" w:rsidRDefault="00CF5C3E" w:rsidP="005732D7">
      <w:pPr>
        <w:shd w:val="clear" w:color="auto" w:fill="FFFFFF"/>
        <w:tabs>
          <w:tab w:val="left" w:pos="2160"/>
        </w:tabs>
        <w:spacing w:before="120" w:after="120" w:line="240" w:lineRule="auto"/>
        <w:ind w:left="2160" w:hanging="360"/>
        <w:jc w:val="both"/>
        <w:rPr>
          <w:rFonts w:ascii="Times New Roman" w:hAnsi="Times New Roman"/>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Стапка на корозија помала од 1 mm/годишно во 3 % воден раствор на натриум хлорид измерена во согласност со  стандард G-31 од ASTM или национални еквиваленти;</w:t>
      </w:r>
    </w:p>
    <w:p w:rsidR="00CF5C3E" w:rsidRPr="00AE79EF" w:rsidRDefault="00CF5C3E" w:rsidP="00327561">
      <w:pPr>
        <w:shd w:val="clear" w:color="auto" w:fill="FFFFFF"/>
        <w:tabs>
          <w:tab w:val="left" w:pos="1418"/>
        </w:tabs>
        <w:spacing w:before="240"/>
        <w:ind w:left="1440" w:hanging="540"/>
        <w:jc w:val="both"/>
        <w:rPr>
          <w:rFonts w:ascii="Times New Roman" w:hAnsi="Times New Roman"/>
        </w:rPr>
      </w:pPr>
      <w:r w:rsidRPr="00AE79EF">
        <w:rPr>
          <w:rFonts w:ascii="Times New Roman" w:hAnsi="Times New Roman"/>
          <w:spacing w:val="-4"/>
        </w:rPr>
        <w:t>c</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Прашкаст или иситнет материјал од метални легури, кој поседува сè од следново:</w:t>
      </w:r>
    </w:p>
    <w:p w:rsidR="00CF5C3E" w:rsidRPr="00AE79EF" w:rsidRDefault="00CF5C3E" w:rsidP="00CF5C3E">
      <w:pPr>
        <w:shd w:val="clear" w:color="auto" w:fill="FFFFFF"/>
        <w:tabs>
          <w:tab w:val="left" w:pos="1800"/>
        </w:tabs>
        <w:spacing w:before="240"/>
        <w:ind w:left="1440"/>
        <w:jc w:val="both"/>
        <w:rPr>
          <w:rFonts w:ascii="Times New Roman" w:hAnsi="Times New Roman"/>
          <w:lang w:val="mk-MK"/>
        </w:rPr>
      </w:pPr>
      <w:r w:rsidRPr="00AE79EF">
        <w:rPr>
          <w:rFonts w:ascii="Times New Roman" w:hAnsi="Times New Roman"/>
        </w:rPr>
        <w:t>1.</w:t>
      </w:r>
      <w:r w:rsidRPr="00AE79EF">
        <w:rPr>
          <w:rFonts w:ascii="Times New Roman" w:hAnsi="Times New Roman"/>
        </w:rPr>
        <w:tab/>
      </w:r>
      <w:r w:rsidRPr="00AE79EF">
        <w:rPr>
          <w:rFonts w:ascii="Times New Roman" w:hAnsi="Times New Roman"/>
          <w:lang w:val="mk-MK"/>
        </w:rPr>
        <w:t>Направен од кои било од следниве композициски системи:</w:t>
      </w:r>
    </w:p>
    <w:p w:rsidR="00CF5C3E" w:rsidRPr="00AE79EF" w:rsidRDefault="00CF5C3E" w:rsidP="00914ACD">
      <w:pPr>
        <w:shd w:val="clear" w:color="auto" w:fill="FFFFFF"/>
        <w:tabs>
          <w:tab w:val="left" w:pos="1800"/>
        </w:tabs>
        <w:spacing w:after="0" w:line="240" w:lineRule="auto"/>
        <w:ind w:left="1440"/>
        <w:jc w:val="both"/>
        <w:rPr>
          <w:rFonts w:ascii="Times New Roman" w:hAnsi="Times New Roman"/>
          <w:lang w:val="mk-MK"/>
        </w:rPr>
      </w:pPr>
      <w:r w:rsidRPr="00AE79EF">
        <w:rPr>
          <w:rFonts w:ascii="Times New Roman" w:hAnsi="Times New Roman"/>
          <w:lang w:val="mk-MK"/>
        </w:rPr>
        <w:lastRenderedPageBreak/>
        <w:tab/>
      </w:r>
      <w:r w:rsidRPr="00AE79EF">
        <w:rPr>
          <w:rFonts w:ascii="Times New Roman" w:hAnsi="Times New Roman"/>
          <w:i/>
          <w:iCs/>
          <w:spacing w:val="-5"/>
          <w:u w:val="single"/>
          <w:lang w:val="mk-MK"/>
        </w:rPr>
        <w:t>Техничка забелешка:</w:t>
      </w:r>
    </w:p>
    <w:p w:rsidR="00CF5C3E" w:rsidRPr="00AE79EF" w:rsidRDefault="00CF5C3E" w:rsidP="00914ACD">
      <w:pPr>
        <w:shd w:val="clear" w:color="auto" w:fill="FFFFFF"/>
        <w:tabs>
          <w:tab w:val="left" w:pos="1800"/>
        </w:tabs>
        <w:spacing w:after="0" w:line="240" w:lineRule="auto"/>
        <w:ind w:left="1800"/>
        <w:jc w:val="both"/>
        <w:rPr>
          <w:rFonts w:ascii="Times New Roman" w:hAnsi="Times New Roman"/>
          <w:lang w:val="mk-MK"/>
        </w:rPr>
      </w:pPr>
      <w:r w:rsidRPr="00AE79EF">
        <w:rPr>
          <w:rFonts w:ascii="Times New Roman" w:hAnsi="Times New Roman"/>
          <w:i/>
          <w:iCs/>
          <w:spacing w:val="-1"/>
          <w:lang w:val="mk-MK"/>
        </w:rPr>
        <w:t>X во продолжение е еднакво на еден или повеќе елементи за легирање.</w:t>
      </w:r>
    </w:p>
    <w:p w:rsidR="00CF5C3E" w:rsidRPr="00AE79EF" w:rsidRDefault="00CF5C3E" w:rsidP="00914ACD">
      <w:pPr>
        <w:shd w:val="clear" w:color="auto" w:fill="FFFFFF"/>
        <w:tabs>
          <w:tab w:val="left" w:pos="1800"/>
        </w:tabs>
        <w:spacing w:before="120" w:after="120" w:line="240" w:lineRule="auto"/>
        <w:ind w:left="2160" w:hanging="360"/>
        <w:jc w:val="both"/>
        <w:rPr>
          <w:rFonts w:ascii="Times New Roman" w:hAnsi="Times New Roman"/>
        </w:rPr>
      </w:pPr>
      <w:r w:rsidRPr="00AE79EF">
        <w:rPr>
          <w:rFonts w:ascii="Times New Roman" w:hAnsi="Times New Roman"/>
          <w:spacing w:val="-4"/>
          <w:lang w:val="mk-MK"/>
        </w:rPr>
        <w:t>а.</w:t>
      </w:r>
      <w:r w:rsidRPr="00AE79EF">
        <w:rPr>
          <w:rFonts w:ascii="Times New Roman" w:hAnsi="Times New Roman"/>
        </w:rPr>
        <w:tab/>
      </w:r>
      <w:r w:rsidRPr="00AE79EF">
        <w:rPr>
          <w:rFonts w:ascii="Times New Roman" w:hAnsi="Times New Roman"/>
          <w:lang w:val="mk-MK"/>
        </w:rPr>
        <w:t>Легури на никел (Ni-Al-X, Ni-X-Al) подобни за делови на турбински мотори или нивни составни делови, односно со помалку од 3 неметални честички (кои се воведени во текот на процесот на производство) поголеми од 100 µm во 10</w:t>
      </w:r>
      <w:r w:rsidRPr="00AE79EF">
        <w:rPr>
          <w:rFonts w:ascii="Times New Roman" w:hAnsi="Times New Roman"/>
          <w:vertAlign w:val="superscript"/>
          <w:lang w:val="mk-MK"/>
        </w:rPr>
        <w:t>9</w:t>
      </w:r>
      <w:r w:rsidRPr="00AE79EF">
        <w:rPr>
          <w:rFonts w:ascii="Times New Roman" w:hAnsi="Times New Roman"/>
          <w:lang w:val="mk-MK"/>
        </w:rPr>
        <w:t xml:space="preserve"> честички од легури;</w:t>
      </w:r>
    </w:p>
    <w:p w:rsidR="00CF5C3E" w:rsidRPr="00AE79EF" w:rsidRDefault="00CF5C3E" w:rsidP="00914ACD">
      <w:pPr>
        <w:shd w:val="clear" w:color="auto" w:fill="FFFFFF"/>
        <w:tabs>
          <w:tab w:val="left" w:pos="1800"/>
        </w:tabs>
        <w:spacing w:before="120" w:after="120" w:line="240" w:lineRule="auto"/>
        <w:ind w:left="2160" w:hanging="360"/>
        <w:jc w:val="both"/>
        <w:rPr>
          <w:rFonts w:ascii="Times New Roman" w:hAnsi="Times New Roman"/>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Легури на ниобиум (Nb-Al-X или Nb-X-Al, Nb-Si-X или Nb-X-Si, Nb-Ti-X или Nb-X-Ti);</w:t>
      </w:r>
    </w:p>
    <w:p w:rsidR="00CF5C3E" w:rsidRPr="00AE79EF" w:rsidRDefault="00CF5C3E" w:rsidP="00914ACD">
      <w:pPr>
        <w:shd w:val="clear" w:color="auto" w:fill="FFFFFF"/>
        <w:spacing w:before="120" w:after="120" w:line="240" w:lineRule="auto"/>
        <w:ind w:left="1800"/>
        <w:jc w:val="both"/>
        <w:rPr>
          <w:rFonts w:ascii="Times New Roman" w:hAnsi="Times New Roman"/>
          <w:lang w:val="it-IT"/>
        </w:rPr>
      </w:pPr>
      <w:r w:rsidRPr="00AE79EF">
        <w:rPr>
          <w:rFonts w:ascii="Times New Roman" w:hAnsi="Times New Roman"/>
          <w:spacing w:val="-4"/>
        </w:rPr>
        <w:t>c</w:t>
      </w:r>
      <w:r w:rsidRPr="00AE79EF">
        <w:rPr>
          <w:rFonts w:ascii="Times New Roman" w:hAnsi="Times New Roman"/>
          <w:spacing w:val="-4"/>
          <w:lang w:val="mk-MK"/>
        </w:rPr>
        <w:t>.</w:t>
      </w:r>
      <w:r w:rsidRPr="00AE79EF">
        <w:rPr>
          <w:rFonts w:ascii="Times New Roman" w:hAnsi="Times New Roman"/>
          <w:lang w:val="it-IT"/>
        </w:rPr>
        <w:tab/>
      </w:r>
      <w:r w:rsidRPr="00AE79EF">
        <w:rPr>
          <w:rFonts w:ascii="Times New Roman" w:hAnsi="Times New Roman"/>
          <w:lang w:val="mk-MK"/>
        </w:rPr>
        <w:t>Легури на титаниум (Ti-Al-X или Ti-X-Al);</w:t>
      </w:r>
    </w:p>
    <w:p w:rsidR="00CF5C3E" w:rsidRPr="00AE79EF" w:rsidRDefault="00CF5C3E" w:rsidP="00914ACD">
      <w:pPr>
        <w:shd w:val="clear" w:color="auto" w:fill="FFFFFF"/>
        <w:tabs>
          <w:tab w:val="left" w:pos="1890"/>
        </w:tabs>
        <w:spacing w:before="120" w:after="120" w:line="240" w:lineRule="auto"/>
        <w:ind w:left="2160" w:hanging="360"/>
        <w:jc w:val="both"/>
        <w:rPr>
          <w:rFonts w:ascii="Times New Roman" w:hAnsi="Times New Roman"/>
          <w:lang w:val="it-IT"/>
        </w:rPr>
      </w:pPr>
      <w:r w:rsidRPr="00AE79EF">
        <w:rPr>
          <w:rFonts w:ascii="Times New Roman" w:hAnsi="Times New Roman"/>
          <w:spacing w:val="-1"/>
        </w:rPr>
        <w:t>d</w:t>
      </w:r>
      <w:r w:rsidRPr="00AE79EF">
        <w:rPr>
          <w:rFonts w:ascii="Times New Roman" w:hAnsi="Times New Roman"/>
          <w:spacing w:val="-1"/>
          <w:lang w:val="mk-MK"/>
        </w:rPr>
        <w:t>.</w:t>
      </w:r>
      <w:r w:rsidRPr="00AE79EF">
        <w:rPr>
          <w:rFonts w:ascii="Times New Roman" w:hAnsi="Times New Roman"/>
          <w:lang w:val="it-IT"/>
        </w:rPr>
        <w:tab/>
      </w:r>
      <w:r w:rsidRPr="00AE79EF">
        <w:rPr>
          <w:rFonts w:ascii="Times New Roman" w:hAnsi="Times New Roman"/>
          <w:lang w:val="mk-MK"/>
        </w:rPr>
        <w:t xml:space="preserve">Легури на алуминиум (Al-Mg-X или Al-X-Mg, Al-Zn-X или Al-X-Zn, Al-Fe-X или Al-X-Fe); </w:t>
      </w:r>
      <w:r w:rsidRPr="00AE79EF">
        <w:rPr>
          <w:rFonts w:ascii="Times New Roman" w:hAnsi="Times New Roman"/>
          <w:u w:val="single" w:color="050004"/>
          <w:lang w:val="mk-MK"/>
        </w:rPr>
        <w:t>или</w:t>
      </w:r>
    </w:p>
    <w:p w:rsidR="00CF5C3E" w:rsidRPr="00AE79EF" w:rsidRDefault="00CF5C3E" w:rsidP="00914ACD">
      <w:pPr>
        <w:shd w:val="clear" w:color="auto" w:fill="FFFFFF"/>
        <w:tabs>
          <w:tab w:val="left" w:pos="1800"/>
        </w:tabs>
        <w:spacing w:before="120" w:after="120" w:line="240" w:lineRule="auto"/>
        <w:ind w:left="1800"/>
        <w:jc w:val="both"/>
        <w:rPr>
          <w:rFonts w:ascii="Times New Roman" w:hAnsi="Times New Roman"/>
          <w:lang w:val="it-IT"/>
        </w:rPr>
      </w:pPr>
      <w:r w:rsidRPr="00AE79EF">
        <w:rPr>
          <w:rFonts w:ascii="Times New Roman" w:hAnsi="Times New Roman"/>
          <w:spacing w:val="-4"/>
        </w:rPr>
        <w:t>e</w:t>
      </w:r>
      <w:r w:rsidRPr="00AE79EF">
        <w:rPr>
          <w:rFonts w:ascii="Times New Roman" w:hAnsi="Times New Roman"/>
          <w:spacing w:val="-4"/>
          <w:lang w:val="mk-MK"/>
        </w:rPr>
        <w:t>.</w:t>
      </w:r>
      <w:r w:rsidRPr="00AE79EF">
        <w:rPr>
          <w:rFonts w:ascii="Times New Roman" w:hAnsi="Times New Roman"/>
          <w:lang w:val="it-IT"/>
        </w:rPr>
        <w:tab/>
      </w:r>
      <w:r w:rsidRPr="00AE79EF">
        <w:rPr>
          <w:rFonts w:ascii="Times New Roman" w:hAnsi="Times New Roman"/>
          <w:lang w:val="mk-MK"/>
        </w:rPr>
        <w:t>Легури на магнезиум (Mg-Al-X или Mg-X-Al);</w:t>
      </w:r>
    </w:p>
    <w:p w:rsidR="00CF5C3E" w:rsidRPr="00AE79EF" w:rsidRDefault="00CF5C3E" w:rsidP="00D72B73">
      <w:pPr>
        <w:shd w:val="clear" w:color="auto" w:fill="FFFFFF"/>
        <w:tabs>
          <w:tab w:val="left" w:pos="1440"/>
          <w:tab w:val="left" w:pos="1800"/>
        </w:tabs>
        <w:spacing w:before="120" w:after="120"/>
        <w:ind w:left="1800" w:hanging="360"/>
        <w:jc w:val="both"/>
        <w:rPr>
          <w:rFonts w:ascii="Times New Roman" w:hAnsi="Times New Roman"/>
          <w:lang w:val="it-IT"/>
        </w:rPr>
      </w:pPr>
      <w:r w:rsidRPr="00AE79EF">
        <w:rPr>
          <w:rFonts w:ascii="Times New Roman" w:hAnsi="Times New Roman"/>
          <w:lang w:val="it-IT"/>
        </w:rPr>
        <w:t>2.</w:t>
      </w:r>
      <w:r w:rsidRPr="00AE79EF">
        <w:rPr>
          <w:rFonts w:ascii="Times New Roman" w:hAnsi="Times New Roman"/>
          <w:lang w:val="it-IT"/>
        </w:rPr>
        <w:tab/>
      </w:r>
      <w:r w:rsidRPr="00AE79EF">
        <w:rPr>
          <w:rFonts w:ascii="Times New Roman" w:hAnsi="Times New Roman"/>
          <w:lang w:val="mk-MK"/>
        </w:rPr>
        <w:t>Направени во контролирана средина со кој било од следниве процеси:</w:t>
      </w:r>
    </w:p>
    <w:p w:rsidR="00CF5C3E" w:rsidRPr="00AE79EF" w:rsidRDefault="00CF5C3E" w:rsidP="00914ACD">
      <w:pPr>
        <w:shd w:val="clear" w:color="auto" w:fill="FFFFFF"/>
        <w:tabs>
          <w:tab w:val="left" w:pos="1800"/>
        </w:tabs>
        <w:spacing w:before="120" w:after="120" w:line="240" w:lineRule="auto"/>
        <w:ind w:left="1800"/>
        <w:jc w:val="both"/>
        <w:rPr>
          <w:rFonts w:ascii="Times New Roman" w:hAnsi="Times New Roman"/>
          <w:lang w:val="it-IT"/>
        </w:rPr>
      </w:pPr>
      <w:r w:rsidRPr="00AE79EF">
        <w:rPr>
          <w:rFonts w:ascii="Times New Roman" w:hAnsi="Times New Roman"/>
          <w:spacing w:val="-6"/>
        </w:rPr>
        <w:t>a</w:t>
      </w:r>
      <w:r w:rsidRPr="00AE79EF">
        <w:rPr>
          <w:rFonts w:ascii="Times New Roman" w:hAnsi="Times New Roman"/>
          <w:spacing w:val="-6"/>
          <w:lang w:val="mk-MK"/>
        </w:rPr>
        <w:t>.</w:t>
      </w:r>
      <w:r w:rsidRPr="00AE79EF">
        <w:rPr>
          <w:rFonts w:ascii="Times New Roman" w:hAnsi="Times New Roman"/>
          <w:lang w:val="it-IT"/>
        </w:rPr>
        <w:tab/>
      </w:r>
      <w:r w:rsidR="0063180A" w:rsidRPr="00AE79EF">
        <w:rPr>
          <w:rFonts w:ascii="Times New Roman" w:hAnsi="Times New Roman"/>
          <w:lang w:val="mk-MK"/>
        </w:rPr>
        <w:t>’</w:t>
      </w:r>
      <w:r w:rsidRPr="00AE79EF">
        <w:rPr>
          <w:rFonts w:ascii="Times New Roman" w:hAnsi="Times New Roman"/>
          <w:lang w:val="mk-MK"/>
        </w:rPr>
        <w:t>Вакуумска атомизација</w:t>
      </w:r>
      <w:r w:rsidR="0063180A" w:rsidRPr="00AE79EF">
        <w:rPr>
          <w:rFonts w:ascii="Times New Roman" w:hAnsi="Times New Roman"/>
          <w:lang w:val="mk-MK"/>
        </w:rPr>
        <w:t>’</w:t>
      </w:r>
      <w:r w:rsidRPr="00AE79EF">
        <w:rPr>
          <w:rFonts w:ascii="Times New Roman" w:hAnsi="Times New Roman"/>
          <w:lang w:val="mk-MK"/>
        </w:rPr>
        <w:t>;</w:t>
      </w:r>
    </w:p>
    <w:p w:rsidR="00CF5C3E" w:rsidRPr="00AE79EF" w:rsidRDefault="00CF5C3E" w:rsidP="00914ACD">
      <w:pPr>
        <w:shd w:val="clear" w:color="auto" w:fill="FFFFFF"/>
        <w:spacing w:before="120" w:after="120" w:line="240" w:lineRule="auto"/>
        <w:ind w:left="2160" w:hanging="360"/>
        <w:jc w:val="both"/>
        <w:rPr>
          <w:rFonts w:ascii="Times New Roman" w:hAnsi="Times New Roman"/>
          <w:lang w:val="it-IT"/>
        </w:rPr>
      </w:pPr>
      <w:r w:rsidRPr="00AE79EF">
        <w:rPr>
          <w:rFonts w:ascii="Times New Roman" w:hAnsi="Times New Roman"/>
          <w:spacing w:val="-3"/>
        </w:rPr>
        <w:t>b</w:t>
      </w:r>
      <w:r w:rsidRPr="00AE79EF">
        <w:rPr>
          <w:rFonts w:ascii="Times New Roman" w:hAnsi="Times New Roman"/>
          <w:spacing w:val="-3"/>
          <w:lang w:val="mk-MK"/>
        </w:rPr>
        <w:t>.</w:t>
      </w:r>
      <w:r w:rsidRPr="00AE79EF">
        <w:rPr>
          <w:rFonts w:ascii="Times New Roman" w:hAnsi="Times New Roman"/>
          <w:lang w:val="it-IT"/>
        </w:rPr>
        <w:tab/>
      </w:r>
      <w:r w:rsidR="0063180A" w:rsidRPr="00AE79EF">
        <w:rPr>
          <w:rFonts w:ascii="Times New Roman" w:hAnsi="Times New Roman"/>
          <w:lang w:val="mk-MK"/>
        </w:rPr>
        <w:t>’</w:t>
      </w:r>
      <w:r w:rsidRPr="00AE79EF">
        <w:rPr>
          <w:rFonts w:ascii="Times New Roman" w:hAnsi="Times New Roman"/>
          <w:lang w:val="mk-MK"/>
        </w:rPr>
        <w:t>Гасна атомизација</w:t>
      </w:r>
      <w:r w:rsidR="0063180A" w:rsidRPr="00AE79EF">
        <w:rPr>
          <w:rFonts w:ascii="Times New Roman" w:hAnsi="Times New Roman"/>
          <w:lang w:val="mk-MK"/>
        </w:rPr>
        <w:t>’</w:t>
      </w:r>
      <w:r w:rsidRPr="00AE79EF">
        <w:rPr>
          <w:rFonts w:ascii="Times New Roman" w:hAnsi="Times New Roman"/>
          <w:lang w:val="mk-MK"/>
        </w:rPr>
        <w:t>;</w:t>
      </w:r>
    </w:p>
    <w:p w:rsidR="00CF5C3E" w:rsidRPr="00AE79EF" w:rsidRDefault="00CF5C3E" w:rsidP="00914ACD">
      <w:pPr>
        <w:shd w:val="clear" w:color="auto" w:fill="FFFFFF"/>
        <w:spacing w:before="120" w:after="120" w:line="240" w:lineRule="auto"/>
        <w:ind w:left="2160" w:hanging="360"/>
        <w:jc w:val="both"/>
        <w:rPr>
          <w:rFonts w:ascii="Times New Roman" w:hAnsi="Times New Roman"/>
          <w:lang w:val="it-IT"/>
        </w:rPr>
      </w:pPr>
      <w:r w:rsidRPr="00AE79EF">
        <w:rPr>
          <w:rFonts w:ascii="Times New Roman" w:hAnsi="Times New Roman"/>
          <w:spacing w:val="-6"/>
        </w:rPr>
        <w:t>c</w:t>
      </w:r>
      <w:r w:rsidRPr="00AE79EF">
        <w:rPr>
          <w:rFonts w:ascii="Times New Roman" w:hAnsi="Times New Roman"/>
          <w:spacing w:val="-6"/>
          <w:lang w:val="mk-MK"/>
        </w:rPr>
        <w:t>.</w:t>
      </w:r>
      <w:r w:rsidRPr="00AE79EF">
        <w:rPr>
          <w:rFonts w:ascii="Times New Roman" w:hAnsi="Times New Roman"/>
          <w:lang w:val="it-IT"/>
        </w:rPr>
        <w:tab/>
      </w:r>
      <w:r w:rsidR="0063180A" w:rsidRPr="00AE79EF">
        <w:rPr>
          <w:rFonts w:ascii="Times New Roman" w:hAnsi="Times New Roman"/>
          <w:lang w:val="mk-MK"/>
        </w:rPr>
        <w:t>’</w:t>
      </w:r>
      <w:r w:rsidRPr="00AE79EF">
        <w:rPr>
          <w:rFonts w:ascii="Times New Roman" w:hAnsi="Times New Roman"/>
          <w:lang w:val="mk-MK"/>
        </w:rPr>
        <w:t>Ротирачка атомизација</w:t>
      </w:r>
      <w:r w:rsidR="0063180A" w:rsidRPr="00AE79EF">
        <w:rPr>
          <w:rFonts w:ascii="Times New Roman" w:hAnsi="Times New Roman"/>
          <w:lang w:val="mk-MK"/>
        </w:rPr>
        <w:t>’</w:t>
      </w:r>
      <w:r w:rsidRPr="00AE79EF">
        <w:rPr>
          <w:rFonts w:ascii="Times New Roman" w:hAnsi="Times New Roman"/>
          <w:lang w:val="mk-MK"/>
        </w:rPr>
        <w:t>;</w:t>
      </w:r>
    </w:p>
    <w:p w:rsidR="00CF5C3E" w:rsidRPr="00AE79EF" w:rsidRDefault="00CF5C3E" w:rsidP="00914ACD">
      <w:pPr>
        <w:shd w:val="clear" w:color="auto" w:fill="FFFFFF"/>
        <w:spacing w:before="120" w:after="120" w:line="240" w:lineRule="auto"/>
        <w:ind w:left="2160" w:hanging="360"/>
        <w:jc w:val="both"/>
        <w:rPr>
          <w:rFonts w:ascii="Times New Roman" w:hAnsi="Times New Roman"/>
          <w:lang w:val="it-IT"/>
        </w:rPr>
      </w:pPr>
      <w:r w:rsidRPr="00AE79EF">
        <w:rPr>
          <w:rFonts w:ascii="Times New Roman" w:hAnsi="Times New Roman"/>
          <w:spacing w:val="-3"/>
        </w:rPr>
        <w:t>d</w:t>
      </w:r>
      <w:r w:rsidRPr="00AE79EF">
        <w:rPr>
          <w:rFonts w:ascii="Times New Roman" w:hAnsi="Times New Roman"/>
          <w:spacing w:val="-3"/>
          <w:lang w:val="mk-MK"/>
        </w:rPr>
        <w:t>.</w:t>
      </w:r>
      <w:r w:rsidRPr="00AE79EF">
        <w:rPr>
          <w:rFonts w:ascii="Times New Roman" w:hAnsi="Times New Roman"/>
          <w:lang w:val="it-IT"/>
        </w:rPr>
        <w:tab/>
      </w:r>
      <w:r w:rsidR="0063180A" w:rsidRPr="00AE79EF">
        <w:rPr>
          <w:rFonts w:ascii="Times New Roman" w:hAnsi="Times New Roman"/>
          <w:lang w:val="mk-MK"/>
        </w:rPr>
        <w:t>’</w:t>
      </w:r>
      <w:r w:rsidRPr="00AE79EF">
        <w:rPr>
          <w:rFonts w:ascii="Times New Roman" w:hAnsi="Times New Roman"/>
          <w:lang w:val="mk-MK"/>
        </w:rPr>
        <w:t>Калење со прскање</w:t>
      </w:r>
      <w:r w:rsidR="0063180A" w:rsidRPr="00AE79EF">
        <w:rPr>
          <w:rFonts w:ascii="Times New Roman" w:hAnsi="Times New Roman"/>
          <w:lang w:val="mk-MK"/>
        </w:rPr>
        <w:t>’</w:t>
      </w:r>
      <w:r w:rsidRPr="00AE79EF">
        <w:rPr>
          <w:rFonts w:ascii="Times New Roman" w:hAnsi="Times New Roman"/>
          <w:lang w:val="mk-MK"/>
        </w:rPr>
        <w:t>;</w:t>
      </w:r>
    </w:p>
    <w:p w:rsidR="00CF5C3E" w:rsidRPr="00AE79EF" w:rsidRDefault="00CF5C3E" w:rsidP="00914ACD">
      <w:pPr>
        <w:shd w:val="clear" w:color="auto" w:fill="FFFFFF"/>
        <w:tabs>
          <w:tab w:val="left" w:pos="1800"/>
        </w:tabs>
        <w:spacing w:before="120" w:after="120" w:line="240" w:lineRule="auto"/>
        <w:ind w:left="2160" w:hanging="360"/>
        <w:jc w:val="both"/>
        <w:rPr>
          <w:rFonts w:ascii="Times New Roman" w:hAnsi="Times New Roman"/>
          <w:lang w:val="it-IT"/>
        </w:rPr>
      </w:pPr>
      <w:r w:rsidRPr="00AE79EF">
        <w:rPr>
          <w:rFonts w:ascii="Times New Roman" w:hAnsi="Times New Roman"/>
          <w:spacing w:val="-6"/>
        </w:rPr>
        <w:t>e</w:t>
      </w:r>
      <w:r w:rsidRPr="00AE79EF">
        <w:rPr>
          <w:rFonts w:ascii="Times New Roman" w:hAnsi="Times New Roman"/>
          <w:spacing w:val="-6"/>
          <w:lang w:val="mk-MK"/>
        </w:rPr>
        <w:t>.</w:t>
      </w:r>
      <w:r w:rsidRPr="00AE79EF">
        <w:rPr>
          <w:rFonts w:ascii="Times New Roman" w:hAnsi="Times New Roman"/>
          <w:lang w:val="it-IT"/>
        </w:rPr>
        <w:tab/>
      </w:r>
      <w:r w:rsidR="0063180A" w:rsidRPr="00AE79EF">
        <w:rPr>
          <w:rFonts w:ascii="Times New Roman" w:hAnsi="Times New Roman"/>
          <w:lang w:val="mk-MK"/>
        </w:rPr>
        <w:t>’</w:t>
      </w:r>
      <w:r w:rsidRPr="00AE79EF">
        <w:rPr>
          <w:rFonts w:ascii="Times New Roman" w:hAnsi="Times New Roman"/>
          <w:lang w:val="mk-MK"/>
        </w:rPr>
        <w:t>Предење на растоп</w:t>
      </w:r>
      <w:r w:rsidR="0063180A" w:rsidRPr="00AE79EF">
        <w:rPr>
          <w:rFonts w:ascii="Times New Roman" w:hAnsi="Times New Roman"/>
          <w:lang w:val="mk-MK"/>
        </w:rPr>
        <w:t>’ и ’ситнење’</w:t>
      </w:r>
      <w:r w:rsidRPr="00AE79EF">
        <w:rPr>
          <w:rFonts w:ascii="Times New Roman" w:hAnsi="Times New Roman"/>
          <w:lang w:val="mk-MK"/>
        </w:rPr>
        <w:t>;</w:t>
      </w:r>
    </w:p>
    <w:p w:rsidR="00CF5C3E" w:rsidRPr="00AE79EF" w:rsidRDefault="00CF5C3E" w:rsidP="00914ACD">
      <w:pPr>
        <w:shd w:val="clear" w:color="auto" w:fill="FFFFFF"/>
        <w:tabs>
          <w:tab w:val="left" w:pos="1800"/>
        </w:tabs>
        <w:spacing w:before="120" w:after="120" w:line="240" w:lineRule="auto"/>
        <w:ind w:left="2160" w:hanging="360"/>
        <w:jc w:val="both"/>
        <w:rPr>
          <w:rFonts w:ascii="Times New Roman" w:hAnsi="Times New Roman"/>
          <w:lang w:val="it-IT"/>
        </w:rPr>
      </w:pPr>
      <w:r w:rsidRPr="00AE79EF">
        <w:rPr>
          <w:rFonts w:ascii="Times New Roman" w:hAnsi="Times New Roman"/>
          <w:spacing w:val="-7"/>
        </w:rPr>
        <w:t>f</w:t>
      </w:r>
      <w:r w:rsidRPr="00AE79EF">
        <w:rPr>
          <w:rFonts w:ascii="Times New Roman" w:hAnsi="Times New Roman"/>
          <w:spacing w:val="-7"/>
          <w:lang w:val="mk-MK"/>
        </w:rPr>
        <w:t>.</w:t>
      </w:r>
      <w:r w:rsidRPr="00AE79EF">
        <w:rPr>
          <w:rFonts w:ascii="Times New Roman" w:hAnsi="Times New Roman"/>
          <w:lang w:val="it-IT"/>
        </w:rPr>
        <w:tab/>
      </w:r>
      <w:r w:rsidR="0063180A" w:rsidRPr="00AE79EF">
        <w:rPr>
          <w:rFonts w:ascii="Times New Roman" w:hAnsi="Times New Roman"/>
          <w:lang w:val="mk-MK"/>
        </w:rPr>
        <w:t>’Извлекување на растоп’ и ’</w:t>
      </w:r>
      <w:r w:rsidRPr="00AE79EF">
        <w:rPr>
          <w:rFonts w:ascii="Times New Roman" w:hAnsi="Times New Roman"/>
          <w:lang w:val="mk-MK"/>
        </w:rPr>
        <w:t>ситнење</w:t>
      </w:r>
      <w:r w:rsidR="0063180A" w:rsidRPr="00AE79EF">
        <w:rPr>
          <w:rFonts w:ascii="Times New Roman" w:hAnsi="Times New Roman"/>
          <w:lang w:val="mk-MK"/>
        </w:rPr>
        <w:t>’</w:t>
      </w:r>
      <w:r w:rsidRPr="00AE79EF">
        <w:rPr>
          <w:rFonts w:ascii="Times New Roman" w:hAnsi="Times New Roman"/>
          <w:lang w:val="mk-MK"/>
        </w:rPr>
        <w:t>;</w:t>
      </w:r>
    </w:p>
    <w:p w:rsidR="00CF5C3E" w:rsidRPr="00AE79EF" w:rsidRDefault="00CF5C3E" w:rsidP="00914ACD">
      <w:pPr>
        <w:shd w:val="clear" w:color="auto" w:fill="FFFFFF"/>
        <w:tabs>
          <w:tab w:val="left" w:pos="1800"/>
        </w:tabs>
        <w:spacing w:before="120" w:after="120" w:line="240" w:lineRule="auto"/>
        <w:ind w:left="2160" w:hanging="360"/>
        <w:jc w:val="both"/>
        <w:rPr>
          <w:rFonts w:ascii="Times New Roman" w:hAnsi="Times New Roman"/>
          <w:lang w:val="mk-MK"/>
        </w:rPr>
      </w:pPr>
      <w:r w:rsidRPr="00AE79EF">
        <w:rPr>
          <w:rFonts w:ascii="Times New Roman" w:hAnsi="Times New Roman"/>
          <w:spacing w:val="-6"/>
        </w:rPr>
        <w:t>g</w:t>
      </w:r>
      <w:r w:rsidRPr="00AE79EF">
        <w:rPr>
          <w:rFonts w:ascii="Times New Roman" w:hAnsi="Times New Roman"/>
          <w:spacing w:val="-6"/>
          <w:lang w:val="mk-MK"/>
        </w:rPr>
        <w:t>.</w:t>
      </w:r>
      <w:r w:rsidRPr="00AE79EF">
        <w:rPr>
          <w:rFonts w:ascii="Times New Roman" w:hAnsi="Times New Roman"/>
          <w:lang w:val="it-IT"/>
        </w:rPr>
        <w:tab/>
      </w:r>
      <w:r w:rsidR="0063180A" w:rsidRPr="00AE79EF">
        <w:rPr>
          <w:rFonts w:ascii="Times New Roman" w:hAnsi="Times New Roman"/>
          <w:lang w:val="mk-MK"/>
        </w:rPr>
        <w:t>’</w:t>
      </w:r>
      <w:r w:rsidRPr="00AE79EF">
        <w:rPr>
          <w:rFonts w:ascii="Times New Roman" w:hAnsi="Times New Roman"/>
          <w:lang w:val="mk-MK"/>
        </w:rPr>
        <w:t>Механичко легирање</w:t>
      </w:r>
      <w:r w:rsidR="0063180A" w:rsidRPr="00AE79EF">
        <w:rPr>
          <w:rFonts w:ascii="Times New Roman" w:hAnsi="Times New Roman"/>
          <w:lang w:val="mk-MK"/>
        </w:rPr>
        <w:t>’</w:t>
      </w:r>
      <w:r w:rsidRPr="00AE79EF">
        <w:rPr>
          <w:rFonts w:ascii="Times New Roman" w:hAnsi="Times New Roman"/>
          <w:lang w:val="mk-MK"/>
        </w:rPr>
        <w:t xml:space="preserve">; </w:t>
      </w:r>
      <w:r w:rsidRPr="00AE79EF">
        <w:rPr>
          <w:rFonts w:ascii="Times New Roman" w:hAnsi="Times New Roman"/>
          <w:u w:val="single"/>
          <w:lang w:val="mk-MK"/>
        </w:rPr>
        <w:t>или</w:t>
      </w:r>
    </w:p>
    <w:p w:rsidR="00CF5C3E" w:rsidRPr="00AE79EF" w:rsidRDefault="00CF5C3E" w:rsidP="00914ACD">
      <w:pPr>
        <w:shd w:val="clear" w:color="auto" w:fill="FFFFFF"/>
        <w:tabs>
          <w:tab w:val="left" w:pos="1800"/>
        </w:tabs>
        <w:spacing w:before="120" w:after="120" w:line="240" w:lineRule="auto"/>
        <w:ind w:left="2160" w:hanging="360"/>
        <w:jc w:val="both"/>
        <w:rPr>
          <w:rFonts w:ascii="Times New Roman" w:hAnsi="Times New Roman"/>
        </w:rPr>
      </w:pPr>
      <w:r w:rsidRPr="00AE79EF">
        <w:rPr>
          <w:rFonts w:ascii="Times New Roman" w:hAnsi="Times New Roman"/>
        </w:rPr>
        <w:t xml:space="preserve">h. </w:t>
      </w:r>
      <w:r w:rsidR="0063180A" w:rsidRPr="00AE79EF">
        <w:rPr>
          <w:rFonts w:ascii="Times New Roman" w:hAnsi="Times New Roman"/>
          <w:lang w:val="mk-MK"/>
        </w:rPr>
        <w:t>’</w:t>
      </w:r>
      <w:r w:rsidRPr="00AE79EF">
        <w:rPr>
          <w:rFonts w:ascii="Times New Roman" w:hAnsi="Times New Roman"/>
          <w:lang w:val="mk-MK"/>
        </w:rPr>
        <w:t>Атомизација со плазма</w:t>
      </w:r>
      <w:r w:rsidR="0063180A" w:rsidRPr="00AE79EF">
        <w:rPr>
          <w:rFonts w:ascii="Times New Roman" w:hAnsi="Times New Roman"/>
          <w:lang w:val="mk-MK"/>
        </w:rPr>
        <w:t>’</w:t>
      </w:r>
      <w:r w:rsidRPr="00AE79EF">
        <w:rPr>
          <w:rFonts w:ascii="Times New Roman" w:hAnsi="Times New Roman"/>
          <w:lang w:val="mk-MK"/>
        </w:rPr>
        <w:t xml:space="preserve">; </w:t>
      </w:r>
      <w:r w:rsidRPr="00AE79EF">
        <w:rPr>
          <w:rFonts w:ascii="Times New Roman" w:hAnsi="Times New Roman"/>
          <w:u w:val="single"/>
          <w:lang w:val="mk-MK"/>
        </w:rPr>
        <w:t>и</w:t>
      </w:r>
    </w:p>
    <w:p w:rsidR="00CF5C3E" w:rsidRPr="00AE79EF" w:rsidRDefault="00CF5C3E" w:rsidP="00CF5C3E">
      <w:pPr>
        <w:shd w:val="clear" w:color="auto" w:fill="FFFFFF"/>
        <w:tabs>
          <w:tab w:val="left" w:pos="1800"/>
        </w:tabs>
        <w:spacing w:before="240"/>
        <w:ind w:left="1800" w:hanging="360"/>
        <w:jc w:val="both"/>
        <w:rPr>
          <w:rFonts w:ascii="Times New Roman" w:hAnsi="Times New Roman"/>
          <w:lang w:val="it-IT"/>
        </w:rPr>
      </w:pPr>
      <w:r w:rsidRPr="00AE79EF">
        <w:rPr>
          <w:rFonts w:ascii="Times New Roman" w:hAnsi="Times New Roman"/>
          <w:lang w:val="it-IT"/>
        </w:rPr>
        <w:t>3.</w:t>
      </w:r>
      <w:r w:rsidRPr="00AE79EF">
        <w:rPr>
          <w:rFonts w:ascii="Times New Roman" w:hAnsi="Times New Roman"/>
          <w:lang w:val="it-IT"/>
        </w:rPr>
        <w:tab/>
      </w:r>
      <w:r w:rsidRPr="00AE79EF">
        <w:rPr>
          <w:rFonts w:ascii="Times New Roman" w:hAnsi="Times New Roman"/>
          <w:lang w:val="mk-MK"/>
        </w:rPr>
        <w:t>Способност за формирање на металите определени во 1C002.a. или 1C002.b.;</w:t>
      </w:r>
    </w:p>
    <w:p w:rsidR="00CF5C3E" w:rsidRPr="00AE79EF" w:rsidRDefault="00CF5C3E" w:rsidP="00327561">
      <w:pPr>
        <w:shd w:val="clear" w:color="auto" w:fill="FFFFFF"/>
        <w:tabs>
          <w:tab w:val="left" w:pos="1440"/>
        </w:tabs>
        <w:spacing w:before="120"/>
        <w:ind w:left="1800" w:hanging="900"/>
        <w:jc w:val="both"/>
        <w:rPr>
          <w:rFonts w:ascii="Times New Roman" w:hAnsi="Times New Roman"/>
          <w:lang w:val="it-IT"/>
        </w:rPr>
      </w:pPr>
      <w:r w:rsidRPr="00AE79EF">
        <w:rPr>
          <w:rFonts w:ascii="Times New Roman" w:hAnsi="Times New Roman"/>
          <w:spacing w:val="-1"/>
        </w:rPr>
        <w:t>d</w:t>
      </w:r>
      <w:r w:rsidRPr="00AE79EF">
        <w:rPr>
          <w:rFonts w:ascii="Times New Roman" w:hAnsi="Times New Roman"/>
          <w:spacing w:val="-1"/>
          <w:lang w:val="mk-MK"/>
        </w:rPr>
        <w:t>.</w:t>
      </w:r>
      <w:r w:rsidRPr="00AE79EF">
        <w:rPr>
          <w:rFonts w:ascii="Times New Roman" w:hAnsi="Times New Roman"/>
          <w:lang w:val="it-IT"/>
        </w:rPr>
        <w:tab/>
      </w:r>
      <w:r w:rsidRPr="00AE79EF">
        <w:rPr>
          <w:rFonts w:ascii="Times New Roman" w:hAnsi="Times New Roman"/>
          <w:lang w:val="mk-MK"/>
        </w:rPr>
        <w:t>Легирани материјали кои поседуваат сè од следново:</w:t>
      </w:r>
    </w:p>
    <w:p w:rsidR="00CF5C3E" w:rsidRPr="00AE79EF" w:rsidRDefault="00CF5C3E" w:rsidP="00A9534A">
      <w:pPr>
        <w:widowControl w:val="0"/>
        <w:numPr>
          <w:ilvl w:val="0"/>
          <w:numId w:val="59"/>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it-IT"/>
        </w:rPr>
      </w:pPr>
      <w:r w:rsidRPr="00AE79EF">
        <w:rPr>
          <w:rFonts w:ascii="Times New Roman" w:hAnsi="Times New Roman"/>
          <w:lang w:val="mk-MK"/>
        </w:rPr>
        <w:t>Направени се од кој било од композициските системи наведени во 1C002.c.1.;</w:t>
      </w:r>
    </w:p>
    <w:p w:rsidR="00CF5C3E" w:rsidRPr="00AE79EF" w:rsidRDefault="00CF5C3E" w:rsidP="00A9534A">
      <w:pPr>
        <w:widowControl w:val="0"/>
        <w:numPr>
          <w:ilvl w:val="0"/>
          <w:numId w:val="59"/>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it-IT"/>
        </w:rPr>
      </w:pPr>
      <w:r w:rsidRPr="00AE79EF">
        <w:rPr>
          <w:rFonts w:ascii="Times New Roman" w:hAnsi="Times New Roman"/>
          <w:lang w:val="mk-MK"/>
        </w:rPr>
        <w:t xml:space="preserve">Во облик на неиситнети лушпи, ленти или тенки прачки; </w:t>
      </w:r>
      <w:r w:rsidRPr="00AE79EF">
        <w:rPr>
          <w:rFonts w:ascii="Times New Roman" w:hAnsi="Times New Roman"/>
          <w:u w:val="single"/>
          <w:lang w:val="mk-MK"/>
        </w:rPr>
        <w:t>и</w:t>
      </w:r>
    </w:p>
    <w:p w:rsidR="00CF5C3E" w:rsidRPr="00AE79EF" w:rsidRDefault="00CF5C3E" w:rsidP="00A9534A">
      <w:pPr>
        <w:widowControl w:val="0"/>
        <w:numPr>
          <w:ilvl w:val="0"/>
          <w:numId w:val="59"/>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it-IT"/>
        </w:rPr>
      </w:pPr>
      <w:r w:rsidRPr="00AE79EF">
        <w:rPr>
          <w:rFonts w:ascii="Times New Roman" w:hAnsi="Times New Roman"/>
          <w:lang w:val="mk-MK"/>
        </w:rPr>
        <w:t>Произведени во контролирана средина со кој било од следниве процеси:</w:t>
      </w:r>
    </w:p>
    <w:p w:rsidR="00CF5C3E" w:rsidRPr="00AE79EF" w:rsidRDefault="00CF5C3E" w:rsidP="00914ACD">
      <w:pPr>
        <w:shd w:val="clear" w:color="auto" w:fill="FFFFFF"/>
        <w:tabs>
          <w:tab w:val="left" w:pos="2160"/>
        </w:tabs>
        <w:spacing w:before="120" w:after="120" w:line="240" w:lineRule="auto"/>
        <w:ind w:left="2430" w:hanging="630"/>
        <w:jc w:val="both"/>
        <w:rPr>
          <w:rFonts w:ascii="Times New Roman" w:hAnsi="Times New Roman"/>
          <w:lang w:val="it-IT"/>
        </w:rPr>
      </w:pPr>
      <w:r w:rsidRPr="00AE79EF">
        <w:rPr>
          <w:rFonts w:ascii="Times New Roman" w:hAnsi="Times New Roman"/>
          <w:spacing w:val="-6"/>
        </w:rPr>
        <w:t>a</w:t>
      </w:r>
      <w:r w:rsidRPr="00AE79EF">
        <w:rPr>
          <w:rFonts w:ascii="Times New Roman" w:hAnsi="Times New Roman"/>
          <w:spacing w:val="-6"/>
          <w:lang w:val="mk-MK"/>
        </w:rPr>
        <w:t>.</w:t>
      </w:r>
      <w:r w:rsidRPr="00AE79EF">
        <w:rPr>
          <w:rFonts w:ascii="Times New Roman" w:hAnsi="Times New Roman"/>
          <w:lang w:val="it-IT"/>
        </w:rPr>
        <w:tab/>
      </w:r>
      <w:r w:rsidR="0063180A" w:rsidRPr="00AE79EF">
        <w:rPr>
          <w:rFonts w:ascii="Times New Roman" w:hAnsi="Times New Roman"/>
          <w:lang w:val="mk-MK"/>
        </w:rPr>
        <w:t>’</w:t>
      </w:r>
      <w:r w:rsidRPr="00AE79EF">
        <w:rPr>
          <w:rFonts w:ascii="Times New Roman" w:hAnsi="Times New Roman"/>
          <w:lang w:val="mk-MK"/>
        </w:rPr>
        <w:t>Калење со прскање</w:t>
      </w:r>
      <w:r w:rsidR="0063180A" w:rsidRPr="00AE79EF">
        <w:rPr>
          <w:rFonts w:ascii="Times New Roman" w:hAnsi="Times New Roman"/>
          <w:lang w:val="mk-MK"/>
        </w:rPr>
        <w:t>’</w:t>
      </w:r>
      <w:r w:rsidRPr="00AE79EF">
        <w:rPr>
          <w:rFonts w:ascii="Times New Roman" w:hAnsi="Times New Roman"/>
          <w:lang w:val="mk-MK"/>
        </w:rPr>
        <w:t>;</w:t>
      </w:r>
    </w:p>
    <w:p w:rsidR="00CF5C3E" w:rsidRPr="00AE79EF" w:rsidRDefault="00CF5C3E" w:rsidP="00914ACD">
      <w:pPr>
        <w:shd w:val="clear" w:color="auto" w:fill="FFFFFF"/>
        <w:tabs>
          <w:tab w:val="left" w:pos="2160"/>
        </w:tabs>
        <w:spacing w:before="120" w:after="120" w:line="240" w:lineRule="auto"/>
        <w:ind w:left="2430" w:hanging="630"/>
        <w:jc w:val="both"/>
        <w:rPr>
          <w:rFonts w:ascii="Times New Roman" w:hAnsi="Times New Roman"/>
          <w:lang w:val="it-IT"/>
        </w:rPr>
      </w:pPr>
      <w:r w:rsidRPr="00AE79EF">
        <w:rPr>
          <w:rFonts w:ascii="Times New Roman" w:hAnsi="Times New Roman"/>
          <w:spacing w:val="-3"/>
        </w:rPr>
        <w:t>b</w:t>
      </w:r>
      <w:r w:rsidRPr="00AE79EF">
        <w:rPr>
          <w:rFonts w:ascii="Times New Roman" w:hAnsi="Times New Roman"/>
          <w:spacing w:val="-3"/>
          <w:lang w:val="mk-MK"/>
        </w:rPr>
        <w:t>.</w:t>
      </w:r>
      <w:r w:rsidRPr="00AE79EF">
        <w:rPr>
          <w:rFonts w:ascii="Times New Roman" w:hAnsi="Times New Roman"/>
          <w:lang w:val="it-IT"/>
        </w:rPr>
        <w:tab/>
      </w:r>
      <w:r w:rsidR="0063180A" w:rsidRPr="00AE79EF">
        <w:rPr>
          <w:rFonts w:ascii="Times New Roman" w:hAnsi="Times New Roman"/>
          <w:lang w:val="mk-MK"/>
        </w:rPr>
        <w:t>’</w:t>
      </w:r>
      <w:r w:rsidRPr="00AE79EF">
        <w:rPr>
          <w:rFonts w:ascii="Times New Roman" w:hAnsi="Times New Roman"/>
          <w:lang w:val="mk-MK"/>
        </w:rPr>
        <w:t>Предење на растоп</w:t>
      </w:r>
      <w:r w:rsidR="0063180A" w:rsidRPr="00AE79EF">
        <w:rPr>
          <w:rFonts w:ascii="Times New Roman" w:hAnsi="Times New Roman"/>
          <w:lang w:val="mk-MK"/>
        </w:rPr>
        <w:t>’</w:t>
      </w:r>
      <w:r w:rsidRPr="00AE79EF">
        <w:rPr>
          <w:rFonts w:ascii="Times New Roman" w:hAnsi="Times New Roman"/>
          <w:lang w:val="mk-MK"/>
        </w:rPr>
        <w:t xml:space="preserve">; </w:t>
      </w:r>
      <w:r w:rsidRPr="00AE79EF">
        <w:rPr>
          <w:rFonts w:ascii="Times New Roman" w:hAnsi="Times New Roman"/>
          <w:u w:val="single"/>
          <w:lang w:val="mk-MK"/>
        </w:rPr>
        <w:t>или</w:t>
      </w:r>
    </w:p>
    <w:p w:rsidR="00C7629C" w:rsidRPr="00AE79EF" w:rsidRDefault="00CF5C3E" w:rsidP="00914ACD">
      <w:pPr>
        <w:shd w:val="clear" w:color="auto" w:fill="FFFFFF"/>
        <w:tabs>
          <w:tab w:val="left" w:pos="2160"/>
        </w:tabs>
        <w:spacing w:before="120" w:after="120" w:line="240" w:lineRule="auto"/>
        <w:ind w:left="2430" w:hanging="630"/>
        <w:jc w:val="both"/>
        <w:rPr>
          <w:rFonts w:ascii="Times New Roman" w:hAnsi="Times New Roman"/>
          <w:lang w:val="mk-MK"/>
        </w:rPr>
      </w:pPr>
      <w:r w:rsidRPr="00AE79EF">
        <w:rPr>
          <w:rFonts w:ascii="Times New Roman" w:hAnsi="Times New Roman"/>
          <w:spacing w:val="-6"/>
        </w:rPr>
        <w:t>c</w:t>
      </w:r>
      <w:r w:rsidRPr="00AE79EF">
        <w:rPr>
          <w:rFonts w:ascii="Times New Roman" w:hAnsi="Times New Roman"/>
          <w:spacing w:val="-6"/>
          <w:lang w:val="mk-MK"/>
        </w:rPr>
        <w:t>.</w:t>
      </w:r>
      <w:r w:rsidRPr="00AE79EF">
        <w:rPr>
          <w:rFonts w:ascii="Times New Roman" w:hAnsi="Times New Roman"/>
          <w:lang w:val="it-IT"/>
        </w:rPr>
        <w:tab/>
      </w:r>
      <w:r w:rsidR="0063180A" w:rsidRPr="00AE79EF">
        <w:rPr>
          <w:rFonts w:ascii="Times New Roman" w:hAnsi="Times New Roman"/>
          <w:lang w:val="mk-MK"/>
        </w:rPr>
        <w:t>’</w:t>
      </w:r>
      <w:r w:rsidRPr="00AE79EF">
        <w:rPr>
          <w:rFonts w:ascii="Times New Roman" w:hAnsi="Times New Roman"/>
          <w:lang w:val="mk-MK"/>
        </w:rPr>
        <w:t>Извлекување на растоп</w:t>
      </w:r>
      <w:r w:rsidR="0063180A" w:rsidRPr="00AE79EF">
        <w:rPr>
          <w:rFonts w:ascii="Times New Roman" w:hAnsi="Times New Roman"/>
          <w:lang w:val="mk-MK"/>
        </w:rPr>
        <w:t>’</w:t>
      </w:r>
    </w:p>
    <w:p w:rsidR="00A74CA6" w:rsidRPr="00AE79EF" w:rsidRDefault="00A74CA6" w:rsidP="00A74CA6">
      <w:pPr>
        <w:spacing w:after="0" w:line="240" w:lineRule="auto"/>
        <w:rPr>
          <w:rFonts w:asciiTheme="minorHAnsi" w:eastAsiaTheme="minorEastAsia" w:hAnsiTheme="minorHAnsi" w:cstheme="minorBidi"/>
          <w:i/>
          <w:iCs/>
          <w:lang w:val="mk-MK" w:eastAsia="mk-MK"/>
        </w:rPr>
      </w:pPr>
    </w:p>
    <w:p w:rsidR="00A74CA6" w:rsidRPr="00AE79EF" w:rsidRDefault="00A74CA6" w:rsidP="00914ACD">
      <w:pPr>
        <w:spacing w:before="120" w:after="120" w:line="240" w:lineRule="auto"/>
        <w:ind w:left="426" w:firstLine="1014"/>
        <w:rPr>
          <w:rFonts w:ascii="Times New Roman" w:eastAsiaTheme="minorEastAsia" w:hAnsi="Times New Roman"/>
          <w:i/>
          <w:iCs/>
          <w:lang w:val="mk-MK" w:eastAsia="mk-MK"/>
        </w:rPr>
      </w:pPr>
      <w:r w:rsidRPr="00AE79EF">
        <w:rPr>
          <w:rFonts w:ascii="Times New Roman" w:eastAsiaTheme="minorEastAsia" w:hAnsi="Times New Roman"/>
          <w:i/>
          <w:iCs/>
          <w:u w:val="single"/>
          <w:lang w:eastAsia="mk-MK"/>
        </w:rPr>
        <w:t>Технички забелешки</w:t>
      </w:r>
      <w:r w:rsidRPr="00AE79EF">
        <w:rPr>
          <w:rFonts w:ascii="Times New Roman" w:eastAsiaTheme="minorEastAsia" w:hAnsi="Times New Roman"/>
          <w:i/>
          <w:iCs/>
          <w:lang w:eastAsia="mk-MK"/>
        </w:rPr>
        <w:t>:</w:t>
      </w:r>
    </w:p>
    <w:p w:rsidR="00A74CA6" w:rsidRPr="00AE79EF" w:rsidRDefault="00A74CA6" w:rsidP="00A9534A">
      <w:pPr>
        <w:numPr>
          <w:ilvl w:val="0"/>
          <w:numId w:val="519"/>
        </w:numPr>
        <w:spacing w:before="120" w:after="120" w:line="240" w:lineRule="auto"/>
        <w:ind w:left="1800"/>
        <w:contextualSpacing/>
        <w:jc w:val="both"/>
        <w:rPr>
          <w:rFonts w:ascii="Times New Roman" w:eastAsiaTheme="minorEastAsia" w:hAnsi="Times New Roman"/>
          <w:i/>
          <w:lang w:val="mk-MK" w:eastAsia="mk-MK"/>
        </w:rPr>
      </w:pPr>
      <w:r w:rsidRPr="00AE79EF">
        <w:rPr>
          <w:rFonts w:ascii="Times New Roman" w:eastAsiaTheme="minorEastAsia" w:hAnsi="Times New Roman"/>
          <w:i/>
          <w:lang w:val="mk-MK" w:eastAsia="mk-MK"/>
        </w:rPr>
        <w:t xml:space="preserve">’Гасна атомизација’ е процес на намалување на стопен млаз на метална легура до капки со дијаметар од 500 микрометри или помалку со гасен млаз под висок притисок. </w:t>
      </w:r>
    </w:p>
    <w:p w:rsidR="00A74CA6" w:rsidRPr="00AE79EF" w:rsidRDefault="00A74CA6" w:rsidP="00A9534A">
      <w:pPr>
        <w:numPr>
          <w:ilvl w:val="0"/>
          <w:numId w:val="519"/>
        </w:numPr>
        <w:ind w:left="1800"/>
        <w:contextualSpacing/>
        <w:jc w:val="both"/>
        <w:rPr>
          <w:rFonts w:ascii="Times New Roman" w:eastAsiaTheme="minorEastAsia" w:hAnsi="Times New Roman"/>
          <w:i/>
          <w:lang w:val="mk-MK" w:eastAsia="mk-MK"/>
        </w:rPr>
      </w:pPr>
      <w:r w:rsidRPr="00AE79EF">
        <w:rPr>
          <w:rFonts w:ascii="Times New Roman" w:eastAsiaTheme="minorEastAsia" w:hAnsi="Times New Roman"/>
          <w:i/>
          <w:lang w:val="mk-MK" w:eastAsia="mk-MK"/>
        </w:rPr>
        <w:lastRenderedPageBreak/>
        <w:t>’Вакуумска атомизација’ е процес на намалување на растопен метален млаз до капки со дијаметар од 500 микрометри или помалку со брза еволуција на растворениот гас при изложување на вакуум.</w:t>
      </w:r>
    </w:p>
    <w:p w:rsidR="00A74CA6" w:rsidRPr="00AE79EF" w:rsidRDefault="00A74CA6" w:rsidP="00A9534A">
      <w:pPr>
        <w:numPr>
          <w:ilvl w:val="0"/>
          <w:numId w:val="519"/>
        </w:numPr>
        <w:spacing w:after="0" w:line="240" w:lineRule="auto"/>
        <w:ind w:left="1800"/>
        <w:contextualSpacing/>
        <w:rPr>
          <w:rFonts w:ascii="Times New Roman" w:hAnsi="Times New Roman"/>
          <w:i/>
          <w:lang w:val="mk-MK"/>
        </w:rPr>
      </w:pPr>
      <w:r w:rsidRPr="00AE79EF">
        <w:rPr>
          <w:rFonts w:ascii="Times New Roman" w:hAnsi="Times New Roman"/>
          <w:i/>
          <w:lang w:val="mk-MK"/>
        </w:rPr>
        <w:t>’Ротациска атомизација’ е процесот на намалување на проточен или непроточен стопен метал до капки со дијаметар од 500 микрометри или помалку со помош на центрифугална сила.</w:t>
      </w:r>
    </w:p>
    <w:p w:rsidR="00A74CA6" w:rsidRPr="00AE79EF" w:rsidRDefault="00A74CA6" w:rsidP="00914ACD">
      <w:pPr>
        <w:spacing w:after="0" w:line="240" w:lineRule="auto"/>
        <w:ind w:left="1800" w:hanging="360"/>
        <w:rPr>
          <w:rFonts w:ascii="Times New Roman" w:eastAsiaTheme="minorEastAsia" w:hAnsi="Times New Roman"/>
          <w:i/>
          <w:iCs/>
          <w:lang w:val="mk-MK" w:eastAsia="mk-MK"/>
        </w:rPr>
      </w:pPr>
      <w:r w:rsidRPr="00AE79EF">
        <w:rPr>
          <w:rFonts w:ascii="Times New Roman" w:eastAsiaTheme="minorEastAsia" w:hAnsi="Times New Roman"/>
          <w:i/>
          <w:lang w:val="mk-MK" w:eastAsia="mk-MK"/>
        </w:rPr>
        <w:t>4.</w:t>
      </w:r>
      <w:r w:rsidR="00914ACD" w:rsidRPr="00AE79EF">
        <w:rPr>
          <w:rFonts w:ascii="Times New Roman" w:eastAsiaTheme="minorEastAsia" w:hAnsi="Times New Roman"/>
          <w:i/>
          <w:lang w:val="mk-MK" w:eastAsia="mk-MK"/>
        </w:rPr>
        <w:t xml:space="preserve">   </w:t>
      </w:r>
      <w:r w:rsidRPr="00AE79EF">
        <w:rPr>
          <w:rFonts w:ascii="Times New Roman" w:eastAsiaTheme="minorEastAsia" w:hAnsi="Times New Roman"/>
          <w:i/>
          <w:lang w:val="mk-MK" w:eastAsia="mk-MK"/>
        </w:rPr>
        <w:t xml:space="preserve">’Калење со прскање’  е процесот на ‘брзо втврднување’ на растопениот метален млаз со нанесување врз студен блок при што се добива производ со лушпест изглед. </w:t>
      </w:r>
    </w:p>
    <w:p w:rsidR="00A74CA6" w:rsidRPr="00AE79EF" w:rsidRDefault="00A74CA6" w:rsidP="00914ACD">
      <w:pPr>
        <w:spacing w:after="0" w:line="240" w:lineRule="auto"/>
        <w:ind w:left="1710" w:hanging="270"/>
        <w:rPr>
          <w:rFonts w:ascii="Times New Roman" w:eastAsiaTheme="minorEastAsia" w:hAnsi="Times New Roman"/>
          <w:i/>
          <w:iCs/>
          <w:lang w:val="mk-MK" w:eastAsia="mk-MK"/>
        </w:rPr>
      </w:pPr>
      <w:r w:rsidRPr="00AE79EF">
        <w:rPr>
          <w:rFonts w:ascii="Times New Roman" w:eastAsiaTheme="minorEastAsia" w:hAnsi="Times New Roman"/>
          <w:i/>
          <w:iCs/>
          <w:lang w:eastAsia="mk-MK"/>
        </w:rPr>
        <w:t xml:space="preserve">5. </w:t>
      </w:r>
      <w:r w:rsidR="00914ACD" w:rsidRPr="00AE79EF">
        <w:rPr>
          <w:rFonts w:ascii="Times New Roman" w:eastAsiaTheme="minorEastAsia" w:hAnsi="Times New Roman"/>
          <w:i/>
          <w:iCs/>
          <w:lang w:val="mk-MK" w:eastAsia="mk-MK"/>
        </w:rPr>
        <w:t xml:space="preserve"> </w:t>
      </w:r>
      <w:r w:rsidRPr="00AE79EF">
        <w:rPr>
          <w:rFonts w:ascii="Times New Roman" w:hAnsi="Times New Roman"/>
          <w:i/>
          <w:lang w:val="mk-MK"/>
        </w:rPr>
        <w:t>’Предење на растоп’ е процес на ‘брзо втврднување’ на млаз од растопен метал кој по допирот со ротирачки изладен блок се обликува во лушпи, ленти или прачки.</w:t>
      </w:r>
    </w:p>
    <w:p w:rsidR="00A74CA6" w:rsidRPr="00AE79EF" w:rsidRDefault="00A74CA6" w:rsidP="00914ACD">
      <w:pPr>
        <w:spacing w:after="0" w:line="240" w:lineRule="auto"/>
        <w:ind w:left="1710" w:hanging="270"/>
        <w:rPr>
          <w:rFonts w:ascii="Times New Roman" w:eastAsiaTheme="minorEastAsia" w:hAnsi="Times New Roman"/>
          <w:i/>
          <w:iCs/>
          <w:lang w:val="mk-MK" w:eastAsia="mk-MK"/>
        </w:rPr>
      </w:pPr>
      <w:r w:rsidRPr="00AE79EF">
        <w:rPr>
          <w:rFonts w:ascii="Times New Roman" w:eastAsiaTheme="minorEastAsia" w:hAnsi="Times New Roman"/>
          <w:i/>
          <w:iCs/>
          <w:lang w:eastAsia="mk-MK"/>
        </w:rPr>
        <w:t xml:space="preserve">6. </w:t>
      </w:r>
      <w:r w:rsidRPr="00AE79EF">
        <w:rPr>
          <w:rFonts w:ascii="Times New Roman" w:hAnsi="Times New Roman"/>
          <w:i/>
          <w:lang w:val="mk-MK"/>
        </w:rPr>
        <w:t>’Ситнење’ е процесот на намалување на материјалот до ниво на честичка по пат на дробење или мелење.</w:t>
      </w:r>
    </w:p>
    <w:p w:rsidR="00A74CA6" w:rsidRPr="00AE79EF" w:rsidRDefault="00A74CA6" w:rsidP="00914ACD">
      <w:pPr>
        <w:spacing w:after="0" w:line="240" w:lineRule="auto"/>
        <w:ind w:left="1710" w:hanging="270"/>
        <w:rPr>
          <w:rFonts w:ascii="Times New Roman" w:eastAsiaTheme="minorEastAsia" w:hAnsi="Times New Roman"/>
          <w:i/>
          <w:iCs/>
          <w:lang w:val="mk-MK" w:eastAsia="mk-MK"/>
        </w:rPr>
      </w:pPr>
      <w:r w:rsidRPr="00AE79EF">
        <w:rPr>
          <w:rFonts w:ascii="Times New Roman" w:eastAsiaTheme="minorEastAsia" w:hAnsi="Times New Roman"/>
          <w:i/>
          <w:iCs/>
          <w:lang w:eastAsia="mk-MK"/>
        </w:rPr>
        <w:t xml:space="preserve">7. </w:t>
      </w:r>
      <w:r w:rsidRPr="00AE79EF">
        <w:rPr>
          <w:rFonts w:ascii="Times New Roman" w:hAnsi="Times New Roman"/>
          <w:i/>
          <w:lang w:val="mk-MK"/>
        </w:rPr>
        <w:t>’Екстракција на растоп’ е процес на ‘брзо втврднување’ и екстрахирање на легиран производ во вид на ленти со вметнување на краток сегмент на ротирачки изладен блок во бања со растопена метална легура.</w:t>
      </w:r>
    </w:p>
    <w:p w:rsidR="00A74CA6" w:rsidRPr="00AE79EF" w:rsidRDefault="00A74CA6" w:rsidP="00914ACD">
      <w:pPr>
        <w:spacing w:after="0" w:line="240" w:lineRule="auto"/>
        <w:ind w:left="1710" w:hanging="283"/>
        <w:rPr>
          <w:rFonts w:ascii="Times New Roman" w:eastAsiaTheme="minorEastAsia" w:hAnsi="Times New Roman"/>
          <w:i/>
          <w:iCs/>
          <w:lang w:val="mk-MK" w:eastAsia="mk-MK"/>
        </w:rPr>
      </w:pPr>
      <w:r w:rsidRPr="00AE79EF">
        <w:rPr>
          <w:rFonts w:ascii="Times New Roman" w:eastAsiaTheme="minorEastAsia" w:hAnsi="Times New Roman"/>
          <w:i/>
          <w:iCs/>
          <w:lang w:val="mk-MK" w:eastAsia="mk-MK"/>
        </w:rPr>
        <w:t>8.</w:t>
      </w:r>
      <w:r w:rsidR="00914ACD" w:rsidRPr="00AE79EF">
        <w:rPr>
          <w:rFonts w:ascii="Times New Roman" w:eastAsiaTheme="minorEastAsia" w:hAnsi="Times New Roman"/>
          <w:i/>
          <w:iCs/>
          <w:lang w:val="mk-MK" w:eastAsia="mk-MK"/>
        </w:rPr>
        <w:t xml:space="preserve"> </w:t>
      </w:r>
      <w:r w:rsidRPr="00AE79EF">
        <w:rPr>
          <w:rFonts w:ascii="Times New Roman" w:hAnsi="Times New Roman"/>
          <w:i/>
          <w:lang w:val="mk-MK"/>
        </w:rPr>
        <w:t>’Механичко легирање’ е процес на создавање легури што произлегува од врзување, кршење и повторно врзување на основните и главните легури во прав со механичко влијание.Неметални честички може да се вметнат во легурата со додавање на соодветните материјали во прав.</w:t>
      </w:r>
    </w:p>
    <w:p w:rsidR="00A74CA6" w:rsidRPr="00AE79EF" w:rsidRDefault="00A74CA6" w:rsidP="00914ACD">
      <w:pPr>
        <w:spacing w:after="0" w:line="240" w:lineRule="auto"/>
        <w:ind w:left="1800" w:hanging="283"/>
        <w:rPr>
          <w:rFonts w:ascii="Times New Roman" w:hAnsi="Times New Roman"/>
          <w:i/>
          <w:lang w:val="mk-MK"/>
        </w:rPr>
      </w:pPr>
      <w:r w:rsidRPr="00AE79EF">
        <w:rPr>
          <w:rFonts w:ascii="Times New Roman" w:eastAsiaTheme="minorEastAsia" w:hAnsi="Times New Roman"/>
          <w:i/>
          <w:iCs/>
          <w:lang w:eastAsia="mk-MK"/>
        </w:rPr>
        <w:t xml:space="preserve">9. </w:t>
      </w:r>
      <w:r w:rsidRPr="00AE79EF">
        <w:rPr>
          <w:rFonts w:ascii="Times New Roman" w:hAnsi="Times New Roman"/>
          <w:i/>
          <w:lang w:val="mk-MK"/>
        </w:rPr>
        <w:t>’Атомизација со плазма’ е процес за ситнење на растопен млаз или цврст метал на мали капки со дијаметар од 500 µm или помалку, со користење на плазмени пламеници во средина исполнета со инертен гас.</w:t>
      </w:r>
    </w:p>
    <w:p w:rsidR="00CF5C3E" w:rsidRPr="00AE79EF" w:rsidRDefault="00A74CA6" w:rsidP="00914ACD">
      <w:pPr>
        <w:spacing w:after="0" w:line="240" w:lineRule="auto"/>
        <w:ind w:left="1800" w:hanging="360"/>
        <w:rPr>
          <w:rFonts w:ascii="Times New Roman" w:eastAsiaTheme="minorEastAsia" w:hAnsi="Times New Roman"/>
          <w:lang w:val="mk-MK" w:eastAsia="mk-MK"/>
        </w:rPr>
      </w:pPr>
      <w:r w:rsidRPr="00AE79EF">
        <w:rPr>
          <w:rFonts w:ascii="Times New Roman" w:eastAsiaTheme="minorEastAsia" w:hAnsi="Times New Roman"/>
          <w:i/>
          <w:iCs/>
          <w:lang w:eastAsia="mk-MK"/>
        </w:rPr>
        <w:t xml:space="preserve">10. </w:t>
      </w:r>
      <w:r w:rsidRPr="00AE79EF">
        <w:rPr>
          <w:rFonts w:ascii="Times New Roman" w:eastAsiaTheme="minorEastAsia" w:hAnsi="Times New Roman"/>
          <w:i/>
          <w:iCs/>
          <w:lang w:val="mk-MK" w:eastAsia="mk-MK"/>
        </w:rPr>
        <w:t xml:space="preserve">‘Брзо втврднување’ е </w:t>
      </w:r>
      <w:r w:rsidRPr="00AE79EF">
        <w:rPr>
          <w:rFonts w:ascii="Times New Roman" w:eastAsiaTheme="minorEastAsia" w:hAnsi="Times New Roman"/>
          <w:i/>
          <w:iCs/>
          <w:lang w:eastAsia="mk-MK"/>
        </w:rPr>
        <w:t xml:space="preserve"> процес кој вклучува </w:t>
      </w:r>
      <w:r w:rsidRPr="00AE79EF">
        <w:rPr>
          <w:rFonts w:ascii="Times New Roman" w:eastAsiaTheme="minorEastAsia" w:hAnsi="Times New Roman"/>
          <w:i/>
          <w:iCs/>
          <w:lang w:val="mk-MK" w:eastAsia="mk-MK"/>
        </w:rPr>
        <w:t>втврднување на растопен материјал со  брзини на ладење кои надминуваат 1000 K/s.</w:t>
      </w:r>
    </w:p>
    <w:p w:rsidR="00CF5C3E" w:rsidRPr="00AE79EF" w:rsidRDefault="00CF5C3E" w:rsidP="00CF5C3E">
      <w:pPr>
        <w:shd w:val="clear" w:color="auto" w:fill="FFFFFF"/>
        <w:tabs>
          <w:tab w:val="left" w:pos="1022"/>
        </w:tabs>
        <w:spacing w:before="240"/>
        <w:ind w:left="990" w:hanging="990"/>
        <w:jc w:val="both"/>
        <w:rPr>
          <w:rFonts w:ascii="Times New Roman" w:hAnsi="Times New Roman"/>
          <w:lang w:val="it-IT"/>
        </w:rPr>
      </w:pPr>
      <w:r w:rsidRPr="00AE79EF">
        <w:rPr>
          <w:rFonts w:ascii="Times New Roman" w:hAnsi="Times New Roman"/>
          <w:b/>
          <w:lang w:val="mk-MK"/>
        </w:rPr>
        <w:t>1C003</w:t>
      </w:r>
      <w:r w:rsidRPr="00AE79EF">
        <w:rPr>
          <w:rFonts w:ascii="Times New Roman" w:hAnsi="Times New Roman"/>
          <w:lang w:val="it-IT"/>
        </w:rPr>
        <w:tab/>
      </w:r>
      <w:r w:rsidRPr="00AE79EF">
        <w:rPr>
          <w:rFonts w:ascii="Times New Roman" w:hAnsi="Times New Roman"/>
          <w:lang w:val="mk-MK"/>
        </w:rPr>
        <w:t>Магнетни метали од сите видови и во кој било облик, кои поседуваат што било од следново:</w:t>
      </w:r>
    </w:p>
    <w:p w:rsidR="00CF5C3E" w:rsidRPr="00AE79EF" w:rsidRDefault="00CF5C3E" w:rsidP="00CF5C3E">
      <w:pPr>
        <w:shd w:val="clear" w:color="auto" w:fill="FFFFFF"/>
        <w:spacing w:before="240"/>
        <w:ind w:left="1440" w:hanging="450"/>
        <w:jc w:val="both"/>
        <w:rPr>
          <w:rFonts w:ascii="Times New Roman" w:hAnsi="Times New Roman"/>
          <w:lang w:val="mk-MK"/>
        </w:rPr>
      </w:pPr>
      <w:r w:rsidRPr="00AE79EF">
        <w:rPr>
          <w:rFonts w:ascii="Times New Roman" w:hAnsi="Times New Roman"/>
          <w:lang w:val="mk-MK"/>
        </w:rPr>
        <w:t>а.</w:t>
      </w:r>
      <w:r w:rsidRPr="00AE79EF">
        <w:rPr>
          <w:rFonts w:ascii="Times New Roman" w:hAnsi="Times New Roman"/>
          <w:lang w:val="it-IT"/>
        </w:rPr>
        <w:tab/>
      </w:r>
      <w:r w:rsidRPr="00AE79EF">
        <w:rPr>
          <w:rFonts w:ascii="Times New Roman" w:hAnsi="Times New Roman"/>
          <w:lang w:val="mk-MK"/>
        </w:rPr>
        <w:t>Почетна релативна пропустливост од 120 000 или повеќе и дебелина од 0,05 mm или помалку;</w:t>
      </w:r>
    </w:p>
    <w:p w:rsidR="00CF5C3E" w:rsidRPr="00AE79EF" w:rsidRDefault="00CF5C3E" w:rsidP="00914ACD">
      <w:pPr>
        <w:shd w:val="clear" w:color="auto" w:fill="FFFFFF"/>
        <w:spacing w:before="120" w:after="120" w:line="240" w:lineRule="auto"/>
        <w:ind w:left="1440"/>
        <w:jc w:val="both"/>
        <w:rPr>
          <w:rFonts w:ascii="Times New Roman" w:hAnsi="Times New Roman"/>
          <w:lang w:val="it-IT"/>
        </w:rPr>
      </w:pPr>
      <w:r w:rsidRPr="00AE79EF">
        <w:rPr>
          <w:rFonts w:ascii="Times New Roman" w:hAnsi="Times New Roman"/>
          <w:i/>
          <w:iCs/>
          <w:spacing w:val="-5"/>
          <w:u w:val="single"/>
          <w:lang w:val="mk-MK"/>
        </w:rPr>
        <w:t>Техничка забелешка:</w:t>
      </w:r>
    </w:p>
    <w:p w:rsidR="00CF5C3E" w:rsidRPr="00AE79EF" w:rsidRDefault="00CF5C3E" w:rsidP="00914ACD">
      <w:pPr>
        <w:shd w:val="clear" w:color="auto" w:fill="FFFFFF"/>
        <w:spacing w:before="120" w:after="120" w:line="240" w:lineRule="auto"/>
        <w:ind w:left="1440"/>
        <w:jc w:val="both"/>
        <w:outlineLvl w:val="0"/>
        <w:rPr>
          <w:rFonts w:ascii="Times New Roman" w:hAnsi="Times New Roman"/>
        </w:rPr>
      </w:pPr>
      <w:r w:rsidRPr="00AE79EF">
        <w:rPr>
          <w:rFonts w:ascii="Times New Roman" w:hAnsi="Times New Roman"/>
          <w:i/>
          <w:iCs/>
          <w:spacing w:val="-2"/>
          <w:lang w:val="mk-MK"/>
        </w:rPr>
        <w:t xml:space="preserve">Мерењето на почетната релативна пропустливост мора да се изведува на целосно искалени материјали. </w:t>
      </w:r>
    </w:p>
    <w:p w:rsidR="00CF5C3E" w:rsidRPr="00AE79EF" w:rsidRDefault="00CF5C3E" w:rsidP="00CF5C3E">
      <w:pPr>
        <w:shd w:val="clear" w:color="auto" w:fill="FFFFFF"/>
        <w:tabs>
          <w:tab w:val="left" w:pos="1440"/>
        </w:tabs>
        <w:spacing w:before="240"/>
        <w:ind w:left="1440" w:hanging="450"/>
        <w:jc w:val="both"/>
        <w:rPr>
          <w:rFonts w:ascii="Times New Roman" w:hAnsi="Times New Roman"/>
          <w:lang w:val="mk-MK"/>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lang w:val="mk-MK"/>
        </w:rPr>
        <w:tab/>
        <w:t>Магнетостриктивни легури кои поседуваат што било од следново:</w:t>
      </w:r>
    </w:p>
    <w:p w:rsidR="00CF5C3E" w:rsidRPr="00AE79EF" w:rsidRDefault="00CF5C3E" w:rsidP="00A9534A">
      <w:pPr>
        <w:widowControl w:val="0"/>
        <w:numPr>
          <w:ilvl w:val="0"/>
          <w:numId w:val="60"/>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Заситена магнетострикција од повеќе од 5 × 10</w:t>
      </w:r>
      <w:r w:rsidRPr="00AE79EF">
        <w:rPr>
          <w:rFonts w:ascii="Times New Roman" w:hAnsi="Times New Roman"/>
          <w:vertAlign w:val="superscript"/>
          <w:lang w:val="mk-MK"/>
        </w:rPr>
        <w:t>–4</w:t>
      </w:r>
      <w:r w:rsidRPr="00AE79EF">
        <w:rPr>
          <w:rFonts w:ascii="Times New Roman" w:hAnsi="Times New Roman"/>
          <w:lang w:val="mk-MK"/>
        </w:rPr>
        <w:t xml:space="preserve">; </w:t>
      </w:r>
      <w:r w:rsidRPr="00AE79EF">
        <w:rPr>
          <w:rFonts w:ascii="Times New Roman" w:hAnsi="Times New Roman"/>
          <w:u w:val="single"/>
          <w:lang w:val="mk-MK"/>
        </w:rPr>
        <w:t>или</w:t>
      </w:r>
    </w:p>
    <w:p w:rsidR="00CF5C3E" w:rsidRPr="00AE79EF" w:rsidRDefault="00CF5C3E" w:rsidP="00A9534A">
      <w:pPr>
        <w:widowControl w:val="0"/>
        <w:numPr>
          <w:ilvl w:val="0"/>
          <w:numId w:val="60"/>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 xml:space="preserve">Фактор на магнетомеханичко спојување (k) од повеќе од 0,8; </w:t>
      </w:r>
      <w:r w:rsidRPr="00AE79EF">
        <w:rPr>
          <w:rFonts w:ascii="Times New Roman" w:hAnsi="Times New Roman"/>
          <w:u w:val="single"/>
          <w:lang w:val="mk-MK"/>
        </w:rPr>
        <w:t>или</w:t>
      </w:r>
    </w:p>
    <w:p w:rsidR="00CF5C3E" w:rsidRPr="00AE79EF" w:rsidRDefault="00CF5C3E" w:rsidP="00CF5C3E">
      <w:pPr>
        <w:shd w:val="clear" w:color="auto" w:fill="FFFFFF"/>
        <w:tabs>
          <w:tab w:val="left" w:pos="1440"/>
        </w:tabs>
        <w:spacing w:before="240"/>
        <w:ind w:left="1440" w:hanging="450"/>
        <w:jc w:val="both"/>
        <w:rPr>
          <w:rFonts w:ascii="Times New Roman" w:hAnsi="Times New Roman"/>
          <w:lang w:val="mk-MK"/>
        </w:rPr>
      </w:pPr>
      <w:r w:rsidRPr="00AE79EF">
        <w:rPr>
          <w:rFonts w:ascii="Times New Roman" w:hAnsi="Times New Roman"/>
          <w:spacing w:val="-4"/>
        </w:rPr>
        <w:t>c</w:t>
      </w:r>
      <w:r w:rsidRPr="00AE79EF">
        <w:rPr>
          <w:rFonts w:ascii="Times New Roman" w:hAnsi="Times New Roman"/>
          <w:spacing w:val="-4"/>
          <w:lang w:val="mk-MK"/>
        </w:rPr>
        <w:t>.</w:t>
      </w:r>
      <w:r w:rsidRPr="00AE79EF">
        <w:rPr>
          <w:rFonts w:ascii="Times New Roman" w:hAnsi="Times New Roman"/>
          <w:lang w:val="mk-MK"/>
        </w:rPr>
        <w:tab/>
        <w:t xml:space="preserve">Аморфни или </w:t>
      </w:r>
      <w:r w:rsidR="000F24A1" w:rsidRPr="00AE79EF">
        <w:rPr>
          <w:rFonts w:ascii="Times New Roman" w:hAnsi="Times New Roman"/>
          <w:lang w:val="mk-MK"/>
        </w:rPr>
        <w:t>‘</w:t>
      </w:r>
      <w:r w:rsidRPr="00AE79EF">
        <w:rPr>
          <w:rFonts w:ascii="Times New Roman" w:hAnsi="Times New Roman"/>
          <w:lang w:val="mk-MK"/>
        </w:rPr>
        <w:t>нанокристални</w:t>
      </w:r>
      <w:r w:rsidR="000F24A1" w:rsidRPr="00AE79EF">
        <w:rPr>
          <w:rFonts w:ascii="Times New Roman" w:hAnsi="Times New Roman"/>
          <w:lang w:val="mk-MK"/>
        </w:rPr>
        <w:t>’</w:t>
      </w:r>
      <w:r w:rsidRPr="00AE79EF">
        <w:rPr>
          <w:rFonts w:ascii="Times New Roman" w:hAnsi="Times New Roman"/>
          <w:lang w:val="mk-MK"/>
        </w:rPr>
        <w:t xml:space="preserve"> ленти на легури, кои поседуваат сè од следново:</w:t>
      </w:r>
    </w:p>
    <w:p w:rsidR="00CF5C3E" w:rsidRPr="00AE79EF" w:rsidRDefault="00CF5C3E" w:rsidP="00A9534A">
      <w:pPr>
        <w:widowControl w:val="0"/>
        <w:numPr>
          <w:ilvl w:val="0"/>
          <w:numId w:val="61"/>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Состав кој содржи минимум 75 тежински проценти на железо, кобалт или никел;</w:t>
      </w:r>
    </w:p>
    <w:p w:rsidR="00CF5C3E" w:rsidRPr="00AE79EF" w:rsidRDefault="00CF5C3E" w:rsidP="00A9534A">
      <w:pPr>
        <w:widowControl w:val="0"/>
        <w:numPr>
          <w:ilvl w:val="0"/>
          <w:numId w:val="61"/>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lastRenderedPageBreak/>
        <w:t>Магнетна индукција при заситување (B</w:t>
      </w:r>
      <w:r w:rsidRPr="00AE79EF">
        <w:rPr>
          <w:rFonts w:ascii="Times New Roman" w:hAnsi="Times New Roman"/>
          <w:vertAlign w:val="subscript"/>
          <w:lang w:val="mk-MK"/>
        </w:rPr>
        <w:t>s</w:t>
      </w:r>
      <w:r w:rsidRPr="00AE79EF">
        <w:rPr>
          <w:rFonts w:ascii="Times New Roman" w:hAnsi="Times New Roman"/>
          <w:lang w:val="mk-MK"/>
        </w:rPr>
        <w:t xml:space="preserve">) од 1,6 T или повеќе; </w:t>
      </w:r>
      <w:r w:rsidRPr="00AE79EF">
        <w:rPr>
          <w:rFonts w:ascii="Times New Roman" w:hAnsi="Times New Roman"/>
          <w:u w:val="single"/>
          <w:lang w:val="mk-MK"/>
        </w:rPr>
        <w:t>и</w:t>
      </w:r>
    </w:p>
    <w:p w:rsidR="00CF5C3E" w:rsidRPr="00AE79EF" w:rsidRDefault="00CF5C3E" w:rsidP="00A9534A">
      <w:pPr>
        <w:widowControl w:val="0"/>
        <w:numPr>
          <w:ilvl w:val="0"/>
          <w:numId w:val="61"/>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rPr>
      </w:pPr>
      <w:r w:rsidRPr="00AE79EF">
        <w:rPr>
          <w:rFonts w:ascii="Times New Roman" w:hAnsi="Times New Roman"/>
          <w:lang w:val="mk-MK"/>
        </w:rPr>
        <w:t>Што било од следново:</w:t>
      </w:r>
    </w:p>
    <w:p w:rsidR="00CF5C3E" w:rsidRPr="00AE79EF" w:rsidRDefault="00CF5C3E" w:rsidP="00914ACD">
      <w:pPr>
        <w:shd w:val="clear" w:color="auto" w:fill="FFFFFF"/>
        <w:tabs>
          <w:tab w:val="left" w:pos="2070"/>
        </w:tabs>
        <w:spacing w:before="120" w:after="120" w:line="240" w:lineRule="auto"/>
        <w:ind w:left="2070" w:hanging="270"/>
        <w:jc w:val="both"/>
        <w:rPr>
          <w:rFonts w:ascii="Times New Roman" w:hAnsi="Times New Roman"/>
        </w:rPr>
      </w:pPr>
      <w:r w:rsidRPr="00AE79EF">
        <w:rPr>
          <w:rFonts w:ascii="Times New Roman" w:hAnsi="Times New Roman"/>
          <w:spacing w:val="-4"/>
        </w:rPr>
        <w:t>a</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 xml:space="preserve">Дебелина на лентата од 0,02 mm или помалку; </w:t>
      </w:r>
      <w:r w:rsidRPr="00AE79EF">
        <w:rPr>
          <w:rFonts w:ascii="Times New Roman" w:hAnsi="Times New Roman"/>
          <w:u w:val="single"/>
          <w:lang w:val="mk-MK"/>
        </w:rPr>
        <w:t>или</w:t>
      </w:r>
    </w:p>
    <w:p w:rsidR="00CF5C3E" w:rsidRPr="00AE79EF" w:rsidRDefault="00CF5C3E" w:rsidP="00914ACD">
      <w:pPr>
        <w:shd w:val="clear" w:color="auto" w:fill="FFFFFF"/>
        <w:tabs>
          <w:tab w:val="left" w:pos="2070"/>
        </w:tabs>
        <w:spacing w:before="120" w:after="120" w:line="240" w:lineRule="auto"/>
        <w:ind w:left="2070" w:hanging="270"/>
        <w:jc w:val="both"/>
        <w:rPr>
          <w:rFonts w:ascii="Times New Roman" w:hAnsi="Times New Roman"/>
          <w:lang w:val="mk-MK"/>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Електрична отпорност од 2 × 10</w:t>
      </w:r>
      <w:r w:rsidRPr="00AE79EF">
        <w:rPr>
          <w:rFonts w:ascii="Times New Roman" w:hAnsi="Times New Roman"/>
          <w:vertAlign w:val="superscript"/>
          <w:lang w:val="mk-MK"/>
        </w:rPr>
        <w:t>–4</w:t>
      </w:r>
      <w:r w:rsidRPr="00AE79EF">
        <w:rPr>
          <w:rFonts w:ascii="Times New Roman" w:hAnsi="Times New Roman"/>
        </w:rPr>
        <w:t>ohm</w:t>
      </w:r>
      <w:r w:rsidRPr="00AE79EF">
        <w:rPr>
          <w:rFonts w:ascii="Times New Roman" w:hAnsi="Times New Roman"/>
          <w:lang w:val="mk-MK"/>
        </w:rPr>
        <w:t xml:space="preserve"> cm или повеќе</w:t>
      </w:r>
    </w:p>
    <w:p w:rsidR="00CF5C3E" w:rsidRPr="00AE79EF" w:rsidRDefault="00CF5C3E" w:rsidP="00914ACD">
      <w:pPr>
        <w:shd w:val="clear" w:color="auto" w:fill="FFFFFF"/>
        <w:tabs>
          <w:tab w:val="left" w:pos="1440"/>
        </w:tabs>
        <w:spacing w:before="120" w:after="120" w:line="240" w:lineRule="auto"/>
        <w:ind w:left="2070" w:hanging="630"/>
        <w:jc w:val="both"/>
        <w:rPr>
          <w:rFonts w:ascii="Times New Roman" w:hAnsi="Times New Roman"/>
          <w:lang w:val="mk-MK"/>
        </w:rPr>
      </w:pPr>
      <w:r w:rsidRPr="00AE79EF">
        <w:rPr>
          <w:rFonts w:ascii="Times New Roman" w:hAnsi="Times New Roman"/>
          <w:i/>
          <w:iCs/>
          <w:spacing w:val="-5"/>
          <w:u w:val="single"/>
          <w:lang w:val="mk-MK"/>
        </w:rPr>
        <w:t>Техничка забелешка:</w:t>
      </w:r>
    </w:p>
    <w:p w:rsidR="00CF5C3E" w:rsidRPr="00AE79EF" w:rsidRDefault="000F24A1" w:rsidP="00914ACD">
      <w:pPr>
        <w:shd w:val="clear" w:color="auto" w:fill="FFFFFF"/>
        <w:tabs>
          <w:tab w:val="left" w:pos="1440"/>
        </w:tabs>
        <w:spacing w:before="120" w:after="120" w:line="240" w:lineRule="auto"/>
        <w:ind w:left="1440"/>
        <w:jc w:val="both"/>
        <w:rPr>
          <w:rFonts w:ascii="Times New Roman" w:hAnsi="Times New Roman"/>
        </w:rPr>
      </w:pPr>
      <w:r w:rsidRPr="00AE79EF">
        <w:rPr>
          <w:rFonts w:ascii="Times New Roman" w:hAnsi="Times New Roman"/>
          <w:i/>
          <w:iCs/>
          <w:lang w:val="mk-MK"/>
        </w:rPr>
        <w:t>‘</w:t>
      </w:r>
      <w:r w:rsidR="00CF5C3E" w:rsidRPr="00AE79EF">
        <w:rPr>
          <w:rFonts w:ascii="Times New Roman" w:hAnsi="Times New Roman"/>
          <w:i/>
          <w:iCs/>
          <w:lang w:val="mk-MK"/>
        </w:rPr>
        <w:t>Нанокристални</w:t>
      </w:r>
      <w:r w:rsidRPr="00AE79EF">
        <w:rPr>
          <w:rFonts w:ascii="Times New Roman" w:hAnsi="Times New Roman"/>
          <w:i/>
          <w:iCs/>
          <w:lang w:val="mk-MK"/>
        </w:rPr>
        <w:t>’</w:t>
      </w:r>
      <w:r w:rsidR="00CF5C3E" w:rsidRPr="00AE79EF">
        <w:rPr>
          <w:rFonts w:ascii="Times New Roman" w:hAnsi="Times New Roman"/>
          <w:i/>
          <w:iCs/>
          <w:lang w:val="mk-MK"/>
        </w:rPr>
        <w:t xml:space="preserve"> материјали во 1C003.c. се оние материјали кои имаат големина на кристалното зрно од 50 nm или помалку, како што е определено со дифракција со рендгенските зраци.</w:t>
      </w:r>
    </w:p>
    <w:p w:rsidR="00CF5C3E" w:rsidRPr="00AE79EF" w:rsidRDefault="00CF5C3E" w:rsidP="00CF5C3E">
      <w:pPr>
        <w:shd w:val="clear" w:color="auto" w:fill="FFFFFF"/>
        <w:tabs>
          <w:tab w:val="left" w:pos="1018"/>
        </w:tabs>
        <w:spacing w:before="240"/>
        <w:ind w:left="990" w:hanging="990"/>
        <w:jc w:val="both"/>
        <w:rPr>
          <w:rFonts w:ascii="Times New Roman" w:hAnsi="Times New Roman"/>
        </w:rPr>
      </w:pPr>
      <w:r w:rsidRPr="00AE79EF">
        <w:rPr>
          <w:rFonts w:ascii="Times New Roman" w:hAnsi="Times New Roman"/>
          <w:b/>
          <w:lang w:val="mk-MK"/>
        </w:rPr>
        <w:t>1C004</w:t>
      </w:r>
      <w:r w:rsidRPr="00AE79EF">
        <w:rPr>
          <w:rFonts w:ascii="Times New Roman" w:hAnsi="Times New Roman"/>
          <w:b/>
        </w:rPr>
        <w:tab/>
      </w:r>
      <w:r w:rsidRPr="00AE79EF">
        <w:rPr>
          <w:rFonts w:ascii="Times New Roman" w:hAnsi="Times New Roman"/>
          <w:lang w:val="mk-MK"/>
        </w:rPr>
        <w:t>Легури на ураниум-титаниум или легури на волфрам со „матрица“ на база на железо, никел или бакар, кои поседуваат сè од следново:</w:t>
      </w:r>
    </w:p>
    <w:p w:rsidR="00CF5C3E" w:rsidRPr="00AE79EF" w:rsidRDefault="00CF5C3E" w:rsidP="00CF5C3E">
      <w:pPr>
        <w:shd w:val="clear" w:color="auto" w:fill="FFFFFF"/>
        <w:tabs>
          <w:tab w:val="left" w:pos="1350"/>
        </w:tabs>
        <w:spacing w:before="240"/>
        <w:ind w:left="1350" w:hanging="360"/>
        <w:jc w:val="both"/>
        <w:rPr>
          <w:rFonts w:ascii="Times New Roman" w:hAnsi="Times New Roman"/>
        </w:rPr>
      </w:pPr>
      <w:r w:rsidRPr="00AE79EF">
        <w:rPr>
          <w:rFonts w:ascii="Times New Roman" w:hAnsi="Times New Roman"/>
          <w:spacing w:val="-4"/>
        </w:rPr>
        <w:t>a</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Густина која надминува 17,5 g/cm</w:t>
      </w:r>
      <w:r w:rsidRPr="00AE79EF">
        <w:rPr>
          <w:rFonts w:ascii="Times New Roman" w:hAnsi="Times New Roman"/>
          <w:vertAlign w:val="superscript"/>
          <w:lang w:val="mk-MK"/>
        </w:rPr>
        <w:t>3</w:t>
      </w:r>
      <w:r w:rsidRPr="00AE79EF">
        <w:rPr>
          <w:rFonts w:ascii="Times New Roman" w:hAnsi="Times New Roman"/>
          <w:lang w:val="mk-MK"/>
        </w:rPr>
        <w:t>;</w:t>
      </w:r>
    </w:p>
    <w:p w:rsidR="00CF5C3E" w:rsidRPr="00AE79EF" w:rsidRDefault="00CF5C3E" w:rsidP="00CF5C3E">
      <w:pPr>
        <w:shd w:val="clear" w:color="auto" w:fill="FFFFFF"/>
        <w:tabs>
          <w:tab w:val="left" w:pos="1350"/>
        </w:tabs>
        <w:spacing w:before="240"/>
        <w:ind w:left="1350" w:hanging="360"/>
        <w:jc w:val="both"/>
        <w:rPr>
          <w:rFonts w:ascii="Times New Roman" w:hAnsi="Times New Roman"/>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Граница на еластицитет која надминува 880 MPa;</w:t>
      </w:r>
    </w:p>
    <w:p w:rsidR="00CF5C3E" w:rsidRPr="00AE79EF" w:rsidRDefault="00CF5C3E" w:rsidP="00CF5C3E">
      <w:pPr>
        <w:shd w:val="clear" w:color="auto" w:fill="FFFFFF"/>
        <w:tabs>
          <w:tab w:val="left" w:pos="1350"/>
        </w:tabs>
        <w:spacing w:before="240"/>
        <w:ind w:left="1350" w:hanging="360"/>
        <w:jc w:val="both"/>
        <w:rPr>
          <w:rFonts w:ascii="Times New Roman" w:hAnsi="Times New Roman"/>
        </w:rPr>
      </w:pPr>
      <w:r w:rsidRPr="00AE79EF">
        <w:rPr>
          <w:rFonts w:ascii="Times New Roman" w:hAnsi="Times New Roman"/>
          <w:spacing w:val="-4"/>
        </w:rPr>
        <w:t>c</w:t>
      </w:r>
      <w:r w:rsidRPr="00AE79EF">
        <w:rPr>
          <w:rFonts w:ascii="Times New Roman" w:hAnsi="Times New Roman"/>
        </w:rPr>
        <w:tab/>
      </w:r>
      <w:r w:rsidRPr="00AE79EF">
        <w:rPr>
          <w:rFonts w:ascii="Times New Roman" w:hAnsi="Times New Roman"/>
          <w:lang w:val="mk-MK"/>
        </w:rPr>
        <w:t xml:space="preserve">Критична јакост при истегнување која надминува 1 270 MPa; </w:t>
      </w:r>
      <w:r w:rsidRPr="00AE79EF">
        <w:rPr>
          <w:rFonts w:ascii="Times New Roman" w:hAnsi="Times New Roman"/>
          <w:u w:val="single"/>
          <w:lang w:val="mk-MK"/>
        </w:rPr>
        <w:t>и</w:t>
      </w:r>
    </w:p>
    <w:p w:rsidR="00CF5C3E" w:rsidRPr="00AE79EF" w:rsidRDefault="00CF5C3E" w:rsidP="00CF5C3E">
      <w:pPr>
        <w:shd w:val="clear" w:color="auto" w:fill="FFFFFF"/>
        <w:tabs>
          <w:tab w:val="left" w:pos="1350"/>
        </w:tabs>
        <w:spacing w:before="240"/>
        <w:ind w:left="1350" w:hanging="360"/>
        <w:jc w:val="both"/>
        <w:rPr>
          <w:rFonts w:ascii="Times New Roman" w:hAnsi="Times New Roman"/>
        </w:rPr>
      </w:pPr>
      <w:r w:rsidRPr="00AE79EF">
        <w:rPr>
          <w:rFonts w:ascii="Times New Roman" w:hAnsi="Times New Roman"/>
          <w:spacing w:val="-1"/>
        </w:rPr>
        <w:t>d</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Издолжување кое надминува 8%.</w:t>
      </w:r>
    </w:p>
    <w:p w:rsidR="00CF5C3E" w:rsidRPr="00AE79EF" w:rsidRDefault="00CF5C3E" w:rsidP="00CF5C3E">
      <w:pPr>
        <w:shd w:val="clear" w:color="auto" w:fill="FFFFFF"/>
        <w:tabs>
          <w:tab w:val="left" w:pos="1018"/>
        </w:tabs>
        <w:spacing w:before="240"/>
        <w:ind w:left="990" w:hanging="990"/>
        <w:jc w:val="both"/>
        <w:rPr>
          <w:rFonts w:ascii="Times New Roman" w:hAnsi="Times New Roman"/>
        </w:rPr>
      </w:pPr>
      <w:r w:rsidRPr="00AE79EF">
        <w:rPr>
          <w:rFonts w:ascii="Times New Roman" w:hAnsi="Times New Roman"/>
          <w:b/>
          <w:lang w:val="mk-MK"/>
        </w:rPr>
        <w:t>1C005</w:t>
      </w:r>
      <w:r w:rsidRPr="00AE79EF">
        <w:rPr>
          <w:rFonts w:ascii="Times New Roman" w:hAnsi="Times New Roman"/>
        </w:rPr>
        <w:tab/>
      </w:r>
      <w:r w:rsidRPr="00AE79EF">
        <w:rPr>
          <w:rFonts w:ascii="Times New Roman" w:hAnsi="Times New Roman"/>
          <w:lang w:val="mk-MK"/>
        </w:rPr>
        <w:t>„Суперспроводливи“ „композитни“ проводници со должини кои надминуваат 100 m или со маса која надминува 100 g, како што следува:</w:t>
      </w:r>
    </w:p>
    <w:p w:rsidR="00CF5C3E" w:rsidRPr="00AE79EF" w:rsidRDefault="00CF5C3E" w:rsidP="00CF5C3E">
      <w:pPr>
        <w:shd w:val="clear" w:color="auto" w:fill="FFFFFF"/>
        <w:tabs>
          <w:tab w:val="left" w:pos="1350"/>
        </w:tabs>
        <w:spacing w:before="240"/>
        <w:ind w:left="1350" w:hanging="360"/>
        <w:jc w:val="both"/>
        <w:rPr>
          <w:rFonts w:ascii="Times New Roman" w:hAnsi="Times New Roman"/>
        </w:rPr>
      </w:pPr>
      <w:r w:rsidRPr="00AE79EF">
        <w:rPr>
          <w:rFonts w:ascii="Times New Roman" w:hAnsi="Times New Roman"/>
          <w:spacing w:val="-6"/>
        </w:rPr>
        <w:t>a</w:t>
      </w:r>
      <w:r w:rsidR="009816BE">
        <w:rPr>
          <w:rFonts w:ascii="Times New Roman" w:hAnsi="Times New Roman"/>
          <w:spacing w:val="-6"/>
        </w:rPr>
        <w:t>.</w:t>
      </w:r>
      <w:r w:rsidRPr="00AE79EF">
        <w:rPr>
          <w:rFonts w:ascii="Times New Roman" w:hAnsi="Times New Roman"/>
        </w:rPr>
        <w:tab/>
      </w:r>
      <w:r w:rsidRPr="00AE79EF">
        <w:rPr>
          <w:rFonts w:ascii="Times New Roman" w:hAnsi="Times New Roman"/>
          <w:lang w:val="mk-MK"/>
        </w:rPr>
        <w:t xml:space="preserve">„Суперспроводливи“ „композитни“ проводници кои содржат еден или повеќе </w:t>
      </w:r>
      <w:r w:rsidR="000F24A1" w:rsidRPr="00AE79EF">
        <w:rPr>
          <w:rFonts w:ascii="Times New Roman" w:hAnsi="Times New Roman"/>
          <w:lang w:val="mk-MK"/>
        </w:rPr>
        <w:t>‘</w:t>
      </w:r>
      <w:r w:rsidRPr="00AE79EF">
        <w:rPr>
          <w:rFonts w:ascii="Times New Roman" w:hAnsi="Times New Roman"/>
          <w:lang w:val="mk-MK"/>
        </w:rPr>
        <w:t>нишки</w:t>
      </w:r>
      <w:r w:rsidR="000F24A1" w:rsidRPr="00AE79EF">
        <w:rPr>
          <w:rFonts w:ascii="Times New Roman" w:hAnsi="Times New Roman"/>
          <w:lang w:val="mk-MK"/>
        </w:rPr>
        <w:t>’</w:t>
      </w:r>
      <w:r w:rsidRPr="00AE79EF">
        <w:rPr>
          <w:rFonts w:ascii="Times New Roman" w:hAnsi="Times New Roman"/>
          <w:lang w:val="mk-MK"/>
        </w:rPr>
        <w:t xml:space="preserve"> на ниобиум-титаниум, кои поседуваат сè од следново: </w:t>
      </w:r>
    </w:p>
    <w:p w:rsidR="00CF5C3E" w:rsidRPr="00AE79EF" w:rsidRDefault="00CF5C3E" w:rsidP="00A9534A">
      <w:pPr>
        <w:widowControl w:val="0"/>
        <w:numPr>
          <w:ilvl w:val="0"/>
          <w:numId w:val="62"/>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rPr>
      </w:pPr>
      <w:r w:rsidRPr="00AE79EF">
        <w:rPr>
          <w:rFonts w:ascii="Times New Roman" w:hAnsi="Times New Roman"/>
          <w:lang w:val="mk-MK"/>
        </w:rPr>
        <w:t xml:space="preserve">Вградени во „матрица“ која не е бакарна „матрица“ или мешана „матрица“ на база на бакар, </w:t>
      </w:r>
      <w:r w:rsidRPr="00AE79EF">
        <w:rPr>
          <w:rFonts w:ascii="Times New Roman" w:hAnsi="Times New Roman"/>
          <w:u w:val="single"/>
          <w:lang w:val="mk-MK"/>
        </w:rPr>
        <w:t>и</w:t>
      </w:r>
      <w:r w:rsidRPr="00AE79EF">
        <w:rPr>
          <w:rFonts w:ascii="Times New Roman" w:hAnsi="Times New Roman"/>
        </w:rPr>
        <w:tab/>
      </w:r>
    </w:p>
    <w:p w:rsidR="00CF5C3E" w:rsidRPr="00AE79EF" w:rsidRDefault="00CF5C3E" w:rsidP="00A9534A">
      <w:pPr>
        <w:widowControl w:val="0"/>
        <w:numPr>
          <w:ilvl w:val="0"/>
          <w:numId w:val="62"/>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rPr>
      </w:pPr>
      <w:r w:rsidRPr="00AE79EF">
        <w:rPr>
          <w:rFonts w:ascii="Times New Roman" w:hAnsi="Times New Roman"/>
          <w:lang w:val="mk-MK"/>
        </w:rPr>
        <w:t>Кои имаат површина на пресек помал од 0,28 × 10</w:t>
      </w:r>
      <w:r w:rsidRPr="00AE79EF">
        <w:rPr>
          <w:rFonts w:ascii="Times New Roman" w:hAnsi="Times New Roman"/>
          <w:vertAlign w:val="superscript"/>
          <w:lang w:val="mk-MK"/>
        </w:rPr>
        <w:t>–4</w:t>
      </w:r>
      <w:r w:rsidRPr="00AE79EF">
        <w:rPr>
          <w:rFonts w:ascii="Times New Roman" w:hAnsi="Times New Roman"/>
          <w:lang w:val="mk-MK"/>
        </w:rPr>
        <w:t xml:space="preserve"> mm</w:t>
      </w:r>
      <w:r w:rsidRPr="00AE79EF">
        <w:rPr>
          <w:rFonts w:ascii="Times New Roman" w:hAnsi="Times New Roman"/>
          <w:vertAlign w:val="superscript"/>
          <w:lang w:val="mk-MK"/>
        </w:rPr>
        <w:t>2</w:t>
      </w:r>
      <w:r w:rsidRPr="00AE79EF">
        <w:rPr>
          <w:rFonts w:ascii="Times New Roman" w:hAnsi="Times New Roman"/>
          <w:lang w:val="mk-MK"/>
        </w:rPr>
        <w:t xml:space="preserve"> (6 µm во дијаметар за циркуларни </w:t>
      </w:r>
      <w:r w:rsidR="000F24A1" w:rsidRPr="00AE79EF">
        <w:rPr>
          <w:rFonts w:ascii="Times New Roman" w:hAnsi="Times New Roman"/>
          <w:lang w:val="mk-MK"/>
        </w:rPr>
        <w:t>‘</w:t>
      </w:r>
      <w:r w:rsidRPr="00AE79EF">
        <w:rPr>
          <w:rFonts w:ascii="Times New Roman" w:hAnsi="Times New Roman"/>
          <w:lang w:val="mk-MK"/>
        </w:rPr>
        <w:t>нишки</w:t>
      </w:r>
      <w:r w:rsidR="000F24A1" w:rsidRPr="00AE79EF">
        <w:rPr>
          <w:rFonts w:ascii="Times New Roman" w:hAnsi="Times New Roman"/>
          <w:lang w:val="mk-MK"/>
        </w:rPr>
        <w:t>’</w:t>
      </w:r>
      <w:r w:rsidRPr="00AE79EF">
        <w:rPr>
          <w:rFonts w:ascii="Times New Roman" w:hAnsi="Times New Roman"/>
          <w:lang w:val="mk-MK"/>
        </w:rPr>
        <w:t>);</w:t>
      </w:r>
    </w:p>
    <w:p w:rsidR="00CF5C3E" w:rsidRPr="00AE79EF" w:rsidRDefault="00CF5C3E" w:rsidP="00CF5C3E">
      <w:pPr>
        <w:shd w:val="clear" w:color="auto" w:fill="FFFFFF"/>
        <w:tabs>
          <w:tab w:val="left" w:pos="1350"/>
        </w:tabs>
        <w:spacing w:before="240"/>
        <w:ind w:left="1350" w:hanging="360"/>
        <w:jc w:val="both"/>
        <w:rPr>
          <w:rFonts w:ascii="Times New Roman" w:hAnsi="Times New Roman"/>
        </w:rPr>
      </w:pPr>
      <w:r w:rsidRPr="00AE79EF">
        <w:rPr>
          <w:rFonts w:ascii="Times New Roman" w:hAnsi="Times New Roman"/>
          <w:spacing w:val="-3"/>
        </w:rPr>
        <w:t>b</w:t>
      </w:r>
      <w:r w:rsidRPr="00AE79EF">
        <w:rPr>
          <w:rFonts w:ascii="Times New Roman" w:hAnsi="Times New Roman"/>
          <w:spacing w:val="-3"/>
          <w:lang w:val="mk-MK"/>
        </w:rPr>
        <w:t>.</w:t>
      </w:r>
      <w:r w:rsidRPr="00AE79EF">
        <w:rPr>
          <w:rFonts w:ascii="Times New Roman" w:hAnsi="Times New Roman"/>
        </w:rPr>
        <w:tab/>
      </w:r>
      <w:r w:rsidRPr="00AE79EF">
        <w:rPr>
          <w:rFonts w:ascii="Times New Roman" w:hAnsi="Times New Roman"/>
          <w:lang w:val="mk-MK"/>
        </w:rPr>
        <w:t xml:space="preserve">„Суперспроводливи“ „композитни“ проводници кои содржат еден или повеќе „суперспроводливи“ </w:t>
      </w:r>
      <w:r w:rsidR="000F24A1" w:rsidRPr="00AE79EF">
        <w:rPr>
          <w:rFonts w:ascii="Times New Roman" w:hAnsi="Times New Roman"/>
          <w:lang w:val="mk-MK"/>
        </w:rPr>
        <w:t>‘</w:t>
      </w:r>
      <w:r w:rsidRPr="00AE79EF">
        <w:rPr>
          <w:rFonts w:ascii="Times New Roman" w:hAnsi="Times New Roman"/>
          <w:lang w:val="mk-MK"/>
        </w:rPr>
        <w:t>нишки</w:t>
      </w:r>
      <w:r w:rsidR="000F24A1" w:rsidRPr="00AE79EF">
        <w:rPr>
          <w:rFonts w:ascii="Times New Roman" w:hAnsi="Times New Roman"/>
          <w:lang w:val="mk-MK"/>
        </w:rPr>
        <w:t>’</w:t>
      </w:r>
      <w:r w:rsidRPr="00AE79EF">
        <w:rPr>
          <w:rFonts w:ascii="Times New Roman" w:hAnsi="Times New Roman"/>
          <w:lang w:val="mk-MK"/>
        </w:rPr>
        <w:t xml:space="preserve"> кои не се ниобиум-титаниум, кои поседуваат сè од следново: </w:t>
      </w:r>
    </w:p>
    <w:p w:rsidR="00CF5C3E" w:rsidRPr="00AE79EF" w:rsidRDefault="00CF5C3E" w:rsidP="00A9534A">
      <w:pPr>
        <w:widowControl w:val="0"/>
        <w:numPr>
          <w:ilvl w:val="0"/>
          <w:numId w:val="63"/>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rPr>
      </w:pPr>
      <w:r w:rsidRPr="00AE79EF">
        <w:rPr>
          <w:rFonts w:ascii="Times New Roman" w:hAnsi="Times New Roman"/>
          <w:lang w:val="mk-MK"/>
        </w:rPr>
        <w:t xml:space="preserve">„Критична температура“ на нула магнетна индукција која надминува 9,85 K ( - 263,31°C); </w:t>
      </w:r>
      <w:r w:rsidRPr="00AE79EF">
        <w:rPr>
          <w:rFonts w:ascii="Times New Roman" w:hAnsi="Times New Roman"/>
          <w:u w:val="single"/>
          <w:lang w:val="mk-MK"/>
        </w:rPr>
        <w:t>и</w:t>
      </w:r>
    </w:p>
    <w:p w:rsidR="00CF5C3E" w:rsidRPr="00AE79EF" w:rsidRDefault="00CF5C3E" w:rsidP="00A9534A">
      <w:pPr>
        <w:widowControl w:val="0"/>
        <w:numPr>
          <w:ilvl w:val="0"/>
          <w:numId w:val="63"/>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rPr>
      </w:pPr>
      <w:r w:rsidRPr="00AE79EF">
        <w:rPr>
          <w:rFonts w:ascii="Times New Roman" w:hAnsi="Times New Roman"/>
          <w:lang w:val="mk-MK"/>
        </w:rPr>
        <w:t>Остануваат во „суперспроводлива“ состојба на температура од 4,2 K ( - 268,96°C) кога се изложени на магнетно поле кое е насочено кон која било насока нормална на надолжната оска на проводникот и одговара на магнетна индукција од 12 T со критична густина на струјата која надминува 1 750 A/mm</w:t>
      </w:r>
      <w:r w:rsidRPr="00AE79EF">
        <w:rPr>
          <w:rFonts w:ascii="Times New Roman" w:hAnsi="Times New Roman"/>
          <w:vertAlign w:val="superscript"/>
          <w:lang w:val="mk-MK"/>
        </w:rPr>
        <w:t>2</w:t>
      </w:r>
      <w:r w:rsidRPr="00AE79EF">
        <w:rPr>
          <w:rFonts w:ascii="Times New Roman" w:hAnsi="Times New Roman"/>
          <w:lang w:val="mk-MK"/>
        </w:rPr>
        <w:t xml:space="preserve"> по целокупниот пресек на проводникот;</w:t>
      </w:r>
    </w:p>
    <w:p w:rsidR="00CF5C3E" w:rsidRPr="00AE79EF" w:rsidRDefault="00CF5C3E" w:rsidP="00C145B6">
      <w:pPr>
        <w:shd w:val="clear" w:color="auto" w:fill="FFFFFF"/>
        <w:spacing w:before="240" w:after="0"/>
        <w:ind w:left="1350" w:hanging="360"/>
        <w:jc w:val="both"/>
        <w:rPr>
          <w:rFonts w:ascii="Times New Roman" w:hAnsi="Times New Roman"/>
          <w:lang w:val="mk-MK"/>
        </w:rPr>
      </w:pPr>
      <w:r w:rsidRPr="00AE79EF">
        <w:rPr>
          <w:rFonts w:ascii="Times New Roman" w:hAnsi="Times New Roman"/>
        </w:rPr>
        <w:t>c</w:t>
      </w:r>
      <w:r w:rsidRPr="00AE79EF">
        <w:rPr>
          <w:rFonts w:ascii="Times New Roman" w:hAnsi="Times New Roman"/>
          <w:lang w:val="mk-MK"/>
        </w:rPr>
        <w:t>.</w:t>
      </w:r>
      <w:r w:rsidRPr="00AE79EF">
        <w:rPr>
          <w:rFonts w:ascii="Times New Roman" w:hAnsi="Times New Roman"/>
        </w:rPr>
        <w:tab/>
      </w:r>
      <w:r w:rsidRPr="00AE79EF">
        <w:rPr>
          <w:rFonts w:ascii="Times New Roman" w:hAnsi="Times New Roman"/>
          <w:lang w:val="mk-MK"/>
        </w:rPr>
        <w:t xml:space="preserve">„Суперспроводливи“ </w:t>
      </w:r>
      <w:r w:rsidR="000F24A1" w:rsidRPr="00AE79EF">
        <w:rPr>
          <w:rFonts w:ascii="Times New Roman" w:hAnsi="Times New Roman"/>
          <w:lang w:val="mk-MK"/>
        </w:rPr>
        <w:t>‘</w:t>
      </w:r>
      <w:r w:rsidRPr="00AE79EF">
        <w:rPr>
          <w:rFonts w:ascii="Times New Roman" w:hAnsi="Times New Roman"/>
          <w:lang w:val="mk-MK"/>
        </w:rPr>
        <w:t>композитни</w:t>
      </w:r>
      <w:r w:rsidR="000F24A1" w:rsidRPr="00AE79EF">
        <w:rPr>
          <w:rFonts w:ascii="Times New Roman" w:hAnsi="Times New Roman"/>
          <w:lang w:val="mk-MK"/>
        </w:rPr>
        <w:t>’</w:t>
      </w:r>
      <w:r w:rsidRPr="00AE79EF">
        <w:rPr>
          <w:rFonts w:ascii="Times New Roman" w:hAnsi="Times New Roman"/>
          <w:lang w:val="mk-MK"/>
        </w:rPr>
        <w:t xml:space="preserve"> проводници кои се состојат од еден или повеќе „суперспроводливи“ </w:t>
      </w:r>
      <w:r w:rsidR="000F24A1" w:rsidRPr="00AE79EF">
        <w:rPr>
          <w:rFonts w:ascii="Times New Roman" w:hAnsi="Times New Roman"/>
          <w:lang w:val="mk-MK"/>
        </w:rPr>
        <w:t>‘</w:t>
      </w:r>
      <w:r w:rsidRPr="00AE79EF">
        <w:rPr>
          <w:rFonts w:ascii="Times New Roman" w:hAnsi="Times New Roman"/>
          <w:lang w:val="mk-MK"/>
        </w:rPr>
        <w:t>нишки</w:t>
      </w:r>
      <w:r w:rsidR="000F24A1" w:rsidRPr="00AE79EF">
        <w:rPr>
          <w:rFonts w:ascii="Times New Roman" w:hAnsi="Times New Roman"/>
          <w:lang w:val="mk-MK"/>
        </w:rPr>
        <w:t>’</w:t>
      </w:r>
      <w:r w:rsidRPr="00AE79EF">
        <w:rPr>
          <w:rFonts w:ascii="Times New Roman" w:hAnsi="Times New Roman"/>
          <w:lang w:val="mk-MK"/>
        </w:rPr>
        <w:t xml:space="preserve"> кои остануваат „суперспроводливи“ и над 115 K (– 158,16 °C).</w:t>
      </w:r>
    </w:p>
    <w:p w:rsidR="00CF5C3E" w:rsidRPr="00AE79EF" w:rsidRDefault="00CF5C3E" w:rsidP="00914ACD">
      <w:pPr>
        <w:shd w:val="clear" w:color="auto" w:fill="FFFFFF"/>
        <w:spacing w:before="120" w:after="120" w:line="240" w:lineRule="auto"/>
        <w:ind w:left="1350" w:hanging="360"/>
        <w:jc w:val="both"/>
        <w:rPr>
          <w:rFonts w:ascii="Times New Roman" w:hAnsi="Times New Roman"/>
          <w:lang w:val="mk-MK"/>
        </w:rPr>
      </w:pPr>
      <w:r w:rsidRPr="00AE79EF">
        <w:rPr>
          <w:rFonts w:ascii="Times New Roman" w:hAnsi="Times New Roman"/>
          <w:i/>
          <w:iCs/>
          <w:spacing w:val="-5"/>
          <w:u w:val="single"/>
          <w:lang w:val="mk-MK"/>
        </w:rPr>
        <w:t>Техничка забелешка:</w:t>
      </w:r>
    </w:p>
    <w:p w:rsidR="00CF5C3E" w:rsidRPr="00AE79EF" w:rsidRDefault="00CF5C3E" w:rsidP="00914ACD">
      <w:pPr>
        <w:shd w:val="clear" w:color="auto" w:fill="FFFFFF"/>
        <w:spacing w:before="120" w:after="120" w:line="240" w:lineRule="auto"/>
        <w:ind w:left="990"/>
        <w:jc w:val="both"/>
        <w:rPr>
          <w:rFonts w:ascii="Times New Roman" w:hAnsi="Times New Roman"/>
        </w:rPr>
      </w:pPr>
      <w:r w:rsidRPr="00AE79EF">
        <w:rPr>
          <w:rFonts w:ascii="Times New Roman" w:hAnsi="Times New Roman"/>
          <w:i/>
          <w:iCs/>
          <w:w w:val="90"/>
          <w:lang w:val="mk-MK"/>
        </w:rPr>
        <w:lastRenderedPageBreak/>
        <w:t xml:space="preserve">Во смисла на 1C005 </w:t>
      </w:r>
      <w:r w:rsidR="000F24A1" w:rsidRPr="00AE79EF">
        <w:rPr>
          <w:rFonts w:ascii="Times New Roman" w:hAnsi="Times New Roman"/>
          <w:i/>
          <w:iCs/>
          <w:w w:val="90"/>
          <w:lang w:val="mk-MK"/>
        </w:rPr>
        <w:t>‘</w:t>
      </w:r>
      <w:r w:rsidRPr="00AE79EF">
        <w:rPr>
          <w:rFonts w:ascii="Times New Roman" w:hAnsi="Times New Roman"/>
          <w:i/>
          <w:iCs/>
          <w:w w:val="90"/>
          <w:lang w:val="mk-MK"/>
        </w:rPr>
        <w:t>нишките</w:t>
      </w:r>
      <w:r w:rsidR="000F24A1" w:rsidRPr="00AE79EF">
        <w:rPr>
          <w:rFonts w:ascii="Times New Roman" w:hAnsi="Times New Roman"/>
          <w:i/>
          <w:iCs/>
          <w:w w:val="90"/>
          <w:lang w:val="mk-MK"/>
        </w:rPr>
        <w:t>’</w:t>
      </w:r>
      <w:r w:rsidRPr="00AE79EF">
        <w:rPr>
          <w:rFonts w:ascii="Times New Roman" w:hAnsi="Times New Roman"/>
          <w:i/>
          <w:iCs/>
          <w:w w:val="90"/>
          <w:lang w:val="mk-MK"/>
        </w:rPr>
        <w:t xml:space="preserve"> може да бидат во облик на жица, цилиндер, филм, лента или врвка.</w:t>
      </w:r>
    </w:p>
    <w:p w:rsidR="00CF5C3E" w:rsidRPr="00AE79EF" w:rsidRDefault="00CF5C3E" w:rsidP="00CF5C3E">
      <w:pPr>
        <w:shd w:val="clear" w:color="auto" w:fill="FFFFFF"/>
        <w:tabs>
          <w:tab w:val="left" w:pos="1022"/>
        </w:tabs>
        <w:spacing w:before="240"/>
        <w:ind w:left="990" w:hanging="990"/>
        <w:jc w:val="both"/>
        <w:rPr>
          <w:rFonts w:ascii="Times New Roman" w:hAnsi="Times New Roman"/>
        </w:rPr>
      </w:pPr>
      <w:r w:rsidRPr="00AE79EF">
        <w:rPr>
          <w:rFonts w:ascii="Times New Roman" w:hAnsi="Times New Roman"/>
          <w:b/>
          <w:lang w:val="mk-MK"/>
        </w:rPr>
        <w:t>1C006</w:t>
      </w:r>
      <w:r w:rsidRPr="00AE79EF">
        <w:rPr>
          <w:rFonts w:ascii="Times New Roman" w:hAnsi="Times New Roman"/>
        </w:rPr>
        <w:tab/>
      </w:r>
      <w:r w:rsidRPr="00AE79EF">
        <w:rPr>
          <w:rFonts w:ascii="Times New Roman" w:hAnsi="Times New Roman"/>
          <w:lang w:val="mk-MK"/>
        </w:rPr>
        <w:t>Флуиди и материјали за подмачкување, како што следува:</w:t>
      </w:r>
    </w:p>
    <w:p w:rsidR="00CF5C3E" w:rsidRPr="00AE79EF" w:rsidRDefault="00CF5C3E" w:rsidP="00CF5C3E">
      <w:pPr>
        <w:shd w:val="clear" w:color="auto" w:fill="FFFFFF"/>
        <w:tabs>
          <w:tab w:val="left" w:pos="1350"/>
        </w:tabs>
        <w:spacing w:before="240"/>
        <w:ind w:left="1350" w:hanging="360"/>
        <w:jc w:val="both"/>
        <w:rPr>
          <w:rFonts w:ascii="Times New Roman" w:hAnsi="Times New Roman"/>
        </w:rPr>
      </w:pPr>
      <w:r w:rsidRPr="00AE79EF">
        <w:rPr>
          <w:rFonts w:ascii="Times New Roman" w:hAnsi="Times New Roman"/>
          <w:spacing w:val="-1"/>
          <w:lang w:val="mk-MK"/>
        </w:rPr>
        <w:t>а.</w:t>
      </w:r>
      <w:r w:rsidRPr="00AE79EF">
        <w:rPr>
          <w:rFonts w:ascii="Times New Roman" w:hAnsi="Times New Roman"/>
        </w:rPr>
        <w:tab/>
      </w:r>
      <w:r w:rsidRPr="00AE79EF">
        <w:rPr>
          <w:rFonts w:ascii="Times New Roman" w:hAnsi="Times New Roman"/>
          <w:lang w:val="mk-MK"/>
        </w:rPr>
        <w:t>Не се користи;</w:t>
      </w:r>
    </w:p>
    <w:p w:rsidR="00CF5C3E" w:rsidRPr="00AE79EF" w:rsidRDefault="00CF5C3E" w:rsidP="00CE6853">
      <w:pPr>
        <w:shd w:val="clear" w:color="auto" w:fill="FFFFFF"/>
        <w:tabs>
          <w:tab w:val="left" w:pos="1350"/>
        </w:tabs>
        <w:spacing w:before="240"/>
        <w:ind w:left="1350" w:hanging="360"/>
        <w:jc w:val="both"/>
        <w:rPr>
          <w:rFonts w:ascii="Times New Roman" w:hAnsi="Times New Roman"/>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rPr>
        <w:tab/>
      </w:r>
      <w:r w:rsidRPr="003B2C58">
        <w:rPr>
          <w:rFonts w:ascii="Times New Roman" w:hAnsi="Times New Roman"/>
          <w:lang w:val="mk-MK"/>
        </w:rPr>
        <w:t xml:space="preserve">Материјали за подмачкување кои содржат, како нивни примарни состојки, </w:t>
      </w:r>
      <w:r w:rsidR="00CE6853" w:rsidRPr="003B2C58">
        <w:rPr>
          <w:rFonts w:ascii="Times New Roman" w:hAnsi="Times New Roman"/>
          <w:lang w:val="mk-MK"/>
        </w:rPr>
        <w:t>е</w:t>
      </w:r>
      <w:r w:rsidRPr="003B2C58">
        <w:rPr>
          <w:rFonts w:ascii="Times New Roman" w:hAnsi="Times New Roman"/>
          <w:lang w:val="mk-MK"/>
        </w:rPr>
        <w:t>тери на фенилен или алкилфенилен или тиоетери, или нивни смеси, кои содржат повеќе од две функционални групи на етер или тиоетер или смеси од нив;</w:t>
      </w:r>
      <w:r w:rsidRPr="00AE79EF">
        <w:rPr>
          <w:rFonts w:ascii="Times New Roman" w:hAnsi="Times New Roman"/>
          <w:lang w:val="mk-MK"/>
        </w:rPr>
        <w:t xml:space="preserve"> </w:t>
      </w:r>
    </w:p>
    <w:p w:rsidR="00CF5C3E" w:rsidRPr="00AE79EF" w:rsidRDefault="00CF5C3E" w:rsidP="00CF5C3E">
      <w:pPr>
        <w:shd w:val="clear" w:color="auto" w:fill="FFFFFF"/>
        <w:tabs>
          <w:tab w:val="left" w:pos="1350"/>
        </w:tabs>
        <w:spacing w:before="240"/>
        <w:ind w:left="1350" w:hanging="360"/>
        <w:jc w:val="both"/>
        <w:rPr>
          <w:rFonts w:ascii="Times New Roman" w:hAnsi="Times New Roman"/>
        </w:rPr>
      </w:pPr>
      <w:r w:rsidRPr="00AE79EF">
        <w:rPr>
          <w:rFonts w:ascii="Times New Roman" w:hAnsi="Times New Roman"/>
          <w:spacing w:val="-4"/>
        </w:rPr>
        <w:t>c</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Флуиди за амортизација или флотација кои ги поседуваат сите следни особини:</w:t>
      </w:r>
    </w:p>
    <w:p w:rsidR="00CF5C3E" w:rsidRPr="00AE79EF" w:rsidRDefault="00CF5C3E" w:rsidP="00A9534A">
      <w:pPr>
        <w:widowControl w:val="0"/>
        <w:numPr>
          <w:ilvl w:val="0"/>
          <w:numId w:val="64"/>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rPr>
      </w:pPr>
      <w:r w:rsidRPr="00AE79EF">
        <w:rPr>
          <w:rFonts w:ascii="Times New Roman" w:hAnsi="Times New Roman"/>
          <w:lang w:val="mk-MK"/>
        </w:rPr>
        <w:t>Чистота која надминува 99,8 %;</w:t>
      </w:r>
    </w:p>
    <w:p w:rsidR="00CF5C3E" w:rsidRPr="00AE79EF" w:rsidRDefault="00CF5C3E" w:rsidP="00A9534A">
      <w:pPr>
        <w:widowControl w:val="0"/>
        <w:numPr>
          <w:ilvl w:val="0"/>
          <w:numId w:val="64"/>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rPr>
      </w:pPr>
      <w:r w:rsidRPr="00AE79EF">
        <w:rPr>
          <w:rFonts w:ascii="Times New Roman" w:hAnsi="Times New Roman"/>
          <w:lang w:val="mk-MK"/>
        </w:rPr>
        <w:t xml:space="preserve">Содржат помалку од 25 честички од 200 μm или поголеми на 100 ml; </w:t>
      </w:r>
      <w:r w:rsidRPr="00AE79EF">
        <w:rPr>
          <w:rFonts w:ascii="Times New Roman" w:hAnsi="Times New Roman"/>
          <w:u w:val="single"/>
          <w:lang w:val="mk-MK"/>
        </w:rPr>
        <w:t>и</w:t>
      </w:r>
    </w:p>
    <w:p w:rsidR="00CF5C3E" w:rsidRPr="00AE79EF" w:rsidRDefault="00CF5C3E" w:rsidP="00A9534A">
      <w:pPr>
        <w:widowControl w:val="0"/>
        <w:numPr>
          <w:ilvl w:val="0"/>
          <w:numId w:val="64"/>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rPr>
      </w:pPr>
      <w:r w:rsidRPr="00AE79EF">
        <w:rPr>
          <w:rFonts w:ascii="Times New Roman" w:hAnsi="Times New Roman"/>
          <w:lang w:val="mk-MK"/>
        </w:rPr>
        <w:t>Изработени се од најмалку 85 % од што било од следново:</w:t>
      </w:r>
    </w:p>
    <w:p w:rsidR="00CF5C3E" w:rsidRPr="00AE79EF" w:rsidRDefault="00CF5C3E" w:rsidP="00914ACD">
      <w:pPr>
        <w:shd w:val="clear" w:color="auto" w:fill="FFFFFF"/>
        <w:tabs>
          <w:tab w:val="left" w:pos="1980"/>
        </w:tabs>
        <w:spacing w:before="120" w:after="120" w:line="240" w:lineRule="auto"/>
        <w:ind w:left="1988" w:hanging="274"/>
        <w:jc w:val="both"/>
        <w:rPr>
          <w:rFonts w:ascii="Times New Roman" w:hAnsi="Times New Roman"/>
        </w:rPr>
      </w:pPr>
      <w:r w:rsidRPr="00AE79EF">
        <w:rPr>
          <w:rFonts w:ascii="Times New Roman" w:hAnsi="Times New Roman"/>
          <w:spacing w:val="-4"/>
        </w:rPr>
        <w:t>a</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Дибромотетрафлуороетан (CAS 25497-30-7, 124-73-2, 27336-23-8);</w:t>
      </w:r>
    </w:p>
    <w:p w:rsidR="00CF5C3E" w:rsidRPr="00AE79EF" w:rsidRDefault="00CF5C3E" w:rsidP="00914ACD">
      <w:pPr>
        <w:shd w:val="clear" w:color="auto" w:fill="FFFFFF"/>
        <w:tabs>
          <w:tab w:val="left" w:pos="1980"/>
        </w:tabs>
        <w:spacing w:before="120" w:after="120" w:line="240" w:lineRule="auto"/>
        <w:ind w:left="1988" w:hanging="274"/>
        <w:jc w:val="both"/>
        <w:rPr>
          <w:rFonts w:ascii="Times New Roman" w:hAnsi="Times New Roman"/>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 xml:space="preserve">Полихлоротрифлуоретилен (единствено маслени и восочни модификации); </w:t>
      </w:r>
      <w:r w:rsidRPr="00AE79EF">
        <w:rPr>
          <w:rFonts w:ascii="Times New Roman" w:hAnsi="Times New Roman"/>
          <w:u w:val="single"/>
          <w:lang w:val="mk-MK"/>
        </w:rPr>
        <w:t>или</w:t>
      </w:r>
    </w:p>
    <w:p w:rsidR="00CF5C3E" w:rsidRPr="00AE79EF" w:rsidRDefault="00CF5C3E" w:rsidP="00914ACD">
      <w:pPr>
        <w:shd w:val="clear" w:color="auto" w:fill="FFFFFF"/>
        <w:tabs>
          <w:tab w:val="left" w:pos="1980"/>
        </w:tabs>
        <w:spacing w:before="120" w:after="120" w:line="240" w:lineRule="auto"/>
        <w:ind w:left="1988" w:hanging="274"/>
        <w:jc w:val="both"/>
        <w:rPr>
          <w:rFonts w:ascii="Times New Roman" w:hAnsi="Times New Roman"/>
        </w:rPr>
      </w:pPr>
      <w:r w:rsidRPr="00AE79EF">
        <w:rPr>
          <w:rFonts w:ascii="Times New Roman" w:hAnsi="Times New Roman"/>
          <w:spacing w:val="-4"/>
        </w:rPr>
        <w:t>c</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Полибромотрифлуороетилен;</w:t>
      </w:r>
    </w:p>
    <w:p w:rsidR="00CF5C3E" w:rsidRPr="00AE79EF" w:rsidRDefault="00CF5C3E" w:rsidP="00CF5C3E">
      <w:pPr>
        <w:shd w:val="clear" w:color="auto" w:fill="FFFFFF"/>
        <w:tabs>
          <w:tab w:val="left" w:pos="1350"/>
        </w:tabs>
        <w:spacing w:before="240"/>
        <w:ind w:left="1350" w:hanging="360"/>
        <w:jc w:val="both"/>
        <w:rPr>
          <w:rFonts w:ascii="Times New Roman" w:hAnsi="Times New Roman"/>
        </w:rPr>
      </w:pPr>
      <w:r w:rsidRPr="00AE79EF">
        <w:rPr>
          <w:rFonts w:ascii="Times New Roman" w:hAnsi="Times New Roman"/>
          <w:spacing w:val="-1"/>
        </w:rPr>
        <w:t>d</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Флуоројаглеродни флуиди</w:t>
      </w:r>
      <w:r w:rsidR="009E6259" w:rsidRPr="00AE79EF">
        <w:rPr>
          <w:rFonts w:ascii="Times New Roman" w:hAnsi="Times New Roman"/>
          <w:lang w:val="mk-MK"/>
        </w:rPr>
        <w:t xml:space="preserve"> дизајнирани за  електронско ладење и</w:t>
      </w:r>
      <w:r w:rsidRPr="00AE79EF">
        <w:rPr>
          <w:rFonts w:ascii="Times New Roman" w:hAnsi="Times New Roman"/>
          <w:lang w:val="mk-MK"/>
        </w:rPr>
        <w:t>, кои ги поседуваат сите следни особини:</w:t>
      </w:r>
    </w:p>
    <w:p w:rsidR="00CF5C3E" w:rsidRPr="00AE79EF" w:rsidRDefault="00CF5C3E" w:rsidP="00914ACD">
      <w:pPr>
        <w:shd w:val="clear" w:color="auto" w:fill="FFFFFF"/>
        <w:tabs>
          <w:tab w:val="left" w:pos="1710"/>
        </w:tabs>
        <w:spacing w:before="120" w:after="120" w:line="240" w:lineRule="auto"/>
        <w:ind w:left="1710" w:hanging="360"/>
        <w:jc w:val="both"/>
        <w:rPr>
          <w:rFonts w:ascii="Times New Roman" w:hAnsi="Times New Roman"/>
        </w:rPr>
      </w:pPr>
      <w:r w:rsidRPr="00AE79EF">
        <w:rPr>
          <w:rFonts w:ascii="Times New Roman" w:hAnsi="Times New Roman"/>
        </w:rPr>
        <w:t>1.</w:t>
      </w:r>
      <w:r w:rsidRPr="00AE79EF">
        <w:rPr>
          <w:rFonts w:ascii="Times New Roman" w:hAnsi="Times New Roman"/>
        </w:rPr>
        <w:tab/>
      </w:r>
      <w:r w:rsidRPr="00AE79EF">
        <w:rPr>
          <w:rFonts w:ascii="Times New Roman" w:hAnsi="Times New Roman"/>
          <w:lang w:val="mk-MK"/>
        </w:rPr>
        <w:t>Содржат 85 тежински проценти или повеќе од што било од следново, или смеси од нив:</w:t>
      </w:r>
    </w:p>
    <w:p w:rsidR="00CF5C3E" w:rsidRPr="00AE79EF" w:rsidRDefault="00CF5C3E" w:rsidP="00914ACD">
      <w:pPr>
        <w:shd w:val="clear" w:color="auto" w:fill="FFFFFF"/>
        <w:tabs>
          <w:tab w:val="left" w:pos="1980"/>
        </w:tabs>
        <w:spacing w:before="120" w:after="120" w:line="240" w:lineRule="auto"/>
        <w:ind w:left="1980" w:hanging="270"/>
        <w:jc w:val="both"/>
        <w:rPr>
          <w:rFonts w:ascii="Times New Roman" w:hAnsi="Times New Roman"/>
        </w:rPr>
      </w:pPr>
      <w:r w:rsidRPr="00AE79EF">
        <w:rPr>
          <w:rFonts w:ascii="Times New Roman" w:hAnsi="Times New Roman"/>
          <w:spacing w:val="-4"/>
        </w:rPr>
        <w:t>a</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Мономерни облици на перфлуорополиалкилетер-тријазини или перфлуороалифатни етери;</w:t>
      </w:r>
    </w:p>
    <w:p w:rsidR="00CF5C3E" w:rsidRPr="00AE79EF" w:rsidRDefault="00CF5C3E" w:rsidP="00914ACD">
      <w:pPr>
        <w:shd w:val="clear" w:color="auto" w:fill="FFFFFF"/>
        <w:tabs>
          <w:tab w:val="left" w:pos="1980"/>
        </w:tabs>
        <w:spacing w:before="120" w:after="120" w:line="240" w:lineRule="auto"/>
        <w:ind w:left="1980" w:hanging="270"/>
        <w:jc w:val="both"/>
        <w:rPr>
          <w:rFonts w:ascii="Times New Roman" w:hAnsi="Times New Roman"/>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Перфлуороалкиламини;</w:t>
      </w:r>
    </w:p>
    <w:p w:rsidR="00CF5C3E" w:rsidRPr="00AE79EF" w:rsidRDefault="00CF5C3E" w:rsidP="00914ACD">
      <w:pPr>
        <w:shd w:val="clear" w:color="auto" w:fill="FFFFFF"/>
        <w:tabs>
          <w:tab w:val="left" w:pos="1980"/>
        </w:tabs>
        <w:spacing w:before="120" w:after="120" w:line="240" w:lineRule="auto"/>
        <w:ind w:left="1980" w:hanging="270"/>
        <w:jc w:val="both"/>
        <w:rPr>
          <w:rFonts w:ascii="Times New Roman" w:hAnsi="Times New Roman"/>
        </w:rPr>
      </w:pPr>
      <w:r w:rsidRPr="00AE79EF">
        <w:rPr>
          <w:rFonts w:ascii="Times New Roman" w:hAnsi="Times New Roman"/>
          <w:spacing w:val="-4"/>
        </w:rPr>
        <w:t>c</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 xml:space="preserve">Перфлуороциклоалкани; </w:t>
      </w:r>
      <w:r w:rsidRPr="00AE79EF">
        <w:rPr>
          <w:rFonts w:ascii="Times New Roman" w:hAnsi="Times New Roman"/>
          <w:u w:val="single"/>
          <w:lang w:val="mk-MK"/>
        </w:rPr>
        <w:t>или</w:t>
      </w:r>
    </w:p>
    <w:p w:rsidR="00CF5C3E" w:rsidRPr="00AE79EF" w:rsidRDefault="00CF5C3E" w:rsidP="00914ACD">
      <w:pPr>
        <w:shd w:val="clear" w:color="auto" w:fill="FFFFFF"/>
        <w:tabs>
          <w:tab w:val="left" w:pos="1980"/>
        </w:tabs>
        <w:spacing w:before="120" w:after="120" w:line="240" w:lineRule="auto"/>
        <w:ind w:left="1980" w:hanging="270"/>
        <w:jc w:val="both"/>
        <w:rPr>
          <w:rFonts w:ascii="Times New Roman" w:hAnsi="Times New Roman"/>
        </w:rPr>
      </w:pPr>
      <w:r w:rsidRPr="00AE79EF">
        <w:rPr>
          <w:rFonts w:ascii="Times New Roman" w:hAnsi="Times New Roman"/>
          <w:spacing w:val="-1"/>
        </w:rPr>
        <w:t>d</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Перфлуороалкани;</w:t>
      </w:r>
    </w:p>
    <w:p w:rsidR="00CF5C3E" w:rsidRPr="00AE79EF" w:rsidRDefault="00CF5C3E" w:rsidP="00A9534A">
      <w:pPr>
        <w:widowControl w:val="0"/>
        <w:numPr>
          <w:ilvl w:val="0"/>
          <w:numId w:val="65"/>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rPr>
      </w:pPr>
      <w:r w:rsidRPr="00AE79EF">
        <w:rPr>
          <w:rFonts w:ascii="Times New Roman" w:hAnsi="Times New Roman"/>
          <w:lang w:val="mk-MK"/>
        </w:rPr>
        <w:t>Густина од 1,5 g/ml или поголема на 298 K (25°C);</w:t>
      </w:r>
    </w:p>
    <w:p w:rsidR="00CF5C3E" w:rsidRPr="00AE79EF" w:rsidRDefault="00CF5C3E" w:rsidP="00A9534A">
      <w:pPr>
        <w:widowControl w:val="0"/>
        <w:numPr>
          <w:ilvl w:val="0"/>
          <w:numId w:val="65"/>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rPr>
      </w:pPr>
      <w:r w:rsidRPr="00AE79EF">
        <w:rPr>
          <w:rFonts w:ascii="Times New Roman" w:hAnsi="Times New Roman"/>
          <w:lang w:val="mk-MK"/>
        </w:rPr>
        <w:t xml:space="preserve">Во течна состојба на 273 K (0°C); </w:t>
      </w:r>
      <w:r w:rsidRPr="00AE79EF">
        <w:rPr>
          <w:rFonts w:ascii="Times New Roman" w:hAnsi="Times New Roman"/>
          <w:u w:val="single"/>
          <w:lang w:val="mk-MK"/>
        </w:rPr>
        <w:t>и</w:t>
      </w:r>
    </w:p>
    <w:p w:rsidR="00CF5C3E" w:rsidRPr="00AE79EF" w:rsidRDefault="00CF5C3E" w:rsidP="00A9534A">
      <w:pPr>
        <w:widowControl w:val="0"/>
        <w:numPr>
          <w:ilvl w:val="0"/>
          <w:numId w:val="65"/>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rPr>
      </w:pPr>
      <w:r w:rsidRPr="00AE79EF">
        <w:rPr>
          <w:rFonts w:ascii="Times New Roman" w:hAnsi="Times New Roman"/>
          <w:lang w:val="mk-MK"/>
        </w:rPr>
        <w:t>Содржат 60 тежински проценти или повеќе флуор.</w:t>
      </w:r>
    </w:p>
    <w:p w:rsidR="00CF5C3E" w:rsidRPr="00AE79EF" w:rsidRDefault="00CF5C3E" w:rsidP="00CF5C3E">
      <w:pPr>
        <w:widowControl w:val="0"/>
        <w:shd w:val="clear" w:color="auto" w:fill="FFFFFF"/>
        <w:tabs>
          <w:tab w:val="left" w:pos="1350"/>
          <w:tab w:val="left" w:pos="1710"/>
        </w:tabs>
        <w:autoSpaceDE w:val="0"/>
        <w:autoSpaceDN w:val="0"/>
        <w:adjustRightInd w:val="0"/>
        <w:spacing w:before="240" w:after="0" w:line="240" w:lineRule="auto"/>
        <w:ind w:left="1350"/>
        <w:jc w:val="both"/>
        <w:rPr>
          <w:rFonts w:ascii="Times New Roman" w:hAnsi="Times New Roman"/>
        </w:rPr>
      </w:pPr>
      <w:r w:rsidRPr="00AE79EF">
        <w:rPr>
          <w:rFonts w:ascii="Times New Roman" w:hAnsi="Times New Roman"/>
          <w:i/>
          <w:iCs/>
          <w:spacing w:val="-5"/>
          <w:u w:val="single"/>
          <w:lang w:val="mk-MK"/>
        </w:rPr>
        <w:t>Забелешка</w:t>
      </w:r>
      <w:r w:rsidRPr="00AE79EF">
        <w:rPr>
          <w:rFonts w:ascii="Times New Roman" w:hAnsi="Times New Roman"/>
          <w:i/>
          <w:iCs/>
          <w:spacing w:val="-5"/>
          <w:lang w:val="mk-MK"/>
        </w:rPr>
        <w:t xml:space="preserve">: </w:t>
      </w:r>
      <w:r w:rsidRPr="00AE79EF">
        <w:rPr>
          <w:rFonts w:ascii="Times New Roman" w:hAnsi="Times New Roman"/>
          <w:i/>
          <w:lang w:val="mk-MK"/>
        </w:rPr>
        <w:t>1C006.d. не контролира материјали определени и спакувани како медицински производи.</w:t>
      </w:r>
    </w:p>
    <w:p w:rsidR="00CF5C3E" w:rsidRPr="00AE79EF" w:rsidRDefault="00CF5C3E" w:rsidP="00CF5C3E">
      <w:pPr>
        <w:shd w:val="clear" w:color="auto" w:fill="FFFFFF"/>
        <w:tabs>
          <w:tab w:val="left" w:pos="1018"/>
        </w:tabs>
        <w:spacing w:before="240"/>
        <w:ind w:left="990" w:hanging="990"/>
        <w:jc w:val="both"/>
        <w:rPr>
          <w:rFonts w:ascii="Times New Roman" w:hAnsi="Times New Roman"/>
        </w:rPr>
      </w:pPr>
      <w:r w:rsidRPr="00AE79EF">
        <w:rPr>
          <w:rFonts w:ascii="Times New Roman" w:hAnsi="Times New Roman"/>
          <w:b/>
          <w:lang w:val="mk-MK"/>
        </w:rPr>
        <w:t>1C007</w:t>
      </w:r>
      <w:r w:rsidRPr="00AE79EF">
        <w:rPr>
          <w:rFonts w:ascii="Times New Roman" w:hAnsi="Times New Roman"/>
        </w:rPr>
        <w:tab/>
      </w:r>
      <w:r w:rsidRPr="00AE79EF">
        <w:rPr>
          <w:rFonts w:ascii="Times New Roman" w:hAnsi="Times New Roman"/>
          <w:lang w:val="mk-MK"/>
        </w:rPr>
        <w:t>Керамички правови, керамички „матрични“ „композитни“ материјали и прекурзорски материјали, како што следува:</w:t>
      </w:r>
    </w:p>
    <w:p w:rsidR="00CF5C3E" w:rsidRPr="00AE79EF" w:rsidRDefault="00CF5C3E" w:rsidP="00CF5C3E">
      <w:pPr>
        <w:shd w:val="clear" w:color="auto" w:fill="FFFFFF"/>
        <w:spacing w:before="240"/>
        <w:ind w:left="1710" w:hanging="720"/>
        <w:rPr>
          <w:rFonts w:ascii="Times New Roman" w:hAnsi="Times New Roman"/>
        </w:rPr>
      </w:pPr>
      <w:r w:rsidRPr="00AE79EF">
        <w:rPr>
          <w:rFonts w:ascii="Times New Roman" w:hAnsi="Times New Roman"/>
          <w:i/>
          <w:u w:val="single" w:color="050004"/>
          <w:lang w:val="mk-MK"/>
        </w:rPr>
        <w:t>Напомена:</w:t>
      </w:r>
      <w:r w:rsidRPr="00AE79EF">
        <w:rPr>
          <w:rFonts w:ascii="Times New Roman" w:hAnsi="Times New Roman"/>
          <w:i/>
          <w:lang w:val="mk-MK"/>
        </w:rPr>
        <w:t>ВИДЕТЕ ИСТО ТАКА И 1C107.</w:t>
      </w:r>
    </w:p>
    <w:p w:rsidR="00012E29" w:rsidRPr="00AE79EF" w:rsidRDefault="00D72B73" w:rsidP="00564BCB">
      <w:pPr>
        <w:shd w:val="clear" w:color="auto" w:fill="FFFFFF"/>
        <w:spacing w:before="120" w:after="120"/>
        <w:ind w:left="1267" w:hanging="360"/>
        <w:jc w:val="both"/>
        <w:rPr>
          <w:rFonts w:ascii="Times New Roman" w:hAnsi="Times New Roman"/>
        </w:rPr>
      </w:pPr>
      <w:r w:rsidRPr="00AE79EF">
        <w:rPr>
          <w:rFonts w:ascii="Times New Roman" w:hAnsi="Times New Roman"/>
          <w:lang w:val="mk-MK"/>
        </w:rPr>
        <w:t xml:space="preserve">а. </w:t>
      </w:r>
      <w:r w:rsidR="00012E29" w:rsidRPr="00AE79EF">
        <w:rPr>
          <w:rFonts w:ascii="Times New Roman" w:hAnsi="Times New Roman"/>
        </w:rPr>
        <w:t xml:space="preserve">Керамички правови од титаниум диборид (TiB2) (CAS 12045-63-5) кои вкупно содржат помалку од 5 000 ppm метални примеси, не земајќи ги </w:t>
      </w:r>
      <w:r w:rsidR="00012E29" w:rsidRPr="00AE79EF">
        <w:rPr>
          <w:rFonts w:ascii="Times New Roman" w:hAnsi="Times New Roman"/>
        </w:rPr>
        <w:lastRenderedPageBreak/>
        <w:t>предвид оние што се намерно додадени, со просечна големина на честички еднаква или помала од 5 μm , при што честичките поголеми од 10 μm не се повеќе од 10%.</w:t>
      </w:r>
    </w:p>
    <w:p w:rsidR="001563FC" w:rsidRPr="00AE79EF" w:rsidRDefault="00CF5C3E" w:rsidP="00A9534A">
      <w:pPr>
        <w:numPr>
          <w:ilvl w:val="0"/>
          <w:numId w:val="97"/>
        </w:numPr>
        <w:shd w:val="clear" w:color="auto" w:fill="FFFFFF"/>
        <w:tabs>
          <w:tab w:val="left" w:pos="1440"/>
        </w:tabs>
        <w:spacing w:before="240"/>
        <w:ind w:right="5" w:hanging="450"/>
        <w:jc w:val="both"/>
        <w:rPr>
          <w:rFonts w:ascii="Times New Roman" w:hAnsi="Times New Roman"/>
          <w:lang w:val="mk-MK"/>
        </w:rPr>
      </w:pPr>
      <w:r w:rsidRPr="00AE79EF">
        <w:rPr>
          <w:rFonts w:ascii="Times New Roman" w:hAnsi="Times New Roman"/>
          <w:lang w:val="mk-MK"/>
        </w:rPr>
        <w:t>Не</w:t>
      </w:r>
      <w:r w:rsidR="00012E29" w:rsidRPr="00AE79EF">
        <w:rPr>
          <w:rFonts w:ascii="Times New Roman" w:hAnsi="Times New Roman"/>
        </w:rPr>
        <w:t xml:space="preserve"> се користи </w:t>
      </w:r>
    </w:p>
    <w:p w:rsidR="00012E29" w:rsidRPr="00AE79EF" w:rsidRDefault="00012E29" w:rsidP="00A9534A">
      <w:pPr>
        <w:numPr>
          <w:ilvl w:val="0"/>
          <w:numId w:val="97"/>
        </w:numPr>
        <w:shd w:val="clear" w:color="auto" w:fill="FFFFFF"/>
        <w:tabs>
          <w:tab w:val="left" w:pos="1440"/>
        </w:tabs>
        <w:spacing w:before="240"/>
        <w:ind w:right="5" w:hanging="450"/>
        <w:jc w:val="both"/>
        <w:rPr>
          <w:rFonts w:ascii="Times New Roman" w:hAnsi="Times New Roman"/>
          <w:lang w:val="mk-MK"/>
        </w:rPr>
      </w:pPr>
      <w:r w:rsidRPr="00AE79EF">
        <w:rPr>
          <w:rFonts w:ascii="Times New Roman" w:hAnsi="Times New Roman"/>
        </w:rPr>
        <w:t>Композитни“ материјали со керамичка „матрица“ како што следува:</w:t>
      </w:r>
    </w:p>
    <w:p w:rsidR="00012E29" w:rsidRPr="00AE79EF" w:rsidRDefault="00012E29" w:rsidP="00A9534A">
      <w:pPr>
        <w:pStyle w:val="ListParagraph"/>
        <w:numPr>
          <w:ilvl w:val="1"/>
          <w:numId w:val="97"/>
        </w:numPr>
        <w:spacing w:before="120" w:after="120" w:line="240" w:lineRule="auto"/>
        <w:ind w:hanging="283"/>
        <w:rPr>
          <w:rFonts w:ascii="Times New Roman" w:hAnsi="Times New Roman"/>
          <w:lang w:val="mk-MK"/>
        </w:rPr>
      </w:pPr>
      <w:r w:rsidRPr="00AE79EF">
        <w:rPr>
          <w:rFonts w:ascii="Times New Roman" w:hAnsi="Times New Roman"/>
        </w:rPr>
        <w:t>„Композитни“ материјали од керамика-керамика со стаклена или оксидна „матрица“ кои се зајакнати со кое било од следново:</w:t>
      </w:r>
    </w:p>
    <w:p w:rsidR="00D72B73" w:rsidRPr="00AE79EF" w:rsidRDefault="00D72B73" w:rsidP="00914ACD">
      <w:pPr>
        <w:pStyle w:val="ListParagraph"/>
        <w:spacing w:before="120" w:after="120" w:line="240" w:lineRule="auto"/>
        <w:ind w:left="1493"/>
        <w:rPr>
          <w:rFonts w:ascii="Times New Roman" w:hAnsi="Times New Roman"/>
          <w:lang w:val="mk-MK"/>
        </w:rPr>
      </w:pPr>
    </w:p>
    <w:p w:rsidR="00564BCB" w:rsidRPr="00AE79EF" w:rsidRDefault="00012E29" w:rsidP="00A9534A">
      <w:pPr>
        <w:pStyle w:val="ListParagraph"/>
        <w:numPr>
          <w:ilvl w:val="2"/>
          <w:numId w:val="97"/>
        </w:numPr>
        <w:spacing w:before="120" w:after="120" w:line="240" w:lineRule="auto"/>
        <w:ind w:hanging="284"/>
        <w:rPr>
          <w:rFonts w:ascii="Times New Roman" w:hAnsi="Times New Roman"/>
          <w:lang w:val="mk-MK"/>
        </w:rPr>
      </w:pPr>
      <w:r w:rsidRPr="00AE79EF">
        <w:rPr>
          <w:rFonts w:ascii="Times New Roman" w:hAnsi="Times New Roman"/>
        </w:rPr>
        <w:t>Непрекинати влакна изработени од кои било од следниве материјали:</w:t>
      </w:r>
    </w:p>
    <w:p w:rsidR="00012E29" w:rsidRPr="008352B7" w:rsidRDefault="00012E29" w:rsidP="00914ACD">
      <w:pPr>
        <w:pStyle w:val="Default"/>
        <w:spacing w:before="120" w:after="120"/>
        <w:ind w:firstLine="1843"/>
        <w:rPr>
          <w:rFonts w:ascii="Times New Roman" w:hAnsi="Times New Roman" w:cs="Times New Roman"/>
          <w:sz w:val="22"/>
          <w:szCs w:val="22"/>
        </w:rPr>
      </w:pPr>
      <w:r w:rsidRPr="008352B7">
        <w:rPr>
          <w:rFonts w:ascii="Times New Roman" w:hAnsi="Times New Roman" w:cs="Times New Roman"/>
          <w:sz w:val="22"/>
          <w:szCs w:val="22"/>
        </w:rPr>
        <w:t xml:space="preserve">1. Al2O3 (CAS 1344-28-1); или </w:t>
      </w:r>
    </w:p>
    <w:p w:rsidR="00312732" w:rsidRPr="008352B7" w:rsidRDefault="00012E29" w:rsidP="003F2D68">
      <w:pPr>
        <w:pStyle w:val="Default"/>
        <w:spacing w:before="120" w:after="120"/>
        <w:ind w:firstLine="1843"/>
        <w:rPr>
          <w:rFonts w:ascii="Times New Roman" w:hAnsi="Times New Roman" w:cs="Times New Roman"/>
          <w:sz w:val="22"/>
          <w:szCs w:val="22"/>
          <w:lang w:val="mk-MK"/>
        </w:rPr>
      </w:pPr>
      <w:r w:rsidRPr="008352B7">
        <w:rPr>
          <w:rFonts w:ascii="Times New Roman" w:hAnsi="Times New Roman" w:cs="Times New Roman"/>
          <w:sz w:val="22"/>
          <w:szCs w:val="22"/>
        </w:rPr>
        <w:t xml:space="preserve">2. Si-C-N; или </w:t>
      </w:r>
    </w:p>
    <w:p w:rsidR="00012E29" w:rsidRPr="00AE79EF" w:rsidRDefault="00012E29" w:rsidP="00914ACD">
      <w:pPr>
        <w:pStyle w:val="ListParagraph"/>
        <w:spacing w:before="120" w:after="120" w:line="240" w:lineRule="auto"/>
        <w:ind w:left="1620"/>
        <w:jc w:val="both"/>
        <w:rPr>
          <w:rFonts w:ascii="Times New Roman" w:hAnsi="Times New Roman"/>
          <w:i/>
          <w:iCs/>
        </w:rPr>
      </w:pPr>
      <w:r w:rsidRPr="00AE79EF">
        <w:rPr>
          <w:rFonts w:ascii="Times New Roman" w:hAnsi="Times New Roman"/>
          <w:i/>
          <w:u w:val="single"/>
        </w:rPr>
        <w:t>Забелешка</w:t>
      </w:r>
      <w:r w:rsidRPr="00AE79EF">
        <w:rPr>
          <w:rFonts w:ascii="Times New Roman" w:hAnsi="Times New Roman"/>
          <w:i/>
        </w:rPr>
        <w:t>:</w:t>
      </w:r>
      <w:r w:rsidRPr="00AE79EF">
        <w:rPr>
          <w:rFonts w:ascii="Times New Roman" w:hAnsi="Times New Roman"/>
          <w:i/>
          <w:iCs/>
        </w:rPr>
        <w:t xml:space="preserve">1C007.c.1.a. </w:t>
      </w:r>
      <w:r w:rsidRPr="00AE79EF">
        <w:rPr>
          <w:rFonts w:ascii="Times New Roman" w:hAnsi="Times New Roman"/>
          <w:i/>
        </w:rPr>
        <w:t xml:space="preserve">не важи за „композити“ кои содржат влакна со јакост при истегнување помала од </w:t>
      </w:r>
      <w:r w:rsidRPr="00AE79EF">
        <w:rPr>
          <w:rFonts w:ascii="Times New Roman" w:hAnsi="Times New Roman"/>
          <w:i/>
          <w:iCs/>
        </w:rPr>
        <w:t>700 MPa при 1 273 K (1 000°C)</w:t>
      </w:r>
      <w:r w:rsidRPr="00AE79EF">
        <w:rPr>
          <w:rFonts w:ascii="Times New Roman" w:hAnsi="Times New Roman"/>
          <w:i/>
        </w:rPr>
        <w:t xml:space="preserve">или отпорност на ползење поголема 1% ползење при напрегање при оптоварување од </w:t>
      </w:r>
      <w:r w:rsidRPr="00AE79EF">
        <w:rPr>
          <w:rFonts w:ascii="Times New Roman" w:hAnsi="Times New Roman"/>
          <w:i/>
          <w:iCs/>
        </w:rPr>
        <w:t xml:space="preserve">100 MPa и 1 273 K (1,000°C) во времетраење од 100 часа. </w:t>
      </w:r>
    </w:p>
    <w:p w:rsidR="00312732" w:rsidRPr="00AE79EF" w:rsidRDefault="00312732" w:rsidP="00312732">
      <w:pPr>
        <w:pStyle w:val="ListParagraph"/>
        <w:spacing w:after="0" w:line="240" w:lineRule="auto"/>
        <w:ind w:left="1701"/>
        <w:jc w:val="both"/>
        <w:rPr>
          <w:rFonts w:ascii="Times New Roman" w:hAnsi="Times New Roman"/>
          <w:i/>
          <w:iCs/>
        </w:rPr>
      </w:pPr>
    </w:p>
    <w:p w:rsidR="00012E29" w:rsidRPr="00AE79EF" w:rsidRDefault="00012E29" w:rsidP="003F2D68">
      <w:pPr>
        <w:pStyle w:val="ListParagraph"/>
        <w:spacing w:before="120" w:after="120" w:line="240" w:lineRule="auto"/>
        <w:ind w:left="1701" w:hanging="81"/>
        <w:rPr>
          <w:rFonts w:ascii="Times New Roman" w:hAnsi="Times New Roman"/>
          <w:iCs/>
          <w:lang w:val="mk-MK"/>
        </w:rPr>
      </w:pPr>
      <w:r w:rsidRPr="00AE79EF">
        <w:rPr>
          <w:rFonts w:ascii="Times New Roman" w:hAnsi="Times New Roman"/>
          <w:iCs/>
        </w:rPr>
        <w:t>b. Влакна кои поседуваат сè од следното:</w:t>
      </w:r>
    </w:p>
    <w:p w:rsidR="00564BCB" w:rsidRPr="00AE79EF" w:rsidRDefault="00564BCB" w:rsidP="003F2D68">
      <w:pPr>
        <w:pStyle w:val="ListParagraph"/>
        <w:spacing w:before="120" w:after="120" w:line="240" w:lineRule="auto"/>
        <w:ind w:left="1701" w:hanging="81"/>
        <w:rPr>
          <w:rFonts w:ascii="Times New Roman" w:hAnsi="Times New Roman"/>
          <w:iCs/>
          <w:lang w:val="mk-MK"/>
        </w:rPr>
      </w:pPr>
    </w:p>
    <w:p w:rsidR="00012E29" w:rsidRPr="00AE79EF" w:rsidRDefault="00012E29" w:rsidP="003F2D68">
      <w:pPr>
        <w:pStyle w:val="ListParagraph"/>
        <w:spacing w:before="120" w:after="120" w:line="240" w:lineRule="auto"/>
        <w:ind w:left="1843"/>
        <w:rPr>
          <w:rFonts w:ascii="Times New Roman" w:hAnsi="Times New Roman"/>
          <w:iCs/>
        </w:rPr>
      </w:pPr>
      <w:r w:rsidRPr="00AE79EF">
        <w:rPr>
          <w:rFonts w:ascii="Times New Roman" w:hAnsi="Times New Roman"/>
          <w:iCs/>
        </w:rPr>
        <w:t>1. Изработени се од кои било од следниве материјали:</w:t>
      </w:r>
    </w:p>
    <w:p w:rsidR="00012E29" w:rsidRPr="008352B7" w:rsidRDefault="00012E29" w:rsidP="003F2D68">
      <w:pPr>
        <w:pStyle w:val="Default"/>
        <w:ind w:left="2131"/>
        <w:rPr>
          <w:rFonts w:ascii="Times New Roman" w:hAnsi="Times New Roman" w:cs="Times New Roman"/>
          <w:sz w:val="22"/>
          <w:szCs w:val="22"/>
        </w:rPr>
      </w:pPr>
      <w:r w:rsidRPr="008352B7">
        <w:rPr>
          <w:rFonts w:ascii="Times New Roman" w:hAnsi="Times New Roman" w:cs="Times New Roman"/>
          <w:sz w:val="22"/>
          <w:szCs w:val="22"/>
        </w:rPr>
        <w:t xml:space="preserve">a. Si-N; </w:t>
      </w:r>
    </w:p>
    <w:p w:rsidR="00012E29" w:rsidRPr="008352B7" w:rsidRDefault="00012E29" w:rsidP="003F2D68">
      <w:pPr>
        <w:pStyle w:val="Default"/>
        <w:ind w:left="2131"/>
        <w:rPr>
          <w:rFonts w:ascii="Times New Roman" w:hAnsi="Times New Roman" w:cs="Times New Roman"/>
          <w:sz w:val="22"/>
          <w:szCs w:val="22"/>
        </w:rPr>
      </w:pPr>
      <w:r w:rsidRPr="008352B7">
        <w:rPr>
          <w:rFonts w:ascii="Times New Roman" w:hAnsi="Times New Roman" w:cs="Times New Roman"/>
          <w:sz w:val="22"/>
          <w:szCs w:val="22"/>
        </w:rPr>
        <w:t xml:space="preserve">b. Si-C; </w:t>
      </w:r>
    </w:p>
    <w:p w:rsidR="00012E29" w:rsidRPr="008352B7" w:rsidRDefault="00012E29" w:rsidP="003F2D68">
      <w:pPr>
        <w:pStyle w:val="Default"/>
        <w:ind w:left="2131"/>
        <w:rPr>
          <w:rFonts w:ascii="Times New Roman" w:hAnsi="Times New Roman" w:cs="Times New Roman"/>
          <w:sz w:val="22"/>
          <w:szCs w:val="22"/>
        </w:rPr>
      </w:pPr>
      <w:r w:rsidRPr="008352B7">
        <w:rPr>
          <w:rFonts w:ascii="Times New Roman" w:hAnsi="Times New Roman" w:cs="Times New Roman"/>
          <w:sz w:val="22"/>
          <w:szCs w:val="22"/>
        </w:rPr>
        <w:t xml:space="preserve">c. Si-Al-O-N; или </w:t>
      </w:r>
    </w:p>
    <w:p w:rsidR="00564BCB" w:rsidRPr="008352B7" w:rsidRDefault="00012E29" w:rsidP="003F2D68">
      <w:pPr>
        <w:pStyle w:val="Default"/>
        <w:ind w:left="2131"/>
        <w:rPr>
          <w:rFonts w:ascii="Times New Roman" w:hAnsi="Times New Roman" w:cs="Times New Roman"/>
          <w:sz w:val="22"/>
          <w:szCs w:val="22"/>
          <w:lang w:val="mk-MK"/>
        </w:rPr>
      </w:pPr>
      <w:r w:rsidRPr="008352B7">
        <w:rPr>
          <w:rFonts w:ascii="Times New Roman" w:hAnsi="Times New Roman" w:cs="Times New Roman"/>
          <w:sz w:val="22"/>
          <w:szCs w:val="22"/>
        </w:rPr>
        <w:t>d. Si-O-N; и</w:t>
      </w:r>
    </w:p>
    <w:p w:rsidR="00012E29" w:rsidRPr="008352B7" w:rsidRDefault="00012E29" w:rsidP="003F2D68">
      <w:pPr>
        <w:pStyle w:val="Default"/>
        <w:spacing w:before="120" w:after="120"/>
        <w:ind w:left="2070" w:hanging="227"/>
        <w:rPr>
          <w:rFonts w:ascii="Times New Roman" w:hAnsi="Times New Roman" w:cs="Times New Roman"/>
          <w:sz w:val="22"/>
          <w:szCs w:val="22"/>
        </w:rPr>
      </w:pPr>
      <w:r w:rsidRPr="008352B7">
        <w:rPr>
          <w:rFonts w:ascii="Times New Roman" w:hAnsi="Times New Roman" w:cs="Times New Roman"/>
          <w:sz w:val="22"/>
          <w:szCs w:val="22"/>
        </w:rPr>
        <w:t>2. Поседуваат „специфична јакост при истегнување“ која надминува 12,7 x 103 m;</w:t>
      </w:r>
    </w:p>
    <w:p w:rsidR="00012E29" w:rsidRPr="00AE79EF" w:rsidRDefault="00012E29" w:rsidP="00D72B73">
      <w:pPr>
        <w:shd w:val="clear" w:color="auto" w:fill="FFFFFF"/>
        <w:tabs>
          <w:tab w:val="left" w:pos="1440"/>
        </w:tabs>
        <w:spacing w:before="240"/>
        <w:ind w:left="1530" w:right="5" w:hanging="360"/>
        <w:jc w:val="both"/>
        <w:rPr>
          <w:rFonts w:ascii="Times New Roman" w:hAnsi="Times New Roman"/>
          <w:lang w:val="mk-MK"/>
        </w:rPr>
      </w:pPr>
      <w:r w:rsidRPr="00AE79EF">
        <w:rPr>
          <w:rFonts w:ascii="Times New Roman" w:hAnsi="Times New Roman"/>
        </w:rPr>
        <w:t>2. „Композитни“ материјали со керамичка „матрица“, со „матрица“ изградена од карбиди или нитриди на силициум, циркониум или бор</w:t>
      </w:r>
      <w:r w:rsidR="00057826" w:rsidRPr="00AE79EF">
        <w:rPr>
          <w:rFonts w:ascii="Times New Roman" w:hAnsi="Times New Roman"/>
        </w:rPr>
        <w:t>;</w:t>
      </w:r>
    </w:p>
    <w:p w:rsidR="00CF5C3E" w:rsidRPr="00AE79EF" w:rsidRDefault="00CF5C3E" w:rsidP="00062F99">
      <w:pPr>
        <w:shd w:val="clear" w:color="auto" w:fill="FFFFFF"/>
        <w:spacing w:before="240"/>
        <w:ind w:left="1260" w:hanging="360"/>
        <w:jc w:val="both"/>
        <w:rPr>
          <w:rFonts w:ascii="Times New Roman" w:hAnsi="Times New Roman"/>
          <w:lang w:val="it-IT"/>
        </w:rPr>
      </w:pPr>
      <w:r w:rsidRPr="00AE79EF">
        <w:rPr>
          <w:rFonts w:ascii="Times New Roman" w:hAnsi="Times New Roman"/>
          <w:spacing w:val="-1"/>
        </w:rPr>
        <w:t>d</w:t>
      </w:r>
      <w:r w:rsidRPr="00AE79EF">
        <w:rPr>
          <w:rFonts w:ascii="Times New Roman" w:hAnsi="Times New Roman"/>
          <w:spacing w:val="-1"/>
          <w:lang w:val="mk-MK"/>
        </w:rPr>
        <w:t>.</w:t>
      </w:r>
      <w:r w:rsidRPr="00AE79EF">
        <w:rPr>
          <w:rFonts w:ascii="Times New Roman" w:hAnsi="Times New Roman"/>
          <w:lang w:val="it-IT"/>
        </w:rPr>
        <w:tab/>
      </w:r>
      <w:r w:rsidR="001B52D8" w:rsidRPr="00AE79EF">
        <w:rPr>
          <w:rFonts w:ascii="Times New Roman" w:hAnsi="Times New Roman"/>
          <w:lang w:val="mk-MK"/>
        </w:rPr>
        <w:t>Не се користи</w:t>
      </w:r>
      <w:r w:rsidRPr="00AE79EF">
        <w:rPr>
          <w:rFonts w:ascii="Times New Roman" w:hAnsi="Times New Roman"/>
          <w:lang w:val="mk-MK"/>
        </w:rPr>
        <w:t>;</w:t>
      </w:r>
    </w:p>
    <w:p w:rsidR="001B52D8" w:rsidRPr="00AE79EF" w:rsidRDefault="00CF5C3E" w:rsidP="00062F99">
      <w:pPr>
        <w:shd w:val="clear" w:color="auto" w:fill="FFFFFF"/>
        <w:spacing w:before="240"/>
        <w:ind w:left="1260" w:right="5" w:hanging="360"/>
        <w:jc w:val="both"/>
        <w:rPr>
          <w:rFonts w:ascii="Times New Roman" w:hAnsi="Times New Roman"/>
          <w:lang w:val="mk-MK"/>
        </w:rPr>
      </w:pPr>
      <w:r w:rsidRPr="00AE79EF">
        <w:rPr>
          <w:rFonts w:ascii="Times New Roman" w:hAnsi="Times New Roman"/>
          <w:spacing w:val="-4"/>
        </w:rPr>
        <w:t>e</w:t>
      </w:r>
      <w:r w:rsidRPr="00AE79EF">
        <w:rPr>
          <w:rFonts w:ascii="Times New Roman" w:hAnsi="Times New Roman"/>
          <w:spacing w:val="-4"/>
          <w:lang w:val="mk-MK"/>
        </w:rPr>
        <w:t>.</w:t>
      </w:r>
      <w:r w:rsidRPr="00AE79EF">
        <w:rPr>
          <w:rFonts w:ascii="Times New Roman" w:hAnsi="Times New Roman"/>
          <w:lang w:val="it-IT"/>
        </w:rPr>
        <w:tab/>
      </w:r>
      <w:r w:rsidR="001B52D8" w:rsidRPr="00AE79EF">
        <w:rPr>
          <w:rFonts w:ascii="Times New Roman" w:hAnsi="Times New Roman"/>
        </w:rPr>
        <w:t>‘Прекурзорски материјали’ посебно проектирани за „производство“ на материјали определени во 1C007.c., како што следува:</w:t>
      </w:r>
    </w:p>
    <w:p w:rsidR="00CF5C3E" w:rsidRPr="00AE79EF" w:rsidRDefault="001B52D8" w:rsidP="00A9534A">
      <w:pPr>
        <w:widowControl w:val="0"/>
        <w:numPr>
          <w:ilvl w:val="0"/>
          <w:numId w:val="66"/>
        </w:numPr>
        <w:shd w:val="clear" w:color="auto" w:fill="FFFFFF"/>
        <w:tabs>
          <w:tab w:val="left" w:pos="1701"/>
        </w:tabs>
        <w:autoSpaceDE w:val="0"/>
        <w:autoSpaceDN w:val="0"/>
        <w:adjustRightInd w:val="0"/>
        <w:spacing w:before="120" w:after="120" w:line="240" w:lineRule="auto"/>
        <w:ind w:left="1800" w:hanging="524"/>
        <w:jc w:val="both"/>
        <w:rPr>
          <w:rFonts w:ascii="Times New Roman" w:hAnsi="Times New Roman"/>
          <w:lang w:val="it-IT"/>
        </w:rPr>
      </w:pPr>
      <w:r w:rsidRPr="00AE79EF">
        <w:rPr>
          <w:rFonts w:ascii="Times New Roman" w:hAnsi="Times New Roman"/>
          <w:lang w:val="mk-MK"/>
        </w:rPr>
        <w:t>Полидиорганосилани</w:t>
      </w:r>
      <w:r w:rsidR="00CF5C3E" w:rsidRPr="00AE79EF">
        <w:rPr>
          <w:rFonts w:ascii="Times New Roman" w:hAnsi="Times New Roman"/>
          <w:lang w:val="mk-MK"/>
        </w:rPr>
        <w:t>;</w:t>
      </w:r>
    </w:p>
    <w:p w:rsidR="00CF5C3E" w:rsidRPr="00AE79EF" w:rsidRDefault="001B52D8" w:rsidP="00A9534A">
      <w:pPr>
        <w:widowControl w:val="0"/>
        <w:numPr>
          <w:ilvl w:val="0"/>
          <w:numId w:val="66"/>
        </w:numPr>
        <w:shd w:val="clear" w:color="auto" w:fill="FFFFFF"/>
        <w:tabs>
          <w:tab w:val="left" w:pos="1800"/>
        </w:tabs>
        <w:autoSpaceDE w:val="0"/>
        <w:autoSpaceDN w:val="0"/>
        <w:adjustRightInd w:val="0"/>
        <w:spacing w:before="120" w:after="120" w:line="240" w:lineRule="auto"/>
        <w:ind w:left="1800" w:hanging="524"/>
        <w:jc w:val="both"/>
        <w:rPr>
          <w:rFonts w:ascii="Times New Roman" w:hAnsi="Times New Roman"/>
          <w:lang w:val="it-IT"/>
        </w:rPr>
      </w:pPr>
      <w:r w:rsidRPr="00AE79EF">
        <w:rPr>
          <w:rFonts w:ascii="Times New Roman" w:hAnsi="Times New Roman"/>
          <w:lang w:val="mk-MK"/>
        </w:rPr>
        <w:t>Полисилазани</w:t>
      </w:r>
      <w:r w:rsidR="00CF5C3E" w:rsidRPr="00AE79EF">
        <w:rPr>
          <w:rFonts w:ascii="Times New Roman" w:hAnsi="Times New Roman"/>
          <w:lang w:val="mk-MK"/>
        </w:rPr>
        <w:t>;</w:t>
      </w:r>
    </w:p>
    <w:p w:rsidR="00062F99" w:rsidRPr="00AE79EF" w:rsidRDefault="00CF5C3E" w:rsidP="00A9534A">
      <w:pPr>
        <w:widowControl w:val="0"/>
        <w:numPr>
          <w:ilvl w:val="0"/>
          <w:numId w:val="66"/>
        </w:numPr>
        <w:shd w:val="clear" w:color="auto" w:fill="FFFFFF"/>
        <w:tabs>
          <w:tab w:val="left" w:pos="1800"/>
        </w:tabs>
        <w:autoSpaceDE w:val="0"/>
        <w:autoSpaceDN w:val="0"/>
        <w:adjustRightInd w:val="0"/>
        <w:spacing w:before="120" w:after="120" w:line="240" w:lineRule="auto"/>
        <w:ind w:left="1800" w:hanging="524"/>
        <w:jc w:val="both"/>
        <w:rPr>
          <w:rFonts w:ascii="Times New Roman" w:hAnsi="Times New Roman"/>
          <w:lang w:val="it-IT"/>
        </w:rPr>
      </w:pPr>
      <w:r w:rsidRPr="00AE79EF">
        <w:rPr>
          <w:rFonts w:ascii="Times New Roman" w:hAnsi="Times New Roman"/>
          <w:lang w:val="mk-MK"/>
        </w:rPr>
        <w:t>Поликарбосилазани;</w:t>
      </w:r>
    </w:p>
    <w:p w:rsidR="00564BCB" w:rsidRPr="00AE79EF" w:rsidRDefault="00CF5C3E" w:rsidP="008352B7">
      <w:pPr>
        <w:shd w:val="clear" w:color="auto" w:fill="FFFFFF"/>
        <w:spacing w:before="240"/>
        <w:ind w:left="1276" w:right="10" w:hanging="425"/>
        <w:jc w:val="both"/>
        <w:rPr>
          <w:rFonts w:ascii="Times New Roman" w:hAnsi="Times New Roman"/>
          <w:lang w:val="mk-MK"/>
        </w:rPr>
      </w:pPr>
      <w:r w:rsidRPr="00AE79EF">
        <w:rPr>
          <w:rFonts w:ascii="Times New Roman" w:hAnsi="Times New Roman"/>
        </w:rPr>
        <w:t>f</w:t>
      </w:r>
      <w:r w:rsidRPr="00AE79EF">
        <w:rPr>
          <w:rFonts w:ascii="Times New Roman" w:hAnsi="Times New Roman"/>
          <w:lang w:val="mk-MK"/>
        </w:rPr>
        <w:t>.</w:t>
      </w:r>
      <w:r w:rsidRPr="00AE79EF">
        <w:rPr>
          <w:rFonts w:ascii="Times New Roman" w:hAnsi="Times New Roman"/>
          <w:lang w:val="it-IT"/>
        </w:rPr>
        <w:tab/>
      </w:r>
      <w:r w:rsidR="001B52D8" w:rsidRPr="00AE79EF">
        <w:rPr>
          <w:rFonts w:ascii="Times New Roman" w:hAnsi="Times New Roman"/>
          <w:lang w:val="mk-MK"/>
        </w:rPr>
        <w:t>Не се користи</w:t>
      </w:r>
      <w:r w:rsidRPr="00AE79EF">
        <w:rPr>
          <w:rFonts w:ascii="Times New Roman" w:hAnsi="Times New Roman"/>
          <w:lang w:val="mk-MK"/>
        </w:rPr>
        <w:t>:</w:t>
      </w:r>
    </w:p>
    <w:p w:rsidR="00550A0A" w:rsidRPr="00AE79EF" w:rsidRDefault="00550A0A" w:rsidP="00550A0A">
      <w:pPr>
        <w:shd w:val="clear" w:color="auto" w:fill="FFFFFF"/>
        <w:spacing w:before="240"/>
        <w:ind w:left="1440" w:right="10" w:hanging="589"/>
        <w:jc w:val="both"/>
        <w:rPr>
          <w:rFonts w:ascii="Times New Roman" w:hAnsi="Times New Roman"/>
          <w:i/>
          <w:u w:val="single"/>
          <w:lang w:val="mk-MK"/>
        </w:rPr>
      </w:pPr>
      <w:r w:rsidRPr="00AE79EF">
        <w:rPr>
          <w:rFonts w:ascii="Times New Roman" w:hAnsi="Times New Roman"/>
          <w:i/>
          <w:u w:val="single"/>
          <w:lang w:val="mk-MK"/>
        </w:rPr>
        <w:t>Техничка забелешка:</w:t>
      </w:r>
    </w:p>
    <w:p w:rsidR="00550A0A" w:rsidRPr="00AE79EF" w:rsidRDefault="00550A0A" w:rsidP="00550A0A">
      <w:pPr>
        <w:shd w:val="clear" w:color="auto" w:fill="FFFFFF"/>
        <w:spacing w:before="240"/>
        <w:ind w:left="851" w:right="10"/>
        <w:jc w:val="both"/>
        <w:rPr>
          <w:rFonts w:ascii="Times New Roman" w:hAnsi="Times New Roman"/>
          <w:i/>
          <w:lang w:val="mk-MK"/>
        </w:rPr>
      </w:pPr>
      <w:r w:rsidRPr="00AE79EF">
        <w:rPr>
          <w:rFonts w:ascii="Times New Roman" w:hAnsi="Times New Roman"/>
          <w:i/>
          <w:lang w:val="mk-MK"/>
        </w:rPr>
        <w:t>За целите на</w:t>
      </w:r>
      <w:r w:rsidR="00D12D79" w:rsidRPr="00AE79EF">
        <w:rPr>
          <w:rFonts w:ascii="Times New Roman" w:hAnsi="Times New Roman"/>
          <w:i/>
        </w:rPr>
        <w:t xml:space="preserve"> </w:t>
      </w:r>
      <w:r w:rsidRPr="00AE79EF">
        <w:rPr>
          <w:rFonts w:ascii="Times New Roman" w:hAnsi="Times New Roman"/>
          <w:i/>
          <w:iCs/>
          <w:lang w:val="en-GB"/>
        </w:rPr>
        <w:t>1C007,</w:t>
      </w:r>
      <w:r w:rsidRPr="00AE79EF">
        <w:rPr>
          <w:rFonts w:ascii="Times New Roman" w:hAnsi="Times New Roman"/>
          <w:i/>
          <w:iCs/>
          <w:lang w:val="mk-MK"/>
        </w:rPr>
        <w:t xml:space="preserve"> прекурзори/материјали претежно се полимерни или металнооргански материјали за посебни намени за „производство“ на силициум карбид, силициум нитрид или керамика со силициум, јаглерод и азот. </w:t>
      </w:r>
    </w:p>
    <w:p w:rsidR="00CF5C3E" w:rsidRPr="00AE79EF" w:rsidRDefault="00CF5C3E" w:rsidP="00CF5C3E">
      <w:pPr>
        <w:shd w:val="clear" w:color="auto" w:fill="FFFFFF"/>
        <w:tabs>
          <w:tab w:val="left" w:pos="1018"/>
        </w:tabs>
        <w:spacing w:before="240"/>
        <w:ind w:left="990" w:hanging="990"/>
        <w:jc w:val="both"/>
        <w:rPr>
          <w:rFonts w:ascii="Times New Roman" w:hAnsi="Times New Roman"/>
        </w:rPr>
      </w:pPr>
      <w:r w:rsidRPr="00AE79EF">
        <w:rPr>
          <w:rFonts w:ascii="Times New Roman" w:hAnsi="Times New Roman"/>
          <w:b/>
          <w:lang w:val="mk-MK"/>
        </w:rPr>
        <w:lastRenderedPageBreak/>
        <w:t>1C008</w:t>
      </w:r>
      <w:r w:rsidRPr="00AE79EF">
        <w:rPr>
          <w:rFonts w:ascii="Times New Roman" w:hAnsi="Times New Roman"/>
        </w:rPr>
        <w:tab/>
      </w:r>
      <w:r w:rsidRPr="00AE79EF">
        <w:rPr>
          <w:rFonts w:ascii="Times New Roman" w:hAnsi="Times New Roman"/>
          <w:lang w:val="mk-MK"/>
        </w:rPr>
        <w:t>Нефлуоринирани полимерни супстанции, како што следува:</w:t>
      </w:r>
    </w:p>
    <w:p w:rsidR="00CF5C3E" w:rsidRPr="00AE79EF" w:rsidRDefault="00CF5C3E" w:rsidP="00CF5C3E">
      <w:pPr>
        <w:shd w:val="clear" w:color="auto" w:fill="FFFFFF"/>
        <w:tabs>
          <w:tab w:val="left" w:pos="1440"/>
        </w:tabs>
        <w:spacing w:before="240"/>
        <w:ind w:left="1440" w:hanging="450"/>
        <w:jc w:val="both"/>
        <w:rPr>
          <w:rFonts w:ascii="Times New Roman" w:hAnsi="Times New Roman"/>
        </w:rPr>
      </w:pPr>
      <w:r w:rsidRPr="00AE79EF">
        <w:rPr>
          <w:rFonts w:ascii="Times New Roman" w:hAnsi="Times New Roman"/>
          <w:spacing w:val="-4"/>
          <w:lang w:val="mk-MK"/>
        </w:rPr>
        <w:t>а.</w:t>
      </w:r>
      <w:r w:rsidRPr="00AE79EF">
        <w:rPr>
          <w:rFonts w:ascii="Times New Roman" w:hAnsi="Times New Roman"/>
        </w:rPr>
        <w:tab/>
      </w:r>
      <w:r w:rsidRPr="00AE79EF">
        <w:rPr>
          <w:rFonts w:ascii="Times New Roman" w:hAnsi="Times New Roman"/>
          <w:lang w:val="mk-MK"/>
        </w:rPr>
        <w:t>Имиди, како што следува:</w:t>
      </w:r>
    </w:p>
    <w:p w:rsidR="00CF5C3E" w:rsidRPr="00AE79EF" w:rsidRDefault="00CF5C3E" w:rsidP="00A9534A">
      <w:pPr>
        <w:widowControl w:val="0"/>
        <w:numPr>
          <w:ilvl w:val="0"/>
          <w:numId w:val="67"/>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rPr>
      </w:pPr>
      <w:r w:rsidRPr="00AE79EF">
        <w:rPr>
          <w:rFonts w:ascii="Times New Roman" w:hAnsi="Times New Roman"/>
          <w:spacing w:val="-1"/>
          <w:lang w:val="mk-MK"/>
        </w:rPr>
        <w:t>Бисмалеимиди;</w:t>
      </w:r>
    </w:p>
    <w:p w:rsidR="00CF5C3E" w:rsidRPr="00AE79EF" w:rsidRDefault="00CF5C3E" w:rsidP="00A9534A">
      <w:pPr>
        <w:widowControl w:val="0"/>
        <w:numPr>
          <w:ilvl w:val="0"/>
          <w:numId w:val="67"/>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rPr>
      </w:pPr>
      <w:r w:rsidRPr="00AE79EF">
        <w:rPr>
          <w:rFonts w:ascii="Times New Roman" w:hAnsi="Times New Roman"/>
          <w:lang w:val="mk-MK"/>
        </w:rPr>
        <w:t xml:space="preserve">Ароматични полиамид-имиди (PAI) со </w:t>
      </w:r>
      <w:r w:rsidR="000F24A1" w:rsidRPr="00AE79EF">
        <w:rPr>
          <w:rFonts w:ascii="Times New Roman" w:hAnsi="Times New Roman"/>
          <w:lang w:val="mk-MK"/>
        </w:rPr>
        <w:t>‘</w:t>
      </w:r>
      <w:r w:rsidRPr="00AE79EF">
        <w:rPr>
          <w:rFonts w:ascii="Times New Roman" w:hAnsi="Times New Roman"/>
          <w:lang w:val="mk-MK"/>
        </w:rPr>
        <w:t>температура на отстаклување (Tg)</w:t>
      </w:r>
      <w:r w:rsidR="000F24A1" w:rsidRPr="00AE79EF">
        <w:rPr>
          <w:rFonts w:ascii="Times New Roman" w:hAnsi="Times New Roman"/>
          <w:lang w:val="mk-MK"/>
        </w:rPr>
        <w:t>’</w:t>
      </w:r>
      <w:r w:rsidRPr="00AE79EF">
        <w:rPr>
          <w:rFonts w:ascii="Times New Roman" w:hAnsi="Times New Roman"/>
          <w:lang w:val="mk-MK"/>
        </w:rPr>
        <w:t xml:space="preserve"> поголема од 563 K (290 °C);</w:t>
      </w:r>
    </w:p>
    <w:p w:rsidR="00CF5C3E" w:rsidRPr="00AE79EF" w:rsidRDefault="00CF5C3E" w:rsidP="00A9534A">
      <w:pPr>
        <w:widowControl w:val="0"/>
        <w:numPr>
          <w:ilvl w:val="0"/>
          <w:numId w:val="67"/>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rPr>
      </w:pPr>
      <w:r w:rsidRPr="00AE79EF">
        <w:rPr>
          <w:rFonts w:ascii="Times New Roman" w:hAnsi="Times New Roman"/>
          <w:lang w:val="mk-MK"/>
        </w:rPr>
        <w:t xml:space="preserve">Ароматични полиамиди  со </w:t>
      </w:r>
      <w:r w:rsidR="000F24A1" w:rsidRPr="00AE79EF">
        <w:rPr>
          <w:rFonts w:ascii="Times New Roman" w:hAnsi="Times New Roman"/>
          <w:lang w:val="mk-MK"/>
        </w:rPr>
        <w:t>‘</w:t>
      </w:r>
      <w:r w:rsidRPr="00AE79EF">
        <w:rPr>
          <w:rFonts w:ascii="Times New Roman" w:hAnsi="Times New Roman"/>
          <w:lang w:val="mk-MK"/>
        </w:rPr>
        <w:t>температура на отстаклување (Tg)</w:t>
      </w:r>
      <w:r w:rsidR="000F24A1" w:rsidRPr="00AE79EF">
        <w:rPr>
          <w:rFonts w:ascii="Times New Roman" w:hAnsi="Times New Roman"/>
          <w:lang w:val="mk-MK"/>
        </w:rPr>
        <w:t>’</w:t>
      </w:r>
      <w:r w:rsidRPr="00AE79EF">
        <w:rPr>
          <w:rFonts w:ascii="Times New Roman" w:hAnsi="Times New Roman"/>
          <w:lang w:val="mk-MK"/>
        </w:rPr>
        <w:t xml:space="preserve"> поголема од 505 K (232 °C);</w:t>
      </w:r>
    </w:p>
    <w:p w:rsidR="00CF5C3E" w:rsidRPr="00AE79EF" w:rsidRDefault="00CF5C3E" w:rsidP="00A9534A">
      <w:pPr>
        <w:widowControl w:val="0"/>
        <w:numPr>
          <w:ilvl w:val="0"/>
          <w:numId w:val="67"/>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rPr>
      </w:pPr>
      <w:r w:rsidRPr="00AE79EF">
        <w:rPr>
          <w:rFonts w:ascii="Times New Roman" w:hAnsi="Times New Roman"/>
          <w:lang w:val="mk-MK"/>
        </w:rPr>
        <w:t xml:space="preserve">Ароматични полиетеримиди со </w:t>
      </w:r>
      <w:r w:rsidR="000F24A1" w:rsidRPr="00AE79EF">
        <w:rPr>
          <w:rFonts w:ascii="Times New Roman" w:hAnsi="Times New Roman"/>
          <w:lang w:val="mk-MK"/>
        </w:rPr>
        <w:t>‘</w:t>
      </w:r>
      <w:r w:rsidRPr="00AE79EF">
        <w:rPr>
          <w:rFonts w:ascii="Times New Roman" w:hAnsi="Times New Roman"/>
          <w:lang w:val="mk-MK"/>
        </w:rPr>
        <w:t>температура на отстаклување (Tg)</w:t>
      </w:r>
      <w:r w:rsidR="000F24A1" w:rsidRPr="00AE79EF">
        <w:rPr>
          <w:rFonts w:ascii="Times New Roman" w:hAnsi="Times New Roman"/>
          <w:lang w:val="mk-MK"/>
        </w:rPr>
        <w:t>’</w:t>
      </w:r>
      <w:r w:rsidRPr="00AE79EF">
        <w:rPr>
          <w:rFonts w:ascii="Times New Roman" w:hAnsi="Times New Roman"/>
          <w:lang w:val="mk-MK"/>
        </w:rPr>
        <w:t xml:space="preserve"> која надминува 563 K (290 °C);</w:t>
      </w:r>
    </w:p>
    <w:p w:rsidR="00CF5C3E" w:rsidRPr="00AE79EF" w:rsidRDefault="00CF5C3E" w:rsidP="003F2D68">
      <w:pPr>
        <w:shd w:val="clear" w:color="auto" w:fill="FFFFFF"/>
        <w:spacing w:before="120" w:after="120" w:line="240" w:lineRule="auto"/>
        <w:ind w:left="2880" w:hanging="1440"/>
        <w:jc w:val="both"/>
        <w:rPr>
          <w:rFonts w:ascii="Times New Roman" w:hAnsi="Times New Roman"/>
        </w:rPr>
      </w:pPr>
      <w:r w:rsidRPr="00AE79EF">
        <w:rPr>
          <w:rFonts w:ascii="Times New Roman" w:hAnsi="Times New Roman"/>
          <w:i/>
          <w:iCs/>
          <w:spacing w:val="-4"/>
          <w:u w:val="single"/>
          <w:lang w:val="mk-MK"/>
        </w:rPr>
        <w:t>Забелешка:</w:t>
      </w:r>
      <w:r w:rsidRPr="00AE79EF">
        <w:rPr>
          <w:rFonts w:ascii="Times New Roman" w:hAnsi="Times New Roman"/>
          <w:i/>
          <w:iCs/>
          <w:spacing w:val="-3"/>
        </w:rPr>
        <w:tab/>
      </w:r>
      <w:r w:rsidRPr="00AE79EF">
        <w:rPr>
          <w:rFonts w:ascii="Times New Roman" w:hAnsi="Times New Roman"/>
          <w:i/>
          <w:iCs/>
          <w:spacing w:val="-3"/>
          <w:lang w:val="mk-MK"/>
        </w:rPr>
        <w:t>1C008.a. ги контролира супстанциите во течна или цврста „растоплива“ состојба, вклучувајќи смола, прав, топче, филм, лист, лента или врвка.</w:t>
      </w:r>
    </w:p>
    <w:p w:rsidR="00CF5C3E" w:rsidRPr="00AE79EF" w:rsidRDefault="00CF5C3E" w:rsidP="003F2D68">
      <w:pPr>
        <w:shd w:val="clear" w:color="auto" w:fill="FFFFFF"/>
        <w:spacing w:before="120" w:after="120" w:line="240" w:lineRule="auto"/>
        <w:ind w:left="2880" w:hanging="1440"/>
        <w:jc w:val="both"/>
        <w:rPr>
          <w:rFonts w:ascii="Times New Roman" w:hAnsi="Times New Roman"/>
        </w:rPr>
      </w:pPr>
      <w:r w:rsidRPr="00AE79EF">
        <w:rPr>
          <w:rFonts w:ascii="Times New Roman" w:hAnsi="Times New Roman"/>
          <w:i/>
          <w:iCs/>
          <w:spacing w:val="-1"/>
          <w:u w:val="single"/>
          <w:lang w:val="mk-MK"/>
        </w:rPr>
        <w:t>Напомена:</w:t>
      </w:r>
      <w:r w:rsidRPr="00AE79EF">
        <w:rPr>
          <w:rFonts w:ascii="Times New Roman" w:hAnsi="Times New Roman"/>
          <w:i/>
          <w:iCs/>
          <w:spacing w:val="-1"/>
        </w:rPr>
        <w:tab/>
      </w:r>
      <w:r w:rsidRPr="00AE79EF">
        <w:rPr>
          <w:rFonts w:ascii="Times New Roman" w:hAnsi="Times New Roman"/>
          <w:i/>
          <w:iCs/>
          <w:spacing w:val="-1"/>
          <w:lang w:val="mk-MK"/>
        </w:rPr>
        <w:t xml:space="preserve">За не-„растопливи“ ароматични полиимиди во облик на филм, лист, </w:t>
      </w:r>
      <w:r w:rsidRPr="00AE79EF">
        <w:rPr>
          <w:rFonts w:ascii="Times New Roman" w:hAnsi="Times New Roman"/>
          <w:i/>
          <w:iCs/>
          <w:spacing w:val="-3"/>
          <w:lang w:val="mk-MK"/>
        </w:rPr>
        <w:t>лента или врвка</w:t>
      </w:r>
      <w:r w:rsidRPr="00AE79EF">
        <w:rPr>
          <w:rFonts w:ascii="Times New Roman" w:hAnsi="Times New Roman"/>
          <w:i/>
          <w:iCs/>
          <w:spacing w:val="-1"/>
          <w:lang w:val="mk-MK"/>
        </w:rPr>
        <w:t>, видете 1A003.</w:t>
      </w:r>
    </w:p>
    <w:p w:rsidR="00CF5C3E" w:rsidRPr="00AE79EF" w:rsidRDefault="00CF5C3E" w:rsidP="00CF5C3E">
      <w:pPr>
        <w:shd w:val="clear" w:color="auto" w:fill="FFFFFF"/>
        <w:tabs>
          <w:tab w:val="left" w:pos="1440"/>
        </w:tabs>
        <w:spacing w:before="240"/>
        <w:ind w:left="1440" w:hanging="450"/>
        <w:jc w:val="both"/>
        <w:rPr>
          <w:rFonts w:ascii="Times New Roman" w:hAnsi="Times New Roman"/>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Не се користи;</w:t>
      </w:r>
    </w:p>
    <w:p w:rsidR="00CF5C3E" w:rsidRPr="00AE79EF" w:rsidRDefault="00CF5C3E" w:rsidP="00CF5C3E">
      <w:pPr>
        <w:shd w:val="clear" w:color="auto" w:fill="FFFFFF"/>
        <w:tabs>
          <w:tab w:val="left" w:pos="1440"/>
        </w:tabs>
        <w:spacing w:before="240"/>
        <w:ind w:left="1440" w:hanging="450"/>
        <w:jc w:val="both"/>
        <w:rPr>
          <w:rFonts w:ascii="Times New Roman" w:hAnsi="Times New Roman"/>
        </w:rPr>
      </w:pPr>
      <w:r w:rsidRPr="00AE79EF">
        <w:rPr>
          <w:rFonts w:ascii="Times New Roman" w:hAnsi="Times New Roman"/>
          <w:spacing w:val="-4"/>
        </w:rPr>
        <w:t>c</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Не се користи;</w:t>
      </w:r>
    </w:p>
    <w:p w:rsidR="00CF5C3E" w:rsidRPr="00AE79EF" w:rsidRDefault="00CF5C3E" w:rsidP="00CF5C3E">
      <w:pPr>
        <w:shd w:val="clear" w:color="auto" w:fill="FFFFFF"/>
        <w:tabs>
          <w:tab w:val="left" w:pos="1440"/>
        </w:tabs>
        <w:spacing w:before="240"/>
        <w:ind w:left="1440" w:hanging="450"/>
        <w:jc w:val="both"/>
        <w:rPr>
          <w:rFonts w:ascii="Times New Roman" w:hAnsi="Times New Roman"/>
        </w:rPr>
      </w:pPr>
      <w:r w:rsidRPr="00AE79EF">
        <w:rPr>
          <w:rFonts w:ascii="Times New Roman" w:hAnsi="Times New Roman"/>
          <w:spacing w:val="-1"/>
        </w:rPr>
        <w:t>d</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Полиариленски кетони;</w:t>
      </w:r>
    </w:p>
    <w:p w:rsidR="00CF5C3E" w:rsidRPr="00AE79EF" w:rsidRDefault="00CF5C3E" w:rsidP="00CF5C3E">
      <w:pPr>
        <w:shd w:val="clear" w:color="auto" w:fill="FFFFFF"/>
        <w:tabs>
          <w:tab w:val="left" w:pos="1440"/>
        </w:tabs>
        <w:spacing w:before="240"/>
        <w:ind w:left="1440" w:hanging="450"/>
        <w:jc w:val="both"/>
        <w:rPr>
          <w:rFonts w:ascii="Times New Roman" w:hAnsi="Times New Roman"/>
        </w:rPr>
      </w:pPr>
      <w:r w:rsidRPr="00AE79EF">
        <w:rPr>
          <w:rFonts w:ascii="Times New Roman" w:hAnsi="Times New Roman"/>
          <w:spacing w:val="-4"/>
        </w:rPr>
        <w:t>e</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Полиариленски сулфиди, каде ариленската група е бифенилен, трифенилен или комбинации од нив;</w:t>
      </w:r>
    </w:p>
    <w:p w:rsidR="00CF5C3E" w:rsidRPr="00AE79EF" w:rsidRDefault="00CF5C3E" w:rsidP="00CF5C3E">
      <w:pPr>
        <w:shd w:val="clear" w:color="auto" w:fill="FFFFFF"/>
        <w:spacing w:before="240"/>
        <w:ind w:left="1440" w:hanging="450"/>
        <w:jc w:val="both"/>
        <w:rPr>
          <w:rFonts w:ascii="Times New Roman" w:hAnsi="Times New Roman"/>
        </w:rPr>
      </w:pPr>
      <w:r w:rsidRPr="00AE79EF">
        <w:rPr>
          <w:rFonts w:ascii="Times New Roman" w:hAnsi="Times New Roman"/>
        </w:rPr>
        <w:t>f</w:t>
      </w:r>
      <w:r w:rsidRPr="00AE79EF">
        <w:rPr>
          <w:rFonts w:ascii="Times New Roman" w:hAnsi="Times New Roman"/>
          <w:lang w:val="mk-MK"/>
        </w:rPr>
        <w:t>.</w:t>
      </w:r>
      <w:r w:rsidRPr="00AE79EF">
        <w:rPr>
          <w:rFonts w:ascii="Times New Roman" w:hAnsi="Times New Roman"/>
        </w:rPr>
        <w:tab/>
      </w:r>
      <w:r w:rsidRPr="00AE79EF">
        <w:rPr>
          <w:rFonts w:ascii="Times New Roman" w:hAnsi="Times New Roman"/>
          <w:lang w:val="mk-MK"/>
        </w:rPr>
        <w:t xml:space="preserve">Полибифенилентерсулфон со </w:t>
      </w:r>
      <w:r w:rsidR="000F24A1" w:rsidRPr="00AE79EF">
        <w:rPr>
          <w:rFonts w:ascii="Times New Roman" w:hAnsi="Times New Roman"/>
          <w:lang w:val="mk-MK"/>
        </w:rPr>
        <w:t>‘</w:t>
      </w:r>
      <w:r w:rsidRPr="00AE79EF">
        <w:rPr>
          <w:rFonts w:ascii="Times New Roman" w:hAnsi="Times New Roman"/>
          <w:lang w:val="mk-MK"/>
        </w:rPr>
        <w:t>температура на отстаклување (T</w:t>
      </w:r>
      <w:r w:rsidRPr="00AE79EF">
        <w:rPr>
          <w:rFonts w:ascii="Times New Roman" w:hAnsi="Times New Roman"/>
          <w:vertAlign w:val="superscript"/>
          <w:lang w:val="mk-MK"/>
        </w:rPr>
        <w:t>g</w:t>
      </w:r>
      <w:r w:rsidRPr="00AE79EF">
        <w:rPr>
          <w:rFonts w:ascii="Times New Roman" w:hAnsi="Times New Roman"/>
          <w:lang w:val="mk-MK"/>
        </w:rPr>
        <w:t>)</w:t>
      </w:r>
      <w:r w:rsidR="000F24A1" w:rsidRPr="00AE79EF">
        <w:rPr>
          <w:rFonts w:ascii="Times New Roman" w:hAnsi="Times New Roman"/>
          <w:lang w:val="mk-MK"/>
        </w:rPr>
        <w:t>’</w:t>
      </w:r>
      <w:r w:rsidRPr="00AE79EF">
        <w:rPr>
          <w:rFonts w:ascii="Times New Roman" w:hAnsi="Times New Roman"/>
          <w:lang w:val="mk-MK"/>
        </w:rPr>
        <w:t xml:space="preserve"> која надминува 563 K (290 °C).</w:t>
      </w:r>
    </w:p>
    <w:p w:rsidR="00CF5C3E" w:rsidRPr="00AE79EF" w:rsidRDefault="00CF5C3E" w:rsidP="003F2D68">
      <w:pPr>
        <w:shd w:val="clear" w:color="auto" w:fill="FFFFFF"/>
        <w:spacing w:before="120" w:after="120" w:line="240" w:lineRule="auto"/>
        <w:ind w:left="1022"/>
        <w:jc w:val="both"/>
        <w:outlineLvl w:val="0"/>
        <w:rPr>
          <w:rFonts w:ascii="Times New Roman" w:hAnsi="Times New Roman"/>
        </w:rPr>
      </w:pPr>
      <w:r w:rsidRPr="00AE79EF">
        <w:rPr>
          <w:rFonts w:ascii="Times New Roman" w:hAnsi="Times New Roman"/>
          <w:i/>
          <w:iCs/>
          <w:spacing w:val="-5"/>
          <w:u w:val="single"/>
          <w:lang w:val="mk-MK"/>
        </w:rPr>
        <w:t>Техничка забелешка:</w:t>
      </w:r>
    </w:p>
    <w:p w:rsidR="00CF5C3E" w:rsidRPr="00AE79EF" w:rsidRDefault="000F24A1" w:rsidP="00A9534A">
      <w:pPr>
        <w:pStyle w:val="ListParagraph"/>
        <w:numPr>
          <w:ilvl w:val="0"/>
          <w:numId w:val="101"/>
        </w:numPr>
        <w:shd w:val="clear" w:color="auto" w:fill="FFFFFF"/>
        <w:spacing w:before="120" w:after="120" w:line="240" w:lineRule="auto"/>
        <w:ind w:right="5"/>
        <w:jc w:val="both"/>
        <w:rPr>
          <w:rFonts w:ascii="Times New Roman" w:hAnsi="Times New Roman"/>
          <w:lang w:val="mk-MK"/>
        </w:rPr>
      </w:pPr>
      <w:r w:rsidRPr="00AE79EF">
        <w:rPr>
          <w:rFonts w:ascii="Times New Roman" w:hAnsi="Times New Roman"/>
          <w:i/>
          <w:iCs/>
          <w:spacing w:val="-3"/>
          <w:lang w:val="mk-MK"/>
        </w:rPr>
        <w:t>‘‘</w:t>
      </w:r>
      <w:r w:rsidR="00CF5C3E" w:rsidRPr="00AE79EF">
        <w:rPr>
          <w:rFonts w:ascii="Times New Roman" w:hAnsi="Times New Roman"/>
          <w:i/>
          <w:lang w:val="mk-MK"/>
        </w:rPr>
        <w:t>Температурата на отстаклување</w:t>
      </w:r>
      <w:r w:rsidR="00CF5C3E" w:rsidRPr="00AE79EF">
        <w:rPr>
          <w:rFonts w:ascii="Times New Roman" w:hAnsi="Times New Roman"/>
          <w:i/>
          <w:iCs/>
          <w:spacing w:val="-3"/>
          <w:lang w:val="mk-MK"/>
        </w:rPr>
        <w:t xml:space="preserve"> (T</w:t>
      </w:r>
      <w:r w:rsidR="00CF5C3E" w:rsidRPr="00AE79EF">
        <w:rPr>
          <w:rFonts w:ascii="Times New Roman" w:hAnsi="Times New Roman"/>
          <w:i/>
          <w:iCs/>
          <w:spacing w:val="-3"/>
          <w:vertAlign w:val="subscript"/>
          <w:lang w:val="mk-MK"/>
        </w:rPr>
        <w:t>g</w:t>
      </w:r>
      <w:r w:rsidR="00CF5C3E" w:rsidRPr="00AE79EF">
        <w:rPr>
          <w:rFonts w:ascii="Times New Roman" w:hAnsi="Times New Roman"/>
          <w:i/>
          <w:iCs/>
          <w:spacing w:val="-3"/>
          <w:lang w:val="mk-MK"/>
        </w:rPr>
        <w:t>)</w:t>
      </w:r>
      <w:r w:rsidRPr="00AE79EF">
        <w:rPr>
          <w:rFonts w:ascii="Times New Roman" w:hAnsi="Times New Roman"/>
          <w:i/>
          <w:iCs/>
          <w:spacing w:val="-3"/>
          <w:lang w:val="mk-MK"/>
        </w:rPr>
        <w:t>’</w:t>
      </w:r>
      <w:r w:rsidR="00CF5C3E" w:rsidRPr="00AE79EF">
        <w:rPr>
          <w:rFonts w:ascii="Times New Roman" w:hAnsi="Times New Roman"/>
          <w:i/>
          <w:iCs/>
          <w:spacing w:val="-3"/>
          <w:lang w:val="mk-MK"/>
        </w:rPr>
        <w:t xml:space="preserve"> за термопластични материјали од </w:t>
      </w:r>
      <w:r w:rsidR="00CF5C3E" w:rsidRPr="00AE79EF">
        <w:rPr>
          <w:rFonts w:ascii="Times New Roman" w:hAnsi="Times New Roman"/>
          <w:i/>
          <w:lang w:val="mk-MK"/>
        </w:rPr>
        <w:t xml:space="preserve">1C008.a.2., материјали од1C008.a.4. и материјали од 1C008.f </w:t>
      </w:r>
      <w:r w:rsidR="00CF5C3E" w:rsidRPr="00AE79EF">
        <w:rPr>
          <w:rFonts w:ascii="Times New Roman" w:hAnsi="Times New Roman"/>
          <w:i/>
          <w:iCs/>
          <w:spacing w:val="-3"/>
          <w:lang w:val="mk-MK"/>
        </w:rPr>
        <w:t>се одредува со помош на методот опишан во ISO 11357-2 (1999) или националните еквиваленти.</w:t>
      </w:r>
    </w:p>
    <w:p w:rsidR="00CF5C3E" w:rsidRPr="00AE79EF" w:rsidRDefault="000F24A1" w:rsidP="00A9534A">
      <w:pPr>
        <w:pStyle w:val="ListParagraph"/>
        <w:numPr>
          <w:ilvl w:val="0"/>
          <w:numId w:val="101"/>
        </w:numPr>
        <w:shd w:val="clear" w:color="auto" w:fill="FFFFFF"/>
        <w:spacing w:before="120" w:after="120" w:line="240" w:lineRule="auto"/>
        <w:ind w:right="5"/>
        <w:jc w:val="both"/>
        <w:rPr>
          <w:rFonts w:ascii="Times New Roman" w:hAnsi="Times New Roman"/>
          <w:lang w:val="mk-MK"/>
        </w:rPr>
      </w:pPr>
      <w:r w:rsidRPr="00AE79EF">
        <w:rPr>
          <w:rFonts w:ascii="Times New Roman" w:hAnsi="Times New Roman"/>
          <w:i/>
          <w:lang w:val="mk-MK"/>
        </w:rPr>
        <w:t>‘</w:t>
      </w:r>
      <w:r w:rsidR="00CF5C3E" w:rsidRPr="00AE79EF">
        <w:rPr>
          <w:rFonts w:ascii="Times New Roman" w:hAnsi="Times New Roman"/>
          <w:i/>
          <w:lang w:val="mk-MK"/>
        </w:rPr>
        <w:t>Температурата на отстаклување(Tg)</w:t>
      </w:r>
      <w:r w:rsidRPr="00AE79EF">
        <w:rPr>
          <w:rFonts w:ascii="Times New Roman" w:hAnsi="Times New Roman"/>
          <w:i/>
          <w:lang w:val="mk-MK"/>
        </w:rPr>
        <w:t>’</w:t>
      </w:r>
      <w:r w:rsidR="00CF5C3E" w:rsidRPr="00AE79EF">
        <w:rPr>
          <w:rFonts w:ascii="Times New Roman" w:hAnsi="Times New Roman"/>
          <w:i/>
          <w:lang w:val="mk-MK"/>
        </w:rPr>
        <w:t xml:space="preserve"> за термосетни материјали од 1C008.a.2. и за материјали од 1C008.a.3. се одредува со помош на методот на виткање во 3 точки опишан во ASTM D 7028-07 или еквивалентен национален стандард.Испитувањето се врши со користење примерок за суво испитување кој достигнал степен на вулканизирање од 90% како што е определено со ASTM E 2160-04 или еквивалентен национален стандард и кој потоа се вулканизира со користење на комбинација на стандардни процеси и процеси по извршена вулканизација со кои се добива највисоката Tg.</w:t>
      </w:r>
    </w:p>
    <w:p w:rsidR="00CF5C3E" w:rsidRPr="00AE79EF" w:rsidRDefault="00CF5C3E" w:rsidP="00CF5C3E">
      <w:pPr>
        <w:shd w:val="clear" w:color="auto" w:fill="FFFFFF"/>
        <w:tabs>
          <w:tab w:val="left" w:pos="1022"/>
        </w:tabs>
        <w:spacing w:before="240"/>
        <w:ind w:left="990" w:hanging="990"/>
        <w:rPr>
          <w:rFonts w:ascii="Times New Roman" w:hAnsi="Times New Roman"/>
          <w:lang w:val="mk-MK"/>
        </w:rPr>
      </w:pPr>
      <w:r w:rsidRPr="00AE79EF">
        <w:rPr>
          <w:rFonts w:ascii="Times New Roman" w:hAnsi="Times New Roman"/>
          <w:b/>
          <w:lang w:val="mk-MK"/>
        </w:rPr>
        <w:t>1C009</w:t>
      </w:r>
      <w:r w:rsidRPr="00AE79EF">
        <w:rPr>
          <w:rFonts w:ascii="Times New Roman" w:hAnsi="Times New Roman"/>
          <w:lang w:val="mk-MK"/>
        </w:rPr>
        <w:tab/>
        <w:t>Необработени флуорирани соединенија како што следува:</w:t>
      </w:r>
    </w:p>
    <w:p w:rsidR="00CF5C3E" w:rsidRPr="00AE79EF" w:rsidRDefault="00CF5C3E" w:rsidP="00CF5C3E">
      <w:pPr>
        <w:shd w:val="clear" w:color="auto" w:fill="FFFFFF"/>
        <w:tabs>
          <w:tab w:val="left" w:pos="1440"/>
        </w:tabs>
        <w:spacing w:before="240"/>
        <w:ind w:left="1440" w:hanging="450"/>
        <w:jc w:val="both"/>
        <w:rPr>
          <w:rFonts w:ascii="Times New Roman" w:hAnsi="Times New Roman"/>
          <w:lang w:val="mk-MK"/>
        </w:rPr>
      </w:pPr>
      <w:r w:rsidRPr="00AE79EF">
        <w:rPr>
          <w:rFonts w:ascii="Times New Roman" w:hAnsi="Times New Roman"/>
          <w:spacing w:val="-1"/>
          <w:lang w:val="mk-MK"/>
        </w:rPr>
        <w:t>а.</w:t>
      </w:r>
      <w:r w:rsidRPr="00AE79EF">
        <w:rPr>
          <w:rFonts w:ascii="Times New Roman" w:hAnsi="Times New Roman"/>
          <w:lang w:val="mk-MK"/>
        </w:rPr>
        <w:tab/>
        <w:t>Не се користи;</w:t>
      </w:r>
    </w:p>
    <w:p w:rsidR="00CF5C3E" w:rsidRPr="00AE79EF" w:rsidRDefault="00CF5C3E" w:rsidP="00CF5C3E">
      <w:pPr>
        <w:shd w:val="clear" w:color="auto" w:fill="FFFFFF"/>
        <w:tabs>
          <w:tab w:val="left" w:pos="1440"/>
        </w:tabs>
        <w:spacing w:before="240"/>
        <w:ind w:left="1440" w:hanging="450"/>
        <w:jc w:val="both"/>
        <w:rPr>
          <w:rFonts w:ascii="Times New Roman" w:hAnsi="Times New Roman"/>
          <w:lang w:val="mk-MK"/>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lang w:val="mk-MK"/>
        </w:rPr>
        <w:tab/>
        <w:t>Флуорирани полиимиди кои содржат 10 тежински проценти или повеќе врзан флуор;</w:t>
      </w:r>
    </w:p>
    <w:p w:rsidR="00CF5C3E" w:rsidRPr="00AE79EF" w:rsidRDefault="00CF5C3E" w:rsidP="00CF5C3E">
      <w:pPr>
        <w:shd w:val="clear" w:color="auto" w:fill="FFFFFF"/>
        <w:tabs>
          <w:tab w:val="left" w:pos="1440"/>
        </w:tabs>
        <w:spacing w:before="240"/>
        <w:ind w:left="1440" w:right="307" w:hanging="450"/>
        <w:jc w:val="both"/>
        <w:rPr>
          <w:rFonts w:ascii="Times New Roman" w:hAnsi="Times New Roman"/>
          <w:lang w:val="mk-MK"/>
        </w:rPr>
      </w:pPr>
      <w:r w:rsidRPr="00AE79EF">
        <w:rPr>
          <w:rFonts w:ascii="Times New Roman" w:hAnsi="Times New Roman"/>
          <w:spacing w:val="-4"/>
        </w:rPr>
        <w:lastRenderedPageBreak/>
        <w:t>c</w:t>
      </w:r>
      <w:r w:rsidRPr="00AE79EF">
        <w:rPr>
          <w:rFonts w:ascii="Times New Roman" w:hAnsi="Times New Roman"/>
          <w:spacing w:val="-4"/>
          <w:lang w:val="mk-MK"/>
        </w:rPr>
        <w:t>.</w:t>
      </w:r>
      <w:r w:rsidRPr="00AE79EF">
        <w:rPr>
          <w:rFonts w:ascii="Times New Roman" w:hAnsi="Times New Roman"/>
          <w:lang w:val="mk-MK"/>
        </w:rPr>
        <w:tab/>
        <w:t>Флуорирани фосфазенски еластомери кои содржат 30 тежински проценти или повеќе врзан флуор.</w:t>
      </w:r>
    </w:p>
    <w:p w:rsidR="00CF5C3E" w:rsidRPr="00AE79EF" w:rsidRDefault="00CF5C3E" w:rsidP="00CF5C3E">
      <w:pPr>
        <w:shd w:val="clear" w:color="auto" w:fill="FFFFFF"/>
        <w:tabs>
          <w:tab w:val="left" w:pos="990"/>
        </w:tabs>
        <w:spacing w:before="240"/>
        <w:ind w:left="990" w:right="307" w:hanging="990"/>
        <w:jc w:val="both"/>
        <w:rPr>
          <w:rFonts w:ascii="Times New Roman" w:hAnsi="Times New Roman"/>
          <w:lang w:val="mk-MK"/>
        </w:rPr>
      </w:pPr>
      <w:r w:rsidRPr="00AE79EF">
        <w:rPr>
          <w:rFonts w:ascii="Times New Roman" w:hAnsi="Times New Roman"/>
          <w:b/>
          <w:lang w:val="mk-MK"/>
        </w:rPr>
        <w:t>1C010</w:t>
      </w:r>
      <w:r w:rsidRPr="00AE79EF">
        <w:rPr>
          <w:rFonts w:ascii="Times New Roman" w:hAnsi="Times New Roman"/>
          <w:lang w:val="mk-MK"/>
        </w:rPr>
        <w:tab/>
        <w:t>“Влакнести или нишкасти материјали“ како што следува:</w:t>
      </w:r>
    </w:p>
    <w:p w:rsidR="00CF5C3E" w:rsidRPr="00AE79EF" w:rsidRDefault="00CF5C3E" w:rsidP="00CF5C3E">
      <w:pPr>
        <w:shd w:val="clear" w:color="auto" w:fill="FFFFFF"/>
        <w:spacing w:before="240"/>
        <w:ind w:left="1710" w:hanging="720"/>
        <w:jc w:val="both"/>
        <w:rPr>
          <w:rFonts w:ascii="Times New Roman" w:hAnsi="Times New Roman"/>
          <w:i/>
          <w:lang w:val="mk-MK"/>
        </w:rPr>
      </w:pPr>
      <w:r w:rsidRPr="00AE79EF">
        <w:rPr>
          <w:rFonts w:ascii="Times New Roman" w:hAnsi="Times New Roman"/>
          <w:i/>
          <w:u w:val="single" w:color="050004"/>
          <w:lang w:val="mk-MK"/>
        </w:rPr>
        <w:t>Напомена:</w:t>
      </w:r>
      <w:r w:rsidRPr="00AE79EF">
        <w:rPr>
          <w:rFonts w:ascii="Times New Roman" w:hAnsi="Times New Roman"/>
          <w:i/>
          <w:lang w:val="mk-MK"/>
        </w:rPr>
        <w:t>ВИДЕТЕ ИСТО ТАКА И 1C210 и 9C110.</w:t>
      </w:r>
    </w:p>
    <w:p w:rsidR="00CF5C3E" w:rsidRPr="00AE79EF" w:rsidRDefault="00CF5C3E" w:rsidP="003F2D68">
      <w:pPr>
        <w:shd w:val="clear" w:color="auto" w:fill="FFFFFF"/>
        <w:spacing w:before="120" w:after="120" w:line="240" w:lineRule="auto"/>
        <w:ind w:left="1710" w:hanging="720"/>
        <w:jc w:val="both"/>
        <w:rPr>
          <w:rFonts w:ascii="Times New Roman" w:hAnsi="Times New Roman"/>
          <w:lang w:val="mk-MK"/>
        </w:rPr>
      </w:pPr>
      <w:r w:rsidRPr="00AE79EF">
        <w:rPr>
          <w:rFonts w:ascii="Times New Roman" w:hAnsi="Times New Roman"/>
          <w:i/>
          <w:u w:val="single" w:color="050004"/>
          <w:lang w:val="mk-MK"/>
        </w:rPr>
        <w:t>Технички забелешки:</w:t>
      </w:r>
    </w:p>
    <w:p w:rsidR="00CF5C3E" w:rsidRPr="00AE79EF" w:rsidRDefault="00CF5C3E" w:rsidP="00A9534A">
      <w:pPr>
        <w:pStyle w:val="ListParagraph"/>
        <w:numPr>
          <w:ilvl w:val="0"/>
          <w:numId w:val="102"/>
        </w:numPr>
        <w:shd w:val="clear" w:color="auto" w:fill="FFFFFF"/>
        <w:spacing w:before="120" w:after="120" w:line="240" w:lineRule="auto"/>
        <w:jc w:val="both"/>
        <w:rPr>
          <w:rFonts w:ascii="Times New Roman" w:hAnsi="Times New Roman"/>
          <w:i/>
          <w:lang w:val="mk-MK"/>
        </w:rPr>
      </w:pPr>
      <w:r w:rsidRPr="00AE79EF">
        <w:rPr>
          <w:rFonts w:ascii="Times New Roman" w:hAnsi="Times New Roman"/>
          <w:i/>
          <w:lang w:val="mk-MK"/>
        </w:rPr>
        <w:t>За пресметување „специфична јакост при истегнување“, „специфичен модул“ или „специфична тежина“ на „влакнести или нишкасти материјали“ во 1C010.a., 1C010.b., 1C010.c. или 1C010.e.1.b., јакоста при истегнување и модулот треба да се утврдуваат со помош на Метод А опишан во  ISO 10618 (2004) или националните еквиваленти.</w:t>
      </w:r>
    </w:p>
    <w:p w:rsidR="00CF5C3E" w:rsidRPr="00AE79EF" w:rsidRDefault="00CF5C3E" w:rsidP="00A9534A">
      <w:pPr>
        <w:pStyle w:val="ListParagraph"/>
        <w:numPr>
          <w:ilvl w:val="0"/>
          <w:numId w:val="102"/>
        </w:numPr>
        <w:shd w:val="clear" w:color="auto" w:fill="FFFFFF"/>
        <w:spacing w:before="120" w:after="120" w:line="240" w:lineRule="auto"/>
        <w:jc w:val="both"/>
        <w:rPr>
          <w:rFonts w:ascii="Times New Roman" w:hAnsi="Times New Roman"/>
          <w:lang w:val="mk-MK"/>
        </w:rPr>
      </w:pPr>
      <w:r w:rsidRPr="00AE79EF">
        <w:rPr>
          <w:rFonts w:ascii="Times New Roman" w:hAnsi="Times New Roman"/>
          <w:i/>
          <w:lang w:val="mk-MK"/>
        </w:rPr>
        <w:t>Одредувањето на „специфична јакост при истегнување“, „специфичен модул“ или специфична тежина на нееднонасочни „влакнести или нишкасти материјали“ (на пример, ткаенини, произволно споени материјали и сплетени материјали) во 1C010 треба да се заснова на механичките својства на еднонасочните единечни нишки во нивниот состав (на пример, монофиламенти, предива, ровинзи или влечи) пред да бидат обработени во нееднонасочни „влакнести или нишкасти материјали“.</w:t>
      </w:r>
    </w:p>
    <w:p w:rsidR="00CF5C3E" w:rsidRPr="00AE79EF" w:rsidRDefault="00CF5C3E" w:rsidP="00CF5C3E">
      <w:pPr>
        <w:shd w:val="clear" w:color="auto" w:fill="FFFFFF"/>
        <w:tabs>
          <w:tab w:val="left" w:pos="1440"/>
        </w:tabs>
        <w:spacing w:before="240"/>
        <w:ind w:left="1440" w:hanging="450"/>
        <w:rPr>
          <w:rFonts w:ascii="Times New Roman" w:hAnsi="Times New Roman"/>
          <w:lang w:val="mk-MK"/>
        </w:rPr>
      </w:pPr>
      <w:r w:rsidRPr="00AE79EF">
        <w:rPr>
          <w:rFonts w:ascii="Times New Roman" w:hAnsi="Times New Roman"/>
          <w:spacing w:val="-4"/>
          <w:lang w:val="mk-MK"/>
        </w:rPr>
        <w:t>а.</w:t>
      </w:r>
      <w:r w:rsidRPr="00AE79EF">
        <w:rPr>
          <w:rFonts w:ascii="Times New Roman" w:hAnsi="Times New Roman"/>
          <w:lang w:val="mk-MK"/>
        </w:rPr>
        <w:tab/>
        <w:t>Органски „влакнести или нишкасти материјали“ кои поседуваат сè од следново:</w:t>
      </w:r>
    </w:p>
    <w:p w:rsidR="00CF5C3E" w:rsidRPr="00AE79EF" w:rsidRDefault="00CF5C3E" w:rsidP="00A9534A">
      <w:pPr>
        <w:widowControl w:val="0"/>
        <w:numPr>
          <w:ilvl w:val="0"/>
          <w:numId w:val="68"/>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spacing w:val="-1"/>
          <w:lang w:val="mk-MK"/>
        </w:rPr>
      </w:pPr>
      <w:r w:rsidRPr="00AE79EF">
        <w:rPr>
          <w:rFonts w:ascii="Times New Roman" w:hAnsi="Times New Roman"/>
          <w:lang w:val="mk-MK"/>
        </w:rPr>
        <w:t>„Специфичен модул“ кој надминува 12,7 × 10</w:t>
      </w:r>
      <w:r w:rsidRPr="00AE79EF">
        <w:rPr>
          <w:rFonts w:ascii="Times New Roman" w:hAnsi="Times New Roman"/>
          <w:vertAlign w:val="superscript"/>
          <w:lang w:val="mk-MK"/>
        </w:rPr>
        <w:t>6</w:t>
      </w:r>
      <w:r w:rsidRPr="00AE79EF">
        <w:rPr>
          <w:rFonts w:ascii="Times New Roman" w:hAnsi="Times New Roman"/>
          <w:lang w:val="mk-MK"/>
        </w:rPr>
        <w:t xml:space="preserve"> m; </w:t>
      </w:r>
      <w:r w:rsidRPr="00AE79EF">
        <w:rPr>
          <w:rFonts w:ascii="Times New Roman" w:hAnsi="Times New Roman"/>
          <w:u w:val="single"/>
          <w:lang w:val="mk-MK"/>
        </w:rPr>
        <w:t>и</w:t>
      </w:r>
    </w:p>
    <w:p w:rsidR="00CF5C3E" w:rsidRPr="00AE79EF" w:rsidRDefault="00CF5C3E" w:rsidP="00A9534A">
      <w:pPr>
        <w:widowControl w:val="0"/>
        <w:numPr>
          <w:ilvl w:val="0"/>
          <w:numId w:val="68"/>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spacing w:val="-1"/>
          <w:lang w:val="mk-MK"/>
        </w:rPr>
      </w:pPr>
      <w:r w:rsidRPr="00AE79EF">
        <w:rPr>
          <w:rFonts w:ascii="Times New Roman" w:hAnsi="Times New Roman"/>
          <w:lang w:val="mk-MK"/>
        </w:rPr>
        <w:t>„Специфична јакост при истегнување“ која надминува 23,5 × 10</w:t>
      </w:r>
      <w:r w:rsidRPr="00AE79EF">
        <w:rPr>
          <w:rFonts w:ascii="Times New Roman" w:hAnsi="Times New Roman"/>
          <w:vertAlign w:val="superscript"/>
          <w:lang w:val="mk-MK"/>
        </w:rPr>
        <w:t xml:space="preserve">4 </w:t>
      </w:r>
      <w:r w:rsidRPr="00AE79EF">
        <w:rPr>
          <w:rFonts w:ascii="Times New Roman" w:hAnsi="Times New Roman"/>
          <w:lang w:val="mk-MK"/>
        </w:rPr>
        <w:t xml:space="preserve">m; </w:t>
      </w:r>
    </w:p>
    <w:p w:rsidR="00CF5C3E" w:rsidRPr="00AE79EF" w:rsidRDefault="00CF5C3E" w:rsidP="003F2D68">
      <w:pPr>
        <w:shd w:val="clear" w:color="auto" w:fill="FFFFFF"/>
        <w:tabs>
          <w:tab w:val="left" w:pos="2520"/>
          <w:tab w:val="left" w:pos="2700"/>
        </w:tabs>
        <w:spacing w:before="120" w:after="120" w:line="240" w:lineRule="auto"/>
        <w:ind w:left="2520" w:hanging="1080"/>
        <w:jc w:val="both"/>
        <w:rPr>
          <w:rFonts w:ascii="Times New Roman" w:hAnsi="Times New Roman"/>
          <w:spacing w:val="-1"/>
          <w:lang w:val="mk-MK"/>
        </w:rPr>
      </w:pPr>
      <w:r w:rsidRPr="00AE79EF">
        <w:rPr>
          <w:rFonts w:ascii="Times New Roman" w:hAnsi="Times New Roman"/>
          <w:i/>
          <w:iCs/>
          <w:u w:val="single"/>
          <w:lang w:val="mk-MK"/>
        </w:rPr>
        <w:t>Забелешка:</w:t>
      </w:r>
      <w:r w:rsidRPr="00AE79EF">
        <w:rPr>
          <w:rFonts w:ascii="Times New Roman" w:hAnsi="Times New Roman"/>
          <w:i/>
          <w:iCs/>
          <w:lang w:val="mk-MK"/>
        </w:rPr>
        <w:tab/>
      </w:r>
      <w:r w:rsidRPr="00AE79EF">
        <w:rPr>
          <w:rFonts w:ascii="Times New Roman" w:hAnsi="Times New Roman"/>
          <w:i/>
          <w:iCs/>
          <w:lang w:val="mk-MK"/>
        </w:rPr>
        <w:tab/>
        <w:t>1C010.a. не контролира полиетилен.</w:t>
      </w:r>
    </w:p>
    <w:p w:rsidR="00CF5C3E" w:rsidRPr="00AE79EF" w:rsidRDefault="00CF5C3E" w:rsidP="00CF5C3E">
      <w:pPr>
        <w:shd w:val="clear" w:color="auto" w:fill="FFFFFF"/>
        <w:tabs>
          <w:tab w:val="left" w:pos="1440"/>
        </w:tabs>
        <w:spacing w:before="240"/>
        <w:ind w:left="1440" w:hanging="450"/>
        <w:jc w:val="both"/>
        <w:rPr>
          <w:rFonts w:ascii="Times New Roman" w:hAnsi="Times New Roman"/>
          <w:lang w:val="mk-MK"/>
        </w:rPr>
      </w:pPr>
      <w:r w:rsidRPr="00AE79EF">
        <w:rPr>
          <w:rFonts w:ascii="Times New Roman" w:hAnsi="Times New Roman"/>
          <w:spacing w:val="-3"/>
        </w:rPr>
        <w:t>b</w:t>
      </w:r>
      <w:r w:rsidRPr="00AE79EF">
        <w:rPr>
          <w:rFonts w:ascii="Times New Roman" w:hAnsi="Times New Roman"/>
          <w:spacing w:val="-3"/>
          <w:lang w:val="mk-MK"/>
        </w:rPr>
        <w:t>.</w:t>
      </w:r>
      <w:r w:rsidRPr="00AE79EF">
        <w:rPr>
          <w:rFonts w:ascii="Times New Roman" w:hAnsi="Times New Roman"/>
          <w:lang w:val="mk-MK"/>
        </w:rPr>
        <w:tab/>
        <w:t>Јаглеродни „влакнести или нишкасти материјали“ кои поседуваат сè од следново:</w:t>
      </w:r>
    </w:p>
    <w:p w:rsidR="00CF5C3E" w:rsidRPr="00AE79EF" w:rsidRDefault="00CF5C3E" w:rsidP="00A9534A">
      <w:pPr>
        <w:widowControl w:val="0"/>
        <w:numPr>
          <w:ilvl w:val="0"/>
          <w:numId w:val="69"/>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spacing w:val="-1"/>
          <w:lang w:val="mk-MK"/>
        </w:rPr>
      </w:pPr>
      <w:r w:rsidRPr="00AE79EF">
        <w:rPr>
          <w:rFonts w:ascii="Times New Roman" w:hAnsi="Times New Roman"/>
          <w:lang w:val="mk-MK"/>
        </w:rPr>
        <w:t>„Специфичен модул“ кој надминува 14,65 × 10</w:t>
      </w:r>
      <w:r w:rsidRPr="00AE79EF">
        <w:rPr>
          <w:rFonts w:ascii="Times New Roman" w:hAnsi="Times New Roman"/>
          <w:vertAlign w:val="superscript"/>
          <w:lang w:val="mk-MK"/>
        </w:rPr>
        <w:t xml:space="preserve">6 </w:t>
      </w:r>
      <w:r w:rsidRPr="00AE79EF">
        <w:rPr>
          <w:rFonts w:ascii="Times New Roman" w:hAnsi="Times New Roman"/>
          <w:lang w:val="mk-MK"/>
        </w:rPr>
        <w:t xml:space="preserve">m; </w:t>
      </w:r>
      <w:r w:rsidRPr="00AE79EF">
        <w:rPr>
          <w:rFonts w:ascii="Times New Roman" w:hAnsi="Times New Roman"/>
          <w:u w:val="single"/>
          <w:lang w:val="mk-MK"/>
        </w:rPr>
        <w:t>и</w:t>
      </w:r>
    </w:p>
    <w:p w:rsidR="00564BCB" w:rsidRPr="00AE79EF" w:rsidRDefault="00CF5C3E" w:rsidP="00A9534A">
      <w:pPr>
        <w:widowControl w:val="0"/>
        <w:numPr>
          <w:ilvl w:val="0"/>
          <w:numId w:val="69"/>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spacing w:val="-1"/>
          <w:lang w:val="mk-MK"/>
        </w:rPr>
      </w:pPr>
      <w:r w:rsidRPr="00AE79EF">
        <w:rPr>
          <w:rFonts w:ascii="Times New Roman" w:hAnsi="Times New Roman"/>
          <w:lang w:val="mk-MK"/>
        </w:rPr>
        <w:t>„Специфична јакост при истегнување“ која надминува 26,82 × 10</w:t>
      </w:r>
      <w:r w:rsidRPr="00AE79EF">
        <w:rPr>
          <w:rFonts w:ascii="Times New Roman" w:hAnsi="Times New Roman"/>
          <w:vertAlign w:val="superscript"/>
          <w:lang w:val="mk-MK"/>
        </w:rPr>
        <w:t xml:space="preserve">4 </w:t>
      </w:r>
      <w:r w:rsidRPr="00AE79EF">
        <w:rPr>
          <w:rFonts w:ascii="Times New Roman" w:hAnsi="Times New Roman"/>
          <w:lang w:val="mk-MK"/>
        </w:rPr>
        <w:t xml:space="preserve">m; </w:t>
      </w:r>
    </w:p>
    <w:p w:rsidR="00CF5C3E" w:rsidRPr="00AE79EF" w:rsidRDefault="00CF5C3E" w:rsidP="003F2D68">
      <w:pPr>
        <w:shd w:val="clear" w:color="auto" w:fill="FFFFFF"/>
        <w:tabs>
          <w:tab w:val="left" w:pos="2520"/>
          <w:tab w:val="left" w:pos="2700"/>
        </w:tabs>
        <w:spacing w:before="120" w:after="120" w:line="240" w:lineRule="auto"/>
        <w:ind w:left="2520" w:hanging="1080"/>
        <w:jc w:val="both"/>
        <w:rPr>
          <w:rFonts w:ascii="Times New Roman" w:hAnsi="Times New Roman"/>
          <w:spacing w:val="-1"/>
          <w:lang w:val="mk-MK"/>
        </w:rPr>
      </w:pPr>
      <w:r w:rsidRPr="00AE79EF">
        <w:rPr>
          <w:rFonts w:ascii="Times New Roman" w:hAnsi="Times New Roman"/>
          <w:i/>
          <w:iCs/>
          <w:u w:val="single"/>
          <w:lang w:val="mk-MK"/>
        </w:rPr>
        <w:t>Забелешка</w:t>
      </w:r>
      <w:r w:rsidRPr="00AE79EF">
        <w:rPr>
          <w:rFonts w:ascii="Times New Roman" w:hAnsi="Times New Roman"/>
          <w:i/>
          <w:iCs/>
          <w:u w:val="single"/>
        </w:rPr>
        <w:t>:</w:t>
      </w:r>
      <w:r w:rsidRPr="00AE79EF">
        <w:rPr>
          <w:rFonts w:ascii="Times New Roman" w:hAnsi="Times New Roman"/>
          <w:i/>
          <w:iCs/>
          <w:lang w:val="mk-MK"/>
        </w:rPr>
        <w:tab/>
      </w:r>
      <w:r w:rsidRPr="00AE79EF">
        <w:rPr>
          <w:rFonts w:ascii="Times New Roman" w:hAnsi="Times New Roman"/>
          <w:i/>
          <w:iCs/>
          <w:lang w:val="mk-MK"/>
        </w:rPr>
        <w:tab/>
        <w:t>1C010.</w:t>
      </w:r>
      <w:r w:rsidRPr="00AE79EF">
        <w:rPr>
          <w:rFonts w:ascii="Times New Roman" w:hAnsi="Times New Roman"/>
          <w:i/>
          <w:iCs/>
        </w:rPr>
        <w:t>b</w:t>
      </w:r>
      <w:r w:rsidRPr="00AE79EF">
        <w:rPr>
          <w:rFonts w:ascii="Times New Roman" w:hAnsi="Times New Roman"/>
          <w:i/>
          <w:iCs/>
          <w:lang w:val="mk-MK"/>
        </w:rPr>
        <w:t>. не контролира:</w:t>
      </w:r>
    </w:p>
    <w:p w:rsidR="00CF5C3E" w:rsidRPr="00AE79EF" w:rsidRDefault="00CF5C3E" w:rsidP="008352B7">
      <w:pPr>
        <w:shd w:val="clear" w:color="auto" w:fill="FFFFFF"/>
        <w:tabs>
          <w:tab w:val="left" w:pos="2610"/>
        </w:tabs>
        <w:spacing w:before="120" w:after="120" w:line="240" w:lineRule="auto"/>
        <w:ind w:left="2410" w:hanging="250"/>
        <w:jc w:val="both"/>
        <w:rPr>
          <w:rFonts w:ascii="Times New Roman" w:hAnsi="Times New Roman"/>
          <w:lang w:val="mk-MK"/>
        </w:rPr>
      </w:pPr>
      <w:r w:rsidRPr="00AE79EF">
        <w:rPr>
          <w:rFonts w:ascii="Times New Roman" w:hAnsi="Times New Roman"/>
          <w:i/>
          <w:iCs/>
          <w:spacing w:val="-6"/>
          <w:lang w:val="mk-MK"/>
        </w:rPr>
        <w:t>а.</w:t>
      </w:r>
      <w:r w:rsidRPr="00AE79EF">
        <w:rPr>
          <w:rFonts w:ascii="Times New Roman" w:hAnsi="Times New Roman"/>
          <w:i/>
          <w:iCs/>
          <w:lang w:val="mk-MK"/>
        </w:rPr>
        <w:tab/>
      </w:r>
      <w:r w:rsidRPr="00AE79EF">
        <w:rPr>
          <w:rFonts w:ascii="Times New Roman" w:hAnsi="Times New Roman"/>
          <w:i/>
          <w:iCs/>
          <w:spacing w:val="-5"/>
          <w:lang w:val="mk-MK"/>
        </w:rPr>
        <w:t>„Влакнести или нишкасти материјали“ за поправка на структури на „цивилно летало“ или ламинати, кои поседуваат сè од следново:</w:t>
      </w:r>
    </w:p>
    <w:p w:rsidR="00CF5C3E" w:rsidRPr="00AE79EF" w:rsidRDefault="00CF5C3E" w:rsidP="00A9534A">
      <w:pPr>
        <w:widowControl w:val="0"/>
        <w:numPr>
          <w:ilvl w:val="0"/>
          <w:numId w:val="70"/>
        </w:numPr>
        <w:shd w:val="clear" w:color="auto" w:fill="FFFFFF"/>
        <w:tabs>
          <w:tab w:val="left" w:pos="2880"/>
        </w:tabs>
        <w:autoSpaceDE w:val="0"/>
        <w:autoSpaceDN w:val="0"/>
        <w:adjustRightInd w:val="0"/>
        <w:spacing w:before="120" w:after="120" w:line="240" w:lineRule="auto"/>
        <w:ind w:left="2790" w:hanging="180"/>
        <w:jc w:val="both"/>
        <w:rPr>
          <w:rFonts w:ascii="Times New Roman" w:hAnsi="Times New Roman"/>
          <w:i/>
          <w:iCs/>
          <w:lang w:val="mk-MK"/>
        </w:rPr>
      </w:pPr>
      <w:r w:rsidRPr="00AE79EF">
        <w:rPr>
          <w:rFonts w:ascii="Times New Roman" w:hAnsi="Times New Roman"/>
          <w:i/>
          <w:iCs/>
          <w:lang w:val="mk-MK"/>
        </w:rPr>
        <w:t>Површина која не надминува 1 m</w:t>
      </w:r>
      <w:r w:rsidRPr="00AE79EF">
        <w:rPr>
          <w:rFonts w:ascii="Times New Roman" w:hAnsi="Times New Roman"/>
          <w:i/>
          <w:iCs/>
          <w:vertAlign w:val="superscript"/>
          <w:lang w:val="mk-MK"/>
        </w:rPr>
        <w:t>2</w:t>
      </w:r>
      <w:r w:rsidRPr="00AE79EF">
        <w:rPr>
          <w:rFonts w:ascii="Times New Roman" w:hAnsi="Times New Roman"/>
          <w:i/>
          <w:iCs/>
          <w:lang w:val="mk-MK"/>
        </w:rPr>
        <w:t>;</w:t>
      </w:r>
    </w:p>
    <w:p w:rsidR="00CF5C3E" w:rsidRPr="00AE79EF" w:rsidRDefault="00CF5C3E" w:rsidP="00A9534A">
      <w:pPr>
        <w:widowControl w:val="0"/>
        <w:numPr>
          <w:ilvl w:val="0"/>
          <w:numId w:val="70"/>
        </w:numPr>
        <w:shd w:val="clear" w:color="auto" w:fill="FFFFFF"/>
        <w:autoSpaceDE w:val="0"/>
        <w:autoSpaceDN w:val="0"/>
        <w:adjustRightInd w:val="0"/>
        <w:spacing w:before="120" w:after="120" w:line="240" w:lineRule="auto"/>
        <w:ind w:left="2880" w:hanging="270"/>
        <w:jc w:val="both"/>
        <w:rPr>
          <w:rFonts w:ascii="Times New Roman" w:hAnsi="Times New Roman"/>
          <w:i/>
          <w:iCs/>
          <w:lang w:val="mk-MK"/>
        </w:rPr>
      </w:pPr>
      <w:r w:rsidRPr="00AE79EF">
        <w:rPr>
          <w:rFonts w:ascii="Times New Roman" w:hAnsi="Times New Roman"/>
          <w:i/>
          <w:iCs/>
          <w:lang w:val="mk-MK"/>
        </w:rPr>
        <w:t xml:space="preserve">Должина која не надминува 2,5 m; </w:t>
      </w:r>
      <w:r w:rsidRPr="00AE79EF">
        <w:rPr>
          <w:rFonts w:ascii="Times New Roman" w:hAnsi="Times New Roman"/>
          <w:i/>
          <w:iCs/>
          <w:u w:val="single"/>
          <w:lang w:val="mk-MK"/>
        </w:rPr>
        <w:t>и</w:t>
      </w:r>
    </w:p>
    <w:p w:rsidR="00CF5C3E" w:rsidRPr="00AE79EF" w:rsidRDefault="00CF5C3E" w:rsidP="00A9534A">
      <w:pPr>
        <w:widowControl w:val="0"/>
        <w:numPr>
          <w:ilvl w:val="0"/>
          <w:numId w:val="70"/>
        </w:numPr>
        <w:shd w:val="clear" w:color="auto" w:fill="FFFFFF"/>
        <w:tabs>
          <w:tab w:val="left" w:pos="2790"/>
        </w:tabs>
        <w:autoSpaceDE w:val="0"/>
        <w:autoSpaceDN w:val="0"/>
        <w:adjustRightInd w:val="0"/>
        <w:spacing w:before="120" w:after="120" w:line="240" w:lineRule="auto"/>
        <w:ind w:left="2880" w:hanging="270"/>
        <w:jc w:val="both"/>
        <w:rPr>
          <w:rFonts w:ascii="Times New Roman" w:hAnsi="Times New Roman"/>
          <w:i/>
          <w:iCs/>
          <w:lang w:val="mk-MK"/>
        </w:rPr>
      </w:pPr>
      <w:r w:rsidRPr="00AE79EF">
        <w:rPr>
          <w:rFonts w:ascii="Times New Roman" w:hAnsi="Times New Roman"/>
          <w:i/>
          <w:iCs/>
          <w:lang w:val="mk-MK"/>
        </w:rPr>
        <w:t>Ширина која надминува 15 mm.</w:t>
      </w:r>
    </w:p>
    <w:p w:rsidR="00CF5C3E" w:rsidRPr="00AE79EF" w:rsidRDefault="00CF5C3E" w:rsidP="008352B7">
      <w:pPr>
        <w:shd w:val="clear" w:color="auto" w:fill="FFFFFF"/>
        <w:tabs>
          <w:tab w:val="left" w:pos="2410"/>
        </w:tabs>
        <w:spacing w:before="120" w:after="120" w:line="240" w:lineRule="auto"/>
        <w:ind w:left="2410" w:hanging="283"/>
        <w:jc w:val="both"/>
        <w:rPr>
          <w:rFonts w:ascii="Times New Roman" w:hAnsi="Times New Roman"/>
          <w:lang w:val="mk-MK"/>
        </w:rPr>
      </w:pPr>
      <w:r w:rsidRPr="00AE79EF">
        <w:rPr>
          <w:rFonts w:ascii="Times New Roman" w:hAnsi="Times New Roman"/>
          <w:i/>
          <w:iCs/>
          <w:spacing w:val="-6"/>
        </w:rPr>
        <w:t>b</w:t>
      </w:r>
      <w:r w:rsidRPr="00AE79EF">
        <w:rPr>
          <w:rFonts w:ascii="Times New Roman" w:hAnsi="Times New Roman"/>
          <w:i/>
          <w:iCs/>
          <w:spacing w:val="-6"/>
          <w:lang w:val="mk-MK"/>
        </w:rPr>
        <w:t>.</w:t>
      </w:r>
      <w:r w:rsidRPr="00AE79EF">
        <w:rPr>
          <w:rFonts w:ascii="Times New Roman" w:hAnsi="Times New Roman"/>
          <w:i/>
          <w:iCs/>
          <w:lang w:val="mk-MK"/>
        </w:rPr>
        <w:tab/>
      </w:r>
      <w:r w:rsidRPr="00AE79EF">
        <w:rPr>
          <w:rFonts w:ascii="Times New Roman" w:hAnsi="Times New Roman"/>
          <w:i/>
          <w:iCs/>
          <w:spacing w:val="-1"/>
          <w:lang w:val="mk-MK"/>
        </w:rPr>
        <w:t>Механички исцепени, сомелени или исечени јаглеродни „влакнести или нишкасти материјали“ со должина од 25,0 mm или помалку.</w:t>
      </w:r>
    </w:p>
    <w:p w:rsidR="00CF5C3E" w:rsidRPr="00AE79EF" w:rsidRDefault="00CF5C3E" w:rsidP="00CF5C3E">
      <w:pPr>
        <w:shd w:val="clear" w:color="auto" w:fill="FFFFFF"/>
        <w:tabs>
          <w:tab w:val="left" w:pos="1440"/>
        </w:tabs>
        <w:spacing w:before="240"/>
        <w:ind w:left="1440" w:hanging="450"/>
        <w:jc w:val="both"/>
        <w:rPr>
          <w:rFonts w:ascii="Times New Roman" w:hAnsi="Times New Roman"/>
          <w:lang w:val="mk-MK"/>
        </w:rPr>
      </w:pPr>
      <w:r w:rsidRPr="00AE79EF">
        <w:rPr>
          <w:rFonts w:ascii="Times New Roman" w:hAnsi="Times New Roman"/>
          <w:spacing w:val="-6"/>
        </w:rPr>
        <w:t>c</w:t>
      </w:r>
      <w:r w:rsidRPr="00AE79EF">
        <w:rPr>
          <w:rFonts w:ascii="Times New Roman" w:hAnsi="Times New Roman"/>
          <w:spacing w:val="-6"/>
          <w:lang w:val="mk-MK"/>
        </w:rPr>
        <w:t>.</w:t>
      </w:r>
      <w:r w:rsidRPr="00AE79EF">
        <w:rPr>
          <w:rFonts w:ascii="Times New Roman" w:hAnsi="Times New Roman"/>
          <w:lang w:val="mk-MK"/>
        </w:rPr>
        <w:tab/>
        <w:t>Неоргански „влакнести или нишкасти материјали“ кои поседуваат сè од следново:</w:t>
      </w:r>
    </w:p>
    <w:p w:rsidR="009E6259" w:rsidRPr="00AE79EF" w:rsidRDefault="009E6259" w:rsidP="009E6259">
      <w:pPr>
        <w:shd w:val="clear" w:color="auto" w:fill="FFFFFF"/>
        <w:tabs>
          <w:tab w:val="left" w:pos="1440"/>
        </w:tabs>
        <w:spacing w:before="240"/>
        <w:ind w:left="1440" w:hanging="22"/>
        <w:jc w:val="both"/>
        <w:rPr>
          <w:rFonts w:ascii="Times New Roman" w:hAnsi="Times New Roman"/>
          <w:lang w:val="mk-MK"/>
        </w:rPr>
      </w:pPr>
      <w:r w:rsidRPr="00AE79EF">
        <w:rPr>
          <w:rFonts w:ascii="Times New Roman" w:hAnsi="Times New Roman"/>
          <w:lang w:val="mk-MK"/>
        </w:rPr>
        <w:t xml:space="preserve">1. </w:t>
      </w:r>
      <w:r w:rsidR="00305645">
        <w:rPr>
          <w:rFonts w:ascii="Times New Roman" w:hAnsi="Times New Roman"/>
        </w:rPr>
        <w:t xml:space="preserve"> </w:t>
      </w:r>
      <w:r w:rsidRPr="00AE79EF">
        <w:rPr>
          <w:rFonts w:ascii="Times New Roman" w:hAnsi="Times New Roman"/>
          <w:lang w:val="mk-MK"/>
        </w:rPr>
        <w:t>Имаат се од следново:</w:t>
      </w:r>
    </w:p>
    <w:p w:rsidR="009E6259" w:rsidRPr="00AE79EF" w:rsidRDefault="009E6259" w:rsidP="009E6259">
      <w:pPr>
        <w:shd w:val="clear" w:color="auto" w:fill="FFFFFF"/>
        <w:spacing w:before="240"/>
        <w:ind w:left="1985" w:hanging="284"/>
        <w:jc w:val="both"/>
        <w:rPr>
          <w:rFonts w:ascii="Times New Roman" w:hAnsi="Times New Roman"/>
          <w:lang w:val="mk-MK"/>
        </w:rPr>
      </w:pPr>
      <w:r w:rsidRPr="00AE79EF">
        <w:rPr>
          <w:rFonts w:ascii="Times New Roman" w:hAnsi="Times New Roman"/>
          <w:lang w:val="mk-MK"/>
        </w:rPr>
        <w:lastRenderedPageBreak/>
        <w:t>а) Составени од 50% или повеќе по тежина силиконски диоксид и имаат „специфичен модул“ поголем од 2,54 × 10 6 m; или</w:t>
      </w:r>
    </w:p>
    <w:p w:rsidR="009E6259" w:rsidRPr="00AE79EF" w:rsidRDefault="009E6259" w:rsidP="009E6259">
      <w:pPr>
        <w:shd w:val="clear" w:color="auto" w:fill="FFFFFF"/>
        <w:spacing w:before="240"/>
        <w:ind w:left="1985" w:hanging="284"/>
        <w:jc w:val="both"/>
        <w:rPr>
          <w:rFonts w:ascii="Times New Roman" w:hAnsi="Times New Roman"/>
          <w:lang w:val="mk-MK"/>
        </w:rPr>
      </w:pPr>
      <w:r w:rsidRPr="00AE79EF">
        <w:rPr>
          <w:rFonts w:ascii="Times New Roman" w:hAnsi="Times New Roman"/>
          <w:lang w:val="mk-MK"/>
        </w:rPr>
        <w:t>b) Не е наведено во 1C010.c.1.a. и има „Специфичен модул“ кој надминува 2,54 × 106 m; и</w:t>
      </w:r>
    </w:p>
    <w:p w:rsidR="00CF5C3E" w:rsidRPr="00AE79EF" w:rsidRDefault="009E6259" w:rsidP="009E6259">
      <w:pPr>
        <w:widowControl w:val="0"/>
        <w:shd w:val="clear" w:color="auto" w:fill="FFFFFF"/>
        <w:autoSpaceDE w:val="0"/>
        <w:autoSpaceDN w:val="0"/>
        <w:adjustRightInd w:val="0"/>
        <w:spacing w:before="120" w:after="120" w:line="240" w:lineRule="auto"/>
        <w:ind w:left="1701" w:hanging="283"/>
        <w:jc w:val="both"/>
        <w:rPr>
          <w:rFonts w:ascii="Times New Roman" w:hAnsi="Times New Roman"/>
          <w:lang w:val="mk-MK"/>
        </w:rPr>
      </w:pPr>
      <w:r w:rsidRPr="00AE79EF">
        <w:rPr>
          <w:rFonts w:ascii="Times New Roman" w:hAnsi="Times New Roman"/>
          <w:lang w:val="mk-MK"/>
        </w:rPr>
        <w:t>2.</w:t>
      </w:r>
      <w:r w:rsidR="008352B7">
        <w:rPr>
          <w:rFonts w:ascii="Times New Roman" w:hAnsi="Times New Roman"/>
        </w:rPr>
        <w:t xml:space="preserve"> </w:t>
      </w:r>
      <w:r w:rsidR="00CF5C3E" w:rsidRPr="00AE79EF">
        <w:rPr>
          <w:rFonts w:ascii="Times New Roman" w:hAnsi="Times New Roman"/>
          <w:lang w:val="mk-MK"/>
        </w:rPr>
        <w:t>Точка на топење, омекнување, разградување или сублимација која надминува 1 922 K (1 649°C) во инертна средина;</w:t>
      </w:r>
    </w:p>
    <w:p w:rsidR="00CF5C3E" w:rsidRPr="00AE79EF" w:rsidRDefault="00CF5C3E" w:rsidP="003F2D68">
      <w:pPr>
        <w:shd w:val="clear" w:color="auto" w:fill="FFFFFF"/>
        <w:tabs>
          <w:tab w:val="left" w:pos="2700"/>
        </w:tabs>
        <w:spacing w:before="120" w:after="120" w:line="240" w:lineRule="auto"/>
        <w:ind w:left="2340" w:hanging="900"/>
        <w:jc w:val="both"/>
        <w:rPr>
          <w:rFonts w:ascii="Times New Roman" w:hAnsi="Times New Roman"/>
          <w:lang w:val="mk-MK"/>
        </w:rPr>
      </w:pPr>
      <w:r w:rsidRPr="00AE79EF">
        <w:rPr>
          <w:rFonts w:ascii="Times New Roman" w:hAnsi="Times New Roman"/>
          <w:i/>
          <w:iCs/>
          <w:u w:val="single"/>
          <w:lang w:val="mk-MK"/>
        </w:rPr>
        <w:t>Забелешка:</w:t>
      </w:r>
      <w:r w:rsidRPr="00AE79EF">
        <w:rPr>
          <w:rFonts w:ascii="Times New Roman" w:hAnsi="Times New Roman"/>
          <w:i/>
          <w:iCs/>
          <w:lang w:val="mk-MK"/>
        </w:rPr>
        <w:tab/>
        <w:t>1C010.</w:t>
      </w:r>
      <w:r w:rsidRPr="00AE79EF">
        <w:rPr>
          <w:rFonts w:ascii="Times New Roman" w:hAnsi="Times New Roman"/>
          <w:i/>
          <w:iCs/>
        </w:rPr>
        <w:t>c</w:t>
      </w:r>
      <w:r w:rsidRPr="00AE79EF">
        <w:rPr>
          <w:rFonts w:ascii="Times New Roman" w:hAnsi="Times New Roman"/>
          <w:i/>
          <w:iCs/>
          <w:lang w:val="mk-MK"/>
        </w:rPr>
        <w:t>. не контролира:</w:t>
      </w:r>
    </w:p>
    <w:p w:rsidR="00CF5C3E" w:rsidRPr="00AE79EF" w:rsidRDefault="00CF5C3E" w:rsidP="003F2D68">
      <w:pPr>
        <w:shd w:val="clear" w:color="auto" w:fill="FFFFFF"/>
        <w:tabs>
          <w:tab w:val="left" w:pos="2700"/>
        </w:tabs>
        <w:spacing w:before="120" w:after="120" w:line="240" w:lineRule="auto"/>
        <w:ind w:left="2880" w:hanging="270"/>
        <w:jc w:val="both"/>
        <w:rPr>
          <w:rFonts w:ascii="Times New Roman" w:hAnsi="Times New Roman"/>
          <w:lang w:val="mk-MK"/>
        </w:rPr>
      </w:pPr>
      <w:r w:rsidRPr="00AE79EF">
        <w:rPr>
          <w:rFonts w:ascii="Times New Roman" w:hAnsi="Times New Roman"/>
          <w:i/>
          <w:iCs/>
          <w:spacing w:val="-6"/>
          <w:lang w:val="mk-MK"/>
        </w:rPr>
        <w:t>а.</w:t>
      </w:r>
      <w:r w:rsidRPr="00AE79EF">
        <w:rPr>
          <w:rFonts w:ascii="Times New Roman" w:hAnsi="Times New Roman"/>
          <w:i/>
          <w:iCs/>
          <w:lang w:val="mk-MK"/>
        </w:rPr>
        <w:tab/>
        <w:t xml:space="preserve">Прекинати, повеќефазни, поликристални влакна од алуминиум оксид во облик на исцепени влакна или произволно споени материјали, кој содржи 3 тежински проценти на силициум диоксид или повеќе, со „специфичен модул“ од помалку од 10 </w:t>
      </w:r>
      <w:r w:rsidRPr="00AE79EF">
        <w:rPr>
          <w:rFonts w:ascii="Times New Roman" w:hAnsi="Times New Roman"/>
          <w:lang w:val="mk-MK"/>
        </w:rPr>
        <w:t>×</w:t>
      </w:r>
      <w:r w:rsidRPr="00AE79EF">
        <w:rPr>
          <w:rFonts w:ascii="Times New Roman" w:hAnsi="Times New Roman"/>
          <w:i/>
          <w:iCs/>
          <w:lang w:val="mk-MK"/>
        </w:rPr>
        <w:t xml:space="preserve"> 10</w:t>
      </w:r>
      <w:r w:rsidRPr="00AE79EF">
        <w:rPr>
          <w:rFonts w:ascii="Times New Roman" w:hAnsi="Times New Roman"/>
          <w:i/>
          <w:iCs/>
          <w:vertAlign w:val="superscript"/>
          <w:lang w:val="mk-MK"/>
        </w:rPr>
        <w:t>6</w:t>
      </w:r>
      <w:r w:rsidRPr="00AE79EF">
        <w:rPr>
          <w:rFonts w:ascii="Times New Roman" w:hAnsi="Times New Roman"/>
          <w:i/>
          <w:iCs/>
          <w:lang w:val="mk-MK"/>
        </w:rPr>
        <w:t xml:space="preserve"> m;</w:t>
      </w:r>
    </w:p>
    <w:p w:rsidR="00CF5C3E" w:rsidRPr="00AE79EF" w:rsidRDefault="00CF5C3E" w:rsidP="003F2D68">
      <w:pPr>
        <w:shd w:val="clear" w:color="auto" w:fill="FFFFFF"/>
        <w:tabs>
          <w:tab w:val="left" w:pos="2880"/>
        </w:tabs>
        <w:spacing w:before="120" w:after="120" w:line="240" w:lineRule="auto"/>
        <w:ind w:left="2610"/>
        <w:jc w:val="both"/>
        <w:rPr>
          <w:rFonts w:ascii="Times New Roman" w:hAnsi="Times New Roman"/>
          <w:lang w:val="mk-MK"/>
        </w:rPr>
      </w:pPr>
      <w:r w:rsidRPr="00AE79EF">
        <w:rPr>
          <w:rFonts w:ascii="Times New Roman" w:hAnsi="Times New Roman"/>
          <w:i/>
          <w:iCs/>
          <w:spacing w:val="-3"/>
        </w:rPr>
        <w:t>b</w:t>
      </w:r>
      <w:r w:rsidRPr="00AE79EF">
        <w:rPr>
          <w:rFonts w:ascii="Times New Roman" w:hAnsi="Times New Roman"/>
          <w:i/>
          <w:iCs/>
          <w:spacing w:val="-3"/>
          <w:lang w:val="mk-MK"/>
        </w:rPr>
        <w:t>.</w:t>
      </w:r>
      <w:r w:rsidRPr="00AE79EF">
        <w:rPr>
          <w:rFonts w:ascii="Times New Roman" w:hAnsi="Times New Roman"/>
          <w:i/>
          <w:iCs/>
          <w:lang w:val="mk-MK"/>
        </w:rPr>
        <w:tab/>
        <w:t>Влакна од м</w:t>
      </w:r>
      <w:r w:rsidRPr="00AE79EF">
        <w:rPr>
          <w:rFonts w:ascii="Times New Roman" w:hAnsi="Times New Roman"/>
          <w:i/>
          <w:iCs/>
          <w:spacing w:val="-2"/>
          <w:lang w:val="mk-MK"/>
        </w:rPr>
        <w:t>олибден и од легури на молибден;</w:t>
      </w:r>
    </w:p>
    <w:p w:rsidR="00CF5C3E" w:rsidRPr="00AE79EF" w:rsidRDefault="00CF5C3E" w:rsidP="003F2D68">
      <w:pPr>
        <w:shd w:val="clear" w:color="auto" w:fill="FFFFFF"/>
        <w:tabs>
          <w:tab w:val="left" w:pos="2610"/>
        </w:tabs>
        <w:spacing w:before="120" w:after="120" w:line="240" w:lineRule="auto"/>
        <w:ind w:left="2610"/>
        <w:jc w:val="both"/>
        <w:rPr>
          <w:rFonts w:ascii="Times New Roman" w:hAnsi="Times New Roman"/>
          <w:lang w:val="mk-MK"/>
        </w:rPr>
      </w:pPr>
      <w:r w:rsidRPr="00AE79EF">
        <w:rPr>
          <w:rFonts w:ascii="Times New Roman" w:hAnsi="Times New Roman"/>
          <w:i/>
          <w:iCs/>
          <w:spacing w:val="-9"/>
        </w:rPr>
        <w:t>c</w:t>
      </w:r>
      <w:r w:rsidRPr="00AE79EF">
        <w:rPr>
          <w:rFonts w:ascii="Times New Roman" w:hAnsi="Times New Roman"/>
          <w:i/>
          <w:iCs/>
          <w:spacing w:val="-9"/>
          <w:lang w:val="mk-MK"/>
        </w:rPr>
        <w:t>.</w:t>
      </w:r>
      <w:r w:rsidRPr="00AE79EF">
        <w:rPr>
          <w:rFonts w:ascii="Times New Roman" w:hAnsi="Times New Roman"/>
          <w:i/>
          <w:iCs/>
          <w:lang w:val="mk-MK"/>
        </w:rPr>
        <w:tab/>
      </w:r>
      <w:r w:rsidRPr="00AE79EF">
        <w:rPr>
          <w:rFonts w:ascii="Times New Roman" w:hAnsi="Times New Roman"/>
          <w:i/>
          <w:iCs/>
          <w:spacing w:val="-5"/>
          <w:lang w:val="mk-MK"/>
        </w:rPr>
        <w:t>Борни влакна;</w:t>
      </w:r>
    </w:p>
    <w:p w:rsidR="00CF5C3E" w:rsidRPr="00AE79EF" w:rsidRDefault="00CF5C3E" w:rsidP="003F2D68">
      <w:pPr>
        <w:shd w:val="clear" w:color="auto" w:fill="FFFFFF"/>
        <w:tabs>
          <w:tab w:val="left" w:pos="2880"/>
        </w:tabs>
        <w:spacing w:before="120" w:after="120" w:line="240" w:lineRule="auto"/>
        <w:ind w:left="2880" w:hanging="270"/>
        <w:jc w:val="both"/>
        <w:rPr>
          <w:rFonts w:ascii="Times New Roman" w:hAnsi="Times New Roman"/>
          <w:lang w:val="mk-MK"/>
        </w:rPr>
      </w:pPr>
      <w:r w:rsidRPr="00AE79EF">
        <w:rPr>
          <w:rFonts w:ascii="Times New Roman" w:hAnsi="Times New Roman"/>
          <w:i/>
          <w:iCs/>
          <w:spacing w:val="-3"/>
        </w:rPr>
        <w:t>d</w:t>
      </w:r>
      <w:r w:rsidRPr="00AE79EF">
        <w:rPr>
          <w:rFonts w:ascii="Times New Roman" w:hAnsi="Times New Roman"/>
          <w:i/>
          <w:iCs/>
          <w:spacing w:val="-3"/>
          <w:lang w:val="mk-MK"/>
        </w:rPr>
        <w:t>.</w:t>
      </w:r>
      <w:r w:rsidRPr="00AE79EF">
        <w:rPr>
          <w:rFonts w:ascii="Times New Roman" w:hAnsi="Times New Roman"/>
          <w:i/>
          <w:iCs/>
          <w:lang w:val="mk-MK"/>
        </w:rPr>
        <w:tab/>
      </w:r>
      <w:r w:rsidRPr="00AE79EF">
        <w:rPr>
          <w:rFonts w:ascii="Times New Roman" w:hAnsi="Times New Roman"/>
          <w:i/>
          <w:iCs/>
          <w:spacing w:val="-3"/>
          <w:lang w:val="mk-MK"/>
        </w:rPr>
        <w:t>Прекинати керамички влакна со точка на топење, омекнување, разградување или сублимација која е пониска од 2 043 K (1 770°C) во инертна средина</w:t>
      </w:r>
      <w:r w:rsidRPr="00AE79EF">
        <w:rPr>
          <w:rFonts w:ascii="Times New Roman" w:hAnsi="Times New Roman"/>
          <w:i/>
          <w:lang w:val="mk-MK"/>
        </w:rPr>
        <w:t>.</w:t>
      </w:r>
    </w:p>
    <w:p w:rsidR="00CF5C3E" w:rsidRPr="00AE79EF" w:rsidRDefault="00CF5C3E" w:rsidP="003F2D68">
      <w:pPr>
        <w:shd w:val="clear" w:color="auto" w:fill="FFFFFF"/>
        <w:tabs>
          <w:tab w:val="left" w:pos="1440"/>
        </w:tabs>
        <w:spacing w:before="120" w:after="120" w:line="240" w:lineRule="auto"/>
        <w:ind w:left="1440" w:hanging="450"/>
        <w:jc w:val="both"/>
        <w:rPr>
          <w:rFonts w:ascii="Times New Roman" w:hAnsi="Times New Roman"/>
          <w:lang w:val="mk-MK"/>
        </w:rPr>
      </w:pPr>
      <w:r w:rsidRPr="00AE79EF">
        <w:rPr>
          <w:rFonts w:ascii="Times New Roman" w:hAnsi="Times New Roman"/>
          <w:spacing w:val="-3"/>
        </w:rPr>
        <w:t>d</w:t>
      </w:r>
      <w:r w:rsidRPr="00AE79EF">
        <w:rPr>
          <w:rFonts w:ascii="Times New Roman" w:hAnsi="Times New Roman"/>
          <w:spacing w:val="-3"/>
          <w:lang w:val="mk-MK"/>
        </w:rPr>
        <w:t>.</w:t>
      </w:r>
      <w:r w:rsidRPr="00AE79EF">
        <w:rPr>
          <w:rFonts w:ascii="Times New Roman" w:hAnsi="Times New Roman"/>
          <w:lang w:val="mk-MK"/>
        </w:rPr>
        <w:tab/>
        <w:t>„Влакнести или нишкасти материјали“ кои поседуваат што било од следново:</w:t>
      </w:r>
    </w:p>
    <w:p w:rsidR="00CF5C3E" w:rsidRPr="00AE79EF" w:rsidRDefault="00CF5C3E" w:rsidP="003F2D68">
      <w:pPr>
        <w:shd w:val="clear" w:color="auto" w:fill="FFFFFF"/>
        <w:tabs>
          <w:tab w:val="left" w:pos="1800"/>
        </w:tabs>
        <w:spacing w:before="120" w:after="120" w:line="240" w:lineRule="auto"/>
        <w:ind w:left="1800" w:hanging="360"/>
        <w:jc w:val="both"/>
        <w:rPr>
          <w:rFonts w:ascii="Times New Roman" w:hAnsi="Times New Roman"/>
          <w:lang w:val="mk-MK"/>
        </w:rPr>
      </w:pPr>
      <w:r w:rsidRPr="00AE79EF">
        <w:rPr>
          <w:rFonts w:ascii="Times New Roman" w:hAnsi="Times New Roman"/>
          <w:lang w:val="mk-MK"/>
        </w:rPr>
        <w:t>1.</w:t>
      </w:r>
      <w:r w:rsidRPr="00AE79EF">
        <w:rPr>
          <w:rFonts w:ascii="Times New Roman" w:hAnsi="Times New Roman"/>
          <w:lang w:val="mk-MK"/>
        </w:rPr>
        <w:tab/>
        <w:t>Составени од што било од следново:</w:t>
      </w:r>
    </w:p>
    <w:p w:rsidR="00CF5C3E" w:rsidRPr="00AE79EF" w:rsidRDefault="00CF5C3E" w:rsidP="003F2D68">
      <w:pPr>
        <w:shd w:val="clear" w:color="auto" w:fill="FFFFFF"/>
        <w:tabs>
          <w:tab w:val="left" w:pos="2070"/>
        </w:tabs>
        <w:spacing w:before="120" w:after="120" w:line="240" w:lineRule="auto"/>
        <w:ind w:left="2070" w:hanging="270"/>
        <w:jc w:val="both"/>
        <w:rPr>
          <w:rFonts w:ascii="Times New Roman" w:hAnsi="Times New Roman"/>
          <w:lang w:val="mk-MK"/>
        </w:rPr>
      </w:pPr>
      <w:r w:rsidRPr="00AE79EF">
        <w:rPr>
          <w:rFonts w:ascii="Times New Roman" w:hAnsi="Times New Roman"/>
          <w:spacing w:val="-4"/>
          <w:lang w:val="mk-MK"/>
        </w:rPr>
        <w:t>а.</w:t>
      </w:r>
      <w:r w:rsidRPr="00AE79EF">
        <w:rPr>
          <w:rFonts w:ascii="Times New Roman" w:hAnsi="Times New Roman"/>
          <w:lang w:val="mk-MK"/>
        </w:rPr>
        <w:tab/>
        <w:t xml:space="preserve">Полиетеримиди определени во 1C008.a.; </w:t>
      </w:r>
      <w:r w:rsidRPr="00AE79EF">
        <w:rPr>
          <w:rFonts w:ascii="Times New Roman" w:hAnsi="Times New Roman"/>
          <w:u w:val="single"/>
          <w:lang w:val="mk-MK"/>
        </w:rPr>
        <w:t>или</w:t>
      </w:r>
    </w:p>
    <w:p w:rsidR="00CF5C3E" w:rsidRPr="00AE79EF" w:rsidRDefault="00CF5C3E" w:rsidP="003F2D68">
      <w:pPr>
        <w:shd w:val="clear" w:color="auto" w:fill="FFFFFF"/>
        <w:tabs>
          <w:tab w:val="left" w:pos="2070"/>
        </w:tabs>
        <w:spacing w:before="120" w:after="120" w:line="240" w:lineRule="auto"/>
        <w:ind w:left="2070" w:hanging="270"/>
        <w:jc w:val="both"/>
        <w:rPr>
          <w:rFonts w:ascii="Times New Roman" w:hAnsi="Times New Roman"/>
          <w:lang w:val="mk-MK"/>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lang w:val="mk-MK"/>
        </w:rPr>
        <w:tab/>
        <w:t xml:space="preserve">Материјали определени во 1C008.b. до lC008.f; </w:t>
      </w:r>
      <w:r w:rsidRPr="00AE79EF">
        <w:rPr>
          <w:rFonts w:ascii="Times New Roman" w:hAnsi="Times New Roman"/>
          <w:u w:val="single"/>
          <w:lang w:val="mk-MK"/>
        </w:rPr>
        <w:t>или</w:t>
      </w:r>
    </w:p>
    <w:p w:rsidR="00CF5C3E" w:rsidRPr="00AE79EF" w:rsidRDefault="00CF5C3E" w:rsidP="00CF5C3E">
      <w:pPr>
        <w:shd w:val="clear" w:color="auto" w:fill="FFFFFF"/>
        <w:tabs>
          <w:tab w:val="left" w:pos="1800"/>
        </w:tabs>
        <w:spacing w:before="240"/>
        <w:ind w:left="1800" w:hanging="360"/>
        <w:jc w:val="both"/>
        <w:rPr>
          <w:rFonts w:ascii="Times New Roman" w:hAnsi="Times New Roman"/>
          <w:lang w:val="mk-MK"/>
        </w:rPr>
      </w:pPr>
      <w:r w:rsidRPr="00AE79EF">
        <w:rPr>
          <w:rFonts w:ascii="Times New Roman" w:hAnsi="Times New Roman"/>
          <w:lang w:val="mk-MK"/>
        </w:rPr>
        <w:t>2.</w:t>
      </w:r>
      <w:r w:rsidRPr="00AE79EF">
        <w:rPr>
          <w:rFonts w:ascii="Times New Roman" w:hAnsi="Times New Roman"/>
          <w:lang w:val="mk-MK"/>
        </w:rPr>
        <w:tab/>
        <w:t xml:space="preserve">Составени од материјали определени во 1C010.d.1.a. или 1C010.d.1.b. и </w:t>
      </w:r>
      <w:r w:rsidR="00AF2988" w:rsidRPr="00AE79EF">
        <w:rPr>
          <w:rFonts w:ascii="Times New Roman" w:hAnsi="Times New Roman"/>
          <w:lang w:val="mk-MK"/>
        </w:rPr>
        <w:t>’</w:t>
      </w:r>
      <w:r w:rsidRPr="00AE79EF">
        <w:rPr>
          <w:rFonts w:ascii="Times New Roman" w:hAnsi="Times New Roman"/>
          <w:lang w:val="mk-MK"/>
        </w:rPr>
        <w:t>измешани</w:t>
      </w:r>
      <w:r w:rsidR="00AF2988" w:rsidRPr="00AE79EF">
        <w:rPr>
          <w:rFonts w:ascii="Times New Roman" w:hAnsi="Times New Roman"/>
          <w:lang w:val="mk-MK"/>
        </w:rPr>
        <w:t>’</w:t>
      </w:r>
      <w:r w:rsidRPr="00AE79EF">
        <w:rPr>
          <w:rFonts w:ascii="Times New Roman" w:hAnsi="Times New Roman"/>
          <w:lang w:val="mk-MK"/>
        </w:rPr>
        <w:t xml:space="preserve"> со други влакна определени во 1C010.a., 1C010.b. или 1C010.c.;</w:t>
      </w:r>
    </w:p>
    <w:p w:rsidR="00AF2988" w:rsidRPr="00AE79EF" w:rsidRDefault="00AF2988" w:rsidP="003F2D68">
      <w:pPr>
        <w:shd w:val="clear" w:color="auto" w:fill="FFFFFF"/>
        <w:tabs>
          <w:tab w:val="left" w:pos="1800"/>
        </w:tabs>
        <w:spacing w:before="120" w:after="120" w:line="240" w:lineRule="auto"/>
        <w:ind w:left="1800" w:hanging="360"/>
        <w:jc w:val="both"/>
        <w:rPr>
          <w:rFonts w:ascii="Times New Roman" w:hAnsi="Times New Roman"/>
          <w:i/>
          <w:lang w:val="mk-MK"/>
        </w:rPr>
      </w:pPr>
      <w:r w:rsidRPr="00AE79EF">
        <w:rPr>
          <w:rFonts w:ascii="Times New Roman" w:hAnsi="Times New Roman"/>
          <w:i/>
          <w:u w:val="single"/>
          <w:lang w:val="mk-MK"/>
        </w:rPr>
        <w:t>Техничка забелешка</w:t>
      </w:r>
      <w:r w:rsidRPr="00AE79EF">
        <w:rPr>
          <w:rFonts w:ascii="Times New Roman" w:hAnsi="Times New Roman"/>
          <w:i/>
          <w:lang w:val="mk-MK"/>
        </w:rPr>
        <w:t>:</w:t>
      </w:r>
    </w:p>
    <w:p w:rsidR="00AF2988" w:rsidRPr="00AE79EF" w:rsidRDefault="00D75DBE" w:rsidP="003F2D68">
      <w:pPr>
        <w:spacing w:before="120" w:after="120" w:line="240" w:lineRule="auto"/>
        <w:ind w:left="1560"/>
        <w:jc w:val="both"/>
        <w:rPr>
          <w:rFonts w:ascii="Times New Roman" w:hAnsi="Times New Roman"/>
          <w:i/>
          <w:lang w:val="mk-MK"/>
        </w:rPr>
      </w:pPr>
      <w:r w:rsidRPr="00AE79EF">
        <w:rPr>
          <w:rFonts w:ascii="Times New Roman" w:hAnsi="Times New Roman"/>
          <w:i/>
          <w:noProof/>
          <w:color w:val="000000"/>
        </w:rPr>
        <mc:AlternateContent>
          <mc:Choice Requires="wpg">
            <w:drawing>
              <wp:anchor distT="0" distB="0" distL="114300" distR="114300" simplePos="0" relativeHeight="251703808" behindDoc="1" locked="0" layoutInCell="1" allowOverlap="1" wp14:anchorId="36C0AAFE" wp14:editId="186CAFA3">
                <wp:simplePos x="0" y="0"/>
                <wp:positionH relativeFrom="column">
                  <wp:posOffset>1475740</wp:posOffset>
                </wp:positionH>
                <wp:positionV relativeFrom="paragraph">
                  <wp:posOffset>113665</wp:posOffset>
                </wp:positionV>
                <wp:extent cx="434340" cy="128905"/>
                <wp:effectExtent l="0" t="0" r="3810" b="4445"/>
                <wp:wrapNone/>
                <wp:docPr id="382277" name="Group 382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4340" cy="128905"/>
                          <a:chOff x="0" y="0"/>
                          <a:chExt cx="434160" cy="128880"/>
                        </a:xfrm>
                      </wpg:grpSpPr>
                      <pic:pic xmlns:pic="http://schemas.openxmlformats.org/drawingml/2006/picture">
                        <pic:nvPicPr>
                          <pic:cNvPr id="1706" name="Picture 1706"/>
                          <pic:cNvPicPr/>
                        </pic:nvPicPr>
                        <pic:blipFill>
                          <a:blip r:embed="rId8"/>
                          <a:stretch>
                            <a:fillRect/>
                          </a:stretch>
                        </pic:blipFill>
                        <pic:spPr>
                          <a:xfrm>
                            <a:off x="0" y="0"/>
                            <a:ext cx="59040" cy="128880"/>
                          </a:xfrm>
                          <a:prstGeom prst="rect">
                            <a:avLst/>
                          </a:prstGeom>
                        </pic:spPr>
                      </pic:pic>
                      <pic:pic xmlns:pic="http://schemas.openxmlformats.org/drawingml/2006/picture">
                        <pic:nvPicPr>
                          <pic:cNvPr id="1709" name="Picture 1709"/>
                          <pic:cNvPicPr/>
                        </pic:nvPicPr>
                        <pic:blipFill>
                          <a:blip r:embed="rId8"/>
                          <a:stretch>
                            <a:fillRect/>
                          </a:stretch>
                        </pic:blipFill>
                        <pic:spPr>
                          <a:xfrm>
                            <a:off x="375120" y="0"/>
                            <a:ext cx="59040" cy="1288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F295022" id="Group 382277" o:spid="_x0000_s1026" style="position:absolute;margin-left:116.2pt;margin-top:8.95pt;width:34.2pt;height:10.15pt;z-index:-251612672" coordsize="434160,1288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">
                <v:shape id="Picture 1706" o:spid="_x0000_s1027" type="#_x0000_t75" style="position:absolute;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">
                  <v:imagedata r:id="rId9" o:title=""/>
                </v:shape>
                <v:shape id="Picture 1709" o:spid="_x0000_s1028" type="#_x0000_t75" style="position:absolute;left:375120;width:59040;height:12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">
                  <v:imagedata r:id="rId9" o:title=""/>
                </v:shape>
              </v:group>
            </w:pict>
          </mc:Fallback>
        </mc:AlternateContent>
      </w:r>
      <w:r w:rsidR="00AF2988" w:rsidRPr="00AE79EF">
        <w:rPr>
          <w:rFonts w:ascii="Times New Roman" w:hAnsi="Times New Roman"/>
          <w:i/>
          <w:lang w:val="mk-MK"/>
        </w:rPr>
        <w:t>’Комбинирање’ е мешање, нишка по нишка, на термопластични влакна и влакна за зајакнување со цел да се добие смеса за „матрица“ зајакната со влакна во конечен облик на влакно.</w:t>
      </w:r>
    </w:p>
    <w:p w:rsidR="00CF5C3E" w:rsidRPr="00AE79EF" w:rsidRDefault="00CF5C3E" w:rsidP="00CF5C3E">
      <w:pPr>
        <w:shd w:val="clear" w:color="auto" w:fill="FFFFFF"/>
        <w:tabs>
          <w:tab w:val="left" w:pos="1440"/>
        </w:tabs>
        <w:spacing w:before="240"/>
        <w:ind w:left="1440" w:hanging="450"/>
        <w:jc w:val="both"/>
        <w:rPr>
          <w:rFonts w:ascii="Times New Roman" w:hAnsi="Times New Roman"/>
          <w:lang w:val="mk-MK"/>
        </w:rPr>
      </w:pPr>
      <w:r w:rsidRPr="00AE79EF">
        <w:rPr>
          <w:rFonts w:ascii="Times New Roman" w:hAnsi="Times New Roman"/>
          <w:spacing w:val="-4"/>
        </w:rPr>
        <w:t>e</w:t>
      </w:r>
      <w:r w:rsidRPr="00AE79EF">
        <w:rPr>
          <w:rFonts w:ascii="Times New Roman" w:hAnsi="Times New Roman"/>
          <w:spacing w:val="-4"/>
          <w:lang w:val="mk-MK"/>
        </w:rPr>
        <w:t>.</w:t>
      </w:r>
      <w:r w:rsidRPr="00AE79EF">
        <w:rPr>
          <w:rFonts w:ascii="Times New Roman" w:hAnsi="Times New Roman"/>
          <w:lang w:val="mk-MK"/>
        </w:rPr>
        <w:tab/>
        <w:t xml:space="preserve">„Влакнести или нишкасти материјали“, целосно или делумно импрегнирани со смола или катран (препреги), „влакнести или нишкасти материјали“ обложени со метал или јаглерод (преформи) или </w:t>
      </w:r>
      <w:r w:rsidR="00C708E0" w:rsidRPr="00AE79EF">
        <w:rPr>
          <w:rFonts w:ascii="Times New Roman" w:hAnsi="Times New Roman"/>
          <w:lang w:val="mk-MK"/>
        </w:rPr>
        <w:t>’</w:t>
      </w:r>
      <w:r w:rsidRPr="00AE79EF">
        <w:rPr>
          <w:rFonts w:ascii="Times New Roman" w:hAnsi="Times New Roman"/>
          <w:lang w:val="mk-MK"/>
        </w:rPr>
        <w:t>преформи со јаглеродни влакна</w:t>
      </w:r>
      <w:r w:rsidR="00C708E0" w:rsidRPr="00AE79EF">
        <w:rPr>
          <w:rFonts w:ascii="Times New Roman" w:hAnsi="Times New Roman"/>
          <w:lang w:val="mk-MK"/>
        </w:rPr>
        <w:t>’</w:t>
      </w:r>
      <w:r w:rsidRPr="00AE79EF">
        <w:rPr>
          <w:rFonts w:ascii="Times New Roman" w:hAnsi="Times New Roman"/>
          <w:lang w:val="mk-MK"/>
        </w:rPr>
        <w:t xml:space="preserve">, кои поседуваат сè од следново: </w:t>
      </w:r>
    </w:p>
    <w:p w:rsidR="00CF5C3E" w:rsidRPr="00AE79EF" w:rsidRDefault="00CF5C3E" w:rsidP="003F2D68">
      <w:pPr>
        <w:shd w:val="clear" w:color="auto" w:fill="FFFFFF"/>
        <w:tabs>
          <w:tab w:val="left" w:pos="1800"/>
        </w:tabs>
        <w:spacing w:before="120" w:after="120" w:line="240" w:lineRule="auto"/>
        <w:ind w:left="1800" w:hanging="360"/>
        <w:jc w:val="both"/>
        <w:rPr>
          <w:rFonts w:ascii="Times New Roman" w:hAnsi="Times New Roman"/>
          <w:lang w:val="mk-MK"/>
        </w:rPr>
      </w:pPr>
      <w:r w:rsidRPr="00AE79EF">
        <w:rPr>
          <w:rFonts w:ascii="Times New Roman" w:hAnsi="Times New Roman"/>
          <w:lang w:val="mk-MK"/>
        </w:rPr>
        <w:t>1.</w:t>
      </w:r>
      <w:r w:rsidRPr="00AE79EF">
        <w:rPr>
          <w:rFonts w:ascii="Times New Roman" w:hAnsi="Times New Roman"/>
          <w:lang w:val="mk-MK"/>
        </w:rPr>
        <w:tab/>
        <w:t>Поседуваат што било од следново:</w:t>
      </w:r>
    </w:p>
    <w:p w:rsidR="00CF5C3E" w:rsidRPr="00AE79EF" w:rsidRDefault="00CF5C3E" w:rsidP="003F2D68">
      <w:pPr>
        <w:shd w:val="clear" w:color="auto" w:fill="FFFFFF"/>
        <w:tabs>
          <w:tab w:val="left" w:pos="2070"/>
        </w:tabs>
        <w:spacing w:before="120" w:after="120" w:line="240" w:lineRule="auto"/>
        <w:ind w:left="2070" w:hanging="270"/>
        <w:jc w:val="both"/>
        <w:rPr>
          <w:rFonts w:ascii="Times New Roman" w:hAnsi="Times New Roman"/>
          <w:lang w:val="mk-MK"/>
        </w:rPr>
      </w:pPr>
      <w:r w:rsidRPr="00AE79EF">
        <w:rPr>
          <w:rFonts w:ascii="Times New Roman" w:hAnsi="Times New Roman"/>
          <w:spacing w:val="-6"/>
          <w:lang w:val="mk-MK"/>
        </w:rPr>
        <w:t>а.</w:t>
      </w:r>
      <w:r w:rsidRPr="00AE79EF">
        <w:rPr>
          <w:rFonts w:ascii="Times New Roman" w:hAnsi="Times New Roman"/>
          <w:lang w:val="mk-MK"/>
        </w:rPr>
        <w:tab/>
        <w:t xml:space="preserve">Неоргански „влакнести или нишкасти материјали“ определени во 1C010.c.; </w:t>
      </w:r>
      <w:r w:rsidRPr="00AE79EF">
        <w:rPr>
          <w:rFonts w:ascii="Times New Roman" w:hAnsi="Times New Roman"/>
          <w:u w:val="single" w:color="050004"/>
          <w:lang w:val="mk-MK"/>
        </w:rPr>
        <w:t>или</w:t>
      </w:r>
    </w:p>
    <w:p w:rsidR="00CF5C3E" w:rsidRPr="00AE79EF" w:rsidRDefault="00CF5C3E" w:rsidP="003F2D68">
      <w:pPr>
        <w:shd w:val="clear" w:color="auto" w:fill="FFFFFF"/>
        <w:tabs>
          <w:tab w:val="left" w:pos="2070"/>
        </w:tabs>
        <w:spacing w:before="120" w:after="120" w:line="240" w:lineRule="auto"/>
        <w:ind w:left="2070" w:hanging="270"/>
        <w:jc w:val="both"/>
        <w:rPr>
          <w:rFonts w:ascii="Times New Roman" w:hAnsi="Times New Roman"/>
          <w:lang w:val="mk-MK"/>
        </w:rPr>
      </w:pPr>
      <w:r w:rsidRPr="00AE79EF">
        <w:rPr>
          <w:rFonts w:ascii="Times New Roman" w:hAnsi="Times New Roman"/>
          <w:spacing w:val="-3"/>
        </w:rPr>
        <w:t>b</w:t>
      </w:r>
      <w:r w:rsidRPr="00AE79EF">
        <w:rPr>
          <w:rFonts w:ascii="Times New Roman" w:hAnsi="Times New Roman"/>
          <w:spacing w:val="-3"/>
          <w:lang w:val="mk-MK"/>
        </w:rPr>
        <w:t>.</w:t>
      </w:r>
      <w:r w:rsidRPr="00AE79EF">
        <w:rPr>
          <w:rFonts w:ascii="Times New Roman" w:hAnsi="Times New Roman"/>
          <w:lang w:val="mk-MK"/>
        </w:rPr>
        <w:tab/>
        <w:t>Органски или јаглеродни „влакнести или нишкасти материјали“ кои поседуваат сè од следново:</w:t>
      </w:r>
    </w:p>
    <w:p w:rsidR="00CF5C3E" w:rsidRPr="00AE79EF" w:rsidRDefault="00CF5C3E" w:rsidP="00A9534A">
      <w:pPr>
        <w:widowControl w:val="0"/>
        <w:numPr>
          <w:ilvl w:val="0"/>
          <w:numId w:val="71"/>
        </w:numPr>
        <w:shd w:val="clear" w:color="auto" w:fill="FFFFFF"/>
        <w:tabs>
          <w:tab w:val="left" w:pos="2340"/>
        </w:tabs>
        <w:autoSpaceDE w:val="0"/>
        <w:autoSpaceDN w:val="0"/>
        <w:adjustRightInd w:val="0"/>
        <w:spacing w:before="120" w:after="120" w:line="240" w:lineRule="auto"/>
        <w:ind w:left="2340" w:hanging="270"/>
        <w:jc w:val="both"/>
        <w:rPr>
          <w:rFonts w:ascii="Times New Roman" w:hAnsi="Times New Roman"/>
          <w:lang w:val="mk-MK"/>
        </w:rPr>
      </w:pPr>
      <w:r w:rsidRPr="00AE79EF">
        <w:rPr>
          <w:rFonts w:ascii="Times New Roman" w:hAnsi="Times New Roman"/>
          <w:lang w:val="mk-MK"/>
        </w:rPr>
        <w:t>„Специфичен модул“ кој надминува 10,15 × 10</w:t>
      </w:r>
      <w:r w:rsidRPr="00AE79EF">
        <w:rPr>
          <w:rFonts w:ascii="Times New Roman" w:hAnsi="Times New Roman"/>
          <w:vertAlign w:val="superscript"/>
          <w:lang w:val="mk-MK"/>
        </w:rPr>
        <w:t xml:space="preserve">6 </w:t>
      </w:r>
      <w:r w:rsidRPr="00AE79EF">
        <w:rPr>
          <w:rFonts w:ascii="Times New Roman" w:hAnsi="Times New Roman"/>
          <w:lang w:val="mk-MK"/>
        </w:rPr>
        <w:t xml:space="preserve">m; </w:t>
      </w:r>
      <w:r w:rsidRPr="00AE79EF">
        <w:rPr>
          <w:rFonts w:ascii="Times New Roman" w:hAnsi="Times New Roman"/>
          <w:u w:val="single"/>
          <w:lang w:val="mk-MK"/>
        </w:rPr>
        <w:t>и</w:t>
      </w:r>
    </w:p>
    <w:p w:rsidR="00CF5C3E" w:rsidRPr="00AE79EF" w:rsidRDefault="00CF5C3E" w:rsidP="00A9534A">
      <w:pPr>
        <w:widowControl w:val="0"/>
        <w:numPr>
          <w:ilvl w:val="0"/>
          <w:numId w:val="71"/>
        </w:numPr>
        <w:shd w:val="clear" w:color="auto" w:fill="FFFFFF"/>
        <w:tabs>
          <w:tab w:val="left" w:pos="2340"/>
        </w:tabs>
        <w:autoSpaceDE w:val="0"/>
        <w:autoSpaceDN w:val="0"/>
        <w:adjustRightInd w:val="0"/>
        <w:spacing w:before="120" w:after="120" w:line="240" w:lineRule="auto"/>
        <w:ind w:left="2340" w:hanging="270"/>
        <w:jc w:val="both"/>
        <w:rPr>
          <w:rFonts w:ascii="Times New Roman" w:hAnsi="Times New Roman"/>
          <w:lang w:val="mk-MK"/>
        </w:rPr>
      </w:pPr>
      <w:r w:rsidRPr="00AE79EF">
        <w:rPr>
          <w:rFonts w:ascii="Times New Roman" w:hAnsi="Times New Roman"/>
          <w:lang w:val="mk-MK"/>
        </w:rPr>
        <w:t>„Специфична јакост при истегнување“ која надминува 17,7 × 10</w:t>
      </w:r>
      <w:r w:rsidRPr="00AE79EF">
        <w:rPr>
          <w:rFonts w:ascii="Times New Roman" w:hAnsi="Times New Roman"/>
          <w:vertAlign w:val="superscript"/>
          <w:lang w:val="mk-MK"/>
        </w:rPr>
        <w:t xml:space="preserve">4 </w:t>
      </w:r>
      <w:r w:rsidRPr="00AE79EF">
        <w:rPr>
          <w:rFonts w:ascii="Times New Roman" w:hAnsi="Times New Roman"/>
          <w:lang w:val="mk-MK"/>
        </w:rPr>
        <w:t xml:space="preserve">m; </w:t>
      </w:r>
      <w:r w:rsidRPr="00AE79EF">
        <w:rPr>
          <w:rFonts w:ascii="Times New Roman" w:hAnsi="Times New Roman"/>
          <w:u w:val="single"/>
          <w:lang w:val="mk-MK"/>
        </w:rPr>
        <w:t>и</w:t>
      </w:r>
    </w:p>
    <w:p w:rsidR="00CF5C3E" w:rsidRPr="00AE79EF" w:rsidRDefault="00CF5C3E" w:rsidP="003F2D68">
      <w:pPr>
        <w:shd w:val="clear" w:color="auto" w:fill="FFFFFF"/>
        <w:tabs>
          <w:tab w:val="left" w:pos="1800"/>
        </w:tabs>
        <w:spacing w:before="120" w:after="120" w:line="240" w:lineRule="auto"/>
        <w:ind w:left="1800" w:hanging="360"/>
        <w:jc w:val="both"/>
        <w:rPr>
          <w:rFonts w:ascii="Times New Roman" w:hAnsi="Times New Roman"/>
          <w:lang w:val="mk-MK"/>
        </w:rPr>
      </w:pPr>
      <w:r w:rsidRPr="00AE79EF">
        <w:rPr>
          <w:rFonts w:ascii="Times New Roman" w:hAnsi="Times New Roman"/>
          <w:lang w:val="mk-MK"/>
        </w:rPr>
        <w:lastRenderedPageBreak/>
        <w:t>2.</w:t>
      </w:r>
      <w:r w:rsidRPr="00AE79EF">
        <w:rPr>
          <w:rFonts w:ascii="Times New Roman" w:hAnsi="Times New Roman"/>
          <w:lang w:val="mk-MK"/>
        </w:rPr>
        <w:tab/>
        <w:t>Поседуваат што било од следново:</w:t>
      </w:r>
    </w:p>
    <w:p w:rsidR="00CF5C3E" w:rsidRPr="00AE79EF" w:rsidRDefault="00CF5C3E" w:rsidP="003F2D68">
      <w:pPr>
        <w:shd w:val="clear" w:color="auto" w:fill="FFFFFF"/>
        <w:tabs>
          <w:tab w:val="left" w:pos="2070"/>
        </w:tabs>
        <w:spacing w:before="120" w:after="120" w:line="240" w:lineRule="auto"/>
        <w:ind w:left="2070" w:hanging="270"/>
        <w:jc w:val="both"/>
        <w:rPr>
          <w:rFonts w:ascii="Times New Roman" w:hAnsi="Times New Roman"/>
          <w:lang w:val="mk-MK"/>
        </w:rPr>
      </w:pPr>
      <w:r w:rsidRPr="00AE79EF">
        <w:rPr>
          <w:rFonts w:ascii="Times New Roman" w:hAnsi="Times New Roman"/>
          <w:spacing w:val="-4"/>
          <w:lang w:val="mk-MK"/>
        </w:rPr>
        <w:t>а.</w:t>
      </w:r>
      <w:r w:rsidRPr="00AE79EF">
        <w:rPr>
          <w:rFonts w:ascii="Times New Roman" w:hAnsi="Times New Roman"/>
          <w:lang w:val="mk-MK"/>
        </w:rPr>
        <w:tab/>
        <w:t>Смола или катран, определени во 1C008 или 1C009.</w:t>
      </w:r>
      <w:r w:rsidRPr="00AE79EF">
        <w:rPr>
          <w:rFonts w:ascii="Times New Roman" w:hAnsi="Times New Roman"/>
        </w:rPr>
        <w:t>b</w:t>
      </w:r>
      <w:r w:rsidRPr="00AE79EF">
        <w:rPr>
          <w:rFonts w:ascii="Times New Roman" w:hAnsi="Times New Roman"/>
          <w:lang w:val="mk-MK"/>
        </w:rPr>
        <w:t>.;</w:t>
      </w:r>
    </w:p>
    <w:p w:rsidR="00CF5C3E" w:rsidRPr="00AE79EF" w:rsidRDefault="00CF5C3E" w:rsidP="003F2D68">
      <w:pPr>
        <w:shd w:val="clear" w:color="auto" w:fill="FFFFFF"/>
        <w:tabs>
          <w:tab w:val="left" w:pos="2070"/>
        </w:tabs>
        <w:spacing w:before="120" w:after="120" w:line="240" w:lineRule="auto"/>
        <w:ind w:left="2070" w:hanging="270"/>
        <w:jc w:val="both"/>
        <w:rPr>
          <w:rFonts w:ascii="Times New Roman" w:hAnsi="Times New Roman"/>
          <w:lang w:val="mk-MK"/>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lang w:val="mk-MK"/>
        </w:rPr>
        <w:tab/>
      </w:r>
      <w:r w:rsidR="000F24A1" w:rsidRPr="00AE79EF">
        <w:rPr>
          <w:rFonts w:ascii="Times New Roman" w:hAnsi="Times New Roman"/>
          <w:lang w:val="mk-MK"/>
        </w:rPr>
        <w:t>‘</w:t>
      </w:r>
      <w:r w:rsidRPr="00AE79EF">
        <w:rPr>
          <w:rFonts w:ascii="Times New Roman" w:hAnsi="Times New Roman"/>
          <w:lang w:val="mk-MK"/>
        </w:rPr>
        <w:t>Температура на отстаклување со Динамичка механичка анализа (DMA T</w:t>
      </w:r>
      <w:r w:rsidRPr="00AE79EF">
        <w:rPr>
          <w:rFonts w:ascii="Times New Roman" w:hAnsi="Times New Roman"/>
          <w:vertAlign w:val="subscript"/>
          <w:lang w:val="mk-MK"/>
        </w:rPr>
        <w:t>g</w:t>
      </w:r>
      <w:r w:rsidRPr="00AE79EF">
        <w:rPr>
          <w:rFonts w:ascii="Times New Roman" w:hAnsi="Times New Roman"/>
          <w:lang w:val="mk-MK"/>
        </w:rPr>
        <w:t>)</w:t>
      </w:r>
      <w:r w:rsidR="000F24A1" w:rsidRPr="00AE79EF">
        <w:rPr>
          <w:rFonts w:ascii="Times New Roman" w:hAnsi="Times New Roman"/>
          <w:lang w:val="mk-MK"/>
        </w:rPr>
        <w:t>’</w:t>
      </w:r>
      <w:r w:rsidRPr="00AE79EF">
        <w:rPr>
          <w:rFonts w:ascii="Times New Roman" w:hAnsi="Times New Roman"/>
          <w:lang w:val="mk-MK"/>
        </w:rPr>
        <w:t xml:space="preserve"> еднаква или поголема од 453 K (180 °C) со фенолна смола; </w:t>
      </w:r>
      <w:r w:rsidRPr="00AE79EF">
        <w:rPr>
          <w:rFonts w:ascii="Times New Roman" w:hAnsi="Times New Roman"/>
          <w:u w:val="single"/>
          <w:lang w:val="mk-MK"/>
        </w:rPr>
        <w:t>или</w:t>
      </w:r>
    </w:p>
    <w:p w:rsidR="00CF5C3E" w:rsidRPr="00AE79EF" w:rsidRDefault="00CF5C3E" w:rsidP="003F2D68">
      <w:pPr>
        <w:shd w:val="clear" w:color="auto" w:fill="FFFFFF"/>
        <w:spacing w:before="120" w:after="120" w:line="240" w:lineRule="auto"/>
        <w:ind w:left="2070" w:hanging="360"/>
        <w:jc w:val="both"/>
        <w:rPr>
          <w:rFonts w:ascii="Times New Roman" w:hAnsi="Times New Roman"/>
          <w:lang w:val="mk-MK"/>
        </w:rPr>
      </w:pPr>
      <w:r w:rsidRPr="00AE79EF">
        <w:rPr>
          <w:rFonts w:ascii="Times New Roman" w:hAnsi="Times New Roman"/>
        </w:rPr>
        <w:t>c</w:t>
      </w:r>
      <w:r w:rsidRPr="00AE79EF">
        <w:rPr>
          <w:rFonts w:ascii="Times New Roman" w:hAnsi="Times New Roman"/>
          <w:lang w:val="mk-MK"/>
        </w:rPr>
        <w:t>.</w:t>
      </w:r>
      <w:r w:rsidRPr="00AE79EF">
        <w:rPr>
          <w:rFonts w:ascii="Times New Roman" w:hAnsi="Times New Roman"/>
          <w:lang w:val="mk-MK"/>
        </w:rPr>
        <w:tab/>
      </w:r>
      <w:r w:rsidR="000F24A1" w:rsidRPr="00AE79EF">
        <w:rPr>
          <w:rFonts w:ascii="Times New Roman" w:hAnsi="Times New Roman"/>
          <w:lang w:val="mk-MK"/>
        </w:rPr>
        <w:t>‘</w:t>
      </w:r>
      <w:r w:rsidRPr="00AE79EF">
        <w:rPr>
          <w:rFonts w:ascii="Times New Roman" w:hAnsi="Times New Roman"/>
          <w:lang w:val="mk-MK"/>
        </w:rPr>
        <w:t>Температура на отстаклување со Динамичка механичка анализа (DMA Tg)</w:t>
      </w:r>
      <w:r w:rsidR="000F24A1" w:rsidRPr="00AE79EF">
        <w:rPr>
          <w:rFonts w:ascii="Times New Roman" w:hAnsi="Times New Roman"/>
          <w:lang w:val="mk-MK"/>
        </w:rPr>
        <w:t>’</w:t>
      </w:r>
      <w:r w:rsidRPr="00AE79EF">
        <w:rPr>
          <w:rFonts w:ascii="Times New Roman" w:hAnsi="Times New Roman"/>
          <w:lang w:val="mk-MK"/>
        </w:rPr>
        <w:t xml:space="preserve"> еднаква или поголема од 505 K (232 °C) со смола или катран кои не се определени во 1C008 или 1C009.b., и не се фенолна смола;</w:t>
      </w:r>
    </w:p>
    <w:p w:rsidR="00CF5C3E" w:rsidRPr="00AE79EF" w:rsidRDefault="00CF5C3E" w:rsidP="003F2D68">
      <w:pPr>
        <w:shd w:val="clear" w:color="auto" w:fill="FFFFFF"/>
        <w:spacing w:before="120" w:after="120" w:line="240" w:lineRule="auto"/>
        <w:ind w:left="2790" w:hanging="1350"/>
        <w:jc w:val="both"/>
        <w:rPr>
          <w:rFonts w:ascii="Times New Roman" w:hAnsi="Times New Roman"/>
          <w:lang w:val="mk-MK"/>
        </w:rPr>
      </w:pPr>
      <w:r w:rsidRPr="00AE79EF">
        <w:rPr>
          <w:rFonts w:ascii="Times New Roman" w:hAnsi="Times New Roman"/>
          <w:i/>
          <w:iCs/>
          <w:spacing w:val="-5"/>
          <w:u w:val="single"/>
          <w:lang w:val="mk-MK"/>
        </w:rPr>
        <w:t>Забелешка 1</w:t>
      </w:r>
      <w:r w:rsidRPr="00305645">
        <w:rPr>
          <w:rFonts w:ascii="Times New Roman" w:hAnsi="Times New Roman"/>
          <w:i/>
          <w:iCs/>
          <w:spacing w:val="-5"/>
          <w:lang w:val="mk-MK"/>
        </w:rPr>
        <w:t xml:space="preserve">: </w:t>
      </w:r>
      <w:r w:rsidRPr="00305645">
        <w:rPr>
          <w:rFonts w:ascii="Times New Roman" w:hAnsi="Times New Roman"/>
          <w:i/>
          <w:iCs/>
          <w:spacing w:val="-5"/>
          <w:lang w:val="mk-MK"/>
        </w:rPr>
        <w:tab/>
      </w:r>
      <w:r w:rsidRPr="00AE79EF">
        <w:rPr>
          <w:rFonts w:ascii="Times New Roman" w:hAnsi="Times New Roman"/>
          <w:i/>
          <w:iCs/>
          <w:spacing w:val="-5"/>
          <w:lang w:val="mk-MK"/>
        </w:rPr>
        <w:t xml:space="preserve">„Влакнести или нишкасти материјали“ обложени со метал или јаглерод (преформи) или </w:t>
      </w:r>
      <w:r w:rsidR="004916E1" w:rsidRPr="00AE79EF">
        <w:rPr>
          <w:rFonts w:ascii="Times New Roman" w:hAnsi="Times New Roman"/>
          <w:i/>
          <w:iCs/>
          <w:spacing w:val="-5"/>
          <w:lang w:val="mk-MK"/>
        </w:rPr>
        <w:t>’</w:t>
      </w:r>
      <w:r w:rsidRPr="00AE79EF">
        <w:rPr>
          <w:rFonts w:ascii="Times New Roman" w:hAnsi="Times New Roman"/>
          <w:i/>
          <w:iCs/>
          <w:spacing w:val="-5"/>
          <w:lang w:val="mk-MK"/>
        </w:rPr>
        <w:t>преформи од јаглеродни влакна</w:t>
      </w:r>
      <w:r w:rsidR="004916E1" w:rsidRPr="00AE79EF">
        <w:rPr>
          <w:rFonts w:ascii="Times New Roman" w:hAnsi="Times New Roman"/>
          <w:i/>
          <w:iCs/>
          <w:spacing w:val="-5"/>
          <w:lang w:val="mk-MK"/>
        </w:rPr>
        <w:t>’</w:t>
      </w:r>
      <w:r w:rsidRPr="00AE79EF">
        <w:rPr>
          <w:rFonts w:ascii="Times New Roman" w:hAnsi="Times New Roman"/>
          <w:i/>
          <w:iCs/>
          <w:spacing w:val="-5"/>
          <w:lang w:val="mk-MK"/>
        </w:rPr>
        <w:t xml:space="preserve">, кои не се импрегнирани со смола или катран, определени се со „влакнести или нишкасти материјали“ во </w:t>
      </w:r>
      <w:r w:rsidRPr="00AE79EF">
        <w:rPr>
          <w:rFonts w:ascii="Times New Roman" w:hAnsi="Times New Roman"/>
          <w:i/>
          <w:iCs/>
          <w:spacing w:val="-1"/>
          <w:lang w:val="mk-MK"/>
        </w:rPr>
        <w:t>1C010.a</w:t>
      </w:r>
      <w:r w:rsidRPr="00AE79EF">
        <w:rPr>
          <w:rFonts w:ascii="Times New Roman" w:hAnsi="Times New Roman"/>
          <w:i/>
          <w:iCs/>
          <w:spacing w:val="-5"/>
          <w:lang w:val="mk-MK"/>
        </w:rPr>
        <w:t xml:space="preserve">., </w:t>
      </w:r>
      <w:r w:rsidRPr="00AE79EF">
        <w:rPr>
          <w:rFonts w:ascii="Times New Roman" w:hAnsi="Times New Roman"/>
          <w:i/>
          <w:iCs/>
          <w:lang w:val="mk-MK"/>
        </w:rPr>
        <w:t>1C010.b. или 1C010.c.</w:t>
      </w:r>
    </w:p>
    <w:p w:rsidR="00CF5C3E" w:rsidRPr="00AE79EF" w:rsidRDefault="00CF5C3E" w:rsidP="003F2D68">
      <w:pPr>
        <w:shd w:val="clear" w:color="auto" w:fill="FFFFFF"/>
        <w:spacing w:before="120" w:after="120" w:line="240" w:lineRule="auto"/>
        <w:ind w:left="2790" w:hanging="1350"/>
        <w:jc w:val="both"/>
        <w:rPr>
          <w:rFonts w:ascii="Times New Roman" w:hAnsi="Times New Roman"/>
          <w:lang w:val="mk-MK"/>
        </w:rPr>
      </w:pPr>
      <w:r w:rsidRPr="00AE79EF">
        <w:rPr>
          <w:rFonts w:ascii="Times New Roman" w:hAnsi="Times New Roman"/>
          <w:i/>
          <w:iCs/>
          <w:spacing w:val="-5"/>
          <w:u w:val="single"/>
          <w:lang w:val="mk-MK"/>
        </w:rPr>
        <w:t xml:space="preserve">Забелешка </w:t>
      </w:r>
      <w:r w:rsidRPr="00AE79EF">
        <w:rPr>
          <w:rFonts w:ascii="Times New Roman" w:hAnsi="Times New Roman"/>
          <w:i/>
          <w:iCs/>
          <w:u w:val="single"/>
          <w:lang w:val="mk-MK"/>
        </w:rPr>
        <w:t>2:</w:t>
      </w:r>
      <w:r w:rsidRPr="00AE79EF">
        <w:rPr>
          <w:rFonts w:ascii="Times New Roman" w:hAnsi="Times New Roman"/>
          <w:i/>
          <w:iCs/>
          <w:lang w:val="mk-MK"/>
        </w:rPr>
        <w:tab/>
        <w:t>1C010.</w:t>
      </w:r>
      <w:r w:rsidRPr="00AE79EF">
        <w:rPr>
          <w:rFonts w:ascii="Times New Roman" w:hAnsi="Times New Roman"/>
          <w:i/>
          <w:iCs/>
        </w:rPr>
        <w:t>e</w:t>
      </w:r>
      <w:r w:rsidRPr="00AE79EF">
        <w:rPr>
          <w:rFonts w:ascii="Times New Roman" w:hAnsi="Times New Roman"/>
          <w:i/>
          <w:iCs/>
          <w:lang w:val="mk-MK"/>
        </w:rPr>
        <w:t>. не контролира:</w:t>
      </w:r>
    </w:p>
    <w:p w:rsidR="00CF5C3E" w:rsidRPr="00AE79EF" w:rsidRDefault="00CF5C3E" w:rsidP="003F2D68">
      <w:pPr>
        <w:shd w:val="clear" w:color="auto" w:fill="FFFFFF"/>
        <w:tabs>
          <w:tab w:val="left" w:pos="3150"/>
        </w:tabs>
        <w:spacing w:before="120" w:after="120" w:line="240" w:lineRule="auto"/>
        <w:ind w:left="3150" w:hanging="360"/>
        <w:jc w:val="both"/>
        <w:rPr>
          <w:rFonts w:ascii="Times New Roman" w:hAnsi="Times New Roman"/>
          <w:lang w:val="mk-MK"/>
        </w:rPr>
      </w:pPr>
      <w:r w:rsidRPr="00AE79EF">
        <w:rPr>
          <w:rFonts w:ascii="Times New Roman" w:hAnsi="Times New Roman"/>
          <w:i/>
          <w:iCs/>
          <w:spacing w:val="-6"/>
          <w:lang w:val="mk-MK"/>
        </w:rPr>
        <w:t>а.</w:t>
      </w:r>
      <w:r w:rsidRPr="00AE79EF">
        <w:rPr>
          <w:rFonts w:ascii="Times New Roman" w:hAnsi="Times New Roman"/>
          <w:i/>
          <w:iCs/>
          <w:lang w:val="mk-MK"/>
        </w:rPr>
        <w:tab/>
      </w:r>
      <w:r w:rsidRPr="00AE79EF">
        <w:rPr>
          <w:rFonts w:ascii="Times New Roman" w:hAnsi="Times New Roman"/>
          <w:i/>
          <w:iCs/>
          <w:spacing w:val="-7"/>
          <w:lang w:val="mk-MK"/>
        </w:rPr>
        <w:t>Јаглеродни „влакнести или нишкасти материјали“ „матрично“ импрегнирани со епоксидна смола (препреги) за поправка на структури на „цивилно летало“ или ламинати, кои содржат сè од следново:</w:t>
      </w:r>
    </w:p>
    <w:p w:rsidR="00CF5C3E" w:rsidRPr="00AE79EF" w:rsidRDefault="00CF5C3E" w:rsidP="00A9534A">
      <w:pPr>
        <w:widowControl w:val="0"/>
        <w:numPr>
          <w:ilvl w:val="0"/>
          <w:numId w:val="72"/>
        </w:numPr>
        <w:shd w:val="clear" w:color="auto" w:fill="FFFFFF"/>
        <w:tabs>
          <w:tab w:val="left" w:pos="3510"/>
        </w:tabs>
        <w:autoSpaceDE w:val="0"/>
        <w:autoSpaceDN w:val="0"/>
        <w:adjustRightInd w:val="0"/>
        <w:spacing w:after="0" w:line="240" w:lineRule="auto"/>
        <w:ind w:left="3514" w:hanging="360"/>
        <w:jc w:val="both"/>
        <w:rPr>
          <w:rFonts w:ascii="Times New Roman" w:hAnsi="Times New Roman"/>
          <w:i/>
          <w:iCs/>
          <w:lang w:val="mk-MK"/>
        </w:rPr>
      </w:pPr>
      <w:r w:rsidRPr="00AE79EF">
        <w:rPr>
          <w:rFonts w:ascii="Times New Roman" w:hAnsi="Times New Roman"/>
          <w:i/>
          <w:iCs/>
          <w:lang w:val="mk-MK"/>
        </w:rPr>
        <w:t>Површина која не надминува 1 m</w:t>
      </w:r>
      <w:r w:rsidRPr="00AE79EF">
        <w:rPr>
          <w:rFonts w:ascii="Times New Roman" w:hAnsi="Times New Roman"/>
          <w:i/>
          <w:iCs/>
          <w:vertAlign w:val="superscript"/>
          <w:lang w:val="mk-MK"/>
        </w:rPr>
        <w:t>2</w:t>
      </w:r>
      <w:r w:rsidRPr="00AE79EF">
        <w:rPr>
          <w:rFonts w:ascii="Times New Roman" w:hAnsi="Times New Roman"/>
          <w:i/>
          <w:iCs/>
          <w:lang w:val="mk-MK"/>
        </w:rPr>
        <w:t>;</w:t>
      </w:r>
    </w:p>
    <w:p w:rsidR="00CF5C3E" w:rsidRPr="00AE79EF" w:rsidRDefault="00CF5C3E" w:rsidP="00A9534A">
      <w:pPr>
        <w:widowControl w:val="0"/>
        <w:numPr>
          <w:ilvl w:val="0"/>
          <w:numId w:val="72"/>
        </w:numPr>
        <w:shd w:val="clear" w:color="auto" w:fill="FFFFFF"/>
        <w:tabs>
          <w:tab w:val="left" w:pos="3510"/>
        </w:tabs>
        <w:autoSpaceDE w:val="0"/>
        <w:autoSpaceDN w:val="0"/>
        <w:adjustRightInd w:val="0"/>
        <w:spacing w:after="0" w:line="240" w:lineRule="auto"/>
        <w:ind w:left="3514" w:hanging="360"/>
        <w:jc w:val="both"/>
        <w:rPr>
          <w:rFonts w:ascii="Times New Roman" w:hAnsi="Times New Roman"/>
          <w:i/>
          <w:iCs/>
          <w:lang w:val="mk-MK"/>
        </w:rPr>
      </w:pPr>
      <w:r w:rsidRPr="00AE79EF">
        <w:rPr>
          <w:rFonts w:ascii="Times New Roman" w:hAnsi="Times New Roman"/>
          <w:i/>
          <w:iCs/>
          <w:lang w:val="mk-MK"/>
        </w:rPr>
        <w:t xml:space="preserve">Должина која не надминува 2,5 m; </w:t>
      </w:r>
      <w:r w:rsidRPr="00AE79EF">
        <w:rPr>
          <w:rFonts w:ascii="Times New Roman" w:hAnsi="Times New Roman"/>
          <w:i/>
          <w:iCs/>
          <w:u w:val="single"/>
          <w:lang w:val="mk-MK"/>
        </w:rPr>
        <w:t>и</w:t>
      </w:r>
    </w:p>
    <w:p w:rsidR="00CF5C3E" w:rsidRPr="00AE79EF" w:rsidRDefault="00CF5C3E" w:rsidP="00A9534A">
      <w:pPr>
        <w:widowControl w:val="0"/>
        <w:numPr>
          <w:ilvl w:val="0"/>
          <w:numId w:val="72"/>
        </w:numPr>
        <w:shd w:val="clear" w:color="auto" w:fill="FFFFFF"/>
        <w:tabs>
          <w:tab w:val="left" w:pos="3510"/>
        </w:tabs>
        <w:autoSpaceDE w:val="0"/>
        <w:autoSpaceDN w:val="0"/>
        <w:adjustRightInd w:val="0"/>
        <w:spacing w:after="0" w:line="240" w:lineRule="auto"/>
        <w:ind w:left="3514" w:hanging="360"/>
        <w:jc w:val="both"/>
        <w:rPr>
          <w:rFonts w:ascii="Times New Roman" w:hAnsi="Times New Roman"/>
          <w:i/>
          <w:iCs/>
          <w:lang w:val="mk-MK"/>
        </w:rPr>
      </w:pPr>
      <w:r w:rsidRPr="00AE79EF">
        <w:rPr>
          <w:rFonts w:ascii="Times New Roman" w:hAnsi="Times New Roman"/>
          <w:i/>
          <w:iCs/>
          <w:lang w:val="mk-MK"/>
        </w:rPr>
        <w:t>Ширина која надминува  15 mm.</w:t>
      </w:r>
    </w:p>
    <w:p w:rsidR="00CF5C3E" w:rsidRPr="00AE79EF" w:rsidRDefault="00CF5C3E" w:rsidP="003F2D68">
      <w:pPr>
        <w:shd w:val="clear" w:color="auto" w:fill="FFFFFF"/>
        <w:tabs>
          <w:tab w:val="left" w:pos="3150"/>
        </w:tabs>
        <w:spacing w:before="120" w:after="120" w:line="240" w:lineRule="auto"/>
        <w:ind w:left="3150" w:hanging="360"/>
        <w:jc w:val="both"/>
        <w:rPr>
          <w:rFonts w:ascii="Times New Roman" w:hAnsi="Times New Roman"/>
          <w:lang w:val="mk-MK"/>
        </w:rPr>
      </w:pPr>
      <w:r w:rsidRPr="00AE79EF">
        <w:rPr>
          <w:rFonts w:ascii="Times New Roman" w:hAnsi="Times New Roman"/>
          <w:i/>
          <w:iCs/>
          <w:spacing w:val="-3"/>
        </w:rPr>
        <w:t>b</w:t>
      </w:r>
      <w:r w:rsidRPr="00AE79EF">
        <w:rPr>
          <w:rFonts w:ascii="Times New Roman" w:hAnsi="Times New Roman"/>
          <w:i/>
          <w:iCs/>
          <w:spacing w:val="-3"/>
          <w:lang w:val="mk-MK"/>
        </w:rPr>
        <w:t>.</w:t>
      </w:r>
      <w:r w:rsidRPr="00AE79EF">
        <w:rPr>
          <w:rFonts w:ascii="Times New Roman" w:hAnsi="Times New Roman"/>
          <w:i/>
          <w:iCs/>
          <w:lang w:val="mk-MK"/>
        </w:rPr>
        <w:tab/>
      </w:r>
      <w:r w:rsidRPr="00AE79EF">
        <w:rPr>
          <w:rFonts w:ascii="Times New Roman" w:hAnsi="Times New Roman"/>
          <w:i/>
          <w:iCs/>
          <w:spacing w:val="-6"/>
          <w:lang w:val="mk-MK"/>
        </w:rPr>
        <w:t xml:space="preserve">„Влакнести или нишкасти материјали“ целосно или делумно импрегнирани со смола или катран, механички исцепени, сомелени или исечени, со должина од </w:t>
      </w:r>
      <w:r w:rsidRPr="00AE79EF">
        <w:rPr>
          <w:rFonts w:ascii="Times New Roman" w:hAnsi="Times New Roman"/>
          <w:i/>
          <w:iCs/>
          <w:spacing w:val="-3"/>
          <w:lang w:val="mk-MK"/>
        </w:rPr>
        <w:t>25,0mm</w:t>
      </w:r>
      <w:r w:rsidRPr="00AE79EF">
        <w:rPr>
          <w:rFonts w:ascii="Times New Roman" w:hAnsi="Times New Roman"/>
          <w:i/>
          <w:iCs/>
          <w:spacing w:val="-6"/>
          <w:lang w:val="mk-MK"/>
        </w:rPr>
        <w:t xml:space="preserve"> или помалку кога се користи смола или катран различни од оние определени во </w:t>
      </w:r>
      <w:r w:rsidRPr="00AE79EF">
        <w:rPr>
          <w:rFonts w:ascii="Times New Roman" w:hAnsi="Times New Roman"/>
          <w:i/>
          <w:iCs/>
          <w:lang w:val="mk-MK"/>
        </w:rPr>
        <w:t>1C008</w:t>
      </w:r>
      <w:r w:rsidRPr="00AE79EF">
        <w:rPr>
          <w:rFonts w:ascii="Times New Roman" w:hAnsi="Times New Roman"/>
          <w:i/>
          <w:iCs/>
          <w:spacing w:val="-6"/>
          <w:lang w:val="mk-MK"/>
        </w:rPr>
        <w:t xml:space="preserve"> или </w:t>
      </w:r>
      <w:r w:rsidRPr="00AE79EF">
        <w:rPr>
          <w:rFonts w:ascii="Times New Roman" w:hAnsi="Times New Roman"/>
          <w:i/>
          <w:iCs/>
          <w:lang w:val="mk-MK"/>
        </w:rPr>
        <w:t>1C009.b.</w:t>
      </w:r>
    </w:p>
    <w:p w:rsidR="007E46CF" w:rsidRPr="00AE79EF" w:rsidRDefault="007E46CF" w:rsidP="003F2D68">
      <w:pPr>
        <w:shd w:val="clear" w:color="auto" w:fill="FFFFFF"/>
        <w:spacing w:before="120" w:after="120" w:line="240" w:lineRule="auto"/>
        <w:ind w:left="1229"/>
        <w:jc w:val="both"/>
        <w:outlineLvl w:val="0"/>
        <w:rPr>
          <w:rFonts w:ascii="Times New Roman" w:hAnsi="Times New Roman"/>
          <w:i/>
          <w:iCs/>
          <w:spacing w:val="-5"/>
          <w:u w:val="single"/>
          <w:lang w:val="mk-MK"/>
        </w:rPr>
      </w:pPr>
    </w:p>
    <w:p w:rsidR="00CF5C3E" w:rsidRPr="00AE79EF" w:rsidRDefault="00CF5C3E" w:rsidP="003F2D68">
      <w:pPr>
        <w:shd w:val="clear" w:color="auto" w:fill="FFFFFF"/>
        <w:spacing w:before="120" w:after="120" w:line="240" w:lineRule="auto"/>
        <w:ind w:left="1229"/>
        <w:jc w:val="both"/>
        <w:outlineLvl w:val="0"/>
        <w:rPr>
          <w:rFonts w:ascii="Times New Roman" w:hAnsi="Times New Roman"/>
          <w:i/>
          <w:iCs/>
          <w:spacing w:val="-5"/>
          <w:u w:val="single"/>
          <w:lang w:val="mk-MK"/>
        </w:rPr>
      </w:pPr>
      <w:r w:rsidRPr="00AE79EF">
        <w:rPr>
          <w:rFonts w:ascii="Times New Roman" w:hAnsi="Times New Roman"/>
          <w:i/>
          <w:iCs/>
          <w:spacing w:val="-5"/>
          <w:u w:val="single"/>
          <w:lang w:val="mk-MK"/>
        </w:rPr>
        <w:t>Техничк</w:t>
      </w:r>
      <w:r w:rsidR="007E46CF" w:rsidRPr="00AE79EF">
        <w:rPr>
          <w:rFonts w:ascii="Times New Roman" w:hAnsi="Times New Roman"/>
          <w:i/>
          <w:iCs/>
          <w:spacing w:val="-5"/>
          <w:u w:val="single"/>
          <w:lang w:val="mk-MK"/>
        </w:rPr>
        <w:t>и</w:t>
      </w:r>
      <w:r w:rsidRPr="00AE79EF">
        <w:rPr>
          <w:rFonts w:ascii="Times New Roman" w:hAnsi="Times New Roman"/>
          <w:i/>
          <w:iCs/>
          <w:spacing w:val="-5"/>
          <w:u w:val="single"/>
          <w:lang w:val="mk-MK"/>
        </w:rPr>
        <w:t xml:space="preserve"> забелешк</w:t>
      </w:r>
      <w:r w:rsidR="007E46CF" w:rsidRPr="00AE79EF">
        <w:rPr>
          <w:rFonts w:ascii="Times New Roman" w:hAnsi="Times New Roman"/>
          <w:i/>
          <w:iCs/>
          <w:spacing w:val="-5"/>
          <w:u w:val="single"/>
          <w:lang w:val="mk-MK"/>
        </w:rPr>
        <w:t>и</w:t>
      </w:r>
      <w:r w:rsidRPr="00AE79EF">
        <w:rPr>
          <w:rFonts w:ascii="Times New Roman" w:hAnsi="Times New Roman"/>
          <w:i/>
          <w:iCs/>
          <w:spacing w:val="-5"/>
          <w:u w:val="single"/>
          <w:lang w:val="mk-MK"/>
        </w:rPr>
        <w:t>:</w:t>
      </w:r>
    </w:p>
    <w:p w:rsidR="0038226C" w:rsidRPr="00AE79EF" w:rsidRDefault="0038226C" w:rsidP="00A9534A">
      <w:pPr>
        <w:numPr>
          <w:ilvl w:val="0"/>
          <w:numId w:val="520"/>
        </w:numPr>
        <w:shd w:val="clear" w:color="auto" w:fill="FFFFFF"/>
        <w:spacing w:before="120" w:after="120" w:line="240" w:lineRule="auto"/>
        <w:ind w:left="1701" w:hanging="425"/>
        <w:contextualSpacing/>
        <w:jc w:val="both"/>
        <w:rPr>
          <w:rFonts w:ascii="Times New Roman" w:hAnsi="Times New Roman"/>
          <w:lang w:val="mk-MK"/>
        </w:rPr>
      </w:pPr>
      <w:r w:rsidRPr="00AE79EF">
        <w:rPr>
          <w:rFonts w:ascii="Times New Roman" w:eastAsiaTheme="minorEastAsia" w:hAnsi="Times New Roman"/>
          <w:i/>
          <w:iCs/>
          <w:lang w:val="mk-MK" w:eastAsia="mk-MK"/>
        </w:rPr>
        <w:t>’</w:t>
      </w:r>
      <w:r w:rsidR="0069220D" w:rsidRPr="00AE79EF">
        <w:rPr>
          <w:rFonts w:ascii="Times New Roman" w:eastAsiaTheme="minorEastAsia" w:hAnsi="Times New Roman"/>
          <w:i/>
          <w:iCs/>
          <w:lang w:eastAsia="mk-MK"/>
        </w:rPr>
        <w:t>Пред форми на јаглеродни влакна</w:t>
      </w:r>
      <w:r w:rsidRPr="00AE79EF">
        <w:rPr>
          <w:rFonts w:ascii="Times New Roman" w:eastAsiaTheme="minorEastAsia" w:hAnsi="Times New Roman"/>
          <w:i/>
          <w:iCs/>
          <w:lang w:val="mk-MK" w:eastAsia="mk-MK"/>
        </w:rPr>
        <w:t>’</w:t>
      </w:r>
      <w:r w:rsidR="0069220D" w:rsidRPr="00AE79EF">
        <w:rPr>
          <w:rFonts w:ascii="Times New Roman" w:eastAsiaTheme="minorEastAsia" w:hAnsi="Times New Roman"/>
          <w:i/>
          <w:iCs/>
          <w:lang w:eastAsia="mk-MK"/>
        </w:rPr>
        <w:t xml:space="preserve"> се нареден </w:t>
      </w:r>
      <w:r w:rsidR="0069220D" w:rsidRPr="00AE79EF">
        <w:rPr>
          <w:rFonts w:ascii="Times New Roman" w:eastAsiaTheme="minorEastAsia" w:hAnsi="Times New Roman"/>
          <w:i/>
          <w:iCs/>
          <w:lang w:val="mk-MK" w:eastAsia="mk-MK"/>
        </w:rPr>
        <w:t xml:space="preserve">распоред </w:t>
      </w:r>
      <w:r w:rsidR="0069220D" w:rsidRPr="00AE79EF">
        <w:rPr>
          <w:rFonts w:ascii="Times New Roman" w:eastAsiaTheme="minorEastAsia" w:hAnsi="Times New Roman"/>
          <w:i/>
          <w:iCs/>
          <w:lang w:eastAsia="mk-MK"/>
        </w:rPr>
        <w:t>на н</w:t>
      </w:r>
      <w:r w:rsidR="0069220D" w:rsidRPr="00AE79EF">
        <w:rPr>
          <w:rFonts w:ascii="Times New Roman" w:eastAsiaTheme="minorEastAsia" w:hAnsi="Times New Roman"/>
          <w:i/>
          <w:iCs/>
          <w:lang w:val="mk-MK" w:eastAsia="mk-MK"/>
        </w:rPr>
        <w:t>еобложени</w:t>
      </w:r>
      <w:r w:rsidR="0069220D" w:rsidRPr="00AE79EF">
        <w:rPr>
          <w:rFonts w:ascii="Times New Roman" w:eastAsiaTheme="minorEastAsia" w:hAnsi="Times New Roman"/>
          <w:i/>
          <w:iCs/>
          <w:lang w:eastAsia="mk-MK"/>
        </w:rPr>
        <w:t xml:space="preserve"> или обложени влакна наменети да претставуваат рамка на дел пред да се воведе "матрица" за да се формира "композит</w:t>
      </w:r>
      <w:r w:rsidRPr="00AE79EF">
        <w:rPr>
          <w:rFonts w:ascii="Times New Roman" w:eastAsiaTheme="minorEastAsia" w:hAnsi="Times New Roman"/>
          <w:i/>
          <w:iCs/>
          <w:lang w:eastAsia="mk-MK"/>
        </w:rPr>
        <w:t>"</w:t>
      </w:r>
      <w:r w:rsidRPr="00AE79EF">
        <w:rPr>
          <w:rFonts w:ascii="Times New Roman" w:eastAsiaTheme="minorEastAsia" w:hAnsi="Times New Roman"/>
          <w:i/>
          <w:iCs/>
          <w:lang w:val="mk-MK" w:eastAsia="mk-MK"/>
        </w:rPr>
        <w:t>.</w:t>
      </w:r>
    </w:p>
    <w:p w:rsidR="00CF5C3E" w:rsidRPr="00AE79EF" w:rsidRDefault="000F24A1" w:rsidP="00A9534A">
      <w:pPr>
        <w:numPr>
          <w:ilvl w:val="0"/>
          <w:numId w:val="520"/>
        </w:numPr>
        <w:shd w:val="clear" w:color="auto" w:fill="FFFFFF"/>
        <w:spacing w:before="120" w:after="120" w:line="240" w:lineRule="auto"/>
        <w:ind w:left="1701" w:hanging="425"/>
        <w:contextualSpacing/>
        <w:jc w:val="both"/>
        <w:rPr>
          <w:rFonts w:ascii="Times New Roman" w:hAnsi="Times New Roman"/>
          <w:lang w:val="mk-MK"/>
        </w:rPr>
      </w:pPr>
      <w:r w:rsidRPr="00AE79EF">
        <w:rPr>
          <w:rFonts w:ascii="Times New Roman" w:hAnsi="Times New Roman"/>
          <w:i/>
          <w:lang w:val="mk-MK"/>
        </w:rPr>
        <w:t>‘</w:t>
      </w:r>
      <w:r w:rsidR="00CF5C3E" w:rsidRPr="00AE79EF">
        <w:rPr>
          <w:rFonts w:ascii="Times New Roman" w:hAnsi="Times New Roman"/>
          <w:i/>
          <w:lang w:val="mk-MK"/>
        </w:rPr>
        <w:t>Температурата на премин од стаклена состојба со Динамична механика анализа (DMA T</w:t>
      </w:r>
      <w:r w:rsidR="00CF5C3E" w:rsidRPr="00AE79EF">
        <w:rPr>
          <w:rFonts w:ascii="Times New Roman" w:hAnsi="Times New Roman"/>
          <w:i/>
          <w:vertAlign w:val="subscript"/>
          <w:lang w:val="mk-MK"/>
        </w:rPr>
        <w:t>g</w:t>
      </w:r>
      <w:r w:rsidR="00CF5C3E" w:rsidRPr="00AE79EF">
        <w:rPr>
          <w:rFonts w:ascii="Times New Roman" w:hAnsi="Times New Roman"/>
          <w:i/>
          <w:lang w:val="mk-MK"/>
        </w:rPr>
        <w:t>)</w:t>
      </w:r>
      <w:r w:rsidR="00112985" w:rsidRPr="00AE79EF">
        <w:rPr>
          <w:rFonts w:ascii="Times New Roman" w:hAnsi="Times New Roman"/>
          <w:noProof/>
        </w:rPr>
        <w:drawing>
          <wp:inline distT="0" distB="0" distL="0" distR="0" wp14:anchorId="1C9AC022" wp14:editId="77C98980">
            <wp:extent cx="33020" cy="132080"/>
            <wp:effectExtent l="1905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3020" cy="132080"/>
                    </a:xfrm>
                    <a:prstGeom prst="rect">
                      <a:avLst/>
                    </a:prstGeom>
                    <a:noFill/>
                    <a:ln w="9525">
                      <a:noFill/>
                      <a:miter lim="800000"/>
                      <a:headEnd/>
                      <a:tailEnd/>
                    </a:ln>
                  </pic:spPr>
                </pic:pic>
              </a:graphicData>
            </a:graphic>
          </wp:inline>
        </w:drawing>
      </w:r>
      <w:r w:rsidRPr="00AE79EF">
        <w:rPr>
          <w:rFonts w:ascii="Times New Roman" w:hAnsi="Times New Roman"/>
          <w:i/>
          <w:lang w:val="mk-MK"/>
        </w:rPr>
        <w:t>‘</w:t>
      </w:r>
      <w:r w:rsidR="00CF5C3E" w:rsidRPr="00AE79EF">
        <w:rPr>
          <w:rFonts w:ascii="Times New Roman" w:hAnsi="Times New Roman"/>
          <w:i/>
          <w:lang w:val="mk-MK"/>
        </w:rPr>
        <w:t xml:space="preserve"> за материјали определени во </w:t>
      </w:r>
      <w:r w:rsidR="00CF5C3E" w:rsidRPr="00AE79EF">
        <w:rPr>
          <w:rFonts w:ascii="Times New Roman" w:hAnsi="Times New Roman"/>
          <w:i/>
          <w:iCs/>
          <w:spacing w:val="-5"/>
          <w:lang w:val="mk-MK"/>
        </w:rPr>
        <w:t xml:space="preserve">1C010.e. се одредува со помош на методот опишан во ASTM D </w:t>
      </w:r>
      <w:r w:rsidR="00CF5C3E" w:rsidRPr="00AE79EF">
        <w:rPr>
          <w:rFonts w:ascii="Times New Roman" w:hAnsi="Times New Roman"/>
          <w:i/>
          <w:iCs/>
          <w:spacing w:val="-2"/>
          <w:lang w:val="mk-MK"/>
        </w:rPr>
        <w:t>7028-07</w:t>
      </w:r>
      <w:r w:rsidR="00CF5C3E" w:rsidRPr="00AE79EF">
        <w:rPr>
          <w:rFonts w:ascii="Times New Roman" w:hAnsi="Times New Roman"/>
          <w:i/>
          <w:iCs/>
          <w:spacing w:val="-5"/>
          <w:lang w:val="mk-MK"/>
        </w:rPr>
        <w:t xml:space="preserve"> или еквивалентен национален стандард, на сув примерок за испитување.Кога се работи за термосетни материјали, степенот на вулканизирање на сувиот примерок за испитување изнесува најмалку 90 % како што е дефинирано со ASTM Е </w:t>
      </w:r>
      <w:r w:rsidR="00CF5C3E" w:rsidRPr="00AE79EF">
        <w:rPr>
          <w:rFonts w:ascii="Times New Roman" w:hAnsi="Times New Roman"/>
          <w:i/>
          <w:iCs/>
          <w:lang w:val="mk-MK"/>
        </w:rPr>
        <w:t>2160-04</w:t>
      </w:r>
      <w:r w:rsidR="00CF5C3E" w:rsidRPr="00AE79EF">
        <w:rPr>
          <w:rFonts w:ascii="Times New Roman" w:hAnsi="Times New Roman"/>
          <w:i/>
          <w:iCs/>
          <w:spacing w:val="-5"/>
          <w:lang w:val="mk-MK"/>
        </w:rPr>
        <w:t xml:space="preserve"> или еквивалентен национален стандард.</w:t>
      </w:r>
    </w:p>
    <w:p w:rsidR="00CF5C3E" w:rsidRPr="00AE79EF" w:rsidRDefault="00CF5C3E" w:rsidP="00CF5C3E">
      <w:pPr>
        <w:shd w:val="clear" w:color="auto" w:fill="FFFFFF"/>
        <w:tabs>
          <w:tab w:val="left" w:pos="1022"/>
        </w:tabs>
        <w:spacing w:before="240"/>
        <w:ind w:left="990" w:hanging="990"/>
        <w:rPr>
          <w:rFonts w:ascii="Times New Roman" w:hAnsi="Times New Roman"/>
          <w:lang w:val="mk-MK"/>
        </w:rPr>
      </w:pPr>
      <w:r w:rsidRPr="00AE79EF">
        <w:rPr>
          <w:rFonts w:ascii="Times New Roman" w:hAnsi="Times New Roman"/>
          <w:b/>
          <w:lang w:val="mk-MK"/>
        </w:rPr>
        <w:t>1C011</w:t>
      </w:r>
      <w:r w:rsidRPr="00AE79EF">
        <w:rPr>
          <w:rFonts w:ascii="Times New Roman" w:hAnsi="Times New Roman"/>
          <w:lang w:val="mk-MK"/>
        </w:rPr>
        <w:tab/>
        <w:t>Метали и соединенија, како што следува:</w:t>
      </w:r>
    </w:p>
    <w:p w:rsidR="00CF5C3E" w:rsidRPr="00AE79EF" w:rsidRDefault="00CF5C3E" w:rsidP="00CF5C3E">
      <w:pPr>
        <w:shd w:val="clear" w:color="auto" w:fill="FFFFFF"/>
        <w:spacing w:before="240"/>
        <w:ind w:left="2160" w:hanging="1170"/>
        <w:jc w:val="both"/>
        <w:rPr>
          <w:rFonts w:ascii="Times New Roman" w:hAnsi="Times New Roman"/>
          <w:lang w:val="mk-MK"/>
        </w:rPr>
      </w:pPr>
      <w:r w:rsidRPr="00AE79EF">
        <w:rPr>
          <w:rFonts w:ascii="Times New Roman" w:hAnsi="Times New Roman"/>
          <w:i/>
          <w:u w:val="single" w:color="050004"/>
          <w:lang w:val="mk-MK"/>
        </w:rPr>
        <w:t>Напомена:</w:t>
      </w:r>
      <w:r w:rsidRPr="00AE79EF">
        <w:rPr>
          <w:rFonts w:ascii="Times New Roman" w:hAnsi="Times New Roman"/>
          <w:i/>
          <w:lang w:val="mk-MK"/>
        </w:rPr>
        <w:tab/>
        <w:t>ВИДЕТЕ ИСТО ТАКА И КОНТРОЛА НА ВОЕНИ СТОКИ и 1C111.</w:t>
      </w:r>
    </w:p>
    <w:p w:rsidR="00CF5C3E" w:rsidRDefault="00CF5C3E" w:rsidP="00CF5C3E">
      <w:pPr>
        <w:shd w:val="clear" w:color="auto" w:fill="FFFFFF"/>
        <w:tabs>
          <w:tab w:val="left" w:pos="1440"/>
        </w:tabs>
        <w:spacing w:before="240"/>
        <w:ind w:left="1440" w:hanging="450"/>
        <w:jc w:val="both"/>
        <w:rPr>
          <w:rFonts w:ascii="Times New Roman" w:hAnsi="Times New Roman"/>
        </w:rPr>
      </w:pPr>
      <w:r w:rsidRPr="00AE79EF">
        <w:rPr>
          <w:rFonts w:ascii="Times New Roman" w:hAnsi="Times New Roman"/>
          <w:spacing w:val="-1"/>
          <w:lang w:val="mk-MK"/>
        </w:rPr>
        <w:t>а.</w:t>
      </w:r>
      <w:r w:rsidRPr="00AE79EF">
        <w:rPr>
          <w:rFonts w:ascii="Times New Roman" w:hAnsi="Times New Roman"/>
          <w:lang w:val="mk-MK"/>
        </w:rPr>
        <w:tab/>
        <w:t xml:space="preserve">Метали со големина на честички помала од 60 µm, без разлика дали се сферични, атомизирани, сфероидни, во вид на лушпи или мелени, </w:t>
      </w:r>
      <w:r w:rsidRPr="00AE79EF">
        <w:rPr>
          <w:rFonts w:ascii="Times New Roman" w:hAnsi="Times New Roman"/>
          <w:lang w:val="mk-MK"/>
        </w:rPr>
        <w:lastRenderedPageBreak/>
        <w:t>произведени од материјал кој содржи 99% или повеќе циркониум, магнезиум и нивни легури;</w:t>
      </w:r>
    </w:p>
    <w:p w:rsidR="00CF5C3E" w:rsidRPr="00AE79EF" w:rsidRDefault="00CF5C3E" w:rsidP="003F2D68">
      <w:pPr>
        <w:shd w:val="clear" w:color="auto" w:fill="FFFFFF"/>
        <w:spacing w:before="120" w:after="120" w:line="240" w:lineRule="auto"/>
        <w:ind w:left="1440"/>
        <w:jc w:val="both"/>
        <w:outlineLvl w:val="0"/>
        <w:rPr>
          <w:rFonts w:ascii="Times New Roman" w:hAnsi="Times New Roman"/>
          <w:lang w:val="mk-MK"/>
        </w:rPr>
      </w:pPr>
      <w:r w:rsidRPr="00AE79EF">
        <w:rPr>
          <w:rFonts w:ascii="Times New Roman" w:hAnsi="Times New Roman"/>
          <w:i/>
          <w:iCs/>
          <w:spacing w:val="-5"/>
          <w:u w:val="single"/>
          <w:lang w:val="mk-MK"/>
        </w:rPr>
        <w:t>Техничка забелешка:</w:t>
      </w:r>
    </w:p>
    <w:p w:rsidR="00CF5C3E" w:rsidRPr="00AE79EF" w:rsidRDefault="00680867" w:rsidP="003F2D68">
      <w:pPr>
        <w:shd w:val="clear" w:color="auto" w:fill="FFFFFF"/>
        <w:spacing w:before="120" w:after="120" w:line="240" w:lineRule="auto"/>
        <w:ind w:left="1440"/>
        <w:jc w:val="both"/>
        <w:rPr>
          <w:rFonts w:ascii="Times New Roman" w:hAnsi="Times New Roman"/>
          <w:lang w:val="mk-MK"/>
        </w:rPr>
      </w:pPr>
      <w:r w:rsidRPr="007D6E07">
        <w:rPr>
          <w:rFonts w:ascii="Times New Roman" w:hAnsi="Times New Roman"/>
          <w:i/>
          <w:iCs/>
          <w:lang w:val="mk-MK"/>
        </w:rPr>
        <w:t xml:space="preserve">За целите на </w:t>
      </w:r>
      <w:r w:rsidRPr="007D6E07">
        <w:rPr>
          <w:rFonts w:ascii="Times New Roman" w:hAnsi="Times New Roman"/>
          <w:i/>
          <w:iCs/>
        </w:rPr>
        <w:t xml:space="preserve">1C011.a., </w:t>
      </w:r>
      <w:r w:rsidRPr="007D6E07">
        <w:rPr>
          <w:rFonts w:ascii="Times New Roman" w:hAnsi="Times New Roman"/>
          <w:i/>
          <w:iCs/>
          <w:lang w:val="mk-MK"/>
        </w:rPr>
        <w:t>п</w:t>
      </w:r>
      <w:r w:rsidR="00CF5C3E" w:rsidRPr="007D6E07">
        <w:rPr>
          <w:rFonts w:ascii="Times New Roman" w:hAnsi="Times New Roman"/>
          <w:i/>
          <w:iCs/>
          <w:lang w:val="mk-MK"/>
        </w:rPr>
        <w:t>риродната содржина на хафниум во циркониум (обично 2% до 7%) се</w:t>
      </w:r>
      <w:r w:rsidR="00CF5C3E" w:rsidRPr="00AE79EF">
        <w:rPr>
          <w:rFonts w:ascii="Times New Roman" w:hAnsi="Times New Roman"/>
          <w:i/>
          <w:iCs/>
          <w:lang w:val="mk-MK"/>
        </w:rPr>
        <w:t xml:space="preserve"> брои со циркониумот.</w:t>
      </w:r>
    </w:p>
    <w:p w:rsidR="00CF5C3E" w:rsidRPr="00AE79EF" w:rsidRDefault="00CF5C3E" w:rsidP="003F2D68">
      <w:pPr>
        <w:shd w:val="clear" w:color="auto" w:fill="FFFFFF"/>
        <w:spacing w:before="120" w:after="120" w:line="240" w:lineRule="auto"/>
        <w:ind w:left="2835" w:hanging="1395"/>
        <w:jc w:val="both"/>
        <w:rPr>
          <w:rFonts w:ascii="Times New Roman" w:hAnsi="Times New Roman"/>
          <w:i/>
          <w:iCs/>
          <w:lang w:val="mk-MK"/>
        </w:rPr>
      </w:pPr>
      <w:r w:rsidRPr="00AE79EF">
        <w:rPr>
          <w:rFonts w:ascii="Times New Roman" w:hAnsi="Times New Roman"/>
          <w:i/>
          <w:iCs/>
          <w:spacing w:val="-5"/>
          <w:u w:val="single"/>
          <w:lang w:val="mk-MK"/>
        </w:rPr>
        <w:t>Забелешка:</w:t>
      </w:r>
      <w:r w:rsidRPr="00AE79EF">
        <w:rPr>
          <w:rFonts w:ascii="Times New Roman" w:hAnsi="Times New Roman"/>
          <w:i/>
          <w:iCs/>
          <w:lang w:val="mk-MK"/>
        </w:rPr>
        <w:tab/>
        <w:t>Металите или легурите определени во 1C011.а. се контролираат независно од тоа дали металите или легурите се херметички затворени во алуминиум, магнезиум, циркониум или берилиум.</w:t>
      </w:r>
    </w:p>
    <w:p w:rsidR="00CF5C3E" w:rsidRPr="00AE79EF" w:rsidRDefault="00CF5C3E" w:rsidP="00CF5C3E">
      <w:pPr>
        <w:shd w:val="clear" w:color="auto" w:fill="FFFFFF"/>
        <w:tabs>
          <w:tab w:val="left" w:pos="1440"/>
        </w:tabs>
        <w:spacing w:before="240"/>
        <w:ind w:left="1440" w:hanging="45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Бор или легури на бор, со големина на честичките од 60 μm или помалку, како што следува:</w:t>
      </w:r>
    </w:p>
    <w:p w:rsidR="00CF5C3E" w:rsidRPr="00AE79EF" w:rsidRDefault="00CF5C3E" w:rsidP="00A9534A">
      <w:pPr>
        <w:widowControl w:val="0"/>
        <w:numPr>
          <w:ilvl w:val="0"/>
          <w:numId w:val="73"/>
        </w:numPr>
        <w:shd w:val="clear" w:color="auto" w:fill="FFFFFF"/>
        <w:tabs>
          <w:tab w:val="left" w:pos="1710"/>
        </w:tabs>
        <w:autoSpaceDE w:val="0"/>
        <w:autoSpaceDN w:val="0"/>
        <w:adjustRightInd w:val="0"/>
        <w:spacing w:before="120" w:after="120" w:line="240" w:lineRule="auto"/>
        <w:ind w:left="1710" w:hanging="270"/>
        <w:jc w:val="both"/>
        <w:rPr>
          <w:rFonts w:ascii="Times New Roman" w:hAnsi="Times New Roman"/>
          <w:lang w:val="mk-MK"/>
        </w:rPr>
      </w:pPr>
      <w:r w:rsidRPr="00AE79EF">
        <w:rPr>
          <w:rFonts w:ascii="Times New Roman" w:hAnsi="Times New Roman"/>
          <w:lang w:val="mk-MK"/>
        </w:rPr>
        <w:t>Бор со чистота од 85 тежински проценти или повеќе;</w:t>
      </w:r>
    </w:p>
    <w:p w:rsidR="00CF5C3E" w:rsidRPr="00AE79EF" w:rsidRDefault="00CF5C3E" w:rsidP="00A9534A">
      <w:pPr>
        <w:widowControl w:val="0"/>
        <w:numPr>
          <w:ilvl w:val="0"/>
          <w:numId w:val="73"/>
        </w:numPr>
        <w:shd w:val="clear" w:color="auto" w:fill="FFFFFF"/>
        <w:tabs>
          <w:tab w:val="left" w:pos="1710"/>
        </w:tabs>
        <w:autoSpaceDE w:val="0"/>
        <w:autoSpaceDN w:val="0"/>
        <w:adjustRightInd w:val="0"/>
        <w:spacing w:before="120" w:after="120" w:line="240" w:lineRule="auto"/>
        <w:ind w:left="1710" w:hanging="270"/>
        <w:jc w:val="both"/>
        <w:rPr>
          <w:rFonts w:ascii="Times New Roman" w:hAnsi="Times New Roman"/>
          <w:lang w:val="mk-MK"/>
        </w:rPr>
      </w:pPr>
      <w:r w:rsidRPr="00AE79EF">
        <w:rPr>
          <w:rFonts w:ascii="Times New Roman" w:hAnsi="Times New Roman"/>
          <w:lang w:val="mk-MK"/>
        </w:rPr>
        <w:t>Легури на бор со содржина на бор од 85 % тежински проценти или повеќе;</w:t>
      </w:r>
    </w:p>
    <w:p w:rsidR="00CF5C3E" w:rsidRPr="00AE79EF" w:rsidRDefault="00CF5C3E" w:rsidP="003F2D68">
      <w:pPr>
        <w:shd w:val="clear" w:color="auto" w:fill="FFFFFF"/>
        <w:spacing w:before="120" w:after="120" w:line="240" w:lineRule="auto"/>
        <w:ind w:left="2880" w:hanging="1440"/>
        <w:jc w:val="both"/>
        <w:rPr>
          <w:rFonts w:ascii="Times New Roman" w:hAnsi="Times New Roman"/>
          <w:lang w:val="mk-MK"/>
        </w:rPr>
      </w:pPr>
      <w:r w:rsidRPr="00AE79EF">
        <w:rPr>
          <w:rFonts w:ascii="Times New Roman" w:hAnsi="Times New Roman"/>
          <w:i/>
          <w:iCs/>
          <w:spacing w:val="-5"/>
          <w:u w:val="single"/>
          <w:lang w:val="mk-MK"/>
        </w:rPr>
        <w:t>Забелешка:</w:t>
      </w:r>
      <w:r w:rsidRPr="00AE79EF">
        <w:rPr>
          <w:rFonts w:ascii="Times New Roman" w:hAnsi="Times New Roman"/>
          <w:i/>
          <w:iCs/>
          <w:lang w:val="mk-MK"/>
        </w:rPr>
        <w:tab/>
      </w:r>
      <w:r w:rsidRPr="00AE79EF">
        <w:rPr>
          <w:rFonts w:ascii="Times New Roman" w:hAnsi="Times New Roman"/>
          <w:i/>
          <w:lang w:val="mk-MK"/>
        </w:rPr>
        <w:t>Металите или легурите определени во 1C011.b. се контролираат независно од тоа дали металите или легурите се херметички затворени во алуминиум, магнезиум, циркониум или берилиум.</w:t>
      </w:r>
    </w:p>
    <w:p w:rsidR="00CF5C3E" w:rsidRPr="00AE79EF" w:rsidRDefault="00CF5C3E" w:rsidP="00CF5C3E">
      <w:pPr>
        <w:shd w:val="clear" w:color="auto" w:fill="FFFFFF"/>
        <w:tabs>
          <w:tab w:val="left" w:pos="1440"/>
        </w:tabs>
        <w:spacing w:before="240"/>
        <w:ind w:left="1440" w:hanging="450"/>
        <w:jc w:val="both"/>
        <w:rPr>
          <w:rFonts w:ascii="Times New Roman" w:hAnsi="Times New Roman"/>
          <w:lang w:val="mk-MK"/>
        </w:rPr>
      </w:pPr>
      <w:r w:rsidRPr="00AE79EF">
        <w:rPr>
          <w:rFonts w:ascii="Times New Roman" w:hAnsi="Times New Roman"/>
          <w:spacing w:val="-4"/>
        </w:rPr>
        <w:t>c</w:t>
      </w:r>
      <w:r w:rsidRPr="00AE79EF">
        <w:rPr>
          <w:rFonts w:ascii="Times New Roman" w:hAnsi="Times New Roman"/>
          <w:spacing w:val="-4"/>
          <w:lang w:val="mk-MK"/>
        </w:rPr>
        <w:t>.</w:t>
      </w:r>
      <w:r w:rsidRPr="00AE79EF">
        <w:rPr>
          <w:rFonts w:ascii="Times New Roman" w:hAnsi="Times New Roman"/>
          <w:lang w:val="mk-MK"/>
        </w:rPr>
        <w:tab/>
        <w:t>Гванидин нитрат (CAS 506-93-4);</w:t>
      </w:r>
    </w:p>
    <w:p w:rsidR="00CF5C3E" w:rsidRPr="00AE79EF" w:rsidRDefault="00CF5C3E" w:rsidP="00CF5C3E">
      <w:pPr>
        <w:shd w:val="clear" w:color="auto" w:fill="FFFFFF"/>
        <w:tabs>
          <w:tab w:val="left" w:pos="1440"/>
        </w:tabs>
        <w:spacing w:before="240"/>
        <w:ind w:left="1440" w:hanging="450"/>
        <w:jc w:val="both"/>
        <w:rPr>
          <w:rFonts w:ascii="Times New Roman" w:hAnsi="Times New Roman"/>
          <w:lang w:val="mk-MK"/>
        </w:rPr>
      </w:pPr>
      <w:r w:rsidRPr="00AE79EF">
        <w:rPr>
          <w:rFonts w:ascii="Times New Roman" w:hAnsi="Times New Roman"/>
          <w:spacing w:val="-1"/>
        </w:rPr>
        <w:t>d</w:t>
      </w:r>
      <w:r w:rsidRPr="00AE79EF">
        <w:rPr>
          <w:rFonts w:ascii="Times New Roman" w:hAnsi="Times New Roman"/>
          <w:spacing w:val="-1"/>
          <w:lang w:val="mk-MK"/>
        </w:rPr>
        <w:t>.</w:t>
      </w:r>
      <w:r w:rsidRPr="00AE79EF">
        <w:rPr>
          <w:rFonts w:ascii="Times New Roman" w:hAnsi="Times New Roman"/>
          <w:lang w:val="mk-MK"/>
        </w:rPr>
        <w:tab/>
        <w:t>Нитрогванидин (NQ) (CAS 556-88-7).</w:t>
      </w:r>
    </w:p>
    <w:p w:rsidR="00CF5C3E" w:rsidRPr="007D6E07" w:rsidRDefault="00CF5C3E" w:rsidP="003F2D68">
      <w:pPr>
        <w:shd w:val="clear" w:color="auto" w:fill="FFFFFF"/>
        <w:spacing w:before="120" w:after="120" w:line="240" w:lineRule="auto"/>
        <w:ind w:left="2420" w:hanging="1426"/>
        <w:jc w:val="both"/>
        <w:rPr>
          <w:rFonts w:ascii="Times New Roman" w:hAnsi="Times New Roman"/>
          <w:i/>
          <w:iCs/>
          <w:lang w:val="mk-MK"/>
        </w:rPr>
      </w:pPr>
      <w:r w:rsidRPr="00AE79EF">
        <w:rPr>
          <w:rFonts w:ascii="Times New Roman" w:hAnsi="Times New Roman"/>
          <w:i/>
          <w:iCs/>
          <w:u w:val="single"/>
          <w:lang w:val="mk-MK"/>
        </w:rPr>
        <w:t>Напомена:</w:t>
      </w:r>
      <w:r w:rsidRPr="00AE79EF">
        <w:rPr>
          <w:rFonts w:ascii="Times New Roman" w:hAnsi="Times New Roman"/>
          <w:i/>
          <w:iCs/>
          <w:lang w:val="mk-MK"/>
        </w:rPr>
        <w:tab/>
        <w:t xml:space="preserve">Видете </w:t>
      </w:r>
      <w:r w:rsidRPr="007D6E07">
        <w:rPr>
          <w:rFonts w:ascii="Times New Roman" w:hAnsi="Times New Roman"/>
          <w:i/>
          <w:iCs/>
          <w:lang w:val="mk-MK"/>
        </w:rPr>
        <w:t>исто така и Контрола на воени стоки за метални правови измешани со други супстанции за да се добие смеса формулирана за воени намени.</w:t>
      </w:r>
    </w:p>
    <w:p w:rsidR="00F73A7B" w:rsidRPr="00F73A7B" w:rsidRDefault="0075464A" w:rsidP="0075464A">
      <w:pPr>
        <w:shd w:val="clear" w:color="auto" w:fill="FFFFFF"/>
        <w:spacing w:before="120" w:after="120" w:line="240" w:lineRule="auto"/>
        <w:ind w:left="2420" w:hanging="1426"/>
        <w:jc w:val="both"/>
        <w:rPr>
          <w:rFonts w:ascii="Times New Roman" w:hAnsi="Times New Roman"/>
          <w:i/>
          <w:iCs/>
          <w:lang w:val="mk-MK"/>
        </w:rPr>
      </w:pPr>
      <w:r w:rsidRPr="007D6E07">
        <w:rPr>
          <w:rFonts w:ascii="Times New Roman" w:hAnsi="Times New Roman"/>
          <w:i/>
          <w:iCs/>
          <w:lang w:val="mk-MK"/>
        </w:rPr>
        <w:t>е.</w:t>
      </w:r>
      <w:r w:rsidR="00F73A7B" w:rsidRPr="007D6E07">
        <w:rPr>
          <w:rFonts w:ascii="Times New Roman" w:hAnsi="Times New Roman"/>
          <w:i/>
          <w:iCs/>
          <w:lang w:val="mk-MK"/>
        </w:rPr>
        <w:t xml:space="preserve">    </w:t>
      </w:r>
      <w:r w:rsidRPr="007D6E07">
        <w:rPr>
          <w:rFonts w:ascii="Times New Roman" w:hAnsi="Times New Roman"/>
          <w:i/>
          <w:iCs/>
          <w:lang w:val="mk-MK"/>
        </w:rPr>
        <w:t xml:space="preserve"> </w:t>
      </w:r>
      <w:r w:rsidR="00F73A7B" w:rsidRPr="007D6E07">
        <w:rPr>
          <w:rFonts w:ascii="Times New Roman" w:hAnsi="Times New Roman"/>
          <w:i/>
          <w:iCs/>
          <w:lang w:val="mk-MK"/>
        </w:rPr>
        <w:t>Јод пентафлуорид (CAS 7783-66-6)</w:t>
      </w:r>
    </w:p>
    <w:p w:rsidR="0075464A" w:rsidRPr="00AE79EF" w:rsidRDefault="0075464A" w:rsidP="007D6E07">
      <w:pPr>
        <w:shd w:val="clear" w:color="auto" w:fill="FFFFFF"/>
        <w:spacing w:before="120" w:after="120" w:line="240" w:lineRule="auto"/>
        <w:jc w:val="both"/>
        <w:rPr>
          <w:rFonts w:ascii="Times New Roman" w:hAnsi="Times New Roman"/>
          <w:lang w:val="mk-MK"/>
        </w:rPr>
      </w:pPr>
    </w:p>
    <w:p w:rsidR="00CF5C3E" w:rsidRPr="00AE79EF" w:rsidRDefault="00CF5C3E" w:rsidP="00CF5C3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lang w:val="mk-MK"/>
        </w:rPr>
        <w:t>1</w:t>
      </w:r>
      <w:r w:rsidRPr="00AE79EF">
        <w:rPr>
          <w:rFonts w:ascii="Times New Roman" w:hAnsi="Times New Roman"/>
          <w:b/>
          <w:lang w:val="mk-MK"/>
        </w:rPr>
        <w:t>C012</w:t>
      </w:r>
      <w:r w:rsidRPr="00AE79EF">
        <w:rPr>
          <w:rFonts w:ascii="Times New Roman" w:hAnsi="Times New Roman"/>
          <w:lang w:val="mk-MK"/>
        </w:rPr>
        <w:tab/>
        <w:t>Материјали, како што следува:</w:t>
      </w:r>
    </w:p>
    <w:p w:rsidR="00CF5C3E" w:rsidRPr="00AE79EF" w:rsidRDefault="00CF5C3E" w:rsidP="003F2D68">
      <w:pPr>
        <w:shd w:val="clear" w:color="auto" w:fill="FFFFFF"/>
        <w:spacing w:before="120" w:after="120" w:line="240" w:lineRule="auto"/>
        <w:ind w:left="1022"/>
        <w:jc w:val="both"/>
        <w:outlineLvl w:val="0"/>
        <w:rPr>
          <w:rFonts w:ascii="Times New Roman" w:hAnsi="Times New Roman"/>
          <w:lang w:val="mk-MK"/>
        </w:rPr>
      </w:pPr>
      <w:r w:rsidRPr="00AE79EF">
        <w:rPr>
          <w:rFonts w:ascii="Times New Roman" w:hAnsi="Times New Roman"/>
          <w:i/>
          <w:iCs/>
          <w:spacing w:val="-5"/>
          <w:u w:val="single"/>
          <w:lang w:val="mk-MK"/>
        </w:rPr>
        <w:t>Техничка забелешка:</w:t>
      </w:r>
    </w:p>
    <w:p w:rsidR="00CF5C3E" w:rsidRPr="00AE79EF" w:rsidRDefault="00CF5C3E" w:rsidP="003F2D68">
      <w:pPr>
        <w:shd w:val="clear" w:color="auto" w:fill="FFFFFF"/>
        <w:spacing w:before="120" w:after="120" w:line="240" w:lineRule="auto"/>
        <w:ind w:left="1022"/>
        <w:jc w:val="both"/>
        <w:rPr>
          <w:rFonts w:ascii="Times New Roman" w:hAnsi="Times New Roman"/>
          <w:lang w:val="mk-MK"/>
        </w:rPr>
      </w:pPr>
      <w:r w:rsidRPr="00AE79EF">
        <w:rPr>
          <w:rFonts w:ascii="Times New Roman" w:hAnsi="Times New Roman"/>
          <w:i/>
          <w:iCs/>
          <w:spacing w:val="-3"/>
          <w:lang w:val="mk-MK"/>
        </w:rPr>
        <w:t>Овие материјали вообичаено се користат за нуклеарни извори на топлина.</w:t>
      </w:r>
    </w:p>
    <w:p w:rsidR="00CF5C3E" w:rsidRPr="00AE79EF" w:rsidRDefault="00CF5C3E" w:rsidP="00CF5C3E">
      <w:pPr>
        <w:shd w:val="clear" w:color="auto" w:fill="FFFFFF"/>
        <w:tabs>
          <w:tab w:val="left" w:pos="1440"/>
        </w:tabs>
        <w:spacing w:before="240"/>
        <w:ind w:left="1440" w:right="5" w:hanging="450"/>
        <w:jc w:val="both"/>
        <w:rPr>
          <w:rFonts w:ascii="Times New Roman" w:hAnsi="Times New Roman"/>
          <w:lang w:val="mk-MK"/>
        </w:rPr>
      </w:pPr>
      <w:r w:rsidRPr="00AE79EF">
        <w:rPr>
          <w:rFonts w:ascii="Times New Roman" w:hAnsi="Times New Roman"/>
          <w:spacing w:val="-4"/>
          <w:lang w:val="mk-MK"/>
        </w:rPr>
        <w:t>а.</w:t>
      </w:r>
      <w:r w:rsidRPr="00AE79EF">
        <w:rPr>
          <w:rFonts w:ascii="Times New Roman" w:hAnsi="Times New Roman"/>
          <w:lang w:val="mk-MK"/>
        </w:rPr>
        <w:tab/>
        <w:t>Плутониум во кој било облик со содржина на изотопи на плутониум-238 од повеќе од 50 тежински проценти;</w:t>
      </w:r>
    </w:p>
    <w:p w:rsidR="00CF5C3E" w:rsidRPr="00AE79EF" w:rsidRDefault="00CF5C3E" w:rsidP="003F2D68">
      <w:pPr>
        <w:shd w:val="clear" w:color="auto" w:fill="FFFFFF"/>
        <w:tabs>
          <w:tab w:val="left" w:pos="2700"/>
        </w:tabs>
        <w:spacing w:before="120" w:after="120" w:line="240" w:lineRule="auto"/>
        <w:ind w:left="2160" w:hanging="720"/>
        <w:jc w:val="both"/>
        <w:rPr>
          <w:rFonts w:ascii="Times New Roman" w:hAnsi="Times New Roman"/>
          <w:lang w:val="mk-MK"/>
        </w:rPr>
      </w:pPr>
      <w:r w:rsidRPr="00AE79EF">
        <w:rPr>
          <w:rFonts w:ascii="Times New Roman" w:hAnsi="Times New Roman"/>
          <w:i/>
          <w:iCs/>
          <w:spacing w:val="-5"/>
          <w:u w:val="single"/>
          <w:lang w:val="mk-MK"/>
        </w:rPr>
        <w:t>Забелешка:</w:t>
      </w:r>
      <w:r w:rsidRPr="00AE79EF">
        <w:rPr>
          <w:rFonts w:ascii="Times New Roman" w:hAnsi="Times New Roman"/>
          <w:i/>
          <w:iCs/>
          <w:lang w:val="mk-MK"/>
        </w:rPr>
        <w:tab/>
        <w:t>1C012.a. не контролира:</w:t>
      </w:r>
    </w:p>
    <w:p w:rsidR="00CF5C3E" w:rsidRPr="00AE79EF" w:rsidRDefault="00CF5C3E" w:rsidP="003F2D68">
      <w:pPr>
        <w:shd w:val="clear" w:color="auto" w:fill="FFFFFF"/>
        <w:tabs>
          <w:tab w:val="left" w:pos="2700"/>
          <w:tab w:val="left" w:pos="3150"/>
        </w:tabs>
        <w:spacing w:before="120" w:after="120" w:line="240" w:lineRule="auto"/>
        <w:ind w:left="3150" w:hanging="990"/>
        <w:jc w:val="both"/>
        <w:rPr>
          <w:rFonts w:ascii="Times New Roman" w:hAnsi="Times New Roman"/>
          <w:lang w:val="mk-MK"/>
        </w:rPr>
      </w:pPr>
      <w:r w:rsidRPr="00AE79EF">
        <w:rPr>
          <w:rFonts w:ascii="Times New Roman" w:hAnsi="Times New Roman"/>
          <w:i/>
          <w:iCs/>
          <w:spacing w:val="-6"/>
          <w:lang w:val="mk-MK"/>
        </w:rPr>
        <w:tab/>
        <w:t>а.</w:t>
      </w:r>
      <w:r w:rsidRPr="00AE79EF">
        <w:rPr>
          <w:rFonts w:ascii="Times New Roman" w:hAnsi="Times New Roman"/>
          <w:i/>
          <w:iCs/>
          <w:lang w:val="mk-MK"/>
        </w:rPr>
        <w:tab/>
        <w:t>Пратки со содржина на плутониум од 1g или помалку;</w:t>
      </w:r>
    </w:p>
    <w:p w:rsidR="00CF5C3E" w:rsidRPr="00AE79EF" w:rsidRDefault="00CF5C3E" w:rsidP="003F2D68">
      <w:pPr>
        <w:shd w:val="clear" w:color="auto" w:fill="FFFFFF"/>
        <w:tabs>
          <w:tab w:val="left" w:pos="2700"/>
          <w:tab w:val="left" w:pos="3150"/>
        </w:tabs>
        <w:spacing w:before="120" w:after="120" w:line="240" w:lineRule="auto"/>
        <w:ind w:left="3150" w:hanging="990"/>
        <w:jc w:val="both"/>
        <w:rPr>
          <w:rFonts w:ascii="Times New Roman" w:hAnsi="Times New Roman"/>
          <w:lang w:val="mk-MK"/>
        </w:rPr>
      </w:pPr>
      <w:r w:rsidRPr="00AE79EF">
        <w:rPr>
          <w:rFonts w:ascii="Times New Roman" w:hAnsi="Times New Roman"/>
          <w:i/>
          <w:iCs/>
          <w:spacing w:val="-3"/>
          <w:lang w:val="mk-MK"/>
        </w:rPr>
        <w:tab/>
      </w:r>
      <w:r w:rsidRPr="00AE79EF">
        <w:rPr>
          <w:rFonts w:ascii="Times New Roman" w:hAnsi="Times New Roman"/>
          <w:i/>
          <w:iCs/>
          <w:spacing w:val="-3"/>
        </w:rPr>
        <w:t>b</w:t>
      </w:r>
      <w:r w:rsidRPr="00AE79EF">
        <w:rPr>
          <w:rFonts w:ascii="Times New Roman" w:hAnsi="Times New Roman"/>
          <w:i/>
          <w:iCs/>
          <w:spacing w:val="-3"/>
          <w:lang w:val="mk-MK"/>
        </w:rPr>
        <w:t>.</w:t>
      </w:r>
      <w:r w:rsidRPr="00AE79EF">
        <w:rPr>
          <w:rFonts w:ascii="Times New Roman" w:hAnsi="Times New Roman"/>
          <w:i/>
          <w:iCs/>
          <w:lang w:val="mk-MK"/>
        </w:rPr>
        <w:tab/>
      </w:r>
      <w:r w:rsidRPr="00AE79EF">
        <w:rPr>
          <w:rFonts w:ascii="Times New Roman" w:hAnsi="Times New Roman"/>
          <w:i/>
          <w:iCs/>
          <w:spacing w:val="-1"/>
          <w:lang w:val="mk-MK"/>
        </w:rPr>
        <w:t>Пратки со 3 „ефективни грама“ или помалку кога се содржани во сензорскиот дел во инструменти.</w:t>
      </w:r>
    </w:p>
    <w:p w:rsidR="00CF5C3E" w:rsidRPr="00AE79EF" w:rsidRDefault="00CF5C3E" w:rsidP="00CF5C3E">
      <w:pPr>
        <w:shd w:val="clear" w:color="auto" w:fill="FFFFFF"/>
        <w:tabs>
          <w:tab w:val="left" w:pos="1440"/>
        </w:tabs>
        <w:spacing w:before="240"/>
        <w:ind w:left="1440" w:hanging="450"/>
        <w:jc w:val="both"/>
        <w:rPr>
          <w:rFonts w:ascii="Times New Roman" w:hAnsi="Times New Roman"/>
          <w:lang w:val="mk-MK"/>
        </w:rPr>
      </w:pPr>
      <w:r w:rsidRPr="00AE79EF">
        <w:rPr>
          <w:rFonts w:ascii="Times New Roman" w:hAnsi="Times New Roman"/>
          <w:spacing w:val="-3"/>
        </w:rPr>
        <w:t>b</w:t>
      </w:r>
      <w:r w:rsidRPr="00AE79EF">
        <w:rPr>
          <w:rFonts w:ascii="Times New Roman" w:hAnsi="Times New Roman"/>
          <w:spacing w:val="-3"/>
          <w:lang w:val="mk-MK"/>
        </w:rPr>
        <w:t>.</w:t>
      </w:r>
      <w:r w:rsidRPr="00AE79EF">
        <w:rPr>
          <w:rFonts w:ascii="Times New Roman" w:hAnsi="Times New Roman"/>
          <w:lang w:val="mk-MK"/>
        </w:rPr>
        <w:tab/>
        <w:t>„Претходно одделен“ нептуниум-237 во кој било облик.</w:t>
      </w:r>
    </w:p>
    <w:p w:rsidR="00CF5C3E" w:rsidRPr="00AE79EF" w:rsidRDefault="00CF5C3E" w:rsidP="003F2D68">
      <w:pPr>
        <w:shd w:val="clear" w:color="auto" w:fill="FFFFFF"/>
        <w:spacing w:before="120" w:after="120" w:line="240" w:lineRule="auto"/>
        <w:ind w:left="2880" w:hanging="1440"/>
        <w:jc w:val="both"/>
        <w:rPr>
          <w:rFonts w:ascii="Times New Roman" w:hAnsi="Times New Roman"/>
          <w:lang w:val="mk-MK"/>
        </w:rPr>
      </w:pPr>
      <w:r w:rsidRPr="00AE79EF">
        <w:rPr>
          <w:rFonts w:ascii="Times New Roman" w:hAnsi="Times New Roman"/>
          <w:i/>
          <w:iCs/>
          <w:spacing w:val="-5"/>
          <w:u w:val="single"/>
          <w:lang w:val="mk-MK"/>
        </w:rPr>
        <w:t>Забелешка:</w:t>
      </w:r>
      <w:r w:rsidRPr="00AE79EF">
        <w:rPr>
          <w:rFonts w:ascii="Times New Roman" w:hAnsi="Times New Roman"/>
          <w:i/>
          <w:iCs/>
          <w:lang w:val="mk-MK"/>
        </w:rPr>
        <w:tab/>
        <w:t>1C012.b. не контролира испораки со содржина на нептониум-237 од 1 g или помалку.</w:t>
      </w:r>
    </w:p>
    <w:p w:rsidR="00CF5C3E" w:rsidRPr="00AE79EF" w:rsidRDefault="00CF5C3E" w:rsidP="00CF5C3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lastRenderedPageBreak/>
        <w:t>1C101</w:t>
      </w:r>
      <w:r w:rsidRPr="00AE79EF">
        <w:rPr>
          <w:rFonts w:ascii="Times New Roman" w:hAnsi="Times New Roman"/>
          <w:lang w:val="mk-MK"/>
        </w:rPr>
        <w:tab/>
        <w:t xml:space="preserve">Материјали и уреди за намалена воочливост, како на пример радарска рефлективност, ултравиолетови/инфрацрвени одрази и акустични одрази, различни од оние кои се наведени во 1C001, кои може да се користат во </w:t>
      </w:r>
      <w:r w:rsidR="000F24A1" w:rsidRPr="00AE79EF">
        <w:rPr>
          <w:rFonts w:ascii="Times New Roman" w:hAnsi="Times New Roman"/>
          <w:lang w:val="mk-MK"/>
        </w:rPr>
        <w:t>‘</w:t>
      </w:r>
      <w:r w:rsidRPr="00AE79EF">
        <w:rPr>
          <w:rFonts w:ascii="Times New Roman" w:hAnsi="Times New Roman"/>
          <w:lang w:val="mk-MK"/>
        </w:rPr>
        <w:t>ракети</w:t>
      </w:r>
      <w:r w:rsidR="000F24A1" w:rsidRPr="00AE79EF">
        <w:rPr>
          <w:rFonts w:ascii="Times New Roman" w:hAnsi="Times New Roman"/>
          <w:lang w:val="mk-MK"/>
        </w:rPr>
        <w:t>’</w:t>
      </w:r>
      <w:r w:rsidRPr="00AE79EF">
        <w:rPr>
          <w:rFonts w:ascii="Times New Roman" w:hAnsi="Times New Roman"/>
          <w:lang w:val="mk-MK"/>
        </w:rPr>
        <w:t>, „ракетни“ потсистеми или беспилотни летала определени во 9A012 или 9A112.a.</w:t>
      </w:r>
    </w:p>
    <w:p w:rsidR="00CF5C3E" w:rsidRPr="00AE79EF" w:rsidRDefault="00CF5C3E" w:rsidP="003F2D68">
      <w:pPr>
        <w:shd w:val="clear" w:color="auto" w:fill="FFFFFF"/>
        <w:spacing w:before="120" w:after="120" w:line="240" w:lineRule="auto"/>
        <w:ind w:left="2250" w:hanging="1260"/>
        <w:jc w:val="both"/>
        <w:rPr>
          <w:rFonts w:ascii="Times New Roman" w:hAnsi="Times New Roman"/>
          <w:lang w:val="mk-MK"/>
        </w:rPr>
      </w:pPr>
      <w:r w:rsidRPr="00AE79EF">
        <w:rPr>
          <w:rFonts w:ascii="Times New Roman" w:hAnsi="Times New Roman"/>
          <w:i/>
          <w:iCs/>
          <w:spacing w:val="-5"/>
          <w:u w:val="single"/>
          <w:lang w:val="mk-MK"/>
        </w:rPr>
        <w:t xml:space="preserve">Забелешка </w:t>
      </w:r>
      <w:r w:rsidRPr="00AE79EF">
        <w:rPr>
          <w:rFonts w:ascii="Times New Roman" w:hAnsi="Times New Roman"/>
          <w:i/>
          <w:iCs/>
          <w:u w:val="single"/>
          <w:lang w:val="mk-MK"/>
        </w:rPr>
        <w:t>1</w:t>
      </w:r>
      <w:r w:rsidRPr="00AE79EF">
        <w:rPr>
          <w:rFonts w:ascii="Times New Roman" w:hAnsi="Times New Roman"/>
          <w:i/>
          <w:iCs/>
          <w:lang w:val="mk-MK"/>
        </w:rPr>
        <w:t xml:space="preserve">: </w:t>
      </w:r>
      <w:r w:rsidRPr="00AE79EF">
        <w:rPr>
          <w:rFonts w:ascii="Times New Roman" w:hAnsi="Times New Roman"/>
          <w:i/>
          <w:iCs/>
          <w:lang w:val="mk-MK"/>
        </w:rPr>
        <w:tab/>
        <w:t>1C101 опфаќа:</w:t>
      </w:r>
    </w:p>
    <w:p w:rsidR="00CF5C3E" w:rsidRPr="00AE79EF" w:rsidRDefault="00CF5C3E" w:rsidP="0011505E">
      <w:pPr>
        <w:shd w:val="clear" w:color="auto" w:fill="FFFFFF"/>
        <w:tabs>
          <w:tab w:val="left" w:pos="2340"/>
        </w:tabs>
        <w:spacing w:before="120" w:after="120" w:line="240" w:lineRule="auto"/>
        <w:ind w:left="2340" w:hanging="270"/>
        <w:jc w:val="both"/>
        <w:rPr>
          <w:rFonts w:ascii="Times New Roman" w:hAnsi="Times New Roman"/>
          <w:lang w:val="mk-MK"/>
        </w:rPr>
      </w:pPr>
      <w:r w:rsidRPr="00AE79EF">
        <w:rPr>
          <w:rFonts w:ascii="Times New Roman" w:hAnsi="Times New Roman"/>
          <w:i/>
          <w:iCs/>
          <w:spacing w:val="-6"/>
          <w:lang w:val="mk-MK"/>
        </w:rPr>
        <w:t>а.</w:t>
      </w:r>
      <w:r w:rsidRPr="00AE79EF">
        <w:rPr>
          <w:rFonts w:ascii="Times New Roman" w:hAnsi="Times New Roman"/>
          <w:i/>
          <w:iCs/>
          <w:lang w:val="mk-MK"/>
        </w:rPr>
        <w:tab/>
      </w:r>
      <w:r w:rsidRPr="00AE79EF">
        <w:rPr>
          <w:rFonts w:ascii="Times New Roman" w:hAnsi="Times New Roman"/>
          <w:i/>
          <w:iCs/>
          <w:spacing w:val="-4"/>
          <w:lang w:val="mk-MK"/>
        </w:rPr>
        <w:t>Структурни материјали и облоги, посебно проектирани за намалена радарска рефлективност;</w:t>
      </w:r>
    </w:p>
    <w:p w:rsidR="00CF5C3E" w:rsidRPr="00AE79EF" w:rsidRDefault="00CF5C3E" w:rsidP="0011505E">
      <w:pPr>
        <w:shd w:val="clear" w:color="auto" w:fill="FFFFFF"/>
        <w:spacing w:before="120" w:after="120" w:line="240" w:lineRule="auto"/>
        <w:ind w:left="2340" w:hanging="270"/>
        <w:jc w:val="both"/>
        <w:rPr>
          <w:rFonts w:ascii="Times New Roman" w:hAnsi="Times New Roman"/>
          <w:lang w:val="mk-MK"/>
        </w:rPr>
      </w:pPr>
      <w:r w:rsidRPr="00AE79EF">
        <w:rPr>
          <w:rFonts w:ascii="Times New Roman" w:hAnsi="Times New Roman"/>
          <w:i/>
          <w:iCs/>
          <w:spacing w:val="-3"/>
        </w:rPr>
        <w:t>b</w:t>
      </w:r>
      <w:r w:rsidRPr="00AE79EF">
        <w:rPr>
          <w:rFonts w:ascii="Times New Roman" w:hAnsi="Times New Roman"/>
          <w:i/>
          <w:iCs/>
          <w:spacing w:val="-3"/>
          <w:lang w:val="mk-MK"/>
        </w:rPr>
        <w:t>.</w:t>
      </w:r>
      <w:r w:rsidRPr="00AE79EF">
        <w:rPr>
          <w:rFonts w:ascii="Times New Roman" w:hAnsi="Times New Roman"/>
          <w:i/>
          <w:iCs/>
          <w:lang w:val="mk-MK"/>
        </w:rPr>
        <w:tab/>
      </w:r>
      <w:r w:rsidRPr="00AE79EF">
        <w:rPr>
          <w:rFonts w:ascii="Times New Roman" w:hAnsi="Times New Roman"/>
          <w:i/>
          <w:iCs/>
          <w:spacing w:val="-2"/>
          <w:lang w:val="mk-MK"/>
        </w:rPr>
        <w:t>Облоги, вклучувајќи бои, посебно проектирани за намалена или прилагодена рефлективност или емисивност на микробранови, инфрацрвени или ултравиолетови региони на електромагнетниот спектар.</w:t>
      </w:r>
    </w:p>
    <w:p w:rsidR="00CF5C3E" w:rsidRPr="00AE79EF" w:rsidRDefault="00CF5C3E" w:rsidP="003F2D68">
      <w:pPr>
        <w:shd w:val="clear" w:color="auto" w:fill="FFFFFF"/>
        <w:spacing w:before="120" w:after="120" w:line="240" w:lineRule="auto"/>
        <w:ind w:left="2250" w:hanging="1260"/>
        <w:jc w:val="both"/>
        <w:rPr>
          <w:rFonts w:ascii="Times New Roman" w:hAnsi="Times New Roman"/>
          <w:lang w:val="mk-MK"/>
        </w:rPr>
      </w:pPr>
      <w:r w:rsidRPr="00AE79EF">
        <w:rPr>
          <w:rFonts w:ascii="Times New Roman" w:hAnsi="Times New Roman"/>
          <w:i/>
          <w:iCs/>
          <w:spacing w:val="-5"/>
          <w:u w:val="single"/>
          <w:lang w:val="mk-MK"/>
        </w:rPr>
        <w:t>Забелешк</w:t>
      </w:r>
      <w:r w:rsidRPr="00AE79EF">
        <w:rPr>
          <w:rFonts w:ascii="Times New Roman" w:hAnsi="Times New Roman"/>
          <w:i/>
          <w:iCs/>
          <w:u w:val="single"/>
          <w:lang w:val="mk-MK"/>
        </w:rPr>
        <w:t>а 2:</w:t>
      </w:r>
      <w:r w:rsidRPr="00AE79EF">
        <w:rPr>
          <w:rFonts w:ascii="Times New Roman" w:hAnsi="Times New Roman"/>
          <w:i/>
          <w:iCs/>
          <w:lang w:val="mk-MK"/>
        </w:rPr>
        <w:tab/>
        <w:t>1C101 не ги опфаќа облогите кои посебно се користат за термална контрола на сателити.</w:t>
      </w:r>
    </w:p>
    <w:p w:rsidR="00CF5C3E" w:rsidRPr="00AE79EF" w:rsidRDefault="00CF5C3E" w:rsidP="003F2D68">
      <w:pPr>
        <w:shd w:val="clear" w:color="auto" w:fill="FFFFFF"/>
        <w:spacing w:before="120" w:after="120" w:line="240" w:lineRule="auto"/>
        <w:ind w:left="1022"/>
        <w:jc w:val="both"/>
        <w:outlineLvl w:val="0"/>
        <w:rPr>
          <w:rFonts w:ascii="Times New Roman" w:hAnsi="Times New Roman"/>
          <w:i/>
          <w:iCs/>
          <w:spacing w:val="-5"/>
          <w:u w:val="single"/>
          <w:lang w:val="mk-MK"/>
        </w:rPr>
      </w:pPr>
      <w:r w:rsidRPr="00AE79EF">
        <w:rPr>
          <w:rFonts w:ascii="Times New Roman" w:hAnsi="Times New Roman"/>
          <w:i/>
          <w:iCs/>
          <w:spacing w:val="-5"/>
          <w:u w:val="single"/>
          <w:lang w:val="mk-MK"/>
        </w:rPr>
        <w:t>Техничка забелешка:</w:t>
      </w:r>
    </w:p>
    <w:p w:rsidR="00CF5C3E" w:rsidRPr="00AE79EF" w:rsidRDefault="00CF5C3E" w:rsidP="003F2D68">
      <w:pPr>
        <w:shd w:val="clear" w:color="auto" w:fill="FFFFFF"/>
        <w:spacing w:before="120" w:after="120" w:line="240" w:lineRule="auto"/>
        <w:ind w:left="1022"/>
        <w:jc w:val="both"/>
        <w:rPr>
          <w:rFonts w:ascii="Times New Roman" w:hAnsi="Times New Roman"/>
          <w:i/>
          <w:iCs/>
          <w:spacing w:val="-5"/>
          <w:u w:val="single"/>
          <w:lang w:val="mk-MK"/>
        </w:rPr>
      </w:pPr>
      <w:r w:rsidRPr="00AE79EF">
        <w:rPr>
          <w:rFonts w:ascii="Times New Roman" w:hAnsi="Times New Roman"/>
          <w:i/>
          <w:iCs/>
          <w:spacing w:val="-5"/>
          <w:lang w:val="mk-MK"/>
        </w:rPr>
        <w:t>Во 1C101</w:t>
      </w:r>
      <w:r w:rsidR="009F6FB1" w:rsidRPr="00AE79EF">
        <w:rPr>
          <w:rFonts w:ascii="Times New Roman" w:hAnsi="Times New Roman"/>
          <w:i/>
          <w:iCs/>
          <w:spacing w:val="-5"/>
          <w:lang w:val="mk-MK"/>
        </w:rPr>
        <w:t>,</w:t>
      </w:r>
      <w:r w:rsidR="000F24A1" w:rsidRPr="00AE79EF">
        <w:rPr>
          <w:rFonts w:ascii="Times New Roman" w:hAnsi="Times New Roman"/>
          <w:i/>
          <w:iCs/>
          <w:spacing w:val="-5"/>
          <w:lang w:val="mk-MK"/>
        </w:rPr>
        <w:t>‘</w:t>
      </w:r>
      <w:r w:rsidRPr="00AE79EF">
        <w:rPr>
          <w:rFonts w:ascii="Times New Roman" w:hAnsi="Times New Roman"/>
          <w:i/>
          <w:iCs/>
          <w:spacing w:val="-5"/>
          <w:lang w:val="mk-MK"/>
        </w:rPr>
        <w:t>ракета</w:t>
      </w:r>
      <w:r w:rsidR="000F24A1" w:rsidRPr="00AE79EF">
        <w:rPr>
          <w:rFonts w:ascii="Times New Roman" w:hAnsi="Times New Roman"/>
          <w:i/>
          <w:iCs/>
          <w:spacing w:val="-5"/>
          <w:lang w:val="mk-MK"/>
        </w:rPr>
        <w:t>’</w:t>
      </w:r>
      <w:r w:rsidRPr="00AE79EF">
        <w:rPr>
          <w:rFonts w:ascii="Times New Roman" w:hAnsi="Times New Roman"/>
          <w:i/>
          <w:iCs/>
          <w:spacing w:val="-5"/>
          <w:lang w:val="mk-MK"/>
        </w:rPr>
        <w:t xml:space="preserve"> е целосен ракетен систем и системи </w:t>
      </w:r>
      <w:r w:rsidR="008830AB" w:rsidRPr="00AE79EF">
        <w:rPr>
          <w:rFonts w:ascii="Times New Roman" w:hAnsi="Times New Roman"/>
          <w:i/>
          <w:iCs/>
          <w:spacing w:val="-5"/>
          <w:lang w:val="mk-MK"/>
        </w:rPr>
        <w:t>на</w:t>
      </w:r>
      <w:r w:rsidRPr="00AE79EF">
        <w:rPr>
          <w:rFonts w:ascii="Times New Roman" w:hAnsi="Times New Roman"/>
          <w:i/>
          <w:iCs/>
          <w:spacing w:val="-5"/>
          <w:lang w:val="mk-MK"/>
        </w:rPr>
        <w:t xml:space="preserve"> беспилотни летала со домет поголем од 300 km</w:t>
      </w:r>
      <w:r w:rsidRPr="00AE79EF">
        <w:rPr>
          <w:rFonts w:ascii="Times New Roman" w:hAnsi="Times New Roman"/>
          <w:lang w:val="mk-MK"/>
        </w:rPr>
        <w:t>.</w:t>
      </w:r>
    </w:p>
    <w:p w:rsidR="00CF5C3E" w:rsidRPr="00AE79EF" w:rsidRDefault="00CF5C3E" w:rsidP="00CF5C3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1C102</w:t>
      </w:r>
      <w:r w:rsidRPr="00AE79EF">
        <w:rPr>
          <w:rFonts w:ascii="Times New Roman" w:hAnsi="Times New Roman"/>
          <w:lang w:val="mk-MK"/>
        </w:rPr>
        <w:tab/>
        <w:t>Повторно заситени пиролизирани материјали од јаглерод-јаглерод кои се проектирани за вселенски лансирни летала определени во 9A004 или сондажни ракети определени во 9A104.</w:t>
      </w:r>
    </w:p>
    <w:p w:rsidR="00CF5C3E" w:rsidRPr="00AE79EF" w:rsidRDefault="00CF5C3E" w:rsidP="00CF5C3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1C107</w:t>
      </w:r>
      <w:r w:rsidRPr="00AE79EF">
        <w:rPr>
          <w:rFonts w:ascii="Times New Roman" w:hAnsi="Times New Roman"/>
          <w:lang w:val="mk-MK"/>
        </w:rPr>
        <w:tab/>
        <w:t>Графитни и керамички материјали, различни од оние определени во 1C007, како што следува:</w:t>
      </w:r>
    </w:p>
    <w:p w:rsidR="00CF5C3E" w:rsidRPr="00AE79EF" w:rsidRDefault="00CF5C3E" w:rsidP="00CF5C3E">
      <w:pPr>
        <w:shd w:val="clear" w:color="auto" w:fill="FFFFFF"/>
        <w:spacing w:before="240"/>
        <w:ind w:left="1350" w:hanging="360"/>
        <w:jc w:val="both"/>
        <w:rPr>
          <w:rFonts w:ascii="Times New Roman" w:hAnsi="Times New Roman"/>
          <w:lang w:val="mk-MK"/>
        </w:rPr>
      </w:pPr>
      <w:r w:rsidRPr="00AE79EF">
        <w:rPr>
          <w:rFonts w:ascii="Times New Roman" w:hAnsi="Times New Roman"/>
          <w:lang w:val="mk-MK"/>
        </w:rPr>
        <w:t>а.</w:t>
      </w:r>
      <w:r w:rsidRPr="00AE79EF">
        <w:rPr>
          <w:rFonts w:ascii="Times New Roman" w:hAnsi="Times New Roman"/>
          <w:lang w:val="mk-MK"/>
        </w:rPr>
        <w:tab/>
        <w:t>Графити со мало зрно со обемна густина од 1,72 g/cm</w:t>
      </w:r>
      <w:r w:rsidRPr="00AE79EF">
        <w:rPr>
          <w:rFonts w:ascii="Times New Roman" w:hAnsi="Times New Roman"/>
          <w:vertAlign w:val="superscript"/>
          <w:lang w:val="mk-MK"/>
        </w:rPr>
        <w:t>3</w:t>
      </w:r>
      <w:r w:rsidRPr="00AE79EF">
        <w:rPr>
          <w:rFonts w:ascii="Times New Roman" w:hAnsi="Times New Roman"/>
          <w:lang w:val="mk-MK"/>
        </w:rPr>
        <w:t xml:space="preserve"> или поголема, измерена на 288 K (15°C) и со големина на зрно од 100 µm или помалку, кои може да се користат за ракетни млазници и носни врвови на летала за повторно влегување во атмосферата и кои може машински да се обработат за да се добие кој било од следниве производи:</w:t>
      </w:r>
    </w:p>
    <w:p w:rsidR="00CF5C3E" w:rsidRPr="00AE79EF" w:rsidRDefault="00CF5C3E" w:rsidP="003F2D68">
      <w:pPr>
        <w:shd w:val="clear" w:color="auto" w:fill="FFFFFF"/>
        <w:spacing w:before="120" w:after="120" w:line="240" w:lineRule="auto"/>
        <w:ind w:left="1710" w:hanging="360"/>
        <w:jc w:val="both"/>
        <w:rPr>
          <w:rFonts w:ascii="Times New Roman" w:hAnsi="Times New Roman"/>
          <w:lang w:val="mk-MK"/>
        </w:rPr>
      </w:pPr>
      <w:r w:rsidRPr="00AE79EF">
        <w:rPr>
          <w:rFonts w:ascii="Times New Roman" w:hAnsi="Times New Roman"/>
          <w:lang w:val="mk-MK"/>
        </w:rPr>
        <w:t>1.</w:t>
      </w:r>
      <w:r w:rsidRPr="00AE79EF">
        <w:rPr>
          <w:rFonts w:ascii="Times New Roman" w:hAnsi="Times New Roman"/>
          <w:lang w:val="mk-MK"/>
        </w:rPr>
        <w:tab/>
        <w:t>Цилиндари со дијаметар од 120 mm или поголем и должина од 50 mm или поголема;</w:t>
      </w:r>
    </w:p>
    <w:p w:rsidR="00CF5C3E" w:rsidRPr="00AE79EF" w:rsidRDefault="00CF5C3E" w:rsidP="003F2D68">
      <w:pPr>
        <w:shd w:val="clear" w:color="auto" w:fill="FFFFFF"/>
        <w:tabs>
          <w:tab w:val="left" w:pos="1435"/>
        </w:tabs>
        <w:spacing w:before="120" w:after="120" w:line="240" w:lineRule="auto"/>
        <w:ind w:left="1710" w:right="10" w:hanging="360"/>
        <w:jc w:val="both"/>
        <w:rPr>
          <w:rFonts w:ascii="Times New Roman" w:hAnsi="Times New Roman"/>
          <w:lang w:val="mk-MK"/>
        </w:rPr>
      </w:pPr>
      <w:r w:rsidRPr="00AE79EF">
        <w:rPr>
          <w:rFonts w:ascii="Times New Roman" w:hAnsi="Times New Roman"/>
          <w:lang w:val="mk-MK"/>
        </w:rPr>
        <w:t>2.</w:t>
      </w:r>
      <w:r w:rsidRPr="00AE79EF">
        <w:rPr>
          <w:rFonts w:ascii="Times New Roman" w:hAnsi="Times New Roman"/>
          <w:lang w:val="mk-MK"/>
        </w:rPr>
        <w:tab/>
        <w:t xml:space="preserve">Цевки со внатрешен дијаметар од 65 mm или поголем и дебелина на ѕидот од 25 mm или поголема и должина од 50 mm или поголема; </w:t>
      </w:r>
      <w:r w:rsidRPr="00AE79EF">
        <w:rPr>
          <w:rFonts w:ascii="Times New Roman" w:hAnsi="Times New Roman"/>
          <w:u w:val="single"/>
          <w:lang w:val="mk-MK"/>
        </w:rPr>
        <w:t>или</w:t>
      </w:r>
    </w:p>
    <w:p w:rsidR="00CF5C3E" w:rsidRPr="00AE79EF" w:rsidRDefault="00CF5C3E" w:rsidP="003F2D68">
      <w:pPr>
        <w:shd w:val="clear" w:color="auto" w:fill="FFFFFF"/>
        <w:tabs>
          <w:tab w:val="left" w:pos="1710"/>
        </w:tabs>
        <w:spacing w:before="120" w:after="120" w:line="240" w:lineRule="auto"/>
        <w:ind w:left="1710" w:right="24" w:hanging="360"/>
        <w:jc w:val="both"/>
        <w:rPr>
          <w:rFonts w:ascii="Times New Roman" w:hAnsi="Times New Roman"/>
          <w:lang w:val="mk-MK"/>
        </w:rPr>
      </w:pPr>
      <w:r w:rsidRPr="00AE79EF">
        <w:rPr>
          <w:rFonts w:ascii="Times New Roman" w:hAnsi="Times New Roman"/>
          <w:lang w:val="mk-MK"/>
        </w:rPr>
        <w:t>3.</w:t>
      </w:r>
      <w:r w:rsidRPr="00AE79EF">
        <w:rPr>
          <w:rFonts w:ascii="Times New Roman" w:hAnsi="Times New Roman"/>
          <w:lang w:val="mk-MK"/>
        </w:rPr>
        <w:tab/>
        <w:t>Блокови со големина од 120 mm × 120 mm × 50 mm или повеќе;</w:t>
      </w:r>
    </w:p>
    <w:p w:rsidR="00CF5C3E" w:rsidRPr="00AE79EF" w:rsidRDefault="00CF5C3E" w:rsidP="003F2D68">
      <w:pPr>
        <w:shd w:val="clear" w:color="auto" w:fill="FFFFFF"/>
        <w:tabs>
          <w:tab w:val="left" w:pos="2160"/>
        </w:tabs>
        <w:spacing w:before="120" w:after="120" w:line="240" w:lineRule="auto"/>
        <w:ind w:left="2070" w:right="24" w:hanging="720"/>
        <w:jc w:val="both"/>
        <w:rPr>
          <w:rFonts w:ascii="Times New Roman" w:hAnsi="Times New Roman"/>
          <w:lang w:val="mk-MK"/>
        </w:rPr>
      </w:pPr>
      <w:r w:rsidRPr="00AE79EF">
        <w:rPr>
          <w:rFonts w:ascii="Times New Roman" w:hAnsi="Times New Roman"/>
          <w:i/>
          <w:u w:val="single" w:color="050004"/>
          <w:lang w:val="mk-MK"/>
        </w:rPr>
        <w:t>Напомена:</w:t>
      </w:r>
      <w:r w:rsidRPr="00AE79EF">
        <w:rPr>
          <w:rFonts w:ascii="Times New Roman" w:hAnsi="Times New Roman"/>
          <w:i/>
          <w:lang w:val="mk-MK"/>
        </w:rPr>
        <w:t>ВИДЕТЕ ИСТО ТАКА И 0C004.</w:t>
      </w:r>
    </w:p>
    <w:p w:rsidR="00CF5C3E" w:rsidRPr="00AE79EF" w:rsidRDefault="00CF5C3E" w:rsidP="00CF5C3E">
      <w:pPr>
        <w:shd w:val="clear" w:color="auto" w:fill="FFFFFF"/>
        <w:tabs>
          <w:tab w:val="left" w:pos="1350"/>
        </w:tabs>
        <w:spacing w:before="240"/>
        <w:ind w:left="1350" w:right="5" w:hanging="360"/>
        <w:jc w:val="both"/>
        <w:rPr>
          <w:rFonts w:ascii="Times New Roman" w:hAnsi="Times New Roman"/>
          <w:lang w:val="mk-MK"/>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lang w:val="mk-MK"/>
        </w:rPr>
        <w:tab/>
        <w:t>Пиролитички графити или графити зајакнати со влакна, кои може да се користат за ракетни млазници и носни врвови на летала за враќање во атмосферата кои се употребуваат во „ракети“, вселенски лансирни летала, определени во 9A004 или сондажни ракети определени во 9A104;</w:t>
      </w:r>
    </w:p>
    <w:p w:rsidR="00CF5C3E" w:rsidRPr="00AE79EF" w:rsidRDefault="00CF5C3E" w:rsidP="00CF5C3E">
      <w:pPr>
        <w:shd w:val="clear" w:color="auto" w:fill="FFFFFF"/>
        <w:tabs>
          <w:tab w:val="left" w:pos="2610"/>
        </w:tabs>
        <w:spacing w:before="240"/>
        <w:ind w:left="2070" w:hanging="720"/>
        <w:rPr>
          <w:rFonts w:ascii="Times New Roman" w:hAnsi="Times New Roman"/>
          <w:lang w:val="mk-MK"/>
        </w:rPr>
      </w:pPr>
      <w:r w:rsidRPr="00AE79EF">
        <w:rPr>
          <w:rFonts w:ascii="Times New Roman" w:hAnsi="Times New Roman"/>
          <w:i/>
          <w:iCs/>
          <w:u w:val="single"/>
          <w:lang w:val="mk-MK"/>
        </w:rPr>
        <w:t>Напомена:</w:t>
      </w:r>
      <w:r w:rsidRPr="00AE79EF">
        <w:rPr>
          <w:rFonts w:ascii="Times New Roman" w:hAnsi="Times New Roman"/>
          <w:i/>
          <w:iCs/>
          <w:lang w:val="mk-MK"/>
        </w:rPr>
        <w:tab/>
      </w:r>
      <w:r w:rsidRPr="00AE79EF">
        <w:rPr>
          <w:rFonts w:ascii="Times New Roman" w:hAnsi="Times New Roman"/>
          <w:i/>
          <w:lang w:val="mk-MK"/>
        </w:rPr>
        <w:t>ВИДЕТЕ ИСТО ТАКА И 0C004.</w:t>
      </w:r>
    </w:p>
    <w:p w:rsidR="00CF5C3E" w:rsidRPr="00AE79EF" w:rsidRDefault="00CF5C3E" w:rsidP="00CF5C3E">
      <w:pPr>
        <w:shd w:val="clear" w:color="auto" w:fill="FFFFFF"/>
        <w:tabs>
          <w:tab w:val="left" w:pos="1350"/>
        </w:tabs>
        <w:spacing w:before="240"/>
        <w:ind w:left="1350" w:right="5" w:hanging="360"/>
        <w:jc w:val="both"/>
        <w:rPr>
          <w:rFonts w:ascii="Times New Roman" w:hAnsi="Times New Roman"/>
          <w:lang w:val="mk-MK"/>
        </w:rPr>
      </w:pPr>
      <w:r w:rsidRPr="00AE79EF">
        <w:rPr>
          <w:rFonts w:ascii="Times New Roman" w:hAnsi="Times New Roman"/>
          <w:spacing w:val="-4"/>
        </w:rPr>
        <w:t>c</w:t>
      </w:r>
      <w:r w:rsidRPr="00AE79EF">
        <w:rPr>
          <w:rFonts w:ascii="Times New Roman" w:hAnsi="Times New Roman"/>
          <w:spacing w:val="-4"/>
          <w:lang w:val="mk-MK"/>
        </w:rPr>
        <w:t>.</w:t>
      </w:r>
      <w:r w:rsidRPr="00AE79EF">
        <w:rPr>
          <w:rFonts w:ascii="Times New Roman" w:hAnsi="Times New Roman"/>
          <w:lang w:val="mk-MK"/>
        </w:rPr>
        <w:tab/>
        <w:t xml:space="preserve">Керамички композитни материјали (диелектрична константа помала од 6 на која било фреквенција од 100 MHz до 100 GHz) за употреба во радоми </w:t>
      </w:r>
      <w:r w:rsidRPr="00AE79EF">
        <w:rPr>
          <w:rFonts w:ascii="Times New Roman" w:hAnsi="Times New Roman"/>
          <w:lang w:val="mk-MK"/>
        </w:rPr>
        <w:lastRenderedPageBreak/>
        <w:t>кои се користат во „ракети“, вселенски лансирни летала определени во 9A004 или сондажни ракети наведени во 9A104;</w:t>
      </w:r>
    </w:p>
    <w:p w:rsidR="00CF5C3E" w:rsidRPr="00AE79EF" w:rsidRDefault="00CF5C3E" w:rsidP="00CF5C3E">
      <w:pPr>
        <w:shd w:val="clear" w:color="auto" w:fill="FFFFFF"/>
        <w:tabs>
          <w:tab w:val="left" w:pos="1350"/>
        </w:tabs>
        <w:spacing w:before="240"/>
        <w:ind w:left="1350" w:right="10" w:hanging="360"/>
        <w:jc w:val="both"/>
        <w:rPr>
          <w:rFonts w:ascii="Times New Roman" w:hAnsi="Times New Roman"/>
          <w:lang w:val="mk-MK"/>
        </w:rPr>
      </w:pPr>
      <w:r w:rsidRPr="00AE79EF">
        <w:rPr>
          <w:rFonts w:ascii="Times New Roman" w:hAnsi="Times New Roman"/>
          <w:spacing w:val="-3"/>
        </w:rPr>
        <w:t>d</w:t>
      </w:r>
      <w:r w:rsidRPr="00AE79EF">
        <w:rPr>
          <w:rFonts w:ascii="Times New Roman" w:hAnsi="Times New Roman"/>
          <w:spacing w:val="-3"/>
          <w:lang w:val="mk-MK"/>
        </w:rPr>
        <w:t>.</w:t>
      </w:r>
      <w:r w:rsidRPr="00AE79EF">
        <w:rPr>
          <w:rFonts w:ascii="Times New Roman" w:hAnsi="Times New Roman"/>
          <w:lang w:val="mk-MK"/>
        </w:rPr>
        <w:tab/>
        <w:t>Зафатнински машински обработлива непечена керамика зајакната со силициум карбид, употреблива за носни врвови на „ракети“, вселенски лансирни летала определени во 9A004 или сондажни ракети определени во 9A104;</w:t>
      </w:r>
    </w:p>
    <w:p w:rsidR="00CF5C3E" w:rsidRPr="00AE79EF" w:rsidRDefault="00CF5C3E" w:rsidP="00CF5C3E">
      <w:pPr>
        <w:shd w:val="clear" w:color="auto" w:fill="FFFFFF"/>
        <w:tabs>
          <w:tab w:val="left" w:pos="1350"/>
        </w:tabs>
        <w:spacing w:before="240"/>
        <w:ind w:left="1350" w:right="5" w:hanging="360"/>
        <w:jc w:val="both"/>
        <w:rPr>
          <w:rFonts w:ascii="Times New Roman" w:hAnsi="Times New Roman"/>
          <w:lang w:val="mk-MK"/>
        </w:rPr>
      </w:pPr>
      <w:r w:rsidRPr="00AE79EF">
        <w:rPr>
          <w:rFonts w:ascii="Times New Roman" w:hAnsi="Times New Roman"/>
          <w:spacing w:val="-4"/>
        </w:rPr>
        <w:t>e</w:t>
      </w:r>
      <w:r w:rsidRPr="00AE79EF">
        <w:rPr>
          <w:rFonts w:ascii="Times New Roman" w:hAnsi="Times New Roman"/>
          <w:spacing w:val="-4"/>
          <w:lang w:val="mk-MK"/>
        </w:rPr>
        <w:t>.</w:t>
      </w:r>
      <w:r w:rsidRPr="00AE79EF">
        <w:rPr>
          <w:rFonts w:ascii="Times New Roman" w:hAnsi="Times New Roman"/>
          <w:lang w:val="mk-MK"/>
        </w:rPr>
        <w:tab/>
        <w:t>Керамички композити зајакнати со силициум карбид, употребливи за носни врвови, вселенски летала за враќање во атмосферата, вселенски лансирни летала определени во 9A004 или сондажни ракети определени во 9A104.</w:t>
      </w:r>
    </w:p>
    <w:p w:rsidR="006B4C7F" w:rsidRPr="00AE79EF" w:rsidRDefault="006B4C7F" w:rsidP="006B4C7F">
      <w:pPr>
        <w:pStyle w:val="ListParagraph"/>
        <w:spacing w:after="0" w:line="240" w:lineRule="auto"/>
        <w:ind w:left="1418" w:hanging="425"/>
        <w:jc w:val="both"/>
        <w:rPr>
          <w:rFonts w:ascii="Times New Roman" w:hAnsi="Times New Roman"/>
        </w:rPr>
      </w:pPr>
      <w:r w:rsidRPr="00AE79EF">
        <w:rPr>
          <w:rFonts w:ascii="Times New Roman" w:hAnsi="Times New Roman"/>
          <w:lang w:val="mk-MK"/>
        </w:rPr>
        <w:t xml:space="preserve">f.  </w:t>
      </w:r>
      <w:r w:rsidRPr="00AE79EF">
        <w:rPr>
          <w:rFonts w:ascii="Times New Roman" w:hAnsi="Times New Roman"/>
        </w:rPr>
        <w:t>Композитни материјали од зафатнински машински обработлива керамика кои се состојат од ’керамика отпорна на ултрависоки температури (UHTC)’со точка на топење еднаква или поголема од 3 000°C и зајакната со влакна или нишки, употребливи за составни делови на ракети (како што се носни врвови, летала за повторно влегување во атмосферата, нападни рабови, млазни лопатки, контролни површини или влезни отвори кај ракетни мотори) кај „ракети“, вселенски лансирни летала наведени во 9A004, сондажни ракети наведени</w:t>
      </w:r>
      <w:r w:rsidR="00057826" w:rsidRPr="00AE79EF">
        <w:rPr>
          <w:rFonts w:ascii="Times New Roman" w:hAnsi="Times New Roman"/>
        </w:rPr>
        <w:t xml:space="preserve"> во 9A104 или ’ракети‘.</w:t>
      </w:r>
    </w:p>
    <w:p w:rsidR="006B4C7F" w:rsidRPr="00AE79EF" w:rsidRDefault="006B4C7F" w:rsidP="006B4C7F">
      <w:pPr>
        <w:pStyle w:val="ListParagraph"/>
        <w:spacing w:after="0" w:line="240" w:lineRule="auto"/>
        <w:ind w:left="0"/>
        <w:rPr>
          <w:rFonts w:ascii="Times New Roman" w:hAnsi="Times New Roman"/>
        </w:rPr>
      </w:pPr>
    </w:p>
    <w:p w:rsidR="006B4C7F" w:rsidRPr="00AE79EF" w:rsidRDefault="006B4C7F" w:rsidP="003F2D68">
      <w:pPr>
        <w:pStyle w:val="ListParagraph"/>
        <w:spacing w:before="120" w:after="120" w:line="240" w:lineRule="auto"/>
        <w:ind w:left="2410" w:hanging="1134"/>
        <w:rPr>
          <w:rFonts w:ascii="Times New Roman" w:hAnsi="Times New Roman"/>
          <w:i/>
        </w:rPr>
      </w:pPr>
      <w:r w:rsidRPr="00AE79EF">
        <w:rPr>
          <w:rFonts w:ascii="Times New Roman" w:hAnsi="Times New Roman"/>
          <w:i/>
          <w:u w:val="single"/>
        </w:rPr>
        <w:t>Забелешка</w:t>
      </w:r>
      <w:r w:rsidRPr="00AE79EF">
        <w:rPr>
          <w:rFonts w:ascii="Times New Roman" w:hAnsi="Times New Roman"/>
          <w:i/>
        </w:rPr>
        <w:t xml:space="preserve">: </w:t>
      </w:r>
      <w:r w:rsidRPr="00AE79EF">
        <w:rPr>
          <w:rFonts w:ascii="Times New Roman" w:hAnsi="Times New Roman"/>
          <w:i/>
          <w:iCs/>
        </w:rPr>
        <w:t xml:space="preserve">1C107.f. </w:t>
      </w:r>
      <w:r w:rsidRPr="00AE79EF">
        <w:rPr>
          <w:rFonts w:ascii="Times New Roman" w:hAnsi="Times New Roman"/>
          <w:i/>
        </w:rPr>
        <w:t xml:space="preserve">не контролира материјали од ’керамика отпорна на ултрависоки температури (UHTC)’во некомпозитен облик. </w:t>
      </w:r>
    </w:p>
    <w:p w:rsidR="006B4C7F" w:rsidRPr="00AE79EF" w:rsidRDefault="006B4C7F" w:rsidP="003F2D68">
      <w:pPr>
        <w:pStyle w:val="ListParagraph"/>
        <w:spacing w:before="120" w:after="120" w:line="240" w:lineRule="auto"/>
        <w:ind w:left="0"/>
        <w:rPr>
          <w:rFonts w:ascii="Times New Roman" w:hAnsi="Times New Roman"/>
          <w:i/>
        </w:rPr>
      </w:pPr>
    </w:p>
    <w:p w:rsidR="006B4C7F" w:rsidRPr="00AE79EF" w:rsidRDefault="006B4C7F" w:rsidP="003F2D68">
      <w:pPr>
        <w:pStyle w:val="ListParagraph"/>
        <w:spacing w:before="120" w:after="120" w:line="240" w:lineRule="auto"/>
        <w:ind w:left="1418" w:hanging="142"/>
        <w:rPr>
          <w:rFonts w:ascii="Times New Roman" w:hAnsi="Times New Roman"/>
          <w:b/>
          <w:i/>
        </w:rPr>
      </w:pPr>
      <w:r w:rsidRPr="00AE79EF">
        <w:rPr>
          <w:rFonts w:ascii="Times New Roman" w:hAnsi="Times New Roman"/>
          <w:i/>
          <w:u w:val="single"/>
        </w:rPr>
        <w:t>Техничка забелешка</w:t>
      </w:r>
      <w:r w:rsidRPr="00AE79EF">
        <w:rPr>
          <w:rFonts w:ascii="Times New Roman" w:hAnsi="Times New Roman"/>
          <w:i/>
        </w:rPr>
        <w:t xml:space="preserve"> 1</w:t>
      </w:r>
      <w:r w:rsidRPr="00AE79EF">
        <w:rPr>
          <w:rFonts w:ascii="Times New Roman" w:hAnsi="Times New Roman"/>
          <w:b/>
          <w:i/>
        </w:rPr>
        <w:t>:</w:t>
      </w:r>
    </w:p>
    <w:p w:rsidR="006B4C7F" w:rsidRPr="00AE79EF" w:rsidRDefault="006B4C7F" w:rsidP="003F2D68">
      <w:pPr>
        <w:pStyle w:val="ListParagraph"/>
        <w:spacing w:before="120" w:after="120" w:line="240" w:lineRule="auto"/>
        <w:ind w:left="1276"/>
        <w:rPr>
          <w:rFonts w:ascii="Times New Roman" w:hAnsi="Times New Roman"/>
          <w:i/>
          <w:iCs/>
          <w:spacing w:val="-2"/>
        </w:rPr>
      </w:pPr>
      <w:r w:rsidRPr="00AE79EF">
        <w:rPr>
          <w:rFonts w:ascii="Times New Roman" w:hAnsi="Times New Roman"/>
          <w:i/>
        </w:rPr>
        <w:t xml:space="preserve">Во </w:t>
      </w:r>
      <w:r w:rsidRPr="00AE79EF">
        <w:rPr>
          <w:rFonts w:ascii="Times New Roman" w:hAnsi="Times New Roman"/>
          <w:i/>
          <w:iCs/>
        </w:rPr>
        <w:t xml:space="preserve">1C107.f., </w:t>
      </w:r>
      <w:r w:rsidRPr="00AE79EF">
        <w:rPr>
          <w:rFonts w:ascii="Times New Roman" w:hAnsi="Times New Roman"/>
          <w:i/>
        </w:rPr>
        <w:t xml:space="preserve">’ракета’ подразбира целосни ракетни системи и системи за беспилотни летала </w:t>
      </w:r>
      <w:r w:rsidRPr="00AE79EF">
        <w:rPr>
          <w:rFonts w:ascii="Times New Roman" w:hAnsi="Times New Roman"/>
          <w:i/>
          <w:iCs/>
          <w:spacing w:val="-2"/>
        </w:rPr>
        <w:t>кои можат да постигнат домет поголем од 300 km.</w:t>
      </w:r>
    </w:p>
    <w:p w:rsidR="003F2D68" w:rsidRPr="00AE79EF" w:rsidRDefault="003F2D68" w:rsidP="003F2D68">
      <w:pPr>
        <w:pStyle w:val="ListParagraph"/>
        <w:spacing w:before="120" w:after="120" w:line="240" w:lineRule="auto"/>
        <w:ind w:left="1276"/>
        <w:rPr>
          <w:rFonts w:ascii="Times New Roman" w:hAnsi="Times New Roman"/>
          <w:i/>
          <w:u w:val="single"/>
          <w:lang w:val="mk-MK"/>
        </w:rPr>
      </w:pPr>
    </w:p>
    <w:p w:rsidR="006B4C7F" w:rsidRPr="00AE79EF" w:rsidRDefault="006B4C7F" w:rsidP="003F2D68">
      <w:pPr>
        <w:pStyle w:val="ListParagraph"/>
        <w:spacing w:before="120" w:after="120" w:line="240" w:lineRule="auto"/>
        <w:ind w:left="1276"/>
        <w:rPr>
          <w:rFonts w:ascii="Times New Roman" w:hAnsi="Times New Roman"/>
          <w:i/>
          <w:u w:val="single"/>
        </w:rPr>
      </w:pPr>
      <w:r w:rsidRPr="00AE79EF">
        <w:rPr>
          <w:rFonts w:ascii="Times New Roman" w:hAnsi="Times New Roman"/>
          <w:i/>
          <w:u w:val="single"/>
        </w:rPr>
        <w:t>Техничка забелешка 2:</w:t>
      </w:r>
    </w:p>
    <w:p w:rsidR="006B4C7F" w:rsidRPr="00AE79EF" w:rsidRDefault="006B4C7F" w:rsidP="003F2D68">
      <w:pPr>
        <w:pStyle w:val="ListParagraph"/>
        <w:spacing w:before="120" w:after="120" w:line="240" w:lineRule="auto"/>
        <w:ind w:left="1282"/>
        <w:rPr>
          <w:rFonts w:ascii="Times New Roman" w:hAnsi="Times New Roman"/>
          <w:i/>
        </w:rPr>
      </w:pPr>
      <w:r w:rsidRPr="00AE79EF">
        <w:rPr>
          <w:rFonts w:ascii="Times New Roman" w:hAnsi="Times New Roman"/>
          <w:i/>
        </w:rPr>
        <w:t>Во ’керамика отпорна на ултрависоки температури (UHTC)’спаѓаат:</w:t>
      </w:r>
    </w:p>
    <w:p w:rsidR="006B4C7F" w:rsidRPr="00AE79EF" w:rsidRDefault="006B4C7F" w:rsidP="003F2D68">
      <w:pPr>
        <w:pStyle w:val="Default"/>
        <w:ind w:left="1282"/>
        <w:rPr>
          <w:rFonts w:ascii="Times New Roman" w:hAnsi="Times New Roman" w:cs="Times New Roman"/>
          <w:sz w:val="22"/>
          <w:szCs w:val="22"/>
        </w:rPr>
      </w:pPr>
      <w:r w:rsidRPr="00AE79EF">
        <w:rPr>
          <w:rFonts w:ascii="Times New Roman" w:hAnsi="Times New Roman" w:cs="Times New Roman"/>
          <w:i/>
          <w:iCs/>
          <w:sz w:val="22"/>
          <w:szCs w:val="22"/>
        </w:rPr>
        <w:t xml:space="preserve">1. Титаниум диборид (TiB2); </w:t>
      </w:r>
    </w:p>
    <w:p w:rsidR="006B4C7F" w:rsidRPr="00AE79EF" w:rsidRDefault="006B4C7F" w:rsidP="003F2D68">
      <w:pPr>
        <w:pStyle w:val="Default"/>
        <w:ind w:left="1276"/>
        <w:rPr>
          <w:rFonts w:ascii="Times New Roman" w:hAnsi="Times New Roman" w:cs="Times New Roman"/>
          <w:sz w:val="22"/>
          <w:szCs w:val="22"/>
        </w:rPr>
      </w:pPr>
      <w:r w:rsidRPr="00AE79EF">
        <w:rPr>
          <w:rFonts w:ascii="Times New Roman" w:hAnsi="Times New Roman" w:cs="Times New Roman"/>
          <w:i/>
          <w:iCs/>
          <w:sz w:val="22"/>
          <w:szCs w:val="22"/>
        </w:rPr>
        <w:t xml:space="preserve">2. Циркониум диборид (ZrB2); </w:t>
      </w:r>
    </w:p>
    <w:p w:rsidR="006B4C7F" w:rsidRPr="00AE79EF" w:rsidRDefault="006B4C7F" w:rsidP="003F2D68">
      <w:pPr>
        <w:pStyle w:val="Default"/>
        <w:ind w:left="1276"/>
        <w:rPr>
          <w:rFonts w:ascii="Times New Roman" w:hAnsi="Times New Roman" w:cs="Times New Roman"/>
          <w:sz w:val="22"/>
          <w:szCs w:val="22"/>
        </w:rPr>
      </w:pPr>
      <w:r w:rsidRPr="00AE79EF">
        <w:rPr>
          <w:rFonts w:ascii="Times New Roman" w:hAnsi="Times New Roman" w:cs="Times New Roman"/>
          <w:i/>
          <w:iCs/>
          <w:sz w:val="22"/>
          <w:szCs w:val="22"/>
        </w:rPr>
        <w:t xml:space="preserve">3. Ниобиум диборид (NbB2); </w:t>
      </w:r>
    </w:p>
    <w:p w:rsidR="006B4C7F" w:rsidRPr="00AE79EF" w:rsidRDefault="006B4C7F" w:rsidP="003F2D68">
      <w:pPr>
        <w:pStyle w:val="Default"/>
        <w:ind w:left="1276"/>
        <w:rPr>
          <w:rFonts w:ascii="Times New Roman" w:hAnsi="Times New Roman" w:cs="Times New Roman"/>
          <w:sz w:val="22"/>
          <w:szCs w:val="22"/>
        </w:rPr>
      </w:pPr>
      <w:r w:rsidRPr="00AE79EF">
        <w:rPr>
          <w:rFonts w:ascii="Times New Roman" w:hAnsi="Times New Roman" w:cs="Times New Roman"/>
          <w:i/>
          <w:iCs/>
          <w:sz w:val="22"/>
          <w:szCs w:val="22"/>
        </w:rPr>
        <w:t xml:space="preserve">4. Хафниум диборид (HfB2); </w:t>
      </w:r>
    </w:p>
    <w:p w:rsidR="006B4C7F" w:rsidRPr="00AE79EF" w:rsidRDefault="006B4C7F" w:rsidP="003F2D68">
      <w:pPr>
        <w:pStyle w:val="Default"/>
        <w:ind w:left="1276"/>
        <w:rPr>
          <w:rFonts w:ascii="Times New Roman" w:hAnsi="Times New Roman" w:cs="Times New Roman"/>
          <w:sz w:val="22"/>
          <w:szCs w:val="22"/>
        </w:rPr>
      </w:pPr>
      <w:r w:rsidRPr="00AE79EF">
        <w:rPr>
          <w:rFonts w:ascii="Times New Roman" w:hAnsi="Times New Roman" w:cs="Times New Roman"/>
          <w:i/>
          <w:iCs/>
          <w:sz w:val="22"/>
          <w:szCs w:val="22"/>
        </w:rPr>
        <w:t xml:space="preserve">5. Тантал диборид (TaB2); </w:t>
      </w:r>
    </w:p>
    <w:p w:rsidR="006B4C7F" w:rsidRPr="00AE79EF" w:rsidRDefault="006B4C7F" w:rsidP="003F2D68">
      <w:pPr>
        <w:pStyle w:val="Default"/>
        <w:ind w:left="1276"/>
        <w:rPr>
          <w:rFonts w:ascii="Times New Roman" w:hAnsi="Times New Roman" w:cs="Times New Roman"/>
          <w:sz w:val="22"/>
          <w:szCs w:val="22"/>
        </w:rPr>
      </w:pPr>
      <w:r w:rsidRPr="00AE79EF">
        <w:rPr>
          <w:rFonts w:ascii="Times New Roman" w:hAnsi="Times New Roman" w:cs="Times New Roman"/>
          <w:i/>
          <w:iCs/>
          <w:sz w:val="22"/>
          <w:szCs w:val="22"/>
        </w:rPr>
        <w:t xml:space="preserve">6. Титаниум карбид (TiC); </w:t>
      </w:r>
    </w:p>
    <w:p w:rsidR="006B4C7F" w:rsidRPr="00AE79EF" w:rsidRDefault="006B4C7F" w:rsidP="003F2D68">
      <w:pPr>
        <w:pStyle w:val="Default"/>
        <w:ind w:left="1276"/>
        <w:rPr>
          <w:rFonts w:ascii="Times New Roman" w:hAnsi="Times New Roman" w:cs="Times New Roman"/>
          <w:sz w:val="22"/>
          <w:szCs w:val="22"/>
        </w:rPr>
      </w:pPr>
      <w:r w:rsidRPr="00AE79EF">
        <w:rPr>
          <w:rFonts w:ascii="Times New Roman" w:hAnsi="Times New Roman" w:cs="Times New Roman"/>
          <w:i/>
          <w:iCs/>
          <w:sz w:val="22"/>
          <w:szCs w:val="22"/>
        </w:rPr>
        <w:t xml:space="preserve">7. Циркониум карбид (ZrC); </w:t>
      </w:r>
    </w:p>
    <w:p w:rsidR="006B4C7F" w:rsidRPr="00AE79EF" w:rsidRDefault="006B4C7F" w:rsidP="003F2D68">
      <w:pPr>
        <w:pStyle w:val="Default"/>
        <w:ind w:left="1276"/>
        <w:rPr>
          <w:rFonts w:ascii="Times New Roman" w:hAnsi="Times New Roman" w:cs="Times New Roman"/>
          <w:sz w:val="22"/>
          <w:szCs w:val="22"/>
        </w:rPr>
      </w:pPr>
      <w:r w:rsidRPr="00AE79EF">
        <w:rPr>
          <w:rFonts w:ascii="Times New Roman" w:hAnsi="Times New Roman" w:cs="Times New Roman"/>
          <w:i/>
          <w:iCs/>
          <w:sz w:val="22"/>
          <w:szCs w:val="22"/>
        </w:rPr>
        <w:t xml:space="preserve">8. Ниобиум карбид (NbC); </w:t>
      </w:r>
    </w:p>
    <w:p w:rsidR="007E46CF" w:rsidRPr="00AE79EF" w:rsidRDefault="006B4C7F" w:rsidP="003F2D68">
      <w:pPr>
        <w:pStyle w:val="Default"/>
        <w:ind w:left="1276"/>
        <w:rPr>
          <w:rFonts w:ascii="Times New Roman" w:hAnsi="Times New Roman" w:cs="Times New Roman"/>
          <w:i/>
          <w:iCs/>
          <w:sz w:val="22"/>
          <w:szCs w:val="22"/>
          <w:lang w:val="mk-MK"/>
        </w:rPr>
      </w:pPr>
      <w:r w:rsidRPr="00AE79EF">
        <w:rPr>
          <w:rFonts w:ascii="Times New Roman" w:hAnsi="Times New Roman" w:cs="Times New Roman"/>
          <w:i/>
          <w:iCs/>
          <w:sz w:val="22"/>
          <w:szCs w:val="22"/>
        </w:rPr>
        <w:t xml:space="preserve">9. Хафниум карбид (HfC); </w:t>
      </w:r>
    </w:p>
    <w:p w:rsidR="006B4C7F" w:rsidRPr="00AE79EF" w:rsidRDefault="007E46CF" w:rsidP="003F2D68">
      <w:pPr>
        <w:pStyle w:val="Default"/>
        <w:rPr>
          <w:rFonts w:ascii="Times New Roman" w:hAnsi="Times New Roman" w:cs="Times New Roman"/>
          <w:sz w:val="22"/>
          <w:szCs w:val="22"/>
        </w:rPr>
      </w:pPr>
      <w:r w:rsidRPr="00AE79EF">
        <w:rPr>
          <w:rFonts w:ascii="Times New Roman" w:hAnsi="Times New Roman" w:cs="Times New Roman"/>
          <w:i/>
          <w:iCs/>
          <w:lang w:val="mk-MK"/>
        </w:rPr>
        <w:t xml:space="preserve">                   </w:t>
      </w:r>
      <w:r w:rsidR="006B4C7F" w:rsidRPr="00AE79EF">
        <w:rPr>
          <w:rFonts w:ascii="Times New Roman" w:hAnsi="Times New Roman" w:cs="Times New Roman"/>
          <w:i/>
          <w:iCs/>
        </w:rPr>
        <w:t>10. Тантал карбид (TaC).</w:t>
      </w:r>
    </w:p>
    <w:p w:rsidR="00CF5C3E" w:rsidRPr="00AE79EF" w:rsidRDefault="00CF5C3E" w:rsidP="00CF5C3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lang w:val="mk-MK"/>
        </w:rPr>
        <w:t>1C111</w:t>
      </w:r>
      <w:r w:rsidRPr="00AE79EF">
        <w:rPr>
          <w:rFonts w:ascii="Times New Roman" w:hAnsi="Times New Roman"/>
          <w:lang w:val="mk-MK"/>
        </w:rPr>
        <w:tab/>
        <w:t>Погонски горива и составни хемикалии за погонски горива, различни од оние определени во 1C011, како што следува:</w:t>
      </w:r>
    </w:p>
    <w:p w:rsidR="00CF5C3E" w:rsidRPr="00AE79EF" w:rsidRDefault="00CF5C3E" w:rsidP="00CF5C3E">
      <w:pPr>
        <w:shd w:val="clear" w:color="auto" w:fill="FFFFFF"/>
        <w:spacing w:before="240"/>
        <w:ind w:left="1350" w:hanging="360"/>
        <w:rPr>
          <w:rFonts w:ascii="Times New Roman" w:hAnsi="Times New Roman"/>
          <w:lang w:val="mk-MK"/>
        </w:rPr>
      </w:pPr>
      <w:r w:rsidRPr="00AE79EF">
        <w:rPr>
          <w:rFonts w:ascii="Times New Roman" w:hAnsi="Times New Roman"/>
          <w:lang w:val="mk-MK"/>
        </w:rPr>
        <w:t>а.</w:t>
      </w:r>
      <w:r w:rsidRPr="00AE79EF">
        <w:rPr>
          <w:rFonts w:ascii="Times New Roman" w:hAnsi="Times New Roman"/>
          <w:lang w:val="mk-MK"/>
        </w:rPr>
        <w:tab/>
        <w:t>Погонски супстанции:</w:t>
      </w:r>
    </w:p>
    <w:p w:rsidR="00CF5C3E" w:rsidRPr="00AE79EF" w:rsidRDefault="00CF5C3E" w:rsidP="003F2D68">
      <w:pPr>
        <w:shd w:val="clear" w:color="auto" w:fill="FFFFFF"/>
        <w:tabs>
          <w:tab w:val="left" w:pos="1710"/>
        </w:tabs>
        <w:spacing w:before="120" w:after="120" w:line="240" w:lineRule="auto"/>
        <w:ind w:left="1710" w:hanging="360"/>
        <w:jc w:val="both"/>
        <w:rPr>
          <w:rFonts w:ascii="Times New Roman" w:hAnsi="Times New Roman"/>
          <w:lang w:val="mk-MK"/>
        </w:rPr>
      </w:pPr>
      <w:r w:rsidRPr="00AE79EF">
        <w:rPr>
          <w:rFonts w:ascii="Times New Roman" w:hAnsi="Times New Roman"/>
          <w:lang w:val="mk-MK"/>
        </w:rPr>
        <w:t>1.</w:t>
      </w:r>
      <w:r w:rsidRPr="00AE79EF">
        <w:rPr>
          <w:rFonts w:ascii="Times New Roman" w:hAnsi="Times New Roman"/>
          <w:lang w:val="mk-MK"/>
        </w:rPr>
        <w:tab/>
        <w:t>Сферичен или сфероиден алуминиумски прав, различен од оној кој е определен во Контрола на воени стоки, со големина на честичка помала од 200 µm и содржина на алуминиум од 97% тежински проценти или повеќе, доколку најмалку 10% од вкупната тежина е составена од честички помали од 63 µm, во согласност со ISO 2591-1:1988 или националните еквиваленти;</w:t>
      </w:r>
    </w:p>
    <w:p w:rsidR="00CF5C3E" w:rsidRPr="00AE79EF" w:rsidRDefault="00CF5C3E" w:rsidP="003F2D68">
      <w:pPr>
        <w:shd w:val="clear" w:color="auto" w:fill="FFFFFF"/>
        <w:spacing w:before="120" w:after="120" w:line="240" w:lineRule="auto"/>
        <w:ind w:left="1714"/>
        <w:jc w:val="both"/>
        <w:outlineLvl w:val="0"/>
        <w:rPr>
          <w:rFonts w:ascii="Times New Roman" w:hAnsi="Times New Roman"/>
          <w:lang w:val="mk-MK"/>
        </w:rPr>
      </w:pPr>
      <w:r w:rsidRPr="00AE79EF">
        <w:rPr>
          <w:rFonts w:ascii="Times New Roman" w:hAnsi="Times New Roman"/>
          <w:i/>
          <w:iCs/>
          <w:spacing w:val="-5"/>
          <w:u w:val="single"/>
          <w:lang w:val="mk-MK"/>
        </w:rPr>
        <w:lastRenderedPageBreak/>
        <w:t>Техничка забелешка:</w:t>
      </w:r>
    </w:p>
    <w:p w:rsidR="00CF5C3E" w:rsidRPr="00AE79EF" w:rsidRDefault="00CF5C3E" w:rsidP="003F2D68">
      <w:pPr>
        <w:shd w:val="clear" w:color="auto" w:fill="FFFFFF"/>
        <w:spacing w:before="120" w:after="120" w:line="240" w:lineRule="auto"/>
        <w:ind w:left="1714"/>
        <w:jc w:val="both"/>
        <w:rPr>
          <w:rFonts w:ascii="Times New Roman" w:hAnsi="Times New Roman"/>
          <w:lang w:val="mk-MK"/>
        </w:rPr>
      </w:pPr>
      <w:r w:rsidRPr="00AE79EF">
        <w:rPr>
          <w:rFonts w:ascii="Times New Roman" w:hAnsi="Times New Roman"/>
          <w:i/>
          <w:iCs/>
          <w:lang w:val="mk-MK"/>
        </w:rPr>
        <w:t>Големина на честичка од 63 µm (ISO R-565) соодветствува со 250 окца (по Тајлер) или 230 окца (ASTM стандард Е-11).</w:t>
      </w:r>
    </w:p>
    <w:p w:rsidR="00CF5C3E" w:rsidRPr="00AE79EF" w:rsidRDefault="00CF5C3E" w:rsidP="003F2D68">
      <w:pPr>
        <w:shd w:val="clear" w:color="auto" w:fill="FFFFFF"/>
        <w:tabs>
          <w:tab w:val="left" w:pos="1710"/>
        </w:tabs>
        <w:spacing w:before="120" w:after="120" w:line="240" w:lineRule="auto"/>
        <w:ind w:left="1710" w:right="5" w:hanging="360"/>
        <w:jc w:val="both"/>
        <w:rPr>
          <w:rFonts w:ascii="Times New Roman" w:hAnsi="Times New Roman"/>
          <w:lang w:val="mk-MK"/>
        </w:rPr>
      </w:pPr>
      <w:r w:rsidRPr="00AE79EF">
        <w:rPr>
          <w:rFonts w:ascii="Times New Roman" w:hAnsi="Times New Roman"/>
          <w:lang w:val="mk-MK"/>
        </w:rPr>
        <w:t>2.</w:t>
      </w:r>
      <w:r w:rsidRPr="00AE79EF">
        <w:rPr>
          <w:rFonts w:ascii="Times New Roman" w:hAnsi="Times New Roman"/>
          <w:lang w:val="mk-MK"/>
        </w:rPr>
        <w:tab/>
        <w:t>Метални правови, различни од оние определени со Контрола на воени стоки, како што следува:</w:t>
      </w:r>
    </w:p>
    <w:p w:rsidR="00CF5C3E" w:rsidRPr="00AE79EF" w:rsidRDefault="00CF5C3E" w:rsidP="003F2D68">
      <w:pPr>
        <w:shd w:val="clear" w:color="auto" w:fill="FFFFFF"/>
        <w:tabs>
          <w:tab w:val="left" w:pos="2070"/>
        </w:tabs>
        <w:spacing w:before="120" w:after="120" w:line="240" w:lineRule="auto"/>
        <w:ind w:left="2070" w:hanging="360"/>
        <w:jc w:val="both"/>
        <w:rPr>
          <w:rFonts w:ascii="Times New Roman" w:hAnsi="Times New Roman"/>
          <w:lang w:val="mk-MK"/>
        </w:rPr>
      </w:pPr>
      <w:r w:rsidRPr="00AE79EF">
        <w:rPr>
          <w:rFonts w:ascii="Times New Roman" w:hAnsi="Times New Roman"/>
          <w:spacing w:val="-1"/>
        </w:rPr>
        <w:t>a</w:t>
      </w:r>
      <w:r w:rsidRPr="00AE79EF">
        <w:rPr>
          <w:rFonts w:ascii="Times New Roman" w:hAnsi="Times New Roman"/>
          <w:spacing w:val="-1"/>
          <w:lang w:val="mk-MK"/>
        </w:rPr>
        <w:t>.</w:t>
      </w:r>
      <w:r w:rsidRPr="00AE79EF">
        <w:rPr>
          <w:rFonts w:ascii="Times New Roman" w:hAnsi="Times New Roman"/>
          <w:lang w:val="mk-MK"/>
        </w:rPr>
        <w:tab/>
        <w:t>Метални правови од циркониум, берилиум или магнезиум, или легури на овие метали, доколку најмалку 90% од вкупните честички, според волумен или тежина на честичка, се помали од 60 µm (одредено со техники за мерење, како на пример, со помош на решето, ласерска дифракција или оптичко скенирање) без разлика дали се сферични, атомизирани, сфероидни, лушпести или мелени, кои содржат 97% тежински проценти или повеќе од што било од следново;</w:t>
      </w:r>
    </w:p>
    <w:p w:rsidR="00CF5C3E" w:rsidRPr="00AE79EF" w:rsidRDefault="00CF5C3E" w:rsidP="00325B3D">
      <w:pPr>
        <w:shd w:val="clear" w:color="auto" w:fill="FFFFFF"/>
        <w:tabs>
          <w:tab w:val="left" w:pos="2070"/>
          <w:tab w:val="left" w:pos="2430"/>
        </w:tabs>
        <w:spacing w:before="120" w:after="120" w:line="240" w:lineRule="auto"/>
        <w:ind w:left="2070"/>
        <w:jc w:val="both"/>
        <w:rPr>
          <w:rFonts w:ascii="Times New Roman" w:hAnsi="Times New Roman"/>
          <w:lang w:val="mk-MK"/>
        </w:rPr>
      </w:pPr>
      <w:r w:rsidRPr="00AE79EF">
        <w:rPr>
          <w:rFonts w:ascii="Times New Roman" w:hAnsi="Times New Roman"/>
          <w:spacing w:val="-1"/>
        </w:rPr>
        <w:t>1</w:t>
      </w:r>
      <w:r w:rsidRPr="00AE79EF">
        <w:rPr>
          <w:rFonts w:ascii="Times New Roman" w:hAnsi="Times New Roman"/>
          <w:spacing w:val="-1"/>
          <w:lang w:val="mk-MK"/>
        </w:rPr>
        <w:t>.</w:t>
      </w:r>
      <w:r w:rsidR="00325B3D" w:rsidRPr="00AE79EF">
        <w:rPr>
          <w:rFonts w:ascii="Times New Roman" w:hAnsi="Times New Roman"/>
          <w:lang w:val="mk-MK"/>
        </w:rPr>
        <w:t xml:space="preserve">   </w:t>
      </w:r>
      <w:r w:rsidRPr="00AE79EF">
        <w:rPr>
          <w:rFonts w:ascii="Times New Roman" w:hAnsi="Times New Roman"/>
          <w:lang w:val="mk-MK"/>
        </w:rPr>
        <w:t>Циркониум</w:t>
      </w:r>
      <w:r w:rsidRPr="00AE79EF">
        <w:rPr>
          <w:rFonts w:ascii="Times New Roman" w:hAnsi="Times New Roman"/>
          <w:spacing w:val="-2"/>
          <w:lang w:val="mk-MK"/>
        </w:rPr>
        <w:t>;</w:t>
      </w:r>
    </w:p>
    <w:p w:rsidR="007E46CF" w:rsidRPr="00AE79EF" w:rsidRDefault="00CF5C3E" w:rsidP="00325B3D">
      <w:pPr>
        <w:shd w:val="clear" w:color="auto" w:fill="FFFFFF"/>
        <w:tabs>
          <w:tab w:val="left" w:pos="2070"/>
        </w:tabs>
        <w:spacing w:before="120" w:after="120" w:line="240" w:lineRule="auto"/>
        <w:ind w:left="2070"/>
        <w:jc w:val="both"/>
        <w:rPr>
          <w:rFonts w:ascii="Times New Roman" w:hAnsi="Times New Roman"/>
          <w:u w:val="single"/>
          <w:lang w:val="mk-MK"/>
        </w:rPr>
      </w:pPr>
      <w:r w:rsidRPr="00AE79EF">
        <w:rPr>
          <w:rFonts w:ascii="Times New Roman" w:hAnsi="Times New Roman"/>
          <w:spacing w:val="-4"/>
        </w:rPr>
        <w:t>2</w:t>
      </w:r>
      <w:r w:rsidRPr="00AE79EF">
        <w:rPr>
          <w:rFonts w:ascii="Times New Roman" w:hAnsi="Times New Roman"/>
          <w:spacing w:val="-4"/>
          <w:lang w:val="mk-MK"/>
        </w:rPr>
        <w:t>.</w:t>
      </w:r>
      <w:r w:rsidR="00325B3D" w:rsidRPr="00AE79EF">
        <w:rPr>
          <w:rFonts w:ascii="Times New Roman" w:hAnsi="Times New Roman"/>
          <w:lang w:val="mk-MK"/>
        </w:rPr>
        <w:t xml:space="preserve">   </w:t>
      </w:r>
      <w:r w:rsidRPr="00AE79EF">
        <w:rPr>
          <w:rFonts w:ascii="Times New Roman" w:hAnsi="Times New Roman"/>
          <w:lang w:val="mk-MK"/>
        </w:rPr>
        <w:t xml:space="preserve">Берилиум; </w:t>
      </w:r>
      <w:r w:rsidRPr="00AE79EF">
        <w:rPr>
          <w:rFonts w:ascii="Times New Roman" w:hAnsi="Times New Roman"/>
          <w:u w:val="single"/>
          <w:lang w:val="mk-MK"/>
        </w:rPr>
        <w:t>или</w:t>
      </w:r>
    </w:p>
    <w:p w:rsidR="00CF5C3E" w:rsidRPr="00AE79EF" w:rsidRDefault="00CF5C3E" w:rsidP="003F2D68">
      <w:pPr>
        <w:shd w:val="clear" w:color="auto" w:fill="FFFFFF"/>
        <w:tabs>
          <w:tab w:val="left" w:pos="2070"/>
        </w:tabs>
        <w:spacing w:before="120" w:after="120" w:line="240" w:lineRule="auto"/>
        <w:ind w:left="2070"/>
        <w:jc w:val="both"/>
        <w:rPr>
          <w:rFonts w:ascii="Times New Roman" w:hAnsi="Times New Roman"/>
          <w:lang w:val="mk-MK"/>
        </w:rPr>
      </w:pPr>
      <w:r w:rsidRPr="00AE79EF">
        <w:rPr>
          <w:rFonts w:ascii="Times New Roman" w:hAnsi="Times New Roman"/>
          <w:spacing w:val="-1"/>
        </w:rPr>
        <w:t>3</w:t>
      </w:r>
      <w:r w:rsidR="00325B3D" w:rsidRPr="00AE79EF">
        <w:rPr>
          <w:rFonts w:ascii="Times New Roman" w:hAnsi="Times New Roman"/>
          <w:spacing w:val="-1"/>
          <w:lang w:val="mk-MK"/>
        </w:rPr>
        <w:t xml:space="preserve">.   </w:t>
      </w:r>
      <w:r w:rsidRPr="00AE79EF">
        <w:rPr>
          <w:rFonts w:ascii="Times New Roman" w:hAnsi="Times New Roman"/>
          <w:lang w:val="mk-MK"/>
        </w:rPr>
        <w:t>Магнезиум;</w:t>
      </w:r>
    </w:p>
    <w:p w:rsidR="00CF5C3E" w:rsidRPr="00AE79EF" w:rsidRDefault="00CF5C3E" w:rsidP="003F2D68">
      <w:pPr>
        <w:shd w:val="clear" w:color="auto" w:fill="FFFFFF"/>
        <w:tabs>
          <w:tab w:val="left" w:pos="2070"/>
        </w:tabs>
        <w:spacing w:before="120" w:after="120" w:line="240" w:lineRule="auto"/>
        <w:ind w:left="1710"/>
        <w:jc w:val="both"/>
        <w:outlineLvl w:val="0"/>
        <w:rPr>
          <w:rFonts w:ascii="Times New Roman" w:hAnsi="Times New Roman"/>
          <w:lang w:val="mk-MK"/>
        </w:rPr>
      </w:pPr>
      <w:r w:rsidRPr="00AE79EF">
        <w:rPr>
          <w:rFonts w:ascii="Times New Roman" w:hAnsi="Times New Roman"/>
          <w:i/>
          <w:iCs/>
          <w:spacing w:val="-5"/>
        </w:rPr>
        <w:tab/>
      </w:r>
      <w:r w:rsidRPr="00AE79EF">
        <w:rPr>
          <w:rFonts w:ascii="Times New Roman" w:hAnsi="Times New Roman"/>
          <w:i/>
          <w:iCs/>
          <w:spacing w:val="-5"/>
          <w:u w:val="single"/>
          <w:lang w:val="mk-MK"/>
        </w:rPr>
        <w:t>Техничка забелешка:</w:t>
      </w:r>
    </w:p>
    <w:p w:rsidR="00CF5C3E" w:rsidRPr="00AE79EF" w:rsidRDefault="00CF5C3E" w:rsidP="003F2D68">
      <w:pPr>
        <w:shd w:val="clear" w:color="auto" w:fill="FFFFFF"/>
        <w:tabs>
          <w:tab w:val="left" w:pos="2070"/>
        </w:tabs>
        <w:spacing w:before="120" w:after="120" w:line="240" w:lineRule="auto"/>
        <w:ind w:left="2070" w:hanging="360"/>
        <w:jc w:val="both"/>
        <w:rPr>
          <w:rFonts w:ascii="Times New Roman" w:hAnsi="Times New Roman"/>
          <w:i/>
          <w:iCs/>
          <w:lang w:val="mk-MK"/>
        </w:rPr>
      </w:pPr>
      <w:r w:rsidRPr="00AE79EF">
        <w:rPr>
          <w:rFonts w:ascii="Times New Roman" w:hAnsi="Times New Roman"/>
          <w:i/>
        </w:rPr>
        <w:tab/>
      </w:r>
      <w:r w:rsidRPr="00AE79EF">
        <w:rPr>
          <w:rFonts w:ascii="Times New Roman" w:hAnsi="Times New Roman"/>
          <w:i/>
          <w:lang w:val="mk-MK"/>
        </w:rPr>
        <w:t>Природната содржина на хафниум во циркониумот (обично 2% до 7%) се брои со циркониумот</w:t>
      </w:r>
      <w:r w:rsidRPr="00AE79EF">
        <w:rPr>
          <w:rFonts w:ascii="Times New Roman" w:hAnsi="Times New Roman"/>
          <w:i/>
          <w:iCs/>
          <w:lang w:val="mk-MK"/>
        </w:rPr>
        <w:t>.</w:t>
      </w:r>
    </w:p>
    <w:p w:rsidR="00CF5C3E" w:rsidRPr="00AE79EF" w:rsidRDefault="00CF5C3E" w:rsidP="00CF5C3E">
      <w:pPr>
        <w:shd w:val="clear" w:color="auto" w:fill="FFFFFF"/>
        <w:tabs>
          <w:tab w:val="left" w:pos="1260"/>
        </w:tabs>
        <w:spacing w:before="240"/>
        <w:ind w:left="1710" w:hanging="450"/>
        <w:jc w:val="both"/>
        <w:rPr>
          <w:rFonts w:ascii="Times New Roman" w:hAnsi="Times New Roman"/>
          <w:i/>
          <w:iCs/>
          <w:lang w:val="mk-MK"/>
        </w:rPr>
      </w:pPr>
      <w:r w:rsidRPr="00AE79EF">
        <w:rPr>
          <w:rFonts w:ascii="Times New Roman" w:hAnsi="Times New Roman"/>
        </w:rPr>
        <w:t>b</w:t>
      </w:r>
      <w:r w:rsidRPr="00AE79EF">
        <w:rPr>
          <w:rFonts w:ascii="Times New Roman" w:hAnsi="Times New Roman"/>
          <w:lang w:val="mk-MK"/>
        </w:rPr>
        <w:t>.</w:t>
      </w:r>
      <w:r w:rsidRPr="00AE79EF">
        <w:rPr>
          <w:rFonts w:ascii="Times New Roman" w:hAnsi="Times New Roman"/>
        </w:rPr>
        <w:tab/>
      </w:r>
      <w:r w:rsidRPr="00AE79EF">
        <w:rPr>
          <w:rFonts w:ascii="Times New Roman" w:hAnsi="Times New Roman"/>
          <w:lang w:val="mk-MK"/>
        </w:rPr>
        <w:t>Метални правови или од бор или од легури на бор со содржина на бор од 85% тежински проценти или повеќе, доколку најмалку 90% од вкупните честички, според волумен или тежина на честичка, се состојат од честички помали од 60 µm (одредено со техники за мерење, како на пример, со помош на решето, ласерска дифракција или оптичко скенирање) без разлика дали се сферични, атомизирани, сфероидни, лушпести или мелени;</w:t>
      </w:r>
    </w:p>
    <w:p w:rsidR="00CF5C3E" w:rsidRPr="00AE79EF" w:rsidRDefault="00CF5C3E" w:rsidP="00325B3D">
      <w:pPr>
        <w:shd w:val="clear" w:color="auto" w:fill="FFFFFF"/>
        <w:tabs>
          <w:tab w:val="left" w:pos="1710"/>
          <w:tab w:val="left" w:pos="2880"/>
        </w:tabs>
        <w:spacing w:before="120" w:after="120" w:line="240" w:lineRule="auto"/>
        <w:ind w:left="2880" w:hanging="1166"/>
        <w:jc w:val="both"/>
        <w:rPr>
          <w:rFonts w:ascii="Times New Roman" w:hAnsi="Times New Roman"/>
        </w:rPr>
      </w:pPr>
      <w:r w:rsidRPr="00AE79EF">
        <w:rPr>
          <w:rFonts w:ascii="Times New Roman" w:hAnsi="Times New Roman"/>
          <w:i/>
          <w:u w:val="single" w:color="050004"/>
          <w:lang w:val="mk-MK"/>
        </w:rPr>
        <w:t>Забелешка:</w:t>
      </w:r>
      <w:r w:rsidRPr="00AE79EF">
        <w:rPr>
          <w:rFonts w:ascii="Times New Roman" w:hAnsi="Times New Roman"/>
          <w:i/>
          <w:lang w:val="mk-MK"/>
        </w:rPr>
        <w:tab/>
        <w:t>1C111a.2.a. и 1C111a.2.b. контролираат прашкасти смеси со повеќемодална распределба на честичките (на пример, смеси од зрна со различни големини на зрната) доколку се контролирани еден или повеќе режими.</w:t>
      </w:r>
    </w:p>
    <w:p w:rsidR="00CF5C3E" w:rsidRPr="00AE79EF" w:rsidRDefault="00CF5C3E" w:rsidP="00CF5C3E">
      <w:pPr>
        <w:shd w:val="clear" w:color="auto" w:fill="FFFFFF"/>
        <w:tabs>
          <w:tab w:val="left" w:pos="1080"/>
        </w:tabs>
        <w:spacing w:before="240"/>
        <w:ind w:left="1440" w:hanging="360"/>
        <w:jc w:val="both"/>
        <w:rPr>
          <w:rFonts w:ascii="Times New Roman" w:hAnsi="Times New Roman"/>
          <w:lang w:val="mk-MK"/>
        </w:rPr>
      </w:pPr>
      <w:r w:rsidRPr="00AE79EF">
        <w:rPr>
          <w:rFonts w:ascii="Times New Roman" w:hAnsi="Times New Roman"/>
          <w:lang w:val="mk-MK"/>
        </w:rPr>
        <w:t>3.</w:t>
      </w:r>
      <w:r w:rsidRPr="00AE79EF">
        <w:rPr>
          <w:rFonts w:ascii="Times New Roman" w:hAnsi="Times New Roman"/>
          <w:lang w:val="mk-MK"/>
        </w:rPr>
        <w:tab/>
        <w:t>Оксидантни супстанции кои се користат во ракетни мотори на течно погонско гориво, како што следува:</w:t>
      </w:r>
    </w:p>
    <w:p w:rsidR="00CF5C3E" w:rsidRPr="00AE79EF" w:rsidRDefault="00CF5C3E" w:rsidP="00CF5C3E">
      <w:pPr>
        <w:shd w:val="clear" w:color="auto" w:fill="FFFFFF"/>
        <w:tabs>
          <w:tab w:val="left" w:pos="1890"/>
        </w:tabs>
        <w:spacing w:before="240"/>
        <w:ind w:left="2070" w:hanging="630"/>
        <w:jc w:val="both"/>
        <w:rPr>
          <w:rFonts w:ascii="Times New Roman" w:hAnsi="Times New Roman"/>
          <w:lang w:val="mk-MK"/>
        </w:rPr>
      </w:pPr>
      <w:r w:rsidRPr="00AE79EF">
        <w:rPr>
          <w:rFonts w:ascii="Times New Roman" w:hAnsi="Times New Roman"/>
          <w:spacing w:val="-4"/>
          <w:lang w:val="mk-MK"/>
        </w:rPr>
        <w:t>а.</w:t>
      </w:r>
      <w:r w:rsidRPr="00AE79EF">
        <w:rPr>
          <w:rFonts w:ascii="Times New Roman" w:hAnsi="Times New Roman"/>
          <w:lang w:val="mk-MK"/>
        </w:rPr>
        <w:tab/>
        <w:t>Диазот триоксид (CAS 10544-73-7);</w:t>
      </w:r>
    </w:p>
    <w:p w:rsidR="00CF5C3E" w:rsidRPr="00AE79EF" w:rsidRDefault="00CF5C3E" w:rsidP="00CF5C3E">
      <w:pPr>
        <w:shd w:val="clear" w:color="auto" w:fill="FFFFFF"/>
        <w:spacing w:before="240"/>
        <w:ind w:left="1890" w:hanging="450"/>
        <w:jc w:val="both"/>
        <w:rPr>
          <w:rFonts w:ascii="Times New Roman" w:hAnsi="Times New Roman"/>
          <w:lang w:val="mk-MK"/>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lang w:val="mk-MK"/>
        </w:rPr>
        <w:tab/>
        <w:t>Азот диоксид (CAS 10102-44-0)/диазот тетраоксид (CAS 10544-72-6);</w:t>
      </w:r>
    </w:p>
    <w:p w:rsidR="00CF5C3E" w:rsidRPr="00AE79EF" w:rsidRDefault="00CF5C3E" w:rsidP="00CF5C3E">
      <w:pPr>
        <w:shd w:val="clear" w:color="auto" w:fill="FFFFFF"/>
        <w:tabs>
          <w:tab w:val="left" w:pos="1890"/>
        </w:tabs>
        <w:spacing w:before="240"/>
        <w:ind w:left="2070" w:hanging="630"/>
        <w:jc w:val="both"/>
        <w:rPr>
          <w:rFonts w:ascii="Times New Roman" w:hAnsi="Times New Roman"/>
          <w:lang w:val="mk-MK"/>
        </w:rPr>
      </w:pPr>
      <w:r w:rsidRPr="00AE79EF">
        <w:rPr>
          <w:rFonts w:ascii="Times New Roman" w:hAnsi="Times New Roman"/>
          <w:spacing w:val="-4"/>
        </w:rPr>
        <w:t>c</w:t>
      </w:r>
      <w:r w:rsidRPr="00AE79EF">
        <w:rPr>
          <w:rFonts w:ascii="Times New Roman" w:hAnsi="Times New Roman"/>
          <w:spacing w:val="-4"/>
          <w:lang w:val="mk-MK"/>
        </w:rPr>
        <w:t>.</w:t>
      </w:r>
      <w:r w:rsidRPr="00AE79EF">
        <w:rPr>
          <w:rFonts w:ascii="Times New Roman" w:hAnsi="Times New Roman"/>
          <w:lang w:val="mk-MK"/>
        </w:rPr>
        <w:tab/>
        <w:t>Диазот пентоксид (CAS 10102-03-1);</w:t>
      </w:r>
    </w:p>
    <w:p w:rsidR="00CF5C3E" w:rsidRPr="00AE79EF" w:rsidRDefault="00CF5C3E" w:rsidP="00CF5C3E">
      <w:pPr>
        <w:shd w:val="clear" w:color="auto" w:fill="FFFFFF"/>
        <w:tabs>
          <w:tab w:val="left" w:pos="1890"/>
        </w:tabs>
        <w:spacing w:before="240"/>
        <w:ind w:left="2070" w:hanging="630"/>
        <w:jc w:val="both"/>
        <w:rPr>
          <w:rFonts w:ascii="Times New Roman" w:hAnsi="Times New Roman"/>
          <w:lang w:val="mk-MK"/>
        </w:rPr>
      </w:pPr>
      <w:r w:rsidRPr="00AE79EF">
        <w:rPr>
          <w:rFonts w:ascii="Times New Roman" w:hAnsi="Times New Roman"/>
          <w:spacing w:val="-1"/>
        </w:rPr>
        <w:t>d</w:t>
      </w:r>
      <w:r w:rsidRPr="00AE79EF">
        <w:rPr>
          <w:rFonts w:ascii="Times New Roman" w:hAnsi="Times New Roman"/>
          <w:spacing w:val="-1"/>
          <w:lang w:val="mk-MK"/>
        </w:rPr>
        <w:t>.</w:t>
      </w:r>
      <w:r w:rsidRPr="00AE79EF">
        <w:rPr>
          <w:rFonts w:ascii="Times New Roman" w:hAnsi="Times New Roman"/>
          <w:lang w:val="mk-MK"/>
        </w:rPr>
        <w:tab/>
        <w:t>Мешани оксиди на азот (MON);</w:t>
      </w:r>
    </w:p>
    <w:p w:rsidR="00CF5C3E" w:rsidRPr="00AE79EF" w:rsidRDefault="00CF5C3E" w:rsidP="00325B3D">
      <w:pPr>
        <w:shd w:val="clear" w:color="auto" w:fill="FFFFFF"/>
        <w:spacing w:before="120" w:after="120" w:line="240" w:lineRule="auto"/>
        <w:ind w:left="1714"/>
        <w:jc w:val="both"/>
        <w:outlineLvl w:val="0"/>
        <w:rPr>
          <w:rFonts w:ascii="Times New Roman" w:hAnsi="Times New Roman"/>
          <w:lang w:val="mk-MK"/>
        </w:rPr>
      </w:pPr>
      <w:r w:rsidRPr="00AE79EF">
        <w:rPr>
          <w:rFonts w:ascii="Times New Roman" w:hAnsi="Times New Roman"/>
          <w:i/>
          <w:iCs/>
          <w:spacing w:val="-5"/>
          <w:u w:val="single"/>
          <w:lang w:val="mk-MK"/>
        </w:rPr>
        <w:t>Техничка забелешка:</w:t>
      </w:r>
    </w:p>
    <w:p w:rsidR="00CF5C3E" w:rsidRPr="00AE79EF" w:rsidRDefault="00CF5C3E" w:rsidP="00325B3D">
      <w:pPr>
        <w:shd w:val="clear" w:color="auto" w:fill="FFFFFF"/>
        <w:tabs>
          <w:tab w:val="left" w:pos="1710"/>
        </w:tabs>
        <w:spacing w:before="120" w:after="120" w:line="240" w:lineRule="auto"/>
        <w:ind w:left="1714"/>
        <w:jc w:val="both"/>
        <w:rPr>
          <w:rFonts w:ascii="Times New Roman" w:hAnsi="Times New Roman"/>
          <w:lang w:val="mk-MK"/>
        </w:rPr>
      </w:pPr>
      <w:r w:rsidRPr="00AE79EF">
        <w:rPr>
          <w:rFonts w:ascii="Times New Roman" w:hAnsi="Times New Roman"/>
          <w:i/>
          <w:iCs/>
          <w:spacing w:val="-3"/>
          <w:lang w:val="mk-MK"/>
        </w:rPr>
        <w:t>Мешани оксиди на азот (МОN) се раствори на азот оксид (NО) во диазот тетраоксид/азот диоксид (N</w:t>
      </w:r>
      <w:r w:rsidRPr="00AE79EF">
        <w:rPr>
          <w:rFonts w:ascii="Times New Roman" w:hAnsi="Times New Roman"/>
          <w:i/>
          <w:iCs/>
          <w:spacing w:val="-4"/>
          <w:vertAlign w:val="subscript"/>
          <w:lang w:val="mk-MK"/>
        </w:rPr>
        <w:t>2</w:t>
      </w:r>
      <w:r w:rsidRPr="00AE79EF">
        <w:rPr>
          <w:rFonts w:ascii="Times New Roman" w:hAnsi="Times New Roman"/>
          <w:i/>
          <w:iCs/>
          <w:spacing w:val="-3"/>
          <w:lang w:val="mk-MK"/>
        </w:rPr>
        <w:t>O</w:t>
      </w:r>
      <w:r w:rsidRPr="00AE79EF">
        <w:rPr>
          <w:rFonts w:ascii="Times New Roman" w:hAnsi="Times New Roman"/>
          <w:i/>
          <w:iCs/>
          <w:spacing w:val="-4"/>
          <w:vertAlign w:val="subscript"/>
          <w:lang w:val="mk-MK"/>
        </w:rPr>
        <w:t>4</w:t>
      </w:r>
      <w:r w:rsidRPr="00AE79EF">
        <w:rPr>
          <w:rFonts w:ascii="Times New Roman" w:hAnsi="Times New Roman"/>
          <w:i/>
          <w:iCs/>
          <w:spacing w:val="-3"/>
          <w:lang w:val="mk-MK"/>
        </w:rPr>
        <w:t>/NO</w:t>
      </w:r>
      <w:r w:rsidRPr="00AE79EF">
        <w:rPr>
          <w:rFonts w:ascii="Times New Roman" w:hAnsi="Times New Roman"/>
          <w:i/>
          <w:iCs/>
          <w:spacing w:val="-4"/>
          <w:vertAlign w:val="subscript"/>
          <w:lang w:val="mk-MK"/>
        </w:rPr>
        <w:t>2</w:t>
      </w:r>
      <w:r w:rsidRPr="00AE79EF">
        <w:rPr>
          <w:rFonts w:ascii="Times New Roman" w:hAnsi="Times New Roman"/>
          <w:i/>
          <w:iCs/>
          <w:spacing w:val="-3"/>
          <w:lang w:val="mk-MK"/>
        </w:rPr>
        <w:t>) кои можат да се употребат во ракетни системи.</w:t>
      </w:r>
      <w:r w:rsidRPr="00AE79EF">
        <w:rPr>
          <w:rFonts w:ascii="Times New Roman" w:hAnsi="Times New Roman"/>
          <w:i/>
          <w:iCs/>
          <w:spacing w:val="-4"/>
          <w:lang w:val="mk-MK"/>
        </w:rPr>
        <w:t xml:space="preserve">Постои низа состави кои можат да </w:t>
      </w:r>
      <w:r w:rsidRPr="00AE79EF">
        <w:rPr>
          <w:rFonts w:ascii="Times New Roman" w:hAnsi="Times New Roman"/>
          <w:i/>
          <w:iCs/>
          <w:spacing w:val="-4"/>
          <w:lang w:val="mk-MK"/>
        </w:rPr>
        <w:lastRenderedPageBreak/>
        <w:t xml:space="preserve">се означат како МОNi или MONij, каде i и j се цели броеви кои го претставуваат процентот на азот оксид во смесата </w:t>
      </w:r>
      <w:r w:rsidRPr="00AE79EF">
        <w:rPr>
          <w:rFonts w:ascii="Times New Roman" w:hAnsi="Times New Roman"/>
          <w:i/>
          <w:iCs/>
          <w:lang w:val="mk-MK"/>
        </w:rPr>
        <w:t xml:space="preserve">(на </w:t>
      </w:r>
      <w:r w:rsidRPr="00AE79EF">
        <w:rPr>
          <w:rFonts w:ascii="Times New Roman" w:hAnsi="Times New Roman"/>
          <w:i/>
          <w:iCs/>
          <w:spacing w:val="-4"/>
          <w:lang w:val="mk-MK"/>
        </w:rPr>
        <w:t>пример, MON3 содржи 3% азот оксид, MON25 25 % азот оксид.</w:t>
      </w:r>
      <w:r w:rsidRPr="00AE79EF">
        <w:rPr>
          <w:rFonts w:ascii="Times New Roman" w:hAnsi="Times New Roman"/>
          <w:i/>
          <w:iCs/>
          <w:lang w:val="mk-MK"/>
        </w:rPr>
        <w:t xml:space="preserve"> Горната граница е MON40, 40 тежински проценти).</w:t>
      </w:r>
    </w:p>
    <w:p w:rsidR="00CF5C3E" w:rsidRPr="00AE79EF" w:rsidRDefault="00CF5C3E" w:rsidP="00CF5C3E">
      <w:pPr>
        <w:shd w:val="clear" w:color="auto" w:fill="FFFFFF"/>
        <w:tabs>
          <w:tab w:val="left" w:pos="2070"/>
        </w:tabs>
        <w:spacing w:before="240"/>
        <w:ind w:left="1710" w:hanging="270"/>
        <w:jc w:val="both"/>
        <w:rPr>
          <w:rFonts w:ascii="Times New Roman" w:hAnsi="Times New Roman"/>
          <w:lang w:val="mk-MK"/>
        </w:rPr>
      </w:pPr>
      <w:r w:rsidRPr="00AE79EF">
        <w:rPr>
          <w:rFonts w:ascii="Times New Roman" w:hAnsi="Times New Roman"/>
          <w:spacing w:val="-4"/>
        </w:rPr>
        <w:t>e</w:t>
      </w:r>
      <w:r w:rsidRPr="00AE79EF">
        <w:rPr>
          <w:rFonts w:ascii="Times New Roman" w:hAnsi="Times New Roman"/>
          <w:spacing w:val="-4"/>
          <w:lang w:val="mk-MK"/>
        </w:rPr>
        <w:t>.</w:t>
      </w:r>
      <w:r w:rsidRPr="00AE79EF">
        <w:rPr>
          <w:rFonts w:ascii="Times New Roman" w:hAnsi="Times New Roman"/>
          <w:lang w:val="mk-MK"/>
        </w:rPr>
        <w:tab/>
      </w:r>
      <w:r w:rsidRPr="00AE79EF">
        <w:rPr>
          <w:rFonts w:ascii="Times New Roman" w:hAnsi="Times New Roman"/>
          <w:bCs/>
          <w:lang w:val="mk-MK"/>
        </w:rPr>
        <w:t>ВИД</w:t>
      </w:r>
      <w:r w:rsidR="00605FEE" w:rsidRPr="00AE79EF">
        <w:rPr>
          <w:rFonts w:ascii="Times New Roman" w:hAnsi="Times New Roman"/>
          <w:bCs/>
          <w:lang w:val="mk-MK"/>
        </w:rPr>
        <w:t>ЕТЕ КОНТРОЛА НА ВОЕНИ СТОКИ ЗА и</w:t>
      </w:r>
      <w:r w:rsidRPr="00AE79EF">
        <w:rPr>
          <w:rFonts w:ascii="Times New Roman" w:hAnsi="Times New Roman"/>
          <w:bCs/>
          <w:lang w:val="mk-MK"/>
        </w:rPr>
        <w:t>нхибирана црвена димна азотна киселина (IRFNA);</w:t>
      </w:r>
    </w:p>
    <w:p w:rsidR="00CF5C3E" w:rsidRPr="00AE79EF" w:rsidRDefault="00CF5C3E" w:rsidP="00CF5C3E">
      <w:pPr>
        <w:shd w:val="clear" w:color="auto" w:fill="FFFFFF"/>
        <w:tabs>
          <w:tab w:val="left" w:pos="1710"/>
        </w:tabs>
        <w:spacing w:before="240"/>
        <w:ind w:left="1710" w:hanging="270"/>
        <w:jc w:val="both"/>
        <w:rPr>
          <w:rFonts w:ascii="Times New Roman" w:hAnsi="Times New Roman"/>
          <w:lang w:val="mk-MK"/>
        </w:rPr>
      </w:pPr>
      <w:r w:rsidRPr="00AE79EF">
        <w:rPr>
          <w:rFonts w:ascii="Times New Roman" w:hAnsi="Times New Roman"/>
          <w:spacing w:val="-7"/>
        </w:rPr>
        <w:t>f</w:t>
      </w:r>
      <w:r w:rsidRPr="00AE79EF">
        <w:rPr>
          <w:rFonts w:ascii="Times New Roman" w:hAnsi="Times New Roman"/>
          <w:spacing w:val="-7"/>
          <w:lang w:val="mk-MK"/>
        </w:rPr>
        <w:t>.</w:t>
      </w:r>
      <w:r w:rsidRPr="00AE79EF">
        <w:rPr>
          <w:rFonts w:ascii="Times New Roman" w:hAnsi="Times New Roman"/>
          <w:lang w:val="mk-MK"/>
        </w:rPr>
        <w:tab/>
      </w:r>
      <w:r w:rsidRPr="00AE79EF">
        <w:rPr>
          <w:rFonts w:ascii="Times New Roman" w:hAnsi="Times New Roman"/>
          <w:bCs/>
          <w:lang w:val="mk-MK"/>
        </w:rPr>
        <w:t>ВИДЕТЕ КОНТРОЛА НА ВОЕНИ СТОКИ И 1C238 за соединенија составени од флуор и еден или повеќе други халогени, кислород или азот;</w:t>
      </w:r>
    </w:p>
    <w:p w:rsidR="00CF5C3E" w:rsidRPr="00AE79EF" w:rsidRDefault="00CF5C3E" w:rsidP="00CF5C3E">
      <w:pPr>
        <w:shd w:val="clear" w:color="auto" w:fill="FFFFFF"/>
        <w:tabs>
          <w:tab w:val="left" w:pos="1440"/>
        </w:tabs>
        <w:spacing w:before="240"/>
        <w:ind w:left="1710" w:hanging="720"/>
        <w:jc w:val="both"/>
        <w:rPr>
          <w:rFonts w:ascii="Times New Roman" w:hAnsi="Times New Roman"/>
          <w:lang w:val="mk-MK"/>
        </w:rPr>
      </w:pPr>
      <w:r w:rsidRPr="00AE79EF">
        <w:rPr>
          <w:rFonts w:ascii="Times New Roman" w:hAnsi="Times New Roman"/>
          <w:lang w:val="mk-MK"/>
        </w:rPr>
        <w:t>4.</w:t>
      </w:r>
      <w:r w:rsidRPr="00AE79EF">
        <w:rPr>
          <w:rFonts w:ascii="Times New Roman" w:hAnsi="Times New Roman"/>
          <w:lang w:val="mk-MK"/>
        </w:rPr>
        <w:tab/>
        <w:t>Деривати на хидразин, како што следува:</w:t>
      </w:r>
    </w:p>
    <w:p w:rsidR="00CF5C3E" w:rsidRPr="00AE79EF" w:rsidRDefault="00CF5C3E" w:rsidP="00CF5C3E">
      <w:pPr>
        <w:shd w:val="clear" w:color="auto" w:fill="FFFFFF"/>
        <w:spacing w:before="240"/>
        <w:ind w:left="2160" w:hanging="720"/>
        <w:jc w:val="both"/>
        <w:rPr>
          <w:rFonts w:ascii="Times New Roman" w:hAnsi="Times New Roman"/>
          <w:lang w:val="mk-MK"/>
        </w:rPr>
      </w:pPr>
      <w:r w:rsidRPr="00AE79EF">
        <w:rPr>
          <w:rFonts w:ascii="Times New Roman" w:hAnsi="Times New Roman"/>
          <w:i/>
          <w:u w:val="single" w:color="050004"/>
          <w:lang w:val="mk-MK"/>
        </w:rPr>
        <w:t>Напомена:</w:t>
      </w:r>
      <w:r w:rsidR="004E2E0C">
        <w:rPr>
          <w:rFonts w:ascii="Times New Roman" w:hAnsi="Times New Roman"/>
          <w:i/>
          <w:lang w:val="mk-MK"/>
        </w:rPr>
        <w:t xml:space="preserve"> </w:t>
      </w:r>
      <w:r w:rsidRPr="00AE79EF">
        <w:rPr>
          <w:rFonts w:ascii="Times New Roman" w:hAnsi="Times New Roman"/>
          <w:i/>
          <w:lang w:val="mk-MK"/>
        </w:rPr>
        <w:t>ВИДЕТЕ ИСТО ТАКА И КОНТРОЛА НА ВОЕНИ СТОКИ.</w:t>
      </w:r>
    </w:p>
    <w:p w:rsidR="00CF5C3E" w:rsidRPr="00AE79EF" w:rsidRDefault="00CF5C3E" w:rsidP="00325B3D">
      <w:pPr>
        <w:shd w:val="clear" w:color="auto" w:fill="FFFFFF"/>
        <w:tabs>
          <w:tab w:val="left" w:pos="1800"/>
        </w:tabs>
        <w:spacing w:before="120" w:after="120" w:line="240" w:lineRule="auto"/>
        <w:ind w:left="2070" w:hanging="630"/>
        <w:jc w:val="both"/>
        <w:rPr>
          <w:rFonts w:ascii="Times New Roman" w:hAnsi="Times New Roman"/>
          <w:lang w:val="mk-MK"/>
        </w:rPr>
      </w:pPr>
      <w:r w:rsidRPr="00AE79EF">
        <w:rPr>
          <w:rFonts w:ascii="Times New Roman" w:hAnsi="Times New Roman"/>
          <w:spacing w:val="-4"/>
        </w:rPr>
        <w:t>a</w:t>
      </w:r>
      <w:r w:rsidRPr="00AE79EF">
        <w:rPr>
          <w:rFonts w:ascii="Times New Roman" w:hAnsi="Times New Roman"/>
          <w:spacing w:val="-4"/>
          <w:lang w:val="mk-MK"/>
        </w:rPr>
        <w:t>.</w:t>
      </w:r>
      <w:r w:rsidRPr="00AE79EF">
        <w:rPr>
          <w:rFonts w:ascii="Times New Roman" w:hAnsi="Times New Roman"/>
          <w:lang w:val="mk-MK"/>
        </w:rPr>
        <w:tab/>
        <w:t>Триметилхидразин (CAS 1741-01-1);</w:t>
      </w:r>
    </w:p>
    <w:p w:rsidR="00CF5C3E" w:rsidRPr="00AE79EF" w:rsidRDefault="00CF5C3E" w:rsidP="00325B3D">
      <w:pPr>
        <w:shd w:val="clear" w:color="auto" w:fill="FFFFFF"/>
        <w:tabs>
          <w:tab w:val="left" w:pos="1800"/>
        </w:tabs>
        <w:spacing w:before="120" w:after="120" w:line="240" w:lineRule="auto"/>
        <w:ind w:left="2070" w:hanging="630"/>
        <w:jc w:val="both"/>
        <w:rPr>
          <w:rFonts w:ascii="Times New Roman" w:hAnsi="Times New Roman"/>
          <w:lang w:val="mk-MK"/>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lang w:val="mk-MK"/>
        </w:rPr>
        <w:tab/>
        <w:t>Тетраметилхидразин (CAS 6415-12-9);</w:t>
      </w:r>
    </w:p>
    <w:p w:rsidR="00CF5C3E" w:rsidRPr="00AE79EF" w:rsidRDefault="00CF5C3E" w:rsidP="00325B3D">
      <w:pPr>
        <w:shd w:val="clear" w:color="auto" w:fill="FFFFFF"/>
        <w:tabs>
          <w:tab w:val="left" w:pos="1800"/>
        </w:tabs>
        <w:spacing w:before="120" w:after="120" w:line="240" w:lineRule="auto"/>
        <w:ind w:left="2070" w:hanging="630"/>
        <w:jc w:val="both"/>
        <w:rPr>
          <w:rFonts w:ascii="Times New Roman" w:hAnsi="Times New Roman"/>
          <w:lang w:val="mk-MK"/>
        </w:rPr>
      </w:pPr>
      <w:r w:rsidRPr="00AE79EF">
        <w:rPr>
          <w:rFonts w:ascii="Times New Roman" w:hAnsi="Times New Roman"/>
          <w:spacing w:val="-4"/>
        </w:rPr>
        <w:t>c</w:t>
      </w:r>
      <w:r w:rsidRPr="00AE79EF">
        <w:rPr>
          <w:rFonts w:ascii="Times New Roman" w:hAnsi="Times New Roman"/>
          <w:spacing w:val="-4"/>
          <w:lang w:val="mk-MK"/>
        </w:rPr>
        <w:t>.</w:t>
      </w:r>
      <w:r w:rsidRPr="00AE79EF">
        <w:rPr>
          <w:rFonts w:ascii="Times New Roman" w:hAnsi="Times New Roman"/>
          <w:lang w:val="mk-MK"/>
        </w:rPr>
        <w:tab/>
        <w:t xml:space="preserve">N,N </w:t>
      </w:r>
      <w:r w:rsidR="00CE4DAB" w:rsidRPr="00AE79EF">
        <w:rPr>
          <w:rFonts w:ascii="Times New Roman" w:hAnsi="Times New Roman"/>
          <w:lang w:val="mk-MK"/>
        </w:rPr>
        <w:t>Д</w:t>
      </w:r>
      <w:r w:rsidRPr="00AE79EF">
        <w:rPr>
          <w:rFonts w:ascii="Times New Roman" w:hAnsi="Times New Roman"/>
          <w:lang w:val="mk-MK"/>
        </w:rPr>
        <w:t>иалилхидразин(CAS 5164-11-4);</w:t>
      </w:r>
    </w:p>
    <w:p w:rsidR="00CF5C3E" w:rsidRPr="00AE79EF" w:rsidRDefault="00CF5C3E" w:rsidP="00325B3D">
      <w:pPr>
        <w:shd w:val="clear" w:color="auto" w:fill="FFFFFF"/>
        <w:tabs>
          <w:tab w:val="left" w:pos="1800"/>
        </w:tabs>
        <w:spacing w:before="120" w:after="120" w:line="240" w:lineRule="auto"/>
        <w:ind w:left="2070" w:hanging="630"/>
        <w:jc w:val="both"/>
        <w:rPr>
          <w:rFonts w:ascii="Times New Roman" w:hAnsi="Times New Roman"/>
          <w:lang w:val="mk-MK"/>
        </w:rPr>
      </w:pPr>
      <w:r w:rsidRPr="00AE79EF">
        <w:rPr>
          <w:rFonts w:ascii="Times New Roman" w:hAnsi="Times New Roman"/>
          <w:spacing w:val="-1"/>
        </w:rPr>
        <w:t>d</w:t>
      </w:r>
      <w:r w:rsidRPr="00AE79EF">
        <w:rPr>
          <w:rFonts w:ascii="Times New Roman" w:hAnsi="Times New Roman"/>
          <w:spacing w:val="-1"/>
          <w:lang w:val="mk-MK"/>
        </w:rPr>
        <w:t>.</w:t>
      </w:r>
      <w:r w:rsidRPr="00AE79EF">
        <w:rPr>
          <w:rFonts w:ascii="Times New Roman" w:hAnsi="Times New Roman"/>
          <w:lang w:val="mk-MK"/>
        </w:rPr>
        <w:tab/>
        <w:t>Алилхидразин (</w:t>
      </w:r>
      <w:r w:rsidRPr="00AE79EF">
        <w:rPr>
          <w:rFonts w:ascii="Times New Roman" w:hAnsi="Times New Roman"/>
        </w:rPr>
        <w:t>CAS</w:t>
      </w:r>
      <w:r w:rsidRPr="00AE79EF">
        <w:rPr>
          <w:rFonts w:ascii="Times New Roman" w:hAnsi="Times New Roman"/>
          <w:lang w:val="mk-MK"/>
        </w:rPr>
        <w:t xml:space="preserve"> 7422-78-8);</w:t>
      </w:r>
    </w:p>
    <w:p w:rsidR="00CF5C3E" w:rsidRPr="00AE79EF" w:rsidRDefault="00CF5C3E" w:rsidP="00325B3D">
      <w:pPr>
        <w:shd w:val="clear" w:color="auto" w:fill="FFFFFF"/>
        <w:tabs>
          <w:tab w:val="left" w:pos="1800"/>
        </w:tabs>
        <w:spacing w:before="120" w:after="120" w:line="240" w:lineRule="auto"/>
        <w:ind w:left="2070" w:hanging="630"/>
        <w:jc w:val="both"/>
        <w:rPr>
          <w:rFonts w:ascii="Times New Roman" w:hAnsi="Times New Roman"/>
          <w:lang w:val="mk-MK"/>
        </w:rPr>
      </w:pPr>
      <w:r w:rsidRPr="00AE79EF">
        <w:rPr>
          <w:rFonts w:ascii="Times New Roman" w:hAnsi="Times New Roman"/>
          <w:spacing w:val="-4"/>
        </w:rPr>
        <w:t>e</w:t>
      </w:r>
      <w:r w:rsidRPr="00AE79EF">
        <w:rPr>
          <w:rFonts w:ascii="Times New Roman" w:hAnsi="Times New Roman"/>
          <w:spacing w:val="-4"/>
          <w:lang w:val="mk-MK"/>
        </w:rPr>
        <w:t>.</w:t>
      </w:r>
      <w:r w:rsidRPr="00AE79EF">
        <w:rPr>
          <w:rFonts w:ascii="Times New Roman" w:hAnsi="Times New Roman"/>
          <w:lang w:val="mk-MK"/>
        </w:rPr>
        <w:tab/>
        <w:t>Етилен дихидразин (CAS 6068-98-0);</w:t>
      </w:r>
    </w:p>
    <w:p w:rsidR="00CF5C3E" w:rsidRPr="00AE79EF" w:rsidRDefault="00CF5C3E" w:rsidP="00325B3D">
      <w:pPr>
        <w:shd w:val="clear" w:color="auto" w:fill="FFFFFF"/>
        <w:tabs>
          <w:tab w:val="left" w:pos="1800"/>
        </w:tabs>
        <w:spacing w:before="120" w:after="120" w:line="240" w:lineRule="auto"/>
        <w:ind w:left="2070" w:hanging="630"/>
        <w:jc w:val="both"/>
        <w:rPr>
          <w:rFonts w:ascii="Times New Roman" w:hAnsi="Times New Roman"/>
          <w:lang w:val="mk-MK"/>
        </w:rPr>
      </w:pPr>
      <w:r w:rsidRPr="00AE79EF">
        <w:rPr>
          <w:rFonts w:ascii="Times New Roman" w:hAnsi="Times New Roman"/>
          <w:spacing w:val="-7"/>
        </w:rPr>
        <w:t>f</w:t>
      </w:r>
      <w:r w:rsidRPr="00AE79EF">
        <w:rPr>
          <w:rFonts w:ascii="Times New Roman" w:hAnsi="Times New Roman"/>
          <w:spacing w:val="-7"/>
          <w:lang w:val="mk-MK"/>
        </w:rPr>
        <w:t>.</w:t>
      </w:r>
      <w:r w:rsidRPr="00AE79EF">
        <w:rPr>
          <w:rFonts w:ascii="Times New Roman" w:hAnsi="Times New Roman"/>
          <w:lang w:val="mk-MK"/>
        </w:rPr>
        <w:tab/>
        <w:t>Монометилхидразин динитрат;</w:t>
      </w:r>
    </w:p>
    <w:p w:rsidR="00CF5C3E" w:rsidRPr="00AE79EF" w:rsidRDefault="00CF5C3E" w:rsidP="00325B3D">
      <w:pPr>
        <w:shd w:val="clear" w:color="auto" w:fill="FFFFFF"/>
        <w:tabs>
          <w:tab w:val="left" w:pos="1800"/>
        </w:tabs>
        <w:spacing w:before="120" w:after="120" w:line="240" w:lineRule="auto"/>
        <w:ind w:left="2070" w:hanging="630"/>
        <w:jc w:val="both"/>
        <w:rPr>
          <w:rFonts w:ascii="Times New Roman" w:hAnsi="Times New Roman"/>
          <w:lang w:val="mk-MK"/>
        </w:rPr>
      </w:pPr>
      <w:r w:rsidRPr="00AE79EF">
        <w:rPr>
          <w:rFonts w:ascii="Times New Roman" w:hAnsi="Times New Roman"/>
          <w:spacing w:val="-3"/>
        </w:rPr>
        <w:t>g</w:t>
      </w:r>
      <w:r w:rsidRPr="00AE79EF">
        <w:rPr>
          <w:rFonts w:ascii="Times New Roman" w:hAnsi="Times New Roman"/>
          <w:spacing w:val="-3"/>
          <w:lang w:val="mk-MK"/>
        </w:rPr>
        <w:t>.</w:t>
      </w:r>
      <w:r w:rsidRPr="00AE79EF">
        <w:rPr>
          <w:rFonts w:ascii="Times New Roman" w:hAnsi="Times New Roman"/>
          <w:lang w:val="mk-MK"/>
        </w:rPr>
        <w:tab/>
        <w:t>Несиметричен диметилхидразин нитрат;</w:t>
      </w:r>
    </w:p>
    <w:p w:rsidR="00CF5C3E" w:rsidRPr="00AE79EF" w:rsidRDefault="00CF5C3E" w:rsidP="00325B3D">
      <w:pPr>
        <w:shd w:val="clear" w:color="auto" w:fill="FFFFFF"/>
        <w:tabs>
          <w:tab w:val="left" w:pos="1800"/>
        </w:tabs>
        <w:spacing w:before="120" w:after="120" w:line="240" w:lineRule="auto"/>
        <w:ind w:left="2070" w:hanging="630"/>
        <w:jc w:val="both"/>
        <w:rPr>
          <w:rFonts w:ascii="Times New Roman" w:hAnsi="Times New Roman"/>
          <w:lang w:val="mk-MK"/>
        </w:rPr>
      </w:pPr>
      <w:r w:rsidRPr="00AE79EF">
        <w:rPr>
          <w:rFonts w:ascii="Times New Roman" w:hAnsi="Times New Roman"/>
        </w:rPr>
        <w:t>h</w:t>
      </w:r>
      <w:r w:rsidRPr="00AE79EF">
        <w:rPr>
          <w:rFonts w:ascii="Times New Roman" w:hAnsi="Times New Roman"/>
          <w:lang w:val="mk-MK"/>
        </w:rPr>
        <w:t>.</w:t>
      </w:r>
      <w:r w:rsidRPr="00AE79EF">
        <w:rPr>
          <w:rFonts w:ascii="Times New Roman" w:hAnsi="Times New Roman"/>
          <w:lang w:val="mk-MK"/>
        </w:rPr>
        <w:tab/>
        <w:t>Хидразиниум азид (</w:t>
      </w:r>
      <w:r w:rsidRPr="00AE79EF">
        <w:rPr>
          <w:rFonts w:ascii="Times New Roman" w:hAnsi="Times New Roman"/>
        </w:rPr>
        <w:t>CAS</w:t>
      </w:r>
      <w:r w:rsidRPr="00AE79EF">
        <w:rPr>
          <w:rFonts w:ascii="Times New Roman" w:hAnsi="Times New Roman"/>
          <w:lang w:val="mk-MK"/>
        </w:rPr>
        <w:t xml:space="preserve"> 14546-44-2);</w:t>
      </w:r>
    </w:p>
    <w:p w:rsidR="00CF5C3E" w:rsidRPr="00AE79EF" w:rsidRDefault="00CF5C3E" w:rsidP="00325B3D">
      <w:pPr>
        <w:shd w:val="clear" w:color="auto" w:fill="FFFFFF"/>
        <w:tabs>
          <w:tab w:val="left" w:pos="1800"/>
        </w:tabs>
        <w:spacing w:before="120" w:after="120" w:line="240" w:lineRule="auto"/>
        <w:ind w:left="1800" w:hanging="360"/>
        <w:jc w:val="both"/>
        <w:rPr>
          <w:rFonts w:ascii="Times New Roman" w:hAnsi="Times New Roman"/>
          <w:lang w:val="mk-MK"/>
        </w:rPr>
      </w:pPr>
      <w:r w:rsidRPr="00AE79EF">
        <w:rPr>
          <w:rFonts w:ascii="Times New Roman" w:hAnsi="Times New Roman"/>
        </w:rPr>
        <w:t>i</w:t>
      </w:r>
      <w:r w:rsidR="007E46CF" w:rsidRPr="00AE79EF">
        <w:rPr>
          <w:rFonts w:ascii="Times New Roman" w:hAnsi="Times New Roman"/>
          <w:lang w:val="mk-MK"/>
        </w:rPr>
        <w:t>.</w:t>
      </w:r>
      <w:r w:rsidR="007E46CF" w:rsidRPr="00AE79EF">
        <w:rPr>
          <w:rFonts w:ascii="Times New Roman" w:hAnsi="Times New Roman"/>
          <w:lang w:val="mk-MK"/>
        </w:rPr>
        <w:tab/>
        <w:t xml:space="preserve">Диметилхидразиниум азид (CAS </w:t>
      </w:r>
      <w:r w:rsidRPr="00AE79EF">
        <w:rPr>
          <w:rFonts w:ascii="Times New Roman" w:hAnsi="Times New Roman"/>
          <w:lang w:val="mk-MK"/>
        </w:rPr>
        <w:t>227955-52-4)</w:t>
      </w:r>
      <w:r w:rsidR="007E46CF" w:rsidRPr="00AE79EF">
        <w:rPr>
          <w:rFonts w:ascii="Times New Roman" w:hAnsi="Times New Roman"/>
          <w:lang w:val="mk-MK"/>
        </w:rPr>
        <w:t xml:space="preserve"> </w:t>
      </w:r>
      <w:r w:rsidRPr="00AE79EF">
        <w:rPr>
          <w:rFonts w:ascii="Times New Roman" w:hAnsi="Times New Roman"/>
          <w:lang w:val="mk-MK"/>
        </w:rPr>
        <w:t>/</w:t>
      </w:r>
      <w:r w:rsidR="007E46CF" w:rsidRPr="00AE79EF">
        <w:rPr>
          <w:rFonts w:ascii="Times New Roman" w:hAnsi="Times New Roman"/>
          <w:lang w:val="mk-MK"/>
        </w:rPr>
        <w:t xml:space="preserve"> </w:t>
      </w:r>
      <w:r w:rsidRPr="00AE79EF">
        <w:rPr>
          <w:rFonts w:ascii="Times New Roman" w:hAnsi="Times New Roman"/>
          <w:lang w:val="mk-MK"/>
        </w:rPr>
        <w:t>1,2 диметил</w:t>
      </w:r>
      <w:r w:rsidR="007E46CF" w:rsidRPr="00AE79EF">
        <w:rPr>
          <w:rFonts w:ascii="Times New Roman" w:hAnsi="Times New Roman"/>
          <w:lang w:val="mk-MK"/>
        </w:rPr>
        <w:t xml:space="preserve"> </w:t>
      </w:r>
      <w:r w:rsidRPr="00AE79EF">
        <w:rPr>
          <w:rFonts w:ascii="Times New Roman" w:hAnsi="Times New Roman"/>
          <w:lang w:val="mk-MK"/>
        </w:rPr>
        <w:t>хидразиниум азид (CAS 299177-50-7);</w:t>
      </w:r>
    </w:p>
    <w:p w:rsidR="00CF5C3E" w:rsidRPr="00AE79EF" w:rsidRDefault="00CF5C3E" w:rsidP="00325B3D">
      <w:pPr>
        <w:shd w:val="clear" w:color="auto" w:fill="FFFFFF"/>
        <w:tabs>
          <w:tab w:val="left" w:pos="1800"/>
        </w:tabs>
        <w:spacing w:before="120" w:after="120" w:line="240" w:lineRule="auto"/>
        <w:ind w:left="1800" w:hanging="360"/>
        <w:jc w:val="both"/>
        <w:rPr>
          <w:rFonts w:ascii="Times New Roman" w:hAnsi="Times New Roman"/>
          <w:lang w:val="mk-MK"/>
        </w:rPr>
      </w:pPr>
      <w:r w:rsidRPr="00AE79EF">
        <w:rPr>
          <w:rFonts w:ascii="Times New Roman" w:hAnsi="Times New Roman"/>
        </w:rPr>
        <w:t xml:space="preserve">j. </w:t>
      </w:r>
      <w:r w:rsidRPr="00AE79EF">
        <w:rPr>
          <w:rFonts w:ascii="Times New Roman" w:hAnsi="Times New Roman"/>
          <w:lang w:val="mk-MK"/>
        </w:rPr>
        <w:t>Хидразиниум динитрат (CAS 13464-98-7);</w:t>
      </w:r>
    </w:p>
    <w:p w:rsidR="00CF5C3E" w:rsidRPr="00AE79EF" w:rsidRDefault="00CF5C3E" w:rsidP="00325B3D">
      <w:pPr>
        <w:shd w:val="clear" w:color="auto" w:fill="FFFFFF"/>
        <w:tabs>
          <w:tab w:val="left" w:pos="1800"/>
        </w:tabs>
        <w:spacing w:before="120" w:after="120" w:line="240" w:lineRule="auto"/>
        <w:ind w:left="1800" w:hanging="360"/>
        <w:jc w:val="both"/>
        <w:rPr>
          <w:rFonts w:ascii="Times New Roman" w:hAnsi="Times New Roman"/>
          <w:lang w:val="mk-MK"/>
        </w:rPr>
      </w:pPr>
      <w:r w:rsidRPr="00AE79EF">
        <w:rPr>
          <w:rFonts w:ascii="Times New Roman" w:hAnsi="Times New Roman"/>
        </w:rPr>
        <w:t>k.</w:t>
      </w:r>
      <w:r w:rsidRPr="00AE79EF">
        <w:rPr>
          <w:rFonts w:ascii="Times New Roman" w:hAnsi="Times New Roman"/>
        </w:rPr>
        <w:tab/>
      </w:r>
      <w:r w:rsidRPr="00AE79EF">
        <w:rPr>
          <w:rFonts w:ascii="Times New Roman" w:hAnsi="Times New Roman"/>
          <w:lang w:val="mk-MK"/>
        </w:rPr>
        <w:t>Диимидо оксална киселина дихидразин (CAS 3457-37-2);</w:t>
      </w:r>
    </w:p>
    <w:p w:rsidR="00CF5C3E" w:rsidRPr="00AE79EF" w:rsidRDefault="00CF5C3E" w:rsidP="00325B3D">
      <w:pPr>
        <w:shd w:val="clear" w:color="auto" w:fill="FFFFFF"/>
        <w:tabs>
          <w:tab w:val="left" w:pos="1800"/>
        </w:tabs>
        <w:spacing w:before="120" w:after="120" w:line="240" w:lineRule="auto"/>
        <w:ind w:left="1800" w:hanging="360"/>
        <w:jc w:val="both"/>
        <w:rPr>
          <w:rFonts w:ascii="Times New Roman" w:hAnsi="Times New Roman"/>
          <w:lang w:val="mk-MK"/>
        </w:rPr>
      </w:pPr>
      <w:r w:rsidRPr="00AE79EF">
        <w:rPr>
          <w:rFonts w:ascii="Times New Roman" w:hAnsi="Times New Roman"/>
        </w:rPr>
        <w:t>l</w:t>
      </w:r>
      <w:r w:rsidRPr="00AE79EF">
        <w:rPr>
          <w:rFonts w:ascii="Times New Roman" w:hAnsi="Times New Roman"/>
          <w:lang w:val="mk-MK"/>
        </w:rPr>
        <w:t>.</w:t>
      </w:r>
      <w:r w:rsidRPr="00AE79EF">
        <w:rPr>
          <w:rFonts w:ascii="Times New Roman" w:hAnsi="Times New Roman"/>
          <w:lang w:val="mk-MK"/>
        </w:rPr>
        <w:tab/>
        <w:t>2-хидроксиетилхидразин нитрат (HEHN);</w:t>
      </w:r>
    </w:p>
    <w:p w:rsidR="00CF5C3E" w:rsidRPr="00AE79EF" w:rsidRDefault="00CF5C3E" w:rsidP="00325B3D">
      <w:pPr>
        <w:shd w:val="clear" w:color="auto" w:fill="FFFFFF"/>
        <w:tabs>
          <w:tab w:val="left" w:pos="1800"/>
        </w:tabs>
        <w:spacing w:before="120" w:after="120" w:line="240" w:lineRule="auto"/>
        <w:ind w:left="1800" w:hanging="360"/>
        <w:jc w:val="both"/>
        <w:rPr>
          <w:rFonts w:ascii="Times New Roman" w:hAnsi="Times New Roman"/>
          <w:lang w:val="mk-MK"/>
        </w:rPr>
      </w:pPr>
      <w:r w:rsidRPr="00AE79EF">
        <w:rPr>
          <w:rFonts w:ascii="Times New Roman" w:hAnsi="Times New Roman"/>
        </w:rPr>
        <w:t>m</w:t>
      </w:r>
      <w:r w:rsidRPr="00AE79EF">
        <w:rPr>
          <w:rFonts w:ascii="Times New Roman" w:hAnsi="Times New Roman"/>
          <w:lang w:val="mk-MK"/>
        </w:rPr>
        <w:t>.</w:t>
      </w:r>
      <w:r w:rsidRPr="00AE79EF">
        <w:rPr>
          <w:rFonts w:ascii="Times New Roman" w:hAnsi="Times New Roman"/>
          <w:lang w:val="mk-MK"/>
        </w:rPr>
        <w:tab/>
      </w:r>
      <w:r w:rsidRPr="00AE79EF">
        <w:rPr>
          <w:rFonts w:ascii="Times New Roman" w:hAnsi="Times New Roman"/>
          <w:bCs/>
          <w:lang w:val="mk-MK"/>
        </w:rPr>
        <w:t>Видете Контрола на воени стоки за хидразиниум перхлорат;</w:t>
      </w:r>
    </w:p>
    <w:p w:rsidR="00CF5C3E" w:rsidRPr="00AE79EF" w:rsidRDefault="00CF5C3E" w:rsidP="00325B3D">
      <w:pPr>
        <w:shd w:val="clear" w:color="auto" w:fill="FFFFFF"/>
        <w:tabs>
          <w:tab w:val="left" w:pos="1800"/>
        </w:tabs>
        <w:spacing w:before="120" w:after="120" w:line="240" w:lineRule="auto"/>
        <w:ind w:left="2070" w:hanging="630"/>
        <w:jc w:val="both"/>
        <w:rPr>
          <w:rFonts w:ascii="Times New Roman" w:hAnsi="Times New Roman"/>
          <w:lang w:val="mk-MK"/>
        </w:rPr>
      </w:pPr>
      <w:r w:rsidRPr="00AE79EF">
        <w:rPr>
          <w:rFonts w:ascii="Times New Roman" w:hAnsi="Times New Roman"/>
        </w:rPr>
        <w:t>n</w:t>
      </w:r>
      <w:r w:rsidRPr="00AE79EF">
        <w:rPr>
          <w:rFonts w:ascii="Times New Roman" w:hAnsi="Times New Roman"/>
          <w:lang w:val="mk-MK"/>
        </w:rPr>
        <w:t>.</w:t>
      </w:r>
      <w:r w:rsidRPr="00AE79EF">
        <w:rPr>
          <w:rFonts w:ascii="Times New Roman" w:hAnsi="Times New Roman"/>
          <w:lang w:val="mk-MK"/>
        </w:rPr>
        <w:tab/>
        <w:t>Хидразиниум диперхлорат (CAS 13812-39-0);</w:t>
      </w:r>
    </w:p>
    <w:p w:rsidR="00CF5C3E" w:rsidRPr="00AE79EF" w:rsidRDefault="00CF5C3E" w:rsidP="00325B3D">
      <w:pPr>
        <w:shd w:val="clear" w:color="auto" w:fill="FFFFFF"/>
        <w:tabs>
          <w:tab w:val="left" w:pos="1800"/>
        </w:tabs>
        <w:spacing w:before="120" w:after="120" w:line="240" w:lineRule="auto"/>
        <w:ind w:left="2070" w:hanging="630"/>
        <w:jc w:val="both"/>
        <w:rPr>
          <w:rFonts w:ascii="Times New Roman" w:hAnsi="Times New Roman"/>
          <w:lang w:val="mk-MK"/>
        </w:rPr>
      </w:pPr>
      <w:r w:rsidRPr="00AE79EF">
        <w:rPr>
          <w:rFonts w:ascii="Times New Roman" w:hAnsi="Times New Roman"/>
        </w:rPr>
        <w:t>o</w:t>
      </w:r>
      <w:r w:rsidRPr="00AE79EF">
        <w:rPr>
          <w:rFonts w:ascii="Times New Roman" w:hAnsi="Times New Roman"/>
          <w:lang w:val="mk-MK"/>
        </w:rPr>
        <w:t>.</w:t>
      </w:r>
      <w:r w:rsidRPr="00AE79EF">
        <w:rPr>
          <w:rFonts w:ascii="Times New Roman" w:hAnsi="Times New Roman"/>
          <w:lang w:val="mk-MK"/>
        </w:rPr>
        <w:tab/>
        <w:t>Метилхидразин нитрат (MHN) (CAS 29674-96-2);</w:t>
      </w:r>
    </w:p>
    <w:p w:rsidR="00CF5C3E" w:rsidRPr="00AE79EF" w:rsidRDefault="00CF5C3E" w:rsidP="00325B3D">
      <w:pPr>
        <w:shd w:val="clear" w:color="auto" w:fill="FFFFFF"/>
        <w:tabs>
          <w:tab w:val="left" w:pos="1800"/>
        </w:tabs>
        <w:spacing w:before="120" w:after="120" w:line="240" w:lineRule="auto"/>
        <w:ind w:left="2070" w:hanging="630"/>
        <w:jc w:val="both"/>
        <w:rPr>
          <w:rFonts w:ascii="Times New Roman" w:hAnsi="Times New Roman"/>
          <w:lang w:val="mk-MK"/>
        </w:rPr>
      </w:pPr>
      <w:r w:rsidRPr="00AE79EF">
        <w:rPr>
          <w:rFonts w:ascii="Times New Roman" w:hAnsi="Times New Roman"/>
        </w:rPr>
        <w:t>p</w:t>
      </w:r>
      <w:r w:rsidRPr="00AE79EF">
        <w:rPr>
          <w:rFonts w:ascii="Times New Roman" w:hAnsi="Times New Roman"/>
          <w:lang w:val="mk-MK"/>
        </w:rPr>
        <w:t>.</w:t>
      </w:r>
      <w:r w:rsidRPr="00AE79EF">
        <w:rPr>
          <w:rFonts w:ascii="Times New Roman" w:hAnsi="Times New Roman"/>
          <w:lang w:val="mk-MK"/>
        </w:rPr>
        <w:tab/>
        <w:t>1, 1-диетилхидразин нитрат (DEHN/ 1,2-диетилхидразин нитрат (DEHN) (CAS 363453-17-2);</w:t>
      </w:r>
    </w:p>
    <w:p w:rsidR="00CF5C3E" w:rsidRPr="00AE79EF" w:rsidRDefault="00CF5C3E" w:rsidP="00325B3D">
      <w:pPr>
        <w:shd w:val="clear" w:color="auto" w:fill="FFFFFF"/>
        <w:tabs>
          <w:tab w:val="left" w:pos="1800"/>
        </w:tabs>
        <w:spacing w:before="120" w:after="120" w:line="240" w:lineRule="auto"/>
        <w:ind w:left="2070" w:hanging="630"/>
        <w:jc w:val="both"/>
        <w:rPr>
          <w:rFonts w:ascii="Times New Roman" w:hAnsi="Times New Roman"/>
          <w:lang w:val="mk-MK"/>
        </w:rPr>
      </w:pPr>
      <w:r w:rsidRPr="00AE79EF">
        <w:rPr>
          <w:rFonts w:ascii="Times New Roman" w:hAnsi="Times New Roman"/>
        </w:rPr>
        <w:t>q</w:t>
      </w:r>
      <w:r w:rsidRPr="00AE79EF">
        <w:rPr>
          <w:rFonts w:ascii="Times New Roman" w:hAnsi="Times New Roman"/>
          <w:lang w:val="mk-MK"/>
        </w:rPr>
        <w:t>.</w:t>
      </w:r>
      <w:r w:rsidRPr="00AE79EF">
        <w:rPr>
          <w:rFonts w:ascii="Times New Roman" w:hAnsi="Times New Roman"/>
          <w:lang w:val="mk-MK"/>
        </w:rPr>
        <w:tab/>
        <w:t>3,6-</w:t>
      </w:r>
      <w:r w:rsidR="00CE4DAB" w:rsidRPr="00AE79EF">
        <w:rPr>
          <w:rFonts w:ascii="Times New Roman" w:hAnsi="Times New Roman"/>
          <w:lang w:val="mk-MK"/>
        </w:rPr>
        <w:t>Д</w:t>
      </w:r>
      <w:r w:rsidRPr="00AE79EF">
        <w:rPr>
          <w:rFonts w:ascii="Times New Roman" w:hAnsi="Times New Roman"/>
          <w:lang w:val="mk-MK"/>
        </w:rPr>
        <w:t>ихидразино тетразин нитрат (1,4-дихидразин нитрат) (DHTN);</w:t>
      </w:r>
    </w:p>
    <w:p w:rsidR="00CF5C3E" w:rsidRPr="00AE79EF" w:rsidRDefault="00CF5C3E" w:rsidP="00CF5C3E">
      <w:pPr>
        <w:shd w:val="clear" w:color="auto" w:fill="FFFFFF"/>
        <w:spacing w:before="240"/>
        <w:ind w:left="1440" w:hanging="360"/>
        <w:jc w:val="both"/>
        <w:rPr>
          <w:rFonts w:ascii="Times New Roman" w:hAnsi="Times New Roman"/>
          <w:lang w:val="mk-MK"/>
        </w:rPr>
      </w:pPr>
      <w:r w:rsidRPr="00AE79EF">
        <w:rPr>
          <w:rFonts w:ascii="Times New Roman" w:hAnsi="Times New Roman"/>
          <w:lang w:val="mk-MK"/>
        </w:rPr>
        <w:t>5.</w:t>
      </w:r>
      <w:r w:rsidRPr="00AE79EF">
        <w:rPr>
          <w:rFonts w:ascii="Times New Roman" w:hAnsi="Times New Roman"/>
          <w:lang w:val="mk-MK"/>
        </w:rPr>
        <w:tab/>
        <w:t xml:space="preserve">Материјали со висока густина на енергијата, различни од оние определени во Контрола на воени стоки, кои може да се употребат во </w:t>
      </w:r>
      <w:r w:rsidR="000F24A1" w:rsidRPr="00AE79EF">
        <w:rPr>
          <w:rFonts w:ascii="Times New Roman" w:hAnsi="Times New Roman"/>
          <w:lang w:val="mk-MK"/>
        </w:rPr>
        <w:t>‘</w:t>
      </w:r>
      <w:r w:rsidRPr="00AE79EF">
        <w:rPr>
          <w:rFonts w:ascii="Times New Roman" w:hAnsi="Times New Roman"/>
          <w:lang w:val="mk-MK"/>
        </w:rPr>
        <w:t>ракети</w:t>
      </w:r>
      <w:r w:rsidR="000F24A1" w:rsidRPr="00AE79EF">
        <w:rPr>
          <w:rFonts w:ascii="Times New Roman" w:hAnsi="Times New Roman"/>
          <w:lang w:val="mk-MK"/>
        </w:rPr>
        <w:t>’</w:t>
      </w:r>
      <w:r w:rsidRPr="00AE79EF">
        <w:rPr>
          <w:rFonts w:ascii="Times New Roman" w:hAnsi="Times New Roman"/>
          <w:lang w:val="mk-MK"/>
        </w:rPr>
        <w:t xml:space="preserve"> или беспилотни летала определени во 9A012 или 9A112.a.;</w:t>
      </w:r>
    </w:p>
    <w:p w:rsidR="00CF5C3E" w:rsidRPr="00AE79EF" w:rsidRDefault="00CF5C3E" w:rsidP="00CF5C3E">
      <w:pPr>
        <w:shd w:val="clear" w:color="auto" w:fill="FFFFFF"/>
        <w:tabs>
          <w:tab w:val="left" w:pos="1800"/>
        </w:tabs>
        <w:spacing w:before="240"/>
        <w:ind w:left="1800" w:right="5" w:hanging="360"/>
        <w:jc w:val="both"/>
        <w:rPr>
          <w:rFonts w:ascii="Times New Roman" w:hAnsi="Times New Roman"/>
          <w:lang w:val="mk-MK"/>
        </w:rPr>
      </w:pPr>
      <w:r w:rsidRPr="00AE79EF">
        <w:rPr>
          <w:rFonts w:ascii="Times New Roman" w:hAnsi="Times New Roman"/>
          <w:spacing w:val="-1"/>
        </w:rPr>
        <w:t>a</w:t>
      </w:r>
      <w:r w:rsidRPr="00AE79EF">
        <w:rPr>
          <w:rFonts w:ascii="Times New Roman" w:hAnsi="Times New Roman"/>
          <w:spacing w:val="-1"/>
          <w:lang w:val="mk-MK"/>
        </w:rPr>
        <w:t>.</w:t>
      </w:r>
      <w:r w:rsidRPr="00AE79EF">
        <w:rPr>
          <w:rFonts w:ascii="Times New Roman" w:hAnsi="Times New Roman"/>
          <w:lang w:val="mk-MK"/>
        </w:rPr>
        <w:tab/>
        <w:t>Мешано гориво кое вклучува цврсти и течни горива, како на пример борова каша, со густина на енергија на база на маса од 40 × 10</w:t>
      </w:r>
      <w:r w:rsidRPr="00AE79EF">
        <w:rPr>
          <w:rFonts w:ascii="Times New Roman" w:hAnsi="Times New Roman"/>
          <w:vertAlign w:val="superscript"/>
          <w:lang w:val="mk-MK"/>
        </w:rPr>
        <w:t>6</w:t>
      </w:r>
      <w:r w:rsidRPr="00AE79EF">
        <w:rPr>
          <w:rFonts w:ascii="Times New Roman" w:hAnsi="Times New Roman"/>
          <w:lang w:val="mk-MK"/>
        </w:rPr>
        <w:t xml:space="preserve"> J/kg или поголема;</w:t>
      </w:r>
    </w:p>
    <w:p w:rsidR="00CF5C3E" w:rsidRPr="00AE79EF" w:rsidRDefault="00CF5C3E" w:rsidP="00CF5C3E">
      <w:pPr>
        <w:shd w:val="clear" w:color="auto" w:fill="FFFFFF"/>
        <w:tabs>
          <w:tab w:val="left" w:pos="1800"/>
        </w:tabs>
        <w:spacing w:before="240"/>
        <w:ind w:left="1800" w:right="5" w:hanging="360"/>
        <w:jc w:val="both"/>
        <w:rPr>
          <w:rFonts w:ascii="Times New Roman" w:hAnsi="Times New Roman"/>
          <w:lang w:val="mk-MK"/>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lang w:val="mk-MK"/>
        </w:rPr>
        <w:tab/>
        <w:t xml:space="preserve">Други горива со високо ниво на густина на енергија и адитиви за горива (на пример, кубан, јонски раствори, JP-10) со густина на </w:t>
      </w:r>
      <w:r w:rsidRPr="00AE79EF">
        <w:rPr>
          <w:rFonts w:ascii="Times New Roman" w:hAnsi="Times New Roman"/>
          <w:lang w:val="mk-MK"/>
        </w:rPr>
        <w:lastRenderedPageBreak/>
        <w:t>енергијата на база на волумен од 37,5 × 10</w:t>
      </w:r>
      <w:r w:rsidRPr="00AE79EF">
        <w:rPr>
          <w:rFonts w:ascii="Times New Roman" w:hAnsi="Times New Roman"/>
          <w:vertAlign w:val="superscript"/>
          <w:lang w:val="mk-MK"/>
        </w:rPr>
        <w:t>9</w:t>
      </w:r>
      <w:r w:rsidRPr="00AE79EF">
        <w:rPr>
          <w:rFonts w:ascii="Times New Roman" w:hAnsi="Times New Roman"/>
          <w:lang w:val="mk-MK"/>
        </w:rPr>
        <w:t xml:space="preserve"> J/m</w:t>
      </w:r>
      <w:r w:rsidRPr="00AE79EF">
        <w:rPr>
          <w:rFonts w:ascii="Times New Roman" w:hAnsi="Times New Roman"/>
          <w:vertAlign w:val="superscript"/>
          <w:lang w:val="mk-MK"/>
        </w:rPr>
        <w:t>3</w:t>
      </w:r>
      <w:r w:rsidRPr="00AE79EF">
        <w:rPr>
          <w:rFonts w:ascii="Times New Roman" w:hAnsi="Times New Roman"/>
          <w:lang w:val="mk-MK"/>
        </w:rPr>
        <w:t xml:space="preserve"> или поголема, измерена на 20 °C и еден атмосферски притисок (101,325 kPa);</w:t>
      </w:r>
    </w:p>
    <w:p w:rsidR="007E46CF" w:rsidRPr="00AE79EF" w:rsidRDefault="00CF5C3E" w:rsidP="0011505E">
      <w:pPr>
        <w:shd w:val="clear" w:color="auto" w:fill="FFFFFF"/>
        <w:spacing w:before="120" w:after="120" w:line="240" w:lineRule="auto"/>
        <w:ind w:left="2700" w:hanging="1170"/>
        <w:jc w:val="both"/>
        <w:rPr>
          <w:rFonts w:ascii="Times New Roman" w:hAnsi="Times New Roman"/>
          <w:lang w:val="mk-MK"/>
        </w:rPr>
      </w:pPr>
      <w:r w:rsidRPr="00AE79EF">
        <w:rPr>
          <w:rFonts w:ascii="Times New Roman" w:hAnsi="Times New Roman"/>
          <w:i/>
          <w:u w:val="single"/>
          <w:lang w:val="mk-MK"/>
        </w:rPr>
        <w:t>Забелешка:</w:t>
      </w:r>
      <w:r w:rsidR="0011505E" w:rsidRPr="00AE79EF">
        <w:rPr>
          <w:rFonts w:ascii="Times New Roman" w:hAnsi="Times New Roman"/>
          <w:i/>
          <w:u w:val="single"/>
          <w:lang w:val="mk-MK"/>
        </w:rPr>
        <w:t xml:space="preserve"> </w:t>
      </w:r>
      <w:r w:rsidRPr="00AE79EF">
        <w:rPr>
          <w:rFonts w:ascii="Times New Roman" w:hAnsi="Times New Roman"/>
          <w:i/>
          <w:iCs/>
          <w:spacing w:val="-3"/>
          <w:lang w:val="mk-MK"/>
        </w:rPr>
        <w:t xml:space="preserve">1C111.a.5.b. не контролира фосилни рафинирани горива и биогорива произведени од зеленчуци, вклучувајќи горива за мотори кои се </w:t>
      </w:r>
      <w:r w:rsidRPr="00AE79EF">
        <w:rPr>
          <w:rFonts w:ascii="Times New Roman" w:hAnsi="Times New Roman"/>
          <w:i/>
          <w:iCs/>
          <w:spacing w:val="-2"/>
          <w:lang w:val="mk-MK"/>
        </w:rPr>
        <w:t xml:space="preserve">потврдени за употреба во цивилното воздухопловство, освен ако не се посебно  формулирани за </w:t>
      </w:r>
      <w:r w:rsidR="000F24A1" w:rsidRPr="00AE79EF">
        <w:rPr>
          <w:rFonts w:ascii="Times New Roman" w:hAnsi="Times New Roman"/>
          <w:i/>
          <w:iCs/>
          <w:spacing w:val="-2"/>
          <w:lang w:val="mk-MK"/>
        </w:rPr>
        <w:t>‘</w:t>
      </w:r>
      <w:r w:rsidRPr="00AE79EF">
        <w:rPr>
          <w:rFonts w:ascii="Times New Roman" w:hAnsi="Times New Roman"/>
          <w:i/>
          <w:iCs/>
          <w:spacing w:val="-2"/>
          <w:lang w:val="mk-MK"/>
        </w:rPr>
        <w:t>ракети</w:t>
      </w:r>
      <w:r w:rsidR="000F24A1" w:rsidRPr="00AE79EF">
        <w:rPr>
          <w:rFonts w:ascii="Times New Roman" w:hAnsi="Times New Roman"/>
          <w:i/>
          <w:iCs/>
          <w:spacing w:val="-2"/>
          <w:lang w:val="mk-MK"/>
        </w:rPr>
        <w:t>’</w:t>
      </w:r>
      <w:r w:rsidRPr="00AE79EF">
        <w:rPr>
          <w:rFonts w:ascii="Times New Roman" w:hAnsi="Times New Roman"/>
          <w:i/>
          <w:iCs/>
          <w:spacing w:val="-2"/>
          <w:lang w:val="mk-MK"/>
        </w:rPr>
        <w:t xml:space="preserve"> или беспилотни летала определени во </w:t>
      </w:r>
      <w:r w:rsidRPr="00AE79EF">
        <w:rPr>
          <w:rFonts w:ascii="Times New Roman" w:hAnsi="Times New Roman"/>
          <w:i/>
          <w:iCs/>
          <w:lang w:val="mk-MK"/>
        </w:rPr>
        <w:t xml:space="preserve">9A012 или </w:t>
      </w:r>
      <w:r w:rsidRPr="00AE79EF">
        <w:rPr>
          <w:rFonts w:ascii="Times New Roman" w:hAnsi="Times New Roman"/>
          <w:i/>
          <w:lang w:val="mk-MK"/>
        </w:rPr>
        <w:t>9A112.a.</w:t>
      </w:r>
      <w:r w:rsidRPr="00AE79EF">
        <w:rPr>
          <w:rFonts w:ascii="Times New Roman" w:hAnsi="Times New Roman"/>
          <w:i/>
          <w:iCs/>
          <w:spacing w:val="-3"/>
          <w:lang w:val="mk-MK"/>
        </w:rPr>
        <w:t>.</w:t>
      </w:r>
    </w:p>
    <w:p w:rsidR="00CF5C3E" w:rsidRPr="00AE79EF" w:rsidRDefault="00CF5C3E" w:rsidP="00325B3D">
      <w:pPr>
        <w:shd w:val="clear" w:color="auto" w:fill="FFFFFF"/>
        <w:spacing w:before="120" w:after="120" w:line="240" w:lineRule="auto"/>
        <w:ind w:left="1710" w:hanging="270"/>
        <w:jc w:val="both"/>
        <w:outlineLvl w:val="0"/>
        <w:rPr>
          <w:rFonts w:ascii="Times New Roman" w:hAnsi="Times New Roman"/>
          <w:i/>
          <w:iCs/>
          <w:spacing w:val="-3"/>
          <w:u w:val="single"/>
          <w:lang w:val="mk-MK"/>
        </w:rPr>
      </w:pPr>
      <w:r w:rsidRPr="00AE79EF">
        <w:rPr>
          <w:rFonts w:ascii="Times New Roman" w:hAnsi="Times New Roman"/>
          <w:i/>
          <w:iCs/>
          <w:spacing w:val="-5"/>
          <w:u w:val="single"/>
          <w:lang w:val="mk-MK"/>
        </w:rPr>
        <w:t xml:space="preserve">Техничка </w:t>
      </w:r>
      <w:r w:rsidRPr="00AE79EF">
        <w:rPr>
          <w:rFonts w:ascii="Times New Roman" w:hAnsi="Times New Roman"/>
          <w:i/>
          <w:iCs/>
          <w:spacing w:val="-3"/>
          <w:u w:val="single"/>
          <w:lang w:val="mk-MK"/>
        </w:rPr>
        <w:t xml:space="preserve">забелешка: </w:t>
      </w:r>
    </w:p>
    <w:p w:rsidR="00CF5C3E" w:rsidRPr="00AE79EF" w:rsidRDefault="00CF5C3E" w:rsidP="00325B3D">
      <w:pPr>
        <w:shd w:val="clear" w:color="auto" w:fill="FFFFFF"/>
        <w:spacing w:before="120" w:after="120" w:line="240" w:lineRule="auto"/>
        <w:ind w:left="1440"/>
        <w:jc w:val="both"/>
        <w:rPr>
          <w:rFonts w:ascii="Times New Roman" w:hAnsi="Times New Roman"/>
          <w:lang w:val="mk-MK"/>
        </w:rPr>
      </w:pPr>
      <w:r w:rsidRPr="00AE79EF">
        <w:rPr>
          <w:rFonts w:ascii="Times New Roman" w:hAnsi="Times New Roman"/>
          <w:i/>
          <w:iCs/>
          <w:spacing w:val="-5"/>
          <w:lang w:val="mk-MK"/>
        </w:rPr>
        <w:t xml:space="preserve">Во 1C111.a.5. </w:t>
      </w:r>
      <w:r w:rsidR="000F24A1" w:rsidRPr="00AE79EF">
        <w:rPr>
          <w:rFonts w:ascii="Times New Roman" w:hAnsi="Times New Roman"/>
          <w:i/>
          <w:iCs/>
          <w:spacing w:val="-5"/>
          <w:lang w:val="mk-MK"/>
        </w:rPr>
        <w:t>‘</w:t>
      </w:r>
      <w:r w:rsidRPr="00AE79EF">
        <w:rPr>
          <w:rFonts w:ascii="Times New Roman" w:hAnsi="Times New Roman"/>
          <w:i/>
          <w:iCs/>
          <w:spacing w:val="-5"/>
          <w:lang w:val="mk-MK"/>
        </w:rPr>
        <w:t>ракета</w:t>
      </w:r>
      <w:r w:rsidR="000F24A1" w:rsidRPr="00AE79EF">
        <w:rPr>
          <w:rFonts w:ascii="Times New Roman" w:hAnsi="Times New Roman"/>
          <w:i/>
          <w:iCs/>
          <w:spacing w:val="-5"/>
          <w:lang w:val="mk-MK"/>
        </w:rPr>
        <w:t>’</w:t>
      </w:r>
      <w:r w:rsidRPr="00AE79EF">
        <w:rPr>
          <w:rFonts w:ascii="Times New Roman" w:hAnsi="Times New Roman"/>
          <w:i/>
          <w:iCs/>
          <w:spacing w:val="-5"/>
          <w:lang w:val="mk-MK"/>
        </w:rPr>
        <w:t xml:space="preserve"> е целосен ракетен систем и системи на беспилотни летала кои можат да постигнат домет поголем од 300 km.</w:t>
      </w:r>
    </w:p>
    <w:p w:rsidR="00CF5C3E" w:rsidRPr="00AE79EF" w:rsidRDefault="00CF5C3E" w:rsidP="00325B3D">
      <w:pPr>
        <w:shd w:val="clear" w:color="auto" w:fill="FFFFFF"/>
        <w:tabs>
          <w:tab w:val="left" w:pos="1350"/>
        </w:tabs>
        <w:spacing w:before="120" w:after="120" w:line="240" w:lineRule="auto"/>
        <w:ind w:left="1354" w:hanging="360"/>
        <w:jc w:val="both"/>
        <w:rPr>
          <w:rFonts w:ascii="Times New Roman" w:hAnsi="Times New Roman"/>
        </w:rPr>
      </w:pPr>
      <w:r w:rsidRPr="00AE79EF">
        <w:rPr>
          <w:rFonts w:ascii="Times New Roman" w:hAnsi="Times New Roman"/>
          <w:spacing w:val="-1"/>
        </w:rPr>
        <w:t xml:space="preserve">6. </w:t>
      </w:r>
      <w:r w:rsidRPr="00AE79EF">
        <w:rPr>
          <w:rFonts w:ascii="Times New Roman" w:hAnsi="Times New Roman"/>
          <w:spacing w:val="-1"/>
          <w:lang w:val="mk-MK"/>
        </w:rPr>
        <w:tab/>
      </w:r>
      <w:r w:rsidRPr="00AE79EF">
        <w:rPr>
          <w:rFonts w:ascii="Times New Roman" w:hAnsi="Times New Roman"/>
          <w:lang w:val="mk-MK"/>
        </w:rPr>
        <w:t>Горива како замена за хидразин, како што следува:</w:t>
      </w:r>
    </w:p>
    <w:p w:rsidR="00CF5C3E" w:rsidRPr="00AE79EF" w:rsidRDefault="00CF5C3E" w:rsidP="00325B3D">
      <w:pPr>
        <w:shd w:val="clear" w:color="auto" w:fill="FFFFFF"/>
        <w:tabs>
          <w:tab w:val="left" w:pos="1350"/>
        </w:tabs>
        <w:spacing w:before="120" w:after="120" w:line="240" w:lineRule="auto"/>
        <w:ind w:left="1354" w:hanging="360"/>
        <w:jc w:val="both"/>
        <w:rPr>
          <w:rFonts w:ascii="Times New Roman" w:hAnsi="Times New Roman"/>
        </w:rPr>
      </w:pPr>
      <w:r w:rsidRPr="00AE79EF">
        <w:rPr>
          <w:rFonts w:ascii="Times New Roman" w:hAnsi="Times New Roman"/>
          <w:spacing w:val="-1"/>
        </w:rPr>
        <w:tab/>
        <w:t xml:space="preserve">a. </w:t>
      </w:r>
      <w:r w:rsidRPr="00AE79EF">
        <w:rPr>
          <w:rFonts w:ascii="Times New Roman" w:hAnsi="Times New Roman"/>
          <w:lang w:val="mk-MK"/>
        </w:rPr>
        <w:t>2-диметиламиноетилазид (DMAZ) (CAS 86147-04-8);</w:t>
      </w:r>
    </w:p>
    <w:p w:rsidR="00CF5C3E" w:rsidRPr="00AE79EF" w:rsidRDefault="00CF5C3E" w:rsidP="00CF5C3E">
      <w:pPr>
        <w:shd w:val="clear" w:color="auto" w:fill="FFFFFF"/>
        <w:tabs>
          <w:tab w:val="left" w:pos="1350"/>
        </w:tabs>
        <w:spacing w:before="240"/>
        <w:ind w:left="1350" w:hanging="720"/>
        <w:jc w:val="both"/>
        <w:rPr>
          <w:rFonts w:ascii="Times New Roman" w:hAnsi="Times New Roman"/>
          <w:spacing w:val="-1"/>
        </w:rPr>
      </w:pPr>
      <w:r w:rsidRPr="00AE79EF">
        <w:rPr>
          <w:rFonts w:ascii="Times New Roman" w:hAnsi="Times New Roman"/>
          <w:spacing w:val="-1"/>
        </w:rPr>
        <w:t xml:space="preserve">b. </w:t>
      </w:r>
      <w:r w:rsidRPr="00AE79EF">
        <w:rPr>
          <w:rFonts w:ascii="Times New Roman" w:hAnsi="Times New Roman"/>
          <w:lang w:val="mk-MK"/>
        </w:rPr>
        <w:t>Полимерни супстанции:</w:t>
      </w:r>
    </w:p>
    <w:p w:rsidR="00CF5C3E" w:rsidRPr="00AE79EF" w:rsidRDefault="00CF5C3E" w:rsidP="00A9534A">
      <w:pPr>
        <w:widowControl w:val="0"/>
        <w:numPr>
          <w:ilvl w:val="0"/>
          <w:numId w:val="74"/>
        </w:numPr>
        <w:shd w:val="clear" w:color="auto" w:fill="FFFFFF"/>
        <w:tabs>
          <w:tab w:val="left" w:pos="1350"/>
        </w:tabs>
        <w:autoSpaceDE w:val="0"/>
        <w:autoSpaceDN w:val="0"/>
        <w:adjustRightInd w:val="0"/>
        <w:spacing w:before="120" w:after="120" w:line="240" w:lineRule="auto"/>
        <w:ind w:left="1354" w:hanging="360"/>
        <w:jc w:val="both"/>
        <w:rPr>
          <w:rFonts w:ascii="Times New Roman" w:hAnsi="Times New Roman"/>
          <w:lang w:val="mk-MK"/>
        </w:rPr>
      </w:pPr>
      <w:r w:rsidRPr="00AE79EF">
        <w:rPr>
          <w:rFonts w:ascii="Times New Roman" w:hAnsi="Times New Roman"/>
          <w:lang w:val="mk-MK"/>
        </w:rPr>
        <w:t>Карбокси-терминиран полибутадиен (вклучувајќи карбоксил-терминиран полибутадиен) (CTPB);</w:t>
      </w:r>
    </w:p>
    <w:p w:rsidR="00CF5C3E" w:rsidRPr="00AE79EF" w:rsidRDefault="00CF5C3E" w:rsidP="00A9534A">
      <w:pPr>
        <w:widowControl w:val="0"/>
        <w:numPr>
          <w:ilvl w:val="0"/>
          <w:numId w:val="74"/>
        </w:numPr>
        <w:shd w:val="clear" w:color="auto" w:fill="FFFFFF"/>
        <w:tabs>
          <w:tab w:val="left" w:pos="1350"/>
        </w:tabs>
        <w:autoSpaceDE w:val="0"/>
        <w:autoSpaceDN w:val="0"/>
        <w:adjustRightInd w:val="0"/>
        <w:spacing w:before="120" w:after="120" w:line="240" w:lineRule="auto"/>
        <w:ind w:left="1354" w:hanging="360"/>
        <w:jc w:val="both"/>
        <w:rPr>
          <w:rFonts w:ascii="Times New Roman" w:hAnsi="Times New Roman"/>
          <w:lang w:val="mk-MK"/>
        </w:rPr>
      </w:pPr>
      <w:r w:rsidRPr="00AE79EF">
        <w:rPr>
          <w:rFonts w:ascii="Times New Roman" w:hAnsi="Times New Roman"/>
          <w:lang w:val="mk-MK"/>
        </w:rPr>
        <w:t xml:space="preserve">Хидрокси-терминиран полибутадиен (вклучен хидроксил-терминиран полибутадиен) (HTPB), </w:t>
      </w:r>
      <w:r w:rsidR="009B2E80" w:rsidRPr="00AE79EF">
        <w:rPr>
          <w:rFonts w:ascii="Times New Roman" w:hAnsi="Times New Roman"/>
        </w:rPr>
        <w:t>(CAS 69102-90-5),</w:t>
      </w:r>
      <w:r w:rsidRPr="00AE79EF">
        <w:rPr>
          <w:rFonts w:ascii="Times New Roman" w:hAnsi="Times New Roman"/>
          <w:lang w:val="mk-MK"/>
        </w:rPr>
        <w:t xml:space="preserve">различен од оној определен во Контрола на воени стоки; </w:t>
      </w:r>
    </w:p>
    <w:p w:rsidR="00CF5C3E" w:rsidRPr="00AE79EF" w:rsidRDefault="00CF5C3E" w:rsidP="00A9534A">
      <w:pPr>
        <w:widowControl w:val="0"/>
        <w:numPr>
          <w:ilvl w:val="0"/>
          <w:numId w:val="74"/>
        </w:numPr>
        <w:shd w:val="clear" w:color="auto" w:fill="FFFFFF"/>
        <w:autoSpaceDE w:val="0"/>
        <w:autoSpaceDN w:val="0"/>
        <w:adjustRightInd w:val="0"/>
        <w:spacing w:before="120" w:after="120" w:line="240" w:lineRule="auto"/>
        <w:ind w:left="1354" w:hanging="360"/>
        <w:jc w:val="both"/>
        <w:rPr>
          <w:rFonts w:ascii="Times New Roman" w:hAnsi="Times New Roman"/>
          <w:lang w:val="mk-MK"/>
        </w:rPr>
      </w:pPr>
      <w:r w:rsidRPr="00AE79EF">
        <w:rPr>
          <w:rFonts w:ascii="Times New Roman" w:hAnsi="Times New Roman"/>
          <w:lang w:val="mk-MK"/>
        </w:rPr>
        <w:t>Полибутадиен-акрилна киселина (PBAA);</w:t>
      </w:r>
    </w:p>
    <w:p w:rsidR="00CF5C3E" w:rsidRPr="00AE79EF" w:rsidRDefault="00CF5C3E" w:rsidP="00A9534A">
      <w:pPr>
        <w:widowControl w:val="0"/>
        <w:numPr>
          <w:ilvl w:val="0"/>
          <w:numId w:val="74"/>
        </w:numPr>
        <w:shd w:val="clear" w:color="auto" w:fill="FFFFFF"/>
        <w:autoSpaceDE w:val="0"/>
        <w:autoSpaceDN w:val="0"/>
        <w:adjustRightInd w:val="0"/>
        <w:spacing w:before="120" w:after="120" w:line="240" w:lineRule="auto"/>
        <w:ind w:left="1350" w:hanging="360"/>
        <w:jc w:val="both"/>
        <w:rPr>
          <w:rFonts w:ascii="Times New Roman" w:hAnsi="Times New Roman"/>
          <w:lang w:val="mk-MK"/>
        </w:rPr>
      </w:pPr>
      <w:r w:rsidRPr="00AE79EF">
        <w:rPr>
          <w:rFonts w:ascii="Times New Roman" w:hAnsi="Times New Roman"/>
          <w:lang w:val="mk-MK"/>
        </w:rPr>
        <w:t>Полибутадиен-акрилна киселина-акрилонитрил (PBAN) (CAS 25265-19-4/CAS 68891-50-9);</w:t>
      </w:r>
    </w:p>
    <w:p w:rsidR="00CF5C3E" w:rsidRPr="00AE79EF" w:rsidRDefault="00CF5C3E" w:rsidP="00A9534A">
      <w:pPr>
        <w:widowControl w:val="0"/>
        <w:numPr>
          <w:ilvl w:val="0"/>
          <w:numId w:val="74"/>
        </w:numPr>
        <w:shd w:val="clear" w:color="auto" w:fill="FFFFFF"/>
        <w:autoSpaceDE w:val="0"/>
        <w:autoSpaceDN w:val="0"/>
        <w:adjustRightInd w:val="0"/>
        <w:spacing w:before="120" w:after="120" w:line="240" w:lineRule="auto"/>
        <w:ind w:left="1350" w:hanging="360"/>
        <w:jc w:val="both"/>
        <w:rPr>
          <w:rFonts w:ascii="Times New Roman" w:hAnsi="Times New Roman"/>
          <w:lang w:val="mk-MK"/>
        </w:rPr>
      </w:pPr>
      <w:r w:rsidRPr="00AE79EF">
        <w:rPr>
          <w:rFonts w:ascii="Times New Roman" w:hAnsi="Times New Roman"/>
          <w:lang w:val="mk-MK"/>
        </w:rPr>
        <w:t>Политетрахидрофуран полиетилен гликол (TPEG);</w:t>
      </w:r>
    </w:p>
    <w:p w:rsidR="00CF5C3E" w:rsidRPr="00AE79EF" w:rsidRDefault="00CF5C3E" w:rsidP="00325B3D">
      <w:pPr>
        <w:shd w:val="clear" w:color="auto" w:fill="FFFFFF"/>
        <w:spacing w:before="120" w:after="120" w:line="240" w:lineRule="auto"/>
        <w:ind w:left="1354"/>
        <w:jc w:val="both"/>
        <w:outlineLvl w:val="0"/>
        <w:rPr>
          <w:rFonts w:ascii="Times New Roman" w:hAnsi="Times New Roman"/>
          <w:i/>
          <w:iCs/>
          <w:spacing w:val="-3"/>
          <w:u w:val="single"/>
          <w:lang w:val="mk-MK"/>
        </w:rPr>
      </w:pPr>
      <w:r w:rsidRPr="00AE79EF">
        <w:rPr>
          <w:rFonts w:ascii="Times New Roman" w:hAnsi="Times New Roman"/>
          <w:i/>
          <w:iCs/>
          <w:spacing w:val="-5"/>
          <w:u w:val="single"/>
          <w:lang w:val="mk-MK"/>
        </w:rPr>
        <w:t xml:space="preserve">Техничка </w:t>
      </w:r>
      <w:r w:rsidRPr="00AE79EF">
        <w:rPr>
          <w:rFonts w:ascii="Times New Roman" w:hAnsi="Times New Roman"/>
          <w:i/>
          <w:iCs/>
          <w:spacing w:val="-3"/>
          <w:u w:val="single"/>
          <w:lang w:val="mk-MK"/>
        </w:rPr>
        <w:t>забелешка:</w:t>
      </w:r>
    </w:p>
    <w:p w:rsidR="00CF5C3E" w:rsidRPr="00AE79EF" w:rsidRDefault="00CF5C3E" w:rsidP="00325B3D">
      <w:pPr>
        <w:shd w:val="clear" w:color="auto" w:fill="FFFFFF"/>
        <w:spacing w:before="120" w:after="120" w:line="240" w:lineRule="auto"/>
        <w:ind w:left="1354"/>
        <w:jc w:val="both"/>
        <w:rPr>
          <w:rFonts w:ascii="Times New Roman" w:hAnsi="Times New Roman"/>
          <w:i/>
        </w:rPr>
      </w:pPr>
      <w:r w:rsidRPr="00AE79EF">
        <w:rPr>
          <w:rFonts w:ascii="Times New Roman" w:hAnsi="Times New Roman"/>
          <w:i/>
          <w:iCs/>
          <w:spacing w:val="-5"/>
          <w:lang w:val="mk-MK"/>
        </w:rPr>
        <w:t xml:space="preserve">Политетратахидрофуран полиетилен гликол (TPEG) е блок на ко-полимер од поли 1,4-бутандиол </w:t>
      </w:r>
      <w:r w:rsidRPr="00AE79EF">
        <w:rPr>
          <w:rFonts w:ascii="Times New Roman" w:hAnsi="Times New Roman"/>
          <w:i/>
          <w:lang w:val="mk-MK"/>
        </w:rPr>
        <w:t>(CAS 110-63-4)</w:t>
      </w:r>
      <w:r w:rsidRPr="00AE79EF">
        <w:rPr>
          <w:rFonts w:ascii="Times New Roman" w:hAnsi="Times New Roman"/>
          <w:i/>
          <w:iCs/>
          <w:spacing w:val="-5"/>
          <w:lang w:val="mk-MK"/>
        </w:rPr>
        <w:t xml:space="preserve"> и полиетилен гликол (PEG) </w:t>
      </w:r>
      <w:r w:rsidRPr="00AE79EF">
        <w:rPr>
          <w:rFonts w:ascii="Times New Roman" w:hAnsi="Times New Roman"/>
          <w:i/>
          <w:lang w:val="mk-MK"/>
        </w:rPr>
        <w:t>(CAS 25322-68-3).</w:t>
      </w:r>
    </w:p>
    <w:p w:rsidR="00CF5C3E" w:rsidRPr="00AE79EF" w:rsidRDefault="00CF5C3E" w:rsidP="00325B3D">
      <w:pPr>
        <w:shd w:val="clear" w:color="auto" w:fill="FFFFFF"/>
        <w:spacing w:before="120" w:after="120" w:line="240" w:lineRule="auto"/>
        <w:ind w:left="1350" w:hanging="360"/>
        <w:jc w:val="both"/>
        <w:rPr>
          <w:rFonts w:ascii="Times New Roman" w:hAnsi="Times New Roman"/>
        </w:rPr>
      </w:pPr>
      <w:r w:rsidRPr="00305645">
        <w:rPr>
          <w:rFonts w:ascii="Times New Roman" w:hAnsi="Times New Roman"/>
        </w:rPr>
        <w:t>6</w:t>
      </w:r>
      <w:r w:rsidRPr="00AE79EF">
        <w:rPr>
          <w:rFonts w:ascii="Times New Roman" w:hAnsi="Times New Roman"/>
          <w:i/>
        </w:rPr>
        <w:t xml:space="preserve">. </w:t>
      </w:r>
      <w:r w:rsidRPr="00AE79EF">
        <w:rPr>
          <w:rFonts w:ascii="Times New Roman" w:hAnsi="Times New Roman"/>
          <w:i/>
        </w:rPr>
        <w:tab/>
      </w:r>
      <w:r w:rsidRPr="00AE79EF">
        <w:rPr>
          <w:rFonts w:ascii="Times New Roman" w:hAnsi="Times New Roman"/>
          <w:lang w:val="mk-MK"/>
        </w:rPr>
        <w:t>Полиглицидил нитрат (PGN или поли-GLYN) (CAS 27814-48- 8).</w:t>
      </w:r>
    </w:p>
    <w:p w:rsidR="00CF5C3E" w:rsidRPr="00AE79EF" w:rsidRDefault="00CF5C3E" w:rsidP="00F23199">
      <w:pPr>
        <w:shd w:val="clear" w:color="auto" w:fill="FFFFFF"/>
        <w:tabs>
          <w:tab w:val="left" w:pos="990"/>
        </w:tabs>
        <w:spacing w:before="240"/>
        <w:ind w:left="1350" w:hanging="720"/>
        <w:jc w:val="both"/>
        <w:rPr>
          <w:rFonts w:ascii="Times New Roman" w:hAnsi="Times New Roman"/>
          <w:lang w:val="mk-MK"/>
        </w:rPr>
      </w:pPr>
      <w:r w:rsidRPr="00AE79EF">
        <w:rPr>
          <w:rFonts w:ascii="Times New Roman" w:hAnsi="Times New Roman"/>
          <w:spacing w:val="-4"/>
        </w:rPr>
        <w:t>c</w:t>
      </w:r>
      <w:r w:rsidRPr="00AE79EF">
        <w:rPr>
          <w:rFonts w:ascii="Times New Roman" w:hAnsi="Times New Roman"/>
          <w:spacing w:val="-4"/>
          <w:lang w:val="mk-MK"/>
        </w:rPr>
        <w:t>.</w:t>
      </w:r>
      <w:r w:rsidRPr="00AE79EF">
        <w:rPr>
          <w:rFonts w:ascii="Times New Roman" w:hAnsi="Times New Roman"/>
          <w:lang w:val="mk-MK"/>
        </w:rPr>
        <w:tab/>
        <w:t>Други адитиви на погонски горива и агенси:</w:t>
      </w:r>
    </w:p>
    <w:p w:rsidR="00CF5C3E" w:rsidRPr="00AE79EF" w:rsidRDefault="00CF5C3E" w:rsidP="00A9534A">
      <w:pPr>
        <w:widowControl w:val="0"/>
        <w:numPr>
          <w:ilvl w:val="0"/>
          <w:numId w:val="75"/>
        </w:numPr>
        <w:shd w:val="clear" w:color="auto" w:fill="FFFFFF"/>
        <w:tabs>
          <w:tab w:val="left" w:pos="1440"/>
        </w:tabs>
        <w:autoSpaceDE w:val="0"/>
        <w:autoSpaceDN w:val="0"/>
        <w:adjustRightInd w:val="0"/>
        <w:spacing w:before="120" w:after="120" w:line="240" w:lineRule="auto"/>
        <w:ind w:left="1440" w:hanging="450"/>
        <w:jc w:val="both"/>
        <w:rPr>
          <w:rFonts w:ascii="Times New Roman" w:hAnsi="Times New Roman"/>
          <w:lang w:val="mk-MK"/>
        </w:rPr>
      </w:pPr>
      <w:r w:rsidRPr="00AE79EF">
        <w:rPr>
          <w:rFonts w:ascii="Times New Roman" w:hAnsi="Times New Roman"/>
          <w:lang w:val="mk-MK"/>
        </w:rPr>
        <w:t xml:space="preserve">ВИДЕТЕ КОНТРОЛА НА ВОЕНИ СТОКИ </w:t>
      </w:r>
      <w:r w:rsidRPr="00AE79EF">
        <w:rPr>
          <w:rFonts w:ascii="Times New Roman" w:hAnsi="Times New Roman"/>
          <w:bCs/>
          <w:lang w:val="mk-MK"/>
        </w:rPr>
        <w:t>карборани, декарборани, пентаборани и деривати од истите;</w:t>
      </w:r>
    </w:p>
    <w:p w:rsidR="00CF5C3E" w:rsidRPr="00AE79EF" w:rsidRDefault="00CF5C3E" w:rsidP="00A9534A">
      <w:pPr>
        <w:widowControl w:val="0"/>
        <w:numPr>
          <w:ilvl w:val="0"/>
          <w:numId w:val="75"/>
        </w:numPr>
        <w:shd w:val="clear" w:color="auto" w:fill="FFFFFF"/>
        <w:tabs>
          <w:tab w:val="left" w:pos="1440"/>
        </w:tabs>
        <w:autoSpaceDE w:val="0"/>
        <w:autoSpaceDN w:val="0"/>
        <w:adjustRightInd w:val="0"/>
        <w:spacing w:before="120" w:after="120" w:line="240" w:lineRule="auto"/>
        <w:ind w:left="1440" w:hanging="450"/>
        <w:jc w:val="both"/>
        <w:rPr>
          <w:rFonts w:ascii="Times New Roman" w:hAnsi="Times New Roman"/>
          <w:lang w:val="mk-MK"/>
        </w:rPr>
      </w:pPr>
      <w:r w:rsidRPr="00AE79EF">
        <w:rPr>
          <w:rFonts w:ascii="Times New Roman" w:hAnsi="Times New Roman"/>
          <w:lang w:val="mk-MK"/>
        </w:rPr>
        <w:t>Триетилен гликол динитрат (TEGDN) (CAS 111-22-8);</w:t>
      </w:r>
    </w:p>
    <w:p w:rsidR="00CF5C3E" w:rsidRPr="00AE79EF" w:rsidRDefault="00CF5C3E" w:rsidP="00A9534A">
      <w:pPr>
        <w:widowControl w:val="0"/>
        <w:numPr>
          <w:ilvl w:val="0"/>
          <w:numId w:val="75"/>
        </w:numPr>
        <w:shd w:val="clear" w:color="auto" w:fill="FFFFFF"/>
        <w:tabs>
          <w:tab w:val="left" w:pos="1440"/>
        </w:tabs>
        <w:autoSpaceDE w:val="0"/>
        <w:autoSpaceDN w:val="0"/>
        <w:adjustRightInd w:val="0"/>
        <w:spacing w:before="120" w:after="120" w:line="240" w:lineRule="auto"/>
        <w:ind w:left="1440" w:hanging="450"/>
        <w:jc w:val="both"/>
        <w:rPr>
          <w:rFonts w:ascii="Times New Roman" w:hAnsi="Times New Roman"/>
        </w:rPr>
      </w:pPr>
      <w:r w:rsidRPr="00AE79EF">
        <w:rPr>
          <w:rFonts w:ascii="Times New Roman" w:hAnsi="Times New Roman"/>
          <w:lang w:val="mk-MK"/>
        </w:rPr>
        <w:t>2-нитродифениламин (CAS 119-75-5);</w:t>
      </w:r>
    </w:p>
    <w:p w:rsidR="00CF5C3E" w:rsidRPr="00AE79EF" w:rsidRDefault="00CF5C3E" w:rsidP="00A9534A">
      <w:pPr>
        <w:widowControl w:val="0"/>
        <w:numPr>
          <w:ilvl w:val="0"/>
          <w:numId w:val="75"/>
        </w:numPr>
        <w:shd w:val="clear" w:color="auto" w:fill="FFFFFF"/>
        <w:tabs>
          <w:tab w:val="left" w:pos="1440"/>
        </w:tabs>
        <w:autoSpaceDE w:val="0"/>
        <w:autoSpaceDN w:val="0"/>
        <w:adjustRightInd w:val="0"/>
        <w:spacing w:before="120" w:after="120" w:line="240" w:lineRule="auto"/>
        <w:ind w:left="1440" w:hanging="450"/>
        <w:jc w:val="both"/>
        <w:rPr>
          <w:rFonts w:ascii="Times New Roman" w:hAnsi="Times New Roman"/>
        </w:rPr>
      </w:pPr>
      <w:r w:rsidRPr="00AE79EF">
        <w:rPr>
          <w:rFonts w:ascii="Times New Roman" w:hAnsi="Times New Roman"/>
          <w:lang w:val="mk-MK"/>
        </w:rPr>
        <w:t>Триметилолетан тринитрат (TMETN) (CAS 3032-55-1);</w:t>
      </w:r>
    </w:p>
    <w:p w:rsidR="00CF5C3E" w:rsidRPr="00AE79EF" w:rsidRDefault="00CF5C3E" w:rsidP="00A9534A">
      <w:pPr>
        <w:widowControl w:val="0"/>
        <w:numPr>
          <w:ilvl w:val="0"/>
          <w:numId w:val="75"/>
        </w:numPr>
        <w:shd w:val="clear" w:color="auto" w:fill="FFFFFF"/>
        <w:tabs>
          <w:tab w:val="left" w:pos="1440"/>
        </w:tabs>
        <w:autoSpaceDE w:val="0"/>
        <w:autoSpaceDN w:val="0"/>
        <w:adjustRightInd w:val="0"/>
        <w:spacing w:before="120" w:after="120" w:line="240" w:lineRule="auto"/>
        <w:ind w:left="1440" w:hanging="450"/>
        <w:jc w:val="both"/>
        <w:rPr>
          <w:rFonts w:ascii="Times New Roman" w:hAnsi="Times New Roman"/>
        </w:rPr>
      </w:pPr>
      <w:r w:rsidRPr="00AE79EF">
        <w:rPr>
          <w:rFonts w:ascii="Times New Roman" w:hAnsi="Times New Roman"/>
          <w:lang w:val="mk-MK"/>
        </w:rPr>
        <w:t>Диетилен гликол динитрат (DEGDN) (CAS 693-21-0);</w:t>
      </w:r>
    </w:p>
    <w:p w:rsidR="00CF5C3E" w:rsidRPr="00AE79EF" w:rsidRDefault="00CF5C3E" w:rsidP="00305645">
      <w:pPr>
        <w:shd w:val="clear" w:color="auto" w:fill="FFFFFF"/>
        <w:tabs>
          <w:tab w:val="left" w:pos="1440"/>
        </w:tabs>
        <w:spacing w:before="120" w:after="120" w:line="240" w:lineRule="auto"/>
        <w:ind w:left="1440" w:hanging="450"/>
        <w:jc w:val="both"/>
        <w:rPr>
          <w:rFonts w:ascii="Times New Roman" w:hAnsi="Times New Roman"/>
        </w:rPr>
      </w:pPr>
      <w:r w:rsidRPr="00AE79EF">
        <w:rPr>
          <w:rFonts w:ascii="Times New Roman" w:hAnsi="Times New Roman"/>
        </w:rPr>
        <w:t>6.</w:t>
      </w:r>
      <w:r w:rsidRPr="00AE79EF">
        <w:rPr>
          <w:rFonts w:ascii="Times New Roman" w:hAnsi="Times New Roman"/>
        </w:rPr>
        <w:tab/>
      </w:r>
      <w:r w:rsidRPr="00AE79EF">
        <w:rPr>
          <w:rFonts w:ascii="Times New Roman" w:hAnsi="Times New Roman"/>
          <w:lang w:val="mk-MK"/>
        </w:rPr>
        <w:t>Деривати на фероцен како што следува:</w:t>
      </w:r>
    </w:p>
    <w:p w:rsidR="00CF5C3E" w:rsidRPr="00AE79EF" w:rsidRDefault="00CF5C3E" w:rsidP="00325B3D">
      <w:pPr>
        <w:shd w:val="clear" w:color="auto" w:fill="FFFFFF"/>
        <w:tabs>
          <w:tab w:val="left" w:pos="1800"/>
        </w:tabs>
        <w:spacing w:before="120" w:after="120" w:line="240" w:lineRule="auto"/>
        <w:ind w:left="1980" w:hanging="540"/>
        <w:jc w:val="both"/>
        <w:rPr>
          <w:rFonts w:ascii="Times New Roman" w:hAnsi="Times New Roman"/>
        </w:rPr>
      </w:pPr>
      <w:r w:rsidRPr="00AE79EF">
        <w:rPr>
          <w:rFonts w:ascii="Times New Roman" w:hAnsi="Times New Roman"/>
          <w:spacing w:val="-4"/>
        </w:rPr>
        <w:t>a</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Видете Контрола на воени стоки за катоцен;</w:t>
      </w:r>
    </w:p>
    <w:p w:rsidR="00CF5C3E" w:rsidRPr="00AE79EF" w:rsidRDefault="00CF5C3E" w:rsidP="00325B3D">
      <w:pPr>
        <w:shd w:val="clear" w:color="auto" w:fill="FFFFFF"/>
        <w:tabs>
          <w:tab w:val="left" w:pos="1800"/>
        </w:tabs>
        <w:spacing w:before="120" w:after="120" w:line="240" w:lineRule="auto"/>
        <w:ind w:left="1980" w:hanging="540"/>
        <w:jc w:val="both"/>
        <w:rPr>
          <w:rFonts w:ascii="Times New Roman" w:hAnsi="Times New Roman"/>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Видете Контрола на воени стоки за етил фероцен;</w:t>
      </w:r>
    </w:p>
    <w:p w:rsidR="00CF5C3E" w:rsidRPr="00AE79EF" w:rsidRDefault="00CF5C3E" w:rsidP="00325B3D">
      <w:pPr>
        <w:shd w:val="clear" w:color="auto" w:fill="FFFFFF"/>
        <w:tabs>
          <w:tab w:val="left" w:pos="1800"/>
        </w:tabs>
        <w:spacing w:before="120" w:after="120" w:line="240" w:lineRule="auto"/>
        <w:ind w:left="1980" w:hanging="540"/>
        <w:jc w:val="both"/>
        <w:rPr>
          <w:rFonts w:ascii="Times New Roman" w:hAnsi="Times New Roman"/>
        </w:rPr>
      </w:pPr>
      <w:r w:rsidRPr="00AE79EF">
        <w:rPr>
          <w:rFonts w:ascii="Times New Roman" w:hAnsi="Times New Roman"/>
          <w:spacing w:val="-4"/>
        </w:rPr>
        <w:t>c</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Видете Контрола на воени стоки за пропил фероцен;</w:t>
      </w:r>
    </w:p>
    <w:p w:rsidR="00CF5C3E" w:rsidRPr="00AE79EF" w:rsidRDefault="00CF5C3E" w:rsidP="00325B3D">
      <w:pPr>
        <w:shd w:val="clear" w:color="auto" w:fill="FFFFFF"/>
        <w:tabs>
          <w:tab w:val="left" w:pos="1800"/>
        </w:tabs>
        <w:spacing w:before="120" w:after="120" w:line="240" w:lineRule="auto"/>
        <w:ind w:left="1980" w:hanging="540"/>
        <w:jc w:val="both"/>
        <w:rPr>
          <w:rFonts w:ascii="Times New Roman" w:hAnsi="Times New Roman"/>
        </w:rPr>
      </w:pPr>
      <w:r w:rsidRPr="00AE79EF">
        <w:rPr>
          <w:rFonts w:ascii="Times New Roman" w:hAnsi="Times New Roman"/>
          <w:spacing w:val="-1"/>
        </w:rPr>
        <w:t>d</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Видете Контрола на воени стоки за n-бутил фероцен;</w:t>
      </w:r>
    </w:p>
    <w:p w:rsidR="00CF5C3E" w:rsidRPr="00AE79EF" w:rsidRDefault="00CF5C3E" w:rsidP="00325B3D">
      <w:pPr>
        <w:shd w:val="clear" w:color="auto" w:fill="FFFFFF"/>
        <w:tabs>
          <w:tab w:val="left" w:pos="1800"/>
        </w:tabs>
        <w:spacing w:before="120" w:after="120" w:line="240" w:lineRule="auto"/>
        <w:ind w:left="1980" w:hanging="540"/>
        <w:jc w:val="both"/>
        <w:rPr>
          <w:rFonts w:ascii="Times New Roman" w:hAnsi="Times New Roman"/>
        </w:rPr>
      </w:pPr>
      <w:r w:rsidRPr="00AE79EF">
        <w:rPr>
          <w:rFonts w:ascii="Times New Roman" w:hAnsi="Times New Roman"/>
          <w:spacing w:val="-4"/>
        </w:rPr>
        <w:lastRenderedPageBreak/>
        <w:t>e</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Видете Контрола на воени стоки за пентил фероцен;</w:t>
      </w:r>
    </w:p>
    <w:p w:rsidR="00CF5C3E" w:rsidRPr="00AE79EF" w:rsidRDefault="00CF5C3E" w:rsidP="00325B3D">
      <w:pPr>
        <w:shd w:val="clear" w:color="auto" w:fill="FFFFFF"/>
        <w:tabs>
          <w:tab w:val="left" w:pos="1800"/>
        </w:tabs>
        <w:spacing w:before="120" w:after="120" w:line="240" w:lineRule="auto"/>
        <w:ind w:left="1800" w:hanging="360"/>
        <w:jc w:val="both"/>
        <w:rPr>
          <w:rFonts w:ascii="Times New Roman" w:hAnsi="Times New Roman"/>
        </w:rPr>
      </w:pPr>
      <w:r w:rsidRPr="00AE79EF">
        <w:rPr>
          <w:rFonts w:ascii="Times New Roman" w:hAnsi="Times New Roman"/>
          <w:spacing w:val="-7"/>
        </w:rPr>
        <w:t>f.</w:t>
      </w:r>
      <w:r w:rsidRPr="00AE79EF">
        <w:rPr>
          <w:rFonts w:ascii="Times New Roman" w:hAnsi="Times New Roman"/>
        </w:rPr>
        <w:tab/>
      </w:r>
      <w:r w:rsidRPr="00AE79EF">
        <w:rPr>
          <w:rFonts w:ascii="Times New Roman" w:hAnsi="Times New Roman"/>
          <w:lang w:val="mk-MK"/>
        </w:rPr>
        <w:t>Видете Контрола на воени стоки за дициклопентил фероцен;</w:t>
      </w:r>
    </w:p>
    <w:p w:rsidR="00CF5C3E" w:rsidRPr="00AE79EF" w:rsidRDefault="00CF5C3E" w:rsidP="00325B3D">
      <w:pPr>
        <w:shd w:val="clear" w:color="auto" w:fill="FFFFFF"/>
        <w:tabs>
          <w:tab w:val="left" w:pos="1800"/>
        </w:tabs>
        <w:spacing w:before="120" w:after="120" w:line="240" w:lineRule="auto"/>
        <w:ind w:left="1800" w:hanging="360"/>
        <w:jc w:val="both"/>
        <w:rPr>
          <w:rFonts w:ascii="Times New Roman" w:hAnsi="Times New Roman"/>
        </w:rPr>
      </w:pPr>
      <w:r w:rsidRPr="00AE79EF">
        <w:rPr>
          <w:rFonts w:ascii="Times New Roman" w:hAnsi="Times New Roman"/>
          <w:spacing w:val="-3"/>
        </w:rPr>
        <w:t>g</w:t>
      </w:r>
      <w:r w:rsidRPr="00AE79EF">
        <w:rPr>
          <w:rFonts w:ascii="Times New Roman" w:hAnsi="Times New Roman"/>
          <w:spacing w:val="-3"/>
          <w:lang w:val="mk-MK"/>
        </w:rPr>
        <w:t>.</w:t>
      </w:r>
      <w:r w:rsidRPr="00AE79EF">
        <w:rPr>
          <w:rFonts w:ascii="Times New Roman" w:hAnsi="Times New Roman"/>
        </w:rPr>
        <w:tab/>
      </w:r>
      <w:r w:rsidRPr="00AE79EF">
        <w:rPr>
          <w:rFonts w:ascii="Times New Roman" w:hAnsi="Times New Roman"/>
          <w:lang w:val="mk-MK"/>
        </w:rPr>
        <w:t>Видете Контрола на воени стоки за дициклохексил фероцен;</w:t>
      </w:r>
    </w:p>
    <w:p w:rsidR="00CF5C3E" w:rsidRPr="00AE79EF" w:rsidRDefault="00CF5C3E" w:rsidP="00325B3D">
      <w:pPr>
        <w:shd w:val="clear" w:color="auto" w:fill="FFFFFF"/>
        <w:tabs>
          <w:tab w:val="left" w:pos="1800"/>
        </w:tabs>
        <w:spacing w:before="120" w:after="120" w:line="240" w:lineRule="auto"/>
        <w:ind w:left="1800" w:hanging="360"/>
        <w:jc w:val="both"/>
        <w:rPr>
          <w:rFonts w:ascii="Times New Roman" w:hAnsi="Times New Roman"/>
        </w:rPr>
      </w:pPr>
      <w:r w:rsidRPr="00AE79EF">
        <w:rPr>
          <w:rFonts w:ascii="Times New Roman" w:hAnsi="Times New Roman"/>
        </w:rPr>
        <w:t>h</w:t>
      </w:r>
      <w:r w:rsidRPr="00AE79EF">
        <w:rPr>
          <w:rFonts w:ascii="Times New Roman" w:hAnsi="Times New Roman"/>
          <w:lang w:val="mk-MK"/>
        </w:rPr>
        <w:t>.</w:t>
      </w:r>
      <w:r w:rsidRPr="00AE79EF">
        <w:rPr>
          <w:rFonts w:ascii="Times New Roman" w:hAnsi="Times New Roman"/>
        </w:rPr>
        <w:tab/>
      </w:r>
      <w:r w:rsidRPr="00AE79EF">
        <w:rPr>
          <w:rFonts w:ascii="Times New Roman" w:hAnsi="Times New Roman"/>
          <w:lang w:val="mk-MK"/>
        </w:rPr>
        <w:t>Видете Контрола на воени стоки за диетил фероцен;</w:t>
      </w:r>
    </w:p>
    <w:p w:rsidR="00CF5C3E" w:rsidRPr="00AE79EF" w:rsidRDefault="00CF5C3E" w:rsidP="00325B3D">
      <w:pPr>
        <w:shd w:val="clear" w:color="auto" w:fill="FFFFFF"/>
        <w:tabs>
          <w:tab w:val="left" w:pos="1800"/>
        </w:tabs>
        <w:spacing w:before="120" w:after="120" w:line="240" w:lineRule="auto"/>
        <w:ind w:left="1800" w:hanging="360"/>
        <w:jc w:val="both"/>
        <w:rPr>
          <w:rFonts w:ascii="Times New Roman" w:hAnsi="Times New Roman"/>
        </w:rPr>
      </w:pPr>
      <w:r w:rsidRPr="00AE79EF">
        <w:rPr>
          <w:rFonts w:ascii="Times New Roman" w:hAnsi="Times New Roman"/>
        </w:rPr>
        <w:t>i</w:t>
      </w:r>
      <w:r w:rsidRPr="00AE79EF">
        <w:rPr>
          <w:rFonts w:ascii="Times New Roman" w:hAnsi="Times New Roman"/>
          <w:lang w:val="mk-MK"/>
        </w:rPr>
        <w:t>.</w:t>
      </w:r>
      <w:r w:rsidRPr="00AE79EF">
        <w:rPr>
          <w:rFonts w:ascii="Times New Roman" w:hAnsi="Times New Roman"/>
        </w:rPr>
        <w:tab/>
      </w:r>
      <w:r w:rsidRPr="00AE79EF">
        <w:rPr>
          <w:rFonts w:ascii="Times New Roman" w:hAnsi="Times New Roman"/>
          <w:lang w:val="mk-MK"/>
        </w:rPr>
        <w:t>Видете Контрола на воени стоки за дипропил фероцен;</w:t>
      </w:r>
    </w:p>
    <w:p w:rsidR="00CF5C3E" w:rsidRPr="00AE79EF" w:rsidRDefault="00CF5C3E" w:rsidP="00325B3D">
      <w:pPr>
        <w:shd w:val="clear" w:color="auto" w:fill="FFFFFF"/>
        <w:tabs>
          <w:tab w:val="left" w:pos="1800"/>
        </w:tabs>
        <w:spacing w:before="120" w:after="120" w:line="240" w:lineRule="auto"/>
        <w:ind w:left="1800" w:hanging="360"/>
        <w:jc w:val="both"/>
        <w:rPr>
          <w:rFonts w:ascii="Times New Roman" w:hAnsi="Times New Roman"/>
        </w:rPr>
      </w:pPr>
      <w:r w:rsidRPr="00AE79EF">
        <w:rPr>
          <w:rFonts w:ascii="Times New Roman" w:hAnsi="Times New Roman"/>
        </w:rPr>
        <w:t>j</w:t>
      </w:r>
      <w:r w:rsidRPr="00AE79EF">
        <w:rPr>
          <w:rFonts w:ascii="Times New Roman" w:hAnsi="Times New Roman"/>
          <w:lang w:val="mk-MK"/>
        </w:rPr>
        <w:t>.</w:t>
      </w:r>
      <w:r w:rsidRPr="00AE79EF">
        <w:rPr>
          <w:rFonts w:ascii="Times New Roman" w:hAnsi="Times New Roman"/>
        </w:rPr>
        <w:tab/>
      </w:r>
      <w:r w:rsidRPr="00AE79EF">
        <w:rPr>
          <w:rFonts w:ascii="Times New Roman" w:hAnsi="Times New Roman"/>
          <w:lang w:val="mk-MK"/>
        </w:rPr>
        <w:t>Видете Контрола на воени стоки за дибутил фероцен;</w:t>
      </w:r>
    </w:p>
    <w:p w:rsidR="00CF5C3E" w:rsidRPr="00AE79EF" w:rsidRDefault="00CF5C3E" w:rsidP="00325B3D">
      <w:pPr>
        <w:shd w:val="clear" w:color="auto" w:fill="FFFFFF"/>
        <w:tabs>
          <w:tab w:val="left" w:pos="1800"/>
        </w:tabs>
        <w:spacing w:before="120" w:after="120" w:line="240" w:lineRule="auto"/>
        <w:ind w:left="1800" w:hanging="360"/>
        <w:jc w:val="both"/>
        <w:rPr>
          <w:rFonts w:ascii="Times New Roman" w:hAnsi="Times New Roman"/>
        </w:rPr>
      </w:pPr>
      <w:r w:rsidRPr="00AE79EF">
        <w:rPr>
          <w:rFonts w:ascii="Times New Roman" w:hAnsi="Times New Roman"/>
        </w:rPr>
        <w:t>k</w:t>
      </w:r>
      <w:r w:rsidRPr="00AE79EF">
        <w:rPr>
          <w:rFonts w:ascii="Times New Roman" w:hAnsi="Times New Roman"/>
          <w:lang w:val="mk-MK"/>
        </w:rPr>
        <w:t>.</w:t>
      </w:r>
      <w:r w:rsidRPr="00AE79EF">
        <w:rPr>
          <w:rFonts w:ascii="Times New Roman" w:hAnsi="Times New Roman"/>
        </w:rPr>
        <w:tab/>
      </w:r>
      <w:r w:rsidRPr="00AE79EF">
        <w:rPr>
          <w:rFonts w:ascii="Times New Roman" w:hAnsi="Times New Roman"/>
          <w:lang w:val="mk-MK"/>
        </w:rPr>
        <w:t>Видете Контрола на воени стоки за дихексил фероцен;</w:t>
      </w:r>
    </w:p>
    <w:p w:rsidR="00CF5C3E" w:rsidRPr="00AE79EF" w:rsidRDefault="00CF5C3E" w:rsidP="00325B3D">
      <w:pPr>
        <w:shd w:val="clear" w:color="auto" w:fill="FFFFFF"/>
        <w:tabs>
          <w:tab w:val="left" w:pos="1800"/>
        </w:tabs>
        <w:spacing w:before="120" w:after="120" w:line="240" w:lineRule="auto"/>
        <w:ind w:left="1800" w:hanging="360"/>
        <w:jc w:val="both"/>
        <w:rPr>
          <w:rFonts w:ascii="Times New Roman" w:hAnsi="Times New Roman"/>
        </w:rPr>
      </w:pPr>
      <w:r w:rsidRPr="00AE79EF">
        <w:rPr>
          <w:rFonts w:ascii="Times New Roman" w:hAnsi="Times New Roman"/>
        </w:rPr>
        <w:t>l</w:t>
      </w:r>
      <w:r w:rsidRPr="00AE79EF">
        <w:rPr>
          <w:rFonts w:ascii="Times New Roman" w:hAnsi="Times New Roman"/>
          <w:lang w:val="mk-MK"/>
        </w:rPr>
        <w:t>.</w:t>
      </w:r>
      <w:r w:rsidRPr="00AE79EF">
        <w:rPr>
          <w:rFonts w:ascii="Times New Roman" w:hAnsi="Times New Roman"/>
        </w:rPr>
        <w:tab/>
      </w:r>
      <w:r w:rsidRPr="00AE79EF">
        <w:rPr>
          <w:rFonts w:ascii="Times New Roman" w:hAnsi="Times New Roman"/>
          <w:lang w:val="mk-MK"/>
        </w:rPr>
        <w:t>Видете Контрола на воени стоки за ацетил фероцен/1,1</w:t>
      </w:r>
      <w:r w:rsidR="000F24A1" w:rsidRPr="00AE79EF">
        <w:rPr>
          <w:rFonts w:ascii="Times New Roman" w:hAnsi="Times New Roman"/>
          <w:lang w:val="mk-MK"/>
        </w:rPr>
        <w:t>’</w:t>
      </w:r>
      <w:r w:rsidRPr="00AE79EF">
        <w:rPr>
          <w:rFonts w:ascii="Times New Roman" w:hAnsi="Times New Roman"/>
          <w:lang w:val="mk-MK"/>
        </w:rPr>
        <w:t>-диацетил фероцен;</w:t>
      </w:r>
    </w:p>
    <w:p w:rsidR="00CF5C3E" w:rsidRPr="00AE79EF" w:rsidRDefault="00CF5C3E" w:rsidP="00325B3D">
      <w:pPr>
        <w:shd w:val="clear" w:color="auto" w:fill="FFFFFF"/>
        <w:tabs>
          <w:tab w:val="left" w:pos="1800"/>
        </w:tabs>
        <w:spacing w:before="120" w:after="120" w:line="240" w:lineRule="auto"/>
        <w:ind w:left="1800" w:hanging="360"/>
        <w:jc w:val="both"/>
        <w:rPr>
          <w:rFonts w:ascii="Times New Roman" w:hAnsi="Times New Roman"/>
        </w:rPr>
      </w:pPr>
      <w:r w:rsidRPr="00AE79EF">
        <w:rPr>
          <w:rFonts w:ascii="Times New Roman" w:hAnsi="Times New Roman"/>
        </w:rPr>
        <w:t>m</w:t>
      </w:r>
      <w:r w:rsidRPr="00AE79EF">
        <w:rPr>
          <w:rFonts w:ascii="Times New Roman" w:hAnsi="Times New Roman"/>
          <w:lang w:val="mk-MK"/>
        </w:rPr>
        <w:t>.</w:t>
      </w:r>
      <w:r w:rsidRPr="00AE79EF">
        <w:rPr>
          <w:rFonts w:ascii="Times New Roman" w:hAnsi="Times New Roman"/>
        </w:rPr>
        <w:tab/>
      </w:r>
      <w:r w:rsidRPr="00AE79EF">
        <w:rPr>
          <w:rFonts w:ascii="Times New Roman" w:hAnsi="Times New Roman"/>
          <w:lang w:val="mk-MK"/>
        </w:rPr>
        <w:t>Видете Контрола на воени стоки за фероцен карбоксилни киселини;</w:t>
      </w:r>
    </w:p>
    <w:p w:rsidR="00CF5C3E" w:rsidRPr="00AE79EF" w:rsidRDefault="00CF5C3E" w:rsidP="00325B3D">
      <w:pPr>
        <w:shd w:val="clear" w:color="auto" w:fill="FFFFFF"/>
        <w:tabs>
          <w:tab w:val="left" w:pos="1800"/>
        </w:tabs>
        <w:spacing w:before="120" w:after="120" w:line="240" w:lineRule="auto"/>
        <w:ind w:left="1800" w:hanging="360"/>
        <w:jc w:val="both"/>
        <w:rPr>
          <w:rFonts w:ascii="Times New Roman" w:hAnsi="Times New Roman"/>
        </w:rPr>
      </w:pPr>
      <w:r w:rsidRPr="00AE79EF">
        <w:rPr>
          <w:rFonts w:ascii="Times New Roman" w:hAnsi="Times New Roman"/>
        </w:rPr>
        <w:t>n</w:t>
      </w:r>
      <w:r w:rsidRPr="00AE79EF">
        <w:rPr>
          <w:rFonts w:ascii="Times New Roman" w:hAnsi="Times New Roman"/>
          <w:lang w:val="mk-MK"/>
        </w:rPr>
        <w:t>.</w:t>
      </w:r>
      <w:r w:rsidRPr="00AE79EF">
        <w:rPr>
          <w:rFonts w:ascii="Times New Roman" w:hAnsi="Times New Roman"/>
        </w:rPr>
        <w:tab/>
      </w:r>
      <w:r w:rsidRPr="00AE79EF">
        <w:rPr>
          <w:rFonts w:ascii="Times New Roman" w:hAnsi="Times New Roman"/>
          <w:lang w:val="mk-MK"/>
        </w:rPr>
        <w:t>Видете Контрола на воени стоки за бутацен;</w:t>
      </w:r>
    </w:p>
    <w:p w:rsidR="00CF5C3E" w:rsidRPr="00AE79EF" w:rsidRDefault="00CF5C3E" w:rsidP="00325B3D">
      <w:pPr>
        <w:shd w:val="clear" w:color="auto" w:fill="FFFFFF"/>
        <w:tabs>
          <w:tab w:val="left" w:pos="1800"/>
        </w:tabs>
        <w:spacing w:before="120" w:after="120" w:line="240" w:lineRule="auto"/>
        <w:ind w:left="1800" w:hanging="360"/>
        <w:jc w:val="both"/>
        <w:rPr>
          <w:rFonts w:ascii="Times New Roman" w:hAnsi="Times New Roman"/>
        </w:rPr>
      </w:pPr>
      <w:r w:rsidRPr="00AE79EF">
        <w:rPr>
          <w:rFonts w:ascii="Times New Roman" w:hAnsi="Times New Roman"/>
        </w:rPr>
        <w:t>o</w:t>
      </w:r>
      <w:r w:rsidRPr="00AE79EF">
        <w:rPr>
          <w:rFonts w:ascii="Times New Roman" w:hAnsi="Times New Roman"/>
          <w:lang w:val="mk-MK"/>
        </w:rPr>
        <w:t>.</w:t>
      </w:r>
      <w:r w:rsidRPr="00AE79EF">
        <w:rPr>
          <w:rFonts w:ascii="Times New Roman" w:hAnsi="Times New Roman"/>
        </w:rPr>
        <w:tab/>
      </w:r>
      <w:r w:rsidRPr="00AE79EF">
        <w:rPr>
          <w:rFonts w:ascii="Times New Roman" w:hAnsi="Times New Roman"/>
          <w:lang w:val="mk-MK"/>
        </w:rPr>
        <w:t>Други деривати на фероцен кои се користат како модификатори на стапката на горење на ракетното погонско гориво, различни од оние кои се определени во Контрола на воени стоки.</w:t>
      </w:r>
    </w:p>
    <w:p w:rsidR="00CF5C3E" w:rsidRPr="00AE79EF" w:rsidRDefault="00CF5C3E" w:rsidP="00325B3D">
      <w:pPr>
        <w:shd w:val="clear" w:color="auto" w:fill="FFFFFF"/>
        <w:spacing w:before="120" w:after="120" w:line="240" w:lineRule="auto"/>
        <w:ind w:left="3150" w:hanging="1368"/>
        <w:jc w:val="both"/>
        <w:rPr>
          <w:rFonts w:ascii="Times New Roman" w:hAnsi="Times New Roman"/>
          <w:lang w:val="mk-MK"/>
        </w:rPr>
      </w:pPr>
      <w:r w:rsidRPr="00AE79EF">
        <w:rPr>
          <w:rFonts w:ascii="Times New Roman" w:hAnsi="Times New Roman"/>
          <w:bCs/>
          <w:u w:val="single"/>
          <w:lang w:val="mk-MK"/>
        </w:rPr>
        <w:t>З</w:t>
      </w:r>
      <w:r w:rsidRPr="00AE79EF">
        <w:rPr>
          <w:rFonts w:ascii="Times New Roman" w:hAnsi="Times New Roman"/>
          <w:i/>
          <w:iCs/>
          <w:spacing w:val="-3"/>
          <w:u w:val="single"/>
          <w:lang w:val="mk-MK"/>
        </w:rPr>
        <w:t>абелешка:</w:t>
      </w:r>
      <w:r w:rsidRPr="00AE79EF">
        <w:rPr>
          <w:rFonts w:ascii="Times New Roman" w:hAnsi="Times New Roman"/>
          <w:i/>
          <w:iCs/>
          <w:w w:val="90"/>
        </w:rPr>
        <w:tab/>
      </w:r>
      <w:r w:rsidRPr="00AE79EF">
        <w:rPr>
          <w:rFonts w:ascii="Times New Roman" w:hAnsi="Times New Roman"/>
          <w:i/>
          <w:iCs/>
          <w:w w:val="90"/>
          <w:lang w:val="mk-MK"/>
        </w:rPr>
        <w:t>1C111.c.6</w:t>
      </w:r>
      <w:r w:rsidR="0020401D" w:rsidRPr="00AE79EF">
        <w:rPr>
          <w:rFonts w:ascii="Times New Roman" w:hAnsi="Times New Roman"/>
          <w:i/>
          <w:iCs/>
          <w:w w:val="90"/>
          <w:lang w:val="en-GB"/>
        </w:rPr>
        <w:t>.</w:t>
      </w:r>
      <w:r w:rsidRPr="00AE79EF">
        <w:rPr>
          <w:rFonts w:ascii="Times New Roman" w:hAnsi="Times New Roman"/>
          <w:i/>
          <w:iCs/>
          <w:w w:val="90"/>
          <w:lang w:val="mk-MK"/>
        </w:rPr>
        <w:t xml:space="preserve">.o. не контролира деривати на фероцен кои содржат шест-јаглеродна ароматична функционална група врзана за молекулот на фероцен. </w:t>
      </w:r>
    </w:p>
    <w:p w:rsidR="00CF5C3E" w:rsidRPr="00AE79EF" w:rsidRDefault="00CF5C3E" w:rsidP="00305645">
      <w:pPr>
        <w:shd w:val="clear" w:color="auto" w:fill="FFFFFF"/>
        <w:tabs>
          <w:tab w:val="left" w:pos="1440"/>
        </w:tabs>
        <w:spacing w:before="120" w:after="120" w:line="240" w:lineRule="auto"/>
        <w:ind w:left="1418" w:hanging="425"/>
        <w:jc w:val="both"/>
        <w:rPr>
          <w:rFonts w:ascii="Times New Roman" w:hAnsi="Times New Roman"/>
          <w:lang w:val="mk-MK"/>
        </w:rPr>
      </w:pPr>
      <w:r w:rsidRPr="00AE79EF">
        <w:rPr>
          <w:rFonts w:ascii="Times New Roman" w:hAnsi="Times New Roman"/>
          <w:lang w:val="mk-MK"/>
        </w:rPr>
        <w:t>7.</w:t>
      </w:r>
      <w:r w:rsidRPr="00AE79EF">
        <w:rPr>
          <w:rFonts w:ascii="Times New Roman" w:hAnsi="Times New Roman"/>
          <w:lang w:val="mk-MK"/>
        </w:rPr>
        <w:tab/>
        <w:t>4,5 диазидометил-2-метил-1,2,3-триазол (iso-DAMTR), различен од оној определен во Контрола на воени стоки.</w:t>
      </w:r>
    </w:p>
    <w:p w:rsidR="00203FBF" w:rsidRPr="00AE79EF" w:rsidRDefault="00203FBF" w:rsidP="00325B3D">
      <w:pPr>
        <w:shd w:val="clear" w:color="auto" w:fill="FFFFFF"/>
        <w:tabs>
          <w:tab w:val="left" w:pos="720"/>
          <w:tab w:val="left" w:pos="1440"/>
        </w:tabs>
        <w:spacing w:before="120" w:after="120" w:line="240" w:lineRule="auto"/>
        <w:ind w:left="1440" w:hanging="540"/>
        <w:jc w:val="both"/>
        <w:rPr>
          <w:rFonts w:ascii="Times New Roman" w:hAnsi="Times New Roman"/>
          <w:lang w:val="mk-MK"/>
        </w:rPr>
      </w:pPr>
    </w:p>
    <w:p w:rsidR="00203FBF" w:rsidRPr="00AE79EF" w:rsidRDefault="009F054C" w:rsidP="00A9534A">
      <w:pPr>
        <w:pStyle w:val="ListParagraph"/>
        <w:numPr>
          <w:ilvl w:val="0"/>
          <w:numId w:val="97"/>
        </w:numPr>
        <w:spacing w:before="120" w:after="120"/>
        <w:ind w:left="990" w:hanging="270"/>
        <w:rPr>
          <w:rFonts w:ascii="Times New Roman" w:hAnsi="Times New Roman"/>
        </w:rPr>
      </w:pPr>
      <w:r w:rsidRPr="00AE79EF">
        <w:rPr>
          <w:rFonts w:ascii="Times New Roman" w:hAnsi="Times New Roman"/>
          <w:b/>
          <w:lang w:val="mk-MK"/>
        </w:rPr>
        <w:t xml:space="preserve"> </w:t>
      </w:r>
      <w:r w:rsidR="00203FBF" w:rsidRPr="00AE79EF">
        <w:rPr>
          <w:rFonts w:ascii="Times New Roman" w:hAnsi="Times New Roman"/>
          <w:b/>
          <w:lang w:val="mk-MK"/>
        </w:rPr>
        <w:t>’</w:t>
      </w:r>
      <w:r w:rsidR="00203FBF" w:rsidRPr="00AE79EF">
        <w:rPr>
          <w:rFonts w:ascii="Times New Roman" w:hAnsi="Times New Roman"/>
          <w:lang w:val="mk-MK"/>
        </w:rPr>
        <w:t>Густи погонски горива‘</w:t>
      </w:r>
      <w:r w:rsidR="00203FBF" w:rsidRPr="00AE79EF">
        <w:rPr>
          <w:rFonts w:ascii="Times New Roman" w:hAnsi="Times New Roman"/>
        </w:rPr>
        <w:t>, освен он</w:t>
      </w:r>
      <w:r w:rsidR="00203FBF" w:rsidRPr="00AE79EF">
        <w:rPr>
          <w:rFonts w:ascii="Times New Roman" w:hAnsi="Times New Roman"/>
          <w:lang w:val="mk-MK"/>
        </w:rPr>
        <w:t xml:space="preserve">ие </w:t>
      </w:r>
      <w:r w:rsidR="00203FBF" w:rsidRPr="00AE79EF">
        <w:rPr>
          <w:rFonts w:ascii="Times New Roman" w:hAnsi="Times New Roman"/>
        </w:rPr>
        <w:t xml:space="preserve"> наведен</w:t>
      </w:r>
      <w:r w:rsidR="00203FBF" w:rsidRPr="00AE79EF">
        <w:rPr>
          <w:rFonts w:ascii="Times New Roman" w:hAnsi="Times New Roman"/>
          <w:lang w:val="mk-MK"/>
        </w:rPr>
        <w:t>и</w:t>
      </w:r>
      <w:r w:rsidR="00203FBF" w:rsidRPr="00AE79EF">
        <w:rPr>
          <w:rFonts w:ascii="Times New Roman" w:hAnsi="Times New Roman"/>
        </w:rPr>
        <w:t xml:space="preserve"> во </w:t>
      </w:r>
      <w:r w:rsidR="00203FBF" w:rsidRPr="00AE79EF">
        <w:rPr>
          <w:rFonts w:ascii="Times New Roman" w:hAnsi="Times New Roman"/>
          <w:lang w:val="mk-MK"/>
        </w:rPr>
        <w:t xml:space="preserve">Листата на стоки со воена </w:t>
      </w:r>
      <w:r w:rsidRPr="00AE79EF">
        <w:rPr>
          <w:rFonts w:ascii="Times New Roman" w:hAnsi="Times New Roman"/>
          <w:lang w:val="mk-MK"/>
        </w:rPr>
        <w:t xml:space="preserve"> </w:t>
      </w:r>
      <w:r w:rsidR="00203FBF" w:rsidRPr="00AE79EF">
        <w:rPr>
          <w:rFonts w:ascii="Times New Roman" w:hAnsi="Times New Roman"/>
          <w:lang w:val="mk-MK"/>
        </w:rPr>
        <w:t>употреба посебно наменети за употреба во</w:t>
      </w:r>
      <w:r w:rsidR="00203FBF" w:rsidRPr="00AE79EF">
        <w:rPr>
          <w:rFonts w:ascii="Times New Roman" w:hAnsi="Times New Roman"/>
        </w:rPr>
        <w:t xml:space="preserve"> </w:t>
      </w:r>
      <w:r w:rsidR="00203FBF" w:rsidRPr="00AE79EF">
        <w:rPr>
          <w:rFonts w:ascii="Times New Roman" w:hAnsi="Times New Roman"/>
          <w:lang w:val="mk-MK"/>
        </w:rPr>
        <w:t>‘</w:t>
      </w:r>
      <w:r w:rsidR="00203FBF" w:rsidRPr="00AE79EF">
        <w:rPr>
          <w:rFonts w:ascii="Times New Roman" w:hAnsi="Times New Roman"/>
        </w:rPr>
        <w:t>проектили</w:t>
      </w:r>
      <w:r w:rsidR="00203FBF" w:rsidRPr="00AE79EF">
        <w:rPr>
          <w:rFonts w:ascii="Times New Roman" w:hAnsi="Times New Roman"/>
          <w:lang w:val="mk-MK"/>
        </w:rPr>
        <w:t>‘</w:t>
      </w:r>
      <w:r w:rsidR="00203FBF" w:rsidRPr="00AE79EF">
        <w:rPr>
          <w:rFonts w:ascii="Times New Roman" w:hAnsi="Times New Roman"/>
        </w:rPr>
        <w:t>.</w:t>
      </w:r>
    </w:p>
    <w:p w:rsidR="00203FBF" w:rsidRPr="00AE79EF" w:rsidRDefault="00203FBF" w:rsidP="00325B3D">
      <w:pPr>
        <w:spacing w:before="120" w:after="120" w:line="240" w:lineRule="auto"/>
        <w:ind w:left="900"/>
        <w:rPr>
          <w:rFonts w:ascii="Times New Roman" w:hAnsi="Times New Roman"/>
          <w:i/>
        </w:rPr>
      </w:pPr>
      <w:r w:rsidRPr="00AE79EF">
        <w:rPr>
          <w:lang w:val="mk-MK"/>
        </w:rPr>
        <w:t xml:space="preserve">   </w:t>
      </w:r>
      <w:r w:rsidRPr="00AE79EF">
        <w:rPr>
          <w:rFonts w:ascii="Times New Roman" w:hAnsi="Times New Roman"/>
          <w:i/>
          <w:u w:val="single"/>
        </w:rPr>
        <w:t xml:space="preserve">Технички </w:t>
      </w:r>
      <w:r w:rsidRPr="00AE79EF">
        <w:rPr>
          <w:rFonts w:ascii="Times New Roman" w:hAnsi="Times New Roman"/>
          <w:i/>
          <w:u w:val="single"/>
          <w:lang w:val="mk-MK"/>
        </w:rPr>
        <w:t>за</w:t>
      </w:r>
      <w:r w:rsidRPr="00AE79EF">
        <w:rPr>
          <w:rFonts w:ascii="Times New Roman" w:hAnsi="Times New Roman"/>
          <w:i/>
          <w:u w:val="single"/>
        </w:rPr>
        <w:t>белешки</w:t>
      </w:r>
      <w:r w:rsidRPr="00AE79EF">
        <w:rPr>
          <w:rFonts w:ascii="Times New Roman" w:hAnsi="Times New Roman"/>
          <w:i/>
        </w:rPr>
        <w:t>:</w:t>
      </w:r>
    </w:p>
    <w:p w:rsidR="00203FBF" w:rsidRPr="00AE79EF" w:rsidRDefault="00203FBF" w:rsidP="00325B3D">
      <w:pPr>
        <w:spacing w:before="120" w:after="120" w:line="240" w:lineRule="auto"/>
        <w:ind w:left="1080" w:hanging="180"/>
        <w:rPr>
          <w:rFonts w:ascii="Times New Roman" w:hAnsi="Times New Roman"/>
          <w:i/>
        </w:rPr>
      </w:pPr>
      <w:r w:rsidRPr="00AE79EF">
        <w:rPr>
          <w:rFonts w:ascii="Times New Roman" w:hAnsi="Times New Roman"/>
          <w:i/>
        </w:rPr>
        <w:t>1. Во 1C111.d. '</w:t>
      </w:r>
      <w:r w:rsidRPr="00AE79EF">
        <w:rPr>
          <w:rFonts w:ascii="Times New Roman" w:hAnsi="Times New Roman"/>
          <w:i/>
          <w:lang w:val="mk-MK"/>
        </w:rPr>
        <w:t>густо</w:t>
      </w:r>
      <w:r w:rsidRPr="00AE79EF">
        <w:rPr>
          <w:rFonts w:ascii="Times New Roman" w:hAnsi="Times New Roman"/>
          <w:i/>
        </w:rPr>
        <w:t xml:space="preserve"> </w:t>
      </w:r>
      <w:r w:rsidRPr="00AE79EF">
        <w:rPr>
          <w:rFonts w:ascii="Times New Roman" w:hAnsi="Times New Roman"/>
          <w:i/>
          <w:lang w:val="mk-MK"/>
        </w:rPr>
        <w:t xml:space="preserve">погонско </w:t>
      </w:r>
      <w:r w:rsidRPr="00AE79EF">
        <w:rPr>
          <w:rFonts w:ascii="Times New Roman" w:hAnsi="Times New Roman"/>
          <w:i/>
        </w:rPr>
        <w:t>гориво' е</w:t>
      </w:r>
      <w:r w:rsidRPr="00AE79EF">
        <w:rPr>
          <w:rFonts w:ascii="Times New Roman" w:hAnsi="Times New Roman"/>
          <w:i/>
          <w:lang w:val="mk-MK"/>
        </w:rPr>
        <w:t xml:space="preserve"> гориво или оксидантска</w:t>
      </w:r>
      <w:r w:rsidRPr="00AE79EF">
        <w:rPr>
          <w:rFonts w:ascii="Times New Roman" w:hAnsi="Times New Roman"/>
          <w:i/>
        </w:rPr>
        <w:t xml:space="preserve"> формулација </w:t>
      </w:r>
      <w:r w:rsidRPr="00AE79EF">
        <w:rPr>
          <w:rFonts w:ascii="Times New Roman" w:hAnsi="Times New Roman"/>
          <w:i/>
          <w:lang w:val="mk-MK"/>
        </w:rPr>
        <w:t xml:space="preserve">во која е </w:t>
      </w:r>
      <w:r w:rsidRPr="00AE79EF">
        <w:rPr>
          <w:rFonts w:ascii="Times New Roman" w:hAnsi="Times New Roman"/>
          <w:i/>
        </w:rPr>
        <w:t xml:space="preserve"> употреб</w:t>
      </w:r>
      <w:r w:rsidRPr="00AE79EF">
        <w:rPr>
          <w:rFonts w:ascii="Times New Roman" w:hAnsi="Times New Roman"/>
          <w:i/>
          <w:lang w:val="mk-MK"/>
        </w:rPr>
        <w:t xml:space="preserve">ено средство за згуснување </w:t>
      </w:r>
      <w:r w:rsidRPr="00AE79EF">
        <w:rPr>
          <w:rFonts w:ascii="Times New Roman" w:hAnsi="Times New Roman"/>
          <w:i/>
        </w:rPr>
        <w:t xml:space="preserve"> како што</w:t>
      </w:r>
      <w:r w:rsidRPr="00AE79EF">
        <w:rPr>
          <w:rFonts w:ascii="Times New Roman" w:hAnsi="Times New Roman"/>
          <w:i/>
          <w:lang w:val="mk-MK"/>
        </w:rPr>
        <w:t xml:space="preserve"> се </w:t>
      </w:r>
      <w:r w:rsidRPr="00AE79EF">
        <w:rPr>
          <w:rFonts w:ascii="Times New Roman" w:hAnsi="Times New Roman"/>
          <w:i/>
        </w:rPr>
        <w:t>силикати, каолин (глина), јаглерод или било</w:t>
      </w:r>
      <w:r w:rsidRPr="00AE79EF">
        <w:rPr>
          <w:rFonts w:ascii="Times New Roman" w:hAnsi="Times New Roman"/>
          <w:i/>
          <w:lang w:val="mk-MK"/>
        </w:rPr>
        <w:t xml:space="preserve"> кое </w:t>
      </w:r>
      <w:r w:rsidRPr="00AE79EF">
        <w:rPr>
          <w:rFonts w:ascii="Times New Roman" w:hAnsi="Times New Roman"/>
          <w:i/>
        </w:rPr>
        <w:t xml:space="preserve"> полимерн</w:t>
      </w:r>
      <w:r w:rsidRPr="00AE79EF">
        <w:rPr>
          <w:rFonts w:ascii="Times New Roman" w:hAnsi="Times New Roman"/>
          <w:i/>
          <w:lang w:val="mk-MK"/>
        </w:rPr>
        <w:t>о</w:t>
      </w:r>
      <w:r w:rsidRPr="00AE79EF">
        <w:rPr>
          <w:rFonts w:ascii="Times New Roman" w:hAnsi="Times New Roman"/>
          <w:i/>
        </w:rPr>
        <w:t xml:space="preserve"> </w:t>
      </w:r>
      <w:r w:rsidRPr="00AE79EF">
        <w:rPr>
          <w:rFonts w:ascii="Times New Roman" w:hAnsi="Times New Roman"/>
          <w:i/>
          <w:lang w:val="mk-MK"/>
        </w:rPr>
        <w:t>средство за згуснување</w:t>
      </w:r>
      <w:r w:rsidRPr="00AE79EF">
        <w:rPr>
          <w:rFonts w:ascii="Times New Roman" w:hAnsi="Times New Roman"/>
          <w:i/>
        </w:rPr>
        <w:t>.</w:t>
      </w:r>
    </w:p>
    <w:p w:rsidR="00203FBF" w:rsidRPr="00AE79EF" w:rsidRDefault="00203FBF" w:rsidP="00325B3D">
      <w:pPr>
        <w:spacing w:before="120" w:after="120" w:line="240" w:lineRule="auto"/>
        <w:ind w:left="1080" w:hanging="180"/>
        <w:rPr>
          <w:rFonts w:ascii="Times New Roman" w:hAnsi="Times New Roman"/>
          <w:i/>
          <w:lang w:val="mk-MK"/>
        </w:rPr>
      </w:pPr>
      <w:r w:rsidRPr="00AE79EF">
        <w:rPr>
          <w:rFonts w:ascii="Times New Roman" w:hAnsi="Times New Roman"/>
          <w:i/>
        </w:rPr>
        <w:t xml:space="preserve">2. Во 1C111.d. </w:t>
      </w:r>
      <w:r w:rsidRPr="00AE79EF">
        <w:rPr>
          <w:rFonts w:ascii="Times New Roman" w:hAnsi="Times New Roman"/>
          <w:i/>
          <w:lang w:val="mk-MK"/>
        </w:rPr>
        <w:t>‘проектил‘</w:t>
      </w:r>
      <w:r w:rsidRPr="00AE79EF">
        <w:rPr>
          <w:rFonts w:ascii="Times New Roman" w:hAnsi="Times New Roman"/>
          <w:i/>
        </w:rPr>
        <w:t xml:space="preserve"> значи целосн</w:t>
      </w:r>
      <w:r w:rsidRPr="00AE79EF">
        <w:rPr>
          <w:rFonts w:ascii="Times New Roman" w:hAnsi="Times New Roman"/>
          <w:i/>
          <w:lang w:val="mk-MK"/>
        </w:rPr>
        <w:t>и</w:t>
      </w:r>
      <w:r w:rsidRPr="00AE79EF">
        <w:rPr>
          <w:rFonts w:ascii="Times New Roman" w:hAnsi="Times New Roman"/>
          <w:i/>
        </w:rPr>
        <w:t xml:space="preserve"> ракетни системи и </w:t>
      </w:r>
      <w:r w:rsidRPr="00AE79EF">
        <w:rPr>
          <w:rFonts w:ascii="Times New Roman" w:hAnsi="Times New Roman"/>
          <w:i/>
          <w:lang w:val="mk-MK"/>
        </w:rPr>
        <w:t xml:space="preserve">системи на </w:t>
      </w:r>
      <w:r w:rsidRPr="00AE79EF">
        <w:rPr>
          <w:rFonts w:ascii="Times New Roman" w:hAnsi="Times New Roman"/>
          <w:i/>
        </w:rPr>
        <w:t>беспилотно летало</w:t>
      </w:r>
      <w:r w:rsidRPr="00AE79EF">
        <w:rPr>
          <w:rFonts w:ascii="Times New Roman" w:hAnsi="Times New Roman"/>
          <w:i/>
          <w:lang w:val="mk-MK"/>
        </w:rPr>
        <w:t xml:space="preserve"> </w:t>
      </w:r>
      <w:r w:rsidRPr="00AE79EF">
        <w:rPr>
          <w:rFonts w:ascii="Times New Roman" w:hAnsi="Times New Roman"/>
          <w:i/>
        </w:rPr>
        <w:t>системи способни за опсег што надминува 300 км.</w:t>
      </w:r>
    </w:p>
    <w:p w:rsidR="00CF5C3E" w:rsidRPr="00AE79EF" w:rsidRDefault="00CF5C3E" w:rsidP="00325B3D">
      <w:pPr>
        <w:shd w:val="clear" w:color="auto" w:fill="FFFFFF"/>
        <w:spacing w:before="120" w:after="120" w:line="240" w:lineRule="auto"/>
        <w:ind w:left="2340" w:hanging="1260"/>
        <w:jc w:val="both"/>
        <w:rPr>
          <w:rFonts w:ascii="Times New Roman" w:hAnsi="Times New Roman"/>
          <w:lang w:val="mk-MK"/>
        </w:rPr>
      </w:pPr>
      <w:r w:rsidRPr="00AE79EF">
        <w:rPr>
          <w:rFonts w:ascii="Times New Roman" w:hAnsi="Times New Roman"/>
          <w:bCs/>
          <w:u w:val="single"/>
          <w:lang w:val="mk-MK"/>
        </w:rPr>
        <w:t>З</w:t>
      </w:r>
      <w:r w:rsidRPr="00AE79EF">
        <w:rPr>
          <w:rFonts w:ascii="Times New Roman" w:hAnsi="Times New Roman"/>
          <w:i/>
          <w:iCs/>
          <w:spacing w:val="-3"/>
          <w:u w:val="single"/>
          <w:lang w:val="mk-MK"/>
        </w:rPr>
        <w:t>абелешка:</w:t>
      </w:r>
      <w:r w:rsidRPr="00AE79EF">
        <w:rPr>
          <w:rFonts w:ascii="Times New Roman" w:hAnsi="Times New Roman"/>
          <w:i/>
          <w:iCs/>
          <w:w w:val="90"/>
          <w:lang w:val="mk-MK"/>
        </w:rPr>
        <w:tab/>
        <w:t>За погонски горива и составни хемикалии за погонски  горива кои не се определени во 1C111, видете Контрола на воени стоки.</w:t>
      </w:r>
    </w:p>
    <w:p w:rsidR="00CF5C3E" w:rsidRPr="00AE79EF" w:rsidRDefault="00CF5C3E" w:rsidP="00CF5C3E">
      <w:pPr>
        <w:shd w:val="clear" w:color="auto" w:fill="FFFFFF"/>
        <w:tabs>
          <w:tab w:val="left" w:pos="990"/>
          <w:tab w:val="left" w:pos="1170"/>
        </w:tabs>
        <w:spacing w:before="240"/>
        <w:ind w:left="990" w:hanging="990"/>
        <w:jc w:val="both"/>
        <w:rPr>
          <w:rFonts w:ascii="Times New Roman" w:hAnsi="Times New Roman"/>
          <w:lang w:val="mk-MK"/>
        </w:rPr>
      </w:pPr>
      <w:r w:rsidRPr="00AE79EF">
        <w:rPr>
          <w:rFonts w:ascii="Times New Roman" w:hAnsi="Times New Roman"/>
          <w:b/>
          <w:lang w:val="mk-MK"/>
        </w:rPr>
        <w:t>1C116</w:t>
      </w:r>
      <w:r w:rsidRPr="00AE79EF">
        <w:rPr>
          <w:rFonts w:ascii="Times New Roman" w:hAnsi="Times New Roman"/>
          <w:lang w:val="mk-MK"/>
        </w:rPr>
        <w:tab/>
        <w:t xml:space="preserve">Мареџинг челици кои може да се употребат во </w:t>
      </w:r>
      <w:r w:rsidR="000F24A1" w:rsidRPr="00AE79EF">
        <w:rPr>
          <w:rFonts w:ascii="Times New Roman" w:hAnsi="Times New Roman"/>
          <w:lang w:val="mk-MK"/>
        </w:rPr>
        <w:t>‘</w:t>
      </w:r>
      <w:r w:rsidRPr="00AE79EF">
        <w:rPr>
          <w:rFonts w:ascii="Times New Roman" w:hAnsi="Times New Roman"/>
          <w:lang w:val="mk-MK"/>
        </w:rPr>
        <w:t>ракети</w:t>
      </w:r>
      <w:r w:rsidR="000F24A1" w:rsidRPr="00AE79EF">
        <w:rPr>
          <w:rFonts w:ascii="Times New Roman" w:hAnsi="Times New Roman"/>
          <w:lang w:val="mk-MK"/>
        </w:rPr>
        <w:t>’</w:t>
      </w:r>
      <w:r w:rsidRPr="00AE79EF">
        <w:rPr>
          <w:rFonts w:ascii="Times New Roman" w:hAnsi="Times New Roman"/>
          <w:lang w:val="mk-MK"/>
        </w:rPr>
        <w:t>, кои поседуваат сè од следново:</w:t>
      </w:r>
    </w:p>
    <w:p w:rsidR="00CF5C3E" w:rsidRPr="00AE79EF" w:rsidRDefault="00CF5C3E" w:rsidP="00CF5C3E">
      <w:pPr>
        <w:shd w:val="clear" w:color="auto" w:fill="FFFFFF"/>
        <w:spacing w:before="240"/>
        <w:ind w:left="1710" w:hanging="720"/>
        <w:jc w:val="both"/>
        <w:outlineLvl w:val="0"/>
        <w:rPr>
          <w:rFonts w:ascii="Times New Roman" w:hAnsi="Times New Roman"/>
          <w:lang w:val="mk-MK"/>
        </w:rPr>
      </w:pPr>
      <w:r w:rsidRPr="00AE79EF">
        <w:rPr>
          <w:rFonts w:ascii="Times New Roman" w:hAnsi="Times New Roman"/>
          <w:i/>
          <w:u w:val="single" w:color="050004"/>
          <w:lang w:val="mk-MK"/>
        </w:rPr>
        <w:t>Напомена:</w:t>
      </w:r>
      <w:r w:rsidR="004E2E0C">
        <w:rPr>
          <w:rFonts w:ascii="Times New Roman" w:hAnsi="Times New Roman"/>
          <w:i/>
          <w:lang w:val="mk-MK"/>
        </w:rPr>
        <w:t xml:space="preserve">  </w:t>
      </w:r>
      <w:r w:rsidRPr="00AE79EF">
        <w:rPr>
          <w:rFonts w:ascii="Times New Roman" w:hAnsi="Times New Roman"/>
          <w:i/>
          <w:lang w:val="mk-MK"/>
        </w:rPr>
        <w:t>ВИДЕТЕ ИСТО ТАКА И 1C216.</w:t>
      </w:r>
    </w:p>
    <w:p w:rsidR="00CF5C3E" w:rsidRPr="00AE79EF" w:rsidRDefault="00CF5C3E" w:rsidP="00A9534A">
      <w:pPr>
        <w:pStyle w:val="ListParagraph"/>
        <w:numPr>
          <w:ilvl w:val="0"/>
          <w:numId w:val="103"/>
        </w:numPr>
        <w:shd w:val="clear" w:color="auto" w:fill="FFFFFF"/>
        <w:spacing w:before="240"/>
        <w:jc w:val="both"/>
        <w:outlineLvl w:val="0"/>
        <w:rPr>
          <w:rFonts w:ascii="Times New Roman" w:hAnsi="Times New Roman"/>
          <w:i/>
          <w:iCs/>
          <w:w w:val="90"/>
        </w:rPr>
      </w:pPr>
      <w:r w:rsidRPr="00AE79EF">
        <w:rPr>
          <w:rFonts w:ascii="Times New Roman" w:hAnsi="Times New Roman"/>
          <w:lang w:val="mk-MK"/>
        </w:rPr>
        <w:t>Критична јакост при истегнување, измерена на 293 K (20 °C), еднаква или поголема од:</w:t>
      </w:r>
    </w:p>
    <w:p w:rsidR="00CF5C3E" w:rsidRPr="00AE79EF" w:rsidRDefault="00CF5C3E" w:rsidP="00A9534A">
      <w:pPr>
        <w:pStyle w:val="ListParagraph"/>
        <w:numPr>
          <w:ilvl w:val="0"/>
          <w:numId w:val="104"/>
        </w:numPr>
        <w:shd w:val="clear" w:color="auto" w:fill="FFFFFF"/>
        <w:spacing w:before="120" w:after="120" w:line="240" w:lineRule="auto"/>
        <w:jc w:val="both"/>
        <w:outlineLvl w:val="0"/>
        <w:rPr>
          <w:rFonts w:ascii="Times New Roman" w:hAnsi="Times New Roman"/>
          <w:i/>
          <w:iCs/>
          <w:w w:val="90"/>
          <w:lang w:val="mk-MK"/>
        </w:rPr>
      </w:pPr>
      <w:r w:rsidRPr="00AE79EF">
        <w:rPr>
          <w:rFonts w:ascii="Times New Roman" w:hAnsi="Times New Roman"/>
          <w:lang w:val="mk-MK"/>
        </w:rPr>
        <w:t xml:space="preserve">0,9 GPa во фазата на калење со раствори; </w:t>
      </w:r>
      <w:r w:rsidRPr="00AE79EF">
        <w:rPr>
          <w:rFonts w:ascii="Times New Roman" w:hAnsi="Times New Roman"/>
          <w:u w:val="single"/>
          <w:lang w:val="mk-MK"/>
        </w:rPr>
        <w:t>или</w:t>
      </w:r>
    </w:p>
    <w:p w:rsidR="00CF5C3E" w:rsidRPr="00AE79EF" w:rsidRDefault="00CF5C3E" w:rsidP="00A9534A">
      <w:pPr>
        <w:pStyle w:val="ListParagraph"/>
        <w:numPr>
          <w:ilvl w:val="0"/>
          <w:numId w:val="104"/>
        </w:numPr>
        <w:shd w:val="clear" w:color="auto" w:fill="FFFFFF"/>
        <w:spacing w:before="120" w:after="120" w:line="240" w:lineRule="auto"/>
        <w:jc w:val="both"/>
        <w:outlineLvl w:val="0"/>
        <w:rPr>
          <w:rFonts w:ascii="Times New Roman" w:hAnsi="Times New Roman"/>
          <w:i/>
          <w:iCs/>
          <w:w w:val="90"/>
          <w:lang w:val="mk-MK"/>
        </w:rPr>
      </w:pPr>
      <w:r w:rsidRPr="00AE79EF">
        <w:rPr>
          <w:rFonts w:ascii="Times New Roman" w:hAnsi="Times New Roman"/>
          <w:lang w:val="mk-MK"/>
        </w:rPr>
        <w:t xml:space="preserve">1,5 GPa во фазата на стврднување со преципитација; </w:t>
      </w:r>
      <w:r w:rsidRPr="00AE79EF">
        <w:rPr>
          <w:rFonts w:ascii="Times New Roman" w:hAnsi="Times New Roman"/>
          <w:u w:val="single"/>
          <w:lang w:val="mk-MK"/>
        </w:rPr>
        <w:t>и</w:t>
      </w:r>
    </w:p>
    <w:p w:rsidR="00CF5C3E" w:rsidRPr="00AE79EF" w:rsidRDefault="00CF5C3E" w:rsidP="00A9534A">
      <w:pPr>
        <w:pStyle w:val="ListParagraph"/>
        <w:numPr>
          <w:ilvl w:val="0"/>
          <w:numId w:val="103"/>
        </w:numPr>
        <w:shd w:val="clear" w:color="auto" w:fill="FFFFFF"/>
        <w:spacing w:before="240"/>
        <w:jc w:val="both"/>
        <w:outlineLvl w:val="0"/>
        <w:rPr>
          <w:rFonts w:ascii="Times New Roman" w:hAnsi="Times New Roman"/>
          <w:i/>
          <w:iCs/>
          <w:w w:val="90"/>
        </w:rPr>
      </w:pPr>
      <w:r w:rsidRPr="00AE79EF">
        <w:rPr>
          <w:rFonts w:ascii="Times New Roman" w:hAnsi="Times New Roman"/>
          <w:lang w:val="mk-MK"/>
        </w:rPr>
        <w:t>Кој било од следниве облици:</w:t>
      </w:r>
    </w:p>
    <w:p w:rsidR="00CF5C3E" w:rsidRPr="00AE79EF" w:rsidRDefault="00CF5C3E" w:rsidP="00A9534A">
      <w:pPr>
        <w:pStyle w:val="ListParagraph"/>
        <w:numPr>
          <w:ilvl w:val="0"/>
          <w:numId w:val="105"/>
        </w:numPr>
        <w:shd w:val="clear" w:color="auto" w:fill="FFFFFF"/>
        <w:spacing w:before="120" w:after="120" w:line="240" w:lineRule="auto"/>
        <w:jc w:val="both"/>
        <w:outlineLvl w:val="0"/>
        <w:rPr>
          <w:rFonts w:ascii="Times New Roman" w:hAnsi="Times New Roman"/>
          <w:i/>
          <w:iCs/>
          <w:w w:val="90"/>
        </w:rPr>
      </w:pPr>
      <w:r w:rsidRPr="00AE79EF">
        <w:rPr>
          <w:rFonts w:ascii="Times New Roman" w:hAnsi="Times New Roman"/>
          <w:lang w:val="mk-MK"/>
        </w:rPr>
        <w:t>Лист, плоча или цевка со дебелина на ѕид или плоча еднаква или помала од 5,0 mm;</w:t>
      </w:r>
    </w:p>
    <w:p w:rsidR="00CF5C3E" w:rsidRPr="00AE79EF" w:rsidRDefault="00CF5C3E" w:rsidP="00A9534A">
      <w:pPr>
        <w:pStyle w:val="ListParagraph"/>
        <w:numPr>
          <w:ilvl w:val="0"/>
          <w:numId w:val="105"/>
        </w:numPr>
        <w:shd w:val="clear" w:color="auto" w:fill="FFFFFF"/>
        <w:spacing w:before="120" w:after="120" w:line="240" w:lineRule="auto"/>
        <w:jc w:val="both"/>
        <w:outlineLvl w:val="0"/>
        <w:rPr>
          <w:rFonts w:ascii="Times New Roman" w:hAnsi="Times New Roman"/>
          <w:i/>
          <w:iCs/>
          <w:w w:val="90"/>
        </w:rPr>
      </w:pPr>
      <w:r w:rsidRPr="00AE79EF">
        <w:rPr>
          <w:rFonts w:ascii="Times New Roman" w:hAnsi="Times New Roman"/>
          <w:lang w:val="mk-MK"/>
        </w:rPr>
        <w:lastRenderedPageBreak/>
        <w:t>Цевкасти облици со дебелина на ѕид еднаква или помала од 50 mm и со внатрешен дијаметар еднаков или поголем од 270 mm.</w:t>
      </w:r>
    </w:p>
    <w:p w:rsidR="00CF5C3E" w:rsidRPr="00AE79EF" w:rsidRDefault="00CF5C3E" w:rsidP="00325B3D">
      <w:pPr>
        <w:shd w:val="clear" w:color="auto" w:fill="FFFFFF"/>
        <w:spacing w:before="120" w:after="120" w:line="240" w:lineRule="auto"/>
        <w:ind w:left="1022"/>
        <w:jc w:val="both"/>
        <w:outlineLvl w:val="0"/>
        <w:rPr>
          <w:rFonts w:ascii="Times New Roman" w:hAnsi="Times New Roman"/>
          <w:i/>
          <w:iCs/>
          <w:spacing w:val="-3"/>
          <w:u w:val="single"/>
        </w:rPr>
      </w:pPr>
      <w:r w:rsidRPr="00AE79EF">
        <w:rPr>
          <w:rFonts w:ascii="Times New Roman" w:hAnsi="Times New Roman"/>
          <w:i/>
          <w:iCs/>
          <w:w w:val="90"/>
          <w:u w:val="single"/>
          <w:lang w:val="mk-MK"/>
        </w:rPr>
        <w:t xml:space="preserve">Техничка </w:t>
      </w:r>
      <w:r w:rsidRPr="00AE79EF">
        <w:rPr>
          <w:rFonts w:ascii="Times New Roman" w:hAnsi="Times New Roman"/>
          <w:bCs/>
          <w:u w:val="single"/>
          <w:lang w:val="mk-MK"/>
        </w:rPr>
        <w:t>з</w:t>
      </w:r>
      <w:r w:rsidRPr="00AE79EF">
        <w:rPr>
          <w:rFonts w:ascii="Times New Roman" w:hAnsi="Times New Roman"/>
          <w:i/>
          <w:iCs/>
          <w:spacing w:val="-3"/>
          <w:u w:val="single"/>
          <w:lang w:val="mk-MK"/>
        </w:rPr>
        <w:t>абелешка</w:t>
      </w:r>
      <w:r w:rsidRPr="00AE79EF">
        <w:rPr>
          <w:rFonts w:ascii="Times New Roman" w:hAnsi="Times New Roman"/>
          <w:i/>
          <w:iCs/>
          <w:spacing w:val="-3"/>
          <w:u w:val="single"/>
        </w:rPr>
        <w:t xml:space="preserve"> 1</w:t>
      </w:r>
      <w:r w:rsidRPr="00AE79EF">
        <w:rPr>
          <w:rFonts w:ascii="Times New Roman" w:hAnsi="Times New Roman"/>
          <w:i/>
          <w:iCs/>
          <w:spacing w:val="-3"/>
          <w:u w:val="single"/>
          <w:lang w:val="mk-MK"/>
        </w:rPr>
        <w:t>:</w:t>
      </w:r>
    </w:p>
    <w:p w:rsidR="00CF5C3E" w:rsidRPr="00AE79EF" w:rsidRDefault="00CF5C3E" w:rsidP="00325B3D">
      <w:pPr>
        <w:shd w:val="clear" w:color="auto" w:fill="FFFFFF"/>
        <w:spacing w:before="120" w:after="120" w:line="240" w:lineRule="auto"/>
        <w:ind w:left="1022"/>
        <w:jc w:val="both"/>
        <w:outlineLvl w:val="0"/>
        <w:rPr>
          <w:rFonts w:ascii="Times New Roman" w:hAnsi="Times New Roman"/>
          <w:i/>
        </w:rPr>
      </w:pPr>
      <w:r w:rsidRPr="00AE79EF">
        <w:rPr>
          <w:rFonts w:ascii="Times New Roman" w:hAnsi="Times New Roman"/>
          <w:i/>
          <w:lang w:val="mk-MK"/>
        </w:rPr>
        <w:t>Мареџинг челиците се легури на железо кои:</w:t>
      </w:r>
    </w:p>
    <w:p w:rsidR="00CF5C3E" w:rsidRPr="00AE79EF" w:rsidRDefault="00CF5C3E" w:rsidP="00A9534A">
      <w:pPr>
        <w:pStyle w:val="ListParagraph"/>
        <w:numPr>
          <w:ilvl w:val="0"/>
          <w:numId w:val="106"/>
        </w:numPr>
        <w:shd w:val="clear" w:color="auto" w:fill="FFFFFF"/>
        <w:spacing w:before="120" w:after="120" w:line="240" w:lineRule="auto"/>
        <w:jc w:val="both"/>
        <w:outlineLvl w:val="0"/>
        <w:rPr>
          <w:rFonts w:ascii="Times New Roman" w:hAnsi="Times New Roman"/>
          <w:i/>
          <w:iCs/>
          <w:spacing w:val="-3"/>
          <w:u w:val="single"/>
        </w:rPr>
      </w:pPr>
      <w:r w:rsidRPr="00AE79EF">
        <w:rPr>
          <w:rFonts w:ascii="Times New Roman" w:hAnsi="Times New Roman"/>
          <w:i/>
          <w:lang w:val="mk-MK"/>
        </w:rPr>
        <w:t>Генерално се карактеризираат со висока содржина на никел, многу ниска содржина на јаглерод и со користење на заменски елементи или преципитати за да се добие зајакнување или стврднување со стареење на легурата; и</w:t>
      </w:r>
    </w:p>
    <w:p w:rsidR="00CE517C" w:rsidRPr="00AE79EF" w:rsidRDefault="00CF5C3E" w:rsidP="00A9534A">
      <w:pPr>
        <w:pStyle w:val="ListParagraph"/>
        <w:numPr>
          <w:ilvl w:val="0"/>
          <w:numId w:val="106"/>
        </w:numPr>
        <w:shd w:val="clear" w:color="auto" w:fill="FFFFFF"/>
        <w:spacing w:before="120" w:after="120" w:line="240" w:lineRule="auto"/>
        <w:jc w:val="both"/>
        <w:outlineLvl w:val="0"/>
        <w:rPr>
          <w:rFonts w:ascii="Times New Roman" w:hAnsi="Times New Roman"/>
          <w:i/>
          <w:iCs/>
          <w:spacing w:val="-3"/>
          <w:u w:val="single"/>
        </w:rPr>
      </w:pPr>
      <w:r w:rsidRPr="00AE79EF">
        <w:rPr>
          <w:rFonts w:ascii="Times New Roman" w:hAnsi="Times New Roman"/>
          <w:i/>
          <w:lang w:val="mk-MK"/>
        </w:rPr>
        <w:t>Се подложени на циклуси на топлотна обработка за да се олесни процесот на мартензитна конверзија (фаза на калење со раствор), а потоа стврднати со стареење (фаза на стврднување со преципитација).</w:t>
      </w:r>
    </w:p>
    <w:p w:rsidR="00CF5C3E" w:rsidRPr="00AE79EF" w:rsidRDefault="00CF5C3E" w:rsidP="00325B3D">
      <w:pPr>
        <w:shd w:val="clear" w:color="auto" w:fill="FFFFFF"/>
        <w:spacing w:before="120" w:after="120" w:line="240" w:lineRule="auto"/>
        <w:ind w:firstLine="990"/>
        <w:jc w:val="both"/>
        <w:outlineLvl w:val="0"/>
        <w:rPr>
          <w:rFonts w:ascii="Times New Roman" w:hAnsi="Times New Roman"/>
          <w:i/>
          <w:iCs/>
          <w:spacing w:val="-3"/>
          <w:u w:val="single"/>
          <w:lang w:val="mk-MK"/>
        </w:rPr>
      </w:pPr>
      <w:r w:rsidRPr="00AE79EF">
        <w:rPr>
          <w:rFonts w:ascii="Times New Roman" w:hAnsi="Times New Roman"/>
          <w:i/>
          <w:iCs/>
          <w:spacing w:val="-3"/>
          <w:u w:val="single"/>
          <w:lang w:val="mk-MK"/>
        </w:rPr>
        <w:t xml:space="preserve">Техничка забелешка 2: </w:t>
      </w:r>
    </w:p>
    <w:p w:rsidR="00CF5C3E" w:rsidRPr="00AE79EF" w:rsidRDefault="00CF5C3E" w:rsidP="00325B3D">
      <w:pPr>
        <w:shd w:val="clear" w:color="auto" w:fill="FFFFFF"/>
        <w:spacing w:before="120" w:after="120" w:line="240" w:lineRule="auto"/>
        <w:ind w:left="990"/>
        <w:jc w:val="both"/>
        <w:outlineLvl w:val="0"/>
        <w:rPr>
          <w:rFonts w:ascii="Times New Roman" w:hAnsi="Times New Roman"/>
          <w:i/>
          <w:iCs/>
          <w:spacing w:val="-3"/>
          <w:u w:val="single"/>
          <w:lang w:val="mk-MK"/>
        </w:rPr>
      </w:pPr>
      <w:r w:rsidRPr="00AE79EF">
        <w:rPr>
          <w:rFonts w:ascii="Times New Roman" w:hAnsi="Times New Roman"/>
          <w:i/>
          <w:lang w:val="mk-MK"/>
        </w:rPr>
        <w:t>Во 1C116</w:t>
      </w:r>
      <w:r w:rsidR="00DF0391" w:rsidRPr="00AE79EF">
        <w:rPr>
          <w:rFonts w:ascii="Times New Roman" w:hAnsi="Times New Roman"/>
          <w:i/>
          <w:lang w:val="mk-MK"/>
        </w:rPr>
        <w:t>,</w:t>
      </w:r>
      <w:r w:rsidR="000F24A1" w:rsidRPr="00AE79EF">
        <w:rPr>
          <w:rFonts w:ascii="Times New Roman" w:hAnsi="Times New Roman"/>
          <w:i/>
          <w:lang w:val="mk-MK"/>
        </w:rPr>
        <w:t>‘</w:t>
      </w:r>
      <w:r w:rsidRPr="00AE79EF">
        <w:rPr>
          <w:rFonts w:ascii="Times New Roman" w:hAnsi="Times New Roman"/>
          <w:i/>
          <w:lang w:val="mk-MK"/>
        </w:rPr>
        <w:t>ракета</w:t>
      </w:r>
      <w:r w:rsidR="000F24A1" w:rsidRPr="00AE79EF">
        <w:rPr>
          <w:rFonts w:ascii="Times New Roman" w:hAnsi="Times New Roman"/>
          <w:i/>
          <w:lang w:val="mk-MK"/>
        </w:rPr>
        <w:t>’</w:t>
      </w:r>
      <w:r w:rsidRPr="00AE79EF">
        <w:rPr>
          <w:rFonts w:ascii="Times New Roman" w:hAnsi="Times New Roman"/>
          <w:i/>
          <w:lang w:val="mk-MK"/>
        </w:rPr>
        <w:t xml:space="preserve"> се целосни ракетни системи и системи на беспилотни летала кои може да достигнат домет поголем од 300 km.</w:t>
      </w:r>
    </w:p>
    <w:p w:rsidR="00CF5C3E" w:rsidRPr="00AE79EF" w:rsidRDefault="00CF5C3E" w:rsidP="00CF5C3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lang w:val="mk-MK"/>
        </w:rPr>
        <w:t>1C117</w:t>
      </w:r>
      <w:r w:rsidRPr="00AE79EF">
        <w:rPr>
          <w:rFonts w:ascii="Times New Roman" w:hAnsi="Times New Roman"/>
          <w:lang w:val="mk-MK"/>
        </w:rPr>
        <w:tab/>
        <w:t xml:space="preserve">Материјали за производство на составни делови за </w:t>
      </w:r>
      <w:r w:rsidR="000F24A1" w:rsidRPr="00AE79EF">
        <w:rPr>
          <w:rFonts w:ascii="Times New Roman" w:hAnsi="Times New Roman"/>
          <w:lang w:val="mk-MK"/>
        </w:rPr>
        <w:t>‘</w:t>
      </w:r>
      <w:r w:rsidRPr="00AE79EF">
        <w:rPr>
          <w:rFonts w:ascii="Times New Roman" w:hAnsi="Times New Roman"/>
          <w:lang w:val="mk-MK"/>
        </w:rPr>
        <w:t>ракети</w:t>
      </w:r>
      <w:r w:rsidR="000F24A1" w:rsidRPr="00AE79EF">
        <w:rPr>
          <w:rFonts w:ascii="Times New Roman" w:hAnsi="Times New Roman"/>
          <w:lang w:val="mk-MK"/>
        </w:rPr>
        <w:t>’</w:t>
      </w:r>
      <w:r w:rsidRPr="00AE79EF">
        <w:rPr>
          <w:rFonts w:ascii="Times New Roman" w:hAnsi="Times New Roman"/>
          <w:lang w:val="mk-MK"/>
        </w:rPr>
        <w:t xml:space="preserve"> како што следува:</w:t>
      </w:r>
    </w:p>
    <w:p w:rsidR="00CF5C3E" w:rsidRPr="00AE79EF" w:rsidRDefault="00CF5C3E" w:rsidP="00CF5C3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1"/>
        </w:rPr>
        <w:t>a</w:t>
      </w:r>
      <w:r w:rsidRPr="00AE79EF">
        <w:rPr>
          <w:rFonts w:ascii="Times New Roman" w:hAnsi="Times New Roman"/>
          <w:spacing w:val="-1"/>
          <w:lang w:val="mk-MK"/>
        </w:rPr>
        <w:t>.</w:t>
      </w:r>
      <w:r w:rsidRPr="00AE79EF">
        <w:rPr>
          <w:rFonts w:ascii="Times New Roman" w:hAnsi="Times New Roman"/>
          <w:lang w:val="mk-MK"/>
        </w:rPr>
        <w:tab/>
        <w:t>Волфрам и легури во иситнет облик со содржина на волфрам од 97 тежински проценти или повеќе и големина на честичките од 50 × 10</w:t>
      </w:r>
      <w:r w:rsidRPr="00AE79EF">
        <w:rPr>
          <w:rFonts w:ascii="Times New Roman" w:hAnsi="Times New Roman"/>
          <w:vertAlign w:val="superscript"/>
          <w:lang w:val="mk-MK"/>
        </w:rPr>
        <w:t>–6</w:t>
      </w:r>
      <w:r w:rsidRPr="00AE79EF">
        <w:rPr>
          <w:rFonts w:ascii="Times New Roman" w:hAnsi="Times New Roman"/>
          <w:lang w:val="mk-MK"/>
        </w:rPr>
        <w:t xml:space="preserve"> m (50 μm) или помала;</w:t>
      </w:r>
    </w:p>
    <w:p w:rsidR="00CF5C3E" w:rsidRPr="00AE79EF" w:rsidRDefault="00CF5C3E" w:rsidP="00CF5C3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lang w:val="mk-MK"/>
        </w:rPr>
        <w:tab/>
        <w:t>Молибден и легури во облик на честички со содржина на молибден од 97 тежински проценти или повеќе и големина на честичките од 50 × 10–6 m (50 μm) или помала;</w:t>
      </w:r>
    </w:p>
    <w:p w:rsidR="00CF5C3E" w:rsidRPr="00AE79EF" w:rsidRDefault="00CF5C3E" w:rsidP="00CF5C3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4"/>
        </w:rPr>
        <w:t>c</w:t>
      </w:r>
      <w:r w:rsidRPr="00AE79EF">
        <w:rPr>
          <w:rFonts w:ascii="Times New Roman" w:hAnsi="Times New Roman"/>
          <w:spacing w:val="-4"/>
          <w:lang w:val="mk-MK"/>
        </w:rPr>
        <w:t>.</w:t>
      </w:r>
      <w:r w:rsidRPr="00AE79EF">
        <w:rPr>
          <w:rFonts w:ascii="Times New Roman" w:hAnsi="Times New Roman"/>
          <w:lang w:val="mk-MK"/>
        </w:rPr>
        <w:tab/>
        <w:t>Материјали од волфрам во цврст облик кои поседуваат сè од следново:</w:t>
      </w:r>
    </w:p>
    <w:p w:rsidR="00CF5C3E" w:rsidRPr="00AE79EF" w:rsidRDefault="00CF5C3E" w:rsidP="00325B3D">
      <w:pPr>
        <w:shd w:val="clear" w:color="auto" w:fill="FFFFFF"/>
        <w:tabs>
          <w:tab w:val="left" w:pos="1710"/>
        </w:tabs>
        <w:spacing w:before="120" w:after="120" w:line="240" w:lineRule="auto"/>
        <w:ind w:left="1710" w:hanging="360"/>
        <w:jc w:val="both"/>
        <w:rPr>
          <w:rFonts w:ascii="Times New Roman" w:hAnsi="Times New Roman"/>
          <w:lang w:val="mk-MK"/>
        </w:rPr>
      </w:pPr>
      <w:r w:rsidRPr="00AE79EF">
        <w:rPr>
          <w:rFonts w:ascii="Times New Roman" w:hAnsi="Times New Roman"/>
          <w:lang w:val="mk-MK"/>
        </w:rPr>
        <w:t>1.</w:t>
      </w:r>
      <w:r w:rsidRPr="00AE79EF">
        <w:rPr>
          <w:rFonts w:ascii="Times New Roman" w:hAnsi="Times New Roman"/>
          <w:lang w:val="mk-MK"/>
        </w:rPr>
        <w:tab/>
        <w:t>Кои било од следниве состави на материјали:</w:t>
      </w:r>
    </w:p>
    <w:p w:rsidR="00CF5C3E" w:rsidRPr="00AE79EF" w:rsidRDefault="00CF5C3E" w:rsidP="00325B3D">
      <w:pPr>
        <w:shd w:val="clear" w:color="auto" w:fill="FFFFFF"/>
        <w:tabs>
          <w:tab w:val="left" w:pos="2070"/>
        </w:tabs>
        <w:spacing w:before="120" w:after="120" w:line="240" w:lineRule="auto"/>
        <w:ind w:left="2070" w:hanging="360"/>
        <w:jc w:val="both"/>
        <w:rPr>
          <w:rFonts w:ascii="Times New Roman" w:hAnsi="Times New Roman"/>
          <w:lang w:val="mk-MK"/>
        </w:rPr>
      </w:pPr>
      <w:r w:rsidRPr="00AE79EF">
        <w:rPr>
          <w:rFonts w:ascii="Times New Roman" w:hAnsi="Times New Roman"/>
          <w:spacing w:val="-1"/>
        </w:rPr>
        <w:t>a</w:t>
      </w:r>
      <w:r w:rsidRPr="00AE79EF">
        <w:rPr>
          <w:rFonts w:ascii="Times New Roman" w:hAnsi="Times New Roman"/>
          <w:spacing w:val="-1"/>
          <w:lang w:val="mk-MK"/>
        </w:rPr>
        <w:t>.</w:t>
      </w:r>
      <w:r w:rsidRPr="00AE79EF">
        <w:rPr>
          <w:rFonts w:ascii="Times New Roman" w:hAnsi="Times New Roman"/>
          <w:lang w:val="mk-MK"/>
        </w:rPr>
        <w:tab/>
        <w:t>Волфрам и легури кои содржат 97 % по тежина или повеќе волфрам;</w:t>
      </w:r>
    </w:p>
    <w:p w:rsidR="00CF5C3E" w:rsidRPr="00AE79EF" w:rsidRDefault="00CF5C3E" w:rsidP="00325B3D">
      <w:pPr>
        <w:shd w:val="clear" w:color="auto" w:fill="FFFFFF"/>
        <w:tabs>
          <w:tab w:val="left" w:pos="2070"/>
        </w:tabs>
        <w:spacing w:before="120" w:after="120" w:line="240" w:lineRule="auto"/>
        <w:ind w:left="2070" w:hanging="360"/>
        <w:jc w:val="both"/>
        <w:rPr>
          <w:rFonts w:ascii="Times New Roman" w:hAnsi="Times New Roman"/>
          <w:lang w:val="mk-MK"/>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lang w:val="mk-MK"/>
        </w:rPr>
        <w:tab/>
        <w:t xml:space="preserve">Волфрам со бакар кој содржи 80 % по тежина или повеќе волфрам; </w:t>
      </w:r>
      <w:r w:rsidRPr="00AE79EF">
        <w:rPr>
          <w:rFonts w:ascii="Times New Roman" w:hAnsi="Times New Roman"/>
          <w:u w:val="single"/>
          <w:lang w:val="mk-MK"/>
        </w:rPr>
        <w:t>или</w:t>
      </w:r>
    </w:p>
    <w:p w:rsidR="00CF5C3E" w:rsidRPr="00AE79EF" w:rsidRDefault="00CF5C3E" w:rsidP="00325B3D">
      <w:pPr>
        <w:shd w:val="clear" w:color="auto" w:fill="FFFFFF"/>
        <w:tabs>
          <w:tab w:val="left" w:pos="2070"/>
        </w:tabs>
        <w:spacing w:before="120" w:after="120" w:line="240" w:lineRule="auto"/>
        <w:ind w:left="2070" w:hanging="360"/>
        <w:jc w:val="both"/>
        <w:rPr>
          <w:rFonts w:ascii="Times New Roman" w:hAnsi="Times New Roman"/>
          <w:lang w:val="mk-MK"/>
        </w:rPr>
      </w:pPr>
      <w:r w:rsidRPr="00AE79EF">
        <w:rPr>
          <w:rFonts w:ascii="Times New Roman" w:hAnsi="Times New Roman"/>
          <w:spacing w:val="-4"/>
        </w:rPr>
        <w:t>c</w:t>
      </w:r>
      <w:r w:rsidRPr="00AE79EF">
        <w:rPr>
          <w:rFonts w:ascii="Times New Roman" w:hAnsi="Times New Roman"/>
          <w:spacing w:val="-4"/>
          <w:lang w:val="mk-MK"/>
        </w:rPr>
        <w:t>.</w:t>
      </w:r>
      <w:r w:rsidRPr="00AE79EF">
        <w:rPr>
          <w:rFonts w:ascii="Times New Roman" w:hAnsi="Times New Roman"/>
          <w:lang w:val="mk-MK"/>
        </w:rPr>
        <w:tab/>
        <w:t xml:space="preserve">Волфрам со сребро кој содржи 80 % по тежина или повеќе волфрам; </w:t>
      </w:r>
      <w:r w:rsidRPr="00AE79EF">
        <w:rPr>
          <w:rFonts w:ascii="Times New Roman" w:hAnsi="Times New Roman"/>
          <w:u w:val="single"/>
          <w:lang w:val="mk-MK"/>
        </w:rPr>
        <w:t>и</w:t>
      </w:r>
    </w:p>
    <w:p w:rsidR="00CF5C3E" w:rsidRPr="00AE79EF" w:rsidRDefault="00CF5C3E" w:rsidP="00325B3D">
      <w:pPr>
        <w:shd w:val="clear" w:color="auto" w:fill="FFFFFF"/>
        <w:tabs>
          <w:tab w:val="left" w:pos="1710"/>
        </w:tabs>
        <w:spacing w:before="120" w:after="120" w:line="240" w:lineRule="auto"/>
        <w:ind w:left="1710" w:hanging="360"/>
        <w:jc w:val="both"/>
        <w:rPr>
          <w:rFonts w:ascii="Times New Roman" w:hAnsi="Times New Roman"/>
          <w:lang w:val="mk-MK"/>
        </w:rPr>
      </w:pPr>
      <w:r w:rsidRPr="00AE79EF">
        <w:rPr>
          <w:rFonts w:ascii="Times New Roman" w:hAnsi="Times New Roman"/>
          <w:lang w:val="mk-MK"/>
        </w:rPr>
        <w:t>2.</w:t>
      </w:r>
      <w:r w:rsidRPr="00AE79EF">
        <w:rPr>
          <w:rFonts w:ascii="Times New Roman" w:hAnsi="Times New Roman"/>
          <w:lang w:val="mk-MK"/>
        </w:rPr>
        <w:tab/>
        <w:t>Кои можат машински да се изработат во кој било од следните производи:</w:t>
      </w:r>
    </w:p>
    <w:p w:rsidR="00CF5C3E" w:rsidRPr="00AE79EF" w:rsidRDefault="00CF5C3E" w:rsidP="00325B3D">
      <w:pPr>
        <w:shd w:val="clear" w:color="auto" w:fill="FFFFFF"/>
        <w:tabs>
          <w:tab w:val="left" w:pos="2070"/>
        </w:tabs>
        <w:spacing w:before="120" w:after="120" w:line="240" w:lineRule="auto"/>
        <w:ind w:left="2070" w:hanging="360"/>
        <w:jc w:val="both"/>
        <w:rPr>
          <w:rFonts w:ascii="Times New Roman" w:hAnsi="Times New Roman"/>
          <w:lang w:val="mk-MK"/>
        </w:rPr>
      </w:pPr>
      <w:r w:rsidRPr="00AE79EF">
        <w:rPr>
          <w:rFonts w:ascii="Times New Roman" w:hAnsi="Times New Roman"/>
          <w:spacing w:val="-1"/>
        </w:rPr>
        <w:t>a</w:t>
      </w:r>
      <w:r w:rsidRPr="00AE79EF">
        <w:rPr>
          <w:rFonts w:ascii="Times New Roman" w:hAnsi="Times New Roman"/>
          <w:spacing w:val="-1"/>
          <w:lang w:val="mk-MK"/>
        </w:rPr>
        <w:t>.</w:t>
      </w:r>
      <w:r w:rsidRPr="00AE79EF">
        <w:rPr>
          <w:rFonts w:ascii="Times New Roman" w:hAnsi="Times New Roman"/>
          <w:lang w:val="mk-MK"/>
        </w:rPr>
        <w:tab/>
        <w:t>Цилиндари со дијаметар од 120 mm или повеќе и должина од 50 mm или повеќе;</w:t>
      </w:r>
    </w:p>
    <w:p w:rsidR="00CF5C3E" w:rsidRPr="00AE79EF" w:rsidRDefault="00CF5C3E" w:rsidP="00325B3D">
      <w:pPr>
        <w:shd w:val="clear" w:color="auto" w:fill="FFFFFF"/>
        <w:tabs>
          <w:tab w:val="left" w:pos="2070"/>
        </w:tabs>
        <w:spacing w:before="120" w:after="120" w:line="240" w:lineRule="auto"/>
        <w:ind w:left="2070" w:hanging="360"/>
        <w:jc w:val="both"/>
        <w:rPr>
          <w:rFonts w:ascii="Times New Roman" w:hAnsi="Times New Roman"/>
          <w:lang w:val="mk-MK"/>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lang w:val="mk-MK"/>
        </w:rPr>
        <w:tab/>
        <w:t xml:space="preserve">Цевки со внатрешен дијаметар од 65 mm или поголем и дебелина на ѕидот од 25 mm или поголема и должина од 50 mm или поголема; </w:t>
      </w:r>
      <w:r w:rsidRPr="00AE79EF">
        <w:rPr>
          <w:rFonts w:ascii="Times New Roman" w:hAnsi="Times New Roman"/>
          <w:u w:val="single"/>
          <w:lang w:val="mk-MK"/>
        </w:rPr>
        <w:t>или</w:t>
      </w:r>
    </w:p>
    <w:p w:rsidR="00CF5C3E" w:rsidRPr="00AE79EF" w:rsidRDefault="00CF5C3E" w:rsidP="00325B3D">
      <w:pPr>
        <w:shd w:val="clear" w:color="auto" w:fill="FFFFFF"/>
        <w:tabs>
          <w:tab w:val="left" w:pos="2070"/>
        </w:tabs>
        <w:spacing w:before="120" w:after="120" w:line="240" w:lineRule="auto"/>
        <w:ind w:left="2070" w:hanging="360"/>
        <w:jc w:val="both"/>
        <w:rPr>
          <w:rFonts w:ascii="Times New Roman" w:hAnsi="Times New Roman"/>
          <w:lang w:val="mk-MK"/>
        </w:rPr>
      </w:pPr>
      <w:r w:rsidRPr="00AE79EF">
        <w:rPr>
          <w:rFonts w:ascii="Times New Roman" w:hAnsi="Times New Roman"/>
          <w:spacing w:val="-4"/>
        </w:rPr>
        <w:t>c</w:t>
      </w:r>
      <w:r w:rsidRPr="00AE79EF">
        <w:rPr>
          <w:rFonts w:ascii="Times New Roman" w:hAnsi="Times New Roman"/>
          <w:spacing w:val="-4"/>
          <w:lang w:val="mk-MK"/>
        </w:rPr>
        <w:t>.</w:t>
      </w:r>
      <w:r w:rsidRPr="00AE79EF">
        <w:rPr>
          <w:rFonts w:ascii="Times New Roman" w:hAnsi="Times New Roman"/>
          <w:lang w:val="mk-MK"/>
        </w:rPr>
        <w:tab/>
        <w:t>Блокови со големина од 120 mm × 120 mm × 50 mm или повеќе.</w:t>
      </w:r>
    </w:p>
    <w:p w:rsidR="00CF5C3E" w:rsidRPr="00AE79EF" w:rsidRDefault="00CF5C3E" w:rsidP="00325B3D">
      <w:pPr>
        <w:shd w:val="clear" w:color="auto" w:fill="FFFFFF"/>
        <w:spacing w:before="120" w:after="120" w:line="240" w:lineRule="auto"/>
        <w:ind w:left="1022"/>
        <w:jc w:val="both"/>
        <w:outlineLvl w:val="0"/>
        <w:rPr>
          <w:rFonts w:ascii="Times New Roman" w:hAnsi="Times New Roman"/>
          <w:lang w:val="mk-MK"/>
        </w:rPr>
      </w:pPr>
      <w:r w:rsidRPr="00AE79EF">
        <w:rPr>
          <w:rFonts w:ascii="Times New Roman" w:hAnsi="Times New Roman"/>
          <w:i/>
          <w:iCs/>
          <w:spacing w:val="-5"/>
          <w:u w:val="single"/>
          <w:lang w:val="mk-MK"/>
        </w:rPr>
        <w:t>Техничка забелешка:</w:t>
      </w:r>
    </w:p>
    <w:p w:rsidR="00CF5C3E" w:rsidRPr="00AE79EF" w:rsidRDefault="00CF5C3E" w:rsidP="00325B3D">
      <w:pPr>
        <w:shd w:val="clear" w:color="auto" w:fill="FFFFFF"/>
        <w:spacing w:before="120" w:after="120" w:line="240" w:lineRule="auto"/>
        <w:ind w:left="1022"/>
        <w:jc w:val="both"/>
        <w:rPr>
          <w:rFonts w:ascii="Times New Roman" w:hAnsi="Times New Roman"/>
          <w:i/>
          <w:lang w:val="mk-MK"/>
        </w:rPr>
      </w:pPr>
      <w:r w:rsidRPr="00AE79EF">
        <w:rPr>
          <w:rFonts w:ascii="Times New Roman" w:hAnsi="Times New Roman"/>
          <w:i/>
          <w:lang w:val="mk-MK"/>
        </w:rPr>
        <w:t>Во 1C117</w:t>
      </w:r>
      <w:r w:rsidR="00CF06FB" w:rsidRPr="00AE79EF">
        <w:rPr>
          <w:rFonts w:ascii="Times New Roman" w:hAnsi="Times New Roman"/>
          <w:i/>
          <w:lang w:val="mk-MK"/>
        </w:rPr>
        <w:t xml:space="preserve">, </w:t>
      </w:r>
      <w:r w:rsidR="000F24A1" w:rsidRPr="00AE79EF">
        <w:rPr>
          <w:rFonts w:ascii="Times New Roman" w:hAnsi="Times New Roman"/>
          <w:i/>
          <w:lang w:val="mk-MK"/>
        </w:rPr>
        <w:t>‘</w:t>
      </w:r>
      <w:r w:rsidRPr="00AE79EF">
        <w:rPr>
          <w:rFonts w:ascii="Times New Roman" w:hAnsi="Times New Roman"/>
          <w:i/>
          <w:lang w:val="mk-MK"/>
        </w:rPr>
        <w:t>ракета</w:t>
      </w:r>
      <w:r w:rsidR="000F24A1" w:rsidRPr="00AE79EF">
        <w:rPr>
          <w:rFonts w:ascii="Times New Roman" w:hAnsi="Times New Roman"/>
          <w:i/>
          <w:lang w:val="mk-MK"/>
        </w:rPr>
        <w:t>’</w:t>
      </w:r>
      <w:r w:rsidRPr="00AE79EF">
        <w:rPr>
          <w:rFonts w:ascii="Times New Roman" w:hAnsi="Times New Roman"/>
          <w:i/>
          <w:lang w:val="mk-MK"/>
        </w:rPr>
        <w:t xml:space="preserve"> се целосни ракетни системи и системи на беспилотни летала кои може да достигнат домет поголем од 300 km.</w:t>
      </w:r>
    </w:p>
    <w:p w:rsidR="00CF5C3E" w:rsidRPr="00AE79EF" w:rsidRDefault="00CF5C3E" w:rsidP="00CF5C3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lang w:val="mk-MK"/>
        </w:rPr>
        <w:lastRenderedPageBreak/>
        <w:t>1C118</w:t>
      </w:r>
      <w:r w:rsidRPr="00AE79EF">
        <w:rPr>
          <w:rFonts w:ascii="Times New Roman" w:hAnsi="Times New Roman"/>
          <w:lang w:val="mk-MK"/>
        </w:rPr>
        <w:tab/>
        <w:t>Двоен не</w:t>
      </w:r>
      <w:r w:rsidR="000F24A1" w:rsidRPr="00AE79EF">
        <w:rPr>
          <w:rFonts w:ascii="Times New Roman" w:hAnsi="Times New Roman"/>
          <w:lang w:val="mk-MK"/>
        </w:rPr>
        <w:t>’</w:t>
      </w:r>
      <w:r w:rsidRPr="00AE79EF">
        <w:rPr>
          <w:rFonts w:ascii="Times New Roman" w:hAnsi="Times New Roman"/>
          <w:lang w:val="mk-MK"/>
        </w:rPr>
        <w:t>рѓосувачки челик стабилизиран со титаниум (Ti-DSS) кој поседува сè од следново:</w:t>
      </w:r>
    </w:p>
    <w:p w:rsidR="00CF5C3E" w:rsidRPr="00AE79EF" w:rsidRDefault="00CF5C3E" w:rsidP="00CF5C3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1"/>
          <w:lang w:val="mk-MK"/>
        </w:rPr>
        <w:t>а.</w:t>
      </w:r>
      <w:r w:rsidRPr="00AE79EF">
        <w:rPr>
          <w:rFonts w:ascii="Times New Roman" w:hAnsi="Times New Roman"/>
          <w:lang w:val="mk-MK"/>
        </w:rPr>
        <w:tab/>
        <w:t>Ги поседува сите следни особини:</w:t>
      </w:r>
    </w:p>
    <w:p w:rsidR="00CF5C3E" w:rsidRPr="00AE79EF" w:rsidRDefault="00CF5C3E" w:rsidP="00A9534A">
      <w:pPr>
        <w:widowControl w:val="0"/>
        <w:numPr>
          <w:ilvl w:val="0"/>
          <w:numId w:val="76"/>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lang w:val="mk-MK"/>
        </w:rPr>
      </w:pPr>
      <w:r w:rsidRPr="00AE79EF">
        <w:rPr>
          <w:rFonts w:ascii="Times New Roman" w:hAnsi="Times New Roman"/>
          <w:lang w:val="mk-MK"/>
        </w:rPr>
        <w:t>Содржи  17,0 - 23,0</w:t>
      </w:r>
      <w:r w:rsidR="00CE4DAB" w:rsidRPr="00AE79EF">
        <w:rPr>
          <w:rFonts w:ascii="Times New Roman" w:hAnsi="Times New Roman"/>
          <w:lang w:val="mk-MK"/>
        </w:rPr>
        <w:t>% по</w:t>
      </w:r>
      <w:r w:rsidRPr="00AE79EF">
        <w:rPr>
          <w:rFonts w:ascii="Times New Roman" w:hAnsi="Times New Roman"/>
          <w:lang w:val="mk-MK"/>
        </w:rPr>
        <w:t xml:space="preserve"> тежин</w:t>
      </w:r>
      <w:r w:rsidR="00CE4DAB" w:rsidRPr="00AE79EF">
        <w:rPr>
          <w:rFonts w:ascii="Times New Roman" w:hAnsi="Times New Roman"/>
          <w:lang w:val="mk-MK"/>
        </w:rPr>
        <w:t>а</w:t>
      </w:r>
      <w:r w:rsidRPr="00AE79EF">
        <w:rPr>
          <w:rFonts w:ascii="Times New Roman" w:hAnsi="Times New Roman"/>
          <w:lang w:val="mk-MK"/>
        </w:rPr>
        <w:t xml:space="preserve"> хром и 4,5 - 7,0 </w:t>
      </w:r>
      <w:r w:rsidR="00CE4DAB" w:rsidRPr="00AE79EF">
        <w:rPr>
          <w:rFonts w:ascii="Times New Roman" w:hAnsi="Times New Roman"/>
          <w:lang w:val="mk-MK"/>
        </w:rPr>
        <w:t xml:space="preserve">по </w:t>
      </w:r>
      <w:r w:rsidRPr="00AE79EF">
        <w:rPr>
          <w:rFonts w:ascii="Times New Roman" w:hAnsi="Times New Roman"/>
          <w:lang w:val="mk-MK"/>
        </w:rPr>
        <w:t>тежин</w:t>
      </w:r>
      <w:r w:rsidR="00CE4DAB" w:rsidRPr="00AE79EF">
        <w:rPr>
          <w:rFonts w:ascii="Times New Roman" w:hAnsi="Times New Roman"/>
          <w:lang w:val="mk-MK"/>
        </w:rPr>
        <w:t>а</w:t>
      </w:r>
      <w:r w:rsidRPr="00AE79EF">
        <w:rPr>
          <w:rFonts w:ascii="Times New Roman" w:hAnsi="Times New Roman"/>
          <w:lang w:val="mk-MK"/>
        </w:rPr>
        <w:t xml:space="preserve"> никел;</w:t>
      </w:r>
    </w:p>
    <w:p w:rsidR="00CF5C3E" w:rsidRPr="00AE79EF" w:rsidRDefault="00CF5C3E" w:rsidP="00A9534A">
      <w:pPr>
        <w:widowControl w:val="0"/>
        <w:numPr>
          <w:ilvl w:val="0"/>
          <w:numId w:val="76"/>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lang w:val="mk-MK"/>
        </w:rPr>
      </w:pPr>
      <w:r w:rsidRPr="00AE79EF">
        <w:rPr>
          <w:rFonts w:ascii="Times New Roman" w:hAnsi="Times New Roman"/>
          <w:lang w:val="mk-MK"/>
        </w:rPr>
        <w:t>Со содржина на титаниум поголема од 0,10</w:t>
      </w:r>
      <w:r w:rsidR="00CE4DAB" w:rsidRPr="00AE79EF">
        <w:rPr>
          <w:rFonts w:ascii="Times New Roman" w:hAnsi="Times New Roman"/>
          <w:lang w:val="mk-MK"/>
        </w:rPr>
        <w:t>% по</w:t>
      </w:r>
      <w:r w:rsidRPr="00AE79EF">
        <w:rPr>
          <w:rFonts w:ascii="Times New Roman" w:hAnsi="Times New Roman"/>
          <w:lang w:val="mk-MK"/>
        </w:rPr>
        <w:t xml:space="preserve"> тежин</w:t>
      </w:r>
      <w:r w:rsidR="00CE4DAB" w:rsidRPr="00AE79EF">
        <w:rPr>
          <w:rFonts w:ascii="Times New Roman" w:hAnsi="Times New Roman"/>
          <w:lang w:val="mk-MK"/>
        </w:rPr>
        <w:t>а</w:t>
      </w:r>
      <w:r w:rsidRPr="00AE79EF">
        <w:rPr>
          <w:rFonts w:ascii="Times New Roman" w:hAnsi="Times New Roman"/>
          <w:lang w:val="mk-MK"/>
        </w:rPr>
        <w:t xml:space="preserve">; </w:t>
      </w:r>
      <w:r w:rsidRPr="00AE79EF">
        <w:rPr>
          <w:rFonts w:ascii="Times New Roman" w:hAnsi="Times New Roman"/>
          <w:u w:val="single"/>
          <w:lang w:val="mk-MK"/>
        </w:rPr>
        <w:t>и</w:t>
      </w:r>
    </w:p>
    <w:p w:rsidR="00CF5C3E" w:rsidRPr="00AE79EF" w:rsidRDefault="00CF5C3E" w:rsidP="00A9534A">
      <w:pPr>
        <w:widowControl w:val="0"/>
        <w:numPr>
          <w:ilvl w:val="0"/>
          <w:numId w:val="76"/>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lang w:val="mk-MK"/>
        </w:rPr>
      </w:pPr>
      <w:r w:rsidRPr="00AE79EF">
        <w:rPr>
          <w:rFonts w:ascii="Times New Roman" w:hAnsi="Times New Roman"/>
          <w:lang w:val="mk-MK"/>
        </w:rPr>
        <w:t>Феритно-аустенитна микроструктура (исто така наречена и двофазна микроструктура) од која најмалку 10</w:t>
      </w:r>
      <w:r w:rsidR="00CE4DAB" w:rsidRPr="00AE79EF">
        <w:rPr>
          <w:rFonts w:ascii="Times New Roman" w:hAnsi="Times New Roman"/>
          <w:lang w:val="mk-MK"/>
        </w:rPr>
        <w:t>%по</w:t>
      </w:r>
      <w:r w:rsidRPr="00AE79EF">
        <w:rPr>
          <w:rFonts w:ascii="Times New Roman" w:hAnsi="Times New Roman"/>
          <w:lang w:val="mk-MK"/>
        </w:rPr>
        <w:t xml:space="preserve"> волуменот е аустенит (во согласност со ASTM  E-1181-87 или национални еквиваленти); </w:t>
      </w:r>
      <w:r w:rsidRPr="00AE79EF">
        <w:rPr>
          <w:rFonts w:ascii="Times New Roman" w:hAnsi="Times New Roman"/>
          <w:u w:val="single"/>
          <w:lang w:val="mk-MK"/>
        </w:rPr>
        <w:t>и</w:t>
      </w:r>
    </w:p>
    <w:p w:rsidR="00CF5C3E" w:rsidRPr="00AE79EF" w:rsidRDefault="00CF5C3E" w:rsidP="00CF5C3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lang w:val="mk-MK"/>
        </w:rPr>
        <w:tab/>
        <w:t>Го има во кој било од следниве облици:</w:t>
      </w:r>
    </w:p>
    <w:p w:rsidR="00CF5C3E" w:rsidRPr="00AE79EF" w:rsidRDefault="00CF5C3E" w:rsidP="00A9534A">
      <w:pPr>
        <w:widowControl w:val="0"/>
        <w:numPr>
          <w:ilvl w:val="0"/>
          <w:numId w:val="77"/>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lang w:val="mk-MK"/>
        </w:rPr>
      </w:pPr>
      <w:r w:rsidRPr="00AE79EF">
        <w:rPr>
          <w:rFonts w:ascii="Times New Roman" w:hAnsi="Times New Roman"/>
          <w:lang w:val="mk-MK"/>
        </w:rPr>
        <w:t>Инготи или шипки со големина од 100 mm или повеќе во секоја димензија;</w:t>
      </w:r>
    </w:p>
    <w:p w:rsidR="00CF5C3E" w:rsidRPr="00AE79EF" w:rsidRDefault="00CF5C3E" w:rsidP="00A9534A">
      <w:pPr>
        <w:widowControl w:val="0"/>
        <w:numPr>
          <w:ilvl w:val="0"/>
          <w:numId w:val="77"/>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lang w:val="mk-MK"/>
        </w:rPr>
      </w:pPr>
      <w:r w:rsidRPr="00AE79EF">
        <w:rPr>
          <w:rFonts w:ascii="Times New Roman" w:hAnsi="Times New Roman"/>
          <w:lang w:val="mk-MK"/>
        </w:rPr>
        <w:t xml:space="preserve">Плочи со широчина од 600 mm или повеќе и дебелина од 3 mm или помалку; </w:t>
      </w:r>
      <w:r w:rsidRPr="00AE79EF">
        <w:rPr>
          <w:rFonts w:ascii="Times New Roman" w:hAnsi="Times New Roman"/>
          <w:u w:val="single"/>
          <w:lang w:val="mk-MK"/>
        </w:rPr>
        <w:t>или</w:t>
      </w:r>
    </w:p>
    <w:p w:rsidR="00CF5C3E" w:rsidRPr="00AE79EF" w:rsidRDefault="00CF5C3E" w:rsidP="00A9534A">
      <w:pPr>
        <w:widowControl w:val="0"/>
        <w:numPr>
          <w:ilvl w:val="0"/>
          <w:numId w:val="77"/>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lang w:val="mk-MK"/>
        </w:rPr>
      </w:pPr>
      <w:r w:rsidRPr="00AE79EF">
        <w:rPr>
          <w:rFonts w:ascii="Times New Roman" w:hAnsi="Times New Roman"/>
          <w:lang w:val="mk-MK"/>
        </w:rPr>
        <w:t>Цевки со надворешен дијаметар од 600 mm или повеќе и дебелина на ѕидовите од 3 mm или помалку.</w:t>
      </w:r>
    </w:p>
    <w:p w:rsidR="00CF5C3E" w:rsidRPr="00AE79EF" w:rsidRDefault="00CF5C3E" w:rsidP="00CF5C3E">
      <w:pPr>
        <w:shd w:val="clear" w:color="auto" w:fill="FFFFFF"/>
        <w:tabs>
          <w:tab w:val="left" w:pos="1710"/>
        </w:tabs>
        <w:spacing w:before="240"/>
        <w:ind w:left="990" w:hanging="990"/>
        <w:jc w:val="both"/>
        <w:rPr>
          <w:rFonts w:ascii="Times New Roman" w:hAnsi="Times New Roman"/>
          <w:lang w:val="mk-MK"/>
        </w:rPr>
      </w:pPr>
      <w:r w:rsidRPr="00AE79EF">
        <w:rPr>
          <w:rFonts w:ascii="Times New Roman" w:hAnsi="Times New Roman"/>
          <w:b/>
          <w:lang w:val="mk-MK"/>
        </w:rPr>
        <w:t>1C202</w:t>
      </w:r>
      <w:r w:rsidRPr="00AE79EF">
        <w:rPr>
          <w:rFonts w:ascii="Times New Roman" w:hAnsi="Times New Roman"/>
          <w:lang w:val="mk-MK"/>
        </w:rPr>
        <w:tab/>
        <w:t>Легури, различни од оние кои се определени во 1C002.b.3. или b.4., како што следува:</w:t>
      </w:r>
    </w:p>
    <w:p w:rsidR="00CF5C3E" w:rsidRPr="00AE79EF" w:rsidRDefault="00CF5C3E" w:rsidP="00CF5C3E">
      <w:pPr>
        <w:shd w:val="clear" w:color="auto" w:fill="FFFFFF"/>
        <w:spacing w:before="240"/>
        <w:ind w:left="1350" w:hanging="360"/>
        <w:jc w:val="both"/>
        <w:rPr>
          <w:rFonts w:ascii="Times New Roman" w:hAnsi="Times New Roman"/>
          <w:lang w:val="mk-MK"/>
        </w:rPr>
      </w:pPr>
      <w:r w:rsidRPr="00AE79EF">
        <w:rPr>
          <w:rFonts w:ascii="Times New Roman" w:hAnsi="Times New Roman"/>
        </w:rPr>
        <w:t>a</w:t>
      </w:r>
      <w:r w:rsidRPr="00AE79EF">
        <w:rPr>
          <w:rFonts w:ascii="Times New Roman" w:hAnsi="Times New Roman"/>
          <w:lang w:val="mk-MK"/>
        </w:rPr>
        <w:t>.</w:t>
      </w:r>
      <w:r w:rsidRPr="00AE79EF">
        <w:rPr>
          <w:rFonts w:ascii="Times New Roman" w:hAnsi="Times New Roman"/>
          <w:lang w:val="mk-MK"/>
        </w:rPr>
        <w:tab/>
        <w:t>Легури на алуминиум кои ги поседуваат следните две особини:</w:t>
      </w:r>
    </w:p>
    <w:p w:rsidR="00CF5C3E" w:rsidRPr="00AE79EF" w:rsidRDefault="000F24A1" w:rsidP="00A9534A">
      <w:pPr>
        <w:widowControl w:val="0"/>
        <w:numPr>
          <w:ilvl w:val="0"/>
          <w:numId w:val="78"/>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lang w:val="mk-MK"/>
        </w:rPr>
      </w:pPr>
      <w:r w:rsidRPr="00AE79EF">
        <w:rPr>
          <w:rFonts w:ascii="Times New Roman" w:hAnsi="Times New Roman"/>
          <w:lang w:val="mk-MK"/>
        </w:rPr>
        <w:t>‘</w:t>
      </w:r>
      <w:r w:rsidR="00CF5C3E" w:rsidRPr="00AE79EF">
        <w:rPr>
          <w:rFonts w:ascii="Times New Roman" w:hAnsi="Times New Roman"/>
          <w:lang w:val="mk-MK"/>
        </w:rPr>
        <w:t>Способни за</w:t>
      </w:r>
      <w:r w:rsidRPr="00AE79EF">
        <w:rPr>
          <w:rFonts w:ascii="Times New Roman" w:hAnsi="Times New Roman"/>
          <w:lang w:val="mk-MK"/>
        </w:rPr>
        <w:t>’</w:t>
      </w:r>
      <w:r w:rsidR="00CF5C3E" w:rsidRPr="00AE79EF">
        <w:rPr>
          <w:rFonts w:ascii="Times New Roman" w:hAnsi="Times New Roman"/>
          <w:lang w:val="mk-MK"/>
        </w:rPr>
        <w:t xml:space="preserve"> постигнување критична јакост при истегнување од 460 MPa или повеќе на 293 K (20°C); </w:t>
      </w:r>
      <w:r w:rsidR="00CF5C3E" w:rsidRPr="00AE79EF">
        <w:rPr>
          <w:rFonts w:ascii="Times New Roman" w:hAnsi="Times New Roman"/>
          <w:u w:val="single"/>
          <w:lang w:val="mk-MK"/>
        </w:rPr>
        <w:t>и</w:t>
      </w:r>
    </w:p>
    <w:p w:rsidR="00CF5C3E" w:rsidRPr="00AE79EF" w:rsidRDefault="00CF5C3E" w:rsidP="00A9534A">
      <w:pPr>
        <w:widowControl w:val="0"/>
        <w:numPr>
          <w:ilvl w:val="0"/>
          <w:numId w:val="78"/>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lang w:val="mk-MK"/>
        </w:rPr>
      </w:pPr>
      <w:r w:rsidRPr="00AE79EF">
        <w:rPr>
          <w:rFonts w:ascii="Times New Roman" w:hAnsi="Times New Roman"/>
          <w:lang w:val="mk-MK"/>
        </w:rPr>
        <w:t>Во облик на цевки или цилиндрични тврди облици (вклучувајќи кованици) со надворешен дијаметар од повеќе од 75 mm;</w:t>
      </w:r>
    </w:p>
    <w:p w:rsidR="00CF5C3E" w:rsidRPr="00AE79EF" w:rsidRDefault="00CF5C3E" w:rsidP="00CF5C3E">
      <w:pPr>
        <w:shd w:val="clear" w:color="auto" w:fill="FFFFFF"/>
        <w:spacing w:before="240"/>
        <w:ind w:left="1350" w:hanging="360"/>
        <w:jc w:val="both"/>
        <w:rPr>
          <w:rFonts w:ascii="Times New Roman" w:hAnsi="Times New Roman"/>
          <w:lang w:val="mk-MK"/>
        </w:rPr>
      </w:pPr>
      <w:r w:rsidRPr="00AE79EF">
        <w:rPr>
          <w:rFonts w:ascii="Times New Roman" w:hAnsi="Times New Roman"/>
        </w:rPr>
        <w:t>b</w:t>
      </w:r>
      <w:r w:rsidRPr="00AE79EF">
        <w:rPr>
          <w:rFonts w:ascii="Times New Roman" w:hAnsi="Times New Roman"/>
          <w:lang w:val="mk-MK"/>
        </w:rPr>
        <w:t>.</w:t>
      </w:r>
      <w:r w:rsidRPr="00AE79EF">
        <w:rPr>
          <w:rFonts w:ascii="Times New Roman" w:hAnsi="Times New Roman"/>
          <w:lang w:val="mk-MK"/>
        </w:rPr>
        <w:tab/>
        <w:t>Легури на титаниум кои ги поседуваат следните две особини:</w:t>
      </w:r>
    </w:p>
    <w:p w:rsidR="00CF5C3E" w:rsidRPr="00AE79EF" w:rsidRDefault="000F24A1" w:rsidP="00A9534A">
      <w:pPr>
        <w:widowControl w:val="0"/>
        <w:numPr>
          <w:ilvl w:val="0"/>
          <w:numId w:val="79"/>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lang w:val="mk-MK"/>
        </w:rPr>
      </w:pPr>
      <w:r w:rsidRPr="00AE79EF">
        <w:rPr>
          <w:rFonts w:ascii="Times New Roman" w:hAnsi="Times New Roman"/>
          <w:lang w:val="mk-MK"/>
        </w:rPr>
        <w:t>‘</w:t>
      </w:r>
      <w:r w:rsidR="00CF5C3E" w:rsidRPr="00AE79EF">
        <w:rPr>
          <w:rFonts w:ascii="Times New Roman" w:hAnsi="Times New Roman"/>
          <w:lang w:val="mk-MK"/>
        </w:rPr>
        <w:t>Способни за</w:t>
      </w:r>
      <w:r w:rsidRPr="00AE79EF">
        <w:rPr>
          <w:rFonts w:ascii="Times New Roman" w:hAnsi="Times New Roman"/>
          <w:lang w:val="mk-MK"/>
        </w:rPr>
        <w:t>’</w:t>
      </w:r>
      <w:r w:rsidR="00CF5C3E" w:rsidRPr="00AE79EF">
        <w:rPr>
          <w:rFonts w:ascii="Times New Roman" w:hAnsi="Times New Roman"/>
          <w:lang w:val="mk-MK"/>
        </w:rPr>
        <w:t xml:space="preserve"> постигнување критична јакост при истегнување од 900 MPa или повеќе на 293 K (20°C); </w:t>
      </w:r>
      <w:r w:rsidR="00CF5C3E" w:rsidRPr="00AE79EF">
        <w:rPr>
          <w:rFonts w:ascii="Times New Roman" w:hAnsi="Times New Roman"/>
          <w:u w:val="single"/>
          <w:lang w:val="mk-MK"/>
        </w:rPr>
        <w:t>и</w:t>
      </w:r>
    </w:p>
    <w:p w:rsidR="00CF5C3E" w:rsidRPr="00AE79EF" w:rsidRDefault="00CF5C3E" w:rsidP="00A9534A">
      <w:pPr>
        <w:widowControl w:val="0"/>
        <w:numPr>
          <w:ilvl w:val="0"/>
          <w:numId w:val="79"/>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lang w:val="mk-MK"/>
        </w:rPr>
      </w:pPr>
      <w:r w:rsidRPr="00AE79EF">
        <w:rPr>
          <w:rFonts w:ascii="Times New Roman" w:hAnsi="Times New Roman"/>
          <w:lang w:val="mk-MK"/>
        </w:rPr>
        <w:t>Во облик на цевки или цилиндрични тврди облици (вклучувајќи кованици) со надворешен дијаметар од повеќе о</w:t>
      </w:r>
      <w:r w:rsidR="009F054C" w:rsidRPr="00AE79EF">
        <w:rPr>
          <w:rFonts w:ascii="Times New Roman" w:hAnsi="Times New Roman"/>
          <w:lang w:val="mk-MK"/>
        </w:rPr>
        <w:t>д 75 mm.</w:t>
      </w:r>
    </w:p>
    <w:p w:rsidR="009F054C" w:rsidRPr="00AE79EF" w:rsidRDefault="009F054C" w:rsidP="009F054C">
      <w:pPr>
        <w:shd w:val="clear" w:color="auto" w:fill="FFFFFF"/>
        <w:spacing w:before="120" w:after="120"/>
        <w:ind w:left="1022"/>
        <w:jc w:val="both"/>
        <w:outlineLvl w:val="0"/>
        <w:rPr>
          <w:rFonts w:ascii="Times New Roman" w:hAnsi="Times New Roman"/>
          <w:i/>
          <w:iCs/>
          <w:spacing w:val="-5"/>
          <w:u w:val="single"/>
          <w:lang w:val="mk-MK"/>
        </w:rPr>
      </w:pPr>
    </w:p>
    <w:p w:rsidR="00CF5C3E" w:rsidRPr="00AE79EF" w:rsidRDefault="00CF5C3E" w:rsidP="00325B3D">
      <w:pPr>
        <w:shd w:val="clear" w:color="auto" w:fill="FFFFFF"/>
        <w:spacing w:before="120" w:after="120" w:line="240" w:lineRule="auto"/>
        <w:ind w:left="1022"/>
        <w:jc w:val="both"/>
        <w:outlineLvl w:val="0"/>
        <w:rPr>
          <w:rFonts w:ascii="Times New Roman" w:hAnsi="Times New Roman"/>
          <w:lang w:val="mk-MK"/>
        </w:rPr>
      </w:pPr>
      <w:r w:rsidRPr="00AE79EF">
        <w:rPr>
          <w:rFonts w:ascii="Times New Roman" w:hAnsi="Times New Roman"/>
          <w:i/>
          <w:iCs/>
          <w:spacing w:val="-5"/>
          <w:u w:val="single"/>
          <w:lang w:val="mk-MK"/>
        </w:rPr>
        <w:t>Техничка забелешка:</w:t>
      </w:r>
    </w:p>
    <w:p w:rsidR="00CF5C3E" w:rsidRPr="00AE79EF" w:rsidRDefault="00CF5C3E" w:rsidP="00325B3D">
      <w:pPr>
        <w:shd w:val="clear" w:color="auto" w:fill="FFFFFF"/>
        <w:spacing w:before="120" w:after="120" w:line="240" w:lineRule="auto"/>
        <w:ind w:left="1022"/>
        <w:jc w:val="both"/>
        <w:rPr>
          <w:rFonts w:ascii="Times New Roman" w:hAnsi="Times New Roman"/>
          <w:lang w:val="mk-MK"/>
        </w:rPr>
      </w:pPr>
      <w:r w:rsidRPr="00AE79EF">
        <w:rPr>
          <w:rFonts w:ascii="Times New Roman" w:hAnsi="Times New Roman"/>
          <w:i/>
          <w:iCs/>
          <w:spacing w:val="-3"/>
          <w:lang w:val="mk-MK"/>
        </w:rPr>
        <w:t xml:space="preserve">Изразот легури </w:t>
      </w:r>
      <w:r w:rsidR="000F24A1" w:rsidRPr="00AE79EF">
        <w:rPr>
          <w:rFonts w:ascii="Times New Roman" w:hAnsi="Times New Roman"/>
          <w:i/>
          <w:iCs/>
          <w:spacing w:val="-3"/>
          <w:lang w:val="mk-MK"/>
        </w:rPr>
        <w:t>‘</w:t>
      </w:r>
      <w:r w:rsidRPr="00AE79EF">
        <w:rPr>
          <w:rFonts w:ascii="Times New Roman" w:hAnsi="Times New Roman"/>
          <w:i/>
          <w:iCs/>
          <w:spacing w:val="-3"/>
          <w:lang w:val="mk-MK"/>
        </w:rPr>
        <w:t>способни за</w:t>
      </w:r>
      <w:r w:rsidR="000F24A1" w:rsidRPr="00AE79EF">
        <w:rPr>
          <w:rFonts w:ascii="Times New Roman" w:hAnsi="Times New Roman"/>
          <w:i/>
          <w:iCs/>
          <w:spacing w:val="-3"/>
          <w:lang w:val="mk-MK"/>
        </w:rPr>
        <w:t>’</w:t>
      </w:r>
      <w:r w:rsidRPr="00AE79EF">
        <w:rPr>
          <w:rFonts w:ascii="Times New Roman" w:hAnsi="Times New Roman"/>
          <w:i/>
          <w:iCs/>
          <w:spacing w:val="-3"/>
          <w:lang w:val="mk-MK"/>
        </w:rPr>
        <w:t xml:space="preserve"> опфаќа легури пред или по топлинската обработка.</w:t>
      </w:r>
    </w:p>
    <w:p w:rsidR="00CF5C3E" w:rsidRPr="00AE79EF" w:rsidRDefault="00CF5C3E" w:rsidP="00CF5C3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1C210</w:t>
      </w:r>
      <w:r w:rsidRPr="00AE79EF">
        <w:rPr>
          <w:rFonts w:ascii="Times New Roman" w:hAnsi="Times New Roman"/>
          <w:lang w:val="mk-MK"/>
        </w:rPr>
        <w:tab/>
      </w:r>
      <w:r w:rsidR="000F24A1" w:rsidRPr="00AE79EF">
        <w:rPr>
          <w:rFonts w:ascii="Times New Roman" w:hAnsi="Times New Roman"/>
          <w:lang w:val="mk-MK"/>
        </w:rPr>
        <w:t>‘</w:t>
      </w:r>
      <w:r w:rsidRPr="00AE79EF">
        <w:rPr>
          <w:rFonts w:ascii="Times New Roman" w:hAnsi="Times New Roman"/>
          <w:lang w:val="mk-MK"/>
        </w:rPr>
        <w:t>Влакнести или нишкасти материјали</w:t>
      </w:r>
      <w:r w:rsidR="000F24A1" w:rsidRPr="00AE79EF">
        <w:rPr>
          <w:rFonts w:ascii="Times New Roman" w:hAnsi="Times New Roman"/>
          <w:lang w:val="mk-MK"/>
        </w:rPr>
        <w:t>’</w:t>
      </w:r>
      <w:r w:rsidRPr="00AE79EF">
        <w:rPr>
          <w:rFonts w:ascii="Times New Roman" w:hAnsi="Times New Roman"/>
          <w:lang w:val="mk-MK"/>
        </w:rPr>
        <w:t xml:space="preserve"> или препреги, различни од оние кои се определени во 1C010.a., b. или e., како што следува:</w:t>
      </w:r>
    </w:p>
    <w:p w:rsidR="00CF5C3E" w:rsidRPr="00AE79EF" w:rsidRDefault="00CF5C3E" w:rsidP="00CF5C3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4"/>
          <w:lang w:val="mk-MK"/>
        </w:rPr>
        <w:t>а.</w:t>
      </w:r>
      <w:r w:rsidRPr="00AE79EF">
        <w:rPr>
          <w:rFonts w:ascii="Times New Roman" w:hAnsi="Times New Roman"/>
          <w:lang w:val="mk-MK"/>
        </w:rPr>
        <w:tab/>
        <w:t xml:space="preserve">Јаглеродни или арамидни </w:t>
      </w:r>
      <w:r w:rsidR="000F24A1" w:rsidRPr="00AE79EF">
        <w:rPr>
          <w:rFonts w:ascii="Times New Roman" w:hAnsi="Times New Roman"/>
          <w:lang w:val="mk-MK"/>
        </w:rPr>
        <w:t>‘</w:t>
      </w:r>
      <w:r w:rsidRPr="00AE79EF">
        <w:rPr>
          <w:rFonts w:ascii="Times New Roman" w:hAnsi="Times New Roman"/>
          <w:lang w:val="mk-MK"/>
        </w:rPr>
        <w:t>влакнести или нишкасти материјали</w:t>
      </w:r>
      <w:r w:rsidR="000F24A1" w:rsidRPr="00AE79EF">
        <w:rPr>
          <w:rFonts w:ascii="Times New Roman" w:hAnsi="Times New Roman"/>
          <w:lang w:val="mk-MK"/>
        </w:rPr>
        <w:t>’</w:t>
      </w:r>
      <w:r w:rsidRPr="00AE79EF">
        <w:rPr>
          <w:rFonts w:ascii="Times New Roman" w:hAnsi="Times New Roman"/>
          <w:lang w:val="mk-MK"/>
        </w:rPr>
        <w:t xml:space="preserve"> кои поседуваат некоја од следниве особини: </w:t>
      </w:r>
    </w:p>
    <w:p w:rsidR="00CF5C3E" w:rsidRPr="00AE79EF" w:rsidRDefault="00CF5C3E" w:rsidP="00A9534A">
      <w:pPr>
        <w:widowControl w:val="0"/>
        <w:numPr>
          <w:ilvl w:val="0"/>
          <w:numId w:val="80"/>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lang w:val="mk-MK"/>
        </w:rPr>
      </w:pPr>
      <w:r w:rsidRPr="00AE79EF">
        <w:rPr>
          <w:rFonts w:ascii="Times New Roman" w:hAnsi="Times New Roman"/>
          <w:lang w:val="mk-MK"/>
        </w:rPr>
        <w:t>„Специфичен модул“ од 12,7 × 10</w:t>
      </w:r>
      <w:r w:rsidRPr="00AE79EF">
        <w:rPr>
          <w:rFonts w:ascii="Times New Roman" w:hAnsi="Times New Roman"/>
          <w:vertAlign w:val="superscript"/>
          <w:lang w:val="mk-MK"/>
        </w:rPr>
        <w:t>6</w:t>
      </w:r>
      <w:r w:rsidRPr="00AE79EF">
        <w:rPr>
          <w:rFonts w:ascii="Times New Roman" w:hAnsi="Times New Roman"/>
          <w:lang w:val="mk-MK"/>
        </w:rPr>
        <w:t xml:space="preserve"> m или повеќе; </w:t>
      </w:r>
      <w:r w:rsidRPr="00AE79EF">
        <w:rPr>
          <w:rFonts w:ascii="Times New Roman" w:hAnsi="Times New Roman"/>
          <w:u w:val="single"/>
          <w:lang w:val="mk-MK"/>
        </w:rPr>
        <w:t>или</w:t>
      </w:r>
    </w:p>
    <w:p w:rsidR="00CF5C3E" w:rsidRPr="00AE79EF" w:rsidRDefault="00CF5C3E" w:rsidP="00A9534A">
      <w:pPr>
        <w:widowControl w:val="0"/>
        <w:numPr>
          <w:ilvl w:val="0"/>
          <w:numId w:val="80"/>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lang w:val="mk-MK"/>
        </w:rPr>
      </w:pPr>
      <w:r w:rsidRPr="00AE79EF">
        <w:rPr>
          <w:rFonts w:ascii="Times New Roman" w:hAnsi="Times New Roman"/>
          <w:lang w:val="mk-MK"/>
        </w:rPr>
        <w:t>„Специфична јакост при истегнување“ од 23,5 × 10</w:t>
      </w:r>
      <w:r w:rsidRPr="00AE79EF">
        <w:rPr>
          <w:rFonts w:ascii="Times New Roman" w:hAnsi="Times New Roman"/>
          <w:vertAlign w:val="superscript"/>
          <w:lang w:val="mk-MK"/>
        </w:rPr>
        <w:t>4</w:t>
      </w:r>
      <w:r w:rsidRPr="00AE79EF">
        <w:rPr>
          <w:rFonts w:ascii="Times New Roman" w:hAnsi="Times New Roman"/>
          <w:lang w:val="mk-MK"/>
        </w:rPr>
        <w:t xml:space="preserve"> m или повеќе;</w:t>
      </w:r>
    </w:p>
    <w:p w:rsidR="00CF5C3E" w:rsidRPr="00AE79EF" w:rsidRDefault="00CF5C3E" w:rsidP="00325B3D">
      <w:pPr>
        <w:shd w:val="clear" w:color="auto" w:fill="FFFFFF"/>
        <w:spacing w:before="120" w:after="120" w:line="240" w:lineRule="auto"/>
        <w:ind w:left="2250" w:hanging="1228"/>
        <w:jc w:val="both"/>
        <w:rPr>
          <w:rFonts w:ascii="Times New Roman" w:hAnsi="Times New Roman"/>
          <w:lang w:val="mk-MK"/>
        </w:rPr>
      </w:pPr>
      <w:r w:rsidRPr="00AE79EF">
        <w:rPr>
          <w:rFonts w:ascii="Times New Roman" w:hAnsi="Times New Roman"/>
          <w:i/>
          <w:iCs/>
          <w:spacing w:val="-5"/>
          <w:u w:val="single"/>
          <w:lang w:val="mk-MK"/>
        </w:rPr>
        <w:lastRenderedPageBreak/>
        <w:t>Забелешка:</w:t>
      </w:r>
      <w:r w:rsidRPr="00AE79EF">
        <w:rPr>
          <w:rFonts w:ascii="Times New Roman" w:hAnsi="Times New Roman"/>
          <w:i/>
          <w:iCs/>
          <w:spacing w:val="-5"/>
          <w:lang w:val="mk-MK"/>
        </w:rPr>
        <w:tab/>
      </w:r>
      <w:r w:rsidRPr="00AE79EF">
        <w:rPr>
          <w:rFonts w:ascii="Times New Roman" w:hAnsi="Times New Roman"/>
          <w:i/>
          <w:iCs/>
          <w:lang w:val="mk-MK"/>
        </w:rPr>
        <w:t xml:space="preserve">1C210.a. не контролира арамидни </w:t>
      </w:r>
      <w:r w:rsidR="000F24A1" w:rsidRPr="00AE79EF">
        <w:rPr>
          <w:rFonts w:ascii="Times New Roman" w:hAnsi="Times New Roman"/>
          <w:i/>
          <w:iCs/>
          <w:lang w:val="mk-MK"/>
        </w:rPr>
        <w:t>‘</w:t>
      </w:r>
      <w:r w:rsidRPr="00AE79EF">
        <w:rPr>
          <w:rFonts w:ascii="Times New Roman" w:hAnsi="Times New Roman"/>
          <w:i/>
          <w:iCs/>
          <w:lang w:val="mk-MK"/>
        </w:rPr>
        <w:t>влакнести или нишкасти материјали</w:t>
      </w:r>
      <w:r w:rsidR="000F24A1" w:rsidRPr="00AE79EF">
        <w:rPr>
          <w:rFonts w:ascii="Times New Roman" w:hAnsi="Times New Roman"/>
          <w:i/>
          <w:iCs/>
          <w:lang w:val="mk-MK"/>
        </w:rPr>
        <w:t>’</w:t>
      </w:r>
      <w:r w:rsidRPr="00AE79EF">
        <w:rPr>
          <w:rFonts w:ascii="Times New Roman" w:hAnsi="Times New Roman"/>
          <w:i/>
          <w:iCs/>
          <w:lang w:val="mk-MK"/>
        </w:rPr>
        <w:t xml:space="preserve"> кои содржат 0,25 тежински проценти или повеќе модификатор на фиброзната површина на база на естер.</w:t>
      </w:r>
    </w:p>
    <w:p w:rsidR="00CF5C3E" w:rsidRPr="00AE79EF" w:rsidRDefault="00CF5C3E" w:rsidP="00CF5C3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lang w:val="mk-MK"/>
        </w:rPr>
        <w:tab/>
        <w:t xml:space="preserve">Стаклени </w:t>
      </w:r>
      <w:r w:rsidR="000F24A1" w:rsidRPr="00AE79EF">
        <w:rPr>
          <w:rFonts w:ascii="Times New Roman" w:hAnsi="Times New Roman"/>
          <w:lang w:val="mk-MK"/>
        </w:rPr>
        <w:t>‘</w:t>
      </w:r>
      <w:r w:rsidRPr="00AE79EF">
        <w:rPr>
          <w:rFonts w:ascii="Times New Roman" w:hAnsi="Times New Roman"/>
          <w:lang w:val="mk-MK"/>
        </w:rPr>
        <w:t>влакнести или нишкасти материјали</w:t>
      </w:r>
      <w:r w:rsidR="000F24A1" w:rsidRPr="00AE79EF">
        <w:rPr>
          <w:rFonts w:ascii="Times New Roman" w:hAnsi="Times New Roman"/>
          <w:lang w:val="mk-MK"/>
        </w:rPr>
        <w:t>’</w:t>
      </w:r>
      <w:r w:rsidRPr="00AE79EF">
        <w:rPr>
          <w:rFonts w:ascii="Times New Roman" w:hAnsi="Times New Roman"/>
          <w:lang w:val="mk-MK"/>
        </w:rPr>
        <w:t xml:space="preserve"> кои ги поседуваат двете следни особини: </w:t>
      </w:r>
    </w:p>
    <w:p w:rsidR="00CF5C3E" w:rsidRPr="00AE79EF" w:rsidRDefault="00CF5C3E" w:rsidP="00A9534A">
      <w:pPr>
        <w:widowControl w:val="0"/>
        <w:numPr>
          <w:ilvl w:val="0"/>
          <w:numId w:val="81"/>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lang w:val="mk-MK"/>
        </w:rPr>
      </w:pPr>
      <w:r w:rsidRPr="00AE79EF">
        <w:rPr>
          <w:rFonts w:ascii="Times New Roman" w:hAnsi="Times New Roman"/>
          <w:lang w:val="mk-MK"/>
        </w:rPr>
        <w:t>„Специфичен модул“ од 3,18 × 10</w:t>
      </w:r>
      <w:r w:rsidRPr="00AE79EF">
        <w:rPr>
          <w:rFonts w:ascii="Times New Roman" w:hAnsi="Times New Roman"/>
          <w:vertAlign w:val="superscript"/>
          <w:lang w:val="mk-MK"/>
        </w:rPr>
        <w:t>6</w:t>
      </w:r>
      <w:r w:rsidRPr="00AE79EF">
        <w:rPr>
          <w:rFonts w:ascii="Times New Roman" w:hAnsi="Times New Roman"/>
          <w:lang w:val="mk-MK"/>
        </w:rPr>
        <w:t xml:space="preserve"> m или повеќе; </w:t>
      </w:r>
      <w:r w:rsidRPr="00AE79EF">
        <w:rPr>
          <w:rFonts w:ascii="Times New Roman" w:hAnsi="Times New Roman"/>
          <w:u w:val="single"/>
          <w:lang w:val="mk-MK"/>
        </w:rPr>
        <w:t>и</w:t>
      </w:r>
    </w:p>
    <w:p w:rsidR="00CF5C3E" w:rsidRPr="00AE79EF" w:rsidRDefault="00CF5C3E" w:rsidP="00A9534A">
      <w:pPr>
        <w:widowControl w:val="0"/>
        <w:numPr>
          <w:ilvl w:val="0"/>
          <w:numId w:val="81"/>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lang w:val="mk-MK"/>
        </w:rPr>
      </w:pPr>
      <w:r w:rsidRPr="00AE79EF">
        <w:rPr>
          <w:rFonts w:ascii="Times New Roman" w:hAnsi="Times New Roman"/>
          <w:lang w:val="mk-MK"/>
        </w:rPr>
        <w:t>„Специфична јакост при истегнување“ 76,2 × 10</w:t>
      </w:r>
      <w:r w:rsidRPr="00AE79EF">
        <w:rPr>
          <w:rFonts w:ascii="Times New Roman" w:hAnsi="Times New Roman"/>
          <w:vertAlign w:val="superscript"/>
          <w:lang w:val="mk-MK"/>
        </w:rPr>
        <w:t>4</w:t>
      </w:r>
      <w:r w:rsidRPr="00AE79EF">
        <w:rPr>
          <w:rFonts w:ascii="Times New Roman" w:hAnsi="Times New Roman"/>
          <w:lang w:val="mk-MK"/>
        </w:rPr>
        <w:t xml:space="preserve"> m или повеќе;</w:t>
      </w:r>
    </w:p>
    <w:p w:rsidR="00CF5C3E" w:rsidRPr="00AE79EF" w:rsidRDefault="00CF5C3E" w:rsidP="00CF5C3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6"/>
        </w:rPr>
        <w:t>c</w:t>
      </w:r>
      <w:r w:rsidRPr="00AE79EF">
        <w:rPr>
          <w:rFonts w:ascii="Times New Roman" w:hAnsi="Times New Roman"/>
          <w:spacing w:val="-6"/>
          <w:lang w:val="mk-MK"/>
        </w:rPr>
        <w:t>.</w:t>
      </w:r>
      <w:r w:rsidRPr="00AE79EF">
        <w:rPr>
          <w:rFonts w:ascii="Times New Roman" w:hAnsi="Times New Roman"/>
          <w:lang w:val="mk-MK"/>
        </w:rPr>
        <w:tab/>
        <w:t xml:space="preserve">„Предена“, „ровинзи“, „влечи“ или „ленти“ импрегнирани со термоврзувачка смола со широчина од 15 mm или помалку (препреги), направени од јаглеродни или стаклени </w:t>
      </w:r>
      <w:r w:rsidR="000F24A1" w:rsidRPr="00AE79EF">
        <w:rPr>
          <w:rFonts w:ascii="Times New Roman" w:hAnsi="Times New Roman"/>
          <w:lang w:val="mk-MK"/>
        </w:rPr>
        <w:t>‘</w:t>
      </w:r>
      <w:r w:rsidRPr="00AE79EF">
        <w:rPr>
          <w:rFonts w:ascii="Times New Roman" w:hAnsi="Times New Roman"/>
          <w:lang w:val="mk-MK"/>
        </w:rPr>
        <w:t>влакнести или нишкасти материјали</w:t>
      </w:r>
      <w:r w:rsidR="000F24A1" w:rsidRPr="00AE79EF">
        <w:rPr>
          <w:rFonts w:ascii="Times New Roman" w:hAnsi="Times New Roman"/>
          <w:lang w:val="mk-MK"/>
        </w:rPr>
        <w:t>’</w:t>
      </w:r>
      <w:r w:rsidRPr="00AE79EF">
        <w:rPr>
          <w:rFonts w:ascii="Times New Roman" w:hAnsi="Times New Roman"/>
          <w:lang w:val="mk-MK"/>
        </w:rPr>
        <w:t xml:space="preserve"> определени во 1C210.a. или b.</w:t>
      </w:r>
    </w:p>
    <w:p w:rsidR="00CF5C3E" w:rsidRPr="00AE79EF" w:rsidRDefault="00CF5C3E" w:rsidP="00325B3D">
      <w:pPr>
        <w:shd w:val="clear" w:color="auto" w:fill="FFFFFF"/>
        <w:spacing w:before="120" w:after="120" w:line="240" w:lineRule="auto"/>
        <w:ind w:left="1354"/>
        <w:outlineLvl w:val="0"/>
        <w:rPr>
          <w:rFonts w:ascii="Times New Roman" w:hAnsi="Times New Roman"/>
          <w:i/>
          <w:iCs/>
          <w:spacing w:val="-5"/>
          <w:u w:val="single"/>
          <w:lang w:val="mk-MK"/>
        </w:rPr>
      </w:pPr>
      <w:r w:rsidRPr="00AE79EF">
        <w:rPr>
          <w:rFonts w:ascii="Times New Roman" w:hAnsi="Times New Roman"/>
          <w:i/>
          <w:iCs/>
          <w:spacing w:val="-4"/>
          <w:u w:val="single"/>
          <w:lang w:val="mk-MK"/>
        </w:rPr>
        <w:t xml:space="preserve">Техничка </w:t>
      </w:r>
      <w:r w:rsidRPr="00AE79EF">
        <w:rPr>
          <w:rFonts w:ascii="Times New Roman" w:hAnsi="Times New Roman"/>
          <w:i/>
          <w:iCs/>
          <w:spacing w:val="-5"/>
          <w:u w:val="single"/>
          <w:lang w:val="mk-MK"/>
        </w:rPr>
        <w:t>забелешка:</w:t>
      </w:r>
    </w:p>
    <w:p w:rsidR="00CF5C3E" w:rsidRPr="00AE79EF" w:rsidRDefault="00CF5C3E" w:rsidP="00325B3D">
      <w:pPr>
        <w:shd w:val="clear" w:color="auto" w:fill="FFFFFF"/>
        <w:spacing w:before="120" w:after="120" w:line="240" w:lineRule="auto"/>
        <w:ind w:left="1354"/>
        <w:rPr>
          <w:rFonts w:ascii="Times New Roman" w:hAnsi="Times New Roman"/>
          <w:lang w:val="mk-MK"/>
        </w:rPr>
      </w:pPr>
      <w:r w:rsidRPr="00AE79EF">
        <w:rPr>
          <w:rFonts w:ascii="Times New Roman" w:hAnsi="Times New Roman"/>
          <w:i/>
          <w:iCs/>
          <w:lang w:val="mk-MK"/>
        </w:rPr>
        <w:t xml:space="preserve"> Смолата ја обликува матрицата на композитот.</w:t>
      </w:r>
    </w:p>
    <w:p w:rsidR="00CF5C3E" w:rsidRPr="00AE79EF" w:rsidRDefault="00CF5C3E" w:rsidP="00325B3D">
      <w:pPr>
        <w:shd w:val="clear" w:color="auto" w:fill="FFFFFF"/>
        <w:tabs>
          <w:tab w:val="left" w:pos="2700"/>
        </w:tabs>
        <w:spacing w:before="120" w:after="120" w:line="240" w:lineRule="auto"/>
        <w:ind w:left="2700" w:hanging="1350"/>
        <w:jc w:val="both"/>
        <w:rPr>
          <w:rFonts w:ascii="Times New Roman" w:hAnsi="Times New Roman"/>
          <w:lang w:val="mk-MK"/>
        </w:rPr>
      </w:pPr>
      <w:r w:rsidRPr="00AE79EF">
        <w:rPr>
          <w:rFonts w:ascii="Times New Roman" w:hAnsi="Times New Roman"/>
          <w:i/>
          <w:iCs/>
          <w:spacing w:val="-4"/>
          <w:u w:val="single"/>
          <w:lang w:val="mk-MK"/>
        </w:rPr>
        <w:t xml:space="preserve">Забелешка: </w:t>
      </w:r>
      <w:r w:rsidRPr="00AE79EF">
        <w:rPr>
          <w:rFonts w:ascii="Times New Roman" w:hAnsi="Times New Roman"/>
          <w:i/>
          <w:iCs/>
          <w:spacing w:val="-4"/>
          <w:lang w:val="mk-MK"/>
        </w:rPr>
        <w:tab/>
        <w:t xml:space="preserve">Во 1C210, </w:t>
      </w:r>
      <w:r w:rsidR="000F24A1" w:rsidRPr="00AE79EF">
        <w:rPr>
          <w:rFonts w:ascii="Times New Roman" w:hAnsi="Times New Roman"/>
          <w:i/>
          <w:iCs/>
          <w:spacing w:val="-4"/>
          <w:lang w:val="mk-MK"/>
        </w:rPr>
        <w:t>‘</w:t>
      </w:r>
      <w:r w:rsidRPr="00AE79EF">
        <w:rPr>
          <w:rFonts w:ascii="Times New Roman" w:hAnsi="Times New Roman"/>
          <w:i/>
          <w:iCs/>
          <w:spacing w:val="-4"/>
          <w:lang w:val="mk-MK"/>
        </w:rPr>
        <w:t>влакнести или нишкасти материјали</w:t>
      </w:r>
      <w:r w:rsidR="000F24A1" w:rsidRPr="00AE79EF">
        <w:rPr>
          <w:rFonts w:ascii="Times New Roman" w:hAnsi="Times New Roman"/>
          <w:i/>
          <w:iCs/>
          <w:spacing w:val="-4"/>
          <w:lang w:val="mk-MK"/>
        </w:rPr>
        <w:t>’</w:t>
      </w:r>
      <w:r w:rsidRPr="00AE79EF">
        <w:rPr>
          <w:rFonts w:ascii="Times New Roman" w:hAnsi="Times New Roman"/>
          <w:i/>
          <w:iCs/>
          <w:spacing w:val="-4"/>
          <w:lang w:val="mk-MK"/>
        </w:rPr>
        <w:t xml:space="preserve"> е ограничено на континуирани „монофиламенти“, „предена“, „ровинзи“, „влечи“ или „ленти“. </w:t>
      </w:r>
    </w:p>
    <w:p w:rsidR="00CF5C3E" w:rsidRPr="00AE79EF" w:rsidRDefault="00CF5C3E" w:rsidP="00325B3D">
      <w:pPr>
        <w:shd w:val="clear" w:color="auto" w:fill="FFFFFF"/>
        <w:tabs>
          <w:tab w:val="left" w:pos="1018"/>
        </w:tabs>
        <w:spacing w:before="120" w:after="120" w:line="240" w:lineRule="auto"/>
        <w:ind w:left="994" w:hanging="994"/>
        <w:rPr>
          <w:rFonts w:ascii="Times New Roman" w:hAnsi="Times New Roman"/>
          <w:lang w:val="mk-MK"/>
        </w:rPr>
      </w:pPr>
      <w:r w:rsidRPr="00AE79EF">
        <w:rPr>
          <w:rFonts w:ascii="Times New Roman" w:hAnsi="Times New Roman"/>
          <w:b/>
          <w:lang w:val="mk-MK"/>
        </w:rPr>
        <w:t>1C216</w:t>
      </w:r>
      <w:r w:rsidRPr="00AE79EF">
        <w:rPr>
          <w:rFonts w:ascii="Times New Roman" w:hAnsi="Times New Roman"/>
          <w:lang w:val="mk-MK"/>
        </w:rPr>
        <w:tab/>
        <w:t xml:space="preserve">Мареџинг челик, различен од оној кој е определен во 1C116, </w:t>
      </w:r>
      <w:r w:rsidR="000F24A1" w:rsidRPr="00AE79EF">
        <w:rPr>
          <w:rFonts w:ascii="Times New Roman" w:hAnsi="Times New Roman"/>
          <w:lang w:val="mk-MK"/>
        </w:rPr>
        <w:t>‘</w:t>
      </w:r>
      <w:r w:rsidRPr="00AE79EF">
        <w:rPr>
          <w:rFonts w:ascii="Times New Roman" w:hAnsi="Times New Roman"/>
          <w:lang w:val="mk-MK"/>
        </w:rPr>
        <w:t>способен за</w:t>
      </w:r>
      <w:r w:rsidR="000F24A1" w:rsidRPr="00AE79EF">
        <w:rPr>
          <w:rFonts w:ascii="Times New Roman" w:hAnsi="Times New Roman"/>
          <w:lang w:val="mk-MK"/>
        </w:rPr>
        <w:t>’</w:t>
      </w:r>
      <w:r w:rsidRPr="00AE79EF">
        <w:rPr>
          <w:rFonts w:ascii="Times New Roman" w:hAnsi="Times New Roman"/>
          <w:lang w:val="mk-MK"/>
        </w:rPr>
        <w:t xml:space="preserve"> постигнување критична јакост при истегнување од 1 950 MPa или повеќе, на 293 K (20°C).</w:t>
      </w:r>
    </w:p>
    <w:p w:rsidR="00CF5C3E" w:rsidRPr="00AE79EF" w:rsidRDefault="00CF5C3E" w:rsidP="00325B3D">
      <w:pPr>
        <w:shd w:val="clear" w:color="auto" w:fill="FFFFFF"/>
        <w:spacing w:before="120" w:after="120" w:line="240" w:lineRule="auto"/>
        <w:ind w:left="2160" w:hanging="1170"/>
        <w:jc w:val="both"/>
        <w:rPr>
          <w:rFonts w:ascii="Times New Roman" w:hAnsi="Times New Roman"/>
          <w:lang w:val="mk-MK"/>
        </w:rPr>
      </w:pPr>
      <w:r w:rsidRPr="00AE79EF">
        <w:rPr>
          <w:rFonts w:ascii="Times New Roman" w:hAnsi="Times New Roman"/>
          <w:i/>
          <w:iCs/>
          <w:u w:val="single"/>
          <w:lang w:val="mk-MK"/>
        </w:rPr>
        <w:t>Забелешка:</w:t>
      </w:r>
      <w:r w:rsidRPr="00AE79EF">
        <w:rPr>
          <w:rFonts w:ascii="Times New Roman" w:hAnsi="Times New Roman"/>
          <w:i/>
          <w:iCs/>
          <w:lang w:val="mk-MK"/>
        </w:rPr>
        <w:tab/>
        <w:t>1C216 не контролира облици во кои сите линеарни димензии изнесуваат 75 mm или помалку.</w:t>
      </w:r>
    </w:p>
    <w:p w:rsidR="00CF5C3E" w:rsidRPr="00AE79EF" w:rsidRDefault="00CF5C3E" w:rsidP="00325B3D">
      <w:pPr>
        <w:shd w:val="clear" w:color="auto" w:fill="FFFFFF"/>
        <w:spacing w:before="120" w:after="120" w:line="240" w:lineRule="auto"/>
        <w:ind w:left="1022"/>
        <w:jc w:val="both"/>
        <w:outlineLvl w:val="0"/>
        <w:rPr>
          <w:rFonts w:ascii="Times New Roman" w:hAnsi="Times New Roman"/>
          <w:lang w:val="mk-MK"/>
        </w:rPr>
      </w:pPr>
      <w:r w:rsidRPr="00AE79EF">
        <w:rPr>
          <w:rFonts w:ascii="Times New Roman" w:hAnsi="Times New Roman"/>
          <w:i/>
          <w:iCs/>
          <w:spacing w:val="-5"/>
          <w:u w:val="single"/>
          <w:lang w:val="mk-MK"/>
        </w:rPr>
        <w:t>Техничка забелешка:</w:t>
      </w:r>
    </w:p>
    <w:p w:rsidR="00CF5C3E" w:rsidRPr="00AE79EF" w:rsidRDefault="00CF5C3E" w:rsidP="009F054C">
      <w:pPr>
        <w:shd w:val="clear" w:color="auto" w:fill="FFFFFF"/>
        <w:spacing w:before="120" w:after="120"/>
        <w:ind w:left="1022"/>
        <w:jc w:val="both"/>
        <w:rPr>
          <w:rFonts w:ascii="Times New Roman" w:hAnsi="Times New Roman"/>
          <w:lang w:val="mk-MK"/>
        </w:rPr>
      </w:pPr>
      <w:r w:rsidRPr="00AE79EF">
        <w:rPr>
          <w:rFonts w:ascii="Times New Roman" w:hAnsi="Times New Roman"/>
          <w:i/>
          <w:iCs/>
          <w:spacing w:val="-3"/>
          <w:lang w:val="mk-MK"/>
        </w:rPr>
        <w:t xml:space="preserve">Изразот мареџинг челик </w:t>
      </w:r>
      <w:r w:rsidR="000F24A1" w:rsidRPr="00AE79EF">
        <w:rPr>
          <w:rFonts w:ascii="Times New Roman" w:hAnsi="Times New Roman"/>
          <w:i/>
          <w:iCs/>
          <w:spacing w:val="-3"/>
          <w:lang w:val="mk-MK"/>
        </w:rPr>
        <w:t>‘</w:t>
      </w:r>
      <w:r w:rsidRPr="00AE79EF">
        <w:rPr>
          <w:rFonts w:ascii="Times New Roman" w:hAnsi="Times New Roman"/>
          <w:i/>
          <w:iCs/>
          <w:spacing w:val="-3"/>
          <w:lang w:val="mk-MK"/>
        </w:rPr>
        <w:t>способен за</w:t>
      </w:r>
      <w:r w:rsidR="000F24A1" w:rsidRPr="00AE79EF">
        <w:rPr>
          <w:rFonts w:ascii="Times New Roman" w:hAnsi="Times New Roman"/>
          <w:i/>
          <w:iCs/>
          <w:spacing w:val="-3"/>
          <w:lang w:val="mk-MK"/>
        </w:rPr>
        <w:t>’</w:t>
      </w:r>
      <w:r w:rsidRPr="00AE79EF">
        <w:rPr>
          <w:rFonts w:ascii="Times New Roman" w:hAnsi="Times New Roman"/>
          <w:i/>
          <w:iCs/>
          <w:spacing w:val="-3"/>
          <w:lang w:val="mk-MK"/>
        </w:rPr>
        <w:t xml:space="preserve"> опфаќа легури пред или по третирањето со топлина.</w:t>
      </w:r>
    </w:p>
    <w:p w:rsidR="00CF5C3E" w:rsidRPr="00AE79EF" w:rsidRDefault="00CF5C3E" w:rsidP="00CF5C3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1C225</w:t>
      </w:r>
      <w:r w:rsidRPr="00AE79EF">
        <w:rPr>
          <w:rFonts w:ascii="Times New Roman" w:hAnsi="Times New Roman"/>
          <w:lang w:val="mk-MK"/>
        </w:rPr>
        <w:tab/>
        <w:t>Бор збогатен во изотопот бор-10 (</w:t>
      </w:r>
      <w:r w:rsidRPr="00AE79EF">
        <w:rPr>
          <w:rFonts w:ascii="Times New Roman" w:hAnsi="Times New Roman"/>
          <w:vertAlign w:val="superscript"/>
          <w:lang w:val="mk-MK"/>
        </w:rPr>
        <w:t>10</w:t>
      </w:r>
      <w:r w:rsidRPr="00AE79EF">
        <w:rPr>
          <w:rFonts w:ascii="Times New Roman" w:hAnsi="Times New Roman"/>
          <w:lang w:val="mk-MK"/>
        </w:rPr>
        <w:t>B) до повеќе од неговата природна изотопска застапеност, како што следува: елементарен бор, соединенија, смеси кои содржат бор, производи од него, отпад или струготини од што било од горенаведеното.</w:t>
      </w:r>
    </w:p>
    <w:p w:rsidR="00CF5C3E" w:rsidRPr="00AE79EF" w:rsidRDefault="00CF5C3E" w:rsidP="00325B3D">
      <w:pPr>
        <w:shd w:val="clear" w:color="auto" w:fill="FFFFFF"/>
        <w:tabs>
          <w:tab w:val="left" w:pos="2340"/>
        </w:tabs>
        <w:spacing w:before="120" w:after="120" w:line="240" w:lineRule="auto"/>
        <w:ind w:left="2340" w:hanging="1350"/>
        <w:jc w:val="both"/>
        <w:rPr>
          <w:rFonts w:ascii="Times New Roman" w:hAnsi="Times New Roman"/>
          <w:lang w:val="mk-MK"/>
        </w:rPr>
      </w:pPr>
      <w:r w:rsidRPr="00AE79EF">
        <w:rPr>
          <w:rFonts w:ascii="Times New Roman" w:hAnsi="Times New Roman"/>
          <w:i/>
          <w:iCs/>
          <w:spacing w:val="-1"/>
          <w:u w:val="single"/>
          <w:lang w:val="mk-MK"/>
        </w:rPr>
        <w:t>Забелешка:</w:t>
      </w:r>
      <w:r w:rsidRPr="00AE79EF">
        <w:rPr>
          <w:rFonts w:ascii="Times New Roman" w:hAnsi="Times New Roman"/>
          <w:i/>
          <w:iCs/>
          <w:spacing w:val="-1"/>
          <w:lang w:val="mk-MK"/>
        </w:rPr>
        <w:tab/>
        <w:t>Во 1C225 мешавини кои содржат бор опфаќа материјали полнети со бор.</w:t>
      </w:r>
    </w:p>
    <w:p w:rsidR="00CF5C3E" w:rsidRPr="00AE79EF" w:rsidRDefault="00CF5C3E" w:rsidP="00325B3D">
      <w:pPr>
        <w:shd w:val="clear" w:color="auto" w:fill="FFFFFF"/>
        <w:spacing w:before="120" w:after="120" w:line="240" w:lineRule="auto"/>
        <w:ind w:left="1022"/>
        <w:jc w:val="both"/>
        <w:outlineLvl w:val="0"/>
        <w:rPr>
          <w:rFonts w:ascii="Times New Roman" w:hAnsi="Times New Roman"/>
          <w:lang w:val="mk-MK"/>
        </w:rPr>
      </w:pPr>
      <w:r w:rsidRPr="00AE79EF">
        <w:rPr>
          <w:rFonts w:ascii="Times New Roman" w:hAnsi="Times New Roman"/>
          <w:i/>
          <w:iCs/>
          <w:spacing w:val="-5"/>
          <w:u w:val="single"/>
          <w:lang w:val="mk-MK"/>
        </w:rPr>
        <w:t>Техничка забелешка:</w:t>
      </w:r>
    </w:p>
    <w:p w:rsidR="00CF5C3E" w:rsidRPr="00AE79EF" w:rsidRDefault="00CF5C3E" w:rsidP="00325B3D">
      <w:pPr>
        <w:shd w:val="clear" w:color="auto" w:fill="FFFFFF"/>
        <w:spacing w:before="120" w:after="120" w:line="240" w:lineRule="auto"/>
        <w:ind w:left="1022"/>
        <w:jc w:val="both"/>
        <w:rPr>
          <w:rFonts w:ascii="Times New Roman" w:hAnsi="Times New Roman"/>
          <w:lang w:val="mk-MK"/>
        </w:rPr>
      </w:pPr>
      <w:r w:rsidRPr="00AE79EF">
        <w:rPr>
          <w:rFonts w:ascii="Times New Roman" w:hAnsi="Times New Roman"/>
          <w:i/>
          <w:iCs/>
          <w:lang w:val="mk-MK"/>
        </w:rPr>
        <w:t>Природната изотопска застапеност на бор-10 е приближно 18,5 тежински проценти (20 атомски проценти).</w:t>
      </w:r>
    </w:p>
    <w:p w:rsidR="00CF5C3E" w:rsidRPr="00AE79EF" w:rsidRDefault="00CF5C3E" w:rsidP="00CF5C3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lang w:val="mk-MK"/>
        </w:rPr>
        <w:t>1C226</w:t>
      </w:r>
      <w:r w:rsidRPr="00AE79EF">
        <w:rPr>
          <w:rFonts w:ascii="Times New Roman" w:hAnsi="Times New Roman"/>
          <w:lang w:val="mk-MK"/>
        </w:rPr>
        <w:tab/>
        <w:t xml:space="preserve">Волфрам, волфрам карбид и легури кои содржат повеќе од 90 % волфрам по тежина, различни од оние определени </w:t>
      </w:r>
      <w:r w:rsidR="00CE4DAB" w:rsidRPr="00AE79EF">
        <w:rPr>
          <w:rFonts w:ascii="Times New Roman" w:hAnsi="Times New Roman"/>
          <w:lang w:val="mk-MK"/>
        </w:rPr>
        <w:t>со</w:t>
      </w:r>
      <w:r w:rsidRPr="00AE79EF">
        <w:rPr>
          <w:rFonts w:ascii="Times New Roman" w:hAnsi="Times New Roman"/>
          <w:lang w:val="mk-MK"/>
        </w:rPr>
        <w:t xml:space="preserve"> 1C117, кои ги поседуваат и двете следни особини: </w:t>
      </w:r>
    </w:p>
    <w:p w:rsidR="00CF5C3E" w:rsidRPr="00AE79EF" w:rsidRDefault="00CF5C3E" w:rsidP="00CF5C3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1"/>
          <w:lang w:val="mk-MK"/>
        </w:rPr>
        <w:t>а.</w:t>
      </w:r>
      <w:r w:rsidRPr="00AE79EF">
        <w:rPr>
          <w:rFonts w:ascii="Times New Roman" w:hAnsi="Times New Roman"/>
          <w:lang w:val="mk-MK"/>
        </w:rPr>
        <w:tab/>
        <w:t xml:space="preserve">Во облици со шуплива цилиндрична симетрија (вклучувајќи цилиндрични сегменти) со внатрешен дијаметар помеѓу 100 mm и 300 mm; </w:t>
      </w:r>
      <w:r w:rsidRPr="00AE79EF">
        <w:rPr>
          <w:rFonts w:ascii="Times New Roman" w:hAnsi="Times New Roman"/>
          <w:u w:val="single"/>
          <w:lang w:val="mk-MK"/>
        </w:rPr>
        <w:t>и</w:t>
      </w:r>
    </w:p>
    <w:p w:rsidR="00CF5C3E" w:rsidRPr="00AE79EF" w:rsidRDefault="00CF5C3E" w:rsidP="00CF5C3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lang w:val="mk-MK"/>
        </w:rPr>
        <w:tab/>
        <w:t>Маса поголема од 20 kg.</w:t>
      </w:r>
    </w:p>
    <w:p w:rsidR="00CF5C3E" w:rsidRPr="00AE79EF" w:rsidRDefault="00CF5C3E" w:rsidP="00325B3D">
      <w:pPr>
        <w:shd w:val="clear" w:color="auto" w:fill="FFFFFF"/>
        <w:tabs>
          <w:tab w:val="left" w:pos="2160"/>
        </w:tabs>
        <w:spacing w:before="120" w:after="120" w:line="240" w:lineRule="auto"/>
        <w:ind w:left="2434" w:right="619" w:hanging="1440"/>
        <w:jc w:val="both"/>
        <w:rPr>
          <w:rFonts w:ascii="Times New Roman" w:hAnsi="Times New Roman"/>
          <w:i/>
          <w:iCs/>
          <w:spacing w:val="-2"/>
          <w:lang w:val="mk-MK"/>
        </w:rPr>
      </w:pPr>
      <w:r w:rsidRPr="00AE79EF">
        <w:rPr>
          <w:rFonts w:ascii="Times New Roman" w:hAnsi="Times New Roman"/>
          <w:i/>
          <w:iCs/>
          <w:spacing w:val="-2"/>
          <w:u w:val="single"/>
          <w:lang w:val="mk-MK"/>
        </w:rPr>
        <w:lastRenderedPageBreak/>
        <w:t>Забелешка:</w:t>
      </w:r>
      <w:r w:rsidRPr="00AE79EF">
        <w:rPr>
          <w:rFonts w:ascii="Times New Roman" w:hAnsi="Times New Roman"/>
          <w:i/>
          <w:iCs/>
          <w:spacing w:val="-2"/>
          <w:lang w:val="mk-MK"/>
        </w:rPr>
        <w:tab/>
      </w:r>
      <w:r w:rsidRPr="00AE79EF">
        <w:rPr>
          <w:rFonts w:ascii="Times New Roman" w:hAnsi="Times New Roman"/>
          <w:i/>
          <w:iCs/>
          <w:spacing w:val="-2"/>
          <w:lang w:val="mk-MK"/>
        </w:rPr>
        <w:tab/>
        <w:t>1C226 не контролира производи кои се посебно проектирани како тегови или колиматори со гама-зрачење.</w:t>
      </w:r>
    </w:p>
    <w:p w:rsidR="00CF5C3E" w:rsidRPr="00AE79EF" w:rsidRDefault="00CF5C3E" w:rsidP="00CF5C3E">
      <w:pPr>
        <w:shd w:val="clear" w:color="auto" w:fill="FFFFFF"/>
        <w:tabs>
          <w:tab w:val="left" w:pos="990"/>
        </w:tabs>
        <w:spacing w:before="240"/>
        <w:ind w:left="990" w:right="614" w:hanging="990"/>
        <w:jc w:val="both"/>
        <w:rPr>
          <w:rFonts w:ascii="Times New Roman" w:hAnsi="Times New Roman"/>
          <w:lang w:val="mk-MK"/>
        </w:rPr>
      </w:pPr>
      <w:r w:rsidRPr="00AE79EF">
        <w:rPr>
          <w:rFonts w:ascii="Times New Roman" w:hAnsi="Times New Roman"/>
          <w:b/>
          <w:lang w:val="mk-MK"/>
        </w:rPr>
        <w:t>1C227</w:t>
      </w:r>
      <w:r w:rsidRPr="00AE79EF">
        <w:rPr>
          <w:rFonts w:ascii="Times New Roman" w:hAnsi="Times New Roman"/>
          <w:lang w:val="mk-MK"/>
        </w:rPr>
        <w:tab/>
        <w:t>Калциум кој ги поседува и двете следни особини:</w:t>
      </w:r>
    </w:p>
    <w:p w:rsidR="00CF5C3E" w:rsidRPr="00AE79EF" w:rsidRDefault="00CF5C3E" w:rsidP="00CF5C3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1"/>
          <w:lang w:val="mk-MK"/>
        </w:rPr>
        <w:t>а.</w:t>
      </w:r>
      <w:r w:rsidRPr="00AE79EF">
        <w:rPr>
          <w:rFonts w:ascii="Times New Roman" w:hAnsi="Times New Roman"/>
          <w:lang w:val="mk-MK"/>
        </w:rPr>
        <w:tab/>
        <w:t xml:space="preserve">Содржи помалку од 1 000 </w:t>
      </w:r>
      <w:r w:rsidR="00271307" w:rsidRPr="00AE79EF">
        <w:rPr>
          <w:rFonts w:ascii="Times New Roman" w:hAnsi="Times New Roman"/>
          <w:lang w:val="en-GB"/>
        </w:rPr>
        <w:t xml:space="preserve">ppm </w:t>
      </w:r>
      <w:r w:rsidRPr="00AE79EF">
        <w:rPr>
          <w:rFonts w:ascii="Times New Roman" w:hAnsi="Times New Roman"/>
          <w:lang w:val="mk-MK"/>
        </w:rPr>
        <w:t xml:space="preserve">по тежина од метални примеси, освен магнезиум; </w:t>
      </w:r>
      <w:r w:rsidRPr="00AE79EF">
        <w:rPr>
          <w:rFonts w:ascii="Times New Roman" w:hAnsi="Times New Roman"/>
          <w:u w:val="single"/>
          <w:lang w:val="mk-MK"/>
        </w:rPr>
        <w:t>и</w:t>
      </w:r>
    </w:p>
    <w:p w:rsidR="00CF5C3E" w:rsidRPr="00AE79EF" w:rsidRDefault="00CF5C3E" w:rsidP="00CF5C3E">
      <w:pPr>
        <w:shd w:val="clear" w:color="auto" w:fill="FFFFFF"/>
        <w:tabs>
          <w:tab w:val="left" w:pos="1350"/>
        </w:tabs>
        <w:spacing w:before="240"/>
        <w:ind w:left="1350" w:right="24" w:hanging="360"/>
        <w:jc w:val="both"/>
        <w:rPr>
          <w:rFonts w:ascii="Times New Roman" w:hAnsi="Times New Roman"/>
          <w:lang w:val="mk-MK"/>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lang w:val="mk-MK"/>
        </w:rPr>
        <w:tab/>
        <w:t xml:space="preserve">Содржи помалку од 10 </w:t>
      </w:r>
      <w:r w:rsidR="00271307" w:rsidRPr="00AE79EF">
        <w:rPr>
          <w:rFonts w:ascii="Times New Roman" w:hAnsi="Times New Roman"/>
          <w:lang w:val="en-GB"/>
        </w:rPr>
        <w:t>ppm</w:t>
      </w:r>
      <w:r w:rsidRPr="00AE79EF">
        <w:rPr>
          <w:rFonts w:ascii="Times New Roman" w:hAnsi="Times New Roman"/>
          <w:lang w:val="mk-MK"/>
        </w:rPr>
        <w:t>по тежина на бор.</w:t>
      </w:r>
    </w:p>
    <w:p w:rsidR="00CF5C3E" w:rsidRPr="00AE79EF" w:rsidRDefault="00CF5C3E" w:rsidP="00CF5C3E">
      <w:pPr>
        <w:shd w:val="clear" w:color="auto" w:fill="FFFFFF"/>
        <w:tabs>
          <w:tab w:val="left" w:pos="990"/>
        </w:tabs>
        <w:spacing w:before="240"/>
        <w:ind w:left="990" w:right="24" w:hanging="990"/>
        <w:jc w:val="both"/>
        <w:rPr>
          <w:rFonts w:ascii="Times New Roman" w:hAnsi="Times New Roman"/>
          <w:lang w:val="mk-MK"/>
        </w:rPr>
      </w:pPr>
      <w:r w:rsidRPr="00AE79EF">
        <w:rPr>
          <w:rFonts w:ascii="Times New Roman" w:hAnsi="Times New Roman"/>
          <w:b/>
          <w:lang w:val="mk-MK"/>
        </w:rPr>
        <w:t>1C228</w:t>
      </w:r>
      <w:r w:rsidRPr="00AE79EF">
        <w:rPr>
          <w:rFonts w:ascii="Times New Roman" w:hAnsi="Times New Roman"/>
          <w:b/>
          <w:lang w:val="mk-MK"/>
        </w:rPr>
        <w:tab/>
      </w:r>
      <w:r w:rsidRPr="00AE79EF">
        <w:rPr>
          <w:rFonts w:ascii="Times New Roman" w:hAnsi="Times New Roman"/>
          <w:lang w:val="mk-MK"/>
        </w:rPr>
        <w:t>Магнезиум кој ги поседува и двете следни особини:</w:t>
      </w:r>
    </w:p>
    <w:p w:rsidR="00CF5C3E" w:rsidRPr="00AE79EF" w:rsidRDefault="00CF5C3E" w:rsidP="00CF5C3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1"/>
          <w:lang w:val="mk-MK"/>
        </w:rPr>
        <w:t>а.</w:t>
      </w:r>
      <w:r w:rsidRPr="00AE79EF">
        <w:rPr>
          <w:rFonts w:ascii="Times New Roman" w:hAnsi="Times New Roman"/>
          <w:lang w:val="mk-MK"/>
        </w:rPr>
        <w:tab/>
        <w:t xml:space="preserve">Содржи помалку од 200 делови по милион по тежина од метални примеси, освен калциум; </w:t>
      </w:r>
      <w:r w:rsidRPr="00AE79EF">
        <w:rPr>
          <w:rFonts w:ascii="Times New Roman" w:hAnsi="Times New Roman"/>
          <w:u w:val="single"/>
          <w:lang w:val="mk-MK"/>
        </w:rPr>
        <w:t>и</w:t>
      </w:r>
    </w:p>
    <w:p w:rsidR="00CF5C3E" w:rsidRPr="00AE79EF" w:rsidRDefault="00CF5C3E" w:rsidP="00CF5C3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lang w:val="mk-MK"/>
        </w:rPr>
        <w:tab/>
        <w:t>Содржи помалку од 10 делови по милион по тежина на бор.</w:t>
      </w:r>
    </w:p>
    <w:p w:rsidR="00CF5C3E" w:rsidRPr="00AE79EF" w:rsidRDefault="00CF5C3E" w:rsidP="00CF5C3E">
      <w:pPr>
        <w:shd w:val="clear" w:color="auto" w:fill="FFFFFF"/>
        <w:tabs>
          <w:tab w:val="left" w:pos="990"/>
        </w:tabs>
        <w:spacing w:before="240"/>
        <w:ind w:left="990" w:right="24" w:hanging="990"/>
        <w:jc w:val="both"/>
        <w:rPr>
          <w:rFonts w:ascii="Times New Roman" w:hAnsi="Times New Roman"/>
          <w:lang w:val="mk-MK"/>
        </w:rPr>
      </w:pPr>
      <w:r w:rsidRPr="00AE79EF">
        <w:rPr>
          <w:rFonts w:ascii="Times New Roman" w:hAnsi="Times New Roman"/>
          <w:b/>
          <w:lang w:val="mk-MK"/>
        </w:rPr>
        <w:t>1C229</w:t>
      </w:r>
      <w:r w:rsidRPr="00AE79EF">
        <w:rPr>
          <w:rFonts w:ascii="Times New Roman" w:hAnsi="Times New Roman"/>
          <w:lang w:val="mk-MK"/>
        </w:rPr>
        <w:tab/>
        <w:t>Бизмут кој ги поседува и двете следни особини:</w:t>
      </w:r>
    </w:p>
    <w:p w:rsidR="00CF5C3E" w:rsidRPr="00AE79EF" w:rsidRDefault="00CF5C3E" w:rsidP="00CF5C3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1"/>
        </w:rPr>
        <w:t>a</w:t>
      </w:r>
      <w:r w:rsidRPr="00AE79EF">
        <w:rPr>
          <w:rFonts w:ascii="Times New Roman" w:hAnsi="Times New Roman"/>
          <w:spacing w:val="-1"/>
          <w:lang w:val="mk-MK"/>
        </w:rPr>
        <w:t>.</w:t>
      </w:r>
      <w:r w:rsidRPr="00AE79EF">
        <w:rPr>
          <w:rFonts w:ascii="Times New Roman" w:hAnsi="Times New Roman"/>
          <w:lang w:val="mk-MK"/>
        </w:rPr>
        <w:tab/>
        <w:t xml:space="preserve">Чистота од 99,99 % по тежина или поголема; </w:t>
      </w:r>
      <w:r w:rsidRPr="00AE79EF">
        <w:rPr>
          <w:rFonts w:ascii="Times New Roman" w:hAnsi="Times New Roman"/>
          <w:u w:val="single"/>
          <w:lang w:val="mk-MK"/>
        </w:rPr>
        <w:t>и</w:t>
      </w:r>
    </w:p>
    <w:p w:rsidR="00CF5C3E" w:rsidRPr="00AE79EF" w:rsidRDefault="00CF5C3E" w:rsidP="00CF5C3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lang w:val="mk-MK"/>
        </w:rPr>
        <w:tab/>
        <w:t xml:space="preserve">Содржи помалку од 10 </w:t>
      </w:r>
      <w:r w:rsidRPr="00AE79EF">
        <w:rPr>
          <w:rFonts w:ascii="Times New Roman" w:hAnsi="Times New Roman"/>
        </w:rPr>
        <w:t xml:space="preserve">ppm </w:t>
      </w:r>
      <w:r w:rsidRPr="00AE79EF">
        <w:rPr>
          <w:rFonts w:ascii="Times New Roman" w:hAnsi="Times New Roman"/>
          <w:lang w:val="mk-MK"/>
        </w:rPr>
        <w:t xml:space="preserve">(делови </w:t>
      </w:r>
      <w:r w:rsidR="00F9717E" w:rsidRPr="00AE79EF">
        <w:rPr>
          <w:rFonts w:ascii="Times New Roman" w:hAnsi="Times New Roman"/>
          <w:lang w:val="mk-MK"/>
        </w:rPr>
        <w:t>на</w:t>
      </w:r>
      <w:r w:rsidRPr="00AE79EF">
        <w:rPr>
          <w:rFonts w:ascii="Times New Roman" w:hAnsi="Times New Roman"/>
          <w:lang w:val="mk-MK"/>
        </w:rPr>
        <w:t xml:space="preserve"> милион</w:t>
      </w:r>
      <w:r w:rsidR="00F9717E" w:rsidRPr="00AE79EF">
        <w:rPr>
          <w:rFonts w:ascii="Times New Roman" w:hAnsi="Times New Roman"/>
          <w:lang w:val="mk-MK"/>
        </w:rPr>
        <w:t>)</w:t>
      </w:r>
      <w:r w:rsidR="00022CAC" w:rsidRPr="00AE79EF">
        <w:rPr>
          <w:rFonts w:ascii="Times New Roman" w:hAnsi="Times New Roman"/>
          <w:lang w:val="mk-MK"/>
        </w:rPr>
        <w:t>во</w:t>
      </w:r>
      <w:r w:rsidRPr="00AE79EF">
        <w:rPr>
          <w:rFonts w:ascii="Times New Roman" w:hAnsi="Times New Roman"/>
          <w:lang w:val="mk-MK"/>
        </w:rPr>
        <w:t xml:space="preserve"> тежина на сребро.</w:t>
      </w:r>
    </w:p>
    <w:p w:rsidR="00CF5C3E" w:rsidRPr="00AE79EF" w:rsidRDefault="00CF5C3E" w:rsidP="00CF5C3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lang w:val="mk-MK"/>
        </w:rPr>
        <w:t>1C230</w:t>
      </w:r>
      <w:r w:rsidRPr="00AE79EF">
        <w:rPr>
          <w:rFonts w:ascii="Times New Roman" w:hAnsi="Times New Roman"/>
          <w:lang w:val="mk-MK"/>
        </w:rPr>
        <w:tab/>
        <w:t>Берилиум метал, легури кои содржат повеќе од 50 % берилиум по тежина, соединенија на берилиум, производи од нив и отпад или струготини од што било од горенаведеното, различни од оние определени во Контрола на воени стоки.</w:t>
      </w:r>
    </w:p>
    <w:p w:rsidR="00CF5C3E" w:rsidRPr="00AE79EF" w:rsidRDefault="00CF5C3E" w:rsidP="00325B3D">
      <w:pPr>
        <w:shd w:val="clear" w:color="auto" w:fill="FFFFFF"/>
        <w:spacing w:before="120" w:after="120" w:line="240" w:lineRule="auto"/>
        <w:ind w:left="1714" w:hanging="720"/>
        <w:jc w:val="both"/>
        <w:rPr>
          <w:rFonts w:ascii="Times New Roman" w:hAnsi="Times New Roman"/>
          <w:b/>
          <w:bCs/>
        </w:rPr>
      </w:pPr>
      <w:r w:rsidRPr="00AE79EF">
        <w:rPr>
          <w:rFonts w:ascii="Times New Roman" w:hAnsi="Times New Roman"/>
          <w:i/>
          <w:u w:val="single" w:color="050004"/>
          <w:lang w:val="mk-MK"/>
        </w:rPr>
        <w:t>Напомена:</w:t>
      </w:r>
      <w:r w:rsidRPr="00AE79EF">
        <w:rPr>
          <w:rFonts w:ascii="Times New Roman" w:hAnsi="Times New Roman"/>
          <w:i/>
          <w:lang w:val="mk-MK"/>
        </w:rPr>
        <w:t>ВИДЕТЕ ИСТО ТАКА И КОНТРОЛА НА ВОЕНИ СТОКИ.</w:t>
      </w:r>
    </w:p>
    <w:p w:rsidR="00CF5C3E" w:rsidRPr="00AE79EF" w:rsidRDefault="00CF5C3E" w:rsidP="00325B3D">
      <w:pPr>
        <w:shd w:val="clear" w:color="auto" w:fill="FFFFFF"/>
        <w:spacing w:before="120" w:after="120" w:line="240" w:lineRule="auto"/>
        <w:ind w:left="2160" w:hanging="1170"/>
        <w:rPr>
          <w:rFonts w:ascii="Times New Roman" w:hAnsi="Times New Roman"/>
          <w:lang w:val="mk-MK"/>
        </w:rPr>
      </w:pPr>
      <w:r w:rsidRPr="00AE79EF">
        <w:rPr>
          <w:rFonts w:ascii="Times New Roman" w:hAnsi="Times New Roman"/>
          <w:i/>
          <w:iCs/>
          <w:u w:val="single"/>
          <w:lang w:val="mk-MK"/>
        </w:rPr>
        <w:t>Забелешка:</w:t>
      </w:r>
      <w:r w:rsidRPr="00AE79EF">
        <w:rPr>
          <w:rFonts w:ascii="Times New Roman" w:hAnsi="Times New Roman"/>
          <w:i/>
          <w:iCs/>
          <w:lang w:val="mk-MK"/>
        </w:rPr>
        <w:tab/>
        <w:t>1C230 не го контролира следново:</w:t>
      </w:r>
    </w:p>
    <w:p w:rsidR="00CF5C3E" w:rsidRPr="00AE79EF" w:rsidRDefault="00CF5C3E" w:rsidP="00325B3D">
      <w:pPr>
        <w:shd w:val="clear" w:color="auto" w:fill="FFFFFF"/>
        <w:tabs>
          <w:tab w:val="left" w:pos="2520"/>
        </w:tabs>
        <w:spacing w:before="120" w:after="120" w:line="240" w:lineRule="auto"/>
        <w:ind w:left="2520" w:hanging="360"/>
        <w:jc w:val="both"/>
        <w:rPr>
          <w:rFonts w:ascii="Times New Roman" w:hAnsi="Times New Roman"/>
          <w:lang w:val="mk-MK"/>
        </w:rPr>
      </w:pPr>
      <w:r w:rsidRPr="00AE79EF">
        <w:rPr>
          <w:rFonts w:ascii="Times New Roman" w:hAnsi="Times New Roman"/>
          <w:i/>
          <w:iCs/>
          <w:spacing w:val="-6"/>
          <w:lang w:val="mk-MK"/>
        </w:rPr>
        <w:t>а.</w:t>
      </w:r>
      <w:r w:rsidRPr="00AE79EF">
        <w:rPr>
          <w:rFonts w:ascii="Times New Roman" w:hAnsi="Times New Roman"/>
          <w:i/>
          <w:iCs/>
          <w:lang w:val="mk-MK"/>
        </w:rPr>
        <w:tab/>
      </w:r>
      <w:r w:rsidRPr="00AE79EF">
        <w:rPr>
          <w:rFonts w:ascii="Times New Roman" w:hAnsi="Times New Roman"/>
          <w:i/>
          <w:iCs/>
          <w:spacing w:val="-2"/>
          <w:lang w:val="mk-MK"/>
        </w:rPr>
        <w:t>Метални прозорци за рендгенски машини или за уреди за сондирање на бушотини;</w:t>
      </w:r>
    </w:p>
    <w:p w:rsidR="00CF5C3E" w:rsidRPr="00AE79EF" w:rsidRDefault="00CF5C3E" w:rsidP="00325B3D">
      <w:pPr>
        <w:shd w:val="clear" w:color="auto" w:fill="FFFFFF"/>
        <w:tabs>
          <w:tab w:val="left" w:pos="2520"/>
        </w:tabs>
        <w:spacing w:before="120" w:after="120" w:line="240" w:lineRule="auto"/>
        <w:ind w:left="2520" w:hanging="360"/>
        <w:jc w:val="both"/>
        <w:rPr>
          <w:rFonts w:ascii="Times New Roman" w:hAnsi="Times New Roman"/>
          <w:lang w:val="mk-MK"/>
        </w:rPr>
      </w:pPr>
      <w:r w:rsidRPr="00AE79EF">
        <w:rPr>
          <w:rFonts w:ascii="Times New Roman" w:hAnsi="Times New Roman"/>
          <w:i/>
          <w:iCs/>
          <w:spacing w:val="-6"/>
        </w:rPr>
        <w:t>b</w:t>
      </w:r>
      <w:r w:rsidRPr="00AE79EF">
        <w:rPr>
          <w:rFonts w:ascii="Times New Roman" w:hAnsi="Times New Roman"/>
          <w:i/>
          <w:iCs/>
          <w:spacing w:val="-6"/>
          <w:lang w:val="mk-MK"/>
        </w:rPr>
        <w:t>.</w:t>
      </w:r>
      <w:r w:rsidRPr="00AE79EF">
        <w:rPr>
          <w:rFonts w:ascii="Times New Roman" w:hAnsi="Times New Roman"/>
          <w:i/>
          <w:iCs/>
          <w:lang w:val="mk-MK"/>
        </w:rPr>
        <w:tab/>
      </w:r>
      <w:r w:rsidRPr="00AE79EF">
        <w:rPr>
          <w:rFonts w:ascii="Times New Roman" w:hAnsi="Times New Roman"/>
          <w:i/>
          <w:iCs/>
          <w:spacing w:val="-5"/>
          <w:lang w:val="mk-MK"/>
        </w:rPr>
        <w:t>Оксидни облици во готови или полуготови облици, посебно проектирани за електронски составни делови или како подлоги за електронски кола;</w:t>
      </w:r>
    </w:p>
    <w:p w:rsidR="00CF5C3E" w:rsidRPr="00AE79EF" w:rsidRDefault="00CF5C3E" w:rsidP="00325B3D">
      <w:pPr>
        <w:shd w:val="clear" w:color="auto" w:fill="FFFFFF"/>
        <w:tabs>
          <w:tab w:val="left" w:pos="2520"/>
        </w:tabs>
        <w:spacing w:before="120" w:after="120" w:line="240" w:lineRule="auto"/>
        <w:ind w:left="2520" w:hanging="360"/>
        <w:jc w:val="both"/>
        <w:rPr>
          <w:rFonts w:ascii="Times New Roman" w:hAnsi="Times New Roman"/>
          <w:lang w:val="mk-MK"/>
        </w:rPr>
      </w:pPr>
      <w:r w:rsidRPr="00AE79EF">
        <w:rPr>
          <w:rFonts w:ascii="Times New Roman" w:hAnsi="Times New Roman"/>
          <w:i/>
          <w:iCs/>
          <w:spacing w:val="-11"/>
        </w:rPr>
        <w:t>c</w:t>
      </w:r>
      <w:r w:rsidRPr="00AE79EF">
        <w:rPr>
          <w:rFonts w:ascii="Times New Roman" w:hAnsi="Times New Roman"/>
          <w:i/>
          <w:iCs/>
          <w:spacing w:val="-11"/>
          <w:lang w:val="mk-MK"/>
        </w:rPr>
        <w:t>.</w:t>
      </w:r>
      <w:r w:rsidRPr="00AE79EF">
        <w:rPr>
          <w:rFonts w:ascii="Times New Roman" w:hAnsi="Times New Roman"/>
          <w:i/>
          <w:iCs/>
          <w:lang w:val="mk-MK"/>
        </w:rPr>
        <w:tab/>
      </w:r>
      <w:r w:rsidRPr="00AE79EF">
        <w:rPr>
          <w:rFonts w:ascii="Times New Roman" w:hAnsi="Times New Roman"/>
          <w:i/>
          <w:iCs/>
          <w:spacing w:val="-1"/>
          <w:lang w:val="mk-MK"/>
        </w:rPr>
        <w:t xml:space="preserve">Берил (силикат на берилиум и алуминиум) во облик на смарагди или аквамарини. </w:t>
      </w:r>
    </w:p>
    <w:p w:rsidR="00CF5C3E" w:rsidRPr="00AE79EF" w:rsidRDefault="00CF5C3E" w:rsidP="00CF5C3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lang w:val="mk-MK"/>
        </w:rPr>
        <w:t>1C231</w:t>
      </w:r>
      <w:r w:rsidRPr="00AE79EF">
        <w:rPr>
          <w:rFonts w:ascii="Times New Roman" w:hAnsi="Times New Roman"/>
          <w:b/>
          <w:lang w:val="mk-MK"/>
        </w:rPr>
        <w:tab/>
      </w:r>
      <w:r w:rsidRPr="00AE79EF">
        <w:rPr>
          <w:rFonts w:ascii="Times New Roman" w:hAnsi="Times New Roman"/>
          <w:lang w:val="mk-MK"/>
        </w:rPr>
        <w:t>Хафниум метал, легури кои содржат повеќе од 60 % хафниум по тежина, соединенија на хафниум кои содржат повеќе од 60 % хафниум по тежина, производи од нив и отпад или струготини од што било од горенаведеното.</w:t>
      </w:r>
    </w:p>
    <w:p w:rsidR="00CF5C3E" w:rsidRPr="00AE79EF" w:rsidRDefault="00CF5C3E" w:rsidP="00CF5C3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lang w:val="mk-MK"/>
        </w:rPr>
        <w:t>1C232</w:t>
      </w:r>
      <w:r w:rsidRPr="00AE79EF">
        <w:rPr>
          <w:rFonts w:ascii="Times New Roman" w:hAnsi="Times New Roman"/>
          <w:lang w:val="mk-MK"/>
        </w:rPr>
        <w:tab/>
        <w:t>Хелиум-3 (</w:t>
      </w:r>
      <w:r w:rsidRPr="00AE79EF">
        <w:rPr>
          <w:rFonts w:ascii="Times New Roman" w:hAnsi="Times New Roman"/>
          <w:vertAlign w:val="superscript"/>
          <w:lang w:val="mk-MK"/>
        </w:rPr>
        <w:t>3</w:t>
      </w:r>
      <w:r w:rsidRPr="00AE79EF">
        <w:rPr>
          <w:rFonts w:ascii="Times New Roman" w:hAnsi="Times New Roman"/>
          <w:lang w:val="mk-MK"/>
        </w:rPr>
        <w:t>He), смеси кои содржат хелиум-3 и производи или уреди кои содржат што било од горенаведеното.</w:t>
      </w:r>
    </w:p>
    <w:p w:rsidR="00CF5C3E" w:rsidRPr="00AE79EF" w:rsidRDefault="00CF5C3E" w:rsidP="00CF5C3E">
      <w:pPr>
        <w:shd w:val="clear" w:color="auto" w:fill="FFFFFF"/>
        <w:spacing w:before="240"/>
        <w:ind w:left="2250" w:hanging="1260"/>
        <w:jc w:val="both"/>
        <w:rPr>
          <w:rFonts w:ascii="Times New Roman" w:hAnsi="Times New Roman"/>
          <w:lang w:val="mk-MK"/>
        </w:rPr>
      </w:pPr>
      <w:r w:rsidRPr="00AE79EF">
        <w:rPr>
          <w:rFonts w:ascii="Times New Roman" w:hAnsi="Times New Roman"/>
          <w:i/>
          <w:u w:val="single" w:color="050004"/>
          <w:lang w:val="mk-MK"/>
        </w:rPr>
        <w:t>Забелешка:</w:t>
      </w:r>
      <w:r w:rsidRPr="00AE79EF">
        <w:rPr>
          <w:rFonts w:ascii="Times New Roman" w:hAnsi="Times New Roman"/>
          <w:i/>
          <w:lang w:val="mk-MK"/>
        </w:rPr>
        <w:tab/>
      </w:r>
      <w:r w:rsidRPr="00AE79EF">
        <w:rPr>
          <w:rFonts w:ascii="Times New Roman" w:hAnsi="Times New Roman"/>
          <w:i/>
          <w:iCs/>
          <w:lang w:val="mk-MK"/>
        </w:rPr>
        <w:t>1C232 не контролира производ или уред кој содржи помалку од 1 g на хелиум-3.</w:t>
      </w:r>
    </w:p>
    <w:p w:rsidR="00CF5C3E" w:rsidRPr="00AE79EF" w:rsidRDefault="00CF5C3E" w:rsidP="00CF5C3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lang w:val="mk-MK"/>
        </w:rPr>
        <w:lastRenderedPageBreak/>
        <w:t>1C233</w:t>
      </w:r>
      <w:r w:rsidRPr="00AE79EF">
        <w:rPr>
          <w:rFonts w:ascii="Times New Roman" w:hAnsi="Times New Roman"/>
          <w:lang w:val="mk-MK"/>
        </w:rPr>
        <w:tab/>
        <w:t>Литиум збогатен во изотопот на литиум-6 (</w:t>
      </w:r>
      <w:r w:rsidRPr="00AE79EF">
        <w:rPr>
          <w:rFonts w:ascii="Times New Roman" w:hAnsi="Times New Roman"/>
          <w:vertAlign w:val="superscript"/>
          <w:lang w:val="mk-MK"/>
        </w:rPr>
        <w:t>6</w:t>
      </w:r>
      <w:r w:rsidRPr="00AE79EF">
        <w:rPr>
          <w:rFonts w:ascii="Times New Roman" w:hAnsi="Times New Roman"/>
          <w:lang w:val="mk-MK"/>
        </w:rPr>
        <w:t>Li) до поголема изотопска застапеност од неговата природна застапеност и производи или уреди кои содржат збогатен литиум, како што следува:елементарен литиум, легури, соединенија, смеси кои содржат литиум, производи од нив, отпад или струготини од што било од горенаведеното.</w:t>
      </w:r>
    </w:p>
    <w:p w:rsidR="00CF5C3E" w:rsidRPr="00AE79EF" w:rsidRDefault="00CF5C3E" w:rsidP="00325B3D">
      <w:pPr>
        <w:shd w:val="clear" w:color="auto" w:fill="FFFFFF"/>
        <w:spacing w:before="120" w:after="120" w:line="240" w:lineRule="auto"/>
        <w:ind w:left="2160" w:hanging="1170"/>
        <w:jc w:val="both"/>
        <w:rPr>
          <w:rFonts w:ascii="Times New Roman" w:hAnsi="Times New Roman"/>
          <w:lang w:val="mk-MK"/>
        </w:rPr>
      </w:pPr>
      <w:r w:rsidRPr="00AE79EF">
        <w:rPr>
          <w:rFonts w:ascii="Times New Roman" w:hAnsi="Times New Roman"/>
          <w:i/>
          <w:iCs/>
          <w:spacing w:val="-1"/>
          <w:u w:val="single"/>
          <w:lang w:val="mk-MK"/>
        </w:rPr>
        <w:t>Забелешка:</w:t>
      </w:r>
      <w:r w:rsidRPr="00AE79EF">
        <w:rPr>
          <w:rFonts w:ascii="Times New Roman" w:hAnsi="Times New Roman"/>
          <w:i/>
          <w:iCs/>
          <w:spacing w:val="-1"/>
          <w:lang w:val="mk-MK"/>
        </w:rPr>
        <w:tab/>
        <w:t>1C233 не контролира термолуминисцентни дозиметри.</w:t>
      </w:r>
    </w:p>
    <w:p w:rsidR="00CF5C3E" w:rsidRPr="00AE79EF" w:rsidRDefault="00CF5C3E" w:rsidP="00325B3D">
      <w:pPr>
        <w:shd w:val="clear" w:color="auto" w:fill="FFFFFF"/>
        <w:spacing w:before="120" w:after="120" w:line="240" w:lineRule="auto"/>
        <w:ind w:left="1022"/>
        <w:jc w:val="both"/>
        <w:outlineLvl w:val="0"/>
        <w:rPr>
          <w:rFonts w:ascii="Times New Roman" w:hAnsi="Times New Roman"/>
          <w:lang w:val="mk-MK"/>
        </w:rPr>
      </w:pPr>
      <w:r w:rsidRPr="00AE79EF">
        <w:rPr>
          <w:rFonts w:ascii="Times New Roman" w:hAnsi="Times New Roman"/>
          <w:i/>
          <w:iCs/>
          <w:spacing w:val="-5"/>
          <w:u w:val="single"/>
          <w:lang w:val="mk-MK"/>
        </w:rPr>
        <w:t>Техничка забелешка:</w:t>
      </w:r>
    </w:p>
    <w:p w:rsidR="00CF5C3E" w:rsidRPr="00AE79EF" w:rsidRDefault="00CF5C3E" w:rsidP="00325B3D">
      <w:pPr>
        <w:shd w:val="clear" w:color="auto" w:fill="FFFFFF"/>
        <w:spacing w:before="120" w:after="120" w:line="240" w:lineRule="auto"/>
        <w:ind w:left="1022"/>
        <w:jc w:val="both"/>
        <w:rPr>
          <w:rFonts w:ascii="Times New Roman" w:hAnsi="Times New Roman"/>
          <w:lang w:val="mk-MK"/>
        </w:rPr>
      </w:pPr>
      <w:r w:rsidRPr="00AE79EF">
        <w:rPr>
          <w:rFonts w:ascii="Times New Roman" w:hAnsi="Times New Roman"/>
          <w:i/>
          <w:lang w:val="mk-MK"/>
        </w:rPr>
        <w:t>Природната изотопска застапеност на литиум-6 е приближно 6,5 тежински проценти (7,5 атомски проценти).</w:t>
      </w:r>
    </w:p>
    <w:p w:rsidR="00CF5C3E" w:rsidRPr="00AE79EF" w:rsidRDefault="00CF5C3E" w:rsidP="00CF5C3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1C234</w:t>
      </w:r>
      <w:r w:rsidRPr="00AE79EF">
        <w:rPr>
          <w:rFonts w:ascii="Times New Roman" w:hAnsi="Times New Roman"/>
          <w:b/>
          <w:lang w:val="mk-MK"/>
        </w:rPr>
        <w:tab/>
      </w:r>
      <w:r w:rsidRPr="00AE79EF">
        <w:rPr>
          <w:rFonts w:ascii="Times New Roman" w:hAnsi="Times New Roman"/>
          <w:lang w:val="mk-MK"/>
        </w:rPr>
        <w:t>Циркониум со содржина на хафниум помала од 1 дел хафниум до 500 делови циркониум по тежина, како што следува: метал, легури кои содржат повеќе од 50 % циркониум по тежина, соединенија, производи од нив, отпад или струготини од што било од горенаведеното, освен оние определени во 0A001.f.</w:t>
      </w:r>
    </w:p>
    <w:p w:rsidR="00CF5C3E" w:rsidRPr="00AE79EF" w:rsidRDefault="00CF5C3E" w:rsidP="00CF5C3E">
      <w:pPr>
        <w:shd w:val="clear" w:color="auto" w:fill="FFFFFF"/>
        <w:spacing w:before="240"/>
        <w:ind w:left="2160" w:hanging="1170"/>
        <w:jc w:val="both"/>
        <w:rPr>
          <w:rFonts w:ascii="Times New Roman" w:hAnsi="Times New Roman"/>
          <w:lang w:val="mk-MK"/>
        </w:rPr>
      </w:pPr>
      <w:r w:rsidRPr="00AE79EF">
        <w:rPr>
          <w:rFonts w:ascii="Times New Roman" w:hAnsi="Times New Roman"/>
          <w:i/>
          <w:u w:val="single" w:color="050004"/>
          <w:lang w:val="mk-MK"/>
        </w:rPr>
        <w:t>Забелешка</w:t>
      </w:r>
      <w:r w:rsidRPr="00305645">
        <w:rPr>
          <w:rFonts w:ascii="Times New Roman" w:hAnsi="Times New Roman"/>
          <w:i/>
          <w:lang w:val="mk-MK"/>
        </w:rPr>
        <w:t>:</w:t>
      </w:r>
      <w:r w:rsidR="00305645" w:rsidRPr="00305645">
        <w:rPr>
          <w:rFonts w:ascii="Times New Roman" w:hAnsi="Times New Roman"/>
          <w:i/>
        </w:rPr>
        <w:t xml:space="preserve"> </w:t>
      </w:r>
      <w:r w:rsidRPr="00AE79EF">
        <w:rPr>
          <w:rFonts w:ascii="Times New Roman" w:hAnsi="Times New Roman"/>
          <w:i/>
          <w:iCs/>
          <w:lang w:val="mk-MK"/>
        </w:rPr>
        <w:t>1C234 не контролира циркониум во облик на фолија со дебелина од 0,10 mm или помалку.</w:t>
      </w:r>
    </w:p>
    <w:p w:rsidR="00CF5C3E" w:rsidRPr="00AE79EF" w:rsidRDefault="00CF5C3E" w:rsidP="00CF5C3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lang w:val="mk-MK"/>
        </w:rPr>
        <w:t>1C235</w:t>
      </w:r>
      <w:r w:rsidRPr="00AE79EF">
        <w:rPr>
          <w:rFonts w:ascii="Times New Roman" w:hAnsi="Times New Roman"/>
          <w:lang w:val="mk-MK"/>
        </w:rPr>
        <w:tab/>
        <w:t>Трициум, соединенија на трициум, смеси кои содржат трициум во кои соодносот на трициум во однос на атоми на водород надминува 1 дел во 1 000 и производите или уредите содржат што било од горенаведеното.</w:t>
      </w:r>
    </w:p>
    <w:p w:rsidR="00CF5C3E" w:rsidRPr="00AE79EF" w:rsidRDefault="00CF5C3E" w:rsidP="00CF5C3E">
      <w:pPr>
        <w:shd w:val="clear" w:color="auto" w:fill="FFFFFF"/>
        <w:spacing w:before="240"/>
        <w:ind w:left="2160" w:hanging="1170"/>
        <w:jc w:val="both"/>
        <w:rPr>
          <w:rFonts w:ascii="Times New Roman" w:hAnsi="Times New Roman"/>
          <w:lang w:val="mk-MK"/>
        </w:rPr>
      </w:pPr>
      <w:r w:rsidRPr="00AE79EF">
        <w:rPr>
          <w:rFonts w:ascii="Times New Roman" w:hAnsi="Times New Roman"/>
          <w:i/>
          <w:u w:val="single" w:color="050004"/>
          <w:lang w:val="mk-MK"/>
        </w:rPr>
        <w:t>Забелешка</w:t>
      </w:r>
      <w:r w:rsidRPr="00305645">
        <w:rPr>
          <w:rFonts w:ascii="Times New Roman" w:hAnsi="Times New Roman"/>
          <w:lang w:val="mk-MK"/>
        </w:rPr>
        <w:t>:</w:t>
      </w:r>
      <w:r w:rsidR="00305645" w:rsidRPr="00305645">
        <w:rPr>
          <w:rFonts w:ascii="Times New Roman" w:hAnsi="Times New Roman"/>
        </w:rPr>
        <w:t xml:space="preserve"> </w:t>
      </w:r>
      <w:r w:rsidRPr="00AE79EF">
        <w:rPr>
          <w:rFonts w:ascii="Times New Roman" w:hAnsi="Times New Roman"/>
          <w:i/>
          <w:iCs/>
          <w:lang w:val="mk-MK"/>
        </w:rPr>
        <w:t>1C235 не контролира производ или уред кој содржи помалку од 1,48 × 10</w:t>
      </w:r>
      <w:r w:rsidRPr="00AE79EF">
        <w:rPr>
          <w:rFonts w:ascii="Times New Roman" w:hAnsi="Times New Roman"/>
          <w:i/>
          <w:iCs/>
          <w:vertAlign w:val="superscript"/>
          <w:lang w:val="mk-MK"/>
        </w:rPr>
        <w:t>3</w:t>
      </w:r>
      <w:r w:rsidRPr="00AE79EF">
        <w:rPr>
          <w:rFonts w:ascii="Times New Roman" w:hAnsi="Times New Roman"/>
          <w:i/>
          <w:iCs/>
          <w:lang w:val="mk-MK"/>
        </w:rPr>
        <w:t xml:space="preserve"> GBq (40 Ci) на трициум</w:t>
      </w:r>
      <w:r w:rsidRPr="00AE79EF">
        <w:rPr>
          <w:rFonts w:ascii="Times New Roman" w:hAnsi="Times New Roman"/>
          <w:i/>
          <w:lang w:val="mk-MK"/>
        </w:rPr>
        <w:t>.</w:t>
      </w:r>
    </w:p>
    <w:p w:rsidR="00CF5C3E" w:rsidRPr="00AE79EF" w:rsidRDefault="00CF5C3E" w:rsidP="00CF5C3E">
      <w:pPr>
        <w:shd w:val="clear" w:color="auto" w:fill="FFFFFF"/>
        <w:tabs>
          <w:tab w:val="left" w:pos="1018"/>
        </w:tabs>
        <w:spacing w:before="240"/>
        <w:ind w:left="990" w:hanging="990"/>
        <w:jc w:val="both"/>
        <w:rPr>
          <w:rFonts w:ascii="Times New Roman" w:hAnsi="Times New Roman"/>
        </w:rPr>
      </w:pPr>
      <w:r w:rsidRPr="00AE79EF">
        <w:rPr>
          <w:rFonts w:ascii="Times New Roman" w:hAnsi="Times New Roman"/>
          <w:b/>
          <w:lang w:val="mk-MK"/>
        </w:rPr>
        <w:t>1C236</w:t>
      </w:r>
      <w:r w:rsidRPr="00AE79EF">
        <w:rPr>
          <w:rFonts w:ascii="Times New Roman" w:hAnsi="Times New Roman"/>
          <w:lang w:val="mk-MK"/>
        </w:rPr>
        <w:tab/>
        <w:t>Радионуклиди од кои може да се подготват неутронски извори врз основа на реакција алфа-n, различни од оние определени во 0C001 и 1C012.a., во следниве облици:</w:t>
      </w:r>
    </w:p>
    <w:p w:rsidR="00CF5C3E" w:rsidRPr="00AE79EF" w:rsidRDefault="00CF5C3E" w:rsidP="00CF5C3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4"/>
          <w:lang w:val="mk-MK"/>
        </w:rPr>
        <w:t>а.</w:t>
      </w:r>
      <w:r w:rsidRPr="00AE79EF">
        <w:rPr>
          <w:rFonts w:ascii="Times New Roman" w:hAnsi="Times New Roman"/>
          <w:lang w:val="mk-MK"/>
        </w:rPr>
        <w:tab/>
      </w:r>
      <w:r w:rsidRPr="00AE79EF">
        <w:rPr>
          <w:rFonts w:ascii="Times New Roman" w:hAnsi="Times New Roman"/>
          <w:spacing w:val="-1"/>
          <w:lang w:val="mk-MK"/>
        </w:rPr>
        <w:t>Елементарен;</w:t>
      </w:r>
    </w:p>
    <w:p w:rsidR="00CF5C3E" w:rsidRPr="00AE79EF" w:rsidRDefault="00CF5C3E" w:rsidP="00CF5C3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lang w:val="mk-MK"/>
        </w:rPr>
        <w:tab/>
        <w:t>Соединенија со вкупна активност од 37 GBq/kg (1 Ci/kg) или повеќе;</w:t>
      </w:r>
    </w:p>
    <w:p w:rsidR="00CF5C3E" w:rsidRPr="00AE79EF" w:rsidRDefault="00CF5C3E" w:rsidP="00CF5C3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4"/>
        </w:rPr>
        <w:t>c</w:t>
      </w:r>
      <w:r w:rsidRPr="00AE79EF">
        <w:rPr>
          <w:rFonts w:ascii="Times New Roman" w:hAnsi="Times New Roman"/>
          <w:spacing w:val="-4"/>
          <w:lang w:val="mk-MK"/>
        </w:rPr>
        <w:t>.</w:t>
      </w:r>
      <w:r w:rsidRPr="00AE79EF">
        <w:rPr>
          <w:rFonts w:ascii="Times New Roman" w:hAnsi="Times New Roman"/>
          <w:lang w:val="mk-MK"/>
        </w:rPr>
        <w:tab/>
        <w:t>Смеси со вкупна активност од 37 GBq/kg (1 Ci/kg) или повеќе;</w:t>
      </w:r>
    </w:p>
    <w:p w:rsidR="00CF5C3E" w:rsidRPr="00AE79EF" w:rsidRDefault="00CF5C3E" w:rsidP="00CF5C3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1"/>
        </w:rPr>
        <w:t>d</w:t>
      </w:r>
      <w:r w:rsidRPr="00AE79EF">
        <w:rPr>
          <w:rFonts w:ascii="Times New Roman" w:hAnsi="Times New Roman"/>
          <w:spacing w:val="-1"/>
          <w:lang w:val="mk-MK"/>
        </w:rPr>
        <w:t>.</w:t>
      </w:r>
      <w:r w:rsidRPr="00AE79EF">
        <w:rPr>
          <w:rFonts w:ascii="Times New Roman" w:hAnsi="Times New Roman"/>
          <w:lang w:val="mk-MK"/>
        </w:rPr>
        <w:tab/>
        <w:t>Производи или уреди кои поседуваат што било од горенаведеното.</w:t>
      </w:r>
    </w:p>
    <w:p w:rsidR="00CF5C3E" w:rsidRPr="00AE79EF" w:rsidRDefault="00CF5C3E" w:rsidP="00325B3D">
      <w:pPr>
        <w:shd w:val="clear" w:color="auto" w:fill="FFFFFF"/>
        <w:spacing w:before="120" w:after="120" w:line="240" w:lineRule="auto"/>
        <w:ind w:left="2160" w:hanging="1170"/>
        <w:jc w:val="both"/>
        <w:rPr>
          <w:rFonts w:ascii="Times New Roman" w:hAnsi="Times New Roman"/>
          <w:i/>
          <w:iCs/>
          <w:spacing w:val="-2"/>
          <w:lang w:val="mk-MK"/>
        </w:rPr>
      </w:pPr>
      <w:r w:rsidRPr="00AE79EF">
        <w:rPr>
          <w:rFonts w:ascii="Times New Roman" w:hAnsi="Times New Roman"/>
          <w:i/>
          <w:u w:val="single" w:color="050004"/>
          <w:lang w:val="mk-MK"/>
        </w:rPr>
        <w:t>Забелешка:</w:t>
      </w:r>
      <w:r w:rsidRPr="00AE79EF">
        <w:rPr>
          <w:rFonts w:ascii="Times New Roman" w:hAnsi="Times New Roman"/>
          <w:i/>
          <w:iCs/>
          <w:spacing w:val="-2"/>
          <w:lang w:val="mk-MK"/>
        </w:rPr>
        <w:t>1C236 не контролира производ или уред кој содржи помалку од 3,7 GBq (100 миликири) на активност.</w:t>
      </w:r>
    </w:p>
    <w:p w:rsidR="00CF5C3E" w:rsidRPr="00AE79EF" w:rsidRDefault="00CF5C3E" w:rsidP="00325B3D">
      <w:pPr>
        <w:shd w:val="clear" w:color="auto" w:fill="FFFFFF"/>
        <w:spacing w:before="120" w:after="120" w:line="240" w:lineRule="auto"/>
        <w:ind w:left="2160" w:hanging="1170"/>
        <w:jc w:val="both"/>
        <w:rPr>
          <w:rFonts w:ascii="Times New Roman" w:hAnsi="Times New Roman"/>
          <w:lang w:val="mk-MK"/>
        </w:rPr>
      </w:pPr>
      <w:r w:rsidRPr="00AE79EF">
        <w:rPr>
          <w:rFonts w:ascii="Times New Roman" w:hAnsi="Times New Roman"/>
          <w:i/>
          <w:u w:val="single" w:color="050004"/>
          <w:lang w:val="mk-MK"/>
        </w:rPr>
        <w:t>Техничка забелешка:</w:t>
      </w:r>
    </w:p>
    <w:p w:rsidR="00CF5C3E" w:rsidRPr="00AE79EF" w:rsidRDefault="00CF5C3E" w:rsidP="00325B3D">
      <w:pPr>
        <w:spacing w:before="120" w:after="120" w:line="240" w:lineRule="auto"/>
        <w:ind w:left="280" w:right="5" w:firstLine="710"/>
        <w:rPr>
          <w:rFonts w:ascii="Times New Roman" w:hAnsi="Times New Roman"/>
        </w:rPr>
      </w:pPr>
      <w:r w:rsidRPr="00AE79EF">
        <w:rPr>
          <w:rFonts w:ascii="Times New Roman" w:hAnsi="Times New Roman"/>
          <w:i/>
          <w:lang w:val="mk-MK"/>
        </w:rPr>
        <w:t>Во 1C236</w:t>
      </w:r>
      <w:r w:rsidR="0048174F" w:rsidRPr="00AE79EF">
        <w:rPr>
          <w:rFonts w:ascii="Times New Roman" w:hAnsi="Times New Roman"/>
          <w:i/>
          <w:lang w:val="mk-MK"/>
        </w:rPr>
        <w:t>’</w:t>
      </w:r>
      <w:r w:rsidRPr="00AE79EF">
        <w:rPr>
          <w:rFonts w:ascii="Times New Roman" w:hAnsi="Times New Roman"/>
          <w:i/>
          <w:lang w:val="mk-MK"/>
        </w:rPr>
        <w:t>радионуклиди</w:t>
      </w:r>
      <w:r w:rsidR="0048174F" w:rsidRPr="00AE79EF">
        <w:rPr>
          <w:rFonts w:ascii="Times New Roman" w:hAnsi="Times New Roman"/>
          <w:i/>
          <w:lang w:val="mk-MK"/>
        </w:rPr>
        <w:t>’</w:t>
      </w:r>
      <w:r w:rsidRPr="00AE79EF">
        <w:rPr>
          <w:rFonts w:ascii="Times New Roman" w:hAnsi="Times New Roman"/>
          <w:i/>
          <w:lang w:val="mk-MK"/>
        </w:rPr>
        <w:t xml:space="preserve"> се кои било од следниве:</w:t>
      </w:r>
    </w:p>
    <w:p w:rsidR="00CF5C3E" w:rsidRPr="00AE79EF" w:rsidRDefault="00CF5C3E" w:rsidP="00325B3D">
      <w:pPr>
        <w:spacing w:before="120" w:after="120" w:line="240" w:lineRule="auto"/>
        <w:ind w:left="280" w:right="5" w:firstLine="710"/>
        <w:rPr>
          <w:rFonts w:ascii="Times New Roman" w:hAnsi="Times New Roman"/>
        </w:rPr>
      </w:pPr>
      <w:r w:rsidRPr="00AE79EF">
        <w:rPr>
          <w:rFonts w:ascii="Times New Roman" w:hAnsi="Times New Roman"/>
          <w:i/>
          <w:lang w:val="mk-MK"/>
        </w:rPr>
        <w:t>- Актиниум 225-(</w:t>
      </w:r>
      <w:r w:rsidR="0048174F" w:rsidRPr="00AE79EF">
        <w:rPr>
          <w:rFonts w:ascii="Times New Roman" w:hAnsi="Times New Roman"/>
          <w:i/>
          <w:lang w:val="mk-MK"/>
        </w:rPr>
        <w:t>225</w:t>
      </w:r>
      <w:r w:rsidRPr="00AE79EF">
        <w:rPr>
          <w:rFonts w:ascii="Times New Roman" w:hAnsi="Times New Roman"/>
          <w:i/>
          <w:lang w:val="mk-MK"/>
        </w:rPr>
        <w:t>Ac)</w:t>
      </w:r>
    </w:p>
    <w:p w:rsidR="00CF5C3E" w:rsidRPr="00AE79EF" w:rsidRDefault="00CF5C3E" w:rsidP="00325B3D">
      <w:pPr>
        <w:spacing w:before="120" w:after="120" w:line="240" w:lineRule="auto"/>
        <w:ind w:left="280" w:right="5" w:firstLine="710"/>
        <w:rPr>
          <w:rFonts w:ascii="Times New Roman" w:hAnsi="Times New Roman"/>
        </w:rPr>
      </w:pPr>
      <w:r w:rsidRPr="00AE79EF">
        <w:rPr>
          <w:rFonts w:ascii="Times New Roman" w:hAnsi="Times New Roman"/>
          <w:i/>
          <w:lang w:val="mk-MK"/>
        </w:rPr>
        <w:t>- Актиниум 227-(</w:t>
      </w:r>
      <w:r w:rsidR="0048174F" w:rsidRPr="00AE79EF">
        <w:rPr>
          <w:rFonts w:ascii="Times New Roman" w:hAnsi="Times New Roman"/>
          <w:i/>
          <w:lang w:val="mk-MK"/>
        </w:rPr>
        <w:t>227</w:t>
      </w:r>
      <w:r w:rsidRPr="00AE79EF">
        <w:rPr>
          <w:rFonts w:ascii="Times New Roman" w:hAnsi="Times New Roman"/>
          <w:i/>
          <w:lang w:val="mk-MK"/>
        </w:rPr>
        <w:t>Ac)</w:t>
      </w:r>
    </w:p>
    <w:p w:rsidR="00CF5C3E" w:rsidRPr="00AE79EF" w:rsidRDefault="00CF5C3E" w:rsidP="00325B3D">
      <w:pPr>
        <w:spacing w:before="120" w:after="120" w:line="240" w:lineRule="auto"/>
        <w:ind w:left="280" w:right="5" w:firstLine="710"/>
        <w:rPr>
          <w:rFonts w:ascii="Times New Roman" w:hAnsi="Times New Roman"/>
        </w:rPr>
      </w:pPr>
      <w:r w:rsidRPr="00AE79EF">
        <w:rPr>
          <w:rFonts w:ascii="Times New Roman" w:hAnsi="Times New Roman"/>
          <w:i/>
          <w:lang w:val="mk-MK"/>
        </w:rPr>
        <w:t>- Калифорниум-253 (</w:t>
      </w:r>
      <w:r w:rsidR="0048174F" w:rsidRPr="00AE79EF">
        <w:rPr>
          <w:rFonts w:ascii="Times New Roman" w:hAnsi="Times New Roman"/>
          <w:i/>
          <w:lang w:val="mk-MK"/>
        </w:rPr>
        <w:t>253</w:t>
      </w:r>
      <w:r w:rsidRPr="00AE79EF">
        <w:rPr>
          <w:rFonts w:ascii="Times New Roman" w:hAnsi="Times New Roman"/>
          <w:i/>
          <w:lang w:val="mk-MK"/>
        </w:rPr>
        <w:t>Cf)</w:t>
      </w:r>
    </w:p>
    <w:p w:rsidR="00CF5C3E" w:rsidRPr="00AE79EF" w:rsidRDefault="00CF5C3E" w:rsidP="00325B3D">
      <w:pPr>
        <w:shd w:val="clear" w:color="auto" w:fill="FFFFFF"/>
        <w:spacing w:before="120" w:after="120" w:line="240" w:lineRule="auto"/>
        <w:ind w:left="2160" w:hanging="1170"/>
        <w:jc w:val="both"/>
        <w:rPr>
          <w:rFonts w:ascii="Times New Roman" w:hAnsi="Times New Roman"/>
          <w:i/>
          <w:lang w:val="mk-MK"/>
        </w:rPr>
      </w:pPr>
      <w:r w:rsidRPr="00AE79EF">
        <w:rPr>
          <w:rFonts w:ascii="Times New Roman" w:hAnsi="Times New Roman"/>
          <w:i/>
          <w:lang w:val="mk-MK"/>
        </w:rPr>
        <w:t>- Кириум-240 (</w:t>
      </w:r>
      <w:r w:rsidR="0048174F" w:rsidRPr="00AE79EF">
        <w:rPr>
          <w:rFonts w:ascii="Times New Roman" w:hAnsi="Times New Roman"/>
          <w:i/>
          <w:lang w:val="mk-MK"/>
        </w:rPr>
        <w:t>240</w:t>
      </w:r>
      <w:r w:rsidRPr="00AE79EF">
        <w:rPr>
          <w:rFonts w:ascii="Times New Roman" w:hAnsi="Times New Roman"/>
          <w:i/>
          <w:lang w:val="mk-MK"/>
        </w:rPr>
        <w:t>Cm)</w:t>
      </w:r>
    </w:p>
    <w:p w:rsidR="00CF5C3E" w:rsidRPr="00AE79EF" w:rsidRDefault="00CF5C3E" w:rsidP="00325B3D">
      <w:pPr>
        <w:spacing w:before="120" w:after="120" w:line="240" w:lineRule="auto"/>
        <w:ind w:left="280" w:right="5" w:firstLine="710"/>
        <w:rPr>
          <w:rFonts w:ascii="Times New Roman" w:hAnsi="Times New Roman"/>
          <w:i/>
        </w:rPr>
      </w:pPr>
      <w:r w:rsidRPr="00AE79EF">
        <w:rPr>
          <w:rFonts w:ascii="Times New Roman" w:hAnsi="Times New Roman"/>
          <w:i/>
          <w:lang w:val="mk-MK"/>
        </w:rPr>
        <w:t>- Кириум-241 (</w:t>
      </w:r>
      <w:r w:rsidR="0048174F" w:rsidRPr="00AE79EF">
        <w:rPr>
          <w:rFonts w:ascii="Times New Roman" w:hAnsi="Times New Roman"/>
          <w:i/>
          <w:lang w:val="mk-MK"/>
        </w:rPr>
        <w:t>241</w:t>
      </w:r>
      <w:r w:rsidRPr="00AE79EF">
        <w:rPr>
          <w:rFonts w:ascii="Times New Roman" w:hAnsi="Times New Roman"/>
          <w:i/>
          <w:lang w:val="mk-MK"/>
        </w:rPr>
        <w:t>Cm)</w:t>
      </w:r>
    </w:p>
    <w:p w:rsidR="00CF5C3E" w:rsidRPr="00AE79EF" w:rsidRDefault="00CF5C3E" w:rsidP="00325B3D">
      <w:pPr>
        <w:spacing w:before="120" w:after="120" w:line="240" w:lineRule="auto"/>
        <w:ind w:left="280" w:right="5" w:firstLine="710"/>
        <w:rPr>
          <w:rFonts w:ascii="Times New Roman" w:hAnsi="Times New Roman"/>
          <w:i/>
        </w:rPr>
      </w:pPr>
      <w:r w:rsidRPr="00AE79EF">
        <w:rPr>
          <w:rFonts w:ascii="Times New Roman" w:hAnsi="Times New Roman"/>
          <w:i/>
          <w:lang w:val="mk-MK"/>
        </w:rPr>
        <w:lastRenderedPageBreak/>
        <w:t>- Кириум-242 (</w:t>
      </w:r>
      <w:r w:rsidR="0048174F" w:rsidRPr="00AE79EF">
        <w:rPr>
          <w:rFonts w:ascii="Times New Roman" w:hAnsi="Times New Roman"/>
          <w:i/>
          <w:lang w:val="mk-MK"/>
        </w:rPr>
        <w:t>242</w:t>
      </w:r>
      <w:r w:rsidRPr="00AE79EF">
        <w:rPr>
          <w:rFonts w:ascii="Times New Roman" w:hAnsi="Times New Roman"/>
          <w:i/>
          <w:lang w:val="mk-MK"/>
        </w:rPr>
        <w:t>Cm)</w:t>
      </w:r>
    </w:p>
    <w:p w:rsidR="00CF5C3E" w:rsidRPr="00AE79EF" w:rsidRDefault="00CF5C3E" w:rsidP="00325B3D">
      <w:pPr>
        <w:spacing w:before="120" w:after="120" w:line="240" w:lineRule="auto"/>
        <w:ind w:left="280" w:right="5" w:firstLine="710"/>
        <w:rPr>
          <w:rFonts w:ascii="Times New Roman" w:hAnsi="Times New Roman"/>
          <w:i/>
        </w:rPr>
      </w:pPr>
      <w:r w:rsidRPr="00AE79EF">
        <w:rPr>
          <w:rFonts w:ascii="Times New Roman" w:hAnsi="Times New Roman"/>
          <w:i/>
          <w:lang w:val="mk-MK"/>
        </w:rPr>
        <w:t>- Кириум-243 (</w:t>
      </w:r>
      <w:r w:rsidR="0048174F" w:rsidRPr="00AE79EF">
        <w:rPr>
          <w:rFonts w:ascii="Times New Roman" w:hAnsi="Times New Roman"/>
          <w:i/>
          <w:lang w:val="mk-MK"/>
        </w:rPr>
        <w:t>243</w:t>
      </w:r>
      <w:r w:rsidRPr="00AE79EF">
        <w:rPr>
          <w:rFonts w:ascii="Times New Roman" w:hAnsi="Times New Roman"/>
          <w:i/>
          <w:lang w:val="mk-MK"/>
        </w:rPr>
        <w:t>Cm)</w:t>
      </w:r>
    </w:p>
    <w:p w:rsidR="00CF5C3E" w:rsidRPr="00AE79EF" w:rsidRDefault="00CF5C3E" w:rsidP="00325B3D">
      <w:pPr>
        <w:spacing w:before="120" w:after="120" w:line="240" w:lineRule="auto"/>
        <w:ind w:left="280" w:right="5" w:firstLine="710"/>
        <w:rPr>
          <w:rFonts w:ascii="Times New Roman" w:hAnsi="Times New Roman"/>
          <w:i/>
        </w:rPr>
      </w:pPr>
      <w:r w:rsidRPr="00AE79EF">
        <w:rPr>
          <w:rFonts w:ascii="Times New Roman" w:hAnsi="Times New Roman"/>
          <w:i/>
          <w:lang w:val="mk-MK"/>
        </w:rPr>
        <w:t>- Кириум-244 (</w:t>
      </w:r>
      <w:r w:rsidR="0048174F" w:rsidRPr="00AE79EF">
        <w:rPr>
          <w:rFonts w:ascii="Times New Roman" w:hAnsi="Times New Roman"/>
          <w:i/>
          <w:lang w:val="mk-MK"/>
        </w:rPr>
        <w:t>244</w:t>
      </w:r>
      <w:r w:rsidRPr="00AE79EF">
        <w:rPr>
          <w:rFonts w:ascii="Times New Roman" w:hAnsi="Times New Roman"/>
          <w:i/>
          <w:lang w:val="mk-MK"/>
        </w:rPr>
        <w:t>Cm)</w:t>
      </w:r>
    </w:p>
    <w:p w:rsidR="00CF5C3E" w:rsidRPr="00AE79EF" w:rsidRDefault="00CF5C3E" w:rsidP="00325B3D">
      <w:pPr>
        <w:spacing w:before="120" w:after="120" w:line="240" w:lineRule="auto"/>
        <w:ind w:left="280" w:right="5" w:firstLine="710"/>
        <w:rPr>
          <w:rFonts w:ascii="Times New Roman" w:hAnsi="Times New Roman"/>
        </w:rPr>
      </w:pPr>
      <w:r w:rsidRPr="00AE79EF">
        <w:rPr>
          <w:rFonts w:ascii="Times New Roman" w:hAnsi="Times New Roman"/>
          <w:lang w:val="mk-MK"/>
        </w:rPr>
        <w:t xml:space="preserve">- </w:t>
      </w:r>
      <w:r w:rsidRPr="00AE79EF">
        <w:rPr>
          <w:rFonts w:ascii="Times New Roman" w:hAnsi="Times New Roman"/>
          <w:i/>
          <w:lang w:val="mk-MK"/>
        </w:rPr>
        <w:t>Ајнштајниум-253 (</w:t>
      </w:r>
      <w:r w:rsidR="0048174F" w:rsidRPr="00AE79EF">
        <w:rPr>
          <w:rFonts w:ascii="Times New Roman" w:hAnsi="Times New Roman"/>
          <w:i/>
          <w:lang w:val="mk-MK"/>
        </w:rPr>
        <w:t>253</w:t>
      </w:r>
      <w:r w:rsidRPr="00AE79EF">
        <w:rPr>
          <w:rFonts w:ascii="Times New Roman" w:hAnsi="Times New Roman"/>
          <w:i/>
          <w:lang w:val="mk-MK"/>
        </w:rPr>
        <w:t>Es)</w:t>
      </w:r>
    </w:p>
    <w:p w:rsidR="00CF5C3E" w:rsidRPr="00AE79EF" w:rsidRDefault="00CF5C3E" w:rsidP="00325B3D">
      <w:pPr>
        <w:spacing w:before="120" w:after="120" w:line="240" w:lineRule="auto"/>
        <w:ind w:left="280" w:right="5" w:firstLine="710"/>
        <w:rPr>
          <w:rFonts w:ascii="Times New Roman" w:hAnsi="Times New Roman"/>
        </w:rPr>
      </w:pPr>
      <w:r w:rsidRPr="00AE79EF">
        <w:rPr>
          <w:rFonts w:ascii="Times New Roman" w:hAnsi="Times New Roman"/>
          <w:lang w:val="mk-MK"/>
        </w:rPr>
        <w:t xml:space="preserve">- </w:t>
      </w:r>
      <w:r w:rsidRPr="00AE79EF">
        <w:rPr>
          <w:rFonts w:ascii="Times New Roman" w:hAnsi="Times New Roman"/>
          <w:i/>
          <w:lang w:val="mk-MK"/>
        </w:rPr>
        <w:t>Ајнштајниум-254 (</w:t>
      </w:r>
      <w:r w:rsidR="0048174F" w:rsidRPr="00AE79EF">
        <w:rPr>
          <w:rFonts w:ascii="Times New Roman" w:hAnsi="Times New Roman"/>
          <w:i/>
          <w:lang w:val="mk-MK"/>
        </w:rPr>
        <w:t>254</w:t>
      </w:r>
      <w:r w:rsidRPr="00AE79EF">
        <w:rPr>
          <w:rFonts w:ascii="Times New Roman" w:hAnsi="Times New Roman"/>
          <w:i/>
          <w:lang w:val="mk-MK"/>
        </w:rPr>
        <w:t>Es)</w:t>
      </w:r>
    </w:p>
    <w:p w:rsidR="00CF5C3E" w:rsidRPr="00AE79EF" w:rsidRDefault="00CF5C3E" w:rsidP="00325B3D">
      <w:pPr>
        <w:spacing w:before="120" w:after="120" w:line="240" w:lineRule="auto"/>
        <w:ind w:left="280" w:right="5" w:firstLine="710"/>
        <w:rPr>
          <w:rFonts w:ascii="Times New Roman" w:hAnsi="Times New Roman"/>
        </w:rPr>
      </w:pPr>
      <w:r w:rsidRPr="00AE79EF">
        <w:rPr>
          <w:rFonts w:ascii="Times New Roman" w:hAnsi="Times New Roman"/>
          <w:lang w:val="mk-MK"/>
        </w:rPr>
        <w:t xml:space="preserve">- </w:t>
      </w:r>
      <w:r w:rsidRPr="00AE79EF">
        <w:rPr>
          <w:rFonts w:ascii="Times New Roman" w:hAnsi="Times New Roman"/>
          <w:i/>
          <w:lang w:val="mk-MK"/>
        </w:rPr>
        <w:t>Гадолиниум-148 (</w:t>
      </w:r>
      <w:r w:rsidR="0048174F" w:rsidRPr="00AE79EF">
        <w:rPr>
          <w:rFonts w:ascii="Times New Roman" w:hAnsi="Times New Roman"/>
          <w:i/>
          <w:lang w:val="mk-MK"/>
        </w:rPr>
        <w:t>148</w:t>
      </w:r>
      <w:r w:rsidRPr="00AE79EF">
        <w:rPr>
          <w:rFonts w:ascii="Times New Roman" w:hAnsi="Times New Roman"/>
          <w:i/>
          <w:lang w:val="mk-MK"/>
        </w:rPr>
        <w:t>Gd)</w:t>
      </w:r>
    </w:p>
    <w:p w:rsidR="00CF5C3E" w:rsidRPr="00AE79EF" w:rsidRDefault="00CF5C3E" w:rsidP="00325B3D">
      <w:pPr>
        <w:spacing w:before="120" w:after="120" w:line="240" w:lineRule="auto"/>
        <w:ind w:left="280" w:right="5" w:firstLine="710"/>
        <w:rPr>
          <w:rFonts w:ascii="Times New Roman" w:hAnsi="Times New Roman"/>
        </w:rPr>
      </w:pPr>
      <w:r w:rsidRPr="00AE79EF">
        <w:rPr>
          <w:rFonts w:ascii="Times New Roman" w:hAnsi="Times New Roman"/>
          <w:lang w:val="mk-MK"/>
        </w:rPr>
        <w:t xml:space="preserve">- </w:t>
      </w:r>
      <w:r w:rsidRPr="00AE79EF">
        <w:rPr>
          <w:rFonts w:ascii="Times New Roman" w:hAnsi="Times New Roman"/>
          <w:i/>
          <w:lang w:val="mk-MK"/>
        </w:rPr>
        <w:t>Плутониум-236 (</w:t>
      </w:r>
      <w:r w:rsidR="0048174F" w:rsidRPr="00AE79EF">
        <w:rPr>
          <w:rFonts w:ascii="Times New Roman" w:hAnsi="Times New Roman"/>
          <w:i/>
          <w:lang w:val="mk-MK"/>
        </w:rPr>
        <w:t>236</w:t>
      </w:r>
      <w:r w:rsidRPr="00AE79EF">
        <w:rPr>
          <w:rFonts w:ascii="Times New Roman" w:hAnsi="Times New Roman"/>
          <w:i/>
          <w:lang w:val="mk-MK"/>
        </w:rPr>
        <w:t>Pu)</w:t>
      </w:r>
    </w:p>
    <w:p w:rsidR="00CF5C3E" w:rsidRPr="00AE79EF" w:rsidRDefault="00CF5C3E" w:rsidP="00325B3D">
      <w:pPr>
        <w:spacing w:before="120" w:after="120" w:line="240" w:lineRule="auto"/>
        <w:ind w:left="280" w:right="5" w:firstLine="710"/>
        <w:rPr>
          <w:rFonts w:ascii="Times New Roman" w:hAnsi="Times New Roman"/>
        </w:rPr>
      </w:pPr>
      <w:r w:rsidRPr="00AE79EF">
        <w:rPr>
          <w:rFonts w:ascii="Times New Roman" w:hAnsi="Times New Roman"/>
          <w:lang w:val="mk-MK"/>
        </w:rPr>
        <w:t xml:space="preserve">- </w:t>
      </w:r>
      <w:r w:rsidRPr="00AE79EF">
        <w:rPr>
          <w:rFonts w:ascii="Times New Roman" w:hAnsi="Times New Roman"/>
          <w:i/>
          <w:lang w:val="mk-MK"/>
        </w:rPr>
        <w:t>Плутониум-238 (</w:t>
      </w:r>
      <w:r w:rsidR="0048174F" w:rsidRPr="00AE79EF">
        <w:rPr>
          <w:rFonts w:ascii="Times New Roman" w:hAnsi="Times New Roman"/>
          <w:i/>
          <w:lang w:val="mk-MK"/>
        </w:rPr>
        <w:t>238</w:t>
      </w:r>
      <w:r w:rsidRPr="00AE79EF">
        <w:rPr>
          <w:rFonts w:ascii="Times New Roman" w:hAnsi="Times New Roman"/>
          <w:i/>
          <w:lang w:val="mk-MK"/>
        </w:rPr>
        <w:t>Pu)</w:t>
      </w:r>
    </w:p>
    <w:p w:rsidR="00CF5C3E" w:rsidRPr="00AE79EF" w:rsidRDefault="00CF5C3E" w:rsidP="00325B3D">
      <w:pPr>
        <w:spacing w:before="120" w:after="120" w:line="240" w:lineRule="auto"/>
        <w:ind w:left="280" w:right="5" w:firstLine="710"/>
        <w:rPr>
          <w:rFonts w:ascii="Times New Roman" w:hAnsi="Times New Roman"/>
        </w:rPr>
      </w:pPr>
      <w:r w:rsidRPr="00AE79EF">
        <w:rPr>
          <w:rFonts w:ascii="Times New Roman" w:hAnsi="Times New Roman"/>
          <w:lang w:val="mk-MK"/>
        </w:rPr>
        <w:t xml:space="preserve">- </w:t>
      </w:r>
      <w:r w:rsidRPr="00AE79EF">
        <w:rPr>
          <w:rFonts w:ascii="Times New Roman" w:hAnsi="Times New Roman"/>
          <w:i/>
          <w:lang w:val="mk-MK"/>
        </w:rPr>
        <w:t>Полониум-208 (</w:t>
      </w:r>
      <w:r w:rsidR="0048174F" w:rsidRPr="00AE79EF">
        <w:rPr>
          <w:rFonts w:ascii="Times New Roman" w:hAnsi="Times New Roman"/>
          <w:i/>
          <w:lang w:val="mk-MK"/>
        </w:rPr>
        <w:t>208</w:t>
      </w:r>
      <w:r w:rsidRPr="00AE79EF">
        <w:rPr>
          <w:rFonts w:ascii="Times New Roman" w:hAnsi="Times New Roman"/>
          <w:i/>
          <w:lang w:val="mk-MK"/>
        </w:rPr>
        <w:t>Po)</w:t>
      </w:r>
    </w:p>
    <w:p w:rsidR="00CF5C3E" w:rsidRPr="00AE79EF" w:rsidRDefault="00CF5C3E" w:rsidP="00325B3D">
      <w:pPr>
        <w:spacing w:before="120" w:after="120" w:line="240" w:lineRule="auto"/>
        <w:ind w:left="280" w:right="5" w:firstLine="710"/>
        <w:rPr>
          <w:rFonts w:ascii="Times New Roman" w:hAnsi="Times New Roman"/>
        </w:rPr>
      </w:pPr>
      <w:r w:rsidRPr="00AE79EF">
        <w:rPr>
          <w:rFonts w:ascii="Times New Roman" w:hAnsi="Times New Roman"/>
          <w:lang w:val="mk-MK"/>
        </w:rPr>
        <w:t>-</w:t>
      </w:r>
      <w:r w:rsidRPr="00AE79EF">
        <w:rPr>
          <w:rFonts w:ascii="Times New Roman" w:hAnsi="Times New Roman"/>
          <w:i/>
          <w:lang w:val="mk-MK"/>
        </w:rPr>
        <w:t xml:space="preserve"> Полониум-209 (</w:t>
      </w:r>
      <w:r w:rsidR="0048174F" w:rsidRPr="00AE79EF">
        <w:rPr>
          <w:rFonts w:ascii="Times New Roman" w:hAnsi="Times New Roman"/>
          <w:i/>
          <w:lang w:val="mk-MK"/>
        </w:rPr>
        <w:t>209</w:t>
      </w:r>
      <w:r w:rsidRPr="00AE79EF">
        <w:rPr>
          <w:rFonts w:ascii="Times New Roman" w:hAnsi="Times New Roman"/>
          <w:i/>
          <w:lang w:val="mk-MK"/>
        </w:rPr>
        <w:t>Po)</w:t>
      </w:r>
    </w:p>
    <w:p w:rsidR="00CF5C3E" w:rsidRPr="00AE79EF" w:rsidRDefault="00CF5C3E" w:rsidP="00325B3D">
      <w:pPr>
        <w:spacing w:before="120" w:after="120" w:line="240" w:lineRule="auto"/>
        <w:ind w:left="280" w:right="5" w:firstLine="710"/>
        <w:rPr>
          <w:rFonts w:ascii="Times New Roman" w:hAnsi="Times New Roman"/>
        </w:rPr>
      </w:pPr>
      <w:r w:rsidRPr="00AE79EF">
        <w:rPr>
          <w:rFonts w:ascii="Times New Roman" w:hAnsi="Times New Roman"/>
          <w:lang w:val="mk-MK"/>
        </w:rPr>
        <w:t xml:space="preserve">- </w:t>
      </w:r>
      <w:r w:rsidRPr="00AE79EF">
        <w:rPr>
          <w:rFonts w:ascii="Times New Roman" w:hAnsi="Times New Roman"/>
          <w:i/>
          <w:lang w:val="mk-MK"/>
        </w:rPr>
        <w:t>Полониум-210 (</w:t>
      </w:r>
      <w:r w:rsidR="0048174F" w:rsidRPr="00AE79EF">
        <w:rPr>
          <w:rFonts w:ascii="Times New Roman" w:hAnsi="Times New Roman"/>
          <w:i/>
          <w:lang w:val="mk-MK"/>
        </w:rPr>
        <w:t>210</w:t>
      </w:r>
      <w:r w:rsidRPr="00AE79EF">
        <w:rPr>
          <w:rFonts w:ascii="Times New Roman" w:hAnsi="Times New Roman"/>
          <w:i/>
          <w:lang w:val="mk-MK"/>
        </w:rPr>
        <w:t>Po)</w:t>
      </w:r>
    </w:p>
    <w:p w:rsidR="00CF5C3E" w:rsidRPr="00AE79EF" w:rsidRDefault="00CF5C3E" w:rsidP="00325B3D">
      <w:pPr>
        <w:shd w:val="clear" w:color="auto" w:fill="FFFFFF"/>
        <w:spacing w:before="120" w:after="120" w:line="240" w:lineRule="auto"/>
        <w:ind w:left="2160" w:hanging="1170"/>
        <w:jc w:val="both"/>
        <w:rPr>
          <w:rFonts w:ascii="Times New Roman" w:hAnsi="Times New Roman"/>
          <w:i/>
          <w:lang w:val="mk-MK"/>
        </w:rPr>
      </w:pPr>
      <w:r w:rsidRPr="00AE79EF">
        <w:rPr>
          <w:rFonts w:ascii="Times New Roman" w:hAnsi="Times New Roman"/>
          <w:lang w:val="mk-MK"/>
        </w:rPr>
        <w:t xml:space="preserve">- </w:t>
      </w:r>
      <w:r w:rsidRPr="00AE79EF">
        <w:rPr>
          <w:rFonts w:ascii="Times New Roman" w:hAnsi="Times New Roman"/>
          <w:i/>
          <w:lang w:val="mk-MK"/>
        </w:rPr>
        <w:t>Радиум-223 (</w:t>
      </w:r>
      <w:r w:rsidR="0048174F" w:rsidRPr="00AE79EF">
        <w:rPr>
          <w:rFonts w:ascii="Times New Roman" w:hAnsi="Times New Roman"/>
          <w:i/>
          <w:lang w:val="mk-MK"/>
        </w:rPr>
        <w:t>223</w:t>
      </w:r>
      <w:r w:rsidRPr="00AE79EF">
        <w:rPr>
          <w:rFonts w:ascii="Times New Roman" w:hAnsi="Times New Roman"/>
          <w:i/>
          <w:lang w:val="mk-MK"/>
        </w:rPr>
        <w:t>Ra)</w:t>
      </w:r>
    </w:p>
    <w:p w:rsidR="00CF5C3E" w:rsidRPr="00AE79EF" w:rsidRDefault="00CF5C3E" w:rsidP="00325B3D">
      <w:pPr>
        <w:spacing w:before="120" w:after="120" w:line="240" w:lineRule="auto"/>
        <w:ind w:left="277" w:firstLine="713"/>
        <w:rPr>
          <w:rFonts w:ascii="Times New Roman" w:hAnsi="Times New Roman"/>
          <w:i/>
        </w:rPr>
      </w:pPr>
      <w:r w:rsidRPr="00AE79EF">
        <w:rPr>
          <w:rFonts w:ascii="Times New Roman" w:hAnsi="Times New Roman"/>
          <w:lang w:val="mk-MK"/>
        </w:rPr>
        <w:t xml:space="preserve">- </w:t>
      </w:r>
      <w:r w:rsidRPr="00AE79EF">
        <w:rPr>
          <w:rFonts w:ascii="Times New Roman" w:hAnsi="Times New Roman"/>
          <w:i/>
          <w:lang w:val="mk-MK"/>
        </w:rPr>
        <w:t>Ториум</w:t>
      </w:r>
      <w:r w:rsidRPr="00AE79EF">
        <w:rPr>
          <w:rFonts w:ascii="Times New Roman" w:hAnsi="Times New Roman"/>
          <w:lang w:val="mk-MK"/>
        </w:rPr>
        <w:t>-</w:t>
      </w:r>
      <w:r w:rsidRPr="00AE79EF">
        <w:rPr>
          <w:rFonts w:ascii="Times New Roman" w:hAnsi="Times New Roman"/>
          <w:i/>
          <w:lang w:val="mk-MK"/>
        </w:rPr>
        <w:t xml:space="preserve">227 </w:t>
      </w:r>
      <w:r w:rsidR="0048174F" w:rsidRPr="00AE79EF">
        <w:rPr>
          <w:rFonts w:ascii="Times New Roman" w:hAnsi="Times New Roman"/>
          <w:i/>
          <w:lang w:val="mk-MK"/>
        </w:rPr>
        <w:t>(227Th</w:t>
      </w:r>
      <w:r w:rsidRPr="00AE79EF">
        <w:rPr>
          <w:rFonts w:ascii="Times New Roman" w:hAnsi="Times New Roman"/>
          <w:i/>
          <w:lang w:val="mk-MK"/>
        </w:rPr>
        <w:t>)</w:t>
      </w:r>
    </w:p>
    <w:p w:rsidR="00CF5C3E" w:rsidRPr="00AE79EF" w:rsidRDefault="00CF5C3E" w:rsidP="00325B3D">
      <w:pPr>
        <w:spacing w:before="120" w:after="120" w:line="240" w:lineRule="auto"/>
        <w:ind w:left="277" w:firstLine="713"/>
        <w:rPr>
          <w:rFonts w:ascii="Times New Roman" w:hAnsi="Times New Roman"/>
          <w:i/>
        </w:rPr>
      </w:pPr>
      <w:r w:rsidRPr="00AE79EF">
        <w:rPr>
          <w:rFonts w:ascii="Times New Roman" w:hAnsi="Times New Roman"/>
          <w:lang w:val="mk-MK"/>
        </w:rPr>
        <w:t xml:space="preserve">- </w:t>
      </w:r>
      <w:r w:rsidRPr="00AE79EF">
        <w:rPr>
          <w:rFonts w:ascii="Times New Roman" w:hAnsi="Times New Roman"/>
          <w:i/>
          <w:lang w:val="mk-MK"/>
        </w:rPr>
        <w:t>Ториум</w:t>
      </w:r>
      <w:r w:rsidRPr="00AE79EF">
        <w:rPr>
          <w:rFonts w:ascii="Times New Roman" w:hAnsi="Times New Roman"/>
          <w:lang w:val="mk-MK"/>
        </w:rPr>
        <w:t>-</w:t>
      </w:r>
      <w:r w:rsidRPr="00AE79EF">
        <w:rPr>
          <w:rFonts w:ascii="Times New Roman" w:hAnsi="Times New Roman"/>
          <w:i/>
          <w:lang w:val="mk-MK"/>
        </w:rPr>
        <w:t xml:space="preserve">228 </w:t>
      </w:r>
      <w:r w:rsidR="0048174F" w:rsidRPr="00AE79EF">
        <w:rPr>
          <w:rFonts w:ascii="Times New Roman" w:hAnsi="Times New Roman"/>
          <w:i/>
          <w:lang w:val="mk-MK"/>
        </w:rPr>
        <w:t>(228Th</w:t>
      </w:r>
      <w:r w:rsidRPr="00AE79EF">
        <w:rPr>
          <w:rFonts w:ascii="Times New Roman" w:hAnsi="Times New Roman"/>
          <w:i/>
          <w:lang w:val="mk-MK"/>
        </w:rPr>
        <w:t>)</w:t>
      </w:r>
    </w:p>
    <w:p w:rsidR="00CF5C3E" w:rsidRPr="00AE79EF" w:rsidRDefault="00CF5C3E" w:rsidP="00325B3D">
      <w:pPr>
        <w:spacing w:before="120" w:after="120" w:line="240" w:lineRule="auto"/>
        <w:ind w:left="277" w:firstLine="713"/>
        <w:rPr>
          <w:rFonts w:ascii="Times New Roman" w:hAnsi="Times New Roman"/>
        </w:rPr>
      </w:pPr>
      <w:r w:rsidRPr="00AE79EF">
        <w:rPr>
          <w:rFonts w:ascii="Times New Roman" w:hAnsi="Times New Roman"/>
          <w:lang w:val="mk-MK"/>
        </w:rPr>
        <w:t xml:space="preserve">- </w:t>
      </w:r>
      <w:r w:rsidR="0048174F" w:rsidRPr="00AE79EF">
        <w:rPr>
          <w:rFonts w:ascii="Times New Roman" w:hAnsi="Times New Roman"/>
          <w:i/>
          <w:lang w:val="mk-MK"/>
        </w:rPr>
        <w:t>Ураниум-230 (230U</w:t>
      </w:r>
      <w:r w:rsidRPr="00AE79EF">
        <w:rPr>
          <w:rFonts w:ascii="Times New Roman" w:hAnsi="Times New Roman"/>
          <w:i/>
          <w:lang w:val="mk-MK"/>
        </w:rPr>
        <w:t>)</w:t>
      </w:r>
    </w:p>
    <w:p w:rsidR="00CF5C3E" w:rsidRPr="00AE79EF" w:rsidRDefault="00CF5C3E" w:rsidP="00325B3D">
      <w:pPr>
        <w:shd w:val="clear" w:color="auto" w:fill="FFFFFF"/>
        <w:spacing w:before="120" w:after="120" w:line="240" w:lineRule="auto"/>
        <w:ind w:left="2160" w:hanging="1170"/>
        <w:jc w:val="both"/>
        <w:rPr>
          <w:rFonts w:ascii="Times New Roman" w:hAnsi="Times New Roman"/>
          <w:lang w:val="mk-MK"/>
        </w:rPr>
      </w:pPr>
      <w:r w:rsidRPr="00AE79EF">
        <w:rPr>
          <w:rFonts w:ascii="Times New Roman" w:hAnsi="Times New Roman"/>
          <w:lang w:val="mk-MK"/>
        </w:rPr>
        <w:t xml:space="preserve">- </w:t>
      </w:r>
      <w:r w:rsidRPr="00AE79EF">
        <w:rPr>
          <w:rFonts w:ascii="Times New Roman" w:hAnsi="Times New Roman"/>
          <w:i/>
          <w:lang w:val="mk-MK"/>
        </w:rPr>
        <w:t>Ураниум-232 (</w:t>
      </w:r>
      <w:r w:rsidR="0048174F" w:rsidRPr="00AE79EF">
        <w:rPr>
          <w:rFonts w:ascii="Times New Roman" w:hAnsi="Times New Roman"/>
          <w:i/>
          <w:lang w:val="mk-MK"/>
        </w:rPr>
        <w:t>232</w:t>
      </w:r>
      <w:r w:rsidRPr="00AE79EF">
        <w:rPr>
          <w:rFonts w:ascii="Times New Roman" w:hAnsi="Times New Roman"/>
          <w:i/>
          <w:lang w:val="mk-MK"/>
        </w:rPr>
        <w:t>U)</w:t>
      </w:r>
    </w:p>
    <w:p w:rsidR="00CF5C3E" w:rsidRPr="00AE79EF" w:rsidRDefault="00CF5C3E" w:rsidP="00CF5C3E">
      <w:pPr>
        <w:shd w:val="clear" w:color="auto" w:fill="FFFFFF"/>
        <w:tabs>
          <w:tab w:val="left" w:pos="990"/>
          <w:tab w:val="left" w:pos="1018"/>
        </w:tabs>
        <w:spacing w:before="240"/>
        <w:ind w:left="990" w:hanging="990"/>
        <w:jc w:val="both"/>
        <w:rPr>
          <w:rFonts w:ascii="Times New Roman" w:hAnsi="Times New Roman"/>
          <w:lang w:val="mk-MK"/>
        </w:rPr>
      </w:pPr>
      <w:r w:rsidRPr="00AE79EF">
        <w:rPr>
          <w:rFonts w:ascii="Times New Roman" w:hAnsi="Times New Roman"/>
          <w:b/>
          <w:lang w:val="mk-MK"/>
        </w:rPr>
        <w:t>1C237</w:t>
      </w:r>
      <w:r w:rsidRPr="00AE79EF">
        <w:rPr>
          <w:rFonts w:ascii="Times New Roman" w:hAnsi="Times New Roman"/>
          <w:b/>
          <w:lang w:val="mk-MK"/>
        </w:rPr>
        <w:tab/>
      </w:r>
      <w:r w:rsidRPr="00AE79EF">
        <w:rPr>
          <w:rFonts w:ascii="Times New Roman" w:hAnsi="Times New Roman"/>
          <w:lang w:val="mk-MK"/>
        </w:rPr>
        <w:t>Радиум-226 (</w:t>
      </w:r>
      <w:r w:rsidRPr="00AE79EF">
        <w:rPr>
          <w:rFonts w:ascii="Times New Roman" w:hAnsi="Times New Roman"/>
          <w:vertAlign w:val="superscript"/>
          <w:lang w:val="mk-MK"/>
        </w:rPr>
        <w:t>226</w:t>
      </w:r>
      <w:r w:rsidRPr="00AE79EF">
        <w:rPr>
          <w:rFonts w:ascii="Times New Roman" w:hAnsi="Times New Roman"/>
          <w:lang w:val="mk-MK"/>
        </w:rPr>
        <w:t xml:space="preserve">Ra), легури на радиум-226, соединенија на радиум-226, смеси кои содржат радиум-226, производи од истите и производи или уреди кои содржат што било од горенаведеното. </w:t>
      </w:r>
    </w:p>
    <w:p w:rsidR="00CF5C3E" w:rsidRPr="00AE79EF" w:rsidRDefault="00CF5C3E" w:rsidP="00325B3D">
      <w:pPr>
        <w:shd w:val="clear" w:color="auto" w:fill="FFFFFF"/>
        <w:spacing w:before="120" w:after="120" w:line="240" w:lineRule="auto"/>
        <w:ind w:left="2160" w:hanging="1170"/>
        <w:jc w:val="both"/>
        <w:rPr>
          <w:rFonts w:ascii="Times New Roman" w:hAnsi="Times New Roman"/>
          <w:lang w:val="mk-MK"/>
        </w:rPr>
      </w:pPr>
      <w:r w:rsidRPr="00AE79EF">
        <w:rPr>
          <w:rFonts w:ascii="Times New Roman" w:hAnsi="Times New Roman"/>
          <w:i/>
          <w:iCs/>
          <w:u w:val="single"/>
          <w:lang w:val="mk-MK"/>
        </w:rPr>
        <w:t>Забелешка:</w:t>
      </w:r>
      <w:r w:rsidRPr="00AE79EF">
        <w:rPr>
          <w:rFonts w:ascii="Times New Roman" w:hAnsi="Times New Roman"/>
          <w:i/>
          <w:iCs/>
          <w:lang w:val="mk-MK"/>
        </w:rPr>
        <w:tab/>
        <w:t>1C237 не го контролира следново:</w:t>
      </w:r>
    </w:p>
    <w:p w:rsidR="00CF5C3E" w:rsidRPr="00AE79EF" w:rsidRDefault="00CF5C3E" w:rsidP="00325B3D">
      <w:pPr>
        <w:shd w:val="clear" w:color="auto" w:fill="FFFFFF"/>
        <w:tabs>
          <w:tab w:val="left" w:pos="2520"/>
        </w:tabs>
        <w:spacing w:before="120" w:after="120" w:line="240" w:lineRule="auto"/>
        <w:ind w:left="2520" w:hanging="360"/>
        <w:jc w:val="both"/>
        <w:rPr>
          <w:rFonts w:ascii="Times New Roman" w:hAnsi="Times New Roman"/>
          <w:lang w:val="mk-MK"/>
        </w:rPr>
      </w:pPr>
      <w:r w:rsidRPr="00AE79EF">
        <w:rPr>
          <w:rFonts w:ascii="Times New Roman" w:hAnsi="Times New Roman"/>
          <w:i/>
          <w:iCs/>
          <w:spacing w:val="-6"/>
        </w:rPr>
        <w:t>a</w:t>
      </w:r>
      <w:r w:rsidRPr="00AE79EF">
        <w:rPr>
          <w:rFonts w:ascii="Times New Roman" w:hAnsi="Times New Roman"/>
          <w:i/>
          <w:iCs/>
          <w:spacing w:val="-6"/>
          <w:lang w:val="mk-MK"/>
        </w:rPr>
        <w:t>.</w:t>
      </w:r>
      <w:r w:rsidRPr="00AE79EF">
        <w:rPr>
          <w:rFonts w:ascii="Times New Roman" w:hAnsi="Times New Roman"/>
          <w:i/>
          <w:iCs/>
          <w:lang w:val="mk-MK"/>
        </w:rPr>
        <w:tab/>
      </w:r>
      <w:r w:rsidRPr="00AE79EF">
        <w:rPr>
          <w:rFonts w:ascii="Times New Roman" w:hAnsi="Times New Roman"/>
          <w:i/>
          <w:iCs/>
          <w:spacing w:val="-6"/>
          <w:lang w:val="mk-MK"/>
        </w:rPr>
        <w:t>Медицински апликатори;</w:t>
      </w:r>
    </w:p>
    <w:p w:rsidR="00CF5C3E" w:rsidRPr="00AE79EF" w:rsidRDefault="00CF5C3E" w:rsidP="00325B3D">
      <w:pPr>
        <w:shd w:val="clear" w:color="auto" w:fill="FFFFFF"/>
        <w:tabs>
          <w:tab w:val="left" w:pos="398"/>
          <w:tab w:val="left" w:pos="2520"/>
        </w:tabs>
        <w:spacing w:before="120" w:after="120" w:line="240" w:lineRule="auto"/>
        <w:ind w:left="2520" w:hanging="360"/>
        <w:jc w:val="both"/>
        <w:rPr>
          <w:rFonts w:ascii="Times New Roman" w:hAnsi="Times New Roman"/>
          <w:lang w:val="mk-MK"/>
        </w:rPr>
      </w:pPr>
      <w:r w:rsidRPr="00AE79EF">
        <w:rPr>
          <w:rFonts w:ascii="Times New Roman" w:hAnsi="Times New Roman"/>
          <w:i/>
          <w:iCs/>
          <w:spacing w:val="-3"/>
        </w:rPr>
        <w:t>b</w:t>
      </w:r>
      <w:r w:rsidRPr="00AE79EF">
        <w:rPr>
          <w:rFonts w:ascii="Times New Roman" w:hAnsi="Times New Roman"/>
          <w:i/>
          <w:iCs/>
          <w:spacing w:val="-3"/>
          <w:lang w:val="mk-MK"/>
        </w:rPr>
        <w:t>.</w:t>
      </w:r>
      <w:r w:rsidRPr="00AE79EF">
        <w:rPr>
          <w:rFonts w:ascii="Times New Roman" w:hAnsi="Times New Roman"/>
          <w:i/>
          <w:iCs/>
          <w:lang w:val="mk-MK"/>
        </w:rPr>
        <w:tab/>
        <w:t>Производ или уред кој содржи помалку од 0,37 GBq (10 миликири) радиум-226.</w:t>
      </w:r>
    </w:p>
    <w:p w:rsidR="00CF5C3E" w:rsidRPr="00AE79EF" w:rsidRDefault="00CF5C3E" w:rsidP="00CF5C3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1C238</w:t>
      </w:r>
      <w:r w:rsidRPr="00AE79EF">
        <w:rPr>
          <w:rFonts w:ascii="Times New Roman" w:hAnsi="Times New Roman"/>
          <w:lang w:val="mk-MK"/>
        </w:rPr>
        <w:tab/>
        <w:t>Хлор трифлуорид (ClF</w:t>
      </w:r>
      <w:r w:rsidRPr="00AE79EF">
        <w:rPr>
          <w:rFonts w:ascii="Times New Roman" w:hAnsi="Times New Roman"/>
          <w:vertAlign w:val="subscript"/>
          <w:lang w:val="mk-MK"/>
        </w:rPr>
        <w:t>3</w:t>
      </w:r>
      <w:r w:rsidRPr="00AE79EF">
        <w:rPr>
          <w:rFonts w:ascii="Times New Roman" w:hAnsi="Times New Roman"/>
          <w:lang w:val="mk-MK"/>
        </w:rPr>
        <w:t>).</w:t>
      </w:r>
    </w:p>
    <w:p w:rsidR="00CF5C3E" w:rsidRPr="00AE79EF" w:rsidRDefault="00CF5C3E" w:rsidP="00CF5C3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1C239</w:t>
      </w:r>
      <w:r w:rsidRPr="00AE79EF">
        <w:rPr>
          <w:rFonts w:ascii="Times New Roman" w:hAnsi="Times New Roman"/>
          <w:lang w:val="mk-MK"/>
        </w:rPr>
        <w:tab/>
        <w:t>Бризантни експлозиви, различни од оние определени во Контрола на воени стоки, или супстанции или смеси кои содржат повеќе од 2% по тежина од нив, со кристална густина поголема од 1,8 g/cm3 и кои имаат брзина на детонацијата поголема од 8 000 m/s.</w:t>
      </w:r>
    </w:p>
    <w:p w:rsidR="00CF5C3E" w:rsidRPr="00AE79EF" w:rsidRDefault="00CF5C3E" w:rsidP="00CF5C3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1C240</w:t>
      </w:r>
      <w:r w:rsidR="00FD01B7" w:rsidRPr="00AE79EF">
        <w:rPr>
          <w:rFonts w:ascii="Times New Roman" w:hAnsi="Times New Roman"/>
          <w:lang w:val="mk-MK"/>
        </w:rPr>
        <w:tab/>
        <w:t>Прав од никел и</w:t>
      </w:r>
      <w:r w:rsidRPr="00AE79EF">
        <w:rPr>
          <w:rFonts w:ascii="Times New Roman" w:hAnsi="Times New Roman"/>
          <w:lang w:val="mk-MK"/>
        </w:rPr>
        <w:t xml:space="preserve"> метал од порозен никел, различни од оние определени во 0C005, како што следува:</w:t>
      </w:r>
    </w:p>
    <w:p w:rsidR="00CF5C3E" w:rsidRPr="00AE79EF" w:rsidRDefault="00CF5C3E" w:rsidP="00CF5C3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4"/>
        </w:rPr>
        <w:t>a</w:t>
      </w:r>
      <w:r w:rsidRPr="00AE79EF">
        <w:rPr>
          <w:rFonts w:ascii="Times New Roman" w:hAnsi="Times New Roman"/>
          <w:spacing w:val="-4"/>
          <w:lang w:val="mk-MK"/>
        </w:rPr>
        <w:t>.</w:t>
      </w:r>
      <w:r w:rsidRPr="00AE79EF">
        <w:rPr>
          <w:rFonts w:ascii="Times New Roman" w:hAnsi="Times New Roman"/>
          <w:lang w:val="mk-MK"/>
        </w:rPr>
        <w:tab/>
        <w:t>Прав од никел кој ги поседува и двете следни особини:</w:t>
      </w:r>
    </w:p>
    <w:p w:rsidR="00CF5C3E" w:rsidRPr="00AE79EF" w:rsidRDefault="00CF5C3E" w:rsidP="00A9534A">
      <w:pPr>
        <w:widowControl w:val="0"/>
        <w:numPr>
          <w:ilvl w:val="0"/>
          <w:numId w:val="82"/>
        </w:numPr>
        <w:shd w:val="clear" w:color="auto" w:fill="FFFFFF"/>
        <w:tabs>
          <w:tab w:val="left" w:pos="1620"/>
        </w:tabs>
        <w:autoSpaceDE w:val="0"/>
        <w:autoSpaceDN w:val="0"/>
        <w:adjustRightInd w:val="0"/>
        <w:spacing w:before="120" w:after="120" w:line="240" w:lineRule="auto"/>
        <w:ind w:left="1628" w:hanging="274"/>
        <w:jc w:val="both"/>
        <w:rPr>
          <w:rFonts w:ascii="Times New Roman" w:hAnsi="Times New Roman"/>
          <w:lang w:val="mk-MK"/>
        </w:rPr>
      </w:pPr>
      <w:r w:rsidRPr="00AE79EF">
        <w:rPr>
          <w:rFonts w:ascii="Times New Roman" w:hAnsi="Times New Roman"/>
          <w:lang w:val="mk-MK"/>
        </w:rPr>
        <w:t xml:space="preserve">Чистота на содржина на никел од 99,0 % по тежина или поголема; </w:t>
      </w:r>
      <w:r w:rsidRPr="00AE79EF">
        <w:rPr>
          <w:rFonts w:ascii="Times New Roman" w:hAnsi="Times New Roman"/>
          <w:u w:val="single"/>
          <w:lang w:val="mk-MK"/>
        </w:rPr>
        <w:t>и</w:t>
      </w:r>
    </w:p>
    <w:p w:rsidR="00CF5C3E" w:rsidRPr="00AE79EF" w:rsidRDefault="00CF5C3E" w:rsidP="00A9534A">
      <w:pPr>
        <w:widowControl w:val="0"/>
        <w:numPr>
          <w:ilvl w:val="0"/>
          <w:numId w:val="82"/>
        </w:numPr>
        <w:shd w:val="clear" w:color="auto" w:fill="FFFFFF"/>
        <w:tabs>
          <w:tab w:val="left" w:pos="1620"/>
        </w:tabs>
        <w:autoSpaceDE w:val="0"/>
        <w:autoSpaceDN w:val="0"/>
        <w:adjustRightInd w:val="0"/>
        <w:spacing w:before="120" w:after="120" w:line="240" w:lineRule="auto"/>
        <w:ind w:left="1628" w:hanging="274"/>
        <w:jc w:val="both"/>
        <w:rPr>
          <w:rFonts w:ascii="Times New Roman" w:hAnsi="Times New Roman"/>
          <w:lang w:val="mk-MK"/>
        </w:rPr>
      </w:pPr>
      <w:r w:rsidRPr="00AE79EF">
        <w:rPr>
          <w:rFonts w:ascii="Times New Roman" w:hAnsi="Times New Roman"/>
          <w:lang w:val="mk-MK"/>
        </w:rPr>
        <w:t>Средна големина на честичката помала од 10 микрометри измерена од Американското здружение за испитување и материјали (ASTM) B330 стандард;</w:t>
      </w:r>
    </w:p>
    <w:p w:rsidR="00CF5C3E" w:rsidRPr="00AE79EF" w:rsidRDefault="00CF5C3E" w:rsidP="00CF5C3E">
      <w:pPr>
        <w:shd w:val="clear" w:color="auto" w:fill="FFFFFF"/>
        <w:tabs>
          <w:tab w:val="left" w:pos="1350"/>
        </w:tabs>
        <w:spacing w:before="240"/>
        <w:ind w:left="1350" w:right="-66" w:hanging="360"/>
        <w:jc w:val="both"/>
        <w:rPr>
          <w:rFonts w:ascii="Times New Roman" w:hAnsi="Times New Roman"/>
          <w:lang w:val="mk-MK"/>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lang w:val="mk-MK"/>
        </w:rPr>
        <w:tab/>
        <w:t>Метал од порозен никел произведен од материјали определени во 1C240.a.</w:t>
      </w:r>
    </w:p>
    <w:p w:rsidR="00CF5C3E" w:rsidRPr="00AE79EF" w:rsidRDefault="00CF5C3E" w:rsidP="00325B3D">
      <w:pPr>
        <w:shd w:val="clear" w:color="auto" w:fill="FFFFFF"/>
        <w:tabs>
          <w:tab w:val="left" w:pos="2070"/>
          <w:tab w:val="left" w:pos="2520"/>
        </w:tabs>
        <w:spacing w:before="120" w:after="120" w:line="240" w:lineRule="auto"/>
        <w:ind w:left="2070" w:right="-66" w:hanging="1080"/>
        <w:jc w:val="both"/>
        <w:rPr>
          <w:rFonts w:ascii="Times New Roman" w:hAnsi="Times New Roman"/>
          <w:lang w:val="mk-MK"/>
        </w:rPr>
      </w:pPr>
      <w:r w:rsidRPr="00AE79EF">
        <w:rPr>
          <w:rFonts w:ascii="Times New Roman" w:hAnsi="Times New Roman"/>
          <w:i/>
          <w:iCs/>
          <w:u w:val="single"/>
          <w:lang w:val="mk-MK"/>
        </w:rPr>
        <w:lastRenderedPageBreak/>
        <w:t>Забелешка:</w:t>
      </w:r>
      <w:r w:rsidRPr="00AE79EF">
        <w:rPr>
          <w:rFonts w:ascii="Times New Roman" w:hAnsi="Times New Roman"/>
          <w:i/>
          <w:iCs/>
          <w:lang w:val="mk-MK"/>
        </w:rPr>
        <w:tab/>
      </w:r>
      <w:r w:rsidR="007C21AC" w:rsidRPr="00AE79EF">
        <w:rPr>
          <w:rFonts w:ascii="Times New Roman" w:hAnsi="Times New Roman"/>
          <w:i/>
          <w:iCs/>
          <w:lang w:val="mk-MK"/>
        </w:rPr>
        <w:tab/>
      </w:r>
      <w:r w:rsidRPr="00AE79EF">
        <w:rPr>
          <w:rFonts w:ascii="Times New Roman" w:hAnsi="Times New Roman"/>
          <w:i/>
          <w:iCs/>
          <w:lang w:val="mk-MK"/>
        </w:rPr>
        <w:t>1C240 не го контролира следново:</w:t>
      </w:r>
    </w:p>
    <w:p w:rsidR="00CF5C3E" w:rsidRPr="00AE79EF" w:rsidRDefault="00CF5C3E" w:rsidP="00325B3D">
      <w:pPr>
        <w:shd w:val="clear" w:color="auto" w:fill="FFFFFF"/>
        <w:tabs>
          <w:tab w:val="left" w:pos="2520"/>
        </w:tabs>
        <w:spacing w:before="120" w:after="120" w:line="240" w:lineRule="auto"/>
        <w:ind w:left="2520" w:hanging="450"/>
        <w:jc w:val="both"/>
        <w:rPr>
          <w:rFonts w:ascii="Times New Roman" w:hAnsi="Times New Roman"/>
          <w:lang w:val="mk-MK"/>
        </w:rPr>
      </w:pPr>
      <w:r w:rsidRPr="00AE79EF">
        <w:rPr>
          <w:rFonts w:ascii="Times New Roman" w:hAnsi="Times New Roman"/>
          <w:i/>
          <w:iCs/>
          <w:spacing w:val="-6"/>
          <w:lang w:val="mk-MK"/>
        </w:rPr>
        <w:tab/>
      </w:r>
      <w:r w:rsidRPr="00AE79EF">
        <w:rPr>
          <w:rFonts w:ascii="Times New Roman" w:hAnsi="Times New Roman"/>
          <w:i/>
          <w:iCs/>
          <w:spacing w:val="-6"/>
        </w:rPr>
        <w:t>a</w:t>
      </w:r>
      <w:r w:rsidRPr="00AE79EF">
        <w:rPr>
          <w:rFonts w:ascii="Times New Roman" w:hAnsi="Times New Roman"/>
          <w:i/>
          <w:iCs/>
          <w:spacing w:val="-6"/>
          <w:lang w:val="mk-MK"/>
        </w:rPr>
        <w:t>.</w:t>
      </w:r>
      <w:r w:rsidRPr="00AE79EF">
        <w:rPr>
          <w:rFonts w:ascii="Times New Roman" w:hAnsi="Times New Roman"/>
          <w:i/>
          <w:iCs/>
          <w:lang w:val="mk-MK"/>
        </w:rPr>
        <w:tab/>
      </w:r>
      <w:r w:rsidRPr="00AE79EF">
        <w:rPr>
          <w:rFonts w:ascii="Times New Roman" w:hAnsi="Times New Roman"/>
          <w:i/>
          <w:iCs/>
          <w:spacing w:val="-5"/>
          <w:lang w:val="mk-MK"/>
        </w:rPr>
        <w:t>Прав од никел од нишки;</w:t>
      </w:r>
    </w:p>
    <w:p w:rsidR="00CF5C3E" w:rsidRPr="00AE79EF" w:rsidRDefault="00CF5C3E" w:rsidP="00325B3D">
      <w:pPr>
        <w:shd w:val="clear" w:color="auto" w:fill="FFFFFF"/>
        <w:tabs>
          <w:tab w:val="left" w:pos="2520"/>
        </w:tabs>
        <w:spacing w:before="120" w:after="120" w:line="240" w:lineRule="auto"/>
        <w:ind w:left="2880" w:hanging="360"/>
        <w:jc w:val="both"/>
        <w:rPr>
          <w:rFonts w:ascii="Times New Roman" w:hAnsi="Times New Roman"/>
          <w:lang w:val="mk-MK"/>
        </w:rPr>
      </w:pPr>
      <w:r w:rsidRPr="00AE79EF">
        <w:rPr>
          <w:rFonts w:ascii="Times New Roman" w:hAnsi="Times New Roman"/>
          <w:i/>
          <w:iCs/>
          <w:spacing w:val="-3"/>
        </w:rPr>
        <w:t>b</w:t>
      </w:r>
      <w:r w:rsidRPr="00AE79EF">
        <w:rPr>
          <w:rFonts w:ascii="Times New Roman" w:hAnsi="Times New Roman"/>
          <w:i/>
          <w:iCs/>
          <w:spacing w:val="-3"/>
          <w:lang w:val="mk-MK"/>
        </w:rPr>
        <w:t>.</w:t>
      </w:r>
      <w:r w:rsidRPr="00AE79EF">
        <w:rPr>
          <w:rFonts w:ascii="Times New Roman" w:hAnsi="Times New Roman"/>
          <w:i/>
          <w:iCs/>
          <w:lang w:val="mk-MK"/>
        </w:rPr>
        <w:tab/>
        <w:t>Единечни листови од порозен никел со површина од 1 000 cm2 по лист или помалку.</w:t>
      </w:r>
    </w:p>
    <w:p w:rsidR="00CF5C3E" w:rsidRPr="00AE79EF" w:rsidRDefault="00CF5C3E" w:rsidP="00325B3D">
      <w:pPr>
        <w:shd w:val="clear" w:color="auto" w:fill="FFFFFF"/>
        <w:spacing w:before="120" w:after="120" w:line="240" w:lineRule="auto"/>
        <w:ind w:left="1350" w:hanging="360"/>
        <w:jc w:val="both"/>
        <w:outlineLvl w:val="0"/>
        <w:rPr>
          <w:rFonts w:ascii="Times New Roman" w:hAnsi="Times New Roman"/>
          <w:lang w:val="mk-MK"/>
        </w:rPr>
      </w:pPr>
      <w:r w:rsidRPr="00AE79EF">
        <w:rPr>
          <w:rFonts w:ascii="Times New Roman" w:hAnsi="Times New Roman"/>
          <w:i/>
          <w:iCs/>
          <w:spacing w:val="-5"/>
          <w:u w:val="single"/>
          <w:lang w:val="mk-MK"/>
        </w:rPr>
        <w:t>Техничка забелешка:</w:t>
      </w:r>
    </w:p>
    <w:p w:rsidR="00CF5C3E" w:rsidRPr="00AE79EF" w:rsidRDefault="00CF5C3E" w:rsidP="00325B3D">
      <w:pPr>
        <w:shd w:val="clear" w:color="auto" w:fill="FFFFFF"/>
        <w:tabs>
          <w:tab w:val="left" w:pos="990"/>
        </w:tabs>
        <w:spacing w:before="120" w:after="120" w:line="240" w:lineRule="auto"/>
        <w:ind w:left="990"/>
        <w:jc w:val="both"/>
        <w:rPr>
          <w:rFonts w:ascii="Times New Roman" w:hAnsi="Times New Roman"/>
          <w:lang w:val="mk-MK"/>
        </w:rPr>
      </w:pPr>
      <w:r w:rsidRPr="00AE79EF">
        <w:rPr>
          <w:rFonts w:ascii="Times New Roman" w:hAnsi="Times New Roman"/>
          <w:i/>
          <w:iCs/>
          <w:lang w:val="mk-MK"/>
        </w:rPr>
        <w:t>1C240.b. се однесува на порозен метал кој се формира со набивање-компактирање или синтерирање на материјалите во 1C240.a. за да се формира метален материјал со фини пори кои се меѓусебно поврзани во структурата.</w:t>
      </w:r>
    </w:p>
    <w:p w:rsidR="00CF5C3E" w:rsidRPr="00AE79EF" w:rsidRDefault="00CF5C3E" w:rsidP="00CF5C3E">
      <w:pPr>
        <w:shd w:val="clear" w:color="auto" w:fill="FFFFFF"/>
        <w:tabs>
          <w:tab w:val="left" w:pos="1022"/>
        </w:tabs>
        <w:spacing w:before="240"/>
        <w:ind w:left="990" w:hanging="990"/>
        <w:jc w:val="both"/>
        <w:rPr>
          <w:rFonts w:ascii="Times New Roman" w:hAnsi="Times New Roman"/>
        </w:rPr>
      </w:pPr>
      <w:r w:rsidRPr="00AE79EF">
        <w:rPr>
          <w:rFonts w:ascii="Times New Roman" w:hAnsi="Times New Roman"/>
          <w:b/>
          <w:lang w:val="mk-MK"/>
        </w:rPr>
        <w:t>1</w:t>
      </w:r>
      <w:r w:rsidRPr="00AE79EF">
        <w:rPr>
          <w:rFonts w:ascii="Times New Roman" w:hAnsi="Times New Roman"/>
          <w:b/>
        </w:rPr>
        <w:t>C241</w:t>
      </w:r>
      <w:r w:rsidRPr="00AE79EF">
        <w:rPr>
          <w:rFonts w:ascii="Times New Roman" w:hAnsi="Times New Roman"/>
          <w:b/>
        </w:rPr>
        <w:tab/>
      </w:r>
      <w:r w:rsidRPr="00AE79EF">
        <w:rPr>
          <w:rFonts w:ascii="Times New Roman" w:hAnsi="Times New Roman"/>
          <w:lang w:val="mk-MK"/>
        </w:rPr>
        <w:t>Рениум, или легури кои содржат 90 тежински проценти или повеќе рениум, и легури на рениум и волфрам кои содржат 90 тежински проценти или повеќе рениум од која било комбинација на рениум и волфрам, освен оние определени во 1C226, кои ги поседуваат и двете следни особини:</w:t>
      </w:r>
    </w:p>
    <w:p w:rsidR="00CF5C3E" w:rsidRPr="00AE79EF" w:rsidRDefault="00CF5C3E" w:rsidP="00A9534A">
      <w:pPr>
        <w:pStyle w:val="ListParagraph"/>
        <w:numPr>
          <w:ilvl w:val="1"/>
          <w:numId w:val="103"/>
        </w:numPr>
        <w:shd w:val="clear" w:color="auto" w:fill="FFFFFF"/>
        <w:tabs>
          <w:tab w:val="left" w:pos="1022"/>
        </w:tabs>
        <w:spacing w:before="240"/>
        <w:ind w:left="1350"/>
        <w:jc w:val="both"/>
        <w:rPr>
          <w:rFonts w:ascii="Times New Roman" w:hAnsi="Times New Roman"/>
        </w:rPr>
      </w:pPr>
      <w:r w:rsidRPr="00AE79EF">
        <w:rPr>
          <w:rFonts w:ascii="Times New Roman" w:hAnsi="Times New Roman"/>
          <w:lang w:val="mk-MK"/>
        </w:rPr>
        <w:t xml:space="preserve">Во облици со шуплива цилиндрична симетрија (вклучувајќи цилиндрични сегменти) со внатрешен дијаметар помеѓу 100 mm и 300 mm; </w:t>
      </w:r>
      <w:r w:rsidRPr="00AE79EF">
        <w:rPr>
          <w:rFonts w:ascii="Times New Roman" w:hAnsi="Times New Roman"/>
          <w:u w:val="single"/>
          <w:lang w:val="mk-MK"/>
        </w:rPr>
        <w:t>и</w:t>
      </w:r>
    </w:p>
    <w:p w:rsidR="00CF5C3E" w:rsidRPr="00AE79EF" w:rsidRDefault="00CF5C3E" w:rsidP="00A9534A">
      <w:pPr>
        <w:pStyle w:val="ListParagraph"/>
        <w:numPr>
          <w:ilvl w:val="1"/>
          <w:numId w:val="103"/>
        </w:numPr>
        <w:shd w:val="clear" w:color="auto" w:fill="FFFFFF"/>
        <w:tabs>
          <w:tab w:val="left" w:pos="1022"/>
        </w:tabs>
        <w:spacing w:before="240"/>
        <w:ind w:left="1350"/>
        <w:jc w:val="both"/>
        <w:rPr>
          <w:rFonts w:ascii="Times New Roman" w:hAnsi="Times New Roman"/>
        </w:rPr>
      </w:pPr>
      <w:r w:rsidRPr="00AE79EF">
        <w:rPr>
          <w:rFonts w:ascii="Times New Roman" w:hAnsi="Times New Roman"/>
          <w:lang w:val="mk-MK"/>
        </w:rPr>
        <w:t>Маса поголема од 20 kg.</w:t>
      </w:r>
    </w:p>
    <w:p w:rsidR="00CF5C3E" w:rsidRPr="00AE79EF" w:rsidRDefault="00CF5C3E" w:rsidP="00CF5C3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lang w:val="mk-MK"/>
        </w:rPr>
        <w:t>1C350</w:t>
      </w:r>
      <w:r w:rsidRPr="00AE79EF">
        <w:rPr>
          <w:rFonts w:ascii="Times New Roman" w:hAnsi="Times New Roman"/>
          <w:lang w:val="mk-MK"/>
        </w:rPr>
        <w:tab/>
        <w:t>Хемикалии, кои може да се користат како прекурзори за агенси на токсични хемикалии, како што следува, и „мешавини од хемикалии“ кои содржат еден или повеќе од истите:</w:t>
      </w:r>
    </w:p>
    <w:p w:rsidR="00CF5C3E" w:rsidRPr="00AE79EF" w:rsidRDefault="00CF5C3E" w:rsidP="00B11BF1">
      <w:pPr>
        <w:shd w:val="clear" w:color="auto" w:fill="FFFFFF"/>
        <w:spacing w:before="120" w:after="120" w:line="240" w:lineRule="auto"/>
        <w:ind w:left="2160" w:hanging="1170"/>
        <w:jc w:val="both"/>
        <w:rPr>
          <w:rFonts w:ascii="Times New Roman" w:hAnsi="Times New Roman"/>
          <w:lang w:val="mk-MK"/>
        </w:rPr>
      </w:pPr>
      <w:r w:rsidRPr="00AE79EF">
        <w:rPr>
          <w:rFonts w:ascii="Times New Roman" w:hAnsi="Times New Roman"/>
          <w:i/>
          <w:u w:val="single" w:color="050004"/>
          <w:lang w:val="mk-MK"/>
        </w:rPr>
        <w:t>Напомена:</w:t>
      </w:r>
      <w:r w:rsidRPr="00AE79EF">
        <w:rPr>
          <w:rFonts w:ascii="Times New Roman" w:hAnsi="Times New Roman"/>
          <w:i/>
          <w:lang w:val="mk-MK"/>
        </w:rPr>
        <w:tab/>
        <w:t>ВИДЕТЕ ИСТО ТАКА И КОНТРОЛА НА ВОЕНИ СТОКИ и 1C450.</w:t>
      </w:r>
    </w:p>
    <w:p w:rsidR="00CF5C3E" w:rsidRPr="00AE79EF" w:rsidRDefault="00CF5C3E" w:rsidP="00A9534A">
      <w:pPr>
        <w:widowControl w:val="0"/>
        <w:numPr>
          <w:ilvl w:val="0"/>
          <w:numId w:val="83"/>
        </w:numPr>
        <w:shd w:val="clear" w:color="auto" w:fill="FFFFFF"/>
        <w:tabs>
          <w:tab w:val="left" w:pos="1350"/>
        </w:tabs>
        <w:autoSpaceDE w:val="0"/>
        <w:autoSpaceDN w:val="0"/>
        <w:adjustRightInd w:val="0"/>
        <w:spacing w:before="120" w:after="120" w:line="240" w:lineRule="auto"/>
        <w:ind w:left="1350" w:hanging="360"/>
        <w:jc w:val="both"/>
        <w:rPr>
          <w:rFonts w:ascii="Times New Roman" w:hAnsi="Times New Roman"/>
        </w:rPr>
      </w:pPr>
      <w:r w:rsidRPr="00AE79EF">
        <w:rPr>
          <w:rFonts w:ascii="Times New Roman" w:hAnsi="Times New Roman"/>
          <w:lang w:val="mk-MK"/>
        </w:rPr>
        <w:t>Тиодигликол (</w:t>
      </w:r>
      <w:r w:rsidR="00057826" w:rsidRPr="00AE79EF">
        <w:rPr>
          <w:rFonts w:ascii="Times New Roman" w:hAnsi="Times New Roman"/>
        </w:rPr>
        <w:t xml:space="preserve">CAS </w:t>
      </w:r>
      <w:r w:rsidRPr="00AE79EF">
        <w:rPr>
          <w:rFonts w:ascii="Times New Roman" w:hAnsi="Times New Roman"/>
          <w:lang w:val="mk-MK"/>
        </w:rPr>
        <w:t>111-48-8);</w:t>
      </w:r>
    </w:p>
    <w:p w:rsidR="00CF5C3E" w:rsidRPr="00AE79EF" w:rsidRDefault="00CF5C3E" w:rsidP="00A9534A">
      <w:pPr>
        <w:widowControl w:val="0"/>
        <w:numPr>
          <w:ilvl w:val="0"/>
          <w:numId w:val="83"/>
        </w:numPr>
        <w:shd w:val="clear" w:color="auto" w:fill="FFFFFF"/>
        <w:tabs>
          <w:tab w:val="left" w:pos="1350"/>
        </w:tabs>
        <w:autoSpaceDE w:val="0"/>
        <w:autoSpaceDN w:val="0"/>
        <w:adjustRightInd w:val="0"/>
        <w:spacing w:before="120" w:after="120" w:line="240" w:lineRule="auto"/>
        <w:ind w:left="1350" w:hanging="360"/>
        <w:jc w:val="both"/>
        <w:rPr>
          <w:rFonts w:ascii="Times New Roman" w:hAnsi="Times New Roman"/>
        </w:rPr>
      </w:pPr>
      <w:r w:rsidRPr="00AE79EF">
        <w:rPr>
          <w:rFonts w:ascii="Times New Roman" w:hAnsi="Times New Roman"/>
          <w:lang w:val="mk-MK"/>
        </w:rPr>
        <w:t>Фосфорен оксихлорид (</w:t>
      </w:r>
      <w:r w:rsidR="00057826" w:rsidRPr="00AE79EF">
        <w:rPr>
          <w:rFonts w:ascii="Times New Roman" w:hAnsi="Times New Roman"/>
          <w:lang w:val="mk-MK"/>
        </w:rPr>
        <w:t xml:space="preserve">CAS </w:t>
      </w:r>
      <w:r w:rsidRPr="00AE79EF">
        <w:rPr>
          <w:rFonts w:ascii="Times New Roman" w:hAnsi="Times New Roman"/>
          <w:lang w:val="mk-MK"/>
        </w:rPr>
        <w:t>10025-87-3);</w:t>
      </w:r>
    </w:p>
    <w:p w:rsidR="00CF5C3E" w:rsidRPr="00AE79EF" w:rsidRDefault="00CF5C3E" w:rsidP="00A9534A">
      <w:pPr>
        <w:widowControl w:val="0"/>
        <w:numPr>
          <w:ilvl w:val="0"/>
          <w:numId w:val="83"/>
        </w:numPr>
        <w:shd w:val="clear" w:color="auto" w:fill="FFFFFF"/>
        <w:tabs>
          <w:tab w:val="left" w:pos="1350"/>
        </w:tabs>
        <w:autoSpaceDE w:val="0"/>
        <w:autoSpaceDN w:val="0"/>
        <w:adjustRightInd w:val="0"/>
        <w:spacing w:before="120" w:after="120" w:line="240" w:lineRule="auto"/>
        <w:ind w:left="1350" w:hanging="360"/>
        <w:jc w:val="both"/>
        <w:rPr>
          <w:rFonts w:ascii="Times New Roman" w:hAnsi="Times New Roman"/>
        </w:rPr>
      </w:pPr>
      <w:r w:rsidRPr="00AE79EF">
        <w:rPr>
          <w:rFonts w:ascii="Times New Roman" w:hAnsi="Times New Roman"/>
          <w:lang w:val="mk-MK"/>
        </w:rPr>
        <w:t>Диметил метилфосфонат (</w:t>
      </w:r>
      <w:r w:rsidR="00057826" w:rsidRPr="00AE79EF">
        <w:rPr>
          <w:rFonts w:ascii="Times New Roman" w:hAnsi="Times New Roman"/>
          <w:lang w:val="mk-MK"/>
        </w:rPr>
        <w:t xml:space="preserve">CAS </w:t>
      </w:r>
      <w:r w:rsidRPr="00AE79EF">
        <w:rPr>
          <w:rFonts w:ascii="Times New Roman" w:hAnsi="Times New Roman"/>
          <w:lang w:val="mk-MK"/>
        </w:rPr>
        <w:t>756-79-6);</w:t>
      </w:r>
    </w:p>
    <w:p w:rsidR="00CF5C3E" w:rsidRPr="00AE79EF" w:rsidRDefault="00CF5C3E" w:rsidP="00A9534A">
      <w:pPr>
        <w:widowControl w:val="0"/>
        <w:numPr>
          <w:ilvl w:val="0"/>
          <w:numId w:val="83"/>
        </w:numPr>
        <w:shd w:val="clear" w:color="auto" w:fill="FFFFFF"/>
        <w:tabs>
          <w:tab w:val="left" w:pos="1350"/>
        </w:tabs>
        <w:autoSpaceDE w:val="0"/>
        <w:autoSpaceDN w:val="0"/>
        <w:adjustRightInd w:val="0"/>
        <w:spacing w:before="120" w:after="120" w:line="240" w:lineRule="auto"/>
        <w:ind w:left="1350" w:hanging="360"/>
        <w:jc w:val="both"/>
        <w:rPr>
          <w:rFonts w:ascii="Times New Roman" w:hAnsi="Times New Roman"/>
        </w:rPr>
      </w:pPr>
      <w:r w:rsidRPr="00AE79EF">
        <w:rPr>
          <w:rFonts w:ascii="Times New Roman" w:hAnsi="Times New Roman"/>
          <w:bCs/>
          <w:lang w:val="mk-MK"/>
        </w:rPr>
        <w:t>ВИДЕТЕ КОНТРОЛА НА ВОЕНИ СТОКИ ЗА метил фосфонил дифлурид (</w:t>
      </w:r>
      <w:r w:rsidR="00057826" w:rsidRPr="00AE79EF">
        <w:rPr>
          <w:rFonts w:ascii="Times New Roman" w:hAnsi="Times New Roman"/>
          <w:bCs/>
          <w:lang w:val="mk-MK"/>
        </w:rPr>
        <w:t xml:space="preserve">CAS </w:t>
      </w:r>
      <w:r w:rsidRPr="00AE79EF">
        <w:rPr>
          <w:rFonts w:ascii="Times New Roman" w:hAnsi="Times New Roman"/>
          <w:bCs/>
          <w:lang w:val="mk-MK"/>
        </w:rPr>
        <w:t>676-99-3);</w:t>
      </w:r>
    </w:p>
    <w:p w:rsidR="00CF5C3E" w:rsidRPr="00AE79EF" w:rsidRDefault="00CF5C3E" w:rsidP="00A9534A">
      <w:pPr>
        <w:widowControl w:val="0"/>
        <w:numPr>
          <w:ilvl w:val="0"/>
          <w:numId w:val="83"/>
        </w:numPr>
        <w:shd w:val="clear" w:color="auto" w:fill="FFFFFF"/>
        <w:tabs>
          <w:tab w:val="left" w:pos="1350"/>
        </w:tabs>
        <w:autoSpaceDE w:val="0"/>
        <w:autoSpaceDN w:val="0"/>
        <w:adjustRightInd w:val="0"/>
        <w:spacing w:before="120" w:after="120" w:line="240" w:lineRule="auto"/>
        <w:ind w:left="1350" w:hanging="360"/>
        <w:jc w:val="both"/>
        <w:rPr>
          <w:rFonts w:ascii="Times New Roman" w:hAnsi="Times New Roman"/>
        </w:rPr>
      </w:pPr>
      <w:r w:rsidRPr="00AE79EF">
        <w:rPr>
          <w:rFonts w:ascii="Times New Roman" w:hAnsi="Times New Roman"/>
          <w:lang w:val="mk-MK"/>
        </w:rPr>
        <w:t>Метил фосфонил дихлорид (</w:t>
      </w:r>
      <w:r w:rsidR="00057826" w:rsidRPr="00AE79EF">
        <w:rPr>
          <w:rFonts w:ascii="Times New Roman" w:hAnsi="Times New Roman"/>
          <w:lang w:val="mk-MK"/>
        </w:rPr>
        <w:t xml:space="preserve">CAS </w:t>
      </w:r>
      <w:r w:rsidRPr="00AE79EF">
        <w:rPr>
          <w:rFonts w:ascii="Times New Roman" w:hAnsi="Times New Roman"/>
          <w:lang w:val="mk-MK"/>
        </w:rPr>
        <w:t>676-97-1);</w:t>
      </w:r>
    </w:p>
    <w:p w:rsidR="00CF5C3E" w:rsidRPr="00AE79EF" w:rsidRDefault="00CF5C3E" w:rsidP="00A9534A">
      <w:pPr>
        <w:widowControl w:val="0"/>
        <w:numPr>
          <w:ilvl w:val="0"/>
          <w:numId w:val="83"/>
        </w:numPr>
        <w:shd w:val="clear" w:color="auto" w:fill="FFFFFF"/>
        <w:tabs>
          <w:tab w:val="left" w:pos="1350"/>
        </w:tabs>
        <w:autoSpaceDE w:val="0"/>
        <w:autoSpaceDN w:val="0"/>
        <w:adjustRightInd w:val="0"/>
        <w:spacing w:before="120" w:after="120" w:line="240" w:lineRule="auto"/>
        <w:ind w:left="1350" w:hanging="360"/>
        <w:jc w:val="both"/>
        <w:rPr>
          <w:rFonts w:ascii="Times New Roman" w:hAnsi="Times New Roman"/>
        </w:rPr>
      </w:pPr>
      <w:r w:rsidRPr="00AE79EF">
        <w:rPr>
          <w:rFonts w:ascii="Times New Roman" w:hAnsi="Times New Roman"/>
          <w:lang w:val="mk-MK"/>
        </w:rPr>
        <w:t>Диметил фосфит (DMP) (</w:t>
      </w:r>
      <w:r w:rsidR="00057826" w:rsidRPr="00AE79EF">
        <w:rPr>
          <w:rFonts w:ascii="Times New Roman" w:hAnsi="Times New Roman"/>
          <w:lang w:val="mk-MK"/>
        </w:rPr>
        <w:t xml:space="preserve">CAS </w:t>
      </w:r>
      <w:r w:rsidRPr="00AE79EF">
        <w:rPr>
          <w:rFonts w:ascii="Times New Roman" w:hAnsi="Times New Roman"/>
          <w:lang w:val="mk-MK"/>
        </w:rPr>
        <w:t>868-85-9);</w:t>
      </w:r>
    </w:p>
    <w:p w:rsidR="00CF5C3E" w:rsidRPr="00AE79EF" w:rsidRDefault="00CF5C3E" w:rsidP="00A9534A">
      <w:pPr>
        <w:widowControl w:val="0"/>
        <w:numPr>
          <w:ilvl w:val="0"/>
          <w:numId w:val="83"/>
        </w:numPr>
        <w:shd w:val="clear" w:color="auto" w:fill="FFFFFF"/>
        <w:tabs>
          <w:tab w:val="left" w:pos="1350"/>
        </w:tabs>
        <w:autoSpaceDE w:val="0"/>
        <w:autoSpaceDN w:val="0"/>
        <w:adjustRightInd w:val="0"/>
        <w:spacing w:before="120" w:after="120" w:line="240" w:lineRule="auto"/>
        <w:ind w:left="1350" w:hanging="360"/>
        <w:jc w:val="both"/>
        <w:rPr>
          <w:rFonts w:ascii="Times New Roman" w:hAnsi="Times New Roman"/>
        </w:rPr>
      </w:pPr>
      <w:r w:rsidRPr="00AE79EF">
        <w:rPr>
          <w:rFonts w:ascii="Times New Roman" w:hAnsi="Times New Roman"/>
          <w:lang w:val="mk-MK"/>
        </w:rPr>
        <w:t>Фосфор трихлорид (</w:t>
      </w:r>
      <w:r w:rsidR="00057826" w:rsidRPr="00AE79EF">
        <w:rPr>
          <w:rFonts w:ascii="Times New Roman" w:hAnsi="Times New Roman"/>
          <w:lang w:val="mk-MK"/>
        </w:rPr>
        <w:t xml:space="preserve">CAS </w:t>
      </w:r>
      <w:r w:rsidRPr="00AE79EF">
        <w:rPr>
          <w:rFonts w:ascii="Times New Roman" w:hAnsi="Times New Roman"/>
          <w:lang w:val="mk-MK"/>
        </w:rPr>
        <w:t>7719-12-2);</w:t>
      </w:r>
    </w:p>
    <w:p w:rsidR="00CF5C3E" w:rsidRPr="00AE79EF" w:rsidRDefault="00CF5C3E" w:rsidP="00A9534A">
      <w:pPr>
        <w:widowControl w:val="0"/>
        <w:numPr>
          <w:ilvl w:val="0"/>
          <w:numId w:val="83"/>
        </w:numPr>
        <w:shd w:val="clear" w:color="auto" w:fill="FFFFFF"/>
        <w:tabs>
          <w:tab w:val="left" w:pos="1350"/>
        </w:tabs>
        <w:autoSpaceDE w:val="0"/>
        <w:autoSpaceDN w:val="0"/>
        <w:adjustRightInd w:val="0"/>
        <w:spacing w:before="120" w:after="120" w:line="240" w:lineRule="auto"/>
        <w:ind w:left="1350" w:hanging="360"/>
        <w:jc w:val="both"/>
        <w:rPr>
          <w:rFonts w:ascii="Times New Roman" w:hAnsi="Times New Roman"/>
        </w:rPr>
      </w:pPr>
      <w:r w:rsidRPr="00AE79EF">
        <w:rPr>
          <w:rFonts w:ascii="Times New Roman" w:hAnsi="Times New Roman"/>
          <w:lang w:val="mk-MK"/>
        </w:rPr>
        <w:t>Триметил фосфит (TMP) (</w:t>
      </w:r>
      <w:r w:rsidR="00057826" w:rsidRPr="00AE79EF">
        <w:rPr>
          <w:rFonts w:ascii="Times New Roman" w:hAnsi="Times New Roman"/>
          <w:lang w:val="mk-MK"/>
        </w:rPr>
        <w:t xml:space="preserve">CAS </w:t>
      </w:r>
      <w:r w:rsidRPr="00AE79EF">
        <w:rPr>
          <w:rFonts w:ascii="Times New Roman" w:hAnsi="Times New Roman"/>
          <w:lang w:val="mk-MK"/>
        </w:rPr>
        <w:t>121-45-9);</w:t>
      </w:r>
    </w:p>
    <w:p w:rsidR="00CF5C3E" w:rsidRPr="00AE79EF" w:rsidRDefault="00CF5C3E" w:rsidP="00A9534A">
      <w:pPr>
        <w:widowControl w:val="0"/>
        <w:numPr>
          <w:ilvl w:val="0"/>
          <w:numId w:val="83"/>
        </w:numPr>
        <w:shd w:val="clear" w:color="auto" w:fill="FFFFFF"/>
        <w:tabs>
          <w:tab w:val="left" w:pos="1350"/>
        </w:tabs>
        <w:autoSpaceDE w:val="0"/>
        <w:autoSpaceDN w:val="0"/>
        <w:adjustRightInd w:val="0"/>
        <w:spacing w:before="120" w:after="120" w:line="240" w:lineRule="auto"/>
        <w:ind w:left="1350" w:hanging="360"/>
        <w:jc w:val="both"/>
        <w:rPr>
          <w:rFonts w:ascii="Times New Roman" w:hAnsi="Times New Roman"/>
        </w:rPr>
      </w:pPr>
      <w:r w:rsidRPr="00AE79EF">
        <w:rPr>
          <w:rFonts w:ascii="Times New Roman" w:hAnsi="Times New Roman"/>
          <w:lang w:val="mk-MK"/>
        </w:rPr>
        <w:t>Тионил хлорид (</w:t>
      </w:r>
      <w:r w:rsidR="00057826" w:rsidRPr="00AE79EF">
        <w:rPr>
          <w:rFonts w:ascii="Times New Roman" w:hAnsi="Times New Roman"/>
          <w:lang w:val="mk-MK"/>
        </w:rPr>
        <w:t xml:space="preserve">CAS </w:t>
      </w:r>
      <w:r w:rsidRPr="00AE79EF">
        <w:rPr>
          <w:rFonts w:ascii="Times New Roman" w:hAnsi="Times New Roman"/>
          <w:lang w:val="mk-MK"/>
        </w:rPr>
        <w:t>7719-09-7);</w:t>
      </w:r>
    </w:p>
    <w:p w:rsidR="00CF5C3E" w:rsidRPr="00AE79EF" w:rsidRDefault="00CF5C3E" w:rsidP="00A9534A">
      <w:pPr>
        <w:widowControl w:val="0"/>
        <w:numPr>
          <w:ilvl w:val="0"/>
          <w:numId w:val="84"/>
        </w:numPr>
        <w:shd w:val="clear" w:color="auto" w:fill="FFFFFF"/>
        <w:tabs>
          <w:tab w:val="left" w:pos="1350"/>
        </w:tabs>
        <w:autoSpaceDE w:val="0"/>
        <w:autoSpaceDN w:val="0"/>
        <w:adjustRightInd w:val="0"/>
        <w:spacing w:before="120" w:after="120" w:line="240" w:lineRule="auto"/>
        <w:ind w:left="1350" w:hanging="360"/>
        <w:jc w:val="both"/>
        <w:rPr>
          <w:rFonts w:ascii="Times New Roman" w:hAnsi="Times New Roman"/>
        </w:rPr>
      </w:pPr>
      <w:r w:rsidRPr="00AE79EF">
        <w:rPr>
          <w:rFonts w:ascii="Times New Roman" w:hAnsi="Times New Roman"/>
          <w:lang w:val="mk-MK"/>
        </w:rPr>
        <w:t>3-хидрокси-1-метилпиперидин (</w:t>
      </w:r>
      <w:r w:rsidR="00057826" w:rsidRPr="00AE79EF">
        <w:rPr>
          <w:rFonts w:ascii="Times New Roman" w:hAnsi="Times New Roman"/>
          <w:lang w:val="mk-MK"/>
        </w:rPr>
        <w:t xml:space="preserve">CAS </w:t>
      </w:r>
      <w:r w:rsidRPr="00AE79EF">
        <w:rPr>
          <w:rFonts w:ascii="Times New Roman" w:hAnsi="Times New Roman"/>
          <w:lang w:val="mk-MK"/>
        </w:rPr>
        <w:t>3554-74-3);</w:t>
      </w:r>
    </w:p>
    <w:p w:rsidR="00CF5C3E" w:rsidRPr="00AE79EF" w:rsidRDefault="00CF5C3E" w:rsidP="00A9534A">
      <w:pPr>
        <w:widowControl w:val="0"/>
        <w:numPr>
          <w:ilvl w:val="0"/>
          <w:numId w:val="84"/>
        </w:numPr>
        <w:shd w:val="clear" w:color="auto" w:fill="FFFFFF"/>
        <w:tabs>
          <w:tab w:val="left" w:pos="1350"/>
        </w:tabs>
        <w:autoSpaceDE w:val="0"/>
        <w:autoSpaceDN w:val="0"/>
        <w:adjustRightInd w:val="0"/>
        <w:spacing w:before="120" w:after="120" w:line="240" w:lineRule="auto"/>
        <w:ind w:left="1350" w:hanging="360"/>
        <w:jc w:val="both"/>
        <w:rPr>
          <w:rFonts w:ascii="Times New Roman" w:hAnsi="Times New Roman"/>
        </w:rPr>
      </w:pPr>
      <w:r w:rsidRPr="00AE79EF">
        <w:rPr>
          <w:rFonts w:ascii="Times New Roman" w:hAnsi="Times New Roman"/>
        </w:rPr>
        <w:t>N,N</w:t>
      </w:r>
      <w:r w:rsidRPr="00AE79EF">
        <w:rPr>
          <w:rFonts w:ascii="Times New Roman" w:hAnsi="Times New Roman"/>
          <w:lang w:val="mk-MK"/>
        </w:rPr>
        <w:t>-диизопропил-(бета)-аминоетил хлорид (</w:t>
      </w:r>
      <w:r w:rsidR="00057826" w:rsidRPr="00AE79EF">
        <w:rPr>
          <w:rFonts w:ascii="Times New Roman" w:hAnsi="Times New Roman"/>
          <w:lang w:val="mk-MK"/>
        </w:rPr>
        <w:t xml:space="preserve">CAS </w:t>
      </w:r>
      <w:r w:rsidRPr="00AE79EF">
        <w:rPr>
          <w:rFonts w:ascii="Times New Roman" w:hAnsi="Times New Roman"/>
          <w:lang w:val="mk-MK"/>
        </w:rPr>
        <w:t>96-79-7);</w:t>
      </w:r>
    </w:p>
    <w:p w:rsidR="00CF5C3E" w:rsidRPr="00AE79EF" w:rsidRDefault="00CF5C3E" w:rsidP="00A9534A">
      <w:pPr>
        <w:widowControl w:val="0"/>
        <w:numPr>
          <w:ilvl w:val="0"/>
          <w:numId w:val="84"/>
        </w:numPr>
        <w:shd w:val="clear" w:color="auto" w:fill="FFFFFF"/>
        <w:tabs>
          <w:tab w:val="left" w:pos="1350"/>
        </w:tabs>
        <w:autoSpaceDE w:val="0"/>
        <w:autoSpaceDN w:val="0"/>
        <w:adjustRightInd w:val="0"/>
        <w:spacing w:before="120" w:after="120" w:line="240" w:lineRule="auto"/>
        <w:ind w:left="1350" w:hanging="360"/>
        <w:jc w:val="both"/>
        <w:rPr>
          <w:rFonts w:ascii="Times New Roman" w:hAnsi="Times New Roman"/>
        </w:rPr>
      </w:pPr>
      <w:r w:rsidRPr="00AE79EF">
        <w:rPr>
          <w:rFonts w:ascii="Times New Roman" w:hAnsi="Times New Roman"/>
        </w:rPr>
        <w:t>N,N</w:t>
      </w:r>
      <w:r w:rsidRPr="00AE79EF">
        <w:rPr>
          <w:rFonts w:ascii="Times New Roman" w:hAnsi="Times New Roman"/>
          <w:lang w:val="mk-MK"/>
        </w:rPr>
        <w:t xml:space="preserve"> -диизопропил-(бета)-аминоетан тиол (</w:t>
      </w:r>
      <w:r w:rsidR="00057826" w:rsidRPr="00AE79EF">
        <w:rPr>
          <w:rFonts w:ascii="Times New Roman" w:hAnsi="Times New Roman"/>
          <w:lang w:val="mk-MK"/>
        </w:rPr>
        <w:t xml:space="preserve">CAS </w:t>
      </w:r>
      <w:r w:rsidRPr="00AE79EF">
        <w:rPr>
          <w:rFonts w:ascii="Times New Roman" w:hAnsi="Times New Roman"/>
          <w:lang w:val="mk-MK"/>
        </w:rPr>
        <w:t>5842-07-9);</w:t>
      </w:r>
    </w:p>
    <w:p w:rsidR="00CF5C3E" w:rsidRPr="00AE79EF" w:rsidRDefault="00CF5C3E" w:rsidP="00A9534A">
      <w:pPr>
        <w:widowControl w:val="0"/>
        <w:numPr>
          <w:ilvl w:val="0"/>
          <w:numId w:val="84"/>
        </w:numPr>
        <w:shd w:val="clear" w:color="auto" w:fill="FFFFFF"/>
        <w:tabs>
          <w:tab w:val="left" w:pos="1350"/>
        </w:tabs>
        <w:autoSpaceDE w:val="0"/>
        <w:autoSpaceDN w:val="0"/>
        <w:adjustRightInd w:val="0"/>
        <w:spacing w:before="120" w:after="120" w:line="240" w:lineRule="auto"/>
        <w:ind w:left="1350" w:hanging="360"/>
        <w:jc w:val="both"/>
        <w:rPr>
          <w:rFonts w:ascii="Times New Roman" w:hAnsi="Times New Roman"/>
        </w:rPr>
      </w:pPr>
      <w:r w:rsidRPr="00AE79EF">
        <w:rPr>
          <w:rFonts w:ascii="Times New Roman" w:hAnsi="Times New Roman"/>
          <w:lang w:val="mk-MK"/>
        </w:rPr>
        <w:t>3-квиноклидинол (</w:t>
      </w:r>
      <w:r w:rsidR="00057826" w:rsidRPr="00AE79EF">
        <w:rPr>
          <w:rFonts w:ascii="Times New Roman" w:hAnsi="Times New Roman"/>
          <w:lang w:val="mk-MK"/>
        </w:rPr>
        <w:t xml:space="preserve">CAS </w:t>
      </w:r>
      <w:r w:rsidRPr="00AE79EF">
        <w:rPr>
          <w:rFonts w:ascii="Times New Roman" w:hAnsi="Times New Roman"/>
          <w:lang w:val="mk-MK"/>
        </w:rPr>
        <w:t>1619-34-7);</w:t>
      </w:r>
    </w:p>
    <w:p w:rsidR="00CF5C3E" w:rsidRPr="00AE79EF" w:rsidRDefault="00CF5C3E" w:rsidP="00A9534A">
      <w:pPr>
        <w:widowControl w:val="0"/>
        <w:numPr>
          <w:ilvl w:val="0"/>
          <w:numId w:val="84"/>
        </w:numPr>
        <w:shd w:val="clear" w:color="auto" w:fill="FFFFFF"/>
        <w:tabs>
          <w:tab w:val="left" w:pos="1350"/>
        </w:tabs>
        <w:autoSpaceDE w:val="0"/>
        <w:autoSpaceDN w:val="0"/>
        <w:adjustRightInd w:val="0"/>
        <w:spacing w:before="120" w:after="120" w:line="240" w:lineRule="auto"/>
        <w:ind w:left="1350" w:hanging="360"/>
        <w:jc w:val="both"/>
        <w:rPr>
          <w:rFonts w:ascii="Times New Roman" w:hAnsi="Times New Roman"/>
        </w:rPr>
      </w:pPr>
      <w:r w:rsidRPr="00AE79EF">
        <w:rPr>
          <w:rFonts w:ascii="Times New Roman" w:hAnsi="Times New Roman"/>
          <w:lang w:val="mk-MK"/>
        </w:rPr>
        <w:t>Калиум флуорид (</w:t>
      </w:r>
      <w:r w:rsidR="00057826" w:rsidRPr="00AE79EF">
        <w:rPr>
          <w:rFonts w:ascii="Times New Roman" w:hAnsi="Times New Roman"/>
          <w:lang w:val="mk-MK"/>
        </w:rPr>
        <w:t xml:space="preserve">CAS </w:t>
      </w:r>
      <w:r w:rsidRPr="00AE79EF">
        <w:rPr>
          <w:rFonts w:ascii="Times New Roman" w:hAnsi="Times New Roman"/>
          <w:lang w:val="mk-MK"/>
        </w:rPr>
        <w:t>7789-23-3);</w:t>
      </w:r>
    </w:p>
    <w:p w:rsidR="00CF5C3E" w:rsidRPr="00AE79EF" w:rsidRDefault="00CF5C3E" w:rsidP="00A9534A">
      <w:pPr>
        <w:widowControl w:val="0"/>
        <w:numPr>
          <w:ilvl w:val="0"/>
          <w:numId w:val="84"/>
        </w:numPr>
        <w:shd w:val="clear" w:color="auto" w:fill="FFFFFF"/>
        <w:tabs>
          <w:tab w:val="left" w:pos="1350"/>
        </w:tabs>
        <w:autoSpaceDE w:val="0"/>
        <w:autoSpaceDN w:val="0"/>
        <w:adjustRightInd w:val="0"/>
        <w:spacing w:before="120" w:after="120" w:line="240" w:lineRule="auto"/>
        <w:ind w:left="1350" w:hanging="360"/>
        <w:jc w:val="both"/>
        <w:rPr>
          <w:rFonts w:ascii="Times New Roman" w:hAnsi="Times New Roman"/>
        </w:rPr>
      </w:pPr>
      <w:r w:rsidRPr="00AE79EF">
        <w:rPr>
          <w:rFonts w:ascii="Times New Roman" w:hAnsi="Times New Roman"/>
          <w:lang w:val="mk-MK"/>
        </w:rPr>
        <w:t>2-хлоретанол (</w:t>
      </w:r>
      <w:r w:rsidR="00057826" w:rsidRPr="00AE79EF">
        <w:rPr>
          <w:rFonts w:ascii="Times New Roman" w:hAnsi="Times New Roman"/>
          <w:lang w:val="mk-MK"/>
        </w:rPr>
        <w:t xml:space="preserve">CAS </w:t>
      </w:r>
      <w:r w:rsidRPr="00AE79EF">
        <w:rPr>
          <w:rFonts w:ascii="Times New Roman" w:hAnsi="Times New Roman"/>
          <w:lang w:val="mk-MK"/>
        </w:rPr>
        <w:t>107-07-3);</w:t>
      </w:r>
    </w:p>
    <w:p w:rsidR="00CF5C3E" w:rsidRPr="00AE79EF" w:rsidRDefault="00CF5C3E" w:rsidP="00A9534A">
      <w:pPr>
        <w:widowControl w:val="0"/>
        <w:numPr>
          <w:ilvl w:val="0"/>
          <w:numId w:val="84"/>
        </w:numPr>
        <w:shd w:val="clear" w:color="auto" w:fill="FFFFFF"/>
        <w:tabs>
          <w:tab w:val="left" w:pos="1350"/>
        </w:tabs>
        <w:autoSpaceDE w:val="0"/>
        <w:autoSpaceDN w:val="0"/>
        <w:adjustRightInd w:val="0"/>
        <w:spacing w:before="120" w:after="120" w:line="240" w:lineRule="auto"/>
        <w:ind w:left="1350" w:hanging="360"/>
        <w:jc w:val="both"/>
        <w:rPr>
          <w:rFonts w:ascii="Times New Roman" w:hAnsi="Times New Roman"/>
        </w:rPr>
      </w:pPr>
      <w:r w:rsidRPr="00AE79EF">
        <w:rPr>
          <w:rFonts w:ascii="Times New Roman" w:hAnsi="Times New Roman"/>
          <w:lang w:val="mk-MK"/>
        </w:rPr>
        <w:t>Диметиламин (</w:t>
      </w:r>
      <w:r w:rsidR="00057826" w:rsidRPr="00AE79EF">
        <w:rPr>
          <w:rFonts w:ascii="Times New Roman" w:hAnsi="Times New Roman"/>
          <w:lang w:val="mk-MK"/>
        </w:rPr>
        <w:t xml:space="preserve">CAS </w:t>
      </w:r>
      <w:r w:rsidRPr="00AE79EF">
        <w:rPr>
          <w:rFonts w:ascii="Times New Roman" w:hAnsi="Times New Roman"/>
          <w:lang w:val="mk-MK"/>
        </w:rPr>
        <w:t>124-40-3);</w:t>
      </w:r>
    </w:p>
    <w:p w:rsidR="00CF5C3E" w:rsidRPr="00AE79EF" w:rsidRDefault="00CF5C3E" w:rsidP="00A9534A">
      <w:pPr>
        <w:widowControl w:val="0"/>
        <w:numPr>
          <w:ilvl w:val="0"/>
          <w:numId w:val="84"/>
        </w:numPr>
        <w:shd w:val="clear" w:color="auto" w:fill="FFFFFF"/>
        <w:tabs>
          <w:tab w:val="left" w:pos="1350"/>
        </w:tabs>
        <w:autoSpaceDE w:val="0"/>
        <w:autoSpaceDN w:val="0"/>
        <w:adjustRightInd w:val="0"/>
        <w:spacing w:before="120" w:after="120" w:line="240" w:lineRule="auto"/>
        <w:ind w:left="1350" w:hanging="360"/>
        <w:jc w:val="both"/>
        <w:rPr>
          <w:rFonts w:ascii="Times New Roman" w:hAnsi="Times New Roman"/>
        </w:rPr>
      </w:pPr>
      <w:r w:rsidRPr="00AE79EF">
        <w:rPr>
          <w:rFonts w:ascii="Times New Roman" w:hAnsi="Times New Roman"/>
          <w:lang w:val="mk-MK"/>
        </w:rPr>
        <w:lastRenderedPageBreak/>
        <w:t>Диетил етилфосфонат (</w:t>
      </w:r>
      <w:r w:rsidR="00057826" w:rsidRPr="00AE79EF">
        <w:rPr>
          <w:rFonts w:ascii="Times New Roman" w:hAnsi="Times New Roman"/>
          <w:lang w:val="mk-MK"/>
        </w:rPr>
        <w:t xml:space="preserve">CAS </w:t>
      </w:r>
      <w:r w:rsidRPr="00AE79EF">
        <w:rPr>
          <w:rFonts w:ascii="Times New Roman" w:hAnsi="Times New Roman"/>
          <w:lang w:val="mk-MK"/>
        </w:rPr>
        <w:t>78-38-6);</w:t>
      </w:r>
    </w:p>
    <w:p w:rsidR="00CF5C3E" w:rsidRPr="00AE79EF" w:rsidRDefault="00CF5C3E" w:rsidP="00A9534A">
      <w:pPr>
        <w:widowControl w:val="0"/>
        <w:numPr>
          <w:ilvl w:val="0"/>
          <w:numId w:val="84"/>
        </w:numPr>
        <w:shd w:val="clear" w:color="auto" w:fill="FFFFFF"/>
        <w:tabs>
          <w:tab w:val="left" w:pos="1350"/>
        </w:tabs>
        <w:autoSpaceDE w:val="0"/>
        <w:autoSpaceDN w:val="0"/>
        <w:adjustRightInd w:val="0"/>
        <w:spacing w:before="120" w:after="120" w:line="240" w:lineRule="auto"/>
        <w:ind w:left="1350" w:hanging="360"/>
        <w:jc w:val="both"/>
        <w:rPr>
          <w:rFonts w:ascii="Times New Roman" w:hAnsi="Times New Roman"/>
        </w:rPr>
      </w:pPr>
      <w:r w:rsidRPr="00AE79EF">
        <w:rPr>
          <w:rFonts w:ascii="Times New Roman" w:hAnsi="Times New Roman"/>
          <w:lang w:val="mk-MK"/>
        </w:rPr>
        <w:t>Диетил-</w:t>
      </w:r>
      <w:r w:rsidRPr="00AE79EF">
        <w:rPr>
          <w:rFonts w:ascii="Times New Roman" w:hAnsi="Times New Roman"/>
        </w:rPr>
        <w:t>N,N</w:t>
      </w:r>
      <w:r w:rsidRPr="00AE79EF">
        <w:rPr>
          <w:rFonts w:ascii="Times New Roman" w:hAnsi="Times New Roman"/>
          <w:lang w:val="mk-MK"/>
        </w:rPr>
        <w:t>-диметилфосфорамидат (</w:t>
      </w:r>
      <w:r w:rsidR="00057826" w:rsidRPr="00AE79EF">
        <w:rPr>
          <w:rFonts w:ascii="Times New Roman" w:hAnsi="Times New Roman"/>
          <w:lang w:val="mk-MK"/>
        </w:rPr>
        <w:t xml:space="preserve">CAS </w:t>
      </w:r>
      <w:r w:rsidRPr="00AE79EF">
        <w:rPr>
          <w:rFonts w:ascii="Times New Roman" w:hAnsi="Times New Roman"/>
          <w:lang w:val="mk-MK"/>
        </w:rPr>
        <w:t>2404-03-7);</w:t>
      </w:r>
    </w:p>
    <w:p w:rsidR="00CF5C3E" w:rsidRPr="00AE79EF" w:rsidRDefault="00CF5C3E" w:rsidP="00A9534A">
      <w:pPr>
        <w:widowControl w:val="0"/>
        <w:numPr>
          <w:ilvl w:val="0"/>
          <w:numId w:val="84"/>
        </w:numPr>
        <w:shd w:val="clear" w:color="auto" w:fill="FFFFFF"/>
        <w:tabs>
          <w:tab w:val="left" w:pos="1350"/>
        </w:tabs>
        <w:autoSpaceDE w:val="0"/>
        <w:autoSpaceDN w:val="0"/>
        <w:adjustRightInd w:val="0"/>
        <w:spacing w:before="120" w:after="120" w:line="240" w:lineRule="auto"/>
        <w:ind w:left="1350" w:hanging="360"/>
        <w:jc w:val="both"/>
        <w:rPr>
          <w:rFonts w:ascii="Times New Roman" w:hAnsi="Times New Roman"/>
        </w:rPr>
      </w:pPr>
      <w:r w:rsidRPr="00AE79EF">
        <w:rPr>
          <w:rFonts w:ascii="Times New Roman" w:hAnsi="Times New Roman"/>
          <w:lang w:val="mk-MK"/>
        </w:rPr>
        <w:t>Диетил фосфит (</w:t>
      </w:r>
      <w:r w:rsidR="00057826" w:rsidRPr="00AE79EF">
        <w:rPr>
          <w:rFonts w:ascii="Times New Roman" w:hAnsi="Times New Roman"/>
          <w:lang w:val="mk-MK"/>
        </w:rPr>
        <w:t xml:space="preserve">CAS </w:t>
      </w:r>
      <w:r w:rsidRPr="00AE79EF">
        <w:rPr>
          <w:rFonts w:ascii="Times New Roman" w:hAnsi="Times New Roman"/>
          <w:lang w:val="mk-MK"/>
        </w:rPr>
        <w:t>762-04-9);</w:t>
      </w:r>
    </w:p>
    <w:p w:rsidR="00CF5C3E" w:rsidRPr="00AE79EF" w:rsidRDefault="00CF5C3E" w:rsidP="00A9534A">
      <w:pPr>
        <w:widowControl w:val="0"/>
        <w:numPr>
          <w:ilvl w:val="0"/>
          <w:numId w:val="84"/>
        </w:numPr>
        <w:shd w:val="clear" w:color="auto" w:fill="FFFFFF"/>
        <w:tabs>
          <w:tab w:val="left" w:pos="1350"/>
        </w:tabs>
        <w:autoSpaceDE w:val="0"/>
        <w:autoSpaceDN w:val="0"/>
        <w:adjustRightInd w:val="0"/>
        <w:spacing w:before="120" w:after="120" w:line="240" w:lineRule="auto"/>
        <w:ind w:left="1350" w:hanging="360"/>
        <w:jc w:val="both"/>
        <w:rPr>
          <w:rFonts w:ascii="Times New Roman" w:hAnsi="Times New Roman"/>
        </w:rPr>
      </w:pPr>
      <w:r w:rsidRPr="00AE79EF">
        <w:rPr>
          <w:rFonts w:ascii="Times New Roman" w:hAnsi="Times New Roman"/>
          <w:lang w:val="mk-MK"/>
        </w:rPr>
        <w:t>Диметиламид хидрохлорид (</w:t>
      </w:r>
      <w:r w:rsidR="00057826" w:rsidRPr="00AE79EF">
        <w:rPr>
          <w:rFonts w:ascii="Times New Roman" w:hAnsi="Times New Roman"/>
          <w:lang w:val="mk-MK"/>
        </w:rPr>
        <w:t xml:space="preserve">CAS </w:t>
      </w:r>
      <w:r w:rsidRPr="00AE79EF">
        <w:rPr>
          <w:rFonts w:ascii="Times New Roman" w:hAnsi="Times New Roman"/>
          <w:lang w:val="mk-MK"/>
        </w:rPr>
        <w:t>506-59-2);</w:t>
      </w:r>
    </w:p>
    <w:p w:rsidR="00CF5C3E" w:rsidRPr="00AE79EF" w:rsidRDefault="00CF5C3E" w:rsidP="00A9534A">
      <w:pPr>
        <w:widowControl w:val="0"/>
        <w:numPr>
          <w:ilvl w:val="0"/>
          <w:numId w:val="84"/>
        </w:numPr>
        <w:shd w:val="clear" w:color="auto" w:fill="FFFFFF"/>
        <w:tabs>
          <w:tab w:val="left" w:pos="1350"/>
        </w:tabs>
        <w:autoSpaceDE w:val="0"/>
        <w:autoSpaceDN w:val="0"/>
        <w:adjustRightInd w:val="0"/>
        <w:spacing w:before="120" w:after="120" w:line="240" w:lineRule="auto"/>
        <w:ind w:left="1350" w:hanging="360"/>
        <w:jc w:val="both"/>
        <w:rPr>
          <w:rFonts w:ascii="Times New Roman" w:hAnsi="Times New Roman"/>
        </w:rPr>
      </w:pPr>
      <w:r w:rsidRPr="00AE79EF">
        <w:rPr>
          <w:rFonts w:ascii="Times New Roman" w:hAnsi="Times New Roman"/>
          <w:lang w:val="mk-MK"/>
        </w:rPr>
        <w:t>Етил фосфинил дихлорид (</w:t>
      </w:r>
      <w:r w:rsidR="00057826" w:rsidRPr="00AE79EF">
        <w:rPr>
          <w:rFonts w:ascii="Times New Roman" w:hAnsi="Times New Roman"/>
          <w:lang w:val="mk-MK"/>
        </w:rPr>
        <w:t xml:space="preserve">CAS </w:t>
      </w:r>
      <w:r w:rsidRPr="00AE79EF">
        <w:rPr>
          <w:rFonts w:ascii="Times New Roman" w:hAnsi="Times New Roman"/>
          <w:lang w:val="mk-MK"/>
        </w:rPr>
        <w:t>1498-40-4);</w:t>
      </w:r>
    </w:p>
    <w:p w:rsidR="00CF5C3E" w:rsidRPr="00AE79EF" w:rsidRDefault="00CF5C3E" w:rsidP="00A9534A">
      <w:pPr>
        <w:widowControl w:val="0"/>
        <w:numPr>
          <w:ilvl w:val="0"/>
          <w:numId w:val="84"/>
        </w:numPr>
        <w:shd w:val="clear" w:color="auto" w:fill="FFFFFF"/>
        <w:tabs>
          <w:tab w:val="left" w:pos="1350"/>
        </w:tabs>
        <w:autoSpaceDE w:val="0"/>
        <w:autoSpaceDN w:val="0"/>
        <w:adjustRightInd w:val="0"/>
        <w:spacing w:before="120" w:after="120" w:line="240" w:lineRule="auto"/>
        <w:ind w:left="1350" w:hanging="360"/>
        <w:jc w:val="both"/>
        <w:rPr>
          <w:rFonts w:ascii="Times New Roman" w:hAnsi="Times New Roman"/>
        </w:rPr>
      </w:pPr>
      <w:r w:rsidRPr="00AE79EF">
        <w:rPr>
          <w:rFonts w:ascii="Times New Roman" w:hAnsi="Times New Roman"/>
          <w:lang w:val="mk-MK"/>
        </w:rPr>
        <w:t>Етил фосфонил дихлорид (</w:t>
      </w:r>
      <w:r w:rsidR="00057826" w:rsidRPr="00AE79EF">
        <w:rPr>
          <w:rFonts w:ascii="Times New Roman" w:hAnsi="Times New Roman"/>
          <w:lang w:val="mk-MK"/>
        </w:rPr>
        <w:t xml:space="preserve">CAS </w:t>
      </w:r>
      <w:r w:rsidRPr="00AE79EF">
        <w:rPr>
          <w:rFonts w:ascii="Times New Roman" w:hAnsi="Times New Roman"/>
          <w:lang w:val="mk-MK"/>
        </w:rPr>
        <w:t>1066-50-8);</w:t>
      </w:r>
    </w:p>
    <w:p w:rsidR="00CF5C3E" w:rsidRPr="00AE79EF" w:rsidRDefault="00CF5C3E" w:rsidP="00A9534A">
      <w:pPr>
        <w:widowControl w:val="0"/>
        <w:numPr>
          <w:ilvl w:val="0"/>
          <w:numId w:val="84"/>
        </w:numPr>
        <w:shd w:val="clear" w:color="auto" w:fill="FFFFFF"/>
        <w:tabs>
          <w:tab w:val="left" w:pos="1350"/>
        </w:tabs>
        <w:autoSpaceDE w:val="0"/>
        <w:autoSpaceDN w:val="0"/>
        <w:adjustRightInd w:val="0"/>
        <w:spacing w:before="120" w:after="120" w:line="240" w:lineRule="auto"/>
        <w:ind w:left="1350" w:hanging="360"/>
        <w:jc w:val="both"/>
        <w:rPr>
          <w:rFonts w:ascii="Times New Roman" w:hAnsi="Times New Roman"/>
        </w:rPr>
      </w:pPr>
      <w:r w:rsidRPr="00AE79EF">
        <w:rPr>
          <w:rFonts w:ascii="Times New Roman" w:hAnsi="Times New Roman"/>
          <w:bCs/>
          <w:lang w:val="mk-MK"/>
        </w:rPr>
        <w:t>ВИДЕТЕ КОНТРОЛА НА ВОЕНИ СТОКИ ЗА етил фосфонил дифлуорид (</w:t>
      </w:r>
      <w:r w:rsidR="00057826" w:rsidRPr="00AE79EF">
        <w:rPr>
          <w:rFonts w:ascii="Times New Roman" w:hAnsi="Times New Roman"/>
          <w:bCs/>
          <w:lang w:val="mk-MK"/>
        </w:rPr>
        <w:t xml:space="preserve">CAS </w:t>
      </w:r>
      <w:r w:rsidRPr="00AE79EF">
        <w:rPr>
          <w:rFonts w:ascii="Times New Roman" w:hAnsi="Times New Roman"/>
          <w:bCs/>
          <w:lang w:val="mk-MK"/>
        </w:rPr>
        <w:t>753-98-0);</w:t>
      </w:r>
    </w:p>
    <w:p w:rsidR="00CF5C3E" w:rsidRPr="00AE79EF" w:rsidRDefault="00CF5C3E" w:rsidP="00A9534A">
      <w:pPr>
        <w:widowControl w:val="0"/>
        <w:numPr>
          <w:ilvl w:val="0"/>
          <w:numId w:val="84"/>
        </w:numPr>
        <w:shd w:val="clear" w:color="auto" w:fill="FFFFFF"/>
        <w:tabs>
          <w:tab w:val="left" w:pos="1350"/>
        </w:tabs>
        <w:autoSpaceDE w:val="0"/>
        <w:autoSpaceDN w:val="0"/>
        <w:adjustRightInd w:val="0"/>
        <w:spacing w:before="120" w:after="120" w:line="240" w:lineRule="auto"/>
        <w:ind w:left="1350" w:hanging="360"/>
        <w:jc w:val="both"/>
        <w:rPr>
          <w:rFonts w:ascii="Times New Roman" w:hAnsi="Times New Roman"/>
        </w:rPr>
      </w:pPr>
      <w:r w:rsidRPr="00AE79EF">
        <w:rPr>
          <w:rFonts w:ascii="Times New Roman" w:hAnsi="Times New Roman"/>
          <w:lang w:val="mk-MK"/>
        </w:rPr>
        <w:t>Водород флуорид (</w:t>
      </w:r>
      <w:r w:rsidR="00057826" w:rsidRPr="00AE79EF">
        <w:rPr>
          <w:rFonts w:ascii="Times New Roman" w:hAnsi="Times New Roman"/>
          <w:lang w:val="mk-MK"/>
        </w:rPr>
        <w:t xml:space="preserve">CAS </w:t>
      </w:r>
      <w:r w:rsidRPr="00AE79EF">
        <w:rPr>
          <w:rFonts w:ascii="Times New Roman" w:hAnsi="Times New Roman"/>
          <w:lang w:val="mk-MK"/>
        </w:rPr>
        <w:t>7664-39-3);</w:t>
      </w:r>
    </w:p>
    <w:p w:rsidR="00CF5C3E" w:rsidRPr="00AE79EF" w:rsidRDefault="00CF5C3E" w:rsidP="00A9534A">
      <w:pPr>
        <w:widowControl w:val="0"/>
        <w:numPr>
          <w:ilvl w:val="0"/>
          <w:numId w:val="84"/>
        </w:numPr>
        <w:shd w:val="clear" w:color="auto" w:fill="FFFFFF"/>
        <w:tabs>
          <w:tab w:val="left" w:pos="1350"/>
        </w:tabs>
        <w:autoSpaceDE w:val="0"/>
        <w:autoSpaceDN w:val="0"/>
        <w:adjustRightInd w:val="0"/>
        <w:spacing w:before="120" w:after="120" w:line="240" w:lineRule="auto"/>
        <w:ind w:left="1350" w:hanging="360"/>
        <w:jc w:val="both"/>
        <w:rPr>
          <w:rFonts w:ascii="Times New Roman" w:hAnsi="Times New Roman"/>
        </w:rPr>
      </w:pPr>
      <w:r w:rsidRPr="00AE79EF">
        <w:rPr>
          <w:rFonts w:ascii="Times New Roman" w:hAnsi="Times New Roman"/>
          <w:lang w:val="mk-MK"/>
        </w:rPr>
        <w:t>Метил бензилат (</w:t>
      </w:r>
      <w:r w:rsidR="00057826" w:rsidRPr="00AE79EF">
        <w:rPr>
          <w:rFonts w:ascii="Times New Roman" w:hAnsi="Times New Roman"/>
          <w:lang w:val="mk-MK"/>
        </w:rPr>
        <w:t xml:space="preserve">CAS </w:t>
      </w:r>
      <w:r w:rsidRPr="00AE79EF">
        <w:rPr>
          <w:rFonts w:ascii="Times New Roman" w:hAnsi="Times New Roman"/>
          <w:lang w:val="mk-MK"/>
        </w:rPr>
        <w:t>76-89-1);</w:t>
      </w:r>
    </w:p>
    <w:p w:rsidR="00CF5C3E" w:rsidRPr="00AE79EF" w:rsidRDefault="00CF5C3E" w:rsidP="00A9534A">
      <w:pPr>
        <w:widowControl w:val="0"/>
        <w:numPr>
          <w:ilvl w:val="0"/>
          <w:numId w:val="84"/>
        </w:numPr>
        <w:shd w:val="clear" w:color="auto" w:fill="FFFFFF"/>
        <w:tabs>
          <w:tab w:val="left" w:pos="1350"/>
        </w:tabs>
        <w:autoSpaceDE w:val="0"/>
        <w:autoSpaceDN w:val="0"/>
        <w:adjustRightInd w:val="0"/>
        <w:spacing w:before="120" w:after="120" w:line="240" w:lineRule="auto"/>
        <w:ind w:left="1350" w:hanging="360"/>
        <w:jc w:val="both"/>
        <w:rPr>
          <w:rFonts w:ascii="Times New Roman" w:hAnsi="Times New Roman"/>
        </w:rPr>
      </w:pPr>
      <w:r w:rsidRPr="00AE79EF">
        <w:rPr>
          <w:rFonts w:ascii="Times New Roman" w:hAnsi="Times New Roman"/>
          <w:lang w:val="mk-MK"/>
        </w:rPr>
        <w:t>Метил фосфинил дихлорид (</w:t>
      </w:r>
      <w:r w:rsidR="00057826" w:rsidRPr="00AE79EF">
        <w:rPr>
          <w:rFonts w:ascii="Times New Roman" w:hAnsi="Times New Roman"/>
          <w:lang w:val="mk-MK"/>
        </w:rPr>
        <w:t xml:space="preserve">CAS </w:t>
      </w:r>
      <w:r w:rsidRPr="00AE79EF">
        <w:rPr>
          <w:rFonts w:ascii="Times New Roman" w:hAnsi="Times New Roman"/>
          <w:lang w:val="mk-MK"/>
        </w:rPr>
        <w:t>676-83-5);</w:t>
      </w:r>
    </w:p>
    <w:p w:rsidR="00CF5C3E" w:rsidRPr="00AE79EF" w:rsidRDefault="00CF5C3E" w:rsidP="00A9534A">
      <w:pPr>
        <w:widowControl w:val="0"/>
        <w:numPr>
          <w:ilvl w:val="0"/>
          <w:numId w:val="84"/>
        </w:numPr>
        <w:shd w:val="clear" w:color="auto" w:fill="FFFFFF"/>
        <w:tabs>
          <w:tab w:val="left" w:pos="1350"/>
        </w:tabs>
        <w:autoSpaceDE w:val="0"/>
        <w:autoSpaceDN w:val="0"/>
        <w:adjustRightInd w:val="0"/>
        <w:spacing w:before="120" w:after="120" w:line="240" w:lineRule="auto"/>
        <w:ind w:left="1350" w:hanging="360"/>
        <w:jc w:val="both"/>
        <w:rPr>
          <w:rFonts w:ascii="Times New Roman" w:hAnsi="Times New Roman"/>
        </w:rPr>
      </w:pPr>
      <w:r w:rsidRPr="00AE79EF">
        <w:rPr>
          <w:rFonts w:ascii="Times New Roman" w:hAnsi="Times New Roman"/>
        </w:rPr>
        <w:t>N,N</w:t>
      </w:r>
      <w:r w:rsidRPr="00AE79EF">
        <w:rPr>
          <w:rFonts w:ascii="Times New Roman" w:hAnsi="Times New Roman"/>
          <w:lang w:val="mk-MK"/>
        </w:rPr>
        <w:t xml:space="preserve"> -диизопропил-(бета)-амино етанол (</w:t>
      </w:r>
      <w:r w:rsidR="00057826" w:rsidRPr="00AE79EF">
        <w:rPr>
          <w:rFonts w:ascii="Times New Roman" w:hAnsi="Times New Roman"/>
          <w:lang w:val="mk-MK"/>
        </w:rPr>
        <w:t xml:space="preserve">CAS </w:t>
      </w:r>
      <w:r w:rsidRPr="00AE79EF">
        <w:rPr>
          <w:rFonts w:ascii="Times New Roman" w:hAnsi="Times New Roman"/>
          <w:lang w:val="mk-MK"/>
        </w:rPr>
        <w:t>96-80-0);</w:t>
      </w:r>
    </w:p>
    <w:p w:rsidR="00CF5C3E" w:rsidRPr="00AE79EF" w:rsidRDefault="00CF5C3E" w:rsidP="00A9534A">
      <w:pPr>
        <w:widowControl w:val="0"/>
        <w:numPr>
          <w:ilvl w:val="0"/>
          <w:numId w:val="84"/>
        </w:numPr>
        <w:shd w:val="clear" w:color="auto" w:fill="FFFFFF"/>
        <w:tabs>
          <w:tab w:val="left" w:pos="1350"/>
        </w:tabs>
        <w:autoSpaceDE w:val="0"/>
        <w:autoSpaceDN w:val="0"/>
        <w:adjustRightInd w:val="0"/>
        <w:spacing w:before="120" w:after="120" w:line="240" w:lineRule="auto"/>
        <w:ind w:left="1350" w:hanging="360"/>
        <w:jc w:val="both"/>
        <w:rPr>
          <w:rFonts w:ascii="Times New Roman" w:hAnsi="Times New Roman"/>
        </w:rPr>
      </w:pPr>
      <w:r w:rsidRPr="00AE79EF">
        <w:rPr>
          <w:rFonts w:ascii="Times New Roman" w:hAnsi="Times New Roman"/>
          <w:lang w:val="mk-MK"/>
        </w:rPr>
        <w:t>Пинаколил алкохол (</w:t>
      </w:r>
      <w:r w:rsidR="00057826" w:rsidRPr="00AE79EF">
        <w:rPr>
          <w:rFonts w:ascii="Times New Roman" w:hAnsi="Times New Roman"/>
          <w:lang w:val="mk-MK"/>
        </w:rPr>
        <w:t xml:space="preserve">CAS </w:t>
      </w:r>
      <w:r w:rsidRPr="00AE79EF">
        <w:rPr>
          <w:rFonts w:ascii="Times New Roman" w:hAnsi="Times New Roman"/>
          <w:lang w:val="mk-MK"/>
        </w:rPr>
        <w:t>464-07-3);</w:t>
      </w:r>
    </w:p>
    <w:p w:rsidR="00CF5C3E" w:rsidRPr="00AE79EF" w:rsidRDefault="00CF5C3E" w:rsidP="00A9534A">
      <w:pPr>
        <w:widowControl w:val="0"/>
        <w:numPr>
          <w:ilvl w:val="0"/>
          <w:numId w:val="85"/>
        </w:numPr>
        <w:shd w:val="clear" w:color="auto" w:fill="FFFFFF"/>
        <w:tabs>
          <w:tab w:val="left" w:pos="1350"/>
        </w:tabs>
        <w:autoSpaceDE w:val="0"/>
        <w:autoSpaceDN w:val="0"/>
        <w:adjustRightInd w:val="0"/>
        <w:spacing w:before="120" w:after="120" w:line="240" w:lineRule="auto"/>
        <w:ind w:left="1260" w:hanging="298"/>
        <w:jc w:val="both"/>
        <w:rPr>
          <w:rFonts w:ascii="Times New Roman" w:hAnsi="Times New Roman"/>
        </w:rPr>
      </w:pPr>
      <w:r w:rsidRPr="00AE79EF">
        <w:rPr>
          <w:rFonts w:ascii="Times New Roman" w:hAnsi="Times New Roman"/>
          <w:b/>
          <w:bCs/>
        </w:rPr>
        <w:tab/>
      </w:r>
      <w:r w:rsidRPr="00AE79EF">
        <w:rPr>
          <w:rFonts w:ascii="Times New Roman" w:hAnsi="Times New Roman"/>
          <w:bCs/>
          <w:lang w:val="mk-MK"/>
        </w:rPr>
        <w:t>ВИДЕТЕ КОНТРОЛА НА ВОЕНИ СТОКИ ЗА О-Етил-2-диизопропиламиноетил метил фосфонит (QL) (</w:t>
      </w:r>
      <w:r w:rsidR="00057826" w:rsidRPr="00AE79EF">
        <w:rPr>
          <w:rFonts w:ascii="Times New Roman" w:hAnsi="Times New Roman"/>
          <w:bCs/>
          <w:lang w:val="mk-MK"/>
        </w:rPr>
        <w:t xml:space="preserve">CAS </w:t>
      </w:r>
      <w:r w:rsidRPr="00AE79EF">
        <w:rPr>
          <w:rFonts w:ascii="Times New Roman" w:hAnsi="Times New Roman"/>
          <w:bCs/>
          <w:lang w:val="mk-MK"/>
        </w:rPr>
        <w:t>57856-11-8);</w:t>
      </w:r>
    </w:p>
    <w:p w:rsidR="00CF5C3E" w:rsidRPr="00AE79EF" w:rsidRDefault="00CF5C3E" w:rsidP="00A9534A">
      <w:pPr>
        <w:widowControl w:val="0"/>
        <w:numPr>
          <w:ilvl w:val="0"/>
          <w:numId w:val="85"/>
        </w:numPr>
        <w:shd w:val="clear" w:color="auto" w:fill="FFFFFF"/>
        <w:tabs>
          <w:tab w:val="left" w:pos="1350"/>
        </w:tabs>
        <w:autoSpaceDE w:val="0"/>
        <w:autoSpaceDN w:val="0"/>
        <w:adjustRightInd w:val="0"/>
        <w:spacing w:before="120" w:after="120" w:line="240" w:lineRule="auto"/>
        <w:ind w:left="1260" w:hanging="298"/>
        <w:jc w:val="both"/>
        <w:rPr>
          <w:rFonts w:ascii="Times New Roman" w:hAnsi="Times New Roman"/>
        </w:rPr>
      </w:pPr>
      <w:r w:rsidRPr="00AE79EF">
        <w:rPr>
          <w:rFonts w:ascii="Times New Roman" w:hAnsi="Times New Roman"/>
        </w:rPr>
        <w:tab/>
      </w:r>
      <w:r w:rsidRPr="00AE79EF">
        <w:rPr>
          <w:rFonts w:ascii="Times New Roman" w:hAnsi="Times New Roman"/>
          <w:lang w:val="mk-MK"/>
        </w:rPr>
        <w:t>Триетил фосфит (</w:t>
      </w:r>
      <w:r w:rsidR="00057826" w:rsidRPr="00AE79EF">
        <w:rPr>
          <w:rFonts w:ascii="Times New Roman" w:hAnsi="Times New Roman"/>
          <w:lang w:val="mk-MK"/>
        </w:rPr>
        <w:t xml:space="preserve">CAS </w:t>
      </w:r>
      <w:r w:rsidRPr="00AE79EF">
        <w:rPr>
          <w:rFonts w:ascii="Times New Roman" w:hAnsi="Times New Roman"/>
          <w:lang w:val="mk-MK"/>
        </w:rPr>
        <w:t>122-52-1);</w:t>
      </w:r>
    </w:p>
    <w:p w:rsidR="00CF5C3E" w:rsidRPr="00AE79EF" w:rsidRDefault="00CF5C3E" w:rsidP="00A9534A">
      <w:pPr>
        <w:widowControl w:val="0"/>
        <w:numPr>
          <w:ilvl w:val="0"/>
          <w:numId w:val="85"/>
        </w:numPr>
        <w:shd w:val="clear" w:color="auto" w:fill="FFFFFF"/>
        <w:tabs>
          <w:tab w:val="left" w:pos="1350"/>
        </w:tabs>
        <w:autoSpaceDE w:val="0"/>
        <w:autoSpaceDN w:val="0"/>
        <w:adjustRightInd w:val="0"/>
        <w:spacing w:before="120" w:after="120" w:line="240" w:lineRule="auto"/>
        <w:ind w:left="1260" w:hanging="298"/>
        <w:jc w:val="both"/>
        <w:rPr>
          <w:rFonts w:ascii="Times New Roman" w:hAnsi="Times New Roman"/>
        </w:rPr>
      </w:pPr>
      <w:r w:rsidRPr="00AE79EF">
        <w:rPr>
          <w:rFonts w:ascii="Times New Roman" w:hAnsi="Times New Roman"/>
        </w:rPr>
        <w:tab/>
      </w:r>
      <w:r w:rsidRPr="00AE79EF">
        <w:rPr>
          <w:rFonts w:ascii="Times New Roman" w:hAnsi="Times New Roman"/>
          <w:lang w:val="mk-MK"/>
        </w:rPr>
        <w:t>Арсен трихлорид (</w:t>
      </w:r>
      <w:r w:rsidR="00057826" w:rsidRPr="00AE79EF">
        <w:rPr>
          <w:rFonts w:ascii="Times New Roman" w:hAnsi="Times New Roman"/>
          <w:lang w:val="mk-MK"/>
        </w:rPr>
        <w:t xml:space="preserve">CAS </w:t>
      </w:r>
      <w:r w:rsidRPr="00AE79EF">
        <w:rPr>
          <w:rFonts w:ascii="Times New Roman" w:hAnsi="Times New Roman"/>
          <w:lang w:val="mk-MK"/>
        </w:rPr>
        <w:t>7784-34-1);</w:t>
      </w:r>
    </w:p>
    <w:p w:rsidR="00CF5C3E" w:rsidRPr="00AE79EF" w:rsidRDefault="00CF5C3E" w:rsidP="00A9534A">
      <w:pPr>
        <w:widowControl w:val="0"/>
        <w:numPr>
          <w:ilvl w:val="0"/>
          <w:numId w:val="85"/>
        </w:numPr>
        <w:shd w:val="clear" w:color="auto" w:fill="FFFFFF"/>
        <w:tabs>
          <w:tab w:val="left" w:pos="1350"/>
        </w:tabs>
        <w:autoSpaceDE w:val="0"/>
        <w:autoSpaceDN w:val="0"/>
        <w:adjustRightInd w:val="0"/>
        <w:spacing w:before="120" w:after="120" w:line="240" w:lineRule="auto"/>
        <w:ind w:left="1260" w:hanging="298"/>
        <w:jc w:val="both"/>
        <w:rPr>
          <w:rFonts w:ascii="Times New Roman" w:hAnsi="Times New Roman"/>
        </w:rPr>
      </w:pPr>
      <w:r w:rsidRPr="00AE79EF">
        <w:rPr>
          <w:rFonts w:ascii="Times New Roman" w:hAnsi="Times New Roman"/>
        </w:rPr>
        <w:tab/>
      </w:r>
      <w:r w:rsidRPr="00AE79EF">
        <w:rPr>
          <w:rFonts w:ascii="Times New Roman" w:hAnsi="Times New Roman"/>
          <w:lang w:val="mk-MK"/>
        </w:rPr>
        <w:t>Бензилна киселина (</w:t>
      </w:r>
      <w:r w:rsidR="00057826" w:rsidRPr="00AE79EF">
        <w:rPr>
          <w:rFonts w:ascii="Times New Roman" w:hAnsi="Times New Roman"/>
          <w:lang w:val="mk-MK"/>
        </w:rPr>
        <w:t xml:space="preserve">CAS </w:t>
      </w:r>
      <w:r w:rsidRPr="00AE79EF">
        <w:rPr>
          <w:rFonts w:ascii="Times New Roman" w:hAnsi="Times New Roman"/>
          <w:lang w:val="mk-MK"/>
        </w:rPr>
        <w:t>76-93-7);</w:t>
      </w:r>
    </w:p>
    <w:p w:rsidR="00CF5C3E" w:rsidRPr="00AE79EF" w:rsidRDefault="00CF5C3E" w:rsidP="00A9534A">
      <w:pPr>
        <w:widowControl w:val="0"/>
        <w:numPr>
          <w:ilvl w:val="0"/>
          <w:numId w:val="85"/>
        </w:numPr>
        <w:shd w:val="clear" w:color="auto" w:fill="FFFFFF"/>
        <w:tabs>
          <w:tab w:val="left" w:pos="1350"/>
        </w:tabs>
        <w:autoSpaceDE w:val="0"/>
        <w:autoSpaceDN w:val="0"/>
        <w:adjustRightInd w:val="0"/>
        <w:spacing w:before="120" w:after="120" w:line="240" w:lineRule="auto"/>
        <w:ind w:left="1260" w:hanging="298"/>
        <w:jc w:val="both"/>
        <w:rPr>
          <w:rFonts w:ascii="Times New Roman" w:hAnsi="Times New Roman"/>
        </w:rPr>
      </w:pPr>
      <w:r w:rsidRPr="00AE79EF">
        <w:rPr>
          <w:rFonts w:ascii="Times New Roman" w:hAnsi="Times New Roman"/>
        </w:rPr>
        <w:tab/>
      </w:r>
      <w:r w:rsidRPr="00AE79EF">
        <w:rPr>
          <w:rFonts w:ascii="Times New Roman" w:hAnsi="Times New Roman"/>
          <w:lang w:val="mk-MK"/>
        </w:rPr>
        <w:t>Диетил метилфосфонит (</w:t>
      </w:r>
      <w:r w:rsidR="00057826" w:rsidRPr="00AE79EF">
        <w:rPr>
          <w:rFonts w:ascii="Times New Roman" w:hAnsi="Times New Roman"/>
          <w:lang w:val="mk-MK"/>
        </w:rPr>
        <w:t xml:space="preserve">CAS </w:t>
      </w:r>
      <w:r w:rsidRPr="00AE79EF">
        <w:rPr>
          <w:rFonts w:ascii="Times New Roman" w:hAnsi="Times New Roman"/>
          <w:lang w:val="mk-MK"/>
        </w:rPr>
        <w:t>15715-41-0);</w:t>
      </w:r>
    </w:p>
    <w:p w:rsidR="00CF5C3E" w:rsidRPr="00AE79EF" w:rsidRDefault="00CF5C3E" w:rsidP="00A9534A">
      <w:pPr>
        <w:widowControl w:val="0"/>
        <w:numPr>
          <w:ilvl w:val="0"/>
          <w:numId w:val="85"/>
        </w:numPr>
        <w:shd w:val="clear" w:color="auto" w:fill="FFFFFF"/>
        <w:tabs>
          <w:tab w:val="left" w:pos="1350"/>
        </w:tabs>
        <w:autoSpaceDE w:val="0"/>
        <w:autoSpaceDN w:val="0"/>
        <w:adjustRightInd w:val="0"/>
        <w:spacing w:before="120" w:after="120" w:line="240" w:lineRule="auto"/>
        <w:ind w:left="1260" w:hanging="298"/>
        <w:jc w:val="both"/>
        <w:rPr>
          <w:rFonts w:ascii="Times New Roman" w:hAnsi="Times New Roman"/>
        </w:rPr>
      </w:pPr>
      <w:r w:rsidRPr="00AE79EF">
        <w:rPr>
          <w:rFonts w:ascii="Times New Roman" w:hAnsi="Times New Roman"/>
        </w:rPr>
        <w:tab/>
      </w:r>
      <w:r w:rsidRPr="00AE79EF">
        <w:rPr>
          <w:rFonts w:ascii="Times New Roman" w:hAnsi="Times New Roman"/>
          <w:lang w:val="mk-MK"/>
        </w:rPr>
        <w:t>Диметил етилфосфонат (</w:t>
      </w:r>
      <w:r w:rsidR="00057826" w:rsidRPr="00AE79EF">
        <w:rPr>
          <w:rFonts w:ascii="Times New Roman" w:hAnsi="Times New Roman"/>
          <w:lang w:val="mk-MK"/>
        </w:rPr>
        <w:t xml:space="preserve">CAS </w:t>
      </w:r>
      <w:r w:rsidRPr="00AE79EF">
        <w:rPr>
          <w:rFonts w:ascii="Times New Roman" w:hAnsi="Times New Roman"/>
          <w:lang w:val="mk-MK"/>
        </w:rPr>
        <w:t>6163-75-3);</w:t>
      </w:r>
    </w:p>
    <w:p w:rsidR="00CF5C3E" w:rsidRPr="00AE79EF" w:rsidRDefault="00CF5C3E" w:rsidP="00A9534A">
      <w:pPr>
        <w:widowControl w:val="0"/>
        <w:numPr>
          <w:ilvl w:val="0"/>
          <w:numId w:val="85"/>
        </w:numPr>
        <w:shd w:val="clear" w:color="auto" w:fill="FFFFFF"/>
        <w:tabs>
          <w:tab w:val="left" w:pos="1350"/>
        </w:tabs>
        <w:autoSpaceDE w:val="0"/>
        <w:autoSpaceDN w:val="0"/>
        <w:adjustRightInd w:val="0"/>
        <w:spacing w:before="120" w:after="120" w:line="240" w:lineRule="auto"/>
        <w:ind w:left="1260" w:hanging="298"/>
        <w:jc w:val="both"/>
        <w:rPr>
          <w:rFonts w:ascii="Times New Roman" w:hAnsi="Times New Roman"/>
        </w:rPr>
      </w:pPr>
      <w:r w:rsidRPr="00AE79EF">
        <w:rPr>
          <w:rFonts w:ascii="Times New Roman" w:hAnsi="Times New Roman"/>
        </w:rPr>
        <w:tab/>
      </w:r>
      <w:r w:rsidRPr="00AE79EF">
        <w:rPr>
          <w:rFonts w:ascii="Times New Roman" w:hAnsi="Times New Roman"/>
          <w:lang w:val="mk-MK"/>
        </w:rPr>
        <w:t>Етил фосфинил дифлуорид (</w:t>
      </w:r>
      <w:r w:rsidR="00057826" w:rsidRPr="00AE79EF">
        <w:rPr>
          <w:rFonts w:ascii="Times New Roman" w:hAnsi="Times New Roman"/>
          <w:lang w:val="mk-MK"/>
        </w:rPr>
        <w:t xml:space="preserve">CAS </w:t>
      </w:r>
      <w:r w:rsidRPr="00AE79EF">
        <w:rPr>
          <w:rFonts w:ascii="Times New Roman" w:hAnsi="Times New Roman"/>
          <w:lang w:val="mk-MK"/>
        </w:rPr>
        <w:t>430-78-4);</w:t>
      </w:r>
    </w:p>
    <w:p w:rsidR="00CF5C3E" w:rsidRPr="00AE79EF" w:rsidRDefault="00CF5C3E" w:rsidP="00A9534A">
      <w:pPr>
        <w:widowControl w:val="0"/>
        <w:numPr>
          <w:ilvl w:val="0"/>
          <w:numId w:val="85"/>
        </w:numPr>
        <w:shd w:val="clear" w:color="auto" w:fill="FFFFFF"/>
        <w:tabs>
          <w:tab w:val="left" w:pos="1350"/>
        </w:tabs>
        <w:autoSpaceDE w:val="0"/>
        <w:autoSpaceDN w:val="0"/>
        <w:adjustRightInd w:val="0"/>
        <w:spacing w:before="120" w:after="120" w:line="240" w:lineRule="auto"/>
        <w:ind w:left="1260" w:hanging="298"/>
        <w:jc w:val="both"/>
        <w:rPr>
          <w:rFonts w:ascii="Times New Roman" w:hAnsi="Times New Roman"/>
        </w:rPr>
      </w:pPr>
      <w:r w:rsidRPr="00AE79EF">
        <w:rPr>
          <w:rFonts w:ascii="Times New Roman" w:hAnsi="Times New Roman"/>
        </w:rPr>
        <w:tab/>
      </w:r>
      <w:r w:rsidRPr="00AE79EF">
        <w:rPr>
          <w:rFonts w:ascii="Times New Roman" w:hAnsi="Times New Roman"/>
          <w:lang w:val="mk-MK"/>
        </w:rPr>
        <w:t>Метил фосфинил дифлуорид (</w:t>
      </w:r>
      <w:r w:rsidR="00057826" w:rsidRPr="00AE79EF">
        <w:rPr>
          <w:rFonts w:ascii="Times New Roman" w:hAnsi="Times New Roman"/>
          <w:lang w:val="mk-MK"/>
        </w:rPr>
        <w:t xml:space="preserve">CAS </w:t>
      </w:r>
      <w:r w:rsidRPr="00AE79EF">
        <w:rPr>
          <w:rFonts w:ascii="Times New Roman" w:hAnsi="Times New Roman"/>
          <w:lang w:val="mk-MK"/>
        </w:rPr>
        <w:t>753-59-3);</w:t>
      </w:r>
    </w:p>
    <w:p w:rsidR="00CF5C3E" w:rsidRPr="00AE79EF" w:rsidRDefault="00CF5C3E" w:rsidP="00A9534A">
      <w:pPr>
        <w:widowControl w:val="0"/>
        <w:numPr>
          <w:ilvl w:val="0"/>
          <w:numId w:val="85"/>
        </w:numPr>
        <w:shd w:val="clear" w:color="auto" w:fill="FFFFFF"/>
        <w:tabs>
          <w:tab w:val="left" w:pos="1350"/>
        </w:tabs>
        <w:autoSpaceDE w:val="0"/>
        <w:autoSpaceDN w:val="0"/>
        <w:adjustRightInd w:val="0"/>
        <w:spacing w:before="120" w:after="120" w:line="240" w:lineRule="auto"/>
        <w:ind w:left="1260" w:hanging="298"/>
        <w:jc w:val="both"/>
        <w:rPr>
          <w:rFonts w:ascii="Times New Roman" w:hAnsi="Times New Roman"/>
        </w:rPr>
      </w:pPr>
      <w:r w:rsidRPr="00AE79EF">
        <w:rPr>
          <w:rFonts w:ascii="Times New Roman" w:hAnsi="Times New Roman"/>
        </w:rPr>
        <w:tab/>
      </w:r>
      <w:r w:rsidRPr="00AE79EF">
        <w:rPr>
          <w:rFonts w:ascii="Times New Roman" w:hAnsi="Times New Roman"/>
          <w:lang w:val="mk-MK"/>
        </w:rPr>
        <w:t>3-Квиноклидинол (</w:t>
      </w:r>
      <w:r w:rsidR="00057826" w:rsidRPr="00AE79EF">
        <w:rPr>
          <w:rFonts w:ascii="Times New Roman" w:hAnsi="Times New Roman"/>
          <w:lang w:val="mk-MK"/>
        </w:rPr>
        <w:t xml:space="preserve">CAS </w:t>
      </w:r>
      <w:r w:rsidRPr="00AE79EF">
        <w:rPr>
          <w:rFonts w:ascii="Times New Roman" w:hAnsi="Times New Roman"/>
          <w:lang w:val="mk-MK"/>
        </w:rPr>
        <w:t>3731-38-2);</w:t>
      </w:r>
    </w:p>
    <w:p w:rsidR="00CF5C3E" w:rsidRPr="00AE79EF" w:rsidRDefault="00CF5C3E" w:rsidP="00A9534A">
      <w:pPr>
        <w:widowControl w:val="0"/>
        <w:numPr>
          <w:ilvl w:val="0"/>
          <w:numId w:val="85"/>
        </w:numPr>
        <w:shd w:val="clear" w:color="auto" w:fill="FFFFFF"/>
        <w:tabs>
          <w:tab w:val="left" w:pos="1350"/>
        </w:tabs>
        <w:autoSpaceDE w:val="0"/>
        <w:autoSpaceDN w:val="0"/>
        <w:adjustRightInd w:val="0"/>
        <w:spacing w:before="120" w:after="120" w:line="240" w:lineRule="auto"/>
        <w:ind w:left="1260" w:hanging="298"/>
        <w:jc w:val="both"/>
        <w:rPr>
          <w:rFonts w:ascii="Times New Roman" w:hAnsi="Times New Roman"/>
        </w:rPr>
      </w:pPr>
      <w:r w:rsidRPr="00AE79EF">
        <w:rPr>
          <w:rFonts w:ascii="Times New Roman" w:hAnsi="Times New Roman"/>
        </w:rPr>
        <w:tab/>
      </w:r>
      <w:r w:rsidRPr="00AE79EF">
        <w:rPr>
          <w:rFonts w:ascii="Times New Roman" w:hAnsi="Times New Roman"/>
          <w:lang w:val="mk-MK"/>
        </w:rPr>
        <w:t>Фосфор пентахлорид (</w:t>
      </w:r>
      <w:r w:rsidR="00057826" w:rsidRPr="00AE79EF">
        <w:rPr>
          <w:rFonts w:ascii="Times New Roman" w:hAnsi="Times New Roman"/>
          <w:lang w:val="mk-MK"/>
        </w:rPr>
        <w:t xml:space="preserve">CAS </w:t>
      </w:r>
      <w:r w:rsidRPr="00AE79EF">
        <w:rPr>
          <w:rFonts w:ascii="Times New Roman" w:hAnsi="Times New Roman"/>
          <w:lang w:val="mk-MK"/>
        </w:rPr>
        <w:t>10026-13-8);</w:t>
      </w:r>
    </w:p>
    <w:p w:rsidR="00CF5C3E" w:rsidRPr="00AE79EF" w:rsidRDefault="00CF5C3E" w:rsidP="00A9534A">
      <w:pPr>
        <w:widowControl w:val="0"/>
        <w:numPr>
          <w:ilvl w:val="0"/>
          <w:numId w:val="85"/>
        </w:numPr>
        <w:shd w:val="clear" w:color="auto" w:fill="FFFFFF"/>
        <w:tabs>
          <w:tab w:val="left" w:pos="1350"/>
        </w:tabs>
        <w:autoSpaceDE w:val="0"/>
        <w:autoSpaceDN w:val="0"/>
        <w:adjustRightInd w:val="0"/>
        <w:spacing w:before="120" w:after="120" w:line="240" w:lineRule="auto"/>
        <w:ind w:left="1260" w:hanging="298"/>
        <w:jc w:val="both"/>
        <w:rPr>
          <w:rFonts w:ascii="Times New Roman" w:hAnsi="Times New Roman"/>
        </w:rPr>
      </w:pPr>
      <w:r w:rsidRPr="00AE79EF">
        <w:rPr>
          <w:rFonts w:ascii="Times New Roman" w:hAnsi="Times New Roman"/>
        </w:rPr>
        <w:tab/>
      </w:r>
      <w:r w:rsidRPr="00AE79EF">
        <w:rPr>
          <w:rFonts w:ascii="Times New Roman" w:hAnsi="Times New Roman"/>
          <w:lang w:val="mk-MK"/>
        </w:rPr>
        <w:t>Пинаколон (</w:t>
      </w:r>
      <w:r w:rsidR="00057826" w:rsidRPr="00AE79EF">
        <w:rPr>
          <w:rFonts w:ascii="Times New Roman" w:hAnsi="Times New Roman"/>
        </w:rPr>
        <w:t>CAS</w:t>
      </w:r>
      <w:r w:rsidR="00057826" w:rsidRPr="00AE79EF">
        <w:rPr>
          <w:rFonts w:ascii="Times New Roman" w:hAnsi="Times New Roman"/>
          <w:lang w:val="mk-MK"/>
        </w:rPr>
        <w:t xml:space="preserve"> </w:t>
      </w:r>
      <w:r w:rsidRPr="00AE79EF">
        <w:rPr>
          <w:rFonts w:ascii="Times New Roman" w:hAnsi="Times New Roman"/>
          <w:lang w:val="mk-MK"/>
        </w:rPr>
        <w:t>75-97-8);</w:t>
      </w:r>
    </w:p>
    <w:p w:rsidR="00CF5C3E" w:rsidRPr="00AE79EF" w:rsidRDefault="00CF5C3E" w:rsidP="00A9534A">
      <w:pPr>
        <w:widowControl w:val="0"/>
        <w:numPr>
          <w:ilvl w:val="0"/>
          <w:numId w:val="85"/>
        </w:numPr>
        <w:shd w:val="clear" w:color="auto" w:fill="FFFFFF"/>
        <w:tabs>
          <w:tab w:val="left" w:pos="1350"/>
        </w:tabs>
        <w:autoSpaceDE w:val="0"/>
        <w:autoSpaceDN w:val="0"/>
        <w:adjustRightInd w:val="0"/>
        <w:spacing w:before="120" w:after="120" w:line="240" w:lineRule="auto"/>
        <w:ind w:left="1260" w:hanging="298"/>
        <w:jc w:val="both"/>
        <w:rPr>
          <w:rFonts w:ascii="Times New Roman" w:hAnsi="Times New Roman"/>
        </w:rPr>
      </w:pPr>
      <w:r w:rsidRPr="00AE79EF">
        <w:rPr>
          <w:rFonts w:ascii="Times New Roman" w:hAnsi="Times New Roman"/>
        </w:rPr>
        <w:tab/>
      </w:r>
      <w:r w:rsidRPr="00AE79EF">
        <w:rPr>
          <w:rFonts w:ascii="Times New Roman" w:hAnsi="Times New Roman"/>
          <w:lang w:val="mk-MK"/>
        </w:rPr>
        <w:t>Калиум цијанид (</w:t>
      </w:r>
      <w:r w:rsidR="00057826" w:rsidRPr="00AE79EF">
        <w:rPr>
          <w:rFonts w:ascii="Times New Roman" w:hAnsi="Times New Roman"/>
          <w:lang w:val="mk-MK"/>
        </w:rPr>
        <w:t xml:space="preserve">CAS </w:t>
      </w:r>
      <w:r w:rsidRPr="00AE79EF">
        <w:rPr>
          <w:rFonts w:ascii="Times New Roman" w:hAnsi="Times New Roman"/>
          <w:lang w:val="mk-MK"/>
        </w:rPr>
        <w:t>151-50-8);</w:t>
      </w:r>
    </w:p>
    <w:p w:rsidR="00CF5C3E" w:rsidRPr="00AE79EF" w:rsidRDefault="00CF5C3E" w:rsidP="00A9534A">
      <w:pPr>
        <w:widowControl w:val="0"/>
        <w:numPr>
          <w:ilvl w:val="0"/>
          <w:numId w:val="85"/>
        </w:numPr>
        <w:shd w:val="clear" w:color="auto" w:fill="FFFFFF"/>
        <w:tabs>
          <w:tab w:val="left" w:pos="1350"/>
        </w:tabs>
        <w:autoSpaceDE w:val="0"/>
        <w:autoSpaceDN w:val="0"/>
        <w:adjustRightInd w:val="0"/>
        <w:spacing w:before="120" w:after="120" w:line="240" w:lineRule="auto"/>
        <w:ind w:left="1260" w:hanging="298"/>
        <w:jc w:val="both"/>
        <w:rPr>
          <w:rFonts w:ascii="Times New Roman" w:hAnsi="Times New Roman"/>
        </w:rPr>
      </w:pPr>
      <w:r w:rsidRPr="00AE79EF">
        <w:rPr>
          <w:rFonts w:ascii="Times New Roman" w:hAnsi="Times New Roman"/>
        </w:rPr>
        <w:tab/>
      </w:r>
      <w:r w:rsidRPr="00AE79EF">
        <w:rPr>
          <w:rFonts w:ascii="Times New Roman" w:hAnsi="Times New Roman"/>
          <w:lang w:val="mk-MK"/>
        </w:rPr>
        <w:t>Калиум бифлуорид (</w:t>
      </w:r>
      <w:r w:rsidR="00057826" w:rsidRPr="00AE79EF">
        <w:rPr>
          <w:rFonts w:ascii="Times New Roman" w:hAnsi="Times New Roman"/>
          <w:lang w:val="mk-MK"/>
        </w:rPr>
        <w:t xml:space="preserve">CAS </w:t>
      </w:r>
      <w:r w:rsidRPr="00AE79EF">
        <w:rPr>
          <w:rFonts w:ascii="Times New Roman" w:hAnsi="Times New Roman"/>
          <w:lang w:val="mk-MK"/>
        </w:rPr>
        <w:t>7789-29-9);</w:t>
      </w:r>
    </w:p>
    <w:p w:rsidR="00CF5C3E" w:rsidRPr="00AE79EF" w:rsidRDefault="00CF5C3E" w:rsidP="00A9534A">
      <w:pPr>
        <w:widowControl w:val="0"/>
        <w:numPr>
          <w:ilvl w:val="0"/>
          <w:numId w:val="85"/>
        </w:numPr>
        <w:shd w:val="clear" w:color="auto" w:fill="FFFFFF"/>
        <w:tabs>
          <w:tab w:val="left" w:pos="1350"/>
        </w:tabs>
        <w:autoSpaceDE w:val="0"/>
        <w:autoSpaceDN w:val="0"/>
        <w:adjustRightInd w:val="0"/>
        <w:spacing w:before="120" w:after="120" w:line="240" w:lineRule="auto"/>
        <w:ind w:left="1260" w:hanging="298"/>
        <w:jc w:val="both"/>
        <w:rPr>
          <w:rFonts w:ascii="Times New Roman" w:hAnsi="Times New Roman"/>
        </w:rPr>
      </w:pPr>
      <w:r w:rsidRPr="00AE79EF">
        <w:rPr>
          <w:rFonts w:ascii="Times New Roman" w:hAnsi="Times New Roman"/>
        </w:rPr>
        <w:tab/>
      </w:r>
      <w:r w:rsidRPr="00AE79EF">
        <w:rPr>
          <w:rFonts w:ascii="Times New Roman" w:hAnsi="Times New Roman"/>
          <w:lang w:val="mk-MK"/>
        </w:rPr>
        <w:t>Амониум водород флуорид или амониум бифлуорид (</w:t>
      </w:r>
      <w:r w:rsidR="00057826" w:rsidRPr="00AE79EF">
        <w:rPr>
          <w:rFonts w:ascii="Times New Roman" w:hAnsi="Times New Roman"/>
          <w:lang w:val="mk-MK"/>
        </w:rPr>
        <w:t xml:space="preserve">CAS </w:t>
      </w:r>
      <w:r w:rsidRPr="00AE79EF">
        <w:rPr>
          <w:rFonts w:ascii="Times New Roman" w:hAnsi="Times New Roman"/>
          <w:lang w:val="mk-MK"/>
        </w:rPr>
        <w:t>1341-49-7);</w:t>
      </w:r>
    </w:p>
    <w:p w:rsidR="00CF5C3E" w:rsidRPr="00AE79EF" w:rsidRDefault="00CF5C3E" w:rsidP="00A9534A">
      <w:pPr>
        <w:widowControl w:val="0"/>
        <w:numPr>
          <w:ilvl w:val="0"/>
          <w:numId w:val="85"/>
        </w:numPr>
        <w:shd w:val="clear" w:color="auto" w:fill="FFFFFF"/>
        <w:tabs>
          <w:tab w:val="left" w:pos="1350"/>
        </w:tabs>
        <w:autoSpaceDE w:val="0"/>
        <w:autoSpaceDN w:val="0"/>
        <w:adjustRightInd w:val="0"/>
        <w:spacing w:before="120" w:after="120" w:line="240" w:lineRule="auto"/>
        <w:ind w:left="1260" w:hanging="298"/>
        <w:jc w:val="both"/>
        <w:rPr>
          <w:rFonts w:ascii="Times New Roman" w:hAnsi="Times New Roman"/>
        </w:rPr>
      </w:pPr>
      <w:r w:rsidRPr="00AE79EF">
        <w:rPr>
          <w:rFonts w:ascii="Times New Roman" w:hAnsi="Times New Roman"/>
        </w:rPr>
        <w:tab/>
      </w:r>
      <w:r w:rsidRPr="00AE79EF">
        <w:rPr>
          <w:rFonts w:ascii="Times New Roman" w:hAnsi="Times New Roman"/>
          <w:lang w:val="mk-MK"/>
        </w:rPr>
        <w:t>Натриум флуорид (</w:t>
      </w:r>
      <w:r w:rsidR="00057826" w:rsidRPr="00AE79EF">
        <w:rPr>
          <w:rFonts w:ascii="Times New Roman" w:hAnsi="Times New Roman"/>
          <w:lang w:val="mk-MK"/>
        </w:rPr>
        <w:t xml:space="preserve">CAS </w:t>
      </w:r>
      <w:r w:rsidRPr="00AE79EF">
        <w:rPr>
          <w:rFonts w:ascii="Times New Roman" w:hAnsi="Times New Roman"/>
          <w:lang w:val="mk-MK"/>
        </w:rPr>
        <w:t>7681-49-4);</w:t>
      </w:r>
    </w:p>
    <w:p w:rsidR="00CF5C3E" w:rsidRPr="00AE79EF" w:rsidRDefault="00CF5C3E" w:rsidP="00A9534A">
      <w:pPr>
        <w:widowControl w:val="0"/>
        <w:numPr>
          <w:ilvl w:val="0"/>
          <w:numId w:val="85"/>
        </w:numPr>
        <w:shd w:val="clear" w:color="auto" w:fill="FFFFFF"/>
        <w:tabs>
          <w:tab w:val="left" w:pos="1350"/>
        </w:tabs>
        <w:autoSpaceDE w:val="0"/>
        <w:autoSpaceDN w:val="0"/>
        <w:adjustRightInd w:val="0"/>
        <w:spacing w:before="120" w:after="120" w:line="240" w:lineRule="auto"/>
        <w:ind w:left="1260" w:hanging="298"/>
        <w:jc w:val="both"/>
        <w:rPr>
          <w:rFonts w:ascii="Times New Roman" w:hAnsi="Times New Roman"/>
        </w:rPr>
      </w:pPr>
      <w:r w:rsidRPr="00AE79EF">
        <w:rPr>
          <w:rFonts w:ascii="Times New Roman" w:hAnsi="Times New Roman"/>
        </w:rPr>
        <w:tab/>
      </w:r>
      <w:r w:rsidRPr="00AE79EF">
        <w:rPr>
          <w:rFonts w:ascii="Times New Roman" w:hAnsi="Times New Roman"/>
          <w:lang w:val="mk-MK"/>
        </w:rPr>
        <w:t>Натриум бифлурид (</w:t>
      </w:r>
      <w:r w:rsidR="00057826" w:rsidRPr="00AE79EF">
        <w:rPr>
          <w:rFonts w:ascii="Times New Roman" w:hAnsi="Times New Roman"/>
          <w:lang w:val="mk-MK"/>
        </w:rPr>
        <w:t xml:space="preserve">CAS </w:t>
      </w:r>
      <w:r w:rsidRPr="00AE79EF">
        <w:rPr>
          <w:rFonts w:ascii="Times New Roman" w:hAnsi="Times New Roman"/>
          <w:lang w:val="mk-MK"/>
        </w:rPr>
        <w:t>1333-83-1);</w:t>
      </w:r>
    </w:p>
    <w:p w:rsidR="00CF5C3E" w:rsidRPr="00AE79EF" w:rsidRDefault="00CF5C3E" w:rsidP="00A9534A">
      <w:pPr>
        <w:widowControl w:val="0"/>
        <w:numPr>
          <w:ilvl w:val="0"/>
          <w:numId w:val="85"/>
        </w:numPr>
        <w:shd w:val="clear" w:color="auto" w:fill="FFFFFF"/>
        <w:tabs>
          <w:tab w:val="left" w:pos="1350"/>
        </w:tabs>
        <w:autoSpaceDE w:val="0"/>
        <w:autoSpaceDN w:val="0"/>
        <w:adjustRightInd w:val="0"/>
        <w:spacing w:before="120" w:after="120" w:line="240" w:lineRule="auto"/>
        <w:ind w:left="1260" w:hanging="298"/>
        <w:jc w:val="both"/>
        <w:rPr>
          <w:rFonts w:ascii="Times New Roman" w:hAnsi="Times New Roman"/>
        </w:rPr>
      </w:pPr>
      <w:r w:rsidRPr="00AE79EF">
        <w:rPr>
          <w:rFonts w:ascii="Times New Roman" w:hAnsi="Times New Roman"/>
        </w:rPr>
        <w:tab/>
      </w:r>
      <w:r w:rsidRPr="00AE79EF">
        <w:rPr>
          <w:rFonts w:ascii="Times New Roman" w:hAnsi="Times New Roman"/>
          <w:lang w:val="mk-MK"/>
        </w:rPr>
        <w:t>Натриум цијанид (</w:t>
      </w:r>
      <w:r w:rsidR="00057826" w:rsidRPr="00AE79EF">
        <w:rPr>
          <w:rFonts w:ascii="Times New Roman" w:hAnsi="Times New Roman"/>
          <w:lang w:val="mk-MK"/>
        </w:rPr>
        <w:t xml:space="preserve">CAS </w:t>
      </w:r>
      <w:r w:rsidRPr="00AE79EF">
        <w:rPr>
          <w:rFonts w:ascii="Times New Roman" w:hAnsi="Times New Roman"/>
          <w:lang w:val="mk-MK"/>
        </w:rPr>
        <w:t>143-33-9);</w:t>
      </w:r>
    </w:p>
    <w:p w:rsidR="00CF5C3E" w:rsidRPr="00AE79EF" w:rsidRDefault="00CF5C3E" w:rsidP="00A9534A">
      <w:pPr>
        <w:widowControl w:val="0"/>
        <w:numPr>
          <w:ilvl w:val="0"/>
          <w:numId w:val="85"/>
        </w:numPr>
        <w:shd w:val="clear" w:color="auto" w:fill="FFFFFF"/>
        <w:tabs>
          <w:tab w:val="left" w:pos="1350"/>
        </w:tabs>
        <w:autoSpaceDE w:val="0"/>
        <w:autoSpaceDN w:val="0"/>
        <w:adjustRightInd w:val="0"/>
        <w:spacing w:before="120" w:after="120" w:line="240" w:lineRule="auto"/>
        <w:ind w:left="1260" w:hanging="298"/>
        <w:jc w:val="both"/>
        <w:rPr>
          <w:rFonts w:ascii="Times New Roman" w:hAnsi="Times New Roman"/>
        </w:rPr>
      </w:pPr>
      <w:r w:rsidRPr="00AE79EF">
        <w:rPr>
          <w:rFonts w:ascii="Times New Roman" w:hAnsi="Times New Roman"/>
        </w:rPr>
        <w:tab/>
      </w:r>
      <w:r w:rsidRPr="00AE79EF">
        <w:rPr>
          <w:rFonts w:ascii="Times New Roman" w:hAnsi="Times New Roman"/>
          <w:lang w:val="mk-MK"/>
        </w:rPr>
        <w:t>Триетаноламин (</w:t>
      </w:r>
      <w:r w:rsidR="00057826" w:rsidRPr="00AE79EF">
        <w:rPr>
          <w:rFonts w:ascii="Times New Roman" w:hAnsi="Times New Roman"/>
          <w:lang w:val="mk-MK"/>
        </w:rPr>
        <w:t xml:space="preserve">CAS </w:t>
      </w:r>
      <w:r w:rsidRPr="00AE79EF">
        <w:rPr>
          <w:rFonts w:ascii="Times New Roman" w:hAnsi="Times New Roman"/>
          <w:lang w:val="mk-MK"/>
        </w:rPr>
        <w:t>102-71-6);</w:t>
      </w:r>
    </w:p>
    <w:p w:rsidR="00CF5C3E" w:rsidRPr="00AE79EF" w:rsidRDefault="00CF5C3E" w:rsidP="00A9534A">
      <w:pPr>
        <w:widowControl w:val="0"/>
        <w:numPr>
          <w:ilvl w:val="0"/>
          <w:numId w:val="85"/>
        </w:numPr>
        <w:shd w:val="clear" w:color="auto" w:fill="FFFFFF"/>
        <w:tabs>
          <w:tab w:val="left" w:pos="1350"/>
        </w:tabs>
        <w:autoSpaceDE w:val="0"/>
        <w:autoSpaceDN w:val="0"/>
        <w:adjustRightInd w:val="0"/>
        <w:spacing w:before="120" w:after="120" w:line="240" w:lineRule="auto"/>
        <w:ind w:left="1260" w:hanging="298"/>
        <w:jc w:val="both"/>
        <w:rPr>
          <w:rFonts w:ascii="Times New Roman" w:hAnsi="Times New Roman"/>
        </w:rPr>
      </w:pPr>
      <w:r w:rsidRPr="00AE79EF">
        <w:rPr>
          <w:rFonts w:ascii="Times New Roman" w:hAnsi="Times New Roman"/>
        </w:rPr>
        <w:tab/>
      </w:r>
      <w:r w:rsidRPr="00AE79EF">
        <w:rPr>
          <w:rFonts w:ascii="Times New Roman" w:hAnsi="Times New Roman"/>
          <w:lang w:val="mk-MK"/>
        </w:rPr>
        <w:t>Фосфор пентасулфид (</w:t>
      </w:r>
      <w:r w:rsidR="00057826" w:rsidRPr="00AE79EF">
        <w:rPr>
          <w:rFonts w:ascii="Times New Roman" w:hAnsi="Times New Roman"/>
          <w:lang w:val="mk-MK"/>
        </w:rPr>
        <w:t xml:space="preserve">CAS </w:t>
      </w:r>
      <w:r w:rsidRPr="00AE79EF">
        <w:rPr>
          <w:rFonts w:ascii="Times New Roman" w:hAnsi="Times New Roman"/>
          <w:lang w:val="mk-MK"/>
        </w:rPr>
        <w:t>1314-80-3);</w:t>
      </w:r>
    </w:p>
    <w:p w:rsidR="00CF5C3E" w:rsidRPr="00AE79EF" w:rsidRDefault="00CF5C3E" w:rsidP="00A9534A">
      <w:pPr>
        <w:widowControl w:val="0"/>
        <w:numPr>
          <w:ilvl w:val="0"/>
          <w:numId w:val="85"/>
        </w:numPr>
        <w:shd w:val="clear" w:color="auto" w:fill="FFFFFF"/>
        <w:tabs>
          <w:tab w:val="left" w:pos="1350"/>
        </w:tabs>
        <w:autoSpaceDE w:val="0"/>
        <w:autoSpaceDN w:val="0"/>
        <w:adjustRightInd w:val="0"/>
        <w:spacing w:before="120" w:after="120" w:line="240" w:lineRule="auto"/>
        <w:ind w:left="1260" w:hanging="298"/>
        <w:jc w:val="both"/>
        <w:rPr>
          <w:rFonts w:ascii="Times New Roman" w:hAnsi="Times New Roman"/>
        </w:rPr>
      </w:pPr>
      <w:r w:rsidRPr="00AE79EF">
        <w:rPr>
          <w:rFonts w:ascii="Times New Roman" w:hAnsi="Times New Roman"/>
        </w:rPr>
        <w:tab/>
      </w:r>
      <w:r w:rsidRPr="00AE79EF">
        <w:rPr>
          <w:rFonts w:ascii="Times New Roman" w:hAnsi="Times New Roman"/>
          <w:lang w:val="mk-MK"/>
        </w:rPr>
        <w:t>Ди-изопропиламин (</w:t>
      </w:r>
      <w:r w:rsidR="00057826" w:rsidRPr="00AE79EF">
        <w:rPr>
          <w:rFonts w:ascii="Times New Roman" w:hAnsi="Times New Roman"/>
          <w:lang w:val="mk-MK"/>
        </w:rPr>
        <w:t xml:space="preserve">CAS </w:t>
      </w:r>
      <w:r w:rsidRPr="00AE79EF">
        <w:rPr>
          <w:rFonts w:ascii="Times New Roman" w:hAnsi="Times New Roman"/>
          <w:lang w:val="mk-MK"/>
        </w:rPr>
        <w:t>108-18-9);</w:t>
      </w:r>
    </w:p>
    <w:p w:rsidR="00CF5C3E" w:rsidRPr="00AE79EF" w:rsidRDefault="00CF5C3E" w:rsidP="00A9534A">
      <w:pPr>
        <w:widowControl w:val="0"/>
        <w:numPr>
          <w:ilvl w:val="0"/>
          <w:numId w:val="85"/>
        </w:numPr>
        <w:shd w:val="clear" w:color="auto" w:fill="FFFFFF"/>
        <w:tabs>
          <w:tab w:val="left" w:pos="1350"/>
        </w:tabs>
        <w:autoSpaceDE w:val="0"/>
        <w:autoSpaceDN w:val="0"/>
        <w:adjustRightInd w:val="0"/>
        <w:spacing w:before="120" w:after="120" w:line="240" w:lineRule="auto"/>
        <w:ind w:left="1260" w:hanging="298"/>
        <w:jc w:val="both"/>
        <w:rPr>
          <w:rFonts w:ascii="Times New Roman" w:hAnsi="Times New Roman"/>
        </w:rPr>
      </w:pPr>
      <w:r w:rsidRPr="00AE79EF">
        <w:rPr>
          <w:rFonts w:ascii="Times New Roman" w:hAnsi="Times New Roman"/>
        </w:rPr>
        <w:tab/>
      </w:r>
      <w:r w:rsidRPr="00AE79EF">
        <w:rPr>
          <w:rFonts w:ascii="Times New Roman" w:hAnsi="Times New Roman"/>
          <w:lang w:val="mk-MK"/>
        </w:rPr>
        <w:t>Диетиламиноетанол (</w:t>
      </w:r>
      <w:r w:rsidR="00057826" w:rsidRPr="00AE79EF">
        <w:rPr>
          <w:rFonts w:ascii="Times New Roman" w:hAnsi="Times New Roman"/>
          <w:lang w:val="mk-MK"/>
        </w:rPr>
        <w:t xml:space="preserve">CAS </w:t>
      </w:r>
      <w:r w:rsidRPr="00AE79EF">
        <w:rPr>
          <w:rFonts w:ascii="Times New Roman" w:hAnsi="Times New Roman"/>
          <w:lang w:val="mk-MK"/>
        </w:rPr>
        <w:t>100-37-8);</w:t>
      </w:r>
    </w:p>
    <w:p w:rsidR="00CF5C3E" w:rsidRPr="00AE79EF" w:rsidRDefault="00CF5C3E" w:rsidP="00A9534A">
      <w:pPr>
        <w:widowControl w:val="0"/>
        <w:numPr>
          <w:ilvl w:val="0"/>
          <w:numId w:val="85"/>
        </w:numPr>
        <w:shd w:val="clear" w:color="auto" w:fill="FFFFFF"/>
        <w:tabs>
          <w:tab w:val="left" w:pos="1350"/>
        </w:tabs>
        <w:autoSpaceDE w:val="0"/>
        <w:autoSpaceDN w:val="0"/>
        <w:adjustRightInd w:val="0"/>
        <w:spacing w:before="120" w:after="120" w:line="240" w:lineRule="auto"/>
        <w:ind w:left="1260" w:hanging="298"/>
        <w:jc w:val="both"/>
        <w:rPr>
          <w:rFonts w:ascii="Times New Roman" w:hAnsi="Times New Roman"/>
        </w:rPr>
      </w:pPr>
      <w:r w:rsidRPr="00AE79EF">
        <w:rPr>
          <w:rFonts w:ascii="Times New Roman" w:hAnsi="Times New Roman"/>
        </w:rPr>
        <w:tab/>
      </w:r>
      <w:r w:rsidRPr="00AE79EF">
        <w:rPr>
          <w:rFonts w:ascii="Times New Roman" w:hAnsi="Times New Roman"/>
          <w:lang w:val="mk-MK"/>
        </w:rPr>
        <w:t>Натриум сулфид (</w:t>
      </w:r>
      <w:r w:rsidR="00057826" w:rsidRPr="00AE79EF">
        <w:rPr>
          <w:rFonts w:ascii="Times New Roman" w:hAnsi="Times New Roman"/>
          <w:lang w:val="mk-MK"/>
        </w:rPr>
        <w:t xml:space="preserve">CAS </w:t>
      </w:r>
      <w:r w:rsidRPr="00AE79EF">
        <w:rPr>
          <w:rFonts w:ascii="Times New Roman" w:hAnsi="Times New Roman"/>
          <w:lang w:val="mk-MK"/>
        </w:rPr>
        <w:t>1313-82-2);</w:t>
      </w:r>
    </w:p>
    <w:p w:rsidR="00CF5C3E" w:rsidRPr="00AE79EF" w:rsidRDefault="00CF5C3E" w:rsidP="00A9534A">
      <w:pPr>
        <w:widowControl w:val="0"/>
        <w:numPr>
          <w:ilvl w:val="0"/>
          <w:numId w:val="85"/>
        </w:numPr>
        <w:shd w:val="clear" w:color="auto" w:fill="FFFFFF"/>
        <w:tabs>
          <w:tab w:val="left" w:pos="1350"/>
        </w:tabs>
        <w:autoSpaceDE w:val="0"/>
        <w:autoSpaceDN w:val="0"/>
        <w:adjustRightInd w:val="0"/>
        <w:spacing w:before="120" w:after="120" w:line="240" w:lineRule="auto"/>
        <w:ind w:left="1260" w:hanging="298"/>
        <w:jc w:val="both"/>
        <w:rPr>
          <w:rFonts w:ascii="Times New Roman" w:hAnsi="Times New Roman"/>
        </w:rPr>
      </w:pPr>
      <w:r w:rsidRPr="00AE79EF">
        <w:rPr>
          <w:rFonts w:ascii="Times New Roman" w:hAnsi="Times New Roman"/>
        </w:rPr>
        <w:tab/>
      </w:r>
      <w:r w:rsidRPr="00AE79EF">
        <w:rPr>
          <w:rFonts w:ascii="Times New Roman" w:hAnsi="Times New Roman"/>
          <w:lang w:val="mk-MK"/>
        </w:rPr>
        <w:t>Сулфур монохлорид (</w:t>
      </w:r>
      <w:r w:rsidR="00057826" w:rsidRPr="00AE79EF">
        <w:rPr>
          <w:rFonts w:ascii="Times New Roman" w:hAnsi="Times New Roman"/>
          <w:lang w:val="mk-MK"/>
        </w:rPr>
        <w:t xml:space="preserve">CAS </w:t>
      </w:r>
      <w:r w:rsidRPr="00AE79EF">
        <w:rPr>
          <w:rFonts w:ascii="Times New Roman" w:hAnsi="Times New Roman"/>
          <w:lang w:val="mk-MK"/>
        </w:rPr>
        <w:t>10025-67-9);</w:t>
      </w:r>
    </w:p>
    <w:p w:rsidR="00CF5C3E" w:rsidRPr="00AE79EF" w:rsidRDefault="00CF5C3E" w:rsidP="00A9534A">
      <w:pPr>
        <w:widowControl w:val="0"/>
        <w:numPr>
          <w:ilvl w:val="0"/>
          <w:numId w:val="85"/>
        </w:numPr>
        <w:shd w:val="clear" w:color="auto" w:fill="FFFFFF"/>
        <w:tabs>
          <w:tab w:val="left" w:pos="1350"/>
        </w:tabs>
        <w:autoSpaceDE w:val="0"/>
        <w:autoSpaceDN w:val="0"/>
        <w:adjustRightInd w:val="0"/>
        <w:spacing w:before="120" w:after="120" w:line="240" w:lineRule="auto"/>
        <w:ind w:left="1260" w:hanging="298"/>
        <w:jc w:val="both"/>
        <w:rPr>
          <w:rFonts w:ascii="Times New Roman" w:hAnsi="Times New Roman"/>
        </w:rPr>
      </w:pPr>
      <w:r w:rsidRPr="00AE79EF">
        <w:rPr>
          <w:rFonts w:ascii="Times New Roman" w:hAnsi="Times New Roman"/>
        </w:rPr>
        <w:tab/>
      </w:r>
      <w:r w:rsidRPr="00AE79EF">
        <w:rPr>
          <w:rFonts w:ascii="Times New Roman" w:hAnsi="Times New Roman"/>
          <w:lang w:val="mk-MK"/>
        </w:rPr>
        <w:t>Сулфур дихлорид (</w:t>
      </w:r>
      <w:r w:rsidR="00057826" w:rsidRPr="00AE79EF">
        <w:rPr>
          <w:rFonts w:ascii="Times New Roman" w:hAnsi="Times New Roman"/>
          <w:lang w:val="mk-MK"/>
        </w:rPr>
        <w:t xml:space="preserve">CAS </w:t>
      </w:r>
      <w:r w:rsidRPr="00AE79EF">
        <w:rPr>
          <w:rFonts w:ascii="Times New Roman" w:hAnsi="Times New Roman"/>
          <w:lang w:val="mk-MK"/>
        </w:rPr>
        <w:t>10545-99-0);</w:t>
      </w:r>
    </w:p>
    <w:p w:rsidR="00CF5C3E" w:rsidRPr="00AE79EF" w:rsidRDefault="00CF5C3E" w:rsidP="00A9534A">
      <w:pPr>
        <w:widowControl w:val="0"/>
        <w:numPr>
          <w:ilvl w:val="0"/>
          <w:numId w:val="85"/>
        </w:numPr>
        <w:shd w:val="clear" w:color="auto" w:fill="FFFFFF"/>
        <w:tabs>
          <w:tab w:val="left" w:pos="1350"/>
        </w:tabs>
        <w:autoSpaceDE w:val="0"/>
        <w:autoSpaceDN w:val="0"/>
        <w:adjustRightInd w:val="0"/>
        <w:spacing w:before="120" w:after="120" w:line="240" w:lineRule="auto"/>
        <w:ind w:left="1260" w:hanging="298"/>
        <w:jc w:val="both"/>
        <w:rPr>
          <w:rFonts w:ascii="Times New Roman" w:hAnsi="Times New Roman"/>
        </w:rPr>
      </w:pPr>
      <w:r w:rsidRPr="00AE79EF">
        <w:rPr>
          <w:rFonts w:ascii="Times New Roman" w:hAnsi="Times New Roman"/>
        </w:rPr>
        <w:lastRenderedPageBreak/>
        <w:tab/>
      </w:r>
      <w:r w:rsidRPr="00AE79EF">
        <w:rPr>
          <w:rFonts w:ascii="Times New Roman" w:hAnsi="Times New Roman"/>
          <w:lang w:val="mk-MK"/>
        </w:rPr>
        <w:t>Триетаноламин хидрохлорид (</w:t>
      </w:r>
      <w:r w:rsidR="00057826" w:rsidRPr="00AE79EF">
        <w:rPr>
          <w:rFonts w:ascii="Times New Roman" w:hAnsi="Times New Roman"/>
          <w:lang w:val="mk-MK"/>
        </w:rPr>
        <w:t xml:space="preserve">CAS </w:t>
      </w:r>
      <w:r w:rsidRPr="00AE79EF">
        <w:rPr>
          <w:rFonts w:ascii="Times New Roman" w:hAnsi="Times New Roman"/>
          <w:lang w:val="mk-MK"/>
        </w:rPr>
        <w:t>637-39-8);</w:t>
      </w:r>
    </w:p>
    <w:p w:rsidR="00CF5C3E" w:rsidRPr="00AE79EF" w:rsidRDefault="00CF5C3E" w:rsidP="00A9534A">
      <w:pPr>
        <w:widowControl w:val="0"/>
        <w:numPr>
          <w:ilvl w:val="0"/>
          <w:numId w:val="85"/>
        </w:numPr>
        <w:shd w:val="clear" w:color="auto" w:fill="FFFFFF"/>
        <w:tabs>
          <w:tab w:val="left" w:pos="1350"/>
        </w:tabs>
        <w:autoSpaceDE w:val="0"/>
        <w:autoSpaceDN w:val="0"/>
        <w:adjustRightInd w:val="0"/>
        <w:spacing w:before="120" w:after="120" w:line="240" w:lineRule="auto"/>
        <w:ind w:left="1260" w:hanging="298"/>
        <w:jc w:val="both"/>
        <w:rPr>
          <w:rFonts w:ascii="Times New Roman" w:hAnsi="Times New Roman"/>
        </w:rPr>
      </w:pPr>
      <w:r w:rsidRPr="00AE79EF">
        <w:rPr>
          <w:rFonts w:ascii="Times New Roman" w:hAnsi="Times New Roman"/>
        </w:rPr>
        <w:tab/>
        <w:t>N,N</w:t>
      </w:r>
      <w:r w:rsidRPr="00AE79EF">
        <w:rPr>
          <w:rFonts w:ascii="Times New Roman" w:hAnsi="Times New Roman"/>
          <w:lang w:val="mk-MK"/>
        </w:rPr>
        <w:t>-диизопропил-(бет</w:t>
      </w:r>
      <w:r w:rsidR="00057826" w:rsidRPr="00AE79EF">
        <w:rPr>
          <w:rFonts w:ascii="Times New Roman" w:hAnsi="Times New Roman"/>
          <w:lang w:val="mk-MK"/>
        </w:rPr>
        <w:t>а)-аминоетил хлорид хидрохлорид</w:t>
      </w:r>
      <w:r w:rsidRPr="00AE79EF">
        <w:rPr>
          <w:rFonts w:ascii="Times New Roman" w:hAnsi="Times New Roman"/>
          <w:lang w:val="mk-MK"/>
        </w:rPr>
        <w:t>(</w:t>
      </w:r>
      <w:r w:rsidR="00057826" w:rsidRPr="00AE79EF">
        <w:rPr>
          <w:rFonts w:ascii="Times New Roman" w:hAnsi="Times New Roman"/>
          <w:lang w:val="mk-MK"/>
        </w:rPr>
        <w:t>CAS</w:t>
      </w:r>
      <w:r w:rsidRPr="00AE79EF">
        <w:rPr>
          <w:rFonts w:ascii="Times New Roman" w:hAnsi="Times New Roman"/>
          <w:lang w:val="mk-MK"/>
        </w:rPr>
        <w:t>4261-68-1);</w:t>
      </w:r>
    </w:p>
    <w:p w:rsidR="00CF5C3E" w:rsidRPr="00AE79EF" w:rsidRDefault="00CF5C3E" w:rsidP="00A9534A">
      <w:pPr>
        <w:widowControl w:val="0"/>
        <w:numPr>
          <w:ilvl w:val="0"/>
          <w:numId w:val="85"/>
        </w:numPr>
        <w:shd w:val="clear" w:color="auto" w:fill="FFFFFF"/>
        <w:tabs>
          <w:tab w:val="left" w:pos="1350"/>
        </w:tabs>
        <w:autoSpaceDE w:val="0"/>
        <w:autoSpaceDN w:val="0"/>
        <w:adjustRightInd w:val="0"/>
        <w:spacing w:before="120" w:after="120" w:line="240" w:lineRule="auto"/>
        <w:ind w:left="1260" w:hanging="298"/>
        <w:jc w:val="both"/>
        <w:rPr>
          <w:rFonts w:ascii="Times New Roman" w:hAnsi="Times New Roman"/>
        </w:rPr>
      </w:pPr>
      <w:r w:rsidRPr="00AE79EF">
        <w:rPr>
          <w:rFonts w:ascii="Times New Roman" w:hAnsi="Times New Roman"/>
        </w:rPr>
        <w:tab/>
      </w:r>
      <w:r w:rsidRPr="00AE79EF">
        <w:rPr>
          <w:rFonts w:ascii="Times New Roman" w:hAnsi="Times New Roman"/>
          <w:lang w:val="mk-MK"/>
        </w:rPr>
        <w:t>Метилфосфонска киселина (</w:t>
      </w:r>
      <w:r w:rsidR="00057826" w:rsidRPr="00AE79EF">
        <w:rPr>
          <w:rFonts w:ascii="Times New Roman" w:hAnsi="Times New Roman"/>
          <w:lang w:val="mk-MK"/>
        </w:rPr>
        <w:t xml:space="preserve">CAS </w:t>
      </w:r>
      <w:r w:rsidRPr="00AE79EF">
        <w:rPr>
          <w:rFonts w:ascii="Times New Roman" w:hAnsi="Times New Roman"/>
          <w:lang w:val="mk-MK"/>
        </w:rPr>
        <w:t>993-13-5);</w:t>
      </w:r>
    </w:p>
    <w:p w:rsidR="00CF5C3E" w:rsidRPr="00AE79EF" w:rsidRDefault="00CF5C3E" w:rsidP="00A9534A">
      <w:pPr>
        <w:widowControl w:val="0"/>
        <w:numPr>
          <w:ilvl w:val="0"/>
          <w:numId w:val="85"/>
        </w:numPr>
        <w:shd w:val="clear" w:color="auto" w:fill="FFFFFF"/>
        <w:tabs>
          <w:tab w:val="left" w:pos="1350"/>
        </w:tabs>
        <w:autoSpaceDE w:val="0"/>
        <w:autoSpaceDN w:val="0"/>
        <w:adjustRightInd w:val="0"/>
        <w:spacing w:before="120" w:after="120" w:line="240" w:lineRule="auto"/>
        <w:ind w:left="1260" w:hanging="298"/>
        <w:jc w:val="both"/>
        <w:rPr>
          <w:rFonts w:ascii="Times New Roman" w:hAnsi="Times New Roman"/>
        </w:rPr>
      </w:pPr>
      <w:r w:rsidRPr="00AE79EF">
        <w:rPr>
          <w:rFonts w:ascii="Times New Roman" w:hAnsi="Times New Roman"/>
        </w:rPr>
        <w:tab/>
      </w:r>
      <w:r w:rsidRPr="00AE79EF">
        <w:rPr>
          <w:rFonts w:ascii="Times New Roman" w:hAnsi="Times New Roman"/>
          <w:lang w:val="mk-MK"/>
        </w:rPr>
        <w:t>Диетил метилфосфонат (</w:t>
      </w:r>
      <w:r w:rsidR="00057826" w:rsidRPr="00AE79EF">
        <w:rPr>
          <w:rFonts w:ascii="Times New Roman" w:hAnsi="Times New Roman"/>
          <w:lang w:val="mk-MK"/>
        </w:rPr>
        <w:t xml:space="preserve">CAS </w:t>
      </w:r>
      <w:r w:rsidRPr="00AE79EF">
        <w:rPr>
          <w:rFonts w:ascii="Times New Roman" w:hAnsi="Times New Roman"/>
          <w:lang w:val="mk-MK"/>
        </w:rPr>
        <w:t>683-08-9);</w:t>
      </w:r>
    </w:p>
    <w:p w:rsidR="00CF5C3E" w:rsidRPr="00AE79EF" w:rsidRDefault="00CF5C3E" w:rsidP="00A9534A">
      <w:pPr>
        <w:widowControl w:val="0"/>
        <w:numPr>
          <w:ilvl w:val="0"/>
          <w:numId w:val="85"/>
        </w:numPr>
        <w:shd w:val="clear" w:color="auto" w:fill="FFFFFF"/>
        <w:tabs>
          <w:tab w:val="left" w:pos="1350"/>
        </w:tabs>
        <w:autoSpaceDE w:val="0"/>
        <w:autoSpaceDN w:val="0"/>
        <w:adjustRightInd w:val="0"/>
        <w:spacing w:before="120" w:after="120" w:line="240" w:lineRule="auto"/>
        <w:ind w:left="1260" w:hanging="298"/>
        <w:jc w:val="both"/>
        <w:rPr>
          <w:rFonts w:ascii="Times New Roman" w:hAnsi="Times New Roman"/>
        </w:rPr>
      </w:pPr>
      <w:r w:rsidRPr="00AE79EF">
        <w:rPr>
          <w:rFonts w:ascii="Times New Roman" w:hAnsi="Times New Roman"/>
        </w:rPr>
        <w:t>N,N</w:t>
      </w:r>
      <w:r w:rsidRPr="00AE79EF">
        <w:rPr>
          <w:rFonts w:ascii="Times New Roman" w:hAnsi="Times New Roman"/>
          <w:lang w:val="mk-MK"/>
        </w:rPr>
        <w:t xml:space="preserve"> -диметиламинофосфорил дихлорид (</w:t>
      </w:r>
      <w:r w:rsidR="00057826" w:rsidRPr="00AE79EF">
        <w:rPr>
          <w:rFonts w:ascii="Times New Roman" w:hAnsi="Times New Roman"/>
          <w:lang w:val="mk-MK"/>
        </w:rPr>
        <w:t xml:space="preserve">CAS </w:t>
      </w:r>
      <w:r w:rsidRPr="00AE79EF">
        <w:rPr>
          <w:rFonts w:ascii="Times New Roman" w:hAnsi="Times New Roman"/>
          <w:lang w:val="mk-MK"/>
        </w:rPr>
        <w:t>677-43-0);</w:t>
      </w:r>
    </w:p>
    <w:p w:rsidR="00CF5C3E" w:rsidRPr="00AE79EF" w:rsidRDefault="00CF5C3E" w:rsidP="00A9534A">
      <w:pPr>
        <w:widowControl w:val="0"/>
        <w:numPr>
          <w:ilvl w:val="0"/>
          <w:numId w:val="86"/>
        </w:numPr>
        <w:shd w:val="clear" w:color="auto" w:fill="FFFFFF"/>
        <w:tabs>
          <w:tab w:val="left" w:pos="1320"/>
        </w:tabs>
        <w:autoSpaceDE w:val="0"/>
        <w:autoSpaceDN w:val="0"/>
        <w:adjustRightInd w:val="0"/>
        <w:spacing w:before="120" w:after="120" w:line="240" w:lineRule="auto"/>
        <w:ind w:left="990"/>
        <w:jc w:val="both"/>
        <w:rPr>
          <w:rFonts w:ascii="Times New Roman" w:hAnsi="Times New Roman"/>
        </w:rPr>
      </w:pPr>
      <w:r w:rsidRPr="00AE79EF">
        <w:rPr>
          <w:rFonts w:ascii="Times New Roman" w:hAnsi="Times New Roman"/>
        </w:rPr>
        <w:tab/>
      </w:r>
      <w:r w:rsidRPr="00AE79EF">
        <w:rPr>
          <w:rFonts w:ascii="Times New Roman" w:hAnsi="Times New Roman"/>
          <w:lang w:val="mk-MK"/>
        </w:rPr>
        <w:t>Триизопропил фосфит (</w:t>
      </w:r>
      <w:r w:rsidR="00057826" w:rsidRPr="00AE79EF">
        <w:rPr>
          <w:rFonts w:ascii="Times New Roman" w:hAnsi="Times New Roman"/>
          <w:lang w:val="mk-MK"/>
        </w:rPr>
        <w:t xml:space="preserve">CAS </w:t>
      </w:r>
      <w:r w:rsidRPr="00AE79EF">
        <w:rPr>
          <w:rFonts w:ascii="Times New Roman" w:hAnsi="Times New Roman"/>
          <w:lang w:val="mk-MK"/>
        </w:rPr>
        <w:t>116-17-6);</w:t>
      </w:r>
    </w:p>
    <w:p w:rsidR="00CF5C3E" w:rsidRPr="00AE79EF" w:rsidRDefault="00CF5C3E" w:rsidP="00A9534A">
      <w:pPr>
        <w:widowControl w:val="0"/>
        <w:numPr>
          <w:ilvl w:val="0"/>
          <w:numId w:val="86"/>
        </w:numPr>
        <w:shd w:val="clear" w:color="auto" w:fill="FFFFFF"/>
        <w:tabs>
          <w:tab w:val="left" w:pos="1320"/>
        </w:tabs>
        <w:autoSpaceDE w:val="0"/>
        <w:autoSpaceDN w:val="0"/>
        <w:adjustRightInd w:val="0"/>
        <w:spacing w:before="120" w:after="120" w:line="240" w:lineRule="auto"/>
        <w:ind w:left="360" w:firstLine="630"/>
        <w:jc w:val="both"/>
        <w:rPr>
          <w:rFonts w:ascii="Times New Roman" w:hAnsi="Times New Roman"/>
        </w:rPr>
      </w:pPr>
      <w:r w:rsidRPr="00AE79EF">
        <w:rPr>
          <w:rFonts w:ascii="Times New Roman" w:hAnsi="Times New Roman"/>
        </w:rPr>
        <w:tab/>
      </w:r>
      <w:r w:rsidRPr="00AE79EF">
        <w:rPr>
          <w:rFonts w:ascii="Times New Roman" w:hAnsi="Times New Roman"/>
          <w:lang w:val="mk-MK"/>
        </w:rPr>
        <w:t>Етилдиетаноламин (</w:t>
      </w:r>
      <w:r w:rsidR="00057826" w:rsidRPr="00AE79EF">
        <w:rPr>
          <w:rFonts w:ascii="Times New Roman" w:hAnsi="Times New Roman"/>
          <w:lang w:val="mk-MK"/>
        </w:rPr>
        <w:t xml:space="preserve">CAS </w:t>
      </w:r>
      <w:r w:rsidRPr="00AE79EF">
        <w:rPr>
          <w:rFonts w:ascii="Times New Roman" w:hAnsi="Times New Roman"/>
          <w:lang w:val="mk-MK"/>
        </w:rPr>
        <w:t>139-87-7);</w:t>
      </w:r>
    </w:p>
    <w:p w:rsidR="00CF5C3E" w:rsidRPr="00AE79EF" w:rsidRDefault="00CF5C3E" w:rsidP="00A9534A">
      <w:pPr>
        <w:widowControl w:val="0"/>
        <w:numPr>
          <w:ilvl w:val="0"/>
          <w:numId w:val="86"/>
        </w:numPr>
        <w:shd w:val="clear" w:color="auto" w:fill="FFFFFF"/>
        <w:tabs>
          <w:tab w:val="left" w:pos="1320"/>
        </w:tabs>
        <w:autoSpaceDE w:val="0"/>
        <w:autoSpaceDN w:val="0"/>
        <w:adjustRightInd w:val="0"/>
        <w:spacing w:before="120" w:after="120" w:line="240" w:lineRule="auto"/>
        <w:ind w:left="360" w:firstLine="630"/>
        <w:jc w:val="both"/>
        <w:rPr>
          <w:rFonts w:ascii="Times New Roman" w:hAnsi="Times New Roman"/>
        </w:rPr>
      </w:pPr>
      <w:r w:rsidRPr="00AE79EF">
        <w:rPr>
          <w:rFonts w:ascii="Times New Roman" w:hAnsi="Times New Roman"/>
        </w:rPr>
        <w:tab/>
      </w:r>
      <w:r w:rsidRPr="00AE79EF">
        <w:rPr>
          <w:rFonts w:ascii="Times New Roman" w:hAnsi="Times New Roman"/>
          <w:lang w:val="mk-MK"/>
        </w:rPr>
        <w:t>О,О-диетил фосфоротиоат (</w:t>
      </w:r>
      <w:r w:rsidR="00057826" w:rsidRPr="00AE79EF">
        <w:rPr>
          <w:rFonts w:ascii="Times New Roman" w:hAnsi="Times New Roman"/>
          <w:lang w:val="mk-MK"/>
        </w:rPr>
        <w:t xml:space="preserve">CAS </w:t>
      </w:r>
      <w:r w:rsidRPr="00AE79EF">
        <w:rPr>
          <w:rFonts w:ascii="Times New Roman" w:hAnsi="Times New Roman"/>
          <w:lang w:val="mk-MK"/>
        </w:rPr>
        <w:t>2465-65-8);</w:t>
      </w:r>
    </w:p>
    <w:p w:rsidR="00CF5C3E" w:rsidRPr="00AE79EF" w:rsidRDefault="00CF5C3E" w:rsidP="00A9534A">
      <w:pPr>
        <w:widowControl w:val="0"/>
        <w:numPr>
          <w:ilvl w:val="0"/>
          <w:numId w:val="86"/>
        </w:numPr>
        <w:shd w:val="clear" w:color="auto" w:fill="FFFFFF"/>
        <w:tabs>
          <w:tab w:val="left" w:pos="1320"/>
        </w:tabs>
        <w:autoSpaceDE w:val="0"/>
        <w:autoSpaceDN w:val="0"/>
        <w:adjustRightInd w:val="0"/>
        <w:spacing w:before="120" w:after="120" w:line="240" w:lineRule="auto"/>
        <w:ind w:left="360" w:firstLine="630"/>
        <w:jc w:val="both"/>
        <w:rPr>
          <w:rFonts w:ascii="Times New Roman" w:hAnsi="Times New Roman"/>
        </w:rPr>
      </w:pPr>
      <w:r w:rsidRPr="00AE79EF">
        <w:rPr>
          <w:rFonts w:ascii="Times New Roman" w:hAnsi="Times New Roman"/>
        </w:rPr>
        <w:tab/>
      </w:r>
      <w:r w:rsidRPr="00AE79EF">
        <w:rPr>
          <w:rFonts w:ascii="Times New Roman" w:hAnsi="Times New Roman"/>
          <w:lang w:val="mk-MK"/>
        </w:rPr>
        <w:t>О,О-Диетил фосфородитиоат (</w:t>
      </w:r>
      <w:r w:rsidR="00057826" w:rsidRPr="00AE79EF">
        <w:rPr>
          <w:rFonts w:ascii="Times New Roman" w:hAnsi="Times New Roman"/>
          <w:lang w:val="mk-MK"/>
        </w:rPr>
        <w:t xml:space="preserve">CAS </w:t>
      </w:r>
      <w:r w:rsidRPr="00AE79EF">
        <w:rPr>
          <w:rFonts w:ascii="Times New Roman" w:hAnsi="Times New Roman"/>
          <w:lang w:val="mk-MK"/>
        </w:rPr>
        <w:t>298-06-6);</w:t>
      </w:r>
    </w:p>
    <w:p w:rsidR="00CF5C3E" w:rsidRPr="00AE79EF" w:rsidRDefault="00CF5C3E" w:rsidP="00A9534A">
      <w:pPr>
        <w:widowControl w:val="0"/>
        <w:numPr>
          <w:ilvl w:val="0"/>
          <w:numId w:val="86"/>
        </w:numPr>
        <w:shd w:val="clear" w:color="auto" w:fill="FFFFFF"/>
        <w:tabs>
          <w:tab w:val="left" w:pos="1320"/>
        </w:tabs>
        <w:autoSpaceDE w:val="0"/>
        <w:autoSpaceDN w:val="0"/>
        <w:adjustRightInd w:val="0"/>
        <w:spacing w:before="120" w:after="120" w:line="240" w:lineRule="auto"/>
        <w:ind w:left="360" w:firstLine="630"/>
        <w:jc w:val="both"/>
        <w:rPr>
          <w:rFonts w:ascii="Times New Roman" w:hAnsi="Times New Roman"/>
        </w:rPr>
      </w:pPr>
      <w:r w:rsidRPr="00AE79EF">
        <w:rPr>
          <w:rFonts w:ascii="Times New Roman" w:hAnsi="Times New Roman"/>
        </w:rPr>
        <w:tab/>
      </w:r>
      <w:r w:rsidRPr="00AE79EF">
        <w:rPr>
          <w:rFonts w:ascii="Times New Roman" w:hAnsi="Times New Roman"/>
          <w:lang w:val="mk-MK"/>
        </w:rPr>
        <w:t>Натриум хексафлуоросилицат (</w:t>
      </w:r>
      <w:r w:rsidR="00057826" w:rsidRPr="00AE79EF">
        <w:rPr>
          <w:rFonts w:ascii="Times New Roman" w:hAnsi="Times New Roman"/>
          <w:lang w:val="mk-MK"/>
        </w:rPr>
        <w:t xml:space="preserve">CAS </w:t>
      </w:r>
      <w:r w:rsidRPr="00AE79EF">
        <w:rPr>
          <w:rFonts w:ascii="Times New Roman" w:hAnsi="Times New Roman"/>
          <w:lang w:val="mk-MK"/>
        </w:rPr>
        <w:t>16893-85-9);</w:t>
      </w:r>
    </w:p>
    <w:p w:rsidR="00CF5C3E" w:rsidRPr="00AE79EF" w:rsidRDefault="00CF5C3E" w:rsidP="00A9534A">
      <w:pPr>
        <w:widowControl w:val="0"/>
        <w:numPr>
          <w:ilvl w:val="0"/>
          <w:numId w:val="86"/>
        </w:numPr>
        <w:shd w:val="clear" w:color="auto" w:fill="FFFFFF"/>
        <w:tabs>
          <w:tab w:val="left" w:pos="1320"/>
        </w:tabs>
        <w:autoSpaceDE w:val="0"/>
        <w:autoSpaceDN w:val="0"/>
        <w:adjustRightInd w:val="0"/>
        <w:spacing w:before="120" w:after="120" w:line="240" w:lineRule="auto"/>
        <w:ind w:left="360" w:firstLine="630"/>
        <w:jc w:val="both"/>
        <w:rPr>
          <w:rFonts w:ascii="Times New Roman" w:hAnsi="Times New Roman"/>
        </w:rPr>
      </w:pPr>
      <w:r w:rsidRPr="00AE79EF">
        <w:rPr>
          <w:rFonts w:ascii="Times New Roman" w:hAnsi="Times New Roman"/>
        </w:rPr>
        <w:tab/>
      </w:r>
      <w:r w:rsidRPr="00AE79EF">
        <w:rPr>
          <w:rFonts w:ascii="Times New Roman" w:hAnsi="Times New Roman"/>
          <w:lang w:val="mk-MK"/>
        </w:rPr>
        <w:t>Метил фосфонотиотик дихлорид (</w:t>
      </w:r>
      <w:r w:rsidR="00057826" w:rsidRPr="00AE79EF">
        <w:rPr>
          <w:rFonts w:ascii="Times New Roman" w:hAnsi="Times New Roman"/>
          <w:lang w:val="mk-MK"/>
        </w:rPr>
        <w:t xml:space="preserve">CAS </w:t>
      </w:r>
      <w:r w:rsidRPr="00AE79EF">
        <w:rPr>
          <w:rFonts w:ascii="Times New Roman" w:hAnsi="Times New Roman"/>
          <w:lang w:val="mk-MK"/>
        </w:rPr>
        <w:t>676-98-2).</w:t>
      </w:r>
    </w:p>
    <w:p w:rsidR="00CF5C3E" w:rsidRPr="00AE79EF" w:rsidRDefault="00CF5C3E" w:rsidP="00A9534A">
      <w:pPr>
        <w:widowControl w:val="0"/>
        <w:numPr>
          <w:ilvl w:val="0"/>
          <w:numId w:val="86"/>
        </w:numPr>
        <w:shd w:val="clear" w:color="auto" w:fill="FFFFFF"/>
        <w:tabs>
          <w:tab w:val="left" w:pos="1320"/>
        </w:tabs>
        <w:autoSpaceDE w:val="0"/>
        <w:autoSpaceDN w:val="0"/>
        <w:adjustRightInd w:val="0"/>
        <w:spacing w:before="120" w:after="120" w:line="240" w:lineRule="auto"/>
        <w:ind w:left="360" w:firstLine="630"/>
        <w:jc w:val="both"/>
        <w:rPr>
          <w:rFonts w:ascii="Times New Roman" w:hAnsi="Times New Roman"/>
        </w:rPr>
      </w:pPr>
      <w:r w:rsidRPr="00AE79EF">
        <w:rPr>
          <w:rFonts w:ascii="Times New Roman" w:hAnsi="Times New Roman"/>
          <w:lang w:val="mk-MK"/>
        </w:rPr>
        <w:t xml:space="preserve"> Диетиламин (</w:t>
      </w:r>
      <w:r w:rsidR="00057826" w:rsidRPr="00AE79EF">
        <w:rPr>
          <w:rFonts w:ascii="Times New Roman" w:hAnsi="Times New Roman"/>
          <w:lang w:val="mk-MK"/>
        </w:rPr>
        <w:t xml:space="preserve">CAS </w:t>
      </w:r>
      <w:r w:rsidRPr="00AE79EF">
        <w:rPr>
          <w:rFonts w:ascii="Times New Roman" w:hAnsi="Times New Roman"/>
          <w:lang w:val="mk-MK"/>
        </w:rPr>
        <w:t>109-89-7).</w:t>
      </w:r>
    </w:p>
    <w:p w:rsidR="00D04665" w:rsidRPr="00AE79EF" w:rsidRDefault="001710C3" w:rsidP="00A9534A">
      <w:pPr>
        <w:pStyle w:val="Default"/>
        <w:numPr>
          <w:ilvl w:val="0"/>
          <w:numId w:val="86"/>
        </w:numPr>
        <w:spacing w:before="120" w:after="120"/>
        <w:ind w:left="993"/>
        <w:rPr>
          <w:rFonts w:ascii="Times New Roman" w:hAnsi="Times New Roman" w:cs="Times New Roman"/>
          <w:sz w:val="22"/>
          <w:szCs w:val="22"/>
          <w:lang w:val="en-US"/>
        </w:rPr>
      </w:pPr>
      <w:r w:rsidRPr="00AE79EF">
        <w:rPr>
          <w:rFonts w:ascii="Times New Roman" w:hAnsi="Times New Roman" w:cs="Times New Roman"/>
          <w:sz w:val="22"/>
          <w:szCs w:val="22"/>
          <w:lang w:val="en-US"/>
        </w:rPr>
        <w:t xml:space="preserve"> N, N-Диизопропиламиноэтанетиол хидрохлорид (</w:t>
      </w:r>
      <w:r w:rsidR="00057826" w:rsidRPr="00AE79EF">
        <w:rPr>
          <w:rFonts w:ascii="Times New Roman" w:hAnsi="Times New Roman" w:cs="Times New Roman"/>
          <w:sz w:val="22"/>
          <w:szCs w:val="22"/>
          <w:lang w:val="en-US"/>
        </w:rPr>
        <w:t xml:space="preserve">CAS </w:t>
      </w:r>
      <w:r w:rsidRPr="00AE79EF">
        <w:rPr>
          <w:rFonts w:ascii="Times New Roman" w:hAnsi="Times New Roman" w:cs="Times New Roman"/>
          <w:sz w:val="22"/>
          <w:szCs w:val="22"/>
          <w:lang w:val="en-US"/>
        </w:rPr>
        <w:t>41480-75-5)</w:t>
      </w:r>
    </w:p>
    <w:p w:rsidR="00D04665" w:rsidRPr="00AE79EF" w:rsidRDefault="00D04665" w:rsidP="00A9534A">
      <w:pPr>
        <w:pStyle w:val="Default"/>
        <w:numPr>
          <w:ilvl w:val="0"/>
          <w:numId w:val="86"/>
        </w:numPr>
        <w:spacing w:before="120" w:after="120"/>
        <w:ind w:left="993"/>
        <w:rPr>
          <w:rFonts w:ascii="Times New Roman" w:hAnsi="Times New Roman" w:cs="Times New Roman"/>
          <w:sz w:val="22"/>
          <w:szCs w:val="22"/>
          <w:lang w:val="en-US"/>
        </w:rPr>
      </w:pPr>
      <w:r w:rsidRPr="00AE79EF">
        <w:rPr>
          <w:rFonts w:ascii="Times New Roman" w:hAnsi="Times New Roman"/>
        </w:rPr>
        <w:t>Метил дихлорофосфат (CAS 677-24-7);</w:t>
      </w:r>
    </w:p>
    <w:p w:rsidR="00D04665" w:rsidRPr="00AE79EF" w:rsidRDefault="00D04665" w:rsidP="00A9534A">
      <w:pPr>
        <w:pStyle w:val="Default"/>
        <w:numPr>
          <w:ilvl w:val="0"/>
          <w:numId w:val="86"/>
        </w:numPr>
        <w:spacing w:before="120" w:after="120"/>
        <w:ind w:left="993"/>
        <w:rPr>
          <w:rFonts w:ascii="Times New Roman" w:hAnsi="Times New Roman" w:cs="Times New Roman"/>
          <w:sz w:val="22"/>
          <w:szCs w:val="22"/>
          <w:lang w:val="en-US"/>
        </w:rPr>
      </w:pPr>
      <w:r w:rsidRPr="00AE79EF">
        <w:rPr>
          <w:rFonts w:ascii="Times New Roman" w:hAnsi="Times New Roman"/>
        </w:rPr>
        <w:t>Етил дихлорофосфат (CAS 1498-51-7);</w:t>
      </w:r>
    </w:p>
    <w:p w:rsidR="00D04665" w:rsidRPr="00AE79EF" w:rsidRDefault="00D04665" w:rsidP="00A9534A">
      <w:pPr>
        <w:pStyle w:val="Default"/>
        <w:numPr>
          <w:ilvl w:val="0"/>
          <w:numId w:val="86"/>
        </w:numPr>
        <w:spacing w:before="120" w:after="120"/>
        <w:ind w:left="993"/>
        <w:rPr>
          <w:rFonts w:ascii="Times New Roman" w:hAnsi="Times New Roman" w:cs="Times New Roman"/>
          <w:sz w:val="22"/>
          <w:szCs w:val="22"/>
          <w:lang w:val="en-US"/>
        </w:rPr>
      </w:pPr>
      <w:r w:rsidRPr="00AE79EF">
        <w:rPr>
          <w:rFonts w:ascii="Times New Roman" w:hAnsi="Times New Roman"/>
        </w:rPr>
        <w:t>Метил дифлуорофосфат (CAS 22382-13-4);</w:t>
      </w:r>
    </w:p>
    <w:p w:rsidR="00D04665" w:rsidRPr="00AE79EF" w:rsidRDefault="00D04665" w:rsidP="00A9534A">
      <w:pPr>
        <w:pStyle w:val="Default"/>
        <w:numPr>
          <w:ilvl w:val="0"/>
          <w:numId w:val="86"/>
        </w:numPr>
        <w:spacing w:before="120" w:after="120"/>
        <w:ind w:left="993"/>
        <w:rPr>
          <w:rFonts w:ascii="Times New Roman" w:hAnsi="Times New Roman" w:cs="Times New Roman"/>
          <w:sz w:val="22"/>
          <w:szCs w:val="22"/>
          <w:lang w:val="en-US"/>
        </w:rPr>
      </w:pPr>
      <w:r w:rsidRPr="00AE79EF">
        <w:rPr>
          <w:rFonts w:ascii="Times New Roman" w:hAnsi="Times New Roman"/>
        </w:rPr>
        <w:t xml:space="preserve"> Етил дифлуорофосфат (CAS 460-52-6);</w:t>
      </w:r>
    </w:p>
    <w:p w:rsidR="00D04665" w:rsidRPr="00AE79EF" w:rsidRDefault="00D04665" w:rsidP="00A9534A">
      <w:pPr>
        <w:pStyle w:val="Default"/>
        <w:numPr>
          <w:ilvl w:val="0"/>
          <w:numId w:val="86"/>
        </w:numPr>
        <w:spacing w:before="120" w:after="120"/>
        <w:ind w:left="993"/>
        <w:rPr>
          <w:rFonts w:ascii="Times New Roman" w:hAnsi="Times New Roman" w:cs="Times New Roman"/>
          <w:sz w:val="22"/>
          <w:szCs w:val="22"/>
          <w:lang w:val="en-US"/>
        </w:rPr>
      </w:pPr>
      <w:r w:rsidRPr="00AE79EF">
        <w:rPr>
          <w:rFonts w:ascii="Times New Roman" w:hAnsi="Times New Roman"/>
        </w:rPr>
        <w:t>Диетил хлорофосфит (CAS 589-57-1);</w:t>
      </w:r>
    </w:p>
    <w:p w:rsidR="00D04665" w:rsidRPr="00AE79EF" w:rsidRDefault="00D04665" w:rsidP="00A9534A">
      <w:pPr>
        <w:pStyle w:val="Default"/>
        <w:numPr>
          <w:ilvl w:val="0"/>
          <w:numId w:val="86"/>
        </w:numPr>
        <w:spacing w:before="120" w:after="120"/>
        <w:ind w:left="993"/>
        <w:rPr>
          <w:rFonts w:ascii="Times New Roman" w:hAnsi="Times New Roman" w:cs="Times New Roman"/>
          <w:sz w:val="22"/>
          <w:szCs w:val="22"/>
          <w:lang w:val="en-US"/>
        </w:rPr>
      </w:pPr>
      <w:r w:rsidRPr="00AE79EF">
        <w:rPr>
          <w:rFonts w:ascii="Times New Roman" w:hAnsi="Times New Roman"/>
        </w:rPr>
        <w:t xml:space="preserve"> </w:t>
      </w:r>
      <w:r w:rsidRPr="00AE79EF">
        <w:rPr>
          <w:rFonts w:ascii="Times New Roman" w:hAnsi="Times New Roman"/>
          <w:lang w:val="mk-MK"/>
        </w:rPr>
        <w:t>М</w:t>
      </w:r>
      <w:r w:rsidRPr="00AE79EF">
        <w:rPr>
          <w:rFonts w:ascii="Times New Roman" w:hAnsi="Times New Roman"/>
        </w:rPr>
        <w:t>етил хлорофлуорофосфат (CAS 754-01-8);</w:t>
      </w:r>
    </w:p>
    <w:p w:rsidR="00D04665" w:rsidRPr="00AE79EF" w:rsidRDefault="00D04665" w:rsidP="00A9534A">
      <w:pPr>
        <w:pStyle w:val="Default"/>
        <w:numPr>
          <w:ilvl w:val="0"/>
          <w:numId w:val="86"/>
        </w:numPr>
        <w:spacing w:before="120" w:after="120"/>
        <w:ind w:left="993"/>
        <w:rPr>
          <w:rFonts w:ascii="Times New Roman" w:hAnsi="Times New Roman" w:cs="Times New Roman"/>
          <w:sz w:val="22"/>
          <w:szCs w:val="22"/>
          <w:lang w:val="en-US"/>
        </w:rPr>
      </w:pPr>
      <w:r w:rsidRPr="00AE79EF">
        <w:rPr>
          <w:rFonts w:ascii="Times New Roman" w:hAnsi="Times New Roman"/>
        </w:rPr>
        <w:t>Етил хлорофлуорофосфат (CAS 762-77-6);</w:t>
      </w:r>
    </w:p>
    <w:p w:rsidR="00D04665" w:rsidRPr="00AE79EF" w:rsidRDefault="00D04665" w:rsidP="00A9534A">
      <w:pPr>
        <w:pStyle w:val="Default"/>
        <w:numPr>
          <w:ilvl w:val="0"/>
          <w:numId w:val="86"/>
        </w:numPr>
        <w:spacing w:before="120" w:after="120"/>
        <w:ind w:left="993"/>
        <w:rPr>
          <w:rFonts w:ascii="Times New Roman" w:hAnsi="Times New Roman" w:cs="Times New Roman"/>
          <w:sz w:val="22"/>
          <w:szCs w:val="22"/>
          <w:lang w:val="en-US"/>
        </w:rPr>
      </w:pPr>
      <w:r w:rsidRPr="00AE79EF">
        <w:rPr>
          <w:rFonts w:ascii="Times New Roman" w:hAnsi="Times New Roman"/>
        </w:rPr>
        <w:t>N, N-диметилформамидин (CAS 44205-42-7);</w:t>
      </w:r>
    </w:p>
    <w:p w:rsidR="00D04665" w:rsidRPr="00AE79EF" w:rsidRDefault="00D04665" w:rsidP="00A9534A">
      <w:pPr>
        <w:pStyle w:val="Default"/>
        <w:numPr>
          <w:ilvl w:val="0"/>
          <w:numId w:val="86"/>
        </w:numPr>
        <w:spacing w:before="120" w:after="120"/>
        <w:ind w:left="993"/>
        <w:rPr>
          <w:rFonts w:ascii="Times New Roman" w:hAnsi="Times New Roman" w:cs="Times New Roman"/>
          <w:sz w:val="22"/>
          <w:szCs w:val="22"/>
          <w:lang w:val="en-US"/>
        </w:rPr>
      </w:pPr>
      <w:r w:rsidRPr="00AE79EF">
        <w:rPr>
          <w:rFonts w:ascii="Times New Roman" w:hAnsi="Times New Roman"/>
        </w:rPr>
        <w:t xml:space="preserve"> N, N-диетилформамидин (CAS 90324-67-7);</w:t>
      </w:r>
    </w:p>
    <w:p w:rsidR="00D04665" w:rsidRPr="00AE79EF" w:rsidRDefault="00D04665" w:rsidP="00A9534A">
      <w:pPr>
        <w:pStyle w:val="Default"/>
        <w:numPr>
          <w:ilvl w:val="0"/>
          <w:numId w:val="86"/>
        </w:numPr>
        <w:spacing w:before="120" w:after="120"/>
        <w:ind w:left="993"/>
        <w:rPr>
          <w:rFonts w:ascii="Times New Roman" w:hAnsi="Times New Roman" w:cs="Times New Roman"/>
          <w:sz w:val="22"/>
          <w:szCs w:val="22"/>
          <w:lang w:val="en-US"/>
        </w:rPr>
      </w:pPr>
      <w:r w:rsidRPr="00AE79EF">
        <w:rPr>
          <w:rFonts w:ascii="Times New Roman" w:hAnsi="Times New Roman"/>
        </w:rPr>
        <w:t>N, N-дипропилформамимидин (CAS 48044-20-8);</w:t>
      </w:r>
    </w:p>
    <w:p w:rsidR="00D04665" w:rsidRPr="00AE79EF" w:rsidRDefault="00D04665" w:rsidP="00A9534A">
      <w:pPr>
        <w:pStyle w:val="Default"/>
        <w:numPr>
          <w:ilvl w:val="0"/>
          <w:numId w:val="86"/>
        </w:numPr>
        <w:spacing w:before="120" w:after="120"/>
        <w:ind w:left="993"/>
        <w:rPr>
          <w:rFonts w:ascii="Times New Roman" w:hAnsi="Times New Roman" w:cs="Times New Roman"/>
          <w:sz w:val="22"/>
          <w:szCs w:val="22"/>
          <w:lang w:val="en-US"/>
        </w:rPr>
      </w:pPr>
      <w:r w:rsidRPr="00AE79EF">
        <w:rPr>
          <w:rFonts w:ascii="Times New Roman" w:hAnsi="Times New Roman"/>
        </w:rPr>
        <w:t>N, N-диизопропилформамимидин (CAS 857522-08-8);</w:t>
      </w:r>
    </w:p>
    <w:p w:rsidR="00D04665" w:rsidRPr="00AE79EF" w:rsidRDefault="00D04665" w:rsidP="00A9534A">
      <w:pPr>
        <w:pStyle w:val="Default"/>
        <w:numPr>
          <w:ilvl w:val="0"/>
          <w:numId w:val="86"/>
        </w:numPr>
        <w:spacing w:before="120" w:after="120"/>
        <w:ind w:left="993"/>
        <w:rPr>
          <w:rFonts w:ascii="Times New Roman" w:hAnsi="Times New Roman" w:cs="Times New Roman"/>
          <w:sz w:val="22"/>
          <w:szCs w:val="22"/>
          <w:lang w:val="en-US"/>
        </w:rPr>
      </w:pPr>
      <w:r w:rsidRPr="00AE79EF">
        <w:rPr>
          <w:rFonts w:ascii="Times New Roman" w:hAnsi="Times New Roman"/>
        </w:rPr>
        <w:t>N, N-диметилацетамидин (CAS 2909-14-0);</w:t>
      </w:r>
    </w:p>
    <w:p w:rsidR="00D04665" w:rsidRPr="00AE79EF" w:rsidRDefault="00D04665" w:rsidP="00A9534A">
      <w:pPr>
        <w:pStyle w:val="Default"/>
        <w:numPr>
          <w:ilvl w:val="0"/>
          <w:numId w:val="86"/>
        </w:numPr>
        <w:spacing w:before="120" w:after="120"/>
        <w:ind w:left="993"/>
        <w:rPr>
          <w:rFonts w:ascii="Times New Roman" w:hAnsi="Times New Roman" w:cs="Times New Roman"/>
          <w:sz w:val="22"/>
          <w:szCs w:val="22"/>
          <w:lang w:val="en-US"/>
        </w:rPr>
      </w:pPr>
      <w:r w:rsidRPr="00AE79EF">
        <w:rPr>
          <w:rFonts w:ascii="Times New Roman" w:hAnsi="Times New Roman"/>
        </w:rPr>
        <w:t xml:space="preserve"> N, N-диетилацетамидин (CAS 14277-06-6);</w:t>
      </w:r>
    </w:p>
    <w:p w:rsidR="00D04665" w:rsidRPr="00AE79EF" w:rsidRDefault="00D04665" w:rsidP="00A9534A">
      <w:pPr>
        <w:pStyle w:val="Default"/>
        <w:numPr>
          <w:ilvl w:val="0"/>
          <w:numId w:val="86"/>
        </w:numPr>
        <w:spacing w:before="120" w:after="120"/>
        <w:ind w:left="993"/>
        <w:rPr>
          <w:rFonts w:ascii="Times New Roman" w:hAnsi="Times New Roman" w:cs="Times New Roman"/>
          <w:sz w:val="22"/>
          <w:szCs w:val="22"/>
          <w:lang w:val="en-US"/>
        </w:rPr>
      </w:pPr>
      <w:r w:rsidRPr="00AE79EF">
        <w:rPr>
          <w:rFonts w:ascii="Times New Roman" w:hAnsi="Times New Roman"/>
        </w:rPr>
        <w:t xml:space="preserve"> N, N-дипропилацетамидин (CAS 1339586-99-0);</w:t>
      </w:r>
    </w:p>
    <w:p w:rsidR="00D04665" w:rsidRPr="00AE79EF" w:rsidRDefault="00D04665" w:rsidP="00A9534A">
      <w:pPr>
        <w:pStyle w:val="Default"/>
        <w:numPr>
          <w:ilvl w:val="0"/>
          <w:numId w:val="86"/>
        </w:numPr>
        <w:spacing w:before="120" w:after="120"/>
        <w:ind w:left="993"/>
        <w:rPr>
          <w:rFonts w:ascii="Times New Roman" w:hAnsi="Times New Roman" w:cs="Times New Roman"/>
          <w:sz w:val="22"/>
          <w:szCs w:val="22"/>
          <w:lang w:val="en-US"/>
        </w:rPr>
      </w:pPr>
      <w:r w:rsidRPr="00AE79EF">
        <w:rPr>
          <w:rFonts w:ascii="Times New Roman" w:hAnsi="Times New Roman"/>
        </w:rPr>
        <w:t>N, N-диметилпропанамидин (CAS 56776-14-8)</w:t>
      </w:r>
    </w:p>
    <w:p w:rsidR="00D04665" w:rsidRPr="00AE79EF" w:rsidRDefault="00D04665" w:rsidP="00A9534A">
      <w:pPr>
        <w:pStyle w:val="Default"/>
        <w:numPr>
          <w:ilvl w:val="0"/>
          <w:numId w:val="86"/>
        </w:numPr>
        <w:spacing w:before="120" w:after="120"/>
        <w:ind w:left="993"/>
        <w:rPr>
          <w:rFonts w:ascii="Times New Roman" w:hAnsi="Times New Roman" w:cs="Times New Roman"/>
          <w:sz w:val="22"/>
          <w:szCs w:val="22"/>
          <w:lang w:val="en-US"/>
        </w:rPr>
      </w:pPr>
      <w:r w:rsidRPr="00AE79EF">
        <w:rPr>
          <w:rFonts w:ascii="Times New Roman" w:hAnsi="Times New Roman"/>
        </w:rPr>
        <w:t>N, N-диетилпропанамидин (CAS 84764-73-8)</w:t>
      </w:r>
    </w:p>
    <w:p w:rsidR="00D04665" w:rsidRPr="00AE79EF" w:rsidRDefault="00D04665" w:rsidP="00A9534A">
      <w:pPr>
        <w:pStyle w:val="Default"/>
        <w:numPr>
          <w:ilvl w:val="0"/>
          <w:numId w:val="86"/>
        </w:numPr>
        <w:spacing w:before="120" w:after="120"/>
        <w:ind w:left="993"/>
        <w:rPr>
          <w:rFonts w:ascii="Times New Roman" w:hAnsi="Times New Roman" w:cs="Times New Roman"/>
          <w:sz w:val="22"/>
          <w:szCs w:val="22"/>
          <w:lang w:val="en-US"/>
        </w:rPr>
      </w:pPr>
      <w:r w:rsidRPr="00AE79EF">
        <w:rPr>
          <w:rFonts w:ascii="Times New Roman" w:hAnsi="Times New Roman"/>
        </w:rPr>
        <w:t xml:space="preserve"> N, N-дипропилпропанамидин (CAS 1341496-89-6);</w:t>
      </w:r>
    </w:p>
    <w:p w:rsidR="00D04665" w:rsidRPr="00AE79EF" w:rsidRDefault="00D04665" w:rsidP="00A9534A">
      <w:pPr>
        <w:pStyle w:val="Default"/>
        <w:numPr>
          <w:ilvl w:val="0"/>
          <w:numId w:val="86"/>
        </w:numPr>
        <w:spacing w:before="120" w:after="120"/>
        <w:ind w:left="993"/>
        <w:rPr>
          <w:rFonts w:ascii="Times New Roman" w:hAnsi="Times New Roman" w:cs="Times New Roman"/>
          <w:sz w:val="22"/>
          <w:szCs w:val="22"/>
          <w:lang w:val="en-US"/>
        </w:rPr>
      </w:pPr>
      <w:r w:rsidRPr="00AE79EF">
        <w:rPr>
          <w:rFonts w:ascii="Times New Roman" w:hAnsi="Times New Roman"/>
        </w:rPr>
        <w:t xml:space="preserve"> N, N-диметилбутанамидин (CAS 1340437-35-5);</w:t>
      </w:r>
    </w:p>
    <w:p w:rsidR="00D04665" w:rsidRPr="00AE79EF" w:rsidRDefault="00D04665" w:rsidP="00A9534A">
      <w:pPr>
        <w:pStyle w:val="Default"/>
        <w:numPr>
          <w:ilvl w:val="0"/>
          <w:numId w:val="86"/>
        </w:numPr>
        <w:spacing w:before="120" w:after="120"/>
        <w:ind w:left="993"/>
        <w:rPr>
          <w:rFonts w:ascii="Times New Roman" w:hAnsi="Times New Roman" w:cs="Times New Roman"/>
          <w:sz w:val="22"/>
          <w:szCs w:val="22"/>
          <w:lang w:val="en-US"/>
        </w:rPr>
      </w:pPr>
      <w:r w:rsidRPr="00AE79EF">
        <w:rPr>
          <w:rFonts w:ascii="Times New Roman" w:hAnsi="Times New Roman"/>
        </w:rPr>
        <w:t>N, N-диетилбутанамидин (CAS 53510-30-8);</w:t>
      </w:r>
    </w:p>
    <w:p w:rsidR="00D04665" w:rsidRPr="00AE79EF" w:rsidRDefault="00D04665" w:rsidP="00A9534A">
      <w:pPr>
        <w:pStyle w:val="Default"/>
        <w:numPr>
          <w:ilvl w:val="0"/>
          <w:numId w:val="86"/>
        </w:numPr>
        <w:spacing w:before="120" w:after="120"/>
        <w:ind w:left="993"/>
        <w:rPr>
          <w:rFonts w:ascii="Times New Roman" w:hAnsi="Times New Roman" w:cs="Times New Roman"/>
          <w:sz w:val="22"/>
          <w:szCs w:val="22"/>
          <w:lang w:val="en-US"/>
        </w:rPr>
      </w:pPr>
      <w:r w:rsidRPr="00AE79EF">
        <w:rPr>
          <w:rFonts w:ascii="Times New Roman" w:hAnsi="Times New Roman"/>
        </w:rPr>
        <w:t>N, N-дипропилбутанамидин (CAS 1342422-35-8);</w:t>
      </w:r>
    </w:p>
    <w:p w:rsidR="00D04665" w:rsidRPr="00AE79EF" w:rsidRDefault="00D04665" w:rsidP="00A9534A">
      <w:pPr>
        <w:pStyle w:val="Default"/>
        <w:numPr>
          <w:ilvl w:val="0"/>
          <w:numId w:val="86"/>
        </w:numPr>
        <w:spacing w:before="120" w:after="120"/>
        <w:ind w:left="993"/>
        <w:rPr>
          <w:rFonts w:ascii="Times New Roman" w:hAnsi="Times New Roman" w:cs="Times New Roman"/>
          <w:sz w:val="22"/>
          <w:szCs w:val="22"/>
          <w:lang w:val="en-US"/>
        </w:rPr>
      </w:pPr>
      <w:r w:rsidRPr="00AE79EF">
        <w:rPr>
          <w:rFonts w:ascii="Times New Roman" w:hAnsi="Times New Roman"/>
        </w:rPr>
        <w:t>N, N-диизопропилбутанамидин (CAS 1315467-17-4);</w:t>
      </w:r>
    </w:p>
    <w:p w:rsidR="00D04665" w:rsidRPr="00AE79EF" w:rsidRDefault="00D04665" w:rsidP="00A9534A">
      <w:pPr>
        <w:pStyle w:val="Default"/>
        <w:numPr>
          <w:ilvl w:val="0"/>
          <w:numId w:val="86"/>
        </w:numPr>
        <w:spacing w:before="120" w:after="120"/>
        <w:ind w:left="993"/>
        <w:rPr>
          <w:rFonts w:ascii="Times New Roman" w:hAnsi="Times New Roman" w:cs="Times New Roman"/>
          <w:sz w:val="22"/>
          <w:szCs w:val="22"/>
          <w:lang w:val="en-US"/>
        </w:rPr>
      </w:pPr>
      <w:r w:rsidRPr="00AE79EF">
        <w:rPr>
          <w:rFonts w:ascii="Times New Roman" w:hAnsi="Times New Roman"/>
        </w:rPr>
        <w:t>N, N-диметилизобутанамидин (CAS 321881-25-8);</w:t>
      </w:r>
    </w:p>
    <w:p w:rsidR="0099511A" w:rsidRPr="00AE79EF" w:rsidRDefault="00D04665" w:rsidP="00A9534A">
      <w:pPr>
        <w:pStyle w:val="Default"/>
        <w:numPr>
          <w:ilvl w:val="0"/>
          <w:numId w:val="86"/>
        </w:numPr>
        <w:spacing w:before="120" w:after="120"/>
        <w:ind w:left="993"/>
        <w:rPr>
          <w:rFonts w:ascii="Times New Roman" w:hAnsi="Times New Roman" w:cs="Times New Roman"/>
          <w:sz w:val="22"/>
          <w:szCs w:val="22"/>
          <w:lang w:val="en-US"/>
        </w:rPr>
      </w:pPr>
      <w:r w:rsidRPr="00AE79EF">
        <w:rPr>
          <w:rFonts w:ascii="Times New Roman" w:hAnsi="Times New Roman"/>
        </w:rPr>
        <w:lastRenderedPageBreak/>
        <w:t>N, N-диетилизобутанамидин (CAS 1342789-47-2);</w:t>
      </w:r>
    </w:p>
    <w:p w:rsidR="00D04665" w:rsidRPr="007D6E07" w:rsidRDefault="00D04665" w:rsidP="00A9534A">
      <w:pPr>
        <w:pStyle w:val="Default"/>
        <w:numPr>
          <w:ilvl w:val="0"/>
          <w:numId w:val="86"/>
        </w:numPr>
        <w:spacing w:before="120" w:after="120"/>
        <w:ind w:left="993"/>
        <w:rPr>
          <w:rFonts w:ascii="Times New Roman" w:hAnsi="Times New Roman" w:cs="Times New Roman"/>
          <w:sz w:val="22"/>
          <w:szCs w:val="22"/>
          <w:lang w:val="en-US"/>
        </w:rPr>
      </w:pPr>
      <w:r w:rsidRPr="00AE79EF">
        <w:rPr>
          <w:rFonts w:ascii="Times New Roman" w:hAnsi="Times New Roman"/>
        </w:rPr>
        <w:t xml:space="preserve"> </w:t>
      </w:r>
      <w:r w:rsidRPr="007D6E07">
        <w:rPr>
          <w:rFonts w:ascii="Times New Roman" w:hAnsi="Times New Roman"/>
        </w:rPr>
        <w:t>N, N-дипропилиз</w:t>
      </w:r>
      <w:r w:rsidR="00F73A7B" w:rsidRPr="007D6E07">
        <w:rPr>
          <w:rFonts w:ascii="Times New Roman" w:hAnsi="Times New Roman"/>
        </w:rPr>
        <w:t>обутанамидин (CAS 1342700-45-1)</w:t>
      </w:r>
    </w:p>
    <w:p w:rsidR="00F73A7B" w:rsidRPr="007D6E07" w:rsidRDefault="00F73A7B" w:rsidP="00A9534A">
      <w:pPr>
        <w:pStyle w:val="Default"/>
        <w:numPr>
          <w:ilvl w:val="0"/>
          <w:numId w:val="86"/>
        </w:numPr>
        <w:spacing w:before="120" w:after="120"/>
        <w:ind w:left="1350" w:hanging="360"/>
        <w:rPr>
          <w:rFonts w:ascii="Times New Roman" w:hAnsi="Times New Roman"/>
          <w:lang w:val="mk-MK"/>
        </w:rPr>
      </w:pPr>
      <w:r w:rsidRPr="007D6E07">
        <w:rPr>
          <w:rFonts w:ascii="Times New Roman" w:hAnsi="Times New Roman"/>
          <w:lang w:val="mk-MK"/>
        </w:rPr>
        <w:t>Дипропиламин</w:t>
      </w:r>
      <w:r w:rsidRPr="007D6E07">
        <w:rPr>
          <w:rFonts w:ascii="Times New Roman" w:hAnsi="Times New Roman"/>
          <w:lang w:val="en-US"/>
        </w:rPr>
        <w:t xml:space="preserve"> (CAS 142-84-7)</w:t>
      </w:r>
      <w:r w:rsidRPr="007D6E07">
        <w:rPr>
          <w:rFonts w:ascii="Times New Roman" w:hAnsi="Times New Roman"/>
          <w:lang w:val="mk-MK"/>
        </w:rPr>
        <w:t xml:space="preserve"> .  </w:t>
      </w:r>
    </w:p>
    <w:p w:rsidR="00CF5C3E" w:rsidRPr="00F73A7B" w:rsidRDefault="00CF5C3E" w:rsidP="00F73A7B">
      <w:pPr>
        <w:pStyle w:val="Default"/>
        <w:spacing w:before="120" w:after="120"/>
        <w:ind w:left="1350"/>
        <w:rPr>
          <w:rFonts w:ascii="Times New Roman" w:hAnsi="Times New Roman"/>
          <w:highlight w:val="yellow"/>
          <w:lang w:val="mk-MK"/>
        </w:rPr>
      </w:pPr>
      <w:r w:rsidRPr="007D6E07">
        <w:rPr>
          <w:rFonts w:ascii="Times New Roman" w:hAnsi="Times New Roman"/>
          <w:bCs/>
          <w:i/>
          <w:u w:val="single"/>
          <w:lang w:val="mk-MK"/>
        </w:rPr>
        <w:t>Забелешка</w:t>
      </w:r>
      <w:r w:rsidRPr="007D6E07">
        <w:rPr>
          <w:rFonts w:ascii="Times New Roman" w:hAnsi="Times New Roman"/>
          <w:i/>
          <w:iCs/>
          <w:spacing w:val="-4"/>
          <w:u w:val="single"/>
          <w:lang w:val="mk-MK"/>
        </w:rPr>
        <w:t xml:space="preserve"> 1: </w:t>
      </w:r>
      <w:r w:rsidRPr="007D6E07">
        <w:rPr>
          <w:rFonts w:ascii="Times New Roman" w:hAnsi="Times New Roman"/>
          <w:i/>
          <w:iCs/>
          <w:spacing w:val="-4"/>
        </w:rPr>
        <w:tab/>
      </w:r>
      <w:r w:rsidRPr="007D6E07">
        <w:rPr>
          <w:rFonts w:ascii="Times New Roman" w:hAnsi="Times New Roman"/>
          <w:i/>
          <w:iCs/>
          <w:spacing w:val="-4"/>
          <w:lang w:val="mk-MK"/>
        </w:rPr>
        <w:t>За извоз во „Земји кои не се</w:t>
      </w:r>
      <w:r w:rsidRPr="00F73A7B">
        <w:rPr>
          <w:rFonts w:ascii="Times New Roman" w:hAnsi="Times New Roman"/>
          <w:i/>
          <w:iCs/>
          <w:spacing w:val="-4"/>
          <w:lang w:val="mk-MK"/>
        </w:rPr>
        <w:t xml:space="preserve"> потписнички на Конвенцијата за хемиско оружје“, 1C350 не контролира „смеси од хемикалии“ кои содржат една или повеќе хемикалии определени во внесовите </w:t>
      </w:r>
      <w:r w:rsidRPr="00F73A7B">
        <w:rPr>
          <w:rFonts w:ascii="Times New Roman" w:hAnsi="Times New Roman"/>
          <w:i/>
          <w:iCs/>
          <w:spacing w:val="-1"/>
          <w:lang w:val="mk-MK"/>
        </w:rPr>
        <w:t>1C350.</w:t>
      </w:r>
      <w:r w:rsidRPr="00F73A7B">
        <w:rPr>
          <w:rFonts w:ascii="Times New Roman" w:hAnsi="Times New Roman"/>
          <w:i/>
          <w:lang w:val="mk-MK"/>
        </w:rPr>
        <w:t>1, .3, .5, .11, .12, .13, .17, .18, .21, .22, .26, .27, .28, .31, .32, .33, .34, .35, .36, .54, .55, .56, .57</w:t>
      </w:r>
      <w:r w:rsidR="001710C3" w:rsidRPr="00F73A7B">
        <w:rPr>
          <w:rFonts w:ascii="Times New Roman" w:hAnsi="Times New Roman"/>
          <w:i/>
          <w:lang w:val="mk-MK"/>
        </w:rPr>
        <w:t>,</w:t>
      </w:r>
      <w:r w:rsidRPr="00F73A7B">
        <w:rPr>
          <w:rFonts w:ascii="Times New Roman" w:hAnsi="Times New Roman"/>
          <w:i/>
          <w:lang w:val="mk-MK"/>
        </w:rPr>
        <w:t xml:space="preserve"> 63</w:t>
      </w:r>
      <w:r w:rsidR="00104D45" w:rsidRPr="00F73A7B">
        <w:rPr>
          <w:rFonts w:ascii="Times New Roman" w:hAnsi="Times New Roman"/>
          <w:i/>
        </w:rPr>
        <w:t xml:space="preserve"> </w:t>
      </w:r>
      <w:r w:rsidR="001710C3" w:rsidRPr="00F73A7B">
        <w:rPr>
          <w:rFonts w:ascii="Times New Roman" w:hAnsi="Times New Roman"/>
          <w:i/>
          <w:lang w:val="mk-MK"/>
        </w:rPr>
        <w:t>и 65</w:t>
      </w:r>
      <w:r w:rsidRPr="00F73A7B">
        <w:rPr>
          <w:rFonts w:ascii="Times New Roman" w:hAnsi="Times New Roman"/>
          <w:i/>
          <w:iCs/>
          <w:lang w:val="mk-MK"/>
        </w:rPr>
        <w:t>каде ниту една поединечно определена хемикалија не претставува повеќе од 10% по тежина од смесата.</w:t>
      </w:r>
    </w:p>
    <w:p w:rsidR="00CF5C3E" w:rsidRPr="00AE79EF" w:rsidRDefault="00CF5C3E" w:rsidP="00B11BF1">
      <w:pPr>
        <w:shd w:val="clear" w:color="auto" w:fill="FFFFFF"/>
        <w:spacing w:before="120" w:after="120" w:line="240" w:lineRule="auto"/>
        <w:ind w:left="2340" w:hanging="1350"/>
        <w:jc w:val="both"/>
        <w:rPr>
          <w:rFonts w:ascii="Times New Roman" w:hAnsi="Times New Roman"/>
        </w:rPr>
      </w:pPr>
      <w:r w:rsidRPr="00AE79EF">
        <w:rPr>
          <w:rFonts w:ascii="Times New Roman" w:hAnsi="Times New Roman"/>
          <w:bCs/>
          <w:i/>
          <w:u w:val="single"/>
          <w:lang w:val="mk-MK"/>
        </w:rPr>
        <w:t>Забелешка</w:t>
      </w:r>
      <w:r w:rsidRPr="00AE79EF">
        <w:rPr>
          <w:rFonts w:ascii="Times New Roman" w:hAnsi="Times New Roman"/>
          <w:i/>
          <w:iCs/>
          <w:spacing w:val="-3"/>
          <w:u w:val="single"/>
          <w:lang w:val="mk-MK"/>
        </w:rPr>
        <w:t>2:</w:t>
      </w:r>
      <w:r w:rsidRPr="00AE79EF">
        <w:rPr>
          <w:rFonts w:ascii="Times New Roman" w:hAnsi="Times New Roman"/>
          <w:i/>
          <w:iCs/>
          <w:spacing w:val="-3"/>
        </w:rPr>
        <w:tab/>
      </w:r>
      <w:r w:rsidRPr="00AE79EF">
        <w:rPr>
          <w:rFonts w:ascii="Times New Roman" w:hAnsi="Times New Roman"/>
          <w:i/>
          <w:lang w:val="mk-MK"/>
        </w:rPr>
        <w:t>За извоз во „Земји кои не се потписнички на Конвенцијата за хемиско оружје“, 1C350 не контролира „смеси од хемикалии“ кои содржат една или повеќе хемикалии определени во внесовите 1C350.1, .3, .5, .11, .12, .13, .17, .18, .21, .22, .26, .27, .28, .31, .32, .33, .34, .35, .36, .54, .55, .56, .57</w:t>
      </w:r>
      <w:r w:rsidR="00286F7C" w:rsidRPr="00AE79EF">
        <w:rPr>
          <w:rFonts w:ascii="Times New Roman" w:hAnsi="Times New Roman"/>
          <w:i/>
          <w:lang w:val="mk-MK"/>
        </w:rPr>
        <w:t>, 63</w:t>
      </w:r>
      <w:r w:rsidR="00104D45" w:rsidRPr="00AE79EF">
        <w:rPr>
          <w:rFonts w:ascii="Times New Roman" w:hAnsi="Times New Roman"/>
          <w:i/>
          <w:lang w:val="en-GB"/>
        </w:rPr>
        <w:t xml:space="preserve"> </w:t>
      </w:r>
      <w:r w:rsidR="00286F7C" w:rsidRPr="00AE79EF">
        <w:rPr>
          <w:rFonts w:ascii="Times New Roman" w:hAnsi="Times New Roman"/>
          <w:i/>
          <w:lang w:val="mk-MK"/>
        </w:rPr>
        <w:t>и 65</w:t>
      </w:r>
      <w:r w:rsidRPr="00AE79EF">
        <w:rPr>
          <w:rFonts w:ascii="Times New Roman" w:hAnsi="Times New Roman"/>
          <w:i/>
          <w:lang w:val="mk-MK"/>
        </w:rPr>
        <w:t>каде ниту една поединечно определена хемикалија не претставува повеќе од 30% по тежина од смесата</w:t>
      </w:r>
      <w:r w:rsidRPr="00AE79EF">
        <w:rPr>
          <w:rFonts w:ascii="Times New Roman" w:hAnsi="Times New Roman"/>
          <w:i/>
          <w:iCs/>
          <w:lang w:val="mk-MK"/>
        </w:rPr>
        <w:t>.</w:t>
      </w:r>
    </w:p>
    <w:p w:rsidR="00CF5C3E" w:rsidRPr="00AE79EF" w:rsidRDefault="00CF5C3E" w:rsidP="00B11BF1">
      <w:pPr>
        <w:shd w:val="clear" w:color="auto" w:fill="FFFFFF"/>
        <w:spacing w:before="120" w:after="120" w:line="240" w:lineRule="auto"/>
        <w:ind w:left="2340" w:hanging="1350"/>
        <w:jc w:val="both"/>
        <w:rPr>
          <w:rFonts w:ascii="Times New Roman" w:hAnsi="Times New Roman"/>
        </w:rPr>
      </w:pPr>
      <w:r w:rsidRPr="00AE79EF">
        <w:rPr>
          <w:rFonts w:ascii="Times New Roman" w:hAnsi="Times New Roman"/>
          <w:bCs/>
          <w:i/>
          <w:u w:val="single"/>
          <w:lang w:val="mk-MK"/>
        </w:rPr>
        <w:t>Забелешка</w:t>
      </w:r>
      <w:r w:rsidRPr="00AE79EF">
        <w:rPr>
          <w:rFonts w:ascii="Times New Roman" w:hAnsi="Times New Roman"/>
          <w:i/>
          <w:iCs/>
          <w:spacing w:val="-4"/>
          <w:u w:val="single"/>
          <w:lang w:val="mk-MK"/>
        </w:rPr>
        <w:t xml:space="preserve"> 3:</w:t>
      </w:r>
      <w:r w:rsidRPr="00AE79EF">
        <w:rPr>
          <w:rFonts w:ascii="Times New Roman" w:hAnsi="Times New Roman"/>
          <w:i/>
          <w:iCs/>
          <w:spacing w:val="-4"/>
        </w:rPr>
        <w:tab/>
      </w:r>
      <w:r w:rsidRPr="00AE79EF">
        <w:rPr>
          <w:rFonts w:ascii="Times New Roman" w:hAnsi="Times New Roman"/>
          <w:i/>
          <w:u w:color="050004"/>
          <w:lang w:val="mk-MK"/>
        </w:rPr>
        <w:t xml:space="preserve">1C350 не контролира „смеси од хемикалии“ кои содржат една или повеќе хемикалии определени во внесовите </w:t>
      </w:r>
      <w:r w:rsidRPr="00AE79EF">
        <w:rPr>
          <w:rFonts w:ascii="Times New Roman" w:hAnsi="Times New Roman"/>
          <w:i/>
          <w:lang w:val="mk-MK"/>
        </w:rPr>
        <w:t>1C350 .2, .6, .7, .8, .9, .10, .14, .15, .16, .19, .20, .24, .25, .30, .37, .38, .39, .40, .41, .42, .43, .44, .45, .46, .47, .48, .49, .50, .51, .52,</w:t>
      </w:r>
      <w:r w:rsidR="00E03E4F" w:rsidRPr="00AE79EF">
        <w:rPr>
          <w:rFonts w:ascii="Times New Roman" w:hAnsi="Times New Roman"/>
          <w:i/>
          <w:lang w:val="mk-MK"/>
        </w:rPr>
        <w:t xml:space="preserve"> .53, .58, .59, .60, .61, .62, </w:t>
      </w:r>
      <w:r w:rsidRPr="00AE79EF">
        <w:rPr>
          <w:rFonts w:ascii="Times New Roman" w:hAnsi="Times New Roman"/>
          <w:i/>
          <w:lang w:val="mk-MK"/>
        </w:rPr>
        <w:t>.64</w:t>
      </w:r>
      <w:r w:rsidR="00E03E4F" w:rsidRPr="00AE79EF">
        <w:rPr>
          <w:rFonts w:ascii="Times New Roman" w:hAnsi="Times New Roman"/>
          <w:i/>
          <w:lang w:val="mk-MK"/>
        </w:rPr>
        <w:t xml:space="preserve">, </w:t>
      </w:r>
      <w:r w:rsidRPr="00AE79EF">
        <w:rPr>
          <w:rFonts w:ascii="Times New Roman" w:hAnsi="Times New Roman"/>
          <w:i/>
          <w:u w:color="050004"/>
          <w:lang w:val="mk-MK"/>
        </w:rPr>
        <w:t xml:space="preserve"> </w:t>
      </w:r>
      <w:r w:rsidR="00D04665" w:rsidRPr="00AE79EF">
        <w:rPr>
          <w:rFonts w:ascii="Times New Roman" w:hAnsi="Times New Roman"/>
          <w:i/>
          <w:u w:color="050004"/>
          <w:lang w:val="mk-MK"/>
        </w:rPr>
        <w:t xml:space="preserve">66, .67, .68, .69, .70, .71, .72, .73, .74, .75, .76, .77, .78, .79, .80, .81, .82, .83, .84, .85, .86, .87, .88 и 89 </w:t>
      </w:r>
      <w:r w:rsidRPr="00AE79EF">
        <w:rPr>
          <w:rFonts w:ascii="Times New Roman" w:hAnsi="Times New Roman"/>
          <w:i/>
          <w:u w:color="050004"/>
          <w:lang w:val="mk-MK"/>
        </w:rPr>
        <w:t>каде ниту една поединечно определена хемикалија не претставува повеќе од 30% по тежина од смесата.</w:t>
      </w:r>
    </w:p>
    <w:p w:rsidR="00CF5C3E" w:rsidRPr="00AE79EF" w:rsidRDefault="00CF5C3E" w:rsidP="00B11BF1">
      <w:pPr>
        <w:shd w:val="clear" w:color="auto" w:fill="FFFFFF"/>
        <w:spacing w:before="120" w:after="120" w:line="240" w:lineRule="auto"/>
        <w:ind w:left="2340" w:hanging="1350"/>
        <w:jc w:val="both"/>
        <w:rPr>
          <w:rFonts w:ascii="Times New Roman" w:hAnsi="Times New Roman"/>
        </w:rPr>
      </w:pPr>
      <w:r w:rsidRPr="00AE79EF">
        <w:rPr>
          <w:rFonts w:ascii="Times New Roman" w:hAnsi="Times New Roman"/>
          <w:bCs/>
          <w:i/>
          <w:u w:val="single"/>
          <w:lang w:val="mk-MK"/>
        </w:rPr>
        <w:t>Забелешка</w:t>
      </w:r>
      <w:r w:rsidRPr="00AE79EF">
        <w:rPr>
          <w:rFonts w:ascii="Times New Roman" w:hAnsi="Times New Roman"/>
          <w:i/>
          <w:iCs/>
          <w:spacing w:val="-4"/>
          <w:u w:val="single"/>
          <w:lang w:val="mk-MK"/>
        </w:rPr>
        <w:t xml:space="preserve"> 4:</w:t>
      </w:r>
      <w:r w:rsidRPr="00AE79EF">
        <w:rPr>
          <w:rFonts w:ascii="Times New Roman" w:hAnsi="Times New Roman"/>
          <w:i/>
          <w:iCs/>
          <w:spacing w:val="-4"/>
        </w:rPr>
        <w:tab/>
      </w:r>
      <w:r w:rsidRPr="00AE79EF">
        <w:rPr>
          <w:rFonts w:ascii="Times New Roman" w:hAnsi="Times New Roman"/>
          <w:i/>
          <w:iCs/>
          <w:spacing w:val="-4"/>
          <w:lang w:val="mk-MK"/>
        </w:rPr>
        <w:t>1C350 не контролира производи кои се идентификувани како стоки за широка потрошувачка кои се пакувани за продажба на мало за лична употреба или пакувани за поединечна употреба.</w:t>
      </w:r>
    </w:p>
    <w:p w:rsidR="00CF5C3E" w:rsidRPr="00AE79EF" w:rsidRDefault="00CF5C3E" w:rsidP="00CF5C3E">
      <w:pPr>
        <w:shd w:val="clear" w:color="auto" w:fill="FFFFFF"/>
        <w:tabs>
          <w:tab w:val="left" w:pos="1018"/>
        </w:tabs>
        <w:spacing w:before="240"/>
        <w:ind w:left="990" w:hanging="990"/>
        <w:jc w:val="both"/>
        <w:rPr>
          <w:rFonts w:ascii="Times New Roman" w:hAnsi="Times New Roman"/>
        </w:rPr>
      </w:pPr>
      <w:r w:rsidRPr="00AE79EF">
        <w:rPr>
          <w:rFonts w:ascii="Times New Roman" w:hAnsi="Times New Roman"/>
          <w:b/>
          <w:lang w:val="mk-MK"/>
        </w:rPr>
        <w:t>1C351</w:t>
      </w:r>
      <w:r w:rsidRPr="00AE79EF">
        <w:rPr>
          <w:rFonts w:ascii="Times New Roman" w:hAnsi="Times New Roman"/>
        </w:rPr>
        <w:tab/>
      </w:r>
      <w:r w:rsidRPr="00AE79EF">
        <w:rPr>
          <w:rFonts w:ascii="Times New Roman" w:hAnsi="Times New Roman"/>
          <w:lang w:val="mk-MK"/>
        </w:rPr>
        <w:t xml:space="preserve">Човечки и животински патогени </w:t>
      </w:r>
      <w:r w:rsidR="008C1628" w:rsidRPr="00AE79EF">
        <w:rPr>
          <w:rFonts w:ascii="Times New Roman" w:hAnsi="Times New Roman"/>
          <w:lang w:val="mk-MK"/>
        </w:rPr>
        <w:t>микро</w:t>
      </w:r>
      <w:r w:rsidRPr="00AE79EF">
        <w:rPr>
          <w:rFonts w:ascii="Times New Roman" w:hAnsi="Times New Roman"/>
          <w:lang w:val="mk-MK"/>
        </w:rPr>
        <w:t>организми и „токсини“, како што следува:</w:t>
      </w:r>
    </w:p>
    <w:p w:rsidR="00935B5A" w:rsidRPr="00AE79EF" w:rsidRDefault="00CF5C3E" w:rsidP="00EF1425">
      <w:pPr>
        <w:shd w:val="clear" w:color="auto" w:fill="FFFFFF"/>
        <w:spacing w:before="240"/>
        <w:ind w:left="1350" w:right="5" w:hanging="360"/>
        <w:jc w:val="both"/>
        <w:rPr>
          <w:rFonts w:ascii="Times New Roman" w:hAnsi="Times New Roman"/>
          <w:lang w:val="mk-MK"/>
        </w:rPr>
      </w:pPr>
      <w:r w:rsidRPr="00AE79EF">
        <w:rPr>
          <w:rFonts w:ascii="Times New Roman" w:hAnsi="Times New Roman"/>
        </w:rPr>
        <w:t>a</w:t>
      </w:r>
      <w:r w:rsidRPr="00AE79EF">
        <w:rPr>
          <w:rFonts w:ascii="Times New Roman" w:hAnsi="Times New Roman"/>
          <w:lang w:val="mk-MK"/>
        </w:rPr>
        <w:t>.</w:t>
      </w:r>
      <w:r w:rsidRPr="00AE79EF">
        <w:rPr>
          <w:rFonts w:ascii="Times New Roman" w:hAnsi="Times New Roman"/>
        </w:rPr>
        <w:tab/>
      </w:r>
      <w:r w:rsidRPr="00AE79EF">
        <w:rPr>
          <w:rFonts w:ascii="Times New Roman" w:hAnsi="Times New Roman"/>
          <w:lang w:val="mk-MK"/>
        </w:rPr>
        <w:t>Вируси, без разлика дали се природни, засилени или изменети, или во облик н</w:t>
      </w:r>
      <w:r w:rsidR="00EF1425" w:rsidRPr="00AE79EF">
        <w:rPr>
          <w:rFonts w:ascii="Times New Roman" w:hAnsi="Times New Roman"/>
          <w:lang w:val="mk-MK"/>
        </w:rPr>
        <w:t xml:space="preserve">а </w:t>
      </w:r>
      <w:r w:rsidR="00935B5A" w:rsidRPr="00AE79EF">
        <w:rPr>
          <w:rFonts w:ascii="Times New Roman" w:hAnsi="Times New Roman"/>
          <w:lang w:val="mk-MK"/>
        </w:rPr>
        <w:t>„изолирани живи култури“ или како материјали кои вклучуваат жив материјал кој е намерно инокулиран или контаминиран со такви култури, како што следува:</w:t>
      </w:r>
    </w:p>
    <w:p w:rsidR="00935B5A" w:rsidRPr="00AE79EF" w:rsidRDefault="00935B5A" w:rsidP="00A9534A">
      <w:pPr>
        <w:widowControl w:val="0"/>
        <w:numPr>
          <w:ilvl w:val="0"/>
          <w:numId w:val="527"/>
        </w:numPr>
        <w:shd w:val="clear" w:color="auto" w:fill="FFFFFF"/>
        <w:tabs>
          <w:tab w:val="left" w:pos="1710"/>
        </w:tabs>
        <w:autoSpaceDE w:val="0"/>
        <w:autoSpaceDN w:val="0"/>
        <w:adjustRightInd w:val="0"/>
        <w:spacing w:before="120" w:after="120" w:line="240" w:lineRule="auto"/>
        <w:ind w:left="301" w:firstLine="1049"/>
        <w:jc w:val="both"/>
        <w:rPr>
          <w:rFonts w:ascii="Times New Roman" w:hAnsi="Times New Roman"/>
        </w:rPr>
      </w:pPr>
      <w:r w:rsidRPr="00AE79EF">
        <w:rPr>
          <w:rFonts w:ascii="Times New Roman" w:hAnsi="Times New Roman"/>
          <w:lang w:val="mk-MK"/>
        </w:rPr>
        <w:t>Вирус на африканска коњска чума;</w:t>
      </w:r>
    </w:p>
    <w:p w:rsidR="00935B5A" w:rsidRPr="00AE79EF" w:rsidRDefault="00935B5A" w:rsidP="00A9534A">
      <w:pPr>
        <w:widowControl w:val="0"/>
        <w:numPr>
          <w:ilvl w:val="0"/>
          <w:numId w:val="527"/>
        </w:numPr>
        <w:shd w:val="clear" w:color="auto" w:fill="FFFFFF"/>
        <w:tabs>
          <w:tab w:val="left" w:pos="1710"/>
        </w:tabs>
        <w:autoSpaceDE w:val="0"/>
        <w:autoSpaceDN w:val="0"/>
        <w:adjustRightInd w:val="0"/>
        <w:spacing w:before="120" w:after="120" w:line="240" w:lineRule="auto"/>
        <w:ind w:left="301" w:firstLine="1049"/>
        <w:jc w:val="both"/>
        <w:rPr>
          <w:rFonts w:ascii="Times New Roman" w:hAnsi="Times New Roman"/>
        </w:rPr>
      </w:pPr>
      <w:r w:rsidRPr="00AE79EF">
        <w:rPr>
          <w:rFonts w:ascii="Times New Roman" w:hAnsi="Times New Roman"/>
          <w:lang w:val="mk-MK"/>
        </w:rPr>
        <w:t>Вирус на африканска свинска треска;</w:t>
      </w:r>
    </w:p>
    <w:p w:rsidR="00EF1425" w:rsidRPr="00AE79EF" w:rsidRDefault="00935B5A" w:rsidP="00A9534A">
      <w:pPr>
        <w:widowControl w:val="0"/>
        <w:numPr>
          <w:ilvl w:val="0"/>
          <w:numId w:val="527"/>
        </w:numPr>
        <w:shd w:val="clear" w:color="auto" w:fill="FFFFFF"/>
        <w:tabs>
          <w:tab w:val="left" w:pos="1710"/>
        </w:tabs>
        <w:autoSpaceDE w:val="0"/>
        <w:autoSpaceDN w:val="0"/>
        <w:adjustRightInd w:val="0"/>
        <w:spacing w:before="120" w:after="120" w:line="240" w:lineRule="auto"/>
        <w:ind w:left="301" w:firstLine="1049"/>
        <w:jc w:val="both"/>
        <w:rPr>
          <w:rFonts w:ascii="Times New Roman" w:hAnsi="Times New Roman"/>
        </w:rPr>
      </w:pPr>
      <w:r w:rsidRPr="00AE79EF">
        <w:rPr>
          <w:rFonts w:ascii="Times New Roman" w:hAnsi="Times New Roman"/>
          <w:lang w:val="mk-MK"/>
        </w:rPr>
        <w:t>Анд</w:t>
      </w:r>
      <w:r w:rsidR="005B11E4" w:rsidRPr="00AE79EF">
        <w:rPr>
          <w:rFonts w:ascii="Times New Roman" w:hAnsi="Times New Roman"/>
          <w:lang w:val="mk-MK"/>
        </w:rPr>
        <w:t>е</w:t>
      </w:r>
      <w:r w:rsidRPr="00AE79EF">
        <w:rPr>
          <w:rFonts w:ascii="Times New Roman" w:hAnsi="Times New Roman"/>
          <w:lang w:val="mk-MK"/>
        </w:rPr>
        <w:t xml:space="preserve">с </w:t>
      </w:r>
      <w:r w:rsidR="00CF5C3E" w:rsidRPr="00AE79EF">
        <w:rPr>
          <w:rFonts w:ascii="Times New Roman" w:hAnsi="Times New Roman"/>
          <w:lang w:val="mk-MK"/>
        </w:rPr>
        <w:t xml:space="preserve">и </w:t>
      </w:r>
    </w:p>
    <w:p w:rsidR="00EF1425" w:rsidRPr="00AE79EF" w:rsidRDefault="00EF1425" w:rsidP="00A9534A">
      <w:pPr>
        <w:widowControl w:val="0"/>
        <w:numPr>
          <w:ilvl w:val="0"/>
          <w:numId w:val="527"/>
        </w:numPr>
        <w:shd w:val="clear" w:color="auto" w:fill="FFFFFF"/>
        <w:tabs>
          <w:tab w:val="left" w:pos="1710"/>
        </w:tabs>
        <w:autoSpaceDE w:val="0"/>
        <w:autoSpaceDN w:val="0"/>
        <w:adjustRightInd w:val="0"/>
        <w:spacing w:before="120" w:after="120" w:line="240" w:lineRule="auto"/>
        <w:ind w:left="301" w:firstLine="1049"/>
        <w:jc w:val="both"/>
        <w:rPr>
          <w:rFonts w:ascii="Times New Roman" w:hAnsi="Times New Roman"/>
        </w:rPr>
      </w:pPr>
      <w:r w:rsidRPr="00AE79EF">
        <w:rPr>
          <w:rFonts w:ascii="Times New Roman" w:hAnsi="Times New Roman"/>
          <w:lang w:val="mk-MK"/>
        </w:rPr>
        <w:t xml:space="preserve">Вирус </w:t>
      </w:r>
      <w:r w:rsidR="00CF5C3E" w:rsidRPr="00AE79EF">
        <w:rPr>
          <w:rFonts w:ascii="Times New Roman" w:hAnsi="Times New Roman"/>
          <w:lang w:val="mk-MK"/>
        </w:rPr>
        <w:t>на птичји грип, кои се:</w:t>
      </w:r>
    </w:p>
    <w:p w:rsidR="00EF1425" w:rsidRPr="00AE79EF" w:rsidRDefault="00CF5C3E" w:rsidP="00A9534A">
      <w:pPr>
        <w:pStyle w:val="ListParagraph"/>
        <w:numPr>
          <w:ilvl w:val="0"/>
          <w:numId w:val="112"/>
        </w:numPr>
        <w:tabs>
          <w:tab w:val="left" w:pos="2160"/>
        </w:tabs>
        <w:spacing w:before="120" w:after="120" w:line="240" w:lineRule="auto"/>
        <w:ind w:left="1890"/>
        <w:rPr>
          <w:rFonts w:ascii="Times New Roman" w:hAnsi="Times New Roman"/>
        </w:rPr>
      </w:pPr>
      <w:r w:rsidRPr="00AE79EF">
        <w:rPr>
          <w:rFonts w:ascii="Times New Roman" w:hAnsi="Times New Roman"/>
          <w:lang w:val="mk-MK"/>
        </w:rPr>
        <w:t xml:space="preserve">Неокарактеризирани; </w:t>
      </w:r>
      <w:r w:rsidRPr="00AE79EF">
        <w:rPr>
          <w:rFonts w:ascii="Times New Roman" w:hAnsi="Times New Roman"/>
          <w:u w:val="single"/>
          <w:lang w:val="mk-MK"/>
        </w:rPr>
        <w:t>или</w:t>
      </w:r>
    </w:p>
    <w:p w:rsidR="00CF5C3E" w:rsidRPr="00AE79EF" w:rsidRDefault="00CF5C3E" w:rsidP="00A9534A">
      <w:pPr>
        <w:pStyle w:val="ListParagraph"/>
        <w:numPr>
          <w:ilvl w:val="0"/>
          <w:numId w:val="112"/>
        </w:numPr>
        <w:tabs>
          <w:tab w:val="left" w:pos="1890"/>
        </w:tabs>
        <w:spacing w:before="120" w:after="120" w:line="240" w:lineRule="auto"/>
        <w:ind w:left="1890"/>
        <w:rPr>
          <w:rFonts w:ascii="Times New Roman" w:hAnsi="Times New Roman"/>
        </w:rPr>
      </w:pPr>
      <w:r w:rsidRPr="00AE79EF">
        <w:rPr>
          <w:rFonts w:ascii="Times New Roman" w:hAnsi="Times New Roman"/>
          <w:lang w:val="mk-MK"/>
        </w:rPr>
        <w:t xml:space="preserve">Дефинирани во </w:t>
      </w:r>
      <w:r w:rsidR="00B40726">
        <w:rPr>
          <w:rFonts w:ascii="Times New Roman" w:hAnsi="Times New Roman"/>
          <w:lang w:val="mk-MK"/>
        </w:rPr>
        <w:t>Анекс</w:t>
      </w:r>
      <w:r w:rsidRPr="00AE79EF">
        <w:rPr>
          <w:rFonts w:ascii="Times New Roman" w:hAnsi="Times New Roman"/>
          <w:lang w:val="mk-MK"/>
        </w:rPr>
        <w:t xml:space="preserve"> I(2) кон Директивата 2005/94/EЗ на Советот (Сл. весник L 10, 14.1.2006, стр. 16) дека имаат висока патогеност, како што следува:</w:t>
      </w:r>
    </w:p>
    <w:p w:rsidR="00CF5C3E" w:rsidRPr="00AE79EF" w:rsidRDefault="00CF5C3E" w:rsidP="00A9534A">
      <w:pPr>
        <w:pStyle w:val="ListParagraph"/>
        <w:numPr>
          <w:ilvl w:val="0"/>
          <w:numId w:val="113"/>
        </w:numPr>
        <w:tabs>
          <w:tab w:val="left" w:pos="2160"/>
        </w:tabs>
        <w:spacing w:before="120" w:after="120" w:line="240" w:lineRule="auto"/>
        <w:ind w:left="2160" w:hanging="270"/>
        <w:jc w:val="both"/>
        <w:rPr>
          <w:rFonts w:ascii="Times New Roman" w:hAnsi="Times New Roman"/>
          <w:lang w:val="mk-MK"/>
        </w:rPr>
      </w:pPr>
      <w:r w:rsidRPr="00AE79EF">
        <w:rPr>
          <w:rFonts w:ascii="Times New Roman" w:hAnsi="Times New Roman"/>
          <w:lang w:val="mk-MK"/>
        </w:rPr>
        <w:t>Вируси од типот А со IVPI -индекс (индекс на интравенозна патогеност) поголем од 1,2 кај пилиња стари 6 недели;</w:t>
      </w:r>
      <w:r w:rsidRPr="00AE79EF">
        <w:rPr>
          <w:rFonts w:ascii="Times New Roman" w:hAnsi="Times New Roman"/>
          <w:u w:val="single"/>
          <w:lang w:val="mk-MK"/>
        </w:rPr>
        <w:t>или</w:t>
      </w:r>
    </w:p>
    <w:p w:rsidR="00CF5C3E" w:rsidRPr="00AE79EF" w:rsidRDefault="00CF5C3E" w:rsidP="00A9534A">
      <w:pPr>
        <w:pStyle w:val="ListParagraph"/>
        <w:numPr>
          <w:ilvl w:val="0"/>
          <w:numId w:val="113"/>
        </w:numPr>
        <w:tabs>
          <w:tab w:val="left" w:pos="1350"/>
          <w:tab w:val="left" w:pos="2160"/>
        </w:tabs>
        <w:spacing w:before="120" w:after="120" w:line="240" w:lineRule="auto"/>
        <w:ind w:left="2160" w:hanging="270"/>
        <w:jc w:val="both"/>
        <w:rPr>
          <w:rFonts w:ascii="Times New Roman" w:hAnsi="Times New Roman"/>
          <w:lang w:val="mk-MK"/>
        </w:rPr>
      </w:pPr>
      <w:r w:rsidRPr="00AE79EF">
        <w:rPr>
          <w:rFonts w:ascii="Times New Roman" w:hAnsi="Times New Roman"/>
          <w:lang w:val="mk-MK"/>
        </w:rPr>
        <w:lastRenderedPageBreak/>
        <w:t>Вируси од типот А, поттипови H5 или H7, со серии на геноми кои се кодиран</w:t>
      </w:r>
      <w:r w:rsidR="007B4B0F" w:rsidRPr="00AE79EF">
        <w:rPr>
          <w:rFonts w:ascii="Times New Roman" w:hAnsi="Times New Roman"/>
          <w:lang w:val="mk-MK"/>
        </w:rPr>
        <w:t>и за повеќекратни базични амино</w:t>
      </w:r>
      <w:r w:rsidRPr="00AE79EF">
        <w:rPr>
          <w:rFonts w:ascii="Times New Roman" w:hAnsi="Times New Roman"/>
          <w:lang w:val="mk-MK"/>
        </w:rPr>
        <w:t>киселини на местото на кинење на молекулот на хемаглутинин сличен на оној кој се надгледува за други HPAI вируси, кои укажуваат дека молекулот на хемаглутининот може да се искине од страна на протеаза домаќин;</w:t>
      </w:r>
    </w:p>
    <w:p w:rsidR="00CF5C3E" w:rsidRPr="00AE79EF" w:rsidRDefault="00CF5C3E" w:rsidP="00A9534A">
      <w:pPr>
        <w:widowControl w:val="0"/>
        <w:numPr>
          <w:ilvl w:val="0"/>
          <w:numId w:val="527"/>
        </w:numPr>
        <w:shd w:val="clear" w:color="auto" w:fill="FFFFFF"/>
        <w:tabs>
          <w:tab w:val="left" w:pos="1710"/>
        </w:tabs>
        <w:autoSpaceDE w:val="0"/>
        <w:autoSpaceDN w:val="0"/>
        <w:adjustRightInd w:val="0"/>
        <w:spacing w:before="120" w:after="120" w:line="240" w:lineRule="auto"/>
        <w:ind w:left="301" w:firstLine="1049"/>
        <w:jc w:val="both"/>
        <w:rPr>
          <w:rFonts w:ascii="Times New Roman" w:hAnsi="Times New Roman"/>
        </w:rPr>
      </w:pPr>
      <w:r w:rsidRPr="00AE79EF">
        <w:rPr>
          <w:rFonts w:ascii="Times New Roman" w:hAnsi="Times New Roman"/>
          <w:lang w:val="mk-MK"/>
        </w:rPr>
        <w:t>Вирус на „син јазик“;</w:t>
      </w:r>
    </w:p>
    <w:p w:rsidR="00CF5C3E" w:rsidRPr="00AE79EF" w:rsidRDefault="00CF5C3E" w:rsidP="00A9534A">
      <w:pPr>
        <w:widowControl w:val="0"/>
        <w:numPr>
          <w:ilvl w:val="0"/>
          <w:numId w:val="527"/>
        </w:numPr>
        <w:shd w:val="clear" w:color="auto" w:fill="FFFFFF"/>
        <w:tabs>
          <w:tab w:val="left" w:pos="1710"/>
        </w:tabs>
        <w:autoSpaceDE w:val="0"/>
        <w:autoSpaceDN w:val="0"/>
        <w:adjustRightInd w:val="0"/>
        <w:spacing w:before="120" w:after="120" w:line="240" w:lineRule="auto"/>
        <w:ind w:left="301" w:firstLine="1049"/>
        <w:jc w:val="both"/>
        <w:rPr>
          <w:rFonts w:ascii="Times New Roman" w:hAnsi="Times New Roman"/>
        </w:rPr>
      </w:pPr>
      <w:r w:rsidRPr="00AE79EF">
        <w:rPr>
          <w:rFonts w:ascii="Times New Roman" w:hAnsi="Times New Roman"/>
          <w:lang w:val="mk-MK"/>
        </w:rPr>
        <w:t>Вирус чапаре на хеморагична треска;</w:t>
      </w:r>
    </w:p>
    <w:p w:rsidR="00CF5C3E" w:rsidRPr="00AE79EF" w:rsidRDefault="00CF5C3E" w:rsidP="00A9534A">
      <w:pPr>
        <w:widowControl w:val="0"/>
        <w:numPr>
          <w:ilvl w:val="0"/>
          <w:numId w:val="527"/>
        </w:numPr>
        <w:shd w:val="clear" w:color="auto" w:fill="FFFFFF"/>
        <w:tabs>
          <w:tab w:val="left" w:pos="1710"/>
        </w:tabs>
        <w:autoSpaceDE w:val="0"/>
        <w:autoSpaceDN w:val="0"/>
        <w:adjustRightInd w:val="0"/>
        <w:spacing w:before="120" w:after="120" w:line="240" w:lineRule="auto"/>
        <w:ind w:left="301" w:firstLine="1049"/>
        <w:jc w:val="both"/>
        <w:rPr>
          <w:rFonts w:ascii="Times New Roman" w:hAnsi="Times New Roman"/>
        </w:rPr>
      </w:pPr>
      <w:r w:rsidRPr="00AE79EF">
        <w:rPr>
          <w:rFonts w:ascii="Times New Roman" w:hAnsi="Times New Roman"/>
          <w:lang w:val="mk-MK"/>
        </w:rPr>
        <w:t>Вирус Чикунгуја;</w:t>
      </w:r>
    </w:p>
    <w:p w:rsidR="00CF5C3E" w:rsidRPr="00AE79EF" w:rsidRDefault="00CF5C3E" w:rsidP="00A9534A">
      <w:pPr>
        <w:widowControl w:val="0"/>
        <w:numPr>
          <w:ilvl w:val="0"/>
          <w:numId w:val="527"/>
        </w:numPr>
        <w:shd w:val="clear" w:color="auto" w:fill="FFFFFF"/>
        <w:tabs>
          <w:tab w:val="left" w:pos="1710"/>
        </w:tabs>
        <w:autoSpaceDE w:val="0"/>
        <w:autoSpaceDN w:val="0"/>
        <w:adjustRightInd w:val="0"/>
        <w:spacing w:before="120" w:after="120" w:line="240" w:lineRule="auto"/>
        <w:ind w:left="301" w:firstLine="1049"/>
        <w:jc w:val="both"/>
        <w:rPr>
          <w:rFonts w:ascii="Times New Roman" w:hAnsi="Times New Roman"/>
        </w:rPr>
      </w:pPr>
      <w:r w:rsidRPr="00AE79EF">
        <w:rPr>
          <w:rFonts w:ascii="Times New Roman" w:hAnsi="Times New Roman"/>
          <w:lang w:val="mk-MK"/>
        </w:rPr>
        <w:t>Вирус Чокло;</w:t>
      </w:r>
    </w:p>
    <w:p w:rsidR="00CF5C3E" w:rsidRPr="00AE79EF" w:rsidRDefault="00CF5C3E" w:rsidP="00A9534A">
      <w:pPr>
        <w:widowControl w:val="0"/>
        <w:numPr>
          <w:ilvl w:val="0"/>
          <w:numId w:val="527"/>
        </w:numPr>
        <w:shd w:val="clear" w:color="auto" w:fill="FFFFFF"/>
        <w:tabs>
          <w:tab w:val="left" w:pos="1710"/>
        </w:tabs>
        <w:autoSpaceDE w:val="0"/>
        <w:autoSpaceDN w:val="0"/>
        <w:adjustRightInd w:val="0"/>
        <w:spacing w:before="120" w:after="120" w:line="240" w:lineRule="auto"/>
        <w:ind w:left="301" w:firstLine="1049"/>
        <w:jc w:val="both"/>
        <w:rPr>
          <w:rFonts w:ascii="Times New Roman" w:hAnsi="Times New Roman"/>
        </w:rPr>
      </w:pPr>
      <w:r w:rsidRPr="00AE79EF">
        <w:rPr>
          <w:rFonts w:ascii="Times New Roman" w:hAnsi="Times New Roman"/>
          <w:lang w:val="mk-MK"/>
        </w:rPr>
        <w:t>Вирус на кримска-конго хеморагична треска;</w:t>
      </w:r>
    </w:p>
    <w:p w:rsidR="00CF5C3E" w:rsidRPr="00AE79EF" w:rsidRDefault="003B256D" w:rsidP="00A9534A">
      <w:pPr>
        <w:widowControl w:val="0"/>
        <w:numPr>
          <w:ilvl w:val="0"/>
          <w:numId w:val="87"/>
        </w:numPr>
        <w:shd w:val="clear" w:color="auto" w:fill="FFFFFF"/>
        <w:tabs>
          <w:tab w:val="left" w:pos="1710"/>
        </w:tabs>
        <w:autoSpaceDE w:val="0"/>
        <w:autoSpaceDN w:val="0"/>
        <w:adjustRightInd w:val="0"/>
        <w:spacing w:before="120" w:after="120" w:line="240" w:lineRule="auto"/>
        <w:ind w:left="1272" w:hanging="12"/>
        <w:jc w:val="both"/>
        <w:rPr>
          <w:rFonts w:ascii="Times New Roman" w:hAnsi="Times New Roman"/>
        </w:rPr>
      </w:pPr>
      <w:r w:rsidRPr="00AE79EF">
        <w:rPr>
          <w:rFonts w:ascii="Times New Roman" w:hAnsi="Times New Roman"/>
          <w:lang w:val="mk-MK"/>
        </w:rPr>
        <w:t>Не се користи</w:t>
      </w:r>
      <w:r w:rsidR="00CF5C3E" w:rsidRPr="00AE79EF">
        <w:rPr>
          <w:rFonts w:ascii="Times New Roman" w:hAnsi="Times New Roman"/>
          <w:lang w:val="mk-MK"/>
        </w:rPr>
        <w:t>;</w:t>
      </w:r>
    </w:p>
    <w:p w:rsidR="00CF5C3E" w:rsidRPr="00AE79EF" w:rsidRDefault="00CF5C3E" w:rsidP="00A9534A">
      <w:pPr>
        <w:widowControl w:val="0"/>
        <w:numPr>
          <w:ilvl w:val="0"/>
          <w:numId w:val="87"/>
        </w:numPr>
        <w:shd w:val="clear" w:color="auto" w:fill="FFFFFF"/>
        <w:tabs>
          <w:tab w:val="left" w:pos="1710"/>
        </w:tabs>
        <w:autoSpaceDE w:val="0"/>
        <w:autoSpaceDN w:val="0"/>
        <w:adjustRightInd w:val="0"/>
        <w:spacing w:before="120" w:after="120" w:line="240" w:lineRule="auto"/>
        <w:ind w:left="1272" w:hanging="12"/>
        <w:jc w:val="both"/>
        <w:rPr>
          <w:rFonts w:ascii="Times New Roman" w:hAnsi="Times New Roman"/>
        </w:rPr>
      </w:pPr>
      <w:r w:rsidRPr="00AE79EF">
        <w:rPr>
          <w:rFonts w:ascii="Times New Roman" w:hAnsi="Times New Roman"/>
          <w:lang w:val="mk-MK"/>
        </w:rPr>
        <w:t>Вирус Добрава-Белград;</w:t>
      </w:r>
    </w:p>
    <w:p w:rsidR="00CF5C3E" w:rsidRPr="00AE79EF" w:rsidRDefault="00CF5C3E" w:rsidP="00A9534A">
      <w:pPr>
        <w:widowControl w:val="0"/>
        <w:numPr>
          <w:ilvl w:val="0"/>
          <w:numId w:val="87"/>
        </w:numPr>
        <w:shd w:val="clear" w:color="auto" w:fill="FFFFFF"/>
        <w:tabs>
          <w:tab w:val="left" w:pos="1710"/>
        </w:tabs>
        <w:autoSpaceDE w:val="0"/>
        <w:autoSpaceDN w:val="0"/>
        <w:adjustRightInd w:val="0"/>
        <w:spacing w:before="120" w:after="120" w:line="240" w:lineRule="auto"/>
        <w:ind w:left="1272" w:hanging="12"/>
        <w:jc w:val="both"/>
        <w:rPr>
          <w:rFonts w:ascii="Times New Roman" w:hAnsi="Times New Roman"/>
        </w:rPr>
      </w:pPr>
      <w:r w:rsidRPr="00AE79EF">
        <w:rPr>
          <w:rFonts w:ascii="Times New Roman" w:hAnsi="Times New Roman"/>
          <w:lang w:val="mk-MK"/>
        </w:rPr>
        <w:t>Вирус на источен коњски енцефалитис;</w:t>
      </w:r>
    </w:p>
    <w:p w:rsidR="00CF5C3E" w:rsidRPr="00AE79EF" w:rsidRDefault="00CF5C3E" w:rsidP="00A9534A">
      <w:pPr>
        <w:widowControl w:val="0"/>
        <w:numPr>
          <w:ilvl w:val="0"/>
          <w:numId w:val="87"/>
        </w:numPr>
        <w:shd w:val="clear" w:color="auto" w:fill="FFFFFF"/>
        <w:tabs>
          <w:tab w:val="left" w:pos="1710"/>
        </w:tabs>
        <w:autoSpaceDE w:val="0"/>
        <w:autoSpaceDN w:val="0"/>
        <w:adjustRightInd w:val="0"/>
        <w:spacing w:before="120" w:after="120" w:line="240" w:lineRule="auto"/>
        <w:ind w:left="1284" w:hanging="12"/>
        <w:jc w:val="both"/>
        <w:rPr>
          <w:rFonts w:ascii="Times New Roman" w:hAnsi="Times New Roman"/>
        </w:rPr>
      </w:pPr>
      <w:r w:rsidRPr="00AE79EF">
        <w:rPr>
          <w:rFonts w:ascii="Times New Roman" w:hAnsi="Times New Roman"/>
          <w:lang w:val="mk-MK"/>
        </w:rPr>
        <w:t xml:space="preserve">Вирус на ебола: сите припадници на </w:t>
      </w:r>
      <w:r w:rsidR="002402CE" w:rsidRPr="00AE79EF">
        <w:rPr>
          <w:rFonts w:ascii="Times New Roman" w:hAnsi="Times New Roman"/>
          <w:lang w:val="mk-MK"/>
        </w:rPr>
        <w:t>родот</w:t>
      </w:r>
      <w:r w:rsidRPr="00AE79EF">
        <w:rPr>
          <w:rFonts w:ascii="Times New Roman" w:hAnsi="Times New Roman"/>
          <w:lang w:val="mk-MK"/>
        </w:rPr>
        <w:t xml:space="preserve"> на вирусот на </w:t>
      </w:r>
      <w:r w:rsidRPr="00AE79EF">
        <w:rPr>
          <w:rFonts w:ascii="Times New Roman" w:hAnsi="Times New Roman"/>
          <w:lang w:val="mk-MK"/>
        </w:rPr>
        <w:tab/>
        <w:t>ебола;</w:t>
      </w:r>
    </w:p>
    <w:p w:rsidR="00CF5C3E" w:rsidRPr="00AE79EF" w:rsidRDefault="00CF5C3E" w:rsidP="00A9534A">
      <w:pPr>
        <w:widowControl w:val="0"/>
        <w:numPr>
          <w:ilvl w:val="0"/>
          <w:numId w:val="87"/>
        </w:numPr>
        <w:shd w:val="clear" w:color="auto" w:fill="FFFFFF"/>
        <w:tabs>
          <w:tab w:val="left" w:pos="1710"/>
        </w:tabs>
        <w:autoSpaceDE w:val="0"/>
        <w:autoSpaceDN w:val="0"/>
        <w:adjustRightInd w:val="0"/>
        <w:spacing w:before="120" w:after="120" w:line="240" w:lineRule="auto"/>
        <w:ind w:left="1272" w:hanging="12"/>
        <w:jc w:val="both"/>
        <w:rPr>
          <w:rFonts w:ascii="Times New Roman" w:hAnsi="Times New Roman"/>
        </w:rPr>
      </w:pPr>
      <w:r w:rsidRPr="00AE79EF">
        <w:rPr>
          <w:rFonts w:ascii="Times New Roman" w:hAnsi="Times New Roman"/>
          <w:lang w:val="mk-MK"/>
        </w:rPr>
        <w:t>Вирус на шап и лигавка;</w:t>
      </w:r>
    </w:p>
    <w:p w:rsidR="00CF5C3E" w:rsidRPr="00AE79EF" w:rsidRDefault="00CF5C3E" w:rsidP="00A9534A">
      <w:pPr>
        <w:widowControl w:val="0"/>
        <w:numPr>
          <w:ilvl w:val="0"/>
          <w:numId w:val="87"/>
        </w:numPr>
        <w:shd w:val="clear" w:color="auto" w:fill="FFFFFF"/>
        <w:tabs>
          <w:tab w:val="left" w:pos="1710"/>
        </w:tabs>
        <w:autoSpaceDE w:val="0"/>
        <w:autoSpaceDN w:val="0"/>
        <w:adjustRightInd w:val="0"/>
        <w:spacing w:before="120" w:after="120" w:line="240" w:lineRule="auto"/>
        <w:ind w:left="1272" w:hanging="12"/>
        <w:jc w:val="both"/>
        <w:rPr>
          <w:rFonts w:ascii="Times New Roman" w:hAnsi="Times New Roman"/>
        </w:rPr>
      </w:pPr>
      <w:r w:rsidRPr="00AE79EF">
        <w:rPr>
          <w:rFonts w:ascii="Times New Roman" w:hAnsi="Times New Roman"/>
          <w:lang w:val="mk-MK"/>
        </w:rPr>
        <w:t>Вирус на козји сипаници;</w:t>
      </w:r>
    </w:p>
    <w:p w:rsidR="00CF5C3E" w:rsidRPr="00AE79EF" w:rsidRDefault="00CF5C3E" w:rsidP="00A9534A">
      <w:pPr>
        <w:widowControl w:val="0"/>
        <w:numPr>
          <w:ilvl w:val="0"/>
          <w:numId w:val="87"/>
        </w:numPr>
        <w:shd w:val="clear" w:color="auto" w:fill="FFFFFF"/>
        <w:tabs>
          <w:tab w:val="left" w:pos="1710"/>
        </w:tabs>
        <w:autoSpaceDE w:val="0"/>
        <w:autoSpaceDN w:val="0"/>
        <w:adjustRightInd w:val="0"/>
        <w:spacing w:before="120" w:after="120" w:line="240" w:lineRule="auto"/>
        <w:ind w:left="1272" w:hanging="12"/>
        <w:jc w:val="both"/>
        <w:rPr>
          <w:rFonts w:ascii="Times New Roman" w:hAnsi="Times New Roman"/>
        </w:rPr>
      </w:pPr>
      <w:r w:rsidRPr="00AE79EF">
        <w:rPr>
          <w:rFonts w:ascii="Times New Roman" w:hAnsi="Times New Roman"/>
          <w:lang w:val="mk-MK"/>
        </w:rPr>
        <w:t>Вирус Гванарито (на венецуелска хеморагична треска);</w:t>
      </w:r>
    </w:p>
    <w:p w:rsidR="00CF5C3E" w:rsidRPr="00AE79EF" w:rsidRDefault="00CF5C3E" w:rsidP="00A9534A">
      <w:pPr>
        <w:widowControl w:val="0"/>
        <w:numPr>
          <w:ilvl w:val="0"/>
          <w:numId w:val="87"/>
        </w:numPr>
        <w:shd w:val="clear" w:color="auto" w:fill="FFFFFF"/>
        <w:tabs>
          <w:tab w:val="left" w:pos="1710"/>
        </w:tabs>
        <w:autoSpaceDE w:val="0"/>
        <w:autoSpaceDN w:val="0"/>
        <w:adjustRightInd w:val="0"/>
        <w:spacing w:before="120" w:after="120" w:line="240" w:lineRule="auto"/>
        <w:ind w:left="1272" w:hanging="12"/>
        <w:jc w:val="both"/>
        <w:rPr>
          <w:rFonts w:ascii="Times New Roman" w:hAnsi="Times New Roman"/>
        </w:rPr>
      </w:pPr>
      <w:r w:rsidRPr="00AE79EF">
        <w:rPr>
          <w:rFonts w:ascii="Times New Roman" w:hAnsi="Times New Roman"/>
          <w:lang w:val="mk-MK"/>
        </w:rPr>
        <w:t>Вирус Хантан;</w:t>
      </w:r>
    </w:p>
    <w:p w:rsidR="00CF5C3E" w:rsidRPr="00AE79EF" w:rsidRDefault="00CF5C3E" w:rsidP="00A9534A">
      <w:pPr>
        <w:widowControl w:val="0"/>
        <w:numPr>
          <w:ilvl w:val="0"/>
          <w:numId w:val="87"/>
        </w:numPr>
        <w:shd w:val="clear" w:color="auto" w:fill="FFFFFF"/>
        <w:tabs>
          <w:tab w:val="left" w:pos="1710"/>
        </w:tabs>
        <w:autoSpaceDE w:val="0"/>
        <w:autoSpaceDN w:val="0"/>
        <w:adjustRightInd w:val="0"/>
        <w:spacing w:before="120" w:after="120" w:line="240" w:lineRule="auto"/>
        <w:ind w:left="1272" w:hanging="12"/>
        <w:jc w:val="both"/>
        <w:rPr>
          <w:rFonts w:ascii="Times New Roman" w:hAnsi="Times New Roman"/>
        </w:rPr>
      </w:pPr>
      <w:r w:rsidRPr="00AE79EF">
        <w:rPr>
          <w:rFonts w:ascii="Times New Roman" w:hAnsi="Times New Roman"/>
          <w:lang w:val="mk-MK"/>
        </w:rPr>
        <w:t>Вирус хендра (Equine morbillivirus);</w:t>
      </w:r>
    </w:p>
    <w:p w:rsidR="00CF5C3E" w:rsidRPr="00AE79EF" w:rsidRDefault="00CF5C3E" w:rsidP="00A9534A">
      <w:pPr>
        <w:widowControl w:val="0"/>
        <w:numPr>
          <w:ilvl w:val="0"/>
          <w:numId w:val="87"/>
        </w:numPr>
        <w:shd w:val="clear" w:color="auto" w:fill="FFFFFF"/>
        <w:tabs>
          <w:tab w:val="left" w:pos="1710"/>
        </w:tabs>
        <w:autoSpaceDE w:val="0"/>
        <w:autoSpaceDN w:val="0"/>
        <w:adjustRightInd w:val="0"/>
        <w:spacing w:before="120" w:after="120" w:line="240" w:lineRule="auto"/>
        <w:ind w:left="1272" w:hanging="12"/>
        <w:jc w:val="both"/>
        <w:rPr>
          <w:rFonts w:ascii="Times New Roman" w:hAnsi="Times New Roman"/>
        </w:rPr>
      </w:pPr>
      <w:r w:rsidRPr="00AE79EF">
        <w:rPr>
          <w:rFonts w:ascii="Times New Roman" w:hAnsi="Times New Roman"/>
          <w:lang w:val="mk-MK"/>
        </w:rPr>
        <w:t>Суид херпесвирус 1 (вирус на псевдобеснило (болест на Ауески);</w:t>
      </w:r>
    </w:p>
    <w:p w:rsidR="00CF5C3E" w:rsidRPr="00AE79EF" w:rsidRDefault="00CF5C3E" w:rsidP="00A9534A">
      <w:pPr>
        <w:widowControl w:val="0"/>
        <w:numPr>
          <w:ilvl w:val="0"/>
          <w:numId w:val="87"/>
        </w:numPr>
        <w:shd w:val="clear" w:color="auto" w:fill="FFFFFF"/>
        <w:tabs>
          <w:tab w:val="left" w:pos="1710"/>
        </w:tabs>
        <w:autoSpaceDE w:val="0"/>
        <w:autoSpaceDN w:val="0"/>
        <w:adjustRightInd w:val="0"/>
        <w:spacing w:before="120" w:after="120" w:line="240" w:lineRule="auto"/>
        <w:ind w:left="1272" w:hanging="12"/>
        <w:jc w:val="both"/>
        <w:rPr>
          <w:rFonts w:ascii="Times New Roman" w:hAnsi="Times New Roman"/>
        </w:rPr>
      </w:pPr>
      <w:r w:rsidRPr="00AE79EF">
        <w:rPr>
          <w:rFonts w:ascii="Times New Roman" w:hAnsi="Times New Roman"/>
          <w:lang w:val="mk-MK"/>
        </w:rPr>
        <w:t>Вирус на класична свинска чума (вирус на свинска колера);</w:t>
      </w:r>
    </w:p>
    <w:p w:rsidR="00CF5C3E" w:rsidRPr="00AE79EF" w:rsidRDefault="00CF5C3E" w:rsidP="00A9534A">
      <w:pPr>
        <w:widowControl w:val="0"/>
        <w:numPr>
          <w:ilvl w:val="0"/>
          <w:numId w:val="87"/>
        </w:numPr>
        <w:shd w:val="clear" w:color="auto" w:fill="FFFFFF"/>
        <w:tabs>
          <w:tab w:val="left" w:pos="1710"/>
        </w:tabs>
        <w:autoSpaceDE w:val="0"/>
        <w:autoSpaceDN w:val="0"/>
        <w:adjustRightInd w:val="0"/>
        <w:spacing w:before="120" w:after="120" w:line="240" w:lineRule="auto"/>
        <w:ind w:left="1272" w:hanging="12"/>
        <w:jc w:val="both"/>
        <w:rPr>
          <w:rFonts w:ascii="Times New Roman" w:hAnsi="Times New Roman"/>
        </w:rPr>
      </w:pPr>
      <w:r w:rsidRPr="00AE79EF">
        <w:rPr>
          <w:rFonts w:ascii="Times New Roman" w:hAnsi="Times New Roman"/>
          <w:lang w:val="mk-MK"/>
        </w:rPr>
        <w:t>Вирус на јапонски енцефалитис;</w:t>
      </w:r>
    </w:p>
    <w:p w:rsidR="00CF5C3E" w:rsidRPr="00AE79EF" w:rsidRDefault="00CF5C3E" w:rsidP="00A9534A">
      <w:pPr>
        <w:widowControl w:val="0"/>
        <w:numPr>
          <w:ilvl w:val="0"/>
          <w:numId w:val="87"/>
        </w:numPr>
        <w:shd w:val="clear" w:color="auto" w:fill="FFFFFF"/>
        <w:tabs>
          <w:tab w:val="left" w:pos="1710"/>
        </w:tabs>
        <w:autoSpaceDE w:val="0"/>
        <w:autoSpaceDN w:val="0"/>
        <w:adjustRightInd w:val="0"/>
        <w:spacing w:before="120" w:after="120" w:line="240" w:lineRule="auto"/>
        <w:ind w:left="1272" w:hanging="12"/>
        <w:jc w:val="both"/>
        <w:rPr>
          <w:rFonts w:ascii="Times New Roman" w:hAnsi="Times New Roman"/>
        </w:rPr>
      </w:pPr>
      <w:r w:rsidRPr="00AE79EF">
        <w:rPr>
          <w:rFonts w:ascii="Times New Roman" w:hAnsi="Times New Roman"/>
          <w:lang w:val="mk-MK"/>
        </w:rPr>
        <w:t>Јунин вирус;</w:t>
      </w:r>
    </w:p>
    <w:p w:rsidR="00CF5C3E" w:rsidRPr="00AE79EF" w:rsidRDefault="00CF5C3E" w:rsidP="00A9534A">
      <w:pPr>
        <w:widowControl w:val="0"/>
        <w:numPr>
          <w:ilvl w:val="0"/>
          <w:numId w:val="87"/>
        </w:numPr>
        <w:shd w:val="clear" w:color="auto" w:fill="FFFFFF"/>
        <w:tabs>
          <w:tab w:val="left" w:pos="1710"/>
        </w:tabs>
        <w:autoSpaceDE w:val="0"/>
        <w:autoSpaceDN w:val="0"/>
        <w:adjustRightInd w:val="0"/>
        <w:spacing w:before="120" w:after="120" w:line="240" w:lineRule="auto"/>
        <w:ind w:left="1272" w:hanging="12"/>
        <w:jc w:val="both"/>
        <w:rPr>
          <w:rFonts w:ascii="Times New Roman" w:hAnsi="Times New Roman"/>
        </w:rPr>
      </w:pPr>
      <w:r w:rsidRPr="00AE79EF">
        <w:rPr>
          <w:rFonts w:ascii="Times New Roman" w:hAnsi="Times New Roman"/>
          <w:lang w:val="mk-MK"/>
        </w:rPr>
        <w:t>Вирус на шумата Кјасанур;</w:t>
      </w:r>
    </w:p>
    <w:p w:rsidR="00CF5C3E" w:rsidRPr="00AE79EF" w:rsidRDefault="00CF5C3E" w:rsidP="00A9534A">
      <w:pPr>
        <w:widowControl w:val="0"/>
        <w:numPr>
          <w:ilvl w:val="0"/>
          <w:numId w:val="87"/>
        </w:numPr>
        <w:shd w:val="clear" w:color="auto" w:fill="FFFFFF"/>
        <w:tabs>
          <w:tab w:val="left" w:pos="1710"/>
        </w:tabs>
        <w:autoSpaceDE w:val="0"/>
        <w:autoSpaceDN w:val="0"/>
        <w:adjustRightInd w:val="0"/>
        <w:spacing w:before="120" w:after="120" w:line="240" w:lineRule="auto"/>
        <w:ind w:left="1272" w:hanging="12"/>
        <w:jc w:val="both"/>
        <w:rPr>
          <w:rFonts w:ascii="Times New Roman" w:hAnsi="Times New Roman"/>
        </w:rPr>
      </w:pPr>
      <w:r w:rsidRPr="00AE79EF">
        <w:rPr>
          <w:rFonts w:ascii="Times New Roman" w:hAnsi="Times New Roman"/>
          <w:lang w:val="mk-MK"/>
        </w:rPr>
        <w:t>Вирус Лагуна негра;</w:t>
      </w:r>
    </w:p>
    <w:p w:rsidR="00CF5C3E" w:rsidRPr="00AE79EF" w:rsidRDefault="00CF5C3E" w:rsidP="00A9534A">
      <w:pPr>
        <w:widowControl w:val="0"/>
        <w:numPr>
          <w:ilvl w:val="0"/>
          <w:numId w:val="87"/>
        </w:numPr>
        <w:shd w:val="clear" w:color="auto" w:fill="FFFFFF"/>
        <w:tabs>
          <w:tab w:val="left" w:pos="1710"/>
        </w:tabs>
        <w:autoSpaceDE w:val="0"/>
        <w:autoSpaceDN w:val="0"/>
        <w:adjustRightInd w:val="0"/>
        <w:spacing w:before="120" w:after="120" w:line="240" w:lineRule="auto"/>
        <w:ind w:left="1272" w:hanging="12"/>
        <w:jc w:val="both"/>
        <w:rPr>
          <w:rFonts w:ascii="Times New Roman" w:hAnsi="Times New Roman"/>
        </w:rPr>
      </w:pPr>
      <w:r w:rsidRPr="00AE79EF">
        <w:rPr>
          <w:rFonts w:ascii="Times New Roman" w:hAnsi="Times New Roman"/>
          <w:lang w:val="mk-MK"/>
        </w:rPr>
        <w:t>Вирус на ласа треска;</w:t>
      </w:r>
    </w:p>
    <w:p w:rsidR="00CF5C3E" w:rsidRPr="00AE79EF" w:rsidRDefault="00CF5C3E" w:rsidP="00A9534A">
      <w:pPr>
        <w:widowControl w:val="0"/>
        <w:numPr>
          <w:ilvl w:val="0"/>
          <w:numId w:val="87"/>
        </w:numPr>
        <w:shd w:val="clear" w:color="auto" w:fill="FFFFFF"/>
        <w:tabs>
          <w:tab w:val="left" w:pos="1710"/>
        </w:tabs>
        <w:autoSpaceDE w:val="0"/>
        <w:autoSpaceDN w:val="0"/>
        <w:adjustRightInd w:val="0"/>
        <w:spacing w:before="120" w:after="120" w:line="240" w:lineRule="auto"/>
        <w:ind w:left="1272" w:hanging="12"/>
        <w:jc w:val="both"/>
        <w:rPr>
          <w:rFonts w:ascii="Times New Roman" w:hAnsi="Times New Roman"/>
        </w:rPr>
      </w:pPr>
      <w:r w:rsidRPr="00AE79EF">
        <w:rPr>
          <w:rFonts w:ascii="Times New Roman" w:hAnsi="Times New Roman"/>
          <w:lang w:val="mk-MK"/>
        </w:rPr>
        <w:t>Вирус Лупинг-ил;</w:t>
      </w:r>
    </w:p>
    <w:p w:rsidR="00CF5C3E" w:rsidRPr="00AE79EF" w:rsidRDefault="00CF5C3E" w:rsidP="00A9534A">
      <w:pPr>
        <w:widowControl w:val="0"/>
        <w:numPr>
          <w:ilvl w:val="0"/>
          <w:numId w:val="87"/>
        </w:numPr>
        <w:shd w:val="clear" w:color="auto" w:fill="FFFFFF"/>
        <w:tabs>
          <w:tab w:val="left" w:pos="1710"/>
        </w:tabs>
        <w:autoSpaceDE w:val="0"/>
        <w:autoSpaceDN w:val="0"/>
        <w:adjustRightInd w:val="0"/>
        <w:spacing w:before="120" w:after="120" w:line="240" w:lineRule="auto"/>
        <w:ind w:left="1272" w:hanging="12"/>
        <w:jc w:val="both"/>
        <w:rPr>
          <w:rFonts w:ascii="Times New Roman" w:hAnsi="Times New Roman"/>
        </w:rPr>
      </w:pPr>
      <w:r w:rsidRPr="00AE79EF">
        <w:rPr>
          <w:rFonts w:ascii="Times New Roman" w:hAnsi="Times New Roman"/>
          <w:lang w:val="mk-MK"/>
        </w:rPr>
        <w:t>Вирус Лујо;</w:t>
      </w:r>
    </w:p>
    <w:p w:rsidR="00CF5C3E" w:rsidRPr="00AE79EF" w:rsidRDefault="00CF5C3E" w:rsidP="00A9534A">
      <w:pPr>
        <w:widowControl w:val="0"/>
        <w:numPr>
          <w:ilvl w:val="0"/>
          <w:numId w:val="87"/>
        </w:numPr>
        <w:shd w:val="clear" w:color="auto" w:fill="FFFFFF"/>
        <w:tabs>
          <w:tab w:val="left" w:pos="1710"/>
        </w:tabs>
        <w:autoSpaceDE w:val="0"/>
        <w:autoSpaceDN w:val="0"/>
        <w:adjustRightInd w:val="0"/>
        <w:spacing w:before="120" w:after="120" w:line="240" w:lineRule="auto"/>
        <w:ind w:left="1272" w:hanging="12"/>
        <w:jc w:val="both"/>
        <w:rPr>
          <w:rFonts w:ascii="Times New Roman" w:hAnsi="Times New Roman"/>
        </w:rPr>
      </w:pPr>
      <w:r w:rsidRPr="00AE79EF">
        <w:rPr>
          <w:rFonts w:ascii="Times New Roman" w:hAnsi="Times New Roman"/>
          <w:lang w:val="mk-MK"/>
        </w:rPr>
        <w:t>Вирус на заразен нодуларен дерматит;</w:t>
      </w:r>
    </w:p>
    <w:p w:rsidR="00CF5C3E" w:rsidRPr="00AE79EF" w:rsidRDefault="00CF5C3E" w:rsidP="00A9534A">
      <w:pPr>
        <w:widowControl w:val="0"/>
        <w:numPr>
          <w:ilvl w:val="0"/>
          <w:numId w:val="87"/>
        </w:numPr>
        <w:shd w:val="clear" w:color="auto" w:fill="FFFFFF"/>
        <w:tabs>
          <w:tab w:val="left" w:pos="1710"/>
        </w:tabs>
        <w:autoSpaceDE w:val="0"/>
        <w:autoSpaceDN w:val="0"/>
        <w:adjustRightInd w:val="0"/>
        <w:spacing w:before="120" w:after="120" w:line="240" w:lineRule="auto"/>
        <w:ind w:left="1272" w:hanging="12"/>
        <w:jc w:val="both"/>
        <w:rPr>
          <w:rFonts w:ascii="Times New Roman" w:hAnsi="Times New Roman"/>
        </w:rPr>
      </w:pPr>
      <w:r w:rsidRPr="00AE79EF">
        <w:rPr>
          <w:rFonts w:ascii="Times New Roman" w:hAnsi="Times New Roman"/>
          <w:lang w:val="mk-MK"/>
        </w:rPr>
        <w:t>Вирус на лимфоцитарен хориоменингит;</w:t>
      </w:r>
    </w:p>
    <w:p w:rsidR="00CF5C3E" w:rsidRPr="00AE79EF" w:rsidRDefault="00CF5C3E" w:rsidP="00A9534A">
      <w:pPr>
        <w:widowControl w:val="0"/>
        <w:numPr>
          <w:ilvl w:val="0"/>
          <w:numId w:val="87"/>
        </w:numPr>
        <w:shd w:val="clear" w:color="auto" w:fill="FFFFFF"/>
        <w:tabs>
          <w:tab w:val="left" w:pos="1710"/>
        </w:tabs>
        <w:autoSpaceDE w:val="0"/>
        <w:autoSpaceDN w:val="0"/>
        <w:adjustRightInd w:val="0"/>
        <w:spacing w:before="120" w:after="120" w:line="240" w:lineRule="auto"/>
        <w:ind w:left="1272" w:hanging="12"/>
        <w:jc w:val="both"/>
        <w:rPr>
          <w:rFonts w:ascii="Times New Roman" w:hAnsi="Times New Roman"/>
        </w:rPr>
      </w:pPr>
      <w:r w:rsidRPr="00AE79EF">
        <w:rPr>
          <w:rFonts w:ascii="Times New Roman" w:hAnsi="Times New Roman"/>
          <w:lang w:val="mk-MK"/>
        </w:rPr>
        <w:t>Вирус Мачупо;</w:t>
      </w:r>
    </w:p>
    <w:p w:rsidR="00CF5C3E" w:rsidRPr="00AE79EF" w:rsidRDefault="00CF5C3E" w:rsidP="00A9534A">
      <w:pPr>
        <w:widowControl w:val="0"/>
        <w:numPr>
          <w:ilvl w:val="0"/>
          <w:numId w:val="87"/>
        </w:numPr>
        <w:shd w:val="clear" w:color="auto" w:fill="FFFFFF"/>
        <w:tabs>
          <w:tab w:val="left" w:pos="1620"/>
        </w:tabs>
        <w:autoSpaceDE w:val="0"/>
        <w:autoSpaceDN w:val="0"/>
        <w:adjustRightInd w:val="0"/>
        <w:spacing w:before="120" w:after="120" w:line="240" w:lineRule="auto"/>
        <w:ind w:left="1284" w:hanging="12"/>
        <w:jc w:val="both"/>
        <w:rPr>
          <w:rFonts w:ascii="Times New Roman" w:hAnsi="Times New Roman"/>
        </w:rPr>
      </w:pPr>
      <w:r w:rsidRPr="00AE79EF">
        <w:rPr>
          <w:rFonts w:ascii="Times New Roman" w:hAnsi="Times New Roman"/>
          <w:lang w:val="mk-MK"/>
        </w:rPr>
        <w:t>Марбург вирус:сите припадници на родот на вирусот</w:t>
      </w:r>
      <w:r w:rsidR="007B4B0F" w:rsidRPr="00AE79EF">
        <w:rPr>
          <w:rFonts w:ascii="Times New Roman" w:hAnsi="Times New Roman"/>
          <w:lang w:val="mk-MK"/>
        </w:rPr>
        <w:t>марбург</w:t>
      </w:r>
      <w:r w:rsidRPr="00AE79EF">
        <w:rPr>
          <w:rFonts w:ascii="Times New Roman" w:hAnsi="Times New Roman"/>
          <w:lang w:val="mk-MK"/>
        </w:rPr>
        <w:t>;</w:t>
      </w:r>
    </w:p>
    <w:p w:rsidR="00CF5C3E" w:rsidRPr="00AE79EF" w:rsidRDefault="00CF5C3E" w:rsidP="00A9534A">
      <w:pPr>
        <w:widowControl w:val="0"/>
        <w:numPr>
          <w:ilvl w:val="0"/>
          <w:numId w:val="87"/>
        </w:numPr>
        <w:shd w:val="clear" w:color="auto" w:fill="FFFFFF"/>
        <w:tabs>
          <w:tab w:val="left" w:pos="1620"/>
        </w:tabs>
        <w:autoSpaceDE w:val="0"/>
        <w:autoSpaceDN w:val="0"/>
        <w:adjustRightInd w:val="0"/>
        <w:spacing w:before="120" w:after="120" w:line="240" w:lineRule="auto"/>
        <w:ind w:left="1284" w:hanging="12"/>
        <w:jc w:val="both"/>
        <w:rPr>
          <w:rFonts w:ascii="Times New Roman" w:hAnsi="Times New Roman"/>
        </w:rPr>
      </w:pPr>
      <w:r w:rsidRPr="00AE79EF">
        <w:rPr>
          <w:rFonts w:ascii="Times New Roman" w:hAnsi="Times New Roman"/>
          <w:lang w:val="mk-MK"/>
        </w:rPr>
        <w:t>Вирус на мајмунски сипаници;</w:t>
      </w:r>
    </w:p>
    <w:p w:rsidR="00CF5C3E" w:rsidRPr="00AE79EF" w:rsidRDefault="00CF5C3E" w:rsidP="00A9534A">
      <w:pPr>
        <w:widowControl w:val="0"/>
        <w:numPr>
          <w:ilvl w:val="0"/>
          <w:numId w:val="87"/>
        </w:numPr>
        <w:shd w:val="clear" w:color="auto" w:fill="FFFFFF"/>
        <w:tabs>
          <w:tab w:val="left" w:pos="1620"/>
        </w:tabs>
        <w:autoSpaceDE w:val="0"/>
        <w:autoSpaceDN w:val="0"/>
        <w:adjustRightInd w:val="0"/>
        <w:spacing w:before="120" w:after="120" w:line="240" w:lineRule="auto"/>
        <w:ind w:left="1284" w:hanging="12"/>
        <w:jc w:val="both"/>
        <w:rPr>
          <w:rFonts w:ascii="Times New Roman" w:hAnsi="Times New Roman"/>
        </w:rPr>
      </w:pPr>
      <w:r w:rsidRPr="00AE79EF">
        <w:rPr>
          <w:rFonts w:ascii="Times New Roman" w:hAnsi="Times New Roman"/>
          <w:lang w:val="mk-MK"/>
        </w:rPr>
        <w:t>Вирус на енцефалитис од долината Мјури;</w:t>
      </w:r>
    </w:p>
    <w:p w:rsidR="00CF5C3E" w:rsidRPr="00AE79EF" w:rsidRDefault="00CF5C3E" w:rsidP="00A9534A">
      <w:pPr>
        <w:widowControl w:val="0"/>
        <w:numPr>
          <w:ilvl w:val="0"/>
          <w:numId w:val="87"/>
        </w:numPr>
        <w:shd w:val="clear" w:color="auto" w:fill="FFFFFF"/>
        <w:tabs>
          <w:tab w:val="left" w:pos="1620"/>
        </w:tabs>
        <w:autoSpaceDE w:val="0"/>
        <w:autoSpaceDN w:val="0"/>
        <w:adjustRightInd w:val="0"/>
        <w:spacing w:before="120" w:after="120" w:line="240" w:lineRule="auto"/>
        <w:ind w:left="1284" w:hanging="12"/>
        <w:jc w:val="both"/>
        <w:rPr>
          <w:rFonts w:ascii="Times New Roman" w:hAnsi="Times New Roman"/>
        </w:rPr>
      </w:pPr>
      <w:r w:rsidRPr="00AE79EF">
        <w:rPr>
          <w:rFonts w:ascii="Times New Roman" w:hAnsi="Times New Roman"/>
          <w:lang w:val="mk-MK"/>
        </w:rPr>
        <w:t>Вирус на њукас</w:t>
      </w:r>
      <w:r w:rsidRPr="00AE79EF">
        <w:rPr>
          <w:rFonts w:ascii="Times New Roman" w:hAnsi="Times New Roman"/>
        </w:rPr>
        <w:t>e</w:t>
      </w:r>
      <w:r w:rsidRPr="00AE79EF">
        <w:rPr>
          <w:rFonts w:ascii="Times New Roman" w:hAnsi="Times New Roman"/>
          <w:lang w:val="mk-MK"/>
        </w:rPr>
        <w:t>лска болест (атипична чума кај живината);</w:t>
      </w:r>
    </w:p>
    <w:p w:rsidR="00CF5C3E" w:rsidRPr="00AE79EF" w:rsidRDefault="00CF5C3E" w:rsidP="00A9534A">
      <w:pPr>
        <w:widowControl w:val="0"/>
        <w:numPr>
          <w:ilvl w:val="0"/>
          <w:numId w:val="87"/>
        </w:numPr>
        <w:shd w:val="clear" w:color="auto" w:fill="FFFFFF"/>
        <w:tabs>
          <w:tab w:val="left" w:pos="1620"/>
        </w:tabs>
        <w:autoSpaceDE w:val="0"/>
        <w:autoSpaceDN w:val="0"/>
        <w:adjustRightInd w:val="0"/>
        <w:spacing w:before="120" w:after="120" w:line="240" w:lineRule="auto"/>
        <w:ind w:left="1284" w:hanging="12"/>
        <w:jc w:val="both"/>
        <w:rPr>
          <w:rFonts w:ascii="Times New Roman" w:hAnsi="Times New Roman"/>
        </w:rPr>
      </w:pPr>
      <w:r w:rsidRPr="00AE79EF">
        <w:rPr>
          <w:rFonts w:ascii="Times New Roman" w:hAnsi="Times New Roman"/>
          <w:lang w:val="mk-MK"/>
        </w:rPr>
        <w:t>Вирус Нипа;</w:t>
      </w:r>
    </w:p>
    <w:p w:rsidR="00CF5C3E" w:rsidRPr="00AE79EF" w:rsidRDefault="00CF5C3E" w:rsidP="00A9534A">
      <w:pPr>
        <w:widowControl w:val="0"/>
        <w:numPr>
          <w:ilvl w:val="0"/>
          <w:numId w:val="87"/>
        </w:numPr>
        <w:shd w:val="clear" w:color="auto" w:fill="FFFFFF"/>
        <w:tabs>
          <w:tab w:val="left" w:pos="1620"/>
        </w:tabs>
        <w:autoSpaceDE w:val="0"/>
        <w:autoSpaceDN w:val="0"/>
        <w:adjustRightInd w:val="0"/>
        <w:spacing w:before="120" w:after="120" w:line="240" w:lineRule="auto"/>
        <w:ind w:left="1284" w:hanging="12"/>
        <w:jc w:val="both"/>
        <w:rPr>
          <w:rFonts w:ascii="Times New Roman" w:hAnsi="Times New Roman"/>
        </w:rPr>
      </w:pPr>
      <w:r w:rsidRPr="00AE79EF">
        <w:rPr>
          <w:rFonts w:ascii="Times New Roman" w:hAnsi="Times New Roman"/>
          <w:lang w:val="mk-MK"/>
        </w:rPr>
        <w:t>Вирус на омска хеморагична треска;</w:t>
      </w:r>
    </w:p>
    <w:p w:rsidR="00CF5C3E" w:rsidRPr="00AE79EF" w:rsidRDefault="00CF5C3E" w:rsidP="00A9534A">
      <w:pPr>
        <w:widowControl w:val="0"/>
        <w:numPr>
          <w:ilvl w:val="0"/>
          <w:numId w:val="87"/>
        </w:numPr>
        <w:shd w:val="clear" w:color="auto" w:fill="FFFFFF"/>
        <w:tabs>
          <w:tab w:val="left" w:pos="1620"/>
        </w:tabs>
        <w:autoSpaceDE w:val="0"/>
        <w:autoSpaceDN w:val="0"/>
        <w:adjustRightInd w:val="0"/>
        <w:spacing w:before="120" w:after="120" w:line="240" w:lineRule="auto"/>
        <w:ind w:left="1284" w:hanging="12"/>
        <w:jc w:val="both"/>
        <w:rPr>
          <w:rFonts w:ascii="Times New Roman" w:hAnsi="Times New Roman"/>
        </w:rPr>
      </w:pPr>
      <w:r w:rsidRPr="00AE79EF">
        <w:rPr>
          <w:rFonts w:ascii="Times New Roman" w:hAnsi="Times New Roman"/>
          <w:lang w:val="mk-MK"/>
        </w:rPr>
        <w:t>Вирус Оропуче;</w:t>
      </w:r>
    </w:p>
    <w:p w:rsidR="00CF5C3E" w:rsidRPr="00AE79EF" w:rsidRDefault="00CF5C3E" w:rsidP="00A9534A">
      <w:pPr>
        <w:widowControl w:val="0"/>
        <w:numPr>
          <w:ilvl w:val="0"/>
          <w:numId w:val="87"/>
        </w:numPr>
        <w:shd w:val="clear" w:color="auto" w:fill="FFFFFF"/>
        <w:tabs>
          <w:tab w:val="left" w:pos="1620"/>
        </w:tabs>
        <w:autoSpaceDE w:val="0"/>
        <w:autoSpaceDN w:val="0"/>
        <w:adjustRightInd w:val="0"/>
        <w:spacing w:before="120" w:after="120" w:line="240" w:lineRule="auto"/>
        <w:ind w:left="1284" w:hanging="12"/>
        <w:jc w:val="both"/>
        <w:rPr>
          <w:rFonts w:ascii="Times New Roman" w:hAnsi="Times New Roman"/>
        </w:rPr>
      </w:pPr>
      <w:r w:rsidRPr="00AE79EF">
        <w:rPr>
          <w:rFonts w:ascii="Times New Roman" w:hAnsi="Times New Roman"/>
          <w:lang w:val="mk-MK"/>
        </w:rPr>
        <w:lastRenderedPageBreak/>
        <w:t>Вирус peste des petits ruminants (чума кај мали преживари);</w:t>
      </w:r>
    </w:p>
    <w:p w:rsidR="00CF5C3E" w:rsidRPr="00AE79EF" w:rsidRDefault="00CF5C3E" w:rsidP="00A9534A">
      <w:pPr>
        <w:widowControl w:val="0"/>
        <w:numPr>
          <w:ilvl w:val="0"/>
          <w:numId w:val="87"/>
        </w:numPr>
        <w:shd w:val="clear" w:color="auto" w:fill="FFFFFF"/>
        <w:tabs>
          <w:tab w:val="left" w:pos="1620"/>
        </w:tabs>
        <w:autoSpaceDE w:val="0"/>
        <w:autoSpaceDN w:val="0"/>
        <w:adjustRightInd w:val="0"/>
        <w:spacing w:before="120" w:after="120" w:line="240" w:lineRule="auto"/>
        <w:ind w:left="1284" w:hanging="12"/>
        <w:jc w:val="both"/>
        <w:rPr>
          <w:rFonts w:ascii="Times New Roman" w:hAnsi="Times New Roman"/>
        </w:rPr>
      </w:pPr>
      <w:r w:rsidRPr="00AE79EF">
        <w:rPr>
          <w:rFonts w:ascii="Times New Roman" w:hAnsi="Times New Roman"/>
          <w:lang w:val="mk-MK"/>
        </w:rPr>
        <w:t>Вирус на везикуларно заболување кај свињите;</w:t>
      </w:r>
    </w:p>
    <w:p w:rsidR="00CF5C3E" w:rsidRPr="00AE79EF" w:rsidRDefault="00CF5C3E" w:rsidP="00A9534A">
      <w:pPr>
        <w:widowControl w:val="0"/>
        <w:numPr>
          <w:ilvl w:val="0"/>
          <w:numId w:val="87"/>
        </w:numPr>
        <w:shd w:val="clear" w:color="auto" w:fill="FFFFFF"/>
        <w:tabs>
          <w:tab w:val="left" w:pos="1620"/>
        </w:tabs>
        <w:autoSpaceDE w:val="0"/>
        <w:autoSpaceDN w:val="0"/>
        <w:adjustRightInd w:val="0"/>
        <w:spacing w:before="120" w:after="120" w:line="240" w:lineRule="auto"/>
        <w:ind w:left="1284" w:hanging="12"/>
        <w:jc w:val="both"/>
        <w:rPr>
          <w:rFonts w:ascii="Times New Roman" w:hAnsi="Times New Roman"/>
        </w:rPr>
      </w:pPr>
      <w:r w:rsidRPr="00AE79EF">
        <w:rPr>
          <w:rFonts w:ascii="Times New Roman" w:hAnsi="Times New Roman"/>
          <w:lang w:val="mk-MK"/>
        </w:rPr>
        <w:t>Вирус Повасан;</w:t>
      </w:r>
    </w:p>
    <w:p w:rsidR="00CF5C3E" w:rsidRPr="00AE79EF" w:rsidRDefault="00CF5C3E" w:rsidP="00A9534A">
      <w:pPr>
        <w:widowControl w:val="0"/>
        <w:numPr>
          <w:ilvl w:val="0"/>
          <w:numId w:val="87"/>
        </w:numPr>
        <w:shd w:val="clear" w:color="auto" w:fill="FFFFFF"/>
        <w:tabs>
          <w:tab w:val="left" w:pos="1620"/>
        </w:tabs>
        <w:autoSpaceDE w:val="0"/>
        <w:autoSpaceDN w:val="0"/>
        <w:adjustRightInd w:val="0"/>
        <w:spacing w:before="120" w:after="120" w:line="240" w:lineRule="auto"/>
        <w:ind w:left="1530" w:hanging="258"/>
        <w:jc w:val="both"/>
        <w:rPr>
          <w:rFonts w:ascii="Times New Roman" w:hAnsi="Times New Roman"/>
        </w:rPr>
      </w:pPr>
      <w:r w:rsidRPr="00AE79EF">
        <w:rPr>
          <w:rFonts w:ascii="Times New Roman" w:hAnsi="Times New Roman"/>
          <w:lang w:val="mk-MK"/>
        </w:rPr>
        <w:t xml:space="preserve">Вирус на беснило и сите останати припадници на </w:t>
      </w:r>
      <w:r w:rsidR="007B4B0F" w:rsidRPr="00AE79EF">
        <w:rPr>
          <w:rFonts w:ascii="Times New Roman" w:hAnsi="Times New Roman"/>
          <w:lang w:val="mk-MK"/>
        </w:rPr>
        <w:t xml:space="preserve">родот </w:t>
      </w:r>
      <w:r w:rsidRPr="00AE79EF">
        <w:rPr>
          <w:rFonts w:ascii="Times New Roman" w:hAnsi="Times New Roman"/>
          <w:lang w:val="mk-MK"/>
        </w:rPr>
        <w:t>на вирусот</w:t>
      </w:r>
      <w:r w:rsidR="007B4B0F" w:rsidRPr="00AE79EF">
        <w:rPr>
          <w:rFonts w:ascii="Times New Roman" w:hAnsi="Times New Roman"/>
          <w:lang w:val="mk-MK"/>
        </w:rPr>
        <w:t>ласа</w:t>
      </w:r>
      <w:r w:rsidRPr="00AE79EF">
        <w:rPr>
          <w:rFonts w:ascii="Times New Roman" w:hAnsi="Times New Roman"/>
          <w:lang w:val="mk-MK"/>
        </w:rPr>
        <w:t>;</w:t>
      </w:r>
    </w:p>
    <w:p w:rsidR="00CF5C3E" w:rsidRPr="00AE79EF" w:rsidRDefault="00CF5C3E" w:rsidP="00A9534A">
      <w:pPr>
        <w:widowControl w:val="0"/>
        <w:numPr>
          <w:ilvl w:val="0"/>
          <w:numId w:val="87"/>
        </w:numPr>
        <w:shd w:val="clear" w:color="auto" w:fill="FFFFFF"/>
        <w:tabs>
          <w:tab w:val="left" w:pos="1620"/>
        </w:tabs>
        <w:autoSpaceDE w:val="0"/>
        <w:autoSpaceDN w:val="0"/>
        <w:adjustRightInd w:val="0"/>
        <w:spacing w:before="120" w:after="120" w:line="240" w:lineRule="auto"/>
        <w:ind w:left="1284" w:hanging="12"/>
        <w:jc w:val="both"/>
        <w:rPr>
          <w:rFonts w:ascii="Times New Roman" w:hAnsi="Times New Roman"/>
        </w:rPr>
      </w:pPr>
      <w:r w:rsidRPr="00AE79EF">
        <w:rPr>
          <w:rFonts w:ascii="Times New Roman" w:hAnsi="Times New Roman"/>
          <w:lang w:val="mk-MK"/>
        </w:rPr>
        <w:t>Вирус на треска од долината Рифт;</w:t>
      </w:r>
    </w:p>
    <w:p w:rsidR="00CF5C3E" w:rsidRPr="00AE79EF" w:rsidRDefault="00CF5C3E" w:rsidP="00A9534A">
      <w:pPr>
        <w:widowControl w:val="0"/>
        <w:numPr>
          <w:ilvl w:val="0"/>
          <w:numId w:val="87"/>
        </w:numPr>
        <w:shd w:val="clear" w:color="auto" w:fill="FFFFFF"/>
        <w:tabs>
          <w:tab w:val="left" w:pos="1620"/>
        </w:tabs>
        <w:autoSpaceDE w:val="0"/>
        <w:autoSpaceDN w:val="0"/>
        <w:adjustRightInd w:val="0"/>
        <w:spacing w:before="120" w:after="120" w:line="240" w:lineRule="auto"/>
        <w:ind w:left="1284" w:hanging="12"/>
        <w:jc w:val="both"/>
        <w:rPr>
          <w:rFonts w:ascii="Times New Roman" w:hAnsi="Times New Roman"/>
        </w:rPr>
      </w:pPr>
      <w:r w:rsidRPr="00AE79EF">
        <w:rPr>
          <w:rFonts w:ascii="Times New Roman" w:hAnsi="Times New Roman"/>
          <w:lang w:val="mk-MK"/>
        </w:rPr>
        <w:t>Вирус на говедска (сточна) чума;</w:t>
      </w:r>
    </w:p>
    <w:p w:rsidR="00CF5C3E" w:rsidRPr="00AE79EF" w:rsidRDefault="00CF5C3E" w:rsidP="00A9534A">
      <w:pPr>
        <w:widowControl w:val="0"/>
        <w:numPr>
          <w:ilvl w:val="0"/>
          <w:numId w:val="87"/>
        </w:numPr>
        <w:shd w:val="clear" w:color="auto" w:fill="FFFFFF"/>
        <w:tabs>
          <w:tab w:val="left" w:pos="1620"/>
        </w:tabs>
        <w:autoSpaceDE w:val="0"/>
        <w:autoSpaceDN w:val="0"/>
        <w:adjustRightInd w:val="0"/>
        <w:spacing w:before="120" w:after="120" w:line="240" w:lineRule="auto"/>
        <w:ind w:left="1284" w:hanging="12"/>
        <w:jc w:val="both"/>
        <w:rPr>
          <w:rFonts w:ascii="Times New Roman" w:hAnsi="Times New Roman"/>
        </w:rPr>
      </w:pPr>
      <w:r w:rsidRPr="00AE79EF">
        <w:rPr>
          <w:rFonts w:ascii="Times New Roman" w:hAnsi="Times New Roman"/>
          <w:lang w:val="mk-MK"/>
        </w:rPr>
        <w:t>Вирус Росио;</w:t>
      </w:r>
    </w:p>
    <w:p w:rsidR="00CF5C3E" w:rsidRPr="00AE79EF" w:rsidRDefault="00CF5C3E" w:rsidP="00A9534A">
      <w:pPr>
        <w:widowControl w:val="0"/>
        <w:numPr>
          <w:ilvl w:val="0"/>
          <w:numId w:val="87"/>
        </w:numPr>
        <w:shd w:val="clear" w:color="auto" w:fill="FFFFFF"/>
        <w:tabs>
          <w:tab w:val="left" w:pos="1620"/>
        </w:tabs>
        <w:autoSpaceDE w:val="0"/>
        <w:autoSpaceDN w:val="0"/>
        <w:adjustRightInd w:val="0"/>
        <w:spacing w:before="120" w:after="120" w:line="240" w:lineRule="auto"/>
        <w:ind w:left="1284" w:hanging="12"/>
        <w:jc w:val="both"/>
        <w:rPr>
          <w:rFonts w:ascii="Times New Roman" w:hAnsi="Times New Roman"/>
        </w:rPr>
      </w:pPr>
      <w:r w:rsidRPr="00AE79EF">
        <w:rPr>
          <w:rFonts w:ascii="Times New Roman" w:hAnsi="Times New Roman"/>
          <w:lang w:val="mk-MK"/>
        </w:rPr>
        <w:t>Вирус Сабиа;</w:t>
      </w:r>
    </w:p>
    <w:p w:rsidR="00CF5C3E" w:rsidRPr="00AE79EF" w:rsidRDefault="00CF5C3E" w:rsidP="00A9534A">
      <w:pPr>
        <w:widowControl w:val="0"/>
        <w:numPr>
          <w:ilvl w:val="0"/>
          <w:numId w:val="87"/>
        </w:numPr>
        <w:shd w:val="clear" w:color="auto" w:fill="FFFFFF"/>
        <w:tabs>
          <w:tab w:val="left" w:pos="1620"/>
        </w:tabs>
        <w:autoSpaceDE w:val="0"/>
        <w:autoSpaceDN w:val="0"/>
        <w:adjustRightInd w:val="0"/>
        <w:spacing w:before="120" w:after="120" w:line="240" w:lineRule="auto"/>
        <w:ind w:left="1284" w:hanging="12"/>
        <w:jc w:val="both"/>
        <w:rPr>
          <w:rFonts w:ascii="Times New Roman" w:hAnsi="Times New Roman"/>
        </w:rPr>
      </w:pPr>
      <w:r w:rsidRPr="00AE79EF">
        <w:rPr>
          <w:rFonts w:ascii="Times New Roman" w:hAnsi="Times New Roman"/>
          <w:lang w:val="mk-MK"/>
        </w:rPr>
        <w:t>Сеулски вирус;</w:t>
      </w:r>
    </w:p>
    <w:p w:rsidR="00CF5C3E" w:rsidRPr="00AE79EF" w:rsidRDefault="007B4B0F" w:rsidP="00A9534A">
      <w:pPr>
        <w:widowControl w:val="0"/>
        <w:numPr>
          <w:ilvl w:val="0"/>
          <w:numId w:val="87"/>
        </w:numPr>
        <w:shd w:val="clear" w:color="auto" w:fill="FFFFFF"/>
        <w:tabs>
          <w:tab w:val="left" w:pos="1620"/>
        </w:tabs>
        <w:autoSpaceDE w:val="0"/>
        <w:autoSpaceDN w:val="0"/>
        <w:adjustRightInd w:val="0"/>
        <w:spacing w:before="120" w:after="120" w:line="240" w:lineRule="auto"/>
        <w:ind w:left="1284" w:hanging="12"/>
        <w:jc w:val="both"/>
        <w:rPr>
          <w:rFonts w:ascii="Times New Roman" w:hAnsi="Times New Roman"/>
        </w:rPr>
      </w:pPr>
      <w:r w:rsidRPr="00AE79EF">
        <w:rPr>
          <w:rFonts w:ascii="Times New Roman" w:hAnsi="Times New Roman"/>
          <w:lang w:val="mk-MK"/>
        </w:rPr>
        <w:t>Вирус на</w:t>
      </w:r>
      <w:r w:rsidR="00CF5C3E" w:rsidRPr="00AE79EF">
        <w:rPr>
          <w:rFonts w:ascii="Times New Roman" w:hAnsi="Times New Roman"/>
          <w:lang w:val="mk-MK"/>
        </w:rPr>
        <w:t>сипаници кај овците;</w:t>
      </w:r>
    </w:p>
    <w:p w:rsidR="00CF5C3E" w:rsidRPr="00AE79EF" w:rsidRDefault="00CF5C3E" w:rsidP="00A9534A">
      <w:pPr>
        <w:widowControl w:val="0"/>
        <w:numPr>
          <w:ilvl w:val="0"/>
          <w:numId w:val="87"/>
        </w:numPr>
        <w:shd w:val="clear" w:color="auto" w:fill="FFFFFF"/>
        <w:tabs>
          <w:tab w:val="left" w:pos="1620"/>
        </w:tabs>
        <w:autoSpaceDE w:val="0"/>
        <w:autoSpaceDN w:val="0"/>
        <w:adjustRightInd w:val="0"/>
        <w:spacing w:before="120" w:after="120" w:line="240" w:lineRule="auto"/>
        <w:ind w:left="1284" w:hanging="12"/>
        <w:jc w:val="both"/>
        <w:rPr>
          <w:rFonts w:ascii="Times New Roman" w:hAnsi="Times New Roman"/>
        </w:rPr>
      </w:pPr>
      <w:r w:rsidRPr="00AE79EF">
        <w:rPr>
          <w:rFonts w:ascii="Times New Roman" w:hAnsi="Times New Roman"/>
          <w:lang w:val="mk-MK"/>
        </w:rPr>
        <w:t>Вирус „син номбре“ на хеморагична треска;</w:t>
      </w:r>
    </w:p>
    <w:p w:rsidR="00CF5C3E" w:rsidRPr="00AE79EF" w:rsidRDefault="00CF5C3E" w:rsidP="00A9534A">
      <w:pPr>
        <w:widowControl w:val="0"/>
        <w:numPr>
          <w:ilvl w:val="0"/>
          <w:numId w:val="87"/>
        </w:numPr>
        <w:shd w:val="clear" w:color="auto" w:fill="FFFFFF"/>
        <w:tabs>
          <w:tab w:val="left" w:pos="1620"/>
        </w:tabs>
        <w:autoSpaceDE w:val="0"/>
        <w:autoSpaceDN w:val="0"/>
        <w:adjustRightInd w:val="0"/>
        <w:spacing w:before="120" w:after="120" w:line="240" w:lineRule="auto"/>
        <w:ind w:left="1284" w:hanging="12"/>
        <w:jc w:val="both"/>
        <w:rPr>
          <w:rFonts w:ascii="Times New Roman" w:hAnsi="Times New Roman"/>
        </w:rPr>
      </w:pPr>
      <w:r w:rsidRPr="00AE79EF">
        <w:rPr>
          <w:rFonts w:ascii="Times New Roman" w:hAnsi="Times New Roman"/>
          <w:lang w:val="mk-MK"/>
        </w:rPr>
        <w:t>Вирус на сентлуиски енцефалитис;</w:t>
      </w:r>
    </w:p>
    <w:p w:rsidR="00CF5C3E" w:rsidRPr="00AE79EF" w:rsidRDefault="00CF5C3E" w:rsidP="00A9534A">
      <w:pPr>
        <w:widowControl w:val="0"/>
        <w:numPr>
          <w:ilvl w:val="0"/>
          <w:numId w:val="87"/>
        </w:numPr>
        <w:shd w:val="clear" w:color="auto" w:fill="FFFFFF"/>
        <w:tabs>
          <w:tab w:val="left" w:pos="1620"/>
        </w:tabs>
        <w:autoSpaceDE w:val="0"/>
        <w:autoSpaceDN w:val="0"/>
        <w:adjustRightInd w:val="0"/>
        <w:spacing w:before="120" w:after="120" w:line="240" w:lineRule="auto"/>
        <w:ind w:left="1284" w:hanging="12"/>
        <w:jc w:val="both"/>
        <w:rPr>
          <w:rFonts w:ascii="Times New Roman" w:hAnsi="Times New Roman"/>
        </w:rPr>
      </w:pPr>
      <w:r w:rsidRPr="00AE79EF">
        <w:rPr>
          <w:rFonts w:ascii="Times New Roman" w:hAnsi="Times New Roman"/>
          <w:lang w:val="mk-MK"/>
        </w:rPr>
        <w:t>Свински вирус Тешен;</w:t>
      </w:r>
    </w:p>
    <w:p w:rsidR="00CF5C3E" w:rsidRPr="00AE79EF" w:rsidRDefault="00CF5C3E" w:rsidP="00A9534A">
      <w:pPr>
        <w:widowControl w:val="0"/>
        <w:numPr>
          <w:ilvl w:val="0"/>
          <w:numId w:val="87"/>
        </w:numPr>
        <w:shd w:val="clear" w:color="auto" w:fill="FFFFFF"/>
        <w:tabs>
          <w:tab w:val="left" w:pos="1620"/>
        </w:tabs>
        <w:autoSpaceDE w:val="0"/>
        <w:autoSpaceDN w:val="0"/>
        <w:adjustRightInd w:val="0"/>
        <w:spacing w:before="120" w:after="120" w:line="240" w:lineRule="auto"/>
        <w:ind w:left="1284" w:hanging="12"/>
        <w:jc w:val="both"/>
        <w:rPr>
          <w:rFonts w:ascii="Times New Roman" w:hAnsi="Times New Roman"/>
        </w:rPr>
      </w:pPr>
      <w:r w:rsidRPr="00AE79EF">
        <w:rPr>
          <w:rFonts w:ascii="Times New Roman" w:hAnsi="Times New Roman"/>
          <w:lang w:val="mk-MK"/>
        </w:rPr>
        <w:t xml:space="preserve">Вирус на енцефалитис кој се пренесува преку крлежи (поттип од </w:t>
      </w:r>
      <w:r w:rsidRPr="00AE79EF">
        <w:rPr>
          <w:rFonts w:ascii="Times New Roman" w:hAnsi="Times New Roman"/>
          <w:lang w:val="mk-MK"/>
        </w:rPr>
        <w:tab/>
        <w:t>Далечниот Исток);</w:t>
      </w:r>
    </w:p>
    <w:p w:rsidR="00CF5C3E" w:rsidRPr="00AE79EF" w:rsidRDefault="00CF5C3E" w:rsidP="00A9534A">
      <w:pPr>
        <w:widowControl w:val="0"/>
        <w:numPr>
          <w:ilvl w:val="0"/>
          <w:numId w:val="87"/>
        </w:numPr>
        <w:shd w:val="clear" w:color="auto" w:fill="FFFFFF"/>
        <w:tabs>
          <w:tab w:val="left" w:pos="1620"/>
        </w:tabs>
        <w:autoSpaceDE w:val="0"/>
        <w:autoSpaceDN w:val="0"/>
        <w:adjustRightInd w:val="0"/>
        <w:spacing w:before="120" w:after="120" w:line="240" w:lineRule="auto"/>
        <w:ind w:left="1284" w:hanging="12"/>
        <w:jc w:val="both"/>
        <w:rPr>
          <w:rFonts w:ascii="Times New Roman" w:hAnsi="Times New Roman"/>
        </w:rPr>
      </w:pPr>
      <w:r w:rsidRPr="00AE79EF">
        <w:rPr>
          <w:rFonts w:ascii="Times New Roman" w:hAnsi="Times New Roman"/>
          <w:lang w:val="mk-MK"/>
        </w:rPr>
        <w:t>Вирус на вариола;</w:t>
      </w:r>
    </w:p>
    <w:p w:rsidR="00CF5C3E" w:rsidRPr="00AE79EF" w:rsidRDefault="00CF5C3E" w:rsidP="00A9534A">
      <w:pPr>
        <w:widowControl w:val="0"/>
        <w:numPr>
          <w:ilvl w:val="0"/>
          <w:numId w:val="87"/>
        </w:numPr>
        <w:shd w:val="clear" w:color="auto" w:fill="FFFFFF"/>
        <w:tabs>
          <w:tab w:val="left" w:pos="1620"/>
        </w:tabs>
        <w:autoSpaceDE w:val="0"/>
        <w:autoSpaceDN w:val="0"/>
        <w:adjustRightInd w:val="0"/>
        <w:spacing w:before="120" w:after="120" w:line="240" w:lineRule="auto"/>
        <w:ind w:left="1284" w:hanging="12"/>
        <w:jc w:val="both"/>
        <w:rPr>
          <w:rFonts w:ascii="Times New Roman" w:hAnsi="Times New Roman"/>
        </w:rPr>
      </w:pPr>
      <w:r w:rsidRPr="00AE79EF">
        <w:rPr>
          <w:rFonts w:ascii="Times New Roman" w:hAnsi="Times New Roman"/>
          <w:lang w:val="mk-MK"/>
        </w:rPr>
        <w:t>Вирус на венецуелски коњски енцефалитис;</w:t>
      </w:r>
    </w:p>
    <w:p w:rsidR="00CF5C3E" w:rsidRPr="00AE79EF" w:rsidRDefault="00CF5C3E" w:rsidP="00A9534A">
      <w:pPr>
        <w:widowControl w:val="0"/>
        <w:numPr>
          <w:ilvl w:val="0"/>
          <w:numId w:val="87"/>
        </w:numPr>
        <w:shd w:val="clear" w:color="auto" w:fill="FFFFFF"/>
        <w:tabs>
          <w:tab w:val="left" w:pos="1620"/>
        </w:tabs>
        <w:autoSpaceDE w:val="0"/>
        <w:autoSpaceDN w:val="0"/>
        <w:adjustRightInd w:val="0"/>
        <w:spacing w:before="120" w:after="120" w:line="240" w:lineRule="auto"/>
        <w:ind w:left="1284" w:hanging="12"/>
        <w:jc w:val="both"/>
        <w:rPr>
          <w:rFonts w:ascii="Times New Roman" w:hAnsi="Times New Roman"/>
        </w:rPr>
      </w:pPr>
      <w:r w:rsidRPr="00AE79EF">
        <w:rPr>
          <w:rFonts w:ascii="Times New Roman" w:hAnsi="Times New Roman"/>
          <w:lang w:val="mk-MK"/>
        </w:rPr>
        <w:t>Вирус на везикуларен стоматит;</w:t>
      </w:r>
    </w:p>
    <w:p w:rsidR="00CF5C3E" w:rsidRPr="00AE79EF" w:rsidRDefault="00CF5C3E" w:rsidP="00A9534A">
      <w:pPr>
        <w:widowControl w:val="0"/>
        <w:numPr>
          <w:ilvl w:val="0"/>
          <w:numId w:val="87"/>
        </w:numPr>
        <w:shd w:val="clear" w:color="auto" w:fill="FFFFFF"/>
        <w:tabs>
          <w:tab w:val="left" w:pos="1620"/>
        </w:tabs>
        <w:autoSpaceDE w:val="0"/>
        <w:autoSpaceDN w:val="0"/>
        <w:adjustRightInd w:val="0"/>
        <w:spacing w:before="120" w:after="120" w:line="240" w:lineRule="auto"/>
        <w:ind w:left="1284" w:hanging="12"/>
        <w:jc w:val="both"/>
        <w:rPr>
          <w:rFonts w:ascii="Times New Roman" w:hAnsi="Times New Roman"/>
        </w:rPr>
      </w:pPr>
      <w:r w:rsidRPr="00AE79EF">
        <w:rPr>
          <w:rFonts w:ascii="Times New Roman" w:hAnsi="Times New Roman"/>
          <w:lang w:val="mk-MK"/>
        </w:rPr>
        <w:t>Вирус на западен коњски енцефалитис;</w:t>
      </w:r>
    </w:p>
    <w:p w:rsidR="00CF5C3E" w:rsidRPr="00AE79EF" w:rsidRDefault="00CF5C3E" w:rsidP="00A9534A">
      <w:pPr>
        <w:widowControl w:val="0"/>
        <w:numPr>
          <w:ilvl w:val="0"/>
          <w:numId w:val="87"/>
        </w:numPr>
        <w:shd w:val="clear" w:color="auto" w:fill="FFFFFF"/>
        <w:tabs>
          <w:tab w:val="left" w:pos="1620"/>
        </w:tabs>
        <w:autoSpaceDE w:val="0"/>
        <w:autoSpaceDN w:val="0"/>
        <w:adjustRightInd w:val="0"/>
        <w:spacing w:before="120" w:after="120" w:line="240" w:lineRule="auto"/>
        <w:ind w:left="1284" w:hanging="12"/>
        <w:jc w:val="both"/>
        <w:rPr>
          <w:rFonts w:ascii="Times New Roman" w:hAnsi="Times New Roman"/>
        </w:rPr>
      </w:pPr>
      <w:r w:rsidRPr="00AE79EF">
        <w:rPr>
          <w:rFonts w:ascii="Times New Roman" w:hAnsi="Times New Roman"/>
          <w:lang w:val="mk-MK"/>
        </w:rPr>
        <w:t>Вирус на жолта треска;</w:t>
      </w:r>
    </w:p>
    <w:p w:rsidR="00CF5C3E" w:rsidRPr="00AE79EF" w:rsidRDefault="00CF5C3E" w:rsidP="00A9534A">
      <w:pPr>
        <w:widowControl w:val="0"/>
        <w:numPr>
          <w:ilvl w:val="0"/>
          <w:numId w:val="87"/>
        </w:numPr>
        <w:shd w:val="clear" w:color="auto" w:fill="FFFFFF"/>
        <w:tabs>
          <w:tab w:val="left" w:pos="1620"/>
        </w:tabs>
        <w:autoSpaceDE w:val="0"/>
        <w:autoSpaceDN w:val="0"/>
        <w:adjustRightInd w:val="0"/>
        <w:spacing w:before="120" w:after="120" w:line="240" w:lineRule="auto"/>
        <w:ind w:left="1284" w:hanging="12"/>
        <w:jc w:val="both"/>
        <w:rPr>
          <w:rFonts w:ascii="Times New Roman" w:hAnsi="Times New Roman"/>
        </w:rPr>
      </w:pPr>
      <w:r w:rsidRPr="00AE79EF">
        <w:rPr>
          <w:rFonts w:ascii="Times New Roman" w:hAnsi="Times New Roman"/>
          <w:lang w:val="mk-MK"/>
        </w:rPr>
        <w:t>Корона-вирус поврзан со тежок акутен респираторен синдром (корона-</w:t>
      </w:r>
      <w:r w:rsidRPr="00AE79EF">
        <w:rPr>
          <w:rFonts w:ascii="Times New Roman" w:hAnsi="Times New Roman"/>
          <w:lang w:val="mk-MK"/>
        </w:rPr>
        <w:tab/>
        <w:t>вирус поврзан со САРС);</w:t>
      </w:r>
    </w:p>
    <w:p w:rsidR="00EF1425" w:rsidRPr="00AE79EF" w:rsidRDefault="00CF5C3E" w:rsidP="00A9534A">
      <w:pPr>
        <w:widowControl w:val="0"/>
        <w:numPr>
          <w:ilvl w:val="0"/>
          <w:numId w:val="87"/>
        </w:numPr>
        <w:shd w:val="clear" w:color="auto" w:fill="FFFFFF"/>
        <w:tabs>
          <w:tab w:val="left" w:pos="1620"/>
        </w:tabs>
        <w:autoSpaceDE w:val="0"/>
        <w:autoSpaceDN w:val="0"/>
        <w:adjustRightInd w:val="0"/>
        <w:spacing w:before="120" w:after="120" w:line="240" w:lineRule="auto"/>
        <w:ind w:left="1284" w:hanging="12"/>
        <w:jc w:val="both"/>
        <w:rPr>
          <w:rFonts w:ascii="Times New Roman" w:hAnsi="Times New Roman"/>
        </w:rPr>
      </w:pPr>
      <w:r w:rsidRPr="00AE79EF">
        <w:rPr>
          <w:rFonts w:ascii="Times New Roman" w:hAnsi="Times New Roman"/>
          <w:lang w:val="mk-MK"/>
        </w:rPr>
        <w:t>Реконструиран вирус на инфлуенца од 1918;</w:t>
      </w:r>
    </w:p>
    <w:p w:rsidR="00E03E4F" w:rsidRPr="00AE79EF" w:rsidRDefault="00E03E4F" w:rsidP="00A9534A">
      <w:pPr>
        <w:widowControl w:val="0"/>
        <w:numPr>
          <w:ilvl w:val="0"/>
          <w:numId w:val="87"/>
        </w:numPr>
        <w:shd w:val="clear" w:color="auto" w:fill="FFFFFF"/>
        <w:tabs>
          <w:tab w:val="left" w:pos="1620"/>
        </w:tabs>
        <w:autoSpaceDE w:val="0"/>
        <w:autoSpaceDN w:val="0"/>
        <w:adjustRightInd w:val="0"/>
        <w:spacing w:before="120" w:after="120" w:line="240" w:lineRule="auto"/>
        <w:ind w:left="1284" w:hanging="12"/>
        <w:jc w:val="both"/>
        <w:rPr>
          <w:rFonts w:ascii="Times New Roman" w:hAnsi="Times New Roman"/>
        </w:rPr>
      </w:pPr>
      <w:r w:rsidRPr="00AE79EF">
        <w:rPr>
          <w:rFonts w:ascii="Times New Roman" w:hAnsi="Times New Roman"/>
        </w:rPr>
        <w:t>Коронавирус поврзан со респираторен синдром на Блискиот исток (коронавирус поврзан со МЕРС);</w:t>
      </w:r>
    </w:p>
    <w:p w:rsidR="00CF5C3E" w:rsidRPr="00AE79EF" w:rsidRDefault="00CF5C3E" w:rsidP="00CF5C3E">
      <w:pPr>
        <w:spacing w:line="260" w:lineRule="auto"/>
        <w:ind w:left="990"/>
        <w:jc w:val="both"/>
        <w:rPr>
          <w:rFonts w:ascii="Times New Roman" w:hAnsi="Times New Roman"/>
          <w:lang w:val="mk-MK"/>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Не се користи;</w:t>
      </w:r>
    </w:p>
    <w:p w:rsidR="00CF5C3E" w:rsidRPr="00AE79EF" w:rsidRDefault="00CF5C3E" w:rsidP="00B11BF1">
      <w:pPr>
        <w:shd w:val="clear" w:color="auto" w:fill="FFFFFF"/>
        <w:tabs>
          <w:tab w:val="left" w:pos="1350"/>
        </w:tabs>
        <w:spacing w:before="120" w:after="120" w:line="240" w:lineRule="auto"/>
        <w:ind w:left="1350" w:hanging="360"/>
        <w:jc w:val="both"/>
        <w:rPr>
          <w:rFonts w:ascii="Times New Roman" w:hAnsi="Times New Roman"/>
        </w:rPr>
      </w:pPr>
      <w:r w:rsidRPr="00AE79EF">
        <w:rPr>
          <w:rFonts w:ascii="Times New Roman" w:hAnsi="Times New Roman"/>
          <w:spacing w:val="-4"/>
        </w:rPr>
        <w:t>c</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Бактерии, без разлика дали се природни, зајакнати или изменети, без разлика дали се во облик на „изолирани живи култури“ или како материјал кој опфаќа жив материјал кој е намерно инокулиран или контаминиран со такви култури, како што следува:</w:t>
      </w:r>
    </w:p>
    <w:p w:rsidR="00CF5C3E" w:rsidRPr="00AE79EF" w:rsidRDefault="00CF5C3E" w:rsidP="00A9534A">
      <w:pPr>
        <w:numPr>
          <w:ilvl w:val="0"/>
          <w:numId w:val="107"/>
        </w:numPr>
        <w:tabs>
          <w:tab w:val="left" w:pos="1800"/>
        </w:tabs>
        <w:spacing w:before="120" w:after="120" w:line="240" w:lineRule="auto"/>
        <w:ind w:left="677" w:firstLine="662"/>
        <w:jc w:val="both"/>
        <w:rPr>
          <w:rFonts w:ascii="Times New Roman" w:hAnsi="Times New Roman"/>
        </w:rPr>
      </w:pPr>
      <w:r w:rsidRPr="00AE79EF">
        <w:rPr>
          <w:rFonts w:ascii="Times New Roman" w:hAnsi="Times New Roman"/>
          <w:lang w:val="mk-MK"/>
        </w:rPr>
        <w:t>Bacillus anthracis;</w:t>
      </w:r>
    </w:p>
    <w:p w:rsidR="00CF5C3E" w:rsidRPr="00AE79EF" w:rsidRDefault="00CF5C3E" w:rsidP="00A9534A">
      <w:pPr>
        <w:numPr>
          <w:ilvl w:val="0"/>
          <w:numId w:val="107"/>
        </w:numPr>
        <w:tabs>
          <w:tab w:val="left" w:pos="1800"/>
        </w:tabs>
        <w:spacing w:before="120" w:after="120" w:line="240" w:lineRule="auto"/>
        <w:ind w:left="677" w:firstLine="662"/>
        <w:jc w:val="both"/>
        <w:rPr>
          <w:rFonts w:ascii="Times New Roman" w:hAnsi="Times New Roman"/>
        </w:rPr>
      </w:pPr>
      <w:r w:rsidRPr="00AE79EF">
        <w:rPr>
          <w:rFonts w:ascii="Times New Roman" w:hAnsi="Times New Roman"/>
          <w:lang w:val="mk-MK"/>
        </w:rPr>
        <w:t>Brucella abortus;</w:t>
      </w:r>
    </w:p>
    <w:p w:rsidR="00CF5C3E" w:rsidRPr="00AE79EF" w:rsidRDefault="00CF5C3E" w:rsidP="00A9534A">
      <w:pPr>
        <w:numPr>
          <w:ilvl w:val="0"/>
          <w:numId w:val="107"/>
        </w:numPr>
        <w:tabs>
          <w:tab w:val="left" w:pos="1800"/>
        </w:tabs>
        <w:spacing w:before="120" w:after="120" w:line="240" w:lineRule="auto"/>
        <w:ind w:left="677" w:firstLine="662"/>
        <w:jc w:val="both"/>
        <w:rPr>
          <w:rFonts w:ascii="Times New Roman" w:hAnsi="Times New Roman"/>
        </w:rPr>
      </w:pPr>
      <w:r w:rsidRPr="00AE79EF">
        <w:rPr>
          <w:rFonts w:ascii="Times New Roman" w:hAnsi="Times New Roman"/>
          <w:lang w:val="mk-MK"/>
        </w:rPr>
        <w:t>Brucella melitensis;</w:t>
      </w:r>
    </w:p>
    <w:p w:rsidR="00CF5C3E" w:rsidRPr="00AE79EF" w:rsidRDefault="00CF5C3E" w:rsidP="00A9534A">
      <w:pPr>
        <w:numPr>
          <w:ilvl w:val="0"/>
          <w:numId w:val="107"/>
        </w:numPr>
        <w:tabs>
          <w:tab w:val="left" w:pos="1800"/>
        </w:tabs>
        <w:spacing w:before="120" w:after="120" w:line="240" w:lineRule="auto"/>
        <w:ind w:left="677" w:firstLine="662"/>
        <w:jc w:val="both"/>
        <w:rPr>
          <w:rFonts w:ascii="Times New Roman" w:hAnsi="Times New Roman"/>
        </w:rPr>
      </w:pPr>
      <w:r w:rsidRPr="00AE79EF">
        <w:rPr>
          <w:rFonts w:ascii="Times New Roman" w:hAnsi="Times New Roman"/>
          <w:lang w:val="mk-MK"/>
        </w:rPr>
        <w:t>Brucella suis;</w:t>
      </w:r>
    </w:p>
    <w:p w:rsidR="00CF5C3E" w:rsidRPr="00AE79EF" w:rsidRDefault="00CF5C3E" w:rsidP="00A9534A">
      <w:pPr>
        <w:numPr>
          <w:ilvl w:val="0"/>
          <w:numId w:val="107"/>
        </w:numPr>
        <w:tabs>
          <w:tab w:val="left" w:pos="1800"/>
        </w:tabs>
        <w:spacing w:before="120" w:after="120" w:line="240" w:lineRule="auto"/>
        <w:ind w:left="677" w:firstLine="662"/>
        <w:jc w:val="both"/>
        <w:rPr>
          <w:rFonts w:ascii="Times New Roman" w:hAnsi="Times New Roman"/>
        </w:rPr>
      </w:pPr>
      <w:r w:rsidRPr="00AE79EF">
        <w:rPr>
          <w:rFonts w:ascii="Times New Roman" w:hAnsi="Times New Roman"/>
          <w:lang w:val="mk-MK"/>
        </w:rPr>
        <w:t>Burkholderia mallei (Pseudomonas mallei);</w:t>
      </w:r>
    </w:p>
    <w:p w:rsidR="00CF5C3E" w:rsidRPr="00AE79EF" w:rsidRDefault="00CF5C3E" w:rsidP="00A9534A">
      <w:pPr>
        <w:numPr>
          <w:ilvl w:val="0"/>
          <w:numId w:val="107"/>
        </w:numPr>
        <w:tabs>
          <w:tab w:val="left" w:pos="1800"/>
        </w:tabs>
        <w:spacing w:before="120" w:after="120" w:line="240" w:lineRule="auto"/>
        <w:ind w:left="677" w:firstLine="662"/>
        <w:jc w:val="both"/>
        <w:rPr>
          <w:rFonts w:ascii="Times New Roman" w:hAnsi="Times New Roman"/>
        </w:rPr>
      </w:pPr>
      <w:r w:rsidRPr="00AE79EF">
        <w:rPr>
          <w:rFonts w:ascii="Times New Roman" w:hAnsi="Times New Roman"/>
          <w:lang w:val="mk-MK"/>
        </w:rPr>
        <w:t>Burkholderia pseudomallei (Pseudomonas pseudomallei);</w:t>
      </w:r>
    </w:p>
    <w:p w:rsidR="003B256D" w:rsidRPr="00AE79EF" w:rsidRDefault="003B256D" w:rsidP="00A9534A">
      <w:pPr>
        <w:numPr>
          <w:ilvl w:val="0"/>
          <w:numId w:val="107"/>
        </w:numPr>
        <w:tabs>
          <w:tab w:val="left" w:pos="1800"/>
        </w:tabs>
        <w:spacing w:before="120" w:after="120" w:line="240" w:lineRule="auto"/>
        <w:ind w:left="677" w:firstLine="662"/>
        <w:jc w:val="both"/>
        <w:rPr>
          <w:rFonts w:ascii="Times New Roman" w:hAnsi="Times New Roman"/>
        </w:rPr>
      </w:pPr>
      <w:r w:rsidRPr="00AE79EF">
        <w:rPr>
          <w:rFonts w:ascii="Times New Roman" w:hAnsi="Times New Roman"/>
        </w:rPr>
        <w:t>Chlamydia psittaci (Chlamydophila psittaci);</w:t>
      </w:r>
    </w:p>
    <w:p w:rsidR="00CF5C3E" w:rsidRPr="00AE79EF" w:rsidRDefault="00CF5C3E" w:rsidP="00A9534A">
      <w:pPr>
        <w:numPr>
          <w:ilvl w:val="0"/>
          <w:numId w:val="107"/>
        </w:numPr>
        <w:tabs>
          <w:tab w:val="left" w:pos="1800"/>
        </w:tabs>
        <w:spacing w:before="120" w:after="120" w:line="240" w:lineRule="auto"/>
        <w:ind w:left="1800" w:right="5" w:hanging="450"/>
        <w:jc w:val="both"/>
        <w:rPr>
          <w:rFonts w:ascii="Times New Roman" w:hAnsi="Times New Roman"/>
        </w:rPr>
      </w:pPr>
      <w:r w:rsidRPr="00AE79EF">
        <w:rPr>
          <w:rFonts w:ascii="Times New Roman" w:hAnsi="Times New Roman"/>
          <w:lang w:val="mk-MK"/>
        </w:rPr>
        <w:t xml:space="preserve">Clostridium argentinense (порано познато како Clostridium botulinum </w:t>
      </w:r>
      <w:r w:rsidR="009363C8" w:rsidRPr="00AE79EF">
        <w:rPr>
          <w:rFonts w:ascii="Times New Roman" w:hAnsi="Times New Roman"/>
          <w:lang w:val="mk-MK"/>
        </w:rPr>
        <w:t>Тип</w:t>
      </w:r>
      <w:r w:rsidRPr="00AE79EF">
        <w:rPr>
          <w:rFonts w:ascii="Times New Roman" w:hAnsi="Times New Roman"/>
          <w:lang w:val="mk-MK"/>
        </w:rPr>
        <w:t xml:space="preserve"> G), нишки кои создаваат невротоскин ботулин;</w:t>
      </w:r>
    </w:p>
    <w:p w:rsidR="00CF5C3E" w:rsidRPr="00AE79EF" w:rsidRDefault="00CF5C3E" w:rsidP="00A9534A">
      <w:pPr>
        <w:numPr>
          <w:ilvl w:val="0"/>
          <w:numId w:val="107"/>
        </w:numPr>
        <w:tabs>
          <w:tab w:val="left" w:pos="1800"/>
        </w:tabs>
        <w:spacing w:before="120" w:after="120" w:line="240" w:lineRule="auto"/>
        <w:ind w:left="683" w:right="5" w:firstLine="667"/>
        <w:jc w:val="both"/>
        <w:rPr>
          <w:rFonts w:ascii="Times New Roman" w:hAnsi="Times New Roman"/>
        </w:rPr>
      </w:pPr>
      <w:r w:rsidRPr="00AE79EF">
        <w:rPr>
          <w:rFonts w:ascii="Times New Roman" w:hAnsi="Times New Roman"/>
          <w:lang w:val="mk-MK"/>
        </w:rPr>
        <w:lastRenderedPageBreak/>
        <w:t>Clostridium baratii, нишки кои создаваат невротоскин ботулин;</w:t>
      </w:r>
    </w:p>
    <w:p w:rsidR="00CF5C3E" w:rsidRPr="00AE79EF" w:rsidRDefault="00CF5C3E" w:rsidP="00A9534A">
      <w:pPr>
        <w:numPr>
          <w:ilvl w:val="0"/>
          <w:numId w:val="107"/>
        </w:numPr>
        <w:tabs>
          <w:tab w:val="left" w:pos="1800"/>
        </w:tabs>
        <w:spacing w:before="120" w:after="120" w:line="240" w:lineRule="auto"/>
        <w:ind w:left="683" w:right="5" w:firstLine="667"/>
        <w:jc w:val="both"/>
        <w:rPr>
          <w:rFonts w:ascii="Times New Roman" w:hAnsi="Times New Roman"/>
        </w:rPr>
      </w:pPr>
      <w:r w:rsidRPr="00AE79EF">
        <w:rPr>
          <w:rFonts w:ascii="Times New Roman" w:hAnsi="Times New Roman"/>
          <w:lang w:val="mk-MK"/>
        </w:rPr>
        <w:t>Clostridium botulinum;</w:t>
      </w:r>
    </w:p>
    <w:p w:rsidR="00CF5C3E" w:rsidRPr="00AE79EF" w:rsidRDefault="00CF5C3E" w:rsidP="00A9534A">
      <w:pPr>
        <w:numPr>
          <w:ilvl w:val="0"/>
          <w:numId w:val="107"/>
        </w:numPr>
        <w:tabs>
          <w:tab w:val="left" w:pos="1800"/>
        </w:tabs>
        <w:spacing w:before="120" w:after="120" w:line="240" w:lineRule="auto"/>
        <w:ind w:left="683" w:right="5" w:firstLine="667"/>
        <w:jc w:val="both"/>
        <w:rPr>
          <w:rFonts w:ascii="Times New Roman" w:hAnsi="Times New Roman"/>
        </w:rPr>
      </w:pPr>
      <w:r w:rsidRPr="00AE79EF">
        <w:rPr>
          <w:rFonts w:ascii="Times New Roman" w:hAnsi="Times New Roman"/>
          <w:lang w:val="mk-MK"/>
        </w:rPr>
        <w:t>Clostridium butyricum, нишки кои создаваат невротоскин ботулин;</w:t>
      </w:r>
    </w:p>
    <w:p w:rsidR="00CF5C3E" w:rsidRPr="00AE79EF" w:rsidRDefault="00CF5C3E" w:rsidP="00A9534A">
      <w:pPr>
        <w:pStyle w:val="ListParagraph"/>
        <w:numPr>
          <w:ilvl w:val="0"/>
          <w:numId w:val="108"/>
        </w:numPr>
        <w:tabs>
          <w:tab w:val="left" w:pos="1800"/>
        </w:tabs>
        <w:spacing w:before="120" w:after="120" w:line="240" w:lineRule="auto"/>
        <w:ind w:firstLine="769"/>
        <w:rPr>
          <w:rFonts w:ascii="Times New Roman" w:hAnsi="Times New Roman"/>
        </w:rPr>
      </w:pPr>
      <w:r w:rsidRPr="00AE79EF">
        <w:rPr>
          <w:rFonts w:ascii="Times New Roman" w:hAnsi="Times New Roman"/>
          <w:lang w:val="mk-MK"/>
        </w:rPr>
        <w:t>Clostridium perfringens, типови кои создавааттоксин епсилон;</w:t>
      </w:r>
    </w:p>
    <w:p w:rsidR="00CF5C3E" w:rsidRPr="00AE79EF" w:rsidRDefault="00CF5C3E" w:rsidP="00A9534A">
      <w:pPr>
        <w:numPr>
          <w:ilvl w:val="0"/>
          <w:numId w:val="108"/>
        </w:numPr>
        <w:tabs>
          <w:tab w:val="left" w:pos="1800"/>
        </w:tabs>
        <w:spacing w:before="120" w:after="120" w:line="240" w:lineRule="auto"/>
        <w:ind w:left="580" w:right="5" w:firstLine="770"/>
        <w:jc w:val="both"/>
        <w:rPr>
          <w:rFonts w:ascii="Times New Roman" w:hAnsi="Times New Roman"/>
        </w:rPr>
      </w:pPr>
      <w:r w:rsidRPr="00AE79EF">
        <w:rPr>
          <w:rFonts w:ascii="Times New Roman" w:hAnsi="Times New Roman"/>
          <w:lang w:val="mk-MK"/>
        </w:rPr>
        <w:t>Coxiella burnetii;</w:t>
      </w:r>
    </w:p>
    <w:p w:rsidR="00CF5C3E" w:rsidRPr="00AE79EF" w:rsidRDefault="00CF5C3E" w:rsidP="00A9534A">
      <w:pPr>
        <w:numPr>
          <w:ilvl w:val="0"/>
          <w:numId w:val="108"/>
        </w:numPr>
        <w:tabs>
          <w:tab w:val="left" w:pos="1800"/>
        </w:tabs>
        <w:spacing w:before="120" w:after="120" w:line="240" w:lineRule="auto"/>
        <w:ind w:left="580" w:right="5" w:firstLine="770"/>
        <w:jc w:val="both"/>
        <w:rPr>
          <w:rFonts w:ascii="Times New Roman" w:hAnsi="Times New Roman"/>
        </w:rPr>
      </w:pPr>
      <w:r w:rsidRPr="00AE79EF">
        <w:rPr>
          <w:rFonts w:ascii="Times New Roman" w:hAnsi="Times New Roman"/>
          <w:lang w:val="mk-MK"/>
        </w:rPr>
        <w:t>Francisella tularensis;</w:t>
      </w:r>
    </w:p>
    <w:p w:rsidR="00CF5C3E" w:rsidRPr="00AE79EF" w:rsidRDefault="00CF5C3E" w:rsidP="00A9534A">
      <w:pPr>
        <w:numPr>
          <w:ilvl w:val="0"/>
          <w:numId w:val="108"/>
        </w:numPr>
        <w:tabs>
          <w:tab w:val="left" w:pos="1800"/>
        </w:tabs>
        <w:spacing w:before="120" w:after="120" w:line="240" w:lineRule="auto"/>
        <w:ind w:left="580" w:right="5" w:firstLine="770"/>
        <w:jc w:val="both"/>
        <w:rPr>
          <w:rFonts w:ascii="Times New Roman" w:hAnsi="Times New Roman"/>
        </w:rPr>
      </w:pPr>
      <w:r w:rsidRPr="00AE79EF">
        <w:rPr>
          <w:rFonts w:ascii="Times New Roman" w:hAnsi="Times New Roman"/>
          <w:lang w:val="mk-MK"/>
        </w:rPr>
        <w:t>Mycoplasma capricolum подвидовите capripneumoniae (нишка F38);</w:t>
      </w:r>
    </w:p>
    <w:p w:rsidR="00CF5C3E" w:rsidRPr="00AE79EF" w:rsidRDefault="00CF5C3E" w:rsidP="00A9534A">
      <w:pPr>
        <w:numPr>
          <w:ilvl w:val="0"/>
          <w:numId w:val="108"/>
        </w:numPr>
        <w:tabs>
          <w:tab w:val="left" w:pos="1800"/>
        </w:tabs>
        <w:spacing w:before="120" w:after="120" w:line="240" w:lineRule="auto"/>
        <w:ind w:left="580" w:right="5" w:firstLine="770"/>
        <w:jc w:val="both"/>
        <w:rPr>
          <w:rFonts w:ascii="Times New Roman" w:hAnsi="Times New Roman"/>
        </w:rPr>
      </w:pPr>
      <w:r w:rsidRPr="00AE79EF">
        <w:rPr>
          <w:rFonts w:ascii="Times New Roman" w:hAnsi="Times New Roman"/>
          <w:lang w:val="mk-MK"/>
        </w:rPr>
        <w:t>Mycoplasma mycoides подвидовите mycoides SC (мала колонија);</w:t>
      </w:r>
    </w:p>
    <w:p w:rsidR="00CF5C3E" w:rsidRPr="00AE79EF" w:rsidRDefault="00CF5C3E" w:rsidP="00A9534A">
      <w:pPr>
        <w:numPr>
          <w:ilvl w:val="0"/>
          <w:numId w:val="108"/>
        </w:numPr>
        <w:tabs>
          <w:tab w:val="left" w:pos="1800"/>
        </w:tabs>
        <w:spacing w:before="120" w:after="120" w:line="240" w:lineRule="auto"/>
        <w:ind w:left="580" w:right="5" w:firstLine="770"/>
        <w:jc w:val="both"/>
        <w:rPr>
          <w:rFonts w:ascii="Times New Roman" w:hAnsi="Times New Roman"/>
        </w:rPr>
      </w:pPr>
      <w:r w:rsidRPr="00AE79EF">
        <w:rPr>
          <w:rFonts w:ascii="Times New Roman" w:hAnsi="Times New Roman"/>
          <w:lang w:val="mk-MK"/>
        </w:rPr>
        <w:t>Rickettsia prowasecki;</w:t>
      </w:r>
    </w:p>
    <w:p w:rsidR="00AE3FBB" w:rsidRPr="00AE79EF" w:rsidRDefault="003B256D" w:rsidP="00A9534A">
      <w:pPr>
        <w:numPr>
          <w:ilvl w:val="0"/>
          <w:numId w:val="108"/>
        </w:numPr>
        <w:tabs>
          <w:tab w:val="left" w:pos="1800"/>
        </w:tabs>
        <w:spacing w:before="120" w:after="120" w:line="240" w:lineRule="auto"/>
        <w:ind w:left="1843" w:right="5" w:hanging="493"/>
        <w:jc w:val="both"/>
        <w:rPr>
          <w:rFonts w:ascii="Times New Roman" w:hAnsi="Times New Roman"/>
        </w:rPr>
      </w:pPr>
      <w:r w:rsidRPr="00AE79EF">
        <w:rPr>
          <w:rFonts w:ascii="Times New Roman" w:hAnsi="Times New Roman"/>
        </w:rPr>
        <w:t>Salmonella enterica подвидовите enterica serovar Typhi (Salmonella typhi</w:t>
      </w:r>
    </w:p>
    <w:p w:rsidR="00CF5C3E" w:rsidRPr="00AE79EF" w:rsidRDefault="00CF5C3E" w:rsidP="00A9534A">
      <w:pPr>
        <w:numPr>
          <w:ilvl w:val="0"/>
          <w:numId w:val="108"/>
        </w:numPr>
        <w:tabs>
          <w:tab w:val="left" w:pos="1800"/>
        </w:tabs>
        <w:spacing w:before="120" w:after="120" w:line="240" w:lineRule="auto"/>
        <w:ind w:left="1843" w:right="5" w:hanging="493"/>
        <w:jc w:val="both"/>
        <w:rPr>
          <w:rFonts w:ascii="Times New Roman" w:hAnsi="Times New Roman"/>
        </w:rPr>
      </w:pPr>
      <w:r w:rsidRPr="00AE79EF">
        <w:rPr>
          <w:rFonts w:ascii="Times New Roman" w:hAnsi="Times New Roman"/>
          <w:lang w:val="mk-MK"/>
        </w:rPr>
        <w:t>Escherichia coli што создава шига токсин (STEC) од серогрупи O26, O45, O103, O104, O111, O121, O145, O157 и други токсини шига што произведуваат серогрупи;</w:t>
      </w:r>
    </w:p>
    <w:p w:rsidR="00CF5C3E" w:rsidRPr="00AE79EF" w:rsidRDefault="00AE3FBB" w:rsidP="00B11BF1">
      <w:pPr>
        <w:spacing w:after="0" w:line="240" w:lineRule="auto"/>
        <w:ind w:left="1800"/>
        <w:rPr>
          <w:rFonts w:ascii="Times New Roman" w:hAnsi="Times New Roman"/>
        </w:rPr>
      </w:pPr>
      <w:r w:rsidRPr="00AE79EF">
        <w:rPr>
          <w:rFonts w:ascii="Times New Roman" w:hAnsi="Times New Roman"/>
          <w:i/>
          <w:u w:val="single" w:color="050004"/>
          <w:lang w:val="mk-MK"/>
        </w:rPr>
        <w:t>З</w:t>
      </w:r>
      <w:r w:rsidR="00CF5C3E" w:rsidRPr="00AE79EF">
        <w:rPr>
          <w:rFonts w:ascii="Times New Roman" w:hAnsi="Times New Roman"/>
          <w:i/>
          <w:u w:val="single" w:color="050004"/>
          <w:lang w:val="mk-MK"/>
        </w:rPr>
        <w:t>абелешка:</w:t>
      </w:r>
    </w:p>
    <w:p w:rsidR="00AE3FBB" w:rsidRPr="00AE79EF" w:rsidRDefault="00AE3FBB" w:rsidP="00B11BF1">
      <w:pPr>
        <w:widowControl w:val="0"/>
        <w:shd w:val="clear" w:color="auto" w:fill="FFFFFF"/>
        <w:tabs>
          <w:tab w:val="left" w:pos="1800"/>
        </w:tabs>
        <w:autoSpaceDE w:val="0"/>
        <w:autoSpaceDN w:val="0"/>
        <w:adjustRightInd w:val="0"/>
        <w:spacing w:after="0" w:line="240" w:lineRule="auto"/>
        <w:ind w:left="1800"/>
        <w:jc w:val="both"/>
        <w:rPr>
          <w:rFonts w:ascii="Times New Roman" w:hAnsi="Times New Roman"/>
          <w:i/>
          <w:lang w:val="mk-MK"/>
        </w:rPr>
      </w:pPr>
      <w:r w:rsidRPr="00AE79EF">
        <w:rPr>
          <w:rFonts w:ascii="Times New Roman" w:hAnsi="Times New Roman"/>
          <w:i/>
        </w:rPr>
        <w:t>Во Escherichia coli  од која што се добива токсинот шига (STEC) спаѓаат, меѓу другите и  ентерохеморагична E. coli (EHEC), E. coli  која создава верототоксин (VTEC) или E. coli која создава вероситотоксин (VTEC).</w:t>
      </w:r>
    </w:p>
    <w:p w:rsidR="00CF5C3E" w:rsidRPr="00AE79EF" w:rsidRDefault="00CF5C3E" w:rsidP="00A9534A">
      <w:pPr>
        <w:numPr>
          <w:ilvl w:val="0"/>
          <w:numId w:val="108"/>
        </w:numPr>
        <w:tabs>
          <w:tab w:val="left" w:pos="1800"/>
        </w:tabs>
        <w:spacing w:before="120" w:after="120" w:line="240" w:lineRule="auto"/>
        <w:ind w:left="580" w:right="5" w:firstLine="770"/>
        <w:jc w:val="both"/>
        <w:rPr>
          <w:rFonts w:ascii="Times New Roman" w:hAnsi="Times New Roman"/>
        </w:rPr>
      </w:pPr>
      <w:r w:rsidRPr="00AE79EF">
        <w:rPr>
          <w:rFonts w:ascii="Times New Roman" w:hAnsi="Times New Roman"/>
          <w:lang w:val="mk-MK"/>
        </w:rPr>
        <w:t>Shigella dysenteriae;</w:t>
      </w:r>
    </w:p>
    <w:p w:rsidR="00CF5C3E" w:rsidRPr="00AE79EF" w:rsidRDefault="00CF5C3E" w:rsidP="00A9534A">
      <w:pPr>
        <w:numPr>
          <w:ilvl w:val="0"/>
          <w:numId w:val="108"/>
        </w:numPr>
        <w:tabs>
          <w:tab w:val="left" w:pos="1800"/>
        </w:tabs>
        <w:spacing w:before="120" w:after="120" w:line="240" w:lineRule="auto"/>
        <w:ind w:left="580" w:right="5" w:firstLine="770"/>
        <w:jc w:val="both"/>
        <w:rPr>
          <w:rFonts w:ascii="Times New Roman" w:hAnsi="Times New Roman"/>
        </w:rPr>
      </w:pPr>
      <w:r w:rsidRPr="00AE79EF">
        <w:rPr>
          <w:rFonts w:ascii="Times New Roman" w:hAnsi="Times New Roman"/>
          <w:lang w:val="mk-MK"/>
        </w:rPr>
        <w:t>Vibrio cholerae;</w:t>
      </w:r>
    </w:p>
    <w:p w:rsidR="00CF5C3E" w:rsidRPr="00AE79EF" w:rsidRDefault="00CF5C3E" w:rsidP="00B11BF1">
      <w:pPr>
        <w:widowControl w:val="0"/>
        <w:shd w:val="clear" w:color="auto" w:fill="FFFFFF"/>
        <w:tabs>
          <w:tab w:val="left" w:pos="1710"/>
          <w:tab w:val="left" w:pos="1800"/>
        </w:tabs>
        <w:autoSpaceDE w:val="0"/>
        <w:autoSpaceDN w:val="0"/>
        <w:adjustRightInd w:val="0"/>
        <w:spacing w:before="120" w:after="120" w:line="240" w:lineRule="auto"/>
        <w:ind w:firstLine="1350"/>
        <w:jc w:val="both"/>
        <w:rPr>
          <w:rFonts w:ascii="Times New Roman" w:hAnsi="Times New Roman"/>
          <w:lang w:val="mk-MK"/>
        </w:rPr>
      </w:pPr>
      <w:r w:rsidRPr="00AE79EF">
        <w:rPr>
          <w:rFonts w:ascii="Times New Roman" w:hAnsi="Times New Roman"/>
          <w:lang w:val="mk-MK"/>
        </w:rPr>
        <w:t xml:space="preserve">22. </w:t>
      </w:r>
      <w:r w:rsidRPr="00AE79EF">
        <w:rPr>
          <w:rFonts w:ascii="Times New Roman" w:hAnsi="Times New Roman"/>
          <w:lang w:val="mk-MK"/>
        </w:rPr>
        <w:tab/>
      </w:r>
      <w:r w:rsidRPr="00AE79EF">
        <w:rPr>
          <w:rFonts w:ascii="Times New Roman" w:hAnsi="Times New Roman"/>
          <w:lang w:val="mk-MK"/>
        </w:rPr>
        <w:tab/>
        <w:t>Yersinia pestis;</w:t>
      </w:r>
    </w:p>
    <w:p w:rsidR="00CF5C3E" w:rsidRPr="00AE79EF" w:rsidRDefault="00CF5C3E" w:rsidP="0090335D">
      <w:pPr>
        <w:shd w:val="clear" w:color="auto" w:fill="FFFFFF"/>
        <w:tabs>
          <w:tab w:val="left" w:pos="1350"/>
        </w:tabs>
        <w:spacing w:before="120" w:after="120" w:line="240" w:lineRule="auto"/>
        <w:ind w:left="1350" w:hanging="360"/>
        <w:jc w:val="both"/>
        <w:rPr>
          <w:rFonts w:ascii="Times New Roman" w:hAnsi="Times New Roman"/>
        </w:rPr>
      </w:pPr>
      <w:r w:rsidRPr="00AE79EF">
        <w:rPr>
          <w:rFonts w:ascii="Times New Roman" w:hAnsi="Times New Roman"/>
          <w:spacing w:val="-3"/>
        </w:rPr>
        <w:t>d.</w:t>
      </w:r>
      <w:r w:rsidRPr="00AE79EF">
        <w:rPr>
          <w:rFonts w:ascii="Times New Roman" w:hAnsi="Times New Roman"/>
        </w:rPr>
        <w:tab/>
      </w:r>
      <w:r w:rsidRPr="00AE79EF">
        <w:rPr>
          <w:rFonts w:ascii="Times New Roman" w:hAnsi="Times New Roman"/>
          <w:lang w:val="mk-MK"/>
        </w:rPr>
        <w:t>„Токсини“, како што следува, и „подединици на токсини“:</w:t>
      </w:r>
    </w:p>
    <w:p w:rsidR="00CF5C3E" w:rsidRPr="00AE79EF" w:rsidRDefault="00CF5C3E" w:rsidP="00A9534A">
      <w:pPr>
        <w:numPr>
          <w:ilvl w:val="1"/>
          <w:numId w:val="109"/>
        </w:numPr>
        <w:spacing w:before="120" w:after="120" w:line="240" w:lineRule="auto"/>
        <w:ind w:left="1620" w:hanging="270"/>
        <w:jc w:val="both"/>
        <w:rPr>
          <w:rFonts w:ascii="Times New Roman" w:hAnsi="Times New Roman"/>
        </w:rPr>
      </w:pPr>
      <w:r w:rsidRPr="00AE79EF">
        <w:rPr>
          <w:rFonts w:ascii="Times New Roman" w:hAnsi="Times New Roman"/>
          <w:lang w:val="mk-MK"/>
        </w:rPr>
        <w:t>Ботулин токсини;</w:t>
      </w:r>
    </w:p>
    <w:p w:rsidR="00CF5C3E" w:rsidRPr="00AE79EF" w:rsidRDefault="00CF5C3E" w:rsidP="00A9534A">
      <w:pPr>
        <w:numPr>
          <w:ilvl w:val="1"/>
          <w:numId w:val="109"/>
        </w:numPr>
        <w:spacing w:before="120" w:after="120" w:line="240" w:lineRule="auto"/>
        <w:ind w:left="1620" w:hanging="270"/>
        <w:jc w:val="both"/>
        <w:rPr>
          <w:rFonts w:ascii="Times New Roman" w:hAnsi="Times New Roman"/>
        </w:rPr>
      </w:pPr>
      <w:r w:rsidRPr="00AE79EF">
        <w:rPr>
          <w:rFonts w:ascii="Times New Roman" w:hAnsi="Times New Roman"/>
          <w:lang w:val="mk-MK"/>
        </w:rPr>
        <w:t>Токсини на clostridium perfringens, алфа, бета 1, бета 2, епсилон и јота токсини;</w:t>
      </w:r>
    </w:p>
    <w:p w:rsidR="00CF5C3E" w:rsidRPr="00AE79EF" w:rsidRDefault="00CF5C3E" w:rsidP="00A9534A">
      <w:pPr>
        <w:numPr>
          <w:ilvl w:val="1"/>
          <w:numId w:val="109"/>
        </w:numPr>
        <w:spacing w:before="120" w:after="120" w:line="240" w:lineRule="auto"/>
        <w:ind w:left="1620" w:hanging="270"/>
        <w:jc w:val="both"/>
        <w:rPr>
          <w:rFonts w:ascii="Times New Roman" w:hAnsi="Times New Roman"/>
        </w:rPr>
      </w:pPr>
      <w:r w:rsidRPr="00AE79EF">
        <w:rPr>
          <w:rFonts w:ascii="Times New Roman" w:hAnsi="Times New Roman"/>
          <w:lang w:val="mk-MK"/>
        </w:rPr>
        <w:t>Конотоксин;</w:t>
      </w:r>
    </w:p>
    <w:p w:rsidR="00CF5C3E" w:rsidRPr="00AE79EF" w:rsidRDefault="00CF5C3E" w:rsidP="00A9534A">
      <w:pPr>
        <w:numPr>
          <w:ilvl w:val="1"/>
          <w:numId w:val="109"/>
        </w:numPr>
        <w:spacing w:before="120" w:after="120" w:line="240" w:lineRule="auto"/>
        <w:ind w:left="1620" w:hanging="270"/>
        <w:jc w:val="both"/>
        <w:rPr>
          <w:rFonts w:ascii="Times New Roman" w:hAnsi="Times New Roman"/>
        </w:rPr>
      </w:pPr>
      <w:r w:rsidRPr="00AE79EF">
        <w:rPr>
          <w:rFonts w:ascii="Times New Roman" w:hAnsi="Times New Roman"/>
          <w:spacing w:val="-2"/>
          <w:lang w:val="mk-MK"/>
        </w:rPr>
        <w:t>Рицин;</w:t>
      </w:r>
    </w:p>
    <w:p w:rsidR="00AE3FBB" w:rsidRPr="00AE79EF" w:rsidRDefault="00CF5C3E" w:rsidP="00A9534A">
      <w:pPr>
        <w:numPr>
          <w:ilvl w:val="1"/>
          <w:numId w:val="109"/>
        </w:numPr>
        <w:spacing w:before="120" w:after="120" w:line="240" w:lineRule="auto"/>
        <w:ind w:left="1620" w:hanging="270"/>
        <w:jc w:val="both"/>
        <w:rPr>
          <w:rFonts w:ascii="Times New Roman" w:hAnsi="Times New Roman"/>
        </w:rPr>
      </w:pPr>
      <w:r w:rsidRPr="00AE79EF">
        <w:rPr>
          <w:rFonts w:ascii="Times New Roman" w:hAnsi="Times New Roman"/>
          <w:spacing w:val="-1"/>
          <w:lang w:val="mk-MK"/>
        </w:rPr>
        <w:t>Сакситоксин;</w:t>
      </w:r>
    </w:p>
    <w:p w:rsidR="00AE3FBB" w:rsidRPr="00AE79EF" w:rsidRDefault="00AE3FBB" w:rsidP="00A9534A">
      <w:pPr>
        <w:numPr>
          <w:ilvl w:val="1"/>
          <w:numId w:val="109"/>
        </w:numPr>
        <w:spacing w:before="120" w:after="120" w:line="240" w:lineRule="auto"/>
        <w:ind w:left="1620" w:hanging="270"/>
        <w:jc w:val="both"/>
        <w:rPr>
          <w:rFonts w:ascii="Times New Roman" w:hAnsi="Times New Roman"/>
        </w:rPr>
      </w:pPr>
      <w:r w:rsidRPr="00AE79EF">
        <w:rPr>
          <w:rFonts w:ascii="Times New Roman" w:hAnsi="Times New Roman"/>
        </w:rPr>
        <w:t xml:space="preserve"> Шига токсини (токсини слични на шига, веротоксини и вероситотоксини);</w:t>
      </w:r>
    </w:p>
    <w:p w:rsidR="00CF5C3E" w:rsidRPr="00AE79EF" w:rsidRDefault="00CF5C3E" w:rsidP="00A9534A">
      <w:pPr>
        <w:numPr>
          <w:ilvl w:val="1"/>
          <w:numId w:val="109"/>
        </w:numPr>
        <w:spacing w:before="120" w:after="120" w:line="240" w:lineRule="auto"/>
        <w:ind w:left="1620" w:hanging="270"/>
        <w:jc w:val="both"/>
        <w:rPr>
          <w:rFonts w:ascii="Times New Roman" w:hAnsi="Times New Roman"/>
        </w:rPr>
      </w:pPr>
      <w:r w:rsidRPr="00AE79EF">
        <w:rPr>
          <w:rFonts w:ascii="Times New Roman" w:hAnsi="Times New Roman"/>
          <w:lang w:val="mk-MK"/>
        </w:rPr>
        <w:t xml:space="preserve">Ентеротоксини на </w:t>
      </w:r>
      <w:r w:rsidRPr="00AE79EF">
        <w:rPr>
          <w:rFonts w:ascii="Times New Roman" w:hAnsi="Times New Roman"/>
          <w:i/>
          <w:lang w:val="mk-MK"/>
        </w:rPr>
        <w:t>Staphylococcus aureus</w:t>
      </w:r>
      <w:r w:rsidRPr="00AE79EF">
        <w:rPr>
          <w:rFonts w:ascii="Times New Roman" w:hAnsi="Times New Roman"/>
          <w:lang w:val="mk-MK"/>
        </w:rPr>
        <w:t>, хемолисин алфа токсин и токсин кој предизвикува синдром на токсичен шок (претходно познат како Staphylococcus enterotoxin F);</w:t>
      </w:r>
    </w:p>
    <w:p w:rsidR="00CF5C3E" w:rsidRPr="00AE79EF" w:rsidRDefault="00CF5C3E" w:rsidP="00A9534A">
      <w:pPr>
        <w:numPr>
          <w:ilvl w:val="1"/>
          <w:numId w:val="109"/>
        </w:numPr>
        <w:spacing w:before="120" w:after="120" w:line="240" w:lineRule="auto"/>
        <w:ind w:left="1620" w:hanging="270"/>
        <w:jc w:val="both"/>
        <w:rPr>
          <w:rFonts w:ascii="Times New Roman" w:hAnsi="Times New Roman"/>
        </w:rPr>
      </w:pPr>
      <w:r w:rsidRPr="00AE79EF">
        <w:rPr>
          <w:rFonts w:ascii="Times New Roman" w:hAnsi="Times New Roman"/>
          <w:lang w:val="mk-MK"/>
        </w:rPr>
        <w:t>Тетродотоксин;</w:t>
      </w:r>
    </w:p>
    <w:p w:rsidR="00AE3FBB" w:rsidRPr="00AE79EF" w:rsidRDefault="00AE3FBB" w:rsidP="00A9534A">
      <w:pPr>
        <w:numPr>
          <w:ilvl w:val="1"/>
          <w:numId w:val="109"/>
        </w:numPr>
        <w:spacing w:before="120" w:after="120" w:line="240" w:lineRule="auto"/>
        <w:ind w:left="1620" w:hanging="270"/>
        <w:jc w:val="both"/>
        <w:rPr>
          <w:rFonts w:ascii="Times New Roman" w:hAnsi="Times New Roman"/>
        </w:rPr>
      </w:pPr>
      <w:r w:rsidRPr="00AE79EF">
        <w:rPr>
          <w:rFonts w:ascii="Times New Roman" w:hAnsi="Times New Roman"/>
          <w:lang w:val="mk-MK"/>
        </w:rPr>
        <w:t>Не се користи</w:t>
      </w:r>
      <w:r w:rsidR="00CF5C3E" w:rsidRPr="00AE79EF">
        <w:rPr>
          <w:rFonts w:ascii="Times New Roman" w:hAnsi="Times New Roman"/>
          <w:lang w:val="mk-MK"/>
        </w:rPr>
        <w:t>;</w:t>
      </w:r>
    </w:p>
    <w:p w:rsidR="00CF5C3E" w:rsidRPr="00AE79EF" w:rsidRDefault="00AE3FBB" w:rsidP="00A9534A">
      <w:pPr>
        <w:numPr>
          <w:ilvl w:val="1"/>
          <w:numId w:val="109"/>
        </w:numPr>
        <w:tabs>
          <w:tab w:val="left" w:pos="1560"/>
        </w:tabs>
        <w:spacing w:before="120" w:after="120" w:line="240" w:lineRule="auto"/>
        <w:ind w:left="1276"/>
        <w:jc w:val="both"/>
        <w:rPr>
          <w:rFonts w:ascii="Times New Roman" w:hAnsi="Times New Roman"/>
        </w:rPr>
      </w:pPr>
      <w:r w:rsidRPr="00AE79EF">
        <w:rPr>
          <w:rFonts w:ascii="Times New Roman" w:hAnsi="Times New Roman"/>
        </w:rPr>
        <w:t xml:space="preserve"> Микроцистини (Цијангинозини);</w:t>
      </w:r>
    </w:p>
    <w:p w:rsidR="00CF5C3E" w:rsidRPr="00AE79EF" w:rsidRDefault="00CF5C3E" w:rsidP="00A9534A">
      <w:pPr>
        <w:numPr>
          <w:ilvl w:val="1"/>
          <w:numId w:val="109"/>
        </w:numPr>
        <w:spacing w:before="120" w:after="120" w:line="240" w:lineRule="auto"/>
        <w:ind w:left="1620" w:hanging="360"/>
        <w:jc w:val="both"/>
        <w:rPr>
          <w:rFonts w:ascii="Times New Roman" w:hAnsi="Times New Roman"/>
        </w:rPr>
      </w:pPr>
      <w:r w:rsidRPr="00AE79EF">
        <w:rPr>
          <w:rFonts w:ascii="Times New Roman" w:hAnsi="Times New Roman"/>
          <w:lang w:val="mk-MK"/>
        </w:rPr>
        <w:t>Афлатоксини;</w:t>
      </w:r>
    </w:p>
    <w:p w:rsidR="00CF5C3E" w:rsidRPr="00AE79EF" w:rsidRDefault="00CF5C3E" w:rsidP="00A9534A">
      <w:pPr>
        <w:numPr>
          <w:ilvl w:val="1"/>
          <w:numId w:val="109"/>
        </w:numPr>
        <w:spacing w:before="120" w:after="120" w:line="240" w:lineRule="auto"/>
        <w:ind w:left="1620" w:hanging="360"/>
        <w:jc w:val="both"/>
        <w:rPr>
          <w:rFonts w:ascii="Times New Roman" w:hAnsi="Times New Roman"/>
        </w:rPr>
      </w:pPr>
      <w:r w:rsidRPr="00AE79EF">
        <w:rPr>
          <w:rFonts w:ascii="Times New Roman" w:hAnsi="Times New Roman"/>
          <w:lang w:val="mk-MK"/>
        </w:rPr>
        <w:t>Абрин;</w:t>
      </w:r>
    </w:p>
    <w:p w:rsidR="00AE3FBB" w:rsidRPr="00AE79EF" w:rsidRDefault="00145716" w:rsidP="00A9534A">
      <w:pPr>
        <w:numPr>
          <w:ilvl w:val="1"/>
          <w:numId w:val="109"/>
        </w:numPr>
        <w:spacing w:before="120" w:after="120" w:line="240" w:lineRule="auto"/>
        <w:ind w:left="1620" w:hanging="360"/>
        <w:jc w:val="both"/>
        <w:rPr>
          <w:rFonts w:ascii="Times New Roman" w:hAnsi="Times New Roman"/>
        </w:rPr>
      </w:pPr>
      <w:r w:rsidRPr="00145716">
        <w:rPr>
          <w:rFonts w:ascii="Times New Roman" w:hAnsi="Times New Roman"/>
          <w:lang w:val="mk-MK"/>
        </w:rPr>
        <w:t>Не се користи</w:t>
      </w:r>
      <w:r w:rsidR="00CF5C3E" w:rsidRPr="00AE79EF">
        <w:rPr>
          <w:rFonts w:ascii="Times New Roman" w:hAnsi="Times New Roman"/>
          <w:lang w:val="mk-MK"/>
        </w:rPr>
        <w:t>;</w:t>
      </w:r>
    </w:p>
    <w:p w:rsidR="00CF5C3E" w:rsidRPr="00AE79EF" w:rsidRDefault="00AE3FBB" w:rsidP="00A9534A">
      <w:pPr>
        <w:numPr>
          <w:ilvl w:val="1"/>
          <w:numId w:val="109"/>
        </w:numPr>
        <w:spacing w:before="120" w:after="120" w:line="240" w:lineRule="auto"/>
        <w:ind w:left="1620" w:hanging="360"/>
        <w:jc w:val="both"/>
        <w:rPr>
          <w:rFonts w:ascii="Times New Roman" w:hAnsi="Times New Roman"/>
        </w:rPr>
      </w:pPr>
      <w:r w:rsidRPr="00AE79EF">
        <w:rPr>
          <w:rFonts w:ascii="Times New Roman" w:hAnsi="Times New Roman"/>
        </w:rPr>
        <w:t xml:space="preserve"> Диацетоксискирпенол; </w:t>
      </w:r>
    </w:p>
    <w:p w:rsidR="00CF5C3E" w:rsidRPr="00AE79EF" w:rsidRDefault="00CF5C3E" w:rsidP="00A9534A">
      <w:pPr>
        <w:numPr>
          <w:ilvl w:val="1"/>
          <w:numId w:val="109"/>
        </w:numPr>
        <w:spacing w:before="120" w:after="120" w:line="240" w:lineRule="auto"/>
        <w:ind w:left="1620" w:hanging="360"/>
        <w:jc w:val="both"/>
        <w:rPr>
          <w:rFonts w:ascii="Times New Roman" w:hAnsi="Times New Roman"/>
        </w:rPr>
      </w:pPr>
      <w:r w:rsidRPr="00AE79EF">
        <w:rPr>
          <w:rFonts w:ascii="Times New Roman" w:hAnsi="Times New Roman"/>
          <w:lang w:val="mk-MK"/>
        </w:rPr>
        <w:lastRenderedPageBreak/>
        <w:t>T-2 токсин;</w:t>
      </w:r>
    </w:p>
    <w:p w:rsidR="00CF5C3E" w:rsidRPr="00AE79EF" w:rsidRDefault="00CF5C3E" w:rsidP="00A9534A">
      <w:pPr>
        <w:numPr>
          <w:ilvl w:val="1"/>
          <w:numId w:val="109"/>
        </w:numPr>
        <w:spacing w:before="120" w:after="120" w:line="240" w:lineRule="auto"/>
        <w:ind w:left="1620" w:hanging="360"/>
        <w:jc w:val="both"/>
        <w:rPr>
          <w:rFonts w:ascii="Times New Roman" w:hAnsi="Times New Roman"/>
        </w:rPr>
      </w:pPr>
      <w:r w:rsidRPr="00AE79EF">
        <w:rPr>
          <w:rFonts w:ascii="Times New Roman" w:hAnsi="Times New Roman"/>
          <w:lang w:val="mk-MK"/>
        </w:rPr>
        <w:t>HT-2 токсин;</w:t>
      </w:r>
    </w:p>
    <w:p w:rsidR="00CF5C3E" w:rsidRPr="00AE79EF" w:rsidRDefault="00AE3FBB" w:rsidP="00A9534A">
      <w:pPr>
        <w:numPr>
          <w:ilvl w:val="1"/>
          <w:numId w:val="109"/>
        </w:numPr>
        <w:spacing w:before="120" w:after="120" w:line="240" w:lineRule="auto"/>
        <w:ind w:left="1620" w:hanging="360"/>
        <w:jc w:val="both"/>
        <w:rPr>
          <w:rFonts w:ascii="Times New Roman" w:hAnsi="Times New Roman"/>
        </w:rPr>
      </w:pPr>
      <w:r w:rsidRPr="00AE79EF">
        <w:rPr>
          <w:rFonts w:ascii="Times New Roman" w:hAnsi="Times New Roman"/>
        </w:rPr>
        <w:t>Модексин;</w:t>
      </w:r>
    </w:p>
    <w:p w:rsidR="00CF5C3E" w:rsidRPr="00AE79EF" w:rsidRDefault="00AE3FBB" w:rsidP="00A9534A">
      <w:pPr>
        <w:numPr>
          <w:ilvl w:val="1"/>
          <w:numId w:val="109"/>
        </w:numPr>
        <w:spacing w:before="120" w:after="120" w:line="240" w:lineRule="auto"/>
        <w:ind w:left="1620" w:hanging="360"/>
        <w:jc w:val="both"/>
        <w:rPr>
          <w:rFonts w:ascii="Times New Roman" w:hAnsi="Times New Roman"/>
        </w:rPr>
      </w:pPr>
      <w:r w:rsidRPr="00AE79EF">
        <w:rPr>
          <w:rFonts w:ascii="Times New Roman" w:hAnsi="Times New Roman"/>
          <w:spacing w:val="-1"/>
          <w:lang w:val="mk-MK"/>
        </w:rPr>
        <w:t>Волкенсин</w:t>
      </w:r>
      <w:r w:rsidR="00CF5C3E" w:rsidRPr="00AE79EF">
        <w:rPr>
          <w:rFonts w:ascii="Times New Roman" w:hAnsi="Times New Roman"/>
          <w:spacing w:val="-1"/>
          <w:lang w:val="mk-MK"/>
        </w:rPr>
        <w:t>;</w:t>
      </w:r>
    </w:p>
    <w:p w:rsidR="00564140" w:rsidRPr="00AD3A9E" w:rsidRDefault="001476BA" w:rsidP="00A9534A">
      <w:pPr>
        <w:pStyle w:val="ListParagraph"/>
        <w:widowControl w:val="0"/>
        <w:numPr>
          <w:ilvl w:val="1"/>
          <w:numId w:val="109"/>
        </w:numPr>
        <w:shd w:val="clear" w:color="auto" w:fill="FFFFFF"/>
        <w:tabs>
          <w:tab w:val="left" w:pos="1620"/>
          <w:tab w:val="left" w:pos="1710"/>
        </w:tabs>
        <w:autoSpaceDE w:val="0"/>
        <w:autoSpaceDN w:val="0"/>
        <w:adjustRightInd w:val="0"/>
        <w:spacing w:before="120" w:after="120" w:line="240" w:lineRule="auto"/>
        <w:ind w:left="1620" w:hanging="360"/>
        <w:jc w:val="both"/>
        <w:rPr>
          <w:rFonts w:ascii="Times New Roman" w:hAnsi="Times New Roman"/>
        </w:rPr>
      </w:pPr>
      <w:r w:rsidRPr="00AE79EF">
        <w:rPr>
          <w:rFonts w:ascii="Times New Roman" w:hAnsi="Times New Roman"/>
        </w:rPr>
        <w:t>Вискумин (Viscum Album Lectin 1);</w:t>
      </w:r>
    </w:p>
    <w:p w:rsidR="0075464A" w:rsidRPr="004E2E0C" w:rsidRDefault="00AD3A9E" w:rsidP="00A9534A">
      <w:pPr>
        <w:pStyle w:val="ListParagraph"/>
        <w:widowControl w:val="0"/>
        <w:numPr>
          <w:ilvl w:val="1"/>
          <w:numId w:val="109"/>
        </w:numPr>
        <w:shd w:val="clear" w:color="auto" w:fill="FFFFFF"/>
        <w:tabs>
          <w:tab w:val="left" w:pos="1620"/>
          <w:tab w:val="left" w:pos="1710"/>
        </w:tabs>
        <w:autoSpaceDE w:val="0"/>
        <w:autoSpaceDN w:val="0"/>
        <w:adjustRightInd w:val="0"/>
        <w:spacing w:before="120" w:after="120" w:line="240" w:lineRule="auto"/>
        <w:ind w:left="1620" w:hanging="360"/>
        <w:jc w:val="both"/>
        <w:rPr>
          <w:rFonts w:ascii="Times New Roman" w:hAnsi="Times New Roman"/>
        </w:rPr>
      </w:pPr>
      <w:r w:rsidRPr="004E2E0C">
        <w:rPr>
          <w:rFonts w:ascii="Times New Roman" w:hAnsi="Times New Roman"/>
          <w:lang w:val="mk-MK"/>
        </w:rPr>
        <w:t>Бреветоксин;</w:t>
      </w:r>
    </w:p>
    <w:p w:rsidR="0075464A" w:rsidRPr="004E2E0C" w:rsidRDefault="00AD3A9E" w:rsidP="00A9534A">
      <w:pPr>
        <w:pStyle w:val="ListParagraph"/>
        <w:widowControl w:val="0"/>
        <w:numPr>
          <w:ilvl w:val="1"/>
          <w:numId w:val="109"/>
        </w:numPr>
        <w:shd w:val="clear" w:color="auto" w:fill="FFFFFF"/>
        <w:tabs>
          <w:tab w:val="left" w:pos="1620"/>
          <w:tab w:val="left" w:pos="1710"/>
        </w:tabs>
        <w:autoSpaceDE w:val="0"/>
        <w:autoSpaceDN w:val="0"/>
        <w:adjustRightInd w:val="0"/>
        <w:spacing w:before="120" w:after="120" w:line="240" w:lineRule="auto"/>
        <w:ind w:left="1620" w:hanging="360"/>
        <w:jc w:val="both"/>
        <w:rPr>
          <w:rFonts w:ascii="Times New Roman" w:hAnsi="Times New Roman"/>
        </w:rPr>
      </w:pPr>
      <w:r w:rsidRPr="004E2E0C">
        <w:rPr>
          <w:rFonts w:ascii="Times New Roman" w:hAnsi="Times New Roman"/>
          <w:lang w:val="mk-MK"/>
        </w:rPr>
        <w:t>Гониаутоксин</w:t>
      </w:r>
      <w:r w:rsidR="00145716" w:rsidRPr="004E2E0C">
        <w:rPr>
          <w:rFonts w:ascii="Times New Roman" w:hAnsi="Times New Roman"/>
        </w:rPr>
        <w:t>;</w:t>
      </w:r>
    </w:p>
    <w:p w:rsidR="0075464A" w:rsidRPr="004E2E0C" w:rsidRDefault="00AD3A9E" w:rsidP="00A9534A">
      <w:pPr>
        <w:pStyle w:val="ListParagraph"/>
        <w:widowControl w:val="0"/>
        <w:numPr>
          <w:ilvl w:val="1"/>
          <w:numId w:val="109"/>
        </w:numPr>
        <w:shd w:val="clear" w:color="auto" w:fill="FFFFFF"/>
        <w:tabs>
          <w:tab w:val="left" w:pos="1620"/>
          <w:tab w:val="left" w:pos="1710"/>
        </w:tabs>
        <w:autoSpaceDE w:val="0"/>
        <w:autoSpaceDN w:val="0"/>
        <w:adjustRightInd w:val="0"/>
        <w:spacing w:before="120" w:after="120" w:line="240" w:lineRule="auto"/>
        <w:ind w:left="1620" w:hanging="360"/>
        <w:jc w:val="both"/>
        <w:rPr>
          <w:rFonts w:ascii="Times New Roman" w:hAnsi="Times New Roman"/>
        </w:rPr>
      </w:pPr>
      <w:r w:rsidRPr="004E2E0C">
        <w:rPr>
          <w:rFonts w:ascii="Times New Roman" w:hAnsi="Times New Roman"/>
          <w:lang w:val="mk-MK"/>
        </w:rPr>
        <w:t>Нодуларин</w:t>
      </w:r>
      <w:r w:rsidR="00145716" w:rsidRPr="004E2E0C">
        <w:rPr>
          <w:rFonts w:ascii="Times New Roman" w:hAnsi="Times New Roman"/>
        </w:rPr>
        <w:t>;</w:t>
      </w:r>
    </w:p>
    <w:p w:rsidR="00145716" w:rsidRPr="004E2E0C" w:rsidRDefault="00AD3A9E" w:rsidP="00A9534A">
      <w:pPr>
        <w:pStyle w:val="ListParagraph"/>
        <w:widowControl w:val="0"/>
        <w:numPr>
          <w:ilvl w:val="1"/>
          <w:numId w:val="109"/>
        </w:numPr>
        <w:shd w:val="clear" w:color="auto" w:fill="FFFFFF"/>
        <w:tabs>
          <w:tab w:val="left" w:pos="1620"/>
          <w:tab w:val="left" w:pos="1710"/>
        </w:tabs>
        <w:autoSpaceDE w:val="0"/>
        <w:autoSpaceDN w:val="0"/>
        <w:adjustRightInd w:val="0"/>
        <w:spacing w:before="120" w:after="120" w:line="240" w:lineRule="auto"/>
        <w:ind w:left="1620" w:hanging="360"/>
        <w:jc w:val="both"/>
        <w:rPr>
          <w:rFonts w:ascii="Times New Roman" w:hAnsi="Times New Roman"/>
        </w:rPr>
      </w:pPr>
      <w:r w:rsidRPr="004E2E0C">
        <w:rPr>
          <w:rFonts w:ascii="Times New Roman" w:hAnsi="Times New Roman"/>
          <w:lang w:val="mk-MK"/>
        </w:rPr>
        <w:t>Палитоксин</w:t>
      </w:r>
      <w:r w:rsidR="00145716" w:rsidRPr="004E2E0C">
        <w:rPr>
          <w:rFonts w:ascii="Times New Roman" w:hAnsi="Times New Roman"/>
        </w:rPr>
        <w:t>;</w:t>
      </w:r>
    </w:p>
    <w:p w:rsidR="00564140" w:rsidRPr="007D6E07" w:rsidRDefault="00145716" w:rsidP="00A9534A">
      <w:pPr>
        <w:pStyle w:val="ListParagraph"/>
        <w:widowControl w:val="0"/>
        <w:numPr>
          <w:ilvl w:val="1"/>
          <w:numId w:val="109"/>
        </w:numPr>
        <w:shd w:val="clear" w:color="auto" w:fill="FFFFFF"/>
        <w:tabs>
          <w:tab w:val="left" w:pos="1620"/>
          <w:tab w:val="left" w:pos="1710"/>
        </w:tabs>
        <w:autoSpaceDE w:val="0"/>
        <w:autoSpaceDN w:val="0"/>
        <w:adjustRightInd w:val="0"/>
        <w:spacing w:before="120" w:after="120" w:line="240" w:lineRule="auto"/>
        <w:ind w:left="1620" w:hanging="360"/>
        <w:jc w:val="both"/>
        <w:rPr>
          <w:rFonts w:ascii="Times New Roman" w:hAnsi="Times New Roman"/>
        </w:rPr>
      </w:pPr>
      <w:r w:rsidRPr="007D6E07">
        <w:rPr>
          <w:rFonts w:ascii="Times New Roman" w:hAnsi="Times New Roman"/>
          <w:lang w:val="mk-MK"/>
        </w:rPr>
        <w:t xml:space="preserve">Неосакситоксин </w:t>
      </w:r>
      <w:r w:rsidR="00564140" w:rsidRPr="007D6E07">
        <w:rPr>
          <w:rFonts w:ascii="Times New Roman" w:hAnsi="Times New Roman"/>
        </w:rPr>
        <w:t xml:space="preserve"> Neosaxitoxin (NEO).</w:t>
      </w:r>
    </w:p>
    <w:p w:rsidR="00145716" w:rsidRPr="007D6E07" w:rsidRDefault="00145716" w:rsidP="00564140">
      <w:pPr>
        <w:pStyle w:val="ListParagraph"/>
        <w:widowControl w:val="0"/>
        <w:shd w:val="clear" w:color="auto" w:fill="FFFFFF"/>
        <w:tabs>
          <w:tab w:val="left" w:pos="1620"/>
          <w:tab w:val="left" w:pos="1710"/>
        </w:tabs>
        <w:autoSpaceDE w:val="0"/>
        <w:autoSpaceDN w:val="0"/>
        <w:adjustRightInd w:val="0"/>
        <w:spacing w:before="120" w:after="120" w:line="240" w:lineRule="auto"/>
        <w:ind w:left="1620"/>
        <w:jc w:val="both"/>
        <w:rPr>
          <w:rFonts w:ascii="Times New Roman" w:hAnsi="Times New Roman"/>
          <w:lang w:val="mk-MK"/>
        </w:rPr>
      </w:pPr>
    </w:p>
    <w:p w:rsidR="00CF5C3E" w:rsidRPr="00AE79EF" w:rsidRDefault="00CF5C3E" w:rsidP="0090335D">
      <w:pPr>
        <w:shd w:val="clear" w:color="auto" w:fill="FFFFFF"/>
        <w:spacing w:before="120" w:after="120" w:line="240" w:lineRule="auto"/>
        <w:ind w:left="2430" w:hanging="1170"/>
        <w:jc w:val="both"/>
        <w:rPr>
          <w:rFonts w:ascii="Times New Roman" w:hAnsi="Times New Roman"/>
        </w:rPr>
      </w:pPr>
      <w:r w:rsidRPr="007D6E07">
        <w:rPr>
          <w:rFonts w:ascii="Times New Roman" w:hAnsi="Times New Roman"/>
          <w:i/>
          <w:iCs/>
          <w:spacing w:val="-1"/>
          <w:u w:val="single"/>
          <w:lang w:val="mk-MK"/>
        </w:rPr>
        <w:t>Забелешка:</w:t>
      </w:r>
      <w:r w:rsidRPr="007D6E07">
        <w:rPr>
          <w:rFonts w:ascii="Times New Roman" w:hAnsi="Times New Roman"/>
          <w:i/>
          <w:iCs/>
          <w:spacing w:val="-1"/>
        </w:rPr>
        <w:tab/>
      </w:r>
      <w:r w:rsidRPr="007D6E07">
        <w:rPr>
          <w:rFonts w:ascii="Times New Roman" w:hAnsi="Times New Roman"/>
          <w:i/>
          <w:iCs/>
          <w:spacing w:val="-1"/>
          <w:lang w:val="mk-MK"/>
        </w:rPr>
        <w:t>1C351.d. не контролира ботулин токсини или конотоксини</w:t>
      </w:r>
      <w:r w:rsidRPr="00AE79EF">
        <w:rPr>
          <w:rFonts w:ascii="Times New Roman" w:hAnsi="Times New Roman"/>
          <w:i/>
          <w:iCs/>
          <w:spacing w:val="-1"/>
          <w:lang w:val="mk-MK"/>
        </w:rPr>
        <w:t xml:space="preserve"> во облик на производ кои ги исполнуваат сите следни критериуми:</w:t>
      </w:r>
    </w:p>
    <w:p w:rsidR="00CF5C3E" w:rsidRPr="00AE79EF" w:rsidRDefault="00CF5C3E" w:rsidP="00A9534A">
      <w:pPr>
        <w:widowControl w:val="0"/>
        <w:numPr>
          <w:ilvl w:val="0"/>
          <w:numId w:val="88"/>
        </w:numPr>
        <w:shd w:val="clear" w:color="auto" w:fill="FFFFFF"/>
        <w:tabs>
          <w:tab w:val="left" w:pos="2700"/>
        </w:tabs>
        <w:autoSpaceDE w:val="0"/>
        <w:autoSpaceDN w:val="0"/>
        <w:adjustRightInd w:val="0"/>
        <w:spacing w:before="120" w:after="120" w:line="240" w:lineRule="auto"/>
        <w:ind w:left="2700" w:hanging="270"/>
        <w:jc w:val="both"/>
        <w:rPr>
          <w:rFonts w:ascii="Times New Roman" w:hAnsi="Times New Roman"/>
          <w:i/>
          <w:iCs/>
        </w:rPr>
      </w:pPr>
      <w:r w:rsidRPr="00AE79EF">
        <w:rPr>
          <w:rFonts w:ascii="Times New Roman" w:hAnsi="Times New Roman"/>
          <w:i/>
          <w:iCs/>
          <w:lang w:val="mk-MK"/>
        </w:rPr>
        <w:t xml:space="preserve">Се фармацевтски формулации наменети за човечка употреба при </w:t>
      </w:r>
      <w:r w:rsidR="00A92D27" w:rsidRPr="00AE79EF">
        <w:rPr>
          <w:rFonts w:ascii="Times New Roman" w:hAnsi="Times New Roman"/>
          <w:i/>
          <w:iCs/>
          <w:lang w:val="mk-MK"/>
        </w:rPr>
        <w:t>третирање</w:t>
      </w:r>
      <w:r w:rsidRPr="00AE79EF">
        <w:rPr>
          <w:rFonts w:ascii="Times New Roman" w:hAnsi="Times New Roman"/>
          <w:i/>
          <w:iCs/>
          <w:lang w:val="mk-MK"/>
        </w:rPr>
        <w:t xml:space="preserve"> на нарушени здравствени состојби;</w:t>
      </w:r>
    </w:p>
    <w:p w:rsidR="00CF5C3E" w:rsidRPr="00AE79EF" w:rsidRDefault="00CF5C3E" w:rsidP="00A9534A">
      <w:pPr>
        <w:widowControl w:val="0"/>
        <w:numPr>
          <w:ilvl w:val="0"/>
          <w:numId w:val="88"/>
        </w:numPr>
        <w:shd w:val="clear" w:color="auto" w:fill="FFFFFF"/>
        <w:tabs>
          <w:tab w:val="left" w:pos="2700"/>
        </w:tabs>
        <w:autoSpaceDE w:val="0"/>
        <w:autoSpaceDN w:val="0"/>
        <w:adjustRightInd w:val="0"/>
        <w:spacing w:before="120" w:after="120" w:line="240" w:lineRule="auto"/>
        <w:ind w:left="2700" w:hanging="270"/>
        <w:jc w:val="both"/>
        <w:rPr>
          <w:rFonts w:ascii="Times New Roman" w:hAnsi="Times New Roman"/>
          <w:i/>
          <w:iCs/>
        </w:rPr>
      </w:pPr>
      <w:r w:rsidRPr="00AE79EF">
        <w:rPr>
          <w:rFonts w:ascii="Times New Roman" w:hAnsi="Times New Roman"/>
          <w:i/>
          <w:iCs/>
          <w:spacing w:val="-3"/>
          <w:lang w:val="mk-MK"/>
        </w:rPr>
        <w:t>Се однапред спакувани за дистрибуција како медицински производи;</w:t>
      </w:r>
    </w:p>
    <w:p w:rsidR="00CF5C3E" w:rsidRPr="00AE79EF" w:rsidRDefault="00CF5C3E" w:rsidP="0090335D">
      <w:pPr>
        <w:shd w:val="clear" w:color="auto" w:fill="FFFFFF"/>
        <w:tabs>
          <w:tab w:val="left" w:pos="2700"/>
        </w:tabs>
        <w:spacing w:before="120" w:after="120" w:line="240" w:lineRule="auto"/>
        <w:ind w:left="2700" w:right="144" w:hanging="270"/>
        <w:jc w:val="both"/>
        <w:rPr>
          <w:rFonts w:ascii="Times New Roman" w:hAnsi="Times New Roman"/>
        </w:rPr>
      </w:pPr>
      <w:r w:rsidRPr="00AE79EF">
        <w:rPr>
          <w:rFonts w:ascii="Times New Roman" w:hAnsi="Times New Roman"/>
          <w:i/>
          <w:iCs/>
        </w:rPr>
        <w:t>3.</w:t>
      </w:r>
      <w:r w:rsidRPr="00AE79EF">
        <w:rPr>
          <w:rFonts w:ascii="Times New Roman" w:hAnsi="Times New Roman"/>
          <w:i/>
          <w:iCs/>
        </w:rPr>
        <w:tab/>
      </w:r>
      <w:r w:rsidRPr="00AE79EF">
        <w:rPr>
          <w:rFonts w:ascii="Times New Roman" w:hAnsi="Times New Roman"/>
          <w:i/>
          <w:iCs/>
          <w:spacing w:val="-1"/>
          <w:lang w:val="mk-MK"/>
        </w:rPr>
        <w:t>Се дозволени од страна на државен орган да се пласираат на пазарот како медицински производи.</w:t>
      </w:r>
    </w:p>
    <w:p w:rsidR="00CF5C3E" w:rsidRPr="00AE79EF" w:rsidRDefault="00CF5C3E" w:rsidP="0090335D">
      <w:pPr>
        <w:shd w:val="clear" w:color="auto" w:fill="FFFFFF"/>
        <w:spacing w:before="120"/>
        <w:ind w:left="1350" w:right="5" w:hanging="360"/>
        <w:jc w:val="both"/>
        <w:rPr>
          <w:rFonts w:ascii="Times New Roman" w:hAnsi="Times New Roman"/>
        </w:rPr>
      </w:pPr>
      <w:r w:rsidRPr="00AE79EF">
        <w:rPr>
          <w:rFonts w:ascii="Times New Roman" w:hAnsi="Times New Roman"/>
        </w:rPr>
        <w:t>e</w:t>
      </w:r>
      <w:r w:rsidRPr="00AE79EF">
        <w:rPr>
          <w:rFonts w:ascii="Times New Roman" w:hAnsi="Times New Roman"/>
          <w:lang w:val="mk-MK"/>
        </w:rPr>
        <w:t>.</w:t>
      </w:r>
      <w:r w:rsidRPr="00AE79EF">
        <w:rPr>
          <w:rFonts w:ascii="Times New Roman" w:hAnsi="Times New Roman"/>
        </w:rPr>
        <w:tab/>
      </w:r>
      <w:r w:rsidRPr="00AE79EF">
        <w:rPr>
          <w:rFonts w:ascii="Times New Roman" w:hAnsi="Times New Roman"/>
          <w:lang w:val="mk-MK"/>
        </w:rPr>
        <w:t>Габи, без разлика дали се природни, зајакнати или изменети, или во облик на „изолирани живи култури“ или како материјал кој опфаќа жив материјал кој е намерно инокулиран или контаминиран со такви култури, како што следува:</w:t>
      </w:r>
    </w:p>
    <w:p w:rsidR="00CF5C3E" w:rsidRPr="00AE79EF" w:rsidRDefault="00CF5C3E" w:rsidP="00A9534A">
      <w:pPr>
        <w:widowControl w:val="0"/>
        <w:numPr>
          <w:ilvl w:val="0"/>
          <w:numId w:val="89"/>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rPr>
      </w:pPr>
      <w:r w:rsidRPr="00AE79EF">
        <w:rPr>
          <w:rFonts w:ascii="Times New Roman" w:hAnsi="Times New Roman"/>
          <w:i/>
          <w:lang w:val="mk-MK"/>
        </w:rPr>
        <w:t>Coccidioides immitis</w:t>
      </w:r>
      <w:r w:rsidRPr="00AE79EF">
        <w:rPr>
          <w:rFonts w:ascii="Times New Roman" w:hAnsi="Times New Roman"/>
          <w:lang w:val="mk-MK"/>
        </w:rPr>
        <w:t>;</w:t>
      </w:r>
    </w:p>
    <w:p w:rsidR="00CF5C3E" w:rsidRPr="00AE79EF" w:rsidRDefault="00CF5C3E" w:rsidP="00A9534A">
      <w:pPr>
        <w:widowControl w:val="0"/>
        <w:numPr>
          <w:ilvl w:val="0"/>
          <w:numId w:val="89"/>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rPr>
      </w:pPr>
      <w:r w:rsidRPr="00AE79EF">
        <w:rPr>
          <w:rFonts w:ascii="Times New Roman" w:hAnsi="Times New Roman"/>
          <w:i/>
          <w:lang w:val="mk-MK"/>
        </w:rPr>
        <w:t>Coccidioides posadasii</w:t>
      </w:r>
      <w:r w:rsidRPr="00AE79EF">
        <w:rPr>
          <w:rFonts w:ascii="Times New Roman" w:hAnsi="Times New Roman"/>
          <w:lang w:val="mk-MK"/>
        </w:rPr>
        <w:t>.</w:t>
      </w:r>
    </w:p>
    <w:p w:rsidR="00CF5C3E" w:rsidRPr="00AE79EF" w:rsidRDefault="00CF5C3E" w:rsidP="0011505E">
      <w:pPr>
        <w:shd w:val="clear" w:color="auto" w:fill="FFFFFF"/>
        <w:spacing w:before="120" w:after="120" w:line="240" w:lineRule="auto"/>
        <w:ind w:left="2340" w:hanging="1260"/>
        <w:rPr>
          <w:rFonts w:ascii="Times New Roman" w:hAnsi="Times New Roman"/>
        </w:rPr>
      </w:pPr>
      <w:r w:rsidRPr="00AE79EF">
        <w:rPr>
          <w:rFonts w:ascii="Times New Roman" w:hAnsi="Times New Roman"/>
          <w:i/>
          <w:iCs/>
          <w:spacing w:val="-1"/>
          <w:u w:val="single"/>
          <w:lang w:val="mk-MK"/>
        </w:rPr>
        <w:t>Забелешка</w:t>
      </w:r>
      <w:r w:rsidRPr="00AE79EF">
        <w:rPr>
          <w:rFonts w:ascii="Times New Roman" w:hAnsi="Times New Roman"/>
          <w:i/>
          <w:iCs/>
          <w:spacing w:val="-2"/>
          <w:lang w:val="mk-MK"/>
        </w:rPr>
        <w:t>:1C351 не контролира „вакцини“ или „имунотоксини“.</w:t>
      </w:r>
    </w:p>
    <w:p w:rsidR="009E3D00" w:rsidRPr="00AE79EF" w:rsidRDefault="00CF5C3E" w:rsidP="00AB2BF2">
      <w:pPr>
        <w:pStyle w:val="Default"/>
        <w:rPr>
          <w:rFonts w:ascii="Times New Roman" w:hAnsi="Times New Roman"/>
          <w:sz w:val="22"/>
          <w:szCs w:val="22"/>
        </w:rPr>
      </w:pPr>
      <w:r w:rsidRPr="00AE79EF">
        <w:rPr>
          <w:rFonts w:ascii="Times New Roman" w:hAnsi="Times New Roman"/>
          <w:b/>
          <w:sz w:val="22"/>
          <w:szCs w:val="22"/>
          <w:lang w:val="mk-MK"/>
        </w:rPr>
        <w:t>1C353</w:t>
      </w:r>
      <w:r w:rsidRPr="00AE79EF">
        <w:rPr>
          <w:rFonts w:ascii="Times New Roman" w:hAnsi="Times New Roman"/>
          <w:sz w:val="22"/>
          <w:szCs w:val="22"/>
          <w:lang w:val="mk-MK"/>
        </w:rPr>
        <w:tab/>
      </w:r>
      <w:r w:rsidR="00AB2BF2" w:rsidRPr="00AE79EF">
        <w:rPr>
          <w:rFonts w:ascii="Times New Roman" w:hAnsi="Times New Roman"/>
          <w:sz w:val="22"/>
          <w:szCs w:val="22"/>
          <w:lang w:val="mk-MK"/>
        </w:rPr>
        <w:t>’</w:t>
      </w:r>
      <w:r w:rsidRPr="00AE79EF">
        <w:rPr>
          <w:rFonts w:ascii="Times New Roman" w:hAnsi="Times New Roman"/>
          <w:sz w:val="22"/>
          <w:szCs w:val="22"/>
          <w:lang w:val="mk-MK"/>
        </w:rPr>
        <w:t>Генетски елементи</w:t>
      </w:r>
      <w:r w:rsidR="00AB2BF2" w:rsidRPr="00AE79EF">
        <w:rPr>
          <w:rFonts w:ascii="Times New Roman" w:hAnsi="Times New Roman"/>
          <w:sz w:val="22"/>
          <w:szCs w:val="22"/>
          <w:lang w:val="mk-MK"/>
        </w:rPr>
        <w:t>’</w:t>
      </w:r>
      <w:r w:rsidRPr="00AE79EF">
        <w:rPr>
          <w:rFonts w:ascii="Times New Roman" w:hAnsi="Times New Roman"/>
          <w:sz w:val="22"/>
          <w:szCs w:val="22"/>
          <w:lang w:val="mk-MK"/>
        </w:rPr>
        <w:t xml:space="preserve"> и</w:t>
      </w:r>
      <w:r w:rsidR="0090335D" w:rsidRPr="00AE79EF">
        <w:rPr>
          <w:rFonts w:ascii="Times New Roman" w:hAnsi="Times New Roman"/>
          <w:sz w:val="22"/>
          <w:szCs w:val="22"/>
          <w:lang w:val="mk-MK"/>
        </w:rPr>
        <w:t xml:space="preserve"> </w:t>
      </w:r>
      <w:r w:rsidR="00AB2BF2" w:rsidRPr="00AE79EF">
        <w:rPr>
          <w:rFonts w:ascii="Times New Roman" w:hAnsi="Times New Roman"/>
          <w:sz w:val="22"/>
          <w:szCs w:val="22"/>
          <w:lang w:val="mk-MK"/>
        </w:rPr>
        <w:t>’</w:t>
      </w:r>
      <w:r w:rsidRPr="00AE79EF">
        <w:rPr>
          <w:rFonts w:ascii="Times New Roman" w:hAnsi="Times New Roman"/>
          <w:sz w:val="22"/>
          <w:szCs w:val="22"/>
          <w:lang w:val="mk-MK"/>
        </w:rPr>
        <w:t>генетски модифицирани организми</w:t>
      </w:r>
      <w:r w:rsidR="00AB2BF2" w:rsidRPr="00AE79EF">
        <w:rPr>
          <w:rFonts w:ascii="Times New Roman" w:hAnsi="Times New Roman"/>
          <w:sz w:val="22"/>
          <w:szCs w:val="22"/>
          <w:lang w:val="mk-MK"/>
        </w:rPr>
        <w:t>’</w:t>
      </w:r>
      <w:r w:rsidRPr="00AE79EF">
        <w:rPr>
          <w:rFonts w:ascii="Times New Roman" w:hAnsi="Times New Roman"/>
          <w:sz w:val="22"/>
          <w:szCs w:val="22"/>
          <w:lang w:val="mk-MK"/>
        </w:rPr>
        <w:t xml:space="preserve">, како што </w:t>
      </w:r>
    </w:p>
    <w:p w:rsidR="00CF5C3E" w:rsidRPr="00AE79EF" w:rsidRDefault="009E3D00" w:rsidP="00AB2BF2">
      <w:pPr>
        <w:pStyle w:val="Default"/>
        <w:rPr>
          <w:rFonts w:ascii="Times New Roman" w:eastAsiaTheme="minorEastAsia" w:hAnsi="Times New Roman"/>
          <w:i/>
          <w:iCs/>
          <w:sz w:val="22"/>
          <w:szCs w:val="22"/>
          <w:lang w:eastAsia="mk-MK"/>
        </w:rPr>
      </w:pPr>
      <w:r w:rsidRPr="00AE79EF">
        <w:rPr>
          <w:rFonts w:ascii="Times New Roman" w:hAnsi="Times New Roman"/>
          <w:sz w:val="22"/>
          <w:szCs w:val="22"/>
        </w:rPr>
        <w:t xml:space="preserve">               </w:t>
      </w:r>
      <w:r w:rsidR="00CF5C3E" w:rsidRPr="00AE79EF">
        <w:rPr>
          <w:rFonts w:ascii="Times New Roman" w:hAnsi="Times New Roman"/>
          <w:sz w:val="22"/>
          <w:szCs w:val="22"/>
          <w:lang w:val="mk-MK"/>
        </w:rPr>
        <w:t>следува:</w:t>
      </w:r>
    </w:p>
    <w:p w:rsidR="00AB2BF2" w:rsidRPr="00AE79EF" w:rsidRDefault="00AB2BF2" w:rsidP="00A9534A">
      <w:pPr>
        <w:widowControl w:val="0"/>
        <w:numPr>
          <w:ilvl w:val="0"/>
          <w:numId w:val="96"/>
        </w:numPr>
        <w:shd w:val="clear" w:color="auto" w:fill="FFFFFF"/>
        <w:autoSpaceDE w:val="0"/>
        <w:autoSpaceDN w:val="0"/>
        <w:adjustRightInd w:val="0"/>
        <w:spacing w:before="240" w:after="0" w:line="240" w:lineRule="auto"/>
        <w:jc w:val="both"/>
        <w:rPr>
          <w:rFonts w:ascii="Times New Roman" w:hAnsi="Times New Roman"/>
          <w:lang w:val="mk-MK"/>
        </w:rPr>
      </w:pPr>
      <w:r w:rsidRPr="00AE79EF">
        <w:rPr>
          <w:rFonts w:ascii="Times New Roman" w:hAnsi="Times New Roman"/>
          <w:lang w:val="mk-MK"/>
        </w:rPr>
        <w:t>’</w:t>
      </w:r>
      <w:r w:rsidR="00CF5C3E" w:rsidRPr="00AE79EF">
        <w:rPr>
          <w:rFonts w:ascii="Times New Roman" w:hAnsi="Times New Roman"/>
          <w:lang w:val="mk-MK"/>
        </w:rPr>
        <w:t>Генетски модифицирани организми</w:t>
      </w:r>
      <w:r w:rsidRPr="00AE79EF">
        <w:rPr>
          <w:rFonts w:ascii="Times New Roman" w:hAnsi="Times New Roman"/>
          <w:lang w:val="mk-MK"/>
        </w:rPr>
        <w:t>’</w:t>
      </w:r>
      <w:r w:rsidR="0090335D" w:rsidRPr="00AE79EF">
        <w:rPr>
          <w:rFonts w:ascii="Times New Roman" w:hAnsi="Times New Roman"/>
          <w:lang w:val="mk-MK"/>
        </w:rPr>
        <w:t xml:space="preserve"> </w:t>
      </w:r>
      <w:r w:rsidRPr="00AE79EF">
        <w:rPr>
          <w:rFonts w:ascii="Times New Roman" w:hAnsi="Times New Roman"/>
          <w:lang w:val="mk-MK"/>
        </w:rPr>
        <w:t xml:space="preserve">кои содржат </w:t>
      </w:r>
      <w:r w:rsidR="00CF5C3E" w:rsidRPr="00AE79EF">
        <w:rPr>
          <w:rFonts w:ascii="Times New Roman" w:hAnsi="Times New Roman"/>
          <w:lang w:val="mk-MK"/>
        </w:rPr>
        <w:t xml:space="preserve">или </w:t>
      </w:r>
      <w:r w:rsidRPr="00AE79EF">
        <w:rPr>
          <w:rFonts w:ascii="Times New Roman" w:hAnsi="Times New Roman"/>
          <w:lang w:val="mk-MK"/>
        </w:rPr>
        <w:t>’</w:t>
      </w:r>
      <w:r w:rsidR="00CF5C3E" w:rsidRPr="00AE79EF">
        <w:rPr>
          <w:rFonts w:ascii="Times New Roman" w:hAnsi="Times New Roman"/>
          <w:lang w:val="mk-MK"/>
        </w:rPr>
        <w:t>генетски елементи</w:t>
      </w:r>
      <w:r w:rsidRPr="00AE79EF">
        <w:rPr>
          <w:rFonts w:ascii="Times New Roman" w:hAnsi="Times New Roman"/>
          <w:lang w:val="mk-MK"/>
        </w:rPr>
        <w:t>’</w:t>
      </w:r>
      <w:r w:rsidR="0090335D" w:rsidRPr="00AE79EF">
        <w:rPr>
          <w:rFonts w:ascii="Times New Roman" w:hAnsi="Times New Roman"/>
          <w:lang w:val="mk-MK"/>
        </w:rPr>
        <w:t xml:space="preserve"> </w:t>
      </w:r>
      <w:r w:rsidRPr="00AE79EF">
        <w:rPr>
          <w:rFonts w:ascii="Times New Roman" w:hAnsi="Times New Roman"/>
          <w:lang w:val="mk-MK"/>
        </w:rPr>
        <w:t xml:space="preserve">кој значат </w:t>
      </w:r>
      <w:r w:rsidRPr="00AE79EF">
        <w:rPr>
          <w:rFonts w:ascii="Times New Roman" w:eastAsiaTheme="minorEastAsia" w:hAnsi="Times New Roman"/>
          <w:iCs/>
          <w:color w:val="000000"/>
          <w:lang w:eastAsia="mk-MK"/>
        </w:rPr>
        <w:t xml:space="preserve">било </w:t>
      </w:r>
      <w:r w:rsidRPr="00AE79EF">
        <w:rPr>
          <w:rFonts w:ascii="Times New Roman" w:eastAsiaTheme="minorEastAsia" w:hAnsi="Times New Roman"/>
          <w:iCs/>
          <w:color w:val="000000"/>
          <w:lang w:val="mk-MK" w:eastAsia="mk-MK"/>
        </w:rPr>
        <w:t xml:space="preserve">што </w:t>
      </w:r>
      <w:r w:rsidRPr="00AE79EF">
        <w:rPr>
          <w:rFonts w:ascii="Times New Roman" w:eastAsiaTheme="minorEastAsia" w:hAnsi="Times New Roman"/>
          <w:iCs/>
          <w:color w:val="000000"/>
          <w:lang w:eastAsia="mk-MK"/>
        </w:rPr>
        <w:t>од следн</w:t>
      </w:r>
      <w:r w:rsidRPr="00AE79EF">
        <w:rPr>
          <w:rFonts w:ascii="Times New Roman" w:eastAsiaTheme="minorEastAsia" w:hAnsi="Times New Roman"/>
          <w:iCs/>
          <w:color w:val="000000"/>
          <w:lang w:val="mk-MK" w:eastAsia="mk-MK"/>
        </w:rPr>
        <w:t>ово:</w:t>
      </w:r>
    </w:p>
    <w:p w:rsidR="002663CB" w:rsidRPr="00AE79EF" w:rsidRDefault="00AB2BF2" w:rsidP="00B11BF1">
      <w:pPr>
        <w:pStyle w:val="ListParagraph"/>
        <w:autoSpaceDE w:val="0"/>
        <w:autoSpaceDN w:val="0"/>
        <w:adjustRightInd w:val="0"/>
        <w:spacing w:before="120" w:after="120" w:line="240" w:lineRule="auto"/>
        <w:ind w:left="1560" w:hanging="284"/>
        <w:rPr>
          <w:rFonts w:ascii="Times New Roman" w:eastAsiaTheme="minorEastAsia" w:hAnsi="Times New Roman"/>
          <w:iCs/>
          <w:color w:val="000000"/>
          <w:lang w:eastAsia="mk-MK"/>
        </w:rPr>
      </w:pPr>
      <w:r w:rsidRPr="00AE79EF">
        <w:rPr>
          <w:rFonts w:ascii="Times New Roman" w:eastAsiaTheme="minorEastAsia" w:hAnsi="Times New Roman"/>
          <w:iCs/>
          <w:color w:val="000000"/>
          <w:lang w:eastAsia="mk-MK"/>
        </w:rPr>
        <w:t xml:space="preserve">1. </w:t>
      </w:r>
      <w:r w:rsidR="00935B5A" w:rsidRPr="00AE79EF">
        <w:rPr>
          <w:rFonts w:ascii="Times New Roman" w:eastAsiaTheme="minorEastAsia" w:hAnsi="Times New Roman"/>
          <w:iCs/>
          <w:color w:val="000000"/>
          <w:lang w:val="mk-MK" w:eastAsia="mk-MK"/>
        </w:rPr>
        <w:t xml:space="preserve"> </w:t>
      </w:r>
      <w:r w:rsidRPr="00AE79EF">
        <w:rPr>
          <w:rFonts w:ascii="Times New Roman" w:eastAsiaTheme="minorEastAsia" w:hAnsi="Times New Roman"/>
          <w:iCs/>
          <w:color w:val="000000"/>
          <w:lang w:eastAsia="mk-MK"/>
        </w:rPr>
        <w:t>Секој ген или гени специфични за било какви вируси наведени во 1C351.a. или 1C354.a.</w:t>
      </w:r>
    </w:p>
    <w:p w:rsidR="00AB2BF2" w:rsidRPr="00AE79EF" w:rsidRDefault="00AB2BF2" w:rsidP="00B11BF1">
      <w:pPr>
        <w:pStyle w:val="ListParagraph"/>
        <w:autoSpaceDE w:val="0"/>
        <w:autoSpaceDN w:val="0"/>
        <w:adjustRightInd w:val="0"/>
        <w:spacing w:before="120" w:after="120" w:line="240" w:lineRule="auto"/>
        <w:ind w:left="1560" w:hanging="284"/>
        <w:rPr>
          <w:rFonts w:ascii="Times New Roman" w:eastAsiaTheme="minorEastAsia" w:hAnsi="Times New Roman"/>
          <w:iCs/>
          <w:color w:val="000000"/>
          <w:lang w:eastAsia="mk-MK"/>
        </w:rPr>
      </w:pPr>
      <w:r w:rsidRPr="00AE79EF">
        <w:rPr>
          <w:rFonts w:ascii="Times New Roman" w:eastAsiaTheme="minorEastAsia" w:hAnsi="Times New Roman"/>
          <w:iCs/>
          <w:color w:val="000000"/>
          <w:lang w:eastAsia="mk-MK"/>
        </w:rPr>
        <w:t xml:space="preserve">2. </w:t>
      </w:r>
      <w:r w:rsidR="00935B5A" w:rsidRPr="00AE79EF">
        <w:rPr>
          <w:rFonts w:ascii="Times New Roman" w:eastAsiaTheme="minorEastAsia" w:hAnsi="Times New Roman"/>
          <w:iCs/>
          <w:color w:val="000000"/>
          <w:lang w:val="mk-MK" w:eastAsia="mk-MK"/>
        </w:rPr>
        <w:t xml:space="preserve"> </w:t>
      </w:r>
      <w:r w:rsidRPr="00AE79EF">
        <w:rPr>
          <w:rFonts w:ascii="Times New Roman" w:eastAsiaTheme="minorEastAsia" w:hAnsi="Times New Roman"/>
          <w:iCs/>
          <w:color w:val="000000"/>
          <w:lang w:eastAsia="mk-MK"/>
        </w:rPr>
        <w:t>Секој ген или гени специфични за бактеријата утврдени во 1C351.c. или 1C354.b. или габа наведени во 1C351.e. или 1C354.c., а што е кое било од следниве:</w:t>
      </w:r>
    </w:p>
    <w:p w:rsidR="00AB2BF2" w:rsidRPr="00AE79EF" w:rsidRDefault="00AB2BF2" w:rsidP="00B11BF1">
      <w:pPr>
        <w:pStyle w:val="ListParagraph"/>
        <w:autoSpaceDE w:val="0"/>
        <w:autoSpaceDN w:val="0"/>
        <w:adjustRightInd w:val="0"/>
        <w:spacing w:before="120" w:after="120" w:line="240" w:lineRule="auto"/>
        <w:ind w:left="1843" w:hanging="283"/>
        <w:rPr>
          <w:rFonts w:ascii="Times New Roman" w:eastAsiaTheme="minorEastAsia" w:hAnsi="Times New Roman"/>
          <w:iCs/>
          <w:color w:val="000000"/>
          <w:lang w:eastAsia="mk-MK"/>
        </w:rPr>
      </w:pPr>
      <w:r w:rsidRPr="00AE79EF">
        <w:rPr>
          <w:rFonts w:ascii="Times New Roman" w:eastAsiaTheme="minorEastAsia" w:hAnsi="Times New Roman"/>
          <w:iCs/>
          <w:color w:val="000000"/>
          <w:lang w:eastAsia="mk-MK"/>
        </w:rPr>
        <w:t xml:space="preserve">a. </w:t>
      </w:r>
      <w:r w:rsidR="00935B5A" w:rsidRPr="00AE79EF">
        <w:rPr>
          <w:rFonts w:ascii="Times New Roman" w:eastAsiaTheme="minorEastAsia" w:hAnsi="Times New Roman"/>
          <w:iCs/>
          <w:color w:val="000000"/>
          <w:lang w:val="mk-MK" w:eastAsia="mk-MK"/>
        </w:rPr>
        <w:t xml:space="preserve"> </w:t>
      </w:r>
      <w:r w:rsidRPr="00AE79EF">
        <w:rPr>
          <w:rFonts w:ascii="Times New Roman" w:eastAsiaTheme="minorEastAsia" w:hAnsi="Times New Roman"/>
          <w:iCs/>
          <w:color w:val="000000"/>
          <w:lang w:eastAsia="mk-MK"/>
        </w:rPr>
        <w:t>Сама по себе или преку своите препишани или преведени производи претставува значителна опасност за здравјето на луѓето, животните или на растенијата, или</w:t>
      </w:r>
    </w:p>
    <w:p w:rsidR="00AB2BF2" w:rsidRPr="00AE79EF" w:rsidRDefault="00AB2BF2" w:rsidP="00B11BF1">
      <w:pPr>
        <w:pStyle w:val="ListParagraph"/>
        <w:widowControl w:val="0"/>
        <w:shd w:val="clear" w:color="auto" w:fill="FFFFFF"/>
        <w:autoSpaceDE w:val="0"/>
        <w:autoSpaceDN w:val="0"/>
        <w:adjustRightInd w:val="0"/>
        <w:spacing w:before="120" w:after="120" w:line="240" w:lineRule="auto"/>
        <w:ind w:left="1843" w:hanging="283"/>
        <w:jc w:val="both"/>
        <w:rPr>
          <w:rFonts w:ascii="Times New Roman" w:eastAsiaTheme="minorEastAsia" w:hAnsi="Times New Roman"/>
          <w:iCs/>
          <w:color w:val="000000"/>
          <w:lang w:val="mk-MK" w:eastAsia="mk-MK"/>
        </w:rPr>
      </w:pPr>
      <w:r w:rsidRPr="00AE79EF">
        <w:rPr>
          <w:rFonts w:ascii="Times New Roman" w:eastAsiaTheme="minorEastAsia" w:hAnsi="Times New Roman"/>
          <w:iCs/>
          <w:color w:val="000000"/>
          <w:lang w:val="en-GB" w:eastAsia="mk-MK"/>
        </w:rPr>
        <w:t>b</w:t>
      </w:r>
      <w:r w:rsidRPr="00AE79EF">
        <w:rPr>
          <w:rFonts w:ascii="Times New Roman" w:eastAsiaTheme="minorEastAsia" w:hAnsi="Times New Roman"/>
          <w:iCs/>
          <w:color w:val="000000"/>
          <w:lang w:eastAsia="mk-MK"/>
        </w:rPr>
        <w:t xml:space="preserve">. </w:t>
      </w:r>
      <w:r w:rsidR="00935B5A" w:rsidRPr="00AE79EF">
        <w:rPr>
          <w:rFonts w:ascii="Times New Roman" w:eastAsiaTheme="minorEastAsia" w:hAnsi="Times New Roman"/>
          <w:iCs/>
          <w:color w:val="000000"/>
          <w:lang w:val="mk-MK" w:eastAsia="mk-MK"/>
        </w:rPr>
        <w:t xml:space="preserve"> </w:t>
      </w:r>
      <w:r w:rsidRPr="00AE79EF">
        <w:rPr>
          <w:rFonts w:ascii="Times New Roman" w:eastAsiaTheme="minorEastAsia" w:hAnsi="Times New Roman"/>
          <w:iCs/>
          <w:color w:val="000000"/>
          <w:lang w:eastAsia="mk-MK"/>
        </w:rPr>
        <w:t xml:space="preserve">Може да </w:t>
      </w:r>
      <w:r w:rsidR="002663CB" w:rsidRPr="00AE79EF">
        <w:rPr>
          <w:rFonts w:ascii="Times New Roman" w:eastAsiaTheme="minorEastAsia" w:hAnsi="Times New Roman"/>
          <w:iCs/>
          <w:color w:val="000000"/>
          <w:lang w:val="mk-MK" w:eastAsia="mk-MK"/>
        </w:rPr>
        <w:t>’</w:t>
      </w:r>
      <w:r w:rsidRPr="00AE79EF">
        <w:rPr>
          <w:rFonts w:ascii="Times New Roman" w:eastAsiaTheme="minorEastAsia" w:hAnsi="Times New Roman"/>
          <w:iCs/>
          <w:color w:val="000000"/>
          <w:lang w:eastAsia="mk-MK"/>
        </w:rPr>
        <w:t>дад</w:t>
      </w:r>
      <w:r w:rsidR="002663CB" w:rsidRPr="00AE79EF">
        <w:rPr>
          <w:rFonts w:ascii="Times New Roman" w:eastAsiaTheme="minorEastAsia" w:hAnsi="Times New Roman"/>
          <w:iCs/>
          <w:color w:val="000000"/>
          <w:lang w:val="mk-MK" w:eastAsia="mk-MK"/>
        </w:rPr>
        <w:t>е</w:t>
      </w:r>
      <w:r w:rsidRPr="00AE79EF">
        <w:rPr>
          <w:rFonts w:ascii="Times New Roman" w:eastAsiaTheme="minorEastAsia" w:hAnsi="Times New Roman"/>
          <w:iCs/>
          <w:color w:val="000000"/>
          <w:lang w:eastAsia="mk-MK"/>
        </w:rPr>
        <w:t xml:space="preserve"> или да ја зголем</w:t>
      </w:r>
      <w:r w:rsidR="002663CB" w:rsidRPr="00AE79EF">
        <w:rPr>
          <w:rFonts w:ascii="Times New Roman" w:eastAsiaTheme="minorEastAsia" w:hAnsi="Times New Roman"/>
          <w:iCs/>
          <w:color w:val="000000"/>
          <w:lang w:val="mk-MK" w:eastAsia="mk-MK"/>
        </w:rPr>
        <w:t>и</w:t>
      </w:r>
      <w:r w:rsidRPr="00AE79EF">
        <w:rPr>
          <w:rFonts w:ascii="Times New Roman" w:eastAsiaTheme="minorEastAsia" w:hAnsi="Times New Roman"/>
          <w:iCs/>
          <w:color w:val="000000"/>
          <w:lang w:eastAsia="mk-MK"/>
        </w:rPr>
        <w:t xml:space="preserve"> патогеноста</w:t>
      </w:r>
      <w:r w:rsidR="002663CB" w:rsidRPr="00AE79EF">
        <w:rPr>
          <w:rFonts w:ascii="Times New Roman" w:eastAsiaTheme="minorEastAsia" w:hAnsi="Times New Roman"/>
          <w:iCs/>
          <w:color w:val="000000"/>
          <w:lang w:val="mk-MK" w:eastAsia="mk-MK"/>
        </w:rPr>
        <w:t>’</w:t>
      </w:r>
      <w:r w:rsidRPr="00AE79EF">
        <w:rPr>
          <w:rFonts w:ascii="Times New Roman" w:eastAsiaTheme="minorEastAsia" w:hAnsi="Times New Roman"/>
          <w:iCs/>
          <w:color w:val="000000"/>
          <w:lang w:eastAsia="mk-MK"/>
        </w:rPr>
        <w:t>,</w:t>
      </w:r>
    </w:p>
    <w:p w:rsidR="009B60C0" w:rsidRPr="00AE79EF" w:rsidRDefault="009B60C0" w:rsidP="00B11BF1">
      <w:pPr>
        <w:pStyle w:val="ListParagraph"/>
        <w:widowControl w:val="0"/>
        <w:shd w:val="clear" w:color="auto" w:fill="FFFFFF"/>
        <w:autoSpaceDE w:val="0"/>
        <w:autoSpaceDN w:val="0"/>
        <w:adjustRightInd w:val="0"/>
        <w:spacing w:before="120" w:after="120" w:line="240" w:lineRule="auto"/>
        <w:ind w:left="1530" w:hanging="283"/>
        <w:jc w:val="both"/>
        <w:rPr>
          <w:rFonts w:ascii="Times New Roman" w:hAnsi="Times New Roman"/>
        </w:rPr>
      </w:pPr>
      <w:r w:rsidRPr="00AE79EF">
        <w:rPr>
          <w:rFonts w:ascii="Times New Roman" w:hAnsi="Times New Roman"/>
          <w:lang w:val="mk-MK"/>
        </w:rPr>
        <w:t>3. Било кои "токсини" наведени во 1C351.d. или "под-единици на токсини" за нив;</w:t>
      </w:r>
    </w:p>
    <w:p w:rsidR="00E86021" w:rsidRPr="00AE79EF" w:rsidRDefault="00E86021" w:rsidP="00B11BF1">
      <w:pPr>
        <w:pStyle w:val="ListParagraph"/>
        <w:widowControl w:val="0"/>
        <w:shd w:val="clear" w:color="auto" w:fill="FFFFFF"/>
        <w:autoSpaceDE w:val="0"/>
        <w:autoSpaceDN w:val="0"/>
        <w:adjustRightInd w:val="0"/>
        <w:spacing w:before="120" w:after="120" w:line="240" w:lineRule="auto"/>
        <w:ind w:left="1530" w:hanging="283"/>
        <w:jc w:val="both"/>
        <w:rPr>
          <w:rFonts w:ascii="Times New Roman" w:hAnsi="Times New Roman"/>
        </w:rPr>
      </w:pPr>
    </w:p>
    <w:p w:rsidR="00E86021" w:rsidRPr="00AE79EF" w:rsidRDefault="00E86021" w:rsidP="00E86021">
      <w:pPr>
        <w:pStyle w:val="ListParagraph"/>
        <w:widowControl w:val="0"/>
        <w:shd w:val="clear" w:color="auto" w:fill="FFFFFF"/>
        <w:autoSpaceDE w:val="0"/>
        <w:autoSpaceDN w:val="0"/>
        <w:adjustRightInd w:val="0"/>
        <w:spacing w:before="240" w:after="0" w:line="240" w:lineRule="auto"/>
        <w:ind w:left="1350" w:hanging="360"/>
        <w:jc w:val="both"/>
        <w:rPr>
          <w:rFonts w:ascii="Times New Roman" w:hAnsi="Times New Roman"/>
        </w:rPr>
      </w:pPr>
      <w:r w:rsidRPr="00AE79EF">
        <w:rPr>
          <w:rFonts w:ascii="Times New Roman" w:hAnsi="Times New Roman"/>
        </w:rPr>
        <w:t>b.</w:t>
      </w:r>
      <w:r w:rsidRPr="00AE79EF">
        <w:t xml:space="preserve"> </w:t>
      </w:r>
      <w:r w:rsidRPr="00AE79EF">
        <w:rPr>
          <w:rFonts w:ascii="Times New Roman" w:hAnsi="Times New Roman"/>
        </w:rPr>
        <w:tab/>
        <w:t>Не се користи;</w:t>
      </w:r>
    </w:p>
    <w:p w:rsidR="00CF5C3E" w:rsidRPr="00AE79EF" w:rsidRDefault="00CF5C3E" w:rsidP="00B11BF1">
      <w:pPr>
        <w:shd w:val="clear" w:color="auto" w:fill="FFFFFF"/>
        <w:spacing w:before="120" w:after="120" w:line="240" w:lineRule="auto"/>
        <w:ind w:left="1022"/>
        <w:jc w:val="both"/>
        <w:outlineLvl w:val="0"/>
        <w:rPr>
          <w:rFonts w:ascii="Times New Roman" w:hAnsi="Times New Roman"/>
        </w:rPr>
      </w:pPr>
      <w:r w:rsidRPr="00AE79EF">
        <w:rPr>
          <w:rFonts w:ascii="Times New Roman" w:hAnsi="Times New Roman"/>
          <w:i/>
          <w:iCs/>
          <w:spacing w:val="-5"/>
          <w:u w:val="single"/>
          <w:lang w:val="mk-MK"/>
        </w:rPr>
        <w:t>Технички</w:t>
      </w:r>
      <w:r w:rsidR="009B60C0" w:rsidRPr="00AE79EF">
        <w:rPr>
          <w:rFonts w:ascii="Times New Roman" w:hAnsi="Times New Roman"/>
          <w:i/>
          <w:iCs/>
          <w:spacing w:val="-5"/>
          <w:u w:val="single"/>
          <w:lang w:val="mk-MK"/>
        </w:rPr>
        <w:t xml:space="preserve"> </w:t>
      </w:r>
      <w:r w:rsidRPr="00AE79EF">
        <w:rPr>
          <w:rFonts w:ascii="Times New Roman" w:hAnsi="Times New Roman"/>
          <w:i/>
          <w:iCs/>
          <w:spacing w:val="-5"/>
          <w:u w:val="single"/>
          <w:lang w:val="mk-MK"/>
        </w:rPr>
        <w:t>з</w:t>
      </w:r>
      <w:r w:rsidRPr="00AE79EF">
        <w:rPr>
          <w:rFonts w:ascii="Times New Roman" w:hAnsi="Times New Roman"/>
          <w:i/>
          <w:iCs/>
          <w:spacing w:val="-1"/>
          <w:u w:val="single"/>
          <w:lang w:val="mk-MK"/>
        </w:rPr>
        <w:t>абелешк</w:t>
      </w:r>
      <w:r w:rsidR="009B60C0" w:rsidRPr="00AE79EF">
        <w:rPr>
          <w:rFonts w:ascii="Times New Roman" w:hAnsi="Times New Roman"/>
          <w:i/>
          <w:iCs/>
          <w:spacing w:val="-1"/>
          <w:u w:val="single"/>
          <w:lang w:val="mk-MK"/>
        </w:rPr>
        <w:t>и</w:t>
      </w:r>
      <w:r w:rsidRPr="00AE79EF">
        <w:rPr>
          <w:rFonts w:ascii="Times New Roman" w:hAnsi="Times New Roman"/>
          <w:i/>
          <w:iCs/>
          <w:spacing w:val="-5"/>
          <w:u w:val="single"/>
          <w:lang w:val="mk-MK"/>
        </w:rPr>
        <w:t>:</w:t>
      </w:r>
    </w:p>
    <w:p w:rsidR="001B0BF6" w:rsidRPr="00AE79EF" w:rsidRDefault="00A82680" w:rsidP="00A9534A">
      <w:pPr>
        <w:pStyle w:val="ListParagraph"/>
        <w:widowControl w:val="0"/>
        <w:numPr>
          <w:ilvl w:val="0"/>
          <w:numId w:val="90"/>
        </w:numPr>
        <w:shd w:val="clear" w:color="auto" w:fill="FFFFFF"/>
        <w:tabs>
          <w:tab w:val="left" w:pos="1440"/>
        </w:tabs>
        <w:autoSpaceDE w:val="0"/>
        <w:autoSpaceDN w:val="0"/>
        <w:adjustRightInd w:val="0"/>
        <w:spacing w:before="120" w:after="120" w:line="240" w:lineRule="auto"/>
        <w:ind w:left="1418" w:hanging="425"/>
        <w:jc w:val="both"/>
        <w:rPr>
          <w:rFonts w:ascii="Times New Roman" w:hAnsi="Times New Roman"/>
          <w:i/>
          <w:iCs/>
          <w:lang w:val="mk-MK"/>
        </w:rPr>
      </w:pPr>
      <w:r w:rsidRPr="00AE79EF">
        <w:rPr>
          <w:rFonts w:ascii="Times New Roman" w:eastAsiaTheme="minorEastAsia" w:hAnsi="Times New Roman"/>
          <w:i/>
          <w:iCs/>
          <w:color w:val="000000"/>
          <w:lang w:val="mk-MK" w:eastAsia="mk-MK"/>
        </w:rPr>
        <w:lastRenderedPageBreak/>
        <w:t>’</w:t>
      </w:r>
      <w:r w:rsidRPr="00AE79EF">
        <w:rPr>
          <w:rFonts w:ascii="Times New Roman" w:eastAsiaTheme="minorEastAsia" w:hAnsi="Times New Roman"/>
          <w:i/>
          <w:iCs/>
          <w:color w:val="000000"/>
          <w:lang w:eastAsia="mk-MK"/>
        </w:rPr>
        <w:t>Генетски модифицираните организми</w:t>
      </w:r>
      <w:r w:rsidRPr="00AE79EF">
        <w:rPr>
          <w:rFonts w:ascii="Times New Roman" w:eastAsiaTheme="minorEastAsia" w:hAnsi="Times New Roman"/>
          <w:i/>
          <w:iCs/>
          <w:color w:val="000000"/>
          <w:lang w:val="mk-MK" w:eastAsia="mk-MK"/>
        </w:rPr>
        <w:t>’</w:t>
      </w:r>
      <w:r w:rsidRPr="00AE79EF">
        <w:rPr>
          <w:rFonts w:ascii="Times New Roman" w:eastAsiaTheme="minorEastAsia" w:hAnsi="Times New Roman"/>
          <w:i/>
          <w:iCs/>
          <w:color w:val="000000"/>
          <w:lang w:eastAsia="mk-MK"/>
        </w:rPr>
        <w:t xml:space="preserve"> вклучуваат организми во кои секвенците на нуклеинската киселина се создадени </w:t>
      </w:r>
      <w:r w:rsidRPr="00AE79EF">
        <w:rPr>
          <w:rFonts w:ascii="Times New Roman" w:eastAsiaTheme="minorEastAsia" w:hAnsi="Times New Roman"/>
          <w:i/>
          <w:iCs/>
          <w:color w:val="000000"/>
          <w:lang w:val="mk-MK" w:eastAsia="mk-MK"/>
        </w:rPr>
        <w:t xml:space="preserve">или изменети </w:t>
      </w:r>
      <w:r w:rsidRPr="00AE79EF">
        <w:rPr>
          <w:rFonts w:ascii="Times New Roman" w:eastAsiaTheme="minorEastAsia" w:hAnsi="Times New Roman"/>
          <w:i/>
          <w:iCs/>
          <w:color w:val="000000"/>
          <w:lang w:eastAsia="mk-MK"/>
        </w:rPr>
        <w:t>со намерна молекуларна манипулација</w:t>
      </w:r>
      <w:r w:rsidRPr="00AE79EF">
        <w:rPr>
          <w:rFonts w:ascii="Times New Roman" w:eastAsiaTheme="minorEastAsia" w:hAnsi="Times New Roman"/>
          <w:i/>
          <w:iCs/>
          <w:color w:val="000000"/>
          <w:lang w:val="mk-MK" w:eastAsia="mk-MK"/>
        </w:rPr>
        <w:t>.</w:t>
      </w:r>
    </w:p>
    <w:p w:rsidR="00A82680" w:rsidRPr="00AE79EF" w:rsidRDefault="001B0BF6" w:rsidP="00A9534A">
      <w:pPr>
        <w:pStyle w:val="ListParagraph"/>
        <w:widowControl w:val="0"/>
        <w:numPr>
          <w:ilvl w:val="0"/>
          <w:numId w:val="90"/>
        </w:numPr>
        <w:shd w:val="clear" w:color="auto" w:fill="FFFFFF"/>
        <w:tabs>
          <w:tab w:val="left" w:pos="1440"/>
        </w:tabs>
        <w:autoSpaceDE w:val="0"/>
        <w:autoSpaceDN w:val="0"/>
        <w:adjustRightInd w:val="0"/>
        <w:spacing w:before="120" w:after="120" w:line="240" w:lineRule="auto"/>
        <w:ind w:left="1418" w:hanging="425"/>
        <w:jc w:val="both"/>
        <w:rPr>
          <w:rFonts w:ascii="Times New Roman" w:hAnsi="Times New Roman"/>
          <w:i/>
          <w:iCs/>
          <w:lang w:val="mk-MK"/>
        </w:rPr>
      </w:pPr>
      <w:r w:rsidRPr="00AE79EF">
        <w:rPr>
          <w:rFonts w:ascii="Times New Roman" w:eastAsiaTheme="minorEastAsia" w:hAnsi="Times New Roman"/>
          <w:i/>
          <w:iCs/>
          <w:color w:val="000000"/>
          <w:lang w:val="mk-MK" w:eastAsia="mk-MK"/>
        </w:rPr>
        <w:t>’</w:t>
      </w:r>
      <w:r w:rsidRPr="00AE79EF">
        <w:rPr>
          <w:rFonts w:ascii="Times New Roman" w:eastAsiaTheme="minorEastAsia" w:hAnsi="Times New Roman"/>
          <w:i/>
          <w:iCs/>
          <w:color w:val="000000"/>
          <w:lang w:eastAsia="mk-MK"/>
        </w:rPr>
        <w:t>Генетски елементи</w:t>
      </w:r>
      <w:r w:rsidRPr="00AE79EF">
        <w:rPr>
          <w:rFonts w:ascii="Times New Roman" w:eastAsiaTheme="minorEastAsia" w:hAnsi="Times New Roman"/>
          <w:i/>
          <w:iCs/>
          <w:color w:val="000000"/>
          <w:lang w:val="mk-MK" w:eastAsia="mk-MK"/>
        </w:rPr>
        <w:t xml:space="preserve">’ </w:t>
      </w:r>
      <w:r w:rsidRPr="00AE79EF">
        <w:rPr>
          <w:rFonts w:ascii="Times New Roman" w:eastAsiaTheme="minorEastAsia" w:hAnsi="Times New Roman"/>
          <w:i/>
          <w:iCs/>
          <w:color w:val="000000"/>
          <w:lang w:eastAsia="mk-MK"/>
        </w:rPr>
        <w:t xml:space="preserve">вклучуваат, меѓу другото, хромозоми, геноми, плазмиди, транспозони, вектори и </w:t>
      </w:r>
      <w:r w:rsidRPr="00AE79EF">
        <w:rPr>
          <w:rFonts w:ascii="Times New Roman" w:eastAsiaTheme="minorEastAsia" w:hAnsi="Times New Roman"/>
          <w:i/>
          <w:iCs/>
          <w:color w:val="000000"/>
          <w:lang w:val="mk-MK" w:eastAsia="mk-MK"/>
        </w:rPr>
        <w:t>не</w:t>
      </w:r>
      <w:r w:rsidRPr="00AE79EF">
        <w:rPr>
          <w:rFonts w:ascii="Times New Roman" w:eastAsiaTheme="minorEastAsia" w:hAnsi="Times New Roman"/>
          <w:i/>
          <w:iCs/>
          <w:color w:val="000000"/>
          <w:lang w:eastAsia="mk-MK"/>
        </w:rPr>
        <w:t xml:space="preserve">активирани организми кои содржат </w:t>
      </w:r>
      <w:r w:rsidRPr="00AE79EF">
        <w:rPr>
          <w:rFonts w:ascii="Times New Roman" w:eastAsiaTheme="minorEastAsia" w:hAnsi="Times New Roman"/>
          <w:i/>
          <w:iCs/>
          <w:color w:val="000000"/>
          <w:lang w:val="mk-MK" w:eastAsia="mk-MK"/>
        </w:rPr>
        <w:t>делови</w:t>
      </w:r>
      <w:r w:rsidRPr="00AE79EF">
        <w:rPr>
          <w:rFonts w:ascii="Times New Roman" w:eastAsiaTheme="minorEastAsia" w:hAnsi="Times New Roman"/>
          <w:i/>
          <w:iCs/>
          <w:color w:val="000000"/>
          <w:lang w:eastAsia="mk-MK"/>
        </w:rPr>
        <w:t xml:space="preserve"> за обновување на нуклеинска киселина, без разлика дали се генетски модифицирани или немодифицирани или хемиски синтетизирани во целост или делумно. За целите на контролата на генетските елементи, нуклеинските киселини од </w:t>
      </w:r>
      <w:r w:rsidRPr="00AE79EF">
        <w:rPr>
          <w:rFonts w:ascii="Times New Roman" w:eastAsiaTheme="minorEastAsia" w:hAnsi="Times New Roman"/>
          <w:i/>
          <w:iCs/>
          <w:color w:val="000000"/>
          <w:lang w:val="mk-MK" w:eastAsia="mk-MK"/>
        </w:rPr>
        <w:t>не</w:t>
      </w:r>
      <w:r w:rsidRPr="00AE79EF">
        <w:rPr>
          <w:rFonts w:ascii="Times New Roman" w:eastAsiaTheme="minorEastAsia" w:hAnsi="Times New Roman"/>
          <w:i/>
          <w:iCs/>
          <w:color w:val="000000"/>
          <w:lang w:eastAsia="mk-MK"/>
        </w:rPr>
        <w:t xml:space="preserve">активиран организам, вирус или мостра се сметаат за обновливи ако </w:t>
      </w:r>
      <w:r w:rsidRPr="00AE79EF">
        <w:rPr>
          <w:rFonts w:ascii="Times New Roman" w:eastAsiaTheme="minorEastAsia" w:hAnsi="Times New Roman"/>
          <w:i/>
          <w:iCs/>
          <w:color w:val="000000"/>
          <w:lang w:val="mk-MK" w:eastAsia="mk-MK"/>
        </w:rPr>
        <w:t>не</w:t>
      </w:r>
      <w:r w:rsidRPr="00AE79EF">
        <w:rPr>
          <w:rFonts w:ascii="Times New Roman" w:eastAsiaTheme="minorEastAsia" w:hAnsi="Times New Roman"/>
          <w:i/>
          <w:iCs/>
          <w:color w:val="000000"/>
          <w:lang w:eastAsia="mk-MK"/>
        </w:rPr>
        <w:t>активацијата и подготовката на материјалот се наменети или се познати за да се олесни изолирањето, прочистувањето, засилување, откривање или идентификација на нуклеинските киселини .</w:t>
      </w:r>
    </w:p>
    <w:p w:rsidR="00A82680" w:rsidRPr="00AE79EF" w:rsidRDefault="00A82680" w:rsidP="00A9534A">
      <w:pPr>
        <w:pStyle w:val="ListParagraph"/>
        <w:numPr>
          <w:ilvl w:val="0"/>
          <w:numId w:val="90"/>
        </w:numPr>
        <w:autoSpaceDE w:val="0"/>
        <w:autoSpaceDN w:val="0"/>
        <w:adjustRightInd w:val="0"/>
        <w:spacing w:before="120" w:after="120" w:line="240" w:lineRule="auto"/>
        <w:ind w:left="1418" w:hanging="425"/>
        <w:rPr>
          <w:rFonts w:ascii="Times New Roman" w:eastAsiaTheme="minorEastAsia" w:hAnsi="Times New Roman"/>
          <w:i/>
          <w:iCs/>
          <w:color w:val="000000"/>
          <w:lang w:val="mk-MK" w:eastAsia="mk-MK"/>
        </w:rPr>
      </w:pPr>
      <w:r w:rsidRPr="00AE79EF">
        <w:rPr>
          <w:rFonts w:ascii="Times New Roman" w:eastAsiaTheme="minorEastAsia" w:hAnsi="Times New Roman"/>
          <w:i/>
          <w:iCs/>
          <w:color w:val="000000"/>
          <w:lang w:eastAsia="mk-MK"/>
        </w:rPr>
        <w:t>"</w:t>
      </w:r>
      <w:r w:rsidR="001B0BF6" w:rsidRPr="00AE79EF">
        <w:rPr>
          <w:rFonts w:ascii="Times New Roman" w:eastAsiaTheme="minorEastAsia" w:hAnsi="Times New Roman"/>
          <w:i/>
          <w:iCs/>
          <w:color w:val="000000"/>
          <w:lang w:val="mk-MK" w:eastAsia="mk-MK"/>
        </w:rPr>
        <w:t>Овозможување</w:t>
      </w:r>
      <w:r w:rsidRPr="00AE79EF">
        <w:rPr>
          <w:rFonts w:ascii="Times New Roman" w:eastAsiaTheme="minorEastAsia" w:hAnsi="Times New Roman"/>
          <w:i/>
          <w:iCs/>
          <w:color w:val="000000"/>
          <w:lang w:eastAsia="mk-MK"/>
        </w:rPr>
        <w:t xml:space="preserve"> или подобрување на патогеноста" е дефинирано како</w:t>
      </w:r>
      <w:r w:rsidR="001B0BF6" w:rsidRPr="00AE79EF">
        <w:rPr>
          <w:rFonts w:ascii="Times New Roman" w:eastAsiaTheme="minorEastAsia" w:hAnsi="Times New Roman"/>
          <w:i/>
          <w:iCs/>
          <w:color w:val="000000"/>
          <w:lang w:val="mk-MK" w:eastAsia="mk-MK"/>
        </w:rPr>
        <w:t xml:space="preserve">веројатност за </w:t>
      </w:r>
      <w:r w:rsidRPr="00AE79EF">
        <w:rPr>
          <w:rFonts w:ascii="Times New Roman" w:eastAsiaTheme="minorEastAsia" w:hAnsi="Times New Roman"/>
          <w:i/>
          <w:iCs/>
          <w:color w:val="000000"/>
          <w:lang w:eastAsia="mk-MK"/>
        </w:rPr>
        <w:t xml:space="preserve"> вметнување или интеграција на последователната секвенца или секвенци на нукле</w:t>
      </w:r>
      <w:r w:rsidR="008C3256" w:rsidRPr="00AE79EF">
        <w:rPr>
          <w:rFonts w:ascii="Times New Roman" w:eastAsiaTheme="minorEastAsia" w:hAnsi="Times New Roman"/>
          <w:i/>
          <w:iCs/>
          <w:color w:val="000000"/>
          <w:lang w:val="mk-MK" w:eastAsia="mk-MK"/>
        </w:rPr>
        <w:t>инск</w:t>
      </w:r>
      <w:r w:rsidRPr="00AE79EF">
        <w:rPr>
          <w:rFonts w:ascii="Times New Roman" w:eastAsiaTheme="minorEastAsia" w:hAnsi="Times New Roman"/>
          <w:i/>
          <w:iCs/>
          <w:color w:val="000000"/>
          <w:lang w:eastAsia="mk-MK"/>
        </w:rPr>
        <w:t xml:space="preserve">а киселина </w:t>
      </w:r>
      <w:r w:rsidR="008C3256" w:rsidRPr="00AE79EF">
        <w:rPr>
          <w:rFonts w:ascii="Times New Roman" w:eastAsiaTheme="minorEastAsia" w:hAnsi="Times New Roman"/>
          <w:i/>
          <w:iCs/>
          <w:color w:val="000000"/>
          <w:lang w:val="mk-MK" w:eastAsia="mk-MK"/>
        </w:rPr>
        <w:t>што</w:t>
      </w:r>
      <w:r w:rsidRPr="00AE79EF">
        <w:rPr>
          <w:rFonts w:ascii="Times New Roman" w:eastAsiaTheme="minorEastAsia" w:hAnsi="Times New Roman"/>
          <w:i/>
          <w:iCs/>
          <w:color w:val="000000"/>
          <w:lang w:eastAsia="mk-MK"/>
        </w:rPr>
        <w:t xml:space="preserve"> ќе овозможи или ќе ја зголеми способноста </w:t>
      </w:r>
      <w:r w:rsidR="008C3256" w:rsidRPr="00AE79EF">
        <w:rPr>
          <w:rFonts w:ascii="Times New Roman" w:eastAsiaTheme="minorEastAsia" w:hAnsi="Times New Roman"/>
          <w:i/>
          <w:iCs/>
          <w:color w:val="000000"/>
          <w:lang w:val="mk-MK" w:eastAsia="mk-MK"/>
        </w:rPr>
        <w:t>на примателот з</w:t>
      </w:r>
      <w:r w:rsidRPr="00AE79EF">
        <w:rPr>
          <w:rFonts w:ascii="Times New Roman" w:eastAsiaTheme="minorEastAsia" w:hAnsi="Times New Roman"/>
          <w:i/>
          <w:iCs/>
          <w:color w:val="000000"/>
          <w:lang w:eastAsia="mk-MK"/>
        </w:rPr>
        <w:t>а корист</w:t>
      </w:r>
      <w:r w:rsidR="008C3256" w:rsidRPr="00AE79EF">
        <w:rPr>
          <w:rFonts w:ascii="Times New Roman" w:eastAsiaTheme="minorEastAsia" w:hAnsi="Times New Roman"/>
          <w:i/>
          <w:iCs/>
          <w:color w:val="000000"/>
          <w:lang w:val="mk-MK" w:eastAsia="mk-MK"/>
        </w:rPr>
        <w:t>ење</w:t>
      </w:r>
      <w:r w:rsidRPr="00AE79EF">
        <w:rPr>
          <w:rFonts w:ascii="Times New Roman" w:eastAsiaTheme="minorEastAsia" w:hAnsi="Times New Roman"/>
          <w:i/>
          <w:iCs/>
          <w:color w:val="000000"/>
          <w:lang w:eastAsia="mk-MK"/>
        </w:rPr>
        <w:t xml:space="preserve"> за намерно предизвикување болест или смрт. Ова може да вклучува промени, меѓу другото: вирулентноста, преносливоста, стабилноста, начинот на инфекција, опсегот на домаќинот, репродуктивноста, способноста за избегнување или потиснување на </w:t>
      </w:r>
      <w:r w:rsidR="00617C6F" w:rsidRPr="00AE79EF">
        <w:rPr>
          <w:rFonts w:ascii="Times New Roman" w:eastAsiaTheme="minorEastAsia" w:hAnsi="Times New Roman"/>
          <w:i/>
          <w:iCs/>
          <w:color w:val="000000"/>
          <w:lang w:val="mk-MK" w:eastAsia="mk-MK"/>
        </w:rPr>
        <w:t>ммедмедпротив</w:t>
      </w:r>
      <w:r w:rsidRPr="00AE79EF">
        <w:rPr>
          <w:rFonts w:ascii="Times New Roman" w:eastAsiaTheme="minorEastAsia" w:hAnsi="Times New Roman"/>
          <w:i/>
          <w:iCs/>
          <w:color w:val="000000"/>
          <w:lang w:eastAsia="mk-MK"/>
        </w:rPr>
        <w:t xml:space="preserve">имунитетот на домаќинот, отпорност на медицински </w:t>
      </w:r>
      <w:r w:rsidR="00617C6F" w:rsidRPr="00AE79EF">
        <w:rPr>
          <w:rFonts w:ascii="Times New Roman" w:eastAsiaTheme="minorEastAsia" w:hAnsi="Times New Roman"/>
          <w:i/>
          <w:iCs/>
          <w:color w:val="000000"/>
          <w:lang w:val="mk-MK" w:eastAsia="mk-MK"/>
        </w:rPr>
        <w:t>против мерки или можности за откривање.</w:t>
      </w:r>
    </w:p>
    <w:p w:rsidR="00F64928" w:rsidRPr="00AE79EF" w:rsidRDefault="00CF5C3E" w:rsidP="00305645">
      <w:pPr>
        <w:shd w:val="clear" w:color="auto" w:fill="FFFFFF"/>
        <w:spacing w:before="120" w:after="120" w:line="240" w:lineRule="auto"/>
        <w:ind w:left="2410" w:hanging="1420"/>
        <w:jc w:val="both"/>
        <w:rPr>
          <w:rFonts w:ascii="Times New Roman" w:hAnsi="Times New Roman"/>
          <w:i/>
          <w:lang w:val="mk-MK"/>
        </w:rPr>
      </w:pPr>
      <w:r w:rsidRPr="00AE79EF">
        <w:rPr>
          <w:rFonts w:ascii="Times New Roman" w:hAnsi="Times New Roman"/>
          <w:i/>
          <w:iCs/>
          <w:spacing w:val="-1"/>
          <w:u w:val="single"/>
          <w:lang w:val="mk-MK"/>
        </w:rPr>
        <w:t>Забелешка</w:t>
      </w:r>
      <w:r w:rsidR="00521750" w:rsidRPr="00AE79EF">
        <w:rPr>
          <w:rFonts w:ascii="Times New Roman" w:hAnsi="Times New Roman"/>
          <w:i/>
          <w:iCs/>
          <w:spacing w:val="-1"/>
          <w:u w:val="single"/>
          <w:lang w:val="mk-MK"/>
        </w:rPr>
        <w:t>1</w:t>
      </w:r>
      <w:r w:rsidRPr="00AE79EF">
        <w:rPr>
          <w:rFonts w:ascii="Times New Roman" w:hAnsi="Times New Roman"/>
          <w:i/>
          <w:iCs/>
          <w:spacing w:val="-3"/>
          <w:u w:val="single"/>
          <w:lang w:val="mk-MK"/>
        </w:rPr>
        <w:t>:</w:t>
      </w:r>
      <w:r w:rsidR="00521750" w:rsidRPr="00AE79EF">
        <w:rPr>
          <w:rFonts w:ascii="Times New Roman" w:hAnsi="Times New Roman"/>
          <w:i/>
          <w:iCs/>
          <w:spacing w:val="-3"/>
          <w:lang w:val="mk-MK"/>
        </w:rPr>
        <w:t xml:space="preserve"> </w:t>
      </w:r>
      <w:r w:rsidR="00305645">
        <w:rPr>
          <w:rFonts w:ascii="Times New Roman" w:hAnsi="Times New Roman"/>
          <w:i/>
          <w:iCs/>
          <w:spacing w:val="-3"/>
        </w:rPr>
        <w:t xml:space="preserve">   </w:t>
      </w:r>
      <w:r w:rsidR="00521750" w:rsidRPr="00AE79EF">
        <w:rPr>
          <w:rFonts w:ascii="Times New Roman" w:hAnsi="Times New Roman"/>
          <w:i/>
          <w:iCs/>
          <w:spacing w:val="-3"/>
          <w:lang w:val="mk-MK"/>
        </w:rPr>
        <w:t>1</w:t>
      </w:r>
      <w:r w:rsidR="00F64928" w:rsidRPr="00AE79EF">
        <w:rPr>
          <w:rFonts w:ascii="Times New Roman" w:hAnsi="Times New Roman"/>
          <w:i/>
        </w:rPr>
        <w:t xml:space="preserve">C353 не ги контролира секвенците на нуклеинска киселина од </w:t>
      </w:r>
      <w:r w:rsidR="00F64928" w:rsidRPr="00AE79EF">
        <w:rPr>
          <w:rFonts w:ascii="Times New Roman" w:hAnsi="Times New Roman"/>
          <w:i/>
          <w:lang w:val="mk-MK"/>
        </w:rPr>
        <w:t>веротоксини</w:t>
      </w:r>
      <w:r w:rsidR="00F64928" w:rsidRPr="00AE79EF">
        <w:rPr>
          <w:rFonts w:ascii="Times New Roman" w:hAnsi="Times New Roman"/>
          <w:i/>
        </w:rPr>
        <w:t xml:space="preserve"> кои продуцираат Escherichia coli на серогрупи</w:t>
      </w:r>
      <w:r w:rsidR="00F64928" w:rsidRPr="00AE79EF">
        <w:rPr>
          <w:rFonts w:ascii="Times New Roman" w:hAnsi="Times New Roman"/>
          <w:i/>
          <w:lang w:val="mk-MK"/>
        </w:rPr>
        <w:t>те</w:t>
      </w:r>
      <w:r w:rsidR="00F64928" w:rsidRPr="00AE79EF">
        <w:rPr>
          <w:rFonts w:ascii="Times New Roman" w:hAnsi="Times New Roman"/>
          <w:i/>
        </w:rPr>
        <w:t xml:space="preserve"> О26, О45, О103, О104, О111, О121, О145, О157 и други </w:t>
      </w:r>
      <w:r w:rsidR="00F64928" w:rsidRPr="00AE79EF">
        <w:rPr>
          <w:rFonts w:ascii="Times New Roman" w:hAnsi="Times New Roman"/>
          <w:i/>
          <w:lang w:val="mk-MK"/>
        </w:rPr>
        <w:t>веротоксини</w:t>
      </w:r>
      <w:r w:rsidR="00F64928" w:rsidRPr="00AE79EF">
        <w:rPr>
          <w:rFonts w:ascii="Times New Roman" w:hAnsi="Times New Roman"/>
          <w:i/>
        </w:rPr>
        <w:t xml:space="preserve"> за производство </w:t>
      </w:r>
      <w:r w:rsidR="00F64928" w:rsidRPr="00AE79EF">
        <w:rPr>
          <w:rFonts w:ascii="Times New Roman" w:hAnsi="Times New Roman"/>
          <w:i/>
          <w:lang w:val="mk-MK"/>
        </w:rPr>
        <w:t xml:space="preserve">на </w:t>
      </w:r>
      <w:r w:rsidR="00F64928" w:rsidRPr="00AE79EF">
        <w:rPr>
          <w:rFonts w:ascii="Times New Roman" w:hAnsi="Times New Roman"/>
          <w:i/>
        </w:rPr>
        <w:t xml:space="preserve">серогрупи, </w:t>
      </w:r>
      <w:r w:rsidR="00F64928" w:rsidRPr="00AE79EF">
        <w:rPr>
          <w:rFonts w:ascii="Times New Roman" w:hAnsi="Times New Roman"/>
          <w:i/>
          <w:lang w:val="mk-MK"/>
        </w:rPr>
        <w:t xml:space="preserve">други </w:t>
      </w:r>
      <w:r w:rsidR="00F64928" w:rsidRPr="00AE79EF">
        <w:rPr>
          <w:rFonts w:ascii="Times New Roman" w:hAnsi="Times New Roman"/>
          <w:i/>
        </w:rPr>
        <w:t xml:space="preserve">освен оние генетски елементи кои кодираат </w:t>
      </w:r>
      <w:r w:rsidR="00F64928" w:rsidRPr="00AE79EF">
        <w:rPr>
          <w:rFonts w:ascii="Times New Roman" w:hAnsi="Times New Roman"/>
          <w:i/>
          <w:lang w:val="mk-MK"/>
        </w:rPr>
        <w:t>веротоксини</w:t>
      </w:r>
      <w:r w:rsidR="00F64928" w:rsidRPr="00AE79EF">
        <w:rPr>
          <w:rFonts w:ascii="Times New Roman" w:hAnsi="Times New Roman"/>
          <w:i/>
        </w:rPr>
        <w:t>, или негови подединици</w:t>
      </w:r>
      <w:r w:rsidR="00C24ECF" w:rsidRPr="00AE79EF">
        <w:rPr>
          <w:rFonts w:ascii="Times New Roman" w:hAnsi="Times New Roman"/>
          <w:i/>
          <w:lang w:val="mk-MK"/>
        </w:rPr>
        <w:t>.</w:t>
      </w:r>
    </w:p>
    <w:p w:rsidR="00E03E4F" w:rsidRPr="00AE79EF" w:rsidRDefault="00E03E4F" w:rsidP="00B11BF1">
      <w:pPr>
        <w:shd w:val="clear" w:color="auto" w:fill="FFFFFF"/>
        <w:spacing w:before="120" w:after="120" w:line="240" w:lineRule="auto"/>
        <w:ind w:left="2127" w:hanging="1137"/>
        <w:jc w:val="both"/>
        <w:rPr>
          <w:rFonts w:ascii="Times New Roman" w:hAnsi="Times New Roman"/>
          <w:i/>
          <w:iCs/>
          <w:spacing w:val="-3"/>
          <w:lang w:val="mk-MK"/>
        </w:rPr>
      </w:pPr>
      <w:r w:rsidRPr="00AE79EF">
        <w:rPr>
          <w:rFonts w:ascii="Times New Roman" w:hAnsi="Times New Roman"/>
          <w:i/>
          <w:iCs/>
          <w:spacing w:val="-3"/>
          <w:u w:val="single"/>
          <w:lang w:val="mk-MK"/>
        </w:rPr>
        <w:t>Забелешка</w:t>
      </w:r>
      <w:r w:rsidR="00521750" w:rsidRPr="00AE79EF">
        <w:rPr>
          <w:rFonts w:ascii="Times New Roman" w:hAnsi="Times New Roman"/>
          <w:i/>
          <w:iCs/>
          <w:spacing w:val="-3"/>
          <w:u w:val="single"/>
          <w:lang w:val="mk-MK"/>
        </w:rPr>
        <w:t>2</w:t>
      </w:r>
      <w:r w:rsidRPr="00AE79EF">
        <w:rPr>
          <w:rFonts w:ascii="Times New Roman" w:hAnsi="Times New Roman"/>
          <w:i/>
          <w:iCs/>
          <w:spacing w:val="-3"/>
          <w:lang w:val="mk-MK"/>
        </w:rPr>
        <w:t>:</w:t>
      </w:r>
      <w:r w:rsidRPr="00AE79EF">
        <w:t xml:space="preserve"> </w:t>
      </w:r>
      <w:r w:rsidR="00305645">
        <w:t xml:space="preserve"> </w:t>
      </w:r>
      <w:r w:rsidRPr="00AE79EF">
        <w:rPr>
          <w:rFonts w:ascii="Times New Roman" w:hAnsi="Times New Roman"/>
          <w:i/>
          <w:iCs/>
          <w:spacing w:val="-3"/>
          <w:lang w:val="mk-MK"/>
        </w:rPr>
        <w:t>1C353 не ги контролира “вакцините“</w:t>
      </w:r>
    </w:p>
    <w:p w:rsidR="00CF5C3E" w:rsidRPr="00AE79EF" w:rsidRDefault="00CF5C3E" w:rsidP="00CF5C3E">
      <w:pPr>
        <w:shd w:val="clear" w:color="auto" w:fill="FFFFFF"/>
        <w:tabs>
          <w:tab w:val="left" w:pos="1018"/>
        </w:tabs>
        <w:spacing w:before="240"/>
        <w:ind w:left="990" w:hanging="990"/>
        <w:rPr>
          <w:rFonts w:ascii="Times New Roman" w:hAnsi="Times New Roman"/>
        </w:rPr>
      </w:pPr>
      <w:r w:rsidRPr="00AE79EF">
        <w:rPr>
          <w:rFonts w:ascii="Times New Roman" w:hAnsi="Times New Roman"/>
          <w:b/>
          <w:lang w:val="mk-MK"/>
        </w:rPr>
        <w:t>1C354</w:t>
      </w:r>
      <w:r w:rsidRPr="00AE79EF">
        <w:rPr>
          <w:rFonts w:ascii="Times New Roman" w:hAnsi="Times New Roman"/>
        </w:rPr>
        <w:tab/>
      </w:r>
      <w:r w:rsidRPr="00AE79EF">
        <w:rPr>
          <w:rFonts w:ascii="Times New Roman" w:hAnsi="Times New Roman"/>
          <w:lang w:val="mk-MK"/>
        </w:rPr>
        <w:t>Растителни патогени микроорганизми, како што следува:</w:t>
      </w:r>
    </w:p>
    <w:p w:rsidR="00CF5C3E" w:rsidRPr="00AE79EF" w:rsidRDefault="00CF5C3E" w:rsidP="00CF5C3E">
      <w:pPr>
        <w:shd w:val="clear" w:color="auto" w:fill="FFFFFF"/>
        <w:tabs>
          <w:tab w:val="left" w:pos="1350"/>
        </w:tabs>
        <w:spacing w:before="240"/>
        <w:ind w:left="1350" w:right="5" w:hanging="360"/>
        <w:jc w:val="both"/>
        <w:rPr>
          <w:rFonts w:ascii="Times New Roman" w:hAnsi="Times New Roman"/>
        </w:rPr>
      </w:pPr>
      <w:r w:rsidRPr="00AE79EF">
        <w:rPr>
          <w:rFonts w:ascii="Times New Roman" w:hAnsi="Times New Roman"/>
          <w:spacing w:val="-4"/>
        </w:rPr>
        <w:t>a</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Вируси, без разлика дали се природни, засилени или изменети, или во облик на „изолирани живи култури“ или како материјали кои вклучуваат жив материјал кој е намерно инокулиран или контаминиран со такви култури, како што следува:</w:t>
      </w:r>
    </w:p>
    <w:p w:rsidR="00CF5C3E" w:rsidRPr="00AE79EF" w:rsidRDefault="00CF5C3E" w:rsidP="00A9534A">
      <w:pPr>
        <w:widowControl w:val="0"/>
        <w:numPr>
          <w:ilvl w:val="0"/>
          <w:numId w:val="91"/>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rPr>
      </w:pPr>
      <w:r w:rsidRPr="00AE79EF">
        <w:rPr>
          <w:rFonts w:ascii="Times New Roman" w:hAnsi="Times New Roman"/>
          <w:lang w:val="mk-MK"/>
        </w:rPr>
        <w:t>Андски компиров латентен вирус (Компиров андски латентен тумовирус);</w:t>
      </w:r>
    </w:p>
    <w:p w:rsidR="00CF5C3E" w:rsidRPr="00AE79EF" w:rsidRDefault="00CF5C3E" w:rsidP="00A9534A">
      <w:pPr>
        <w:widowControl w:val="0"/>
        <w:numPr>
          <w:ilvl w:val="0"/>
          <w:numId w:val="91"/>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rPr>
      </w:pPr>
      <w:r w:rsidRPr="00AE79EF">
        <w:rPr>
          <w:rFonts w:ascii="Times New Roman" w:hAnsi="Times New Roman"/>
          <w:lang w:val="mk-MK"/>
        </w:rPr>
        <w:t>Вретенест вироид кај компиров корен;</w:t>
      </w:r>
    </w:p>
    <w:p w:rsidR="00CF5C3E" w:rsidRPr="00AE79EF" w:rsidRDefault="00CF5C3E" w:rsidP="00CF5C3E">
      <w:pPr>
        <w:shd w:val="clear" w:color="auto" w:fill="FFFFFF"/>
        <w:tabs>
          <w:tab w:val="left" w:pos="1350"/>
        </w:tabs>
        <w:spacing w:before="240"/>
        <w:ind w:left="1350" w:right="5" w:hanging="360"/>
        <w:jc w:val="both"/>
        <w:rPr>
          <w:rFonts w:ascii="Times New Roman" w:hAnsi="Times New Roman"/>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Бактерии, без разлика дали се природни, засилени или изменети, или во облик на „изолирани живи култури“ или како материјал кој е намерно инокулиран или контаминиран со такви култури, како што следува:</w:t>
      </w:r>
    </w:p>
    <w:p w:rsidR="00CF5C3E" w:rsidRPr="00AE79EF" w:rsidRDefault="00CF5C3E" w:rsidP="00A9534A">
      <w:pPr>
        <w:widowControl w:val="0"/>
        <w:numPr>
          <w:ilvl w:val="0"/>
          <w:numId w:val="92"/>
        </w:numPr>
        <w:shd w:val="clear" w:color="auto" w:fill="FFFFFF"/>
        <w:tabs>
          <w:tab w:val="left" w:pos="1710"/>
        </w:tabs>
        <w:autoSpaceDE w:val="0"/>
        <w:autoSpaceDN w:val="0"/>
        <w:adjustRightInd w:val="0"/>
        <w:spacing w:before="120" w:after="120" w:line="240" w:lineRule="auto"/>
        <w:ind w:left="1714" w:hanging="360"/>
        <w:rPr>
          <w:rFonts w:ascii="Times New Roman" w:hAnsi="Times New Roman"/>
        </w:rPr>
      </w:pPr>
      <w:r w:rsidRPr="00AE79EF">
        <w:rPr>
          <w:rFonts w:ascii="Times New Roman" w:hAnsi="Times New Roman"/>
          <w:i/>
          <w:lang w:val="mk-MK"/>
        </w:rPr>
        <w:t>Xanthomonas albilineans</w:t>
      </w:r>
      <w:r w:rsidRPr="00AE79EF">
        <w:rPr>
          <w:rFonts w:ascii="Times New Roman" w:hAnsi="Times New Roman"/>
          <w:lang w:val="mk-MK"/>
        </w:rPr>
        <w:t>;</w:t>
      </w:r>
    </w:p>
    <w:p w:rsidR="00CF5C3E" w:rsidRPr="00AE79EF" w:rsidRDefault="00CF5C3E" w:rsidP="00A9534A">
      <w:pPr>
        <w:widowControl w:val="0"/>
        <w:numPr>
          <w:ilvl w:val="0"/>
          <w:numId w:val="92"/>
        </w:numPr>
        <w:shd w:val="clear" w:color="auto" w:fill="FFFFFF"/>
        <w:tabs>
          <w:tab w:val="left" w:pos="1710"/>
        </w:tabs>
        <w:autoSpaceDE w:val="0"/>
        <w:autoSpaceDN w:val="0"/>
        <w:adjustRightInd w:val="0"/>
        <w:spacing w:before="120" w:after="120" w:line="240" w:lineRule="auto"/>
        <w:ind w:left="1714" w:right="5" w:hanging="360"/>
        <w:jc w:val="both"/>
        <w:rPr>
          <w:rFonts w:ascii="Times New Roman" w:hAnsi="Times New Roman"/>
        </w:rPr>
      </w:pPr>
      <w:r w:rsidRPr="00AE79EF">
        <w:rPr>
          <w:rFonts w:ascii="Times New Roman" w:hAnsi="Times New Roman"/>
          <w:i/>
          <w:lang w:val="mk-MK"/>
        </w:rPr>
        <w:t xml:space="preserve">Xanthomonas axonopodis </w:t>
      </w:r>
      <w:r w:rsidRPr="00AE79EF">
        <w:rPr>
          <w:rFonts w:ascii="Times New Roman" w:hAnsi="Times New Roman"/>
          <w:lang w:val="mk-MK"/>
        </w:rPr>
        <w:t>pv. citri (</w:t>
      </w:r>
      <w:r w:rsidRPr="00AE79EF">
        <w:rPr>
          <w:rFonts w:ascii="Times New Roman" w:hAnsi="Times New Roman"/>
          <w:i/>
          <w:lang w:val="mk-MK"/>
        </w:rPr>
        <w:t xml:space="preserve">Xanthomonas campestris </w:t>
      </w:r>
      <w:r w:rsidRPr="00AE79EF">
        <w:rPr>
          <w:rFonts w:ascii="Times New Roman" w:hAnsi="Times New Roman"/>
          <w:lang w:val="mk-MK"/>
        </w:rPr>
        <w:t>pv. citri A) [</w:t>
      </w:r>
      <w:r w:rsidRPr="00AE79EF">
        <w:rPr>
          <w:rFonts w:ascii="Times New Roman" w:hAnsi="Times New Roman"/>
          <w:i/>
          <w:lang w:val="mk-MK"/>
        </w:rPr>
        <w:t xml:space="preserve">Xanthomonas campestris </w:t>
      </w:r>
      <w:r w:rsidRPr="00AE79EF">
        <w:rPr>
          <w:rFonts w:ascii="Times New Roman" w:hAnsi="Times New Roman"/>
          <w:lang w:val="mk-MK"/>
        </w:rPr>
        <w:t>pv. citri];</w:t>
      </w:r>
    </w:p>
    <w:p w:rsidR="00CF5C3E" w:rsidRPr="00AE79EF" w:rsidRDefault="00CF5C3E" w:rsidP="00A9534A">
      <w:pPr>
        <w:widowControl w:val="0"/>
        <w:numPr>
          <w:ilvl w:val="0"/>
          <w:numId w:val="92"/>
        </w:numPr>
        <w:shd w:val="clear" w:color="auto" w:fill="FFFFFF"/>
        <w:tabs>
          <w:tab w:val="left" w:pos="1710"/>
        </w:tabs>
        <w:autoSpaceDE w:val="0"/>
        <w:autoSpaceDN w:val="0"/>
        <w:adjustRightInd w:val="0"/>
        <w:spacing w:before="120" w:after="120" w:line="240" w:lineRule="auto"/>
        <w:ind w:left="1714" w:hanging="360"/>
        <w:rPr>
          <w:rFonts w:ascii="Times New Roman" w:hAnsi="Times New Roman"/>
        </w:rPr>
      </w:pPr>
      <w:r w:rsidRPr="00AE79EF">
        <w:rPr>
          <w:rFonts w:ascii="Times New Roman" w:hAnsi="Times New Roman"/>
          <w:i/>
          <w:lang w:val="mk-MK"/>
        </w:rPr>
        <w:t xml:space="preserve">Xanthomonas oryzae </w:t>
      </w:r>
      <w:r w:rsidRPr="00AE79EF">
        <w:rPr>
          <w:rFonts w:ascii="Times New Roman" w:hAnsi="Times New Roman"/>
          <w:lang w:val="mk-MK"/>
        </w:rPr>
        <w:t>pv. oryzae (</w:t>
      </w:r>
      <w:r w:rsidRPr="00AE79EF">
        <w:rPr>
          <w:rFonts w:ascii="Times New Roman" w:hAnsi="Times New Roman"/>
          <w:i/>
          <w:lang w:val="mk-MK"/>
        </w:rPr>
        <w:t xml:space="preserve">Pseudomonas campestris </w:t>
      </w:r>
      <w:r w:rsidRPr="00AE79EF">
        <w:rPr>
          <w:rFonts w:ascii="Times New Roman" w:hAnsi="Times New Roman"/>
          <w:lang w:val="mk-MK"/>
        </w:rPr>
        <w:t xml:space="preserve">pv. </w:t>
      </w:r>
      <w:r w:rsidRPr="00AE79EF">
        <w:rPr>
          <w:rFonts w:ascii="Times New Roman" w:hAnsi="Times New Roman"/>
          <w:i/>
          <w:lang w:val="mk-MK"/>
        </w:rPr>
        <w:t>oryzae</w:t>
      </w:r>
      <w:r w:rsidRPr="00AE79EF">
        <w:rPr>
          <w:rFonts w:ascii="Times New Roman" w:hAnsi="Times New Roman"/>
          <w:lang w:val="mk-MK"/>
        </w:rPr>
        <w:t>);</w:t>
      </w:r>
    </w:p>
    <w:p w:rsidR="00CF5C3E" w:rsidRPr="00AE79EF" w:rsidRDefault="00CF5C3E" w:rsidP="00A9534A">
      <w:pPr>
        <w:widowControl w:val="0"/>
        <w:numPr>
          <w:ilvl w:val="0"/>
          <w:numId w:val="92"/>
        </w:numPr>
        <w:shd w:val="clear" w:color="auto" w:fill="FFFFFF"/>
        <w:tabs>
          <w:tab w:val="left" w:pos="1710"/>
        </w:tabs>
        <w:autoSpaceDE w:val="0"/>
        <w:autoSpaceDN w:val="0"/>
        <w:adjustRightInd w:val="0"/>
        <w:spacing w:before="120" w:after="120" w:line="240" w:lineRule="auto"/>
        <w:ind w:left="1714" w:right="5" w:hanging="360"/>
        <w:jc w:val="both"/>
        <w:rPr>
          <w:rFonts w:ascii="Times New Roman" w:hAnsi="Times New Roman"/>
        </w:rPr>
      </w:pPr>
      <w:r w:rsidRPr="00AE79EF">
        <w:rPr>
          <w:rFonts w:ascii="Times New Roman" w:hAnsi="Times New Roman"/>
          <w:i/>
          <w:lang w:val="mk-MK"/>
        </w:rPr>
        <w:t xml:space="preserve">Clavibacter michiganensis </w:t>
      </w:r>
      <w:r w:rsidRPr="00AE79EF">
        <w:rPr>
          <w:rFonts w:ascii="Times New Roman" w:hAnsi="Times New Roman"/>
          <w:lang w:val="mk-MK"/>
        </w:rPr>
        <w:t xml:space="preserve">subsp. </w:t>
      </w:r>
      <w:r w:rsidRPr="00AE79EF">
        <w:rPr>
          <w:rFonts w:ascii="Times New Roman" w:hAnsi="Times New Roman"/>
          <w:i/>
          <w:lang w:val="mk-MK"/>
        </w:rPr>
        <w:t xml:space="preserve">sepedonicus </w:t>
      </w:r>
      <w:r w:rsidRPr="00AE79EF">
        <w:rPr>
          <w:rFonts w:ascii="Times New Roman" w:hAnsi="Times New Roman"/>
          <w:lang w:val="mk-MK"/>
        </w:rPr>
        <w:t>(</w:t>
      </w:r>
      <w:r w:rsidRPr="00AE79EF">
        <w:rPr>
          <w:rFonts w:ascii="Times New Roman" w:hAnsi="Times New Roman"/>
          <w:i/>
          <w:lang w:val="mk-MK"/>
        </w:rPr>
        <w:t xml:space="preserve">Corynebacterium </w:t>
      </w:r>
      <w:r w:rsidRPr="00AE79EF">
        <w:rPr>
          <w:rFonts w:ascii="Times New Roman" w:hAnsi="Times New Roman"/>
          <w:i/>
          <w:lang w:val="mk-MK"/>
        </w:rPr>
        <w:lastRenderedPageBreak/>
        <w:t xml:space="preserve">michiganensis </w:t>
      </w:r>
      <w:r w:rsidRPr="00AE79EF">
        <w:rPr>
          <w:rFonts w:ascii="Times New Roman" w:hAnsi="Times New Roman"/>
          <w:lang w:val="mk-MK"/>
        </w:rPr>
        <w:t xml:space="preserve">subsp. </w:t>
      </w:r>
      <w:r w:rsidRPr="00AE79EF">
        <w:rPr>
          <w:rFonts w:ascii="Times New Roman" w:hAnsi="Times New Roman"/>
          <w:i/>
          <w:lang w:val="mk-MK"/>
        </w:rPr>
        <w:t xml:space="preserve">sepedonicum </w:t>
      </w:r>
      <w:r w:rsidRPr="00AE79EF">
        <w:rPr>
          <w:rFonts w:ascii="Times New Roman" w:hAnsi="Times New Roman"/>
          <w:lang w:val="mk-MK"/>
        </w:rPr>
        <w:t xml:space="preserve">или </w:t>
      </w:r>
      <w:r w:rsidRPr="00AE79EF">
        <w:rPr>
          <w:rFonts w:ascii="Times New Roman" w:hAnsi="Times New Roman"/>
          <w:i/>
          <w:lang w:val="mk-MK"/>
        </w:rPr>
        <w:t>Corynebacterium sepedonicum</w:t>
      </w:r>
      <w:r w:rsidRPr="00AE79EF">
        <w:rPr>
          <w:rFonts w:ascii="Times New Roman" w:hAnsi="Times New Roman"/>
          <w:lang w:val="mk-MK"/>
        </w:rPr>
        <w:t>);</w:t>
      </w:r>
    </w:p>
    <w:p w:rsidR="00CF5C3E" w:rsidRPr="00AE79EF" w:rsidRDefault="00CF5C3E" w:rsidP="00A9534A">
      <w:pPr>
        <w:widowControl w:val="0"/>
        <w:numPr>
          <w:ilvl w:val="0"/>
          <w:numId w:val="92"/>
        </w:numPr>
        <w:shd w:val="clear" w:color="auto" w:fill="FFFFFF"/>
        <w:tabs>
          <w:tab w:val="left" w:pos="1710"/>
        </w:tabs>
        <w:autoSpaceDE w:val="0"/>
        <w:autoSpaceDN w:val="0"/>
        <w:adjustRightInd w:val="0"/>
        <w:spacing w:before="120" w:after="120" w:line="240" w:lineRule="auto"/>
        <w:ind w:left="1714" w:right="5" w:hanging="360"/>
        <w:jc w:val="both"/>
        <w:rPr>
          <w:rFonts w:ascii="Times New Roman" w:hAnsi="Times New Roman"/>
        </w:rPr>
      </w:pPr>
      <w:r w:rsidRPr="00AE79EF">
        <w:rPr>
          <w:rFonts w:ascii="Times New Roman" w:hAnsi="Times New Roman"/>
          <w:i/>
          <w:lang w:val="mk-MK"/>
        </w:rPr>
        <w:t>Ralstonia solanacearum</w:t>
      </w:r>
      <w:r w:rsidRPr="00AE79EF">
        <w:rPr>
          <w:rFonts w:ascii="Times New Roman" w:hAnsi="Times New Roman"/>
          <w:lang w:val="mk-MK"/>
        </w:rPr>
        <w:t xml:space="preserve">, </w:t>
      </w:r>
      <w:r w:rsidR="00C7227E" w:rsidRPr="00AE79EF">
        <w:rPr>
          <w:rFonts w:ascii="Times New Roman" w:hAnsi="Times New Roman"/>
          <w:lang w:val="mk-MK"/>
        </w:rPr>
        <w:t>раса</w:t>
      </w:r>
      <w:r w:rsidRPr="00AE79EF">
        <w:rPr>
          <w:rFonts w:ascii="Times New Roman" w:hAnsi="Times New Roman"/>
          <w:lang w:val="mk-MK"/>
        </w:rPr>
        <w:t xml:space="preserve"> 3, биовар 2;</w:t>
      </w:r>
    </w:p>
    <w:p w:rsidR="00CF5C3E" w:rsidRPr="00AE79EF" w:rsidRDefault="00CF5C3E" w:rsidP="00A9534A">
      <w:pPr>
        <w:pStyle w:val="ListParagraph"/>
        <w:numPr>
          <w:ilvl w:val="0"/>
          <w:numId w:val="114"/>
        </w:numPr>
        <w:shd w:val="clear" w:color="auto" w:fill="FFFFFF"/>
        <w:spacing w:before="240"/>
        <w:ind w:right="5"/>
        <w:jc w:val="both"/>
        <w:rPr>
          <w:rFonts w:ascii="Times New Roman" w:hAnsi="Times New Roman"/>
          <w:lang w:val="mk-MK"/>
        </w:rPr>
      </w:pPr>
      <w:r w:rsidRPr="00AE79EF">
        <w:rPr>
          <w:rFonts w:ascii="Times New Roman" w:hAnsi="Times New Roman"/>
          <w:lang w:val="mk-MK"/>
        </w:rPr>
        <w:t>Габи, без разлика дали се природни, засилени или изменети, без разлика дали се во облик на „изолирани живи култури“ или како материјал кој е намерно инокулиран или контаминиран со такви култури, како што следува:</w:t>
      </w:r>
    </w:p>
    <w:p w:rsidR="00CF5C3E" w:rsidRPr="00AE79EF" w:rsidRDefault="00CF5C3E" w:rsidP="00A9534A">
      <w:pPr>
        <w:numPr>
          <w:ilvl w:val="2"/>
          <w:numId w:val="110"/>
        </w:numPr>
        <w:spacing w:before="120" w:after="120" w:line="240" w:lineRule="auto"/>
        <w:ind w:leftChars="614" w:left="1710" w:hangingChars="163" w:hanging="359"/>
        <w:jc w:val="both"/>
        <w:rPr>
          <w:rFonts w:ascii="Times New Roman" w:hAnsi="Times New Roman"/>
        </w:rPr>
      </w:pPr>
      <w:r w:rsidRPr="00AE79EF">
        <w:rPr>
          <w:rFonts w:ascii="Times New Roman" w:hAnsi="Times New Roman"/>
          <w:lang w:val="mk-MK"/>
        </w:rPr>
        <w:t>Colletotrichum kahawae (Colletotrichum coffeanum var. virulans);</w:t>
      </w:r>
    </w:p>
    <w:p w:rsidR="00CF5C3E" w:rsidRPr="00AE79EF" w:rsidRDefault="00CF5C3E" w:rsidP="00A9534A">
      <w:pPr>
        <w:numPr>
          <w:ilvl w:val="2"/>
          <w:numId w:val="110"/>
        </w:numPr>
        <w:spacing w:before="120" w:after="120" w:line="240" w:lineRule="auto"/>
        <w:ind w:leftChars="614" w:left="1710" w:hangingChars="163" w:hanging="359"/>
        <w:jc w:val="both"/>
        <w:rPr>
          <w:rFonts w:ascii="Times New Roman" w:hAnsi="Times New Roman"/>
        </w:rPr>
      </w:pPr>
      <w:r w:rsidRPr="00AE79EF">
        <w:rPr>
          <w:rFonts w:ascii="Times New Roman" w:hAnsi="Times New Roman"/>
          <w:lang w:val="mk-MK"/>
        </w:rPr>
        <w:t>Cochliobolus miyabeanus (Helminthosporium oryzae);</w:t>
      </w:r>
    </w:p>
    <w:p w:rsidR="00CF5C3E" w:rsidRPr="00AE79EF" w:rsidRDefault="00CF5C3E" w:rsidP="00A9534A">
      <w:pPr>
        <w:numPr>
          <w:ilvl w:val="2"/>
          <w:numId w:val="110"/>
        </w:numPr>
        <w:spacing w:before="120" w:after="120" w:line="240" w:lineRule="auto"/>
        <w:ind w:leftChars="614" w:left="1710" w:hangingChars="163" w:hanging="359"/>
        <w:jc w:val="both"/>
        <w:rPr>
          <w:rFonts w:ascii="Times New Roman" w:hAnsi="Times New Roman"/>
        </w:rPr>
      </w:pPr>
      <w:r w:rsidRPr="00AE79EF">
        <w:rPr>
          <w:rFonts w:ascii="Times New Roman" w:hAnsi="Times New Roman"/>
          <w:lang w:val="mk-MK"/>
        </w:rPr>
        <w:t>Microcyclus ulei (syn.Dothidella ulei);</w:t>
      </w:r>
    </w:p>
    <w:p w:rsidR="00CF5C3E" w:rsidRPr="00AE79EF" w:rsidRDefault="00CF5C3E" w:rsidP="00A9534A">
      <w:pPr>
        <w:numPr>
          <w:ilvl w:val="2"/>
          <w:numId w:val="110"/>
        </w:numPr>
        <w:spacing w:before="120" w:after="120" w:line="240" w:lineRule="auto"/>
        <w:ind w:leftChars="614" w:left="1710" w:hangingChars="163" w:hanging="359"/>
        <w:jc w:val="both"/>
        <w:rPr>
          <w:rFonts w:ascii="Times New Roman" w:hAnsi="Times New Roman"/>
        </w:rPr>
      </w:pPr>
      <w:r w:rsidRPr="00AE79EF">
        <w:rPr>
          <w:rFonts w:ascii="Times New Roman" w:hAnsi="Times New Roman"/>
          <w:lang w:val="mk-MK"/>
        </w:rPr>
        <w:t>Puccinia graminis ssp. graminis var. graminis/Puccinia graminis ssp. graminis var. stakmanii (Puccinia graminis [syn.Puccinia graminis f. sp. tritici]);</w:t>
      </w:r>
    </w:p>
    <w:p w:rsidR="00CF5C3E" w:rsidRPr="00AE79EF" w:rsidRDefault="00CF5C3E" w:rsidP="00A9534A">
      <w:pPr>
        <w:numPr>
          <w:ilvl w:val="2"/>
          <w:numId w:val="110"/>
        </w:numPr>
        <w:spacing w:before="120" w:after="120" w:line="240" w:lineRule="auto"/>
        <w:ind w:leftChars="614" w:left="1710" w:hangingChars="163" w:hanging="359"/>
        <w:jc w:val="both"/>
        <w:rPr>
          <w:rFonts w:ascii="Times New Roman" w:hAnsi="Times New Roman"/>
        </w:rPr>
      </w:pPr>
      <w:r w:rsidRPr="00AE79EF">
        <w:rPr>
          <w:rFonts w:ascii="Times New Roman" w:hAnsi="Times New Roman"/>
          <w:lang w:val="mk-MK"/>
        </w:rPr>
        <w:t>Puccinia striiformis (syn.Puccinia glumarum);</w:t>
      </w:r>
    </w:p>
    <w:p w:rsidR="00CF5C3E" w:rsidRPr="00AE79EF" w:rsidRDefault="00CF5C3E" w:rsidP="00A9534A">
      <w:pPr>
        <w:numPr>
          <w:ilvl w:val="2"/>
          <w:numId w:val="110"/>
        </w:numPr>
        <w:spacing w:before="120" w:after="120" w:line="240" w:lineRule="auto"/>
        <w:ind w:leftChars="614" w:left="1710" w:hangingChars="163" w:hanging="359"/>
        <w:jc w:val="both"/>
        <w:rPr>
          <w:rFonts w:ascii="Times New Roman" w:hAnsi="Times New Roman"/>
        </w:rPr>
      </w:pPr>
      <w:r w:rsidRPr="00AE79EF">
        <w:rPr>
          <w:rFonts w:ascii="Times New Roman" w:hAnsi="Times New Roman"/>
          <w:lang w:val="mk-MK"/>
        </w:rPr>
        <w:t>Magnaporthe oryzae (Pyricularia oryzae);</w:t>
      </w:r>
    </w:p>
    <w:p w:rsidR="00CF5C3E" w:rsidRPr="00AE79EF" w:rsidRDefault="00CF5C3E" w:rsidP="00A9534A">
      <w:pPr>
        <w:numPr>
          <w:ilvl w:val="2"/>
          <w:numId w:val="110"/>
        </w:numPr>
        <w:spacing w:before="120" w:after="120" w:line="240" w:lineRule="auto"/>
        <w:ind w:leftChars="614" w:left="1710" w:hangingChars="163" w:hanging="359"/>
        <w:jc w:val="both"/>
        <w:rPr>
          <w:rFonts w:ascii="Times New Roman" w:hAnsi="Times New Roman"/>
        </w:rPr>
      </w:pPr>
      <w:r w:rsidRPr="00AE79EF">
        <w:rPr>
          <w:rFonts w:ascii="Times New Roman" w:hAnsi="Times New Roman"/>
          <w:lang w:val="mk-MK"/>
        </w:rPr>
        <w:t>Peronosclerospora philippinensis (Peronosclerospora sacchari);</w:t>
      </w:r>
    </w:p>
    <w:p w:rsidR="00CF5C3E" w:rsidRPr="00AE79EF" w:rsidRDefault="00CF5C3E" w:rsidP="00A9534A">
      <w:pPr>
        <w:numPr>
          <w:ilvl w:val="2"/>
          <w:numId w:val="110"/>
        </w:numPr>
        <w:spacing w:before="120" w:after="120" w:line="240" w:lineRule="auto"/>
        <w:ind w:leftChars="614" w:left="1710" w:hangingChars="163" w:hanging="359"/>
        <w:jc w:val="both"/>
        <w:rPr>
          <w:rFonts w:ascii="Times New Roman" w:hAnsi="Times New Roman"/>
        </w:rPr>
      </w:pPr>
      <w:r w:rsidRPr="00AE79EF">
        <w:rPr>
          <w:rFonts w:ascii="Times New Roman" w:hAnsi="Times New Roman"/>
          <w:lang w:val="mk-MK"/>
        </w:rPr>
        <w:t>Sclerophthora rayssiae var. zeae;</w:t>
      </w:r>
    </w:p>
    <w:p w:rsidR="00CF5C3E" w:rsidRPr="00AE79EF" w:rsidRDefault="00CF5C3E" w:rsidP="00A9534A">
      <w:pPr>
        <w:numPr>
          <w:ilvl w:val="2"/>
          <w:numId w:val="110"/>
        </w:numPr>
        <w:spacing w:before="120" w:after="120" w:line="240" w:lineRule="auto"/>
        <w:ind w:left="1707" w:right="5" w:hanging="342"/>
        <w:jc w:val="both"/>
        <w:rPr>
          <w:rFonts w:ascii="Times New Roman" w:hAnsi="Times New Roman"/>
        </w:rPr>
      </w:pPr>
      <w:r w:rsidRPr="00AE79EF">
        <w:rPr>
          <w:rFonts w:ascii="Times New Roman" w:hAnsi="Times New Roman"/>
          <w:lang w:val="mk-MK"/>
        </w:rPr>
        <w:t>Synchytrium endobioticium;</w:t>
      </w:r>
    </w:p>
    <w:p w:rsidR="00CF5C3E" w:rsidRPr="00AE79EF" w:rsidRDefault="00CF5C3E" w:rsidP="00A9534A">
      <w:pPr>
        <w:numPr>
          <w:ilvl w:val="2"/>
          <w:numId w:val="110"/>
        </w:numPr>
        <w:spacing w:before="120" w:after="120" w:line="240" w:lineRule="auto"/>
        <w:ind w:left="1707" w:right="5" w:hanging="342"/>
        <w:jc w:val="both"/>
        <w:rPr>
          <w:rFonts w:ascii="Times New Roman" w:hAnsi="Times New Roman"/>
        </w:rPr>
      </w:pPr>
      <w:r w:rsidRPr="00AE79EF">
        <w:rPr>
          <w:rFonts w:ascii="Times New Roman" w:hAnsi="Times New Roman"/>
          <w:lang w:val="mk-MK"/>
        </w:rPr>
        <w:t>Tilletia indica;</w:t>
      </w:r>
    </w:p>
    <w:p w:rsidR="00CF5C3E" w:rsidRPr="00AE79EF" w:rsidRDefault="00CF5C3E" w:rsidP="00A9534A">
      <w:pPr>
        <w:pStyle w:val="ListParagraph"/>
        <w:numPr>
          <w:ilvl w:val="2"/>
          <w:numId w:val="110"/>
        </w:numPr>
        <w:shd w:val="clear" w:color="auto" w:fill="FFFFFF"/>
        <w:tabs>
          <w:tab w:val="left" w:pos="1350"/>
        </w:tabs>
        <w:spacing w:before="120" w:after="120" w:line="240" w:lineRule="auto"/>
        <w:ind w:right="5" w:hanging="358"/>
        <w:jc w:val="both"/>
        <w:rPr>
          <w:rFonts w:ascii="Times New Roman" w:hAnsi="Times New Roman"/>
          <w:lang w:val="mk-MK"/>
        </w:rPr>
      </w:pPr>
      <w:r w:rsidRPr="00AE79EF">
        <w:rPr>
          <w:rFonts w:ascii="Times New Roman" w:hAnsi="Times New Roman"/>
          <w:lang w:val="mk-MK"/>
        </w:rPr>
        <w:t>Thecaphora solani.</w:t>
      </w:r>
    </w:p>
    <w:p w:rsidR="00CF5C3E" w:rsidRPr="00AE79EF" w:rsidRDefault="00CF5C3E" w:rsidP="00CF5C3E">
      <w:pPr>
        <w:shd w:val="clear" w:color="auto" w:fill="FFFFFF"/>
        <w:tabs>
          <w:tab w:val="left" w:pos="1022"/>
        </w:tabs>
        <w:spacing w:before="240"/>
        <w:ind w:left="990" w:hanging="990"/>
        <w:jc w:val="both"/>
        <w:rPr>
          <w:rFonts w:ascii="Times New Roman" w:hAnsi="Times New Roman"/>
        </w:rPr>
      </w:pPr>
      <w:r w:rsidRPr="00AE79EF">
        <w:rPr>
          <w:rFonts w:ascii="Times New Roman" w:hAnsi="Times New Roman"/>
          <w:b/>
          <w:lang w:val="mk-MK"/>
        </w:rPr>
        <w:t>1C450</w:t>
      </w:r>
      <w:r w:rsidRPr="00AE79EF">
        <w:rPr>
          <w:rFonts w:ascii="Times New Roman" w:hAnsi="Times New Roman"/>
        </w:rPr>
        <w:tab/>
      </w:r>
      <w:r w:rsidRPr="00AE79EF">
        <w:rPr>
          <w:rFonts w:ascii="Times New Roman" w:hAnsi="Times New Roman"/>
          <w:lang w:val="mk-MK"/>
        </w:rPr>
        <w:t>Токсични хемикалии и прекурзори на токсични хемикалии, како што следува и „смеси од хемикалии“ кои содржат една или повеќе од нив:</w:t>
      </w:r>
    </w:p>
    <w:p w:rsidR="00CF5C3E" w:rsidRPr="00AE79EF" w:rsidRDefault="00CF5C3E" w:rsidP="00CF5C3E">
      <w:pPr>
        <w:shd w:val="clear" w:color="auto" w:fill="FFFFFF"/>
        <w:spacing w:before="240"/>
        <w:ind w:left="2160" w:hanging="1170"/>
        <w:jc w:val="both"/>
        <w:rPr>
          <w:rFonts w:ascii="Times New Roman" w:hAnsi="Times New Roman"/>
        </w:rPr>
      </w:pPr>
      <w:r w:rsidRPr="00AE79EF">
        <w:rPr>
          <w:rFonts w:ascii="Times New Roman" w:hAnsi="Times New Roman"/>
          <w:i/>
          <w:u w:val="single" w:color="050004"/>
          <w:lang w:val="mk-MK"/>
        </w:rPr>
        <w:t>Напомена:</w:t>
      </w:r>
      <w:r w:rsidRPr="00AE79EF">
        <w:rPr>
          <w:rFonts w:ascii="Times New Roman" w:hAnsi="Times New Roman"/>
          <w:i/>
          <w:lang w:val="mk-MK"/>
        </w:rPr>
        <w:tab/>
        <w:t>ВИДЕТЕ ИСТО ТАКА И ВНЕС 1C350 и 1C351.d. И КОНТРОЛА НА ВОЕНИ СТОКИ.</w:t>
      </w:r>
    </w:p>
    <w:p w:rsidR="00CF5C3E" w:rsidRPr="00AE79EF" w:rsidRDefault="00CF5C3E" w:rsidP="00CF5C3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1"/>
          <w:lang w:val="mk-MK"/>
        </w:rPr>
        <w:t>а.</w:t>
      </w:r>
      <w:r w:rsidRPr="00AE79EF">
        <w:rPr>
          <w:rFonts w:ascii="Times New Roman" w:hAnsi="Times New Roman"/>
        </w:rPr>
        <w:tab/>
      </w:r>
      <w:r w:rsidRPr="00AE79EF">
        <w:rPr>
          <w:rFonts w:ascii="Times New Roman" w:hAnsi="Times New Roman"/>
          <w:lang w:val="mk-MK"/>
        </w:rPr>
        <w:t>Токсични хемикалии, како што следува:</w:t>
      </w:r>
    </w:p>
    <w:p w:rsidR="00CF5C3E" w:rsidRPr="00AE79EF" w:rsidRDefault="00CF5C3E" w:rsidP="00A9534A">
      <w:pPr>
        <w:numPr>
          <w:ilvl w:val="2"/>
          <w:numId w:val="111"/>
        </w:numPr>
        <w:spacing w:before="120" w:after="120" w:line="240" w:lineRule="auto"/>
        <w:ind w:left="1490" w:hanging="240"/>
        <w:jc w:val="both"/>
        <w:rPr>
          <w:rFonts w:ascii="Times New Roman" w:hAnsi="Times New Roman"/>
        </w:rPr>
      </w:pPr>
      <w:r w:rsidRPr="00AE79EF">
        <w:rPr>
          <w:rFonts w:ascii="Times New Roman" w:hAnsi="Times New Roman"/>
          <w:lang w:val="mk-MK"/>
        </w:rPr>
        <w:t>Амитон: О,О-диетил S-[2-(диетиламино) етил] фосфоротиолат (</w:t>
      </w:r>
      <w:r w:rsidR="00F03CF0" w:rsidRPr="00AE79EF">
        <w:rPr>
          <w:rFonts w:ascii="Times New Roman" w:hAnsi="Times New Roman"/>
        </w:rPr>
        <w:t xml:space="preserve">CAS </w:t>
      </w:r>
      <w:r w:rsidRPr="00AE79EF">
        <w:rPr>
          <w:rFonts w:ascii="Times New Roman" w:hAnsi="Times New Roman"/>
          <w:lang w:val="mk-MK"/>
        </w:rPr>
        <w:t>78-53-5) и изведени алкилирани или протонирани соли;</w:t>
      </w:r>
    </w:p>
    <w:p w:rsidR="00CF5C3E" w:rsidRPr="00AE79EF" w:rsidRDefault="00CF5C3E" w:rsidP="00A9534A">
      <w:pPr>
        <w:numPr>
          <w:ilvl w:val="2"/>
          <w:numId w:val="111"/>
        </w:numPr>
        <w:spacing w:before="120" w:after="120" w:line="240" w:lineRule="auto"/>
        <w:ind w:left="1490" w:hanging="240"/>
        <w:jc w:val="both"/>
        <w:rPr>
          <w:rFonts w:ascii="Times New Roman" w:hAnsi="Times New Roman"/>
        </w:rPr>
      </w:pPr>
      <w:r w:rsidRPr="00AE79EF">
        <w:rPr>
          <w:rFonts w:ascii="Times New Roman" w:hAnsi="Times New Roman"/>
          <w:lang w:val="mk-MK"/>
        </w:rPr>
        <w:t>PFIB: 1,1,3,3,3-пентафлуор-2-(трифлуорометил)-1-пропен (</w:t>
      </w:r>
      <w:r w:rsidR="00F03CF0" w:rsidRPr="00AE79EF">
        <w:rPr>
          <w:rFonts w:ascii="Times New Roman" w:hAnsi="Times New Roman"/>
        </w:rPr>
        <w:t xml:space="preserve">CAS </w:t>
      </w:r>
      <w:r w:rsidRPr="00AE79EF">
        <w:rPr>
          <w:rFonts w:ascii="Times New Roman" w:hAnsi="Times New Roman"/>
          <w:lang w:val="mk-MK"/>
        </w:rPr>
        <w:t>382-21-8);</w:t>
      </w:r>
    </w:p>
    <w:p w:rsidR="00CF5C3E" w:rsidRPr="00AE79EF" w:rsidRDefault="00CF5C3E" w:rsidP="00A9534A">
      <w:pPr>
        <w:numPr>
          <w:ilvl w:val="2"/>
          <w:numId w:val="111"/>
        </w:numPr>
        <w:spacing w:before="120" w:after="120" w:line="240" w:lineRule="auto"/>
        <w:ind w:left="1490" w:hanging="240"/>
        <w:jc w:val="both"/>
        <w:rPr>
          <w:rFonts w:ascii="Times New Roman" w:hAnsi="Times New Roman"/>
        </w:rPr>
      </w:pPr>
      <w:r w:rsidRPr="00AE79EF">
        <w:rPr>
          <w:rFonts w:ascii="Times New Roman" w:hAnsi="Times New Roman"/>
          <w:lang w:val="mk-MK"/>
        </w:rPr>
        <w:t>ВИДЕТЕ КОНТРОЛА НА ВОЕНИ СТОКИ ЗА BZ: 3-квинуклидинил бензилат (</w:t>
      </w:r>
      <w:r w:rsidR="00F03CF0" w:rsidRPr="00AE79EF">
        <w:rPr>
          <w:rFonts w:ascii="Times New Roman" w:hAnsi="Times New Roman"/>
        </w:rPr>
        <w:t xml:space="preserve">CAS </w:t>
      </w:r>
      <w:r w:rsidRPr="00AE79EF">
        <w:rPr>
          <w:rFonts w:ascii="Times New Roman" w:hAnsi="Times New Roman"/>
          <w:lang w:val="mk-MK"/>
        </w:rPr>
        <w:t>6581-06-2);</w:t>
      </w:r>
    </w:p>
    <w:p w:rsidR="00CF5C3E" w:rsidRPr="00AE79EF" w:rsidRDefault="00CF5C3E" w:rsidP="00A9534A">
      <w:pPr>
        <w:numPr>
          <w:ilvl w:val="2"/>
          <w:numId w:val="111"/>
        </w:numPr>
        <w:spacing w:before="120" w:after="120" w:line="240" w:lineRule="auto"/>
        <w:ind w:left="1490" w:hanging="240"/>
        <w:jc w:val="both"/>
        <w:rPr>
          <w:rFonts w:ascii="Times New Roman" w:hAnsi="Times New Roman"/>
        </w:rPr>
      </w:pPr>
      <w:r w:rsidRPr="00AE79EF">
        <w:rPr>
          <w:rFonts w:ascii="Times New Roman" w:hAnsi="Times New Roman"/>
          <w:lang w:val="mk-MK"/>
        </w:rPr>
        <w:t>Фозген: Карбонил дихлорид (</w:t>
      </w:r>
      <w:r w:rsidR="00F03CF0" w:rsidRPr="00AE79EF">
        <w:rPr>
          <w:rFonts w:ascii="Times New Roman" w:hAnsi="Times New Roman"/>
        </w:rPr>
        <w:t xml:space="preserve">CAS </w:t>
      </w:r>
      <w:r w:rsidRPr="00AE79EF">
        <w:rPr>
          <w:rFonts w:ascii="Times New Roman" w:hAnsi="Times New Roman"/>
          <w:lang w:val="mk-MK"/>
        </w:rPr>
        <w:t>75-44-5);</w:t>
      </w:r>
    </w:p>
    <w:p w:rsidR="00CF5C3E" w:rsidRPr="00AE79EF" w:rsidRDefault="00CF5C3E" w:rsidP="00A9534A">
      <w:pPr>
        <w:numPr>
          <w:ilvl w:val="2"/>
          <w:numId w:val="111"/>
        </w:numPr>
        <w:spacing w:before="120" w:after="120" w:line="240" w:lineRule="auto"/>
        <w:ind w:hanging="240"/>
        <w:jc w:val="both"/>
        <w:rPr>
          <w:rFonts w:ascii="Times New Roman" w:hAnsi="Times New Roman"/>
        </w:rPr>
      </w:pPr>
      <w:r w:rsidRPr="00AE79EF">
        <w:rPr>
          <w:rFonts w:ascii="Times New Roman" w:hAnsi="Times New Roman"/>
          <w:lang w:val="mk-MK"/>
        </w:rPr>
        <w:t>Хлорцијан (</w:t>
      </w:r>
      <w:r w:rsidR="00F03CF0" w:rsidRPr="00AE79EF">
        <w:rPr>
          <w:rFonts w:ascii="Times New Roman" w:hAnsi="Times New Roman"/>
          <w:lang w:val="mk-MK"/>
        </w:rPr>
        <w:t xml:space="preserve">CAS </w:t>
      </w:r>
      <w:r w:rsidRPr="00AE79EF">
        <w:rPr>
          <w:rFonts w:ascii="Times New Roman" w:hAnsi="Times New Roman"/>
          <w:lang w:val="mk-MK"/>
        </w:rPr>
        <w:t>506-77-4);</w:t>
      </w:r>
    </w:p>
    <w:p w:rsidR="00CF5C3E" w:rsidRPr="00AE79EF" w:rsidRDefault="00CF5C3E" w:rsidP="00A9534A">
      <w:pPr>
        <w:numPr>
          <w:ilvl w:val="2"/>
          <w:numId w:val="111"/>
        </w:numPr>
        <w:spacing w:before="120" w:after="120" w:line="240" w:lineRule="auto"/>
        <w:ind w:hanging="240"/>
        <w:jc w:val="both"/>
        <w:rPr>
          <w:rFonts w:ascii="Times New Roman" w:hAnsi="Times New Roman"/>
        </w:rPr>
      </w:pPr>
      <w:r w:rsidRPr="00AE79EF">
        <w:rPr>
          <w:rFonts w:ascii="Times New Roman" w:hAnsi="Times New Roman"/>
          <w:lang w:val="mk-MK"/>
        </w:rPr>
        <w:t>Цијановодород (</w:t>
      </w:r>
      <w:r w:rsidR="00F03CF0" w:rsidRPr="00AE79EF">
        <w:rPr>
          <w:rFonts w:ascii="Times New Roman" w:hAnsi="Times New Roman"/>
          <w:lang w:val="mk-MK"/>
        </w:rPr>
        <w:t xml:space="preserve">CAS </w:t>
      </w:r>
      <w:r w:rsidRPr="00AE79EF">
        <w:rPr>
          <w:rFonts w:ascii="Times New Roman" w:hAnsi="Times New Roman"/>
          <w:lang w:val="mk-MK"/>
        </w:rPr>
        <w:t>74-90-8);</w:t>
      </w:r>
    </w:p>
    <w:p w:rsidR="00CF5C3E" w:rsidRPr="00AE79EF" w:rsidRDefault="00CF5C3E" w:rsidP="00A9534A">
      <w:pPr>
        <w:pStyle w:val="ListParagraph"/>
        <w:numPr>
          <w:ilvl w:val="2"/>
          <w:numId w:val="111"/>
        </w:numPr>
        <w:shd w:val="clear" w:color="auto" w:fill="FFFFFF"/>
        <w:tabs>
          <w:tab w:val="left" w:pos="1350"/>
        </w:tabs>
        <w:spacing w:before="120" w:after="120" w:line="240" w:lineRule="auto"/>
        <w:ind w:hanging="231"/>
        <w:jc w:val="both"/>
        <w:rPr>
          <w:rFonts w:ascii="Times New Roman" w:hAnsi="Times New Roman"/>
          <w:lang w:val="mk-MK"/>
        </w:rPr>
      </w:pPr>
      <w:r w:rsidRPr="00AE79EF">
        <w:rPr>
          <w:rFonts w:ascii="Times New Roman" w:hAnsi="Times New Roman"/>
          <w:lang w:val="mk-MK"/>
        </w:rPr>
        <w:t>Хлорпикрин:трихлорнитриметан (</w:t>
      </w:r>
      <w:r w:rsidR="00F03CF0" w:rsidRPr="00AE79EF">
        <w:rPr>
          <w:rFonts w:ascii="Times New Roman" w:hAnsi="Times New Roman"/>
          <w:lang w:val="mk-MK"/>
        </w:rPr>
        <w:t xml:space="preserve">CAS </w:t>
      </w:r>
      <w:r w:rsidRPr="00AE79EF">
        <w:rPr>
          <w:rFonts w:ascii="Times New Roman" w:hAnsi="Times New Roman"/>
          <w:lang w:val="mk-MK"/>
        </w:rPr>
        <w:t>76-06-2);</w:t>
      </w:r>
    </w:p>
    <w:p w:rsidR="00CF5C3E" w:rsidRPr="00AE79EF" w:rsidRDefault="00CF5C3E" w:rsidP="00B11BF1">
      <w:pPr>
        <w:shd w:val="clear" w:color="auto" w:fill="FFFFFF"/>
        <w:spacing w:before="120" w:after="120" w:line="240" w:lineRule="auto"/>
        <w:ind w:left="2880" w:hanging="1526"/>
        <w:jc w:val="both"/>
        <w:rPr>
          <w:rFonts w:ascii="Times New Roman" w:hAnsi="Times New Roman"/>
        </w:rPr>
      </w:pPr>
      <w:r w:rsidRPr="00AE79EF">
        <w:rPr>
          <w:rFonts w:ascii="Times New Roman" w:hAnsi="Times New Roman"/>
          <w:i/>
          <w:iCs/>
          <w:u w:val="single"/>
          <w:lang w:val="mk-MK"/>
        </w:rPr>
        <w:t xml:space="preserve">Забелешка 1: </w:t>
      </w:r>
      <w:r w:rsidRPr="00AE79EF">
        <w:rPr>
          <w:rFonts w:ascii="Times New Roman" w:hAnsi="Times New Roman"/>
          <w:i/>
          <w:iCs/>
        </w:rPr>
        <w:tab/>
      </w:r>
      <w:r w:rsidRPr="00AE79EF">
        <w:rPr>
          <w:rFonts w:ascii="Times New Roman" w:hAnsi="Times New Roman"/>
          <w:i/>
          <w:iCs/>
          <w:lang w:val="mk-MK"/>
        </w:rPr>
        <w:t xml:space="preserve">За извоз во „држави кои не се потписнички во Конвенцијата за хемиско оружје“, 1C450 не контролира „смеси на хемикалии“ кои содржат една или повеќе од хемикалиите определени во 1C450.a.1. и .а.2. во кои ниту </w:t>
      </w:r>
      <w:r w:rsidRPr="00AE79EF">
        <w:rPr>
          <w:rFonts w:ascii="Times New Roman" w:hAnsi="Times New Roman"/>
          <w:i/>
          <w:iCs/>
          <w:lang w:val="mk-MK"/>
        </w:rPr>
        <w:lastRenderedPageBreak/>
        <w:t xml:space="preserve">една поединечно наведна хемикалија не </w:t>
      </w:r>
      <w:r w:rsidR="002A600C" w:rsidRPr="00AE79EF">
        <w:rPr>
          <w:rFonts w:ascii="Times New Roman" w:hAnsi="Times New Roman"/>
          <w:i/>
          <w:iCs/>
          <w:lang w:val="mk-MK"/>
        </w:rPr>
        <w:t>е застапена со</w:t>
      </w:r>
      <w:r w:rsidRPr="00AE79EF">
        <w:rPr>
          <w:rFonts w:ascii="Times New Roman" w:hAnsi="Times New Roman"/>
          <w:i/>
          <w:iCs/>
          <w:lang w:val="mk-MK"/>
        </w:rPr>
        <w:t xml:space="preserve"> повеќе од 1% по тежина од смесата.</w:t>
      </w:r>
    </w:p>
    <w:p w:rsidR="00CF5C3E" w:rsidRPr="00AE79EF" w:rsidRDefault="00CF5C3E" w:rsidP="00B11BF1">
      <w:pPr>
        <w:shd w:val="clear" w:color="auto" w:fill="FFFFFF"/>
        <w:spacing w:before="120" w:after="120" w:line="240" w:lineRule="auto"/>
        <w:ind w:left="2880" w:hanging="1526"/>
        <w:jc w:val="both"/>
        <w:rPr>
          <w:rFonts w:ascii="Times New Roman" w:hAnsi="Times New Roman"/>
        </w:rPr>
      </w:pPr>
      <w:r w:rsidRPr="00AE79EF">
        <w:rPr>
          <w:rFonts w:ascii="Times New Roman" w:hAnsi="Times New Roman"/>
          <w:i/>
          <w:iCs/>
          <w:u w:val="single"/>
          <w:lang w:val="mk-MK"/>
        </w:rPr>
        <w:t>Забелешка</w:t>
      </w:r>
      <w:r w:rsidRPr="00AE79EF">
        <w:rPr>
          <w:rFonts w:ascii="Times New Roman" w:hAnsi="Times New Roman"/>
          <w:i/>
          <w:iCs/>
          <w:spacing w:val="-4"/>
          <w:u w:val="single"/>
          <w:lang w:val="mk-MK"/>
        </w:rPr>
        <w:t xml:space="preserve"> 2:</w:t>
      </w:r>
      <w:r w:rsidRPr="00AE79EF">
        <w:rPr>
          <w:rFonts w:ascii="Times New Roman" w:hAnsi="Times New Roman"/>
          <w:i/>
          <w:iCs/>
          <w:spacing w:val="-4"/>
        </w:rPr>
        <w:tab/>
      </w:r>
      <w:r w:rsidRPr="00AE79EF">
        <w:rPr>
          <w:rFonts w:ascii="Times New Roman" w:hAnsi="Times New Roman"/>
          <w:i/>
          <w:iCs/>
          <w:spacing w:val="-4"/>
          <w:lang w:val="mk-MK"/>
        </w:rPr>
        <w:t xml:space="preserve">За извоз во „држави кои не се потписнички на Конвенцијата за хемиско оружје“, 1C450 не контролира „смеси на хемикалии“ кои содржат една или повеќе од хемикалиите определени во внес 1C450.a.1. и .а.2. во кои ниту една поединечно наведна хемикалија не </w:t>
      </w:r>
      <w:r w:rsidR="00577DE3" w:rsidRPr="00AE79EF">
        <w:rPr>
          <w:rFonts w:ascii="Times New Roman" w:hAnsi="Times New Roman"/>
          <w:i/>
          <w:iCs/>
          <w:spacing w:val="-4"/>
          <w:lang w:val="mk-MK"/>
        </w:rPr>
        <w:t>е застапена со</w:t>
      </w:r>
      <w:r w:rsidRPr="00AE79EF">
        <w:rPr>
          <w:rFonts w:ascii="Times New Roman" w:hAnsi="Times New Roman"/>
          <w:i/>
          <w:iCs/>
          <w:spacing w:val="-4"/>
          <w:lang w:val="mk-MK"/>
        </w:rPr>
        <w:t xml:space="preserve"> повеќе од 30% по тежина од смесата</w:t>
      </w:r>
      <w:r w:rsidRPr="00AE79EF">
        <w:rPr>
          <w:rFonts w:ascii="Times New Roman" w:hAnsi="Times New Roman"/>
          <w:lang w:val="mk-MK"/>
        </w:rPr>
        <w:t>.</w:t>
      </w:r>
    </w:p>
    <w:p w:rsidR="00CF5C3E" w:rsidRPr="00AE79EF" w:rsidRDefault="00CF5C3E" w:rsidP="00B11BF1">
      <w:pPr>
        <w:shd w:val="clear" w:color="auto" w:fill="FFFFFF"/>
        <w:spacing w:before="120" w:after="120" w:line="240" w:lineRule="auto"/>
        <w:ind w:left="2880" w:right="5" w:hanging="1526"/>
        <w:jc w:val="both"/>
        <w:rPr>
          <w:rFonts w:ascii="Times New Roman" w:hAnsi="Times New Roman"/>
        </w:rPr>
      </w:pPr>
      <w:r w:rsidRPr="00AE79EF">
        <w:rPr>
          <w:rFonts w:ascii="Times New Roman" w:hAnsi="Times New Roman"/>
          <w:i/>
          <w:iCs/>
          <w:u w:val="single"/>
          <w:lang w:val="mk-MK"/>
        </w:rPr>
        <w:t>Забелешка</w:t>
      </w:r>
      <w:r w:rsidRPr="00AE79EF">
        <w:rPr>
          <w:rFonts w:ascii="Times New Roman" w:hAnsi="Times New Roman"/>
          <w:i/>
          <w:iCs/>
          <w:spacing w:val="-5"/>
          <w:u w:val="single"/>
          <w:lang w:val="mk-MK"/>
        </w:rPr>
        <w:t xml:space="preserve"> 3:</w:t>
      </w:r>
      <w:r w:rsidRPr="00AE79EF">
        <w:rPr>
          <w:rFonts w:ascii="Times New Roman" w:hAnsi="Times New Roman"/>
          <w:i/>
          <w:iCs/>
          <w:spacing w:val="-5"/>
        </w:rPr>
        <w:tab/>
      </w:r>
      <w:r w:rsidRPr="00AE79EF">
        <w:rPr>
          <w:rFonts w:ascii="Times New Roman" w:hAnsi="Times New Roman"/>
          <w:i/>
          <w:iCs/>
          <w:spacing w:val="-5"/>
          <w:lang w:val="mk-MK"/>
        </w:rPr>
        <w:t xml:space="preserve">1C450 не контролира „смеси на хемикалии“ кои содржат една или повеќе од хемикалиите определени во 1C450.a.4., .а.5., .a.6. и .a.7. во кои ниту една поединечно наведна хемикалија не </w:t>
      </w:r>
      <w:r w:rsidR="00577DE3" w:rsidRPr="00AE79EF">
        <w:rPr>
          <w:rFonts w:ascii="Times New Roman" w:hAnsi="Times New Roman"/>
          <w:i/>
          <w:iCs/>
          <w:spacing w:val="-4"/>
          <w:lang w:val="mk-MK"/>
        </w:rPr>
        <w:t xml:space="preserve">е застапена со </w:t>
      </w:r>
      <w:r w:rsidRPr="00AE79EF">
        <w:rPr>
          <w:rFonts w:ascii="Times New Roman" w:hAnsi="Times New Roman"/>
          <w:i/>
          <w:iCs/>
          <w:spacing w:val="-5"/>
          <w:lang w:val="mk-MK"/>
        </w:rPr>
        <w:t>повеќе од 30% по тежина од смесата.</w:t>
      </w:r>
    </w:p>
    <w:p w:rsidR="00CF5C3E" w:rsidRPr="00AE79EF" w:rsidRDefault="00CF5C3E" w:rsidP="00B11BF1">
      <w:pPr>
        <w:shd w:val="clear" w:color="auto" w:fill="FFFFFF"/>
        <w:spacing w:before="120" w:after="120" w:line="240" w:lineRule="auto"/>
        <w:ind w:left="2880" w:right="5" w:hanging="1526"/>
        <w:jc w:val="both"/>
        <w:rPr>
          <w:rFonts w:ascii="Times New Roman" w:hAnsi="Times New Roman"/>
        </w:rPr>
      </w:pPr>
      <w:r w:rsidRPr="00AE79EF">
        <w:rPr>
          <w:rFonts w:ascii="Times New Roman" w:hAnsi="Times New Roman"/>
          <w:i/>
          <w:iCs/>
          <w:u w:val="single"/>
          <w:lang w:val="mk-MK"/>
        </w:rPr>
        <w:t>Забелешка</w:t>
      </w:r>
      <w:r w:rsidRPr="00AE79EF">
        <w:rPr>
          <w:rFonts w:ascii="Times New Roman" w:hAnsi="Times New Roman"/>
          <w:i/>
          <w:iCs/>
          <w:spacing w:val="-3"/>
          <w:u w:val="single"/>
          <w:lang w:val="mk-MK"/>
        </w:rPr>
        <w:t xml:space="preserve"> 4:</w:t>
      </w:r>
      <w:r w:rsidRPr="00AE79EF">
        <w:rPr>
          <w:rFonts w:ascii="Times New Roman" w:hAnsi="Times New Roman"/>
          <w:i/>
          <w:iCs/>
          <w:spacing w:val="-3"/>
        </w:rPr>
        <w:tab/>
      </w:r>
      <w:r w:rsidRPr="00AE79EF">
        <w:rPr>
          <w:rFonts w:ascii="Times New Roman" w:hAnsi="Times New Roman"/>
          <w:i/>
          <w:iCs/>
          <w:spacing w:val="-3"/>
          <w:lang w:val="mk-MK"/>
        </w:rPr>
        <w:t>1C450 не контролира производи кои се идентификувани како стоки за широка потрошувачка кои се пакувани за продажба на мало за лична употреба или пакувани за поединечна употреба.</w:t>
      </w:r>
    </w:p>
    <w:p w:rsidR="00CF5C3E" w:rsidRPr="00AE79EF" w:rsidRDefault="00CF5C3E" w:rsidP="00CF5C3E">
      <w:pPr>
        <w:shd w:val="clear" w:color="auto" w:fill="FFFFFF"/>
        <w:tabs>
          <w:tab w:val="left" w:pos="1350"/>
        </w:tabs>
        <w:spacing w:before="240"/>
        <w:ind w:left="1350" w:hanging="360"/>
        <w:jc w:val="both"/>
        <w:rPr>
          <w:rFonts w:ascii="Times New Roman" w:hAnsi="Times New Roman"/>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Прекурзори на токсични хемикалии, како што следува:</w:t>
      </w:r>
    </w:p>
    <w:p w:rsidR="00CF5C3E" w:rsidRPr="00AE79EF" w:rsidRDefault="00CF5C3E" w:rsidP="00B11BF1">
      <w:pPr>
        <w:shd w:val="clear" w:color="auto" w:fill="FFFFFF"/>
        <w:tabs>
          <w:tab w:val="left" w:pos="1710"/>
        </w:tabs>
        <w:spacing w:before="120" w:after="120" w:line="240" w:lineRule="auto"/>
        <w:ind w:left="1710" w:right="5" w:hanging="360"/>
        <w:jc w:val="both"/>
        <w:rPr>
          <w:rFonts w:ascii="Times New Roman" w:hAnsi="Times New Roman"/>
        </w:rPr>
      </w:pPr>
      <w:r w:rsidRPr="00AE79EF">
        <w:rPr>
          <w:rFonts w:ascii="Times New Roman" w:hAnsi="Times New Roman"/>
        </w:rPr>
        <w:t>1.</w:t>
      </w:r>
      <w:r w:rsidRPr="00AE79EF">
        <w:rPr>
          <w:rFonts w:ascii="Times New Roman" w:hAnsi="Times New Roman"/>
        </w:rPr>
        <w:tab/>
      </w:r>
      <w:r w:rsidRPr="00AE79EF">
        <w:rPr>
          <w:rFonts w:ascii="Times New Roman" w:hAnsi="Times New Roman"/>
          <w:lang w:val="mk-MK"/>
        </w:rPr>
        <w:t>Хемикалии, различни од оние наведени во Контрола на воени стоки или во 1C350, кои содржат атом на фосфор за кој е врзана една метил, етил или пропил (нормална или изо) група, но не и други атоми на јаглерод;</w:t>
      </w:r>
    </w:p>
    <w:p w:rsidR="00CF5C3E" w:rsidRPr="00AE79EF" w:rsidRDefault="00CF5C3E" w:rsidP="00B11BF1">
      <w:pPr>
        <w:shd w:val="clear" w:color="auto" w:fill="FFFFFF"/>
        <w:spacing w:before="120" w:after="120" w:line="240" w:lineRule="auto"/>
        <w:ind w:left="2880" w:hanging="1170"/>
        <w:jc w:val="both"/>
        <w:rPr>
          <w:rFonts w:ascii="Times New Roman" w:hAnsi="Times New Roman"/>
        </w:rPr>
      </w:pPr>
      <w:r w:rsidRPr="00AE79EF">
        <w:rPr>
          <w:rFonts w:ascii="Times New Roman" w:hAnsi="Times New Roman"/>
          <w:i/>
          <w:iCs/>
          <w:u w:val="single"/>
          <w:lang w:val="mk-MK"/>
        </w:rPr>
        <w:t>Забелешка:</w:t>
      </w:r>
      <w:r w:rsidRPr="00AE79EF">
        <w:rPr>
          <w:rFonts w:ascii="Times New Roman" w:hAnsi="Times New Roman"/>
          <w:i/>
          <w:iCs/>
        </w:rPr>
        <w:tab/>
      </w:r>
      <w:r w:rsidRPr="00AE79EF">
        <w:rPr>
          <w:rFonts w:ascii="Times New Roman" w:hAnsi="Times New Roman"/>
          <w:i/>
          <w:iCs/>
          <w:lang w:val="mk-MK"/>
        </w:rPr>
        <w:t>1C450.b.1. не контролира фонофос: О-етил S-фенил етилфосфонотиолотионат (</w:t>
      </w:r>
      <w:r w:rsidR="00F03CF0" w:rsidRPr="00AE79EF">
        <w:rPr>
          <w:rFonts w:ascii="Times New Roman" w:hAnsi="Times New Roman"/>
          <w:i/>
          <w:iCs/>
        </w:rPr>
        <w:t xml:space="preserve">CAS </w:t>
      </w:r>
      <w:r w:rsidRPr="00AE79EF">
        <w:rPr>
          <w:rFonts w:ascii="Times New Roman" w:hAnsi="Times New Roman"/>
          <w:i/>
          <w:iCs/>
          <w:lang w:val="mk-MK"/>
        </w:rPr>
        <w:t>944-22-9);</w:t>
      </w:r>
    </w:p>
    <w:p w:rsidR="00CF5C3E" w:rsidRPr="00AE79EF" w:rsidRDefault="00CF5C3E" w:rsidP="00B11BF1">
      <w:pPr>
        <w:shd w:val="clear" w:color="auto" w:fill="FFFFFF"/>
        <w:tabs>
          <w:tab w:val="left" w:pos="1710"/>
        </w:tabs>
        <w:spacing w:before="120" w:after="120" w:line="240" w:lineRule="auto"/>
        <w:ind w:left="1710" w:right="5" w:hanging="360"/>
        <w:jc w:val="both"/>
        <w:rPr>
          <w:rFonts w:ascii="Times New Roman" w:hAnsi="Times New Roman"/>
        </w:rPr>
      </w:pPr>
      <w:r w:rsidRPr="00AE79EF">
        <w:rPr>
          <w:rFonts w:ascii="Times New Roman" w:hAnsi="Times New Roman"/>
        </w:rPr>
        <w:t>2.</w:t>
      </w:r>
      <w:r w:rsidRPr="00AE79EF">
        <w:rPr>
          <w:rFonts w:ascii="Times New Roman" w:hAnsi="Times New Roman"/>
        </w:rPr>
        <w:tab/>
      </w:r>
      <w:r w:rsidRPr="00AE79EF">
        <w:rPr>
          <w:rFonts w:ascii="Times New Roman" w:hAnsi="Times New Roman"/>
          <w:lang w:val="mk-MK"/>
        </w:rPr>
        <w:t>N,N-диалкил [метил, етил или пропил (нормален или изо)] фосфорамид дихалиди; различни од N,N-диметиламинофосфорил дихлорид;</w:t>
      </w:r>
    </w:p>
    <w:p w:rsidR="00CF5C3E" w:rsidRPr="00AE79EF" w:rsidRDefault="00CF5C3E" w:rsidP="00B11BF1">
      <w:pPr>
        <w:shd w:val="clear" w:color="auto" w:fill="FFFFFF"/>
        <w:spacing w:before="120" w:after="120" w:line="240" w:lineRule="auto"/>
        <w:ind w:left="2880" w:hanging="1170"/>
        <w:jc w:val="both"/>
        <w:rPr>
          <w:rFonts w:ascii="Times New Roman" w:hAnsi="Times New Roman"/>
        </w:rPr>
      </w:pPr>
      <w:r w:rsidRPr="00AE79EF">
        <w:rPr>
          <w:rFonts w:ascii="Times New Roman" w:hAnsi="Times New Roman"/>
          <w:i/>
          <w:iCs/>
          <w:u w:val="single"/>
          <w:lang w:val="mk-MK"/>
        </w:rPr>
        <w:t>Напомена:</w:t>
      </w:r>
      <w:r w:rsidRPr="00AE79EF">
        <w:rPr>
          <w:rFonts w:ascii="Times New Roman" w:hAnsi="Times New Roman"/>
          <w:i/>
          <w:iCs/>
        </w:rPr>
        <w:tab/>
      </w:r>
      <w:r w:rsidRPr="00AE79EF">
        <w:rPr>
          <w:rFonts w:ascii="Times New Roman" w:hAnsi="Times New Roman"/>
          <w:i/>
          <w:iCs/>
          <w:lang w:val="mk-MK"/>
        </w:rPr>
        <w:t>Видете 1C350.57. за N,N-диметиламинофосфорил дихлорид.</w:t>
      </w:r>
    </w:p>
    <w:p w:rsidR="00CF5C3E" w:rsidRPr="00AE79EF" w:rsidRDefault="00CF5C3E" w:rsidP="00A9534A">
      <w:pPr>
        <w:widowControl w:val="0"/>
        <w:numPr>
          <w:ilvl w:val="0"/>
          <w:numId w:val="93"/>
        </w:numPr>
        <w:shd w:val="clear" w:color="auto" w:fill="FFFFFF"/>
        <w:tabs>
          <w:tab w:val="left" w:pos="1710"/>
        </w:tabs>
        <w:autoSpaceDE w:val="0"/>
        <w:autoSpaceDN w:val="0"/>
        <w:adjustRightInd w:val="0"/>
        <w:spacing w:before="120" w:after="120" w:line="240" w:lineRule="auto"/>
        <w:ind w:left="1710" w:right="5" w:hanging="360"/>
        <w:jc w:val="both"/>
        <w:rPr>
          <w:rFonts w:ascii="Times New Roman" w:hAnsi="Times New Roman"/>
        </w:rPr>
      </w:pPr>
      <w:r w:rsidRPr="00AE79EF">
        <w:rPr>
          <w:rFonts w:ascii="Times New Roman" w:hAnsi="Times New Roman"/>
          <w:lang w:val="mk-MK"/>
        </w:rPr>
        <w:t>Диалкил [метил, етил или пропил (нормален или изо)] N,N-диалкил [метил, етил или пропил (нормален или изо)]-фосфорамидат, различен од диетил-N,N-диметилфосфорамидат кој е определен во 1C350;</w:t>
      </w:r>
    </w:p>
    <w:p w:rsidR="00CF5C3E" w:rsidRPr="00AE79EF" w:rsidRDefault="00CF5C3E" w:rsidP="00A9534A">
      <w:pPr>
        <w:widowControl w:val="0"/>
        <w:numPr>
          <w:ilvl w:val="0"/>
          <w:numId w:val="93"/>
        </w:numPr>
        <w:shd w:val="clear" w:color="auto" w:fill="FFFFFF"/>
        <w:tabs>
          <w:tab w:val="left" w:pos="1710"/>
        </w:tabs>
        <w:autoSpaceDE w:val="0"/>
        <w:autoSpaceDN w:val="0"/>
        <w:adjustRightInd w:val="0"/>
        <w:spacing w:before="120" w:after="120" w:line="240" w:lineRule="auto"/>
        <w:ind w:left="1710" w:right="5" w:hanging="360"/>
        <w:jc w:val="both"/>
        <w:rPr>
          <w:rFonts w:ascii="Times New Roman" w:hAnsi="Times New Roman"/>
        </w:rPr>
      </w:pPr>
      <w:r w:rsidRPr="00AE79EF">
        <w:rPr>
          <w:rFonts w:ascii="Times New Roman" w:hAnsi="Times New Roman"/>
          <w:lang w:val="mk-MK"/>
        </w:rPr>
        <w:t>N,N-диалкил [метил, етил или пропил (нормален или изо)] аминоетил-2-хлориди и изведени протонирани соли, различни од N,N-диизопропил-(бета)-аминоетил хлорид или N,N-диизопропил-(бета)-аминоетил хлорид хидрохлорид кои се определени во 1C350;</w:t>
      </w:r>
    </w:p>
    <w:p w:rsidR="00CF5C3E" w:rsidRPr="00AE79EF" w:rsidRDefault="00CF5C3E" w:rsidP="00A9534A">
      <w:pPr>
        <w:widowControl w:val="0"/>
        <w:numPr>
          <w:ilvl w:val="0"/>
          <w:numId w:val="93"/>
        </w:numPr>
        <w:shd w:val="clear" w:color="auto" w:fill="FFFFFF"/>
        <w:tabs>
          <w:tab w:val="left" w:pos="1710"/>
        </w:tabs>
        <w:autoSpaceDE w:val="0"/>
        <w:autoSpaceDN w:val="0"/>
        <w:adjustRightInd w:val="0"/>
        <w:spacing w:before="120" w:after="120" w:line="240" w:lineRule="auto"/>
        <w:ind w:left="1710" w:right="5" w:hanging="360"/>
        <w:jc w:val="both"/>
        <w:rPr>
          <w:rFonts w:ascii="Times New Roman" w:hAnsi="Times New Roman"/>
        </w:rPr>
      </w:pPr>
      <w:r w:rsidRPr="00AE79EF">
        <w:rPr>
          <w:rFonts w:ascii="Times New Roman" w:hAnsi="Times New Roman"/>
          <w:lang w:val="mk-MK"/>
        </w:rPr>
        <w:t>N,N- диалкил [метил, етил или пропил (нормален или изо)] аминоетил-2-оли и изведени протонирани соли, различни од N,N-диизопропил-(бета)-аминоетанол (</w:t>
      </w:r>
      <w:r w:rsidR="00F03CF0" w:rsidRPr="00AE79EF">
        <w:rPr>
          <w:rFonts w:ascii="Times New Roman" w:hAnsi="Times New Roman"/>
          <w:lang w:val="mk-MK"/>
        </w:rPr>
        <w:t xml:space="preserve">CAS </w:t>
      </w:r>
      <w:r w:rsidRPr="00AE79EF">
        <w:rPr>
          <w:rFonts w:ascii="Times New Roman" w:hAnsi="Times New Roman"/>
          <w:lang w:val="mk-MK"/>
        </w:rPr>
        <w:t>96-80-0) и N,N-диетиламиноетанол (</w:t>
      </w:r>
      <w:r w:rsidR="00F03CF0" w:rsidRPr="00AE79EF">
        <w:rPr>
          <w:rFonts w:ascii="Times New Roman" w:hAnsi="Times New Roman"/>
          <w:lang w:val="mk-MK"/>
        </w:rPr>
        <w:t xml:space="preserve">CAS </w:t>
      </w:r>
      <w:r w:rsidRPr="00AE79EF">
        <w:rPr>
          <w:rFonts w:ascii="Times New Roman" w:hAnsi="Times New Roman"/>
          <w:lang w:val="mk-MK"/>
        </w:rPr>
        <w:t>100-37-8) кои се наведени во 1C350;</w:t>
      </w:r>
    </w:p>
    <w:p w:rsidR="00CF5C3E" w:rsidRPr="00AE79EF" w:rsidRDefault="00CF5C3E" w:rsidP="00B11BF1">
      <w:pPr>
        <w:shd w:val="clear" w:color="auto" w:fill="FFFFFF"/>
        <w:spacing w:before="120" w:after="120" w:line="240" w:lineRule="auto"/>
        <w:ind w:left="2430" w:hanging="720"/>
        <w:jc w:val="both"/>
        <w:rPr>
          <w:rFonts w:ascii="Times New Roman" w:hAnsi="Times New Roman"/>
        </w:rPr>
      </w:pPr>
      <w:r w:rsidRPr="00AE79EF">
        <w:rPr>
          <w:rFonts w:ascii="Times New Roman" w:hAnsi="Times New Roman"/>
          <w:i/>
          <w:iCs/>
          <w:u w:val="single"/>
          <w:lang w:val="mk-MK"/>
        </w:rPr>
        <w:t>Забелешка:</w:t>
      </w:r>
      <w:r w:rsidRPr="00AE79EF">
        <w:rPr>
          <w:rFonts w:ascii="Times New Roman" w:hAnsi="Times New Roman"/>
          <w:i/>
          <w:iCs/>
        </w:rPr>
        <w:tab/>
      </w:r>
      <w:r w:rsidRPr="00AE79EF">
        <w:rPr>
          <w:rFonts w:ascii="Times New Roman" w:hAnsi="Times New Roman"/>
          <w:i/>
          <w:iCs/>
          <w:lang w:val="mk-MK"/>
        </w:rPr>
        <w:t>1C450.</w:t>
      </w:r>
      <w:r w:rsidRPr="00AE79EF">
        <w:rPr>
          <w:rFonts w:ascii="Times New Roman" w:hAnsi="Times New Roman"/>
          <w:i/>
          <w:spacing w:val="-1"/>
        </w:rPr>
        <w:t>b</w:t>
      </w:r>
      <w:r w:rsidRPr="00AE79EF">
        <w:rPr>
          <w:rFonts w:ascii="Times New Roman" w:hAnsi="Times New Roman"/>
          <w:i/>
          <w:iCs/>
          <w:lang w:val="mk-MK"/>
        </w:rPr>
        <w:t>.5. не го контролира следново:</w:t>
      </w:r>
    </w:p>
    <w:p w:rsidR="00CF5C3E" w:rsidRPr="00AE79EF" w:rsidRDefault="00CF5C3E" w:rsidP="00B11BF1">
      <w:pPr>
        <w:shd w:val="clear" w:color="auto" w:fill="FFFFFF"/>
        <w:tabs>
          <w:tab w:val="left" w:pos="2970"/>
        </w:tabs>
        <w:spacing w:before="120" w:after="120" w:line="240" w:lineRule="auto"/>
        <w:ind w:left="2700" w:hanging="180"/>
        <w:jc w:val="both"/>
        <w:rPr>
          <w:rFonts w:ascii="Times New Roman" w:hAnsi="Times New Roman"/>
        </w:rPr>
      </w:pPr>
      <w:r w:rsidRPr="00AE79EF">
        <w:rPr>
          <w:rFonts w:ascii="Times New Roman" w:hAnsi="Times New Roman"/>
          <w:i/>
          <w:iCs/>
          <w:spacing w:val="-6"/>
          <w:lang w:val="mk-MK"/>
        </w:rPr>
        <w:t>а.</w:t>
      </w:r>
      <w:r w:rsidR="00B11BF1" w:rsidRPr="00AE79EF">
        <w:rPr>
          <w:rFonts w:ascii="Times New Roman" w:hAnsi="Times New Roman"/>
          <w:i/>
          <w:iCs/>
          <w:lang w:val="mk-MK"/>
        </w:rPr>
        <w:t xml:space="preserve"> </w:t>
      </w:r>
      <w:r w:rsidRPr="00AE79EF">
        <w:rPr>
          <w:rFonts w:ascii="Times New Roman" w:hAnsi="Times New Roman"/>
          <w:i/>
          <w:iCs/>
          <w:spacing w:val="-1"/>
          <w:lang w:val="mk-MK"/>
        </w:rPr>
        <w:t>N,N-диметиламиноетанол (</w:t>
      </w:r>
      <w:r w:rsidR="00F03CF0" w:rsidRPr="00AE79EF">
        <w:rPr>
          <w:rFonts w:ascii="Times New Roman" w:hAnsi="Times New Roman"/>
          <w:i/>
          <w:iCs/>
          <w:spacing w:val="-1"/>
          <w:lang w:val="mk-MK"/>
        </w:rPr>
        <w:t xml:space="preserve">CAS </w:t>
      </w:r>
      <w:r w:rsidRPr="00AE79EF">
        <w:rPr>
          <w:rFonts w:ascii="Times New Roman" w:hAnsi="Times New Roman"/>
          <w:i/>
          <w:iCs/>
          <w:spacing w:val="-1"/>
          <w:lang w:val="mk-MK"/>
        </w:rPr>
        <w:t>108-01-0) и изведените протонирани соли;</w:t>
      </w:r>
    </w:p>
    <w:p w:rsidR="00CF5C3E" w:rsidRPr="00AE79EF" w:rsidRDefault="00CF5C3E" w:rsidP="00B11BF1">
      <w:pPr>
        <w:shd w:val="clear" w:color="auto" w:fill="FFFFFF"/>
        <w:tabs>
          <w:tab w:val="left" w:pos="2700"/>
        </w:tabs>
        <w:spacing w:before="120" w:after="120" w:line="240" w:lineRule="auto"/>
        <w:ind w:left="2700" w:hanging="180"/>
        <w:jc w:val="both"/>
        <w:rPr>
          <w:rFonts w:ascii="Times New Roman" w:hAnsi="Times New Roman"/>
        </w:rPr>
      </w:pPr>
      <w:r w:rsidRPr="00AE79EF">
        <w:rPr>
          <w:rFonts w:ascii="Times New Roman" w:hAnsi="Times New Roman"/>
          <w:i/>
          <w:spacing w:val="-1"/>
        </w:rPr>
        <w:t>b</w:t>
      </w:r>
      <w:r w:rsidRPr="00AE79EF">
        <w:rPr>
          <w:rFonts w:ascii="Times New Roman" w:hAnsi="Times New Roman"/>
          <w:i/>
          <w:iCs/>
          <w:spacing w:val="-3"/>
          <w:lang w:val="mk-MK"/>
        </w:rPr>
        <w:t>.</w:t>
      </w:r>
      <w:r w:rsidRPr="00AE79EF">
        <w:rPr>
          <w:rFonts w:ascii="Times New Roman" w:hAnsi="Times New Roman"/>
          <w:i/>
          <w:iCs/>
        </w:rPr>
        <w:tab/>
      </w:r>
      <w:r w:rsidRPr="00AE79EF">
        <w:rPr>
          <w:rFonts w:ascii="Times New Roman" w:hAnsi="Times New Roman"/>
          <w:i/>
          <w:iCs/>
          <w:lang w:val="mk-MK"/>
        </w:rPr>
        <w:t>Протонирани соли на N,N-диетиламиноетанол (</w:t>
      </w:r>
      <w:r w:rsidR="00F03CF0" w:rsidRPr="00AE79EF">
        <w:rPr>
          <w:rFonts w:ascii="Times New Roman" w:hAnsi="Times New Roman"/>
          <w:i/>
          <w:iCs/>
          <w:lang w:val="mk-MK"/>
        </w:rPr>
        <w:t xml:space="preserve">CAS </w:t>
      </w:r>
      <w:r w:rsidRPr="00AE79EF">
        <w:rPr>
          <w:rFonts w:ascii="Times New Roman" w:hAnsi="Times New Roman"/>
          <w:i/>
          <w:iCs/>
          <w:lang w:val="mk-MK"/>
        </w:rPr>
        <w:t>100-37-8)</w:t>
      </w:r>
      <w:r w:rsidRPr="00AE79EF">
        <w:rPr>
          <w:rFonts w:ascii="Times New Roman" w:hAnsi="Times New Roman"/>
          <w:i/>
          <w:lang w:val="mk-MK"/>
        </w:rPr>
        <w:t>;</w:t>
      </w:r>
    </w:p>
    <w:p w:rsidR="000222BE" w:rsidRPr="00AE79EF" w:rsidRDefault="000222BE" w:rsidP="00B11BF1">
      <w:pPr>
        <w:widowControl w:val="0"/>
        <w:shd w:val="clear" w:color="auto" w:fill="FFFFFF"/>
        <w:tabs>
          <w:tab w:val="left" w:pos="1418"/>
        </w:tabs>
        <w:autoSpaceDE w:val="0"/>
        <w:autoSpaceDN w:val="0"/>
        <w:adjustRightInd w:val="0"/>
        <w:spacing w:before="120" w:after="120" w:line="240" w:lineRule="auto"/>
        <w:ind w:left="1710" w:right="5" w:hanging="292"/>
        <w:jc w:val="both"/>
        <w:rPr>
          <w:rFonts w:ascii="Times New Roman" w:hAnsi="Times New Roman"/>
          <w:lang w:val="mk-MK"/>
        </w:rPr>
      </w:pPr>
      <w:r w:rsidRPr="00AE79EF">
        <w:rPr>
          <w:rFonts w:ascii="Times New Roman" w:hAnsi="Times New Roman"/>
          <w:lang w:val="mk-MK"/>
        </w:rPr>
        <w:t xml:space="preserve">6. </w:t>
      </w:r>
      <w:r w:rsidR="00CF5C3E" w:rsidRPr="00AE79EF">
        <w:rPr>
          <w:rFonts w:ascii="Times New Roman" w:hAnsi="Times New Roman"/>
          <w:lang w:val="mk-MK"/>
        </w:rPr>
        <w:t>N,N- диалкил [метил, етил или пропил (нормален или изо)] аминоетан-</w:t>
      </w:r>
      <w:r w:rsidR="00CF5C3E" w:rsidRPr="00AE79EF">
        <w:rPr>
          <w:rFonts w:ascii="Times New Roman" w:hAnsi="Times New Roman"/>
          <w:lang w:val="mk-MK"/>
        </w:rPr>
        <w:lastRenderedPageBreak/>
        <w:t>2-тиоли и изведени протонирани соли, различни од N</w:t>
      </w:r>
      <w:r w:rsidR="00F03CF0" w:rsidRPr="00AE79EF">
        <w:rPr>
          <w:rFonts w:ascii="Times New Roman" w:hAnsi="Times New Roman"/>
          <w:lang w:val="mk-MK"/>
        </w:rPr>
        <w:t>,N-диизопропил-(бета)-аминоетан</w:t>
      </w:r>
      <w:r w:rsidR="00CF5C3E" w:rsidRPr="00AE79EF">
        <w:rPr>
          <w:rFonts w:ascii="Times New Roman" w:hAnsi="Times New Roman"/>
          <w:lang w:val="mk-MK"/>
        </w:rPr>
        <w:t xml:space="preserve">тиол </w:t>
      </w:r>
      <w:r w:rsidR="00F03CF0" w:rsidRPr="00AE79EF">
        <w:rPr>
          <w:rFonts w:ascii="Times New Roman" w:hAnsi="Times New Roman"/>
        </w:rPr>
        <w:t xml:space="preserve">CAS </w:t>
      </w:r>
      <w:r w:rsidR="00F24B5E" w:rsidRPr="00AE79EF">
        <w:rPr>
          <w:rFonts w:ascii="Times New Roman" w:hAnsi="Times New Roman"/>
        </w:rPr>
        <w:t>5842-07-9) и N, N-диизопропиламиноeтанeти</w:t>
      </w:r>
      <w:r w:rsidR="00F24B5E" w:rsidRPr="00AE79EF">
        <w:rPr>
          <w:rFonts w:ascii="Times New Roman" w:hAnsi="Times New Roman"/>
          <w:lang w:val="mk-MK"/>
        </w:rPr>
        <w:t>ол</w:t>
      </w:r>
      <w:r w:rsidR="00F24B5E" w:rsidRPr="00AE79EF">
        <w:rPr>
          <w:rFonts w:ascii="Times New Roman" w:hAnsi="Times New Roman"/>
        </w:rPr>
        <w:t xml:space="preserve"> хидрохлорид (</w:t>
      </w:r>
      <w:r w:rsidR="00F03CF0" w:rsidRPr="00AE79EF">
        <w:rPr>
          <w:rFonts w:ascii="Times New Roman" w:hAnsi="Times New Roman"/>
        </w:rPr>
        <w:t xml:space="preserve">CAS </w:t>
      </w:r>
      <w:r w:rsidR="00F24B5E" w:rsidRPr="00AE79EF">
        <w:rPr>
          <w:rFonts w:ascii="Times New Roman" w:hAnsi="Times New Roman"/>
        </w:rPr>
        <w:t>41480-75-5)</w:t>
      </w:r>
      <w:r w:rsidR="00CF5C3E" w:rsidRPr="00AE79EF">
        <w:rPr>
          <w:rFonts w:ascii="Times New Roman" w:hAnsi="Times New Roman"/>
          <w:lang w:val="mk-MK"/>
        </w:rPr>
        <w:t>определен во 1C350;</w:t>
      </w:r>
    </w:p>
    <w:p w:rsidR="00521750" w:rsidRPr="00AE79EF" w:rsidRDefault="00521750" w:rsidP="00B11BF1">
      <w:pPr>
        <w:widowControl w:val="0"/>
        <w:shd w:val="clear" w:color="auto" w:fill="FFFFFF"/>
        <w:tabs>
          <w:tab w:val="left" w:pos="1418"/>
        </w:tabs>
        <w:autoSpaceDE w:val="0"/>
        <w:autoSpaceDN w:val="0"/>
        <w:adjustRightInd w:val="0"/>
        <w:spacing w:before="120" w:after="120" w:line="240" w:lineRule="auto"/>
        <w:ind w:left="1710" w:right="5" w:hanging="292"/>
        <w:jc w:val="both"/>
        <w:rPr>
          <w:rFonts w:ascii="Times New Roman" w:hAnsi="Times New Roman"/>
          <w:lang w:val="mk-MK"/>
        </w:rPr>
      </w:pPr>
      <w:r w:rsidRPr="00AE79EF">
        <w:rPr>
          <w:rFonts w:ascii="Times New Roman" w:hAnsi="Times New Roman"/>
          <w:lang w:val="mk-MK"/>
        </w:rPr>
        <w:t xml:space="preserve">7. </w:t>
      </w:r>
      <w:r w:rsidR="00F03CF0" w:rsidRPr="00AE79EF">
        <w:rPr>
          <w:rFonts w:ascii="Times New Roman" w:hAnsi="Times New Roman"/>
        </w:rPr>
        <w:t xml:space="preserve"> </w:t>
      </w:r>
      <w:r w:rsidR="00F03CF0" w:rsidRPr="00AE79EF">
        <w:rPr>
          <w:rFonts w:ascii="Times New Roman" w:hAnsi="Times New Roman"/>
          <w:lang w:val="mk-MK"/>
        </w:rPr>
        <w:t>Види 1C350 за етилдиетаноламин (</w:t>
      </w:r>
      <w:r w:rsidR="00F03CF0" w:rsidRPr="00AE79EF">
        <w:rPr>
          <w:rFonts w:ascii="Times New Roman" w:hAnsi="Times New Roman"/>
        </w:rPr>
        <w:t>CAS</w:t>
      </w:r>
      <w:r w:rsidR="00F03CF0" w:rsidRPr="00AE79EF">
        <w:rPr>
          <w:rFonts w:ascii="Times New Roman" w:hAnsi="Times New Roman"/>
          <w:lang w:val="mk-MK"/>
        </w:rPr>
        <w:t xml:space="preserve"> 139-87-7)</w:t>
      </w:r>
    </w:p>
    <w:p w:rsidR="00CF5C3E" w:rsidRPr="00AE79EF" w:rsidRDefault="00521750" w:rsidP="00B11BF1">
      <w:pPr>
        <w:widowControl w:val="0"/>
        <w:shd w:val="clear" w:color="auto" w:fill="FFFFFF"/>
        <w:tabs>
          <w:tab w:val="left" w:pos="1418"/>
        </w:tabs>
        <w:autoSpaceDE w:val="0"/>
        <w:autoSpaceDN w:val="0"/>
        <w:adjustRightInd w:val="0"/>
        <w:spacing w:before="120" w:after="120" w:line="240" w:lineRule="auto"/>
        <w:ind w:left="1710" w:right="5" w:hanging="292"/>
        <w:jc w:val="both"/>
        <w:rPr>
          <w:rFonts w:ascii="Times New Roman" w:hAnsi="Times New Roman"/>
          <w:lang w:val="mk-MK"/>
        </w:rPr>
      </w:pPr>
      <w:r w:rsidRPr="00AE79EF">
        <w:rPr>
          <w:rFonts w:ascii="Times New Roman" w:hAnsi="Times New Roman"/>
          <w:lang w:val="mk-MK"/>
        </w:rPr>
        <w:t>8</w:t>
      </w:r>
      <w:r w:rsidR="000222BE" w:rsidRPr="00AE79EF">
        <w:rPr>
          <w:rFonts w:ascii="Times New Roman" w:hAnsi="Times New Roman"/>
          <w:lang w:val="mk-MK"/>
        </w:rPr>
        <w:t xml:space="preserve">.   </w:t>
      </w:r>
      <w:r w:rsidR="00CF5C3E" w:rsidRPr="00AE79EF">
        <w:rPr>
          <w:rFonts w:ascii="Times New Roman" w:hAnsi="Times New Roman"/>
          <w:lang w:val="mk-MK"/>
        </w:rPr>
        <w:t>Метилдиетаноламин (</w:t>
      </w:r>
      <w:r w:rsidR="00F03CF0" w:rsidRPr="00AE79EF">
        <w:rPr>
          <w:rFonts w:ascii="Times New Roman" w:hAnsi="Times New Roman"/>
        </w:rPr>
        <w:t xml:space="preserve">CAS </w:t>
      </w:r>
      <w:r w:rsidR="00CF5C3E" w:rsidRPr="00AE79EF">
        <w:rPr>
          <w:rFonts w:ascii="Times New Roman" w:hAnsi="Times New Roman"/>
          <w:lang w:val="mk-MK"/>
        </w:rPr>
        <w:t>105-59-9).</w:t>
      </w:r>
    </w:p>
    <w:p w:rsidR="00CF5C3E" w:rsidRPr="00AE79EF" w:rsidRDefault="00CF5C3E" w:rsidP="00B11BF1">
      <w:pPr>
        <w:shd w:val="clear" w:color="auto" w:fill="FFFFFF"/>
        <w:spacing w:before="120" w:after="120" w:line="240" w:lineRule="auto"/>
        <w:ind w:left="2434" w:hanging="1440"/>
        <w:jc w:val="both"/>
        <w:rPr>
          <w:rFonts w:ascii="Times New Roman" w:hAnsi="Times New Roman"/>
        </w:rPr>
      </w:pPr>
      <w:r w:rsidRPr="00AE79EF">
        <w:rPr>
          <w:rFonts w:ascii="Times New Roman" w:hAnsi="Times New Roman"/>
          <w:i/>
          <w:iCs/>
          <w:u w:val="single"/>
          <w:lang w:val="mk-MK"/>
        </w:rPr>
        <w:t xml:space="preserve">Забелешка 1: </w:t>
      </w:r>
      <w:r w:rsidRPr="00AE79EF">
        <w:rPr>
          <w:rFonts w:ascii="Times New Roman" w:hAnsi="Times New Roman"/>
          <w:i/>
          <w:iCs/>
        </w:rPr>
        <w:tab/>
      </w:r>
      <w:r w:rsidRPr="00AE79EF">
        <w:rPr>
          <w:rFonts w:ascii="Times New Roman" w:hAnsi="Times New Roman"/>
          <w:i/>
          <w:iCs/>
          <w:lang w:val="mk-MK"/>
        </w:rPr>
        <w:t xml:space="preserve">За извоз во „држави кои не се потписнички во Конвенцијата за хемиско оружје“, 1C450 не контролира „смеси на хемикалии“ кои содржат една или повеќе од хемикалиите определени во 1C450.b.1., . b.2., . b.3., . b.4., . b.5. и . b.6. во кои ниту една поединечно наведна хемикалија не </w:t>
      </w:r>
      <w:r w:rsidR="008567A5" w:rsidRPr="00AE79EF">
        <w:rPr>
          <w:rFonts w:ascii="Times New Roman" w:hAnsi="Times New Roman"/>
          <w:i/>
          <w:iCs/>
          <w:spacing w:val="-4"/>
          <w:lang w:val="mk-MK"/>
        </w:rPr>
        <w:t xml:space="preserve">е застапена со </w:t>
      </w:r>
      <w:r w:rsidRPr="00AE79EF">
        <w:rPr>
          <w:rFonts w:ascii="Times New Roman" w:hAnsi="Times New Roman"/>
          <w:i/>
          <w:iCs/>
          <w:lang w:val="mk-MK"/>
        </w:rPr>
        <w:t>повеќе од 10 % по тежина од смесата</w:t>
      </w:r>
      <w:r w:rsidRPr="00AE79EF">
        <w:rPr>
          <w:rFonts w:ascii="Times New Roman" w:hAnsi="Times New Roman"/>
          <w:lang w:val="mk-MK"/>
        </w:rPr>
        <w:t>.</w:t>
      </w:r>
    </w:p>
    <w:p w:rsidR="00CF5C3E" w:rsidRPr="00AE79EF" w:rsidRDefault="00CF5C3E" w:rsidP="00B11BF1">
      <w:pPr>
        <w:shd w:val="clear" w:color="auto" w:fill="FFFFFF"/>
        <w:spacing w:before="120" w:after="120" w:line="240" w:lineRule="auto"/>
        <w:ind w:left="2434" w:hanging="1440"/>
        <w:jc w:val="both"/>
        <w:rPr>
          <w:rFonts w:ascii="Times New Roman" w:hAnsi="Times New Roman"/>
        </w:rPr>
      </w:pPr>
      <w:r w:rsidRPr="00AE79EF">
        <w:rPr>
          <w:rFonts w:ascii="Times New Roman" w:hAnsi="Times New Roman"/>
          <w:i/>
          <w:iCs/>
          <w:u w:val="single"/>
          <w:lang w:val="mk-MK"/>
        </w:rPr>
        <w:t>Забелешка</w:t>
      </w:r>
      <w:r w:rsidRPr="00AE79EF">
        <w:rPr>
          <w:rFonts w:ascii="Times New Roman" w:hAnsi="Times New Roman"/>
          <w:i/>
          <w:iCs/>
          <w:spacing w:val="-4"/>
          <w:u w:val="single"/>
          <w:lang w:val="mk-MK"/>
        </w:rPr>
        <w:t xml:space="preserve"> 2:</w:t>
      </w:r>
      <w:r w:rsidRPr="00AE79EF">
        <w:rPr>
          <w:rFonts w:ascii="Times New Roman" w:hAnsi="Times New Roman"/>
          <w:i/>
          <w:iCs/>
          <w:spacing w:val="-4"/>
        </w:rPr>
        <w:tab/>
      </w:r>
      <w:r w:rsidRPr="00AE79EF">
        <w:rPr>
          <w:rFonts w:ascii="Times New Roman" w:hAnsi="Times New Roman"/>
          <w:i/>
          <w:iCs/>
          <w:spacing w:val="-4"/>
          <w:lang w:val="mk-MK"/>
        </w:rPr>
        <w:t>За извоз во „држави кои не се потписнички на Конвенцијата за хемиско оружје“, 1C450 не контролира „смеси на хемикалии“ кои содржат една или повеќе од хемикалиите определени во 1C450.</w:t>
      </w:r>
      <w:r w:rsidRPr="00AE79EF">
        <w:rPr>
          <w:rFonts w:ascii="Times New Roman" w:hAnsi="Times New Roman"/>
          <w:i/>
          <w:iCs/>
          <w:spacing w:val="-4"/>
        </w:rPr>
        <w:t>b</w:t>
      </w:r>
      <w:r w:rsidRPr="00AE79EF">
        <w:rPr>
          <w:rFonts w:ascii="Times New Roman" w:hAnsi="Times New Roman"/>
          <w:i/>
          <w:iCs/>
          <w:spacing w:val="-4"/>
          <w:lang w:val="mk-MK"/>
        </w:rPr>
        <w:t>.1., .</w:t>
      </w:r>
      <w:r w:rsidRPr="00AE79EF">
        <w:rPr>
          <w:rFonts w:ascii="Times New Roman" w:hAnsi="Times New Roman"/>
          <w:i/>
          <w:iCs/>
          <w:spacing w:val="-4"/>
        </w:rPr>
        <w:t>b</w:t>
      </w:r>
      <w:r w:rsidRPr="00AE79EF">
        <w:rPr>
          <w:rFonts w:ascii="Times New Roman" w:hAnsi="Times New Roman"/>
          <w:i/>
          <w:iCs/>
          <w:spacing w:val="-4"/>
          <w:lang w:val="mk-MK"/>
        </w:rPr>
        <w:t>.2., .</w:t>
      </w:r>
      <w:r w:rsidRPr="00AE79EF">
        <w:rPr>
          <w:rFonts w:ascii="Times New Roman" w:hAnsi="Times New Roman"/>
          <w:i/>
          <w:iCs/>
          <w:spacing w:val="-4"/>
        </w:rPr>
        <w:t>b</w:t>
      </w:r>
      <w:r w:rsidRPr="00AE79EF">
        <w:rPr>
          <w:rFonts w:ascii="Times New Roman" w:hAnsi="Times New Roman"/>
          <w:i/>
          <w:iCs/>
          <w:spacing w:val="-4"/>
          <w:lang w:val="mk-MK"/>
        </w:rPr>
        <w:t>.3., .</w:t>
      </w:r>
      <w:r w:rsidRPr="00AE79EF">
        <w:rPr>
          <w:rFonts w:ascii="Times New Roman" w:hAnsi="Times New Roman"/>
          <w:i/>
          <w:iCs/>
          <w:spacing w:val="-4"/>
        </w:rPr>
        <w:t>b</w:t>
      </w:r>
      <w:r w:rsidRPr="00AE79EF">
        <w:rPr>
          <w:rFonts w:ascii="Times New Roman" w:hAnsi="Times New Roman"/>
          <w:i/>
          <w:iCs/>
          <w:spacing w:val="-4"/>
          <w:lang w:val="mk-MK"/>
        </w:rPr>
        <w:t>.4., .</w:t>
      </w:r>
      <w:r w:rsidRPr="00AE79EF">
        <w:rPr>
          <w:rFonts w:ascii="Times New Roman" w:hAnsi="Times New Roman"/>
          <w:i/>
          <w:iCs/>
          <w:spacing w:val="-4"/>
        </w:rPr>
        <w:t>b</w:t>
      </w:r>
      <w:r w:rsidRPr="00AE79EF">
        <w:rPr>
          <w:rFonts w:ascii="Times New Roman" w:hAnsi="Times New Roman"/>
          <w:i/>
          <w:iCs/>
          <w:spacing w:val="-4"/>
          <w:lang w:val="mk-MK"/>
        </w:rPr>
        <w:t>.5. и .</w:t>
      </w:r>
      <w:r w:rsidRPr="00AE79EF">
        <w:rPr>
          <w:rFonts w:ascii="Times New Roman" w:hAnsi="Times New Roman"/>
          <w:i/>
          <w:iCs/>
          <w:spacing w:val="-4"/>
        </w:rPr>
        <w:t>b</w:t>
      </w:r>
      <w:r w:rsidRPr="00AE79EF">
        <w:rPr>
          <w:rFonts w:ascii="Times New Roman" w:hAnsi="Times New Roman"/>
          <w:i/>
          <w:iCs/>
          <w:spacing w:val="-4"/>
          <w:lang w:val="mk-MK"/>
        </w:rPr>
        <w:t xml:space="preserve">.6. во кои ниту една поединечно наведна хемикалија не </w:t>
      </w:r>
      <w:r w:rsidR="008567A5" w:rsidRPr="00AE79EF">
        <w:rPr>
          <w:rFonts w:ascii="Times New Roman" w:hAnsi="Times New Roman"/>
          <w:i/>
          <w:iCs/>
          <w:spacing w:val="-4"/>
          <w:lang w:val="mk-MK"/>
        </w:rPr>
        <w:t xml:space="preserve">е застапена со </w:t>
      </w:r>
      <w:r w:rsidRPr="00AE79EF">
        <w:rPr>
          <w:rFonts w:ascii="Times New Roman" w:hAnsi="Times New Roman"/>
          <w:i/>
          <w:iCs/>
          <w:spacing w:val="-4"/>
          <w:lang w:val="mk-MK"/>
        </w:rPr>
        <w:t>повеќе од 30 % по тежина од смесата</w:t>
      </w:r>
      <w:r w:rsidRPr="00AE79EF">
        <w:rPr>
          <w:rFonts w:ascii="Times New Roman" w:hAnsi="Times New Roman"/>
          <w:lang w:val="mk-MK"/>
        </w:rPr>
        <w:t>.</w:t>
      </w:r>
    </w:p>
    <w:p w:rsidR="00CF5C3E" w:rsidRPr="00AE79EF" w:rsidRDefault="00CF5C3E" w:rsidP="00B11BF1">
      <w:pPr>
        <w:shd w:val="clear" w:color="auto" w:fill="FFFFFF"/>
        <w:spacing w:before="120" w:after="120" w:line="240" w:lineRule="auto"/>
        <w:ind w:left="2434" w:right="5" w:hanging="1440"/>
        <w:jc w:val="both"/>
        <w:rPr>
          <w:rFonts w:ascii="Times New Roman" w:hAnsi="Times New Roman"/>
        </w:rPr>
      </w:pPr>
      <w:r w:rsidRPr="00AE79EF">
        <w:rPr>
          <w:rFonts w:ascii="Times New Roman" w:hAnsi="Times New Roman"/>
          <w:i/>
          <w:iCs/>
          <w:u w:val="single"/>
          <w:lang w:val="mk-MK"/>
        </w:rPr>
        <w:t>Забелешка</w:t>
      </w:r>
      <w:r w:rsidRPr="00AE79EF">
        <w:rPr>
          <w:rFonts w:ascii="Times New Roman" w:hAnsi="Times New Roman"/>
          <w:i/>
          <w:iCs/>
          <w:spacing w:val="-5"/>
          <w:u w:val="single"/>
          <w:lang w:val="mk-MK"/>
        </w:rPr>
        <w:t xml:space="preserve"> 3:</w:t>
      </w:r>
      <w:r w:rsidRPr="00AE79EF">
        <w:rPr>
          <w:rFonts w:ascii="Times New Roman" w:hAnsi="Times New Roman"/>
          <w:i/>
          <w:iCs/>
          <w:spacing w:val="-5"/>
        </w:rPr>
        <w:tab/>
      </w:r>
      <w:r w:rsidRPr="00AE79EF">
        <w:rPr>
          <w:rFonts w:ascii="Times New Roman" w:hAnsi="Times New Roman"/>
          <w:i/>
          <w:iCs/>
          <w:spacing w:val="-5"/>
          <w:lang w:val="mk-MK"/>
        </w:rPr>
        <w:t xml:space="preserve">1C450 не контролира „смеси на хемикалии“ кои содржат една или повеќе од хемикалиите определени во 1C450.b.8., во кои ниту една поединечно наведна хемикалија не </w:t>
      </w:r>
      <w:r w:rsidR="008567A5" w:rsidRPr="00AE79EF">
        <w:rPr>
          <w:rFonts w:ascii="Times New Roman" w:hAnsi="Times New Roman"/>
          <w:i/>
          <w:iCs/>
          <w:spacing w:val="-4"/>
          <w:lang w:val="mk-MK"/>
        </w:rPr>
        <w:t xml:space="preserve">е застапена со </w:t>
      </w:r>
      <w:r w:rsidRPr="00AE79EF">
        <w:rPr>
          <w:rFonts w:ascii="Times New Roman" w:hAnsi="Times New Roman"/>
          <w:i/>
          <w:iCs/>
          <w:spacing w:val="-5"/>
          <w:lang w:val="mk-MK"/>
        </w:rPr>
        <w:t>повеќе од 30 % по тежина од смесата.</w:t>
      </w:r>
    </w:p>
    <w:p w:rsidR="00CF5C3E" w:rsidRDefault="00CF5C3E" w:rsidP="00B11BF1">
      <w:pPr>
        <w:shd w:val="clear" w:color="auto" w:fill="FFFFFF"/>
        <w:spacing w:before="120" w:after="120" w:line="240" w:lineRule="auto"/>
        <w:ind w:left="2434" w:right="5" w:hanging="1440"/>
        <w:jc w:val="both"/>
        <w:rPr>
          <w:rFonts w:ascii="Times New Roman" w:hAnsi="Times New Roman"/>
          <w:i/>
          <w:iCs/>
          <w:spacing w:val="-2"/>
          <w:lang w:val="mk-MK"/>
        </w:rPr>
      </w:pPr>
      <w:r w:rsidRPr="00AE79EF">
        <w:rPr>
          <w:rFonts w:ascii="Times New Roman" w:hAnsi="Times New Roman"/>
          <w:i/>
          <w:iCs/>
          <w:u w:val="single"/>
          <w:lang w:val="mk-MK"/>
        </w:rPr>
        <w:t>Забелешка</w:t>
      </w:r>
      <w:r w:rsidRPr="00AE79EF">
        <w:rPr>
          <w:rFonts w:ascii="Times New Roman" w:hAnsi="Times New Roman"/>
          <w:i/>
          <w:iCs/>
          <w:spacing w:val="-2"/>
          <w:u w:val="single"/>
          <w:lang w:val="mk-MK"/>
        </w:rPr>
        <w:t xml:space="preserve"> 4:</w:t>
      </w:r>
      <w:r w:rsidRPr="00AE79EF">
        <w:rPr>
          <w:rFonts w:ascii="Times New Roman" w:hAnsi="Times New Roman"/>
          <w:i/>
          <w:iCs/>
          <w:spacing w:val="-2"/>
        </w:rPr>
        <w:tab/>
      </w:r>
      <w:r w:rsidRPr="00AE79EF">
        <w:rPr>
          <w:rFonts w:ascii="Times New Roman" w:hAnsi="Times New Roman"/>
          <w:i/>
          <w:iCs/>
          <w:spacing w:val="-2"/>
          <w:lang w:val="mk-MK"/>
        </w:rPr>
        <w:t>1C450 не контролира производи кои се идентификувани како стоки за широка потрошувачка кои се пакувани за продажба на мало за лична употреба или п</w:t>
      </w:r>
      <w:r w:rsidR="0090335D" w:rsidRPr="00AE79EF">
        <w:rPr>
          <w:rFonts w:ascii="Times New Roman" w:hAnsi="Times New Roman"/>
          <w:i/>
          <w:iCs/>
          <w:spacing w:val="-2"/>
          <w:lang w:val="mk-MK"/>
        </w:rPr>
        <w:t>акувани за поединечна употреба.</w:t>
      </w:r>
    </w:p>
    <w:p w:rsidR="007D6E07" w:rsidRPr="00AE79EF" w:rsidRDefault="007D6E07" w:rsidP="00B11BF1">
      <w:pPr>
        <w:shd w:val="clear" w:color="auto" w:fill="FFFFFF"/>
        <w:spacing w:before="120" w:after="120" w:line="240" w:lineRule="auto"/>
        <w:ind w:left="2434" w:right="5" w:hanging="1440"/>
        <w:jc w:val="both"/>
        <w:rPr>
          <w:rFonts w:ascii="Times New Roman" w:hAnsi="Times New Roman"/>
          <w:i/>
          <w:iCs/>
          <w:spacing w:val="-2"/>
          <w:lang w:val="mk-MK"/>
        </w:rPr>
      </w:pPr>
    </w:p>
    <w:p w:rsidR="00CF5C3E" w:rsidRPr="00AE79EF" w:rsidRDefault="00CF5C3E" w:rsidP="00CF5C3E">
      <w:pPr>
        <w:shd w:val="clear" w:color="auto" w:fill="FFFFFF"/>
        <w:spacing w:before="240"/>
        <w:ind w:left="990" w:right="5" w:hanging="990"/>
        <w:jc w:val="both"/>
        <w:rPr>
          <w:rFonts w:ascii="Times New Roman" w:hAnsi="Times New Roman"/>
        </w:rPr>
      </w:pPr>
      <w:r w:rsidRPr="00AE79EF">
        <w:rPr>
          <w:rFonts w:ascii="Times New Roman" w:hAnsi="Times New Roman"/>
          <w:b/>
          <w:bCs/>
          <w:lang w:val="mk-MK"/>
        </w:rPr>
        <w:t>1D</w:t>
      </w:r>
      <w:r w:rsidRPr="00AE79EF">
        <w:rPr>
          <w:rFonts w:ascii="Times New Roman" w:hAnsi="Times New Roman"/>
          <w:b/>
          <w:bCs/>
        </w:rPr>
        <w:tab/>
      </w:r>
      <w:r w:rsidRPr="00AE79EF">
        <w:rPr>
          <w:rFonts w:ascii="Times New Roman" w:hAnsi="Times New Roman"/>
          <w:b/>
          <w:bCs/>
          <w:lang w:val="mk-MK"/>
        </w:rPr>
        <w:t>Софтвер</w:t>
      </w:r>
    </w:p>
    <w:p w:rsidR="00CF5C3E" w:rsidRPr="00AE79EF" w:rsidRDefault="00CF5C3E" w:rsidP="00CF5C3E">
      <w:pPr>
        <w:shd w:val="clear" w:color="auto" w:fill="FFFFFF"/>
        <w:tabs>
          <w:tab w:val="left" w:pos="1018"/>
        </w:tabs>
        <w:spacing w:before="240"/>
        <w:ind w:left="990" w:hanging="990"/>
        <w:jc w:val="both"/>
        <w:rPr>
          <w:rFonts w:ascii="Times New Roman" w:hAnsi="Times New Roman"/>
        </w:rPr>
      </w:pPr>
      <w:r w:rsidRPr="00AE79EF">
        <w:rPr>
          <w:rFonts w:ascii="Times New Roman" w:hAnsi="Times New Roman"/>
          <w:b/>
          <w:lang w:val="mk-MK"/>
        </w:rPr>
        <w:t>1D001</w:t>
      </w:r>
      <w:r w:rsidRPr="00AE79EF">
        <w:rPr>
          <w:rFonts w:ascii="Times New Roman" w:hAnsi="Times New Roman"/>
        </w:rPr>
        <w:tab/>
      </w:r>
      <w:r w:rsidRPr="00AE79EF">
        <w:rPr>
          <w:rFonts w:ascii="Times New Roman" w:hAnsi="Times New Roman"/>
          <w:lang w:val="mk-MK"/>
        </w:rPr>
        <w:t>„Софтвер“ посебно проектиран или изменет за “развој“, „производството“ или „употреба“ на опрема определена во 1B001 до 1B003.</w:t>
      </w:r>
    </w:p>
    <w:p w:rsidR="00CF5C3E" w:rsidRPr="00AE79EF" w:rsidRDefault="00CF5C3E" w:rsidP="00CF5C3E">
      <w:pPr>
        <w:shd w:val="clear" w:color="auto" w:fill="FFFFFF"/>
        <w:tabs>
          <w:tab w:val="left" w:pos="1018"/>
        </w:tabs>
        <w:spacing w:before="240"/>
        <w:ind w:left="990" w:hanging="990"/>
        <w:jc w:val="both"/>
        <w:rPr>
          <w:rFonts w:ascii="Times New Roman" w:hAnsi="Times New Roman"/>
        </w:rPr>
      </w:pPr>
      <w:r w:rsidRPr="00AE79EF">
        <w:rPr>
          <w:rFonts w:ascii="Times New Roman" w:hAnsi="Times New Roman"/>
          <w:b/>
          <w:lang w:val="mk-MK"/>
        </w:rPr>
        <w:t>1D002</w:t>
      </w:r>
      <w:r w:rsidRPr="00AE79EF">
        <w:rPr>
          <w:rFonts w:ascii="Times New Roman" w:hAnsi="Times New Roman"/>
        </w:rPr>
        <w:tab/>
      </w:r>
      <w:r w:rsidRPr="00AE79EF">
        <w:rPr>
          <w:rFonts w:ascii="Times New Roman" w:hAnsi="Times New Roman"/>
          <w:lang w:val="mk-MK"/>
        </w:rPr>
        <w:t>„Софтвер“ за „развој“ на ламинати или „композити“ со органска „матрица“, метална „матрица“ или јаглеродна „матрица“.</w:t>
      </w:r>
    </w:p>
    <w:p w:rsidR="00CF5C3E" w:rsidRPr="00AE79EF" w:rsidRDefault="00CF5C3E" w:rsidP="00CF5C3E">
      <w:pPr>
        <w:shd w:val="clear" w:color="auto" w:fill="FFFFFF"/>
        <w:tabs>
          <w:tab w:val="left" w:pos="1018"/>
        </w:tabs>
        <w:spacing w:before="240"/>
        <w:ind w:left="990" w:hanging="990"/>
        <w:jc w:val="both"/>
        <w:rPr>
          <w:rFonts w:ascii="Times New Roman" w:hAnsi="Times New Roman"/>
        </w:rPr>
      </w:pPr>
      <w:r w:rsidRPr="00AE79EF">
        <w:rPr>
          <w:rFonts w:ascii="Times New Roman" w:hAnsi="Times New Roman"/>
          <w:b/>
          <w:lang w:val="mk-MK"/>
        </w:rPr>
        <w:t>1D003</w:t>
      </w:r>
      <w:r w:rsidRPr="00AE79EF">
        <w:rPr>
          <w:rFonts w:ascii="Times New Roman" w:hAnsi="Times New Roman"/>
        </w:rPr>
        <w:tab/>
      </w:r>
      <w:r w:rsidRPr="00AE79EF">
        <w:rPr>
          <w:rFonts w:ascii="Times New Roman" w:hAnsi="Times New Roman"/>
          <w:lang w:val="mk-MK"/>
        </w:rPr>
        <w:t>„Софтвер“ посебно проектиран или изменет за да и овозможи на опремата да ги изведува функциите на опремата определена во 1A004.c. или lA004.d.</w:t>
      </w:r>
    </w:p>
    <w:p w:rsidR="00CF5C3E" w:rsidRPr="00AE79EF" w:rsidRDefault="00CF5C3E" w:rsidP="00CF5C3E">
      <w:pPr>
        <w:shd w:val="clear" w:color="auto" w:fill="FFFFFF"/>
        <w:tabs>
          <w:tab w:val="left" w:pos="1018"/>
        </w:tabs>
        <w:spacing w:before="240"/>
        <w:ind w:left="990" w:hanging="990"/>
        <w:jc w:val="both"/>
        <w:rPr>
          <w:rFonts w:ascii="Times New Roman" w:hAnsi="Times New Roman"/>
        </w:rPr>
      </w:pPr>
      <w:r w:rsidRPr="00AE79EF">
        <w:rPr>
          <w:rFonts w:ascii="Times New Roman" w:hAnsi="Times New Roman"/>
          <w:b/>
          <w:lang w:val="mk-MK"/>
        </w:rPr>
        <w:t>1D101</w:t>
      </w:r>
      <w:r w:rsidRPr="00AE79EF">
        <w:rPr>
          <w:rFonts w:ascii="Times New Roman" w:hAnsi="Times New Roman"/>
        </w:rPr>
        <w:tab/>
      </w:r>
      <w:r w:rsidRPr="00AE79EF">
        <w:rPr>
          <w:rFonts w:ascii="Times New Roman" w:hAnsi="Times New Roman"/>
          <w:lang w:val="mk-MK"/>
        </w:rPr>
        <w:t>„Софтвер“ посебно проектиран или изменет за работењето и одржувањето на стоки определени во 1B101, 1B102, 1B115, 1B117, 1B118 или 1B119.</w:t>
      </w:r>
    </w:p>
    <w:p w:rsidR="00CF5C3E" w:rsidRPr="00AE79EF" w:rsidRDefault="00CF5C3E" w:rsidP="00CF5C3E">
      <w:pPr>
        <w:shd w:val="clear" w:color="auto" w:fill="FFFFFF"/>
        <w:tabs>
          <w:tab w:val="left" w:pos="1018"/>
        </w:tabs>
        <w:spacing w:before="240"/>
        <w:ind w:left="990" w:hanging="990"/>
        <w:jc w:val="both"/>
        <w:rPr>
          <w:rFonts w:ascii="Times New Roman" w:hAnsi="Times New Roman"/>
        </w:rPr>
      </w:pPr>
      <w:r w:rsidRPr="00AE79EF">
        <w:rPr>
          <w:rFonts w:ascii="Times New Roman" w:hAnsi="Times New Roman"/>
          <w:b/>
          <w:lang w:val="mk-MK"/>
        </w:rPr>
        <w:t>1D103</w:t>
      </w:r>
      <w:r w:rsidRPr="00AE79EF">
        <w:rPr>
          <w:rFonts w:ascii="Times New Roman" w:hAnsi="Times New Roman"/>
        </w:rPr>
        <w:tab/>
      </w:r>
      <w:r w:rsidRPr="00AE79EF">
        <w:rPr>
          <w:rFonts w:ascii="Times New Roman" w:hAnsi="Times New Roman"/>
          <w:lang w:val="mk-MK"/>
        </w:rPr>
        <w:t>„Софтвер“ посебно проектиран за анализа на намалена воочливост, како што се радарска рефлексивност, ултравиолетови/инфрацрвени одрази и акустични одрази.</w:t>
      </w:r>
    </w:p>
    <w:p w:rsidR="00DA769D" w:rsidRDefault="00CF5C3E" w:rsidP="0090335D">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1D201</w:t>
      </w:r>
      <w:r w:rsidRPr="00AE79EF">
        <w:rPr>
          <w:rFonts w:ascii="Times New Roman" w:hAnsi="Times New Roman"/>
        </w:rPr>
        <w:tab/>
      </w:r>
      <w:r w:rsidRPr="00AE79EF">
        <w:rPr>
          <w:rFonts w:ascii="Times New Roman" w:hAnsi="Times New Roman"/>
          <w:lang w:val="mk-MK"/>
        </w:rPr>
        <w:t>„Софтвер“ посебно проектиран за „употреба“ на стоки определени во 1B201.</w:t>
      </w:r>
    </w:p>
    <w:p w:rsidR="004E2E0C" w:rsidRPr="00AE79EF" w:rsidRDefault="004E2E0C" w:rsidP="0090335D">
      <w:pPr>
        <w:shd w:val="clear" w:color="auto" w:fill="FFFFFF"/>
        <w:tabs>
          <w:tab w:val="left" w:pos="1018"/>
        </w:tabs>
        <w:spacing w:before="240"/>
        <w:ind w:left="990" w:hanging="990"/>
        <w:jc w:val="both"/>
        <w:rPr>
          <w:rFonts w:ascii="Times New Roman" w:hAnsi="Times New Roman"/>
          <w:lang w:val="mk-MK"/>
        </w:rPr>
      </w:pPr>
    </w:p>
    <w:p w:rsidR="00CF5C3E" w:rsidRPr="00AE79EF" w:rsidRDefault="00CF5C3E" w:rsidP="00CF5C3E">
      <w:pPr>
        <w:shd w:val="clear" w:color="auto" w:fill="FFFFFF"/>
        <w:tabs>
          <w:tab w:val="left" w:pos="1018"/>
        </w:tabs>
        <w:spacing w:before="240"/>
        <w:ind w:left="990" w:hanging="990"/>
        <w:jc w:val="both"/>
        <w:rPr>
          <w:rFonts w:ascii="Times New Roman" w:hAnsi="Times New Roman"/>
        </w:rPr>
      </w:pPr>
      <w:r w:rsidRPr="00AE79EF">
        <w:rPr>
          <w:rFonts w:ascii="Times New Roman" w:hAnsi="Times New Roman"/>
          <w:b/>
          <w:bCs/>
          <w:spacing w:val="-3"/>
          <w:lang w:val="mk-MK"/>
        </w:rPr>
        <w:lastRenderedPageBreak/>
        <w:t>1E</w:t>
      </w:r>
      <w:r w:rsidRPr="00AE79EF">
        <w:rPr>
          <w:rFonts w:ascii="Times New Roman" w:hAnsi="Times New Roman"/>
          <w:b/>
          <w:bCs/>
        </w:rPr>
        <w:tab/>
      </w:r>
      <w:r w:rsidRPr="00AE79EF">
        <w:rPr>
          <w:rFonts w:ascii="Times New Roman" w:hAnsi="Times New Roman"/>
          <w:b/>
          <w:bCs/>
          <w:lang w:val="mk-MK"/>
        </w:rPr>
        <w:t>Технологија</w:t>
      </w:r>
    </w:p>
    <w:p w:rsidR="00CF5C3E" w:rsidRPr="00AE79EF" w:rsidRDefault="00CF5C3E" w:rsidP="00CF5C3E">
      <w:pPr>
        <w:shd w:val="clear" w:color="auto" w:fill="FFFFFF"/>
        <w:tabs>
          <w:tab w:val="left" w:pos="1018"/>
        </w:tabs>
        <w:spacing w:before="240"/>
        <w:ind w:left="990" w:hanging="990"/>
        <w:jc w:val="both"/>
        <w:rPr>
          <w:rFonts w:ascii="Times New Roman" w:hAnsi="Times New Roman"/>
        </w:rPr>
      </w:pPr>
      <w:r w:rsidRPr="00AE79EF">
        <w:rPr>
          <w:rFonts w:ascii="Times New Roman" w:hAnsi="Times New Roman"/>
          <w:b/>
          <w:lang w:val="mk-MK"/>
        </w:rPr>
        <w:t>1E001</w:t>
      </w:r>
      <w:r w:rsidRPr="00AE79EF">
        <w:rPr>
          <w:rFonts w:ascii="Times New Roman" w:hAnsi="Times New Roman"/>
        </w:rPr>
        <w:tab/>
      </w:r>
      <w:r w:rsidRPr="00AE79EF">
        <w:rPr>
          <w:rFonts w:ascii="Times New Roman" w:hAnsi="Times New Roman"/>
          <w:lang w:val="mk-MK"/>
        </w:rPr>
        <w:t>„Технологија“ во согласност со Општата технолошка забелешка за „развој“ или „производство“ на опрема или материјали определени во категорија 1A002 до 1A005, 1A006.b., 1A007, 1B или 1C.</w:t>
      </w:r>
    </w:p>
    <w:p w:rsidR="00CF5C3E" w:rsidRPr="00AE79EF" w:rsidRDefault="00CF5C3E" w:rsidP="00CF5C3E">
      <w:pPr>
        <w:shd w:val="clear" w:color="auto" w:fill="FFFFFF"/>
        <w:tabs>
          <w:tab w:val="left" w:pos="1018"/>
        </w:tabs>
        <w:spacing w:before="240"/>
        <w:ind w:left="990" w:hanging="990"/>
        <w:jc w:val="both"/>
        <w:rPr>
          <w:rFonts w:ascii="Times New Roman" w:hAnsi="Times New Roman"/>
        </w:rPr>
      </w:pPr>
      <w:r w:rsidRPr="00AE79EF">
        <w:rPr>
          <w:rFonts w:ascii="Times New Roman" w:hAnsi="Times New Roman"/>
          <w:b/>
          <w:lang w:val="mk-MK"/>
        </w:rPr>
        <w:t>1E002</w:t>
      </w:r>
      <w:r w:rsidRPr="00AE79EF">
        <w:rPr>
          <w:rFonts w:ascii="Times New Roman" w:hAnsi="Times New Roman"/>
        </w:rPr>
        <w:tab/>
      </w:r>
      <w:r w:rsidRPr="00AE79EF">
        <w:rPr>
          <w:rFonts w:ascii="Times New Roman" w:hAnsi="Times New Roman"/>
          <w:lang w:val="mk-MK"/>
        </w:rPr>
        <w:t>Останата „технологија“ како што следува:</w:t>
      </w:r>
    </w:p>
    <w:p w:rsidR="00CF5C3E" w:rsidRPr="00AE79EF" w:rsidRDefault="00CF5C3E" w:rsidP="00CF5C3E">
      <w:pPr>
        <w:shd w:val="clear" w:color="auto" w:fill="FFFFFF"/>
        <w:tabs>
          <w:tab w:val="left" w:pos="1440"/>
        </w:tabs>
        <w:spacing w:before="240"/>
        <w:ind w:left="1440" w:hanging="450"/>
        <w:jc w:val="both"/>
        <w:rPr>
          <w:rFonts w:ascii="Times New Roman" w:hAnsi="Times New Roman"/>
        </w:rPr>
      </w:pPr>
      <w:r w:rsidRPr="00AE79EF">
        <w:rPr>
          <w:rFonts w:ascii="Times New Roman" w:hAnsi="Times New Roman"/>
          <w:spacing w:val="-6"/>
        </w:rPr>
        <w:t>a</w:t>
      </w:r>
      <w:r w:rsidRPr="00AE79EF">
        <w:rPr>
          <w:rFonts w:ascii="Times New Roman" w:hAnsi="Times New Roman"/>
          <w:spacing w:val="-6"/>
          <w:lang w:val="mk-MK"/>
        </w:rPr>
        <w:t>.</w:t>
      </w:r>
      <w:r w:rsidRPr="00AE79EF">
        <w:rPr>
          <w:rFonts w:ascii="Times New Roman" w:hAnsi="Times New Roman"/>
        </w:rPr>
        <w:tab/>
      </w:r>
      <w:r w:rsidRPr="00AE79EF">
        <w:rPr>
          <w:rFonts w:ascii="Times New Roman" w:hAnsi="Times New Roman"/>
          <w:lang w:val="mk-MK"/>
        </w:rPr>
        <w:t>„Технологија“ за „развој“ или “производство“ на полибензотиазоли или полибензоксазоли;</w:t>
      </w:r>
    </w:p>
    <w:p w:rsidR="00CF5C3E" w:rsidRPr="00AE79EF" w:rsidRDefault="00CF5C3E" w:rsidP="00CF5C3E">
      <w:pPr>
        <w:shd w:val="clear" w:color="auto" w:fill="FFFFFF"/>
        <w:tabs>
          <w:tab w:val="left" w:pos="1440"/>
        </w:tabs>
        <w:spacing w:before="240"/>
        <w:ind w:left="1440" w:hanging="450"/>
        <w:jc w:val="both"/>
        <w:rPr>
          <w:rFonts w:ascii="Times New Roman" w:hAnsi="Times New Roman"/>
        </w:rPr>
      </w:pPr>
      <w:r w:rsidRPr="00AE79EF">
        <w:rPr>
          <w:rFonts w:ascii="Times New Roman" w:hAnsi="Times New Roman"/>
          <w:spacing w:val="-3"/>
        </w:rPr>
        <w:t>b</w:t>
      </w:r>
      <w:r w:rsidRPr="00AE79EF">
        <w:rPr>
          <w:rFonts w:ascii="Times New Roman" w:hAnsi="Times New Roman"/>
          <w:spacing w:val="-3"/>
          <w:lang w:val="mk-MK"/>
        </w:rPr>
        <w:t>.</w:t>
      </w:r>
      <w:r w:rsidRPr="00AE79EF">
        <w:rPr>
          <w:rFonts w:ascii="Times New Roman" w:hAnsi="Times New Roman"/>
        </w:rPr>
        <w:tab/>
      </w:r>
      <w:r w:rsidRPr="00AE79EF">
        <w:rPr>
          <w:rFonts w:ascii="Times New Roman" w:hAnsi="Times New Roman"/>
          <w:lang w:val="mk-MK"/>
        </w:rPr>
        <w:t>„Технологија“ за “развој“ или “производство“ на флуороеластомерни соединенија кои содржат најмалку еден винилетер мономер;</w:t>
      </w:r>
    </w:p>
    <w:p w:rsidR="00CF5C3E" w:rsidRPr="00AE79EF" w:rsidRDefault="00CF5C3E" w:rsidP="00CF5C3E">
      <w:pPr>
        <w:shd w:val="clear" w:color="auto" w:fill="FFFFFF"/>
        <w:tabs>
          <w:tab w:val="left" w:pos="1440"/>
        </w:tabs>
        <w:spacing w:before="240"/>
        <w:ind w:left="1440" w:hanging="450"/>
        <w:jc w:val="both"/>
        <w:rPr>
          <w:rFonts w:ascii="Times New Roman" w:hAnsi="Times New Roman"/>
        </w:rPr>
      </w:pPr>
      <w:r w:rsidRPr="00AE79EF">
        <w:rPr>
          <w:rFonts w:ascii="Times New Roman" w:hAnsi="Times New Roman"/>
          <w:spacing w:val="-6"/>
        </w:rPr>
        <w:t>c</w:t>
      </w:r>
      <w:r w:rsidRPr="00AE79EF">
        <w:rPr>
          <w:rFonts w:ascii="Times New Roman" w:hAnsi="Times New Roman"/>
          <w:spacing w:val="-6"/>
          <w:lang w:val="mk-MK"/>
        </w:rPr>
        <w:t>.</w:t>
      </w:r>
      <w:r w:rsidRPr="00AE79EF">
        <w:rPr>
          <w:rFonts w:ascii="Times New Roman" w:hAnsi="Times New Roman"/>
        </w:rPr>
        <w:tab/>
      </w:r>
      <w:r w:rsidRPr="00AE79EF">
        <w:rPr>
          <w:rFonts w:ascii="Times New Roman" w:hAnsi="Times New Roman"/>
          <w:lang w:val="mk-MK"/>
        </w:rPr>
        <w:t>„Технологија“ за проектирање или „производство“ на керамички прашкасти материјали или не-„композитни“ керамички материјали:</w:t>
      </w:r>
    </w:p>
    <w:p w:rsidR="00CF5C3E" w:rsidRPr="00AE79EF" w:rsidRDefault="00CF5C3E" w:rsidP="00CF5C3E">
      <w:pPr>
        <w:shd w:val="clear" w:color="auto" w:fill="FFFFFF"/>
        <w:tabs>
          <w:tab w:val="left" w:pos="1800"/>
        </w:tabs>
        <w:spacing w:before="240"/>
        <w:ind w:left="1800" w:hanging="360"/>
        <w:jc w:val="both"/>
        <w:rPr>
          <w:rFonts w:ascii="Times New Roman" w:hAnsi="Times New Roman"/>
        </w:rPr>
      </w:pPr>
      <w:r w:rsidRPr="00AE79EF">
        <w:rPr>
          <w:rFonts w:ascii="Times New Roman" w:hAnsi="Times New Roman"/>
        </w:rPr>
        <w:t>1.</w:t>
      </w:r>
      <w:r w:rsidRPr="00AE79EF">
        <w:rPr>
          <w:rFonts w:ascii="Times New Roman" w:hAnsi="Times New Roman"/>
        </w:rPr>
        <w:tab/>
      </w:r>
      <w:r w:rsidRPr="00AE79EF">
        <w:rPr>
          <w:rFonts w:ascii="Times New Roman" w:hAnsi="Times New Roman"/>
          <w:lang w:val="mk-MK"/>
        </w:rPr>
        <w:t>Керамички прашкасти материјали кои поседуваат сè од следново:</w:t>
      </w:r>
    </w:p>
    <w:p w:rsidR="00CF5C3E" w:rsidRPr="00AE79EF" w:rsidRDefault="00CF5C3E" w:rsidP="00CF5C3E">
      <w:pPr>
        <w:shd w:val="clear" w:color="auto" w:fill="FFFFFF"/>
        <w:tabs>
          <w:tab w:val="left" w:pos="2070"/>
        </w:tabs>
        <w:spacing w:before="240"/>
        <w:ind w:left="2070" w:hanging="270"/>
        <w:jc w:val="both"/>
        <w:rPr>
          <w:rFonts w:ascii="Times New Roman" w:hAnsi="Times New Roman"/>
        </w:rPr>
      </w:pPr>
      <w:r w:rsidRPr="00AE79EF">
        <w:rPr>
          <w:rFonts w:ascii="Times New Roman" w:hAnsi="Times New Roman"/>
          <w:spacing w:val="-4"/>
          <w:lang w:val="mk-MK"/>
        </w:rPr>
        <w:t>а.</w:t>
      </w:r>
      <w:r w:rsidRPr="00AE79EF">
        <w:rPr>
          <w:rFonts w:ascii="Times New Roman" w:hAnsi="Times New Roman"/>
        </w:rPr>
        <w:tab/>
      </w:r>
      <w:r w:rsidRPr="00AE79EF">
        <w:rPr>
          <w:rFonts w:ascii="Times New Roman" w:hAnsi="Times New Roman"/>
          <w:lang w:val="mk-MK"/>
        </w:rPr>
        <w:t>Кои било од следниве состави:</w:t>
      </w:r>
    </w:p>
    <w:p w:rsidR="00CF5C3E" w:rsidRPr="00AE79EF" w:rsidRDefault="00CF5C3E" w:rsidP="00A9534A">
      <w:pPr>
        <w:widowControl w:val="0"/>
        <w:numPr>
          <w:ilvl w:val="0"/>
          <w:numId w:val="94"/>
        </w:numPr>
        <w:shd w:val="clear" w:color="auto" w:fill="FFFFFF"/>
        <w:tabs>
          <w:tab w:val="left" w:pos="2340"/>
        </w:tabs>
        <w:autoSpaceDE w:val="0"/>
        <w:autoSpaceDN w:val="0"/>
        <w:adjustRightInd w:val="0"/>
        <w:spacing w:before="120" w:after="120" w:line="240" w:lineRule="auto"/>
        <w:ind w:left="2348" w:hanging="274"/>
        <w:jc w:val="both"/>
        <w:rPr>
          <w:rFonts w:ascii="Times New Roman" w:hAnsi="Times New Roman"/>
        </w:rPr>
      </w:pPr>
      <w:r w:rsidRPr="00AE79EF">
        <w:rPr>
          <w:rFonts w:ascii="Times New Roman" w:hAnsi="Times New Roman"/>
          <w:lang w:val="mk-MK"/>
        </w:rPr>
        <w:t>Прости или сложени оксиди на циркониум и сложени оксиди на силициум или алуминиум;</w:t>
      </w:r>
    </w:p>
    <w:p w:rsidR="00CF5C3E" w:rsidRPr="00AE79EF" w:rsidRDefault="00CF5C3E" w:rsidP="00A9534A">
      <w:pPr>
        <w:widowControl w:val="0"/>
        <w:numPr>
          <w:ilvl w:val="0"/>
          <w:numId w:val="94"/>
        </w:numPr>
        <w:shd w:val="clear" w:color="auto" w:fill="FFFFFF"/>
        <w:tabs>
          <w:tab w:val="left" w:pos="2340"/>
        </w:tabs>
        <w:autoSpaceDE w:val="0"/>
        <w:autoSpaceDN w:val="0"/>
        <w:adjustRightInd w:val="0"/>
        <w:spacing w:before="120" w:after="120" w:line="240" w:lineRule="auto"/>
        <w:ind w:left="2348" w:hanging="274"/>
        <w:jc w:val="both"/>
        <w:rPr>
          <w:rFonts w:ascii="Times New Roman" w:hAnsi="Times New Roman"/>
        </w:rPr>
      </w:pPr>
      <w:r w:rsidRPr="00AE79EF">
        <w:rPr>
          <w:rFonts w:ascii="Times New Roman" w:hAnsi="Times New Roman"/>
          <w:lang w:val="mk-MK"/>
        </w:rPr>
        <w:t>Прости нитриди на бор (со кубични кристални облици);</w:t>
      </w:r>
    </w:p>
    <w:p w:rsidR="00CF5C3E" w:rsidRPr="00AE79EF" w:rsidRDefault="00CF5C3E" w:rsidP="00A9534A">
      <w:pPr>
        <w:widowControl w:val="0"/>
        <w:numPr>
          <w:ilvl w:val="0"/>
          <w:numId w:val="94"/>
        </w:numPr>
        <w:shd w:val="clear" w:color="auto" w:fill="FFFFFF"/>
        <w:tabs>
          <w:tab w:val="left" w:pos="2340"/>
        </w:tabs>
        <w:autoSpaceDE w:val="0"/>
        <w:autoSpaceDN w:val="0"/>
        <w:adjustRightInd w:val="0"/>
        <w:spacing w:before="120" w:after="120" w:line="240" w:lineRule="auto"/>
        <w:ind w:left="2348" w:hanging="274"/>
        <w:jc w:val="both"/>
        <w:rPr>
          <w:rFonts w:ascii="Times New Roman" w:hAnsi="Times New Roman"/>
        </w:rPr>
      </w:pPr>
      <w:r w:rsidRPr="00AE79EF">
        <w:rPr>
          <w:rFonts w:ascii="Times New Roman" w:hAnsi="Times New Roman"/>
          <w:lang w:val="mk-MK"/>
        </w:rPr>
        <w:t xml:space="preserve">Прости или сложени карбиди на силициум или бор; </w:t>
      </w:r>
      <w:r w:rsidRPr="00AE79EF">
        <w:rPr>
          <w:rFonts w:ascii="Times New Roman" w:hAnsi="Times New Roman"/>
          <w:u w:val="single"/>
          <w:lang w:val="mk-MK"/>
        </w:rPr>
        <w:t>или</w:t>
      </w:r>
    </w:p>
    <w:p w:rsidR="00CF5C3E" w:rsidRPr="00AE79EF" w:rsidRDefault="00CF5C3E" w:rsidP="00A9534A">
      <w:pPr>
        <w:widowControl w:val="0"/>
        <w:numPr>
          <w:ilvl w:val="0"/>
          <w:numId w:val="94"/>
        </w:numPr>
        <w:shd w:val="clear" w:color="auto" w:fill="FFFFFF"/>
        <w:tabs>
          <w:tab w:val="left" w:pos="2340"/>
        </w:tabs>
        <w:autoSpaceDE w:val="0"/>
        <w:autoSpaceDN w:val="0"/>
        <w:adjustRightInd w:val="0"/>
        <w:spacing w:before="120" w:after="120" w:line="240" w:lineRule="auto"/>
        <w:ind w:left="2348" w:hanging="274"/>
        <w:jc w:val="both"/>
        <w:rPr>
          <w:rFonts w:ascii="Times New Roman" w:hAnsi="Times New Roman"/>
        </w:rPr>
      </w:pPr>
      <w:r w:rsidRPr="00AE79EF">
        <w:rPr>
          <w:rFonts w:ascii="Times New Roman" w:hAnsi="Times New Roman"/>
          <w:lang w:val="mk-MK"/>
        </w:rPr>
        <w:t>Прости или сложени нитриди на силициум;</w:t>
      </w:r>
    </w:p>
    <w:p w:rsidR="00CF5C3E" w:rsidRPr="00AE79EF" w:rsidRDefault="00CF5C3E" w:rsidP="00CF5C3E">
      <w:pPr>
        <w:shd w:val="clear" w:color="auto" w:fill="FFFFFF"/>
        <w:tabs>
          <w:tab w:val="left" w:pos="2070"/>
        </w:tabs>
        <w:spacing w:before="240"/>
        <w:ind w:left="2070" w:hanging="270"/>
        <w:jc w:val="both"/>
        <w:rPr>
          <w:rFonts w:ascii="Times New Roman" w:hAnsi="Times New Roman"/>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 xml:space="preserve">Кои било од следните вкупни метални примеси (без намерните додатоци): </w:t>
      </w:r>
    </w:p>
    <w:p w:rsidR="00CF5C3E" w:rsidRPr="00AE79EF" w:rsidRDefault="00CF5C3E" w:rsidP="00B11BF1">
      <w:pPr>
        <w:shd w:val="clear" w:color="auto" w:fill="FFFFFF"/>
        <w:tabs>
          <w:tab w:val="left" w:pos="2340"/>
        </w:tabs>
        <w:spacing w:before="120" w:after="120" w:line="240" w:lineRule="auto"/>
        <w:ind w:left="2348" w:hanging="274"/>
        <w:jc w:val="both"/>
        <w:rPr>
          <w:rFonts w:ascii="Times New Roman" w:hAnsi="Times New Roman"/>
        </w:rPr>
      </w:pPr>
      <w:r w:rsidRPr="00AE79EF">
        <w:rPr>
          <w:rFonts w:ascii="Times New Roman" w:hAnsi="Times New Roman"/>
        </w:rPr>
        <w:t>1.</w:t>
      </w:r>
      <w:r w:rsidRPr="00AE79EF">
        <w:rPr>
          <w:rFonts w:ascii="Times New Roman" w:hAnsi="Times New Roman"/>
        </w:rPr>
        <w:tab/>
      </w:r>
      <w:r w:rsidRPr="00AE79EF">
        <w:rPr>
          <w:rFonts w:ascii="Times New Roman" w:hAnsi="Times New Roman"/>
          <w:lang w:val="mk-MK"/>
        </w:rPr>
        <w:t xml:space="preserve">Помалку од 1 000 ppm за прости оксиди или карбиди; </w:t>
      </w:r>
      <w:r w:rsidRPr="00AE79EF">
        <w:rPr>
          <w:rFonts w:ascii="Times New Roman" w:hAnsi="Times New Roman"/>
          <w:u w:val="single"/>
          <w:lang w:val="mk-MK"/>
        </w:rPr>
        <w:t>или</w:t>
      </w:r>
    </w:p>
    <w:p w:rsidR="00CF5C3E" w:rsidRPr="00AE79EF" w:rsidRDefault="00CF5C3E" w:rsidP="00B11BF1">
      <w:pPr>
        <w:shd w:val="clear" w:color="auto" w:fill="FFFFFF"/>
        <w:tabs>
          <w:tab w:val="left" w:pos="278"/>
          <w:tab w:val="left" w:pos="2340"/>
        </w:tabs>
        <w:spacing w:before="120" w:after="120" w:line="240" w:lineRule="auto"/>
        <w:ind w:left="2348" w:hanging="274"/>
        <w:jc w:val="both"/>
        <w:rPr>
          <w:rFonts w:ascii="Times New Roman" w:hAnsi="Times New Roman"/>
        </w:rPr>
      </w:pPr>
      <w:r w:rsidRPr="00AE79EF">
        <w:rPr>
          <w:rFonts w:ascii="Times New Roman" w:hAnsi="Times New Roman"/>
        </w:rPr>
        <w:t>2.</w:t>
      </w:r>
      <w:r w:rsidRPr="00AE79EF">
        <w:rPr>
          <w:rFonts w:ascii="Times New Roman" w:hAnsi="Times New Roman"/>
        </w:rPr>
        <w:tab/>
      </w:r>
      <w:r w:rsidRPr="00AE79EF">
        <w:rPr>
          <w:rFonts w:ascii="Times New Roman" w:hAnsi="Times New Roman"/>
          <w:lang w:val="mk-MK"/>
        </w:rPr>
        <w:t xml:space="preserve">Помалку од 5 000 ppm за сложени соединенија или прости нитриди; </w:t>
      </w:r>
      <w:r w:rsidRPr="00AE79EF">
        <w:rPr>
          <w:rFonts w:ascii="Times New Roman" w:hAnsi="Times New Roman"/>
          <w:u w:val="single"/>
          <w:lang w:val="mk-MK"/>
        </w:rPr>
        <w:t>и</w:t>
      </w:r>
    </w:p>
    <w:p w:rsidR="00CF5C3E" w:rsidRPr="00AE79EF" w:rsidRDefault="00CF5C3E" w:rsidP="00CF5C3E">
      <w:pPr>
        <w:shd w:val="clear" w:color="auto" w:fill="FFFFFF"/>
        <w:tabs>
          <w:tab w:val="left" w:pos="2070"/>
        </w:tabs>
        <w:spacing w:before="240"/>
        <w:ind w:left="2070" w:hanging="270"/>
        <w:jc w:val="both"/>
        <w:rPr>
          <w:rFonts w:ascii="Times New Roman" w:hAnsi="Times New Roman"/>
        </w:rPr>
      </w:pPr>
      <w:r w:rsidRPr="00AE79EF">
        <w:rPr>
          <w:rFonts w:ascii="Times New Roman" w:hAnsi="Times New Roman"/>
          <w:spacing w:val="-4"/>
        </w:rPr>
        <w:t>c</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Кои се што било од следново:</w:t>
      </w:r>
    </w:p>
    <w:p w:rsidR="00CF5C3E" w:rsidRPr="00AE79EF" w:rsidRDefault="00CF5C3E" w:rsidP="00A9534A">
      <w:pPr>
        <w:widowControl w:val="0"/>
        <w:numPr>
          <w:ilvl w:val="0"/>
          <w:numId w:val="95"/>
        </w:numPr>
        <w:shd w:val="clear" w:color="auto" w:fill="FFFFFF"/>
        <w:tabs>
          <w:tab w:val="left" w:pos="2340"/>
        </w:tabs>
        <w:autoSpaceDE w:val="0"/>
        <w:autoSpaceDN w:val="0"/>
        <w:adjustRightInd w:val="0"/>
        <w:spacing w:before="120" w:after="120" w:line="240" w:lineRule="auto"/>
        <w:ind w:left="2348" w:hanging="274"/>
        <w:jc w:val="both"/>
        <w:rPr>
          <w:rFonts w:ascii="Times New Roman" w:hAnsi="Times New Roman"/>
        </w:rPr>
      </w:pPr>
      <w:r w:rsidRPr="00AE79EF">
        <w:rPr>
          <w:rFonts w:ascii="Times New Roman" w:hAnsi="Times New Roman"/>
          <w:lang w:val="mk-MK"/>
        </w:rPr>
        <w:t xml:space="preserve">Циркониум (CAS 1314-23-4) со просечна големина на честичка еднаква или помала од 1 μm и со не повеќе од 10% од честичките поголеми од 5 μm; </w:t>
      </w:r>
      <w:r w:rsidRPr="00AE79EF">
        <w:rPr>
          <w:rFonts w:ascii="Times New Roman" w:hAnsi="Times New Roman"/>
          <w:u w:val="single"/>
          <w:lang w:val="mk-MK"/>
        </w:rPr>
        <w:t>или</w:t>
      </w:r>
    </w:p>
    <w:p w:rsidR="00CF5C3E" w:rsidRPr="00AE79EF" w:rsidRDefault="00CF5C3E" w:rsidP="00A9534A">
      <w:pPr>
        <w:widowControl w:val="0"/>
        <w:numPr>
          <w:ilvl w:val="0"/>
          <w:numId w:val="95"/>
        </w:numPr>
        <w:shd w:val="clear" w:color="auto" w:fill="FFFFFF"/>
        <w:tabs>
          <w:tab w:val="left" w:pos="2340"/>
        </w:tabs>
        <w:autoSpaceDE w:val="0"/>
        <w:autoSpaceDN w:val="0"/>
        <w:adjustRightInd w:val="0"/>
        <w:spacing w:before="120" w:after="120" w:line="240" w:lineRule="auto"/>
        <w:ind w:left="2348" w:hanging="274"/>
        <w:jc w:val="both"/>
        <w:rPr>
          <w:rFonts w:ascii="Times New Roman" w:hAnsi="Times New Roman"/>
        </w:rPr>
      </w:pPr>
      <w:r w:rsidRPr="00AE79EF">
        <w:rPr>
          <w:rFonts w:ascii="Times New Roman" w:hAnsi="Times New Roman"/>
          <w:lang w:val="mk-MK"/>
        </w:rPr>
        <w:t>Други керамички материјали со просечна големина на честичка еднаква или помала од 5 μm и со не повеќе од 10% од честичките поголеми од 10 μm;</w:t>
      </w:r>
    </w:p>
    <w:p w:rsidR="00CF5C3E" w:rsidRPr="00AE79EF" w:rsidRDefault="00CF5C3E" w:rsidP="00CF5C3E">
      <w:pPr>
        <w:shd w:val="clear" w:color="auto" w:fill="FFFFFF"/>
        <w:tabs>
          <w:tab w:val="left" w:pos="1800"/>
        </w:tabs>
        <w:spacing w:before="240"/>
        <w:ind w:left="1800" w:right="24" w:hanging="360"/>
        <w:jc w:val="both"/>
        <w:rPr>
          <w:rFonts w:ascii="Times New Roman" w:hAnsi="Times New Roman"/>
        </w:rPr>
      </w:pPr>
      <w:r w:rsidRPr="00AE79EF">
        <w:rPr>
          <w:rFonts w:ascii="Times New Roman" w:hAnsi="Times New Roman"/>
        </w:rPr>
        <w:t>2.</w:t>
      </w:r>
      <w:r w:rsidRPr="00AE79EF">
        <w:rPr>
          <w:rFonts w:ascii="Times New Roman" w:hAnsi="Times New Roman"/>
        </w:rPr>
        <w:tab/>
      </w:r>
      <w:r w:rsidRPr="00AE79EF">
        <w:rPr>
          <w:rFonts w:ascii="Times New Roman" w:hAnsi="Times New Roman"/>
          <w:lang w:val="mk-MK"/>
        </w:rPr>
        <w:t>„Некомпозитни“ керамички материјали кои се состојат од материјалите определени во 1E002.c.1.;</w:t>
      </w:r>
    </w:p>
    <w:p w:rsidR="00E44820" w:rsidRPr="00AE79EF" w:rsidRDefault="00CF5C3E" w:rsidP="00B11BF1">
      <w:pPr>
        <w:shd w:val="clear" w:color="auto" w:fill="FFFFFF"/>
        <w:tabs>
          <w:tab w:val="left" w:pos="2790"/>
          <w:tab w:val="left" w:pos="3150"/>
        </w:tabs>
        <w:spacing w:before="120" w:after="120" w:line="240" w:lineRule="auto"/>
        <w:ind w:left="3154" w:right="29" w:hanging="1354"/>
        <w:jc w:val="both"/>
        <w:rPr>
          <w:rFonts w:ascii="Times New Roman" w:hAnsi="Times New Roman"/>
          <w:i/>
        </w:rPr>
      </w:pPr>
      <w:r w:rsidRPr="00AE79EF">
        <w:rPr>
          <w:rFonts w:ascii="Times New Roman" w:hAnsi="Times New Roman"/>
          <w:i/>
          <w:iCs/>
          <w:u w:val="single"/>
          <w:lang w:val="mk-MK"/>
        </w:rPr>
        <w:t>Забелешка:</w:t>
      </w:r>
      <w:r w:rsidRPr="00AE79EF">
        <w:rPr>
          <w:rFonts w:ascii="Times New Roman" w:hAnsi="Times New Roman"/>
          <w:i/>
          <w:iCs/>
        </w:rPr>
        <w:tab/>
      </w:r>
      <w:r w:rsidR="00E44820" w:rsidRPr="00AE79EF">
        <w:rPr>
          <w:rFonts w:ascii="Times New Roman" w:hAnsi="Times New Roman"/>
          <w:i/>
          <w:iCs/>
        </w:rPr>
        <w:t>1E002.c.2. не контролира „технологија“ за абразиви</w:t>
      </w:r>
    </w:p>
    <w:p w:rsidR="00CF5C3E" w:rsidRPr="00AE79EF" w:rsidRDefault="00CF5C3E" w:rsidP="00CF5C3E">
      <w:pPr>
        <w:shd w:val="clear" w:color="auto" w:fill="FFFFFF"/>
        <w:tabs>
          <w:tab w:val="left" w:pos="1440"/>
        </w:tabs>
        <w:spacing w:before="240"/>
        <w:ind w:left="1440" w:hanging="450"/>
        <w:jc w:val="both"/>
        <w:rPr>
          <w:rFonts w:ascii="Times New Roman" w:hAnsi="Times New Roman"/>
        </w:rPr>
      </w:pPr>
      <w:r w:rsidRPr="00AE79EF">
        <w:rPr>
          <w:rFonts w:ascii="Times New Roman" w:hAnsi="Times New Roman"/>
          <w:spacing w:val="-3"/>
        </w:rPr>
        <w:t>d</w:t>
      </w:r>
      <w:r w:rsidRPr="00AE79EF">
        <w:rPr>
          <w:rFonts w:ascii="Times New Roman" w:hAnsi="Times New Roman"/>
          <w:spacing w:val="-3"/>
          <w:lang w:val="mk-MK"/>
        </w:rPr>
        <w:t>.</w:t>
      </w:r>
      <w:r w:rsidRPr="00AE79EF">
        <w:rPr>
          <w:rFonts w:ascii="Times New Roman" w:hAnsi="Times New Roman"/>
        </w:rPr>
        <w:tab/>
      </w:r>
      <w:r w:rsidRPr="00AE79EF">
        <w:rPr>
          <w:rFonts w:ascii="Times New Roman" w:hAnsi="Times New Roman"/>
          <w:lang w:val="mk-MK"/>
        </w:rPr>
        <w:t>Не се користи.</w:t>
      </w:r>
    </w:p>
    <w:p w:rsidR="00CF5C3E" w:rsidRPr="00AE79EF" w:rsidRDefault="00CF5C3E" w:rsidP="00CF5C3E">
      <w:pPr>
        <w:shd w:val="clear" w:color="auto" w:fill="FFFFFF"/>
        <w:tabs>
          <w:tab w:val="left" w:pos="1440"/>
        </w:tabs>
        <w:spacing w:before="240"/>
        <w:ind w:left="1440" w:hanging="450"/>
        <w:jc w:val="both"/>
        <w:rPr>
          <w:rFonts w:ascii="Times New Roman" w:hAnsi="Times New Roman"/>
        </w:rPr>
      </w:pPr>
      <w:r w:rsidRPr="00AE79EF">
        <w:rPr>
          <w:rFonts w:ascii="Times New Roman" w:hAnsi="Times New Roman"/>
          <w:spacing w:val="-6"/>
        </w:rPr>
        <w:lastRenderedPageBreak/>
        <w:t>e</w:t>
      </w:r>
      <w:r w:rsidRPr="00AE79EF">
        <w:rPr>
          <w:rFonts w:ascii="Times New Roman" w:hAnsi="Times New Roman"/>
          <w:spacing w:val="-6"/>
          <w:lang w:val="mk-MK"/>
        </w:rPr>
        <w:t>.</w:t>
      </w:r>
      <w:r w:rsidRPr="00AE79EF">
        <w:rPr>
          <w:rFonts w:ascii="Times New Roman" w:hAnsi="Times New Roman"/>
        </w:rPr>
        <w:tab/>
      </w:r>
      <w:r w:rsidRPr="00AE79EF">
        <w:rPr>
          <w:rFonts w:ascii="Times New Roman" w:hAnsi="Times New Roman"/>
          <w:lang w:val="mk-MK"/>
        </w:rPr>
        <w:t>„Технологија“ за поставување, одржување или поправка на материјали определени во 1C001;</w:t>
      </w:r>
    </w:p>
    <w:p w:rsidR="00CF5C3E" w:rsidRPr="00AE79EF" w:rsidRDefault="00CF5C3E" w:rsidP="00CF5C3E">
      <w:pPr>
        <w:shd w:val="clear" w:color="auto" w:fill="FFFFFF"/>
        <w:tabs>
          <w:tab w:val="left" w:pos="1440"/>
        </w:tabs>
        <w:spacing w:before="240"/>
        <w:ind w:left="1440" w:hanging="450"/>
        <w:jc w:val="both"/>
        <w:rPr>
          <w:rFonts w:ascii="Times New Roman" w:hAnsi="Times New Roman"/>
        </w:rPr>
      </w:pPr>
      <w:r w:rsidRPr="00AE79EF">
        <w:rPr>
          <w:rFonts w:ascii="Times New Roman" w:hAnsi="Times New Roman"/>
          <w:spacing w:val="-7"/>
        </w:rPr>
        <w:t>f.</w:t>
      </w:r>
      <w:r w:rsidRPr="00AE79EF">
        <w:rPr>
          <w:rFonts w:ascii="Times New Roman" w:hAnsi="Times New Roman"/>
        </w:rPr>
        <w:tab/>
      </w:r>
      <w:r w:rsidRPr="00AE79EF">
        <w:rPr>
          <w:rFonts w:ascii="Times New Roman" w:hAnsi="Times New Roman"/>
          <w:lang w:val="mk-MK"/>
        </w:rPr>
        <w:t>„Технологија“ за поправка на „композитни“ структури, ламинати или материјали определени во 1A002, 1C007.c.;</w:t>
      </w:r>
    </w:p>
    <w:p w:rsidR="00CF5C3E" w:rsidRPr="00AE79EF" w:rsidRDefault="00CF5C3E" w:rsidP="00B11BF1">
      <w:pPr>
        <w:shd w:val="clear" w:color="auto" w:fill="FFFFFF"/>
        <w:spacing w:before="120" w:after="120" w:line="240" w:lineRule="auto"/>
        <w:ind w:left="2434" w:hanging="994"/>
        <w:jc w:val="both"/>
        <w:rPr>
          <w:rFonts w:ascii="Times New Roman" w:hAnsi="Times New Roman"/>
          <w:i/>
          <w:iCs/>
        </w:rPr>
      </w:pPr>
      <w:r w:rsidRPr="00AE79EF">
        <w:rPr>
          <w:rFonts w:ascii="Times New Roman" w:hAnsi="Times New Roman"/>
          <w:i/>
          <w:u w:val="single"/>
          <w:lang w:val="mk-MK"/>
        </w:rPr>
        <w:t>Забелешка:</w:t>
      </w:r>
      <w:r w:rsidRPr="00AE79EF">
        <w:rPr>
          <w:rFonts w:ascii="Times New Roman" w:hAnsi="Times New Roman"/>
          <w:i/>
          <w:lang w:val="mk-MK"/>
        </w:rPr>
        <w:t>1E002.f.</w:t>
      </w:r>
      <w:r w:rsidRPr="00AE79EF">
        <w:rPr>
          <w:rFonts w:ascii="Times New Roman" w:hAnsi="Times New Roman"/>
          <w:i/>
          <w:iCs/>
          <w:lang w:val="mk-MK"/>
        </w:rPr>
        <w:t xml:space="preserve"> не контролира „технологија“ за поправка на структури на „цивилни летала“ кои користат јаглеродни „влакнести или нишкасти материјали” и епоксидни смоли, кои се содржани во прирачниците на производителите на летала.</w:t>
      </w:r>
    </w:p>
    <w:p w:rsidR="00CF5C3E" w:rsidRPr="00AE79EF" w:rsidRDefault="00CF5C3E" w:rsidP="00CF5C3E">
      <w:pPr>
        <w:shd w:val="clear" w:color="auto" w:fill="FFFFFF"/>
        <w:tabs>
          <w:tab w:val="left" w:pos="1440"/>
        </w:tabs>
        <w:spacing w:before="240"/>
        <w:ind w:left="1440" w:hanging="450"/>
        <w:jc w:val="both"/>
        <w:rPr>
          <w:rFonts w:ascii="Times New Roman" w:hAnsi="Times New Roman"/>
          <w:lang w:val="mk-MK"/>
        </w:rPr>
      </w:pPr>
      <w:r w:rsidRPr="00AE79EF">
        <w:rPr>
          <w:rFonts w:ascii="Times New Roman" w:hAnsi="Times New Roman"/>
          <w:spacing w:val="-3"/>
        </w:rPr>
        <w:t>g</w:t>
      </w:r>
      <w:r w:rsidRPr="00AE79EF">
        <w:rPr>
          <w:rFonts w:ascii="Times New Roman" w:hAnsi="Times New Roman"/>
          <w:spacing w:val="-3"/>
          <w:lang w:val="mk-MK"/>
        </w:rPr>
        <w:t>.</w:t>
      </w:r>
      <w:r w:rsidRPr="00AE79EF">
        <w:rPr>
          <w:rFonts w:ascii="Times New Roman" w:hAnsi="Times New Roman"/>
        </w:rPr>
        <w:tab/>
      </w:r>
      <w:r w:rsidRPr="00AE79EF">
        <w:rPr>
          <w:rFonts w:ascii="Times New Roman" w:hAnsi="Times New Roman"/>
          <w:lang w:val="mk-MK"/>
        </w:rPr>
        <w:t>„Библиотеки“ посебно проектирани или изменети за да ѝ овозможат на опремата да ги изведува функциите на опремата определени во 1A004.c. или lA004.d.</w:t>
      </w:r>
    </w:p>
    <w:p w:rsidR="00CF5C3E" w:rsidRPr="00AE79EF" w:rsidRDefault="00CF5C3E" w:rsidP="00CF5C3E">
      <w:pPr>
        <w:shd w:val="clear" w:color="auto" w:fill="FFFFFF"/>
        <w:tabs>
          <w:tab w:val="left" w:pos="990"/>
        </w:tabs>
        <w:spacing w:before="240"/>
        <w:ind w:left="990" w:hanging="990"/>
        <w:jc w:val="both"/>
        <w:rPr>
          <w:rFonts w:ascii="Times New Roman" w:hAnsi="Times New Roman"/>
        </w:rPr>
      </w:pPr>
      <w:r w:rsidRPr="00AE79EF">
        <w:rPr>
          <w:rFonts w:ascii="Times New Roman" w:hAnsi="Times New Roman"/>
          <w:b/>
          <w:lang w:val="mk-MK"/>
        </w:rPr>
        <w:t>1E101</w:t>
      </w:r>
      <w:r w:rsidRPr="00AE79EF">
        <w:rPr>
          <w:rFonts w:ascii="Times New Roman" w:hAnsi="Times New Roman"/>
        </w:rPr>
        <w:tab/>
      </w:r>
      <w:r w:rsidRPr="00AE79EF">
        <w:rPr>
          <w:rFonts w:ascii="Times New Roman" w:hAnsi="Times New Roman"/>
          <w:lang w:val="mk-MK"/>
        </w:rPr>
        <w:t>„Технологија“ во согласност со Општата технолошка забелешка за „употребата“ на стоки определени во 1A102, 1B001, 1B101, 1B102, 1B115 до 1B119, 1C001, 1C101, 1C107, 1C111 до 1C118, 1D101 или 1D103.</w:t>
      </w:r>
    </w:p>
    <w:p w:rsidR="00CF5C3E" w:rsidRPr="00AE79EF" w:rsidRDefault="00CF5C3E" w:rsidP="00CF5C3E">
      <w:pPr>
        <w:shd w:val="clear" w:color="auto" w:fill="FFFFFF"/>
        <w:tabs>
          <w:tab w:val="left" w:pos="990"/>
        </w:tabs>
        <w:spacing w:before="240"/>
        <w:ind w:left="990" w:hanging="990"/>
        <w:jc w:val="both"/>
        <w:rPr>
          <w:rFonts w:ascii="Times New Roman" w:hAnsi="Times New Roman"/>
        </w:rPr>
      </w:pPr>
      <w:r w:rsidRPr="00AE79EF">
        <w:rPr>
          <w:rFonts w:ascii="Times New Roman" w:hAnsi="Times New Roman"/>
          <w:b/>
          <w:lang w:val="mk-MK"/>
        </w:rPr>
        <w:t>1E102</w:t>
      </w:r>
      <w:r w:rsidRPr="00AE79EF">
        <w:rPr>
          <w:rFonts w:ascii="Times New Roman" w:hAnsi="Times New Roman"/>
        </w:rPr>
        <w:tab/>
      </w:r>
      <w:r w:rsidRPr="00AE79EF">
        <w:rPr>
          <w:rFonts w:ascii="Times New Roman" w:hAnsi="Times New Roman"/>
          <w:lang w:val="mk-MK"/>
        </w:rPr>
        <w:t>„Технологија“ во согласност со Општата технолошка забелешка за „развој“ на софтвер определен во 1D001, 1D101 или 1D103.</w:t>
      </w:r>
    </w:p>
    <w:p w:rsidR="00CF5C3E" w:rsidRPr="00AE79EF" w:rsidRDefault="00CF5C3E" w:rsidP="00CF5C3E">
      <w:pPr>
        <w:shd w:val="clear" w:color="auto" w:fill="FFFFFF"/>
        <w:tabs>
          <w:tab w:val="left" w:pos="990"/>
        </w:tabs>
        <w:spacing w:before="240"/>
        <w:ind w:left="990" w:hanging="990"/>
        <w:jc w:val="both"/>
        <w:rPr>
          <w:rFonts w:ascii="Times New Roman" w:hAnsi="Times New Roman"/>
        </w:rPr>
      </w:pPr>
      <w:r w:rsidRPr="00AE79EF">
        <w:rPr>
          <w:rFonts w:ascii="Times New Roman" w:hAnsi="Times New Roman"/>
          <w:b/>
          <w:lang w:val="mk-MK"/>
        </w:rPr>
        <w:t>1E103</w:t>
      </w:r>
      <w:r w:rsidRPr="00AE79EF">
        <w:rPr>
          <w:rFonts w:ascii="Times New Roman" w:hAnsi="Times New Roman"/>
        </w:rPr>
        <w:tab/>
      </w:r>
      <w:r w:rsidRPr="00AE79EF">
        <w:rPr>
          <w:rFonts w:ascii="Times New Roman" w:hAnsi="Times New Roman"/>
          <w:lang w:val="mk-MK"/>
        </w:rPr>
        <w:t>„Технологија“ за регулирање на температура, притисок или атмосфера кај автоклави или хидроклави, кога се користат за „производство“ на „композити“ или делумно обработени „композити“.</w:t>
      </w:r>
    </w:p>
    <w:p w:rsidR="00CF5C3E" w:rsidRPr="00AE79EF" w:rsidRDefault="00CF5C3E" w:rsidP="00CF5C3E">
      <w:pPr>
        <w:shd w:val="clear" w:color="auto" w:fill="FFFFFF"/>
        <w:tabs>
          <w:tab w:val="left" w:pos="990"/>
        </w:tabs>
        <w:spacing w:before="240"/>
        <w:ind w:left="990" w:hanging="990"/>
        <w:jc w:val="both"/>
        <w:rPr>
          <w:rFonts w:ascii="Times New Roman" w:hAnsi="Times New Roman"/>
        </w:rPr>
      </w:pPr>
      <w:r w:rsidRPr="00AE79EF">
        <w:rPr>
          <w:rFonts w:ascii="Times New Roman" w:hAnsi="Times New Roman"/>
          <w:b/>
          <w:lang w:val="mk-MK"/>
        </w:rPr>
        <w:t>1E104</w:t>
      </w:r>
      <w:r w:rsidRPr="00AE79EF">
        <w:rPr>
          <w:rFonts w:ascii="Times New Roman" w:hAnsi="Times New Roman"/>
        </w:rPr>
        <w:tab/>
      </w:r>
      <w:r w:rsidR="00E44405" w:rsidRPr="00AE79EF">
        <w:rPr>
          <w:rFonts w:ascii="Times New Roman" w:hAnsi="Times New Roman"/>
          <w:lang w:val="mk-MK"/>
        </w:rPr>
        <w:t>“</w:t>
      </w:r>
      <w:r w:rsidRPr="00AE79EF">
        <w:rPr>
          <w:rFonts w:ascii="Times New Roman" w:hAnsi="Times New Roman"/>
          <w:lang w:val="mk-MK"/>
        </w:rPr>
        <w:t xml:space="preserve">Технологија“ </w:t>
      </w:r>
      <w:r w:rsidR="00E44405" w:rsidRPr="00AE79EF">
        <w:rPr>
          <w:rFonts w:ascii="Times New Roman" w:hAnsi="Times New Roman"/>
          <w:lang w:val="mk-MK"/>
        </w:rPr>
        <w:t xml:space="preserve">за </w:t>
      </w:r>
      <w:r w:rsidRPr="00AE79EF">
        <w:rPr>
          <w:rFonts w:ascii="Times New Roman" w:hAnsi="Times New Roman"/>
          <w:lang w:val="mk-MK"/>
        </w:rPr>
        <w:t>“производството“ на пиролитички изведени материјали обликувани на калапи, вретена или други подлоги од прекурзорски гасови кои се разложуваат на температура во опсег од 1 573 К (1 300°C) до 3 173 К (2 900°C) и на притисоци од 130 Pa до 20 kPa.</w:t>
      </w:r>
    </w:p>
    <w:p w:rsidR="00CF5C3E" w:rsidRPr="00AE79EF" w:rsidRDefault="00CF5C3E" w:rsidP="00B11BF1">
      <w:pPr>
        <w:shd w:val="clear" w:color="auto" w:fill="FFFFFF"/>
        <w:spacing w:before="120" w:after="120" w:line="240" w:lineRule="auto"/>
        <w:ind w:left="2160" w:hanging="1166"/>
        <w:jc w:val="both"/>
        <w:rPr>
          <w:rFonts w:ascii="Times New Roman" w:hAnsi="Times New Roman"/>
        </w:rPr>
      </w:pPr>
      <w:r w:rsidRPr="00AE79EF">
        <w:rPr>
          <w:rFonts w:ascii="Times New Roman" w:hAnsi="Times New Roman"/>
          <w:i/>
          <w:iCs/>
          <w:spacing w:val="-5"/>
          <w:u w:val="single"/>
          <w:lang w:val="mk-MK"/>
        </w:rPr>
        <w:t>З</w:t>
      </w:r>
      <w:r w:rsidRPr="00AE79EF">
        <w:rPr>
          <w:rFonts w:ascii="Times New Roman" w:hAnsi="Times New Roman"/>
          <w:i/>
          <w:iCs/>
          <w:u w:val="single"/>
          <w:lang w:val="mk-MK"/>
        </w:rPr>
        <w:t>абелешка</w:t>
      </w:r>
      <w:r w:rsidRPr="00AE79EF">
        <w:rPr>
          <w:rFonts w:ascii="Times New Roman" w:hAnsi="Times New Roman"/>
          <w:i/>
          <w:iCs/>
          <w:spacing w:val="-4"/>
          <w:u w:val="single"/>
          <w:lang w:val="mk-MK"/>
        </w:rPr>
        <w:t>:</w:t>
      </w:r>
      <w:r w:rsidRPr="00AE79EF">
        <w:rPr>
          <w:rFonts w:ascii="Times New Roman" w:hAnsi="Times New Roman"/>
          <w:i/>
          <w:iCs/>
          <w:spacing w:val="-4"/>
        </w:rPr>
        <w:tab/>
      </w:r>
      <w:r w:rsidRPr="00AE79EF">
        <w:rPr>
          <w:rFonts w:ascii="Times New Roman" w:hAnsi="Times New Roman"/>
          <w:i/>
          <w:iCs/>
          <w:spacing w:val="-4"/>
          <w:lang w:val="mk-MK"/>
        </w:rPr>
        <w:t xml:space="preserve">1E104 вклучува „технологија“ за составот на </w:t>
      </w:r>
      <w:r w:rsidRPr="00AE79EF">
        <w:rPr>
          <w:rFonts w:ascii="Times New Roman" w:hAnsi="Times New Roman"/>
          <w:i/>
          <w:lang w:val="mk-MK"/>
        </w:rPr>
        <w:t>прекурзорски гасови</w:t>
      </w:r>
      <w:r w:rsidRPr="00AE79EF">
        <w:rPr>
          <w:rFonts w:ascii="Times New Roman" w:hAnsi="Times New Roman"/>
          <w:i/>
          <w:iCs/>
          <w:spacing w:val="-4"/>
          <w:lang w:val="mk-MK"/>
        </w:rPr>
        <w:t>, брзини на проток и распоред и параметри на контрола на процеси.</w:t>
      </w:r>
    </w:p>
    <w:p w:rsidR="00CF5C3E" w:rsidRPr="00AE79EF" w:rsidRDefault="00CF5C3E" w:rsidP="00CF5C3E">
      <w:pPr>
        <w:shd w:val="clear" w:color="auto" w:fill="FFFFFF"/>
        <w:tabs>
          <w:tab w:val="left" w:pos="1018"/>
        </w:tabs>
        <w:spacing w:before="240"/>
        <w:ind w:left="990" w:hanging="990"/>
        <w:jc w:val="both"/>
        <w:rPr>
          <w:rFonts w:ascii="Times New Roman" w:hAnsi="Times New Roman"/>
        </w:rPr>
      </w:pPr>
      <w:r w:rsidRPr="003B2C58">
        <w:rPr>
          <w:rFonts w:ascii="Times New Roman" w:hAnsi="Times New Roman"/>
          <w:b/>
          <w:lang w:val="mk-MK"/>
        </w:rPr>
        <w:t>1E201</w:t>
      </w:r>
      <w:r w:rsidRPr="00AE79EF">
        <w:rPr>
          <w:rFonts w:ascii="Times New Roman" w:hAnsi="Times New Roman"/>
        </w:rPr>
        <w:tab/>
      </w:r>
      <w:r w:rsidRPr="00AE79EF">
        <w:rPr>
          <w:rFonts w:ascii="Times New Roman" w:hAnsi="Times New Roman"/>
          <w:lang w:val="mk-MK"/>
        </w:rPr>
        <w:t xml:space="preserve">„Технологија“ во согласност со Општата технолошка забелешка за „употребата“ на стоки определени во 1A002, 1A007, 1A202, 1A225 до 1A227, 1B201, 1B225 до </w:t>
      </w:r>
      <w:r w:rsidRPr="003B2C58">
        <w:rPr>
          <w:rFonts w:ascii="Times New Roman" w:hAnsi="Times New Roman"/>
          <w:lang w:val="mk-MK"/>
        </w:rPr>
        <w:t>1B23</w:t>
      </w:r>
      <w:r w:rsidR="009816BE" w:rsidRPr="003B2C58">
        <w:rPr>
          <w:rFonts w:ascii="Times New Roman" w:hAnsi="Times New Roman"/>
        </w:rPr>
        <w:t>5</w:t>
      </w:r>
      <w:r w:rsidRPr="003B2C58">
        <w:rPr>
          <w:rFonts w:ascii="Times New Roman" w:hAnsi="Times New Roman"/>
          <w:lang w:val="mk-MK"/>
        </w:rPr>
        <w:t>,</w:t>
      </w:r>
      <w:r w:rsidRPr="00AE79EF">
        <w:rPr>
          <w:rFonts w:ascii="Times New Roman" w:hAnsi="Times New Roman"/>
          <w:lang w:val="mk-MK"/>
        </w:rPr>
        <w:t xml:space="preserve"> 1C002.b.3. или .b.4., 1C010.b., 1C202, 1C210, 1C216, 1C225 до 1C241 или 1D201.</w:t>
      </w:r>
    </w:p>
    <w:p w:rsidR="00CF5C3E" w:rsidRPr="00AE79EF" w:rsidRDefault="00CF5C3E" w:rsidP="00CF5C3E">
      <w:pPr>
        <w:shd w:val="clear" w:color="auto" w:fill="FFFFFF"/>
        <w:tabs>
          <w:tab w:val="left" w:pos="1018"/>
        </w:tabs>
        <w:spacing w:before="240"/>
        <w:ind w:left="990" w:hanging="990"/>
        <w:jc w:val="both"/>
        <w:rPr>
          <w:rFonts w:ascii="Times New Roman" w:hAnsi="Times New Roman"/>
        </w:rPr>
      </w:pPr>
      <w:r w:rsidRPr="00AE79EF">
        <w:rPr>
          <w:rFonts w:ascii="Times New Roman" w:hAnsi="Times New Roman"/>
          <w:b/>
          <w:lang w:val="mk-MK"/>
        </w:rPr>
        <w:t>1E202</w:t>
      </w:r>
      <w:r w:rsidRPr="00AE79EF">
        <w:rPr>
          <w:rFonts w:ascii="Times New Roman" w:hAnsi="Times New Roman"/>
        </w:rPr>
        <w:tab/>
      </w:r>
      <w:r w:rsidRPr="00AE79EF">
        <w:rPr>
          <w:rFonts w:ascii="Times New Roman" w:hAnsi="Times New Roman"/>
          <w:lang w:val="mk-MK"/>
        </w:rPr>
        <w:t>„Технологија“ во согласност со Општата технолошка забелешка за „развој“ или „производството“ на стоки определени во 1A007, 1A202 или 1A225 до 1A227.</w:t>
      </w:r>
    </w:p>
    <w:p w:rsidR="003D655D" w:rsidRPr="00AE79EF" w:rsidRDefault="00CF5C3E" w:rsidP="003D655D">
      <w:pPr>
        <w:shd w:val="clear" w:color="auto" w:fill="FFFFFF"/>
        <w:tabs>
          <w:tab w:val="left" w:pos="1018"/>
        </w:tabs>
        <w:spacing w:before="240"/>
        <w:ind w:left="990" w:hanging="990"/>
        <w:jc w:val="both"/>
        <w:rPr>
          <w:rFonts w:ascii="Times New Roman" w:hAnsi="Times New Roman"/>
        </w:rPr>
      </w:pPr>
      <w:r w:rsidRPr="00AE79EF">
        <w:rPr>
          <w:rFonts w:ascii="Times New Roman" w:hAnsi="Times New Roman"/>
          <w:b/>
          <w:lang w:val="mk-MK"/>
        </w:rPr>
        <w:t>1E203</w:t>
      </w:r>
      <w:r w:rsidRPr="00AE79EF">
        <w:rPr>
          <w:rFonts w:ascii="Times New Roman" w:hAnsi="Times New Roman"/>
        </w:rPr>
        <w:tab/>
      </w:r>
      <w:r w:rsidRPr="00AE79EF">
        <w:rPr>
          <w:rFonts w:ascii="Times New Roman" w:hAnsi="Times New Roman"/>
          <w:lang w:val="mk-MK"/>
        </w:rPr>
        <w:t>„Технологија“ во согласност со Општата технолошка забелешка за „развој“ на „софтвер“ определен во 1D201.</w:t>
      </w:r>
    </w:p>
    <w:p w:rsidR="008D7FB0" w:rsidRPr="00AE79EF" w:rsidRDefault="008D7FB0" w:rsidP="003D655D">
      <w:pPr>
        <w:shd w:val="clear" w:color="auto" w:fill="FFFFFF"/>
        <w:tabs>
          <w:tab w:val="left" w:pos="1018"/>
        </w:tabs>
        <w:spacing w:before="240"/>
        <w:ind w:left="990" w:hanging="990"/>
        <w:jc w:val="center"/>
        <w:rPr>
          <w:rFonts w:ascii="Times New Roman" w:hAnsi="Times New Roman"/>
          <w:b/>
          <w:bCs/>
          <w:lang w:val="mk-MK"/>
        </w:rPr>
        <w:sectPr w:rsidR="008D7FB0" w:rsidRPr="00AE79EF" w:rsidSect="00F73A7B">
          <w:footnotePr>
            <w:numRestart w:val="eachPage"/>
          </w:footnotePr>
          <w:pgSz w:w="11904" w:h="16838"/>
          <w:pgMar w:top="1440" w:right="1800" w:bottom="1440" w:left="1890" w:header="720" w:footer="720" w:gutter="0"/>
          <w:cols w:space="60"/>
          <w:noEndnote/>
        </w:sectPr>
      </w:pPr>
    </w:p>
    <w:p w:rsidR="008D7FB0" w:rsidRPr="00AE79EF" w:rsidRDefault="002402CE" w:rsidP="003D655D">
      <w:pPr>
        <w:shd w:val="clear" w:color="auto" w:fill="FFFFFF"/>
        <w:tabs>
          <w:tab w:val="left" w:pos="1018"/>
        </w:tabs>
        <w:spacing w:before="240"/>
        <w:ind w:left="990" w:hanging="990"/>
        <w:jc w:val="center"/>
        <w:rPr>
          <w:rFonts w:ascii="Times New Roman" w:hAnsi="Times New Roman"/>
          <w:b/>
          <w:bCs/>
          <w:lang w:val="mk-MK"/>
        </w:rPr>
      </w:pPr>
      <w:r w:rsidRPr="00AE79EF">
        <w:rPr>
          <w:rFonts w:ascii="Times New Roman" w:hAnsi="Times New Roman"/>
          <w:b/>
          <w:bCs/>
          <w:lang w:val="mk-MK"/>
        </w:rPr>
        <w:lastRenderedPageBreak/>
        <w:t>КАТЕГОРИЈА 2</w:t>
      </w:r>
    </w:p>
    <w:p w:rsidR="003D655D" w:rsidRPr="00AE79EF" w:rsidRDefault="002402CE" w:rsidP="003D655D">
      <w:pPr>
        <w:shd w:val="clear" w:color="auto" w:fill="FFFFFF"/>
        <w:tabs>
          <w:tab w:val="left" w:pos="1018"/>
        </w:tabs>
        <w:spacing w:before="240"/>
        <w:ind w:left="990" w:hanging="990"/>
        <w:jc w:val="center"/>
        <w:rPr>
          <w:rFonts w:ascii="Times New Roman" w:hAnsi="Times New Roman"/>
          <w:b/>
          <w:bCs/>
          <w:spacing w:val="-4"/>
        </w:rPr>
      </w:pPr>
      <w:r w:rsidRPr="00AE79EF">
        <w:rPr>
          <w:rFonts w:ascii="Times New Roman" w:hAnsi="Times New Roman"/>
          <w:b/>
          <w:bCs/>
          <w:spacing w:val="-4"/>
          <w:lang w:val="mk-MK"/>
        </w:rPr>
        <w:t>ОБРАБОТКА НА МАТЕРИЈАЛИ</w:t>
      </w:r>
    </w:p>
    <w:p w:rsidR="002402CE" w:rsidRPr="00AE79EF" w:rsidRDefault="002402CE" w:rsidP="003D655D">
      <w:pPr>
        <w:shd w:val="clear" w:color="auto" w:fill="FFFFFF"/>
        <w:spacing w:before="240"/>
        <w:rPr>
          <w:rFonts w:ascii="Times New Roman" w:hAnsi="Times New Roman"/>
        </w:rPr>
      </w:pPr>
      <w:r w:rsidRPr="00AE79EF">
        <w:rPr>
          <w:rFonts w:ascii="Times New Roman" w:hAnsi="Times New Roman"/>
          <w:b/>
          <w:bCs/>
          <w:lang w:val="mk-MK"/>
        </w:rPr>
        <w:t>2А</w:t>
      </w:r>
      <w:r w:rsidRPr="00AE79EF">
        <w:rPr>
          <w:rFonts w:ascii="Times New Roman" w:hAnsi="Times New Roman"/>
          <w:b/>
          <w:bCs/>
        </w:rPr>
        <w:tab/>
      </w:r>
      <w:r w:rsidRPr="00AE79EF">
        <w:rPr>
          <w:rFonts w:ascii="Times New Roman" w:hAnsi="Times New Roman"/>
          <w:b/>
          <w:bCs/>
          <w:lang w:val="mk-MK"/>
        </w:rPr>
        <w:t>Системи, опрема и составни делови</w:t>
      </w:r>
    </w:p>
    <w:p w:rsidR="002402CE" w:rsidRPr="00AE79EF" w:rsidRDefault="002402CE" w:rsidP="002402CE">
      <w:pPr>
        <w:shd w:val="clear" w:color="auto" w:fill="FFFFFF"/>
        <w:spacing w:before="240"/>
        <w:ind w:firstLine="720"/>
        <w:jc w:val="both"/>
        <w:rPr>
          <w:rFonts w:ascii="Times New Roman" w:hAnsi="Times New Roman"/>
          <w:lang w:val="mk-MK"/>
        </w:rPr>
      </w:pPr>
      <w:r w:rsidRPr="00AE79EF">
        <w:rPr>
          <w:rFonts w:ascii="Times New Roman" w:hAnsi="Times New Roman"/>
          <w:i/>
          <w:iCs/>
          <w:spacing w:val="-1"/>
          <w:u w:val="single"/>
          <w:lang w:val="mk-MK"/>
        </w:rPr>
        <w:t>Напомена:</w:t>
      </w:r>
      <w:r w:rsidRPr="00AE79EF">
        <w:rPr>
          <w:rFonts w:ascii="Times New Roman" w:hAnsi="Times New Roman"/>
          <w:i/>
          <w:iCs/>
          <w:spacing w:val="-1"/>
          <w:lang w:val="mk-MK"/>
        </w:rPr>
        <w:t xml:space="preserve"> За бесшумни лежишта, видете Контрола на воени стоки</w:t>
      </w:r>
    </w:p>
    <w:p w:rsidR="002402CE" w:rsidRPr="00AE79EF" w:rsidRDefault="00CF6AF1" w:rsidP="002402CE">
      <w:pPr>
        <w:shd w:val="clear" w:color="auto" w:fill="FFFFFF"/>
        <w:tabs>
          <w:tab w:val="left" w:pos="720"/>
        </w:tabs>
        <w:spacing w:before="240"/>
        <w:ind w:left="720" w:hanging="720"/>
        <w:jc w:val="both"/>
        <w:rPr>
          <w:rFonts w:ascii="Times New Roman" w:hAnsi="Times New Roman"/>
        </w:rPr>
      </w:pPr>
      <w:r w:rsidRPr="00AE79EF">
        <w:rPr>
          <w:rFonts w:ascii="Times New Roman" w:hAnsi="Times New Roman"/>
          <w:b/>
          <w:lang w:val="mk-MK"/>
        </w:rPr>
        <w:t>2</w:t>
      </w:r>
      <w:r w:rsidR="002402CE" w:rsidRPr="00AE79EF">
        <w:rPr>
          <w:rFonts w:ascii="Times New Roman" w:hAnsi="Times New Roman"/>
          <w:b/>
          <w:lang w:val="mk-MK"/>
        </w:rPr>
        <w:t>A001</w:t>
      </w:r>
      <w:r w:rsidR="002402CE" w:rsidRPr="00AE79EF">
        <w:rPr>
          <w:rFonts w:ascii="Times New Roman" w:hAnsi="Times New Roman"/>
          <w:b/>
        </w:rPr>
        <w:tab/>
      </w:r>
      <w:r w:rsidR="002402CE" w:rsidRPr="00AE79EF">
        <w:rPr>
          <w:rFonts w:ascii="Times New Roman" w:hAnsi="Times New Roman"/>
          <w:lang w:val="mk-MK"/>
        </w:rPr>
        <w:t xml:space="preserve">Антифрикциски лежишта </w:t>
      </w:r>
      <w:r w:rsidR="00E03E4F" w:rsidRPr="00AE79EF">
        <w:rPr>
          <w:rFonts w:ascii="Times New Roman" w:hAnsi="Times New Roman"/>
          <w:lang w:val="mk-MK"/>
        </w:rPr>
        <w:t>,</w:t>
      </w:r>
      <w:r w:rsidR="002402CE" w:rsidRPr="00AE79EF">
        <w:rPr>
          <w:rFonts w:ascii="Times New Roman" w:hAnsi="Times New Roman"/>
          <w:lang w:val="mk-MK"/>
        </w:rPr>
        <w:t xml:space="preserve"> лежишни системи</w:t>
      </w:r>
      <w:r w:rsidR="00E03E4F" w:rsidRPr="00AE79EF">
        <w:rPr>
          <w:rFonts w:ascii="Times New Roman" w:hAnsi="Times New Roman"/>
          <w:lang w:val="mk-MK"/>
        </w:rPr>
        <w:t xml:space="preserve"> </w:t>
      </w:r>
      <w:r w:rsidR="002402CE" w:rsidRPr="00AE79EF">
        <w:rPr>
          <w:rFonts w:ascii="Times New Roman" w:hAnsi="Times New Roman"/>
          <w:lang w:val="mk-MK"/>
        </w:rPr>
        <w:t xml:space="preserve">и составниделови </w:t>
      </w:r>
      <w:r w:rsidR="00E03E4F" w:rsidRPr="00AE79EF">
        <w:rPr>
          <w:rFonts w:ascii="Times New Roman" w:hAnsi="Times New Roman"/>
          <w:lang w:val="mk-MK"/>
        </w:rPr>
        <w:t>како што следува</w:t>
      </w:r>
      <w:r w:rsidR="002402CE" w:rsidRPr="00AE79EF">
        <w:rPr>
          <w:rFonts w:ascii="Times New Roman" w:hAnsi="Times New Roman"/>
          <w:lang w:val="mk-MK"/>
        </w:rPr>
        <w:t>:</w:t>
      </w:r>
    </w:p>
    <w:p w:rsidR="002402CE" w:rsidRPr="00AE79EF" w:rsidRDefault="002402CE" w:rsidP="00B11BF1">
      <w:pPr>
        <w:shd w:val="clear" w:color="auto" w:fill="FFFFFF"/>
        <w:tabs>
          <w:tab w:val="left" w:pos="720"/>
          <w:tab w:val="left" w:pos="1980"/>
        </w:tabs>
        <w:spacing w:before="120" w:after="120" w:line="240" w:lineRule="auto"/>
        <w:ind w:left="720" w:hanging="720"/>
        <w:jc w:val="both"/>
        <w:rPr>
          <w:rFonts w:ascii="Times New Roman" w:hAnsi="Times New Roman"/>
          <w:lang w:val="mk-MK"/>
        </w:rPr>
      </w:pPr>
      <w:r w:rsidRPr="00AE79EF">
        <w:rPr>
          <w:rFonts w:ascii="Times New Roman" w:hAnsi="Times New Roman"/>
          <w:b/>
        </w:rPr>
        <w:tab/>
      </w:r>
      <w:r w:rsidRPr="00AE79EF">
        <w:rPr>
          <w:rFonts w:ascii="Times New Roman" w:hAnsi="Times New Roman"/>
          <w:i/>
          <w:u w:val="single" w:color="050004"/>
          <w:lang w:val="mk-MK"/>
        </w:rPr>
        <w:t>Напомена:</w:t>
      </w:r>
      <w:r w:rsidRPr="00AE79EF">
        <w:rPr>
          <w:rFonts w:ascii="Times New Roman" w:hAnsi="Times New Roman"/>
          <w:i/>
        </w:rPr>
        <w:tab/>
      </w:r>
      <w:r w:rsidRPr="00AE79EF">
        <w:rPr>
          <w:rFonts w:ascii="Times New Roman" w:hAnsi="Times New Roman"/>
          <w:i/>
          <w:lang w:val="mk-MK"/>
        </w:rPr>
        <w:t>ВИДЕТЕ ИСТО ТАКА И 2A101.</w:t>
      </w:r>
    </w:p>
    <w:p w:rsidR="002402CE" w:rsidRPr="00AE79EF" w:rsidRDefault="002402CE" w:rsidP="002402CE">
      <w:pPr>
        <w:shd w:val="clear" w:color="auto" w:fill="FFFFFF"/>
        <w:tabs>
          <w:tab w:val="left" w:pos="720"/>
          <w:tab w:val="left" w:pos="1080"/>
        </w:tabs>
        <w:spacing w:before="240"/>
        <w:ind w:left="1080" w:right="5" w:hanging="1080"/>
        <w:jc w:val="both"/>
        <w:rPr>
          <w:rFonts w:ascii="Times New Roman" w:hAnsi="Times New Roman"/>
        </w:rPr>
      </w:pPr>
      <w:r w:rsidRPr="00AE79EF">
        <w:rPr>
          <w:rFonts w:ascii="Times New Roman" w:hAnsi="Times New Roman"/>
          <w:spacing w:val="-1"/>
          <w:lang w:val="mk-MK"/>
        </w:rPr>
        <w:tab/>
        <w:t>а.</w:t>
      </w:r>
      <w:r w:rsidRPr="00AE79EF">
        <w:rPr>
          <w:rFonts w:ascii="Times New Roman" w:hAnsi="Times New Roman"/>
        </w:rPr>
        <w:tab/>
      </w:r>
      <w:r w:rsidRPr="00AE79EF">
        <w:rPr>
          <w:rFonts w:ascii="Times New Roman" w:hAnsi="Times New Roman"/>
          <w:lang w:val="mk-MK"/>
        </w:rPr>
        <w:t>Лежишта со топчиња и цврсти лежиштасо ролери кои ги поседуваат сите толеранции определени од страна на производителот во согласност со ISO 492 Класа на толеранција 4</w:t>
      </w:r>
      <w:r w:rsidR="00E86021" w:rsidRPr="00AE79EF">
        <w:rPr>
          <w:rFonts w:ascii="Times New Roman" w:hAnsi="Times New Roman"/>
        </w:rPr>
        <w:t xml:space="preserve"> </w:t>
      </w:r>
      <w:r w:rsidR="00E86021" w:rsidRPr="00AE79EF">
        <w:rPr>
          <w:rFonts w:ascii="Times New Roman" w:hAnsi="Times New Roman"/>
          <w:lang w:val="mk-MK"/>
        </w:rPr>
        <w:t>или Класа 2</w:t>
      </w:r>
      <w:r w:rsidRPr="00AE79EF">
        <w:rPr>
          <w:rFonts w:ascii="Times New Roman" w:hAnsi="Times New Roman"/>
          <w:lang w:val="mk-MK"/>
        </w:rPr>
        <w:t xml:space="preserve"> (или национални еквиваленти) или подобра и кои имаат и </w:t>
      </w:r>
      <w:r w:rsidR="00AB0AC5" w:rsidRPr="00AE79EF">
        <w:rPr>
          <w:rFonts w:ascii="Times New Roman" w:hAnsi="Times New Roman"/>
          <w:lang w:val="mk-MK"/>
        </w:rPr>
        <w:t>‘</w:t>
      </w:r>
      <w:r w:rsidRPr="00AE79EF">
        <w:rPr>
          <w:rFonts w:ascii="Times New Roman" w:hAnsi="Times New Roman"/>
          <w:lang w:val="mk-MK"/>
        </w:rPr>
        <w:t>прстени</w:t>
      </w:r>
      <w:r w:rsidR="00AB0AC5" w:rsidRPr="00AE79EF">
        <w:rPr>
          <w:rFonts w:ascii="Times New Roman" w:hAnsi="Times New Roman"/>
          <w:lang w:val="mk-MK"/>
        </w:rPr>
        <w:t>’</w:t>
      </w:r>
      <w:r w:rsidRPr="00AE79EF">
        <w:rPr>
          <w:rFonts w:ascii="Times New Roman" w:hAnsi="Times New Roman"/>
          <w:lang w:val="mk-MK"/>
        </w:rPr>
        <w:t xml:space="preserve"> и </w:t>
      </w:r>
      <w:r w:rsidR="00AB0AC5" w:rsidRPr="00AE79EF">
        <w:rPr>
          <w:rFonts w:ascii="Times New Roman" w:hAnsi="Times New Roman"/>
          <w:lang w:val="mk-MK"/>
        </w:rPr>
        <w:t>‘</w:t>
      </w:r>
      <w:r w:rsidRPr="00AE79EF">
        <w:rPr>
          <w:rFonts w:ascii="Times New Roman" w:hAnsi="Times New Roman"/>
          <w:lang w:val="mk-MK"/>
        </w:rPr>
        <w:t>ролери</w:t>
      </w:r>
      <w:r w:rsidR="00AB0AC5" w:rsidRPr="00AE79EF">
        <w:rPr>
          <w:rFonts w:ascii="Times New Roman" w:hAnsi="Times New Roman"/>
          <w:lang w:val="mk-MK"/>
        </w:rPr>
        <w:t>’</w:t>
      </w:r>
      <w:r w:rsidRPr="00AE79EF">
        <w:rPr>
          <w:rFonts w:ascii="Times New Roman" w:hAnsi="Times New Roman"/>
          <w:lang w:val="mk-MK"/>
        </w:rPr>
        <w:t xml:space="preserve"> (ISO) изработени од монел или берилиум;</w:t>
      </w:r>
    </w:p>
    <w:p w:rsidR="00AB0AC5" w:rsidRPr="00AE79EF" w:rsidRDefault="002402CE" w:rsidP="008744DB">
      <w:pPr>
        <w:shd w:val="clear" w:color="auto" w:fill="FFFFFF"/>
        <w:spacing w:before="120" w:after="120" w:line="240" w:lineRule="auto"/>
        <w:ind w:left="270" w:firstLine="720"/>
        <w:jc w:val="both"/>
        <w:rPr>
          <w:rFonts w:ascii="Times New Roman" w:hAnsi="Times New Roman"/>
          <w:i/>
          <w:lang w:val="mk-MK"/>
        </w:rPr>
      </w:pPr>
      <w:r w:rsidRPr="00AE79EF">
        <w:rPr>
          <w:rFonts w:ascii="Times New Roman" w:hAnsi="Times New Roman"/>
          <w:i/>
          <w:iCs/>
          <w:spacing w:val="-5"/>
          <w:u w:val="single"/>
          <w:lang w:val="mk-MK"/>
        </w:rPr>
        <w:t>З</w:t>
      </w:r>
      <w:r w:rsidRPr="00AE79EF">
        <w:rPr>
          <w:rFonts w:ascii="Times New Roman" w:hAnsi="Times New Roman"/>
          <w:i/>
          <w:iCs/>
          <w:u w:val="single"/>
          <w:lang w:val="mk-MK"/>
        </w:rPr>
        <w:t>абелешка</w:t>
      </w:r>
      <w:r w:rsidRPr="00AE79EF">
        <w:rPr>
          <w:rFonts w:ascii="Times New Roman" w:hAnsi="Times New Roman"/>
          <w:i/>
          <w:iCs/>
          <w:u w:val="single"/>
        </w:rPr>
        <w:t>:</w:t>
      </w:r>
      <w:r w:rsidRPr="00AE79EF">
        <w:rPr>
          <w:rFonts w:ascii="Times New Roman" w:hAnsi="Times New Roman"/>
          <w:i/>
          <w:iCs/>
        </w:rPr>
        <w:tab/>
      </w:r>
      <w:r w:rsidRPr="00AE79EF">
        <w:rPr>
          <w:rFonts w:ascii="Times New Roman" w:hAnsi="Times New Roman"/>
          <w:i/>
          <w:lang w:val="mk-MK"/>
        </w:rPr>
        <w:t xml:space="preserve">2A001.a. не контролира </w:t>
      </w:r>
      <w:r w:rsidRPr="00AE79EF">
        <w:rPr>
          <w:rFonts w:ascii="Times New Roman" w:hAnsi="Times New Roman"/>
          <w:i/>
          <w:iCs/>
          <w:lang w:val="mk-MK"/>
        </w:rPr>
        <w:t>конусни лежишта со ролери</w:t>
      </w:r>
      <w:r w:rsidRPr="00AE79EF">
        <w:rPr>
          <w:rFonts w:ascii="Times New Roman" w:hAnsi="Times New Roman"/>
          <w:i/>
          <w:lang w:val="mk-MK"/>
        </w:rPr>
        <w:t>.</w:t>
      </w:r>
    </w:p>
    <w:p w:rsidR="00AB0AC5" w:rsidRPr="00AE79EF" w:rsidRDefault="00627D05" w:rsidP="008744DB">
      <w:pPr>
        <w:shd w:val="clear" w:color="auto" w:fill="FFFFFF"/>
        <w:spacing w:before="120" w:after="120" w:line="240" w:lineRule="auto"/>
        <w:ind w:left="1022"/>
        <w:jc w:val="both"/>
        <w:outlineLvl w:val="0"/>
        <w:rPr>
          <w:rFonts w:ascii="Times New Roman" w:hAnsi="Times New Roman"/>
        </w:rPr>
      </w:pPr>
      <w:r w:rsidRPr="00AE79EF">
        <w:rPr>
          <w:rFonts w:ascii="Times New Roman" w:hAnsi="Times New Roman"/>
          <w:i/>
          <w:iCs/>
          <w:spacing w:val="-5"/>
          <w:u w:val="single"/>
          <w:lang w:val="mk-MK"/>
        </w:rPr>
        <w:t>Технички</w:t>
      </w:r>
      <w:r w:rsidR="008744DB" w:rsidRPr="00AE79EF">
        <w:rPr>
          <w:rFonts w:ascii="Times New Roman" w:hAnsi="Times New Roman"/>
          <w:i/>
          <w:iCs/>
          <w:spacing w:val="-5"/>
          <w:u w:val="single"/>
          <w:lang w:val="mk-MK"/>
        </w:rPr>
        <w:t xml:space="preserve"> </w:t>
      </w:r>
      <w:r w:rsidRPr="00AE79EF">
        <w:rPr>
          <w:rFonts w:ascii="Times New Roman" w:hAnsi="Times New Roman"/>
          <w:i/>
          <w:iCs/>
          <w:spacing w:val="-5"/>
          <w:u w:val="single"/>
          <w:lang w:val="mk-MK"/>
        </w:rPr>
        <w:t>з</w:t>
      </w:r>
      <w:r w:rsidRPr="00AE79EF">
        <w:rPr>
          <w:rFonts w:ascii="Times New Roman" w:hAnsi="Times New Roman"/>
          <w:i/>
          <w:iCs/>
          <w:spacing w:val="-1"/>
          <w:u w:val="single"/>
          <w:lang w:val="mk-MK"/>
        </w:rPr>
        <w:t>абелешка</w:t>
      </w:r>
      <w:r w:rsidRPr="00AE79EF">
        <w:rPr>
          <w:rFonts w:ascii="Times New Roman" w:hAnsi="Times New Roman"/>
          <w:i/>
          <w:iCs/>
          <w:spacing w:val="-5"/>
          <w:u w:val="single"/>
          <w:lang w:val="mk-MK"/>
        </w:rPr>
        <w:t>:</w:t>
      </w:r>
    </w:p>
    <w:p w:rsidR="00AB0AC5" w:rsidRPr="00AE79EF" w:rsidRDefault="00AB0AC5" w:rsidP="008744DB">
      <w:pPr>
        <w:pStyle w:val="Default"/>
        <w:spacing w:before="120" w:after="120"/>
        <w:ind w:left="993"/>
        <w:rPr>
          <w:rFonts w:ascii="Times New Roman" w:hAnsi="Times New Roman" w:cs="Times New Roman"/>
          <w:i/>
          <w:iCs/>
          <w:sz w:val="22"/>
          <w:szCs w:val="22"/>
        </w:rPr>
      </w:pPr>
      <w:r w:rsidRPr="00AE79EF">
        <w:rPr>
          <w:rFonts w:ascii="Times New Roman" w:hAnsi="Times New Roman" w:cs="Times New Roman"/>
          <w:i/>
          <w:sz w:val="22"/>
          <w:szCs w:val="22"/>
        </w:rPr>
        <w:t xml:space="preserve">1. ’Прстен’– обрачест дел од радијално лежиште со ролери на кој има еден или повеќе канали </w:t>
      </w:r>
      <w:r w:rsidRPr="00AE79EF">
        <w:rPr>
          <w:rFonts w:ascii="Times New Roman" w:hAnsi="Times New Roman" w:cs="Times New Roman"/>
          <w:i/>
          <w:iCs/>
          <w:sz w:val="22"/>
          <w:szCs w:val="22"/>
        </w:rPr>
        <w:t>(ISO 5593:1997).</w:t>
      </w:r>
    </w:p>
    <w:p w:rsidR="00A16266" w:rsidRPr="00AE79EF" w:rsidRDefault="00AB0AC5" w:rsidP="008744DB">
      <w:pPr>
        <w:shd w:val="clear" w:color="auto" w:fill="FFFFFF"/>
        <w:spacing w:before="120" w:after="120" w:line="240" w:lineRule="auto"/>
        <w:ind w:left="270" w:firstLine="720"/>
        <w:jc w:val="both"/>
        <w:rPr>
          <w:rFonts w:ascii="Times New Roman" w:hAnsi="Times New Roman"/>
          <w:lang w:val="mk-MK"/>
        </w:rPr>
      </w:pPr>
      <w:r w:rsidRPr="00AE79EF">
        <w:rPr>
          <w:rFonts w:ascii="Times New Roman" w:hAnsi="Times New Roman"/>
          <w:i/>
          <w:iCs/>
        </w:rPr>
        <w:t>2. ’Ролер’– топче или валјак кое се тркала помеѓу каналите (ISO 5593:1997).</w:t>
      </w:r>
    </w:p>
    <w:p w:rsidR="002402CE" w:rsidRPr="00AE79EF" w:rsidRDefault="002402CE" w:rsidP="007D509B">
      <w:pPr>
        <w:shd w:val="clear" w:color="auto" w:fill="FFFFFF"/>
        <w:tabs>
          <w:tab w:val="left" w:pos="1134"/>
        </w:tabs>
        <w:spacing w:before="240"/>
        <w:ind w:left="270" w:firstLine="439"/>
        <w:jc w:val="both"/>
        <w:rPr>
          <w:rFonts w:ascii="Times New Roman" w:hAnsi="Times New Roman"/>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Не се користи;</w:t>
      </w:r>
    </w:p>
    <w:p w:rsidR="002402CE" w:rsidRPr="00AE79EF" w:rsidRDefault="002402CE" w:rsidP="002402CE">
      <w:pPr>
        <w:shd w:val="clear" w:color="auto" w:fill="FFFFFF"/>
        <w:tabs>
          <w:tab w:val="left" w:pos="1080"/>
        </w:tabs>
        <w:spacing w:before="240"/>
        <w:ind w:left="1350" w:hanging="630"/>
        <w:jc w:val="both"/>
        <w:rPr>
          <w:rFonts w:ascii="Times New Roman" w:hAnsi="Times New Roman"/>
        </w:rPr>
      </w:pPr>
      <w:r w:rsidRPr="00AE79EF">
        <w:rPr>
          <w:rFonts w:ascii="Times New Roman" w:hAnsi="Times New Roman"/>
          <w:spacing w:val="-4"/>
        </w:rPr>
        <w:t>c</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Активни магнетни системи на лежишта</w:t>
      </w:r>
      <w:r w:rsidR="001D2855" w:rsidRPr="00AE79EF">
        <w:t xml:space="preserve"> </w:t>
      </w:r>
      <w:r w:rsidR="001D2855" w:rsidRPr="00AE79EF">
        <w:rPr>
          <w:rFonts w:ascii="Times New Roman" w:hAnsi="Times New Roman"/>
          <w:lang w:val="mk-MK"/>
        </w:rPr>
        <w:t xml:space="preserve">и посебно дизајнирани компоненти за нив </w:t>
      </w:r>
      <w:r w:rsidRPr="00AE79EF">
        <w:rPr>
          <w:rFonts w:ascii="Times New Roman" w:hAnsi="Times New Roman"/>
          <w:lang w:val="mk-MK"/>
        </w:rPr>
        <w:t xml:space="preserve"> кои користат што било од следново:</w:t>
      </w:r>
    </w:p>
    <w:p w:rsidR="002402CE" w:rsidRPr="00AE79EF" w:rsidRDefault="002402CE" w:rsidP="00A9534A">
      <w:pPr>
        <w:widowControl w:val="0"/>
        <w:numPr>
          <w:ilvl w:val="0"/>
          <w:numId w:val="115"/>
        </w:numPr>
        <w:shd w:val="clear" w:color="auto" w:fill="FFFFFF"/>
        <w:tabs>
          <w:tab w:val="left" w:pos="1440"/>
        </w:tabs>
        <w:autoSpaceDE w:val="0"/>
        <w:autoSpaceDN w:val="0"/>
        <w:adjustRightInd w:val="0"/>
        <w:spacing w:before="120" w:after="120" w:line="240" w:lineRule="auto"/>
        <w:ind w:left="1440" w:hanging="360"/>
        <w:jc w:val="both"/>
        <w:rPr>
          <w:rFonts w:ascii="Times New Roman" w:hAnsi="Times New Roman"/>
        </w:rPr>
      </w:pPr>
      <w:r w:rsidRPr="00AE79EF">
        <w:rPr>
          <w:rFonts w:ascii="Times New Roman" w:hAnsi="Times New Roman"/>
          <w:lang w:val="mk-MK"/>
        </w:rPr>
        <w:t>Материјали чија густина на флукс е 2,0 Т или поголема и чии граници на развлекување се поголеми од 414 MPa;</w:t>
      </w:r>
    </w:p>
    <w:p w:rsidR="002402CE" w:rsidRPr="00AE79EF" w:rsidRDefault="002402CE" w:rsidP="00A9534A">
      <w:pPr>
        <w:widowControl w:val="0"/>
        <w:numPr>
          <w:ilvl w:val="0"/>
          <w:numId w:val="115"/>
        </w:numPr>
        <w:shd w:val="clear" w:color="auto" w:fill="FFFFFF"/>
        <w:tabs>
          <w:tab w:val="left" w:pos="1440"/>
        </w:tabs>
        <w:autoSpaceDE w:val="0"/>
        <w:autoSpaceDN w:val="0"/>
        <w:adjustRightInd w:val="0"/>
        <w:spacing w:before="120" w:after="120" w:line="240" w:lineRule="auto"/>
        <w:ind w:left="1440" w:hanging="360"/>
        <w:jc w:val="both"/>
        <w:rPr>
          <w:rFonts w:ascii="Times New Roman" w:hAnsi="Times New Roman"/>
        </w:rPr>
      </w:pPr>
      <w:r w:rsidRPr="00AE79EF">
        <w:rPr>
          <w:rFonts w:ascii="Times New Roman" w:hAnsi="Times New Roman"/>
          <w:lang w:val="mk-MK"/>
        </w:rPr>
        <w:t xml:space="preserve">Сите електромагнетни 3Д-хомополарни поларизирани конструкции за актуатори; </w:t>
      </w:r>
      <w:r w:rsidRPr="00AE79EF">
        <w:rPr>
          <w:rFonts w:ascii="Times New Roman" w:hAnsi="Times New Roman"/>
          <w:u w:val="single"/>
          <w:lang w:val="mk-MK"/>
        </w:rPr>
        <w:t>или</w:t>
      </w:r>
    </w:p>
    <w:p w:rsidR="002402CE" w:rsidRPr="00AE79EF" w:rsidRDefault="002402CE" w:rsidP="00A9534A">
      <w:pPr>
        <w:widowControl w:val="0"/>
        <w:numPr>
          <w:ilvl w:val="0"/>
          <w:numId w:val="115"/>
        </w:numPr>
        <w:shd w:val="clear" w:color="auto" w:fill="FFFFFF"/>
        <w:tabs>
          <w:tab w:val="left" w:pos="1440"/>
        </w:tabs>
        <w:autoSpaceDE w:val="0"/>
        <w:autoSpaceDN w:val="0"/>
        <w:adjustRightInd w:val="0"/>
        <w:spacing w:before="120" w:after="120" w:line="240" w:lineRule="auto"/>
        <w:ind w:left="1440" w:hanging="360"/>
        <w:jc w:val="both"/>
        <w:rPr>
          <w:rFonts w:ascii="Times New Roman" w:hAnsi="Times New Roman"/>
        </w:rPr>
      </w:pPr>
      <w:r w:rsidRPr="00AE79EF">
        <w:rPr>
          <w:rFonts w:ascii="Times New Roman" w:hAnsi="Times New Roman"/>
          <w:lang w:val="mk-MK"/>
        </w:rPr>
        <w:t>Позициски сензори со високи температури (450 К (117 °C) и повисоки).</w:t>
      </w:r>
    </w:p>
    <w:p w:rsidR="002402CE" w:rsidRPr="00AE79EF" w:rsidRDefault="002402CE" w:rsidP="00AA2C7B">
      <w:pPr>
        <w:shd w:val="clear" w:color="auto" w:fill="FFFFFF"/>
        <w:tabs>
          <w:tab w:val="left" w:pos="990"/>
        </w:tabs>
        <w:spacing w:before="240"/>
        <w:ind w:left="990" w:hanging="990"/>
        <w:jc w:val="both"/>
        <w:rPr>
          <w:rFonts w:ascii="Times New Roman" w:hAnsi="Times New Roman"/>
        </w:rPr>
      </w:pPr>
      <w:r w:rsidRPr="00AE79EF">
        <w:rPr>
          <w:rFonts w:ascii="Times New Roman" w:hAnsi="Times New Roman"/>
          <w:b/>
          <w:lang w:val="mk-MK"/>
        </w:rPr>
        <w:t>2A101</w:t>
      </w:r>
      <w:r w:rsidRPr="00AE79EF">
        <w:rPr>
          <w:rFonts w:ascii="Times New Roman" w:hAnsi="Times New Roman"/>
        </w:rPr>
        <w:tab/>
      </w:r>
      <w:r w:rsidRPr="00AE79EF">
        <w:rPr>
          <w:rFonts w:ascii="Times New Roman" w:hAnsi="Times New Roman"/>
          <w:lang w:val="mk-MK"/>
        </w:rPr>
        <w:t xml:space="preserve">Радијални лежишта со топчиња, различни од оние определени во 2A001, кои ги поседуваат сите толеранции определени во согласност со ISO 492 Класа на толеранција 2 (или </w:t>
      </w:r>
      <w:r w:rsidRPr="00AE79EF">
        <w:rPr>
          <w:rFonts w:ascii="Times New Roman" w:hAnsi="Times New Roman"/>
        </w:rPr>
        <w:t>ANSI/ABMA</w:t>
      </w:r>
      <w:r w:rsidRPr="00AE79EF">
        <w:rPr>
          <w:rFonts w:ascii="Times New Roman" w:hAnsi="Times New Roman"/>
          <w:lang w:val="mk-MK"/>
        </w:rPr>
        <w:t xml:space="preserve"> Стандард 20 Класа на толеранција ABEC-9 или други национални еквиваленти) или подобра и кои ги поседуваат с</w:t>
      </w:r>
      <w:r w:rsidR="00E86021" w:rsidRPr="00AE79EF">
        <w:rPr>
          <w:rFonts w:ascii="Times New Roman" w:hAnsi="Times New Roman"/>
          <w:lang w:val="mk-MK"/>
        </w:rPr>
        <w:t>е од</w:t>
      </w:r>
      <w:r w:rsidRPr="00AE79EF">
        <w:rPr>
          <w:rFonts w:ascii="Times New Roman" w:hAnsi="Times New Roman"/>
          <w:lang w:val="mk-MK"/>
        </w:rPr>
        <w:t xml:space="preserve"> следни</w:t>
      </w:r>
      <w:r w:rsidR="00E86021" w:rsidRPr="00AE79EF">
        <w:rPr>
          <w:rFonts w:ascii="Times New Roman" w:hAnsi="Times New Roman"/>
          <w:lang w:val="mk-MK"/>
        </w:rPr>
        <w:t>те</w:t>
      </w:r>
      <w:r w:rsidRPr="00AE79EF">
        <w:rPr>
          <w:rFonts w:ascii="Times New Roman" w:hAnsi="Times New Roman"/>
          <w:lang w:val="mk-MK"/>
        </w:rPr>
        <w:t xml:space="preserve"> особини:</w:t>
      </w:r>
    </w:p>
    <w:p w:rsidR="002402CE" w:rsidRPr="00AE79EF" w:rsidRDefault="002402CE" w:rsidP="008744DB">
      <w:pPr>
        <w:shd w:val="clear" w:color="auto" w:fill="FFFFFF"/>
        <w:tabs>
          <w:tab w:val="left" w:pos="1350"/>
        </w:tabs>
        <w:spacing w:before="120" w:after="120" w:line="240" w:lineRule="auto"/>
        <w:ind w:leftChars="163" w:left="359" w:firstLineChars="288" w:firstLine="631"/>
        <w:jc w:val="both"/>
        <w:rPr>
          <w:rFonts w:ascii="Times New Roman" w:hAnsi="Times New Roman"/>
        </w:rPr>
      </w:pPr>
      <w:r w:rsidRPr="00AE79EF">
        <w:rPr>
          <w:rFonts w:ascii="Times New Roman" w:hAnsi="Times New Roman"/>
          <w:spacing w:val="-1"/>
        </w:rPr>
        <w:t>a</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Дијаметар на внатрешен прстен помеѓу 12 mm и 50 mm;</w:t>
      </w:r>
    </w:p>
    <w:p w:rsidR="002402CE" w:rsidRPr="00AE79EF" w:rsidRDefault="002402CE" w:rsidP="008744DB">
      <w:pPr>
        <w:shd w:val="clear" w:color="auto" w:fill="FFFFFF"/>
        <w:tabs>
          <w:tab w:val="left" w:pos="1350"/>
        </w:tabs>
        <w:spacing w:before="120" w:after="120" w:line="240" w:lineRule="auto"/>
        <w:ind w:leftChars="163" w:left="359" w:firstLineChars="288" w:firstLine="631"/>
        <w:jc w:val="both"/>
        <w:rPr>
          <w:rFonts w:ascii="Times New Roman" w:hAnsi="Times New Roman"/>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 xml:space="preserve">Дијаметар на надворешен прстен помеѓу 25 mm и 100 mm; </w:t>
      </w:r>
      <w:r w:rsidRPr="00AE79EF">
        <w:rPr>
          <w:rFonts w:ascii="Times New Roman" w:hAnsi="Times New Roman"/>
          <w:u w:val="single"/>
          <w:lang w:val="mk-MK"/>
        </w:rPr>
        <w:t>и</w:t>
      </w:r>
    </w:p>
    <w:p w:rsidR="002402CE" w:rsidRPr="00AE79EF" w:rsidRDefault="002402CE" w:rsidP="008744DB">
      <w:pPr>
        <w:shd w:val="clear" w:color="auto" w:fill="FFFFFF"/>
        <w:tabs>
          <w:tab w:val="left" w:pos="1350"/>
        </w:tabs>
        <w:spacing w:before="120" w:after="120" w:line="240" w:lineRule="auto"/>
        <w:ind w:leftChars="163" w:left="359" w:firstLineChars="288" w:firstLine="622"/>
        <w:jc w:val="both"/>
        <w:rPr>
          <w:rFonts w:ascii="Times New Roman" w:hAnsi="Times New Roman"/>
        </w:rPr>
      </w:pPr>
      <w:r w:rsidRPr="00AE79EF">
        <w:rPr>
          <w:rFonts w:ascii="Times New Roman" w:hAnsi="Times New Roman"/>
          <w:spacing w:val="-4"/>
        </w:rPr>
        <w:t>c</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Ширина помеѓу 10 mm и 20 mm.</w:t>
      </w:r>
    </w:p>
    <w:p w:rsidR="002402CE" w:rsidRPr="00AE79EF" w:rsidRDefault="002402CE" w:rsidP="002402CE">
      <w:pPr>
        <w:shd w:val="clear" w:color="auto" w:fill="FFFFFF"/>
        <w:tabs>
          <w:tab w:val="left" w:pos="1022"/>
        </w:tabs>
        <w:spacing w:before="240"/>
        <w:ind w:left="990" w:hanging="990"/>
        <w:jc w:val="both"/>
        <w:rPr>
          <w:rFonts w:ascii="Times New Roman" w:hAnsi="Times New Roman"/>
        </w:rPr>
      </w:pPr>
      <w:r w:rsidRPr="00AE79EF">
        <w:rPr>
          <w:rFonts w:ascii="Times New Roman" w:hAnsi="Times New Roman"/>
          <w:b/>
          <w:lang w:val="mk-MK"/>
        </w:rPr>
        <w:t>2</w:t>
      </w:r>
      <w:r w:rsidR="0020401D" w:rsidRPr="00AE79EF">
        <w:rPr>
          <w:rFonts w:ascii="Times New Roman" w:hAnsi="Times New Roman"/>
          <w:b/>
          <w:lang w:val="en-GB"/>
        </w:rPr>
        <w:t>A</w:t>
      </w:r>
      <w:r w:rsidRPr="00AE79EF">
        <w:rPr>
          <w:rFonts w:ascii="Times New Roman" w:hAnsi="Times New Roman"/>
          <w:b/>
          <w:lang w:val="mk-MK"/>
        </w:rPr>
        <w:t>2</w:t>
      </w:r>
      <w:r w:rsidR="0020401D" w:rsidRPr="00AE79EF">
        <w:rPr>
          <w:rFonts w:ascii="Times New Roman" w:hAnsi="Times New Roman"/>
          <w:b/>
          <w:lang w:val="en-GB"/>
        </w:rPr>
        <w:t>2</w:t>
      </w:r>
      <w:r w:rsidRPr="00AE79EF">
        <w:rPr>
          <w:rFonts w:ascii="Times New Roman" w:hAnsi="Times New Roman"/>
          <w:b/>
          <w:lang w:val="mk-MK"/>
        </w:rPr>
        <w:t>5</w:t>
      </w:r>
      <w:r w:rsidRPr="00AE79EF">
        <w:rPr>
          <w:rFonts w:ascii="Times New Roman" w:hAnsi="Times New Roman"/>
        </w:rPr>
        <w:tab/>
      </w:r>
      <w:r w:rsidRPr="00AE79EF">
        <w:rPr>
          <w:rFonts w:ascii="Times New Roman" w:hAnsi="Times New Roman"/>
          <w:lang w:val="mk-MK"/>
        </w:rPr>
        <w:t>Огноотпорни садови направени од материјали отпорни на течни актиниди на метали, како што следува</w:t>
      </w:r>
    </w:p>
    <w:p w:rsidR="002402CE" w:rsidRPr="00AE79EF" w:rsidRDefault="002402CE" w:rsidP="002402CE">
      <w:pPr>
        <w:shd w:val="clear" w:color="auto" w:fill="FFFFFF"/>
        <w:spacing w:before="240"/>
        <w:ind w:left="1350" w:hanging="360"/>
        <w:jc w:val="both"/>
        <w:rPr>
          <w:rFonts w:ascii="Times New Roman" w:hAnsi="Times New Roman"/>
        </w:rPr>
      </w:pPr>
      <w:r w:rsidRPr="00AE79EF">
        <w:rPr>
          <w:rFonts w:ascii="Times New Roman" w:hAnsi="Times New Roman"/>
        </w:rPr>
        <w:lastRenderedPageBreak/>
        <w:t>a</w:t>
      </w:r>
      <w:r w:rsidRPr="00AE79EF">
        <w:rPr>
          <w:rFonts w:ascii="Times New Roman" w:hAnsi="Times New Roman"/>
          <w:lang w:val="mk-MK"/>
        </w:rPr>
        <w:t>.</w:t>
      </w:r>
      <w:r w:rsidRPr="00AE79EF">
        <w:rPr>
          <w:rFonts w:ascii="Times New Roman" w:hAnsi="Times New Roman"/>
        </w:rPr>
        <w:tab/>
      </w:r>
      <w:r w:rsidRPr="00AE79EF">
        <w:rPr>
          <w:rFonts w:ascii="Times New Roman" w:hAnsi="Times New Roman"/>
          <w:lang w:val="mk-MK"/>
        </w:rPr>
        <w:t>Огноотпорни садови кои ги поседуваат и двете следни особини:</w:t>
      </w:r>
    </w:p>
    <w:p w:rsidR="002402CE" w:rsidRPr="00AE79EF" w:rsidRDefault="002402CE" w:rsidP="00A9534A">
      <w:pPr>
        <w:widowControl w:val="0"/>
        <w:numPr>
          <w:ilvl w:val="0"/>
          <w:numId w:val="116"/>
        </w:numPr>
        <w:shd w:val="clear" w:color="auto" w:fill="FFFFFF"/>
        <w:tabs>
          <w:tab w:val="left" w:pos="1710"/>
        </w:tabs>
        <w:autoSpaceDE w:val="0"/>
        <w:autoSpaceDN w:val="0"/>
        <w:adjustRightInd w:val="0"/>
        <w:spacing w:before="240" w:after="0" w:line="240" w:lineRule="auto"/>
        <w:ind w:left="1710" w:hanging="360"/>
        <w:jc w:val="both"/>
        <w:rPr>
          <w:rFonts w:ascii="Times New Roman" w:hAnsi="Times New Roman"/>
        </w:rPr>
      </w:pPr>
      <w:r w:rsidRPr="00AE79EF">
        <w:rPr>
          <w:rFonts w:ascii="Times New Roman" w:hAnsi="Times New Roman"/>
          <w:lang w:val="mk-MK"/>
        </w:rPr>
        <w:t>Волумен помеѓу 150 cm</w:t>
      </w:r>
      <w:r w:rsidRPr="00AE79EF">
        <w:rPr>
          <w:rFonts w:ascii="Times New Roman" w:hAnsi="Times New Roman"/>
          <w:vertAlign w:val="superscript"/>
          <w:lang w:val="mk-MK"/>
        </w:rPr>
        <w:t>3</w:t>
      </w:r>
      <w:r w:rsidRPr="00AE79EF">
        <w:rPr>
          <w:rFonts w:ascii="Times New Roman" w:hAnsi="Times New Roman"/>
          <w:lang w:val="mk-MK"/>
        </w:rPr>
        <w:t xml:space="preserve"> и 8 000 cm</w:t>
      </w:r>
      <w:r w:rsidRPr="00AE79EF">
        <w:rPr>
          <w:rFonts w:ascii="Times New Roman" w:hAnsi="Times New Roman"/>
          <w:vertAlign w:val="superscript"/>
          <w:lang w:val="mk-MK"/>
        </w:rPr>
        <w:t>3</w:t>
      </w:r>
      <w:r w:rsidRPr="00AE79EF">
        <w:rPr>
          <w:rFonts w:ascii="Times New Roman" w:hAnsi="Times New Roman"/>
          <w:lang w:val="mk-MK"/>
        </w:rPr>
        <w:t xml:space="preserve">; </w:t>
      </w:r>
      <w:r w:rsidRPr="00AE79EF">
        <w:rPr>
          <w:rFonts w:ascii="Times New Roman" w:hAnsi="Times New Roman"/>
          <w:u w:val="single"/>
          <w:lang w:val="mk-MK"/>
        </w:rPr>
        <w:t>и</w:t>
      </w:r>
    </w:p>
    <w:p w:rsidR="002402CE" w:rsidRPr="00AE79EF" w:rsidRDefault="002402CE" w:rsidP="00A9534A">
      <w:pPr>
        <w:widowControl w:val="0"/>
        <w:numPr>
          <w:ilvl w:val="0"/>
          <w:numId w:val="116"/>
        </w:numPr>
        <w:shd w:val="clear" w:color="auto" w:fill="FFFFFF"/>
        <w:tabs>
          <w:tab w:val="left" w:pos="1710"/>
        </w:tabs>
        <w:autoSpaceDE w:val="0"/>
        <w:autoSpaceDN w:val="0"/>
        <w:adjustRightInd w:val="0"/>
        <w:spacing w:before="240" w:after="0" w:line="240" w:lineRule="auto"/>
        <w:ind w:left="1710" w:hanging="360"/>
        <w:jc w:val="both"/>
        <w:rPr>
          <w:rFonts w:ascii="Times New Roman" w:hAnsi="Times New Roman"/>
        </w:rPr>
      </w:pPr>
      <w:r w:rsidRPr="00AE79EF">
        <w:rPr>
          <w:rFonts w:ascii="Times New Roman" w:hAnsi="Times New Roman"/>
          <w:lang w:val="mk-MK"/>
        </w:rPr>
        <w:t>Изработени или обложени со кои било од следниве материјали, или комбинација од следниве материјали, со вкупен степен на примеси од 2% или помалку по тежина:</w:t>
      </w:r>
    </w:p>
    <w:p w:rsidR="002402CE" w:rsidRPr="00AE79EF" w:rsidRDefault="002402CE" w:rsidP="008744DB">
      <w:pPr>
        <w:shd w:val="clear" w:color="auto" w:fill="FFFFFF"/>
        <w:tabs>
          <w:tab w:val="left" w:pos="1980"/>
        </w:tabs>
        <w:spacing w:before="120" w:after="120" w:line="240" w:lineRule="auto"/>
        <w:ind w:left="1988" w:hanging="274"/>
        <w:jc w:val="both"/>
        <w:rPr>
          <w:rFonts w:ascii="Times New Roman" w:hAnsi="Times New Roman"/>
        </w:rPr>
      </w:pPr>
      <w:r w:rsidRPr="00AE79EF">
        <w:rPr>
          <w:rFonts w:ascii="Times New Roman" w:hAnsi="Times New Roman"/>
          <w:spacing w:val="-1"/>
          <w:lang w:val="mk-MK"/>
        </w:rPr>
        <w:t>а.</w:t>
      </w:r>
      <w:r w:rsidRPr="00AE79EF">
        <w:rPr>
          <w:rFonts w:ascii="Times New Roman" w:hAnsi="Times New Roman"/>
        </w:rPr>
        <w:tab/>
      </w:r>
      <w:r w:rsidRPr="00AE79EF">
        <w:rPr>
          <w:rFonts w:ascii="Times New Roman" w:hAnsi="Times New Roman"/>
          <w:lang w:val="mk-MK"/>
        </w:rPr>
        <w:t>Калциум флуорид (CaF</w:t>
      </w:r>
      <w:r w:rsidRPr="00AE79EF">
        <w:rPr>
          <w:rFonts w:ascii="Times New Roman" w:hAnsi="Times New Roman"/>
          <w:vertAlign w:val="subscript"/>
          <w:lang w:val="mk-MK"/>
        </w:rPr>
        <w:t>2</w:t>
      </w:r>
      <w:r w:rsidRPr="00AE79EF">
        <w:rPr>
          <w:rFonts w:ascii="Times New Roman" w:hAnsi="Times New Roman"/>
          <w:lang w:val="mk-MK"/>
        </w:rPr>
        <w:t>);</w:t>
      </w:r>
    </w:p>
    <w:p w:rsidR="002402CE" w:rsidRPr="00AE79EF" w:rsidRDefault="002402CE" w:rsidP="008744DB">
      <w:pPr>
        <w:shd w:val="clear" w:color="auto" w:fill="FFFFFF"/>
        <w:tabs>
          <w:tab w:val="left" w:pos="1980"/>
        </w:tabs>
        <w:spacing w:before="120" w:after="120" w:line="240" w:lineRule="auto"/>
        <w:ind w:left="1988" w:hanging="274"/>
        <w:jc w:val="both"/>
        <w:rPr>
          <w:rFonts w:ascii="Times New Roman" w:hAnsi="Times New Roman"/>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Калциум цирконат (метацирконат) (CaZrO</w:t>
      </w:r>
      <w:r w:rsidRPr="00AE79EF">
        <w:rPr>
          <w:rFonts w:ascii="Times New Roman" w:hAnsi="Times New Roman"/>
          <w:vertAlign w:val="subscript"/>
          <w:lang w:val="mk-MK"/>
        </w:rPr>
        <w:t>3</w:t>
      </w:r>
      <w:r w:rsidRPr="00AE79EF">
        <w:rPr>
          <w:rFonts w:ascii="Times New Roman" w:hAnsi="Times New Roman"/>
          <w:lang w:val="mk-MK"/>
        </w:rPr>
        <w:t>);</w:t>
      </w:r>
    </w:p>
    <w:p w:rsidR="002402CE" w:rsidRPr="00AE79EF" w:rsidRDefault="002402CE" w:rsidP="008744DB">
      <w:pPr>
        <w:shd w:val="clear" w:color="auto" w:fill="FFFFFF"/>
        <w:tabs>
          <w:tab w:val="left" w:pos="1980"/>
        </w:tabs>
        <w:spacing w:before="120" w:after="120" w:line="240" w:lineRule="auto"/>
        <w:ind w:left="1988" w:hanging="274"/>
        <w:jc w:val="both"/>
        <w:rPr>
          <w:rFonts w:ascii="Times New Roman" w:hAnsi="Times New Roman"/>
        </w:rPr>
      </w:pPr>
      <w:r w:rsidRPr="00AE79EF">
        <w:rPr>
          <w:rFonts w:ascii="Times New Roman" w:hAnsi="Times New Roman"/>
          <w:spacing w:val="-4"/>
        </w:rPr>
        <w:t>c</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Цериум сулфид (Ce</w:t>
      </w:r>
      <w:r w:rsidRPr="00AE79EF">
        <w:rPr>
          <w:rFonts w:ascii="Times New Roman" w:hAnsi="Times New Roman"/>
          <w:vertAlign w:val="subscript"/>
          <w:lang w:val="mk-MK"/>
        </w:rPr>
        <w:t>2</w:t>
      </w:r>
      <w:r w:rsidRPr="00AE79EF">
        <w:rPr>
          <w:rFonts w:ascii="Times New Roman" w:hAnsi="Times New Roman"/>
          <w:lang w:val="mk-MK"/>
        </w:rPr>
        <w:t>S</w:t>
      </w:r>
      <w:r w:rsidRPr="00AE79EF">
        <w:rPr>
          <w:rFonts w:ascii="Times New Roman" w:hAnsi="Times New Roman"/>
          <w:vertAlign w:val="subscript"/>
          <w:lang w:val="mk-MK"/>
        </w:rPr>
        <w:t>3</w:t>
      </w:r>
      <w:r w:rsidRPr="00AE79EF">
        <w:rPr>
          <w:rFonts w:ascii="Times New Roman" w:hAnsi="Times New Roman"/>
          <w:lang w:val="mk-MK"/>
        </w:rPr>
        <w:t>);</w:t>
      </w:r>
    </w:p>
    <w:p w:rsidR="002402CE" w:rsidRPr="00AE79EF" w:rsidRDefault="002402CE" w:rsidP="008744DB">
      <w:pPr>
        <w:shd w:val="clear" w:color="auto" w:fill="FFFFFF"/>
        <w:tabs>
          <w:tab w:val="left" w:pos="1980"/>
        </w:tabs>
        <w:spacing w:before="120" w:after="120" w:line="240" w:lineRule="auto"/>
        <w:ind w:left="1988" w:hanging="274"/>
        <w:jc w:val="both"/>
        <w:rPr>
          <w:rFonts w:ascii="Times New Roman" w:hAnsi="Times New Roman"/>
        </w:rPr>
      </w:pPr>
      <w:r w:rsidRPr="00AE79EF">
        <w:rPr>
          <w:rFonts w:ascii="Times New Roman" w:hAnsi="Times New Roman"/>
          <w:spacing w:val="-1"/>
        </w:rPr>
        <w:t>d</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Ербиум оксид (ербија) (Er</w:t>
      </w:r>
      <w:r w:rsidRPr="00AE79EF">
        <w:rPr>
          <w:rFonts w:ascii="Times New Roman" w:hAnsi="Times New Roman"/>
          <w:vertAlign w:val="subscript"/>
          <w:lang w:val="mk-MK"/>
        </w:rPr>
        <w:t>2</w:t>
      </w:r>
      <w:r w:rsidRPr="00AE79EF">
        <w:rPr>
          <w:rFonts w:ascii="Times New Roman" w:hAnsi="Times New Roman"/>
          <w:lang w:val="mk-MK"/>
        </w:rPr>
        <w:t>O</w:t>
      </w:r>
      <w:r w:rsidRPr="00AE79EF">
        <w:rPr>
          <w:rFonts w:ascii="Times New Roman" w:hAnsi="Times New Roman"/>
          <w:vertAlign w:val="subscript"/>
          <w:lang w:val="mk-MK"/>
        </w:rPr>
        <w:t>3</w:t>
      </w:r>
      <w:r w:rsidRPr="00AE79EF">
        <w:rPr>
          <w:rFonts w:ascii="Times New Roman" w:hAnsi="Times New Roman"/>
          <w:lang w:val="mk-MK"/>
        </w:rPr>
        <w:t>);</w:t>
      </w:r>
    </w:p>
    <w:p w:rsidR="002402CE" w:rsidRPr="00AE79EF" w:rsidRDefault="002402CE" w:rsidP="008744DB">
      <w:pPr>
        <w:shd w:val="clear" w:color="auto" w:fill="FFFFFF"/>
        <w:tabs>
          <w:tab w:val="left" w:pos="1980"/>
        </w:tabs>
        <w:spacing w:before="120" w:after="120" w:line="240" w:lineRule="auto"/>
        <w:ind w:left="1988" w:hanging="274"/>
        <w:jc w:val="both"/>
        <w:rPr>
          <w:rFonts w:ascii="Times New Roman" w:hAnsi="Times New Roman"/>
        </w:rPr>
      </w:pPr>
      <w:r w:rsidRPr="00AE79EF">
        <w:rPr>
          <w:rFonts w:ascii="Times New Roman" w:hAnsi="Times New Roman"/>
          <w:spacing w:val="-4"/>
        </w:rPr>
        <w:t>e</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Хафниум оксид (хафнија) (HfO</w:t>
      </w:r>
      <w:r w:rsidRPr="00AE79EF">
        <w:rPr>
          <w:rFonts w:ascii="Times New Roman" w:hAnsi="Times New Roman"/>
          <w:vertAlign w:val="subscript"/>
          <w:lang w:val="mk-MK"/>
        </w:rPr>
        <w:t>2</w:t>
      </w:r>
      <w:r w:rsidRPr="00AE79EF">
        <w:rPr>
          <w:rFonts w:ascii="Times New Roman" w:hAnsi="Times New Roman"/>
          <w:lang w:val="mk-MK"/>
        </w:rPr>
        <w:t>);</w:t>
      </w:r>
    </w:p>
    <w:p w:rsidR="002402CE" w:rsidRPr="00AE79EF" w:rsidRDefault="002402CE" w:rsidP="008744DB">
      <w:pPr>
        <w:shd w:val="clear" w:color="auto" w:fill="FFFFFF"/>
        <w:tabs>
          <w:tab w:val="left" w:pos="1980"/>
        </w:tabs>
        <w:spacing w:before="120" w:after="120" w:line="240" w:lineRule="auto"/>
        <w:ind w:left="1988" w:hanging="274"/>
        <w:jc w:val="both"/>
        <w:rPr>
          <w:rFonts w:ascii="Times New Roman" w:hAnsi="Times New Roman"/>
        </w:rPr>
      </w:pPr>
      <w:r w:rsidRPr="00AE79EF">
        <w:rPr>
          <w:rFonts w:ascii="Times New Roman" w:hAnsi="Times New Roman"/>
          <w:spacing w:val="-4"/>
        </w:rPr>
        <w:t>f</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Магнезиум оксид (MgO);</w:t>
      </w:r>
    </w:p>
    <w:p w:rsidR="002402CE" w:rsidRPr="00AE79EF" w:rsidRDefault="002402CE" w:rsidP="008744DB">
      <w:pPr>
        <w:shd w:val="clear" w:color="auto" w:fill="FFFFFF"/>
        <w:tabs>
          <w:tab w:val="left" w:pos="1980"/>
        </w:tabs>
        <w:spacing w:before="120" w:after="120" w:line="240" w:lineRule="auto"/>
        <w:ind w:left="1988" w:hanging="274"/>
        <w:jc w:val="both"/>
        <w:rPr>
          <w:rFonts w:ascii="Times New Roman" w:hAnsi="Times New Roman"/>
        </w:rPr>
      </w:pPr>
      <w:r w:rsidRPr="00AE79EF">
        <w:rPr>
          <w:rFonts w:ascii="Times New Roman" w:hAnsi="Times New Roman"/>
          <w:spacing w:val="-3"/>
        </w:rPr>
        <w:t>g</w:t>
      </w:r>
      <w:r w:rsidRPr="00AE79EF">
        <w:rPr>
          <w:rFonts w:ascii="Times New Roman" w:hAnsi="Times New Roman"/>
          <w:spacing w:val="-3"/>
          <w:lang w:val="mk-MK"/>
        </w:rPr>
        <w:t>.</w:t>
      </w:r>
      <w:r w:rsidRPr="00AE79EF">
        <w:rPr>
          <w:rFonts w:ascii="Times New Roman" w:hAnsi="Times New Roman"/>
        </w:rPr>
        <w:tab/>
      </w:r>
      <w:r w:rsidRPr="00AE79EF">
        <w:rPr>
          <w:rFonts w:ascii="Times New Roman" w:hAnsi="Times New Roman"/>
          <w:lang w:val="mk-MK"/>
        </w:rPr>
        <w:t>Нитрирана легура на ниобиум-титаниум-волфрам (околу 50% Nb, 30% Ti, 20% W);</w:t>
      </w:r>
    </w:p>
    <w:p w:rsidR="002402CE" w:rsidRPr="00AE79EF" w:rsidRDefault="002402CE" w:rsidP="008744DB">
      <w:pPr>
        <w:shd w:val="clear" w:color="auto" w:fill="FFFFFF"/>
        <w:spacing w:before="120" w:after="120" w:line="240" w:lineRule="auto"/>
        <w:ind w:left="1988" w:right="24" w:hanging="274"/>
        <w:jc w:val="both"/>
        <w:rPr>
          <w:rFonts w:ascii="Times New Roman" w:hAnsi="Times New Roman"/>
          <w:lang w:val="mk-MK"/>
        </w:rPr>
      </w:pPr>
      <w:r w:rsidRPr="00AE79EF">
        <w:rPr>
          <w:rFonts w:ascii="Times New Roman" w:hAnsi="Times New Roman"/>
        </w:rPr>
        <w:t>h</w:t>
      </w:r>
      <w:r w:rsidRPr="00AE79EF">
        <w:rPr>
          <w:rFonts w:ascii="Times New Roman" w:hAnsi="Times New Roman"/>
          <w:lang w:val="mk-MK"/>
        </w:rPr>
        <w:t>.</w:t>
      </w:r>
      <w:r w:rsidRPr="00AE79EF">
        <w:rPr>
          <w:rFonts w:ascii="Times New Roman" w:hAnsi="Times New Roman"/>
        </w:rPr>
        <w:tab/>
      </w:r>
      <w:r w:rsidRPr="00AE79EF">
        <w:rPr>
          <w:rFonts w:ascii="Times New Roman" w:hAnsi="Times New Roman"/>
          <w:lang w:val="mk-MK"/>
        </w:rPr>
        <w:t>Итриум оксид (итрија) (Y</w:t>
      </w:r>
      <w:r w:rsidRPr="00AE79EF">
        <w:rPr>
          <w:rFonts w:ascii="Times New Roman" w:hAnsi="Times New Roman"/>
          <w:vertAlign w:val="subscript"/>
          <w:lang w:val="mk-MK"/>
        </w:rPr>
        <w:t>2</w:t>
      </w:r>
      <w:r w:rsidRPr="00AE79EF">
        <w:rPr>
          <w:rFonts w:ascii="Times New Roman" w:hAnsi="Times New Roman"/>
          <w:lang w:val="mk-MK"/>
        </w:rPr>
        <w:t>O</w:t>
      </w:r>
      <w:r w:rsidRPr="00AE79EF">
        <w:rPr>
          <w:rFonts w:ascii="Times New Roman" w:hAnsi="Times New Roman"/>
          <w:vertAlign w:val="subscript"/>
          <w:lang w:val="mk-MK"/>
        </w:rPr>
        <w:t>3</w:t>
      </w:r>
      <w:r w:rsidRPr="00AE79EF">
        <w:rPr>
          <w:rFonts w:ascii="Times New Roman" w:hAnsi="Times New Roman"/>
          <w:lang w:val="mk-MK"/>
        </w:rPr>
        <w:t xml:space="preserve">); </w:t>
      </w:r>
      <w:r w:rsidRPr="00AE79EF">
        <w:rPr>
          <w:rFonts w:ascii="Times New Roman" w:hAnsi="Times New Roman"/>
          <w:u w:val="single"/>
          <w:lang w:val="mk-MK"/>
        </w:rPr>
        <w:t>или</w:t>
      </w:r>
    </w:p>
    <w:p w:rsidR="002402CE" w:rsidRPr="00AE79EF" w:rsidRDefault="002402CE" w:rsidP="008744DB">
      <w:pPr>
        <w:shd w:val="clear" w:color="auto" w:fill="FFFFFF"/>
        <w:spacing w:before="120" w:after="120" w:line="240" w:lineRule="auto"/>
        <w:ind w:left="1988" w:right="24" w:hanging="274"/>
        <w:jc w:val="both"/>
        <w:rPr>
          <w:rFonts w:ascii="Times New Roman" w:hAnsi="Times New Roman"/>
        </w:rPr>
      </w:pPr>
      <w:r w:rsidRPr="00AE79EF">
        <w:rPr>
          <w:rFonts w:ascii="Times New Roman" w:hAnsi="Times New Roman"/>
        </w:rPr>
        <w:t>i.</w:t>
      </w:r>
      <w:r w:rsidRPr="00AE79EF">
        <w:rPr>
          <w:rFonts w:ascii="Times New Roman" w:hAnsi="Times New Roman"/>
          <w:lang w:val="mk-MK"/>
        </w:rPr>
        <w:tab/>
      </w:r>
      <w:r w:rsidRPr="00AE79EF">
        <w:rPr>
          <w:rFonts w:ascii="Times New Roman" w:hAnsi="Times New Roman"/>
        </w:rPr>
        <w:t>Циркониумоксид (цирконија) (</w:t>
      </w:r>
      <w:r w:rsidRPr="00AE79EF">
        <w:rPr>
          <w:rFonts w:ascii="Times New Roman" w:hAnsi="Times New Roman"/>
          <w:spacing w:val="1"/>
        </w:rPr>
        <w:t>ZrO</w:t>
      </w:r>
      <w:r w:rsidRPr="00AE79EF">
        <w:rPr>
          <w:rFonts w:ascii="Times New Roman" w:hAnsi="Times New Roman"/>
          <w:spacing w:val="1"/>
          <w:vertAlign w:val="subscript"/>
          <w:lang w:val="ru-RU"/>
        </w:rPr>
        <w:t>2</w:t>
      </w:r>
      <w:r w:rsidRPr="00AE79EF">
        <w:rPr>
          <w:rFonts w:ascii="Times New Roman" w:hAnsi="Times New Roman"/>
        </w:rPr>
        <w:t>);</w:t>
      </w:r>
    </w:p>
    <w:p w:rsidR="002402CE" w:rsidRPr="00AE79EF" w:rsidRDefault="002402CE" w:rsidP="002402C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lang w:val="mk-MK"/>
        </w:rPr>
        <w:tab/>
        <w:t>Огноотпорни садови кои ги поседуваат и двете следни особини:</w:t>
      </w:r>
    </w:p>
    <w:p w:rsidR="002402CE" w:rsidRPr="00AE79EF" w:rsidRDefault="002402CE" w:rsidP="00A9534A">
      <w:pPr>
        <w:widowControl w:val="0"/>
        <w:numPr>
          <w:ilvl w:val="0"/>
          <w:numId w:val="117"/>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lang w:val="mk-MK"/>
        </w:rPr>
      </w:pPr>
      <w:r w:rsidRPr="00AE79EF">
        <w:rPr>
          <w:rFonts w:ascii="Times New Roman" w:hAnsi="Times New Roman"/>
          <w:lang w:val="mk-MK"/>
        </w:rPr>
        <w:t>Волумен помеѓу 50 cm3 и 2 000 cm</w:t>
      </w:r>
      <w:r w:rsidRPr="00AE79EF">
        <w:rPr>
          <w:rFonts w:ascii="Times New Roman" w:hAnsi="Times New Roman"/>
          <w:vertAlign w:val="superscript"/>
          <w:lang w:val="mk-MK"/>
        </w:rPr>
        <w:t>3</w:t>
      </w:r>
      <w:r w:rsidRPr="00AE79EF">
        <w:rPr>
          <w:rFonts w:ascii="Times New Roman" w:hAnsi="Times New Roman"/>
          <w:lang w:val="mk-MK"/>
        </w:rPr>
        <w:t xml:space="preserve">; </w:t>
      </w:r>
      <w:r w:rsidRPr="00AE79EF">
        <w:rPr>
          <w:rFonts w:ascii="Times New Roman" w:hAnsi="Times New Roman"/>
          <w:u w:val="single"/>
          <w:lang w:val="mk-MK"/>
        </w:rPr>
        <w:t>и</w:t>
      </w:r>
    </w:p>
    <w:p w:rsidR="002402CE" w:rsidRPr="00AE79EF" w:rsidRDefault="002402CE" w:rsidP="00A9534A">
      <w:pPr>
        <w:widowControl w:val="0"/>
        <w:numPr>
          <w:ilvl w:val="0"/>
          <w:numId w:val="117"/>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lang w:val="mk-MK"/>
        </w:rPr>
      </w:pPr>
      <w:r w:rsidRPr="00AE79EF">
        <w:rPr>
          <w:rFonts w:ascii="Times New Roman" w:hAnsi="Times New Roman"/>
          <w:lang w:val="mk-MK"/>
        </w:rPr>
        <w:t>Изработени или обложени со тантал, со чистота од 99,9 % по тежина или поголема;</w:t>
      </w:r>
    </w:p>
    <w:p w:rsidR="002402CE" w:rsidRPr="00AE79EF" w:rsidRDefault="002402CE" w:rsidP="002402C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4"/>
        </w:rPr>
        <w:t>c</w:t>
      </w:r>
      <w:r w:rsidRPr="00AE79EF">
        <w:rPr>
          <w:rFonts w:ascii="Times New Roman" w:hAnsi="Times New Roman"/>
          <w:spacing w:val="-4"/>
          <w:lang w:val="mk-MK"/>
        </w:rPr>
        <w:t>.</w:t>
      </w:r>
      <w:r w:rsidRPr="00AE79EF">
        <w:rPr>
          <w:rFonts w:ascii="Times New Roman" w:hAnsi="Times New Roman"/>
          <w:lang w:val="mk-MK"/>
        </w:rPr>
        <w:tab/>
        <w:t>Огноотпорни садови кои ги поседуваат сите следни особини:</w:t>
      </w:r>
    </w:p>
    <w:p w:rsidR="002402CE" w:rsidRPr="00AE79EF" w:rsidRDefault="002402CE" w:rsidP="00A9534A">
      <w:pPr>
        <w:widowControl w:val="0"/>
        <w:numPr>
          <w:ilvl w:val="0"/>
          <w:numId w:val="118"/>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lang w:val="mk-MK"/>
        </w:rPr>
      </w:pPr>
      <w:r w:rsidRPr="00AE79EF">
        <w:rPr>
          <w:rFonts w:ascii="Times New Roman" w:hAnsi="Times New Roman"/>
          <w:lang w:val="mk-MK"/>
        </w:rPr>
        <w:t xml:space="preserve">Волумен помеѓу 50 cm3 и 2 000 cm3; </w:t>
      </w:r>
    </w:p>
    <w:p w:rsidR="002402CE" w:rsidRPr="00AE79EF" w:rsidRDefault="002402CE" w:rsidP="00A9534A">
      <w:pPr>
        <w:widowControl w:val="0"/>
        <w:numPr>
          <w:ilvl w:val="0"/>
          <w:numId w:val="118"/>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lang w:val="mk-MK"/>
        </w:rPr>
      </w:pPr>
      <w:r w:rsidRPr="00AE79EF">
        <w:rPr>
          <w:rFonts w:ascii="Times New Roman" w:hAnsi="Times New Roman"/>
          <w:lang w:val="mk-MK"/>
        </w:rPr>
        <w:t xml:space="preserve">Изработени или обложени со тантал, со чистота од 98 % по тежина или поголема; </w:t>
      </w:r>
      <w:r w:rsidRPr="00AE79EF">
        <w:rPr>
          <w:rFonts w:ascii="Times New Roman" w:hAnsi="Times New Roman"/>
          <w:u w:val="single"/>
          <w:lang w:val="mk-MK"/>
        </w:rPr>
        <w:t>и</w:t>
      </w:r>
    </w:p>
    <w:p w:rsidR="002402CE" w:rsidRPr="00AE79EF" w:rsidRDefault="002402CE" w:rsidP="00A9534A">
      <w:pPr>
        <w:widowControl w:val="0"/>
        <w:numPr>
          <w:ilvl w:val="0"/>
          <w:numId w:val="118"/>
        </w:numPr>
        <w:shd w:val="clear" w:color="auto" w:fill="FFFFFF"/>
        <w:tabs>
          <w:tab w:val="left" w:pos="1710"/>
        </w:tabs>
        <w:autoSpaceDE w:val="0"/>
        <w:autoSpaceDN w:val="0"/>
        <w:adjustRightInd w:val="0"/>
        <w:spacing w:before="120" w:after="120" w:line="240" w:lineRule="auto"/>
        <w:ind w:left="1714" w:right="24" w:hanging="360"/>
        <w:jc w:val="both"/>
        <w:rPr>
          <w:rFonts w:ascii="Times New Roman" w:hAnsi="Times New Roman"/>
          <w:lang w:val="mk-MK"/>
        </w:rPr>
      </w:pPr>
      <w:r w:rsidRPr="00AE79EF">
        <w:rPr>
          <w:rFonts w:ascii="Times New Roman" w:hAnsi="Times New Roman"/>
          <w:lang w:val="mk-MK"/>
        </w:rPr>
        <w:t>Обложени со тантал карбид, нитрид, борид или која било комбинација од нив.</w:t>
      </w:r>
    </w:p>
    <w:p w:rsidR="00D1230D" w:rsidRPr="00AE79EF" w:rsidRDefault="00D1230D" w:rsidP="00D1230D">
      <w:pPr>
        <w:widowControl w:val="0"/>
        <w:shd w:val="clear" w:color="auto" w:fill="FFFFFF"/>
        <w:tabs>
          <w:tab w:val="left" w:pos="1710"/>
        </w:tabs>
        <w:autoSpaceDE w:val="0"/>
        <w:autoSpaceDN w:val="0"/>
        <w:adjustRightInd w:val="0"/>
        <w:spacing w:before="120" w:after="120" w:line="240" w:lineRule="auto"/>
        <w:ind w:left="1714" w:right="24"/>
        <w:jc w:val="both"/>
        <w:rPr>
          <w:rFonts w:ascii="Times New Roman" w:hAnsi="Times New Roman"/>
          <w:lang w:val="mk-MK"/>
        </w:rPr>
      </w:pPr>
    </w:p>
    <w:p w:rsidR="002402CE" w:rsidRPr="00AE79EF" w:rsidRDefault="002402CE" w:rsidP="002402CE">
      <w:pPr>
        <w:shd w:val="clear" w:color="auto" w:fill="FFFFFF"/>
        <w:tabs>
          <w:tab w:val="left" w:pos="990"/>
        </w:tabs>
        <w:spacing w:before="240"/>
        <w:ind w:left="990" w:right="1536" w:hanging="990"/>
        <w:jc w:val="both"/>
        <w:rPr>
          <w:rFonts w:ascii="Times New Roman" w:hAnsi="Times New Roman"/>
          <w:lang w:val="mk-MK"/>
        </w:rPr>
      </w:pPr>
      <w:r w:rsidRPr="00AE79EF">
        <w:rPr>
          <w:rFonts w:ascii="Times New Roman" w:hAnsi="Times New Roman"/>
          <w:b/>
          <w:lang w:val="mk-MK"/>
        </w:rPr>
        <w:t>2A226</w:t>
      </w:r>
      <w:r w:rsidRPr="00AE79EF">
        <w:rPr>
          <w:rFonts w:ascii="Times New Roman" w:hAnsi="Times New Roman"/>
          <w:lang w:val="mk-MK"/>
        </w:rPr>
        <w:tab/>
        <w:t>Вентили кои ги поседуваат сите следни особини:</w:t>
      </w:r>
    </w:p>
    <w:p w:rsidR="002402CE" w:rsidRPr="00AE79EF" w:rsidRDefault="002402CE" w:rsidP="002402C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4"/>
        </w:rPr>
        <w:t>a</w:t>
      </w:r>
      <w:r w:rsidRPr="00AE79EF">
        <w:rPr>
          <w:rFonts w:ascii="Times New Roman" w:hAnsi="Times New Roman"/>
          <w:spacing w:val="-4"/>
          <w:lang w:val="mk-MK"/>
        </w:rPr>
        <w:t>.</w:t>
      </w:r>
      <w:r w:rsidRPr="00AE79EF">
        <w:rPr>
          <w:rFonts w:ascii="Times New Roman" w:hAnsi="Times New Roman"/>
          <w:lang w:val="mk-MK"/>
        </w:rPr>
        <w:tab/>
      </w:r>
      <w:r w:rsidR="000F24A1" w:rsidRPr="00AE79EF">
        <w:rPr>
          <w:rFonts w:ascii="Times New Roman" w:hAnsi="Times New Roman"/>
          <w:lang w:val="mk-MK"/>
        </w:rPr>
        <w:t>‘</w:t>
      </w:r>
      <w:r w:rsidRPr="00AE79EF">
        <w:rPr>
          <w:rFonts w:ascii="Times New Roman" w:hAnsi="Times New Roman"/>
          <w:lang w:val="mk-MK"/>
        </w:rPr>
        <w:t>Номинална големина</w:t>
      </w:r>
      <w:r w:rsidR="000F24A1" w:rsidRPr="00AE79EF">
        <w:rPr>
          <w:rFonts w:ascii="Times New Roman" w:hAnsi="Times New Roman"/>
          <w:lang w:val="mk-MK"/>
        </w:rPr>
        <w:t>’</w:t>
      </w:r>
      <w:r w:rsidRPr="00AE79EF">
        <w:rPr>
          <w:rFonts w:ascii="Times New Roman" w:hAnsi="Times New Roman"/>
          <w:lang w:val="mk-MK"/>
        </w:rPr>
        <w:t xml:space="preserve"> од 5 mm или поголема;</w:t>
      </w:r>
    </w:p>
    <w:p w:rsidR="002402CE" w:rsidRPr="00AE79EF" w:rsidRDefault="002402CE" w:rsidP="002402C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lang w:val="mk-MK"/>
        </w:rPr>
        <w:tab/>
        <w:t xml:space="preserve">Имаат заптивка со мембрана; </w:t>
      </w:r>
      <w:r w:rsidRPr="00AE79EF">
        <w:rPr>
          <w:rFonts w:ascii="Times New Roman" w:hAnsi="Times New Roman"/>
          <w:u w:val="single"/>
          <w:lang w:val="mk-MK"/>
        </w:rPr>
        <w:t>и</w:t>
      </w:r>
    </w:p>
    <w:p w:rsidR="002402CE" w:rsidRPr="00AE79EF" w:rsidRDefault="002402CE" w:rsidP="002402C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4"/>
        </w:rPr>
        <w:t>c</w:t>
      </w:r>
      <w:r w:rsidRPr="00AE79EF">
        <w:rPr>
          <w:rFonts w:ascii="Times New Roman" w:hAnsi="Times New Roman"/>
          <w:spacing w:val="-4"/>
          <w:lang w:val="mk-MK"/>
        </w:rPr>
        <w:t>.</w:t>
      </w:r>
      <w:r w:rsidRPr="00AE79EF">
        <w:rPr>
          <w:rFonts w:ascii="Times New Roman" w:hAnsi="Times New Roman"/>
          <w:lang w:val="mk-MK"/>
        </w:rPr>
        <w:tab/>
        <w:t>Целосно се изработени или обложени со алуминиум, легура на алуминиум, никел или легура на никел која содржи повеќе од 60% никел по тежина.</w:t>
      </w:r>
    </w:p>
    <w:p w:rsidR="002402CE" w:rsidRPr="00AE79EF" w:rsidRDefault="002402CE" w:rsidP="008744DB">
      <w:pPr>
        <w:shd w:val="clear" w:color="auto" w:fill="FFFFFF"/>
        <w:spacing w:before="120" w:after="120" w:line="240" w:lineRule="auto"/>
        <w:ind w:left="1022"/>
        <w:jc w:val="both"/>
        <w:outlineLvl w:val="0"/>
        <w:rPr>
          <w:rFonts w:ascii="Times New Roman" w:hAnsi="Times New Roman"/>
          <w:lang w:val="mk-MK"/>
        </w:rPr>
      </w:pPr>
      <w:r w:rsidRPr="00AE79EF">
        <w:rPr>
          <w:rFonts w:ascii="Times New Roman" w:hAnsi="Times New Roman"/>
          <w:i/>
          <w:iCs/>
          <w:spacing w:val="-5"/>
          <w:u w:val="single"/>
          <w:lang w:val="mk-MK"/>
        </w:rPr>
        <w:t>Техничка забелешка:</w:t>
      </w:r>
    </w:p>
    <w:p w:rsidR="00855323" w:rsidRPr="00AE79EF" w:rsidRDefault="002402CE" w:rsidP="008744DB">
      <w:pPr>
        <w:shd w:val="clear" w:color="auto" w:fill="FFFFFF"/>
        <w:spacing w:before="120" w:after="120" w:line="240" w:lineRule="auto"/>
        <w:ind w:left="1022"/>
        <w:jc w:val="both"/>
        <w:rPr>
          <w:rFonts w:ascii="Times New Roman" w:hAnsi="Times New Roman"/>
          <w:i/>
          <w:iCs/>
          <w:spacing w:val="-1"/>
          <w:lang w:val="mk-MK"/>
        </w:rPr>
      </w:pPr>
      <w:r w:rsidRPr="00AE79EF">
        <w:rPr>
          <w:rFonts w:ascii="Times New Roman" w:hAnsi="Times New Roman"/>
          <w:i/>
          <w:iCs/>
          <w:spacing w:val="-1"/>
          <w:lang w:val="mk-MK"/>
        </w:rPr>
        <w:t xml:space="preserve">За вентили со различни влезни и излезни дијаметри, </w:t>
      </w:r>
      <w:r w:rsidR="000F24A1" w:rsidRPr="00AE79EF">
        <w:rPr>
          <w:rFonts w:ascii="Times New Roman" w:hAnsi="Times New Roman"/>
          <w:i/>
          <w:iCs/>
          <w:spacing w:val="-1"/>
          <w:lang w:val="mk-MK"/>
        </w:rPr>
        <w:t>‘</w:t>
      </w:r>
      <w:r w:rsidRPr="00AE79EF">
        <w:rPr>
          <w:rFonts w:ascii="Times New Roman" w:hAnsi="Times New Roman"/>
          <w:i/>
          <w:iCs/>
          <w:spacing w:val="-1"/>
          <w:lang w:val="mk-MK"/>
        </w:rPr>
        <w:t>номиналната големина</w:t>
      </w:r>
      <w:r w:rsidR="000F24A1" w:rsidRPr="00AE79EF">
        <w:rPr>
          <w:rFonts w:ascii="Times New Roman" w:hAnsi="Times New Roman"/>
          <w:i/>
          <w:iCs/>
          <w:spacing w:val="-1"/>
          <w:lang w:val="mk-MK"/>
        </w:rPr>
        <w:t>’</w:t>
      </w:r>
      <w:r w:rsidRPr="00AE79EF">
        <w:rPr>
          <w:rFonts w:ascii="Times New Roman" w:hAnsi="Times New Roman"/>
          <w:i/>
          <w:iCs/>
          <w:spacing w:val="-1"/>
          <w:lang w:val="mk-MK"/>
        </w:rPr>
        <w:t xml:space="preserve"> во 2A226 се однесува на најмалиот дијаметар.</w:t>
      </w:r>
    </w:p>
    <w:p w:rsidR="002402CE" w:rsidRPr="00AE79EF" w:rsidRDefault="002402CE" w:rsidP="00855323">
      <w:pPr>
        <w:shd w:val="clear" w:color="auto" w:fill="FFFFFF"/>
        <w:spacing w:before="240"/>
        <w:ind w:left="1022" w:hanging="1022"/>
        <w:jc w:val="both"/>
        <w:rPr>
          <w:rFonts w:ascii="Times New Roman" w:hAnsi="Times New Roman"/>
          <w:lang w:val="mk-MK"/>
        </w:rPr>
      </w:pPr>
      <w:r w:rsidRPr="00AE79EF">
        <w:rPr>
          <w:rFonts w:ascii="Times New Roman" w:hAnsi="Times New Roman"/>
          <w:b/>
          <w:bCs/>
          <w:spacing w:val="-8"/>
          <w:lang w:val="mk-MK"/>
        </w:rPr>
        <w:lastRenderedPageBreak/>
        <w:t>2B</w:t>
      </w:r>
      <w:r w:rsidRPr="00AE79EF">
        <w:rPr>
          <w:rFonts w:ascii="Times New Roman" w:hAnsi="Times New Roman"/>
          <w:b/>
          <w:bCs/>
          <w:lang w:val="mk-MK"/>
        </w:rPr>
        <w:tab/>
        <w:t>Опрема за испитување, проверка и производство</w:t>
      </w:r>
    </w:p>
    <w:p w:rsidR="002402CE" w:rsidRPr="00AE79EF" w:rsidRDefault="002402CE" w:rsidP="008744DB">
      <w:pPr>
        <w:shd w:val="clear" w:color="auto" w:fill="FFFFFF"/>
        <w:spacing w:before="120" w:after="120" w:line="240" w:lineRule="auto"/>
        <w:ind w:left="1013"/>
        <w:jc w:val="both"/>
        <w:outlineLvl w:val="0"/>
        <w:rPr>
          <w:rFonts w:ascii="Times New Roman" w:hAnsi="Times New Roman"/>
        </w:rPr>
      </w:pPr>
      <w:r w:rsidRPr="00AE79EF">
        <w:rPr>
          <w:rFonts w:ascii="Times New Roman" w:hAnsi="Times New Roman"/>
          <w:i/>
          <w:iCs/>
          <w:spacing w:val="-6"/>
          <w:u w:val="single"/>
          <w:lang w:val="mk-MK"/>
        </w:rPr>
        <w:t>Технички забелешк</w:t>
      </w:r>
      <w:r w:rsidR="00855323" w:rsidRPr="00AE79EF">
        <w:rPr>
          <w:rFonts w:ascii="Times New Roman" w:hAnsi="Times New Roman"/>
          <w:i/>
          <w:iCs/>
          <w:spacing w:val="-6"/>
          <w:u w:val="single"/>
          <w:lang w:val="mk-MK"/>
        </w:rPr>
        <w:t>и</w:t>
      </w:r>
      <w:r w:rsidRPr="00AE79EF">
        <w:rPr>
          <w:rFonts w:ascii="Times New Roman" w:hAnsi="Times New Roman"/>
          <w:i/>
          <w:iCs/>
          <w:spacing w:val="-6"/>
          <w:u w:val="single"/>
          <w:lang w:val="mk-MK"/>
        </w:rPr>
        <w:t>:</w:t>
      </w:r>
    </w:p>
    <w:p w:rsidR="002402CE" w:rsidRPr="00AE79EF" w:rsidRDefault="002402CE" w:rsidP="00A9534A">
      <w:pPr>
        <w:widowControl w:val="0"/>
        <w:numPr>
          <w:ilvl w:val="0"/>
          <w:numId w:val="119"/>
        </w:numPr>
        <w:shd w:val="clear" w:color="auto" w:fill="FFFFFF"/>
        <w:tabs>
          <w:tab w:val="left" w:pos="1350"/>
        </w:tabs>
        <w:autoSpaceDE w:val="0"/>
        <w:autoSpaceDN w:val="0"/>
        <w:adjustRightInd w:val="0"/>
        <w:spacing w:before="120" w:after="120" w:line="240" w:lineRule="auto"/>
        <w:ind w:left="1350" w:right="29" w:hanging="360"/>
        <w:jc w:val="both"/>
        <w:rPr>
          <w:rFonts w:ascii="Times New Roman" w:hAnsi="Times New Roman"/>
          <w:i/>
          <w:iCs/>
          <w:spacing w:val="-12"/>
        </w:rPr>
      </w:pPr>
      <w:r w:rsidRPr="00AE79EF">
        <w:rPr>
          <w:rFonts w:ascii="Times New Roman" w:hAnsi="Times New Roman"/>
          <w:i/>
          <w:iCs/>
          <w:spacing w:val="-2"/>
          <w:lang w:val="mk-MK"/>
        </w:rPr>
        <w:t>Секундарните паралелни контурни оски, (на пример, w-оска на хоризонтални глодалки или секундарна ротирачка оска со централна линија која е паралелна на примарната ротирачка оска) не се вклучени во вкупниот број на контурни оски.</w:t>
      </w:r>
      <w:r w:rsidRPr="00AE79EF">
        <w:rPr>
          <w:rFonts w:ascii="Times New Roman" w:hAnsi="Times New Roman"/>
          <w:i/>
          <w:iCs/>
          <w:spacing w:val="-5"/>
          <w:lang w:val="mk-MK"/>
        </w:rPr>
        <w:t>Ротирачките оски не треба да ротираат преку 360°.Ротирачка оска може да се придвижи со помош на линеарна направа ( на пример, завртка или запченик).</w:t>
      </w:r>
    </w:p>
    <w:p w:rsidR="002402CE" w:rsidRPr="00AE79EF" w:rsidRDefault="002402CE" w:rsidP="00A9534A">
      <w:pPr>
        <w:widowControl w:val="0"/>
        <w:numPr>
          <w:ilvl w:val="0"/>
          <w:numId w:val="119"/>
        </w:numPr>
        <w:shd w:val="clear" w:color="auto" w:fill="FFFFFF"/>
        <w:tabs>
          <w:tab w:val="left" w:pos="1350"/>
        </w:tabs>
        <w:autoSpaceDE w:val="0"/>
        <w:autoSpaceDN w:val="0"/>
        <w:adjustRightInd w:val="0"/>
        <w:spacing w:before="120" w:after="120" w:line="240" w:lineRule="auto"/>
        <w:ind w:left="1350" w:right="19" w:hanging="360"/>
        <w:jc w:val="both"/>
        <w:rPr>
          <w:rFonts w:ascii="Times New Roman" w:hAnsi="Times New Roman"/>
          <w:i/>
          <w:iCs/>
          <w:spacing w:val="-7"/>
        </w:rPr>
      </w:pPr>
      <w:r w:rsidRPr="00AE79EF">
        <w:rPr>
          <w:rFonts w:ascii="Times New Roman" w:hAnsi="Times New Roman"/>
          <w:i/>
          <w:iCs/>
          <w:spacing w:val="-4"/>
          <w:lang w:val="mk-MK"/>
        </w:rPr>
        <w:t>Во смисла на 2B, бројот на оски кои можат истовремено да се координираат за „контрола на контурна обработка“ е бројот на оски по чија должина или околу кои во текот на обработката на работното парче, се изведуваат истовремени и меѓусебно поврзани движења помеѓу работното парче и даден алат.</w:t>
      </w:r>
      <w:r w:rsidRPr="00AE79EF">
        <w:rPr>
          <w:rFonts w:ascii="Times New Roman" w:hAnsi="Times New Roman"/>
          <w:i/>
          <w:iCs/>
          <w:spacing w:val="-2"/>
          <w:lang w:val="mk-MK"/>
        </w:rPr>
        <w:t>Ова не вклучува ниту една од дополнителните оски по чија должина или околу кој се изведуваат други движења во рамките на машината, како што се:</w:t>
      </w:r>
    </w:p>
    <w:p w:rsidR="002402CE" w:rsidRPr="00AE79EF" w:rsidRDefault="002402CE" w:rsidP="008744DB">
      <w:pPr>
        <w:shd w:val="clear" w:color="auto" w:fill="FFFFFF"/>
        <w:tabs>
          <w:tab w:val="left" w:pos="1710"/>
        </w:tabs>
        <w:spacing w:before="120" w:after="120" w:line="240" w:lineRule="auto"/>
        <w:ind w:left="1710" w:hanging="360"/>
        <w:jc w:val="both"/>
        <w:rPr>
          <w:rFonts w:ascii="Times New Roman" w:hAnsi="Times New Roman"/>
        </w:rPr>
      </w:pPr>
      <w:r w:rsidRPr="00AE79EF">
        <w:rPr>
          <w:rFonts w:ascii="Times New Roman" w:hAnsi="Times New Roman"/>
          <w:i/>
          <w:iCs/>
          <w:spacing w:val="-15"/>
        </w:rPr>
        <w:t>a</w:t>
      </w:r>
      <w:r w:rsidRPr="00AE79EF">
        <w:rPr>
          <w:rFonts w:ascii="Times New Roman" w:hAnsi="Times New Roman"/>
          <w:i/>
          <w:iCs/>
          <w:spacing w:val="-15"/>
          <w:lang w:val="mk-MK"/>
        </w:rPr>
        <w:t>.</w:t>
      </w:r>
      <w:r w:rsidRPr="00AE79EF">
        <w:rPr>
          <w:rFonts w:ascii="Times New Roman" w:hAnsi="Times New Roman"/>
          <w:i/>
          <w:iCs/>
        </w:rPr>
        <w:tab/>
      </w:r>
      <w:r w:rsidRPr="00AE79EF">
        <w:rPr>
          <w:rFonts w:ascii="Times New Roman" w:hAnsi="Times New Roman"/>
          <w:i/>
          <w:iCs/>
          <w:spacing w:val="-3"/>
          <w:lang w:val="mk-MK"/>
        </w:rPr>
        <w:t xml:space="preserve">Дресинг-системи за точила кај точалки; </w:t>
      </w:r>
    </w:p>
    <w:p w:rsidR="002402CE" w:rsidRPr="00AE79EF" w:rsidRDefault="002402CE" w:rsidP="008744DB">
      <w:pPr>
        <w:shd w:val="clear" w:color="auto" w:fill="FFFFFF"/>
        <w:tabs>
          <w:tab w:val="left" w:pos="1710"/>
        </w:tabs>
        <w:spacing w:before="120" w:after="120" w:line="240" w:lineRule="auto"/>
        <w:ind w:left="1710" w:hanging="360"/>
        <w:jc w:val="both"/>
        <w:rPr>
          <w:rFonts w:ascii="Times New Roman" w:hAnsi="Times New Roman"/>
        </w:rPr>
      </w:pPr>
      <w:r w:rsidRPr="00AE79EF">
        <w:rPr>
          <w:rFonts w:ascii="Times New Roman" w:hAnsi="Times New Roman"/>
          <w:i/>
          <w:iCs/>
          <w:spacing w:val="-15"/>
        </w:rPr>
        <w:t>b</w:t>
      </w:r>
      <w:r w:rsidRPr="00AE79EF">
        <w:rPr>
          <w:rFonts w:ascii="Times New Roman" w:hAnsi="Times New Roman"/>
          <w:i/>
          <w:iCs/>
          <w:spacing w:val="-15"/>
          <w:lang w:val="mk-MK"/>
        </w:rPr>
        <w:t>.</w:t>
      </w:r>
      <w:r w:rsidRPr="00AE79EF">
        <w:rPr>
          <w:rFonts w:ascii="Times New Roman" w:hAnsi="Times New Roman"/>
          <w:i/>
          <w:iCs/>
        </w:rPr>
        <w:tab/>
      </w:r>
      <w:r w:rsidRPr="00AE79EF">
        <w:rPr>
          <w:rFonts w:ascii="Times New Roman" w:hAnsi="Times New Roman"/>
          <w:i/>
          <w:iCs/>
          <w:spacing w:val="-4"/>
          <w:lang w:val="mk-MK"/>
        </w:rPr>
        <w:t>Паралелни ротирачки оски проектирани за монтажа на одвоени работни парчиња;</w:t>
      </w:r>
    </w:p>
    <w:p w:rsidR="002402CE" w:rsidRPr="00AE79EF" w:rsidRDefault="002402CE" w:rsidP="008744DB">
      <w:pPr>
        <w:shd w:val="clear" w:color="auto" w:fill="FFFFFF"/>
        <w:tabs>
          <w:tab w:val="left" w:pos="1710"/>
        </w:tabs>
        <w:spacing w:before="120" w:after="120" w:line="240" w:lineRule="auto"/>
        <w:ind w:left="1710" w:right="24" w:hanging="360"/>
        <w:jc w:val="both"/>
        <w:rPr>
          <w:rFonts w:ascii="Times New Roman" w:hAnsi="Times New Roman"/>
        </w:rPr>
      </w:pPr>
      <w:r w:rsidRPr="00AE79EF">
        <w:rPr>
          <w:rFonts w:ascii="Times New Roman" w:hAnsi="Times New Roman"/>
          <w:i/>
          <w:iCs/>
          <w:spacing w:val="-21"/>
        </w:rPr>
        <w:t>c</w:t>
      </w:r>
      <w:r w:rsidRPr="00AE79EF">
        <w:rPr>
          <w:rFonts w:ascii="Times New Roman" w:hAnsi="Times New Roman"/>
          <w:i/>
          <w:iCs/>
          <w:spacing w:val="-21"/>
          <w:lang w:val="mk-MK"/>
        </w:rPr>
        <w:t>.</w:t>
      </w:r>
      <w:r w:rsidRPr="00AE79EF">
        <w:rPr>
          <w:rFonts w:ascii="Times New Roman" w:hAnsi="Times New Roman"/>
          <w:i/>
          <w:iCs/>
        </w:rPr>
        <w:tab/>
      </w:r>
      <w:r w:rsidRPr="00AE79EF">
        <w:rPr>
          <w:rFonts w:ascii="Times New Roman" w:hAnsi="Times New Roman"/>
          <w:i/>
          <w:iCs/>
          <w:spacing w:val="-3"/>
          <w:lang w:val="mk-MK"/>
        </w:rPr>
        <w:t>Колинеарни ротирачки оски проектирани за ракување со истото работно парче прицврстено со стега на различни краеви.</w:t>
      </w:r>
    </w:p>
    <w:p w:rsidR="002402CE" w:rsidRPr="00AE79EF" w:rsidRDefault="002402CE" w:rsidP="00A9534A">
      <w:pPr>
        <w:widowControl w:val="0"/>
        <w:numPr>
          <w:ilvl w:val="0"/>
          <w:numId w:val="120"/>
        </w:numPr>
        <w:shd w:val="clear" w:color="auto" w:fill="FFFFFF"/>
        <w:tabs>
          <w:tab w:val="left" w:pos="1350"/>
        </w:tabs>
        <w:autoSpaceDE w:val="0"/>
        <w:autoSpaceDN w:val="0"/>
        <w:adjustRightInd w:val="0"/>
        <w:spacing w:before="120" w:after="120" w:line="240" w:lineRule="auto"/>
        <w:ind w:left="1350" w:right="24" w:hanging="360"/>
        <w:jc w:val="both"/>
        <w:rPr>
          <w:rFonts w:ascii="Times New Roman" w:hAnsi="Times New Roman"/>
          <w:i/>
          <w:iCs/>
          <w:spacing w:val="-10"/>
        </w:rPr>
      </w:pPr>
      <w:r w:rsidRPr="00AE79EF">
        <w:rPr>
          <w:rFonts w:ascii="Times New Roman" w:hAnsi="Times New Roman"/>
          <w:i/>
          <w:iCs/>
          <w:spacing w:val="-4"/>
          <w:lang w:val="mk-MK"/>
        </w:rPr>
        <w:t>Номенклатурата на оската е во согласност со Меѓународниот стандард ISO 841:</w:t>
      </w:r>
      <w:r w:rsidRPr="00AE79EF">
        <w:rPr>
          <w:rFonts w:ascii="Times New Roman" w:hAnsi="Times New Roman"/>
          <w:i/>
          <w:lang w:val="mk-MK"/>
        </w:rPr>
        <w:t>2001</w:t>
      </w:r>
      <w:r w:rsidRPr="00AE79EF">
        <w:rPr>
          <w:rFonts w:ascii="Times New Roman" w:hAnsi="Times New Roman"/>
          <w:i/>
          <w:iCs/>
          <w:spacing w:val="-4"/>
          <w:lang w:val="mk-MK"/>
        </w:rPr>
        <w:t>, Индустриски автоматизирани системи и интеграција - Нумеричка контрола на машини – координатен систем и номенклатура на движење.</w:t>
      </w:r>
    </w:p>
    <w:p w:rsidR="002402CE" w:rsidRPr="00AE79EF" w:rsidRDefault="002402CE" w:rsidP="00A9534A">
      <w:pPr>
        <w:widowControl w:val="0"/>
        <w:numPr>
          <w:ilvl w:val="0"/>
          <w:numId w:val="120"/>
        </w:numPr>
        <w:shd w:val="clear" w:color="auto" w:fill="FFFFFF"/>
        <w:tabs>
          <w:tab w:val="left" w:pos="1350"/>
        </w:tabs>
        <w:autoSpaceDE w:val="0"/>
        <w:autoSpaceDN w:val="0"/>
        <w:adjustRightInd w:val="0"/>
        <w:spacing w:before="120" w:after="120" w:line="240" w:lineRule="auto"/>
        <w:ind w:left="1350" w:hanging="360"/>
        <w:jc w:val="both"/>
        <w:rPr>
          <w:rFonts w:ascii="Times New Roman" w:hAnsi="Times New Roman"/>
          <w:i/>
          <w:iCs/>
          <w:spacing w:val="-6"/>
        </w:rPr>
      </w:pPr>
      <w:r w:rsidRPr="00AE79EF">
        <w:rPr>
          <w:rFonts w:ascii="Times New Roman" w:hAnsi="Times New Roman"/>
          <w:i/>
          <w:iCs/>
          <w:lang w:val="mk-MK"/>
        </w:rPr>
        <w:t>Во смисла на 2B001 до 2B009, „наклонето вретено” се смета за ротирачка оска.</w:t>
      </w:r>
    </w:p>
    <w:p w:rsidR="002402CE" w:rsidRPr="00AE79EF" w:rsidRDefault="000F24A1" w:rsidP="00A9534A">
      <w:pPr>
        <w:widowControl w:val="0"/>
        <w:numPr>
          <w:ilvl w:val="0"/>
          <w:numId w:val="120"/>
        </w:numPr>
        <w:shd w:val="clear" w:color="auto" w:fill="FFFFFF"/>
        <w:tabs>
          <w:tab w:val="left" w:pos="1350"/>
        </w:tabs>
        <w:autoSpaceDE w:val="0"/>
        <w:autoSpaceDN w:val="0"/>
        <w:adjustRightInd w:val="0"/>
        <w:spacing w:before="120" w:after="120" w:line="240" w:lineRule="auto"/>
        <w:ind w:left="1350" w:right="24" w:hanging="360"/>
        <w:jc w:val="both"/>
        <w:rPr>
          <w:rFonts w:ascii="Times New Roman" w:hAnsi="Times New Roman"/>
          <w:i/>
          <w:iCs/>
          <w:spacing w:val="-7"/>
        </w:rPr>
      </w:pPr>
      <w:r w:rsidRPr="00AE79EF">
        <w:rPr>
          <w:rFonts w:ascii="Times New Roman" w:hAnsi="Times New Roman"/>
          <w:i/>
          <w:iCs/>
          <w:spacing w:val="-4"/>
          <w:lang w:val="mk-MK"/>
        </w:rPr>
        <w:t>‘</w:t>
      </w:r>
      <w:r w:rsidR="002402CE" w:rsidRPr="00AE79EF">
        <w:rPr>
          <w:rFonts w:ascii="Times New Roman" w:hAnsi="Times New Roman"/>
          <w:i/>
          <w:iCs/>
          <w:spacing w:val="-4"/>
          <w:lang w:val="mk-MK"/>
        </w:rPr>
        <w:t>Декларираната</w:t>
      </w:r>
      <w:r w:rsidRPr="00AE79EF">
        <w:rPr>
          <w:rFonts w:ascii="Times New Roman" w:hAnsi="Times New Roman"/>
          <w:i/>
          <w:iCs/>
          <w:spacing w:val="-4"/>
          <w:lang w:val="mk-MK"/>
        </w:rPr>
        <w:t>’</w:t>
      </w:r>
      <w:r w:rsidR="002402CE" w:rsidRPr="00AE79EF">
        <w:rPr>
          <w:rFonts w:ascii="Times New Roman" w:hAnsi="Times New Roman"/>
          <w:i/>
          <w:iCs/>
          <w:spacing w:val="-4"/>
          <w:lang w:val="mk-MK"/>
        </w:rPr>
        <w:t xml:space="preserve"> „повторливост на еднонасочно позиционирање“</w:t>
      </w:r>
      <w:r w:rsidRPr="00AE79EF">
        <w:rPr>
          <w:rFonts w:ascii="Times New Roman" w:hAnsi="Times New Roman"/>
          <w:i/>
          <w:iCs/>
          <w:spacing w:val="-4"/>
          <w:lang w:val="mk-MK"/>
        </w:rPr>
        <w:t>‘</w:t>
      </w:r>
      <w:r w:rsidR="002402CE" w:rsidRPr="00AE79EF">
        <w:rPr>
          <w:rFonts w:ascii="Times New Roman" w:hAnsi="Times New Roman"/>
          <w:i/>
          <w:iCs/>
          <w:spacing w:val="-4"/>
          <w:lang w:val="mk-MK"/>
        </w:rPr>
        <w:t xml:space="preserve"> може да се користи за секој поединечен модел на машинска алатка како алтернатива на испитувањата на поединечни машини и се одредува како што следува:</w:t>
      </w:r>
    </w:p>
    <w:p w:rsidR="002402CE" w:rsidRPr="00AE79EF" w:rsidRDefault="002402CE" w:rsidP="008744DB">
      <w:pPr>
        <w:shd w:val="clear" w:color="auto" w:fill="FFFFFF"/>
        <w:tabs>
          <w:tab w:val="left" w:pos="1710"/>
        </w:tabs>
        <w:spacing w:before="120" w:after="120" w:line="240" w:lineRule="auto"/>
        <w:ind w:left="1710" w:hanging="360"/>
        <w:jc w:val="both"/>
        <w:rPr>
          <w:rFonts w:ascii="Times New Roman" w:hAnsi="Times New Roman"/>
        </w:rPr>
      </w:pPr>
      <w:r w:rsidRPr="00AE79EF">
        <w:rPr>
          <w:rFonts w:ascii="Times New Roman" w:hAnsi="Times New Roman"/>
          <w:i/>
          <w:iCs/>
          <w:spacing w:val="-15"/>
        </w:rPr>
        <w:t>a</w:t>
      </w:r>
      <w:r w:rsidRPr="00AE79EF">
        <w:rPr>
          <w:rFonts w:ascii="Times New Roman" w:hAnsi="Times New Roman"/>
          <w:i/>
          <w:iCs/>
          <w:spacing w:val="-15"/>
          <w:lang w:val="mk-MK"/>
        </w:rPr>
        <w:t>.</w:t>
      </w:r>
      <w:r w:rsidRPr="00AE79EF">
        <w:rPr>
          <w:rFonts w:ascii="Times New Roman" w:hAnsi="Times New Roman"/>
          <w:i/>
          <w:iCs/>
        </w:rPr>
        <w:tab/>
      </w:r>
      <w:r w:rsidRPr="00AE79EF">
        <w:rPr>
          <w:rFonts w:ascii="Times New Roman" w:hAnsi="Times New Roman"/>
          <w:i/>
          <w:lang w:val="mk-MK"/>
        </w:rPr>
        <w:t xml:space="preserve">Се избираат </w:t>
      </w:r>
      <w:r w:rsidRPr="00AE79EF">
        <w:rPr>
          <w:rFonts w:ascii="Times New Roman" w:hAnsi="Times New Roman"/>
          <w:i/>
          <w:iCs/>
          <w:spacing w:val="-2"/>
          <w:lang w:val="mk-MK"/>
        </w:rPr>
        <w:t>пет машини од модел кој треба да се проценува;</w:t>
      </w:r>
    </w:p>
    <w:p w:rsidR="002402CE" w:rsidRPr="00AE79EF" w:rsidRDefault="002402CE" w:rsidP="008744DB">
      <w:pPr>
        <w:shd w:val="clear" w:color="auto" w:fill="FFFFFF"/>
        <w:tabs>
          <w:tab w:val="left" w:pos="1710"/>
        </w:tabs>
        <w:spacing w:before="120" w:after="120" w:line="240" w:lineRule="auto"/>
        <w:ind w:left="1710" w:hanging="360"/>
        <w:jc w:val="both"/>
        <w:rPr>
          <w:rFonts w:ascii="Times New Roman" w:hAnsi="Times New Roman"/>
        </w:rPr>
      </w:pPr>
      <w:r w:rsidRPr="00AE79EF">
        <w:rPr>
          <w:rFonts w:ascii="Times New Roman" w:hAnsi="Times New Roman"/>
          <w:i/>
          <w:iCs/>
          <w:spacing w:val="-15"/>
        </w:rPr>
        <w:t>b</w:t>
      </w:r>
      <w:r w:rsidRPr="00AE79EF">
        <w:rPr>
          <w:rFonts w:ascii="Times New Roman" w:hAnsi="Times New Roman"/>
          <w:i/>
          <w:iCs/>
          <w:spacing w:val="-15"/>
          <w:lang w:val="mk-MK"/>
        </w:rPr>
        <w:t>.</w:t>
      </w:r>
      <w:r w:rsidRPr="00AE79EF">
        <w:rPr>
          <w:rFonts w:ascii="Times New Roman" w:hAnsi="Times New Roman"/>
          <w:i/>
          <w:iCs/>
        </w:rPr>
        <w:tab/>
      </w:r>
      <w:r w:rsidRPr="00AE79EF">
        <w:rPr>
          <w:rFonts w:ascii="Times New Roman" w:hAnsi="Times New Roman"/>
          <w:i/>
          <w:iCs/>
          <w:spacing w:val="-1"/>
          <w:lang w:val="mk-MK"/>
        </w:rPr>
        <w:t xml:space="preserve">Се мери повторливоста на линераните оски </w:t>
      </w:r>
      <w:r w:rsidRPr="00AE79EF">
        <w:rPr>
          <w:rFonts w:ascii="Times New Roman" w:hAnsi="Times New Roman"/>
          <w:i/>
          <w:lang w:val="mk-MK"/>
        </w:rPr>
        <w:t>(R</w:t>
      </w:r>
      <w:r w:rsidRPr="00AE79EF">
        <w:rPr>
          <w:rFonts w:ascii="Times New Roman" w:hAnsi="Times New Roman"/>
          <w:lang w:val="mk-MK"/>
        </w:rPr>
        <w:t>↓</w:t>
      </w:r>
      <w:r w:rsidRPr="00AE79EF">
        <w:rPr>
          <w:rFonts w:ascii="Times New Roman" w:hAnsi="Times New Roman"/>
          <w:i/>
          <w:lang w:val="mk-MK"/>
        </w:rPr>
        <w:t>, R</w:t>
      </w:r>
      <w:r w:rsidRPr="00AE79EF">
        <w:rPr>
          <w:rFonts w:ascii="Times New Roman" w:hAnsi="Times New Roman"/>
          <w:lang w:val="mk-MK"/>
        </w:rPr>
        <w:t>↑</w:t>
      </w:r>
      <w:r w:rsidRPr="00AE79EF">
        <w:rPr>
          <w:rFonts w:ascii="Times New Roman" w:hAnsi="Times New Roman"/>
          <w:i/>
          <w:lang w:val="mk-MK"/>
        </w:rPr>
        <w:t xml:space="preserve">) </w:t>
      </w:r>
      <w:r w:rsidRPr="00AE79EF">
        <w:rPr>
          <w:rFonts w:ascii="Times New Roman" w:hAnsi="Times New Roman"/>
          <w:i/>
          <w:iCs/>
          <w:spacing w:val="-1"/>
          <w:lang w:val="mk-MK"/>
        </w:rPr>
        <w:t xml:space="preserve">во согласност со </w:t>
      </w:r>
      <w:r w:rsidRPr="00AE79EF">
        <w:rPr>
          <w:rFonts w:ascii="Times New Roman" w:hAnsi="Times New Roman"/>
          <w:i/>
          <w:lang w:val="mk-MK"/>
        </w:rPr>
        <w:t>ISO 230-2:2014 и се проценува „повторливоста на еднонасочното позиционирање“за секоја оска на секоја од петте машини</w:t>
      </w:r>
      <w:r w:rsidRPr="00AE79EF">
        <w:rPr>
          <w:rFonts w:ascii="Times New Roman" w:hAnsi="Times New Roman"/>
          <w:i/>
          <w:iCs/>
          <w:spacing w:val="-1"/>
          <w:lang w:val="mk-MK"/>
        </w:rPr>
        <w:t>;</w:t>
      </w:r>
    </w:p>
    <w:p w:rsidR="002402CE" w:rsidRPr="00AE79EF" w:rsidRDefault="002402CE" w:rsidP="008744DB">
      <w:pPr>
        <w:shd w:val="clear" w:color="auto" w:fill="FFFFFF"/>
        <w:tabs>
          <w:tab w:val="left" w:pos="1710"/>
        </w:tabs>
        <w:spacing w:before="120" w:after="120" w:line="240" w:lineRule="auto"/>
        <w:ind w:left="1710" w:right="24" w:hanging="360"/>
        <w:jc w:val="both"/>
        <w:rPr>
          <w:rFonts w:ascii="Times New Roman" w:hAnsi="Times New Roman"/>
          <w:lang w:val="mk-MK"/>
        </w:rPr>
      </w:pPr>
      <w:r w:rsidRPr="00AE79EF">
        <w:rPr>
          <w:rFonts w:ascii="Times New Roman" w:hAnsi="Times New Roman"/>
          <w:i/>
          <w:iCs/>
          <w:spacing w:val="-21"/>
        </w:rPr>
        <w:t>c.</w:t>
      </w:r>
      <w:r w:rsidRPr="00AE79EF">
        <w:rPr>
          <w:rFonts w:ascii="Times New Roman" w:hAnsi="Times New Roman"/>
          <w:i/>
          <w:iCs/>
        </w:rPr>
        <w:tab/>
      </w:r>
      <w:r w:rsidRPr="00AE79EF">
        <w:rPr>
          <w:rFonts w:ascii="Times New Roman" w:hAnsi="Times New Roman"/>
          <w:i/>
          <w:iCs/>
          <w:spacing w:val="-3"/>
          <w:lang w:val="mk-MK"/>
        </w:rPr>
        <w:t xml:space="preserve">Се одредува аритметичката средна вредност на </w:t>
      </w:r>
      <w:r w:rsidRPr="00AE79EF">
        <w:rPr>
          <w:rFonts w:ascii="Times New Roman" w:hAnsi="Times New Roman"/>
          <w:i/>
          <w:lang w:val="mk-MK"/>
        </w:rPr>
        <w:t>„повторливоста на еднонасочното позиционирање“– вредности за секоја оска за сите пет машини заедно.Овие аритметички средни вредности за  „повторливоста на еднонасочното позиционирање“</w:t>
      </w:r>
      <w:r w:rsidRPr="00AE79EF">
        <w:rPr>
          <w:rFonts w:ascii="Times New Roman" w:hAnsi="Times New Roman"/>
          <w:i/>
        </w:rPr>
        <w:t>(</w:t>
      </w:r>
      <m:oMath>
        <m:bar>
          <m:barPr>
            <m:pos m:val="top"/>
            <m:ctrlPr>
              <w:rPr>
                <w:rFonts w:ascii="Cambria Math" w:hAnsi="Cambria Math"/>
                <w:i/>
              </w:rPr>
            </m:ctrlPr>
          </m:barPr>
          <m:e>
            <m:r>
              <w:rPr>
                <w:rFonts w:ascii="Cambria Math" w:hAnsi="Cambria Math"/>
              </w:rPr>
              <m:t>UPR</m:t>
            </m:r>
          </m:e>
        </m:bar>
      </m:oMath>
      <w:r w:rsidRPr="00AE79EF">
        <w:rPr>
          <w:rFonts w:ascii="Times New Roman" w:hAnsi="Times New Roman"/>
          <w:i/>
          <w:lang w:val="mk-MK"/>
        </w:rPr>
        <w:t>) се декларираната вредност за секоја оска за дадениот модел (</w:t>
      </w:r>
      <w:r w:rsidR="00C95164" w:rsidRPr="00AE79EF">
        <w:rPr>
          <w:rFonts w:ascii="Times New Roman" w:hAnsi="Times New Roman"/>
          <w:i/>
        </w:rPr>
        <w:fldChar w:fldCharType="begin"/>
      </w:r>
      <w:r w:rsidRPr="00AE79EF">
        <w:rPr>
          <w:rFonts w:ascii="Times New Roman" w:hAnsi="Times New Roman"/>
          <w:i/>
        </w:rPr>
        <w:instrText xml:space="preserve"> EQ \x \to(</w:instrText>
      </w:r>
      <w:r w:rsidRPr="00AE79EF">
        <w:rPr>
          <w:rFonts w:ascii="Times New Roman" w:hAnsi="Times New Roman"/>
          <w:i/>
          <w:lang w:val="mk-MK"/>
        </w:rPr>
        <w:instrText>UPR</w:instrText>
      </w:r>
      <w:r w:rsidRPr="00AE79EF">
        <w:rPr>
          <w:rFonts w:ascii="Times New Roman" w:hAnsi="Times New Roman"/>
          <w:i/>
          <w:vertAlign w:val="subscript"/>
          <w:lang w:val="mk-MK"/>
        </w:rPr>
        <w:instrText>x</w:instrText>
      </w:r>
      <w:r w:rsidRPr="00AE79EF">
        <w:rPr>
          <w:rFonts w:ascii="Times New Roman" w:hAnsi="Times New Roman"/>
          <w:i/>
        </w:rPr>
        <w:instrText xml:space="preserve">) </w:instrText>
      </w:r>
      <w:r w:rsidR="00C95164" w:rsidRPr="00AE79EF">
        <w:rPr>
          <w:rFonts w:ascii="Times New Roman" w:hAnsi="Times New Roman"/>
          <w:i/>
        </w:rPr>
        <w:fldChar w:fldCharType="end"/>
      </w:r>
      <w:r w:rsidRPr="00AE79EF">
        <w:rPr>
          <w:rFonts w:ascii="Times New Roman" w:hAnsi="Times New Roman"/>
          <w:i/>
          <w:lang w:val="mk-MK"/>
        </w:rPr>
        <w:t xml:space="preserve">, </w:t>
      </w:r>
      <w:r w:rsidR="00C95164" w:rsidRPr="00AE79EF">
        <w:rPr>
          <w:rFonts w:ascii="Times New Roman" w:hAnsi="Times New Roman"/>
          <w:i/>
        </w:rPr>
        <w:fldChar w:fldCharType="begin"/>
      </w:r>
      <w:r w:rsidRPr="00AE79EF">
        <w:rPr>
          <w:rFonts w:ascii="Times New Roman" w:hAnsi="Times New Roman"/>
          <w:i/>
        </w:rPr>
        <w:instrText xml:space="preserve"> EQ \x \to(</w:instrText>
      </w:r>
      <w:r w:rsidRPr="00AE79EF">
        <w:rPr>
          <w:rFonts w:ascii="Times New Roman" w:hAnsi="Times New Roman"/>
          <w:i/>
          <w:lang w:val="mk-MK"/>
        </w:rPr>
        <w:instrText>UPR</w:instrText>
      </w:r>
      <w:r w:rsidRPr="00AE79EF">
        <w:rPr>
          <w:rFonts w:ascii="Times New Roman" w:hAnsi="Times New Roman"/>
          <w:i/>
          <w:vertAlign w:val="subscript"/>
          <w:lang w:val="mk-MK"/>
        </w:rPr>
        <w:instrText>y</w:instrText>
      </w:r>
      <w:r w:rsidRPr="00AE79EF">
        <w:rPr>
          <w:rFonts w:ascii="Times New Roman" w:hAnsi="Times New Roman"/>
          <w:i/>
        </w:rPr>
        <w:instrText xml:space="preserve">) </w:instrText>
      </w:r>
      <w:r w:rsidR="00C95164" w:rsidRPr="00AE79EF">
        <w:rPr>
          <w:rFonts w:ascii="Times New Roman" w:hAnsi="Times New Roman"/>
          <w:i/>
        </w:rPr>
        <w:fldChar w:fldCharType="end"/>
      </w:r>
      <w:r w:rsidRPr="00AE79EF">
        <w:rPr>
          <w:rFonts w:ascii="Times New Roman" w:hAnsi="Times New Roman"/>
        </w:rPr>
        <w:t>, …</w:t>
      </w:r>
      <w:r w:rsidRPr="00AE79EF">
        <w:rPr>
          <w:rFonts w:ascii="Times New Roman" w:hAnsi="Times New Roman"/>
          <w:i/>
          <w:lang w:val="mk-MK"/>
        </w:rPr>
        <w:t>);</w:t>
      </w:r>
    </w:p>
    <w:p w:rsidR="002402CE" w:rsidRPr="00AE79EF" w:rsidRDefault="002402CE" w:rsidP="008744DB">
      <w:pPr>
        <w:shd w:val="clear" w:color="auto" w:fill="FFFFFF"/>
        <w:tabs>
          <w:tab w:val="left" w:pos="1710"/>
        </w:tabs>
        <w:spacing w:before="120" w:after="120" w:line="240" w:lineRule="auto"/>
        <w:ind w:left="1710" w:right="29" w:hanging="360"/>
        <w:jc w:val="both"/>
        <w:rPr>
          <w:rFonts w:ascii="Times New Roman" w:hAnsi="Times New Roman"/>
          <w:lang w:val="mk-MK"/>
        </w:rPr>
      </w:pPr>
      <w:r w:rsidRPr="00AE79EF">
        <w:rPr>
          <w:rFonts w:ascii="Times New Roman" w:hAnsi="Times New Roman"/>
          <w:i/>
          <w:iCs/>
          <w:spacing w:val="-15"/>
        </w:rPr>
        <w:t>d</w:t>
      </w:r>
      <w:r w:rsidRPr="00AE79EF">
        <w:rPr>
          <w:rFonts w:ascii="Times New Roman" w:hAnsi="Times New Roman"/>
          <w:i/>
          <w:iCs/>
          <w:spacing w:val="-15"/>
          <w:lang w:val="mk-MK"/>
        </w:rPr>
        <w:t>.</w:t>
      </w:r>
      <w:r w:rsidRPr="00AE79EF">
        <w:rPr>
          <w:rFonts w:ascii="Times New Roman" w:hAnsi="Times New Roman"/>
          <w:i/>
          <w:iCs/>
          <w:lang w:val="mk-MK"/>
        </w:rPr>
        <w:tab/>
      </w:r>
      <w:r w:rsidRPr="00AE79EF">
        <w:rPr>
          <w:rFonts w:ascii="Times New Roman" w:hAnsi="Times New Roman"/>
          <w:i/>
          <w:iCs/>
          <w:spacing w:val="-3"/>
          <w:lang w:val="mk-MK"/>
        </w:rPr>
        <w:t xml:space="preserve">Бидејќи листата во Категорија 2 се однесува на секоја линеарна оска, ќе има толку </w:t>
      </w:r>
      <w:r w:rsidR="000F24A1" w:rsidRPr="00AE79EF">
        <w:rPr>
          <w:rFonts w:ascii="Times New Roman" w:hAnsi="Times New Roman"/>
          <w:i/>
          <w:iCs/>
          <w:spacing w:val="-3"/>
          <w:lang w:val="mk-MK"/>
        </w:rPr>
        <w:t>‘</w:t>
      </w:r>
      <w:r w:rsidRPr="00AE79EF">
        <w:rPr>
          <w:rFonts w:ascii="Times New Roman" w:hAnsi="Times New Roman"/>
          <w:i/>
          <w:iCs/>
          <w:spacing w:val="-3"/>
          <w:lang w:val="mk-MK"/>
        </w:rPr>
        <w:t>декларирани</w:t>
      </w:r>
      <w:r w:rsidR="000F24A1" w:rsidRPr="00AE79EF">
        <w:rPr>
          <w:rFonts w:ascii="Times New Roman" w:hAnsi="Times New Roman"/>
          <w:i/>
          <w:iCs/>
          <w:spacing w:val="-3"/>
          <w:lang w:val="mk-MK"/>
        </w:rPr>
        <w:t>’</w:t>
      </w:r>
      <w:r w:rsidRPr="00AE79EF">
        <w:rPr>
          <w:rFonts w:ascii="Times New Roman" w:hAnsi="Times New Roman"/>
          <w:i/>
          <w:iCs/>
          <w:spacing w:val="-3"/>
          <w:lang w:val="mk-MK"/>
        </w:rPr>
        <w:t xml:space="preserve"> вредности на „повторливост на еднонасочно позиционирање“ колку што има линеарни оски;</w:t>
      </w:r>
    </w:p>
    <w:p w:rsidR="002402CE" w:rsidRPr="00AE79EF" w:rsidRDefault="002402CE" w:rsidP="008744DB">
      <w:pPr>
        <w:shd w:val="clear" w:color="auto" w:fill="FFFFFF"/>
        <w:tabs>
          <w:tab w:val="left" w:pos="1710"/>
        </w:tabs>
        <w:spacing w:before="120" w:after="120" w:line="240" w:lineRule="auto"/>
        <w:ind w:left="1710" w:hanging="360"/>
        <w:jc w:val="both"/>
        <w:rPr>
          <w:rFonts w:ascii="Times New Roman" w:hAnsi="Times New Roman"/>
          <w:lang w:val="mk-MK"/>
        </w:rPr>
      </w:pPr>
      <w:r w:rsidRPr="00AE79EF">
        <w:rPr>
          <w:rFonts w:ascii="Times New Roman" w:hAnsi="Times New Roman"/>
          <w:i/>
          <w:iCs/>
          <w:spacing w:val="-18"/>
        </w:rPr>
        <w:t>e</w:t>
      </w:r>
      <w:r w:rsidRPr="00AE79EF">
        <w:rPr>
          <w:rFonts w:ascii="Times New Roman" w:hAnsi="Times New Roman"/>
          <w:i/>
          <w:iCs/>
          <w:spacing w:val="-18"/>
          <w:lang w:val="mk-MK"/>
        </w:rPr>
        <w:t>.</w:t>
      </w:r>
      <w:r w:rsidRPr="00AE79EF">
        <w:rPr>
          <w:rFonts w:ascii="Times New Roman" w:hAnsi="Times New Roman"/>
          <w:i/>
          <w:iCs/>
          <w:lang w:val="mk-MK"/>
        </w:rPr>
        <w:tab/>
        <w:t xml:space="preserve">Доколку која било оска на модел на машина, која не </w:t>
      </w:r>
      <w:r w:rsidR="005C0C99" w:rsidRPr="00AE79EF">
        <w:rPr>
          <w:rFonts w:ascii="Times New Roman" w:hAnsi="Times New Roman"/>
          <w:i/>
          <w:iCs/>
          <w:lang w:val="mk-MK"/>
        </w:rPr>
        <w:t>енаведена в</w:t>
      </w:r>
      <w:r w:rsidRPr="00AE79EF">
        <w:rPr>
          <w:rFonts w:ascii="Times New Roman" w:hAnsi="Times New Roman"/>
          <w:i/>
          <w:iCs/>
          <w:lang w:val="mk-MK"/>
        </w:rPr>
        <w:t xml:space="preserve">о 2B001.a. до 2B001.c., има </w:t>
      </w:r>
      <w:r w:rsidR="000F24A1" w:rsidRPr="00AE79EF">
        <w:rPr>
          <w:rFonts w:ascii="Times New Roman" w:hAnsi="Times New Roman"/>
          <w:i/>
          <w:iCs/>
          <w:spacing w:val="-3"/>
          <w:lang w:val="mk-MK"/>
        </w:rPr>
        <w:t>‘</w:t>
      </w:r>
      <w:r w:rsidRPr="00AE79EF">
        <w:rPr>
          <w:rFonts w:ascii="Times New Roman" w:hAnsi="Times New Roman"/>
          <w:i/>
          <w:iCs/>
          <w:spacing w:val="-3"/>
          <w:lang w:val="mk-MK"/>
        </w:rPr>
        <w:t>декларирана</w:t>
      </w:r>
      <w:r w:rsidR="000F24A1" w:rsidRPr="00AE79EF">
        <w:rPr>
          <w:rFonts w:ascii="Times New Roman" w:hAnsi="Times New Roman"/>
          <w:i/>
          <w:iCs/>
          <w:spacing w:val="-3"/>
          <w:lang w:val="mk-MK"/>
        </w:rPr>
        <w:t>’</w:t>
      </w:r>
      <w:r w:rsidRPr="00AE79EF">
        <w:rPr>
          <w:rFonts w:ascii="Times New Roman" w:hAnsi="Times New Roman"/>
          <w:i/>
          <w:iCs/>
          <w:spacing w:val="-3"/>
          <w:lang w:val="mk-MK"/>
        </w:rPr>
        <w:t xml:space="preserve"> „повторливост на еднонасочно позиционирање“</w:t>
      </w:r>
      <w:r w:rsidRPr="00AE79EF">
        <w:rPr>
          <w:rFonts w:ascii="Times New Roman" w:hAnsi="Times New Roman"/>
          <w:i/>
          <w:iCs/>
          <w:lang w:val="mk-MK"/>
        </w:rPr>
        <w:t xml:space="preserve"> еднаква или помала од определената </w:t>
      </w:r>
      <w:r w:rsidRPr="00AE79EF">
        <w:rPr>
          <w:rFonts w:ascii="Times New Roman" w:hAnsi="Times New Roman"/>
          <w:i/>
          <w:iCs/>
          <w:spacing w:val="-3"/>
          <w:lang w:val="mk-MK"/>
        </w:rPr>
        <w:t>„повторливост на еднонасочно позиционирање“</w:t>
      </w:r>
      <w:r w:rsidRPr="00AE79EF">
        <w:rPr>
          <w:rFonts w:ascii="Times New Roman" w:hAnsi="Times New Roman"/>
          <w:i/>
          <w:iCs/>
          <w:lang w:val="mk-MK"/>
        </w:rPr>
        <w:t xml:space="preserve"> на секој модел на машинска алатка плус </w:t>
      </w:r>
      <w:r w:rsidRPr="00AE79EF">
        <w:rPr>
          <w:rFonts w:ascii="Times New Roman" w:hAnsi="Times New Roman"/>
          <w:i/>
          <w:lang w:val="mk-MK"/>
        </w:rPr>
        <w:t xml:space="preserve">0,7 µm, треба да се побара од производителот </w:t>
      </w:r>
      <w:r w:rsidRPr="00AE79EF">
        <w:rPr>
          <w:rFonts w:ascii="Times New Roman" w:hAnsi="Times New Roman"/>
          <w:i/>
          <w:iCs/>
          <w:lang w:val="mk-MK"/>
        </w:rPr>
        <w:t>да го потврдува нивото на прецизност еднаш на секои осумнаесет месеци.</w:t>
      </w:r>
    </w:p>
    <w:p w:rsidR="002402CE" w:rsidRPr="00AE79EF" w:rsidRDefault="002402CE" w:rsidP="008744DB">
      <w:pPr>
        <w:shd w:val="clear" w:color="auto" w:fill="FFFFFF"/>
        <w:tabs>
          <w:tab w:val="left" w:pos="1350"/>
        </w:tabs>
        <w:spacing w:before="120" w:after="120" w:line="240" w:lineRule="auto"/>
        <w:ind w:left="1350" w:hanging="360"/>
        <w:jc w:val="both"/>
        <w:rPr>
          <w:rFonts w:ascii="Times New Roman" w:hAnsi="Times New Roman"/>
          <w:i/>
          <w:lang w:val="mk-MK"/>
        </w:rPr>
      </w:pPr>
      <w:r w:rsidRPr="00AE79EF">
        <w:rPr>
          <w:rFonts w:ascii="Times New Roman" w:hAnsi="Times New Roman"/>
          <w:iCs/>
          <w:lang w:val="mk-MK"/>
        </w:rPr>
        <w:lastRenderedPageBreak/>
        <w:t xml:space="preserve">6. </w:t>
      </w:r>
      <w:r w:rsidRPr="00AE79EF">
        <w:rPr>
          <w:rFonts w:ascii="Times New Roman" w:hAnsi="Times New Roman"/>
          <w:i/>
          <w:lang w:val="mk-MK"/>
        </w:rPr>
        <w:t xml:space="preserve">Во смисла на 2B001.a. до 2B001.c., несигурност во мерењето за </w:t>
      </w:r>
      <w:r w:rsidRPr="00AE79EF">
        <w:rPr>
          <w:rFonts w:ascii="Times New Roman" w:hAnsi="Times New Roman"/>
          <w:i/>
          <w:iCs/>
          <w:spacing w:val="-3"/>
          <w:lang w:val="mk-MK"/>
        </w:rPr>
        <w:t xml:space="preserve">„повторливост на еднонасочно позиционирање“ на машински алатки, така како што е дефинирана во Меѓународниот стандард </w:t>
      </w:r>
      <w:r w:rsidRPr="00AE79EF">
        <w:rPr>
          <w:rFonts w:ascii="Times New Roman" w:hAnsi="Times New Roman"/>
          <w:i/>
          <w:lang w:val="mk-MK"/>
        </w:rPr>
        <w:t>ISO 230-2:2014 или во националните еквиваленти, нема да се зема предвид.</w:t>
      </w:r>
    </w:p>
    <w:p w:rsidR="002402CE" w:rsidRPr="00AE79EF" w:rsidRDefault="002402CE" w:rsidP="008744DB">
      <w:pPr>
        <w:shd w:val="clear" w:color="auto" w:fill="FFFFFF"/>
        <w:tabs>
          <w:tab w:val="left" w:pos="1260"/>
        </w:tabs>
        <w:spacing w:before="120" w:after="120" w:line="240" w:lineRule="auto"/>
        <w:ind w:left="1260" w:hanging="270"/>
        <w:jc w:val="both"/>
        <w:rPr>
          <w:rFonts w:ascii="Times New Roman" w:hAnsi="Times New Roman"/>
          <w:lang w:val="mk-MK"/>
        </w:rPr>
      </w:pPr>
      <w:r w:rsidRPr="00AE79EF">
        <w:rPr>
          <w:rFonts w:ascii="Times New Roman" w:hAnsi="Times New Roman"/>
          <w:iCs/>
          <w:lang w:val="mk-MK"/>
        </w:rPr>
        <w:t>7.</w:t>
      </w:r>
      <w:r w:rsidR="008744DB" w:rsidRPr="00AE79EF">
        <w:rPr>
          <w:rFonts w:ascii="Times New Roman" w:hAnsi="Times New Roman"/>
          <w:iCs/>
          <w:lang w:val="mk-MK"/>
        </w:rPr>
        <w:t xml:space="preserve"> </w:t>
      </w:r>
      <w:r w:rsidRPr="00AE79EF">
        <w:rPr>
          <w:rFonts w:ascii="Times New Roman" w:hAnsi="Times New Roman"/>
          <w:i/>
          <w:lang w:val="mk-MK"/>
        </w:rPr>
        <w:t>Во смисла на 2B001.a. до 2B001.c., мерењето на оските се прави во согласност со постапките за испитување 5.3.2. од ISO 230-2:2014. Испитувањата за оски подолги од 2 метра се прави врз сегменти од 2 m.За оските подолги од 4 m потребно е да се направат повеќе испитувања (на пример, две испитувања за оски со должина од 4 m до 8 m, три испитувања за оски со должина од 8 m до 12 m), при што секое испитување се врши врз сегменти од 2 m распоредени во еднакви интервали по целата должина на оската.Сегментите што се испитуваат се распоредени на исто растојание по целата должина на оската, а вишокот должина се дели на еднакви делови на почетокот, на средина и на крајот на сегментите што се испитуваат.Најмалата вредност на „</w:t>
      </w:r>
      <w:r w:rsidRPr="00AE79EF">
        <w:rPr>
          <w:rFonts w:ascii="Times New Roman" w:hAnsi="Times New Roman"/>
          <w:i/>
          <w:iCs/>
          <w:spacing w:val="-3"/>
          <w:lang w:val="mk-MK"/>
        </w:rPr>
        <w:t>повторливост на еднонасочно позиционирање</w:t>
      </w:r>
      <w:r w:rsidRPr="00AE79EF">
        <w:rPr>
          <w:rFonts w:ascii="Times New Roman" w:hAnsi="Times New Roman"/>
          <w:i/>
          <w:lang w:val="mk-MK"/>
        </w:rPr>
        <w:t>“ на сите сегменти што се испитуваат се забележува.</w:t>
      </w:r>
    </w:p>
    <w:p w:rsidR="002402CE" w:rsidRPr="00AE79EF" w:rsidRDefault="002402CE" w:rsidP="002233AF">
      <w:pPr>
        <w:shd w:val="clear" w:color="auto" w:fill="FFFFFF"/>
        <w:tabs>
          <w:tab w:val="left" w:pos="1013"/>
        </w:tabs>
        <w:spacing w:before="240"/>
        <w:ind w:left="990" w:hanging="990"/>
        <w:jc w:val="both"/>
        <w:rPr>
          <w:rFonts w:ascii="Times New Roman" w:hAnsi="Times New Roman"/>
          <w:lang w:val="mk-MK"/>
        </w:rPr>
      </w:pPr>
      <w:r w:rsidRPr="00AE79EF">
        <w:rPr>
          <w:rFonts w:ascii="Times New Roman" w:hAnsi="Times New Roman"/>
          <w:b/>
          <w:spacing w:val="-3"/>
          <w:lang w:val="mk-MK"/>
        </w:rPr>
        <w:t>2B001</w:t>
      </w:r>
      <w:r w:rsidRPr="00AE79EF">
        <w:rPr>
          <w:rFonts w:ascii="Times New Roman" w:hAnsi="Times New Roman"/>
          <w:lang w:val="mk-MK"/>
        </w:rPr>
        <w:tab/>
        <w:t>Машински алатки и која било комбинација од нив, за отстранување (или сечење) метали, керамика или „композити“, кои, во согласност со техничката спецификација на производителот, може да се опремат со електронски уреди за „нумеричка контрола“, како што следува:</w:t>
      </w:r>
    </w:p>
    <w:p w:rsidR="002402CE" w:rsidRPr="00AE79EF" w:rsidRDefault="002402CE" w:rsidP="008744DB">
      <w:pPr>
        <w:shd w:val="clear" w:color="auto" w:fill="FFFFFF"/>
        <w:tabs>
          <w:tab w:val="left" w:pos="2340"/>
        </w:tabs>
        <w:spacing w:before="120" w:after="120" w:line="240" w:lineRule="auto"/>
        <w:ind w:left="1710" w:hanging="720"/>
        <w:jc w:val="both"/>
        <w:rPr>
          <w:rFonts w:ascii="Times New Roman" w:hAnsi="Times New Roman"/>
          <w:lang w:val="mk-MK"/>
        </w:rPr>
      </w:pPr>
      <w:r w:rsidRPr="00AE79EF">
        <w:rPr>
          <w:rFonts w:ascii="Times New Roman" w:hAnsi="Times New Roman"/>
          <w:i/>
          <w:u w:val="single" w:color="050004"/>
          <w:lang w:val="mk-MK"/>
        </w:rPr>
        <w:t>Напомена:</w:t>
      </w:r>
      <w:r w:rsidRPr="00AE79EF">
        <w:rPr>
          <w:rFonts w:ascii="Times New Roman" w:hAnsi="Times New Roman"/>
          <w:i/>
          <w:lang w:val="mk-MK"/>
        </w:rPr>
        <w:tab/>
        <w:t>ВИДЕТЕ ИСТО ТАКА И 2B201.</w:t>
      </w:r>
    </w:p>
    <w:p w:rsidR="002402CE" w:rsidRPr="00AE79EF" w:rsidRDefault="002402CE" w:rsidP="008744DB">
      <w:pPr>
        <w:shd w:val="clear" w:color="auto" w:fill="FFFFFF"/>
        <w:tabs>
          <w:tab w:val="left" w:pos="2610"/>
        </w:tabs>
        <w:spacing w:before="120" w:after="120" w:line="240" w:lineRule="auto"/>
        <w:ind w:left="2610" w:hanging="1620"/>
        <w:jc w:val="both"/>
        <w:rPr>
          <w:rFonts w:ascii="Times New Roman" w:hAnsi="Times New Roman"/>
          <w:lang w:val="mk-MK"/>
        </w:rPr>
      </w:pPr>
      <w:r w:rsidRPr="00AE79EF">
        <w:rPr>
          <w:rFonts w:ascii="Times New Roman" w:hAnsi="Times New Roman"/>
          <w:i/>
          <w:iCs/>
          <w:u w:val="single"/>
          <w:lang w:val="mk-MK"/>
        </w:rPr>
        <w:t>Забелешка 1:</w:t>
      </w:r>
      <w:r w:rsidRPr="00AE79EF">
        <w:rPr>
          <w:rFonts w:ascii="Times New Roman" w:hAnsi="Times New Roman"/>
          <w:i/>
          <w:iCs/>
          <w:lang w:val="mk-MK"/>
        </w:rPr>
        <w:tab/>
        <w:t>2B001 не контролира машински алатки со посебна намена, кои се ограничени на производството на запченици.За такви машини, видете 2B003.</w:t>
      </w:r>
    </w:p>
    <w:p w:rsidR="002402CE" w:rsidRPr="00AE79EF" w:rsidRDefault="002402CE" w:rsidP="008744DB">
      <w:pPr>
        <w:shd w:val="clear" w:color="auto" w:fill="FFFFFF"/>
        <w:tabs>
          <w:tab w:val="left" w:pos="2520"/>
        </w:tabs>
        <w:spacing w:before="120" w:after="120" w:line="240" w:lineRule="auto"/>
        <w:ind w:left="2430" w:hanging="1440"/>
        <w:jc w:val="both"/>
        <w:rPr>
          <w:rFonts w:ascii="Times New Roman" w:hAnsi="Times New Roman"/>
          <w:lang w:val="mk-MK"/>
        </w:rPr>
      </w:pPr>
      <w:r w:rsidRPr="00AE79EF">
        <w:rPr>
          <w:rFonts w:ascii="Times New Roman" w:hAnsi="Times New Roman"/>
          <w:i/>
          <w:iCs/>
          <w:u w:val="single"/>
          <w:lang w:val="mk-MK"/>
        </w:rPr>
        <w:t>Забелешка</w:t>
      </w:r>
      <w:r w:rsidRPr="00AE79EF">
        <w:rPr>
          <w:rFonts w:ascii="Times New Roman" w:hAnsi="Times New Roman"/>
          <w:i/>
          <w:iCs/>
          <w:spacing w:val="-2"/>
          <w:u w:val="single"/>
          <w:lang w:val="mk-MK"/>
        </w:rPr>
        <w:t xml:space="preserve"> 2:</w:t>
      </w:r>
      <w:r w:rsidRPr="00AE79EF">
        <w:rPr>
          <w:rFonts w:ascii="Times New Roman" w:hAnsi="Times New Roman"/>
          <w:i/>
          <w:iCs/>
          <w:spacing w:val="-2"/>
          <w:lang w:val="mk-MK"/>
        </w:rPr>
        <w:tab/>
        <w:t xml:space="preserve">2B001 не контролира машински алатки со посебна намена, кои се ограничени на производството на следново: </w:t>
      </w:r>
    </w:p>
    <w:p w:rsidR="002402CE" w:rsidRPr="00AE79EF" w:rsidRDefault="002402CE" w:rsidP="008744DB">
      <w:pPr>
        <w:shd w:val="clear" w:color="auto" w:fill="FFFFFF"/>
        <w:tabs>
          <w:tab w:val="left" w:pos="2430"/>
        </w:tabs>
        <w:spacing w:before="120" w:after="120" w:line="240" w:lineRule="auto"/>
        <w:ind w:left="2430"/>
        <w:jc w:val="both"/>
        <w:rPr>
          <w:rFonts w:ascii="Times New Roman" w:hAnsi="Times New Roman"/>
          <w:lang w:val="mk-MK"/>
        </w:rPr>
      </w:pPr>
      <w:r w:rsidRPr="00AE79EF">
        <w:rPr>
          <w:rFonts w:ascii="Times New Roman" w:hAnsi="Times New Roman"/>
          <w:i/>
          <w:iCs/>
          <w:spacing w:val="-15"/>
          <w:lang w:val="mk-MK"/>
        </w:rPr>
        <w:t>а</w:t>
      </w:r>
      <w:r w:rsidRPr="00AE79EF">
        <w:rPr>
          <w:rFonts w:ascii="Times New Roman" w:hAnsi="Times New Roman"/>
          <w:i/>
          <w:iCs/>
          <w:lang w:val="mk-MK"/>
        </w:rPr>
        <w:tab/>
      </w:r>
      <w:r w:rsidRPr="00AE79EF">
        <w:rPr>
          <w:rFonts w:ascii="Times New Roman" w:hAnsi="Times New Roman"/>
          <w:i/>
          <w:iCs/>
          <w:spacing w:val="-5"/>
          <w:lang w:val="mk-MK"/>
        </w:rPr>
        <w:t>Коленести вратила или брегасти оски;</w:t>
      </w:r>
    </w:p>
    <w:p w:rsidR="002402CE" w:rsidRPr="00AE79EF" w:rsidRDefault="002402CE" w:rsidP="008744DB">
      <w:pPr>
        <w:shd w:val="clear" w:color="auto" w:fill="FFFFFF"/>
        <w:tabs>
          <w:tab w:val="left" w:pos="2430"/>
        </w:tabs>
        <w:spacing w:before="120" w:after="120" w:line="240" w:lineRule="auto"/>
        <w:ind w:left="2430"/>
        <w:jc w:val="both"/>
        <w:rPr>
          <w:rFonts w:ascii="Times New Roman" w:hAnsi="Times New Roman"/>
          <w:lang w:val="mk-MK"/>
        </w:rPr>
      </w:pPr>
      <w:r w:rsidRPr="00AE79EF">
        <w:rPr>
          <w:rFonts w:ascii="Times New Roman" w:hAnsi="Times New Roman"/>
          <w:i/>
          <w:iCs/>
          <w:spacing w:val="-13"/>
        </w:rPr>
        <w:t>b</w:t>
      </w:r>
      <w:r w:rsidRPr="00AE79EF">
        <w:rPr>
          <w:rFonts w:ascii="Times New Roman" w:hAnsi="Times New Roman"/>
          <w:i/>
          <w:iCs/>
          <w:spacing w:val="-13"/>
          <w:lang w:val="mk-MK"/>
        </w:rPr>
        <w:t>.</w:t>
      </w:r>
      <w:r w:rsidRPr="00AE79EF">
        <w:rPr>
          <w:rFonts w:ascii="Times New Roman" w:hAnsi="Times New Roman"/>
          <w:i/>
          <w:iCs/>
          <w:lang w:val="mk-MK"/>
        </w:rPr>
        <w:tab/>
      </w:r>
      <w:r w:rsidRPr="00AE79EF">
        <w:rPr>
          <w:rFonts w:ascii="Times New Roman" w:hAnsi="Times New Roman"/>
          <w:i/>
          <w:iCs/>
          <w:spacing w:val="-4"/>
          <w:lang w:val="mk-MK"/>
        </w:rPr>
        <w:t>Алати или алати за сечење;</w:t>
      </w:r>
    </w:p>
    <w:p w:rsidR="002402CE" w:rsidRPr="00AE79EF" w:rsidRDefault="002402CE" w:rsidP="008744DB">
      <w:pPr>
        <w:shd w:val="clear" w:color="auto" w:fill="FFFFFF"/>
        <w:tabs>
          <w:tab w:val="left" w:pos="2430"/>
        </w:tabs>
        <w:spacing w:before="120" w:after="120" w:line="240" w:lineRule="auto"/>
        <w:ind w:left="2430"/>
        <w:jc w:val="both"/>
        <w:rPr>
          <w:rFonts w:ascii="Times New Roman" w:hAnsi="Times New Roman"/>
          <w:lang w:val="mk-MK"/>
        </w:rPr>
      </w:pPr>
      <w:r w:rsidRPr="00AE79EF">
        <w:rPr>
          <w:rFonts w:ascii="Times New Roman" w:hAnsi="Times New Roman"/>
          <w:i/>
          <w:iCs/>
          <w:spacing w:val="-18"/>
        </w:rPr>
        <w:t>c</w:t>
      </w:r>
      <w:r w:rsidRPr="00AE79EF">
        <w:rPr>
          <w:rFonts w:ascii="Times New Roman" w:hAnsi="Times New Roman"/>
          <w:i/>
          <w:iCs/>
          <w:spacing w:val="-18"/>
          <w:lang w:val="mk-MK"/>
        </w:rPr>
        <w:t>.</w:t>
      </w:r>
      <w:r w:rsidRPr="00AE79EF">
        <w:rPr>
          <w:rFonts w:ascii="Times New Roman" w:hAnsi="Times New Roman"/>
          <w:i/>
          <w:iCs/>
          <w:lang w:val="mk-MK"/>
        </w:rPr>
        <w:tab/>
      </w:r>
      <w:r w:rsidRPr="00AE79EF">
        <w:rPr>
          <w:rFonts w:ascii="Times New Roman" w:hAnsi="Times New Roman"/>
          <w:i/>
          <w:iCs/>
          <w:spacing w:val="-4"/>
          <w:lang w:val="mk-MK"/>
        </w:rPr>
        <w:t>Екструдери во облик на полжав;</w:t>
      </w:r>
    </w:p>
    <w:p w:rsidR="002402CE" w:rsidRPr="00AE79EF" w:rsidRDefault="002402CE" w:rsidP="008744DB">
      <w:pPr>
        <w:shd w:val="clear" w:color="auto" w:fill="FFFFFF"/>
        <w:tabs>
          <w:tab w:val="left" w:pos="2430"/>
        </w:tabs>
        <w:spacing w:before="120" w:after="120" w:line="240" w:lineRule="auto"/>
        <w:ind w:left="2430"/>
        <w:jc w:val="both"/>
        <w:rPr>
          <w:rFonts w:ascii="Times New Roman" w:hAnsi="Times New Roman"/>
          <w:i/>
          <w:iCs/>
          <w:spacing w:val="-5"/>
          <w:u w:val="single"/>
          <w:lang w:val="mk-MK"/>
        </w:rPr>
      </w:pPr>
      <w:r w:rsidRPr="00AE79EF">
        <w:rPr>
          <w:rFonts w:ascii="Times New Roman" w:hAnsi="Times New Roman"/>
          <w:i/>
          <w:iCs/>
          <w:spacing w:val="-13"/>
        </w:rPr>
        <w:t>d</w:t>
      </w:r>
      <w:r w:rsidRPr="00AE79EF">
        <w:rPr>
          <w:rFonts w:ascii="Times New Roman" w:hAnsi="Times New Roman"/>
          <w:i/>
          <w:iCs/>
          <w:spacing w:val="-13"/>
          <w:lang w:val="mk-MK"/>
        </w:rPr>
        <w:t>.</w:t>
      </w:r>
      <w:r w:rsidRPr="00AE79EF">
        <w:rPr>
          <w:rFonts w:ascii="Times New Roman" w:hAnsi="Times New Roman"/>
          <w:i/>
          <w:iCs/>
          <w:lang w:val="mk-MK"/>
        </w:rPr>
        <w:tab/>
      </w:r>
      <w:r w:rsidRPr="00AE79EF">
        <w:rPr>
          <w:rFonts w:ascii="Times New Roman" w:hAnsi="Times New Roman"/>
          <w:i/>
          <w:iCs/>
          <w:spacing w:val="-5"/>
          <w:lang w:val="mk-MK"/>
        </w:rPr>
        <w:t xml:space="preserve">Гравирани или брусени делови од накит; </w:t>
      </w:r>
      <w:r w:rsidRPr="00AE79EF">
        <w:rPr>
          <w:rFonts w:ascii="Times New Roman" w:hAnsi="Times New Roman"/>
          <w:i/>
          <w:iCs/>
          <w:spacing w:val="-5"/>
          <w:u w:val="single"/>
          <w:lang w:val="mk-MK"/>
        </w:rPr>
        <w:t>или</w:t>
      </w:r>
    </w:p>
    <w:p w:rsidR="002402CE" w:rsidRPr="00AE79EF" w:rsidRDefault="002402CE" w:rsidP="008744DB">
      <w:pPr>
        <w:shd w:val="clear" w:color="auto" w:fill="FFFFFF"/>
        <w:tabs>
          <w:tab w:val="left" w:pos="2430"/>
        </w:tabs>
        <w:spacing w:before="120" w:after="120" w:line="240" w:lineRule="auto"/>
        <w:ind w:left="2430"/>
        <w:jc w:val="both"/>
        <w:rPr>
          <w:rFonts w:ascii="Times New Roman" w:hAnsi="Times New Roman"/>
        </w:rPr>
      </w:pPr>
      <w:r w:rsidRPr="00AE79EF">
        <w:rPr>
          <w:rFonts w:ascii="Times New Roman" w:hAnsi="Times New Roman"/>
          <w:i/>
          <w:iCs/>
          <w:spacing w:val="-13"/>
        </w:rPr>
        <w:t>e.</w:t>
      </w:r>
      <w:r w:rsidRPr="00AE79EF">
        <w:rPr>
          <w:rFonts w:ascii="Times New Roman" w:hAnsi="Times New Roman"/>
          <w:lang w:val="mk-MK"/>
        </w:rPr>
        <w:tab/>
      </w:r>
      <w:r w:rsidRPr="00AE79EF">
        <w:rPr>
          <w:rFonts w:ascii="Times New Roman" w:hAnsi="Times New Roman"/>
          <w:i/>
          <w:lang w:val="mk-MK"/>
        </w:rPr>
        <w:t>Забни протези.</w:t>
      </w:r>
    </w:p>
    <w:p w:rsidR="002402CE" w:rsidRPr="00AE79EF" w:rsidRDefault="002402CE" w:rsidP="008744DB">
      <w:pPr>
        <w:shd w:val="clear" w:color="auto" w:fill="FFFFFF"/>
        <w:tabs>
          <w:tab w:val="left" w:pos="2610"/>
        </w:tabs>
        <w:spacing w:before="120" w:after="120" w:line="240" w:lineRule="auto"/>
        <w:ind w:left="2430" w:hanging="1440"/>
        <w:jc w:val="both"/>
        <w:rPr>
          <w:rFonts w:ascii="Times New Roman" w:hAnsi="Times New Roman"/>
          <w:i/>
          <w:iCs/>
          <w:lang w:val="mk-MK"/>
        </w:rPr>
      </w:pPr>
      <w:r w:rsidRPr="00AE79EF">
        <w:rPr>
          <w:rFonts w:ascii="Times New Roman" w:hAnsi="Times New Roman"/>
          <w:i/>
          <w:iCs/>
          <w:u w:val="single"/>
          <w:lang w:val="mk-MK"/>
        </w:rPr>
        <w:t>Забелешка 3:</w:t>
      </w:r>
      <w:r w:rsidRPr="00AE79EF">
        <w:rPr>
          <w:rFonts w:ascii="Times New Roman" w:hAnsi="Times New Roman"/>
          <w:i/>
          <w:iCs/>
          <w:lang w:val="mk-MK"/>
        </w:rPr>
        <w:tab/>
        <w:t>Машинска алатка која има најмалку две од трите способности за стругање, глодање или точење (на пример, машина за стругање со способност за глодање), мора да се оцени во однос на секој применлив внес 2B001.a., b. или c.</w:t>
      </w:r>
    </w:p>
    <w:p w:rsidR="001D2855" w:rsidRPr="00AE79EF" w:rsidRDefault="001D2855" w:rsidP="008744DB">
      <w:pPr>
        <w:shd w:val="clear" w:color="auto" w:fill="FFFFFF"/>
        <w:tabs>
          <w:tab w:val="left" w:pos="2610"/>
        </w:tabs>
        <w:spacing w:before="120" w:after="120" w:line="240" w:lineRule="auto"/>
        <w:ind w:left="2430" w:hanging="1440"/>
        <w:jc w:val="both"/>
        <w:rPr>
          <w:rFonts w:ascii="Times New Roman" w:hAnsi="Times New Roman"/>
          <w:i/>
          <w:lang w:val="mk-MK"/>
        </w:rPr>
      </w:pPr>
      <w:r w:rsidRPr="00AE79EF">
        <w:rPr>
          <w:rFonts w:ascii="Times New Roman" w:hAnsi="Times New Roman"/>
          <w:i/>
          <w:u w:val="single"/>
          <w:lang w:val="mk-MK"/>
        </w:rPr>
        <w:t>Забелешка 4:</w:t>
      </w:r>
      <w:r w:rsidRPr="00AE79EF">
        <w:rPr>
          <w:rFonts w:ascii="Times New Roman" w:hAnsi="Times New Roman"/>
          <w:i/>
          <w:lang w:val="mk-MK"/>
        </w:rPr>
        <w:t xml:space="preserve">   Машинска алатка што има дополнителна способност за производство на додатоци, како дополнение на способноста за вртење, мелење или брусење, мора да се оцени според секој применлив запис 2B001.а.,. б. или.в.</w:t>
      </w:r>
    </w:p>
    <w:p w:rsidR="002402CE" w:rsidRPr="00AE79EF" w:rsidRDefault="002402CE" w:rsidP="008744DB">
      <w:pPr>
        <w:shd w:val="clear" w:color="auto" w:fill="FFFFFF"/>
        <w:tabs>
          <w:tab w:val="left" w:pos="2610"/>
        </w:tabs>
        <w:spacing w:before="120" w:after="120" w:line="240" w:lineRule="auto"/>
        <w:ind w:left="2430" w:hanging="1440"/>
        <w:jc w:val="both"/>
        <w:rPr>
          <w:rFonts w:ascii="Times New Roman" w:hAnsi="Times New Roman"/>
          <w:lang w:val="mk-MK"/>
        </w:rPr>
      </w:pPr>
      <w:r w:rsidRPr="00AE79EF">
        <w:rPr>
          <w:rFonts w:ascii="Times New Roman" w:hAnsi="Times New Roman"/>
          <w:i/>
          <w:u w:val="single" w:color="050004"/>
          <w:lang w:val="mk-MK"/>
        </w:rPr>
        <w:t>Напомена:</w:t>
      </w:r>
      <w:r w:rsidR="008744DB" w:rsidRPr="00233EC1">
        <w:rPr>
          <w:rFonts w:ascii="Times New Roman" w:hAnsi="Times New Roman"/>
          <w:i/>
          <w:lang w:val="mk-MK"/>
        </w:rPr>
        <w:t xml:space="preserve">  </w:t>
      </w:r>
      <w:r w:rsidRPr="00AE79EF">
        <w:rPr>
          <w:rFonts w:ascii="Times New Roman" w:hAnsi="Times New Roman"/>
          <w:i/>
          <w:iCs/>
          <w:spacing w:val="-1"/>
          <w:lang w:val="mk-MK"/>
        </w:rPr>
        <w:t>За машини за оптичка обработка, видете 2B002</w:t>
      </w:r>
      <w:r w:rsidRPr="00AE79EF">
        <w:rPr>
          <w:rFonts w:ascii="Times New Roman" w:hAnsi="Times New Roman"/>
          <w:i/>
          <w:lang w:val="mk-MK"/>
        </w:rPr>
        <w:t>.</w:t>
      </w:r>
    </w:p>
    <w:p w:rsidR="002402CE" w:rsidRPr="00AE79EF" w:rsidRDefault="002402CE" w:rsidP="002402C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10"/>
          <w:lang w:val="mk-MK"/>
        </w:rPr>
        <w:t>а.</w:t>
      </w:r>
      <w:r w:rsidRPr="00AE79EF">
        <w:rPr>
          <w:rFonts w:ascii="Times New Roman" w:hAnsi="Times New Roman"/>
          <w:lang w:val="mk-MK"/>
        </w:rPr>
        <w:tab/>
        <w:t>Машински алатки за стругање, кои имаат две или повеќе оски кои може да бидат симултано координирани за „контрола на контурна обработка“, кои поседуваат што било од следново:</w:t>
      </w:r>
    </w:p>
    <w:p w:rsidR="002402CE" w:rsidRPr="00AE79EF" w:rsidRDefault="002402CE" w:rsidP="00A9534A">
      <w:pPr>
        <w:widowControl w:val="0"/>
        <w:numPr>
          <w:ilvl w:val="0"/>
          <w:numId w:val="121"/>
        </w:numPr>
        <w:shd w:val="clear" w:color="auto" w:fill="FFFFFF"/>
        <w:tabs>
          <w:tab w:val="left" w:pos="1710"/>
        </w:tabs>
        <w:autoSpaceDE w:val="0"/>
        <w:autoSpaceDN w:val="0"/>
        <w:adjustRightInd w:val="0"/>
        <w:spacing w:before="120" w:after="120" w:line="240" w:lineRule="auto"/>
        <w:ind w:left="1714" w:right="29" w:hanging="360"/>
        <w:jc w:val="both"/>
        <w:rPr>
          <w:rFonts w:ascii="Times New Roman" w:hAnsi="Times New Roman"/>
          <w:spacing w:val="-14"/>
          <w:lang w:val="mk-MK"/>
        </w:rPr>
      </w:pPr>
      <w:r w:rsidRPr="00AE79EF">
        <w:rPr>
          <w:rFonts w:ascii="Times New Roman" w:hAnsi="Times New Roman"/>
          <w:lang w:val="mk-MK"/>
        </w:rPr>
        <w:lastRenderedPageBreak/>
        <w:t xml:space="preserve">„Повторливост на еднонасочно позиционирање“ еднаква или помала (подобра) од 0,9 µm по една или повеќе линеарни оски со должина на пат помала од 1,0 m; </w:t>
      </w:r>
      <w:r w:rsidRPr="00AE79EF">
        <w:rPr>
          <w:rFonts w:ascii="Times New Roman" w:hAnsi="Times New Roman"/>
          <w:u w:val="single"/>
          <w:lang w:val="mk-MK"/>
        </w:rPr>
        <w:t>или</w:t>
      </w:r>
    </w:p>
    <w:p w:rsidR="002402CE" w:rsidRPr="00AE79EF" w:rsidRDefault="002402CE" w:rsidP="00A9534A">
      <w:pPr>
        <w:widowControl w:val="0"/>
        <w:numPr>
          <w:ilvl w:val="0"/>
          <w:numId w:val="121"/>
        </w:numPr>
        <w:shd w:val="clear" w:color="auto" w:fill="FFFFFF"/>
        <w:tabs>
          <w:tab w:val="left" w:pos="1350"/>
        </w:tabs>
        <w:autoSpaceDE w:val="0"/>
        <w:autoSpaceDN w:val="0"/>
        <w:adjustRightInd w:val="0"/>
        <w:spacing w:before="120" w:after="120" w:line="240" w:lineRule="auto"/>
        <w:ind w:left="1714" w:hanging="360"/>
        <w:jc w:val="both"/>
        <w:rPr>
          <w:rFonts w:ascii="Times New Roman" w:hAnsi="Times New Roman"/>
          <w:spacing w:val="-11"/>
          <w:lang w:val="mk-MK"/>
        </w:rPr>
      </w:pPr>
      <w:r w:rsidRPr="00AE79EF">
        <w:rPr>
          <w:rFonts w:ascii="Times New Roman" w:hAnsi="Times New Roman"/>
          <w:lang w:val="mk-MK"/>
        </w:rPr>
        <w:t>„Повторливост на еднонасочно позиционирање“ еднаква или помала (подобра) од 1,1 µm по една или повеќе линеарни оски со должина на пат помала од 1,0 m;</w:t>
      </w:r>
    </w:p>
    <w:p w:rsidR="002402CE" w:rsidRPr="00AE79EF" w:rsidRDefault="002402CE" w:rsidP="00D1230D">
      <w:pPr>
        <w:shd w:val="clear" w:color="auto" w:fill="FFFFFF"/>
        <w:spacing w:before="120" w:after="120" w:line="240" w:lineRule="auto"/>
        <w:ind w:left="2790" w:hanging="1440"/>
        <w:jc w:val="both"/>
        <w:rPr>
          <w:rFonts w:ascii="Times New Roman" w:hAnsi="Times New Roman"/>
          <w:lang w:val="mk-MK"/>
        </w:rPr>
      </w:pPr>
      <w:r w:rsidRPr="00AE79EF">
        <w:rPr>
          <w:rFonts w:ascii="Times New Roman" w:hAnsi="Times New Roman"/>
          <w:i/>
          <w:iCs/>
          <w:spacing w:val="-4"/>
          <w:u w:val="single"/>
          <w:lang w:val="mk-MK"/>
        </w:rPr>
        <w:t>Забелешка 1:</w:t>
      </w:r>
      <w:r w:rsidRPr="00AE79EF">
        <w:rPr>
          <w:rFonts w:ascii="Times New Roman" w:hAnsi="Times New Roman"/>
          <w:i/>
          <w:iCs/>
          <w:spacing w:val="-4"/>
          <w:lang w:val="mk-MK"/>
        </w:rPr>
        <w:tab/>
        <w:t>2B001.a. не контролира машини за стругање посебно проектирани за производство на контактни леќи, кои поседуваат сè од следново:</w:t>
      </w:r>
    </w:p>
    <w:p w:rsidR="002402CE" w:rsidRPr="00AE79EF" w:rsidRDefault="002402CE" w:rsidP="00233EC1">
      <w:pPr>
        <w:shd w:val="clear" w:color="auto" w:fill="FFFFFF"/>
        <w:tabs>
          <w:tab w:val="left" w:pos="1418"/>
          <w:tab w:val="left" w:pos="2880"/>
        </w:tabs>
        <w:spacing w:before="120" w:after="120" w:line="240" w:lineRule="auto"/>
        <w:ind w:left="2880" w:hanging="270"/>
        <w:jc w:val="both"/>
        <w:rPr>
          <w:rFonts w:ascii="Times New Roman" w:hAnsi="Times New Roman"/>
          <w:lang w:val="mk-MK"/>
        </w:rPr>
      </w:pPr>
      <w:r w:rsidRPr="00AE79EF">
        <w:rPr>
          <w:rFonts w:ascii="Times New Roman" w:hAnsi="Times New Roman"/>
          <w:i/>
          <w:iCs/>
          <w:spacing w:val="-15"/>
        </w:rPr>
        <w:t>a</w:t>
      </w:r>
      <w:r w:rsidRPr="00AE79EF">
        <w:rPr>
          <w:rFonts w:ascii="Times New Roman" w:hAnsi="Times New Roman"/>
          <w:i/>
          <w:iCs/>
          <w:spacing w:val="-15"/>
          <w:lang w:val="mk-MK"/>
        </w:rPr>
        <w:t>.</w:t>
      </w:r>
      <w:r w:rsidRPr="00AE79EF">
        <w:rPr>
          <w:rFonts w:ascii="Times New Roman" w:hAnsi="Times New Roman"/>
          <w:i/>
          <w:iCs/>
          <w:lang w:val="mk-MK"/>
        </w:rPr>
        <w:tab/>
      </w:r>
      <w:r w:rsidRPr="00AE79EF">
        <w:rPr>
          <w:rFonts w:ascii="Times New Roman" w:hAnsi="Times New Roman"/>
          <w:i/>
          <w:iCs/>
          <w:spacing w:val="-3"/>
          <w:lang w:val="mk-MK"/>
        </w:rPr>
        <w:t xml:space="preserve">Контролор на машина ограничен на користење на офталмички софтвер за внес на податоци за програмирање на дел; </w:t>
      </w:r>
      <w:r w:rsidRPr="00AE79EF">
        <w:rPr>
          <w:rFonts w:ascii="Times New Roman" w:hAnsi="Times New Roman"/>
          <w:i/>
          <w:iCs/>
          <w:spacing w:val="-3"/>
          <w:u w:val="single"/>
          <w:lang w:val="mk-MK"/>
        </w:rPr>
        <w:t>и</w:t>
      </w:r>
    </w:p>
    <w:p w:rsidR="002402CE" w:rsidRPr="00AE79EF" w:rsidRDefault="002402CE" w:rsidP="00D1230D">
      <w:pPr>
        <w:shd w:val="clear" w:color="auto" w:fill="FFFFFF"/>
        <w:tabs>
          <w:tab w:val="left" w:pos="2880"/>
        </w:tabs>
        <w:spacing w:before="120" w:after="120" w:line="240" w:lineRule="auto"/>
        <w:ind w:left="2880" w:hanging="270"/>
        <w:jc w:val="both"/>
        <w:rPr>
          <w:rFonts w:ascii="Times New Roman" w:hAnsi="Times New Roman"/>
          <w:i/>
          <w:iCs/>
          <w:spacing w:val="-3"/>
          <w:lang w:val="mk-MK"/>
        </w:rPr>
      </w:pPr>
      <w:r w:rsidRPr="00AE79EF">
        <w:rPr>
          <w:rFonts w:ascii="Times New Roman" w:hAnsi="Times New Roman"/>
          <w:i/>
          <w:iCs/>
          <w:spacing w:val="-13"/>
        </w:rPr>
        <w:t>b</w:t>
      </w:r>
      <w:r w:rsidRPr="00AE79EF">
        <w:rPr>
          <w:rFonts w:ascii="Times New Roman" w:hAnsi="Times New Roman"/>
          <w:i/>
          <w:iCs/>
          <w:spacing w:val="-13"/>
          <w:lang w:val="mk-MK"/>
        </w:rPr>
        <w:t>.</w:t>
      </w:r>
      <w:r w:rsidRPr="00AE79EF">
        <w:rPr>
          <w:rFonts w:ascii="Times New Roman" w:hAnsi="Times New Roman"/>
          <w:i/>
          <w:iCs/>
          <w:lang w:val="mk-MK"/>
        </w:rPr>
        <w:tab/>
      </w:r>
      <w:r w:rsidRPr="00AE79EF">
        <w:rPr>
          <w:rFonts w:ascii="Times New Roman" w:hAnsi="Times New Roman"/>
          <w:i/>
          <w:iCs/>
          <w:spacing w:val="-3"/>
          <w:lang w:val="mk-MK"/>
        </w:rPr>
        <w:t>Без вакуумско стегање.</w:t>
      </w:r>
    </w:p>
    <w:p w:rsidR="002402CE" w:rsidRPr="00AE79EF" w:rsidRDefault="002402CE" w:rsidP="00D1230D">
      <w:pPr>
        <w:shd w:val="clear" w:color="auto" w:fill="FFFFFF"/>
        <w:tabs>
          <w:tab w:val="left" w:pos="2880"/>
        </w:tabs>
        <w:spacing w:before="120" w:after="120" w:line="240" w:lineRule="auto"/>
        <w:ind w:left="2880" w:hanging="1530"/>
        <w:jc w:val="both"/>
        <w:rPr>
          <w:rFonts w:ascii="Times New Roman" w:hAnsi="Times New Roman"/>
          <w:lang w:val="mk-MK"/>
        </w:rPr>
      </w:pPr>
      <w:r w:rsidRPr="00AE79EF">
        <w:rPr>
          <w:rFonts w:ascii="Times New Roman" w:hAnsi="Times New Roman"/>
          <w:i/>
          <w:u w:val="single" w:color="050004"/>
          <w:lang w:val="mk-MK"/>
        </w:rPr>
        <w:t>Забелешка 2:</w:t>
      </w:r>
      <w:r w:rsidRPr="00AE79EF">
        <w:rPr>
          <w:rFonts w:ascii="Times New Roman" w:hAnsi="Times New Roman"/>
          <w:i/>
          <w:u w:color="050004"/>
          <w:lang w:val="mk-MK"/>
        </w:rPr>
        <w:tab/>
      </w:r>
      <w:r w:rsidRPr="00AE79EF">
        <w:rPr>
          <w:rFonts w:ascii="Times New Roman" w:hAnsi="Times New Roman"/>
          <w:i/>
          <w:lang w:val="mk-MK"/>
        </w:rPr>
        <w:t>2B001.a не контролира машини за стругање (Swissturn) ограничени исклучиво на машинска обработка на шипки, доколку максималниот дијаметар на шипката е еднаков или помал од 42 mm и не постои можност за монтирање стеги. Машините може да бидат со можност за дупчење, односно глодање, за машинска обработка на делови со дијаметар помал од 42 mm.</w:t>
      </w:r>
    </w:p>
    <w:p w:rsidR="002402CE" w:rsidRPr="00AE79EF" w:rsidRDefault="002402CE" w:rsidP="002402C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8"/>
        </w:rPr>
        <w:t>b</w:t>
      </w:r>
      <w:r w:rsidRPr="00AE79EF">
        <w:rPr>
          <w:rFonts w:ascii="Times New Roman" w:hAnsi="Times New Roman"/>
          <w:spacing w:val="-8"/>
          <w:lang w:val="mk-MK"/>
        </w:rPr>
        <w:t>.</w:t>
      </w:r>
      <w:r w:rsidRPr="00AE79EF">
        <w:rPr>
          <w:rFonts w:ascii="Times New Roman" w:hAnsi="Times New Roman"/>
          <w:lang w:val="mk-MK"/>
        </w:rPr>
        <w:tab/>
        <w:t>Машински алатки за глодање, кои поседуваат што било од следново:</w:t>
      </w:r>
    </w:p>
    <w:p w:rsidR="002402CE" w:rsidRPr="00AE79EF" w:rsidRDefault="002402CE" w:rsidP="00D1230D">
      <w:pPr>
        <w:shd w:val="clear" w:color="auto" w:fill="FFFFFF"/>
        <w:tabs>
          <w:tab w:val="left" w:pos="1710"/>
        </w:tabs>
        <w:spacing w:before="120" w:after="120" w:line="240" w:lineRule="auto"/>
        <w:ind w:left="1710" w:hanging="360"/>
        <w:jc w:val="both"/>
        <w:rPr>
          <w:rFonts w:ascii="Times New Roman" w:hAnsi="Times New Roman"/>
          <w:lang w:val="mk-MK"/>
        </w:rPr>
      </w:pPr>
      <w:r w:rsidRPr="00AE79EF">
        <w:rPr>
          <w:rFonts w:ascii="Times New Roman" w:hAnsi="Times New Roman"/>
          <w:spacing w:val="-14"/>
          <w:lang w:val="mk-MK"/>
        </w:rPr>
        <w:t>1.</w:t>
      </w:r>
      <w:r w:rsidRPr="00AE79EF">
        <w:rPr>
          <w:rFonts w:ascii="Times New Roman" w:hAnsi="Times New Roman"/>
          <w:lang w:val="mk-MK"/>
        </w:rPr>
        <w:tab/>
        <w:t>Три линеарни оски плус една ротирачка оска кои може да бидат симултано координирани за „контрола на контурна обработка“, кои поседуваат што било од следново:</w:t>
      </w:r>
    </w:p>
    <w:p w:rsidR="002402CE" w:rsidRPr="00AE79EF" w:rsidRDefault="002402CE" w:rsidP="00D1230D">
      <w:pPr>
        <w:shd w:val="clear" w:color="auto" w:fill="FFFFFF"/>
        <w:tabs>
          <w:tab w:val="left" w:pos="1980"/>
        </w:tabs>
        <w:spacing w:before="120" w:after="120" w:line="240" w:lineRule="auto"/>
        <w:ind w:left="1980" w:hanging="270"/>
        <w:jc w:val="both"/>
        <w:rPr>
          <w:rFonts w:ascii="Times New Roman" w:hAnsi="Times New Roman"/>
          <w:lang w:val="mk-MK"/>
        </w:rPr>
      </w:pPr>
      <w:r w:rsidRPr="00AE79EF">
        <w:rPr>
          <w:rFonts w:ascii="Times New Roman" w:hAnsi="Times New Roman"/>
          <w:spacing w:val="-12"/>
        </w:rPr>
        <w:t>a</w:t>
      </w:r>
      <w:r w:rsidRPr="00AE79EF">
        <w:rPr>
          <w:rFonts w:ascii="Times New Roman" w:hAnsi="Times New Roman"/>
          <w:spacing w:val="-12"/>
          <w:lang w:val="mk-MK"/>
        </w:rPr>
        <w:t>.</w:t>
      </w:r>
      <w:r w:rsidRPr="00AE79EF">
        <w:rPr>
          <w:rFonts w:ascii="Times New Roman" w:hAnsi="Times New Roman"/>
          <w:lang w:val="mk-MK"/>
        </w:rPr>
        <w:tab/>
        <w:t xml:space="preserve">„Повторливост на еднонасочно позиционирање“ еднаква или помала (подобра) од 0,9 µm по една или повеќе линеарни оски со должина на пат помала од 1,0 m; </w:t>
      </w:r>
      <w:r w:rsidRPr="00AE79EF">
        <w:rPr>
          <w:rFonts w:ascii="Times New Roman" w:hAnsi="Times New Roman"/>
          <w:u w:val="single"/>
          <w:lang w:val="mk-MK"/>
        </w:rPr>
        <w:t>или</w:t>
      </w:r>
    </w:p>
    <w:p w:rsidR="002402CE" w:rsidRPr="00AE79EF" w:rsidRDefault="002402CE" w:rsidP="00D1230D">
      <w:pPr>
        <w:shd w:val="clear" w:color="auto" w:fill="FFFFFF"/>
        <w:tabs>
          <w:tab w:val="left" w:pos="1980"/>
        </w:tabs>
        <w:spacing w:before="120" w:after="120" w:line="240" w:lineRule="auto"/>
        <w:ind w:left="1980" w:hanging="270"/>
        <w:jc w:val="both"/>
        <w:rPr>
          <w:rFonts w:ascii="Times New Roman" w:hAnsi="Times New Roman"/>
          <w:lang w:val="mk-MK"/>
        </w:rPr>
      </w:pPr>
      <w:r w:rsidRPr="00AE79EF">
        <w:rPr>
          <w:rFonts w:ascii="Times New Roman" w:hAnsi="Times New Roman"/>
          <w:spacing w:val="-8"/>
        </w:rPr>
        <w:t>b</w:t>
      </w:r>
      <w:r w:rsidRPr="00AE79EF">
        <w:rPr>
          <w:rFonts w:ascii="Times New Roman" w:hAnsi="Times New Roman"/>
          <w:spacing w:val="-8"/>
          <w:lang w:val="mk-MK"/>
        </w:rPr>
        <w:t>.</w:t>
      </w:r>
      <w:r w:rsidRPr="00AE79EF">
        <w:rPr>
          <w:rFonts w:ascii="Times New Roman" w:hAnsi="Times New Roman"/>
          <w:lang w:val="mk-MK"/>
        </w:rPr>
        <w:tab/>
        <w:t>„Повторливост на еднонасочно позиционирање“ еднаква или помала (подобра) од 1,1 µm по една или повеќе линеарни оски со должина на пат поголема од 1,0 m;</w:t>
      </w:r>
    </w:p>
    <w:p w:rsidR="002402CE" w:rsidRPr="00AE79EF" w:rsidRDefault="002402CE" w:rsidP="00A9534A">
      <w:pPr>
        <w:widowControl w:val="0"/>
        <w:numPr>
          <w:ilvl w:val="0"/>
          <w:numId w:val="122"/>
        </w:numPr>
        <w:shd w:val="clear" w:color="auto" w:fill="FFFFFF"/>
        <w:tabs>
          <w:tab w:val="left" w:pos="1710"/>
        </w:tabs>
        <w:autoSpaceDE w:val="0"/>
        <w:autoSpaceDN w:val="0"/>
        <w:adjustRightInd w:val="0"/>
        <w:spacing w:before="240" w:after="0" w:line="240" w:lineRule="auto"/>
        <w:ind w:left="1710" w:hanging="360"/>
        <w:jc w:val="both"/>
        <w:rPr>
          <w:rFonts w:ascii="Times New Roman" w:hAnsi="Times New Roman"/>
          <w:spacing w:val="-11"/>
          <w:lang w:val="mk-MK"/>
        </w:rPr>
      </w:pPr>
      <w:r w:rsidRPr="00AE79EF">
        <w:rPr>
          <w:rFonts w:ascii="Times New Roman" w:hAnsi="Times New Roman"/>
          <w:lang w:val="mk-MK"/>
        </w:rPr>
        <w:t>Пет или повеќе оски кои може да бидат симултано координирани за „контрола на контурна обработка“, кои поседуваат што било од следново;</w:t>
      </w:r>
    </w:p>
    <w:p w:rsidR="002402CE" w:rsidRPr="00AE79EF" w:rsidRDefault="002402CE" w:rsidP="00A9534A">
      <w:pPr>
        <w:pStyle w:val="ListParagraph"/>
        <w:widowControl w:val="0"/>
        <w:numPr>
          <w:ilvl w:val="0"/>
          <w:numId w:val="170"/>
        </w:numPr>
        <w:shd w:val="clear" w:color="auto" w:fill="FFFFFF"/>
        <w:tabs>
          <w:tab w:val="left" w:pos="1710"/>
        </w:tabs>
        <w:autoSpaceDE w:val="0"/>
        <w:autoSpaceDN w:val="0"/>
        <w:adjustRightInd w:val="0"/>
        <w:spacing w:before="120" w:after="120" w:line="240" w:lineRule="auto"/>
        <w:ind w:left="2074"/>
        <w:jc w:val="both"/>
        <w:rPr>
          <w:rFonts w:ascii="Times New Roman" w:hAnsi="Times New Roman"/>
          <w:spacing w:val="-11"/>
        </w:rPr>
      </w:pPr>
      <w:r w:rsidRPr="00AE79EF">
        <w:rPr>
          <w:rFonts w:ascii="Times New Roman" w:hAnsi="Times New Roman"/>
          <w:lang w:val="mk-MK"/>
        </w:rPr>
        <w:t>„Повторливост на еднонасочно позиционирање“ еднаква или помала (подобра) од 0,9 µm по една или повеќе линеарни оски со должина на пат помала од 1,0 m;</w:t>
      </w:r>
    </w:p>
    <w:p w:rsidR="007043B3" w:rsidRPr="00AE79EF" w:rsidRDefault="002402CE" w:rsidP="00A9534A">
      <w:pPr>
        <w:pStyle w:val="ListParagraph"/>
        <w:numPr>
          <w:ilvl w:val="0"/>
          <w:numId w:val="170"/>
        </w:numPr>
        <w:rPr>
          <w:rFonts w:ascii="Times New Roman" w:hAnsi="Times New Roman"/>
        </w:rPr>
      </w:pPr>
      <w:r w:rsidRPr="00AE79EF">
        <w:rPr>
          <w:rFonts w:ascii="Times New Roman" w:hAnsi="Times New Roman"/>
          <w:lang w:val="mk-MK"/>
        </w:rPr>
        <w:t>„Повторливост на еднонасочно позиционирање“ еднаква или помала (подобра) од 1,4 µm по една или повеќе линеарни оски со должина на пат еднаква или поголема од 1 m и помала од 4 m;</w:t>
      </w:r>
      <w:r w:rsidR="007043B3" w:rsidRPr="00AE79EF">
        <w:rPr>
          <w:rFonts w:ascii="Times New Roman" w:hAnsi="Times New Roman"/>
        </w:rPr>
        <w:t xml:space="preserve"> или</w:t>
      </w:r>
    </w:p>
    <w:p w:rsidR="002402CE" w:rsidRPr="00AE79EF" w:rsidRDefault="002402CE" w:rsidP="00A9534A">
      <w:pPr>
        <w:pStyle w:val="ListParagraph"/>
        <w:widowControl w:val="0"/>
        <w:numPr>
          <w:ilvl w:val="0"/>
          <w:numId w:val="170"/>
        </w:numPr>
        <w:shd w:val="clear" w:color="auto" w:fill="FFFFFF"/>
        <w:tabs>
          <w:tab w:val="left" w:pos="1710"/>
        </w:tabs>
        <w:autoSpaceDE w:val="0"/>
        <w:autoSpaceDN w:val="0"/>
        <w:adjustRightInd w:val="0"/>
        <w:spacing w:before="120" w:after="120" w:line="240" w:lineRule="auto"/>
        <w:ind w:left="2074"/>
        <w:jc w:val="both"/>
        <w:rPr>
          <w:rFonts w:ascii="Times New Roman" w:hAnsi="Times New Roman"/>
          <w:spacing w:val="-11"/>
        </w:rPr>
      </w:pPr>
      <w:r w:rsidRPr="00AE79EF">
        <w:rPr>
          <w:rFonts w:ascii="Times New Roman" w:hAnsi="Times New Roman"/>
          <w:lang w:val="mk-MK"/>
        </w:rPr>
        <w:t xml:space="preserve">„Повторливост на еднонасочно позиционирање“ еднаква или помала (подобра) од 6,0 µm (по една или повеќе линеарни оски со должина на пат еднаква или поголема од 4 m; </w:t>
      </w:r>
    </w:p>
    <w:p w:rsidR="002402CE" w:rsidRPr="00AE79EF" w:rsidRDefault="002402CE" w:rsidP="00A9534A">
      <w:pPr>
        <w:widowControl w:val="0"/>
        <w:numPr>
          <w:ilvl w:val="0"/>
          <w:numId w:val="122"/>
        </w:numPr>
        <w:shd w:val="clear" w:color="auto" w:fill="FFFFFF"/>
        <w:tabs>
          <w:tab w:val="left" w:pos="1710"/>
        </w:tabs>
        <w:autoSpaceDE w:val="0"/>
        <w:autoSpaceDN w:val="0"/>
        <w:adjustRightInd w:val="0"/>
        <w:spacing w:before="240" w:after="0" w:line="240" w:lineRule="auto"/>
        <w:ind w:left="1710" w:right="29" w:hanging="360"/>
        <w:jc w:val="both"/>
        <w:rPr>
          <w:rFonts w:ascii="Times New Roman" w:hAnsi="Times New Roman"/>
          <w:spacing w:val="-14"/>
          <w:lang w:val="mk-MK"/>
        </w:rPr>
      </w:pPr>
      <w:r w:rsidRPr="00AE79EF">
        <w:rPr>
          <w:rFonts w:ascii="Times New Roman" w:hAnsi="Times New Roman"/>
          <w:lang w:val="mk-MK"/>
        </w:rPr>
        <w:t xml:space="preserve">„Повторливост на еднонасочно позиционирање“ за машини за шаблонско дупчење еднаква или помала (подобра) од 1,1 µm по една или повеќе линеарни оски; </w:t>
      </w:r>
      <w:r w:rsidRPr="00AE79EF">
        <w:rPr>
          <w:rFonts w:ascii="Times New Roman" w:hAnsi="Times New Roman"/>
          <w:u w:val="single"/>
          <w:lang w:val="mk-MK"/>
        </w:rPr>
        <w:t>или</w:t>
      </w:r>
    </w:p>
    <w:p w:rsidR="002402CE" w:rsidRPr="00AE79EF" w:rsidRDefault="002402CE" w:rsidP="00A9534A">
      <w:pPr>
        <w:widowControl w:val="0"/>
        <w:numPr>
          <w:ilvl w:val="0"/>
          <w:numId w:val="122"/>
        </w:numPr>
        <w:shd w:val="clear" w:color="auto" w:fill="FFFFFF"/>
        <w:tabs>
          <w:tab w:val="left" w:pos="1710"/>
        </w:tabs>
        <w:autoSpaceDE w:val="0"/>
        <w:autoSpaceDN w:val="0"/>
        <w:adjustRightInd w:val="0"/>
        <w:spacing w:before="240" w:after="0" w:line="240" w:lineRule="auto"/>
        <w:ind w:left="1710" w:hanging="360"/>
        <w:jc w:val="both"/>
        <w:rPr>
          <w:rFonts w:ascii="Times New Roman" w:hAnsi="Times New Roman"/>
          <w:spacing w:val="-11"/>
          <w:lang w:val="mk-MK"/>
        </w:rPr>
      </w:pPr>
      <w:r w:rsidRPr="00AE79EF">
        <w:rPr>
          <w:rFonts w:ascii="Times New Roman" w:hAnsi="Times New Roman"/>
          <w:lang w:val="mk-MK"/>
        </w:rPr>
        <w:t>Машини со летачки (ротирачки) ножеви, кои ги поседуваат сите следни особини:</w:t>
      </w:r>
    </w:p>
    <w:p w:rsidR="002402CE" w:rsidRPr="00AE79EF" w:rsidRDefault="002402CE" w:rsidP="00D1230D">
      <w:pPr>
        <w:shd w:val="clear" w:color="auto" w:fill="FFFFFF"/>
        <w:spacing w:before="120" w:after="120" w:line="240" w:lineRule="auto"/>
        <w:ind w:left="1988" w:hanging="274"/>
        <w:jc w:val="both"/>
        <w:rPr>
          <w:rFonts w:ascii="Times New Roman" w:hAnsi="Times New Roman"/>
          <w:lang w:val="mk-MK"/>
        </w:rPr>
      </w:pPr>
      <w:r w:rsidRPr="00AE79EF">
        <w:rPr>
          <w:rFonts w:ascii="Times New Roman" w:hAnsi="Times New Roman"/>
          <w:lang w:val="mk-MK"/>
        </w:rPr>
        <w:lastRenderedPageBreak/>
        <w:t>а.</w:t>
      </w:r>
      <w:r w:rsidRPr="00AE79EF">
        <w:rPr>
          <w:rFonts w:ascii="Times New Roman" w:hAnsi="Times New Roman"/>
          <w:lang w:val="mk-MK"/>
        </w:rPr>
        <w:tab/>
        <w:t xml:space="preserve">„Исфрлување“ и „ексцентрицитет“ на вретено помали (подобри) од 0,0004 mm TIR; </w:t>
      </w:r>
      <w:r w:rsidRPr="00AE79EF">
        <w:rPr>
          <w:rFonts w:ascii="Times New Roman" w:hAnsi="Times New Roman"/>
          <w:u w:val="single"/>
          <w:lang w:val="mk-MK"/>
        </w:rPr>
        <w:t>и</w:t>
      </w:r>
    </w:p>
    <w:p w:rsidR="002402CE" w:rsidRPr="00AE79EF" w:rsidRDefault="002402CE" w:rsidP="00D1230D">
      <w:pPr>
        <w:shd w:val="clear" w:color="auto" w:fill="FFFFFF"/>
        <w:spacing w:before="120" w:after="120" w:line="240" w:lineRule="auto"/>
        <w:ind w:left="1988" w:hanging="274"/>
        <w:jc w:val="both"/>
        <w:rPr>
          <w:rFonts w:ascii="Times New Roman" w:hAnsi="Times New Roman"/>
          <w:lang w:val="mk-MK"/>
        </w:rPr>
      </w:pPr>
      <w:r w:rsidRPr="00AE79EF">
        <w:rPr>
          <w:rFonts w:ascii="Times New Roman" w:hAnsi="Times New Roman"/>
        </w:rPr>
        <w:t>b</w:t>
      </w:r>
      <w:r w:rsidRPr="00AE79EF">
        <w:rPr>
          <w:rFonts w:ascii="Times New Roman" w:hAnsi="Times New Roman"/>
          <w:lang w:val="mk-MK"/>
        </w:rPr>
        <w:t>.</w:t>
      </w:r>
      <w:r w:rsidRPr="00AE79EF">
        <w:rPr>
          <w:rFonts w:ascii="Times New Roman" w:hAnsi="Times New Roman"/>
          <w:lang w:val="mk-MK"/>
        </w:rPr>
        <w:tab/>
        <w:t>Аголни отстапувања на лизгачко движење (скршнување, свртување и тркалање) помали (подобри) од 2 лачни секунди, TIR над 300 mm од пат;</w:t>
      </w:r>
    </w:p>
    <w:p w:rsidR="002402CE" w:rsidRPr="00AE79EF" w:rsidRDefault="002402CE" w:rsidP="002402C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11"/>
        </w:rPr>
        <w:t>c</w:t>
      </w:r>
      <w:r w:rsidRPr="00AE79EF">
        <w:rPr>
          <w:rFonts w:ascii="Times New Roman" w:hAnsi="Times New Roman"/>
          <w:spacing w:val="-11"/>
          <w:lang w:val="mk-MK"/>
        </w:rPr>
        <w:t>.</w:t>
      </w:r>
      <w:r w:rsidRPr="00AE79EF">
        <w:rPr>
          <w:rFonts w:ascii="Times New Roman" w:hAnsi="Times New Roman"/>
          <w:lang w:val="mk-MK"/>
        </w:rPr>
        <w:tab/>
        <w:t>Машински алатки за точење, кои поседуваат што било од следново:</w:t>
      </w:r>
    </w:p>
    <w:p w:rsidR="002402CE" w:rsidRPr="00AE79EF" w:rsidRDefault="002402CE" w:rsidP="002402CE">
      <w:pPr>
        <w:shd w:val="clear" w:color="auto" w:fill="FFFFFF"/>
        <w:tabs>
          <w:tab w:val="left" w:pos="1710"/>
        </w:tabs>
        <w:spacing w:before="240"/>
        <w:ind w:left="1710" w:hanging="360"/>
        <w:jc w:val="both"/>
        <w:rPr>
          <w:rFonts w:ascii="Times New Roman" w:hAnsi="Times New Roman"/>
          <w:lang w:val="mk-MK"/>
        </w:rPr>
      </w:pPr>
      <w:r w:rsidRPr="00AE79EF">
        <w:rPr>
          <w:rFonts w:ascii="Times New Roman" w:hAnsi="Times New Roman"/>
          <w:spacing w:val="-12"/>
          <w:lang w:val="mk-MK"/>
        </w:rPr>
        <w:t>1.</w:t>
      </w:r>
      <w:r w:rsidRPr="00AE79EF">
        <w:rPr>
          <w:rFonts w:ascii="Times New Roman" w:hAnsi="Times New Roman"/>
          <w:lang w:val="mk-MK"/>
        </w:rPr>
        <w:tab/>
        <w:t>Поседуваат сè од следново:</w:t>
      </w:r>
    </w:p>
    <w:p w:rsidR="002402CE" w:rsidRPr="00AE79EF" w:rsidRDefault="002402CE" w:rsidP="00D1230D">
      <w:pPr>
        <w:shd w:val="clear" w:color="auto" w:fill="FFFFFF"/>
        <w:tabs>
          <w:tab w:val="left" w:pos="2070"/>
        </w:tabs>
        <w:spacing w:before="120" w:after="120" w:line="240" w:lineRule="auto"/>
        <w:ind w:left="2074" w:hanging="360"/>
        <w:jc w:val="both"/>
        <w:rPr>
          <w:rFonts w:ascii="Times New Roman" w:hAnsi="Times New Roman"/>
          <w:lang w:val="mk-MK"/>
        </w:rPr>
      </w:pPr>
      <w:r w:rsidRPr="00AE79EF">
        <w:rPr>
          <w:rFonts w:ascii="Times New Roman" w:hAnsi="Times New Roman"/>
          <w:spacing w:val="-10"/>
          <w:lang w:val="mk-MK"/>
        </w:rPr>
        <w:t>а.</w:t>
      </w:r>
      <w:r w:rsidRPr="00AE79EF">
        <w:rPr>
          <w:rFonts w:ascii="Times New Roman" w:hAnsi="Times New Roman"/>
          <w:lang w:val="mk-MK"/>
        </w:rPr>
        <w:tab/>
        <w:t xml:space="preserve">„Повторливост на еднонасочно позиционирање“ еднаква или помала (подобра) од 1,1 µm по една или повеќе линеарни оски; </w:t>
      </w:r>
      <w:r w:rsidRPr="00AE79EF">
        <w:rPr>
          <w:rFonts w:ascii="Times New Roman" w:hAnsi="Times New Roman"/>
          <w:u w:val="single"/>
          <w:lang w:val="mk-MK"/>
        </w:rPr>
        <w:t>и</w:t>
      </w:r>
    </w:p>
    <w:p w:rsidR="002402CE" w:rsidRPr="00AE79EF" w:rsidRDefault="002402CE" w:rsidP="00D1230D">
      <w:pPr>
        <w:shd w:val="clear" w:color="auto" w:fill="FFFFFF"/>
        <w:tabs>
          <w:tab w:val="left" w:pos="2070"/>
        </w:tabs>
        <w:spacing w:before="120" w:after="120" w:line="240" w:lineRule="auto"/>
        <w:ind w:left="2074" w:hanging="360"/>
        <w:jc w:val="both"/>
        <w:rPr>
          <w:rFonts w:ascii="Times New Roman" w:hAnsi="Times New Roman"/>
          <w:lang w:val="mk-MK"/>
        </w:rPr>
      </w:pPr>
      <w:r w:rsidRPr="00AE79EF">
        <w:rPr>
          <w:rFonts w:ascii="Times New Roman" w:hAnsi="Times New Roman"/>
          <w:spacing w:val="-6"/>
        </w:rPr>
        <w:t>b</w:t>
      </w:r>
      <w:r w:rsidRPr="00AE79EF">
        <w:rPr>
          <w:rFonts w:ascii="Times New Roman" w:hAnsi="Times New Roman"/>
          <w:spacing w:val="-6"/>
          <w:lang w:val="mk-MK"/>
        </w:rPr>
        <w:t>.</w:t>
      </w:r>
      <w:r w:rsidRPr="00AE79EF">
        <w:rPr>
          <w:rFonts w:ascii="Times New Roman" w:hAnsi="Times New Roman"/>
          <w:lang w:val="mk-MK"/>
        </w:rPr>
        <w:tab/>
        <w:t xml:space="preserve">Три или </w:t>
      </w:r>
      <w:r w:rsidR="00C8253D" w:rsidRPr="00AE79EF">
        <w:rPr>
          <w:rFonts w:ascii="Times New Roman" w:hAnsi="Times New Roman"/>
          <w:lang w:val="mk-MK"/>
        </w:rPr>
        <w:t>четири</w:t>
      </w:r>
      <w:r w:rsidRPr="00AE79EF">
        <w:rPr>
          <w:rFonts w:ascii="Times New Roman" w:hAnsi="Times New Roman"/>
          <w:lang w:val="mk-MK"/>
        </w:rPr>
        <w:t xml:space="preserve"> оски кои може да бидат симултано координирани за „контрола на контурна обработка“; </w:t>
      </w:r>
      <w:r w:rsidRPr="00AE79EF">
        <w:rPr>
          <w:rFonts w:ascii="Times New Roman" w:hAnsi="Times New Roman"/>
          <w:u w:val="single"/>
          <w:lang w:val="mk-MK"/>
        </w:rPr>
        <w:t>или</w:t>
      </w:r>
    </w:p>
    <w:p w:rsidR="002402CE" w:rsidRPr="00AE79EF" w:rsidRDefault="002402CE" w:rsidP="002402CE">
      <w:pPr>
        <w:shd w:val="clear" w:color="auto" w:fill="FFFFFF"/>
        <w:tabs>
          <w:tab w:val="left" w:pos="1710"/>
        </w:tabs>
        <w:spacing w:before="240"/>
        <w:ind w:left="1710" w:right="24" w:hanging="360"/>
        <w:jc w:val="both"/>
        <w:rPr>
          <w:rFonts w:ascii="Times New Roman" w:hAnsi="Times New Roman"/>
          <w:lang w:val="mk-MK"/>
        </w:rPr>
      </w:pPr>
      <w:r w:rsidRPr="00AE79EF">
        <w:rPr>
          <w:rFonts w:ascii="Times New Roman" w:hAnsi="Times New Roman"/>
          <w:spacing w:val="-7"/>
          <w:lang w:val="mk-MK"/>
        </w:rPr>
        <w:t>2.</w:t>
      </w:r>
      <w:r w:rsidRPr="00AE79EF">
        <w:rPr>
          <w:rFonts w:ascii="Times New Roman" w:hAnsi="Times New Roman"/>
          <w:lang w:val="mk-MK"/>
        </w:rPr>
        <w:tab/>
        <w:t>Пет или повеќе оски кои може да бидат симултано координирани за „контрола на контурна обработка“, кои поседуваат што било од следново:</w:t>
      </w:r>
    </w:p>
    <w:p w:rsidR="002402CE" w:rsidRPr="00AE79EF" w:rsidRDefault="002402CE" w:rsidP="00D1230D">
      <w:pPr>
        <w:shd w:val="clear" w:color="auto" w:fill="FFFFFF"/>
        <w:tabs>
          <w:tab w:val="left" w:pos="1710"/>
        </w:tabs>
        <w:spacing w:before="120" w:after="120" w:line="240" w:lineRule="auto"/>
        <w:ind w:left="2160" w:right="24" w:hanging="450"/>
        <w:jc w:val="both"/>
        <w:rPr>
          <w:rFonts w:ascii="Times New Roman" w:hAnsi="Times New Roman"/>
          <w:lang w:val="mk-MK"/>
        </w:rPr>
      </w:pPr>
      <w:r w:rsidRPr="00AE79EF">
        <w:rPr>
          <w:rFonts w:ascii="Times New Roman" w:hAnsi="Times New Roman"/>
        </w:rPr>
        <w:t>a.</w:t>
      </w:r>
      <w:r w:rsidRPr="00AE79EF">
        <w:rPr>
          <w:rFonts w:ascii="Times New Roman" w:hAnsi="Times New Roman"/>
          <w:lang w:val="mk-MK"/>
        </w:rPr>
        <w:tab/>
        <w:t>„Повторливост на еднонасочно позиционирање“ еднаква или помала (подобра) од 1,1 µm по една или повеќе линеарни оски со должина на пат помала од 1 m;</w:t>
      </w:r>
    </w:p>
    <w:p w:rsidR="002402CE" w:rsidRPr="00AE79EF" w:rsidRDefault="002402CE" w:rsidP="00D1230D">
      <w:pPr>
        <w:shd w:val="clear" w:color="auto" w:fill="FFFFFF"/>
        <w:tabs>
          <w:tab w:val="left" w:pos="1710"/>
        </w:tabs>
        <w:spacing w:before="120" w:after="120" w:line="240" w:lineRule="auto"/>
        <w:ind w:left="2160" w:right="24" w:hanging="450"/>
        <w:jc w:val="both"/>
        <w:rPr>
          <w:rFonts w:ascii="Times New Roman" w:hAnsi="Times New Roman"/>
          <w:u w:val="single"/>
          <w:lang w:val="mk-MK"/>
        </w:rPr>
      </w:pPr>
      <w:r w:rsidRPr="00AE79EF">
        <w:rPr>
          <w:rFonts w:ascii="Times New Roman" w:hAnsi="Times New Roman"/>
          <w:lang w:val="mk-MK"/>
        </w:rPr>
        <w:t>b.</w:t>
      </w:r>
      <w:r w:rsidRPr="00AE79EF">
        <w:rPr>
          <w:rFonts w:ascii="Times New Roman" w:hAnsi="Times New Roman"/>
          <w:lang w:val="mk-MK"/>
        </w:rPr>
        <w:tab/>
        <w:t xml:space="preserve">„Повторливост на еднонасочно позиционирање“ еднаква или помала (подобра) од 1,4 µm по една или повеќе линеарни оски со должина на пат еднаква или поголема од 1 m и помала од 4 m; </w:t>
      </w:r>
      <w:r w:rsidRPr="00AE79EF">
        <w:rPr>
          <w:rFonts w:ascii="Times New Roman" w:hAnsi="Times New Roman"/>
          <w:u w:val="single"/>
          <w:lang w:val="mk-MK"/>
        </w:rPr>
        <w:t>или</w:t>
      </w:r>
    </w:p>
    <w:p w:rsidR="002402CE" w:rsidRPr="00AE79EF" w:rsidRDefault="002402CE" w:rsidP="00D1230D">
      <w:pPr>
        <w:shd w:val="clear" w:color="auto" w:fill="FFFFFF"/>
        <w:tabs>
          <w:tab w:val="left" w:pos="1710"/>
        </w:tabs>
        <w:spacing w:before="120" w:after="120" w:line="240" w:lineRule="auto"/>
        <w:ind w:left="2160" w:right="24" w:hanging="450"/>
        <w:jc w:val="both"/>
        <w:rPr>
          <w:rFonts w:ascii="Times New Roman" w:hAnsi="Times New Roman"/>
          <w:lang w:val="mk-MK"/>
        </w:rPr>
      </w:pPr>
      <w:r w:rsidRPr="00AE79EF">
        <w:rPr>
          <w:rFonts w:ascii="Times New Roman" w:hAnsi="Times New Roman"/>
          <w:lang w:val="mk-MK"/>
        </w:rPr>
        <w:t>c.</w:t>
      </w:r>
      <w:r w:rsidRPr="00AE79EF">
        <w:rPr>
          <w:rFonts w:ascii="Times New Roman" w:hAnsi="Times New Roman"/>
          <w:lang w:val="mk-MK"/>
        </w:rPr>
        <w:tab/>
        <w:t>„Повторливост на еднонасочно позиционирање“ еднаква или помала (подобра) од 6,0 µm по една или повеќе линеарни оски со должина на пат поголема од 4 m.</w:t>
      </w:r>
    </w:p>
    <w:p w:rsidR="002402CE" w:rsidRPr="00AE79EF" w:rsidRDefault="002402CE" w:rsidP="00233EC1">
      <w:pPr>
        <w:shd w:val="clear" w:color="auto" w:fill="FFFFFF"/>
        <w:tabs>
          <w:tab w:val="left" w:pos="1260"/>
          <w:tab w:val="left" w:pos="2552"/>
        </w:tabs>
        <w:spacing w:before="120" w:after="120" w:line="240" w:lineRule="auto"/>
        <w:ind w:right="614"/>
        <w:jc w:val="both"/>
        <w:rPr>
          <w:rFonts w:ascii="Times New Roman" w:hAnsi="Times New Roman"/>
          <w:lang w:val="mk-MK"/>
        </w:rPr>
      </w:pPr>
      <w:r w:rsidRPr="00AE79EF">
        <w:rPr>
          <w:rFonts w:ascii="Times New Roman" w:hAnsi="Times New Roman"/>
          <w:i/>
          <w:iCs/>
          <w:lang w:val="mk-MK"/>
        </w:rPr>
        <w:tab/>
      </w:r>
      <w:r w:rsidRPr="00AE79EF">
        <w:rPr>
          <w:rFonts w:ascii="Times New Roman" w:hAnsi="Times New Roman"/>
          <w:i/>
          <w:iCs/>
          <w:u w:val="single"/>
          <w:lang w:val="mk-MK"/>
        </w:rPr>
        <w:t>Забелешка:</w:t>
      </w:r>
      <w:r w:rsidRPr="00AE79EF">
        <w:rPr>
          <w:rFonts w:ascii="Times New Roman" w:hAnsi="Times New Roman"/>
          <w:i/>
          <w:iCs/>
          <w:lang w:val="mk-MK"/>
        </w:rPr>
        <w:tab/>
        <w:t>2B001.</w:t>
      </w:r>
      <w:r w:rsidRPr="00AE79EF">
        <w:rPr>
          <w:rFonts w:ascii="Times New Roman" w:hAnsi="Times New Roman"/>
          <w:i/>
          <w:iCs/>
        </w:rPr>
        <w:t>c</w:t>
      </w:r>
      <w:r w:rsidRPr="00AE79EF">
        <w:rPr>
          <w:rFonts w:ascii="Times New Roman" w:hAnsi="Times New Roman"/>
          <w:i/>
          <w:iCs/>
          <w:lang w:val="mk-MK"/>
        </w:rPr>
        <w:t>. не контролира точалки, како што следува:</w:t>
      </w:r>
    </w:p>
    <w:p w:rsidR="002402CE" w:rsidRPr="00AE79EF" w:rsidRDefault="002402CE" w:rsidP="00D1230D">
      <w:pPr>
        <w:shd w:val="clear" w:color="auto" w:fill="FFFFFF"/>
        <w:tabs>
          <w:tab w:val="left" w:pos="2970"/>
        </w:tabs>
        <w:spacing w:before="120" w:after="120" w:line="240" w:lineRule="auto"/>
        <w:ind w:left="2970" w:hanging="360"/>
        <w:jc w:val="both"/>
        <w:rPr>
          <w:rFonts w:ascii="Times New Roman" w:hAnsi="Times New Roman"/>
          <w:lang w:val="mk-MK"/>
        </w:rPr>
      </w:pPr>
      <w:r w:rsidRPr="00AE79EF">
        <w:rPr>
          <w:rFonts w:ascii="Times New Roman" w:hAnsi="Times New Roman"/>
          <w:i/>
          <w:iCs/>
          <w:spacing w:val="-15"/>
          <w:lang w:val="mk-MK"/>
        </w:rPr>
        <w:t>а.</w:t>
      </w:r>
      <w:r w:rsidRPr="00AE79EF">
        <w:rPr>
          <w:rFonts w:ascii="Times New Roman" w:hAnsi="Times New Roman"/>
          <w:i/>
          <w:iCs/>
          <w:lang w:val="mk-MK"/>
        </w:rPr>
        <w:tab/>
      </w:r>
      <w:r w:rsidRPr="00AE79EF">
        <w:rPr>
          <w:rFonts w:ascii="Times New Roman" w:hAnsi="Times New Roman"/>
          <w:i/>
          <w:iCs/>
          <w:spacing w:val="-2"/>
          <w:lang w:val="mk-MK"/>
        </w:rPr>
        <w:t>Машини за цилиндрично надворешно, внатрешно и надворешно-внатрешно точење, кои ги поседуваат сите следни особини:</w:t>
      </w:r>
    </w:p>
    <w:p w:rsidR="002402CE" w:rsidRPr="00AE79EF" w:rsidRDefault="002402CE" w:rsidP="00A9534A">
      <w:pPr>
        <w:widowControl w:val="0"/>
        <w:numPr>
          <w:ilvl w:val="0"/>
          <w:numId w:val="123"/>
        </w:numPr>
        <w:shd w:val="clear" w:color="auto" w:fill="FFFFFF"/>
        <w:tabs>
          <w:tab w:val="left" w:pos="3240"/>
        </w:tabs>
        <w:autoSpaceDE w:val="0"/>
        <w:autoSpaceDN w:val="0"/>
        <w:adjustRightInd w:val="0"/>
        <w:spacing w:before="120" w:after="120" w:line="240" w:lineRule="auto"/>
        <w:ind w:left="3240" w:hanging="270"/>
        <w:jc w:val="both"/>
        <w:rPr>
          <w:rFonts w:ascii="Times New Roman" w:hAnsi="Times New Roman"/>
          <w:i/>
          <w:iCs/>
          <w:spacing w:val="-14"/>
        </w:rPr>
      </w:pPr>
      <w:r w:rsidRPr="00AE79EF">
        <w:rPr>
          <w:rFonts w:ascii="Times New Roman" w:hAnsi="Times New Roman"/>
          <w:i/>
          <w:iCs/>
          <w:spacing w:val="-3"/>
          <w:lang w:val="mk-MK"/>
        </w:rPr>
        <w:t xml:space="preserve">Ограничени на цилиндрично точење; </w:t>
      </w:r>
      <w:r w:rsidRPr="00AE79EF">
        <w:rPr>
          <w:rFonts w:ascii="Times New Roman" w:hAnsi="Times New Roman"/>
          <w:i/>
          <w:iCs/>
          <w:spacing w:val="-3"/>
          <w:u w:val="single"/>
          <w:lang w:val="mk-MK"/>
        </w:rPr>
        <w:t>и</w:t>
      </w:r>
    </w:p>
    <w:p w:rsidR="002402CE" w:rsidRPr="00AE79EF" w:rsidRDefault="002402CE" w:rsidP="00A9534A">
      <w:pPr>
        <w:widowControl w:val="0"/>
        <w:numPr>
          <w:ilvl w:val="0"/>
          <w:numId w:val="123"/>
        </w:numPr>
        <w:shd w:val="clear" w:color="auto" w:fill="FFFFFF"/>
        <w:tabs>
          <w:tab w:val="left" w:pos="3240"/>
        </w:tabs>
        <w:autoSpaceDE w:val="0"/>
        <w:autoSpaceDN w:val="0"/>
        <w:adjustRightInd w:val="0"/>
        <w:spacing w:before="120" w:after="120" w:line="240" w:lineRule="auto"/>
        <w:ind w:left="3240" w:hanging="270"/>
        <w:jc w:val="both"/>
        <w:rPr>
          <w:rFonts w:ascii="Times New Roman" w:hAnsi="Times New Roman"/>
          <w:i/>
          <w:iCs/>
          <w:spacing w:val="-11"/>
        </w:rPr>
      </w:pPr>
      <w:r w:rsidRPr="00AE79EF">
        <w:rPr>
          <w:rFonts w:ascii="Times New Roman" w:hAnsi="Times New Roman"/>
          <w:i/>
          <w:iCs/>
          <w:spacing w:val="-1"/>
          <w:lang w:val="mk-MK"/>
        </w:rPr>
        <w:t xml:space="preserve">Ограничени на максимален капацитет на работното парче со надворешен дијаметар или должина од 150 mm. </w:t>
      </w:r>
    </w:p>
    <w:p w:rsidR="002402CE" w:rsidRPr="00AE79EF" w:rsidRDefault="002402CE" w:rsidP="00D1230D">
      <w:pPr>
        <w:shd w:val="clear" w:color="auto" w:fill="FFFFFF"/>
        <w:tabs>
          <w:tab w:val="left" w:pos="2970"/>
        </w:tabs>
        <w:spacing w:before="120" w:after="120" w:line="240" w:lineRule="auto"/>
        <w:ind w:left="2970" w:hanging="418"/>
        <w:jc w:val="both"/>
        <w:rPr>
          <w:rFonts w:ascii="Times New Roman" w:hAnsi="Times New Roman"/>
        </w:rPr>
      </w:pPr>
      <w:r w:rsidRPr="00AE79EF">
        <w:rPr>
          <w:rFonts w:ascii="Times New Roman" w:hAnsi="Times New Roman"/>
          <w:i/>
          <w:iCs/>
          <w:spacing w:val="-15"/>
        </w:rPr>
        <w:t>b</w:t>
      </w:r>
      <w:r w:rsidRPr="00AE79EF">
        <w:rPr>
          <w:rFonts w:ascii="Times New Roman" w:hAnsi="Times New Roman"/>
          <w:i/>
          <w:iCs/>
          <w:spacing w:val="-15"/>
          <w:lang w:val="mk-MK"/>
        </w:rPr>
        <w:t>.</w:t>
      </w:r>
      <w:r w:rsidRPr="00AE79EF">
        <w:rPr>
          <w:rFonts w:ascii="Times New Roman" w:hAnsi="Times New Roman"/>
          <w:i/>
          <w:iCs/>
        </w:rPr>
        <w:tab/>
      </w:r>
      <w:r w:rsidRPr="00AE79EF">
        <w:rPr>
          <w:rFonts w:ascii="Times New Roman" w:hAnsi="Times New Roman"/>
          <w:i/>
          <w:iCs/>
          <w:spacing w:val="-5"/>
          <w:lang w:val="mk-MK"/>
        </w:rPr>
        <w:t xml:space="preserve">Машини посебно проектирани како шаблонски машини за точење кои немаат z-оска или w-оска, со „повторливост на еднонасочно позиционирање“ помала (подобра) од </w:t>
      </w:r>
      <w:r w:rsidRPr="00AE79EF">
        <w:rPr>
          <w:rFonts w:ascii="Times New Roman" w:hAnsi="Times New Roman"/>
          <w:i/>
          <w:lang w:val="mk-MK"/>
        </w:rPr>
        <w:t>1,1 µm</w:t>
      </w:r>
      <w:r w:rsidRPr="00AE79EF">
        <w:rPr>
          <w:rFonts w:ascii="Times New Roman" w:hAnsi="Times New Roman"/>
          <w:i/>
          <w:iCs/>
          <w:spacing w:val="-5"/>
          <w:lang w:val="mk-MK"/>
        </w:rPr>
        <w:t>.</w:t>
      </w:r>
    </w:p>
    <w:p w:rsidR="002402CE" w:rsidRPr="00AE79EF" w:rsidRDefault="002402CE" w:rsidP="00D1230D">
      <w:pPr>
        <w:shd w:val="clear" w:color="auto" w:fill="FFFFFF"/>
        <w:tabs>
          <w:tab w:val="left" w:pos="2970"/>
        </w:tabs>
        <w:spacing w:before="120" w:after="120" w:line="240" w:lineRule="auto"/>
        <w:ind w:left="2970" w:hanging="418"/>
        <w:jc w:val="both"/>
        <w:rPr>
          <w:rFonts w:ascii="Times New Roman" w:hAnsi="Times New Roman"/>
        </w:rPr>
      </w:pPr>
      <w:r w:rsidRPr="00AE79EF">
        <w:rPr>
          <w:rFonts w:ascii="Times New Roman" w:hAnsi="Times New Roman"/>
          <w:i/>
          <w:iCs/>
          <w:spacing w:val="-21"/>
        </w:rPr>
        <w:t>c</w:t>
      </w:r>
      <w:r w:rsidRPr="00AE79EF">
        <w:rPr>
          <w:rFonts w:ascii="Times New Roman" w:hAnsi="Times New Roman"/>
          <w:i/>
          <w:iCs/>
          <w:spacing w:val="-21"/>
          <w:lang w:val="mk-MK"/>
        </w:rPr>
        <w:t>.</w:t>
      </w:r>
      <w:r w:rsidRPr="00AE79EF">
        <w:rPr>
          <w:rFonts w:ascii="Times New Roman" w:hAnsi="Times New Roman"/>
          <w:i/>
          <w:iCs/>
        </w:rPr>
        <w:tab/>
      </w:r>
      <w:r w:rsidRPr="00AE79EF">
        <w:rPr>
          <w:rFonts w:ascii="Times New Roman" w:hAnsi="Times New Roman"/>
          <w:i/>
          <w:iCs/>
          <w:spacing w:val="-7"/>
          <w:lang w:val="mk-MK"/>
        </w:rPr>
        <w:t>Површински точалки.</w:t>
      </w:r>
    </w:p>
    <w:p w:rsidR="002402CE" w:rsidRPr="00AE79EF" w:rsidRDefault="002402CE" w:rsidP="002402CE">
      <w:pPr>
        <w:shd w:val="clear" w:color="auto" w:fill="FFFFFF"/>
        <w:tabs>
          <w:tab w:val="left" w:pos="1350"/>
        </w:tabs>
        <w:spacing w:before="240"/>
        <w:ind w:left="1350" w:hanging="360"/>
        <w:jc w:val="both"/>
        <w:rPr>
          <w:rFonts w:ascii="Times New Roman" w:hAnsi="Times New Roman"/>
        </w:rPr>
      </w:pPr>
      <w:r w:rsidRPr="00AE79EF">
        <w:rPr>
          <w:rFonts w:ascii="Times New Roman" w:hAnsi="Times New Roman"/>
          <w:spacing w:val="-11"/>
        </w:rPr>
        <w:t>d</w:t>
      </w:r>
      <w:r w:rsidRPr="00AE79EF">
        <w:rPr>
          <w:rFonts w:ascii="Times New Roman" w:hAnsi="Times New Roman"/>
          <w:spacing w:val="-11"/>
          <w:lang w:val="mk-MK"/>
        </w:rPr>
        <w:t>.</w:t>
      </w:r>
      <w:r w:rsidRPr="00AE79EF">
        <w:rPr>
          <w:rFonts w:ascii="Times New Roman" w:hAnsi="Times New Roman"/>
        </w:rPr>
        <w:tab/>
      </w:r>
      <w:r w:rsidRPr="00AE79EF">
        <w:rPr>
          <w:rFonts w:ascii="Times New Roman" w:hAnsi="Times New Roman"/>
          <w:lang w:val="mk-MK"/>
        </w:rPr>
        <w:t>Безжични машини со електрично празнење (EDM) кои имаат две или повеќе ротирачки оски кои може симултано да се координираат за „контрола на контурна обработка“;</w:t>
      </w:r>
    </w:p>
    <w:p w:rsidR="002402CE" w:rsidRPr="00AE79EF" w:rsidRDefault="002402CE" w:rsidP="002402CE">
      <w:pPr>
        <w:shd w:val="clear" w:color="auto" w:fill="FFFFFF"/>
        <w:tabs>
          <w:tab w:val="left" w:pos="1350"/>
        </w:tabs>
        <w:spacing w:before="240"/>
        <w:ind w:left="1350" w:hanging="360"/>
        <w:jc w:val="both"/>
        <w:rPr>
          <w:rFonts w:ascii="Times New Roman" w:hAnsi="Times New Roman"/>
        </w:rPr>
      </w:pPr>
      <w:r w:rsidRPr="00AE79EF">
        <w:rPr>
          <w:rFonts w:ascii="Times New Roman" w:hAnsi="Times New Roman"/>
          <w:spacing w:val="-11"/>
        </w:rPr>
        <w:t>e</w:t>
      </w:r>
      <w:r w:rsidRPr="00AE79EF">
        <w:rPr>
          <w:rFonts w:ascii="Times New Roman" w:hAnsi="Times New Roman"/>
          <w:spacing w:val="-11"/>
          <w:lang w:val="mk-MK"/>
        </w:rPr>
        <w:t>.</w:t>
      </w:r>
      <w:r w:rsidRPr="00AE79EF">
        <w:rPr>
          <w:rFonts w:ascii="Times New Roman" w:hAnsi="Times New Roman"/>
        </w:rPr>
        <w:tab/>
      </w:r>
      <w:r w:rsidRPr="00AE79EF">
        <w:rPr>
          <w:rFonts w:ascii="Times New Roman" w:hAnsi="Times New Roman"/>
          <w:lang w:val="mk-MK"/>
        </w:rPr>
        <w:t>Машински алатки за отстранување на метал, керамика или „композити“, кои поседуваат сè од следново:</w:t>
      </w:r>
    </w:p>
    <w:p w:rsidR="002402CE" w:rsidRPr="00AE79EF" w:rsidRDefault="002402CE" w:rsidP="002402CE">
      <w:pPr>
        <w:shd w:val="clear" w:color="auto" w:fill="FFFFFF"/>
        <w:tabs>
          <w:tab w:val="left" w:pos="1710"/>
        </w:tabs>
        <w:spacing w:before="240"/>
        <w:ind w:left="1710" w:hanging="360"/>
        <w:jc w:val="both"/>
        <w:rPr>
          <w:rFonts w:ascii="Times New Roman" w:hAnsi="Times New Roman"/>
        </w:rPr>
      </w:pPr>
      <w:r w:rsidRPr="00AE79EF">
        <w:rPr>
          <w:rFonts w:ascii="Times New Roman" w:hAnsi="Times New Roman"/>
          <w:spacing w:val="-12"/>
        </w:rPr>
        <w:t>1.</w:t>
      </w:r>
      <w:r w:rsidRPr="00AE79EF">
        <w:rPr>
          <w:rFonts w:ascii="Times New Roman" w:hAnsi="Times New Roman"/>
        </w:rPr>
        <w:tab/>
      </w:r>
      <w:r w:rsidRPr="00AE79EF">
        <w:rPr>
          <w:rFonts w:ascii="Times New Roman" w:hAnsi="Times New Roman"/>
          <w:lang w:val="mk-MK"/>
        </w:rPr>
        <w:t>Отстранување материјал со помош на што било од следново:</w:t>
      </w:r>
    </w:p>
    <w:p w:rsidR="002402CE" w:rsidRPr="00AE79EF" w:rsidRDefault="002402CE" w:rsidP="00D1230D">
      <w:pPr>
        <w:shd w:val="clear" w:color="auto" w:fill="FFFFFF"/>
        <w:tabs>
          <w:tab w:val="left" w:pos="2070"/>
        </w:tabs>
        <w:spacing w:before="120" w:after="120" w:line="240" w:lineRule="auto"/>
        <w:ind w:left="2074" w:hanging="360"/>
        <w:jc w:val="both"/>
        <w:rPr>
          <w:rFonts w:ascii="Times New Roman" w:hAnsi="Times New Roman"/>
        </w:rPr>
      </w:pPr>
      <w:r w:rsidRPr="00AE79EF">
        <w:rPr>
          <w:rFonts w:ascii="Times New Roman" w:hAnsi="Times New Roman"/>
          <w:spacing w:val="-10"/>
        </w:rPr>
        <w:lastRenderedPageBreak/>
        <w:t>a</w:t>
      </w:r>
      <w:r w:rsidRPr="00AE79EF">
        <w:rPr>
          <w:rFonts w:ascii="Times New Roman" w:hAnsi="Times New Roman"/>
          <w:spacing w:val="-10"/>
          <w:lang w:val="mk-MK"/>
        </w:rPr>
        <w:t>.</w:t>
      </w:r>
      <w:r w:rsidRPr="00AE79EF">
        <w:rPr>
          <w:rFonts w:ascii="Times New Roman" w:hAnsi="Times New Roman"/>
        </w:rPr>
        <w:tab/>
      </w:r>
      <w:r w:rsidRPr="00AE79EF">
        <w:rPr>
          <w:rFonts w:ascii="Times New Roman" w:hAnsi="Times New Roman"/>
          <w:lang w:val="mk-MK"/>
        </w:rPr>
        <w:t>Вода или други течни млазови, вклучувајќи ги и оние со абразивни додатоци;</w:t>
      </w:r>
    </w:p>
    <w:p w:rsidR="002402CE" w:rsidRPr="00AE79EF" w:rsidRDefault="002402CE" w:rsidP="00D1230D">
      <w:pPr>
        <w:shd w:val="clear" w:color="auto" w:fill="FFFFFF"/>
        <w:tabs>
          <w:tab w:val="left" w:pos="2070"/>
        </w:tabs>
        <w:spacing w:before="120" w:after="120" w:line="240" w:lineRule="auto"/>
        <w:ind w:left="2074" w:hanging="360"/>
        <w:jc w:val="both"/>
        <w:rPr>
          <w:rFonts w:ascii="Times New Roman" w:hAnsi="Times New Roman"/>
        </w:rPr>
      </w:pPr>
      <w:r w:rsidRPr="00AE79EF">
        <w:rPr>
          <w:rFonts w:ascii="Times New Roman" w:hAnsi="Times New Roman"/>
          <w:spacing w:val="-6"/>
        </w:rPr>
        <w:t>b</w:t>
      </w:r>
      <w:r w:rsidRPr="00AE79EF">
        <w:rPr>
          <w:rFonts w:ascii="Times New Roman" w:hAnsi="Times New Roman"/>
          <w:spacing w:val="-6"/>
          <w:lang w:val="mk-MK"/>
        </w:rPr>
        <w:t>.</w:t>
      </w:r>
      <w:r w:rsidRPr="00AE79EF">
        <w:rPr>
          <w:rFonts w:ascii="Times New Roman" w:hAnsi="Times New Roman"/>
        </w:rPr>
        <w:tab/>
      </w:r>
      <w:r w:rsidRPr="00AE79EF">
        <w:rPr>
          <w:rFonts w:ascii="Times New Roman" w:hAnsi="Times New Roman"/>
          <w:lang w:val="mk-MK"/>
        </w:rPr>
        <w:t xml:space="preserve">Електронски сноп; </w:t>
      </w:r>
      <w:r w:rsidRPr="00AE79EF">
        <w:rPr>
          <w:rFonts w:ascii="Times New Roman" w:hAnsi="Times New Roman"/>
          <w:u w:val="single"/>
          <w:lang w:val="mk-MK"/>
        </w:rPr>
        <w:t>или</w:t>
      </w:r>
    </w:p>
    <w:p w:rsidR="002402CE" w:rsidRPr="00AE79EF" w:rsidRDefault="002402CE" w:rsidP="00D1230D">
      <w:pPr>
        <w:shd w:val="clear" w:color="auto" w:fill="FFFFFF"/>
        <w:tabs>
          <w:tab w:val="left" w:pos="2070"/>
        </w:tabs>
        <w:spacing w:before="120" w:after="120" w:line="240" w:lineRule="auto"/>
        <w:ind w:left="2074" w:hanging="360"/>
        <w:jc w:val="both"/>
        <w:rPr>
          <w:rFonts w:ascii="Times New Roman" w:hAnsi="Times New Roman"/>
        </w:rPr>
      </w:pPr>
      <w:r w:rsidRPr="00AE79EF">
        <w:rPr>
          <w:rFonts w:ascii="Times New Roman" w:hAnsi="Times New Roman"/>
          <w:spacing w:val="-12"/>
        </w:rPr>
        <w:t>c</w:t>
      </w:r>
      <w:r w:rsidRPr="00AE79EF">
        <w:rPr>
          <w:rFonts w:ascii="Times New Roman" w:hAnsi="Times New Roman"/>
          <w:spacing w:val="-12"/>
          <w:lang w:val="mk-MK"/>
        </w:rPr>
        <w:t>.</w:t>
      </w:r>
      <w:r w:rsidRPr="00AE79EF">
        <w:rPr>
          <w:rFonts w:ascii="Times New Roman" w:hAnsi="Times New Roman"/>
        </w:rPr>
        <w:tab/>
      </w:r>
      <w:r w:rsidRPr="00AE79EF">
        <w:rPr>
          <w:rFonts w:ascii="Times New Roman" w:hAnsi="Times New Roman"/>
          <w:lang w:val="mk-MK"/>
        </w:rPr>
        <w:t xml:space="preserve">„Ласерски“ сноп; </w:t>
      </w:r>
      <w:r w:rsidRPr="00AE79EF">
        <w:rPr>
          <w:rFonts w:ascii="Times New Roman" w:hAnsi="Times New Roman"/>
          <w:u w:val="single"/>
          <w:lang w:val="mk-MK"/>
        </w:rPr>
        <w:t>и</w:t>
      </w:r>
    </w:p>
    <w:p w:rsidR="002402CE" w:rsidRPr="00AE79EF" w:rsidRDefault="002402CE" w:rsidP="002402CE">
      <w:pPr>
        <w:shd w:val="clear" w:color="auto" w:fill="FFFFFF"/>
        <w:tabs>
          <w:tab w:val="left" w:pos="1710"/>
        </w:tabs>
        <w:spacing w:before="240"/>
        <w:ind w:left="1710" w:hanging="360"/>
        <w:jc w:val="both"/>
        <w:rPr>
          <w:rFonts w:ascii="Times New Roman" w:hAnsi="Times New Roman"/>
        </w:rPr>
      </w:pPr>
      <w:r w:rsidRPr="00AE79EF">
        <w:rPr>
          <w:rFonts w:ascii="Times New Roman" w:hAnsi="Times New Roman"/>
          <w:spacing w:val="-8"/>
        </w:rPr>
        <w:t>2.</w:t>
      </w:r>
      <w:r w:rsidRPr="00AE79EF">
        <w:rPr>
          <w:rFonts w:ascii="Times New Roman" w:hAnsi="Times New Roman"/>
        </w:rPr>
        <w:tab/>
      </w:r>
      <w:r w:rsidRPr="00AE79EF">
        <w:rPr>
          <w:rFonts w:ascii="Times New Roman" w:hAnsi="Times New Roman"/>
          <w:lang w:val="mk-MK"/>
        </w:rPr>
        <w:t>Најмалку две или повеќе ротирачки оски кои поседуваат сè од следново:</w:t>
      </w:r>
    </w:p>
    <w:p w:rsidR="002402CE" w:rsidRPr="00AE79EF" w:rsidRDefault="002402CE" w:rsidP="00D1230D">
      <w:pPr>
        <w:shd w:val="clear" w:color="auto" w:fill="FFFFFF"/>
        <w:tabs>
          <w:tab w:val="left" w:pos="2070"/>
        </w:tabs>
        <w:spacing w:before="120" w:after="120" w:line="240" w:lineRule="auto"/>
        <w:ind w:left="2074" w:hanging="360"/>
        <w:jc w:val="both"/>
        <w:rPr>
          <w:rFonts w:ascii="Times New Roman" w:hAnsi="Times New Roman"/>
        </w:rPr>
      </w:pPr>
      <w:r w:rsidRPr="00AE79EF">
        <w:rPr>
          <w:rFonts w:ascii="Times New Roman" w:hAnsi="Times New Roman"/>
          <w:spacing w:val="-10"/>
        </w:rPr>
        <w:t>a</w:t>
      </w:r>
      <w:r w:rsidRPr="00AE79EF">
        <w:rPr>
          <w:rFonts w:ascii="Times New Roman" w:hAnsi="Times New Roman"/>
          <w:spacing w:val="-10"/>
          <w:lang w:val="mk-MK"/>
        </w:rPr>
        <w:t>.</w:t>
      </w:r>
      <w:r w:rsidRPr="00AE79EF">
        <w:rPr>
          <w:rFonts w:ascii="Times New Roman" w:hAnsi="Times New Roman"/>
        </w:rPr>
        <w:tab/>
      </w:r>
      <w:r w:rsidRPr="00AE79EF">
        <w:rPr>
          <w:rFonts w:ascii="Times New Roman" w:hAnsi="Times New Roman"/>
          <w:lang w:val="mk-MK"/>
        </w:rPr>
        <w:t xml:space="preserve">Може да бидат симултано координирани за „контрола на контурна обработка“; </w:t>
      </w:r>
      <w:r w:rsidRPr="00AE79EF">
        <w:rPr>
          <w:rFonts w:ascii="Times New Roman" w:hAnsi="Times New Roman"/>
          <w:u w:val="single"/>
          <w:lang w:val="mk-MK"/>
        </w:rPr>
        <w:t>и</w:t>
      </w:r>
    </w:p>
    <w:p w:rsidR="002402CE" w:rsidRPr="00AE79EF" w:rsidRDefault="002402CE" w:rsidP="00D1230D">
      <w:pPr>
        <w:shd w:val="clear" w:color="auto" w:fill="FFFFFF"/>
        <w:tabs>
          <w:tab w:val="left" w:pos="2070"/>
        </w:tabs>
        <w:spacing w:before="120" w:after="120" w:line="240" w:lineRule="auto"/>
        <w:ind w:left="2074" w:hanging="360"/>
        <w:jc w:val="both"/>
        <w:rPr>
          <w:rFonts w:ascii="Times New Roman" w:hAnsi="Times New Roman"/>
        </w:rPr>
      </w:pPr>
      <w:r w:rsidRPr="00AE79EF">
        <w:rPr>
          <w:rFonts w:ascii="Times New Roman" w:hAnsi="Times New Roman"/>
          <w:spacing w:val="-6"/>
        </w:rPr>
        <w:t>b</w:t>
      </w:r>
      <w:r w:rsidRPr="00AE79EF">
        <w:rPr>
          <w:rFonts w:ascii="Times New Roman" w:hAnsi="Times New Roman"/>
          <w:spacing w:val="-6"/>
          <w:lang w:val="mk-MK"/>
        </w:rPr>
        <w:t>.</w:t>
      </w:r>
      <w:r w:rsidRPr="00AE79EF">
        <w:rPr>
          <w:rFonts w:ascii="Times New Roman" w:hAnsi="Times New Roman"/>
        </w:rPr>
        <w:tab/>
      </w:r>
      <w:r w:rsidRPr="00AE79EF">
        <w:rPr>
          <w:rFonts w:ascii="Times New Roman" w:hAnsi="Times New Roman"/>
          <w:lang w:val="mk-MK"/>
        </w:rPr>
        <w:t>Имаат прецизност на позиционирање помала (подобра) од 0,003°;</w:t>
      </w:r>
    </w:p>
    <w:p w:rsidR="002402CE" w:rsidRPr="00AE79EF" w:rsidRDefault="002402CE" w:rsidP="002402CE">
      <w:pPr>
        <w:shd w:val="clear" w:color="auto" w:fill="FFFFFF"/>
        <w:tabs>
          <w:tab w:val="left" w:pos="1350"/>
        </w:tabs>
        <w:spacing w:before="240"/>
        <w:ind w:left="1350" w:hanging="360"/>
        <w:jc w:val="both"/>
        <w:rPr>
          <w:rFonts w:ascii="Times New Roman" w:hAnsi="Times New Roman"/>
        </w:rPr>
      </w:pPr>
      <w:r w:rsidRPr="00AE79EF">
        <w:rPr>
          <w:rFonts w:ascii="Times New Roman" w:hAnsi="Times New Roman"/>
          <w:spacing w:val="-14"/>
        </w:rPr>
        <w:t>f</w:t>
      </w:r>
      <w:r w:rsidRPr="00AE79EF">
        <w:rPr>
          <w:rFonts w:ascii="Times New Roman" w:hAnsi="Times New Roman"/>
          <w:spacing w:val="-14"/>
          <w:lang w:val="mk-MK"/>
        </w:rPr>
        <w:t>.</w:t>
      </w:r>
      <w:r w:rsidRPr="00AE79EF">
        <w:rPr>
          <w:rFonts w:ascii="Times New Roman" w:hAnsi="Times New Roman"/>
        </w:rPr>
        <w:tab/>
      </w:r>
      <w:r w:rsidRPr="00AE79EF">
        <w:rPr>
          <w:rFonts w:ascii="Times New Roman" w:hAnsi="Times New Roman"/>
          <w:lang w:val="mk-MK"/>
        </w:rPr>
        <w:t>Машини за длабоко дупчење и машини за стругање модификувани за длабоко дупчење, кои имаат максимална остварлива длабочина на отвор кој надминува 5 m.</w:t>
      </w:r>
    </w:p>
    <w:p w:rsidR="002402CE" w:rsidRPr="00AE79EF" w:rsidRDefault="002402CE" w:rsidP="002402CE">
      <w:pPr>
        <w:shd w:val="clear" w:color="auto" w:fill="FFFFFF"/>
        <w:tabs>
          <w:tab w:val="left" w:pos="1018"/>
        </w:tabs>
        <w:spacing w:before="240"/>
        <w:ind w:left="990" w:hanging="990"/>
        <w:jc w:val="both"/>
        <w:rPr>
          <w:rFonts w:ascii="Times New Roman" w:hAnsi="Times New Roman"/>
        </w:rPr>
      </w:pPr>
      <w:r w:rsidRPr="00AE79EF">
        <w:rPr>
          <w:rFonts w:ascii="Times New Roman" w:hAnsi="Times New Roman"/>
          <w:b/>
          <w:lang w:val="mk-MK"/>
        </w:rPr>
        <w:t>2B002</w:t>
      </w:r>
      <w:r w:rsidRPr="00AE79EF">
        <w:rPr>
          <w:rFonts w:ascii="Times New Roman" w:hAnsi="Times New Roman"/>
        </w:rPr>
        <w:tab/>
      </w:r>
      <w:r w:rsidRPr="00AE79EF">
        <w:rPr>
          <w:rFonts w:ascii="Times New Roman" w:hAnsi="Times New Roman"/>
          <w:lang w:val="mk-MK"/>
        </w:rPr>
        <w:t>Нумерички контролирани машински алатки за оптичка завршна обработка кои се опремени за селективно отстранување на материјал за производство на несферични оптички површини кои ги поседуваат сите следни особини:</w:t>
      </w:r>
    </w:p>
    <w:p w:rsidR="002402CE" w:rsidRPr="00AE79EF" w:rsidRDefault="002402CE" w:rsidP="002402CE">
      <w:pPr>
        <w:shd w:val="clear" w:color="auto" w:fill="FFFFFF"/>
        <w:tabs>
          <w:tab w:val="left" w:pos="1350"/>
        </w:tabs>
        <w:spacing w:before="240"/>
        <w:ind w:left="1350" w:hanging="360"/>
        <w:jc w:val="both"/>
        <w:rPr>
          <w:rFonts w:ascii="Times New Roman" w:hAnsi="Times New Roman"/>
        </w:rPr>
      </w:pPr>
      <w:r w:rsidRPr="00AE79EF">
        <w:rPr>
          <w:rFonts w:ascii="Times New Roman" w:hAnsi="Times New Roman"/>
          <w:spacing w:val="-4"/>
        </w:rPr>
        <w:t>a</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Завршна обработка на обликот до помалку (подобро) од 1,0 µm;</w:t>
      </w:r>
    </w:p>
    <w:p w:rsidR="002402CE" w:rsidRPr="00AE79EF" w:rsidRDefault="002402CE" w:rsidP="002402CE">
      <w:pPr>
        <w:shd w:val="clear" w:color="auto" w:fill="FFFFFF"/>
        <w:tabs>
          <w:tab w:val="left" w:pos="1350"/>
        </w:tabs>
        <w:spacing w:before="240"/>
        <w:ind w:left="1350" w:hanging="360"/>
        <w:jc w:val="both"/>
        <w:rPr>
          <w:rFonts w:ascii="Times New Roman" w:hAnsi="Times New Roman"/>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Завршна обработка до грубост помала (подобра) од 100 nm rms.</w:t>
      </w:r>
    </w:p>
    <w:p w:rsidR="002402CE" w:rsidRPr="00AE79EF" w:rsidRDefault="002402CE" w:rsidP="002402CE">
      <w:pPr>
        <w:shd w:val="clear" w:color="auto" w:fill="FFFFFF"/>
        <w:tabs>
          <w:tab w:val="left" w:pos="1350"/>
        </w:tabs>
        <w:spacing w:before="240"/>
        <w:ind w:left="1350" w:hanging="360"/>
        <w:jc w:val="both"/>
        <w:rPr>
          <w:rFonts w:ascii="Times New Roman" w:hAnsi="Times New Roman"/>
        </w:rPr>
      </w:pPr>
      <w:r w:rsidRPr="00AE79EF">
        <w:rPr>
          <w:rFonts w:ascii="Times New Roman" w:hAnsi="Times New Roman"/>
          <w:spacing w:val="-6"/>
        </w:rPr>
        <w:t>c</w:t>
      </w:r>
      <w:r w:rsidRPr="00AE79EF">
        <w:rPr>
          <w:rFonts w:ascii="Times New Roman" w:hAnsi="Times New Roman"/>
          <w:spacing w:val="-6"/>
          <w:lang w:val="mk-MK"/>
        </w:rPr>
        <w:t>.</w:t>
      </w:r>
      <w:r w:rsidRPr="00AE79EF">
        <w:rPr>
          <w:rFonts w:ascii="Times New Roman" w:hAnsi="Times New Roman"/>
        </w:rPr>
        <w:tab/>
      </w:r>
      <w:r w:rsidRPr="00AE79EF">
        <w:rPr>
          <w:rFonts w:ascii="Times New Roman" w:hAnsi="Times New Roman"/>
          <w:lang w:val="mk-MK"/>
        </w:rPr>
        <w:t xml:space="preserve">Четири или повеќе оски кои може да бидат симултано координирани за „контрола на контурна обработка“; </w:t>
      </w:r>
      <w:r w:rsidRPr="00AE79EF">
        <w:rPr>
          <w:rFonts w:ascii="Times New Roman" w:hAnsi="Times New Roman"/>
          <w:u w:val="single"/>
          <w:lang w:val="mk-MK"/>
        </w:rPr>
        <w:t>и</w:t>
      </w:r>
    </w:p>
    <w:p w:rsidR="002402CE" w:rsidRPr="00AE79EF" w:rsidRDefault="002402CE" w:rsidP="002402CE">
      <w:pPr>
        <w:shd w:val="clear" w:color="auto" w:fill="FFFFFF"/>
        <w:tabs>
          <w:tab w:val="left" w:pos="1350"/>
        </w:tabs>
        <w:spacing w:before="240"/>
        <w:ind w:left="1350" w:hanging="360"/>
        <w:jc w:val="both"/>
        <w:rPr>
          <w:rFonts w:ascii="Times New Roman" w:hAnsi="Times New Roman"/>
        </w:rPr>
      </w:pPr>
      <w:r w:rsidRPr="00AE79EF">
        <w:rPr>
          <w:rFonts w:ascii="Times New Roman" w:hAnsi="Times New Roman"/>
          <w:spacing w:val="-1"/>
        </w:rPr>
        <w:t>d</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Користат кој било од следниве процеси:</w:t>
      </w:r>
    </w:p>
    <w:p w:rsidR="002402CE" w:rsidRPr="00AE79EF" w:rsidRDefault="002402CE" w:rsidP="00A9534A">
      <w:pPr>
        <w:widowControl w:val="0"/>
        <w:numPr>
          <w:ilvl w:val="0"/>
          <w:numId w:val="124"/>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rPr>
      </w:pPr>
      <w:r w:rsidRPr="00AE79EF">
        <w:rPr>
          <w:rFonts w:ascii="Times New Roman" w:hAnsi="Times New Roman"/>
          <w:spacing w:val="-1"/>
          <w:lang w:val="mk-MK"/>
        </w:rPr>
        <w:t>Магнетореолошка завршна обработка (</w:t>
      </w:r>
      <w:r w:rsidR="000F24A1" w:rsidRPr="00AE79EF">
        <w:rPr>
          <w:rFonts w:ascii="Times New Roman" w:hAnsi="Times New Roman"/>
          <w:spacing w:val="-1"/>
          <w:lang w:val="mk-MK"/>
        </w:rPr>
        <w:t>‘</w:t>
      </w:r>
      <w:r w:rsidRPr="00AE79EF">
        <w:rPr>
          <w:rFonts w:ascii="Times New Roman" w:hAnsi="Times New Roman"/>
          <w:spacing w:val="-1"/>
          <w:lang w:val="mk-MK"/>
        </w:rPr>
        <w:t>MRF</w:t>
      </w:r>
      <w:r w:rsidR="000F24A1" w:rsidRPr="00AE79EF">
        <w:rPr>
          <w:rFonts w:ascii="Times New Roman" w:hAnsi="Times New Roman"/>
          <w:spacing w:val="-1"/>
          <w:lang w:val="mk-MK"/>
        </w:rPr>
        <w:t>’</w:t>
      </w:r>
      <w:r w:rsidRPr="00AE79EF">
        <w:rPr>
          <w:rFonts w:ascii="Times New Roman" w:hAnsi="Times New Roman"/>
          <w:spacing w:val="-1"/>
          <w:lang w:val="mk-MK"/>
        </w:rPr>
        <w:t>);</w:t>
      </w:r>
    </w:p>
    <w:p w:rsidR="002402CE" w:rsidRPr="00AE79EF" w:rsidRDefault="002402CE" w:rsidP="00A9534A">
      <w:pPr>
        <w:widowControl w:val="0"/>
        <w:numPr>
          <w:ilvl w:val="0"/>
          <w:numId w:val="124"/>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rPr>
      </w:pPr>
      <w:r w:rsidRPr="00AE79EF">
        <w:rPr>
          <w:rFonts w:ascii="Times New Roman" w:hAnsi="Times New Roman"/>
          <w:spacing w:val="-1"/>
          <w:lang w:val="mk-MK"/>
        </w:rPr>
        <w:t>Електрореолошка завршна обработка (</w:t>
      </w:r>
      <w:r w:rsidR="000F24A1" w:rsidRPr="00AE79EF">
        <w:rPr>
          <w:rFonts w:ascii="Times New Roman" w:hAnsi="Times New Roman"/>
          <w:spacing w:val="-1"/>
          <w:lang w:val="mk-MK"/>
        </w:rPr>
        <w:t>‘</w:t>
      </w:r>
      <w:r w:rsidRPr="00AE79EF">
        <w:rPr>
          <w:rFonts w:ascii="Times New Roman" w:hAnsi="Times New Roman"/>
          <w:spacing w:val="-1"/>
          <w:lang w:val="mk-MK"/>
        </w:rPr>
        <w:t>ERF</w:t>
      </w:r>
      <w:r w:rsidR="000F24A1" w:rsidRPr="00AE79EF">
        <w:rPr>
          <w:rFonts w:ascii="Times New Roman" w:hAnsi="Times New Roman"/>
          <w:spacing w:val="-1"/>
          <w:lang w:val="mk-MK"/>
        </w:rPr>
        <w:t>’</w:t>
      </w:r>
      <w:r w:rsidRPr="00AE79EF">
        <w:rPr>
          <w:rFonts w:ascii="Times New Roman" w:hAnsi="Times New Roman"/>
          <w:spacing w:val="-1"/>
          <w:lang w:val="mk-MK"/>
        </w:rPr>
        <w:t>);</w:t>
      </w:r>
    </w:p>
    <w:p w:rsidR="002402CE" w:rsidRPr="00AE79EF" w:rsidRDefault="000F24A1" w:rsidP="00A9534A">
      <w:pPr>
        <w:widowControl w:val="0"/>
        <w:numPr>
          <w:ilvl w:val="0"/>
          <w:numId w:val="124"/>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rPr>
      </w:pPr>
      <w:r w:rsidRPr="00AE79EF">
        <w:rPr>
          <w:rFonts w:ascii="Times New Roman" w:hAnsi="Times New Roman"/>
          <w:lang w:val="mk-MK"/>
        </w:rPr>
        <w:t>‘</w:t>
      </w:r>
      <w:r w:rsidR="002402CE" w:rsidRPr="00AE79EF">
        <w:rPr>
          <w:rFonts w:ascii="Times New Roman" w:hAnsi="Times New Roman"/>
          <w:lang w:val="mk-MK"/>
        </w:rPr>
        <w:t>Енергетска завршна обработка со сноп од честички</w:t>
      </w:r>
      <w:r w:rsidRPr="00AE79EF">
        <w:rPr>
          <w:rFonts w:ascii="Times New Roman" w:hAnsi="Times New Roman"/>
          <w:lang w:val="mk-MK"/>
        </w:rPr>
        <w:t>’</w:t>
      </w:r>
      <w:r w:rsidR="002402CE" w:rsidRPr="00AE79EF">
        <w:rPr>
          <w:rFonts w:ascii="Times New Roman" w:hAnsi="Times New Roman"/>
          <w:lang w:val="mk-MK"/>
        </w:rPr>
        <w:t xml:space="preserve">; </w:t>
      </w:r>
    </w:p>
    <w:p w:rsidR="002402CE" w:rsidRPr="00AE79EF" w:rsidRDefault="000F24A1" w:rsidP="00A9534A">
      <w:pPr>
        <w:widowControl w:val="0"/>
        <w:numPr>
          <w:ilvl w:val="0"/>
          <w:numId w:val="124"/>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rPr>
      </w:pPr>
      <w:r w:rsidRPr="00AE79EF">
        <w:rPr>
          <w:rFonts w:ascii="Times New Roman" w:hAnsi="Times New Roman"/>
          <w:lang w:val="mk-MK"/>
        </w:rPr>
        <w:t>‘</w:t>
      </w:r>
      <w:r w:rsidR="002402CE" w:rsidRPr="00AE79EF">
        <w:rPr>
          <w:rFonts w:ascii="Times New Roman" w:hAnsi="Times New Roman"/>
          <w:lang w:val="mk-MK"/>
        </w:rPr>
        <w:t>Завршна обработка со алатка со мембрана на надувување</w:t>
      </w:r>
      <w:r w:rsidRPr="00AE79EF">
        <w:rPr>
          <w:rFonts w:ascii="Times New Roman" w:hAnsi="Times New Roman"/>
          <w:lang w:val="mk-MK"/>
        </w:rPr>
        <w:t>’</w:t>
      </w:r>
      <w:r w:rsidR="002402CE" w:rsidRPr="00AE79EF">
        <w:rPr>
          <w:rFonts w:ascii="Times New Roman" w:hAnsi="Times New Roman"/>
          <w:lang w:val="mk-MK"/>
        </w:rPr>
        <w:t xml:space="preserve">; </w:t>
      </w:r>
      <w:r w:rsidR="002402CE" w:rsidRPr="00AE79EF">
        <w:rPr>
          <w:rFonts w:ascii="Times New Roman" w:hAnsi="Times New Roman"/>
          <w:u w:val="single"/>
          <w:lang w:val="mk-MK"/>
        </w:rPr>
        <w:t>или</w:t>
      </w:r>
    </w:p>
    <w:p w:rsidR="002402CE" w:rsidRPr="00AE79EF" w:rsidRDefault="000F24A1" w:rsidP="00A9534A">
      <w:pPr>
        <w:widowControl w:val="0"/>
        <w:numPr>
          <w:ilvl w:val="0"/>
          <w:numId w:val="124"/>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rPr>
      </w:pPr>
      <w:r w:rsidRPr="00AE79EF">
        <w:rPr>
          <w:rFonts w:ascii="Times New Roman" w:hAnsi="Times New Roman"/>
          <w:lang w:val="mk-MK"/>
        </w:rPr>
        <w:t>‘</w:t>
      </w:r>
      <w:r w:rsidR="002402CE" w:rsidRPr="00AE79EF">
        <w:rPr>
          <w:rFonts w:ascii="Times New Roman" w:hAnsi="Times New Roman"/>
          <w:lang w:val="mk-MK"/>
        </w:rPr>
        <w:t>Завршна обработка со млаз од флуиди</w:t>
      </w:r>
      <w:r w:rsidRPr="00AE79EF">
        <w:rPr>
          <w:rFonts w:ascii="Times New Roman" w:hAnsi="Times New Roman"/>
          <w:lang w:val="mk-MK"/>
        </w:rPr>
        <w:t>’</w:t>
      </w:r>
      <w:r w:rsidR="002402CE" w:rsidRPr="00AE79EF">
        <w:rPr>
          <w:rFonts w:ascii="Times New Roman" w:hAnsi="Times New Roman"/>
          <w:lang w:val="mk-MK"/>
        </w:rPr>
        <w:t>.</w:t>
      </w:r>
    </w:p>
    <w:p w:rsidR="002402CE" w:rsidRPr="00AE79EF" w:rsidRDefault="002402CE" w:rsidP="008744DB">
      <w:pPr>
        <w:shd w:val="clear" w:color="auto" w:fill="FFFFFF"/>
        <w:spacing w:before="120" w:after="120" w:line="240" w:lineRule="auto"/>
        <w:ind w:left="1022"/>
        <w:jc w:val="both"/>
        <w:outlineLvl w:val="0"/>
        <w:rPr>
          <w:rFonts w:ascii="Times New Roman" w:hAnsi="Times New Roman"/>
        </w:rPr>
      </w:pPr>
      <w:r w:rsidRPr="00AE79EF">
        <w:rPr>
          <w:rFonts w:ascii="Times New Roman" w:hAnsi="Times New Roman"/>
          <w:i/>
          <w:iCs/>
          <w:spacing w:val="-5"/>
          <w:u w:val="single"/>
          <w:lang w:val="mk-MK"/>
        </w:rPr>
        <w:t>Технички забелешки:</w:t>
      </w:r>
    </w:p>
    <w:p w:rsidR="002402CE" w:rsidRPr="00AE79EF" w:rsidRDefault="002402CE" w:rsidP="008744DB">
      <w:pPr>
        <w:shd w:val="clear" w:color="auto" w:fill="FFFFFF"/>
        <w:spacing w:before="120" w:after="120" w:line="240" w:lineRule="auto"/>
        <w:ind w:left="1022"/>
        <w:jc w:val="both"/>
        <w:rPr>
          <w:rFonts w:ascii="Times New Roman" w:hAnsi="Times New Roman"/>
        </w:rPr>
      </w:pPr>
      <w:r w:rsidRPr="00AE79EF">
        <w:rPr>
          <w:rFonts w:ascii="Times New Roman" w:hAnsi="Times New Roman"/>
          <w:i/>
          <w:iCs/>
          <w:lang w:val="mk-MK"/>
        </w:rPr>
        <w:t>Во смисла на 2B002:</w:t>
      </w:r>
    </w:p>
    <w:p w:rsidR="002402CE" w:rsidRPr="00AE79EF" w:rsidRDefault="000F24A1" w:rsidP="00A9534A">
      <w:pPr>
        <w:widowControl w:val="0"/>
        <w:numPr>
          <w:ilvl w:val="0"/>
          <w:numId w:val="125"/>
        </w:numPr>
        <w:shd w:val="clear" w:color="auto" w:fill="FFFFFF"/>
        <w:tabs>
          <w:tab w:val="left" w:pos="1440"/>
        </w:tabs>
        <w:autoSpaceDE w:val="0"/>
        <w:autoSpaceDN w:val="0"/>
        <w:adjustRightInd w:val="0"/>
        <w:spacing w:before="120" w:after="120" w:line="240" w:lineRule="auto"/>
        <w:ind w:left="1440" w:hanging="450"/>
        <w:jc w:val="both"/>
        <w:rPr>
          <w:rFonts w:ascii="Times New Roman" w:hAnsi="Times New Roman"/>
          <w:i/>
          <w:iCs/>
        </w:rPr>
      </w:pPr>
      <w:r w:rsidRPr="00AE79EF">
        <w:rPr>
          <w:rFonts w:ascii="Times New Roman" w:hAnsi="Times New Roman"/>
          <w:i/>
          <w:spacing w:val="-1"/>
          <w:lang w:val="mk-MK"/>
        </w:rPr>
        <w:t>‘</w:t>
      </w:r>
      <w:r w:rsidR="002402CE" w:rsidRPr="00AE79EF">
        <w:rPr>
          <w:rFonts w:ascii="Times New Roman" w:hAnsi="Times New Roman"/>
          <w:i/>
          <w:spacing w:val="-1"/>
          <w:lang w:val="mk-MK"/>
        </w:rPr>
        <w:t>MRF</w:t>
      </w:r>
      <w:r w:rsidRPr="00AE79EF">
        <w:rPr>
          <w:rFonts w:ascii="Times New Roman" w:hAnsi="Times New Roman"/>
          <w:i/>
          <w:spacing w:val="-1"/>
          <w:lang w:val="mk-MK"/>
        </w:rPr>
        <w:t>’</w:t>
      </w:r>
      <w:r w:rsidR="002402CE" w:rsidRPr="00AE79EF">
        <w:rPr>
          <w:rFonts w:ascii="Times New Roman" w:hAnsi="Times New Roman"/>
          <w:i/>
          <w:iCs/>
          <w:spacing w:val="-4"/>
          <w:lang w:val="mk-MK"/>
        </w:rPr>
        <w:t>е процес на отстранување на материјал со користење абразивен магнетен флуид чија вискозност се контролира со магнетно поле.</w:t>
      </w:r>
    </w:p>
    <w:p w:rsidR="002402CE" w:rsidRPr="00AE79EF" w:rsidRDefault="000F24A1" w:rsidP="00A9534A">
      <w:pPr>
        <w:widowControl w:val="0"/>
        <w:numPr>
          <w:ilvl w:val="0"/>
          <w:numId w:val="126"/>
        </w:numPr>
        <w:shd w:val="clear" w:color="auto" w:fill="FFFFFF"/>
        <w:tabs>
          <w:tab w:val="left" w:pos="1440"/>
        </w:tabs>
        <w:autoSpaceDE w:val="0"/>
        <w:autoSpaceDN w:val="0"/>
        <w:adjustRightInd w:val="0"/>
        <w:spacing w:before="120" w:after="120" w:line="240" w:lineRule="auto"/>
        <w:ind w:left="1440" w:hanging="450"/>
        <w:jc w:val="both"/>
        <w:rPr>
          <w:rFonts w:ascii="Times New Roman" w:hAnsi="Times New Roman"/>
          <w:i/>
          <w:iCs/>
        </w:rPr>
      </w:pPr>
      <w:r w:rsidRPr="00AE79EF">
        <w:rPr>
          <w:rFonts w:ascii="Times New Roman" w:hAnsi="Times New Roman"/>
          <w:i/>
          <w:lang w:val="mk-MK"/>
        </w:rPr>
        <w:t>‘</w:t>
      </w:r>
      <w:r w:rsidR="002402CE" w:rsidRPr="00AE79EF">
        <w:rPr>
          <w:rFonts w:ascii="Times New Roman" w:hAnsi="Times New Roman"/>
          <w:i/>
          <w:lang w:val="mk-MK"/>
        </w:rPr>
        <w:t>ERF</w:t>
      </w:r>
      <w:r w:rsidRPr="00AE79EF">
        <w:rPr>
          <w:rFonts w:ascii="Times New Roman" w:hAnsi="Times New Roman"/>
          <w:i/>
          <w:lang w:val="mk-MK"/>
        </w:rPr>
        <w:t>’</w:t>
      </w:r>
      <w:r w:rsidR="002402CE" w:rsidRPr="00AE79EF">
        <w:rPr>
          <w:rFonts w:ascii="Times New Roman" w:hAnsi="Times New Roman"/>
          <w:i/>
          <w:lang w:val="mk-MK"/>
        </w:rPr>
        <w:t xml:space="preserve"> е процес на отстранување на материјал со користење абразивен флуид чија вискозност се контролира со електрично поле.</w:t>
      </w:r>
    </w:p>
    <w:p w:rsidR="002402CE" w:rsidRPr="00AE79EF" w:rsidRDefault="000F24A1" w:rsidP="00A9534A">
      <w:pPr>
        <w:widowControl w:val="0"/>
        <w:numPr>
          <w:ilvl w:val="0"/>
          <w:numId w:val="126"/>
        </w:numPr>
        <w:shd w:val="clear" w:color="auto" w:fill="FFFFFF"/>
        <w:tabs>
          <w:tab w:val="left" w:pos="1440"/>
        </w:tabs>
        <w:autoSpaceDE w:val="0"/>
        <w:autoSpaceDN w:val="0"/>
        <w:adjustRightInd w:val="0"/>
        <w:spacing w:before="120" w:after="120" w:line="240" w:lineRule="auto"/>
        <w:ind w:left="1440" w:hanging="450"/>
        <w:jc w:val="both"/>
        <w:rPr>
          <w:rFonts w:ascii="Times New Roman" w:hAnsi="Times New Roman"/>
          <w:i/>
          <w:iCs/>
        </w:rPr>
      </w:pPr>
      <w:r w:rsidRPr="00AE79EF">
        <w:rPr>
          <w:rFonts w:ascii="Times New Roman" w:hAnsi="Times New Roman"/>
          <w:i/>
          <w:iCs/>
          <w:spacing w:val="-5"/>
          <w:lang w:val="mk-MK"/>
        </w:rPr>
        <w:t>‘</w:t>
      </w:r>
      <w:r w:rsidR="002402CE" w:rsidRPr="00AE79EF">
        <w:rPr>
          <w:rFonts w:ascii="Times New Roman" w:hAnsi="Times New Roman"/>
          <w:i/>
          <w:iCs/>
          <w:spacing w:val="-5"/>
          <w:lang w:val="mk-MK"/>
        </w:rPr>
        <w:t>Завршна обработка со сноп од енергетизирани честички</w:t>
      </w:r>
      <w:r w:rsidRPr="00AE79EF">
        <w:rPr>
          <w:rFonts w:ascii="Times New Roman" w:hAnsi="Times New Roman"/>
          <w:i/>
          <w:iCs/>
          <w:spacing w:val="-5"/>
          <w:lang w:val="mk-MK"/>
        </w:rPr>
        <w:t>’</w:t>
      </w:r>
      <w:r w:rsidR="002402CE" w:rsidRPr="00AE79EF">
        <w:rPr>
          <w:rFonts w:ascii="Times New Roman" w:hAnsi="Times New Roman"/>
          <w:i/>
          <w:iCs/>
          <w:spacing w:val="-5"/>
          <w:lang w:val="mk-MK"/>
        </w:rPr>
        <w:t xml:space="preserve"> користи Реактивни атомски плазми (RAP) или јонски снопови за селективно отстранување на материјал.</w:t>
      </w:r>
    </w:p>
    <w:p w:rsidR="002402CE" w:rsidRPr="00AE79EF" w:rsidRDefault="000F24A1" w:rsidP="00A9534A">
      <w:pPr>
        <w:widowControl w:val="0"/>
        <w:numPr>
          <w:ilvl w:val="0"/>
          <w:numId w:val="125"/>
        </w:numPr>
        <w:shd w:val="clear" w:color="auto" w:fill="FFFFFF"/>
        <w:tabs>
          <w:tab w:val="left" w:pos="1440"/>
        </w:tabs>
        <w:autoSpaceDE w:val="0"/>
        <w:autoSpaceDN w:val="0"/>
        <w:adjustRightInd w:val="0"/>
        <w:spacing w:before="120" w:after="120" w:line="240" w:lineRule="auto"/>
        <w:ind w:left="1440" w:hanging="450"/>
        <w:jc w:val="both"/>
        <w:rPr>
          <w:rFonts w:ascii="Times New Roman" w:hAnsi="Times New Roman"/>
          <w:i/>
          <w:iCs/>
        </w:rPr>
      </w:pPr>
      <w:r w:rsidRPr="00AE79EF">
        <w:rPr>
          <w:rFonts w:ascii="Times New Roman" w:hAnsi="Times New Roman"/>
          <w:i/>
          <w:iCs/>
          <w:spacing w:val="-2"/>
          <w:lang w:val="mk-MK"/>
        </w:rPr>
        <w:t>‘</w:t>
      </w:r>
      <w:r w:rsidR="002402CE" w:rsidRPr="00AE79EF">
        <w:rPr>
          <w:rFonts w:ascii="Times New Roman" w:hAnsi="Times New Roman"/>
          <w:i/>
          <w:iCs/>
          <w:spacing w:val="-2"/>
          <w:lang w:val="mk-MK"/>
        </w:rPr>
        <w:t>Завршна обработка со алатка со мембрана на надувување</w:t>
      </w:r>
      <w:r w:rsidRPr="00AE79EF">
        <w:rPr>
          <w:rFonts w:ascii="Times New Roman" w:hAnsi="Times New Roman"/>
          <w:i/>
          <w:iCs/>
          <w:spacing w:val="-2"/>
          <w:lang w:val="mk-MK"/>
        </w:rPr>
        <w:t>’</w:t>
      </w:r>
      <w:r w:rsidR="002402CE" w:rsidRPr="00AE79EF">
        <w:rPr>
          <w:rFonts w:ascii="Times New Roman" w:hAnsi="Times New Roman"/>
          <w:i/>
          <w:iCs/>
          <w:spacing w:val="-2"/>
          <w:lang w:val="mk-MK"/>
        </w:rPr>
        <w:t xml:space="preserve"> е процес кој користи мембрана под притисок која се деформира за да го пренесе работното парче врз мала површина.</w:t>
      </w:r>
    </w:p>
    <w:p w:rsidR="002402CE" w:rsidRPr="00AE79EF" w:rsidRDefault="000F24A1" w:rsidP="00A9534A">
      <w:pPr>
        <w:widowControl w:val="0"/>
        <w:numPr>
          <w:ilvl w:val="0"/>
          <w:numId w:val="126"/>
        </w:numPr>
        <w:shd w:val="clear" w:color="auto" w:fill="FFFFFF"/>
        <w:tabs>
          <w:tab w:val="left" w:pos="1440"/>
        </w:tabs>
        <w:autoSpaceDE w:val="0"/>
        <w:autoSpaceDN w:val="0"/>
        <w:adjustRightInd w:val="0"/>
        <w:spacing w:before="120" w:after="120" w:line="240" w:lineRule="auto"/>
        <w:ind w:left="1440" w:hanging="450"/>
        <w:jc w:val="both"/>
        <w:rPr>
          <w:rFonts w:ascii="Times New Roman" w:hAnsi="Times New Roman"/>
          <w:i/>
          <w:iCs/>
        </w:rPr>
      </w:pPr>
      <w:r w:rsidRPr="00AE79EF">
        <w:rPr>
          <w:rFonts w:ascii="Times New Roman" w:hAnsi="Times New Roman"/>
          <w:i/>
          <w:iCs/>
          <w:spacing w:val="-2"/>
          <w:lang w:val="mk-MK"/>
        </w:rPr>
        <w:t>‘</w:t>
      </w:r>
      <w:r w:rsidR="002402CE" w:rsidRPr="00AE79EF">
        <w:rPr>
          <w:rFonts w:ascii="Times New Roman" w:hAnsi="Times New Roman"/>
          <w:i/>
          <w:iCs/>
          <w:spacing w:val="-2"/>
          <w:lang w:val="mk-MK"/>
        </w:rPr>
        <w:t>Завршна обработка со млаз од флуиди</w:t>
      </w:r>
      <w:r w:rsidRPr="00AE79EF">
        <w:rPr>
          <w:rFonts w:ascii="Times New Roman" w:hAnsi="Times New Roman"/>
          <w:i/>
          <w:iCs/>
          <w:spacing w:val="-2"/>
          <w:lang w:val="mk-MK"/>
        </w:rPr>
        <w:t>’</w:t>
      </w:r>
      <w:r w:rsidR="002402CE" w:rsidRPr="00AE79EF">
        <w:rPr>
          <w:rFonts w:ascii="Times New Roman" w:hAnsi="Times New Roman"/>
          <w:i/>
          <w:iCs/>
          <w:spacing w:val="-2"/>
          <w:lang w:val="mk-MK"/>
        </w:rPr>
        <w:t xml:space="preserve"> користи млаз од флуиди за отстранување на </w:t>
      </w:r>
      <w:r w:rsidR="002402CE" w:rsidRPr="00AE79EF">
        <w:rPr>
          <w:rFonts w:ascii="Times New Roman" w:hAnsi="Times New Roman"/>
          <w:i/>
          <w:iCs/>
          <w:spacing w:val="-2"/>
          <w:lang w:val="mk-MK"/>
        </w:rPr>
        <w:lastRenderedPageBreak/>
        <w:t>материјал.</w:t>
      </w:r>
    </w:p>
    <w:p w:rsidR="00E86021" w:rsidRPr="00AE79EF" w:rsidRDefault="002402CE" w:rsidP="002402C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2B003</w:t>
      </w:r>
      <w:r w:rsidRPr="00AE79EF">
        <w:rPr>
          <w:rFonts w:ascii="Times New Roman" w:hAnsi="Times New Roman"/>
        </w:rPr>
        <w:tab/>
      </w:r>
      <w:r w:rsidRPr="00AE79EF">
        <w:rPr>
          <w:rFonts w:ascii="Times New Roman" w:hAnsi="Times New Roman"/>
          <w:lang w:val="mk-MK"/>
        </w:rPr>
        <w:t>„Нумерички контролирани“</w:t>
      </w:r>
      <w:r w:rsidR="00294DC6" w:rsidRPr="00AE79EF">
        <w:rPr>
          <w:rFonts w:ascii="Times New Roman" w:hAnsi="Times New Roman"/>
          <w:lang w:val="mk-MK"/>
        </w:rPr>
        <w:t xml:space="preserve"> рачни машински алатки,</w:t>
      </w:r>
      <w:r w:rsidRPr="00AE79EF">
        <w:rPr>
          <w:rFonts w:ascii="Times New Roman" w:hAnsi="Times New Roman"/>
          <w:lang w:val="mk-MK"/>
        </w:rPr>
        <w:t xml:space="preserve"> посебно проектирани за стружење, завршна обработка, точење или хонување на калени (R</w:t>
      </w:r>
      <w:r w:rsidRPr="00AE79EF">
        <w:rPr>
          <w:rFonts w:ascii="Times New Roman" w:hAnsi="Times New Roman"/>
          <w:vertAlign w:val="subscript"/>
          <w:lang w:val="mk-MK"/>
        </w:rPr>
        <w:t>c</w:t>
      </w:r>
      <w:r w:rsidRPr="00AE79EF">
        <w:rPr>
          <w:rFonts w:ascii="Times New Roman" w:hAnsi="Times New Roman"/>
          <w:lang w:val="mk-MK"/>
        </w:rPr>
        <w:t xml:space="preserve"> = 40 или повеќе) цилиндрични, хеликоидни и двојно хеликоидни запченици </w:t>
      </w:r>
      <w:r w:rsidR="00E86021" w:rsidRPr="00AE79EF">
        <w:rPr>
          <w:rFonts w:ascii="Times New Roman" w:hAnsi="Times New Roman"/>
          <w:lang w:val="mk-MK"/>
        </w:rPr>
        <w:t>кои имаат се од следново:</w:t>
      </w:r>
    </w:p>
    <w:p w:rsidR="000C6753" w:rsidRPr="00AE79EF" w:rsidRDefault="00E86021" w:rsidP="000C6753">
      <w:pPr>
        <w:shd w:val="clear" w:color="auto" w:fill="FFFFFF"/>
        <w:tabs>
          <w:tab w:val="left" w:pos="1260"/>
        </w:tabs>
        <w:spacing w:before="240"/>
        <w:ind w:left="990"/>
        <w:jc w:val="both"/>
        <w:rPr>
          <w:rFonts w:ascii="Times New Roman" w:hAnsi="Times New Roman"/>
          <w:lang w:val="mk-MK"/>
        </w:rPr>
      </w:pPr>
      <w:r w:rsidRPr="00AE79EF">
        <w:rPr>
          <w:rFonts w:ascii="Times New Roman" w:hAnsi="Times New Roman"/>
          <w:lang w:val="mk-MK"/>
        </w:rPr>
        <w:t>а.</w:t>
      </w:r>
      <w:r w:rsidR="000C6753" w:rsidRPr="00AE79EF">
        <w:rPr>
          <w:rFonts w:ascii="Times New Roman" w:hAnsi="Times New Roman"/>
          <w:lang w:val="mk-MK"/>
        </w:rPr>
        <w:t xml:space="preserve"> </w:t>
      </w:r>
      <w:r w:rsidR="002402CE" w:rsidRPr="00AE79EF">
        <w:rPr>
          <w:rFonts w:ascii="Times New Roman" w:hAnsi="Times New Roman"/>
          <w:lang w:val="mk-MK"/>
        </w:rPr>
        <w:t>со делен дијаметар кој надминува 1 250 mm</w:t>
      </w:r>
      <w:r w:rsidR="000C6753" w:rsidRPr="00AE79EF">
        <w:rPr>
          <w:rFonts w:ascii="Times New Roman" w:hAnsi="Times New Roman"/>
          <w:lang w:val="mk-MK"/>
        </w:rPr>
        <w:t>;</w:t>
      </w:r>
      <w:r w:rsidR="002402CE" w:rsidRPr="00AE79EF">
        <w:rPr>
          <w:rFonts w:ascii="Times New Roman" w:hAnsi="Times New Roman"/>
          <w:lang w:val="mk-MK"/>
        </w:rPr>
        <w:t xml:space="preserve"> </w:t>
      </w:r>
    </w:p>
    <w:p w:rsidR="000C6753" w:rsidRPr="00AE79EF" w:rsidRDefault="000C6753" w:rsidP="000C6753">
      <w:pPr>
        <w:shd w:val="clear" w:color="auto" w:fill="FFFFFF"/>
        <w:tabs>
          <w:tab w:val="left" w:pos="1260"/>
        </w:tabs>
        <w:spacing w:before="240"/>
        <w:ind w:left="990"/>
        <w:jc w:val="both"/>
        <w:rPr>
          <w:rFonts w:ascii="Times New Roman" w:hAnsi="Times New Roman"/>
          <w:lang w:val="mk-MK"/>
        </w:rPr>
      </w:pPr>
      <w:r w:rsidRPr="00AE79EF">
        <w:rPr>
          <w:rFonts w:ascii="Times New Roman" w:hAnsi="Times New Roman"/>
        </w:rPr>
        <w:t xml:space="preserve">b. </w:t>
      </w:r>
      <w:r w:rsidRPr="00AE79EF">
        <w:rPr>
          <w:rFonts w:ascii="Times New Roman" w:hAnsi="Times New Roman"/>
          <w:lang w:val="mk-MK"/>
        </w:rPr>
        <w:t>со</w:t>
      </w:r>
      <w:r w:rsidR="002402CE" w:rsidRPr="00AE79EF">
        <w:rPr>
          <w:rFonts w:ascii="Times New Roman" w:hAnsi="Times New Roman"/>
          <w:lang w:val="mk-MK"/>
        </w:rPr>
        <w:t xml:space="preserve"> ширина на работен контакт еднаква или пог</w:t>
      </w:r>
      <w:r w:rsidRPr="00AE79EF">
        <w:rPr>
          <w:rFonts w:ascii="Times New Roman" w:hAnsi="Times New Roman"/>
          <w:lang w:val="mk-MK"/>
        </w:rPr>
        <w:t>олема од 15% од делен дијаметар;</w:t>
      </w:r>
      <w:r w:rsidRPr="00AE79EF">
        <w:rPr>
          <w:rFonts w:ascii="Times New Roman" w:hAnsi="Times New Roman"/>
        </w:rPr>
        <w:t xml:space="preserve"> </w:t>
      </w:r>
      <w:r w:rsidRPr="00AE79EF">
        <w:rPr>
          <w:rFonts w:ascii="Times New Roman" w:hAnsi="Times New Roman"/>
          <w:lang w:val="mk-MK"/>
        </w:rPr>
        <w:t>и</w:t>
      </w:r>
      <w:r w:rsidR="002402CE" w:rsidRPr="00AE79EF">
        <w:rPr>
          <w:rFonts w:ascii="Times New Roman" w:hAnsi="Times New Roman"/>
          <w:lang w:val="mk-MK"/>
        </w:rPr>
        <w:t xml:space="preserve"> </w:t>
      </w:r>
    </w:p>
    <w:p w:rsidR="002402CE" w:rsidRPr="00AE79EF" w:rsidRDefault="000C6753" w:rsidP="000C6753">
      <w:pPr>
        <w:shd w:val="clear" w:color="auto" w:fill="FFFFFF"/>
        <w:tabs>
          <w:tab w:val="left" w:pos="1260"/>
        </w:tabs>
        <w:spacing w:before="240"/>
        <w:ind w:left="1170" w:hanging="180"/>
        <w:jc w:val="both"/>
        <w:rPr>
          <w:rFonts w:ascii="Times New Roman" w:hAnsi="Times New Roman"/>
          <w:lang w:val="mk-MK"/>
        </w:rPr>
      </w:pPr>
      <w:r w:rsidRPr="00AE79EF">
        <w:rPr>
          <w:rFonts w:ascii="Times New Roman" w:hAnsi="Times New Roman"/>
        </w:rPr>
        <w:t xml:space="preserve">c. </w:t>
      </w:r>
      <w:r w:rsidR="002402CE" w:rsidRPr="00AE79EF">
        <w:rPr>
          <w:rFonts w:ascii="Times New Roman" w:hAnsi="Times New Roman"/>
          <w:lang w:val="mk-MK"/>
        </w:rPr>
        <w:t>со завршна обработка на квалитет во согласност со AGMA 14 или подобар (еднаков на ISO 1328 класа 3).</w:t>
      </w:r>
    </w:p>
    <w:p w:rsidR="002402CE" w:rsidRPr="00AE79EF" w:rsidRDefault="002402CE" w:rsidP="002402C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2B004</w:t>
      </w:r>
      <w:r w:rsidRPr="00AE79EF">
        <w:rPr>
          <w:rFonts w:ascii="Times New Roman" w:hAnsi="Times New Roman"/>
        </w:rPr>
        <w:tab/>
      </w:r>
      <w:r w:rsidRPr="00AE79EF">
        <w:rPr>
          <w:rFonts w:ascii="Times New Roman" w:hAnsi="Times New Roman"/>
          <w:lang w:val="mk-MK"/>
        </w:rPr>
        <w:t>Топли „изостатски преси“, кои ги поседуваат сите следни особини и посебно проектирани составни делови и помошни уреди за нив:</w:t>
      </w:r>
    </w:p>
    <w:p w:rsidR="002402CE" w:rsidRPr="00AE79EF" w:rsidRDefault="002402CE" w:rsidP="002402CE">
      <w:pPr>
        <w:shd w:val="clear" w:color="auto" w:fill="FFFFFF"/>
        <w:tabs>
          <w:tab w:val="left" w:pos="1018"/>
          <w:tab w:val="left" w:pos="2340"/>
        </w:tabs>
        <w:spacing w:before="240"/>
        <w:ind w:left="990" w:hanging="990"/>
        <w:jc w:val="both"/>
        <w:rPr>
          <w:rFonts w:ascii="Times New Roman" w:hAnsi="Times New Roman"/>
        </w:rPr>
      </w:pPr>
      <w:r w:rsidRPr="00AE79EF">
        <w:rPr>
          <w:rFonts w:ascii="Times New Roman" w:hAnsi="Times New Roman"/>
          <w:b/>
          <w:lang w:val="mk-MK"/>
        </w:rPr>
        <w:tab/>
      </w:r>
      <w:r w:rsidRPr="00AE79EF">
        <w:rPr>
          <w:rFonts w:ascii="Times New Roman" w:hAnsi="Times New Roman"/>
          <w:i/>
          <w:u w:val="single" w:color="050004"/>
          <w:lang w:val="mk-MK"/>
        </w:rPr>
        <w:t>Напомена:</w:t>
      </w:r>
      <w:r w:rsidRPr="00AE79EF">
        <w:rPr>
          <w:rFonts w:ascii="Times New Roman" w:hAnsi="Times New Roman"/>
          <w:i/>
          <w:lang w:val="mk-MK"/>
        </w:rPr>
        <w:tab/>
        <w:t>ВИДЕТЕ ИСТО ТАКА И 2B104 и 2B204.</w:t>
      </w:r>
    </w:p>
    <w:p w:rsidR="002402CE" w:rsidRPr="00AE79EF" w:rsidRDefault="002402CE" w:rsidP="002402CE">
      <w:pPr>
        <w:shd w:val="clear" w:color="auto" w:fill="FFFFFF"/>
        <w:spacing w:before="240"/>
        <w:ind w:left="1350" w:hanging="360"/>
        <w:jc w:val="both"/>
        <w:rPr>
          <w:rFonts w:ascii="Times New Roman" w:hAnsi="Times New Roman"/>
        </w:rPr>
      </w:pPr>
      <w:r w:rsidRPr="00AE79EF">
        <w:rPr>
          <w:rFonts w:ascii="Times New Roman" w:hAnsi="Times New Roman"/>
          <w:lang w:val="mk-MK"/>
        </w:rPr>
        <w:t>а.</w:t>
      </w:r>
      <w:r w:rsidRPr="00AE79EF">
        <w:rPr>
          <w:rFonts w:ascii="Times New Roman" w:hAnsi="Times New Roman"/>
        </w:rPr>
        <w:tab/>
      </w:r>
      <w:r w:rsidRPr="00AE79EF">
        <w:rPr>
          <w:rFonts w:ascii="Times New Roman" w:hAnsi="Times New Roman"/>
          <w:lang w:val="mk-MK"/>
        </w:rPr>
        <w:t xml:space="preserve">Контролирано термално окружување во затворена шуплина и шуплина на комора со внатрешен дијаметар од 406 mm или поголем; </w:t>
      </w:r>
      <w:r w:rsidRPr="00AE79EF">
        <w:rPr>
          <w:rFonts w:ascii="Times New Roman" w:hAnsi="Times New Roman"/>
          <w:u w:val="single"/>
          <w:lang w:val="mk-MK"/>
        </w:rPr>
        <w:t>и</w:t>
      </w:r>
    </w:p>
    <w:p w:rsidR="002402CE" w:rsidRPr="00AE79EF" w:rsidRDefault="002402CE" w:rsidP="002402CE">
      <w:pPr>
        <w:shd w:val="clear" w:color="auto" w:fill="FFFFFF"/>
        <w:spacing w:before="240"/>
        <w:ind w:left="1350" w:hanging="360"/>
        <w:jc w:val="both"/>
        <w:rPr>
          <w:rFonts w:ascii="Times New Roman" w:hAnsi="Times New Roman"/>
        </w:rPr>
      </w:pPr>
      <w:r w:rsidRPr="00AE79EF">
        <w:rPr>
          <w:rFonts w:ascii="Times New Roman" w:hAnsi="Times New Roman"/>
        </w:rPr>
        <w:t>b</w:t>
      </w:r>
      <w:r w:rsidRPr="00AE79EF">
        <w:rPr>
          <w:rFonts w:ascii="Times New Roman" w:hAnsi="Times New Roman"/>
          <w:lang w:val="mk-MK"/>
        </w:rPr>
        <w:t>.</w:t>
      </w:r>
      <w:r w:rsidRPr="00AE79EF">
        <w:rPr>
          <w:rFonts w:ascii="Times New Roman" w:hAnsi="Times New Roman"/>
        </w:rPr>
        <w:tab/>
      </w:r>
      <w:r w:rsidRPr="00AE79EF">
        <w:rPr>
          <w:rFonts w:ascii="Times New Roman" w:hAnsi="Times New Roman"/>
          <w:lang w:val="mk-MK"/>
        </w:rPr>
        <w:t>Поседуваат што било од следново:</w:t>
      </w:r>
    </w:p>
    <w:p w:rsidR="002402CE" w:rsidRPr="00AE79EF" w:rsidRDefault="002402CE" w:rsidP="00A9534A">
      <w:pPr>
        <w:widowControl w:val="0"/>
        <w:numPr>
          <w:ilvl w:val="0"/>
          <w:numId w:val="127"/>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rPr>
      </w:pPr>
      <w:r w:rsidRPr="00AE79EF">
        <w:rPr>
          <w:rFonts w:ascii="Times New Roman" w:hAnsi="Times New Roman"/>
          <w:lang w:val="mk-MK"/>
        </w:rPr>
        <w:t>Максимален работен притисок кој надминува 207 MPa;</w:t>
      </w:r>
    </w:p>
    <w:p w:rsidR="002402CE" w:rsidRPr="00AE79EF" w:rsidRDefault="002402CE" w:rsidP="00A9534A">
      <w:pPr>
        <w:widowControl w:val="0"/>
        <w:numPr>
          <w:ilvl w:val="0"/>
          <w:numId w:val="127"/>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rPr>
      </w:pPr>
      <w:r w:rsidRPr="00AE79EF">
        <w:rPr>
          <w:rFonts w:ascii="Times New Roman" w:hAnsi="Times New Roman"/>
          <w:lang w:val="mk-MK"/>
        </w:rPr>
        <w:t xml:space="preserve">Контролирано термално окружување со температура која надминува 1 773 К (1 500 °C); </w:t>
      </w:r>
      <w:r w:rsidRPr="00AE79EF">
        <w:rPr>
          <w:rFonts w:ascii="Times New Roman" w:hAnsi="Times New Roman"/>
          <w:u w:val="single"/>
          <w:lang w:val="mk-MK"/>
        </w:rPr>
        <w:t>или</w:t>
      </w:r>
    </w:p>
    <w:p w:rsidR="002402CE" w:rsidRPr="00AE79EF" w:rsidRDefault="002402CE" w:rsidP="00A9534A">
      <w:pPr>
        <w:widowControl w:val="0"/>
        <w:numPr>
          <w:ilvl w:val="0"/>
          <w:numId w:val="127"/>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rPr>
      </w:pPr>
      <w:r w:rsidRPr="00AE79EF">
        <w:rPr>
          <w:rFonts w:ascii="Times New Roman" w:hAnsi="Times New Roman"/>
          <w:lang w:val="mk-MK"/>
        </w:rPr>
        <w:t>Капацитет за јаглеродводородна импрегнација и отстранување на настанатите гасовити производи од разградувањето.</w:t>
      </w:r>
    </w:p>
    <w:p w:rsidR="002402CE" w:rsidRPr="00AE79EF" w:rsidRDefault="002402CE" w:rsidP="008744DB">
      <w:pPr>
        <w:shd w:val="clear" w:color="auto" w:fill="FFFFFF"/>
        <w:spacing w:before="120" w:after="120" w:line="240" w:lineRule="auto"/>
        <w:ind w:left="1022"/>
        <w:jc w:val="both"/>
        <w:outlineLvl w:val="0"/>
        <w:rPr>
          <w:rFonts w:ascii="Times New Roman" w:hAnsi="Times New Roman"/>
        </w:rPr>
      </w:pPr>
      <w:r w:rsidRPr="00AE79EF">
        <w:rPr>
          <w:rFonts w:ascii="Times New Roman" w:hAnsi="Times New Roman"/>
          <w:i/>
          <w:iCs/>
          <w:spacing w:val="-5"/>
          <w:u w:val="single"/>
          <w:lang w:val="mk-MK"/>
        </w:rPr>
        <w:t>Техничка забелешка:</w:t>
      </w:r>
    </w:p>
    <w:p w:rsidR="002402CE" w:rsidRPr="00AE79EF" w:rsidRDefault="002402CE" w:rsidP="008744DB">
      <w:pPr>
        <w:shd w:val="clear" w:color="auto" w:fill="FFFFFF"/>
        <w:spacing w:before="120" w:after="120" w:line="240" w:lineRule="auto"/>
        <w:ind w:left="1022"/>
        <w:jc w:val="both"/>
        <w:rPr>
          <w:rFonts w:ascii="Times New Roman" w:hAnsi="Times New Roman"/>
        </w:rPr>
      </w:pPr>
      <w:r w:rsidRPr="00AE79EF">
        <w:rPr>
          <w:rFonts w:ascii="Times New Roman" w:hAnsi="Times New Roman"/>
          <w:i/>
          <w:iCs/>
          <w:spacing w:val="-1"/>
          <w:lang w:val="mk-MK"/>
        </w:rPr>
        <w:t>Внатрешната димензија на комората е онаа димензија на комората во која се постигнати и работната температура и работниот притисок и таа не ги опфаќа вградените елементи.</w:t>
      </w:r>
      <w:r w:rsidRPr="00AE79EF">
        <w:rPr>
          <w:rFonts w:ascii="Times New Roman" w:hAnsi="Times New Roman"/>
          <w:i/>
          <w:iCs/>
          <w:spacing w:val="-4"/>
          <w:lang w:val="mk-MK"/>
        </w:rPr>
        <w:t>Оваа димензија ќе биде помала или од внатрешниот дијаметар на комората под притисок или од внатрешниот дијаметар на изолираната комора на печката, во зависност од тоа која од двете комори е сместена во другата.</w:t>
      </w:r>
    </w:p>
    <w:p w:rsidR="002402CE" w:rsidRPr="00AE79EF" w:rsidRDefault="002402CE" w:rsidP="008744DB">
      <w:pPr>
        <w:shd w:val="clear" w:color="auto" w:fill="FFFFFF"/>
        <w:spacing w:before="120" w:after="120" w:line="240" w:lineRule="auto"/>
        <w:ind w:left="2160" w:hanging="1170"/>
        <w:jc w:val="both"/>
        <w:rPr>
          <w:rFonts w:ascii="Times New Roman" w:hAnsi="Times New Roman"/>
        </w:rPr>
      </w:pPr>
      <w:r w:rsidRPr="00AE79EF">
        <w:rPr>
          <w:rFonts w:ascii="Times New Roman" w:hAnsi="Times New Roman"/>
          <w:bCs/>
          <w:i/>
          <w:u w:val="single"/>
          <w:lang w:val="mk-MK"/>
        </w:rPr>
        <w:t>Напомена:</w:t>
      </w:r>
      <w:r w:rsidRPr="00AE79EF">
        <w:rPr>
          <w:rFonts w:ascii="Times New Roman" w:hAnsi="Times New Roman"/>
          <w:i/>
          <w:iCs/>
        </w:rPr>
        <w:tab/>
      </w:r>
      <w:r w:rsidRPr="00AE79EF">
        <w:rPr>
          <w:rFonts w:ascii="Times New Roman" w:hAnsi="Times New Roman"/>
          <w:i/>
          <w:iCs/>
          <w:lang w:val="mk-MK"/>
        </w:rPr>
        <w:t xml:space="preserve">Во врска со посебно проектирани </w:t>
      </w:r>
      <w:r w:rsidRPr="00AE79EF">
        <w:rPr>
          <w:rFonts w:ascii="Times New Roman" w:hAnsi="Times New Roman"/>
          <w:i/>
          <w:lang w:val="mk-MK"/>
        </w:rPr>
        <w:t>матрици</w:t>
      </w:r>
      <w:r w:rsidRPr="00AE79EF">
        <w:rPr>
          <w:rFonts w:ascii="Times New Roman" w:hAnsi="Times New Roman"/>
          <w:i/>
          <w:iCs/>
          <w:lang w:val="mk-MK"/>
        </w:rPr>
        <w:t>, калапи и уреди за поставување алати, видете 1B003, 9B009 и Контрола на воени стоки.</w:t>
      </w:r>
    </w:p>
    <w:p w:rsidR="004513FE" w:rsidRPr="00AE79EF" w:rsidRDefault="002402CE" w:rsidP="004513F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lang w:val="mk-MK"/>
        </w:rPr>
        <w:t>2B005</w:t>
      </w:r>
      <w:r w:rsidRPr="00AE79EF">
        <w:rPr>
          <w:rFonts w:ascii="Times New Roman" w:hAnsi="Times New Roman"/>
        </w:rPr>
        <w:tab/>
      </w:r>
      <w:r w:rsidRPr="00AE79EF">
        <w:rPr>
          <w:rFonts w:ascii="Times New Roman" w:hAnsi="Times New Roman"/>
          <w:lang w:val="mk-MK"/>
        </w:rPr>
        <w:t>Опрема посебно проектирана за нанесување, обработка и контрола во текот на обработката на неоргански горни слоеви, облоги и површински модификации, како што следува, за</w:t>
      </w:r>
      <w:r w:rsidR="004513FE" w:rsidRPr="00AE79EF">
        <w:rPr>
          <w:rFonts w:ascii="Times New Roman" w:hAnsi="Times New Roman"/>
        </w:rPr>
        <w:t>супстрати определени во колона 2, со примена на процеси прикажани во Табелата која следи по 2E003.f., како и посебно проектирани составни делови за нив за автоматско ракување, позиционирање, манипулација и контрола</w:t>
      </w:r>
      <w:r w:rsidR="004513FE" w:rsidRPr="00AE79EF">
        <w:rPr>
          <w:rFonts w:ascii="Times New Roman" w:hAnsi="Times New Roman"/>
          <w:lang w:val="mk-MK"/>
        </w:rPr>
        <w:t>:</w:t>
      </w:r>
    </w:p>
    <w:p w:rsidR="002402CE" w:rsidRPr="00AE79EF" w:rsidRDefault="002402CE" w:rsidP="002402C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1"/>
          <w:lang w:val="mk-MK"/>
        </w:rPr>
        <w:t>а.</w:t>
      </w:r>
      <w:r w:rsidRPr="00AE79EF">
        <w:rPr>
          <w:rFonts w:ascii="Times New Roman" w:hAnsi="Times New Roman"/>
        </w:rPr>
        <w:tab/>
      </w:r>
      <w:r w:rsidRPr="00AE79EF">
        <w:rPr>
          <w:rFonts w:ascii="Times New Roman" w:hAnsi="Times New Roman"/>
          <w:lang w:val="mk-MK"/>
        </w:rPr>
        <w:t>Опрема која служи за производство по пат на хемиско таложење од гасна фаза (CVD), која поседува сè од следново:</w:t>
      </w:r>
    </w:p>
    <w:p w:rsidR="002402CE" w:rsidRPr="00AE79EF" w:rsidRDefault="002402CE" w:rsidP="002402CE">
      <w:pPr>
        <w:shd w:val="clear" w:color="auto" w:fill="FFFFFF"/>
        <w:tabs>
          <w:tab w:val="left" w:pos="1350"/>
        </w:tabs>
        <w:spacing w:before="240"/>
        <w:ind w:left="1350" w:hanging="360"/>
        <w:jc w:val="both"/>
        <w:rPr>
          <w:rFonts w:ascii="Times New Roman" w:hAnsi="Times New Roman"/>
        </w:rPr>
      </w:pPr>
      <w:r w:rsidRPr="00AE79EF">
        <w:rPr>
          <w:rFonts w:ascii="Times New Roman" w:hAnsi="Times New Roman"/>
          <w:lang w:val="mk-MK"/>
        </w:rPr>
        <w:lastRenderedPageBreak/>
        <w:tab/>
      </w:r>
      <w:r w:rsidRPr="00AE79EF">
        <w:rPr>
          <w:rFonts w:ascii="Times New Roman" w:hAnsi="Times New Roman"/>
          <w:i/>
          <w:u w:val="single" w:color="050004"/>
          <w:lang w:val="mk-MK"/>
        </w:rPr>
        <w:t>Напомена:</w:t>
      </w:r>
      <w:r w:rsidR="008A5200">
        <w:rPr>
          <w:rFonts w:ascii="Times New Roman" w:hAnsi="Times New Roman"/>
          <w:i/>
          <w:lang w:val="mk-MK"/>
        </w:rPr>
        <w:t xml:space="preserve"> </w:t>
      </w:r>
      <w:r w:rsidRPr="00AE79EF">
        <w:rPr>
          <w:rFonts w:ascii="Times New Roman" w:hAnsi="Times New Roman"/>
          <w:i/>
          <w:lang w:val="mk-MK"/>
        </w:rPr>
        <w:t>ВИДЕТЕ ИСТО ТАКА И 2B105.</w:t>
      </w:r>
    </w:p>
    <w:p w:rsidR="002402CE" w:rsidRPr="00AE79EF" w:rsidRDefault="002402CE" w:rsidP="002402CE">
      <w:pPr>
        <w:shd w:val="clear" w:color="auto" w:fill="FFFFFF"/>
        <w:tabs>
          <w:tab w:val="left" w:pos="1710"/>
        </w:tabs>
        <w:spacing w:before="240"/>
        <w:ind w:left="1710" w:hanging="360"/>
        <w:jc w:val="both"/>
        <w:rPr>
          <w:rFonts w:ascii="Times New Roman" w:hAnsi="Times New Roman"/>
        </w:rPr>
      </w:pPr>
      <w:r w:rsidRPr="00AE79EF">
        <w:rPr>
          <w:rFonts w:ascii="Times New Roman" w:hAnsi="Times New Roman"/>
        </w:rPr>
        <w:t>1.</w:t>
      </w:r>
      <w:r w:rsidRPr="00AE79EF">
        <w:rPr>
          <w:rFonts w:ascii="Times New Roman" w:hAnsi="Times New Roman"/>
        </w:rPr>
        <w:tab/>
      </w:r>
      <w:r w:rsidRPr="00AE79EF">
        <w:rPr>
          <w:rFonts w:ascii="Times New Roman" w:hAnsi="Times New Roman"/>
          <w:lang w:val="mk-MK"/>
        </w:rPr>
        <w:t>Процес модифициран за едно од следново:</w:t>
      </w:r>
    </w:p>
    <w:p w:rsidR="002402CE" w:rsidRPr="00AE79EF" w:rsidRDefault="002402CE" w:rsidP="008744DB">
      <w:pPr>
        <w:shd w:val="clear" w:color="auto" w:fill="FFFFFF"/>
        <w:tabs>
          <w:tab w:val="left" w:pos="1980"/>
        </w:tabs>
        <w:spacing w:before="120" w:after="120" w:line="240" w:lineRule="auto"/>
        <w:ind w:left="1988" w:hanging="274"/>
        <w:jc w:val="both"/>
        <w:rPr>
          <w:rFonts w:ascii="Times New Roman" w:hAnsi="Times New Roman"/>
        </w:rPr>
      </w:pPr>
      <w:r w:rsidRPr="00AE79EF">
        <w:rPr>
          <w:rFonts w:ascii="Times New Roman" w:hAnsi="Times New Roman"/>
          <w:spacing w:val="-1"/>
        </w:rPr>
        <w:t>a</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 xml:space="preserve">Импулсно </w:t>
      </w:r>
      <w:r w:rsidRPr="00AE79EF">
        <w:rPr>
          <w:rFonts w:ascii="Times New Roman" w:hAnsi="Times New Roman"/>
        </w:rPr>
        <w:t>CVD</w:t>
      </w:r>
      <w:r w:rsidRPr="00AE79EF">
        <w:rPr>
          <w:rFonts w:ascii="Times New Roman" w:hAnsi="Times New Roman"/>
          <w:lang w:val="mk-MK"/>
        </w:rPr>
        <w:t>;</w:t>
      </w:r>
    </w:p>
    <w:p w:rsidR="002402CE" w:rsidRPr="00AE79EF" w:rsidRDefault="002402CE" w:rsidP="008744DB">
      <w:pPr>
        <w:shd w:val="clear" w:color="auto" w:fill="FFFFFF"/>
        <w:tabs>
          <w:tab w:val="left" w:pos="1980"/>
        </w:tabs>
        <w:spacing w:before="120" w:after="120" w:line="240" w:lineRule="auto"/>
        <w:ind w:left="1988" w:hanging="274"/>
        <w:jc w:val="both"/>
        <w:rPr>
          <w:rFonts w:ascii="Times New Roman" w:hAnsi="Times New Roman"/>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 xml:space="preserve">Термално таложење со контролирана нуклеација (CNTD); </w:t>
      </w:r>
      <w:r w:rsidRPr="00AE79EF">
        <w:rPr>
          <w:rFonts w:ascii="Times New Roman" w:hAnsi="Times New Roman"/>
          <w:u w:val="single"/>
          <w:lang w:val="mk-MK"/>
        </w:rPr>
        <w:t>или</w:t>
      </w:r>
    </w:p>
    <w:p w:rsidR="002402CE" w:rsidRPr="00AE79EF" w:rsidRDefault="002402CE" w:rsidP="008744DB">
      <w:pPr>
        <w:shd w:val="clear" w:color="auto" w:fill="FFFFFF"/>
        <w:tabs>
          <w:tab w:val="left" w:pos="1980"/>
        </w:tabs>
        <w:spacing w:before="120" w:after="120" w:line="240" w:lineRule="auto"/>
        <w:ind w:left="1988" w:hanging="274"/>
        <w:jc w:val="both"/>
        <w:rPr>
          <w:rFonts w:ascii="Times New Roman" w:hAnsi="Times New Roman"/>
        </w:rPr>
      </w:pPr>
      <w:r w:rsidRPr="00AE79EF">
        <w:rPr>
          <w:rFonts w:ascii="Times New Roman" w:hAnsi="Times New Roman"/>
          <w:spacing w:val="-4"/>
        </w:rPr>
        <w:t>c</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 xml:space="preserve">CVD зајакнато со плазма или помогнато со плазма; </w:t>
      </w:r>
      <w:r w:rsidRPr="00AE79EF">
        <w:rPr>
          <w:rFonts w:ascii="Times New Roman" w:hAnsi="Times New Roman"/>
          <w:u w:val="single"/>
          <w:lang w:val="mk-MK"/>
        </w:rPr>
        <w:t>и</w:t>
      </w:r>
    </w:p>
    <w:p w:rsidR="002402CE" w:rsidRPr="00AE79EF" w:rsidRDefault="002402CE" w:rsidP="002402CE">
      <w:pPr>
        <w:shd w:val="clear" w:color="auto" w:fill="FFFFFF"/>
        <w:tabs>
          <w:tab w:val="left" w:pos="1710"/>
        </w:tabs>
        <w:spacing w:before="240"/>
        <w:ind w:left="1710" w:hanging="360"/>
        <w:jc w:val="both"/>
        <w:rPr>
          <w:rFonts w:ascii="Times New Roman" w:hAnsi="Times New Roman"/>
        </w:rPr>
      </w:pPr>
      <w:r w:rsidRPr="00AE79EF">
        <w:rPr>
          <w:rFonts w:ascii="Times New Roman" w:hAnsi="Times New Roman"/>
        </w:rPr>
        <w:t>2.</w:t>
      </w:r>
      <w:r w:rsidRPr="00AE79EF">
        <w:rPr>
          <w:rFonts w:ascii="Times New Roman" w:hAnsi="Times New Roman"/>
        </w:rPr>
        <w:tab/>
      </w:r>
      <w:r w:rsidRPr="00AE79EF">
        <w:rPr>
          <w:rFonts w:ascii="Times New Roman" w:hAnsi="Times New Roman"/>
          <w:lang w:val="mk-MK"/>
        </w:rPr>
        <w:t>Поседуваат што било од следново:</w:t>
      </w:r>
    </w:p>
    <w:p w:rsidR="002402CE" w:rsidRPr="00AE79EF" w:rsidRDefault="002402CE" w:rsidP="008744DB">
      <w:pPr>
        <w:shd w:val="clear" w:color="auto" w:fill="FFFFFF"/>
        <w:tabs>
          <w:tab w:val="left" w:pos="1980"/>
        </w:tabs>
        <w:spacing w:before="120" w:after="120" w:line="240" w:lineRule="auto"/>
        <w:ind w:left="1988" w:hanging="274"/>
        <w:jc w:val="both"/>
        <w:rPr>
          <w:rFonts w:ascii="Times New Roman" w:hAnsi="Times New Roman"/>
        </w:rPr>
      </w:pPr>
      <w:r w:rsidRPr="00AE79EF">
        <w:rPr>
          <w:rFonts w:ascii="Times New Roman" w:hAnsi="Times New Roman"/>
          <w:spacing w:val="-1"/>
        </w:rPr>
        <w:t>a</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 xml:space="preserve">Вклучуваат ротирачки заптивки за висок вакуум (еднаков или помал од 0,01 Pa); </w:t>
      </w:r>
      <w:r w:rsidRPr="00AE79EF">
        <w:rPr>
          <w:rFonts w:ascii="Times New Roman" w:hAnsi="Times New Roman"/>
          <w:u w:val="single"/>
          <w:lang w:val="mk-MK"/>
        </w:rPr>
        <w:t>или</w:t>
      </w:r>
    </w:p>
    <w:p w:rsidR="002402CE" w:rsidRPr="00AE79EF" w:rsidRDefault="002402CE" w:rsidP="008744DB">
      <w:pPr>
        <w:shd w:val="clear" w:color="auto" w:fill="FFFFFF"/>
        <w:tabs>
          <w:tab w:val="left" w:pos="1980"/>
        </w:tabs>
        <w:spacing w:before="120" w:after="120" w:line="240" w:lineRule="auto"/>
        <w:ind w:left="1988" w:hanging="274"/>
        <w:jc w:val="both"/>
        <w:rPr>
          <w:rFonts w:ascii="Times New Roman" w:hAnsi="Times New Roman"/>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Вклучуваат контрола на дебелината на горната облога на самото место;</w:t>
      </w:r>
    </w:p>
    <w:p w:rsidR="002402CE" w:rsidRPr="00AE79EF" w:rsidRDefault="002402CE" w:rsidP="002402CE">
      <w:pPr>
        <w:shd w:val="clear" w:color="auto" w:fill="FFFFFF"/>
        <w:tabs>
          <w:tab w:val="left" w:pos="1350"/>
        </w:tabs>
        <w:spacing w:before="240"/>
        <w:ind w:left="1350" w:hanging="360"/>
        <w:jc w:val="both"/>
        <w:rPr>
          <w:rFonts w:ascii="Times New Roman" w:hAnsi="Times New Roman"/>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Производствена опрема која служи за јонска имплантација со струја на млазот од 5 mA или повеќе;</w:t>
      </w:r>
    </w:p>
    <w:p w:rsidR="002402CE" w:rsidRPr="00AE79EF" w:rsidRDefault="002402CE" w:rsidP="002402CE">
      <w:pPr>
        <w:shd w:val="clear" w:color="auto" w:fill="FFFFFF"/>
        <w:tabs>
          <w:tab w:val="left" w:pos="1350"/>
        </w:tabs>
        <w:spacing w:before="240"/>
        <w:ind w:left="1350" w:hanging="360"/>
        <w:jc w:val="both"/>
        <w:rPr>
          <w:rFonts w:ascii="Times New Roman" w:hAnsi="Times New Roman"/>
        </w:rPr>
      </w:pPr>
      <w:r w:rsidRPr="00AE79EF">
        <w:rPr>
          <w:rFonts w:ascii="Times New Roman" w:hAnsi="Times New Roman"/>
          <w:spacing w:val="-4"/>
        </w:rPr>
        <w:t>c</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Производствена опрема која служи за физичко таложење од гасна фаза со сноп од електрони (EB-PVD), заедно со погонски системи со јачина од над 80kW, која поседува што било од следново:</w:t>
      </w:r>
    </w:p>
    <w:p w:rsidR="002402CE" w:rsidRPr="00AE79EF" w:rsidRDefault="00793A44" w:rsidP="00A9534A">
      <w:pPr>
        <w:widowControl w:val="0"/>
        <w:numPr>
          <w:ilvl w:val="0"/>
          <w:numId w:val="128"/>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spacing w:val="-1"/>
        </w:rPr>
      </w:pPr>
      <w:r w:rsidRPr="00AE79EF">
        <w:rPr>
          <w:rFonts w:ascii="Times New Roman" w:hAnsi="Times New Roman"/>
          <w:lang w:val="mk-MK"/>
        </w:rPr>
        <w:t>„</w:t>
      </w:r>
      <w:r w:rsidR="002402CE" w:rsidRPr="00AE79EF">
        <w:rPr>
          <w:rFonts w:ascii="Times New Roman" w:hAnsi="Times New Roman"/>
          <w:lang w:val="mk-MK"/>
        </w:rPr>
        <w:t xml:space="preserve">Ласерски“ систем за контрола на нивото на течност во резервоарот, со кој прецизно се регулира брзината на поместување на инготите; </w:t>
      </w:r>
      <w:r w:rsidR="002402CE" w:rsidRPr="00AE79EF">
        <w:rPr>
          <w:rFonts w:ascii="Times New Roman" w:hAnsi="Times New Roman"/>
          <w:u w:val="single"/>
          <w:lang w:val="mk-MK"/>
        </w:rPr>
        <w:t>или</w:t>
      </w:r>
    </w:p>
    <w:p w:rsidR="002402CE" w:rsidRPr="00AE79EF" w:rsidRDefault="002402CE" w:rsidP="00A9534A">
      <w:pPr>
        <w:widowControl w:val="0"/>
        <w:numPr>
          <w:ilvl w:val="0"/>
          <w:numId w:val="128"/>
        </w:numPr>
        <w:shd w:val="clear" w:color="auto" w:fill="FFFFFF"/>
        <w:tabs>
          <w:tab w:val="left" w:pos="1710"/>
        </w:tabs>
        <w:autoSpaceDE w:val="0"/>
        <w:autoSpaceDN w:val="0"/>
        <w:adjustRightInd w:val="0"/>
        <w:spacing w:before="120" w:after="120" w:line="240" w:lineRule="auto"/>
        <w:ind w:left="1714" w:right="5" w:hanging="360"/>
        <w:jc w:val="both"/>
        <w:rPr>
          <w:rFonts w:ascii="Times New Roman" w:hAnsi="Times New Roman"/>
        </w:rPr>
      </w:pPr>
      <w:r w:rsidRPr="00AE79EF">
        <w:rPr>
          <w:rFonts w:ascii="Times New Roman" w:hAnsi="Times New Roman"/>
          <w:lang w:val="mk-MK"/>
        </w:rPr>
        <w:t>Компјутерски контролиран уред кој работи на принцип на фотолуминисценција на јонизирани атоми во млазот од испарениот материјал со цел контрола на брзината на таложење на облога која содржи два или повеќе елементи;</w:t>
      </w:r>
    </w:p>
    <w:p w:rsidR="002402CE" w:rsidRPr="00AE79EF" w:rsidRDefault="002402CE" w:rsidP="002402CE">
      <w:pPr>
        <w:shd w:val="clear" w:color="auto" w:fill="FFFFFF"/>
        <w:tabs>
          <w:tab w:val="left" w:pos="1350"/>
        </w:tabs>
        <w:spacing w:before="240"/>
        <w:ind w:left="1350" w:hanging="360"/>
        <w:jc w:val="both"/>
        <w:rPr>
          <w:rFonts w:ascii="Times New Roman" w:hAnsi="Times New Roman"/>
        </w:rPr>
      </w:pPr>
      <w:r w:rsidRPr="00AE79EF">
        <w:rPr>
          <w:rFonts w:ascii="Times New Roman" w:hAnsi="Times New Roman"/>
          <w:spacing w:val="-1"/>
        </w:rPr>
        <w:t>d</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Производствена опрема која служи за распрскување на плазма, која поседува што било од следново:</w:t>
      </w:r>
    </w:p>
    <w:p w:rsidR="002402CE" w:rsidRPr="00AE79EF" w:rsidRDefault="002402CE" w:rsidP="00A9534A">
      <w:pPr>
        <w:widowControl w:val="0"/>
        <w:numPr>
          <w:ilvl w:val="0"/>
          <w:numId w:val="129"/>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rPr>
      </w:pPr>
      <w:r w:rsidRPr="00AE79EF">
        <w:rPr>
          <w:rFonts w:ascii="Times New Roman" w:hAnsi="Times New Roman"/>
          <w:lang w:val="mk-MK"/>
        </w:rPr>
        <w:t xml:space="preserve">Работи во контролирана атмосфера со намален притисок (еднаков или помал од 10 kPa, мерено над и во рамките на 300 mm од излезот на вшприцувачот од пиштолот), во вакуумска комора која може да постигне притисок до 0,01 Pa пред процесот на распрскување; </w:t>
      </w:r>
      <w:r w:rsidRPr="00AE79EF">
        <w:rPr>
          <w:rFonts w:ascii="Times New Roman" w:hAnsi="Times New Roman"/>
          <w:u w:val="single"/>
          <w:lang w:val="mk-MK"/>
        </w:rPr>
        <w:t>или</w:t>
      </w:r>
    </w:p>
    <w:p w:rsidR="002402CE" w:rsidRPr="00AE79EF" w:rsidRDefault="002402CE" w:rsidP="00A9534A">
      <w:pPr>
        <w:widowControl w:val="0"/>
        <w:numPr>
          <w:ilvl w:val="0"/>
          <w:numId w:val="129"/>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rPr>
      </w:pPr>
      <w:r w:rsidRPr="00AE79EF">
        <w:rPr>
          <w:rFonts w:ascii="Times New Roman" w:hAnsi="Times New Roman"/>
          <w:lang w:val="mk-MK"/>
        </w:rPr>
        <w:t>Вклучуваат контрола на дебелината на горната облога на самото место;</w:t>
      </w:r>
    </w:p>
    <w:p w:rsidR="002402CE" w:rsidRPr="00AE79EF" w:rsidRDefault="002402CE" w:rsidP="002402CE">
      <w:pPr>
        <w:shd w:val="clear" w:color="auto" w:fill="FFFFFF"/>
        <w:tabs>
          <w:tab w:val="left" w:pos="1350"/>
        </w:tabs>
        <w:spacing w:before="240"/>
        <w:ind w:left="1350" w:hanging="360"/>
        <w:jc w:val="both"/>
        <w:rPr>
          <w:rFonts w:ascii="Times New Roman" w:hAnsi="Times New Roman"/>
        </w:rPr>
      </w:pPr>
      <w:r w:rsidRPr="00AE79EF">
        <w:rPr>
          <w:rFonts w:ascii="Times New Roman" w:hAnsi="Times New Roman"/>
          <w:spacing w:val="-4"/>
          <w:lang w:val="mk-MK"/>
        </w:rPr>
        <w:t>е.</w:t>
      </w:r>
      <w:r w:rsidRPr="00AE79EF">
        <w:rPr>
          <w:rFonts w:ascii="Times New Roman" w:hAnsi="Times New Roman"/>
        </w:rPr>
        <w:tab/>
      </w:r>
      <w:r w:rsidRPr="00AE79EF">
        <w:rPr>
          <w:rFonts w:ascii="Times New Roman" w:hAnsi="Times New Roman"/>
          <w:lang w:val="mk-MK"/>
        </w:rPr>
        <w:t>Производствена опрема која служи за таложење со прскање која може да достигне густина на струја од 0,1 mA/mm</w:t>
      </w:r>
      <w:r w:rsidRPr="00AE79EF">
        <w:rPr>
          <w:rFonts w:ascii="Times New Roman" w:hAnsi="Times New Roman"/>
          <w:vertAlign w:val="superscript"/>
          <w:lang w:val="mk-MK"/>
        </w:rPr>
        <w:t>2</w:t>
      </w:r>
      <w:r w:rsidRPr="00AE79EF">
        <w:rPr>
          <w:rFonts w:ascii="Times New Roman" w:hAnsi="Times New Roman"/>
          <w:lang w:val="mk-MK"/>
        </w:rPr>
        <w:t xml:space="preserve"> или поголема, со брзина на таложење од 15 μm/h или поголема;</w:t>
      </w:r>
    </w:p>
    <w:p w:rsidR="002402CE" w:rsidRPr="00AE79EF" w:rsidRDefault="002402CE" w:rsidP="002402CE">
      <w:pPr>
        <w:shd w:val="clear" w:color="auto" w:fill="FFFFFF"/>
        <w:tabs>
          <w:tab w:val="left" w:pos="1350"/>
        </w:tabs>
        <w:spacing w:before="240"/>
        <w:ind w:left="1350" w:hanging="360"/>
        <w:jc w:val="both"/>
        <w:rPr>
          <w:rFonts w:ascii="Times New Roman" w:hAnsi="Times New Roman"/>
        </w:rPr>
      </w:pPr>
      <w:r w:rsidRPr="00AE79EF">
        <w:rPr>
          <w:rFonts w:ascii="Times New Roman" w:hAnsi="Times New Roman"/>
          <w:spacing w:val="-7"/>
        </w:rPr>
        <w:t>f</w:t>
      </w:r>
      <w:r w:rsidRPr="00AE79EF">
        <w:rPr>
          <w:rFonts w:ascii="Times New Roman" w:hAnsi="Times New Roman"/>
          <w:spacing w:val="-7"/>
          <w:lang w:val="mk-MK"/>
        </w:rPr>
        <w:t>.</w:t>
      </w:r>
      <w:r w:rsidRPr="00AE79EF">
        <w:rPr>
          <w:rFonts w:ascii="Times New Roman" w:hAnsi="Times New Roman"/>
        </w:rPr>
        <w:tab/>
      </w:r>
      <w:r w:rsidRPr="00AE79EF">
        <w:rPr>
          <w:rFonts w:ascii="Times New Roman" w:hAnsi="Times New Roman"/>
          <w:lang w:val="mk-MK"/>
        </w:rPr>
        <w:t>Производствена опрема која служи за таложење со помош на катоден лак, со електромагнетна мрежа за управување на лакот на катодата;</w:t>
      </w:r>
    </w:p>
    <w:p w:rsidR="002402CE" w:rsidRPr="00AE79EF" w:rsidRDefault="002402CE" w:rsidP="002402CE">
      <w:pPr>
        <w:shd w:val="clear" w:color="auto" w:fill="FFFFFF"/>
        <w:tabs>
          <w:tab w:val="left" w:pos="1350"/>
        </w:tabs>
        <w:spacing w:before="240"/>
        <w:ind w:left="1350" w:hanging="360"/>
        <w:jc w:val="both"/>
        <w:rPr>
          <w:rFonts w:ascii="Times New Roman" w:hAnsi="Times New Roman"/>
        </w:rPr>
      </w:pPr>
      <w:r w:rsidRPr="00AE79EF">
        <w:rPr>
          <w:rFonts w:ascii="Times New Roman" w:hAnsi="Times New Roman"/>
          <w:spacing w:val="-3"/>
        </w:rPr>
        <w:t>g</w:t>
      </w:r>
      <w:r w:rsidRPr="00AE79EF">
        <w:rPr>
          <w:rFonts w:ascii="Times New Roman" w:hAnsi="Times New Roman"/>
          <w:spacing w:val="-3"/>
          <w:lang w:val="mk-MK"/>
        </w:rPr>
        <w:t>.</w:t>
      </w:r>
      <w:r w:rsidRPr="00AE79EF">
        <w:rPr>
          <w:rFonts w:ascii="Times New Roman" w:hAnsi="Times New Roman"/>
        </w:rPr>
        <w:tab/>
      </w:r>
      <w:r w:rsidRPr="00AE79EF">
        <w:rPr>
          <w:rFonts w:ascii="Times New Roman" w:hAnsi="Times New Roman"/>
          <w:lang w:val="mk-MK"/>
        </w:rPr>
        <w:t xml:space="preserve">Производствена опрема која служи за јонска галванизација која овозможува </w:t>
      </w:r>
      <w:r w:rsidRPr="00AE79EF">
        <w:rPr>
          <w:rFonts w:ascii="Times New Roman" w:hAnsi="Times New Roman"/>
          <w:i/>
          <w:lang w:val="mk-MK"/>
        </w:rPr>
        <w:t>in situ</w:t>
      </w:r>
      <w:r w:rsidRPr="00AE79EF">
        <w:rPr>
          <w:rFonts w:ascii="Times New Roman" w:hAnsi="Times New Roman"/>
          <w:lang w:val="mk-MK"/>
        </w:rPr>
        <w:t xml:space="preserve"> мерења на што било од следново:</w:t>
      </w:r>
    </w:p>
    <w:p w:rsidR="002402CE" w:rsidRPr="00AE79EF" w:rsidRDefault="002402CE" w:rsidP="00A9534A">
      <w:pPr>
        <w:widowControl w:val="0"/>
        <w:numPr>
          <w:ilvl w:val="0"/>
          <w:numId w:val="130"/>
        </w:numPr>
        <w:shd w:val="clear" w:color="auto" w:fill="FFFFFF"/>
        <w:tabs>
          <w:tab w:val="left" w:pos="1710"/>
        </w:tabs>
        <w:autoSpaceDE w:val="0"/>
        <w:autoSpaceDN w:val="0"/>
        <w:adjustRightInd w:val="0"/>
        <w:spacing w:before="120" w:after="0" w:line="240" w:lineRule="auto"/>
        <w:ind w:left="1710" w:hanging="360"/>
        <w:jc w:val="both"/>
        <w:rPr>
          <w:rFonts w:ascii="Times New Roman" w:hAnsi="Times New Roman"/>
        </w:rPr>
      </w:pPr>
      <w:r w:rsidRPr="00AE79EF">
        <w:rPr>
          <w:rFonts w:ascii="Times New Roman" w:hAnsi="Times New Roman"/>
          <w:lang w:val="mk-MK"/>
        </w:rPr>
        <w:t xml:space="preserve">Дебелината на облогата наталожена на подлогата и контрола на брзината; </w:t>
      </w:r>
      <w:r w:rsidRPr="00AE79EF">
        <w:rPr>
          <w:rFonts w:ascii="Times New Roman" w:hAnsi="Times New Roman"/>
          <w:u w:val="single"/>
          <w:lang w:val="mk-MK"/>
        </w:rPr>
        <w:t>или</w:t>
      </w:r>
    </w:p>
    <w:p w:rsidR="002402CE" w:rsidRPr="00AE79EF" w:rsidRDefault="002402CE" w:rsidP="00A9534A">
      <w:pPr>
        <w:widowControl w:val="0"/>
        <w:numPr>
          <w:ilvl w:val="0"/>
          <w:numId w:val="130"/>
        </w:numPr>
        <w:shd w:val="clear" w:color="auto" w:fill="FFFFFF"/>
        <w:tabs>
          <w:tab w:val="left" w:pos="1710"/>
        </w:tabs>
        <w:autoSpaceDE w:val="0"/>
        <w:autoSpaceDN w:val="0"/>
        <w:adjustRightInd w:val="0"/>
        <w:spacing w:before="120" w:after="0" w:line="240" w:lineRule="auto"/>
        <w:ind w:left="1710" w:hanging="360"/>
        <w:jc w:val="both"/>
        <w:rPr>
          <w:rFonts w:ascii="Times New Roman" w:hAnsi="Times New Roman"/>
        </w:rPr>
      </w:pPr>
      <w:r w:rsidRPr="00AE79EF">
        <w:rPr>
          <w:rFonts w:ascii="Times New Roman" w:hAnsi="Times New Roman"/>
          <w:lang w:val="mk-MK"/>
        </w:rPr>
        <w:lastRenderedPageBreak/>
        <w:t>Оптичките особини.</w:t>
      </w:r>
    </w:p>
    <w:p w:rsidR="002402CE" w:rsidRPr="00AE79EF" w:rsidRDefault="002402CE" w:rsidP="008744DB">
      <w:pPr>
        <w:shd w:val="clear" w:color="auto" w:fill="FFFFFF"/>
        <w:spacing w:before="120"/>
        <w:ind w:left="2160" w:hanging="1170"/>
        <w:jc w:val="both"/>
        <w:rPr>
          <w:rFonts w:ascii="Times New Roman" w:hAnsi="Times New Roman"/>
        </w:rPr>
      </w:pPr>
      <w:r w:rsidRPr="00AE79EF">
        <w:rPr>
          <w:rFonts w:ascii="Times New Roman" w:hAnsi="Times New Roman"/>
          <w:i/>
          <w:iCs/>
          <w:u w:val="single"/>
          <w:lang w:val="mk-MK"/>
        </w:rPr>
        <w:t>Забелешка:</w:t>
      </w:r>
      <w:r w:rsidRPr="00AE79EF">
        <w:rPr>
          <w:rFonts w:ascii="Times New Roman" w:hAnsi="Times New Roman"/>
          <w:i/>
          <w:iCs/>
        </w:rPr>
        <w:tab/>
      </w:r>
      <w:r w:rsidR="00233EC1">
        <w:rPr>
          <w:rFonts w:ascii="Times New Roman" w:hAnsi="Times New Roman"/>
          <w:i/>
          <w:iCs/>
        </w:rPr>
        <w:t xml:space="preserve"> </w:t>
      </w:r>
      <w:r w:rsidRPr="00AE79EF">
        <w:rPr>
          <w:rFonts w:ascii="Times New Roman" w:hAnsi="Times New Roman"/>
          <w:i/>
          <w:iCs/>
          <w:lang w:val="mk-MK"/>
        </w:rPr>
        <w:t>2B005 не контролира опрема за хемиско таложење од гасна фаза, за таложење со помош на катоден лак, за таложење со прскање, за јонска галванизација или јонска имплантација, посебно проектирана за алати за сечење или алати за машинска обработка.</w:t>
      </w:r>
    </w:p>
    <w:p w:rsidR="002402CE" w:rsidRPr="00AE79EF" w:rsidRDefault="002402CE" w:rsidP="002402CE">
      <w:pPr>
        <w:shd w:val="clear" w:color="auto" w:fill="FFFFFF"/>
        <w:tabs>
          <w:tab w:val="left" w:pos="1018"/>
        </w:tabs>
        <w:spacing w:before="240"/>
        <w:ind w:left="990" w:hanging="990"/>
        <w:jc w:val="both"/>
        <w:rPr>
          <w:rFonts w:ascii="Times New Roman" w:hAnsi="Times New Roman"/>
        </w:rPr>
      </w:pPr>
      <w:r w:rsidRPr="006731F7">
        <w:rPr>
          <w:rFonts w:ascii="Times New Roman" w:hAnsi="Times New Roman"/>
          <w:b/>
          <w:lang w:val="mk-MK"/>
        </w:rPr>
        <w:t>2B006</w:t>
      </w:r>
      <w:r w:rsidRPr="00AE79EF">
        <w:rPr>
          <w:rFonts w:ascii="Times New Roman" w:hAnsi="Times New Roman"/>
        </w:rPr>
        <w:tab/>
      </w:r>
      <w:r w:rsidRPr="00AE79EF">
        <w:rPr>
          <w:rFonts w:ascii="Times New Roman" w:hAnsi="Times New Roman"/>
          <w:lang w:val="mk-MK"/>
        </w:rPr>
        <w:t>Системи за контрола на димензии или мерни системи, опрема</w:t>
      </w:r>
      <w:r w:rsidR="00092DD3" w:rsidRPr="00AE79EF">
        <w:rPr>
          <w:rFonts w:ascii="Times New Roman" w:hAnsi="Times New Roman"/>
          <w:lang w:val="mk-MK"/>
        </w:rPr>
        <w:t>,</w:t>
      </w:r>
      <w:r w:rsidR="004B134C" w:rsidRPr="00AE79EF">
        <w:rPr>
          <w:rFonts w:ascii="Times New Roman" w:hAnsi="Times New Roman"/>
          <w:lang w:val="mk-MK"/>
        </w:rPr>
        <w:t>единици со</w:t>
      </w:r>
      <w:r w:rsidR="00092DD3" w:rsidRPr="00AE79EF">
        <w:rPr>
          <w:rFonts w:ascii="Times New Roman" w:hAnsi="Times New Roman"/>
          <w:lang w:val="mk-MK"/>
        </w:rPr>
        <w:t xml:space="preserve"> повратн</w:t>
      </w:r>
      <w:r w:rsidR="004B134C" w:rsidRPr="00AE79EF">
        <w:rPr>
          <w:rFonts w:ascii="Times New Roman" w:hAnsi="Times New Roman"/>
          <w:lang w:val="mk-MK"/>
        </w:rPr>
        <w:t xml:space="preserve">а врска </w:t>
      </w:r>
      <w:r w:rsidRPr="00AE79EF">
        <w:rPr>
          <w:rFonts w:ascii="Times New Roman" w:hAnsi="Times New Roman"/>
          <w:lang w:val="mk-MK"/>
        </w:rPr>
        <w:t>и „електронски склопови “, како што следува:</w:t>
      </w:r>
      <w:r w:rsidR="004B134C" w:rsidRPr="00AE79EF">
        <w:rPr>
          <w:color w:val="000000"/>
          <w:shd w:val="clear" w:color="auto" w:fill="FFFFFF"/>
        </w:rPr>
        <w:t> </w:t>
      </w:r>
    </w:p>
    <w:p w:rsidR="002402CE" w:rsidRPr="00AE79EF" w:rsidRDefault="002402CE" w:rsidP="002402CE">
      <w:pPr>
        <w:shd w:val="clear" w:color="auto" w:fill="FFFFFF"/>
        <w:tabs>
          <w:tab w:val="left" w:pos="1350"/>
        </w:tabs>
        <w:spacing w:before="240"/>
        <w:ind w:left="1350" w:hanging="360"/>
        <w:jc w:val="both"/>
        <w:rPr>
          <w:rFonts w:ascii="Times New Roman" w:hAnsi="Times New Roman"/>
        </w:rPr>
      </w:pPr>
      <w:r w:rsidRPr="00AE79EF">
        <w:rPr>
          <w:rFonts w:ascii="Times New Roman" w:hAnsi="Times New Roman"/>
          <w:spacing w:val="-4"/>
          <w:lang w:val="mk-MK"/>
        </w:rPr>
        <w:t>а.</w:t>
      </w:r>
      <w:r w:rsidRPr="00AE79EF">
        <w:rPr>
          <w:rFonts w:ascii="Times New Roman" w:hAnsi="Times New Roman"/>
        </w:rPr>
        <w:tab/>
      </w:r>
      <w:r w:rsidRPr="00AE79EF">
        <w:rPr>
          <w:rFonts w:ascii="Times New Roman" w:hAnsi="Times New Roman"/>
          <w:lang w:val="mk-MK"/>
        </w:rPr>
        <w:t>Машини за координирано мерење</w:t>
      </w:r>
      <w:r w:rsidR="009841C5" w:rsidRPr="00AE79EF">
        <w:rPr>
          <w:rFonts w:ascii="Times New Roman" w:hAnsi="Times New Roman"/>
          <w:lang w:val="mk-MK"/>
        </w:rPr>
        <w:t xml:space="preserve">, </w:t>
      </w:r>
      <w:r w:rsidRPr="00AE79EF">
        <w:rPr>
          <w:rFonts w:ascii="Times New Roman" w:hAnsi="Times New Roman"/>
          <w:lang w:val="mk-MK"/>
        </w:rPr>
        <w:t xml:space="preserve"> (</w:t>
      </w:r>
      <w:r w:rsidRPr="00AE79EF">
        <w:rPr>
          <w:rFonts w:ascii="Times New Roman" w:hAnsi="Times New Roman"/>
        </w:rPr>
        <w:t>CMM</w:t>
      </w:r>
      <w:r w:rsidRPr="00AE79EF">
        <w:rPr>
          <w:rFonts w:ascii="Times New Roman" w:hAnsi="Times New Roman"/>
          <w:lang w:val="mk-MK"/>
        </w:rPr>
        <w:t>)контролирани компјутерски или „нумерички контролирани“ со тридимензионална (волуметриска) максимална дозволена грешка во мерење на должината (E</w:t>
      </w:r>
      <w:r w:rsidRPr="00AE79EF">
        <w:rPr>
          <w:rFonts w:ascii="Times New Roman" w:hAnsi="Times New Roman"/>
          <w:vertAlign w:val="subscript"/>
          <w:lang w:val="mk-MK"/>
        </w:rPr>
        <w:t>0</w:t>
      </w:r>
      <w:r w:rsidRPr="00AE79EF">
        <w:rPr>
          <w:rFonts w:ascii="Times New Roman" w:hAnsi="Times New Roman"/>
          <w:lang w:val="mk-MK"/>
        </w:rPr>
        <w:t>,</w:t>
      </w:r>
      <w:r w:rsidRPr="00AE79EF">
        <w:rPr>
          <w:rFonts w:ascii="Times New Roman" w:hAnsi="Times New Roman"/>
          <w:vertAlign w:val="subscript"/>
          <w:lang w:val="mk-MK"/>
        </w:rPr>
        <w:t>MPE</w:t>
      </w:r>
      <w:r w:rsidRPr="00AE79EF">
        <w:rPr>
          <w:rFonts w:ascii="Times New Roman" w:hAnsi="Times New Roman"/>
          <w:lang w:val="mk-MK"/>
        </w:rPr>
        <w:t>) во кое било време во рамките на работниот опсег на машината (односно, во рамките на должината на оските) еднаква или помала (подобра) од (1,7 + L/1 000) μm (L е измерената должина во mm), во согласност со ISO 10360-2</w:t>
      </w:r>
      <w:r w:rsidR="009841C5" w:rsidRPr="00AE79EF">
        <w:rPr>
          <w:rFonts w:ascii="Times New Roman" w:hAnsi="Times New Roman"/>
          <w:lang w:val="mk-MK"/>
        </w:rPr>
        <w:t>,</w:t>
      </w:r>
      <w:r w:rsidRPr="00AE79EF">
        <w:rPr>
          <w:rFonts w:ascii="Times New Roman" w:hAnsi="Times New Roman"/>
          <w:lang w:val="mk-MK"/>
        </w:rPr>
        <w:t xml:space="preserve"> 2009;</w:t>
      </w:r>
    </w:p>
    <w:p w:rsidR="002402CE" w:rsidRPr="00AE79EF" w:rsidRDefault="002402CE" w:rsidP="008744DB">
      <w:pPr>
        <w:shd w:val="clear" w:color="auto" w:fill="FFFFFF"/>
        <w:spacing w:before="120" w:after="120" w:line="240" w:lineRule="auto"/>
        <w:ind w:left="1354"/>
        <w:jc w:val="both"/>
        <w:outlineLvl w:val="0"/>
        <w:rPr>
          <w:rFonts w:ascii="Times New Roman" w:hAnsi="Times New Roman"/>
        </w:rPr>
      </w:pPr>
      <w:r w:rsidRPr="00AE79EF">
        <w:rPr>
          <w:rFonts w:ascii="Times New Roman" w:hAnsi="Times New Roman"/>
          <w:i/>
          <w:iCs/>
          <w:spacing w:val="-4"/>
          <w:u w:val="single"/>
          <w:lang w:val="mk-MK"/>
        </w:rPr>
        <w:t>Техничка забелешка:</w:t>
      </w:r>
    </w:p>
    <w:p w:rsidR="002402CE" w:rsidRPr="00AE79EF" w:rsidRDefault="002402CE" w:rsidP="008744DB">
      <w:pPr>
        <w:shd w:val="clear" w:color="auto" w:fill="FFFFFF"/>
        <w:spacing w:before="120" w:after="120" w:line="240" w:lineRule="auto"/>
        <w:ind w:left="1354"/>
        <w:jc w:val="both"/>
        <w:rPr>
          <w:rFonts w:ascii="Times New Roman" w:hAnsi="Times New Roman"/>
        </w:rPr>
      </w:pPr>
      <w:r w:rsidRPr="00AE79EF">
        <w:rPr>
          <w:rFonts w:ascii="Times New Roman" w:hAnsi="Times New Roman"/>
          <w:i/>
          <w:iCs/>
          <w:spacing w:val="-2"/>
          <w:lang w:val="mk-MK"/>
        </w:rPr>
        <w:t>E</w:t>
      </w:r>
      <w:r w:rsidRPr="00AE79EF">
        <w:rPr>
          <w:rFonts w:ascii="Times New Roman" w:hAnsi="Times New Roman"/>
          <w:i/>
          <w:iCs/>
          <w:spacing w:val="-2"/>
          <w:vertAlign w:val="subscript"/>
          <w:lang w:val="mk-MK"/>
        </w:rPr>
        <w:t>0,</w:t>
      </w:r>
      <w:r w:rsidRPr="00AE79EF">
        <w:rPr>
          <w:rFonts w:ascii="Times New Roman" w:hAnsi="Times New Roman"/>
          <w:vertAlign w:val="subscript"/>
          <w:lang w:val="mk-MK"/>
        </w:rPr>
        <w:t>MPE</w:t>
      </w:r>
      <w:r w:rsidRPr="00AE79EF">
        <w:rPr>
          <w:rFonts w:ascii="Times New Roman" w:hAnsi="Times New Roman"/>
          <w:i/>
          <w:iCs/>
          <w:spacing w:val="-2"/>
          <w:lang w:val="mk-MK"/>
        </w:rPr>
        <w:t xml:space="preserve"> од најпрецизната конфигурација на CMM определена од производителот (на пример, најдобро од следново:</w:t>
      </w:r>
      <w:r w:rsidRPr="00AE79EF">
        <w:rPr>
          <w:rFonts w:ascii="Times New Roman" w:hAnsi="Times New Roman"/>
          <w:i/>
          <w:iCs/>
          <w:spacing w:val="-6"/>
          <w:lang w:val="mk-MK"/>
        </w:rPr>
        <w:t xml:space="preserve"> сонда, должина на иглата, параметри на движење, опкружување) и со „сите расположливи надоместоци“ се споредуваат со прагот од </w:t>
      </w:r>
      <w:r w:rsidRPr="00AE79EF">
        <w:rPr>
          <w:rFonts w:ascii="Times New Roman" w:hAnsi="Times New Roman"/>
          <w:i/>
          <w:iCs/>
          <w:lang w:val="mk-MK"/>
        </w:rPr>
        <w:t>1,7 + L/1 000 μm.</w:t>
      </w:r>
    </w:p>
    <w:p w:rsidR="002402CE" w:rsidRPr="00AE79EF" w:rsidRDefault="002402CE" w:rsidP="008744DB">
      <w:pPr>
        <w:shd w:val="clear" w:color="auto" w:fill="FFFFFF"/>
        <w:spacing w:before="120" w:after="120" w:line="240" w:lineRule="auto"/>
        <w:ind w:left="1890" w:hanging="540"/>
        <w:jc w:val="both"/>
        <w:outlineLvl w:val="0"/>
        <w:rPr>
          <w:rFonts w:ascii="Times New Roman" w:hAnsi="Times New Roman"/>
          <w:lang w:val="mk-MK"/>
        </w:rPr>
      </w:pPr>
      <w:r w:rsidRPr="00AE79EF">
        <w:rPr>
          <w:rFonts w:ascii="Times New Roman" w:hAnsi="Times New Roman"/>
          <w:i/>
          <w:u w:val="single" w:color="050004"/>
          <w:lang w:val="mk-MK"/>
        </w:rPr>
        <w:t>Напомена:</w:t>
      </w:r>
      <w:r w:rsidR="008A5200">
        <w:rPr>
          <w:rFonts w:ascii="Times New Roman" w:hAnsi="Times New Roman"/>
          <w:i/>
          <w:lang w:val="mk-MK"/>
        </w:rPr>
        <w:t xml:space="preserve"> </w:t>
      </w:r>
      <w:r w:rsidRPr="00AE79EF">
        <w:rPr>
          <w:rFonts w:ascii="Times New Roman" w:hAnsi="Times New Roman"/>
          <w:i/>
          <w:lang w:val="mk-MK"/>
        </w:rPr>
        <w:t>ВИДЕТЕ ИСТО ТАКА И 2B206.</w:t>
      </w:r>
    </w:p>
    <w:p w:rsidR="00B12EBD" w:rsidRPr="009816BE" w:rsidRDefault="00B12EBD" w:rsidP="00A9534A">
      <w:pPr>
        <w:pStyle w:val="ListParagraph"/>
        <w:numPr>
          <w:ilvl w:val="0"/>
          <w:numId w:val="96"/>
        </w:numPr>
        <w:shd w:val="clear" w:color="auto" w:fill="FFFFFF"/>
        <w:tabs>
          <w:tab w:val="clear" w:pos="1353"/>
        </w:tabs>
        <w:spacing w:before="240"/>
        <w:jc w:val="both"/>
        <w:rPr>
          <w:rFonts w:ascii="Times New Roman" w:hAnsi="Times New Roman"/>
          <w:lang w:val="mk-MK"/>
        </w:rPr>
      </w:pPr>
      <w:r w:rsidRPr="009816BE">
        <w:rPr>
          <w:rFonts w:ascii="Times New Roman" w:hAnsi="Times New Roman"/>
        </w:rPr>
        <w:t xml:space="preserve">Линеарни мерни инструменти или системи за мерење на линеарно поместување, </w:t>
      </w:r>
      <w:r w:rsidRPr="009816BE">
        <w:rPr>
          <w:rFonts w:ascii="Times New Roman" w:hAnsi="Times New Roman"/>
          <w:lang w:val="mk-MK"/>
        </w:rPr>
        <w:t xml:space="preserve">на </w:t>
      </w:r>
      <w:r w:rsidRPr="009816BE">
        <w:rPr>
          <w:rFonts w:ascii="Times New Roman" w:hAnsi="Times New Roman"/>
        </w:rPr>
        <w:t>единици за повратна линиска позиција и "електронски склопови", и тоа:</w:t>
      </w:r>
    </w:p>
    <w:p w:rsidR="00B12EBD" w:rsidRPr="00AE79EF" w:rsidRDefault="00B95142" w:rsidP="00D1230D">
      <w:pPr>
        <w:pStyle w:val="ListParagraph"/>
        <w:shd w:val="clear" w:color="auto" w:fill="FFFFFF"/>
        <w:spacing w:before="240"/>
        <w:ind w:left="2700" w:hanging="1350"/>
        <w:jc w:val="both"/>
        <w:rPr>
          <w:rFonts w:ascii="Times New Roman" w:hAnsi="Times New Roman"/>
          <w:i/>
          <w:lang w:val="mk-MK"/>
        </w:rPr>
      </w:pPr>
      <w:r w:rsidRPr="009816BE">
        <w:rPr>
          <w:rFonts w:ascii="Times New Roman" w:hAnsi="Times New Roman"/>
          <w:i/>
          <w:u w:val="single"/>
          <w:lang w:val="mk-MK"/>
        </w:rPr>
        <w:t>Забелешка:</w:t>
      </w:r>
      <w:r w:rsidRPr="009816BE">
        <w:rPr>
          <w:rFonts w:ascii="Times New Roman" w:hAnsi="Times New Roman"/>
          <w:i/>
          <w:lang w:val="mk-MK"/>
        </w:rPr>
        <w:tab/>
        <w:t>Интерферометри и системи за мерење на оптичко кодирање кои содржат</w:t>
      </w:r>
      <w:r w:rsidRPr="00AE79EF">
        <w:rPr>
          <w:rFonts w:ascii="Times New Roman" w:hAnsi="Times New Roman"/>
          <w:i/>
          <w:lang w:val="mk-MK"/>
        </w:rPr>
        <w:t xml:space="preserve"> ласер се специфиран</w:t>
      </w:r>
      <w:r w:rsidR="00D1230D" w:rsidRPr="00AE79EF">
        <w:rPr>
          <w:rFonts w:ascii="Times New Roman" w:hAnsi="Times New Roman"/>
          <w:i/>
          <w:lang w:val="mk-MK"/>
        </w:rPr>
        <w:t>и само во 2B006.b.3. и 2B206.c.</w:t>
      </w:r>
    </w:p>
    <w:p w:rsidR="00D1230D" w:rsidRPr="00AE79EF" w:rsidRDefault="00D1230D" w:rsidP="00D1230D">
      <w:pPr>
        <w:pStyle w:val="ListParagraph"/>
        <w:shd w:val="clear" w:color="auto" w:fill="FFFFFF"/>
        <w:spacing w:before="240"/>
        <w:ind w:left="2700" w:hanging="1350"/>
        <w:jc w:val="both"/>
        <w:rPr>
          <w:rFonts w:ascii="Times New Roman" w:hAnsi="Times New Roman"/>
          <w:i/>
          <w:lang w:val="mk-MK"/>
        </w:rPr>
      </w:pPr>
    </w:p>
    <w:p w:rsidR="00B95142" w:rsidRPr="00AE79EF" w:rsidRDefault="00572A80" w:rsidP="00A9534A">
      <w:pPr>
        <w:pStyle w:val="ListParagraph"/>
        <w:numPr>
          <w:ilvl w:val="0"/>
          <w:numId w:val="521"/>
        </w:numPr>
        <w:shd w:val="clear" w:color="auto" w:fill="FFFFFF"/>
        <w:tabs>
          <w:tab w:val="left" w:pos="1620"/>
        </w:tabs>
        <w:spacing w:before="240"/>
        <w:ind w:left="1701" w:hanging="283"/>
        <w:jc w:val="both"/>
        <w:rPr>
          <w:rFonts w:ascii="Times New Roman" w:hAnsi="Times New Roman"/>
          <w:lang w:val="mk-MK"/>
        </w:rPr>
      </w:pPr>
      <w:r w:rsidRPr="00AE79EF">
        <w:rPr>
          <w:rFonts w:ascii="Times New Roman" w:hAnsi="Times New Roman"/>
          <w:lang w:val="mk-MK"/>
        </w:rPr>
        <w:t xml:space="preserve"> </w:t>
      </w:r>
      <w:r w:rsidR="000C6753" w:rsidRPr="009816BE">
        <w:rPr>
          <w:rFonts w:ascii="Times New Roman" w:hAnsi="Times New Roman"/>
          <w:lang w:val="mk-MK"/>
        </w:rPr>
        <w:t>‘</w:t>
      </w:r>
      <w:r w:rsidR="007B6EDF" w:rsidRPr="009816BE">
        <w:rPr>
          <w:rFonts w:ascii="Times New Roman" w:hAnsi="Times New Roman"/>
          <w:lang w:val="mk-MK"/>
        </w:rPr>
        <w:t>Бесконтактни системи за мерења</w:t>
      </w:r>
      <w:r w:rsidR="000C6753" w:rsidRPr="009816BE">
        <w:rPr>
          <w:rFonts w:ascii="Times New Roman" w:hAnsi="Times New Roman"/>
          <w:lang w:val="mk-MK"/>
        </w:rPr>
        <w:t>‘</w:t>
      </w:r>
      <w:r w:rsidRPr="00AE79EF">
        <w:rPr>
          <w:rFonts w:ascii="Times New Roman" w:hAnsi="Times New Roman"/>
          <w:lang w:val="mk-MK"/>
        </w:rPr>
        <w:t xml:space="preserve"> со </w:t>
      </w:r>
      <w:r w:rsidR="009816BE" w:rsidRPr="003B2C58">
        <w:rPr>
          <w:rFonts w:ascii="Times New Roman" w:hAnsi="Times New Roman"/>
          <w:lang w:val="mk-MK"/>
        </w:rPr>
        <w:t>‘</w:t>
      </w:r>
      <w:r w:rsidR="00B95142" w:rsidRPr="003B2C58">
        <w:rPr>
          <w:rFonts w:ascii="Times New Roman" w:hAnsi="Times New Roman"/>
          <w:lang w:val="mk-MK"/>
        </w:rPr>
        <w:t>резолуција</w:t>
      </w:r>
      <w:r w:rsidR="00A76CA8" w:rsidRPr="003B2C58">
        <w:rPr>
          <w:rFonts w:ascii="Times New Roman" w:hAnsi="Times New Roman"/>
          <w:lang w:val="mk-MK"/>
        </w:rPr>
        <w:t xml:space="preserve">‘ </w:t>
      </w:r>
      <w:r w:rsidR="00B95142" w:rsidRPr="00AE79EF">
        <w:rPr>
          <w:rFonts w:ascii="Times New Roman" w:hAnsi="Times New Roman"/>
          <w:lang w:val="mk-MK"/>
        </w:rPr>
        <w:t xml:space="preserve"> еднаква или помала (подобра) од 0,2 μm во рамките на </w:t>
      </w:r>
      <w:r w:rsidR="000C6753" w:rsidRPr="00AE79EF">
        <w:rPr>
          <w:rFonts w:ascii="Times New Roman" w:hAnsi="Times New Roman"/>
          <w:lang w:val="mk-MK"/>
        </w:rPr>
        <w:t>‘</w:t>
      </w:r>
      <w:r w:rsidR="00B95142" w:rsidRPr="00AE79EF">
        <w:rPr>
          <w:rFonts w:ascii="Times New Roman" w:hAnsi="Times New Roman"/>
          <w:lang w:val="mk-MK"/>
        </w:rPr>
        <w:t>мерен опсег</w:t>
      </w:r>
      <w:r w:rsidR="000C6753" w:rsidRPr="00AE79EF">
        <w:rPr>
          <w:rFonts w:ascii="Times New Roman" w:hAnsi="Times New Roman"/>
          <w:lang w:val="mk-MK"/>
        </w:rPr>
        <w:t>‘</w:t>
      </w:r>
      <w:r w:rsidR="00B95142" w:rsidRPr="00AE79EF">
        <w:rPr>
          <w:rFonts w:ascii="Times New Roman" w:hAnsi="Times New Roman"/>
          <w:lang w:val="mk-MK"/>
        </w:rPr>
        <w:t xml:space="preserve"> </w:t>
      </w:r>
      <w:r w:rsidR="000C6753" w:rsidRPr="00AE79EF">
        <w:rPr>
          <w:rFonts w:ascii="Times New Roman" w:hAnsi="Times New Roman"/>
          <w:lang w:val="mk-MK"/>
        </w:rPr>
        <w:t xml:space="preserve">од 0 </w:t>
      </w:r>
      <w:r w:rsidR="00B95142" w:rsidRPr="00AE79EF">
        <w:rPr>
          <w:rFonts w:ascii="Times New Roman" w:hAnsi="Times New Roman"/>
          <w:lang w:val="mk-MK"/>
        </w:rPr>
        <w:t>до 0,2 mm;</w:t>
      </w:r>
    </w:p>
    <w:p w:rsidR="000C6753" w:rsidRPr="00AE79EF" w:rsidRDefault="00B95142" w:rsidP="00D1230D">
      <w:pPr>
        <w:pStyle w:val="Default"/>
        <w:spacing w:before="120" w:after="120"/>
        <w:ind w:left="3600" w:hanging="1890"/>
        <w:rPr>
          <w:rFonts w:ascii="Times New Roman" w:eastAsiaTheme="minorEastAsia" w:hAnsi="Times New Roman"/>
          <w:i/>
          <w:iCs/>
          <w:sz w:val="22"/>
          <w:szCs w:val="22"/>
          <w:u w:val="single"/>
          <w:lang w:val="mk-MK" w:eastAsia="mk-MK"/>
        </w:rPr>
      </w:pPr>
      <w:r w:rsidRPr="00AE79EF">
        <w:rPr>
          <w:rFonts w:ascii="Times New Roman" w:eastAsiaTheme="minorEastAsia" w:hAnsi="Times New Roman"/>
          <w:i/>
          <w:iCs/>
          <w:sz w:val="22"/>
          <w:szCs w:val="22"/>
          <w:u w:val="single"/>
          <w:lang w:eastAsia="mk-MK"/>
        </w:rPr>
        <w:t xml:space="preserve">Техничка забелешка: </w:t>
      </w:r>
    </w:p>
    <w:p w:rsidR="000C6753" w:rsidRPr="00AE79EF" w:rsidRDefault="00B95142" w:rsidP="00D1230D">
      <w:pPr>
        <w:pStyle w:val="Default"/>
        <w:spacing w:before="120" w:after="120"/>
        <w:ind w:left="3600" w:hanging="1890"/>
        <w:rPr>
          <w:rFonts w:ascii="Times New Roman" w:eastAsiaTheme="minorEastAsia" w:hAnsi="Times New Roman"/>
          <w:i/>
          <w:iCs/>
          <w:sz w:val="22"/>
          <w:szCs w:val="22"/>
          <w:lang w:val="mk-MK" w:eastAsia="mk-MK"/>
        </w:rPr>
      </w:pPr>
      <w:r w:rsidRPr="00AE79EF">
        <w:rPr>
          <w:rFonts w:ascii="Times New Roman" w:eastAsiaTheme="minorEastAsia" w:hAnsi="Times New Roman"/>
          <w:i/>
          <w:iCs/>
          <w:sz w:val="22"/>
          <w:szCs w:val="22"/>
          <w:lang w:eastAsia="mk-MK"/>
        </w:rPr>
        <w:t>За потребите на 2B006.b.1.</w:t>
      </w:r>
      <w:r w:rsidR="000C6753" w:rsidRPr="00AE79EF">
        <w:rPr>
          <w:rFonts w:ascii="Times New Roman" w:eastAsiaTheme="minorEastAsia" w:hAnsi="Times New Roman"/>
          <w:i/>
          <w:iCs/>
          <w:sz w:val="22"/>
          <w:szCs w:val="22"/>
          <w:lang w:val="mk-MK" w:eastAsia="mk-MK"/>
        </w:rPr>
        <w:t>:</w:t>
      </w:r>
    </w:p>
    <w:p w:rsidR="002402CE" w:rsidRPr="00AE79EF" w:rsidRDefault="000C6753" w:rsidP="00A9534A">
      <w:pPr>
        <w:pStyle w:val="Default"/>
        <w:numPr>
          <w:ilvl w:val="0"/>
          <w:numId w:val="528"/>
        </w:numPr>
        <w:spacing w:before="120" w:after="120"/>
        <w:rPr>
          <w:rFonts w:ascii="Times New Roman" w:eastAsiaTheme="minorEastAsia" w:hAnsi="Times New Roman"/>
          <w:i/>
          <w:iCs/>
          <w:sz w:val="22"/>
          <w:szCs w:val="22"/>
          <w:lang w:val="mk-MK" w:eastAsia="mk-MK"/>
        </w:rPr>
      </w:pPr>
      <w:r w:rsidRPr="00AE79EF">
        <w:rPr>
          <w:rFonts w:ascii="Times New Roman" w:eastAsiaTheme="minorEastAsia" w:hAnsi="Times New Roman"/>
          <w:i/>
          <w:iCs/>
          <w:sz w:val="22"/>
          <w:szCs w:val="22"/>
          <w:lang w:val="mk-MK" w:eastAsia="mk-MK"/>
        </w:rPr>
        <w:t>‘</w:t>
      </w:r>
      <w:r w:rsidR="00156184" w:rsidRPr="00AE79EF">
        <w:rPr>
          <w:rFonts w:ascii="Times New Roman" w:eastAsiaTheme="minorEastAsia" w:hAnsi="Times New Roman"/>
          <w:i/>
          <w:iCs/>
          <w:sz w:val="22"/>
          <w:szCs w:val="22"/>
          <w:lang w:eastAsia="mk-MK"/>
        </w:rPr>
        <w:t xml:space="preserve"> бесконтактни </w:t>
      </w:r>
      <w:r w:rsidRPr="00AE79EF">
        <w:rPr>
          <w:rFonts w:ascii="Times New Roman" w:eastAsiaTheme="minorEastAsia" w:hAnsi="Times New Roman"/>
          <w:i/>
          <w:iCs/>
          <w:sz w:val="22"/>
          <w:szCs w:val="22"/>
          <w:lang w:eastAsia="mk-MK"/>
        </w:rPr>
        <w:t>системи за мерења</w:t>
      </w:r>
      <w:r w:rsidRPr="00AE79EF">
        <w:rPr>
          <w:rFonts w:ascii="Times New Roman" w:eastAsiaTheme="minorEastAsia" w:hAnsi="Times New Roman"/>
          <w:i/>
          <w:iCs/>
          <w:sz w:val="22"/>
          <w:szCs w:val="22"/>
          <w:lang w:val="mk-MK" w:eastAsia="mk-MK"/>
        </w:rPr>
        <w:t>‘</w:t>
      </w:r>
      <w:r w:rsidR="00B95142" w:rsidRPr="00AE79EF">
        <w:rPr>
          <w:rFonts w:ascii="Times New Roman" w:eastAsiaTheme="minorEastAsia" w:hAnsi="Times New Roman"/>
          <w:i/>
          <w:iCs/>
          <w:sz w:val="22"/>
          <w:szCs w:val="22"/>
          <w:lang w:eastAsia="mk-MK"/>
        </w:rPr>
        <w:t xml:space="preserve"> се дизајнирани за мерење на растојанието помеѓу сондата и објект</w:t>
      </w:r>
      <w:r w:rsidR="00156184" w:rsidRPr="00AE79EF">
        <w:rPr>
          <w:rFonts w:ascii="Times New Roman" w:eastAsiaTheme="minorEastAsia" w:hAnsi="Times New Roman"/>
          <w:i/>
          <w:iCs/>
          <w:sz w:val="22"/>
          <w:szCs w:val="22"/>
          <w:lang w:val="mk-MK" w:eastAsia="mk-MK"/>
        </w:rPr>
        <w:t>от</w:t>
      </w:r>
      <w:r w:rsidR="00156184" w:rsidRPr="00AE79EF">
        <w:rPr>
          <w:rFonts w:ascii="Times New Roman" w:eastAsiaTheme="minorEastAsia" w:hAnsi="Times New Roman"/>
          <w:i/>
          <w:iCs/>
          <w:sz w:val="22"/>
          <w:szCs w:val="22"/>
          <w:lang w:eastAsia="mk-MK"/>
        </w:rPr>
        <w:t xml:space="preserve"> на мерење</w:t>
      </w:r>
      <w:r w:rsidR="00B95142" w:rsidRPr="00AE79EF">
        <w:rPr>
          <w:rFonts w:ascii="Times New Roman" w:eastAsiaTheme="minorEastAsia" w:hAnsi="Times New Roman"/>
          <w:i/>
          <w:iCs/>
          <w:sz w:val="22"/>
          <w:szCs w:val="22"/>
          <w:lang w:eastAsia="mk-MK"/>
        </w:rPr>
        <w:t xml:space="preserve"> по еден вектор, каде што е во дви</w:t>
      </w:r>
      <w:r w:rsidR="00156184" w:rsidRPr="00AE79EF">
        <w:rPr>
          <w:rFonts w:ascii="Times New Roman" w:eastAsiaTheme="minorEastAsia" w:hAnsi="Times New Roman"/>
          <w:i/>
          <w:iCs/>
          <w:sz w:val="22"/>
          <w:szCs w:val="22"/>
          <w:lang w:eastAsia="mk-MK"/>
        </w:rPr>
        <w:t>жење сондата или мерниот објект</w:t>
      </w:r>
      <w:r w:rsidR="00156184" w:rsidRPr="00AE79EF">
        <w:rPr>
          <w:rFonts w:ascii="Times New Roman" w:eastAsiaTheme="minorEastAsia" w:hAnsi="Times New Roman"/>
          <w:i/>
          <w:iCs/>
          <w:sz w:val="22"/>
          <w:szCs w:val="22"/>
          <w:lang w:val="mk-MK" w:eastAsia="mk-MK"/>
        </w:rPr>
        <w:t>.</w:t>
      </w:r>
    </w:p>
    <w:p w:rsidR="007B6EDF" w:rsidRPr="00AE79EF" w:rsidRDefault="007B6EDF" w:rsidP="00A9534A">
      <w:pPr>
        <w:pStyle w:val="Default"/>
        <w:numPr>
          <w:ilvl w:val="0"/>
          <w:numId w:val="528"/>
        </w:numPr>
        <w:spacing w:before="120" w:after="120"/>
        <w:rPr>
          <w:rFonts w:ascii="Times New Roman" w:eastAsiaTheme="minorEastAsia" w:hAnsi="Times New Roman"/>
          <w:i/>
          <w:iCs/>
          <w:sz w:val="22"/>
          <w:szCs w:val="22"/>
          <w:lang w:val="mk-MK" w:eastAsia="mk-MK"/>
        </w:rPr>
      </w:pPr>
      <w:r w:rsidRPr="00AE79EF">
        <w:rPr>
          <w:rFonts w:ascii="Times New Roman" w:eastAsiaTheme="minorEastAsia" w:hAnsi="Times New Roman"/>
          <w:i/>
          <w:iCs/>
          <w:sz w:val="22"/>
          <w:szCs w:val="22"/>
          <w:lang w:val="mk-MK" w:eastAsia="mk-MK"/>
        </w:rPr>
        <w:t xml:space="preserve">‘мерен опсег‘ значи растојание помеѓу минималната и максималната работна одалешеност. </w:t>
      </w:r>
    </w:p>
    <w:p w:rsidR="007D1C40" w:rsidRPr="00AE79EF" w:rsidRDefault="007D1C40" w:rsidP="00156184">
      <w:pPr>
        <w:pStyle w:val="Default"/>
        <w:ind w:left="1620"/>
        <w:rPr>
          <w:rFonts w:ascii="Times New Roman" w:eastAsiaTheme="minorEastAsia" w:hAnsi="Times New Roman"/>
          <w:i/>
          <w:iCs/>
          <w:sz w:val="22"/>
          <w:szCs w:val="22"/>
          <w:lang w:val="mk-MK" w:eastAsia="mk-MK"/>
        </w:rPr>
      </w:pPr>
    </w:p>
    <w:p w:rsidR="00E37D85" w:rsidRPr="00A76CA8" w:rsidRDefault="00E37D85" w:rsidP="00A9534A">
      <w:pPr>
        <w:pStyle w:val="Default"/>
        <w:numPr>
          <w:ilvl w:val="0"/>
          <w:numId w:val="521"/>
        </w:numPr>
        <w:ind w:left="1620" w:hanging="270"/>
        <w:rPr>
          <w:rFonts w:ascii="Times New Roman" w:hAnsi="Times New Roman" w:cs="Times New Roman"/>
          <w:sz w:val="22"/>
          <w:szCs w:val="22"/>
          <w:lang w:val="mk-MK"/>
        </w:rPr>
      </w:pPr>
      <w:r w:rsidRPr="00A76CA8">
        <w:rPr>
          <w:rFonts w:ascii="Times New Roman" w:hAnsi="Times New Roman" w:cs="Times New Roman"/>
          <w:sz w:val="22"/>
          <w:szCs w:val="22"/>
          <w:lang w:val="mk-MK"/>
        </w:rPr>
        <w:t xml:space="preserve">Делови на повратна спрега по линеарна позиција </w:t>
      </w:r>
      <w:r w:rsidRPr="00A76CA8">
        <w:rPr>
          <w:rFonts w:ascii="Times New Roman" w:hAnsi="Times New Roman" w:cs="Times New Roman"/>
          <w:sz w:val="22"/>
          <w:szCs w:val="22"/>
          <w:lang w:val="en-US"/>
        </w:rPr>
        <w:t>посебно конструирани за машински алати и со вкупна "</w:t>
      </w:r>
      <w:r w:rsidRPr="00A76CA8">
        <w:rPr>
          <w:rFonts w:ascii="Times New Roman" w:hAnsi="Times New Roman" w:cs="Times New Roman"/>
          <w:sz w:val="22"/>
          <w:szCs w:val="22"/>
        </w:rPr>
        <w:t>прецизност</w:t>
      </w:r>
      <w:r w:rsidRPr="00A76CA8">
        <w:rPr>
          <w:rFonts w:ascii="Times New Roman" w:hAnsi="Times New Roman" w:cs="Times New Roman"/>
          <w:sz w:val="22"/>
          <w:szCs w:val="22"/>
          <w:lang w:val="en-US"/>
        </w:rPr>
        <w:t>" помала (подобр</w:t>
      </w:r>
      <w:r w:rsidRPr="00A76CA8">
        <w:rPr>
          <w:rFonts w:ascii="Times New Roman" w:hAnsi="Times New Roman" w:cs="Times New Roman"/>
          <w:sz w:val="22"/>
          <w:szCs w:val="22"/>
        </w:rPr>
        <w:t>а</w:t>
      </w:r>
      <w:r w:rsidRPr="00A76CA8">
        <w:rPr>
          <w:rFonts w:ascii="Times New Roman" w:hAnsi="Times New Roman" w:cs="Times New Roman"/>
          <w:sz w:val="22"/>
          <w:szCs w:val="22"/>
          <w:lang w:val="en-US"/>
        </w:rPr>
        <w:t>) од (800 + (600 x L / 1 000)) nm (L е еднакв</w:t>
      </w:r>
      <w:r w:rsidRPr="00A76CA8">
        <w:rPr>
          <w:rFonts w:ascii="Times New Roman" w:hAnsi="Times New Roman" w:cs="Times New Roman"/>
          <w:sz w:val="22"/>
          <w:szCs w:val="22"/>
        </w:rPr>
        <w:t>о</w:t>
      </w:r>
      <w:r w:rsidRPr="00A76CA8">
        <w:rPr>
          <w:rFonts w:ascii="Times New Roman" w:hAnsi="Times New Roman" w:cs="Times New Roman"/>
          <w:sz w:val="22"/>
          <w:szCs w:val="22"/>
          <w:lang w:val="en-US"/>
        </w:rPr>
        <w:t xml:space="preserve"> на ефективна</w:t>
      </w:r>
      <w:r w:rsidRPr="00A76CA8">
        <w:rPr>
          <w:rFonts w:ascii="Times New Roman" w:hAnsi="Times New Roman" w:cs="Times New Roman"/>
          <w:sz w:val="22"/>
          <w:szCs w:val="22"/>
        </w:rPr>
        <w:t>та</w:t>
      </w:r>
      <w:r w:rsidRPr="00A76CA8">
        <w:rPr>
          <w:rFonts w:ascii="Times New Roman" w:hAnsi="Times New Roman" w:cs="Times New Roman"/>
          <w:sz w:val="22"/>
          <w:szCs w:val="22"/>
          <w:lang w:val="en-US"/>
        </w:rPr>
        <w:t xml:space="preserve"> должина во mm);</w:t>
      </w:r>
    </w:p>
    <w:p w:rsidR="004477A3" w:rsidRPr="00AE79EF" w:rsidRDefault="004477A3" w:rsidP="0000115B">
      <w:pPr>
        <w:shd w:val="clear" w:color="auto" w:fill="FFFFFF"/>
        <w:spacing w:before="240"/>
        <w:ind w:left="1620" w:hanging="270"/>
        <w:jc w:val="both"/>
        <w:rPr>
          <w:rFonts w:ascii="Times New Roman" w:hAnsi="Times New Roman"/>
        </w:rPr>
      </w:pPr>
      <w:r w:rsidRPr="00AE79EF">
        <w:rPr>
          <w:rFonts w:ascii="Times New Roman" w:hAnsi="Times New Roman"/>
          <w:spacing w:val="-4"/>
          <w:lang w:val="mk-MK"/>
        </w:rPr>
        <w:t>3.</w:t>
      </w:r>
      <w:r w:rsidRPr="00AE79EF">
        <w:rPr>
          <w:rFonts w:ascii="Times New Roman" w:hAnsi="Times New Roman"/>
        </w:rPr>
        <w:tab/>
      </w:r>
      <w:r w:rsidRPr="00AE79EF">
        <w:rPr>
          <w:rFonts w:ascii="Times New Roman" w:hAnsi="Times New Roman"/>
          <w:lang w:val="mk-MK"/>
        </w:rPr>
        <w:t>Мерни системи кои ги поседуваат сите следни особини:</w:t>
      </w:r>
    </w:p>
    <w:p w:rsidR="004477A3" w:rsidRPr="00AE79EF" w:rsidRDefault="00F136AC" w:rsidP="008744DB">
      <w:pPr>
        <w:pStyle w:val="ListParagraph"/>
        <w:widowControl w:val="0"/>
        <w:shd w:val="clear" w:color="auto" w:fill="FFFFFF"/>
        <w:tabs>
          <w:tab w:val="left" w:pos="2250"/>
        </w:tabs>
        <w:autoSpaceDE w:val="0"/>
        <w:autoSpaceDN w:val="0"/>
        <w:adjustRightInd w:val="0"/>
        <w:spacing w:before="120" w:after="0" w:line="240" w:lineRule="auto"/>
        <w:ind w:left="1980" w:hanging="279"/>
        <w:jc w:val="both"/>
        <w:rPr>
          <w:rFonts w:ascii="Times New Roman" w:hAnsi="Times New Roman"/>
          <w:spacing w:val="-1"/>
        </w:rPr>
      </w:pPr>
      <w:r w:rsidRPr="00AE79EF">
        <w:rPr>
          <w:rFonts w:ascii="Times New Roman" w:hAnsi="Times New Roman"/>
          <w:lang w:val="mk-MK"/>
        </w:rPr>
        <w:lastRenderedPageBreak/>
        <w:t>а.</w:t>
      </w:r>
      <w:r w:rsidRPr="00AE79EF">
        <w:rPr>
          <w:rFonts w:ascii="Times New Roman" w:hAnsi="Times New Roman"/>
          <w:lang w:val="en-GB"/>
        </w:rPr>
        <w:t xml:space="preserve">   </w:t>
      </w:r>
      <w:r w:rsidR="004477A3" w:rsidRPr="00AE79EF">
        <w:rPr>
          <w:rFonts w:ascii="Times New Roman" w:hAnsi="Times New Roman"/>
          <w:lang w:val="mk-MK"/>
        </w:rPr>
        <w:t xml:space="preserve">Содржат „ласер“; </w:t>
      </w:r>
    </w:p>
    <w:p w:rsidR="004477A3" w:rsidRPr="00AE79EF" w:rsidRDefault="00F136AC" w:rsidP="008744DB">
      <w:pPr>
        <w:widowControl w:val="0"/>
        <w:shd w:val="clear" w:color="auto" w:fill="FFFFFF"/>
        <w:tabs>
          <w:tab w:val="left" w:pos="2250"/>
        </w:tabs>
        <w:autoSpaceDE w:val="0"/>
        <w:autoSpaceDN w:val="0"/>
        <w:adjustRightInd w:val="0"/>
        <w:spacing w:before="120" w:after="0" w:line="240" w:lineRule="auto"/>
        <w:ind w:left="1980" w:hanging="279"/>
        <w:jc w:val="both"/>
        <w:rPr>
          <w:rFonts w:ascii="Times New Roman" w:hAnsi="Times New Roman"/>
        </w:rPr>
      </w:pPr>
      <w:r w:rsidRPr="00AE79EF">
        <w:rPr>
          <w:rFonts w:ascii="Times New Roman" w:hAnsi="Times New Roman"/>
          <w:lang w:val="en-GB"/>
        </w:rPr>
        <w:t xml:space="preserve">b.  </w:t>
      </w:r>
      <w:r w:rsidR="00A76CA8" w:rsidRPr="003B2C58">
        <w:rPr>
          <w:rFonts w:ascii="Times New Roman" w:hAnsi="Times New Roman"/>
          <w:lang w:val="mk-MK"/>
        </w:rPr>
        <w:t>‘Резолуција‘</w:t>
      </w:r>
      <w:r w:rsidR="00A76CA8" w:rsidRPr="00A76CA8">
        <w:rPr>
          <w:rFonts w:ascii="Times New Roman" w:hAnsi="Times New Roman"/>
          <w:lang w:val="mk-MK"/>
        </w:rPr>
        <w:t xml:space="preserve">  </w:t>
      </w:r>
      <w:r w:rsidR="004477A3" w:rsidRPr="00AE79EF">
        <w:rPr>
          <w:rFonts w:ascii="Times New Roman" w:hAnsi="Times New Roman"/>
          <w:lang w:val="mk-MK"/>
        </w:rPr>
        <w:t xml:space="preserve"> во целосно полн опсег од 0,200 nm или помала (подобра); </w:t>
      </w:r>
      <w:r w:rsidR="004477A3" w:rsidRPr="00AE79EF">
        <w:rPr>
          <w:rFonts w:ascii="Times New Roman" w:hAnsi="Times New Roman"/>
          <w:u w:val="single"/>
          <w:lang w:val="mk-MK"/>
        </w:rPr>
        <w:t>и</w:t>
      </w:r>
    </w:p>
    <w:p w:rsidR="004477A3" w:rsidRPr="00AE79EF" w:rsidRDefault="00F136AC" w:rsidP="008744DB">
      <w:pPr>
        <w:widowControl w:val="0"/>
        <w:shd w:val="clear" w:color="auto" w:fill="FFFFFF"/>
        <w:tabs>
          <w:tab w:val="left" w:pos="1980"/>
        </w:tabs>
        <w:autoSpaceDE w:val="0"/>
        <w:autoSpaceDN w:val="0"/>
        <w:adjustRightInd w:val="0"/>
        <w:spacing w:before="120" w:after="0" w:line="240" w:lineRule="auto"/>
        <w:ind w:left="2070" w:hanging="369"/>
        <w:jc w:val="both"/>
        <w:rPr>
          <w:rFonts w:ascii="Times New Roman" w:hAnsi="Times New Roman"/>
        </w:rPr>
      </w:pPr>
      <w:r w:rsidRPr="00AE79EF">
        <w:rPr>
          <w:rFonts w:ascii="Times New Roman" w:hAnsi="Times New Roman"/>
          <w:lang w:val="en-GB"/>
        </w:rPr>
        <w:t xml:space="preserve">c.    </w:t>
      </w:r>
      <w:r w:rsidR="004477A3" w:rsidRPr="00AE79EF">
        <w:rPr>
          <w:rFonts w:ascii="Times New Roman" w:hAnsi="Times New Roman"/>
          <w:lang w:val="mk-MK"/>
        </w:rPr>
        <w:t xml:space="preserve">Способност за постигнување „несигурност </w:t>
      </w:r>
      <w:r w:rsidR="00BD7F27" w:rsidRPr="00AE79EF">
        <w:rPr>
          <w:rFonts w:ascii="Times New Roman" w:hAnsi="Times New Roman"/>
          <w:lang w:val="mk-MK"/>
        </w:rPr>
        <w:t xml:space="preserve">во мерењето“ еднаква или помала </w:t>
      </w:r>
      <w:r w:rsidR="004477A3" w:rsidRPr="00AE79EF">
        <w:rPr>
          <w:rFonts w:ascii="Times New Roman" w:hAnsi="Times New Roman"/>
          <w:lang w:val="mk-MK"/>
        </w:rPr>
        <w:t xml:space="preserve">(подобра) од 1,6 + L/2 000) nm (L е измерената должина во mm) во која било точка во рамките на мерен опсег, кога има надоместување за индексот на рефракција на воздухот, а мерењето се врши во период од 30 секунди на температура од 20 ± 0,01 °C; </w:t>
      </w:r>
      <w:r w:rsidR="004477A3" w:rsidRPr="00AE79EF">
        <w:rPr>
          <w:rFonts w:ascii="Times New Roman" w:hAnsi="Times New Roman"/>
          <w:u w:val="single"/>
          <w:lang w:val="mk-MK"/>
        </w:rPr>
        <w:t>или</w:t>
      </w:r>
    </w:p>
    <w:p w:rsidR="004477A3" w:rsidRDefault="008744DB" w:rsidP="008744DB">
      <w:pPr>
        <w:shd w:val="clear" w:color="auto" w:fill="FFFFFF"/>
        <w:spacing w:before="240"/>
        <w:ind w:left="1620" w:hanging="270"/>
        <w:jc w:val="both"/>
        <w:rPr>
          <w:rFonts w:ascii="Times New Roman" w:hAnsi="Times New Roman"/>
          <w:lang w:val="mk-MK"/>
        </w:rPr>
      </w:pPr>
      <w:r w:rsidRPr="00AE79EF">
        <w:rPr>
          <w:rFonts w:ascii="Times New Roman" w:hAnsi="Times New Roman"/>
          <w:lang w:val="mk-MK"/>
        </w:rPr>
        <w:t xml:space="preserve">4. </w:t>
      </w:r>
      <w:r w:rsidR="004477A3" w:rsidRPr="00AE79EF">
        <w:rPr>
          <w:rFonts w:ascii="Times New Roman" w:hAnsi="Times New Roman"/>
          <w:lang w:val="mk-MK"/>
        </w:rPr>
        <w:t>„Електронски склопови“ посебно проектирани за да обезбедат способност за давање повратни информации кај системите кои се определени во 2B006.b.1.c.;</w:t>
      </w:r>
    </w:p>
    <w:p w:rsidR="00A76CA8" w:rsidRPr="00D81183" w:rsidRDefault="00A76CA8" w:rsidP="00A76CA8">
      <w:pPr>
        <w:ind w:left="993"/>
        <w:rPr>
          <w:rFonts w:ascii="Times New Roman" w:hAnsi="Times New Roman"/>
          <w:i/>
          <w:sz w:val="24"/>
          <w:szCs w:val="24"/>
          <w:lang w:val="mk-MK"/>
        </w:rPr>
      </w:pPr>
      <w:r w:rsidRPr="00D81183">
        <w:rPr>
          <w:rFonts w:ascii="Times New Roman" w:hAnsi="Times New Roman"/>
          <w:i/>
          <w:sz w:val="24"/>
          <w:szCs w:val="24"/>
          <w:lang w:val="mk-MK"/>
        </w:rPr>
        <w:t>Техничка забелешка:</w:t>
      </w:r>
    </w:p>
    <w:p w:rsidR="00A76CA8" w:rsidRPr="00A76CA8" w:rsidRDefault="00D81183" w:rsidP="00A76CA8">
      <w:pPr>
        <w:ind w:left="993"/>
        <w:rPr>
          <w:rFonts w:ascii="Times New Roman" w:hAnsi="Times New Roman"/>
          <w:i/>
          <w:sz w:val="24"/>
          <w:szCs w:val="24"/>
          <w:lang w:val="mk-MK"/>
        </w:rPr>
      </w:pPr>
      <w:r w:rsidRPr="00D81183">
        <w:rPr>
          <w:rFonts w:ascii="Times New Roman" w:hAnsi="Times New Roman"/>
          <w:i/>
          <w:sz w:val="24"/>
          <w:szCs w:val="24"/>
          <w:lang w:val="mk-MK"/>
        </w:rPr>
        <w:t>За целите на 2B006.б.</w:t>
      </w:r>
      <w:r w:rsidRPr="00D81183">
        <w:rPr>
          <w:rFonts w:ascii="Times New Roman" w:hAnsi="Times New Roman"/>
          <w:i/>
          <w:sz w:val="24"/>
          <w:szCs w:val="24"/>
        </w:rPr>
        <w:t xml:space="preserve"> </w:t>
      </w:r>
      <w:r w:rsidRPr="00D81183">
        <w:rPr>
          <w:rFonts w:ascii="Times New Roman" w:hAnsi="Times New Roman"/>
          <w:i/>
          <w:sz w:val="24"/>
          <w:szCs w:val="24"/>
          <w:lang w:val="mk-MK"/>
        </w:rPr>
        <w:t xml:space="preserve"> ‘резолуција‘ </w:t>
      </w:r>
      <w:r w:rsidR="00A76CA8" w:rsidRPr="00D81183">
        <w:rPr>
          <w:rFonts w:ascii="Times New Roman" w:hAnsi="Times New Roman"/>
          <w:i/>
          <w:sz w:val="24"/>
          <w:szCs w:val="24"/>
          <w:lang w:val="mk-MK"/>
        </w:rPr>
        <w:t xml:space="preserve"> е најмалиот прираст на мерниот уред; на дигиталните инструменти, најмалку значајниот дел.</w:t>
      </w:r>
    </w:p>
    <w:p w:rsidR="0012184F" w:rsidRPr="00A76CA8" w:rsidRDefault="0012184F" w:rsidP="00A9534A">
      <w:pPr>
        <w:pStyle w:val="Default"/>
        <w:numPr>
          <w:ilvl w:val="0"/>
          <w:numId w:val="96"/>
        </w:numPr>
        <w:jc w:val="both"/>
        <w:rPr>
          <w:rFonts w:ascii="Times New Roman" w:hAnsi="Times New Roman" w:cs="Times New Roman"/>
          <w:iCs/>
          <w:sz w:val="22"/>
          <w:szCs w:val="22"/>
        </w:rPr>
      </w:pPr>
      <w:r w:rsidRPr="00A76CA8">
        <w:rPr>
          <w:rFonts w:ascii="Times New Roman" w:hAnsi="Times New Roman" w:cs="Times New Roman"/>
          <w:iCs/>
          <w:sz w:val="22"/>
          <w:szCs w:val="22"/>
        </w:rPr>
        <w:t>Единици за повратна позиција на ротационата позиција специјално конструирани за машински алати или инструменти за мерење на аголни поместувања, со точност од аголна позиција еднаква или помала (подобра) од 0,9 секунди од лакот;</w:t>
      </w:r>
    </w:p>
    <w:p w:rsidR="0012184F" w:rsidRPr="00AE79EF" w:rsidRDefault="0012184F" w:rsidP="0012184F">
      <w:pPr>
        <w:pStyle w:val="Default"/>
        <w:ind w:left="1350"/>
        <w:jc w:val="both"/>
        <w:rPr>
          <w:iCs/>
          <w:sz w:val="22"/>
          <w:szCs w:val="22"/>
        </w:rPr>
      </w:pPr>
    </w:p>
    <w:p w:rsidR="0012184F" w:rsidRPr="00AE79EF" w:rsidRDefault="0012184F" w:rsidP="00A40EAA">
      <w:pPr>
        <w:pStyle w:val="Default"/>
        <w:ind w:left="2610" w:hanging="1260"/>
        <w:jc w:val="both"/>
        <w:rPr>
          <w:rFonts w:ascii="Times New Roman" w:hAnsi="Times New Roman" w:cs="Times New Roman"/>
          <w:i/>
          <w:iCs/>
          <w:sz w:val="22"/>
          <w:szCs w:val="22"/>
        </w:rPr>
      </w:pPr>
      <w:r w:rsidRPr="00AE79EF">
        <w:rPr>
          <w:rFonts w:ascii="Times New Roman" w:hAnsi="Times New Roman" w:cs="Times New Roman"/>
          <w:i/>
          <w:iCs/>
          <w:sz w:val="22"/>
          <w:szCs w:val="22"/>
          <w:u w:val="single"/>
        </w:rPr>
        <w:t>Забелешка:</w:t>
      </w:r>
      <w:r w:rsidRPr="00AE79EF">
        <w:rPr>
          <w:rFonts w:ascii="Times New Roman" w:hAnsi="Times New Roman" w:cs="Times New Roman"/>
          <w:i/>
          <w:iCs/>
          <w:sz w:val="22"/>
          <w:szCs w:val="22"/>
        </w:rPr>
        <w:t xml:space="preserve"> 2B006.c. не ги контролира оптичките инструменти, како што се автоколиматори, користејќи коломирана светлина (на пример, "ласерско" светло) за да се открие аголното поместување на огледалото.</w:t>
      </w:r>
    </w:p>
    <w:p w:rsidR="002402CE" w:rsidRPr="00AE79EF" w:rsidRDefault="00140CD7" w:rsidP="002402CE">
      <w:pPr>
        <w:shd w:val="clear" w:color="auto" w:fill="FFFFFF"/>
        <w:spacing w:before="240"/>
        <w:ind w:left="1350" w:hanging="360"/>
        <w:jc w:val="both"/>
        <w:rPr>
          <w:rFonts w:ascii="Times New Roman" w:hAnsi="Times New Roman"/>
        </w:rPr>
      </w:pPr>
      <w:r w:rsidRPr="00AE79EF">
        <w:rPr>
          <w:rFonts w:ascii="Times New Roman" w:hAnsi="Times New Roman"/>
        </w:rPr>
        <w:t>d</w:t>
      </w:r>
      <w:r w:rsidR="002402CE" w:rsidRPr="00AE79EF">
        <w:rPr>
          <w:rFonts w:ascii="Times New Roman" w:hAnsi="Times New Roman"/>
          <w:lang w:val="mk-MK"/>
        </w:rPr>
        <w:t>.</w:t>
      </w:r>
      <w:r w:rsidR="002402CE" w:rsidRPr="00AE79EF">
        <w:rPr>
          <w:rFonts w:ascii="Times New Roman" w:hAnsi="Times New Roman"/>
        </w:rPr>
        <w:tab/>
      </w:r>
      <w:r w:rsidR="002402CE" w:rsidRPr="00AE79EF">
        <w:rPr>
          <w:rFonts w:ascii="Times New Roman" w:hAnsi="Times New Roman"/>
          <w:lang w:val="mk-MK"/>
        </w:rPr>
        <w:t>Опрема за мерење рапавост на површината (заедно со грешки на површината), преку мерење на оптичкото расејување со осетливост од 0,5 nm или помала (подобра).</w:t>
      </w:r>
    </w:p>
    <w:p w:rsidR="002402CE" w:rsidRPr="00AE79EF" w:rsidRDefault="002402CE" w:rsidP="00A40EAA">
      <w:pPr>
        <w:shd w:val="clear" w:color="auto" w:fill="FFFFFF"/>
        <w:spacing w:before="240"/>
        <w:ind w:left="2610" w:hanging="1260"/>
        <w:jc w:val="both"/>
        <w:rPr>
          <w:rFonts w:ascii="Times New Roman" w:hAnsi="Times New Roman"/>
        </w:rPr>
      </w:pPr>
      <w:r w:rsidRPr="00AE79EF">
        <w:rPr>
          <w:rFonts w:ascii="Times New Roman" w:hAnsi="Times New Roman"/>
          <w:i/>
          <w:iCs/>
          <w:spacing w:val="-2"/>
          <w:u w:val="single"/>
          <w:lang w:val="mk-MK"/>
        </w:rPr>
        <w:t>Забелешка:</w:t>
      </w:r>
      <w:r w:rsidRPr="00AE79EF">
        <w:rPr>
          <w:rFonts w:ascii="Times New Roman" w:hAnsi="Times New Roman"/>
          <w:i/>
          <w:iCs/>
          <w:spacing w:val="-2"/>
        </w:rPr>
        <w:tab/>
      </w:r>
      <w:r w:rsidRPr="00AE79EF">
        <w:rPr>
          <w:rFonts w:ascii="Times New Roman" w:hAnsi="Times New Roman"/>
          <w:i/>
          <w:iCs/>
          <w:spacing w:val="-2"/>
          <w:lang w:val="mk-MK"/>
        </w:rPr>
        <w:t>2B006 опфаќа машински алатки, различни од оние определени во 2B001, кои можат да се употребат како машини за мерење доколку ги исполнуваат или ги надминуваат критериумите утврдени за функцијата на машината за мерење.</w:t>
      </w:r>
    </w:p>
    <w:p w:rsidR="002402CE" w:rsidRPr="00AE79EF" w:rsidRDefault="002402CE" w:rsidP="00D1230D">
      <w:pPr>
        <w:shd w:val="clear" w:color="auto" w:fill="FFFFFF"/>
        <w:tabs>
          <w:tab w:val="left" w:pos="1022"/>
        </w:tabs>
        <w:spacing w:before="120" w:after="120" w:line="240" w:lineRule="auto"/>
        <w:ind w:left="990" w:hanging="990"/>
        <w:jc w:val="both"/>
        <w:rPr>
          <w:rFonts w:ascii="Times New Roman" w:hAnsi="Times New Roman"/>
        </w:rPr>
      </w:pPr>
      <w:r w:rsidRPr="00AE79EF">
        <w:rPr>
          <w:rFonts w:ascii="Times New Roman" w:hAnsi="Times New Roman"/>
          <w:b/>
          <w:lang w:val="mk-MK"/>
        </w:rPr>
        <w:t>2B007</w:t>
      </w:r>
      <w:r w:rsidRPr="00AE79EF">
        <w:rPr>
          <w:rFonts w:ascii="Times New Roman" w:hAnsi="Times New Roman"/>
        </w:rPr>
        <w:tab/>
      </w:r>
      <w:r w:rsidRPr="00AE79EF">
        <w:rPr>
          <w:rFonts w:ascii="Times New Roman" w:hAnsi="Times New Roman"/>
          <w:lang w:val="mk-MK"/>
        </w:rPr>
        <w:t>„Роботи“ што поседуваат кои било од следниве особини и посебно проектирани контролори и „крајни ефектори“ за нив:</w:t>
      </w:r>
      <w:r w:rsidRPr="00AE79EF">
        <w:rPr>
          <w:rFonts w:ascii="Times New Roman" w:hAnsi="Times New Roman"/>
        </w:rPr>
        <w:tab/>
      </w:r>
    </w:p>
    <w:p w:rsidR="002402CE" w:rsidRPr="00AE79EF" w:rsidRDefault="002402CE" w:rsidP="00D1230D">
      <w:pPr>
        <w:shd w:val="clear" w:color="auto" w:fill="FFFFFF"/>
        <w:spacing w:before="120" w:after="120" w:line="240" w:lineRule="auto"/>
        <w:ind w:left="1710" w:hanging="720"/>
        <w:jc w:val="both"/>
        <w:rPr>
          <w:rFonts w:ascii="Times New Roman" w:hAnsi="Times New Roman"/>
        </w:rPr>
      </w:pPr>
      <w:r w:rsidRPr="00AE79EF">
        <w:rPr>
          <w:rFonts w:ascii="Times New Roman" w:hAnsi="Times New Roman"/>
          <w:i/>
          <w:u w:val="single" w:color="050004"/>
          <w:lang w:val="mk-MK"/>
        </w:rPr>
        <w:t>Напомена:</w:t>
      </w:r>
      <w:r w:rsidR="008A5200">
        <w:rPr>
          <w:rFonts w:ascii="Times New Roman" w:hAnsi="Times New Roman"/>
          <w:i/>
          <w:lang w:val="mk-MK"/>
        </w:rPr>
        <w:t xml:space="preserve"> </w:t>
      </w:r>
      <w:r w:rsidRPr="00AE79EF">
        <w:rPr>
          <w:rFonts w:ascii="Times New Roman" w:hAnsi="Times New Roman"/>
          <w:i/>
          <w:lang w:val="mk-MK"/>
        </w:rPr>
        <w:t>ВИДЕТЕ ИСТО ТАКА И 2B207.</w:t>
      </w:r>
    </w:p>
    <w:p w:rsidR="002402CE" w:rsidRPr="00AE79EF" w:rsidRDefault="002402CE" w:rsidP="00D1230D">
      <w:pPr>
        <w:shd w:val="clear" w:color="auto" w:fill="FFFFFF"/>
        <w:tabs>
          <w:tab w:val="left" w:pos="1350"/>
        </w:tabs>
        <w:spacing w:before="120" w:after="120" w:line="240" w:lineRule="auto"/>
        <w:ind w:left="1354" w:hanging="360"/>
        <w:jc w:val="both"/>
        <w:rPr>
          <w:rFonts w:ascii="Times New Roman" w:hAnsi="Times New Roman"/>
        </w:rPr>
      </w:pPr>
      <w:r w:rsidRPr="00AE79EF">
        <w:rPr>
          <w:rFonts w:ascii="Times New Roman" w:hAnsi="Times New Roman"/>
          <w:spacing w:val="-1"/>
        </w:rPr>
        <w:t>a</w:t>
      </w:r>
      <w:r w:rsidRPr="00AE79EF">
        <w:rPr>
          <w:rFonts w:ascii="Times New Roman" w:hAnsi="Times New Roman"/>
          <w:spacing w:val="-1"/>
          <w:lang w:val="mk-MK"/>
        </w:rPr>
        <w:t>.</w:t>
      </w:r>
      <w:r w:rsidRPr="00AE79EF">
        <w:rPr>
          <w:rFonts w:ascii="Times New Roman" w:hAnsi="Times New Roman"/>
        </w:rPr>
        <w:tab/>
      </w:r>
      <w:r w:rsidR="00A40EAA" w:rsidRPr="00AE79EF">
        <w:rPr>
          <w:rFonts w:ascii="Times New Roman" w:hAnsi="Times New Roman"/>
        </w:rPr>
        <w:t xml:space="preserve">Не се користи </w:t>
      </w:r>
    </w:p>
    <w:p w:rsidR="002402CE" w:rsidRPr="00AE79EF" w:rsidRDefault="002402CE" w:rsidP="00D1230D">
      <w:pPr>
        <w:shd w:val="clear" w:color="auto" w:fill="FFFFFF"/>
        <w:tabs>
          <w:tab w:val="left" w:pos="1350"/>
        </w:tabs>
        <w:spacing w:before="120" w:after="120" w:line="240" w:lineRule="auto"/>
        <w:ind w:left="1354" w:hanging="360"/>
        <w:jc w:val="both"/>
        <w:rPr>
          <w:rFonts w:ascii="Times New Roman" w:hAnsi="Times New Roman"/>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Посебно проектирани заради усогласување со националните стандарди за безбедност кои се применливи на потенцијални опкружувања со експлозивна муниција;</w:t>
      </w:r>
    </w:p>
    <w:p w:rsidR="002402CE" w:rsidRPr="00AE79EF" w:rsidRDefault="002402CE" w:rsidP="002402CE">
      <w:pPr>
        <w:shd w:val="clear" w:color="auto" w:fill="FFFFFF"/>
        <w:spacing w:before="240"/>
        <w:ind w:left="2610" w:hanging="1260"/>
        <w:jc w:val="both"/>
        <w:rPr>
          <w:rFonts w:ascii="Times New Roman" w:hAnsi="Times New Roman"/>
        </w:rPr>
      </w:pPr>
      <w:r w:rsidRPr="00AE79EF">
        <w:rPr>
          <w:rFonts w:ascii="Times New Roman" w:hAnsi="Times New Roman"/>
          <w:i/>
          <w:iCs/>
          <w:spacing w:val="-5"/>
          <w:u w:val="single"/>
          <w:lang w:val="mk-MK"/>
        </w:rPr>
        <w:t>Забелешка:</w:t>
      </w:r>
      <w:r w:rsidRPr="00AE79EF">
        <w:rPr>
          <w:rFonts w:ascii="Times New Roman" w:hAnsi="Times New Roman"/>
          <w:lang w:val="mk-MK"/>
        </w:rPr>
        <w:tab/>
      </w:r>
      <w:r w:rsidRPr="00AE79EF">
        <w:rPr>
          <w:rFonts w:ascii="Times New Roman" w:hAnsi="Times New Roman"/>
          <w:i/>
          <w:iCs/>
          <w:spacing w:val="-2"/>
          <w:lang w:val="mk-MK"/>
        </w:rPr>
        <w:t>2B007.b. не контролира „роботи“ кои се посебно проектирани за кабини за шприцање боја.</w:t>
      </w:r>
    </w:p>
    <w:p w:rsidR="002402CE" w:rsidRPr="00AE79EF" w:rsidRDefault="002402CE" w:rsidP="002402CE">
      <w:pPr>
        <w:shd w:val="clear" w:color="auto" w:fill="FFFFFF"/>
        <w:tabs>
          <w:tab w:val="left" w:pos="1350"/>
        </w:tabs>
        <w:spacing w:before="240"/>
        <w:ind w:left="1350" w:hanging="360"/>
        <w:jc w:val="both"/>
        <w:rPr>
          <w:rFonts w:ascii="Times New Roman" w:hAnsi="Times New Roman"/>
        </w:rPr>
      </w:pPr>
      <w:r w:rsidRPr="00AE79EF">
        <w:rPr>
          <w:rFonts w:ascii="Times New Roman" w:hAnsi="Times New Roman"/>
          <w:spacing w:val="-4"/>
        </w:rPr>
        <w:t>c</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Посебно проектирани или оценети како зрачно-калени за да издржат вкупно количество на зрачење поголемо од 5 x 10</w:t>
      </w:r>
      <w:r w:rsidRPr="00AE79EF">
        <w:rPr>
          <w:rFonts w:ascii="Times New Roman" w:hAnsi="Times New Roman"/>
          <w:vertAlign w:val="superscript"/>
          <w:lang w:val="mk-MK"/>
        </w:rPr>
        <w:t>3</w:t>
      </w:r>
      <w:r w:rsidRPr="00AE79EF">
        <w:rPr>
          <w:rFonts w:ascii="Times New Roman" w:hAnsi="Times New Roman"/>
          <w:lang w:val="mk-MK"/>
        </w:rPr>
        <w:t xml:space="preserve"> Gy (силициум) без оперативна деградација; </w:t>
      </w:r>
      <w:r w:rsidRPr="00AE79EF">
        <w:rPr>
          <w:rFonts w:ascii="Times New Roman" w:hAnsi="Times New Roman"/>
          <w:u w:val="single"/>
          <w:lang w:val="mk-MK"/>
        </w:rPr>
        <w:t>или</w:t>
      </w:r>
    </w:p>
    <w:p w:rsidR="002402CE" w:rsidRPr="00AE79EF" w:rsidRDefault="002402CE" w:rsidP="00BD3624">
      <w:pPr>
        <w:shd w:val="clear" w:color="auto" w:fill="FFFFFF"/>
        <w:spacing w:before="120" w:after="120" w:line="240" w:lineRule="auto"/>
        <w:ind w:left="1354"/>
        <w:jc w:val="both"/>
        <w:outlineLvl w:val="0"/>
        <w:rPr>
          <w:rFonts w:ascii="Times New Roman" w:hAnsi="Times New Roman"/>
        </w:rPr>
      </w:pPr>
      <w:r w:rsidRPr="00AE79EF">
        <w:rPr>
          <w:rFonts w:ascii="Times New Roman" w:hAnsi="Times New Roman"/>
          <w:i/>
          <w:iCs/>
          <w:spacing w:val="-5"/>
          <w:u w:val="single"/>
          <w:lang w:val="mk-MK"/>
        </w:rPr>
        <w:lastRenderedPageBreak/>
        <w:t>Техничка забелешка:</w:t>
      </w:r>
    </w:p>
    <w:p w:rsidR="002402CE" w:rsidRPr="00AE79EF" w:rsidRDefault="002402CE" w:rsidP="00BD3624">
      <w:pPr>
        <w:shd w:val="clear" w:color="auto" w:fill="FFFFFF"/>
        <w:spacing w:before="120" w:after="120" w:line="240" w:lineRule="auto"/>
        <w:ind w:left="1354"/>
        <w:jc w:val="both"/>
        <w:rPr>
          <w:rFonts w:ascii="Times New Roman" w:hAnsi="Times New Roman"/>
        </w:rPr>
      </w:pPr>
      <w:r w:rsidRPr="00AE79EF">
        <w:rPr>
          <w:rFonts w:ascii="Times New Roman" w:hAnsi="Times New Roman"/>
          <w:i/>
          <w:iCs/>
          <w:spacing w:val="-3"/>
          <w:lang w:val="mk-MK"/>
        </w:rPr>
        <w:t>Поимот Gy (силициум) се однесува на енергијата во џули по килограм која ја апсорбира незаштитен примерок на силициум кога е изложен на јонизирано зрачење.</w:t>
      </w:r>
    </w:p>
    <w:p w:rsidR="002402CE" w:rsidRPr="00AE79EF" w:rsidRDefault="002402CE" w:rsidP="002402CE">
      <w:pPr>
        <w:shd w:val="clear" w:color="auto" w:fill="FFFFFF"/>
        <w:tabs>
          <w:tab w:val="left" w:pos="1350"/>
        </w:tabs>
        <w:spacing w:before="240"/>
        <w:ind w:left="1350" w:hanging="360"/>
        <w:jc w:val="both"/>
        <w:rPr>
          <w:rFonts w:ascii="Times New Roman" w:hAnsi="Times New Roman"/>
        </w:rPr>
      </w:pPr>
      <w:r w:rsidRPr="00AE79EF">
        <w:rPr>
          <w:rFonts w:ascii="Times New Roman" w:hAnsi="Times New Roman"/>
          <w:spacing w:val="-1"/>
        </w:rPr>
        <w:t>d</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Посебно проектирани да работат на висини кои надминуваат 30 000 m.</w:t>
      </w:r>
    </w:p>
    <w:p w:rsidR="001E43AE" w:rsidRPr="00AE79EF" w:rsidRDefault="002402CE" w:rsidP="001E43AE">
      <w:pPr>
        <w:pStyle w:val="Default"/>
        <w:ind w:left="900" w:hanging="900"/>
        <w:rPr>
          <w:rFonts w:ascii="Times New Roman" w:hAnsi="Times New Roman" w:cs="Times New Roman"/>
          <w:iCs/>
          <w:sz w:val="22"/>
          <w:szCs w:val="22"/>
          <w:lang w:val="en-US"/>
        </w:rPr>
      </w:pPr>
      <w:r w:rsidRPr="00AE79EF">
        <w:rPr>
          <w:rFonts w:ascii="Times New Roman" w:hAnsi="Times New Roman" w:cs="Times New Roman"/>
          <w:b/>
          <w:sz w:val="22"/>
          <w:szCs w:val="22"/>
          <w:lang w:val="mk-MK"/>
        </w:rPr>
        <w:t>2B008</w:t>
      </w:r>
      <w:r w:rsidRPr="00AE79EF">
        <w:rPr>
          <w:rFonts w:ascii="Times New Roman" w:hAnsi="Times New Roman" w:cs="Times New Roman"/>
          <w:sz w:val="22"/>
          <w:szCs w:val="22"/>
        </w:rPr>
        <w:tab/>
      </w:r>
      <w:r w:rsidR="001E43AE" w:rsidRPr="00AE79EF">
        <w:rPr>
          <w:rFonts w:ascii="Times New Roman" w:hAnsi="Times New Roman" w:cs="Times New Roman"/>
          <w:iCs/>
          <w:sz w:val="22"/>
          <w:szCs w:val="22"/>
          <w:lang w:val="en-US"/>
        </w:rPr>
        <w:t xml:space="preserve">2B008 </w:t>
      </w:r>
      <w:r w:rsidR="001E43AE" w:rsidRPr="00AE79EF">
        <w:rPr>
          <w:rFonts w:ascii="Times New Roman" w:hAnsi="Times New Roman" w:cs="Times New Roman"/>
          <w:iCs/>
          <w:sz w:val="22"/>
          <w:szCs w:val="22"/>
        </w:rPr>
        <w:t>‘</w:t>
      </w:r>
      <w:r w:rsidR="001E43AE" w:rsidRPr="00AE79EF">
        <w:rPr>
          <w:rFonts w:ascii="Times New Roman" w:hAnsi="Times New Roman" w:cs="Times New Roman"/>
          <w:iCs/>
          <w:sz w:val="22"/>
          <w:szCs w:val="22"/>
          <w:lang w:val="en-US"/>
        </w:rPr>
        <w:t>Комбинирани ротирачки маси</w:t>
      </w:r>
      <w:r w:rsidR="001E43AE" w:rsidRPr="00AE79EF">
        <w:rPr>
          <w:rFonts w:ascii="Times New Roman" w:hAnsi="Times New Roman" w:cs="Times New Roman"/>
          <w:iCs/>
          <w:sz w:val="22"/>
          <w:szCs w:val="22"/>
        </w:rPr>
        <w:t>’</w:t>
      </w:r>
      <w:r w:rsidR="001E43AE" w:rsidRPr="00AE79EF">
        <w:rPr>
          <w:rFonts w:ascii="Times New Roman" w:hAnsi="Times New Roman" w:cs="Times New Roman"/>
          <w:iCs/>
          <w:sz w:val="22"/>
          <w:szCs w:val="22"/>
          <w:lang w:val="en-US"/>
        </w:rPr>
        <w:t xml:space="preserve"> и "навртувачки вретена", специјално конструирани за машински алати, како што следува:</w:t>
      </w:r>
    </w:p>
    <w:p w:rsidR="001E43AE" w:rsidRPr="00AE79EF" w:rsidRDefault="001E43AE" w:rsidP="00BD3624">
      <w:pPr>
        <w:pStyle w:val="Default"/>
        <w:spacing w:before="120" w:after="120"/>
        <w:ind w:left="900"/>
        <w:rPr>
          <w:rFonts w:ascii="Times New Roman" w:hAnsi="Times New Roman" w:cs="Times New Roman"/>
          <w:iCs/>
          <w:sz w:val="22"/>
          <w:szCs w:val="22"/>
          <w:lang w:val="en-US"/>
        </w:rPr>
      </w:pPr>
      <w:r w:rsidRPr="00AE79EF">
        <w:rPr>
          <w:rFonts w:ascii="Times New Roman" w:hAnsi="Times New Roman" w:cs="Times New Roman"/>
          <w:iCs/>
          <w:sz w:val="22"/>
          <w:szCs w:val="22"/>
          <w:lang w:val="en-US"/>
        </w:rPr>
        <w:t xml:space="preserve">a. Не се користи; </w:t>
      </w:r>
    </w:p>
    <w:p w:rsidR="001E43AE" w:rsidRPr="00AE79EF" w:rsidRDefault="00DF7D2A" w:rsidP="00BD3624">
      <w:pPr>
        <w:pStyle w:val="Default"/>
        <w:spacing w:before="120" w:after="120"/>
        <w:ind w:left="900"/>
        <w:rPr>
          <w:rFonts w:ascii="Times New Roman" w:hAnsi="Times New Roman" w:cs="Times New Roman"/>
          <w:iCs/>
          <w:sz w:val="22"/>
          <w:szCs w:val="22"/>
          <w:lang w:val="mk-MK"/>
        </w:rPr>
      </w:pPr>
      <w:r w:rsidRPr="00AE79EF">
        <w:rPr>
          <w:rFonts w:ascii="Times New Roman" w:hAnsi="Times New Roman" w:cs="Times New Roman"/>
          <w:iCs/>
          <w:sz w:val="22"/>
          <w:szCs w:val="22"/>
          <w:lang w:val="en-US"/>
        </w:rPr>
        <w:t>b</w:t>
      </w:r>
      <w:r w:rsidR="001E43AE" w:rsidRPr="00AE79EF">
        <w:rPr>
          <w:rFonts w:ascii="Times New Roman" w:hAnsi="Times New Roman" w:cs="Times New Roman"/>
          <w:iCs/>
          <w:sz w:val="22"/>
          <w:szCs w:val="22"/>
          <w:lang w:val="en-US"/>
        </w:rPr>
        <w:t xml:space="preserve">. Не се користи; </w:t>
      </w:r>
    </w:p>
    <w:p w:rsidR="001E43AE" w:rsidRPr="00AE79EF" w:rsidRDefault="00DF7D2A" w:rsidP="00BD3624">
      <w:pPr>
        <w:pStyle w:val="Default"/>
        <w:spacing w:before="120" w:after="120"/>
        <w:ind w:firstLine="900"/>
        <w:rPr>
          <w:rFonts w:ascii="Times New Roman" w:hAnsi="Times New Roman" w:cs="Times New Roman"/>
          <w:iCs/>
          <w:sz w:val="22"/>
          <w:szCs w:val="22"/>
          <w:lang w:val="en-US"/>
        </w:rPr>
      </w:pPr>
      <w:r w:rsidRPr="00AE79EF">
        <w:rPr>
          <w:rFonts w:ascii="Times New Roman" w:hAnsi="Times New Roman" w:cs="Times New Roman"/>
          <w:iCs/>
          <w:sz w:val="22"/>
          <w:szCs w:val="22"/>
          <w:lang w:val="en-US"/>
        </w:rPr>
        <w:t>c</w:t>
      </w:r>
      <w:r w:rsidR="001E43AE" w:rsidRPr="00AE79EF">
        <w:rPr>
          <w:rFonts w:ascii="Times New Roman" w:hAnsi="Times New Roman" w:cs="Times New Roman"/>
          <w:iCs/>
          <w:sz w:val="22"/>
          <w:szCs w:val="22"/>
          <w:lang w:val="en-US"/>
        </w:rPr>
        <w:t xml:space="preserve">. </w:t>
      </w:r>
      <w:r w:rsidR="001E43AE" w:rsidRPr="00AE79EF">
        <w:rPr>
          <w:rFonts w:ascii="Times New Roman" w:hAnsi="Times New Roman" w:cs="Times New Roman"/>
          <w:iCs/>
          <w:sz w:val="22"/>
          <w:szCs w:val="22"/>
        </w:rPr>
        <w:t>‘</w:t>
      </w:r>
      <w:r w:rsidR="001E43AE" w:rsidRPr="00AE79EF">
        <w:rPr>
          <w:rFonts w:ascii="Times New Roman" w:hAnsi="Times New Roman" w:cs="Times New Roman"/>
          <w:iCs/>
          <w:sz w:val="22"/>
          <w:szCs w:val="22"/>
          <w:lang w:val="en-US"/>
        </w:rPr>
        <w:t>Сложени рот</w:t>
      </w:r>
      <w:r w:rsidRPr="00AE79EF">
        <w:rPr>
          <w:rFonts w:ascii="Times New Roman" w:hAnsi="Times New Roman" w:cs="Times New Roman"/>
          <w:iCs/>
          <w:sz w:val="22"/>
          <w:szCs w:val="22"/>
          <w:lang w:val="en-US"/>
        </w:rPr>
        <w:t>a</w:t>
      </w:r>
      <w:r w:rsidRPr="00AE79EF">
        <w:rPr>
          <w:rFonts w:ascii="Times New Roman" w:hAnsi="Times New Roman" w:cs="Times New Roman"/>
          <w:iCs/>
          <w:sz w:val="22"/>
          <w:szCs w:val="22"/>
          <w:lang w:val="mk-MK"/>
        </w:rPr>
        <w:t>циони</w:t>
      </w:r>
      <w:r w:rsidR="001E43AE" w:rsidRPr="00AE79EF">
        <w:rPr>
          <w:rFonts w:ascii="Times New Roman" w:hAnsi="Times New Roman" w:cs="Times New Roman"/>
          <w:iCs/>
          <w:sz w:val="22"/>
          <w:szCs w:val="22"/>
          <w:lang w:val="en-US"/>
        </w:rPr>
        <w:t xml:space="preserve"> маси</w:t>
      </w:r>
      <w:r w:rsidR="001E43AE" w:rsidRPr="00AE79EF">
        <w:rPr>
          <w:rFonts w:ascii="Times New Roman" w:hAnsi="Times New Roman" w:cs="Times New Roman"/>
          <w:iCs/>
          <w:sz w:val="22"/>
          <w:szCs w:val="22"/>
        </w:rPr>
        <w:t>’</w:t>
      </w:r>
      <w:r w:rsidR="001E43AE" w:rsidRPr="00AE79EF">
        <w:rPr>
          <w:rFonts w:ascii="Times New Roman" w:hAnsi="Times New Roman" w:cs="Times New Roman"/>
          <w:iCs/>
          <w:sz w:val="22"/>
          <w:szCs w:val="22"/>
          <w:lang w:val="en-US"/>
        </w:rPr>
        <w:t xml:space="preserve"> кои имаат сите од следниве карактеристики:</w:t>
      </w:r>
    </w:p>
    <w:p w:rsidR="001E43AE" w:rsidRPr="00AE79EF" w:rsidRDefault="001E43AE" w:rsidP="00BD3624">
      <w:pPr>
        <w:pStyle w:val="Default"/>
        <w:spacing w:before="120" w:after="120"/>
        <w:ind w:left="1080"/>
        <w:rPr>
          <w:rFonts w:ascii="Times New Roman" w:hAnsi="Times New Roman" w:cs="Times New Roman"/>
          <w:iCs/>
          <w:sz w:val="22"/>
          <w:szCs w:val="22"/>
          <w:lang w:val="en-US"/>
        </w:rPr>
      </w:pPr>
      <w:r w:rsidRPr="00AE79EF">
        <w:rPr>
          <w:rFonts w:ascii="Times New Roman" w:hAnsi="Times New Roman" w:cs="Times New Roman"/>
          <w:iCs/>
          <w:sz w:val="22"/>
          <w:szCs w:val="22"/>
          <w:lang w:val="en-US"/>
        </w:rPr>
        <w:t>1. Дизајниран за машински алати за вртење, мелење или мелење; и</w:t>
      </w:r>
    </w:p>
    <w:p w:rsidR="001E43AE" w:rsidRPr="00AE79EF" w:rsidRDefault="001E43AE" w:rsidP="00BD3624">
      <w:pPr>
        <w:pStyle w:val="Default"/>
        <w:spacing w:before="120" w:after="120"/>
        <w:ind w:left="1350" w:hanging="1260"/>
        <w:rPr>
          <w:rFonts w:ascii="Times New Roman" w:hAnsi="Times New Roman" w:cs="Times New Roman"/>
          <w:iCs/>
          <w:sz w:val="22"/>
          <w:szCs w:val="22"/>
          <w:lang w:val="mk-MK"/>
        </w:rPr>
      </w:pPr>
      <w:r w:rsidRPr="00AE79EF">
        <w:rPr>
          <w:rFonts w:ascii="Times New Roman" w:hAnsi="Times New Roman" w:cs="Times New Roman"/>
          <w:iCs/>
          <w:sz w:val="22"/>
          <w:szCs w:val="22"/>
          <w:lang w:val="mk-MK"/>
        </w:rPr>
        <w:t xml:space="preserve">                  </w:t>
      </w:r>
      <w:r w:rsidRPr="00AE79EF">
        <w:rPr>
          <w:rFonts w:ascii="Times New Roman" w:hAnsi="Times New Roman" w:cs="Times New Roman"/>
          <w:iCs/>
          <w:sz w:val="22"/>
          <w:szCs w:val="22"/>
          <w:lang w:val="en-US"/>
        </w:rPr>
        <w:t>2. Две ротациони оски дизајнирани да бидат координирани истовремено за "конт</w:t>
      </w:r>
      <w:r w:rsidRPr="00AE79EF">
        <w:rPr>
          <w:rFonts w:ascii="Times New Roman" w:hAnsi="Times New Roman" w:cs="Times New Roman"/>
          <w:iCs/>
          <w:sz w:val="22"/>
          <w:szCs w:val="22"/>
        </w:rPr>
        <w:t>у</w:t>
      </w:r>
      <w:r w:rsidRPr="00AE79EF">
        <w:rPr>
          <w:rFonts w:ascii="Times New Roman" w:hAnsi="Times New Roman" w:cs="Times New Roman"/>
          <w:iCs/>
          <w:sz w:val="22"/>
          <w:szCs w:val="22"/>
          <w:lang w:val="en-US"/>
        </w:rPr>
        <w:t>р</w:t>
      </w:r>
      <w:r w:rsidRPr="00AE79EF">
        <w:rPr>
          <w:rFonts w:ascii="Times New Roman" w:hAnsi="Times New Roman" w:cs="Times New Roman"/>
          <w:iCs/>
          <w:sz w:val="22"/>
          <w:szCs w:val="22"/>
        </w:rPr>
        <w:t>н</w:t>
      </w:r>
      <w:r w:rsidRPr="00AE79EF">
        <w:rPr>
          <w:rFonts w:ascii="Times New Roman" w:hAnsi="Times New Roman" w:cs="Times New Roman"/>
          <w:iCs/>
          <w:sz w:val="22"/>
          <w:szCs w:val="22"/>
          <w:lang w:val="en-US"/>
        </w:rPr>
        <w:t>а контрола";</w:t>
      </w:r>
    </w:p>
    <w:p w:rsidR="00DF7D2A" w:rsidRPr="00AE79EF" w:rsidRDefault="00DF7D2A" w:rsidP="001E43AE">
      <w:pPr>
        <w:pStyle w:val="Default"/>
        <w:ind w:left="1350" w:hanging="1170"/>
        <w:rPr>
          <w:rFonts w:ascii="Times New Roman" w:hAnsi="Times New Roman" w:cs="Times New Roman"/>
          <w:iCs/>
          <w:sz w:val="22"/>
          <w:szCs w:val="22"/>
          <w:lang w:val="mk-MK"/>
        </w:rPr>
      </w:pPr>
    </w:p>
    <w:p w:rsidR="00DF7D2A" w:rsidRPr="00AE79EF" w:rsidRDefault="00DF7D2A" w:rsidP="00DF7D2A">
      <w:pPr>
        <w:pStyle w:val="Default"/>
        <w:ind w:left="1350" w:hanging="450"/>
        <w:rPr>
          <w:rFonts w:ascii="Times New Roman" w:hAnsi="Times New Roman" w:cs="Times New Roman"/>
          <w:i/>
          <w:sz w:val="22"/>
          <w:szCs w:val="22"/>
          <w:lang w:val="en-US"/>
        </w:rPr>
      </w:pPr>
      <w:r w:rsidRPr="00AE79EF">
        <w:rPr>
          <w:rFonts w:ascii="Times New Roman" w:hAnsi="Times New Roman" w:cs="Times New Roman"/>
          <w:i/>
          <w:sz w:val="22"/>
          <w:szCs w:val="22"/>
          <w:u w:val="single"/>
          <w:lang w:val="en-US"/>
        </w:rPr>
        <w:t>Т</w:t>
      </w:r>
      <w:r w:rsidRPr="00AE79EF">
        <w:rPr>
          <w:rFonts w:ascii="Times New Roman" w:eastAsia="Calibri" w:hAnsi="Times New Roman" w:cs="Times New Roman"/>
          <w:color w:val="auto"/>
          <w:spacing w:val="-6"/>
          <w:sz w:val="22"/>
          <w:szCs w:val="22"/>
          <w:u w:val="single"/>
          <w:lang w:val="en-US" w:eastAsia="en-US"/>
        </w:rPr>
        <w:t>е</w:t>
      </w:r>
      <w:r w:rsidRPr="00AE79EF">
        <w:rPr>
          <w:rFonts w:ascii="Times New Roman" w:hAnsi="Times New Roman" w:cs="Times New Roman"/>
          <w:i/>
          <w:sz w:val="22"/>
          <w:szCs w:val="22"/>
          <w:u w:val="single"/>
          <w:lang w:val="en-US"/>
        </w:rPr>
        <w:t>хничка забелешка</w:t>
      </w:r>
      <w:r w:rsidRPr="00AE79EF">
        <w:rPr>
          <w:rFonts w:ascii="Times New Roman" w:hAnsi="Times New Roman" w:cs="Times New Roman"/>
          <w:i/>
          <w:sz w:val="22"/>
          <w:szCs w:val="22"/>
          <w:lang w:val="en-US"/>
        </w:rPr>
        <w:t>:</w:t>
      </w:r>
    </w:p>
    <w:p w:rsidR="00DF7D2A" w:rsidRPr="00AE79EF" w:rsidRDefault="00DF7D2A" w:rsidP="00DF7D2A">
      <w:pPr>
        <w:pStyle w:val="Default"/>
        <w:ind w:left="900"/>
        <w:rPr>
          <w:rFonts w:ascii="Times New Roman" w:hAnsi="Times New Roman" w:cs="Times New Roman"/>
          <w:i/>
          <w:sz w:val="22"/>
          <w:szCs w:val="22"/>
        </w:rPr>
      </w:pPr>
      <w:r w:rsidRPr="00AE79EF">
        <w:rPr>
          <w:rFonts w:ascii="Times New Roman" w:hAnsi="Times New Roman" w:cs="Times New Roman"/>
          <w:i/>
          <w:sz w:val="22"/>
          <w:szCs w:val="22"/>
          <w:lang w:val="en-US"/>
        </w:rPr>
        <w:t xml:space="preserve">'Сложена ротациона маса' е </w:t>
      </w:r>
      <w:r w:rsidRPr="00AE79EF">
        <w:rPr>
          <w:rFonts w:ascii="Times New Roman" w:hAnsi="Times New Roman" w:cs="Times New Roman"/>
          <w:i/>
          <w:sz w:val="22"/>
          <w:szCs w:val="22"/>
        </w:rPr>
        <w:t>маса</w:t>
      </w:r>
      <w:r w:rsidRPr="00AE79EF">
        <w:rPr>
          <w:rFonts w:ascii="Times New Roman" w:hAnsi="Times New Roman" w:cs="Times New Roman"/>
          <w:i/>
          <w:sz w:val="22"/>
          <w:szCs w:val="22"/>
          <w:lang w:val="en-US"/>
        </w:rPr>
        <w:t xml:space="preserve"> која овозможува работното парче да ротира и </w:t>
      </w:r>
      <w:r w:rsidRPr="00AE79EF">
        <w:rPr>
          <w:rFonts w:ascii="Times New Roman" w:hAnsi="Times New Roman" w:cs="Times New Roman"/>
          <w:i/>
          <w:sz w:val="22"/>
          <w:szCs w:val="22"/>
        </w:rPr>
        <w:t xml:space="preserve">да се </w:t>
      </w:r>
      <w:r w:rsidRPr="00AE79EF">
        <w:rPr>
          <w:rFonts w:ascii="Times New Roman" w:hAnsi="Times New Roman" w:cs="Times New Roman"/>
          <w:i/>
          <w:sz w:val="22"/>
          <w:szCs w:val="22"/>
          <w:lang w:val="en-US"/>
        </w:rPr>
        <w:t>навалува околу две не-паралелни оски</w:t>
      </w:r>
    </w:p>
    <w:p w:rsidR="00DF7D2A" w:rsidRPr="00AE79EF" w:rsidRDefault="00DF7D2A" w:rsidP="00DF7D2A">
      <w:pPr>
        <w:pStyle w:val="Default"/>
        <w:rPr>
          <w:rFonts w:ascii="Times New Roman" w:hAnsi="Times New Roman" w:cs="Times New Roman"/>
          <w:b/>
          <w:sz w:val="22"/>
          <w:szCs w:val="22"/>
          <w:lang w:val="mk-MK"/>
        </w:rPr>
      </w:pPr>
    </w:p>
    <w:p w:rsidR="00DF7D2A" w:rsidRPr="00AE79EF" w:rsidRDefault="00DF7D2A" w:rsidP="00BD3624">
      <w:pPr>
        <w:pStyle w:val="Default"/>
        <w:spacing w:before="120" w:after="120"/>
        <w:ind w:left="900"/>
        <w:rPr>
          <w:rFonts w:ascii="Times New Roman" w:hAnsi="Times New Roman" w:cs="Times New Roman"/>
          <w:sz w:val="22"/>
          <w:szCs w:val="22"/>
          <w:lang w:val="en-US"/>
        </w:rPr>
      </w:pPr>
      <w:r w:rsidRPr="00AE79EF">
        <w:rPr>
          <w:rFonts w:ascii="Times New Roman" w:hAnsi="Times New Roman" w:cs="Times New Roman"/>
          <w:sz w:val="22"/>
          <w:szCs w:val="22"/>
          <w:lang w:val="en-US"/>
        </w:rPr>
        <w:t>d. "Вртливи вретена" со сите следни карактеристики:</w:t>
      </w:r>
    </w:p>
    <w:p w:rsidR="00DF7D2A" w:rsidRPr="00AE79EF" w:rsidRDefault="00DF7D2A" w:rsidP="00BD3624">
      <w:pPr>
        <w:pStyle w:val="Default"/>
        <w:spacing w:before="120" w:after="120"/>
        <w:ind w:firstLine="900"/>
        <w:rPr>
          <w:rFonts w:ascii="Times New Roman" w:hAnsi="Times New Roman" w:cs="Times New Roman"/>
          <w:sz w:val="22"/>
          <w:szCs w:val="22"/>
          <w:lang w:val="en-US"/>
        </w:rPr>
      </w:pPr>
      <w:r w:rsidRPr="00AE79EF">
        <w:rPr>
          <w:rFonts w:ascii="Times New Roman" w:hAnsi="Times New Roman" w:cs="Times New Roman"/>
          <w:sz w:val="22"/>
          <w:szCs w:val="22"/>
          <w:lang w:val="en-US"/>
        </w:rPr>
        <w:t xml:space="preserve">     1. Дизајниран</w:t>
      </w:r>
      <w:r w:rsidRPr="00AE79EF">
        <w:rPr>
          <w:rFonts w:ascii="Times New Roman" w:hAnsi="Times New Roman" w:cs="Times New Roman"/>
          <w:sz w:val="22"/>
          <w:szCs w:val="22"/>
        </w:rPr>
        <w:t>и</w:t>
      </w:r>
      <w:r w:rsidRPr="00AE79EF">
        <w:rPr>
          <w:rFonts w:ascii="Times New Roman" w:hAnsi="Times New Roman" w:cs="Times New Roman"/>
          <w:sz w:val="22"/>
          <w:szCs w:val="22"/>
          <w:lang w:val="en-US"/>
        </w:rPr>
        <w:t xml:space="preserve"> за машински алати за вртење, мелење или мелење; и</w:t>
      </w:r>
    </w:p>
    <w:p w:rsidR="00DF7D2A" w:rsidRPr="00AE79EF" w:rsidRDefault="00DF7D2A" w:rsidP="00BD3624">
      <w:pPr>
        <w:pStyle w:val="Default"/>
        <w:spacing w:before="120" w:after="120"/>
        <w:ind w:left="1170" w:hanging="270"/>
        <w:rPr>
          <w:rFonts w:ascii="Times New Roman" w:hAnsi="Times New Roman" w:cs="Times New Roman"/>
          <w:sz w:val="22"/>
          <w:szCs w:val="22"/>
          <w:lang w:val="en-US"/>
        </w:rPr>
      </w:pPr>
      <w:r w:rsidRPr="00AE79EF">
        <w:rPr>
          <w:rFonts w:ascii="Times New Roman" w:hAnsi="Times New Roman" w:cs="Times New Roman"/>
          <w:sz w:val="22"/>
          <w:szCs w:val="22"/>
          <w:lang w:val="en-US"/>
        </w:rPr>
        <w:t xml:space="preserve">     2. Дизајниран</w:t>
      </w:r>
      <w:r w:rsidRPr="00AE79EF">
        <w:rPr>
          <w:rFonts w:ascii="Times New Roman" w:hAnsi="Times New Roman" w:cs="Times New Roman"/>
          <w:sz w:val="22"/>
          <w:szCs w:val="22"/>
        </w:rPr>
        <w:t>и</w:t>
      </w:r>
      <w:r w:rsidRPr="00AE79EF">
        <w:rPr>
          <w:rFonts w:ascii="Times New Roman" w:hAnsi="Times New Roman" w:cs="Times New Roman"/>
          <w:sz w:val="22"/>
          <w:szCs w:val="22"/>
          <w:lang w:val="en-US"/>
        </w:rPr>
        <w:t xml:space="preserve"> да бид</w:t>
      </w:r>
      <w:r w:rsidRPr="00AE79EF">
        <w:rPr>
          <w:rFonts w:ascii="Times New Roman" w:hAnsi="Times New Roman" w:cs="Times New Roman"/>
          <w:sz w:val="22"/>
          <w:szCs w:val="22"/>
        </w:rPr>
        <w:t>ат</w:t>
      </w:r>
      <w:r w:rsidRPr="00AE79EF">
        <w:rPr>
          <w:rFonts w:ascii="Times New Roman" w:hAnsi="Times New Roman" w:cs="Times New Roman"/>
          <w:sz w:val="22"/>
          <w:szCs w:val="22"/>
          <w:lang w:val="en-US"/>
        </w:rPr>
        <w:t xml:space="preserve"> координиран</w:t>
      </w:r>
      <w:r w:rsidRPr="00AE79EF">
        <w:rPr>
          <w:rFonts w:ascii="Times New Roman" w:hAnsi="Times New Roman" w:cs="Times New Roman"/>
          <w:sz w:val="22"/>
          <w:szCs w:val="22"/>
        </w:rPr>
        <w:t>и</w:t>
      </w:r>
      <w:r w:rsidRPr="00AE79EF">
        <w:rPr>
          <w:rFonts w:ascii="Times New Roman" w:hAnsi="Times New Roman" w:cs="Times New Roman"/>
          <w:sz w:val="22"/>
          <w:szCs w:val="22"/>
          <w:lang w:val="en-US"/>
        </w:rPr>
        <w:t xml:space="preserve"> истовремено за "контур</w:t>
      </w:r>
      <w:r w:rsidRPr="00AE79EF">
        <w:rPr>
          <w:rFonts w:ascii="Times New Roman" w:hAnsi="Times New Roman" w:cs="Times New Roman"/>
          <w:sz w:val="22"/>
          <w:szCs w:val="22"/>
        </w:rPr>
        <w:t>н</w:t>
      </w:r>
      <w:r w:rsidRPr="00AE79EF">
        <w:rPr>
          <w:rFonts w:ascii="Times New Roman" w:hAnsi="Times New Roman" w:cs="Times New Roman"/>
          <w:sz w:val="22"/>
          <w:szCs w:val="22"/>
          <w:lang w:val="en-US"/>
        </w:rPr>
        <w:t>а контрола"</w:t>
      </w:r>
    </w:p>
    <w:p w:rsidR="00DF7D2A" w:rsidRPr="00AE79EF" w:rsidRDefault="00DF7D2A" w:rsidP="00BD3624">
      <w:pPr>
        <w:pStyle w:val="Default"/>
        <w:spacing w:before="120" w:after="120"/>
        <w:ind w:left="1350" w:hanging="1170"/>
        <w:rPr>
          <w:rFonts w:ascii="Times New Roman" w:hAnsi="Times New Roman" w:cs="Times New Roman"/>
          <w:iCs/>
          <w:sz w:val="22"/>
          <w:szCs w:val="22"/>
          <w:lang w:val="mk-MK"/>
        </w:rPr>
      </w:pPr>
    </w:p>
    <w:p w:rsidR="002402CE" w:rsidRPr="00AE79EF" w:rsidRDefault="002402CE" w:rsidP="002402CE">
      <w:pPr>
        <w:shd w:val="clear" w:color="auto" w:fill="FFFFFF"/>
        <w:tabs>
          <w:tab w:val="left" w:pos="1018"/>
        </w:tabs>
        <w:spacing w:before="240"/>
        <w:ind w:left="990" w:hanging="990"/>
        <w:jc w:val="both"/>
        <w:rPr>
          <w:rFonts w:ascii="Times New Roman" w:hAnsi="Times New Roman"/>
        </w:rPr>
      </w:pPr>
      <w:r w:rsidRPr="00AE79EF">
        <w:rPr>
          <w:rFonts w:ascii="Times New Roman" w:hAnsi="Times New Roman"/>
          <w:b/>
          <w:lang w:val="mk-MK"/>
        </w:rPr>
        <w:t>2B009</w:t>
      </w:r>
      <w:r w:rsidRPr="00AE79EF">
        <w:rPr>
          <w:rFonts w:ascii="Times New Roman" w:hAnsi="Times New Roman"/>
        </w:rPr>
        <w:tab/>
      </w:r>
      <w:r w:rsidRPr="00AE79EF">
        <w:rPr>
          <w:rFonts w:ascii="Times New Roman" w:hAnsi="Times New Roman"/>
          <w:lang w:val="mk-MK"/>
        </w:rPr>
        <w:t>Машини за обликување со центрифугално истиснување и за обликување со течење, кои, во согласност со техничките спецификации на производителот, може да се опремат со единици за „нумеричка контрола“ или компјутерска контрола и кои поседуваат сè од следново:</w:t>
      </w:r>
    </w:p>
    <w:p w:rsidR="002402CE" w:rsidRPr="00AE79EF" w:rsidRDefault="002402CE" w:rsidP="002402CE">
      <w:pPr>
        <w:shd w:val="clear" w:color="auto" w:fill="FFFFFF"/>
        <w:spacing w:before="240"/>
        <w:ind w:left="1710" w:hanging="720"/>
        <w:jc w:val="both"/>
        <w:rPr>
          <w:rFonts w:ascii="Times New Roman" w:hAnsi="Times New Roman"/>
        </w:rPr>
      </w:pPr>
      <w:r w:rsidRPr="00AE79EF">
        <w:rPr>
          <w:rFonts w:ascii="Times New Roman" w:hAnsi="Times New Roman"/>
          <w:i/>
          <w:u w:val="single" w:color="050004"/>
          <w:lang w:val="mk-MK"/>
        </w:rPr>
        <w:t>Напомена:</w:t>
      </w:r>
      <w:r w:rsidR="008A5200">
        <w:rPr>
          <w:rFonts w:ascii="Times New Roman" w:hAnsi="Times New Roman"/>
          <w:i/>
          <w:lang w:val="mk-MK"/>
        </w:rPr>
        <w:t xml:space="preserve"> </w:t>
      </w:r>
      <w:r w:rsidRPr="00AE79EF">
        <w:rPr>
          <w:rFonts w:ascii="Times New Roman" w:hAnsi="Times New Roman"/>
          <w:i/>
          <w:lang w:val="mk-MK"/>
        </w:rPr>
        <w:t>ВИДЕТЕ ИСТО ТАКА И 2B109 и 2B209.</w:t>
      </w:r>
    </w:p>
    <w:p w:rsidR="002402CE" w:rsidRPr="00AE79EF" w:rsidRDefault="002402CE" w:rsidP="00A9534A">
      <w:pPr>
        <w:pStyle w:val="ListParagraph"/>
        <w:widowControl w:val="0"/>
        <w:numPr>
          <w:ilvl w:val="0"/>
          <w:numId w:val="179"/>
        </w:numPr>
        <w:shd w:val="clear" w:color="auto" w:fill="FFFFFF"/>
        <w:tabs>
          <w:tab w:val="left" w:pos="1440"/>
        </w:tabs>
        <w:autoSpaceDE w:val="0"/>
        <w:autoSpaceDN w:val="0"/>
        <w:adjustRightInd w:val="0"/>
        <w:spacing w:before="240" w:after="0" w:line="240" w:lineRule="auto"/>
        <w:jc w:val="both"/>
        <w:rPr>
          <w:rFonts w:ascii="Times New Roman" w:hAnsi="Times New Roman"/>
          <w:u w:val="single"/>
          <w:lang w:val="mk-MK"/>
        </w:rPr>
      </w:pPr>
      <w:r w:rsidRPr="00AE79EF">
        <w:rPr>
          <w:rFonts w:ascii="Times New Roman" w:hAnsi="Times New Roman"/>
          <w:lang w:val="mk-MK"/>
        </w:rPr>
        <w:t xml:space="preserve">Три или повеќе оски кои може да бидат симултано координирани за „контрола на контурна обработка“; </w:t>
      </w:r>
      <w:r w:rsidRPr="00AE79EF">
        <w:rPr>
          <w:rFonts w:ascii="Times New Roman" w:hAnsi="Times New Roman"/>
          <w:u w:val="single"/>
          <w:lang w:val="mk-MK"/>
        </w:rPr>
        <w:t>и</w:t>
      </w:r>
    </w:p>
    <w:p w:rsidR="002402CE" w:rsidRPr="00AE79EF" w:rsidRDefault="002402CE" w:rsidP="00A9534A">
      <w:pPr>
        <w:pStyle w:val="ListParagraph"/>
        <w:widowControl w:val="0"/>
        <w:numPr>
          <w:ilvl w:val="0"/>
          <w:numId w:val="179"/>
        </w:numPr>
        <w:shd w:val="clear" w:color="auto" w:fill="FFFFFF"/>
        <w:tabs>
          <w:tab w:val="left" w:pos="1440"/>
        </w:tabs>
        <w:autoSpaceDE w:val="0"/>
        <w:autoSpaceDN w:val="0"/>
        <w:adjustRightInd w:val="0"/>
        <w:spacing w:before="240" w:after="0" w:line="240" w:lineRule="auto"/>
        <w:jc w:val="both"/>
        <w:rPr>
          <w:rFonts w:ascii="Times New Roman" w:hAnsi="Times New Roman"/>
        </w:rPr>
      </w:pPr>
      <w:r w:rsidRPr="00AE79EF">
        <w:rPr>
          <w:rFonts w:ascii="Times New Roman" w:hAnsi="Times New Roman"/>
          <w:lang w:val="mk-MK"/>
        </w:rPr>
        <w:t>Сила на валјак поголема од 60 kN.</w:t>
      </w:r>
    </w:p>
    <w:p w:rsidR="002402CE" w:rsidRPr="00AE79EF" w:rsidRDefault="002402CE" w:rsidP="00BD3624">
      <w:pPr>
        <w:shd w:val="clear" w:color="auto" w:fill="FFFFFF"/>
        <w:spacing w:before="120" w:after="120" w:line="240" w:lineRule="auto"/>
        <w:ind w:left="1022"/>
        <w:jc w:val="both"/>
        <w:outlineLvl w:val="0"/>
        <w:rPr>
          <w:rFonts w:ascii="Times New Roman" w:hAnsi="Times New Roman"/>
          <w:i/>
          <w:iCs/>
          <w:spacing w:val="-5"/>
          <w:u w:val="single"/>
        </w:rPr>
      </w:pPr>
      <w:r w:rsidRPr="00AE79EF">
        <w:rPr>
          <w:rFonts w:ascii="Times New Roman" w:hAnsi="Times New Roman"/>
          <w:i/>
          <w:iCs/>
          <w:spacing w:val="-5"/>
          <w:u w:val="single"/>
          <w:lang w:val="mk-MK"/>
        </w:rPr>
        <w:t>Техничка забелешка:</w:t>
      </w:r>
    </w:p>
    <w:p w:rsidR="002402CE" w:rsidRPr="00AE79EF" w:rsidRDefault="002402CE" w:rsidP="00BD3624">
      <w:pPr>
        <w:shd w:val="clear" w:color="auto" w:fill="FFFFFF"/>
        <w:spacing w:before="120" w:after="120" w:line="240" w:lineRule="auto"/>
        <w:ind w:left="1022"/>
        <w:jc w:val="both"/>
        <w:rPr>
          <w:rFonts w:ascii="Times New Roman" w:hAnsi="Times New Roman"/>
        </w:rPr>
      </w:pPr>
      <w:r w:rsidRPr="00AE79EF">
        <w:rPr>
          <w:rFonts w:ascii="Times New Roman" w:hAnsi="Times New Roman"/>
          <w:i/>
          <w:iCs/>
          <w:spacing w:val="-4"/>
          <w:lang w:val="mk-MK"/>
        </w:rPr>
        <w:t>Во смисла на 2B009, машини кај кои е комбинирана функцијата на обликување со центрифугално истиснување и обликување со течење се сметаат како машини за обликување со течење.</w:t>
      </w:r>
    </w:p>
    <w:p w:rsidR="002402CE" w:rsidRPr="00AE79EF" w:rsidRDefault="002402CE" w:rsidP="002402CE">
      <w:pPr>
        <w:shd w:val="clear" w:color="auto" w:fill="FFFFFF"/>
        <w:tabs>
          <w:tab w:val="left" w:pos="1018"/>
        </w:tabs>
        <w:spacing w:before="240"/>
        <w:ind w:left="990" w:hanging="990"/>
        <w:jc w:val="both"/>
        <w:rPr>
          <w:rFonts w:ascii="Times New Roman" w:hAnsi="Times New Roman"/>
        </w:rPr>
      </w:pPr>
      <w:r w:rsidRPr="00AE79EF">
        <w:rPr>
          <w:rFonts w:ascii="Times New Roman" w:hAnsi="Times New Roman"/>
          <w:b/>
          <w:lang w:val="mk-MK"/>
        </w:rPr>
        <w:t>2B104</w:t>
      </w:r>
      <w:r w:rsidRPr="00AE79EF">
        <w:rPr>
          <w:rFonts w:ascii="Times New Roman" w:hAnsi="Times New Roman"/>
        </w:rPr>
        <w:tab/>
      </w:r>
      <w:r w:rsidRPr="00AE79EF">
        <w:rPr>
          <w:rFonts w:ascii="Times New Roman" w:hAnsi="Times New Roman"/>
          <w:lang w:val="mk-MK"/>
        </w:rPr>
        <w:t>„Изостатски преси“, различни од оние определени во 2B004, кои поседуваат сè од следново:</w:t>
      </w:r>
    </w:p>
    <w:p w:rsidR="002402CE" w:rsidRPr="00AE79EF" w:rsidRDefault="002402CE" w:rsidP="002402CE">
      <w:pPr>
        <w:shd w:val="clear" w:color="auto" w:fill="FFFFFF"/>
        <w:spacing w:before="240"/>
        <w:ind w:left="1710" w:hanging="720"/>
        <w:jc w:val="both"/>
        <w:rPr>
          <w:rFonts w:ascii="Times New Roman" w:hAnsi="Times New Roman"/>
        </w:rPr>
      </w:pPr>
      <w:r w:rsidRPr="00AE79EF">
        <w:rPr>
          <w:rFonts w:ascii="Times New Roman" w:hAnsi="Times New Roman"/>
          <w:i/>
          <w:u w:val="single" w:color="050004"/>
          <w:lang w:val="mk-MK"/>
        </w:rPr>
        <w:t>Напомена:</w:t>
      </w:r>
      <w:r w:rsidR="008A5200">
        <w:rPr>
          <w:rFonts w:ascii="Times New Roman" w:hAnsi="Times New Roman"/>
          <w:i/>
          <w:lang w:val="mk-MK"/>
        </w:rPr>
        <w:t xml:space="preserve"> </w:t>
      </w:r>
      <w:r w:rsidRPr="00AE79EF">
        <w:rPr>
          <w:rFonts w:ascii="Times New Roman" w:hAnsi="Times New Roman"/>
          <w:i/>
          <w:lang w:val="mk-MK"/>
        </w:rPr>
        <w:t>ВИДЕТЕ ИСТО ТАКА И 2B204.</w:t>
      </w:r>
    </w:p>
    <w:p w:rsidR="002402CE" w:rsidRPr="00AE79EF" w:rsidRDefault="002402CE" w:rsidP="002402CE">
      <w:pPr>
        <w:shd w:val="clear" w:color="auto" w:fill="FFFFFF"/>
        <w:tabs>
          <w:tab w:val="left" w:pos="1440"/>
        </w:tabs>
        <w:spacing w:before="240"/>
        <w:ind w:left="1440" w:hanging="450"/>
        <w:jc w:val="both"/>
        <w:rPr>
          <w:rFonts w:ascii="Times New Roman" w:hAnsi="Times New Roman"/>
        </w:rPr>
      </w:pPr>
      <w:r w:rsidRPr="00AE79EF">
        <w:rPr>
          <w:rFonts w:ascii="Times New Roman" w:hAnsi="Times New Roman"/>
          <w:spacing w:val="-4"/>
        </w:rPr>
        <w:lastRenderedPageBreak/>
        <w:t>a</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Максимален работен притисок од 69 MPa или поголем;</w:t>
      </w:r>
    </w:p>
    <w:p w:rsidR="002402CE" w:rsidRPr="00AE79EF" w:rsidRDefault="002402CE" w:rsidP="002402CE">
      <w:pPr>
        <w:shd w:val="clear" w:color="auto" w:fill="FFFFFF"/>
        <w:tabs>
          <w:tab w:val="left" w:pos="1440"/>
        </w:tabs>
        <w:spacing w:before="240"/>
        <w:ind w:left="1440" w:hanging="450"/>
        <w:jc w:val="both"/>
        <w:rPr>
          <w:rFonts w:ascii="Times New Roman" w:hAnsi="Times New Roman"/>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 xml:space="preserve">Проектирани за достигнување и одржување на контролирано топлотно окружување на температура од 873 К (600°C) или поголема; </w:t>
      </w:r>
      <w:r w:rsidRPr="00AE79EF">
        <w:rPr>
          <w:rFonts w:ascii="Times New Roman" w:hAnsi="Times New Roman"/>
          <w:u w:val="single"/>
          <w:lang w:val="mk-MK"/>
        </w:rPr>
        <w:t>и</w:t>
      </w:r>
    </w:p>
    <w:p w:rsidR="002402CE" w:rsidRPr="00AE79EF" w:rsidRDefault="002402CE" w:rsidP="002402CE">
      <w:pPr>
        <w:shd w:val="clear" w:color="auto" w:fill="FFFFFF"/>
        <w:tabs>
          <w:tab w:val="left" w:pos="1440"/>
        </w:tabs>
        <w:spacing w:before="240"/>
        <w:ind w:left="1440" w:hanging="450"/>
        <w:jc w:val="both"/>
        <w:rPr>
          <w:rFonts w:ascii="Times New Roman" w:hAnsi="Times New Roman"/>
        </w:rPr>
      </w:pPr>
      <w:r w:rsidRPr="00AE79EF">
        <w:rPr>
          <w:rFonts w:ascii="Times New Roman" w:hAnsi="Times New Roman"/>
          <w:spacing w:val="-4"/>
        </w:rPr>
        <w:t>c</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Имаат шуплина на комора со внатрешен дијаметар од 254 mm или поголем.</w:t>
      </w:r>
    </w:p>
    <w:p w:rsidR="002402CE" w:rsidRPr="00AE79EF" w:rsidRDefault="002402CE" w:rsidP="002402CE">
      <w:pPr>
        <w:shd w:val="clear" w:color="auto" w:fill="FFFFFF"/>
        <w:tabs>
          <w:tab w:val="left" w:pos="1018"/>
        </w:tabs>
        <w:spacing w:before="240"/>
        <w:ind w:left="990" w:hanging="990"/>
        <w:jc w:val="both"/>
        <w:rPr>
          <w:rFonts w:ascii="Times New Roman" w:hAnsi="Times New Roman"/>
        </w:rPr>
      </w:pPr>
      <w:r w:rsidRPr="00AE79EF">
        <w:rPr>
          <w:rFonts w:ascii="Times New Roman" w:hAnsi="Times New Roman"/>
          <w:b/>
          <w:lang w:val="mk-MK"/>
        </w:rPr>
        <w:t>2B105</w:t>
      </w:r>
      <w:r w:rsidRPr="00AE79EF">
        <w:rPr>
          <w:rFonts w:ascii="Times New Roman" w:hAnsi="Times New Roman"/>
        </w:rPr>
        <w:tab/>
      </w:r>
      <w:r w:rsidRPr="00AE79EF">
        <w:rPr>
          <w:rFonts w:ascii="Times New Roman" w:hAnsi="Times New Roman"/>
          <w:lang w:val="mk-MK"/>
        </w:rPr>
        <w:t>Печки за хемиско таложење од гасна фаза (CVD), различни од оние определени во 2B005.a., проектирани или изменети за згуснување на јаглерод-јаглерод композити.</w:t>
      </w:r>
    </w:p>
    <w:p w:rsidR="002402CE" w:rsidRPr="00AE79EF" w:rsidRDefault="002402CE" w:rsidP="002402C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2B109</w:t>
      </w:r>
      <w:r w:rsidRPr="00AE79EF">
        <w:rPr>
          <w:rFonts w:ascii="Times New Roman" w:hAnsi="Times New Roman"/>
        </w:rPr>
        <w:tab/>
      </w:r>
      <w:r w:rsidRPr="00AE79EF">
        <w:rPr>
          <w:rFonts w:ascii="Times New Roman" w:hAnsi="Times New Roman"/>
          <w:lang w:val="mk-MK"/>
        </w:rPr>
        <w:t>Машини за обликување со течење, различни од оние определени во 2B009</w:t>
      </w:r>
      <w:r w:rsidR="00A67E58" w:rsidRPr="00AE79EF">
        <w:t xml:space="preserve"> </w:t>
      </w:r>
      <w:r w:rsidR="00A67E58" w:rsidRPr="00AE79EF">
        <w:rPr>
          <w:rFonts w:ascii="Times New Roman" w:hAnsi="Times New Roman"/>
        </w:rPr>
        <w:t xml:space="preserve">употребливи во "производство" на компоненти и опрема за погон (на пример, случаи на моторни возила и меѓупростори) за "проектили" </w:t>
      </w:r>
      <w:r w:rsidRPr="00AE79EF">
        <w:rPr>
          <w:rFonts w:ascii="Times New Roman" w:hAnsi="Times New Roman"/>
          <w:lang w:val="mk-MK"/>
        </w:rPr>
        <w:t xml:space="preserve"> и посебно проектирани составни делови, како што следува:</w:t>
      </w:r>
    </w:p>
    <w:p w:rsidR="002402CE" w:rsidRPr="00AE79EF" w:rsidRDefault="002402CE" w:rsidP="002402CE">
      <w:pPr>
        <w:shd w:val="clear" w:color="auto" w:fill="FFFFFF"/>
        <w:spacing w:before="240"/>
        <w:ind w:left="1710" w:hanging="720"/>
        <w:jc w:val="both"/>
        <w:rPr>
          <w:rFonts w:ascii="Times New Roman" w:hAnsi="Times New Roman"/>
        </w:rPr>
      </w:pPr>
      <w:r w:rsidRPr="00AE79EF">
        <w:rPr>
          <w:rFonts w:ascii="Times New Roman" w:hAnsi="Times New Roman"/>
          <w:i/>
          <w:u w:val="single" w:color="050004"/>
          <w:lang w:val="mk-MK"/>
        </w:rPr>
        <w:t>Напомена:</w:t>
      </w:r>
      <w:r w:rsidR="008A5200">
        <w:rPr>
          <w:rFonts w:ascii="Times New Roman" w:hAnsi="Times New Roman"/>
          <w:i/>
          <w:lang w:val="mk-MK"/>
        </w:rPr>
        <w:t xml:space="preserve"> </w:t>
      </w:r>
      <w:r w:rsidRPr="00AE79EF">
        <w:rPr>
          <w:rFonts w:ascii="Times New Roman" w:hAnsi="Times New Roman"/>
          <w:i/>
          <w:lang w:val="mk-MK"/>
        </w:rPr>
        <w:t>ВИДЕТЕ ИСТО ТАКА И 2B209.</w:t>
      </w:r>
      <w:r w:rsidR="00A67E58" w:rsidRPr="00AE79EF">
        <w:rPr>
          <w:rFonts w:ascii="Times New Roman" w:hAnsi="Times New Roman"/>
          <w:i/>
          <w:lang w:val="mk-MK"/>
        </w:rPr>
        <w:t xml:space="preserve"> </w:t>
      </w:r>
    </w:p>
    <w:p w:rsidR="002402CE" w:rsidRPr="00AE79EF" w:rsidRDefault="002402CE" w:rsidP="002402CE">
      <w:pPr>
        <w:shd w:val="clear" w:color="auto" w:fill="FFFFFF"/>
        <w:spacing w:before="240"/>
        <w:ind w:left="1440" w:hanging="450"/>
        <w:jc w:val="both"/>
        <w:rPr>
          <w:rFonts w:ascii="Times New Roman" w:hAnsi="Times New Roman"/>
        </w:rPr>
      </w:pPr>
      <w:r w:rsidRPr="00AE79EF">
        <w:rPr>
          <w:rFonts w:ascii="Times New Roman" w:hAnsi="Times New Roman"/>
        </w:rPr>
        <w:t>a</w:t>
      </w:r>
      <w:r w:rsidRPr="00AE79EF">
        <w:rPr>
          <w:rFonts w:ascii="Times New Roman" w:hAnsi="Times New Roman"/>
          <w:lang w:val="mk-MK"/>
        </w:rPr>
        <w:t>.</w:t>
      </w:r>
      <w:r w:rsidRPr="00AE79EF">
        <w:rPr>
          <w:rFonts w:ascii="Times New Roman" w:hAnsi="Times New Roman"/>
        </w:rPr>
        <w:tab/>
      </w:r>
      <w:r w:rsidRPr="00AE79EF">
        <w:rPr>
          <w:rFonts w:ascii="Times New Roman" w:hAnsi="Times New Roman"/>
          <w:lang w:val="mk-MK"/>
        </w:rPr>
        <w:t>Машини за обликување со течење, кои поседуваат сè од следново:</w:t>
      </w:r>
    </w:p>
    <w:p w:rsidR="002402CE" w:rsidRPr="00AE79EF" w:rsidRDefault="007B6EDF" w:rsidP="00A9534A">
      <w:pPr>
        <w:widowControl w:val="0"/>
        <w:numPr>
          <w:ilvl w:val="0"/>
          <w:numId w:val="131"/>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spacing w:val="-1"/>
        </w:rPr>
      </w:pPr>
      <w:r w:rsidRPr="00AE79EF">
        <w:rPr>
          <w:rFonts w:ascii="Times New Roman" w:hAnsi="Times New Roman"/>
          <w:lang w:val="mk-MK"/>
        </w:rPr>
        <w:t>Опремени со, или, в</w:t>
      </w:r>
      <w:r w:rsidR="002402CE" w:rsidRPr="00AE79EF">
        <w:rPr>
          <w:rFonts w:ascii="Times New Roman" w:hAnsi="Times New Roman"/>
          <w:lang w:val="mk-MK"/>
        </w:rPr>
        <w:t xml:space="preserve">о согласност со техничката спецификација на производителот, </w:t>
      </w:r>
      <w:r w:rsidRPr="00AE79EF">
        <w:rPr>
          <w:rFonts w:ascii="Times New Roman" w:hAnsi="Times New Roman"/>
          <w:lang w:val="mk-MK"/>
        </w:rPr>
        <w:t xml:space="preserve">кои </w:t>
      </w:r>
      <w:r w:rsidR="002402CE" w:rsidRPr="00AE79EF">
        <w:rPr>
          <w:rFonts w:ascii="Times New Roman" w:hAnsi="Times New Roman"/>
          <w:lang w:val="mk-MK"/>
        </w:rPr>
        <w:t>може да се опремат со единици за „нумеричка контрол</w:t>
      </w:r>
      <w:r w:rsidRPr="00AE79EF">
        <w:rPr>
          <w:rFonts w:ascii="Times New Roman" w:hAnsi="Times New Roman"/>
          <w:lang w:val="mk-MK"/>
        </w:rPr>
        <w:t>а“ или со компјутерска контрола</w:t>
      </w:r>
      <w:r w:rsidR="002402CE" w:rsidRPr="00AE79EF">
        <w:rPr>
          <w:rFonts w:ascii="Times New Roman" w:hAnsi="Times New Roman"/>
          <w:lang w:val="mk-MK"/>
        </w:rPr>
        <w:t xml:space="preserve">; </w:t>
      </w:r>
      <w:r w:rsidR="002402CE" w:rsidRPr="00AE79EF">
        <w:rPr>
          <w:rFonts w:ascii="Times New Roman" w:hAnsi="Times New Roman"/>
          <w:u w:val="single"/>
          <w:lang w:val="mk-MK"/>
        </w:rPr>
        <w:t>и</w:t>
      </w:r>
    </w:p>
    <w:p w:rsidR="002402CE" w:rsidRPr="00AE79EF" w:rsidRDefault="002402CE" w:rsidP="00A9534A">
      <w:pPr>
        <w:widowControl w:val="0"/>
        <w:numPr>
          <w:ilvl w:val="0"/>
          <w:numId w:val="132"/>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spacing w:val="-1"/>
        </w:rPr>
      </w:pPr>
      <w:r w:rsidRPr="00AE79EF">
        <w:rPr>
          <w:rFonts w:ascii="Times New Roman" w:hAnsi="Times New Roman"/>
          <w:lang w:val="mk-MK"/>
        </w:rPr>
        <w:t>Со две или повеќе оски кои може да бидат симултано координирани за „контрола на контурна обработка“.</w:t>
      </w:r>
    </w:p>
    <w:p w:rsidR="00BD3624" w:rsidRPr="00AE79EF" w:rsidRDefault="002402CE" w:rsidP="00D1230D">
      <w:pPr>
        <w:shd w:val="clear" w:color="auto" w:fill="FFFFFF"/>
        <w:spacing w:before="240"/>
        <w:ind w:left="1440" w:hanging="450"/>
        <w:jc w:val="both"/>
        <w:rPr>
          <w:rFonts w:ascii="Times New Roman" w:hAnsi="Times New Roman"/>
          <w:lang w:val="mk-MK"/>
        </w:rPr>
      </w:pPr>
      <w:r w:rsidRPr="00AE79EF">
        <w:rPr>
          <w:rFonts w:ascii="Times New Roman" w:hAnsi="Times New Roman"/>
        </w:rPr>
        <w:t>b</w:t>
      </w:r>
      <w:r w:rsidRPr="00AE79EF">
        <w:rPr>
          <w:rFonts w:ascii="Times New Roman" w:hAnsi="Times New Roman"/>
          <w:lang w:val="mk-MK"/>
        </w:rPr>
        <w:t>.</w:t>
      </w:r>
      <w:r w:rsidRPr="00AE79EF">
        <w:rPr>
          <w:rFonts w:ascii="Times New Roman" w:hAnsi="Times New Roman"/>
        </w:rPr>
        <w:tab/>
      </w:r>
      <w:r w:rsidRPr="00AE79EF">
        <w:rPr>
          <w:rFonts w:ascii="Times New Roman" w:hAnsi="Times New Roman"/>
          <w:lang w:val="mk-MK"/>
        </w:rPr>
        <w:t>Посебно проектирани составни делови за машини за обликување со течење определени во 2B009 или во 2B109.a.</w:t>
      </w:r>
    </w:p>
    <w:p w:rsidR="002402CE" w:rsidRPr="00AE79EF" w:rsidRDefault="002402CE" w:rsidP="00D1230D">
      <w:pPr>
        <w:shd w:val="clear" w:color="auto" w:fill="FFFFFF"/>
        <w:spacing w:before="120" w:after="120" w:line="240" w:lineRule="auto"/>
        <w:ind w:left="1022"/>
        <w:jc w:val="both"/>
        <w:outlineLvl w:val="0"/>
        <w:rPr>
          <w:rFonts w:ascii="Times New Roman" w:hAnsi="Times New Roman"/>
        </w:rPr>
      </w:pPr>
      <w:r w:rsidRPr="00AE79EF">
        <w:rPr>
          <w:rFonts w:ascii="Times New Roman" w:hAnsi="Times New Roman"/>
          <w:i/>
          <w:iCs/>
          <w:spacing w:val="-5"/>
          <w:u w:val="single"/>
          <w:lang w:val="mk-MK"/>
        </w:rPr>
        <w:t>Техничка забелешка:</w:t>
      </w:r>
    </w:p>
    <w:p w:rsidR="002402CE" w:rsidRDefault="002402CE" w:rsidP="00D1230D">
      <w:pPr>
        <w:shd w:val="clear" w:color="auto" w:fill="FFFFFF"/>
        <w:spacing w:before="120" w:after="120" w:line="240" w:lineRule="auto"/>
        <w:ind w:left="1022"/>
        <w:jc w:val="both"/>
        <w:rPr>
          <w:rFonts w:ascii="Times New Roman" w:hAnsi="Times New Roman"/>
          <w:i/>
          <w:lang w:val="mk-MK"/>
        </w:rPr>
      </w:pPr>
      <w:r w:rsidRPr="00AE79EF">
        <w:rPr>
          <w:rFonts w:ascii="Times New Roman" w:hAnsi="Times New Roman"/>
          <w:i/>
          <w:lang w:val="mk-MK"/>
        </w:rPr>
        <w:t>Во смисла на 2B109, машини кај кои е комбинирана функцијата на обликување со центрифугално истиснување и обликување со течење се сметаат како машини за обликување со течење.</w:t>
      </w:r>
    </w:p>
    <w:p w:rsidR="007135B5" w:rsidRPr="00AE79EF" w:rsidRDefault="007135B5" w:rsidP="00D1230D">
      <w:pPr>
        <w:shd w:val="clear" w:color="auto" w:fill="FFFFFF"/>
        <w:spacing w:before="120" w:after="120" w:line="240" w:lineRule="auto"/>
        <w:ind w:left="1022"/>
        <w:jc w:val="both"/>
        <w:rPr>
          <w:rFonts w:ascii="Times New Roman" w:hAnsi="Times New Roman"/>
        </w:rPr>
      </w:pPr>
    </w:p>
    <w:p w:rsidR="002402CE" w:rsidRPr="00AE79EF" w:rsidRDefault="002402CE" w:rsidP="002402CE">
      <w:pPr>
        <w:shd w:val="clear" w:color="auto" w:fill="FFFFFF"/>
        <w:tabs>
          <w:tab w:val="left" w:pos="900"/>
        </w:tabs>
        <w:spacing w:before="240"/>
        <w:ind w:left="990" w:hanging="990"/>
        <w:jc w:val="both"/>
        <w:rPr>
          <w:rFonts w:ascii="Times New Roman" w:hAnsi="Times New Roman"/>
        </w:rPr>
      </w:pPr>
      <w:r w:rsidRPr="00AE79EF">
        <w:rPr>
          <w:rFonts w:ascii="Times New Roman" w:hAnsi="Times New Roman"/>
          <w:b/>
          <w:lang w:val="mk-MK"/>
        </w:rPr>
        <w:t>2B116</w:t>
      </w:r>
      <w:r w:rsidRPr="00AE79EF">
        <w:rPr>
          <w:rFonts w:ascii="Times New Roman" w:hAnsi="Times New Roman"/>
        </w:rPr>
        <w:tab/>
      </w:r>
      <w:r w:rsidRPr="00AE79EF">
        <w:rPr>
          <w:rFonts w:ascii="Times New Roman" w:hAnsi="Times New Roman"/>
          <w:lang w:val="mk-MK"/>
        </w:rPr>
        <w:t>Системи за испитување вибрации, опрема и составни делови за нив, како што следува:</w:t>
      </w:r>
    </w:p>
    <w:p w:rsidR="002402CE" w:rsidRDefault="00AD3A9E" w:rsidP="00A9534A">
      <w:pPr>
        <w:pStyle w:val="ListParagraph"/>
        <w:numPr>
          <w:ilvl w:val="1"/>
          <w:numId w:val="112"/>
        </w:numPr>
        <w:shd w:val="clear" w:color="auto" w:fill="FFFFFF"/>
        <w:tabs>
          <w:tab w:val="left" w:pos="1440"/>
        </w:tabs>
        <w:spacing w:before="240"/>
        <w:jc w:val="both"/>
        <w:rPr>
          <w:rFonts w:ascii="Times New Roman" w:hAnsi="Times New Roman"/>
          <w:lang w:val="mk-MK"/>
        </w:rPr>
      </w:pPr>
      <w:r>
        <w:rPr>
          <w:rFonts w:ascii="Times New Roman" w:hAnsi="Times New Roman"/>
          <w:lang w:val="mk-MK"/>
        </w:rPr>
        <w:t>‘</w:t>
      </w:r>
      <w:r w:rsidR="002402CE" w:rsidRPr="0075464A">
        <w:rPr>
          <w:rFonts w:ascii="Times New Roman" w:hAnsi="Times New Roman"/>
          <w:lang w:val="mk-MK"/>
        </w:rPr>
        <w:t>Системи за испитување на вибрации со користење техники на повратни или затворени спреги и со дигитален контролор</w:t>
      </w:r>
      <w:r>
        <w:rPr>
          <w:rFonts w:ascii="Times New Roman" w:hAnsi="Times New Roman"/>
          <w:lang w:val="mk-MK"/>
        </w:rPr>
        <w:t>’</w:t>
      </w:r>
      <w:r w:rsidR="002402CE" w:rsidRPr="0075464A">
        <w:rPr>
          <w:rFonts w:ascii="Times New Roman" w:hAnsi="Times New Roman"/>
          <w:lang w:val="mk-MK"/>
        </w:rPr>
        <w:t>, кои може да предизвикаат вибрирање на системот со забрзување еднакво или поголемо од 10g rms помеѓу 20 Hz и 2 kHz, со применети сили еднакви ил</w:t>
      </w:r>
      <w:r>
        <w:rPr>
          <w:rFonts w:ascii="Times New Roman" w:hAnsi="Times New Roman"/>
          <w:lang w:val="mk-MK"/>
        </w:rPr>
        <w:t>и поголеми од 50 kN, мерено на ‘</w:t>
      </w:r>
      <w:r w:rsidR="002402CE" w:rsidRPr="0075464A">
        <w:rPr>
          <w:rFonts w:ascii="Times New Roman" w:hAnsi="Times New Roman"/>
          <w:lang w:val="mk-MK"/>
        </w:rPr>
        <w:t>го</w:t>
      </w:r>
      <w:r>
        <w:rPr>
          <w:rFonts w:ascii="Times New Roman" w:hAnsi="Times New Roman"/>
          <w:lang w:val="mk-MK"/>
        </w:rPr>
        <w:t>ла платформа’</w:t>
      </w:r>
      <w:r w:rsidR="002402CE" w:rsidRPr="0075464A">
        <w:rPr>
          <w:rFonts w:ascii="Times New Roman" w:hAnsi="Times New Roman"/>
          <w:lang w:val="mk-MK"/>
        </w:rPr>
        <w:t>;</w:t>
      </w:r>
    </w:p>
    <w:p w:rsidR="002B74ED" w:rsidRDefault="002B74ED" w:rsidP="00AD3A9E">
      <w:pPr>
        <w:pStyle w:val="ListParagraph"/>
        <w:shd w:val="clear" w:color="auto" w:fill="FFFFFF"/>
        <w:tabs>
          <w:tab w:val="left" w:pos="1440"/>
        </w:tabs>
        <w:spacing w:before="240"/>
        <w:ind w:left="1440"/>
        <w:jc w:val="both"/>
        <w:rPr>
          <w:rFonts w:ascii="Times New Roman" w:hAnsi="Times New Roman"/>
          <w:highlight w:val="yellow"/>
          <w:u w:val="single"/>
          <w:lang w:val="mk-MK"/>
        </w:rPr>
      </w:pPr>
    </w:p>
    <w:p w:rsidR="007135B5" w:rsidRDefault="007135B5" w:rsidP="00AD3A9E">
      <w:pPr>
        <w:pStyle w:val="ListParagraph"/>
        <w:shd w:val="clear" w:color="auto" w:fill="FFFFFF"/>
        <w:tabs>
          <w:tab w:val="left" w:pos="1440"/>
        </w:tabs>
        <w:spacing w:before="240"/>
        <w:ind w:left="1440"/>
        <w:jc w:val="both"/>
        <w:rPr>
          <w:rFonts w:ascii="Times New Roman" w:hAnsi="Times New Roman"/>
          <w:highlight w:val="yellow"/>
          <w:u w:val="single"/>
          <w:lang w:val="mk-MK"/>
        </w:rPr>
      </w:pPr>
    </w:p>
    <w:p w:rsidR="00AD3A9E" w:rsidRPr="007135B5" w:rsidRDefault="0075464A" w:rsidP="00AD3A9E">
      <w:pPr>
        <w:pStyle w:val="ListParagraph"/>
        <w:shd w:val="clear" w:color="auto" w:fill="FFFFFF"/>
        <w:tabs>
          <w:tab w:val="left" w:pos="1440"/>
        </w:tabs>
        <w:spacing w:before="240"/>
        <w:ind w:left="1440"/>
        <w:jc w:val="both"/>
        <w:rPr>
          <w:rFonts w:ascii="Times New Roman" w:hAnsi="Times New Roman"/>
          <w:u w:val="single"/>
          <w:lang w:val="mk-MK"/>
        </w:rPr>
      </w:pPr>
      <w:r w:rsidRPr="007135B5">
        <w:rPr>
          <w:rFonts w:ascii="Times New Roman" w:hAnsi="Times New Roman"/>
          <w:u w:val="single"/>
          <w:lang w:val="mk-MK"/>
        </w:rPr>
        <w:t>Техничка забелешка</w:t>
      </w:r>
      <w:r w:rsidR="00AD3A9E" w:rsidRPr="007135B5">
        <w:rPr>
          <w:rFonts w:ascii="Times New Roman" w:hAnsi="Times New Roman"/>
          <w:u w:val="single"/>
          <w:lang w:val="mk-MK"/>
        </w:rPr>
        <w:t>:</w:t>
      </w:r>
      <w:r w:rsidR="00BB1107" w:rsidRPr="007135B5">
        <w:rPr>
          <w:rFonts w:ascii="Times New Roman" w:hAnsi="Times New Roman"/>
          <w:u w:val="single"/>
          <w:lang w:val="mk-MK"/>
        </w:rPr>
        <w:t xml:space="preserve">  </w:t>
      </w:r>
    </w:p>
    <w:p w:rsidR="00AD3A9E" w:rsidRDefault="002B74ED" w:rsidP="002B74ED">
      <w:pPr>
        <w:pStyle w:val="ListParagraph"/>
        <w:shd w:val="clear" w:color="auto" w:fill="FFFFFF"/>
        <w:tabs>
          <w:tab w:val="left" w:pos="1440"/>
        </w:tabs>
        <w:spacing w:before="240"/>
        <w:ind w:left="1440"/>
        <w:jc w:val="both"/>
        <w:rPr>
          <w:rFonts w:ascii="Times New Roman" w:hAnsi="Times New Roman"/>
        </w:rPr>
      </w:pPr>
      <w:r w:rsidRPr="007135B5">
        <w:rPr>
          <w:rFonts w:ascii="Times New Roman" w:hAnsi="Times New Roman"/>
          <w:lang w:val="mk-MK"/>
        </w:rPr>
        <w:t>Во 2B116.a., ‘</w:t>
      </w:r>
      <w:r w:rsidR="00AD3A9E" w:rsidRPr="007135B5">
        <w:rPr>
          <w:rFonts w:ascii="Times New Roman" w:hAnsi="Times New Roman"/>
          <w:lang w:val="mk-MK"/>
        </w:rPr>
        <w:t>системи за тестирање на вибрации кои вклучуваат дигитален контролер</w:t>
      </w:r>
      <w:r w:rsidRPr="007135B5">
        <w:rPr>
          <w:rFonts w:ascii="Times New Roman" w:hAnsi="Times New Roman"/>
          <w:lang w:val="mk-MK"/>
        </w:rPr>
        <w:t>’</w:t>
      </w:r>
      <w:r w:rsidR="00AD3A9E" w:rsidRPr="007135B5">
        <w:rPr>
          <w:rFonts w:ascii="Times New Roman" w:hAnsi="Times New Roman"/>
          <w:lang w:val="mk-MK"/>
        </w:rPr>
        <w:t xml:space="preserve"> се оние</w:t>
      </w:r>
      <w:r w:rsidRPr="007135B5">
        <w:rPr>
          <w:rFonts w:ascii="Times New Roman" w:hAnsi="Times New Roman"/>
          <w:lang w:val="mk-MK"/>
        </w:rPr>
        <w:t xml:space="preserve"> </w:t>
      </w:r>
      <w:r w:rsidR="00AD3A9E" w:rsidRPr="007135B5">
        <w:rPr>
          <w:rFonts w:ascii="Times New Roman" w:hAnsi="Times New Roman"/>
          <w:lang w:val="mk-MK"/>
        </w:rPr>
        <w:t>системи, чии функции се, делумно или целосно, автоматски контролирани</w:t>
      </w:r>
      <w:r w:rsidRPr="007135B5">
        <w:rPr>
          <w:rFonts w:ascii="Times New Roman" w:hAnsi="Times New Roman"/>
          <w:lang w:val="mk-MK"/>
        </w:rPr>
        <w:t xml:space="preserve"> </w:t>
      </w:r>
      <w:r w:rsidR="00AD3A9E" w:rsidRPr="007135B5">
        <w:rPr>
          <w:rFonts w:ascii="Times New Roman" w:hAnsi="Times New Roman"/>
          <w:lang w:val="mk-MK"/>
        </w:rPr>
        <w:t>со складирани и дигитално кодирани електрични сигнали.</w:t>
      </w:r>
    </w:p>
    <w:p w:rsidR="002402CE" w:rsidRDefault="002402CE" w:rsidP="002402CE">
      <w:pPr>
        <w:shd w:val="clear" w:color="auto" w:fill="FFFFFF"/>
        <w:tabs>
          <w:tab w:val="left" w:pos="1440"/>
        </w:tabs>
        <w:spacing w:before="240"/>
        <w:ind w:left="1440" w:hanging="450"/>
        <w:jc w:val="both"/>
        <w:rPr>
          <w:rFonts w:ascii="Times New Roman" w:hAnsi="Times New Roman"/>
          <w:lang w:val="mk-MK"/>
        </w:rPr>
      </w:pPr>
      <w:r w:rsidRPr="00AE79EF">
        <w:rPr>
          <w:rFonts w:ascii="Times New Roman" w:hAnsi="Times New Roman"/>
          <w:spacing w:val="-1"/>
        </w:rPr>
        <w:lastRenderedPageBreak/>
        <w:t>b</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 xml:space="preserve">Дигитални контролори, во комбинација со посебно проектиран софтвер за испитување вибрации, со </w:t>
      </w:r>
      <w:r w:rsidR="000F24A1" w:rsidRPr="00AE79EF">
        <w:rPr>
          <w:rFonts w:ascii="Times New Roman" w:hAnsi="Times New Roman"/>
          <w:lang w:val="mk-MK"/>
        </w:rPr>
        <w:t>‘</w:t>
      </w:r>
      <w:r w:rsidRPr="00AE79EF">
        <w:rPr>
          <w:rFonts w:ascii="Times New Roman" w:hAnsi="Times New Roman"/>
          <w:lang w:val="mk-MK"/>
        </w:rPr>
        <w:t>контрола на ширина на опсег во реално време</w:t>
      </w:r>
      <w:r w:rsidR="000F24A1" w:rsidRPr="00AE79EF">
        <w:rPr>
          <w:rFonts w:ascii="Times New Roman" w:hAnsi="Times New Roman"/>
          <w:lang w:val="mk-MK"/>
        </w:rPr>
        <w:t>’</w:t>
      </w:r>
      <w:r w:rsidRPr="00AE79EF">
        <w:rPr>
          <w:rFonts w:ascii="Times New Roman" w:hAnsi="Times New Roman"/>
          <w:lang w:val="mk-MK"/>
        </w:rPr>
        <w:t xml:space="preserve"> поголема од 5 kHz, проектирани за користење кај системи определени во 2B116.a.;</w:t>
      </w:r>
    </w:p>
    <w:p w:rsidR="002402CE" w:rsidRPr="00AE79EF" w:rsidRDefault="00BB1107" w:rsidP="005071C5">
      <w:pPr>
        <w:shd w:val="clear" w:color="auto" w:fill="FFFFFF"/>
        <w:tabs>
          <w:tab w:val="left" w:pos="1440"/>
        </w:tabs>
        <w:spacing w:before="240"/>
        <w:ind w:left="1440" w:hanging="450"/>
        <w:jc w:val="both"/>
        <w:rPr>
          <w:rFonts w:ascii="Times New Roman" w:hAnsi="Times New Roman"/>
        </w:rPr>
      </w:pPr>
      <w:r>
        <w:rPr>
          <w:rFonts w:ascii="Times New Roman" w:hAnsi="Times New Roman"/>
          <w:lang w:val="mk-MK"/>
        </w:rPr>
        <w:t xml:space="preserve">       </w:t>
      </w:r>
      <w:r w:rsidR="002402CE" w:rsidRPr="00AE79EF">
        <w:rPr>
          <w:rFonts w:ascii="Times New Roman" w:hAnsi="Times New Roman"/>
          <w:i/>
          <w:iCs/>
          <w:spacing w:val="-5"/>
          <w:u w:val="single"/>
          <w:lang w:val="mk-MK"/>
        </w:rPr>
        <w:t>Техничка забелешка:</w:t>
      </w:r>
    </w:p>
    <w:p w:rsidR="002402CE" w:rsidRDefault="002402CE" w:rsidP="00BD3624">
      <w:pPr>
        <w:shd w:val="clear" w:color="auto" w:fill="FFFFFF"/>
        <w:tabs>
          <w:tab w:val="left" w:pos="1440"/>
        </w:tabs>
        <w:spacing w:before="120" w:after="120" w:line="240" w:lineRule="auto"/>
        <w:ind w:left="1440"/>
        <w:jc w:val="both"/>
        <w:rPr>
          <w:rFonts w:ascii="Times New Roman" w:hAnsi="Times New Roman"/>
          <w:i/>
          <w:iCs/>
          <w:spacing w:val="-3"/>
          <w:lang w:val="mk-MK"/>
        </w:rPr>
      </w:pPr>
      <w:r w:rsidRPr="00AE79EF">
        <w:rPr>
          <w:rFonts w:ascii="Times New Roman" w:hAnsi="Times New Roman"/>
          <w:i/>
          <w:iCs/>
          <w:spacing w:val="-3"/>
          <w:lang w:val="mk-MK"/>
        </w:rPr>
        <w:t xml:space="preserve">Во 2B116.b., </w:t>
      </w:r>
      <w:r w:rsidR="000F24A1" w:rsidRPr="00AE79EF">
        <w:rPr>
          <w:rFonts w:ascii="Times New Roman" w:hAnsi="Times New Roman"/>
          <w:i/>
          <w:iCs/>
          <w:spacing w:val="-3"/>
          <w:lang w:val="mk-MK"/>
        </w:rPr>
        <w:t>‘</w:t>
      </w:r>
      <w:r w:rsidRPr="00AE79EF">
        <w:rPr>
          <w:rFonts w:ascii="Times New Roman" w:hAnsi="Times New Roman"/>
          <w:i/>
          <w:iCs/>
          <w:spacing w:val="-3"/>
          <w:lang w:val="mk-MK"/>
        </w:rPr>
        <w:t>контрола на ширина на опсег во реално време</w:t>
      </w:r>
      <w:r w:rsidR="000F24A1" w:rsidRPr="00AE79EF">
        <w:rPr>
          <w:rFonts w:ascii="Times New Roman" w:hAnsi="Times New Roman"/>
          <w:i/>
          <w:iCs/>
          <w:spacing w:val="-3"/>
          <w:lang w:val="mk-MK"/>
        </w:rPr>
        <w:t>’</w:t>
      </w:r>
      <w:r w:rsidRPr="00AE79EF">
        <w:rPr>
          <w:rFonts w:ascii="Times New Roman" w:hAnsi="Times New Roman"/>
          <w:i/>
          <w:iCs/>
          <w:spacing w:val="-3"/>
          <w:lang w:val="mk-MK"/>
        </w:rPr>
        <w:t xml:space="preserve"> е максималната брзина на која контролорот може да извршува целосни циклуси на земање мостри, обработка на податоци и </w:t>
      </w:r>
      <w:r w:rsidR="005C463D">
        <w:rPr>
          <w:rFonts w:ascii="Times New Roman" w:hAnsi="Times New Roman"/>
          <w:i/>
          <w:iCs/>
          <w:spacing w:val="-3"/>
          <w:lang w:val="mk-MK"/>
        </w:rPr>
        <w:t>да пренесува контролни сигнали.</w:t>
      </w:r>
    </w:p>
    <w:p w:rsidR="005C463D" w:rsidRDefault="005C463D" w:rsidP="00BD3624">
      <w:pPr>
        <w:shd w:val="clear" w:color="auto" w:fill="FFFFFF"/>
        <w:tabs>
          <w:tab w:val="left" w:pos="1440"/>
        </w:tabs>
        <w:spacing w:before="120" w:after="120" w:line="240" w:lineRule="auto"/>
        <w:ind w:left="1440"/>
        <w:jc w:val="both"/>
        <w:rPr>
          <w:rFonts w:ascii="Times New Roman" w:hAnsi="Times New Roman"/>
          <w:i/>
          <w:iCs/>
          <w:spacing w:val="-3"/>
          <w:lang w:val="mk-MK"/>
        </w:rPr>
      </w:pPr>
    </w:p>
    <w:p w:rsidR="00BB1107" w:rsidRPr="007135B5" w:rsidRDefault="005C463D" w:rsidP="005C463D">
      <w:pPr>
        <w:shd w:val="clear" w:color="auto" w:fill="FFFFFF"/>
        <w:tabs>
          <w:tab w:val="left" w:pos="1440"/>
        </w:tabs>
        <w:spacing w:before="120" w:after="120" w:line="240" w:lineRule="auto"/>
        <w:ind w:left="1440" w:hanging="450"/>
        <w:jc w:val="both"/>
        <w:rPr>
          <w:rFonts w:ascii="Times New Roman" w:hAnsi="Times New Roman"/>
          <w:lang w:val="mk-MK"/>
        </w:rPr>
      </w:pPr>
      <w:r w:rsidRPr="005C463D">
        <w:rPr>
          <w:rFonts w:ascii="Times New Roman" w:hAnsi="Times New Roman"/>
        </w:rPr>
        <w:t xml:space="preserve"> </w:t>
      </w:r>
      <w:r w:rsidR="002402CE" w:rsidRPr="00AE79EF">
        <w:rPr>
          <w:rFonts w:ascii="Times New Roman" w:hAnsi="Times New Roman"/>
          <w:spacing w:val="-4"/>
        </w:rPr>
        <w:t>c</w:t>
      </w:r>
      <w:r w:rsidR="002402CE" w:rsidRPr="00AE79EF">
        <w:rPr>
          <w:rFonts w:ascii="Times New Roman" w:hAnsi="Times New Roman"/>
          <w:spacing w:val="-4"/>
          <w:lang w:val="mk-MK"/>
        </w:rPr>
        <w:t>.</w:t>
      </w:r>
      <w:r w:rsidR="002402CE" w:rsidRPr="00AE79EF">
        <w:rPr>
          <w:rFonts w:ascii="Times New Roman" w:hAnsi="Times New Roman"/>
        </w:rPr>
        <w:tab/>
      </w:r>
      <w:r w:rsidR="002402CE" w:rsidRPr="007135B5">
        <w:rPr>
          <w:rFonts w:ascii="Times New Roman" w:hAnsi="Times New Roman"/>
          <w:lang w:val="mk-MK"/>
        </w:rPr>
        <w:t xml:space="preserve">Поттикнувачи на вибрации (единици за протресување), со или без засилувачи, кои можат да применат сила  еднаква или поголема од 50 kN, мерено на </w:t>
      </w:r>
      <w:r w:rsidR="000F24A1" w:rsidRPr="007135B5">
        <w:rPr>
          <w:rFonts w:ascii="Times New Roman" w:hAnsi="Times New Roman"/>
          <w:lang w:val="mk-MK"/>
        </w:rPr>
        <w:t>‘</w:t>
      </w:r>
      <w:r w:rsidR="002402CE" w:rsidRPr="007135B5">
        <w:rPr>
          <w:rFonts w:ascii="Times New Roman" w:hAnsi="Times New Roman"/>
          <w:lang w:val="mk-MK"/>
        </w:rPr>
        <w:t>гола платформа</w:t>
      </w:r>
      <w:r w:rsidR="000F24A1" w:rsidRPr="007135B5">
        <w:rPr>
          <w:rFonts w:ascii="Times New Roman" w:hAnsi="Times New Roman"/>
          <w:lang w:val="mk-MK"/>
        </w:rPr>
        <w:t>’</w:t>
      </w:r>
      <w:r w:rsidR="002402CE" w:rsidRPr="007135B5">
        <w:rPr>
          <w:rFonts w:ascii="Times New Roman" w:hAnsi="Times New Roman"/>
          <w:lang w:val="mk-MK"/>
        </w:rPr>
        <w:t xml:space="preserve"> и кои се употребливи кај системи определени во 2B116.a.;</w:t>
      </w:r>
    </w:p>
    <w:p w:rsidR="005071C5" w:rsidRPr="005071C5" w:rsidRDefault="002402CE" w:rsidP="00BB1107">
      <w:pPr>
        <w:shd w:val="clear" w:color="auto" w:fill="FFFFFF"/>
        <w:tabs>
          <w:tab w:val="left" w:pos="1440"/>
        </w:tabs>
        <w:spacing w:before="240"/>
        <w:ind w:left="1440" w:hanging="450"/>
        <w:jc w:val="both"/>
        <w:rPr>
          <w:rFonts w:ascii="Times New Roman" w:hAnsi="Times New Roman"/>
        </w:rPr>
      </w:pPr>
      <w:r w:rsidRPr="007135B5">
        <w:rPr>
          <w:rFonts w:ascii="Times New Roman" w:hAnsi="Times New Roman"/>
          <w:spacing w:val="-1"/>
        </w:rPr>
        <w:t>d</w:t>
      </w:r>
      <w:r w:rsidRPr="007135B5">
        <w:rPr>
          <w:rFonts w:ascii="Times New Roman" w:hAnsi="Times New Roman"/>
          <w:spacing w:val="-1"/>
          <w:lang w:val="mk-MK"/>
        </w:rPr>
        <w:t>.</w:t>
      </w:r>
      <w:r w:rsidR="005071C5" w:rsidRPr="007135B5">
        <w:rPr>
          <w:rFonts w:ascii="Times New Roman" w:hAnsi="Times New Roman"/>
        </w:rPr>
        <w:t xml:space="preserve">  </w:t>
      </w:r>
      <w:r w:rsidR="005071C5" w:rsidRPr="007135B5">
        <w:rPr>
          <w:rFonts w:ascii="Times New Roman" w:hAnsi="Times New Roman"/>
          <w:lang w:val="mk-MK"/>
        </w:rPr>
        <w:t>Структури за поддршка на тестот и електронски единици дизајнирани да комбинираат повеќе единици за тресење во систем способен да обезбеди ефективна комбинирана сила еднаква или поголема од 50 kN, измерена „гола маса“ и употреблива во системи специфицирани во 2B116.а</w:t>
      </w:r>
    </w:p>
    <w:p w:rsidR="002402CE" w:rsidRPr="00AE79EF" w:rsidRDefault="002402CE" w:rsidP="00BD3624">
      <w:pPr>
        <w:shd w:val="clear" w:color="auto" w:fill="FFFFFF"/>
        <w:tabs>
          <w:tab w:val="left" w:pos="1440"/>
        </w:tabs>
        <w:spacing w:before="120" w:after="120" w:line="240" w:lineRule="auto"/>
        <w:ind w:left="1440"/>
        <w:jc w:val="both"/>
        <w:outlineLvl w:val="0"/>
        <w:rPr>
          <w:rFonts w:ascii="Times New Roman" w:hAnsi="Times New Roman"/>
        </w:rPr>
      </w:pPr>
      <w:r w:rsidRPr="00AE79EF">
        <w:rPr>
          <w:rFonts w:ascii="Times New Roman" w:hAnsi="Times New Roman"/>
          <w:i/>
          <w:iCs/>
          <w:spacing w:val="-5"/>
          <w:u w:val="single"/>
          <w:lang w:val="mk-MK"/>
        </w:rPr>
        <w:t>Техничка забелешка:</w:t>
      </w:r>
    </w:p>
    <w:p w:rsidR="002402CE" w:rsidRPr="00AE79EF" w:rsidRDefault="002402CE" w:rsidP="00BD3624">
      <w:pPr>
        <w:shd w:val="clear" w:color="auto" w:fill="FFFFFF"/>
        <w:tabs>
          <w:tab w:val="left" w:pos="1440"/>
        </w:tabs>
        <w:spacing w:before="120" w:after="120" w:line="240" w:lineRule="auto"/>
        <w:ind w:left="1440"/>
        <w:jc w:val="both"/>
        <w:rPr>
          <w:rFonts w:ascii="Times New Roman" w:hAnsi="Times New Roman"/>
        </w:rPr>
      </w:pPr>
      <w:r w:rsidRPr="00AE79EF">
        <w:rPr>
          <w:rFonts w:ascii="Times New Roman" w:hAnsi="Times New Roman"/>
          <w:i/>
          <w:iCs/>
          <w:lang w:val="mk-MK"/>
        </w:rPr>
        <w:t>Во 2B116,</w:t>
      </w:r>
      <w:r w:rsidR="000F24A1" w:rsidRPr="00AE79EF">
        <w:rPr>
          <w:rFonts w:ascii="Times New Roman" w:hAnsi="Times New Roman"/>
          <w:i/>
          <w:iCs/>
          <w:lang w:val="mk-MK"/>
        </w:rPr>
        <w:t>’</w:t>
      </w:r>
      <w:r w:rsidRPr="00AE79EF">
        <w:rPr>
          <w:rFonts w:ascii="Times New Roman" w:hAnsi="Times New Roman"/>
          <w:i/>
          <w:iCs/>
          <w:lang w:val="mk-MK"/>
        </w:rPr>
        <w:t>гола платформа</w:t>
      </w:r>
      <w:r w:rsidR="000F24A1" w:rsidRPr="00AE79EF">
        <w:rPr>
          <w:rFonts w:ascii="Times New Roman" w:hAnsi="Times New Roman"/>
          <w:i/>
          <w:iCs/>
          <w:lang w:val="mk-MK"/>
        </w:rPr>
        <w:t>’</w:t>
      </w:r>
      <w:r w:rsidRPr="00AE79EF">
        <w:rPr>
          <w:rFonts w:ascii="Times New Roman" w:hAnsi="Times New Roman"/>
          <w:i/>
          <w:iCs/>
          <w:lang w:val="mk-MK"/>
        </w:rPr>
        <w:t xml:space="preserve"> е рамна платформа или површина, без никакви вградени елементи или прицврстувачи.</w:t>
      </w:r>
    </w:p>
    <w:p w:rsidR="002402CE" w:rsidRPr="00AE79EF" w:rsidRDefault="002402CE" w:rsidP="002402CE">
      <w:pPr>
        <w:shd w:val="clear" w:color="auto" w:fill="FFFFFF"/>
        <w:tabs>
          <w:tab w:val="left" w:pos="1022"/>
        </w:tabs>
        <w:spacing w:before="240"/>
        <w:ind w:left="990" w:hanging="990"/>
        <w:jc w:val="both"/>
        <w:rPr>
          <w:rFonts w:ascii="Times New Roman" w:hAnsi="Times New Roman"/>
        </w:rPr>
      </w:pPr>
      <w:r w:rsidRPr="00AE79EF">
        <w:rPr>
          <w:rFonts w:ascii="Times New Roman" w:hAnsi="Times New Roman"/>
          <w:b/>
          <w:lang w:val="mk-MK"/>
        </w:rPr>
        <w:t>2B117</w:t>
      </w:r>
      <w:r w:rsidRPr="00AE79EF">
        <w:rPr>
          <w:rFonts w:ascii="Times New Roman" w:hAnsi="Times New Roman"/>
        </w:rPr>
        <w:tab/>
      </w:r>
      <w:r w:rsidRPr="00AE79EF">
        <w:rPr>
          <w:rFonts w:ascii="Times New Roman" w:hAnsi="Times New Roman"/>
          <w:lang w:val="mk-MK"/>
        </w:rPr>
        <w:t>Контроли на опрема и процеси, различни од оние определени во 2B004, 2B005.a., 2B104 или 2B105, кои се проектирани или изменети за згуснување и пиролиза на млазници на ракети и носни врвови на летала кои повторно влегуваат во атмосферата изработени од структурен композит.</w:t>
      </w:r>
    </w:p>
    <w:p w:rsidR="002402CE" w:rsidRPr="00AE79EF" w:rsidRDefault="002402CE" w:rsidP="002402CE">
      <w:pPr>
        <w:shd w:val="clear" w:color="auto" w:fill="FFFFFF"/>
        <w:tabs>
          <w:tab w:val="left" w:pos="1022"/>
        </w:tabs>
        <w:spacing w:before="240"/>
        <w:ind w:left="990" w:hanging="990"/>
        <w:jc w:val="both"/>
        <w:rPr>
          <w:rFonts w:ascii="Times New Roman" w:hAnsi="Times New Roman"/>
        </w:rPr>
      </w:pPr>
      <w:r w:rsidRPr="00AE79EF">
        <w:rPr>
          <w:rFonts w:ascii="Times New Roman" w:hAnsi="Times New Roman"/>
          <w:b/>
          <w:lang w:val="mk-MK"/>
        </w:rPr>
        <w:t>2B119</w:t>
      </w:r>
      <w:r w:rsidRPr="00AE79EF">
        <w:rPr>
          <w:rFonts w:ascii="Times New Roman" w:hAnsi="Times New Roman"/>
        </w:rPr>
        <w:tab/>
      </w:r>
      <w:r w:rsidRPr="00AE79EF">
        <w:rPr>
          <w:rFonts w:ascii="Times New Roman" w:hAnsi="Times New Roman"/>
          <w:lang w:val="mk-MK"/>
        </w:rPr>
        <w:t>Машини за балансирање и соодветна опрема, како што следува:</w:t>
      </w:r>
    </w:p>
    <w:p w:rsidR="002402CE" w:rsidRPr="00AE79EF" w:rsidRDefault="002402CE" w:rsidP="002402CE">
      <w:pPr>
        <w:shd w:val="clear" w:color="auto" w:fill="FFFFFF"/>
        <w:spacing w:before="240"/>
        <w:ind w:left="1710" w:hanging="720"/>
        <w:jc w:val="both"/>
        <w:rPr>
          <w:rFonts w:ascii="Times New Roman" w:hAnsi="Times New Roman"/>
        </w:rPr>
      </w:pPr>
      <w:r w:rsidRPr="00AE79EF">
        <w:rPr>
          <w:rFonts w:ascii="Times New Roman" w:hAnsi="Times New Roman"/>
          <w:i/>
          <w:u w:val="single" w:color="050004"/>
          <w:lang w:val="mk-MK"/>
        </w:rPr>
        <w:t>Напомена:</w:t>
      </w:r>
      <w:r w:rsidR="008A5200">
        <w:rPr>
          <w:rFonts w:ascii="Times New Roman" w:hAnsi="Times New Roman"/>
          <w:i/>
          <w:lang w:val="mk-MK"/>
        </w:rPr>
        <w:t xml:space="preserve"> </w:t>
      </w:r>
      <w:r w:rsidRPr="00AE79EF">
        <w:rPr>
          <w:rFonts w:ascii="Times New Roman" w:hAnsi="Times New Roman"/>
          <w:i/>
          <w:lang w:val="mk-MK"/>
        </w:rPr>
        <w:t>ВИДЕТЕ ИСТО ТАКА И 2B219.</w:t>
      </w:r>
    </w:p>
    <w:p w:rsidR="002402CE" w:rsidRPr="00AE79EF" w:rsidRDefault="002402CE" w:rsidP="002402CE">
      <w:pPr>
        <w:shd w:val="clear" w:color="auto" w:fill="FFFFFF"/>
        <w:spacing w:before="240"/>
        <w:ind w:left="1440" w:hanging="450"/>
        <w:jc w:val="both"/>
        <w:rPr>
          <w:rFonts w:ascii="Times New Roman" w:hAnsi="Times New Roman"/>
        </w:rPr>
      </w:pPr>
      <w:r w:rsidRPr="00AE79EF">
        <w:rPr>
          <w:rFonts w:ascii="Times New Roman" w:hAnsi="Times New Roman"/>
          <w:lang w:val="mk-MK"/>
        </w:rPr>
        <w:t>а.</w:t>
      </w:r>
      <w:r w:rsidRPr="00AE79EF">
        <w:rPr>
          <w:rFonts w:ascii="Times New Roman" w:hAnsi="Times New Roman"/>
        </w:rPr>
        <w:tab/>
      </w:r>
      <w:r w:rsidRPr="00AE79EF">
        <w:rPr>
          <w:rFonts w:ascii="Times New Roman" w:hAnsi="Times New Roman"/>
          <w:lang w:val="mk-MK"/>
        </w:rPr>
        <w:t>Машини за балансирање, кои ги поседуваат сите следни особини:</w:t>
      </w:r>
    </w:p>
    <w:p w:rsidR="002402CE" w:rsidRPr="00AE79EF" w:rsidRDefault="002402CE" w:rsidP="00A9534A">
      <w:pPr>
        <w:widowControl w:val="0"/>
        <w:numPr>
          <w:ilvl w:val="0"/>
          <w:numId w:val="133"/>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rPr>
      </w:pPr>
      <w:r w:rsidRPr="00AE79EF">
        <w:rPr>
          <w:rFonts w:ascii="Times New Roman" w:hAnsi="Times New Roman"/>
          <w:lang w:val="mk-MK"/>
        </w:rPr>
        <w:t>Не можат да вршат балансирање на ротори/склопови кои имаат маса поголема од 3 kg;</w:t>
      </w:r>
    </w:p>
    <w:p w:rsidR="002402CE" w:rsidRPr="00AE79EF" w:rsidRDefault="002402CE" w:rsidP="00A9534A">
      <w:pPr>
        <w:widowControl w:val="0"/>
        <w:numPr>
          <w:ilvl w:val="0"/>
          <w:numId w:val="133"/>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rPr>
      </w:pPr>
      <w:r w:rsidRPr="00AE79EF">
        <w:rPr>
          <w:rFonts w:ascii="Times New Roman" w:hAnsi="Times New Roman"/>
          <w:lang w:val="mk-MK"/>
        </w:rPr>
        <w:t>Можат да вршат балансирање на ротори/склопови на брзина поголема од 12 500 rpm;</w:t>
      </w:r>
    </w:p>
    <w:p w:rsidR="002402CE" w:rsidRPr="00AE79EF" w:rsidRDefault="002402CE" w:rsidP="00A9534A">
      <w:pPr>
        <w:widowControl w:val="0"/>
        <w:numPr>
          <w:ilvl w:val="0"/>
          <w:numId w:val="133"/>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rPr>
      </w:pPr>
      <w:r w:rsidRPr="00AE79EF">
        <w:rPr>
          <w:rFonts w:ascii="Times New Roman" w:hAnsi="Times New Roman"/>
          <w:lang w:val="mk-MK"/>
        </w:rPr>
        <w:t>Можат да коригираат неизбалансираност кај две рамнини или повеќе; и</w:t>
      </w:r>
    </w:p>
    <w:p w:rsidR="002402CE" w:rsidRPr="00AE79EF" w:rsidRDefault="002402CE" w:rsidP="00A9534A">
      <w:pPr>
        <w:widowControl w:val="0"/>
        <w:numPr>
          <w:ilvl w:val="0"/>
          <w:numId w:val="133"/>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rPr>
      </w:pPr>
      <w:r w:rsidRPr="00AE79EF">
        <w:rPr>
          <w:rFonts w:ascii="Times New Roman" w:hAnsi="Times New Roman"/>
          <w:lang w:val="mk-MK"/>
        </w:rPr>
        <w:t>Можат да вршат балансирање до резидуална специфична неизбалансираност од 0,2g mm по kg од масата на роторот;</w:t>
      </w:r>
    </w:p>
    <w:p w:rsidR="002402CE" w:rsidRPr="00AE79EF" w:rsidRDefault="002402CE" w:rsidP="00233EC1">
      <w:pPr>
        <w:shd w:val="clear" w:color="auto" w:fill="FFFFFF"/>
        <w:spacing w:before="120" w:after="120" w:line="240" w:lineRule="auto"/>
        <w:ind w:left="2694" w:hanging="1276"/>
        <w:jc w:val="both"/>
        <w:rPr>
          <w:rFonts w:ascii="Times New Roman" w:hAnsi="Times New Roman"/>
        </w:rPr>
      </w:pPr>
      <w:r w:rsidRPr="00AE79EF">
        <w:rPr>
          <w:rFonts w:ascii="Times New Roman" w:hAnsi="Times New Roman"/>
          <w:i/>
          <w:iCs/>
          <w:spacing w:val="-4"/>
          <w:u w:val="single"/>
          <w:lang w:val="mk-MK"/>
        </w:rPr>
        <w:t>Забелешка:</w:t>
      </w:r>
      <w:r w:rsidRPr="00AE79EF">
        <w:rPr>
          <w:rFonts w:ascii="Times New Roman" w:hAnsi="Times New Roman"/>
          <w:i/>
          <w:iCs/>
          <w:spacing w:val="-4"/>
        </w:rPr>
        <w:tab/>
      </w:r>
      <w:r w:rsidRPr="00AE79EF">
        <w:rPr>
          <w:rFonts w:ascii="Times New Roman" w:hAnsi="Times New Roman"/>
          <w:i/>
          <w:iCs/>
          <w:spacing w:val="-4"/>
          <w:lang w:val="mk-MK"/>
        </w:rPr>
        <w:t xml:space="preserve"> 2B119.a. не контролира машини за балансирање проектирани или изменети за стоматолошка или за друга медицинска опрема. </w:t>
      </w:r>
    </w:p>
    <w:p w:rsidR="002402CE" w:rsidRPr="00AE79EF" w:rsidRDefault="002402CE" w:rsidP="002402CE">
      <w:pPr>
        <w:shd w:val="clear" w:color="auto" w:fill="FFFFFF"/>
        <w:spacing w:before="240"/>
        <w:ind w:left="1440" w:hanging="450"/>
        <w:jc w:val="both"/>
        <w:rPr>
          <w:rFonts w:ascii="Times New Roman" w:hAnsi="Times New Roman"/>
        </w:rPr>
      </w:pPr>
      <w:r w:rsidRPr="00AE79EF">
        <w:rPr>
          <w:rFonts w:ascii="Times New Roman" w:hAnsi="Times New Roman"/>
        </w:rPr>
        <w:t>b</w:t>
      </w:r>
      <w:r w:rsidRPr="00AE79EF">
        <w:rPr>
          <w:rFonts w:ascii="Times New Roman" w:hAnsi="Times New Roman"/>
          <w:lang w:val="mk-MK"/>
        </w:rPr>
        <w:t>.</w:t>
      </w:r>
      <w:r w:rsidRPr="00AE79EF">
        <w:rPr>
          <w:rFonts w:ascii="Times New Roman" w:hAnsi="Times New Roman"/>
        </w:rPr>
        <w:tab/>
      </w:r>
      <w:r w:rsidRPr="00AE79EF">
        <w:rPr>
          <w:rFonts w:ascii="Times New Roman" w:hAnsi="Times New Roman"/>
          <w:lang w:val="mk-MK"/>
        </w:rPr>
        <w:t>Глави на индикатори проектирани или изменети за користење кај машини определени во 2B119.a.</w:t>
      </w:r>
    </w:p>
    <w:p w:rsidR="002402CE" w:rsidRPr="00AE79EF" w:rsidRDefault="002402CE" w:rsidP="00BD3624">
      <w:pPr>
        <w:shd w:val="clear" w:color="auto" w:fill="FFFFFF"/>
        <w:spacing w:before="120" w:after="120" w:line="240" w:lineRule="auto"/>
        <w:ind w:left="1440"/>
        <w:jc w:val="both"/>
        <w:outlineLvl w:val="0"/>
        <w:rPr>
          <w:rFonts w:ascii="Times New Roman" w:hAnsi="Times New Roman"/>
        </w:rPr>
      </w:pPr>
      <w:r w:rsidRPr="00AE79EF">
        <w:rPr>
          <w:rFonts w:ascii="Times New Roman" w:hAnsi="Times New Roman"/>
          <w:i/>
          <w:iCs/>
          <w:spacing w:val="-4"/>
          <w:u w:val="single"/>
          <w:lang w:val="mk-MK"/>
        </w:rPr>
        <w:lastRenderedPageBreak/>
        <w:t>Техничка напомена:</w:t>
      </w:r>
    </w:p>
    <w:p w:rsidR="002402CE" w:rsidRPr="00AE79EF" w:rsidRDefault="002402CE" w:rsidP="00BD3624">
      <w:pPr>
        <w:shd w:val="clear" w:color="auto" w:fill="FFFFFF"/>
        <w:spacing w:before="120" w:after="120" w:line="240" w:lineRule="auto"/>
        <w:ind w:left="1440"/>
        <w:jc w:val="both"/>
        <w:rPr>
          <w:rFonts w:ascii="Times New Roman" w:hAnsi="Times New Roman"/>
        </w:rPr>
      </w:pPr>
      <w:r w:rsidRPr="00AE79EF">
        <w:rPr>
          <w:rFonts w:ascii="Times New Roman" w:hAnsi="Times New Roman"/>
          <w:i/>
          <w:iCs/>
          <w:spacing w:val="-2"/>
          <w:lang w:val="mk-MK"/>
        </w:rPr>
        <w:t>Главите на индикатори понекогаш се познати како инструментација за балансирање.</w:t>
      </w:r>
    </w:p>
    <w:p w:rsidR="002402CE" w:rsidRPr="00AE79EF" w:rsidRDefault="002402CE" w:rsidP="002402CE">
      <w:pPr>
        <w:shd w:val="clear" w:color="auto" w:fill="FFFFFF"/>
        <w:tabs>
          <w:tab w:val="left" w:pos="1018"/>
        </w:tabs>
        <w:spacing w:before="240"/>
        <w:ind w:left="990" w:hanging="990"/>
        <w:jc w:val="both"/>
        <w:rPr>
          <w:rFonts w:ascii="Times New Roman" w:hAnsi="Times New Roman"/>
        </w:rPr>
      </w:pPr>
      <w:r w:rsidRPr="00AE79EF">
        <w:rPr>
          <w:rFonts w:ascii="Times New Roman" w:hAnsi="Times New Roman"/>
          <w:b/>
          <w:lang w:val="mk-MK"/>
        </w:rPr>
        <w:t>2B120</w:t>
      </w:r>
      <w:r w:rsidRPr="00AE79EF">
        <w:rPr>
          <w:rFonts w:ascii="Times New Roman" w:hAnsi="Times New Roman"/>
        </w:rPr>
        <w:tab/>
      </w:r>
      <w:r w:rsidRPr="00AE79EF">
        <w:rPr>
          <w:rFonts w:ascii="Times New Roman" w:hAnsi="Times New Roman"/>
          <w:lang w:val="mk-MK"/>
        </w:rPr>
        <w:t>Симулатори на движење или платформи за мерење брзина, кои ги поседуваат сите следни особини:</w:t>
      </w:r>
    </w:p>
    <w:p w:rsidR="002402CE" w:rsidRPr="00AE79EF" w:rsidRDefault="002402CE" w:rsidP="002402CE">
      <w:pPr>
        <w:shd w:val="clear" w:color="auto" w:fill="FFFFFF"/>
        <w:tabs>
          <w:tab w:val="left" w:pos="1440"/>
        </w:tabs>
        <w:spacing w:before="240"/>
        <w:ind w:left="1440" w:hanging="450"/>
        <w:jc w:val="both"/>
        <w:rPr>
          <w:rFonts w:ascii="Times New Roman" w:hAnsi="Times New Roman"/>
        </w:rPr>
      </w:pPr>
      <w:r w:rsidRPr="00AE79EF">
        <w:rPr>
          <w:rFonts w:ascii="Times New Roman" w:hAnsi="Times New Roman"/>
          <w:spacing w:val="-4"/>
        </w:rPr>
        <w:t>a</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 xml:space="preserve">Две </w:t>
      </w:r>
      <w:r w:rsidR="00A67E58" w:rsidRPr="00AE79EF">
        <w:rPr>
          <w:rFonts w:ascii="Times New Roman" w:hAnsi="Times New Roman"/>
          <w:lang w:val="mk-MK"/>
        </w:rPr>
        <w:t xml:space="preserve">оски </w:t>
      </w:r>
      <w:r w:rsidRPr="00AE79EF">
        <w:rPr>
          <w:rFonts w:ascii="Times New Roman" w:hAnsi="Times New Roman"/>
          <w:lang w:val="mk-MK"/>
        </w:rPr>
        <w:t>или повеќе;</w:t>
      </w:r>
    </w:p>
    <w:p w:rsidR="002402CE" w:rsidRPr="00AE79EF" w:rsidRDefault="002402CE" w:rsidP="002402CE">
      <w:pPr>
        <w:shd w:val="clear" w:color="auto" w:fill="FFFFFF"/>
        <w:tabs>
          <w:tab w:val="left" w:pos="1440"/>
        </w:tabs>
        <w:spacing w:before="240"/>
        <w:ind w:left="1440" w:hanging="450"/>
        <w:jc w:val="both"/>
        <w:rPr>
          <w:rFonts w:ascii="Times New Roman" w:hAnsi="Times New Roman"/>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 xml:space="preserve">Проектирани или изменети да работат со лизгачки прстени или интегрирани неконтактни уреди за пренос на електрична енергија, информација за сигнали или и двете; </w:t>
      </w:r>
      <w:r w:rsidRPr="00AE79EF">
        <w:rPr>
          <w:rFonts w:ascii="Times New Roman" w:hAnsi="Times New Roman"/>
          <w:u w:val="single"/>
          <w:lang w:val="mk-MK"/>
        </w:rPr>
        <w:t>и</w:t>
      </w:r>
    </w:p>
    <w:p w:rsidR="002402CE" w:rsidRPr="00AE79EF" w:rsidRDefault="002402CE" w:rsidP="002402CE">
      <w:pPr>
        <w:shd w:val="clear" w:color="auto" w:fill="FFFFFF"/>
        <w:tabs>
          <w:tab w:val="left" w:pos="1440"/>
        </w:tabs>
        <w:spacing w:before="240"/>
        <w:ind w:left="1440" w:hanging="450"/>
        <w:jc w:val="both"/>
        <w:rPr>
          <w:rFonts w:ascii="Times New Roman" w:hAnsi="Times New Roman"/>
        </w:rPr>
      </w:pPr>
      <w:r w:rsidRPr="00AE79EF">
        <w:rPr>
          <w:rFonts w:ascii="Times New Roman" w:hAnsi="Times New Roman"/>
          <w:spacing w:val="-4"/>
        </w:rPr>
        <w:t>c</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Поседуваат која било од следниве особини:</w:t>
      </w:r>
    </w:p>
    <w:p w:rsidR="002402CE" w:rsidRPr="00AE79EF" w:rsidRDefault="002402CE" w:rsidP="00BD3624">
      <w:pPr>
        <w:shd w:val="clear" w:color="auto" w:fill="FFFFFF"/>
        <w:tabs>
          <w:tab w:val="left" w:pos="1800"/>
        </w:tabs>
        <w:spacing w:before="120" w:after="120" w:line="240" w:lineRule="auto"/>
        <w:ind w:left="1800" w:hanging="360"/>
        <w:jc w:val="both"/>
        <w:rPr>
          <w:rFonts w:ascii="Times New Roman" w:hAnsi="Times New Roman"/>
        </w:rPr>
      </w:pPr>
      <w:r w:rsidRPr="00AE79EF">
        <w:rPr>
          <w:rFonts w:ascii="Times New Roman" w:hAnsi="Times New Roman"/>
        </w:rPr>
        <w:t>1.</w:t>
      </w:r>
      <w:r w:rsidRPr="00AE79EF">
        <w:rPr>
          <w:rFonts w:ascii="Times New Roman" w:hAnsi="Times New Roman"/>
        </w:rPr>
        <w:tab/>
      </w:r>
      <w:r w:rsidRPr="00AE79EF">
        <w:rPr>
          <w:rFonts w:ascii="Times New Roman" w:hAnsi="Times New Roman"/>
          <w:lang w:val="mk-MK"/>
        </w:rPr>
        <w:t>Секоја нивна оска поседува сè од следново:</w:t>
      </w:r>
    </w:p>
    <w:p w:rsidR="002402CE" w:rsidRPr="00AE79EF" w:rsidRDefault="002402CE" w:rsidP="00BD3624">
      <w:pPr>
        <w:shd w:val="clear" w:color="auto" w:fill="FFFFFF"/>
        <w:tabs>
          <w:tab w:val="left" w:pos="2070"/>
        </w:tabs>
        <w:spacing w:before="120" w:after="120" w:line="240" w:lineRule="auto"/>
        <w:ind w:left="2070" w:hanging="270"/>
        <w:jc w:val="both"/>
        <w:rPr>
          <w:rFonts w:ascii="Times New Roman" w:hAnsi="Times New Roman"/>
        </w:rPr>
      </w:pPr>
      <w:r w:rsidRPr="00AE79EF">
        <w:rPr>
          <w:rFonts w:ascii="Times New Roman" w:hAnsi="Times New Roman"/>
          <w:spacing w:val="-4"/>
        </w:rPr>
        <w:t>a</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 xml:space="preserve">Може да достигне брзина од 400 степени/s или повеќе, или 30 степени/s или помалку; </w:t>
      </w:r>
      <w:r w:rsidRPr="00AE79EF">
        <w:rPr>
          <w:rFonts w:ascii="Times New Roman" w:hAnsi="Times New Roman"/>
          <w:u w:val="single"/>
          <w:lang w:val="mk-MK"/>
        </w:rPr>
        <w:t>и</w:t>
      </w:r>
    </w:p>
    <w:p w:rsidR="002402CE" w:rsidRPr="00AE79EF" w:rsidRDefault="002402CE" w:rsidP="00BD3624">
      <w:pPr>
        <w:shd w:val="clear" w:color="auto" w:fill="FFFFFF"/>
        <w:tabs>
          <w:tab w:val="left" w:pos="2070"/>
        </w:tabs>
        <w:spacing w:before="120" w:after="120" w:line="240" w:lineRule="auto"/>
        <w:ind w:left="2070" w:hanging="270"/>
        <w:jc w:val="both"/>
        <w:rPr>
          <w:rFonts w:ascii="Times New Roman" w:hAnsi="Times New Roman"/>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Резолуција на брзина еднаква или помала од 6 степени/s и точност еднаква или помала од 0,6 степени/s;</w:t>
      </w:r>
    </w:p>
    <w:p w:rsidR="002402CE" w:rsidRPr="00AE79EF" w:rsidRDefault="002402CE" w:rsidP="00A9534A">
      <w:pPr>
        <w:widowControl w:val="0"/>
        <w:numPr>
          <w:ilvl w:val="0"/>
          <w:numId w:val="134"/>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rPr>
      </w:pPr>
      <w:r w:rsidRPr="00AE79EF">
        <w:rPr>
          <w:rFonts w:ascii="Times New Roman" w:hAnsi="Times New Roman"/>
          <w:lang w:val="mk-MK"/>
        </w:rPr>
        <w:t xml:space="preserve">Стабилност на брзина во најлош случај еднаква или подобра (помала) од просечно ± 0,05% на 10 степени или повеќе; </w:t>
      </w:r>
      <w:r w:rsidRPr="00AE79EF">
        <w:rPr>
          <w:rFonts w:ascii="Times New Roman" w:hAnsi="Times New Roman"/>
          <w:u w:val="single"/>
          <w:lang w:val="mk-MK"/>
        </w:rPr>
        <w:t>или</w:t>
      </w:r>
    </w:p>
    <w:p w:rsidR="002402CE" w:rsidRPr="00AE79EF" w:rsidRDefault="002402CE" w:rsidP="00A9534A">
      <w:pPr>
        <w:widowControl w:val="0"/>
        <w:numPr>
          <w:ilvl w:val="0"/>
          <w:numId w:val="134"/>
        </w:numPr>
        <w:shd w:val="clear" w:color="auto" w:fill="FFFFFF"/>
        <w:tabs>
          <w:tab w:val="left" w:pos="1440"/>
        </w:tabs>
        <w:autoSpaceDE w:val="0"/>
        <w:autoSpaceDN w:val="0"/>
        <w:adjustRightInd w:val="0"/>
        <w:spacing w:before="120" w:after="120" w:line="240" w:lineRule="auto"/>
        <w:ind w:left="1800" w:hanging="360"/>
        <w:jc w:val="both"/>
        <w:rPr>
          <w:rFonts w:ascii="Times New Roman" w:hAnsi="Times New Roman"/>
        </w:rPr>
      </w:pPr>
      <w:r w:rsidRPr="00AE79EF">
        <w:rPr>
          <w:rFonts w:ascii="Times New Roman" w:hAnsi="Times New Roman"/>
          <w:lang w:val="mk-MK"/>
        </w:rPr>
        <w:t>„Прецизност“ на позиционирање еднаква или помала (подобра) од 5 лачнисекунди.</w:t>
      </w:r>
    </w:p>
    <w:p w:rsidR="002402CE" w:rsidRPr="00AE79EF" w:rsidRDefault="002402CE" w:rsidP="00233EC1">
      <w:pPr>
        <w:shd w:val="clear" w:color="auto" w:fill="FFFFFF"/>
        <w:tabs>
          <w:tab w:val="left" w:pos="2552"/>
        </w:tabs>
        <w:spacing w:before="120" w:after="120" w:line="240" w:lineRule="auto"/>
        <w:ind w:left="2552" w:hanging="1559"/>
        <w:jc w:val="both"/>
        <w:rPr>
          <w:rFonts w:ascii="Times New Roman" w:hAnsi="Times New Roman"/>
        </w:rPr>
      </w:pPr>
      <w:r w:rsidRPr="00AE79EF">
        <w:rPr>
          <w:rFonts w:ascii="Times New Roman" w:hAnsi="Times New Roman"/>
          <w:i/>
          <w:iCs/>
          <w:spacing w:val="-2"/>
          <w:u w:val="single"/>
          <w:lang w:val="mk-MK"/>
        </w:rPr>
        <w:t xml:space="preserve"> Забелешка 1:</w:t>
      </w:r>
      <w:r w:rsidRPr="00AE79EF">
        <w:rPr>
          <w:rFonts w:ascii="Times New Roman" w:hAnsi="Times New Roman"/>
          <w:i/>
          <w:iCs/>
          <w:spacing w:val="-2"/>
        </w:rPr>
        <w:tab/>
      </w:r>
      <w:r w:rsidRPr="00AE79EF">
        <w:rPr>
          <w:rFonts w:ascii="Times New Roman" w:hAnsi="Times New Roman"/>
          <w:i/>
          <w:iCs/>
          <w:spacing w:val="-2"/>
          <w:lang w:val="mk-MK"/>
        </w:rPr>
        <w:t>2B120 не контролира ротирачки платформи проектирани или изменети за машински алатки или за медицинска опрема.</w:t>
      </w:r>
      <w:r w:rsidRPr="00AE79EF">
        <w:rPr>
          <w:rFonts w:ascii="Times New Roman" w:hAnsi="Times New Roman"/>
          <w:i/>
          <w:iCs/>
          <w:lang w:val="mk-MK"/>
        </w:rPr>
        <w:t xml:space="preserve">За контрола на ротирачки </w:t>
      </w:r>
      <w:r w:rsidRPr="00AE79EF">
        <w:rPr>
          <w:rFonts w:ascii="Times New Roman" w:hAnsi="Times New Roman"/>
          <w:i/>
          <w:iCs/>
          <w:spacing w:val="-2"/>
          <w:lang w:val="mk-MK"/>
        </w:rPr>
        <w:t xml:space="preserve">платформи </w:t>
      </w:r>
      <w:r w:rsidRPr="00AE79EF">
        <w:rPr>
          <w:rFonts w:ascii="Times New Roman" w:hAnsi="Times New Roman"/>
          <w:i/>
          <w:iCs/>
          <w:lang w:val="mk-MK"/>
        </w:rPr>
        <w:t>на машински алатки, видете 2B008.</w:t>
      </w:r>
    </w:p>
    <w:p w:rsidR="002402CE" w:rsidRPr="00AE79EF" w:rsidRDefault="002402CE" w:rsidP="00233EC1">
      <w:pPr>
        <w:shd w:val="clear" w:color="auto" w:fill="FFFFFF"/>
        <w:spacing w:before="120" w:after="120" w:line="240" w:lineRule="auto"/>
        <w:ind w:left="2552" w:hanging="1562"/>
        <w:jc w:val="both"/>
        <w:rPr>
          <w:rFonts w:ascii="Times New Roman" w:hAnsi="Times New Roman"/>
        </w:rPr>
      </w:pPr>
      <w:r w:rsidRPr="00AE79EF">
        <w:rPr>
          <w:rFonts w:ascii="Times New Roman" w:hAnsi="Times New Roman"/>
          <w:i/>
          <w:iCs/>
          <w:spacing w:val="-2"/>
          <w:u w:val="single"/>
          <w:lang w:val="mk-MK"/>
        </w:rPr>
        <w:t>Забелешка</w:t>
      </w:r>
      <w:r w:rsidRPr="00AE79EF">
        <w:rPr>
          <w:rFonts w:ascii="Times New Roman" w:hAnsi="Times New Roman"/>
          <w:i/>
          <w:iCs/>
          <w:u w:val="single"/>
          <w:lang w:val="mk-MK"/>
        </w:rPr>
        <w:t xml:space="preserve"> 2:</w:t>
      </w:r>
      <w:r w:rsidR="00BD7F27" w:rsidRPr="00AE79EF">
        <w:rPr>
          <w:rFonts w:ascii="Times New Roman" w:hAnsi="Times New Roman"/>
          <w:i/>
          <w:iCs/>
          <w:lang w:val="mk-MK"/>
        </w:rPr>
        <w:t xml:space="preserve">      </w:t>
      </w:r>
      <w:r w:rsidRPr="00AE79EF">
        <w:rPr>
          <w:rFonts w:ascii="Times New Roman" w:hAnsi="Times New Roman"/>
          <w:i/>
          <w:iCs/>
          <w:lang w:val="mk-MK"/>
        </w:rPr>
        <w:t>Симулатори на движење или платформи за мерење брзина определени во 2B120 остануваат под контрола без разлика дали при извозот прицврстени се лизгачки прстени или интегрирани неконтактни уреди.</w:t>
      </w:r>
    </w:p>
    <w:p w:rsidR="002402CE" w:rsidRPr="00AE79EF" w:rsidRDefault="002402CE" w:rsidP="00F76606">
      <w:pPr>
        <w:shd w:val="clear" w:color="auto" w:fill="FFFFFF"/>
        <w:tabs>
          <w:tab w:val="left" w:pos="1018"/>
        </w:tabs>
        <w:spacing w:before="120" w:after="120" w:line="240" w:lineRule="auto"/>
        <w:ind w:left="990" w:hanging="990"/>
        <w:jc w:val="both"/>
        <w:rPr>
          <w:rFonts w:ascii="Times New Roman" w:hAnsi="Times New Roman"/>
        </w:rPr>
      </w:pPr>
      <w:r w:rsidRPr="00AE79EF">
        <w:rPr>
          <w:rFonts w:ascii="Times New Roman" w:hAnsi="Times New Roman"/>
          <w:b/>
          <w:lang w:val="mk-MK"/>
        </w:rPr>
        <w:t>2B121</w:t>
      </w:r>
      <w:r w:rsidRPr="00AE79EF">
        <w:rPr>
          <w:rFonts w:ascii="Times New Roman" w:hAnsi="Times New Roman"/>
        </w:rPr>
        <w:tab/>
      </w:r>
      <w:r w:rsidRPr="00AE79EF">
        <w:rPr>
          <w:rFonts w:ascii="Times New Roman" w:hAnsi="Times New Roman"/>
          <w:lang w:val="mk-MK"/>
        </w:rPr>
        <w:t>Платформи за позиционирање (опрема за прецизно позиционирање при ротирање околу која било оска), различни од оние определени во 2B120, кои ги поседуваат сите следни особини:</w:t>
      </w:r>
    </w:p>
    <w:p w:rsidR="002402CE" w:rsidRPr="00AE79EF" w:rsidRDefault="002402CE" w:rsidP="00F76606">
      <w:pPr>
        <w:shd w:val="clear" w:color="auto" w:fill="FFFFFF"/>
        <w:tabs>
          <w:tab w:val="left" w:pos="1440"/>
        </w:tabs>
        <w:spacing w:before="120" w:after="120" w:line="240" w:lineRule="auto"/>
        <w:ind w:left="1440" w:hanging="450"/>
        <w:jc w:val="both"/>
        <w:rPr>
          <w:rFonts w:ascii="Times New Roman" w:hAnsi="Times New Roman"/>
        </w:rPr>
      </w:pPr>
      <w:r w:rsidRPr="00AE79EF">
        <w:rPr>
          <w:rFonts w:ascii="Times New Roman" w:hAnsi="Times New Roman"/>
          <w:spacing w:val="-4"/>
        </w:rPr>
        <w:t>a</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 xml:space="preserve">Две </w:t>
      </w:r>
      <w:r w:rsidR="00A67E58" w:rsidRPr="00AE79EF">
        <w:rPr>
          <w:rFonts w:ascii="Times New Roman" w:hAnsi="Times New Roman"/>
          <w:lang w:val="mk-MK"/>
        </w:rPr>
        <w:t xml:space="preserve">оски </w:t>
      </w:r>
      <w:r w:rsidRPr="00AE79EF">
        <w:rPr>
          <w:rFonts w:ascii="Times New Roman" w:hAnsi="Times New Roman"/>
          <w:lang w:val="mk-MK"/>
        </w:rPr>
        <w:t>или повеќе; и</w:t>
      </w:r>
    </w:p>
    <w:p w:rsidR="002402CE" w:rsidRPr="00AE79EF" w:rsidRDefault="002402CE" w:rsidP="00F76606">
      <w:pPr>
        <w:shd w:val="clear" w:color="auto" w:fill="FFFFFF"/>
        <w:tabs>
          <w:tab w:val="left" w:pos="1440"/>
        </w:tabs>
        <w:spacing w:before="120" w:after="120" w:line="240" w:lineRule="auto"/>
        <w:ind w:left="1440" w:hanging="450"/>
        <w:jc w:val="both"/>
        <w:rPr>
          <w:rFonts w:ascii="Times New Roman" w:hAnsi="Times New Roman"/>
        </w:rPr>
      </w:pPr>
      <w:r w:rsidRPr="00AE79EF">
        <w:rPr>
          <w:rFonts w:ascii="Times New Roman" w:hAnsi="Times New Roman"/>
          <w:spacing w:val="-3"/>
        </w:rPr>
        <w:t>b</w:t>
      </w:r>
      <w:r w:rsidRPr="00AE79EF">
        <w:rPr>
          <w:rFonts w:ascii="Times New Roman" w:hAnsi="Times New Roman"/>
          <w:spacing w:val="-3"/>
          <w:lang w:val="mk-MK"/>
        </w:rPr>
        <w:t>.</w:t>
      </w:r>
      <w:r w:rsidRPr="00AE79EF">
        <w:rPr>
          <w:rFonts w:ascii="Times New Roman" w:hAnsi="Times New Roman"/>
        </w:rPr>
        <w:tab/>
      </w:r>
      <w:r w:rsidRPr="00AE79EF">
        <w:rPr>
          <w:rFonts w:ascii="Times New Roman" w:hAnsi="Times New Roman"/>
          <w:lang w:val="mk-MK"/>
        </w:rPr>
        <w:t>„Прецизност“ на позиционирање еднаква или помала (подобра) од 5 лачни секунди.</w:t>
      </w:r>
    </w:p>
    <w:p w:rsidR="002402CE" w:rsidRPr="00AE79EF" w:rsidRDefault="002402CE" w:rsidP="002402CE">
      <w:pPr>
        <w:shd w:val="clear" w:color="auto" w:fill="FFFFFF"/>
        <w:tabs>
          <w:tab w:val="left" w:pos="1440"/>
        </w:tabs>
        <w:spacing w:before="240"/>
        <w:ind w:left="2160" w:hanging="1170"/>
        <w:jc w:val="both"/>
        <w:rPr>
          <w:rFonts w:ascii="Times New Roman" w:hAnsi="Times New Roman"/>
        </w:rPr>
      </w:pPr>
      <w:r w:rsidRPr="00AE79EF">
        <w:rPr>
          <w:rFonts w:ascii="Times New Roman" w:hAnsi="Times New Roman"/>
          <w:i/>
          <w:iCs/>
          <w:spacing w:val="-2"/>
          <w:u w:val="single"/>
          <w:lang w:val="mk-MK"/>
        </w:rPr>
        <w:t>Забелешка:</w:t>
      </w:r>
      <w:r w:rsidRPr="00AE79EF">
        <w:rPr>
          <w:rFonts w:ascii="Times New Roman" w:hAnsi="Times New Roman"/>
          <w:i/>
          <w:iCs/>
          <w:spacing w:val="-2"/>
        </w:rPr>
        <w:tab/>
      </w:r>
      <w:r w:rsidRPr="00AE79EF">
        <w:rPr>
          <w:rFonts w:ascii="Times New Roman" w:hAnsi="Times New Roman"/>
          <w:i/>
          <w:iCs/>
          <w:spacing w:val="-2"/>
          <w:lang w:val="mk-MK"/>
        </w:rPr>
        <w:t>2B121 не контролира ротирачки платформи проектирани или изменети за машински алатки или за медицинска опрема.</w:t>
      </w:r>
      <w:r w:rsidRPr="00AE79EF">
        <w:rPr>
          <w:rFonts w:ascii="Times New Roman" w:hAnsi="Times New Roman"/>
          <w:i/>
          <w:lang w:val="mk-MK"/>
        </w:rPr>
        <w:t xml:space="preserve">За контрола на ротирачки </w:t>
      </w:r>
      <w:r w:rsidRPr="00AE79EF">
        <w:rPr>
          <w:rFonts w:ascii="Times New Roman" w:hAnsi="Times New Roman"/>
          <w:i/>
          <w:iCs/>
          <w:spacing w:val="-2"/>
          <w:lang w:val="mk-MK"/>
        </w:rPr>
        <w:t xml:space="preserve">платформи </w:t>
      </w:r>
      <w:r w:rsidRPr="00AE79EF">
        <w:rPr>
          <w:rFonts w:ascii="Times New Roman" w:hAnsi="Times New Roman"/>
          <w:i/>
          <w:lang w:val="mk-MK"/>
        </w:rPr>
        <w:t>за машински алатки, видете 2B008.</w:t>
      </w:r>
    </w:p>
    <w:p w:rsidR="002402CE" w:rsidRPr="00AE79EF" w:rsidRDefault="002402CE" w:rsidP="00D1230D">
      <w:pPr>
        <w:shd w:val="clear" w:color="auto" w:fill="FFFFFF"/>
        <w:tabs>
          <w:tab w:val="left" w:pos="1018"/>
        </w:tabs>
        <w:spacing w:before="120" w:after="120" w:line="240" w:lineRule="auto"/>
        <w:ind w:left="990" w:hanging="990"/>
        <w:jc w:val="both"/>
        <w:rPr>
          <w:rFonts w:ascii="Times New Roman" w:hAnsi="Times New Roman"/>
        </w:rPr>
      </w:pPr>
      <w:r w:rsidRPr="00AE79EF">
        <w:rPr>
          <w:rFonts w:ascii="Times New Roman" w:hAnsi="Times New Roman"/>
          <w:b/>
          <w:lang w:val="mk-MK"/>
        </w:rPr>
        <w:t>2B122</w:t>
      </w:r>
      <w:r w:rsidRPr="00AE79EF">
        <w:rPr>
          <w:rFonts w:ascii="Times New Roman" w:hAnsi="Times New Roman"/>
        </w:rPr>
        <w:tab/>
      </w:r>
      <w:r w:rsidRPr="00AE79EF">
        <w:rPr>
          <w:rFonts w:ascii="Times New Roman" w:hAnsi="Times New Roman"/>
          <w:lang w:val="mk-MK"/>
        </w:rPr>
        <w:t>Центрифуги кои може да предизвикаат забрзувања</w:t>
      </w:r>
      <w:r w:rsidR="00A67E58" w:rsidRPr="00AE79EF">
        <w:rPr>
          <w:rFonts w:ascii="Times New Roman" w:hAnsi="Times New Roman"/>
          <w:lang w:val="mk-MK"/>
        </w:rPr>
        <w:t xml:space="preserve"> поголено</w:t>
      </w:r>
      <w:r w:rsidRPr="00AE79EF">
        <w:rPr>
          <w:rFonts w:ascii="Times New Roman" w:hAnsi="Times New Roman"/>
          <w:lang w:val="mk-MK"/>
        </w:rPr>
        <w:t xml:space="preserve"> од 100 g и кои се проектирани или изменети за да вклопат лизгачки прстени или интегрирани неконтактни уреди за пренос на електрична енергија, информации за сигнали или и двете.</w:t>
      </w:r>
    </w:p>
    <w:p w:rsidR="002402CE" w:rsidRPr="00AE79EF" w:rsidRDefault="002402CE" w:rsidP="00D1230D">
      <w:pPr>
        <w:shd w:val="clear" w:color="auto" w:fill="FFFFFF"/>
        <w:spacing w:before="120" w:after="120" w:line="240" w:lineRule="auto"/>
        <w:ind w:left="2160" w:hanging="1170"/>
        <w:jc w:val="both"/>
        <w:rPr>
          <w:rFonts w:ascii="Times New Roman" w:hAnsi="Times New Roman"/>
        </w:rPr>
      </w:pPr>
      <w:r w:rsidRPr="00AE79EF">
        <w:rPr>
          <w:rFonts w:ascii="Times New Roman" w:hAnsi="Times New Roman"/>
          <w:i/>
          <w:iCs/>
          <w:spacing w:val="-2"/>
          <w:u w:val="single"/>
          <w:lang w:val="mk-MK"/>
        </w:rPr>
        <w:lastRenderedPageBreak/>
        <w:t>Забелешка:</w:t>
      </w:r>
      <w:r w:rsidRPr="00AE79EF">
        <w:rPr>
          <w:rFonts w:ascii="Times New Roman" w:hAnsi="Times New Roman"/>
          <w:i/>
          <w:iCs/>
          <w:spacing w:val="-3"/>
        </w:rPr>
        <w:tab/>
      </w:r>
      <w:r w:rsidRPr="00AE79EF">
        <w:rPr>
          <w:rFonts w:ascii="Times New Roman" w:hAnsi="Times New Roman"/>
          <w:i/>
          <w:iCs/>
          <w:spacing w:val="-3"/>
          <w:lang w:val="mk-MK"/>
        </w:rPr>
        <w:t>Центрифугите кои се наведени во 2B122 остануваат под контрола без разлика дали лизгачките прстени или вклопените неконтактни уреди се вклопени во времето на извоз или не.</w:t>
      </w:r>
    </w:p>
    <w:p w:rsidR="002402CE" w:rsidRPr="00AE79EF" w:rsidRDefault="002402CE" w:rsidP="002402CE">
      <w:pPr>
        <w:shd w:val="clear" w:color="auto" w:fill="FFFFFF"/>
        <w:tabs>
          <w:tab w:val="left" w:pos="1080"/>
        </w:tabs>
        <w:spacing w:before="240"/>
        <w:ind w:left="990" w:hanging="1080"/>
        <w:jc w:val="both"/>
        <w:rPr>
          <w:rFonts w:ascii="Times New Roman" w:hAnsi="Times New Roman"/>
          <w:lang w:val="mk-MK"/>
        </w:rPr>
      </w:pPr>
      <w:r w:rsidRPr="00AE79EF">
        <w:rPr>
          <w:rFonts w:ascii="Times New Roman" w:hAnsi="Times New Roman"/>
          <w:b/>
          <w:spacing w:val="-3"/>
          <w:lang w:val="mk-MK"/>
        </w:rPr>
        <w:t>2B201</w:t>
      </w:r>
      <w:r w:rsidRPr="00AE79EF">
        <w:rPr>
          <w:rFonts w:ascii="Times New Roman" w:hAnsi="Times New Roman"/>
        </w:rPr>
        <w:tab/>
      </w:r>
      <w:r w:rsidRPr="00AE79EF">
        <w:rPr>
          <w:rFonts w:ascii="Times New Roman" w:hAnsi="Times New Roman"/>
          <w:lang w:val="mk-MK"/>
        </w:rPr>
        <w:t>Машински алатки и која било комбинација од нив, различни од оние определени во 2B001, како што следува, за отстранување или сечење метали, керамика или „композити“, кои во согласност со техничката спецификација на производителот, може да се опремат со електронски уреди за симултана „контрола на контурна обработка“ во две или повеќе оски:</w:t>
      </w:r>
    </w:p>
    <w:p w:rsidR="002402CE" w:rsidRPr="00AE79EF" w:rsidRDefault="002402CE" w:rsidP="00597A1C">
      <w:pPr>
        <w:shd w:val="clear" w:color="auto" w:fill="FFFFFF"/>
        <w:tabs>
          <w:tab w:val="left" w:pos="1080"/>
        </w:tabs>
        <w:spacing w:before="120" w:after="120" w:line="240" w:lineRule="auto"/>
        <w:ind w:left="990" w:hanging="1080"/>
        <w:jc w:val="both"/>
        <w:rPr>
          <w:rFonts w:ascii="Times New Roman" w:hAnsi="Times New Roman"/>
        </w:rPr>
      </w:pPr>
      <w:r w:rsidRPr="00AE79EF">
        <w:rPr>
          <w:rFonts w:ascii="Times New Roman" w:hAnsi="Times New Roman"/>
          <w:b/>
          <w:spacing w:val="-3"/>
          <w:lang w:val="mk-MK"/>
        </w:rPr>
        <w:tab/>
      </w:r>
      <w:r w:rsidRPr="00AE79EF">
        <w:rPr>
          <w:rFonts w:ascii="Times New Roman" w:hAnsi="Times New Roman"/>
          <w:i/>
          <w:u w:val="single" w:color="050004"/>
          <w:lang w:val="mk-MK"/>
        </w:rPr>
        <w:t>Техничка забелешка:</w:t>
      </w:r>
    </w:p>
    <w:p w:rsidR="002402CE" w:rsidRPr="00AE79EF" w:rsidRDefault="002402CE" w:rsidP="00597A1C">
      <w:pPr>
        <w:shd w:val="clear" w:color="auto" w:fill="FFFFFF"/>
        <w:tabs>
          <w:tab w:val="left" w:pos="1080"/>
        </w:tabs>
        <w:spacing w:before="120" w:after="120" w:line="240" w:lineRule="auto"/>
        <w:ind w:left="990" w:hanging="1080"/>
        <w:jc w:val="both"/>
        <w:rPr>
          <w:rFonts w:ascii="Times New Roman" w:hAnsi="Times New Roman"/>
          <w:i/>
          <w:lang w:val="mk-MK"/>
        </w:rPr>
      </w:pPr>
      <w:r w:rsidRPr="00AE79EF">
        <w:rPr>
          <w:rFonts w:ascii="Times New Roman" w:hAnsi="Times New Roman"/>
          <w:i/>
          <w:lang w:val="mk-MK"/>
        </w:rPr>
        <w:tab/>
        <w:t>Декларираните нивоа на прецизност на позиционирање добиени согласно следните постапки од мерења извршени согласно ISO 230-2:1988 (</w:t>
      </w:r>
      <w:r w:rsidRPr="00AE79EF">
        <w:rPr>
          <w:rStyle w:val="FootnoteReference"/>
          <w:rFonts w:ascii="Times New Roman" w:hAnsi="Times New Roman"/>
          <w:i/>
          <w:lang w:val="mk-MK"/>
        </w:rPr>
        <w:footnoteReference w:id="6"/>
      </w:r>
      <w:r w:rsidRPr="00AE79EF">
        <w:rPr>
          <w:rFonts w:ascii="Times New Roman" w:hAnsi="Times New Roman"/>
          <w:i/>
          <w:lang w:val="mk-MK"/>
        </w:rPr>
        <w:t>) или национални еквиваленти може да се користат за секој модел на машинска алатка доколку им се обезбедени на и прифатени од националните надлежни органи наместо поединечни машински испитувања.Одредување на декларирана прецизност на позиционирање:</w:t>
      </w:r>
    </w:p>
    <w:p w:rsidR="002402CE" w:rsidRPr="00AE79EF" w:rsidRDefault="002402CE" w:rsidP="00597A1C">
      <w:pPr>
        <w:shd w:val="clear" w:color="auto" w:fill="FFFFFF"/>
        <w:tabs>
          <w:tab w:val="left" w:pos="1080"/>
        </w:tabs>
        <w:spacing w:before="120" w:after="120" w:line="240" w:lineRule="auto"/>
        <w:ind w:left="990" w:hanging="1080"/>
        <w:jc w:val="both"/>
        <w:rPr>
          <w:rFonts w:ascii="Times New Roman" w:hAnsi="Times New Roman"/>
          <w:i/>
          <w:lang w:val="mk-MK"/>
        </w:rPr>
      </w:pPr>
      <w:r w:rsidRPr="00AE79EF">
        <w:rPr>
          <w:rFonts w:ascii="Times New Roman" w:hAnsi="Times New Roman"/>
          <w:i/>
          <w:lang w:val="mk-MK"/>
        </w:rPr>
        <w:tab/>
        <w:t xml:space="preserve">a. </w:t>
      </w:r>
      <w:r w:rsidRPr="00AE79EF">
        <w:rPr>
          <w:rFonts w:ascii="Times New Roman" w:hAnsi="Times New Roman"/>
          <w:i/>
          <w:lang w:val="mk-MK"/>
        </w:rPr>
        <w:tab/>
        <w:t>Се избираат пет машини од модел кој треба да се испитува;</w:t>
      </w:r>
    </w:p>
    <w:p w:rsidR="002402CE" w:rsidRPr="00AE79EF" w:rsidRDefault="002402CE" w:rsidP="00597A1C">
      <w:pPr>
        <w:shd w:val="clear" w:color="auto" w:fill="FFFFFF"/>
        <w:tabs>
          <w:tab w:val="left" w:pos="990"/>
          <w:tab w:val="left" w:pos="1080"/>
        </w:tabs>
        <w:spacing w:before="120" w:after="120" w:line="240" w:lineRule="auto"/>
        <w:ind w:left="1440" w:hanging="1530"/>
        <w:jc w:val="both"/>
        <w:rPr>
          <w:rFonts w:ascii="Times New Roman" w:hAnsi="Times New Roman"/>
          <w:lang w:val="mk-MK"/>
        </w:rPr>
      </w:pPr>
      <w:r w:rsidRPr="00AE79EF">
        <w:rPr>
          <w:rFonts w:ascii="Times New Roman" w:hAnsi="Times New Roman"/>
          <w:i/>
          <w:lang w:val="mk-MK"/>
        </w:rPr>
        <w:tab/>
        <w:t xml:space="preserve">b. </w:t>
      </w:r>
      <w:r w:rsidRPr="00AE79EF">
        <w:rPr>
          <w:rFonts w:ascii="Times New Roman" w:hAnsi="Times New Roman"/>
          <w:i/>
          <w:lang w:val="mk-MK"/>
        </w:rPr>
        <w:tab/>
        <w:t xml:space="preserve">Се мерат вредностите на прецизност на линеарните оски во согласност со SO 230-2:1988 </w:t>
      </w:r>
      <w:r w:rsidRPr="00AE79EF">
        <w:rPr>
          <w:rFonts w:ascii="Times New Roman" w:hAnsi="Times New Roman"/>
          <w:vertAlign w:val="superscript"/>
          <w:lang w:val="mk-MK"/>
        </w:rPr>
        <w:t>(1)</w:t>
      </w:r>
      <w:r w:rsidRPr="00AE79EF">
        <w:rPr>
          <w:rFonts w:ascii="Times New Roman" w:hAnsi="Times New Roman"/>
          <w:lang w:val="mk-MK"/>
        </w:rPr>
        <w:t>;</w:t>
      </w:r>
    </w:p>
    <w:p w:rsidR="002402CE" w:rsidRPr="00AE79EF" w:rsidRDefault="002402CE" w:rsidP="00597A1C">
      <w:pPr>
        <w:shd w:val="clear" w:color="auto" w:fill="FFFFFF"/>
        <w:tabs>
          <w:tab w:val="left" w:pos="990"/>
        </w:tabs>
        <w:spacing w:before="120" w:after="120" w:line="240" w:lineRule="auto"/>
        <w:ind w:left="1440" w:hanging="1530"/>
        <w:jc w:val="both"/>
        <w:rPr>
          <w:rFonts w:ascii="Times New Roman" w:hAnsi="Times New Roman"/>
          <w:lang w:val="mk-MK"/>
        </w:rPr>
      </w:pPr>
      <w:r w:rsidRPr="00AE79EF">
        <w:rPr>
          <w:rFonts w:ascii="Times New Roman" w:hAnsi="Times New Roman"/>
          <w:i/>
          <w:lang w:val="mk-MK"/>
        </w:rPr>
        <w:tab/>
        <w:t>c.</w:t>
      </w:r>
      <w:r w:rsidRPr="00AE79EF">
        <w:rPr>
          <w:rFonts w:ascii="Times New Roman" w:hAnsi="Times New Roman"/>
          <w:i/>
          <w:lang w:val="mk-MK"/>
        </w:rPr>
        <w:tab/>
        <w:t>Се одредуваат вредностите на прецизност (</w:t>
      </w:r>
      <w:r w:rsidRPr="00AE79EF">
        <w:rPr>
          <w:rFonts w:ascii="Times New Roman" w:hAnsi="Times New Roman"/>
          <w:i/>
          <w:iCs/>
          <w:lang w:val="mk-MK"/>
        </w:rPr>
        <w:t>А</w:t>
      </w:r>
      <w:r w:rsidRPr="00AE79EF">
        <w:rPr>
          <w:rFonts w:ascii="Times New Roman" w:hAnsi="Times New Roman"/>
          <w:i/>
          <w:lang w:val="mk-MK"/>
        </w:rPr>
        <w:t xml:space="preserve">) за секоја оска на секоја машина.Методот за пресметувањето на вредноста на прецизност е опишан во стандардот ISO 230-2:1988 </w:t>
      </w:r>
      <w:r w:rsidRPr="00AE79EF">
        <w:rPr>
          <w:rFonts w:ascii="Times New Roman" w:hAnsi="Times New Roman"/>
          <w:lang w:val="mk-MK"/>
        </w:rPr>
        <w:t>(</w:t>
      </w:r>
      <w:r w:rsidRPr="00AE79EF">
        <w:rPr>
          <w:rFonts w:ascii="Times New Roman" w:hAnsi="Times New Roman"/>
          <w:vertAlign w:val="superscript"/>
          <w:lang w:val="mk-MK"/>
        </w:rPr>
        <w:t>1</w:t>
      </w:r>
      <w:r w:rsidRPr="00AE79EF">
        <w:rPr>
          <w:rFonts w:ascii="Times New Roman" w:hAnsi="Times New Roman"/>
          <w:lang w:val="mk-MK"/>
        </w:rPr>
        <w:t>);</w:t>
      </w:r>
    </w:p>
    <w:p w:rsidR="002402CE" w:rsidRPr="00AE79EF" w:rsidRDefault="002402CE" w:rsidP="00597A1C">
      <w:pPr>
        <w:shd w:val="clear" w:color="auto" w:fill="FFFFFF"/>
        <w:tabs>
          <w:tab w:val="left" w:pos="990"/>
        </w:tabs>
        <w:spacing w:before="120" w:after="120" w:line="240" w:lineRule="auto"/>
        <w:ind w:left="1440" w:hanging="1530"/>
        <w:jc w:val="both"/>
        <w:rPr>
          <w:rFonts w:ascii="Times New Roman" w:hAnsi="Times New Roman"/>
          <w:i/>
          <w:lang w:val="mk-MK"/>
        </w:rPr>
      </w:pPr>
      <w:r w:rsidRPr="00AE79EF">
        <w:rPr>
          <w:rFonts w:ascii="Times New Roman" w:hAnsi="Times New Roman"/>
          <w:i/>
          <w:lang w:val="mk-MK"/>
        </w:rPr>
        <w:tab/>
        <w:t>d.</w:t>
      </w:r>
      <w:r w:rsidRPr="00AE79EF">
        <w:rPr>
          <w:rFonts w:ascii="Times New Roman" w:hAnsi="Times New Roman"/>
          <w:i/>
          <w:lang w:val="mk-MK"/>
        </w:rPr>
        <w:tab/>
        <w:t>Се одредува просечната вредност на прецизноста за секоја оска.Просечната вредност ја претставува декларираната прецизност на позиционирање за секоја оска за моделот (</w:t>
      </w:r>
      <w:r w:rsidRPr="00AE79EF">
        <w:rPr>
          <w:rFonts w:ascii="Times New Roman" w:hAnsi="Times New Roman"/>
          <w:i/>
          <w:iCs/>
          <w:lang w:val="mk-MK"/>
        </w:rPr>
        <w:t>Âx Ây...</w:t>
      </w:r>
      <w:r w:rsidRPr="00AE79EF">
        <w:rPr>
          <w:rFonts w:ascii="Times New Roman" w:hAnsi="Times New Roman"/>
          <w:i/>
          <w:lang w:val="mk-MK"/>
        </w:rPr>
        <w:t>);</w:t>
      </w:r>
    </w:p>
    <w:p w:rsidR="002402CE" w:rsidRPr="00AE79EF" w:rsidRDefault="002402CE" w:rsidP="00597A1C">
      <w:pPr>
        <w:shd w:val="clear" w:color="auto" w:fill="FFFFFF"/>
        <w:tabs>
          <w:tab w:val="left" w:pos="1080"/>
        </w:tabs>
        <w:spacing w:before="120" w:after="120" w:line="240" w:lineRule="auto"/>
        <w:ind w:left="1440" w:hanging="1530"/>
        <w:jc w:val="both"/>
        <w:rPr>
          <w:rFonts w:ascii="Times New Roman" w:hAnsi="Times New Roman"/>
          <w:i/>
          <w:lang w:val="mk-MK"/>
        </w:rPr>
      </w:pPr>
      <w:r w:rsidRPr="00AE79EF">
        <w:rPr>
          <w:rFonts w:ascii="Times New Roman" w:hAnsi="Times New Roman"/>
          <w:i/>
          <w:lang w:val="mk-MK"/>
        </w:rPr>
        <w:tab/>
        <w:t>e.</w:t>
      </w:r>
      <w:r w:rsidRPr="00AE79EF">
        <w:rPr>
          <w:rFonts w:ascii="Times New Roman" w:hAnsi="Times New Roman"/>
          <w:i/>
          <w:lang w:val="mk-MK"/>
        </w:rPr>
        <w:tab/>
        <w:t xml:space="preserve">Бидејќи точка 2B201 се однесува на секоја линеарна оска, бројот на </w:t>
      </w:r>
      <w:r w:rsidR="000F24A1" w:rsidRPr="00AE79EF">
        <w:rPr>
          <w:rFonts w:ascii="Times New Roman" w:hAnsi="Times New Roman"/>
          <w:i/>
          <w:lang w:val="mk-MK"/>
        </w:rPr>
        <w:t>‘</w:t>
      </w:r>
      <w:r w:rsidRPr="00AE79EF">
        <w:rPr>
          <w:rFonts w:ascii="Times New Roman" w:hAnsi="Times New Roman"/>
          <w:i/>
          <w:lang w:val="mk-MK"/>
        </w:rPr>
        <w:t>декларирани</w:t>
      </w:r>
      <w:r w:rsidR="000F24A1" w:rsidRPr="00AE79EF">
        <w:rPr>
          <w:rFonts w:ascii="Times New Roman" w:hAnsi="Times New Roman"/>
          <w:i/>
          <w:lang w:val="mk-MK"/>
        </w:rPr>
        <w:t>’</w:t>
      </w:r>
      <w:r w:rsidRPr="00AE79EF">
        <w:rPr>
          <w:rFonts w:ascii="Times New Roman" w:hAnsi="Times New Roman"/>
          <w:i/>
          <w:lang w:val="mk-MK"/>
        </w:rPr>
        <w:t xml:space="preserve"> вредности на прецизност ќе одговара на бројот на линеарни оски;</w:t>
      </w:r>
    </w:p>
    <w:p w:rsidR="002402CE" w:rsidRPr="00AE79EF" w:rsidRDefault="002402CE" w:rsidP="00597A1C">
      <w:pPr>
        <w:shd w:val="clear" w:color="auto" w:fill="FFFFFF"/>
        <w:tabs>
          <w:tab w:val="left" w:pos="1080"/>
        </w:tabs>
        <w:spacing w:before="120" w:after="120" w:line="240" w:lineRule="auto"/>
        <w:ind w:left="1440" w:hanging="1530"/>
        <w:jc w:val="both"/>
        <w:rPr>
          <w:rFonts w:ascii="Times New Roman" w:hAnsi="Times New Roman"/>
          <w:i/>
          <w:lang w:val="mk-MK"/>
        </w:rPr>
      </w:pPr>
      <w:r w:rsidRPr="00AE79EF">
        <w:rPr>
          <w:rFonts w:ascii="Times New Roman" w:hAnsi="Times New Roman"/>
          <w:i/>
          <w:lang w:val="mk-MK"/>
        </w:rPr>
        <w:tab/>
        <w:t>f.</w:t>
      </w:r>
      <w:r w:rsidRPr="00AE79EF">
        <w:rPr>
          <w:rFonts w:ascii="Times New Roman" w:hAnsi="Times New Roman"/>
          <w:i/>
          <w:lang w:val="mk-MK"/>
        </w:rPr>
        <w:tab/>
        <w:t xml:space="preserve">Ако која било оска на машинска алатка, која не е </w:t>
      </w:r>
      <w:r w:rsidR="001522D5" w:rsidRPr="00AE79EF">
        <w:rPr>
          <w:rFonts w:ascii="Times New Roman" w:hAnsi="Times New Roman"/>
          <w:i/>
          <w:lang w:val="mk-MK"/>
        </w:rPr>
        <w:t>специфицирана</w:t>
      </w:r>
      <w:r w:rsidRPr="00AE79EF">
        <w:rPr>
          <w:rFonts w:ascii="Times New Roman" w:hAnsi="Times New Roman"/>
          <w:i/>
          <w:lang w:val="mk-MK"/>
        </w:rPr>
        <w:t xml:space="preserve"> </w:t>
      </w:r>
      <w:r w:rsidR="001522D5" w:rsidRPr="00AE79EF">
        <w:rPr>
          <w:rFonts w:ascii="Times New Roman" w:hAnsi="Times New Roman"/>
          <w:i/>
          <w:lang w:val="mk-MK"/>
        </w:rPr>
        <w:t>в</w:t>
      </w:r>
      <w:r w:rsidRPr="00AE79EF">
        <w:rPr>
          <w:rFonts w:ascii="Times New Roman" w:hAnsi="Times New Roman"/>
          <w:i/>
          <w:lang w:val="mk-MK"/>
        </w:rPr>
        <w:t xml:space="preserve">о 2B201.a., 2B201.b. или 2B201.c., има декларирана прецизност на позиционирање </w:t>
      </w:r>
      <w:r w:rsidRPr="00AE79EF">
        <w:rPr>
          <w:rFonts w:ascii="Times New Roman" w:hAnsi="Times New Roman"/>
          <w:i/>
          <w:iCs/>
          <w:lang w:val="mk-MK"/>
        </w:rPr>
        <w:t xml:space="preserve">од 6 </w:t>
      </w:r>
      <w:r w:rsidRPr="00AE79EF">
        <w:rPr>
          <w:rFonts w:ascii="Times New Roman" w:hAnsi="Times New Roman"/>
          <w:i/>
          <w:lang w:val="mk-MK"/>
        </w:rPr>
        <w:t xml:space="preserve">µm и подобра (помала) </w:t>
      </w:r>
      <w:r w:rsidRPr="00AE79EF">
        <w:rPr>
          <w:rFonts w:ascii="Times New Roman" w:hAnsi="Times New Roman"/>
          <w:i/>
          <w:iCs/>
          <w:lang w:val="mk-MK"/>
        </w:rPr>
        <w:t xml:space="preserve">за точилки и 8 </w:t>
      </w:r>
      <w:r w:rsidRPr="00AE79EF">
        <w:rPr>
          <w:rFonts w:ascii="Times New Roman" w:hAnsi="Times New Roman"/>
          <w:i/>
          <w:lang w:val="mk-MK"/>
        </w:rPr>
        <w:t xml:space="preserve">µm или подобра (помала) </w:t>
      </w:r>
      <w:r w:rsidRPr="00AE79EF">
        <w:rPr>
          <w:rFonts w:ascii="Times New Roman" w:hAnsi="Times New Roman"/>
          <w:i/>
          <w:iCs/>
          <w:lang w:val="mk-MK"/>
        </w:rPr>
        <w:t xml:space="preserve">за глодалки и стругалки, и двете во согласност со </w:t>
      </w:r>
      <w:r w:rsidRPr="00AE79EF">
        <w:rPr>
          <w:rFonts w:ascii="Times New Roman" w:hAnsi="Times New Roman"/>
          <w:i/>
          <w:lang w:val="mk-MK"/>
        </w:rPr>
        <w:t xml:space="preserve">ISO 230-2:1988 </w:t>
      </w:r>
      <w:r w:rsidRPr="00AE79EF">
        <w:rPr>
          <w:rFonts w:ascii="Times New Roman" w:hAnsi="Times New Roman"/>
          <w:lang w:val="mk-MK"/>
        </w:rPr>
        <w:t>(</w:t>
      </w:r>
      <w:r w:rsidRPr="00AE79EF">
        <w:rPr>
          <w:rFonts w:ascii="Times New Roman" w:hAnsi="Times New Roman"/>
          <w:vertAlign w:val="superscript"/>
          <w:lang w:val="mk-MK"/>
        </w:rPr>
        <w:t>1</w:t>
      </w:r>
      <w:r w:rsidRPr="00AE79EF">
        <w:rPr>
          <w:rFonts w:ascii="Times New Roman" w:hAnsi="Times New Roman"/>
          <w:lang w:val="mk-MK"/>
        </w:rPr>
        <w:t xml:space="preserve">), </w:t>
      </w:r>
      <w:r w:rsidRPr="00AE79EF">
        <w:rPr>
          <w:rFonts w:ascii="Times New Roman" w:hAnsi="Times New Roman"/>
          <w:i/>
          <w:lang w:val="mk-MK"/>
        </w:rPr>
        <w:t xml:space="preserve">во тој случај </w:t>
      </w:r>
      <w:r w:rsidRPr="00AE79EF">
        <w:rPr>
          <w:rFonts w:ascii="Times New Roman" w:hAnsi="Times New Roman"/>
          <w:i/>
          <w:iCs/>
          <w:lang w:val="mk-MK"/>
        </w:rPr>
        <w:t>треба да се бара од производителот да го потврдува степенот на прецизност на секои осумнаесет месеци</w:t>
      </w:r>
      <w:r w:rsidRPr="00AE79EF">
        <w:rPr>
          <w:rFonts w:ascii="Times New Roman" w:hAnsi="Times New Roman"/>
          <w:i/>
          <w:lang w:val="mk-MK"/>
        </w:rPr>
        <w:t>.</w:t>
      </w:r>
    </w:p>
    <w:p w:rsidR="002402CE" w:rsidRPr="00AE79EF" w:rsidRDefault="002402CE" w:rsidP="002402CE">
      <w:pPr>
        <w:shd w:val="clear" w:color="auto" w:fill="FFFFFF"/>
        <w:tabs>
          <w:tab w:val="left" w:pos="1440"/>
        </w:tabs>
        <w:spacing w:before="240"/>
        <w:ind w:left="1440" w:hanging="450"/>
        <w:jc w:val="both"/>
        <w:rPr>
          <w:rFonts w:ascii="Times New Roman" w:hAnsi="Times New Roman"/>
        </w:rPr>
      </w:pPr>
      <w:r w:rsidRPr="00AE79EF">
        <w:rPr>
          <w:rFonts w:ascii="Times New Roman" w:hAnsi="Times New Roman"/>
          <w:spacing w:val="-10"/>
        </w:rPr>
        <w:t>a</w:t>
      </w:r>
      <w:r w:rsidRPr="00AE79EF">
        <w:rPr>
          <w:rFonts w:ascii="Times New Roman" w:hAnsi="Times New Roman"/>
          <w:spacing w:val="-10"/>
          <w:lang w:val="mk-MK"/>
        </w:rPr>
        <w:t>.</w:t>
      </w:r>
      <w:r w:rsidRPr="00AE79EF">
        <w:rPr>
          <w:rFonts w:ascii="Times New Roman" w:hAnsi="Times New Roman"/>
        </w:rPr>
        <w:tab/>
      </w:r>
      <w:r w:rsidRPr="00AE79EF">
        <w:rPr>
          <w:rFonts w:ascii="Times New Roman" w:hAnsi="Times New Roman"/>
          <w:lang w:val="mk-MK"/>
        </w:rPr>
        <w:t>Машински алатки за глодање, кои поседуваат која било од следниве особини:</w:t>
      </w:r>
    </w:p>
    <w:p w:rsidR="002402CE" w:rsidRPr="00AE79EF" w:rsidRDefault="002402CE" w:rsidP="00A9534A">
      <w:pPr>
        <w:widowControl w:val="0"/>
        <w:numPr>
          <w:ilvl w:val="0"/>
          <w:numId w:val="135"/>
        </w:numPr>
        <w:shd w:val="clear" w:color="auto" w:fill="FFFFFF"/>
        <w:tabs>
          <w:tab w:val="left" w:pos="1800"/>
        </w:tabs>
        <w:autoSpaceDE w:val="0"/>
        <w:autoSpaceDN w:val="0"/>
        <w:adjustRightInd w:val="0"/>
        <w:spacing w:before="240" w:after="0" w:line="240" w:lineRule="auto"/>
        <w:ind w:left="1800" w:hanging="360"/>
        <w:jc w:val="both"/>
        <w:rPr>
          <w:rFonts w:ascii="Times New Roman" w:hAnsi="Times New Roman"/>
          <w:spacing w:val="-12"/>
        </w:rPr>
      </w:pPr>
      <w:r w:rsidRPr="00AE79EF">
        <w:rPr>
          <w:rFonts w:ascii="Times New Roman" w:hAnsi="Times New Roman"/>
          <w:lang w:val="mk-MK"/>
        </w:rPr>
        <w:t>Прецизност на позиционирање со „сите расположливи надоместоци“ еднаква или помала (подобра) од 6 μm во согласност со ISO 230-2:1988 (</w:t>
      </w:r>
      <w:r w:rsidRPr="00AE79EF">
        <w:rPr>
          <w:rFonts w:ascii="Times New Roman" w:hAnsi="Times New Roman"/>
          <w:vertAlign w:val="superscript"/>
          <w:lang w:val="mk-MK"/>
        </w:rPr>
        <w:t>1</w:t>
      </w:r>
      <w:r w:rsidRPr="00AE79EF">
        <w:rPr>
          <w:rStyle w:val="FootnoteReference"/>
          <w:rFonts w:ascii="Times New Roman" w:hAnsi="Times New Roman"/>
          <w:lang w:val="mk-MK"/>
        </w:rPr>
        <w:footnoteReference w:id="7"/>
      </w:r>
      <w:r w:rsidRPr="00AE79EF">
        <w:rPr>
          <w:rFonts w:ascii="Times New Roman" w:hAnsi="Times New Roman"/>
          <w:lang w:val="mk-MK"/>
        </w:rPr>
        <w:t>) или националните еквиваленти, по должината на која било линеарна оска;</w:t>
      </w:r>
    </w:p>
    <w:p w:rsidR="002402CE" w:rsidRPr="00AE79EF" w:rsidRDefault="002402CE" w:rsidP="00A9534A">
      <w:pPr>
        <w:widowControl w:val="0"/>
        <w:numPr>
          <w:ilvl w:val="0"/>
          <w:numId w:val="135"/>
        </w:numPr>
        <w:shd w:val="clear" w:color="auto" w:fill="FFFFFF"/>
        <w:tabs>
          <w:tab w:val="left" w:pos="1800"/>
        </w:tabs>
        <w:autoSpaceDE w:val="0"/>
        <w:autoSpaceDN w:val="0"/>
        <w:adjustRightInd w:val="0"/>
        <w:spacing w:before="240" w:after="0" w:line="240" w:lineRule="auto"/>
        <w:ind w:left="1800" w:hanging="360"/>
        <w:jc w:val="both"/>
        <w:rPr>
          <w:rFonts w:ascii="Times New Roman" w:hAnsi="Times New Roman"/>
          <w:spacing w:val="-8"/>
        </w:rPr>
      </w:pPr>
      <w:r w:rsidRPr="00AE79EF">
        <w:rPr>
          <w:rFonts w:ascii="Times New Roman" w:hAnsi="Times New Roman"/>
          <w:lang w:val="mk-MK"/>
        </w:rPr>
        <w:t xml:space="preserve">Две или повеќе ротирачки оски за контурна обработка; </w:t>
      </w:r>
      <w:r w:rsidRPr="00AE79EF">
        <w:rPr>
          <w:rFonts w:ascii="Times New Roman" w:hAnsi="Times New Roman"/>
          <w:u w:val="single"/>
          <w:lang w:val="mk-MK"/>
        </w:rPr>
        <w:t>или</w:t>
      </w:r>
    </w:p>
    <w:p w:rsidR="002402CE" w:rsidRPr="00AE79EF" w:rsidRDefault="002402CE" w:rsidP="00A9534A">
      <w:pPr>
        <w:widowControl w:val="0"/>
        <w:numPr>
          <w:ilvl w:val="0"/>
          <w:numId w:val="135"/>
        </w:numPr>
        <w:shd w:val="clear" w:color="auto" w:fill="FFFFFF"/>
        <w:tabs>
          <w:tab w:val="left" w:pos="1800"/>
        </w:tabs>
        <w:autoSpaceDE w:val="0"/>
        <w:autoSpaceDN w:val="0"/>
        <w:adjustRightInd w:val="0"/>
        <w:spacing w:before="240" w:after="0" w:line="240" w:lineRule="auto"/>
        <w:ind w:left="1800" w:hanging="360"/>
        <w:jc w:val="both"/>
        <w:rPr>
          <w:rFonts w:ascii="Times New Roman" w:hAnsi="Times New Roman"/>
          <w:spacing w:val="-8"/>
        </w:rPr>
      </w:pPr>
      <w:r w:rsidRPr="00AE79EF">
        <w:rPr>
          <w:rFonts w:ascii="Times New Roman" w:hAnsi="Times New Roman"/>
          <w:lang w:val="mk-MK"/>
        </w:rPr>
        <w:lastRenderedPageBreak/>
        <w:t>Пет или повеќе оски кои може да бидат симултано координирани за „контрола на контурна обработка“;</w:t>
      </w:r>
    </w:p>
    <w:p w:rsidR="002402CE" w:rsidRPr="00AE79EF" w:rsidRDefault="002402CE" w:rsidP="00597A1C">
      <w:pPr>
        <w:shd w:val="clear" w:color="auto" w:fill="FFFFFF"/>
        <w:tabs>
          <w:tab w:val="left" w:pos="3240"/>
        </w:tabs>
        <w:spacing w:before="120" w:after="120" w:line="240" w:lineRule="auto"/>
        <w:ind w:left="3240" w:hanging="1440"/>
        <w:jc w:val="both"/>
        <w:rPr>
          <w:rFonts w:ascii="Times New Roman" w:hAnsi="Times New Roman"/>
        </w:rPr>
      </w:pPr>
      <w:r w:rsidRPr="00AE79EF">
        <w:rPr>
          <w:rFonts w:ascii="Times New Roman" w:hAnsi="Times New Roman"/>
          <w:i/>
          <w:iCs/>
          <w:u w:val="single"/>
          <w:lang w:val="mk-MK"/>
        </w:rPr>
        <w:t>Забелешка :</w:t>
      </w:r>
      <w:r w:rsidRPr="00AE79EF">
        <w:rPr>
          <w:rFonts w:ascii="Times New Roman" w:hAnsi="Times New Roman"/>
          <w:i/>
          <w:iCs/>
        </w:rPr>
        <w:tab/>
      </w:r>
      <w:r w:rsidRPr="00AE79EF">
        <w:rPr>
          <w:rFonts w:ascii="Times New Roman" w:hAnsi="Times New Roman"/>
          <w:i/>
          <w:iCs/>
          <w:lang w:val="mk-MK"/>
        </w:rPr>
        <w:t>2B201.a. не контролира машини за глодање кои ги поседуваат следниве особини:</w:t>
      </w:r>
    </w:p>
    <w:p w:rsidR="002402CE" w:rsidRPr="00AE79EF" w:rsidRDefault="002402CE" w:rsidP="00597A1C">
      <w:pPr>
        <w:shd w:val="clear" w:color="auto" w:fill="FFFFFF"/>
        <w:tabs>
          <w:tab w:val="left" w:pos="3240"/>
        </w:tabs>
        <w:spacing w:before="120" w:after="120" w:line="240" w:lineRule="auto"/>
        <w:ind w:left="3600" w:hanging="630"/>
        <w:jc w:val="both"/>
        <w:rPr>
          <w:rFonts w:ascii="Times New Roman" w:hAnsi="Times New Roman"/>
        </w:rPr>
      </w:pPr>
      <w:r w:rsidRPr="00AE79EF">
        <w:rPr>
          <w:rFonts w:ascii="Times New Roman" w:hAnsi="Times New Roman"/>
          <w:i/>
          <w:iCs/>
          <w:spacing w:val="-8"/>
          <w:lang w:val="mk-MK"/>
        </w:rPr>
        <w:tab/>
      </w:r>
      <w:r w:rsidRPr="00AE79EF">
        <w:rPr>
          <w:rFonts w:ascii="Times New Roman" w:hAnsi="Times New Roman"/>
          <w:i/>
          <w:iCs/>
          <w:spacing w:val="-8"/>
        </w:rPr>
        <w:t>a</w:t>
      </w:r>
      <w:r w:rsidRPr="00AE79EF">
        <w:rPr>
          <w:rFonts w:ascii="Times New Roman" w:hAnsi="Times New Roman"/>
          <w:i/>
          <w:iCs/>
          <w:spacing w:val="-8"/>
          <w:lang w:val="mk-MK"/>
        </w:rPr>
        <w:t>.</w:t>
      </w:r>
      <w:r w:rsidRPr="00AE79EF">
        <w:rPr>
          <w:rFonts w:ascii="Times New Roman" w:hAnsi="Times New Roman"/>
          <w:i/>
          <w:iCs/>
        </w:rPr>
        <w:tab/>
      </w:r>
      <w:r w:rsidRPr="00AE79EF">
        <w:rPr>
          <w:rFonts w:ascii="Times New Roman" w:hAnsi="Times New Roman"/>
          <w:i/>
          <w:iCs/>
          <w:lang w:val="mk-MK"/>
        </w:rPr>
        <w:t xml:space="preserve">Патека по должината на x-оската поголема од 2 m; </w:t>
      </w:r>
      <w:r w:rsidRPr="00AE79EF">
        <w:rPr>
          <w:rFonts w:ascii="Times New Roman" w:hAnsi="Times New Roman"/>
          <w:i/>
          <w:iCs/>
          <w:u w:val="single"/>
          <w:lang w:val="mk-MK"/>
        </w:rPr>
        <w:t>и</w:t>
      </w:r>
    </w:p>
    <w:p w:rsidR="002402CE" w:rsidRPr="00AE79EF" w:rsidRDefault="00F76606" w:rsidP="00597A1C">
      <w:pPr>
        <w:shd w:val="clear" w:color="auto" w:fill="FFFFFF"/>
        <w:tabs>
          <w:tab w:val="left" w:pos="2970"/>
        </w:tabs>
        <w:spacing w:before="120" w:after="120" w:line="240" w:lineRule="auto"/>
        <w:ind w:left="3600" w:hanging="450"/>
        <w:jc w:val="both"/>
        <w:rPr>
          <w:rFonts w:ascii="Times New Roman" w:hAnsi="Times New Roman"/>
        </w:rPr>
      </w:pPr>
      <w:r w:rsidRPr="00AE79EF">
        <w:rPr>
          <w:rFonts w:ascii="Times New Roman" w:hAnsi="Times New Roman"/>
          <w:i/>
          <w:iCs/>
          <w:spacing w:val="-8"/>
          <w:lang w:val="mk-MK"/>
        </w:rPr>
        <w:t xml:space="preserve">  </w:t>
      </w:r>
      <w:r w:rsidR="002402CE" w:rsidRPr="00AE79EF">
        <w:rPr>
          <w:rFonts w:ascii="Times New Roman" w:hAnsi="Times New Roman"/>
          <w:i/>
          <w:iCs/>
          <w:spacing w:val="-8"/>
        </w:rPr>
        <w:t>b</w:t>
      </w:r>
      <w:r w:rsidR="002402CE" w:rsidRPr="00AE79EF">
        <w:rPr>
          <w:rFonts w:ascii="Times New Roman" w:hAnsi="Times New Roman"/>
          <w:i/>
          <w:iCs/>
          <w:spacing w:val="-8"/>
          <w:lang w:val="mk-MK"/>
        </w:rPr>
        <w:t>.</w:t>
      </w:r>
      <w:r w:rsidR="002402CE" w:rsidRPr="00AE79EF">
        <w:rPr>
          <w:rFonts w:ascii="Times New Roman" w:hAnsi="Times New Roman"/>
          <w:i/>
          <w:iCs/>
        </w:rPr>
        <w:tab/>
      </w:r>
      <w:r w:rsidR="002402CE" w:rsidRPr="00AE79EF">
        <w:rPr>
          <w:rFonts w:ascii="Times New Roman" w:hAnsi="Times New Roman"/>
          <w:i/>
          <w:iCs/>
          <w:lang w:val="mk-MK"/>
        </w:rPr>
        <w:t>Вкупна прецизност на позиционирање по x-оската поголема (полоша) од 30 μm.</w:t>
      </w:r>
    </w:p>
    <w:p w:rsidR="002402CE" w:rsidRPr="00AE79EF" w:rsidRDefault="002402CE" w:rsidP="002402CE">
      <w:pPr>
        <w:shd w:val="clear" w:color="auto" w:fill="FFFFFF"/>
        <w:tabs>
          <w:tab w:val="left" w:pos="1440"/>
        </w:tabs>
        <w:spacing w:before="240"/>
        <w:ind w:left="1440" w:hanging="450"/>
        <w:jc w:val="both"/>
        <w:rPr>
          <w:rFonts w:ascii="Times New Roman" w:hAnsi="Times New Roman"/>
        </w:rPr>
      </w:pPr>
      <w:r w:rsidRPr="00AE79EF">
        <w:rPr>
          <w:rFonts w:ascii="Times New Roman" w:hAnsi="Times New Roman"/>
          <w:spacing w:val="-6"/>
        </w:rPr>
        <w:t>b</w:t>
      </w:r>
      <w:r w:rsidRPr="00AE79EF">
        <w:rPr>
          <w:rFonts w:ascii="Times New Roman" w:hAnsi="Times New Roman"/>
          <w:spacing w:val="-6"/>
          <w:lang w:val="mk-MK"/>
        </w:rPr>
        <w:t>.</w:t>
      </w:r>
      <w:r w:rsidRPr="00AE79EF">
        <w:rPr>
          <w:rFonts w:ascii="Times New Roman" w:hAnsi="Times New Roman"/>
        </w:rPr>
        <w:tab/>
      </w:r>
      <w:r w:rsidRPr="00AE79EF">
        <w:rPr>
          <w:rFonts w:ascii="Times New Roman" w:hAnsi="Times New Roman"/>
          <w:lang w:val="mk-MK"/>
        </w:rPr>
        <w:t>Машински алатки за точење кои поседуваат кои биле од следниве особини:</w:t>
      </w:r>
    </w:p>
    <w:p w:rsidR="002402CE" w:rsidRPr="00AE79EF" w:rsidRDefault="002402CE" w:rsidP="00A9534A">
      <w:pPr>
        <w:widowControl w:val="0"/>
        <w:numPr>
          <w:ilvl w:val="0"/>
          <w:numId w:val="136"/>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spacing w:val="-12"/>
        </w:rPr>
      </w:pPr>
      <w:r w:rsidRPr="00AE79EF">
        <w:rPr>
          <w:rFonts w:ascii="Times New Roman" w:hAnsi="Times New Roman"/>
          <w:lang w:val="mk-MK"/>
        </w:rPr>
        <w:t>Прецизност на позиционирање со „сите расположливи надоместоци“ еднаква или помала (подобра) од 4 μm во согласност со ISO 230-2:1988 (</w:t>
      </w:r>
      <w:r w:rsidRPr="00AE79EF">
        <w:rPr>
          <w:rFonts w:ascii="Times New Roman" w:hAnsi="Times New Roman"/>
          <w:vertAlign w:val="superscript"/>
          <w:lang w:val="mk-MK"/>
        </w:rPr>
        <w:t>1</w:t>
      </w:r>
      <w:r w:rsidRPr="00AE79EF">
        <w:rPr>
          <w:rFonts w:ascii="Times New Roman" w:hAnsi="Times New Roman"/>
          <w:lang w:val="mk-MK"/>
        </w:rPr>
        <w:t>) или националните еквиваленти, по должината на која било линеарна оска;</w:t>
      </w:r>
    </w:p>
    <w:p w:rsidR="002402CE" w:rsidRPr="00AE79EF" w:rsidRDefault="002402CE" w:rsidP="00A9534A">
      <w:pPr>
        <w:widowControl w:val="0"/>
        <w:numPr>
          <w:ilvl w:val="0"/>
          <w:numId w:val="136"/>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spacing w:val="-8"/>
        </w:rPr>
      </w:pPr>
      <w:r w:rsidRPr="00AE79EF">
        <w:rPr>
          <w:rFonts w:ascii="Times New Roman" w:hAnsi="Times New Roman"/>
          <w:lang w:val="mk-MK"/>
        </w:rPr>
        <w:t>Две или повеќе ротирачки оски за контурна обработка; или</w:t>
      </w:r>
    </w:p>
    <w:p w:rsidR="002402CE" w:rsidRPr="00AE79EF" w:rsidRDefault="002402CE" w:rsidP="00A9534A">
      <w:pPr>
        <w:widowControl w:val="0"/>
        <w:numPr>
          <w:ilvl w:val="0"/>
          <w:numId w:val="136"/>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spacing w:val="-8"/>
        </w:rPr>
      </w:pPr>
      <w:r w:rsidRPr="00AE79EF">
        <w:rPr>
          <w:rFonts w:ascii="Times New Roman" w:hAnsi="Times New Roman"/>
          <w:lang w:val="mk-MK"/>
        </w:rPr>
        <w:t>Пет или повеќе оски кои може да бидат симултано координирани за „контрола на контурна обработка“;</w:t>
      </w:r>
    </w:p>
    <w:p w:rsidR="002402CE" w:rsidRPr="00AE79EF" w:rsidRDefault="002402CE" w:rsidP="00597A1C">
      <w:pPr>
        <w:shd w:val="clear" w:color="auto" w:fill="FFFFFF"/>
        <w:spacing w:before="120" w:after="120" w:line="240" w:lineRule="auto"/>
        <w:ind w:left="2250" w:hanging="810"/>
        <w:jc w:val="both"/>
        <w:rPr>
          <w:rFonts w:ascii="Times New Roman" w:hAnsi="Times New Roman"/>
        </w:rPr>
      </w:pPr>
      <w:r w:rsidRPr="00AE79EF">
        <w:rPr>
          <w:rFonts w:ascii="Times New Roman" w:hAnsi="Times New Roman"/>
          <w:i/>
          <w:iCs/>
          <w:u w:val="single"/>
          <w:lang w:val="mk-MK"/>
        </w:rPr>
        <w:t>Забелешка:</w:t>
      </w:r>
      <w:r w:rsidRPr="00AE79EF">
        <w:rPr>
          <w:rFonts w:ascii="Times New Roman" w:hAnsi="Times New Roman"/>
          <w:i/>
          <w:iCs/>
        </w:rPr>
        <w:tab/>
      </w:r>
      <w:r w:rsidRPr="00AE79EF">
        <w:rPr>
          <w:rFonts w:ascii="Times New Roman" w:hAnsi="Times New Roman"/>
          <w:i/>
          <w:iCs/>
          <w:lang w:val="mk-MK"/>
        </w:rPr>
        <w:t>2B001.</w:t>
      </w:r>
      <w:r w:rsidRPr="00AE79EF">
        <w:rPr>
          <w:rFonts w:ascii="Times New Roman" w:hAnsi="Times New Roman"/>
          <w:i/>
          <w:iCs/>
        </w:rPr>
        <w:t>b</w:t>
      </w:r>
      <w:r w:rsidRPr="00AE79EF">
        <w:rPr>
          <w:rFonts w:ascii="Times New Roman" w:hAnsi="Times New Roman"/>
          <w:i/>
          <w:iCs/>
          <w:lang w:val="mk-MK"/>
        </w:rPr>
        <w:t>. не контролира точалки, како што следува:</w:t>
      </w:r>
    </w:p>
    <w:p w:rsidR="002402CE" w:rsidRPr="00AE79EF" w:rsidRDefault="002402CE" w:rsidP="00F76606">
      <w:pPr>
        <w:shd w:val="clear" w:color="auto" w:fill="FFFFFF"/>
        <w:spacing w:before="120" w:after="120" w:line="240" w:lineRule="auto"/>
        <w:ind w:left="2160" w:hanging="360"/>
        <w:jc w:val="both"/>
        <w:rPr>
          <w:rFonts w:ascii="Times New Roman" w:hAnsi="Times New Roman"/>
        </w:rPr>
      </w:pPr>
      <w:r w:rsidRPr="00AE79EF">
        <w:rPr>
          <w:rFonts w:ascii="Times New Roman" w:hAnsi="Times New Roman"/>
          <w:i/>
          <w:iCs/>
          <w:spacing w:val="-8"/>
          <w:lang w:val="mk-MK"/>
        </w:rPr>
        <w:t>а.</w:t>
      </w:r>
      <w:r w:rsidR="00F76606" w:rsidRPr="00AE79EF">
        <w:rPr>
          <w:rFonts w:ascii="Times New Roman" w:hAnsi="Times New Roman"/>
          <w:i/>
          <w:iCs/>
          <w:spacing w:val="-8"/>
          <w:lang w:val="mk-MK"/>
        </w:rPr>
        <w:t xml:space="preserve"> </w:t>
      </w:r>
      <w:r w:rsidRPr="00AE79EF">
        <w:rPr>
          <w:rFonts w:ascii="Times New Roman" w:hAnsi="Times New Roman"/>
          <w:i/>
          <w:iCs/>
        </w:rPr>
        <w:tab/>
      </w:r>
      <w:r w:rsidRPr="00AE79EF">
        <w:rPr>
          <w:rFonts w:ascii="Times New Roman" w:hAnsi="Times New Roman"/>
          <w:i/>
          <w:iCs/>
          <w:lang w:val="mk-MK"/>
        </w:rPr>
        <w:t>Машини за цилиндрично надворешно, внатрешно и надворешно-внатрешно точење, кои ги поседуваат сите следни особини:</w:t>
      </w:r>
    </w:p>
    <w:p w:rsidR="00FB2C4C" w:rsidRPr="00AE79EF" w:rsidRDefault="00F76606" w:rsidP="00A9534A">
      <w:pPr>
        <w:widowControl w:val="0"/>
        <w:numPr>
          <w:ilvl w:val="0"/>
          <w:numId w:val="137"/>
        </w:numPr>
        <w:shd w:val="clear" w:color="auto" w:fill="FFFFFF"/>
        <w:tabs>
          <w:tab w:val="left" w:pos="2430"/>
        </w:tabs>
        <w:autoSpaceDE w:val="0"/>
        <w:autoSpaceDN w:val="0"/>
        <w:adjustRightInd w:val="0"/>
        <w:spacing w:before="120" w:after="120" w:line="240" w:lineRule="auto"/>
        <w:ind w:left="2340" w:hanging="180"/>
        <w:jc w:val="both"/>
        <w:rPr>
          <w:rFonts w:ascii="Times New Roman" w:hAnsi="Times New Roman"/>
          <w:i/>
          <w:iCs/>
          <w:spacing w:val="-4"/>
        </w:rPr>
      </w:pPr>
      <w:r w:rsidRPr="00AE79EF">
        <w:rPr>
          <w:rFonts w:ascii="Times New Roman" w:hAnsi="Times New Roman"/>
          <w:i/>
          <w:iCs/>
          <w:lang w:val="mk-MK"/>
        </w:rPr>
        <w:t xml:space="preserve"> </w:t>
      </w:r>
      <w:r w:rsidR="002402CE" w:rsidRPr="00AE79EF">
        <w:rPr>
          <w:rFonts w:ascii="Times New Roman" w:hAnsi="Times New Roman"/>
          <w:i/>
          <w:iCs/>
          <w:lang w:val="mk-MK"/>
        </w:rPr>
        <w:t xml:space="preserve">Ограничени на максимален надворешен дијаметар или должина на работното парче од 150 mm; </w:t>
      </w:r>
      <w:r w:rsidR="002402CE" w:rsidRPr="00AE79EF">
        <w:rPr>
          <w:rFonts w:ascii="Times New Roman" w:hAnsi="Times New Roman"/>
          <w:i/>
          <w:iCs/>
          <w:u w:val="single"/>
          <w:lang w:val="mk-MK"/>
        </w:rPr>
        <w:t>и</w:t>
      </w:r>
    </w:p>
    <w:p w:rsidR="002402CE" w:rsidRPr="00AE79EF" w:rsidRDefault="00F76606" w:rsidP="00A9534A">
      <w:pPr>
        <w:widowControl w:val="0"/>
        <w:numPr>
          <w:ilvl w:val="0"/>
          <w:numId w:val="137"/>
        </w:numPr>
        <w:shd w:val="clear" w:color="auto" w:fill="FFFFFF"/>
        <w:tabs>
          <w:tab w:val="left" w:pos="2430"/>
        </w:tabs>
        <w:autoSpaceDE w:val="0"/>
        <w:autoSpaceDN w:val="0"/>
        <w:adjustRightInd w:val="0"/>
        <w:spacing w:before="120" w:after="120" w:line="240" w:lineRule="auto"/>
        <w:ind w:left="2340" w:hanging="180"/>
        <w:jc w:val="both"/>
        <w:rPr>
          <w:rFonts w:ascii="Times New Roman" w:hAnsi="Times New Roman"/>
          <w:i/>
          <w:iCs/>
          <w:spacing w:val="-4"/>
        </w:rPr>
      </w:pPr>
      <w:r w:rsidRPr="00AE79EF">
        <w:rPr>
          <w:rFonts w:ascii="Times New Roman" w:hAnsi="Times New Roman"/>
          <w:i/>
          <w:iCs/>
          <w:lang w:val="mk-MK"/>
        </w:rPr>
        <w:t xml:space="preserve"> </w:t>
      </w:r>
      <w:r w:rsidR="002402CE" w:rsidRPr="00AE79EF">
        <w:rPr>
          <w:rFonts w:ascii="Times New Roman" w:hAnsi="Times New Roman"/>
          <w:i/>
          <w:iCs/>
          <w:lang w:val="mk-MK"/>
        </w:rPr>
        <w:t>Оски ограничени на x, z и c;</w:t>
      </w:r>
    </w:p>
    <w:p w:rsidR="002402CE" w:rsidRPr="00AE79EF" w:rsidRDefault="002402CE" w:rsidP="00A9534A">
      <w:pPr>
        <w:pStyle w:val="ListParagraph"/>
        <w:widowControl w:val="0"/>
        <w:numPr>
          <w:ilvl w:val="0"/>
          <w:numId w:val="171"/>
        </w:numPr>
        <w:shd w:val="clear" w:color="auto" w:fill="FFFFFF"/>
        <w:tabs>
          <w:tab w:val="left" w:pos="2610"/>
        </w:tabs>
        <w:autoSpaceDE w:val="0"/>
        <w:autoSpaceDN w:val="0"/>
        <w:adjustRightInd w:val="0"/>
        <w:spacing w:before="120" w:after="120" w:line="240" w:lineRule="auto"/>
        <w:ind w:left="2070" w:hanging="270"/>
        <w:jc w:val="both"/>
        <w:rPr>
          <w:rFonts w:ascii="Times New Roman" w:hAnsi="Times New Roman"/>
          <w:i/>
          <w:iCs/>
          <w:lang w:val="mk-MK"/>
        </w:rPr>
      </w:pPr>
      <w:r w:rsidRPr="00AE79EF">
        <w:rPr>
          <w:rFonts w:ascii="Times New Roman" w:hAnsi="Times New Roman"/>
          <w:i/>
          <w:iCs/>
          <w:lang w:val="mk-MK"/>
        </w:rPr>
        <w:t xml:space="preserve">Шаблонски точалки кои немаат z-оска или w-оска со севкупна прецизност на позиционирање помала (подобра) од 4 µm во согласност со </w:t>
      </w:r>
      <w:r w:rsidRPr="00AE79EF">
        <w:rPr>
          <w:rFonts w:ascii="Times New Roman" w:hAnsi="Times New Roman"/>
          <w:i/>
          <w:lang w:val="mk-MK"/>
        </w:rPr>
        <w:t>SO 230-2:1988(</w:t>
      </w:r>
      <w:r w:rsidRPr="00AE79EF">
        <w:rPr>
          <w:rFonts w:ascii="Times New Roman" w:hAnsi="Times New Roman"/>
          <w:vertAlign w:val="superscript"/>
          <w:lang w:val="mk-MK"/>
        </w:rPr>
        <w:t>1</w:t>
      </w:r>
      <w:r w:rsidRPr="00AE79EF">
        <w:rPr>
          <w:rFonts w:ascii="Times New Roman" w:hAnsi="Times New Roman"/>
          <w:i/>
          <w:lang w:val="mk-MK"/>
        </w:rPr>
        <w:t>)</w:t>
      </w:r>
      <w:r w:rsidRPr="00AE79EF">
        <w:rPr>
          <w:rFonts w:ascii="Times New Roman" w:hAnsi="Times New Roman"/>
          <w:i/>
          <w:iCs/>
          <w:lang w:val="mk-MK"/>
        </w:rPr>
        <w:t>или национални еквиваленти.</w:t>
      </w:r>
    </w:p>
    <w:p w:rsidR="00FB2C4C" w:rsidRPr="00AE79EF" w:rsidRDefault="00FB2C4C" w:rsidP="00597A1C">
      <w:pPr>
        <w:pStyle w:val="ListParagraph"/>
        <w:widowControl w:val="0"/>
        <w:shd w:val="clear" w:color="auto" w:fill="FFFFFF"/>
        <w:tabs>
          <w:tab w:val="left" w:pos="2610"/>
        </w:tabs>
        <w:autoSpaceDE w:val="0"/>
        <w:autoSpaceDN w:val="0"/>
        <w:adjustRightInd w:val="0"/>
        <w:spacing w:before="120" w:after="120" w:line="240" w:lineRule="auto"/>
        <w:ind w:left="2070"/>
        <w:jc w:val="both"/>
        <w:rPr>
          <w:rFonts w:ascii="Times New Roman" w:hAnsi="Times New Roman"/>
          <w:i/>
          <w:iCs/>
          <w:lang w:val="mk-MK"/>
        </w:rPr>
      </w:pPr>
    </w:p>
    <w:p w:rsidR="002402CE" w:rsidRPr="00AE79EF" w:rsidRDefault="002402CE" w:rsidP="00A9534A">
      <w:pPr>
        <w:pStyle w:val="ListParagraph"/>
        <w:widowControl w:val="0"/>
        <w:numPr>
          <w:ilvl w:val="0"/>
          <w:numId w:val="171"/>
        </w:numPr>
        <w:shd w:val="clear" w:color="auto" w:fill="FFFFFF"/>
        <w:autoSpaceDE w:val="0"/>
        <w:autoSpaceDN w:val="0"/>
        <w:adjustRightInd w:val="0"/>
        <w:spacing w:before="120" w:after="120" w:line="240" w:lineRule="auto"/>
        <w:ind w:left="1440" w:hanging="450"/>
        <w:jc w:val="both"/>
        <w:rPr>
          <w:rFonts w:ascii="Times New Roman" w:hAnsi="Times New Roman"/>
        </w:rPr>
      </w:pPr>
      <w:r w:rsidRPr="00AE79EF">
        <w:rPr>
          <w:rFonts w:ascii="Times New Roman" w:hAnsi="Times New Roman"/>
          <w:lang w:val="mk-MK"/>
        </w:rPr>
        <w:t>Машински алатки за стругање со прецизност на позиционирање со „сите расположливи надоместоци“ подобра (помала) од 6 μm во согласност со ISO 230-2:1988 (</w:t>
      </w:r>
      <w:r w:rsidRPr="00AE79EF">
        <w:rPr>
          <w:rFonts w:ascii="Times New Roman" w:hAnsi="Times New Roman"/>
          <w:vertAlign w:val="superscript"/>
          <w:lang w:val="mk-MK"/>
        </w:rPr>
        <w:t>1</w:t>
      </w:r>
      <w:r w:rsidRPr="00AE79EF">
        <w:rPr>
          <w:rStyle w:val="FootnoteReference"/>
          <w:rFonts w:ascii="Times New Roman" w:hAnsi="Times New Roman"/>
          <w:lang w:val="mk-MK"/>
        </w:rPr>
        <w:footnoteReference w:id="8"/>
      </w:r>
      <w:r w:rsidRPr="00AE79EF">
        <w:rPr>
          <w:rFonts w:ascii="Times New Roman" w:hAnsi="Times New Roman"/>
          <w:lang w:val="mk-MK"/>
        </w:rPr>
        <w:t>) по должината на која било линеарна оска (вкупно позиционирање) за машини способни за машинска обработка на дијаметри поголеми од 35 mm;</w:t>
      </w:r>
    </w:p>
    <w:p w:rsidR="002402CE" w:rsidRPr="00AE79EF" w:rsidRDefault="002402CE" w:rsidP="00597A1C">
      <w:pPr>
        <w:shd w:val="clear" w:color="auto" w:fill="FFFFFF"/>
        <w:tabs>
          <w:tab w:val="left" w:pos="1440"/>
        </w:tabs>
        <w:spacing w:before="120" w:after="120" w:line="240" w:lineRule="auto"/>
        <w:ind w:left="2700" w:right="10" w:hanging="1530"/>
        <w:jc w:val="both"/>
        <w:rPr>
          <w:rFonts w:ascii="Times New Roman" w:hAnsi="Times New Roman"/>
          <w:i/>
          <w:iCs/>
          <w:lang w:val="mk-MK"/>
        </w:rPr>
      </w:pPr>
      <w:r w:rsidRPr="00AE79EF">
        <w:rPr>
          <w:rFonts w:ascii="Times New Roman" w:hAnsi="Times New Roman"/>
          <w:i/>
          <w:iCs/>
          <w:lang w:val="mk-MK"/>
        </w:rPr>
        <w:tab/>
      </w:r>
      <w:r w:rsidRPr="00AE79EF">
        <w:rPr>
          <w:rFonts w:ascii="Times New Roman" w:hAnsi="Times New Roman"/>
          <w:i/>
          <w:iCs/>
          <w:u w:val="single"/>
          <w:lang w:val="mk-MK"/>
        </w:rPr>
        <w:t>Забелешка</w:t>
      </w:r>
      <w:r w:rsidR="0094457C" w:rsidRPr="00AE79EF">
        <w:rPr>
          <w:rFonts w:ascii="Times New Roman" w:hAnsi="Times New Roman"/>
          <w:i/>
          <w:iCs/>
          <w:u w:val="single"/>
          <w:lang w:val="mk-MK"/>
        </w:rPr>
        <w:t xml:space="preserve"> </w:t>
      </w:r>
      <w:r w:rsidRPr="00AE79EF">
        <w:rPr>
          <w:rFonts w:ascii="Times New Roman" w:hAnsi="Times New Roman"/>
          <w:i/>
          <w:iCs/>
          <w:u w:val="single"/>
          <w:lang w:val="mk-MK"/>
        </w:rPr>
        <w:t>:</w:t>
      </w:r>
      <w:r w:rsidRPr="00AE79EF">
        <w:rPr>
          <w:rFonts w:ascii="Times New Roman" w:hAnsi="Times New Roman"/>
          <w:i/>
          <w:iCs/>
        </w:rPr>
        <w:tab/>
      </w:r>
      <w:r w:rsidRPr="00AE79EF">
        <w:rPr>
          <w:rFonts w:ascii="Times New Roman" w:hAnsi="Times New Roman"/>
          <w:i/>
          <w:lang w:val="mk-MK"/>
        </w:rPr>
        <w:t xml:space="preserve">2B201.c. не контролира машини за стругање (Swissturn) ограничени исклучиво на машинска обработка на шипки, доколку максималниот </w:t>
      </w:r>
      <w:r w:rsidR="00FB2C4C" w:rsidRPr="00AE79EF">
        <w:rPr>
          <w:rFonts w:ascii="Times New Roman" w:hAnsi="Times New Roman"/>
          <w:i/>
          <w:lang w:val="mk-MK"/>
        </w:rPr>
        <w:t xml:space="preserve"> </w:t>
      </w:r>
      <w:r w:rsidRPr="00AE79EF">
        <w:rPr>
          <w:rFonts w:ascii="Times New Roman" w:hAnsi="Times New Roman"/>
          <w:i/>
          <w:lang w:val="mk-MK"/>
        </w:rPr>
        <w:t>дијаметар на шипката е еднаков или помал од 42 mm и не постои можност за монтирање стеги.Машините може да бидат со можност за дупчење, односно глодање за делови за машинска обработка со дијаметар помал од 42 mm.</w:t>
      </w:r>
    </w:p>
    <w:p w:rsidR="002402CE" w:rsidRPr="00AE79EF" w:rsidRDefault="002402CE" w:rsidP="00597A1C">
      <w:pPr>
        <w:shd w:val="clear" w:color="auto" w:fill="FFFFFF"/>
        <w:tabs>
          <w:tab w:val="left" w:pos="2250"/>
        </w:tabs>
        <w:spacing w:before="120" w:after="120" w:line="240" w:lineRule="auto"/>
        <w:ind w:left="2880" w:right="10" w:hanging="1440"/>
        <w:jc w:val="both"/>
        <w:rPr>
          <w:rFonts w:ascii="Times New Roman" w:hAnsi="Times New Roman"/>
        </w:rPr>
      </w:pPr>
      <w:r w:rsidRPr="00AE79EF">
        <w:rPr>
          <w:rFonts w:ascii="Times New Roman" w:hAnsi="Times New Roman"/>
          <w:i/>
          <w:iCs/>
          <w:u w:val="single"/>
          <w:lang w:val="mk-MK"/>
        </w:rPr>
        <w:t>Забелешка 1:</w:t>
      </w:r>
      <w:r w:rsidRPr="00AE79EF">
        <w:rPr>
          <w:rFonts w:ascii="Times New Roman" w:hAnsi="Times New Roman"/>
          <w:i/>
          <w:iCs/>
          <w:lang w:val="mk-MK"/>
        </w:rPr>
        <w:tab/>
        <w:t>2B201 не контролира машински алатки со посебна намена, кои се ограничени на производството на следниве делови:</w:t>
      </w:r>
    </w:p>
    <w:p w:rsidR="002402CE" w:rsidRPr="00AE79EF" w:rsidRDefault="002402CE" w:rsidP="00F76606">
      <w:pPr>
        <w:shd w:val="clear" w:color="auto" w:fill="FFFFFF"/>
        <w:tabs>
          <w:tab w:val="left" w:pos="2610"/>
        </w:tabs>
        <w:spacing w:before="120" w:after="120" w:line="240" w:lineRule="auto"/>
        <w:ind w:left="2610" w:hanging="360"/>
        <w:jc w:val="both"/>
        <w:rPr>
          <w:rFonts w:ascii="Times New Roman" w:hAnsi="Times New Roman"/>
        </w:rPr>
      </w:pPr>
      <w:r w:rsidRPr="00AE79EF">
        <w:rPr>
          <w:rFonts w:ascii="Times New Roman" w:hAnsi="Times New Roman"/>
          <w:i/>
          <w:iCs/>
          <w:spacing w:val="-8"/>
          <w:lang w:val="mk-MK"/>
        </w:rPr>
        <w:tab/>
      </w:r>
      <w:r w:rsidRPr="00AE79EF">
        <w:rPr>
          <w:rFonts w:ascii="Times New Roman" w:hAnsi="Times New Roman"/>
          <w:i/>
          <w:iCs/>
          <w:spacing w:val="-8"/>
          <w:lang w:val="mk-MK"/>
        </w:rPr>
        <w:tab/>
      </w:r>
      <w:r w:rsidRPr="00AE79EF">
        <w:rPr>
          <w:rFonts w:ascii="Times New Roman" w:hAnsi="Times New Roman"/>
          <w:i/>
          <w:iCs/>
          <w:spacing w:val="-8"/>
        </w:rPr>
        <w:t>a</w:t>
      </w:r>
      <w:r w:rsidRPr="00AE79EF">
        <w:rPr>
          <w:rFonts w:ascii="Times New Roman" w:hAnsi="Times New Roman"/>
          <w:i/>
          <w:iCs/>
          <w:spacing w:val="-8"/>
          <w:lang w:val="mk-MK"/>
        </w:rPr>
        <w:t>.</w:t>
      </w:r>
      <w:r w:rsidR="00F76606" w:rsidRPr="00AE79EF">
        <w:rPr>
          <w:rFonts w:ascii="Times New Roman" w:hAnsi="Times New Roman"/>
          <w:i/>
          <w:iCs/>
          <w:lang w:val="mk-MK"/>
        </w:rPr>
        <w:t xml:space="preserve">   </w:t>
      </w:r>
      <w:r w:rsidRPr="00AE79EF">
        <w:rPr>
          <w:rFonts w:ascii="Times New Roman" w:hAnsi="Times New Roman"/>
          <w:i/>
          <w:iCs/>
          <w:spacing w:val="-5"/>
          <w:lang w:val="mk-MK"/>
        </w:rPr>
        <w:t>Запченици;</w:t>
      </w:r>
    </w:p>
    <w:p w:rsidR="002402CE" w:rsidRPr="00AE79EF" w:rsidRDefault="002402CE" w:rsidP="00597A1C">
      <w:pPr>
        <w:shd w:val="clear" w:color="auto" w:fill="FFFFFF"/>
        <w:tabs>
          <w:tab w:val="left" w:pos="2610"/>
        </w:tabs>
        <w:spacing w:before="120" w:after="120" w:line="240" w:lineRule="auto"/>
        <w:ind w:left="2610" w:hanging="360"/>
        <w:jc w:val="both"/>
        <w:rPr>
          <w:rFonts w:ascii="Times New Roman" w:hAnsi="Times New Roman"/>
        </w:rPr>
      </w:pPr>
      <w:r w:rsidRPr="00AE79EF">
        <w:rPr>
          <w:rFonts w:ascii="Times New Roman" w:hAnsi="Times New Roman"/>
          <w:i/>
          <w:iCs/>
          <w:spacing w:val="-8"/>
          <w:lang w:val="mk-MK"/>
        </w:rPr>
        <w:tab/>
      </w:r>
      <w:r w:rsidRPr="00AE79EF">
        <w:rPr>
          <w:rFonts w:ascii="Times New Roman" w:hAnsi="Times New Roman"/>
          <w:i/>
          <w:iCs/>
          <w:spacing w:val="-8"/>
          <w:lang w:val="mk-MK"/>
        </w:rPr>
        <w:tab/>
      </w:r>
      <w:r w:rsidRPr="00AE79EF">
        <w:rPr>
          <w:rFonts w:ascii="Times New Roman" w:hAnsi="Times New Roman"/>
          <w:i/>
          <w:iCs/>
          <w:spacing w:val="-8"/>
        </w:rPr>
        <w:t>b</w:t>
      </w:r>
      <w:r w:rsidRPr="00AE79EF">
        <w:rPr>
          <w:rFonts w:ascii="Times New Roman" w:hAnsi="Times New Roman"/>
          <w:i/>
          <w:iCs/>
          <w:spacing w:val="-8"/>
          <w:lang w:val="mk-MK"/>
        </w:rPr>
        <w:t>.</w:t>
      </w:r>
      <w:r w:rsidR="00F76606" w:rsidRPr="00AE79EF">
        <w:rPr>
          <w:rFonts w:ascii="Times New Roman" w:hAnsi="Times New Roman"/>
          <w:i/>
          <w:iCs/>
          <w:lang w:val="mk-MK"/>
        </w:rPr>
        <w:t xml:space="preserve">   </w:t>
      </w:r>
      <w:r w:rsidRPr="00AE79EF">
        <w:rPr>
          <w:rFonts w:ascii="Times New Roman" w:hAnsi="Times New Roman"/>
          <w:i/>
          <w:iCs/>
          <w:lang w:val="mk-MK"/>
        </w:rPr>
        <w:t>Коленести вретена или брегасти оски;</w:t>
      </w:r>
    </w:p>
    <w:p w:rsidR="002402CE" w:rsidRPr="00AE79EF" w:rsidRDefault="002402CE" w:rsidP="00597A1C">
      <w:pPr>
        <w:shd w:val="clear" w:color="auto" w:fill="FFFFFF"/>
        <w:tabs>
          <w:tab w:val="left" w:pos="2016"/>
          <w:tab w:val="left" w:pos="2610"/>
        </w:tabs>
        <w:spacing w:before="120" w:after="120" w:line="240" w:lineRule="auto"/>
        <w:ind w:left="2610" w:hanging="360"/>
        <w:jc w:val="both"/>
        <w:rPr>
          <w:rFonts w:ascii="Times New Roman" w:hAnsi="Times New Roman"/>
        </w:rPr>
      </w:pPr>
      <w:r w:rsidRPr="00AE79EF">
        <w:rPr>
          <w:rFonts w:ascii="Times New Roman" w:hAnsi="Times New Roman"/>
          <w:i/>
          <w:iCs/>
          <w:spacing w:val="-14"/>
          <w:lang w:val="mk-MK"/>
        </w:rPr>
        <w:lastRenderedPageBreak/>
        <w:tab/>
      </w:r>
      <w:r w:rsidRPr="00AE79EF">
        <w:rPr>
          <w:rFonts w:ascii="Times New Roman" w:hAnsi="Times New Roman"/>
          <w:i/>
          <w:iCs/>
          <w:spacing w:val="-14"/>
          <w:lang w:val="mk-MK"/>
        </w:rPr>
        <w:tab/>
      </w:r>
      <w:r w:rsidRPr="00AE79EF">
        <w:rPr>
          <w:rFonts w:ascii="Times New Roman" w:hAnsi="Times New Roman"/>
          <w:i/>
          <w:iCs/>
          <w:spacing w:val="-14"/>
        </w:rPr>
        <w:t>c</w:t>
      </w:r>
      <w:r w:rsidRPr="00AE79EF">
        <w:rPr>
          <w:rFonts w:ascii="Times New Roman" w:hAnsi="Times New Roman"/>
          <w:i/>
          <w:iCs/>
          <w:spacing w:val="-14"/>
          <w:lang w:val="mk-MK"/>
        </w:rPr>
        <w:t>.</w:t>
      </w:r>
      <w:r w:rsidR="00F76606" w:rsidRPr="00AE79EF">
        <w:rPr>
          <w:rFonts w:ascii="Times New Roman" w:hAnsi="Times New Roman"/>
          <w:i/>
          <w:iCs/>
          <w:lang w:val="mk-MK"/>
        </w:rPr>
        <w:t xml:space="preserve">   </w:t>
      </w:r>
      <w:r w:rsidRPr="00AE79EF">
        <w:rPr>
          <w:rFonts w:ascii="Times New Roman" w:hAnsi="Times New Roman"/>
          <w:i/>
          <w:iCs/>
          <w:lang w:val="mk-MK"/>
        </w:rPr>
        <w:t>Алати или алати за сечење;</w:t>
      </w:r>
    </w:p>
    <w:p w:rsidR="002402CE" w:rsidRPr="00AE79EF" w:rsidRDefault="002402CE" w:rsidP="00597A1C">
      <w:pPr>
        <w:shd w:val="clear" w:color="auto" w:fill="FFFFFF"/>
        <w:tabs>
          <w:tab w:val="left" w:pos="2016"/>
          <w:tab w:val="left" w:pos="2610"/>
        </w:tabs>
        <w:spacing w:before="120" w:after="120" w:line="240" w:lineRule="auto"/>
        <w:ind w:left="2610" w:hanging="360"/>
        <w:jc w:val="both"/>
        <w:rPr>
          <w:rFonts w:ascii="Times New Roman" w:hAnsi="Times New Roman"/>
        </w:rPr>
      </w:pPr>
      <w:r w:rsidRPr="00AE79EF">
        <w:rPr>
          <w:rFonts w:ascii="Times New Roman" w:hAnsi="Times New Roman"/>
          <w:i/>
          <w:iCs/>
          <w:spacing w:val="-8"/>
          <w:lang w:val="mk-MK"/>
        </w:rPr>
        <w:tab/>
      </w:r>
      <w:r w:rsidRPr="00AE79EF">
        <w:rPr>
          <w:rFonts w:ascii="Times New Roman" w:hAnsi="Times New Roman"/>
          <w:i/>
          <w:iCs/>
          <w:spacing w:val="-8"/>
          <w:lang w:val="mk-MK"/>
        </w:rPr>
        <w:tab/>
      </w:r>
      <w:r w:rsidRPr="00AE79EF">
        <w:rPr>
          <w:rFonts w:ascii="Times New Roman" w:hAnsi="Times New Roman"/>
          <w:i/>
          <w:iCs/>
          <w:spacing w:val="-8"/>
        </w:rPr>
        <w:t>d</w:t>
      </w:r>
      <w:r w:rsidRPr="00AE79EF">
        <w:rPr>
          <w:rFonts w:ascii="Times New Roman" w:hAnsi="Times New Roman"/>
          <w:i/>
          <w:iCs/>
          <w:spacing w:val="-8"/>
          <w:lang w:val="mk-MK"/>
        </w:rPr>
        <w:t>.</w:t>
      </w:r>
      <w:r w:rsidR="00F76606" w:rsidRPr="00AE79EF">
        <w:rPr>
          <w:rFonts w:ascii="Times New Roman" w:hAnsi="Times New Roman"/>
          <w:i/>
          <w:iCs/>
          <w:lang w:val="mk-MK"/>
        </w:rPr>
        <w:t xml:space="preserve">   </w:t>
      </w:r>
      <w:r w:rsidRPr="00AE79EF">
        <w:rPr>
          <w:rFonts w:ascii="Times New Roman" w:hAnsi="Times New Roman"/>
          <w:i/>
          <w:lang w:val="mk-MK"/>
        </w:rPr>
        <w:t>Екструдери во облик на полжав</w:t>
      </w:r>
      <w:r w:rsidRPr="00AE79EF">
        <w:rPr>
          <w:rFonts w:ascii="Times New Roman" w:hAnsi="Times New Roman"/>
          <w:i/>
          <w:iCs/>
          <w:lang w:val="mk-MK"/>
        </w:rPr>
        <w:t>.</w:t>
      </w:r>
    </w:p>
    <w:p w:rsidR="002402CE" w:rsidRPr="00AE79EF" w:rsidRDefault="002402CE" w:rsidP="00597A1C">
      <w:pPr>
        <w:shd w:val="clear" w:color="auto" w:fill="FFFFFF"/>
        <w:spacing w:before="120" w:after="120" w:line="240" w:lineRule="auto"/>
        <w:ind w:left="2880" w:hanging="1440"/>
        <w:jc w:val="both"/>
        <w:rPr>
          <w:rFonts w:ascii="Times New Roman" w:hAnsi="Times New Roman"/>
          <w:i/>
          <w:iCs/>
          <w:lang w:val="mk-MK"/>
        </w:rPr>
      </w:pPr>
      <w:r w:rsidRPr="00AE79EF">
        <w:rPr>
          <w:rFonts w:ascii="Times New Roman" w:hAnsi="Times New Roman"/>
          <w:i/>
          <w:iCs/>
          <w:u w:val="single"/>
          <w:lang w:val="mk-MK"/>
        </w:rPr>
        <w:t>Забелешка 2:</w:t>
      </w:r>
      <w:r w:rsidRPr="00AE79EF">
        <w:rPr>
          <w:rFonts w:ascii="Times New Roman" w:hAnsi="Times New Roman"/>
          <w:i/>
          <w:iCs/>
        </w:rPr>
        <w:tab/>
      </w:r>
      <w:r w:rsidRPr="00AE79EF">
        <w:rPr>
          <w:rFonts w:ascii="Times New Roman" w:hAnsi="Times New Roman"/>
          <w:i/>
          <w:iCs/>
          <w:lang w:val="mk-MK"/>
        </w:rPr>
        <w:t xml:space="preserve">Машинска алатка која има најмалку две од трите способности за стругање, глодање или точење (на пример, машина за стругање со способност за глодање), мора да се оцени во однос на секој применлив внес </w:t>
      </w:r>
      <w:r w:rsidRPr="00AE79EF">
        <w:rPr>
          <w:rFonts w:ascii="Times New Roman" w:hAnsi="Times New Roman"/>
          <w:i/>
          <w:lang w:val="mk-MK"/>
        </w:rPr>
        <w:t>2B201.a., b. или c</w:t>
      </w:r>
      <w:r w:rsidRPr="00AE79EF">
        <w:rPr>
          <w:rFonts w:ascii="Times New Roman" w:hAnsi="Times New Roman"/>
          <w:i/>
          <w:iCs/>
          <w:lang w:val="mk-MK"/>
        </w:rPr>
        <w:t>.</w:t>
      </w:r>
    </w:p>
    <w:p w:rsidR="002402CE" w:rsidRPr="00AE79EF" w:rsidRDefault="002402CE" w:rsidP="00597A1C">
      <w:pPr>
        <w:shd w:val="clear" w:color="auto" w:fill="FFFFFF"/>
        <w:spacing w:before="120" w:after="120" w:line="240" w:lineRule="auto"/>
        <w:ind w:left="2880" w:hanging="1440"/>
        <w:jc w:val="both"/>
        <w:rPr>
          <w:rFonts w:ascii="Times New Roman" w:hAnsi="Times New Roman"/>
        </w:rPr>
      </w:pPr>
      <w:r w:rsidRPr="00AE79EF">
        <w:rPr>
          <w:rFonts w:ascii="Times New Roman" w:hAnsi="Times New Roman"/>
          <w:i/>
          <w:u w:val="single" w:color="050004"/>
          <w:lang w:val="mk-MK"/>
        </w:rPr>
        <w:t>Забелешка 3:</w:t>
      </w:r>
      <w:r w:rsidRPr="00AE79EF">
        <w:rPr>
          <w:rFonts w:ascii="Times New Roman" w:hAnsi="Times New Roman"/>
          <w:i/>
          <w:u w:color="050004"/>
          <w:lang w:val="mk-MK"/>
        </w:rPr>
        <w:tab/>
        <w:t xml:space="preserve">Ставките </w:t>
      </w:r>
      <w:r w:rsidRPr="00AE79EF">
        <w:rPr>
          <w:rFonts w:ascii="Times New Roman" w:hAnsi="Times New Roman"/>
          <w:i/>
          <w:lang w:val="mk-MK"/>
        </w:rPr>
        <w:t>2B201a.3. и 2B201b.3. опфаќаат машини базирани на паралелен линеарен кинематски дизајн (на пример, хексаподи) кои имаат 5 или повеќе оски од кои ниту една не е ротирачка оска.</w:t>
      </w:r>
    </w:p>
    <w:p w:rsidR="002402CE" w:rsidRPr="00AE79EF" w:rsidRDefault="002402CE" w:rsidP="002402CE">
      <w:pPr>
        <w:shd w:val="clear" w:color="auto" w:fill="FFFFFF"/>
        <w:tabs>
          <w:tab w:val="left" w:pos="1018"/>
        </w:tabs>
        <w:spacing w:before="240"/>
        <w:ind w:left="990" w:hanging="990"/>
        <w:jc w:val="both"/>
        <w:rPr>
          <w:rFonts w:ascii="Times New Roman" w:hAnsi="Times New Roman"/>
        </w:rPr>
      </w:pPr>
      <w:r w:rsidRPr="00AE79EF">
        <w:rPr>
          <w:rFonts w:ascii="Times New Roman" w:hAnsi="Times New Roman"/>
          <w:b/>
          <w:lang w:val="mk-MK"/>
        </w:rPr>
        <w:t>2B204</w:t>
      </w:r>
      <w:r w:rsidRPr="00AE79EF">
        <w:rPr>
          <w:rFonts w:ascii="Times New Roman" w:hAnsi="Times New Roman"/>
        </w:rPr>
        <w:tab/>
      </w:r>
      <w:r w:rsidRPr="00AE79EF">
        <w:rPr>
          <w:rFonts w:ascii="Times New Roman" w:hAnsi="Times New Roman"/>
          <w:lang w:val="mk-MK"/>
        </w:rPr>
        <w:t>„Изостатски преси“, различни од оние определени во 2B004 или 2B104 и соодветна опрема, како што следува:</w:t>
      </w:r>
    </w:p>
    <w:p w:rsidR="002402CE" w:rsidRPr="00AE79EF" w:rsidRDefault="002402CE" w:rsidP="002402CE">
      <w:pPr>
        <w:shd w:val="clear" w:color="auto" w:fill="FFFFFF"/>
        <w:tabs>
          <w:tab w:val="left" w:pos="1440"/>
        </w:tabs>
        <w:spacing w:before="240"/>
        <w:ind w:left="1440" w:hanging="450"/>
        <w:jc w:val="both"/>
        <w:rPr>
          <w:rFonts w:ascii="Times New Roman" w:hAnsi="Times New Roman"/>
        </w:rPr>
      </w:pPr>
      <w:r w:rsidRPr="00AE79EF">
        <w:rPr>
          <w:rFonts w:ascii="Times New Roman" w:hAnsi="Times New Roman"/>
          <w:spacing w:val="-6"/>
        </w:rPr>
        <w:t>a</w:t>
      </w:r>
      <w:r w:rsidRPr="00AE79EF">
        <w:rPr>
          <w:rFonts w:ascii="Times New Roman" w:hAnsi="Times New Roman"/>
          <w:spacing w:val="-6"/>
          <w:lang w:val="mk-MK"/>
        </w:rPr>
        <w:t>.</w:t>
      </w:r>
      <w:r w:rsidRPr="00AE79EF">
        <w:rPr>
          <w:rFonts w:ascii="Times New Roman" w:hAnsi="Times New Roman"/>
        </w:rPr>
        <w:tab/>
      </w:r>
      <w:r w:rsidRPr="00AE79EF">
        <w:rPr>
          <w:rFonts w:ascii="Times New Roman" w:hAnsi="Times New Roman"/>
          <w:lang w:val="mk-MK"/>
        </w:rPr>
        <w:t>„Изостатски преси“ кои ги поседуваат и двете следни особини:</w:t>
      </w:r>
    </w:p>
    <w:p w:rsidR="002402CE" w:rsidRPr="00AE79EF" w:rsidRDefault="002402CE" w:rsidP="00A9534A">
      <w:pPr>
        <w:widowControl w:val="0"/>
        <w:numPr>
          <w:ilvl w:val="0"/>
          <w:numId w:val="138"/>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rPr>
      </w:pPr>
      <w:r w:rsidRPr="00AE79EF">
        <w:rPr>
          <w:rFonts w:ascii="Times New Roman" w:hAnsi="Times New Roman"/>
          <w:lang w:val="mk-MK"/>
        </w:rPr>
        <w:t xml:space="preserve">Можат да достигнат максимален работен притисок од 69 MPa или поголем; </w:t>
      </w:r>
      <w:r w:rsidRPr="00AE79EF">
        <w:rPr>
          <w:rFonts w:ascii="Times New Roman" w:hAnsi="Times New Roman"/>
          <w:u w:val="single"/>
          <w:lang w:val="mk-MK"/>
        </w:rPr>
        <w:t>и</w:t>
      </w:r>
    </w:p>
    <w:p w:rsidR="002402CE" w:rsidRPr="00AE79EF" w:rsidRDefault="002402CE" w:rsidP="00A9534A">
      <w:pPr>
        <w:widowControl w:val="0"/>
        <w:numPr>
          <w:ilvl w:val="0"/>
          <w:numId w:val="138"/>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rPr>
      </w:pPr>
      <w:r w:rsidRPr="00AE79EF">
        <w:rPr>
          <w:rFonts w:ascii="Times New Roman" w:hAnsi="Times New Roman"/>
          <w:lang w:val="mk-MK"/>
        </w:rPr>
        <w:t>Имаат шуплина на комора со внатрешен дијаметар поголем од 152 mm;</w:t>
      </w:r>
    </w:p>
    <w:p w:rsidR="002402CE" w:rsidRPr="00AE79EF" w:rsidRDefault="002402CE" w:rsidP="002402CE">
      <w:pPr>
        <w:shd w:val="clear" w:color="auto" w:fill="FFFFFF"/>
        <w:tabs>
          <w:tab w:val="left" w:pos="1440"/>
        </w:tabs>
        <w:spacing w:before="240"/>
        <w:ind w:left="1440" w:hanging="450"/>
        <w:jc w:val="both"/>
        <w:rPr>
          <w:rFonts w:ascii="Times New Roman" w:hAnsi="Times New Roman"/>
        </w:rPr>
      </w:pPr>
      <w:r w:rsidRPr="00AE79EF">
        <w:rPr>
          <w:rFonts w:ascii="Times New Roman" w:hAnsi="Times New Roman"/>
          <w:spacing w:val="-3"/>
        </w:rPr>
        <w:t>b</w:t>
      </w:r>
      <w:r w:rsidRPr="00AE79EF">
        <w:rPr>
          <w:rFonts w:ascii="Times New Roman" w:hAnsi="Times New Roman"/>
          <w:spacing w:val="-3"/>
          <w:lang w:val="mk-MK"/>
        </w:rPr>
        <w:t>.</w:t>
      </w:r>
      <w:r w:rsidRPr="00AE79EF">
        <w:rPr>
          <w:rFonts w:ascii="Times New Roman" w:hAnsi="Times New Roman"/>
        </w:rPr>
        <w:tab/>
      </w:r>
      <w:r w:rsidRPr="00AE79EF">
        <w:rPr>
          <w:rFonts w:ascii="Times New Roman" w:hAnsi="Times New Roman"/>
          <w:lang w:val="mk-MK"/>
        </w:rPr>
        <w:t>Матрици, калапи и контроли, посебно проектирани за „изостатски преси“ определени во 2B204.a.</w:t>
      </w:r>
    </w:p>
    <w:p w:rsidR="002402CE" w:rsidRPr="00AE79EF" w:rsidRDefault="002402CE" w:rsidP="00F76606">
      <w:pPr>
        <w:shd w:val="clear" w:color="auto" w:fill="FFFFFF"/>
        <w:spacing w:before="120" w:after="120" w:line="240" w:lineRule="auto"/>
        <w:ind w:left="1022"/>
        <w:jc w:val="both"/>
        <w:outlineLvl w:val="0"/>
        <w:rPr>
          <w:rFonts w:ascii="Times New Roman" w:hAnsi="Times New Roman"/>
        </w:rPr>
      </w:pPr>
      <w:r w:rsidRPr="00AE79EF">
        <w:rPr>
          <w:rFonts w:ascii="Times New Roman" w:hAnsi="Times New Roman"/>
          <w:i/>
          <w:iCs/>
          <w:spacing w:val="-5"/>
          <w:u w:val="single"/>
          <w:lang w:val="mk-MK"/>
        </w:rPr>
        <w:t xml:space="preserve">Техничка </w:t>
      </w:r>
      <w:r w:rsidRPr="00AE79EF">
        <w:rPr>
          <w:rFonts w:ascii="Times New Roman" w:hAnsi="Times New Roman"/>
          <w:i/>
          <w:iCs/>
          <w:u w:val="single"/>
          <w:lang w:val="mk-MK"/>
        </w:rPr>
        <w:t>забелешка</w:t>
      </w:r>
      <w:r w:rsidRPr="00AE79EF">
        <w:rPr>
          <w:rFonts w:ascii="Times New Roman" w:hAnsi="Times New Roman"/>
          <w:i/>
          <w:iCs/>
          <w:spacing w:val="-5"/>
          <w:u w:val="single"/>
          <w:lang w:val="mk-MK"/>
        </w:rPr>
        <w:t>:</w:t>
      </w:r>
    </w:p>
    <w:p w:rsidR="002402CE" w:rsidRPr="00AE79EF" w:rsidRDefault="002402CE" w:rsidP="00F76606">
      <w:pPr>
        <w:shd w:val="clear" w:color="auto" w:fill="FFFFFF"/>
        <w:spacing w:before="120" w:after="120" w:line="240" w:lineRule="auto"/>
        <w:ind w:left="1018" w:right="5"/>
        <w:jc w:val="both"/>
        <w:rPr>
          <w:rFonts w:ascii="Times New Roman" w:hAnsi="Times New Roman"/>
          <w:i/>
          <w:iCs/>
          <w:spacing w:val="-4"/>
          <w:lang w:val="mk-MK"/>
        </w:rPr>
      </w:pPr>
      <w:r w:rsidRPr="00AE79EF">
        <w:rPr>
          <w:rFonts w:ascii="Times New Roman" w:hAnsi="Times New Roman"/>
          <w:i/>
          <w:iCs/>
          <w:spacing w:val="-1"/>
          <w:lang w:val="mk-MK"/>
        </w:rPr>
        <w:t>Во 2B204 внатрешната димензија на комората е онаа димензија на комората во која се постигнати и работната температура и работниот притисок и таа не ги опфаќа вградените елементи.</w:t>
      </w:r>
      <w:r w:rsidRPr="00AE79EF">
        <w:rPr>
          <w:rFonts w:ascii="Times New Roman" w:hAnsi="Times New Roman"/>
          <w:i/>
          <w:iCs/>
          <w:spacing w:val="-4"/>
          <w:lang w:val="mk-MK"/>
        </w:rPr>
        <w:t>Оваа димензија ќе биде помала или од внатрешниот дијаметар на комората на притисок или од внатрешниот дијаметар на изолираната комора на печката, во зависност од тоа која од двете комори е сместена во другата.</w:t>
      </w:r>
    </w:p>
    <w:p w:rsidR="00F76606" w:rsidRPr="00AE79EF" w:rsidRDefault="00F76606" w:rsidP="00F76606">
      <w:pPr>
        <w:shd w:val="clear" w:color="auto" w:fill="FFFFFF"/>
        <w:spacing w:before="120" w:after="120" w:line="240" w:lineRule="auto"/>
        <w:ind w:left="1018" w:right="5"/>
        <w:jc w:val="both"/>
        <w:rPr>
          <w:rFonts w:ascii="Times New Roman" w:hAnsi="Times New Roman"/>
        </w:rPr>
      </w:pPr>
    </w:p>
    <w:p w:rsidR="002402CE" w:rsidRPr="00AE79EF" w:rsidRDefault="002402CE" w:rsidP="002402CE">
      <w:pPr>
        <w:shd w:val="clear" w:color="auto" w:fill="FFFFFF"/>
        <w:tabs>
          <w:tab w:val="left" w:pos="1018"/>
        </w:tabs>
        <w:spacing w:before="240"/>
        <w:ind w:left="990" w:hanging="990"/>
        <w:jc w:val="both"/>
        <w:rPr>
          <w:rFonts w:ascii="Times New Roman" w:hAnsi="Times New Roman"/>
        </w:rPr>
      </w:pPr>
      <w:r w:rsidRPr="00AE79EF">
        <w:rPr>
          <w:rFonts w:ascii="Times New Roman" w:hAnsi="Times New Roman"/>
          <w:b/>
          <w:lang w:val="mk-MK"/>
        </w:rPr>
        <w:t>2B206</w:t>
      </w:r>
      <w:r w:rsidRPr="00AE79EF">
        <w:rPr>
          <w:rFonts w:ascii="Times New Roman" w:hAnsi="Times New Roman"/>
        </w:rPr>
        <w:tab/>
      </w:r>
      <w:r w:rsidRPr="00AE79EF">
        <w:rPr>
          <w:rFonts w:ascii="Times New Roman" w:hAnsi="Times New Roman"/>
          <w:lang w:val="mk-MK"/>
        </w:rPr>
        <w:t>Машини, инструменти или системи за контрола на димензии, различни од оние определени во 2B006, како што следува:</w:t>
      </w:r>
    </w:p>
    <w:p w:rsidR="002402CE" w:rsidRPr="00AE79EF" w:rsidRDefault="002402CE" w:rsidP="002402CE">
      <w:pPr>
        <w:shd w:val="clear" w:color="auto" w:fill="FFFFFF"/>
        <w:tabs>
          <w:tab w:val="left" w:pos="1440"/>
        </w:tabs>
        <w:spacing w:before="240"/>
        <w:ind w:left="1440" w:hanging="450"/>
        <w:jc w:val="both"/>
        <w:rPr>
          <w:rFonts w:ascii="Times New Roman" w:hAnsi="Times New Roman"/>
        </w:rPr>
      </w:pPr>
      <w:r w:rsidRPr="00AE79EF">
        <w:rPr>
          <w:rFonts w:ascii="Times New Roman" w:hAnsi="Times New Roman"/>
          <w:spacing w:val="-4"/>
          <w:lang w:val="mk-MK"/>
        </w:rPr>
        <w:t>а.</w:t>
      </w:r>
      <w:r w:rsidRPr="00AE79EF">
        <w:rPr>
          <w:rFonts w:ascii="Times New Roman" w:hAnsi="Times New Roman"/>
        </w:rPr>
        <w:tab/>
      </w:r>
      <w:r w:rsidRPr="00AE79EF">
        <w:rPr>
          <w:rFonts w:ascii="Times New Roman" w:hAnsi="Times New Roman"/>
          <w:lang w:val="mk-MK"/>
        </w:rPr>
        <w:t>Компјутерски контролирани или нумерички контролирани машини за координирано мерење (CMM) кои поседуваат која било од следните особини:</w:t>
      </w:r>
    </w:p>
    <w:p w:rsidR="002402CE" w:rsidRPr="00AE79EF" w:rsidRDefault="002402CE" w:rsidP="00A9534A">
      <w:pPr>
        <w:widowControl w:val="0"/>
        <w:numPr>
          <w:ilvl w:val="0"/>
          <w:numId w:val="139"/>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rPr>
      </w:pPr>
      <w:r w:rsidRPr="00AE79EF">
        <w:rPr>
          <w:rFonts w:ascii="Times New Roman" w:hAnsi="Times New Roman"/>
          <w:lang w:val="mk-MK"/>
        </w:rPr>
        <w:t>Две или повеќе оски со максимална дозволена грешка при мерење на должината по должината на која било оска (еднодимензионална), идентификувана како која било комбинација од E</w:t>
      </w:r>
      <w:r w:rsidRPr="00AE79EF">
        <w:rPr>
          <w:rFonts w:ascii="Times New Roman" w:hAnsi="Times New Roman"/>
          <w:vertAlign w:val="subscript"/>
          <w:lang w:val="mk-MK"/>
        </w:rPr>
        <w:t>0x,MPE</w:t>
      </w:r>
      <w:r w:rsidRPr="00AE79EF">
        <w:rPr>
          <w:rFonts w:ascii="Times New Roman" w:hAnsi="Times New Roman"/>
          <w:lang w:val="mk-MK"/>
        </w:rPr>
        <w:t>, E</w:t>
      </w:r>
      <w:r w:rsidRPr="00AE79EF">
        <w:rPr>
          <w:rFonts w:ascii="Times New Roman" w:hAnsi="Times New Roman"/>
          <w:vertAlign w:val="subscript"/>
          <w:lang w:val="mk-MK"/>
        </w:rPr>
        <w:t>0y,MPE</w:t>
      </w:r>
      <w:r w:rsidRPr="00AE79EF">
        <w:rPr>
          <w:rFonts w:ascii="Times New Roman" w:hAnsi="Times New Roman"/>
          <w:lang w:val="mk-MK"/>
        </w:rPr>
        <w:t>, или E</w:t>
      </w:r>
      <w:r w:rsidRPr="00AE79EF">
        <w:rPr>
          <w:rFonts w:ascii="Times New Roman" w:hAnsi="Times New Roman"/>
          <w:vertAlign w:val="subscript"/>
          <w:lang w:val="mk-MK"/>
        </w:rPr>
        <w:t>0z,MPE</w:t>
      </w:r>
      <w:r w:rsidRPr="00AE79EF">
        <w:rPr>
          <w:rFonts w:ascii="Times New Roman" w:hAnsi="Times New Roman"/>
          <w:lang w:val="mk-MK"/>
        </w:rPr>
        <w:t xml:space="preserve"> еднаква или помала (подобра) од (1,25 + L/1 000) μm (каде L е измерената должина во милиметри) во која било точка во рамките на оперативниот опсег на машината (т.е. во рамките на должината на оската), во согласност со ISO 10360-2(2009); </w:t>
      </w:r>
      <w:r w:rsidRPr="00AE79EF">
        <w:rPr>
          <w:rFonts w:ascii="Times New Roman" w:hAnsi="Times New Roman"/>
          <w:u w:val="single" w:color="050004"/>
          <w:lang w:val="mk-MK"/>
        </w:rPr>
        <w:t>или</w:t>
      </w:r>
    </w:p>
    <w:p w:rsidR="0094457C" w:rsidRPr="00AE79EF" w:rsidRDefault="002402CE" w:rsidP="00A9534A">
      <w:pPr>
        <w:widowControl w:val="0"/>
        <w:numPr>
          <w:ilvl w:val="0"/>
          <w:numId w:val="139"/>
        </w:numPr>
        <w:shd w:val="clear" w:color="auto" w:fill="FFFFFF"/>
        <w:tabs>
          <w:tab w:val="left" w:pos="1800"/>
        </w:tabs>
        <w:autoSpaceDE w:val="0"/>
        <w:autoSpaceDN w:val="0"/>
        <w:adjustRightInd w:val="0"/>
        <w:spacing w:before="120" w:after="120" w:line="240" w:lineRule="auto"/>
        <w:ind w:left="1800" w:right="5" w:hanging="360"/>
        <w:jc w:val="both"/>
        <w:rPr>
          <w:rFonts w:ascii="Times New Roman" w:hAnsi="Times New Roman"/>
        </w:rPr>
      </w:pPr>
      <w:r w:rsidRPr="00AE79EF">
        <w:rPr>
          <w:rFonts w:ascii="Times New Roman" w:hAnsi="Times New Roman"/>
          <w:lang w:val="mk-MK"/>
        </w:rPr>
        <w:t>Три или повеќе оски со тридимензионална (волуметриска) максимална дозволена грешка при мерење на должината по должината (E</w:t>
      </w:r>
      <w:r w:rsidRPr="00AE79EF">
        <w:rPr>
          <w:rFonts w:ascii="Times New Roman" w:hAnsi="Times New Roman"/>
          <w:vertAlign w:val="subscript"/>
          <w:lang w:val="mk-MK"/>
        </w:rPr>
        <w:t>0,MPE</w:t>
      </w:r>
      <w:r w:rsidRPr="00AE79EF">
        <w:rPr>
          <w:rFonts w:ascii="Times New Roman" w:hAnsi="Times New Roman"/>
          <w:lang w:val="mk-MK"/>
        </w:rPr>
        <w:t>) еднаква или помала (подобра) од (1,7 + L/800) μm (каде L е измерената должина во милиметри) во која било точка во рамките на оперативниот опсег на машината (т.е. во рамките на должината на оската), во согласност со ISO 10360-2(2009).</w:t>
      </w:r>
    </w:p>
    <w:p w:rsidR="00F76606" w:rsidRPr="00AE79EF" w:rsidRDefault="00F76606" w:rsidP="00F76606">
      <w:pPr>
        <w:spacing w:before="120" w:after="120" w:line="240" w:lineRule="auto"/>
        <w:ind w:left="720" w:firstLine="720"/>
        <w:rPr>
          <w:rFonts w:ascii="Times New Roman" w:hAnsi="Times New Roman"/>
          <w:i/>
          <w:u w:val="single" w:color="050004"/>
          <w:lang w:val="mk-MK"/>
        </w:rPr>
      </w:pPr>
    </w:p>
    <w:p w:rsidR="002402CE" w:rsidRPr="00AE79EF" w:rsidRDefault="002402CE" w:rsidP="00F76606">
      <w:pPr>
        <w:spacing w:before="120" w:after="120" w:line="240" w:lineRule="auto"/>
        <w:ind w:left="720" w:firstLine="720"/>
        <w:rPr>
          <w:rFonts w:ascii="Times New Roman" w:hAnsi="Times New Roman"/>
          <w:i/>
          <w:lang w:val="mk-MK"/>
        </w:rPr>
      </w:pPr>
      <w:r w:rsidRPr="00AE79EF">
        <w:rPr>
          <w:rFonts w:ascii="Times New Roman" w:hAnsi="Times New Roman"/>
          <w:i/>
          <w:u w:val="single" w:color="050004"/>
          <w:lang w:val="mk-MK"/>
        </w:rPr>
        <w:t>Техничка забелешка:</w:t>
      </w:r>
    </w:p>
    <w:p w:rsidR="002402CE" w:rsidRPr="00AE79EF" w:rsidRDefault="002402CE" w:rsidP="00F76606">
      <w:pPr>
        <w:spacing w:before="120" w:after="120" w:line="240" w:lineRule="auto"/>
        <w:ind w:left="1440"/>
        <w:rPr>
          <w:rFonts w:ascii="Times New Roman" w:hAnsi="Times New Roman"/>
        </w:rPr>
      </w:pPr>
      <w:r w:rsidRPr="00AE79EF">
        <w:rPr>
          <w:rFonts w:ascii="Times New Roman" w:hAnsi="Times New Roman"/>
          <w:i/>
          <w:lang w:val="mk-MK"/>
        </w:rPr>
        <w:t>E</w:t>
      </w:r>
      <w:r w:rsidRPr="00AE79EF">
        <w:rPr>
          <w:rFonts w:ascii="Times New Roman" w:hAnsi="Times New Roman"/>
          <w:i/>
          <w:vertAlign w:val="subscript"/>
          <w:lang w:val="mk-MK"/>
        </w:rPr>
        <w:t>0,MPE</w:t>
      </w:r>
      <w:r w:rsidRPr="00AE79EF">
        <w:rPr>
          <w:rFonts w:ascii="Times New Roman" w:hAnsi="Times New Roman"/>
          <w:i/>
          <w:lang w:val="mk-MK"/>
        </w:rPr>
        <w:t xml:space="preserve"> од најпрецизната конфигурација на CMM определена од производителот во согласност со ISO 10360-2(2009) (на пример, најдобро од следново:сонда, игла, должина, параметри на движење, опкружувања) и со „сите расположливи надоместоци“ се споредуваат со прагот од 1,7 + L/800 μm.</w:t>
      </w:r>
    </w:p>
    <w:p w:rsidR="002402CE" w:rsidRPr="00AE79EF" w:rsidRDefault="002402CE" w:rsidP="002402CE">
      <w:pPr>
        <w:shd w:val="clear" w:color="auto" w:fill="FFFFFF"/>
        <w:tabs>
          <w:tab w:val="left" w:pos="1440"/>
        </w:tabs>
        <w:spacing w:before="240"/>
        <w:ind w:left="1440" w:hanging="450"/>
        <w:jc w:val="both"/>
        <w:rPr>
          <w:rFonts w:ascii="Times New Roman" w:hAnsi="Times New Roman"/>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Системи за истовремено линеарно-аголно испитување на полукапсули, кои ги поседуваат и двете следни особини:</w:t>
      </w:r>
    </w:p>
    <w:p w:rsidR="002402CE" w:rsidRPr="00AE79EF" w:rsidRDefault="002402CE" w:rsidP="00A9534A">
      <w:pPr>
        <w:widowControl w:val="0"/>
        <w:numPr>
          <w:ilvl w:val="0"/>
          <w:numId w:val="140"/>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rPr>
      </w:pPr>
      <w:r w:rsidRPr="00AE79EF">
        <w:rPr>
          <w:rFonts w:ascii="Times New Roman" w:hAnsi="Times New Roman"/>
          <w:lang w:val="mk-MK"/>
        </w:rPr>
        <w:t xml:space="preserve">„Несигурност на мерењето“ по должината на која било линеарна оска еднаква или помала (подобра) од 3,5 μm на 5 mm; </w:t>
      </w:r>
      <w:r w:rsidRPr="00AE79EF">
        <w:rPr>
          <w:rFonts w:ascii="Times New Roman" w:hAnsi="Times New Roman"/>
          <w:u w:val="single"/>
          <w:lang w:val="mk-MK"/>
        </w:rPr>
        <w:t>и</w:t>
      </w:r>
    </w:p>
    <w:p w:rsidR="002402CE" w:rsidRPr="00AE79EF" w:rsidRDefault="002402CE" w:rsidP="00A9534A">
      <w:pPr>
        <w:widowControl w:val="0"/>
        <w:numPr>
          <w:ilvl w:val="0"/>
          <w:numId w:val="140"/>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rPr>
      </w:pPr>
      <w:r w:rsidRPr="00AE79EF">
        <w:rPr>
          <w:rFonts w:ascii="Times New Roman" w:hAnsi="Times New Roman"/>
          <w:lang w:val="mk-MK"/>
        </w:rPr>
        <w:t>„Аголно отстапување од позицијата“ еднакво или помало од 0,02°.</w:t>
      </w:r>
    </w:p>
    <w:p w:rsidR="002402CE" w:rsidRPr="00AE79EF" w:rsidRDefault="002402CE" w:rsidP="002402CE">
      <w:pPr>
        <w:shd w:val="clear" w:color="auto" w:fill="FFFFFF"/>
        <w:spacing w:before="240"/>
        <w:ind w:left="1800" w:hanging="810"/>
        <w:jc w:val="both"/>
        <w:rPr>
          <w:rFonts w:ascii="Times New Roman" w:hAnsi="Times New Roman"/>
        </w:rPr>
      </w:pPr>
      <w:r w:rsidRPr="00AE79EF">
        <w:rPr>
          <w:rFonts w:ascii="Times New Roman" w:hAnsi="Times New Roman"/>
          <w:iCs/>
        </w:rPr>
        <w:t>c</w:t>
      </w:r>
      <w:r w:rsidRPr="00AE79EF">
        <w:rPr>
          <w:rFonts w:ascii="Times New Roman" w:hAnsi="Times New Roman"/>
          <w:i/>
          <w:iCs/>
        </w:rPr>
        <w:t xml:space="preserve">. </w:t>
      </w:r>
      <w:r w:rsidR="0094457C" w:rsidRPr="00AE79EF">
        <w:rPr>
          <w:rFonts w:ascii="Times New Roman" w:hAnsi="Times New Roman"/>
          <w:i/>
          <w:iCs/>
          <w:lang w:val="mk-MK"/>
        </w:rPr>
        <w:t xml:space="preserve">    </w:t>
      </w:r>
      <w:r w:rsidRPr="00AE79EF">
        <w:rPr>
          <w:rFonts w:ascii="Times New Roman" w:hAnsi="Times New Roman"/>
          <w:lang w:val="mk-MK"/>
        </w:rPr>
        <w:t xml:space="preserve">Мерни системи за </w:t>
      </w:r>
      <w:r w:rsidR="000F24A1" w:rsidRPr="00AE79EF">
        <w:rPr>
          <w:rFonts w:ascii="Times New Roman" w:hAnsi="Times New Roman"/>
          <w:lang w:val="mk-MK"/>
        </w:rPr>
        <w:t>‘</w:t>
      </w:r>
      <w:r w:rsidRPr="00AE79EF">
        <w:rPr>
          <w:rFonts w:ascii="Times New Roman" w:hAnsi="Times New Roman"/>
          <w:lang w:val="mk-MK"/>
        </w:rPr>
        <w:t>линеарно отстапување</w:t>
      </w:r>
      <w:r w:rsidR="000F24A1" w:rsidRPr="00AE79EF">
        <w:rPr>
          <w:rFonts w:ascii="Times New Roman" w:hAnsi="Times New Roman"/>
          <w:lang w:val="mk-MK"/>
        </w:rPr>
        <w:t>’</w:t>
      </w:r>
      <w:r w:rsidRPr="00AE79EF">
        <w:rPr>
          <w:rFonts w:ascii="Times New Roman" w:hAnsi="Times New Roman"/>
          <w:lang w:val="mk-MK"/>
        </w:rPr>
        <w:t>кои ги поседуваат сите следни особини:</w:t>
      </w:r>
    </w:p>
    <w:p w:rsidR="002402CE" w:rsidRPr="00AE79EF" w:rsidRDefault="002402CE" w:rsidP="00F76606">
      <w:pPr>
        <w:shd w:val="clear" w:color="auto" w:fill="FFFFFF"/>
        <w:spacing w:before="120" w:after="120" w:line="240" w:lineRule="auto"/>
        <w:ind w:left="1022"/>
        <w:jc w:val="both"/>
        <w:outlineLvl w:val="0"/>
        <w:rPr>
          <w:rFonts w:ascii="Times New Roman" w:hAnsi="Times New Roman"/>
        </w:rPr>
      </w:pPr>
      <w:r w:rsidRPr="00AE79EF">
        <w:rPr>
          <w:rFonts w:ascii="Times New Roman" w:hAnsi="Times New Roman"/>
          <w:i/>
          <w:iCs/>
          <w:spacing w:val="-5"/>
          <w:u w:val="single"/>
          <w:lang w:val="mk-MK"/>
        </w:rPr>
        <w:t xml:space="preserve">Технички </w:t>
      </w:r>
      <w:r w:rsidRPr="00AE79EF">
        <w:rPr>
          <w:rFonts w:ascii="Times New Roman" w:hAnsi="Times New Roman"/>
          <w:i/>
          <w:iCs/>
          <w:u w:val="single"/>
          <w:lang w:val="mk-MK"/>
        </w:rPr>
        <w:t>забелешка</w:t>
      </w:r>
      <w:r w:rsidRPr="00AE79EF">
        <w:rPr>
          <w:rFonts w:ascii="Times New Roman" w:hAnsi="Times New Roman"/>
          <w:i/>
          <w:iCs/>
          <w:spacing w:val="-5"/>
          <w:u w:val="single"/>
          <w:lang w:val="mk-MK"/>
        </w:rPr>
        <w:t>:</w:t>
      </w:r>
    </w:p>
    <w:p w:rsidR="00597A1C" w:rsidRPr="00AE79EF" w:rsidRDefault="002402CE" w:rsidP="00F76606">
      <w:pPr>
        <w:shd w:val="clear" w:color="auto" w:fill="FFFFFF"/>
        <w:spacing w:before="120" w:after="120" w:line="240" w:lineRule="auto"/>
        <w:ind w:left="1022"/>
        <w:jc w:val="both"/>
        <w:rPr>
          <w:rFonts w:ascii="Times New Roman" w:hAnsi="Times New Roman"/>
          <w:i/>
          <w:lang w:val="mk-MK"/>
        </w:rPr>
      </w:pPr>
      <w:r w:rsidRPr="00AE79EF">
        <w:rPr>
          <w:rFonts w:ascii="Times New Roman" w:hAnsi="Times New Roman"/>
          <w:i/>
          <w:lang w:val="mk-MK"/>
        </w:rPr>
        <w:t>Во смисла на 2B206.c.</w:t>
      </w:r>
      <w:r w:rsidR="000F24A1" w:rsidRPr="00AE79EF">
        <w:rPr>
          <w:rFonts w:ascii="Times New Roman" w:hAnsi="Times New Roman"/>
          <w:i/>
          <w:lang w:val="mk-MK"/>
        </w:rPr>
        <w:t>’</w:t>
      </w:r>
      <w:r w:rsidRPr="00AE79EF">
        <w:rPr>
          <w:rFonts w:ascii="Times New Roman" w:hAnsi="Times New Roman"/>
          <w:i/>
          <w:lang w:val="mk-MK"/>
        </w:rPr>
        <w:t>линеарно отстапување</w:t>
      </w:r>
      <w:r w:rsidR="000F24A1" w:rsidRPr="00AE79EF">
        <w:rPr>
          <w:rFonts w:ascii="Times New Roman" w:hAnsi="Times New Roman"/>
          <w:i/>
          <w:lang w:val="mk-MK"/>
        </w:rPr>
        <w:t>’</w:t>
      </w:r>
      <w:r w:rsidRPr="00AE79EF">
        <w:rPr>
          <w:rFonts w:ascii="Times New Roman" w:hAnsi="Times New Roman"/>
          <w:i/>
          <w:lang w:val="mk-MK"/>
        </w:rPr>
        <w:t xml:space="preserve"> е промената во растојанието помеѓу мерната сонда и предметот што се мери.</w:t>
      </w:r>
    </w:p>
    <w:p w:rsidR="002402CE" w:rsidRPr="00AE79EF" w:rsidRDefault="002402CE" w:rsidP="00A9534A">
      <w:pPr>
        <w:pStyle w:val="ListParagraph"/>
        <w:widowControl w:val="0"/>
        <w:numPr>
          <w:ilvl w:val="0"/>
          <w:numId w:val="172"/>
        </w:numPr>
        <w:shd w:val="clear" w:color="auto" w:fill="FFFFFF"/>
        <w:tabs>
          <w:tab w:val="left" w:pos="1260"/>
          <w:tab w:val="left" w:pos="1800"/>
          <w:tab w:val="left" w:pos="2070"/>
        </w:tabs>
        <w:autoSpaceDE w:val="0"/>
        <w:autoSpaceDN w:val="0"/>
        <w:adjustRightInd w:val="0"/>
        <w:spacing w:before="120" w:after="120" w:line="240" w:lineRule="auto"/>
        <w:ind w:firstLine="58"/>
        <w:jc w:val="both"/>
        <w:rPr>
          <w:rFonts w:ascii="Times New Roman" w:hAnsi="Times New Roman"/>
        </w:rPr>
      </w:pPr>
      <w:r w:rsidRPr="00AE79EF">
        <w:rPr>
          <w:rFonts w:ascii="Times New Roman" w:hAnsi="Times New Roman"/>
          <w:lang w:val="mk-MK"/>
        </w:rPr>
        <w:t xml:space="preserve">Содржат „ласер“; </w:t>
      </w:r>
      <w:r w:rsidRPr="00AE79EF">
        <w:rPr>
          <w:rFonts w:ascii="Times New Roman" w:hAnsi="Times New Roman"/>
          <w:u w:val="single"/>
          <w:lang w:val="mk-MK"/>
        </w:rPr>
        <w:t>и</w:t>
      </w:r>
    </w:p>
    <w:p w:rsidR="00597A1C" w:rsidRPr="00AE79EF" w:rsidRDefault="00597A1C" w:rsidP="00F76606">
      <w:pPr>
        <w:pStyle w:val="ListParagraph"/>
        <w:widowControl w:val="0"/>
        <w:shd w:val="clear" w:color="auto" w:fill="FFFFFF"/>
        <w:tabs>
          <w:tab w:val="left" w:pos="1260"/>
          <w:tab w:val="left" w:pos="1800"/>
          <w:tab w:val="left" w:pos="2070"/>
        </w:tabs>
        <w:autoSpaceDE w:val="0"/>
        <w:autoSpaceDN w:val="0"/>
        <w:adjustRightInd w:val="0"/>
        <w:spacing w:before="120" w:after="120" w:line="240" w:lineRule="auto"/>
        <w:ind w:left="1440"/>
        <w:jc w:val="both"/>
        <w:rPr>
          <w:rFonts w:ascii="Times New Roman" w:hAnsi="Times New Roman"/>
        </w:rPr>
      </w:pPr>
    </w:p>
    <w:p w:rsidR="002402CE" w:rsidRPr="00AE79EF" w:rsidRDefault="007C73D9" w:rsidP="00A9534A">
      <w:pPr>
        <w:pStyle w:val="ListParagraph"/>
        <w:widowControl w:val="0"/>
        <w:numPr>
          <w:ilvl w:val="0"/>
          <w:numId w:val="172"/>
        </w:numPr>
        <w:shd w:val="clear" w:color="auto" w:fill="FFFFFF"/>
        <w:autoSpaceDE w:val="0"/>
        <w:autoSpaceDN w:val="0"/>
        <w:adjustRightInd w:val="0"/>
        <w:spacing w:before="120" w:after="120" w:line="240" w:lineRule="auto"/>
        <w:ind w:left="1800"/>
        <w:jc w:val="both"/>
        <w:rPr>
          <w:rFonts w:ascii="Times New Roman" w:hAnsi="Times New Roman"/>
        </w:rPr>
      </w:pPr>
      <w:r w:rsidRPr="00AE79EF">
        <w:rPr>
          <w:rFonts w:ascii="Times New Roman" w:hAnsi="Times New Roman"/>
          <w:lang w:val="mk-MK"/>
        </w:rPr>
        <w:t>Способни в</w:t>
      </w:r>
      <w:r w:rsidR="002402CE" w:rsidRPr="00AE79EF">
        <w:rPr>
          <w:rFonts w:ascii="Times New Roman" w:hAnsi="Times New Roman"/>
          <w:lang w:val="mk-MK"/>
        </w:rPr>
        <w:t xml:space="preserve">о период од најмалку 12 часа, при температура од ± 1 K </w:t>
      </w:r>
      <w:r w:rsidRPr="00AE79EF">
        <w:rPr>
          <w:rFonts w:ascii="Times New Roman" w:hAnsi="Times New Roman"/>
          <w:lang w:val="mk-MK"/>
        </w:rPr>
        <w:t>(</w:t>
      </w:r>
      <w:r w:rsidRPr="00AE79EF">
        <w:rPr>
          <w:rFonts w:ascii="Times New Roman" w:hAnsi="Times New Roman"/>
        </w:rPr>
        <w:t>± 1°C)</w:t>
      </w:r>
      <w:r w:rsidR="002402CE" w:rsidRPr="00AE79EF">
        <w:rPr>
          <w:rFonts w:ascii="Times New Roman" w:hAnsi="Times New Roman"/>
          <w:lang w:val="mk-MK"/>
        </w:rPr>
        <w:t>од стандардната температура и стандарден притисок, одржуваат сè од следново:</w:t>
      </w:r>
    </w:p>
    <w:p w:rsidR="00094B48" w:rsidRPr="00094B48" w:rsidRDefault="00935B5A" w:rsidP="00A9534A">
      <w:pPr>
        <w:pStyle w:val="ListParagraph"/>
        <w:widowControl w:val="0"/>
        <w:numPr>
          <w:ilvl w:val="1"/>
          <w:numId w:val="172"/>
        </w:numPr>
        <w:shd w:val="clear" w:color="auto" w:fill="FFFFFF"/>
        <w:autoSpaceDE w:val="0"/>
        <w:autoSpaceDN w:val="0"/>
        <w:adjustRightInd w:val="0"/>
        <w:spacing w:before="120" w:after="120" w:line="240" w:lineRule="auto"/>
        <w:ind w:left="1800" w:firstLine="90"/>
        <w:jc w:val="both"/>
        <w:rPr>
          <w:rFonts w:ascii="Times New Roman" w:hAnsi="Times New Roman"/>
        </w:rPr>
      </w:pPr>
      <w:r w:rsidRPr="00AE79EF">
        <w:rPr>
          <w:rFonts w:ascii="Times New Roman" w:hAnsi="Times New Roman"/>
          <w:lang w:val="mk-MK"/>
        </w:rPr>
        <w:t xml:space="preserve"> </w:t>
      </w:r>
      <w:r w:rsidR="00094B48" w:rsidRPr="00D81183">
        <w:rPr>
          <w:rFonts w:ascii="Times New Roman" w:hAnsi="Times New Roman"/>
          <w:lang w:val="mk-MK"/>
        </w:rPr>
        <w:t>‘</w:t>
      </w:r>
      <w:r w:rsidR="002402CE" w:rsidRPr="00D81183">
        <w:rPr>
          <w:rFonts w:ascii="Times New Roman" w:hAnsi="Times New Roman"/>
          <w:lang w:val="mk-MK"/>
        </w:rPr>
        <w:t>Резолуција</w:t>
      </w:r>
      <w:r w:rsidR="00094B48" w:rsidRPr="00D81183">
        <w:rPr>
          <w:rFonts w:ascii="Times New Roman" w:hAnsi="Times New Roman"/>
          <w:lang w:val="mk-MK"/>
        </w:rPr>
        <w:t>‘</w:t>
      </w:r>
      <w:r w:rsidR="002402CE" w:rsidRPr="00AE79EF">
        <w:rPr>
          <w:rFonts w:ascii="Times New Roman" w:hAnsi="Times New Roman"/>
          <w:lang w:val="mk-MK"/>
        </w:rPr>
        <w:t xml:space="preserve"> во полн опсег од 0,1 µm или подобра; </w:t>
      </w:r>
      <w:r w:rsidR="00094B48" w:rsidRPr="00094B48">
        <w:rPr>
          <w:rFonts w:ascii="Times New Roman" w:hAnsi="Times New Roman"/>
          <w:u w:val="single"/>
          <w:lang w:val="mk-MK"/>
        </w:rPr>
        <w:t>и</w:t>
      </w:r>
    </w:p>
    <w:p w:rsidR="00094B48" w:rsidRDefault="00094B48" w:rsidP="00094B48">
      <w:pPr>
        <w:pStyle w:val="ListParagraph"/>
        <w:widowControl w:val="0"/>
        <w:shd w:val="clear" w:color="auto" w:fill="FFFFFF"/>
        <w:autoSpaceDE w:val="0"/>
        <w:autoSpaceDN w:val="0"/>
        <w:adjustRightInd w:val="0"/>
        <w:spacing w:before="120" w:after="120"/>
        <w:ind w:left="1890"/>
        <w:jc w:val="both"/>
        <w:rPr>
          <w:rFonts w:ascii="Times New Roman" w:hAnsi="Times New Roman"/>
          <w:i/>
          <w:u w:val="single"/>
          <w:lang w:val="mk-MK"/>
        </w:rPr>
      </w:pPr>
    </w:p>
    <w:p w:rsidR="00094B48" w:rsidRPr="00D81183" w:rsidRDefault="00094B48" w:rsidP="00233EC1">
      <w:pPr>
        <w:pStyle w:val="ListParagraph"/>
        <w:widowControl w:val="0"/>
        <w:shd w:val="clear" w:color="auto" w:fill="FFFFFF"/>
        <w:autoSpaceDE w:val="0"/>
        <w:autoSpaceDN w:val="0"/>
        <w:adjustRightInd w:val="0"/>
        <w:spacing w:before="120" w:after="120"/>
        <w:ind w:left="1890" w:hanging="47"/>
        <w:jc w:val="both"/>
        <w:rPr>
          <w:rFonts w:ascii="Times New Roman" w:hAnsi="Times New Roman"/>
          <w:i/>
          <w:u w:val="single"/>
          <w:lang w:val="mk-MK"/>
        </w:rPr>
      </w:pPr>
      <w:r w:rsidRPr="00D81183">
        <w:rPr>
          <w:rFonts w:ascii="Times New Roman" w:hAnsi="Times New Roman"/>
          <w:i/>
          <w:u w:val="single"/>
          <w:lang w:val="mk-MK"/>
        </w:rPr>
        <w:t>Техничка забелешка:</w:t>
      </w:r>
    </w:p>
    <w:p w:rsidR="00094B48" w:rsidRDefault="00094B48" w:rsidP="00094B48">
      <w:pPr>
        <w:pStyle w:val="ListParagraph"/>
        <w:widowControl w:val="0"/>
        <w:shd w:val="clear" w:color="auto" w:fill="FFFFFF"/>
        <w:autoSpaceDE w:val="0"/>
        <w:autoSpaceDN w:val="0"/>
        <w:adjustRightInd w:val="0"/>
        <w:spacing w:before="120" w:after="120"/>
        <w:ind w:left="1890"/>
        <w:jc w:val="both"/>
        <w:rPr>
          <w:rFonts w:ascii="Times New Roman" w:hAnsi="Times New Roman"/>
          <w:i/>
          <w:lang w:val="mk-MK"/>
        </w:rPr>
      </w:pPr>
      <w:r w:rsidRPr="00D81183">
        <w:rPr>
          <w:rFonts w:ascii="Times New Roman" w:hAnsi="Times New Roman"/>
          <w:i/>
          <w:lang w:val="mk-MK"/>
        </w:rPr>
        <w:t>За целите на 2B206.</w:t>
      </w:r>
      <w:r w:rsidR="009B01FC" w:rsidRPr="009B01FC">
        <w:rPr>
          <w:rFonts w:ascii="Times New Roman" w:hAnsi="Times New Roman"/>
          <w:i/>
          <w:lang w:val="mk-MK"/>
        </w:rPr>
        <w:t xml:space="preserve"> c</w:t>
      </w:r>
      <w:r w:rsidRPr="00D81183">
        <w:rPr>
          <w:rFonts w:ascii="Times New Roman" w:hAnsi="Times New Roman"/>
          <w:i/>
          <w:lang w:val="mk-MK"/>
        </w:rPr>
        <w:t xml:space="preserve">.2.а. </w:t>
      </w:r>
      <w:r w:rsidR="009B01FC">
        <w:rPr>
          <w:rFonts w:ascii="Times New Roman" w:hAnsi="Times New Roman"/>
          <w:i/>
          <w:lang w:val="mk-MK"/>
        </w:rPr>
        <w:t xml:space="preserve"> </w:t>
      </w:r>
      <w:r w:rsidRPr="00D81183">
        <w:rPr>
          <w:rFonts w:ascii="Times New Roman" w:hAnsi="Times New Roman"/>
          <w:i/>
          <w:lang w:val="mk-MK"/>
        </w:rPr>
        <w:t>‘резолуција‘  е најмалиот прираст на мерниот уред; на дигиталните инструменти, најмалку значајниот дел.</w:t>
      </w:r>
    </w:p>
    <w:p w:rsidR="00094B48" w:rsidRPr="00094B48" w:rsidRDefault="00094B48" w:rsidP="00094B48">
      <w:pPr>
        <w:pStyle w:val="ListParagraph"/>
        <w:widowControl w:val="0"/>
        <w:shd w:val="clear" w:color="auto" w:fill="FFFFFF"/>
        <w:autoSpaceDE w:val="0"/>
        <w:autoSpaceDN w:val="0"/>
        <w:adjustRightInd w:val="0"/>
        <w:spacing w:before="120" w:after="120"/>
        <w:ind w:left="1890"/>
        <w:jc w:val="both"/>
        <w:rPr>
          <w:rFonts w:ascii="Times New Roman" w:hAnsi="Times New Roman"/>
          <w:i/>
          <w:lang w:val="mk-MK"/>
        </w:rPr>
      </w:pPr>
    </w:p>
    <w:p w:rsidR="002402CE" w:rsidRPr="00AE79EF" w:rsidRDefault="00935B5A" w:rsidP="00A9534A">
      <w:pPr>
        <w:pStyle w:val="ListParagraph"/>
        <w:widowControl w:val="0"/>
        <w:numPr>
          <w:ilvl w:val="1"/>
          <w:numId w:val="172"/>
        </w:numPr>
        <w:shd w:val="clear" w:color="auto" w:fill="FFFFFF"/>
        <w:autoSpaceDE w:val="0"/>
        <w:autoSpaceDN w:val="0"/>
        <w:adjustRightInd w:val="0"/>
        <w:spacing w:before="120" w:after="120" w:line="240" w:lineRule="auto"/>
        <w:ind w:left="2160" w:hanging="270"/>
        <w:jc w:val="both"/>
        <w:rPr>
          <w:rFonts w:ascii="Times New Roman" w:hAnsi="Times New Roman"/>
        </w:rPr>
      </w:pPr>
      <w:r w:rsidRPr="00AE79EF">
        <w:rPr>
          <w:rFonts w:ascii="Times New Roman" w:hAnsi="Times New Roman"/>
          <w:lang w:val="mk-MK"/>
        </w:rPr>
        <w:t xml:space="preserve">  </w:t>
      </w:r>
      <w:r w:rsidR="002402CE" w:rsidRPr="00AE79EF">
        <w:rPr>
          <w:rFonts w:ascii="Times New Roman" w:hAnsi="Times New Roman"/>
          <w:lang w:val="mk-MK"/>
        </w:rPr>
        <w:t xml:space="preserve">Со „несигурност во мерењето“ еднаква или подобра (помала) од (0,2 + L/2 000) µm (L е измерената должина во </w:t>
      </w:r>
      <w:r w:rsidR="007C73D9" w:rsidRPr="00AE79EF">
        <w:rPr>
          <w:rFonts w:ascii="Times New Roman" w:hAnsi="Times New Roman"/>
        </w:rPr>
        <w:t>mm</w:t>
      </w:r>
      <w:r w:rsidR="002402CE" w:rsidRPr="00AE79EF">
        <w:rPr>
          <w:rFonts w:ascii="Times New Roman" w:hAnsi="Times New Roman"/>
          <w:lang w:val="mk-MK"/>
        </w:rPr>
        <w:t>).</w:t>
      </w:r>
    </w:p>
    <w:p w:rsidR="002402CE" w:rsidRPr="00AE79EF" w:rsidRDefault="002402CE" w:rsidP="00F76606">
      <w:pPr>
        <w:shd w:val="clear" w:color="auto" w:fill="FFFFFF"/>
        <w:tabs>
          <w:tab w:val="left" w:pos="2610"/>
        </w:tabs>
        <w:spacing w:before="120" w:after="120" w:line="240" w:lineRule="auto"/>
        <w:ind w:left="2621" w:hanging="1267"/>
        <w:jc w:val="both"/>
        <w:rPr>
          <w:rFonts w:ascii="Times New Roman" w:hAnsi="Times New Roman"/>
          <w:i/>
          <w:lang w:val="mk-MK"/>
        </w:rPr>
      </w:pPr>
      <w:r w:rsidRPr="00AE79EF">
        <w:rPr>
          <w:rFonts w:ascii="Times New Roman" w:hAnsi="Times New Roman"/>
          <w:i/>
          <w:u w:val="single" w:color="050004"/>
          <w:lang w:val="mk-MK"/>
        </w:rPr>
        <w:t>Забелешка:</w:t>
      </w:r>
      <w:r w:rsidRPr="00AE79EF">
        <w:rPr>
          <w:rFonts w:ascii="Times New Roman" w:hAnsi="Times New Roman"/>
          <w:i/>
          <w:u w:color="050004"/>
          <w:lang w:val="mk-MK"/>
        </w:rPr>
        <w:tab/>
      </w:r>
      <w:r w:rsidRPr="00AE79EF">
        <w:rPr>
          <w:rFonts w:ascii="Times New Roman" w:hAnsi="Times New Roman"/>
          <w:i/>
          <w:lang w:val="mk-MK"/>
        </w:rPr>
        <w:t>2B206.c. не контролира интерферометарски мерни системи, без повратна врска со затворен или отворен циклус, кои содржат „ласер“ за мерење на грешки во лизгањето кај машински алатки, машини за контрола на димензии или слична опрема.</w:t>
      </w:r>
    </w:p>
    <w:p w:rsidR="009B60C0" w:rsidRPr="00AE79EF" w:rsidRDefault="009B60C0" w:rsidP="00F76606">
      <w:pPr>
        <w:shd w:val="clear" w:color="auto" w:fill="FFFFFF"/>
        <w:spacing w:before="240"/>
        <w:ind w:left="1260" w:hanging="360"/>
        <w:jc w:val="both"/>
        <w:rPr>
          <w:rFonts w:ascii="Times New Roman" w:hAnsi="Times New Roman"/>
          <w:lang w:val="mk-MK"/>
        </w:rPr>
      </w:pPr>
      <w:r w:rsidRPr="00AE79EF">
        <w:rPr>
          <w:rFonts w:ascii="Times New Roman" w:hAnsi="Times New Roman"/>
          <w:lang w:val="mk-MK"/>
        </w:rPr>
        <w:t xml:space="preserve">d. </w:t>
      </w:r>
      <w:r w:rsidR="00F76606" w:rsidRPr="00AE79EF">
        <w:rPr>
          <w:rFonts w:ascii="Times New Roman" w:hAnsi="Times New Roman"/>
          <w:lang w:val="mk-MK"/>
        </w:rPr>
        <w:t xml:space="preserve"> </w:t>
      </w:r>
      <w:r w:rsidRPr="00AE79EF">
        <w:rPr>
          <w:rFonts w:ascii="Times New Roman" w:hAnsi="Times New Roman"/>
          <w:lang w:val="mk-MK"/>
        </w:rPr>
        <w:t>Системи со линеарен варијабилен диференцијален трансформатор (LVDT) кои ги имаат и следниве карактеристики:</w:t>
      </w:r>
    </w:p>
    <w:p w:rsidR="009B60C0" w:rsidRPr="00AE79EF" w:rsidRDefault="009B60C0" w:rsidP="00597A1C">
      <w:pPr>
        <w:shd w:val="clear" w:color="auto" w:fill="FFFFFF"/>
        <w:tabs>
          <w:tab w:val="left" w:pos="2610"/>
        </w:tabs>
        <w:spacing w:before="120" w:after="120" w:line="240" w:lineRule="auto"/>
        <w:ind w:left="2610" w:hanging="1260"/>
        <w:jc w:val="both"/>
        <w:rPr>
          <w:rFonts w:ascii="Times New Roman" w:hAnsi="Times New Roman"/>
          <w:i/>
          <w:lang w:val="mk-MK"/>
        </w:rPr>
      </w:pPr>
      <w:r w:rsidRPr="00AE79EF">
        <w:rPr>
          <w:rFonts w:ascii="Times New Roman" w:hAnsi="Times New Roman"/>
          <w:i/>
          <w:u w:val="single"/>
          <w:lang w:val="mk-MK"/>
        </w:rPr>
        <w:t>Техничка забелешк</w:t>
      </w:r>
      <w:r w:rsidRPr="00AE79EF">
        <w:rPr>
          <w:rFonts w:ascii="Times New Roman" w:hAnsi="Times New Roman"/>
          <w:i/>
          <w:lang w:val="mk-MK"/>
        </w:rPr>
        <w:t>а:</w:t>
      </w:r>
    </w:p>
    <w:p w:rsidR="009B60C0" w:rsidRPr="00AE79EF" w:rsidRDefault="009B60C0" w:rsidP="00597A1C">
      <w:pPr>
        <w:shd w:val="clear" w:color="auto" w:fill="FFFFFF"/>
        <w:spacing w:before="120" w:after="120" w:line="240" w:lineRule="auto"/>
        <w:ind w:left="1350"/>
        <w:jc w:val="both"/>
        <w:rPr>
          <w:rFonts w:ascii="Times New Roman" w:hAnsi="Times New Roman"/>
          <w:i/>
          <w:lang w:val="mk-MK"/>
        </w:rPr>
      </w:pPr>
      <w:r w:rsidRPr="00AE79EF">
        <w:rPr>
          <w:rFonts w:ascii="Times New Roman" w:hAnsi="Times New Roman"/>
          <w:i/>
          <w:lang w:val="mk-MK"/>
        </w:rPr>
        <w:t>За целите на 2B206.d. 'линеарно поместување' значи промена на растојан</w:t>
      </w:r>
      <w:r w:rsidR="00E97BBE" w:rsidRPr="00AE79EF">
        <w:rPr>
          <w:rFonts w:ascii="Times New Roman" w:hAnsi="Times New Roman"/>
          <w:i/>
          <w:lang w:val="mk-MK"/>
        </w:rPr>
        <w:t xml:space="preserve">ието </w:t>
      </w:r>
      <w:r w:rsidRPr="00AE79EF">
        <w:rPr>
          <w:rFonts w:ascii="Times New Roman" w:hAnsi="Times New Roman"/>
          <w:i/>
          <w:lang w:val="mk-MK"/>
        </w:rPr>
        <w:t>помеѓу</w:t>
      </w:r>
      <w:r w:rsidR="00E97BBE" w:rsidRPr="00AE79EF">
        <w:rPr>
          <w:rFonts w:ascii="Times New Roman" w:hAnsi="Times New Roman"/>
          <w:i/>
          <w:lang w:val="mk-MK"/>
        </w:rPr>
        <w:t xml:space="preserve"> </w:t>
      </w:r>
      <w:r w:rsidRPr="00AE79EF">
        <w:rPr>
          <w:rFonts w:ascii="Times New Roman" w:hAnsi="Times New Roman"/>
          <w:i/>
          <w:lang w:val="mk-MK"/>
        </w:rPr>
        <w:t>мерната  сонда  и  предметот на мерење.</w:t>
      </w:r>
    </w:p>
    <w:p w:rsidR="009B60C0" w:rsidRPr="00AE79EF" w:rsidRDefault="009B60C0" w:rsidP="00597A1C">
      <w:pPr>
        <w:shd w:val="clear" w:color="auto" w:fill="FFFFFF"/>
        <w:tabs>
          <w:tab w:val="left" w:pos="2610"/>
        </w:tabs>
        <w:spacing w:before="120" w:after="120" w:line="240" w:lineRule="auto"/>
        <w:ind w:left="2610" w:hanging="1260"/>
        <w:jc w:val="both"/>
        <w:rPr>
          <w:rFonts w:ascii="Times New Roman" w:hAnsi="Times New Roman"/>
          <w:i/>
          <w:lang w:val="mk-MK"/>
        </w:rPr>
      </w:pPr>
      <w:r w:rsidRPr="00AE79EF">
        <w:rPr>
          <w:rFonts w:ascii="Times New Roman" w:hAnsi="Times New Roman"/>
          <w:i/>
          <w:lang w:val="mk-MK"/>
        </w:rPr>
        <w:t>1. Имаат било што од следново:</w:t>
      </w:r>
    </w:p>
    <w:p w:rsidR="009B60C0" w:rsidRPr="00AE79EF" w:rsidRDefault="009B60C0" w:rsidP="00597A1C">
      <w:pPr>
        <w:shd w:val="clear" w:color="auto" w:fill="FFFFFF"/>
        <w:spacing w:before="120" w:after="120" w:line="240" w:lineRule="auto"/>
        <w:ind w:left="1901" w:hanging="274"/>
        <w:jc w:val="both"/>
        <w:rPr>
          <w:rFonts w:ascii="Times New Roman" w:hAnsi="Times New Roman"/>
          <w:i/>
          <w:lang w:val="mk-MK"/>
        </w:rPr>
      </w:pPr>
      <w:r w:rsidRPr="00AE79EF">
        <w:rPr>
          <w:rFonts w:ascii="Times New Roman" w:hAnsi="Times New Roman"/>
          <w:i/>
          <w:lang w:val="mk-MK"/>
        </w:rPr>
        <w:t>а. „Линеарност“ еднаква или помала (подобра) од 0,1% измерена од 0 до целосниот</w:t>
      </w:r>
      <w:r w:rsidR="00E97BBE" w:rsidRPr="00AE79EF">
        <w:rPr>
          <w:rFonts w:ascii="Times New Roman" w:hAnsi="Times New Roman"/>
          <w:i/>
          <w:lang w:val="mk-MK"/>
        </w:rPr>
        <w:t xml:space="preserve"> </w:t>
      </w:r>
      <w:r w:rsidRPr="00AE79EF">
        <w:rPr>
          <w:rFonts w:ascii="Times New Roman" w:hAnsi="Times New Roman"/>
          <w:i/>
          <w:lang w:val="mk-MK"/>
        </w:rPr>
        <w:t xml:space="preserve">опсег на работа, за LVDT </w:t>
      </w:r>
      <w:r w:rsidR="00E97BBE" w:rsidRPr="00AE79EF">
        <w:rPr>
          <w:rFonts w:ascii="Times New Roman" w:hAnsi="Times New Roman"/>
          <w:i/>
          <w:lang w:val="mk-MK"/>
        </w:rPr>
        <w:t>со опсег на работа до 5 mm; или</w:t>
      </w:r>
    </w:p>
    <w:p w:rsidR="009B60C0" w:rsidRPr="00AE79EF" w:rsidRDefault="009B60C0" w:rsidP="00597A1C">
      <w:pPr>
        <w:shd w:val="clear" w:color="auto" w:fill="FFFFFF"/>
        <w:spacing w:before="120" w:after="120" w:line="240" w:lineRule="auto"/>
        <w:ind w:left="1987" w:hanging="360"/>
        <w:jc w:val="both"/>
        <w:rPr>
          <w:rFonts w:ascii="Times New Roman" w:hAnsi="Times New Roman"/>
          <w:i/>
          <w:lang w:val="mk-MK"/>
        </w:rPr>
      </w:pPr>
      <w:r w:rsidRPr="00AE79EF">
        <w:rPr>
          <w:rFonts w:ascii="Times New Roman" w:hAnsi="Times New Roman"/>
          <w:i/>
          <w:lang w:val="mk-MK"/>
        </w:rPr>
        <w:lastRenderedPageBreak/>
        <w:t>b. „Линеарност“ еднаква или помала (подобра) од 0,1% измерена од 0 до 5 mm за</w:t>
      </w:r>
      <w:r w:rsidR="00E97BBE" w:rsidRPr="00AE79EF">
        <w:rPr>
          <w:rFonts w:ascii="Times New Roman" w:hAnsi="Times New Roman"/>
          <w:i/>
          <w:lang w:val="mk-MK"/>
        </w:rPr>
        <w:t xml:space="preserve"> </w:t>
      </w:r>
      <w:r w:rsidRPr="00AE79EF">
        <w:rPr>
          <w:rFonts w:ascii="Times New Roman" w:hAnsi="Times New Roman"/>
          <w:i/>
          <w:lang w:val="mk-MK"/>
        </w:rPr>
        <w:t>LVDT со оперативен опсег  поголем  од 5 mm; и</w:t>
      </w:r>
    </w:p>
    <w:p w:rsidR="009B60C0" w:rsidRPr="00AE79EF" w:rsidRDefault="009B60C0" w:rsidP="00597A1C">
      <w:pPr>
        <w:shd w:val="clear" w:color="auto" w:fill="FFFFFF"/>
        <w:spacing w:before="120" w:after="120" w:line="240" w:lineRule="auto"/>
        <w:ind w:left="1620" w:hanging="270"/>
        <w:jc w:val="both"/>
        <w:rPr>
          <w:rFonts w:ascii="Times New Roman" w:hAnsi="Times New Roman"/>
          <w:i/>
          <w:lang w:val="mk-MK"/>
        </w:rPr>
      </w:pPr>
      <w:r w:rsidRPr="00AE79EF">
        <w:rPr>
          <w:rFonts w:ascii="Times New Roman" w:hAnsi="Times New Roman"/>
          <w:i/>
          <w:lang w:val="mk-MK"/>
        </w:rPr>
        <w:t>2. Се поместуваат еднакво или подобро(помалку) од 0,1% на ден во стандардна просторија за тестирање на околната температура ± 1 K (± 1 ° C).</w:t>
      </w:r>
    </w:p>
    <w:p w:rsidR="002402CE" w:rsidRPr="00AE79EF" w:rsidRDefault="002402CE" w:rsidP="00233EC1">
      <w:pPr>
        <w:shd w:val="clear" w:color="auto" w:fill="FFFFFF"/>
        <w:spacing w:before="120" w:after="120" w:line="240" w:lineRule="auto"/>
        <w:ind w:left="2694" w:hanging="1276"/>
        <w:jc w:val="both"/>
        <w:rPr>
          <w:rFonts w:ascii="Times New Roman" w:hAnsi="Times New Roman"/>
          <w:i/>
          <w:iCs/>
          <w:spacing w:val="-1"/>
          <w:lang w:val="mk-MK"/>
        </w:rPr>
      </w:pPr>
      <w:r w:rsidRPr="00AE79EF">
        <w:rPr>
          <w:rFonts w:ascii="Times New Roman" w:hAnsi="Times New Roman"/>
          <w:i/>
          <w:iCs/>
          <w:u w:val="single"/>
          <w:lang w:val="mk-MK"/>
        </w:rPr>
        <w:t>Забелешка</w:t>
      </w:r>
      <w:r w:rsidRPr="00AE79EF">
        <w:rPr>
          <w:rFonts w:ascii="Times New Roman" w:hAnsi="Times New Roman"/>
          <w:i/>
          <w:iCs/>
          <w:spacing w:val="-1"/>
          <w:u w:val="single"/>
          <w:lang w:val="mk-MK"/>
        </w:rPr>
        <w:t xml:space="preserve"> 1:</w:t>
      </w:r>
      <w:r w:rsidRPr="00AE79EF">
        <w:rPr>
          <w:rFonts w:ascii="Times New Roman" w:hAnsi="Times New Roman"/>
          <w:i/>
          <w:iCs/>
          <w:spacing w:val="-1"/>
          <w:lang w:val="mk-MK"/>
        </w:rPr>
        <w:tab/>
      </w:r>
      <w:r w:rsidR="00233EC1">
        <w:rPr>
          <w:rFonts w:ascii="Times New Roman" w:hAnsi="Times New Roman"/>
          <w:i/>
          <w:iCs/>
          <w:spacing w:val="-1"/>
        </w:rPr>
        <w:t xml:space="preserve"> </w:t>
      </w:r>
      <w:r w:rsidRPr="00AE79EF">
        <w:rPr>
          <w:rFonts w:ascii="Times New Roman" w:hAnsi="Times New Roman"/>
          <w:i/>
          <w:iCs/>
          <w:spacing w:val="-1"/>
          <w:lang w:val="mk-MK"/>
        </w:rPr>
        <w:t>Машински алатки кои може да се користат како машини за мерење се контролираат доколку ги исполнуваат или ги надминуваат критериумите определени за функциите на машинска алатка или за функциите на машина за мерење.</w:t>
      </w:r>
    </w:p>
    <w:p w:rsidR="002402CE" w:rsidRPr="00AE79EF" w:rsidRDefault="002402CE" w:rsidP="00233EC1">
      <w:pPr>
        <w:spacing w:before="120" w:after="120" w:line="240" w:lineRule="auto"/>
        <w:ind w:left="2694" w:right="5" w:hanging="1276"/>
        <w:rPr>
          <w:rFonts w:ascii="Times New Roman" w:hAnsi="Times New Roman"/>
        </w:rPr>
      </w:pPr>
      <w:r w:rsidRPr="00AE79EF">
        <w:rPr>
          <w:rFonts w:ascii="Times New Roman" w:hAnsi="Times New Roman"/>
          <w:i/>
          <w:iCs/>
          <w:u w:val="single"/>
          <w:lang w:val="mk-MK"/>
        </w:rPr>
        <w:t>Забелешка</w:t>
      </w:r>
      <w:r w:rsidRPr="00AE79EF">
        <w:rPr>
          <w:rFonts w:ascii="Times New Roman" w:hAnsi="Times New Roman"/>
          <w:i/>
          <w:iCs/>
          <w:spacing w:val="-3"/>
          <w:u w:val="single"/>
          <w:lang w:val="mk-MK"/>
        </w:rPr>
        <w:t xml:space="preserve"> 2:</w:t>
      </w:r>
      <w:r w:rsidR="00233EC1">
        <w:rPr>
          <w:rFonts w:ascii="Times New Roman" w:hAnsi="Times New Roman"/>
          <w:i/>
          <w:iCs/>
          <w:spacing w:val="-3"/>
          <w:u w:val="single"/>
        </w:rPr>
        <w:t xml:space="preserve"> </w:t>
      </w:r>
      <w:r w:rsidRPr="00AE79EF">
        <w:rPr>
          <w:rFonts w:ascii="Times New Roman" w:hAnsi="Times New Roman"/>
          <w:i/>
          <w:iCs/>
          <w:spacing w:val="-3"/>
          <w:lang w:val="mk-MK"/>
        </w:rPr>
        <w:tab/>
        <w:t>Машина определена во 2B206 се контролира доколку го надминува контролниот праг каде било во целиот работен опсег.</w:t>
      </w:r>
    </w:p>
    <w:p w:rsidR="002402CE" w:rsidRPr="00AE79EF" w:rsidRDefault="002402CE" w:rsidP="00597A1C">
      <w:pPr>
        <w:spacing w:before="120" w:after="120" w:line="240" w:lineRule="auto"/>
        <w:ind w:left="1034" w:firstLine="316"/>
        <w:rPr>
          <w:rFonts w:ascii="Times New Roman" w:hAnsi="Times New Roman"/>
        </w:rPr>
      </w:pPr>
      <w:r w:rsidRPr="00AE79EF">
        <w:rPr>
          <w:rFonts w:ascii="Times New Roman" w:hAnsi="Times New Roman"/>
          <w:i/>
          <w:u w:val="single" w:color="050004"/>
          <w:lang w:val="mk-MK"/>
        </w:rPr>
        <w:t>Технички забелешки:</w:t>
      </w:r>
    </w:p>
    <w:p w:rsidR="002402CE" w:rsidRPr="00AE79EF" w:rsidRDefault="002402CE" w:rsidP="00597A1C">
      <w:pPr>
        <w:shd w:val="clear" w:color="auto" w:fill="FFFFFF"/>
        <w:spacing w:before="120" w:after="120" w:line="240" w:lineRule="auto"/>
        <w:ind w:left="1350"/>
        <w:jc w:val="both"/>
        <w:rPr>
          <w:rFonts w:ascii="Times New Roman" w:hAnsi="Times New Roman"/>
        </w:rPr>
      </w:pPr>
      <w:r w:rsidRPr="00AE79EF">
        <w:rPr>
          <w:rFonts w:ascii="Times New Roman" w:hAnsi="Times New Roman"/>
          <w:i/>
          <w:iCs/>
          <w:lang w:val="mk-MK"/>
        </w:rPr>
        <w:t>Сите параметри на мерните вредности во 2B206 се плус/минус вредности, односно не го опфаќаат целиот појас.</w:t>
      </w:r>
    </w:p>
    <w:p w:rsidR="002402CE" w:rsidRPr="00AE79EF" w:rsidRDefault="002402CE" w:rsidP="002402CE">
      <w:pPr>
        <w:shd w:val="clear" w:color="auto" w:fill="FFFFFF"/>
        <w:tabs>
          <w:tab w:val="left" w:pos="1018"/>
        </w:tabs>
        <w:spacing w:before="240"/>
        <w:ind w:left="990" w:hanging="990"/>
        <w:jc w:val="both"/>
        <w:rPr>
          <w:rFonts w:ascii="Times New Roman" w:hAnsi="Times New Roman"/>
        </w:rPr>
      </w:pPr>
      <w:r w:rsidRPr="00AE79EF">
        <w:rPr>
          <w:rFonts w:ascii="Times New Roman" w:hAnsi="Times New Roman"/>
          <w:b/>
          <w:lang w:val="mk-MK"/>
        </w:rPr>
        <w:t>2B207</w:t>
      </w:r>
      <w:r w:rsidRPr="00AE79EF">
        <w:rPr>
          <w:rFonts w:ascii="Times New Roman" w:hAnsi="Times New Roman"/>
        </w:rPr>
        <w:tab/>
      </w:r>
      <w:r w:rsidRPr="00AE79EF">
        <w:rPr>
          <w:rFonts w:ascii="Times New Roman" w:hAnsi="Times New Roman"/>
          <w:lang w:val="mk-MK"/>
        </w:rPr>
        <w:t>„Роботи“, „крајни ефектори“ и контролни единици, различни од оние определени во 2B007, како што следува:</w:t>
      </w:r>
    </w:p>
    <w:p w:rsidR="002402CE" w:rsidRPr="00AE79EF" w:rsidRDefault="002402CE" w:rsidP="002402CE">
      <w:pPr>
        <w:shd w:val="clear" w:color="auto" w:fill="FFFFFF"/>
        <w:tabs>
          <w:tab w:val="left" w:pos="1440"/>
        </w:tabs>
        <w:spacing w:before="240"/>
        <w:ind w:left="1440" w:hanging="450"/>
        <w:jc w:val="both"/>
        <w:rPr>
          <w:rFonts w:ascii="Times New Roman" w:hAnsi="Times New Roman"/>
        </w:rPr>
      </w:pPr>
      <w:r w:rsidRPr="00AE79EF">
        <w:rPr>
          <w:rFonts w:ascii="Times New Roman" w:hAnsi="Times New Roman"/>
          <w:spacing w:val="-6"/>
          <w:lang w:val="mk-MK"/>
        </w:rPr>
        <w:t>а.</w:t>
      </w:r>
      <w:r w:rsidRPr="00AE79EF">
        <w:rPr>
          <w:rFonts w:ascii="Times New Roman" w:hAnsi="Times New Roman"/>
        </w:rPr>
        <w:tab/>
      </w:r>
      <w:r w:rsidRPr="00AE79EF">
        <w:rPr>
          <w:rFonts w:ascii="Times New Roman" w:hAnsi="Times New Roman"/>
          <w:lang w:val="mk-MK"/>
        </w:rPr>
        <w:t>„Роботи“ или „крајни ефектори“ посебно проектирани за усогласување со националните стандарди за безбедност кои се применливи за ракување со бризантни експлозиви (на пример, задоволување на номиналната јачина на електричниот код за бризантни експлозиви);</w:t>
      </w:r>
    </w:p>
    <w:p w:rsidR="002402CE" w:rsidRPr="00AE79EF" w:rsidRDefault="002402CE" w:rsidP="002402CE">
      <w:pPr>
        <w:shd w:val="clear" w:color="auto" w:fill="FFFFFF"/>
        <w:tabs>
          <w:tab w:val="left" w:pos="1440"/>
        </w:tabs>
        <w:spacing w:before="240"/>
        <w:ind w:left="1440" w:hanging="450"/>
        <w:jc w:val="both"/>
        <w:rPr>
          <w:rFonts w:ascii="Times New Roman" w:hAnsi="Times New Roman"/>
        </w:rPr>
      </w:pPr>
      <w:r w:rsidRPr="00AE79EF">
        <w:rPr>
          <w:rFonts w:ascii="Times New Roman" w:hAnsi="Times New Roman"/>
          <w:spacing w:val="-3"/>
        </w:rPr>
        <w:t>b</w:t>
      </w:r>
      <w:r w:rsidRPr="00AE79EF">
        <w:rPr>
          <w:rFonts w:ascii="Times New Roman" w:hAnsi="Times New Roman"/>
          <w:spacing w:val="-3"/>
          <w:lang w:val="mk-MK"/>
        </w:rPr>
        <w:t>.</w:t>
      </w:r>
      <w:r w:rsidRPr="00AE79EF">
        <w:rPr>
          <w:rFonts w:ascii="Times New Roman" w:hAnsi="Times New Roman"/>
        </w:rPr>
        <w:tab/>
      </w:r>
      <w:r w:rsidRPr="00AE79EF">
        <w:rPr>
          <w:rFonts w:ascii="Times New Roman" w:hAnsi="Times New Roman"/>
          <w:lang w:val="mk-MK"/>
        </w:rPr>
        <w:t>Контролни единици посебно проектирани за кои било „роботи“ или „крајни ефектори“ определени во 2B207.a.</w:t>
      </w:r>
    </w:p>
    <w:p w:rsidR="002402CE" w:rsidRPr="00AE79EF" w:rsidRDefault="002402CE" w:rsidP="002402CE">
      <w:pPr>
        <w:shd w:val="clear" w:color="auto" w:fill="FFFFFF"/>
        <w:tabs>
          <w:tab w:val="left" w:pos="1022"/>
        </w:tabs>
        <w:spacing w:before="240"/>
        <w:ind w:left="990" w:hanging="990"/>
        <w:jc w:val="both"/>
        <w:rPr>
          <w:rFonts w:ascii="Times New Roman" w:hAnsi="Times New Roman"/>
        </w:rPr>
      </w:pPr>
      <w:r w:rsidRPr="00AE79EF">
        <w:rPr>
          <w:rFonts w:ascii="Times New Roman" w:hAnsi="Times New Roman"/>
          <w:b/>
          <w:lang w:val="mk-MK"/>
        </w:rPr>
        <w:t>2B209</w:t>
      </w:r>
      <w:r w:rsidRPr="00AE79EF">
        <w:rPr>
          <w:rFonts w:ascii="Times New Roman" w:hAnsi="Times New Roman"/>
        </w:rPr>
        <w:tab/>
      </w:r>
      <w:r w:rsidRPr="00AE79EF">
        <w:rPr>
          <w:rFonts w:ascii="Times New Roman" w:hAnsi="Times New Roman"/>
          <w:lang w:val="mk-MK"/>
        </w:rPr>
        <w:t>Машини за обликување со течење, машини за обликување со центрифугално истиснување кои можат да вршат обликување со течење, различни од оние определени во 2B009 или 2B109 и вретена, како што следува:</w:t>
      </w:r>
    </w:p>
    <w:p w:rsidR="002402CE" w:rsidRPr="00AE79EF" w:rsidRDefault="002402CE" w:rsidP="002402CE">
      <w:pPr>
        <w:shd w:val="clear" w:color="auto" w:fill="FFFFFF"/>
        <w:tabs>
          <w:tab w:val="left" w:pos="1440"/>
        </w:tabs>
        <w:spacing w:before="240"/>
        <w:ind w:left="1440" w:hanging="450"/>
        <w:jc w:val="both"/>
        <w:rPr>
          <w:rFonts w:ascii="Times New Roman" w:hAnsi="Times New Roman"/>
        </w:rPr>
      </w:pPr>
      <w:r w:rsidRPr="00AE79EF">
        <w:rPr>
          <w:rFonts w:ascii="Times New Roman" w:hAnsi="Times New Roman"/>
          <w:spacing w:val="-1"/>
        </w:rPr>
        <w:t>a</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Машини кои ги поседуваат и двете следни особини:</w:t>
      </w:r>
    </w:p>
    <w:p w:rsidR="002402CE" w:rsidRPr="00AE79EF" w:rsidRDefault="002402CE" w:rsidP="00A9534A">
      <w:pPr>
        <w:widowControl w:val="0"/>
        <w:numPr>
          <w:ilvl w:val="0"/>
          <w:numId w:val="141"/>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rPr>
      </w:pPr>
      <w:r w:rsidRPr="00AE79EF">
        <w:rPr>
          <w:rFonts w:ascii="Times New Roman" w:hAnsi="Times New Roman"/>
          <w:lang w:val="mk-MK"/>
        </w:rPr>
        <w:t xml:space="preserve">Три или повеќе валјаци (активни или водечки); </w:t>
      </w:r>
      <w:r w:rsidRPr="00AE79EF">
        <w:rPr>
          <w:rFonts w:ascii="Times New Roman" w:hAnsi="Times New Roman"/>
          <w:u w:val="single"/>
          <w:lang w:val="mk-MK"/>
        </w:rPr>
        <w:t>и</w:t>
      </w:r>
    </w:p>
    <w:p w:rsidR="002402CE" w:rsidRPr="00AE79EF" w:rsidRDefault="002402CE" w:rsidP="00A9534A">
      <w:pPr>
        <w:widowControl w:val="0"/>
        <w:numPr>
          <w:ilvl w:val="0"/>
          <w:numId w:val="141"/>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spacing w:val="-1"/>
        </w:rPr>
      </w:pPr>
      <w:r w:rsidRPr="00AE79EF">
        <w:rPr>
          <w:rFonts w:ascii="Times New Roman" w:hAnsi="Times New Roman"/>
          <w:lang w:val="mk-MK"/>
        </w:rPr>
        <w:t>Кои, во согласност со техничката спецификација на производителот, може да се опремат со единици за „нумеричка контрола“ или со компјутерска контрола;</w:t>
      </w:r>
    </w:p>
    <w:p w:rsidR="002402CE" w:rsidRPr="00AE79EF" w:rsidRDefault="002402CE" w:rsidP="002402CE">
      <w:pPr>
        <w:shd w:val="clear" w:color="auto" w:fill="FFFFFF"/>
        <w:tabs>
          <w:tab w:val="left" w:pos="1440"/>
        </w:tabs>
        <w:spacing w:before="240"/>
        <w:ind w:left="1440" w:hanging="450"/>
        <w:jc w:val="both"/>
        <w:rPr>
          <w:rFonts w:ascii="Times New Roman" w:hAnsi="Times New Roman"/>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Вретена за обликување на ротори проектирани за обликување на цилиндрични ротори со внатрешен дијаметар помеѓу 75 mm и 400 mm.</w:t>
      </w:r>
    </w:p>
    <w:p w:rsidR="002402CE" w:rsidRPr="00AE79EF" w:rsidRDefault="002402CE" w:rsidP="002402CE">
      <w:pPr>
        <w:shd w:val="clear" w:color="auto" w:fill="FFFFFF"/>
        <w:spacing w:before="240"/>
        <w:ind w:left="2160" w:hanging="1170"/>
        <w:jc w:val="both"/>
        <w:rPr>
          <w:rFonts w:ascii="Times New Roman" w:hAnsi="Times New Roman"/>
        </w:rPr>
      </w:pPr>
      <w:r w:rsidRPr="00AE79EF">
        <w:rPr>
          <w:rFonts w:ascii="Times New Roman" w:hAnsi="Times New Roman"/>
          <w:i/>
          <w:iCs/>
          <w:u w:val="single"/>
          <w:lang w:val="mk-MK"/>
        </w:rPr>
        <w:t>Забелешка</w:t>
      </w:r>
      <w:r w:rsidRPr="00233EC1">
        <w:rPr>
          <w:rFonts w:ascii="Times New Roman" w:hAnsi="Times New Roman"/>
          <w:i/>
          <w:iCs/>
          <w:spacing w:val="-4"/>
          <w:lang w:val="mk-MK"/>
        </w:rPr>
        <w:t>:</w:t>
      </w:r>
      <w:r w:rsidR="00233EC1" w:rsidRPr="00233EC1">
        <w:rPr>
          <w:rFonts w:ascii="Times New Roman" w:hAnsi="Times New Roman"/>
          <w:i/>
          <w:iCs/>
          <w:spacing w:val="-4"/>
        </w:rPr>
        <w:t xml:space="preserve"> </w:t>
      </w:r>
      <w:r w:rsidRPr="00AE79EF">
        <w:rPr>
          <w:rFonts w:ascii="Times New Roman" w:hAnsi="Times New Roman"/>
          <w:i/>
          <w:iCs/>
          <w:spacing w:val="-4"/>
          <w:lang w:val="mk-MK"/>
        </w:rPr>
        <w:t>2B209.a. ги опфаќа машините кои имаат само еден валјак проектиран за деформирање на метал и два помошни валјаци кои претставуваат потпора за вретеното, но не учествуваат директно во процесот на деформирање.</w:t>
      </w:r>
    </w:p>
    <w:p w:rsidR="002402CE" w:rsidRPr="00AE79EF" w:rsidRDefault="002402CE" w:rsidP="002402CE">
      <w:pPr>
        <w:shd w:val="clear" w:color="auto" w:fill="FFFFFF"/>
        <w:tabs>
          <w:tab w:val="left" w:pos="1022"/>
        </w:tabs>
        <w:spacing w:before="240"/>
        <w:ind w:left="990" w:hanging="990"/>
        <w:jc w:val="both"/>
        <w:rPr>
          <w:rFonts w:ascii="Times New Roman" w:hAnsi="Times New Roman"/>
        </w:rPr>
      </w:pPr>
      <w:r w:rsidRPr="00AE79EF">
        <w:rPr>
          <w:rFonts w:ascii="Times New Roman" w:hAnsi="Times New Roman"/>
          <w:b/>
          <w:lang w:val="mk-MK"/>
        </w:rPr>
        <w:t>2B219</w:t>
      </w:r>
      <w:r w:rsidRPr="00AE79EF">
        <w:rPr>
          <w:rFonts w:ascii="Times New Roman" w:hAnsi="Times New Roman"/>
        </w:rPr>
        <w:tab/>
      </w:r>
      <w:r w:rsidRPr="00AE79EF">
        <w:rPr>
          <w:rFonts w:ascii="Times New Roman" w:hAnsi="Times New Roman"/>
          <w:lang w:val="mk-MK"/>
        </w:rPr>
        <w:t>Центрифугални машини за балансирање во повеќе рамнини, фиксни или преносливи, хоризонтални или вертикални, како што следува:</w:t>
      </w:r>
    </w:p>
    <w:p w:rsidR="002402CE" w:rsidRPr="00AE79EF" w:rsidRDefault="002402CE" w:rsidP="002402CE">
      <w:pPr>
        <w:shd w:val="clear" w:color="auto" w:fill="FFFFFF"/>
        <w:tabs>
          <w:tab w:val="left" w:pos="1440"/>
        </w:tabs>
        <w:spacing w:before="240"/>
        <w:ind w:left="1440" w:hanging="450"/>
        <w:jc w:val="both"/>
        <w:rPr>
          <w:rFonts w:ascii="Times New Roman" w:hAnsi="Times New Roman"/>
        </w:rPr>
      </w:pPr>
      <w:r w:rsidRPr="00AE79EF">
        <w:rPr>
          <w:rFonts w:ascii="Times New Roman" w:hAnsi="Times New Roman"/>
          <w:spacing w:val="-1"/>
        </w:rPr>
        <w:lastRenderedPageBreak/>
        <w:t>a</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Центрифугални машини за балансирање, проектирани за балансирање на флексибилни ротори кои имаат должина од 600 mm или повеќе и кои ги поседуваат сите следни особини:</w:t>
      </w:r>
    </w:p>
    <w:p w:rsidR="002402CE" w:rsidRPr="00AE79EF" w:rsidRDefault="002402CE" w:rsidP="00A9534A">
      <w:pPr>
        <w:widowControl w:val="0"/>
        <w:numPr>
          <w:ilvl w:val="0"/>
          <w:numId w:val="142"/>
        </w:numPr>
        <w:shd w:val="clear" w:color="auto" w:fill="FFFFFF"/>
        <w:tabs>
          <w:tab w:val="left" w:pos="1800"/>
        </w:tabs>
        <w:autoSpaceDE w:val="0"/>
        <w:autoSpaceDN w:val="0"/>
        <w:adjustRightInd w:val="0"/>
        <w:spacing w:before="120" w:after="0" w:line="240" w:lineRule="auto"/>
        <w:ind w:left="1800" w:hanging="360"/>
        <w:jc w:val="both"/>
        <w:rPr>
          <w:rFonts w:ascii="Times New Roman" w:hAnsi="Times New Roman"/>
        </w:rPr>
      </w:pPr>
      <w:r w:rsidRPr="00AE79EF">
        <w:rPr>
          <w:rFonts w:ascii="Times New Roman" w:hAnsi="Times New Roman"/>
          <w:lang w:val="mk-MK"/>
        </w:rPr>
        <w:t>Дијаметар на промена или дијаметар на ракавец поголем од 75 mm;</w:t>
      </w:r>
    </w:p>
    <w:p w:rsidR="002402CE" w:rsidRPr="00AE79EF" w:rsidRDefault="002402CE" w:rsidP="00A9534A">
      <w:pPr>
        <w:widowControl w:val="0"/>
        <w:numPr>
          <w:ilvl w:val="0"/>
          <w:numId w:val="142"/>
        </w:numPr>
        <w:shd w:val="clear" w:color="auto" w:fill="FFFFFF"/>
        <w:tabs>
          <w:tab w:val="left" w:pos="1800"/>
        </w:tabs>
        <w:autoSpaceDE w:val="0"/>
        <w:autoSpaceDN w:val="0"/>
        <w:adjustRightInd w:val="0"/>
        <w:spacing w:before="120" w:after="0" w:line="240" w:lineRule="auto"/>
        <w:ind w:left="1800" w:hanging="360"/>
        <w:jc w:val="both"/>
        <w:rPr>
          <w:rFonts w:ascii="Times New Roman" w:hAnsi="Times New Roman"/>
        </w:rPr>
      </w:pPr>
      <w:r w:rsidRPr="00AE79EF">
        <w:rPr>
          <w:rFonts w:ascii="Times New Roman" w:hAnsi="Times New Roman"/>
          <w:lang w:val="mk-MK"/>
        </w:rPr>
        <w:t xml:space="preserve">Способност за балансирање на маса од 0,9 до 23 kg; </w:t>
      </w:r>
      <w:r w:rsidRPr="00AE79EF">
        <w:rPr>
          <w:rFonts w:ascii="Times New Roman" w:hAnsi="Times New Roman"/>
          <w:u w:val="single"/>
          <w:lang w:val="mk-MK"/>
        </w:rPr>
        <w:t>и</w:t>
      </w:r>
    </w:p>
    <w:p w:rsidR="002402CE" w:rsidRPr="00AE79EF" w:rsidRDefault="002402CE" w:rsidP="00A9534A">
      <w:pPr>
        <w:widowControl w:val="0"/>
        <w:numPr>
          <w:ilvl w:val="0"/>
          <w:numId w:val="142"/>
        </w:numPr>
        <w:shd w:val="clear" w:color="auto" w:fill="FFFFFF"/>
        <w:tabs>
          <w:tab w:val="left" w:pos="1800"/>
        </w:tabs>
        <w:autoSpaceDE w:val="0"/>
        <w:autoSpaceDN w:val="0"/>
        <w:adjustRightInd w:val="0"/>
        <w:spacing w:before="120" w:after="0" w:line="240" w:lineRule="auto"/>
        <w:ind w:left="1800" w:hanging="360"/>
        <w:jc w:val="both"/>
        <w:rPr>
          <w:rFonts w:ascii="Times New Roman" w:hAnsi="Times New Roman"/>
        </w:rPr>
      </w:pPr>
      <w:r w:rsidRPr="00AE79EF">
        <w:rPr>
          <w:rFonts w:ascii="Times New Roman" w:hAnsi="Times New Roman"/>
          <w:lang w:val="mk-MK"/>
        </w:rPr>
        <w:t>Способност за балансирање на брзина на вртење поголема од 5 000 r.p.m.;</w:t>
      </w:r>
    </w:p>
    <w:p w:rsidR="002402CE" w:rsidRPr="00AE79EF" w:rsidRDefault="002402CE" w:rsidP="002402CE">
      <w:pPr>
        <w:shd w:val="clear" w:color="auto" w:fill="FFFFFF"/>
        <w:tabs>
          <w:tab w:val="left" w:pos="1440"/>
        </w:tabs>
        <w:spacing w:before="240"/>
        <w:ind w:left="1440" w:hanging="450"/>
        <w:jc w:val="both"/>
        <w:rPr>
          <w:rFonts w:ascii="Times New Roman" w:hAnsi="Times New Roman"/>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Центрифугални машини за балансирање проектирани за балансирање шупливи цилиндрични составни делови за ротор, кои ги поседуваат сите следни карактеристики:</w:t>
      </w:r>
    </w:p>
    <w:p w:rsidR="002402CE" w:rsidRPr="00AE79EF" w:rsidRDefault="002402CE" w:rsidP="00A9534A">
      <w:pPr>
        <w:widowControl w:val="0"/>
        <w:numPr>
          <w:ilvl w:val="0"/>
          <w:numId w:val="143"/>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rPr>
      </w:pPr>
      <w:r w:rsidRPr="00AE79EF">
        <w:rPr>
          <w:rFonts w:ascii="Times New Roman" w:hAnsi="Times New Roman"/>
          <w:lang w:val="mk-MK"/>
        </w:rPr>
        <w:t>Дијаметар на ракавец поголем од 75 mm;</w:t>
      </w:r>
    </w:p>
    <w:p w:rsidR="002B11A5" w:rsidRPr="00AE79EF" w:rsidRDefault="002402CE" w:rsidP="00A9534A">
      <w:pPr>
        <w:widowControl w:val="0"/>
        <w:numPr>
          <w:ilvl w:val="0"/>
          <w:numId w:val="143"/>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rPr>
      </w:pPr>
      <w:r w:rsidRPr="00AE79EF">
        <w:rPr>
          <w:rFonts w:ascii="Times New Roman" w:hAnsi="Times New Roman"/>
          <w:lang w:val="mk-MK"/>
        </w:rPr>
        <w:t>Способност за балансирање на маса од 0,9 до 23 kg;</w:t>
      </w:r>
    </w:p>
    <w:p w:rsidR="002B11A5" w:rsidRPr="00AE79EF" w:rsidRDefault="002B11A5" w:rsidP="00A9534A">
      <w:pPr>
        <w:widowControl w:val="0"/>
        <w:numPr>
          <w:ilvl w:val="0"/>
          <w:numId w:val="143"/>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rPr>
      </w:pPr>
      <w:r w:rsidRPr="00AE79EF">
        <w:rPr>
          <w:rFonts w:ascii="Times New Roman" w:hAnsi="Times New Roman"/>
        </w:rPr>
        <w:t>Со способност за достигнување минимална резидуална специфична нерамнотежа еднаква или помала од 10 g mm/kg по рамнина; и</w:t>
      </w:r>
    </w:p>
    <w:p w:rsidR="002402CE" w:rsidRPr="00AE79EF" w:rsidRDefault="002402CE" w:rsidP="00A9534A">
      <w:pPr>
        <w:widowControl w:val="0"/>
        <w:numPr>
          <w:ilvl w:val="0"/>
          <w:numId w:val="143"/>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rPr>
      </w:pPr>
      <w:r w:rsidRPr="00AE79EF">
        <w:rPr>
          <w:rFonts w:ascii="Times New Roman" w:hAnsi="Times New Roman"/>
          <w:lang w:val="mk-MK"/>
        </w:rPr>
        <w:t>Ременски погон.</w:t>
      </w:r>
    </w:p>
    <w:p w:rsidR="002402CE" w:rsidRPr="00AE79EF" w:rsidRDefault="002402CE" w:rsidP="002402CE">
      <w:pPr>
        <w:shd w:val="clear" w:color="auto" w:fill="FFFFFF"/>
        <w:tabs>
          <w:tab w:val="left" w:pos="1022"/>
        </w:tabs>
        <w:spacing w:before="240"/>
        <w:ind w:left="990" w:hanging="990"/>
        <w:jc w:val="both"/>
        <w:rPr>
          <w:rFonts w:ascii="Times New Roman" w:hAnsi="Times New Roman"/>
        </w:rPr>
      </w:pPr>
      <w:r w:rsidRPr="00AE79EF">
        <w:rPr>
          <w:rFonts w:ascii="Times New Roman" w:hAnsi="Times New Roman"/>
          <w:b/>
          <w:lang w:val="mk-MK"/>
        </w:rPr>
        <w:t>2B225</w:t>
      </w:r>
      <w:r w:rsidRPr="00AE79EF">
        <w:rPr>
          <w:rFonts w:ascii="Times New Roman" w:hAnsi="Times New Roman"/>
        </w:rPr>
        <w:tab/>
      </w:r>
      <w:r w:rsidRPr="00AE79EF">
        <w:rPr>
          <w:rFonts w:ascii="Times New Roman" w:hAnsi="Times New Roman"/>
          <w:lang w:val="mk-MK"/>
        </w:rPr>
        <w:t>Далечински манипулатори кои можат да се користат за обезбедување на далечински дејства кај операции на радиохемиска сепарација или топли комори кои поседуваат кои било од следниве особини:</w:t>
      </w:r>
    </w:p>
    <w:p w:rsidR="002402CE" w:rsidRPr="00AE79EF" w:rsidRDefault="002402CE" w:rsidP="00597A1C">
      <w:pPr>
        <w:shd w:val="clear" w:color="auto" w:fill="FFFFFF"/>
        <w:tabs>
          <w:tab w:val="left" w:pos="1440"/>
        </w:tabs>
        <w:spacing w:before="120" w:after="120" w:line="240" w:lineRule="auto"/>
        <w:ind w:left="1440" w:hanging="446"/>
        <w:jc w:val="both"/>
        <w:rPr>
          <w:rFonts w:ascii="Times New Roman" w:hAnsi="Times New Roman"/>
        </w:rPr>
      </w:pPr>
      <w:r w:rsidRPr="00AE79EF">
        <w:rPr>
          <w:rFonts w:ascii="Times New Roman" w:hAnsi="Times New Roman"/>
          <w:spacing w:val="-1"/>
        </w:rPr>
        <w:t>a</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 xml:space="preserve">Способност за пенетрација низ ѕид на топла комора до 0,6 m или повеќе (операција низ ѕид); </w:t>
      </w:r>
      <w:r w:rsidRPr="00AE79EF">
        <w:rPr>
          <w:rFonts w:ascii="Times New Roman" w:hAnsi="Times New Roman"/>
          <w:u w:val="single"/>
          <w:lang w:val="mk-MK"/>
        </w:rPr>
        <w:t>или</w:t>
      </w:r>
    </w:p>
    <w:p w:rsidR="002402CE" w:rsidRPr="00AE79EF" w:rsidRDefault="002402CE" w:rsidP="00597A1C">
      <w:pPr>
        <w:shd w:val="clear" w:color="auto" w:fill="FFFFFF"/>
        <w:tabs>
          <w:tab w:val="left" w:pos="1440"/>
        </w:tabs>
        <w:spacing w:before="120" w:after="120" w:line="240" w:lineRule="auto"/>
        <w:ind w:left="1440" w:hanging="446"/>
        <w:jc w:val="both"/>
        <w:rPr>
          <w:rFonts w:ascii="Times New Roman" w:hAnsi="Times New Roman"/>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Способност за премостување на врвот на ѕид на топла комора со дебелина од 0,6 m или повеќе (операција преку ѕид).</w:t>
      </w:r>
    </w:p>
    <w:p w:rsidR="002402CE" w:rsidRPr="00AE79EF" w:rsidRDefault="002402CE" w:rsidP="00597A1C">
      <w:pPr>
        <w:shd w:val="clear" w:color="auto" w:fill="FFFFFF"/>
        <w:spacing w:before="120" w:after="120" w:line="240" w:lineRule="auto"/>
        <w:ind w:left="1022"/>
        <w:jc w:val="both"/>
        <w:outlineLvl w:val="0"/>
        <w:rPr>
          <w:rFonts w:ascii="Times New Roman" w:hAnsi="Times New Roman"/>
        </w:rPr>
      </w:pPr>
      <w:r w:rsidRPr="00AE79EF">
        <w:rPr>
          <w:rFonts w:ascii="Times New Roman" w:hAnsi="Times New Roman"/>
          <w:i/>
          <w:iCs/>
          <w:spacing w:val="-5"/>
          <w:u w:val="single"/>
          <w:lang w:val="mk-MK"/>
        </w:rPr>
        <w:t xml:space="preserve">Техничка </w:t>
      </w:r>
      <w:r w:rsidRPr="00AE79EF">
        <w:rPr>
          <w:rFonts w:ascii="Times New Roman" w:hAnsi="Times New Roman"/>
          <w:i/>
          <w:iCs/>
          <w:u w:val="single"/>
          <w:lang w:val="mk-MK"/>
        </w:rPr>
        <w:t>забелешка</w:t>
      </w:r>
      <w:r w:rsidRPr="00AE79EF">
        <w:rPr>
          <w:rFonts w:ascii="Times New Roman" w:hAnsi="Times New Roman"/>
          <w:i/>
          <w:iCs/>
          <w:spacing w:val="-5"/>
          <w:u w:val="single"/>
          <w:lang w:val="mk-MK"/>
        </w:rPr>
        <w:t>:</w:t>
      </w:r>
    </w:p>
    <w:p w:rsidR="002402CE" w:rsidRPr="00AE79EF" w:rsidRDefault="002402CE" w:rsidP="00597A1C">
      <w:pPr>
        <w:shd w:val="clear" w:color="auto" w:fill="FFFFFF"/>
        <w:spacing w:before="120" w:after="120" w:line="240" w:lineRule="auto"/>
        <w:ind w:left="1022"/>
        <w:jc w:val="both"/>
        <w:rPr>
          <w:rFonts w:ascii="Times New Roman" w:hAnsi="Times New Roman"/>
        </w:rPr>
      </w:pPr>
      <w:r w:rsidRPr="00AE79EF">
        <w:rPr>
          <w:rFonts w:ascii="Times New Roman" w:hAnsi="Times New Roman"/>
          <w:i/>
          <w:iCs/>
          <w:spacing w:val="-4"/>
          <w:lang w:val="mk-MK"/>
        </w:rPr>
        <w:t>Далечинските манипулатори обезбедуваат пренос на наредби од човек-оператор до оддалечена оперативна рака и краен уред.</w:t>
      </w:r>
      <w:r w:rsidRPr="00AE79EF">
        <w:rPr>
          <w:rFonts w:ascii="Times New Roman" w:hAnsi="Times New Roman"/>
          <w:i/>
          <w:iCs/>
          <w:lang w:val="mk-MK"/>
        </w:rPr>
        <w:t xml:space="preserve">Тие може да бидат од типот </w:t>
      </w:r>
      <w:r w:rsidR="000F24A1" w:rsidRPr="00AE79EF">
        <w:rPr>
          <w:rFonts w:ascii="Times New Roman" w:hAnsi="Times New Roman"/>
          <w:i/>
          <w:iCs/>
          <w:lang w:val="mk-MK"/>
        </w:rPr>
        <w:t>‘</w:t>
      </w:r>
      <w:r w:rsidRPr="00AE79EF">
        <w:rPr>
          <w:rFonts w:ascii="Times New Roman" w:hAnsi="Times New Roman"/>
          <w:i/>
          <w:iCs/>
          <w:lang w:val="mk-MK"/>
        </w:rPr>
        <w:t>главни/споредни</w:t>
      </w:r>
      <w:r w:rsidR="000F24A1" w:rsidRPr="00AE79EF">
        <w:rPr>
          <w:rFonts w:ascii="Times New Roman" w:hAnsi="Times New Roman"/>
          <w:i/>
          <w:iCs/>
          <w:lang w:val="mk-MK"/>
        </w:rPr>
        <w:t>’</w:t>
      </w:r>
      <w:r w:rsidRPr="00AE79EF">
        <w:rPr>
          <w:rFonts w:ascii="Times New Roman" w:hAnsi="Times New Roman"/>
          <w:i/>
          <w:iCs/>
          <w:lang w:val="mk-MK"/>
        </w:rPr>
        <w:t xml:space="preserve"> или со нив може да се ракува со командна палка или тастатура. </w:t>
      </w:r>
    </w:p>
    <w:p w:rsidR="007C73D9" w:rsidRPr="00AE79EF" w:rsidRDefault="002402CE" w:rsidP="0094457C">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2B226</w:t>
      </w:r>
      <w:r w:rsidRPr="00AE79EF">
        <w:rPr>
          <w:rFonts w:ascii="Times New Roman" w:hAnsi="Times New Roman"/>
        </w:rPr>
        <w:tab/>
      </w:r>
      <w:r w:rsidR="002B11A5" w:rsidRPr="00AE79EF">
        <w:rPr>
          <w:rFonts w:ascii="Times New Roman" w:hAnsi="Times New Roman"/>
        </w:rPr>
        <w:t>Индукциски печки со контролирана атмосфера (вакуум или инертен гас), различни од оние определени во 9B001 и 3B001, и напојување со електрична енергија за нив, како што следува:</w:t>
      </w:r>
    </w:p>
    <w:p w:rsidR="002402CE" w:rsidRPr="00AE79EF" w:rsidRDefault="002402CE" w:rsidP="002402CE">
      <w:pPr>
        <w:shd w:val="clear" w:color="auto" w:fill="FFFFFF"/>
        <w:spacing w:before="240"/>
        <w:ind w:left="1710" w:hanging="720"/>
        <w:jc w:val="both"/>
        <w:rPr>
          <w:rFonts w:ascii="Times New Roman" w:hAnsi="Times New Roman"/>
        </w:rPr>
      </w:pPr>
      <w:r w:rsidRPr="00AE79EF">
        <w:rPr>
          <w:rFonts w:ascii="Times New Roman" w:hAnsi="Times New Roman"/>
          <w:i/>
          <w:u w:val="single" w:color="050004"/>
          <w:lang w:val="mk-MK"/>
        </w:rPr>
        <w:t>Напомена:</w:t>
      </w:r>
      <w:r w:rsidR="008A5200">
        <w:rPr>
          <w:rFonts w:ascii="Times New Roman" w:hAnsi="Times New Roman"/>
          <w:i/>
          <w:lang w:val="mk-MK"/>
        </w:rPr>
        <w:t xml:space="preserve"> </w:t>
      </w:r>
      <w:r w:rsidRPr="00AE79EF">
        <w:rPr>
          <w:rFonts w:ascii="Times New Roman" w:hAnsi="Times New Roman"/>
          <w:i/>
          <w:lang w:val="mk-MK"/>
        </w:rPr>
        <w:t>ВИДЕТЕ ИСТО ТАКА 3B</w:t>
      </w:r>
      <w:r w:rsidR="007C73D9" w:rsidRPr="00AE79EF">
        <w:rPr>
          <w:rFonts w:ascii="Times New Roman" w:hAnsi="Times New Roman"/>
          <w:i/>
        </w:rPr>
        <w:t>001</w:t>
      </w:r>
      <w:r w:rsidR="00A536DC" w:rsidRPr="00AE79EF">
        <w:rPr>
          <w:rFonts w:ascii="Times New Roman" w:hAnsi="Times New Roman"/>
          <w:i/>
          <w:lang w:val="mk-MK"/>
        </w:rPr>
        <w:t xml:space="preserve"> И</w:t>
      </w:r>
      <w:r w:rsidR="00A536DC" w:rsidRPr="00AE79EF">
        <w:rPr>
          <w:rFonts w:ascii="Times New Roman" w:hAnsi="Times New Roman"/>
          <w:i/>
        </w:rPr>
        <w:t xml:space="preserve"> </w:t>
      </w:r>
      <w:r w:rsidR="00A536DC" w:rsidRPr="00AE79EF">
        <w:rPr>
          <w:i/>
          <w:iCs/>
        </w:rPr>
        <w:t>9B001.</w:t>
      </w:r>
      <w:r w:rsidR="007C73D9" w:rsidRPr="00AE79EF">
        <w:rPr>
          <w:rFonts w:ascii="Times New Roman" w:hAnsi="Times New Roman"/>
          <w:i/>
        </w:rPr>
        <w:t xml:space="preserve"> </w:t>
      </w:r>
    </w:p>
    <w:p w:rsidR="002402CE" w:rsidRPr="00AE79EF" w:rsidRDefault="002402CE" w:rsidP="002402CE">
      <w:pPr>
        <w:shd w:val="clear" w:color="auto" w:fill="FFFFFF"/>
        <w:tabs>
          <w:tab w:val="left" w:pos="1350"/>
        </w:tabs>
        <w:spacing w:before="240"/>
        <w:ind w:left="1350" w:hanging="360"/>
        <w:jc w:val="both"/>
        <w:rPr>
          <w:rFonts w:ascii="Times New Roman" w:hAnsi="Times New Roman"/>
        </w:rPr>
      </w:pPr>
      <w:r w:rsidRPr="00AE79EF">
        <w:rPr>
          <w:rFonts w:ascii="Times New Roman" w:hAnsi="Times New Roman"/>
          <w:spacing w:val="-4"/>
          <w:lang w:val="mk-MK"/>
        </w:rPr>
        <w:t>а.</w:t>
      </w:r>
      <w:r w:rsidRPr="00AE79EF">
        <w:rPr>
          <w:rFonts w:ascii="Times New Roman" w:hAnsi="Times New Roman"/>
        </w:rPr>
        <w:tab/>
      </w:r>
      <w:r w:rsidRPr="00AE79EF">
        <w:rPr>
          <w:rFonts w:ascii="Times New Roman" w:hAnsi="Times New Roman"/>
          <w:lang w:val="mk-MK"/>
        </w:rPr>
        <w:t>Печки кои ги поседуваат сите следни особини:</w:t>
      </w:r>
    </w:p>
    <w:p w:rsidR="002402CE" w:rsidRPr="00AE79EF" w:rsidRDefault="002402CE" w:rsidP="00A9534A">
      <w:pPr>
        <w:widowControl w:val="0"/>
        <w:numPr>
          <w:ilvl w:val="0"/>
          <w:numId w:val="144"/>
        </w:numPr>
        <w:shd w:val="clear" w:color="auto" w:fill="FFFFFF"/>
        <w:tabs>
          <w:tab w:val="left" w:pos="1800"/>
        </w:tabs>
        <w:autoSpaceDE w:val="0"/>
        <w:autoSpaceDN w:val="0"/>
        <w:adjustRightInd w:val="0"/>
        <w:spacing w:before="120" w:after="120" w:line="240" w:lineRule="auto"/>
        <w:ind w:left="1800" w:hanging="450"/>
        <w:jc w:val="both"/>
        <w:rPr>
          <w:rFonts w:ascii="Times New Roman" w:hAnsi="Times New Roman"/>
        </w:rPr>
      </w:pPr>
      <w:r w:rsidRPr="00AE79EF">
        <w:rPr>
          <w:rFonts w:ascii="Times New Roman" w:hAnsi="Times New Roman"/>
          <w:lang w:val="mk-MK"/>
        </w:rPr>
        <w:t>Способност за работа на температура повисока од 1 123 К (850 C);</w:t>
      </w:r>
    </w:p>
    <w:p w:rsidR="002402CE" w:rsidRPr="00AE79EF" w:rsidRDefault="002402CE" w:rsidP="00A9534A">
      <w:pPr>
        <w:widowControl w:val="0"/>
        <w:numPr>
          <w:ilvl w:val="0"/>
          <w:numId w:val="144"/>
        </w:numPr>
        <w:shd w:val="clear" w:color="auto" w:fill="FFFFFF"/>
        <w:tabs>
          <w:tab w:val="left" w:pos="1800"/>
        </w:tabs>
        <w:autoSpaceDE w:val="0"/>
        <w:autoSpaceDN w:val="0"/>
        <w:adjustRightInd w:val="0"/>
        <w:spacing w:before="120" w:after="120" w:line="240" w:lineRule="auto"/>
        <w:ind w:left="1800" w:hanging="450"/>
        <w:jc w:val="both"/>
        <w:rPr>
          <w:rFonts w:ascii="Times New Roman" w:hAnsi="Times New Roman"/>
        </w:rPr>
      </w:pPr>
      <w:r w:rsidRPr="00AE79EF">
        <w:rPr>
          <w:rFonts w:ascii="Times New Roman" w:hAnsi="Times New Roman"/>
          <w:lang w:val="mk-MK"/>
        </w:rPr>
        <w:t xml:space="preserve">Индукциски калеми со дијаметар од 600 mm или помал; </w:t>
      </w:r>
      <w:r w:rsidRPr="00AE79EF">
        <w:rPr>
          <w:rFonts w:ascii="Times New Roman" w:hAnsi="Times New Roman"/>
          <w:u w:val="single"/>
          <w:lang w:val="mk-MK"/>
        </w:rPr>
        <w:t>и</w:t>
      </w:r>
    </w:p>
    <w:p w:rsidR="002402CE" w:rsidRPr="00AE79EF" w:rsidRDefault="002402CE" w:rsidP="00A9534A">
      <w:pPr>
        <w:widowControl w:val="0"/>
        <w:numPr>
          <w:ilvl w:val="0"/>
          <w:numId w:val="144"/>
        </w:numPr>
        <w:shd w:val="clear" w:color="auto" w:fill="FFFFFF"/>
        <w:tabs>
          <w:tab w:val="left" w:pos="1800"/>
        </w:tabs>
        <w:autoSpaceDE w:val="0"/>
        <w:autoSpaceDN w:val="0"/>
        <w:adjustRightInd w:val="0"/>
        <w:spacing w:before="120" w:after="120" w:line="240" w:lineRule="auto"/>
        <w:ind w:left="1800" w:hanging="450"/>
        <w:jc w:val="both"/>
        <w:rPr>
          <w:rFonts w:ascii="Times New Roman" w:hAnsi="Times New Roman"/>
        </w:rPr>
      </w:pPr>
      <w:r w:rsidRPr="00AE79EF">
        <w:rPr>
          <w:rFonts w:ascii="Times New Roman" w:hAnsi="Times New Roman"/>
          <w:lang w:val="mk-MK"/>
        </w:rPr>
        <w:t>Проектирани за влезна моќност од 5 kW или поголема;</w:t>
      </w:r>
    </w:p>
    <w:p w:rsidR="00BB5687" w:rsidRPr="00AE79EF" w:rsidRDefault="00BB5687" w:rsidP="00597A1C">
      <w:pPr>
        <w:widowControl w:val="0"/>
        <w:shd w:val="clear" w:color="auto" w:fill="FFFFFF"/>
        <w:tabs>
          <w:tab w:val="left" w:pos="1800"/>
        </w:tabs>
        <w:autoSpaceDE w:val="0"/>
        <w:autoSpaceDN w:val="0"/>
        <w:adjustRightInd w:val="0"/>
        <w:spacing w:before="120" w:after="120" w:line="240" w:lineRule="auto"/>
        <w:ind w:left="1800"/>
        <w:jc w:val="both"/>
        <w:rPr>
          <w:rFonts w:ascii="Times New Roman" w:hAnsi="Times New Roman"/>
        </w:rPr>
      </w:pPr>
    </w:p>
    <w:p w:rsidR="00A536DC" w:rsidRPr="00AE79EF" w:rsidRDefault="00A536DC" w:rsidP="00597A1C">
      <w:pPr>
        <w:pStyle w:val="Heading2"/>
        <w:tabs>
          <w:tab w:val="left" w:pos="1170"/>
          <w:tab w:val="left" w:pos="1800"/>
          <w:tab w:val="left" w:pos="1890"/>
        </w:tabs>
        <w:spacing w:before="120" w:after="120" w:line="240" w:lineRule="auto"/>
        <w:ind w:left="2160" w:hanging="1170"/>
        <w:jc w:val="left"/>
        <w:rPr>
          <w:rFonts w:ascii="Times New Roman" w:hAnsi="Times New Roman" w:cs="Times New Roman"/>
          <w:b w:val="0"/>
          <w:i/>
          <w:sz w:val="22"/>
        </w:rPr>
      </w:pPr>
      <w:r w:rsidRPr="00AE79EF">
        <w:rPr>
          <w:rFonts w:ascii="Times New Roman" w:hAnsi="Times New Roman" w:cs="Times New Roman"/>
          <w:b w:val="0"/>
          <w:i/>
          <w:sz w:val="22"/>
          <w:u w:val="single"/>
          <w:lang w:val="mk-MK"/>
        </w:rPr>
        <w:lastRenderedPageBreak/>
        <w:t>Забелешка</w:t>
      </w:r>
      <w:r w:rsidRPr="00233EC1">
        <w:rPr>
          <w:rFonts w:ascii="Times New Roman" w:hAnsi="Times New Roman" w:cs="Times New Roman"/>
          <w:b w:val="0"/>
          <w:i/>
          <w:sz w:val="22"/>
          <w:lang w:val="mk-MK"/>
        </w:rPr>
        <w:t>:</w:t>
      </w:r>
      <w:r w:rsidR="00233EC1" w:rsidRPr="00233EC1">
        <w:rPr>
          <w:rFonts w:ascii="Times New Roman" w:hAnsi="Times New Roman" w:cs="Times New Roman"/>
          <w:b w:val="0"/>
          <w:i/>
          <w:sz w:val="22"/>
        </w:rPr>
        <w:t xml:space="preserve">  </w:t>
      </w:r>
      <w:r w:rsidRPr="00AE79EF">
        <w:rPr>
          <w:rFonts w:ascii="Times New Roman" w:hAnsi="Times New Roman" w:cs="Times New Roman"/>
          <w:b w:val="0"/>
          <w:i/>
          <w:sz w:val="22"/>
          <w:lang w:val="mk-MK"/>
        </w:rPr>
        <w:t>2B226.a. не контролира печк</w:t>
      </w:r>
      <w:r w:rsidR="00BB5687" w:rsidRPr="00AE79EF">
        <w:rPr>
          <w:rFonts w:ascii="Times New Roman" w:hAnsi="Times New Roman" w:cs="Times New Roman"/>
          <w:b w:val="0"/>
          <w:i/>
          <w:sz w:val="22"/>
          <w:lang w:val="mk-MK"/>
        </w:rPr>
        <w:t xml:space="preserve">и проектирани за преработка на </w:t>
      </w:r>
      <w:r w:rsidRPr="00AE79EF">
        <w:rPr>
          <w:rFonts w:ascii="Times New Roman" w:hAnsi="Times New Roman" w:cs="Times New Roman"/>
          <w:b w:val="0"/>
          <w:i/>
          <w:sz w:val="22"/>
          <w:lang w:val="mk-MK"/>
        </w:rPr>
        <w:t>полуспроводливи плочи.</w:t>
      </w:r>
    </w:p>
    <w:p w:rsidR="002402CE" w:rsidRPr="00AE79EF" w:rsidRDefault="002402CE" w:rsidP="002402CE">
      <w:pPr>
        <w:shd w:val="clear" w:color="auto" w:fill="FFFFFF"/>
        <w:tabs>
          <w:tab w:val="left" w:pos="1350"/>
        </w:tabs>
        <w:spacing w:before="240"/>
        <w:ind w:left="1350" w:hanging="360"/>
        <w:jc w:val="both"/>
        <w:rPr>
          <w:rFonts w:ascii="Times New Roman" w:hAnsi="Times New Roman"/>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Електрични напојувања, со точно определена излезна моќност од 5 kW или поголема, посебно проектирани за печки определени во 2B226.a.</w:t>
      </w:r>
    </w:p>
    <w:p w:rsidR="002402CE" w:rsidRPr="00AE79EF" w:rsidRDefault="002402CE" w:rsidP="002402CE">
      <w:pPr>
        <w:shd w:val="clear" w:color="auto" w:fill="FFFFFF"/>
        <w:tabs>
          <w:tab w:val="left" w:pos="1018"/>
        </w:tabs>
        <w:spacing w:before="240"/>
        <w:ind w:left="990" w:hanging="990"/>
        <w:jc w:val="both"/>
        <w:rPr>
          <w:rFonts w:ascii="Times New Roman" w:hAnsi="Times New Roman"/>
        </w:rPr>
      </w:pPr>
      <w:r w:rsidRPr="00AE79EF">
        <w:rPr>
          <w:rFonts w:ascii="Times New Roman" w:hAnsi="Times New Roman"/>
          <w:b/>
          <w:lang w:val="mk-MK"/>
        </w:rPr>
        <w:t>2B227</w:t>
      </w:r>
      <w:r w:rsidRPr="00AE79EF">
        <w:rPr>
          <w:rFonts w:ascii="Times New Roman" w:hAnsi="Times New Roman"/>
        </w:rPr>
        <w:tab/>
      </w:r>
      <w:r w:rsidRPr="00AE79EF">
        <w:rPr>
          <w:rFonts w:ascii="Times New Roman" w:hAnsi="Times New Roman"/>
          <w:lang w:val="mk-MK"/>
        </w:rPr>
        <w:t>Металуршки печки за топење и леење во вакуум или во друга контролирана атмосфера и соодветна опрема како што следува:</w:t>
      </w:r>
    </w:p>
    <w:p w:rsidR="002402CE" w:rsidRPr="00AE79EF" w:rsidRDefault="002402CE" w:rsidP="002402CE">
      <w:pPr>
        <w:shd w:val="clear" w:color="auto" w:fill="FFFFFF"/>
        <w:tabs>
          <w:tab w:val="left" w:pos="1350"/>
        </w:tabs>
        <w:spacing w:before="240"/>
        <w:ind w:left="1350" w:hanging="360"/>
        <w:jc w:val="both"/>
        <w:rPr>
          <w:rFonts w:ascii="Times New Roman" w:hAnsi="Times New Roman"/>
        </w:rPr>
      </w:pPr>
      <w:r w:rsidRPr="00AE79EF">
        <w:rPr>
          <w:rFonts w:ascii="Times New Roman" w:hAnsi="Times New Roman"/>
          <w:spacing w:val="-4"/>
          <w:lang w:val="mk-MK"/>
        </w:rPr>
        <w:t>а.</w:t>
      </w:r>
      <w:r w:rsidRPr="00AE79EF">
        <w:rPr>
          <w:rFonts w:ascii="Times New Roman" w:hAnsi="Times New Roman"/>
        </w:rPr>
        <w:tab/>
      </w:r>
      <w:r w:rsidR="00DF1131" w:rsidRPr="00AE79EF">
        <w:rPr>
          <w:rFonts w:ascii="Times New Roman" w:hAnsi="Times New Roman"/>
          <w:lang w:val="mk-MK"/>
        </w:rPr>
        <w:t xml:space="preserve"> Печки за лачно претопување</w:t>
      </w:r>
      <w:r w:rsidR="00221DD5" w:rsidRPr="00AE79EF">
        <w:rPr>
          <w:rFonts w:ascii="Times New Roman" w:hAnsi="Times New Roman"/>
          <w:lang w:val="mk-MK"/>
        </w:rPr>
        <w:t>, печки за леење, п</w:t>
      </w:r>
      <w:r w:rsidRPr="00AE79EF">
        <w:rPr>
          <w:rFonts w:ascii="Times New Roman" w:hAnsi="Times New Roman"/>
          <w:lang w:val="mk-MK"/>
        </w:rPr>
        <w:t>ечки, во облик на лак, за претопување и леење, кои ги поседуваат и двете следни особини:</w:t>
      </w:r>
    </w:p>
    <w:p w:rsidR="002402CE" w:rsidRPr="00AE79EF" w:rsidRDefault="002402CE" w:rsidP="00A9534A">
      <w:pPr>
        <w:widowControl w:val="0"/>
        <w:numPr>
          <w:ilvl w:val="0"/>
          <w:numId w:val="145"/>
        </w:numPr>
        <w:shd w:val="clear" w:color="auto" w:fill="FFFFFF"/>
        <w:tabs>
          <w:tab w:val="left" w:pos="1800"/>
        </w:tabs>
        <w:autoSpaceDE w:val="0"/>
        <w:autoSpaceDN w:val="0"/>
        <w:adjustRightInd w:val="0"/>
        <w:spacing w:before="120" w:after="0" w:line="240" w:lineRule="auto"/>
        <w:ind w:left="1800" w:hanging="446"/>
        <w:jc w:val="both"/>
        <w:rPr>
          <w:rFonts w:ascii="Times New Roman" w:hAnsi="Times New Roman"/>
        </w:rPr>
      </w:pPr>
      <w:r w:rsidRPr="00AE79EF">
        <w:rPr>
          <w:rFonts w:ascii="Times New Roman" w:hAnsi="Times New Roman"/>
          <w:lang w:val="mk-MK"/>
        </w:rPr>
        <w:t xml:space="preserve">Потрошни електроди со капацитет помеѓу 1000 cm3 и 20 000 cm3, </w:t>
      </w:r>
      <w:r w:rsidRPr="00AE79EF">
        <w:rPr>
          <w:rFonts w:ascii="Times New Roman" w:hAnsi="Times New Roman"/>
          <w:u w:val="single"/>
          <w:lang w:val="mk-MK"/>
        </w:rPr>
        <w:t>и</w:t>
      </w:r>
    </w:p>
    <w:p w:rsidR="002402CE" w:rsidRPr="00AE79EF" w:rsidRDefault="002402CE" w:rsidP="00A9534A">
      <w:pPr>
        <w:widowControl w:val="0"/>
        <w:numPr>
          <w:ilvl w:val="0"/>
          <w:numId w:val="145"/>
        </w:numPr>
        <w:shd w:val="clear" w:color="auto" w:fill="FFFFFF"/>
        <w:tabs>
          <w:tab w:val="left" w:pos="1800"/>
        </w:tabs>
        <w:autoSpaceDE w:val="0"/>
        <w:autoSpaceDN w:val="0"/>
        <w:adjustRightInd w:val="0"/>
        <w:spacing w:before="120" w:after="0" w:line="240" w:lineRule="auto"/>
        <w:ind w:left="1800" w:hanging="446"/>
        <w:jc w:val="both"/>
        <w:rPr>
          <w:rFonts w:ascii="Times New Roman" w:hAnsi="Times New Roman"/>
        </w:rPr>
      </w:pPr>
      <w:r w:rsidRPr="00AE79EF">
        <w:rPr>
          <w:rFonts w:ascii="Times New Roman" w:hAnsi="Times New Roman"/>
          <w:lang w:val="mk-MK"/>
        </w:rPr>
        <w:t>Способност за работа</w:t>
      </w:r>
      <w:r w:rsidR="008E2687" w:rsidRPr="00AE79EF">
        <w:rPr>
          <w:rFonts w:ascii="Times New Roman" w:hAnsi="Times New Roman"/>
          <w:lang w:val="mk-MK"/>
        </w:rPr>
        <w:t xml:space="preserve"> со температури на топење над 1</w:t>
      </w:r>
      <w:r w:rsidR="008E2687" w:rsidRPr="00AE79EF">
        <w:rPr>
          <w:rFonts w:ascii="Times New Roman" w:hAnsi="Times New Roman"/>
        </w:rPr>
        <w:t>9</w:t>
      </w:r>
      <w:r w:rsidRPr="00AE79EF">
        <w:rPr>
          <w:rFonts w:ascii="Times New Roman" w:hAnsi="Times New Roman"/>
          <w:lang w:val="mk-MK"/>
        </w:rPr>
        <w:t xml:space="preserve">73 К (1 </w:t>
      </w:r>
      <w:r w:rsidR="008E2687" w:rsidRPr="00AE79EF">
        <w:rPr>
          <w:rFonts w:ascii="Times New Roman" w:hAnsi="Times New Roman"/>
        </w:rPr>
        <w:t>7</w:t>
      </w:r>
      <w:r w:rsidRPr="00AE79EF">
        <w:rPr>
          <w:rFonts w:ascii="Times New Roman" w:hAnsi="Times New Roman"/>
          <w:lang w:val="mk-MK"/>
        </w:rPr>
        <w:t>00°C).</w:t>
      </w:r>
    </w:p>
    <w:p w:rsidR="002402CE" w:rsidRPr="00AE79EF" w:rsidRDefault="002402CE" w:rsidP="002402CE">
      <w:pPr>
        <w:shd w:val="clear" w:color="auto" w:fill="FFFFFF"/>
        <w:tabs>
          <w:tab w:val="left" w:pos="1350"/>
        </w:tabs>
        <w:spacing w:before="240"/>
        <w:ind w:left="1350" w:hanging="360"/>
        <w:jc w:val="both"/>
        <w:rPr>
          <w:rFonts w:ascii="Times New Roman" w:hAnsi="Times New Roman"/>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Печк</w:t>
      </w:r>
      <w:r w:rsidR="004D1F9F" w:rsidRPr="00AE79EF">
        <w:rPr>
          <w:rFonts w:ascii="Times New Roman" w:hAnsi="Times New Roman"/>
          <w:lang w:val="mk-MK"/>
        </w:rPr>
        <w:t>и за топење со електронски млаз,</w:t>
      </w:r>
      <w:r w:rsidRPr="00AE79EF">
        <w:rPr>
          <w:rFonts w:ascii="Times New Roman" w:hAnsi="Times New Roman"/>
          <w:lang w:val="mk-MK"/>
        </w:rPr>
        <w:t xml:space="preserve"> печки со атомизација на плазма и </w:t>
      </w:r>
      <w:r w:rsidR="004D1F9F" w:rsidRPr="00AE79EF">
        <w:rPr>
          <w:rFonts w:ascii="Times New Roman" w:hAnsi="Times New Roman"/>
          <w:lang w:val="mk-MK"/>
        </w:rPr>
        <w:t xml:space="preserve">печки за </w:t>
      </w:r>
      <w:r w:rsidRPr="00AE79EF">
        <w:rPr>
          <w:rFonts w:ascii="Times New Roman" w:hAnsi="Times New Roman"/>
          <w:lang w:val="mk-MK"/>
        </w:rPr>
        <w:t>топење</w:t>
      </w:r>
      <w:r w:rsidR="002F0BD0" w:rsidRPr="00AE79EF">
        <w:rPr>
          <w:rFonts w:ascii="Times New Roman" w:hAnsi="Times New Roman"/>
          <w:lang w:val="mk-MK"/>
        </w:rPr>
        <w:t xml:space="preserve"> на плазма</w:t>
      </w:r>
      <w:r w:rsidRPr="00AE79EF">
        <w:rPr>
          <w:rFonts w:ascii="Times New Roman" w:hAnsi="Times New Roman"/>
          <w:lang w:val="mk-MK"/>
        </w:rPr>
        <w:t>, кои ги поседуваат и двете следни особини:</w:t>
      </w:r>
    </w:p>
    <w:p w:rsidR="002402CE" w:rsidRPr="00AE79EF" w:rsidRDefault="002402CE" w:rsidP="00A9534A">
      <w:pPr>
        <w:widowControl w:val="0"/>
        <w:numPr>
          <w:ilvl w:val="0"/>
          <w:numId w:val="146"/>
        </w:numPr>
        <w:shd w:val="clear" w:color="auto" w:fill="FFFFFF"/>
        <w:tabs>
          <w:tab w:val="left" w:pos="1800"/>
        </w:tabs>
        <w:autoSpaceDE w:val="0"/>
        <w:autoSpaceDN w:val="0"/>
        <w:adjustRightInd w:val="0"/>
        <w:spacing w:before="120" w:after="0" w:line="240" w:lineRule="auto"/>
        <w:ind w:left="1800" w:hanging="446"/>
        <w:jc w:val="both"/>
        <w:rPr>
          <w:rFonts w:ascii="Times New Roman" w:hAnsi="Times New Roman"/>
        </w:rPr>
      </w:pPr>
      <w:r w:rsidRPr="00AE79EF">
        <w:rPr>
          <w:rFonts w:ascii="Times New Roman" w:hAnsi="Times New Roman"/>
          <w:lang w:val="mk-MK"/>
        </w:rPr>
        <w:t xml:space="preserve">Моќност од 50 kW или поголема; </w:t>
      </w:r>
      <w:r w:rsidRPr="00AE79EF">
        <w:rPr>
          <w:rFonts w:ascii="Times New Roman" w:hAnsi="Times New Roman"/>
          <w:u w:val="single"/>
          <w:lang w:val="mk-MK"/>
        </w:rPr>
        <w:t>и</w:t>
      </w:r>
    </w:p>
    <w:p w:rsidR="003E4943" w:rsidRPr="00AE79EF" w:rsidRDefault="002402CE" w:rsidP="00A9534A">
      <w:pPr>
        <w:widowControl w:val="0"/>
        <w:numPr>
          <w:ilvl w:val="0"/>
          <w:numId w:val="146"/>
        </w:numPr>
        <w:shd w:val="clear" w:color="auto" w:fill="FFFFFF"/>
        <w:tabs>
          <w:tab w:val="left" w:pos="1800"/>
        </w:tabs>
        <w:autoSpaceDE w:val="0"/>
        <w:autoSpaceDN w:val="0"/>
        <w:adjustRightInd w:val="0"/>
        <w:spacing w:before="120" w:after="0" w:line="240" w:lineRule="auto"/>
        <w:ind w:left="1800" w:hanging="446"/>
        <w:jc w:val="both"/>
        <w:rPr>
          <w:rFonts w:ascii="Times New Roman" w:hAnsi="Times New Roman"/>
        </w:rPr>
      </w:pPr>
      <w:r w:rsidRPr="00AE79EF">
        <w:rPr>
          <w:rFonts w:ascii="Times New Roman" w:hAnsi="Times New Roman"/>
          <w:lang w:val="mk-MK"/>
        </w:rPr>
        <w:t>Способност за работа со температури на топење над 1 473 К (1 200°C);</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3E4943" w:rsidRPr="00AE79EF" w:rsidTr="003E4943">
        <w:trPr>
          <w:tblCellSpacing w:w="0" w:type="dxa"/>
        </w:trPr>
        <w:tc>
          <w:tcPr>
            <w:tcW w:w="0" w:type="auto"/>
            <w:hideMark/>
          </w:tcPr>
          <w:p w:rsidR="003E4943" w:rsidRPr="00AE79EF" w:rsidRDefault="003E4943" w:rsidP="003E4943">
            <w:pPr>
              <w:spacing w:before="87" w:after="0" w:line="240" w:lineRule="auto"/>
              <w:jc w:val="both"/>
              <w:rPr>
                <w:rFonts w:ascii="Times New Roman" w:eastAsia="Times New Roman" w:hAnsi="Times New Roman"/>
                <w:color w:val="000000"/>
                <w:sz w:val="24"/>
                <w:szCs w:val="24"/>
                <w:lang w:val="mk-MK"/>
              </w:rPr>
            </w:pPr>
          </w:p>
        </w:tc>
        <w:tc>
          <w:tcPr>
            <w:tcW w:w="0" w:type="auto"/>
            <w:hideMark/>
          </w:tcPr>
          <w:p w:rsidR="003E4943" w:rsidRPr="00AE79EF" w:rsidRDefault="003E4943" w:rsidP="003E4943">
            <w:pPr>
              <w:spacing w:after="0" w:line="240" w:lineRule="auto"/>
              <w:rPr>
                <w:rFonts w:ascii="Times New Roman" w:eastAsia="Times New Roman" w:hAnsi="Times New Roman"/>
                <w:color w:val="000000"/>
                <w:sz w:val="24"/>
                <w:szCs w:val="24"/>
              </w:rPr>
            </w:pPr>
          </w:p>
        </w:tc>
      </w:tr>
    </w:tbl>
    <w:p w:rsidR="003E4943" w:rsidRPr="00AE79EF" w:rsidRDefault="003E4943" w:rsidP="00A9534A">
      <w:pPr>
        <w:pStyle w:val="ListParagraph"/>
        <w:numPr>
          <w:ilvl w:val="0"/>
          <w:numId w:val="146"/>
        </w:numPr>
        <w:spacing w:after="0" w:line="240" w:lineRule="auto"/>
        <w:ind w:right="284"/>
        <w:rPr>
          <w:rFonts w:ascii="Times New Roman" w:eastAsia="Times New Roman" w:hAnsi="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3E4943" w:rsidRPr="00AE79EF" w:rsidTr="003E4943">
        <w:trPr>
          <w:tblCellSpacing w:w="0" w:type="dxa"/>
        </w:trPr>
        <w:tc>
          <w:tcPr>
            <w:tcW w:w="0" w:type="auto"/>
            <w:hideMark/>
          </w:tcPr>
          <w:p w:rsidR="003E4943" w:rsidRPr="00AE79EF" w:rsidRDefault="003E4943" w:rsidP="003E4943">
            <w:pPr>
              <w:spacing w:before="87" w:after="0" w:line="240" w:lineRule="auto"/>
              <w:jc w:val="both"/>
              <w:rPr>
                <w:rFonts w:ascii="Times New Roman" w:eastAsia="Times New Roman" w:hAnsi="Times New Roman"/>
                <w:color w:val="000000"/>
                <w:sz w:val="24"/>
                <w:szCs w:val="24"/>
              </w:rPr>
            </w:pPr>
          </w:p>
        </w:tc>
        <w:tc>
          <w:tcPr>
            <w:tcW w:w="0" w:type="auto"/>
            <w:hideMark/>
          </w:tcPr>
          <w:p w:rsidR="003E4943" w:rsidRPr="00AE79EF" w:rsidRDefault="003E4943" w:rsidP="003E4943">
            <w:pPr>
              <w:spacing w:after="0" w:line="240" w:lineRule="auto"/>
              <w:rPr>
                <w:rFonts w:ascii="Times New Roman" w:eastAsia="Times New Roman" w:hAnsi="Times New Roman"/>
                <w:color w:val="000000"/>
                <w:sz w:val="24"/>
                <w:szCs w:val="24"/>
              </w:rPr>
            </w:pPr>
          </w:p>
        </w:tc>
      </w:tr>
    </w:tbl>
    <w:p w:rsidR="007D509B" w:rsidRPr="00AE79EF" w:rsidRDefault="002402CE" w:rsidP="007D509B">
      <w:pPr>
        <w:shd w:val="clear" w:color="auto" w:fill="FFFFFF"/>
        <w:tabs>
          <w:tab w:val="left" w:pos="1350"/>
        </w:tabs>
        <w:spacing w:before="240"/>
        <w:ind w:left="1350" w:hanging="360"/>
        <w:jc w:val="both"/>
        <w:rPr>
          <w:rFonts w:ascii="Times New Roman" w:hAnsi="Times New Roman"/>
        </w:rPr>
      </w:pPr>
      <w:r w:rsidRPr="00AE79EF">
        <w:rPr>
          <w:rFonts w:ascii="Times New Roman" w:hAnsi="Times New Roman"/>
          <w:spacing w:val="-4"/>
        </w:rPr>
        <w:t>c</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Системи со компјутерска контрола и системи за следење посебно конфигурирани за која</w:t>
      </w:r>
      <w:r w:rsidR="007D509B" w:rsidRPr="00AE79EF">
        <w:rPr>
          <w:rFonts w:ascii="Times New Roman" w:hAnsi="Times New Roman"/>
          <w:lang w:val="mk-MK"/>
        </w:rPr>
        <w:t xml:space="preserve"> било печка определена во 2B227</w:t>
      </w:r>
      <w:r w:rsidRPr="00AE79EF">
        <w:rPr>
          <w:rFonts w:ascii="Times New Roman" w:hAnsi="Times New Roman"/>
          <w:lang w:val="mk-MK"/>
        </w:rPr>
        <w:t xml:space="preserve">а. или </w:t>
      </w:r>
      <w:r w:rsidR="007D509B" w:rsidRPr="00AE79EF">
        <w:rPr>
          <w:rFonts w:ascii="Times New Roman" w:hAnsi="Times New Roman"/>
          <w:lang w:val="mk-MK"/>
        </w:rPr>
        <w:t>2</w:t>
      </w:r>
      <w:r w:rsidR="007D509B" w:rsidRPr="00AE79EF">
        <w:rPr>
          <w:rFonts w:ascii="Times New Roman" w:hAnsi="Times New Roman"/>
        </w:rPr>
        <w:t>B</w:t>
      </w:r>
      <w:r w:rsidR="007D509B" w:rsidRPr="00AE79EF">
        <w:rPr>
          <w:rFonts w:ascii="Times New Roman" w:hAnsi="Times New Roman"/>
          <w:lang w:val="mk-MK"/>
        </w:rPr>
        <w:t>227</w:t>
      </w:r>
      <w:r w:rsidRPr="00AE79EF">
        <w:rPr>
          <w:rFonts w:ascii="Times New Roman" w:hAnsi="Times New Roman"/>
          <w:lang w:val="mk-MK"/>
        </w:rPr>
        <w:t>b.</w:t>
      </w:r>
    </w:p>
    <w:p w:rsidR="007D509B" w:rsidRPr="00AE79EF" w:rsidRDefault="007D509B" w:rsidP="007D509B">
      <w:pPr>
        <w:shd w:val="clear" w:color="auto" w:fill="FFFFFF"/>
        <w:tabs>
          <w:tab w:val="left" w:pos="1350"/>
        </w:tabs>
        <w:spacing w:before="240"/>
        <w:ind w:left="1350" w:hanging="360"/>
        <w:jc w:val="both"/>
        <w:rPr>
          <w:rFonts w:ascii="Times New Roman" w:hAnsi="Times New Roman"/>
        </w:rPr>
      </w:pPr>
      <w:r w:rsidRPr="00AE79EF">
        <w:rPr>
          <w:rFonts w:ascii="Times New Roman" w:hAnsi="Times New Roman"/>
        </w:rPr>
        <w:t xml:space="preserve">d.   Плазмени пламеници посебно проектирани за печките наведени во 2B227.b. кои ги поседуваат следните две карактеристики: </w:t>
      </w:r>
    </w:p>
    <w:p w:rsidR="007D509B" w:rsidRPr="00AE79EF" w:rsidRDefault="007D509B" w:rsidP="00597A1C">
      <w:pPr>
        <w:pStyle w:val="Default"/>
        <w:spacing w:before="120"/>
        <w:ind w:firstLine="1276"/>
        <w:rPr>
          <w:rFonts w:ascii="Times New Roman" w:hAnsi="Times New Roman" w:cs="Times New Roman"/>
          <w:sz w:val="22"/>
          <w:szCs w:val="22"/>
        </w:rPr>
      </w:pPr>
      <w:r w:rsidRPr="00AE79EF">
        <w:rPr>
          <w:rFonts w:ascii="Times New Roman" w:hAnsi="Times New Roman" w:cs="Times New Roman"/>
          <w:sz w:val="22"/>
          <w:szCs w:val="22"/>
        </w:rPr>
        <w:t>1. Работат со моќност поголема од 50 kW; и</w:t>
      </w:r>
    </w:p>
    <w:p w:rsidR="007D509B" w:rsidRPr="00AE79EF" w:rsidRDefault="007D509B" w:rsidP="00597A1C">
      <w:pPr>
        <w:shd w:val="clear" w:color="auto" w:fill="FFFFFF"/>
        <w:tabs>
          <w:tab w:val="left" w:pos="1350"/>
        </w:tabs>
        <w:spacing w:before="120" w:line="240" w:lineRule="auto"/>
        <w:ind w:left="1350" w:hanging="74"/>
        <w:jc w:val="both"/>
        <w:rPr>
          <w:rFonts w:ascii="Times New Roman" w:hAnsi="Times New Roman"/>
        </w:rPr>
      </w:pPr>
      <w:r w:rsidRPr="00AE79EF">
        <w:rPr>
          <w:rFonts w:ascii="Times New Roman" w:hAnsi="Times New Roman"/>
        </w:rPr>
        <w:t>2. Можат да работат при температури повисоки од 1 473 K (1 200</w:t>
      </w:r>
      <w:r w:rsidRPr="00AE79EF">
        <w:rPr>
          <w:rFonts w:ascii="Times New Roman" w:hAnsi="Times New Roman"/>
          <w:vertAlign w:val="superscript"/>
        </w:rPr>
        <w:t>o</w:t>
      </w:r>
      <w:r w:rsidRPr="00AE79EF">
        <w:rPr>
          <w:rFonts w:ascii="Times New Roman" w:hAnsi="Times New Roman"/>
        </w:rPr>
        <w:t>C);</w:t>
      </w:r>
    </w:p>
    <w:p w:rsidR="007D509B" w:rsidRPr="00AE79EF" w:rsidRDefault="007D509B" w:rsidP="00935B5A">
      <w:pPr>
        <w:pStyle w:val="Default"/>
        <w:ind w:left="1276" w:hanging="283"/>
        <w:rPr>
          <w:rFonts w:ascii="Times New Roman" w:hAnsi="Times New Roman" w:cs="Times New Roman"/>
          <w:sz w:val="22"/>
          <w:szCs w:val="22"/>
          <w:lang w:val="mk-MK"/>
        </w:rPr>
      </w:pPr>
      <w:r w:rsidRPr="00AE79EF">
        <w:rPr>
          <w:rFonts w:ascii="Times New Roman" w:hAnsi="Times New Roman"/>
        </w:rPr>
        <w:t>e</w:t>
      </w:r>
      <w:r w:rsidRPr="00AE79EF">
        <w:rPr>
          <w:rFonts w:ascii="Times New Roman" w:hAnsi="Times New Roman" w:cs="Times New Roman"/>
        </w:rPr>
        <w:t xml:space="preserve">.    </w:t>
      </w:r>
      <w:r w:rsidRPr="00AE79EF">
        <w:rPr>
          <w:rFonts w:ascii="Times New Roman" w:hAnsi="Times New Roman" w:cs="Times New Roman"/>
          <w:sz w:val="22"/>
          <w:szCs w:val="22"/>
        </w:rPr>
        <w:t>Пиштоли со сноп од електрони посебно проектирани за печките наведени во 2B227.b. кои работат со моќност поголема од 50 kW</w:t>
      </w:r>
      <w:r w:rsidR="00D90BC5" w:rsidRPr="00AE79EF">
        <w:rPr>
          <w:rFonts w:ascii="Times New Roman" w:hAnsi="Times New Roman" w:cs="Times New Roman"/>
          <w:sz w:val="22"/>
          <w:szCs w:val="22"/>
        </w:rPr>
        <w:t>.</w:t>
      </w:r>
    </w:p>
    <w:p w:rsidR="002402CE" w:rsidRPr="00AE79EF" w:rsidRDefault="002402CE" w:rsidP="002402CE">
      <w:pPr>
        <w:shd w:val="clear" w:color="auto" w:fill="FFFFFF"/>
        <w:tabs>
          <w:tab w:val="left" w:pos="1018"/>
        </w:tabs>
        <w:spacing w:before="240"/>
        <w:ind w:left="990" w:hanging="990"/>
        <w:jc w:val="both"/>
        <w:rPr>
          <w:rFonts w:ascii="Times New Roman" w:hAnsi="Times New Roman"/>
        </w:rPr>
      </w:pPr>
      <w:r w:rsidRPr="00AE79EF">
        <w:rPr>
          <w:rFonts w:ascii="Times New Roman" w:hAnsi="Times New Roman"/>
          <w:b/>
          <w:lang w:val="mk-MK"/>
        </w:rPr>
        <w:t>2B228</w:t>
      </w:r>
      <w:r w:rsidRPr="00AE79EF">
        <w:rPr>
          <w:rFonts w:ascii="Times New Roman" w:hAnsi="Times New Roman"/>
        </w:rPr>
        <w:tab/>
      </w:r>
      <w:r w:rsidRPr="00AE79EF">
        <w:rPr>
          <w:rFonts w:ascii="Times New Roman" w:hAnsi="Times New Roman"/>
          <w:lang w:val="mk-MK"/>
        </w:rPr>
        <w:t>Опрема за производство или склопување на ротори, опрема за исправување на ротори, вретена и матрици за обликување мевови, како што следува:</w:t>
      </w:r>
    </w:p>
    <w:p w:rsidR="002402CE" w:rsidRPr="00AE79EF" w:rsidRDefault="002402CE" w:rsidP="00F76606">
      <w:pPr>
        <w:shd w:val="clear" w:color="auto" w:fill="FFFFFF"/>
        <w:tabs>
          <w:tab w:val="left" w:pos="1350"/>
        </w:tabs>
        <w:spacing w:before="120" w:after="120" w:line="240" w:lineRule="auto"/>
        <w:ind w:left="1350" w:hanging="360"/>
        <w:jc w:val="both"/>
        <w:rPr>
          <w:rFonts w:ascii="Times New Roman" w:hAnsi="Times New Roman"/>
        </w:rPr>
      </w:pPr>
      <w:r w:rsidRPr="00AE79EF">
        <w:rPr>
          <w:rFonts w:ascii="Times New Roman" w:hAnsi="Times New Roman"/>
          <w:spacing w:val="-4"/>
          <w:lang w:val="mk-MK"/>
        </w:rPr>
        <w:t>а.</w:t>
      </w:r>
      <w:r w:rsidRPr="00AE79EF">
        <w:rPr>
          <w:rFonts w:ascii="Times New Roman" w:hAnsi="Times New Roman"/>
        </w:rPr>
        <w:tab/>
      </w:r>
      <w:r w:rsidRPr="00AE79EF">
        <w:rPr>
          <w:rFonts w:ascii="Times New Roman" w:hAnsi="Times New Roman"/>
          <w:lang w:val="mk-MK"/>
        </w:rPr>
        <w:t>Опрема за склопување ротори за монтирање делови на цевки од ротор за гасна центрифуга, прегради и крајни капаци;</w:t>
      </w:r>
    </w:p>
    <w:p w:rsidR="002402CE" w:rsidRPr="00AE79EF" w:rsidRDefault="002402CE" w:rsidP="00233EC1">
      <w:pPr>
        <w:shd w:val="clear" w:color="auto" w:fill="FFFFFF"/>
        <w:tabs>
          <w:tab w:val="left" w:pos="1350"/>
        </w:tabs>
        <w:spacing w:before="120" w:after="120" w:line="240" w:lineRule="auto"/>
        <w:ind w:left="2694" w:hanging="1704"/>
        <w:jc w:val="both"/>
        <w:rPr>
          <w:rFonts w:ascii="Times New Roman" w:hAnsi="Times New Roman"/>
        </w:rPr>
      </w:pPr>
      <w:r w:rsidRPr="00AE79EF">
        <w:rPr>
          <w:rFonts w:ascii="Times New Roman" w:hAnsi="Times New Roman"/>
          <w:i/>
          <w:iCs/>
          <w:spacing w:val="-2"/>
          <w:lang w:val="mk-MK"/>
        </w:rPr>
        <w:tab/>
      </w:r>
      <w:r w:rsidRPr="00AE79EF">
        <w:rPr>
          <w:rFonts w:ascii="Times New Roman" w:hAnsi="Times New Roman"/>
          <w:i/>
          <w:iCs/>
          <w:spacing w:val="-2"/>
          <w:u w:val="single"/>
          <w:lang w:val="mk-MK"/>
        </w:rPr>
        <w:t>Забелешка</w:t>
      </w:r>
      <w:r w:rsidRPr="00AE79EF">
        <w:rPr>
          <w:rFonts w:ascii="Times New Roman" w:hAnsi="Times New Roman"/>
          <w:i/>
          <w:iCs/>
          <w:u w:val="single"/>
          <w:lang w:val="mk-MK"/>
        </w:rPr>
        <w:t>:</w:t>
      </w:r>
      <w:r w:rsidRPr="00AE79EF">
        <w:rPr>
          <w:rFonts w:ascii="Times New Roman" w:hAnsi="Times New Roman"/>
          <w:i/>
          <w:iCs/>
        </w:rPr>
        <w:tab/>
      </w:r>
      <w:r w:rsidRPr="00AE79EF">
        <w:rPr>
          <w:rFonts w:ascii="Times New Roman" w:hAnsi="Times New Roman"/>
          <w:i/>
          <w:iCs/>
          <w:lang w:val="mk-MK"/>
        </w:rPr>
        <w:t xml:space="preserve">2B228.a. опфаќа прецизни вретена, клеми и машини за врело навлекување. </w:t>
      </w:r>
    </w:p>
    <w:p w:rsidR="002402CE" w:rsidRPr="00AE79EF" w:rsidRDefault="002402CE" w:rsidP="00F76606">
      <w:pPr>
        <w:shd w:val="clear" w:color="auto" w:fill="FFFFFF"/>
        <w:tabs>
          <w:tab w:val="left" w:pos="1350"/>
        </w:tabs>
        <w:spacing w:before="120" w:after="120" w:line="240" w:lineRule="auto"/>
        <w:ind w:left="1350" w:hanging="360"/>
        <w:jc w:val="both"/>
        <w:rPr>
          <w:rFonts w:ascii="Times New Roman" w:hAnsi="Times New Roman"/>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Опрема за исправување на ротори со цел центрирање на деловите со цевки од роторот за гасна центрифуга во однос на главна оска;</w:t>
      </w:r>
    </w:p>
    <w:p w:rsidR="002402CE" w:rsidRPr="00AE79EF" w:rsidRDefault="002402CE" w:rsidP="00F76606">
      <w:pPr>
        <w:shd w:val="clear" w:color="auto" w:fill="FFFFFF"/>
        <w:spacing w:before="120" w:after="120" w:line="240" w:lineRule="auto"/>
        <w:ind w:left="1354"/>
        <w:jc w:val="both"/>
        <w:outlineLvl w:val="0"/>
        <w:rPr>
          <w:rFonts w:ascii="Times New Roman" w:hAnsi="Times New Roman"/>
        </w:rPr>
      </w:pPr>
      <w:r w:rsidRPr="00AE79EF">
        <w:rPr>
          <w:rFonts w:ascii="Times New Roman" w:hAnsi="Times New Roman"/>
          <w:i/>
          <w:iCs/>
          <w:spacing w:val="-4"/>
          <w:u w:val="single"/>
          <w:lang w:val="mk-MK"/>
        </w:rPr>
        <w:t xml:space="preserve">Техничка </w:t>
      </w:r>
      <w:r w:rsidRPr="00AE79EF">
        <w:rPr>
          <w:rFonts w:ascii="Times New Roman" w:hAnsi="Times New Roman"/>
          <w:i/>
          <w:iCs/>
          <w:spacing w:val="-2"/>
          <w:u w:val="single"/>
          <w:lang w:val="mk-MK"/>
        </w:rPr>
        <w:t>забелешка</w:t>
      </w:r>
      <w:r w:rsidRPr="00AE79EF">
        <w:rPr>
          <w:rFonts w:ascii="Times New Roman" w:hAnsi="Times New Roman"/>
          <w:i/>
          <w:iCs/>
          <w:spacing w:val="-4"/>
          <w:u w:val="single"/>
          <w:lang w:val="mk-MK"/>
        </w:rPr>
        <w:t>:</w:t>
      </w:r>
    </w:p>
    <w:p w:rsidR="002402CE" w:rsidRPr="00AE79EF" w:rsidRDefault="002402CE" w:rsidP="00F76606">
      <w:pPr>
        <w:shd w:val="clear" w:color="auto" w:fill="FFFFFF"/>
        <w:spacing w:before="120" w:after="120" w:line="240" w:lineRule="auto"/>
        <w:ind w:left="1354"/>
        <w:jc w:val="both"/>
        <w:rPr>
          <w:rFonts w:ascii="Times New Roman" w:hAnsi="Times New Roman"/>
        </w:rPr>
      </w:pPr>
      <w:r w:rsidRPr="00AE79EF">
        <w:rPr>
          <w:rFonts w:ascii="Times New Roman" w:hAnsi="Times New Roman"/>
          <w:i/>
          <w:iCs/>
          <w:lang w:val="mk-MK"/>
        </w:rPr>
        <w:t xml:space="preserve">Во </w:t>
      </w:r>
      <w:r w:rsidRPr="00AE79EF">
        <w:rPr>
          <w:rFonts w:ascii="Times New Roman" w:hAnsi="Times New Roman"/>
          <w:i/>
          <w:lang w:val="mk-MK"/>
        </w:rPr>
        <w:t>2B228.b.</w:t>
      </w:r>
      <w:r w:rsidRPr="00AE79EF">
        <w:rPr>
          <w:rFonts w:ascii="Times New Roman" w:hAnsi="Times New Roman"/>
          <w:i/>
          <w:iCs/>
          <w:lang w:val="mk-MK"/>
        </w:rPr>
        <w:t xml:space="preserve"> таквата опрема обично се состои од прецизни мерни сонди кои се поврзани со компјутер кој потоа врши контрола на работата на, на пример, пневматски клипови кои се користат за центрирање на деловите со цевки од роторот.</w:t>
      </w:r>
    </w:p>
    <w:p w:rsidR="002402CE" w:rsidRPr="00AE79EF" w:rsidRDefault="002402CE" w:rsidP="002402CE">
      <w:pPr>
        <w:shd w:val="clear" w:color="auto" w:fill="FFFFFF"/>
        <w:tabs>
          <w:tab w:val="left" w:pos="1350"/>
        </w:tabs>
        <w:spacing w:before="240"/>
        <w:ind w:left="1350" w:hanging="360"/>
        <w:jc w:val="both"/>
        <w:rPr>
          <w:rFonts w:ascii="Times New Roman" w:hAnsi="Times New Roman"/>
        </w:rPr>
      </w:pPr>
      <w:r w:rsidRPr="00AE79EF">
        <w:rPr>
          <w:rFonts w:ascii="Times New Roman" w:hAnsi="Times New Roman"/>
          <w:spacing w:val="-4"/>
        </w:rPr>
        <w:lastRenderedPageBreak/>
        <w:t>c</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Вретена и матрици за обликување мевови за производство на едноспирални мевови.</w:t>
      </w:r>
    </w:p>
    <w:p w:rsidR="002402CE" w:rsidRPr="00AE79EF" w:rsidRDefault="002402CE" w:rsidP="00597A1C">
      <w:pPr>
        <w:shd w:val="clear" w:color="auto" w:fill="FFFFFF"/>
        <w:spacing w:before="120" w:after="120" w:line="240" w:lineRule="auto"/>
        <w:ind w:left="1350"/>
        <w:jc w:val="both"/>
        <w:outlineLvl w:val="0"/>
        <w:rPr>
          <w:rFonts w:ascii="Times New Roman" w:hAnsi="Times New Roman"/>
        </w:rPr>
      </w:pPr>
      <w:r w:rsidRPr="00AE79EF">
        <w:rPr>
          <w:rFonts w:ascii="Times New Roman" w:hAnsi="Times New Roman"/>
          <w:i/>
          <w:iCs/>
          <w:spacing w:val="-4"/>
          <w:u w:val="single"/>
          <w:lang w:val="mk-MK"/>
        </w:rPr>
        <w:t xml:space="preserve">Техничка </w:t>
      </w:r>
      <w:r w:rsidRPr="00AE79EF">
        <w:rPr>
          <w:rFonts w:ascii="Times New Roman" w:hAnsi="Times New Roman"/>
          <w:i/>
          <w:iCs/>
          <w:spacing w:val="-2"/>
          <w:u w:val="single"/>
          <w:lang w:val="mk-MK"/>
        </w:rPr>
        <w:t>забелешка</w:t>
      </w:r>
      <w:r w:rsidRPr="00AE79EF">
        <w:rPr>
          <w:rFonts w:ascii="Times New Roman" w:hAnsi="Times New Roman"/>
          <w:i/>
          <w:iCs/>
          <w:spacing w:val="-4"/>
          <w:u w:val="single"/>
          <w:lang w:val="mk-MK"/>
        </w:rPr>
        <w:t>:</w:t>
      </w:r>
    </w:p>
    <w:p w:rsidR="002402CE" w:rsidRPr="00AE79EF" w:rsidRDefault="002402CE" w:rsidP="00597A1C">
      <w:pPr>
        <w:shd w:val="clear" w:color="auto" w:fill="FFFFFF"/>
        <w:spacing w:before="120" w:after="120" w:line="240" w:lineRule="auto"/>
        <w:ind w:left="1350"/>
        <w:jc w:val="both"/>
        <w:rPr>
          <w:rFonts w:ascii="Times New Roman" w:hAnsi="Times New Roman"/>
        </w:rPr>
      </w:pPr>
      <w:r w:rsidRPr="00AE79EF">
        <w:rPr>
          <w:rFonts w:ascii="Times New Roman" w:hAnsi="Times New Roman"/>
          <w:i/>
          <w:iCs/>
          <w:spacing w:val="-1"/>
          <w:lang w:val="mk-MK"/>
        </w:rPr>
        <w:t xml:space="preserve">Во 2B228.c., мевовите ги поседуваат сите следни особини: </w:t>
      </w:r>
    </w:p>
    <w:p w:rsidR="002402CE" w:rsidRPr="00AE79EF" w:rsidRDefault="002402CE" w:rsidP="00597A1C">
      <w:pPr>
        <w:shd w:val="clear" w:color="auto" w:fill="FFFFFF"/>
        <w:spacing w:before="120" w:after="120" w:line="240" w:lineRule="auto"/>
        <w:ind w:left="1710" w:hanging="360"/>
        <w:jc w:val="both"/>
        <w:rPr>
          <w:rFonts w:ascii="Times New Roman" w:hAnsi="Times New Roman"/>
        </w:rPr>
      </w:pPr>
      <w:r w:rsidRPr="00AE79EF">
        <w:rPr>
          <w:rFonts w:ascii="Times New Roman" w:hAnsi="Times New Roman"/>
          <w:i/>
          <w:iCs/>
        </w:rPr>
        <w:t>1.</w:t>
      </w:r>
      <w:r w:rsidRPr="00AE79EF">
        <w:rPr>
          <w:rFonts w:ascii="Times New Roman" w:hAnsi="Times New Roman"/>
          <w:i/>
          <w:iCs/>
        </w:rPr>
        <w:tab/>
      </w:r>
      <w:r w:rsidRPr="00AE79EF">
        <w:rPr>
          <w:rFonts w:ascii="Times New Roman" w:hAnsi="Times New Roman"/>
          <w:i/>
          <w:lang w:val="mk-MK"/>
        </w:rPr>
        <w:t>Внатрешен дијаметар помеѓу 75 mm и 400 mm;</w:t>
      </w:r>
    </w:p>
    <w:p w:rsidR="002402CE" w:rsidRPr="00AE79EF" w:rsidRDefault="002402CE" w:rsidP="00A9534A">
      <w:pPr>
        <w:widowControl w:val="0"/>
        <w:numPr>
          <w:ilvl w:val="0"/>
          <w:numId w:val="147"/>
        </w:numPr>
        <w:shd w:val="clear" w:color="auto" w:fill="FFFFFF"/>
        <w:tabs>
          <w:tab w:val="left" w:pos="1435"/>
        </w:tabs>
        <w:autoSpaceDE w:val="0"/>
        <w:autoSpaceDN w:val="0"/>
        <w:adjustRightInd w:val="0"/>
        <w:spacing w:before="120" w:after="120" w:line="240" w:lineRule="auto"/>
        <w:ind w:left="1710" w:hanging="360"/>
        <w:jc w:val="both"/>
        <w:rPr>
          <w:rFonts w:ascii="Times New Roman" w:hAnsi="Times New Roman"/>
          <w:i/>
          <w:iCs/>
        </w:rPr>
      </w:pPr>
      <w:r w:rsidRPr="00AE79EF">
        <w:rPr>
          <w:rFonts w:ascii="Times New Roman" w:hAnsi="Times New Roman"/>
          <w:i/>
          <w:iCs/>
          <w:lang w:val="mk-MK"/>
        </w:rPr>
        <w:t xml:space="preserve">Должина еднаква или поголема од 12,7 mm; </w:t>
      </w:r>
    </w:p>
    <w:p w:rsidR="002402CE" w:rsidRPr="00AE79EF" w:rsidRDefault="002402CE" w:rsidP="00A9534A">
      <w:pPr>
        <w:widowControl w:val="0"/>
        <w:numPr>
          <w:ilvl w:val="0"/>
          <w:numId w:val="147"/>
        </w:numPr>
        <w:shd w:val="clear" w:color="auto" w:fill="FFFFFF"/>
        <w:tabs>
          <w:tab w:val="left" w:pos="1435"/>
        </w:tabs>
        <w:autoSpaceDE w:val="0"/>
        <w:autoSpaceDN w:val="0"/>
        <w:adjustRightInd w:val="0"/>
        <w:spacing w:before="120" w:after="120" w:line="240" w:lineRule="auto"/>
        <w:ind w:left="1710" w:hanging="360"/>
        <w:jc w:val="both"/>
        <w:rPr>
          <w:rFonts w:ascii="Times New Roman" w:hAnsi="Times New Roman"/>
          <w:i/>
          <w:iCs/>
        </w:rPr>
      </w:pPr>
      <w:r w:rsidRPr="00AE79EF">
        <w:rPr>
          <w:rFonts w:ascii="Times New Roman" w:hAnsi="Times New Roman"/>
          <w:i/>
          <w:iCs/>
          <w:spacing w:val="-1"/>
          <w:lang w:val="mk-MK"/>
        </w:rPr>
        <w:t xml:space="preserve">Длабочина на една спирала поголема од 2 mm; </w:t>
      </w:r>
      <w:r w:rsidRPr="00AE79EF">
        <w:rPr>
          <w:rFonts w:ascii="Times New Roman" w:hAnsi="Times New Roman"/>
          <w:i/>
          <w:iCs/>
          <w:spacing w:val="-1"/>
          <w:u w:val="single"/>
          <w:lang w:val="mk-MK"/>
        </w:rPr>
        <w:t>и</w:t>
      </w:r>
    </w:p>
    <w:p w:rsidR="002402CE" w:rsidRPr="00AE79EF" w:rsidRDefault="002402CE" w:rsidP="00A9534A">
      <w:pPr>
        <w:widowControl w:val="0"/>
        <w:numPr>
          <w:ilvl w:val="0"/>
          <w:numId w:val="147"/>
        </w:numPr>
        <w:shd w:val="clear" w:color="auto" w:fill="FFFFFF"/>
        <w:tabs>
          <w:tab w:val="left" w:pos="1435"/>
        </w:tabs>
        <w:autoSpaceDE w:val="0"/>
        <w:autoSpaceDN w:val="0"/>
        <w:adjustRightInd w:val="0"/>
        <w:spacing w:before="120" w:after="120" w:line="240" w:lineRule="auto"/>
        <w:ind w:left="1710" w:hanging="360"/>
        <w:jc w:val="both"/>
        <w:rPr>
          <w:rFonts w:ascii="Times New Roman" w:hAnsi="Times New Roman"/>
          <w:i/>
          <w:iCs/>
        </w:rPr>
      </w:pPr>
      <w:r w:rsidRPr="00AE79EF">
        <w:rPr>
          <w:rFonts w:ascii="Times New Roman" w:hAnsi="Times New Roman"/>
          <w:i/>
          <w:iCs/>
          <w:spacing w:val="-3"/>
          <w:lang w:val="mk-MK"/>
        </w:rPr>
        <w:t xml:space="preserve">Изработени се од легури на алуминиум со голема цврстина, мареџинг-челик или „влакнести или нишкасти материјали“ со голема цврстина. </w:t>
      </w:r>
    </w:p>
    <w:p w:rsidR="002402CE" w:rsidRPr="00AE79EF" w:rsidRDefault="002402CE" w:rsidP="002402CE">
      <w:pPr>
        <w:shd w:val="clear" w:color="auto" w:fill="FFFFFF"/>
        <w:tabs>
          <w:tab w:val="left" w:pos="1022"/>
        </w:tabs>
        <w:spacing w:before="240"/>
        <w:ind w:left="990" w:hanging="990"/>
        <w:jc w:val="both"/>
        <w:rPr>
          <w:rFonts w:ascii="Times New Roman" w:hAnsi="Times New Roman"/>
        </w:rPr>
      </w:pPr>
      <w:r w:rsidRPr="00AE79EF">
        <w:rPr>
          <w:rFonts w:ascii="Times New Roman" w:hAnsi="Times New Roman"/>
          <w:b/>
          <w:lang w:val="mk-MK"/>
        </w:rPr>
        <w:t>2B230</w:t>
      </w:r>
      <w:r w:rsidRPr="00AE79EF">
        <w:rPr>
          <w:rFonts w:ascii="Times New Roman" w:hAnsi="Times New Roman"/>
        </w:rPr>
        <w:tab/>
      </w:r>
      <w:r w:rsidRPr="00AE79EF">
        <w:rPr>
          <w:rFonts w:ascii="Times New Roman" w:hAnsi="Times New Roman"/>
          <w:lang w:val="mk-MK"/>
        </w:rPr>
        <w:t>Сите видови „претворачи на притисок“ кои се способни да измерат апсолутни притисоци и поседуваат сè од следново:</w:t>
      </w:r>
    </w:p>
    <w:p w:rsidR="002402CE" w:rsidRPr="00AE79EF" w:rsidRDefault="002402CE" w:rsidP="002402CE">
      <w:pPr>
        <w:shd w:val="clear" w:color="auto" w:fill="FFFFFF"/>
        <w:tabs>
          <w:tab w:val="left" w:pos="1350"/>
        </w:tabs>
        <w:spacing w:before="240"/>
        <w:ind w:left="1350" w:right="5" w:hanging="360"/>
        <w:jc w:val="both"/>
        <w:rPr>
          <w:rFonts w:ascii="Times New Roman" w:hAnsi="Times New Roman"/>
        </w:rPr>
      </w:pPr>
      <w:r w:rsidRPr="00AE79EF">
        <w:rPr>
          <w:rFonts w:ascii="Times New Roman" w:hAnsi="Times New Roman"/>
          <w:spacing w:val="-1"/>
        </w:rPr>
        <w:t>a</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Сензорски елементи за притисок изработени или заштитени со алуминиум, легура на алуминиум, алуминиум оксид (алумина или сафир), никел, легура на никел која содржи повеќе од 60% никел по тежина или целосно флуорирани полимери на јаглеводород;</w:t>
      </w:r>
    </w:p>
    <w:p w:rsidR="002402CE" w:rsidRPr="00AE79EF" w:rsidRDefault="002402CE" w:rsidP="002402CE">
      <w:pPr>
        <w:shd w:val="clear" w:color="auto" w:fill="FFFFFF"/>
        <w:tabs>
          <w:tab w:val="left" w:pos="1350"/>
        </w:tabs>
        <w:spacing w:before="240"/>
        <w:ind w:left="1350" w:hanging="360"/>
        <w:jc w:val="both"/>
        <w:rPr>
          <w:rFonts w:ascii="Times New Roman" w:hAnsi="Times New Roman"/>
          <w:u w:val="single"/>
          <w:lang w:val="mk-MK"/>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 xml:space="preserve">Заптивки, доколку ги има, за затворање на сензорски елементи за притисок, кои се и во директен контакт со процесниот медиум, изработени или заштитени со алуминиум, легура на алуминиум, алуминиум оксид (алумина или сафир), никел, легура на никел која содржи повеќе од 60% никел по тежина или целосно флуорирани полимери на јаглеводород; </w:t>
      </w:r>
      <w:r w:rsidRPr="00AE79EF">
        <w:rPr>
          <w:rFonts w:ascii="Times New Roman" w:hAnsi="Times New Roman"/>
          <w:u w:val="single"/>
          <w:lang w:val="mk-MK"/>
        </w:rPr>
        <w:t>и</w:t>
      </w:r>
    </w:p>
    <w:p w:rsidR="002402CE" w:rsidRPr="00AE79EF" w:rsidRDefault="002402CE" w:rsidP="002402CE">
      <w:pPr>
        <w:shd w:val="clear" w:color="auto" w:fill="FFFFFF"/>
        <w:tabs>
          <w:tab w:val="left" w:pos="1350"/>
        </w:tabs>
        <w:spacing w:before="240"/>
        <w:ind w:left="1350" w:hanging="360"/>
        <w:jc w:val="both"/>
        <w:rPr>
          <w:rFonts w:ascii="Times New Roman" w:hAnsi="Times New Roman"/>
        </w:rPr>
      </w:pPr>
      <w:r w:rsidRPr="00AE79EF">
        <w:rPr>
          <w:rFonts w:ascii="Times New Roman" w:hAnsi="Times New Roman"/>
          <w:spacing w:val="-1"/>
        </w:rPr>
        <w:t>c.</w:t>
      </w:r>
      <w:r w:rsidR="008A5200">
        <w:rPr>
          <w:rFonts w:ascii="Times New Roman" w:hAnsi="Times New Roman"/>
          <w:spacing w:val="-1"/>
          <w:lang w:val="mk-MK"/>
        </w:rPr>
        <w:t xml:space="preserve">    </w:t>
      </w:r>
      <w:r w:rsidRPr="00AE79EF">
        <w:rPr>
          <w:rFonts w:ascii="Times New Roman" w:hAnsi="Times New Roman"/>
          <w:lang w:val="mk-MK"/>
        </w:rPr>
        <w:t>Поседуваат која било од следниве особини:</w:t>
      </w:r>
    </w:p>
    <w:p w:rsidR="002402CE" w:rsidRPr="00AE79EF" w:rsidRDefault="002402CE" w:rsidP="00A9534A">
      <w:pPr>
        <w:widowControl w:val="0"/>
        <w:numPr>
          <w:ilvl w:val="0"/>
          <w:numId w:val="148"/>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rPr>
      </w:pPr>
      <w:r w:rsidRPr="00AE79EF">
        <w:rPr>
          <w:rFonts w:ascii="Times New Roman" w:hAnsi="Times New Roman"/>
          <w:lang w:val="mk-MK"/>
        </w:rPr>
        <w:t xml:space="preserve">Полн опсег на скала помал од 13 kPa и </w:t>
      </w:r>
      <w:r w:rsidR="000F24A1" w:rsidRPr="00AE79EF">
        <w:rPr>
          <w:rFonts w:ascii="Times New Roman" w:hAnsi="Times New Roman"/>
          <w:lang w:val="mk-MK"/>
        </w:rPr>
        <w:t>‘</w:t>
      </w:r>
      <w:r w:rsidRPr="00AE79EF">
        <w:rPr>
          <w:rFonts w:ascii="Times New Roman" w:hAnsi="Times New Roman"/>
          <w:lang w:val="mk-MK"/>
        </w:rPr>
        <w:t>прецизност</w:t>
      </w:r>
      <w:r w:rsidR="000F24A1" w:rsidRPr="00AE79EF">
        <w:rPr>
          <w:rFonts w:ascii="Times New Roman" w:hAnsi="Times New Roman"/>
          <w:lang w:val="mk-MK"/>
        </w:rPr>
        <w:t>’</w:t>
      </w:r>
      <w:r w:rsidRPr="00AE79EF">
        <w:rPr>
          <w:rFonts w:ascii="Times New Roman" w:hAnsi="Times New Roman"/>
          <w:lang w:val="mk-MK"/>
        </w:rPr>
        <w:t xml:space="preserve"> подобра од  1 % од полниот опсег на скалата; </w:t>
      </w:r>
      <w:r w:rsidRPr="00AE79EF">
        <w:rPr>
          <w:rFonts w:ascii="Times New Roman" w:hAnsi="Times New Roman"/>
          <w:u w:val="single"/>
          <w:lang w:val="mk-MK"/>
        </w:rPr>
        <w:t>или</w:t>
      </w:r>
    </w:p>
    <w:p w:rsidR="002402CE" w:rsidRPr="00AE79EF" w:rsidRDefault="002402CE" w:rsidP="00A9534A">
      <w:pPr>
        <w:widowControl w:val="0"/>
        <w:numPr>
          <w:ilvl w:val="0"/>
          <w:numId w:val="148"/>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rPr>
      </w:pPr>
      <w:r w:rsidRPr="00AE79EF">
        <w:rPr>
          <w:rFonts w:ascii="Times New Roman" w:hAnsi="Times New Roman"/>
          <w:lang w:val="mk-MK"/>
        </w:rPr>
        <w:t xml:space="preserve">Полн опсег на скала од 13 kPa или поголем и </w:t>
      </w:r>
      <w:r w:rsidR="000F24A1" w:rsidRPr="00AE79EF">
        <w:rPr>
          <w:rFonts w:ascii="Times New Roman" w:hAnsi="Times New Roman"/>
          <w:lang w:val="mk-MK"/>
        </w:rPr>
        <w:t>‘</w:t>
      </w:r>
      <w:r w:rsidRPr="00AE79EF">
        <w:rPr>
          <w:rFonts w:ascii="Times New Roman" w:hAnsi="Times New Roman"/>
          <w:lang w:val="mk-MK"/>
        </w:rPr>
        <w:t>прецизност</w:t>
      </w:r>
      <w:r w:rsidR="000F24A1" w:rsidRPr="00AE79EF">
        <w:rPr>
          <w:rFonts w:ascii="Times New Roman" w:hAnsi="Times New Roman"/>
          <w:lang w:val="mk-MK"/>
        </w:rPr>
        <w:t>’</w:t>
      </w:r>
      <w:r w:rsidRPr="00AE79EF">
        <w:rPr>
          <w:rFonts w:ascii="Times New Roman" w:hAnsi="Times New Roman"/>
          <w:lang w:val="mk-MK"/>
        </w:rPr>
        <w:t xml:space="preserve"> подобра од 130 Pa при мерење на 13 kPa.</w:t>
      </w:r>
    </w:p>
    <w:p w:rsidR="002402CE" w:rsidRPr="00AE79EF" w:rsidRDefault="002402CE" w:rsidP="00597A1C">
      <w:pPr>
        <w:shd w:val="clear" w:color="auto" w:fill="FFFFFF"/>
        <w:spacing w:before="120" w:after="120" w:line="240" w:lineRule="auto"/>
        <w:ind w:left="1022"/>
        <w:jc w:val="both"/>
        <w:outlineLvl w:val="0"/>
        <w:rPr>
          <w:rFonts w:ascii="Times New Roman" w:hAnsi="Times New Roman"/>
          <w:i/>
          <w:iCs/>
          <w:spacing w:val="-2"/>
          <w:u w:val="single"/>
          <w:lang w:val="mk-MK"/>
        </w:rPr>
      </w:pPr>
      <w:r w:rsidRPr="00AE79EF">
        <w:rPr>
          <w:rFonts w:ascii="Times New Roman" w:hAnsi="Times New Roman"/>
          <w:i/>
          <w:iCs/>
          <w:spacing w:val="-4"/>
          <w:u w:val="single"/>
          <w:lang w:val="mk-MK"/>
        </w:rPr>
        <w:t xml:space="preserve">Технички </w:t>
      </w:r>
      <w:r w:rsidRPr="00AE79EF">
        <w:rPr>
          <w:rFonts w:ascii="Times New Roman" w:hAnsi="Times New Roman"/>
          <w:i/>
          <w:iCs/>
          <w:spacing w:val="-2"/>
          <w:u w:val="single"/>
          <w:lang w:val="mk-MK"/>
        </w:rPr>
        <w:t xml:space="preserve">забелешки: </w:t>
      </w:r>
    </w:p>
    <w:p w:rsidR="002402CE" w:rsidRPr="00AE79EF" w:rsidRDefault="002402CE" w:rsidP="00A9534A">
      <w:pPr>
        <w:pStyle w:val="ListParagraph"/>
        <w:widowControl w:val="0"/>
        <w:numPr>
          <w:ilvl w:val="0"/>
          <w:numId w:val="173"/>
        </w:numPr>
        <w:shd w:val="clear" w:color="auto" w:fill="FFFFFF"/>
        <w:autoSpaceDE w:val="0"/>
        <w:autoSpaceDN w:val="0"/>
        <w:adjustRightInd w:val="0"/>
        <w:spacing w:before="120" w:after="120" w:line="240" w:lineRule="auto"/>
        <w:jc w:val="both"/>
        <w:outlineLvl w:val="0"/>
        <w:rPr>
          <w:rFonts w:ascii="Times New Roman" w:hAnsi="Times New Roman"/>
        </w:rPr>
      </w:pPr>
      <w:r w:rsidRPr="00AE79EF">
        <w:rPr>
          <w:rFonts w:ascii="Times New Roman" w:hAnsi="Times New Roman"/>
          <w:i/>
          <w:lang w:val="mk-MK"/>
        </w:rPr>
        <w:t xml:space="preserve">Во 2B230, </w:t>
      </w:r>
      <w:r w:rsidR="000F24A1" w:rsidRPr="00AE79EF">
        <w:rPr>
          <w:rFonts w:ascii="Times New Roman" w:hAnsi="Times New Roman"/>
          <w:i/>
          <w:lang w:val="mk-MK"/>
        </w:rPr>
        <w:t>‘</w:t>
      </w:r>
      <w:r w:rsidRPr="00AE79EF">
        <w:rPr>
          <w:rFonts w:ascii="Times New Roman" w:hAnsi="Times New Roman"/>
          <w:i/>
          <w:lang w:val="mk-MK"/>
        </w:rPr>
        <w:t>претворач на притисок</w:t>
      </w:r>
      <w:r w:rsidR="000F24A1" w:rsidRPr="00AE79EF">
        <w:rPr>
          <w:rFonts w:ascii="Times New Roman" w:hAnsi="Times New Roman"/>
          <w:i/>
          <w:lang w:val="mk-MK"/>
        </w:rPr>
        <w:t>’</w:t>
      </w:r>
      <w:r w:rsidRPr="00AE79EF">
        <w:rPr>
          <w:rFonts w:ascii="Times New Roman" w:hAnsi="Times New Roman"/>
          <w:i/>
          <w:lang w:val="mk-MK"/>
        </w:rPr>
        <w:t xml:space="preserve"> е уред којшто ја претвора измерената вредност на притисокот во сигнал.</w:t>
      </w:r>
    </w:p>
    <w:p w:rsidR="002402CE" w:rsidRPr="00AE79EF" w:rsidRDefault="002402CE" w:rsidP="00A9534A">
      <w:pPr>
        <w:pStyle w:val="ListParagraph"/>
        <w:widowControl w:val="0"/>
        <w:numPr>
          <w:ilvl w:val="0"/>
          <w:numId w:val="173"/>
        </w:numPr>
        <w:shd w:val="clear" w:color="auto" w:fill="FFFFFF"/>
        <w:autoSpaceDE w:val="0"/>
        <w:autoSpaceDN w:val="0"/>
        <w:adjustRightInd w:val="0"/>
        <w:spacing w:before="120" w:after="120" w:line="240" w:lineRule="auto"/>
        <w:jc w:val="both"/>
        <w:rPr>
          <w:rFonts w:ascii="Times New Roman" w:hAnsi="Times New Roman"/>
        </w:rPr>
      </w:pPr>
      <w:r w:rsidRPr="00AE79EF">
        <w:rPr>
          <w:rFonts w:ascii="Times New Roman" w:hAnsi="Times New Roman"/>
          <w:i/>
          <w:iCs/>
          <w:spacing w:val="-3"/>
          <w:lang w:val="mk-MK"/>
        </w:rPr>
        <w:t xml:space="preserve">За целите на 2B230, </w:t>
      </w:r>
      <w:r w:rsidR="000F24A1" w:rsidRPr="00AE79EF">
        <w:rPr>
          <w:rFonts w:ascii="Times New Roman" w:hAnsi="Times New Roman"/>
          <w:i/>
          <w:iCs/>
          <w:spacing w:val="-3"/>
          <w:lang w:val="mk-MK"/>
        </w:rPr>
        <w:t>‘</w:t>
      </w:r>
      <w:r w:rsidRPr="00AE79EF">
        <w:rPr>
          <w:rFonts w:ascii="Times New Roman" w:hAnsi="Times New Roman"/>
          <w:i/>
          <w:iCs/>
          <w:spacing w:val="-3"/>
          <w:lang w:val="mk-MK"/>
        </w:rPr>
        <w:t>прецизност</w:t>
      </w:r>
      <w:r w:rsidR="000F24A1" w:rsidRPr="00AE79EF">
        <w:rPr>
          <w:rFonts w:ascii="Times New Roman" w:hAnsi="Times New Roman"/>
          <w:i/>
          <w:iCs/>
          <w:spacing w:val="-3"/>
          <w:lang w:val="mk-MK"/>
        </w:rPr>
        <w:t>’</w:t>
      </w:r>
      <w:r w:rsidRPr="00AE79EF">
        <w:rPr>
          <w:rFonts w:ascii="Times New Roman" w:hAnsi="Times New Roman"/>
          <w:i/>
          <w:iCs/>
          <w:spacing w:val="-3"/>
          <w:lang w:val="mk-MK"/>
        </w:rPr>
        <w:t xml:space="preserve"> опфаќа нелинеарност, хистерезис и повторливостпри амбиентална температура. </w:t>
      </w:r>
    </w:p>
    <w:p w:rsidR="002402CE" w:rsidRPr="00AE79EF" w:rsidRDefault="002402CE" w:rsidP="002402CE">
      <w:pPr>
        <w:shd w:val="clear" w:color="auto" w:fill="FFFFFF"/>
        <w:tabs>
          <w:tab w:val="left" w:pos="1022"/>
        </w:tabs>
        <w:spacing w:before="240"/>
        <w:ind w:left="990" w:hanging="990"/>
        <w:jc w:val="both"/>
        <w:rPr>
          <w:rFonts w:ascii="Times New Roman" w:hAnsi="Times New Roman"/>
        </w:rPr>
      </w:pPr>
      <w:r w:rsidRPr="00AE79EF">
        <w:rPr>
          <w:rFonts w:ascii="Times New Roman" w:hAnsi="Times New Roman"/>
          <w:b/>
          <w:lang w:val="mk-MK"/>
        </w:rPr>
        <w:t>2B231</w:t>
      </w:r>
      <w:r w:rsidRPr="00AE79EF">
        <w:rPr>
          <w:rFonts w:ascii="Times New Roman" w:hAnsi="Times New Roman"/>
        </w:rPr>
        <w:tab/>
      </w:r>
      <w:r w:rsidRPr="00AE79EF">
        <w:rPr>
          <w:rFonts w:ascii="Times New Roman" w:hAnsi="Times New Roman"/>
          <w:lang w:val="mk-MK"/>
        </w:rPr>
        <w:t>Вакуумски пумпи кои ги поседуваат сите следни особини:</w:t>
      </w:r>
    </w:p>
    <w:p w:rsidR="002402CE" w:rsidRPr="00AE79EF" w:rsidRDefault="002402CE" w:rsidP="002402CE">
      <w:pPr>
        <w:shd w:val="clear" w:color="auto" w:fill="FFFFFF"/>
        <w:tabs>
          <w:tab w:val="left" w:pos="1350"/>
        </w:tabs>
        <w:spacing w:before="240"/>
        <w:ind w:left="1350" w:hanging="360"/>
        <w:jc w:val="both"/>
        <w:rPr>
          <w:rFonts w:ascii="Times New Roman" w:hAnsi="Times New Roman"/>
        </w:rPr>
      </w:pPr>
      <w:r w:rsidRPr="00AE79EF">
        <w:rPr>
          <w:rFonts w:ascii="Times New Roman" w:hAnsi="Times New Roman"/>
          <w:spacing w:val="-1"/>
        </w:rPr>
        <w:t>a</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Големина на влезен отвор еднаква или поголема од 380 mm;</w:t>
      </w:r>
    </w:p>
    <w:p w:rsidR="002402CE" w:rsidRPr="00AE79EF" w:rsidRDefault="002402CE" w:rsidP="002402CE">
      <w:pPr>
        <w:shd w:val="clear" w:color="auto" w:fill="FFFFFF"/>
        <w:tabs>
          <w:tab w:val="left" w:pos="1350"/>
        </w:tabs>
        <w:spacing w:before="240"/>
        <w:ind w:left="1350" w:hanging="360"/>
        <w:jc w:val="both"/>
        <w:rPr>
          <w:rFonts w:ascii="Times New Roman" w:hAnsi="Times New Roman"/>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 xml:space="preserve">Брзина на пумпање еднаква или поголема од 15 m3/s; </w:t>
      </w:r>
      <w:r w:rsidRPr="00AE79EF">
        <w:rPr>
          <w:rFonts w:ascii="Times New Roman" w:hAnsi="Times New Roman"/>
          <w:u w:val="single"/>
          <w:lang w:val="mk-MK"/>
        </w:rPr>
        <w:t>и</w:t>
      </w:r>
    </w:p>
    <w:p w:rsidR="002402CE" w:rsidRPr="00AE79EF" w:rsidRDefault="002402CE" w:rsidP="002402CE">
      <w:pPr>
        <w:shd w:val="clear" w:color="auto" w:fill="FFFFFF"/>
        <w:tabs>
          <w:tab w:val="left" w:pos="1350"/>
        </w:tabs>
        <w:spacing w:before="240"/>
        <w:ind w:left="1350" w:hanging="360"/>
        <w:jc w:val="both"/>
        <w:rPr>
          <w:rFonts w:ascii="Times New Roman" w:hAnsi="Times New Roman"/>
        </w:rPr>
      </w:pPr>
      <w:r w:rsidRPr="00AE79EF">
        <w:rPr>
          <w:rFonts w:ascii="Times New Roman" w:hAnsi="Times New Roman"/>
          <w:spacing w:val="-4"/>
        </w:rPr>
        <w:t>c</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Способни за произведување притисочен вакуум подобар од 13 mPa.</w:t>
      </w:r>
    </w:p>
    <w:p w:rsidR="002402CE" w:rsidRPr="00AE79EF" w:rsidRDefault="002402CE" w:rsidP="00F76606">
      <w:pPr>
        <w:shd w:val="clear" w:color="auto" w:fill="FFFFFF"/>
        <w:spacing w:before="120" w:after="120" w:line="240" w:lineRule="auto"/>
        <w:ind w:left="1022"/>
        <w:jc w:val="both"/>
        <w:outlineLvl w:val="0"/>
        <w:rPr>
          <w:rFonts w:ascii="Times New Roman" w:hAnsi="Times New Roman"/>
        </w:rPr>
      </w:pPr>
      <w:r w:rsidRPr="00AE79EF">
        <w:rPr>
          <w:rFonts w:ascii="Times New Roman" w:hAnsi="Times New Roman"/>
          <w:i/>
          <w:iCs/>
          <w:spacing w:val="-4"/>
          <w:u w:val="single"/>
          <w:lang w:val="mk-MK"/>
        </w:rPr>
        <w:t xml:space="preserve">Техничка </w:t>
      </w:r>
      <w:r w:rsidRPr="00AE79EF">
        <w:rPr>
          <w:rFonts w:ascii="Times New Roman" w:hAnsi="Times New Roman"/>
          <w:i/>
          <w:iCs/>
          <w:spacing w:val="-2"/>
          <w:u w:val="single"/>
          <w:lang w:val="mk-MK"/>
        </w:rPr>
        <w:t>забелешка</w:t>
      </w:r>
      <w:r w:rsidRPr="00AE79EF">
        <w:rPr>
          <w:rFonts w:ascii="Times New Roman" w:hAnsi="Times New Roman"/>
          <w:i/>
          <w:iCs/>
          <w:spacing w:val="-5"/>
          <w:u w:val="single"/>
          <w:lang w:val="mk-MK"/>
        </w:rPr>
        <w:t>:</w:t>
      </w:r>
    </w:p>
    <w:p w:rsidR="002402CE" w:rsidRPr="00AE79EF" w:rsidRDefault="002402CE" w:rsidP="00A9534A">
      <w:pPr>
        <w:widowControl w:val="0"/>
        <w:numPr>
          <w:ilvl w:val="0"/>
          <w:numId w:val="149"/>
        </w:numPr>
        <w:shd w:val="clear" w:color="auto" w:fill="FFFFFF"/>
        <w:tabs>
          <w:tab w:val="left" w:pos="1440"/>
        </w:tabs>
        <w:autoSpaceDE w:val="0"/>
        <w:autoSpaceDN w:val="0"/>
        <w:adjustRightInd w:val="0"/>
        <w:spacing w:before="120" w:after="120" w:line="240" w:lineRule="auto"/>
        <w:ind w:left="1440" w:hanging="360"/>
        <w:jc w:val="both"/>
        <w:rPr>
          <w:rFonts w:ascii="Times New Roman" w:hAnsi="Times New Roman"/>
          <w:i/>
          <w:iCs/>
        </w:rPr>
      </w:pPr>
      <w:r w:rsidRPr="00AE79EF">
        <w:rPr>
          <w:rFonts w:ascii="Times New Roman" w:hAnsi="Times New Roman"/>
          <w:i/>
          <w:iCs/>
          <w:spacing w:val="-1"/>
          <w:lang w:val="mk-MK"/>
        </w:rPr>
        <w:lastRenderedPageBreak/>
        <w:t xml:space="preserve">Брзината на пумпање се одредува на точката на мерење со азотен гас или воздух. </w:t>
      </w:r>
    </w:p>
    <w:p w:rsidR="002402CE" w:rsidRPr="00AE79EF" w:rsidRDefault="002402CE" w:rsidP="00A9534A">
      <w:pPr>
        <w:widowControl w:val="0"/>
        <w:numPr>
          <w:ilvl w:val="0"/>
          <w:numId w:val="149"/>
        </w:numPr>
        <w:shd w:val="clear" w:color="auto" w:fill="FFFFFF"/>
        <w:tabs>
          <w:tab w:val="left" w:pos="1440"/>
        </w:tabs>
        <w:autoSpaceDE w:val="0"/>
        <w:autoSpaceDN w:val="0"/>
        <w:adjustRightInd w:val="0"/>
        <w:spacing w:before="120" w:after="120" w:line="240" w:lineRule="auto"/>
        <w:ind w:left="1440" w:hanging="360"/>
        <w:jc w:val="both"/>
        <w:rPr>
          <w:rFonts w:ascii="Times New Roman" w:hAnsi="Times New Roman"/>
          <w:i/>
          <w:iCs/>
        </w:rPr>
      </w:pPr>
      <w:r w:rsidRPr="00AE79EF">
        <w:rPr>
          <w:rFonts w:ascii="Times New Roman" w:hAnsi="Times New Roman"/>
          <w:i/>
          <w:iCs/>
          <w:lang w:val="mk-MK"/>
        </w:rPr>
        <w:t>Притисочниот вакуум се одредува на влезот на пумпата кога влезот на пумпата е блокиран.</w:t>
      </w:r>
    </w:p>
    <w:p w:rsidR="002402CE" w:rsidRPr="00AE79EF" w:rsidRDefault="002402CE" w:rsidP="002402C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lang w:val="mk-MK"/>
        </w:rPr>
        <w:t>2B232</w:t>
      </w:r>
      <w:r w:rsidRPr="00AE79EF">
        <w:rPr>
          <w:rFonts w:ascii="Times New Roman" w:hAnsi="Times New Roman"/>
        </w:rPr>
        <w:tab/>
      </w:r>
      <w:r w:rsidRPr="00AE79EF">
        <w:rPr>
          <w:rFonts w:ascii="Times New Roman" w:hAnsi="Times New Roman"/>
          <w:lang w:val="mk-MK"/>
        </w:rPr>
        <w:t>Системи на топови со голема брзина (погонски, гасни, шински, електромагнетни и електротермални и други напредни системи) кои можат да забрзуваат проектили до 1,5 km/s или повеќе.</w:t>
      </w:r>
    </w:p>
    <w:p w:rsidR="002402CE" w:rsidRPr="00AE79EF" w:rsidRDefault="002402CE" w:rsidP="00980891">
      <w:pPr>
        <w:shd w:val="clear" w:color="auto" w:fill="FFFFFF"/>
        <w:tabs>
          <w:tab w:val="left" w:pos="1022"/>
        </w:tabs>
        <w:spacing w:before="240"/>
        <w:ind w:left="990" w:hanging="90"/>
        <w:jc w:val="both"/>
        <w:rPr>
          <w:rFonts w:ascii="Times New Roman" w:hAnsi="Times New Roman"/>
          <w:i/>
          <w:lang w:val="mk-MK"/>
        </w:rPr>
      </w:pPr>
      <w:r w:rsidRPr="00AE79EF">
        <w:rPr>
          <w:rFonts w:ascii="Times New Roman" w:hAnsi="Times New Roman"/>
          <w:i/>
          <w:u w:val="single" w:color="050004"/>
          <w:lang w:val="mk-MK"/>
        </w:rPr>
        <w:t>Напомена:</w:t>
      </w:r>
      <w:r w:rsidR="008A5200">
        <w:rPr>
          <w:rFonts w:ascii="Times New Roman" w:hAnsi="Times New Roman"/>
          <w:i/>
          <w:lang w:val="mk-MK"/>
        </w:rPr>
        <w:t xml:space="preserve"> </w:t>
      </w:r>
      <w:r w:rsidRPr="00AE79EF">
        <w:rPr>
          <w:rFonts w:ascii="Times New Roman" w:hAnsi="Times New Roman"/>
          <w:i/>
          <w:lang w:val="mk-MK"/>
        </w:rPr>
        <w:t>ВИДЕТЕ ИСТО ТАКА И КОНТРОЛА НА ВОЕНИ СТОКИ.</w:t>
      </w:r>
    </w:p>
    <w:p w:rsidR="002402CE" w:rsidRPr="00AE79EF" w:rsidRDefault="002402CE" w:rsidP="002402C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u w:color="050004"/>
          <w:lang w:val="mk-MK"/>
        </w:rPr>
        <w:t>2B233</w:t>
      </w:r>
      <w:r w:rsidRPr="00AE79EF">
        <w:rPr>
          <w:rFonts w:ascii="Times New Roman" w:hAnsi="Times New Roman"/>
          <w:b/>
          <w:u w:color="050004"/>
          <w:lang w:val="mk-MK"/>
        </w:rPr>
        <w:tab/>
      </w:r>
      <w:r w:rsidRPr="00AE79EF">
        <w:rPr>
          <w:rFonts w:ascii="Times New Roman" w:hAnsi="Times New Roman"/>
          <w:lang w:val="mk-MK"/>
        </w:rPr>
        <w:t>Спирални компресори со мев и спирални вакуумски пумпи со мев кои поседуваат сè од следново:</w:t>
      </w:r>
    </w:p>
    <w:p w:rsidR="002402CE" w:rsidRPr="00AE79EF" w:rsidRDefault="002402CE" w:rsidP="002402CE">
      <w:pPr>
        <w:shd w:val="clear" w:color="auto" w:fill="FFFFFF"/>
        <w:tabs>
          <w:tab w:val="left" w:pos="1022"/>
        </w:tabs>
        <w:spacing w:before="240"/>
        <w:ind w:left="990" w:hanging="990"/>
        <w:jc w:val="both"/>
        <w:rPr>
          <w:rFonts w:ascii="Times New Roman" w:hAnsi="Times New Roman"/>
          <w:i/>
          <w:lang w:val="mk-MK"/>
        </w:rPr>
      </w:pPr>
      <w:r w:rsidRPr="00AE79EF">
        <w:rPr>
          <w:rFonts w:ascii="Times New Roman" w:hAnsi="Times New Roman"/>
          <w:b/>
          <w:u w:color="050004"/>
          <w:lang w:val="mk-MK"/>
        </w:rPr>
        <w:tab/>
      </w:r>
      <w:r w:rsidRPr="00AE79EF">
        <w:rPr>
          <w:rFonts w:ascii="Times New Roman" w:hAnsi="Times New Roman"/>
          <w:i/>
          <w:u w:val="single" w:color="050004"/>
          <w:lang w:val="mk-MK"/>
        </w:rPr>
        <w:t>Напомена:</w:t>
      </w:r>
      <w:r w:rsidR="008A5200">
        <w:rPr>
          <w:rFonts w:ascii="Times New Roman" w:hAnsi="Times New Roman"/>
          <w:i/>
          <w:lang w:val="mk-MK"/>
        </w:rPr>
        <w:t xml:space="preserve"> </w:t>
      </w:r>
      <w:r w:rsidRPr="00AE79EF">
        <w:rPr>
          <w:rFonts w:ascii="Times New Roman" w:hAnsi="Times New Roman"/>
          <w:i/>
          <w:lang w:val="mk-MK"/>
        </w:rPr>
        <w:t>ВИДЕТЕ ИСТО ТАКА И 2B350.i.</w:t>
      </w:r>
    </w:p>
    <w:p w:rsidR="002402CE" w:rsidRPr="00AE79EF" w:rsidRDefault="002402CE" w:rsidP="00A9534A">
      <w:pPr>
        <w:pStyle w:val="ListParagraph"/>
        <w:widowControl w:val="0"/>
        <w:numPr>
          <w:ilvl w:val="0"/>
          <w:numId w:val="174"/>
        </w:numPr>
        <w:shd w:val="clear" w:color="auto" w:fill="FFFFFF"/>
        <w:tabs>
          <w:tab w:val="left" w:pos="1022"/>
        </w:tabs>
        <w:autoSpaceDE w:val="0"/>
        <w:autoSpaceDN w:val="0"/>
        <w:adjustRightInd w:val="0"/>
        <w:spacing w:before="120" w:after="120" w:line="240" w:lineRule="auto"/>
        <w:ind w:left="1354"/>
        <w:jc w:val="both"/>
        <w:rPr>
          <w:rFonts w:ascii="Times New Roman" w:hAnsi="Times New Roman"/>
          <w:b/>
        </w:rPr>
      </w:pPr>
      <w:r w:rsidRPr="00AE79EF">
        <w:rPr>
          <w:rFonts w:ascii="Times New Roman" w:hAnsi="Times New Roman"/>
          <w:lang w:val="mk-MK"/>
        </w:rPr>
        <w:t>Способност за постигнување брзина на влезен волуменски проток од 50 m</w:t>
      </w:r>
      <w:r w:rsidRPr="00AE79EF">
        <w:rPr>
          <w:rFonts w:ascii="Times New Roman" w:hAnsi="Times New Roman"/>
          <w:vertAlign w:val="superscript"/>
          <w:lang w:val="mk-MK"/>
        </w:rPr>
        <w:t>3</w:t>
      </w:r>
      <w:r w:rsidRPr="00AE79EF">
        <w:rPr>
          <w:rFonts w:ascii="Times New Roman" w:hAnsi="Times New Roman"/>
          <w:lang w:val="mk-MK"/>
        </w:rPr>
        <w:t>/h или поголема;</w:t>
      </w:r>
    </w:p>
    <w:p w:rsidR="002402CE" w:rsidRPr="00AE79EF" w:rsidRDefault="002402CE" w:rsidP="00A9534A">
      <w:pPr>
        <w:pStyle w:val="ListParagraph"/>
        <w:widowControl w:val="0"/>
        <w:numPr>
          <w:ilvl w:val="0"/>
          <w:numId w:val="174"/>
        </w:numPr>
        <w:shd w:val="clear" w:color="auto" w:fill="FFFFFF"/>
        <w:tabs>
          <w:tab w:val="left" w:pos="1022"/>
        </w:tabs>
        <w:autoSpaceDE w:val="0"/>
        <w:autoSpaceDN w:val="0"/>
        <w:adjustRightInd w:val="0"/>
        <w:spacing w:before="120" w:after="120" w:line="240" w:lineRule="auto"/>
        <w:ind w:left="1354"/>
        <w:jc w:val="both"/>
        <w:rPr>
          <w:rFonts w:ascii="Times New Roman" w:hAnsi="Times New Roman"/>
          <w:b/>
        </w:rPr>
      </w:pPr>
      <w:r w:rsidRPr="00AE79EF">
        <w:rPr>
          <w:rFonts w:ascii="Times New Roman" w:hAnsi="Times New Roman"/>
          <w:lang w:val="mk-MK"/>
        </w:rPr>
        <w:t xml:space="preserve">Способност за постигнување сооднос на притисоци од 2:1 или поголем; </w:t>
      </w:r>
      <w:r w:rsidRPr="00AE79EF">
        <w:rPr>
          <w:rFonts w:ascii="Times New Roman" w:hAnsi="Times New Roman"/>
          <w:u w:val="single"/>
          <w:lang w:val="mk-MK"/>
        </w:rPr>
        <w:t>и</w:t>
      </w:r>
    </w:p>
    <w:p w:rsidR="002402CE" w:rsidRPr="00AE79EF" w:rsidRDefault="002402CE" w:rsidP="00A9534A">
      <w:pPr>
        <w:pStyle w:val="ListParagraph"/>
        <w:widowControl w:val="0"/>
        <w:numPr>
          <w:ilvl w:val="0"/>
          <w:numId w:val="174"/>
        </w:numPr>
        <w:shd w:val="clear" w:color="auto" w:fill="FFFFFF"/>
        <w:tabs>
          <w:tab w:val="left" w:pos="1022"/>
        </w:tabs>
        <w:autoSpaceDE w:val="0"/>
        <w:autoSpaceDN w:val="0"/>
        <w:adjustRightInd w:val="0"/>
        <w:spacing w:before="120" w:after="120" w:line="240" w:lineRule="auto"/>
        <w:ind w:left="1354"/>
        <w:jc w:val="both"/>
        <w:rPr>
          <w:rFonts w:ascii="Times New Roman" w:hAnsi="Times New Roman"/>
          <w:b/>
        </w:rPr>
      </w:pPr>
      <w:r w:rsidRPr="00AE79EF">
        <w:rPr>
          <w:rFonts w:ascii="Times New Roman" w:hAnsi="Times New Roman"/>
          <w:lang w:val="mk-MK"/>
        </w:rPr>
        <w:t>Сите нивни површини кои доаѓаат во допир со процесниот гас се изработени од кои било од следниве материјали:</w:t>
      </w:r>
    </w:p>
    <w:p w:rsidR="000154F1" w:rsidRDefault="002402CE" w:rsidP="00A9534A">
      <w:pPr>
        <w:pStyle w:val="ListParagraph"/>
        <w:widowControl w:val="0"/>
        <w:numPr>
          <w:ilvl w:val="0"/>
          <w:numId w:val="175"/>
        </w:numPr>
        <w:shd w:val="clear" w:color="auto" w:fill="FFFFFF"/>
        <w:tabs>
          <w:tab w:val="left" w:pos="1022"/>
        </w:tabs>
        <w:autoSpaceDE w:val="0"/>
        <w:autoSpaceDN w:val="0"/>
        <w:adjustRightInd w:val="0"/>
        <w:spacing w:before="240" w:after="0" w:line="240" w:lineRule="auto"/>
        <w:ind w:left="1843" w:hanging="283"/>
        <w:jc w:val="both"/>
        <w:rPr>
          <w:rFonts w:ascii="Times New Roman" w:hAnsi="Times New Roman"/>
        </w:rPr>
      </w:pPr>
      <w:r w:rsidRPr="00AE79EF">
        <w:rPr>
          <w:rFonts w:ascii="Times New Roman" w:hAnsi="Times New Roman"/>
          <w:lang w:val="mk-MK"/>
        </w:rPr>
        <w:t>Алуминиум или легура на алуминиум;</w:t>
      </w:r>
    </w:p>
    <w:p w:rsidR="000154F1" w:rsidRDefault="002402CE" w:rsidP="00A9534A">
      <w:pPr>
        <w:pStyle w:val="ListParagraph"/>
        <w:widowControl w:val="0"/>
        <w:numPr>
          <w:ilvl w:val="0"/>
          <w:numId w:val="175"/>
        </w:numPr>
        <w:shd w:val="clear" w:color="auto" w:fill="FFFFFF"/>
        <w:tabs>
          <w:tab w:val="left" w:pos="1022"/>
        </w:tabs>
        <w:autoSpaceDE w:val="0"/>
        <w:autoSpaceDN w:val="0"/>
        <w:adjustRightInd w:val="0"/>
        <w:spacing w:before="240" w:after="0" w:line="240" w:lineRule="auto"/>
        <w:ind w:left="1843" w:hanging="283"/>
        <w:jc w:val="both"/>
        <w:rPr>
          <w:rFonts w:ascii="Times New Roman" w:hAnsi="Times New Roman"/>
        </w:rPr>
      </w:pPr>
      <w:r w:rsidRPr="000154F1">
        <w:rPr>
          <w:rFonts w:ascii="Times New Roman" w:hAnsi="Times New Roman"/>
          <w:lang w:val="mk-MK"/>
        </w:rPr>
        <w:t>Алуминиум оксид;</w:t>
      </w:r>
    </w:p>
    <w:p w:rsidR="000154F1" w:rsidRDefault="002402CE" w:rsidP="00A9534A">
      <w:pPr>
        <w:pStyle w:val="ListParagraph"/>
        <w:widowControl w:val="0"/>
        <w:numPr>
          <w:ilvl w:val="0"/>
          <w:numId w:val="175"/>
        </w:numPr>
        <w:shd w:val="clear" w:color="auto" w:fill="FFFFFF"/>
        <w:tabs>
          <w:tab w:val="left" w:pos="1022"/>
        </w:tabs>
        <w:autoSpaceDE w:val="0"/>
        <w:autoSpaceDN w:val="0"/>
        <w:adjustRightInd w:val="0"/>
        <w:spacing w:before="240" w:after="0" w:line="240" w:lineRule="auto"/>
        <w:ind w:left="1843" w:hanging="283"/>
        <w:jc w:val="both"/>
        <w:rPr>
          <w:rFonts w:ascii="Times New Roman" w:hAnsi="Times New Roman"/>
        </w:rPr>
      </w:pPr>
      <w:r w:rsidRPr="000154F1">
        <w:rPr>
          <w:rFonts w:ascii="Times New Roman" w:hAnsi="Times New Roman"/>
          <w:lang w:val="mk-MK"/>
        </w:rPr>
        <w:t>Не</w:t>
      </w:r>
      <w:r w:rsidR="000F24A1" w:rsidRPr="000154F1">
        <w:rPr>
          <w:rFonts w:ascii="Times New Roman" w:hAnsi="Times New Roman"/>
          <w:lang w:val="mk-MK"/>
        </w:rPr>
        <w:t>’</w:t>
      </w:r>
      <w:r w:rsidRPr="000154F1">
        <w:rPr>
          <w:rFonts w:ascii="Times New Roman" w:hAnsi="Times New Roman"/>
          <w:lang w:val="mk-MK"/>
        </w:rPr>
        <w:t>рѓосувачки челик;</w:t>
      </w:r>
    </w:p>
    <w:p w:rsidR="000154F1" w:rsidRDefault="002402CE" w:rsidP="00A9534A">
      <w:pPr>
        <w:pStyle w:val="ListParagraph"/>
        <w:widowControl w:val="0"/>
        <w:numPr>
          <w:ilvl w:val="0"/>
          <w:numId w:val="175"/>
        </w:numPr>
        <w:shd w:val="clear" w:color="auto" w:fill="FFFFFF"/>
        <w:tabs>
          <w:tab w:val="left" w:pos="1022"/>
        </w:tabs>
        <w:autoSpaceDE w:val="0"/>
        <w:autoSpaceDN w:val="0"/>
        <w:adjustRightInd w:val="0"/>
        <w:spacing w:before="240" w:after="0" w:line="240" w:lineRule="auto"/>
        <w:ind w:left="1843" w:hanging="283"/>
        <w:jc w:val="both"/>
        <w:rPr>
          <w:rFonts w:ascii="Times New Roman" w:hAnsi="Times New Roman"/>
        </w:rPr>
      </w:pPr>
      <w:r w:rsidRPr="000154F1">
        <w:rPr>
          <w:rFonts w:ascii="Times New Roman" w:hAnsi="Times New Roman"/>
          <w:lang w:val="mk-MK"/>
        </w:rPr>
        <w:t>Никел или легура на никел;</w:t>
      </w:r>
    </w:p>
    <w:p w:rsidR="000154F1" w:rsidRPr="000154F1" w:rsidRDefault="002402CE" w:rsidP="00A9534A">
      <w:pPr>
        <w:pStyle w:val="ListParagraph"/>
        <w:widowControl w:val="0"/>
        <w:numPr>
          <w:ilvl w:val="0"/>
          <w:numId w:val="175"/>
        </w:numPr>
        <w:shd w:val="clear" w:color="auto" w:fill="FFFFFF"/>
        <w:tabs>
          <w:tab w:val="left" w:pos="1022"/>
        </w:tabs>
        <w:autoSpaceDE w:val="0"/>
        <w:autoSpaceDN w:val="0"/>
        <w:adjustRightInd w:val="0"/>
        <w:spacing w:before="240" w:after="0" w:line="240" w:lineRule="auto"/>
        <w:ind w:left="1843" w:hanging="283"/>
        <w:jc w:val="both"/>
        <w:rPr>
          <w:rFonts w:ascii="Times New Roman" w:hAnsi="Times New Roman"/>
        </w:rPr>
      </w:pPr>
      <w:r w:rsidRPr="000154F1">
        <w:rPr>
          <w:rFonts w:ascii="Times New Roman" w:hAnsi="Times New Roman"/>
          <w:lang w:val="mk-MK"/>
        </w:rPr>
        <w:t xml:space="preserve">Фосфорна бронза; </w:t>
      </w:r>
      <w:r w:rsidRPr="000154F1">
        <w:rPr>
          <w:rFonts w:ascii="Times New Roman" w:hAnsi="Times New Roman"/>
          <w:u w:val="single"/>
          <w:lang w:val="mk-MK"/>
        </w:rPr>
        <w:t>или</w:t>
      </w:r>
    </w:p>
    <w:p w:rsidR="002402CE" w:rsidRPr="000154F1" w:rsidRDefault="002402CE" w:rsidP="00A9534A">
      <w:pPr>
        <w:pStyle w:val="ListParagraph"/>
        <w:widowControl w:val="0"/>
        <w:numPr>
          <w:ilvl w:val="0"/>
          <w:numId w:val="175"/>
        </w:numPr>
        <w:shd w:val="clear" w:color="auto" w:fill="FFFFFF"/>
        <w:tabs>
          <w:tab w:val="left" w:pos="1022"/>
        </w:tabs>
        <w:autoSpaceDE w:val="0"/>
        <w:autoSpaceDN w:val="0"/>
        <w:adjustRightInd w:val="0"/>
        <w:spacing w:before="240" w:after="0" w:line="240" w:lineRule="auto"/>
        <w:ind w:left="1843" w:hanging="283"/>
        <w:jc w:val="both"/>
        <w:rPr>
          <w:rFonts w:ascii="Times New Roman" w:hAnsi="Times New Roman"/>
        </w:rPr>
      </w:pPr>
      <w:r w:rsidRPr="000154F1">
        <w:rPr>
          <w:rFonts w:ascii="Times New Roman" w:hAnsi="Times New Roman"/>
          <w:lang w:val="mk-MK"/>
        </w:rPr>
        <w:t>Флуорополимери.</w:t>
      </w:r>
    </w:p>
    <w:p w:rsidR="002402CE" w:rsidRPr="00AE79EF" w:rsidRDefault="002402CE" w:rsidP="002402CE">
      <w:pPr>
        <w:shd w:val="clear" w:color="auto" w:fill="FFFFFF"/>
        <w:tabs>
          <w:tab w:val="left" w:pos="1022"/>
        </w:tabs>
        <w:spacing w:before="240"/>
        <w:ind w:left="990" w:hanging="990"/>
        <w:jc w:val="both"/>
        <w:rPr>
          <w:rFonts w:ascii="Times New Roman" w:hAnsi="Times New Roman"/>
        </w:rPr>
      </w:pPr>
      <w:r w:rsidRPr="00AE79EF">
        <w:rPr>
          <w:rFonts w:ascii="Times New Roman" w:hAnsi="Times New Roman"/>
          <w:b/>
          <w:lang w:val="mk-MK"/>
        </w:rPr>
        <w:t>2B350</w:t>
      </w:r>
      <w:r w:rsidRPr="00AE79EF">
        <w:rPr>
          <w:rFonts w:ascii="Times New Roman" w:hAnsi="Times New Roman"/>
        </w:rPr>
        <w:tab/>
      </w:r>
      <w:r w:rsidRPr="00AE79EF">
        <w:rPr>
          <w:rFonts w:ascii="Times New Roman" w:hAnsi="Times New Roman"/>
          <w:lang w:val="mk-MK"/>
        </w:rPr>
        <w:t>Капацитети, опрема и составни делови за хемиско производство, како што следува:</w:t>
      </w:r>
    </w:p>
    <w:p w:rsidR="002402CE" w:rsidRPr="00AE79EF" w:rsidRDefault="002402CE" w:rsidP="000154F1">
      <w:pPr>
        <w:shd w:val="clear" w:color="auto" w:fill="FFFFFF"/>
        <w:spacing w:before="240"/>
        <w:ind w:left="1276" w:right="5" w:hanging="283"/>
        <w:jc w:val="both"/>
        <w:rPr>
          <w:rFonts w:ascii="Times New Roman" w:hAnsi="Times New Roman"/>
          <w:lang w:val="mk-MK"/>
        </w:rPr>
      </w:pPr>
      <w:r w:rsidRPr="00AE79EF">
        <w:rPr>
          <w:rFonts w:ascii="Times New Roman" w:hAnsi="Times New Roman"/>
        </w:rPr>
        <w:t>a</w:t>
      </w:r>
      <w:r w:rsidRPr="00AE79EF">
        <w:rPr>
          <w:rFonts w:ascii="Times New Roman" w:hAnsi="Times New Roman"/>
          <w:lang w:val="mk-MK"/>
        </w:rPr>
        <w:t>.</w:t>
      </w:r>
      <w:r w:rsidRPr="00AE79EF">
        <w:rPr>
          <w:rFonts w:ascii="Times New Roman" w:hAnsi="Times New Roman"/>
        </w:rPr>
        <w:tab/>
      </w:r>
      <w:r w:rsidRPr="00AE79EF">
        <w:rPr>
          <w:rFonts w:ascii="Times New Roman" w:hAnsi="Times New Roman"/>
          <w:lang w:val="mk-MK"/>
        </w:rPr>
        <w:t>Реакциски садови или реактори, со или без мешалки, со вкупен внатрешен (геометриски) волумен поголем од 0,1 m³ (100 литри) или помал од 20 m³ (20 000 литри), каде што сите површини кои доаѓаат во директен допир со хемикалијата или хемикалиите кои се обработуваат или се наоѓаат во нив се изработени од кои било од следниве материјали:</w:t>
      </w:r>
    </w:p>
    <w:p w:rsidR="00B968A6" w:rsidRPr="00AE79EF" w:rsidRDefault="00BC3C5D" w:rsidP="0037344D">
      <w:pPr>
        <w:spacing w:before="120" w:after="120" w:line="240" w:lineRule="auto"/>
        <w:ind w:firstLine="990"/>
        <w:rPr>
          <w:rFonts w:ascii="Times New Roman" w:hAnsi="Times New Roman"/>
          <w:i/>
          <w:iCs/>
          <w:lang w:val="mk-MK"/>
        </w:rPr>
      </w:pPr>
      <w:r w:rsidRPr="00AE79EF">
        <w:rPr>
          <w:rFonts w:ascii="Times New Roman" w:hAnsi="Times New Roman"/>
          <w:i/>
          <w:iCs/>
          <w:u w:val="single"/>
          <w:lang w:val="mk-MK"/>
        </w:rPr>
        <w:t>Забелешка:</w:t>
      </w:r>
      <w:r w:rsidR="00181C57" w:rsidRPr="00AE79EF">
        <w:rPr>
          <w:rFonts w:ascii="Times New Roman" w:hAnsi="Times New Roman"/>
          <w:i/>
          <w:iCs/>
          <w:u w:val="single"/>
        </w:rPr>
        <w:t xml:space="preserve"> </w:t>
      </w:r>
      <w:r w:rsidR="00181C57" w:rsidRPr="00AE79EF">
        <w:rPr>
          <w:rFonts w:ascii="Times New Roman" w:hAnsi="Times New Roman"/>
          <w:i/>
          <w:iCs/>
        </w:rPr>
        <w:t xml:space="preserve">За префабрикувани </w:t>
      </w:r>
      <w:r w:rsidR="00E12A0A" w:rsidRPr="00AE79EF">
        <w:rPr>
          <w:rFonts w:ascii="Times New Roman" w:hAnsi="Times New Roman"/>
          <w:i/>
          <w:iCs/>
        </w:rPr>
        <w:t xml:space="preserve">склопови </w:t>
      </w:r>
      <w:r w:rsidR="00E12A0A" w:rsidRPr="00AE79EF">
        <w:rPr>
          <w:rFonts w:ascii="Times New Roman" w:hAnsi="Times New Roman"/>
          <w:i/>
          <w:iCs/>
          <w:lang w:val="mk-MK"/>
        </w:rPr>
        <w:t xml:space="preserve">за </w:t>
      </w:r>
      <w:r w:rsidR="00181C57" w:rsidRPr="00AE79EF">
        <w:rPr>
          <w:rFonts w:ascii="Times New Roman" w:hAnsi="Times New Roman"/>
          <w:i/>
          <w:iCs/>
        </w:rPr>
        <w:t>поправ</w:t>
      </w:r>
      <w:r w:rsidR="00E12A0A" w:rsidRPr="00AE79EF">
        <w:rPr>
          <w:rFonts w:ascii="Times New Roman" w:hAnsi="Times New Roman"/>
          <w:i/>
          <w:iCs/>
          <w:lang w:val="mk-MK"/>
        </w:rPr>
        <w:t>ка</w:t>
      </w:r>
      <w:r w:rsidR="00181C57" w:rsidRPr="00AE79EF">
        <w:rPr>
          <w:rFonts w:ascii="Times New Roman" w:hAnsi="Times New Roman"/>
          <w:i/>
          <w:iCs/>
        </w:rPr>
        <w:t>, видете 2B350.k.</w:t>
      </w:r>
    </w:p>
    <w:p w:rsidR="00F76606" w:rsidRPr="00AE79EF" w:rsidRDefault="00F76606" w:rsidP="0037344D">
      <w:pPr>
        <w:spacing w:before="120" w:after="120" w:line="240" w:lineRule="auto"/>
        <w:ind w:firstLine="990"/>
        <w:rPr>
          <w:rFonts w:ascii="Times New Roman" w:hAnsi="Times New Roman"/>
          <w:i/>
          <w:iCs/>
          <w:lang w:val="mk-MK"/>
        </w:rPr>
      </w:pPr>
    </w:p>
    <w:p w:rsidR="000154F1" w:rsidRDefault="000F24A1" w:rsidP="00A9534A">
      <w:pPr>
        <w:widowControl w:val="0"/>
        <w:numPr>
          <w:ilvl w:val="0"/>
          <w:numId w:val="150"/>
        </w:numPr>
        <w:shd w:val="clear" w:color="auto" w:fill="FFFFFF"/>
        <w:tabs>
          <w:tab w:val="left" w:pos="1560"/>
        </w:tabs>
        <w:autoSpaceDE w:val="0"/>
        <w:autoSpaceDN w:val="0"/>
        <w:adjustRightInd w:val="0"/>
        <w:spacing w:before="120" w:after="120" w:line="240" w:lineRule="auto"/>
        <w:ind w:left="1701" w:hanging="425"/>
        <w:jc w:val="both"/>
        <w:rPr>
          <w:rFonts w:ascii="Times New Roman" w:hAnsi="Times New Roman"/>
        </w:rPr>
      </w:pPr>
      <w:r w:rsidRPr="00AE79EF">
        <w:rPr>
          <w:rFonts w:ascii="Times New Roman" w:hAnsi="Times New Roman"/>
          <w:lang w:val="mk-MK"/>
        </w:rPr>
        <w:t>‘</w:t>
      </w:r>
      <w:r w:rsidR="002402CE" w:rsidRPr="00AE79EF">
        <w:rPr>
          <w:rFonts w:ascii="Times New Roman" w:hAnsi="Times New Roman"/>
          <w:lang w:val="mk-MK"/>
        </w:rPr>
        <w:t>Легури</w:t>
      </w:r>
      <w:r w:rsidRPr="00AE79EF">
        <w:rPr>
          <w:rFonts w:ascii="Times New Roman" w:hAnsi="Times New Roman"/>
          <w:lang w:val="mk-MK"/>
        </w:rPr>
        <w:t>’</w:t>
      </w:r>
      <w:r w:rsidR="002402CE" w:rsidRPr="00AE79EF">
        <w:rPr>
          <w:rFonts w:ascii="Times New Roman" w:hAnsi="Times New Roman"/>
          <w:lang w:val="mk-MK"/>
        </w:rPr>
        <w:t xml:space="preserve"> со повеќе од 25% никел и 20% хром по тежина;</w:t>
      </w:r>
    </w:p>
    <w:p w:rsidR="000154F1" w:rsidRDefault="002402CE" w:rsidP="00A9534A">
      <w:pPr>
        <w:widowControl w:val="0"/>
        <w:numPr>
          <w:ilvl w:val="0"/>
          <w:numId w:val="150"/>
        </w:numPr>
        <w:shd w:val="clear" w:color="auto" w:fill="FFFFFF"/>
        <w:tabs>
          <w:tab w:val="left" w:pos="1560"/>
        </w:tabs>
        <w:autoSpaceDE w:val="0"/>
        <w:autoSpaceDN w:val="0"/>
        <w:adjustRightInd w:val="0"/>
        <w:spacing w:before="120" w:after="120" w:line="240" w:lineRule="auto"/>
        <w:ind w:left="1701" w:hanging="425"/>
        <w:jc w:val="both"/>
        <w:rPr>
          <w:rFonts w:ascii="Times New Roman" w:hAnsi="Times New Roman"/>
        </w:rPr>
      </w:pPr>
      <w:r w:rsidRPr="000154F1">
        <w:rPr>
          <w:rFonts w:ascii="Times New Roman" w:hAnsi="Times New Roman"/>
          <w:lang w:val="mk-MK"/>
        </w:rPr>
        <w:t>Флуорополимери (полимерни и еластомерни материјали со повеќе од 35 % флуор по тежина);</w:t>
      </w:r>
    </w:p>
    <w:p w:rsidR="000154F1" w:rsidRDefault="002402CE" w:rsidP="00A9534A">
      <w:pPr>
        <w:widowControl w:val="0"/>
        <w:numPr>
          <w:ilvl w:val="0"/>
          <w:numId w:val="150"/>
        </w:numPr>
        <w:shd w:val="clear" w:color="auto" w:fill="FFFFFF"/>
        <w:tabs>
          <w:tab w:val="left" w:pos="1560"/>
        </w:tabs>
        <w:autoSpaceDE w:val="0"/>
        <w:autoSpaceDN w:val="0"/>
        <w:adjustRightInd w:val="0"/>
        <w:spacing w:before="120" w:after="120" w:line="240" w:lineRule="auto"/>
        <w:ind w:left="1701" w:hanging="425"/>
        <w:jc w:val="both"/>
        <w:rPr>
          <w:rFonts w:ascii="Times New Roman" w:hAnsi="Times New Roman"/>
        </w:rPr>
      </w:pPr>
      <w:r w:rsidRPr="000154F1">
        <w:rPr>
          <w:rFonts w:ascii="Times New Roman" w:hAnsi="Times New Roman"/>
          <w:lang w:val="mk-MK"/>
        </w:rPr>
        <w:t>Стакло (вклучувајќи облоги претворени во стакло или емајлирани облоги или стаклени облошки);</w:t>
      </w:r>
    </w:p>
    <w:p w:rsidR="000154F1" w:rsidRDefault="002402CE" w:rsidP="00A9534A">
      <w:pPr>
        <w:widowControl w:val="0"/>
        <w:numPr>
          <w:ilvl w:val="0"/>
          <w:numId w:val="150"/>
        </w:numPr>
        <w:shd w:val="clear" w:color="auto" w:fill="FFFFFF"/>
        <w:tabs>
          <w:tab w:val="left" w:pos="1560"/>
        </w:tabs>
        <w:autoSpaceDE w:val="0"/>
        <w:autoSpaceDN w:val="0"/>
        <w:adjustRightInd w:val="0"/>
        <w:spacing w:before="120" w:after="120" w:line="240" w:lineRule="auto"/>
        <w:ind w:left="1701" w:hanging="425"/>
        <w:jc w:val="both"/>
        <w:rPr>
          <w:rFonts w:ascii="Times New Roman" w:hAnsi="Times New Roman"/>
        </w:rPr>
      </w:pPr>
      <w:r w:rsidRPr="000154F1">
        <w:rPr>
          <w:rFonts w:ascii="Times New Roman" w:hAnsi="Times New Roman"/>
          <w:lang w:val="mk-MK"/>
        </w:rPr>
        <w:t xml:space="preserve">Никел или </w:t>
      </w:r>
      <w:r w:rsidR="000F24A1" w:rsidRPr="000154F1">
        <w:rPr>
          <w:rFonts w:ascii="Times New Roman" w:hAnsi="Times New Roman"/>
          <w:lang w:val="mk-MK"/>
        </w:rPr>
        <w:t>‘</w:t>
      </w:r>
      <w:r w:rsidRPr="000154F1">
        <w:rPr>
          <w:rFonts w:ascii="Times New Roman" w:hAnsi="Times New Roman"/>
          <w:lang w:val="mk-MK"/>
        </w:rPr>
        <w:t>легури</w:t>
      </w:r>
      <w:r w:rsidR="000F24A1" w:rsidRPr="000154F1">
        <w:rPr>
          <w:rFonts w:ascii="Times New Roman" w:hAnsi="Times New Roman"/>
          <w:lang w:val="mk-MK"/>
        </w:rPr>
        <w:t>’</w:t>
      </w:r>
      <w:r w:rsidRPr="000154F1">
        <w:rPr>
          <w:rFonts w:ascii="Times New Roman" w:hAnsi="Times New Roman"/>
          <w:lang w:val="mk-MK"/>
        </w:rPr>
        <w:t xml:space="preserve"> со повеќе од 40% никел по тежина;</w:t>
      </w:r>
    </w:p>
    <w:p w:rsidR="000154F1" w:rsidRDefault="002402CE" w:rsidP="00A9534A">
      <w:pPr>
        <w:widowControl w:val="0"/>
        <w:numPr>
          <w:ilvl w:val="0"/>
          <w:numId w:val="150"/>
        </w:numPr>
        <w:shd w:val="clear" w:color="auto" w:fill="FFFFFF"/>
        <w:tabs>
          <w:tab w:val="left" w:pos="1560"/>
        </w:tabs>
        <w:autoSpaceDE w:val="0"/>
        <w:autoSpaceDN w:val="0"/>
        <w:adjustRightInd w:val="0"/>
        <w:spacing w:before="120" w:after="120" w:line="240" w:lineRule="auto"/>
        <w:ind w:left="1701" w:hanging="425"/>
        <w:jc w:val="both"/>
        <w:rPr>
          <w:rFonts w:ascii="Times New Roman" w:hAnsi="Times New Roman"/>
        </w:rPr>
      </w:pPr>
      <w:r w:rsidRPr="000154F1">
        <w:rPr>
          <w:rFonts w:ascii="Times New Roman" w:hAnsi="Times New Roman"/>
          <w:lang w:val="mk-MK"/>
        </w:rPr>
        <w:t xml:space="preserve">Тантал или </w:t>
      </w:r>
      <w:r w:rsidR="000F24A1" w:rsidRPr="000154F1">
        <w:rPr>
          <w:rFonts w:ascii="Times New Roman" w:hAnsi="Times New Roman"/>
          <w:lang w:val="mk-MK"/>
        </w:rPr>
        <w:t>‘</w:t>
      </w:r>
      <w:r w:rsidRPr="000154F1">
        <w:rPr>
          <w:rFonts w:ascii="Times New Roman" w:hAnsi="Times New Roman"/>
          <w:lang w:val="mk-MK"/>
        </w:rPr>
        <w:t>легури</w:t>
      </w:r>
      <w:r w:rsidR="000F24A1" w:rsidRPr="000154F1">
        <w:rPr>
          <w:rFonts w:ascii="Times New Roman" w:hAnsi="Times New Roman"/>
          <w:lang w:val="mk-MK"/>
        </w:rPr>
        <w:t>’</w:t>
      </w:r>
      <w:r w:rsidRPr="000154F1">
        <w:rPr>
          <w:rFonts w:ascii="Times New Roman" w:hAnsi="Times New Roman"/>
          <w:lang w:val="mk-MK"/>
        </w:rPr>
        <w:t xml:space="preserve"> на тантал;</w:t>
      </w:r>
    </w:p>
    <w:p w:rsidR="000154F1" w:rsidRDefault="002402CE" w:rsidP="00A9534A">
      <w:pPr>
        <w:widowControl w:val="0"/>
        <w:numPr>
          <w:ilvl w:val="0"/>
          <w:numId w:val="150"/>
        </w:numPr>
        <w:shd w:val="clear" w:color="auto" w:fill="FFFFFF"/>
        <w:tabs>
          <w:tab w:val="left" w:pos="1560"/>
        </w:tabs>
        <w:autoSpaceDE w:val="0"/>
        <w:autoSpaceDN w:val="0"/>
        <w:adjustRightInd w:val="0"/>
        <w:spacing w:before="120" w:after="120" w:line="240" w:lineRule="auto"/>
        <w:ind w:left="1701" w:hanging="425"/>
        <w:jc w:val="both"/>
        <w:rPr>
          <w:rFonts w:ascii="Times New Roman" w:hAnsi="Times New Roman"/>
        </w:rPr>
      </w:pPr>
      <w:r w:rsidRPr="000154F1">
        <w:rPr>
          <w:rFonts w:ascii="Times New Roman" w:hAnsi="Times New Roman"/>
          <w:lang w:val="mk-MK"/>
        </w:rPr>
        <w:t xml:space="preserve">Титаниум или </w:t>
      </w:r>
      <w:r w:rsidR="000F24A1" w:rsidRPr="000154F1">
        <w:rPr>
          <w:rFonts w:ascii="Times New Roman" w:hAnsi="Times New Roman"/>
          <w:lang w:val="mk-MK"/>
        </w:rPr>
        <w:t>‘</w:t>
      </w:r>
      <w:r w:rsidRPr="000154F1">
        <w:rPr>
          <w:rFonts w:ascii="Times New Roman" w:hAnsi="Times New Roman"/>
          <w:lang w:val="mk-MK"/>
        </w:rPr>
        <w:t>легури</w:t>
      </w:r>
      <w:r w:rsidR="000F24A1" w:rsidRPr="000154F1">
        <w:rPr>
          <w:rFonts w:ascii="Times New Roman" w:hAnsi="Times New Roman"/>
          <w:lang w:val="mk-MK"/>
        </w:rPr>
        <w:t>’</w:t>
      </w:r>
      <w:r w:rsidRPr="000154F1">
        <w:rPr>
          <w:rFonts w:ascii="Times New Roman" w:hAnsi="Times New Roman"/>
          <w:lang w:val="mk-MK"/>
        </w:rPr>
        <w:t xml:space="preserve"> на титаниум;</w:t>
      </w:r>
    </w:p>
    <w:p w:rsidR="000154F1" w:rsidRDefault="002402CE" w:rsidP="00A9534A">
      <w:pPr>
        <w:widowControl w:val="0"/>
        <w:numPr>
          <w:ilvl w:val="0"/>
          <w:numId w:val="150"/>
        </w:numPr>
        <w:shd w:val="clear" w:color="auto" w:fill="FFFFFF"/>
        <w:tabs>
          <w:tab w:val="left" w:pos="1560"/>
        </w:tabs>
        <w:autoSpaceDE w:val="0"/>
        <w:autoSpaceDN w:val="0"/>
        <w:adjustRightInd w:val="0"/>
        <w:spacing w:before="120" w:after="120" w:line="240" w:lineRule="auto"/>
        <w:ind w:left="1701" w:hanging="425"/>
        <w:jc w:val="both"/>
        <w:rPr>
          <w:rFonts w:ascii="Times New Roman" w:hAnsi="Times New Roman"/>
        </w:rPr>
      </w:pPr>
      <w:r w:rsidRPr="000154F1">
        <w:rPr>
          <w:rFonts w:ascii="Times New Roman" w:hAnsi="Times New Roman"/>
          <w:lang w:val="mk-MK"/>
        </w:rPr>
        <w:lastRenderedPageBreak/>
        <w:t xml:space="preserve">Циркониум или </w:t>
      </w:r>
      <w:r w:rsidR="000F24A1" w:rsidRPr="000154F1">
        <w:rPr>
          <w:rFonts w:ascii="Times New Roman" w:hAnsi="Times New Roman"/>
          <w:lang w:val="mk-MK"/>
        </w:rPr>
        <w:t>‘</w:t>
      </w:r>
      <w:r w:rsidRPr="000154F1">
        <w:rPr>
          <w:rFonts w:ascii="Times New Roman" w:hAnsi="Times New Roman"/>
          <w:lang w:val="mk-MK"/>
        </w:rPr>
        <w:t>легури</w:t>
      </w:r>
      <w:r w:rsidR="000F24A1" w:rsidRPr="000154F1">
        <w:rPr>
          <w:rFonts w:ascii="Times New Roman" w:hAnsi="Times New Roman"/>
          <w:lang w:val="mk-MK"/>
        </w:rPr>
        <w:t>’</w:t>
      </w:r>
      <w:r w:rsidRPr="000154F1">
        <w:rPr>
          <w:rFonts w:ascii="Times New Roman" w:hAnsi="Times New Roman"/>
          <w:lang w:val="mk-MK"/>
        </w:rPr>
        <w:t xml:space="preserve"> на циркониум; </w:t>
      </w:r>
      <w:r w:rsidRPr="000154F1">
        <w:rPr>
          <w:rFonts w:ascii="Times New Roman" w:hAnsi="Times New Roman"/>
          <w:u w:val="single"/>
          <w:lang w:val="mk-MK"/>
        </w:rPr>
        <w:t>или</w:t>
      </w:r>
    </w:p>
    <w:p w:rsidR="002402CE" w:rsidRPr="000154F1" w:rsidRDefault="002402CE" w:rsidP="00A9534A">
      <w:pPr>
        <w:widowControl w:val="0"/>
        <w:numPr>
          <w:ilvl w:val="0"/>
          <w:numId w:val="150"/>
        </w:numPr>
        <w:shd w:val="clear" w:color="auto" w:fill="FFFFFF"/>
        <w:tabs>
          <w:tab w:val="left" w:pos="1560"/>
        </w:tabs>
        <w:autoSpaceDE w:val="0"/>
        <w:autoSpaceDN w:val="0"/>
        <w:adjustRightInd w:val="0"/>
        <w:spacing w:before="120" w:after="120" w:line="240" w:lineRule="auto"/>
        <w:ind w:left="1701" w:hanging="425"/>
        <w:jc w:val="both"/>
        <w:rPr>
          <w:rFonts w:ascii="Times New Roman" w:hAnsi="Times New Roman"/>
        </w:rPr>
      </w:pPr>
      <w:r w:rsidRPr="000154F1">
        <w:rPr>
          <w:rFonts w:ascii="Times New Roman" w:hAnsi="Times New Roman"/>
          <w:lang w:val="mk-MK"/>
        </w:rPr>
        <w:t xml:space="preserve">Ниобиум (колумбиум) или </w:t>
      </w:r>
      <w:r w:rsidR="000F24A1" w:rsidRPr="000154F1">
        <w:rPr>
          <w:rFonts w:ascii="Times New Roman" w:hAnsi="Times New Roman"/>
          <w:lang w:val="mk-MK"/>
        </w:rPr>
        <w:t>‘</w:t>
      </w:r>
      <w:r w:rsidRPr="000154F1">
        <w:rPr>
          <w:rFonts w:ascii="Times New Roman" w:hAnsi="Times New Roman"/>
          <w:lang w:val="mk-MK"/>
        </w:rPr>
        <w:t>легури</w:t>
      </w:r>
      <w:r w:rsidR="000F24A1" w:rsidRPr="000154F1">
        <w:rPr>
          <w:rFonts w:ascii="Times New Roman" w:hAnsi="Times New Roman"/>
          <w:lang w:val="mk-MK"/>
        </w:rPr>
        <w:t>’</w:t>
      </w:r>
      <w:r w:rsidRPr="000154F1">
        <w:rPr>
          <w:rFonts w:ascii="Times New Roman" w:hAnsi="Times New Roman"/>
          <w:lang w:val="mk-MK"/>
        </w:rPr>
        <w:t xml:space="preserve"> на ниобиум;</w:t>
      </w:r>
    </w:p>
    <w:p w:rsidR="002402CE" w:rsidRPr="00AE79EF" w:rsidRDefault="002402CE" w:rsidP="00BC3C5D">
      <w:pPr>
        <w:shd w:val="clear" w:color="auto" w:fill="FFFFFF"/>
        <w:tabs>
          <w:tab w:val="left" w:pos="1134"/>
          <w:tab w:val="left" w:pos="1440"/>
        </w:tabs>
        <w:spacing w:before="240"/>
        <w:ind w:left="1440" w:hanging="450"/>
        <w:jc w:val="both"/>
        <w:rPr>
          <w:rFonts w:ascii="Times New Roman" w:hAnsi="Times New Roman"/>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Мешалки проектирани за употреба во реакциски садови или реактори определени во 2B350.a., и ротирачки делови, лопатки или оски проектирани за такви мешалки, каде што сите површини на мешалката кои доаѓаат во директен допир со хемикалијата или хемикалиите кои се обработуваат или се наоѓаат во нив се изработени од кои било од следниве материјали:</w:t>
      </w:r>
    </w:p>
    <w:p w:rsidR="002402CE" w:rsidRPr="00AE79EF" w:rsidRDefault="000F24A1" w:rsidP="00A9534A">
      <w:pPr>
        <w:widowControl w:val="0"/>
        <w:numPr>
          <w:ilvl w:val="0"/>
          <w:numId w:val="151"/>
        </w:numPr>
        <w:shd w:val="clear" w:color="auto" w:fill="FFFFFF"/>
        <w:tabs>
          <w:tab w:val="left" w:pos="1800"/>
        </w:tabs>
        <w:autoSpaceDE w:val="0"/>
        <w:autoSpaceDN w:val="0"/>
        <w:adjustRightInd w:val="0"/>
        <w:spacing w:before="120" w:after="0" w:line="240" w:lineRule="auto"/>
        <w:ind w:left="1800" w:hanging="360"/>
        <w:jc w:val="both"/>
        <w:rPr>
          <w:rFonts w:ascii="Times New Roman" w:hAnsi="Times New Roman"/>
        </w:rPr>
      </w:pPr>
      <w:r w:rsidRPr="00AE79EF">
        <w:rPr>
          <w:rFonts w:ascii="Times New Roman" w:hAnsi="Times New Roman"/>
          <w:lang w:val="mk-MK"/>
        </w:rPr>
        <w:t>‘</w:t>
      </w:r>
      <w:r w:rsidR="002402CE" w:rsidRPr="00AE79EF">
        <w:rPr>
          <w:rFonts w:ascii="Times New Roman" w:hAnsi="Times New Roman"/>
          <w:lang w:val="mk-MK"/>
        </w:rPr>
        <w:t>Легури</w:t>
      </w:r>
      <w:r w:rsidRPr="00AE79EF">
        <w:rPr>
          <w:rFonts w:ascii="Times New Roman" w:hAnsi="Times New Roman"/>
          <w:lang w:val="mk-MK"/>
        </w:rPr>
        <w:t>’</w:t>
      </w:r>
      <w:r w:rsidR="002402CE" w:rsidRPr="00AE79EF">
        <w:rPr>
          <w:rFonts w:ascii="Times New Roman" w:hAnsi="Times New Roman"/>
          <w:lang w:val="mk-MK"/>
        </w:rPr>
        <w:t xml:space="preserve"> со повеќе од 25% никел и 20% хром по тежина;</w:t>
      </w:r>
    </w:p>
    <w:p w:rsidR="002402CE" w:rsidRPr="00AE79EF" w:rsidRDefault="002402CE" w:rsidP="00A9534A">
      <w:pPr>
        <w:widowControl w:val="0"/>
        <w:numPr>
          <w:ilvl w:val="0"/>
          <w:numId w:val="151"/>
        </w:numPr>
        <w:shd w:val="clear" w:color="auto" w:fill="FFFFFF"/>
        <w:tabs>
          <w:tab w:val="left" w:pos="1800"/>
        </w:tabs>
        <w:autoSpaceDE w:val="0"/>
        <w:autoSpaceDN w:val="0"/>
        <w:adjustRightInd w:val="0"/>
        <w:spacing w:before="120" w:after="0" w:line="240" w:lineRule="auto"/>
        <w:ind w:left="1800" w:hanging="360"/>
        <w:jc w:val="both"/>
        <w:rPr>
          <w:rFonts w:ascii="Times New Roman" w:hAnsi="Times New Roman"/>
        </w:rPr>
      </w:pPr>
      <w:r w:rsidRPr="00AE79EF">
        <w:rPr>
          <w:rFonts w:ascii="Times New Roman" w:hAnsi="Times New Roman"/>
          <w:lang w:val="mk-MK"/>
        </w:rPr>
        <w:t>Флуорополимери (полимерни и еластомерни материјали со повеќе од 35 % флуор по тежина);</w:t>
      </w:r>
    </w:p>
    <w:p w:rsidR="002402CE" w:rsidRPr="00AE79EF" w:rsidRDefault="002402CE" w:rsidP="00A9534A">
      <w:pPr>
        <w:widowControl w:val="0"/>
        <w:numPr>
          <w:ilvl w:val="0"/>
          <w:numId w:val="151"/>
        </w:numPr>
        <w:shd w:val="clear" w:color="auto" w:fill="FFFFFF"/>
        <w:tabs>
          <w:tab w:val="left" w:pos="1800"/>
        </w:tabs>
        <w:autoSpaceDE w:val="0"/>
        <w:autoSpaceDN w:val="0"/>
        <w:adjustRightInd w:val="0"/>
        <w:spacing w:before="120" w:after="0" w:line="240" w:lineRule="auto"/>
        <w:ind w:left="1800" w:hanging="360"/>
        <w:jc w:val="both"/>
        <w:rPr>
          <w:rFonts w:ascii="Times New Roman" w:hAnsi="Times New Roman"/>
        </w:rPr>
      </w:pPr>
      <w:r w:rsidRPr="00AE79EF">
        <w:rPr>
          <w:rFonts w:ascii="Times New Roman" w:hAnsi="Times New Roman"/>
          <w:lang w:val="mk-MK"/>
        </w:rPr>
        <w:t>Стакло (вклучувајќи облоги претворени во стакло или емајлирани облоги или стаклени облошки);</w:t>
      </w:r>
    </w:p>
    <w:p w:rsidR="002402CE" w:rsidRPr="00AE79EF" w:rsidRDefault="002402CE" w:rsidP="00A9534A">
      <w:pPr>
        <w:widowControl w:val="0"/>
        <w:numPr>
          <w:ilvl w:val="0"/>
          <w:numId w:val="151"/>
        </w:numPr>
        <w:shd w:val="clear" w:color="auto" w:fill="FFFFFF"/>
        <w:tabs>
          <w:tab w:val="left" w:pos="1800"/>
        </w:tabs>
        <w:autoSpaceDE w:val="0"/>
        <w:autoSpaceDN w:val="0"/>
        <w:adjustRightInd w:val="0"/>
        <w:spacing w:before="120" w:after="0" w:line="240" w:lineRule="auto"/>
        <w:ind w:left="1800" w:hanging="360"/>
        <w:jc w:val="both"/>
        <w:rPr>
          <w:rFonts w:ascii="Times New Roman" w:hAnsi="Times New Roman"/>
        </w:rPr>
      </w:pPr>
      <w:r w:rsidRPr="00AE79EF">
        <w:rPr>
          <w:rFonts w:ascii="Times New Roman" w:hAnsi="Times New Roman"/>
          <w:lang w:val="mk-MK"/>
        </w:rPr>
        <w:t xml:space="preserve">Никел или </w:t>
      </w:r>
      <w:r w:rsidR="000F24A1" w:rsidRPr="00AE79EF">
        <w:rPr>
          <w:rFonts w:ascii="Times New Roman" w:hAnsi="Times New Roman"/>
          <w:lang w:val="mk-MK"/>
        </w:rPr>
        <w:t>‘</w:t>
      </w:r>
      <w:r w:rsidRPr="00AE79EF">
        <w:rPr>
          <w:rFonts w:ascii="Times New Roman" w:hAnsi="Times New Roman"/>
          <w:lang w:val="mk-MK"/>
        </w:rPr>
        <w:t>легури</w:t>
      </w:r>
      <w:r w:rsidR="000F24A1" w:rsidRPr="00AE79EF">
        <w:rPr>
          <w:rFonts w:ascii="Times New Roman" w:hAnsi="Times New Roman"/>
          <w:lang w:val="mk-MK"/>
        </w:rPr>
        <w:t>’</w:t>
      </w:r>
      <w:r w:rsidRPr="00AE79EF">
        <w:rPr>
          <w:rFonts w:ascii="Times New Roman" w:hAnsi="Times New Roman"/>
          <w:lang w:val="mk-MK"/>
        </w:rPr>
        <w:t xml:space="preserve"> со повеќе од 40% никел по тежина;</w:t>
      </w:r>
    </w:p>
    <w:p w:rsidR="002402CE" w:rsidRPr="00AE79EF" w:rsidRDefault="002402CE" w:rsidP="00A9534A">
      <w:pPr>
        <w:widowControl w:val="0"/>
        <w:numPr>
          <w:ilvl w:val="0"/>
          <w:numId w:val="151"/>
        </w:numPr>
        <w:shd w:val="clear" w:color="auto" w:fill="FFFFFF"/>
        <w:tabs>
          <w:tab w:val="left" w:pos="1800"/>
        </w:tabs>
        <w:autoSpaceDE w:val="0"/>
        <w:autoSpaceDN w:val="0"/>
        <w:adjustRightInd w:val="0"/>
        <w:spacing w:before="120" w:after="0" w:line="240" w:lineRule="auto"/>
        <w:ind w:left="1800" w:hanging="360"/>
        <w:jc w:val="both"/>
        <w:rPr>
          <w:rFonts w:ascii="Times New Roman" w:hAnsi="Times New Roman"/>
        </w:rPr>
      </w:pPr>
      <w:r w:rsidRPr="00AE79EF">
        <w:rPr>
          <w:rFonts w:ascii="Times New Roman" w:hAnsi="Times New Roman"/>
          <w:lang w:val="mk-MK"/>
        </w:rPr>
        <w:t xml:space="preserve">Тантал или </w:t>
      </w:r>
      <w:r w:rsidR="000F24A1" w:rsidRPr="00AE79EF">
        <w:rPr>
          <w:rFonts w:ascii="Times New Roman" w:hAnsi="Times New Roman"/>
          <w:lang w:val="mk-MK"/>
        </w:rPr>
        <w:t>‘</w:t>
      </w:r>
      <w:r w:rsidRPr="00AE79EF">
        <w:rPr>
          <w:rFonts w:ascii="Times New Roman" w:hAnsi="Times New Roman"/>
          <w:lang w:val="mk-MK"/>
        </w:rPr>
        <w:t>легури</w:t>
      </w:r>
      <w:r w:rsidR="000F24A1" w:rsidRPr="00AE79EF">
        <w:rPr>
          <w:rFonts w:ascii="Times New Roman" w:hAnsi="Times New Roman"/>
          <w:lang w:val="mk-MK"/>
        </w:rPr>
        <w:t>’</w:t>
      </w:r>
      <w:r w:rsidRPr="00AE79EF">
        <w:rPr>
          <w:rFonts w:ascii="Times New Roman" w:hAnsi="Times New Roman"/>
          <w:lang w:val="mk-MK"/>
        </w:rPr>
        <w:t xml:space="preserve"> на тантал;</w:t>
      </w:r>
    </w:p>
    <w:p w:rsidR="002402CE" w:rsidRPr="00AE79EF" w:rsidRDefault="002402CE" w:rsidP="00A9534A">
      <w:pPr>
        <w:widowControl w:val="0"/>
        <w:numPr>
          <w:ilvl w:val="0"/>
          <w:numId w:val="151"/>
        </w:numPr>
        <w:shd w:val="clear" w:color="auto" w:fill="FFFFFF"/>
        <w:tabs>
          <w:tab w:val="left" w:pos="1800"/>
        </w:tabs>
        <w:autoSpaceDE w:val="0"/>
        <w:autoSpaceDN w:val="0"/>
        <w:adjustRightInd w:val="0"/>
        <w:spacing w:before="120" w:after="0" w:line="240" w:lineRule="auto"/>
        <w:ind w:left="1800" w:hanging="360"/>
        <w:jc w:val="both"/>
        <w:rPr>
          <w:rFonts w:ascii="Times New Roman" w:hAnsi="Times New Roman"/>
        </w:rPr>
      </w:pPr>
      <w:r w:rsidRPr="00AE79EF">
        <w:rPr>
          <w:rFonts w:ascii="Times New Roman" w:hAnsi="Times New Roman"/>
          <w:lang w:val="mk-MK"/>
        </w:rPr>
        <w:t xml:space="preserve">Титаниум или </w:t>
      </w:r>
      <w:r w:rsidR="000F24A1" w:rsidRPr="00AE79EF">
        <w:rPr>
          <w:rFonts w:ascii="Times New Roman" w:hAnsi="Times New Roman"/>
          <w:lang w:val="mk-MK"/>
        </w:rPr>
        <w:t>‘</w:t>
      </w:r>
      <w:r w:rsidRPr="00AE79EF">
        <w:rPr>
          <w:rFonts w:ascii="Times New Roman" w:hAnsi="Times New Roman"/>
          <w:lang w:val="mk-MK"/>
        </w:rPr>
        <w:t>легури</w:t>
      </w:r>
      <w:r w:rsidR="000F24A1" w:rsidRPr="00AE79EF">
        <w:rPr>
          <w:rFonts w:ascii="Times New Roman" w:hAnsi="Times New Roman"/>
          <w:lang w:val="mk-MK"/>
        </w:rPr>
        <w:t>’</w:t>
      </w:r>
      <w:r w:rsidRPr="00AE79EF">
        <w:rPr>
          <w:rFonts w:ascii="Times New Roman" w:hAnsi="Times New Roman"/>
          <w:lang w:val="mk-MK"/>
        </w:rPr>
        <w:t xml:space="preserve"> на титаниум;</w:t>
      </w:r>
    </w:p>
    <w:p w:rsidR="002402CE" w:rsidRPr="00AE79EF" w:rsidRDefault="002402CE" w:rsidP="00A9534A">
      <w:pPr>
        <w:widowControl w:val="0"/>
        <w:numPr>
          <w:ilvl w:val="0"/>
          <w:numId w:val="151"/>
        </w:numPr>
        <w:shd w:val="clear" w:color="auto" w:fill="FFFFFF"/>
        <w:tabs>
          <w:tab w:val="left" w:pos="1800"/>
        </w:tabs>
        <w:autoSpaceDE w:val="0"/>
        <w:autoSpaceDN w:val="0"/>
        <w:adjustRightInd w:val="0"/>
        <w:spacing w:before="120" w:after="0" w:line="240" w:lineRule="auto"/>
        <w:ind w:left="1800" w:hanging="360"/>
        <w:jc w:val="both"/>
        <w:rPr>
          <w:rFonts w:ascii="Times New Roman" w:hAnsi="Times New Roman"/>
        </w:rPr>
      </w:pPr>
      <w:r w:rsidRPr="00AE79EF">
        <w:rPr>
          <w:rFonts w:ascii="Times New Roman" w:hAnsi="Times New Roman"/>
          <w:lang w:val="mk-MK"/>
        </w:rPr>
        <w:t xml:space="preserve">Циркониум или </w:t>
      </w:r>
      <w:r w:rsidR="000F24A1" w:rsidRPr="00AE79EF">
        <w:rPr>
          <w:rFonts w:ascii="Times New Roman" w:hAnsi="Times New Roman"/>
          <w:lang w:val="mk-MK"/>
        </w:rPr>
        <w:t>‘</w:t>
      </w:r>
      <w:r w:rsidRPr="00AE79EF">
        <w:rPr>
          <w:rFonts w:ascii="Times New Roman" w:hAnsi="Times New Roman"/>
          <w:lang w:val="mk-MK"/>
        </w:rPr>
        <w:t>легури</w:t>
      </w:r>
      <w:r w:rsidR="000F24A1" w:rsidRPr="00AE79EF">
        <w:rPr>
          <w:rFonts w:ascii="Times New Roman" w:hAnsi="Times New Roman"/>
          <w:lang w:val="mk-MK"/>
        </w:rPr>
        <w:t>’</w:t>
      </w:r>
      <w:r w:rsidRPr="00AE79EF">
        <w:rPr>
          <w:rFonts w:ascii="Times New Roman" w:hAnsi="Times New Roman"/>
          <w:lang w:val="mk-MK"/>
        </w:rPr>
        <w:t xml:space="preserve"> на циркониум; </w:t>
      </w:r>
      <w:r w:rsidRPr="00AE79EF">
        <w:rPr>
          <w:rFonts w:ascii="Times New Roman" w:hAnsi="Times New Roman"/>
          <w:u w:val="single"/>
          <w:lang w:val="mk-MK"/>
        </w:rPr>
        <w:t>или</w:t>
      </w:r>
    </w:p>
    <w:p w:rsidR="002402CE" w:rsidRPr="00AE79EF" w:rsidRDefault="002402CE" w:rsidP="00A9534A">
      <w:pPr>
        <w:widowControl w:val="0"/>
        <w:numPr>
          <w:ilvl w:val="0"/>
          <w:numId w:val="151"/>
        </w:numPr>
        <w:shd w:val="clear" w:color="auto" w:fill="FFFFFF"/>
        <w:tabs>
          <w:tab w:val="left" w:pos="1800"/>
        </w:tabs>
        <w:autoSpaceDE w:val="0"/>
        <w:autoSpaceDN w:val="0"/>
        <w:adjustRightInd w:val="0"/>
        <w:spacing w:before="120" w:after="0" w:line="240" w:lineRule="auto"/>
        <w:ind w:left="1800" w:hanging="360"/>
        <w:jc w:val="both"/>
        <w:rPr>
          <w:rFonts w:ascii="Times New Roman" w:hAnsi="Times New Roman"/>
        </w:rPr>
      </w:pPr>
      <w:r w:rsidRPr="00AE79EF">
        <w:rPr>
          <w:rFonts w:ascii="Times New Roman" w:hAnsi="Times New Roman"/>
          <w:lang w:val="mk-MK"/>
        </w:rPr>
        <w:t xml:space="preserve">Ниобиум (колумбиум) или </w:t>
      </w:r>
      <w:r w:rsidR="000F24A1" w:rsidRPr="00AE79EF">
        <w:rPr>
          <w:rFonts w:ascii="Times New Roman" w:hAnsi="Times New Roman"/>
          <w:lang w:val="mk-MK"/>
        </w:rPr>
        <w:t>‘</w:t>
      </w:r>
      <w:r w:rsidRPr="00AE79EF">
        <w:rPr>
          <w:rFonts w:ascii="Times New Roman" w:hAnsi="Times New Roman"/>
          <w:lang w:val="mk-MK"/>
        </w:rPr>
        <w:t>легури</w:t>
      </w:r>
      <w:r w:rsidR="000F24A1" w:rsidRPr="00AE79EF">
        <w:rPr>
          <w:rFonts w:ascii="Times New Roman" w:hAnsi="Times New Roman"/>
          <w:lang w:val="mk-MK"/>
        </w:rPr>
        <w:t>’</w:t>
      </w:r>
      <w:r w:rsidRPr="00AE79EF">
        <w:rPr>
          <w:rFonts w:ascii="Times New Roman" w:hAnsi="Times New Roman"/>
          <w:lang w:val="mk-MK"/>
        </w:rPr>
        <w:t xml:space="preserve"> на ниобиум;</w:t>
      </w:r>
    </w:p>
    <w:p w:rsidR="008A054A" w:rsidRPr="00AE79EF" w:rsidRDefault="002402CE" w:rsidP="00A9534A">
      <w:pPr>
        <w:pStyle w:val="ListParagraph"/>
        <w:numPr>
          <w:ilvl w:val="1"/>
          <w:numId w:val="172"/>
        </w:numPr>
        <w:shd w:val="clear" w:color="auto" w:fill="FFFFFF"/>
        <w:spacing w:before="240"/>
        <w:ind w:left="1418" w:right="5" w:hanging="425"/>
        <w:jc w:val="both"/>
        <w:rPr>
          <w:rFonts w:ascii="Times New Roman" w:hAnsi="Times New Roman"/>
          <w:lang w:val="mk-MK"/>
        </w:rPr>
      </w:pPr>
      <w:r w:rsidRPr="00AE79EF">
        <w:rPr>
          <w:rFonts w:ascii="Times New Roman" w:hAnsi="Times New Roman"/>
          <w:lang w:val="mk-MK"/>
        </w:rPr>
        <w:t>Цистерни за складирање, контејнери или резервоари со вкупен внатрешен (геометриски) волумен поголем од 0,1 m³ (100 литри), каде што сите површини кои доаѓаат во директен допир со хемикалијата или хемикалиите кои се обработуваат или се наоѓаат во нив се изработени од кои било од следниве материјали:</w:t>
      </w:r>
    </w:p>
    <w:p w:rsidR="00F76606" w:rsidRPr="00AE79EF" w:rsidRDefault="00F76606" w:rsidP="00F76606">
      <w:pPr>
        <w:pStyle w:val="ListParagraph"/>
        <w:shd w:val="clear" w:color="auto" w:fill="FFFFFF"/>
        <w:spacing w:before="240"/>
        <w:ind w:left="1418" w:right="5"/>
        <w:jc w:val="both"/>
        <w:rPr>
          <w:rFonts w:ascii="Times New Roman" w:hAnsi="Times New Roman"/>
          <w:lang w:val="mk-MK"/>
        </w:rPr>
      </w:pPr>
    </w:p>
    <w:p w:rsidR="00181C57" w:rsidRPr="00AE79EF" w:rsidRDefault="000F524A" w:rsidP="00F76606">
      <w:pPr>
        <w:pStyle w:val="ListParagraph"/>
        <w:shd w:val="clear" w:color="auto" w:fill="FFFFFF"/>
        <w:tabs>
          <w:tab w:val="left" w:pos="1440"/>
        </w:tabs>
        <w:spacing w:before="120" w:line="240" w:lineRule="auto"/>
        <w:ind w:left="1350" w:right="5"/>
        <w:jc w:val="both"/>
        <w:rPr>
          <w:rFonts w:ascii="Times New Roman" w:hAnsi="Times New Roman"/>
          <w:lang w:val="mk-MK"/>
        </w:rPr>
      </w:pPr>
      <w:r w:rsidRPr="00AE79EF">
        <w:rPr>
          <w:rFonts w:ascii="Times New Roman" w:hAnsi="Times New Roman"/>
          <w:i/>
          <w:u w:val="single"/>
          <w:lang w:val="mk-MK"/>
        </w:rPr>
        <w:t>Забелешка:</w:t>
      </w:r>
      <w:r w:rsidR="00181C57" w:rsidRPr="00AE79EF">
        <w:rPr>
          <w:rFonts w:ascii="Times New Roman" w:hAnsi="Times New Roman"/>
          <w:i/>
        </w:rPr>
        <w:t xml:space="preserve"> За префабрикувани </w:t>
      </w:r>
      <w:r w:rsidR="00E12A0A" w:rsidRPr="00AE79EF">
        <w:rPr>
          <w:rFonts w:ascii="Times New Roman" w:hAnsi="Times New Roman"/>
          <w:i/>
          <w:lang w:val="mk-MK"/>
        </w:rPr>
        <w:t xml:space="preserve">делови за </w:t>
      </w:r>
      <w:r w:rsidR="00181C57" w:rsidRPr="00AE79EF">
        <w:rPr>
          <w:rFonts w:ascii="Times New Roman" w:hAnsi="Times New Roman"/>
          <w:i/>
        </w:rPr>
        <w:t>поправки, видете 2B350.k</w:t>
      </w:r>
    </w:p>
    <w:p w:rsidR="002402CE" w:rsidRPr="00AE79EF" w:rsidRDefault="000F24A1" w:rsidP="00A9534A">
      <w:pPr>
        <w:widowControl w:val="0"/>
        <w:numPr>
          <w:ilvl w:val="0"/>
          <w:numId w:val="152"/>
        </w:numPr>
        <w:shd w:val="clear" w:color="auto" w:fill="FFFFFF"/>
        <w:tabs>
          <w:tab w:val="left" w:pos="1800"/>
        </w:tabs>
        <w:autoSpaceDE w:val="0"/>
        <w:autoSpaceDN w:val="0"/>
        <w:adjustRightInd w:val="0"/>
        <w:spacing w:before="120" w:after="0" w:line="240" w:lineRule="auto"/>
        <w:ind w:left="1800" w:hanging="360"/>
        <w:jc w:val="both"/>
        <w:rPr>
          <w:rFonts w:ascii="Times New Roman" w:hAnsi="Times New Roman"/>
        </w:rPr>
      </w:pPr>
      <w:r w:rsidRPr="00AE79EF">
        <w:rPr>
          <w:rFonts w:ascii="Times New Roman" w:hAnsi="Times New Roman"/>
          <w:lang w:val="mk-MK"/>
        </w:rPr>
        <w:t>‘</w:t>
      </w:r>
      <w:r w:rsidR="002402CE" w:rsidRPr="00AE79EF">
        <w:rPr>
          <w:rFonts w:ascii="Times New Roman" w:hAnsi="Times New Roman"/>
          <w:lang w:val="mk-MK"/>
        </w:rPr>
        <w:t>Легури</w:t>
      </w:r>
      <w:r w:rsidRPr="00AE79EF">
        <w:rPr>
          <w:rFonts w:ascii="Times New Roman" w:hAnsi="Times New Roman"/>
          <w:lang w:val="mk-MK"/>
        </w:rPr>
        <w:t>’</w:t>
      </w:r>
      <w:r w:rsidR="002402CE" w:rsidRPr="00AE79EF">
        <w:rPr>
          <w:rFonts w:ascii="Times New Roman" w:hAnsi="Times New Roman"/>
          <w:lang w:val="mk-MK"/>
        </w:rPr>
        <w:t xml:space="preserve"> со повеќе од 25% никел и 20% хром по тежина;</w:t>
      </w:r>
    </w:p>
    <w:p w:rsidR="002402CE" w:rsidRPr="00AE79EF" w:rsidRDefault="002402CE" w:rsidP="00A9534A">
      <w:pPr>
        <w:widowControl w:val="0"/>
        <w:numPr>
          <w:ilvl w:val="0"/>
          <w:numId w:val="152"/>
        </w:numPr>
        <w:shd w:val="clear" w:color="auto" w:fill="FFFFFF"/>
        <w:tabs>
          <w:tab w:val="left" w:pos="1800"/>
        </w:tabs>
        <w:autoSpaceDE w:val="0"/>
        <w:autoSpaceDN w:val="0"/>
        <w:adjustRightInd w:val="0"/>
        <w:spacing w:before="120" w:after="0" w:line="240" w:lineRule="auto"/>
        <w:ind w:left="1800" w:hanging="360"/>
        <w:jc w:val="both"/>
        <w:rPr>
          <w:rFonts w:ascii="Times New Roman" w:hAnsi="Times New Roman"/>
        </w:rPr>
      </w:pPr>
      <w:r w:rsidRPr="00AE79EF">
        <w:rPr>
          <w:rFonts w:ascii="Times New Roman" w:hAnsi="Times New Roman"/>
          <w:lang w:val="mk-MK"/>
        </w:rPr>
        <w:t>Флуорополимери (полимерни и еластомерни материјали со повеќе од 35 % флуор по тежина);</w:t>
      </w:r>
    </w:p>
    <w:p w:rsidR="002402CE" w:rsidRPr="00AE79EF" w:rsidRDefault="002402CE" w:rsidP="00A9534A">
      <w:pPr>
        <w:widowControl w:val="0"/>
        <w:numPr>
          <w:ilvl w:val="0"/>
          <w:numId w:val="152"/>
        </w:numPr>
        <w:shd w:val="clear" w:color="auto" w:fill="FFFFFF"/>
        <w:tabs>
          <w:tab w:val="left" w:pos="1800"/>
        </w:tabs>
        <w:autoSpaceDE w:val="0"/>
        <w:autoSpaceDN w:val="0"/>
        <w:adjustRightInd w:val="0"/>
        <w:spacing w:before="120" w:after="0" w:line="240" w:lineRule="auto"/>
        <w:ind w:left="1800" w:hanging="360"/>
        <w:jc w:val="both"/>
        <w:rPr>
          <w:rFonts w:ascii="Times New Roman" w:hAnsi="Times New Roman"/>
        </w:rPr>
      </w:pPr>
      <w:r w:rsidRPr="00AE79EF">
        <w:rPr>
          <w:rFonts w:ascii="Times New Roman" w:hAnsi="Times New Roman"/>
          <w:lang w:val="mk-MK"/>
        </w:rPr>
        <w:t>Стакло (вклучувајќи облоги претворени во стакло или емајлирани облоги или стаклени облошки);</w:t>
      </w:r>
    </w:p>
    <w:p w:rsidR="002402CE" w:rsidRPr="00AE79EF" w:rsidRDefault="002402CE" w:rsidP="00A9534A">
      <w:pPr>
        <w:widowControl w:val="0"/>
        <w:numPr>
          <w:ilvl w:val="0"/>
          <w:numId w:val="152"/>
        </w:numPr>
        <w:shd w:val="clear" w:color="auto" w:fill="FFFFFF"/>
        <w:tabs>
          <w:tab w:val="left" w:pos="1800"/>
        </w:tabs>
        <w:autoSpaceDE w:val="0"/>
        <w:autoSpaceDN w:val="0"/>
        <w:adjustRightInd w:val="0"/>
        <w:spacing w:before="120" w:after="0" w:line="240" w:lineRule="auto"/>
        <w:ind w:left="1800" w:hanging="360"/>
        <w:jc w:val="both"/>
        <w:rPr>
          <w:rFonts w:ascii="Times New Roman" w:hAnsi="Times New Roman"/>
        </w:rPr>
      </w:pPr>
      <w:r w:rsidRPr="00AE79EF">
        <w:rPr>
          <w:rFonts w:ascii="Times New Roman" w:hAnsi="Times New Roman"/>
          <w:lang w:val="mk-MK"/>
        </w:rPr>
        <w:t xml:space="preserve">Никел или </w:t>
      </w:r>
      <w:r w:rsidR="000F24A1" w:rsidRPr="00AE79EF">
        <w:rPr>
          <w:rFonts w:ascii="Times New Roman" w:hAnsi="Times New Roman"/>
          <w:lang w:val="mk-MK"/>
        </w:rPr>
        <w:t>‘</w:t>
      </w:r>
      <w:r w:rsidRPr="00AE79EF">
        <w:rPr>
          <w:rFonts w:ascii="Times New Roman" w:hAnsi="Times New Roman"/>
          <w:lang w:val="mk-MK"/>
        </w:rPr>
        <w:t>легури</w:t>
      </w:r>
      <w:r w:rsidR="000F24A1" w:rsidRPr="00AE79EF">
        <w:rPr>
          <w:rFonts w:ascii="Times New Roman" w:hAnsi="Times New Roman"/>
          <w:lang w:val="mk-MK"/>
        </w:rPr>
        <w:t>’</w:t>
      </w:r>
      <w:r w:rsidRPr="00AE79EF">
        <w:rPr>
          <w:rFonts w:ascii="Times New Roman" w:hAnsi="Times New Roman"/>
          <w:lang w:val="mk-MK"/>
        </w:rPr>
        <w:t xml:space="preserve"> со повеќе од 40% никел по тежина;</w:t>
      </w:r>
    </w:p>
    <w:p w:rsidR="002402CE" w:rsidRPr="00AE79EF" w:rsidRDefault="002402CE" w:rsidP="00A9534A">
      <w:pPr>
        <w:widowControl w:val="0"/>
        <w:numPr>
          <w:ilvl w:val="0"/>
          <w:numId w:val="152"/>
        </w:numPr>
        <w:shd w:val="clear" w:color="auto" w:fill="FFFFFF"/>
        <w:tabs>
          <w:tab w:val="left" w:pos="1800"/>
        </w:tabs>
        <w:autoSpaceDE w:val="0"/>
        <w:autoSpaceDN w:val="0"/>
        <w:adjustRightInd w:val="0"/>
        <w:spacing w:before="120" w:after="0" w:line="240" w:lineRule="auto"/>
        <w:ind w:left="1800" w:hanging="360"/>
        <w:jc w:val="both"/>
        <w:rPr>
          <w:rFonts w:ascii="Times New Roman" w:hAnsi="Times New Roman"/>
        </w:rPr>
      </w:pPr>
      <w:r w:rsidRPr="00AE79EF">
        <w:rPr>
          <w:rFonts w:ascii="Times New Roman" w:hAnsi="Times New Roman"/>
          <w:lang w:val="mk-MK"/>
        </w:rPr>
        <w:t xml:space="preserve">Тантал или </w:t>
      </w:r>
      <w:r w:rsidR="000F24A1" w:rsidRPr="00AE79EF">
        <w:rPr>
          <w:rFonts w:ascii="Times New Roman" w:hAnsi="Times New Roman"/>
          <w:lang w:val="mk-MK"/>
        </w:rPr>
        <w:t>‘</w:t>
      </w:r>
      <w:r w:rsidRPr="00AE79EF">
        <w:rPr>
          <w:rFonts w:ascii="Times New Roman" w:hAnsi="Times New Roman"/>
          <w:lang w:val="mk-MK"/>
        </w:rPr>
        <w:t>легури</w:t>
      </w:r>
      <w:r w:rsidR="000F24A1" w:rsidRPr="00AE79EF">
        <w:rPr>
          <w:rFonts w:ascii="Times New Roman" w:hAnsi="Times New Roman"/>
          <w:lang w:val="mk-MK"/>
        </w:rPr>
        <w:t>’</w:t>
      </w:r>
      <w:r w:rsidRPr="00AE79EF">
        <w:rPr>
          <w:rFonts w:ascii="Times New Roman" w:hAnsi="Times New Roman"/>
          <w:lang w:val="mk-MK"/>
        </w:rPr>
        <w:t xml:space="preserve"> на тантал;</w:t>
      </w:r>
    </w:p>
    <w:p w:rsidR="002402CE" w:rsidRPr="00AE79EF" w:rsidRDefault="002402CE" w:rsidP="00A9534A">
      <w:pPr>
        <w:widowControl w:val="0"/>
        <w:numPr>
          <w:ilvl w:val="0"/>
          <w:numId w:val="152"/>
        </w:numPr>
        <w:shd w:val="clear" w:color="auto" w:fill="FFFFFF"/>
        <w:tabs>
          <w:tab w:val="left" w:pos="1800"/>
        </w:tabs>
        <w:autoSpaceDE w:val="0"/>
        <w:autoSpaceDN w:val="0"/>
        <w:adjustRightInd w:val="0"/>
        <w:spacing w:before="120" w:after="0" w:line="240" w:lineRule="auto"/>
        <w:ind w:left="1800" w:hanging="360"/>
        <w:jc w:val="both"/>
        <w:rPr>
          <w:rFonts w:ascii="Times New Roman" w:hAnsi="Times New Roman"/>
        </w:rPr>
      </w:pPr>
      <w:r w:rsidRPr="00AE79EF">
        <w:rPr>
          <w:rFonts w:ascii="Times New Roman" w:hAnsi="Times New Roman"/>
          <w:lang w:val="mk-MK"/>
        </w:rPr>
        <w:t xml:space="preserve">Титаниум или </w:t>
      </w:r>
      <w:r w:rsidR="000F24A1" w:rsidRPr="00AE79EF">
        <w:rPr>
          <w:rFonts w:ascii="Times New Roman" w:hAnsi="Times New Roman"/>
          <w:lang w:val="mk-MK"/>
        </w:rPr>
        <w:t>‘</w:t>
      </w:r>
      <w:r w:rsidRPr="00AE79EF">
        <w:rPr>
          <w:rFonts w:ascii="Times New Roman" w:hAnsi="Times New Roman"/>
          <w:lang w:val="mk-MK"/>
        </w:rPr>
        <w:t>легури</w:t>
      </w:r>
      <w:r w:rsidR="000F24A1" w:rsidRPr="00AE79EF">
        <w:rPr>
          <w:rFonts w:ascii="Times New Roman" w:hAnsi="Times New Roman"/>
          <w:lang w:val="mk-MK"/>
        </w:rPr>
        <w:t>’</w:t>
      </w:r>
      <w:r w:rsidRPr="00AE79EF">
        <w:rPr>
          <w:rFonts w:ascii="Times New Roman" w:hAnsi="Times New Roman"/>
          <w:lang w:val="mk-MK"/>
        </w:rPr>
        <w:t xml:space="preserve"> на титаниум;</w:t>
      </w:r>
    </w:p>
    <w:p w:rsidR="002402CE" w:rsidRPr="00AE79EF" w:rsidRDefault="002402CE" w:rsidP="00A9534A">
      <w:pPr>
        <w:widowControl w:val="0"/>
        <w:numPr>
          <w:ilvl w:val="0"/>
          <w:numId w:val="152"/>
        </w:numPr>
        <w:shd w:val="clear" w:color="auto" w:fill="FFFFFF"/>
        <w:tabs>
          <w:tab w:val="left" w:pos="1800"/>
        </w:tabs>
        <w:autoSpaceDE w:val="0"/>
        <w:autoSpaceDN w:val="0"/>
        <w:adjustRightInd w:val="0"/>
        <w:spacing w:before="120" w:after="0" w:line="240" w:lineRule="auto"/>
        <w:ind w:left="1800" w:hanging="360"/>
        <w:jc w:val="both"/>
        <w:rPr>
          <w:rFonts w:ascii="Times New Roman" w:hAnsi="Times New Roman"/>
        </w:rPr>
      </w:pPr>
      <w:r w:rsidRPr="00AE79EF">
        <w:rPr>
          <w:rFonts w:ascii="Times New Roman" w:hAnsi="Times New Roman"/>
          <w:lang w:val="mk-MK"/>
        </w:rPr>
        <w:t xml:space="preserve">Циркониум или </w:t>
      </w:r>
      <w:r w:rsidR="000F24A1" w:rsidRPr="00AE79EF">
        <w:rPr>
          <w:rFonts w:ascii="Times New Roman" w:hAnsi="Times New Roman"/>
          <w:lang w:val="mk-MK"/>
        </w:rPr>
        <w:t>‘</w:t>
      </w:r>
      <w:r w:rsidRPr="00AE79EF">
        <w:rPr>
          <w:rFonts w:ascii="Times New Roman" w:hAnsi="Times New Roman"/>
          <w:lang w:val="mk-MK"/>
        </w:rPr>
        <w:t>легури</w:t>
      </w:r>
      <w:r w:rsidR="000F24A1" w:rsidRPr="00AE79EF">
        <w:rPr>
          <w:rFonts w:ascii="Times New Roman" w:hAnsi="Times New Roman"/>
          <w:lang w:val="mk-MK"/>
        </w:rPr>
        <w:t>’</w:t>
      </w:r>
      <w:r w:rsidRPr="00AE79EF">
        <w:rPr>
          <w:rFonts w:ascii="Times New Roman" w:hAnsi="Times New Roman"/>
          <w:lang w:val="mk-MK"/>
        </w:rPr>
        <w:t xml:space="preserve"> на циркониум; или</w:t>
      </w:r>
    </w:p>
    <w:p w:rsidR="002402CE" w:rsidRPr="00AE79EF" w:rsidRDefault="002402CE" w:rsidP="00A9534A">
      <w:pPr>
        <w:widowControl w:val="0"/>
        <w:numPr>
          <w:ilvl w:val="0"/>
          <w:numId w:val="152"/>
        </w:numPr>
        <w:shd w:val="clear" w:color="auto" w:fill="FFFFFF"/>
        <w:tabs>
          <w:tab w:val="left" w:pos="1800"/>
        </w:tabs>
        <w:autoSpaceDE w:val="0"/>
        <w:autoSpaceDN w:val="0"/>
        <w:adjustRightInd w:val="0"/>
        <w:spacing w:before="120" w:after="0" w:line="240" w:lineRule="auto"/>
        <w:ind w:left="1800" w:hanging="360"/>
        <w:jc w:val="both"/>
        <w:rPr>
          <w:rFonts w:ascii="Times New Roman" w:hAnsi="Times New Roman"/>
        </w:rPr>
      </w:pPr>
      <w:r w:rsidRPr="00AE79EF">
        <w:rPr>
          <w:rFonts w:ascii="Times New Roman" w:hAnsi="Times New Roman"/>
          <w:lang w:val="mk-MK"/>
        </w:rPr>
        <w:t xml:space="preserve">Ниобиум (колумбиум) или </w:t>
      </w:r>
      <w:r w:rsidR="000F24A1" w:rsidRPr="00AE79EF">
        <w:rPr>
          <w:rFonts w:ascii="Times New Roman" w:hAnsi="Times New Roman"/>
          <w:lang w:val="mk-MK"/>
        </w:rPr>
        <w:t>‘</w:t>
      </w:r>
      <w:r w:rsidRPr="00AE79EF">
        <w:rPr>
          <w:rFonts w:ascii="Times New Roman" w:hAnsi="Times New Roman"/>
          <w:lang w:val="mk-MK"/>
        </w:rPr>
        <w:t>легури</w:t>
      </w:r>
      <w:r w:rsidR="000F24A1" w:rsidRPr="00AE79EF">
        <w:rPr>
          <w:rFonts w:ascii="Times New Roman" w:hAnsi="Times New Roman"/>
          <w:lang w:val="mk-MK"/>
        </w:rPr>
        <w:t>’</w:t>
      </w:r>
      <w:r w:rsidRPr="00AE79EF">
        <w:rPr>
          <w:rFonts w:ascii="Times New Roman" w:hAnsi="Times New Roman"/>
          <w:lang w:val="mk-MK"/>
        </w:rPr>
        <w:t xml:space="preserve"> на ниобиум;</w:t>
      </w:r>
    </w:p>
    <w:p w:rsidR="002402CE" w:rsidRPr="00AE79EF" w:rsidRDefault="002402CE" w:rsidP="002402CE">
      <w:pPr>
        <w:shd w:val="clear" w:color="auto" w:fill="FFFFFF"/>
        <w:tabs>
          <w:tab w:val="left" w:pos="1440"/>
        </w:tabs>
        <w:spacing w:before="240"/>
        <w:ind w:left="1440" w:hanging="450"/>
        <w:jc w:val="both"/>
        <w:rPr>
          <w:rFonts w:ascii="Times New Roman" w:hAnsi="Times New Roman"/>
        </w:rPr>
      </w:pPr>
      <w:r w:rsidRPr="00AE79EF">
        <w:rPr>
          <w:rFonts w:ascii="Times New Roman" w:hAnsi="Times New Roman"/>
          <w:spacing w:val="-1"/>
        </w:rPr>
        <w:t>d</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 xml:space="preserve">Разменувачи на топлина или кондензатори кои имаат површина за размена на топлина поголема од 0,15 m², а помала од 20 m²; како и цевки, плочи, калеми или блокови (јадра) проектирани за такви разменувачи на топлина или кондензатори, </w:t>
      </w:r>
      <w:r w:rsidRPr="00AE79EF">
        <w:rPr>
          <w:rFonts w:ascii="Times New Roman" w:hAnsi="Times New Roman"/>
          <w:lang w:val="mk-MK"/>
        </w:rPr>
        <w:lastRenderedPageBreak/>
        <w:t>каде што сите површини кои доаѓаат во директен допир со хемикалијата или хемикалиите кои се обработуваат се изработени од кои било од следниве материјали:</w:t>
      </w:r>
    </w:p>
    <w:p w:rsidR="002402CE" w:rsidRPr="00AE79EF" w:rsidRDefault="000F24A1" w:rsidP="00A9534A">
      <w:pPr>
        <w:widowControl w:val="0"/>
        <w:numPr>
          <w:ilvl w:val="0"/>
          <w:numId w:val="153"/>
        </w:numPr>
        <w:shd w:val="clear" w:color="auto" w:fill="FFFFFF"/>
        <w:tabs>
          <w:tab w:val="left" w:pos="1800"/>
        </w:tabs>
        <w:autoSpaceDE w:val="0"/>
        <w:autoSpaceDN w:val="0"/>
        <w:adjustRightInd w:val="0"/>
        <w:spacing w:before="120" w:after="0" w:line="240" w:lineRule="auto"/>
        <w:ind w:left="1800" w:hanging="360"/>
        <w:jc w:val="both"/>
        <w:rPr>
          <w:rFonts w:ascii="Times New Roman" w:hAnsi="Times New Roman"/>
        </w:rPr>
      </w:pPr>
      <w:r w:rsidRPr="00AE79EF">
        <w:rPr>
          <w:rFonts w:ascii="Times New Roman" w:hAnsi="Times New Roman"/>
          <w:lang w:val="mk-MK"/>
        </w:rPr>
        <w:t>‘</w:t>
      </w:r>
      <w:r w:rsidR="002402CE" w:rsidRPr="00AE79EF">
        <w:rPr>
          <w:rFonts w:ascii="Times New Roman" w:hAnsi="Times New Roman"/>
          <w:lang w:val="mk-MK"/>
        </w:rPr>
        <w:t>Легури</w:t>
      </w:r>
      <w:r w:rsidRPr="00AE79EF">
        <w:rPr>
          <w:rFonts w:ascii="Times New Roman" w:hAnsi="Times New Roman"/>
          <w:lang w:val="mk-MK"/>
        </w:rPr>
        <w:t>’</w:t>
      </w:r>
      <w:r w:rsidR="002402CE" w:rsidRPr="00AE79EF">
        <w:rPr>
          <w:rFonts w:ascii="Times New Roman" w:hAnsi="Times New Roman"/>
          <w:lang w:val="mk-MK"/>
        </w:rPr>
        <w:t xml:space="preserve"> со повеќе од 25% никел и 20% хром по тежина;</w:t>
      </w:r>
    </w:p>
    <w:p w:rsidR="002402CE" w:rsidRPr="00AE79EF" w:rsidRDefault="002402CE" w:rsidP="00A9534A">
      <w:pPr>
        <w:widowControl w:val="0"/>
        <w:numPr>
          <w:ilvl w:val="0"/>
          <w:numId w:val="153"/>
        </w:numPr>
        <w:shd w:val="clear" w:color="auto" w:fill="FFFFFF"/>
        <w:tabs>
          <w:tab w:val="left" w:pos="1800"/>
        </w:tabs>
        <w:autoSpaceDE w:val="0"/>
        <w:autoSpaceDN w:val="0"/>
        <w:adjustRightInd w:val="0"/>
        <w:spacing w:before="120" w:after="0" w:line="240" w:lineRule="auto"/>
        <w:ind w:left="1800" w:hanging="360"/>
        <w:jc w:val="both"/>
        <w:rPr>
          <w:rFonts w:ascii="Times New Roman" w:hAnsi="Times New Roman"/>
        </w:rPr>
      </w:pPr>
      <w:r w:rsidRPr="00AE79EF">
        <w:rPr>
          <w:rFonts w:ascii="Times New Roman" w:hAnsi="Times New Roman"/>
          <w:lang w:val="mk-MK"/>
        </w:rPr>
        <w:t>Флуорополимери (полимерни и еластомерни материјали со повеќе од 35 % флуор по тежина);</w:t>
      </w:r>
    </w:p>
    <w:p w:rsidR="002402CE" w:rsidRPr="00AE79EF" w:rsidRDefault="002402CE" w:rsidP="00A9534A">
      <w:pPr>
        <w:widowControl w:val="0"/>
        <w:numPr>
          <w:ilvl w:val="0"/>
          <w:numId w:val="153"/>
        </w:numPr>
        <w:shd w:val="clear" w:color="auto" w:fill="FFFFFF"/>
        <w:tabs>
          <w:tab w:val="left" w:pos="1800"/>
        </w:tabs>
        <w:autoSpaceDE w:val="0"/>
        <w:autoSpaceDN w:val="0"/>
        <w:adjustRightInd w:val="0"/>
        <w:spacing w:before="120" w:after="0" w:line="240" w:lineRule="auto"/>
        <w:ind w:left="1800" w:hanging="360"/>
        <w:jc w:val="both"/>
        <w:rPr>
          <w:rFonts w:ascii="Times New Roman" w:hAnsi="Times New Roman"/>
        </w:rPr>
      </w:pPr>
      <w:r w:rsidRPr="00AE79EF">
        <w:rPr>
          <w:rFonts w:ascii="Times New Roman" w:hAnsi="Times New Roman"/>
          <w:lang w:val="mk-MK"/>
        </w:rPr>
        <w:t>Стакло (вклучувајќи облоги претворени во стакло или емајлирани облоги или стаклени облошки);</w:t>
      </w:r>
    </w:p>
    <w:p w:rsidR="002402CE" w:rsidRPr="00AE79EF" w:rsidRDefault="002402CE" w:rsidP="00A9534A">
      <w:pPr>
        <w:widowControl w:val="0"/>
        <w:numPr>
          <w:ilvl w:val="0"/>
          <w:numId w:val="153"/>
        </w:numPr>
        <w:shd w:val="clear" w:color="auto" w:fill="FFFFFF"/>
        <w:tabs>
          <w:tab w:val="left" w:pos="1800"/>
        </w:tabs>
        <w:autoSpaceDE w:val="0"/>
        <w:autoSpaceDN w:val="0"/>
        <w:adjustRightInd w:val="0"/>
        <w:spacing w:before="120" w:after="0" w:line="240" w:lineRule="auto"/>
        <w:ind w:left="1800" w:hanging="360"/>
        <w:jc w:val="both"/>
        <w:rPr>
          <w:rFonts w:ascii="Times New Roman" w:hAnsi="Times New Roman"/>
        </w:rPr>
      </w:pPr>
      <w:r w:rsidRPr="00AE79EF">
        <w:rPr>
          <w:rFonts w:ascii="Times New Roman" w:hAnsi="Times New Roman"/>
          <w:lang w:val="mk-MK"/>
        </w:rPr>
        <w:t xml:space="preserve">Графит или </w:t>
      </w:r>
      <w:r w:rsidR="000F24A1" w:rsidRPr="00AE79EF">
        <w:rPr>
          <w:rFonts w:ascii="Times New Roman" w:hAnsi="Times New Roman"/>
          <w:lang w:val="mk-MK"/>
        </w:rPr>
        <w:t>‘</w:t>
      </w:r>
      <w:r w:rsidRPr="00AE79EF">
        <w:rPr>
          <w:rFonts w:ascii="Times New Roman" w:hAnsi="Times New Roman"/>
          <w:lang w:val="mk-MK"/>
        </w:rPr>
        <w:t>јаглерод графит</w:t>
      </w:r>
      <w:r w:rsidR="000F24A1" w:rsidRPr="00AE79EF">
        <w:rPr>
          <w:rFonts w:ascii="Times New Roman" w:hAnsi="Times New Roman"/>
          <w:lang w:val="mk-MK"/>
        </w:rPr>
        <w:t>’</w:t>
      </w:r>
      <w:r w:rsidRPr="00AE79EF">
        <w:rPr>
          <w:rFonts w:ascii="Times New Roman" w:hAnsi="Times New Roman"/>
          <w:lang w:val="mk-MK"/>
        </w:rPr>
        <w:t>;</w:t>
      </w:r>
    </w:p>
    <w:p w:rsidR="002402CE" w:rsidRPr="00AE79EF" w:rsidRDefault="002402CE" w:rsidP="00A9534A">
      <w:pPr>
        <w:widowControl w:val="0"/>
        <w:numPr>
          <w:ilvl w:val="0"/>
          <w:numId w:val="153"/>
        </w:numPr>
        <w:shd w:val="clear" w:color="auto" w:fill="FFFFFF"/>
        <w:tabs>
          <w:tab w:val="left" w:pos="1800"/>
        </w:tabs>
        <w:autoSpaceDE w:val="0"/>
        <w:autoSpaceDN w:val="0"/>
        <w:adjustRightInd w:val="0"/>
        <w:spacing w:before="120" w:after="0" w:line="240" w:lineRule="auto"/>
        <w:ind w:left="1800" w:hanging="360"/>
        <w:jc w:val="both"/>
        <w:rPr>
          <w:rFonts w:ascii="Times New Roman" w:hAnsi="Times New Roman"/>
        </w:rPr>
      </w:pPr>
      <w:r w:rsidRPr="00AE79EF">
        <w:rPr>
          <w:rFonts w:ascii="Times New Roman" w:hAnsi="Times New Roman"/>
          <w:lang w:val="mk-MK"/>
        </w:rPr>
        <w:t xml:space="preserve">Никел или </w:t>
      </w:r>
      <w:r w:rsidR="000F24A1" w:rsidRPr="00AE79EF">
        <w:rPr>
          <w:rFonts w:ascii="Times New Roman" w:hAnsi="Times New Roman"/>
          <w:lang w:val="mk-MK"/>
        </w:rPr>
        <w:t>‘</w:t>
      </w:r>
      <w:r w:rsidRPr="00AE79EF">
        <w:rPr>
          <w:rFonts w:ascii="Times New Roman" w:hAnsi="Times New Roman"/>
          <w:lang w:val="mk-MK"/>
        </w:rPr>
        <w:t>легури</w:t>
      </w:r>
      <w:r w:rsidR="000F24A1" w:rsidRPr="00AE79EF">
        <w:rPr>
          <w:rFonts w:ascii="Times New Roman" w:hAnsi="Times New Roman"/>
          <w:lang w:val="mk-MK"/>
        </w:rPr>
        <w:t>’</w:t>
      </w:r>
      <w:r w:rsidRPr="00AE79EF">
        <w:rPr>
          <w:rFonts w:ascii="Times New Roman" w:hAnsi="Times New Roman"/>
          <w:lang w:val="mk-MK"/>
        </w:rPr>
        <w:t xml:space="preserve"> со повеќе од 40% никел по тежина;</w:t>
      </w:r>
    </w:p>
    <w:p w:rsidR="002402CE" w:rsidRPr="00AE79EF" w:rsidRDefault="002402CE" w:rsidP="00A9534A">
      <w:pPr>
        <w:widowControl w:val="0"/>
        <w:numPr>
          <w:ilvl w:val="0"/>
          <w:numId w:val="154"/>
        </w:numPr>
        <w:shd w:val="clear" w:color="auto" w:fill="FFFFFF"/>
        <w:tabs>
          <w:tab w:val="left" w:pos="1800"/>
        </w:tabs>
        <w:autoSpaceDE w:val="0"/>
        <w:autoSpaceDN w:val="0"/>
        <w:adjustRightInd w:val="0"/>
        <w:spacing w:before="120" w:after="0" w:line="240" w:lineRule="auto"/>
        <w:ind w:left="1800" w:hanging="360"/>
        <w:jc w:val="both"/>
        <w:rPr>
          <w:rFonts w:ascii="Times New Roman" w:hAnsi="Times New Roman"/>
        </w:rPr>
      </w:pPr>
      <w:r w:rsidRPr="00AE79EF">
        <w:rPr>
          <w:rFonts w:ascii="Times New Roman" w:hAnsi="Times New Roman"/>
          <w:lang w:val="mk-MK"/>
        </w:rPr>
        <w:t xml:space="preserve">Тантал или </w:t>
      </w:r>
      <w:r w:rsidR="000F24A1" w:rsidRPr="00AE79EF">
        <w:rPr>
          <w:rFonts w:ascii="Times New Roman" w:hAnsi="Times New Roman"/>
          <w:lang w:val="mk-MK"/>
        </w:rPr>
        <w:t>‘</w:t>
      </w:r>
      <w:r w:rsidRPr="00AE79EF">
        <w:rPr>
          <w:rFonts w:ascii="Times New Roman" w:hAnsi="Times New Roman"/>
          <w:lang w:val="mk-MK"/>
        </w:rPr>
        <w:t>легури</w:t>
      </w:r>
      <w:r w:rsidR="000F24A1" w:rsidRPr="00AE79EF">
        <w:rPr>
          <w:rFonts w:ascii="Times New Roman" w:hAnsi="Times New Roman"/>
          <w:lang w:val="mk-MK"/>
        </w:rPr>
        <w:t>’</w:t>
      </w:r>
      <w:r w:rsidRPr="00AE79EF">
        <w:rPr>
          <w:rFonts w:ascii="Times New Roman" w:hAnsi="Times New Roman"/>
          <w:lang w:val="mk-MK"/>
        </w:rPr>
        <w:t xml:space="preserve"> на тантал;</w:t>
      </w:r>
    </w:p>
    <w:p w:rsidR="002402CE" w:rsidRPr="00AE79EF" w:rsidRDefault="002402CE" w:rsidP="00A9534A">
      <w:pPr>
        <w:widowControl w:val="0"/>
        <w:numPr>
          <w:ilvl w:val="0"/>
          <w:numId w:val="154"/>
        </w:numPr>
        <w:shd w:val="clear" w:color="auto" w:fill="FFFFFF"/>
        <w:tabs>
          <w:tab w:val="left" w:pos="1800"/>
        </w:tabs>
        <w:autoSpaceDE w:val="0"/>
        <w:autoSpaceDN w:val="0"/>
        <w:adjustRightInd w:val="0"/>
        <w:spacing w:before="120" w:after="0" w:line="240" w:lineRule="auto"/>
        <w:ind w:left="1800" w:hanging="360"/>
        <w:jc w:val="both"/>
        <w:rPr>
          <w:rFonts w:ascii="Times New Roman" w:hAnsi="Times New Roman"/>
        </w:rPr>
      </w:pPr>
      <w:r w:rsidRPr="00AE79EF">
        <w:rPr>
          <w:rFonts w:ascii="Times New Roman" w:hAnsi="Times New Roman"/>
          <w:lang w:val="mk-MK"/>
        </w:rPr>
        <w:t xml:space="preserve">Титаниум или </w:t>
      </w:r>
      <w:r w:rsidR="000F24A1" w:rsidRPr="00AE79EF">
        <w:rPr>
          <w:rFonts w:ascii="Times New Roman" w:hAnsi="Times New Roman"/>
          <w:lang w:val="mk-MK"/>
        </w:rPr>
        <w:t>‘</w:t>
      </w:r>
      <w:r w:rsidRPr="00AE79EF">
        <w:rPr>
          <w:rFonts w:ascii="Times New Roman" w:hAnsi="Times New Roman"/>
          <w:lang w:val="mk-MK"/>
        </w:rPr>
        <w:t>легури</w:t>
      </w:r>
      <w:r w:rsidR="000F24A1" w:rsidRPr="00AE79EF">
        <w:rPr>
          <w:rFonts w:ascii="Times New Roman" w:hAnsi="Times New Roman"/>
          <w:lang w:val="mk-MK"/>
        </w:rPr>
        <w:t>’</w:t>
      </w:r>
      <w:r w:rsidRPr="00AE79EF">
        <w:rPr>
          <w:rFonts w:ascii="Times New Roman" w:hAnsi="Times New Roman"/>
          <w:lang w:val="mk-MK"/>
        </w:rPr>
        <w:t xml:space="preserve"> на титаниум;</w:t>
      </w:r>
    </w:p>
    <w:p w:rsidR="002402CE" w:rsidRPr="00AE79EF" w:rsidRDefault="002402CE" w:rsidP="00A9534A">
      <w:pPr>
        <w:widowControl w:val="0"/>
        <w:numPr>
          <w:ilvl w:val="0"/>
          <w:numId w:val="154"/>
        </w:numPr>
        <w:shd w:val="clear" w:color="auto" w:fill="FFFFFF"/>
        <w:tabs>
          <w:tab w:val="left" w:pos="1800"/>
        </w:tabs>
        <w:autoSpaceDE w:val="0"/>
        <w:autoSpaceDN w:val="0"/>
        <w:adjustRightInd w:val="0"/>
        <w:spacing w:before="120" w:after="0" w:line="240" w:lineRule="auto"/>
        <w:ind w:left="1800" w:hanging="360"/>
        <w:jc w:val="both"/>
        <w:rPr>
          <w:rFonts w:ascii="Times New Roman" w:hAnsi="Times New Roman"/>
        </w:rPr>
      </w:pPr>
      <w:r w:rsidRPr="00AE79EF">
        <w:rPr>
          <w:rFonts w:ascii="Times New Roman" w:hAnsi="Times New Roman"/>
          <w:lang w:val="mk-MK"/>
        </w:rPr>
        <w:t xml:space="preserve">Циркониум или </w:t>
      </w:r>
      <w:r w:rsidR="000F24A1" w:rsidRPr="00AE79EF">
        <w:rPr>
          <w:rFonts w:ascii="Times New Roman" w:hAnsi="Times New Roman"/>
          <w:lang w:val="mk-MK"/>
        </w:rPr>
        <w:t>‘</w:t>
      </w:r>
      <w:r w:rsidRPr="00AE79EF">
        <w:rPr>
          <w:rFonts w:ascii="Times New Roman" w:hAnsi="Times New Roman"/>
          <w:lang w:val="mk-MK"/>
        </w:rPr>
        <w:t>легури</w:t>
      </w:r>
      <w:r w:rsidR="000F24A1" w:rsidRPr="00AE79EF">
        <w:rPr>
          <w:rFonts w:ascii="Times New Roman" w:hAnsi="Times New Roman"/>
          <w:lang w:val="mk-MK"/>
        </w:rPr>
        <w:t>’</w:t>
      </w:r>
      <w:r w:rsidRPr="00AE79EF">
        <w:rPr>
          <w:rFonts w:ascii="Times New Roman" w:hAnsi="Times New Roman"/>
          <w:lang w:val="mk-MK"/>
        </w:rPr>
        <w:t xml:space="preserve"> на циркониум; или</w:t>
      </w:r>
    </w:p>
    <w:p w:rsidR="002402CE" w:rsidRPr="00AE79EF" w:rsidRDefault="002402CE" w:rsidP="00A9534A">
      <w:pPr>
        <w:widowControl w:val="0"/>
        <w:numPr>
          <w:ilvl w:val="0"/>
          <w:numId w:val="154"/>
        </w:numPr>
        <w:shd w:val="clear" w:color="auto" w:fill="FFFFFF"/>
        <w:tabs>
          <w:tab w:val="left" w:pos="1800"/>
        </w:tabs>
        <w:autoSpaceDE w:val="0"/>
        <w:autoSpaceDN w:val="0"/>
        <w:adjustRightInd w:val="0"/>
        <w:spacing w:before="120" w:after="0" w:line="240" w:lineRule="auto"/>
        <w:ind w:left="1800" w:hanging="360"/>
        <w:jc w:val="both"/>
        <w:rPr>
          <w:rFonts w:ascii="Times New Roman" w:hAnsi="Times New Roman"/>
        </w:rPr>
      </w:pPr>
      <w:r w:rsidRPr="00AE79EF">
        <w:rPr>
          <w:rFonts w:ascii="Times New Roman" w:hAnsi="Times New Roman"/>
          <w:lang w:val="mk-MK"/>
        </w:rPr>
        <w:t>Силициум карбид;</w:t>
      </w:r>
    </w:p>
    <w:p w:rsidR="002402CE" w:rsidRPr="00AE79EF" w:rsidRDefault="002402CE" w:rsidP="00A9534A">
      <w:pPr>
        <w:widowControl w:val="0"/>
        <w:numPr>
          <w:ilvl w:val="0"/>
          <w:numId w:val="155"/>
        </w:numPr>
        <w:shd w:val="clear" w:color="auto" w:fill="FFFFFF"/>
        <w:tabs>
          <w:tab w:val="left" w:pos="1800"/>
        </w:tabs>
        <w:autoSpaceDE w:val="0"/>
        <w:autoSpaceDN w:val="0"/>
        <w:adjustRightInd w:val="0"/>
        <w:spacing w:before="120" w:after="0" w:line="240" w:lineRule="auto"/>
        <w:ind w:left="1800" w:hanging="360"/>
        <w:jc w:val="both"/>
        <w:rPr>
          <w:rFonts w:ascii="Times New Roman" w:hAnsi="Times New Roman"/>
        </w:rPr>
      </w:pPr>
      <w:r w:rsidRPr="00AE79EF">
        <w:rPr>
          <w:rFonts w:ascii="Times New Roman" w:hAnsi="Times New Roman"/>
          <w:lang w:val="mk-MK"/>
        </w:rPr>
        <w:t xml:space="preserve">Титан карбид; </w:t>
      </w:r>
      <w:r w:rsidRPr="00AE79EF">
        <w:rPr>
          <w:rFonts w:ascii="Times New Roman" w:hAnsi="Times New Roman"/>
          <w:u w:val="single"/>
          <w:lang w:val="mk-MK"/>
        </w:rPr>
        <w:t>или</w:t>
      </w:r>
    </w:p>
    <w:p w:rsidR="002402CE" w:rsidRPr="00AE79EF" w:rsidRDefault="002402CE" w:rsidP="00A9534A">
      <w:pPr>
        <w:widowControl w:val="0"/>
        <w:numPr>
          <w:ilvl w:val="0"/>
          <w:numId w:val="155"/>
        </w:numPr>
        <w:shd w:val="clear" w:color="auto" w:fill="FFFFFF"/>
        <w:tabs>
          <w:tab w:val="left" w:pos="1800"/>
        </w:tabs>
        <w:autoSpaceDE w:val="0"/>
        <w:autoSpaceDN w:val="0"/>
        <w:adjustRightInd w:val="0"/>
        <w:spacing w:before="120" w:after="0" w:line="240" w:lineRule="auto"/>
        <w:ind w:left="1800" w:hanging="360"/>
        <w:jc w:val="both"/>
        <w:rPr>
          <w:rFonts w:ascii="Times New Roman" w:hAnsi="Times New Roman"/>
        </w:rPr>
      </w:pPr>
      <w:r w:rsidRPr="00AE79EF">
        <w:rPr>
          <w:rFonts w:ascii="Times New Roman" w:hAnsi="Times New Roman"/>
          <w:lang w:val="mk-MK"/>
        </w:rPr>
        <w:t xml:space="preserve">Ниобиум (колумбиум) или </w:t>
      </w:r>
      <w:r w:rsidR="000F24A1" w:rsidRPr="00AE79EF">
        <w:rPr>
          <w:rFonts w:ascii="Times New Roman" w:hAnsi="Times New Roman"/>
          <w:lang w:val="mk-MK"/>
        </w:rPr>
        <w:t>‘</w:t>
      </w:r>
      <w:r w:rsidRPr="00AE79EF">
        <w:rPr>
          <w:rFonts w:ascii="Times New Roman" w:hAnsi="Times New Roman"/>
          <w:lang w:val="mk-MK"/>
        </w:rPr>
        <w:t>легури</w:t>
      </w:r>
      <w:r w:rsidR="000F24A1" w:rsidRPr="00AE79EF">
        <w:rPr>
          <w:rFonts w:ascii="Times New Roman" w:hAnsi="Times New Roman"/>
          <w:lang w:val="mk-MK"/>
        </w:rPr>
        <w:t>’</w:t>
      </w:r>
      <w:r w:rsidRPr="00AE79EF">
        <w:rPr>
          <w:rFonts w:ascii="Times New Roman" w:hAnsi="Times New Roman"/>
          <w:lang w:val="mk-MK"/>
        </w:rPr>
        <w:t xml:space="preserve"> на ниобиум;</w:t>
      </w:r>
    </w:p>
    <w:p w:rsidR="002402CE" w:rsidRPr="00AE79EF" w:rsidRDefault="002402CE" w:rsidP="002402CE">
      <w:pPr>
        <w:shd w:val="clear" w:color="auto" w:fill="FFFFFF"/>
        <w:tabs>
          <w:tab w:val="left" w:pos="1440"/>
        </w:tabs>
        <w:spacing w:before="240"/>
        <w:ind w:left="1440" w:hanging="450"/>
        <w:jc w:val="both"/>
        <w:rPr>
          <w:rFonts w:ascii="Times New Roman" w:hAnsi="Times New Roman"/>
        </w:rPr>
      </w:pPr>
      <w:r w:rsidRPr="00AE79EF">
        <w:rPr>
          <w:rFonts w:ascii="Times New Roman" w:hAnsi="Times New Roman"/>
          <w:spacing w:val="-4"/>
        </w:rPr>
        <w:t>e</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Дестилациски или апсорпциски колони со внатрешен дијаметар поголем од 0,1 m; како и разводници за течности, разводници за пареа или колектори за течности проектирани за такви дестилациски или апсорпциски колони, каде што сите површини кои доаѓаат во директен допир со хемикалијата или хемикалиите кои се обработуваат се изработени од кои било од следниве материјали:</w:t>
      </w:r>
    </w:p>
    <w:p w:rsidR="002402CE" w:rsidRPr="00AE79EF" w:rsidRDefault="000F24A1" w:rsidP="00A9534A">
      <w:pPr>
        <w:widowControl w:val="0"/>
        <w:numPr>
          <w:ilvl w:val="0"/>
          <w:numId w:val="156"/>
        </w:numPr>
        <w:shd w:val="clear" w:color="auto" w:fill="FFFFFF"/>
        <w:tabs>
          <w:tab w:val="left" w:pos="1800"/>
        </w:tabs>
        <w:autoSpaceDE w:val="0"/>
        <w:autoSpaceDN w:val="0"/>
        <w:adjustRightInd w:val="0"/>
        <w:spacing w:before="120" w:after="0" w:line="240" w:lineRule="auto"/>
        <w:ind w:left="1800" w:hanging="360"/>
        <w:jc w:val="both"/>
        <w:rPr>
          <w:rFonts w:ascii="Times New Roman" w:hAnsi="Times New Roman"/>
        </w:rPr>
      </w:pPr>
      <w:r w:rsidRPr="00AE79EF">
        <w:rPr>
          <w:rFonts w:ascii="Times New Roman" w:hAnsi="Times New Roman"/>
          <w:lang w:val="mk-MK"/>
        </w:rPr>
        <w:t>‘</w:t>
      </w:r>
      <w:r w:rsidR="002402CE" w:rsidRPr="00AE79EF">
        <w:rPr>
          <w:rFonts w:ascii="Times New Roman" w:hAnsi="Times New Roman"/>
          <w:lang w:val="mk-MK"/>
        </w:rPr>
        <w:t>Легури</w:t>
      </w:r>
      <w:r w:rsidRPr="00AE79EF">
        <w:rPr>
          <w:rFonts w:ascii="Times New Roman" w:hAnsi="Times New Roman"/>
          <w:lang w:val="mk-MK"/>
        </w:rPr>
        <w:t>’</w:t>
      </w:r>
      <w:r w:rsidR="002402CE" w:rsidRPr="00AE79EF">
        <w:rPr>
          <w:rFonts w:ascii="Times New Roman" w:hAnsi="Times New Roman"/>
          <w:lang w:val="mk-MK"/>
        </w:rPr>
        <w:t xml:space="preserve"> со повеќе од 25% никел и 20% хром по тежина;</w:t>
      </w:r>
    </w:p>
    <w:p w:rsidR="002402CE" w:rsidRPr="00AE79EF" w:rsidRDefault="002402CE" w:rsidP="00A9534A">
      <w:pPr>
        <w:widowControl w:val="0"/>
        <w:numPr>
          <w:ilvl w:val="0"/>
          <w:numId w:val="156"/>
        </w:numPr>
        <w:shd w:val="clear" w:color="auto" w:fill="FFFFFF"/>
        <w:tabs>
          <w:tab w:val="left" w:pos="1800"/>
        </w:tabs>
        <w:autoSpaceDE w:val="0"/>
        <w:autoSpaceDN w:val="0"/>
        <w:adjustRightInd w:val="0"/>
        <w:spacing w:before="120" w:after="0" w:line="240" w:lineRule="auto"/>
        <w:ind w:left="1800" w:hanging="360"/>
        <w:jc w:val="both"/>
        <w:rPr>
          <w:rFonts w:ascii="Times New Roman" w:hAnsi="Times New Roman"/>
        </w:rPr>
      </w:pPr>
      <w:r w:rsidRPr="00AE79EF">
        <w:rPr>
          <w:rFonts w:ascii="Times New Roman" w:hAnsi="Times New Roman"/>
          <w:lang w:val="mk-MK"/>
        </w:rPr>
        <w:t>Флуорополимери (полимерни и еластомерни материјали со повеќе од 35 % флуор по тежина);</w:t>
      </w:r>
    </w:p>
    <w:p w:rsidR="002402CE" w:rsidRPr="00AE79EF" w:rsidRDefault="002402CE" w:rsidP="00A9534A">
      <w:pPr>
        <w:widowControl w:val="0"/>
        <w:numPr>
          <w:ilvl w:val="0"/>
          <w:numId w:val="156"/>
        </w:numPr>
        <w:shd w:val="clear" w:color="auto" w:fill="FFFFFF"/>
        <w:tabs>
          <w:tab w:val="left" w:pos="1800"/>
        </w:tabs>
        <w:autoSpaceDE w:val="0"/>
        <w:autoSpaceDN w:val="0"/>
        <w:adjustRightInd w:val="0"/>
        <w:spacing w:before="120" w:after="0" w:line="240" w:lineRule="auto"/>
        <w:ind w:left="1800" w:hanging="360"/>
        <w:jc w:val="both"/>
        <w:rPr>
          <w:rFonts w:ascii="Times New Roman" w:hAnsi="Times New Roman"/>
        </w:rPr>
      </w:pPr>
      <w:r w:rsidRPr="00AE79EF">
        <w:rPr>
          <w:rFonts w:ascii="Times New Roman" w:hAnsi="Times New Roman"/>
          <w:lang w:val="mk-MK"/>
        </w:rPr>
        <w:t>Стакло (вклучувајќи облоги претворени во стакло или емајлирани облоги или стаклени облошки);</w:t>
      </w:r>
    </w:p>
    <w:p w:rsidR="002402CE" w:rsidRPr="00AE79EF" w:rsidRDefault="002402CE" w:rsidP="00A9534A">
      <w:pPr>
        <w:widowControl w:val="0"/>
        <w:numPr>
          <w:ilvl w:val="0"/>
          <w:numId w:val="156"/>
        </w:numPr>
        <w:shd w:val="clear" w:color="auto" w:fill="FFFFFF"/>
        <w:tabs>
          <w:tab w:val="left" w:pos="1800"/>
        </w:tabs>
        <w:autoSpaceDE w:val="0"/>
        <w:autoSpaceDN w:val="0"/>
        <w:adjustRightInd w:val="0"/>
        <w:spacing w:before="120" w:after="0" w:line="240" w:lineRule="auto"/>
        <w:ind w:left="1800" w:hanging="360"/>
        <w:jc w:val="both"/>
        <w:rPr>
          <w:rFonts w:ascii="Times New Roman" w:hAnsi="Times New Roman"/>
        </w:rPr>
      </w:pPr>
      <w:r w:rsidRPr="00AE79EF">
        <w:rPr>
          <w:rFonts w:ascii="Times New Roman" w:hAnsi="Times New Roman"/>
          <w:lang w:val="mk-MK"/>
        </w:rPr>
        <w:t xml:space="preserve">Графит или </w:t>
      </w:r>
      <w:r w:rsidR="000F24A1" w:rsidRPr="00AE79EF">
        <w:rPr>
          <w:rFonts w:ascii="Times New Roman" w:hAnsi="Times New Roman"/>
          <w:lang w:val="mk-MK"/>
        </w:rPr>
        <w:t>‘</w:t>
      </w:r>
      <w:r w:rsidRPr="00AE79EF">
        <w:rPr>
          <w:rFonts w:ascii="Times New Roman" w:hAnsi="Times New Roman"/>
          <w:lang w:val="mk-MK"/>
        </w:rPr>
        <w:t>јаглерод графит</w:t>
      </w:r>
      <w:r w:rsidR="000F24A1" w:rsidRPr="00AE79EF">
        <w:rPr>
          <w:rFonts w:ascii="Times New Roman" w:hAnsi="Times New Roman"/>
          <w:lang w:val="mk-MK"/>
        </w:rPr>
        <w:t>’</w:t>
      </w:r>
      <w:r w:rsidRPr="00AE79EF">
        <w:rPr>
          <w:rFonts w:ascii="Times New Roman" w:hAnsi="Times New Roman"/>
          <w:lang w:val="mk-MK"/>
        </w:rPr>
        <w:t>;</w:t>
      </w:r>
    </w:p>
    <w:p w:rsidR="002402CE" w:rsidRPr="00AE79EF" w:rsidRDefault="002402CE" w:rsidP="00A9534A">
      <w:pPr>
        <w:widowControl w:val="0"/>
        <w:numPr>
          <w:ilvl w:val="0"/>
          <w:numId w:val="156"/>
        </w:numPr>
        <w:shd w:val="clear" w:color="auto" w:fill="FFFFFF"/>
        <w:tabs>
          <w:tab w:val="left" w:pos="1800"/>
        </w:tabs>
        <w:autoSpaceDE w:val="0"/>
        <w:autoSpaceDN w:val="0"/>
        <w:adjustRightInd w:val="0"/>
        <w:spacing w:before="120" w:after="0" w:line="240" w:lineRule="auto"/>
        <w:ind w:left="1800" w:hanging="360"/>
        <w:jc w:val="both"/>
        <w:rPr>
          <w:rFonts w:ascii="Times New Roman" w:hAnsi="Times New Roman"/>
        </w:rPr>
      </w:pPr>
      <w:r w:rsidRPr="00AE79EF">
        <w:rPr>
          <w:rFonts w:ascii="Times New Roman" w:hAnsi="Times New Roman"/>
          <w:lang w:val="mk-MK"/>
        </w:rPr>
        <w:t xml:space="preserve">Никел или </w:t>
      </w:r>
      <w:r w:rsidR="000F24A1" w:rsidRPr="00AE79EF">
        <w:rPr>
          <w:rFonts w:ascii="Times New Roman" w:hAnsi="Times New Roman"/>
          <w:lang w:val="mk-MK"/>
        </w:rPr>
        <w:t>‘</w:t>
      </w:r>
      <w:r w:rsidRPr="00AE79EF">
        <w:rPr>
          <w:rFonts w:ascii="Times New Roman" w:hAnsi="Times New Roman"/>
          <w:lang w:val="mk-MK"/>
        </w:rPr>
        <w:t>легури</w:t>
      </w:r>
      <w:r w:rsidR="000F24A1" w:rsidRPr="00AE79EF">
        <w:rPr>
          <w:rFonts w:ascii="Times New Roman" w:hAnsi="Times New Roman"/>
          <w:lang w:val="mk-MK"/>
        </w:rPr>
        <w:t>’</w:t>
      </w:r>
      <w:r w:rsidRPr="00AE79EF">
        <w:rPr>
          <w:rFonts w:ascii="Times New Roman" w:hAnsi="Times New Roman"/>
          <w:lang w:val="mk-MK"/>
        </w:rPr>
        <w:t xml:space="preserve"> со повеќе од 40% никел по тежина;</w:t>
      </w:r>
    </w:p>
    <w:p w:rsidR="002402CE" w:rsidRPr="00AE79EF" w:rsidRDefault="002402CE" w:rsidP="00A9534A">
      <w:pPr>
        <w:widowControl w:val="0"/>
        <w:numPr>
          <w:ilvl w:val="0"/>
          <w:numId w:val="156"/>
        </w:numPr>
        <w:shd w:val="clear" w:color="auto" w:fill="FFFFFF"/>
        <w:tabs>
          <w:tab w:val="left" w:pos="1800"/>
        </w:tabs>
        <w:autoSpaceDE w:val="0"/>
        <w:autoSpaceDN w:val="0"/>
        <w:adjustRightInd w:val="0"/>
        <w:spacing w:before="120" w:after="0" w:line="240" w:lineRule="auto"/>
        <w:ind w:left="1800" w:hanging="360"/>
        <w:jc w:val="both"/>
        <w:rPr>
          <w:rFonts w:ascii="Times New Roman" w:hAnsi="Times New Roman"/>
        </w:rPr>
      </w:pPr>
      <w:r w:rsidRPr="00AE79EF">
        <w:rPr>
          <w:rFonts w:ascii="Times New Roman" w:hAnsi="Times New Roman"/>
          <w:lang w:val="mk-MK"/>
        </w:rPr>
        <w:t xml:space="preserve">Тантал или </w:t>
      </w:r>
      <w:r w:rsidR="000F24A1" w:rsidRPr="00AE79EF">
        <w:rPr>
          <w:rFonts w:ascii="Times New Roman" w:hAnsi="Times New Roman"/>
          <w:lang w:val="mk-MK"/>
        </w:rPr>
        <w:t>‘</w:t>
      </w:r>
      <w:r w:rsidRPr="00AE79EF">
        <w:rPr>
          <w:rFonts w:ascii="Times New Roman" w:hAnsi="Times New Roman"/>
          <w:lang w:val="mk-MK"/>
        </w:rPr>
        <w:t>легури</w:t>
      </w:r>
      <w:r w:rsidR="000F24A1" w:rsidRPr="00AE79EF">
        <w:rPr>
          <w:rFonts w:ascii="Times New Roman" w:hAnsi="Times New Roman"/>
          <w:lang w:val="mk-MK"/>
        </w:rPr>
        <w:t>’</w:t>
      </w:r>
      <w:r w:rsidRPr="00AE79EF">
        <w:rPr>
          <w:rFonts w:ascii="Times New Roman" w:hAnsi="Times New Roman"/>
          <w:lang w:val="mk-MK"/>
        </w:rPr>
        <w:t xml:space="preserve"> на тантал;</w:t>
      </w:r>
    </w:p>
    <w:p w:rsidR="002402CE" w:rsidRPr="00AE79EF" w:rsidRDefault="002402CE" w:rsidP="00A9534A">
      <w:pPr>
        <w:widowControl w:val="0"/>
        <w:numPr>
          <w:ilvl w:val="0"/>
          <w:numId w:val="156"/>
        </w:numPr>
        <w:shd w:val="clear" w:color="auto" w:fill="FFFFFF"/>
        <w:tabs>
          <w:tab w:val="left" w:pos="1800"/>
        </w:tabs>
        <w:autoSpaceDE w:val="0"/>
        <w:autoSpaceDN w:val="0"/>
        <w:adjustRightInd w:val="0"/>
        <w:spacing w:before="120" w:after="0" w:line="240" w:lineRule="auto"/>
        <w:ind w:left="1800" w:hanging="360"/>
        <w:jc w:val="both"/>
        <w:rPr>
          <w:rFonts w:ascii="Times New Roman" w:hAnsi="Times New Roman"/>
        </w:rPr>
      </w:pPr>
      <w:r w:rsidRPr="00AE79EF">
        <w:rPr>
          <w:rFonts w:ascii="Times New Roman" w:hAnsi="Times New Roman"/>
          <w:lang w:val="mk-MK"/>
        </w:rPr>
        <w:t xml:space="preserve">Титаниум или </w:t>
      </w:r>
      <w:r w:rsidR="000F24A1" w:rsidRPr="00AE79EF">
        <w:rPr>
          <w:rFonts w:ascii="Times New Roman" w:hAnsi="Times New Roman"/>
          <w:lang w:val="mk-MK"/>
        </w:rPr>
        <w:t>‘</w:t>
      </w:r>
      <w:r w:rsidRPr="00AE79EF">
        <w:rPr>
          <w:rFonts w:ascii="Times New Roman" w:hAnsi="Times New Roman"/>
          <w:lang w:val="mk-MK"/>
        </w:rPr>
        <w:t>легури</w:t>
      </w:r>
      <w:r w:rsidR="000F24A1" w:rsidRPr="00AE79EF">
        <w:rPr>
          <w:rFonts w:ascii="Times New Roman" w:hAnsi="Times New Roman"/>
          <w:lang w:val="mk-MK"/>
        </w:rPr>
        <w:t>’</w:t>
      </w:r>
      <w:r w:rsidRPr="00AE79EF">
        <w:rPr>
          <w:rFonts w:ascii="Times New Roman" w:hAnsi="Times New Roman"/>
          <w:lang w:val="mk-MK"/>
        </w:rPr>
        <w:t xml:space="preserve"> на титаниум;</w:t>
      </w:r>
    </w:p>
    <w:p w:rsidR="002402CE" w:rsidRPr="00AE79EF" w:rsidRDefault="002402CE" w:rsidP="00A9534A">
      <w:pPr>
        <w:widowControl w:val="0"/>
        <w:numPr>
          <w:ilvl w:val="0"/>
          <w:numId w:val="156"/>
        </w:numPr>
        <w:shd w:val="clear" w:color="auto" w:fill="FFFFFF"/>
        <w:tabs>
          <w:tab w:val="left" w:pos="1800"/>
        </w:tabs>
        <w:autoSpaceDE w:val="0"/>
        <w:autoSpaceDN w:val="0"/>
        <w:adjustRightInd w:val="0"/>
        <w:spacing w:before="120" w:after="0" w:line="240" w:lineRule="auto"/>
        <w:ind w:left="1800" w:hanging="360"/>
        <w:jc w:val="both"/>
        <w:rPr>
          <w:rFonts w:ascii="Times New Roman" w:hAnsi="Times New Roman"/>
        </w:rPr>
      </w:pPr>
      <w:r w:rsidRPr="00AE79EF">
        <w:rPr>
          <w:rFonts w:ascii="Times New Roman" w:hAnsi="Times New Roman"/>
          <w:lang w:val="mk-MK"/>
        </w:rPr>
        <w:t xml:space="preserve">Циркониум или </w:t>
      </w:r>
      <w:r w:rsidR="000F24A1" w:rsidRPr="00AE79EF">
        <w:rPr>
          <w:rFonts w:ascii="Times New Roman" w:hAnsi="Times New Roman"/>
          <w:lang w:val="mk-MK"/>
        </w:rPr>
        <w:t>‘</w:t>
      </w:r>
      <w:r w:rsidRPr="00AE79EF">
        <w:rPr>
          <w:rFonts w:ascii="Times New Roman" w:hAnsi="Times New Roman"/>
          <w:lang w:val="mk-MK"/>
        </w:rPr>
        <w:t>легури</w:t>
      </w:r>
      <w:r w:rsidR="000F24A1" w:rsidRPr="00AE79EF">
        <w:rPr>
          <w:rFonts w:ascii="Times New Roman" w:hAnsi="Times New Roman"/>
          <w:lang w:val="mk-MK"/>
        </w:rPr>
        <w:t>’</w:t>
      </w:r>
      <w:r w:rsidRPr="00AE79EF">
        <w:rPr>
          <w:rFonts w:ascii="Times New Roman" w:hAnsi="Times New Roman"/>
          <w:lang w:val="mk-MK"/>
        </w:rPr>
        <w:t xml:space="preserve"> на циркониум; или</w:t>
      </w:r>
    </w:p>
    <w:p w:rsidR="002402CE" w:rsidRPr="00AE79EF" w:rsidRDefault="002402CE" w:rsidP="00A9534A">
      <w:pPr>
        <w:widowControl w:val="0"/>
        <w:numPr>
          <w:ilvl w:val="0"/>
          <w:numId w:val="156"/>
        </w:numPr>
        <w:shd w:val="clear" w:color="auto" w:fill="FFFFFF"/>
        <w:tabs>
          <w:tab w:val="left" w:pos="1800"/>
        </w:tabs>
        <w:autoSpaceDE w:val="0"/>
        <w:autoSpaceDN w:val="0"/>
        <w:adjustRightInd w:val="0"/>
        <w:spacing w:before="120" w:after="0" w:line="240" w:lineRule="auto"/>
        <w:ind w:left="1800" w:hanging="360"/>
        <w:jc w:val="both"/>
        <w:rPr>
          <w:rFonts w:ascii="Times New Roman" w:hAnsi="Times New Roman"/>
        </w:rPr>
      </w:pPr>
      <w:r w:rsidRPr="00AE79EF">
        <w:rPr>
          <w:rFonts w:ascii="Times New Roman" w:hAnsi="Times New Roman"/>
          <w:lang w:val="mk-MK"/>
        </w:rPr>
        <w:t xml:space="preserve">Ниобиум (колумбиум) или </w:t>
      </w:r>
      <w:r w:rsidR="000F24A1" w:rsidRPr="00AE79EF">
        <w:rPr>
          <w:rFonts w:ascii="Times New Roman" w:hAnsi="Times New Roman"/>
          <w:lang w:val="mk-MK"/>
        </w:rPr>
        <w:t>‘</w:t>
      </w:r>
      <w:r w:rsidRPr="00AE79EF">
        <w:rPr>
          <w:rFonts w:ascii="Times New Roman" w:hAnsi="Times New Roman"/>
          <w:lang w:val="mk-MK"/>
        </w:rPr>
        <w:t>легури</w:t>
      </w:r>
      <w:r w:rsidR="000F24A1" w:rsidRPr="00AE79EF">
        <w:rPr>
          <w:rFonts w:ascii="Times New Roman" w:hAnsi="Times New Roman"/>
          <w:lang w:val="mk-MK"/>
        </w:rPr>
        <w:t>’</w:t>
      </w:r>
      <w:r w:rsidRPr="00AE79EF">
        <w:rPr>
          <w:rFonts w:ascii="Times New Roman" w:hAnsi="Times New Roman"/>
          <w:lang w:val="mk-MK"/>
        </w:rPr>
        <w:t xml:space="preserve"> на ниобиум;</w:t>
      </w:r>
    </w:p>
    <w:p w:rsidR="002402CE" w:rsidRPr="00AE79EF" w:rsidRDefault="002402CE" w:rsidP="002402CE">
      <w:pPr>
        <w:shd w:val="clear" w:color="auto" w:fill="FFFFFF"/>
        <w:tabs>
          <w:tab w:val="left" w:pos="1440"/>
        </w:tabs>
        <w:spacing w:before="240"/>
        <w:ind w:left="1440" w:hanging="450"/>
        <w:jc w:val="both"/>
        <w:rPr>
          <w:rFonts w:ascii="Times New Roman" w:hAnsi="Times New Roman"/>
        </w:rPr>
      </w:pPr>
      <w:r w:rsidRPr="00AE79EF">
        <w:rPr>
          <w:rFonts w:ascii="Times New Roman" w:hAnsi="Times New Roman"/>
          <w:spacing w:val="-4"/>
        </w:rPr>
        <w:t>f</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Опрема за далечинско работење за полнење кај која сите површини кои доаѓаат во директен контакт хемикалијата или хемикалиите кои се обработуваат се изработени од кои било од следниве материјали:</w:t>
      </w:r>
    </w:p>
    <w:p w:rsidR="002402CE" w:rsidRPr="00AE79EF" w:rsidRDefault="000F24A1" w:rsidP="00A9534A">
      <w:pPr>
        <w:widowControl w:val="0"/>
        <w:numPr>
          <w:ilvl w:val="0"/>
          <w:numId w:val="157"/>
        </w:numPr>
        <w:shd w:val="clear" w:color="auto" w:fill="FFFFFF"/>
        <w:tabs>
          <w:tab w:val="left" w:pos="1800"/>
        </w:tabs>
        <w:autoSpaceDE w:val="0"/>
        <w:autoSpaceDN w:val="0"/>
        <w:adjustRightInd w:val="0"/>
        <w:spacing w:before="120" w:after="0" w:line="240" w:lineRule="auto"/>
        <w:ind w:left="1800" w:hanging="360"/>
        <w:jc w:val="both"/>
        <w:rPr>
          <w:rFonts w:ascii="Times New Roman" w:hAnsi="Times New Roman"/>
        </w:rPr>
      </w:pPr>
      <w:r w:rsidRPr="00AE79EF">
        <w:rPr>
          <w:rFonts w:ascii="Times New Roman" w:hAnsi="Times New Roman"/>
          <w:lang w:val="mk-MK"/>
        </w:rPr>
        <w:t>‘</w:t>
      </w:r>
      <w:r w:rsidR="002402CE" w:rsidRPr="00AE79EF">
        <w:rPr>
          <w:rFonts w:ascii="Times New Roman" w:hAnsi="Times New Roman"/>
          <w:lang w:val="mk-MK"/>
        </w:rPr>
        <w:t>Легури</w:t>
      </w:r>
      <w:r w:rsidRPr="00AE79EF">
        <w:rPr>
          <w:rFonts w:ascii="Times New Roman" w:hAnsi="Times New Roman"/>
          <w:lang w:val="mk-MK"/>
        </w:rPr>
        <w:t>’</w:t>
      </w:r>
      <w:r w:rsidR="002402CE" w:rsidRPr="00AE79EF">
        <w:rPr>
          <w:rFonts w:ascii="Times New Roman" w:hAnsi="Times New Roman"/>
          <w:lang w:val="mk-MK"/>
        </w:rPr>
        <w:t xml:space="preserve"> со повеќе од 25% никел и 20% хром по тежина; или</w:t>
      </w:r>
    </w:p>
    <w:p w:rsidR="002402CE" w:rsidRPr="00AE79EF" w:rsidRDefault="002402CE" w:rsidP="00A9534A">
      <w:pPr>
        <w:widowControl w:val="0"/>
        <w:numPr>
          <w:ilvl w:val="0"/>
          <w:numId w:val="157"/>
        </w:numPr>
        <w:shd w:val="clear" w:color="auto" w:fill="FFFFFF"/>
        <w:tabs>
          <w:tab w:val="left" w:pos="1800"/>
        </w:tabs>
        <w:autoSpaceDE w:val="0"/>
        <w:autoSpaceDN w:val="0"/>
        <w:adjustRightInd w:val="0"/>
        <w:spacing w:before="120" w:after="0" w:line="240" w:lineRule="auto"/>
        <w:ind w:left="1800" w:hanging="360"/>
        <w:jc w:val="both"/>
        <w:rPr>
          <w:rFonts w:ascii="Times New Roman" w:hAnsi="Times New Roman"/>
        </w:rPr>
      </w:pPr>
      <w:r w:rsidRPr="00AE79EF">
        <w:rPr>
          <w:rFonts w:ascii="Times New Roman" w:hAnsi="Times New Roman"/>
          <w:lang w:val="mk-MK"/>
        </w:rPr>
        <w:t xml:space="preserve">Никел или </w:t>
      </w:r>
      <w:r w:rsidR="000F24A1" w:rsidRPr="00AE79EF">
        <w:rPr>
          <w:rFonts w:ascii="Times New Roman" w:hAnsi="Times New Roman"/>
          <w:lang w:val="mk-MK"/>
        </w:rPr>
        <w:t>‘</w:t>
      </w:r>
      <w:r w:rsidRPr="00AE79EF">
        <w:rPr>
          <w:rFonts w:ascii="Times New Roman" w:hAnsi="Times New Roman"/>
          <w:lang w:val="mk-MK"/>
        </w:rPr>
        <w:t>легури</w:t>
      </w:r>
      <w:r w:rsidR="000F24A1" w:rsidRPr="00AE79EF">
        <w:rPr>
          <w:rFonts w:ascii="Times New Roman" w:hAnsi="Times New Roman"/>
          <w:lang w:val="mk-MK"/>
        </w:rPr>
        <w:t>’</w:t>
      </w:r>
      <w:r w:rsidRPr="00AE79EF">
        <w:rPr>
          <w:rFonts w:ascii="Times New Roman" w:hAnsi="Times New Roman"/>
          <w:lang w:val="mk-MK"/>
        </w:rPr>
        <w:t xml:space="preserve"> со повеќе од 40% никел по тежина;</w:t>
      </w:r>
    </w:p>
    <w:p w:rsidR="002402CE" w:rsidRPr="00AE79EF" w:rsidRDefault="002402CE" w:rsidP="002402CE">
      <w:pPr>
        <w:shd w:val="clear" w:color="auto" w:fill="FFFFFF"/>
        <w:tabs>
          <w:tab w:val="left" w:pos="1440"/>
        </w:tabs>
        <w:spacing w:before="240"/>
        <w:ind w:left="1440" w:hanging="450"/>
        <w:jc w:val="both"/>
        <w:rPr>
          <w:rFonts w:ascii="Times New Roman" w:hAnsi="Times New Roman"/>
        </w:rPr>
      </w:pPr>
      <w:r w:rsidRPr="00AE79EF">
        <w:rPr>
          <w:rFonts w:ascii="Times New Roman" w:hAnsi="Times New Roman"/>
          <w:spacing w:val="-3"/>
        </w:rPr>
        <w:lastRenderedPageBreak/>
        <w:t>g</w:t>
      </w:r>
      <w:r w:rsidRPr="00AE79EF">
        <w:rPr>
          <w:rFonts w:ascii="Times New Roman" w:hAnsi="Times New Roman"/>
          <w:spacing w:val="-3"/>
          <w:lang w:val="mk-MK"/>
        </w:rPr>
        <w:t>.</w:t>
      </w:r>
      <w:r w:rsidRPr="00AE79EF">
        <w:rPr>
          <w:rFonts w:ascii="Times New Roman" w:hAnsi="Times New Roman"/>
        </w:rPr>
        <w:tab/>
      </w:r>
      <w:r w:rsidRPr="00AE79EF">
        <w:rPr>
          <w:rFonts w:ascii="Times New Roman" w:hAnsi="Times New Roman"/>
          <w:lang w:val="mk-MK"/>
        </w:rPr>
        <w:t>Вентили и составни делови, како што следува:</w:t>
      </w:r>
    </w:p>
    <w:p w:rsidR="002402CE" w:rsidRPr="00AE79EF" w:rsidRDefault="0037344D" w:rsidP="0037344D">
      <w:pPr>
        <w:widowControl w:val="0"/>
        <w:shd w:val="clear" w:color="auto" w:fill="FFFFFF"/>
        <w:tabs>
          <w:tab w:val="left" w:pos="1800"/>
        </w:tabs>
        <w:autoSpaceDE w:val="0"/>
        <w:autoSpaceDN w:val="0"/>
        <w:adjustRightInd w:val="0"/>
        <w:spacing w:before="240" w:after="0" w:line="240" w:lineRule="auto"/>
        <w:ind w:left="1742" w:hanging="302"/>
        <w:jc w:val="both"/>
        <w:rPr>
          <w:rFonts w:ascii="Times New Roman" w:hAnsi="Times New Roman"/>
        </w:rPr>
      </w:pPr>
      <w:r w:rsidRPr="00AE79EF">
        <w:rPr>
          <w:rFonts w:ascii="Times New Roman" w:hAnsi="Times New Roman"/>
          <w:lang w:val="mk-MK"/>
        </w:rPr>
        <w:t xml:space="preserve">1. </w:t>
      </w:r>
      <w:r w:rsidR="002402CE" w:rsidRPr="00AE79EF">
        <w:rPr>
          <w:rFonts w:ascii="Times New Roman" w:hAnsi="Times New Roman"/>
          <w:lang w:val="mk-MK"/>
        </w:rPr>
        <w:t>Вентили, кои ги поседуваат и двете следни особини:</w:t>
      </w:r>
    </w:p>
    <w:p w:rsidR="002402CE" w:rsidRPr="00AE79EF" w:rsidRDefault="002402CE" w:rsidP="00F76606">
      <w:pPr>
        <w:shd w:val="clear" w:color="auto" w:fill="FFFFFF"/>
        <w:tabs>
          <w:tab w:val="left" w:pos="1800"/>
        </w:tabs>
        <w:spacing w:before="120" w:after="120" w:line="240" w:lineRule="auto"/>
        <w:ind w:left="2074" w:hanging="360"/>
        <w:jc w:val="both"/>
        <w:rPr>
          <w:rFonts w:ascii="Times New Roman" w:hAnsi="Times New Roman"/>
          <w:u w:val="single"/>
        </w:rPr>
      </w:pPr>
      <w:r w:rsidRPr="00AE79EF">
        <w:rPr>
          <w:rFonts w:ascii="Times New Roman" w:hAnsi="Times New Roman"/>
        </w:rPr>
        <w:t xml:space="preserve">a. </w:t>
      </w:r>
      <w:r w:rsidRPr="00AE79EF">
        <w:rPr>
          <w:rFonts w:ascii="Times New Roman" w:hAnsi="Times New Roman"/>
        </w:rPr>
        <w:tab/>
      </w:r>
      <w:r w:rsidR="000F24A1" w:rsidRPr="00AE79EF">
        <w:rPr>
          <w:rFonts w:ascii="Times New Roman" w:hAnsi="Times New Roman"/>
          <w:lang w:val="mk-MK"/>
        </w:rPr>
        <w:t>‘</w:t>
      </w:r>
      <w:r w:rsidRPr="00AE79EF">
        <w:rPr>
          <w:rFonts w:ascii="Times New Roman" w:hAnsi="Times New Roman"/>
          <w:lang w:val="mk-MK"/>
        </w:rPr>
        <w:t>Номинална големина</w:t>
      </w:r>
      <w:r w:rsidR="000F24A1" w:rsidRPr="00AE79EF">
        <w:rPr>
          <w:rFonts w:ascii="Times New Roman" w:hAnsi="Times New Roman"/>
          <w:lang w:val="mk-MK"/>
        </w:rPr>
        <w:t>’</w:t>
      </w:r>
      <w:r w:rsidRPr="00AE79EF">
        <w:rPr>
          <w:rFonts w:ascii="Times New Roman" w:hAnsi="Times New Roman"/>
          <w:lang w:val="mk-MK"/>
        </w:rPr>
        <w:t xml:space="preserve"> поголема од </w:t>
      </w:r>
      <w:r w:rsidR="001D2855" w:rsidRPr="00AE79EF">
        <w:rPr>
          <w:rFonts w:ascii="Times New Roman" w:hAnsi="Times New Roman"/>
          <w:lang w:val="mk-MK"/>
        </w:rPr>
        <w:t>10 DN или 3/8 NPS</w:t>
      </w:r>
      <w:r w:rsidRPr="00AE79EF">
        <w:rPr>
          <w:rFonts w:ascii="Times New Roman" w:hAnsi="Times New Roman"/>
          <w:lang w:val="mk-MK"/>
        </w:rPr>
        <w:t xml:space="preserve">″); </w:t>
      </w:r>
      <w:r w:rsidRPr="00AE79EF">
        <w:rPr>
          <w:rFonts w:ascii="Times New Roman" w:hAnsi="Times New Roman"/>
          <w:u w:val="single"/>
          <w:lang w:val="mk-MK"/>
        </w:rPr>
        <w:t>и</w:t>
      </w:r>
    </w:p>
    <w:p w:rsidR="002402CE" w:rsidRPr="00AE79EF" w:rsidRDefault="002402CE" w:rsidP="00F76606">
      <w:pPr>
        <w:shd w:val="clear" w:color="auto" w:fill="FFFFFF"/>
        <w:tabs>
          <w:tab w:val="left" w:pos="1800"/>
        </w:tabs>
        <w:spacing w:before="120" w:after="120" w:line="240" w:lineRule="auto"/>
        <w:ind w:left="2074" w:hanging="360"/>
        <w:jc w:val="both"/>
        <w:rPr>
          <w:rFonts w:ascii="Times New Roman" w:hAnsi="Times New Roman"/>
        </w:rPr>
      </w:pPr>
      <w:r w:rsidRPr="00AE79EF">
        <w:rPr>
          <w:rFonts w:ascii="Times New Roman" w:hAnsi="Times New Roman"/>
        </w:rPr>
        <w:t xml:space="preserve">b. </w:t>
      </w:r>
      <w:r w:rsidRPr="00AE79EF">
        <w:rPr>
          <w:rFonts w:ascii="Times New Roman" w:hAnsi="Times New Roman"/>
        </w:rPr>
        <w:tab/>
      </w:r>
      <w:r w:rsidRPr="00AE79EF">
        <w:rPr>
          <w:rFonts w:ascii="Times New Roman" w:hAnsi="Times New Roman"/>
          <w:lang w:val="mk-MK"/>
        </w:rPr>
        <w:t xml:space="preserve">Сите површини кои доаѓаат во директен контакт со хемикалијата или хемикалиите кои се произведуваат, обработуваат или содржат во нив, се изработени од </w:t>
      </w:r>
      <w:r w:rsidR="000F24A1" w:rsidRPr="00AE79EF">
        <w:rPr>
          <w:rFonts w:ascii="Times New Roman" w:hAnsi="Times New Roman"/>
          <w:lang w:val="mk-MK"/>
        </w:rPr>
        <w:t>‘</w:t>
      </w:r>
      <w:r w:rsidRPr="00AE79EF">
        <w:rPr>
          <w:rFonts w:ascii="Times New Roman" w:hAnsi="Times New Roman"/>
          <w:lang w:val="mk-MK"/>
        </w:rPr>
        <w:t>материјали отпорни на корозија</w:t>
      </w:r>
      <w:r w:rsidR="000F24A1" w:rsidRPr="00AE79EF">
        <w:rPr>
          <w:rFonts w:ascii="Times New Roman" w:hAnsi="Times New Roman"/>
          <w:lang w:val="mk-MK"/>
        </w:rPr>
        <w:t>’</w:t>
      </w:r>
      <w:r w:rsidRPr="00AE79EF">
        <w:rPr>
          <w:rFonts w:ascii="Times New Roman" w:hAnsi="Times New Roman"/>
          <w:lang w:val="mk-MK"/>
        </w:rPr>
        <w:t>;</w:t>
      </w:r>
    </w:p>
    <w:p w:rsidR="002402CE" w:rsidRPr="00AE79EF" w:rsidRDefault="0037344D" w:rsidP="0037344D">
      <w:pPr>
        <w:widowControl w:val="0"/>
        <w:shd w:val="clear" w:color="auto" w:fill="FFFFFF"/>
        <w:autoSpaceDE w:val="0"/>
        <w:autoSpaceDN w:val="0"/>
        <w:adjustRightInd w:val="0"/>
        <w:spacing w:before="240" w:after="0" w:line="240" w:lineRule="auto"/>
        <w:ind w:left="1710" w:hanging="270"/>
        <w:jc w:val="both"/>
        <w:rPr>
          <w:rFonts w:ascii="Times New Roman" w:hAnsi="Times New Roman"/>
        </w:rPr>
      </w:pPr>
      <w:r w:rsidRPr="00AE79EF">
        <w:rPr>
          <w:rFonts w:ascii="Times New Roman" w:hAnsi="Times New Roman"/>
          <w:lang w:val="mk-MK"/>
        </w:rPr>
        <w:t xml:space="preserve">2. </w:t>
      </w:r>
      <w:r w:rsidR="002402CE" w:rsidRPr="00AE79EF">
        <w:rPr>
          <w:rFonts w:ascii="Times New Roman" w:hAnsi="Times New Roman"/>
          <w:lang w:val="mk-MK"/>
        </w:rPr>
        <w:t>Вентили, различни од оние определени во 2B350.g.1, кои поседуваат сè од следново:</w:t>
      </w:r>
    </w:p>
    <w:p w:rsidR="00FF5294" w:rsidRPr="00AE79EF" w:rsidRDefault="002402CE" w:rsidP="0037344D">
      <w:pPr>
        <w:shd w:val="clear" w:color="auto" w:fill="FFFFFF"/>
        <w:tabs>
          <w:tab w:val="left" w:pos="1800"/>
        </w:tabs>
        <w:spacing w:before="120" w:after="120" w:line="240" w:lineRule="auto"/>
        <w:ind w:left="2074" w:hanging="360"/>
        <w:jc w:val="both"/>
        <w:rPr>
          <w:rFonts w:ascii="Times New Roman" w:hAnsi="Times New Roman"/>
          <w:lang w:val="mk-MK"/>
        </w:rPr>
      </w:pPr>
      <w:r w:rsidRPr="00AE79EF">
        <w:rPr>
          <w:rFonts w:ascii="Times New Roman" w:hAnsi="Times New Roman"/>
        </w:rPr>
        <w:t>a.</w:t>
      </w:r>
      <w:r w:rsidRPr="00AE79EF">
        <w:rPr>
          <w:rFonts w:ascii="Times New Roman" w:hAnsi="Times New Roman"/>
        </w:rPr>
        <w:tab/>
      </w:r>
      <w:r w:rsidR="000F24A1" w:rsidRPr="00AE79EF">
        <w:rPr>
          <w:rFonts w:ascii="Times New Roman" w:hAnsi="Times New Roman"/>
          <w:lang w:val="mk-MK"/>
        </w:rPr>
        <w:t>‘</w:t>
      </w:r>
      <w:r w:rsidRPr="00AE79EF">
        <w:rPr>
          <w:rFonts w:ascii="Times New Roman" w:hAnsi="Times New Roman"/>
          <w:lang w:val="mk-MK"/>
        </w:rPr>
        <w:t>Номинална големина</w:t>
      </w:r>
      <w:r w:rsidR="000F24A1" w:rsidRPr="00AE79EF">
        <w:rPr>
          <w:rFonts w:ascii="Times New Roman" w:hAnsi="Times New Roman"/>
          <w:lang w:val="mk-MK"/>
        </w:rPr>
        <w:t>’</w:t>
      </w:r>
      <w:r w:rsidRPr="00AE79EF">
        <w:rPr>
          <w:rFonts w:ascii="Times New Roman" w:hAnsi="Times New Roman"/>
          <w:lang w:val="mk-MK"/>
        </w:rPr>
        <w:t xml:space="preserve"> еднаква или поголема од </w:t>
      </w:r>
      <w:r w:rsidR="001D2855" w:rsidRPr="00AE79EF">
        <w:rPr>
          <w:rFonts w:ascii="Times New Roman" w:hAnsi="Times New Roman"/>
          <w:lang w:val="mk-MK"/>
        </w:rPr>
        <w:t xml:space="preserve">DN 25m или NPS 1 </w:t>
      </w:r>
      <w:r w:rsidRPr="00AE79EF">
        <w:rPr>
          <w:rFonts w:ascii="Times New Roman" w:hAnsi="Times New Roman"/>
          <w:lang w:val="mk-MK"/>
        </w:rPr>
        <w:t xml:space="preserve"> и еднаква или помала од </w:t>
      </w:r>
      <w:r w:rsidR="001D2855" w:rsidRPr="00AE79EF">
        <w:rPr>
          <w:rFonts w:ascii="Times New Roman" w:hAnsi="Times New Roman"/>
          <w:lang w:val="mk-MK"/>
        </w:rPr>
        <w:t xml:space="preserve">DN 100 или NPS 4 </w:t>
      </w:r>
      <w:r w:rsidRPr="00AE79EF">
        <w:rPr>
          <w:rFonts w:ascii="Times New Roman" w:hAnsi="Times New Roman"/>
          <w:lang w:val="mk-MK"/>
        </w:rPr>
        <w:t>;</w:t>
      </w:r>
      <w:r w:rsidR="001D2855" w:rsidRPr="00AE79EF">
        <w:rPr>
          <w:rFonts w:ascii="Times New Roman" w:hAnsi="Times New Roman"/>
          <w:lang w:val="mk-MK"/>
        </w:rPr>
        <w:t xml:space="preserve"> </w:t>
      </w:r>
    </w:p>
    <w:p w:rsidR="002402CE" w:rsidRPr="00AE79EF" w:rsidRDefault="0037344D" w:rsidP="0037344D">
      <w:pPr>
        <w:shd w:val="clear" w:color="auto" w:fill="FFFFFF"/>
        <w:tabs>
          <w:tab w:val="left" w:pos="1800"/>
        </w:tabs>
        <w:spacing w:before="120" w:after="120" w:line="240" w:lineRule="auto"/>
        <w:ind w:left="2074" w:hanging="360"/>
        <w:jc w:val="both"/>
        <w:rPr>
          <w:rFonts w:ascii="Times New Roman" w:hAnsi="Times New Roman"/>
          <w:lang w:val="mk-MK"/>
        </w:rPr>
      </w:pPr>
      <w:r w:rsidRPr="00AE79EF">
        <w:rPr>
          <w:rFonts w:ascii="Times New Roman" w:hAnsi="Times New Roman"/>
        </w:rPr>
        <w:t xml:space="preserve">b.    </w:t>
      </w:r>
      <w:r w:rsidR="002402CE" w:rsidRPr="00AE79EF">
        <w:rPr>
          <w:rFonts w:ascii="Times New Roman" w:hAnsi="Times New Roman"/>
          <w:lang w:val="mk-MK"/>
        </w:rPr>
        <w:t>Куќишта (тела на вентилите) или преобликувани облоги за куќишта;</w:t>
      </w:r>
    </w:p>
    <w:p w:rsidR="002402CE" w:rsidRPr="00AE79EF" w:rsidRDefault="002402CE" w:rsidP="0037344D">
      <w:pPr>
        <w:shd w:val="clear" w:color="auto" w:fill="FFFFFF"/>
        <w:tabs>
          <w:tab w:val="left" w:pos="2070"/>
        </w:tabs>
        <w:spacing w:before="120" w:after="120" w:line="240" w:lineRule="auto"/>
        <w:ind w:left="2074" w:hanging="360"/>
        <w:jc w:val="both"/>
        <w:rPr>
          <w:rFonts w:ascii="Times New Roman" w:hAnsi="Times New Roman"/>
          <w:u w:val="single"/>
          <w:lang w:val="mk-MK"/>
        </w:rPr>
      </w:pPr>
      <w:r w:rsidRPr="00AE79EF">
        <w:rPr>
          <w:rFonts w:ascii="Times New Roman" w:hAnsi="Times New Roman"/>
        </w:rPr>
        <w:t xml:space="preserve">c. </w:t>
      </w:r>
      <w:r w:rsidRPr="00AE79EF">
        <w:rPr>
          <w:rFonts w:ascii="Times New Roman" w:hAnsi="Times New Roman"/>
        </w:rPr>
        <w:tab/>
      </w:r>
      <w:r w:rsidRPr="00AE79EF">
        <w:rPr>
          <w:rFonts w:ascii="Times New Roman" w:hAnsi="Times New Roman"/>
          <w:lang w:val="mk-MK"/>
        </w:rPr>
        <w:t xml:space="preserve">Елемент за затворање проектиран за да може да се заменува; </w:t>
      </w:r>
      <w:r w:rsidRPr="00AE79EF">
        <w:rPr>
          <w:rFonts w:ascii="Times New Roman" w:hAnsi="Times New Roman"/>
          <w:u w:val="single"/>
          <w:lang w:val="mk-MK"/>
        </w:rPr>
        <w:t>и</w:t>
      </w:r>
    </w:p>
    <w:p w:rsidR="002402CE" w:rsidRPr="00AE79EF" w:rsidRDefault="002402CE" w:rsidP="0037344D">
      <w:pPr>
        <w:shd w:val="clear" w:color="auto" w:fill="FFFFFF"/>
        <w:tabs>
          <w:tab w:val="left" w:pos="1800"/>
        </w:tabs>
        <w:spacing w:before="120" w:after="120" w:line="240" w:lineRule="auto"/>
        <w:ind w:left="2074" w:hanging="360"/>
        <w:jc w:val="both"/>
        <w:rPr>
          <w:rFonts w:ascii="Times New Roman" w:hAnsi="Times New Roman"/>
          <w:lang w:val="mk-MK"/>
        </w:rPr>
      </w:pPr>
      <w:r w:rsidRPr="00AE79EF">
        <w:rPr>
          <w:rFonts w:ascii="Times New Roman" w:hAnsi="Times New Roman"/>
        </w:rPr>
        <w:t xml:space="preserve">d. </w:t>
      </w:r>
      <w:r w:rsidRPr="00AE79EF">
        <w:rPr>
          <w:rFonts w:ascii="Times New Roman" w:hAnsi="Times New Roman"/>
        </w:rPr>
        <w:tab/>
      </w:r>
      <w:r w:rsidRPr="00AE79EF">
        <w:rPr>
          <w:rFonts w:ascii="Times New Roman" w:hAnsi="Times New Roman"/>
          <w:lang w:val="mk-MK"/>
        </w:rPr>
        <w:t xml:space="preserve">Сите површини на куќиштето (телото на вентилот) кои доаѓаат во директен контакт со хемикалијата или хемикалиите кои се произведуваат, обработуваат или содржат во нив, се изработени од </w:t>
      </w:r>
      <w:r w:rsidR="000F24A1" w:rsidRPr="00AE79EF">
        <w:rPr>
          <w:rFonts w:ascii="Times New Roman" w:hAnsi="Times New Roman"/>
          <w:lang w:val="mk-MK"/>
        </w:rPr>
        <w:t>‘</w:t>
      </w:r>
      <w:r w:rsidRPr="00AE79EF">
        <w:rPr>
          <w:rFonts w:ascii="Times New Roman" w:hAnsi="Times New Roman"/>
          <w:lang w:val="mk-MK"/>
        </w:rPr>
        <w:t>материјали отпорни на корозија</w:t>
      </w:r>
      <w:r w:rsidR="000F24A1" w:rsidRPr="00AE79EF">
        <w:rPr>
          <w:rFonts w:ascii="Times New Roman" w:hAnsi="Times New Roman"/>
          <w:lang w:val="mk-MK"/>
        </w:rPr>
        <w:t>’</w:t>
      </w:r>
      <w:r w:rsidRPr="00AE79EF">
        <w:rPr>
          <w:rFonts w:ascii="Times New Roman" w:hAnsi="Times New Roman"/>
          <w:lang w:val="mk-MK"/>
        </w:rPr>
        <w:t>;</w:t>
      </w:r>
    </w:p>
    <w:p w:rsidR="002402CE" w:rsidRPr="00AE79EF" w:rsidRDefault="002402CE" w:rsidP="0037344D">
      <w:pPr>
        <w:shd w:val="clear" w:color="auto" w:fill="FFFFFF"/>
        <w:tabs>
          <w:tab w:val="left" w:pos="1440"/>
        </w:tabs>
        <w:spacing w:before="240"/>
        <w:ind w:left="1710" w:hanging="450"/>
        <w:jc w:val="both"/>
        <w:rPr>
          <w:rFonts w:ascii="Times New Roman" w:hAnsi="Times New Roman"/>
          <w:lang w:val="mk-MK"/>
        </w:rPr>
      </w:pPr>
      <w:r w:rsidRPr="00AE79EF">
        <w:rPr>
          <w:rFonts w:ascii="Times New Roman" w:hAnsi="Times New Roman"/>
          <w:lang w:val="mk-MK"/>
        </w:rPr>
        <w:tab/>
      </w:r>
      <w:r w:rsidRPr="00AE79EF">
        <w:rPr>
          <w:rFonts w:ascii="Times New Roman" w:hAnsi="Times New Roman"/>
        </w:rPr>
        <w:t>3.</w:t>
      </w:r>
      <w:r w:rsidRPr="00AE79EF">
        <w:rPr>
          <w:rFonts w:ascii="Times New Roman" w:hAnsi="Times New Roman"/>
          <w:lang w:val="mk-MK"/>
        </w:rPr>
        <w:tab/>
      </w:r>
      <w:r w:rsidR="0037344D" w:rsidRPr="00AE79EF">
        <w:rPr>
          <w:rFonts w:ascii="Times New Roman" w:hAnsi="Times New Roman"/>
        </w:rPr>
        <w:t xml:space="preserve"> </w:t>
      </w:r>
      <w:r w:rsidRPr="00AE79EF">
        <w:rPr>
          <w:rFonts w:ascii="Times New Roman" w:hAnsi="Times New Roman"/>
          <w:lang w:val="mk-MK"/>
        </w:rPr>
        <w:t>Составни делови, проектирани за вентилите определени во 2</w:t>
      </w:r>
      <w:r w:rsidRPr="00AE79EF">
        <w:rPr>
          <w:rFonts w:ascii="Times New Roman" w:hAnsi="Times New Roman"/>
        </w:rPr>
        <w:t xml:space="preserve">B350.g.1 </w:t>
      </w:r>
      <w:r w:rsidRPr="00AE79EF">
        <w:rPr>
          <w:rFonts w:ascii="Times New Roman" w:hAnsi="Times New Roman"/>
          <w:lang w:val="mk-MK"/>
        </w:rPr>
        <w:t xml:space="preserve">или </w:t>
      </w:r>
      <w:r w:rsidRPr="00AE79EF">
        <w:rPr>
          <w:rFonts w:ascii="Times New Roman" w:hAnsi="Times New Roman"/>
        </w:rPr>
        <w:t>2B350.g.</w:t>
      </w:r>
      <w:r w:rsidRPr="00AE79EF">
        <w:rPr>
          <w:rFonts w:ascii="Times New Roman" w:hAnsi="Times New Roman"/>
          <w:lang w:val="mk-MK"/>
        </w:rPr>
        <w:t xml:space="preserve">2, во кои сите површини кои доаѓаат во директен контакт со хемикалијата или хемикалиите кои се произведуваат, обработуваат или содржат во нив, се изработени од </w:t>
      </w:r>
      <w:r w:rsidR="000F24A1" w:rsidRPr="00AE79EF">
        <w:rPr>
          <w:rFonts w:ascii="Times New Roman" w:hAnsi="Times New Roman"/>
          <w:lang w:val="mk-MK"/>
        </w:rPr>
        <w:t>‘</w:t>
      </w:r>
      <w:r w:rsidRPr="00AE79EF">
        <w:rPr>
          <w:rFonts w:ascii="Times New Roman" w:hAnsi="Times New Roman"/>
          <w:lang w:val="mk-MK"/>
        </w:rPr>
        <w:t>материјали отпорни на корозија</w:t>
      </w:r>
      <w:r w:rsidR="000F24A1" w:rsidRPr="00AE79EF">
        <w:rPr>
          <w:rFonts w:ascii="Times New Roman" w:hAnsi="Times New Roman"/>
          <w:lang w:val="mk-MK"/>
        </w:rPr>
        <w:t>’</w:t>
      </w:r>
      <w:r w:rsidRPr="00AE79EF">
        <w:rPr>
          <w:rFonts w:ascii="Times New Roman" w:hAnsi="Times New Roman"/>
          <w:lang w:val="mk-MK"/>
        </w:rPr>
        <w:t>;</w:t>
      </w:r>
    </w:p>
    <w:p w:rsidR="002402CE" w:rsidRPr="00AE79EF" w:rsidRDefault="000154F1" w:rsidP="000154F1">
      <w:pPr>
        <w:shd w:val="clear" w:color="auto" w:fill="FFFFFF"/>
        <w:tabs>
          <w:tab w:val="left" w:pos="1800"/>
        </w:tabs>
        <w:spacing w:before="120" w:after="120" w:line="240" w:lineRule="auto"/>
        <w:jc w:val="both"/>
        <w:rPr>
          <w:rFonts w:ascii="Times New Roman" w:hAnsi="Times New Roman"/>
          <w:lang w:val="mk-MK"/>
        </w:rPr>
      </w:pPr>
      <w:r>
        <w:rPr>
          <w:rFonts w:ascii="Times New Roman" w:hAnsi="Times New Roman"/>
          <w:lang w:val="mk-MK"/>
        </w:rPr>
        <w:tab/>
      </w:r>
      <w:r w:rsidR="002402CE" w:rsidRPr="00AE79EF">
        <w:rPr>
          <w:rFonts w:ascii="Times New Roman" w:hAnsi="Times New Roman"/>
        </w:rPr>
        <w:t xml:space="preserve">a. </w:t>
      </w:r>
      <w:r w:rsidR="002402CE" w:rsidRPr="00AE79EF">
        <w:rPr>
          <w:rFonts w:ascii="Times New Roman" w:hAnsi="Times New Roman"/>
          <w:lang w:val="mk-MK"/>
        </w:rPr>
        <w:t>Куќишта (тела на вентили);</w:t>
      </w:r>
    </w:p>
    <w:p w:rsidR="002402CE" w:rsidRPr="00AE79EF" w:rsidRDefault="000154F1" w:rsidP="00F76606">
      <w:pPr>
        <w:shd w:val="clear" w:color="auto" w:fill="FFFFFF"/>
        <w:tabs>
          <w:tab w:val="left" w:pos="1800"/>
        </w:tabs>
        <w:spacing w:before="120" w:after="120" w:line="240" w:lineRule="auto"/>
        <w:jc w:val="both"/>
        <w:rPr>
          <w:rFonts w:ascii="Times New Roman" w:hAnsi="Times New Roman"/>
          <w:lang w:val="mk-MK"/>
        </w:rPr>
      </w:pPr>
      <w:r>
        <w:rPr>
          <w:rFonts w:ascii="Times New Roman" w:hAnsi="Times New Roman"/>
          <w:lang w:val="mk-MK"/>
        </w:rPr>
        <w:tab/>
      </w:r>
      <w:r w:rsidR="002402CE" w:rsidRPr="00AE79EF">
        <w:rPr>
          <w:rFonts w:ascii="Times New Roman" w:hAnsi="Times New Roman"/>
          <w:lang w:val="mk-MK"/>
        </w:rPr>
        <w:t>b. Преобликувани облог</w:t>
      </w:r>
      <w:r w:rsidR="00F76606" w:rsidRPr="00AE79EF">
        <w:rPr>
          <w:rFonts w:ascii="Times New Roman" w:hAnsi="Times New Roman"/>
          <w:lang w:val="mk-MK"/>
        </w:rPr>
        <w:t>и за куќишта;</w:t>
      </w:r>
    </w:p>
    <w:p w:rsidR="00F76606" w:rsidRPr="00AE79EF" w:rsidRDefault="00F76606" w:rsidP="00F76606">
      <w:pPr>
        <w:shd w:val="clear" w:color="auto" w:fill="FFFFFF"/>
        <w:tabs>
          <w:tab w:val="left" w:pos="1800"/>
        </w:tabs>
        <w:spacing w:before="120" w:after="120" w:line="240" w:lineRule="auto"/>
        <w:jc w:val="both"/>
        <w:rPr>
          <w:rFonts w:ascii="Times New Roman" w:hAnsi="Times New Roman"/>
          <w:lang w:val="mk-MK"/>
        </w:rPr>
      </w:pPr>
    </w:p>
    <w:p w:rsidR="002402CE" w:rsidRPr="00AE79EF" w:rsidRDefault="002402CE" w:rsidP="0037344D">
      <w:pPr>
        <w:spacing w:before="120" w:after="120" w:line="240" w:lineRule="auto"/>
        <w:ind w:left="1800"/>
        <w:rPr>
          <w:rFonts w:ascii="Times New Roman" w:hAnsi="Times New Roman"/>
        </w:rPr>
      </w:pPr>
      <w:r w:rsidRPr="00AE79EF">
        <w:rPr>
          <w:rFonts w:ascii="Times New Roman" w:hAnsi="Times New Roman"/>
          <w:i/>
          <w:u w:val="single" w:color="050004"/>
          <w:lang w:val="mk-MK"/>
        </w:rPr>
        <w:t>Технички забелешки:</w:t>
      </w:r>
    </w:p>
    <w:p w:rsidR="002402CE" w:rsidRPr="00AE79EF" w:rsidRDefault="002402CE" w:rsidP="0037344D">
      <w:pPr>
        <w:spacing w:before="120" w:after="120" w:line="240" w:lineRule="auto"/>
        <w:ind w:left="2160" w:right="5" w:hanging="413"/>
        <w:rPr>
          <w:rFonts w:ascii="Times New Roman" w:hAnsi="Times New Roman"/>
        </w:rPr>
      </w:pPr>
      <w:r w:rsidRPr="00AE79EF">
        <w:rPr>
          <w:rFonts w:ascii="Times New Roman" w:hAnsi="Times New Roman"/>
          <w:i/>
        </w:rPr>
        <w:t xml:space="preserve">1. </w:t>
      </w:r>
      <w:r w:rsidRPr="00AE79EF">
        <w:rPr>
          <w:rFonts w:ascii="Times New Roman" w:hAnsi="Times New Roman"/>
          <w:i/>
          <w:lang w:val="mk-MK"/>
        </w:rPr>
        <w:tab/>
        <w:t xml:space="preserve">Во смисла на 2B350.g., </w:t>
      </w:r>
      <w:r w:rsidR="000F24A1" w:rsidRPr="00AE79EF">
        <w:rPr>
          <w:rFonts w:ascii="Times New Roman" w:hAnsi="Times New Roman"/>
          <w:i/>
          <w:lang w:val="mk-MK"/>
        </w:rPr>
        <w:t>‘</w:t>
      </w:r>
      <w:r w:rsidRPr="00AE79EF">
        <w:rPr>
          <w:rFonts w:ascii="Times New Roman" w:hAnsi="Times New Roman"/>
          <w:i/>
          <w:lang w:val="mk-MK"/>
        </w:rPr>
        <w:t>материјали отпорни на корозија</w:t>
      </w:r>
      <w:r w:rsidR="000F24A1" w:rsidRPr="00AE79EF">
        <w:rPr>
          <w:rFonts w:ascii="Times New Roman" w:hAnsi="Times New Roman"/>
          <w:i/>
          <w:lang w:val="mk-MK"/>
        </w:rPr>
        <w:t>’</w:t>
      </w:r>
      <w:r w:rsidRPr="00AE79EF">
        <w:rPr>
          <w:rFonts w:ascii="Times New Roman" w:hAnsi="Times New Roman"/>
          <w:i/>
          <w:lang w:val="mk-MK"/>
        </w:rPr>
        <w:t xml:space="preserve"> се кои било од следниве материјали:</w:t>
      </w:r>
    </w:p>
    <w:p w:rsidR="002402CE" w:rsidRPr="00AE79EF" w:rsidRDefault="002402CE" w:rsidP="00A9534A">
      <w:pPr>
        <w:numPr>
          <w:ilvl w:val="3"/>
          <w:numId w:val="176"/>
        </w:numPr>
        <w:spacing w:before="120" w:after="120" w:line="240" w:lineRule="auto"/>
        <w:ind w:left="2610" w:right="5" w:hanging="450"/>
        <w:jc w:val="both"/>
        <w:rPr>
          <w:rFonts w:ascii="Times New Roman" w:hAnsi="Times New Roman"/>
        </w:rPr>
      </w:pPr>
      <w:r w:rsidRPr="00AE79EF">
        <w:rPr>
          <w:rFonts w:ascii="Times New Roman" w:hAnsi="Times New Roman"/>
          <w:i/>
          <w:lang w:val="mk-MK"/>
        </w:rPr>
        <w:t xml:space="preserve">Никел или </w:t>
      </w:r>
      <w:r w:rsidR="000F24A1" w:rsidRPr="00AE79EF">
        <w:rPr>
          <w:rFonts w:ascii="Times New Roman" w:hAnsi="Times New Roman"/>
          <w:i/>
          <w:lang w:val="mk-MK"/>
        </w:rPr>
        <w:t>‘</w:t>
      </w:r>
      <w:r w:rsidRPr="00AE79EF">
        <w:rPr>
          <w:rFonts w:ascii="Times New Roman" w:hAnsi="Times New Roman"/>
          <w:i/>
          <w:lang w:val="mk-MK"/>
        </w:rPr>
        <w:t>легури</w:t>
      </w:r>
      <w:r w:rsidR="000F24A1" w:rsidRPr="00AE79EF">
        <w:rPr>
          <w:rFonts w:ascii="Times New Roman" w:hAnsi="Times New Roman"/>
          <w:i/>
          <w:lang w:val="mk-MK"/>
        </w:rPr>
        <w:t>’</w:t>
      </w:r>
      <w:r w:rsidRPr="00AE79EF">
        <w:rPr>
          <w:rFonts w:ascii="Times New Roman" w:hAnsi="Times New Roman"/>
          <w:i/>
          <w:lang w:val="mk-MK"/>
        </w:rPr>
        <w:t xml:space="preserve"> со повеќе од 40% никел по тежина;</w:t>
      </w:r>
    </w:p>
    <w:p w:rsidR="002402CE" w:rsidRPr="00AE79EF" w:rsidRDefault="000F24A1" w:rsidP="00A9534A">
      <w:pPr>
        <w:numPr>
          <w:ilvl w:val="3"/>
          <w:numId w:val="176"/>
        </w:numPr>
        <w:spacing w:before="120" w:after="120" w:line="240" w:lineRule="auto"/>
        <w:ind w:left="2610" w:right="5" w:hanging="450"/>
        <w:jc w:val="both"/>
        <w:rPr>
          <w:rFonts w:ascii="Times New Roman" w:hAnsi="Times New Roman"/>
        </w:rPr>
      </w:pPr>
      <w:r w:rsidRPr="00AE79EF">
        <w:rPr>
          <w:rFonts w:ascii="Times New Roman" w:hAnsi="Times New Roman"/>
          <w:i/>
          <w:lang w:val="mk-MK"/>
        </w:rPr>
        <w:t>‘</w:t>
      </w:r>
      <w:r w:rsidR="002402CE" w:rsidRPr="00AE79EF">
        <w:rPr>
          <w:rFonts w:ascii="Times New Roman" w:hAnsi="Times New Roman"/>
          <w:i/>
          <w:lang w:val="mk-MK"/>
        </w:rPr>
        <w:t>Легури</w:t>
      </w:r>
      <w:r w:rsidRPr="00AE79EF">
        <w:rPr>
          <w:rFonts w:ascii="Times New Roman" w:hAnsi="Times New Roman"/>
          <w:i/>
          <w:lang w:val="mk-MK"/>
        </w:rPr>
        <w:t>’</w:t>
      </w:r>
      <w:r w:rsidR="002402CE" w:rsidRPr="00AE79EF">
        <w:rPr>
          <w:rFonts w:ascii="Times New Roman" w:hAnsi="Times New Roman"/>
          <w:i/>
          <w:lang w:val="mk-MK"/>
        </w:rPr>
        <w:t xml:space="preserve"> со повеќе од 25% никел и 20% хром по тежина;</w:t>
      </w:r>
    </w:p>
    <w:p w:rsidR="002402CE" w:rsidRPr="00AE79EF" w:rsidRDefault="002402CE" w:rsidP="00A9534A">
      <w:pPr>
        <w:numPr>
          <w:ilvl w:val="3"/>
          <w:numId w:val="176"/>
        </w:numPr>
        <w:spacing w:before="120" w:after="120" w:line="240" w:lineRule="auto"/>
        <w:ind w:left="2610" w:right="5" w:hanging="450"/>
        <w:jc w:val="both"/>
        <w:rPr>
          <w:rFonts w:ascii="Times New Roman" w:hAnsi="Times New Roman"/>
        </w:rPr>
      </w:pPr>
      <w:r w:rsidRPr="00AE79EF">
        <w:rPr>
          <w:rFonts w:ascii="Times New Roman" w:hAnsi="Times New Roman"/>
          <w:i/>
          <w:lang w:val="mk-MK"/>
        </w:rPr>
        <w:t>Флуорополимери (полим</w:t>
      </w:r>
      <w:r w:rsidR="007462D0" w:rsidRPr="00AE79EF">
        <w:rPr>
          <w:rFonts w:ascii="Times New Roman" w:hAnsi="Times New Roman"/>
          <w:i/>
          <w:lang w:val="mk-MK"/>
        </w:rPr>
        <w:t xml:space="preserve">ерни и еластомерни материјали </w:t>
      </w:r>
      <w:r w:rsidRPr="00AE79EF">
        <w:rPr>
          <w:rFonts w:ascii="Times New Roman" w:hAnsi="Times New Roman"/>
          <w:i/>
          <w:lang w:val="mk-MK"/>
        </w:rPr>
        <w:t>со повеќе од 35 % флуор по тежина);</w:t>
      </w:r>
    </w:p>
    <w:p w:rsidR="002402CE" w:rsidRPr="00AE79EF" w:rsidRDefault="002402CE" w:rsidP="00A9534A">
      <w:pPr>
        <w:numPr>
          <w:ilvl w:val="3"/>
          <w:numId w:val="176"/>
        </w:numPr>
        <w:tabs>
          <w:tab w:val="left" w:pos="2610"/>
        </w:tabs>
        <w:spacing w:before="120" w:after="120" w:line="240" w:lineRule="auto"/>
        <w:ind w:left="2610" w:right="5" w:hanging="450"/>
        <w:jc w:val="both"/>
        <w:rPr>
          <w:rFonts w:ascii="Times New Roman" w:hAnsi="Times New Roman"/>
        </w:rPr>
      </w:pPr>
      <w:r w:rsidRPr="00AE79EF">
        <w:rPr>
          <w:rFonts w:ascii="Times New Roman" w:hAnsi="Times New Roman"/>
          <w:i/>
          <w:lang w:val="mk-MK"/>
        </w:rPr>
        <w:t>Стакло или обложен со стакло (вклучувајќи облоги претворени во стакло или емајлирани облоги);</w:t>
      </w:r>
    </w:p>
    <w:p w:rsidR="002402CE" w:rsidRPr="00AE79EF" w:rsidRDefault="002402CE" w:rsidP="00A9534A">
      <w:pPr>
        <w:numPr>
          <w:ilvl w:val="3"/>
          <w:numId w:val="176"/>
        </w:numPr>
        <w:spacing w:before="120" w:after="120" w:line="240" w:lineRule="auto"/>
        <w:ind w:left="2610" w:right="5" w:hanging="450"/>
        <w:jc w:val="both"/>
        <w:rPr>
          <w:rFonts w:ascii="Times New Roman" w:hAnsi="Times New Roman"/>
        </w:rPr>
      </w:pPr>
      <w:r w:rsidRPr="00AE79EF">
        <w:rPr>
          <w:rFonts w:ascii="Times New Roman" w:hAnsi="Times New Roman"/>
          <w:i/>
          <w:lang w:val="mk-MK"/>
        </w:rPr>
        <w:t xml:space="preserve">Тантал или </w:t>
      </w:r>
      <w:r w:rsidR="000F24A1" w:rsidRPr="00AE79EF">
        <w:rPr>
          <w:rFonts w:ascii="Times New Roman" w:hAnsi="Times New Roman"/>
          <w:i/>
          <w:lang w:val="mk-MK"/>
        </w:rPr>
        <w:t>‘</w:t>
      </w:r>
      <w:r w:rsidRPr="00AE79EF">
        <w:rPr>
          <w:rFonts w:ascii="Times New Roman" w:hAnsi="Times New Roman"/>
          <w:i/>
          <w:lang w:val="mk-MK"/>
        </w:rPr>
        <w:t>легури</w:t>
      </w:r>
      <w:r w:rsidR="000F24A1" w:rsidRPr="00AE79EF">
        <w:rPr>
          <w:rFonts w:ascii="Times New Roman" w:hAnsi="Times New Roman"/>
          <w:i/>
          <w:lang w:val="mk-MK"/>
        </w:rPr>
        <w:t>’</w:t>
      </w:r>
      <w:r w:rsidRPr="00AE79EF">
        <w:rPr>
          <w:rFonts w:ascii="Times New Roman" w:hAnsi="Times New Roman"/>
          <w:i/>
          <w:lang w:val="mk-MK"/>
        </w:rPr>
        <w:t xml:space="preserve"> на тантал;</w:t>
      </w:r>
    </w:p>
    <w:p w:rsidR="002402CE" w:rsidRPr="00AE79EF" w:rsidRDefault="002402CE" w:rsidP="00A9534A">
      <w:pPr>
        <w:numPr>
          <w:ilvl w:val="3"/>
          <w:numId w:val="176"/>
        </w:numPr>
        <w:spacing w:before="120" w:after="120" w:line="240" w:lineRule="auto"/>
        <w:ind w:left="2610" w:right="5" w:hanging="450"/>
        <w:jc w:val="both"/>
        <w:rPr>
          <w:rFonts w:ascii="Times New Roman" w:hAnsi="Times New Roman"/>
        </w:rPr>
      </w:pPr>
      <w:r w:rsidRPr="00AE79EF">
        <w:rPr>
          <w:rFonts w:ascii="Times New Roman" w:hAnsi="Times New Roman"/>
          <w:i/>
          <w:lang w:val="mk-MK"/>
        </w:rPr>
        <w:t xml:space="preserve">Титаниум или </w:t>
      </w:r>
      <w:r w:rsidR="000F24A1" w:rsidRPr="00AE79EF">
        <w:rPr>
          <w:rFonts w:ascii="Times New Roman" w:hAnsi="Times New Roman"/>
          <w:i/>
          <w:lang w:val="mk-MK"/>
        </w:rPr>
        <w:t>‘</w:t>
      </w:r>
      <w:r w:rsidRPr="00AE79EF">
        <w:rPr>
          <w:rFonts w:ascii="Times New Roman" w:hAnsi="Times New Roman"/>
          <w:i/>
          <w:lang w:val="mk-MK"/>
        </w:rPr>
        <w:t>легури</w:t>
      </w:r>
      <w:r w:rsidR="000F24A1" w:rsidRPr="00AE79EF">
        <w:rPr>
          <w:rFonts w:ascii="Times New Roman" w:hAnsi="Times New Roman"/>
          <w:i/>
          <w:lang w:val="mk-MK"/>
        </w:rPr>
        <w:t>’</w:t>
      </w:r>
      <w:r w:rsidRPr="00AE79EF">
        <w:rPr>
          <w:rFonts w:ascii="Times New Roman" w:hAnsi="Times New Roman"/>
          <w:i/>
          <w:lang w:val="mk-MK"/>
        </w:rPr>
        <w:t xml:space="preserve"> на титаниум;</w:t>
      </w:r>
    </w:p>
    <w:p w:rsidR="002402CE" w:rsidRPr="00AE79EF" w:rsidRDefault="002402CE" w:rsidP="00A9534A">
      <w:pPr>
        <w:numPr>
          <w:ilvl w:val="3"/>
          <w:numId w:val="176"/>
        </w:numPr>
        <w:spacing w:before="120" w:after="120" w:line="240" w:lineRule="auto"/>
        <w:ind w:left="2610" w:right="5" w:hanging="450"/>
        <w:jc w:val="both"/>
        <w:rPr>
          <w:rFonts w:ascii="Times New Roman" w:hAnsi="Times New Roman"/>
        </w:rPr>
      </w:pPr>
      <w:r w:rsidRPr="00AE79EF">
        <w:rPr>
          <w:rFonts w:ascii="Times New Roman" w:hAnsi="Times New Roman"/>
          <w:i/>
          <w:lang w:val="mk-MK"/>
        </w:rPr>
        <w:t xml:space="preserve">Циркониум или </w:t>
      </w:r>
      <w:r w:rsidR="000F24A1" w:rsidRPr="00AE79EF">
        <w:rPr>
          <w:rFonts w:ascii="Times New Roman" w:hAnsi="Times New Roman"/>
          <w:i/>
          <w:lang w:val="mk-MK"/>
        </w:rPr>
        <w:t>‘</w:t>
      </w:r>
      <w:r w:rsidRPr="00AE79EF">
        <w:rPr>
          <w:rFonts w:ascii="Times New Roman" w:hAnsi="Times New Roman"/>
          <w:i/>
          <w:lang w:val="mk-MK"/>
        </w:rPr>
        <w:t>легури</w:t>
      </w:r>
      <w:r w:rsidR="000F24A1" w:rsidRPr="00AE79EF">
        <w:rPr>
          <w:rFonts w:ascii="Times New Roman" w:hAnsi="Times New Roman"/>
          <w:i/>
          <w:lang w:val="mk-MK"/>
        </w:rPr>
        <w:t>’</w:t>
      </w:r>
      <w:r w:rsidRPr="00AE79EF">
        <w:rPr>
          <w:rFonts w:ascii="Times New Roman" w:hAnsi="Times New Roman"/>
          <w:i/>
          <w:lang w:val="mk-MK"/>
        </w:rPr>
        <w:t xml:space="preserve"> на циркониум;</w:t>
      </w:r>
    </w:p>
    <w:p w:rsidR="002402CE" w:rsidRPr="00AE79EF" w:rsidRDefault="002402CE" w:rsidP="00A9534A">
      <w:pPr>
        <w:numPr>
          <w:ilvl w:val="3"/>
          <w:numId w:val="176"/>
        </w:numPr>
        <w:spacing w:before="120" w:after="120" w:line="240" w:lineRule="auto"/>
        <w:ind w:left="2610" w:right="5" w:hanging="450"/>
        <w:jc w:val="both"/>
        <w:rPr>
          <w:rFonts w:ascii="Times New Roman" w:hAnsi="Times New Roman"/>
        </w:rPr>
      </w:pPr>
      <w:r w:rsidRPr="00AE79EF">
        <w:rPr>
          <w:rFonts w:ascii="Times New Roman" w:hAnsi="Times New Roman"/>
          <w:i/>
          <w:lang w:val="mk-MK"/>
        </w:rPr>
        <w:t xml:space="preserve">Ниобиум (колумбиум) или </w:t>
      </w:r>
      <w:r w:rsidR="000F24A1" w:rsidRPr="00AE79EF">
        <w:rPr>
          <w:rFonts w:ascii="Times New Roman" w:hAnsi="Times New Roman"/>
          <w:i/>
          <w:lang w:val="mk-MK"/>
        </w:rPr>
        <w:t>‘</w:t>
      </w:r>
      <w:r w:rsidRPr="00AE79EF">
        <w:rPr>
          <w:rFonts w:ascii="Times New Roman" w:hAnsi="Times New Roman"/>
          <w:i/>
          <w:lang w:val="mk-MK"/>
        </w:rPr>
        <w:t>легури</w:t>
      </w:r>
      <w:r w:rsidR="000F24A1" w:rsidRPr="00AE79EF">
        <w:rPr>
          <w:rFonts w:ascii="Times New Roman" w:hAnsi="Times New Roman"/>
          <w:i/>
          <w:lang w:val="mk-MK"/>
        </w:rPr>
        <w:t>’</w:t>
      </w:r>
      <w:r w:rsidRPr="00AE79EF">
        <w:rPr>
          <w:rFonts w:ascii="Times New Roman" w:hAnsi="Times New Roman"/>
          <w:i/>
          <w:lang w:val="mk-MK"/>
        </w:rPr>
        <w:t xml:space="preserve"> на ниобиум; </w:t>
      </w:r>
      <w:r w:rsidRPr="00AE79EF">
        <w:rPr>
          <w:rFonts w:ascii="Times New Roman" w:hAnsi="Times New Roman"/>
          <w:i/>
          <w:u w:val="single"/>
          <w:lang w:val="mk-MK"/>
        </w:rPr>
        <w:t>или</w:t>
      </w:r>
    </w:p>
    <w:p w:rsidR="002402CE" w:rsidRPr="00AE79EF" w:rsidRDefault="002402CE" w:rsidP="00A9534A">
      <w:pPr>
        <w:numPr>
          <w:ilvl w:val="3"/>
          <w:numId w:val="176"/>
        </w:numPr>
        <w:spacing w:before="120" w:after="120" w:line="240" w:lineRule="auto"/>
        <w:ind w:left="2610" w:right="5" w:hanging="450"/>
        <w:jc w:val="both"/>
        <w:rPr>
          <w:rFonts w:ascii="Times New Roman" w:hAnsi="Times New Roman"/>
        </w:rPr>
      </w:pPr>
      <w:r w:rsidRPr="00AE79EF">
        <w:rPr>
          <w:rFonts w:ascii="Times New Roman" w:hAnsi="Times New Roman"/>
          <w:i/>
          <w:lang w:val="mk-MK"/>
        </w:rPr>
        <w:t>Керамички материјали, како што следува:</w:t>
      </w:r>
    </w:p>
    <w:p w:rsidR="002402CE" w:rsidRPr="00AE79EF" w:rsidRDefault="002402CE" w:rsidP="00A9534A">
      <w:pPr>
        <w:numPr>
          <w:ilvl w:val="4"/>
          <w:numId w:val="177"/>
        </w:numPr>
        <w:spacing w:before="120" w:after="120" w:line="240" w:lineRule="auto"/>
        <w:ind w:left="2880" w:right="5" w:hanging="270"/>
        <w:jc w:val="both"/>
        <w:rPr>
          <w:rFonts w:ascii="Times New Roman" w:hAnsi="Times New Roman"/>
        </w:rPr>
      </w:pPr>
      <w:r w:rsidRPr="00AE79EF">
        <w:rPr>
          <w:rFonts w:ascii="Times New Roman" w:hAnsi="Times New Roman"/>
          <w:i/>
          <w:lang w:val="mk-MK"/>
        </w:rPr>
        <w:t>Силициум карбид со чистота од 80 % по тежина или повеќе;</w:t>
      </w:r>
    </w:p>
    <w:p w:rsidR="002402CE" w:rsidRPr="00AE79EF" w:rsidRDefault="002402CE" w:rsidP="00A9534A">
      <w:pPr>
        <w:numPr>
          <w:ilvl w:val="4"/>
          <w:numId w:val="177"/>
        </w:numPr>
        <w:spacing w:before="120" w:after="120" w:line="240" w:lineRule="auto"/>
        <w:ind w:left="2880" w:right="5" w:hanging="270"/>
        <w:jc w:val="both"/>
        <w:rPr>
          <w:rFonts w:ascii="Times New Roman" w:hAnsi="Times New Roman"/>
        </w:rPr>
      </w:pPr>
      <w:r w:rsidRPr="00AE79EF">
        <w:rPr>
          <w:rFonts w:ascii="Times New Roman" w:hAnsi="Times New Roman"/>
          <w:i/>
          <w:lang w:val="mk-MK"/>
        </w:rPr>
        <w:lastRenderedPageBreak/>
        <w:t>Алуминиум оксид (алумина) со чистота од 99,9 % по тежина или повеќе;</w:t>
      </w:r>
    </w:p>
    <w:p w:rsidR="002402CE" w:rsidRPr="00AE79EF" w:rsidRDefault="002402CE" w:rsidP="00A9534A">
      <w:pPr>
        <w:numPr>
          <w:ilvl w:val="4"/>
          <w:numId w:val="177"/>
        </w:numPr>
        <w:spacing w:before="120" w:after="120" w:line="240" w:lineRule="auto"/>
        <w:ind w:right="5" w:firstLine="620"/>
        <w:jc w:val="both"/>
        <w:rPr>
          <w:rFonts w:ascii="Times New Roman" w:hAnsi="Times New Roman"/>
        </w:rPr>
      </w:pPr>
      <w:r w:rsidRPr="00AE79EF">
        <w:rPr>
          <w:rFonts w:ascii="Times New Roman" w:hAnsi="Times New Roman"/>
          <w:i/>
          <w:lang w:val="mk-MK"/>
        </w:rPr>
        <w:t>Циркониум оксид (цирконија).</w:t>
      </w:r>
    </w:p>
    <w:p w:rsidR="002402CE" w:rsidRPr="00AE79EF" w:rsidRDefault="002402CE" w:rsidP="0037344D">
      <w:pPr>
        <w:shd w:val="clear" w:color="auto" w:fill="FFFFFF"/>
        <w:tabs>
          <w:tab w:val="left" w:pos="1800"/>
        </w:tabs>
        <w:spacing w:before="120" w:after="120" w:line="240" w:lineRule="auto"/>
        <w:ind w:left="2160" w:hanging="2160"/>
        <w:jc w:val="both"/>
        <w:rPr>
          <w:rFonts w:ascii="Times New Roman" w:hAnsi="Times New Roman"/>
          <w:i/>
          <w:lang w:val="mk-MK"/>
        </w:rPr>
      </w:pPr>
      <w:r w:rsidRPr="00AE79EF">
        <w:rPr>
          <w:rFonts w:ascii="Times New Roman" w:hAnsi="Times New Roman"/>
          <w:i/>
          <w:lang w:val="mk-MK"/>
        </w:rPr>
        <w:tab/>
      </w:r>
      <w:r w:rsidR="000154F1">
        <w:rPr>
          <w:rFonts w:ascii="Times New Roman" w:hAnsi="Times New Roman"/>
          <w:i/>
        </w:rPr>
        <w:t xml:space="preserve"> </w:t>
      </w:r>
      <w:r w:rsidRPr="00AE79EF">
        <w:rPr>
          <w:rFonts w:ascii="Times New Roman" w:hAnsi="Times New Roman"/>
          <w:i/>
        </w:rPr>
        <w:t>2.</w:t>
      </w:r>
      <w:r w:rsidRPr="00AE79EF">
        <w:rPr>
          <w:rFonts w:ascii="Times New Roman" w:hAnsi="Times New Roman"/>
          <w:i/>
          <w:lang w:val="mk-MK"/>
        </w:rPr>
        <w:tab/>
      </w:r>
      <w:r w:rsidR="000F24A1" w:rsidRPr="00AE79EF">
        <w:rPr>
          <w:rFonts w:ascii="Times New Roman" w:hAnsi="Times New Roman"/>
          <w:i/>
          <w:iCs/>
          <w:spacing w:val="-1"/>
          <w:lang w:val="mk-MK"/>
        </w:rPr>
        <w:t>‘</w:t>
      </w:r>
      <w:r w:rsidRPr="00AE79EF">
        <w:rPr>
          <w:rFonts w:ascii="Times New Roman" w:hAnsi="Times New Roman"/>
          <w:i/>
          <w:iCs/>
          <w:spacing w:val="-1"/>
          <w:lang w:val="mk-MK"/>
        </w:rPr>
        <w:t>Номинална големина</w:t>
      </w:r>
      <w:r w:rsidR="000F24A1" w:rsidRPr="00AE79EF">
        <w:rPr>
          <w:rFonts w:ascii="Times New Roman" w:hAnsi="Times New Roman"/>
          <w:i/>
          <w:iCs/>
          <w:spacing w:val="-1"/>
          <w:lang w:val="mk-MK"/>
        </w:rPr>
        <w:t>’</w:t>
      </w:r>
      <w:r w:rsidRPr="00AE79EF">
        <w:rPr>
          <w:rFonts w:ascii="Times New Roman" w:hAnsi="Times New Roman"/>
          <w:i/>
          <w:iCs/>
          <w:spacing w:val="-1"/>
          <w:lang w:val="mk-MK"/>
        </w:rPr>
        <w:t xml:space="preserve"> големината на помалиот дијаметар од дијаметрите на влезот и излезот</w:t>
      </w:r>
      <w:r w:rsidRPr="00AE79EF">
        <w:rPr>
          <w:rFonts w:ascii="Times New Roman" w:hAnsi="Times New Roman"/>
          <w:i/>
          <w:lang w:val="mk-MK"/>
        </w:rPr>
        <w:t>.</w:t>
      </w:r>
    </w:p>
    <w:p w:rsidR="00DB09E7" w:rsidRPr="00AE79EF" w:rsidRDefault="00DB09E7" w:rsidP="00FF5294">
      <w:pPr>
        <w:shd w:val="clear" w:color="auto" w:fill="FFFFFF"/>
        <w:tabs>
          <w:tab w:val="left" w:pos="1800"/>
        </w:tabs>
        <w:spacing w:before="120" w:after="120" w:line="240" w:lineRule="auto"/>
        <w:ind w:left="2160" w:hanging="317"/>
        <w:jc w:val="both"/>
        <w:rPr>
          <w:rFonts w:ascii="Times New Roman" w:hAnsi="Times New Roman"/>
          <w:i/>
          <w:lang w:val="mk-MK"/>
        </w:rPr>
      </w:pPr>
      <w:r w:rsidRPr="00AE79EF">
        <w:rPr>
          <w:rFonts w:ascii="Times New Roman" w:hAnsi="Times New Roman"/>
          <w:i/>
          <w:lang w:val="mk-MK"/>
        </w:rPr>
        <w:t>3.</w:t>
      </w:r>
      <w:r w:rsidR="00FF5294" w:rsidRPr="00AE79EF">
        <w:t xml:space="preserve"> </w:t>
      </w:r>
      <w:r w:rsidR="00FF5294" w:rsidRPr="00AE79EF">
        <w:rPr>
          <w:lang w:val="mk-MK"/>
        </w:rPr>
        <w:t xml:space="preserve">   </w:t>
      </w:r>
      <w:r w:rsidR="00FF5294" w:rsidRPr="00AE79EF">
        <w:rPr>
          <w:rFonts w:ascii="Times New Roman" w:hAnsi="Times New Roman"/>
          <w:i/>
          <w:lang w:val="mk-MK"/>
        </w:rPr>
        <w:t>Номиналните големини (DN) на вентилите се во согласност со ISO 6708: 1995. Номиналните големини на цевките (НПС) се во согласност со ASME B36.10 или B36.19 или националните еквиваленти.</w:t>
      </w:r>
    </w:p>
    <w:p w:rsidR="00DB09E7" w:rsidRPr="00AE79EF" w:rsidRDefault="00DB09E7" w:rsidP="0037344D">
      <w:pPr>
        <w:shd w:val="clear" w:color="auto" w:fill="FFFFFF"/>
        <w:tabs>
          <w:tab w:val="left" w:pos="1800"/>
        </w:tabs>
        <w:spacing w:before="120" w:after="120" w:line="240" w:lineRule="auto"/>
        <w:ind w:left="2160" w:hanging="2160"/>
        <w:jc w:val="both"/>
        <w:rPr>
          <w:rFonts w:ascii="Times New Roman" w:hAnsi="Times New Roman"/>
        </w:rPr>
      </w:pPr>
    </w:p>
    <w:p w:rsidR="002402CE" w:rsidRPr="00AE79EF" w:rsidRDefault="002402CE" w:rsidP="002402CE">
      <w:pPr>
        <w:shd w:val="clear" w:color="auto" w:fill="FFFFFF"/>
        <w:spacing w:before="240"/>
        <w:ind w:left="1440" w:hanging="450"/>
        <w:jc w:val="both"/>
        <w:rPr>
          <w:rFonts w:ascii="Times New Roman" w:hAnsi="Times New Roman"/>
        </w:rPr>
      </w:pPr>
      <w:r w:rsidRPr="00AE79EF">
        <w:rPr>
          <w:rFonts w:ascii="Times New Roman" w:hAnsi="Times New Roman"/>
        </w:rPr>
        <w:t>h</w:t>
      </w:r>
      <w:r w:rsidRPr="00AE79EF">
        <w:rPr>
          <w:rFonts w:ascii="Times New Roman" w:hAnsi="Times New Roman"/>
          <w:lang w:val="mk-MK"/>
        </w:rPr>
        <w:t>.</w:t>
      </w:r>
      <w:r w:rsidRPr="00AE79EF">
        <w:rPr>
          <w:rFonts w:ascii="Times New Roman" w:hAnsi="Times New Roman"/>
        </w:rPr>
        <w:tab/>
      </w:r>
      <w:r w:rsidRPr="00AE79EF">
        <w:rPr>
          <w:rFonts w:ascii="Times New Roman" w:hAnsi="Times New Roman"/>
          <w:lang w:val="mk-MK"/>
        </w:rPr>
        <w:t>Систем на цевки со повеќе ѕидови кои имаат приклучок за откривање на истекување, во кој сите површини кои доаѓаат во директен контакт со хемикалијата или хемикалиите кои се обработуваат или се содржат во него се изработени од кој било од следниве материјали:</w:t>
      </w:r>
    </w:p>
    <w:p w:rsidR="002402CE" w:rsidRPr="00AE79EF" w:rsidRDefault="000F24A1" w:rsidP="00A9534A">
      <w:pPr>
        <w:widowControl w:val="0"/>
        <w:numPr>
          <w:ilvl w:val="0"/>
          <w:numId w:val="158"/>
        </w:numPr>
        <w:shd w:val="clear" w:color="auto" w:fill="FFFFFF"/>
        <w:tabs>
          <w:tab w:val="left" w:pos="1800"/>
        </w:tabs>
        <w:autoSpaceDE w:val="0"/>
        <w:autoSpaceDN w:val="0"/>
        <w:adjustRightInd w:val="0"/>
        <w:spacing w:before="120" w:after="0" w:line="240" w:lineRule="auto"/>
        <w:ind w:left="1800" w:hanging="360"/>
        <w:jc w:val="both"/>
        <w:rPr>
          <w:rFonts w:ascii="Times New Roman" w:hAnsi="Times New Roman"/>
        </w:rPr>
      </w:pPr>
      <w:r w:rsidRPr="00AE79EF">
        <w:rPr>
          <w:rFonts w:ascii="Times New Roman" w:hAnsi="Times New Roman"/>
          <w:lang w:val="mk-MK"/>
        </w:rPr>
        <w:t>‘</w:t>
      </w:r>
      <w:r w:rsidR="002402CE" w:rsidRPr="00AE79EF">
        <w:rPr>
          <w:rFonts w:ascii="Times New Roman" w:hAnsi="Times New Roman"/>
          <w:lang w:val="mk-MK"/>
        </w:rPr>
        <w:t>Легури</w:t>
      </w:r>
      <w:r w:rsidRPr="00AE79EF">
        <w:rPr>
          <w:rFonts w:ascii="Times New Roman" w:hAnsi="Times New Roman"/>
          <w:lang w:val="mk-MK"/>
        </w:rPr>
        <w:t>’</w:t>
      </w:r>
      <w:r w:rsidR="002402CE" w:rsidRPr="00AE79EF">
        <w:rPr>
          <w:rFonts w:ascii="Times New Roman" w:hAnsi="Times New Roman"/>
          <w:lang w:val="mk-MK"/>
        </w:rPr>
        <w:t xml:space="preserve"> со повеќе од 25% никел и 20% хром по тежина;</w:t>
      </w:r>
    </w:p>
    <w:p w:rsidR="002402CE" w:rsidRPr="00AE79EF" w:rsidRDefault="002402CE" w:rsidP="00A9534A">
      <w:pPr>
        <w:widowControl w:val="0"/>
        <w:numPr>
          <w:ilvl w:val="0"/>
          <w:numId w:val="158"/>
        </w:numPr>
        <w:shd w:val="clear" w:color="auto" w:fill="FFFFFF"/>
        <w:tabs>
          <w:tab w:val="left" w:pos="1800"/>
        </w:tabs>
        <w:autoSpaceDE w:val="0"/>
        <w:autoSpaceDN w:val="0"/>
        <w:adjustRightInd w:val="0"/>
        <w:spacing w:before="120" w:after="0" w:line="240" w:lineRule="auto"/>
        <w:ind w:left="1800" w:hanging="360"/>
        <w:jc w:val="both"/>
        <w:rPr>
          <w:rFonts w:ascii="Times New Roman" w:hAnsi="Times New Roman"/>
        </w:rPr>
      </w:pPr>
      <w:r w:rsidRPr="00AE79EF">
        <w:rPr>
          <w:rFonts w:ascii="Times New Roman" w:hAnsi="Times New Roman"/>
          <w:lang w:val="mk-MK"/>
        </w:rPr>
        <w:t>Флуорополимери (полимерни и еластомерни материјали со повеќе од 35 % флуор по тежина);</w:t>
      </w:r>
    </w:p>
    <w:p w:rsidR="002402CE" w:rsidRPr="00AE79EF" w:rsidRDefault="002402CE" w:rsidP="00A9534A">
      <w:pPr>
        <w:widowControl w:val="0"/>
        <w:numPr>
          <w:ilvl w:val="0"/>
          <w:numId w:val="158"/>
        </w:numPr>
        <w:shd w:val="clear" w:color="auto" w:fill="FFFFFF"/>
        <w:tabs>
          <w:tab w:val="left" w:pos="1800"/>
        </w:tabs>
        <w:autoSpaceDE w:val="0"/>
        <w:autoSpaceDN w:val="0"/>
        <w:adjustRightInd w:val="0"/>
        <w:spacing w:before="120" w:after="0" w:line="240" w:lineRule="auto"/>
        <w:ind w:left="1800" w:hanging="360"/>
        <w:jc w:val="both"/>
        <w:rPr>
          <w:rFonts w:ascii="Times New Roman" w:hAnsi="Times New Roman"/>
        </w:rPr>
      </w:pPr>
      <w:r w:rsidRPr="00AE79EF">
        <w:rPr>
          <w:rFonts w:ascii="Times New Roman" w:hAnsi="Times New Roman"/>
          <w:lang w:val="mk-MK"/>
        </w:rPr>
        <w:t>Стакло (вклучувајќи облоги претворени во стакло или емајлирани облоги или стаклени облошки);</w:t>
      </w:r>
    </w:p>
    <w:p w:rsidR="002402CE" w:rsidRPr="00AE79EF" w:rsidRDefault="002402CE" w:rsidP="00A9534A">
      <w:pPr>
        <w:widowControl w:val="0"/>
        <w:numPr>
          <w:ilvl w:val="0"/>
          <w:numId w:val="158"/>
        </w:numPr>
        <w:shd w:val="clear" w:color="auto" w:fill="FFFFFF"/>
        <w:tabs>
          <w:tab w:val="left" w:pos="1800"/>
        </w:tabs>
        <w:autoSpaceDE w:val="0"/>
        <w:autoSpaceDN w:val="0"/>
        <w:adjustRightInd w:val="0"/>
        <w:spacing w:before="120" w:after="0" w:line="240" w:lineRule="auto"/>
        <w:ind w:left="1800" w:hanging="360"/>
        <w:jc w:val="both"/>
        <w:rPr>
          <w:rFonts w:ascii="Times New Roman" w:hAnsi="Times New Roman"/>
        </w:rPr>
      </w:pPr>
      <w:r w:rsidRPr="00AE79EF">
        <w:rPr>
          <w:rFonts w:ascii="Times New Roman" w:hAnsi="Times New Roman"/>
          <w:lang w:val="mk-MK"/>
        </w:rPr>
        <w:t xml:space="preserve">Графит или </w:t>
      </w:r>
      <w:r w:rsidR="000F24A1" w:rsidRPr="00AE79EF">
        <w:rPr>
          <w:rFonts w:ascii="Times New Roman" w:hAnsi="Times New Roman"/>
          <w:lang w:val="mk-MK"/>
        </w:rPr>
        <w:t>‘</w:t>
      </w:r>
      <w:r w:rsidRPr="00AE79EF">
        <w:rPr>
          <w:rFonts w:ascii="Times New Roman" w:hAnsi="Times New Roman"/>
          <w:lang w:val="mk-MK"/>
        </w:rPr>
        <w:t>јаглерод графит</w:t>
      </w:r>
      <w:r w:rsidR="000F24A1" w:rsidRPr="00AE79EF">
        <w:rPr>
          <w:rFonts w:ascii="Times New Roman" w:hAnsi="Times New Roman"/>
          <w:lang w:val="mk-MK"/>
        </w:rPr>
        <w:t>’</w:t>
      </w:r>
      <w:r w:rsidRPr="00AE79EF">
        <w:rPr>
          <w:rFonts w:ascii="Times New Roman" w:hAnsi="Times New Roman"/>
          <w:lang w:val="mk-MK"/>
        </w:rPr>
        <w:t>;</w:t>
      </w:r>
    </w:p>
    <w:p w:rsidR="002402CE" w:rsidRPr="00AE79EF" w:rsidRDefault="002402CE" w:rsidP="00A9534A">
      <w:pPr>
        <w:widowControl w:val="0"/>
        <w:numPr>
          <w:ilvl w:val="0"/>
          <w:numId w:val="158"/>
        </w:numPr>
        <w:shd w:val="clear" w:color="auto" w:fill="FFFFFF"/>
        <w:tabs>
          <w:tab w:val="left" w:pos="1800"/>
        </w:tabs>
        <w:autoSpaceDE w:val="0"/>
        <w:autoSpaceDN w:val="0"/>
        <w:adjustRightInd w:val="0"/>
        <w:spacing w:before="120" w:after="0" w:line="240" w:lineRule="auto"/>
        <w:ind w:left="1800" w:hanging="360"/>
        <w:jc w:val="both"/>
        <w:rPr>
          <w:rFonts w:ascii="Times New Roman" w:hAnsi="Times New Roman"/>
        </w:rPr>
      </w:pPr>
      <w:r w:rsidRPr="00AE79EF">
        <w:rPr>
          <w:rFonts w:ascii="Times New Roman" w:hAnsi="Times New Roman"/>
          <w:lang w:val="mk-MK"/>
        </w:rPr>
        <w:t xml:space="preserve">Никел или </w:t>
      </w:r>
      <w:r w:rsidR="000F24A1" w:rsidRPr="00AE79EF">
        <w:rPr>
          <w:rFonts w:ascii="Times New Roman" w:hAnsi="Times New Roman"/>
          <w:lang w:val="mk-MK"/>
        </w:rPr>
        <w:t>‘</w:t>
      </w:r>
      <w:r w:rsidRPr="00AE79EF">
        <w:rPr>
          <w:rFonts w:ascii="Times New Roman" w:hAnsi="Times New Roman"/>
          <w:lang w:val="mk-MK"/>
        </w:rPr>
        <w:t>легури</w:t>
      </w:r>
      <w:r w:rsidR="000F24A1" w:rsidRPr="00AE79EF">
        <w:rPr>
          <w:rFonts w:ascii="Times New Roman" w:hAnsi="Times New Roman"/>
          <w:lang w:val="mk-MK"/>
        </w:rPr>
        <w:t>’</w:t>
      </w:r>
      <w:r w:rsidRPr="00AE79EF">
        <w:rPr>
          <w:rFonts w:ascii="Times New Roman" w:hAnsi="Times New Roman"/>
          <w:lang w:val="mk-MK"/>
        </w:rPr>
        <w:t xml:space="preserve"> со повеќе од 40% никел по тежина;</w:t>
      </w:r>
    </w:p>
    <w:p w:rsidR="002402CE" w:rsidRPr="00AE79EF" w:rsidRDefault="002402CE" w:rsidP="00A9534A">
      <w:pPr>
        <w:widowControl w:val="0"/>
        <w:numPr>
          <w:ilvl w:val="0"/>
          <w:numId w:val="158"/>
        </w:numPr>
        <w:shd w:val="clear" w:color="auto" w:fill="FFFFFF"/>
        <w:tabs>
          <w:tab w:val="left" w:pos="1800"/>
        </w:tabs>
        <w:autoSpaceDE w:val="0"/>
        <w:autoSpaceDN w:val="0"/>
        <w:adjustRightInd w:val="0"/>
        <w:spacing w:before="120" w:after="0" w:line="240" w:lineRule="auto"/>
        <w:ind w:left="1800" w:hanging="360"/>
        <w:jc w:val="both"/>
        <w:rPr>
          <w:rFonts w:ascii="Times New Roman" w:hAnsi="Times New Roman"/>
        </w:rPr>
      </w:pPr>
      <w:r w:rsidRPr="00AE79EF">
        <w:rPr>
          <w:rFonts w:ascii="Times New Roman" w:hAnsi="Times New Roman"/>
          <w:lang w:val="mk-MK"/>
        </w:rPr>
        <w:t xml:space="preserve">Тантал или </w:t>
      </w:r>
      <w:r w:rsidR="000F24A1" w:rsidRPr="00AE79EF">
        <w:rPr>
          <w:rFonts w:ascii="Times New Roman" w:hAnsi="Times New Roman"/>
          <w:lang w:val="mk-MK"/>
        </w:rPr>
        <w:t>‘</w:t>
      </w:r>
      <w:r w:rsidRPr="00AE79EF">
        <w:rPr>
          <w:rFonts w:ascii="Times New Roman" w:hAnsi="Times New Roman"/>
          <w:lang w:val="mk-MK"/>
        </w:rPr>
        <w:t>легури</w:t>
      </w:r>
      <w:r w:rsidR="000F24A1" w:rsidRPr="00AE79EF">
        <w:rPr>
          <w:rFonts w:ascii="Times New Roman" w:hAnsi="Times New Roman"/>
          <w:lang w:val="mk-MK"/>
        </w:rPr>
        <w:t>’</w:t>
      </w:r>
      <w:r w:rsidRPr="00AE79EF">
        <w:rPr>
          <w:rFonts w:ascii="Times New Roman" w:hAnsi="Times New Roman"/>
          <w:lang w:val="mk-MK"/>
        </w:rPr>
        <w:t xml:space="preserve"> на тантал;</w:t>
      </w:r>
    </w:p>
    <w:p w:rsidR="002402CE" w:rsidRPr="00AE79EF" w:rsidRDefault="002402CE" w:rsidP="00A9534A">
      <w:pPr>
        <w:widowControl w:val="0"/>
        <w:numPr>
          <w:ilvl w:val="0"/>
          <w:numId w:val="158"/>
        </w:numPr>
        <w:shd w:val="clear" w:color="auto" w:fill="FFFFFF"/>
        <w:tabs>
          <w:tab w:val="left" w:pos="1800"/>
        </w:tabs>
        <w:autoSpaceDE w:val="0"/>
        <w:autoSpaceDN w:val="0"/>
        <w:adjustRightInd w:val="0"/>
        <w:spacing w:before="120" w:after="0" w:line="240" w:lineRule="auto"/>
        <w:ind w:left="1800" w:hanging="360"/>
        <w:jc w:val="both"/>
        <w:rPr>
          <w:rFonts w:ascii="Times New Roman" w:hAnsi="Times New Roman"/>
        </w:rPr>
      </w:pPr>
      <w:r w:rsidRPr="00AE79EF">
        <w:rPr>
          <w:rFonts w:ascii="Times New Roman" w:hAnsi="Times New Roman"/>
          <w:lang w:val="mk-MK"/>
        </w:rPr>
        <w:t xml:space="preserve">Титаниум или </w:t>
      </w:r>
      <w:r w:rsidR="000F24A1" w:rsidRPr="00AE79EF">
        <w:rPr>
          <w:rFonts w:ascii="Times New Roman" w:hAnsi="Times New Roman"/>
          <w:lang w:val="mk-MK"/>
        </w:rPr>
        <w:t>‘</w:t>
      </w:r>
      <w:r w:rsidRPr="00AE79EF">
        <w:rPr>
          <w:rFonts w:ascii="Times New Roman" w:hAnsi="Times New Roman"/>
          <w:lang w:val="mk-MK"/>
        </w:rPr>
        <w:t>легури</w:t>
      </w:r>
      <w:r w:rsidR="000F24A1" w:rsidRPr="00AE79EF">
        <w:rPr>
          <w:rFonts w:ascii="Times New Roman" w:hAnsi="Times New Roman"/>
          <w:lang w:val="mk-MK"/>
        </w:rPr>
        <w:t>’</w:t>
      </w:r>
      <w:r w:rsidRPr="00AE79EF">
        <w:rPr>
          <w:rFonts w:ascii="Times New Roman" w:hAnsi="Times New Roman"/>
          <w:lang w:val="mk-MK"/>
        </w:rPr>
        <w:t xml:space="preserve"> на титаниум;</w:t>
      </w:r>
    </w:p>
    <w:p w:rsidR="002402CE" w:rsidRPr="00AE79EF" w:rsidRDefault="002402CE" w:rsidP="00A9534A">
      <w:pPr>
        <w:widowControl w:val="0"/>
        <w:numPr>
          <w:ilvl w:val="0"/>
          <w:numId w:val="158"/>
        </w:numPr>
        <w:shd w:val="clear" w:color="auto" w:fill="FFFFFF"/>
        <w:tabs>
          <w:tab w:val="left" w:pos="1800"/>
        </w:tabs>
        <w:autoSpaceDE w:val="0"/>
        <w:autoSpaceDN w:val="0"/>
        <w:adjustRightInd w:val="0"/>
        <w:spacing w:before="120" w:after="0" w:line="240" w:lineRule="auto"/>
        <w:ind w:left="1800" w:hanging="360"/>
        <w:jc w:val="both"/>
        <w:rPr>
          <w:rFonts w:ascii="Times New Roman" w:hAnsi="Times New Roman"/>
        </w:rPr>
      </w:pPr>
      <w:r w:rsidRPr="00AE79EF">
        <w:rPr>
          <w:rFonts w:ascii="Times New Roman" w:hAnsi="Times New Roman"/>
          <w:lang w:val="mk-MK"/>
        </w:rPr>
        <w:t xml:space="preserve">Циркониум или </w:t>
      </w:r>
      <w:r w:rsidR="000F24A1" w:rsidRPr="00AE79EF">
        <w:rPr>
          <w:rFonts w:ascii="Times New Roman" w:hAnsi="Times New Roman"/>
          <w:lang w:val="mk-MK"/>
        </w:rPr>
        <w:t>‘</w:t>
      </w:r>
      <w:r w:rsidRPr="00AE79EF">
        <w:rPr>
          <w:rFonts w:ascii="Times New Roman" w:hAnsi="Times New Roman"/>
          <w:lang w:val="mk-MK"/>
        </w:rPr>
        <w:t>легури</w:t>
      </w:r>
      <w:r w:rsidR="000F24A1" w:rsidRPr="00AE79EF">
        <w:rPr>
          <w:rFonts w:ascii="Times New Roman" w:hAnsi="Times New Roman"/>
          <w:lang w:val="mk-MK"/>
        </w:rPr>
        <w:t>’</w:t>
      </w:r>
      <w:r w:rsidRPr="00AE79EF">
        <w:rPr>
          <w:rFonts w:ascii="Times New Roman" w:hAnsi="Times New Roman"/>
          <w:lang w:val="mk-MK"/>
        </w:rPr>
        <w:t xml:space="preserve"> на циркониум; или</w:t>
      </w:r>
    </w:p>
    <w:p w:rsidR="002402CE" w:rsidRPr="00AE79EF" w:rsidRDefault="002402CE" w:rsidP="00A9534A">
      <w:pPr>
        <w:widowControl w:val="0"/>
        <w:numPr>
          <w:ilvl w:val="0"/>
          <w:numId w:val="158"/>
        </w:numPr>
        <w:shd w:val="clear" w:color="auto" w:fill="FFFFFF"/>
        <w:tabs>
          <w:tab w:val="left" w:pos="1800"/>
        </w:tabs>
        <w:autoSpaceDE w:val="0"/>
        <w:autoSpaceDN w:val="0"/>
        <w:adjustRightInd w:val="0"/>
        <w:spacing w:before="120" w:after="0" w:line="240" w:lineRule="auto"/>
        <w:ind w:left="1800" w:hanging="360"/>
        <w:jc w:val="both"/>
        <w:rPr>
          <w:rFonts w:ascii="Times New Roman" w:hAnsi="Times New Roman"/>
        </w:rPr>
      </w:pPr>
      <w:r w:rsidRPr="00AE79EF">
        <w:rPr>
          <w:rFonts w:ascii="Times New Roman" w:hAnsi="Times New Roman"/>
          <w:lang w:val="mk-MK"/>
        </w:rPr>
        <w:t xml:space="preserve">Ниобиум (колумбиум) или </w:t>
      </w:r>
      <w:r w:rsidR="000F24A1" w:rsidRPr="00AE79EF">
        <w:rPr>
          <w:rFonts w:ascii="Times New Roman" w:hAnsi="Times New Roman"/>
          <w:lang w:val="mk-MK"/>
        </w:rPr>
        <w:t>‘</w:t>
      </w:r>
      <w:r w:rsidRPr="00AE79EF">
        <w:rPr>
          <w:rFonts w:ascii="Times New Roman" w:hAnsi="Times New Roman"/>
          <w:lang w:val="mk-MK"/>
        </w:rPr>
        <w:t>легури</w:t>
      </w:r>
      <w:r w:rsidR="000F24A1" w:rsidRPr="00AE79EF">
        <w:rPr>
          <w:rFonts w:ascii="Times New Roman" w:hAnsi="Times New Roman"/>
          <w:lang w:val="mk-MK"/>
        </w:rPr>
        <w:t>’</w:t>
      </w:r>
      <w:r w:rsidRPr="00AE79EF">
        <w:rPr>
          <w:rFonts w:ascii="Times New Roman" w:hAnsi="Times New Roman"/>
          <w:lang w:val="mk-MK"/>
        </w:rPr>
        <w:t xml:space="preserve"> на ниобиум;</w:t>
      </w:r>
    </w:p>
    <w:p w:rsidR="002402CE" w:rsidRPr="00AE79EF" w:rsidRDefault="002402CE" w:rsidP="002402CE">
      <w:pPr>
        <w:shd w:val="clear" w:color="auto" w:fill="FFFFFF"/>
        <w:spacing w:before="240"/>
        <w:ind w:left="1440" w:hanging="450"/>
        <w:jc w:val="both"/>
        <w:rPr>
          <w:rFonts w:ascii="Times New Roman" w:hAnsi="Times New Roman"/>
        </w:rPr>
      </w:pPr>
      <w:r w:rsidRPr="00AE79EF">
        <w:rPr>
          <w:rFonts w:ascii="Times New Roman" w:hAnsi="Times New Roman"/>
        </w:rPr>
        <w:t>i</w:t>
      </w:r>
      <w:r w:rsidRPr="00AE79EF">
        <w:rPr>
          <w:rFonts w:ascii="Times New Roman" w:hAnsi="Times New Roman"/>
          <w:lang w:val="mk-MK"/>
        </w:rPr>
        <w:t>.</w:t>
      </w:r>
      <w:r w:rsidRPr="00AE79EF">
        <w:rPr>
          <w:rFonts w:ascii="Times New Roman" w:hAnsi="Times New Roman"/>
        </w:rPr>
        <w:tab/>
      </w:r>
      <w:r w:rsidRPr="00AE79EF">
        <w:rPr>
          <w:rFonts w:ascii="Times New Roman" w:hAnsi="Times New Roman"/>
          <w:lang w:val="mk-MK"/>
        </w:rPr>
        <w:t>Пумпи со повеќе заптивки и без заптивки, со максимална брзина на течење точно определена од страна на производителот како поголема од 0,6 m³/h, или вакуумски пумпи со максимална брзина на течење точно определена од страна на производителот како поголема од 5 m3/h (при стандардна температура (273 К (0°C)) и притисок (101,3 kPa), различни од оние определени во 2B233; како и куќишта (тела на пумпи), пресувани облошки на куќишта, ротирачки делови на пумпи, ротори или млазници за пумпи, проектирани за такви пумпи, каде што сите површини кои доаѓаат во директен допир со хемикалијата или хемикалиите кои се обработуваат се изработени од кој било од следниве материјали:</w:t>
      </w:r>
    </w:p>
    <w:p w:rsidR="002402CE" w:rsidRPr="00AE79EF" w:rsidRDefault="000F24A1" w:rsidP="00A9534A">
      <w:pPr>
        <w:widowControl w:val="0"/>
        <w:numPr>
          <w:ilvl w:val="0"/>
          <w:numId w:val="159"/>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rPr>
      </w:pPr>
      <w:r w:rsidRPr="00AE79EF">
        <w:rPr>
          <w:rFonts w:ascii="Times New Roman" w:hAnsi="Times New Roman"/>
          <w:lang w:val="mk-MK"/>
        </w:rPr>
        <w:t>‘</w:t>
      </w:r>
      <w:r w:rsidR="002402CE" w:rsidRPr="00AE79EF">
        <w:rPr>
          <w:rFonts w:ascii="Times New Roman" w:hAnsi="Times New Roman"/>
          <w:lang w:val="mk-MK"/>
        </w:rPr>
        <w:t>Легури</w:t>
      </w:r>
      <w:r w:rsidRPr="00AE79EF">
        <w:rPr>
          <w:rFonts w:ascii="Times New Roman" w:hAnsi="Times New Roman"/>
          <w:lang w:val="mk-MK"/>
        </w:rPr>
        <w:t>’</w:t>
      </w:r>
      <w:r w:rsidR="002402CE" w:rsidRPr="00AE79EF">
        <w:rPr>
          <w:rFonts w:ascii="Times New Roman" w:hAnsi="Times New Roman"/>
          <w:lang w:val="mk-MK"/>
        </w:rPr>
        <w:t xml:space="preserve"> со повеќе од 25% никел и 20% хром по тежина;</w:t>
      </w:r>
    </w:p>
    <w:p w:rsidR="002402CE" w:rsidRPr="00AE79EF" w:rsidRDefault="002402CE" w:rsidP="00A9534A">
      <w:pPr>
        <w:widowControl w:val="0"/>
        <w:numPr>
          <w:ilvl w:val="0"/>
          <w:numId w:val="159"/>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rPr>
      </w:pPr>
      <w:r w:rsidRPr="00AE79EF">
        <w:rPr>
          <w:rFonts w:ascii="Times New Roman" w:hAnsi="Times New Roman"/>
          <w:spacing w:val="-1"/>
          <w:lang w:val="mk-MK"/>
        </w:rPr>
        <w:t>Керамика;</w:t>
      </w:r>
    </w:p>
    <w:p w:rsidR="002402CE" w:rsidRPr="00AE79EF" w:rsidRDefault="002402CE" w:rsidP="00A9534A">
      <w:pPr>
        <w:widowControl w:val="0"/>
        <w:numPr>
          <w:ilvl w:val="0"/>
          <w:numId w:val="159"/>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rPr>
      </w:pPr>
      <w:r w:rsidRPr="00AE79EF">
        <w:rPr>
          <w:rFonts w:ascii="Times New Roman" w:hAnsi="Times New Roman"/>
          <w:lang w:val="mk-MK"/>
        </w:rPr>
        <w:t>Феросилициум (легури на железо со висок процент на силициум);</w:t>
      </w:r>
    </w:p>
    <w:p w:rsidR="002402CE" w:rsidRPr="00AE79EF" w:rsidRDefault="002402CE" w:rsidP="00A9534A">
      <w:pPr>
        <w:widowControl w:val="0"/>
        <w:numPr>
          <w:ilvl w:val="0"/>
          <w:numId w:val="159"/>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rPr>
      </w:pPr>
      <w:r w:rsidRPr="00AE79EF">
        <w:rPr>
          <w:rFonts w:ascii="Times New Roman" w:hAnsi="Times New Roman"/>
          <w:lang w:val="mk-MK"/>
        </w:rPr>
        <w:t>Флуорополимери (полимерни и еластомерни материјали со повеќе од 35 % флуор по тежина);</w:t>
      </w:r>
    </w:p>
    <w:p w:rsidR="002402CE" w:rsidRPr="00AE79EF" w:rsidRDefault="002402CE" w:rsidP="00A9534A">
      <w:pPr>
        <w:widowControl w:val="0"/>
        <w:numPr>
          <w:ilvl w:val="0"/>
          <w:numId w:val="159"/>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rPr>
      </w:pPr>
      <w:r w:rsidRPr="00AE79EF">
        <w:rPr>
          <w:rFonts w:ascii="Times New Roman" w:hAnsi="Times New Roman"/>
          <w:lang w:val="mk-MK"/>
        </w:rPr>
        <w:lastRenderedPageBreak/>
        <w:t>Стакло (вклучувајќи облоги претворени во стакло или емајлирани облоги или стаклени облошки);</w:t>
      </w:r>
    </w:p>
    <w:p w:rsidR="002402CE" w:rsidRPr="00AE79EF" w:rsidRDefault="002402CE" w:rsidP="00A9534A">
      <w:pPr>
        <w:widowControl w:val="0"/>
        <w:numPr>
          <w:ilvl w:val="0"/>
          <w:numId w:val="159"/>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rPr>
      </w:pPr>
      <w:r w:rsidRPr="00AE79EF">
        <w:rPr>
          <w:rFonts w:ascii="Times New Roman" w:hAnsi="Times New Roman"/>
          <w:lang w:val="mk-MK"/>
        </w:rPr>
        <w:t xml:space="preserve">Графит или </w:t>
      </w:r>
      <w:r w:rsidR="000F24A1" w:rsidRPr="00AE79EF">
        <w:rPr>
          <w:rFonts w:ascii="Times New Roman" w:hAnsi="Times New Roman"/>
          <w:lang w:val="mk-MK"/>
        </w:rPr>
        <w:t>‘</w:t>
      </w:r>
      <w:r w:rsidRPr="00AE79EF">
        <w:rPr>
          <w:rFonts w:ascii="Times New Roman" w:hAnsi="Times New Roman"/>
          <w:lang w:val="mk-MK"/>
        </w:rPr>
        <w:t>јаглерод графит</w:t>
      </w:r>
      <w:r w:rsidR="000F24A1" w:rsidRPr="00AE79EF">
        <w:rPr>
          <w:rFonts w:ascii="Times New Roman" w:hAnsi="Times New Roman"/>
          <w:lang w:val="mk-MK"/>
        </w:rPr>
        <w:t>’</w:t>
      </w:r>
      <w:r w:rsidRPr="00AE79EF">
        <w:rPr>
          <w:rFonts w:ascii="Times New Roman" w:hAnsi="Times New Roman"/>
          <w:lang w:val="mk-MK"/>
        </w:rPr>
        <w:t>;</w:t>
      </w:r>
    </w:p>
    <w:p w:rsidR="002402CE" w:rsidRPr="00AE79EF" w:rsidRDefault="002402CE" w:rsidP="00A9534A">
      <w:pPr>
        <w:widowControl w:val="0"/>
        <w:numPr>
          <w:ilvl w:val="0"/>
          <w:numId w:val="159"/>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rPr>
      </w:pPr>
      <w:r w:rsidRPr="00AE79EF">
        <w:rPr>
          <w:rFonts w:ascii="Times New Roman" w:hAnsi="Times New Roman"/>
          <w:lang w:val="mk-MK"/>
        </w:rPr>
        <w:t xml:space="preserve">Никел или </w:t>
      </w:r>
      <w:r w:rsidR="000F24A1" w:rsidRPr="00AE79EF">
        <w:rPr>
          <w:rFonts w:ascii="Times New Roman" w:hAnsi="Times New Roman"/>
          <w:lang w:val="mk-MK"/>
        </w:rPr>
        <w:t>‘</w:t>
      </w:r>
      <w:r w:rsidRPr="00AE79EF">
        <w:rPr>
          <w:rFonts w:ascii="Times New Roman" w:hAnsi="Times New Roman"/>
          <w:lang w:val="mk-MK"/>
        </w:rPr>
        <w:t>легури</w:t>
      </w:r>
      <w:r w:rsidR="000F24A1" w:rsidRPr="00AE79EF">
        <w:rPr>
          <w:rFonts w:ascii="Times New Roman" w:hAnsi="Times New Roman"/>
          <w:lang w:val="mk-MK"/>
        </w:rPr>
        <w:t>’</w:t>
      </w:r>
      <w:r w:rsidRPr="00AE79EF">
        <w:rPr>
          <w:rFonts w:ascii="Times New Roman" w:hAnsi="Times New Roman"/>
          <w:lang w:val="mk-MK"/>
        </w:rPr>
        <w:t xml:space="preserve"> со повеќе од 40% никел по тежина;</w:t>
      </w:r>
    </w:p>
    <w:p w:rsidR="002402CE" w:rsidRPr="00AE79EF" w:rsidRDefault="002402CE" w:rsidP="00A9534A">
      <w:pPr>
        <w:widowControl w:val="0"/>
        <w:numPr>
          <w:ilvl w:val="0"/>
          <w:numId w:val="159"/>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rPr>
      </w:pPr>
      <w:r w:rsidRPr="00AE79EF">
        <w:rPr>
          <w:rFonts w:ascii="Times New Roman" w:hAnsi="Times New Roman"/>
          <w:lang w:val="mk-MK"/>
        </w:rPr>
        <w:t xml:space="preserve">Тантал или </w:t>
      </w:r>
      <w:r w:rsidR="000F24A1" w:rsidRPr="00AE79EF">
        <w:rPr>
          <w:rFonts w:ascii="Times New Roman" w:hAnsi="Times New Roman"/>
          <w:lang w:val="mk-MK"/>
        </w:rPr>
        <w:t>‘</w:t>
      </w:r>
      <w:r w:rsidRPr="00AE79EF">
        <w:rPr>
          <w:rFonts w:ascii="Times New Roman" w:hAnsi="Times New Roman"/>
          <w:lang w:val="mk-MK"/>
        </w:rPr>
        <w:t>легури</w:t>
      </w:r>
      <w:r w:rsidR="000F24A1" w:rsidRPr="00AE79EF">
        <w:rPr>
          <w:rFonts w:ascii="Times New Roman" w:hAnsi="Times New Roman"/>
          <w:lang w:val="mk-MK"/>
        </w:rPr>
        <w:t>’</w:t>
      </w:r>
      <w:r w:rsidRPr="00AE79EF">
        <w:rPr>
          <w:rFonts w:ascii="Times New Roman" w:hAnsi="Times New Roman"/>
          <w:lang w:val="mk-MK"/>
        </w:rPr>
        <w:t xml:space="preserve"> на тантал;</w:t>
      </w:r>
    </w:p>
    <w:p w:rsidR="002402CE" w:rsidRPr="00AE79EF" w:rsidRDefault="002402CE" w:rsidP="00A9534A">
      <w:pPr>
        <w:widowControl w:val="0"/>
        <w:numPr>
          <w:ilvl w:val="0"/>
          <w:numId w:val="159"/>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rPr>
      </w:pPr>
      <w:r w:rsidRPr="00AE79EF">
        <w:rPr>
          <w:rFonts w:ascii="Times New Roman" w:hAnsi="Times New Roman"/>
          <w:lang w:val="mk-MK"/>
        </w:rPr>
        <w:t xml:space="preserve">Титаниум или </w:t>
      </w:r>
      <w:r w:rsidR="000F24A1" w:rsidRPr="00AE79EF">
        <w:rPr>
          <w:rFonts w:ascii="Times New Roman" w:hAnsi="Times New Roman"/>
          <w:lang w:val="mk-MK"/>
        </w:rPr>
        <w:t>‘</w:t>
      </w:r>
      <w:r w:rsidRPr="00AE79EF">
        <w:rPr>
          <w:rFonts w:ascii="Times New Roman" w:hAnsi="Times New Roman"/>
          <w:lang w:val="mk-MK"/>
        </w:rPr>
        <w:t>легури</w:t>
      </w:r>
      <w:r w:rsidR="000F24A1" w:rsidRPr="00AE79EF">
        <w:rPr>
          <w:rFonts w:ascii="Times New Roman" w:hAnsi="Times New Roman"/>
          <w:lang w:val="mk-MK"/>
        </w:rPr>
        <w:t>’</w:t>
      </w:r>
      <w:r w:rsidRPr="00AE79EF">
        <w:rPr>
          <w:rFonts w:ascii="Times New Roman" w:hAnsi="Times New Roman"/>
          <w:lang w:val="mk-MK"/>
        </w:rPr>
        <w:t xml:space="preserve"> на титаниум;</w:t>
      </w:r>
    </w:p>
    <w:p w:rsidR="002402CE" w:rsidRPr="00AE79EF" w:rsidRDefault="002402CE" w:rsidP="00A9534A">
      <w:pPr>
        <w:widowControl w:val="0"/>
        <w:numPr>
          <w:ilvl w:val="0"/>
          <w:numId w:val="160"/>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rPr>
      </w:pPr>
      <w:r w:rsidRPr="00AE79EF">
        <w:rPr>
          <w:rFonts w:ascii="Times New Roman" w:hAnsi="Times New Roman"/>
          <w:lang w:val="mk-MK"/>
        </w:rPr>
        <w:t xml:space="preserve">Циркониум или </w:t>
      </w:r>
      <w:r w:rsidR="000F24A1" w:rsidRPr="00AE79EF">
        <w:rPr>
          <w:rFonts w:ascii="Times New Roman" w:hAnsi="Times New Roman"/>
          <w:lang w:val="mk-MK"/>
        </w:rPr>
        <w:t>‘</w:t>
      </w:r>
      <w:r w:rsidRPr="00AE79EF">
        <w:rPr>
          <w:rFonts w:ascii="Times New Roman" w:hAnsi="Times New Roman"/>
          <w:lang w:val="mk-MK"/>
        </w:rPr>
        <w:t>легури</w:t>
      </w:r>
      <w:r w:rsidR="000F24A1" w:rsidRPr="00AE79EF">
        <w:rPr>
          <w:rFonts w:ascii="Times New Roman" w:hAnsi="Times New Roman"/>
          <w:lang w:val="mk-MK"/>
        </w:rPr>
        <w:t>’</w:t>
      </w:r>
      <w:r w:rsidRPr="00AE79EF">
        <w:rPr>
          <w:rFonts w:ascii="Times New Roman" w:hAnsi="Times New Roman"/>
          <w:lang w:val="mk-MK"/>
        </w:rPr>
        <w:t xml:space="preserve"> на циркониум; или</w:t>
      </w:r>
    </w:p>
    <w:p w:rsidR="002402CE" w:rsidRPr="00AE79EF" w:rsidRDefault="002402CE" w:rsidP="00A9534A">
      <w:pPr>
        <w:widowControl w:val="0"/>
        <w:numPr>
          <w:ilvl w:val="0"/>
          <w:numId w:val="160"/>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rPr>
      </w:pPr>
      <w:r w:rsidRPr="00AE79EF">
        <w:rPr>
          <w:rFonts w:ascii="Times New Roman" w:hAnsi="Times New Roman"/>
          <w:lang w:val="mk-MK"/>
        </w:rPr>
        <w:t xml:space="preserve">Ниобиум (колумбиум) или </w:t>
      </w:r>
      <w:r w:rsidR="000F24A1" w:rsidRPr="00AE79EF">
        <w:rPr>
          <w:rFonts w:ascii="Times New Roman" w:hAnsi="Times New Roman"/>
          <w:lang w:val="mk-MK"/>
        </w:rPr>
        <w:t>‘</w:t>
      </w:r>
      <w:r w:rsidRPr="00AE79EF">
        <w:rPr>
          <w:rFonts w:ascii="Times New Roman" w:hAnsi="Times New Roman"/>
          <w:lang w:val="mk-MK"/>
        </w:rPr>
        <w:t>легури</w:t>
      </w:r>
      <w:r w:rsidR="000F24A1" w:rsidRPr="00AE79EF">
        <w:rPr>
          <w:rFonts w:ascii="Times New Roman" w:hAnsi="Times New Roman"/>
          <w:lang w:val="mk-MK"/>
        </w:rPr>
        <w:t>’</w:t>
      </w:r>
      <w:r w:rsidRPr="00AE79EF">
        <w:rPr>
          <w:rFonts w:ascii="Times New Roman" w:hAnsi="Times New Roman"/>
          <w:lang w:val="mk-MK"/>
        </w:rPr>
        <w:t xml:space="preserve"> на ниобиум;</w:t>
      </w:r>
    </w:p>
    <w:p w:rsidR="002402CE" w:rsidRPr="00AE79EF" w:rsidRDefault="002402CE" w:rsidP="0037344D">
      <w:pPr>
        <w:pStyle w:val="ListParagraph"/>
        <w:spacing w:before="120" w:after="120" w:line="240" w:lineRule="auto"/>
        <w:rPr>
          <w:rFonts w:ascii="Times New Roman" w:hAnsi="Times New Roman"/>
          <w:i/>
          <w:u w:val="single" w:color="050004"/>
          <w:lang w:val="mk-MK"/>
        </w:rPr>
      </w:pPr>
    </w:p>
    <w:p w:rsidR="002402CE" w:rsidRPr="00AE79EF" w:rsidRDefault="002402CE" w:rsidP="0037344D">
      <w:pPr>
        <w:pStyle w:val="ListParagraph"/>
        <w:spacing w:before="120" w:after="120" w:line="240" w:lineRule="auto"/>
        <w:ind w:firstLine="720"/>
        <w:rPr>
          <w:rFonts w:ascii="Times New Roman" w:hAnsi="Times New Roman"/>
        </w:rPr>
      </w:pPr>
      <w:r w:rsidRPr="00AE79EF">
        <w:rPr>
          <w:rFonts w:ascii="Times New Roman" w:hAnsi="Times New Roman"/>
          <w:i/>
          <w:u w:val="single" w:color="050004"/>
          <w:lang w:val="mk-MK"/>
        </w:rPr>
        <w:t>Техничка забелешка:</w:t>
      </w:r>
    </w:p>
    <w:p w:rsidR="002402CE" w:rsidRPr="00AE79EF" w:rsidRDefault="002402CE" w:rsidP="0037344D">
      <w:pPr>
        <w:pStyle w:val="ListParagraph"/>
        <w:shd w:val="clear" w:color="auto" w:fill="FFFFFF"/>
        <w:tabs>
          <w:tab w:val="left" w:pos="1440"/>
        </w:tabs>
        <w:spacing w:before="120" w:after="120" w:line="240" w:lineRule="auto"/>
        <w:ind w:left="1440"/>
        <w:jc w:val="both"/>
        <w:rPr>
          <w:rFonts w:ascii="Times New Roman" w:hAnsi="Times New Roman"/>
        </w:rPr>
      </w:pPr>
      <w:r w:rsidRPr="00AE79EF">
        <w:rPr>
          <w:rFonts w:ascii="Times New Roman" w:hAnsi="Times New Roman"/>
          <w:i/>
          <w:lang w:val="mk-MK"/>
        </w:rPr>
        <w:t>Во 2B350.i., поимот заптивка се однесува единствено на оние заптивки кои доаѓаат во директен допир со хемикалијата или хемикалиите кои се обработуваат (или се проектирани за тоа) и ја извршуваат функцијата на затворање таму каде што ротирачката или реципрочната погонска осовина поминува низ телото на пумпата.</w:t>
      </w:r>
    </w:p>
    <w:p w:rsidR="002402CE" w:rsidRPr="00AE79EF" w:rsidRDefault="002402CE" w:rsidP="002402CE">
      <w:pPr>
        <w:shd w:val="clear" w:color="auto" w:fill="FFFFFF"/>
        <w:spacing w:before="240"/>
        <w:ind w:left="1440" w:right="5" w:hanging="450"/>
        <w:jc w:val="both"/>
        <w:rPr>
          <w:rFonts w:ascii="Times New Roman" w:hAnsi="Times New Roman"/>
        </w:rPr>
      </w:pPr>
      <w:r w:rsidRPr="00AE79EF">
        <w:rPr>
          <w:rFonts w:ascii="Times New Roman" w:hAnsi="Times New Roman"/>
        </w:rPr>
        <w:t>j</w:t>
      </w:r>
      <w:r w:rsidRPr="00AE79EF">
        <w:rPr>
          <w:rFonts w:ascii="Times New Roman" w:hAnsi="Times New Roman"/>
          <w:lang w:val="mk-MK"/>
        </w:rPr>
        <w:t>.</w:t>
      </w:r>
      <w:r w:rsidRPr="00AE79EF">
        <w:rPr>
          <w:rFonts w:ascii="Times New Roman" w:hAnsi="Times New Roman"/>
        </w:rPr>
        <w:tab/>
      </w:r>
      <w:r w:rsidRPr="00AE79EF">
        <w:rPr>
          <w:rFonts w:ascii="Times New Roman" w:hAnsi="Times New Roman"/>
          <w:lang w:val="mk-MK"/>
        </w:rPr>
        <w:t>Уреди за горење, проектирани за уништување хемикалии определени во 1C350, кои имаат посебно проектирани отпадни системи, посебна опрема за ракување и просечна температура на комората за согорување поголема од 1 273 К (1 000°C), каде што сите површини во отпадниот систем кои доаѓаат во директен допир со отпадните продукти се изработени или обложени со кои било од следниве материјали:</w:t>
      </w:r>
    </w:p>
    <w:p w:rsidR="002402CE" w:rsidRPr="00AE79EF" w:rsidRDefault="000F24A1" w:rsidP="00A9534A">
      <w:pPr>
        <w:widowControl w:val="0"/>
        <w:numPr>
          <w:ilvl w:val="0"/>
          <w:numId w:val="161"/>
        </w:numPr>
        <w:shd w:val="clear" w:color="auto" w:fill="FFFFFF"/>
        <w:tabs>
          <w:tab w:val="left" w:pos="1800"/>
        </w:tabs>
        <w:autoSpaceDE w:val="0"/>
        <w:autoSpaceDN w:val="0"/>
        <w:adjustRightInd w:val="0"/>
        <w:spacing w:before="120" w:after="0" w:line="240" w:lineRule="auto"/>
        <w:ind w:left="1800" w:hanging="360"/>
        <w:jc w:val="both"/>
        <w:rPr>
          <w:rFonts w:ascii="Times New Roman" w:hAnsi="Times New Roman"/>
        </w:rPr>
      </w:pPr>
      <w:r w:rsidRPr="00AE79EF">
        <w:rPr>
          <w:rFonts w:ascii="Times New Roman" w:hAnsi="Times New Roman"/>
          <w:lang w:val="mk-MK"/>
        </w:rPr>
        <w:t>‘</w:t>
      </w:r>
      <w:r w:rsidR="002402CE" w:rsidRPr="00AE79EF">
        <w:rPr>
          <w:rFonts w:ascii="Times New Roman" w:hAnsi="Times New Roman"/>
          <w:lang w:val="mk-MK"/>
        </w:rPr>
        <w:t>Легури</w:t>
      </w:r>
      <w:r w:rsidRPr="00AE79EF">
        <w:rPr>
          <w:rFonts w:ascii="Times New Roman" w:hAnsi="Times New Roman"/>
          <w:lang w:val="mk-MK"/>
        </w:rPr>
        <w:t>’</w:t>
      </w:r>
      <w:r w:rsidR="002402CE" w:rsidRPr="00AE79EF">
        <w:rPr>
          <w:rFonts w:ascii="Times New Roman" w:hAnsi="Times New Roman"/>
          <w:lang w:val="mk-MK"/>
        </w:rPr>
        <w:t xml:space="preserve"> со повеќе од 25% никел и 20% хром по тежина;</w:t>
      </w:r>
    </w:p>
    <w:p w:rsidR="002402CE" w:rsidRPr="00AE79EF" w:rsidRDefault="002402CE" w:rsidP="00A9534A">
      <w:pPr>
        <w:widowControl w:val="0"/>
        <w:numPr>
          <w:ilvl w:val="0"/>
          <w:numId w:val="161"/>
        </w:numPr>
        <w:shd w:val="clear" w:color="auto" w:fill="FFFFFF"/>
        <w:tabs>
          <w:tab w:val="left" w:pos="1800"/>
        </w:tabs>
        <w:autoSpaceDE w:val="0"/>
        <w:autoSpaceDN w:val="0"/>
        <w:adjustRightInd w:val="0"/>
        <w:spacing w:before="120" w:after="0" w:line="240" w:lineRule="auto"/>
        <w:ind w:left="1800" w:hanging="360"/>
        <w:jc w:val="both"/>
        <w:rPr>
          <w:rFonts w:ascii="Times New Roman" w:hAnsi="Times New Roman"/>
        </w:rPr>
      </w:pPr>
      <w:r w:rsidRPr="00AE79EF">
        <w:rPr>
          <w:rFonts w:ascii="Times New Roman" w:hAnsi="Times New Roman"/>
          <w:lang w:val="mk-MK"/>
        </w:rPr>
        <w:t xml:space="preserve">Керамика; </w:t>
      </w:r>
      <w:r w:rsidRPr="00AE79EF">
        <w:rPr>
          <w:rFonts w:ascii="Times New Roman" w:hAnsi="Times New Roman"/>
          <w:u w:val="single"/>
          <w:lang w:val="mk-MK"/>
        </w:rPr>
        <w:t>или</w:t>
      </w:r>
    </w:p>
    <w:p w:rsidR="00980891" w:rsidRPr="00AE79EF" w:rsidRDefault="002402CE" w:rsidP="00A9534A">
      <w:pPr>
        <w:widowControl w:val="0"/>
        <w:numPr>
          <w:ilvl w:val="0"/>
          <w:numId w:val="161"/>
        </w:numPr>
        <w:shd w:val="clear" w:color="auto" w:fill="FFFFFF"/>
        <w:tabs>
          <w:tab w:val="left" w:pos="1800"/>
        </w:tabs>
        <w:autoSpaceDE w:val="0"/>
        <w:autoSpaceDN w:val="0"/>
        <w:adjustRightInd w:val="0"/>
        <w:spacing w:before="120" w:after="0" w:line="240" w:lineRule="auto"/>
        <w:ind w:left="1800" w:hanging="360"/>
        <w:jc w:val="both"/>
        <w:rPr>
          <w:rFonts w:ascii="Times New Roman" w:hAnsi="Times New Roman"/>
        </w:rPr>
      </w:pPr>
      <w:r w:rsidRPr="00AE79EF">
        <w:rPr>
          <w:rFonts w:ascii="Times New Roman" w:hAnsi="Times New Roman"/>
          <w:lang w:val="mk-MK"/>
        </w:rPr>
        <w:t xml:space="preserve">Никел или </w:t>
      </w:r>
      <w:r w:rsidR="000F24A1" w:rsidRPr="00AE79EF">
        <w:rPr>
          <w:rFonts w:ascii="Times New Roman" w:hAnsi="Times New Roman"/>
          <w:lang w:val="mk-MK"/>
        </w:rPr>
        <w:t>‘</w:t>
      </w:r>
      <w:r w:rsidRPr="00AE79EF">
        <w:rPr>
          <w:rFonts w:ascii="Times New Roman" w:hAnsi="Times New Roman"/>
          <w:lang w:val="mk-MK"/>
        </w:rPr>
        <w:t>легури</w:t>
      </w:r>
      <w:r w:rsidR="000F24A1" w:rsidRPr="00AE79EF">
        <w:rPr>
          <w:rFonts w:ascii="Times New Roman" w:hAnsi="Times New Roman"/>
          <w:lang w:val="mk-MK"/>
        </w:rPr>
        <w:t>’</w:t>
      </w:r>
      <w:r w:rsidRPr="00AE79EF">
        <w:rPr>
          <w:rFonts w:ascii="Times New Roman" w:hAnsi="Times New Roman"/>
          <w:lang w:val="mk-MK"/>
        </w:rPr>
        <w:t xml:space="preserve"> со повеќе од 40% никел по тежина;</w:t>
      </w:r>
    </w:p>
    <w:p w:rsidR="00F76606" w:rsidRPr="00AE79EF" w:rsidRDefault="00F76606" w:rsidP="00F76606">
      <w:pPr>
        <w:widowControl w:val="0"/>
        <w:shd w:val="clear" w:color="auto" w:fill="FFFFFF"/>
        <w:tabs>
          <w:tab w:val="left" w:pos="1800"/>
        </w:tabs>
        <w:autoSpaceDE w:val="0"/>
        <w:autoSpaceDN w:val="0"/>
        <w:adjustRightInd w:val="0"/>
        <w:spacing w:before="120" w:after="0" w:line="240" w:lineRule="auto"/>
        <w:ind w:left="1800"/>
        <w:jc w:val="both"/>
        <w:rPr>
          <w:rFonts w:ascii="Times New Roman" w:hAnsi="Times New Roman"/>
        </w:rPr>
      </w:pPr>
    </w:p>
    <w:p w:rsidR="000F524A" w:rsidRPr="00AE79EF" w:rsidRDefault="00A17045" w:rsidP="000F524A">
      <w:pPr>
        <w:spacing w:after="0" w:line="240" w:lineRule="auto"/>
        <w:ind w:left="1134" w:hanging="1134"/>
        <w:jc w:val="both"/>
        <w:rPr>
          <w:rFonts w:ascii="Times New Roman" w:hAnsi="Times New Roman"/>
          <w:lang w:val="mk-MK"/>
        </w:rPr>
      </w:pPr>
      <w:r w:rsidRPr="00AE79EF">
        <w:rPr>
          <w:rFonts w:ascii="Times New Roman" w:hAnsi="Times New Roman"/>
          <w:i/>
          <w:iCs/>
          <w:spacing w:val="-3"/>
          <w:lang w:val="mk-MK"/>
        </w:rPr>
        <w:t xml:space="preserve">                  </w:t>
      </w:r>
      <w:r w:rsidRPr="00AE79EF">
        <w:t xml:space="preserve"> </w:t>
      </w:r>
      <w:r w:rsidRPr="00AE79EF">
        <w:rPr>
          <w:rFonts w:ascii="Times New Roman" w:hAnsi="Times New Roman"/>
        </w:rPr>
        <w:t xml:space="preserve">к. </w:t>
      </w:r>
      <w:r w:rsidR="000F524A" w:rsidRPr="00AE79EF">
        <w:rPr>
          <w:rFonts w:ascii="Times New Roman" w:hAnsi="Times New Roman"/>
          <w:lang w:val="mk-MK"/>
        </w:rPr>
        <w:t xml:space="preserve">   </w:t>
      </w:r>
      <w:r w:rsidRPr="00AE79EF">
        <w:rPr>
          <w:rFonts w:ascii="Times New Roman" w:hAnsi="Times New Roman"/>
        </w:rPr>
        <w:t xml:space="preserve">Монтажни делови за поправка кои имаат </w:t>
      </w:r>
      <w:r w:rsidR="000F524A" w:rsidRPr="00AE79EF">
        <w:rPr>
          <w:rFonts w:ascii="Times New Roman" w:hAnsi="Times New Roman"/>
        </w:rPr>
        <w:t>метални површини кои доаѓаат во</w:t>
      </w:r>
      <w:r w:rsidR="000F524A" w:rsidRPr="00AE79EF">
        <w:rPr>
          <w:rFonts w:ascii="Times New Roman" w:hAnsi="Times New Roman"/>
          <w:lang w:val="mk-MK"/>
        </w:rPr>
        <w:t xml:space="preserve">  </w:t>
      </w:r>
    </w:p>
    <w:p w:rsidR="000F524A" w:rsidRPr="00AE79EF" w:rsidRDefault="000F524A" w:rsidP="000F524A">
      <w:pPr>
        <w:spacing w:after="0" w:line="240" w:lineRule="auto"/>
        <w:ind w:left="1134" w:hanging="1134"/>
        <w:jc w:val="both"/>
        <w:rPr>
          <w:rFonts w:ascii="Times New Roman" w:hAnsi="Times New Roman"/>
          <w:lang w:val="mk-MK"/>
        </w:rPr>
      </w:pPr>
      <w:r w:rsidRPr="00AE79EF">
        <w:rPr>
          <w:rFonts w:ascii="Times New Roman" w:hAnsi="Times New Roman"/>
          <w:lang w:val="mk-MK"/>
        </w:rPr>
        <w:t xml:space="preserve">                          </w:t>
      </w:r>
      <w:r w:rsidR="00A17045" w:rsidRPr="00AE79EF">
        <w:rPr>
          <w:rFonts w:ascii="Times New Roman" w:hAnsi="Times New Roman"/>
        </w:rPr>
        <w:t xml:space="preserve">директен контакт со хемикалиите кои се обработуваат, кои се изработени од </w:t>
      </w:r>
    </w:p>
    <w:p w:rsidR="000F524A" w:rsidRPr="00AE79EF" w:rsidRDefault="000F524A" w:rsidP="000F524A">
      <w:pPr>
        <w:spacing w:after="0" w:line="240" w:lineRule="auto"/>
        <w:ind w:left="1134" w:hanging="1134"/>
        <w:jc w:val="both"/>
        <w:rPr>
          <w:rFonts w:ascii="Times New Roman" w:hAnsi="Times New Roman"/>
          <w:lang w:val="mk-MK"/>
        </w:rPr>
      </w:pPr>
      <w:r w:rsidRPr="00AE79EF">
        <w:rPr>
          <w:rFonts w:ascii="Times New Roman" w:hAnsi="Times New Roman"/>
          <w:lang w:val="mk-MK"/>
        </w:rPr>
        <w:t xml:space="preserve">                          </w:t>
      </w:r>
      <w:r w:rsidR="00A17045" w:rsidRPr="00AE79EF">
        <w:rPr>
          <w:rFonts w:ascii="Times New Roman" w:hAnsi="Times New Roman"/>
        </w:rPr>
        <w:t>тантал или танталова легура, како што следува, и посебно конструирани</w:t>
      </w:r>
    </w:p>
    <w:p w:rsidR="00A17045" w:rsidRPr="00AE79EF" w:rsidRDefault="000F524A" w:rsidP="000F524A">
      <w:pPr>
        <w:spacing w:after="0" w:line="240" w:lineRule="auto"/>
        <w:ind w:left="1134" w:hanging="1134"/>
        <w:jc w:val="both"/>
        <w:rPr>
          <w:rFonts w:ascii="Times New Roman" w:hAnsi="Times New Roman"/>
          <w:lang w:val="mk-MK"/>
        </w:rPr>
      </w:pPr>
      <w:r w:rsidRPr="00AE79EF">
        <w:rPr>
          <w:rFonts w:ascii="Times New Roman" w:hAnsi="Times New Roman"/>
          <w:lang w:val="mk-MK"/>
        </w:rPr>
        <w:t xml:space="preserve">                         </w:t>
      </w:r>
      <w:r w:rsidR="00A17045" w:rsidRPr="00AE79EF">
        <w:rPr>
          <w:rFonts w:ascii="Times New Roman" w:hAnsi="Times New Roman"/>
        </w:rPr>
        <w:t xml:space="preserve"> компоненти за нив:</w:t>
      </w:r>
    </w:p>
    <w:p w:rsidR="00A17045" w:rsidRPr="00AE79EF" w:rsidRDefault="00A17045" w:rsidP="00A17045">
      <w:pPr>
        <w:spacing w:after="0" w:line="240" w:lineRule="auto"/>
        <w:ind w:left="1170" w:hanging="1170"/>
        <w:rPr>
          <w:rFonts w:ascii="Times New Roman" w:hAnsi="Times New Roman"/>
          <w:lang w:val="mk-MK"/>
        </w:rPr>
      </w:pPr>
    </w:p>
    <w:p w:rsidR="00A17045" w:rsidRPr="00AE79EF" w:rsidRDefault="00A17045" w:rsidP="00A9534A">
      <w:pPr>
        <w:pStyle w:val="ListParagraph"/>
        <w:numPr>
          <w:ilvl w:val="1"/>
          <w:numId w:val="174"/>
        </w:numPr>
        <w:spacing w:after="0" w:line="240" w:lineRule="auto"/>
        <w:rPr>
          <w:rFonts w:ascii="Times New Roman" w:hAnsi="Times New Roman"/>
          <w:lang w:val="mk-MK"/>
        </w:rPr>
      </w:pPr>
      <w:r w:rsidRPr="00AE79EF">
        <w:rPr>
          <w:rFonts w:ascii="Times New Roman" w:hAnsi="Times New Roman"/>
        </w:rPr>
        <w:t>Дизајниран за механичко прицврстување на садовите за реакција на стакло или реакторите наведени во 2B350.a .; или</w:t>
      </w:r>
    </w:p>
    <w:p w:rsidR="000F524A" w:rsidRPr="00AE79EF" w:rsidRDefault="00A17045" w:rsidP="00A9534A">
      <w:pPr>
        <w:pStyle w:val="ListParagraph"/>
        <w:numPr>
          <w:ilvl w:val="1"/>
          <w:numId w:val="174"/>
        </w:numPr>
        <w:spacing w:after="0" w:line="240" w:lineRule="auto"/>
        <w:rPr>
          <w:rFonts w:ascii="Times New Roman" w:hAnsi="Times New Roman"/>
          <w:lang w:val="mk-MK"/>
        </w:rPr>
      </w:pPr>
      <w:r w:rsidRPr="00AE79EF">
        <w:rPr>
          <w:rFonts w:ascii="Times New Roman" w:hAnsi="Times New Roman"/>
        </w:rPr>
        <w:t xml:space="preserve">Дизајниран за механичко прицврстување на резервоари за складирање со </w:t>
      </w:r>
    </w:p>
    <w:p w:rsidR="00A17045" w:rsidRPr="00AE79EF" w:rsidRDefault="00A17045" w:rsidP="000F524A">
      <w:pPr>
        <w:pStyle w:val="ListParagraph"/>
        <w:spacing w:after="0" w:line="240" w:lineRule="auto"/>
        <w:ind w:left="2070"/>
        <w:rPr>
          <w:rFonts w:ascii="Times New Roman" w:hAnsi="Times New Roman"/>
        </w:rPr>
      </w:pPr>
      <w:r w:rsidRPr="00AE79EF">
        <w:rPr>
          <w:rFonts w:ascii="Times New Roman" w:hAnsi="Times New Roman"/>
        </w:rPr>
        <w:t>стакло, контејнери или приемници наведени во 2B350.c.</w:t>
      </w:r>
    </w:p>
    <w:p w:rsidR="00EA39B9" w:rsidRPr="00AE79EF" w:rsidRDefault="00EA39B9" w:rsidP="00EA39B9">
      <w:pPr>
        <w:shd w:val="clear" w:color="auto" w:fill="FFFFFF"/>
        <w:tabs>
          <w:tab w:val="left" w:pos="900"/>
        </w:tabs>
        <w:spacing w:before="120" w:line="240" w:lineRule="auto"/>
        <w:ind w:left="2160" w:hanging="1170"/>
        <w:jc w:val="both"/>
        <w:rPr>
          <w:rFonts w:ascii="Times New Roman" w:hAnsi="Times New Roman"/>
        </w:rPr>
      </w:pPr>
      <w:r w:rsidRPr="00AE79EF">
        <w:rPr>
          <w:rFonts w:ascii="Times New Roman" w:hAnsi="Times New Roman"/>
          <w:i/>
          <w:u w:val="single" w:color="050004"/>
          <w:lang w:val="mk-MK"/>
        </w:rPr>
        <w:t>Забелешка:</w:t>
      </w:r>
      <w:r w:rsidRPr="00AE79EF">
        <w:rPr>
          <w:rFonts w:ascii="Times New Roman" w:hAnsi="Times New Roman"/>
          <w:i/>
          <w:lang w:val="mk-MK"/>
        </w:rPr>
        <w:tab/>
        <w:t>Во смисла на 2B350, материјалите што се употребени за дихтунзи, амбалажи, заптивки, завртки, прстени за заптивки или други материјали кои се користат за затворање, не го утврдуваат статусот на контрола, доколку истите тие составни делови не се проектирани да бидат заменливи едни со други</w:t>
      </w:r>
    </w:p>
    <w:p w:rsidR="00EA39B9" w:rsidRPr="00AE79EF" w:rsidRDefault="00EA39B9" w:rsidP="00EA39B9">
      <w:pPr>
        <w:shd w:val="clear" w:color="auto" w:fill="FFFFFF"/>
        <w:spacing w:before="120" w:line="240" w:lineRule="auto"/>
        <w:ind w:left="1022"/>
        <w:jc w:val="both"/>
        <w:outlineLvl w:val="0"/>
        <w:rPr>
          <w:rFonts w:ascii="Times New Roman" w:hAnsi="Times New Roman"/>
        </w:rPr>
      </w:pPr>
      <w:r w:rsidRPr="00AE79EF">
        <w:rPr>
          <w:rFonts w:ascii="Times New Roman" w:hAnsi="Times New Roman"/>
          <w:i/>
          <w:iCs/>
          <w:spacing w:val="-5"/>
          <w:u w:val="single"/>
          <w:lang w:val="mk-MK"/>
        </w:rPr>
        <w:t>Технички забелешки:</w:t>
      </w:r>
    </w:p>
    <w:p w:rsidR="00EA39B9" w:rsidRPr="00AE79EF" w:rsidRDefault="00EA39B9" w:rsidP="00A9534A">
      <w:pPr>
        <w:widowControl w:val="0"/>
        <w:numPr>
          <w:ilvl w:val="0"/>
          <w:numId w:val="162"/>
        </w:numPr>
        <w:shd w:val="clear" w:color="auto" w:fill="FFFFFF"/>
        <w:tabs>
          <w:tab w:val="left" w:pos="1440"/>
        </w:tabs>
        <w:autoSpaceDE w:val="0"/>
        <w:autoSpaceDN w:val="0"/>
        <w:adjustRightInd w:val="0"/>
        <w:spacing w:before="120" w:after="0" w:line="240" w:lineRule="auto"/>
        <w:ind w:left="1440" w:hanging="360"/>
        <w:jc w:val="both"/>
        <w:rPr>
          <w:rFonts w:ascii="Times New Roman" w:hAnsi="Times New Roman"/>
          <w:i/>
          <w:iCs/>
        </w:rPr>
      </w:pPr>
      <w:r w:rsidRPr="00AE79EF">
        <w:rPr>
          <w:rFonts w:ascii="Times New Roman" w:hAnsi="Times New Roman"/>
          <w:i/>
          <w:iCs/>
          <w:spacing w:val="-5"/>
          <w:lang w:val="mk-MK"/>
        </w:rPr>
        <w:t xml:space="preserve">„Јаглерод графит“ е смеса која се состои од аморфен јаглерод и графит, каде </w:t>
      </w:r>
      <w:r w:rsidRPr="00AE79EF">
        <w:rPr>
          <w:rFonts w:ascii="Times New Roman" w:hAnsi="Times New Roman"/>
          <w:i/>
          <w:iCs/>
          <w:spacing w:val="-5"/>
          <w:lang w:val="mk-MK"/>
        </w:rPr>
        <w:lastRenderedPageBreak/>
        <w:t>содржината на графит изнесува осум проценти или повеќе по тежина.</w:t>
      </w:r>
    </w:p>
    <w:p w:rsidR="00A17045" w:rsidRPr="00AE79EF" w:rsidRDefault="00EA39B9" w:rsidP="00A9534A">
      <w:pPr>
        <w:widowControl w:val="0"/>
        <w:numPr>
          <w:ilvl w:val="0"/>
          <w:numId w:val="162"/>
        </w:numPr>
        <w:shd w:val="clear" w:color="auto" w:fill="FFFFFF"/>
        <w:tabs>
          <w:tab w:val="left" w:pos="1440"/>
        </w:tabs>
        <w:autoSpaceDE w:val="0"/>
        <w:autoSpaceDN w:val="0"/>
        <w:adjustRightInd w:val="0"/>
        <w:spacing w:before="120" w:after="0" w:line="240" w:lineRule="auto"/>
        <w:ind w:left="1440" w:hanging="360"/>
        <w:jc w:val="both"/>
        <w:rPr>
          <w:rFonts w:ascii="Times New Roman" w:hAnsi="Times New Roman"/>
          <w:i/>
          <w:iCs/>
        </w:rPr>
      </w:pPr>
      <w:r w:rsidRPr="00AE79EF">
        <w:rPr>
          <w:rFonts w:ascii="Times New Roman" w:hAnsi="Times New Roman"/>
          <w:i/>
          <w:iCs/>
          <w:spacing w:val="-3"/>
          <w:lang w:val="mk-MK"/>
        </w:rPr>
        <w:t>За определените материјали во горенаведените внесови, изразот ‘легура’ кога не е проследен со конкретна концентрација на елемент се сфаќа како идентификација на тие легури каде идентификуваниот метал е присутен во поголем процент по тежина од кој било друг елемент.</w:t>
      </w:r>
    </w:p>
    <w:p w:rsidR="002402CE" w:rsidRPr="007135B5" w:rsidRDefault="002402CE" w:rsidP="002402CE">
      <w:pPr>
        <w:shd w:val="clear" w:color="auto" w:fill="FFFFFF"/>
        <w:tabs>
          <w:tab w:val="left" w:pos="1022"/>
        </w:tabs>
        <w:spacing w:before="240"/>
        <w:ind w:left="1080" w:hanging="1080"/>
        <w:jc w:val="both"/>
        <w:rPr>
          <w:rFonts w:ascii="Times New Roman" w:hAnsi="Times New Roman"/>
        </w:rPr>
      </w:pPr>
      <w:r w:rsidRPr="00AE79EF">
        <w:rPr>
          <w:rFonts w:ascii="Times New Roman" w:hAnsi="Times New Roman"/>
          <w:b/>
          <w:lang w:val="mk-MK"/>
        </w:rPr>
        <w:t>2B351</w:t>
      </w:r>
      <w:r w:rsidRPr="00AE79EF">
        <w:rPr>
          <w:rFonts w:ascii="Times New Roman" w:hAnsi="Times New Roman"/>
        </w:rPr>
        <w:tab/>
      </w:r>
      <w:r w:rsidR="00393FCF" w:rsidRPr="007135B5">
        <w:rPr>
          <w:rFonts w:ascii="Times New Roman" w:hAnsi="Times New Roman"/>
        </w:rPr>
        <w:t>Уреди и с</w:t>
      </w:r>
      <w:r w:rsidRPr="007135B5">
        <w:rPr>
          <w:rFonts w:ascii="Times New Roman" w:hAnsi="Times New Roman"/>
          <w:lang w:val="mk-MK"/>
        </w:rPr>
        <w:t>истеми за следење на токсичен гас и нивни составни делови за детекција, различни од оние кои се определени во 1A004, како што следува; и детектори; сензорни уреди; и заменливи сензорни кертриџи за нив:</w:t>
      </w:r>
    </w:p>
    <w:p w:rsidR="005071C5" w:rsidRPr="007135B5" w:rsidRDefault="002402CE" w:rsidP="00A9534A">
      <w:pPr>
        <w:pStyle w:val="ListParagraph"/>
        <w:numPr>
          <w:ilvl w:val="4"/>
          <w:numId w:val="172"/>
        </w:numPr>
        <w:shd w:val="clear" w:color="auto" w:fill="FFFFFF"/>
        <w:spacing w:before="120" w:after="120" w:line="240" w:lineRule="auto"/>
        <w:ind w:left="1530" w:right="5"/>
        <w:jc w:val="both"/>
        <w:rPr>
          <w:rFonts w:ascii="Times New Roman" w:hAnsi="Times New Roman"/>
        </w:rPr>
      </w:pPr>
      <w:r w:rsidRPr="007135B5">
        <w:rPr>
          <w:rFonts w:ascii="Times New Roman" w:hAnsi="Times New Roman"/>
          <w:lang w:val="mk-MK"/>
        </w:rPr>
        <w:t xml:space="preserve">Проектирани за постојано функционирање и употребливи за откривање агенси за војување со хемиско оружје или хемикалии наведени во 1C350, </w:t>
      </w:r>
      <w:r w:rsidR="005071C5" w:rsidRPr="007135B5">
        <w:rPr>
          <w:rFonts w:ascii="Times New Roman" w:hAnsi="Times New Roman"/>
        </w:rPr>
        <w:t>со „минимална граница за откривање</w:t>
      </w:r>
      <w:r w:rsidR="005071C5" w:rsidRPr="007135B5">
        <w:rPr>
          <w:rFonts w:ascii="Times New Roman" w:hAnsi="Times New Roman"/>
          <w:lang w:val="mk-MK"/>
        </w:rPr>
        <w:t xml:space="preserve"> </w:t>
      </w:r>
      <w:r w:rsidRPr="007135B5">
        <w:rPr>
          <w:rFonts w:ascii="Times New Roman" w:hAnsi="Times New Roman"/>
          <w:lang w:val="mk-MK"/>
        </w:rPr>
        <w:t>помали од 0,3 mg/m</w:t>
      </w:r>
      <w:r w:rsidRPr="007135B5">
        <w:rPr>
          <w:rFonts w:ascii="Times New Roman" w:hAnsi="Times New Roman"/>
          <w:vertAlign w:val="superscript"/>
          <w:lang w:val="mk-MK"/>
        </w:rPr>
        <w:t>3</w:t>
      </w:r>
      <w:r w:rsidRPr="007135B5">
        <w:rPr>
          <w:rFonts w:ascii="Times New Roman" w:hAnsi="Times New Roman"/>
          <w:lang w:val="mk-MK"/>
        </w:rPr>
        <w:t xml:space="preserve">; </w:t>
      </w:r>
      <w:r w:rsidRPr="007135B5">
        <w:rPr>
          <w:rFonts w:ascii="Times New Roman" w:hAnsi="Times New Roman"/>
          <w:u w:val="single"/>
          <w:lang w:val="mk-MK"/>
        </w:rPr>
        <w:t>или</w:t>
      </w:r>
    </w:p>
    <w:p w:rsidR="007B0F7B" w:rsidRPr="007135B5" w:rsidRDefault="007B0F7B" w:rsidP="007B0F7B">
      <w:pPr>
        <w:pStyle w:val="ListParagraph"/>
        <w:shd w:val="clear" w:color="auto" w:fill="FFFFFF"/>
        <w:spacing w:before="120" w:after="120" w:line="240" w:lineRule="auto"/>
        <w:ind w:left="1530" w:right="5"/>
        <w:jc w:val="both"/>
        <w:rPr>
          <w:rFonts w:ascii="Times New Roman" w:hAnsi="Times New Roman"/>
          <w:u w:val="single"/>
        </w:rPr>
      </w:pPr>
    </w:p>
    <w:p w:rsidR="007B0F7B" w:rsidRPr="007135B5" w:rsidRDefault="007B0F7B" w:rsidP="007B0F7B">
      <w:pPr>
        <w:pStyle w:val="ListParagraph"/>
        <w:shd w:val="clear" w:color="auto" w:fill="FFFFFF"/>
        <w:spacing w:before="120" w:after="120" w:line="240" w:lineRule="auto"/>
        <w:ind w:left="1530" w:right="5"/>
        <w:jc w:val="both"/>
        <w:rPr>
          <w:rFonts w:ascii="Times New Roman" w:hAnsi="Times New Roman"/>
          <w:lang w:val="mk-MK"/>
        </w:rPr>
      </w:pPr>
      <w:r w:rsidRPr="007135B5">
        <w:rPr>
          <w:rFonts w:ascii="Times New Roman" w:hAnsi="Times New Roman"/>
          <w:u w:val="single"/>
          <w:lang w:val="mk-MK"/>
        </w:rPr>
        <w:t>Техничка забелешка</w:t>
      </w:r>
      <w:r w:rsidRPr="007135B5">
        <w:rPr>
          <w:rFonts w:ascii="Times New Roman" w:hAnsi="Times New Roman"/>
          <w:lang w:val="mk-MK"/>
        </w:rPr>
        <w:t xml:space="preserve">: </w:t>
      </w:r>
    </w:p>
    <w:p w:rsidR="007B0F7B" w:rsidRPr="007135B5" w:rsidRDefault="007B0F7B" w:rsidP="007B0F7B">
      <w:pPr>
        <w:pStyle w:val="ListParagraph"/>
        <w:shd w:val="clear" w:color="auto" w:fill="FFFFFF"/>
        <w:spacing w:before="120" w:after="120" w:line="240" w:lineRule="auto"/>
        <w:ind w:left="1530" w:right="5"/>
        <w:jc w:val="both"/>
        <w:rPr>
          <w:rFonts w:ascii="Times New Roman" w:hAnsi="Times New Roman"/>
          <w:lang w:val="mk-MK"/>
        </w:rPr>
      </w:pPr>
      <w:r w:rsidRPr="007135B5">
        <w:rPr>
          <w:rFonts w:ascii="Times New Roman" w:hAnsi="Times New Roman"/>
          <w:lang w:val="mk-MK"/>
        </w:rPr>
        <w:t xml:space="preserve">‘Минималната граница за откривање’ на мониторите или системите за следење токсичен гас е најниската забележлива концентрација на аналитот потребна за да се произведе три пати поголем сигнал од стандардното отстапување на сигналот на мониторот за токсичен гас или системот за следење при мерење на празен примерок . </w:t>
      </w:r>
    </w:p>
    <w:p w:rsidR="007B0F7B" w:rsidRPr="007B0F7B" w:rsidRDefault="007B0F7B" w:rsidP="007B0F7B">
      <w:pPr>
        <w:pStyle w:val="ListParagraph"/>
        <w:shd w:val="clear" w:color="auto" w:fill="FFFFFF"/>
        <w:spacing w:before="120" w:after="120" w:line="240" w:lineRule="auto"/>
        <w:ind w:left="1530" w:right="5"/>
        <w:jc w:val="both"/>
        <w:rPr>
          <w:rFonts w:ascii="Times New Roman" w:hAnsi="Times New Roman"/>
        </w:rPr>
      </w:pPr>
      <w:r w:rsidRPr="007135B5">
        <w:rPr>
          <w:rFonts w:ascii="Times New Roman" w:hAnsi="Times New Roman"/>
          <w:lang w:val="mk-MK"/>
        </w:rPr>
        <w:t>Во случај на монитори за токсичен гас или системи за следење кои имаат мртва лента или програмирано нулта потиснување, ‘минималната граница за откривање’ е најниската концентрација што може да се открие, потребна за да се добие отчитување.</w:t>
      </w:r>
    </w:p>
    <w:p w:rsidR="007B0F7B" w:rsidRPr="007B0F7B" w:rsidRDefault="007B0F7B" w:rsidP="007B0F7B">
      <w:pPr>
        <w:pStyle w:val="ListParagraph"/>
        <w:shd w:val="clear" w:color="auto" w:fill="FFFFFF"/>
        <w:spacing w:before="120" w:after="120" w:line="240" w:lineRule="auto"/>
        <w:ind w:left="1530" w:right="5"/>
        <w:jc w:val="both"/>
        <w:rPr>
          <w:rFonts w:ascii="Times New Roman" w:hAnsi="Times New Roman"/>
        </w:rPr>
      </w:pPr>
    </w:p>
    <w:p w:rsidR="00476C90" w:rsidRPr="00AE79EF" w:rsidRDefault="002402CE" w:rsidP="008F728E">
      <w:pPr>
        <w:shd w:val="clear" w:color="auto" w:fill="FFFFFF"/>
        <w:tabs>
          <w:tab w:val="left" w:pos="1440"/>
        </w:tabs>
        <w:spacing w:before="120" w:after="120" w:line="240" w:lineRule="auto"/>
        <w:ind w:left="1440" w:right="24" w:hanging="360"/>
        <w:jc w:val="both"/>
        <w:rPr>
          <w:rFonts w:ascii="Times New Roman" w:hAnsi="Times New Roman"/>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Проектирани за откривање активност која ја инхибира холинестеразата.</w:t>
      </w:r>
    </w:p>
    <w:p w:rsidR="002402CE" w:rsidRPr="00AE79EF" w:rsidRDefault="002402CE" w:rsidP="002402CE">
      <w:pPr>
        <w:shd w:val="clear" w:color="auto" w:fill="FFFFFF"/>
        <w:tabs>
          <w:tab w:val="left" w:pos="1080"/>
        </w:tabs>
        <w:spacing w:before="240"/>
        <w:ind w:left="1080" w:right="24" w:hanging="1080"/>
        <w:jc w:val="both"/>
        <w:rPr>
          <w:rFonts w:ascii="Times New Roman" w:hAnsi="Times New Roman"/>
        </w:rPr>
      </w:pPr>
      <w:r w:rsidRPr="00B46852">
        <w:rPr>
          <w:rFonts w:ascii="Times New Roman" w:hAnsi="Times New Roman"/>
          <w:b/>
          <w:lang w:val="mk-MK"/>
        </w:rPr>
        <w:t>2B352</w:t>
      </w:r>
      <w:r w:rsidRPr="00AE79EF">
        <w:rPr>
          <w:rFonts w:ascii="Times New Roman" w:hAnsi="Times New Roman"/>
        </w:rPr>
        <w:tab/>
      </w:r>
      <w:r w:rsidR="00294801" w:rsidRPr="00AE79EF">
        <w:rPr>
          <w:rFonts w:ascii="Times New Roman" w:hAnsi="Times New Roman"/>
        </w:rPr>
        <w:t>Биолошка опрема за производство и ракување, како што следува</w:t>
      </w:r>
      <w:r w:rsidRPr="00AE79EF">
        <w:rPr>
          <w:rFonts w:ascii="Times New Roman" w:hAnsi="Times New Roman"/>
          <w:lang w:val="mk-MK"/>
        </w:rPr>
        <w:t>:</w:t>
      </w:r>
    </w:p>
    <w:p w:rsidR="00D90BC5" w:rsidRPr="00AE79EF" w:rsidRDefault="002402CE" w:rsidP="000154F1">
      <w:pPr>
        <w:pStyle w:val="Default"/>
        <w:spacing w:before="120" w:after="120"/>
        <w:ind w:firstLine="1134"/>
        <w:rPr>
          <w:rFonts w:ascii="Times New Roman" w:hAnsi="Times New Roman" w:cs="Times New Roman"/>
          <w:sz w:val="22"/>
          <w:szCs w:val="22"/>
        </w:rPr>
      </w:pPr>
      <w:r w:rsidRPr="00AE79EF">
        <w:rPr>
          <w:rFonts w:ascii="Times New Roman" w:hAnsi="Times New Roman" w:cs="Times New Roman"/>
          <w:spacing w:val="-1"/>
          <w:lang w:val="mk-MK"/>
        </w:rPr>
        <w:t>а.</w:t>
      </w:r>
      <w:r w:rsidR="000154F1">
        <w:rPr>
          <w:rFonts w:ascii="Times New Roman" w:hAnsi="Times New Roman" w:cs="Times New Roman"/>
          <w:spacing w:val="-1"/>
          <w:lang w:val="en-US"/>
        </w:rPr>
        <w:t xml:space="preserve">    </w:t>
      </w:r>
      <w:r w:rsidR="00D90BC5" w:rsidRPr="00AE79EF">
        <w:rPr>
          <w:rFonts w:ascii="Times New Roman" w:hAnsi="Times New Roman" w:cs="Times New Roman"/>
          <w:sz w:val="22"/>
          <w:szCs w:val="22"/>
        </w:rPr>
        <w:t>Капацитети за задржување и соодветна опрема, како што следува:</w:t>
      </w:r>
    </w:p>
    <w:p w:rsidR="00D90BC5" w:rsidRPr="00AE79EF" w:rsidRDefault="00D90BC5" w:rsidP="008F728E">
      <w:pPr>
        <w:pStyle w:val="Default"/>
        <w:spacing w:before="120" w:after="120"/>
        <w:ind w:left="1843" w:hanging="283"/>
        <w:jc w:val="both"/>
        <w:rPr>
          <w:rFonts w:ascii="Times New Roman" w:hAnsi="Times New Roman" w:cs="Times New Roman"/>
          <w:iCs/>
          <w:spacing w:val="-3"/>
          <w:sz w:val="22"/>
          <w:szCs w:val="22"/>
        </w:rPr>
      </w:pPr>
      <w:r w:rsidRPr="00AE79EF">
        <w:rPr>
          <w:rFonts w:ascii="Times New Roman" w:hAnsi="Times New Roman" w:cs="Times New Roman"/>
          <w:sz w:val="22"/>
          <w:szCs w:val="22"/>
        </w:rPr>
        <w:t xml:space="preserve">1. Комплетни постројки за задржување кои ги исполнуваат критериумите за задржување P3 или P4 (BL3, BL4, L3, L4) така како што е определено во </w:t>
      </w:r>
      <w:r w:rsidRPr="00AE79EF">
        <w:rPr>
          <w:rFonts w:ascii="Times New Roman" w:hAnsi="Times New Roman" w:cs="Times New Roman"/>
          <w:iCs/>
          <w:spacing w:val="-3"/>
          <w:sz w:val="22"/>
          <w:szCs w:val="22"/>
        </w:rPr>
        <w:t>Прирачникот за биолошка безбедност во лабораториина Светската здравствена организација  (3. издание, Женева, 2004 година);</w:t>
      </w:r>
    </w:p>
    <w:p w:rsidR="00D90BC5" w:rsidRPr="00AE79EF" w:rsidRDefault="00D90BC5" w:rsidP="008F728E">
      <w:pPr>
        <w:pStyle w:val="Default"/>
        <w:spacing w:before="120" w:after="120"/>
        <w:ind w:left="1843" w:hanging="283"/>
        <w:jc w:val="both"/>
        <w:rPr>
          <w:rFonts w:ascii="Times New Roman" w:hAnsi="Times New Roman" w:cs="Times New Roman"/>
          <w:iCs/>
          <w:spacing w:val="-3"/>
          <w:sz w:val="22"/>
          <w:szCs w:val="22"/>
        </w:rPr>
      </w:pPr>
      <w:r w:rsidRPr="00AE79EF">
        <w:rPr>
          <w:rFonts w:ascii="Times New Roman" w:hAnsi="Times New Roman" w:cs="Times New Roman"/>
          <w:iCs/>
          <w:spacing w:val="-3"/>
          <w:sz w:val="22"/>
          <w:szCs w:val="22"/>
        </w:rPr>
        <w:t xml:space="preserve">2. Опрема проектирана за фиксна инсталација во постројки за задржување </w:t>
      </w:r>
      <w:r w:rsidR="00294801" w:rsidRPr="00AE79EF">
        <w:rPr>
          <w:rFonts w:ascii="Times New Roman" w:hAnsi="Times New Roman" w:cs="Times New Roman"/>
          <w:iCs/>
          <w:spacing w:val="-3"/>
          <w:sz w:val="22"/>
          <w:szCs w:val="22"/>
          <w:lang w:val="mk-MK"/>
        </w:rPr>
        <w:t>наведена</w:t>
      </w:r>
      <w:r w:rsidRPr="00AE79EF">
        <w:rPr>
          <w:rFonts w:ascii="Times New Roman" w:hAnsi="Times New Roman" w:cs="Times New Roman"/>
          <w:iCs/>
          <w:spacing w:val="-3"/>
          <w:sz w:val="22"/>
          <w:szCs w:val="22"/>
        </w:rPr>
        <w:t xml:space="preserve"> во </w:t>
      </w:r>
      <w:r w:rsidRPr="00AE79EF">
        <w:rPr>
          <w:rFonts w:ascii="Times New Roman" w:hAnsi="Times New Roman" w:cs="Times New Roman"/>
          <w:sz w:val="22"/>
          <w:szCs w:val="22"/>
        </w:rPr>
        <w:t>2B352.a., како што следува:</w:t>
      </w:r>
    </w:p>
    <w:p w:rsidR="00D90BC5" w:rsidRPr="00AE79EF" w:rsidRDefault="00D90BC5" w:rsidP="008F728E">
      <w:pPr>
        <w:pStyle w:val="Default"/>
        <w:spacing w:before="120" w:after="120"/>
        <w:ind w:left="1985" w:hanging="142"/>
        <w:jc w:val="both"/>
        <w:rPr>
          <w:rFonts w:ascii="Times New Roman" w:hAnsi="Times New Roman" w:cs="Times New Roman"/>
          <w:iCs/>
          <w:spacing w:val="-3"/>
          <w:sz w:val="22"/>
          <w:szCs w:val="22"/>
        </w:rPr>
      </w:pPr>
      <w:r w:rsidRPr="00AE79EF">
        <w:rPr>
          <w:rFonts w:ascii="Times New Roman" w:hAnsi="Times New Roman" w:cs="Times New Roman"/>
          <w:sz w:val="22"/>
          <w:szCs w:val="22"/>
        </w:rPr>
        <w:t xml:space="preserve">a. Автоклави за деконтаминација со поминување низ двојна врата; </w:t>
      </w:r>
    </w:p>
    <w:p w:rsidR="00D90BC5" w:rsidRPr="00AE79EF" w:rsidRDefault="00D90BC5" w:rsidP="008F728E">
      <w:pPr>
        <w:pStyle w:val="Default"/>
        <w:spacing w:before="120" w:after="120"/>
        <w:ind w:left="2127" w:hanging="284"/>
        <w:jc w:val="both"/>
        <w:rPr>
          <w:rFonts w:ascii="Times New Roman" w:hAnsi="Times New Roman" w:cs="Times New Roman"/>
          <w:iCs/>
          <w:spacing w:val="-3"/>
          <w:sz w:val="22"/>
          <w:szCs w:val="22"/>
        </w:rPr>
      </w:pPr>
      <w:r w:rsidRPr="00AE79EF">
        <w:rPr>
          <w:rFonts w:ascii="Times New Roman" w:hAnsi="Times New Roman" w:cs="Times New Roman"/>
          <w:sz w:val="22"/>
          <w:szCs w:val="22"/>
        </w:rPr>
        <w:t xml:space="preserve">b. Тушеви за деконтаминација на заштитни одела со затворен систем за дишење; </w:t>
      </w:r>
    </w:p>
    <w:p w:rsidR="00D90BC5" w:rsidRPr="00AE79EF" w:rsidRDefault="00D90BC5" w:rsidP="008F728E">
      <w:pPr>
        <w:pStyle w:val="Default"/>
        <w:spacing w:before="120" w:after="120"/>
        <w:ind w:left="1843" w:firstLine="47"/>
        <w:jc w:val="both"/>
        <w:rPr>
          <w:rFonts w:ascii="Times New Roman" w:hAnsi="Times New Roman" w:cs="Times New Roman"/>
          <w:iCs/>
          <w:spacing w:val="-3"/>
          <w:sz w:val="22"/>
          <w:szCs w:val="22"/>
        </w:rPr>
      </w:pPr>
      <w:r w:rsidRPr="00AE79EF">
        <w:rPr>
          <w:rFonts w:ascii="Times New Roman" w:hAnsi="Times New Roman" w:cs="Times New Roman"/>
          <w:sz w:val="22"/>
          <w:szCs w:val="22"/>
        </w:rPr>
        <w:t>c. Врати со механички заптивки или со заптивки на надувување;</w:t>
      </w:r>
    </w:p>
    <w:p w:rsidR="002402CE" w:rsidRPr="00AE79EF" w:rsidRDefault="008A5200" w:rsidP="008F728E">
      <w:pPr>
        <w:shd w:val="clear" w:color="auto" w:fill="FFFFFF"/>
        <w:tabs>
          <w:tab w:val="left" w:pos="1440"/>
        </w:tabs>
        <w:spacing w:before="120" w:after="120" w:line="240" w:lineRule="auto"/>
        <w:ind w:left="1440" w:right="5" w:hanging="360"/>
        <w:jc w:val="both"/>
        <w:rPr>
          <w:rFonts w:ascii="Times New Roman" w:hAnsi="Times New Roman"/>
          <w:lang w:val="mk-MK"/>
        </w:rPr>
      </w:pPr>
      <w:r>
        <w:rPr>
          <w:rFonts w:ascii="Times New Roman" w:hAnsi="Times New Roman"/>
          <w:lang w:val="mk-MK"/>
        </w:rPr>
        <w:t xml:space="preserve">  </w:t>
      </w:r>
      <w:r w:rsidR="002402CE" w:rsidRPr="00AE79EF">
        <w:rPr>
          <w:rFonts w:ascii="Times New Roman" w:hAnsi="Times New Roman"/>
        </w:rPr>
        <w:t xml:space="preserve">b. </w:t>
      </w:r>
      <w:r w:rsidR="007462D0" w:rsidRPr="00AE79EF">
        <w:rPr>
          <w:rFonts w:ascii="Times New Roman" w:hAnsi="Times New Roman"/>
        </w:rPr>
        <w:tab/>
      </w:r>
      <w:r w:rsidR="002402CE" w:rsidRPr="00AE79EF">
        <w:rPr>
          <w:rFonts w:ascii="Times New Roman" w:hAnsi="Times New Roman"/>
          <w:lang w:val="mk-MK"/>
        </w:rPr>
        <w:t>Садови за ферментација и составни делови, како што следува:</w:t>
      </w:r>
    </w:p>
    <w:p w:rsidR="002402CE" w:rsidRPr="00AE79EF" w:rsidRDefault="002402CE" w:rsidP="00A9534A">
      <w:pPr>
        <w:pStyle w:val="ListParagraph"/>
        <w:widowControl w:val="0"/>
        <w:numPr>
          <w:ilvl w:val="3"/>
          <w:numId w:val="172"/>
        </w:numPr>
        <w:shd w:val="clear" w:color="auto" w:fill="FFFFFF"/>
        <w:tabs>
          <w:tab w:val="left" w:pos="1440"/>
        </w:tabs>
        <w:autoSpaceDE w:val="0"/>
        <w:autoSpaceDN w:val="0"/>
        <w:adjustRightInd w:val="0"/>
        <w:spacing w:before="120" w:after="120" w:line="240" w:lineRule="auto"/>
        <w:ind w:left="1843" w:right="5"/>
        <w:jc w:val="both"/>
        <w:rPr>
          <w:rFonts w:ascii="Times New Roman" w:hAnsi="Times New Roman"/>
        </w:rPr>
      </w:pPr>
      <w:r w:rsidRPr="00AE79EF">
        <w:rPr>
          <w:rFonts w:ascii="Times New Roman" w:hAnsi="Times New Roman"/>
          <w:lang w:val="mk-MK"/>
        </w:rPr>
        <w:t xml:space="preserve">Садови за ферментација погодни за култивирање на „микроорганизми“ или живи клетки за производство на патогени вируси или токсини, без развивање на аеросоли, кои имаат вкупен </w:t>
      </w:r>
      <w:r w:rsidR="00296C49" w:rsidRPr="00AE79EF">
        <w:rPr>
          <w:rFonts w:ascii="Times New Roman" w:hAnsi="Times New Roman"/>
          <w:lang w:val="mk-MK"/>
        </w:rPr>
        <w:t>внатрешен волумен</w:t>
      </w:r>
      <w:r w:rsidRPr="00AE79EF">
        <w:rPr>
          <w:rFonts w:ascii="Times New Roman" w:hAnsi="Times New Roman"/>
          <w:lang w:val="mk-MK"/>
        </w:rPr>
        <w:t xml:space="preserve"> од 20 литри или повеќе;</w:t>
      </w:r>
    </w:p>
    <w:p w:rsidR="002402CE" w:rsidRPr="00AE79EF" w:rsidRDefault="002402CE" w:rsidP="00A9534A">
      <w:pPr>
        <w:pStyle w:val="ListParagraph"/>
        <w:widowControl w:val="0"/>
        <w:numPr>
          <w:ilvl w:val="3"/>
          <w:numId w:val="172"/>
        </w:numPr>
        <w:shd w:val="clear" w:color="auto" w:fill="FFFFFF"/>
        <w:tabs>
          <w:tab w:val="left" w:pos="1440"/>
        </w:tabs>
        <w:autoSpaceDE w:val="0"/>
        <w:autoSpaceDN w:val="0"/>
        <w:adjustRightInd w:val="0"/>
        <w:spacing w:before="120" w:after="120" w:line="240" w:lineRule="auto"/>
        <w:ind w:left="1843" w:right="5"/>
        <w:jc w:val="both"/>
        <w:rPr>
          <w:rFonts w:ascii="Times New Roman" w:hAnsi="Times New Roman"/>
        </w:rPr>
      </w:pPr>
      <w:r w:rsidRPr="00AE79EF">
        <w:rPr>
          <w:rFonts w:ascii="Times New Roman" w:hAnsi="Times New Roman"/>
          <w:lang w:val="mk-MK"/>
        </w:rPr>
        <w:t>Составни делови проектирани за садовите за ферментација од 2B352.b.1., како што следува:</w:t>
      </w:r>
    </w:p>
    <w:p w:rsidR="000154F1" w:rsidRDefault="002402CE" w:rsidP="00A9534A">
      <w:pPr>
        <w:pStyle w:val="ListParagraph"/>
        <w:widowControl w:val="0"/>
        <w:numPr>
          <w:ilvl w:val="4"/>
          <w:numId w:val="172"/>
        </w:numPr>
        <w:shd w:val="clear" w:color="auto" w:fill="FFFFFF"/>
        <w:tabs>
          <w:tab w:val="left" w:pos="1440"/>
        </w:tabs>
        <w:autoSpaceDE w:val="0"/>
        <w:autoSpaceDN w:val="0"/>
        <w:adjustRightInd w:val="0"/>
        <w:spacing w:before="120" w:after="120" w:line="240" w:lineRule="auto"/>
        <w:ind w:left="2268" w:right="5" w:hanging="425"/>
        <w:jc w:val="both"/>
        <w:rPr>
          <w:rFonts w:ascii="Times New Roman" w:hAnsi="Times New Roman"/>
        </w:rPr>
      </w:pPr>
      <w:r w:rsidRPr="00AE79EF">
        <w:rPr>
          <w:rFonts w:ascii="Times New Roman" w:hAnsi="Times New Roman"/>
          <w:lang w:val="mk-MK"/>
        </w:rPr>
        <w:t xml:space="preserve">Комори за култивирање проектирани така што се стерилизираат или </w:t>
      </w:r>
      <w:r w:rsidRPr="00AE79EF">
        <w:rPr>
          <w:rFonts w:ascii="Times New Roman" w:hAnsi="Times New Roman"/>
          <w:lang w:val="mk-MK"/>
        </w:rPr>
        <w:lastRenderedPageBreak/>
        <w:t>дезинфицираат на лице место;</w:t>
      </w:r>
    </w:p>
    <w:p w:rsidR="000154F1" w:rsidRDefault="002402CE" w:rsidP="00A9534A">
      <w:pPr>
        <w:pStyle w:val="ListParagraph"/>
        <w:widowControl w:val="0"/>
        <w:numPr>
          <w:ilvl w:val="4"/>
          <w:numId w:val="172"/>
        </w:numPr>
        <w:shd w:val="clear" w:color="auto" w:fill="FFFFFF"/>
        <w:tabs>
          <w:tab w:val="left" w:pos="1440"/>
        </w:tabs>
        <w:autoSpaceDE w:val="0"/>
        <w:autoSpaceDN w:val="0"/>
        <w:adjustRightInd w:val="0"/>
        <w:spacing w:before="120" w:after="120" w:line="240" w:lineRule="auto"/>
        <w:ind w:left="2268" w:right="5" w:hanging="425"/>
        <w:jc w:val="both"/>
        <w:rPr>
          <w:rFonts w:ascii="Times New Roman" w:hAnsi="Times New Roman"/>
        </w:rPr>
      </w:pPr>
      <w:r w:rsidRPr="000154F1">
        <w:rPr>
          <w:rFonts w:ascii="Times New Roman" w:hAnsi="Times New Roman"/>
          <w:lang w:val="mk-MK"/>
        </w:rPr>
        <w:t>Уреди за држење на комората за култивирање;</w:t>
      </w:r>
    </w:p>
    <w:p w:rsidR="002402CE" w:rsidRPr="000154F1" w:rsidRDefault="002402CE" w:rsidP="00A9534A">
      <w:pPr>
        <w:pStyle w:val="ListParagraph"/>
        <w:widowControl w:val="0"/>
        <w:numPr>
          <w:ilvl w:val="4"/>
          <w:numId w:val="172"/>
        </w:numPr>
        <w:shd w:val="clear" w:color="auto" w:fill="FFFFFF"/>
        <w:tabs>
          <w:tab w:val="left" w:pos="1440"/>
        </w:tabs>
        <w:autoSpaceDE w:val="0"/>
        <w:autoSpaceDN w:val="0"/>
        <w:adjustRightInd w:val="0"/>
        <w:spacing w:before="120" w:after="120" w:line="240" w:lineRule="auto"/>
        <w:ind w:left="2268" w:right="5" w:hanging="425"/>
        <w:jc w:val="both"/>
        <w:rPr>
          <w:rFonts w:ascii="Times New Roman" w:hAnsi="Times New Roman"/>
        </w:rPr>
      </w:pPr>
      <w:r w:rsidRPr="000154F1">
        <w:rPr>
          <w:rFonts w:ascii="Times New Roman" w:hAnsi="Times New Roman"/>
          <w:lang w:val="mk-MK"/>
        </w:rPr>
        <w:t>Единици за контрола на процесот со способност за симултано следење и контролирање на два или повеќе параметри на системот за ферментација (на пример, температура, pH, хранливи материи, мешање, растворен кислород, проток на воздух, контрола на пена);</w:t>
      </w:r>
    </w:p>
    <w:p w:rsidR="00FF5294" w:rsidRPr="00AE79EF" w:rsidRDefault="002402CE" w:rsidP="00FF5294">
      <w:pPr>
        <w:shd w:val="clear" w:color="auto" w:fill="FFFFFF"/>
        <w:spacing w:before="120" w:after="120" w:line="240" w:lineRule="auto"/>
        <w:ind w:left="1229" w:firstLine="211"/>
        <w:jc w:val="both"/>
        <w:outlineLvl w:val="0"/>
        <w:rPr>
          <w:rFonts w:ascii="Times New Roman" w:hAnsi="Times New Roman"/>
          <w:i/>
          <w:iCs/>
          <w:spacing w:val="-5"/>
          <w:u w:val="single"/>
          <w:lang w:val="mk-MK"/>
        </w:rPr>
      </w:pPr>
      <w:r w:rsidRPr="00B46852">
        <w:rPr>
          <w:rFonts w:ascii="Times New Roman" w:hAnsi="Times New Roman"/>
          <w:i/>
          <w:iCs/>
          <w:spacing w:val="-5"/>
          <w:u w:val="single"/>
          <w:lang w:val="mk-MK"/>
        </w:rPr>
        <w:t>Техничк</w:t>
      </w:r>
      <w:r w:rsidR="00FF5294" w:rsidRPr="00B46852">
        <w:rPr>
          <w:rFonts w:ascii="Times New Roman" w:hAnsi="Times New Roman"/>
          <w:i/>
          <w:iCs/>
          <w:spacing w:val="-5"/>
          <w:u w:val="single"/>
          <w:lang w:val="mk-MK"/>
        </w:rPr>
        <w:t xml:space="preserve">и </w:t>
      </w:r>
      <w:r w:rsidRPr="00B46852">
        <w:rPr>
          <w:rFonts w:ascii="Times New Roman" w:hAnsi="Times New Roman"/>
          <w:i/>
          <w:iCs/>
          <w:spacing w:val="-5"/>
          <w:u w:val="single"/>
          <w:lang w:val="mk-MK"/>
        </w:rPr>
        <w:t>забелешк</w:t>
      </w:r>
      <w:r w:rsidR="00FF5294" w:rsidRPr="00B46852">
        <w:rPr>
          <w:rFonts w:ascii="Times New Roman" w:hAnsi="Times New Roman"/>
          <w:i/>
          <w:iCs/>
          <w:spacing w:val="-5"/>
          <w:u w:val="single"/>
          <w:lang w:val="mk-MK"/>
        </w:rPr>
        <w:t>и:</w:t>
      </w:r>
    </w:p>
    <w:p w:rsidR="00FF5294" w:rsidRPr="00AE79EF" w:rsidRDefault="002402CE" w:rsidP="00A9534A">
      <w:pPr>
        <w:pStyle w:val="ListParagraph"/>
        <w:numPr>
          <w:ilvl w:val="0"/>
          <w:numId w:val="538"/>
        </w:numPr>
        <w:shd w:val="clear" w:color="auto" w:fill="FFFFFF"/>
        <w:spacing w:before="120" w:after="120" w:line="240" w:lineRule="auto"/>
        <w:ind w:hanging="218"/>
        <w:jc w:val="both"/>
        <w:outlineLvl w:val="0"/>
        <w:rPr>
          <w:rFonts w:ascii="Times New Roman" w:hAnsi="Times New Roman"/>
          <w:lang w:val="mk-MK"/>
        </w:rPr>
      </w:pPr>
      <w:r w:rsidRPr="00AE79EF">
        <w:rPr>
          <w:rFonts w:ascii="Times New Roman" w:hAnsi="Times New Roman"/>
          <w:i/>
          <w:iCs/>
          <w:spacing w:val="-4"/>
          <w:lang w:val="mk-MK"/>
        </w:rPr>
        <w:t xml:space="preserve">Во смисла на </w:t>
      </w:r>
      <w:r w:rsidRPr="00AE79EF">
        <w:rPr>
          <w:rFonts w:ascii="Times New Roman" w:hAnsi="Times New Roman"/>
          <w:i/>
          <w:lang w:val="mk-MK"/>
        </w:rPr>
        <w:t>2B352.b., с</w:t>
      </w:r>
      <w:r w:rsidRPr="00AE79EF">
        <w:rPr>
          <w:rFonts w:ascii="Times New Roman" w:hAnsi="Times New Roman"/>
          <w:i/>
          <w:iCs/>
          <w:spacing w:val="-4"/>
          <w:lang w:val="mk-MK"/>
        </w:rPr>
        <w:t>адовите за ферментација опфаќаат биореактори, биореактори за една употреба (потрошни), хемостати и системи со постојано течење.</w:t>
      </w:r>
    </w:p>
    <w:p w:rsidR="00FF5294" w:rsidRPr="00AE79EF" w:rsidRDefault="0043377C" w:rsidP="00A9534A">
      <w:pPr>
        <w:pStyle w:val="ListParagraph"/>
        <w:numPr>
          <w:ilvl w:val="0"/>
          <w:numId w:val="538"/>
        </w:numPr>
        <w:shd w:val="clear" w:color="auto" w:fill="FFFFFF"/>
        <w:spacing w:before="120" w:after="120" w:line="240" w:lineRule="auto"/>
        <w:ind w:hanging="218"/>
        <w:jc w:val="both"/>
        <w:outlineLvl w:val="0"/>
        <w:rPr>
          <w:rFonts w:ascii="Times New Roman" w:hAnsi="Times New Roman"/>
        </w:rPr>
      </w:pPr>
      <w:r w:rsidRPr="00B46852">
        <w:rPr>
          <w:rFonts w:ascii="Times New Roman" w:hAnsi="Times New Roman"/>
          <w:i/>
          <w:iCs/>
          <w:lang w:val="mk-MK"/>
        </w:rPr>
        <w:t xml:space="preserve">Во смисла на </w:t>
      </w:r>
      <w:r w:rsidRPr="00B46852">
        <w:rPr>
          <w:rFonts w:ascii="Times New Roman" w:hAnsi="Times New Roman"/>
          <w:i/>
          <w:lang w:val="mk-MK"/>
        </w:rPr>
        <w:t>2B352.b.,</w:t>
      </w:r>
      <w:r w:rsidRPr="0043377C">
        <w:rPr>
          <w:rFonts w:ascii="Times New Roman" w:hAnsi="Times New Roman"/>
          <w:i/>
          <w:lang w:val="mk-MK"/>
        </w:rPr>
        <w:t xml:space="preserve"> </w:t>
      </w:r>
      <w:r>
        <w:rPr>
          <w:rFonts w:ascii="Times New Roman" w:hAnsi="Times New Roman"/>
          <w:i/>
          <w:lang w:val="mk-MK"/>
        </w:rPr>
        <w:t>у</w:t>
      </w:r>
      <w:r w:rsidR="00FF5294" w:rsidRPr="00AE79EF">
        <w:rPr>
          <w:rFonts w:ascii="Times New Roman" w:hAnsi="Times New Roman"/>
          <w:i/>
        </w:rPr>
        <w:t>редите за држење на комората за одгледување вклучуваат комори за одгледување со една употреба со крути sидови.</w:t>
      </w:r>
    </w:p>
    <w:p w:rsidR="002402CE" w:rsidRPr="00AE79EF" w:rsidRDefault="002402CE" w:rsidP="002402CE">
      <w:pPr>
        <w:shd w:val="clear" w:color="auto" w:fill="FFFFFF"/>
        <w:tabs>
          <w:tab w:val="left" w:pos="1440"/>
        </w:tabs>
        <w:spacing w:before="240"/>
        <w:ind w:left="1440" w:right="5" w:hanging="360"/>
        <w:jc w:val="both"/>
        <w:rPr>
          <w:rFonts w:ascii="Times New Roman" w:hAnsi="Times New Roman"/>
        </w:rPr>
      </w:pPr>
      <w:r w:rsidRPr="00AE79EF">
        <w:rPr>
          <w:rFonts w:ascii="Times New Roman" w:hAnsi="Times New Roman"/>
          <w:spacing w:val="-4"/>
        </w:rPr>
        <w:t>c</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Центрифугални сепаратори, погодни за континуирана сепарација без развивање на аеросоли, кои ги поседуваат сите следни особини:</w:t>
      </w:r>
    </w:p>
    <w:p w:rsidR="002402CE" w:rsidRPr="00AE79EF" w:rsidRDefault="002402CE" w:rsidP="00A9534A">
      <w:pPr>
        <w:widowControl w:val="0"/>
        <w:numPr>
          <w:ilvl w:val="0"/>
          <w:numId w:val="163"/>
        </w:numPr>
        <w:shd w:val="clear" w:color="auto" w:fill="FFFFFF"/>
        <w:tabs>
          <w:tab w:val="left" w:pos="1710"/>
        </w:tabs>
        <w:autoSpaceDE w:val="0"/>
        <w:autoSpaceDN w:val="0"/>
        <w:adjustRightInd w:val="0"/>
        <w:spacing w:before="120" w:after="0" w:line="240" w:lineRule="auto"/>
        <w:ind w:left="1714" w:hanging="274"/>
        <w:jc w:val="both"/>
        <w:rPr>
          <w:rFonts w:ascii="Times New Roman" w:hAnsi="Times New Roman"/>
        </w:rPr>
      </w:pPr>
      <w:r w:rsidRPr="00AE79EF">
        <w:rPr>
          <w:rFonts w:ascii="Times New Roman" w:hAnsi="Times New Roman"/>
          <w:lang w:val="mk-MK"/>
        </w:rPr>
        <w:t>Брзина на течење која надминува 100 литри на час;</w:t>
      </w:r>
    </w:p>
    <w:p w:rsidR="002402CE" w:rsidRPr="00AE79EF" w:rsidRDefault="002402CE" w:rsidP="00A9534A">
      <w:pPr>
        <w:widowControl w:val="0"/>
        <w:numPr>
          <w:ilvl w:val="0"/>
          <w:numId w:val="163"/>
        </w:numPr>
        <w:shd w:val="clear" w:color="auto" w:fill="FFFFFF"/>
        <w:tabs>
          <w:tab w:val="left" w:pos="1710"/>
        </w:tabs>
        <w:autoSpaceDE w:val="0"/>
        <w:autoSpaceDN w:val="0"/>
        <w:adjustRightInd w:val="0"/>
        <w:spacing w:before="120" w:after="0" w:line="240" w:lineRule="auto"/>
        <w:ind w:left="1714" w:hanging="274"/>
        <w:jc w:val="both"/>
        <w:rPr>
          <w:rFonts w:ascii="Times New Roman" w:hAnsi="Times New Roman"/>
        </w:rPr>
      </w:pPr>
      <w:r w:rsidRPr="00AE79EF">
        <w:rPr>
          <w:rFonts w:ascii="Times New Roman" w:hAnsi="Times New Roman"/>
          <w:lang w:val="mk-MK"/>
        </w:rPr>
        <w:t>Составни делови од полиран не</w:t>
      </w:r>
      <w:r w:rsidR="000F24A1" w:rsidRPr="00AE79EF">
        <w:rPr>
          <w:rFonts w:ascii="Times New Roman" w:hAnsi="Times New Roman"/>
          <w:lang w:val="mk-MK"/>
        </w:rPr>
        <w:t>’</w:t>
      </w:r>
      <w:r w:rsidRPr="00AE79EF">
        <w:rPr>
          <w:rFonts w:ascii="Times New Roman" w:hAnsi="Times New Roman"/>
          <w:lang w:val="mk-MK"/>
        </w:rPr>
        <w:t>рѓосувачки челик или титаниум;</w:t>
      </w:r>
    </w:p>
    <w:p w:rsidR="002402CE" w:rsidRPr="00AE79EF" w:rsidRDefault="002402CE" w:rsidP="00A9534A">
      <w:pPr>
        <w:widowControl w:val="0"/>
        <w:numPr>
          <w:ilvl w:val="0"/>
          <w:numId w:val="163"/>
        </w:numPr>
        <w:shd w:val="clear" w:color="auto" w:fill="FFFFFF"/>
        <w:tabs>
          <w:tab w:val="left" w:pos="1710"/>
        </w:tabs>
        <w:autoSpaceDE w:val="0"/>
        <w:autoSpaceDN w:val="0"/>
        <w:adjustRightInd w:val="0"/>
        <w:spacing w:before="120" w:after="0" w:line="240" w:lineRule="auto"/>
        <w:ind w:left="1714" w:hanging="274"/>
        <w:jc w:val="both"/>
        <w:rPr>
          <w:rFonts w:ascii="Times New Roman" w:hAnsi="Times New Roman"/>
        </w:rPr>
      </w:pPr>
      <w:r w:rsidRPr="00AE79EF">
        <w:rPr>
          <w:rFonts w:ascii="Times New Roman" w:hAnsi="Times New Roman"/>
          <w:lang w:val="mk-MK"/>
        </w:rPr>
        <w:t xml:space="preserve">Еден или повеќе заптивни споеви во областа која содржи пареа; </w:t>
      </w:r>
      <w:r w:rsidRPr="00AE79EF">
        <w:rPr>
          <w:rFonts w:ascii="Times New Roman" w:hAnsi="Times New Roman"/>
          <w:u w:val="single"/>
          <w:lang w:val="mk-MK"/>
        </w:rPr>
        <w:t>и</w:t>
      </w:r>
    </w:p>
    <w:p w:rsidR="002402CE" w:rsidRPr="00AE79EF" w:rsidRDefault="002402CE" w:rsidP="00A9534A">
      <w:pPr>
        <w:widowControl w:val="0"/>
        <w:numPr>
          <w:ilvl w:val="0"/>
          <w:numId w:val="163"/>
        </w:numPr>
        <w:shd w:val="clear" w:color="auto" w:fill="FFFFFF"/>
        <w:tabs>
          <w:tab w:val="left" w:pos="1710"/>
        </w:tabs>
        <w:autoSpaceDE w:val="0"/>
        <w:autoSpaceDN w:val="0"/>
        <w:adjustRightInd w:val="0"/>
        <w:spacing w:before="120" w:after="0" w:line="240" w:lineRule="auto"/>
        <w:ind w:left="1714" w:hanging="274"/>
        <w:jc w:val="both"/>
        <w:rPr>
          <w:rFonts w:ascii="Times New Roman" w:hAnsi="Times New Roman"/>
        </w:rPr>
      </w:pPr>
      <w:r w:rsidRPr="00AE79EF">
        <w:rPr>
          <w:rFonts w:ascii="Times New Roman" w:hAnsi="Times New Roman"/>
          <w:lang w:val="mk-MK"/>
        </w:rPr>
        <w:t>Способност за самостојно стерилизирање со пареа на лице место во затворен систем;</w:t>
      </w:r>
    </w:p>
    <w:p w:rsidR="002402CE" w:rsidRPr="00AE79EF" w:rsidRDefault="002402CE" w:rsidP="00980891">
      <w:pPr>
        <w:shd w:val="clear" w:color="auto" w:fill="FFFFFF"/>
        <w:spacing w:before="240"/>
        <w:ind w:left="1229" w:firstLine="211"/>
        <w:jc w:val="both"/>
        <w:outlineLvl w:val="0"/>
        <w:rPr>
          <w:rFonts w:ascii="Times New Roman" w:hAnsi="Times New Roman"/>
        </w:rPr>
      </w:pPr>
      <w:r w:rsidRPr="00AE79EF">
        <w:rPr>
          <w:rFonts w:ascii="Times New Roman" w:hAnsi="Times New Roman"/>
          <w:i/>
          <w:iCs/>
          <w:spacing w:val="-5"/>
          <w:u w:val="single"/>
          <w:lang w:val="mk-MK"/>
        </w:rPr>
        <w:t>Техничка забелешка:</w:t>
      </w:r>
      <w:r w:rsidR="00980891" w:rsidRPr="00AE79EF">
        <w:rPr>
          <w:rFonts w:ascii="Times New Roman" w:hAnsi="Times New Roman"/>
          <w:lang w:val="mk-MK"/>
        </w:rPr>
        <w:t xml:space="preserve">    </w:t>
      </w:r>
      <w:r w:rsidRPr="00AE79EF">
        <w:rPr>
          <w:rFonts w:ascii="Times New Roman" w:hAnsi="Times New Roman"/>
          <w:i/>
          <w:iCs/>
          <w:spacing w:val="-5"/>
          <w:lang w:val="mk-MK"/>
        </w:rPr>
        <w:t xml:space="preserve">Центрифугалните сепаратори опфаќаат и декантори. </w:t>
      </w:r>
    </w:p>
    <w:p w:rsidR="004437C9" w:rsidRPr="00AE79EF" w:rsidRDefault="002402CE" w:rsidP="00A9534A">
      <w:pPr>
        <w:pStyle w:val="ListParagraph"/>
        <w:numPr>
          <w:ilvl w:val="1"/>
          <w:numId w:val="172"/>
        </w:numPr>
        <w:shd w:val="clear" w:color="auto" w:fill="FFFFFF"/>
        <w:tabs>
          <w:tab w:val="left" w:pos="1440"/>
        </w:tabs>
        <w:spacing w:before="240"/>
        <w:ind w:left="1440"/>
        <w:jc w:val="both"/>
        <w:rPr>
          <w:rFonts w:ascii="Times New Roman" w:hAnsi="Times New Roman"/>
          <w:lang w:val="mk-MK"/>
        </w:rPr>
      </w:pPr>
      <w:r w:rsidRPr="00AE79EF">
        <w:rPr>
          <w:rFonts w:ascii="Times New Roman" w:hAnsi="Times New Roman"/>
          <w:lang w:val="mk-MK"/>
        </w:rPr>
        <w:t>Попречна (тангенцијална) опрема за филтрација при течење</w:t>
      </w:r>
      <w:r w:rsidR="002E27E5" w:rsidRPr="00AE79EF">
        <w:rPr>
          <w:rFonts w:ascii="Times New Roman" w:hAnsi="Times New Roman"/>
          <w:lang w:val="mk-MK"/>
        </w:rPr>
        <w:t xml:space="preserve"> и </w:t>
      </w:r>
      <w:r w:rsidR="002E27E5" w:rsidRPr="00AE79EF">
        <w:rPr>
          <w:rFonts w:ascii="Times New Roman" w:hAnsi="Times New Roman"/>
        </w:rPr>
        <w:t>составни делови за истата, како што следува</w:t>
      </w:r>
    </w:p>
    <w:p w:rsidR="002402CE" w:rsidRPr="00AE79EF" w:rsidRDefault="002402CE" w:rsidP="002402CE">
      <w:pPr>
        <w:shd w:val="clear" w:color="auto" w:fill="FFFFFF"/>
        <w:tabs>
          <w:tab w:val="left" w:pos="1710"/>
        </w:tabs>
        <w:spacing w:before="240"/>
        <w:ind w:left="1710" w:right="5" w:hanging="270"/>
        <w:jc w:val="both"/>
        <w:rPr>
          <w:rFonts w:ascii="Times New Roman" w:hAnsi="Times New Roman"/>
        </w:rPr>
      </w:pPr>
      <w:r w:rsidRPr="00AE79EF">
        <w:rPr>
          <w:rFonts w:ascii="Times New Roman" w:hAnsi="Times New Roman"/>
        </w:rPr>
        <w:t>1.</w:t>
      </w:r>
      <w:r w:rsidRPr="00AE79EF">
        <w:rPr>
          <w:rFonts w:ascii="Times New Roman" w:hAnsi="Times New Roman"/>
        </w:rPr>
        <w:tab/>
      </w:r>
      <w:r w:rsidRPr="00AE79EF">
        <w:rPr>
          <w:rFonts w:ascii="Times New Roman" w:hAnsi="Times New Roman"/>
          <w:lang w:val="mk-MK"/>
        </w:rPr>
        <w:t>Попречна (тангенцијална) опрема за филтрација при течење, со способност за сепарирање на микроорганизми, вируси, токсини или клеточни култури, кои сè од следниве особини:</w:t>
      </w:r>
    </w:p>
    <w:p w:rsidR="002402CE" w:rsidRPr="00AE79EF" w:rsidRDefault="002402CE" w:rsidP="002402CE">
      <w:pPr>
        <w:shd w:val="clear" w:color="auto" w:fill="FFFFFF"/>
        <w:tabs>
          <w:tab w:val="left" w:pos="2070"/>
        </w:tabs>
        <w:spacing w:before="240"/>
        <w:ind w:left="2070" w:hanging="360"/>
        <w:jc w:val="both"/>
        <w:rPr>
          <w:rFonts w:ascii="Times New Roman" w:hAnsi="Times New Roman"/>
        </w:rPr>
      </w:pPr>
      <w:r w:rsidRPr="00AE79EF">
        <w:rPr>
          <w:rFonts w:ascii="Times New Roman" w:hAnsi="Times New Roman"/>
          <w:spacing w:val="-4"/>
          <w:lang w:val="mk-MK"/>
        </w:rPr>
        <w:t>а.</w:t>
      </w:r>
      <w:r w:rsidRPr="00AE79EF">
        <w:rPr>
          <w:rFonts w:ascii="Times New Roman" w:hAnsi="Times New Roman"/>
        </w:rPr>
        <w:tab/>
      </w:r>
      <w:r w:rsidRPr="00AE79EF">
        <w:rPr>
          <w:rFonts w:ascii="Times New Roman" w:hAnsi="Times New Roman"/>
          <w:lang w:val="mk-MK"/>
        </w:rPr>
        <w:t xml:space="preserve">Вкупна област на филтрација еднаква или поголема од 1 m²; </w:t>
      </w:r>
      <w:r w:rsidRPr="00AE79EF">
        <w:rPr>
          <w:rFonts w:ascii="Times New Roman" w:hAnsi="Times New Roman"/>
          <w:u w:val="single"/>
          <w:lang w:val="mk-MK"/>
        </w:rPr>
        <w:t>и</w:t>
      </w:r>
    </w:p>
    <w:p w:rsidR="002402CE" w:rsidRPr="00AE79EF" w:rsidRDefault="002402CE" w:rsidP="002402CE">
      <w:pPr>
        <w:shd w:val="clear" w:color="auto" w:fill="FFFFFF"/>
        <w:tabs>
          <w:tab w:val="left" w:pos="2070"/>
        </w:tabs>
        <w:spacing w:before="240"/>
        <w:ind w:left="2070" w:hanging="360"/>
        <w:jc w:val="both"/>
        <w:rPr>
          <w:rFonts w:ascii="Times New Roman" w:hAnsi="Times New Roman"/>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Со која било од следниве особини:</w:t>
      </w:r>
    </w:p>
    <w:p w:rsidR="002402CE" w:rsidRPr="00AE79EF" w:rsidRDefault="002402CE" w:rsidP="00A9534A">
      <w:pPr>
        <w:widowControl w:val="0"/>
        <w:numPr>
          <w:ilvl w:val="0"/>
          <w:numId w:val="164"/>
        </w:numPr>
        <w:shd w:val="clear" w:color="auto" w:fill="FFFFFF"/>
        <w:tabs>
          <w:tab w:val="left" w:pos="2430"/>
        </w:tabs>
        <w:autoSpaceDE w:val="0"/>
        <w:autoSpaceDN w:val="0"/>
        <w:adjustRightInd w:val="0"/>
        <w:spacing w:before="120" w:after="0" w:line="240" w:lineRule="auto"/>
        <w:ind w:left="2430" w:hanging="360"/>
        <w:jc w:val="both"/>
        <w:rPr>
          <w:rFonts w:ascii="Times New Roman" w:hAnsi="Times New Roman"/>
        </w:rPr>
      </w:pPr>
      <w:r w:rsidRPr="00AE79EF">
        <w:rPr>
          <w:rFonts w:ascii="Times New Roman" w:hAnsi="Times New Roman"/>
          <w:lang w:val="mk-MK"/>
        </w:rPr>
        <w:t xml:space="preserve">Може да се стерилизира или дезинфицира на лице место; </w:t>
      </w:r>
      <w:r w:rsidRPr="00AE79EF">
        <w:rPr>
          <w:rFonts w:ascii="Times New Roman" w:hAnsi="Times New Roman"/>
          <w:u w:val="single"/>
          <w:lang w:val="mk-MK"/>
        </w:rPr>
        <w:t>или</w:t>
      </w:r>
    </w:p>
    <w:p w:rsidR="002402CE" w:rsidRPr="00AE79EF" w:rsidRDefault="002402CE" w:rsidP="00A9534A">
      <w:pPr>
        <w:widowControl w:val="0"/>
        <w:numPr>
          <w:ilvl w:val="0"/>
          <w:numId w:val="164"/>
        </w:numPr>
        <w:shd w:val="clear" w:color="auto" w:fill="FFFFFF"/>
        <w:tabs>
          <w:tab w:val="left" w:pos="2430"/>
        </w:tabs>
        <w:autoSpaceDE w:val="0"/>
        <w:autoSpaceDN w:val="0"/>
        <w:adjustRightInd w:val="0"/>
        <w:spacing w:before="120" w:after="0" w:line="240" w:lineRule="auto"/>
        <w:ind w:left="2430" w:hanging="360"/>
        <w:jc w:val="both"/>
        <w:rPr>
          <w:rFonts w:ascii="Times New Roman" w:hAnsi="Times New Roman"/>
        </w:rPr>
      </w:pPr>
      <w:r w:rsidRPr="00AE79EF">
        <w:rPr>
          <w:rFonts w:ascii="Times New Roman" w:hAnsi="Times New Roman"/>
          <w:lang w:val="mk-MK"/>
        </w:rPr>
        <w:t>Користи повеќекратни или еднократни составни делови за филтрација;</w:t>
      </w:r>
    </w:p>
    <w:p w:rsidR="002402CE" w:rsidRPr="00AE79EF" w:rsidRDefault="002402CE" w:rsidP="000154F1">
      <w:pPr>
        <w:shd w:val="clear" w:color="auto" w:fill="FFFFFF"/>
        <w:spacing w:before="120" w:line="240" w:lineRule="auto"/>
        <w:ind w:left="1859" w:hanging="158"/>
        <w:jc w:val="both"/>
        <w:outlineLvl w:val="0"/>
        <w:rPr>
          <w:rFonts w:ascii="Times New Roman" w:hAnsi="Times New Roman"/>
        </w:rPr>
      </w:pPr>
      <w:r w:rsidRPr="00AE79EF">
        <w:rPr>
          <w:rFonts w:ascii="Times New Roman" w:hAnsi="Times New Roman"/>
          <w:i/>
          <w:iCs/>
          <w:spacing w:val="-5"/>
          <w:u w:val="single"/>
          <w:lang w:val="mk-MK"/>
        </w:rPr>
        <w:t>Техничка забелешка:</w:t>
      </w:r>
    </w:p>
    <w:p w:rsidR="002402CE" w:rsidRPr="00AE79EF" w:rsidRDefault="002402CE" w:rsidP="000154F1">
      <w:pPr>
        <w:shd w:val="clear" w:color="auto" w:fill="FFFFFF"/>
        <w:spacing w:before="120" w:after="120" w:line="240" w:lineRule="auto"/>
        <w:ind w:left="1701"/>
        <w:jc w:val="both"/>
        <w:rPr>
          <w:rFonts w:ascii="Times New Roman" w:hAnsi="Times New Roman"/>
          <w:i/>
          <w:iCs/>
          <w:spacing w:val="-2"/>
          <w:lang w:val="mk-MK"/>
        </w:rPr>
      </w:pPr>
      <w:r w:rsidRPr="00AE79EF">
        <w:rPr>
          <w:rFonts w:ascii="Times New Roman" w:hAnsi="Times New Roman"/>
          <w:i/>
          <w:iCs/>
          <w:spacing w:val="-3"/>
          <w:lang w:val="mk-MK"/>
        </w:rPr>
        <w:t>Во 2B352.d.1.b., стерилизирана означува отстранување на сите живи микроби од опремата со користење или физички (на пример, пареа) или хемиски агенси.</w:t>
      </w:r>
      <w:r w:rsidRPr="00AE79EF">
        <w:rPr>
          <w:rFonts w:ascii="Times New Roman" w:hAnsi="Times New Roman"/>
          <w:i/>
          <w:iCs/>
          <w:spacing w:val="-4"/>
          <w:lang w:val="mk-MK"/>
        </w:rPr>
        <w:t>Дезинфицирана означува уништување на потенцијална микробиолошка инфективност во опремата со користење хемиски агенси со гермицидно дејство.</w:t>
      </w:r>
      <w:r w:rsidRPr="00AE79EF">
        <w:rPr>
          <w:rFonts w:ascii="Times New Roman" w:hAnsi="Times New Roman"/>
          <w:i/>
          <w:iCs/>
          <w:spacing w:val="-2"/>
          <w:lang w:val="mk-MK"/>
        </w:rPr>
        <w:t>Дезинфекцијата и стерилизацијата се различни од санитизацијата, при што санитизацијата се однесува на постапки на чистење проектирани за намалување на микробиолошката содржина во опремата без задолжително отстранување на вкупната микробиолошка инфективност или отпорност.</w:t>
      </w:r>
    </w:p>
    <w:p w:rsidR="000154F1" w:rsidRDefault="000154F1" w:rsidP="000154F1">
      <w:pPr>
        <w:shd w:val="clear" w:color="auto" w:fill="FFFFFF"/>
        <w:spacing w:before="120" w:after="120" w:line="240" w:lineRule="auto"/>
        <w:ind w:left="2977" w:hanging="1276"/>
        <w:jc w:val="both"/>
        <w:rPr>
          <w:rFonts w:ascii="Times New Roman" w:hAnsi="Times New Roman"/>
          <w:i/>
          <w:u w:val="single" w:color="050004"/>
        </w:rPr>
      </w:pPr>
    </w:p>
    <w:p w:rsidR="002E27E5" w:rsidRPr="00AE79EF" w:rsidRDefault="002402CE" w:rsidP="000154F1">
      <w:pPr>
        <w:shd w:val="clear" w:color="auto" w:fill="FFFFFF"/>
        <w:spacing w:before="120" w:after="120" w:line="240" w:lineRule="auto"/>
        <w:ind w:left="2977" w:hanging="1276"/>
        <w:jc w:val="both"/>
        <w:rPr>
          <w:rFonts w:ascii="Times New Roman" w:hAnsi="Times New Roman"/>
          <w:i/>
          <w:lang w:val="mk-MK"/>
        </w:rPr>
      </w:pPr>
      <w:r w:rsidRPr="00AE79EF">
        <w:rPr>
          <w:rFonts w:ascii="Times New Roman" w:hAnsi="Times New Roman"/>
          <w:i/>
          <w:u w:val="single" w:color="050004"/>
          <w:lang w:val="mk-MK"/>
        </w:rPr>
        <w:t>Забелешка:</w:t>
      </w:r>
      <w:r w:rsidRPr="00AE79EF">
        <w:rPr>
          <w:rFonts w:ascii="Times New Roman" w:hAnsi="Times New Roman"/>
          <w:i/>
          <w:lang w:val="mk-MK"/>
        </w:rPr>
        <w:tab/>
        <w:t>2B352.d не контролира опрема за обратна осмоза</w:t>
      </w:r>
      <w:r w:rsidR="002E27E5" w:rsidRPr="00AE79EF">
        <w:rPr>
          <w:rFonts w:ascii="Times New Roman" w:hAnsi="Times New Roman"/>
          <w:i/>
          <w:iCs/>
        </w:rPr>
        <w:t xml:space="preserve"> и хемодијализа, како што е определено од страна на производителот.</w:t>
      </w:r>
    </w:p>
    <w:p w:rsidR="002402CE" w:rsidRPr="00AE79EF" w:rsidRDefault="002402CE" w:rsidP="002402CE">
      <w:pPr>
        <w:shd w:val="clear" w:color="auto" w:fill="FFFFFF"/>
        <w:tabs>
          <w:tab w:val="left" w:pos="1710"/>
        </w:tabs>
        <w:spacing w:before="240"/>
        <w:ind w:left="1710" w:right="5" w:hanging="270"/>
        <w:jc w:val="both"/>
        <w:rPr>
          <w:rFonts w:ascii="Times New Roman" w:hAnsi="Times New Roman"/>
        </w:rPr>
      </w:pPr>
      <w:r w:rsidRPr="00AE79EF">
        <w:rPr>
          <w:rFonts w:ascii="Times New Roman" w:hAnsi="Times New Roman"/>
        </w:rPr>
        <w:t>2.</w:t>
      </w:r>
      <w:r w:rsidRPr="00AE79EF">
        <w:rPr>
          <w:rFonts w:ascii="Times New Roman" w:hAnsi="Times New Roman"/>
        </w:rPr>
        <w:tab/>
      </w:r>
      <w:r w:rsidRPr="00AE79EF">
        <w:rPr>
          <w:rFonts w:ascii="Times New Roman" w:hAnsi="Times New Roman"/>
          <w:lang w:val="mk-MK"/>
        </w:rPr>
        <w:t>Попречни (тангенцијални) составни делови за филтрација при течење (на пример, модули, елементи, касети, кертриџи, единици или плочи) со област на филтрација еднаква или поголема од 0,2 m</w:t>
      </w:r>
      <w:r w:rsidRPr="00AE79EF">
        <w:rPr>
          <w:rFonts w:ascii="Times New Roman" w:hAnsi="Times New Roman"/>
          <w:vertAlign w:val="superscript"/>
          <w:lang w:val="mk-MK"/>
        </w:rPr>
        <w:t>2</w:t>
      </w:r>
      <w:r w:rsidRPr="00AE79EF">
        <w:rPr>
          <w:rFonts w:ascii="Times New Roman" w:hAnsi="Times New Roman"/>
          <w:lang w:val="mk-MK"/>
        </w:rPr>
        <w:t xml:space="preserve"> за секоја компонента и проектирани за употреба кај попречна (тангенцијална) опрема за филтрација при течење наведена во 2B352.d.;</w:t>
      </w:r>
    </w:p>
    <w:p w:rsidR="002402CE" w:rsidRPr="00AE79EF" w:rsidRDefault="002402CE" w:rsidP="002402CE">
      <w:pPr>
        <w:shd w:val="clear" w:color="auto" w:fill="FFFFFF"/>
        <w:tabs>
          <w:tab w:val="left" w:pos="1440"/>
        </w:tabs>
        <w:spacing w:before="240"/>
        <w:ind w:left="1440" w:hanging="360"/>
        <w:jc w:val="both"/>
        <w:rPr>
          <w:rFonts w:ascii="Times New Roman" w:hAnsi="Times New Roman"/>
        </w:rPr>
      </w:pPr>
      <w:r w:rsidRPr="00AE79EF">
        <w:rPr>
          <w:rFonts w:ascii="Times New Roman" w:hAnsi="Times New Roman"/>
          <w:spacing w:val="-4"/>
        </w:rPr>
        <w:t>e</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Опрема за ладна стерилизација со суво замрзнување која може да се стерилизира со водена пареа, гас или пареа, со капацитет на кондензатор од 10 kg мраз или повеќе на 24 часа и помал од 1 000 kg мраз на 24 часа;</w:t>
      </w:r>
    </w:p>
    <w:p w:rsidR="002402CE" w:rsidRPr="00AE79EF" w:rsidRDefault="002402CE" w:rsidP="002402CE">
      <w:pPr>
        <w:shd w:val="clear" w:color="auto" w:fill="FFFFFF"/>
        <w:tabs>
          <w:tab w:val="left" w:pos="1440"/>
        </w:tabs>
        <w:spacing w:before="240"/>
        <w:ind w:left="1440" w:hanging="360"/>
        <w:jc w:val="both"/>
        <w:rPr>
          <w:rFonts w:ascii="Times New Roman" w:hAnsi="Times New Roman"/>
        </w:rPr>
      </w:pPr>
      <w:r w:rsidRPr="00AE79EF">
        <w:rPr>
          <w:rFonts w:ascii="Times New Roman" w:hAnsi="Times New Roman"/>
          <w:spacing w:val="-7"/>
        </w:rPr>
        <w:t>f</w:t>
      </w:r>
      <w:r w:rsidRPr="00AE79EF">
        <w:rPr>
          <w:rFonts w:ascii="Times New Roman" w:hAnsi="Times New Roman"/>
          <w:spacing w:val="-7"/>
          <w:lang w:val="mk-MK"/>
        </w:rPr>
        <w:t>.</w:t>
      </w:r>
      <w:r w:rsidRPr="00AE79EF">
        <w:rPr>
          <w:rFonts w:ascii="Times New Roman" w:hAnsi="Times New Roman"/>
        </w:rPr>
        <w:tab/>
      </w:r>
      <w:r w:rsidRPr="00AE79EF">
        <w:rPr>
          <w:rFonts w:ascii="Times New Roman" w:hAnsi="Times New Roman"/>
          <w:lang w:val="mk-MK"/>
        </w:rPr>
        <w:t>Заштитна опрема и опрема за задржување, како што следува:</w:t>
      </w:r>
    </w:p>
    <w:p w:rsidR="002402CE" w:rsidRPr="00AE79EF" w:rsidRDefault="002402CE" w:rsidP="008F728E">
      <w:pPr>
        <w:shd w:val="clear" w:color="auto" w:fill="FFFFFF"/>
        <w:tabs>
          <w:tab w:val="left" w:pos="1710"/>
        </w:tabs>
        <w:spacing w:before="120" w:after="120" w:line="240" w:lineRule="auto"/>
        <w:ind w:left="1710" w:right="5" w:hanging="270"/>
        <w:jc w:val="both"/>
        <w:rPr>
          <w:rFonts w:ascii="Times New Roman" w:hAnsi="Times New Roman"/>
        </w:rPr>
      </w:pPr>
      <w:r w:rsidRPr="00AE79EF">
        <w:rPr>
          <w:rFonts w:ascii="Times New Roman" w:hAnsi="Times New Roman"/>
        </w:rPr>
        <w:t>1.</w:t>
      </w:r>
      <w:r w:rsidRPr="00AE79EF">
        <w:rPr>
          <w:rFonts w:ascii="Times New Roman" w:hAnsi="Times New Roman"/>
        </w:rPr>
        <w:tab/>
      </w:r>
      <w:r w:rsidRPr="00AE79EF">
        <w:rPr>
          <w:rFonts w:ascii="Times New Roman" w:hAnsi="Times New Roman"/>
          <w:lang w:val="mk-MK"/>
        </w:rPr>
        <w:t>Заштитни одела кои обезбедуваат целосна или делумна заштита, или наметки со ограничен доток на воздух однадвор, кои функционираат под позитивен притисок;</w:t>
      </w:r>
    </w:p>
    <w:p w:rsidR="002402CE" w:rsidRPr="00AE79EF" w:rsidRDefault="002402CE" w:rsidP="008F728E">
      <w:pPr>
        <w:shd w:val="clear" w:color="auto" w:fill="FFFFFF"/>
        <w:spacing w:before="120" w:after="120" w:line="240" w:lineRule="auto"/>
        <w:ind w:left="2880" w:hanging="1170"/>
        <w:jc w:val="both"/>
        <w:rPr>
          <w:rFonts w:ascii="Times New Roman" w:hAnsi="Times New Roman"/>
        </w:rPr>
      </w:pPr>
      <w:r w:rsidRPr="00AE79EF">
        <w:rPr>
          <w:rFonts w:ascii="Times New Roman" w:hAnsi="Times New Roman"/>
          <w:i/>
          <w:iCs/>
          <w:u w:val="single"/>
          <w:lang w:val="mk-MK"/>
        </w:rPr>
        <w:t>Забелешка:</w:t>
      </w:r>
      <w:r w:rsidRPr="00AE79EF">
        <w:rPr>
          <w:rFonts w:ascii="Times New Roman" w:hAnsi="Times New Roman"/>
          <w:i/>
          <w:iCs/>
          <w:lang w:val="mk-MK"/>
        </w:rPr>
        <w:tab/>
        <w:t>2B352.f.1. не контролира одела предвидени да се носат со самостоен апарат за дишење.</w:t>
      </w:r>
    </w:p>
    <w:p w:rsidR="002402CE" w:rsidRPr="00AE79EF" w:rsidRDefault="002402CE" w:rsidP="008F728E">
      <w:pPr>
        <w:shd w:val="clear" w:color="auto" w:fill="FFFFFF"/>
        <w:tabs>
          <w:tab w:val="left" w:pos="1710"/>
        </w:tabs>
        <w:spacing w:before="120" w:after="120" w:line="240" w:lineRule="auto"/>
        <w:ind w:left="1710" w:hanging="270"/>
        <w:jc w:val="both"/>
        <w:rPr>
          <w:rFonts w:ascii="Times New Roman" w:hAnsi="Times New Roman"/>
          <w:lang w:val="mk-MK"/>
        </w:rPr>
      </w:pPr>
      <w:r w:rsidRPr="00AE79EF">
        <w:rPr>
          <w:rFonts w:ascii="Times New Roman" w:hAnsi="Times New Roman"/>
        </w:rPr>
        <w:t>2.</w:t>
      </w:r>
      <w:r w:rsidRPr="00AE79EF">
        <w:rPr>
          <w:rFonts w:ascii="Times New Roman" w:hAnsi="Times New Roman"/>
        </w:rPr>
        <w:tab/>
      </w:r>
      <w:r w:rsidRPr="00AE79EF">
        <w:rPr>
          <w:rFonts w:ascii="Times New Roman" w:hAnsi="Times New Roman"/>
          <w:lang w:val="mk-MK"/>
        </w:rPr>
        <w:t>Комори за биолошко затворање, изолатори или биолошки сигурносни кабини кои ги поседуваат сите следни особини, за нормално работење:</w:t>
      </w:r>
    </w:p>
    <w:p w:rsidR="002402CE" w:rsidRPr="00AE79EF" w:rsidRDefault="002402CE" w:rsidP="008F728E">
      <w:pPr>
        <w:shd w:val="clear" w:color="auto" w:fill="FFFFFF"/>
        <w:tabs>
          <w:tab w:val="left" w:pos="1710"/>
        </w:tabs>
        <w:spacing w:before="120" w:after="120" w:line="240" w:lineRule="auto"/>
        <w:ind w:left="2160" w:hanging="450"/>
        <w:jc w:val="both"/>
        <w:rPr>
          <w:rFonts w:ascii="Times New Roman" w:hAnsi="Times New Roman"/>
        </w:rPr>
      </w:pPr>
      <w:r w:rsidRPr="00AE79EF">
        <w:rPr>
          <w:rFonts w:ascii="Times New Roman" w:hAnsi="Times New Roman"/>
        </w:rPr>
        <w:t xml:space="preserve">a. </w:t>
      </w:r>
      <w:r w:rsidRPr="00AE79EF">
        <w:rPr>
          <w:rFonts w:ascii="Times New Roman" w:hAnsi="Times New Roman"/>
        </w:rPr>
        <w:tab/>
      </w:r>
      <w:r w:rsidRPr="00AE79EF">
        <w:rPr>
          <w:rFonts w:ascii="Times New Roman" w:hAnsi="Times New Roman"/>
          <w:lang w:val="mk-MK"/>
        </w:rPr>
        <w:t>Целосно затворен работен простор каде операторот е одвоен од работата со физичка преграда;</w:t>
      </w:r>
    </w:p>
    <w:p w:rsidR="002402CE" w:rsidRPr="00AE79EF" w:rsidRDefault="002402CE" w:rsidP="008F728E">
      <w:pPr>
        <w:shd w:val="clear" w:color="auto" w:fill="FFFFFF"/>
        <w:tabs>
          <w:tab w:val="left" w:pos="1710"/>
        </w:tabs>
        <w:spacing w:before="120" w:after="120" w:line="240" w:lineRule="auto"/>
        <w:ind w:left="1710"/>
        <w:jc w:val="both"/>
        <w:rPr>
          <w:rFonts w:ascii="Times New Roman" w:hAnsi="Times New Roman"/>
        </w:rPr>
      </w:pPr>
      <w:r w:rsidRPr="00AE79EF">
        <w:rPr>
          <w:rFonts w:ascii="Times New Roman" w:hAnsi="Times New Roman"/>
        </w:rPr>
        <w:t xml:space="preserve">b. </w:t>
      </w:r>
      <w:r w:rsidRPr="00AE79EF">
        <w:rPr>
          <w:rFonts w:ascii="Times New Roman" w:hAnsi="Times New Roman"/>
        </w:rPr>
        <w:tab/>
      </w:r>
      <w:r w:rsidRPr="00AE79EF">
        <w:rPr>
          <w:rFonts w:ascii="Times New Roman" w:hAnsi="Times New Roman"/>
          <w:lang w:val="mk-MK"/>
        </w:rPr>
        <w:t>Може да работи при негативен притисок;</w:t>
      </w:r>
    </w:p>
    <w:p w:rsidR="002402CE" w:rsidRPr="00AE79EF" w:rsidRDefault="002402CE" w:rsidP="008F728E">
      <w:pPr>
        <w:shd w:val="clear" w:color="auto" w:fill="FFFFFF"/>
        <w:tabs>
          <w:tab w:val="left" w:pos="1710"/>
        </w:tabs>
        <w:spacing w:before="120" w:after="120" w:line="240" w:lineRule="auto"/>
        <w:ind w:left="2160" w:hanging="450"/>
        <w:jc w:val="both"/>
        <w:rPr>
          <w:rFonts w:ascii="Times New Roman" w:hAnsi="Times New Roman"/>
        </w:rPr>
      </w:pPr>
      <w:r w:rsidRPr="00AE79EF">
        <w:rPr>
          <w:rFonts w:ascii="Times New Roman" w:hAnsi="Times New Roman"/>
        </w:rPr>
        <w:t xml:space="preserve">c. </w:t>
      </w:r>
      <w:r w:rsidRPr="00AE79EF">
        <w:rPr>
          <w:rFonts w:ascii="Times New Roman" w:hAnsi="Times New Roman"/>
        </w:rPr>
        <w:tab/>
      </w:r>
      <w:r w:rsidRPr="00AE79EF">
        <w:rPr>
          <w:rFonts w:ascii="Times New Roman" w:hAnsi="Times New Roman"/>
          <w:lang w:val="mk-MK"/>
        </w:rPr>
        <w:t>Средства за безбедно управување со алатите во работниот простор;</w:t>
      </w:r>
    </w:p>
    <w:p w:rsidR="002402CE" w:rsidRPr="00AE79EF" w:rsidRDefault="002402CE" w:rsidP="008F728E">
      <w:pPr>
        <w:shd w:val="clear" w:color="auto" w:fill="FFFFFF"/>
        <w:tabs>
          <w:tab w:val="left" w:pos="1710"/>
        </w:tabs>
        <w:spacing w:before="120" w:after="120" w:line="240" w:lineRule="auto"/>
        <w:ind w:left="2160" w:hanging="450"/>
        <w:jc w:val="both"/>
        <w:rPr>
          <w:rFonts w:ascii="Times New Roman" w:hAnsi="Times New Roman"/>
          <w:lang w:val="mk-MK"/>
        </w:rPr>
      </w:pPr>
      <w:r w:rsidRPr="00AE79EF">
        <w:rPr>
          <w:rFonts w:ascii="Times New Roman" w:hAnsi="Times New Roman"/>
        </w:rPr>
        <w:t xml:space="preserve">d. </w:t>
      </w:r>
      <w:r w:rsidRPr="00AE79EF">
        <w:rPr>
          <w:rFonts w:ascii="Times New Roman" w:hAnsi="Times New Roman"/>
        </w:rPr>
        <w:tab/>
      </w:r>
      <w:r w:rsidRPr="00AE79EF">
        <w:rPr>
          <w:rFonts w:ascii="Times New Roman" w:hAnsi="Times New Roman"/>
          <w:lang w:val="mk-MK"/>
        </w:rPr>
        <w:t>Довод на воздух и одвод на воздух од работниот простор филтриран со HEPA филтер;</w:t>
      </w:r>
    </w:p>
    <w:p w:rsidR="002402CE" w:rsidRPr="00AE79EF" w:rsidRDefault="002402CE" w:rsidP="008F728E">
      <w:pPr>
        <w:spacing w:before="120" w:after="120" w:line="240" w:lineRule="auto"/>
        <w:ind w:left="913" w:hanging="674"/>
        <w:rPr>
          <w:rFonts w:ascii="Times New Roman" w:hAnsi="Times New Roman"/>
          <w:i/>
          <w:lang w:val="mk-MK"/>
        </w:rPr>
      </w:pPr>
    </w:p>
    <w:p w:rsidR="002402CE" w:rsidRPr="00AE79EF" w:rsidRDefault="002402CE" w:rsidP="008F728E">
      <w:pPr>
        <w:tabs>
          <w:tab w:val="left" w:pos="2340"/>
        </w:tabs>
        <w:spacing w:before="120" w:after="120" w:line="240" w:lineRule="auto"/>
        <w:ind w:left="2340" w:hanging="1440"/>
        <w:jc w:val="both"/>
        <w:rPr>
          <w:rFonts w:ascii="Times New Roman" w:hAnsi="Times New Roman"/>
          <w:i/>
          <w:lang w:val="mk-MK"/>
        </w:rPr>
      </w:pPr>
      <w:r w:rsidRPr="00AE79EF">
        <w:rPr>
          <w:rFonts w:ascii="Times New Roman" w:hAnsi="Times New Roman"/>
          <w:i/>
          <w:u w:val="single"/>
          <w:lang w:val="mk-MK"/>
        </w:rPr>
        <w:t>Забелешка 1:</w:t>
      </w:r>
      <w:r w:rsidRPr="00AE79EF">
        <w:rPr>
          <w:rFonts w:ascii="Times New Roman" w:hAnsi="Times New Roman"/>
          <w:i/>
        </w:rPr>
        <w:tab/>
      </w:r>
      <w:r w:rsidRPr="00AE79EF">
        <w:rPr>
          <w:rFonts w:ascii="Times New Roman" w:hAnsi="Times New Roman"/>
          <w:i/>
          <w:lang w:val="mk-MK"/>
        </w:rPr>
        <w:t>2B352.f.2. опфаќа кабини за биолошка безбедност од класа III, како што се опишани во последното издание на Прирачникот на Светската здравствена организација за биолошка безбедност во лаборатории или изградени во согласност со националните стандарди, прописи или упатства.</w:t>
      </w:r>
    </w:p>
    <w:p w:rsidR="00746BF6" w:rsidRPr="00AE79EF" w:rsidRDefault="00746BF6" w:rsidP="00746BF6">
      <w:pPr>
        <w:tabs>
          <w:tab w:val="left" w:pos="2340"/>
        </w:tabs>
        <w:spacing w:before="120" w:after="120"/>
        <w:ind w:left="2340" w:hanging="1440"/>
        <w:jc w:val="both"/>
        <w:rPr>
          <w:rFonts w:ascii="Times New Roman" w:hAnsi="Times New Roman"/>
          <w:i/>
          <w:u w:val="single"/>
          <w:lang w:val="mk-MK"/>
        </w:rPr>
      </w:pPr>
      <w:r w:rsidRPr="00AE79EF">
        <w:rPr>
          <w:rFonts w:ascii="Times New Roman" w:hAnsi="Times New Roman"/>
          <w:i/>
          <w:u w:val="single"/>
          <w:lang w:val="mk-MK"/>
        </w:rPr>
        <w:t>Забелешка 2:</w:t>
      </w:r>
      <w:r w:rsidRPr="00AE79EF">
        <w:rPr>
          <w:rFonts w:ascii="Times New Roman" w:hAnsi="Times New Roman"/>
          <w:i/>
          <w:lang w:val="mk-MK"/>
        </w:rPr>
        <w:t xml:space="preserve"> </w:t>
      </w:r>
      <w:r w:rsidRPr="00AE79EF">
        <w:rPr>
          <w:rFonts w:ascii="Times New Roman" w:hAnsi="Times New Roman"/>
          <w:i/>
          <w:u w:val="single"/>
          <w:lang w:val="mk-MK"/>
        </w:rPr>
        <w:t>2B352.f.2. опфаќа кој било изолатор што ги исполнува сите горенаведени карактеристики, без оглед на неговата намена и неговата ознака</w:t>
      </w:r>
    </w:p>
    <w:p w:rsidR="002402CE" w:rsidRPr="00AE79EF" w:rsidRDefault="002402CE" w:rsidP="008F728E">
      <w:pPr>
        <w:shd w:val="clear" w:color="auto" w:fill="FFFFFF"/>
        <w:spacing w:before="120" w:after="120" w:line="240" w:lineRule="auto"/>
        <w:ind w:left="2340" w:hanging="1440"/>
        <w:jc w:val="both"/>
        <w:rPr>
          <w:rFonts w:ascii="Times New Roman" w:hAnsi="Times New Roman"/>
        </w:rPr>
      </w:pPr>
      <w:r w:rsidRPr="00AE79EF">
        <w:rPr>
          <w:rFonts w:ascii="Times New Roman" w:hAnsi="Times New Roman"/>
          <w:i/>
          <w:u w:val="single"/>
          <w:lang w:val="mk-MK"/>
        </w:rPr>
        <w:t xml:space="preserve">Забелешка </w:t>
      </w:r>
      <w:r w:rsidR="00746BF6" w:rsidRPr="00AE79EF">
        <w:rPr>
          <w:rFonts w:ascii="Times New Roman" w:hAnsi="Times New Roman"/>
          <w:i/>
          <w:u w:val="single"/>
          <w:lang w:val="mk-MK"/>
        </w:rPr>
        <w:t>3</w:t>
      </w:r>
      <w:r w:rsidRPr="00AE79EF">
        <w:rPr>
          <w:rFonts w:ascii="Times New Roman" w:hAnsi="Times New Roman"/>
          <w:i/>
          <w:u w:val="single"/>
          <w:lang w:val="mk-MK"/>
        </w:rPr>
        <w:t>:</w:t>
      </w:r>
      <w:r w:rsidRPr="00AE79EF">
        <w:rPr>
          <w:rFonts w:ascii="Times New Roman" w:hAnsi="Times New Roman"/>
          <w:i/>
          <w:lang w:val="mk-MK"/>
        </w:rPr>
        <w:tab/>
        <w:t>2B352.f.2 не ги опфаќа изолаторите кои се посебно проектирани за здравствена нега или превоз на заразени пациенти.</w:t>
      </w:r>
    </w:p>
    <w:p w:rsidR="002402CE" w:rsidRPr="00AE79EF" w:rsidRDefault="002402CE" w:rsidP="002402CE">
      <w:pPr>
        <w:shd w:val="clear" w:color="auto" w:fill="FFFFFF"/>
        <w:tabs>
          <w:tab w:val="left" w:pos="1170"/>
        </w:tabs>
        <w:spacing w:before="240"/>
        <w:ind w:left="1170" w:hanging="450"/>
        <w:jc w:val="both"/>
        <w:rPr>
          <w:rFonts w:ascii="Times New Roman" w:hAnsi="Times New Roman"/>
        </w:rPr>
      </w:pPr>
      <w:r w:rsidRPr="00AE79EF">
        <w:rPr>
          <w:rFonts w:ascii="Times New Roman" w:hAnsi="Times New Roman"/>
          <w:spacing w:val="-6"/>
        </w:rPr>
        <w:t>g</w:t>
      </w:r>
      <w:r w:rsidRPr="00AE79EF">
        <w:rPr>
          <w:rFonts w:ascii="Times New Roman" w:hAnsi="Times New Roman"/>
          <w:spacing w:val="-6"/>
          <w:lang w:val="mk-MK"/>
        </w:rPr>
        <w:t>.</w:t>
      </w:r>
      <w:r w:rsidRPr="00AE79EF">
        <w:rPr>
          <w:rFonts w:ascii="Times New Roman" w:hAnsi="Times New Roman"/>
        </w:rPr>
        <w:tab/>
      </w:r>
      <w:r w:rsidRPr="00AE79EF">
        <w:rPr>
          <w:rFonts w:ascii="Times New Roman" w:hAnsi="Times New Roman"/>
          <w:lang w:val="mk-MK"/>
        </w:rPr>
        <w:t>Опрема за вдишување аеросоли наменета за испитување на отпорноста на аеросолите на „микроорганизми“, „вируси“ или „токсини“, како што следува:</w:t>
      </w:r>
    </w:p>
    <w:p w:rsidR="002402CE" w:rsidRPr="00AE79EF" w:rsidRDefault="002402CE" w:rsidP="00A9534A">
      <w:pPr>
        <w:pStyle w:val="ListParagraph"/>
        <w:widowControl w:val="0"/>
        <w:numPr>
          <w:ilvl w:val="0"/>
          <w:numId w:val="178"/>
        </w:numPr>
        <w:shd w:val="clear" w:color="auto" w:fill="FFFFFF"/>
        <w:tabs>
          <w:tab w:val="left" w:pos="1224"/>
        </w:tabs>
        <w:autoSpaceDE w:val="0"/>
        <w:autoSpaceDN w:val="0"/>
        <w:adjustRightInd w:val="0"/>
        <w:spacing w:before="120" w:after="120" w:line="240" w:lineRule="auto"/>
        <w:jc w:val="both"/>
        <w:rPr>
          <w:rFonts w:ascii="Times New Roman" w:hAnsi="Times New Roman"/>
        </w:rPr>
      </w:pPr>
      <w:r w:rsidRPr="00AE79EF">
        <w:rPr>
          <w:rFonts w:ascii="Times New Roman" w:hAnsi="Times New Roman"/>
          <w:lang w:val="mk-MK"/>
        </w:rPr>
        <w:t>Комори за изложување на целото тело со капацитет од 1 m</w:t>
      </w:r>
      <w:r w:rsidRPr="00AE79EF">
        <w:rPr>
          <w:rFonts w:ascii="Times New Roman" w:hAnsi="Times New Roman"/>
          <w:vertAlign w:val="superscript"/>
          <w:lang w:val="mk-MK"/>
        </w:rPr>
        <w:t xml:space="preserve">3 </w:t>
      </w:r>
      <w:r w:rsidRPr="00AE79EF">
        <w:rPr>
          <w:rFonts w:ascii="Times New Roman" w:hAnsi="Times New Roman"/>
          <w:lang w:val="mk-MK"/>
        </w:rPr>
        <w:t xml:space="preserve"> или поголем;</w:t>
      </w:r>
    </w:p>
    <w:p w:rsidR="00F32721" w:rsidRPr="00AE79EF" w:rsidRDefault="00F32721" w:rsidP="008F728E">
      <w:pPr>
        <w:pStyle w:val="ListParagraph"/>
        <w:widowControl w:val="0"/>
        <w:shd w:val="clear" w:color="auto" w:fill="FFFFFF"/>
        <w:tabs>
          <w:tab w:val="left" w:pos="1224"/>
        </w:tabs>
        <w:autoSpaceDE w:val="0"/>
        <w:autoSpaceDN w:val="0"/>
        <w:adjustRightInd w:val="0"/>
        <w:spacing w:before="120" w:after="120" w:line="240" w:lineRule="auto"/>
        <w:ind w:left="1530"/>
        <w:jc w:val="both"/>
        <w:rPr>
          <w:rFonts w:ascii="Times New Roman" w:hAnsi="Times New Roman"/>
        </w:rPr>
      </w:pPr>
    </w:p>
    <w:p w:rsidR="002402CE" w:rsidRPr="00AE79EF" w:rsidRDefault="002402CE" w:rsidP="00A9534A">
      <w:pPr>
        <w:pStyle w:val="ListParagraph"/>
        <w:widowControl w:val="0"/>
        <w:numPr>
          <w:ilvl w:val="0"/>
          <w:numId w:val="178"/>
        </w:numPr>
        <w:shd w:val="clear" w:color="auto" w:fill="FFFFFF"/>
        <w:tabs>
          <w:tab w:val="left" w:pos="1224"/>
        </w:tabs>
        <w:autoSpaceDE w:val="0"/>
        <w:autoSpaceDN w:val="0"/>
        <w:adjustRightInd w:val="0"/>
        <w:spacing w:before="120" w:after="120" w:line="240" w:lineRule="auto"/>
        <w:jc w:val="both"/>
        <w:rPr>
          <w:rFonts w:ascii="Times New Roman" w:hAnsi="Times New Roman"/>
        </w:rPr>
      </w:pPr>
      <w:r w:rsidRPr="00AE79EF">
        <w:rPr>
          <w:rFonts w:ascii="Times New Roman" w:hAnsi="Times New Roman"/>
          <w:lang w:val="mk-MK"/>
        </w:rPr>
        <w:t>Комори со насочен проток на аеросоли во кои се изложува само носот и кои имаат капацитет за изложување на што било од следново</w:t>
      </w:r>
      <w:r w:rsidRPr="00AE79EF">
        <w:rPr>
          <w:rFonts w:ascii="Times New Roman" w:hAnsi="Times New Roman"/>
        </w:rPr>
        <w:t>:</w:t>
      </w:r>
    </w:p>
    <w:p w:rsidR="002402CE" w:rsidRPr="00AE79EF" w:rsidRDefault="002402CE" w:rsidP="00A9534A">
      <w:pPr>
        <w:pStyle w:val="ListParagraph"/>
        <w:widowControl w:val="0"/>
        <w:numPr>
          <w:ilvl w:val="1"/>
          <w:numId w:val="178"/>
        </w:numPr>
        <w:shd w:val="clear" w:color="auto" w:fill="FFFFFF"/>
        <w:tabs>
          <w:tab w:val="left" w:pos="1224"/>
        </w:tabs>
        <w:autoSpaceDE w:val="0"/>
        <w:autoSpaceDN w:val="0"/>
        <w:adjustRightInd w:val="0"/>
        <w:spacing w:before="120" w:after="120" w:line="240" w:lineRule="auto"/>
        <w:ind w:left="1890" w:hanging="270"/>
        <w:jc w:val="both"/>
        <w:rPr>
          <w:rFonts w:ascii="Times New Roman" w:hAnsi="Times New Roman"/>
        </w:rPr>
      </w:pPr>
      <w:r w:rsidRPr="00AE79EF">
        <w:rPr>
          <w:rFonts w:ascii="Times New Roman" w:hAnsi="Times New Roman"/>
          <w:lang w:val="mk-MK"/>
        </w:rPr>
        <w:t>12 или повеќе глодачи; или</w:t>
      </w:r>
    </w:p>
    <w:p w:rsidR="002402CE" w:rsidRPr="00AE79EF" w:rsidRDefault="002402CE" w:rsidP="00A9534A">
      <w:pPr>
        <w:pStyle w:val="ListParagraph"/>
        <w:widowControl w:val="0"/>
        <w:numPr>
          <w:ilvl w:val="1"/>
          <w:numId w:val="178"/>
        </w:numPr>
        <w:shd w:val="clear" w:color="auto" w:fill="FFFFFF"/>
        <w:tabs>
          <w:tab w:val="left" w:pos="1224"/>
        </w:tabs>
        <w:autoSpaceDE w:val="0"/>
        <w:autoSpaceDN w:val="0"/>
        <w:adjustRightInd w:val="0"/>
        <w:spacing w:before="120" w:after="120" w:line="240" w:lineRule="auto"/>
        <w:ind w:left="1890" w:hanging="270"/>
        <w:jc w:val="both"/>
        <w:rPr>
          <w:rFonts w:ascii="Times New Roman" w:hAnsi="Times New Roman"/>
        </w:rPr>
      </w:pPr>
      <w:r w:rsidRPr="00AE79EF">
        <w:rPr>
          <w:rFonts w:ascii="Times New Roman" w:hAnsi="Times New Roman"/>
          <w:lang w:val="mk-MK"/>
        </w:rPr>
        <w:t>2 или повеќе животни кои не се глодачи;</w:t>
      </w:r>
    </w:p>
    <w:p w:rsidR="00F32721" w:rsidRPr="00AE79EF" w:rsidRDefault="00F32721" w:rsidP="008F728E">
      <w:pPr>
        <w:pStyle w:val="ListParagraph"/>
        <w:widowControl w:val="0"/>
        <w:shd w:val="clear" w:color="auto" w:fill="FFFFFF"/>
        <w:tabs>
          <w:tab w:val="left" w:pos="1224"/>
        </w:tabs>
        <w:autoSpaceDE w:val="0"/>
        <w:autoSpaceDN w:val="0"/>
        <w:adjustRightInd w:val="0"/>
        <w:spacing w:before="120" w:after="120" w:line="240" w:lineRule="auto"/>
        <w:ind w:left="1890"/>
        <w:jc w:val="both"/>
        <w:rPr>
          <w:rFonts w:ascii="Times New Roman" w:hAnsi="Times New Roman"/>
        </w:rPr>
      </w:pPr>
    </w:p>
    <w:p w:rsidR="002402CE" w:rsidRPr="00AE79EF" w:rsidRDefault="002402CE" w:rsidP="00A9534A">
      <w:pPr>
        <w:pStyle w:val="ListParagraph"/>
        <w:widowControl w:val="0"/>
        <w:numPr>
          <w:ilvl w:val="0"/>
          <w:numId w:val="178"/>
        </w:numPr>
        <w:shd w:val="clear" w:color="auto" w:fill="FFFFFF"/>
        <w:tabs>
          <w:tab w:val="left" w:pos="1224"/>
        </w:tabs>
        <w:autoSpaceDE w:val="0"/>
        <w:autoSpaceDN w:val="0"/>
        <w:adjustRightInd w:val="0"/>
        <w:spacing w:before="120" w:after="120" w:line="240" w:lineRule="auto"/>
        <w:jc w:val="both"/>
        <w:rPr>
          <w:rFonts w:ascii="Times New Roman" w:hAnsi="Times New Roman"/>
        </w:rPr>
      </w:pPr>
      <w:r w:rsidRPr="00AE79EF">
        <w:rPr>
          <w:rFonts w:ascii="Times New Roman" w:hAnsi="Times New Roman"/>
          <w:lang w:val="mk-MK"/>
        </w:rPr>
        <w:t>Затворени цевки кои им ги оневозможуваат движењата на животните, наменети за употреба со комори со насочен проток на аеросоли, во кои се изложува само носот на животното;</w:t>
      </w:r>
    </w:p>
    <w:p w:rsidR="002402CE" w:rsidRPr="00AE79EF" w:rsidRDefault="002402CE" w:rsidP="002402CE">
      <w:pPr>
        <w:shd w:val="clear" w:color="auto" w:fill="FFFFFF"/>
        <w:tabs>
          <w:tab w:val="left" w:pos="900"/>
        </w:tabs>
        <w:spacing w:before="240"/>
        <w:ind w:left="1440" w:hanging="1440"/>
        <w:jc w:val="both"/>
        <w:rPr>
          <w:rFonts w:ascii="Times New Roman" w:hAnsi="Times New Roman"/>
        </w:rPr>
      </w:pPr>
      <w:r w:rsidRPr="00AE79EF">
        <w:rPr>
          <w:rFonts w:ascii="Times New Roman" w:hAnsi="Times New Roman"/>
        </w:rPr>
        <w:tab/>
        <w:t xml:space="preserve">h. </w:t>
      </w:r>
      <w:r w:rsidRPr="00AE79EF">
        <w:rPr>
          <w:rFonts w:ascii="Times New Roman" w:hAnsi="Times New Roman"/>
        </w:rPr>
        <w:tab/>
      </w:r>
      <w:r w:rsidRPr="00AE79EF">
        <w:rPr>
          <w:rFonts w:ascii="Times New Roman" w:hAnsi="Times New Roman"/>
          <w:lang w:val="mk-MK"/>
        </w:rPr>
        <w:t>Опрема за сушење со распрскување со способност за сушење токсини или патогени микроорганизми која поседува сè од следново:</w:t>
      </w:r>
    </w:p>
    <w:p w:rsidR="002402CE" w:rsidRPr="00AE79EF" w:rsidRDefault="002402CE" w:rsidP="008F728E">
      <w:pPr>
        <w:shd w:val="clear" w:color="auto" w:fill="FFFFFF"/>
        <w:tabs>
          <w:tab w:val="left" w:pos="900"/>
          <w:tab w:val="left" w:pos="1980"/>
        </w:tabs>
        <w:spacing w:before="120" w:after="120" w:line="240" w:lineRule="auto"/>
        <w:ind w:left="1440" w:hanging="1440"/>
        <w:jc w:val="both"/>
        <w:rPr>
          <w:rFonts w:ascii="Times New Roman" w:hAnsi="Times New Roman"/>
        </w:rPr>
      </w:pPr>
      <w:r w:rsidRPr="00AE79EF">
        <w:rPr>
          <w:rFonts w:ascii="Times New Roman" w:hAnsi="Times New Roman"/>
        </w:rPr>
        <w:tab/>
      </w:r>
      <w:r w:rsidRPr="00AE79EF">
        <w:rPr>
          <w:rFonts w:ascii="Times New Roman" w:hAnsi="Times New Roman"/>
        </w:rPr>
        <w:tab/>
        <w:t>1.</w:t>
      </w:r>
      <w:r w:rsidRPr="00AE79EF">
        <w:rPr>
          <w:rFonts w:ascii="Times New Roman" w:hAnsi="Times New Roman"/>
        </w:rPr>
        <w:tab/>
      </w:r>
      <w:r w:rsidRPr="00AE79EF">
        <w:rPr>
          <w:rFonts w:ascii="Times New Roman" w:hAnsi="Times New Roman"/>
          <w:lang w:val="mk-MK"/>
        </w:rPr>
        <w:t>Капацитет за испарување на вода од  ≥ 0,4 kg/h и ≤ 400 kg/h;</w:t>
      </w:r>
    </w:p>
    <w:p w:rsidR="002402CE" w:rsidRPr="00AE79EF" w:rsidRDefault="008A5200" w:rsidP="008F728E">
      <w:pPr>
        <w:shd w:val="clear" w:color="auto" w:fill="FFFFFF"/>
        <w:tabs>
          <w:tab w:val="left" w:pos="900"/>
          <w:tab w:val="left" w:pos="1980"/>
        </w:tabs>
        <w:spacing w:before="120" w:after="120" w:line="240" w:lineRule="auto"/>
        <w:ind w:left="1985" w:hanging="567"/>
        <w:jc w:val="both"/>
        <w:rPr>
          <w:rFonts w:ascii="Times New Roman" w:hAnsi="Times New Roman"/>
          <w:lang w:val="mk-MK"/>
        </w:rPr>
      </w:pPr>
      <w:r>
        <w:rPr>
          <w:rFonts w:ascii="Times New Roman" w:hAnsi="Times New Roman"/>
          <w:lang w:val="mk-MK"/>
        </w:rPr>
        <w:t xml:space="preserve"> </w:t>
      </w:r>
      <w:r w:rsidR="002402CE" w:rsidRPr="00AE79EF">
        <w:rPr>
          <w:rFonts w:ascii="Times New Roman" w:hAnsi="Times New Roman"/>
        </w:rPr>
        <w:t>2.</w:t>
      </w:r>
      <w:r w:rsidR="002402CE" w:rsidRPr="00AE79EF">
        <w:rPr>
          <w:rFonts w:ascii="Times New Roman" w:hAnsi="Times New Roman"/>
        </w:rPr>
        <w:tab/>
      </w:r>
      <w:r w:rsidR="002402CE" w:rsidRPr="00AE79EF">
        <w:rPr>
          <w:rFonts w:ascii="Times New Roman" w:hAnsi="Times New Roman"/>
          <w:lang w:val="mk-MK"/>
        </w:rPr>
        <w:t xml:space="preserve">Способност за постигнување типична средна големина на </w:t>
      </w:r>
      <w:r w:rsidR="002402CE" w:rsidRPr="00AE79EF">
        <w:rPr>
          <w:rFonts w:ascii="Times New Roman" w:hAnsi="Times New Roman"/>
        </w:rPr>
        <w:tab/>
      </w:r>
      <w:r w:rsidR="002402CE" w:rsidRPr="00AE79EF">
        <w:rPr>
          <w:rFonts w:ascii="Times New Roman" w:hAnsi="Times New Roman"/>
          <w:lang w:val="mk-MK"/>
        </w:rPr>
        <w:t xml:space="preserve">честички на производот од ≤10 µm со постојната инсталација или </w:t>
      </w:r>
      <w:r w:rsidR="002402CE" w:rsidRPr="00AE79EF">
        <w:rPr>
          <w:rFonts w:ascii="Times New Roman" w:hAnsi="Times New Roman"/>
          <w:lang w:val="mk-MK"/>
        </w:rPr>
        <w:tab/>
        <w:t xml:space="preserve">со минимални измени на уредот за сушење со распрскување со </w:t>
      </w:r>
      <w:r w:rsidR="002402CE" w:rsidRPr="00AE79EF">
        <w:rPr>
          <w:rFonts w:ascii="Times New Roman" w:hAnsi="Times New Roman"/>
        </w:rPr>
        <w:tab/>
      </w:r>
      <w:r w:rsidR="002402CE" w:rsidRPr="00AE79EF">
        <w:rPr>
          <w:rFonts w:ascii="Times New Roman" w:hAnsi="Times New Roman"/>
          <w:lang w:val="mk-MK"/>
        </w:rPr>
        <w:t xml:space="preserve">млазници за атомизација кои може да ја дадат потребната </w:t>
      </w:r>
      <w:r w:rsidR="002402CE" w:rsidRPr="00AE79EF">
        <w:rPr>
          <w:rFonts w:ascii="Times New Roman" w:hAnsi="Times New Roman"/>
        </w:rPr>
        <w:tab/>
      </w:r>
      <w:r w:rsidR="002402CE" w:rsidRPr="00AE79EF">
        <w:rPr>
          <w:rFonts w:ascii="Times New Roman" w:hAnsi="Times New Roman"/>
          <w:lang w:val="mk-MK"/>
        </w:rPr>
        <w:t xml:space="preserve">големина на честичките; </w:t>
      </w:r>
      <w:r w:rsidR="002402CE" w:rsidRPr="00AE79EF">
        <w:rPr>
          <w:rFonts w:ascii="Times New Roman" w:hAnsi="Times New Roman"/>
          <w:u w:val="single"/>
          <w:lang w:val="mk-MK"/>
        </w:rPr>
        <w:t>и</w:t>
      </w:r>
    </w:p>
    <w:p w:rsidR="00AC41EE" w:rsidRPr="00AE79EF" w:rsidRDefault="002402CE" w:rsidP="008F728E">
      <w:pPr>
        <w:shd w:val="clear" w:color="auto" w:fill="FFFFFF"/>
        <w:tabs>
          <w:tab w:val="left" w:pos="900"/>
          <w:tab w:val="left" w:pos="1980"/>
        </w:tabs>
        <w:spacing w:before="120" w:after="120" w:line="240" w:lineRule="auto"/>
        <w:ind w:left="1440" w:hanging="1440"/>
        <w:jc w:val="both"/>
        <w:rPr>
          <w:rFonts w:ascii="Times New Roman" w:hAnsi="Times New Roman"/>
          <w:lang w:val="mk-MK"/>
        </w:rPr>
      </w:pPr>
      <w:r w:rsidRPr="00AE79EF">
        <w:rPr>
          <w:rFonts w:ascii="Times New Roman" w:hAnsi="Times New Roman"/>
          <w:lang w:val="mk-MK"/>
        </w:rPr>
        <w:tab/>
      </w:r>
      <w:r w:rsidRPr="00AE79EF">
        <w:rPr>
          <w:rFonts w:ascii="Times New Roman" w:hAnsi="Times New Roman"/>
          <w:lang w:val="mk-MK"/>
        </w:rPr>
        <w:tab/>
        <w:t>3.</w:t>
      </w:r>
      <w:r w:rsidRPr="00AE79EF">
        <w:rPr>
          <w:rFonts w:ascii="Times New Roman" w:hAnsi="Times New Roman"/>
          <w:lang w:val="mk-MK"/>
        </w:rPr>
        <w:tab/>
        <w:t>Може да се стерилизира или дезинфицира на лице место;</w:t>
      </w:r>
    </w:p>
    <w:p w:rsidR="005E003A" w:rsidRPr="00AE79EF" w:rsidRDefault="00F14218" w:rsidP="00F14218">
      <w:pPr>
        <w:shd w:val="clear" w:color="auto" w:fill="FFFFFF"/>
        <w:tabs>
          <w:tab w:val="left" w:pos="900"/>
          <w:tab w:val="left" w:pos="1980"/>
        </w:tabs>
        <w:spacing w:before="240"/>
        <w:ind w:left="1440" w:hanging="540"/>
        <w:jc w:val="both"/>
        <w:rPr>
          <w:rFonts w:ascii="Times New Roman" w:hAnsi="Times New Roman"/>
          <w:lang w:val="mk-MK"/>
        </w:rPr>
      </w:pPr>
      <w:r w:rsidRPr="00AE79EF">
        <w:rPr>
          <w:b/>
        </w:rPr>
        <w:t>i</w:t>
      </w:r>
      <w:r w:rsidRPr="00AE79EF">
        <w:rPr>
          <w:rFonts w:ascii="Times New Roman" w:hAnsi="Times New Roman"/>
          <w:b/>
        </w:rPr>
        <w:t xml:space="preserve">. </w:t>
      </w:r>
      <w:r w:rsidRPr="00AE79EF">
        <w:rPr>
          <w:rFonts w:ascii="Times New Roman" w:hAnsi="Times New Roman"/>
          <w:b/>
          <w:lang w:val="mk-MK"/>
        </w:rPr>
        <w:t xml:space="preserve">     </w:t>
      </w:r>
      <w:r w:rsidRPr="00AE79EF">
        <w:rPr>
          <w:rFonts w:ascii="Times New Roman" w:hAnsi="Times New Roman"/>
        </w:rPr>
        <w:t>Составувачичи и синтезатори на нуклеинска киселина, кои се делумно или целосно автоматизирани и се дизајнирани да генерираат континуирани нуклеински киселини подолги од 1,5 килобази со стапки на грешки помали од 5% во еден наврат</w:t>
      </w:r>
      <w:r w:rsidRPr="00AE79EF">
        <w:rPr>
          <w:rFonts w:ascii="Times New Roman" w:hAnsi="Times New Roman"/>
          <w:lang w:val="mk-MK"/>
        </w:rPr>
        <w:t>.</w:t>
      </w:r>
    </w:p>
    <w:p w:rsidR="002402CE" w:rsidRPr="00AE79EF" w:rsidRDefault="002402CE" w:rsidP="00AC41EE">
      <w:pPr>
        <w:shd w:val="clear" w:color="auto" w:fill="FFFFFF"/>
        <w:tabs>
          <w:tab w:val="left" w:pos="900"/>
          <w:tab w:val="left" w:pos="1980"/>
        </w:tabs>
        <w:spacing w:before="240"/>
        <w:ind w:left="1440" w:hanging="1440"/>
        <w:jc w:val="both"/>
        <w:rPr>
          <w:rFonts w:ascii="Times New Roman" w:hAnsi="Times New Roman"/>
        </w:rPr>
      </w:pPr>
      <w:r w:rsidRPr="00AE79EF">
        <w:rPr>
          <w:rFonts w:ascii="Times New Roman" w:hAnsi="Times New Roman"/>
          <w:b/>
          <w:bCs/>
          <w:lang w:val="mk-MK"/>
        </w:rPr>
        <w:t>2C</w:t>
      </w:r>
      <w:r w:rsidRPr="00AE79EF">
        <w:rPr>
          <w:rFonts w:ascii="Times New Roman" w:hAnsi="Times New Roman"/>
          <w:b/>
          <w:bCs/>
        </w:rPr>
        <w:tab/>
      </w:r>
      <w:r w:rsidRPr="00AE79EF">
        <w:rPr>
          <w:rFonts w:ascii="Times New Roman" w:hAnsi="Times New Roman"/>
          <w:b/>
          <w:bCs/>
          <w:spacing w:val="-2"/>
          <w:lang w:val="mk-MK"/>
        </w:rPr>
        <w:t xml:space="preserve">Материјали </w:t>
      </w:r>
    </w:p>
    <w:p w:rsidR="002402CE" w:rsidRPr="00AE79EF" w:rsidRDefault="002402CE" w:rsidP="002402CE">
      <w:pPr>
        <w:shd w:val="clear" w:color="auto" w:fill="FFFFFF"/>
        <w:spacing w:before="240"/>
        <w:ind w:left="1022"/>
        <w:jc w:val="both"/>
        <w:rPr>
          <w:rFonts w:ascii="Times New Roman" w:hAnsi="Times New Roman"/>
          <w:lang w:val="mk-MK"/>
        </w:rPr>
      </w:pPr>
      <w:r w:rsidRPr="00AE79EF">
        <w:rPr>
          <w:rFonts w:ascii="Times New Roman" w:hAnsi="Times New Roman"/>
          <w:lang w:val="mk-MK"/>
        </w:rPr>
        <w:t>Нема.</w:t>
      </w:r>
    </w:p>
    <w:p w:rsidR="002402CE" w:rsidRPr="00AE79EF" w:rsidRDefault="002402CE" w:rsidP="002402CE">
      <w:pPr>
        <w:shd w:val="clear" w:color="auto" w:fill="FFFFFF"/>
        <w:tabs>
          <w:tab w:val="left" w:pos="990"/>
        </w:tabs>
        <w:spacing w:before="240"/>
        <w:jc w:val="both"/>
        <w:rPr>
          <w:rFonts w:ascii="Times New Roman" w:hAnsi="Times New Roman"/>
        </w:rPr>
      </w:pPr>
      <w:r w:rsidRPr="00AE79EF">
        <w:rPr>
          <w:rFonts w:ascii="Times New Roman" w:hAnsi="Times New Roman"/>
          <w:b/>
          <w:bCs/>
          <w:lang w:val="mk-MK"/>
        </w:rPr>
        <w:t>2D</w:t>
      </w:r>
      <w:r w:rsidRPr="00AE79EF">
        <w:rPr>
          <w:rFonts w:ascii="Times New Roman" w:hAnsi="Times New Roman"/>
          <w:b/>
          <w:bCs/>
        </w:rPr>
        <w:tab/>
      </w:r>
      <w:r w:rsidRPr="00AE79EF">
        <w:rPr>
          <w:rFonts w:ascii="Times New Roman" w:hAnsi="Times New Roman"/>
          <w:b/>
          <w:bCs/>
          <w:lang w:val="mk-MK"/>
        </w:rPr>
        <w:t>Софтвер</w:t>
      </w:r>
    </w:p>
    <w:p w:rsidR="002402CE" w:rsidRPr="00AE79EF" w:rsidRDefault="002402CE" w:rsidP="002402C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2D001</w:t>
      </w:r>
      <w:r w:rsidRPr="00AE79EF">
        <w:rPr>
          <w:rFonts w:ascii="Times New Roman" w:hAnsi="Times New Roman"/>
        </w:rPr>
        <w:tab/>
      </w:r>
      <w:r w:rsidRPr="00AE79EF">
        <w:rPr>
          <w:rFonts w:ascii="Times New Roman" w:hAnsi="Times New Roman"/>
          <w:lang w:val="mk-MK"/>
        </w:rPr>
        <w:t>„Софтвер“, различен од оној определен во 2D002, како што следува:</w:t>
      </w:r>
    </w:p>
    <w:p w:rsidR="002402CE" w:rsidRPr="00AE79EF" w:rsidRDefault="002402CE" w:rsidP="00AC41EE">
      <w:pPr>
        <w:shd w:val="clear" w:color="auto" w:fill="FFFFFF"/>
        <w:tabs>
          <w:tab w:val="left" w:pos="1440"/>
        </w:tabs>
        <w:spacing w:before="240"/>
        <w:ind w:left="1440" w:hanging="450"/>
        <w:jc w:val="both"/>
        <w:rPr>
          <w:rFonts w:ascii="Times New Roman" w:hAnsi="Times New Roman"/>
        </w:rPr>
      </w:pPr>
      <w:r w:rsidRPr="00AE79EF">
        <w:rPr>
          <w:rFonts w:ascii="Times New Roman" w:hAnsi="Times New Roman"/>
        </w:rPr>
        <w:t>a.</w:t>
      </w:r>
      <w:r w:rsidRPr="00AE79EF">
        <w:rPr>
          <w:rFonts w:ascii="Times New Roman" w:hAnsi="Times New Roman"/>
        </w:rPr>
        <w:tab/>
      </w:r>
      <w:r w:rsidRPr="00AE79EF">
        <w:rPr>
          <w:rFonts w:ascii="Times New Roman" w:hAnsi="Times New Roman"/>
          <w:lang w:val="mk-MK"/>
        </w:rPr>
        <w:t>„Софтвер“ посебно проектиран или изменет за „развој“ или „производство“ на опремата определена во 2A001 или 2B001</w:t>
      </w:r>
      <w:r w:rsidR="00CE2F09" w:rsidRPr="00AE79EF">
        <w:rPr>
          <w:rFonts w:ascii="Times New Roman" w:hAnsi="Times New Roman"/>
          <w:lang w:val="mk-MK"/>
        </w:rPr>
        <w:t xml:space="preserve"> до</w:t>
      </w:r>
      <w:r w:rsidR="00E33A09" w:rsidRPr="00AE79EF">
        <w:rPr>
          <w:rFonts w:ascii="Times New Roman" w:hAnsi="Times New Roman"/>
        </w:rPr>
        <w:t xml:space="preserve"> </w:t>
      </w:r>
      <w:r w:rsidR="00CE2F09" w:rsidRPr="00AE79EF">
        <w:rPr>
          <w:rFonts w:ascii="Times New Roman" w:hAnsi="Times New Roman"/>
          <w:lang w:val="mk-MK"/>
        </w:rPr>
        <w:t>2</w:t>
      </w:r>
      <w:r w:rsidR="00E33A09" w:rsidRPr="00AE79EF">
        <w:rPr>
          <w:rFonts w:ascii="Times New Roman" w:hAnsi="Times New Roman"/>
        </w:rPr>
        <w:t>B</w:t>
      </w:r>
      <w:r w:rsidR="00CE2F09" w:rsidRPr="00AE79EF">
        <w:rPr>
          <w:rFonts w:ascii="Times New Roman" w:hAnsi="Times New Roman"/>
          <w:lang w:val="mk-MK"/>
        </w:rPr>
        <w:t xml:space="preserve">009 </w:t>
      </w:r>
      <w:r w:rsidRPr="00AE79EF">
        <w:rPr>
          <w:rFonts w:ascii="Times New Roman" w:hAnsi="Times New Roman"/>
          <w:lang w:val="mk-MK"/>
        </w:rPr>
        <w:t>.</w:t>
      </w:r>
    </w:p>
    <w:p w:rsidR="002402CE" w:rsidRPr="00AE79EF" w:rsidRDefault="002402CE" w:rsidP="00AC41EE">
      <w:pPr>
        <w:shd w:val="clear" w:color="auto" w:fill="FFFFFF"/>
        <w:tabs>
          <w:tab w:val="left" w:pos="1440"/>
        </w:tabs>
        <w:spacing w:before="240"/>
        <w:ind w:left="1440" w:hanging="450"/>
        <w:jc w:val="both"/>
        <w:rPr>
          <w:rFonts w:ascii="Times New Roman" w:hAnsi="Times New Roman"/>
        </w:rPr>
      </w:pPr>
      <w:r w:rsidRPr="00AE79EF">
        <w:rPr>
          <w:rFonts w:ascii="Times New Roman" w:hAnsi="Times New Roman"/>
        </w:rPr>
        <w:t xml:space="preserve">b. </w:t>
      </w:r>
      <w:r w:rsidRPr="00AE79EF">
        <w:rPr>
          <w:rFonts w:ascii="Times New Roman" w:hAnsi="Times New Roman"/>
        </w:rPr>
        <w:tab/>
      </w:r>
      <w:r w:rsidRPr="00AE79EF">
        <w:rPr>
          <w:rFonts w:ascii="Times New Roman" w:hAnsi="Times New Roman"/>
          <w:lang w:val="mk-MK"/>
        </w:rPr>
        <w:t>„ Софтвер“ посебно проектиран или изменет за „употреба“ на опремата определена во 2A001.c, 2B001 или 2B003 до 2B009.</w:t>
      </w:r>
    </w:p>
    <w:p w:rsidR="002402CE" w:rsidRPr="00AE79EF" w:rsidRDefault="002402CE" w:rsidP="002402CE">
      <w:pPr>
        <w:shd w:val="clear" w:color="auto" w:fill="FFFFFF"/>
        <w:tabs>
          <w:tab w:val="left" w:pos="1018"/>
          <w:tab w:val="left" w:pos="2340"/>
        </w:tabs>
        <w:spacing w:before="240"/>
        <w:ind w:left="2340" w:hanging="2340"/>
        <w:jc w:val="both"/>
        <w:rPr>
          <w:rFonts w:ascii="Times New Roman" w:hAnsi="Times New Roman"/>
        </w:rPr>
      </w:pPr>
      <w:r w:rsidRPr="00AE79EF">
        <w:rPr>
          <w:rFonts w:ascii="Times New Roman" w:hAnsi="Times New Roman"/>
          <w:i/>
        </w:rPr>
        <w:tab/>
      </w:r>
      <w:r w:rsidRPr="00AE79EF">
        <w:rPr>
          <w:rFonts w:ascii="Times New Roman" w:hAnsi="Times New Roman"/>
          <w:i/>
          <w:u w:val="single"/>
          <w:lang w:val="mk-MK"/>
        </w:rPr>
        <w:t>Забелешка:</w:t>
      </w:r>
      <w:r w:rsidRPr="00AE79EF">
        <w:rPr>
          <w:rFonts w:ascii="Times New Roman" w:hAnsi="Times New Roman"/>
          <w:i/>
          <w:lang w:val="mk-MK"/>
        </w:rPr>
        <w:tab/>
        <w:t>2D001 не контролира „софтвер“ за програмирање на делови кој генерира кодови за „нумеричка контрола“ за машинска обработка на различни делови.</w:t>
      </w:r>
    </w:p>
    <w:p w:rsidR="002402CE" w:rsidRPr="00AE79EF" w:rsidRDefault="002402CE" w:rsidP="002402CE">
      <w:pPr>
        <w:shd w:val="clear" w:color="auto" w:fill="FFFFFF"/>
        <w:tabs>
          <w:tab w:val="left" w:pos="1018"/>
        </w:tabs>
        <w:spacing w:before="240"/>
        <w:ind w:left="990" w:hanging="990"/>
        <w:jc w:val="both"/>
        <w:rPr>
          <w:rFonts w:ascii="Times New Roman" w:hAnsi="Times New Roman"/>
        </w:rPr>
      </w:pPr>
      <w:r w:rsidRPr="00AE79EF">
        <w:rPr>
          <w:rFonts w:ascii="Times New Roman" w:hAnsi="Times New Roman"/>
          <w:b/>
          <w:lang w:val="mk-MK"/>
        </w:rPr>
        <w:t>2D002</w:t>
      </w:r>
      <w:r w:rsidRPr="00AE79EF">
        <w:rPr>
          <w:rFonts w:ascii="Times New Roman" w:hAnsi="Times New Roman"/>
        </w:rPr>
        <w:tab/>
      </w:r>
      <w:r w:rsidRPr="00AE79EF">
        <w:rPr>
          <w:rFonts w:ascii="Times New Roman" w:hAnsi="Times New Roman"/>
          <w:lang w:val="mk-MK"/>
        </w:rPr>
        <w:t>„Софтвер“ за електронски уреди, дури и кога е дел од електронски уред или систем, кој им овозможува на таквите уреди или системи да функционираат како единица за „нумеричка контрола“, способен истовремено да координира повеќе од четири оски за „контрола на контурна обработка“</w:t>
      </w:r>
    </w:p>
    <w:p w:rsidR="002402CE" w:rsidRPr="00AE79EF" w:rsidRDefault="002402CE" w:rsidP="008F728E">
      <w:pPr>
        <w:shd w:val="clear" w:color="auto" w:fill="FFFFFF"/>
        <w:tabs>
          <w:tab w:val="left" w:pos="2520"/>
        </w:tabs>
        <w:spacing w:before="120" w:after="120" w:line="240" w:lineRule="auto"/>
        <w:ind w:left="2520" w:hanging="1526"/>
        <w:jc w:val="both"/>
        <w:rPr>
          <w:rFonts w:ascii="Times New Roman" w:hAnsi="Times New Roman"/>
        </w:rPr>
      </w:pPr>
      <w:r w:rsidRPr="00AE79EF">
        <w:rPr>
          <w:rFonts w:ascii="Times New Roman" w:hAnsi="Times New Roman"/>
          <w:i/>
          <w:iCs/>
          <w:spacing w:val="-2"/>
          <w:u w:val="single"/>
          <w:lang w:val="mk-MK"/>
        </w:rPr>
        <w:lastRenderedPageBreak/>
        <w:t>Забелешка 1:</w:t>
      </w:r>
      <w:r w:rsidRPr="00AE79EF">
        <w:rPr>
          <w:rFonts w:ascii="Times New Roman" w:hAnsi="Times New Roman"/>
          <w:i/>
          <w:iCs/>
          <w:spacing w:val="-2"/>
        </w:rPr>
        <w:tab/>
      </w:r>
      <w:r w:rsidRPr="00AE79EF">
        <w:rPr>
          <w:rFonts w:ascii="Times New Roman" w:hAnsi="Times New Roman"/>
          <w:i/>
          <w:iCs/>
          <w:spacing w:val="-2"/>
          <w:lang w:val="mk-MK"/>
        </w:rPr>
        <w:t xml:space="preserve">2D002 не контролира „софтвер“ посебно проектиран или изменет за работењето на предмети кои не се определени во </w:t>
      </w:r>
      <w:r w:rsidRPr="00AE79EF">
        <w:rPr>
          <w:rFonts w:ascii="Times New Roman" w:hAnsi="Times New Roman"/>
          <w:i/>
          <w:iCs/>
          <w:spacing w:val="-2"/>
        </w:rPr>
        <w:t>K</w:t>
      </w:r>
      <w:r w:rsidRPr="00AE79EF">
        <w:rPr>
          <w:rFonts w:ascii="Times New Roman" w:hAnsi="Times New Roman"/>
          <w:i/>
          <w:iCs/>
          <w:spacing w:val="-2"/>
          <w:lang w:val="mk-MK"/>
        </w:rPr>
        <w:t>атегорија 2.</w:t>
      </w:r>
    </w:p>
    <w:p w:rsidR="002402CE" w:rsidRPr="00AE79EF" w:rsidRDefault="002402CE" w:rsidP="008F728E">
      <w:pPr>
        <w:shd w:val="clear" w:color="auto" w:fill="FFFFFF"/>
        <w:tabs>
          <w:tab w:val="left" w:pos="2520"/>
        </w:tabs>
        <w:spacing w:before="120" w:after="120" w:line="240" w:lineRule="auto"/>
        <w:ind w:left="2520" w:hanging="1526"/>
        <w:jc w:val="both"/>
        <w:rPr>
          <w:rFonts w:ascii="Times New Roman" w:hAnsi="Times New Roman"/>
          <w:i/>
          <w:iCs/>
          <w:lang w:val="mk-MK"/>
        </w:rPr>
      </w:pPr>
      <w:r w:rsidRPr="00AE79EF">
        <w:rPr>
          <w:rFonts w:ascii="Times New Roman" w:hAnsi="Times New Roman"/>
          <w:i/>
          <w:iCs/>
          <w:spacing w:val="-2"/>
          <w:u w:val="single"/>
          <w:lang w:val="mk-MK"/>
        </w:rPr>
        <w:t>Забелешка</w:t>
      </w:r>
      <w:r w:rsidRPr="00AE79EF">
        <w:rPr>
          <w:rFonts w:ascii="Times New Roman" w:hAnsi="Times New Roman"/>
          <w:i/>
          <w:iCs/>
          <w:u w:val="single"/>
          <w:lang w:val="mk-MK"/>
        </w:rPr>
        <w:t xml:space="preserve">  2:</w:t>
      </w:r>
      <w:r w:rsidRPr="00AE79EF">
        <w:rPr>
          <w:rFonts w:ascii="Times New Roman" w:hAnsi="Times New Roman"/>
          <w:i/>
          <w:iCs/>
        </w:rPr>
        <w:tab/>
      </w:r>
      <w:r w:rsidRPr="00AE79EF">
        <w:rPr>
          <w:rFonts w:ascii="Times New Roman" w:hAnsi="Times New Roman"/>
          <w:i/>
          <w:iCs/>
          <w:lang w:val="mk-MK"/>
        </w:rPr>
        <w:t xml:space="preserve">2D002 не контролира „софтвер“ за предмети определени во 2B002. Видете 2D001 и </w:t>
      </w:r>
      <w:r w:rsidRPr="00AE79EF">
        <w:rPr>
          <w:rFonts w:ascii="Times New Roman" w:hAnsi="Times New Roman"/>
          <w:i/>
          <w:lang w:val="mk-MK"/>
        </w:rPr>
        <w:t xml:space="preserve">2D003 </w:t>
      </w:r>
      <w:r w:rsidRPr="00AE79EF">
        <w:rPr>
          <w:rFonts w:ascii="Times New Roman" w:hAnsi="Times New Roman"/>
          <w:i/>
          <w:iCs/>
          <w:lang w:val="mk-MK"/>
        </w:rPr>
        <w:t>за „софтвер“ за предметите определени во 2B002.</w:t>
      </w:r>
    </w:p>
    <w:p w:rsidR="002402CE" w:rsidRPr="00AE79EF" w:rsidRDefault="002402CE" w:rsidP="008F728E">
      <w:pPr>
        <w:shd w:val="clear" w:color="auto" w:fill="FFFFFF"/>
        <w:tabs>
          <w:tab w:val="left" w:pos="2520"/>
        </w:tabs>
        <w:spacing w:before="120" w:after="120" w:line="240" w:lineRule="auto"/>
        <w:ind w:left="2520" w:hanging="1526"/>
        <w:jc w:val="both"/>
        <w:rPr>
          <w:rFonts w:ascii="Times New Roman" w:hAnsi="Times New Roman"/>
        </w:rPr>
      </w:pPr>
      <w:r w:rsidRPr="00AE79EF">
        <w:rPr>
          <w:rFonts w:ascii="Times New Roman" w:hAnsi="Times New Roman"/>
          <w:i/>
          <w:u w:val="single"/>
          <w:lang w:val="mk-MK"/>
        </w:rPr>
        <w:t>Забелешка 3</w:t>
      </w:r>
      <w:r w:rsidRPr="00AE79EF">
        <w:rPr>
          <w:rFonts w:ascii="Times New Roman" w:hAnsi="Times New Roman"/>
          <w:i/>
          <w:lang w:val="mk-MK"/>
        </w:rPr>
        <w:t>:</w:t>
      </w:r>
      <w:r w:rsidRPr="00AE79EF">
        <w:rPr>
          <w:rFonts w:ascii="Times New Roman" w:hAnsi="Times New Roman"/>
          <w:i/>
          <w:lang w:val="mk-MK"/>
        </w:rPr>
        <w:tab/>
        <w:t xml:space="preserve">2D002 не контролира „софтвер“ кој се извезува со предмети кои не се определени </w:t>
      </w:r>
      <w:r w:rsidR="00F14218" w:rsidRPr="00AE79EF">
        <w:rPr>
          <w:rFonts w:ascii="Times New Roman" w:hAnsi="Times New Roman"/>
          <w:i/>
          <w:lang w:val="mk-MK"/>
        </w:rPr>
        <w:t>с</w:t>
      </w:r>
      <w:r w:rsidRPr="00AE79EF">
        <w:rPr>
          <w:rFonts w:ascii="Times New Roman" w:hAnsi="Times New Roman"/>
          <w:i/>
          <w:lang w:val="mk-MK"/>
        </w:rPr>
        <w:t>о Категорија 2 и кои се минимално потребни за работењето на тие предмети</w:t>
      </w:r>
      <w:r w:rsidRPr="00AE79EF">
        <w:rPr>
          <w:rFonts w:ascii="Times New Roman" w:hAnsi="Times New Roman"/>
          <w:lang w:val="mk-MK"/>
        </w:rPr>
        <w:t>.</w:t>
      </w:r>
    </w:p>
    <w:p w:rsidR="002402CE" w:rsidRPr="00AE79EF" w:rsidRDefault="002402CE" w:rsidP="002402CE">
      <w:pPr>
        <w:shd w:val="clear" w:color="auto" w:fill="FFFFFF"/>
        <w:tabs>
          <w:tab w:val="left" w:pos="1018"/>
        </w:tabs>
        <w:spacing w:before="240"/>
        <w:ind w:left="990" w:hanging="990"/>
        <w:jc w:val="both"/>
        <w:rPr>
          <w:rFonts w:ascii="Times New Roman" w:hAnsi="Times New Roman"/>
          <w:b/>
        </w:rPr>
      </w:pPr>
      <w:r w:rsidRPr="00AE79EF">
        <w:rPr>
          <w:rFonts w:ascii="Times New Roman" w:hAnsi="Times New Roman"/>
          <w:b/>
          <w:lang w:val="mk-MK"/>
        </w:rPr>
        <w:t>2</w:t>
      </w:r>
      <w:r w:rsidRPr="00AE79EF">
        <w:rPr>
          <w:rFonts w:ascii="Times New Roman" w:hAnsi="Times New Roman"/>
          <w:b/>
        </w:rPr>
        <w:t>D003</w:t>
      </w:r>
      <w:r w:rsidRPr="00AE79EF">
        <w:rPr>
          <w:rFonts w:ascii="Times New Roman" w:hAnsi="Times New Roman"/>
          <w:b/>
        </w:rPr>
        <w:tab/>
      </w:r>
      <w:r w:rsidRPr="00AE79EF">
        <w:rPr>
          <w:rFonts w:ascii="Times New Roman" w:hAnsi="Times New Roman"/>
          <w:lang w:val="mk-MK"/>
        </w:rPr>
        <w:t>Софтвер“, проектиран или изменет за работата на опремата определена во 2B002, кој ја конвертира функцијата на оптичкиот дизајн, мерките на работното парче и функциите за отстранување на материјал во команди на „нумеричка контрола“ за постигнување на посакуваниот облик на работното парче.</w:t>
      </w:r>
    </w:p>
    <w:p w:rsidR="002402CE" w:rsidRPr="00AE79EF" w:rsidRDefault="002402CE" w:rsidP="002402CE">
      <w:pPr>
        <w:shd w:val="clear" w:color="auto" w:fill="FFFFFF"/>
        <w:tabs>
          <w:tab w:val="left" w:pos="1018"/>
        </w:tabs>
        <w:spacing w:before="240"/>
        <w:ind w:left="990" w:hanging="990"/>
        <w:jc w:val="both"/>
        <w:rPr>
          <w:rFonts w:ascii="Times New Roman" w:hAnsi="Times New Roman"/>
        </w:rPr>
      </w:pPr>
      <w:r w:rsidRPr="00AE79EF">
        <w:rPr>
          <w:rFonts w:ascii="Times New Roman" w:hAnsi="Times New Roman"/>
          <w:b/>
          <w:lang w:val="mk-MK"/>
        </w:rPr>
        <w:t>2D101</w:t>
      </w:r>
      <w:r w:rsidRPr="00AE79EF">
        <w:rPr>
          <w:rFonts w:ascii="Times New Roman" w:hAnsi="Times New Roman"/>
        </w:rPr>
        <w:tab/>
      </w:r>
      <w:r w:rsidRPr="00AE79EF">
        <w:rPr>
          <w:rFonts w:ascii="Times New Roman" w:hAnsi="Times New Roman"/>
          <w:lang w:val="mk-MK"/>
        </w:rPr>
        <w:t>„Софтвер“, посебно проектиран или изменет за употребата на опремата определена во 2B104, 2B105, 2B109, 2B116, 2B117 или 2B119 до 2B122.</w:t>
      </w:r>
    </w:p>
    <w:p w:rsidR="002402CE" w:rsidRPr="00AE79EF" w:rsidRDefault="002402CE" w:rsidP="002402CE">
      <w:pPr>
        <w:shd w:val="clear" w:color="auto" w:fill="FFFFFF"/>
        <w:spacing w:before="240"/>
        <w:ind w:left="1710" w:hanging="720"/>
        <w:jc w:val="both"/>
        <w:rPr>
          <w:rFonts w:ascii="Times New Roman" w:hAnsi="Times New Roman"/>
        </w:rPr>
      </w:pPr>
      <w:r w:rsidRPr="00AE79EF">
        <w:rPr>
          <w:rFonts w:ascii="Times New Roman" w:hAnsi="Times New Roman"/>
          <w:i/>
          <w:u w:val="single" w:color="050004"/>
          <w:lang w:val="mk-MK"/>
        </w:rPr>
        <w:t>Напомена:</w:t>
      </w:r>
      <w:r w:rsidR="00E10237">
        <w:rPr>
          <w:rFonts w:ascii="Times New Roman" w:hAnsi="Times New Roman"/>
          <w:i/>
          <w:lang w:val="mk-MK"/>
        </w:rPr>
        <w:t xml:space="preserve"> </w:t>
      </w:r>
      <w:r w:rsidRPr="00AE79EF">
        <w:rPr>
          <w:rFonts w:ascii="Times New Roman" w:hAnsi="Times New Roman"/>
          <w:i/>
          <w:lang w:val="mk-MK"/>
        </w:rPr>
        <w:t>ВИДЕТЕ ИСТО ТАКА И 9D004.</w:t>
      </w:r>
    </w:p>
    <w:p w:rsidR="002402CE" w:rsidRPr="00AE79EF" w:rsidRDefault="002402CE" w:rsidP="002402CE">
      <w:pPr>
        <w:shd w:val="clear" w:color="auto" w:fill="FFFFFF"/>
        <w:tabs>
          <w:tab w:val="left" w:pos="1018"/>
        </w:tabs>
        <w:spacing w:before="240"/>
        <w:ind w:left="990" w:hanging="990"/>
        <w:jc w:val="both"/>
        <w:rPr>
          <w:rFonts w:ascii="Times New Roman" w:hAnsi="Times New Roman"/>
        </w:rPr>
      </w:pPr>
      <w:r w:rsidRPr="00AE79EF">
        <w:rPr>
          <w:rFonts w:ascii="Times New Roman" w:hAnsi="Times New Roman"/>
          <w:b/>
          <w:lang w:val="mk-MK"/>
        </w:rPr>
        <w:t>2D201</w:t>
      </w:r>
      <w:r w:rsidRPr="00AE79EF">
        <w:rPr>
          <w:rFonts w:ascii="Times New Roman" w:hAnsi="Times New Roman"/>
          <w:b/>
        </w:rPr>
        <w:tab/>
      </w:r>
      <w:r w:rsidRPr="00AE79EF">
        <w:rPr>
          <w:rFonts w:ascii="Times New Roman" w:hAnsi="Times New Roman"/>
          <w:lang w:val="mk-MK"/>
        </w:rPr>
        <w:t>„ Софтвер“, посебно проектиран за употребата на опремата определена во 2B204, 2B206, 2B207, 2B209, 2B219 или 2B227.</w:t>
      </w:r>
    </w:p>
    <w:p w:rsidR="002402CE" w:rsidRPr="00AE79EF" w:rsidRDefault="002402CE" w:rsidP="002402C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2D202</w:t>
      </w:r>
      <w:r w:rsidRPr="00AE79EF">
        <w:rPr>
          <w:rFonts w:ascii="Times New Roman" w:hAnsi="Times New Roman"/>
        </w:rPr>
        <w:tab/>
      </w:r>
      <w:r w:rsidRPr="00AE79EF">
        <w:rPr>
          <w:rFonts w:ascii="Times New Roman" w:hAnsi="Times New Roman"/>
          <w:lang w:val="mk-MK"/>
        </w:rPr>
        <w:t>„Софтвер“, посебно проектиран или изменет за „развој“, „производство“ или „употребата“ на опремата определена во 2B201.</w:t>
      </w:r>
    </w:p>
    <w:p w:rsidR="002402CE" w:rsidRPr="00AE79EF" w:rsidRDefault="002402CE" w:rsidP="002402CE">
      <w:pPr>
        <w:shd w:val="clear" w:color="auto" w:fill="FFFFFF"/>
        <w:tabs>
          <w:tab w:val="left" w:pos="1018"/>
          <w:tab w:val="left" w:pos="2430"/>
        </w:tabs>
        <w:spacing w:before="240"/>
        <w:ind w:left="2430" w:hanging="2430"/>
        <w:jc w:val="both"/>
        <w:rPr>
          <w:rFonts w:ascii="Times New Roman" w:hAnsi="Times New Roman"/>
        </w:rPr>
      </w:pPr>
      <w:r w:rsidRPr="00AE79EF">
        <w:rPr>
          <w:rFonts w:ascii="Times New Roman" w:hAnsi="Times New Roman"/>
          <w:b/>
          <w:lang w:val="mk-MK"/>
        </w:rPr>
        <w:tab/>
      </w:r>
      <w:r w:rsidRPr="00AE79EF">
        <w:rPr>
          <w:rFonts w:ascii="Times New Roman" w:hAnsi="Times New Roman"/>
          <w:i/>
          <w:u w:val="single"/>
          <w:lang w:val="mk-MK"/>
        </w:rPr>
        <w:t>Забелешка:</w:t>
      </w:r>
      <w:r w:rsidRPr="00AE79EF">
        <w:rPr>
          <w:rFonts w:ascii="Times New Roman" w:hAnsi="Times New Roman"/>
          <w:i/>
        </w:rPr>
        <w:tab/>
      </w:r>
      <w:r w:rsidRPr="00AE79EF">
        <w:rPr>
          <w:rFonts w:ascii="Times New Roman" w:hAnsi="Times New Roman"/>
          <w:i/>
          <w:lang w:val="mk-MK"/>
        </w:rPr>
        <w:t>2D202 не контролира „софтвер“ за програмирање на делови кој генерира кодови за „нумеричка контрола“</w:t>
      </w:r>
      <w:r w:rsidRPr="00AE79EF">
        <w:rPr>
          <w:rFonts w:ascii="Times New Roman" w:hAnsi="Times New Roman"/>
          <w:i/>
        </w:rPr>
        <w:t>,</w:t>
      </w:r>
      <w:r w:rsidRPr="00AE79EF">
        <w:rPr>
          <w:rFonts w:ascii="Times New Roman" w:hAnsi="Times New Roman"/>
          <w:i/>
          <w:lang w:val="mk-MK"/>
        </w:rPr>
        <w:t xml:space="preserve"> но не дозволува директно користење на опремата за машинска обработка на различни делови.</w:t>
      </w:r>
    </w:p>
    <w:p w:rsidR="00F4348F" w:rsidRDefault="002402CE" w:rsidP="002402C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lang w:val="mk-MK"/>
        </w:rPr>
        <w:t>2D351</w:t>
      </w:r>
      <w:r w:rsidRPr="00AE79EF">
        <w:rPr>
          <w:rFonts w:ascii="Times New Roman" w:hAnsi="Times New Roman"/>
        </w:rPr>
        <w:tab/>
      </w:r>
      <w:r w:rsidRPr="00AE79EF">
        <w:rPr>
          <w:rFonts w:ascii="Times New Roman" w:hAnsi="Times New Roman"/>
          <w:lang w:val="mk-MK"/>
        </w:rPr>
        <w:t>„Софтвер“, различен од оној определен во 1D003, посебно проектиран за употреба на опремата определена во 2B351.</w:t>
      </w:r>
    </w:p>
    <w:p w:rsidR="00B63266" w:rsidRPr="00B63266" w:rsidRDefault="00B63266" w:rsidP="002402CE">
      <w:pPr>
        <w:shd w:val="clear" w:color="auto" w:fill="FFFFFF"/>
        <w:tabs>
          <w:tab w:val="left" w:pos="1022"/>
        </w:tabs>
        <w:spacing w:before="240"/>
        <w:ind w:left="990" w:hanging="990"/>
        <w:jc w:val="both"/>
        <w:rPr>
          <w:rFonts w:ascii="Times New Roman" w:hAnsi="Times New Roman"/>
          <w:lang w:val="mk-MK"/>
        </w:rPr>
      </w:pPr>
      <w:r w:rsidRPr="00DA2ED4">
        <w:rPr>
          <w:rFonts w:ascii="Times New Roman" w:hAnsi="Times New Roman"/>
          <w:b/>
          <w:lang w:val="mk-MK"/>
        </w:rPr>
        <w:t xml:space="preserve">2D352      </w:t>
      </w:r>
      <w:r w:rsidRPr="00DA2ED4">
        <w:rPr>
          <w:rFonts w:ascii="Times New Roman" w:hAnsi="Times New Roman"/>
          <w:lang w:val="mk-MK"/>
        </w:rPr>
        <w:t>„</w:t>
      </w:r>
      <w:r w:rsidRPr="00DA2ED4">
        <w:rPr>
          <w:rFonts w:ascii="Times New Roman" w:hAnsi="Times New Roman"/>
        </w:rPr>
        <w:t>Софтвер</w:t>
      </w:r>
      <w:r w:rsidRPr="00DA2ED4">
        <w:rPr>
          <w:rFonts w:ascii="Times New Roman" w:hAnsi="Times New Roman"/>
          <w:lang w:val="mk-MK"/>
        </w:rPr>
        <w:t xml:space="preserve">“  </w:t>
      </w:r>
      <w:r w:rsidRPr="00DA2ED4">
        <w:rPr>
          <w:rFonts w:ascii="Times New Roman" w:hAnsi="Times New Roman"/>
        </w:rPr>
        <w:t>специјално дизајниран за склопувачи и синтезатори на нуклеинска киселина наведени во 2B352.i., кој е способен за дизајнирање и градење функционални генетски елементи од податоци од дигитална секвенца</w:t>
      </w:r>
      <w:r w:rsidRPr="00DA2ED4">
        <w:rPr>
          <w:rFonts w:ascii="Times New Roman" w:hAnsi="Times New Roman"/>
          <w:lang w:val="mk-MK"/>
        </w:rPr>
        <w:t>.</w:t>
      </w:r>
      <w:r w:rsidRPr="00B63266">
        <w:rPr>
          <w:rFonts w:ascii="Times New Roman" w:hAnsi="Times New Roman"/>
        </w:rPr>
        <w:t xml:space="preserve">                                                           </w:t>
      </w:r>
    </w:p>
    <w:p w:rsidR="002402CE" w:rsidRPr="00AE79EF" w:rsidRDefault="002402CE" w:rsidP="002402CE">
      <w:pPr>
        <w:shd w:val="clear" w:color="auto" w:fill="FFFFFF"/>
        <w:tabs>
          <w:tab w:val="left" w:pos="1022"/>
        </w:tabs>
        <w:spacing w:before="240"/>
        <w:ind w:left="990" w:hanging="990"/>
        <w:jc w:val="both"/>
        <w:rPr>
          <w:rFonts w:ascii="Times New Roman" w:hAnsi="Times New Roman"/>
        </w:rPr>
      </w:pPr>
      <w:r w:rsidRPr="00AE79EF">
        <w:rPr>
          <w:rFonts w:ascii="Times New Roman" w:hAnsi="Times New Roman"/>
          <w:b/>
          <w:bCs/>
          <w:spacing w:val="-3"/>
          <w:lang w:val="mk-MK"/>
        </w:rPr>
        <w:t>2E</w:t>
      </w:r>
      <w:r w:rsidRPr="00AE79EF">
        <w:rPr>
          <w:rFonts w:ascii="Times New Roman" w:hAnsi="Times New Roman"/>
          <w:b/>
          <w:bCs/>
        </w:rPr>
        <w:tab/>
      </w:r>
      <w:r w:rsidRPr="00AE79EF">
        <w:rPr>
          <w:rFonts w:ascii="Times New Roman" w:hAnsi="Times New Roman"/>
          <w:b/>
          <w:bCs/>
          <w:lang w:val="mk-MK"/>
        </w:rPr>
        <w:t>Технологија</w:t>
      </w:r>
    </w:p>
    <w:p w:rsidR="002402CE" w:rsidRPr="00AE79EF" w:rsidRDefault="002402CE" w:rsidP="002402C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lang w:val="mk-MK"/>
        </w:rPr>
        <w:t>2E001</w:t>
      </w:r>
      <w:r w:rsidRPr="00AE79EF">
        <w:rPr>
          <w:rFonts w:ascii="Times New Roman" w:hAnsi="Times New Roman"/>
        </w:rPr>
        <w:tab/>
      </w:r>
      <w:r w:rsidRPr="00AE79EF">
        <w:rPr>
          <w:rFonts w:ascii="Times New Roman" w:hAnsi="Times New Roman"/>
          <w:lang w:val="mk-MK"/>
        </w:rPr>
        <w:t>„ Технологија“ во согласност со Општата технолошка забелешка за „развој“ на опрема или „софтвер“ определен во 2A, 2B или 2D.</w:t>
      </w:r>
    </w:p>
    <w:p w:rsidR="002402CE" w:rsidRPr="00AE79EF" w:rsidRDefault="002402CE" w:rsidP="002402CE">
      <w:pPr>
        <w:shd w:val="clear" w:color="auto" w:fill="FFFFFF"/>
        <w:tabs>
          <w:tab w:val="left" w:pos="1022"/>
          <w:tab w:val="left" w:pos="2340"/>
          <w:tab w:val="left" w:pos="2520"/>
        </w:tabs>
        <w:spacing w:before="240"/>
        <w:ind w:left="2340" w:hanging="2340"/>
        <w:jc w:val="both"/>
        <w:rPr>
          <w:rFonts w:ascii="Times New Roman" w:hAnsi="Times New Roman"/>
        </w:rPr>
      </w:pPr>
      <w:r w:rsidRPr="00AE79EF">
        <w:rPr>
          <w:rFonts w:ascii="Times New Roman" w:hAnsi="Times New Roman"/>
          <w:i/>
          <w:u w:color="050004"/>
        </w:rPr>
        <w:tab/>
      </w:r>
      <w:r w:rsidRPr="00AE79EF">
        <w:rPr>
          <w:rFonts w:ascii="Times New Roman" w:hAnsi="Times New Roman"/>
          <w:i/>
          <w:u w:val="single" w:color="050004"/>
          <w:lang w:val="mk-MK"/>
        </w:rPr>
        <w:t>Забелешка:</w:t>
      </w:r>
      <w:r w:rsidRPr="00AE79EF">
        <w:rPr>
          <w:rFonts w:ascii="Times New Roman" w:hAnsi="Times New Roman"/>
          <w:i/>
        </w:rPr>
        <w:tab/>
      </w:r>
      <w:r w:rsidRPr="00AE79EF">
        <w:rPr>
          <w:rFonts w:ascii="Times New Roman" w:hAnsi="Times New Roman"/>
          <w:i/>
          <w:lang w:val="mk-MK"/>
        </w:rPr>
        <w:t>2E001 опфаќа „технологија“ за интегрирање на системи на сонди во координатни мерни машини определени во 2B006.a.</w:t>
      </w:r>
    </w:p>
    <w:p w:rsidR="002402CE" w:rsidRPr="00AE79EF" w:rsidRDefault="002402CE" w:rsidP="002402CE">
      <w:pPr>
        <w:shd w:val="clear" w:color="auto" w:fill="FFFFFF"/>
        <w:tabs>
          <w:tab w:val="left" w:pos="1022"/>
        </w:tabs>
        <w:spacing w:before="240"/>
        <w:ind w:left="990" w:hanging="990"/>
        <w:jc w:val="both"/>
        <w:rPr>
          <w:rFonts w:ascii="Times New Roman" w:hAnsi="Times New Roman"/>
        </w:rPr>
      </w:pPr>
      <w:r w:rsidRPr="00AE79EF">
        <w:rPr>
          <w:rFonts w:ascii="Times New Roman" w:hAnsi="Times New Roman"/>
          <w:b/>
          <w:lang w:val="mk-MK"/>
        </w:rPr>
        <w:t>2E002</w:t>
      </w:r>
      <w:r w:rsidRPr="00AE79EF">
        <w:rPr>
          <w:rFonts w:ascii="Times New Roman" w:hAnsi="Times New Roman"/>
        </w:rPr>
        <w:tab/>
      </w:r>
      <w:r w:rsidRPr="00AE79EF">
        <w:rPr>
          <w:rFonts w:ascii="Times New Roman" w:hAnsi="Times New Roman"/>
          <w:lang w:val="mk-MK"/>
        </w:rPr>
        <w:t>„Технологија“ во согласност со Општата технолошка забелешка за „производство“ на опремата определена во 2A или 2B.</w:t>
      </w:r>
    </w:p>
    <w:p w:rsidR="002402CE" w:rsidRPr="00AE79EF" w:rsidRDefault="002402CE" w:rsidP="002402CE">
      <w:pPr>
        <w:shd w:val="clear" w:color="auto" w:fill="FFFFFF"/>
        <w:tabs>
          <w:tab w:val="left" w:pos="1022"/>
        </w:tabs>
        <w:spacing w:before="240"/>
        <w:ind w:left="990" w:hanging="990"/>
        <w:jc w:val="both"/>
        <w:rPr>
          <w:rFonts w:ascii="Times New Roman" w:hAnsi="Times New Roman"/>
        </w:rPr>
      </w:pPr>
      <w:r w:rsidRPr="00B46852">
        <w:rPr>
          <w:rFonts w:ascii="Times New Roman" w:hAnsi="Times New Roman"/>
          <w:b/>
          <w:lang w:val="mk-MK"/>
        </w:rPr>
        <w:lastRenderedPageBreak/>
        <w:t>2E003</w:t>
      </w:r>
      <w:r w:rsidRPr="00AE79EF">
        <w:rPr>
          <w:rFonts w:ascii="Times New Roman" w:hAnsi="Times New Roman"/>
        </w:rPr>
        <w:tab/>
      </w:r>
      <w:r w:rsidRPr="00AE79EF">
        <w:rPr>
          <w:rFonts w:ascii="Times New Roman" w:hAnsi="Times New Roman"/>
          <w:lang w:val="mk-MK"/>
        </w:rPr>
        <w:t>Останата „технологија“, како што следува:</w:t>
      </w:r>
    </w:p>
    <w:p w:rsidR="002402CE" w:rsidRPr="00AE79EF" w:rsidRDefault="002402CE" w:rsidP="002402CE">
      <w:pPr>
        <w:shd w:val="clear" w:color="auto" w:fill="FFFFFF"/>
        <w:tabs>
          <w:tab w:val="left" w:pos="1440"/>
        </w:tabs>
        <w:spacing w:before="240"/>
        <w:ind w:left="1440" w:hanging="450"/>
        <w:jc w:val="both"/>
        <w:rPr>
          <w:rFonts w:ascii="Times New Roman" w:hAnsi="Times New Roman"/>
        </w:rPr>
      </w:pPr>
      <w:r w:rsidRPr="00AE79EF">
        <w:rPr>
          <w:rFonts w:ascii="Times New Roman" w:hAnsi="Times New Roman"/>
          <w:spacing w:val="-4"/>
        </w:rPr>
        <w:t>a</w:t>
      </w:r>
      <w:r w:rsidRPr="00AE79EF">
        <w:rPr>
          <w:rFonts w:ascii="Times New Roman" w:hAnsi="Times New Roman"/>
          <w:spacing w:val="-4"/>
          <w:lang w:val="mk-MK"/>
        </w:rPr>
        <w:t>.</w:t>
      </w:r>
      <w:r w:rsidRPr="00AE79EF">
        <w:rPr>
          <w:rFonts w:ascii="Times New Roman" w:hAnsi="Times New Roman"/>
        </w:rPr>
        <w:tab/>
      </w:r>
      <w:r w:rsidR="0005126F" w:rsidRPr="00AE79EF">
        <w:rPr>
          <w:rFonts w:ascii="Times New Roman" w:hAnsi="Times New Roman"/>
          <w:lang w:val="mk-MK"/>
        </w:rPr>
        <w:t>Не се користи.</w:t>
      </w:r>
    </w:p>
    <w:p w:rsidR="002402CE" w:rsidRPr="00DA2ED4" w:rsidRDefault="002402CE" w:rsidP="00F4348F">
      <w:pPr>
        <w:shd w:val="clear" w:color="auto" w:fill="FFFFFF"/>
        <w:tabs>
          <w:tab w:val="left" w:pos="1440"/>
        </w:tabs>
        <w:spacing w:before="240"/>
        <w:ind w:left="1440" w:hanging="450"/>
        <w:jc w:val="both"/>
        <w:rPr>
          <w:rFonts w:ascii="Times New Roman" w:hAnsi="Times New Roman"/>
        </w:rPr>
      </w:pPr>
      <w:r w:rsidRPr="00AE79EF">
        <w:rPr>
          <w:rFonts w:ascii="Times New Roman" w:hAnsi="Times New Roman"/>
          <w:spacing w:val="-3"/>
        </w:rPr>
        <w:t xml:space="preserve"> </w:t>
      </w:r>
      <w:r w:rsidRPr="00DA2ED4">
        <w:rPr>
          <w:rFonts w:ascii="Times New Roman" w:hAnsi="Times New Roman"/>
          <w:spacing w:val="-3"/>
        </w:rPr>
        <w:t>b</w:t>
      </w:r>
      <w:r w:rsidRPr="00DA2ED4">
        <w:rPr>
          <w:rFonts w:ascii="Times New Roman" w:hAnsi="Times New Roman"/>
          <w:spacing w:val="-3"/>
          <w:lang w:val="mk-MK"/>
        </w:rPr>
        <w:t>.</w:t>
      </w:r>
      <w:r w:rsidRPr="00DA2ED4">
        <w:rPr>
          <w:rFonts w:ascii="Times New Roman" w:hAnsi="Times New Roman"/>
        </w:rPr>
        <w:tab/>
      </w:r>
      <w:r w:rsidRPr="00DA2ED4">
        <w:rPr>
          <w:rFonts w:ascii="Times New Roman" w:hAnsi="Times New Roman"/>
          <w:lang w:val="mk-MK"/>
        </w:rPr>
        <w:t>„Технологија“ за процеси на обработка на метали, како што следува:</w:t>
      </w:r>
    </w:p>
    <w:p w:rsidR="002402CE" w:rsidRPr="00DA2ED4" w:rsidRDefault="002402CE" w:rsidP="00D8331A">
      <w:pPr>
        <w:shd w:val="clear" w:color="auto" w:fill="FFFFFF"/>
        <w:tabs>
          <w:tab w:val="left" w:pos="1701"/>
        </w:tabs>
        <w:spacing w:before="120" w:after="120" w:line="240" w:lineRule="auto"/>
        <w:ind w:left="1800" w:hanging="360"/>
        <w:jc w:val="both"/>
        <w:rPr>
          <w:rFonts w:ascii="Times New Roman" w:hAnsi="Times New Roman"/>
        </w:rPr>
      </w:pPr>
      <w:r w:rsidRPr="00DA2ED4">
        <w:rPr>
          <w:rFonts w:ascii="Times New Roman" w:hAnsi="Times New Roman"/>
        </w:rPr>
        <w:t>1.</w:t>
      </w:r>
      <w:r w:rsidRPr="00DA2ED4">
        <w:rPr>
          <w:rFonts w:ascii="Times New Roman" w:hAnsi="Times New Roman"/>
        </w:rPr>
        <w:tab/>
      </w:r>
      <w:r w:rsidR="00D8331A">
        <w:rPr>
          <w:rFonts w:ascii="Times New Roman" w:hAnsi="Times New Roman"/>
          <w:lang w:val="mk-MK"/>
        </w:rPr>
        <w:t>„</w:t>
      </w:r>
      <w:r w:rsidRPr="00DA2ED4">
        <w:rPr>
          <w:rFonts w:ascii="Times New Roman" w:hAnsi="Times New Roman"/>
          <w:lang w:val="mk-MK"/>
        </w:rPr>
        <w:t>Технологија“ за проектирање на алатки, матрици или вградени елементи посебно проектирани за кои било од следниве процеси:</w:t>
      </w:r>
    </w:p>
    <w:p w:rsidR="002402CE" w:rsidRPr="00DA2ED4" w:rsidRDefault="002402CE" w:rsidP="008F728E">
      <w:pPr>
        <w:shd w:val="clear" w:color="auto" w:fill="FFFFFF"/>
        <w:tabs>
          <w:tab w:val="left" w:pos="2160"/>
        </w:tabs>
        <w:spacing w:before="120" w:after="120" w:line="240" w:lineRule="auto"/>
        <w:ind w:left="2160" w:hanging="360"/>
        <w:jc w:val="both"/>
        <w:rPr>
          <w:rFonts w:ascii="Times New Roman" w:hAnsi="Times New Roman"/>
        </w:rPr>
      </w:pPr>
      <w:r w:rsidRPr="00DA2ED4">
        <w:rPr>
          <w:rFonts w:ascii="Times New Roman" w:hAnsi="Times New Roman"/>
          <w:spacing w:val="-4"/>
        </w:rPr>
        <w:t>a</w:t>
      </w:r>
      <w:r w:rsidRPr="00DA2ED4">
        <w:rPr>
          <w:rFonts w:ascii="Times New Roman" w:hAnsi="Times New Roman"/>
          <w:spacing w:val="-4"/>
          <w:lang w:val="mk-MK"/>
        </w:rPr>
        <w:t>.</w:t>
      </w:r>
      <w:r w:rsidRPr="00DA2ED4">
        <w:rPr>
          <w:rFonts w:ascii="Times New Roman" w:hAnsi="Times New Roman"/>
        </w:rPr>
        <w:tab/>
      </w:r>
      <w:r w:rsidRPr="00DA2ED4">
        <w:rPr>
          <w:rFonts w:ascii="Times New Roman" w:hAnsi="Times New Roman"/>
          <w:lang w:val="mk-MK"/>
        </w:rPr>
        <w:t>„ Суперпластично обликување“;</w:t>
      </w:r>
    </w:p>
    <w:p w:rsidR="002402CE" w:rsidRPr="00DA2ED4" w:rsidRDefault="002402CE" w:rsidP="008F728E">
      <w:pPr>
        <w:shd w:val="clear" w:color="auto" w:fill="FFFFFF"/>
        <w:tabs>
          <w:tab w:val="left" w:pos="2160"/>
        </w:tabs>
        <w:spacing w:before="120" w:after="120" w:line="240" w:lineRule="auto"/>
        <w:ind w:left="2160" w:hanging="360"/>
        <w:jc w:val="both"/>
        <w:rPr>
          <w:rFonts w:ascii="Times New Roman" w:hAnsi="Times New Roman"/>
        </w:rPr>
      </w:pPr>
      <w:r w:rsidRPr="00DA2ED4">
        <w:rPr>
          <w:rFonts w:ascii="Times New Roman" w:hAnsi="Times New Roman"/>
          <w:spacing w:val="-3"/>
        </w:rPr>
        <w:t>b</w:t>
      </w:r>
      <w:r w:rsidRPr="00DA2ED4">
        <w:rPr>
          <w:rFonts w:ascii="Times New Roman" w:hAnsi="Times New Roman"/>
          <w:spacing w:val="-3"/>
          <w:lang w:val="mk-MK"/>
        </w:rPr>
        <w:t>.</w:t>
      </w:r>
      <w:r w:rsidRPr="00DA2ED4">
        <w:rPr>
          <w:rFonts w:ascii="Times New Roman" w:hAnsi="Times New Roman"/>
        </w:rPr>
        <w:tab/>
      </w:r>
      <w:r w:rsidRPr="00DA2ED4">
        <w:rPr>
          <w:rFonts w:ascii="Times New Roman" w:hAnsi="Times New Roman"/>
          <w:lang w:val="mk-MK"/>
        </w:rPr>
        <w:t>„Дифузно врзување“; или</w:t>
      </w:r>
    </w:p>
    <w:p w:rsidR="002402CE" w:rsidRPr="00DA2ED4" w:rsidRDefault="002402CE" w:rsidP="008F728E">
      <w:pPr>
        <w:shd w:val="clear" w:color="auto" w:fill="FFFFFF"/>
        <w:tabs>
          <w:tab w:val="left" w:pos="2160"/>
        </w:tabs>
        <w:spacing w:before="120" w:after="120" w:line="240" w:lineRule="auto"/>
        <w:ind w:left="2160" w:hanging="360"/>
        <w:jc w:val="both"/>
        <w:rPr>
          <w:rFonts w:ascii="Times New Roman" w:hAnsi="Times New Roman"/>
          <w:lang w:val="mk-MK"/>
        </w:rPr>
      </w:pPr>
      <w:r w:rsidRPr="00DA2ED4">
        <w:rPr>
          <w:rFonts w:ascii="Times New Roman" w:hAnsi="Times New Roman"/>
          <w:spacing w:val="-6"/>
        </w:rPr>
        <w:t>c</w:t>
      </w:r>
      <w:r w:rsidRPr="00DA2ED4">
        <w:rPr>
          <w:rFonts w:ascii="Times New Roman" w:hAnsi="Times New Roman"/>
          <w:spacing w:val="-6"/>
          <w:lang w:val="mk-MK"/>
        </w:rPr>
        <w:t>.</w:t>
      </w:r>
      <w:r w:rsidRPr="00DA2ED4">
        <w:rPr>
          <w:rFonts w:ascii="Times New Roman" w:hAnsi="Times New Roman"/>
        </w:rPr>
        <w:tab/>
      </w:r>
      <w:r w:rsidR="0005126F" w:rsidRPr="00DA2ED4">
        <w:rPr>
          <w:rFonts w:ascii="Times New Roman" w:hAnsi="Times New Roman"/>
          <w:lang w:val="mk-MK"/>
        </w:rPr>
        <w:t>‘Директно хидраулично пресување’</w:t>
      </w:r>
      <w:r w:rsidRPr="00DA2ED4">
        <w:rPr>
          <w:rFonts w:ascii="Times New Roman" w:hAnsi="Times New Roman"/>
          <w:lang w:val="mk-MK"/>
        </w:rPr>
        <w:t>;</w:t>
      </w:r>
    </w:p>
    <w:p w:rsidR="00495383" w:rsidRPr="00DA2ED4" w:rsidRDefault="00495383" w:rsidP="00B63266">
      <w:pPr>
        <w:shd w:val="clear" w:color="auto" w:fill="FFFFFF"/>
        <w:tabs>
          <w:tab w:val="left" w:pos="2160"/>
        </w:tabs>
        <w:spacing w:before="120" w:after="120" w:line="240" w:lineRule="auto"/>
        <w:ind w:left="2160" w:hanging="360"/>
        <w:jc w:val="both"/>
        <w:rPr>
          <w:rFonts w:ascii="Times New Roman" w:hAnsi="Times New Roman"/>
          <w:i/>
          <w:u w:val="single" w:color="050004"/>
          <w:lang w:val="mk-MK"/>
        </w:rPr>
      </w:pPr>
    </w:p>
    <w:p w:rsidR="00B63266" w:rsidRPr="00DA2ED4" w:rsidRDefault="00495383" w:rsidP="00B63266">
      <w:pPr>
        <w:shd w:val="clear" w:color="auto" w:fill="FFFFFF"/>
        <w:tabs>
          <w:tab w:val="left" w:pos="2160"/>
        </w:tabs>
        <w:spacing w:before="120" w:after="120" w:line="240" w:lineRule="auto"/>
        <w:ind w:left="2160" w:hanging="360"/>
        <w:jc w:val="both"/>
        <w:rPr>
          <w:rFonts w:ascii="Times New Roman" w:hAnsi="Times New Roman"/>
          <w:i/>
          <w:u w:val="single"/>
        </w:rPr>
      </w:pPr>
      <w:r w:rsidRPr="00DA2ED4">
        <w:rPr>
          <w:rFonts w:ascii="Times New Roman" w:hAnsi="Times New Roman"/>
          <w:i/>
          <w:u w:val="single" w:color="050004"/>
          <w:lang w:val="mk-MK"/>
        </w:rPr>
        <w:t>Техничка забелешка:</w:t>
      </w:r>
    </w:p>
    <w:p w:rsidR="00B63266" w:rsidRPr="00D8331A" w:rsidRDefault="00495383" w:rsidP="00D8331A">
      <w:pPr>
        <w:shd w:val="clear" w:color="auto" w:fill="FFFFFF"/>
        <w:tabs>
          <w:tab w:val="left" w:pos="2160"/>
        </w:tabs>
        <w:spacing w:before="120" w:after="120" w:line="240" w:lineRule="auto"/>
        <w:ind w:left="1843"/>
        <w:jc w:val="both"/>
        <w:rPr>
          <w:rFonts w:ascii="Times New Roman" w:hAnsi="Times New Roman"/>
          <w:lang w:val="mk-MK"/>
        </w:rPr>
      </w:pPr>
      <w:r w:rsidRPr="00D8331A">
        <w:rPr>
          <w:rFonts w:ascii="Times New Roman" w:hAnsi="Times New Roman"/>
          <w:lang w:val="mk-MK"/>
        </w:rPr>
        <w:t>‘</w:t>
      </w:r>
      <w:r w:rsidR="00DA2ED4" w:rsidRPr="00D8331A">
        <w:rPr>
          <w:rFonts w:ascii="Times New Roman" w:hAnsi="Times New Roman"/>
          <w:lang w:val="mk-MK"/>
        </w:rPr>
        <w:t xml:space="preserve">Директно хидраулично пресување’ </w:t>
      </w:r>
      <w:r w:rsidR="00B63266" w:rsidRPr="00D8331A">
        <w:rPr>
          <w:rFonts w:ascii="Times New Roman" w:hAnsi="Times New Roman"/>
          <w:lang w:val="mk-MK"/>
        </w:rPr>
        <w:t xml:space="preserve"> е процес на деформација кој користи флексибилен мочен меур исполнет со течност во директен контакт со работното парче.</w:t>
      </w:r>
    </w:p>
    <w:p w:rsidR="00B46852" w:rsidRPr="00DA2ED4" w:rsidRDefault="00B46852" w:rsidP="00B46852">
      <w:pPr>
        <w:pStyle w:val="ListParagraph"/>
        <w:shd w:val="clear" w:color="auto" w:fill="FFFFFF"/>
        <w:tabs>
          <w:tab w:val="left" w:pos="2160"/>
        </w:tabs>
        <w:spacing w:before="120" w:after="120" w:line="240" w:lineRule="auto"/>
        <w:ind w:left="2160"/>
        <w:jc w:val="both"/>
        <w:rPr>
          <w:rFonts w:ascii="Times New Roman" w:hAnsi="Times New Roman"/>
          <w:lang w:val="mk-MK"/>
        </w:rPr>
      </w:pPr>
    </w:p>
    <w:p w:rsidR="00495383" w:rsidRPr="00D8331A" w:rsidRDefault="00D8331A" w:rsidP="00D8331A">
      <w:pPr>
        <w:shd w:val="clear" w:color="auto" w:fill="FFFFFF"/>
        <w:spacing w:before="120" w:after="120" w:line="240" w:lineRule="auto"/>
        <w:ind w:firstLine="1418"/>
        <w:jc w:val="both"/>
        <w:rPr>
          <w:rFonts w:ascii="Times New Roman" w:hAnsi="Times New Roman"/>
          <w:lang w:val="mk-MK"/>
        </w:rPr>
      </w:pPr>
      <w:r>
        <w:rPr>
          <w:rFonts w:ascii="Times New Roman" w:hAnsi="Times New Roman"/>
          <w:lang w:val="mk-MK"/>
        </w:rPr>
        <w:t xml:space="preserve">2. </w:t>
      </w:r>
      <w:r w:rsidR="00495383" w:rsidRPr="00D8331A">
        <w:rPr>
          <w:rFonts w:ascii="Times New Roman" w:hAnsi="Times New Roman"/>
          <w:lang w:val="mk-MK"/>
        </w:rPr>
        <w:t>Не се користи</w:t>
      </w:r>
      <w:r w:rsidR="00495383" w:rsidRPr="00D8331A">
        <w:rPr>
          <w:rFonts w:ascii="Times New Roman" w:hAnsi="Times New Roman"/>
        </w:rPr>
        <w:t>;</w:t>
      </w:r>
    </w:p>
    <w:p w:rsidR="00495383" w:rsidRPr="00495383" w:rsidRDefault="00495383" w:rsidP="00495383">
      <w:pPr>
        <w:pStyle w:val="ListParagraph"/>
        <w:shd w:val="clear" w:color="auto" w:fill="FFFFFF"/>
        <w:tabs>
          <w:tab w:val="left" w:pos="2160"/>
        </w:tabs>
        <w:spacing w:before="120" w:after="120"/>
        <w:ind w:left="2160"/>
        <w:jc w:val="both"/>
        <w:rPr>
          <w:rFonts w:ascii="Times New Roman" w:hAnsi="Times New Roman"/>
          <w:i/>
          <w:highlight w:val="yellow"/>
          <w:u w:val="single"/>
        </w:rPr>
      </w:pPr>
    </w:p>
    <w:p w:rsidR="00495383" w:rsidRPr="00495383" w:rsidRDefault="00495383" w:rsidP="00D8331A">
      <w:pPr>
        <w:pStyle w:val="ListParagraph"/>
        <w:shd w:val="clear" w:color="auto" w:fill="FFFFFF"/>
        <w:spacing w:before="120" w:after="120"/>
        <w:ind w:left="2977" w:hanging="1276"/>
        <w:jc w:val="both"/>
        <w:rPr>
          <w:rFonts w:ascii="Times New Roman" w:hAnsi="Times New Roman"/>
          <w:lang w:val="mk-MK"/>
        </w:rPr>
      </w:pPr>
      <w:r w:rsidRPr="004C025D">
        <w:rPr>
          <w:rFonts w:ascii="Times New Roman" w:hAnsi="Times New Roman"/>
          <w:i/>
          <w:u w:val="single"/>
          <w:lang w:val="mk-MK"/>
        </w:rPr>
        <w:t>Напомена</w:t>
      </w:r>
      <w:r w:rsidRPr="004C025D">
        <w:rPr>
          <w:rFonts w:ascii="Times New Roman" w:hAnsi="Times New Roman"/>
          <w:i/>
          <w:lang w:val="mk-MK"/>
        </w:rPr>
        <w:t>:</w:t>
      </w:r>
      <w:r w:rsidRPr="004C025D">
        <w:rPr>
          <w:rFonts w:ascii="Times New Roman" w:hAnsi="Times New Roman"/>
          <w:i/>
        </w:rPr>
        <w:t xml:space="preserve">  </w:t>
      </w:r>
      <w:r w:rsidR="00E10237">
        <w:rPr>
          <w:rFonts w:ascii="Times New Roman" w:hAnsi="Times New Roman"/>
          <w:i/>
          <w:lang w:val="mk-MK"/>
        </w:rPr>
        <w:t xml:space="preserve"> </w:t>
      </w:r>
      <w:r w:rsidRPr="004C025D">
        <w:rPr>
          <w:rFonts w:ascii="Times New Roman" w:hAnsi="Times New Roman"/>
          <w:lang w:val="mk-MK"/>
        </w:rPr>
        <w:t xml:space="preserve">За „технологија“ за производствени процеси за обработка на метал </w:t>
      </w:r>
      <w:r w:rsidRPr="004C025D">
        <w:rPr>
          <w:rFonts w:ascii="Times New Roman" w:hAnsi="Times New Roman"/>
        </w:rPr>
        <w:t xml:space="preserve"> </w:t>
      </w:r>
      <w:r w:rsidRPr="004C025D">
        <w:rPr>
          <w:rFonts w:ascii="Times New Roman" w:hAnsi="Times New Roman"/>
          <w:lang w:val="mk-MK"/>
        </w:rPr>
        <w:t>за мотори и компоненти со гасна турбина, видете 9E003 и Контроли на воена стока.</w:t>
      </w:r>
    </w:p>
    <w:p w:rsidR="00B63266" w:rsidRPr="00AE79EF" w:rsidRDefault="00B63266" w:rsidP="00495383">
      <w:pPr>
        <w:shd w:val="clear" w:color="auto" w:fill="FFFFFF"/>
        <w:tabs>
          <w:tab w:val="left" w:pos="2160"/>
        </w:tabs>
        <w:spacing w:before="120" w:after="120" w:line="240" w:lineRule="auto"/>
        <w:jc w:val="both"/>
        <w:rPr>
          <w:rFonts w:ascii="Times New Roman" w:hAnsi="Times New Roman"/>
        </w:rPr>
      </w:pPr>
    </w:p>
    <w:p w:rsidR="002402CE" w:rsidRPr="00AE79EF" w:rsidRDefault="002402CE" w:rsidP="002402CE">
      <w:pPr>
        <w:shd w:val="clear" w:color="auto" w:fill="FFFFFF"/>
        <w:tabs>
          <w:tab w:val="left" w:pos="900"/>
          <w:tab w:val="left" w:pos="1620"/>
        </w:tabs>
        <w:spacing w:before="240"/>
        <w:ind w:left="1260" w:hanging="1170"/>
        <w:jc w:val="both"/>
        <w:rPr>
          <w:rFonts w:ascii="Times New Roman" w:hAnsi="Times New Roman"/>
        </w:rPr>
      </w:pPr>
      <w:r w:rsidRPr="00AE79EF">
        <w:rPr>
          <w:rFonts w:ascii="Times New Roman" w:hAnsi="Times New Roman"/>
          <w:spacing w:val="-6"/>
        </w:rPr>
        <w:tab/>
        <w:t>c</w:t>
      </w:r>
      <w:r w:rsidRPr="00AE79EF">
        <w:rPr>
          <w:rFonts w:ascii="Times New Roman" w:hAnsi="Times New Roman"/>
          <w:spacing w:val="-6"/>
          <w:lang w:val="mk-MK"/>
        </w:rPr>
        <w:t>.</w:t>
      </w:r>
      <w:r w:rsidRPr="00AE79EF">
        <w:rPr>
          <w:rFonts w:ascii="Times New Roman" w:hAnsi="Times New Roman"/>
        </w:rPr>
        <w:tab/>
      </w:r>
      <w:r w:rsidR="0005126F" w:rsidRPr="00AE79EF">
        <w:rPr>
          <w:rFonts w:ascii="Times New Roman" w:hAnsi="Times New Roman"/>
          <w:lang w:val="mk-MK"/>
        </w:rPr>
        <w:t>'</w:t>
      </w:r>
      <w:r w:rsidRPr="00AE79EF">
        <w:rPr>
          <w:rFonts w:ascii="Times New Roman" w:hAnsi="Times New Roman"/>
          <w:lang w:val="mk-MK"/>
        </w:rPr>
        <w:t xml:space="preserve">Технологија“ за „развој“ или „производство“ на машини за хидраулично </w:t>
      </w:r>
      <w:r w:rsidRPr="00AE79EF">
        <w:rPr>
          <w:rFonts w:ascii="Times New Roman" w:hAnsi="Times New Roman"/>
        </w:rPr>
        <w:tab/>
      </w:r>
      <w:r w:rsidRPr="00AE79EF">
        <w:rPr>
          <w:rFonts w:ascii="Times New Roman" w:hAnsi="Times New Roman"/>
          <w:lang w:val="mk-MK"/>
        </w:rPr>
        <w:t xml:space="preserve">обликување со истегнување и матрици за истите, за производство на структури </w:t>
      </w:r>
      <w:r w:rsidRPr="00AE79EF">
        <w:rPr>
          <w:rFonts w:ascii="Times New Roman" w:hAnsi="Times New Roman"/>
        </w:rPr>
        <w:tab/>
      </w:r>
      <w:r w:rsidRPr="00AE79EF">
        <w:rPr>
          <w:rFonts w:ascii="Times New Roman" w:hAnsi="Times New Roman"/>
          <w:lang w:val="mk-MK"/>
        </w:rPr>
        <w:t>на трупот на леталото;</w:t>
      </w:r>
    </w:p>
    <w:p w:rsidR="002402CE" w:rsidRPr="00AE79EF" w:rsidRDefault="002402CE" w:rsidP="002402CE">
      <w:pPr>
        <w:shd w:val="clear" w:color="auto" w:fill="FFFFFF"/>
        <w:tabs>
          <w:tab w:val="left" w:pos="900"/>
          <w:tab w:val="left" w:pos="1620"/>
          <w:tab w:val="left" w:pos="2160"/>
        </w:tabs>
        <w:spacing w:before="240"/>
        <w:ind w:left="1260" w:right="10" w:hanging="1260"/>
        <w:jc w:val="both"/>
        <w:rPr>
          <w:rFonts w:ascii="Times New Roman" w:hAnsi="Times New Roman"/>
        </w:rPr>
      </w:pPr>
      <w:r w:rsidRPr="00AE79EF">
        <w:rPr>
          <w:rFonts w:ascii="Times New Roman" w:hAnsi="Times New Roman"/>
          <w:spacing w:val="-3"/>
        </w:rPr>
        <w:tab/>
        <w:t>d</w:t>
      </w:r>
      <w:r w:rsidRPr="00AE79EF">
        <w:rPr>
          <w:rFonts w:ascii="Times New Roman" w:hAnsi="Times New Roman"/>
          <w:spacing w:val="-3"/>
          <w:lang w:val="mk-MK"/>
        </w:rPr>
        <w:t>.</w:t>
      </w:r>
      <w:r w:rsidRPr="00AE79EF">
        <w:rPr>
          <w:rFonts w:ascii="Times New Roman" w:hAnsi="Times New Roman"/>
        </w:rPr>
        <w:tab/>
      </w:r>
      <w:r w:rsidR="00F32721" w:rsidRPr="00AE79EF">
        <w:rPr>
          <w:rFonts w:ascii="Times New Roman" w:hAnsi="Times New Roman"/>
          <w:lang w:val="mk-MK"/>
        </w:rPr>
        <w:t>Не се користи</w:t>
      </w:r>
    </w:p>
    <w:p w:rsidR="002402CE" w:rsidRPr="00AE79EF" w:rsidRDefault="002402CE" w:rsidP="002402CE">
      <w:pPr>
        <w:shd w:val="clear" w:color="auto" w:fill="FFFFFF"/>
        <w:tabs>
          <w:tab w:val="left" w:pos="900"/>
        </w:tabs>
        <w:spacing w:before="240"/>
        <w:ind w:left="1260" w:right="10" w:hanging="1080"/>
        <w:jc w:val="both"/>
        <w:rPr>
          <w:rFonts w:ascii="Times New Roman" w:hAnsi="Times New Roman"/>
        </w:rPr>
      </w:pPr>
      <w:r w:rsidRPr="00AE79EF">
        <w:rPr>
          <w:rFonts w:ascii="Times New Roman" w:hAnsi="Times New Roman"/>
          <w:spacing w:val="-6"/>
        </w:rPr>
        <w:tab/>
        <w:t>e</w:t>
      </w:r>
      <w:r w:rsidRPr="00AE79EF">
        <w:rPr>
          <w:rFonts w:ascii="Times New Roman" w:hAnsi="Times New Roman"/>
          <w:spacing w:val="-6"/>
          <w:lang w:val="mk-MK"/>
        </w:rPr>
        <w:t>.</w:t>
      </w:r>
      <w:r w:rsidRPr="00AE79EF">
        <w:rPr>
          <w:rFonts w:ascii="Times New Roman" w:hAnsi="Times New Roman"/>
        </w:rPr>
        <w:tab/>
      </w:r>
      <w:r w:rsidRPr="00AE79EF">
        <w:rPr>
          <w:rFonts w:ascii="Times New Roman" w:hAnsi="Times New Roman"/>
          <w:lang w:val="mk-MK"/>
        </w:rPr>
        <w:t xml:space="preserve">„ Технологија“ за „развојот“ на „софтвер“ за интеграција за вградување експертски системи за напредно ниво на поддршка на основните операции на работната целина во единиците за „нумеричка контрола“; </w:t>
      </w:r>
    </w:p>
    <w:p w:rsidR="002402CE" w:rsidRPr="00AE79EF" w:rsidRDefault="002402CE" w:rsidP="002402CE">
      <w:pPr>
        <w:shd w:val="clear" w:color="auto" w:fill="FFFFFF"/>
        <w:spacing w:before="240"/>
        <w:ind w:left="1260" w:right="5" w:hanging="360"/>
        <w:jc w:val="both"/>
        <w:rPr>
          <w:rFonts w:ascii="Times New Roman" w:hAnsi="Times New Roman"/>
        </w:rPr>
      </w:pPr>
      <w:r w:rsidRPr="00AE79EF">
        <w:rPr>
          <w:rFonts w:ascii="Times New Roman" w:hAnsi="Times New Roman"/>
          <w:spacing w:val="-7"/>
        </w:rPr>
        <w:t>f</w:t>
      </w:r>
      <w:r w:rsidRPr="00AE79EF">
        <w:rPr>
          <w:rFonts w:ascii="Times New Roman" w:hAnsi="Times New Roman"/>
          <w:spacing w:val="-7"/>
          <w:lang w:val="mk-MK"/>
        </w:rPr>
        <w:t>.</w:t>
      </w:r>
      <w:r w:rsidRPr="00AE79EF">
        <w:rPr>
          <w:rFonts w:ascii="Times New Roman" w:hAnsi="Times New Roman"/>
        </w:rPr>
        <w:tab/>
      </w:r>
      <w:r w:rsidRPr="00AE79EF">
        <w:rPr>
          <w:rFonts w:ascii="Times New Roman" w:hAnsi="Times New Roman"/>
          <w:lang w:val="mk-MK"/>
        </w:rPr>
        <w:t>„Технологија“ за примена на неоргански облоги за обложување или неоргански облоги за изменување на површини (определени во колона 3 во табелата подолу) на неелектронски подлоги (определени во колона 2 во табелата подолу), преку процесите определени во колона 1 во табелата подолу и дефинирани во техничката напомена.</w:t>
      </w:r>
    </w:p>
    <w:p w:rsidR="002402CE" w:rsidRPr="00AE79EF" w:rsidRDefault="002402CE" w:rsidP="00F541C8">
      <w:pPr>
        <w:shd w:val="clear" w:color="auto" w:fill="FFFFFF"/>
        <w:spacing w:before="120" w:after="120" w:line="240" w:lineRule="auto"/>
        <w:ind w:left="2340" w:hanging="1440"/>
        <w:jc w:val="both"/>
        <w:rPr>
          <w:rFonts w:ascii="Times New Roman" w:hAnsi="Times New Roman"/>
        </w:rPr>
      </w:pPr>
      <w:r w:rsidRPr="00AE79EF">
        <w:rPr>
          <w:rFonts w:ascii="Times New Roman" w:hAnsi="Times New Roman"/>
          <w:i/>
          <w:iCs/>
          <w:u w:val="single"/>
          <w:lang w:val="mk-MK"/>
        </w:rPr>
        <w:t>Забелешка:</w:t>
      </w:r>
      <w:r w:rsidR="00E10237">
        <w:rPr>
          <w:rFonts w:ascii="Times New Roman" w:hAnsi="Times New Roman"/>
          <w:i/>
          <w:iCs/>
          <w:lang w:val="mk-MK"/>
        </w:rPr>
        <w:t xml:space="preserve">     </w:t>
      </w:r>
      <w:r w:rsidRPr="00AE79EF">
        <w:rPr>
          <w:rFonts w:ascii="Times New Roman" w:hAnsi="Times New Roman"/>
          <w:i/>
          <w:iCs/>
          <w:lang w:val="mk-MK"/>
        </w:rPr>
        <w:t>Табелата и техничката напомена се појавуваат по внес 2E301.</w:t>
      </w:r>
    </w:p>
    <w:p w:rsidR="00895AC7" w:rsidRPr="00AE79EF" w:rsidRDefault="0074685F" w:rsidP="0074685F">
      <w:pPr>
        <w:shd w:val="clear" w:color="auto" w:fill="FFFFFF"/>
        <w:spacing w:before="120" w:after="120" w:line="240" w:lineRule="auto"/>
        <w:ind w:left="2268" w:hanging="1417"/>
        <w:jc w:val="both"/>
        <w:rPr>
          <w:rFonts w:ascii="Times New Roman" w:hAnsi="Times New Roman"/>
          <w:i/>
          <w:iCs/>
          <w:spacing w:val="-6"/>
          <w:lang w:val="mk-MK"/>
        </w:rPr>
      </w:pPr>
      <w:r>
        <w:rPr>
          <w:rFonts w:ascii="Times New Roman" w:hAnsi="Times New Roman"/>
          <w:i/>
          <w:iCs/>
          <w:spacing w:val="-4"/>
          <w:u w:val="single"/>
        </w:rPr>
        <w:t xml:space="preserve"> </w:t>
      </w:r>
      <w:r w:rsidR="002402CE" w:rsidRPr="00AE79EF">
        <w:rPr>
          <w:rFonts w:ascii="Times New Roman" w:hAnsi="Times New Roman"/>
          <w:i/>
          <w:iCs/>
          <w:spacing w:val="-4"/>
          <w:u w:val="single"/>
          <w:lang w:val="mk-MK"/>
        </w:rPr>
        <w:t>Напомена:</w:t>
      </w:r>
      <w:r w:rsidRPr="0074685F">
        <w:rPr>
          <w:rFonts w:ascii="Times New Roman" w:hAnsi="Times New Roman"/>
          <w:i/>
          <w:iCs/>
          <w:spacing w:val="-4"/>
        </w:rPr>
        <w:t xml:space="preserve">   </w:t>
      </w:r>
      <w:r w:rsidR="00895AC7" w:rsidRPr="00AE79EF">
        <w:rPr>
          <w:rFonts w:ascii="Times New Roman" w:hAnsi="Times New Roman"/>
          <w:i/>
          <w:iCs/>
          <w:spacing w:val="-4"/>
        </w:rPr>
        <w:t xml:space="preserve">Оваа табела треба да се чита за определување на „технологијата“ на конкретен процес на обложување единствено кога добиената облога во колона 3 се наоѓа во ставот наспроти соодветната подлога во колона 2. </w:t>
      </w:r>
      <w:r w:rsidR="00895AC7" w:rsidRPr="00AE79EF">
        <w:rPr>
          <w:rFonts w:ascii="Times New Roman" w:hAnsi="Times New Roman"/>
          <w:i/>
          <w:iCs/>
          <w:spacing w:val="-3"/>
        </w:rPr>
        <w:t xml:space="preserve">На пример, техничките податоци за процесот на обложување со хемиско </w:t>
      </w:r>
      <w:r w:rsidR="00895AC7" w:rsidRPr="00AE79EF">
        <w:rPr>
          <w:rFonts w:ascii="Times New Roman" w:hAnsi="Times New Roman"/>
          <w:i/>
          <w:iCs/>
          <w:spacing w:val="-3"/>
        </w:rPr>
        <w:lastRenderedPageBreak/>
        <w:t>таложење од гасна фаза</w:t>
      </w:r>
      <w:r w:rsidR="00895AC7" w:rsidRPr="00AE79EF">
        <w:rPr>
          <w:rFonts w:ascii="Times New Roman" w:hAnsi="Times New Roman"/>
          <w:i/>
          <w:iCs/>
          <w:spacing w:val="-5"/>
        </w:rPr>
        <w:t xml:space="preserve"> (CVD) се вклучени кај примената на силициди врз подлоги за композити со „матрици“ од јаглерод-јаглерод, керамика и метал</w:t>
      </w:r>
      <w:r w:rsidR="00895AC7" w:rsidRPr="00AE79EF">
        <w:rPr>
          <w:rFonts w:ascii="Times New Roman" w:hAnsi="Times New Roman"/>
          <w:i/>
        </w:rPr>
        <w:t xml:space="preserve">, но не се вклучени кај примената на силициди врз подлоги од ‘цементиран волфрам карбид’ (16) и ‘силициум карбид’ (18). </w:t>
      </w:r>
      <w:r w:rsidR="00895AC7" w:rsidRPr="00AE79EF">
        <w:rPr>
          <w:rFonts w:ascii="Times New Roman" w:hAnsi="Times New Roman"/>
          <w:i/>
          <w:iCs/>
          <w:spacing w:val="-6"/>
        </w:rPr>
        <w:t>Во вториот случај, добиената облога не е наведена во ставот во колона 3 кој е директно наспроти ставот во колона 2 каде е наведено ‘цементиран волфрам карбид’ (16), ‘силициум карбид’ (18).</w:t>
      </w:r>
    </w:p>
    <w:p w:rsidR="002402CE" w:rsidRPr="00AE79EF" w:rsidRDefault="002402CE" w:rsidP="002402C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2E101</w:t>
      </w:r>
      <w:r w:rsidRPr="00AE79EF">
        <w:rPr>
          <w:rFonts w:ascii="Times New Roman" w:hAnsi="Times New Roman"/>
          <w:lang w:val="mk-MK"/>
        </w:rPr>
        <w:tab/>
        <w:t>„Технологија“ во согласност со Општата технолошка забелешка за „употреба“ на опрема или „софтвер“ определени во 2B004, 2B009, 2B104, 2B109, 2B116, 2B119 до 2B122 или 2D101.</w:t>
      </w:r>
    </w:p>
    <w:p w:rsidR="002402CE" w:rsidRPr="00AE79EF" w:rsidRDefault="002402CE" w:rsidP="002402C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2E201</w:t>
      </w:r>
      <w:r w:rsidRPr="00AE79EF">
        <w:rPr>
          <w:rFonts w:ascii="Times New Roman" w:hAnsi="Times New Roman"/>
          <w:lang w:val="mk-MK"/>
        </w:rPr>
        <w:tab/>
        <w:t>„Технологија“ во согласност со Општата технолошка забелешка за „употреба“ на опрема или „софтвер“ определени во 2A225, 2A226, 2B001, 2B006, 2B007.b., 2B007.c., 2B008, 2B009, 2B201, 2B204, 2B206, 2B207, 2B209, 2B225 до 2B233, 2D201 или 2D202.</w:t>
      </w:r>
    </w:p>
    <w:p w:rsidR="002402CE" w:rsidRPr="00AE79EF" w:rsidRDefault="002402CE" w:rsidP="002402C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2E301</w:t>
      </w:r>
      <w:r w:rsidRPr="00AE79EF">
        <w:rPr>
          <w:rFonts w:ascii="Times New Roman" w:hAnsi="Times New Roman"/>
          <w:lang w:val="mk-MK"/>
        </w:rPr>
        <w:tab/>
        <w:t>„Технологија“ во согласност со Општата технолошка забелешка за „употреба“ на стоки определени во 2B350 до 2B352.</w:t>
      </w:r>
    </w:p>
    <w:p w:rsidR="002402CE" w:rsidRPr="00AE79EF" w:rsidRDefault="002402CE" w:rsidP="002402CE">
      <w:pPr>
        <w:shd w:val="clear" w:color="auto" w:fill="FFFFFF"/>
        <w:spacing w:before="240"/>
        <w:ind w:right="5"/>
        <w:jc w:val="center"/>
        <w:rPr>
          <w:rFonts w:ascii="Times New Roman" w:hAnsi="Times New Roman"/>
        </w:rPr>
      </w:pPr>
      <w:r w:rsidRPr="00AE79EF">
        <w:rPr>
          <w:rFonts w:ascii="Times New Roman" w:hAnsi="Times New Roman"/>
          <w:i/>
          <w:iCs/>
          <w:spacing w:val="-7"/>
          <w:lang w:val="mk-MK"/>
        </w:rPr>
        <w:br w:type="page"/>
      </w:r>
      <w:r w:rsidRPr="00AE79EF">
        <w:rPr>
          <w:rFonts w:ascii="Times New Roman" w:hAnsi="Times New Roman"/>
          <w:i/>
          <w:iCs/>
          <w:spacing w:val="-7"/>
          <w:lang w:val="mk-MK"/>
        </w:rPr>
        <w:lastRenderedPageBreak/>
        <w:t xml:space="preserve">Табела </w:t>
      </w:r>
    </w:p>
    <w:p w:rsidR="002402CE" w:rsidRPr="00AE79EF" w:rsidRDefault="002402CE" w:rsidP="008F728E">
      <w:pPr>
        <w:shd w:val="clear" w:color="auto" w:fill="FFFFFF"/>
        <w:spacing w:before="240"/>
        <w:ind w:right="5"/>
        <w:jc w:val="center"/>
        <w:outlineLvl w:val="0"/>
        <w:rPr>
          <w:rFonts w:ascii="Times New Roman" w:hAnsi="Times New Roman"/>
          <w:b/>
          <w:bCs/>
        </w:rPr>
      </w:pPr>
      <w:r w:rsidRPr="00AE79EF">
        <w:rPr>
          <w:rFonts w:ascii="Times New Roman" w:hAnsi="Times New Roman"/>
          <w:b/>
          <w:bCs/>
          <w:lang w:val="mk-MK"/>
        </w:rPr>
        <w:t>Техники на таложење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3031"/>
        <w:gridCol w:w="3099"/>
      </w:tblGrid>
      <w:tr w:rsidR="002402CE" w:rsidRPr="00AE79EF" w:rsidTr="007E363E">
        <w:tc>
          <w:tcPr>
            <w:tcW w:w="3348" w:type="dxa"/>
            <w:tcBorders>
              <w:top w:val="single" w:sz="12" w:space="0" w:color="auto"/>
              <w:left w:val="single" w:sz="2" w:space="0" w:color="FFFFFF"/>
              <w:bottom w:val="single" w:sz="12" w:space="0" w:color="auto"/>
              <w:right w:val="single" w:sz="12" w:space="0" w:color="auto"/>
            </w:tcBorders>
            <w:shd w:val="clear" w:color="auto" w:fill="auto"/>
          </w:tcPr>
          <w:p w:rsidR="002402CE" w:rsidRPr="00AE79EF" w:rsidRDefault="002402CE" w:rsidP="007E363E">
            <w:pPr>
              <w:spacing w:line="260" w:lineRule="auto"/>
              <w:ind w:left="47"/>
              <w:jc w:val="center"/>
              <w:rPr>
                <w:rFonts w:ascii="Times New Roman" w:hAnsi="Times New Roman"/>
                <w:lang w:val="mk-MK"/>
              </w:rPr>
            </w:pPr>
            <w:r w:rsidRPr="00AE79EF">
              <w:rPr>
                <w:rFonts w:ascii="Times New Roman" w:hAnsi="Times New Roman"/>
              </w:rPr>
              <w:t xml:space="preserve">1. </w:t>
            </w:r>
            <w:r w:rsidRPr="00AE79EF">
              <w:rPr>
                <w:rFonts w:ascii="Times New Roman" w:hAnsi="Times New Roman"/>
                <w:lang w:val="mk-MK"/>
              </w:rPr>
              <w:t>Процес на обложување(1) (*)</w:t>
            </w:r>
          </w:p>
        </w:tc>
        <w:tc>
          <w:tcPr>
            <w:tcW w:w="3036" w:type="dxa"/>
            <w:tcBorders>
              <w:top w:val="single" w:sz="12" w:space="0" w:color="auto"/>
              <w:left w:val="single" w:sz="12" w:space="0" w:color="auto"/>
              <w:bottom w:val="single" w:sz="12" w:space="0" w:color="auto"/>
              <w:right w:val="single" w:sz="12" w:space="0" w:color="auto"/>
            </w:tcBorders>
            <w:shd w:val="clear" w:color="auto" w:fill="auto"/>
          </w:tcPr>
          <w:p w:rsidR="002402CE" w:rsidRPr="00AE79EF" w:rsidRDefault="002402CE" w:rsidP="007E363E">
            <w:pPr>
              <w:spacing w:line="260" w:lineRule="auto"/>
              <w:ind w:left="53"/>
              <w:jc w:val="center"/>
              <w:rPr>
                <w:rFonts w:ascii="Times New Roman" w:hAnsi="Times New Roman"/>
              </w:rPr>
            </w:pPr>
            <w:r w:rsidRPr="00AE79EF">
              <w:rPr>
                <w:rFonts w:ascii="Times New Roman" w:hAnsi="Times New Roman"/>
              </w:rPr>
              <w:t xml:space="preserve">2. </w:t>
            </w:r>
            <w:r w:rsidRPr="00AE79EF">
              <w:rPr>
                <w:rFonts w:ascii="Times New Roman" w:hAnsi="Times New Roman"/>
                <w:lang w:val="mk-MK"/>
              </w:rPr>
              <w:t>Подлога</w:t>
            </w:r>
          </w:p>
        </w:tc>
        <w:tc>
          <w:tcPr>
            <w:tcW w:w="3192" w:type="dxa"/>
            <w:tcBorders>
              <w:top w:val="single" w:sz="12" w:space="0" w:color="auto"/>
              <w:left w:val="single" w:sz="12" w:space="0" w:color="auto"/>
              <w:bottom w:val="single" w:sz="12" w:space="0" w:color="auto"/>
              <w:right w:val="single" w:sz="2" w:space="0" w:color="FFFFFF"/>
            </w:tcBorders>
            <w:shd w:val="clear" w:color="auto" w:fill="auto"/>
          </w:tcPr>
          <w:p w:rsidR="002402CE" w:rsidRPr="00AE79EF" w:rsidRDefault="002402CE" w:rsidP="007E363E">
            <w:pPr>
              <w:spacing w:line="260" w:lineRule="auto"/>
              <w:ind w:left="57"/>
              <w:jc w:val="center"/>
              <w:rPr>
                <w:rFonts w:ascii="Times New Roman" w:hAnsi="Times New Roman"/>
              </w:rPr>
            </w:pPr>
            <w:r w:rsidRPr="00AE79EF">
              <w:rPr>
                <w:rFonts w:ascii="Times New Roman" w:hAnsi="Times New Roman"/>
              </w:rPr>
              <w:t xml:space="preserve">3. </w:t>
            </w:r>
            <w:r w:rsidRPr="00AE79EF">
              <w:rPr>
                <w:rFonts w:ascii="Times New Roman" w:hAnsi="Times New Roman"/>
                <w:lang w:val="mk-MK"/>
              </w:rPr>
              <w:t>Добиена облога</w:t>
            </w:r>
          </w:p>
        </w:tc>
      </w:tr>
      <w:tr w:rsidR="002402CE" w:rsidRPr="00AE79EF" w:rsidTr="007E363E">
        <w:tc>
          <w:tcPr>
            <w:tcW w:w="3348" w:type="dxa"/>
            <w:tcBorders>
              <w:top w:val="single" w:sz="12" w:space="0" w:color="auto"/>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rPr>
              <w:t>A</w:t>
            </w:r>
            <w:r w:rsidRPr="00AE79EF">
              <w:rPr>
                <w:rFonts w:ascii="Times New Roman" w:hAnsi="Times New Roman"/>
                <w:lang w:val="mk-MK"/>
              </w:rPr>
              <w:t>.Хемиско таложење од гасна фаза (CVD)</w:t>
            </w:r>
          </w:p>
        </w:tc>
        <w:tc>
          <w:tcPr>
            <w:tcW w:w="3036" w:type="dxa"/>
            <w:tcBorders>
              <w:top w:val="single" w:sz="12" w:space="0" w:color="auto"/>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„Суперлегури“</w:t>
            </w:r>
          </w:p>
        </w:tc>
        <w:tc>
          <w:tcPr>
            <w:tcW w:w="3192" w:type="dxa"/>
            <w:tcBorders>
              <w:top w:val="single" w:sz="12" w:space="0" w:color="auto"/>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Алуминиди за внатрешни премини</w:t>
            </w: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rPr>
                <w:rFonts w:ascii="Times New Roman" w:hAnsi="Times New Roman"/>
              </w:rPr>
            </w:pPr>
          </w:p>
        </w:tc>
      </w:tr>
      <w:tr w:rsidR="002402CE" w:rsidRPr="00AE79EF" w:rsidTr="007E363E">
        <w:trPr>
          <w:trHeight w:val="1494"/>
        </w:trPr>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Керамика (19) и нискоекспанзивни стакла (14)</w:t>
            </w: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Силициди</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Карбиди</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Диелектрични слоеви (15)</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Дијамант</w:t>
            </w:r>
          </w:p>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Дијамантски јаглерод (17)</w:t>
            </w: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Композити со „матрици“ од јаглерод-јаглерод, керамика или метал</w:t>
            </w: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Силициди</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Карбиди</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Огноотпорни метали</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Нивни смеси (4)</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Диелектрични слоеви (15)</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Алуминиди</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Легирани алуминиди (2)</w:t>
            </w:r>
          </w:p>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Бор нитрид</w:t>
            </w: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Цементиран волфрам карбид (16),силициум карбид (18)</w:t>
            </w: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Карбиди</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Волфрам</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Нивни смеси (4)</w:t>
            </w:r>
          </w:p>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Диелектрични слоеви (15)</w:t>
            </w: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rPr>
                <w:rFonts w:ascii="Times New Roman" w:hAnsi="Times New Roman"/>
                <w:lang w:val="mk-MK"/>
              </w:rPr>
            </w:pP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Молибден и легури на молибден</w:t>
            </w: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Диелектрични слоеви (15)</w:t>
            </w: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rPr>
                <w:rFonts w:ascii="Times New Roman" w:hAnsi="Times New Roman"/>
                <w:lang w:val="mk-MK"/>
              </w:rPr>
            </w:pP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Берилиум и легури на берилиум</w:t>
            </w: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Диелектрични слоеви (15)</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Дијамант</w:t>
            </w:r>
          </w:p>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Дијамантски јаглерод (17)</w:t>
            </w: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F541C8" w:rsidRPr="00AE79EF" w:rsidRDefault="00F541C8" w:rsidP="00F541C8">
            <w:pPr>
              <w:spacing w:after="0" w:line="240" w:lineRule="auto"/>
              <w:rPr>
                <w:rFonts w:ascii="Times New Roman" w:hAnsi="Times New Roman"/>
                <w:lang w:val="mk-MK"/>
              </w:rPr>
            </w:pPr>
          </w:p>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Материјали за сензорски стакла (9)</w:t>
            </w: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F541C8" w:rsidRPr="00AE79EF" w:rsidRDefault="00F541C8" w:rsidP="00F541C8">
            <w:pPr>
              <w:spacing w:after="0" w:line="240" w:lineRule="auto"/>
              <w:ind w:left="90"/>
              <w:rPr>
                <w:rFonts w:ascii="Times New Roman" w:hAnsi="Times New Roman"/>
                <w:lang w:val="mk-MK"/>
              </w:rPr>
            </w:pPr>
          </w:p>
          <w:p w:rsidR="002402CE" w:rsidRPr="00AE79EF" w:rsidRDefault="002402CE" w:rsidP="00F541C8">
            <w:pPr>
              <w:spacing w:after="0" w:line="240" w:lineRule="auto"/>
              <w:rPr>
                <w:rFonts w:ascii="Times New Roman" w:hAnsi="Times New Roman"/>
              </w:rPr>
            </w:pPr>
            <w:r w:rsidRPr="00AE79EF">
              <w:rPr>
                <w:rFonts w:ascii="Times New Roman" w:hAnsi="Times New Roman"/>
                <w:lang w:val="mk-MK"/>
              </w:rPr>
              <w:t>Диелектрични слоеви (15)</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Дијамант</w:t>
            </w:r>
          </w:p>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Дијамантски јаглерод (17)</w:t>
            </w:r>
          </w:p>
        </w:tc>
      </w:tr>
      <w:tr w:rsidR="002402CE" w:rsidRPr="00AE79EF" w:rsidTr="007E363E">
        <w:tc>
          <w:tcPr>
            <w:tcW w:w="3348" w:type="dxa"/>
            <w:tcBorders>
              <w:top w:val="single" w:sz="12" w:space="0" w:color="auto"/>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Физичко таложење од гасна фаза со термичко испарување (TE-PVD)</w:t>
            </w:r>
          </w:p>
          <w:p w:rsidR="002402CE" w:rsidRPr="00AE79EF" w:rsidRDefault="002402CE" w:rsidP="00F541C8">
            <w:pPr>
              <w:spacing w:after="0" w:line="240" w:lineRule="auto"/>
              <w:rPr>
                <w:rFonts w:ascii="Times New Roman" w:hAnsi="Times New Roman"/>
                <w:lang w:val="mk-MK"/>
              </w:rPr>
            </w:pPr>
          </w:p>
          <w:p w:rsidR="002402CE" w:rsidRPr="00AE79EF" w:rsidRDefault="002402CE" w:rsidP="00F541C8">
            <w:pPr>
              <w:tabs>
                <w:tab w:val="center" w:pos="1567"/>
                <w:tab w:val="right" w:pos="3013"/>
              </w:tabs>
              <w:spacing w:after="0" w:line="240" w:lineRule="auto"/>
              <w:rPr>
                <w:rFonts w:ascii="Times New Roman" w:hAnsi="Times New Roman"/>
                <w:lang w:val="mk-MK"/>
              </w:rPr>
            </w:pPr>
            <w:r w:rsidRPr="00AE79EF">
              <w:rPr>
                <w:rFonts w:ascii="Times New Roman" w:hAnsi="Times New Roman"/>
                <w:lang w:val="mk-MK"/>
              </w:rPr>
              <w:t xml:space="preserve">B.1. Физичко таложење од гасна фаза(PVD): (EB-PVD) со сноп од електрони </w:t>
            </w:r>
          </w:p>
        </w:tc>
        <w:tc>
          <w:tcPr>
            <w:tcW w:w="3036" w:type="dxa"/>
            <w:tcBorders>
              <w:top w:val="single" w:sz="12" w:space="0" w:color="auto"/>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p w:rsidR="002402CE" w:rsidRPr="00AE79EF" w:rsidRDefault="002402CE" w:rsidP="00F541C8">
            <w:pPr>
              <w:spacing w:after="0" w:line="240" w:lineRule="auto"/>
              <w:rPr>
                <w:rFonts w:ascii="Times New Roman" w:hAnsi="Times New Roman"/>
                <w:lang w:val="mk-MK"/>
              </w:rPr>
            </w:pPr>
          </w:p>
          <w:p w:rsidR="002402CE" w:rsidRPr="00AE79EF" w:rsidRDefault="002402CE" w:rsidP="00F541C8">
            <w:pPr>
              <w:spacing w:after="0" w:line="240" w:lineRule="auto"/>
              <w:rPr>
                <w:rFonts w:ascii="Times New Roman" w:hAnsi="Times New Roman"/>
                <w:lang w:val="mk-MK"/>
              </w:rPr>
            </w:pPr>
          </w:p>
          <w:p w:rsidR="002402CE" w:rsidRPr="00AE79EF" w:rsidRDefault="002402CE" w:rsidP="00F541C8">
            <w:pPr>
              <w:spacing w:after="0" w:line="240" w:lineRule="auto"/>
              <w:rPr>
                <w:rFonts w:ascii="Times New Roman" w:hAnsi="Times New Roman"/>
                <w:lang w:val="mk-MK"/>
              </w:rPr>
            </w:pPr>
          </w:p>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„Суперлегури“</w:t>
            </w:r>
          </w:p>
        </w:tc>
        <w:tc>
          <w:tcPr>
            <w:tcW w:w="3192" w:type="dxa"/>
            <w:tcBorders>
              <w:top w:val="single" w:sz="12" w:space="0" w:color="auto"/>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p>
          <w:p w:rsidR="002402CE" w:rsidRPr="00AE79EF" w:rsidRDefault="002402CE" w:rsidP="00F541C8">
            <w:pPr>
              <w:spacing w:after="0" w:line="240" w:lineRule="auto"/>
              <w:ind w:left="90"/>
              <w:rPr>
                <w:rFonts w:ascii="Times New Roman" w:hAnsi="Times New Roman"/>
                <w:lang w:val="mk-MK"/>
              </w:rPr>
            </w:pPr>
          </w:p>
          <w:p w:rsidR="002402CE" w:rsidRPr="00AE79EF" w:rsidRDefault="002402CE" w:rsidP="00F541C8">
            <w:pPr>
              <w:spacing w:after="0" w:line="240" w:lineRule="auto"/>
              <w:ind w:left="90"/>
              <w:rPr>
                <w:rFonts w:ascii="Times New Roman" w:hAnsi="Times New Roman"/>
                <w:lang w:val="mk-MK"/>
              </w:rPr>
            </w:pP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Легирани силициди</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Легирани алуминиди (2)</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MCrAlX (5)</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Изменет циркониум (12)</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Силициди</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Алуминиди</w:t>
            </w:r>
          </w:p>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lastRenderedPageBreak/>
              <w:t>Нивни смеси (4)</w:t>
            </w: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Керамика (19) и нискоекспанзивни стакла (14)</w:t>
            </w: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r w:rsidRPr="00AE79EF">
              <w:rPr>
                <w:rFonts w:ascii="Times New Roman" w:hAnsi="Times New Roman"/>
                <w:lang w:val="mk-MK"/>
              </w:rPr>
              <w:t>Диелектрични слоеви (15)</w:t>
            </w:r>
          </w:p>
        </w:tc>
      </w:tr>
      <w:tr w:rsidR="002402CE" w:rsidRPr="00AE79EF" w:rsidTr="00F541C8">
        <w:trPr>
          <w:trHeight w:val="400"/>
        </w:trPr>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Челик отпорен на корозија (7)</w:t>
            </w: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MCrAlX (5)</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Изменет циркониум (12)</w:t>
            </w:r>
          </w:p>
          <w:p w:rsidR="002402CE" w:rsidRPr="00AE79EF" w:rsidRDefault="002402CE" w:rsidP="00F541C8">
            <w:pPr>
              <w:spacing w:after="0" w:line="240" w:lineRule="auto"/>
              <w:ind w:left="90"/>
              <w:rPr>
                <w:rFonts w:ascii="Times New Roman" w:hAnsi="Times New Roman"/>
                <w:lang w:val="mk-MK"/>
              </w:rPr>
            </w:pPr>
            <w:r w:rsidRPr="00AE79EF">
              <w:rPr>
                <w:rFonts w:ascii="Times New Roman" w:hAnsi="Times New Roman"/>
                <w:lang w:val="mk-MK"/>
              </w:rPr>
              <w:t>Нивни смеси (4)</w:t>
            </w:r>
          </w:p>
        </w:tc>
      </w:tr>
      <w:tr w:rsidR="002402CE" w:rsidRPr="00AE79EF" w:rsidTr="007E363E">
        <w:trPr>
          <w:trHeight w:val="143"/>
        </w:trPr>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Композити со „матрици“ од јаглерод-јаглерод, керамика или метал</w:t>
            </w: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Силициди</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Карбиди</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Огноотпорни метали</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Нивни смеси (4)</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Диелектрични слоеви (15)</w:t>
            </w:r>
          </w:p>
          <w:p w:rsidR="002402CE" w:rsidRPr="00AE79EF" w:rsidRDefault="002402CE" w:rsidP="00F541C8">
            <w:pPr>
              <w:spacing w:after="0" w:line="240" w:lineRule="auto"/>
              <w:ind w:left="90"/>
              <w:rPr>
                <w:rFonts w:ascii="Times New Roman" w:hAnsi="Times New Roman"/>
                <w:lang w:val="mk-MK"/>
              </w:rPr>
            </w:pPr>
            <w:r w:rsidRPr="00AE79EF">
              <w:rPr>
                <w:rFonts w:ascii="Times New Roman" w:hAnsi="Times New Roman"/>
                <w:lang w:val="mk-MK"/>
              </w:rPr>
              <w:t>Бор нитрид</w:t>
            </w: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Цементиран волфрам карбид (16),силициум карбид (18)</w:t>
            </w: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Карбиди</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Волфрам</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Нивни смеси (4)</w:t>
            </w:r>
          </w:p>
          <w:p w:rsidR="002402CE" w:rsidRPr="00AE79EF" w:rsidRDefault="002402CE" w:rsidP="00F541C8">
            <w:pPr>
              <w:spacing w:after="0" w:line="240" w:lineRule="auto"/>
              <w:ind w:left="90"/>
              <w:rPr>
                <w:rFonts w:ascii="Times New Roman" w:hAnsi="Times New Roman"/>
                <w:lang w:val="mk-MK"/>
              </w:rPr>
            </w:pPr>
            <w:r w:rsidRPr="00AE79EF">
              <w:rPr>
                <w:rFonts w:ascii="Times New Roman" w:hAnsi="Times New Roman"/>
                <w:lang w:val="mk-MK"/>
              </w:rPr>
              <w:t>Диелектрични слоеви (15)</w:t>
            </w: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Молибден и легури на молибден</w:t>
            </w: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r w:rsidRPr="00AE79EF">
              <w:rPr>
                <w:rFonts w:ascii="Times New Roman" w:hAnsi="Times New Roman"/>
                <w:lang w:val="mk-MK"/>
              </w:rPr>
              <w:t>Диелектрични слоеви (15)</w:t>
            </w: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Берилиум и легури на берилиум</w:t>
            </w: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Диелектрични слоеви (15)</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Бориди</w:t>
            </w:r>
          </w:p>
          <w:p w:rsidR="002402CE" w:rsidRPr="00AE79EF" w:rsidRDefault="002402CE" w:rsidP="00F541C8">
            <w:pPr>
              <w:spacing w:after="0" w:line="240" w:lineRule="auto"/>
              <w:ind w:left="90"/>
              <w:rPr>
                <w:rFonts w:ascii="Times New Roman" w:hAnsi="Times New Roman"/>
                <w:lang w:val="mk-MK"/>
              </w:rPr>
            </w:pPr>
            <w:r w:rsidRPr="00AE79EF">
              <w:rPr>
                <w:rFonts w:ascii="Times New Roman" w:hAnsi="Times New Roman"/>
                <w:lang w:val="mk-MK"/>
              </w:rPr>
              <w:t>Берилиум</w:t>
            </w: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Материјали за сензорски стакла (9)</w:t>
            </w: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r w:rsidRPr="00AE79EF">
              <w:rPr>
                <w:rFonts w:ascii="Times New Roman" w:hAnsi="Times New Roman"/>
                <w:lang w:val="mk-MK"/>
              </w:rPr>
              <w:t>Диелектрични слоеви (15)</w:t>
            </w: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Легури на титаниум (13)</w:t>
            </w: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Бориди</w:t>
            </w:r>
          </w:p>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Нитриди</w:t>
            </w: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B.2. Физичко таложење од гасна фаза (PVD) со резистентно загревање со помош на јони (јонска метализација)</w:t>
            </w: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Керамика (19) и нискоекспанзивни стакла (19)</w:t>
            </w: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Диелектрични слоеви (15)</w:t>
            </w:r>
          </w:p>
          <w:p w:rsidR="002402CE" w:rsidRPr="00AE79EF" w:rsidRDefault="002402CE" w:rsidP="00F541C8">
            <w:pPr>
              <w:spacing w:after="0" w:line="240" w:lineRule="auto"/>
              <w:ind w:left="90"/>
              <w:rPr>
                <w:rFonts w:ascii="Times New Roman" w:hAnsi="Times New Roman"/>
                <w:lang w:val="mk-MK"/>
              </w:rPr>
            </w:pPr>
            <w:r w:rsidRPr="00AE79EF">
              <w:rPr>
                <w:rFonts w:ascii="Times New Roman" w:hAnsi="Times New Roman"/>
                <w:lang w:val="mk-MK"/>
              </w:rPr>
              <w:t>Дијамантски јаглерод (17)</w:t>
            </w: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Композити со „матрици“ од јаглерод-јаглерод, керамика или метал</w:t>
            </w: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r w:rsidRPr="00AE79EF">
              <w:rPr>
                <w:rFonts w:ascii="Times New Roman" w:hAnsi="Times New Roman"/>
                <w:lang w:val="mk-MK"/>
              </w:rPr>
              <w:t>Диелектрични слоеви (15)</w:t>
            </w: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Цементиран волфрам карбид (16), силициум карбид</w:t>
            </w: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r w:rsidRPr="00AE79EF">
              <w:rPr>
                <w:rFonts w:ascii="Times New Roman" w:hAnsi="Times New Roman"/>
                <w:lang w:val="mk-MK"/>
              </w:rPr>
              <w:t>Диелектрични слоеви (15)</w:t>
            </w: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Молибден и легури на молибден</w:t>
            </w: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r w:rsidRPr="00AE79EF">
              <w:rPr>
                <w:rFonts w:ascii="Times New Roman" w:hAnsi="Times New Roman"/>
                <w:lang w:val="mk-MK"/>
              </w:rPr>
              <w:t>Диелектрични слоеви (15)</w:t>
            </w: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Берилиум и легури на берилиум</w:t>
            </w: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r w:rsidRPr="00AE79EF">
              <w:rPr>
                <w:rFonts w:ascii="Times New Roman" w:hAnsi="Times New Roman"/>
                <w:lang w:val="mk-MK"/>
              </w:rPr>
              <w:t>Диелектрични слоеви (15)</w:t>
            </w: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Материјали за сензорски стакла (9)</w:t>
            </w: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Диелектрични слоеви (15)</w:t>
            </w:r>
          </w:p>
          <w:p w:rsidR="002402CE" w:rsidRPr="00AE79EF" w:rsidRDefault="002402CE" w:rsidP="00F541C8">
            <w:pPr>
              <w:spacing w:after="0" w:line="240" w:lineRule="auto"/>
              <w:ind w:left="90"/>
              <w:rPr>
                <w:rFonts w:ascii="Times New Roman" w:hAnsi="Times New Roman"/>
                <w:lang w:val="mk-MK"/>
              </w:rPr>
            </w:pPr>
            <w:r w:rsidRPr="00AE79EF">
              <w:rPr>
                <w:rFonts w:ascii="Times New Roman" w:hAnsi="Times New Roman"/>
                <w:lang w:val="mk-MK"/>
              </w:rPr>
              <w:t>Дијамантски јаглерод (17)</w:t>
            </w: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B.3. Физичко таложење од гасна фаза (PVD): испарување со „ласер“</w:t>
            </w: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Керамика (19) и нискоекспанзивни стакла (14)</w:t>
            </w: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Силициди</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Диелектрични слоеви (15)</w:t>
            </w:r>
          </w:p>
          <w:p w:rsidR="002402CE" w:rsidRPr="00AE79EF" w:rsidRDefault="002402CE" w:rsidP="00F541C8">
            <w:pPr>
              <w:spacing w:after="0" w:line="240" w:lineRule="auto"/>
              <w:ind w:left="90"/>
              <w:rPr>
                <w:rFonts w:ascii="Times New Roman" w:hAnsi="Times New Roman"/>
                <w:lang w:val="mk-MK"/>
              </w:rPr>
            </w:pPr>
            <w:r w:rsidRPr="00AE79EF">
              <w:rPr>
                <w:rFonts w:ascii="Times New Roman" w:hAnsi="Times New Roman"/>
                <w:lang w:val="mk-MK"/>
              </w:rPr>
              <w:t>Дијамантски јаглерод (17)</w:t>
            </w: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Композити со „матрици“ од јаглерод-јаглерод, керамика или метал</w:t>
            </w: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r w:rsidRPr="00AE79EF">
              <w:rPr>
                <w:rFonts w:ascii="Times New Roman" w:hAnsi="Times New Roman"/>
                <w:lang w:val="mk-MK"/>
              </w:rPr>
              <w:t>Диелектрични слоеви (15)</w:t>
            </w: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Цементиран волфрам карбид (16), силициум карбид</w:t>
            </w: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r w:rsidRPr="00AE79EF">
              <w:rPr>
                <w:rFonts w:ascii="Times New Roman" w:hAnsi="Times New Roman"/>
                <w:lang w:val="mk-MK"/>
              </w:rPr>
              <w:t>Диелектрични слоеви (15)</w:t>
            </w: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Молибден и легури на молибден</w:t>
            </w: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r w:rsidRPr="00AE79EF">
              <w:rPr>
                <w:rFonts w:ascii="Times New Roman" w:hAnsi="Times New Roman"/>
                <w:lang w:val="mk-MK"/>
              </w:rPr>
              <w:t>Диелектрични слоеви (15)</w:t>
            </w: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Берилиум и легури на берилиум</w:t>
            </w: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r w:rsidRPr="00AE79EF">
              <w:rPr>
                <w:rFonts w:ascii="Times New Roman" w:hAnsi="Times New Roman"/>
                <w:lang w:val="mk-MK"/>
              </w:rPr>
              <w:t>Диелектрични слоеви (15)</w:t>
            </w: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Материјали за сензорски стакла (9)</w:t>
            </w: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r w:rsidRPr="00AE79EF">
              <w:rPr>
                <w:rFonts w:ascii="Times New Roman" w:hAnsi="Times New Roman"/>
                <w:lang w:val="mk-MK"/>
              </w:rPr>
              <w:t>Диелектрични слоеви (15)</w:t>
            </w:r>
          </w:p>
          <w:p w:rsidR="002402CE" w:rsidRPr="00AE79EF" w:rsidRDefault="002402CE" w:rsidP="00F541C8">
            <w:pPr>
              <w:spacing w:after="0" w:line="240" w:lineRule="auto"/>
              <w:ind w:left="90"/>
              <w:rPr>
                <w:rFonts w:ascii="Times New Roman" w:hAnsi="Times New Roman"/>
                <w:lang w:val="mk-MK"/>
              </w:rPr>
            </w:pPr>
            <w:r w:rsidRPr="00AE79EF">
              <w:rPr>
                <w:rFonts w:ascii="Times New Roman" w:hAnsi="Times New Roman"/>
                <w:lang w:val="mk-MK"/>
              </w:rPr>
              <w:t>Дијамантски јаглерод</w:t>
            </w: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B.4. Физичко таложење од гасна фаза (PVD):празнење катоди преку електричен лак</w:t>
            </w: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„Суперлегури“</w:t>
            </w: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Легирани силициди</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Легирани алуминиди (2)</w:t>
            </w:r>
          </w:p>
          <w:p w:rsidR="002402CE" w:rsidRPr="00AE79EF" w:rsidRDefault="002402CE" w:rsidP="00F541C8">
            <w:pPr>
              <w:spacing w:after="0" w:line="240" w:lineRule="auto"/>
              <w:ind w:left="90"/>
              <w:rPr>
                <w:rFonts w:ascii="Times New Roman" w:hAnsi="Times New Roman"/>
                <w:lang w:val="mk-MK"/>
              </w:rPr>
            </w:pPr>
            <w:r w:rsidRPr="00AE79EF">
              <w:rPr>
                <w:rFonts w:ascii="Times New Roman" w:hAnsi="Times New Roman"/>
                <w:lang w:val="mk-MK"/>
              </w:rPr>
              <w:t>MCrAlX (5)</w:t>
            </w: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p>
        </w:tc>
      </w:tr>
      <w:tr w:rsidR="002402CE" w:rsidRPr="00AE79EF" w:rsidTr="007E363E">
        <w:trPr>
          <w:trHeight w:val="978"/>
        </w:trPr>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Полимери (11) „композити“ со органска „матрица“</w:t>
            </w: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Бориди</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Карбиди</w:t>
            </w:r>
          </w:p>
          <w:p w:rsidR="002402CE" w:rsidRPr="00AE79EF" w:rsidRDefault="002402CE" w:rsidP="00F541C8">
            <w:pPr>
              <w:spacing w:after="0" w:line="240" w:lineRule="auto"/>
              <w:ind w:left="90"/>
              <w:rPr>
                <w:rFonts w:ascii="Times New Roman" w:hAnsi="Times New Roman"/>
                <w:lang w:val="mk-MK"/>
              </w:rPr>
            </w:pPr>
            <w:r w:rsidRPr="00AE79EF">
              <w:rPr>
                <w:rFonts w:ascii="Times New Roman" w:hAnsi="Times New Roman"/>
                <w:lang w:val="mk-MK"/>
              </w:rPr>
              <w:t>Нитриди</w:t>
            </w:r>
          </w:p>
          <w:p w:rsidR="002402CE" w:rsidRPr="00AE79EF" w:rsidRDefault="002402CE" w:rsidP="00F541C8">
            <w:pPr>
              <w:spacing w:after="0" w:line="240" w:lineRule="auto"/>
              <w:ind w:left="90"/>
              <w:rPr>
                <w:rFonts w:ascii="Times New Roman" w:hAnsi="Times New Roman"/>
                <w:lang w:val="mk-MK"/>
              </w:rPr>
            </w:pPr>
            <w:r w:rsidRPr="00AE79EF">
              <w:rPr>
                <w:rFonts w:ascii="Times New Roman" w:hAnsi="Times New Roman"/>
                <w:lang w:val="mk-MK"/>
              </w:rPr>
              <w:t>Дијамантски јаглерод (17)</w:t>
            </w:r>
          </w:p>
        </w:tc>
      </w:tr>
      <w:tr w:rsidR="002402CE" w:rsidRPr="00AE79EF" w:rsidTr="007E363E">
        <w:tc>
          <w:tcPr>
            <w:tcW w:w="3348" w:type="dxa"/>
            <w:tcBorders>
              <w:top w:val="single" w:sz="12" w:space="0" w:color="auto"/>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12" w:space="0" w:color="auto"/>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192" w:type="dxa"/>
            <w:tcBorders>
              <w:top w:val="single" w:sz="12" w:space="0" w:color="auto"/>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rPr>
              <w:t>C</w:t>
            </w:r>
            <w:r w:rsidRPr="00AE79EF">
              <w:rPr>
                <w:rFonts w:ascii="Times New Roman" w:hAnsi="Times New Roman"/>
                <w:lang w:val="mk-MK"/>
              </w:rPr>
              <w:t>.Пакување со цементирање (видете погоре во А за цементно затворање) (10)</w:t>
            </w: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Композити со „матрици“ од јаглерод-јаглерод, керамика или метал</w:t>
            </w: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Силициди</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Алуминиди</w:t>
            </w:r>
          </w:p>
          <w:p w:rsidR="002402CE" w:rsidRPr="00AE79EF" w:rsidRDefault="002402CE" w:rsidP="00F541C8">
            <w:pPr>
              <w:spacing w:after="0" w:line="240" w:lineRule="auto"/>
              <w:ind w:left="90"/>
              <w:rPr>
                <w:rFonts w:ascii="Times New Roman" w:hAnsi="Times New Roman"/>
                <w:lang w:val="mk-MK"/>
              </w:rPr>
            </w:pPr>
            <w:r w:rsidRPr="00AE79EF">
              <w:rPr>
                <w:rFonts w:ascii="Times New Roman" w:hAnsi="Times New Roman"/>
                <w:lang w:val="mk-MK"/>
              </w:rPr>
              <w:t>Легирани алуминиди (2)</w:t>
            </w: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Легури на титаниум (13)</w:t>
            </w: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Силициди</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Алуминиди</w:t>
            </w:r>
          </w:p>
          <w:p w:rsidR="002402CE" w:rsidRPr="00AE79EF" w:rsidRDefault="002402CE" w:rsidP="00F541C8">
            <w:pPr>
              <w:spacing w:after="0" w:line="240" w:lineRule="auto"/>
              <w:ind w:left="90"/>
              <w:rPr>
                <w:rFonts w:ascii="Times New Roman" w:hAnsi="Times New Roman"/>
                <w:lang w:val="mk-MK"/>
              </w:rPr>
            </w:pPr>
            <w:r w:rsidRPr="00AE79EF">
              <w:rPr>
                <w:rFonts w:ascii="Times New Roman" w:hAnsi="Times New Roman"/>
                <w:lang w:val="mk-MK"/>
              </w:rPr>
              <w:t>Легирани алуминиди (2)</w:t>
            </w: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Огноотпорни метали и легури (8)</w:t>
            </w: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Силициди</w:t>
            </w:r>
          </w:p>
          <w:p w:rsidR="002402CE" w:rsidRPr="00AE79EF" w:rsidRDefault="002402CE" w:rsidP="00F541C8">
            <w:pPr>
              <w:spacing w:after="0" w:line="240" w:lineRule="auto"/>
              <w:ind w:left="90"/>
              <w:rPr>
                <w:rFonts w:ascii="Times New Roman" w:hAnsi="Times New Roman"/>
                <w:lang w:val="mk-MK"/>
              </w:rPr>
            </w:pPr>
            <w:r w:rsidRPr="00AE79EF">
              <w:rPr>
                <w:rFonts w:ascii="Times New Roman" w:hAnsi="Times New Roman"/>
                <w:lang w:val="mk-MK"/>
              </w:rPr>
              <w:t>Оксиди</w:t>
            </w:r>
          </w:p>
        </w:tc>
      </w:tr>
      <w:tr w:rsidR="002402CE" w:rsidRPr="00AE79EF" w:rsidTr="007E363E">
        <w:tc>
          <w:tcPr>
            <w:tcW w:w="3348" w:type="dxa"/>
            <w:tcBorders>
              <w:top w:val="single" w:sz="12" w:space="0" w:color="auto"/>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rPr>
            </w:pPr>
            <w:r w:rsidRPr="00AE79EF">
              <w:rPr>
                <w:rFonts w:ascii="Times New Roman" w:hAnsi="Times New Roman"/>
                <w:lang w:val="mk-MK"/>
              </w:rPr>
              <w:t>D.Распрскување со плазма</w:t>
            </w:r>
          </w:p>
        </w:tc>
        <w:tc>
          <w:tcPr>
            <w:tcW w:w="3036" w:type="dxa"/>
            <w:tcBorders>
              <w:top w:val="single" w:sz="12" w:space="0" w:color="auto"/>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„Суперлегури“</w:t>
            </w:r>
          </w:p>
        </w:tc>
        <w:tc>
          <w:tcPr>
            <w:tcW w:w="3192" w:type="dxa"/>
            <w:tcBorders>
              <w:top w:val="single" w:sz="12" w:space="0" w:color="auto"/>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MCrAlX (5)</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Изменет циркониум (12)</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Нивни смеси (4)</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Никел графит што може да се бруси</w:t>
            </w:r>
          </w:p>
          <w:p w:rsidR="002402CE" w:rsidRPr="00AE79EF" w:rsidRDefault="002402CE" w:rsidP="00F541C8">
            <w:pPr>
              <w:tabs>
                <w:tab w:val="center" w:pos="474"/>
                <w:tab w:val="center" w:pos="1567"/>
                <w:tab w:val="center" w:pos="2675"/>
              </w:tabs>
              <w:spacing w:after="0" w:line="240" w:lineRule="auto"/>
              <w:rPr>
                <w:rFonts w:ascii="Times New Roman" w:hAnsi="Times New Roman"/>
                <w:lang w:val="mk-MK"/>
              </w:rPr>
            </w:pPr>
            <w:r w:rsidRPr="00AE79EF">
              <w:rPr>
                <w:rFonts w:ascii="Times New Roman" w:hAnsi="Times New Roman"/>
              </w:rPr>
              <w:lastRenderedPageBreak/>
              <w:tab/>
            </w:r>
            <w:r w:rsidRPr="00AE79EF">
              <w:rPr>
                <w:rFonts w:ascii="Times New Roman" w:hAnsi="Times New Roman"/>
                <w:lang w:val="mk-MK"/>
              </w:rPr>
              <w:t>Материјали што содржат Ni-Cr-Al кои можат да се брусат</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Al-Si полиестер што може да се бруси</w:t>
            </w:r>
          </w:p>
          <w:p w:rsidR="002402CE" w:rsidRPr="00AE79EF" w:rsidRDefault="002402CE" w:rsidP="00F541C8">
            <w:pPr>
              <w:spacing w:after="0" w:line="240" w:lineRule="auto"/>
              <w:ind w:left="90"/>
              <w:rPr>
                <w:rFonts w:ascii="Times New Roman" w:hAnsi="Times New Roman"/>
                <w:lang w:val="mk-MK"/>
              </w:rPr>
            </w:pPr>
            <w:r w:rsidRPr="00AE79EF">
              <w:rPr>
                <w:rFonts w:ascii="Times New Roman" w:hAnsi="Times New Roman"/>
                <w:lang w:val="mk-MK"/>
              </w:rPr>
              <w:t>Легирани алуминиди (2)</w:t>
            </w: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Легури на алуминиум (6)</w:t>
            </w: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MCrAlX (5)</w:t>
            </w:r>
          </w:p>
          <w:p w:rsidR="002402CE" w:rsidRPr="00AE79EF" w:rsidRDefault="002402CE" w:rsidP="00F541C8">
            <w:pPr>
              <w:spacing w:after="0" w:line="240" w:lineRule="auto"/>
              <w:ind w:left="90" w:right="653"/>
              <w:rPr>
                <w:rFonts w:ascii="Times New Roman" w:hAnsi="Times New Roman"/>
                <w:lang w:val="mk-MK"/>
              </w:rPr>
            </w:pPr>
            <w:r w:rsidRPr="00AE79EF">
              <w:rPr>
                <w:rFonts w:ascii="Times New Roman" w:hAnsi="Times New Roman"/>
                <w:lang w:val="mk-MK"/>
              </w:rPr>
              <w:t>Изменет циркониум (12)</w:t>
            </w:r>
          </w:p>
          <w:p w:rsidR="002402CE" w:rsidRPr="00AE79EF" w:rsidRDefault="002402CE" w:rsidP="00F541C8">
            <w:pPr>
              <w:spacing w:after="0" w:line="240" w:lineRule="auto"/>
              <w:ind w:left="90" w:right="653"/>
              <w:rPr>
                <w:rFonts w:ascii="Times New Roman" w:hAnsi="Times New Roman"/>
                <w:lang w:val="mk-MK"/>
              </w:rPr>
            </w:pPr>
            <w:r w:rsidRPr="00AE79EF">
              <w:rPr>
                <w:rFonts w:ascii="Times New Roman" w:hAnsi="Times New Roman"/>
                <w:lang w:val="mk-MK"/>
              </w:rPr>
              <w:t xml:space="preserve">Силициди </w:t>
            </w:r>
          </w:p>
          <w:p w:rsidR="002402CE" w:rsidRPr="00AE79EF" w:rsidRDefault="002402CE" w:rsidP="00F541C8">
            <w:pPr>
              <w:spacing w:after="0" w:line="240" w:lineRule="auto"/>
              <w:ind w:left="90" w:right="653"/>
              <w:rPr>
                <w:rFonts w:ascii="Times New Roman" w:hAnsi="Times New Roman"/>
                <w:lang w:val="mk-MK"/>
              </w:rPr>
            </w:pPr>
            <w:r w:rsidRPr="00AE79EF">
              <w:rPr>
                <w:rFonts w:ascii="Times New Roman" w:hAnsi="Times New Roman"/>
                <w:lang w:val="mk-MK"/>
              </w:rPr>
              <w:t>Нивни смеси (4)</w:t>
            </w: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Огноотпорни метали и легури (8)</w:t>
            </w: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Алуминиди</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Силициди</w:t>
            </w:r>
          </w:p>
          <w:p w:rsidR="002402CE" w:rsidRPr="00AE79EF" w:rsidRDefault="002402CE" w:rsidP="00F541C8">
            <w:pPr>
              <w:spacing w:after="0" w:line="240" w:lineRule="auto"/>
              <w:ind w:left="90"/>
              <w:rPr>
                <w:rFonts w:ascii="Times New Roman" w:hAnsi="Times New Roman"/>
                <w:lang w:val="mk-MK"/>
              </w:rPr>
            </w:pPr>
            <w:r w:rsidRPr="00AE79EF">
              <w:rPr>
                <w:rFonts w:ascii="Times New Roman" w:hAnsi="Times New Roman"/>
                <w:lang w:val="mk-MK"/>
              </w:rPr>
              <w:t>Карбиди</w:t>
            </w: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Челик отпорен на корозија (7)</w:t>
            </w: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MCrAlX (5)</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Изменет циркониум (12)</w:t>
            </w:r>
          </w:p>
          <w:p w:rsidR="002402CE" w:rsidRPr="00AE79EF" w:rsidRDefault="002402CE" w:rsidP="00F541C8">
            <w:pPr>
              <w:spacing w:after="0" w:line="240" w:lineRule="auto"/>
              <w:ind w:left="90"/>
              <w:rPr>
                <w:rFonts w:ascii="Times New Roman" w:hAnsi="Times New Roman"/>
                <w:lang w:val="mk-MK"/>
              </w:rPr>
            </w:pPr>
            <w:r w:rsidRPr="00AE79EF">
              <w:rPr>
                <w:rFonts w:ascii="Times New Roman" w:hAnsi="Times New Roman"/>
                <w:lang w:val="mk-MK"/>
              </w:rPr>
              <w:t>Нивни смеси (4)</w:t>
            </w: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p>
        </w:tc>
      </w:tr>
      <w:tr w:rsidR="002402CE" w:rsidRPr="00AE79EF" w:rsidTr="007E363E">
        <w:trPr>
          <w:trHeight w:val="665"/>
        </w:trPr>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Легури на титаниум (13)</w:t>
            </w: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Карбиди</w:t>
            </w:r>
          </w:p>
          <w:p w:rsidR="002402CE" w:rsidRPr="00AE79EF" w:rsidRDefault="002402CE" w:rsidP="00F541C8">
            <w:pPr>
              <w:spacing w:after="0" w:line="240" w:lineRule="auto"/>
              <w:ind w:left="90"/>
              <w:rPr>
                <w:rFonts w:ascii="Times New Roman" w:hAnsi="Times New Roman"/>
                <w:lang w:val="mk-MK"/>
              </w:rPr>
            </w:pPr>
            <w:r w:rsidRPr="00AE79EF">
              <w:rPr>
                <w:rFonts w:ascii="Times New Roman" w:hAnsi="Times New Roman"/>
                <w:lang w:val="mk-MK"/>
              </w:rPr>
              <w:t>Алуминиди</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Силициди</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Легирани алуминиди (2)</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Никел графит што може да се бруси</w:t>
            </w:r>
          </w:p>
          <w:p w:rsidR="002402CE" w:rsidRPr="00AE79EF" w:rsidRDefault="002402CE" w:rsidP="00F541C8">
            <w:pPr>
              <w:tabs>
                <w:tab w:val="center" w:pos="474"/>
                <w:tab w:val="center" w:pos="1567"/>
                <w:tab w:val="center" w:pos="2675"/>
              </w:tabs>
              <w:spacing w:after="0" w:line="240" w:lineRule="auto"/>
              <w:rPr>
                <w:rFonts w:ascii="Times New Roman" w:hAnsi="Times New Roman"/>
                <w:lang w:val="mk-MK"/>
              </w:rPr>
            </w:pPr>
            <w:r w:rsidRPr="00AE79EF">
              <w:rPr>
                <w:rFonts w:ascii="Times New Roman" w:hAnsi="Times New Roman"/>
              </w:rPr>
              <w:tab/>
            </w:r>
            <w:r w:rsidRPr="00AE79EF">
              <w:rPr>
                <w:rFonts w:ascii="Times New Roman" w:hAnsi="Times New Roman"/>
                <w:lang w:val="mk-MK"/>
              </w:rPr>
              <w:t xml:space="preserve">Материјали што содржат Ni-Cr-Al кои можат да се брусат </w:t>
            </w:r>
            <w:r w:rsidRPr="00AE79EF">
              <w:rPr>
                <w:rFonts w:ascii="Times New Roman" w:hAnsi="Times New Roman"/>
              </w:rPr>
              <w:tab/>
            </w:r>
          </w:p>
          <w:p w:rsidR="002402CE" w:rsidRPr="00AE79EF" w:rsidRDefault="002402CE" w:rsidP="00F541C8">
            <w:pPr>
              <w:spacing w:after="0" w:line="240" w:lineRule="auto"/>
              <w:ind w:left="90"/>
              <w:rPr>
                <w:rFonts w:ascii="Times New Roman" w:hAnsi="Times New Roman"/>
                <w:lang w:val="mk-MK"/>
              </w:rPr>
            </w:pPr>
            <w:r w:rsidRPr="00AE79EF">
              <w:rPr>
                <w:rFonts w:ascii="Times New Roman" w:hAnsi="Times New Roman"/>
                <w:lang w:val="mk-MK"/>
              </w:rPr>
              <w:t>Al-Si полиестер што може да се бруси</w:t>
            </w:r>
          </w:p>
        </w:tc>
      </w:tr>
      <w:tr w:rsidR="002402CE" w:rsidRPr="00AE79EF" w:rsidTr="007E363E">
        <w:trPr>
          <w:trHeight w:val="355"/>
        </w:trPr>
        <w:tc>
          <w:tcPr>
            <w:tcW w:w="3348" w:type="dxa"/>
            <w:tcBorders>
              <w:top w:val="single" w:sz="2" w:space="0" w:color="FFFFFF"/>
              <w:left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192" w:type="dxa"/>
            <w:tcBorders>
              <w:top w:val="single" w:sz="2" w:space="0" w:color="FFFFFF"/>
              <w:left w:val="single" w:sz="12" w:space="0" w:color="auto"/>
              <w:right w:val="single" w:sz="2" w:space="0" w:color="FFFFFF"/>
            </w:tcBorders>
            <w:shd w:val="clear" w:color="auto" w:fill="auto"/>
          </w:tcPr>
          <w:p w:rsidR="002402CE" w:rsidRPr="00AE79EF" w:rsidRDefault="002402CE" w:rsidP="00F541C8">
            <w:pPr>
              <w:spacing w:after="0" w:line="240" w:lineRule="auto"/>
              <w:rPr>
                <w:rFonts w:ascii="Times New Roman" w:hAnsi="Times New Roman"/>
                <w:lang w:val="mk-MK"/>
              </w:rPr>
            </w:pPr>
          </w:p>
        </w:tc>
      </w:tr>
      <w:tr w:rsidR="002402CE" w:rsidRPr="00AE79EF" w:rsidTr="007E363E">
        <w:tc>
          <w:tcPr>
            <w:tcW w:w="3348" w:type="dxa"/>
            <w:tcBorders>
              <w:top w:val="single" w:sz="12" w:space="0" w:color="auto"/>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E.Таложење кашести маси</w:t>
            </w:r>
          </w:p>
        </w:tc>
        <w:tc>
          <w:tcPr>
            <w:tcW w:w="3036" w:type="dxa"/>
            <w:tcBorders>
              <w:top w:val="single" w:sz="12" w:space="0" w:color="auto"/>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Огноотпорни метали и легури (8)</w:t>
            </w:r>
          </w:p>
        </w:tc>
        <w:tc>
          <w:tcPr>
            <w:tcW w:w="3192" w:type="dxa"/>
            <w:tcBorders>
              <w:top w:val="single" w:sz="12" w:space="0" w:color="auto"/>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Фузирани силициди</w:t>
            </w:r>
          </w:p>
          <w:p w:rsidR="002402CE" w:rsidRPr="00AE79EF" w:rsidRDefault="002402CE" w:rsidP="00F541C8">
            <w:pPr>
              <w:spacing w:after="0" w:line="240" w:lineRule="auto"/>
              <w:ind w:left="90"/>
              <w:rPr>
                <w:rFonts w:ascii="Times New Roman" w:hAnsi="Times New Roman"/>
                <w:lang w:val="mk-MK"/>
              </w:rPr>
            </w:pPr>
            <w:r w:rsidRPr="00AE79EF">
              <w:rPr>
                <w:rFonts w:ascii="Times New Roman" w:hAnsi="Times New Roman"/>
                <w:lang w:val="mk-MK"/>
              </w:rPr>
              <w:t>Фузирани алуминиди различни од елементи отпорни на загревање</w:t>
            </w: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Композити со „матрици“ од јаглерод-јаглерод, керамика или метал</w:t>
            </w: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Силициди</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Карбиди</w:t>
            </w:r>
          </w:p>
          <w:p w:rsidR="002402CE" w:rsidRPr="00AE79EF" w:rsidRDefault="002402CE" w:rsidP="00F541C8">
            <w:pPr>
              <w:spacing w:after="0" w:line="240" w:lineRule="auto"/>
              <w:ind w:left="90"/>
              <w:rPr>
                <w:rFonts w:ascii="Times New Roman" w:hAnsi="Times New Roman"/>
                <w:lang w:val="mk-MK"/>
              </w:rPr>
            </w:pPr>
            <w:r w:rsidRPr="00AE79EF">
              <w:rPr>
                <w:rFonts w:ascii="Times New Roman" w:hAnsi="Times New Roman"/>
                <w:lang w:val="mk-MK"/>
              </w:rPr>
              <w:t>Нивни смеси (4)</w:t>
            </w:r>
          </w:p>
        </w:tc>
      </w:tr>
      <w:tr w:rsidR="002402CE" w:rsidRPr="00AE79EF" w:rsidTr="007E363E">
        <w:tc>
          <w:tcPr>
            <w:tcW w:w="3348" w:type="dxa"/>
            <w:tcBorders>
              <w:top w:val="single" w:sz="12" w:space="0" w:color="auto"/>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F.Таложење со прскање</w:t>
            </w:r>
          </w:p>
        </w:tc>
        <w:tc>
          <w:tcPr>
            <w:tcW w:w="3036" w:type="dxa"/>
            <w:tcBorders>
              <w:top w:val="single" w:sz="12" w:space="0" w:color="auto"/>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„Суперлегури“</w:t>
            </w:r>
          </w:p>
        </w:tc>
        <w:tc>
          <w:tcPr>
            <w:tcW w:w="3192" w:type="dxa"/>
            <w:tcBorders>
              <w:top w:val="single" w:sz="12" w:space="0" w:color="auto"/>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Легирани силициди</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Легирани алуминиди (2)</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Алуминиди модифицирани со благородни метали (3)</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MCrAlX (5)</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Изменет циркониум (12)</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Платина</w:t>
            </w:r>
          </w:p>
          <w:p w:rsidR="002402CE" w:rsidRPr="00AE79EF" w:rsidRDefault="002402CE" w:rsidP="00F541C8">
            <w:pPr>
              <w:spacing w:after="0" w:line="240" w:lineRule="auto"/>
              <w:ind w:left="90"/>
              <w:rPr>
                <w:rFonts w:ascii="Times New Roman" w:hAnsi="Times New Roman"/>
                <w:lang w:val="mk-MK"/>
              </w:rPr>
            </w:pPr>
            <w:r w:rsidRPr="00AE79EF">
              <w:rPr>
                <w:rFonts w:ascii="Times New Roman" w:hAnsi="Times New Roman"/>
                <w:lang w:val="mk-MK"/>
              </w:rPr>
              <w:t>Нивни смеси (4)</w:t>
            </w: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Керамикаинискоекспанзивни стакла (14)</w:t>
            </w: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Силициди</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Платина</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lastRenderedPageBreak/>
              <w:t>Нивни смеси (4)</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Диелектрични слоеви (15)</w:t>
            </w:r>
          </w:p>
          <w:p w:rsidR="002402CE" w:rsidRPr="00AE79EF" w:rsidRDefault="002402CE" w:rsidP="00F541C8">
            <w:pPr>
              <w:spacing w:after="0" w:line="240" w:lineRule="auto"/>
              <w:ind w:left="90"/>
              <w:rPr>
                <w:rFonts w:ascii="Times New Roman" w:hAnsi="Times New Roman"/>
                <w:lang w:val="mk-MK"/>
              </w:rPr>
            </w:pPr>
            <w:r w:rsidRPr="00AE79EF">
              <w:rPr>
                <w:rFonts w:ascii="Times New Roman" w:hAnsi="Times New Roman"/>
                <w:lang w:val="mk-MK"/>
              </w:rPr>
              <w:t>Дијамантски јаглерод (17)</w:t>
            </w: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p>
        </w:tc>
      </w:tr>
      <w:tr w:rsidR="002402CE" w:rsidRPr="00AE79EF" w:rsidTr="007E363E">
        <w:trPr>
          <w:trHeight w:val="2228"/>
        </w:trPr>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Легури на титаниум (13)</w:t>
            </w: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Бориди</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Нитриди</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Оксиди</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Силициди</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Алуминиди</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Легирани алуминиди (2)</w:t>
            </w:r>
          </w:p>
          <w:p w:rsidR="002402CE" w:rsidRPr="00AE79EF" w:rsidRDefault="002402CE" w:rsidP="00F541C8">
            <w:pPr>
              <w:spacing w:after="0" w:line="240" w:lineRule="auto"/>
              <w:ind w:left="90"/>
              <w:rPr>
                <w:rFonts w:ascii="Times New Roman" w:hAnsi="Times New Roman"/>
                <w:lang w:val="mk-MK"/>
              </w:rPr>
            </w:pPr>
            <w:r w:rsidRPr="00AE79EF">
              <w:rPr>
                <w:rFonts w:ascii="Times New Roman" w:hAnsi="Times New Roman"/>
                <w:lang w:val="mk-MK"/>
              </w:rPr>
              <w:t>Карбиди</w:t>
            </w: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Композити со „матрици“ од јаглерод-јаглерод, керамика или метал</w:t>
            </w: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r w:rsidRPr="00AE79EF">
              <w:rPr>
                <w:rFonts w:ascii="Times New Roman" w:hAnsi="Times New Roman"/>
                <w:lang w:val="mk-MK"/>
              </w:rPr>
              <w:t>Силициди</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Огноотпорни метали</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Нивни смеси (4)</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Диелектрични слоеви (15)</w:t>
            </w:r>
          </w:p>
          <w:p w:rsidR="002402CE" w:rsidRPr="00AE79EF" w:rsidRDefault="002402CE" w:rsidP="00F541C8">
            <w:pPr>
              <w:spacing w:after="0" w:line="240" w:lineRule="auto"/>
              <w:ind w:left="90"/>
              <w:rPr>
                <w:rFonts w:ascii="Times New Roman" w:hAnsi="Times New Roman"/>
                <w:lang w:val="mk-MK"/>
              </w:rPr>
            </w:pPr>
            <w:r w:rsidRPr="00AE79EF">
              <w:rPr>
                <w:rFonts w:ascii="Times New Roman" w:hAnsi="Times New Roman"/>
                <w:lang w:val="mk-MK"/>
              </w:rPr>
              <w:t>Бор нитрид</w:t>
            </w: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Цементиран волфрам карбид (16), силициум карбид (18)</w:t>
            </w: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Карбиди</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Волфрам</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Нивни смеси (4)</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Диелектрични слоеви (15)</w:t>
            </w:r>
          </w:p>
          <w:p w:rsidR="002402CE" w:rsidRPr="00AE79EF" w:rsidRDefault="002402CE" w:rsidP="00F541C8">
            <w:pPr>
              <w:spacing w:after="0" w:line="240" w:lineRule="auto"/>
              <w:ind w:left="90"/>
              <w:rPr>
                <w:rFonts w:ascii="Times New Roman" w:hAnsi="Times New Roman"/>
                <w:lang w:val="mk-MK"/>
              </w:rPr>
            </w:pPr>
            <w:r w:rsidRPr="00AE79EF">
              <w:rPr>
                <w:rFonts w:ascii="Times New Roman" w:hAnsi="Times New Roman"/>
                <w:lang w:val="mk-MK"/>
              </w:rPr>
              <w:t>Бор нитрид</w:t>
            </w: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Молибден и легури на молибден</w:t>
            </w: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r w:rsidRPr="00AE79EF">
              <w:rPr>
                <w:rFonts w:ascii="Times New Roman" w:hAnsi="Times New Roman"/>
                <w:lang w:val="mk-MK"/>
              </w:rPr>
              <w:t>Диелектрични слоеви (15)</w:t>
            </w: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Берилиум и легури на берилиум</w:t>
            </w: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Бориди</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Диелектрични слоеви (15)</w:t>
            </w:r>
          </w:p>
          <w:p w:rsidR="002402CE" w:rsidRPr="00AE79EF" w:rsidRDefault="002402CE" w:rsidP="00F541C8">
            <w:pPr>
              <w:spacing w:after="0" w:line="240" w:lineRule="auto"/>
              <w:ind w:left="90"/>
              <w:rPr>
                <w:rFonts w:ascii="Times New Roman" w:hAnsi="Times New Roman"/>
                <w:lang w:val="mk-MK"/>
              </w:rPr>
            </w:pPr>
            <w:r w:rsidRPr="00AE79EF">
              <w:rPr>
                <w:rFonts w:ascii="Times New Roman" w:hAnsi="Times New Roman"/>
                <w:lang w:val="mk-MK"/>
              </w:rPr>
              <w:t>Берилиум</w:t>
            </w: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Материјали за сензорски стакла (9)</w:t>
            </w: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Диелектрични слоеви (15)</w:t>
            </w:r>
          </w:p>
          <w:p w:rsidR="002402CE" w:rsidRPr="00AE79EF" w:rsidRDefault="002402CE" w:rsidP="00F541C8">
            <w:pPr>
              <w:spacing w:after="0" w:line="240" w:lineRule="auto"/>
              <w:ind w:left="90"/>
              <w:rPr>
                <w:rFonts w:ascii="Times New Roman" w:hAnsi="Times New Roman"/>
                <w:lang w:val="mk-MK"/>
              </w:rPr>
            </w:pPr>
            <w:r w:rsidRPr="00AE79EF">
              <w:rPr>
                <w:rFonts w:ascii="Times New Roman" w:hAnsi="Times New Roman"/>
                <w:lang w:val="mk-MK"/>
              </w:rPr>
              <w:t>Дијамантски јаглерод (17)</w:t>
            </w: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tabs>
                <w:tab w:val="left" w:pos="1638"/>
              </w:tabs>
              <w:spacing w:after="0" w:line="240" w:lineRule="auto"/>
              <w:rPr>
                <w:rFonts w:ascii="Times New Roman" w:hAnsi="Times New Roman"/>
                <w:lang w:val="mk-MK"/>
              </w:rPr>
            </w:pPr>
            <w:r w:rsidRPr="00AE79EF">
              <w:rPr>
                <w:rFonts w:ascii="Times New Roman" w:hAnsi="Times New Roman"/>
                <w:lang w:val="mk-MK"/>
              </w:rPr>
              <w:t>Огноотпорни метали и легури (8)</w:t>
            </w: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Алуминиди</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Силициди</w:t>
            </w:r>
          </w:p>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Оксиди</w:t>
            </w:r>
          </w:p>
          <w:p w:rsidR="002402CE" w:rsidRPr="00AE79EF" w:rsidRDefault="002402CE" w:rsidP="00F541C8">
            <w:pPr>
              <w:spacing w:after="0" w:line="240" w:lineRule="auto"/>
              <w:ind w:left="90"/>
              <w:rPr>
                <w:rFonts w:ascii="Times New Roman" w:hAnsi="Times New Roman"/>
                <w:lang w:val="mk-MK"/>
              </w:rPr>
            </w:pPr>
            <w:r w:rsidRPr="00AE79EF">
              <w:rPr>
                <w:rFonts w:ascii="Times New Roman" w:hAnsi="Times New Roman"/>
                <w:lang w:val="mk-MK"/>
              </w:rPr>
              <w:t>Карбиди</w:t>
            </w:r>
          </w:p>
        </w:tc>
      </w:tr>
      <w:tr w:rsidR="002402CE" w:rsidRPr="00AE79EF" w:rsidTr="007E363E">
        <w:tc>
          <w:tcPr>
            <w:tcW w:w="3348" w:type="dxa"/>
            <w:tcBorders>
              <w:top w:val="single" w:sz="12" w:space="0" w:color="auto"/>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 xml:space="preserve">G.Јонска имплантација </w:t>
            </w:r>
          </w:p>
        </w:tc>
        <w:tc>
          <w:tcPr>
            <w:tcW w:w="3036" w:type="dxa"/>
            <w:tcBorders>
              <w:top w:val="single" w:sz="12" w:space="0" w:color="auto"/>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Челици што поднесуваат високи температури</w:t>
            </w:r>
          </w:p>
        </w:tc>
        <w:tc>
          <w:tcPr>
            <w:tcW w:w="3192" w:type="dxa"/>
            <w:tcBorders>
              <w:top w:val="single" w:sz="12" w:space="0" w:color="auto"/>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r w:rsidRPr="00AE79EF">
              <w:rPr>
                <w:rFonts w:ascii="Times New Roman" w:hAnsi="Times New Roman"/>
                <w:lang w:val="mk-MK"/>
              </w:rPr>
              <w:t>Додаток на хром, тантал или ниобиум (колумбиум)</w:t>
            </w: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Легури на титаниум (13)</w:t>
            </w: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Бориди</w:t>
            </w:r>
          </w:p>
          <w:p w:rsidR="002402CE" w:rsidRPr="00AE79EF" w:rsidRDefault="002402CE" w:rsidP="00F541C8">
            <w:pPr>
              <w:spacing w:after="0" w:line="240" w:lineRule="auto"/>
              <w:ind w:left="90"/>
              <w:rPr>
                <w:rFonts w:ascii="Times New Roman" w:hAnsi="Times New Roman"/>
                <w:lang w:val="mk-MK"/>
              </w:rPr>
            </w:pPr>
            <w:r w:rsidRPr="00AE79EF">
              <w:rPr>
                <w:rFonts w:ascii="Times New Roman" w:hAnsi="Times New Roman"/>
                <w:lang w:val="mk-MK"/>
              </w:rPr>
              <w:t>Нитриди</w:t>
            </w: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Берилиум и легури на берилиум</w:t>
            </w: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r w:rsidRPr="00AE79EF">
              <w:rPr>
                <w:rFonts w:ascii="Times New Roman" w:hAnsi="Times New Roman"/>
                <w:lang w:val="mk-MK"/>
              </w:rPr>
              <w:t>Бориди</w:t>
            </w:r>
          </w:p>
        </w:tc>
      </w:tr>
      <w:tr w:rsidR="002402CE" w:rsidRPr="00AE79EF" w:rsidTr="007E363E">
        <w:tc>
          <w:tcPr>
            <w:tcW w:w="3348" w:type="dxa"/>
            <w:tcBorders>
              <w:top w:val="single" w:sz="2" w:space="0" w:color="FFFFFF"/>
              <w:left w:val="single" w:sz="2" w:space="0" w:color="FFFFFF"/>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2" w:space="0" w:color="FFFFFF"/>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192" w:type="dxa"/>
            <w:tcBorders>
              <w:top w:val="single" w:sz="2" w:space="0" w:color="FFFFFF"/>
              <w:left w:val="single" w:sz="12" w:space="0" w:color="auto"/>
              <w:bottom w:val="single" w:sz="2" w:space="0" w:color="FFFFFF"/>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lang w:val="mk-MK"/>
              </w:rPr>
            </w:pPr>
          </w:p>
        </w:tc>
      </w:tr>
      <w:tr w:rsidR="002402CE" w:rsidRPr="00AE79EF" w:rsidTr="007E363E">
        <w:tc>
          <w:tcPr>
            <w:tcW w:w="3348" w:type="dxa"/>
            <w:tcBorders>
              <w:top w:val="single" w:sz="2" w:space="0" w:color="FFFFFF"/>
              <w:left w:val="single" w:sz="2" w:space="0" w:color="FFFFFF"/>
              <w:bottom w:val="single" w:sz="12" w:space="0" w:color="auto"/>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p>
        </w:tc>
        <w:tc>
          <w:tcPr>
            <w:tcW w:w="3036" w:type="dxa"/>
            <w:tcBorders>
              <w:top w:val="single" w:sz="2" w:space="0" w:color="FFFFFF"/>
              <w:left w:val="single" w:sz="12" w:space="0" w:color="auto"/>
              <w:bottom w:val="single" w:sz="12" w:space="0" w:color="auto"/>
              <w:right w:val="single" w:sz="12" w:space="0" w:color="auto"/>
            </w:tcBorders>
            <w:shd w:val="clear" w:color="auto" w:fill="auto"/>
          </w:tcPr>
          <w:p w:rsidR="002402CE" w:rsidRPr="00AE79EF" w:rsidRDefault="002402CE" w:rsidP="00F541C8">
            <w:pPr>
              <w:spacing w:after="0" w:line="240" w:lineRule="auto"/>
              <w:rPr>
                <w:rFonts w:ascii="Times New Roman" w:hAnsi="Times New Roman"/>
                <w:lang w:val="mk-MK"/>
              </w:rPr>
            </w:pPr>
            <w:r w:rsidRPr="00AE79EF">
              <w:rPr>
                <w:rFonts w:ascii="Times New Roman" w:hAnsi="Times New Roman"/>
                <w:lang w:val="mk-MK"/>
              </w:rPr>
              <w:t>Цементиран волфрам карбид (16)</w:t>
            </w:r>
          </w:p>
        </w:tc>
        <w:tc>
          <w:tcPr>
            <w:tcW w:w="3192" w:type="dxa"/>
            <w:tcBorders>
              <w:top w:val="single" w:sz="2" w:space="0" w:color="FFFFFF"/>
              <w:left w:val="single" w:sz="12" w:space="0" w:color="auto"/>
              <w:bottom w:val="single" w:sz="12" w:space="0" w:color="auto"/>
              <w:right w:val="single" w:sz="2" w:space="0" w:color="FFFFFF"/>
            </w:tcBorders>
            <w:shd w:val="clear" w:color="auto" w:fill="auto"/>
          </w:tcPr>
          <w:p w:rsidR="002402CE" w:rsidRPr="00AE79EF" w:rsidRDefault="002402CE" w:rsidP="00F541C8">
            <w:pPr>
              <w:spacing w:after="0" w:line="240" w:lineRule="auto"/>
              <w:ind w:left="90"/>
              <w:rPr>
                <w:rFonts w:ascii="Times New Roman" w:hAnsi="Times New Roman"/>
              </w:rPr>
            </w:pPr>
            <w:r w:rsidRPr="00AE79EF">
              <w:rPr>
                <w:rFonts w:ascii="Times New Roman" w:hAnsi="Times New Roman"/>
                <w:lang w:val="mk-MK"/>
              </w:rPr>
              <w:t>Карбиди</w:t>
            </w:r>
          </w:p>
          <w:p w:rsidR="002402CE" w:rsidRPr="00AE79EF" w:rsidRDefault="002402CE" w:rsidP="00F541C8">
            <w:pPr>
              <w:spacing w:after="0" w:line="240" w:lineRule="auto"/>
              <w:ind w:left="90"/>
              <w:rPr>
                <w:rFonts w:ascii="Times New Roman" w:hAnsi="Times New Roman"/>
                <w:lang w:val="mk-MK"/>
              </w:rPr>
            </w:pPr>
            <w:r w:rsidRPr="00AE79EF">
              <w:rPr>
                <w:rFonts w:ascii="Times New Roman" w:hAnsi="Times New Roman"/>
                <w:lang w:val="mk-MK"/>
              </w:rPr>
              <w:t>Нитриди</w:t>
            </w:r>
          </w:p>
        </w:tc>
      </w:tr>
      <w:tr w:rsidR="002402CE" w:rsidRPr="00AE79EF" w:rsidTr="007E363E">
        <w:tc>
          <w:tcPr>
            <w:tcW w:w="9576" w:type="dxa"/>
            <w:gridSpan w:val="3"/>
            <w:tcBorders>
              <w:top w:val="single" w:sz="12" w:space="0" w:color="auto"/>
              <w:left w:val="single" w:sz="2" w:space="0" w:color="FFFFFF"/>
              <w:bottom w:val="single" w:sz="12" w:space="0" w:color="auto"/>
              <w:right w:val="single" w:sz="2" w:space="0" w:color="FFFFFF"/>
            </w:tcBorders>
            <w:shd w:val="clear" w:color="auto" w:fill="auto"/>
          </w:tcPr>
          <w:p w:rsidR="002402CE" w:rsidRPr="00AE79EF" w:rsidRDefault="002402CE" w:rsidP="007E363E">
            <w:pPr>
              <w:spacing w:after="40" w:line="260" w:lineRule="auto"/>
              <w:ind w:left="90"/>
              <w:rPr>
                <w:rFonts w:ascii="Times New Roman" w:hAnsi="Times New Roman"/>
                <w:lang w:val="mk-MK"/>
              </w:rPr>
            </w:pPr>
            <w:r w:rsidRPr="00AE79EF">
              <w:rPr>
                <w:rFonts w:ascii="Times New Roman" w:hAnsi="Times New Roman"/>
                <w:lang w:val="mk-MK"/>
              </w:rPr>
              <w:lastRenderedPageBreak/>
              <w:t>(*) Броевите во заграда се однесуваат на Забелешките што следат под оваа Табела.</w:t>
            </w:r>
          </w:p>
        </w:tc>
      </w:tr>
    </w:tbl>
    <w:p w:rsidR="002402CE" w:rsidRPr="00AE79EF" w:rsidRDefault="002402CE" w:rsidP="002402CE">
      <w:pPr>
        <w:rPr>
          <w:rFonts w:ascii="Times New Roman" w:hAnsi="Times New Roman"/>
        </w:rPr>
      </w:pPr>
    </w:p>
    <w:p w:rsidR="002402CE" w:rsidRPr="00AE79EF" w:rsidRDefault="002402CE" w:rsidP="002402CE">
      <w:pPr>
        <w:shd w:val="clear" w:color="auto" w:fill="FFFFFF"/>
        <w:spacing w:before="240"/>
        <w:ind w:right="96"/>
        <w:jc w:val="center"/>
        <w:outlineLvl w:val="0"/>
        <w:rPr>
          <w:rFonts w:ascii="Times New Roman" w:hAnsi="Times New Roman"/>
        </w:rPr>
      </w:pPr>
      <w:r w:rsidRPr="00AE79EF">
        <w:rPr>
          <w:rFonts w:ascii="Times New Roman" w:hAnsi="Times New Roman"/>
          <w:bCs/>
          <w:lang w:val="mk-MK"/>
        </w:rPr>
        <w:t>ТАБЕЛА – ТЕХНИКИ НА ТАЛОЖЕЊЕ - ЗАБЕЛЕШКИ</w:t>
      </w:r>
    </w:p>
    <w:p w:rsidR="002402CE" w:rsidRPr="00AE79EF" w:rsidRDefault="002402CE" w:rsidP="00A9534A">
      <w:pPr>
        <w:widowControl w:val="0"/>
        <w:numPr>
          <w:ilvl w:val="0"/>
          <w:numId w:val="165"/>
        </w:numPr>
        <w:shd w:val="clear" w:color="auto" w:fill="FFFFFF"/>
        <w:tabs>
          <w:tab w:val="left" w:pos="360"/>
        </w:tabs>
        <w:autoSpaceDE w:val="0"/>
        <w:autoSpaceDN w:val="0"/>
        <w:adjustRightInd w:val="0"/>
        <w:spacing w:before="120" w:after="120" w:line="240" w:lineRule="auto"/>
        <w:ind w:left="361" w:hangingChars="164" w:hanging="361"/>
        <w:jc w:val="both"/>
        <w:rPr>
          <w:rFonts w:ascii="Times New Roman" w:hAnsi="Times New Roman"/>
        </w:rPr>
      </w:pPr>
      <w:r w:rsidRPr="00AE79EF">
        <w:rPr>
          <w:rFonts w:ascii="Times New Roman" w:hAnsi="Times New Roman"/>
          <w:lang w:val="mk-MK"/>
        </w:rPr>
        <w:t xml:space="preserve">Поимот </w:t>
      </w:r>
      <w:r w:rsidR="000F24A1" w:rsidRPr="00AE79EF">
        <w:rPr>
          <w:rFonts w:ascii="Times New Roman" w:hAnsi="Times New Roman"/>
          <w:lang w:val="mk-MK"/>
        </w:rPr>
        <w:t>‘</w:t>
      </w:r>
      <w:r w:rsidRPr="00AE79EF">
        <w:rPr>
          <w:rFonts w:ascii="Times New Roman" w:hAnsi="Times New Roman"/>
          <w:lang w:val="mk-MK"/>
        </w:rPr>
        <w:t>процес на обложување</w:t>
      </w:r>
      <w:r w:rsidR="000F24A1" w:rsidRPr="00AE79EF">
        <w:rPr>
          <w:rFonts w:ascii="Times New Roman" w:hAnsi="Times New Roman"/>
          <w:lang w:val="mk-MK"/>
        </w:rPr>
        <w:t>’</w:t>
      </w:r>
      <w:r w:rsidRPr="00AE79EF">
        <w:rPr>
          <w:rFonts w:ascii="Times New Roman" w:hAnsi="Times New Roman"/>
          <w:lang w:val="mk-MK"/>
        </w:rPr>
        <w:t xml:space="preserve"> вклучува поправки и обновување на облоги, како и првични облоги.</w:t>
      </w:r>
    </w:p>
    <w:p w:rsidR="002402CE" w:rsidRPr="00AE79EF" w:rsidRDefault="002402CE" w:rsidP="00A9534A">
      <w:pPr>
        <w:widowControl w:val="0"/>
        <w:numPr>
          <w:ilvl w:val="0"/>
          <w:numId w:val="165"/>
        </w:numPr>
        <w:shd w:val="clear" w:color="auto" w:fill="FFFFFF"/>
        <w:tabs>
          <w:tab w:val="left" w:pos="360"/>
        </w:tabs>
        <w:autoSpaceDE w:val="0"/>
        <w:autoSpaceDN w:val="0"/>
        <w:adjustRightInd w:val="0"/>
        <w:spacing w:before="120" w:after="120" w:line="240" w:lineRule="auto"/>
        <w:ind w:left="361" w:hangingChars="164" w:hanging="361"/>
        <w:jc w:val="both"/>
        <w:rPr>
          <w:rFonts w:ascii="Times New Roman" w:hAnsi="Times New Roman"/>
        </w:rPr>
      </w:pPr>
      <w:r w:rsidRPr="00AE79EF">
        <w:rPr>
          <w:rFonts w:ascii="Times New Roman" w:hAnsi="Times New Roman"/>
          <w:lang w:val="mk-MK"/>
        </w:rPr>
        <w:t xml:space="preserve">Поимот </w:t>
      </w:r>
      <w:r w:rsidR="000F24A1" w:rsidRPr="00AE79EF">
        <w:rPr>
          <w:rFonts w:ascii="Times New Roman" w:hAnsi="Times New Roman"/>
          <w:lang w:val="mk-MK"/>
        </w:rPr>
        <w:t>‘</w:t>
      </w:r>
      <w:r w:rsidRPr="00AE79EF">
        <w:rPr>
          <w:rFonts w:ascii="Times New Roman" w:hAnsi="Times New Roman"/>
          <w:lang w:val="mk-MK"/>
        </w:rPr>
        <w:t>облога од легиран алуминид</w:t>
      </w:r>
      <w:r w:rsidR="000F24A1" w:rsidRPr="00AE79EF">
        <w:rPr>
          <w:rFonts w:ascii="Times New Roman" w:hAnsi="Times New Roman"/>
          <w:lang w:val="mk-MK"/>
        </w:rPr>
        <w:t>’</w:t>
      </w:r>
      <w:r w:rsidRPr="00AE79EF">
        <w:rPr>
          <w:rFonts w:ascii="Times New Roman" w:hAnsi="Times New Roman"/>
          <w:lang w:val="mk-MK"/>
        </w:rPr>
        <w:t xml:space="preserve"> вклучува облога која се нанесува во еден чекор или во повеќе чекори, во која елементите се таложат пред или во текот на примената на облога од алуминид, дури и ако овие елементи се таложат со друг процес на обложување. Меѓутоа, поимот не вклучува повеќекратна употреба на процеси на цементација со смеса од прав во еден чекор за да се добијат легирани алуминиди.</w:t>
      </w:r>
    </w:p>
    <w:p w:rsidR="002402CE" w:rsidRPr="00AE79EF" w:rsidRDefault="002402CE" w:rsidP="00A9534A">
      <w:pPr>
        <w:widowControl w:val="0"/>
        <w:numPr>
          <w:ilvl w:val="0"/>
          <w:numId w:val="165"/>
        </w:numPr>
        <w:shd w:val="clear" w:color="auto" w:fill="FFFFFF"/>
        <w:tabs>
          <w:tab w:val="left" w:pos="360"/>
        </w:tabs>
        <w:autoSpaceDE w:val="0"/>
        <w:autoSpaceDN w:val="0"/>
        <w:adjustRightInd w:val="0"/>
        <w:spacing w:before="120" w:after="120" w:line="240" w:lineRule="auto"/>
        <w:ind w:left="361" w:right="5" w:hangingChars="164" w:hanging="361"/>
        <w:jc w:val="both"/>
        <w:rPr>
          <w:rFonts w:ascii="Times New Roman" w:hAnsi="Times New Roman"/>
        </w:rPr>
      </w:pPr>
      <w:r w:rsidRPr="00AE79EF">
        <w:rPr>
          <w:rFonts w:ascii="Times New Roman" w:hAnsi="Times New Roman"/>
          <w:lang w:val="mk-MK"/>
        </w:rPr>
        <w:t xml:space="preserve">Поимот </w:t>
      </w:r>
      <w:r w:rsidR="000F24A1" w:rsidRPr="00AE79EF">
        <w:rPr>
          <w:rFonts w:ascii="Times New Roman" w:hAnsi="Times New Roman"/>
          <w:lang w:val="mk-MK"/>
        </w:rPr>
        <w:t>‘</w:t>
      </w:r>
      <w:r w:rsidRPr="00AE79EF">
        <w:rPr>
          <w:rFonts w:ascii="Times New Roman" w:hAnsi="Times New Roman"/>
          <w:lang w:val="mk-MK"/>
        </w:rPr>
        <w:t>облога од алуминид модифициран со благороден метал</w:t>
      </w:r>
      <w:r w:rsidR="000F24A1" w:rsidRPr="00AE79EF">
        <w:rPr>
          <w:rFonts w:ascii="Times New Roman" w:hAnsi="Times New Roman"/>
          <w:lang w:val="mk-MK"/>
        </w:rPr>
        <w:t>’</w:t>
      </w:r>
      <w:r w:rsidRPr="00AE79EF">
        <w:rPr>
          <w:rFonts w:ascii="Times New Roman" w:hAnsi="Times New Roman"/>
          <w:lang w:val="mk-MK"/>
        </w:rPr>
        <w:t xml:space="preserve"> вклучува обложување во повеќе чекори во кое благородниот метал или благородните метали се нанесуваат преку друг процес на обложување пред да се нанесе облогата од алуминид.</w:t>
      </w:r>
    </w:p>
    <w:p w:rsidR="002402CE" w:rsidRPr="00AE79EF" w:rsidRDefault="002402CE" w:rsidP="00A9534A">
      <w:pPr>
        <w:widowControl w:val="0"/>
        <w:numPr>
          <w:ilvl w:val="0"/>
          <w:numId w:val="165"/>
        </w:numPr>
        <w:shd w:val="clear" w:color="auto" w:fill="FFFFFF"/>
        <w:tabs>
          <w:tab w:val="left" w:pos="360"/>
        </w:tabs>
        <w:autoSpaceDE w:val="0"/>
        <w:autoSpaceDN w:val="0"/>
        <w:adjustRightInd w:val="0"/>
        <w:spacing w:before="120" w:after="120" w:line="240" w:lineRule="auto"/>
        <w:ind w:left="361" w:right="5" w:hangingChars="164" w:hanging="361"/>
        <w:jc w:val="both"/>
        <w:rPr>
          <w:rFonts w:ascii="Times New Roman" w:hAnsi="Times New Roman"/>
        </w:rPr>
      </w:pPr>
      <w:r w:rsidRPr="00AE79EF">
        <w:rPr>
          <w:rFonts w:ascii="Times New Roman" w:hAnsi="Times New Roman"/>
          <w:lang w:val="mk-MK"/>
        </w:rPr>
        <w:t xml:space="preserve">Поимот </w:t>
      </w:r>
      <w:r w:rsidR="000F24A1" w:rsidRPr="00AE79EF">
        <w:rPr>
          <w:rFonts w:ascii="Times New Roman" w:hAnsi="Times New Roman"/>
          <w:lang w:val="mk-MK"/>
        </w:rPr>
        <w:t>‘</w:t>
      </w:r>
      <w:r w:rsidRPr="00AE79EF">
        <w:rPr>
          <w:rFonts w:ascii="Times New Roman" w:hAnsi="Times New Roman"/>
          <w:lang w:val="mk-MK"/>
        </w:rPr>
        <w:t>нивни смеси</w:t>
      </w:r>
      <w:r w:rsidR="000F24A1" w:rsidRPr="00AE79EF">
        <w:rPr>
          <w:rFonts w:ascii="Times New Roman" w:hAnsi="Times New Roman"/>
          <w:lang w:val="mk-MK"/>
        </w:rPr>
        <w:t>’</w:t>
      </w:r>
      <w:r w:rsidRPr="00AE79EF">
        <w:rPr>
          <w:rFonts w:ascii="Times New Roman" w:hAnsi="Times New Roman"/>
          <w:lang w:val="mk-MK"/>
        </w:rPr>
        <w:t xml:space="preserve"> вклучува инфилтриран материјал, сортирани состави, талози за комбинирање и повеќеслојни талози кои се добиени преку еден или повеќе процеси на об</w:t>
      </w:r>
      <w:r w:rsidR="00FF70A8" w:rsidRPr="00AE79EF">
        <w:rPr>
          <w:rFonts w:ascii="Times New Roman" w:hAnsi="Times New Roman"/>
          <w:lang w:val="mk-MK"/>
        </w:rPr>
        <w:t>ложување определени во табелата;</w:t>
      </w:r>
    </w:p>
    <w:p w:rsidR="002402CE" w:rsidRPr="00AE79EF" w:rsidRDefault="000F24A1" w:rsidP="00A9534A">
      <w:pPr>
        <w:widowControl w:val="0"/>
        <w:numPr>
          <w:ilvl w:val="0"/>
          <w:numId w:val="165"/>
        </w:numPr>
        <w:shd w:val="clear" w:color="auto" w:fill="FFFFFF"/>
        <w:tabs>
          <w:tab w:val="left" w:pos="360"/>
        </w:tabs>
        <w:autoSpaceDE w:val="0"/>
        <w:autoSpaceDN w:val="0"/>
        <w:adjustRightInd w:val="0"/>
        <w:spacing w:before="120" w:after="120" w:line="240" w:lineRule="auto"/>
        <w:ind w:left="361" w:hangingChars="164" w:hanging="361"/>
        <w:jc w:val="both"/>
        <w:rPr>
          <w:rFonts w:ascii="Times New Roman" w:hAnsi="Times New Roman"/>
        </w:rPr>
      </w:pPr>
      <w:r w:rsidRPr="00AE79EF">
        <w:rPr>
          <w:rFonts w:ascii="Times New Roman" w:hAnsi="Times New Roman"/>
          <w:lang w:val="mk-MK"/>
        </w:rPr>
        <w:t>‘</w:t>
      </w:r>
      <w:r w:rsidR="002402CE" w:rsidRPr="00AE79EF">
        <w:rPr>
          <w:rFonts w:ascii="Times New Roman" w:hAnsi="Times New Roman"/>
          <w:lang w:val="mk-MK"/>
        </w:rPr>
        <w:t>McrAlX</w:t>
      </w:r>
      <w:r w:rsidRPr="00AE79EF">
        <w:rPr>
          <w:rFonts w:ascii="Times New Roman" w:hAnsi="Times New Roman"/>
          <w:lang w:val="mk-MK"/>
        </w:rPr>
        <w:t>’</w:t>
      </w:r>
      <w:r w:rsidR="002402CE" w:rsidRPr="00AE79EF">
        <w:rPr>
          <w:rFonts w:ascii="Times New Roman" w:hAnsi="Times New Roman"/>
          <w:lang w:val="mk-MK"/>
        </w:rPr>
        <w:t xml:space="preserve"> се однесува на легура за обложување каде М е кобалт, железо, никел или комбинации од нив, а Х е хафниум, итриум, силициум, тантал во која било количина или други намерни додатоци над 0,01 тежински проценти во различни соодноси и комбинации, различни од:</w:t>
      </w:r>
    </w:p>
    <w:p w:rsidR="002402CE" w:rsidRPr="00AE79EF" w:rsidRDefault="002402CE" w:rsidP="00547F27">
      <w:pPr>
        <w:shd w:val="clear" w:color="auto" w:fill="FFFFFF"/>
        <w:tabs>
          <w:tab w:val="left" w:pos="720"/>
        </w:tabs>
        <w:spacing w:before="120" w:after="120" w:line="240" w:lineRule="auto"/>
        <w:ind w:left="354" w:hangingChars="164" w:hanging="354"/>
        <w:jc w:val="both"/>
        <w:rPr>
          <w:rFonts w:ascii="Times New Roman" w:hAnsi="Times New Roman"/>
        </w:rPr>
      </w:pPr>
      <w:r w:rsidRPr="00AE79EF">
        <w:rPr>
          <w:rFonts w:ascii="Times New Roman" w:hAnsi="Times New Roman"/>
          <w:spacing w:val="-4"/>
        </w:rPr>
        <w:t>a</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Облоги од CoCrAlY кои содржат помалку од 22 % хром по тежина, помалку од 7 % алуминиум по тежина и помалку од 2 % итриум по тежина;</w:t>
      </w:r>
    </w:p>
    <w:p w:rsidR="002402CE" w:rsidRPr="00AE79EF" w:rsidRDefault="002402CE" w:rsidP="00547F27">
      <w:pPr>
        <w:shd w:val="clear" w:color="auto" w:fill="FFFFFF"/>
        <w:tabs>
          <w:tab w:val="left" w:pos="720"/>
        </w:tabs>
        <w:spacing w:before="120" w:after="120" w:line="240" w:lineRule="auto"/>
        <w:ind w:left="359" w:hangingChars="164" w:hanging="359"/>
        <w:jc w:val="both"/>
        <w:rPr>
          <w:rFonts w:ascii="Times New Roman" w:hAnsi="Times New Roman"/>
        </w:rPr>
      </w:pPr>
      <w:r w:rsidRPr="00AE79EF">
        <w:rPr>
          <w:rFonts w:ascii="Times New Roman" w:hAnsi="Times New Roman"/>
          <w:spacing w:val="-1"/>
        </w:rPr>
        <w:t>b</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 xml:space="preserve">Облоги од CoCrAlY кои содржат од 22 до 24 % хром по тежина, од 10 до 12 % алуминиум по тежина и од 0,5 до 0,7 итриум по тежина; </w:t>
      </w:r>
      <w:r w:rsidRPr="00AE79EF">
        <w:rPr>
          <w:rFonts w:ascii="Times New Roman" w:hAnsi="Times New Roman"/>
          <w:u w:val="single"/>
          <w:lang w:val="mk-MK"/>
        </w:rPr>
        <w:t>или</w:t>
      </w:r>
    </w:p>
    <w:p w:rsidR="002402CE" w:rsidRPr="00AE79EF" w:rsidRDefault="002402CE" w:rsidP="00547F27">
      <w:pPr>
        <w:shd w:val="clear" w:color="auto" w:fill="FFFFFF"/>
        <w:tabs>
          <w:tab w:val="left" w:pos="720"/>
        </w:tabs>
        <w:spacing w:before="120" w:after="120" w:line="240" w:lineRule="auto"/>
        <w:ind w:left="354" w:hangingChars="164" w:hanging="354"/>
        <w:jc w:val="both"/>
        <w:rPr>
          <w:rFonts w:ascii="Times New Roman" w:hAnsi="Times New Roman"/>
        </w:rPr>
      </w:pPr>
      <w:r w:rsidRPr="00AE79EF">
        <w:rPr>
          <w:rFonts w:ascii="Times New Roman" w:hAnsi="Times New Roman"/>
          <w:spacing w:val="-4"/>
        </w:rPr>
        <w:t>c</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Облоги од NiCrAlY кои содржат од 21 до 23 % хром по тежина, од 10 до 12 % алуминиум по тежина и од 0,9 до 1,1 % итриум по тежина.</w:t>
      </w:r>
    </w:p>
    <w:p w:rsidR="002402CE" w:rsidRPr="00AE79EF" w:rsidRDefault="002402CE" w:rsidP="00A9534A">
      <w:pPr>
        <w:widowControl w:val="0"/>
        <w:numPr>
          <w:ilvl w:val="0"/>
          <w:numId w:val="166"/>
        </w:numPr>
        <w:shd w:val="clear" w:color="auto" w:fill="FFFFFF"/>
        <w:tabs>
          <w:tab w:val="left" w:pos="360"/>
        </w:tabs>
        <w:autoSpaceDE w:val="0"/>
        <w:autoSpaceDN w:val="0"/>
        <w:adjustRightInd w:val="0"/>
        <w:spacing w:before="120" w:after="120" w:line="240" w:lineRule="auto"/>
        <w:ind w:left="361" w:hangingChars="164" w:hanging="361"/>
        <w:jc w:val="both"/>
        <w:rPr>
          <w:rFonts w:ascii="Times New Roman" w:hAnsi="Times New Roman"/>
        </w:rPr>
      </w:pPr>
      <w:r w:rsidRPr="00AE79EF">
        <w:rPr>
          <w:rFonts w:ascii="Times New Roman" w:hAnsi="Times New Roman"/>
          <w:lang w:val="mk-MK"/>
        </w:rPr>
        <w:t xml:space="preserve">Поимот </w:t>
      </w:r>
      <w:r w:rsidR="000F24A1" w:rsidRPr="00AE79EF">
        <w:rPr>
          <w:rFonts w:ascii="Times New Roman" w:hAnsi="Times New Roman"/>
          <w:lang w:val="mk-MK"/>
        </w:rPr>
        <w:t>‘</w:t>
      </w:r>
      <w:r w:rsidRPr="00AE79EF">
        <w:rPr>
          <w:rFonts w:ascii="Times New Roman" w:hAnsi="Times New Roman"/>
          <w:lang w:val="mk-MK"/>
        </w:rPr>
        <w:t>легури на алуминиум</w:t>
      </w:r>
      <w:r w:rsidR="000F24A1" w:rsidRPr="00AE79EF">
        <w:rPr>
          <w:rFonts w:ascii="Times New Roman" w:hAnsi="Times New Roman"/>
          <w:lang w:val="mk-MK"/>
        </w:rPr>
        <w:t>’</w:t>
      </w:r>
      <w:r w:rsidRPr="00AE79EF">
        <w:rPr>
          <w:rFonts w:ascii="Times New Roman" w:hAnsi="Times New Roman"/>
          <w:lang w:val="mk-MK"/>
        </w:rPr>
        <w:t xml:space="preserve"> се однесува на легури со критична јакост при истегнување од 190 МРа или повеќе, измерена на 293 К (20°C).</w:t>
      </w:r>
    </w:p>
    <w:p w:rsidR="002402CE" w:rsidRPr="00AE79EF" w:rsidRDefault="002402CE" w:rsidP="00A9534A">
      <w:pPr>
        <w:widowControl w:val="0"/>
        <w:numPr>
          <w:ilvl w:val="0"/>
          <w:numId w:val="166"/>
        </w:numPr>
        <w:shd w:val="clear" w:color="auto" w:fill="FFFFFF"/>
        <w:tabs>
          <w:tab w:val="left" w:pos="360"/>
        </w:tabs>
        <w:autoSpaceDE w:val="0"/>
        <w:autoSpaceDN w:val="0"/>
        <w:adjustRightInd w:val="0"/>
        <w:spacing w:before="120" w:after="120" w:line="240" w:lineRule="auto"/>
        <w:ind w:left="361" w:hangingChars="164" w:hanging="361"/>
        <w:jc w:val="both"/>
        <w:rPr>
          <w:rFonts w:ascii="Times New Roman" w:hAnsi="Times New Roman"/>
        </w:rPr>
      </w:pPr>
      <w:r w:rsidRPr="00AE79EF">
        <w:rPr>
          <w:rFonts w:ascii="Times New Roman" w:hAnsi="Times New Roman"/>
          <w:lang w:val="mk-MK"/>
        </w:rPr>
        <w:t xml:space="preserve">Поимот </w:t>
      </w:r>
      <w:r w:rsidR="000F24A1" w:rsidRPr="00AE79EF">
        <w:rPr>
          <w:rFonts w:ascii="Times New Roman" w:hAnsi="Times New Roman"/>
          <w:lang w:val="mk-MK"/>
        </w:rPr>
        <w:t>‘</w:t>
      </w:r>
      <w:r w:rsidRPr="00AE79EF">
        <w:rPr>
          <w:rFonts w:ascii="Times New Roman" w:hAnsi="Times New Roman"/>
          <w:lang w:val="mk-MK"/>
        </w:rPr>
        <w:t>челик отпорен на корозија</w:t>
      </w:r>
      <w:r w:rsidR="000F24A1" w:rsidRPr="00AE79EF">
        <w:rPr>
          <w:rFonts w:ascii="Times New Roman" w:hAnsi="Times New Roman"/>
          <w:lang w:val="mk-MK"/>
        </w:rPr>
        <w:t>’</w:t>
      </w:r>
      <w:r w:rsidRPr="00AE79EF">
        <w:rPr>
          <w:rFonts w:ascii="Times New Roman" w:hAnsi="Times New Roman"/>
          <w:lang w:val="mk-MK"/>
        </w:rPr>
        <w:t xml:space="preserve"> се однесува на AISI (Американскиот институт за железо и челик) серија 300 или еквивалентни челици по национални стандарди.</w:t>
      </w:r>
    </w:p>
    <w:p w:rsidR="002402CE" w:rsidRPr="00AE79EF" w:rsidRDefault="000F24A1" w:rsidP="00A9534A">
      <w:pPr>
        <w:widowControl w:val="0"/>
        <w:numPr>
          <w:ilvl w:val="0"/>
          <w:numId w:val="166"/>
        </w:numPr>
        <w:shd w:val="clear" w:color="auto" w:fill="FFFFFF"/>
        <w:tabs>
          <w:tab w:val="left" w:pos="360"/>
        </w:tabs>
        <w:autoSpaceDE w:val="0"/>
        <w:autoSpaceDN w:val="0"/>
        <w:adjustRightInd w:val="0"/>
        <w:spacing w:before="120" w:after="120" w:line="240" w:lineRule="auto"/>
        <w:ind w:left="361" w:hangingChars="164" w:hanging="361"/>
        <w:jc w:val="both"/>
        <w:rPr>
          <w:rFonts w:ascii="Times New Roman" w:hAnsi="Times New Roman"/>
        </w:rPr>
      </w:pPr>
      <w:r w:rsidRPr="00AE79EF">
        <w:rPr>
          <w:rFonts w:ascii="Times New Roman" w:hAnsi="Times New Roman"/>
          <w:lang w:val="mk-MK"/>
        </w:rPr>
        <w:t>‘</w:t>
      </w:r>
      <w:r w:rsidR="002402CE" w:rsidRPr="00AE79EF">
        <w:rPr>
          <w:rFonts w:ascii="Times New Roman" w:hAnsi="Times New Roman"/>
          <w:lang w:val="mk-MK"/>
        </w:rPr>
        <w:t>Огноотпорни метали и легури</w:t>
      </w:r>
      <w:r w:rsidRPr="00AE79EF">
        <w:rPr>
          <w:rFonts w:ascii="Times New Roman" w:hAnsi="Times New Roman"/>
          <w:lang w:val="mk-MK"/>
        </w:rPr>
        <w:t>’</w:t>
      </w:r>
      <w:r w:rsidR="002402CE" w:rsidRPr="00AE79EF">
        <w:rPr>
          <w:rFonts w:ascii="Times New Roman" w:hAnsi="Times New Roman"/>
          <w:lang w:val="mk-MK"/>
        </w:rPr>
        <w:t xml:space="preserve"> ги опфаќа следниве метали и нивни легури: ниобиум (колумбиум), молибден, волфрам и тантал.</w:t>
      </w:r>
    </w:p>
    <w:p w:rsidR="00E01F55" w:rsidRPr="00AE79EF" w:rsidRDefault="002402CE" w:rsidP="00547F27">
      <w:pPr>
        <w:shd w:val="clear" w:color="auto" w:fill="FFFFFF"/>
        <w:tabs>
          <w:tab w:val="left" w:pos="360"/>
        </w:tabs>
        <w:spacing w:before="120" w:after="120" w:line="240" w:lineRule="auto"/>
        <w:ind w:left="360" w:hanging="360"/>
        <w:jc w:val="both"/>
        <w:rPr>
          <w:rFonts w:ascii="Times New Roman" w:hAnsi="Times New Roman"/>
          <w:lang w:val="mk-MK"/>
        </w:rPr>
      </w:pPr>
      <w:r w:rsidRPr="00AE79EF">
        <w:rPr>
          <w:rFonts w:ascii="Times New Roman" w:hAnsi="Times New Roman"/>
        </w:rPr>
        <w:t>9.</w:t>
      </w:r>
      <w:r w:rsidRPr="00AE79EF">
        <w:rPr>
          <w:rFonts w:ascii="Times New Roman" w:hAnsi="Times New Roman"/>
        </w:rPr>
        <w:tab/>
      </w:r>
      <w:r w:rsidR="000F24A1" w:rsidRPr="00AE79EF">
        <w:rPr>
          <w:rFonts w:ascii="Times New Roman" w:hAnsi="Times New Roman"/>
          <w:lang w:val="mk-MK"/>
        </w:rPr>
        <w:t>‘</w:t>
      </w:r>
      <w:r w:rsidRPr="00AE79EF">
        <w:rPr>
          <w:rFonts w:ascii="Times New Roman" w:hAnsi="Times New Roman"/>
          <w:lang w:val="mk-MK"/>
        </w:rPr>
        <w:t>Материјали за сензорски стакла</w:t>
      </w:r>
      <w:r w:rsidR="000F24A1" w:rsidRPr="00AE79EF">
        <w:rPr>
          <w:rFonts w:ascii="Times New Roman" w:hAnsi="Times New Roman"/>
          <w:lang w:val="mk-MK"/>
        </w:rPr>
        <w:t>’</w:t>
      </w:r>
      <w:r w:rsidRPr="00AE79EF">
        <w:rPr>
          <w:rFonts w:ascii="Times New Roman" w:hAnsi="Times New Roman"/>
          <w:lang w:val="mk-MK"/>
        </w:rPr>
        <w:t xml:space="preserve">, како што следува: алуминиум оксид, силициум, германиум, цинк сулфид, цинк селенит, галиум арсенит, дијамант, галиум фосфид, сафир и следниве халогениди на метали: материјали за сензорски стакла со дијаметар поголем од 40 </w:t>
      </w:r>
      <w:r w:rsidRPr="00AE79EF">
        <w:rPr>
          <w:rFonts w:ascii="Times New Roman" w:hAnsi="Times New Roman"/>
        </w:rPr>
        <w:t>mm</w:t>
      </w:r>
      <w:r w:rsidRPr="00AE79EF">
        <w:rPr>
          <w:rFonts w:ascii="Times New Roman" w:hAnsi="Times New Roman"/>
          <w:lang w:val="mk-MK"/>
        </w:rPr>
        <w:t xml:space="preserve"> за циркониум флуорид и хафниум флуорид:</w:t>
      </w:r>
    </w:p>
    <w:p w:rsidR="00E01F55" w:rsidRPr="00AE79EF" w:rsidRDefault="00CF581C" w:rsidP="00547F27">
      <w:pPr>
        <w:shd w:val="clear" w:color="auto" w:fill="FFFFFF"/>
        <w:tabs>
          <w:tab w:val="left" w:pos="360"/>
        </w:tabs>
        <w:spacing w:before="120" w:after="120" w:line="240" w:lineRule="auto"/>
        <w:ind w:left="360" w:hanging="502"/>
        <w:jc w:val="both"/>
        <w:rPr>
          <w:rFonts w:ascii="Times New Roman" w:hAnsi="Times New Roman"/>
          <w:lang w:val="mk-MK"/>
        </w:rPr>
      </w:pPr>
      <w:r w:rsidRPr="004C025D">
        <w:rPr>
          <w:rFonts w:ascii="Times New Roman" w:hAnsi="Times New Roman"/>
        </w:rPr>
        <w:t xml:space="preserve">10. </w:t>
      </w:r>
      <w:r w:rsidR="00E10237">
        <w:rPr>
          <w:rFonts w:ascii="Times New Roman" w:hAnsi="Times New Roman"/>
          <w:lang w:val="mk-MK"/>
        </w:rPr>
        <w:t xml:space="preserve">    </w:t>
      </w:r>
      <w:r w:rsidRPr="004C025D">
        <w:rPr>
          <w:rFonts w:ascii="Times New Roman" w:hAnsi="Times New Roman"/>
        </w:rPr>
        <w:t xml:space="preserve">Категорија 2 не вклучува „технологија“ за цементација со смеса од прав во еден чекор на цврсти </w:t>
      </w:r>
      <w:r w:rsidR="006B70ED" w:rsidRPr="004C025D">
        <w:rPr>
          <w:rFonts w:ascii="Times New Roman" w:hAnsi="Times New Roman"/>
          <w:lang w:val="mk-MK"/>
        </w:rPr>
        <w:t>ае</w:t>
      </w:r>
      <w:r w:rsidRPr="004C025D">
        <w:rPr>
          <w:rFonts w:ascii="Times New Roman" w:hAnsi="Times New Roman"/>
        </w:rPr>
        <w:t>роф</w:t>
      </w:r>
      <w:r w:rsidR="004C025D" w:rsidRPr="004C025D">
        <w:rPr>
          <w:rFonts w:ascii="Times New Roman" w:hAnsi="Times New Roman"/>
          <w:lang w:val="mk-MK"/>
        </w:rPr>
        <w:t>о</w:t>
      </w:r>
      <w:r w:rsidRPr="004C025D">
        <w:rPr>
          <w:rFonts w:ascii="Times New Roman" w:hAnsi="Times New Roman"/>
        </w:rPr>
        <w:t>ли</w:t>
      </w:r>
      <w:r w:rsidR="006B70ED" w:rsidRPr="004C025D">
        <w:rPr>
          <w:rFonts w:ascii="Times New Roman" w:hAnsi="Times New Roman"/>
          <w:lang w:val="mk-MK"/>
        </w:rPr>
        <w:t>и</w:t>
      </w:r>
      <w:r w:rsidRPr="004C025D">
        <w:rPr>
          <w:rFonts w:ascii="Times New Roman" w:hAnsi="Times New Roman"/>
        </w:rPr>
        <w:t>.</w:t>
      </w:r>
      <w:r w:rsidRPr="00AE79EF">
        <w:rPr>
          <w:rFonts w:ascii="Times New Roman" w:hAnsi="Times New Roman"/>
        </w:rPr>
        <w:t xml:space="preserve"> </w:t>
      </w:r>
    </w:p>
    <w:p w:rsidR="00E01F55" w:rsidRPr="00AE79EF" w:rsidRDefault="00E01F55" w:rsidP="00547F27">
      <w:pPr>
        <w:shd w:val="clear" w:color="auto" w:fill="FFFFFF"/>
        <w:tabs>
          <w:tab w:val="left" w:pos="360"/>
        </w:tabs>
        <w:spacing w:before="120" w:after="120" w:line="240" w:lineRule="auto"/>
        <w:ind w:left="360" w:hanging="502"/>
        <w:jc w:val="both"/>
        <w:rPr>
          <w:rFonts w:ascii="Times New Roman" w:hAnsi="Times New Roman"/>
          <w:lang w:val="mk-MK"/>
        </w:rPr>
      </w:pPr>
      <w:r w:rsidRPr="00AE79EF">
        <w:rPr>
          <w:rFonts w:ascii="Times New Roman" w:hAnsi="Times New Roman"/>
          <w:lang w:val="mk-MK"/>
        </w:rPr>
        <w:t xml:space="preserve">11.   </w:t>
      </w:r>
      <w:r w:rsidR="00E10237">
        <w:rPr>
          <w:rFonts w:ascii="Times New Roman" w:hAnsi="Times New Roman"/>
          <w:lang w:val="mk-MK"/>
        </w:rPr>
        <w:t xml:space="preserve"> </w:t>
      </w:r>
      <w:r w:rsidR="002402CE" w:rsidRPr="00AE79EF">
        <w:rPr>
          <w:rFonts w:ascii="Times New Roman" w:hAnsi="Times New Roman"/>
          <w:lang w:val="mk-MK"/>
        </w:rPr>
        <w:t>Полимери, како што следува:полимид, полиестер, полисулфид, поликарбонати и полиуретани.</w:t>
      </w:r>
    </w:p>
    <w:p w:rsidR="00E01F55" w:rsidRPr="00AE79EF" w:rsidRDefault="00E01F55" w:rsidP="00547F27">
      <w:pPr>
        <w:shd w:val="clear" w:color="auto" w:fill="FFFFFF"/>
        <w:tabs>
          <w:tab w:val="left" w:pos="360"/>
        </w:tabs>
        <w:spacing w:before="120" w:after="120" w:line="240" w:lineRule="auto"/>
        <w:ind w:left="360" w:hanging="502"/>
        <w:jc w:val="both"/>
        <w:rPr>
          <w:rFonts w:ascii="Times New Roman" w:hAnsi="Times New Roman"/>
          <w:lang w:val="mk-MK"/>
        </w:rPr>
      </w:pPr>
      <w:r w:rsidRPr="00AE79EF">
        <w:rPr>
          <w:rFonts w:ascii="Times New Roman" w:hAnsi="Times New Roman"/>
          <w:lang w:val="mk-MK"/>
        </w:rPr>
        <w:t xml:space="preserve">12.  </w:t>
      </w:r>
      <w:r w:rsidR="000F24A1" w:rsidRPr="00AE79EF">
        <w:rPr>
          <w:rFonts w:ascii="Times New Roman" w:hAnsi="Times New Roman"/>
          <w:lang w:val="mk-MK"/>
        </w:rPr>
        <w:t>‘</w:t>
      </w:r>
      <w:r w:rsidR="002402CE" w:rsidRPr="00AE79EF">
        <w:rPr>
          <w:rFonts w:ascii="Times New Roman" w:hAnsi="Times New Roman"/>
          <w:lang w:val="mk-MK"/>
        </w:rPr>
        <w:t>Изменет циркониум диоксид</w:t>
      </w:r>
      <w:r w:rsidR="000F24A1" w:rsidRPr="00AE79EF">
        <w:rPr>
          <w:rFonts w:ascii="Times New Roman" w:hAnsi="Times New Roman"/>
          <w:lang w:val="mk-MK"/>
        </w:rPr>
        <w:t>’</w:t>
      </w:r>
      <w:r w:rsidR="002402CE" w:rsidRPr="00AE79EF">
        <w:rPr>
          <w:rFonts w:ascii="Times New Roman" w:hAnsi="Times New Roman"/>
          <w:lang w:val="mk-MK"/>
        </w:rPr>
        <w:t xml:space="preserve"> се однесува на додатоци од други металоксиди (на пример, калциум оксид, магнезиум оксид, итриум оксид, хафниум оксид, ретки земјени оксиди) на циркониум оксид со цел стабилизација на одредени кристалографски фази и фазни </w:t>
      </w:r>
      <w:r w:rsidR="002402CE" w:rsidRPr="00AE79EF">
        <w:rPr>
          <w:rFonts w:ascii="Times New Roman" w:hAnsi="Times New Roman"/>
          <w:lang w:val="mk-MK"/>
        </w:rPr>
        <w:lastRenderedPageBreak/>
        <w:t>состави.Облогите за термичка заштита изработени од циркониум оксид, изменети со калциум оксид или магнезиум оксид со помош на мешање или фузија не се контролираат.</w:t>
      </w:r>
    </w:p>
    <w:p w:rsidR="002402CE" w:rsidRPr="00AE79EF" w:rsidRDefault="00E01F55" w:rsidP="00547F27">
      <w:pPr>
        <w:shd w:val="clear" w:color="auto" w:fill="FFFFFF"/>
        <w:tabs>
          <w:tab w:val="left" w:pos="360"/>
        </w:tabs>
        <w:spacing w:before="120" w:after="120" w:line="240" w:lineRule="auto"/>
        <w:ind w:left="360" w:hanging="502"/>
        <w:jc w:val="both"/>
        <w:rPr>
          <w:rFonts w:ascii="Times New Roman" w:hAnsi="Times New Roman"/>
          <w:lang w:val="mk-MK"/>
        </w:rPr>
      </w:pPr>
      <w:r w:rsidRPr="00AE79EF">
        <w:rPr>
          <w:rFonts w:ascii="Times New Roman" w:hAnsi="Times New Roman"/>
          <w:lang w:val="mk-MK"/>
        </w:rPr>
        <w:t xml:space="preserve">13.  </w:t>
      </w:r>
      <w:r w:rsidR="000F24A1" w:rsidRPr="00AE79EF">
        <w:rPr>
          <w:rFonts w:ascii="Times New Roman" w:hAnsi="Times New Roman"/>
          <w:lang w:val="mk-MK"/>
        </w:rPr>
        <w:t>‘</w:t>
      </w:r>
      <w:r w:rsidR="002402CE" w:rsidRPr="00AE79EF">
        <w:rPr>
          <w:rFonts w:ascii="Times New Roman" w:hAnsi="Times New Roman"/>
          <w:lang w:val="mk-MK"/>
        </w:rPr>
        <w:t>Легури на титаниум</w:t>
      </w:r>
      <w:r w:rsidR="000F24A1" w:rsidRPr="00AE79EF">
        <w:rPr>
          <w:rFonts w:ascii="Times New Roman" w:hAnsi="Times New Roman"/>
          <w:lang w:val="mk-MK"/>
        </w:rPr>
        <w:t>’</w:t>
      </w:r>
      <w:r w:rsidR="002402CE" w:rsidRPr="00AE79EF">
        <w:rPr>
          <w:rFonts w:ascii="Times New Roman" w:hAnsi="Times New Roman"/>
          <w:lang w:val="mk-MK"/>
        </w:rPr>
        <w:t xml:space="preserve"> се однесува единствено на легури за воздухопловна и вселенска употреба со критична јакост при истегнување од 900 МРа или повеќе, измерена на 293 К (20°C).</w:t>
      </w:r>
    </w:p>
    <w:p w:rsidR="002402CE" w:rsidRPr="00AE79EF" w:rsidRDefault="000F24A1" w:rsidP="00D537FD">
      <w:pPr>
        <w:widowControl w:val="0"/>
        <w:numPr>
          <w:ilvl w:val="0"/>
          <w:numId w:val="20"/>
        </w:numPr>
        <w:shd w:val="clear" w:color="auto" w:fill="FFFFFF"/>
        <w:tabs>
          <w:tab w:val="left" w:pos="284"/>
          <w:tab w:val="left" w:pos="360"/>
        </w:tabs>
        <w:autoSpaceDE w:val="0"/>
        <w:autoSpaceDN w:val="0"/>
        <w:adjustRightInd w:val="0"/>
        <w:spacing w:before="120" w:after="120" w:line="240" w:lineRule="auto"/>
        <w:ind w:left="360" w:hanging="502"/>
        <w:jc w:val="both"/>
        <w:rPr>
          <w:rFonts w:ascii="Times New Roman" w:hAnsi="Times New Roman"/>
          <w:lang w:val="mk-MK"/>
        </w:rPr>
      </w:pPr>
      <w:r w:rsidRPr="00AE79EF">
        <w:rPr>
          <w:rFonts w:ascii="Times New Roman" w:hAnsi="Times New Roman"/>
          <w:lang w:val="mk-MK"/>
        </w:rPr>
        <w:t>‘</w:t>
      </w:r>
      <w:r w:rsidR="002402CE" w:rsidRPr="00AE79EF">
        <w:rPr>
          <w:rFonts w:ascii="Times New Roman" w:hAnsi="Times New Roman"/>
          <w:lang w:val="mk-MK"/>
        </w:rPr>
        <w:t>Нискоекспанзивни стакла</w:t>
      </w:r>
      <w:r w:rsidRPr="00AE79EF">
        <w:rPr>
          <w:rFonts w:ascii="Times New Roman" w:hAnsi="Times New Roman"/>
          <w:lang w:val="mk-MK"/>
        </w:rPr>
        <w:t>’</w:t>
      </w:r>
      <w:r w:rsidR="002402CE" w:rsidRPr="00AE79EF">
        <w:rPr>
          <w:rFonts w:ascii="Times New Roman" w:hAnsi="Times New Roman"/>
          <w:lang w:val="mk-MK"/>
        </w:rPr>
        <w:t xml:space="preserve"> се однесува на стакла со коефициент на термичка експанзија од 1 × 10</w:t>
      </w:r>
      <w:r w:rsidR="002402CE" w:rsidRPr="00AE79EF">
        <w:rPr>
          <w:rFonts w:ascii="Times New Roman" w:hAnsi="Times New Roman"/>
          <w:vertAlign w:val="superscript"/>
          <w:lang w:val="mk-MK"/>
        </w:rPr>
        <w:t>-7</w:t>
      </w:r>
      <w:r w:rsidR="002402CE" w:rsidRPr="00AE79EF">
        <w:rPr>
          <w:rFonts w:ascii="Times New Roman" w:hAnsi="Times New Roman"/>
          <w:lang w:val="mk-MK"/>
        </w:rPr>
        <w:t xml:space="preserve"> К</w:t>
      </w:r>
      <w:r w:rsidR="002402CE" w:rsidRPr="00AE79EF">
        <w:rPr>
          <w:rFonts w:ascii="Times New Roman" w:hAnsi="Times New Roman"/>
          <w:vertAlign w:val="superscript"/>
          <w:lang w:val="mk-MK"/>
        </w:rPr>
        <w:t>-1</w:t>
      </w:r>
      <w:r w:rsidR="002402CE" w:rsidRPr="00AE79EF">
        <w:rPr>
          <w:rFonts w:ascii="Times New Roman" w:hAnsi="Times New Roman"/>
          <w:lang w:val="mk-MK"/>
        </w:rPr>
        <w:t xml:space="preserve"> или помалку</w:t>
      </w:r>
      <w:r w:rsidR="002402CE" w:rsidRPr="00AE79EF">
        <w:rPr>
          <w:rFonts w:ascii="Times New Roman" w:hAnsi="Times New Roman"/>
        </w:rPr>
        <w:t>,</w:t>
      </w:r>
      <w:r w:rsidR="002402CE" w:rsidRPr="00AE79EF">
        <w:rPr>
          <w:rFonts w:ascii="Times New Roman" w:hAnsi="Times New Roman"/>
          <w:lang w:val="mk-MK"/>
        </w:rPr>
        <w:t xml:space="preserve"> измерено на 293 K (20 °C).</w:t>
      </w:r>
    </w:p>
    <w:p w:rsidR="002402CE" w:rsidRPr="00AE79EF" w:rsidRDefault="00E10237" w:rsidP="00D537FD">
      <w:pPr>
        <w:widowControl w:val="0"/>
        <w:numPr>
          <w:ilvl w:val="0"/>
          <w:numId w:val="20"/>
        </w:numPr>
        <w:shd w:val="clear" w:color="auto" w:fill="FFFFFF"/>
        <w:tabs>
          <w:tab w:val="left" w:pos="284"/>
        </w:tabs>
        <w:autoSpaceDE w:val="0"/>
        <w:autoSpaceDN w:val="0"/>
        <w:adjustRightInd w:val="0"/>
        <w:spacing w:before="120" w:after="120" w:line="240" w:lineRule="auto"/>
        <w:ind w:left="284" w:hanging="426"/>
        <w:jc w:val="both"/>
        <w:rPr>
          <w:rFonts w:ascii="Times New Roman" w:hAnsi="Times New Roman"/>
          <w:lang w:val="mk-MK"/>
        </w:rPr>
      </w:pPr>
      <w:r>
        <w:rPr>
          <w:rFonts w:ascii="Times New Roman" w:hAnsi="Times New Roman"/>
          <w:lang w:val="mk-MK"/>
        </w:rPr>
        <w:t xml:space="preserve"> </w:t>
      </w:r>
      <w:r w:rsidR="002402CE" w:rsidRPr="00AE79EF">
        <w:rPr>
          <w:rFonts w:ascii="Times New Roman" w:hAnsi="Times New Roman"/>
          <w:lang w:val="mk-MK"/>
        </w:rPr>
        <w:t>Диелектрични слоеви</w:t>
      </w:r>
      <w:r w:rsidR="000F24A1" w:rsidRPr="00AE79EF">
        <w:rPr>
          <w:rFonts w:ascii="Times New Roman" w:hAnsi="Times New Roman"/>
          <w:lang w:val="mk-MK"/>
        </w:rPr>
        <w:t>’</w:t>
      </w:r>
      <w:r w:rsidR="002402CE" w:rsidRPr="00AE79EF">
        <w:rPr>
          <w:rFonts w:ascii="Times New Roman" w:hAnsi="Times New Roman"/>
          <w:lang w:val="mk-MK"/>
        </w:rPr>
        <w:t xml:space="preserve"> се облоги составени од повеќе слоеви од изолациски материјали каде </w:t>
      </w:r>
      <w:r>
        <w:rPr>
          <w:rFonts w:ascii="Times New Roman" w:hAnsi="Times New Roman"/>
          <w:lang w:val="mk-MK"/>
        </w:rPr>
        <w:t xml:space="preserve"> </w:t>
      </w:r>
      <w:r w:rsidR="002402CE" w:rsidRPr="00AE79EF">
        <w:rPr>
          <w:rFonts w:ascii="Times New Roman" w:hAnsi="Times New Roman"/>
          <w:lang w:val="mk-MK"/>
        </w:rPr>
        <w:t>особините на интерференција на даден дизајн составен од материјали со различни индекси на огноотпорност се користат за рефлектирање, трансмисија или апсорпција на различни појаси на бранови должини.Диелектрични слоеви се однесува на повеќе од четири диелектрични слоеви или слоеви од „композити“ од диелектрик/метал.</w:t>
      </w:r>
    </w:p>
    <w:p w:rsidR="002402CE" w:rsidRPr="00AE79EF" w:rsidRDefault="000F24A1" w:rsidP="00D537FD">
      <w:pPr>
        <w:widowControl w:val="0"/>
        <w:numPr>
          <w:ilvl w:val="0"/>
          <w:numId w:val="20"/>
        </w:numPr>
        <w:shd w:val="clear" w:color="auto" w:fill="FFFFFF"/>
        <w:tabs>
          <w:tab w:val="left" w:pos="302"/>
          <w:tab w:val="left" w:pos="360"/>
        </w:tabs>
        <w:autoSpaceDE w:val="0"/>
        <w:autoSpaceDN w:val="0"/>
        <w:adjustRightInd w:val="0"/>
        <w:spacing w:before="120" w:after="120" w:line="240" w:lineRule="auto"/>
        <w:ind w:left="284" w:hanging="284"/>
        <w:jc w:val="both"/>
        <w:rPr>
          <w:rFonts w:ascii="Times New Roman" w:hAnsi="Times New Roman"/>
          <w:lang w:val="mk-MK"/>
        </w:rPr>
      </w:pPr>
      <w:r w:rsidRPr="00AE79EF">
        <w:rPr>
          <w:rFonts w:ascii="Times New Roman" w:hAnsi="Times New Roman"/>
          <w:lang w:val="mk-MK"/>
        </w:rPr>
        <w:t>‘</w:t>
      </w:r>
      <w:r w:rsidR="002402CE" w:rsidRPr="00AE79EF">
        <w:rPr>
          <w:rFonts w:ascii="Times New Roman" w:hAnsi="Times New Roman"/>
          <w:lang w:val="mk-MK"/>
        </w:rPr>
        <w:t>Цементиран волфрам карбид</w:t>
      </w:r>
      <w:r w:rsidRPr="00AE79EF">
        <w:rPr>
          <w:rFonts w:ascii="Times New Roman" w:hAnsi="Times New Roman"/>
          <w:lang w:val="mk-MK"/>
        </w:rPr>
        <w:t>’</w:t>
      </w:r>
      <w:r w:rsidR="002402CE" w:rsidRPr="00AE79EF">
        <w:rPr>
          <w:rFonts w:ascii="Times New Roman" w:hAnsi="Times New Roman"/>
          <w:lang w:val="mk-MK"/>
        </w:rPr>
        <w:t xml:space="preserve"> не опфаќа материјали за алати за сечење и обликување што се состојат од волфрам карбид/(кобалт, никел), титаниум карбид/(кобалт, никел), хром карбид/никел хром и хром карбид/никел.</w:t>
      </w:r>
    </w:p>
    <w:p w:rsidR="002402CE" w:rsidRPr="00AE79EF" w:rsidRDefault="002402CE" w:rsidP="00D537FD">
      <w:pPr>
        <w:widowControl w:val="0"/>
        <w:numPr>
          <w:ilvl w:val="0"/>
          <w:numId w:val="20"/>
        </w:numPr>
        <w:shd w:val="clear" w:color="auto" w:fill="FFFFFF"/>
        <w:tabs>
          <w:tab w:val="left" w:pos="302"/>
          <w:tab w:val="left" w:pos="360"/>
        </w:tabs>
        <w:autoSpaceDE w:val="0"/>
        <w:autoSpaceDN w:val="0"/>
        <w:adjustRightInd w:val="0"/>
        <w:spacing w:before="120" w:after="120" w:line="240" w:lineRule="auto"/>
        <w:ind w:left="360" w:hanging="360"/>
        <w:jc w:val="both"/>
        <w:rPr>
          <w:rFonts w:ascii="Times New Roman" w:hAnsi="Times New Roman"/>
          <w:lang w:val="mk-MK"/>
        </w:rPr>
      </w:pPr>
      <w:r w:rsidRPr="00AE79EF">
        <w:rPr>
          <w:rFonts w:ascii="Times New Roman" w:hAnsi="Times New Roman"/>
          <w:lang w:val="mk-MK"/>
        </w:rPr>
        <w:t>„Технологија</w:t>
      </w:r>
      <w:r w:rsidR="00E01F55" w:rsidRPr="00AE79EF">
        <w:rPr>
          <w:rFonts w:ascii="Times New Roman" w:hAnsi="Times New Roman"/>
          <w:lang w:val="mk-MK"/>
        </w:rPr>
        <w:t>та</w:t>
      </w:r>
      <w:r w:rsidRPr="00AE79EF">
        <w:rPr>
          <w:rFonts w:ascii="Times New Roman" w:hAnsi="Times New Roman"/>
          <w:lang w:val="mk-MK"/>
        </w:rPr>
        <w:t>“за нанесување на дијамантски јаглерод на кое било од следниве не се контролира:</w:t>
      </w:r>
    </w:p>
    <w:p w:rsidR="002402CE" w:rsidRPr="00AE79EF" w:rsidRDefault="002402CE" w:rsidP="00547F27">
      <w:pPr>
        <w:shd w:val="clear" w:color="auto" w:fill="FFFFFF"/>
        <w:spacing w:before="120" w:after="120" w:line="240" w:lineRule="auto"/>
        <w:ind w:left="317"/>
        <w:jc w:val="both"/>
        <w:rPr>
          <w:rFonts w:ascii="Times New Roman" w:hAnsi="Times New Roman"/>
          <w:lang w:val="mk-MK"/>
        </w:rPr>
      </w:pPr>
      <w:r w:rsidRPr="00AE79EF">
        <w:rPr>
          <w:rFonts w:ascii="Times New Roman" w:hAnsi="Times New Roman"/>
          <w:lang w:val="mk-MK"/>
        </w:rPr>
        <w:t>магнетни диск-единици и глави, опрема за производство на потрошен материјал, вентили за славини, акустични дијафрагми за звучници, делови од мотор за автомобили, алати за сечење, матрици за пресекување-пресување, канцелариска автоматизирана опрема, микрофони или медицински помагала и калапи за леење или обликување пластика, произведени од легури што содржат помалку од 5% берилиум.</w:t>
      </w:r>
    </w:p>
    <w:p w:rsidR="002402CE" w:rsidRPr="00AE79EF" w:rsidRDefault="000F24A1" w:rsidP="00A9534A">
      <w:pPr>
        <w:widowControl w:val="0"/>
        <w:numPr>
          <w:ilvl w:val="0"/>
          <w:numId w:val="167"/>
        </w:numPr>
        <w:shd w:val="clear" w:color="auto" w:fill="FFFFFF"/>
        <w:tabs>
          <w:tab w:val="left" w:pos="360"/>
        </w:tabs>
        <w:autoSpaceDE w:val="0"/>
        <w:autoSpaceDN w:val="0"/>
        <w:adjustRightInd w:val="0"/>
        <w:spacing w:before="120" w:after="120" w:line="240" w:lineRule="auto"/>
        <w:ind w:left="360" w:hanging="360"/>
        <w:jc w:val="both"/>
        <w:rPr>
          <w:rFonts w:ascii="Times New Roman" w:hAnsi="Times New Roman"/>
          <w:lang w:val="mk-MK"/>
        </w:rPr>
      </w:pPr>
      <w:r w:rsidRPr="00AE79EF">
        <w:rPr>
          <w:rFonts w:ascii="Times New Roman" w:hAnsi="Times New Roman"/>
          <w:lang w:val="mk-MK"/>
        </w:rPr>
        <w:t>‘</w:t>
      </w:r>
      <w:r w:rsidR="002402CE" w:rsidRPr="00AE79EF">
        <w:rPr>
          <w:rFonts w:ascii="Times New Roman" w:hAnsi="Times New Roman"/>
          <w:lang w:val="mk-MK"/>
        </w:rPr>
        <w:t>Силициумкарбид</w:t>
      </w:r>
      <w:r w:rsidRPr="00AE79EF">
        <w:rPr>
          <w:rFonts w:ascii="Times New Roman" w:hAnsi="Times New Roman"/>
          <w:lang w:val="mk-MK"/>
        </w:rPr>
        <w:t>’</w:t>
      </w:r>
      <w:r w:rsidR="002402CE" w:rsidRPr="00AE79EF">
        <w:rPr>
          <w:rFonts w:ascii="Times New Roman" w:hAnsi="Times New Roman"/>
          <w:lang w:val="mk-MK"/>
        </w:rPr>
        <w:t xml:space="preserve"> не вклучува материјали за алати за сечење и обликување.</w:t>
      </w:r>
    </w:p>
    <w:p w:rsidR="002402CE" w:rsidRPr="00AE79EF" w:rsidRDefault="002402CE" w:rsidP="00A9534A">
      <w:pPr>
        <w:widowControl w:val="0"/>
        <w:numPr>
          <w:ilvl w:val="0"/>
          <w:numId w:val="167"/>
        </w:numPr>
        <w:shd w:val="clear" w:color="auto" w:fill="FFFFFF"/>
        <w:tabs>
          <w:tab w:val="left" w:pos="360"/>
        </w:tabs>
        <w:autoSpaceDE w:val="0"/>
        <w:autoSpaceDN w:val="0"/>
        <w:adjustRightInd w:val="0"/>
        <w:spacing w:before="120" w:after="120" w:line="240" w:lineRule="auto"/>
        <w:ind w:left="360" w:hanging="360"/>
        <w:jc w:val="both"/>
        <w:rPr>
          <w:rFonts w:ascii="Times New Roman" w:hAnsi="Times New Roman"/>
          <w:lang w:val="mk-MK"/>
        </w:rPr>
      </w:pPr>
      <w:r w:rsidRPr="00AE79EF">
        <w:rPr>
          <w:rFonts w:ascii="Times New Roman" w:hAnsi="Times New Roman"/>
          <w:lang w:val="mk-MK"/>
        </w:rPr>
        <w:t>Керамичките подлоги, како што се употребени овде, не вклучуваат керамички материјали што содржат 5% или повеќе по тежина на глина или цемент во својот состав, како одделни составни елементи или во комбинација.</w:t>
      </w:r>
    </w:p>
    <w:p w:rsidR="00547F27" w:rsidRPr="00AE79EF" w:rsidRDefault="00547F27" w:rsidP="00547F27">
      <w:pPr>
        <w:widowControl w:val="0"/>
        <w:shd w:val="clear" w:color="auto" w:fill="FFFFFF"/>
        <w:tabs>
          <w:tab w:val="left" w:pos="360"/>
        </w:tabs>
        <w:autoSpaceDE w:val="0"/>
        <w:autoSpaceDN w:val="0"/>
        <w:adjustRightInd w:val="0"/>
        <w:spacing w:before="120" w:after="120" w:line="240" w:lineRule="auto"/>
        <w:ind w:left="360"/>
        <w:jc w:val="both"/>
        <w:rPr>
          <w:rFonts w:ascii="Times New Roman" w:hAnsi="Times New Roman"/>
          <w:lang w:val="mk-MK"/>
        </w:rPr>
      </w:pPr>
    </w:p>
    <w:p w:rsidR="002402CE" w:rsidRPr="00AE79EF" w:rsidRDefault="002402CE" w:rsidP="00547F27">
      <w:pPr>
        <w:shd w:val="clear" w:color="auto" w:fill="FFFFFF"/>
        <w:spacing w:before="120" w:after="120" w:line="240" w:lineRule="auto"/>
        <w:jc w:val="center"/>
        <w:outlineLvl w:val="0"/>
        <w:rPr>
          <w:rFonts w:ascii="Times New Roman" w:hAnsi="Times New Roman"/>
        </w:rPr>
      </w:pPr>
      <w:r w:rsidRPr="00AE79EF">
        <w:rPr>
          <w:rFonts w:ascii="Times New Roman" w:hAnsi="Times New Roman"/>
          <w:bCs/>
          <w:lang w:val="mk-MK"/>
        </w:rPr>
        <w:t>ТАБЕЛА – ТЕХНИКИ НА ТАЛОЖЕЊЕ – ТЕХНИЧКА ЗАБЕЛЕШКА</w:t>
      </w:r>
    </w:p>
    <w:p w:rsidR="002402CE" w:rsidRPr="00AE79EF" w:rsidRDefault="002402CE" w:rsidP="00547F27">
      <w:pPr>
        <w:shd w:val="clear" w:color="auto" w:fill="FFFFFF"/>
        <w:spacing w:before="120" w:after="120" w:line="240" w:lineRule="auto"/>
        <w:jc w:val="both"/>
        <w:rPr>
          <w:rFonts w:ascii="Times New Roman" w:hAnsi="Times New Roman"/>
          <w:lang w:val="mk-MK"/>
        </w:rPr>
      </w:pPr>
      <w:r w:rsidRPr="00AE79EF">
        <w:rPr>
          <w:rFonts w:ascii="Times New Roman" w:hAnsi="Times New Roman"/>
          <w:lang w:val="mk-MK"/>
        </w:rPr>
        <w:t>Процесите наведени во колона 1 од табелата се дефинирани во продолжение:</w:t>
      </w:r>
    </w:p>
    <w:p w:rsidR="002402CE" w:rsidRPr="00AE79EF" w:rsidRDefault="002402CE" w:rsidP="00547F27">
      <w:pPr>
        <w:shd w:val="clear" w:color="auto" w:fill="FFFFFF"/>
        <w:spacing w:before="120" w:after="120" w:line="240" w:lineRule="auto"/>
        <w:ind w:left="360" w:hanging="360"/>
        <w:jc w:val="both"/>
        <w:rPr>
          <w:rFonts w:ascii="Times New Roman" w:hAnsi="Times New Roman"/>
          <w:lang w:val="mk-MK"/>
        </w:rPr>
      </w:pPr>
      <w:r w:rsidRPr="00AE79EF">
        <w:rPr>
          <w:rFonts w:ascii="Times New Roman" w:hAnsi="Times New Roman"/>
          <w:lang w:val="mk-MK"/>
        </w:rPr>
        <w:t>а.</w:t>
      </w:r>
      <w:r w:rsidRPr="00AE79EF">
        <w:rPr>
          <w:rFonts w:ascii="Times New Roman" w:hAnsi="Times New Roman"/>
          <w:lang w:val="mk-MK"/>
        </w:rPr>
        <w:tab/>
        <w:t>Хемиско таложење од гасна фаза (CVD) е процес на обложување со премачкување или процес на нанесување облога за изменување на површината каде се таложи метал, легура, „композит“, диелектрик или керамика на загреана подлога.Гасни реагенси се разложуваат или комбинираат во близина на дадена подлога што резултира со таложење на саканиот елемент, легура или соединение врз подлогата.Енергија за овој процес на разложување или хемиска реакција може да се обезбеди со загревање на подлогата, празнење на вжарена плазма или со „ласерско“ зрачење.</w:t>
      </w:r>
    </w:p>
    <w:p w:rsidR="002402CE" w:rsidRPr="00AE79EF" w:rsidRDefault="002402CE" w:rsidP="00547F27">
      <w:pPr>
        <w:shd w:val="clear" w:color="auto" w:fill="FFFFFF"/>
        <w:tabs>
          <w:tab w:val="left" w:pos="1800"/>
        </w:tabs>
        <w:spacing w:before="120" w:after="120" w:line="240" w:lineRule="auto"/>
        <w:ind w:left="1800" w:hanging="1440"/>
        <w:jc w:val="both"/>
        <w:rPr>
          <w:rFonts w:ascii="Times New Roman" w:hAnsi="Times New Roman"/>
          <w:lang w:val="mk-MK"/>
        </w:rPr>
      </w:pPr>
      <w:r w:rsidRPr="00AE79EF">
        <w:rPr>
          <w:rFonts w:ascii="Times New Roman" w:hAnsi="Times New Roman"/>
          <w:i/>
          <w:iCs/>
          <w:spacing w:val="-1"/>
          <w:u w:val="single"/>
          <w:lang w:val="mk-MK"/>
        </w:rPr>
        <w:t>Напомена 1</w:t>
      </w:r>
      <w:r w:rsidRPr="00AE79EF">
        <w:rPr>
          <w:rFonts w:ascii="Times New Roman" w:hAnsi="Times New Roman"/>
          <w:i/>
          <w:iCs/>
          <w:spacing w:val="-1"/>
          <w:lang w:val="mk-MK"/>
        </w:rPr>
        <w:tab/>
      </w:r>
      <w:r w:rsidRPr="00AE79EF">
        <w:rPr>
          <w:rFonts w:ascii="Times New Roman" w:hAnsi="Times New Roman"/>
          <w:i/>
          <w:lang w:val="mk-MK"/>
        </w:rPr>
        <w:t xml:space="preserve">CVD </w:t>
      </w:r>
      <w:r w:rsidRPr="00AE79EF">
        <w:rPr>
          <w:rFonts w:ascii="Times New Roman" w:hAnsi="Times New Roman"/>
          <w:i/>
          <w:iCs/>
          <w:spacing w:val="-1"/>
          <w:lang w:val="mk-MK"/>
        </w:rPr>
        <w:t>ги вклучува следниве процеси: таложење со насочено струење на гас надвор од пакувањето, импулсно CVD, термално таложење со контролирана нуклеација (CNTD), процеси на CVD засилени или помогнати со плазма.</w:t>
      </w:r>
    </w:p>
    <w:p w:rsidR="002402CE" w:rsidRPr="00AE79EF" w:rsidRDefault="002402CE" w:rsidP="00547F27">
      <w:pPr>
        <w:shd w:val="clear" w:color="auto" w:fill="FFFFFF"/>
        <w:tabs>
          <w:tab w:val="left" w:pos="1800"/>
        </w:tabs>
        <w:spacing w:before="120" w:after="120" w:line="240" w:lineRule="auto"/>
        <w:ind w:firstLine="360"/>
        <w:jc w:val="both"/>
        <w:rPr>
          <w:rFonts w:ascii="Times New Roman" w:hAnsi="Times New Roman"/>
          <w:lang w:val="mk-MK"/>
        </w:rPr>
      </w:pPr>
      <w:r w:rsidRPr="00AE79EF">
        <w:rPr>
          <w:rFonts w:ascii="Times New Roman" w:hAnsi="Times New Roman"/>
          <w:i/>
          <w:iCs/>
          <w:spacing w:val="-1"/>
          <w:u w:val="single"/>
          <w:lang w:val="mk-MK"/>
        </w:rPr>
        <w:t>Напомена</w:t>
      </w:r>
      <w:r w:rsidRPr="00AE79EF">
        <w:rPr>
          <w:rFonts w:ascii="Times New Roman" w:hAnsi="Times New Roman"/>
          <w:i/>
          <w:iCs/>
          <w:u w:val="single"/>
          <w:lang w:val="mk-MK"/>
        </w:rPr>
        <w:t xml:space="preserve"> 2</w:t>
      </w:r>
      <w:r w:rsidRPr="00AE79EF">
        <w:rPr>
          <w:rFonts w:ascii="Times New Roman" w:hAnsi="Times New Roman"/>
          <w:i/>
          <w:iCs/>
          <w:lang w:val="mk-MK"/>
        </w:rPr>
        <w:tab/>
        <w:t>Пакување e подлога потопена во смеса од прав..</w:t>
      </w:r>
    </w:p>
    <w:p w:rsidR="002402CE" w:rsidRPr="00AE79EF" w:rsidRDefault="002402CE" w:rsidP="00F541C8">
      <w:pPr>
        <w:shd w:val="clear" w:color="auto" w:fill="FFFFFF"/>
        <w:tabs>
          <w:tab w:val="left" w:pos="1800"/>
        </w:tabs>
        <w:spacing w:before="120" w:after="120" w:line="240" w:lineRule="auto"/>
        <w:ind w:left="1800" w:hanging="1440"/>
        <w:jc w:val="both"/>
        <w:rPr>
          <w:rFonts w:ascii="Times New Roman" w:hAnsi="Times New Roman"/>
          <w:lang w:val="mk-MK"/>
        </w:rPr>
      </w:pPr>
      <w:r w:rsidRPr="00AE79EF">
        <w:rPr>
          <w:rFonts w:ascii="Times New Roman" w:hAnsi="Times New Roman"/>
          <w:i/>
          <w:iCs/>
          <w:spacing w:val="-1"/>
          <w:u w:val="single"/>
          <w:lang w:val="mk-MK"/>
        </w:rPr>
        <w:t>Напомена</w:t>
      </w:r>
      <w:r w:rsidRPr="00AE79EF">
        <w:rPr>
          <w:rFonts w:ascii="Times New Roman" w:hAnsi="Times New Roman"/>
          <w:i/>
          <w:iCs/>
          <w:spacing w:val="-3"/>
          <w:u w:val="single"/>
          <w:lang w:val="mk-MK"/>
        </w:rPr>
        <w:t xml:space="preserve"> 3</w:t>
      </w:r>
      <w:r w:rsidRPr="00AE79EF">
        <w:rPr>
          <w:rFonts w:ascii="Times New Roman" w:hAnsi="Times New Roman"/>
          <w:i/>
          <w:iCs/>
          <w:spacing w:val="-3"/>
          <w:lang w:val="mk-MK"/>
        </w:rPr>
        <w:tab/>
        <w:t>Реагенсите во гасовита состојба кои се користат во процесот надвор од пакувањето се добиени преку истите основни реакции и параметри како во процесот на цементно пакување, само што подлогата која треба да се обложи не доаѓа во допир со смесата од прав.</w:t>
      </w:r>
    </w:p>
    <w:p w:rsidR="002402CE" w:rsidRPr="00AE79EF" w:rsidRDefault="002402CE" w:rsidP="00547F27">
      <w:pPr>
        <w:shd w:val="clear" w:color="auto" w:fill="FFFFFF"/>
        <w:tabs>
          <w:tab w:val="left" w:pos="360"/>
        </w:tabs>
        <w:spacing w:before="120" w:after="120" w:line="240" w:lineRule="auto"/>
        <w:ind w:left="360" w:right="5" w:hanging="360"/>
        <w:jc w:val="both"/>
        <w:rPr>
          <w:rFonts w:ascii="Times New Roman" w:hAnsi="Times New Roman"/>
          <w:lang w:val="mk-MK"/>
        </w:rPr>
      </w:pPr>
      <w:r w:rsidRPr="00AE79EF">
        <w:rPr>
          <w:rFonts w:ascii="Times New Roman" w:hAnsi="Times New Roman"/>
        </w:rPr>
        <w:lastRenderedPageBreak/>
        <w:t>b</w:t>
      </w:r>
      <w:r w:rsidRPr="00AE79EF">
        <w:rPr>
          <w:rFonts w:ascii="Times New Roman" w:hAnsi="Times New Roman"/>
          <w:lang w:val="mk-MK"/>
        </w:rPr>
        <w:t>.</w:t>
      </w:r>
      <w:r w:rsidRPr="00AE79EF">
        <w:rPr>
          <w:rFonts w:ascii="Times New Roman" w:hAnsi="Times New Roman"/>
          <w:lang w:val="mk-MK"/>
        </w:rPr>
        <w:tab/>
        <w:t>Физичко таложење од гасна фаза со термичко испарување (TE-PVD) е процес на обложување со премачкување што се врши во вакуум со притисок помал од 0,1 Ра и притоа се користи извор на топлинска енергија за материјалот за премачкување да премине во состојба на пареа. Резултатот од овој процес е кондензација или таложење на испарените честички на соодветно поставените подлоги.</w:t>
      </w:r>
    </w:p>
    <w:p w:rsidR="002402CE" w:rsidRPr="00AE79EF" w:rsidRDefault="002402CE" w:rsidP="00547F27">
      <w:pPr>
        <w:shd w:val="clear" w:color="auto" w:fill="FFFFFF"/>
        <w:spacing w:before="120" w:after="120" w:line="240" w:lineRule="auto"/>
        <w:ind w:left="360" w:right="5"/>
        <w:jc w:val="both"/>
        <w:rPr>
          <w:rFonts w:ascii="Times New Roman" w:hAnsi="Times New Roman"/>
          <w:lang w:val="mk-MK"/>
        </w:rPr>
      </w:pPr>
      <w:r w:rsidRPr="00AE79EF">
        <w:rPr>
          <w:rFonts w:ascii="Times New Roman" w:hAnsi="Times New Roman"/>
          <w:lang w:val="mk-MK"/>
        </w:rPr>
        <w:t>Додавањето гасови во вакуум-комората во текот на процесот на обложување за да се синтетизираат сложени облоги е вообичаена модификација на процесот.</w:t>
      </w:r>
    </w:p>
    <w:p w:rsidR="002402CE" w:rsidRPr="00AE79EF" w:rsidRDefault="002402CE" w:rsidP="00547F27">
      <w:pPr>
        <w:shd w:val="clear" w:color="auto" w:fill="FFFFFF"/>
        <w:spacing w:before="120" w:after="120" w:line="240" w:lineRule="auto"/>
        <w:ind w:left="360"/>
        <w:jc w:val="both"/>
        <w:rPr>
          <w:rFonts w:ascii="Times New Roman" w:hAnsi="Times New Roman"/>
          <w:lang w:val="mk-MK"/>
        </w:rPr>
      </w:pPr>
      <w:r w:rsidRPr="00AE79EF">
        <w:rPr>
          <w:rFonts w:ascii="Times New Roman" w:hAnsi="Times New Roman"/>
          <w:lang w:val="mk-MK"/>
        </w:rPr>
        <w:t>Употребата на јонски и електронски снопови или плазма за да се активира или помогне таложењето на облогата, исто така, е честа модификација на оваа техника.Употребата на монитори за да се обезбеди мерење на оптичките особини и дебелината на облогите во текот на процесот, исто така, може да биде особина на овие процеси.</w:t>
      </w:r>
    </w:p>
    <w:p w:rsidR="002402CE" w:rsidRPr="00AE79EF" w:rsidRDefault="002402CE" w:rsidP="00547F27">
      <w:pPr>
        <w:shd w:val="clear" w:color="auto" w:fill="FFFFFF"/>
        <w:spacing w:before="120" w:after="120" w:line="240" w:lineRule="auto"/>
        <w:ind w:left="360"/>
        <w:jc w:val="both"/>
        <w:rPr>
          <w:rFonts w:ascii="Times New Roman" w:hAnsi="Times New Roman"/>
          <w:lang w:val="mk-MK"/>
        </w:rPr>
      </w:pPr>
      <w:r w:rsidRPr="00AE79EF">
        <w:rPr>
          <w:rFonts w:ascii="Times New Roman" w:hAnsi="Times New Roman"/>
          <w:lang w:val="mk-MK"/>
        </w:rPr>
        <w:t>Посебни процеси TE-PVD се како што следува:</w:t>
      </w:r>
    </w:p>
    <w:p w:rsidR="002402CE" w:rsidRPr="00AE79EF" w:rsidRDefault="002402CE" w:rsidP="00A9534A">
      <w:pPr>
        <w:widowControl w:val="0"/>
        <w:numPr>
          <w:ilvl w:val="0"/>
          <w:numId w:val="168"/>
        </w:numPr>
        <w:shd w:val="clear" w:color="auto" w:fill="FFFFFF"/>
        <w:tabs>
          <w:tab w:val="left" w:pos="810"/>
        </w:tabs>
        <w:autoSpaceDE w:val="0"/>
        <w:autoSpaceDN w:val="0"/>
        <w:adjustRightInd w:val="0"/>
        <w:spacing w:before="120" w:after="120" w:line="240" w:lineRule="auto"/>
        <w:ind w:left="810" w:hanging="450"/>
        <w:jc w:val="both"/>
        <w:rPr>
          <w:rFonts w:ascii="Times New Roman" w:hAnsi="Times New Roman"/>
          <w:lang w:val="mk-MK"/>
        </w:rPr>
      </w:pPr>
      <w:r w:rsidRPr="00AE79EF">
        <w:rPr>
          <w:rFonts w:ascii="Times New Roman" w:hAnsi="Times New Roman"/>
          <w:lang w:val="mk-MK"/>
        </w:rPr>
        <w:t>При физичко таложење од гасна фаза (PVD) со електронски сноп се користи електронски сноп за загревање и испарување на материјалот што ја претставува облогата;</w:t>
      </w:r>
    </w:p>
    <w:p w:rsidR="002402CE" w:rsidRPr="00AE79EF" w:rsidRDefault="002402CE" w:rsidP="00A9534A">
      <w:pPr>
        <w:widowControl w:val="0"/>
        <w:numPr>
          <w:ilvl w:val="0"/>
          <w:numId w:val="168"/>
        </w:numPr>
        <w:shd w:val="clear" w:color="auto" w:fill="FFFFFF"/>
        <w:tabs>
          <w:tab w:val="left" w:pos="810"/>
        </w:tabs>
        <w:autoSpaceDE w:val="0"/>
        <w:autoSpaceDN w:val="0"/>
        <w:adjustRightInd w:val="0"/>
        <w:spacing w:before="120" w:after="120" w:line="240" w:lineRule="auto"/>
        <w:ind w:left="810" w:right="10" w:hanging="450"/>
        <w:jc w:val="both"/>
        <w:rPr>
          <w:rFonts w:ascii="Times New Roman" w:hAnsi="Times New Roman"/>
          <w:lang w:val="mk-MK"/>
        </w:rPr>
      </w:pPr>
      <w:r w:rsidRPr="00AE79EF">
        <w:rPr>
          <w:rFonts w:ascii="Times New Roman" w:hAnsi="Times New Roman"/>
          <w:lang w:val="mk-MK"/>
        </w:rPr>
        <w:t>За физичко таложење од гасна фаза (PVD) потпомогнато со јони се користат електроотпорни извори на топлина во комбинација со сноп јони што удира по површината (ја нагризува површината) така што дава контролиран и унифициран проток на испарени честички за облогата.</w:t>
      </w:r>
    </w:p>
    <w:p w:rsidR="002402CE" w:rsidRPr="00AE79EF" w:rsidRDefault="002402CE" w:rsidP="00A9534A">
      <w:pPr>
        <w:widowControl w:val="0"/>
        <w:numPr>
          <w:ilvl w:val="0"/>
          <w:numId w:val="168"/>
        </w:numPr>
        <w:shd w:val="clear" w:color="auto" w:fill="FFFFFF"/>
        <w:tabs>
          <w:tab w:val="left" w:pos="810"/>
        </w:tabs>
        <w:autoSpaceDE w:val="0"/>
        <w:autoSpaceDN w:val="0"/>
        <w:adjustRightInd w:val="0"/>
        <w:spacing w:before="120" w:after="120" w:line="240" w:lineRule="auto"/>
        <w:ind w:left="810" w:right="10" w:hanging="450"/>
        <w:jc w:val="both"/>
        <w:rPr>
          <w:rFonts w:ascii="Times New Roman" w:hAnsi="Times New Roman"/>
          <w:lang w:val="mk-MK"/>
        </w:rPr>
      </w:pPr>
      <w:r w:rsidRPr="00AE79EF">
        <w:rPr>
          <w:rFonts w:ascii="Times New Roman" w:hAnsi="Times New Roman"/>
          <w:lang w:val="mk-MK"/>
        </w:rPr>
        <w:t>За „ласерско“ испарување се користат импулсни или континуирани бранови на „ласерски“ зраци за да се предизвика испарување на материјалот што ја претставува облогата;</w:t>
      </w:r>
    </w:p>
    <w:p w:rsidR="002402CE" w:rsidRPr="00AE79EF" w:rsidRDefault="002402CE" w:rsidP="00A9534A">
      <w:pPr>
        <w:widowControl w:val="0"/>
        <w:numPr>
          <w:ilvl w:val="0"/>
          <w:numId w:val="168"/>
        </w:numPr>
        <w:shd w:val="clear" w:color="auto" w:fill="FFFFFF"/>
        <w:tabs>
          <w:tab w:val="left" w:pos="810"/>
        </w:tabs>
        <w:autoSpaceDE w:val="0"/>
        <w:autoSpaceDN w:val="0"/>
        <w:adjustRightInd w:val="0"/>
        <w:spacing w:before="120" w:after="120" w:line="240" w:lineRule="auto"/>
        <w:ind w:left="810" w:right="5" w:hanging="450"/>
        <w:jc w:val="both"/>
        <w:rPr>
          <w:rFonts w:ascii="Times New Roman" w:hAnsi="Times New Roman"/>
          <w:lang w:val="mk-MK"/>
        </w:rPr>
      </w:pPr>
      <w:r w:rsidRPr="00AE79EF">
        <w:rPr>
          <w:rFonts w:ascii="Times New Roman" w:hAnsi="Times New Roman"/>
          <w:lang w:val="mk-MK"/>
        </w:rPr>
        <w:t>За катодно електролачно таложење се користи катода за една употреба од материјалот што ја претставува облогата и има празнење преку електричен лак што се воспоставува на површината преку моментален контакт со прекинувач за заземјување.Контролираното движење на лакот ја разјадува површината на катодата и формира високојонизирана плазма.Анодата може да биде конус прикачен на периферијата на катодата, преку изолатор, или на комората.Подлога со преднапон се користи за таложење што не е во линијата на набљудување.</w:t>
      </w:r>
    </w:p>
    <w:p w:rsidR="002402CE" w:rsidRPr="00AE79EF" w:rsidRDefault="002402CE" w:rsidP="00547F27">
      <w:pPr>
        <w:shd w:val="clear" w:color="auto" w:fill="FFFFFF"/>
        <w:spacing w:before="120" w:after="120" w:line="240" w:lineRule="auto"/>
        <w:ind w:left="2160" w:hanging="1440"/>
        <w:jc w:val="both"/>
        <w:rPr>
          <w:rFonts w:ascii="Times New Roman" w:hAnsi="Times New Roman"/>
          <w:lang w:val="mk-MK"/>
        </w:rPr>
      </w:pPr>
      <w:r w:rsidRPr="00AE79EF">
        <w:rPr>
          <w:rFonts w:ascii="Times New Roman" w:hAnsi="Times New Roman"/>
          <w:i/>
          <w:iCs/>
          <w:spacing w:val="-1"/>
          <w:u w:val="single"/>
          <w:lang w:val="mk-MK"/>
        </w:rPr>
        <w:t>Напомена</w:t>
      </w:r>
      <w:r w:rsidRPr="00AE79EF">
        <w:rPr>
          <w:rFonts w:ascii="Times New Roman" w:hAnsi="Times New Roman"/>
          <w:i/>
          <w:iCs/>
          <w:spacing w:val="-2"/>
          <w:lang w:val="mk-MK"/>
        </w:rPr>
        <w:tab/>
        <w:t xml:space="preserve">Оваа дефиниција не опфаќа произволно катодно електролачно таложење со подлоги без преднапон. </w:t>
      </w:r>
    </w:p>
    <w:p w:rsidR="002402CE" w:rsidRPr="00AE79EF" w:rsidRDefault="002402CE" w:rsidP="00547F27">
      <w:pPr>
        <w:shd w:val="clear" w:color="auto" w:fill="FFFFFF"/>
        <w:tabs>
          <w:tab w:val="left" w:pos="810"/>
        </w:tabs>
        <w:spacing w:before="120" w:after="120" w:line="240" w:lineRule="auto"/>
        <w:ind w:left="810" w:right="5" w:hanging="450"/>
        <w:jc w:val="both"/>
        <w:rPr>
          <w:rFonts w:ascii="Times New Roman" w:hAnsi="Times New Roman"/>
          <w:lang w:val="mk-MK"/>
        </w:rPr>
      </w:pPr>
      <w:r w:rsidRPr="00AE79EF">
        <w:rPr>
          <w:rFonts w:ascii="Times New Roman" w:hAnsi="Times New Roman"/>
          <w:lang w:val="mk-MK"/>
        </w:rPr>
        <w:t>5.</w:t>
      </w:r>
      <w:r w:rsidRPr="00AE79EF">
        <w:rPr>
          <w:rFonts w:ascii="Times New Roman" w:hAnsi="Times New Roman"/>
          <w:lang w:val="mk-MK"/>
        </w:rPr>
        <w:tab/>
        <w:t>Јонска метализација е посебно изменување на општиот процес ТE- PVD, каде извор на плазма или на јони се користи за јонизација на честичките што треба да се наталожат, а негативен преднапон се применува на подлогата со цел да се олесни екстракцијата на честичките од плазмата.Воведувањето на реактивни честички, испарувањето цврсти честички во процесната комора и употребата на монитори за да се обезбеди мерење на оптичките особини и дебелината на облогата во текот на процесот се вообичаени модификации на овој процес.</w:t>
      </w:r>
    </w:p>
    <w:p w:rsidR="002402CE" w:rsidRPr="00AE79EF" w:rsidRDefault="002402CE" w:rsidP="00547F27">
      <w:pPr>
        <w:shd w:val="clear" w:color="auto" w:fill="FFFFFF"/>
        <w:tabs>
          <w:tab w:val="left" w:pos="360"/>
        </w:tabs>
        <w:spacing w:before="120" w:after="120" w:line="240" w:lineRule="auto"/>
        <w:ind w:left="360" w:right="5" w:hanging="360"/>
        <w:jc w:val="both"/>
        <w:rPr>
          <w:rFonts w:ascii="Times New Roman" w:hAnsi="Times New Roman"/>
          <w:lang w:val="mk-MK"/>
        </w:rPr>
      </w:pPr>
      <w:r w:rsidRPr="00AE79EF">
        <w:rPr>
          <w:rFonts w:ascii="Times New Roman" w:hAnsi="Times New Roman"/>
          <w:spacing w:val="-1"/>
        </w:rPr>
        <w:t>c</w:t>
      </w:r>
      <w:r w:rsidRPr="00AE79EF">
        <w:rPr>
          <w:rFonts w:ascii="Times New Roman" w:hAnsi="Times New Roman"/>
          <w:spacing w:val="-1"/>
          <w:lang w:val="mk-MK"/>
        </w:rPr>
        <w:t>.</w:t>
      </w:r>
      <w:r w:rsidRPr="00AE79EF">
        <w:rPr>
          <w:rFonts w:ascii="Times New Roman" w:hAnsi="Times New Roman"/>
          <w:lang w:val="mk-MK"/>
        </w:rPr>
        <w:tab/>
        <w:t>Цементно пакување е процес на изменување на површината со обложување или процес на обложување на површината со премачкување при што подлогата е потопена во смеса од прав (пакување), а се состои од:</w:t>
      </w:r>
    </w:p>
    <w:p w:rsidR="002402CE" w:rsidRPr="00AE79EF" w:rsidRDefault="002402CE" w:rsidP="00A9534A">
      <w:pPr>
        <w:widowControl w:val="0"/>
        <w:numPr>
          <w:ilvl w:val="0"/>
          <w:numId w:val="169"/>
        </w:numPr>
        <w:shd w:val="clear" w:color="auto" w:fill="FFFFFF"/>
        <w:tabs>
          <w:tab w:val="left" w:pos="810"/>
        </w:tabs>
        <w:autoSpaceDE w:val="0"/>
        <w:autoSpaceDN w:val="0"/>
        <w:adjustRightInd w:val="0"/>
        <w:spacing w:before="120" w:after="120" w:line="240" w:lineRule="auto"/>
        <w:ind w:left="810" w:hanging="450"/>
        <w:jc w:val="both"/>
        <w:rPr>
          <w:rFonts w:ascii="Times New Roman" w:hAnsi="Times New Roman"/>
          <w:lang w:val="mk-MK"/>
        </w:rPr>
      </w:pPr>
      <w:r w:rsidRPr="00AE79EF">
        <w:rPr>
          <w:rFonts w:ascii="Times New Roman" w:hAnsi="Times New Roman"/>
          <w:lang w:val="mk-MK"/>
        </w:rPr>
        <w:t>Металните правови што треба да се наталожат (обично алуминиум, хром, силициум или нивна комбинација);</w:t>
      </w:r>
    </w:p>
    <w:p w:rsidR="002402CE" w:rsidRPr="00AE79EF" w:rsidRDefault="002402CE" w:rsidP="00A9534A">
      <w:pPr>
        <w:widowControl w:val="0"/>
        <w:numPr>
          <w:ilvl w:val="0"/>
          <w:numId w:val="169"/>
        </w:numPr>
        <w:shd w:val="clear" w:color="auto" w:fill="FFFFFF"/>
        <w:tabs>
          <w:tab w:val="left" w:pos="810"/>
        </w:tabs>
        <w:autoSpaceDE w:val="0"/>
        <w:autoSpaceDN w:val="0"/>
        <w:adjustRightInd w:val="0"/>
        <w:spacing w:before="120" w:after="120" w:line="240" w:lineRule="auto"/>
        <w:ind w:left="810" w:hanging="450"/>
        <w:jc w:val="both"/>
        <w:rPr>
          <w:rFonts w:ascii="Times New Roman" w:hAnsi="Times New Roman"/>
        </w:rPr>
      </w:pPr>
      <w:r w:rsidRPr="00AE79EF">
        <w:rPr>
          <w:rFonts w:ascii="Times New Roman" w:hAnsi="Times New Roman"/>
          <w:lang w:val="mk-MK"/>
        </w:rPr>
        <w:t xml:space="preserve">Активатор (обично халидни соли); и </w:t>
      </w:r>
    </w:p>
    <w:p w:rsidR="002402CE" w:rsidRPr="00AE79EF" w:rsidRDefault="002402CE" w:rsidP="00A9534A">
      <w:pPr>
        <w:widowControl w:val="0"/>
        <w:numPr>
          <w:ilvl w:val="0"/>
          <w:numId w:val="169"/>
        </w:numPr>
        <w:shd w:val="clear" w:color="auto" w:fill="FFFFFF"/>
        <w:tabs>
          <w:tab w:val="left" w:pos="810"/>
        </w:tabs>
        <w:autoSpaceDE w:val="0"/>
        <w:autoSpaceDN w:val="0"/>
        <w:adjustRightInd w:val="0"/>
        <w:spacing w:before="120" w:after="120" w:line="240" w:lineRule="auto"/>
        <w:ind w:left="810" w:hanging="450"/>
        <w:jc w:val="both"/>
        <w:rPr>
          <w:rFonts w:ascii="Times New Roman" w:hAnsi="Times New Roman"/>
        </w:rPr>
      </w:pPr>
      <w:r w:rsidRPr="00AE79EF">
        <w:rPr>
          <w:rFonts w:ascii="Times New Roman" w:hAnsi="Times New Roman"/>
          <w:lang w:val="mk-MK"/>
        </w:rPr>
        <w:t>Инертен прав, најчесто алуминиум оксид.</w:t>
      </w:r>
    </w:p>
    <w:p w:rsidR="002402CE" w:rsidRPr="00AE79EF" w:rsidRDefault="002402CE" w:rsidP="00547F27">
      <w:pPr>
        <w:shd w:val="clear" w:color="auto" w:fill="FFFFFF"/>
        <w:spacing w:before="120" w:after="120" w:line="240" w:lineRule="auto"/>
        <w:ind w:left="360" w:right="10"/>
        <w:jc w:val="both"/>
        <w:rPr>
          <w:rFonts w:ascii="Times New Roman" w:hAnsi="Times New Roman"/>
        </w:rPr>
      </w:pPr>
      <w:r w:rsidRPr="00AE79EF">
        <w:rPr>
          <w:rFonts w:ascii="Times New Roman" w:hAnsi="Times New Roman"/>
          <w:lang w:val="mk-MK"/>
        </w:rPr>
        <w:lastRenderedPageBreak/>
        <w:t>Подлогата и смесата од прав се наоѓаат во реторта што се загрева на температура помеѓу 1 030 K (757°C) и 1 375 K (1 102 °C) во период доволен за да се наталожи облогата.</w:t>
      </w:r>
    </w:p>
    <w:p w:rsidR="002402CE" w:rsidRPr="00AE79EF" w:rsidRDefault="002402CE" w:rsidP="00547F27">
      <w:pPr>
        <w:shd w:val="clear" w:color="auto" w:fill="FFFFFF"/>
        <w:tabs>
          <w:tab w:val="left" w:pos="360"/>
        </w:tabs>
        <w:spacing w:before="120" w:after="120" w:line="240" w:lineRule="auto"/>
        <w:ind w:left="360" w:hanging="360"/>
        <w:jc w:val="both"/>
        <w:rPr>
          <w:rFonts w:ascii="Times New Roman" w:hAnsi="Times New Roman"/>
        </w:rPr>
      </w:pPr>
      <w:r w:rsidRPr="00AE79EF">
        <w:rPr>
          <w:rFonts w:ascii="Times New Roman" w:hAnsi="Times New Roman"/>
          <w:spacing w:val="-1"/>
        </w:rPr>
        <w:t>d</w:t>
      </w:r>
      <w:r w:rsidRPr="00AE79EF">
        <w:rPr>
          <w:rFonts w:ascii="Times New Roman" w:hAnsi="Times New Roman"/>
          <w:spacing w:val="-1"/>
          <w:lang w:val="mk-MK"/>
        </w:rPr>
        <w:t>.</w:t>
      </w:r>
      <w:r w:rsidRPr="00AE79EF">
        <w:rPr>
          <w:rFonts w:ascii="Times New Roman" w:hAnsi="Times New Roman"/>
        </w:rPr>
        <w:tab/>
      </w:r>
      <w:r w:rsidRPr="00AE79EF">
        <w:rPr>
          <w:rFonts w:ascii="Times New Roman" w:hAnsi="Times New Roman"/>
          <w:lang w:val="mk-MK"/>
        </w:rPr>
        <w:t>Распрскување плазма е процес на обложување со премачкување, при што пиштол (сад за распрскување), со кој се формира и контролира плазма, го прифаќа правот или материјалите за обложување на жица, ги топи и ги насочува кон подлогата, на која, пак, се формира интегрално врзана облога.Распрскувањето на плазмата може да биде распрскување под низок притисок или распрскување при голема брзина.</w:t>
      </w:r>
    </w:p>
    <w:p w:rsidR="002402CE" w:rsidRPr="00AE79EF" w:rsidRDefault="002402CE" w:rsidP="00547F27">
      <w:pPr>
        <w:shd w:val="clear" w:color="auto" w:fill="FFFFFF"/>
        <w:tabs>
          <w:tab w:val="left" w:pos="1800"/>
        </w:tabs>
        <w:spacing w:before="120" w:after="120" w:line="240" w:lineRule="auto"/>
        <w:ind w:left="1800" w:hanging="1440"/>
        <w:jc w:val="both"/>
        <w:rPr>
          <w:rFonts w:ascii="Times New Roman" w:hAnsi="Times New Roman"/>
        </w:rPr>
      </w:pPr>
      <w:r w:rsidRPr="00AE79EF">
        <w:rPr>
          <w:rFonts w:ascii="Times New Roman" w:hAnsi="Times New Roman"/>
          <w:i/>
          <w:iCs/>
          <w:spacing w:val="-1"/>
          <w:u w:val="single"/>
          <w:lang w:val="mk-MK"/>
        </w:rPr>
        <w:t>Напомена 1</w:t>
      </w:r>
      <w:r w:rsidRPr="00AE79EF">
        <w:rPr>
          <w:rFonts w:ascii="Times New Roman" w:hAnsi="Times New Roman"/>
          <w:i/>
          <w:iCs/>
          <w:spacing w:val="-1"/>
        </w:rPr>
        <w:tab/>
      </w:r>
      <w:r w:rsidRPr="00AE79EF">
        <w:rPr>
          <w:rFonts w:ascii="Times New Roman" w:hAnsi="Times New Roman"/>
          <w:i/>
          <w:iCs/>
          <w:spacing w:val="-1"/>
          <w:lang w:val="mk-MK"/>
        </w:rPr>
        <w:t>Низок притисок е притисок понизок од атмосферскиот притисок во околината.</w:t>
      </w:r>
    </w:p>
    <w:p w:rsidR="002402CE" w:rsidRPr="00AE79EF" w:rsidRDefault="002402CE" w:rsidP="00547F27">
      <w:pPr>
        <w:shd w:val="clear" w:color="auto" w:fill="FFFFFF"/>
        <w:tabs>
          <w:tab w:val="left" w:pos="1800"/>
        </w:tabs>
        <w:spacing w:before="120" w:after="120" w:line="240" w:lineRule="auto"/>
        <w:ind w:left="1800" w:hanging="1440"/>
        <w:jc w:val="both"/>
        <w:rPr>
          <w:rFonts w:ascii="Times New Roman" w:hAnsi="Times New Roman"/>
        </w:rPr>
      </w:pPr>
      <w:r w:rsidRPr="00AE79EF">
        <w:rPr>
          <w:rFonts w:ascii="Times New Roman" w:hAnsi="Times New Roman"/>
          <w:i/>
          <w:iCs/>
          <w:spacing w:val="-1"/>
          <w:u w:val="single"/>
          <w:lang w:val="mk-MK"/>
        </w:rPr>
        <w:t>Напомена</w:t>
      </w:r>
      <w:r w:rsidRPr="00AE79EF">
        <w:rPr>
          <w:rFonts w:ascii="Times New Roman" w:hAnsi="Times New Roman"/>
          <w:i/>
          <w:iCs/>
          <w:u w:val="single"/>
          <w:lang w:val="mk-MK"/>
        </w:rPr>
        <w:t xml:space="preserve"> 2</w:t>
      </w:r>
      <w:r w:rsidRPr="00AE79EF">
        <w:rPr>
          <w:rFonts w:ascii="Times New Roman" w:hAnsi="Times New Roman"/>
          <w:i/>
          <w:iCs/>
        </w:rPr>
        <w:tab/>
      </w:r>
      <w:r w:rsidRPr="00AE79EF">
        <w:rPr>
          <w:rFonts w:ascii="Times New Roman" w:hAnsi="Times New Roman"/>
          <w:i/>
          <w:iCs/>
          <w:lang w:val="mk-MK"/>
        </w:rPr>
        <w:t>Голема брзина е брзина на гас низ излезот од млазница поголема од 750 m/s, пресметана на 293 K (20°C) при 0,1 MPa.</w:t>
      </w:r>
    </w:p>
    <w:p w:rsidR="002402CE" w:rsidRPr="00AE79EF" w:rsidRDefault="002402CE" w:rsidP="00547F27">
      <w:pPr>
        <w:shd w:val="clear" w:color="auto" w:fill="FFFFFF"/>
        <w:tabs>
          <w:tab w:val="left" w:pos="360"/>
        </w:tabs>
        <w:spacing w:before="120" w:after="120" w:line="240" w:lineRule="auto"/>
        <w:ind w:left="360" w:hanging="360"/>
        <w:jc w:val="both"/>
        <w:rPr>
          <w:rFonts w:ascii="Times New Roman" w:hAnsi="Times New Roman"/>
        </w:rPr>
      </w:pPr>
      <w:r w:rsidRPr="00AE79EF">
        <w:rPr>
          <w:rFonts w:ascii="Times New Roman" w:hAnsi="Times New Roman"/>
          <w:spacing w:val="-4"/>
        </w:rPr>
        <w:t>e</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Таложење кашести маси е процес на модифицирање на површината или процес на обложување со премачкување, при што металниот или керамичкиот прав со органска врска се одржува во течност и се аплицира на подлогата со распрскување, натопување или мачкање, по што следува сушење на воздух или во печка и термичка обработка за да се добие саканата облога.</w:t>
      </w:r>
    </w:p>
    <w:p w:rsidR="002402CE" w:rsidRPr="00AE79EF" w:rsidRDefault="002402CE" w:rsidP="00547F27">
      <w:pPr>
        <w:shd w:val="clear" w:color="auto" w:fill="FFFFFF"/>
        <w:tabs>
          <w:tab w:val="left" w:pos="360"/>
        </w:tabs>
        <w:spacing w:before="120" w:after="120" w:line="240" w:lineRule="auto"/>
        <w:ind w:left="360" w:hanging="360"/>
        <w:jc w:val="both"/>
        <w:rPr>
          <w:rFonts w:ascii="Times New Roman" w:hAnsi="Times New Roman"/>
        </w:rPr>
      </w:pPr>
      <w:r w:rsidRPr="00AE79EF">
        <w:rPr>
          <w:rFonts w:ascii="Times New Roman" w:hAnsi="Times New Roman"/>
          <w:spacing w:val="-4"/>
        </w:rPr>
        <w:t>f</w:t>
      </w:r>
      <w:r w:rsidRPr="00AE79EF">
        <w:rPr>
          <w:rFonts w:ascii="Times New Roman" w:hAnsi="Times New Roman"/>
          <w:spacing w:val="-4"/>
          <w:lang w:val="mk-MK"/>
        </w:rPr>
        <w:t>.</w:t>
      </w:r>
      <w:r w:rsidRPr="00AE79EF">
        <w:rPr>
          <w:rFonts w:ascii="Times New Roman" w:hAnsi="Times New Roman"/>
        </w:rPr>
        <w:tab/>
      </w:r>
      <w:r w:rsidRPr="00AE79EF">
        <w:rPr>
          <w:rFonts w:ascii="Times New Roman" w:hAnsi="Times New Roman"/>
          <w:lang w:val="mk-MK"/>
        </w:rPr>
        <w:t>Таложење со прскање е процес на обложување со премачкување на база на пренос на импулсот на силата, при што позитивните јони се забрзуваат со електрично поле кон површината на антикатодата (материјал за обложување).Кинетичката енергија на јоните кои удираат е доволна да предизвика атомите на површината на антикатодата да се ослободат и да се наталожат на соодветно позиционираната подлога.</w:t>
      </w:r>
    </w:p>
    <w:p w:rsidR="002402CE" w:rsidRPr="00AE79EF" w:rsidRDefault="002402CE" w:rsidP="00547F27">
      <w:pPr>
        <w:shd w:val="clear" w:color="auto" w:fill="FFFFFF"/>
        <w:tabs>
          <w:tab w:val="left" w:pos="1800"/>
        </w:tabs>
        <w:spacing w:before="120" w:after="120" w:line="240" w:lineRule="auto"/>
        <w:ind w:left="1800" w:hanging="1440"/>
        <w:jc w:val="both"/>
        <w:rPr>
          <w:rFonts w:ascii="Times New Roman" w:hAnsi="Times New Roman"/>
        </w:rPr>
      </w:pPr>
      <w:r w:rsidRPr="00AE79EF">
        <w:rPr>
          <w:rFonts w:ascii="Times New Roman" w:hAnsi="Times New Roman"/>
          <w:i/>
          <w:iCs/>
          <w:spacing w:val="-1"/>
          <w:u w:val="single"/>
          <w:lang w:val="mk-MK"/>
        </w:rPr>
        <w:t>Напомена</w:t>
      </w:r>
      <w:r w:rsidRPr="00AE79EF">
        <w:rPr>
          <w:rFonts w:ascii="Times New Roman" w:hAnsi="Times New Roman"/>
          <w:i/>
          <w:iCs/>
          <w:spacing w:val="-3"/>
          <w:u w:val="single"/>
          <w:lang w:val="mk-MK"/>
        </w:rPr>
        <w:t xml:space="preserve"> 1</w:t>
      </w:r>
      <w:r w:rsidRPr="00AE79EF">
        <w:rPr>
          <w:rFonts w:ascii="Times New Roman" w:hAnsi="Times New Roman"/>
          <w:i/>
          <w:iCs/>
          <w:spacing w:val="-3"/>
        </w:rPr>
        <w:tab/>
      </w:r>
      <w:r w:rsidRPr="00AE79EF">
        <w:rPr>
          <w:rFonts w:ascii="Times New Roman" w:hAnsi="Times New Roman"/>
          <w:i/>
          <w:iCs/>
          <w:spacing w:val="-3"/>
          <w:lang w:val="mk-MK"/>
        </w:rPr>
        <w:t xml:space="preserve">Табелата се однесува единствено на таложење со триода, магнетрон или реактивно таложење со прскање што се користи за да се зајакне залепувањето на облогата и брзината на таложење, како и на таложење со прскање што е зајакнато со радиофреквенција </w:t>
      </w:r>
      <w:r w:rsidRPr="00AE79EF">
        <w:rPr>
          <w:rFonts w:ascii="Times New Roman" w:hAnsi="Times New Roman"/>
          <w:i/>
          <w:lang w:val="mk-MK"/>
        </w:rPr>
        <w:t xml:space="preserve">(RF) кое се </w:t>
      </w:r>
      <w:r w:rsidRPr="00AE79EF">
        <w:rPr>
          <w:rFonts w:ascii="Times New Roman" w:hAnsi="Times New Roman"/>
          <w:i/>
          <w:iCs/>
          <w:spacing w:val="-3"/>
          <w:lang w:val="mk-MK"/>
        </w:rPr>
        <w:t>користи за да овозможи испарување неметални материјали за обложување.</w:t>
      </w:r>
    </w:p>
    <w:p w:rsidR="002402CE" w:rsidRPr="00AE79EF" w:rsidRDefault="002402CE" w:rsidP="00547F27">
      <w:pPr>
        <w:shd w:val="clear" w:color="auto" w:fill="FFFFFF"/>
        <w:tabs>
          <w:tab w:val="left" w:pos="1800"/>
        </w:tabs>
        <w:spacing w:before="120" w:after="120" w:line="240" w:lineRule="auto"/>
        <w:ind w:left="1800" w:hanging="1440"/>
        <w:jc w:val="both"/>
        <w:rPr>
          <w:rFonts w:ascii="Times New Roman" w:hAnsi="Times New Roman"/>
        </w:rPr>
      </w:pPr>
      <w:r w:rsidRPr="00AE79EF">
        <w:rPr>
          <w:rFonts w:ascii="Times New Roman" w:hAnsi="Times New Roman"/>
          <w:i/>
          <w:iCs/>
          <w:spacing w:val="-1"/>
          <w:u w:val="single"/>
          <w:lang w:val="mk-MK"/>
        </w:rPr>
        <w:t>Напомена</w:t>
      </w:r>
      <w:r w:rsidRPr="00AE79EF">
        <w:rPr>
          <w:rFonts w:ascii="Times New Roman" w:hAnsi="Times New Roman"/>
          <w:i/>
          <w:iCs/>
          <w:u w:val="single"/>
          <w:lang w:val="mk-MK"/>
        </w:rPr>
        <w:t xml:space="preserve"> 2</w:t>
      </w:r>
      <w:r w:rsidRPr="00AE79EF">
        <w:rPr>
          <w:rFonts w:ascii="Times New Roman" w:hAnsi="Times New Roman"/>
          <w:i/>
          <w:iCs/>
        </w:rPr>
        <w:tab/>
      </w:r>
      <w:r w:rsidRPr="00AE79EF">
        <w:rPr>
          <w:rFonts w:ascii="Times New Roman" w:hAnsi="Times New Roman"/>
          <w:i/>
          <w:iCs/>
          <w:lang w:val="mk-MK"/>
        </w:rPr>
        <w:t xml:space="preserve">Нискоенергетските јонски снопови (помали од 5 keV) може да се искористат за да го активираат таложењето. </w:t>
      </w:r>
    </w:p>
    <w:p w:rsidR="00E01F55" w:rsidRPr="00AE79EF" w:rsidRDefault="002402CE" w:rsidP="00547F27">
      <w:pPr>
        <w:shd w:val="clear" w:color="auto" w:fill="FFFFFF"/>
        <w:spacing w:before="120" w:after="120" w:line="240" w:lineRule="auto"/>
        <w:ind w:left="360" w:hanging="360"/>
        <w:jc w:val="both"/>
        <w:rPr>
          <w:rFonts w:ascii="Times New Roman" w:hAnsi="Times New Roman"/>
        </w:rPr>
      </w:pPr>
      <w:r w:rsidRPr="00AE79EF">
        <w:rPr>
          <w:rFonts w:ascii="Times New Roman" w:hAnsi="Times New Roman"/>
          <w:spacing w:val="-3"/>
        </w:rPr>
        <w:t>g</w:t>
      </w:r>
      <w:r w:rsidRPr="00AE79EF">
        <w:rPr>
          <w:rFonts w:ascii="Times New Roman" w:hAnsi="Times New Roman"/>
          <w:spacing w:val="-3"/>
          <w:lang w:val="mk-MK"/>
        </w:rPr>
        <w:t>.</w:t>
      </w:r>
      <w:r w:rsidRPr="00AE79EF">
        <w:rPr>
          <w:rFonts w:ascii="Times New Roman" w:hAnsi="Times New Roman"/>
        </w:rPr>
        <w:tab/>
      </w:r>
      <w:r w:rsidRPr="00AE79EF">
        <w:rPr>
          <w:rFonts w:ascii="Times New Roman" w:hAnsi="Times New Roman"/>
          <w:lang w:val="mk-MK"/>
        </w:rPr>
        <w:t>Јонска имплантација е процес на модифицирање на површината со обложување, при што елементот што треба да се легира се јонизира, се забрзува преку градиент на потенцијалот и се имплантира во површинскиот дел од подлогата.Ова вклучува процес во кој јонската имплантација се врши истовремено со физичко таложење од гасна фаза со помош на сноп електрони или со таложење со прскање.</w:t>
      </w:r>
    </w:p>
    <w:p w:rsidR="005E003A" w:rsidRPr="00AE79EF" w:rsidRDefault="005E003A" w:rsidP="005A3016">
      <w:pPr>
        <w:shd w:val="clear" w:color="auto" w:fill="FFFFFF"/>
        <w:spacing w:before="240"/>
        <w:jc w:val="both"/>
        <w:rPr>
          <w:rFonts w:ascii="Times New Roman" w:hAnsi="Times New Roman"/>
        </w:rPr>
        <w:sectPr w:rsidR="005E003A" w:rsidRPr="00AE79EF">
          <w:pgSz w:w="12240" w:h="15840"/>
          <w:pgMar w:top="1440" w:right="1440" w:bottom="1440" w:left="1440" w:header="720" w:footer="720" w:gutter="0"/>
          <w:cols w:space="720"/>
          <w:docGrid w:linePitch="360"/>
        </w:sectPr>
      </w:pPr>
    </w:p>
    <w:p w:rsidR="002402CE" w:rsidRPr="00AE79EF" w:rsidRDefault="002402CE" w:rsidP="002402CE">
      <w:pPr>
        <w:rPr>
          <w:rFonts w:ascii="Times New Roman" w:hAnsi="Times New Roman"/>
        </w:rPr>
      </w:pPr>
    </w:p>
    <w:p w:rsidR="002402CE" w:rsidRPr="00AE79EF" w:rsidRDefault="002402CE" w:rsidP="002402CE">
      <w:pPr>
        <w:shd w:val="clear" w:color="auto" w:fill="FFFFFF"/>
        <w:spacing w:before="240"/>
        <w:ind w:left="360" w:hanging="360"/>
        <w:jc w:val="center"/>
        <w:rPr>
          <w:rFonts w:ascii="Times New Roman" w:hAnsi="Times New Roman"/>
          <w:lang w:val="mk-MK"/>
        </w:rPr>
      </w:pPr>
      <w:r w:rsidRPr="00AE79EF">
        <w:rPr>
          <w:rFonts w:ascii="Times New Roman" w:hAnsi="Times New Roman"/>
          <w:b/>
          <w:bCs/>
          <w:lang w:val="mk-MK"/>
        </w:rPr>
        <w:t xml:space="preserve">КАТЕГОРИЈА 3  ̶  </w:t>
      </w:r>
      <w:r w:rsidRPr="00AE79EF">
        <w:rPr>
          <w:rFonts w:ascii="Times New Roman" w:hAnsi="Times New Roman"/>
          <w:b/>
          <w:bCs/>
          <w:spacing w:val="-7"/>
          <w:lang w:val="mk-MK"/>
        </w:rPr>
        <w:t>ЕЛЕКТРОНСКИ УРЕДИ</w:t>
      </w:r>
    </w:p>
    <w:p w:rsidR="002402CE" w:rsidRPr="004C025D" w:rsidRDefault="002402CE" w:rsidP="005E003A">
      <w:pPr>
        <w:shd w:val="clear" w:color="auto" w:fill="FFFFFF"/>
        <w:tabs>
          <w:tab w:val="left" w:pos="1022"/>
        </w:tabs>
        <w:spacing w:before="240"/>
        <w:ind w:left="990" w:hanging="990"/>
        <w:jc w:val="both"/>
        <w:rPr>
          <w:rFonts w:ascii="Times New Roman" w:hAnsi="Times New Roman"/>
          <w:lang w:val="mk-MK"/>
        </w:rPr>
      </w:pPr>
      <w:r w:rsidRPr="004C025D">
        <w:rPr>
          <w:rFonts w:ascii="Times New Roman" w:hAnsi="Times New Roman"/>
          <w:b/>
          <w:bCs/>
          <w:lang w:val="mk-MK"/>
        </w:rPr>
        <w:t>3A</w:t>
      </w:r>
      <w:r w:rsidRPr="004C025D">
        <w:rPr>
          <w:rFonts w:ascii="Times New Roman" w:hAnsi="Times New Roman"/>
          <w:b/>
          <w:bCs/>
          <w:lang w:val="mk-MK"/>
        </w:rPr>
        <w:tab/>
        <w:t>Системи, опрема и составни делови</w:t>
      </w:r>
    </w:p>
    <w:p w:rsidR="002402CE" w:rsidRPr="007135B5" w:rsidRDefault="002402CE" w:rsidP="00B91376">
      <w:pPr>
        <w:shd w:val="clear" w:color="auto" w:fill="FFFFFF"/>
        <w:tabs>
          <w:tab w:val="left" w:pos="2430"/>
        </w:tabs>
        <w:spacing w:before="120" w:after="120" w:line="240" w:lineRule="auto"/>
        <w:ind w:left="2410" w:hanging="1417"/>
        <w:jc w:val="both"/>
        <w:rPr>
          <w:rFonts w:ascii="Times New Roman" w:hAnsi="Times New Roman"/>
          <w:i/>
          <w:iCs/>
          <w:spacing w:val="-2"/>
          <w:lang w:val="mk-MK"/>
        </w:rPr>
      </w:pPr>
      <w:r w:rsidRPr="004C025D">
        <w:rPr>
          <w:rFonts w:ascii="Times New Roman" w:hAnsi="Times New Roman"/>
          <w:i/>
          <w:iCs/>
          <w:spacing w:val="-3"/>
          <w:u w:val="single"/>
          <w:lang w:val="mk-MK"/>
        </w:rPr>
        <w:t>Забелешка</w:t>
      </w:r>
      <w:r w:rsidRPr="004C025D">
        <w:rPr>
          <w:rFonts w:ascii="Times New Roman" w:hAnsi="Times New Roman"/>
          <w:i/>
          <w:iCs/>
          <w:spacing w:val="-2"/>
          <w:u w:val="single"/>
          <w:lang w:val="mk-MK"/>
        </w:rPr>
        <w:t xml:space="preserve"> 1</w:t>
      </w:r>
      <w:r w:rsidRPr="004C025D">
        <w:rPr>
          <w:rFonts w:ascii="Times New Roman" w:hAnsi="Times New Roman"/>
          <w:i/>
          <w:iCs/>
          <w:spacing w:val="-2"/>
          <w:lang w:val="mk-MK"/>
        </w:rPr>
        <w:t>:</w:t>
      </w:r>
      <w:r w:rsidRPr="004C025D">
        <w:rPr>
          <w:rFonts w:ascii="Times New Roman" w:hAnsi="Times New Roman"/>
          <w:i/>
          <w:iCs/>
          <w:spacing w:val="-2"/>
          <w:lang w:val="mk-MK"/>
        </w:rPr>
        <w:tab/>
      </w:r>
      <w:r w:rsidRPr="004C025D">
        <w:rPr>
          <w:rFonts w:ascii="Times New Roman" w:hAnsi="Times New Roman"/>
          <w:i/>
          <w:iCs/>
          <w:spacing w:val="-2"/>
          <w:lang w:val="mk-MK"/>
        </w:rPr>
        <w:tab/>
      </w:r>
      <w:r w:rsidRPr="007135B5">
        <w:rPr>
          <w:rFonts w:ascii="Times New Roman" w:hAnsi="Times New Roman"/>
          <w:i/>
          <w:iCs/>
          <w:spacing w:val="-2"/>
          <w:lang w:val="mk-MK"/>
        </w:rPr>
        <w:t xml:space="preserve">Контролниот статус на опремата и составните делови </w:t>
      </w:r>
      <w:r w:rsidRPr="007135B5">
        <w:rPr>
          <w:rFonts w:ascii="Times New Roman" w:hAnsi="Times New Roman"/>
          <w:i/>
          <w:iCs/>
          <w:spacing w:val="-2"/>
          <w:lang w:val="mk-MK"/>
        </w:rPr>
        <w:tab/>
        <w:t xml:space="preserve">опишани во 3A001 или 3A002, освен оние опишани во 3A001.a.3. </w:t>
      </w:r>
      <w:r w:rsidRPr="007135B5">
        <w:rPr>
          <w:rFonts w:ascii="Times New Roman" w:hAnsi="Times New Roman"/>
          <w:i/>
          <w:iCs/>
          <w:spacing w:val="-2"/>
          <w:lang w:val="mk-MK"/>
        </w:rPr>
        <w:tab/>
        <w:t>до 3A001.a.10.</w:t>
      </w:r>
      <w:r w:rsidR="00B91376" w:rsidRPr="007135B5">
        <w:rPr>
          <w:rFonts w:ascii="Times New Roman" w:hAnsi="Times New Roman"/>
          <w:i/>
          <w:iCs/>
          <w:spacing w:val="-2"/>
        </w:rPr>
        <w:t xml:space="preserve"> </w:t>
      </w:r>
      <w:r w:rsidR="00415F93" w:rsidRPr="007135B5">
        <w:rPr>
          <w:rFonts w:ascii="Times New Roman" w:hAnsi="Times New Roman"/>
          <w:i/>
          <w:iCs/>
          <w:spacing w:val="-2"/>
        </w:rPr>
        <w:t>,</w:t>
      </w:r>
      <w:r w:rsidR="00B91376" w:rsidRPr="007135B5">
        <w:rPr>
          <w:rFonts w:ascii="Times New Roman" w:hAnsi="Times New Roman"/>
          <w:i/>
          <w:iCs/>
          <w:spacing w:val="-2"/>
          <w:lang w:val="mk-MK"/>
        </w:rPr>
        <w:t xml:space="preserve"> </w:t>
      </w:r>
      <w:r w:rsidRPr="007135B5">
        <w:rPr>
          <w:rFonts w:ascii="Times New Roman" w:hAnsi="Times New Roman"/>
          <w:i/>
          <w:iCs/>
          <w:spacing w:val="-2"/>
          <w:lang w:val="mk-MK"/>
        </w:rPr>
        <w:t xml:space="preserve">3A001.a.12. </w:t>
      </w:r>
      <w:r w:rsidR="00B91376" w:rsidRPr="007135B5">
        <w:rPr>
          <w:rFonts w:ascii="Times New Roman" w:hAnsi="Times New Roman"/>
          <w:i/>
          <w:iCs/>
          <w:spacing w:val="-2"/>
          <w:lang w:val="mk-MK"/>
        </w:rPr>
        <w:t>до</w:t>
      </w:r>
      <w:r w:rsidRPr="007135B5">
        <w:rPr>
          <w:rFonts w:ascii="Times New Roman" w:hAnsi="Times New Roman"/>
          <w:i/>
          <w:iCs/>
          <w:spacing w:val="-2"/>
          <w:lang w:val="mk-MK"/>
        </w:rPr>
        <w:t xml:space="preserve"> 3A001.a.1</w:t>
      </w:r>
      <w:r w:rsidR="00E01F55" w:rsidRPr="007135B5">
        <w:rPr>
          <w:rFonts w:ascii="Times New Roman" w:hAnsi="Times New Roman"/>
          <w:i/>
          <w:iCs/>
          <w:spacing w:val="-2"/>
          <w:lang w:val="mk-MK"/>
        </w:rPr>
        <w:t>4</w:t>
      </w:r>
      <w:r w:rsidRPr="007135B5">
        <w:rPr>
          <w:rFonts w:ascii="Times New Roman" w:hAnsi="Times New Roman"/>
          <w:i/>
          <w:iCs/>
          <w:spacing w:val="-2"/>
          <w:lang w:val="mk-MK"/>
        </w:rPr>
        <w:t>.</w:t>
      </w:r>
      <w:r w:rsidR="00B91376" w:rsidRPr="007135B5">
        <w:rPr>
          <w:rFonts w:ascii="Times New Roman" w:hAnsi="Times New Roman"/>
          <w:i/>
          <w:iCs/>
          <w:spacing w:val="-2"/>
        </w:rPr>
        <w:t xml:space="preserve"> </w:t>
      </w:r>
      <w:r w:rsidR="00B91376" w:rsidRPr="007135B5">
        <w:rPr>
          <w:rFonts w:ascii="Times New Roman" w:hAnsi="Times New Roman"/>
          <w:i/>
          <w:iCs/>
          <w:spacing w:val="-2"/>
          <w:lang w:val="mk-MK"/>
        </w:rPr>
        <w:t>или</w:t>
      </w:r>
      <w:r w:rsidR="004C025D" w:rsidRPr="007135B5">
        <w:rPr>
          <w:rFonts w:ascii="Times New Roman" w:hAnsi="Times New Roman"/>
          <w:i/>
          <w:iCs/>
          <w:spacing w:val="-2"/>
          <w:lang w:val="mk-MK"/>
        </w:rPr>
        <w:t xml:space="preserve"> </w:t>
      </w:r>
      <w:r w:rsidR="00B91376" w:rsidRPr="007135B5">
        <w:rPr>
          <w:rFonts w:ascii="Times New Roman" w:hAnsi="Times New Roman"/>
          <w:i/>
          <w:iCs/>
          <w:spacing w:val="-2"/>
          <w:lang w:val="mk-MK"/>
        </w:rPr>
        <w:t>3A001.</w:t>
      </w:r>
      <w:r w:rsidR="00B91376" w:rsidRPr="007135B5">
        <w:rPr>
          <w:rFonts w:ascii="Times New Roman" w:hAnsi="Times New Roman"/>
          <w:i/>
          <w:iCs/>
          <w:spacing w:val="-2"/>
        </w:rPr>
        <w:t>b</w:t>
      </w:r>
      <w:r w:rsidR="00B91376" w:rsidRPr="007135B5">
        <w:rPr>
          <w:rFonts w:ascii="Times New Roman" w:hAnsi="Times New Roman"/>
          <w:i/>
          <w:iCs/>
          <w:spacing w:val="-2"/>
          <w:lang w:val="mk-MK"/>
        </w:rPr>
        <w:t>.1</w:t>
      </w:r>
      <w:r w:rsidR="00B91376" w:rsidRPr="007135B5">
        <w:rPr>
          <w:rFonts w:ascii="Times New Roman" w:hAnsi="Times New Roman"/>
          <w:i/>
          <w:iCs/>
          <w:spacing w:val="-2"/>
        </w:rPr>
        <w:t>2</w:t>
      </w:r>
      <w:r w:rsidR="00B91376" w:rsidRPr="007135B5">
        <w:rPr>
          <w:rFonts w:ascii="Times New Roman" w:hAnsi="Times New Roman"/>
          <w:i/>
          <w:iCs/>
          <w:spacing w:val="-2"/>
          <w:lang w:val="mk-MK"/>
        </w:rPr>
        <w:t xml:space="preserve"> </w:t>
      </w:r>
      <w:r w:rsidRPr="007135B5">
        <w:rPr>
          <w:rFonts w:ascii="Times New Roman" w:hAnsi="Times New Roman"/>
          <w:i/>
          <w:iCs/>
          <w:spacing w:val="-2"/>
          <w:lang w:val="mk-MK"/>
        </w:rPr>
        <w:t>,</w:t>
      </w:r>
      <w:r w:rsidR="004C025D" w:rsidRPr="007135B5">
        <w:rPr>
          <w:rFonts w:ascii="Times New Roman" w:hAnsi="Times New Roman"/>
          <w:i/>
          <w:iCs/>
          <w:spacing w:val="-2"/>
          <w:lang w:val="mk-MK"/>
        </w:rPr>
        <w:t xml:space="preserve"> кои се посебно </w:t>
      </w:r>
      <w:r w:rsidRPr="007135B5">
        <w:rPr>
          <w:rFonts w:ascii="Times New Roman" w:hAnsi="Times New Roman"/>
          <w:i/>
          <w:iCs/>
          <w:spacing w:val="-2"/>
          <w:lang w:val="mk-MK"/>
        </w:rPr>
        <w:t xml:space="preserve">проектирани за </w:t>
      </w:r>
      <w:r w:rsidR="004C025D" w:rsidRPr="007135B5">
        <w:rPr>
          <w:rFonts w:ascii="Times New Roman" w:hAnsi="Times New Roman"/>
          <w:i/>
          <w:iCs/>
          <w:spacing w:val="-2"/>
          <w:lang w:val="mk-MK"/>
        </w:rPr>
        <w:t xml:space="preserve">или имаат исти функционални </w:t>
      </w:r>
      <w:r w:rsidRPr="007135B5">
        <w:rPr>
          <w:rFonts w:ascii="Times New Roman" w:hAnsi="Times New Roman"/>
          <w:i/>
          <w:iCs/>
          <w:spacing w:val="-2"/>
          <w:lang w:val="mk-MK"/>
        </w:rPr>
        <w:t>особини како друга опр</w:t>
      </w:r>
      <w:r w:rsidR="004C025D" w:rsidRPr="007135B5">
        <w:rPr>
          <w:rFonts w:ascii="Times New Roman" w:hAnsi="Times New Roman"/>
          <w:i/>
          <w:iCs/>
          <w:spacing w:val="-2"/>
          <w:lang w:val="mk-MK"/>
        </w:rPr>
        <w:t xml:space="preserve">ема се утврдува со контролниот </w:t>
      </w:r>
      <w:r w:rsidRPr="007135B5">
        <w:rPr>
          <w:rFonts w:ascii="Times New Roman" w:hAnsi="Times New Roman"/>
          <w:i/>
          <w:iCs/>
          <w:spacing w:val="-2"/>
          <w:lang w:val="mk-MK"/>
        </w:rPr>
        <w:t>статус на другата опрема.</w:t>
      </w:r>
      <w:r w:rsidR="007135B5">
        <w:rPr>
          <w:rFonts w:ascii="Times New Roman" w:hAnsi="Times New Roman"/>
          <w:i/>
          <w:iCs/>
          <w:spacing w:val="-2"/>
        </w:rPr>
        <w:t xml:space="preserve">   </w:t>
      </w:r>
    </w:p>
    <w:p w:rsidR="002402CE" w:rsidRPr="00415F93" w:rsidRDefault="005C463D" w:rsidP="00415F93">
      <w:pPr>
        <w:shd w:val="clear" w:color="auto" w:fill="FFFFFF"/>
        <w:tabs>
          <w:tab w:val="left" w:pos="2430"/>
        </w:tabs>
        <w:spacing w:before="120" w:after="120" w:line="240" w:lineRule="auto"/>
        <w:ind w:left="2410" w:hanging="1417"/>
        <w:jc w:val="both"/>
        <w:rPr>
          <w:rFonts w:ascii="Times New Roman" w:hAnsi="Times New Roman"/>
        </w:rPr>
      </w:pPr>
      <w:r w:rsidRPr="005C463D">
        <w:rPr>
          <w:rFonts w:ascii="Times New Roman" w:hAnsi="Times New Roman"/>
          <w:i/>
          <w:iCs/>
          <w:spacing w:val="-2"/>
        </w:rPr>
        <w:t xml:space="preserve"> </w:t>
      </w:r>
      <w:r w:rsidR="002402CE" w:rsidRPr="00AE79EF">
        <w:rPr>
          <w:rFonts w:ascii="Times New Roman" w:hAnsi="Times New Roman"/>
          <w:i/>
          <w:iCs/>
          <w:spacing w:val="-3"/>
          <w:u w:val="single"/>
          <w:lang w:val="mk-MK"/>
        </w:rPr>
        <w:t>Забелешка</w:t>
      </w:r>
      <w:r w:rsidR="002402CE" w:rsidRPr="00AE79EF">
        <w:rPr>
          <w:rFonts w:ascii="Times New Roman" w:hAnsi="Times New Roman"/>
          <w:i/>
          <w:iCs/>
          <w:spacing w:val="-2"/>
          <w:u w:val="single"/>
          <w:lang w:val="mk-MK"/>
        </w:rPr>
        <w:t xml:space="preserve"> 2</w:t>
      </w:r>
      <w:r w:rsidR="002402CE" w:rsidRPr="00AE79EF">
        <w:rPr>
          <w:rFonts w:ascii="Times New Roman" w:hAnsi="Times New Roman"/>
          <w:i/>
          <w:iCs/>
          <w:spacing w:val="-2"/>
          <w:lang w:val="mk-MK"/>
        </w:rPr>
        <w:t>:</w:t>
      </w:r>
      <w:r w:rsidR="002402CE" w:rsidRPr="00AE79EF">
        <w:rPr>
          <w:rFonts w:ascii="Times New Roman" w:hAnsi="Times New Roman"/>
          <w:i/>
          <w:iCs/>
          <w:spacing w:val="-2"/>
          <w:lang w:val="mk-MK"/>
        </w:rPr>
        <w:tab/>
      </w:r>
      <w:r w:rsidR="002402CE" w:rsidRPr="00AE79EF">
        <w:rPr>
          <w:rFonts w:ascii="Times New Roman" w:hAnsi="Times New Roman"/>
          <w:i/>
          <w:iCs/>
          <w:spacing w:val="-2"/>
          <w:lang w:val="mk-MK"/>
        </w:rPr>
        <w:tab/>
        <w:t xml:space="preserve">Контролниот статус на интегралните кола опишани во </w:t>
      </w:r>
      <w:r w:rsidR="002402CE" w:rsidRPr="00AE79EF">
        <w:rPr>
          <w:rFonts w:ascii="Times New Roman" w:hAnsi="Times New Roman"/>
          <w:i/>
          <w:iCs/>
          <w:spacing w:val="-2"/>
          <w:lang w:val="mk-MK"/>
        </w:rPr>
        <w:tab/>
        <w:t>3A001.a.3 до 3A001.a.9. 3A001.a.12. или во 3A001.a.1</w:t>
      </w:r>
      <w:r w:rsidR="00E01F55" w:rsidRPr="00AE79EF">
        <w:rPr>
          <w:rFonts w:ascii="Times New Roman" w:hAnsi="Times New Roman"/>
          <w:i/>
          <w:iCs/>
          <w:spacing w:val="-2"/>
          <w:lang w:val="mk-MK"/>
        </w:rPr>
        <w:t>4</w:t>
      </w:r>
      <w:r w:rsidR="002402CE" w:rsidRPr="00AE79EF">
        <w:rPr>
          <w:rFonts w:ascii="Times New Roman" w:hAnsi="Times New Roman"/>
          <w:i/>
          <w:iCs/>
          <w:spacing w:val="-2"/>
          <w:lang w:val="mk-MK"/>
        </w:rPr>
        <w:t xml:space="preserve">., кои се </w:t>
      </w:r>
      <w:r w:rsidR="002402CE" w:rsidRPr="00AE79EF">
        <w:rPr>
          <w:rFonts w:ascii="Times New Roman" w:hAnsi="Times New Roman"/>
          <w:i/>
          <w:iCs/>
          <w:spacing w:val="-2"/>
          <w:lang w:val="mk-MK"/>
        </w:rPr>
        <w:tab/>
        <w:t xml:space="preserve">програмирани без можност за репрограмирање или се </w:t>
      </w:r>
      <w:r w:rsidR="002402CE" w:rsidRPr="00AE79EF">
        <w:rPr>
          <w:rFonts w:ascii="Times New Roman" w:hAnsi="Times New Roman"/>
          <w:i/>
          <w:iCs/>
          <w:spacing w:val="-2"/>
          <w:lang w:val="mk-MK"/>
        </w:rPr>
        <w:tab/>
        <w:t xml:space="preserve">проектирани за посебна функција на друга опрема, се </w:t>
      </w:r>
      <w:r w:rsidR="002402CE" w:rsidRPr="00AE79EF">
        <w:rPr>
          <w:rFonts w:ascii="Times New Roman" w:hAnsi="Times New Roman"/>
          <w:i/>
          <w:iCs/>
          <w:spacing w:val="-2"/>
          <w:lang w:val="mk-MK"/>
        </w:rPr>
        <w:tab/>
        <w:t>утврдува со контролниот статус на другата опрема.</w:t>
      </w:r>
    </w:p>
    <w:p w:rsidR="0095358B" w:rsidRPr="00AE79EF" w:rsidRDefault="002402CE" w:rsidP="00547F27">
      <w:pPr>
        <w:shd w:val="clear" w:color="auto" w:fill="FFFFFF"/>
        <w:tabs>
          <w:tab w:val="left" w:pos="3420"/>
          <w:tab w:val="left" w:pos="3600"/>
        </w:tabs>
        <w:spacing w:before="120" w:after="120" w:line="240" w:lineRule="auto"/>
        <w:ind w:left="2430" w:hanging="1440"/>
        <w:jc w:val="both"/>
        <w:rPr>
          <w:rFonts w:ascii="Times New Roman" w:hAnsi="Times New Roman"/>
          <w:i/>
          <w:iCs/>
          <w:spacing w:val="-3"/>
          <w:lang w:val="mk-MK"/>
        </w:rPr>
      </w:pPr>
      <w:r w:rsidRPr="00AE79EF">
        <w:rPr>
          <w:rFonts w:ascii="Times New Roman" w:hAnsi="Times New Roman"/>
          <w:i/>
          <w:iCs/>
          <w:spacing w:val="-2"/>
          <w:u w:val="single"/>
          <w:lang w:val="mk-MK"/>
        </w:rPr>
        <w:t>Напомена</w:t>
      </w:r>
      <w:r w:rsidRPr="00AE79EF">
        <w:rPr>
          <w:rFonts w:ascii="Times New Roman" w:hAnsi="Times New Roman"/>
          <w:i/>
          <w:iCs/>
          <w:spacing w:val="-3"/>
          <w:u w:val="single"/>
          <w:lang w:val="mk-MK"/>
        </w:rPr>
        <w:t>:</w:t>
      </w:r>
      <w:r w:rsidR="00F530A0" w:rsidRPr="00AE79EF">
        <w:rPr>
          <w:rFonts w:ascii="Times New Roman" w:hAnsi="Times New Roman"/>
          <w:i/>
          <w:iCs/>
          <w:spacing w:val="-3"/>
          <w:lang w:val="mk-MK"/>
        </w:rPr>
        <w:tab/>
      </w:r>
      <w:r w:rsidRPr="00AE79EF">
        <w:rPr>
          <w:rFonts w:ascii="Times New Roman" w:hAnsi="Times New Roman"/>
          <w:i/>
          <w:iCs/>
          <w:spacing w:val="-3"/>
          <w:lang w:val="mk-MK"/>
        </w:rPr>
        <w:t>Кога производ</w:t>
      </w:r>
      <w:r w:rsidR="00F530A0" w:rsidRPr="00AE79EF">
        <w:rPr>
          <w:rFonts w:ascii="Times New Roman" w:hAnsi="Times New Roman"/>
          <w:i/>
          <w:iCs/>
          <w:spacing w:val="-3"/>
          <w:lang w:val="mk-MK"/>
        </w:rPr>
        <w:t xml:space="preserve">ителот или барателот не можат </w:t>
      </w:r>
      <w:r w:rsidRPr="00AE79EF">
        <w:rPr>
          <w:rFonts w:ascii="Times New Roman" w:hAnsi="Times New Roman"/>
          <w:i/>
          <w:iCs/>
          <w:spacing w:val="-3"/>
          <w:lang w:val="mk-MK"/>
        </w:rPr>
        <w:t>да го у</w:t>
      </w:r>
      <w:r w:rsidR="00F530A0" w:rsidRPr="00AE79EF">
        <w:rPr>
          <w:rFonts w:ascii="Times New Roman" w:hAnsi="Times New Roman"/>
          <w:i/>
          <w:iCs/>
          <w:spacing w:val="-3"/>
          <w:lang w:val="mk-MK"/>
        </w:rPr>
        <w:t xml:space="preserve">тврдат контролниот статус на </w:t>
      </w:r>
      <w:r w:rsidRPr="00AE79EF">
        <w:rPr>
          <w:rFonts w:ascii="Times New Roman" w:hAnsi="Times New Roman"/>
          <w:i/>
          <w:iCs/>
          <w:spacing w:val="-3"/>
          <w:lang w:val="mk-MK"/>
        </w:rPr>
        <w:t>другата опрема, к</w:t>
      </w:r>
      <w:r w:rsidR="00F530A0" w:rsidRPr="00AE79EF">
        <w:rPr>
          <w:rFonts w:ascii="Times New Roman" w:hAnsi="Times New Roman"/>
          <w:i/>
          <w:iCs/>
          <w:spacing w:val="-3"/>
          <w:lang w:val="mk-MK"/>
        </w:rPr>
        <w:t xml:space="preserve">онтролниот статус на </w:t>
      </w:r>
      <w:r w:rsidRPr="00AE79EF">
        <w:rPr>
          <w:rFonts w:ascii="Times New Roman" w:hAnsi="Times New Roman"/>
          <w:i/>
          <w:iCs/>
          <w:spacing w:val="-3"/>
          <w:lang w:val="mk-MK"/>
        </w:rPr>
        <w:t>интегралните ко</w:t>
      </w:r>
      <w:r w:rsidR="00F530A0" w:rsidRPr="00AE79EF">
        <w:rPr>
          <w:rFonts w:ascii="Times New Roman" w:hAnsi="Times New Roman"/>
          <w:i/>
          <w:iCs/>
          <w:spacing w:val="-3"/>
          <w:lang w:val="mk-MK"/>
        </w:rPr>
        <w:t xml:space="preserve">ла се утврдува во 3A001.a.3. </w:t>
      </w:r>
      <w:r w:rsidRPr="00AE79EF">
        <w:rPr>
          <w:rFonts w:ascii="Times New Roman" w:hAnsi="Times New Roman"/>
          <w:i/>
          <w:iCs/>
          <w:spacing w:val="-3"/>
          <w:lang w:val="mk-MK"/>
        </w:rPr>
        <w:t xml:space="preserve">до 3A001.a.9., </w:t>
      </w:r>
      <w:r w:rsidRPr="00AE79EF">
        <w:rPr>
          <w:rFonts w:ascii="Times New Roman" w:hAnsi="Times New Roman"/>
          <w:i/>
          <w:iCs/>
          <w:spacing w:val="-2"/>
          <w:lang w:val="mk-MK"/>
        </w:rPr>
        <w:t>3A001.a.12. и во 3A001.a.1</w:t>
      </w:r>
      <w:r w:rsidR="00E01F55" w:rsidRPr="00AE79EF">
        <w:rPr>
          <w:rFonts w:ascii="Times New Roman" w:hAnsi="Times New Roman"/>
          <w:i/>
          <w:iCs/>
          <w:spacing w:val="-2"/>
          <w:lang w:val="mk-MK"/>
        </w:rPr>
        <w:t>4</w:t>
      </w:r>
      <w:r w:rsidRPr="00AE79EF">
        <w:rPr>
          <w:rFonts w:ascii="Times New Roman" w:hAnsi="Times New Roman"/>
          <w:i/>
          <w:iCs/>
          <w:spacing w:val="-3"/>
          <w:lang w:val="mk-MK"/>
        </w:rPr>
        <w:t>.</w:t>
      </w:r>
    </w:p>
    <w:p w:rsidR="002402CE" w:rsidRPr="00AE79EF" w:rsidRDefault="0095358B" w:rsidP="00547F27">
      <w:pPr>
        <w:shd w:val="clear" w:color="auto" w:fill="FFFFFF"/>
        <w:tabs>
          <w:tab w:val="left" w:pos="3420"/>
          <w:tab w:val="left" w:pos="3600"/>
        </w:tabs>
        <w:spacing w:before="120" w:after="120" w:line="240" w:lineRule="auto"/>
        <w:ind w:left="2430" w:hanging="1440"/>
        <w:jc w:val="both"/>
        <w:rPr>
          <w:rFonts w:ascii="Times New Roman" w:hAnsi="Times New Roman"/>
          <w:i/>
          <w:iCs/>
          <w:spacing w:val="-3"/>
        </w:rPr>
      </w:pPr>
      <w:r w:rsidRPr="00AE79EF">
        <w:rPr>
          <w:rFonts w:ascii="Times New Roman" w:hAnsi="Times New Roman"/>
          <w:i/>
          <w:iCs/>
          <w:spacing w:val="-3"/>
          <w:u w:val="single"/>
          <w:lang w:val="mk-MK"/>
        </w:rPr>
        <w:t>Забелешка 3</w:t>
      </w:r>
      <w:r w:rsidRPr="00AE79EF">
        <w:rPr>
          <w:rFonts w:ascii="Times New Roman" w:hAnsi="Times New Roman"/>
          <w:i/>
          <w:iCs/>
          <w:spacing w:val="-3"/>
          <w:lang w:val="mk-MK"/>
        </w:rPr>
        <w:t>:</w:t>
      </w:r>
      <w:r w:rsidRPr="00AE79EF">
        <w:rPr>
          <w:rFonts w:ascii="Times New Roman" w:hAnsi="Times New Roman"/>
          <w:i/>
          <w:iCs/>
          <w:spacing w:val="-3"/>
          <w:lang w:val="mk-MK"/>
        </w:rPr>
        <w:tab/>
        <w:t xml:space="preserve">Статусот на </w:t>
      </w:r>
      <w:r w:rsidR="008C3BC1" w:rsidRPr="00AE79EF">
        <w:rPr>
          <w:rFonts w:ascii="Times New Roman" w:hAnsi="Times New Roman"/>
          <w:i/>
          <w:iCs/>
          <w:spacing w:val="-3"/>
          <w:lang w:val="mk-MK"/>
        </w:rPr>
        <w:t>полуспроводливите плочки</w:t>
      </w:r>
      <w:r w:rsidRPr="00AE79EF">
        <w:rPr>
          <w:rFonts w:ascii="Times New Roman" w:hAnsi="Times New Roman"/>
          <w:i/>
          <w:iCs/>
          <w:spacing w:val="-3"/>
          <w:lang w:val="mk-MK"/>
        </w:rPr>
        <w:t>(</w:t>
      </w:r>
      <w:r w:rsidR="008C3BC1" w:rsidRPr="00AE79EF">
        <w:rPr>
          <w:rFonts w:ascii="Times New Roman" w:hAnsi="Times New Roman"/>
          <w:i/>
          <w:iCs/>
          <w:spacing w:val="-3"/>
          <w:lang w:val="mk-MK"/>
        </w:rPr>
        <w:t>завршени или незавршени</w:t>
      </w:r>
      <w:r w:rsidRPr="00AE79EF">
        <w:rPr>
          <w:rFonts w:ascii="Times New Roman" w:hAnsi="Times New Roman"/>
          <w:i/>
          <w:iCs/>
          <w:spacing w:val="-3"/>
          <w:lang w:val="mk-MK"/>
        </w:rPr>
        <w:t>), во кој е утврдена функцијата, треба да се процени наспроти параметрите на 3A001.a., 3A001.b., 3</w:t>
      </w:r>
      <w:r w:rsidR="008C3BC1" w:rsidRPr="00AE79EF">
        <w:rPr>
          <w:rFonts w:ascii="Times New Roman" w:hAnsi="Times New Roman"/>
          <w:i/>
          <w:iCs/>
          <w:spacing w:val="-3"/>
          <w:lang w:val="mk-MK"/>
        </w:rPr>
        <w:t>A001.d., 3A001.e.4., 3A001. г.,</w:t>
      </w:r>
      <w:r w:rsidRPr="00AE79EF">
        <w:rPr>
          <w:rFonts w:ascii="Times New Roman" w:hAnsi="Times New Roman"/>
          <w:i/>
          <w:iCs/>
          <w:spacing w:val="-3"/>
          <w:lang w:val="mk-MK"/>
        </w:rPr>
        <w:t xml:space="preserve">3A001.h., </w:t>
      </w:r>
      <w:r w:rsidR="008C3BC1" w:rsidRPr="00AE79EF">
        <w:rPr>
          <w:rFonts w:ascii="Times New Roman" w:hAnsi="Times New Roman"/>
          <w:i/>
          <w:iCs/>
          <w:spacing w:val="-3"/>
          <w:lang w:val="mk-MK"/>
        </w:rPr>
        <w:t>и</w:t>
      </w:r>
      <w:r w:rsidRPr="00AE79EF">
        <w:rPr>
          <w:rFonts w:ascii="Times New Roman" w:hAnsi="Times New Roman"/>
          <w:i/>
          <w:iCs/>
          <w:spacing w:val="-3"/>
          <w:lang w:val="mk-MK"/>
        </w:rPr>
        <w:t>ли 3A001.i</w:t>
      </w:r>
      <w:r w:rsidR="008C3BC1" w:rsidRPr="00AE79EF">
        <w:rPr>
          <w:rFonts w:ascii="Times New Roman" w:hAnsi="Times New Roman"/>
          <w:i/>
          <w:iCs/>
          <w:spacing w:val="-3"/>
        </w:rPr>
        <w:t>.</w:t>
      </w:r>
    </w:p>
    <w:p w:rsidR="002402CE" w:rsidRPr="00AE79EF" w:rsidRDefault="002402CE" w:rsidP="002402C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lang w:val="mk-MK"/>
        </w:rPr>
        <w:t>3A001</w:t>
      </w:r>
      <w:r w:rsidRPr="00AE79EF">
        <w:rPr>
          <w:rFonts w:ascii="Times New Roman" w:hAnsi="Times New Roman"/>
          <w:lang w:val="mk-MK"/>
        </w:rPr>
        <w:tab/>
        <w:t>Електронски стоки, како што следува:</w:t>
      </w:r>
    </w:p>
    <w:p w:rsidR="002402CE" w:rsidRPr="00AE79EF" w:rsidRDefault="002402CE" w:rsidP="002402CE">
      <w:pPr>
        <w:shd w:val="clear" w:color="auto" w:fill="FFFFFF"/>
        <w:spacing w:before="240"/>
        <w:ind w:left="1350" w:hanging="360"/>
        <w:jc w:val="both"/>
        <w:rPr>
          <w:rFonts w:ascii="Times New Roman" w:hAnsi="Times New Roman"/>
          <w:lang w:val="mk-MK"/>
        </w:rPr>
      </w:pPr>
      <w:r w:rsidRPr="00AE79EF">
        <w:rPr>
          <w:rFonts w:ascii="Times New Roman" w:hAnsi="Times New Roman"/>
          <w:lang w:val="mk-MK"/>
        </w:rPr>
        <w:t>а.</w:t>
      </w:r>
      <w:r w:rsidRPr="00AE79EF">
        <w:rPr>
          <w:rFonts w:ascii="Times New Roman" w:hAnsi="Times New Roman"/>
          <w:lang w:val="mk-MK"/>
        </w:rPr>
        <w:tab/>
        <w:t>Општонаменски интегрални кола, како што следува:</w:t>
      </w:r>
    </w:p>
    <w:p w:rsidR="002402CE" w:rsidRPr="00AE79EF" w:rsidRDefault="002402CE" w:rsidP="00FA5EA3">
      <w:pPr>
        <w:shd w:val="clear" w:color="auto" w:fill="FFFFFF"/>
        <w:tabs>
          <w:tab w:val="left" w:pos="2790"/>
        </w:tabs>
        <w:spacing w:before="120" w:after="120" w:line="240" w:lineRule="auto"/>
        <w:ind w:left="2160" w:hanging="1170"/>
        <w:jc w:val="both"/>
        <w:rPr>
          <w:rFonts w:ascii="Times New Roman" w:hAnsi="Times New Roman"/>
          <w:lang w:val="mk-MK"/>
        </w:rPr>
      </w:pPr>
      <w:r w:rsidRPr="00AE79EF">
        <w:rPr>
          <w:rFonts w:ascii="Times New Roman" w:hAnsi="Times New Roman"/>
          <w:i/>
          <w:iCs/>
          <w:spacing w:val="-3"/>
          <w:u w:val="single"/>
          <w:lang w:val="mk-MK"/>
        </w:rPr>
        <w:t>Забелешка</w:t>
      </w:r>
      <w:r w:rsidR="008C3BC1" w:rsidRPr="00AE79EF">
        <w:rPr>
          <w:rFonts w:ascii="Times New Roman" w:hAnsi="Times New Roman"/>
          <w:i/>
          <w:iCs/>
          <w:spacing w:val="-2"/>
          <w:u w:val="single"/>
          <w:lang w:val="mk-MK"/>
        </w:rPr>
        <w:t xml:space="preserve"> </w:t>
      </w:r>
      <w:r w:rsidRPr="00AE79EF">
        <w:rPr>
          <w:rFonts w:ascii="Times New Roman" w:hAnsi="Times New Roman"/>
          <w:i/>
          <w:iCs/>
          <w:spacing w:val="-2"/>
          <w:lang w:val="mk-MK"/>
        </w:rPr>
        <w:t xml:space="preserve">: </w:t>
      </w:r>
      <w:r w:rsidRPr="00AE79EF">
        <w:rPr>
          <w:rFonts w:ascii="Times New Roman" w:hAnsi="Times New Roman"/>
          <w:i/>
          <w:iCs/>
          <w:spacing w:val="-2"/>
          <w:lang w:val="mk-MK"/>
        </w:rPr>
        <w:tab/>
        <w:t>Интегралните кола ги опфаќаат следниве видови:</w:t>
      </w:r>
    </w:p>
    <w:p w:rsidR="002402CE" w:rsidRPr="00AE79EF" w:rsidRDefault="0074685F" w:rsidP="0074685F">
      <w:pPr>
        <w:shd w:val="clear" w:color="auto" w:fill="FFFFFF"/>
        <w:spacing w:before="120" w:after="120" w:line="240" w:lineRule="auto"/>
        <w:ind w:left="2160"/>
        <w:jc w:val="both"/>
        <w:rPr>
          <w:rFonts w:ascii="Times New Roman" w:hAnsi="Times New Roman"/>
          <w:lang w:val="mk-MK"/>
        </w:rPr>
      </w:pPr>
      <w:r>
        <w:rPr>
          <w:rFonts w:ascii="Times New Roman" w:hAnsi="Times New Roman"/>
          <w:i/>
          <w:iCs/>
          <w:spacing w:val="-6"/>
          <w:lang w:val="mk-MK"/>
        </w:rPr>
        <w:t xml:space="preserve">    </w:t>
      </w:r>
      <w:r>
        <w:rPr>
          <w:rFonts w:ascii="Times New Roman" w:hAnsi="Times New Roman"/>
          <w:i/>
          <w:iCs/>
          <w:spacing w:val="-6"/>
        </w:rPr>
        <w:t xml:space="preserve">  </w:t>
      </w:r>
      <w:r>
        <w:rPr>
          <w:rFonts w:ascii="Times New Roman" w:hAnsi="Times New Roman"/>
          <w:i/>
          <w:iCs/>
          <w:spacing w:val="-6"/>
          <w:lang w:val="mk-MK"/>
        </w:rPr>
        <w:t xml:space="preserve"> </w:t>
      </w:r>
      <w:r w:rsidR="002402CE" w:rsidRPr="00AE79EF">
        <w:rPr>
          <w:rFonts w:ascii="Times New Roman" w:hAnsi="Times New Roman"/>
          <w:i/>
          <w:iCs/>
          <w:spacing w:val="-6"/>
          <w:lang w:val="mk-MK"/>
        </w:rPr>
        <w:t xml:space="preserve"> - </w:t>
      </w:r>
      <w:r>
        <w:rPr>
          <w:rFonts w:ascii="Times New Roman" w:hAnsi="Times New Roman"/>
          <w:i/>
          <w:iCs/>
          <w:spacing w:val="-6"/>
        </w:rPr>
        <w:t xml:space="preserve"> </w:t>
      </w:r>
      <w:r w:rsidR="002402CE" w:rsidRPr="00AE79EF">
        <w:rPr>
          <w:rFonts w:ascii="Times New Roman" w:hAnsi="Times New Roman"/>
          <w:i/>
          <w:iCs/>
          <w:spacing w:val="-6"/>
          <w:lang w:val="mk-MK"/>
        </w:rPr>
        <w:t>„Монолитни интегрални кола“;</w:t>
      </w:r>
    </w:p>
    <w:p w:rsidR="002402CE" w:rsidRPr="00AE79EF" w:rsidRDefault="002402CE" w:rsidP="00FA5EA3">
      <w:pPr>
        <w:shd w:val="clear" w:color="auto" w:fill="FFFFFF"/>
        <w:tabs>
          <w:tab w:val="left" w:pos="2610"/>
        </w:tabs>
        <w:spacing w:before="120" w:after="120" w:line="240" w:lineRule="auto"/>
        <w:ind w:left="2160"/>
        <w:jc w:val="both"/>
        <w:rPr>
          <w:rFonts w:ascii="Times New Roman" w:hAnsi="Times New Roman"/>
          <w:lang w:val="mk-MK"/>
        </w:rPr>
      </w:pPr>
      <w:r w:rsidRPr="00AE79EF">
        <w:rPr>
          <w:rFonts w:ascii="Times New Roman" w:hAnsi="Times New Roman"/>
          <w:i/>
          <w:iCs/>
          <w:spacing w:val="-7"/>
          <w:lang w:val="mk-MK"/>
        </w:rPr>
        <w:t xml:space="preserve">    </w:t>
      </w:r>
      <w:r w:rsidR="0074685F">
        <w:rPr>
          <w:rFonts w:ascii="Times New Roman" w:hAnsi="Times New Roman"/>
          <w:i/>
          <w:iCs/>
          <w:spacing w:val="-7"/>
        </w:rPr>
        <w:t xml:space="preserve"> </w:t>
      </w:r>
      <w:r w:rsidRPr="00AE79EF">
        <w:rPr>
          <w:rFonts w:ascii="Times New Roman" w:hAnsi="Times New Roman"/>
          <w:i/>
          <w:iCs/>
          <w:spacing w:val="-7"/>
          <w:lang w:val="mk-MK"/>
        </w:rPr>
        <w:t xml:space="preserve">  </w:t>
      </w:r>
      <w:r w:rsidR="0074685F">
        <w:rPr>
          <w:rFonts w:ascii="Times New Roman" w:hAnsi="Times New Roman"/>
          <w:i/>
          <w:iCs/>
          <w:spacing w:val="-7"/>
        </w:rPr>
        <w:t xml:space="preserve"> </w:t>
      </w:r>
      <w:r w:rsidRPr="00AE79EF">
        <w:rPr>
          <w:rFonts w:ascii="Times New Roman" w:hAnsi="Times New Roman"/>
          <w:i/>
          <w:iCs/>
          <w:spacing w:val="-7"/>
          <w:lang w:val="mk-MK"/>
        </w:rPr>
        <w:t xml:space="preserve"> - </w:t>
      </w:r>
      <w:r w:rsidR="0074685F">
        <w:rPr>
          <w:rFonts w:ascii="Times New Roman" w:hAnsi="Times New Roman"/>
          <w:i/>
          <w:iCs/>
          <w:spacing w:val="-7"/>
        </w:rPr>
        <w:t xml:space="preserve">  </w:t>
      </w:r>
      <w:r w:rsidRPr="00AE79EF">
        <w:rPr>
          <w:rFonts w:ascii="Times New Roman" w:hAnsi="Times New Roman"/>
          <w:i/>
          <w:iCs/>
          <w:spacing w:val="-7"/>
          <w:lang w:val="mk-MK"/>
        </w:rPr>
        <w:t>„Хибридни интегрални кола“;</w:t>
      </w:r>
    </w:p>
    <w:p w:rsidR="002402CE" w:rsidRPr="00AE79EF" w:rsidRDefault="002402CE" w:rsidP="00FA5EA3">
      <w:pPr>
        <w:shd w:val="clear" w:color="auto" w:fill="FFFFFF"/>
        <w:tabs>
          <w:tab w:val="left" w:pos="2610"/>
        </w:tabs>
        <w:spacing w:before="120" w:after="120" w:line="240" w:lineRule="auto"/>
        <w:ind w:left="2160"/>
        <w:jc w:val="both"/>
        <w:rPr>
          <w:rFonts w:ascii="Times New Roman" w:hAnsi="Times New Roman"/>
          <w:lang w:val="mk-MK"/>
        </w:rPr>
      </w:pPr>
      <w:r w:rsidRPr="00AE79EF">
        <w:rPr>
          <w:rFonts w:ascii="Times New Roman" w:hAnsi="Times New Roman"/>
          <w:i/>
          <w:iCs/>
          <w:spacing w:val="-6"/>
          <w:lang w:val="mk-MK"/>
        </w:rPr>
        <w:t xml:space="preserve">    </w:t>
      </w:r>
      <w:r w:rsidR="0074685F">
        <w:rPr>
          <w:rFonts w:ascii="Times New Roman" w:hAnsi="Times New Roman"/>
          <w:i/>
          <w:iCs/>
          <w:spacing w:val="-6"/>
        </w:rPr>
        <w:t xml:space="preserve"> </w:t>
      </w:r>
      <w:r w:rsidRPr="00AE79EF">
        <w:rPr>
          <w:rFonts w:ascii="Times New Roman" w:hAnsi="Times New Roman"/>
          <w:i/>
          <w:iCs/>
          <w:spacing w:val="-6"/>
          <w:lang w:val="mk-MK"/>
        </w:rPr>
        <w:t xml:space="preserve">  - </w:t>
      </w:r>
      <w:r w:rsidR="0074685F">
        <w:rPr>
          <w:rFonts w:ascii="Times New Roman" w:hAnsi="Times New Roman"/>
          <w:i/>
          <w:iCs/>
          <w:spacing w:val="-6"/>
        </w:rPr>
        <w:t xml:space="preserve"> </w:t>
      </w:r>
      <w:r w:rsidRPr="00AE79EF">
        <w:rPr>
          <w:rFonts w:ascii="Times New Roman" w:hAnsi="Times New Roman"/>
          <w:i/>
          <w:iCs/>
          <w:spacing w:val="-6"/>
          <w:lang w:val="mk-MK"/>
        </w:rPr>
        <w:t>„Интегрални кола со повеќе чипови“;</w:t>
      </w:r>
    </w:p>
    <w:p w:rsidR="002402CE" w:rsidRPr="00AE79EF" w:rsidRDefault="0074685F" w:rsidP="00FA5EA3">
      <w:pPr>
        <w:shd w:val="clear" w:color="auto" w:fill="FFFFFF"/>
        <w:tabs>
          <w:tab w:val="left" w:pos="2790"/>
        </w:tabs>
        <w:spacing w:before="120" w:after="120" w:line="240" w:lineRule="auto"/>
        <w:ind w:left="2790" w:hanging="630"/>
        <w:jc w:val="both"/>
        <w:rPr>
          <w:rFonts w:ascii="Times New Roman" w:hAnsi="Times New Roman"/>
          <w:lang w:val="mk-MK"/>
        </w:rPr>
      </w:pPr>
      <w:r>
        <w:rPr>
          <w:rFonts w:ascii="Times New Roman" w:hAnsi="Times New Roman"/>
          <w:i/>
          <w:iCs/>
          <w:spacing w:val="-5"/>
          <w:lang w:val="mk-MK"/>
        </w:rPr>
        <w:t xml:space="preserve">      </w:t>
      </w:r>
      <w:r w:rsidR="002402CE" w:rsidRPr="00AE79EF">
        <w:rPr>
          <w:rFonts w:ascii="Times New Roman" w:hAnsi="Times New Roman"/>
          <w:i/>
          <w:iCs/>
          <w:spacing w:val="-5"/>
          <w:lang w:val="mk-MK"/>
        </w:rPr>
        <w:t xml:space="preserve"> </w:t>
      </w:r>
      <w:r>
        <w:rPr>
          <w:rFonts w:ascii="Times New Roman" w:hAnsi="Times New Roman"/>
          <w:i/>
          <w:iCs/>
          <w:spacing w:val="-5"/>
        </w:rPr>
        <w:t xml:space="preserve"> </w:t>
      </w:r>
      <w:r w:rsidR="002402CE" w:rsidRPr="00AE79EF">
        <w:rPr>
          <w:rFonts w:ascii="Times New Roman" w:hAnsi="Times New Roman"/>
          <w:i/>
          <w:iCs/>
          <w:spacing w:val="-5"/>
          <w:lang w:val="mk-MK"/>
        </w:rPr>
        <w:t>-</w:t>
      </w:r>
      <w:r>
        <w:rPr>
          <w:rFonts w:ascii="Times New Roman" w:hAnsi="Times New Roman"/>
          <w:i/>
          <w:iCs/>
          <w:spacing w:val="-5"/>
        </w:rPr>
        <w:t xml:space="preserve">   </w:t>
      </w:r>
      <w:r w:rsidR="002402CE" w:rsidRPr="00AE79EF">
        <w:rPr>
          <w:rFonts w:ascii="Times New Roman" w:hAnsi="Times New Roman"/>
          <w:i/>
          <w:iCs/>
          <w:spacing w:val="-5"/>
          <w:lang w:val="mk-MK"/>
        </w:rPr>
        <w:t>„Интегрални кола од тип филм“, вклучувајќи интегрални кола од типот силициум на сафир;</w:t>
      </w:r>
    </w:p>
    <w:p w:rsidR="002402CE" w:rsidRPr="00AE79EF" w:rsidRDefault="002402CE" w:rsidP="0074685F">
      <w:pPr>
        <w:shd w:val="clear" w:color="auto" w:fill="FFFFFF"/>
        <w:tabs>
          <w:tab w:val="left" w:pos="2610"/>
        </w:tabs>
        <w:spacing w:before="120" w:after="120" w:line="240" w:lineRule="auto"/>
        <w:ind w:left="2610" w:hanging="450"/>
        <w:jc w:val="both"/>
        <w:rPr>
          <w:rFonts w:ascii="Times New Roman" w:hAnsi="Times New Roman"/>
          <w:i/>
          <w:iCs/>
          <w:spacing w:val="-6"/>
          <w:lang w:val="mk-MK"/>
        </w:rPr>
      </w:pPr>
      <w:r w:rsidRPr="00AE79EF">
        <w:rPr>
          <w:rFonts w:ascii="Times New Roman" w:hAnsi="Times New Roman"/>
          <w:i/>
          <w:iCs/>
          <w:spacing w:val="-6"/>
          <w:lang w:val="mk-MK"/>
        </w:rPr>
        <w:t xml:space="preserve">    </w:t>
      </w:r>
      <w:r w:rsidR="0074685F">
        <w:rPr>
          <w:rFonts w:ascii="Times New Roman" w:hAnsi="Times New Roman"/>
          <w:i/>
          <w:iCs/>
          <w:spacing w:val="-6"/>
        </w:rPr>
        <w:t xml:space="preserve"> </w:t>
      </w:r>
      <w:r w:rsidRPr="00AE79EF">
        <w:rPr>
          <w:rFonts w:ascii="Times New Roman" w:hAnsi="Times New Roman"/>
          <w:i/>
          <w:iCs/>
          <w:spacing w:val="-6"/>
          <w:lang w:val="mk-MK"/>
        </w:rPr>
        <w:t xml:space="preserve">  - </w:t>
      </w:r>
      <w:r w:rsidR="0074685F">
        <w:rPr>
          <w:rFonts w:ascii="Times New Roman" w:hAnsi="Times New Roman"/>
          <w:i/>
          <w:iCs/>
          <w:spacing w:val="-6"/>
        </w:rPr>
        <w:t xml:space="preserve"> </w:t>
      </w:r>
      <w:r w:rsidRPr="00AE79EF">
        <w:rPr>
          <w:rFonts w:ascii="Times New Roman" w:hAnsi="Times New Roman"/>
          <w:i/>
          <w:iCs/>
          <w:spacing w:val="-6"/>
          <w:lang w:val="mk-MK"/>
        </w:rPr>
        <w:t>„Оптички интегрални кола“;</w:t>
      </w:r>
    </w:p>
    <w:p w:rsidR="0074685F" w:rsidRDefault="002402CE" w:rsidP="0074685F">
      <w:pPr>
        <w:shd w:val="clear" w:color="auto" w:fill="FFFFFF"/>
        <w:tabs>
          <w:tab w:val="left" w:pos="2610"/>
        </w:tabs>
        <w:spacing w:before="120" w:after="120" w:line="240" w:lineRule="auto"/>
        <w:ind w:left="2610" w:hanging="450"/>
        <w:jc w:val="both"/>
        <w:rPr>
          <w:rFonts w:ascii="Times New Roman" w:hAnsi="Times New Roman"/>
          <w:i/>
          <w:iCs/>
          <w:spacing w:val="-6"/>
        </w:rPr>
      </w:pPr>
      <w:r w:rsidRPr="00AE79EF">
        <w:rPr>
          <w:rFonts w:ascii="Times New Roman" w:hAnsi="Times New Roman"/>
          <w:i/>
          <w:iCs/>
          <w:spacing w:val="-6"/>
          <w:lang w:val="mk-MK"/>
        </w:rPr>
        <w:t xml:space="preserve">     </w:t>
      </w:r>
      <w:r w:rsidR="0074685F">
        <w:rPr>
          <w:rFonts w:ascii="Times New Roman" w:hAnsi="Times New Roman"/>
          <w:i/>
          <w:iCs/>
          <w:spacing w:val="-6"/>
        </w:rPr>
        <w:t xml:space="preserve"> </w:t>
      </w:r>
      <w:r w:rsidRPr="00AE79EF">
        <w:rPr>
          <w:rFonts w:ascii="Times New Roman" w:hAnsi="Times New Roman"/>
          <w:i/>
          <w:iCs/>
          <w:spacing w:val="-6"/>
          <w:lang w:val="mk-MK"/>
        </w:rPr>
        <w:t xml:space="preserve"> - </w:t>
      </w:r>
      <w:r w:rsidR="0074685F">
        <w:rPr>
          <w:rFonts w:ascii="Times New Roman" w:hAnsi="Times New Roman"/>
          <w:i/>
          <w:iCs/>
          <w:spacing w:val="-6"/>
        </w:rPr>
        <w:t xml:space="preserve"> </w:t>
      </w:r>
      <w:r w:rsidRPr="00AE79EF">
        <w:rPr>
          <w:rFonts w:ascii="Times New Roman" w:hAnsi="Times New Roman"/>
          <w:i/>
          <w:iCs/>
          <w:spacing w:val="-6"/>
          <w:lang w:val="mk-MK"/>
        </w:rPr>
        <w:t>„Тридимензионални интегрални кола“</w:t>
      </w:r>
      <w:r w:rsidR="0074685F">
        <w:rPr>
          <w:rFonts w:ascii="Times New Roman" w:hAnsi="Times New Roman"/>
          <w:i/>
          <w:iCs/>
          <w:spacing w:val="-6"/>
          <w:lang w:val="mk-MK"/>
        </w:rPr>
        <w:t>;</w:t>
      </w:r>
    </w:p>
    <w:p w:rsidR="00E01F55" w:rsidRPr="0074685F" w:rsidRDefault="0074685F" w:rsidP="0074685F">
      <w:pPr>
        <w:shd w:val="clear" w:color="auto" w:fill="FFFFFF"/>
        <w:tabs>
          <w:tab w:val="left" w:pos="2610"/>
        </w:tabs>
        <w:spacing w:before="120" w:after="120" w:line="240" w:lineRule="auto"/>
        <w:ind w:left="2610" w:hanging="450"/>
        <w:jc w:val="both"/>
        <w:rPr>
          <w:rFonts w:ascii="Times New Roman" w:hAnsi="Times New Roman"/>
          <w:i/>
          <w:iCs/>
          <w:spacing w:val="-6"/>
          <w:lang w:val="mk-MK"/>
        </w:rPr>
      </w:pPr>
      <w:r>
        <w:rPr>
          <w:rFonts w:ascii="Times New Roman" w:hAnsi="Times New Roman"/>
          <w:i/>
          <w:iCs/>
          <w:spacing w:val="-6"/>
        </w:rPr>
        <w:t xml:space="preserve">        </w:t>
      </w:r>
      <w:r w:rsidR="00E01F55" w:rsidRPr="00AE79EF">
        <w:rPr>
          <w:rFonts w:ascii="Times New Roman" w:hAnsi="Times New Roman"/>
          <w:i/>
          <w:iCs/>
          <w:lang w:val="mk-MK"/>
        </w:rPr>
        <w:t>-</w:t>
      </w:r>
      <w:r>
        <w:rPr>
          <w:rFonts w:ascii="Times New Roman" w:hAnsi="Times New Roman"/>
          <w:i/>
          <w:iCs/>
        </w:rPr>
        <w:t xml:space="preserve">  </w:t>
      </w:r>
      <w:r w:rsidR="00E01F55" w:rsidRPr="00AE79EF">
        <w:rPr>
          <w:rFonts w:ascii="Times New Roman" w:hAnsi="Times New Roman"/>
          <w:i/>
          <w:iCs/>
          <w:lang w:val="mk-MK"/>
        </w:rPr>
        <w:t xml:space="preserve"> </w:t>
      </w:r>
      <w:r w:rsidR="00E01F55" w:rsidRPr="00AE79EF">
        <w:rPr>
          <w:rFonts w:ascii="Times New Roman" w:hAnsi="Times New Roman"/>
          <w:i/>
          <w:iCs/>
        </w:rPr>
        <w:t xml:space="preserve">„Монолитни микробранови интегрални кола“ („MMIC“). </w:t>
      </w:r>
    </w:p>
    <w:p w:rsidR="002402CE" w:rsidRPr="00AE79EF" w:rsidRDefault="00313BFF" w:rsidP="00FA5EA3">
      <w:pPr>
        <w:shd w:val="clear" w:color="auto" w:fill="FFFFFF"/>
        <w:tabs>
          <w:tab w:val="left" w:pos="1350"/>
        </w:tabs>
        <w:spacing w:before="240"/>
        <w:ind w:left="1620" w:hanging="450"/>
        <w:jc w:val="both"/>
        <w:rPr>
          <w:rFonts w:ascii="Times New Roman" w:hAnsi="Times New Roman"/>
          <w:lang w:val="mk-MK"/>
        </w:rPr>
      </w:pPr>
      <w:r w:rsidRPr="00AE79EF">
        <w:rPr>
          <w:rFonts w:ascii="Times New Roman" w:hAnsi="Times New Roman"/>
          <w:lang w:val="mk-MK"/>
        </w:rPr>
        <w:t xml:space="preserve">   1.</w:t>
      </w:r>
      <w:r w:rsidRPr="00AE79EF">
        <w:rPr>
          <w:rFonts w:ascii="Times New Roman" w:hAnsi="Times New Roman"/>
          <w:lang w:val="mk-MK"/>
        </w:rPr>
        <w:tab/>
      </w:r>
      <w:r w:rsidR="002402CE" w:rsidRPr="00AE79EF">
        <w:rPr>
          <w:rFonts w:ascii="Times New Roman" w:hAnsi="Times New Roman"/>
          <w:lang w:val="mk-MK"/>
        </w:rPr>
        <w:t>Интегрални кола кои се проектирани или класификувани како отпорни на зрачење за да издржат било што од следново:</w:t>
      </w:r>
    </w:p>
    <w:p w:rsidR="002402CE" w:rsidRPr="00AE79EF" w:rsidRDefault="002402CE" w:rsidP="00FA5EA3">
      <w:pPr>
        <w:shd w:val="clear" w:color="auto" w:fill="FFFFFF"/>
        <w:spacing w:before="120" w:after="120" w:line="240" w:lineRule="auto"/>
        <w:ind w:left="1890" w:hanging="270"/>
        <w:jc w:val="both"/>
        <w:rPr>
          <w:rFonts w:ascii="Times New Roman" w:hAnsi="Times New Roman"/>
          <w:lang w:val="mk-MK"/>
        </w:rPr>
      </w:pPr>
      <w:r w:rsidRPr="00AE79EF">
        <w:rPr>
          <w:rFonts w:ascii="Times New Roman" w:hAnsi="Times New Roman"/>
          <w:spacing w:val="-1"/>
          <w:lang w:val="mk-MK"/>
        </w:rPr>
        <w:t>а.</w:t>
      </w:r>
      <w:r w:rsidRPr="00AE79EF">
        <w:rPr>
          <w:rFonts w:ascii="Times New Roman" w:hAnsi="Times New Roman"/>
          <w:lang w:val="mk-MK"/>
        </w:rPr>
        <w:tab/>
        <w:t>Вкупна доза од 5 × 10</w:t>
      </w:r>
      <w:r w:rsidRPr="00AE79EF">
        <w:rPr>
          <w:rFonts w:ascii="Times New Roman" w:hAnsi="Times New Roman"/>
          <w:vertAlign w:val="superscript"/>
          <w:lang w:val="mk-MK"/>
        </w:rPr>
        <w:t>3</w:t>
      </w:r>
      <w:r w:rsidRPr="00AE79EF">
        <w:rPr>
          <w:rFonts w:ascii="Times New Roman" w:hAnsi="Times New Roman"/>
          <w:lang w:val="mk-MK"/>
        </w:rPr>
        <w:t xml:space="preserve"> Gy (силициум) или повисока;</w:t>
      </w:r>
    </w:p>
    <w:p w:rsidR="002402CE" w:rsidRPr="00AE79EF" w:rsidRDefault="002402CE" w:rsidP="00FA5EA3">
      <w:pPr>
        <w:shd w:val="clear" w:color="auto" w:fill="FFFFFF"/>
        <w:spacing w:before="120" w:after="120" w:line="240" w:lineRule="auto"/>
        <w:ind w:left="1890" w:hanging="27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Промена на брзината на зрачење од 5 × 10</w:t>
      </w:r>
      <w:r w:rsidRPr="00AE79EF">
        <w:rPr>
          <w:rFonts w:ascii="Times New Roman" w:hAnsi="Times New Roman"/>
          <w:vertAlign w:val="superscript"/>
          <w:lang w:val="mk-MK"/>
        </w:rPr>
        <w:t>6</w:t>
      </w:r>
      <w:r w:rsidRPr="00AE79EF">
        <w:rPr>
          <w:rFonts w:ascii="Times New Roman" w:hAnsi="Times New Roman"/>
          <w:lang w:val="mk-MK"/>
        </w:rPr>
        <w:t xml:space="preserve"> Gy (силициум) во секунда или повеќе; </w:t>
      </w:r>
      <w:r w:rsidRPr="00AE79EF">
        <w:rPr>
          <w:rFonts w:ascii="Times New Roman" w:hAnsi="Times New Roman"/>
          <w:u w:val="single"/>
          <w:lang w:val="mk-MK"/>
        </w:rPr>
        <w:t>или</w:t>
      </w:r>
    </w:p>
    <w:p w:rsidR="002402CE" w:rsidRPr="00AE79EF" w:rsidRDefault="002402CE" w:rsidP="00FA5EA3">
      <w:pPr>
        <w:shd w:val="clear" w:color="auto" w:fill="FFFFFF"/>
        <w:spacing w:before="120" w:after="120" w:line="240" w:lineRule="auto"/>
        <w:ind w:left="1890" w:hanging="270"/>
        <w:jc w:val="both"/>
        <w:rPr>
          <w:rFonts w:ascii="Times New Roman" w:hAnsi="Times New Roman"/>
          <w:lang w:val="mk-MK"/>
        </w:rPr>
      </w:pPr>
      <w:r w:rsidRPr="00AE79EF">
        <w:rPr>
          <w:rFonts w:ascii="Times New Roman" w:hAnsi="Times New Roman"/>
          <w:spacing w:val="-4"/>
          <w:lang w:val="mk-MK"/>
        </w:rPr>
        <w:t>c.</w:t>
      </w:r>
      <w:r w:rsidRPr="00AE79EF">
        <w:rPr>
          <w:rFonts w:ascii="Times New Roman" w:hAnsi="Times New Roman"/>
          <w:lang w:val="mk-MK"/>
        </w:rPr>
        <w:tab/>
        <w:t>Густина на текот (интегрален флукс) на неутрони (еквивалент на 1 MeV) од 5 × 10</w:t>
      </w:r>
      <w:r w:rsidRPr="00AE79EF">
        <w:rPr>
          <w:rFonts w:ascii="Times New Roman" w:hAnsi="Times New Roman"/>
          <w:vertAlign w:val="superscript"/>
          <w:lang w:val="mk-MK"/>
        </w:rPr>
        <w:t>13</w:t>
      </w:r>
      <w:r w:rsidRPr="00AE79EF">
        <w:rPr>
          <w:rFonts w:ascii="Times New Roman" w:hAnsi="Times New Roman"/>
          <w:lang w:val="mk-MK"/>
        </w:rPr>
        <w:t xml:space="preserve"> n/cm</w:t>
      </w:r>
      <w:r w:rsidRPr="00AE79EF">
        <w:rPr>
          <w:rFonts w:ascii="Times New Roman" w:hAnsi="Times New Roman"/>
          <w:vertAlign w:val="superscript"/>
          <w:lang w:val="mk-MK"/>
        </w:rPr>
        <w:t>2</w:t>
      </w:r>
      <w:r w:rsidRPr="00AE79EF">
        <w:rPr>
          <w:rFonts w:ascii="Times New Roman" w:hAnsi="Times New Roman"/>
          <w:lang w:val="mk-MK"/>
        </w:rPr>
        <w:t xml:space="preserve"> или повисока на силициум, или негов еквивалент за други материјали;</w:t>
      </w:r>
    </w:p>
    <w:p w:rsidR="002402CE" w:rsidRPr="00AE79EF" w:rsidRDefault="002402CE" w:rsidP="00FA5EA3">
      <w:pPr>
        <w:shd w:val="clear" w:color="auto" w:fill="FFFFFF"/>
        <w:spacing w:before="120" w:after="120" w:line="240" w:lineRule="auto"/>
        <w:ind w:left="3240" w:hanging="1350"/>
        <w:jc w:val="both"/>
        <w:rPr>
          <w:rFonts w:ascii="Times New Roman" w:hAnsi="Times New Roman"/>
          <w:lang w:val="mk-MK"/>
        </w:rPr>
      </w:pPr>
      <w:r w:rsidRPr="00AE79EF">
        <w:rPr>
          <w:rFonts w:ascii="Times New Roman" w:hAnsi="Times New Roman"/>
          <w:i/>
          <w:iCs/>
          <w:u w:val="single"/>
          <w:lang w:val="mk-MK"/>
        </w:rPr>
        <w:lastRenderedPageBreak/>
        <w:t>Забелешка:</w:t>
      </w:r>
      <w:r w:rsidRPr="00AE79EF">
        <w:rPr>
          <w:rFonts w:ascii="Times New Roman" w:hAnsi="Times New Roman"/>
          <w:i/>
          <w:iCs/>
          <w:lang w:val="mk-MK"/>
        </w:rPr>
        <w:t>3A001.a.1.c. не контролира полуспроводници со изолатор од метал (MIS).</w:t>
      </w:r>
    </w:p>
    <w:p w:rsidR="00B46C3D" w:rsidRPr="00AE79EF" w:rsidRDefault="00E142E7" w:rsidP="00FA5EA3">
      <w:pPr>
        <w:shd w:val="clear" w:color="auto" w:fill="FFFFFF"/>
        <w:spacing w:before="240"/>
        <w:ind w:left="1620" w:hanging="330"/>
        <w:jc w:val="both"/>
        <w:rPr>
          <w:rFonts w:ascii="Times New Roman" w:hAnsi="Times New Roman"/>
          <w:spacing w:val="-1"/>
          <w:lang w:val="mk-MK"/>
        </w:rPr>
      </w:pPr>
      <w:r w:rsidRPr="00AE79EF">
        <w:rPr>
          <w:rFonts w:ascii="Times New Roman" w:hAnsi="Times New Roman"/>
          <w:lang w:val="mk-MK"/>
        </w:rPr>
        <w:t xml:space="preserve">2. </w:t>
      </w:r>
      <w:r w:rsidRPr="00AE79EF">
        <w:rPr>
          <w:rFonts w:ascii="Times New Roman" w:hAnsi="Times New Roman"/>
        </w:rPr>
        <w:t>„Микрокола на микропроцесори“, „микрокола на микрокомпјутери“, микрокола на микроконтролери, мемориски интегрални кола изработени од сложен полуспроводник, аналогно-дигитални конвертори, интегрални кола кои содржат аналогно-дигитални конвертори и ги зачувуваат или обработуваат дигитализираните податоци, дигитално-аналогни конвертори, електрооптички или „оптички интегрални кола“ проектирани за „обработка на сигнали“, програмабилни логички уреди, интегрални кола изработени по нарачка и кај кои функцијата е непозната или контролниот статус на опремата во која ќе се користи ова интегрално коло е непознат, процесори со брза Фуриева трансформација (FFT), или статички мемории со произволен пристап (SRAM) или,</w:t>
      </w:r>
      <w:r w:rsidR="004C7DA7" w:rsidRPr="00AE79EF">
        <w:rPr>
          <w:rFonts w:ascii="Times New Roman" w:hAnsi="Times New Roman"/>
          <w:lang w:val="mk-MK"/>
        </w:rPr>
        <w:t xml:space="preserve"> </w:t>
      </w:r>
      <w:r w:rsidR="008E73CF" w:rsidRPr="00AE79EF">
        <w:rPr>
          <w:rFonts w:ascii="Times New Roman" w:hAnsi="Times New Roman"/>
          <w:lang w:val="mk-MK"/>
        </w:rPr>
        <w:t>мемории</w:t>
      </w:r>
      <w:r w:rsidR="00023107" w:rsidRPr="00AE79EF">
        <w:rPr>
          <w:rFonts w:ascii="Times New Roman" w:hAnsi="Times New Roman"/>
        </w:rPr>
        <w:t xml:space="preserve"> </w:t>
      </w:r>
      <w:r w:rsidR="00023107" w:rsidRPr="00AE79EF">
        <w:rPr>
          <w:rFonts w:ascii="Times New Roman" w:hAnsi="Times New Roman"/>
          <w:lang w:val="mk-MK"/>
        </w:rPr>
        <w:t>со постојана содржина</w:t>
      </w:r>
      <w:r w:rsidR="008E73CF" w:rsidRPr="00AE79EF">
        <w:rPr>
          <w:rFonts w:ascii="Times New Roman" w:hAnsi="Times New Roman"/>
          <w:lang w:val="mk-MK"/>
        </w:rPr>
        <w:t xml:space="preserve"> </w:t>
      </w:r>
      <w:r w:rsidRPr="00AE79EF">
        <w:rPr>
          <w:rFonts w:ascii="Times New Roman" w:hAnsi="Times New Roman"/>
        </w:rPr>
        <w:t>кои имаат која било од следниве особини</w:t>
      </w:r>
      <w:r w:rsidR="002402CE" w:rsidRPr="00AE79EF">
        <w:rPr>
          <w:rFonts w:ascii="Times New Roman" w:hAnsi="Times New Roman"/>
          <w:spacing w:val="-1"/>
          <w:lang w:val="mk-MK"/>
        </w:rPr>
        <w:t>a.</w:t>
      </w:r>
    </w:p>
    <w:p w:rsidR="00B46C3D" w:rsidRPr="00AE79EF" w:rsidRDefault="00B46C3D" w:rsidP="00FA5EA3">
      <w:pPr>
        <w:shd w:val="clear" w:color="auto" w:fill="FFFFFF"/>
        <w:spacing w:before="120" w:after="120" w:line="240" w:lineRule="auto"/>
        <w:ind w:left="1980" w:hanging="360"/>
        <w:jc w:val="both"/>
        <w:rPr>
          <w:rFonts w:ascii="Times New Roman" w:hAnsi="Times New Roman"/>
          <w:lang w:val="mk-MK"/>
        </w:rPr>
      </w:pPr>
      <w:r w:rsidRPr="00AE79EF">
        <w:rPr>
          <w:rFonts w:ascii="Times New Roman" w:hAnsi="Times New Roman"/>
          <w:spacing w:val="-1"/>
          <w:lang w:val="mk-MK"/>
        </w:rPr>
        <w:t xml:space="preserve">а. </w:t>
      </w:r>
      <w:r w:rsidR="002402CE" w:rsidRPr="00AE79EF">
        <w:rPr>
          <w:rFonts w:ascii="Times New Roman" w:hAnsi="Times New Roman"/>
          <w:lang w:val="mk-MK"/>
        </w:rPr>
        <w:tab/>
        <w:t>Номинален режим на работа на амбиентална температура над 398 K (125° C);</w:t>
      </w:r>
    </w:p>
    <w:p w:rsidR="00B46C3D" w:rsidRPr="00AE79EF" w:rsidRDefault="002402CE" w:rsidP="00FA5EA3">
      <w:pPr>
        <w:shd w:val="clear" w:color="auto" w:fill="FFFFFF"/>
        <w:spacing w:before="120" w:after="120" w:line="240" w:lineRule="auto"/>
        <w:ind w:left="1980" w:hanging="36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 xml:space="preserve">Номинален режим на работа на амбиентална температура под 218 K (-55° C); </w:t>
      </w:r>
      <w:r w:rsidRPr="00AE79EF">
        <w:rPr>
          <w:rFonts w:ascii="Times New Roman" w:hAnsi="Times New Roman"/>
          <w:u w:val="single"/>
          <w:lang w:val="mk-MK"/>
        </w:rPr>
        <w:t>или</w:t>
      </w:r>
    </w:p>
    <w:p w:rsidR="002402CE" w:rsidRPr="00AE79EF" w:rsidRDefault="00B46C3D" w:rsidP="00FA5EA3">
      <w:pPr>
        <w:shd w:val="clear" w:color="auto" w:fill="FFFFFF"/>
        <w:spacing w:before="120" w:after="120" w:line="240" w:lineRule="auto"/>
        <w:ind w:left="1980" w:hanging="330"/>
        <w:jc w:val="both"/>
        <w:rPr>
          <w:rFonts w:ascii="Times New Roman" w:hAnsi="Times New Roman"/>
          <w:lang w:val="mk-MK"/>
        </w:rPr>
      </w:pPr>
      <w:r w:rsidRPr="00AE79EF">
        <w:rPr>
          <w:rFonts w:ascii="Times New Roman" w:hAnsi="Times New Roman"/>
        </w:rPr>
        <w:t>c</w:t>
      </w:r>
      <w:r w:rsidRPr="00AE79EF">
        <w:rPr>
          <w:rFonts w:ascii="Times New Roman" w:hAnsi="Times New Roman"/>
          <w:lang w:val="mk-MK"/>
        </w:rPr>
        <w:t xml:space="preserve">. </w:t>
      </w:r>
      <w:r w:rsidR="002402CE" w:rsidRPr="00AE79EF">
        <w:rPr>
          <w:rFonts w:ascii="Times New Roman" w:hAnsi="Times New Roman"/>
          <w:lang w:val="mk-MK"/>
        </w:rPr>
        <w:t xml:space="preserve"> Номинален режим на работа низ целиот опсег на амбиентална температура од 218 K (-55° C) до 398  K (125° C);</w:t>
      </w:r>
    </w:p>
    <w:p w:rsidR="002402CE" w:rsidRPr="00AE79EF" w:rsidRDefault="002402CE" w:rsidP="00FA5EA3">
      <w:pPr>
        <w:shd w:val="clear" w:color="auto" w:fill="FFFFFF"/>
        <w:spacing w:before="120" w:after="120" w:line="240" w:lineRule="auto"/>
        <w:ind w:left="2610" w:hanging="990"/>
        <w:jc w:val="both"/>
        <w:rPr>
          <w:rFonts w:ascii="Times New Roman" w:hAnsi="Times New Roman"/>
          <w:i/>
          <w:iCs/>
          <w:spacing w:val="-2"/>
        </w:rPr>
      </w:pPr>
      <w:r w:rsidRPr="00AE79EF">
        <w:rPr>
          <w:rFonts w:ascii="Times New Roman" w:hAnsi="Times New Roman"/>
          <w:i/>
          <w:iCs/>
          <w:spacing w:val="-2"/>
          <w:u w:val="single"/>
          <w:lang w:val="mk-MK"/>
        </w:rPr>
        <w:t>Забелешка</w:t>
      </w:r>
      <w:r w:rsidRPr="00AE79EF">
        <w:rPr>
          <w:rFonts w:ascii="Times New Roman" w:hAnsi="Times New Roman"/>
          <w:i/>
          <w:iCs/>
          <w:spacing w:val="-2"/>
          <w:lang w:val="mk-MK"/>
        </w:rPr>
        <w:t xml:space="preserve">:3A001.a.2. не контролира интегрални кола </w:t>
      </w:r>
      <w:r w:rsidR="00DA23C6" w:rsidRPr="00AE79EF">
        <w:rPr>
          <w:rFonts w:ascii="Times New Roman" w:hAnsi="Times New Roman"/>
          <w:i/>
          <w:iCs/>
          <w:spacing w:val="-2"/>
          <w:lang w:val="mk-MK"/>
        </w:rPr>
        <w:t>дизајнирани</w:t>
      </w:r>
      <w:r w:rsidR="00DA23C6" w:rsidRPr="00AE79EF">
        <w:rPr>
          <w:rFonts w:ascii="Times New Roman" w:hAnsi="Times New Roman"/>
          <w:i/>
          <w:iCs/>
          <w:spacing w:val="-2"/>
        </w:rPr>
        <w:t xml:space="preserve"> </w:t>
      </w:r>
      <w:r w:rsidRPr="00AE79EF">
        <w:rPr>
          <w:rFonts w:ascii="Times New Roman" w:hAnsi="Times New Roman"/>
          <w:i/>
          <w:iCs/>
          <w:spacing w:val="-2"/>
          <w:lang w:val="mk-MK"/>
        </w:rPr>
        <w:t xml:space="preserve">за примена во цивилна автомобилска индустрија или за железница. </w:t>
      </w:r>
    </w:p>
    <w:p w:rsidR="00CA69D0" w:rsidRPr="00AE79EF" w:rsidRDefault="00023107" w:rsidP="00FA5EA3">
      <w:pPr>
        <w:pStyle w:val="Default"/>
        <w:spacing w:before="120" w:after="120"/>
        <w:ind w:left="1890" w:hanging="270"/>
        <w:jc w:val="both"/>
        <w:rPr>
          <w:rFonts w:ascii="Times New Roman" w:hAnsi="Times New Roman" w:cs="Times New Roman"/>
          <w:i/>
          <w:sz w:val="22"/>
          <w:szCs w:val="22"/>
          <w:u w:val="single"/>
          <w:lang w:val="mk-MK"/>
        </w:rPr>
      </w:pPr>
      <w:r w:rsidRPr="00AE79EF">
        <w:rPr>
          <w:rFonts w:ascii="Times New Roman" w:hAnsi="Times New Roman" w:cs="Times New Roman"/>
          <w:i/>
          <w:sz w:val="22"/>
          <w:szCs w:val="22"/>
          <w:u w:val="single"/>
          <w:lang w:val="en-US"/>
        </w:rPr>
        <w:t>Техничка забелешка:</w:t>
      </w:r>
    </w:p>
    <w:p w:rsidR="00023107" w:rsidRPr="00AE79EF" w:rsidRDefault="00023107" w:rsidP="00FA5EA3">
      <w:pPr>
        <w:pStyle w:val="Default"/>
        <w:spacing w:before="120" w:after="120"/>
        <w:ind w:left="1620"/>
        <w:jc w:val="both"/>
        <w:rPr>
          <w:rFonts w:ascii="Times New Roman" w:hAnsi="Times New Roman" w:cs="Times New Roman"/>
          <w:i/>
          <w:sz w:val="22"/>
          <w:szCs w:val="22"/>
          <w:lang w:val="en-US"/>
        </w:rPr>
      </w:pPr>
      <w:r w:rsidRPr="00AE79EF">
        <w:rPr>
          <w:rFonts w:ascii="Times New Roman" w:hAnsi="Times New Roman" w:cs="Times New Roman"/>
          <w:i/>
          <w:sz w:val="22"/>
          <w:szCs w:val="22"/>
          <w:lang w:val="mk-MK"/>
        </w:rPr>
        <w:t>‘Мемории со постојана содржина’</w:t>
      </w:r>
      <w:r w:rsidRPr="00AE79EF">
        <w:rPr>
          <w:rFonts w:ascii="Times New Roman" w:hAnsi="Times New Roman" w:cs="Times New Roman"/>
          <w:i/>
          <w:sz w:val="22"/>
          <w:szCs w:val="22"/>
          <w:lang w:val="en-US"/>
        </w:rPr>
        <w:t xml:space="preserve">се </w:t>
      </w:r>
      <w:r w:rsidRPr="00AE79EF">
        <w:rPr>
          <w:rFonts w:ascii="Times New Roman" w:hAnsi="Times New Roman" w:cs="Times New Roman"/>
          <w:i/>
          <w:sz w:val="22"/>
          <w:szCs w:val="22"/>
          <w:lang w:val="mk-MK"/>
        </w:rPr>
        <w:t xml:space="preserve">мемории со способност </w:t>
      </w:r>
      <w:r w:rsidR="00CA69D0" w:rsidRPr="00AE79EF">
        <w:rPr>
          <w:rFonts w:ascii="Times New Roman" w:hAnsi="Times New Roman" w:cs="Times New Roman"/>
          <w:i/>
          <w:sz w:val="22"/>
          <w:szCs w:val="22"/>
          <w:lang w:val="mk-MK"/>
        </w:rPr>
        <w:t>за</w:t>
      </w:r>
      <w:r w:rsidRPr="00AE79EF">
        <w:rPr>
          <w:rFonts w:ascii="Times New Roman" w:hAnsi="Times New Roman" w:cs="Times New Roman"/>
          <w:i/>
          <w:sz w:val="22"/>
          <w:szCs w:val="22"/>
          <w:lang w:val="en-US"/>
        </w:rPr>
        <w:t xml:space="preserve"> задржување на податоци во текот на </w:t>
      </w:r>
      <w:r w:rsidR="00CA69D0" w:rsidRPr="00AE79EF">
        <w:rPr>
          <w:rFonts w:ascii="Times New Roman" w:hAnsi="Times New Roman" w:cs="Times New Roman"/>
          <w:i/>
          <w:sz w:val="22"/>
          <w:szCs w:val="22"/>
          <w:lang w:val="mk-MK"/>
        </w:rPr>
        <w:t>одредено</w:t>
      </w:r>
      <w:r w:rsidRPr="00AE79EF">
        <w:rPr>
          <w:rFonts w:ascii="Times New Roman" w:hAnsi="Times New Roman" w:cs="Times New Roman"/>
          <w:i/>
          <w:sz w:val="22"/>
          <w:szCs w:val="22"/>
          <w:lang w:val="en-US"/>
        </w:rPr>
        <w:t xml:space="preserve"> време по исклучувањето на </w:t>
      </w:r>
      <w:r w:rsidR="00CA69D0" w:rsidRPr="00AE79EF">
        <w:rPr>
          <w:rFonts w:ascii="Times New Roman" w:hAnsi="Times New Roman" w:cs="Times New Roman"/>
          <w:i/>
          <w:sz w:val="22"/>
          <w:szCs w:val="22"/>
          <w:lang w:val="mk-MK"/>
        </w:rPr>
        <w:t>струја.</w:t>
      </w:r>
    </w:p>
    <w:p w:rsidR="002402CE" w:rsidRPr="00AE79EF" w:rsidRDefault="002402CE" w:rsidP="00547F27">
      <w:pPr>
        <w:shd w:val="clear" w:color="auto" w:fill="FFFFFF"/>
        <w:spacing w:before="120" w:after="120" w:line="240" w:lineRule="auto"/>
        <w:ind w:left="1620" w:hanging="450"/>
        <w:jc w:val="both"/>
        <w:rPr>
          <w:rFonts w:ascii="Times New Roman" w:hAnsi="Times New Roman"/>
          <w:lang w:val="mk-MK"/>
        </w:rPr>
      </w:pPr>
      <w:r w:rsidRPr="00AE79EF">
        <w:rPr>
          <w:rFonts w:ascii="Times New Roman" w:hAnsi="Times New Roman"/>
          <w:lang w:val="mk-MK"/>
        </w:rPr>
        <w:t>3.</w:t>
      </w:r>
      <w:r w:rsidRPr="00AE79EF">
        <w:rPr>
          <w:rFonts w:ascii="Times New Roman" w:hAnsi="Times New Roman"/>
          <w:lang w:val="mk-MK"/>
        </w:rPr>
        <w:tab/>
        <w:t>„Микрокола на микропроцесори“, „микрокола на микрокомпјутери“ и микрокола на микроконтролери кои се произведени од сложен полуспроводник и кои функционираат со работен такт поголем од 40 MHz;</w:t>
      </w:r>
    </w:p>
    <w:p w:rsidR="002402CE" w:rsidRPr="00AE79EF" w:rsidRDefault="002402CE" w:rsidP="00547F27">
      <w:pPr>
        <w:shd w:val="clear" w:color="auto" w:fill="FFFFFF"/>
        <w:spacing w:before="120" w:after="120" w:line="240" w:lineRule="auto"/>
        <w:ind w:left="2790" w:hanging="1170"/>
        <w:jc w:val="both"/>
        <w:rPr>
          <w:rFonts w:ascii="Times New Roman" w:hAnsi="Times New Roman"/>
          <w:lang w:val="mk-MK"/>
        </w:rPr>
      </w:pPr>
      <w:r w:rsidRPr="00AE79EF">
        <w:rPr>
          <w:rFonts w:ascii="Times New Roman" w:hAnsi="Times New Roman"/>
          <w:i/>
          <w:iCs/>
          <w:spacing w:val="-2"/>
          <w:u w:val="single"/>
          <w:lang w:val="mk-MK"/>
        </w:rPr>
        <w:t>Забелешка</w:t>
      </w:r>
      <w:r w:rsidRPr="00AE79EF">
        <w:rPr>
          <w:rFonts w:ascii="Times New Roman" w:hAnsi="Times New Roman"/>
          <w:i/>
          <w:iCs/>
          <w:spacing w:val="-2"/>
          <w:lang w:val="mk-MK"/>
        </w:rPr>
        <w:t xml:space="preserve">: 3A001.a.3. опфаќа процесори на дигитален сигнал, дигитални матрични процесори и дигитални ко-процесори. </w:t>
      </w:r>
    </w:p>
    <w:p w:rsidR="00E142E7" w:rsidRPr="00AE79EF" w:rsidRDefault="002402CE" w:rsidP="00A9534A">
      <w:pPr>
        <w:widowControl w:val="0"/>
        <w:numPr>
          <w:ilvl w:val="0"/>
          <w:numId w:val="182"/>
        </w:numPr>
        <w:shd w:val="clear" w:color="auto" w:fill="FFFFFF"/>
        <w:tabs>
          <w:tab w:val="left" w:pos="1350"/>
        </w:tabs>
        <w:autoSpaceDE w:val="0"/>
        <w:autoSpaceDN w:val="0"/>
        <w:adjustRightInd w:val="0"/>
        <w:spacing w:before="120" w:after="120" w:line="240" w:lineRule="auto"/>
        <w:ind w:left="1440" w:hanging="270"/>
        <w:jc w:val="both"/>
        <w:rPr>
          <w:rFonts w:ascii="Times New Roman" w:hAnsi="Times New Roman"/>
          <w:lang w:val="mk-MK"/>
        </w:rPr>
      </w:pPr>
      <w:r w:rsidRPr="00AE79EF">
        <w:rPr>
          <w:rFonts w:ascii="Times New Roman" w:hAnsi="Times New Roman"/>
          <w:lang w:val="mk-MK"/>
        </w:rPr>
        <w:t>Не се користи;</w:t>
      </w:r>
    </w:p>
    <w:p w:rsidR="002402CE" w:rsidRPr="00AE79EF" w:rsidRDefault="002402CE" w:rsidP="00A9534A">
      <w:pPr>
        <w:widowControl w:val="0"/>
        <w:numPr>
          <w:ilvl w:val="0"/>
          <w:numId w:val="182"/>
        </w:numPr>
        <w:shd w:val="clear" w:color="auto" w:fill="FFFFFF"/>
        <w:autoSpaceDE w:val="0"/>
        <w:autoSpaceDN w:val="0"/>
        <w:adjustRightInd w:val="0"/>
        <w:spacing w:before="120" w:after="120" w:line="240" w:lineRule="auto"/>
        <w:ind w:left="1530" w:hanging="360"/>
        <w:jc w:val="both"/>
        <w:rPr>
          <w:rFonts w:ascii="Times New Roman" w:hAnsi="Times New Roman"/>
          <w:lang w:val="mk-MK"/>
        </w:rPr>
      </w:pPr>
      <w:r w:rsidRPr="00AE79EF">
        <w:rPr>
          <w:rFonts w:ascii="Times New Roman" w:hAnsi="Times New Roman"/>
          <w:lang w:val="mk-MK"/>
        </w:rPr>
        <w:t>Интегрални кола за аналогно-дигитални (ADC) и дигитално-аналогни конвертори (DAC), како што следува:</w:t>
      </w:r>
    </w:p>
    <w:p w:rsidR="002402CE" w:rsidRPr="00AE79EF" w:rsidRDefault="002402CE" w:rsidP="00547F27">
      <w:pPr>
        <w:shd w:val="clear" w:color="auto" w:fill="FFFFFF"/>
        <w:tabs>
          <w:tab w:val="left" w:pos="2268"/>
        </w:tabs>
        <w:spacing w:before="120" w:after="120" w:line="240" w:lineRule="auto"/>
        <w:ind w:left="1710" w:hanging="180"/>
        <w:jc w:val="both"/>
        <w:rPr>
          <w:rFonts w:ascii="Times New Roman" w:hAnsi="Times New Roman"/>
          <w:lang w:val="mk-MK"/>
        </w:rPr>
      </w:pPr>
      <w:r w:rsidRPr="00AE79EF">
        <w:rPr>
          <w:rFonts w:ascii="Times New Roman" w:hAnsi="Times New Roman"/>
          <w:lang w:val="mk-MK"/>
        </w:rPr>
        <w:t>а.</w:t>
      </w:r>
      <w:r w:rsidRPr="00AE79EF">
        <w:rPr>
          <w:rFonts w:ascii="Times New Roman" w:hAnsi="Times New Roman"/>
          <w:lang w:val="mk-MK"/>
        </w:rPr>
        <w:tab/>
        <w:t>ADC со која било од следниве особини:</w:t>
      </w:r>
    </w:p>
    <w:p w:rsidR="002402CE" w:rsidRPr="00AE79EF" w:rsidRDefault="002402CE" w:rsidP="00547F27">
      <w:pPr>
        <w:shd w:val="clear" w:color="auto" w:fill="FFFFFF"/>
        <w:spacing w:before="120" w:after="120" w:line="240" w:lineRule="auto"/>
        <w:ind w:firstLine="1710"/>
        <w:jc w:val="both"/>
        <w:rPr>
          <w:rFonts w:ascii="Times New Roman" w:hAnsi="Times New Roman"/>
          <w:i/>
          <w:lang w:val="mk-MK"/>
        </w:rPr>
      </w:pPr>
      <w:r w:rsidRPr="00AE79EF">
        <w:rPr>
          <w:rFonts w:ascii="Times New Roman" w:hAnsi="Times New Roman"/>
          <w:bCs/>
          <w:i/>
          <w:u w:val="single"/>
          <w:lang w:val="mk-MK"/>
        </w:rPr>
        <w:t>Напомена</w:t>
      </w:r>
      <w:r w:rsidRPr="00AE79EF">
        <w:rPr>
          <w:rFonts w:ascii="Times New Roman" w:hAnsi="Times New Roman"/>
          <w:bCs/>
          <w:i/>
          <w:lang w:val="mk-MK"/>
        </w:rPr>
        <w:t>:</w:t>
      </w:r>
      <w:r w:rsidRPr="00AE79EF">
        <w:rPr>
          <w:rFonts w:ascii="Times New Roman" w:hAnsi="Times New Roman"/>
          <w:bCs/>
          <w:i/>
          <w:lang w:val="mk-MK"/>
        </w:rPr>
        <w:tab/>
        <w:t>ВИДЕТЕ ИСТО ТАКА И 3A101</w:t>
      </w:r>
    </w:p>
    <w:p w:rsidR="002402CE" w:rsidRPr="00AE79EF" w:rsidRDefault="002402CE" w:rsidP="00A9534A">
      <w:pPr>
        <w:widowControl w:val="0"/>
        <w:numPr>
          <w:ilvl w:val="0"/>
          <w:numId w:val="183"/>
        </w:numPr>
        <w:shd w:val="clear" w:color="auto" w:fill="FFFFFF"/>
        <w:tabs>
          <w:tab w:val="left" w:pos="2160"/>
        </w:tabs>
        <w:autoSpaceDE w:val="0"/>
        <w:autoSpaceDN w:val="0"/>
        <w:adjustRightInd w:val="0"/>
        <w:spacing w:before="120" w:after="120" w:line="240" w:lineRule="auto"/>
        <w:ind w:left="1980" w:hanging="270"/>
        <w:jc w:val="both"/>
        <w:rPr>
          <w:rFonts w:ascii="Times New Roman" w:hAnsi="Times New Roman"/>
          <w:lang w:val="mk-MK"/>
        </w:rPr>
      </w:pPr>
      <w:r w:rsidRPr="00AE79EF">
        <w:rPr>
          <w:rFonts w:ascii="Times New Roman" w:hAnsi="Times New Roman"/>
          <w:lang w:val="mk-MK"/>
        </w:rPr>
        <w:t xml:space="preserve">Резолуција од 8 битови или поголема, но помала од 10 битови, со </w:t>
      </w:r>
      <w:r w:rsidR="00F7581A" w:rsidRPr="00AE79EF">
        <w:rPr>
          <w:rFonts w:ascii="Times New Roman" w:hAnsi="Times New Roman"/>
          <w:lang w:val="mk-MK"/>
        </w:rPr>
        <w:t>‘</w:t>
      </w:r>
      <w:r w:rsidRPr="00AE79EF">
        <w:rPr>
          <w:rFonts w:ascii="Times New Roman" w:hAnsi="Times New Roman"/>
          <w:lang w:val="mk-MK"/>
        </w:rPr>
        <w:t xml:space="preserve">брзина на </w:t>
      </w:r>
      <w:r w:rsidR="00F7581A" w:rsidRPr="00AE79EF">
        <w:rPr>
          <w:rFonts w:ascii="Times New Roman" w:hAnsi="Times New Roman"/>
          <w:lang w:val="mk-MK"/>
        </w:rPr>
        <w:t>примерокот</w:t>
      </w:r>
      <w:r w:rsidR="00F7581A" w:rsidRPr="00AE79EF">
        <w:rPr>
          <w:rFonts w:ascii="Times New Roman" w:hAnsi="Times New Roman"/>
        </w:rPr>
        <w:t>’</w:t>
      </w:r>
      <w:r w:rsidRPr="00AE79EF">
        <w:rPr>
          <w:rFonts w:ascii="Times New Roman" w:hAnsi="Times New Roman"/>
          <w:lang w:val="mk-MK"/>
        </w:rPr>
        <w:t xml:space="preserve"> поголема од 1</w:t>
      </w:r>
      <w:r w:rsidR="002309AC" w:rsidRPr="00AE79EF">
        <w:rPr>
          <w:rFonts w:ascii="Times New Roman" w:hAnsi="Times New Roman"/>
          <w:lang w:val="mk-MK"/>
        </w:rPr>
        <w:t>,3</w:t>
      </w:r>
      <w:r w:rsidR="00BA2BDC" w:rsidRPr="00AE79EF">
        <w:rPr>
          <w:rFonts w:ascii="Times New Roman" w:hAnsi="Times New Roman"/>
          <w:lang w:val="mk-MK"/>
        </w:rPr>
        <w:t xml:space="preserve"> </w:t>
      </w:r>
      <w:r w:rsidR="002309AC" w:rsidRPr="00AE79EF">
        <w:rPr>
          <w:rFonts w:ascii="Times New Roman" w:hAnsi="Times New Roman"/>
          <w:lang w:val="mk-MK"/>
        </w:rPr>
        <w:t>гига</w:t>
      </w:r>
      <w:r w:rsidR="00BA2BDC" w:rsidRPr="00AE79EF">
        <w:rPr>
          <w:rFonts w:ascii="Times New Roman" w:hAnsi="Times New Roman"/>
          <w:lang w:val="mk-MK"/>
        </w:rPr>
        <w:t xml:space="preserve"> </w:t>
      </w:r>
      <w:r w:rsidR="002309AC" w:rsidRPr="00AE79EF">
        <w:rPr>
          <w:rFonts w:ascii="Times New Roman" w:hAnsi="Times New Roman"/>
          <w:lang w:val="mk-MK"/>
        </w:rPr>
        <w:t>примероци</w:t>
      </w:r>
      <w:r w:rsidRPr="00AE79EF">
        <w:rPr>
          <w:rFonts w:ascii="Times New Roman" w:hAnsi="Times New Roman"/>
          <w:lang w:val="mk-MK"/>
        </w:rPr>
        <w:t xml:space="preserve"> во секунда</w:t>
      </w:r>
      <w:r w:rsidR="00B14DE4" w:rsidRPr="00AE79EF">
        <w:rPr>
          <w:rFonts w:ascii="Times New Roman" w:hAnsi="Times New Roman"/>
          <w:lang w:val="mk-MK"/>
        </w:rPr>
        <w:t xml:space="preserve"> (GSPS)</w:t>
      </w:r>
      <w:r w:rsidRPr="00AE79EF">
        <w:rPr>
          <w:rFonts w:ascii="Times New Roman" w:hAnsi="Times New Roman"/>
          <w:lang w:val="mk-MK"/>
        </w:rPr>
        <w:t>;</w:t>
      </w:r>
    </w:p>
    <w:p w:rsidR="002402CE" w:rsidRPr="00AE79EF" w:rsidRDefault="002402CE" w:rsidP="00A9534A">
      <w:pPr>
        <w:widowControl w:val="0"/>
        <w:numPr>
          <w:ilvl w:val="0"/>
          <w:numId w:val="183"/>
        </w:numPr>
        <w:shd w:val="clear" w:color="auto" w:fill="FFFFFF"/>
        <w:tabs>
          <w:tab w:val="left" w:pos="2160"/>
        </w:tabs>
        <w:autoSpaceDE w:val="0"/>
        <w:autoSpaceDN w:val="0"/>
        <w:adjustRightInd w:val="0"/>
        <w:spacing w:before="120" w:after="120" w:line="240" w:lineRule="auto"/>
        <w:ind w:left="1980" w:hanging="270"/>
        <w:jc w:val="both"/>
        <w:rPr>
          <w:rFonts w:ascii="Times New Roman" w:hAnsi="Times New Roman"/>
          <w:lang w:val="mk-MK"/>
        </w:rPr>
      </w:pPr>
      <w:r w:rsidRPr="00AE79EF">
        <w:rPr>
          <w:rFonts w:ascii="Times New Roman" w:hAnsi="Times New Roman"/>
          <w:lang w:val="mk-MK"/>
        </w:rPr>
        <w:t xml:space="preserve">Резолуција од 10 битови или поголема, но помала од 12 битови, со </w:t>
      </w:r>
      <w:r w:rsidR="00F7581A" w:rsidRPr="00AE79EF">
        <w:rPr>
          <w:rFonts w:ascii="Times New Roman" w:hAnsi="Times New Roman"/>
          <w:lang w:val="mk-MK"/>
        </w:rPr>
        <w:t>‘брзина на примерокот</w:t>
      </w:r>
      <w:r w:rsidR="00F7581A" w:rsidRPr="00AE79EF">
        <w:rPr>
          <w:rFonts w:ascii="Times New Roman" w:hAnsi="Times New Roman"/>
        </w:rPr>
        <w:t>’</w:t>
      </w:r>
      <w:r w:rsidR="00F7581A" w:rsidRPr="00AE79EF">
        <w:rPr>
          <w:rFonts w:ascii="Times New Roman" w:hAnsi="Times New Roman"/>
          <w:lang w:val="mk-MK"/>
        </w:rPr>
        <w:t xml:space="preserve"> </w:t>
      </w:r>
      <w:r w:rsidRPr="00AE79EF">
        <w:rPr>
          <w:rFonts w:ascii="Times New Roman" w:hAnsi="Times New Roman"/>
          <w:lang w:val="mk-MK"/>
        </w:rPr>
        <w:t xml:space="preserve">поголема од </w:t>
      </w:r>
      <w:r w:rsidR="002309AC" w:rsidRPr="00AE79EF">
        <w:rPr>
          <w:rFonts w:ascii="Times New Roman" w:hAnsi="Times New Roman"/>
          <w:lang w:val="mk-MK"/>
        </w:rPr>
        <w:t>6</w:t>
      </w:r>
      <w:r w:rsidRPr="00AE79EF">
        <w:rPr>
          <w:rFonts w:ascii="Times New Roman" w:hAnsi="Times New Roman"/>
          <w:lang w:val="mk-MK"/>
        </w:rPr>
        <w:t>00 м</w:t>
      </w:r>
      <w:r w:rsidR="002309AC" w:rsidRPr="00AE79EF">
        <w:rPr>
          <w:rFonts w:ascii="Times New Roman" w:hAnsi="Times New Roman"/>
          <w:lang w:val="mk-MK"/>
        </w:rPr>
        <w:t>ега примероци</w:t>
      </w:r>
      <w:r w:rsidRPr="00AE79EF">
        <w:rPr>
          <w:rFonts w:ascii="Times New Roman" w:hAnsi="Times New Roman"/>
          <w:lang w:val="mk-MK"/>
        </w:rPr>
        <w:t xml:space="preserve"> во секунда</w:t>
      </w:r>
      <w:r w:rsidR="00B14DE4" w:rsidRPr="00AE79EF">
        <w:rPr>
          <w:rFonts w:ascii="Times New Roman" w:hAnsi="Times New Roman"/>
        </w:rPr>
        <w:t xml:space="preserve"> (MSPS)</w:t>
      </w:r>
      <w:r w:rsidRPr="00AE79EF">
        <w:rPr>
          <w:rFonts w:ascii="Times New Roman" w:hAnsi="Times New Roman"/>
          <w:lang w:val="mk-MK"/>
        </w:rPr>
        <w:t>;</w:t>
      </w:r>
    </w:p>
    <w:p w:rsidR="00630972" w:rsidRPr="00AE79EF" w:rsidRDefault="002402CE" w:rsidP="00A9534A">
      <w:pPr>
        <w:widowControl w:val="0"/>
        <w:numPr>
          <w:ilvl w:val="0"/>
          <w:numId w:val="183"/>
        </w:numPr>
        <w:shd w:val="clear" w:color="auto" w:fill="FFFFFF"/>
        <w:tabs>
          <w:tab w:val="left" w:pos="2160"/>
        </w:tabs>
        <w:autoSpaceDE w:val="0"/>
        <w:autoSpaceDN w:val="0"/>
        <w:adjustRightInd w:val="0"/>
        <w:spacing w:before="120" w:after="120" w:line="240" w:lineRule="auto"/>
        <w:ind w:left="1980" w:hanging="270"/>
        <w:jc w:val="both"/>
        <w:rPr>
          <w:rFonts w:ascii="Times New Roman" w:hAnsi="Times New Roman"/>
          <w:lang w:val="mk-MK"/>
        </w:rPr>
      </w:pPr>
      <w:r w:rsidRPr="00AE79EF">
        <w:rPr>
          <w:rFonts w:ascii="Times New Roman" w:hAnsi="Times New Roman"/>
          <w:lang w:val="mk-MK"/>
        </w:rPr>
        <w:lastRenderedPageBreak/>
        <w:t xml:space="preserve">Резолуција од 12 битови или поголема, но помала од 14 битови, со </w:t>
      </w:r>
      <w:r w:rsidR="00F7581A" w:rsidRPr="00AE79EF">
        <w:rPr>
          <w:rFonts w:ascii="Times New Roman" w:hAnsi="Times New Roman"/>
          <w:lang w:val="mk-MK"/>
        </w:rPr>
        <w:t>‘брзина на примерокот</w:t>
      </w:r>
      <w:r w:rsidR="00F7581A" w:rsidRPr="00AE79EF">
        <w:rPr>
          <w:rFonts w:ascii="Times New Roman" w:hAnsi="Times New Roman"/>
        </w:rPr>
        <w:t>’</w:t>
      </w:r>
      <w:r w:rsidR="00F7581A" w:rsidRPr="00AE79EF">
        <w:rPr>
          <w:rFonts w:ascii="Times New Roman" w:hAnsi="Times New Roman"/>
          <w:lang w:val="mk-MK"/>
        </w:rPr>
        <w:t xml:space="preserve"> </w:t>
      </w:r>
      <w:r w:rsidRPr="00AE79EF">
        <w:rPr>
          <w:rFonts w:ascii="Times New Roman" w:hAnsi="Times New Roman"/>
          <w:lang w:val="mk-MK"/>
        </w:rPr>
        <w:t xml:space="preserve">поголема од </w:t>
      </w:r>
      <w:r w:rsidR="00B14DE4" w:rsidRPr="00AE79EF">
        <w:rPr>
          <w:rFonts w:ascii="Times New Roman" w:hAnsi="Times New Roman"/>
        </w:rPr>
        <w:t>4</w:t>
      </w:r>
      <w:r w:rsidRPr="00AE79EF">
        <w:rPr>
          <w:rFonts w:ascii="Times New Roman" w:hAnsi="Times New Roman"/>
          <w:lang w:val="mk-MK"/>
        </w:rPr>
        <w:t xml:space="preserve">00 </w:t>
      </w:r>
      <w:r w:rsidR="00B14DE4" w:rsidRPr="00AE79EF">
        <w:rPr>
          <w:rFonts w:ascii="Times New Roman" w:hAnsi="Times New Roman"/>
          <w:lang w:val="mk-MK"/>
        </w:rPr>
        <w:t xml:space="preserve">мега примероци </w:t>
      </w:r>
      <w:r w:rsidRPr="00AE79EF">
        <w:rPr>
          <w:rFonts w:ascii="Times New Roman" w:hAnsi="Times New Roman"/>
          <w:lang w:val="mk-MK"/>
        </w:rPr>
        <w:t>во секунда</w:t>
      </w:r>
      <w:r w:rsidR="00630972" w:rsidRPr="00AE79EF">
        <w:rPr>
          <w:rFonts w:ascii="Times New Roman" w:hAnsi="Times New Roman"/>
        </w:rPr>
        <w:t>(MSPS)</w:t>
      </w:r>
      <w:r w:rsidR="00630972" w:rsidRPr="00AE79EF">
        <w:rPr>
          <w:rFonts w:ascii="Times New Roman" w:hAnsi="Times New Roman"/>
          <w:lang w:val="mk-MK"/>
        </w:rPr>
        <w:t>;</w:t>
      </w:r>
    </w:p>
    <w:p w:rsidR="002402CE" w:rsidRPr="00AE79EF" w:rsidRDefault="002402CE" w:rsidP="00A9534A">
      <w:pPr>
        <w:widowControl w:val="0"/>
        <w:numPr>
          <w:ilvl w:val="0"/>
          <w:numId w:val="183"/>
        </w:numPr>
        <w:shd w:val="clear" w:color="auto" w:fill="FFFFFF"/>
        <w:tabs>
          <w:tab w:val="left" w:pos="2160"/>
        </w:tabs>
        <w:autoSpaceDE w:val="0"/>
        <w:autoSpaceDN w:val="0"/>
        <w:adjustRightInd w:val="0"/>
        <w:spacing w:before="120" w:after="120" w:line="240" w:lineRule="auto"/>
        <w:ind w:left="1980" w:hanging="270"/>
        <w:jc w:val="both"/>
        <w:rPr>
          <w:rFonts w:ascii="Times New Roman" w:hAnsi="Times New Roman"/>
          <w:lang w:val="mk-MK"/>
        </w:rPr>
      </w:pPr>
      <w:r w:rsidRPr="00AE79EF">
        <w:rPr>
          <w:rFonts w:ascii="Times New Roman" w:hAnsi="Times New Roman"/>
          <w:lang w:val="mk-MK"/>
        </w:rPr>
        <w:t xml:space="preserve">Резолуција од 14 битови или поголема, но помала од 16 битови, со </w:t>
      </w:r>
      <w:r w:rsidR="00F7581A" w:rsidRPr="00AE79EF">
        <w:rPr>
          <w:rFonts w:ascii="Times New Roman" w:hAnsi="Times New Roman"/>
          <w:lang w:val="mk-MK"/>
        </w:rPr>
        <w:t>‘брзина на примерокот</w:t>
      </w:r>
      <w:r w:rsidR="00F7581A" w:rsidRPr="00AE79EF">
        <w:rPr>
          <w:rFonts w:ascii="Times New Roman" w:hAnsi="Times New Roman"/>
        </w:rPr>
        <w:t>’</w:t>
      </w:r>
      <w:r w:rsidR="00F7581A" w:rsidRPr="00AE79EF">
        <w:rPr>
          <w:rFonts w:ascii="Times New Roman" w:hAnsi="Times New Roman"/>
          <w:lang w:val="mk-MK"/>
        </w:rPr>
        <w:t xml:space="preserve"> </w:t>
      </w:r>
      <w:r w:rsidRPr="00AE79EF">
        <w:rPr>
          <w:rFonts w:ascii="Times New Roman" w:hAnsi="Times New Roman"/>
          <w:lang w:val="mk-MK"/>
        </w:rPr>
        <w:t xml:space="preserve">поголема од 250 </w:t>
      </w:r>
      <w:r w:rsidR="00B14DE4" w:rsidRPr="00AE79EF">
        <w:rPr>
          <w:rFonts w:ascii="Times New Roman" w:hAnsi="Times New Roman"/>
          <w:lang w:val="mk-MK"/>
        </w:rPr>
        <w:t xml:space="preserve">мега примероци </w:t>
      </w:r>
      <w:r w:rsidRPr="00AE79EF">
        <w:rPr>
          <w:rFonts w:ascii="Times New Roman" w:hAnsi="Times New Roman"/>
          <w:lang w:val="mk-MK"/>
        </w:rPr>
        <w:t>во секунда</w:t>
      </w:r>
      <w:r w:rsidR="00630972" w:rsidRPr="00AE79EF">
        <w:rPr>
          <w:rFonts w:ascii="Times New Roman" w:hAnsi="Times New Roman"/>
        </w:rPr>
        <w:t>(MSPS)</w:t>
      </w:r>
      <w:r w:rsidR="00630972" w:rsidRPr="00AE79EF">
        <w:rPr>
          <w:rFonts w:ascii="Times New Roman" w:hAnsi="Times New Roman"/>
          <w:lang w:val="mk-MK"/>
        </w:rPr>
        <w:t>;</w:t>
      </w:r>
      <w:r w:rsidRPr="00AE79EF">
        <w:rPr>
          <w:rFonts w:ascii="Times New Roman" w:hAnsi="Times New Roman"/>
          <w:u w:val="single"/>
          <w:lang w:val="mk-MK"/>
        </w:rPr>
        <w:t>или</w:t>
      </w:r>
    </w:p>
    <w:p w:rsidR="00630972" w:rsidRPr="00AE79EF" w:rsidRDefault="002402CE" w:rsidP="00A9534A">
      <w:pPr>
        <w:widowControl w:val="0"/>
        <w:numPr>
          <w:ilvl w:val="0"/>
          <w:numId w:val="183"/>
        </w:numPr>
        <w:shd w:val="clear" w:color="auto" w:fill="FFFFFF"/>
        <w:tabs>
          <w:tab w:val="left" w:pos="2160"/>
        </w:tabs>
        <w:autoSpaceDE w:val="0"/>
        <w:autoSpaceDN w:val="0"/>
        <w:adjustRightInd w:val="0"/>
        <w:spacing w:before="120" w:after="120" w:line="240" w:lineRule="auto"/>
        <w:ind w:left="1980" w:hanging="270"/>
        <w:jc w:val="both"/>
        <w:rPr>
          <w:rFonts w:ascii="Times New Roman" w:hAnsi="Times New Roman"/>
          <w:lang w:val="mk-MK"/>
        </w:rPr>
      </w:pPr>
      <w:r w:rsidRPr="00AE79EF">
        <w:rPr>
          <w:rFonts w:ascii="Times New Roman" w:hAnsi="Times New Roman"/>
          <w:lang w:val="mk-MK"/>
        </w:rPr>
        <w:t xml:space="preserve">Резолуција од 16 битови или поголема, со </w:t>
      </w:r>
      <w:r w:rsidR="00601833" w:rsidRPr="00AE79EF">
        <w:rPr>
          <w:rFonts w:ascii="Times New Roman" w:hAnsi="Times New Roman"/>
          <w:lang w:val="mk-MK"/>
        </w:rPr>
        <w:t>‘брзина на примерокот</w:t>
      </w:r>
      <w:r w:rsidR="00601833" w:rsidRPr="00AE79EF">
        <w:rPr>
          <w:rFonts w:ascii="Times New Roman" w:hAnsi="Times New Roman"/>
        </w:rPr>
        <w:t>’</w:t>
      </w:r>
      <w:r w:rsidRPr="00AE79EF">
        <w:rPr>
          <w:rFonts w:ascii="Times New Roman" w:hAnsi="Times New Roman"/>
          <w:lang w:val="mk-MK"/>
        </w:rPr>
        <w:t xml:space="preserve"> поголема од 65 </w:t>
      </w:r>
      <w:r w:rsidR="00630972" w:rsidRPr="00AE79EF">
        <w:rPr>
          <w:rFonts w:ascii="Times New Roman" w:hAnsi="Times New Roman"/>
          <w:lang w:val="mk-MK"/>
        </w:rPr>
        <w:t xml:space="preserve">мега примероци </w:t>
      </w:r>
      <w:r w:rsidRPr="00AE79EF">
        <w:rPr>
          <w:rFonts w:ascii="Times New Roman" w:hAnsi="Times New Roman"/>
          <w:lang w:val="mk-MK"/>
        </w:rPr>
        <w:t>во секунда</w:t>
      </w:r>
      <w:r w:rsidR="004B0595" w:rsidRPr="00AE79EF">
        <w:rPr>
          <w:rFonts w:ascii="Times New Roman" w:hAnsi="Times New Roman"/>
          <w:lang w:val="mk-MK"/>
        </w:rPr>
        <w:t xml:space="preserve"> </w:t>
      </w:r>
      <w:r w:rsidR="00630972" w:rsidRPr="00AE79EF">
        <w:rPr>
          <w:rFonts w:ascii="Times New Roman" w:hAnsi="Times New Roman"/>
        </w:rPr>
        <w:t>(MSPS)</w:t>
      </w:r>
      <w:r w:rsidR="00630972" w:rsidRPr="00AE79EF">
        <w:rPr>
          <w:rFonts w:ascii="Times New Roman" w:hAnsi="Times New Roman"/>
          <w:lang w:val="mk-MK"/>
        </w:rPr>
        <w:t>;</w:t>
      </w:r>
    </w:p>
    <w:p w:rsidR="00630972" w:rsidRPr="00AE79EF" w:rsidRDefault="00630972" w:rsidP="00547F27">
      <w:pPr>
        <w:pStyle w:val="Default"/>
        <w:spacing w:before="120" w:after="120"/>
        <w:ind w:left="176"/>
        <w:rPr>
          <w:i/>
          <w:iCs/>
          <w:sz w:val="22"/>
          <w:szCs w:val="22"/>
        </w:rPr>
      </w:pPr>
    </w:p>
    <w:p w:rsidR="00630972" w:rsidRPr="00AE79EF" w:rsidRDefault="00630972" w:rsidP="00547F27">
      <w:pPr>
        <w:pStyle w:val="Default"/>
        <w:spacing w:before="120" w:after="120"/>
        <w:ind w:left="3060" w:hanging="1350"/>
        <w:jc w:val="both"/>
        <w:rPr>
          <w:rFonts w:ascii="Times New Roman" w:hAnsi="Times New Roman" w:cs="Times New Roman"/>
          <w:i/>
          <w:iCs/>
          <w:sz w:val="22"/>
          <w:szCs w:val="22"/>
          <w:u w:val="single"/>
        </w:rPr>
      </w:pPr>
      <w:r w:rsidRPr="00AE79EF">
        <w:rPr>
          <w:rFonts w:ascii="Times New Roman" w:hAnsi="Times New Roman" w:cs="Times New Roman"/>
          <w:i/>
          <w:sz w:val="22"/>
          <w:szCs w:val="22"/>
          <w:u w:val="single"/>
          <w:lang w:val="en-US"/>
        </w:rPr>
        <w:t>НАПОМЕНА</w:t>
      </w:r>
      <w:r w:rsidR="00910BD7" w:rsidRPr="00AE79EF">
        <w:rPr>
          <w:rFonts w:ascii="Times New Roman" w:hAnsi="Times New Roman" w:cs="Times New Roman"/>
          <w:i/>
          <w:iCs/>
          <w:sz w:val="22"/>
          <w:szCs w:val="22"/>
          <w:u w:val="single"/>
        </w:rPr>
        <w:t>:</w:t>
      </w:r>
      <w:r w:rsidR="00E10237">
        <w:rPr>
          <w:rFonts w:ascii="Times New Roman" w:hAnsi="Times New Roman" w:cs="Times New Roman"/>
          <w:i/>
          <w:iCs/>
          <w:sz w:val="22"/>
          <w:szCs w:val="22"/>
          <w:lang w:val="mk-MK"/>
        </w:rPr>
        <w:t xml:space="preserve"> </w:t>
      </w:r>
      <w:r w:rsidRPr="00AE79EF">
        <w:rPr>
          <w:rFonts w:ascii="Times New Roman" w:hAnsi="Times New Roman" w:cs="Times New Roman"/>
          <w:i/>
          <w:iCs/>
          <w:sz w:val="22"/>
          <w:szCs w:val="22"/>
        </w:rPr>
        <w:t>За интегрални кола кои содржат аналогно-дигитални конвертори и ги зачувуваат или обработуваат дигитализираните податоци, видете 3A001.a.14.</w:t>
      </w:r>
    </w:p>
    <w:p w:rsidR="002402CE" w:rsidRPr="00AE79EF" w:rsidRDefault="002402CE" w:rsidP="00547F27">
      <w:pPr>
        <w:widowControl w:val="0"/>
        <w:shd w:val="clear" w:color="auto" w:fill="FFFFFF"/>
        <w:tabs>
          <w:tab w:val="left" w:pos="2160"/>
        </w:tabs>
        <w:autoSpaceDE w:val="0"/>
        <w:autoSpaceDN w:val="0"/>
        <w:adjustRightInd w:val="0"/>
        <w:spacing w:before="120" w:after="120" w:line="240" w:lineRule="auto"/>
        <w:ind w:left="1710"/>
        <w:jc w:val="both"/>
        <w:outlineLvl w:val="0"/>
        <w:rPr>
          <w:rFonts w:ascii="Times New Roman" w:hAnsi="Times New Roman"/>
          <w:lang w:val="mk-MK"/>
        </w:rPr>
      </w:pPr>
      <w:r w:rsidRPr="00AE79EF">
        <w:rPr>
          <w:rFonts w:ascii="Times New Roman" w:hAnsi="Times New Roman"/>
          <w:i/>
          <w:iCs/>
          <w:spacing w:val="-5"/>
          <w:u w:val="single"/>
          <w:lang w:val="mk-MK"/>
        </w:rPr>
        <w:t>Технички забелешки:</w:t>
      </w:r>
    </w:p>
    <w:p w:rsidR="00910BD7" w:rsidRPr="00AE79EF" w:rsidRDefault="002402CE" w:rsidP="00A9534A">
      <w:pPr>
        <w:widowControl w:val="0"/>
        <w:numPr>
          <w:ilvl w:val="0"/>
          <w:numId w:val="184"/>
        </w:numPr>
        <w:shd w:val="clear" w:color="auto" w:fill="FFFFFF"/>
        <w:tabs>
          <w:tab w:val="left" w:pos="2160"/>
        </w:tabs>
        <w:autoSpaceDE w:val="0"/>
        <w:autoSpaceDN w:val="0"/>
        <w:adjustRightInd w:val="0"/>
        <w:spacing w:before="120" w:after="120" w:line="240" w:lineRule="auto"/>
        <w:ind w:left="2070" w:hanging="360"/>
        <w:jc w:val="both"/>
        <w:rPr>
          <w:rFonts w:ascii="Times New Roman" w:hAnsi="Times New Roman"/>
          <w:i/>
          <w:iCs/>
          <w:lang w:val="mk-MK"/>
        </w:rPr>
      </w:pPr>
      <w:r w:rsidRPr="00AE79EF">
        <w:rPr>
          <w:rFonts w:ascii="Times New Roman" w:hAnsi="Times New Roman"/>
          <w:i/>
          <w:iCs/>
          <w:lang w:val="mk-MK"/>
        </w:rPr>
        <w:t>Резолуција од n-битови одговара на квантизирање од 2</w:t>
      </w:r>
      <w:r w:rsidRPr="00AE79EF">
        <w:rPr>
          <w:rFonts w:ascii="Times New Roman" w:hAnsi="Times New Roman"/>
          <w:i/>
          <w:iCs/>
          <w:vertAlign w:val="superscript"/>
          <w:lang w:val="mk-MK"/>
        </w:rPr>
        <w:t>n</w:t>
      </w:r>
      <w:r w:rsidRPr="00AE79EF">
        <w:rPr>
          <w:rFonts w:ascii="Times New Roman" w:hAnsi="Times New Roman"/>
          <w:i/>
          <w:iCs/>
          <w:lang w:val="mk-MK"/>
        </w:rPr>
        <w:t xml:space="preserve"> степени.</w:t>
      </w:r>
    </w:p>
    <w:p w:rsidR="00910BD7" w:rsidRPr="00AE79EF" w:rsidRDefault="00CC5DB7" w:rsidP="00A9534A">
      <w:pPr>
        <w:widowControl w:val="0"/>
        <w:numPr>
          <w:ilvl w:val="0"/>
          <w:numId w:val="184"/>
        </w:numPr>
        <w:shd w:val="clear" w:color="auto" w:fill="FFFFFF"/>
        <w:tabs>
          <w:tab w:val="left" w:pos="2160"/>
        </w:tabs>
        <w:autoSpaceDE w:val="0"/>
        <w:autoSpaceDN w:val="0"/>
        <w:adjustRightInd w:val="0"/>
        <w:spacing w:before="120" w:after="120" w:line="240" w:lineRule="auto"/>
        <w:ind w:left="2070" w:hanging="360"/>
        <w:jc w:val="both"/>
        <w:rPr>
          <w:rFonts w:ascii="Times New Roman" w:hAnsi="Times New Roman"/>
          <w:i/>
          <w:iCs/>
          <w:lang w:val="mk-MK"/>
        </w:rPr>
      </w:pPr>
      <w:r w:rsidRPr="00AE79EF">
        <w:rPr>
          <w:rFonts w:ascii="Times New Roman" w:hAnsi="Times New Roman"/>
          <w:i/>
          <w:iCs/>
          <w:lang w:val="mk-MK"/>
        </w:rPr>
        <w:t xml:space="preserve">Резолуцијата на ADC е бројот на битови на дигиталниот излез што го претставува измерениот аналоген влез. Ефективниот број на битови (ENOB) не се користи за одредување на резолуцијата на ADC. </w:t>
      </w:r>
    </w:p>
    <w:p w:rsidR="00910BD7" w:rsidRPr="00AE79EF" w:rsidRDefault="002402CE" w:rsidP="00A9534A">
      <w:pPr>
        <w:widowControl w:val="0"/>
        <w:numPr>
          <w:ilvl w:val="0"/>
          <w:numId w:val="184"/>
        </w:numPr>
        <w:shd w:val="clear" w:color="auto" w:fill="FFFFFF"/>
        <w:tabs>
          <w:tab w:val="left" w:pos="2160"/>
        </w:tabs>
        <w:autoSpaceDE w:val="0"/>
        <w:autoSpaceDN w:val="0"/>
        <w:adjustRightInd w:val="0"/>
        <w:spacing w:before="120" w:after="120" w:line="240" w:lineRule="auto"/>
        <w:ind w:left="2070" w:hanging="360"/>
        <w:jc w:val="both"/>
        <w:rPr>
          <w:rFonts w:ascii="Times New Roman" w:hAnsi="Times New Roman"/>
          <w:i/>
          <w:iCs/>
          <w:lang w:val="mk-MK"/>
        </w:rPr>
      </w:pPr>
      <w:r w:rsidRPr="00AE79EF">
        <w:rPr>
          <w:rFonts w:ascii="Times New Roman" w:hAnsi="Times New Roman"/>
          <w:i/>
          <w:iCs/>
          <w:spacing w:val="-2"/>
          <w:lang w:val="mk-MK"/>
        </w:rPr>
        <w:t xml:space="preserve">За </w:t>
      </w:r>
      <w:r w:rsidR="000F24A1" w:rsidRPr="00AE79EF">
        <w:rPr>
          <w:rFonts w:ascii="Times New Roman" w:hAnsi="Times New Roman"/>
          <w:i/>
          <w:iCs/>
          <w:spacing w:val="-2"/>
          <w:lang w:val="mk-MK"/>
        </w:rPr>
        <w:t>‘</w:t>
      </w:r>
      <w:r w:rsidRPr="00AE79EF">
        <w:rPr>
          <w:rFonts w:ascii="Times New Roman" w:hAnsi="Times New Roman"/>
          <w:i/>
          <w:iCs/>
          <w:spacing w:val="-2"/>
          <w:lang w:val="mk-MK"/>
        </w:rPr>
        <w:t xml:space="preserve">повеќеканални </w:t>
      </w:r>
      <w:r w:rsidRPr="00AE79EF">
        <w:rPr>
          <w:rFonts w:ascii="Times New Roman" w:hAnsi="Times New Roman"/>
          <w:i/>
          <w:iCs/>
          <w:lang w:val="mk-MK"/>
        </w:rPr>
        <w:t>ADC</w:t>
      </w:r>
      <w:r w:rsidR="000F24A1" w:rsidRPr="00AE79EF">
        <w:rPr>
          <w:rFonts w:ascii="Times New Roman" w:hAnsi="Times New Roman"/>
          <w:i/>
          <w:iCs/>
          <w:spacing w:val="-2"/>
          <w:lang w:val="mk-MK"/>
        </w:rPr>
        <w:t>’</w:t>
      </w:r>
      <w:r w:rsidRPr="00AE79EF">
        <w:rPr>
          <w:rFonts w:ascii="Times New Roman" w:hAnsi="Times New Roman"/>
          <w:i/>
          <w:iCs/>
          <w:spacing w:val="-2"/>
          <w:lang w:val="mk-MK"/>
        </w:rPr>
        <w:t>,</w:t>
      </w:r>
      <w:r w:rsidR="000F2899" w:rsidRPr="00AE79EF">
        <w:rPr>
          <w:rFonts w:ascii="Times New Roman" w:hAnsi="Times New Roman"/>
          <w:i/>
          <w:iCs/>
          <w:lang w:val="mk-MK"/>
        </w:rPr>
        <w:t xml:space="preserve"> "брзините на примерокот" </w:t>
      </w:r>
      <w:r w:rsidRPr="00AE79EF">
        <w:rPr>
          <w:rFonts w:ascii="Times New Roman" w:hAnsi="Times New Roman"/>
          <w:i/>
          <w:iCs/>
          <w:spacing w:val="-2"/>
          <w:lang w:val="mk-MK"/>
        </w:rPr>
        <w:t xml:space="preserve"> не се собираат и </w:t>
      </w:r>
      <w:r w:rsidR="00F83E88" w:rsidRPr="00AE79EF">
        <w:rPr>
          <w:rFonts w:ascii="Times New Roman" w:hAnsi="Times New Roman"/>
          <w:i/>
          <w:iCs/>
          <w:lang w:val="mk-MK"/>
        </w:rPr>
        <w:t>брзината</w:t>
      </w:r>
      <w:r w:rsidR="000F2899" w:rsidRPr="00AE79EF">
        <w:rPr>
          <w:rFonts w:ascii="Times New Roman" w:hAnsi="Times New Roman"/>
          <w:i/>
          <w:iCs/>
          <w:lang w:val="mk-MK"/>
        </w:rPr>
        <w:t xml:space="preserve"> на примерокот" </w:t>
      </w:r>
      <w:r w:rsidR="000F2899" w:rsidRPr="00AE79EF">
        <w:rPr>
          <w:rFonts w:ascii="Times New Roman" w:hAnsi="Times New Roman"/>
          <w:i/>
          <w:iCs/>
          <w:spacing w:val="-2"/>
          <w:lang w:val="mk-MK"/>
        </w:rPr>
        <w:t xml:space="preserve"> </w:t>
      </w:r>
      <w:r w:rsidRPr="00AE79EF">
        <w:rPr>
          <w:rFonts w:ascii="Times New Roman" w:hAnsi="Times New Roman"/>
          <w:i/>
          <w:iCs/>
          <w:spacing w:val="-2"/>
          <w:lang w:val="mk-MK"/>
        </w:rPr>
        <w:t>е максималната брзина на  секој поединечен канал.</w:t>
      </w:r>
    </w:p>
    <w:p w:rsidR="00601833" w:rsidRPr="00AE79EF" w:rsidRDefault="002402CE" w:rsidP="00A9534A">
      <w:pPr>
        <w:widowControl w:val="0"/>
        <w:numPr>
          <w:ilvl w:val="0"/>
          <w:numId w:val="184"/>
        </w:numPr>
        <w:shd w:val="clear" w:color="auto" w:fill="FFFFFF"/>
        <w:tabs>
          <w:tab w:val="left" w:pos="2160"/>
        </w:tabs>
        <w:autoSpaceDE w:val="0"/>
        <w:autoSpaceDN w:val="0"/>
        <w:adjustRightInd w:val="0"/>
        <w:spacing w:before="120" w:after="120" w:line="240" w:lineRule="auto"/>
        <w:ind w:left="2070" w:hanging="360"/>
        <w:jc w:val="both"/>
        <w:rPr>
          <w:rFonts w:ascii="Times New Roman" w:hAnsi="Times New Roman"/>
          <w:i/>
          <w:iCs/>
          <w:lang w:val="mk-MK"/>
        </w:rPr>
      </w:pPr>
      <w:r w:rsidRPr="00AE79EF">
        <w:rPr>
          <w:rFonts w:ascii="Times New Roman" w:hAnsi="Times New Roman"/>
          <w:i/>
          <w:iCs/>
          <w:spacing w:val="-4"/>
          <w:lang w:val="mk-MK"/>
        </w:rPr>
        <w:t xml:space="preserve">За </w:t>
      </w:r>
      <w:r w:rsidR="000F24A1" w:rsidRPr="00AE79EF">
        <w:rPr>
          <w:rFonts w:ascii="Times New Roman" w:hAnsi="Times New Roman"/>
          <w:i/>
          <w:iCs/>
          <w:spacing w:val="-4"/>
          <w:lang w:val="mk-MK"/>
        </w:rPr>
        <w:t>‘</w:t>
      </w:r>
      <w:r w:rsidRPr="00AE79EF">
        <w:rPr>
          <w:rFonts w:ascii="Times New Roman" w:hAnsi="Times New Roman"/>
          <w:i/>
          <w:iCs/>
          <w:spacing w:val="-4"/>
          <w:lang w:val="mk-MK"/>
        </w:rPr>
        <w:t xml:space="preserve">наизменични </w:t>
      </w:r>
      <w:r w:rsidRPr="00AE79EF">
        <w:rPr>
          <w:rFonts w:ascii="Times New Roman" w:hAnsi="Times New Roman"/>
          <w:i/>
          <w:iCs/>
          <w:lang w:val="mk-MK"/>
        </w:rPr>
        <w:t>ADC</w:t>
      </w:r>
      <w:r w:rsidR="000F24A1" w:rsidRPr="00AE79EF">
        <w:rPr>
          <w:rFonts w:ascii="Times New Roman" w:hAnsi="Times New Roman"/>
          <w:i/>
          <w:iCs/>
          <w:spacing w:val="-4"/>
          <w:lang w:val="mk-MK"/>
        </w:rPr>
        <w:t>’</w:t>
      </w:r>
      <w:r w:rsidRPr="00AE79EF">
        <w:rPr>
          <w:rFonts w:ascii="Times New Roman" w:hAnsi="Times New Roman"/>
          <w:i/>
          <w:iCs/>
          <w:spacing w:val="-4"/>
          <w:lang w:val="mk-MK"/>
        </w:rPr>
        <w:t xml:space="preserve"> или за </w:t>
      </w:r>
      <w:r w:rsidR="000F24A1" w:rsidRPr="00AE79EF">
        <w:rPr>
          <w:rFonts w:ascii="Times New Roman" w:hAnsi="Times New Roman"/>
          <w:i/>
          <w:iCs/>
          <w:spacing w:val="-4"/>
          <w:lang w:val="mk-MK"/>
        </w:rPr>
        <w:t>‘</w:t>
      </w:r>
      <w:r w:rsidRPr="00AE79EF">
        <w:rPr>
          <w:rFonts w:ascii="Times New Roman" w:hAnsi="Times New Roman"/>
          <w:i/>
          <w:iCs/>
          <w:spacing w:val="-4"/>
          <w:lang w:val="mk-MK"/>
        </w:rPr>
        <w:t xml:space="preserve">повеќеканални </w:t>
      </w:r>
      <w:r w:rsidRPr="00AE79EF">
        <w:rPr>
          <w:rFonts w:ascii="Times New Roman" w:hAnsi="Times New Roman"/>
          <w:i/>
          <w:iCs/>
          <w:lang w:val="mk-MK"/>
        </w:rPr>
        <w:t>ADC</w:t>
      </w:r>
      <w:r w:rsidR="000F24A1" w:rsidRPr="00AE79EF">
        <w:rPr>
          <w:rFonts w:ascii="Times New Roman" w:hAnsi="Times New Roman"/>
          <w:i/>
          <w:iCs/>
          <w:spacing w:val="-4"/>
          <w:lang w:val="mk-MK"/>
        </w:rPr>
        <w:t>’</w:t>
      </w:r>
      <w:r w:rsidRPr="00AE79EF">
        <w:rPr>
          <w:rFonts w:ascii="Times New Roman" w:hAnsi="Times New Roman"/>
          <w:i/>
          <w:iCs/>
          <w:spacing w:val="-4"/>
          <w:lang w:val="mk-MK"/>
        </w:rPr>
        <w:t xml:space="preserve"> за кои е наведено дека имаат режим на наизменична работа (interleaved), </w:t>
      </w:r>
      <w:r w:rsidR="002B647D" w:rsidRPr="00AE79EF">
        <w:rPr>
          <w:rFonts w:ascii="Times New Roman" w:hAnsi="Times New Roman"/>
          <w:i/>
          <w:iCs/>
          <w:lang w:val="mk-MK"/>
        </w:rPr>
        <w:t xml:space="preserve">"брзините на примерокот" </w:t>
      </w:r>
      <w:r w:rsidR="002B647D" w:rsidRPr="00AE79EF">
        <w:rPr>
          <w:rFonts w:ascii="Times New Roman" w:hAnsi="Times New Roman"/>
          <w:i/>
          <w:iCs/>
          <w:spacing w:val="-2"/>
          <w:lang w:val="mk-MK"/>
        </w:rPr>
        <w:t xml:space="preserve"> </w:t>
      </w:r>
      <w:r w:rsidRPr="00AE79EF">
        <w:rPr>
          <w:rFonts w:ascii="Times New Roman" w:hAnsi="Times New Roman"/>
          <w:i/>
          <w:iCs/>
          <w:spacing w:val="-4"/>
          <w:lang w:val="mk-MK"/>
        </w:rPr>
        <w:t xml:space="preserve">се собираат и </w:t>
      </w:r>
      <w:r w:rsidR="002B647D" w:rsidRPr="00AE79EF">
        <w:rPr>
          <w:rFonts w:ascii="Times New Roman" w:hAnsi="Times New Roman"/>
          <w:i/>
          <w:iCs/>
          <w:spacing w:val="-4"/>
          <w:lang w:val="mk-MK"/>
        </w:rPr>
        <w:t>‘</w:t>
      </w:r>
      <w:r w:rsidRPr="00AE79EF">
        <w:rPr>
          <w:rFonts w:ascii="Times New Roman" w:hAnsi="Times New Roman"/>
          <w:i/>
          <w:iCs/>
          <w:spacing w:val="-4"/>
          <w:lang w:val="mk-MK"/>
        </w:rPr>
        <w:t xml:space="preserve">брзината на </w:t>
      </w:r>
      <w:r w:rsidR="002B647D" w:rsidRPr="00AE79EF">
        <w:rPr>
          <w:rFonts w:ascii="Times New Roman" w:hAnsi="Times New Roman"/>
          <w:i/>
          <w:iCs/>
          <w:spacing w:val="-4"/>
          <w:lang w:val="mk-MK"/>
        </w:rPr>
        <w:t xml:space="preserve">примерокот’ е </w:t>
      </w:r>
      <w:r w:rsidRPr="00AE79EF">
        <w:rPr>
          <w:rFonts w:ascii="Times New Roman" w:hAnsi="Times New Roman"/>
          <w:i/>
          <w:iCs/>
          <w:spacing w:val="-4"/>
          <w:lang w:val="mk-MK"/>
        </w:rPr>
        <w:t xml:space="preserve">максималната комбинирана вкупна брзина за сите </w:t>
      </w:r>
      <w:r w:rsidR="00851E37" w:rsidRPr="00AE79EF">
        <w:rPr>
          <w:rFonts w:ascii="Times New Roman" w:hAnsi="Times New Roman"/>
          <w:i/>
          <w:iCs/>
          <w:spacing w:val="-4"/>
          <w:lang w:val="mk-MK"/>
        </w:rPr>
        <w:t>преплетени канали</w:t>
      </w:r>
      <w:r w:rsidRPr="00AE79EF">
        <w:rPr>
          <w:rFonts w:ascii="Times New Roman" w:hAnsi="Times New Roman"/>
          <w:i/>
          <w:iCs/>
          <w:spacing w:val="-4"/>
          <w:lang w:val="mk-MK"/>
        </w:rPr>
        <w:t>.</w:t>
      </w:r>
      <w:r w:rsidR="002B647D" w:rsidRPr="00AE79EF">
        <w:rPr>
          <w:rFonts w:ascii="Times New Roman" w:hAnsi="Times New Roman"/>
          <w:i/>
          <w:iCs/>
          <w:lang w:val="mk-MK"/>
        </w:rPr>
        <w:t xml:space="preserve"> </w:t>
      </w:r>
    </w:p>
    <w:p w:rsidR="002402CE" w:rsidRPr="00AE79EF" w:rsidRDefault="002402CE" w:rsidP="00956CD9">
      <w:pPr>
        <w:shd w:val="clear" w:color="auto" w:fill="FFFFFF"/>
        <w:spacing w:before="240"/>
        <w:ind w:left="1710" w:hanging="292"/>
        <w:jc w:val="both"/>
        <w:rPr>
          <w:rFonts w:ascii="Times New Roman" w:hAnsi="Times New Roman"/>
          <w:lang w:val="mk-MK"/>
        </w:rPr>
      </w:pPr>
      <w:r w:rsidRPr="00AE79EF">
        <w:rPr>
          <w:rFonts w:ascii="Times New Roman" w:hAnsi="Times New Roman"/>
          <w:lang w:val="mk-MK"/>
        </w:rPr>
        <w:t>b.</w:t>
      </w:r>
      <w:r w:rsidRPr="00AE79EF">
        <w:rPr>
          <w:rFonts w:ascii="Times New Roman" w:hAnsi="Times New Roman"/>
          <w:lang w:val="mk-MK"/>
        </w:rPr>
        <w:tab/>
        <w:t>Дигитално-аналогни конвертори (</w:t>
      </w:r>
      <w:r w:rsidRPr="00AE79EF">
        <w:rPr>
          <w:rFonts w:ascii="Times New Roman" w:hAnsi="Times New Roman"/>
          <w:iCs/>
          <w:lang w:val="mk-MK"/>
        </w:rPr>
        <w:t>DAC</w:t>
      </w:r>
      <w:r w:rsidRPr="00AE79EF">
        <w:rPr>
          <w:rFonts w:ascii="Times New Roman" w:hAnsi="Times New Roman"/>
          <w:lang w:val="mk-MK"/>
        </w:rPr>
        <w:t>) со која било од следниве особини:</w:t>
      </w:r>
    </w:p>
    <w:p w:rsidR="002402CE" w:rsidRPr="00AE79EF" w:rsidRDefault="002402CE" w:rsidP="00A9534A">
      <w:pPr>
        <w:widowControl w:val="0"/>
        <w:numPr>
          <w:ilvl w:val="0"/>
          <w:numId w:val="185"/>
        </w:numPr>
        <w:shd w:val="clear" w:color="auto" w:fill="FFFFFF"/>
        <w:tabs>
          <w:tab w:val="left" w:pos="2160"/>
        </w:tabs>
        <w:autoSpaceDE w:val="0"/>
        <w:autoSpaceDN w:val="0"/>
        <w:adjustRightInd w:val="0"/>
        <w:spacing w:before="120" w:after="120" w:line="240" w:lineRule="auto"/>
        <w:ind w:left="1980" w:hanging="270"/>
        <w:jc w:val="both"/>
        <w:rPr>
          <w:rFonts w:ascii="Times New Roman" w:hAnsi="Times New Roman"/>
          <w:lang w:val="mk-MK"/>
        </w:rPr>
      </w:pPr>
      <w:r w:rsidRPr="00AE79EF">
        <w:rPr>
          <w:rFonts w:ascii="Times New Roman" w:hAnsi="Times New Roman"/>
          <w:lang w:val="mk-MK"/>
        </w:rPr>
        <w:t xml:space="preserve">Резолуција од 10 битови или повеќе </w:t>
      </w:r>
      <w:r w:rsidR="00DA23C6" w:rsidRPr="00AE79EF">
        <w:rPr>
          <w:rFonts w:ascii="Times New Roman" w:hAnsi="Times New Roman"/>
          <w:lang w:val="mk-MK"/>
        </w:rPr>
        <w:t xml:space="preserve">но помалку од 12 бита, </w:t>
      </w:r>
      <w:r w:rsidRPr="00AE79EF">
        <w:rPr>
          <w:rFonts w:ascii="Times New Roman" w:hAnsi="Times New Roman"/>
          <w:lang w:val="mk-MK"/>
        </w:rPr>
        <w:t xml:space="preserve">со </w:t>
      </w:r>
      <w:r w:rsidR="000F24A1" w:rsidRPr="00AE79EF">
        <w:rPr>
          <w:rFonts w:ascii="Times New Roman" w:hAnsi="Times New Roman"/>
          <w:lang w:val="mk-MK"/>
        </w:rPr>
        <w:t>‘</w:t>
      </w:r>
      <w:r w:rsidRPr="00AE79EF">
        <w:rPr>
          <w:rFonts w:ascii="Times New Roman" w:hAnsi="Times New Roman"/>
          <w:lang w:val="mk-MK"/>
        </w:rPr>
        <w:t>приспособена стапка на ажурирање</w:t>
      </w:r>
      <w:r w:rsidR="000F24A1" w:rsidRPr="00AE79EF">
        <w:rPr>
          <w:rFonts w:ascii="Times New Roman" w:hAnsi="Times New Roman"/>
          <w:lang w:val="mk-MK"/>
        </w:rPr>
        <w:t>’</w:t>
      </w:r>
      <w:r w:rsidRPr="00AE79EF">
        <w:rPr>
          <w:rFonts w:ascii="Times New Roman" w:hAnsi="Times New Roman"/>
          <w:lang w:val="mk-MK"/>
        </w:rPr>
        <w:t xml:space="preserve"> поголема од 3500 MSPS; </w:t>
      </w:r>
      <w:r w:rsidRPr="00AE79EF">
        <w:rPr>
          <w:rFonts w:ascii="Times New Roman" w:hAnsi="Times New Roman"/>
          <w:u w:val="single"/>
          <w:lang w:val="mk-MK"/>
        </w:rPr>
        <w:t>или</w:t>
      </w:r>
    </w:p>
    <w:p w:rsidR="00DA23C6" w:rsidRPr="00AE79EF" w:rsidRDefault="002402CE" w:rsidP="00A9534A">
      <w:pPr>
        <w:widowControl w:val="0"/>
        <w:numPr>
          <w:ilvl w:val="0"/>
          <w:numId w:val="186"/>
        </w:numPr>
        <w:shd w:val="clear" w:color="auto" w:fill="FFFFFF"/>
        <w:tabs>
          <w:tab w:val="left" w:pos="2160"/>
        </w:tabs>
        <w:autoSpaceDE w:val="0"/>
        <w:autoSpaceDN w:val="0"/>
        <w:adjustRightInd w:val="0"/>
        <w:spacing w:before="120" w:after="120" w:line="240" w:lineRule="auto"/>
        <w:ind w:left="1980" w:hanging="270"/>
        <w:jc w:val="both"/>
        <w:rPr>
          <w:rFonts w:ascii="Times New Roman" w:hAnsi="Times New Roman"/>
          <w:lang w:val="mk-MK"/>
        </w:rPr>
      </w:pPr>
      <w:r w:rsidRPr="00AE79EF">
        <w:rPr>
          <w:rFonts w:ascii="Times New Roman" w:hAnsi="Times New Roman"/>
          <w:lang w:val="mk-MK"/>
        </w:rPr>
        <w:t>Резолуција од 12 битови или повеќе</w:t>
      </w:r>
      <w:r w:rsidR="002201AE" w:rsidRPr="00AE79EF">
        <w:t xml:space="preserve"> </w:t>
      </w:r>
      <w:r w:rsidR="002201AE" w:rsidRPr="00AE79EF">
        <w:rPr>
          <w:rFonts w:ascii="Times New Roman" w:hAnsi="Times New Roman"/>
          <w:lang w:val="mk-MK"/>
        </w:rPr>
        <w:t>и која има било што од следното:</w:t>
      </w:r>
    </w:p>
    <w:p w:rsidR="002402CE" w:rsidRPr="00AE79EF" w:rsidRDefault="00DA23C6" w:rsidP="00547F27">
      <w:pPr>
        <w:widowControl w:val="0"/>
        <w:shd w:val="clear" w:color="auto" w:fill="FFFFFF"/>
        <w:tabs>
          <w:tab w:val="left" w:pos="2160"/>
        </w:tabs>
        <w:autoSpaceDE w:val="0"/>
        <w:autoSpaceDN w:val="0"/>
        <w:adjustRightInd w:val="0"/>
        <w:spacing w:before="120" w:after="120" w:line="240" w:lineRule="auto"/>
        <w:ind w:left="2160" w:hanging="180"/>
        <w:jc w:val="both"/>
        <w:rPr>
          <w:rFonts w:ascii="Times New Roman" w:hAnsi="Times New Roman"/>
          <w:lang w:val="mk-MK"/>
        </w:rPr>
      </w:pPr>
      <w:r w:rsidRPr="00AE79EF">
        <w:rPr>
          <w:rFonts w:ascii="Times New Roman" w:hAnsi="Times New Roman"/>
          <w:lang w:val="mk-MK"/>
        </w:rPr>
        <w:t>а.</w:t>
      </w:r>
      <w:r w:rsidR="002402CE" w:rsidRPr="00AE79EF">
        <w:rPr>
          <w:rFonts w:ascii="Times New Roman" w:hAnsi="Times New Roman"/>
          <w:lang w:val="mk-MK"/>
        </w:rPr>
        <w:t xml:space="preserve"> со </w:t>
      </w:r>
      <w:r w:rsidR="000F24A1" w:rsidRPr="00AE79EF">
        <w:rPr>
          <w:rFonts w:ascii="Times New Roman" w:hAnsi="Times New Roman"/>
          <w:lang w:val="mk-MK"/>
        </w:rPr>
        <w:t>‘</w:t>
      </w:r>
      <w:r w:rsidR="002201AE" w:rsidRPr="00AE79EF">
        <w:rPr>
          <w:rFonts w:ascii="Times New Roman" w:hAnsi="Times New Roman"/>
          <w:lang w:val="mk-MK"/>
        </w:rPr>
        <w:t>П</w:t>
      </w:r>
      <w:r w:rsidR="002402CE" w:rsidRPr="00AE79EF">
        <w:rPr>
          <w:rFonts w:ascii="Times New Roman" w:hAnsi="Times New Roman"/>
          <w:lang w:val="mk-MK"/>
        </w:rPr>
        <w:t>риспособена стапка на ажурирање</w:t>
      </w:r>
      <w:r w:rsidR="000F24A1" w:rsidRPr="00AE79EF">
        <w:rPr>
          <w:rFonts w:ascii="Times New Roman" w:hAnsi="Times New Roman"/>
          <w:lang w:val="mk-MK"/>
        </w:rPr>
        <w:t>’</w:t>
      </w:r>
      <w:r w:rsidR="002402CE" w:rsidRPr="00AE79EF">
        <w:rPr>
          <w:rFonts w:ascii="Times New Roman" w:hAnsi="Times New Roman"/>
          <w:lang w:val="mk-MK"/>
        </w:rPr>
        <w:t xml:space="preserve"> </w:t>
      </w:r>
      <w:r w:rsidR="002201AE" w:rsidRPr="00AE79EF">
        <w:rPr>
          <w:rFonts w:ascii="Times New Roman" w:hAnsi="Times New Roman"/>
          <w:lang w:val="mk-MK"/>
        </w:rPr>
        <w:t>која надминува</w:t>
      </w:r>
      <w:r w:rsidR="002402CE" w:rsidRPr="00AE79EF">
        <w:rPr>
          <w:rFonts w:ascii="Times New Roman" w:hAnsi="Times New Roman"/>
          <w:lang w:val="mk-MK"/>
        </w:rPr>
        <w:t xml:space="preserve"> 1250 MSPS </w:t>
      </w:r>
      <w:r w:rsidR="002201AE" w:rsidRPr="00AE79EF">
        <w:rPr>
          <w:rFonts w:ascii="Times New Roman" w:hAnsi="Times New Roman"/>
          <w:lang w:val="mk-MK"/>
        </w:rPr>
        <w:t>но не надминува 3500 MSPS и која има било што од следното:</w:t>
      </w:r>
    </w:p>
    <w:p w:rsidR="002402CE" w:rsidRPr="00AE79EF" w:rsidRDefault="002201AE" w:rsidP="00547F27">
      <w:pPr>
        <w:shd w:val="clear" w:color="auto" w:fill="FFFFFF"/>
        <w:tabs>
          <w:tab w:val="left" w:pos="2520"/>
        </w:tabs>
        <w:spacing w:before="120" w:after="120" w:line="240" w:lineRule="auto"/>
        <w:ind w:left="2520" w:hanging="360"/>
        <w:jc w:val="both"/>
        <w:rPr>
          <w:rFonts w:ascii="Times New Roman" w:hAnsi="Times New Roman"/>
          <w:lang w:val="mk-MK"/>
        </w:rPr>
      </w:pPr>
      <w:r w:rsidRPr="00AE79EF">
        <w:rPr>
          <w:rFonts w:ascii="Times New Roman" w:hAnsi="Times New Roman"/>
          <w:spacing w:val="-1"/>
          <w:lang w:val="mk-MK"/>
        </w:rPr>
        <w:t>1</w:t>
      </w:r>
      <w:r w:rsidR="002402CE" w:rsidRPr="00AE79EF">
        <w:rPr>
          <w:rFonts w:ascii="Times New Roman" w:hAnsi="Times New Roman"/>
          <w:spacing w:val="-1"/>
          <w:lang w:val="mk-MK"/>
        </w:rPr>
        <w:t>.</w:t>
      </w:r>
      <w:r w:rsidR="002402CE" w:rsidRPr="00AE79EF">
        <w:rPr>
          <w:rFonts w:ascii="Times New Roman" w:hAnsi="Times New Roman"/>
          <w:lang w:val="mk-MK"/>
        </w:rPr>
        <w:tab/>
        <w:t xml:space="preserve">Време на </w:t>
      </w:r>
      <w:r w:rsidR="008103E8" w:rsidRPr="00AE79EF">
        <w:rPr>
          <w:rFonts w:ascii="Times New Roman" w:hAnsi="Times New Roman"/>
          <w:lang w:val="mk-MK"/>
        </w:rPr>
        <w:t>корекција</w:t>
      </w:r>
      <w:r w:rsidR="002402CE" w:rsidRPr="00AE79EF">
        <w:rPr>
          <w:rFonts w:ascii="Times New Roman" w:hAnsi="Times New Roman"/>
          <w:lang w:val="mk-MK"/>
        </w:rPr>
        <w:t xml:space="preserve"> пократко од </w:t>
      </w:r>
      <w:r w:rsidR="004B0595" w:rsidRPr="00AE79EF">
        <w:rPr>
          <w:rFonts w:ascii="Times New Roman" w:hAnsi="Times New Roman"/>
          <w:lang w:val="mk-MK"/>
        </w:rPr>
        <w:t xml:space="preserve"> </w:t>
      </w:r>
      <w:r w:rsidR="002402CE" w:rsidRPr="00AE79EF">
        <w:rPr>
          <w:rFonts w:ascii="Times New Roman" w:hAnsi="Times New Roman"/>
          <w:lang w:val="mk-MK"/>
        </w:rPr>
        <w:t xml:space="preserve">9 ns </w:t>
      </w:r>
      <w:r w:rsidR="00202A75" w:rsidRPr="00AE79EF">
        <w:rPr>
          <w:rFonts w:ascii="Times New Roman" w:hAnsi="Times New Roman"/>
          <w:lang w:val="mk-MK"/>
        </w:rPr>
        <w:t xml:space="preserve">во рамките </w:t>
      </w:r>
      <w:r w:rsidR="002402CE" w:rsidRPr="00AE79EF">
        <w:rPr>
          <w:rFonts w:ascii="Times New Roman" w:hAnsi="Times New Roman"/>
          <w:lang w:val="mk-MK"/>
        </w:rPr>
        <w:t xml:space="preserve">до 0,024 % од целосниот опсег (целата скала) од некој чекор од целата скала; </w:t>
      </w:r>
      <w:r w:rsidR="002402CE" w:rsidRPr="00AE79EF">
        <w:rPr>
          <w:rFonts w:ascii="Times New Roman" w:hAnsi="Times New Roman"/>
          <w:u w:val="single"/>
          <w:lang w:val="mk-MK"/>
        </w:rPr>
        <w:t>или</w:t>
      </w:r>
    </w:p>
    <w:p w:rsidR="002402CE" w:rsidRPr="00AE79EF" w:rsidRDefault="002201AE" w:rsidP="00547F27">
      <w:pPr>
        <w:shd w:val="clear" w:color="auto" w:fill="FFFFFF"/>
        <w:tabs>
          <w:tab w:val="left" w:pos="2520"/>
        </w:tabs>
        <w:spacing w:before="120" w:after="120" w:line="240" w:lineRule="auto"/>
        <w:ind w:left="2520" w:hanging="360"/>
        <w:jc w:val="both"/>
        <w:rPr>
          <w:rFonts w:ascii="Times New Roman" w:hAnsi="Times New Roman"/>
          <w:lang w:val="mk-MK"/>
        </w:rPr>
      </w:pPr>
      <w:r w:rsidRPr="00AE79EF">
        <w:rPr>
          <w:rFonts w:ascii="Times New Roman" w:hAnsi="Times New Roman"/>
          <w:spacing w:val="-1"/>
          <w:lang w:val="mk-MK"/>
        </w:rPr>
        <w:t>2</w:t>
      </w:r>
      <w:r w:rsidR="002402CE" w:rsidRPr="00AE79EF">
        <w:rPr>
          <w:rFonts w:ascii="Times New Roman" w:hAnsi="Times New Roman"/>
          <w:spacing w:val="-1"/>
          <w:lang w:val="mk-MK"/>
        </w:rPr>
        <w:t>.</w:t>
      </w:r>
      <w:r w:rsidR="002402CE" w:rsidRPr="00AE79EF">
        <w:rPr>
          <w:rFonts w:ascii="Times New Roman" w:hAnsi="Times New Roman"/>
          <w:lang w:val="mk-MK"/>
        </w:rPr>
        <w:tab/>
      </w:r>
      <w:r w:rsidR="000F24A1" w:rsidRPr="00AE79EF">
        <w:rPr>
          <w:rFonts w:ascii="Times New Roman" w:hAnsi="Times New Roman"/>
          <w:lang w:val="mk-MK"/>
        </w:rPr>
        <w:t>‘</w:t>
      </w:r>
      <w:r w:rsidR="002402CE" w:rsidRPr="00AE79EF">
        <w:rPr>
          <w:rFonts w:ascii="Times New Roman" w:hAnsi="Times New Roman"/>
          <w:lang w:val="mk-MK"/>
        </w:rPr>
        <w:t>Динамички опсег без фантомски генерирани сигнали</w:t>
      </w:r>
      <w:r w:rsidR="000F24A1" w:rsidRPr="00AE79EF">
        <w:rPr>
          <w:rFonts w:ascii="Times New Roman" w:hAnsi="Times New Roman"/>
          <w:iCs/>
          <w:spacing w:val="-2"/>
          <w:lang w:val="mk-MK"/>
        </w:rPr>
        <w:t>’</w:t>
      </w:r>
      <w:r w:rsidR="002402CE" w:rsidRPr="00AE79EF">
        <w:rPr>
          <w:rFonts w:ascii="Times New Roman" w:hAnsi="Times New Roman"/>
          <w:lang w:val="mk-MK"/>
        </w:rPr>
        <w:t xml:space="preserve"> (SFDR) поголем од 68 dBc (носач) кога се синтетизира аналоген сигнал од полн опсег (цела скала) од 100 MHz или највисоката фреквенција на аналоген сигнал од полн опсег утврдена под 100 MHz.</w:t>
      </w:r>
    </w:p>
    <w:p w:rsidR="002201AE" w:rsidRPr="00AE79EF" w:rsidRDefault="002201AE" w:rsidP="00547F27">
      <w:pPr>
        <w:shd w:val="clear" w:color="auto" w:fill="FFFFFF"/>
        <w:spacing w:before="120" w:after="120" w:line="240" w:lineRule="auto"/>
        <w:ind w:left="2070" w:hanging="360"/>
        <w:jc w:val="both"/>
        <w:rPr>
          <w:rFonts w:ascii="Times New Roman" w:hAnsi="Times New Roman"/>
        </w:rPr>
      </w:pPr>
      <w:r w:rsidRPr="00AE79EF">
        <w:rPr>
          <w:rFonts w:ascii="Times New Roman" w:hAnsi="Times New Roman"/>
        </w:rPr>
        <w:t>b.</w:t>
      </w:r>
      <w:r w:rsidRPr="00AE79EF">
        <w:rPr>
          <w:rFonts w:ascii="Times New Roman" w:hAnsi="Times New Roman"/>
          <w:lang w:val="mk-MK"/>
        </w:rPr>
        <w:t xml:space="preserve"> </w:t>
      </w:r>
      <w:r w:rsidR="00910BD7" w:rsidRPr="00AE79EF">
        <w:rPr>
          <w:rFonts w:ascii="Times New Roman" w:hAnsi="Times New Roman"/>
        </w:rPr>
        <w:t xml:space="preserve">  </w:t>
      </w:r>
      <w:r w:rsidRPr="00AE79EF">
        <w:rPr>
          <w:rFonts w:ascii="Times New Roman" w:hAnsi="Times New Roman"/>
          <w:lang w:val="mk-MK"/>
        </w:rPr>
        <w:t>Со ‘приспособена стапка на ажурирање’ поголема од 3500 MSPS;</w:t>
      </w:r>
    </w:p>
    <w:p w:rsidR="00547F27" w:rsidRPr="00AE79EF" w:rsidRDefault="00547F27" w:rsidP="00547F27">
      <w:pPr>
        <w:shd w:val="clear" w:color="auto" w:fill="FFFFFF"/>
        <w:spacing w:before="120" w:after="120" w:line="240" w:lineRule="auto"/>
        <w:ind w:left="1710"/>
        <w:jc w:val="both"/>
        <w:outlineLvl w:val="0"/>
        <w:rPr>
          <w:rFonts w:ascii="Times New Roman" w:hAnsi="Times New Roman"/>
          <w:i/>
          <w:iCs/>
          <w:spacing w:val="-5"/>
          <w:u w:val="single"/>
          <w:lang w:val="mk-MK"/>
        </w:rPr>
      </w:pPr>
    </w:p>
    <w:p w:rsidR="002402CE" w:rsidRPr="00AE79EF" w:rsidRDefault="002402CE" w:rsidP="00547F27">
      <w:pPr>
        <w:shd w:val="clear" w:color="auto" w:fill="FFFFFF"/>
        <w:spacing w:before="120" w:after="120" w:line="240" w:lineRule="auto"/>
        <w:ind w:left="1710"/>
        <w:jc w:val="both"/>
        <w:outlineLvl w:val="0"/>
        <w:rPr>
          <w:rFonts w:ascii="Times New Roman" w:hAnsi="Times New Roman"/>
          <w:lang w:val="mk-MK"/>
        </w:rPr>
      </w:pPr>
      <w:r w:rsidRPr="00AE79EF">
        <w:rPr>
          <w:rFonts w:ascii="Times New Roman" w:hAnsi="Times New Roman"/>
          <w:i/>
          <w:iCs/>
          <w:spacing w:val="-5"/>
          <w:u w:val="single"/>
          <w:lang w:val="mk-MK"/>
        </w:rPr>
        <w:lastRenderedPageBreak/>
        <w:t>Технички забелешки:</w:t>
      </w:r>
    </w:p>
    <w:p w:rsidR="002402CE" w:rsidRPr="00AE79EF" w:rsidRDefault="000F24A1" w:rsidP="00A9534A">
      <w:pPr>
        <w:widowControl w:val="0"/>
        <w:numPr>
          <w:ilvl w:val="0"/>
          <w:numId w:val="187"/>
        </w:numPr>
        <w:shd w:val="clear" w:color="auto" w:fill="FFFFFF"/>
        <w:tabs>
          <w:tab w:val="left" w:pos="2160"/>
        </w:tabs>
        <w:autoSpaceDE w:val="0"/>
        <w:autoSpaceDN w:val="0"/>
        <w:adjustRightInd w:val="0"/>
        <w:spacing w:before="120" w:after="120" w:line="240" w:lineRule="auto"/>
        <w:ind w:left="1980" w:hanging="270"/>
        <w:jc w:val="both"/>
        <w:rPr>
          <w:rFonts w:ascii="Times New Roman" w:hAnsi="Times New Roman"/>
          <w:i/>
          <w:iCs/>
          <w:lang w:val="mk-MK"/>
        </w:rPr>
      </w:pPr>
      <w:r w:rsidRPr="00AE79EF">
        <w:rPr>
          <w:rFonts w:ascii="Times New Roman" w:hAnsi="Times New Roman"/>
          <w:i/>
          <w:iCs/>
          <w:spacing w:val="-6"/>
          <w:lang w:val="mk-MK"/>
        </w:rPr>
        <w:t>‘</w:t>
      </w:r>
      <w:r w:rsidR="002402CE" w:rsidRPr="00AE79EF">
        <w:rPr>
          <w:rFonts w:ascii="Times New Roman" w:hAnsi="Times New Roman"/>
          <w:i/>
          <w:lang w:val="mk-MK"/>
        </w:rPr>
        <w:t>Динамички опсег без фантомски генерирани сигнали</w:t>
      </w:r>
      <w:r w:rsidRPr="00AE79EF">
        <w:rPr>
          <w:rFonts w:ascii="Times New Roman" w:hAnsi="Times New Roman"/>
          <w:i/>
          <w:iCs/>
          <w:spacing w:val="-6"/>
          <w:lang w:val="mk-MK"/>
        </w:rPr>
        <w:t>’</w:t>
      </w:r>
      <w:r w:rsidR="002402CE" w:rsidRPr="00AE79EF">
        <w:rPr>
          <w:rFonts w:ascii="Times New Roman" w:hAnsi="Times New Roman"/>
          <w:i/>
          <w:iCs/>
          <w:spacing w:val="-6"/>
          <w:lang w:val="mk-MK"/>
        </w:rPr>
        <w:t xml:space="preserve"> (</w:t>
      </w:r>
      <w:r w:rsidR="002402CE" w:rsidRPr="00AE79EF">
        <w:rPr>
          <w:rFonts w:ascii="Times New Roman" w:hAnsi="Times New Roman"/>
          <w:i/>
          <w:lang w:val="mk-MK"/>
        </w:rPr>
        <w:t>SFDR</w:t>
      </w:r>
      <w:r w:rsidR="002402CE" w:rsidRPr="00AE79EF">
        <w:rPr>
          <w:rFonts w:ascii="Times New Roman" w:hAnsi="Times New Roman"/>
          <w:i/>
          <w:iCs/>
          <w:spacing w:val="-6"/>
          <w:lang w:val="mk-MK"/>
        </w:rPr>
        <w:t>) се дефинира како односот поме</w:t>
      </w:r>
      <w:r w:rsidR="002402CE" w:rsidRPr="00AE79EF">
        <w:rPr>
          <w:rFonts w:ascii="Times New Roman" w:hAnsi="Times New Roman"/>
          <w:i/>
          <w:iCs/>
          <w:lang w:val="mk-MK"/>
        </w:rPr>
        <w:t>ѓу</w:t>
      </w:r>
      <w:r w:rsidR="002402CE" w:rsidRPr="00AE79EF">
        <w:rPr>
          <w:rFonts w:ascii="Times New Roman" w:hAnsi="Times New Roman"/>
          <w:i/>
          <w:iCs/>
          <w:spacing w:val="-6"/>
          <w:lang w:val="mk-MK"/>
        </w:rPr>
        <w:t xml:space="preserve"> вредноста на RMS на основната (носечка) фреквенција (максимална сигнална компонента) на влезот од DAC и вредноста на RMS на наредниот најголем шум или компонента на хармонично </w:t>
      </w:r>
      <w:r w:rsidR="002402CE" w:rsidRPr="00AE79EF">
        <w:rPr>
          <w:rFonts w:ascii="Times New Roman" w:hAnsi="Times New Roman"/>
          <w:i/>
          <w:iCs/>
          <w:lang w:val="mk-MK"/>
        </w:rPr>
        <w:t>изобличување на неговиот излез.</w:t>
      </w:r>
    </w:p>
    <w:p w:rsidR="002402CE" w:rsidRPr="00AE79EF" w:rsidRDefault="002402CE" w:rsidP="00A9534A">
      <w:pPr>
        <w:widowControl w:val="0"/>
        <w:numPr>
          <w:ilvl w:val="0"/>
          <w:numId w:val="187"/>
        </w:numPr>
        <w:shd w:val="clear" w:color="auto" w:fill="FFFFFF"/>
        <w:tabs>
          <w:tab w:val="left" w:pos="2160"/>
        </w:tabs>
        <w:autoSpaceDE w:val="0"/>
        <w:autoSpaceDN w:val="0"/>
        <w:adjustRightInd w:val="0"/>
        <w:spacing w:before="120" w:after="120" w:line="240" w:lineRule="auto"/>
        <w:ind w:left="1980" w:hanging="270"/>
        <w:jc w:val="both"/>
        <w:rPr>
          <w:rFonts w:ascii="Times New Roman" w:hAnsi="Times New Roman"/>
          <w:i/>
          <w:iCs/>
          <w:lang w:val="mk-MK"/>
        </w:rPr>
      </w:pPr>
      <w:r w:rsidRPr="00AE79EF">
        <w:rPr>
          <w:rFonts w:ascii="Times New Roman" w:hAnsi="Times New Roman"/>
          <w:i/>
          <w:lang w:val="mk-MK"/>
        </w:rPr>
        <w:t>SFDR</w:t>
      </w:r>
      <w:r w:rsidRPr="00AE79EF">
        <w:rPr>
          <w:rFonts w:ascii="Times New Roman" w:hAnsi="Times New Roman"/>
          <w:i/>
          <w:iCs/>
          <w:spacing w:val="-7"/>
          <w:lang w:val="mk-MK"/>
        </w:rPr>
        <w:t xml:space="preserve"> се утврдува директно од табелата со спецификации или од шемата на карактеристики на </w:t>
      </w:r>
      <w:r w:rsidRPr="00AE79EF">
        <w:rPr>
          <w:rFonts w:ascii="Times New Roman" w:hAnsi="Times New Roman"/>
          <w:i/>
          <w:lang w:val="mk-MK"/>
        </w:rPr>
        <w:t>SFDR</w:t>
      </w:r>
      <w:r w:rsidRPr="00AE79EF">
        <w:rPr>
          <w:rFonts w:ascii="Times New Roman" w:hAnsi="Times New Roman"/>
          <w:i/>
          <w:iCs/>
          <w:spacing w:val="-7"/>
          <w:lang w:val="mk-MK"/>
        </w:rPr>
        <w:t xml:space="preserve"> наспрема фреквенцијата.</w:t>
      </w:r>
    </w:p>
    <w:p w:rsidR="002402CE" w:rsidRPr="00AE79EF" w:rsidRDefault="002402CE" w:rsidP="00A9534A">
      <w:pPr>
        <w:widowControl w:val="0"/>
        <w:numPr>
          <w:ilvl w:val="0"/>
          <w:numId w:val="187"/>
        </w:numPr>
        <w:shd w:val="clear" w:color="auto" w:fill="FFFFFF"/>
        <w:tabs>
          <w:tab w:val="left" w:pos="2160"/>
        </w:tabs>
        <w:autoSpaceDE w:val="0"/>
        <w:autoSpaceDN w:val="0"/>
        <w:adjustRightInd w:val="0"/>
        <w:spacing w:before="120" w:after="120" w:line="240" w:lineRule="auto"/>
        <w:ind w:left="1980" w:hanging="270"/>
        <w:jc w:val="both"/>
        <w:rPr>
          <w:rFonts w:ascii="Times New Roman" w:hAnsi="Times New Roman"/>
          <w:i/>
          <w:iCs/>
          <w:lang w:val="mk-MK"/>
        </w:rPr>
      </w:pPr>
      <w:r w:rsidRPr="00AE79EF">
        <w:rPr>
          <w:rFonts w:ascii="Times New Roman" w:hAnsi="Times New Roman"/>
          <w:i/>
          <w:iCs/>
          <w:lang w:val="mk-MK"/>
        </w:rPr>
        <w:t>За еден сигнал се вели дека има целосен опсег (цела скала) кога неговата амплитуда е поголема од – 3 dBfs (цела скала).</w:t>
      </w:r>
    </w:p>
    <w:p w:rsidR="002402CE" w:rsidRPr="00AE79EF" w:rsidRDefault="000F24A1" w:rsidP="00A9534A">
      <w:pPr>
        <w:widowControl w:val="0"/>
        <w:numPr>
          <w:ilvl w:val="0"/>
          <w:numId w:val="187"/>
        </w:numPr>
        <w:shd w:val="clear" w:color="auto" w:fill="FFFFFF"/>
        <w:tabs>
          <w:tab w:val="left" w:pos="2160"/>
        </w:tabs>
        <w:autoSpaceDE w:val="0"/>
        <w:autoSpaceDN w:val="0"/>
        <w:adjustRightInd w:val="0"/>
        <w:spacing w:before="120" w:after="120" w:line="240" w:lineRule="auto"/>
        <w:ind w:left="1980" w:hanging="270"/>
        <w:jc w:val="both"/>
        <w:rPr>
          <w:rFonts w:ascii="Times New Roman" w:hAnsi="Times New Roman"/>
          <w:i/>
          <w:iCs/>
          <w:lang w:val="mk-MK"/>
        </w:rPr>
      </w:pPr>
      <w:r w:rsidRPr="00AE79EF">
        <w:rPr>
          <w:rFonts w:ascii="Times New Roman" w:hAnsi="Times New Roman"/>
          <w:i/>
          <w:iCs/>
          <w:spacing w:val="-3"/>
          <w:lang w:val="mk-MK"/>
        </w:rPr>
        <w:t>‘</w:t>
      </w:r>
      <w:r w:rsidR="002402CE" w:rsidRPr="00AE79EF">
        <w:rPr>
          <w:rFonts w:ascii="Times New Roman" w:hAnsi="Times New Roman"/>
          <w:i/>
          <w:iCs/>
          <w:spacing w:val="-3"/>
          <w:lang w:val="mk-MK"/>
        </w:rPr>
        <w:t>Приспособена стапка на ажурирање</w:t>
      </w:r>
      <w:r w:rsidRPr="00AE79EF">
        <w:rPr>
          <w:rFonts w:ascii="Times New Roman" w:hAnsi="Times New Roman"/>
          <w:i/>
          <w:iCs/>
          <w:spacing w:val="-3"/>
          <w:lang w:val="mk-MK"/>
        </w:rPr>
        <w:t>’</w:t>
      </w:r>
      <w:r w:rsidR="002402CE" w:rsidRPr="00AE79EF">
        <w:rPr>
          <w:rFonts w:ascii="Times New Roman" w:hAnsi="Times New Roman"/>
          <w:i/>
          <w:iCs/>
          <w:spacing w:val="-3"/>
          <w:lang w:val="mk-MK"/>
        </w:rPr>
        <w:t xml:space="preserve"> кај DAC:</w:t>
      </w:r>
    </w:p>
    <w:p w:rsidR="002402CE" w:rsidRPr="00AE79EF" w:rsidRDefault="002402CE" w:rsidP="00547F27">
      <w:pPr>
        <w:shd w:val="clear" w:color="auto" w:fill="FFFFFF"/>
        <w:spacing w:before="120" w:after="120" w:line="240" w:lineRule="auto"/>
        <w:ind w:left="2340" w:hanging="360"/>
        <w:jc w:val="both"/>
        <w:rPr>
          <w:rFonts w:ascii="Times New Roman" w:hAnsi="Times New Roman"/>
          <w:lang w:val="mk-MK"/>
        </w:rPr>
      </w:pPr>
      <w:r w:rsidRPr="00AE79EF">
        <w:rPr>
          <w:rFonts w:ascii="Times New Roman" w:hAnsi="Times New Roman"/>
          <w:i/>
          <w:iCs/>
          <w:spacing w:val="-6"/>
          <w:lang w:val="mk-MK"/>
        </w:rPr>
        <w:t>а.</w:t>
      </w:r>
      <w:r w:rsidRPr="00AE79EF">
        <w:rPr>
          <w:rFonts w:ascii="Times New Roman" w:hAnsi="Times New Roman"/>
          <w:i/>
          <w:iCs/>
          <w:lang w:val="mk-MK"/>
        </w:rPr>
        <w:tab/>
      </w:r>
      <w:r w:rsidRPr="00AE79EF">
        <w:rPr>
          <w:rFonts w:ascii="Times New Roman" w:hAnsi="Times New Roman"/>
          <w:i/>
          <w:iCs/>
          <w:spacing w:val="-4"/>
          <w:lang w:val="mk-MK"/>
        </w:rPr>
        <w:t xml:space="preserve">Кај конвенционалните DAC (без интерполирање), </w:t>
      </w:r>
      <w:r w:rsidR="000F24A1" w:rsidRPr="00AE79EF">
        <w:rPr>
          <w:rFonts w:ascii="Times New Roman" w:hAnsi="Times New Roman"/>
          <w:i/>
          <w:iCs/>
          <w:spacing w:val="-4"/>
          <w:lang w:val="mk-MK"/>
        </w:rPr>
        <w:t>‘</w:t>
      </w:r>
      <w:r w:rsidRPr="00AE79EF">
        <w:rPr>
          <w:rFonts w:ascii="Times New Roman" w:hAnsi="Times New Roman"/>
          <w:i/>
          <w:iCs/>
          <w:spacing w:val="-4"/>
          <w:lang w:val="mk-MK"/>
        </w:rPr>
        <w:t>приспособената стапка на ажурирање</w:t>
      </w:r>
      <w:r w:rsidR="000F24A1" w:rsidRPr="00AE79EF">
        <w:rPr>
          <w:rFonts w:ascii="Times New Roman" w:hAnsi="Times New Roman"/>
          <w:i/>
          <w:iCs/>
          <w:spacing w:val="-4"/>
          <w:lang w:val="mk-MK"/>
        </w:rPr>
        <w:t>’</w:t>
      </w:r>
      <w:r w:rsidRPr="00AE79EF">
        <w:rPr>
          <w:rFonts w:ascii="Times New Roman" w:hAnsi="Times New Roman"/>
          <w:i/>
          <w:iCs/>
          <w:spacing w:val="-4"/>
          <w:lang w:val="mk-MK"/>
        </w:rPr>
        <w:t xml:space="preserve"> е брзината со која дигиталниот сигнал се конвертира во аналоген сигнал и брзината со која DAC ги менува излезните аналогни вредности.</w:t>
      </w:r>
      <w:r w:rsidRPr="00AE79EF">
        <w:rPr>
          <w:rFonts w:ascii="Times New Roman" w:hAnsi="Times New Roman"/>
          <w:i/>
          <w:iCs/>
          <w:spacing w:val="-2"/>
          <w:lang w:val="mk-MK"/>
        </w:rPr>
        <w:t xml:space="preserve"> За </w:t>
      </w:r>
      <w:r w:rsidRPr="00AE79EF">
        <w:rPr>
          <w:rFonts w:ascii="Times New Roman" w:hAnsi="Times New Roman"/>
          <w:i/>
          <w:iCs/>
          <w:spacing w:val="-4"/>
          <w:lang w:val="mk-MK"/>
        </w:rPr>
        <w:t>DAC</w:t>
      </w:r>
      <w:r w:rsidRPr="00AE79EF">
        <w:rPr>
          <w:rFonts w:ascii="Times New Roman" w:hAnsi="Times New Roman"/>
          <w:i/>
          <w:iCs/>
          <w:spacing w:val="-2"/>
          <w:lang w:val="mk-MK"/>
        </w:rPr>
        <w:t xml:space="preserve"> кај кого режимот на  интерполација може да се заобиколи (фактор на интерполација еден), тогаш тој </w:t>
      </w:r>
      <w:r w:rsidRPr="00AE79EF">
        <w:rPr>
          <w:rFonts w:ascii="Times New Roman" w:hAnsi="Times New Roman"/>
          <w:i/>
          <w:iCs/>
          <w:spacing w:val="-4"/>
          <w:lang w:val="mk-MK"/>
        </w:rPr>
        <w:t>DAC</w:t>
      </w:r>
      <w:r w:rsidRPr="00AE79EF">
        <w:rPr>
          <w:rFonts w:ascii="Times New Roman" w:hAnsi="Times New Roman"/>
          <w:i/>
          <w:iCs/>
          <w:spacing w:val="-2"/>
          <w:lang w:val="mk-MK"/>
        </w:rPr>
        <w:t xml:space="preserve"> треба да се смета за конвенционален </w:t>
      </w:r>
      <w:r w:rsidRPr="00AE79EF">
        <w:rPr>
          <w:rFonts w:ascii="Times New Roman" w:hAnsi="Times New Roman"/>
          <w:i/>
          <w:iCs/>
          <w:spacing w:val="-4"/>
          <w:lang w:val="mk-MK"/>
        </w:rPr>
        <w:t xml:space="preserve">DAC </w:t>
      </w:r>
      <w:r w:rsidRPr="00AE79EF">
        <w:rPr>
          <w:rFonts w:ascii="Times New Roman" w:hAnsi="Times New Roman"/>
          <w:i/>
          <w:iCs/>
          <w:spacing w:val="-2"/>
          <w:lang w:val="mk-MK"/>
        </w:rPr>
        <w:t>(без интерполирање).</w:t>
      </w:r>
    </w:p>
    <w:p w:rsidR="002402CE" w:rsidRPr="00AE79EF" w:rsidRDefault="002402CE" w:rsidP="00547F27">
      <w:pPr>
        <w:shd w:val="clear" w:color="auto" w:fill="FFFFFF"/>
        <w:spacing w:before="120" w:after="120" w:line="240" w:lineRule="auto"/>
        <w:ind w:left="2340" w:hanging="360"/>
        <w:jc w:val="both"/>
        <w:rPr>
          <w:rFonts w:ascii="Times New Roman" w:hAnsi="Times New Roman"/>
          <w:lang w:val="mk-MK"/>
        </w:rPr>
      </w:pPr>
      <w:r w:rsidRPr="00AE79EF">
        <w:rPr>
          <w:rFonts w:ascii="Times New Roman" w:hAnsi="Times New Roman"/>
          <w:i/>
          <w:iCs/>
          <w:spacing w:val="-3"/>
          <w:lang w:val="mk-MK"/>
        </w:rPr>
        <w:t>b.</w:t>
      </w:r>
      <w:r w:rsidRPr="00AE79EF">
        <w:rPr>
          <w:rFonts w:ascii="Times New Roman" w:hAnsi="Times New Roman"/>
          <w:i/>
          <w:iCs/>
          <w:lang w:val="mk-MK"/>
        </w:rPr>
        <w:tab/>
      </w:r>
      <w:r w:rsidRPr="00AE79EF">
        <w:rPr>
          <w:rFonts w:ascii="Times New Roman" w:hAnsi="Times New Roman"/>
          <w:i/>
          <w:iCs/>
          <w:spacing w:val="-5"/>
          <w:lang w:val="mk-MK"/>
        </w:rPr>
        <w:t xml:space="preserve">За </w:t>
      </w:r>
      <w:r w:rsidRPr="00AE79EF">
        <w:rPr>
          <w:rFonts w:ascii="Times New Roman" w:hAnsi="Times New Roman"/>
          <w:i/>
          <w:iCs/>
          <w:spacing w:val="-4"/>
          <w:lang w:val="mk-MK"/>
        </w:rPr>
        <w:t>DAC</w:t>
      </w:r>
      <w:r w:rsidRPr="00AE79EF">
        <w:rPr>
          <w:rFonts w:ascii="Times New Roman" w:hAnsi="Times New Roman"/>
          <w:i/>
          <w:iCs/>
          <w:spacing w:val="-5"/>
          <w:lang w:val="mk-MK"/>
        </w:rPr>
        <w:t xml:space="preserve"> со интерполација (</w:t>
      </w:r>
      <w:r w:rsidRPr="00AE79EF">
        <w:rPr>
          <w:rFonts w:ascii="Times New Roman" w:hAnsi="Times New Roman"/>
          <w:i/>
          <w:iCs/>
          <w:spacing w:val="-4"/>
          <w:lang w:val="mk-MK"/>
        </w:rPr>
        <w:t>DAC</w:t>
      </w:r>
      <w:r w:rsidRPr="00AE79EF">
        <w:rPr>
          <w:rFonts w:ascii="Times New Roman" w:hAnsi="Times New Roman"/>
          <w:i/>
          <w:iCs/>
          <w:spacing w:val="-5"/>
          <w:lang w:val="mk-MK"/>
        </w:rPr>
        <w:t xml:space="preserve"> со надземање примероци / oversampling), </w:t>
      </w:r>
      <w:r w:rsidR="000F24A1" w:rsidRPr="00AE79EF">
        <w:rPr>
          <w:rFonts w:ascii="Times New Roman" w:hAnsi="Times New Roman"/>
          <w:i/>
          <w:iCs/>
          <w:spacing w:val="-5"/>
          <w:lang w:val="mk-MK"/>
        </w:rPr>
        <w:t>‘</w:t>
      </w:r>
      <w:r w:rsidRPr="00AE79EF">
        <w:rPr>
          <w:rFonts w:ascii="Times New Roman" w:hAnsi="Times New Roman"/>
          <w:i/>
          <w:iCs/>
          <w:spacing w:val="-4"/>
          <w:lang w:val="mk-MK"/>
        </w:rPr>
        <w:t xml:space="preserve">приспособената </w:t>
      </w:r>
      <w:r w:rsidRPr="00AE79EF">
        <w:rPr>
          <w:rFonts w:ascii="Times New Roman" w:hAnsi="Times New Roman"/>
          <w:i/>
          <w:iCs/>
          <w:spacing w:val="-5"/>
          <w:lang w:val="mk-MK"/>
        </w:rPr>
        <w:t>стапка на ажурирање</w:t>
      </w:r>
      <w:r w:rsidR="000F24A1" w:rsidRPr="00AE79EF">
        <w:rPr>
          <w:rFonts w:ascii="Times New Roman" w:hAnsi="Times New Roman"/>
          <w:i/>
          <w:iCs/>
          <w:spacing w:val="-5"/>
          <w:lang w:val="mk-MK"/>
        </w:rPr>
        <w:t>’</w:t>
      </w:r>
      <w:r w:rsidRPr="00AE79EF">
        <w:rPr>
          <w:rFonts w:ascii="Times New Roman" w:hAnsi="Times New Roman"/>
          <w:i/>
          <w:iCs/>
          <w:spacing w:val="-5"/>
          <w:lang w:val="mk-MK"/>
        </w:rPr>
        <w:t xml:space="preserve"> се определува како стапка на ажурирање на </w:t>
      </w:r>
      <w:r w:rsidRPr="00AE79EF">
        <w:rPr>
          <w:rFonts w:ascii="Times New Roman" w:hAnsi="Times New Roman"/>
          <w:i/>
          <w:iCs/>
          <w:spacing w:val="-4"/>
          <w:lang w:val="mk-MK"/>
        </w:rPr>
        <w:t>DAC</w:t>
      </w:r>
      <w:r w:rsidRPr="00AE79EF">
        <w:rPr>
          <w:rFonts w:ascii="Times New Roman" w:hAnsi="Times New Roman"/>
          <w:i/>
          <w:iCs/>
          <w:spacing w:val="-5"/>
          <w:lang w:val="mk-MK"/>
        </w:rPr>
        <w:t>поделена со најмалиот фактор на интерполација.</w:t>
      </w:r>
      <w:r w:rsidR="000F24A1" w:rsidRPr="00AE79EF">
        <w:rPr>
          <w:rFonts w:ascii="Times New Roman" w:hAnsi="Times New Roman"/>
          <w:i/>
          <w:iCs/>
          <w:spacing w:val="-3"/>
          <w:lang w:val="mk-MK"/>
        </w:rPr>
        <w:t>‘</w:t>
      </w:r>
      <w:r w:rsidRPr="00AE79EF">
        <w:rPr>
          <w:rFonts w:ascii="Times New Roman" w:hAnsi="Times New Roman"/>
          <w:i/>
          <w:iCs/>
          <w:spacing w:val="-3"/>
          <w:lang w:val="mk-MK"/>
        </w:rPr>
        <w:t>Приспособената стапка на ажурирање</w:t>
      </w:r>
      <w:r w:rsidR="000F24A1" w:rsidRPr="00AE79EF">
        <w:rPr>
          <w:rFonts w:ascii="Times New Roman" w:hAnsi="Times New Roman"/>
          <w:i/>
          <w:iCs/>
          <w:spacing w:val="-3"/>
          <w:lang w:val="mk-MK"/>
        </w:rPr>
        <w:t>’</w:t>
      </w:r>
      <w:r w:rsidRPr="00AE79EF">
        <w:rPr>
          <w:rFonts w:ascii="Times New Roman" w:hAnsi="Times New Roman"/>
          <w:i/>
          <w:iCs/>
          <w:spacing w:val="-3"/>
          <w:lang w:val="mk-MK"/>
        </w:rPr>
        <w:t xml:space="preserve"> кај интерполациските </w:t>
      </w:r>
      <w:r w:rsidRPr="00AE79EF">
        <w:rPr>
          <w:rFonts w:ascii="Times New Roman" w:hAnsi="Times New Roman"/>
          <w:i/>
          <w:iCs/>
          <w:spacing w:val="-4"/>
          <w:lang w:val="mk-MK"/>
        </w:rPr>
        <w:t>DAC</w:t>
      </w:r>
      <w:r w:rsidRPr="00AE79EF">
        <w:rPr>
          <w:rFonts w:ascii="Times New Roman" w:hAnsi="Times New Roman"/>
          <w:i/>
          <w:iCs/>
          <w:spacing w:val="-3"/>
          <w:lang w:val="mk-MK"/>
        </w:rPr>
        <w:t xml:space="preserve"> може да се сретне и под други имиња, и тоа:</w:t>
      </w:r>
    </w:p>
    <w:p w:rsidR="002402CE" w:rsidRPr="00AE79EF" w:rsidRDefault="002402CE" w:rsidP="00A9534A">
      <w:pPr>
        <w:widowControl w:val="0"/>
        <w:numPr>
          <w:ilvl w:val="0"/>
          <w:numId w:val="188"/>
        </w:numPr>
        <w:shd w:val="clear" w:color="auto" w:fill="FFFFFF"/>
        <w:tabs>
          <w:tab w:val="left" w:pos="3060"/>
        </w:tabs>
        <w:autoSpaceDE w:val="0"/>
        <w:autoSpaceDN w:val="0"/>
        <w:adjustRightInd w:val="0"/>
        <w:spacing w:before="120" w:after="120" w:line="240" w:lineRule="auto"/>
        <w:ind w:left="2700" w:hanging="360"/>
        <w:jc w:val="both"/>
        <w:rPr>
          <w:rFonts w:ascii="Times New Roman" w:hAnsi="Times New Roman"/>
          <w:lang w:val="mk-MK"/>
        </w:rPr>
      </w:pPr>
      <w:r w:rsidRPr="00AE79EF">
        <w:rPr>
          <w:rFonts w:ascii="Times New Roman" w:hAnsi="Times New Roman"/>
          <w:i/>
          <w:iCs/>
          <w:spacing w:val="-2"/>
          <w:lang w:val="mk-MK"/>
        </w:rPr>
        <w:t>брзина</w:t>
      </w:r>
      <w:r w:rsidRPr="00AE79EF">
        <w:rPr>
          <w:rFonts w:ascii="Times New Roman" w:hAnsi="Times New Roman"/>
          <w:i/>
          <w:iCs/>
          <w:spacing w:val="-1"/>
          <w:lang w:val="mk-MK"/>
        </w:rPr>
        <w:t xml:space="preserve"> на влезни податоци</w:t>
      </w:r>
    </w:p>
    <w:p w:rsidR="002402CE" w:rsidRPr="00AE79EF" w:rsidRDefault="002402CE" w:rsidP="00A9534A">
      <w:pPr>
        <w:widowControl w:val="0"/>
        <w:numPr>
          <w:ilvl w:val="0"/>
          <w:numId w:val="188"/>
        </w:numPr>
        <w:shd w:val="clear" w:color="auto" w:fill="FFFFFF"/>
        <w:tabs>
          <w:tab w:val="left" w:pos="3060"/>
        </w:tabs>
        <w:autoSpaceDE w:val="0"/>
        <w:autoSpaceDN w:val="0"/>
        <w:adjustRightInd w:val="0"/>
        <w:spacing w:before="120" w:after="120" w:line="240" w:lineRule="auto"/>
        <w:ind w:left="2700" w:hanging="360"/>
        <w:jc w:val="both"/>
        <w:rPr>
          <w:rFonts w:ascii="Times New Roman" w:hAnsi="Times New Roman"/>
          <w:lang w:val="mk-MK"/>
        </w:rPr>
      </w:pPr>
      <w:r w:rsidRPr="00AE79EF">
        <w:rPr>
          <w:rFonts w:ascii="Times New Roman" w:hAnsi="Times New Roman"/>
          <w:i/>
          <w:iCs/>
          <w:spacing w:val="-2"/>
          <w:lang w:val="mk-MK"/>
        </w:rPr>
        <w:t xml:space="preserve">брзина на влезни зборови </w:t>
      </w:r>
    </w:p>
    <w:p w:rsidR="002402CE" w:rsidRPr="00AE79EF" w:rsidRDefault="002402CE" w:rsidP="00A9534A">
      <w:pPr>
        <w:widowControl w:val="0"/>
        <w:numPr>
          <w:ilvl w:val="0"/>
          <w:numId w:val="188"/>
        </w:numPr>
        <w:shd w:val="clear" w:color="auto" w:fill="FFFFFF"/>
        <w:tabs>
          <w:tab w:val="left" w:pos="3060"/>
        </w:tabs>
        <w:autoSpaceDE w:val="0"/>
        <w:autoSpaceDN w:val="0"/>
        <w:adjustRightInd w:val="0"/>
        <w:spacing w:before="120" w:after="120" w:line="240" w:lineRule="auto"/>
        <w:ind w:left="2700" w:hanging="360"/>
        <w:jc w:val="both"/>
        <w:rPr>
          <w:rFonts w:ascii="Times New Roman" w:hAnsi="Times New Roman"/>
          <w:lang w:val="mk-MK"/>
        </w:rPr>
      </w:pPr>
      <w:r w:rsidRPr="00AE79EF">
        <w:rPr>
          <w:rFonts w:ascii="Times New Roman" w:hAnsi="Times New Roman"/>
          <w:i/>
          <w:iCs/>
          <w:spacing w:val="-2"/>
          <w:lang w:val="mk-MK"/>
        </w:rPr>
        <w:t>брзина на влезни примероци</w:t>
      </w:r>
    </w:p>
    <w:p w:rsidR="002402CE" w:rsidRPr="00AE79EF" w:rsidRDefault="002402CE" w:rsidP="00A9534A">
      <w:pPr>
        <w:widowControl w:val="0"/>
        <w:numPr>
          <w:ilvl w:val="0"/>
          <w:numId w:val="188"/>
        </w:numPr>
        <w:shd w:val="clear" w:color="auto" w:fill="FFFFFF"/>
        <w:tabs>
          <w:tab w:val="left" w:pos="3060"/>
        </w:tabs>
        <w:autoSpaceDE w:val="0"/>
        <w:autoSpaceDN w:val="0"/>
        <w:adjustRightInd w:val="0"/>
        <w:spacing w:before="120" w:after="120" w:line="240" w:lineRule="auto"/>
        <w:ind w:left="2700" w:hanging="360"/>
        <w:jc w:val="both"/>
        <w:rPr>
          <w:rFonts w:ascii="Times New Roman" w:hAnsi="Times New Roman"/>
          <w:lang w:val="mk-MK"/>
        </w:rPr>
      </w:pPr>
      <w:r w:rsidRPr="00AE79EF">
        <w:rPr>
          <w:rFonts w:ascii="Times New Roman" w:hAnsi="Times New Roman"/>
          <w:i/>
          <w:iCs/>
          <w:lang w:val="mk-MK"/>
        </w:rPr>
        <w:t>максимална брзина на влезната магистрала</w:t>
      </w:r>
    </w:p>
    <w:p w:rsidR="002402CE" w:rsidRPr="00AE79EF" w:rsidRDefault="002402CE" w:rsidP="00A9534A">
      <w:pPr>
        <w:widowControl w:val="0"/>
        <w:numPr>
          <w:ilvl w:val="0"/>
          <w:numId w:val="188"/>
        </w:numPr>
        <w:shd w:val="clear" w:color="auto" w:fill="FFFFFF"/>
        <w:tabs>
          <w:tab w:val="left" w:pos="3060"/>
        </w:tabs>
        <w:autoSpaceDE w:val="0"/>
        <w:autoSpaceDN w:val="0"/>
        <w:adjustRightInd w:val="0"/>
        <w:spacing w:before="120" w:after="120" w:line="240" w:lineRule="auto"/>
        <w:ind w:left="2700" w:hanging="360"/>
        <w:jc w:val="both"/>
        <w:rPr>
          <w:rFonts w:ascii="Times New Roman" w:hAnsi="Times New Roman"/>
          <w:lang w:val="mk-MK"/>
        </w:rPr>
      </w:pPr>
      <w:r w:rsidRPr="00AE79EF">
        <w:rPr>
          <w:rFonts w:ascii="Times New Roman" w:hAnsi="Times New Roman"/>
          <w:i/>
          <w:iCs/>
          <w:lang w:val="mk-MK"/>
        </w:rPr>
        <w:t xml:space="preserve">максимален работен такт на </w:t>
      </w:r>
      <w:r w:rsidRPr="00AE79EF">
        <w:rPr>
          <w:rFonts w:ascii="Times New Roman" w:hAnsi="Times New Roman"/>
          <w:i/>
          <w:iCs/>
          <w:spacing w:val="-4"/>
          <w:lang w:val="mk-MK"/>
        </w:rPr>
        <w:t xml:space="preserve">DAC </w:t>
      </w:r>
      <w:r w:rsidRPr="00AE79EF">
        <w:rPr>
          <w:rFonts w:ascii="Times New Roman" w:hAnsi="Times New Roman"/>
          <w:i/>
          <w:iCs/>
          <w:lang w:val="mk-MK"/>
        </w:rPr>
        <w:t xml:space="preserve">за влезни сигнали на </w:t>
      </w:r>
      <w:r w:rsidRPr="00AE79EF">
        <w:rPr>
          <w:rFonts w:ascii="Times New Roman" w:hAnsi="Times New Roman"/>
          <w:i/>
          <w:iCs/>
          <w:spacing w:val="-4"/>
          <w:lang w:val="mk-MK"/>
        </w:rPr>
        <w:t>DAC</w:t>
      </w:r>
      <w:r w:rsidRPr="00AE79EF">
        <w:rPr>
          <w:rFonts w:ascii="Times New Roman" w:hAnsi="Times New Roman"/>
          <w:i/>
          <w:iCs/>
          <w:lang w:val="mk-MK"/>
        </w:rPr>
        <w:t>.</w:t>
      </w:r>
    </w:p>
    <w:p w:rsidR="002402CE" w:rsidRPr="00AE79EF" w:rsidRDefault="002402CE" w:rsidP="00547F27">
      <w:pPr>
        <w:shd w:val="clear" w:color="auto" w:fill="FFFFFF"/>
        <w:tabs>
          <w:tab w:val="left" w:pos="1843"/>
          <w:tab w:val="left" w:pos="2160"/>
        </w:tabs>
        <w:spacing w:before="120" w:after="120" w:line="240" w:lineRule="auto"/>
        <w:ind w:left="1985" w:hanging="284"/>
        <w:jc w:val="both"/>
        <w:rPr>
          <w:rFonts w:ascii="Times New Roman" w:hAnsi="Times New Roman"/>
          <w:lang w:val="mk-MK"/>
        </w:rPr>
      </w:pPr>
      <w:r w:rsidRPr="00AE79EF">
        <w:rPr>
          <w:rFonts w:ascii="Times New Roman" w:hAnsi="Times New Roman"/>
          <w:spacing w:val="-1"/>
          <w:lang w:val="mk-MK"/>
        </w:rPr>
        <w:t>6.</w:t>
      </w:r>
      <w:r w:rsidRPr="00AE79EF">
        <w:rPr>
          <w:rFonts w:ascii="Times New Roman" w:hAnsi="Times New Roman"/>
          <w:lang w:val="mk-MK"/>
        </w:rPr>
        <w:tab/>
        <w:t>Електрооптички и „оптички интегрални кола“ проектирани за „обработка на сигнали“ што ги имаат сите следни особини:</w:t>
      </w:r>
    </w:p>
    <w:p w:rsidR="002402CE" w:rsidRPr="00AE79EF" w:rsidRDefault="002402CE" w:rsidP="00547F27">
      <w:pPr>
        <w:shd w:val="clear" w:color="auto" w:fill="FFFFFF"/>
        <w:tabs>
          <w:tab w:val="left" w:pos="2340"/>
        </w:tabs>
        <w:spacing w:before="120" w:after="120" w:line="240" w:lineRule="auto"/>
        <w:ind w:left="2250" w:hanging="180"/>
        <w:jc w:val="both"/>
        <w:rPr>
          <w:rFonts w:ascii="Times New Roman" w:hAnsi="Times New Roman"/>
          <w:lang w:val="mk-MK"/>
        </w:rPr>
      </w:pPr>
      <w:r w:rsidRPr="00AE79EF">
        <w:rPr>
          <w:rFonts w:ascii="Times New Roman" w:hAnsi="Times New Roman"/>
          <w:spacing w:val="-4"/>
          <w:lang w:val="mk-MK"/>
        </w:rPr>
        <w:t>а.</w:t>
      </w:r>
      <w:r w:rsidRPr="00AE79EF">
        <w:rPr>
          <w:rFonts w:ascii="Times New Roman" w:hAnsi="Times New Roman"/>
          <w:lang w:val="mk-MK"/>
        </w:rPr>
        <w:tab/>
      </w:r>
      <w:r w:rsidR="00313BFF" w:rsidRPr="00AE79EF">
        <w:rPr>
          <w:rFonts w:ascii="Times New Roman" w:hAnsi="Times New Roman"/>
          <w:lang w:val="mk-MK"/>
        </w:rPr>
        <w:tab/>
      </w:r>
      <w:r w:rsidRPr="00AE79EF">
        <w:rPr>
          <w:rFonts w:ascii="Times New Roman" w:hAnsi="Times New Roman"/>
          <w:lang w:val="mk-MK"/>
        </w:rPr>
        <w:t>Една или повеќе внатрешни „ласерски“ диоди;</w:t>
      </w:r>
    </w:p>
    <w:p w:rsidR="002402CE" w:rsidRPr="00AE79EF" w:rsidRDefault="002402CE" w:rsidP="00547F27">
      <w:pPr>
        <w:shd w:val="clear" w:color="auto" w:fill="FFFFFF"/>
        <w:tabs>
          <w:tab w:val="left" w:pos="2340"/>
        </w:tabs>
        <w:spacing w:before="120" w:after="120" w:line="240" w:lineRule="auto"/>
        <w:ind w:left="2430" w:hanging="360"/>
        <w:jc w:val="both"/>
        <w:rPr>
          <w:rFonts w:ascii="Times New Roman" w:hAnsi="Times New Roman"/>
          <w:lang w:val="mk-MK"/>
        </w:rPr>
      </w:pPr>
      <w:r w:rsidRPr="00AE79EF">
        <w:rPr>
          <w:rFonts w:ascii="Times New Roman" w:hAnsi="Times New Roman"/>
          <w:spacing w:val="-1"/>
          <w:lang w:val="mk-MK"/>
        </w:rPr>
        <w:t>b.</w:t>
      </w:r>
      <w:r w:rsidR="00313BFF" w:rsidRPr="00AE79EF">
        <w:rPr>
          <w:rFonts w:ascii="Times New Roman" w:hAnsi="Times New Roman"/>
          <w:spacing w:val="-1"/>
          <w:lang w:val="mk-MK"/>
        </w:rPr>
        <w:tab/>
      </w:r>
      <w:r w:rsidRPr="00AE79EF">
        <w:rPr>
          <w:rFonts w:ascii="Times New Roman" w:hAnsi="Times New Roman"/>
          <w:lang w:val="mk-MK"/>
        </w:rPr>
        <w:tab/>
        <w:t xml:space="preserve">Еден или повеќе внатрешни елементи за детекција на светлина; </w:t>
      </w:r>
      <w:r w:rsidRPr="00AE79EF">
        <w:rPr>
          <w:rFonts w:ascii="Times New Roman" w:hAnsi="Times New Roman"/>
          <w:u w:val="single"/>
          <w:lang w:val="mk-MK"/>
        </w:rPr>
        <w:t>и</w:t>
      </w:r>
    </w:p>
    <w:p w:rsidR="002402CE" w:rsidRPr="00AE79EF" w:rsidRDefault="002402CE" w:rsidP="00547F27">
      <w:pPr>
        <w:shd w:val="clear" w:color="auto" w:fill="FFFFFF"/>
        <w:tabs>
          <w:tab w:val="left" w:pos="2250"/>
          <w:tab w:val="left" w:pos="2430"/>
        </w:tabs>
        <w:spacing w:before="120" w:after="120" w:line="240" w:lineRule="auto"/>
        <w:ind w:left="2250" w:hanging="180"/>
        <w:jc w:val="both"/>
        <w:rPr>
          <w:rFonts w:ascii="Times New Roman" w:hAnsi="Times New Roman"/>
          <w:lang w:val="mk-MK"/>
        </w:rPr>
      </w:pPr>
      <w:r w:rsidRPr="00AE79EF">
        <w:rPr>
          <w:rFonts w:ascii="Times New Roman" w:hAnsi="Times New Roman"/>
          <w:spacing w:val="-4"/>
          <w:lang w:val="mk-MK"/>
        </w:rPr>
        <w:t>c.</w:t>
      </w:r>
      <w:r w:rsidRPr="00AE79EF">
        <w:rPr>
          <w:rFonts w:ascii="Times New Roman" w:hAnsi="Times New Roman"/>
          <w:lang w:val="mk-MK"/>
        </w:rPr>
        <w:tab/>
      </w:r>
      <w:r w:rsidR="00313BFF" w:rsidRPr="00AE79EF">
        <w:rPr>
          <w:rFonts w:ascii="Times New Roman" w:hAnsi="Times New Roman"/>
          <w:lang w:val="mk-MK"/>
        </w:rPr>
        <w:tab/>
      </w:r>
      <w:r w:rsidRPr="00AE79EF">
        <w:rPr>
          <w:rFonts w:ascii="Times New Roman" w:hAnsi="Times New Roman"/>
          <w:lang w:val="mk-MK"/>
        </w:rPr>
        <w:t>Оптички брановоди;</w:t>
      </w:r>
    </w:p>
    <w:p w:rsidR="002402CE" w:rsidRPr="00AE79EF" w:rsidRDefault="002402CE" w:rsidP="00547F27">
      <w:pPr>
        <w:shd w:val="clear" w:color="auto" w:fill="FFFFFF"/>
        <w:spacing w:before="120" w:after="120" w:line="240" w:lineRule="auto"/>
        <w:ind w:left="1985" w:hanging="284"/>
        <w:jc w:val="both"/>
        <w:rPr>
          <w:rFonts w:ascii="Times New Roman" w:hAnsi="Times New Roman"/>
          <w:lang w:val="mk-MK"/>
        </w:rPr>
      </w:pPr>
      <w:r w:rsidRPr="00AE79EF">
        <w:rPr>
          <w:rFonts w:ascii="Times New Roman" w:hAnsi="Times New Roman"/>
          <w:lang w:val="mk-MK"/>
        </w:rPr>
        <w:t>7.</w:t>
      </w:r>
      <w:r w:rsidRPr="00AE79EF">
        <w:rPr>
          <w:rFonts w:ascii="Times New Roman" w:hAnsi="Times New Roman"/>
          <w:lang w:val="mk-MK"/>
        </w:rPr>
        <w:tab/>
        <w:t>Програм</w:t>
      </w:r>
      <w:r w:rsidR="00E10237">
        <w:rPr>
          <w:rFonts w:ascii="Times New Roman" w:hAnsi="Times New Roman"/>
          <w:lang w:val="mk-MK"/>
        </w:rPr>
        <w:t>о</w:t>
      </w:r>
      <w:r w:rsidRPr="00AE79EF">
        <w:rPr>
          <w:rFonts w:ascii="Times New Roman" w:hAnsi="Times New Roman"/>
          <w:lang w:val="mk-MK"/>
        </w:rPr>
        <w:t>билни логички уреди кои имаат која било од следниве особини:</w:t>
      </w:r>
    </w:p>
    <w:p w:rsidR="002402CE" w:rsidRPr="00AE79EF" w:rsidRDefault="002402CE" w:rsidP="00547F27">
      <w:pPr>
        <w:shd w:val="clear" w:color="auto" w:fill="FFFFFF"/>
        <w:spacing w:before="120" w:after="120" w:line="240" w:lineRule="auto"/>
        <w:ind w:left="2250" w:hanging="270"/>
        <w:jc w:val="both"/>
        <w:rPr>
          <w:rFonts w:ascii="Times New Roman" w:hAnsi="Times New Roman"/>
          <w:lang w:val="mk-MK"/>
        </w:rPr>
      </w:pPr>
      <w:r w:rsidRPr="00AE79EF">
        <w:rPr>
          <w:rFonts w:ascii="Times New Roman" w:hAnsi="Times New Roman"/>
          <w:lang w:val="mk-MK"/>
        </w:rPr>
        <w:t>a.</w:t>
      </w:r>
      <w:r w:rsidRPr="00AE79EF">
        <w:rPr>
          <w:rFonts w:ascii="Times New Roman" w:hAnsi="Times New Roman"/>
          <w:lang w:val="mk-MK"/>
        </w:rPr>
        <w:tab/>
        <w:t xml:space="preserve">Максимален број на единечни (single-ended) дигитални влезни/излезни вредности поголеми од 700; </w:t>
      </w:r>
      <w:r w:rsidRPr="00AE79EF">
        <w:rPr>
          <w:rFonts w:ascii="Times New Roman" w:hAnsi="Times New Roman"/>
          <w:u w:val="single"/>
          <w:lang w:val="mk-MK"/>
        </w:rPr>
        <w:t>или</w:t>
      </w:r>
    </w:p>
    <w:p w:rsidR="002402CE" w:rsidRPr="00AE79EF" w:rsidRDefault="002402CE" w:rsidP="00547F27">
      <w:pPr>
        <w:shd w:val="clear" w:color="auto" w:fill="FFFFFF"/>
        <w:spacing w:before="120" w:after="120" w:line="240" w:lineRule="auto"/>
        <w:ind w:left="2250" w:hanging="270"/>
        <w:jc w:val="both"/>
        <w:rPr>
          <w:rFonts w:ascii="Times New Roman" w:hAnsi="Times New Roman"/>
          <w:lang w:val="mk-MK"/>
        </w:rPr>
      </w:pPr>
      <w:r w:rsidRPr="00AE79EF">
        <w:rPr>
          <w:rFonts w:ascii="Times New Roman" w:hAnsi="Times New Roman"/>
          <w:lang w:val="mk-MK"/>
        </w:rPr>
        <w:t>b.</w:t>
      </w:r>
      <w:r w:rsidRPr="00AE79EF">
        <w:rPr>
          <w:rFonts w:ascii="Times New Roman" w:hAnsi="Times New Roman"/>
          <w:lang w:val="mk-MK"/>
        </w:rPr>
        <w:tab/>
        <w:t>„Вкупна еднонасочна максимална брзина за сериски пренос на податоци на примопредавателот“ од 500 Gb/секунда или поголема;</w:t>
      </w:r>
    </w:p>
    <w:p w:rsidR="002402CE" w:rsidRPr="00AE79EF" w:rsidRDefault="002402CE" w:rsidP="00547F27">
      <w:pPr>
        <w:shd w:val="clear" w:color="auto" w:fill="FFFFFF"/>
        <w:spacing w:before="120" w:after="120" w:line="240" w:lineRule="auto"/>
        <w:ind w:left="3330" w:hanging="1350"/>
        <w:jc w:val="both"/>
        <w:rPr>
          <w:rFonts w:ascii="Times New Roman" w:hAnsi="Times New Roman"/>
          <w:lang w:val="mk-MK"/>
        </w:rPr>
      </w:pPr>
      <w:r w:rsidRPr="00AE79EF">
        <w:rPr>
          <w:rFonts w:ascii="Times New Roman" w:hAnsi="Times New Roman"/>
          <w:i/>
          <w:iCs/>
          <w:u w:val="single"/>
          <w:lang w:val="mk-MK"/>
        </w:rPr>
        <w:t xml:space="preserve"> Забелешка:</w:t>
      </w:r>
      <w:r w:rsidR="00473D42" w:rsidRPr="00AE79EF">
        <w:rPr>
          <w:rFonts w:ascii="Times New Roman" w:hAnsi="Times New Roman"/>
          <w:i/>
          <w:iCs/>
          <w:lang w:val="mk-MK"/>
        </w:rPr>
        <w:tab/>
      </w:r>
      <w:r w:rsidRPr="00AE79EF">
        <w:rPr>
          <w:rFonts w:ascii="Times New Roman" w:hAnsi="Times New Roman"/>
          <w:i/>
          <w:iCs/>
          <w:lang w:val="mk-MK"/>
        </w:rPr>
        <w:t>3A001.а.7. опфаќа:</w:t>
      </w:r>
    </w:p>
    <w:p w:rsidR="002402CE" w:rsidRPr="00AE79EF" w:rsidRDefault="002402CE" w:rsidP="00A9534A">
      <w:pPr>
        <w:widowControl w:val="0"/>
        <w:numPr>
          <w:ilvl w:val="0"/>
          <w:numId w:val="181"/>
        </w:numPr>
        <w:shd w:val="clear" w:color="auto" w:fill="FFFFFF"/>
        <w:tabs>
          <w:tab w:val="left" w:pos="1701"/>
          <w:tab w:val="left" w:pos="2790"/>
        </w:tabs>
        <w:autoSpaceDE w:val="0"/>
        <w:autoSpaceDN w:val="0"/>
        <w:adjustRightInd w:val="0"/>
        <w:spacing w:before="120" w:after="120" w:line="240" w:lineRule="auto"/>
        <w:ind w:left="3690" w:hanging="360"/>
        <w:jc w:val="both"/>
        <w:rPr>
          <w:rFonts w:ascii="Times New Roman" w:hAnsi="Times New Roman"/>
          <w:lang w:val="mk-MK"/>
        </w:rPr>
      </w:pPr>
      <w:r w:rsidRPr="00AE79EF">
        <w:rPr>
          <w:rFonts w:ascii="Times New Roman" w:hAnsi="Times New Roman"/>
          <w:i/>
          <w:iCs/>
          <w:spacing w:val="-5"/>
          <w:lang w:val="mk-MK"/>
        </w:rPr>
        <w:t>Сложени програмабилни логички уреди (CPLD)</w:t>
      </w:r>
    </w:p>
    <w:p w:rsidR="002402CE" w:rsidRPr="00AE79EF" w:rsidRDefault="002402CE" w:rsidP="00A9534A">
      <w:pPr>
        <w:widowControl w:val="0"/>
        <w:numPr>
          <w:ilvl w:val="0"/>
          <w:numId w:val="181"/>
        </w:numPr>
        <w:shd w:val="clear" w:color="auto" w:fill="FFFFFF"/>
        <w:tabs>
          <w:tab w:val="left" w:pos="2790"/>
        </w:tabs>
        <w:autoSpaceDE w:val="0"/>
        <w:autoSpaceDN w:val="0"/>
        <w:adjustRightInd w:val="0"/>
        <w:spacing w:before="120" w:after="120" w:line="240" w:lineRule="auto"/>
        <w:ind w:left="3690" w:hanging="360"/>
        <w:jc w:val="both"/>
        <w:rPr>
          <w:rFonts w:ascii="Times New Roman" w:hAnsi="Times New Roman"/>
          <w:lang w:val="mk-MK"/>
        </w:rPr>
      </w:pPr>
      <w:r w:rsidRPr="00AE79EF">
        <w:rPr>
          <w:rFonts w:ascii="Times New Roman" w:hAnsi="Times New Roman"/>
          <w:i/>
          <w:iCs/>
          <w:spacing w:val="-4"/>
          <w:lang w:val="mk-MK"/>
        </w:rPr>
        <w:lastRenderedPageBreak/>
        <w:t>Уреди со низа порти-гејтови програмабилни на самото место (FPGA)</w:t>
      </w:r>
    </w:p>
    <w:p w:rsidR="002402CE" w:rsidRPr="00AE79EF" w:rsidRDefault="002402CE" w:rsidP="00A9534A">
      <w:pPr>
        <w:widowControl w:val="0"/>
        <w:numPr>
          <w:ilvl w:val="0"/>
          <w:numId w:val="181"/>
        </w:numPr>
        <w:shd w:val="clear" w:color="auto" w:fill="FFFFFF"/>
        <w:tabs>
          <w:tab w:val="left" w:pos="2790"/>
        </w:tabs>
        <w:autoSpaceDE w:val="0"/>
        <w:autoSpaceDN w:val="0"/>
        <w:adjustRightInd w:val="0"/>
        <w:spacing w:before="120" w:after="120" w:line="240" w:lineRule="auto"/>
        <w:ind w:left="3690" w:hanging="360"/>
        <w:jc w:val="both"/>
        <w:rPr>
          <w:rFonts w:ascii="Times New Roman" w:hAnsi="Times New Roman"/>
          <w:lang w:val="mk-MK"/>
        </w:rPr>
      </w:pPr>
      <w:r w:rsidRPr="00AE79EF">
        <w:rPr>
          <w:rFonts w:ascii="Times New Roman" w:hAnsi="Times New Roman"/>
          <w:i/>
          <w:iCs/>
          <w:spacing w:val="-4"/>
          <w:lang w:val="mk-MK"/>
        </w:rPr>
        <w:t>Логички уреди со низи програмабилни на самото место (FPLA)</w:t>
      </w:r>
    </w:p>
    <w:p w:rsidR="00641915" w:rsidRPr="00AE79EF" w:rsidRDefault="002402CE" w:rsidP="00A9534A">
      <w:pPr>
        <w:widowControl w:val="0"/>
        <w:numPr>
          <w:ilvl w:val="0"/>
          <w:numId w:val="181"/>
        </w:numPr>
        <w:shd w:val="clear" w:color="auto" w:fill="FFFFFF"/>
        <w:tabs>
          <w:tab w:val="left" w:pos="2790"/>
        </w:tabs>
        <w:autoSpaceDE w:val="0"/>
        <w:autoSpaceDN w:val="0"/>
        <w:adjustRightInd w:val="0"/>
        <w:spacing w:before="120" w:after="120" w:line="240" w:lineRule="auto"/>
        <w:ind w:left="3690" w:hanging="360"/>
        <w:jc w:val="both"/>
        <w:rPr>
          <w:rFonts w:ascii="Times New Roman" w:hAnsi="Times New Roman"/>
          <w:lang w:val="mk-MK"/>
        </w:rPr>
      </w:pPr>
      <w:r w:rsidRPr="00AE79EF">
        <w:rPr>
          <w:rFonts w:ascii="Times New Roman" w:hAnsi="Times New Roman"/>
          <w:i/>
          <w:iCs/>
          <w:spacing w:val="-6"/>
          <w:lang w:val="mk-MK"/>
        </w:rPr>
        <w:t>Уреди со меѓуспоеви програмабилни на самото место (</w:t>
      </w:r>
      <w:r w:rsidRPr="00AE79EF">
        <w:rPr>
          <w:rFonts w:ascii="Times New Roman" w:hAnsi="Times New Roman"/>
          <w:i/>
          <w:iCs/>
          <w:spacing w:val="-4"/>
          <w:lang w:val="mk-MK"/>
        </w:rPr>
        <w:t>FPIC</w:t>
      </w:r>
      <w:r w:rsidRPr="00AE79EF">
        <w:rPr>
          <w:rFonts w:ascii="Times New Roman" w:hAnsi="Times New Roman"/>
          <w:i/>
          <w:iCs/>
          <w:spacing w:val="-6"/>
          <w:lang w:val="mk-MK"/>
        </w:rPr>
        <w:t xml:space="preserve">) </w:t>
      </w:r>
    </w:p>
    <w:p w:rsidR="00641915" w:rsidRPr="008764B6" w:rsidRDefault="00910BD7" w:rsidP="00547F27">
      <w:pPr>
        <w:pStyle w:val="Default"/>
        <w:spacing w:before="120" w:after="120"/>
        <w:ind w:left="3330" w:hanging="1345"/>
        <w:jc w:val="both"/>
        <w:rPr>
          <w:rFonts w:ascii="Times New Roman" w:hAnsi="Times New Roman" w:cs="Times New Roman"/>
          <w:i/>
          <w:iCs/>
          <w:sz w:val="22"/>
          <w:szCs w:val="22"/>
          <w:lang w:val="mk-MK"/>
        </w:rPr>
      </w:pPr>
      <w:r w:rsidRPr="008764B6">
        <w:rPr>
          <w:rFonts w:ascii="Times New Roman" w:hAnsi="Times New Roman" w:cs="Times New Roman"/>
          <w:i/>
          <w:iCs/>
          <w:sz w:val="22"/>
          <w:szCs w:val="22"/>
          <w:u w:val="single"/>
        </w:rPr>
        <w:t>НАПОМЕНА:</w:t>
      </w:r>
      <w:r w:rsidR="00641915" w:rsidRPr="008764B6">
        <w:rPr>
          <w:rFonts w:ascii="Times New Roman" w:hAnsi="Times New Roman" w:cs="Times New Roman"/>
          <w:i/>
          <w:iCs/>
          <w:sz w:val="22"/>
          <w:szCs w:val="22"/>
        </w:rPr>
        <w:t>За интегрални кола со програмабилни логички уреди кои се комбинираат со аналогно-дигитален конвертор, видете 3A001.a.14.</w:t>
      </w:r>
    </w:p>
    <w:p w:rsidR="002402CE" w:rsidRPr="00AE79EF" w:rsidRDefault="002402CE" w:rsidP="00547F27">
      <w:pPr>
        <w:shd w:val="clear" w:color="auto" w:fill="FFFFFF"/>
        <w:spacing w:before="120" w:after="120" w:line="240" w:lineRule="auto"/>
        <w:ind w:left="1350" w:firstLine="630"/>
        <w:jc w:val="both"/>
        <w:outlineLvl w:val="0"/>
        <w:rPr>
          <w:rFonts w:ascii="Times New Roman" w:hAnsi="Times New Roman"/>
          <w:lang w:val="mk-MK"/>
        </w:rPr>
      </w:pPr>
      <w:r w:rsidRPr="00AE79EF">
        <w:rPr>
          <w:rFonts w:ascii="Times New Roman" w:hAnsi="Times New Roman"/>
          <w:i/>
          <w:iCs/>
          <w:spacing w:val="-5"/>
          <w:u w:val="single"/>
          <w:lang w:val="mk-MK"/>
        </w:rPr>
        <w:t xml:space="preserve">Технички </w:t>
      </w:r>
      <w:r w:rsidRPr="00AE79EF">
        <w:rPr>
          <w:rFonts w:ascii="Times New Roman" w:hAnsi="Times New Roman"/>
          <w:i/>
          <w:iCs/>
          <w:u w:val="single"/>
          <w:lang w:val="mk-MK"/>
        </w:rPr>
        <w:t>забелешки</w:t>
      </w:r>
      <w:r w:rsidRPr="00AE79EF">
        <w:rPr>
          <w:rFonts w:ascii="Times New Roman" w:hAnsi="Times New Roman"/>
          <w:i/>
          <w:iCs/>
          <w:spacing w:val="-5"/>
          <w:u w:val="single"/>
          <w:lang w:val="mk-MK"/>
        </w:rPr>
        <w:t>:</w:t>
      </w:r>
    </w:p>
    <w:p w:rsidR="002402CE" w:rsidRPr="00AE79EF" w:rsidRDefault="002402CE" w:rsidP="00A9534A">
      <w:pPr>
        <w:widowControl w:val="0"/>
        <w:numPr>
          <w:ilvl w:val="0"/>
          <w:numId w:val="189"/>
        </w:numPr>
        <w:shd w:val="clear" w:color="auto" w:fill="FFFFFF"/>
        <w:tabs>
          <w:tab w:val="left" w:pos="1980"/>
          <w:tab w:val="left" w:pos="2250"/>
        </w:tabs>
        <w:autoSpaceDE w:val="0"/>
        <w:autoSpaceDN w:val="0"/>
        <w:adjustRightInd w:val="0"/>
        <w:spacing w:before="120" w:after="120" w:line="240" w:lineRule="auto"/>
        <w:ind w:left="2340" w:hanging="360"/>
        <w:jc w:val="both"/>
        <w:rPr>
          <w:rFonts w:ascii="Times New Roman" w:hAnsi="Times New Roman"/>
          <w:i/>
          <w:iCs/>
          <w:lang w:val="mk-MK"/>
        </w:rPr>
      </w:pPr>
      <w:r w:rsidRPr="00AE79EF">
        <w:rPr>
          <w:rFonts w:ascii="Times New Roman" w:hAnsi="Times New Roman"/>
          <w:i/>
          <w:iCs/>
          <w:lang w:val="mk-MK"/>
        </w:rPr>
        <w:t>Максималниот број на дигитални влезни/излезни вредности во 3A001.a.7.a. исто така се нарекува и максимални влезни/излезни вредности на корисникот или максимални расположливи влезни/излезни вредности, без разлика дали интегралното струјно коло е спакувано или голо.</w:t>
      </w:r>
    </w:p>
    <w:p w:rsidR="002402CE" w:rsidRPr="00AE79EF" w:rsidRDefault="000F24A1" w:rsidP="00A9534A">
      <w:pPr>
        <w:widowControl w:val="0"/>
        <w:numPr>
          <w:ilvl w:val="0"/>
          <w:numId w:val="189"/>
        </w:numPr>
        <w:shd w:val="clear" w:color="auto" w:fill="FFFFFF"/>
        <w:tabs>
          <w:tab w:val="left" w:pos="1980"/>
          <w:tab w:val="left" w:pos="2250"/>
        </w:tabs>
        <w:autoSpaceDE w:val="0"/>
        <w:autoSpaceDN w:val="0"/>
        <w:adjustRightInd w:val="0"/>
        <w:spacing w:before="120" w:after="120" w:line="240" w:lineRule="auto"/>
        <w:ind w:left="2340" w:hanging="360"/>
        <w:jc w:val="both"/>
        <w:rPr>
          <w:rFonts w:ascii="Times New Roman" w:hAnsi="Times New Roman"/>
          <w:i/>
          <w:iCs/>
          <w:lang w:val="mk-MK"/>
        </w:rPr>
      </w:pPr>
      <w:r w:rsidRPr="00AE79EF">
        <w:rPr>
          <w:rFonts w:ascii="Times New Roman" w:hAnsi="Times New Roman"/>
          <w:i/>
          <w:lang w:val="mk-MK"/>
        </w:rPr>
        <w:t>‘</w:t>
      </w:r>
      <w:r w:rsidR="002402CE" w:rsidRPr="00AE79EF">
        <w:rPr>
          <w:rFonts w:ascii="Times New Roman" w:hAnsi="Times New Roman"/>
          <w:i/>
          <w:lang w:val="mk-MK"/>
        </w:rPr>
        <w:t>Вкупната еднонасочна максимална брзина за сериски пренос на податоци на примопредавателот</w:t>
      </w:r>
      <w:r w:rsidRPr="00AE79EF">
        <w:rPr>
          <w:rFonts w:ascii="Times New Roman" w:hAnsi="Times New Roman"/>
          <w:i/>
          <w:lang w:val="mk-MK"/>
        </w:rPr>
        <w:t>’</w:t>
      </w:r>
      <w:r w:rsidR="002402CE" w:rsidRPr="00AE79EF">
        <w:rPr>
          <w:rFonts w:ascii="Times New Roman" w:hAnsi="Times New Roman"/>
          <w:i/>
          <w:lang w:val="mk-MK"/>
        </w:rPr>
        <w:t xml:space="preserve"> е производ од еднонасочната максимална брзина за сериски пренос на податоци на примопредавателот помножена со бројот на примопредаватели во </w:t>
      </w:r>
      <w:r w:rsidR="002402CE" w:rsidRPr="00AE79EF">
        <w:rPr>
          <w:rFonts w:ascii="Times New Roman" w:hAnsi="Times New Roman"/>
          <w:i/>
          <w:iCs/>
          <w:spacing w:val="-4"/>
          <w:lang w:val="mk-MK"/>
        </w:rPr>
        <w:t>уредот со низа гејтови програмабилни на самото место (</w:t>
      </w:r>
      <w:r w:rsidR="002402CE" w:rsidRPr="00AE79EF">
        <w:rPr>
          <w:rFonts w:ascii="Times New Roman" w:hAnsi="Times New Roman"/>
          <w:i/>
          <w:iCs/>
          <w:lang w:val="mk-MK"/>
        </w:rPr>
        <w:t xml:space="preserve">FPGA). </w:t>
      </w:r>
    </w:p>
    <w:p w:rsidR="002402CE" w:rsidRPr="00AE79EF" w:rsidRDefault="0074685F" w:rsidP="00A9534A">
      <w:pPr>
        <w:widowControl w:val="0"/>
        <w:numPr>
          <w:ilvl w:val="0"/>
          <w:numId w:val="190"/>
        </w:numPr>
        <w:shd w:val="clear" w:color="auto" w:fill="FFFFFF"/>
        <w:tabs>
          <w:tab w:val="left" w:pos="1350"/>
          <w:tab w:val="left" w:pos="1701"/>
        </w:tabs>
        <w:autoSpaceDE w:val="0"/>
        <w:autoSpaceDN w:val="0"/>
        <w:adjustRightInd w:val="0"/>
        <w:spacing w:before="120" w:after="120" w:line="240" w:lineRule="auto"/>
        <w:ind w:left="479" w:firstLine="1222"/>
        <w:jc w:val="both"/>
        <w:rPr>
          <w:rFonts w:ascii="Times New Roman" w:hAnsi="Times New Roman"/>
          <w:lang w:val="mk-MK"/>
        </w:rPr>
      </w:pPr>
      <w:r>
        <w:rPr>
          <w:rFonts w:ascii="Times New Roman" w:hAnsi="Times New Roman"/>
        </w:rPr>
        <w:t xml:space="preserve"> </w:t>
      </w:r>
      <w:r w:rsidR="002402CE" w:rsidRPr="00AE79EF">
        <w:rPr>
          <w:rFonts w:ascii="Times New Roman" w:hAnsi="Times New Roman"/>
          <w:lang w:val="mk-MK"/>
        </w:rPr>
        <w:t>Не се користи;</w:t>
      </w:r>
    </w:p>
    <w:p w:rsidR="002402CE" w:rsidRPr="00AE79EF" w:rsidRDefault="0074685F" w:rsidP="00A9534A">
      <w:pPr>
        <w:widowControl w:val="0"/>
        <w:numPr>
          <w:ilvl w:val="0"/>
          <w:numId w:val="190"/>
        </w:numPr>
        <w:shd w:val="clear" w:color="auto" w:fill="FFFFFF"/>
        <w:tabs>
          <w:tab w:val="left" w:pos="1350"/>
        </w:tabs>
        <w:autoSpaceDE w:val="0"/>
        <w:autoSpaceDN w:val="0"/>
        <w:adjustRightInd w:val="0"/>
        <w:spacing w:before="120" w:after="120" w:line="240" w:lineRule="auto"/>
        <w:ind w:left="479" w:firstLine="1222"/>
        <w:jc w:val="both"/>
        <w:rPr>
          <w:rFonts w:ascii="Times New Roman" w:hAnsi="Times New Roman"/>
          <w:lang w:val="mk-MK"/>
        </w:rPr>
      </w:pPr>
      <w:r>
        <w:rPr>
          <w:rFonts w:ascii="Times New Roman" w:hAnsi="Times New Roman"/>
        </w:rPr>
        <w:t xml:space="preserve"> </w:t>
      </w:r>
      <w:r w:rsidR="002402CE" w:rsidRPr="00AE79EF">
        <w:rPr>
          <w:rFonts w:ascii="Times New Roman" w:hAnsi="Times New Roman"/>
          <w:lang w:val="mk-MK"/>
        </w:rPr>
        <w:t>Интегрални кола за неврални мрежи;</w:t>
      </w:r>
    </w:p>
    <w:p w:rsidR="002402CE" w:rsidRPr="00AE79EF" w:rsidRDefault="002402CE" w:rsidP="0074685F">
      <w:pPr>
        <w:shd w:val="clear" w:color="auto" w:fill="FFFFFF"/>
        <w:spacing w:before="120" w:after="120" w:line="240" w:lineRule="auto"/>
        <w:ind w:left="1985" w:hanging="425"/>
        <w:jc w:val="both"/>
        <w:rPr>
          <w:rFonts w:ascii="Times New Roman" w:hAnsi="Times New Roman"/>
          <w:lang w:val="mk-MK"/>
        </w:rPr>
      </w:pPr>
      <w:r w:rsidRPr="00AE79EF">
        <w:rPr>
          <w:rFonts w:ascii="Times New Roman" w:hAnsi="Times New Roman"/>
          <w:lang w:val="mk-MK"/>
        </w:rPr>
        <w:t>10.</w:t>
      </w:r>
      <w:r w:rsidRPr="00AE79EF">
        <w:rPr>
          <w:rFonts w:ascii="Times New Roman" w:hAnsi="Times New Roman"/>
          <w:lang w:val="mk-MK"/>
        </w:rPr>
        <w:tab/>
        <w:t>Интегрални кола изработени по нарачка чија функција или чиј контролен статус на опремата во која ќе се користат интегралните кола се непознати за производителот и имаат која било од следниве особини:</w:t>
      </w:r>
    </w:p>
    <w:p w:rsidR="0074685F" w:rsidRDefault="002402CE" w:rsidP="0074685F">
      <w:pPr>
        <w:shd w:val="clear" w:color="auto" w:fill="FFFFFF"/>
        <w:spacing w:before="120" w:after="120" w:line="240" w:lineRule="auto"/>
        <w:ind w:left="1987" w:hanging="2"/>
        <w:jc w:val="both"/>
        <w:rPr>
          <w:rFonts w:ascii="Times New Roman" w:hAnsi="Times New Roman"/>
        </w:rPr>
      </w:pPr>
      <w:r w:rsidRPr="00AE79EF">
        <w:rPr>
          <w:rFonts w:ascii="Times New Roman" w:hAnsi="Times New Roman"/>
          <w:spacing w:val="-4"/>
          <w:lang w:val="mk-MK"/>
        </w:rPr>
        <w:t>a.</w:t>
      </w:r>
      <w:r w:rsidRPr="00AE79EF">
        <w:rPr>
          <w:rFonts w:ascii="Times New Roman" w:hAnsi="Times New Roman"/>
          <w:lang w:val="mk-MK"/>
        </w:rPr>
        <w:tab/>
      </w:r>
      <w:r w:rsidR="0074685F">
        <w:rPr>
          <w:rFonts w:ascii="Times New Roman" w:hAnsi="Times New Roman"/>
        </w:rPr>
        <w:t xml:space="preserve"> </w:t>
      </w:r>
      <w:r w:rsidRPr="00AE79EF">
        <w:rPr>
          <w:rFonts w:ascii="Times New Roman" w:hAnsi="Times New Roman"/>
          <w:lang w:val="mk-MK"/>
        </w:rPr>
        <w:t>Повеќе од 1500 терминали;</w:t>
      </w:r>
    </w:p>
    <w:p w:rsidR="002402CE" w:rsidRPr="00AE79EF" w:rsidRDefault="0074685F" w:rsidP="0074685F">
      <w:pPr>
        <w:shd w:val="clear" w:color="auto" w:fill="FFFFFF"/>
        <w:spacing w:before="120" w:after="120" w:line="240" w:lineRule="auto"/>
        <w:ind w:left="2268" w:hanging="283"/>
        <w:jc w:val="both"/>
        <w:rPr>
          <w:rFonts w:ascii="Times New Roman" w:hAnsi="Times New Roman"/>
          <w:lang w:val="mk-MK"/>
        </w:rPr>
      </w:pPr>
      <w:r>
        <w:rPr>
          <w:rFonts w:ascii="Times New Roman" w:hAnsi="Times New Roman"/>
        </w:rPr>
        <w:t xml:space="preserve">b. </w:t>
      </w:r>
      <w:r w:rsidR="002402CE" w:rsidRPr="00AE79EF">
        <w:rPr>
          <w:rFonts w:ascii="Times New Roman" w:hAnsi="Times New Roman"/>
          <w:lang w:val="mk-MK"/>
        </w:rPr>
        <w:t xml:space="preserve">Вообичаено „основно време на доцнење на ширење на сигналот на влезната порта“ помало од 0,02 ns; </w:t>
      </w:r>
      <w:r w:rsidR="002402CE" w:rsidRPr="00AE79EF">
        <w:rPr>
          <w:rFonts w:ascii="Times New Roman" w:hAnsi="Times New Roman"/>
          <w:u w:val="single"/>
          <w:lang w:val="mk-MK"/>
        </w:rPr>
        <w:t>или</w:t>
      </w:r>
    </w:p>
    <w:p w:rsidR="002402CE" w:rsidRPr="00AE79EF" w:rsidRDefault="002402CE" w:rsidP="0074685F">
      <w:pPr>
        <w:shd w:val="clear" w:color="auto" w:fill="FFFFFF"/>
        <w:spacing w:before="120" w:after="120" w:line="240" w:lineRule="auto"/>
        <w:ind w:left="1987" w:hanging="2"/>
        <w:jc w:val="both"/>
        <w:rPr>
          <w:rFonts w:ascii="Times New Roman" w:hAnsi="Times New Roman"/>
          <w:lang w:val="mk-MK"/>
        </w:rPr>
      </w:pPr>
      <w:r w:rsidRPr="00AE79EF">
        <w:rPr>
          <w:rFonts w:ascii="Times New Roman" w:hAnsi="Times New Roman"/>
          <w:spacing w:val="-4"/>
          <w:lang w:val="mk-MK"/>
        </w:rPr>
        <w:t>c</w:t>
      </w:r>
      <w:r w:rsidR="00100DC2" w:rsidRPr="00AE79EF">
        <w:rPr>
          <w:rFonts w:ascii="Times New Roman" w:hAnsi="Times New Roman"/>
          <w:spacing w:val="-4"/>
          <w:lang w:val="mk-MK"/>
        </w:rPr>
        <w:t xml:space="preserve">. </w:t>
      </w:r>
      <w:r w:rsidRPr="00AE79EF">
        <w:rPr>
          <w:rFonts w:ascii="Times New Roman" w:hAnsi="Times New Roman"/>
          <w:lang w:val="mk-MK"/>
        </w:rPr>
        <w:t>Работната фреквенција поголема од 3 GHz;</w:t>
      </w:r>
    </w:p>
    <w:p w:rsidR="002402CE" w:rsidRPr="00AE79EF" w:rsidRDefault="0074685F" w:rsidP="0074685F">
      <w:pPr>
        <w:shd w:val="clear" w:color="auto" w:fill="FFFFFF"/>
        <w:tabs>
          <w:tab w:val="left" w:pos="1985"/>
        </w:tabs>
        <w:spacing w:before="120" w:after="120" w:line="240" w:lineRule="auto"/>
        <w:ind w:left="1985" w:hanging="425"/>
        <w:jc w:val="both"/>
        <w:rPr>
          <w:rFonts w:ascii="Times New Roman" w:hAnsi="Times New Roman"/>
          <w:lang w:val="mk-MK"/>
        </w:rPr>
      </w:pPr>
      <w:r>
        <w:rPr>
          <w:rFonts w:ascii="Times New Roman" w:hAnsi="Times New Roman"/>
          <w:lang w:val="mk-MK"/>
        </w:rPr>
        <w:t>11.</w:t>
      </w:r>
      <w:r>
        <w:rPr>
          <w:rFonts w:ascii="Times New Roman" w:hAnsi="Times New Roman"/>
        </w:rPr>
        <w:t xml:space="preserve"> </w:t>
      </w:r>
      <w:r w:rsidR="002402CE" w:rsidRPr="00AE79EF">
        <w:rPr>
          <w:rFonts w:ascii="Times New Roman" w:hAnsi="Times New Roman"/>
          <w:lang w:val="mk-MK"/>
        </w:rPr>
        <w:t>Дигитални интегрални кола, различни од оние опишани во 3A001.a.3. до 3A001.a.10. и во 3A001.a.12., кои се засновани на кој било сложен полуспроводник и кои имаат која било од следниве особини:</w:t>
      </w:r>
    </w:p>
    <w:p w:rsidR="002402CE" w:rsidRPr="00AE79EF" w:rsidRDefault="002402CE" w:rsidP="0074685F">
      <w:pPr>
        <w:shd w:val="clear" w:color="auto" w:fill="FFFFFF"/>
        <w:tabs>
          <w:tab w:val="left" w:pos="2160"/>
        </w:tabs>
        <w:spacing w:before="120" w:after="120" w:line="240" w:lineRule="auto"/>
        <w:ind w:left="2268" w:hanging="283"/>
        <w:jc w:val="both"/>
        <w:rPr>
          <w:rFonts w:ascii="Times New Roman" w:hAnsi="Times New Roman"/>
          <w:lang w:val="mk-MK"/>
        </w:rPr>
      </w:pPr>
      <w:r w:rsidRPr="00AE79EF">
        <w:rPr>
          <w:rFonts w:ascii="Times New Roman" w:hAnsi="Times New Roman"/>
          <w:spacing w:val="-4"/>
          <w:lang w:val="mk-MK"/>
        </w:rPr>
        <w:t>а.</w:t>
      </w:r>
      <w:r w:rsidRPr="00AE79EF">
        <w:rPr>
          <w:rFonts w:ascii="Times New Roman" w:hAnsi="Times New Roman"/>
          <w:lang w:val="mk-MK"/>
        </w:rPr>
        <w:tab/>
      </w:r>
      <w:r w:rsidR="0074685F">
        <w:rPr>
          <w:rFonts w:ascii="Times New Roman" w:hAnsi="Times New Roman"/>
        </w:rPr>
        <w:t xml:space="preserve">  </w:t>
      </w:r>
      <w:r w:rsidRPr="00AE79EF">
        <w:rPr>
          <w:rFonts w:ascii="Times New Roman" w:hAnsi="Times New Roman"/>
          <w:lang w:val="mk-MK"/>
        </w:rPr>
        <w:t xml:space="preserve">Еквивалент на употреблив број на влезови-гејтови поголем од 3 000 (влезови-гејтови со два влеза); </w:t>
      </w:r>
      <w:r w:rsidRPr="00AE79EF">
        <w:rPr>
          <w:rFonts w:ascii="Times New Roman" w:hAnsi="Times New Roman"/>
          <w:u w:val="single"/>
          <w:lang w:val="mk-MK"/>
        </w:rPr>
        <w:t>или</w:t>
      </w:r>
    </w:p>
    <w:p w:rsidR="002402CE" w:rsidRPr="00AE79EF" w:rsidRDefault="002402CE" w:rsidP="0074685F">
      <w:pPr>
        <w:shd w:val="clear" w:color="auto" w:fill="FFFFFF"/>
        <w:tabs>
          <w:tab w:val="left" w:pos="2160"/>
        </w:tabs>
        <w:spacing w:before="120" w:after="120" w:line="240" w:lineRule="auto"/>
        <w:ind w:left="1987" w:hanging="2"/>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r>
      <w:r w:rsidR="0074685F">
        <w:rPr>
          <w:rFonts w:ascii="Times New Roman" w:hAnsi="Times New Roman"/>
        </w:rPr>
        <w:t xml:space="preserve"> </w:t>
      </w:r>
      <w:r w:rsidRPr="00AE79EF">
        <w:rPr>
          <w:rFonts w:ascii="Times New Roman" w:hAnsi="Times New Roman"/>
          <w:lang w:val="mk-MK"/>
        </w:rPr>
        <w:t>Тактната фреквенција надминува 1,2 GHz;</w:t>
      </w:r>
    </w:p>
    <w:p w:rsidR="002402CE" w:rsidRPr="00AE79EF" w:rsidRDefault="002402CE" w:rsidP="0074685F">
      <w:pPr>
        <w:shd w:val="clear" w:color="auto" w:fill="FFFFFF"/>
        <w:tabs>
          <w:tab w:val="left" w:pos="1890"/>
        </w:tabs>
        <w:spacing w:before="120" w:after="120" w:line="240" w:lineRule="auto"/>
        <w:ind w:left="1985" w:hanging="425"/>
        <w:jc w:val="both"/>
        <w:rPr>
          <w:rFonts w:ascii="Times New Roman" w:hAnsi="Times New Roman"/>
          <w:lang w:val="mk-MK"/>
        </w:rPr>
      </w:pPr>
      <w:r w:rsidRPr="00AE79EF">
        <w:rPr>
          <w:rFonts w:ascii="Times New Roman" w:hAnsi="Times New Roman"/>
          <w:lang w:val="mk-MK"/>
        </w:rPr>
        <w:t>12.</w:t>
      </w:r>
      <w:r w:rsidRPr="00AE79EF">
        <w:rPr>
          <w:rFonts w:ascii="Times New Roman" w:hAnsi="Times New Roman"/>
          <w:lang w:val="mk-MK"/>
        </w:rPr>
        <w:tab/>
      </w:r>
      <w:r w:rsidR="0074685F">
        <w:rPr>
          <w:rFonts w:ascii="Times New Roman" w:hAnsi="Times New Roman"/>
        </w:rPr>
        <w:t xml:space="preserve">  </w:t>
      </w:r>
      <w:r w:rsidRPr="00AE79EF">
        <w:rPr>
          <w:rFonts w:ascii="Times New Roman" w:hAnsi="Times New Roman"/>
          <w:lang w:val="mk-MK"/>
        </w:rPr>
        <w:t>Процесори со брза Фуриева трансформација (FFT) со номинално време на извршување за една сложена Фуриева трансформација од N-точки помало од (N log</w:t>
      </w:r>
      <w:r w:rsidRPr="00AE79EF">
        <w:rPr>
          <w:rFonts w:ascii="Times New Roman" w:hAnsi="Times New Roman"/>
          <w:vertAlign w:val="subscript"/>
          <w:lang w:val="mk-MK"/>
        </w:rPr>
        <w:t>2</w:t>
      </w:r>
      <w:r w:rsidRPr="00AE79EF">
        <w:rPr>
          <w:rFonts w:ascii="Times New Roman" w:hAnsi="Times New Roman"/>
          <w:lang w:val="mk-MK"/>
        </w:rPr>
        <w:t xml:space="preserve"> N)/20 480 ms, каде што N е број на точки; </w:t>
      </w:r>
    </w:p>
    <w:p w:rsidR="002402CE" w:rsidRPr="00AE79EF" w:rsidRDefault="002402CE" w:rsidP="0074685F">
      <w:pPr>
        <w:shd w:val="clear" w:color="auto" w:fill="FFFFFF"/>
        <w:spacing w:before="120" w:after="120" w:line="240" w:lineRule="auto"/>
        <w:ind w:left="2160" w:hanging="175"/>
        <w:jc w:val="both"/>
        <w:outlineLvl w:val="0"/>
        <w:rPr>
          <w:rFonts w:ascii="Times New Roman" w:hAnsi="Times New Roman"/>
          <w:lang w:val="mk-MK"/>
        </w:rPr>
      </w:pPr>
      <w:r w:rsidRPr="00AE79EF">
        <w:rPr>
          <w:rFonts w:ascii="Times New Roman" w:hAnsi="Times New Roman"/>
          <w:i/>
          <w:iCs/>
          <w:spacing w:val="-5"/>
          <w:u w:val="single"/>
          <w:lang w:val="mk-MK"/>
        </w:rPr>
        <w:t>Техничка забелешка:</w:t>
      </w:r>
    </w:p>
    <w:p w:rsidR="002402CE" w:rsidRPr="00AE79EF" w:rsidRDefault="002402CE" w:rsidP="0074685F">
      <w:pPr>
        <w:shd w:val="clear" w:color="auto" w:fill="FFFFFF"/>
        <w:spacing w:before="120" w:after="120" w:line="240" w:lineRule="auto"/>
        <w:ind w:left="1985"/>
        <w:jc w:val="both"/>
        <w:rPr>
          <w:rFonts w:ascii="Times New Roman" w:hAnsi="Times New Roman"/>
          <w:i/>
          <w:iCs/>
          <w:lang w:val="mk-MK"/>
        </w:rPr>
      </w:pPr>
      <w:r w:rsidRPr="00AE79EF">
        <w:rPr>
          <w:rFonts w:ascii="Times New Roman" w:hAnsi="Times New Roman"/>
          <w:i/>
          <w:iCs/>
          <w:lang w:val="mk-MK"/>
        </w:rPr>
        <w:t>Кога N изнесува 1 024 точки, формулата во 3A001.a.12. дава време на извршување од 500 µs.</w:t>
      </w:r>
    </w:p>
    <w:p w:rsidR="002402CE" w:rsidRPr="00AE79EF" w:rsidRDefault="002402CE" w:rsidP="0074685F">
      <w:pPr>
        <w:shd w:val="clear" w:color="auto" w:fill="FFFFFF"/>
        <w:tabs>
          <w:tab w:val="left" w:pos="1350"/>
        </w:tabs>
        <w:spacing w:before="120" w:after="120" w:line="240" w:lineRule="auto"/>
        <w:ind w:left="1985" w:hanging="425"/>
        <w:jc w:val="both"/>
        <w:rPr>
          <w:rFonts w:ascii="Times New Roman" w:hAnsi="Times New Roman"/>
          <w:iCs/>
          <w:lang w:val="mk-MK"/>
        </w:rPr>
      </w:pPr>
      <w:r w:rsidRPr="00AE79EF">
        <w:rPr>
          <w:rFonts w:ascii="Times New Roman" w:hAnsi="Times New Roman"/>
          <w:iCs/>
          <w:lang w:val="mk-MK"/>
        </w:rPr>
        <w:t>13</w:t>
      </w:r>
      <w:r w:rsidRPr="00AE79EF">
        <w:rPr>
          <w:rFonts w:ascii="Times New Roman" w:hAnsi="Times New Roman"/>
          <w:i/>
          <w:iCs/>
          <w:lang w:val="mk-MK"/>
        </w:rPr>
        <w:t>.</w:t>
      </w:r>
      <w:r w:rsidR="0074685F">
        <w:rPr>
          <w:rFonts w:ascii="Times New Roman" w:hAnsi="Times New Roman"/>
          <w:i/>
          <w:iCs/>
        </w:rPr>
        <w:t xml:space="preserve"> </w:t>
      </w:r>
      <w:r w:rsidRPr="00AE79EF">
        <w:rPr>
          <w:rFonts w:ascii="Times New Roman" w:hAnsi="Times New Roman"/>
          <w:i/>
          <w:iCs/>
          <w:lang w:val="mk-MK"/>
        </w:rPr>
        <w:t xml:space="preserve"> </w:t>
      </w:r>
      <w:r w:rsidRPr="00AE79EF">
        <w:rPr>
          <w:rFonts w:ascii="Times New Roman" w:hAnsi="Times New Roman"/>
          <w:iCs/>
          <w:lang w:val="mk-MK"/>
        </w:rPr>
        <w:t>Интегрални кола за директен дигитален синт</w:t>
      </w:r>
      <w:r w:rsidR="00473D42" w:rsidRPr="00AE79EF">
        <w:rPr>
          <w:rFonts w:ascii="Times New Roman" w:hAnsi="Times New Roman"/>
          <w:iCs/>
          <w:lang w:val="mk-MK"/>
        </w:rPr>
        <w:t xml:space="preserve">етизатор (DDS) со која било </w:t>
      </w:r>
      <w:r w:rsidRPr="00AE79EF">
        <w:rPr>
          <w:rFonts w:ascii="Times New Roman" w:hAnsi="Times New Roman"/>
          <w:iCs/>
          <w:lang w:val="mk-MK"/>
        </w:rPr>
        <w:t>од следниве особини:</w:t>
      </w:r>
    </w:p>
    <w:p w:rsidR="002402CE" w:rsidRPr="00AE79EF" w:rsidRDefault="002402CE" w:rsidP="0074685F">
      <w:pPr>
        <w:shd w:val="clear" w:color="auto" w:fill="FFFFFF"/>
        <w:spacing w:before="120" w:after="120" w:line="240" w:lineRule="auto"/>
        <w:ind w:left="2268" w:hanging="283"/>
        <w:jc w:val="both"/>
        <w:rPr>
          <w:rFonts w:ascii="Times New Roman" w:hAnsi="Times New Roman"/>
          <w:iCs/>
          <w:u w:val="single"/>
          <w:lang w:val="mk-MK"/>
        </w:rPr>
      </w:pPr>
      <w:r w:rsidRPr="00AE79EF">
        <w:rPr>
          <w:rFonts w:ascii="Times New Roman" w:hAnsi="Times New Roman"/>
          <w:iCs/>
          <w:lang w:val="mk-MK"/>
        </w:rPr>
        <w:lastRenderedPageBreak/>
        <w:t xml:space="preserve">a. </w:t>
      </w:r>
      <w:r w:rsidR="00473D42" w:rsidRPr="00AE79EF">
        <w:rPr>
          <w:rFonts w:ascii="Times New Roman" w:hAnsi="Times New Roman"/>
          <w:iCs/>
          <w:lang w:val="mk-MK"/>
        </w:rPr>
        <w:tab/>
      </w:r>
      <w:r w:rsidRPr="00AE79EF">
        <w:rPr>
          <w:rFonts w:ascii="Times New Roman" w:hAnsi="Times New Roman"/>
          <w:iCs/>
          <w:lang w:val="mk-MK"/>
        </w:rPr>
        <w:t xml:space="preserve">Работен такт на дигитално-аналогниот конвертор (DAC) од 3,5 GHz или повеќе и резолуција на DAC од 10 битови или поголема, но помала од 12 битови; </w:t>
      </w:r>
      <w:r w:rsidRPr="00AE79EF">
        <w:rPr>
          <w:rFonts w:ascii="Times New Roman" w:hAnsi="Times New Roman"/>
          <w:iCs/>
          <w:u w:val="single"/>
          <w:lang w:val="mk-MK"/>
        </w:rPr>
        <w:t>или</w:t>
      </w:r>
    </w:p>
    <w:p w:rsidR="002402CE" w:rsidRPr="00AE79EF" w:rsidRDefault="00313BFF" w:rsidP="0074685F">
      <w:pPr>
        <w:shd w:val="clear" w:color="auto" w:fill="FFFFFF"/>
        <w:spacing w:before="120" w:after="120" w:line="240" w:lineRule="auto"/>
        <w:ind w:left="2268" w:hanging="283"/>
        <w:jc w:val="both"/>
        <w:rPr>
          <w:rFonts w:ascii="Times New Roman" w:hAnsi="Times New Roman"/>
          <w:iCs/>
          <w:lang w:val="mk-MK"/>
        </w:rPr>
      </w:pPr>
      <w:r w:rsidRPr="00AE79EF">
        <w:rPr>
          <w:rFonts w:ascii="Times New Roman" w:hAnsi="Times New Roman"/>
          <w:iCs/>
        </w:rPr>
        <w:t>b</w:t>
      </w:r>
      <w:r w:rsidR="00473D42" w:rsidRPr="00AE79EF">
        <w:rPr>
          <w:rFonts w:ascii="Times New Roman" w:hAnsi="Times New Roman"/>
          <w:iCs/>
          <w:lang w:val="mk-MK"/>
        </w:rPr>
        <w:t>.</w:t>
      </w:r>
      <w:r w:rsidR="00473D42" w:rsidRPr="00AE79EF">
        <w:rPr>
          <w:rFonts w:ascii="Times New Roman" w:hAnsi="Times New Roman"/>
          <w:iCs/>
          <w:lang w:val="mk-MK"/>
        </w:rPr>
        <w:tab/>
      </w:r>
      <w:r w:rsidR="002402CE" w:rsidRPr="00AE79EF">
        <w:rPr>
          <w:rFonts w:ascii="Times New Roman" w:hAnsi="Times New Roman"/>
          <w:iCs/>
          <w:lang w:val="mk-MK"/>
        </w:rPr>
        <w:t>Работен такт на DAC од 1,25 GHz или повеќе и резолуција на DAC од 12 битови или поголема;</w:t>
      </w:r>
    </w:p>
    <w:p w:rsidR="002402CE" w:rsidRPr="00AE79EF" w:rsidRDefault="002402CE" w:rsidP="00547F27">
      <w:pPr>
        <w:shd w:val="clear" w:color="auto" w:fill="FFFFFF"/>
        <w:spacing w:before="120" w:after="120" w:line="240" w:lineRule="auto"/>
        <w:ind w:left="1170" w:firstLine="990"/>
        <w:jc w:val="both"/>
        <w:rPr>
          <w:rFonts w:ascii="Times New Roman" w:hAnsi="Times New Roman"/>
          <w:i/>
          <w:iCs/>
          <w:u w:val="single"/>
          <w:lang w:val="mk-MK"/>
        </w:rPr>
      </w:pPr>
      <w:r w:rsidRPr="00AE79EF">
        <w:rPr>
          <w:rFonts w:ascii="Times New Roman" w:hAnsi="Times New Roman"/>
          <w:i/>
          <w:iCs/>
          <w:u w:val="single"/>
          <w:lang w:val="mk-MK"/>
        </w:rPr>
        <w:t>Техничка забелешка:</w:t>
      </w:r>
    </w:p>
    <w:p w:rsidR="001E31CB" w:rsidRPr="00AE79EF" w:rsidRDefault="002402CE" w:rsidP="00547F27">
      <w:pPr>
        <w:shd w:val="clear" w:color="auto" w:fill="FFFFFF"/>
        <w:spacing w:before="120" w:after="120" w:line="240" w:lineRule="auto"/>
        <w:ind w:left="2160"/>
        <w:jc w:val="both"/>
        <w:rPr>
          <w:rFonts w:ascii="Times New Roman" w:hAnsi="Times New Roman"/>
          <w:i/>
          <w:iCs/>
          <w:lang w:val="mk-MK"/>
        </w:rPr>
      </w:pPr>
      <w:r w:rsidRPr="00AE79EF">
        <w:rPr>
          <w:rFonts w:ascii="Times New Roman" w:hAnsi="Times New Roman"/>
          <w:i/>
          <w:iCs/>
          <w:lang w:val="mk-MK"/>
        </w:rPr>
        <w:t>Работниот такт на DAC може да</w:t>
      </w:r>
      <w:r w:rsidR="00431134" w:rsidRPr="00AE79EF">
        <w:rPr>
          <w:rFonts w:ascii="Times New Roman" w:hAnsi="Times New Roman"/>
          <w:i/>
          <w:iCs/>
          <w:lang w:val="mk-MK"/>
        </w:rPr>
        <w:t xml:space="preserve"> се наведе како главна работна </w:t>
      </w:r>
      <w:r w:rsidRPr="00AE79EF">
        <w:rPr>
          <w:rFonts w:ascii="Times New Roman" w:hAnsi="Times New Roman"/>
          <w:i/>
          <w:iCs/>
          <w:lang w:val="mk-MK"/>
        </w:rPr>
        <w:t>фреквенција или влезна работна фреквенција.</w:t>
      </w:r>
    </w:p>
    <w:p w:rsidR="001E31CB" w:rsidRPr="00AE79EF" w:rsidRDefault="001E31CB" w:rsidP="0074685F">
      <w:pPr>
        <w:pStyle w:val="Default"/>
        <w:tabs>
          <w:tab w:val="left" w:pos="1985"/>
        </w:tabs>
        <w:spacing w:before="120" w:after="120"/>
        <w:ind w:left="1701" w:hanging="141"/>
        <w:jc w:val="both"/>
        <w:rPr>
          <w:rFonts w:ascii="Times New Roman" w:hAnsi="Times New Roman" w:cs="Times New Roman"/>
          <w:sz w:val="22"/>
          <w:szCs w:val="22"/>
          <w:lang w:val="mk-MK"/>
        </w:rPr>
      </w:pPr>
      <w:r w:rsidRPr="00AE79EF">
        <w:rPr>
          <w:rFonts w:ascii="Times New Roman" w:hAnsi="Times New Roman" w:cs="Times New Roman"/>
          <w:iCs/>
          <w:sz w:val="22"/>
          <w:szCs w:val="22"/>
          <w:lang w:val="mk-MK"/>
        </w:rPr>
        <w:t>14.</w:t>
      </w:r>
      <w:r w:rsidR="00910BD7" w:rsidRPr="00AE79EF">
        <w:rPr>
          <w:rFonts w:ascii="Times New Roman" w:hAnsi="Times New Roman" w:cs="Times New Roman"/>
          <w:iCs/>
          <w:sz w:val="22"/>
          <w:szCs w:val="22"/>
          <w:lang w:val="en-US"/>
        </w:rPr>
        <w:t xml:space="preserve"> </w:t>
      </w:r>
      <w:r w:rsidRPr="00AE79EF">
        <w:rPr>
          <w:rFonts w:ascii="Times New Roman" w:hAnsi="Times New Roman" w:cs="Times New Roman"/>
          <w:sz w:val="22"/>
          <w:szCs w:val="22"/>
        </w:rPr>
        <w:t xml:space="preserve">Интегрални кола кои ги вршат сите од следниве функции: </w:t>
      </w:r>
    </w:p>
    <w:p w:rsidR="001E31CB" w:rsidRPr="00AE79EF" w:rsidRDefault="001E31CB" w:rsidP="0074685F">
      <w:pPr>
        <w:pStyle w:val="Default"/>
        <w:spacing w:before="120" w:after="120"/>
        <w:ind w:left="2268" w:hanging="283"/>
        <w:jc w:val="both"/>
        <w:rPr>
          <w:rFonts w:ascii="Times New Roman" w:hAnsi="Times New Roman" w:cs="Times New Roman"/>
          <w:sz w:val="22"/>
          <w:szCs w:val="22"/>
        </w:rPr>
      </w:pPr>
      <w:r w:rsidRPr="00AE79EF">
        <w:rPr>
          <w:rFonts w:ascii="Times New Roman" w:hAnsi="Times New Roman" w:cs="Times New Roman"/>
          <w:sz w:val="22"/>
          <w:szCs w:val="22"/>
        </w:rPr>
        <w:t xml:space="preserve">a. </w:t>
      </w:r>
      <w:r w:rsidR="0074685F">
        <w:rPr>
          <w:rFonts w:ascii="Times New Roman" w:hAnsi="Times New Roman" w:cs="Times New Roman"/>
          <w:sz w:val="22"/>
          <w:szCs w:val="22"/>
        </w:rPr>
        <w:t xml:space="preserve"> </w:t>
      </w:r>
      <w:r w:rsidRPr="00AE79EF">
        <w:rPr>
          <w:rFonts w:ascii="Times New Roman" w:hAnsi="Times New Roman" w:cs="Times New Roman"/>
          <w:sz w:val="22"/>
          <w:szCs w:val="22"/>
        </w:rPr>
        <w:t xml:space="preserve">Претворање од аналогно во дигитално со која било од следниве особини: </w:t>
      </w:r>
    </w:p>
    <w:p w:rsidR="0074685F" w:rsidRDefault="001E31CB" w:rsidP="0074685F">
      <w:pPr>
        <w:pStyle w:val="Default"/>
        <w:spacing w:before="120" w:after="120"/>
        <w:ind w:left="2552" w:hanging="284"/>
        <w:jc w:val="both"/>
        <w:rPr>
          <w:rFonts w:ascii="Times New Roman" w:hAnsi="Times New Roman" w:cs="Times New Roman"/>
          <w:sz w:val="22"/>
          <w:szCs w:val="22"/>
        </w:rPr>
      </w:pPr>
      <w:r w:rsidRPr="00AE79EF">
        <w:rPr>
          <w:rFonts w:ascii="Times New Roman" w:hAnsi="Times New Roman" w:cs="Times New Roman"/>
          <w:sz w:val="22"/>
          <w:szCs w:val="22"/>
        </w:rPr>
        <w:t xml:space="preserve">1. </w:t>
      </w:r>
      <w:r w:rsidR="0074685F">
        <w:rPr>
          <w:rFonts w:ascii="Times New Roman" w:hAnsi="Times New Roman" w:cs="Times New Roman"/>
          <w:sz w:val="22"/>
          <w:szCs w:val="22"/>
        </w:rPr>
        <w:t xml:space="preserve"> </w:t>
      </w:r>
      <w:r w:rsidRPr="00AE79EF">
        <w:rPr>
          <w:rFonts w:ascii="Times New Roman" w:hAnsi="Times New Roman" w:cs="Times New Roman"/>
          <w:sz w:val="22"/>
          <w:szCs w:val="22"/>
        </w:rPr>
        <w:t xml:space="preserve">Резолуција од 8 битови или повеќе, но помала од 10 битови, со брзина на влезни примероци поголема од 1,3 гига примероци во секунда (GSPS); </w:t>
      </w:r>
    </w:p>
    <w:p w:rsidR="001E31CB" w:rsidRPr="0074685F" w:rsidRDefault="0074685F" w:rsidP="0074685F">
      <w:pPr>
        <w:pStyle w:val="Default"/>
        <w:spacing w:before="120" w:after="120"/>
        <w:ind w:left="2552" w:hanging="284"/>
        <w:jc w:val="both"/>
        <w:rPr>
          <w:rFonts w:ascii="Times New Roman" w:hAnsi="Times New Roman" w:cs="Times New Roman"/>
          <w:sz w:val="22"/>
          <w:szCs w:val="22"/>
        </w:rPr>
      </w:pPr>
      <w:r>
        <w:rPr>
          <w:rFonts w:ascii="Times New Roman" w:hAnsi="Times New Roman" w:cs="Times New Roman"/>
          <w:sz w:val="22"/>
          <w:szCs w:val="22"/>
        </w:rPr>
        <w:t xml:space="preserve">2. </w:t>
      </w:r>
      <w:r w:rsidR="001E31CB" w:rsidRPr="00AE79EF">
        <w:rPr>
          <w:rFonts w:ascii="Times New Roman" w:hAnsi="Times New Roman" w:cs="Times New Roman"/>
          <w:sz w:val="22"/>
          <w:szCs w:val="22"/>
        </w:rPr>
        <w:t xml:space="preserve">Резолуција од 10 битови или повеќе, но помала од 12 битови, со брзина на влезни примероци поголема од 1,0 гига примероци во секунда (GSPS); </w:t>
      </w:r>
    </w:p>
    <w:p w:rsidR="001E31CB" w:rsidRPr="00AE79EF" w:rsidRDefault="001E31CB" w:rsidP="0074685F">
      <w:pPr>
        <w:pStyle w:val="Default"/>
        <w:spacing w:before="120" w:after="120"/>
        <w:ind w:left="2552" w:hanging="284"/>
        <w:jc w:val="both"/>
        <w:rPr>
          <w:rFonts w:ascii="Times New Roman" w:hAnsi="Times New Roman" w:cs="Times New Roman"/>
          <w:sz w:val="22"/>
          <w:szCs w:val="22"/>
          <w:lang w:val="mk-MK"/>
        </w:rPr>
      </w:pPr>
      <w:r w:rsidRPr="00AE79EF">
        <w:rPr>
          <w:rFonts w:ascii="Times New Roman" w:hAnsi="Times New Roman" w:cs="Times New Roman"/>
          <w:sz w:val="22"/>
          <w:szCs w:val="22"/>
        </w:rPr>
        <w:t xml:space="preserve">3. </w:t>
      </w:r>
      <w:r w:rsidR="0074685F">
        <w:rPr>
          <w:rFonts w:ascii="Times New Roman" w:hAnsi="Times New Roman" w:cs="Times New Roman"/>
          <w:sz w:val="22"/>
          <w:szCs w:val="22"/>
        </w:rPr>
        <w:t xml:space="preserve"> </w:t>
      </w:r>
      <w:r w:rsidRPr="00AE79EF">
        <w:rPr>
          <w:rFonts w:ascii="Times New Roman" w:hAnsi="Times New Roman" w:cs="Times New Roman"/>
          <w:sz w:val="22"/>
          <w:szCs w:val="22"/>
        </w:rPr>
        <w:t xml:space="preserve">Резолуција од 12 битови или повеќе, но помала од 14 битови, со брзина на влезни примероци поголема од 1,0 гига примероци во секунда (GSPS); </w:t>
      </w:r>
    </w:p>
    <w:p w:rsidR="001E31CB" w:rsidRPr="00AE79EF" w:rsidRDefault="001E31CB" w:rsidP="0074685F">
      <w:pPr>
        <w:pStyle w:val="Default"/>
        <w:spacing w:before="120" w:after="120"/>
        <w:ind w:left="2552" w:hanging="284"/>
        <w:jc w:val="both"/>
        <w:rPr>
          <w:rFonts w:ascii="Times New Roman" w:hAnsi="Times New Roman" w:cs="Times New Roman"/>
          <w:sz w:val="22"/>
          <w:szCs w:val="22"/>
          <w:lang w:val="mk-MK"/>
        </w:rPr>
      </w:pPr>
      <w:r w:rsidRPr="00AE79EF">
        <w:rPr>
          <w:sz w:val="22"/>
          <w:szCs w:val="22"/>
        </w:rPr>
        <w:t>4</w:t>
      </w:r>
      <w:r w:rsidRPr="00AE79EF">
        <w:rPr>
          <w:rFonts w:ascii="Times New Roman" w:hAnsi="Times New Roman" w:cs="Times New Roman"/>
          <w:sz w:val="22"/>
          <w:szCs w:val="22"/>
        </w:rPr>
        <w:t xml:space="preserve">. </w:t>
      </w:r>
      <w:r w:rsidR="0074685F">
        <w:rPr>
          <w:rFonts w:ascii="Times New Roman" w:hAnsi="Times New Roman" w:cs="Times New Roman"/>
          <w:sz w:val="22"/>
          <w:szCs w:val="22"/>
        </w:rPr>
        <w:t xml:space="preserve"> </w:t>
      </w:r>
      <w:r w:rsidRPr="00AE79EF">
        <w:rPr>
          <w:rFonts w:ascii="Times New Roman" w:hAnsi="Times New Roman" w:cs="Times New Roman"/>
          <w:sz w:val="22"/>
          <w:szCs w:val="22"/>
        </w:rPr>
        <w:t xml:space="preserve">Резолуција од 14 битови или повеќе, но помала од 16 битови, </w:t>
      </w:r>
      <w:r w:rsidR="0074685F">
        <w:rPr>
          <w:rFonts w:ascii="Times New Roman" w:hAnsi="Times New Roman" w:cs="Times New Roman"/>
          <w:sz w:val="22"/>
          <w:szCs w:val="22"/>
        </w:rPr>
        <w:t xml:space="preserve"> </w:t>
      </w:r>
      <w:r w:rsidRPr="00AE79EF">
        <w:rPr>
          <w:rFonts w:ascii="Times New Roman" w:hAnsi="Times New Roman" w:cs="Times New Roman"/>
          <w:sz w:val="22"/>
          <w:szCs w:val="22"/>
        </w:rPr>
        <w:t>со брзина на влезни примероци поголема од 400 мега примероци во секунда (</w:t>
      </w:r>
      <w:r w:rsidRPr="00AE79EF">
        <w:rPr>
          <w:rFonts w:ascii="Times New Roman" w:hAnsi="Times New Roman" w:cs="Times New Roman"/>
          <w:sz w:val="22"/>
          <w:szCs w:val="22"/>
          <w:lang w:val="en-US"/>
        </w:rPr>
        <w:t>M</w:t>
      </w:r>
      <w:r w:rsidRPr="00AE79EF">
        <w:rPr>
          <w:rFonts w:ascii="Times New Roman" w:hAnsi="Times New Roman" w:cs="Times New Roman"/>
          <w:sz w:val="22"/>
          <w:szCs w:val="22"/>
        </w:rPr>
        <w:t xml:space="preserve">SPS); или </w:t>
      </w:r>
    </w:p>
    <w:p w:rsidR="001E31CB" w:rsidRPr="00AE79EF" w:rsidRDefault="001E31CB" w:rsidP="00FE1F45">
      <w:pPr>
        <w:pStyle w:val="Default"/>
        <w:spacing w:before="120" w:after="120"/>
        <w:ind w:left="2552" w:hanging="284"/>
        <w:jc w:val="both"/>
        <w:rPr>
          <w:rFonts w:ascii="Times New Roman" w:hAnsi="Times New Roman" w:cs="Times New Roman"/>
          <w:sz w:val="22"/>
          <w:szCs w:val="22"/>
          <w:lang w:val="mk-MK"/>
        </w:rPr>
      </w:pPr>
      <w:r w:rsidRPr="00AE79EF">
        <w:rPr>
          <w:rFonts w:ascii="Times New Roman" w:hAnsi="Times New Roman" w:cs="Times New Roman"/>
          <w:sz w:val="22"/>
          <w:szCs w:val="22"/>
        </w:rPr>
        <w:t xml:space="preserve">5. </w:t>
      </w:r>
      <w:r w:rsidR="00FE1F45">
        <w:rPr>
          <w:rFonts w:ascii="Times New Roman" w:hAnsi="Times New Roman" w:cs="Times New Roman"/>
          <w:sz w:val="22"/>
          <w:szCs w:val="22"/>
        </w:rPr>
        <w:t xml:space="preserve"> </w:t>
      </w:r>
      <w:r w:rsidRPr="00AE79EF">
        <w:rPr>
          <w:rFonts w:ascii="Times New Roman" w:hAnsi="Times New Roman" w:cs="Times New Roman"/>
          <w:sz w:val="22"/>
          <w:szCs w:val="22"/>
        </w:rPr>
        <w:t xml:space="preserve">Резолуција од 16 битови или повеќе, со брзина на влезни примероци поголема од 180 мега примероци во секунда (MSPS); и </w:t>
      </w:r>
    </w:p>
    <w:p w:rsidR="00910BD7" w:rsidRPr="00AE79EF" w:rsidRDefault="00910BD7" w:rsidP="00FE1F45">
      <w:pPr>
        <w:pStyle w:val="Default"/>
        <w:tabs>
          <w:tab w:val="left" w:pos="2268"/>
        </w:tabs>
        <w:spacing w:before="120" w:after="120"/>
        <w:ind w:left="1980" w:firstLine="5"/>
        <w:jc w:val="both"/>
        <w:rPr>
          <w:rFonts w:ascii="Times New Roman" w:hAnsi="Times New Roman" w:cs="Times New Roman"/>
          <w:sz w:val="22"/>
          <w:szCs w:val="22"/>
        </w:rPr>
      </w:pPr>
      <w:r w:rsidRPr="00AE79EF">
        <w:rPr>
          <w:rFonts w:ascii="Times New Roman" w:hAnsi="Times New Roman" w:cs="Times New Roman"/>
          <w:sz w:val="22"/>
          <w:szCs w:val="22"/>
        </w:rPr>
        <w:t xml:space="preserve">b. </w:t>
      </w:r>
      <w:r w:rsidR="005B302A" w:rsidRPr="00AE79EF">
        <w:rPr>
          <w:rFonts w:ascii="Times New Roman" w:hAnsi="Times New Roman" w:cs="Times New Roman"/>
          <w:sz w:val="22"/>
          <w:szCs w:val="22"/>
          <w:lang w:val="mk-MK"/>
        </w:rPr>
        <w:t xml:space="preserve"> </w:t>
      </w:r>
      <w:r w:rsidRPr="00AE79EF">
        <w:rPr>
          <w:rFonts w:ascii="Times New Roman" w:hAnsi="Times New Roman" w:cs="Times New Roman"/>
          <w:sz w:val="22"/>
          <w:szCs w:val="22"/>
        </w:rPr>
        <w:t xml:space="preserve">Кое било од следново: </w:t>
      </w:r>
    </w:p>
    <w:p w:rsidR="00910BD7" w:rsidRPr="00AE79EF" w:rsidRDefault="00910BD7" w:rsidP="00FE1F45">
      <w:pPr>
        <w:pStyle w:val="Default"/>
        <w:spacing w:before="120" w:after="120"/>
        <w:ind w:left="2552" w:hanging="284"/>
        <w:jc w:val="both"/>
        <w:rPr>
          <w:rFonts w:ascii="Times New Roman" w:hAnsi="Times New Roman" w:cs="Times New Roman"/>
          <w:sz w:val="22"/>
          <w:szCs w:val="22"/>
        </w:rPr>
      </w:pPr>
      <w:r w:rsidRPr="00AE79EF">
        <w:rPr>
          <w:rFonts w:ascii="Times New Roman" w:hAnsi="Times New Roman" w:cs="Times New Roman"/>
          <w:sz w:val="22"/>
          <w:szCs w:val="22"/>
        </w:rPr>
        <w:t xml:space="preserve">1. Зачувување на дигитализираните податоци; или </w:t>
      </w:r>
    </w:p>
    <w:p w:rsidR="00910BD7" w:rsidRPr="00AE79EF" w:rsidRDefault="00910BD7" w:rsidP="00FE1F45">
      <w:pPr>
        <w:pStyle w:val="Default"/>
        <w:spacing w:before="120" w:after="120"/>
        <w:ind w:left="2552" w:hanging="284"/>
        <w:jc w:val="both"/>
        <w:rPr>
          <w:rFonts w:ascii="Times New Roman" w:hAnsi="Times New Roman" w:cs="Times New Roman"/>
          <w:sz w:val="22"/>
          <w:szCs w:val="22"/>
          <w:lang w:val="mk-MK"/>
        </w:rPr>
      </w:pPr>
      <w:r w:rsidRPr="00AE79EF">
        <w:rPr>
          <w:rFonts w:ascii="Times New Roman" w:hAnsi="Times New Roman" w:cs="Times New Roman"/>
          <w:sz w:val="22"/>
          <w:szCs w:val="22"/>
        </w:rPr>
        <w:t>2. Обработка</w:t>
      </w:r>
      <w:r w:rsidR="00547F27" w:rsidRPr="00AE79EF">
        <w:rPr>
          <w:rFonts w:ascii="Times New Roman" w:hAnsi="Times New Roman" w:cs="Times New Roman"/>
          <w:sz w:val="22"/>
          <w:szCs w:val="22"/>
        </w:rPr>
        <w:t xml:space="preserve"> на дигитализираните податоци; </w:t>
      </w:r>
    </w:p>
    <w:p w:rsidR="00910BD7" w:rsidRPr="00AE79EF" w:rsidRDefault="00FE1F45" w:rsidP="00FE1F45">
      <w:pPr>
        <w:pStyle w:val="Default"/>
        <w:spacing w:before="120" w:after="120"/>
        <w:ind w:left="3402" w:hanging="1559"/>
        <w:jc w:val="both"/>
        <w:rPr>
          <w:rFonts w:ascii="Times New Roman" w:hAnsi="Times New Roman" w:cs="Times New Roman"/>
          <w:sz w:val="22"/>
          <w:szCs w:val="22"/>
        </w:rPr>
      </w:pPr>
      <w:r>
        <w:rPr>
          <w:rFonts w:ascii="Times New Roman" w:hAnsi="Times New Roman" w:cs="Times New Roman"/>
          <w:i/>
          <w:iCs/>
          <w:sz w:val="22"/>
          <w:szCs w:val="22"/>
          <w:u w:val="single"/>
        </w:rPr>
        <w:t>Напомена</w:t>
      </w:r>
      <w:r w:rsidR="00910BD7" w:rsidRPr="00AE79EF">
        <w:rPr>
          <w:rFonts w:ascii="Times New Roman" w:hAnsi="Times New Roman" w:cs="Times New Roman"/>
          <w:i/>
          <w:iCs/>
          <w:sz w:val="22"/>
          <w:szCs w:val="22"/>
          <w:u w:val="single"/>
        </w:rPr>
        <w:t>1:</w:t>
      </w:r>
      <w:r w:rsidRPr="00FE1F45">
        <w:rPr>
          <w:rFonts w:ascii="Times New Roman" w:hAnsi="Times New Roman" w:cs="Times New Roman"/>
          <w:i/>
          <w:iCs/>
          <w:sz w:val="22"/>
          <w:szCs w:val="22"/>
        </w:rPr>
        <w:t xml:space="preserve"> </w:t>
      </w:r>
      <w:r>
        <w:rPr>
          <w:rFonts w:ascii="Times New Roman" w:hAnsi="Times New Roman" w:cs="Times New Roman"/>
          <w:i/>
          <w:iCs/>
          <w:sz w:val="22"/>
          <w:szCs w:val="22"/>
        </w:rPr>
        <w:t xml:space="preserve"> </w:t>
      </w:r>
      <w:r w:rsidR="00E10237">
        <w:rPr>
          <w:rFonts w:ascii="Times New Roman" w:hAnsi="Times New Roman" w:cs="Times New Roman"/>
          <w:i/>
          <w:iCs/>
          <w:sz w:val="22"/>
          <w:szCs w:val="22"/>
          <w:lang w:val="mk-MK"/>
        </w:rPr>
        <w:t xml:space="preserve"> </w:t>
      </w:r>
      <w:r w:rsidR="00910BD7" w:rsidRPr="00AE79EF">
        <w:rPr>
          <w:rFonts w:ascii="Times New Roman" w:hAnsi="Times New Roman" w:cs="Times New Roman"/>
          <w:i/>
          <w:iCs/>
          <w:sz w:val="22"/>
          <w:szCs w:val="22"/>
        </w:rPr>
        <w:t xml:space="preserve">За интегрални кола за аналогно-дигитален </w:t>
      </w:r>
      <w:r>
        <w:rPr>
          <w:rFonts w:ascii="Times New Roman" w:hAnsi="Times New Roman" w:cs="Times New Roman"/>
          <w:i/>
          <w:iCs/>
          <w:sz w:val="22"/>
          <w:szCs w:val="22"/>
        </w:rPr>
        <w:t xml:space="preserve">  </w:t>
      </w:r>
      <w:r w:rsidR="00910BD7" w:rsidRPr="00AE79EF">
        <w:rPr>
          <w:rFonts w:ascii="Times New Roman" w:hAnsi="Times New Roman" w:cs="Times New Roman"/>
          <w:i/>
          <w:iCs/>
          <w:sz w:val="22"/>
          <w:szCs w:val="22"/>
        </w:rPr>
        <w:t xml:space="preserve">конвертор, видете 3A001.a.5.a. </w:t>
      </w:r>
    </w:p>
    <w:p w:rsidR="005A3425" w:rsidRPr="00AE79EF" w:rsidRDefault="00910BD7" w:rsidP="00FE1F45">
      <w:pPr>
        <w:tabs>
          <w:tab w:val="left" w:pos="1134"/>
        </w:tabs>
        <w:spacing w:before="120" w:after="120" w:line="240" w:lineRule="auto"/>
        <w:ind w:left="1440" w:firstLine="450"/>
        <w:rPr>
          <w:rFonts w:ascii="Times New Roman" w:hAnsi="Times New Roman"/>
          <w:i/>
          <w:iCs/>
          <w:color w:val="000000"/>
          <w:lang w:val="mk-MK"/>
        </w:rPr>
      </w:pPr>
      <w:r w:rsidRPr="00AE79EF">
        <w:rPr>
          <w:rFonts w:ascii="Times New Roman" w:hAnsi="Times New Roman"/>
          <w:i/>
          <w:iCs/>
          <w:u w:val="single"/>
        </w:rPr>
        <w:t>Напомена 2:</w:t>
      </w:r>
      <w:r w:rsidRPr="00AE79EF">
        <w:rPr>
          <w:rFonts w:ascii="Times New Roman" w:hAnsi="Times New Roman"/>
          <w:i/>
          <w:iCs/>
        </w:rPr>
        <w:t xml:space="preserve"> </w:t>
      </w:r>
      <w:r w:rsidR="00FE1F45">
        <w:rPr>
          <w:rFonts w:ascii="Times New Roman" w:hAnsi="Times New Roman"/>
          <w:i/>
          <w:iCs/>
        </w:rPr>
        <w:t xml:space="preserve"> </w:t>
      </w:r>
      <w:r w:rsidRPr="00AE79EF">
        <w:rPr>
          <w:rFonts w:ascii="Times New Roman" w:hAnsi="Times New Roman"/>
          <w:i/>
          <w:iCs/>
        </w:rPr>
        <w:t>За програмабилни логички уреди, видете 3A001.a.7.</w:t>
      </w:r>
    </w:p>
    <w:p w:rsidR="005A3425" w:rsidRPr="00AE79EF" w:rsidRDefault="005A3425" w:rsidP="00547F27">
      <w:pPr>
        <w:spacing w:before="120" w:after="120" w:line="240" w:lineRule="auto"/>
        <w:ind w:left="1440" w:firstLine="450"/>
        <w:rPr>
          <w:rFonts w:ascii="Times New Roman" w:hAnsi="Times New Roman"/>
          <w:i/>
          <w:iCs/>
          <w:color w:val="000000"/>
          <w:u w:val="single"/>
          <w:lang w:val="en-GB"/>
        </w:rPr>
      </w:pPr>
      <w:r w:rsidRPr="00AE79EF">
        <w:rPr>
          <w:rFonts w:ascii="Times New Roman" w:hAnsi="Times New Roman"/>
          <w:i/>
          <w:iCs/>
          <w:color w:val="000000"/>
          <w:u w:val="single"/>
          <w:lang w:val="en-GB"/>
        </w:rPr>
        <w:t>Технички забелешки:</w:t>
      </w:r>
    </w:p>
    <w:p w:rsidR="005A3425" w:rsidRPr="00AE79EF" w:rsidRDefault="005A3425" w:rsidP="00547F27">
      <w:pPr>
        <w:spacing w:before="120" w:after="120" w:line="240" w:lineRule="auto"/>
        <w:ind w:left="2160" w:hanging="270"/>
        <w:rPr>
          <w:rFonts w:ascii="Times New Roman" w:hAnsi="Times New Roman"/>
          <w:i/>
          <w:iCs/>
          <w:color w:val="000000"/>
          <w:lang w:val="en-GB"/>
        </w:rPr>
      </w:pPr>
      <w:r w:rsidRPr="00AE79EF">
        <w:rPr>
          <w:rFonts w:ascii="Times New Roman" w:hAnsi="Times New Roman"/>
          <w:i/>
          <w:iCs/>
          <w:color w:val="000000"/>
          <w:lang w:val="en-GB"/>
        </w:rPr>
        <w:t xml:space="preserve">1. </w:t>
      </w:r>
      <w:r w:rsidR="00DF7CF5" w:rsidRPr="00AE79EF">
        <w:rPr>
          <w:rFonts w:ascii="Times New Roman" w:hAnsi="Times New Roman"/>
          <w:i/>
          <w:iCs/>
          <w:color w:val="000000"/>
          <w:lang w:val="mk-MK"/>
        </w:rPr>
        <w:t xml:space="preserve"> </w:t>
      </w:r>
      <w:r w:rsidRPr="00AE79EF">
        <w:rPr>
          <w:rFonts w:ascii="Times New Roman" w:hAnsi="Times New Roman"/>
          <w:i/>
          <w:iCs/>
          <w:color w:val="000000"/>
          <w:lang w:val="en-GB"/>
        </w:rPr>
        <w:t>Резолуцијата на n бит одговара на кванти</w:t>
      </w:r>
      <w:r w:rsidRPr="00AE79EF">
        <w:rPr>
          <w:rFonts w:ascii="Times New Roman" w:hAnsi="Times New Roman"/>
          <w:i/>
          <w:iCs/>
          <w:color w:val="000000"/>
          <w:lang w:val="mk-MK"/>
        </w:rPr>
        <w:t xml:space="preserve">фицирање од </w:t>
      </w:r>
      <w:r w:rsidRPr="00AE79EF">
        <w:rPr>
          <w:rFonts w:ascii="Times New Roman" w:hAnsi="Times New Roman"/>
          <w:i/>
          <w:iCs/>
          <w:color w:val="000000"/>
          <w:lang w:val="en-GB"/>
        </w:rPr>
        <w:t xml:space="preserve"> 2 n нивоа.</w:t>
      </w:r>
    </w:p>
    <w:p w:rsidR="005A3425" w:rsidRPr="00AE79EF" w:rsidRDefault="005A3425" w:rsidP="00547F27">
      <w:pPr>
        <w:spacing w:before="120" w:after="120" w:line="240" w:lineRule="auto"/>
        <w:ind w:left="2160" w:hanging="270"/>
        <w:rPr>
          <w:rFonts w:ascii="Times New Roman" w:hAnsi="Times New Roman"/>
          <w:i/>
          <w:iCs/>
          <w:color w:val="000000"/>
          <w:lang w:val="en-GB"/>
        </w:rPr>
      </w:pPr>
      <w:r w:rsidRPr="00AE79EF">
        <w:rPr>
          <w:rFonts w:ascii="Times New Roman" w:hAnsi="Times New Roman"/>
          <w:i/>
          <w:iCs/>
          <w:color w:val="000000"/>
          <w:lang w:val="en-GB"/>
        </w:rPr>
        <w:t>2.</w:t>
      </w:r>
      <w:r w:rsidR="00DF7CF5" w:rsidRPr="00AE79EF">
        <w:rPr>
          <w:rFonts w:ascii="Times New Roman" w:hAnsi="Times New Roman"/>
          <w:i/>
          <w:iCs/>
          <w:color w:val="000000"/>
          <w:lang w:val="mk-MK"/>
        </w:rPr>
        <w:t xml:space="preserve"> </w:t>
      </w:r>
      <w:r w:rsidRPr="00AE79EF">
        <w:rPr>
          <w:rFonts w:ascii="Times New Roman" w:hAnsi="Times New Roman"/>
          <w:i/>
          <w:iCs/>
          <w:color w:val="000000"/>
          <w:lang w:val="en-GB"/>
        </w:rPr>
        <w:t xml:space="preserve"> Резолуцијата на ADC е бројот на битови на дигиталниот излез на ADC што го претставува измерениот аналоген влез. Ефективниот број на битови (ENOB) не се користи за одредување на резолуцијата на ADC.</w:t>
      </w:r>
    </w:p>
    <w:p w:rsidR="005A3425" w:rsidRPr="00AE79EF" w:rsidRDefault="005A3425" w:rsidP="00547F27">
      <w:pPr>
        <w:spacing w:before="120" w:after="120" w:line="240" w:lineRule="auto"/>
        <w:ind w:left="2070" w:hanging="270"/>
        <w:rPr>
          <w:rFonts w:ascii="Times New Roman" w:hAnsi="Times New Roman"/>
          <w:i/>
          <w:iCs/>
          <w:color w:val="000000"/>
          <w:lang w:val="en-GB"/>
        </w:rPr>
      </w:pPr>
      <w:r w:rsidRPr="00AE79EF">
        <w:rPr>
          <w:rFonts w:ascii="Times New Roman" w:hAnsi="Times New Roman"/>
          <w:i/>
          <w:iCs/>
          <w:color w:val="000000"/>
          <w:lang w:val="en-GB"/>
        </w:rPr>
        <w:t xml:space="preserve">3. </w:t>
      </w:r>
      <w:r w:rsidR="00DF7CF5" w:rsidRPr="00AE79EF">
        <w:rPr>
          <w:rFonts w:ascii="Times New Roman" w:hAnsi="Times New Roman"/>
          <w:i/>
          <w:iCs/>
          <w:color w:val="000000"/>
          <w:lang w:val="mk-MK"/>
        </w:rPr>
        <w:t xml:space="preserve"> </w:t>
      </w:r>
      <w:r w:rsidRPr="00AE79EF">
        <w:rPr>
          <w:rFonts w:ascii="Times New Roman" w:hAnsi="Times New Roman"/>
          <w:i/>
          <w:iCs/>
          <w:color w:val="000000"/>
          <w:lang w:val="en-GB"/>
        </w:rPr>
        <w:t xml:space="preserve">За интегрирани кола со "повеќеканални </w:t>
      </w:r>
      <w:r w:rsidR="003A48F9" w:rsidRPr="00AE79EF">
        <w:rPr>
          <w:rFonts w:ascii="Times New Roman" w:hAnsi="Times New Roman"/>
          <w:i/>
          <w:iCs/>
          <w:color w:val="000000"/>
          <w:lang w:val="en-GB"/>
        </w:rPr>
        <w:t xml:space="preserve">ADC </w:t>
      </w:r>
      <w:r w:rsidRPr="00AE79EF">
        <w:rPr>
          <w:rFonts w:ascii="Times New Roman" w:hAnsi="Times New Roman"/>
          <w:i/>
          <w:iCs/>
          <w:color w:val="000000"/>
          <w:lang w:val="en-GB"/>
        </w:rPr>
        <w:t>" што не се преклопуваат, "</w:t>
      </w:r>
      <w:r w:rsidR="003A48F9" w:rsidRPr="00AE79EF">
        <w:rPr>
          <w:rFonts w:ascii="Times New Roman" w:hAnsi="Times New Roman"/>
          <w:i/>
          <w:iCs/>
          <w:color w:val="000000"/>
          <w:lang w:val="mk-MK"/>
        </w:rPr>
        <w:t>брзината</w:t>
      </w:r>
      <w:r w:rsidRPr="00AE79EF">
        <w:rPr>
          <w:rFonts w:ascii="Times New Roman" w:hAnsi="Times New Roman"/>
          <w:i/>
          <w:iCs/>
          <w:color w:val="000000"/>
          <w:lang w:val="en-GB"/>
        </w:rPr>
        <w:t xml:space="preserve"> на примерокот" не е агрегирана и "</w:t>
      </w:r>
      <w:r w:rsidR="003A48F9" w:rsidRPr="00AE79EF">
        <w:rPr>
          <w:rFonts w:ascii="Times New Roman" w:hAnsi="Times New Roman"/>
          <w:i/>
          <w:iCs/>
          <w:color w:val="000000"/>
          <w:lang w:val="mk-MK"/>
        </w:rPr>
        <w:t>брзината</w:t>
      </w:r>
      <w:r w:rsidRPr="00AE79EF">
        <w:rPr>
          <w:rFonts w:ascii="Times New Roman" w:hAnsi="Times New Roman"/>
          <w:i/>
          <w:iCs/>
          <w:color w:val="000000"/>
          <w:lang w:val="en-GB"/>
        </w:rPr>
        <w:t xml:space="preserve"> на примерокот" е максималната стапка на секој единствен канал.</w:t>
      </w:r>
    </w:p>
    <w:p w:rsidR="005A3425" w:rsidRPr="00AE79EF" w:rsidRDefault="005A3425" w:rsidP="00547F27">
      <w:pPr>
        <w:spacing w:before="120" w:after="120" w:line="240" w:lineRule="auto"/>
        <w:ind w:left="2070" w:hanging="270"/>
        <w:rPr>
          <w:rFonts w:ascii="Times New Roman" w:hAnsi="Times New Roman"/>
          <w:i/>
          <w:iCs/>
          <w:color w:val="000000"/>
          <w:lang w:val="en-GB"/>
        </w:rPr>
      </w:pPr>
      <w:r w:rsidRPr="00AE79EF">
        <w:rPr>
          <w:rFonts w:ascii="Times New Roman" w:hAnsi="Times New Roman"/>
          <w:i/>
          <w:iCs/>
          <w:color w:val="000000"/>
          <w:lang w:val="en-GB"/>
        </w:rPr>
        <w:t xml:space="preserve">4. За интегрирани кола со "преклопени ADC" или со "повеќеканални ADC" кои се специфицирани да имаат преплетувачки режим на </w:t>
      </w:r>
      <w:r w:rsidRPr="00AE79EF">
        <w:rPr>
          <w:rFonts w:ascii="Times New Roman" w:hAnsi="Times New Roman"/>
          <w:i/>
          <w:iCs/>
          <w:color w:val="000000"/>
          <w:lang w:val="en-GB"/>
        </w:rPr>
        <w:lastRenderedPageBreak/>
        <w:t>работа, "</w:t>
      </w:r>
      <w:r w:rsidR="00DF7CF5" w:rsidRPr="00AE79EF">
        <w:rPr>
          <w:rFonts w:ascii="Times New Roman" w:hAnsi="Times New Roman"/>
          <w:i/>
          <w:iCs/>
          <w:color w:val="000000"/>
          <w:lang w:val="mk-MK"/>
        </w:rPr>
        <w:t>брзините</w:t>
      </w:r>
      <w:r w:rsidRPr="00AE79EF">
        <w:rPr>
          <w:rFonts w:ascii="Times New Roman" w:hAnsi="Times New Roman"/>
          <w:i/>
          <w:iCs/>
          <w:color w:val="000000"/>
          <w:lang w:val="en-GB"/>
        </w:rPr>
        <w:t xml:space="preserve"> на примерокот" се агрегирани и "</w:t>
      </w:r>
      <w:r w:rsidR="00DF7CF5" w:rsidRPr="00AE79EF">
        <w:rPr>
          <w:rFonts w:ascii="Times New Roman" w:hAnsi="Times New Roman"/>
          <w:i/>
          <w:iCs/>
          <w:color w:val="000000"/>
          <w:lang w:val="mk-MK"/>
        </w:rPr>
        <w:t>брзината</w:t>
      </w:r>
      <w:r w:rsidRPr="00AE79EF">
        <w:rPr>
          <w:rFonts w:ascii="Times New Roman" w:hAnsi="Times New Roman"/>
          <w:i/>
          <w:iCs/>
          <w:color w:val="000000"/>
          <w:lang w:val="en-GB"/>
        </w:rPr>
        <w:t xml:space="preserve"> на примерокот" е максималната комбинирана вкупна стапка на сите преплетени канали.</w:t>
      </w:r>
    </w:p>
    <w:p w:rsidR="005A3425" w:rsidRPr="00AE79EF" w:rsidRDefault="005A3425" w:rsidP="00547F27">
      <w:pPr>
        <w:spacing w:before="120" w:after="120" w:line="240" w:lineRule="auto"/>
        <w:rPr>
          <w:rFonts w:ascii="Times New Roman" w:eastAsia="Times New Roman" w:hAnsi="Times New Roman"/>
          <w:vanish/>
          <w:lang w:val="en-GB" w:eastAsia="en-GB"/>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5"/>
        <w:gridCol w:w="7949"/>
      </w:tblGrid>
      <w:tr w:rsidR="005A3425" w:rsidRPr="00AE79EF" w:rsidTr="003A48F9">
        <w:trPr>
          <w:tblCellSpacing w:w="0" w:type="dxa"/>
        </w:trPr>
        <w:tc>
          <w:tcPr>
            <w:tcW w:w="214" w:type="pct"/>
            <w:shd w:val="clear" w:color="auto" w:fill="FFFFFF"/>
            <w:hideMark/>
          </w:tcPr>
          <w:p w:rsidR="005A3425" w:rsidRPr="00AE79EF" w:rsidRDefault="005A3425" w:rsidP="00547F27">
            <w:pPr>
              <w:spacing w:before="120" w:after="120" w:line="240" w:lineRule="auto"/>
              <w:jc w:val="both"/>
              <w:rPr>
                <w:rFonts w:ascii="Times New Roman" w:eastAsia="Times New Roman" w:hAnsi="Times New Roman"/>
                <w:color w:val="000000"/>
                <w:lang w:val="en-GB" w:eastAsia="en-GB"/>
              </w:rPr>
            </w:pPr>
          </w:p>
        </w:tc>
        <w:tc>
          <w:tcPr>
            <w:tcW w:w="4786" w:type="pct"/>
            <w:shd w:val="clear" w:color="auto" w:fill="FFFFFF"/>
            <w:hideMark/>
          </w:tcPr>
          <w:p w:rsidR="005A3425" w:rsidRPr="00AE79EF" w:rsidRDefault="005A3425" w:rsidP="00547F27">
            <w:pPr>
              <w:spacing w:before="120" w:after="120" w:line="240" w:lineRule="auto"/>
              <w:rPr>
                <w:rFonts w:ascii="Times New Roman" w:eastAsia="Times New Roman" w:hAnsi="Times New Roman"/>
                <w:color w:val="000000"/>
                <w:lang w:val="en-GB" w:eastAsia="en-GB"/>
              </w:rPr>
            </w:pPr>
          </w:p>
        </w:tc>
      </w:tr>
    </w:tbl>
    <w:p w:rsidR="005A3425" w:rsidRPr="00AE79EF" w:rsidRDefault="005A3425" w:rsidP="00547F27">
      <w:pPr>
        <w:spacing w:before="120" w:after="120" w:line="240" w:lineRule="auto"/>
        <w:rPr>
          <w:rFonts w:ascii="Times New Roman" w:eastAsia="Times New Roman" w:hAnsi="Times New Roman"/>
          <w:vanish/>
          <w:sz w:val="24"/>
          <w:szCs w:val="24"/>
          <w:lang w:val="en-GB" w:eastAsia="en-GB"/>
        </w:rPr>
      </w:pPr>
    </w:p>
    <w:p w:rsidR="002402CE" w:rsidRPr="004C025D" w:rsidRDefault="002402CE" w:rsidP="00547F27">
      <w:pPr>
        <w:shd w:val="clear" w:color="auto" w:fill="FFFFFF"/>
        <w:spacing w:before="120" w:after="120" w:line="240" w:lineRule="auto"/>
        <w:ind w:left="1350" w:hanging="270"/>
        <w:jc w:val="both"/>
        <w:rPr>
          <w:rFonts w:ascii="Times New Roman" w:hAnsi="Times New Roman"/>
          <w:lang w:val="mk-MK"/>
        </w:rPr>
      </w:pPr>
      <w:r w:rsidRPr="008764B6">
        <w:rPr>
          <w:rFonts w:ascii="Times New Roman" w:hAnsi="Times New Roman"/>
          <w:lang w:val="mk-MK"/>
        </w:rPr>
        <w:t>b.</w:t>
      </w:r>
      <w:r w:rsidRPr="008764B6">
        <w:rPr>
          <w:rFonts w:ascii="Times New Roman" w:hAnsi="Times New Roman"/>
          <w:lang w:val="mk-MK"/>
        </w:rPr>
        <w:tab/>
        <w:t>Стоки</w:t>
      </w:r>
      <w:r w:rsidRPr="004C025D">
        <w:rPr>
          <w:rFonts w:ascii="Times New Roman" w:hAnsi="Times New Roman"/>
          <w:lang w:val="mk-MK"/>
        </w:rPr>
        <w:t xml:space="preserve"> од микробраново или милиметарско браново подрачје, како што следува:</w:t>
      </w:r>
    </w:p>
    <w:p w:rsidR="002402CE" w:rsidRPr="00AE79EF" w:rsidRDefault="002402CE" w:rsidP="00547F27">
      <w:pPr>
        <w:shd w:val="clear" w:color="auto" w:fill="FFFFFF"/>
        <w:spacing w:before="120" w:after="120" w:line="240" w:lineRule="auto"/>
        <w:ind w:left="1354" w:hanging="360"/>
        <w:jc w:val="both"/>
        <w:rPr>
          <w:rFonts w:ascii="Times New Roman" w:hAnsi="Times New Roman"/>
          <w:i/>
          <w:iCs/>
          <w:u w:val="single"/>
          <w:lang w:val="mk-MK"/>
        </w:rPr>
      </w:pPr>
      <w:r w:rsidRPr="004C025D">
        <w:rPr>
          <w:rFonts w:ascii="Times New Roman" w:hAnsi="Times New Roman"/>
          <w:lang w:val="mk-MK"/>
        </w:rPr>
        <w:tab/>
      </w:r>
      <w:r w:rsidRPr="004C025D">
        <w:rPr>
          <w:rFonts w:ascii="Times New Roman" w:hAnsi="Times New Roman"/>
          <w:i/>
          <w:iCs/>
          <w:u w:val="single"/>
          <w:lang w:val="mk-MK"/>
        </w:rPr>
        <w:t>Техничка забелешка:</w:t>
      </w:r>
    </w:p>
    <w:p w:rsidR="00983D42" w:rsidRPr="00AE79EF" w:rsidRDefault="002402CE" w:rsidP="00547F27">
      <w:pPr>
        <w:shd w:val="clear" w:color="auto" w:fill="FFFFFF"/>
        <w:spacing w:before="120" w:after="120" w:line="240" w:lineRule="auto"/>
        <w:ind w:left="1354"/>
        <w:jc w:val="both"/>
        <w:rPr>
          <w:rFonts w:ascii="Times New Roman" w:hAnsi="Times New Roman"/>
          <w:i/>
          <w:lang w:val="mk-MK"/>
        </w:rPr>
      </w:pPr>
      <w:r w:rsidRPr="00AE79EF">
        <w:rPr>
          <w:rFonts w:ascii="Times New Roman" w:hAnsi="Times New Roman"/>
          <w:i/>
          <w:iCs/>
          <w:lang w:val="mk-MK"/>
        </w:rPr>
        <w:t xml:space="preserve">Во смисла на </w:t>
      </w:r>
      <w:r w:rsidRPr="00AE79EF">
        <w:rPr>
          <w:rFonts w:ascii="Times New Roman" w:hAnsi="Times New Roman"/>
          <w:i/>
          <w:lang w:val="mk-MK"/>
        </w:rPr>
        <w:t xml:space="preserve">3A001.b., </w:t>
      </w:r>
      <w:r w:rsidRPr="004C025D">
        <w:rPr>
          <w:rFonts w:ascii="Times New Roman" w:hAnsi="Times New Roman"/>
          <w:i/>
          <w:lang w:val="mk-MK"/>
        </w:rPr>
        <w:t>параметарот</w:t>
      </w:r>
      <w:r w:rsidRPr="00AE79EF">
        <w:rPr>
          <w:rFonts w:ascii="Times New Roman" w:hAnsi="Times New Roman"/>
          <w:i/>
          <w:lang w:val="mk-MK"/>
        </w:rPr>
        <w:t xml:space="preserve"> максимална заситена излезна моќност може да биде наведен на листот со спецификациите на производот и како излезна моќност, заситена излезна моќност, врвна излезна моќност или амплитудна излезна моќност.</w:t>
      </w:r>
    </w:p>
    <w:p w:rsidR="00983D42" w:rsidRPr="00AE79EF" w:rsidRDefault="00CA6AE8" w:rsidP="00547F27">
      <w:pPr>
        <w:pStyle w:val="Default"/>
        <w:tabs>
          <w:tab w:val="left" w:pos="1276"/>
          <w:tab w:val="left" w:pos="1418"/>
        </w:tabs>
        <w:spacing w:before="120" w:after="120"/>
        <w:ind w:firstLine="1276"/>
        <w:rPr>
          <w:rFonts w:ascii="Times New Roman" w:hAnsi="Times New Roman" w:cs="Times New Roman"/>
          <w:sz w:val="22"/>
          <w:szCs w:val="22"/>
        </w:rPr>
      </w:pPr>
      <w:r w:rsidRPr="00AE79EF">
        <w:rPr>
          <w:rFonts w:ascii="Times New Roman" w:hAnsi="Times New Roman" w:cs="Times New Roman"/>
          <w:sz w:val="22"/>
          <w:szCs w:val="22"/>
        </w:rPr>
        <w:t xml:space="preserve">1. </w:t>
      </w:r>
      <w:r w:rsidRPr="00AE79EF">
        <w:rPr>
          <w:rFonts w:ascii="Times New Roman" w:hAnsi="Times New Roman" w:cs="Times New Roman"/>
          <w:sz w:val="22"/>
          <w:szCs w:val="22"/>
          <w:lang w:val="mk-MK"/>
        </w:rPr>
        <w:t>“</w:t>
      </w:r>
      <w:r w:rsidR="00983D42" w:rsidRPr="00AE79EF">
        <w:rPr>
          <w:rFonts w:ascii="Times New Roman" w:hAnsi="Times New Roman" w:cs="Times New Roman"/>
          <w:sz w:val="22"/>
          <w:szCs w:val="22"/>
        </w:rPr>
        <w:t>Вакуумски електронски уреди</w:t>
      </w:r>
      <w:r w:rsidRPr="00AE79EF">
        <w:rPr>
          <w:rFonts w:ascii="Times New Roman" w:hAnsi="Times New Roman" w:cs="Times New Roman"/>
          <w:sz w:val="22"/>
          <w:szCs w:val="22"/>
          <w:lang w:val="mk-MK"/>
        </w:rPr>
        <w:t>“</w:t>
      </w:r>
      <w:r w:rsidR="00983D42" w:rsidRPr="00AE79EF">
        <w:rPr>
          <w:rFonts w:ascii="Times New Roman" w:hAnsi="Times New Roman" w:cs="Times New Roman"/>
          <w:sz w:val="22"/>
          <w:szCs w:val="22"/>
        </w:rPr>
        <w:t xml:space="preserve"> и катоди, како што следува: </w:t>
      </w:r>
    </w:p>
    <w:p w:rsidR="004C35A2" w:rsidRPr="00AE79EF" w:rsidRDefault="004C35A2" w:rsidP="00FE1F45">
      <w:pPr>
        <w:shd w:val="clear" w:color="auto" w:fill="FFFFFF"/>
        <w:spacing w:before="120" w:after="120" w:line="240" w:lineRule="auto"/>
        <w:ind w:left="2977" w:hanging="1417"/>
        <w:jc w:val="both"/>
        <w:rPr>
          <w:rFonts w:ascii="Times New Roman" w:hAnsi="Times New Roman"/>
          <w:i/>
        </w:rPr>
      </w:pPr>
      <w:r w:rsidRPr="00AE79EF">
        <w:rPr>
          <w:rFonts w:ascii="Times New Roman" w:hAnsi="Times New Roman"/>
          <w:i/>
          <w:iCs/>
          <w:u w:val="single"/>
        </w:rPr>
        <w:t>Забелешка 1</w:t>
      </w:r>
      <w:r w:rsidRPr="00AE79EF">
        <w:rPr>
          <w:rFonts w:ascii="Times New Roman" w:hAnsi="Times New Roman"/>
          <w:i/>
          <w:iCs/>
        </w:rPr>
        <w:t xml:space="preserve">: 3A001.b.1. не контролира </w:t>
      </w:r>
      <w:r w:rsidR="00CA6AE8" w:rsidRPr="00AE79EF">
        <w:rPr>
          <w:rFonts w:ascii="Times New Roman" w:hAnsi="Times New Roman"/>
          <w:i/>
          <w:lang w:val="mk-MK"/>
        </w:rPr>
        <w:t>“</w:t>
      </w:r>
      <w:r w:rsidRPr="00AE79EF">
        <w:rPr>
          <w:rFonts w:ascii="Times New Roman" w:hAnsi="Times New Roman"/>
          <w:i/>
          <w:iCs/>
        </w:rPr>
        <w:t>вакуумски електронски уреди</w:t>
      </w:r>
      <w:r w:rsidR="00CA6AE8" w:rsidRPr="00AE79EF">
        <w:rPr>
          <w:rFonts w:ascii="Times New Roman" w:hAnsi="Times New Roman"/>
          <w:i/>
          <w:iCs/>
          <w:lang w:val="mk-MK"/>
        </w:rPr>
        <w:t>“</w:t>
      </w:r>
      <w:r w:rsidRPr="00AE79EF">
        <w:rPr>
          <w:rFonts w:ascii="Times New Roman" w:hAnsi="Times New Roman"/>
          <w:i/>
        </w:rPr>
        <w:t xml:space="preserve"> </w:t>
      </w:r>
      <w:r w:rsidRPr="00AE79EF">
        <w:rPr>
          <w:rFonts w:ascii="Times New Roman" w:hAnsi="Times New Roman"/>
          <w:i/>
          <w:iCs/>
        </w:rPr>
        <w:t>проектирани или специфицирани за работа на кој било фреквенциски опсег и кои ги поседуваат сите од следниве особини:</w:t>
      </w:r>
    </w:p>
    <w:p w:rsidR="002402CE" w:rsidRPr="00AE79EF" w:rsidRDefault="002402CE" w:rsidP="00FE1F45">
      <w:pPr>
        <w:shd w:val="clear" w:color="auto" w:fill="FFFFFF"/>
        <w:tabs>
          <w:tab w:val="left" w:pos="3060"/>
        </w:tabs>
        <w:spacing w:before="120" w:after="120" w:line="240" w:lineRule="auto"/>
        <w:ind w:left="3060" w:hanging="83"/>
        <w:jc w:val="both"/>
        <w:rPr>
          <w:rFonts w:ascii="Times New Roman" w:hAnsi="Times New Roman"/>
          <w:lang w:val="mk-MK"/>
        </w:rPr>
      </w:pPr>
      <w:r w:rsidRPr="00AE79EF">
        <w:rPr>
          <w:rFonts w:ascii="Times New Roman" w:hAnsi="Times New Roman"/>
          <w:i/>
          <w:iCs/>
          <w:spacing w:val="-6"/>
          <w:lang w:val="mk-MK"/>
        </w:rPr>
        <w:t>а.</w:t>
      </w:r>
      <w:r w:rsidRPr="00AE79EF">
        <w:rPr>
          <w:rFonts w:ascii="Times New Roman" w:hAnsi="Times New Roman"/>
          <w:i/>
          <w:iCs/>
          <w:lang w:val="mk-MK"/>
        </w:rPr>
        <w:tab/>
        <w:t xml:space="preserve">Фреквенцијата не надминува 31,8 GHz; </w:t>
      </w:r>
      <w:r w:rsidRPr="00AE79EF">
        <w:rPr>
          <w:rFonts w:ascii="Times New Roman" w:hAnsi="Times New Roman"/>
          <w:i/>
          <w:iCs/>
          <w:u w:val="single"/>
          <w:lang w:val="mk-MK"/>
        </w:rPr>
        <w:t>и</w:t>
      </w:r>
    </w:p>
    <w:p w:rsidR="002402CE" w:rsidRPr="00AE79EF" w:rsidRDefault="002402CE" w:rsidP="00FE1F45">
      <w:pPr>
        <w:shd w:val="clear" w:color="auto" w:fill="FFFFFF"/>
        <w:tabs>
          <w:tab w:val="left" w:pos="3261"/>
        </w:tabs>
        <w:spacing w:before="120" w:after="120" w:line="240" w:lineRule="auto"/>
        <w:ind w:left="3261" w:hanging="284"/>
        <w:jc w:val="both"/>
        <w:rPr>
          <w:rFonts w:ascii="Times New Roman" w:hAnsi="Times New Roman"/>
          <w:lang w:val="mk-MK"/>
        </w:rPr>
      </w:pPr>
      <w:r w:rsidRPr="00AE79EF">
        <w:rPr>
          <w:rFonts w:ascii="Times New Roman" w:hAnsi="Times New Roman"/>
          <w:i/>
          <w:iCs/>
          <w:spacing w:val="-3"/>
          <w:lang w:val="mk-MK"/>
        </w:rPr>
        <w:t>b.</w:t>
      </w:r>
      <w:r w:rsidR="00FE1F45">
        <w:rPr>
          <w:rFonts w:ascii="Times New Roman" w:hAnsi="Times New Roman"/>
          <w:i/>
          <w:iCs/>
          <w:spacing w:val="-3"/>
        </w:rPr>
        <w:t xml:space="preserve"> </w:t>
      </w:r>
      <w:r w:rsidRPr="00AE79EF">
        <w:rPr>
          <w:rFonts w:ascii="Times New Roman" w:hAnsi="Times New Roman"/>
          <w:i/>
          <w:iCs/>
          <w:spacing w:val="-3"/>
          <w:lang w:val="mk-MK"/>
        </w:rPr>
        <w:t>Фреквенцијата е „доделена по ITU” за радиокомуникациски услуги, но не за радиоодредување.</w:t>
      </w:r>
    </w:p>
    <w:p w:rsidR="002402CE" w:rsidRPr="00AE79EF" w:rsidRDefault="002402CE" w:rsidP="00547F27">
      <w:pPr>
        <w:shd w:val="clear" w:color="auto" w:fill="FFFFFF"/>
        <w:spacing w:before="120" w:after="120" w:line="240" w:lineRule="auto"/>
        <w:ind w:left="3060" w:hanging="1500"/>
        <w:jc w:val="both"/>
        <w:rPr>
          <w:rFonts w:ascii="Times New Roman" w:hAnsi="Times New Roman"/>
          <w:lang w:val="mk-MK"/>
        </w:rPr>
      </w:pPr>
      <w:r w:rsidRPr="00AE79EF">
        <w:rPr>
          <w:rFonts w:ascii="Times New Roman" w:hAnsi="Times New Roman"/>
          <w:i/>
          <w:iCs/>
          <w:spacing w:val="-5"/>
          <w:u w:val="single"/>
          <w:lang w:val="mk-MK"/>
        </w:rPr>
        <w:t>Забелешка</w:t>
      </w:r>
      <w:r w:rsidRPr="00AE79EF">
        <w:rPr>
          <w:rFonts w:ascii="Times New Roman" w:hAnsi="Times New Roman"/>
          <w:i/>
          <w:iCs/>
          <w:u w:val="single"/>
          <w:lang w:val="mk-MK"/>
        </w:rPr>
        <w:t xml:space="preserve"> 2</w:t>
      </w:r>
      <w:r w:rsidRPr="00FE1F45">
        <w:rPr>
          <w:rFonts w:ascii="Times New Roman" w:hAnsi="Times New Roman"/>
          <w:i/>
          <w:iCs/>
          <w:lang w:val="mk-MK"/>
        </w:rPr>
        <w:t>:</w:t>
      </w:r>
      <w:r w:rsidR="00FE1F45" w:rsidRPr="00FE1F45">
        <w:rPr>
          <w:rFonts w:ascii="Times New Roman" w:hAnsi="Times New Roman"/>
          <w:i/>
          <w:iCs/>
        </w:rPr>
        <w:t xml:space="preserve"> </w:t>
      </w:r>
      <w:r w:rsidR="00FE1F45">
        <w:rPr>
          <w:rFonts w:ascii="Times New Roman" w:hAnsi="Times New Roman"/>
          <w:i/>
          <w:iCs/>
        </w:rPr>
        <w:t xml:space="preserve"> </w:t>
      </w:r>
      <w:r w:rsidR="00FE1F45" w:rsidRPr="00FE1F45">
        <w:rPr>
          <w:rFonts w:ascii="Times New Roman" w:hAnsi="Times New Roman"/>
          <w:i/>
          <w:iCs/>
        </w:rPr>
        <w:t xml:space="preserve"> </w:t>
      </w:r>
      <w:r w:rsidRPr="00AE79EF">
        <w:rPr>
          <w:rFonts w:ascii="Times New Roman" w:hAnsi="Times New Roman"/>
          <w:i/>
          <w:iCs/>
          <w:lang w:val="mk-MK"/>
        </w:rPr>
        <w:t>3A001.b.1. не контролира</w:t>
      </w:r>
      <w:r w:rsidR="008319A4" w:rsidRPr="00AE79EF">
        <w:rPr>
          <w:rFonts w:ascii="Times New Roman" w:hAnsi="Times New Roman"/>
          <w:i/>
          <w:iCs/>
          <w:lang w:val="mk-MK"/>
        </w:rPr>
        <w:t xml:space="preserve">“вакуумски електронски уреди“  </w:t>
      </w:r>
      <w:r w:rsidRPr="00AE79EF">
        <w:rPr>
          <w:rFonts w:ascii="Times New Roman" w:hAnsi="Times New Roman"/>
          <w:i/>
          <w:iCs/>
          <w:lang w:val="mk-MK"/>
        </w:rPr>
        <w:t xml:space="preserve"> кои не се „подобни за вселената“ и кои ги имаат сите следни особини:</w:t>
      </w:r>
    </w:p>
    <w:p w:rsidR="002402CE" w:rsidRPr="00AE79EF" w:rsidRDefault="002402CE" w:rsidP="00FE1F45">
      <w:pPr>
        <w:shd w:val="clear" w:color="auto" w:fill="FFFFFF"/>
        <w:tabs>
          <w:tab w:val="left" w:pos="3150"/>
        </w:tabs>
        <w:spacing w:before="120" w:after="120" w:line="240" w:lineRule="auto"/>
        <w:ind w:left="3261" w:hanging="284"/>
        <w:jc w:val="both"/>
        <w:rPr>
          <w:rFonts w:ascii="Times New Roman" w:hAnsi="Times New Roman"/>
          <w:lang w:val="mk-MK"/>
        </w:rPr>
      </w:pPr>
      <w:r w:rsidRPr="00AE79EF">
        <w:rPr>
          <w:rFonts w:ascii="Times New Roman" w:hAnsi="Times New Roman"/>
          <w:i/>
          <w:iCs/>
          <w:spacing w:val="-6"/>
          <w:lang w:val="mk-MK"/>
        </w:rPr>
        <w:t>a.</w:t>
      </w:r>
      <w:r w:rsidR="005B302A" w:rsidRPr="00AE79EF">
        <w:rPr>
          <w:rFonts w:ascii="Times New Roman" w:hAnsi="Times New Roman"/>
          <w:i/>
          <w:iCs/>
          <w:spacing w:val="-6"/>
        </w:rPr>
        <w:t xml:space="preserve"> </w:t>
      </w:r>
      <w:r w:rsidR="00FE1F45">
        <w:rPr>
          <w:rFonts w:ascii="Times New Roman" w:hAnsi="Times New Roman"/>
          <w:i/>
          <w:iCs/>
          <w:spacing w:val="-6"/>
        </w:rPr>
        <w:t xml:space="preserve"> </w:t>
      </w:r>
      <w:r w:rsidRPr="00AE79EF">
        <w:rPr>
          <w:rFonts w:ascii="Times New Roman" w:hAnsi="Times New Roman"/>
          <w:i/>
          <w:iCs/>
          <w:lang w:val="mk-MK"/>
        </w:rPr>
        <w:t xml:space="preserve">Просечната излезна моќност е еднаква или помала од 50 W; </w:t>
      </w:r>
      <w:r w:rsidRPr="00AE79EF">
        <w:rPr>
          <w:rFonts w:ascii="Times New Roman" w:hAnsi="Times New Roman"/>
          <w:i/>
          <w:iCs/>
          <w:u w:val="single"/>
          <w:lang w:val="mk-MK"/>
        </w:rPr>
        <w:t>и</w:t>
      </w:r>
    </w:p>
    <w:p w:rsidR="002402CE" w:rsidRPr="00AE79EF" w:rsidRDefault="002402CE" w:rsidP="00547F27">
      <w:pPr>
        <w:shd w:val="clear" w:color="auto" w:fill="FFFFFF"/>
        <w:tabs>
          <w:tab w:val="left" w:pos="2333"/>
        </w:tabs>
        <w:spacing w:before="120" w:after="120" w:line="240" w:lineRule="auto"/>
        <w:ind w:left="3150" w:hanging="270"/>
        <w:jc w:val="both"/>
        <w:rPr>
          <w:rFonts w:ascii="Times New Roman" w:hAnsi="Times New Roman"/>
          <w:lang w:val="mk-MK"/>
        </w:rPr>
      </w:pPr>
      <w:r w:rsidRPr="00AE79EF">
        <w:rPr>
          <w:rFonts w:ascii="Times New Roman" w:hAnsi="Times New Roman"/>
          <w:i/>
          <w:iCs/>
          <w:spacing w:val="-6"/>
          <w:lang w:val="mk-MK"/>
        </w:rPr>
        <w:t>b.</w:t>
      </w:r>
      <w:r w:rsidR="005B302A" w:rsidRPr="00AE79EF">
        <w:rPr>
          <w:rFonts w:ascii="Times New Roman" w:hAnsi="Times New Roman"/>
          <w:i/>
          <w:iCs/>
          <w:spacing w:val="-6"/>
        </w:rPr>
        <w:t xml:space="preserve"> </w:t>
      </w:r>
      <w:r w:rsidRPr="00AE79EF">
        <w:rPr>
          <w:rFonts w:ascii="Times New Roman" w:hAnsi="Times New Roman"/>
          <w:i/>
          <w:iCs/>
          <w:spacing w:val="-1"/>
          <w:lang w:val="mk-MK"/>
        </w:rPr>
        <w:t>Проектирани или со работен режим на кој било фреквенциски опсег со сите следни особини:</w:t>
      </w:r>
    </w:p>
    <w:p w:rsidR="002402CE" w:rsidRPr="00AE79EF" w:rsidRDefault="002402CE" w:rsidP="00547F27">
      <w:pPr>
        <w:shd w:val="clear" w:color="auto" w:fill="FFFFFF"/>
        <w:tabs>
          <w:tab w:val="left" w:pos="3330"/>
        </w:tabs>
        <w:spacing w:before="120" w:after="120" w:line="240" w:lineRule="auto"/>
        <w:ind w:left="3420" w:hanging="540"/>
        <w:jc w:val="both"/>
        <w:rPr>
          <w:rFonts w:ascii="Times New Roman" w:hAnsi="Times New Roman"/>
          <w:lang w:val="mk-MK"/>
        </w:rPr>
      </w:pPr>
      <w:r w:rsidRPr="00AE79EF">
        <w:rPr>
          <w:rFonts w:ascii="Times New Roman" w:hAnsi="Times New Roman"/>
          <w:i/>
          <w:iCs/>
          <w:lang w:val="mk-MK"/>
        </w:rPr>
        <w:t xml:space="preserve">    1.</w:t>
      </w:r>
      <w:r w:rsidRPr="00AE79EF">
        <w:rPr>
          <w:rFonts w:ascii="Times New Roman" w:hAnsi="Times New Roman"/>
          <w:i/>
          <w:iCs/>
          <w:lang w:val="mk-MK"/>
        </w:rPr>
        <w:tab/>
      </w:r>
      <w:r w:rsidR="00FE1F45">
        <w:rPr>
          <w:rFonts w:ascii="Times New Roman" w:hAnsi="Times New Roman"/>
          <w:i/>
          <w:iCs/>
        </w:rPr>
        <w:t xml:space="preserve"> </w:t>
      </w:r>
      <w:r w:rsidRPr="00AE79EF">
        <w:rPr>
          <w:rFonts w:ascii="Times New Roman" w:hAnsi="Times New Roman"/>
          <w:i/>
          <w:iCs/>
          <w:lang w:val="mk-MK"/>
        </w:rPr>
        <w:t xml:space="preserve">Фреквенцијата надминува 31,8 GHz, но не надминува 43,5 GHz; </w:t>
      </w:r>
      <w:r w:rsidRPr="00AE79EF">
        <w:rPr>
          <w:rFonts w:ascii="Times New Roman" w:hAnsi="Times New Roman"/>
          <w:i/>
          <w:iCs/>
          <w:u w:val="single"/>
          <w:lang w:val="mk-MK"/>
        </w:rPr>
        <w:t>и</w:t>
      </w:r>
    </w:p>
    <w:p w:rsidR="002402CE" w:rsidRPr="00AE79EF" w:rsidRDefault="002402CE" w:rsidP="00547F27">
      <w:pPr>
        <w:shd w:val="clear" w:color="auto" w:fill="FFFFFF"/>
        <w:tabs>
          <w:tab w:val="left" w:pos="2544"/>
        </w:tabs>
        <w:spacing w:before="120" w:after="120" w:line="240" w:lineRule="auto"/>
        <w:ind w:left="3330" w:hanging="450"/>
        <w:jc w:val="both"/>
        <w:rPr>
          <w:rFonts w:ascii="Times New Roman" w:hAnsi="Times New Roman"/>
          <w:lang w:val="mk-MK"/>
        </w:rPr>
      </w:pPr>
      <w:r w:rsidRPr="00AE79EF">
        <w:rPr>
          <w:rFonts w:ascii="Times New Roman" w:hAnsi="Times New Roman"/>
          <w:i/>
          <w:iCs/>
          <w:lang w:val="mk-MK"/>
        </w:rPr>
        <w:t xml:space="preserve">    2.</w:t>
      </w:r>
      <w:r w:rsidRPr="00AE79EF">
        <w:rPr>
          <w:rFonts w:ascii="Times New Roman" w:hAnsi="Times New Roman"/>
          <w:i/>
          <w:iCs/>
          <w:lang w:val="mk-MK"/>
        </w:rPr>
        <w:tab/>
      </w:r>
      <w:r w:rsidRPr="00AE79EF">
        <w:rPr>
          <w:rFonts w:ascii="Times New Roman" w:hAnsi="Times New Roman"/>
          <w:i/>
          <w:iCs/>
          <w:spacing w:val="-5"/>
          <w:lang w:val="mk-MK"/>
        </w:rPr>
        <w:t>Фреквенцијата е „доделена по ITU” за радиокомуникациски услуги, но не за радиоодредување.</w:t>
      </w:r>
    </w:p>
    <w:p w:rsidR="002402CE" w:rsidRPr="00AE79EF" w:rsidRDefault="002402CE" w:rsidP="00547F27">
      <w:pPr>
        <w:shd w:val="clear" w:color="auto" w:fill="FFFFFF"/>
        <w:tabs>
          <w:tab w:val="left" w:pos="1440"/>
          <w:tab w:val="left" w:pos="1980"/>
        </w:tabs>
        <w:spacing w:before="120" w:after="120" w:line="240" w:lineRule="auto"/>
        <w:ind w:left="1890" w:hanging="270"/>
        <w:jc w:val="both"/>
        <w:rPr>
          <w:rFonts w:ascii="Times New Roman" w:hAnsi="Times New Roman"/>
          <w:lang w:val="mk-MK"/>
        </w:rPr>
      </w:pPr>
      <w:r w:rsidRPr="00AE79EF">
        <w:rPr>
          <w:rFonts w:ascii="Times New Roman" w:hAnsi="Times New Roman"/>
          <w:spacing w:val="-4"/>
          <w:lang w:val="mk-MK"/>
        </w:rPr>
        <w:t>а.</w:t>
      </w:r>
      <w:r w:rsidRPr="00AE79EF">
        <w:rPr>
          <w:rFonts w:ascii="Times New Roman" w:hAnsi="Times New Roman"/>
          <w:lang w:val="mk-MK"/>
        </w:rPr>
        <w:tab/>
      </w:r>
      <w:r w:rsidR="00983D42" w:rsidRPr="00AE79EF">
        <w:rPr>
          <w:rFonts w:ascii="Times New Roman" w:hAnsi="Times New Roman"/>
          <w:lang w:val="mk-MK"/>
        </w:rPr>
        <w:t>Уреди</w:t>
      </w:r>
      <w:r w:rsidRPr="00AE79EF">
        <w:rPr>
          <w:rFonts w:ascii="Times New Roman" w:hAnsi="Times New Roman"/>
          <w:lang w:val="mk-MK"/>
        </w:rPr>
        <w:t xml:space="preserve"> со прогресивен бран, </w:t>
      </w:r>
      <w:r w:rsidR="004F6CC0" w:rsidRPr="00AE79EF">
        <w:rPr>
          <w:rFonts w:ascii="Times New Roman" w:hAnsi="Times New Roman"/>
          <w:lang w:val="mk-MK"/>
        </w:rPr>
        <w:t xml:space="preserve">“вакуумски електронски уреди“, </w:t>
      </w:r>
      <w:r w:rsidRPr="00AE79EF">
        <w:rPr>
          <w:rFonts w:ascii="Times New Roman" w:hAnsi="Times New Roman"/>
          <w:lang w:val="mk-MK"/>
        </w:rPr>
        <w:t>пулсирачки или постојан, кои:</w:t>
      </w:r>
    </w:p>
    <w:p w:rsidR="002402CE" w:rsidRPr="00AE79EF" w:rsidRDefault="002402CE" w:rsidP="00A9534A">
      <w:pPr>
        <w:widowControl w:val="0"/>
        <w:numPr>
          <w:ilvl w:val="0"/>
          <w:numId w:val="191"/>
        </w:numPr>
        <w:shd w:val="clear" w:color="auto" w:fill="FFFFFF"/>
        <w:tabs>
          <w:tab w:val="left" w:pos="2520"/>
        </w:tabs>
        <w:autoSpaceDE w:val="0"/>
        <w:autoSpaceDN w:val="0"/>
        <w:adjustRightInd w:val="0"/>
        <w:spacing w:before="120" w:after="120" w:line="240" w:lineRule="auto"/>
        <w:ind w:left="2160" w:hanging="360"/>
        <w:jc w:val="both"/>
        <w:rPr>
          <w:rFonts w:ascii="Times New Roman" w:hAnsi="Times New Roman"/>
          <w:lang w:val="mk-MK"/>
        </w:rPr>
      </w:pPr>
      <w:r w:rsidRPr="00AE79EF">
        <w:rPr>
          <w:rFonts w:ascii="Times New Roman" w:hAnsi="Times New Roman"/>
          <w:lang w:val="mk-MK"/>
        </w:rPr>
        <w:t>Работат на фреквенција што надминува 31,8 GHz;</w:t>
      </w:r>
    </w:p>
    <w:p w:rsidR="002402CE" w:rsidRPr="00AE79EF" w:rsidRDefault="002402CE" w:rsidP="00A9534A">
      <w:pPr>
        <w:widowControl w:val="0"/>
        <w:numPr>
          <w:ilvl w:val="0"/>
          <w:numId w:val="192"/>
        </w:numPr>
        <w:shd w:val="clear" w:color="auto" w:fill="FFFFFF"/>
        <w:tabs>
          <w:tab w:val="left" w:pos="2520"/>
        </w:tabs>
        <w:autoSpaceDE w:val="0"/>
        <w:autoSpaceDN w:val="0"/>
        <w:adjustRightInd w:val="0"/>
        <w:spacing w:before="120" w:after="120" w:line="240" w:lineRule="auto"/>
        <w:ind w:left="2160" w:hanging="360"/>
        <w:jc w:val="both"/>
        <w:rPr>
          <w:rFonts w:ascii="Times New Roman" w:hAnsi="Times New Roman"/>
          <w:lang w:val="mk-MK"/>
        </w:rPr>
      </w:pPr>
      <w:r w:rsidRPr="00AE79EF">
        <w:rPr>
          <w:rFonts w:ascii="Times New Roman" w:hAnsi="Times New Roman"/>
          <w:lang w:val="mk-MK"/>
        </w:rPr>
        <w:t>Имаат грејач на катода со време од вклучување до остварување на номиналната РФ моќност пократко од 3 секунди;</w:t>
      </w:r>
    </w:p>
    <w:p w:rsidR="00431134" w:rsidRPr="00AE79EF" w:rsidRDefault="00983D42" w:rsidP="00A9534A">
      <w:pPr>
        <w:widowControl w:val="0"/>
        <w:numPr>
          <w:ilvl w:val="0"/>
          <w:numId w:val="192"/>
        </w:numPr>
        <w:shd w:val="clear" w:color="auto" w:fill="FFFFFF"/>
        <w:tabs>
          <w:tab w:val="left" w:pos="2520"/>
        </w:tabs>
        <w:autoSpaceDE w:val="0"/>
        <w:autoSpaceDN w:val="0"/>
        <w:adjustRightInd w:val="0"/>
        <w:spacing w:before="120" w:after="120" w:line="240" w:lineRule="auto"/>
        <w:ind w:left="2160" w:hanging="360"/>
        <w:jc w:val="both"/>
        <w:rPr>
          <w:rFonts w:ascii="Times New Roman" w:hAnsi="Times New Roman"/>
          <w:spacing w:val="-1"/>
          <w:lang w:val="mk-MK"/>
        </w:rPr>
      </w:pPr>
      <w:r w:rsidRPr="00AE79EF">
        <w:rPr>
          <w:rFonts w:ascii="Times New Roman" w:hAnsi="Times New Roman"/>
          <w:lang w:val="mk-MK"/>
        </w:rPr>
        <w:t>Уреди</w:t>
      </w:r>
      <w:r w:rsidR="002402CE" w:rsidRPr="00AE79EF">
        <w:rPr>
          <w:rFonts w:ascii="Times New Roman" w:hAnsi="Times New Roman"/>
          <w:lang w:val="mk-MK"/>
        </w:rPr>
        <w:t xml:space="preserve"> зацврстени преку резонаторот, или нивни деривати, со „фракциска широчина на опсегот“ поголема од 7% или максимална моќност поголема од 2,5 kW;</w:t>
      </w:r>
    </w:p>
    <w:p w:rsidR="002402CE" w:rsidRPr="00AE79EF" w:rsidRDefault="002402CE" w:rsidP="00A9534A">
      <w:pPr>
        <w:widowControl w:val="0"/>
        <w:numPr>
          <w:ilvl w:val="0"/>
          <w:numId w:val="192"/>
        </w:numPr>
        <w:shd w:val="clear" w:color="auto" w:fill="FFFFFF"/>
        <w:tabs>
          <w:tab w:val="left" w:pos="2520"/>
        </w:tabs>
        <w:autoSpaceDE w:val="0"/>
        <w:autoSpaceDN w:val="0"/>
        <w:adjustRightInd w:val="0"/>
        <w:spacing w:before="120" w:after="120" w:line="240" w:lineRule="auto"/>
        <w:ind w:left="2160" w:hanging="360"/>
        <w:jc w:val="both"/>
        <w:rPr>
          <w:rFonts w:ascii="Times New Roman" w:hAnsi="Times New Roman"/>
          <w:spacing w:val="-1"/>
          <w:lang w:val="mk-MK"/>
        </w:rPr>
      </w:pPr>
      <w:r w:rsidRPr="00AE79EF">
        <w:rPr>
          <w:rFonts w:ascii="Times New Roman" w:hAnsi="Times New Roman"/>
          <w:lang w:val="mk-MK"/>
        </w:rPr>
        <w:t xml:space="preserve">Хеликоидални </w:t>
      </w:r>
      <w:r w:rsidR="00983D42" w:rsidRPr="00AE79EF">
        <w:rPr>
          <w:rFonts w:ascii="Times New Roman" w:hAnsi="Times New Roman"/>
          <w:lang w:val="mk-MK"/>
        </w:rPr>
        <w:t>уреди</w:t>
      </w:r>
      <w:r w:rsidRPr="00AE79EF">
        <w:rPr>
          <w:rFonts w:ascii="Times New Roman" w:hAnsi="Times New Roman"/>
          <w:lang w:val="mk-MK"/>
        </w:rPr>
        <w:t>, или нивни деривати, со која било од следниве особини:</w:t>
      </w:r>
    </w:p>
    <w:p w:rsidR="002402CE" w:rsidRPr="00AE79EF" w:rsidRDefault="002402CE" w:rsidP="00547F27">
      <w:pPr>
        <w:shd w:val="clear" w:color="auto" w:fill="FFFFFF"/>
        <w:tabs>
          <w:tab w:val="left" w:pos="2127"/>
        </w:tabs>
        <w:spacing w:before="120" w:after="120" w:line="240" w:lineRule="auto"/>
        <w:ind w:left="2610" w:hanging="450"/>
        <w:jc w:val="both"/>
        <w:rPr>
          <w:rFonts w:ascii="Times New Roman" w:hAnsi="Times New Roman"/>
          <w:lang w:val="mk-MK"/>
        </w:rPr>
      </w:pPr>
      <w:r w:rsidRPr="00AE79EF">
        <w:rPr>
          <w:rFonts w:ascii="Times New Roman" w:hAnsi="Times New Roman"/>
          <w:spacing w:val="-6"/>
          <w:lang w:val="mk-MK"/>
        </w:rPr>
        <w:t>а.</w:t>
      </w:r>
      <w:r w:rsidRPr="00AE79EF">
        <w:rPr>
          <w:rFonts w:ascii="Times New Roman" w:hAnsi="Times New Roman"/>
          <w:lang w:val="mk-MK"/>
        </w:rPr>
        <w:tab/>
        <w:t>„Моментална широчина на опсегот“ поголема од една октава и просечна моќност (изразена во kW) помножена со фреквенцијата (изразена во GHz), поголема од 0,5;</w:t>
      </w:r>
    </w:p>
    <w:p w:rsidR="002402CE" w:rsidRPr="00AE79EF" w:rsidRDefault="002402CE" w:rsidP="00547F27">
      <w:pPr>
        <w:shd w:val="clear" w:color="auto" w:fill="FFFFFF"/>
        <w:spacing w:before="120" w:after="120" w:line="240" w:lineRule="auto"/>
        <w:ind w:left="2610" w:hanging="450"/>
        <w:jc w:val="both"/>
        <w:rPr>
          <w:rFonts w:ascii="Times New Roman" w:hAnsi="Times New Roman"/>
          <w:lang w:val="mk-MK"/>
        </w:rPr>
      </w:pPr>
      <w:r w:rsidRPr="00AE79EF">
        <w:rPr>
          <w:rFonts w:ascii="Times New Roman" w:hAnsi="Times New Roman"/>
          <w:spacing w:val="-3"/>
          <w:lang w:val="mk-MK"/>
        </w:rPr>
        <w:t>b.</w:t>
      </w:r>
      <w:r w:rsidRPr="00AE79EF">
        <w:rPr>
          <w:rFonts w:ascii="Times New Roman" w:hAnsi="Times New Roman"/>
          <w:lang w:val="mk-MK"/>
        </w:rPr>
        <w:tab/>
        <w:t xml:space="preserve">„Моментална широчина на опсегот“ од една октава или помала и просечна моќност (изразена во kW), помножена со фреквенцијата (изразена во GHz), поголема од 1; </w:t>
      </w:r>
      <w:r w:rsidRPr="00AE79EF">
        <w:rPr>
          <w:rFonts w:ascii="Times New Roman" w:hAnsi="Times New Roman"/>
          <w:u w:val="single"/>
          <w:lang w:val="mk-MK"/>
        </w:rPr>
        <w:t>или</w:t>
      </w:r>
    </w:p>
    <w:p w:rsidR="00323EA7" w:rsidRPr="00AE79EF" w:rsidRDefault="002402CE" w:rsidP="00547F27">
      <w:pPr>
        <w:shd w:val="clear" w:color="auto" w:fill="FFFFFF"/>
        <w:spacing w:before="120" w:after="120" w:line="240" w:lineRule="auto"/>
        <w:ind w:left="2610" w:hanging="450"/>
        <w:jc w:val="both"/>
        <w:rPr>
          <w:rFonts w:ascii="Times New Roman" w:hAnsi="Times New Roman"/>
          <w:spacing w:val="-2"/>
        </w:rPr>
      </w:pPr>
      <w:r w:rsidRPr="00AE79EF">
        <w:rPr>
          <w:rFonts w:ascii="Times New Roman" w:hAnsi="Times New Roman"/>
          <w:spacing w:val="-6"/>
          <w:lang w:val="mk-MK"/>
        </w:rPr>
        <w:lastRenderedPageBreak/>
        <w:t>c.</w:t>
      </w:r>
      <w:r w:rsidRPr="00AE79EF">
        <w:rPr>
          <w:rFonts w:ascii="Times New Roman" w:hAnsi="Times New Roman"/>
          <w:lang w:val="mk-MK"/>
        </w:rPr>
        <w:tab/>
      </w:r>
      <w:r w:rsidRPr="00AE79EF">
        <w:rPr>
          <w:rFonts w:ascii="Times New Roman" w:hAnsi="Times New Roman"/>
          <w:spacing w:val="-2"/>
          <w:lang w:val="mk-MK"/>
        </w:rPr>
        <w:t>Се „подобни за вселената“;</w:t>
      </w:r>
    </w:p>
    <w:p w:rsidR="00323EA7" w:rsidRPr="00AE79EF" w:rsidRDefault="00323EA7" w:rsidP="00547F27">
      <w:pPr>
        <w:shd w:val="clear" w:color="auto" w:fill="FFFFFF"/>
        <w:spacing w:before="120" w:after="120" w:line="240" w:lineRule="auto"/>
        <w:ind w:left="2610" w:hanging="450"/>
        <w:jc w:val="both"/>
        <w:rPr>
          <w:rFonts w:ascii="Times New Roman" w:hAnsi="Times New Roman"/>
          <w:lang w:val="mk-MK"/>
        </w:rPr>
      </w:pPr>
      <w:r w:rsidRPr="00AE79EF">
        <w:rPr>
          <w:rFonts w:ascii="Times New Roman" w:hAnsi="Times New Roman"/>
          <w:spacing w:val="-2"/>
          <w:lang w:val="mk-MK"/>
        </w:rPr>
        <w:t>d.</w:t>
      </w:r>
      <w:r w:rsidR="005B302A" w:rsidRPr="00AE79EF">
        <w:rPr>
          <w:rFonts w:ascii="Times New Roman" w:hAnsi="Times New Roman"/>
          <w:spacing w:val="-2"/>
        </w:rPr>
        <w:t xml:space="preserve">     </w:t>
      </w:r>
      <w:r w:rsidRPr="00AE79EF">
        <w:rPr>
          <w:rFonts w:ascii="Times New Roman" w:hAnsi="Times New Roman"/>
        </w:rPr>
        <w:t xml:space="preserve">Имаат пиштолсо сноп од електрони со решетка </w:t>
      </w:r>
    </w:p>
    <w:p w:rsidR="00323EA7" w:rsidRPr="00AE79EF" w:rsidRDefault="00526668" w:rsidP="00547F27">
      <w:pPr>
        <w:pStyle w:val="Default"/>
        <w:spacing w:before="120" w:after="120"/>
        <w:ind w:left="2160" w:hanging="360"/>
        <w:rPr>
          <w:rFonts w:ascii="Times New Roman" w:hAnsi="Times New Roman" w:cs="Times New Roman"/>
          <w:sz w:val="22"/>
          <w:szCs w:val="22"/>
        </w:rPr>
      </w:pPr>
      <w:r w:rsidRPr="00AE79EF">
        <w:rPr>
          <w:rFonts w:ascii="Times New Roman" w:hAnsi="Times New Roman" w:cs="Times New Roman"/>
          <w:sz w:val="22"/>
          <w:szCs w:val="22"/>
          <w:lang w:val="en-US"/>
        </w:rPr>
        <w:t>5.</w:t>
      </w:r>
      <w:r w:rsidR="005B302A" w:rsidRPr="00AE79EF">
        <w:rPr>
          <w:rFonts w:ascii="Times New Roman" w:hAnsi="Times New Roman" w:cs="Times New Roman"/>
          <w:sz w:val="22"/>
          <w:szCs w:val="22"/>
          <w:lang w:val="en-US"/>
        </w:rPr>
        <w:t xml:space="preserve">    </w:t>
      </w:r>
      <w:r w:rsidR="00323EA7" w:rsidRPr="00AE79EF">
        <w:rPr>
          <w:rFonts w:ascii="Times New Roman" w:hAnsi="Times New Roman" w:cs="Times New Roman"/>
          <w:sz w:val="22"/>
          <w:szCs w:val="22"/>
        </w:rPr>
        <w:t xml:space="preserve">Уреди со „фракциска широчина на опсег“ еднаква или поголема од 10%, со кое било од следниве: </w:t>
      </w:r>
    </w:p>
    <w:p w:rsidR="00323EA7" w:rsidRPr="00AE79EF" w:rsidRDefault="00323EA7" w:rsidP="00547F27">
      <w:pPr>
        <w:pStyle w:val="Default"/>
        <w:spacing w:before="120" w:after="120"/>
        <w:ind w:left="2160"/>
        <w:rPr>
          <w:rFonts w:ascii="Times New Roman" w:hAnsi="Times New Roman" w:cs="Times New Roman"/>
          <w:b/>
          <w:sz w:val="22"/>
          <w:szCs w:val="22"/>
          <w:u w:val="single"/>
          <w:lang w:val="en-US"/>
        </w:rPr>
      </w:pPr>
      <w:r w:rsidRPr="00AE79EF">
        <w:rPr>
          <w:rFonts w:ascii="Times New Roman" w:hAnsi="Times New Roman" w:cs="Times New Roman"/>
          <w:sz w:val="22"/>
          <w:szCs w:val="22"/>
        </w:rPr>
        <w:t xml:space="preserve">a.   Прстенест сноп од електрони; </w:t>
      </w:r>
    </w:p>
    <w:p w:rsidR="00323EA7" w:rsidRPr="00AE79EF" w:rsidRDefault="00323EA7" w:rsidP="00547F27">
      <w:pPr>
        <w:pStyle w:val="Default"/>
        <w:spacing w:before="120" w:after="120"/>
        <w:ind w:left="2160"/>
        <w:rPr>
          <w:rFonts w:ascii="Times New Roman" w:hAnsi="Times New Roman" w:cs="Times New Roman"/>
          <w:b/>
          <w:sz w:val="22"/>
          <w:szCs w:val="22"/>
          <w:u w:val="single"/>
          <w:lang w:val="en-US"/>
        </w:rPr>
      </w:pPr>
      <w:r w:rsidRPr="00AE79EF">
        <w:rPr>
          <w:rFonts w:ascii="Times New Roman" w:hAnsi="Times New Roman" w:cs="Times New Roman"/>
          <w:sz w:val="22"/>
          <w:szCs w:val="22"/>
        </w:rPr>
        <w:t xml:space="preserve">b.   Неосносиметричен сноп од електрони; или </w:t>
      </w:r>
    </w:p>
    <w:p w:rsidR="00323EA7" w:rsidRPr="00AE79EF" w:rsidRDefault="00E32029" w:rsidP="00547F27">
      <w:pPr>
        <w:shd w:val="clear" w:color="auto" w:fill="FFFFFF"/>
        <w:spacing w:before="120" w:after="120" w:line="240" w:lineRule="auto"/>
        <w:ind w:left="2520" w:hanging="450"/>
        <w:jc w:val="both"/>
        <w:rPr>
          <w:rFonts w:ascii="Times New Roman" w:hAnsi="Times New Roman"/>
          <w:spacing w:val="-2"/>
        </w:rPr>
      </w:pPr>
      <w:r w:rsidRPr="00AE79EF">
        <w:rPr>
          <w:rFonts w:ascii="Times New Roman" w:hAnsi="Times New Roman"/>
        </w:rPr>
        <w:t xml:space="preserve">  </w:t>
      </w:r>
      <w:r w:rsidR="00323EA7" w:rsidRPr="00AE79EF">
        <w:rPr>
          <w:rFonts w:ascii="Times New Roman" w:hAnsi="Times New Roman"/>
        </w:rPr>
        <w:t>c.</w:t>
      </w:r>
      <w:r w:rsidRPr="00AE79EF">
        <w:rPr>
          <w:rFonts w:ascii="Times New Roman" w:hAnsi="Times New Roman"/>
        </w:rPr>
        <w:t xml:space="preserve">  </w:t>
      </w:r>
      <w:r w:rsidR="00323EA7" w:rsidRPr="00AE79EF">
        <w:rPr>
          <w:rFonts w:ascii="Times New Roman" w:hAnsi="Times New Roman"/>
        </w:rPr>
        <w:t xml:space="preserve"> Повеќе снопови од електрони;</w:t>
      </w:r>
    </w:p>
    <w:p w:rsidR="002402CE" w:rsidRPr="00AE79EF" w:rsidRDefault="002402CE" w:rsidP="00547F27">
      <w:pPr>
        <w:shd w:val="clear" w:color="auto" w:fill="FFFFFF"/>
        <w:spacing w:before="120" w:after="120" w:line="240" w:lineRule="auto"/>
        <w:ind w:left="1800" w:hanging="36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 xml:space="preserve">Засилувачки </w:t>
      </w:r>
      <w:r w:rsidR="00323EA7" w:rsidRPr="00AE79EF">
        <w:rPr>
          <w:rFonts w:ascii="Times New Roman" w:hAnsi="Times New Roman"/>
        </w:rPr>
        <w:t>уреди</w:t>
      </w:r>
      <w:r w:rsidRPr="00AE79EF">
        <w:rPr>
          <w:rFonts w:ascii="Times New Roman" w:hAnsi="Times New Roman"/>
          <w:lang w:val="mk-MK"/>
        </w:rPr>
        <w:t xml:space="preserve"> </w:t>
      </w:r>
      <w:r w:rsidR="004F6CC0" w:rsidRPr="00AE79EF">
        <w:rPr>
          <w:rFonts w:ascii="Times New Roman" w:hAnsi="Times New Roman"/>
          <w:i/>
          <w:lang w:val="mk-MK"/>
        </w:rPr>
        <w:t>“</w:t>
      </w:r>
      <w:r w:rsidR="004F6CC0" w:rsidRPr="00AE79EF">
        <w:rPr>
          <w:rFonts w:ascii="Times New Roman" w:hAnsi="Times New Roman"/>
          <w:i/>
          <w:iCs/>
        </w:rPr>
        <w:t>вакуумски електронски уреди</w:t>
      </w:r>
      <w:r w:rsidR="004F6CC0" w:rsidRPr="00AE79EF">
        <w:rPr>
          <w:rFonts w:ascii="Times New Roman" w:hAnsi="Times New Roman"/>
          <w:i/>
          <w:iCs/>
          <w:lang w:val="mk-MK"/>
        </w:rPr>
        <w:t>“</w:t>
      </w:r>
      <w:r w:rsidR="004F6CC0" w:rsidRPr="00AE79EF">
        <w:rPr>
          <w:rFonts w:ascii="Times New Roman" w:hAnsi="Times New Roman"/>
          <w:i/>
        </w:rPr>
        <w:t xml:space="preserve"> </w:t>
      </w:r>
      <w:r w:rsidRPr="00AE79EF">
        <w:rPr>
          <w:rFonts w:ascii="Times New Roman" w:hAnsi="Times New Roman"/>
          <w:lang w:val="mk-MK"/>
        </w:rPr>
        <w:t>со вкрстени полиња со засилување поголемо од 17 dB;</w:t>
      </w:r>
    </w:p>
    <w:p w:rsidR="00323EA7" w:rsidRPr="00AE79EF" w:rsidRDefault="002402CE" w:rsidP="00547F27">
      <w:pPr>
        <w:shd w:val="clear" w:color="auto" w:fill="FFFFFF"/>
        <w:spacing w:before="120" w:after="120" w:line="240" w:lineRule="auto"/>
        <w:ind w:left="1800" w:hanging="360"/>
        <w:jc w:val="both"/>
        <w:rPr>
          <w:rFonts w:ascii="Times New Roman" w:hAnsi="Times New Roman"/>
          <w:vertAlign w:val="superscript"/>
        </w:rPr>
      </w:pPr>
      <w:r w:rsidRPr="00AE79EF">
        <w:rPr>
          <w:rFonts w:ascii="Times New Roman" w:hAnsi="Times New Roman"/>
          <w:spacing w:val="-4"/>
          <w:lang w:val="mk-MK"/>
        </w:rPr>
        <w:t>c.</w:t>
      </w:r>
      <w:r w:rsidRPr="00AE79EF">
        <w:rPr>
          <w:rFonts w:ascii="Times New Roman" w:hAnsi="Times New Roman"/>
          <w:spacing w:val="-4"/>
          <w:lang w:val="mk-MK"/>
        </w:rPr>
        <w:tab/>
      </w:r>
      <w:r w:rsidR="00323EA7" w:rsidRPr="00AE79EF">
        <w:rPr>
          <w:rFonts w:ascii="Times New Roman" w:hAnsi="Times New Roman"/>
        </w:rPr>
        <w:t xml:space="preserve">Термоелектронски катоди проектирани за </w:t>
      </w:r>
      <w:r w:rsidR="004F6CC0" w:rsidRPr="00AE79EF">
        <w:rPr>
          <w:rFonts w:ascii="Times New Roman" w:hAnsi="Times New Roman"/>
        </w:rPr>
        <w:t>“</w:t>
      </w:r>
      <w:r w:rsidR="004F6CC0" w:rsidRPr="00AE79EF">
        <w:rPr>
          <w:rFonts w:ascii="Times New Roman" w:hAnsi="Times New Roman"/>
          <w:i/>
        </w:rPr>
        <w:t>вакуумски електронски уреди</w:t>
      </w:r>
      <w:r w:rsidR="004F6CC0" w:rsidRPr="00AE79EF">
        <w:rPr>
          <w:rFonts w:ascii="Times New Roman" w:hAnsi="Times New Roman"/>
        </w:rPr>
        <w:t xml:space="preserve">“ </w:t>
      </w:r>
      <w:r w:rsidR="00323EA7" w:rsidRPr="00AE79EF">
        <w:rPr>
          <w:rFonts w:ascii="Times New Roman" w:hAnsi="Times New Roman"/>
        </w:rPr>
        <w:t>кои создаваат емисиона густина на струја при номинални работни услови поголема од 5 A/cm</w:t>
      </w:r>
      <w:r w:rsidR="00323EA7" w:rsidRPr="00AE79EF">
        <w:rPr>
          <w:rFonts w:ascii="Times New Roman" w:hAnsi="Times New Roman"/>
          <w:vertAlign w:val="superscript"/>
        </w:rPr>
        <w:t xml:space="preserve">2 </w:t>
      </w:r>
      <w:r w:rsidR="00323EA7" w:rsidRPr="00AE79EF">
        <w:rPr>
          <w:rFonts w:ascii="Times New Roman" w:hAnsi="Times New Roman"/>
        </w:rPr>
        <w:t>или импулсна (испрекината) густина на струја при номинални работни услови поголема од 10 A/cm</w:t>
      </w:r>
      <w:r w:rsidR="00323EA7" w:rsidRPr="00AE79EF">
        <w:rPr>
          <w:rFonts w:ascii="Times New Roman" w:hAnsi="Times New Roman"/>
          <w:vertAlign w:val="superscript"/>
        </w:rPr>
        <w:t>2</w:t>
      </w:r>
    </w:p>
    <w:p w:rsidR="00323EA7" w:rsidRPr="00AE79EF" w:rsidRDefault="00323EA7" w:rsidP="00547F27">
      <w:pPr>
        <w:pStyle w:val="Default"/>
        <w:spacing w:before="120" w:after="120"/>
        <w:ind w:left="1800" w:hanging="360"/>
        <w:rPr>
          <w:rFonts w:ascii="Times New Roman" w:hAnsi="Times New Roman" w:cs="Times New Roman"/>
          <w:b/>
          <w:sz w:val="22"/>
          <w:szCs w:val="22"/>
          <w:u w:val="single"/>
          <w:lang w:val="mk-MK"/>
        </w:rPr>
      </w:pPr>
      <w:r w:rsidRPr="00AE79EF">
        <w:rPr>
          <w:rFonts w:ascii="Times New Roman" w:hAnsi="Times New Roman" w:cs="Times New Roman"/>
          <w:sz w:val="22"/>
          <w:szCs w:val="22"/>
          <w:lang w:val="en-US"/>
        </w:rPr>
        <w:t xml:space="preserve">d.     </w:t>
      </w:r>
      <w:r w:rsidR="004F6CC0" w:rsidRPr="00AE79EF">
        <w:rPr>
          <w:rFonts w:ascii="Times New Roman" w:hAnsi="Times New Roman" w:cs="Times New Roman"/>
          <w:sz w:val="22"/>
          <w:szCs w:val="22"/>
        </w:rPr>
        <w:t>“</w:t>
      </w:r>
      <w:r w:rsidR="004F6CC0" w:rsidRPr="00AE79EF">
        <w:rPr>
          <w:rFonts w:ascii="Times New Roman" w:hAnsi="Times New Roman" w:cs="Times New Roman"/>
          <w:i/>
          <w:sz w:val="22"/>
          <w:szCs w:val="22"/>
        </w:rPr>
        <w:t>вакуумски електронски уреди</w:t>
      </w:r>
      <w:r w:rsidR="004F6CC0" w:rsidRPr="00AE79EF">
        <w:rPr>
          <w:rFonts w:ascii="Times New Roman" w:hAnsi="Times New Roman" w:cs="Times New Roman"/>
          <w:sz w:val="22"/>
          <w:szCs w:val="22"/>
        </w:rPr>
        <w:t xml:space="preserve">“ </w:t>
      </w:r>
      <w:r w:rsidRPr="00AE79EF">
        <w:rPr>
          <w:rFonts w:ascii="Times New Roman" w:hAnsi="Times New Roman" w:cs="Times New Roman"/>
          <w:sz w:val="22"/>
          <w:szCs w:val="22"/>
        </w:rPr>
        <w:t xml:space="preserve">со способност за ‘двоен режим’ на работа. </w:t>
      </w:r>
    </w:p>
    <w:p w:rsidR="00323EA7" w:rsidRPr="00AE79EF" w:rsidRDefault="00323EA7" w:rsidP="00547F27">
      <w:pPr>
        <w:pStyle w:val="Default"/>
        <w:tabs>
          <w:tab w:val="left" w:pos="1300"/>
        </w:tabs>
        <w:spacing w:before="120" w:after="120"/>
        <w:ind w:left="2127" w:hanging="327"/>
        <w:rPr>
          <w:rFonts w:ascii="Times New Roman" w:hAnsi="Times New Roman" w:cs="Times New Roman"/>
          <w:sz w:val="22"/>
          <w:szCs w:val="22"/>
          <w:u w:val="single"/>
        </w:rPr>
      </w:pPr>
      <w:r w:rsidRPr="00AE79EF">
        <w:rPr>
          <w:rFonts w:ascii="Times New Roman" w:hAnsi="Times New Roman" w:cs="Times New Roman"/>
          <w:i/>
          <w:iCs/>
          <w:sz w:val="22"/>
          <w:szCs w:val="22"/>
          <w:u w:val="single"/>
        </w:rPr>
        <w:t xml:space="preserve">Техничка забелешка: </w:t>
      </w:r>
    </w:p>
    <w:p w:rsidR="00690232" w:rsidRPr="00AE79EF" w:rsidRDefault="00323EA7" w:rsidP="00547F27">
      <w:pPr>
        <w:shd w:val="clear" w:color="auto" w:fill="FFFFFF"/>
        <w:tabs>
          <w:tab w:val="left" w:pos="1800"/>
        </w:tabs>
        <w:spacing w:before="120" w:after="120" w:line="240" w:lineRule="auto"/>
        <w:ind w:left="1800"/>
        <w:jc w:val="both"/>
        <w:rPr>
          <w:rFonts w:ascii="Times New Roman" w:hAnsi="Times New Roman"/>
          <w:i/>
          <w:iCs/>
          <w:lang w:val="mk-MK"/>
        </w:rPr>
      </w:pPr>
      <w:r w:rsidRPr="00AE79EF">
        <w:rPr>
          <w:rFonts w:ascii="Times New Roman" w:hAnsi="Times New Roman"/>
        </w:rPr>
        <w:t>‘</w:t>
      </w:r>
      <w:r w:rsidRPr="00AE79EF">
        <w:rPr>
          <w:rFonts w:ascii="Times New Roman" w:hAnsi="Times New Roman"/>
          <w:i/>
          <w:iCs/>
        </w:rPr>
        <w:t>Двоен режим</w:t>
      </w:r>
      <w:r w:rsidRPr="00AE79EF">
        <w:rPr>
          <w:rFonts w:ascii="Times New Roman" w:hAnsi="Times New Roman"/>
        </w:rPr>
        <w:t xml:space="preserve">’ </w:t>
      </w:r>
      <w:r w:rsidRPr="00AE79EF">
        <w:rPr>
          <w:rFonts w:ascii="Times New Roman" w:hAnsi="Times New Roman"/>
          <w:i/>
          <w:iCs/>
        </w:rPr>
        <w:t xml:space="preserve">значи дека струјата на снопот на </w:t>
      </w:r>
      <w:r w:rsidR="004F6CC0" w:rsidRPr="00AE79EF">
        <w:rPr>
          <w:rFonts w:ascii="Times New Roman" w:hAnsi="Times New Roman"/>
        </w:rPr>
        <w:t>“</w:t>
      </w:r>
      <w:r w:rsidR="004F6CC0" w:rsidRPr="00AE79EF">
        <w:rPr>
          <w:rFonts w:ascii="Times New Roman" w:hAnsi="Times New Roman"/>
          <w:i/>
        </w:rPr>
        <w:t>вакуумски</w:t>
      </w:r>
      <w:r w:rsidR="004F6CC0" w:rsidRPr="00AE79EF">
        <w:rPr>
          <w:rFonts w:ascii="Times New Roman" w:hAnsi="Times New Roman"/>
          <w:i/>
          <w:lang w:val="mk-MK"/>
        </w:rPr>
        <w:t>от</w:t>
      </w:r>
      <w:r w:rsidR="004F6CC0" w:rsidRPr="00AE79EF">
        <w:rPr>
          <w:rFonts w:ascii="Times New Roman" w:hAnsi="Times New Roman"/>
          <w:i/>
        </w:rPr>
        <w:t xml:space="preserve"> електронски уред</w:t>
      </w:r>
      <w:r w:rsidR="004F6CC0" w:rsidRPr="00AE79EF">
        <w:rPr>
          <w:rFonts w:ascii="Times New Roman" w:hAnsi="Times New Roman"/>
        </w:rPr>
        <w:t xml:space="preserve">“ </w:t>
      </w:r>
      <w:r w:rsidRPr="00AE79EF">
        <w:rPr>
          <w:rFonts w:ascii="Times New Roman" w:hAnsi="Times New Roman"/>
          <w:i/>
          <w:iCs/>
        </w:rPr>
        <w:t>може по желба да се променува во режим на работа со непрекинат бран или во импулсен режим на работа со помош на решетка, при што се создава максимална импулсна излезна моќност поголема од излезната моќност на непрекинатиот бран.</w:t>
      </w:r>
    </w:p>
    <w:p w:rsidR="00BF1BAD" w:rsidRPr="00AE79EF" w:rsidRDefault="00EF66F8" w:rsidP="00547F27">
      <w:pPr>
        <w:shd w:val="clear" w:color="auto" w:fill="FFFFFF"/>
        <w:spacing w:before="120" w:after="120" w:line="240" w:lineRule="auto"/>
        <w:ind w:left="1440" w:hanging="360"/>
        <w:jc w:val="both"/>
        <w:outlineLvl w:val="0"/>
        <w:rPr>
          <w:rFonts w:ascii="Times New Roman" w:hAnsi="Times New Roman"/>
          <w:lang w:val="mk-MK"/>
        </w:rPr>
      </w:pPr>
      <w:r w:rsidRPr="00AE79EF">
        <w:rPr>
          <w:rFonts w:ascii="Times New Roman" w:hAnsi="Times New Roman"/>
        </w:rPr>
        <w:t>2.</w:t>
      </w:r>
      <w:r w:rsidR="00E32029" w:rsidRPr="00AE79EF">
        <w:rPr>
          <w:rFonts w:ascii="Times New Roman" w:hAnsi="Times New Roman"/>
        </w:rPr>
        <w:t xml:space="preserve">  </w:t>
      </w:r>
      <w:r w:rsidR="00BF1BAD" w:rsidRPr="00AE79EF">
        <w:rPr>
          <w:rFonts w:ascii="Times New Roman" w:hAnsi="Times New Roman"/>
        </w:rPr>
        <w:t>Засилувачи на моќност со „монолитни микробранови интегрални кола“ (</w:t>
      </w:r>
      <w:r w:rsidR="000C30BB" w:rsidRPr="00AE79EF">
        <w:rPr>
          <w:rFonts w:ascii="Times New Roman" w:hAnsi="Times New Roman"/>
        </w:rPr>
        <w:t>“</w:t>
      </w:r>
      <w:r w:rsidR="00BF1BAD" w:rsidRPr="00AE79EF">
        <w:rPr>
          <w:rFonts w:ascii="Times New Roman" w:hAnsi="Times New Roman"/>
        </w:rPr>
        <w:t>MMIC</w:t>
      </w:r>
      <w:r w:rsidR="000C30BB" w:rsidRPr="00AE79EF">
        <w:rPr>
          <w:rFonts w:ascii="Times New Roman" w:hAnsi="Times New Roman"/>
        </w:rPr>
        <w:t>”</w:t>
      </w:r>
      <w:r w:rsidR="00BF1BAD" w:rsidRPr="00AE79EF">
        <w:rPr>
          <w:rFonts w:ascii="Times New Roman" w:hAnsi="Times New Roman"/>
        </w:rPr>
        <w:t xml:space="preserve">)  со која било од следниве особини: </w:t>
      </w:r>
      <w:r w:rsidR="001D1A9A" w:rsidRPr="00AE79EF">
        <w:rPr>
          <w:rFonts w:ascii="Times New Roman" w:hAnsi="Times New Roman"/>
          <w:lang w:val="mk-MK"/>
        </w:rPr>
        <w:t xml:space="preserve">      </w:t>
      </w:r>
    </w:p>
    <w:p w:rsidR="00BF1BAD" w:rsidRPr="00AE79EF" w:rsidRDefault="00BF1BAD" w:rsidP="00547F27">
      <w:pPr>
        <w:shd w:val="clear" w:color="auto" w:fill="FFFFFF"/>
        <w:spacing w:before="120" w:after="120" w:line="240" w:lineRule="auto"/>
        <w:ind w:left="2520" w:hanging="1080"/>
        <w:jc w:val="both"/>
        <w:outlineLvl w:val="0"/>
        <w:rPr>
          <w:rFonts w:ascii="Times New Roman" w:hAnsi="Times New Roman"/>
          <w:i/>
          <w:iCs/>
        </w:rPr>
      </w:pPr>
      <w:r w:rsidRPr="00AE79EF">
        <w:rPr>
          <w:rFonts w:ascii="Times New Roman" w:hAnsi="Times New Roman"/>
          <w:i/>
          <w:iCs/>
          <w:u w:val="single"/>
        </w:rPr>
        <w:t>Напомена:</w:t>
      </w:r>
      <w:r w:rsidRPr="00AE79EF">
        <w:rPr>
          <w:rFonts w:ascii="Times New Roman" w:hAnsi="Times New Roman"/>
          <w:i/>
          <w:iCs/>
        </w:rPr>
        <w:t xml:space="preserve"> За засилувачи на моќност со „MMIC“ со вграден фазен придвижувач, видете 3A001.b.12.</w:t>
      </w:r>
    </w:p>
    <w:p w:rsidR="002402CE" w:rsidRPr="00AE79EF" w:rsidRDefault="002402CE" w:rsidP="00547F27">
      <w:pPr>
        <w:shd w:val="clear" w:color="auto" w:fill="FFFFFF"/>
        <w:spacing w:before="120" w:after="120" w:line="240" w:lineRule="auto"/>
        <w:ind w:left="1710" w:hanging="270"/>
        <w:jc w:val="both"/>
        <w:rPr>
          <w:rFonts w:ascii="Times New Roman" w:hAnsi="Times New Roman"/>
          <w:lang w:val="mk-MK"/>
        </w:rPr>
      </w:pPr>
      <w:r w:rsidRPr="00AE79EF">
        <w:rPr>
          <w:rFonts w:ascii="Times New Roman" w:hAnsi="Times New Roman"/>
          <w:spacing w:val="-4"/>
          <w:lang w:val="mk-MK"/>
        </w:rPr>
        <w:t>а.</w:t>
      </w:r>
      <w:r w:rsidRPr="00AE79EF">
        <w:rPr>
          <w:rFonts w:ascii="Times New Roman" w:hAnsi="Times New Roman"/>
          <w:lang w:val="mk-MK"/>
        </w:rPr>
        <w:tab/>
        <w:t>Режим на работа на фреквенции што надминуваат 2,7 GHz до и заклучно со 6,8 GHz со „фракциска широчина на опсегот“ поголема од 15% и кои поседуваат која било од следниве особини:</w:t>
      </w:r>
    </w:p>
    <w:p w:rsidR="002402CE" w:rsidRPr="00AE79EF" w:rsidRDefault="00E32029" w:rsidP="00547F27">
      <w:pPr>
        <w:shd w:val="clear" w:color="auto" w:fill="FFFFFF"/>
        <w:spacing w:before="120" w:after="120" w:line="240" w:lineRule="auto"/>
        <w:ind w:left="1901" w:hanging="187"/>
        <w:jc w:val="both"/>
        <w:rPr>
          <w:rFonts w:ascii="Times New Roman" w:hAnsi="Times New Roman"/>
          <w:lang w:val="mk-MK"/>
        </w:rPr>
      </w:pPr>
      <w:r w:rsidRPr="00AE79EF">
        <w:rPr>
          <w:rFonts w:ascii="Times New Roman" w:hAnsi="Times New Roman"/>
        </w:rPr>
        <w:t xml:space="preserve">1. </w:t>
      </w:r>
      <w:r w:rsidR="002402CE" w:rsidRPr="00AE79EF">
        <w:rPr>
          <w:rFonts w:ascii="Times New Roman" w:hAnsi="Times New Roman"/>
          <w:lang w:val="mk-MK"/>
        </w:rPr>
        <w:t>Максимална заситена излезна моќност поголема од 75 W (48,75 dBm) на која било фреквенција над 2,7 GHz до и заклучно со 2,9 GHz;</w:t>
      </w:r>
    </w:p>
    <w:p w:rsidR="002402CE" w:rsidRPr="00AE79EF" w:rsidRDefault="002402CE" w:rsidP="00547F27">
      <w:pPr>
        <w:shd w:val="clear" w:color="auto" w:fill="FFFFFF"/>
        <w:spacing w:before="120" w:after="120" w:line="240" w:lineRule="auto"/>
        <w:ind w:left="1901" w:hanging="187"/>
        <w:jc w:val="both"/>
        <w:rPr>
          <w:rFonts w:ascii="Times New Roman" w:hAnsi="Times New Roman"/>
          <w:lang w:val="mk-MK"/>
        </w:rPr>
      </w:pPr>
      <w:r w:rsidRPr="00AE79EF">
        <w:rPr>
          <w:rFonts w:ascii="Times New Roman" w:hAnsi="Times New Roman"/>
          <w:lang w:val="mk-MK"/>
        </w:rPr>
        <w:t xml:space="preserve">2. Максимална заситена излезна моќност поголема од 55 W (47,4 dBm) </w:t>
      </w:r>
      <w:r w:rsidR="00E32029" w:rsidRPr="00AE79EF">
        <w:rPr>
          <w:rFonts w:ascii="Times New Roman" w:hAnsi="Times New Roman"/>
        </w:rPr>
        <w:t xml:space="preserve"> </w:t>
      </w:r>
      <w:r w:rsidRPr="00AE79EF">
        <w:rPr>
          <w:rFonts w:ascii="Times New Roman" w:hAnsi="Times New Roman"/>
          <w:lang w:val="mk-MK"/>
        </w:rPr>
        <w:t>на која било фреквенција над 2,9 GHz до и заклучно со 3,2 GHz;</w:t>
      </w:r>
    </w:p>
    <w:p w:rsidR="002402CE" w:rsidRPr="00AE79EF" w:rsidRDefault="002402CE" w:rsidP="00547F27">
      <w:pPr>
        <w:shd w:val="clear" w:color="auto" w:fill="FFFFFF"/>
        <w:spacing w:before="120" w:after="120" w:line="240" w:lineRule="auto"/>
        <w:ind w:left="1901" w:hanging="187"/>
        <w:jc w:val="both"/>
        <w:rPr>
          <w:rFonts w:ascii="Times New Roman" w:hAnsi="Times New Roman"/>
          <w:lang w:val="mk-MK"/>
        </w:rPr>
      </w:pPr>
      <w:r w:rsidRPr="00AE79EF">
        <w:rPr>
          <w:rFonts w:ascii="Times New Roman" w:hAnsi="Times New Roman"/>
          <w:lang w:val="mk-MK"/>
        </w:rPr>
        <w:t xml:space="preserve">3. Максимална заситена излезна моќност поголема од 40 W (46 dBm) на која било фреквенција над 3,2 GHz до и заклучно со 3,7 GHz; </w:t>
      </w:r>
      <w:r w:rsidRPr="00AE79EF">
        <w:rPr>
          <w:rFonts w:ascii="Times New Roman" w:hAnsi="Times New Roman"/>
          <w:u w:val="single"/>
          <w:lang w:val="mk-MK"/>
        </w:rPr>
        <w:t>или</w:t>
      </w:r>
    </w:p>
    <w:p w:rsidR="002402CE" w:rsidRPr="00AE79EF" w:rsidRDefault="002402CE" w:rsidP="00547F27">
      <w:pPr>
        <w:shd w:val="clear" w:color="auto" w:fill="FFFFFF"/>
        <w:spacing w:before="120" w:after="120" w:line="240" w:lineRule="auto"/>
        <w:ind w:left="1901" w:hanging="187"/>
        <w:jc w:val="both"/>
        <w:rPr>
          <w:rFonts w:ascii="Times New Roman" w:hAnsi="Times New Roman"/>
          <w:lang w:val="mk-MK"/>
        </w:rPr>
      </w:pPr>
      <w:r w:rsidRPr="00AE79EF">
        <w:rPr>
          <w:rFonts w:ascii="Times New Roman" w:hAnsi="Times New Roman"/>
          <w:lang w:val="mk-MK"/>
        </w:rPr>
        <w:t>4. Максимална заситена излезна моќност поголема од 20 W (43 dBm) на која било фреквенција над 3,7 GHz до и заклучно со 6,8 GHz;</w:t>
      </w:r>
    </w:p>
    <w:p w:rsidR="002402CE" w:rsidRPr="00AE79EF" w:rsidRDefault="002402CE" w:rsidP="00547F27">
      <w:pPr>
        <w:shd w:val="clear" w:color="auto" w:fill="FFFFFF"/>
        <w:spacing w:before="120" w:after="120" w:line="240" w:lineRule="auto"/>
        <w:ind w:left="1710" w:hanging="45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Режим на работа на фреквенции што надминуваат 6,8 GHz до и заклучно со 16 GHz со „фракциска широчина на опсегот“ поголема од 10% и кои поседуваат која било од следниве карактеристики:</w:t>
      </w:r>
    </w:p>
    <w:p w:rsidR="002402CE" w:rsidRPr="00AE79EF" w:rsidRDefault="00E32029" w:rsidP="00547F27">
      <w:pPr>
        <w:shd w:val="clear" w:color="auto" w:fill="FFFFFF"/>
        <w:spacing w:before="120" w:after="120" w:line="240" w:lineRule="auto"/>
        <w:ind w:left="1988" w:hanging="274"/>
        <w:jc w:val="both"/>
        <w:rPr>
          <w:rFonts w:ascii="Times New Roman" w:hAnsi="Times New Roman"/>
          <w:u w:val="single"/>
          <w:lang w:val="mk-MK"/>
        </w:rPr>
      </w:pPr>
      <w:r w:rsidRPr="00AE79EF">
        <w:rPr>
          <w:rFonts w:ascii="Times New Roman" w:hAnsi="Times New Roman"/>
        </w:rPr>
        <w:t>1</w:t>
      </w:r>
      <w:r w:rsidR="002402CE" w:rsidRPr="00AE79EF">
        <w:rPr>
          <w:rFonts w:ascii="Times New Roman" w:hAnsi="Times New Roman"/>
          <w:lang w:val="mk-MK"/>
        </w:rPr>
        <w:t>. Максимална заситена излезн</w:t>
      </w:r>
      <w:r w:rsidRPr="00AE79EF">
        <w:rPr>
          <w:rFonts w:ascii="Times New Roman" w:hAnsi="Times New Roman"/>
          <w:lang w:val="mk-MK"/>
        </w:rPr>
        <w:t xml:space="preserve">а моќност поголема од 10 W (40 </w:t>
      </w:r>
      <w:r w:rsidR="002402CE" w:rsidRPr="00AE79EF">
        <w:rPr>
          <w:rFonts w:ascii="Times New Roman" w:hAnsi="Times New Roman"/>
          <w:lang w:val="mk-MK"/>
        </w:rPr>
        <w:t>dBm) на која било фреквенциј</w:t>
      </w:r>
      <w:r w:rsidRPr="00AE79EF">
        <w:rPr>
          <w:rFonts w:ascii="Times New Roman" w:hAnsi="Times New Roman"/>
          <w:lang w:val="mk-MK"/>
        </w:rPr>
        <w:t xml:space="preserve">а над 6,8 GHz до и заклучно со </w:t>
      </w:r>
      <w:r w:rsidR="002402CE" w:rsidRPr="00AE79EF">
        <w:rPr>
          <w:rFonts w:ascii="Times New Roman" w:hAnsi="Times New Roman"/>
          <w:lang w:val="mk-MK"/>
        </w:rPr>
        <w:t xml:space="preserve">8,5 GHz; </w:t>
      </w:r>
      <w:r w:rsidRPr="00AE79EF">
        <w:rPr>
          <w:rFonts w:ascii="Times New Roman" w:hAnsi="Times New Roman"/>
        </w:rPr>
        <w:t xml:space="preserve"> </w:t>
      </w:r>
      <w:r w:rsidR="002402CE" w:rsidRPr="00AE79EF">
        <w:rPr>
          <w:rFonts w:ascii="Times New Roman" w:hAnsi="Times New Roman"/>
          <w:u w:val="single"/>
          <w:lang w:val="mk-MK"/>
        </w:rPr>
        <w:t>или</w:t>
      </w:r>
    </w:p>
    <w:p w:rsidR="002402CE" w:rsidRPr="00AE79EF" w:rsidRDefault="002402CE" w:rsidP="00547F27">
      <w:pPr>
        <w:shd w:val="clear" w:color="auto" w:fill="FFFFFF"/>
        <w:tabs>
          <w:tab w:val="left" w:pos="2430"/>
        </w:tabs>
        <w:spacing w:before="120" w:after="120" w:line="240" w:lineRule="auto"/>
        <w:ind w:left="1988" w:hanging="274"/>
        <w:jc w:val="both"/>
        <w:rPr>
          <w:rFonts w:ascii="Times New Roman" w:hAnsi="Times New Roman"/>
          <w:lang w:val="mk-MK"/>
        </w:rPr>
      </w:pPr>
      <w:r w:rsidRPr="00AE79EF">
        <w:rPr>
          <w:rFonts w:ascii="Times New Roman" w:hAnsi="Times New Roman"/>
          <w:lang w:val="mk-MK"/>
        </w:rPr>
        <w:lastRenderedPageBreak/>
        <w:t>2. Максимална заситена излез</w:t>
      </w:r>
      <w:r w:rsidR="00E32029" w:rsidRPr="00AE79EF">
        <w:rPr>
          <w:rFonts w:ascii="Times New Roman" w:hAnsi="Times New Roman"/>
          <w:lang w:val="mk-MK"/>
        </w:rPr>
        <w:t xml:space="preserve">на моќност поголема од 5 W (37 </w:t>
      </w:r>
      <w:r w:rsidRPr="00AE79EF">
        <w:rPr>
          <w:rFonts w:ascii="Times New Roman" w:hAnsi="Times New Roman"/>
          <w:lang w:val="mk-MK"/>
        </w:rPr>
        <w:t>dBm) на која било фреквенциј</w:t>
      </w:r>
      <w:r w:rsidR="00E32029" w:rsidRPr="00AE79EF">
        <w:rPr>
          <w:rFonts w:ascii="Times New Roman" w:hAnsi="Times New Roman"/>
          <w:lang w:val="mk-MK"/>
        </w:rPr>
        <w:t>а над 8,5 GHz до и заклучно со</w:t>
      </w:r>
      <w:r w:rsidR="00E32029" w:rsidRPr="00AE79EF">
        <w:rPr>
          <w:rFonts w:ascii="Times New Roman" w:hAnsi="Times New Roman"/>
        </w:rPr>
        <w:t xml:space="preserve"> </w:t>
      </w:r>
      <w:r w:rsidRPr="00AE79EF">
        <w:rPr>
          <w:rFonts w:ascii="Times New Roman" w:hAnsi="Times New Roman"/>
          <w:lang w:val="mk-MK"/>
        </w:rPr>
        <w:t>16 GHz;</w:t>
      </w:r>
    </w:p>
    <w:p w:rsidR="002402CE" w:rsidRPr="00AE79EF" w:rsidRDefault="002402CE" w:rsidP="00547F27">
      <w:pPr>
        <w:shd w:val="clear" w:color="auto" w:fill="FFFFFF"/>
        <w:tabs>
          <w:tab w:val="left" w:pos="2070"/>
        </w:tabs>
        <w:spacing w:before="120" w:after="120" w:line="240" w:lineRule="auto"/>
        <w:ind w:left="1710" w:hanging="450"/>
        <w:jc w:val="both"/>
        <w:rPr>
          <w:rFonts w:ascii="Times New Roman" w:hAnsi="Times New Roman"/>
          <w:lang w:val="mk-MK"/>
        </w:rPr>
      </w:pPr>
      <w:r w:rsidRPr="00AE79EF">
        <w:rPr>
          <w:rFonts w:ascii="Times New Roman" w:hAnsi="Times New Roman"/>
          <w:spacing w:val="-4"/>
          <w:lang w:val="mk-MK"/>
        </w:rPr>
        <w:t>c.</w:t>
      </w:r>
      <w:r w:rsidRPr="00AE79EF">
        <w:rPr>
          <w:rFonts w:ascii="Times New Roman" w:hAnsi="Times New Roman"/>
          <w:lang w:val="mk-MK"/>
        </w:rPr>
        <w:tab/>
        <w:t>Режим на работа со максимална заситена излезна моќност поголема од 3 W (34,77 dBm) на која било фреквенција над 16 GHz до и заклучно со 31,8 GHz и со „фракциска широчина на опсегот“ поголема од 10%;</w:t>
      </w:r>
    </w:p>
    <w:p w:rsidR="002402CE" w:rsidRPr="00AE79EF" w:rsidRDefault="002402CE" w:rsidP="00547F27">
      <w:pPr>
        <w:shd w:val="clear" w:color="auto" w:fill="FFFFFF"/>
        <w:spacing w:before="120" w:after="120" w:line="240" w:lineRule="auto"/>
        <w:ind w:left="1710" w:hanging="450"/>
        <w:jc w:val="both"/>
        <w:rPr>
          <w:rFonts w:ascii="Times New Roman" w:hAnsi="Times New Roman"/>
          <w:lang w:val="mk-MK"/>
        </w:rPr>
      </w:pPr>
      <w:r w:rsidRPr="00AE79EF">
        <w:rPr>
          <w:rFonts w:ascii="Times New Roman" w:hAnsi="Times New Roman"/>
          <w:spacing w:val="-1"/>
          <w:lang w:val="mk-MK"/>
        </w:rPr>
        <w:t>d.</w:t>
      </w:r>
      <w:r w:rsidRPr="00AE79EF">
        <w:rPr>
          <w:rFonts w:ascii="Times New Roman" w:hAnsi="Times New Roman"/>
          <w:lang w:val="mk-MK"/>
        </w:rPr>
        <w:tab/>
        <w:t>Режим на работа со максимална заситена излезна моќност поголема од 0,1 nW (-70 dBm) на која било фреквенција над 31,8 GHz, до и заклучно со 37 GHz ;</w:t>
      </w:r>
    </w:p>
    <w:p w:rsidR="002402CE" w:rsidRPr="00AE79EF" w:rsidRDefault="002402CE" w:rsidP="00547F27">
      <w:pPr>
        <w:shd w:val="clear" w:color="auto" w:fill="FFFFFF"/>
        <w:spacing w:before="120" w:after="120" w:line="240" w:lineRule="auto"/>
        <w:ind w:left="1710" w:hanging="450"/>
        <w:jc w:val="both"/>
        <w:rPr>
          <w:rFonts w:ascii="Times New Roman" w:hAnsi="Times New Roman"/>
          <w:lang w:val="mk-MK"/>
        </w:rPr>
      </w:pPr>
      <w:r w:rsidRPr="00AE79EF">
        <w:rPr>
          <w:rFonts w:ascii="Times New Roman" w:hAnsi="Times New Roman"/>
          <w:spacing w:val="-4"/>
          <w:lang w:val="mk-MK"/>
        </w:rPr>
        <w:t>e.</w:t>
      </w:r>
      <w:r w:rsidRPr="00AE79EF">
        <w:rPr>
          <w:rFonts w:ascii="Times New Roman" w:hAnsi="Times New Roman"/>
          <w:lang w:val="mk-MK"/>
        </w:rPr>
        <w:tab/>
        <w:t xml:space="preserve">Режим на работа со максимална заситена излезна моќност поголема од 1 W (30 dBm) на која било фреквенција над 37 GHz до и заклучно со 43,5 GHz и со „фракциска широчина на опсегот“ поголема од 10%; </w:t>
      </w:r>
    </w:p>
    <w:p w:rsidR="002402CE" w:rsidRPr="00AE79EF" w:rsidRDefault="002402CE" w:rsidP="00547F27">
      <w:pPr>
        <w:shd w:val="clear" w:color="auto" w:fill="FFFFFF"/>
        <w:spacing w:before="120" w:after="120" w:line="240" w:lineRule="auto"/>
        <w:ind w:left="1710" w:hanging="450"/>
        <w:jc w:val="both"/>
        <w:rPr>
          <w:rFonts w:ascii="Times New Roman" w:hAnsi="Times New Roman"/>
          <w:lang w:val="mk-MK"/>
        </w:rPr>
      </w:pPr>
      <w:r w:rsidRPr="00AE79EF">
        <w:rPr>
          <w:rFonts w:ascii="Times New Roman" w:hAnsi="Times New Roman"/>
          <w:spacing w:val="-4"/>
          <w:lang w:val="mk-MK"/>
        </w:rPr>
        <w:t>f.</w:t>
      </w:r>
      <w:r w:rsidRPr="00AE79EF">
        <w:rPr>
          <w:rFonts w:ascii="Times New Roman" w:hAnsi="Times New Roman"/>
          <w:lang w:val="mk-MK"/>
        </w:rPr>
        <w:tab/>
        <w:t>Режим на работа со максимална заситена излезна моќност поголема од 31,62 mW (15 dBm) на која било фреквенција над 43,5 GHz до и заклучно со 75 GHz и со „фракциска широчина на опсегот“ поголема од 10%;</w:t>
      </w:r>
    </w:p>
    <w:p w:rsidR="002402CE" w:rsidRPr="00AE79EF" w:rsidRDefault="002402CE" w:rsidP="00547F27">
      <w:pPr>
        <w:shd w:val="clear" w:color="auto" w:fill="FFFFFF"/>
        <w:spacing w:before="120" w:after="120" w:line="240" w:lineRule="auto"/>
        <w:ind w:left="1710" w:hanging="450"/>
        <w:jc w:val="both"/>
        <w:rPr>
          <w:rFonts w:ascii="Times New Roman" w:hAnsi="Times New Roman"/>
          <w:u w:val="single"/>
          <w:lang w:val="mk-MK"/>
        </w:rPr>
      </w:pPr>
      <w:r w:rsidRPr="00AE79EF">
        <w:rPr>
          <w:rFonts w:ascii="Times New Roman" w:hAnsi="Times New Roman"/>
          <w:lang w:val="mk-MK"/>
        </w:rPr>
        <w:t>g.</w:t>
      </w:r>
      <w:r w:rsidRPr="00AE79EF">
        <w:rPr>
          <w:rFonts w:ascii="Times New Roman" w:hAnsi="Times New Roman"/>
          <w:lang w:val="mk-MK"/>
        </w:rPr>
        <w:tab/>
        <w:t xml:space="preserve">Режим на работа со максимална заситена излезна моќност поголема од 10 mW (10 dBm) на која било фреквенција над 75 GHz до и заклучно со 90 GHz и со „фракциска широчина на опсегот“ поголема од 5%; </w:t>
      </w:r>
      <w:r w:rsidRPr="00AE79EF">
        <w:rPr>
          <w:rFonts w:ascii="Times New Roman" w:hAnsi="Times New Roman"/>
          <w:u w:val="single"/>
          <w:lang w:val="mk-MK"/>
        </w:rPr>
        <w:t>или</w:t>
      </w:r>
    </w:p>
    <w:p w:rsidR="002402CE" w:rsidRPr="00AE79EF" w:rsidRDefault="002402CE" w:rsidP="00547F27">
      <w:pPr>
        <w:shd w:val="clear" w:color="auto" w:fill="FFFFFF"/>
        <w:spacing w:before="120" w:after="120" w:line="240" w:lineRule="auto"/>
        <w:ind w:left="1710" w:hanging="450"/>
        <w:jc w:val="both"/>
        <w:rPr>
          <w:rFonts w:ascii="Times New Roman" w:hAnsi="Times New Roman"/>
          <w:lang w:val="mk-MK"/>
        </w:rPr>
      </w:pPr>
      <w:r w:rsidRPr="00AE79EF">
        <w:rPr>
          <w:rFonts w:ascii="Times New Roman" w:hAnsi="Times New Roman"/>
          <w:lang w:val="mk-MK"/>
        </w:rPr>
        <w:t>h.</w:t>
      </w:r>
      <w:r w:rsidRPr="00AE79EF">
        <w:rPr>
          <w:rFonts w:ascii="Times New Roman" w:hAnsi="Times New Roman"/>
          <w:lang w:val="mk-MK"/>
        </w:rPr>
        <w:tab/>
        <w:t>Режим на работа со максимална заситена излезна моќност поголема од 0,1 nW (-70 dBm) на која било фреквенција над 90 GHz;</w:t>
      </w:r>
    </w:p>
    <w:p w:rsidR="002402CE" w:rsidRPr="00AE79EF" w:rsidRDefault="002402CE" w:rsidP="00547F27">
      <w:pPr>
        <w:shd w:val="clear" w:color="auto" w:fill="FFFFFF"/>
        <w:spacing w:before="120" w:after="120" w:line="240" w:lineRule="auto"/>
        <w:ind w:left="3240" w:hanging="1980"/>
        <w:jc w:val="both"/>
        <w:rPr>
          <w:rFonts w:ascii="Times New Roman" w:hAnsi="Times New Roman"/>
          <w:lang w:val="mk-MK"/>
        </w:rPr>
      </w:pPr>
      <w:r w:rsidRPr="00AE79EF">
        <w:rPr>
          <w:rFonts w:ascii="Times New Roman" w:hAnsi="Times New Roman"/>
          <w:i/>
          <w:iCs/>
          <w:u w:val="single"/>
          <w:lang w:val="mk-MK"/>
        </w:rPr>
        <w:t>Забелешка 1:</w:t>
      </w:r>
      <w:r w:rsidR="00627670" w:rsidRPr="00AE79EF">
        <w:rPr>
          <w:rFonts w:ascii="Times New Roman" w:hAnsi="Times New Roman"/>
          <w:i/>
          <w:iCs/>
        </w:rPr>
        <w:t xml:space="preserve"> </w:t>
      </w:r>
      <w:r w:rsidR="00E10237">
        <w:rPr>
          <w:rFonts w:ascii="Times New Roman" w:hAnsi="Times New Roman"/>
          <w:i/>
          <w:iCs/>
          <w:lang w:val="mk-MK"/>
        </w:rPr>
        <w:t xml:space="preserve">   </w:t>
      </w:r>
      <w:r w:rsidRPr="00AE79EF">
        <w:rPr>
          <w:rFonts w:ascii="Times New Roman" w:hAnsi="Times New Roman"/>
          <w:i/>
          <w:iCs/>
          <w:lang w:val="mk-MK"/>
        </w:rPr>
        <w:t>Не се користи.</w:t>
      </w:r>
    </w:p>
    <w:p w:rsidR="002402CE" w:rsidRPr="00AE79EF" w:rsidRDefault="002402CE" w:rsidP="00547F27">
      <w:pPr>
        <w:shd w:val="clear" w:color="auto" w:fill="FFFFFF"/>
        <w:spacing w:before="120" w:after="120" w:line="240" w:lineRule="auto"/>
        <w:ind w:left="2700" w:hanging="1440"/>
        <w:jc w:val="both"/>
        <w:rPr>
          <w:rFonts w:ascii="Times New Roman" w:hAnsi="Times New Roman"/>
          <w:lang w:val="mk-MK"/>
        </w:rPr>
      </w:pPr>
      <w:r w:rsidRPr="00AE79EF">
        <w:rPr>
          <w:rFonts w:ascii="Times New Roman" w:hAnsi="Times New Roman"/>
          <w:i/>
          <w:iCs/>
          <w:u w:val="single"/>
          <w:lang w:val="mk-MK"/>
        </w:rPr>
        <w:t>Забелешка</w:t>
      </w:r>
      <w:r w:rsidRPr="00AE79EF">
        <w:rPr>
          <w:rFonts w:ascii="Times New Roman" w:hAnsi="Times New Roman"/>
          <w:i/>
          <w:iCs/>
          <w:spacing w:val="-4"/>
          <w:u w:val="single"/>
          <w:lang w:val="mk-MK"/>
        </w:rPr>
        <w:t xml:space="preserve"> 2:</w:t>
      </w:r>
      <w:r w:rsidR="00627670" w:rsidRPr="00AE79EF">
        <w:rPr>
          <w:rFonts w:ascii="Times New Roman" w:hAnsi="Times New Roman"/>
          <w:i/>
          <w:iCs/>
          <w:spacing w:val="-4"/>
        </w:rPr>
        <w:t xml:space="preserve"> </w:t>
      </w:r>
      <w:r w:rsidRPr="00AE79EF">
        <w:rPr>
          <w:rFonts w:ascii="Times New Roman" w:hAnsi="Times New Roman"/>
          <w:i/>
          <w:iCs/>
          <w:spacing w:val="-4"/>
          <w:lang w:val="mk-MK"/>
        </w:rPr>
        <w:t>Контролниот статус на MMIC чија номинална работна фреквенција спаѓа во повеќе од еден фреквенциски onceг, како што е дефинирано во 3A001.b.2.a. до 3A001.b.2.h., се утврдува со прагот на најниската максимална заситена излезна моќност.</w:t>
      </w:r>
    </w:p>
    <w:p w:rsidR="002402CE" w:rsidRPr="00AE79EF" w:rsidRDefault="002402CE" w:rsidP="00547F27">
      <w:pPr>
        <w:shd w:val="clear" w:color="auto" w:fill="FFFFFF"/>
        <w:spacing w:before="120" w:after="120" w:line="240" w:lineRule="auto"/>
        <w:ind w:left="2610" w:hanging="1350"/>
        <w:jc w:val="both"/>
        <w:rPr>
          <w:rFonts w:ascii="Times New Roman" w:hAnsi="Times New Roman"/>
          <w:lang w:val="mk-MK"/>
        </w:rPr>
      </w:pPr>
      <w:r w:rsidRPr="00AE79EF">
        <w:rPr>
          <w:rFonts w:ascii="Times New Roman" w:hAnsi="Times New Roman"/>
          <w:i/>
          <w:iCs/>
          <w:u w:val="single"/>
          <w:lang w:val="mk-MK"/>
        </w:rPr>
        <w:t>Забелешка 3:</w:t>
      </w:r>
      <w:r w:rsidRPr="00AE79EF">
        <w:rPr>
          <w:rFonts w:ascii="Times New Roman" w:hAnsi="Times New Roman"/>
          <w:i/>
          <w:iCs/>
          <w:lang w:val="mk-MK"/>
        </w:rPr>
        <w:tab/>
        <w:t xml:space="preserve">Забелешките 1 и 2 во 3A наведуваат дека 3A001.b.2. не контролира MMIC доколку тие се посебно проектирани за други примени, на пример, за телекомуникација, радари, автомобили. </w:t>
      </w:r>
    </w:p>
    <w:p w:rsidR="002402CE" w:rsidRPr="00AE79EF" w:rsidRDefault="002402CE" w:rsidP="00547F27">
      <w:pPr>
        <w:shd w:val="clear" w:color="auto" w:fill="FFFFFF"/>
        <w:spacing w:before="120" w:after="120" w:line="240" w:lineRule="auto"/>
        <w:ind w:left="1260" w:hanging="360"/>
        <w:jc w:val="both"/>
        <w:rPr>
          <w:rFonts w:ascii="Times New Roman" w:hAnsi="Times New Roman"/>
          <w:lang w:val="mk-MK"/>
        </w:rPr>
      </w:pPr>
      <w:r w:rsidRPr="00AE79EF">
        <w:rPr>
          <w:rFonts w:ascii="Times New Roman" w:hAnsi="Times New Roman"/>
          <w:lang w:val="mk-MK"/>
        </w:rPr>
        <w:t>3.</w:t>
      </w:r>
      <w:r w:rsidRPr="00AE79EF">
        <w:rPr>
          <w:rFonts w:ascii="Times New Roman" w:hAnsi="Times New Roman"/>
          <w:lang w:val="mk-MK"/>
        </w:rPr>
        <w:tab/>
        <w:t>Засебни микробранови транзистори кои поседуваат што било од следново:</w:t>
      </w:r>
    </w:p>
    <w:p w:rsidR="002402CE" w:rsidRPr="00AE79EF" w:rsidRDefault="002402CE" w:rsidP="00547F27">
      <w:pPr>
        <w:shd w:val="clear" w:color="auto" w:fill="FFFFFF"/>
        <w:spacing w:before="120" w:after="120" w:line="240" w:lineRule="auto"/>
        <w:ind w:left="1620" w:hanging="360"/>
        <w:jc w:val="both"/>
        <w:rPr>
          <w:rFonts w:ascii="Times New Roman" w:hAnsi="Times New Roman"/>
          <w:lang w:val="mk-MK"/>
        </w:rPr>
      </w:pPr>
      <w:r w:rsidRPr="00AE79EF">
        <w:rPr>
          <w:rFonts w:ascii="Times New Roman" w:hAnsi="Times New Roman"/>
          <w:spacing w:val="-1"/>
          <w:lang w:val="mk-MK"/>
        </w:rPr>
        <w:t>a.</w:t>
      </w:r>
      <w:r w:rsidRPr="00AE79EF">
        <w:rPr>
          <w:rFonts w:ascii="Times New Roman" w:hAnsi="Times New Roman"/>
          <w:lang w:val="mk-MK"/>
        </w:rPr>
        <w:tab/>
        <w:t>Режим на работа на фреквенции што надминуваат 2,7 GHz до и заклучно со 6,8 GHz и кои поседуваат која било од следниве карактеристики:</w:t>
      </w:r>
    </w:p>
    <w:p w:rsidR="00627670" w:rsidRPr="00AE79EF" w:rsidRDefault="002402CE" w:rsidP="00547F27">
      <w:pPr>
        <w:shd w:val="clear" w:color="auto" w:fill="FFFFFF"/>
        <w:spacing w:before="120" w:after="120" w:line="240" w:lineRule="auto"/>
        <w:ind w:left="1890" w:hanging="270"/>
        <w:jc w:val="both"/>
        <w:rPr>
          <w:rFonts w:ascii="Times New Roman" w:hAnsi="Times New Roman"/>
        </w:rPr>
      </w:pPr>
      <w:r w:rsidRPr="00AE79EF">
        <w:rPr>
          <w:rFonts w:ascii="Times New Roman" w:hAnsi="Times New Roman"/>
          <w:lang w:val="mk-MK"/>
        </w:rPr>
        <w:t>1. Максимална заситена излезна</w:t>
      </w:r>
      <w:r w:rsidR="00627670" w:rsidRPr="00AE79EF">
        <w:rPr>
          <w:rFonts w:ascii="Times New Roman" w:hAnsi="Times New Roman"/>
          <w:lang w:val="mk-MK"/>
        </w:rPr>
        <w:t xml:space="preserve"> моќност поголема од 400 W (56 </w:t>
      </w:r>
      <w:r w:rsidRPr="00AE79EF">
        <w:rPr>
          <w:rFonts w:ascii="Times New Roman" w:hAnsi="Times New Roman"/>
          <w:lang w:val="mk-MK"/>
        </w:rPr>
        <w:t xml:space="preserve">dBm) </w:t>
      </w:r>
      <w:r w:rsidR="00627670" w:rsidRPr="00AE79EF">
        <w:rPr>
          <w:rFonts w:ascii="Times New Roman" w:hAnsi="Times New Roman"/>
        </w:rPr>
        <w:t xml:space="preserve"> </w:t>
      </w:r>
      <w:r w:rsidRPr="00AE79EF">
        <w:rPr>
          <w:rFonts w:ascii="Times New Roman" w:hAnsi="Times New Roman"/>
          <w:lang w:val="mk-MK"/>
        </w:rPr>
        <w:t>на која било фреквенциј</w:t>
      </w:r>
      <w:r w:rsidR="00627670" w:rsidRPr="00AE79EF">
        <w:rPr>
          <w:rFonts w:ascii="Times New Roman" w:hAnsi="Times New Roman"/>
          <w:lang w:val="mk-MK"/>
        </w:rPr>
        <w:t xml:space="preserve">а над 2,7 GHz до и заклучно со </w:t>
      </w:r>
      <w:r w:rsidRPr="00AE79EF">
        <w:rPr>
          <w:rFonts w:ascii="Times New Roman" w:hAnsi="Times New Roman"/>
          <w:lang w:val="mk-MK"/>
        </w:rPr>
        <w:t>2,9 GHz;</w:t>
      </w:r>
    </w:p>
    <w:p w:rsidR="002402CE" w:rsidRPr="00AE79EF" w:rsidRDefault="00627670" w:rsidP="00547F27">
      <w:pPr>
        <w:shd w:val="clear" w:color="auto" w:fill="FFFFFF"/>
        <w:tabs>
          <w:tab w:val="left" w:pos="1980"/>
        </w:tabs>
        <w:spacing w:before="120" w:after="120" w:line="240" w:lineRule="auto"/>
        <w:ind w:left="1620"/>
        <w:jc w:val="both"/>
        <w:rPr>
          <w:rFonts w:ascii="Times New Roman" w:hAnsi="Times New Roman"/>
          <w:lang w:val="mk-MK"/>
        </w:rPr>
      </w:pPr>
      <w:r w:rsidRPr="00AE79EF">
        <w:rPr>
          <w:rFonts w:ascii="Times New Roman" w:hAnsi="Times New Roman"/>
        </w:rPr>
        <w:t xml:space="preserve">2. </w:t>
      </w:r>
      <w:r w:rsidR="002402CE" w:rsidRPr="00AE79EF">
        <w:rPr>
          <w:rFonts w:ascii="Times New Roman" w:hAnsi="Times New Roman"/>
          <w:lang w:val="mk-MK"/>
        </w:rPr>
        <w:t>Максимална заситена излезна моќност</w:t>
      </w:r>
      <w:r w:rsidRPr="00AE79EF">
        <w:rPr>
          <w:rFonts w:ascii="Times New Roman" w:hAnsi="Times New Roman"/>
          <w:lang w:val="mk-MK"/>
        </w:rPr>
        <w:t xml:space="preserve"> поголема од 205 W </w:t>
      </w:r>
      <w:r w:rsidRPr="00AE79EF">
        <w:rPr>
          <w:rFonts w:ascii="Times New Roman" w:hAnsi="Times New Roman"/>
          <w:lang w:val="mk-MK"/>
        </w:rPr>
        <w:tab/>
        <w:t>(53,12</w:t>
      </w:r>
      <w:r w:rsidRPr="00AE79EF">
        <w:rPr>
          <w:rFonts w:ascii="Times New Roman" w:hAnsi="Times New Roman"/>
        </w:rPr>
        <w:t xml:space="preserve"> </w:t>
      </w:r>
      <w:r w:rsidR="002402CE" w:rsidRPr="00AE79EF">
        <w:rPr>
          <w:rFonts w:ascii="Times New Roman" w:hAnsi="Times New Roman"/>
          <w:lang w:val="mk-MK"/>
        </w:rPr>
        <w:t xml:space="preserve">dBm) на која било фреквенција над 2,9 GHz до и </w:t>
      </w:r>
      <w:r w:rsidR="002402CE" w:rsidRPr="00AE79EF">
        <w:rPr>
          <w:rFonts w:ascii="Times New Roman" w:hAnsi="Times New Roman"/>
          <w:lang w:val="mk-MK"/>
        </w:rPr>
        <w:tab/>
        <w:t>заклучно со 3,2 GHz;</w:t>
      </w:r>
    </w:p>
    <w:p w:rsidR="002402CE" w:rsidRPr="00AE79EF" w:rsidRDefault="002402CE" w:rsidP="00547F27">
      <w:pPr>
        <w:shd w:val="clear" w:color="auto" w:fill="FFFFFF"/>
        <w:tabs>
          <w:tab w:val="left" w:pos="1980"/>
        </w:tabs>
        <w:spacing w:before="120" w:after="120" w:line="240" w:lineRule="auto"/>
        <w:ind w:left="1620" w:hanging="450"/>
        <w:jc w:val="both"/>
        <w:rPr>
          <w:rFonts w:ascii="Times New Roman" w:hAnsi="Times New Roman"/>
          <w:lang w:val="mk-MK"/>
        </w:rPr>
      </w:pPr>
      <w:r w:rsidRPr="00AE79EF">
        <w:rPr>
          <w:rFonts w:ascii="Times New Roman" w:hAnsi="Times New Roman"/>
          <w:lang w:val="mk-MK"/>
        </w:rPr>
        <w:tab/>
        <w:t xml:space="preserve">3. Максимална заситена излезна моќност поголема од 115 W </w:t>
      </w:r>
      <w:r w:rsidRPr="00AE79EF">
        <w:rPr>
          <w:rFonts w:ascii="Times New Roman" w:hAnsi="Times New Roman"/>
          <w:lang w:val="mk-MK"/>
        </w:rPr>
        <w:tab/>
        <w:t xml:space="preserve">(50,61 dBm) на која било фреквенција над 3,2 GHz до и </w:t>
      </w:r>
      <w:r w:rsidRPr="00AE79EF">
        <w:rPr>
          <w:rFonts w:ascii="Times New Roman" w:hAnsi="Times New Roman"/>
          <w:lang w:val="mk-MK"/>
        </w:rPr>
        <w:tab/>
        <w:t xml:space="preserve">заклучно со 3,7 GHz; </w:t>
      </w:r>
      <w:r w:rsidRPr="00AE79EF">
        <w:rPr>
          <w:rFonts w:ascii="Times New Roman" w:hAnsi="Times New Roman"/>
          <w:u w:val="single"/>
          <w:lang w:val="mk-MK"/>
        </w:rPr>
        <w:t>или</w:t>
      </w:r>
    </w:p>
    <w:p w:rsidR="002402CE" w:rsidRPr="00AE79EF" w:rsidRDefault="009950CC" w:rsidP="00547F27">
      <w:pPr>
        <w:shd w:val="clear" w:color="auto" w:fill="FFFFFF"/>
        <w:tabs>
          <w:tab w:val="left" w:pos="1710"/>
        </w:tabs>
        <w:spacing w:before="120" w:after="120" w:line="240" w:lineRule="auto"/>
        <w:ind w:left="1800" w:hanging="270"/>
        <w:jc w:val="both"/>
        <w:rPr>
          <w:rFonts w:ascii="Times New Roman" w:hAnsi="Times New Roman"/>
          <w:lang w:val="mk-MK"/>
        </w:rPr>
      </w:pPr>
      <w:r w:rsidRPr="00AE79EF">
        <w:rPr>
          <w:rFonts w:ascii="Times New Roman" w:hAnsi="Times New Roman"/>
        </w:rPr>
        <w:t xml:space="preserve">  4. </w:t>
      </w:r>
      <w:r w:rsidR="002402CE" w:rsidRPr="00AE79EF">
        <w:rPr>
          <w:rFonts w:ascii="Times New Roman" w:hAnsi="Times New Roman"/>
          <w:lang w:val="mk-MK"/>
        </w:rPr>
        <w:t xml:space="preserve">Максимална заситена излезна моќност поголема од 60 W </w:t>
      </w:r>
      <w:r w:rsidRPr="00AE79EF">
        <w:rPr>
          <w:rFonts w:ascii="Times New Roman" w:hAnsi="Times New Roman"/>
        </w:rPr>
        <w:t xml:space="preserve"> </w:t>
      </w:r>
      <w:r w:rsidR="002402CE" w:rsidRPr="00AE79EF">
        <w:rPr>
          <w:rFonts w:ascii="Times New Roman" w:hAnsi="Times New Roman"/>
          <w:lang w:val="mk-MK"/>
        </w:rPr>
        <w:tab/>
        <w:t xml:space="preserve">(47,78 dBm) на која било фреквенција над 3,7 GHz до и </w:t>
      </w:r>
      <w:r w:rsidR="002402CE" w:rsidRPr="00AE79EF">
        <w:rPr>
          <w:rFonts w:ascii="Times New Roman" w:hAnsi="Times New Roman"/>
          <w:lang w:val="mk-MK"/>
        </w:rPr>
        <w:tab/>
        <w:t>заклучно со 6,8 GHz;</w:t>
      </w:r>
    </w:p>
    <w:p w:rsidR="002402CE" w:rsidRPr="00AE79EF" w:rsidRDefault="002402CE" w:rsidP="00547F27">
      <w:pPr>
        <w:shd w:val="clear" w:color="auto" w:fill="FFFFFF"/>
        <w:spacing w:before="120" w:after="120" w:line="240" w:lineRule="auto"/>
        <w:ind w:left="1620" w:hanging="450"/>
        <w:jc w:val="both"/>
        <w:rPr>
          <w:rFonts w:ascii="Times New Roman" w:hAnsi="Times New Roman"/>
          <w:lang w:val="mk-MK"/>
        </w:rPr>
      </w:pPr>
      <w:r w:rsidRPr="00AE79EF">
        <w:rPr>
          <w:rFonts w:ascii="Times New Roman" w:hAnsi="Times New Roman"/>
          <w:lang w:val="mk-MK"/>
        </w:rPr>
        <w:lastRenderedPageBreak/>
        <w:t>b.</w:t>
      </w:r>
      <w:r w:rsidRPr="00AE79EF">
        <w:rPr>
          <w:rFonts w:ascii="Times New Roman" w:hAnsi="Times New Roman"/>
          <w:lang w:val="mk-MK"/>
        </w:rPr>
        <w:tab/>
        <w:t>Режим на работа на фреквенции што надминуваат 6,8 GHz до и заклучно со 31,8 GHz и кои поседуваат која било од следниве карактеристики:</w:t>
      </w:r>
    </w:p>
    <w:p w:rsidR="00627670" w:rsidRPr="00AE79EF" w:rsidRDefault="00627670" w:rsidP="00547F27">
      <w:pPr>
        <w:shd w:val="clear" w:color="auto" w:fill="FFFFFF"/>
        <w:spacing w:before="120" w:after="120" w:line="240" w:lineRule="auto"/>
        <w:ind w:left="1980" w:hanging="450"/>
        <w:jc w:val="both"/>
        <w:rPr>
          <w:rFonts w:ascii="Times New Roman" w:hAnsi="Times New Roman"/>
        </w:rPr>
      </w:pPr>
      <w:r w:rsidRPr="00AE79EF">
        <w:rPr>
          <w:rFonts w:ascii="Times New Roman" w:hAnsi="Times New Roman"/>
        </w:rPr>
        <w:t xml:space="preserve"> </w:t>
      </w:r>
      <w:r w:rsidRPr="00AE79EF">
        <w:rPr>
          <w:rFonts w:ascii="Times New Roman" w:hAnsi="Times New Roman"/>
          <w:lang w:val="mk-MK"/>
        </w:rPr>
        <w:t>1.</w:t>
      </w:r>
      <w:r w:rsidRPr="00AE79EF">
        <w:rPr>
          <w:rFonts w:ascii="Times New Roman" w:hAnsi="Times New Roman"/>
        </w:rPr>
        <w:t xml:space="preserve">   </w:t>
      </w:r>
      <w:r w:rsidR="002402CE" w:rsidRPr="00AE79EF">
        <w:rPr>
          <w:rFonts w:ascii="Times New Roman" w:hAnsi="Times New Roman"/>
          <w:lang w:val="mk-MK"/>
        </w:rPr>
        <w:t>Максимална заситена излезн</w:t>
      </w:r>
      <w:r w:rsidRPr="00AE79EF">
        <w:rPr>
          <w:rFonts w:ascii="Times New Roman" w:hAnsi="Times New Roman"/>
          <w:lang w:val="mk-MK"/>
        </w:rPr>
        <w:t xml:space="preserve">а моќност поголема од 50 W (47 </w:t>
      </w:r>
      <w:r w:rsidR="002402CE" w:rsidRPr="00AE79EF">
        <w:rPr>
          <w:rFonts w:ascii="Times New Roman" w:hAnsi="Times New Roman"/>
          <w:lang w:val="mk-MK"/>
        </w:rPr>
        <w:t xml:space="preserve">dBm) </w:t>
      </w:r>
      <w:r w:rsidRPr="00AE79EF">
        <w:rPr>
          <w:rFonts w:ascii="Times New Roman" w:hAnsi="Times New Roman"/>
        </w:rPr>
        <w:t xml:space="preserve"> </w:t>
      </w:r>
      <w:r w:rsidR="002402CE" w:rsidRPr="00AE79EF">
        <w:rPr>
          <w:rFonts w:ascii="Times New Roman" w:hAnsi="Times New Roman"/>
          <w:lang w:val="mk-MK"/>
        </w:rPr>
        <w:t>на која било фреквенциј</w:t>
      </w:r>
      <w:r w:rsidRPr="00AE79EF">
        <w:rPr>
          <w:rFonts w:ascii="Times New Roman" w:hAnsi="Times New Roman"/>
          <w:lang w:val="mk-MK"/>
        </w:rPr>
        <w:t xml:space="preserve">а над 6,8 GHz до и заклучно со </w:t>
      </w:r>
      <w:r w:rsidR="002402CE" w:rsidRPr="00AE79EF">
        <w:rPr>
          <w:rFonts w:ascii="Times New Roman" w:hAnsi="Times New Roman"/>
          <w:lang w:val="mk-MK"/>
        </w:rPr>
        <w:t>8,5 GHz;</w:t>
      </w:r>
    </w:p>
    <w:p w:rsidR="002402CE" w:rsidRPr="00AE79EF" w:rsidRDefault="00627670" w:rsidP="00547F27">
      <w:pPr>
        <w:shd w:val="clear" w:color="auto" w:fill="FFFFFF"/>
        <w:spacing w:before="120" w:after="120" w:line="240" w:lineRule="auto"/>
        <w:ind w:left="1980" w:hanging="450"/>
        <w:jc w:val="both"/>
        <w:rPr>
          <w:rFonts w:ascii="Times New Roman" w:hAnsi="Times New Roman"/>
          <w:lang w:val="mk-MK"/>
        </w:rPr>
      </w:pPr>
      <w:r w:rsidRPr="00AE79EF">
        <w:rPr>
          <w:rFonts w:ascii="Times New Roman" w:hAnsi="Times New Roman"/>
        </w:rPr>
        <w:t xml:space="preserve"> 2. </w:t>
      </w:r>
      <w:r w:rsidR="002402CE" w:rsidRPr="00AE79EF">
        <w:rPr>
          <w:rFonts w:ascii="Times New Roman" w:hAnsi="Times New Roman"/>
          <w:lang w:val="mk-MK"/>
        </w:rPr>
        <w:t xml:space="preserve">Максимална заситена излезна моќност поголема од 15 W </w:t>
      </w:r>
      <w:r w:rsidR="002402CE" w:rsidRPr="00AE79EF">
        <w:rPr>
          <w:rFonts w:ascii="Times New Roman" w:hAnsi="Times New Roman"/>
          <w:lang w:val="mk-MK"/>
        </w:rPr>
        <w:tab/>
        <w:t xml:space="preserve">(41,76 dBm) на која било фреквенција над 8,5 GHz до и </w:t>
      </w:r>
      <w:r w:rsidR="002402CE" w:rsidRPr="00AE79EF">
        <w:rPr>
          <w:rFonts w:ascii="Times New Roman" w:hAnsi="Times New Roman"/>
          <w:lang w:val="mk-MK"/>
        </w:rPr>
        <w:tab/>
        <w:t>заклучно со 12 GHz;</w:t>
      </w:r>
    </w:p>
    <w:p w:rsidR="002402CE" w:rsidRPr="00AE79EF" w:rsidRDefault="009950CC" w:rsidP="00547F27">
      <w:pPr>
        <w:shd w:val="clear" w:color="auto" w:fill="FFFFFF"/>
        <w:spacing w:before="120" w:after="120" w:line="240" w:lineRule="auto"/>
        <w:ind w:left="1890" w:hanging="360"/>
        <w:jc w:val="both"/>
        <w:rPr>
          <w:rFonts w:ascii="Times New Roman" w:hAnsi="Times New Roman"/>
          <w:lang w:val="mk-MK"/>
        </w:rPr>
      </w:pPr>
      <w:r w:rsidRPr="00AE79EF">
        <w:rPr>
          <w:rFonts w:ascii="Times New Roman" w:hAnsi="Times New Roman"/>
          <w:lang w:val="mk-MK"/>
        </w:rPr>
        <w:t>3.</w:t>
      </w:r>
      <w:r w:rsidRPr="00AE79EF">
        <w:rPr>
          <w:rFonts w:ascii="Times New Roman" w:hAnsi="Times New Roman"/>
        </w:rPr>
        <w:t xml:space="preserve">   </w:t>
      </w:r>
      <w:r w:rsidR="002402CE" w:rsidRPr="00AE79EF">
        <w:rPr>
          <w:rFonts w:ascii="Times New Roman" w:hAnsi="Times New Roman"/>
          <w:lang w:val="mk-MK"/>
        </w:rPr>
        <w:t>Максимална заситена и</w:t>
      </w:r>
      <w:r w:rsidR="00627670" w:rsidRPr="00AE79EF">
        <w:rPr>
          <w:rFonts w:ascii="Times New Roman" w:hAnsi="Times New Roman"/>
          <w:lang w:val="mk-MK"/>
        </w:rPr>
        <w:t xml:space="preserve">злезна моќност поголема од 40 W(46 </w:t>
      </w:r>
      <w:r w:rsidR="002402CE" w:rsidRPr="00AE79EF">
        <w:rPr>
          <w:rFonts w:ascii="Times New Roman" w:hAnsi="Times New Roman"/>
          <w:lang w:val="mk-MK"/>
        </w:rPr>
        <w:t xml:space="preserve">dBm) на која било фреквенција над 12 GHz до и заклучно со 16 </w:t>
      </w:r>
      <w:r w:rsidR="002402CE" w:rsidRPr="00AE79EF">
        <w:rPr>
          <w:rFonts w:ascii="Times New Roman" w:hAnsi="Times New Roman"/>
          <w:lang w:val="mk-MK"/>
        </w:rPr>
        <w:tab/>
        <w:t xml:space="preserve">GHz; </w:t>
      </w:r>
      <w:r w:rsidR="002402CE" w:rsidRPr="00AE79EF">
        <w:rPr>
          <w:rFonts w:ascii="Times New Roman" w:hAnsi="Times New Roman"/>
          <w:u w:val="single"/>
          <w:lang w:val="mk-MK"/>
        </w:rPr>
        <w:t>или</w:t>
      </w:r>
    </w:p>
    <w:p w:rsidR="002402CE" w:rsidRPr="00AE79EF" w:rsidRDefault="009950CC" w:rsidP="00547F27">
      <w:pPr>
        <w:shd w:val="clear" w:color="auto" w:fill="FFFFFF"/>
        <w:tabs>
          <w:tab w:val="left" w:pos="2340"/>
        </w:tabs>
        <w:spacing w:before="120" w:after="120" w:line="240" w:lineRule="auto"/>
        <w:ind w:left="1800" w:hanging="720"/>
        <w:jc w:val="both"/>
        <w:rPr>
          <w:rFonts w:ascii="Times New Roman" w:hAnsi="Times New Roman"/>
          <w:lang w:val="mk-MK"/>
        </w:rPr>
      </w:pPr>
      <w:r w:rsidRPr="00AE79EF">
        <w:rPr>
          <w:rFonts w:ascii="Times New Roman" w:hAnsi="Times New Roman"/>
        </w:rPr>
        <w:t xml:space="preserve">        </w:t>
      </w:r>
      <w:r w:rsidR="002402CE" w:rsidRPr="00AE79EF">
        <w:rPr>
          <w:rFonts w:ascii="Times New Roman" w:hAnsi="Times New Roman"/>
          <w:lang w:val="mk-MK"/>
        </w:rPr>
        <w:t xml:space="preserve">4. </w:t>
      </w:r>
      <w:r w:rsidRPr="00AE79EF">
        <w:rPr>
          <w:rFonts w:ascii="Times New Roman" w:hAnsi="Times New Roman"/>
        </w:rPr>
        <w:t xml:space="preserve"> </w:t>
      </w:r>
      <w:r w:rsidR="002402CE" w:rsidRPr="00AE79EF">
        <w:rPr>
          <w:rFonts w:ascii="Times New Roman" w:hAnsi="Times New Roman"/>
          <w:lang w:val="mk-MK"/>
        </w:rPr>
        <w:t xml:space="preserve">Максимална заситена излезна </w:t>
      </w:r>
      <w:r w:rsidRPr="00AE79EF">
        <w:rPr>
          <w:rFonts w:ascii="Times New Roman" w:hAnsi="Times New Roman"/>
          <w:lang w:val="mk-MK"/>
        </w:rPr>
        <w:t xml:space="preserve">моќност поголема од 7 W (38,45 </w:t>
      </w:r>
      <w:r w:rsidR="002402CE" w:rsidRPr="00AE79EF">
        <w:rPr>
          <w:rFonts w:ascii="Times New Roman" w:hAnsi="Times New Roman"/>
          <w:lang w:val="mk-MK"/>
        </w:rPr>
        <w:t xml:space="preserve">dBm) на која било фреквенција над 16 GHz до и заклучно со </w:t>
      </w:r>
      <w:r w:rsidR="002402CE" w:rsidRPr="00AE79EF">
        <w:rPr>
          <w:rFonts w:ascii="Times New Roman" w:hAnsi="Times New Roman"/>
          <w:lang w:val="mk-MK"/>
        </w:rPr>
        <w:tab/>
        <w:t>31,8 GHz;</w:t>
      </w:r>
    </w:p>
    <w:p w:rsidR="002402CE" w:rsidRPr="00AE79EF" w:rsidRDefault="002402CE" w:rsidP="00547F27">
      <w:pPr>
        <w:shd w:val="clear" w:color="auto" w:fill="FFFFFF"/>
        <w:spacing w:before="120" w:after="120" w:line="240" w:lineRule="auto"/>
        <w:ind w:left="1530" w:hanging="450"/>
        <w:jc w:val="both"/>
        <w:rPr>
          <w:rFonts w:ascii="Times New Roman" w:hAnsi="Times New Roman"/>
          <w:lang w:val="mk-MK"/>
        </w:rPr>
      </w:pPr>
      <w:r w:rsidRPr="00AE79EF">
        <w:rPr>
          <w:rFonts w:ascii="Times New Roman" w:hAnsi="Times New Roman"/>
          <w:spacing w:val="-1"/>
          <w:lang w:val="mk-MK"/>
        </w:rPr>
        <w:t>c.</w:t>
      </w:r>
      <w:r w:rsidRPr="00AE79EF">
        <w:rPr>
          <w:rFonts w:ascii="Times New Roman" w:hAnsi="Times New Roman"/>
          <w:lang w:val="mk-MK"/>
        </w:rPr>
        <w:tab/>
        <w:t>Режим на работа со максимална заситена излезна моќност поголема од 0,5 W (27 dBm) на која било фреквенција што надминува 31,8 GHz до и заклучно со 37 GHz;</w:t>
      </w:r>
    </w:p>
    <w:p w:rsidR="002402CE" w:rsidRPr="00AE79EF" w:rsidRDefault="002402CE" w:rsidP="00547F27">
      <w:pPr>
        <w:shd w:val="clear" w:color="auto" w:fill="FFFFFF"/>
        <w:spacing w:before="120" w:after="120" w:line="240" w:lineRule="auto"/>
        <w:ind w:left="1530" w:hanging="450"/>
        <w:jc w:val="both"/>
        <w:rPr>
          <w:rFonts w:ascii="Times New Roman" w:hAnsi="Times New Roman"/>
          <w:lang w:val="mk-MK"/>
        </w:rPr>
      </w:pPr>
      <w:r w:rsidRPr="00AE79EF">
        <w:rPr>
          <w:rFonts w:ascii="Times New Roman" w:hAnsi="Times New Roman"/>
          <w:spacing w:val="-1"/>
          <w:lang w:val="mk-MK"/>
        </w:rPr>
        <w:t>d.</w:t>
      </w:r>
      <w:r w:rsidRPr="00AE79EF">
        <w:rPr>
          <w:rFonts w:ascii="Times New Roman" w:hAnsi="Times New Roman"/>
          <w:lang w:val="mk-MK"/>
        </w:rPr>
        <w:tab/>
        <w:t xml:space="preserve">Режим на работа со максимална заситена излезна моќност поголема од 1 W (30 dBm) на која било фреквенција што надминува 37 GHz до и заклучно со 43,5 GHz; </w:t>
      </w:r>
    </w:p>
    <w:p w:rsidR="007102D0" w:rsidRPr="00AE79EF" w:rsidRDefault="002402CE" w:rsidP="00892AE8">
      <w:pPr>
        <w:shd w:val="clear" w:color="auto" w:fill="FFFFFF"/>
        <w:spacing w:before="240"/>
        <w:ind w:left="1530" w:hanging="450"/>
        <w:jc w:val="both"/>
        <w:rPr>
          <w:rFonts w:ascii="Times New Roman" w:hAnsi="Times New Roman"/>
        </w:rPr>
      </w:pPr>
      <w:r w:rsidRPr="00AE79EF">
        <w:rPr>
          <w:rFonts w:ascii="Times New Roman" w:hAnsi="Times New Roman"/>
          <w:spacing w:val="-1"/>
          <w:lang w:val="mk-MK"/>
        </w:rPr>
        <w:t>e.</w:t>
      </w:r>
      <w:r w:rsidRPr="00AE79EF">
        <w:rPr>
          <w:rFonts w:ascii="Times New Roman" w:hAnsi="Times New Roman"/>
          <w:lang w:val="mk-MK"/>
        </w:rPr>
        <w:tab/>
        <w:t>Режим на работа со максимална заситена излезна моќност поголема од 0,1 nW (-70 dBm) на која било фреквенција што надминува 43,5 GHz;</w:t>
      </w:r>
    </w:p>
    <w:p w:rsidR="007102D0" w:rsidRPr="00AE79EF" w:rsidRDefault="007102D0" w:rsidP="009950CC">
      <w:pPr>
        <w:tabs>
          <w:tab w:val="left" w:pos="1080"/>
        </w:tabs>
        <w:autoSpaceDE w:val="0"/>
        <w:autoSpaceDN w:val="0"/>
        <w:adjustRightInd w:val="0"/>
        <w:spacing w:after="0" w:line="240" w:lineRule="auto"/>
        <w:ind w:left="1530" w:hanging="450"/>
        <w:rPr>
          <w:rFonts w:ascii="Times New Roman" w:hAnsi="Times New Roman"/>
          <w:color w:val="000000"/>
          <w:lang w:val="mk-MK" w:eastAsia="mk-MK"/>
        </w:rPr>
      </w:pPr>
      <w:r w:rsidRPr="00AE79EF">
        <w:rPr>
          <w:rFonts w:ascii="Times New Roman" w:hAnsi="Times New Roman"/>
          <w:color w:val="000000"/>
          <w:lang w:val="en-GB" w:eastAsia="mk-MK"/>
        </w:rPr>
        <w:t xml:space="preserve">f.    </w:t>
      </w:r>
      <w:r w:rsidRPr="00AE79EF">
        <w:rPr>
          <w:rFonts w:ascii="Times New Roman" w:hAnsi="Times New Roman"/>
          <w:color w:val="000000"/>
          <w:lang w:val="mk-MK" w:eastAsia="mk-MK"/>
        </w:rPr>
        <w:t>освен оние наведени во</w:t>
      </w:r>
      <w:r w:rsidRPr="00AE79EF">
        <w:rPr>
          <w:rFonts w:ascii="Times New Roman" w:hAnsi="Times New Roman"/>
          <w:color w:val="000000"/>
          <w:lang w:val="en-GB" w:eastAsia="mk-MK"/>
        </w:rPr>
        <w:t xml:space="preserve"> 3A001.b.3.a. </w:t>
      </w:r>
      <w:r w:rsidRPr="00AE79EF">
        <w:rPr>
          <w:rFonts w:ascii="Times New Roman" w:hAnsi="Times New Roman"/>
          <w:color w:val="000000"/>
          <w:lang w:val="mk-MK" w:eastAsia="mk-MK"/>
        </w:rPr>
        <w:t>до</w:t>
      </w:r>
      <w:r w:rsidRPr="00AE79EF">
        <w:rPr>
          <w:rFonts w:ascii="Times New Roman" w:hAnsi="Times New Roman"/>
          <w:color w:val="000000"/>
          <w:lang w:val="en-GB" w:eastAsia="mk-MK"/>
        </w:rPr>
        <w:t xml:space="preserve"> 3A001.b.3.e </w:t>
      </w:r>
      <w:r w:rsidRPr="00AE79EF">
        <w:rPr>
          <w:rFonts w:ascii="Times New Roman" w:hAnsi="Times New Roman"/>
          <w:color w:val="000000"/>
          <w:lang w:val="mk-MK" w:eastAsia="mk-MK"/>
        </w:rPr>
        <w:t xml:space="preserve">и наменети за работа </w:t>
      </w:r>
      <w:r w:rsidR="00592040" w:rsidRPr="00AE79EF">
        <w:rPr>
          <w:rFonts w:ascii="Times New Roman" w:hAnsi="Times New Roman"/>
          <w:color w:val="000000"/>
          <w:lang w:val="mk-MK" w:eastAsia="mk-MK"/>
        </w:rPr>
        <w:t xml:space="preserve">со </w:t>
      </w:r>
      <w:r w:rsidRPr="00AE79EF">
        <w:rPr>
          <w:rFonts w:ascii="Times New Roman" w:hAnsi="Times New Roman"/>
          <w:color w:val="000000"/>
          <w:lang w:val="mk-MK" w:eastAsia="mk-MK"/>
        </w:rPr>
        <w:t xml:space="preserve"> заситена излезна моќност поголема од</w:t>
      </w:r>
      <w:r w:rsidRPr="00AE79EF">
        <w:rPr>
          <w:rFonts w:ascii="Times New Roman" w:hAnsi="Times New Roman"/>
          <w:color w:val="000000"/>
          <w:lang w:val="en-GB" w:eastAsia="mk-MK"/>
        </w:rPr>
        <w:t xml:space="preserve"> 5 W (37,0 dBm) </w:t>
      </w:r>
      <w:r w:rsidRPr="00AE79EF">
        <w:rPr>
          <w:rFonts w:ascii="Times New Roman" w:hAnsi="Times New Roman"/>
          <w:color w:val="000000"/>
          <w:lang w:val="mk-MK" w:eastAsia="mk-MK"/>
        </w:rPr>
        <w:t xml:space="preserve">и на било која фреквенција </w:t>
      </w:r>
      <w:r w:rsidR="00592040" w:rsidRPr="00AE79EF">
        <w:rPr>
          <w:rFonts w:ascii="Times New Roman" w:hAnsi="Times New Roman"/>
          <w:color w:val="000000"/>
          <w:lang w:val="mk-MK" w:eastAsia="mk-MK"/>
        </w:rPr>
        <w:t>што надминува</w:t>
      </w:r>
      <w:r w:rsidRPr="00AE79EF">
        <w:rPr>
          <w:rFonts w:ascii="Times New Roman" w:hAnsi="Times New Roman"/>
          <w:color w:val="000000"/>
          <w:lang w:val="en-GB" w:eastAsia="mk-MK"/>
        </w:rPr>
        <w:t xml:space="preserve"> 8,5 GHz </w:t>
      </w:r>
      <w:r w:rsidRPr="00AE79EF">
        <w:rPr>
          <w:rFonts w:ascii="Times New Roman" w:hAnsi="Times New Roman"/>
          <w:color w:val="000000"/>
          <w:lang w:val="mk-MK" w:eastAsia="mk-MK"/>
        </w:rPr>
        <w:t>до</w:t>
      </w:r>
      <w:r w:rsidRPr="00AE79EF">
        <w:rPr>
          <w:rFonts w:ascii="Times New Roman" w:hAnsi="Times New Roman"/>
          <w:color w:val="000000"/>
          <w:lang w:val="en-GB" w:eastAsia="mk-MK"/>
        </w:rPr>
        <w:t xml:space="preserve"> </w:t>
      </w:r>
      <w:r w:rsidR="00592040" w:rsidRPr="00AE79EF">
        <w:rPr>
          <w:rFonts w:ascii="Times New Roman" w:hAnsi="Times New Roman"/>
          <w:color w:val="000000"/>
          <w:lang w:val="mk-MK" w:eastAsia="mk-MK"/>
        </w:rPr>
        <w:t>и заклучно со</w:t>
      </w:r>
      <w:r w:rsidRPr="00AE79EF">
        <w:rPr>
          <w:rFonts w:ascii="Times New Roman" w:hAnsi="Times New Roman"/>
          <w:color w:val="000000"/>
          <w:lang w:val="en-GB" w:eastAsia="mk-MK"/>
        </w:rPr>
        <w:t xml:space="preserve"> 31,8 GHz;</w:t>
      </w:r>
    </w:p>
    <w:p w:rsidR="002402CE" w:rsidRPr="00AE79EF" w:rsidRDefault="00892AE8" w:rsidP="009950CC">
      <w:pPr>
        <w:shd w:val="clear" w:color="auto" w:fill="FFFFFF"/>
        <w:spacing w:before="120" w:after="120" w:line="240" w:lineRule="auto"/>
        <w:ind w:left="2621" w:hanging="1541"/>
        <w:jc w:val="both"/>
        <w:rPr>
          <w:rFonts w:ascii="Times New Roman" w:hAnsi="Times New Roman"/>
          <w:i/>
          <w:iCs/>
          <w:spacing w:val="-4"/>
          <w:lang w:val="mk-MK"/>
        </w:rPr>
      </w:pPr>
      <w:r w:rsidRPr="00AE79EF">
        <w:rPr>
          <w:rFonts w:ascii="Times New Roman" w:hAnsi="Times New Roman"/>
          <w:i/>
          <w:iCs/>
          <w:spacing w:val="-4"/>
          <w:u w:val="single"/>
          <w:lang w:val="mk-MK"/>
        </w:rPr>
        <w:t>Забелешка</w:t>
      </w:r>
      <w:r w:rsidRPr="00AE79EF">
        <w:rPr>
          <w:rFonts w:ascii="Times New Roman" w:hAnsi="Times New Roman"/>
          <w:i/>
          <w:iCs/>
          <w:spacing w:val="-4"/>
          <w:u w:val="single"/>
        </w:rPr>
        <w:t xml:space="preserve"> </w:t>
      </w:r>
      <w:r w:rsidR="002402CE" w:rsidRPr="00AE79EF">
        <w:rPr>
          <w:rFonts w:ascii="Times New Roman" w:hAnsi="Times New Roman"/>
          <w:i/>
          <w:iCs/>
          <w:spacing w:val="-4"/>
          <w:u w:val="single"/>
          <w:lang w:val="mk-MK"/>
        </w:rPr>
        <w:t>1:</w:t>
      </w:r>
      <w:r w:rsidR="002402CE" w:rsidRPr="00AE79EF">
        <w:rPr>
          <w:rFonts w:ascii="Times New Roman" w:hAnsi="Times New Roman"/>
          <w:i/>
          <w:iCs/>
          <w:spacing w:val="-4"/>
          <w:lang w:val="mk-MK"/>
        </w:rPr>
        <w:t xml:space="preserve"> Контролниот статус на транзистор </w:t>
      </w:r>
      <w:r w:rsidR="00592040" w:rsidRPr="00AE79EF">
        <w:rPr>
          <w:rFonts w:ascii="Times New Roman" w:hAnsi="Times New Roman"/>
          <w:i/>
          <w:iCs/>
          <w:spacing w:val="-4"/>
          <w:lang w:val="mk-MK"/>
        </w:rPr>
        <w:t xml:space="preserve">во 3A001.b.3.а. до 3A001.b.3.е. </w:t>
      </w:r>
      <w:r w:rsidR="002402CE" w:rsidRPr="00AE79EF">
        <w:rPr>
          <w:rFonts w:ascii="Times New Roman" w:hAnsi="Times New Roman"/>
          <w:i/>
          <w:iCs/>
          <w:spacing w:val="-4"/>
          <w:lang w:val="mk-MK"/>
        </w:rPr>
        <w:t>чии номинални работни фреквенции спаѓаат во повеќе од еден фреквенциски onceг, како што е дефинирано во 3A001.b.3.а до 3A001.b.3.e., се утврдува според прагот на најниската максимална заситена излезна моќност.</w:t>
      </w:r>
    </w:p>
    <w:p w:rsidR="002402CE" w:rsidRPr="00AE79EF" w:rsidRDefault="002402CE" w:rsidP="009950CC">
      <w:pPr>
        <w:shd w:val="clear" w:color="auto" w:fill="FFFFFF"/>
        <w:spacing w:before="120" w:after="120" w:line="240" w:lineRule="auto"/>
        <w:ind w:left="2621" w:hanging="1541"/>
        <w:jc w:val="both"/>
        <w:rPr>
          <w:rFonts w:ascii="Times New Roman" w:hAnsi="Times New Roman"/>
          <w:i/>
          <w:lang w:val="mk-MK"/>
        </w:rPr>
      </w:pPr>
      <w:r w:rsidRPr="00AE79EF">
        <w:rPr>
          <w:rFonts w:ascii="Times New Roman" w:hAnsi="Times New Roman"/>
          <w:i/>
          <w:iCs/>
          <w:spacing w:val="-4"/>
          <w:u w:val="single"/>
          <w:lang w:val="mk-MK"/>
        </w:rPr>
        <w:t>Забелешка 2:</w:t>
      </w:r>
      <w:r w:rsidR="00892AE8" w:rsidRPr="00AE79EF">
        <w:rPr>
          <w:rFonts w:ascii="Times New Roman" w:hAnsi="Times New Roman"/>
          <w:i/>
          <w:iCs/>
          <w:spacing w:val="-4"/>
        </w:rPr>
        <w:t xml:space="preserve">    </w:t>
      </w:r>
      <w:r w:rsidRPr="00AE79EF">
        <w:rPr>
          <w:rFonts w:ascii="Times New Roman" w:hAnsi="Times New Roman"/>
          <w:i/>
          <w:lang w:val="mk-MK"/>
        </w:rPr>
        <w:t xml:space="preserve">3A001.b.3. опфаќа голи плочки, плочки монтирани на носачи или плочки монтирани во пакувања. Некои засебни транзистори може да се сретнат и под името засилувачи на моќност, но статусот на овие засебни транзистори е утврден со </w:t>
      </w:r>
      <w:r w:rsidRPr="00AE79EF">
        <w:rPr>
          <w:rFonts w:ascii="Times New Roman" w:hAnsi="Times New Roman"/>
          <w:i/>
          <w:iCs/>
          <w:lang w:val="mk-MK"/>
        </w:rPr>
        <w:t xml:space="preserve">3A001.b.3. </w:t>
      </w:r>
    </w:p>
    <w:p w:rsidR="002402CE" w:rsidRPr="00AE79EF" w:rsidRDefault="002402CE" w:rsidP="009950CC">
      <w:pPr>
        <w:shd w:val="clear" w:color="auto" w:fill="FFFFFF"/>
        <w:spacing w:before="240"/>
        <w:ind w:left="1080" w:hanging="360"/>
        <w:jc w:val="both"/>
        <w:rPr>
          <w:rFonts w:ascii="Times New Roman" w:hAnsi="Times New Roman"/>
          <w:lang w:val="mk-MK"/>
        </w:rPr>
      </w:pPr>
      <w:r w:rsidRPr="004C025D">
        <w:rPr>
          <w:rFonts w:ascii="Times New Roman" w:hAnsi="Times New Roman"/>
          <w:lang w:val="mk-MK"/>
        </w:rPr>
        <w:t>4.</w:t>
      </w:r>
      <w:r w:rsidRPr="00AE79EF">
        <w:rPr>
          <w:rFonts w:ascii="Times New Roman" w:hAnsi="Times New Roman"/>
          <w:lang w:val="mk-MK"/>
        </w:rPr>
        <w:tab/>
        <w:t>Микробранови полуспроводнички засилувачи и микробранови склопови/</w:t>
      </w:r>
      <w:r w:rsidR="00892AE8" w:rsidRPr="00AE79EF">
        <w:rPr>
          <w:rFonts w:ascii="Times New Roman" w:hAnsi="Times New Roman"/>
        </w:rPr>
        <w:t xml:space="preserve"> </w:t>
      </w:r>
      <w:r w:rsidRPr="00AE79EF">
        <w:rPr>
          <w:rFonts w:ascii="Times New Roman" w:hAnsi="Times New Roman"/>
          <w:lang w:val="mk-MK"/>
        </w:rPr>
        <w:t>модули што содржат полуспроводнички микробранови засилувачи со која било од следниве особини:</w:t>
      </w:r>
    </w:p>
    <w:p w:rsidR="002402CE" w:rsidRPr="00AE79EF" w:rsidRDefault="002402CE" w:rsidP="009950CC">
      <w:pPr>
        <w:shd w:val="clear" w:color="auto" w:fill="FFFFFF"/>
        <w:spacing w:before="240"/>
        <w:ind w:left="1350" w:hanging="360"/>
        <w:jc w:val="both"/>
        <w:rPr>
          <w:rFonts w:ascii="Times New Roman" w:hAnsi="Times New Roman"/>
          <w:lang w:val="mk-MK"/>
        </w:rPr>
      </w:pPr>
      <w:r w:rsidRPr="00AE79EF">
        <w:rPr>
          <w:rFonts w:ascii="Times New Roman" w:hAnsi="Times New Roman"/>
          <w:spacing w:val="-1"/>
          <w:lang w:val="mk-MK"/>
        </w:rPr>
        <w:t>a.</w:t>
      </w:r>
      <w:r w:rsidRPr="00AE79EF">
        <w:rPr>
          <w:rFonts w:ascii="Times New Roman" w:hAnsi="Times New Roman"/>
          <w:lang w:val="mk-MK"/>
        </w:rPr>
        <w:tab/>
        <w:t>Режим на работа на фреквенции што надминуваат 2,7 GHz, до и заклучно со 6,8 GHz и со „фракциска широчина на опсегот“ поголема од 15% и кои поседуваат која било од следниве карактеристики:</w:t>
      </w:r>
    </w:p>
    <w:p w:rsidR="002402CE" w:rsidRPr="00AE79EF" w:rsidRDefault="009950CC" w:rsidP="009950CC">
      <w:pPr>
        <w:shd w:val="clear" w:color="auto" w:fill="FFFFFF"/>
        <w:spacing w:before="120" w:after="120" w:line="240" w:lineRule="auto"/>
        <w:ind w:left="1627" w:hanging="360"/>
        <w:jc w:val="both"/>
        <w:rPr>
          <w:rFonts w:ascii="Times New Roman" w:hAnsi="Times New Roman"/>
          <w:lang w:val="mk-MK"/>
        </w:rPr>
      </w:pPr>
      <w:r w:rsidRPr="00AE79EF">
        <w:rPr>
          <w:rFonts w:ascii="Times New Roman" w:hAnsi="Times New Roman"/>
        </w:rPr>
        <w:t xml:space="preserve"> </w:t>
      </w:r>
      <w:r w:rsidR="002402CE" w:rsidRPr="00AE79EF">
        <w:rPr>
          <w:rFonts w:ascii="Times New Roman" w:hAnsi="Times New Roman"/>
          <w:lang w:val="mk-MK"/>
        </w:rPr>
        <w:t xml:space="preserve">1. </w:t>
      </w:r>
      <w:r w:rsidRPr="00AE79EF">
        <w:rPr>
          <w:rFonts w:ascii="Times New Roman" w:hAnsi="Times New Roman"/>
        </w:rPr>
        <w:t xml:space="preserve"> </w:t>
      </w:r>
      <w:r w:rsidR="002402CE" w:rsidRPr="00AE79EF">
        <w:rPr>
          <w:rFonts w:ascii="Times New Roman" w:hAnsi="Times New Roman"/>
          <w:lang w:val="mk-MK"/>
        </w:rPr>
        <w:t xml:space="preserve">Максимална заситена излезна моќност поголема од 500 W (57 dBm) на </w:t>
      </w:r>
      <w:r w:rsidRPr="00AE79EF">
        <w:rPr>
          <w:rFonts w:ascii="Times New Roman" w:hAnsi="Times New Roman"/>
        </w:rPr>
        <w:t xml:space="preserve"> </w:t>
      </w:r>
      <w:r w:rsidR="002402CE" w:rsidRPr="00AE79EF">
        <w:rPr>
          <w:rFonts w:ascii="Times New Roman" w:hAnsi="Times New Roman"/>
          <w:lang w:val="mk-MK"/>
        </w:rPr>
        <w:t>која било фреквенција над 2,7 GHz, до и заклучно со 2,9 GHz;</w:t>
      </w:r>
    </w:p>
    <w:p w:rsidR="002402CE" w:rsidRPr="00AE79EF" w:rsidRDefault="002402CE" w:rsidP="009950CC">
      <w:pPr>
        <w:shd w:val="clear" w:color="auto" w:fill="FFFFFF"/>
        <w:tabs>
          <w:tab w:val="left" w:pos="2070"/>
        </w:tabs>
        <w:spacing w:before="120" w:after="120" w:line="240" w:lineRule="auto"/>
        <w:ind w:left="1627" w:hanging="270"/>
        <w:jc w:val="both"/>
        <w:rPr>
          <w:rFonts w:ascii="Times New Roman" w:hAnsi="Times New Roman"/>
          <w:lang w:val="mk-MK"/>
        </w:rPr>
      </w:pPr>
      <w:r w:rsidRPr="00AE79EF">
        <w:rPr>
          <w:rFonts w:ascii="Times New Roman" w:hAnsi="Times New Roman"/>
          <w:lang w:val="mk-MK"/>
        </w:rPr>
        <w:t>2. Максимална заситена излезна моќност поголема од 270 W (54,3 dBm) на која било фреквенција над 2,9 GHz, до и заклучно со 3,2 GHz;</w:t>
      </w:r>
    </w:p>
    <w:p w:rsidR="002402CE" w:rsidRPr="00AE79EF" w:rsidRDefault="002402CE" w:rsidP="009950CC">
      <w:pPr>
        <w:shd w:val="clear" w:color="auto" w:fill="FFFFFF"/>
        <w:spacing w:before="120" w:after="120" w:line="240" w:lineRule="auto"/>
        <w:ind w:left="1627" w:hanging="270"/>
        <w:jc w:val="both"/>
        <w:rPr>
          <w:rFonts w:ascii="Times New Roman" w:hAnsi="Times New Roman"/>
          <w:u w:val="single"/>
          <w:lang w:val="mk-MK"/>
        </w:rPr>
      </w:pPr>
      <w:r w:rsidRPr="00AE79EF">
        <w:rPr>
          <w:rFonts w:ascii="Times New Roman" w:hAnsi="Times New Roman"/>
          <w:lang w:val="mk-MK"/>
        </w:rPr>
        <w:lastRenderedPageBreak/>
        <w:t>3.</w:t>
      </w:r>
      <w:r w:rsidR="009950CC" w:rsidRPr="00AE79EF">
        <w:rPr>
          <w:rFonts w:ascii="Times New Roman" w:hAnsi="Times New Roman"/>
        </w:rPr>
        <w:t xml:space="preserve"> </w:t>
      </w:r>
      <w:r w:rsidRPr="00AE79EF">
        <w:rPr>
          <w:rFonts w:ascii="Times New Roman" w:hAnsi="Times New Roman"/>
          <w:lang w:val="mk-MK"/>
        </w:rPr>
        <w:t xml:space="preserve"> Максимална заситена излезна моќност поголема од 200 W (53 dBm) на која било фреквенција над 3,2 GHz, до и заклучно со 3,7 GHz; </w:t>
      </w:r>
      <w:r w:rsidRPr="00AE79EF">
        <w:rPr>
          <w:rFonts w:ascii="Times New Roman" w:hAnsi="Times New Roman"/>
          <w:u w:val="single"/>
          <w:lang w:val="mk-MK"/>
        </w:rPr>
        <w:t>или</w:t>
      </w:r>
    </w:p>
    <w:p w:rsidR="002402CE" w:rsidRPr="00AE79EF" w:rsidRDefault="002402CE" w:rsidP="009950CC">
      <w:pPr>
        <w:shd w:val="clear" w:color="auto" w:fill="FFFFFF"/>
        <w:tabs>
          <w:tab w:val="left" w:pos="1890"/>
        </w:tabs>
        <w:spacing w:before="120" w:after="120" w:line="240" w:lineRule="auto"/>
        <w:ind w:left="1627" w:hanging="270"/>
        <w:jc w:val="both"/>
        <w:rPr>
          <w:rFonts w:ascii="Times New Roman" w:hAnsi="Times New Roman"/>
          <w:lang w:val="mk-MK"/>
        </w:rPr>
      </w:pPr>
      <w:r w:rsidRPr="00AE79EF">
        <w:rPr>
          <w:rFonts w:ascii="Times New Roman" w:hAnsi="Times New Roman"/>
          <w:lang w:val="mk-MK"/>
        </w:rPr>
        <w:t xml:space="preserve">4. </w:t>
      </w:r>
      <w:r w:rsidR="009950CC" w:rsidRPr="00AE79EF">
        <w:rPr>
          <w:rFonts w:ascii="Times New Roman" w:hAnsi="Times New Roman"/>
        </w:rPr>
        <w:t xml:space="preserve"> </w:t>
      </w:r>
      <w:r w:rsidRPr="00AE79EF">
        <w:rPr>
          <w:rFonts w:ascii="Times New Roman" w:hAnsi="Times New Roman"/>
          <w:lang w:val="mk-MK"/>
        </w:rPr>
        <w:t>Максимална заситена излезна моќност поголема од 90 W (49,54 dBm) на која било фреквенција над 3,7 GHz, до и заклучно со 6,8 GHz;</w:t>
      </w:r>
    </w:p>
    <w:p w:rsidR="002402CE" w:rsidRPr="00AE79EF" w:rsidRDefault="002402CE" w:rsidP="009950CC">
      <w:pPr>
        <w:shd w:val="clear" w:color="auto" w:fill="FFFFFF"/>
        <w:spacing w:before="240"/>
        <w:ind w:left="1350" w:hanging="360"/>
        <w:jc w:val="both"/>
        <w:rPr>
          <w:rFonts w:ascii="Times New Roman" w:hAnsi="Times New Roman"/>
          <w:lang w:val="mk-MK"/>
        </w:rPr>
      </w:pPr>
      <w:r w:rsidRPr="004C025D">
        <w:rPr>
          <w:rFonts w:ascii="Times New Roman" w:hAnsi="Times New Roman"/>
          <w:lang w:val="mk-MK"/>
        </w:rPr>
        <w:t>b.</w:t>
      </w:r>
      <w:r w:rsidRPr="00AE79EF">
        <w:rPr>
          <w:rFonts w:ascii="Times New Roman" w:hAnsi="Times New Roman"/>
          <w:lang w:val="mk-MK"/>
        </w:rPr>
        <w:tab/>
        <w:t>Режим на работа на фреквенции што надминуваат 6,8 GHz, до и заклучно со 31,8 GHz и со „фракциска широчина на опсегот“ поголема од 10% и кои поседуваат која било од следниве карактеристики:</w:t>
      </w:r>
    </w:p>
    <w:p w:rsidR="009950CC" w:rsidRPr="00AE79EF" w:rsidRDefault="009950CC" w:rsidP="009950CC">
      <w:pPr>
        <w:shd w:val="clear" w:color="auto" w:fill="FFFFFF"/>
        <w:spacing w:before="120" w:after="120" w:line="240" w:lineRule="auto"/>
        <w:ind w:left="1620" w:hanging="270"/>
        <w:jc w:val="both"/>
        <w:rPr>
          <w:rFonts w:ascii="Times New Roman" w:hAnsi="Times New Roman"/>
        </w:rPr>
      </w:pPr>
      <w:r w:rsidRPr="008764B6">
        <w:rPr>
          <w:rFonts w:ascii="Times New Roman" w:hAnsi="Times New Roman"/>
        </w:rPr>
        <w:t xml:space="preserve">1.  </w:t>
      </w:r>
      <w:r w:rsidR="002402CE" w:rsidRPr="008764B6">
        <w:rPr>
          <w:rFonts w:ascii="Times New Roman" w:hAnsi="Times New Roman"/>
          <w:lang w:val="mk-MK"/>
        </w:rPr>
        <w:t>Максимална</w:t>
      </w:r>
      <w:r w:rsidR="002402CE" w:rsidRPr="00AE79EF">
        <w:rPr>
          <w:rFonts w:ascii="Times New Roman" w:hAnsi="Times New Roman"/>
          <w:lang w:val="mk-MK"/>
        </w:rPr>
        <w:t xml:space="preserve"> заситена излезна моќност поголема од 70 W</w:t>
      </w:r>
      <w:r w:rsidR="002402CE" w:rsidRPr="00AE79EF">
        <w:rPr>
          <w:rFonts w:ascii="Times New Roman" w:hAnsi="Times New Roman"/>
          <w:lang w:val="mk-MK"/>
        </w:rPr>
        <w:tab/>
      </w:r>
      <w:r w:rsidR="002402CE" w:rsidRPr="007E310B">
        <w:rPr>
          <w:rFonts w:ascii="Times New Roman" w:hAnsi="Times New Roman"/>
          <w:lang w:val="mk-MK"/>
        </w:rPr>
        <w:t>(48,</w:t>
      </w:r>
      <w:r w:rsidR="00B91376" w:rsidRPr="007E310B">
        <w:rPr>
          <w:rFonts w:ascii="Times New Roman" w:hAnsi="Times New Roman"/>
        </w:rPr>
        <w:t>45</w:t>
      </w:r>
      <w:r w:rsidR="002402CE" w:rsidRPr="00AE79EF">
        <w:rPr>
          <w:rFonts w:ascii="Times New Roman" w:hAnsi="Times New Roman"/>
          <w:lang w:val="mk-MK"/>
        </w:rPr>
        <w:t xml:space="preserve">dBm) на која било фреквенција над 6,8 GHz, до и </w:t>
      </w:r>
      <w:r w:rsidR="002402CE" w:rsidRPr="00AE79EF">
        <w:rPr>
          <w:rFonts w:ascii="Times New Roman" w:hAnsi="Times New Roman"/>
          <w:lang w:val="mk-MK"/>
        </w:rPr>
        <w:tab/>
        <w:t>заклучно со 8,5 GHz;</w:t>
      </w:r>
    </w:p>
    <w:p w:rsidR="002402CE" w:rsidRPr="00AE79EF" w:rsidRDefault="006D318E" w:rsidP="006D318E">
      <w:pPr>
        <w:shd w:val="clear" w:color="auto" w:fill="FFFFFF"/>
        <w:spacing w:before="120" w:after="120" w:line="240" w:lineRule="auto"/>
        <w:ind w:left="1620" w:hanging="270"/>
        <w:jc w:val="both"/>
        <w:rPr>
          <w:rFonts w:ascii="Times New Roman" w:hAnsi="Times New Roman"/>
        </w:rPr>
      </w:pPr>
      <w:r w:rsidRPr="00AE79EF">
        <w:rPr>
          <w:rFonts w:ascii="Times New Roman" w:hAnsi="Times New Roman"/>
        </w:rPr>
        <w:t>2.</w:t>
      </w:r>
      <w:r w:rsidR="002402CE" w:rsidRPr="00AE79EF">
        <w:rPr>
          <w:rFonts w:ascii="Times New Roman" w:hAnsi="Times New Roman"/>
          <w:lang w:val="mk-MK"/>
        </w:rPr>
        <w:t>Максимална заситена</w:t>
      </w:r>
      <w:r w:rsidRPr="00AE79EF">
        <w:rPr>
          <w:rFonts w:ascii="Times New Roman" w:hAnsi="Times New Roman"/>
          <w:lang w:val="mk-MK"/>
        </w:rPr>
        <w:t xml:space="preserve"> излезна моќност поголема од 50W</w:t>
      </w:r>
      <w:r w:rsidR="002402CE" w:rsidRPr="00AE79EF">
        <w:rPr>
          <w:rFonts w:ascii="Times New Roman" w:hAnsi="Times New Roman"/>
          <w:lang w:val="mk-MK"/>
        </w:rPr>
        <w:t xml:space="preserve">(47 </w:t>
      </w:r>
      <w:r w:rsidR="002402CE" w:rsidRPr="00AE79EF">
        <w:rPr>
          <w:rFonts w:ascii="Times New Roman" w:hAnsi="Times New Roman"/>
          <w:lang w:val="mk-MK"/>
        </w:rPr>
        <w:tab/>
        <w:t>dBm) на која било фреквенција</w:t>
      </w:r>
      <w:r w:rsidRPr="00AE79EF">
        <w:rPr>
          <w:rFonts w:ascii="Times New Roman" w:hAnsi="Times New Roman"/>
          <w:lang w:val="mk-MK"/>
        </w:rPr>
        <w:t xml:space="preserve"> над 8,5 GHz, до и заклучно со </w:t>
      </w:r>
      <w:r w:rsidR="002402CE" w:rsidRPr="00AE79EF">
        <w:rPr>
          <w:rFonts w:ascii="Times New Roman" w:hAnsi="Times New Roman"/>
          <w:lang w:val="mk-MK"/>
        </w:rPr>
        <w:t>12 GHz;</w:t>
      </w:r>
    </w:p>
    <w:p w:rsidR="002402CE" w:rsidRPr="00AE79EF" w:rsidRDefault="006D318E" w:rsidP="006D318E">
      <w:pPr>
        <w:shd w:val="clear" w:color="auto" w:fill="FFFFFF"/>
        <w:tabs>
          <w:tab w:val="left" w:pos="2070"/>
          <w:tab w:val="left" w:pos="2340"/>
        </w:tabs>
        <w:spacing w:before="120" w:after="120" w:line="240" w:lineRule="auto"/>
        <w:ind w:left="1620" w:hanging="270"/>
        <w:jc w:val="both"/>
        <w:rPr>
          <w:rFonts w:ascii="Times New Roman" w:hAnsi="Times New Roman"/>
          <w:lang w:val="mk-MK"/>
        </w:rPr>
      </w:pPr>
      <w:r w:rsidRPr="00AE79EF">
        <w:rPr>
          <w:rFonts w:ascii="Times New Roman" w:hAnsi="Times New Roman"/>
          <w:lang w:val="mk-MK"/>
        </w:rPr>
        <w:t>3.</w:t>
      </w:r>
      <w:r w:rsidRPr="00AE79EF">
        <w:rPr>
          <w:rFonts w:ascii="Times New Roman" w:hAnsi="Times New Roman"/>
        </w:rPr>
        <w:t xml:space="preserve"> </w:t>
      </w:r>
      <w:r w:rsidR="002402CE" w:rsidRPr="00AE79EF">
        <w:rPr>
          <w:rFonts w:ascii="Times New Roman" w:hAnsi="Times New Roman"/>
          <w:lang w:val="mk-MK"/>
        </w:rPr>
        <w:t>Максимална заситена</w:t>
      </w:r>
      <w:r w:rsidRPr="00AE79EF">
        <w:rPr>
          <w:rFonts w:ascii="Times New Roman" w:hAnsi="Times New Roman"/>
          <w:lang w:val="mk-MK"/>
        </w:rPr>
        <w:t xml:space="preserve"> излезна моќност поголема од</w:t>
      </w:r>
      <w:r w:rsidRPr="00AE79EF">
        <w:rPr>
          <w:rFonts w:ascii="Times New Roman" w:hAnsi="Times New Roman"/>
        </w:rPr>
        <w:t xml:space="preserve"> </w:t>
      </w:r>
      <w:r w:rsidRPr="00AE79EF">
        <w:rPr>
          <w:rFonts w:ascii="Times New Roman" w:hAnsi="Times New Roman"/>
          <w:lang w:val="mk-MK"/>
        </w:rPr>
        <w:t>30W</w:t>
      </w:r>
      <w:r w:rsidRPr="00AE79EF">
        <w:rPr>
          <w:rFonts w:ascii="Times New Roman" w:hAnsi="Times New Roman"/>
        </w:rPr>
        <w:t xml:space="preserve"> </w:t>
      </w:r>
      <w:r w:rsidRPr="00AE79EF">
        <w:rPr>
          <w:rFonts w:ascii="Times New Roman" w:hAnsi="Times New Roman"/>
          <w:lang w:val="mk-MK"/>
        </w:rPr>
        <w:t xml:space="preserve">(44,77 </w:t>
      </w:r>
      <w:r w:rsidR="002402CE" w:rsidRPr="00AE79EF">
        <w:rPr>
          <w:rFonts w:ascii="Times New Roman" w:hAnsi="Times New Roman"/>
          <w:lang w:val="mk-MK"/>
        </w:rPr>
        <w:t>dBm)</w:t>
      </w:r>
      <w:r w:rsidRPr="00AE79EF">
        <w:rPr>
          <w:rFonts w:ascii="Times New Roman" w:hAnsi="Times New Roman"/>
        </w:rPr>
        <w:t xml:space="preserve"> </w:t>
      </w:r>
      <w:r w:rsidR="002402CE" w:rsidRPr="00AE79EF">
        <w:rPr>
          <w:rFonts w:ascii="Times New Roman" w:hAnsi="Times New Roman"/>
          <w:lang w:val="mk-MK"/>
        </w:rPr>
        <w:t xml:space="preserve"> на која било фреквенциј</w:t>
      </w:r>
      <w:r w:rsidRPr="00AE79EF">
        <w:rPr>
          <w:rFonts w:ascii="Times New Roman" w:hAnsi="Times New Roman"/>
          <w:lang w:val="mk-MK"/>
        </w:rPr>
        <w:t xml:space="preserve">а над 12 GHz, до и заклучно со </w:t>
      </w:r>
      <w:r w:rsidR="002402CE" w:rsidRPr="00AE79EF">
        <w:rPr>
          <w:rFonts w:ascii="Times New Roman" w:hAnsi="Times New Roman"/>
          <w:lang w:val="mk-MK"/>
        </w:rPr>
        <w:t xml:space="preserve">16 GHz; </w:t>
      </w:r>
      <w:r w:rsidR="002402CE" w:rsidRPr="00AE79EF">
        <w:rPr>
          <w:rFonts w:ascii="Times New Roman" w:hAnsi="Times New Roman"/>
          <w:u w:val="single"/>
          <w:lang w:val="mk-MK"/>
        </w:rPr>
        <w:t>или</w:t>
      </w:r>
    </w:p>
    <w:p w:rsidR="002402CE" w:rsidRPr="00AE79EF" w:rsidRDefault="00547F27" w:rsidP="006D318E">
      <w:pPr>
        <w:shd w:val="clear" w:color="auto" w:fill="FFFFFF"/>
        <w:tabs>
          <w:tab w:val="left" w:pos="1620"/>
        </w:tabs>
        <w:spacing w:before="120" w:after="120" w:line="240" w:lineRule="auto"/>
        <w:ind w:left="1440" w:hanging="360"/>
        <w:jc w:val="both"/>
        <w:rPr>
          <w:rFonts w:ascii="Times New Roman" w:hAnsi="Times New Roman"/>
          <w:lang w:val="mk-MK"/>
        </w:rPr>
      </w:pPr>
      <w:r w:rsidRPr="00AE79EF">
        <w:rPr>
          <w:rFonts w:ascii="Times New Roman" w:hAnsi="Times New Roman"/>
        </w:rPr>
        <w:t xml:space="preserve">     </w:t>
      </w:r>
      <w:r w:rsidR="006D318E" w:rsidRPr="00AE79EF">
        <w:rPr>
          <w:rFonts w:ascii="Times New Roman" w:hAnsi="Times New Roman"/>
          <w:lang w:val="mk-MK"/>
        </w:rPr>
        <w:t>4.</w:t>
      </w:r>
      <w:r w:rsidR="002402CE" w:rsidRPr="00AE79EF">
        <w:rPr>
          <w:rFonts w:ascii="Times New Roman" w:hAnsi="Times New Roman"/>
          <w:lang w:val="mk-MK"/>
        </w:rPr>
        <w:t>Максимална заситена и</w:t>
      </w:r>
      <w:r w:rsidR="006D318E" w:rsidRPr="00AE79EF">
        <w:rPr>
          <w:rFonts w:ascii="Times New Roman" w:hAnsi="Times New Roman"/>
          <w:lang w:val="mk-MK"/>
        </w:rPr>
        <w:t>злезна моќност поголема од 20W</w:t>
      </w:r>
      <w:r w:rsidR="006D318E" w:rsidRPr="00AE79EF">
        <w:rPr>
          <w:rFonts w:ascii="Times New Roman" w:hAnsi="Times New Roman"/>
        </w:rPr>
        <w:t xml:space="preserve"> </w:t>
      </w:r>
      <w:r w:rsidR="002402CE" w:rsidRPr="00AE79EF">
        <w:rPr>
          <w:rFonts w:ascii="Times New Roman" w:hAnsi="Times New Roman"/>
          <w:lang w:val="mk-MK"/>
        </w:rPr>
        <w:t xml:space="preserve">(43 </w:t>
      </w:r>
      <w:r w:rsidR="002402CE" w:rsidRPr="00AE79EF">
        <w:rPr>
          <w:rFonts w:ascii="Times New Roman" w:hAnsi="Times New Roman"/>
          <w:lang w:val="mk-MK"/>
        </w:rPr>
        <w:tab/>
        <w:t>dBm) на која било фреквенциј</w:t>
      </w:r>
      <w:r w:rsidR="006D318E" w:rsidRPr="00AE79EF">
        <w:rPr>
          <w:rFonts w:ascii="Times New Roman" w:hAnsi="Times New Roman"/>
          <w:lang w:val="mk-MK"/>
        </w:rPr>
        <w:t xml:space="preserve">а над 16 GHz, до и заклучно со </w:t>
      </w:r>
      <w:r w:rsidR="002402CE" w:rsidRPr="00AE79EF">
        <w:rPr>
          <w:rFonts w:ascii="Times New Roman" w:hAnsi="Times New Roman"/>
          <w:lang w:val="mk-MK"/>
        </w:rPr>
        <w:t>31,8 GHz;</w:t>
      </w:r>
    </w:p>
    <w:p w:rsidR="002402CE" w:rsidRPr="00AE79EF" w:rsidRDefault="002402CE" w:rsidP="009B313B">
      <w:pPr>
        <w:shd w:val="clear" w:color="auto" w:fill="FFFFFF"/>
        <w:spacing w:before="120" w:after="120" w:line="240" w:lineRule="auto"/>
        <w:ind w:left="1440" w:hanging="360"/>
        <w:jc w:val="both"/>
        <w:rPr>
          <w:rFonts w:ascii="Times New Roman" w:hAnsi="Times New Roman"/>
          <w:lang w:val="mk-MK"/>
        </w:rPr>
      </w:pPr>
      <w:r w:rsidRPr="00AE79EF">
        <w:rPr>
          <w:rFonts w:ascii="Times New Roman" w:hAnsi="Times New Roman"/>
          <w:spacing w:val="-1"/>
          <w:lang w:val="mk-MK"/>
        </w:rPr>
        <w:t>c.</w:t>
      </w:r>
      <w:r w:rsidRPr="00AE79EF">
        <w:rPr>
          <w:rFonts w:ascii="Times New Roman" w:hAnsi="Times New Roman"/>
          <w:lang w:val="mk-MK"/>
        </w:rPr>
        <w:tab/>
        <w:t>Режим на работа со максимална заситена излезна моќност поголема од 0,5 W (27 dBm) на која било фреквенција над 31,8 GHz, до и заклучно со 37 GHz;</w:t>
      </w:r>
    </w:p>
    <w:p w:rsidR="002402CE" w:rsidRPr="00AE79EF" w:rsidRDefault="002402CE" w:rsidP="009B313B">
      <w:pPr>
        <w:shd w:val="clear" w:color="auto" w:fill="FFFFFF"/>
        <w:tabs>
          <w:tab w:val="left" w:pos="1980"/>
        </w:tabs>
        <w:spacing w:before="120" w:after="120" w:line="240" w:lineRule="auto"/>
        <w:ind w:left="1440" w:hanging="360"/>
        <w:jc w:val="both"/>
        <w:rPr>
          <w:rFonts w:ascii="Times New Roman" w:hAnsi="Times New Roman"/>
          <w:lang w:val="mk-MK"/>
        </w:rPr>
      </w:pPr>
      <w:r w:rsidRPr="00AE79EF">
        <w:rPr>
          <w:rFonts w:ascii="Times New Roman" w:hAnsi="Times New Roman"/>
          <w:spacing w:val="-1"/>
          <w:lang w:val="mk-MK"/>
        </w:rPr>
        <w:t>d.</w:t>
      </w:r>
      <w:r w:rsidRPr="00AE79EF">
        <w:rPr>
          <w:rFonts w:ascii="Times New Roman" w:hAnsi="Times New Roman"/>
          <w:lang w:val="mk-MK"/>
        </w:rPr>
        <w:tab/>
        <w:t>Режим на работа со максимална заситена излезна моќност поголема од 2 W (33 dBm) на која било фреквенција над  37 GHz, до и заклучно со 43,5 GHz и со „фракциска широчина на опсегот“ поголема од 10%;</w:t>
      </w:r>
    </w:p>
    <w:p w:rsidR="002402CE" w:rsidRPr="00AE79EF" w:rsidRDefault="002402CE" w:rsidP="009B313B">
      <w:pPr>
        <w:shd w:val="clear" w:color="auto" w:fill="FFFFFF"/>
        <w:spacing w:before="120" w:after="120" w:line="240" w:lineRule="auto"/>
        <w:ind w:left="1440" w:hanging="360"/>
        <w:jc w:val="both"/>
        <w:rPr>
          <w:rFonts w:ascii="Times New Roman" w:hAnsi="Times New Roman"/>
          <w:lang w:val="mk-MK"/>
        </w:rPr>
      </w:pPr>
      <w:r w:rsidRPr="00AE79EF">
        <w:rPr>
          <w:rFonts w:ascii="Times New Roman" w:hAnsi="Times New Roman"/>
          <w:spacing w:val="-1"/>
          <w:lang w:val="mk-MK"/>
        </w:rPr>
        <w:t>e.</w:t>
      </w:r>
      <w:r w:rsidRPr="00AE79EF">
        <w:rPr>
          <w:rFonts w:ascii="Times New Roman" w:hAnsi="Times New Roman"/>
          <w:lang w:val="mk-MK"/>
        </w:rPr>
        <w:tab/>
        <w:t>Режим на работа на фреквенции што надминуваат 43,5 GHz и кои поседуваат која било од следниве особини:</w:t>
      </w:r>
    </w:p>
    <w:p w:rsidR="002402CE" w:rsidRPr="00AE79EF" w:rsidRDefault="00547F27" w:rsidP="00547F27">
      <w:pPr>
        <w:shd w:val="clear" w:color="auto" w:fill="FFFFFF"/>
        <w:spacing w:before="120" w:after="120" w:line="240" w:lineRule="auto"/>
        <w:ind w:left="1620" w:hanging="450"/>
        <w:jc w:val="both"/>
        <w:rPr>
          <w:rFonts w:ascii="Times New Roman" w:hAnsi="Times New Roman"/>
          <w:lang w:val="mk-MK"/>
        </w:rPr>
      </w:pPr>
      <w:r w:rsidRPr="00AE79EF">
        <w:rPr>
          <w:rFonts w:ascii="Times New Roman" w:hAnsi="Times New Roman"/>
          <w:lang w:val="mk-MK"/>
        </w:rPr>
        <w:t xml:space="preserve">   1.  </w:t>
      </w:r>
      <w:r w:rsidR="002402CE" w:rsidRPr="00AE79EF">
        <w:rPr>
          <w:rFonts w:ascii="Times New Roman" w:hAnsi="Times New Roman"/>
          <w:lang w:val="mk-MK"/>
        </w:rPr>
        <w:t>Максимална заситена излезна моќност пог</w:t>
      </w:r>
      <w:r w:rsidRPr="00AE79EF">
        <w:rPr>
          <w:rFonts w:ascii="Times New Roman" w:hAnsi="Times New Roman"/>
          <w:lang w:val="mk-MK"/>
        </w:rPr>
        <w:t xml:space="preserve">олема од 0,2W (23 </w:t>
      </w:r>
      <w:r w:rsidR="002402CE" w:rsidRPr="00AE79EF">
        <w:rPr>
          <w:rFonts w:ascii="Times New Roman" w:hAnsi="Times New Roman"/>
          <w:lang w:val="mk-MK"/>
        </w:rPr>
        <w:t xml:space="preserve">dBm) на </w:t>
      </w:r>
      <w:r w:rsidRPr="00AE79EF">
        <w:rPr>
          <w:rFonts w:ascii="Times New Roman" w:hAnsi="Times New Roman"/>
          <w:lang w:val="mk-MK"/>
        </w:rPr>
        <w:t xml:space="preserve">  </w:t>
      </w:r>
      <w:r w:rsidR="002402CE" w:rsidRPr="00AE79EF">
        <w:rPr>
          <w:rFonts w:ascii="Times New Roman" w:hAnsi="Times New Roman"/>
          <w:lang w:val="mk-MK"/>
        </w:rPr>
        <w:t xml:space="preserve">која било фреквенција над 43,5 GHz, до и заклучно со </w:t>
      </w:r>
      <w:r w:rsidR="002402CE" w:rsidRPr="00AE79EF">
        <w:rPr>
          <w:rFonts w:ascii="Times New Roman" w:hAnsi="Times New Roman"/>
          <w:lang w:val="mk-MK"/>
        </w:rPr>
        <w:tab/>
        <w:t>75 GHz и со „фракциска ши</w:t>
      </w:r>
      <w:r w:rsidRPr="00AE79EF">
        <w:rPr>
          <w:rFonts w:ascii="Times New Roman" w:hAnsi="Times New Roman"/>
          <w:lang w:val="mk-MK"/>
        </w:rPr>
        <w:t xml:space="preserve">рочина на опсегот“ поголема од </w:t>
      </w:r>
      <w:r w:rsidR="002402CE" w:rsidRPr="00AE79EF">
        <w:rPr>
          <w:rFonts w:ascii="Times New Roman" w:hAnsi="Times New Roman"/>
          <w:lang w:val="mk-MK"/>
        </w:rPr>
        <w:t>10%;</w:t>
      </w:r>
    </w:p>
    <w:p w:rsidR="00FE1F45" w:rsidRDefault="002402CE" w:rsidP="00FE1F45">
      <w:pPr>
        <w:shd w:val="clear" w:color="auto" w:fill="FFFFFF"/>
        <w:tabs>
          <w:tab w:val="left" w:pos="1710"/>
        </w:tabs>
        <w:spacing w:before="120" w:after="120" w:line="240" w:lineRule="auto"/>
        <w:ind w:left="1620" w:hanging="270"/>
        <w:jc w:val="both"/>
        <w:rPr>
          <w:rFonts w:ascii="Times New Roman" w:hAnsi="Times New Roman"/>
          <w:u w:val="single"/>
        </w:rPr>
      </w:pPr>
      <w:r w:rsidRPr="00AE79EF">
        <w:rPr>
          <w:rFonts w:ascii="Times New Roman" w:hAnsi="Times New Roman"/>
          <w:lang w:val="mk-MK"/>
        </w:rPr>
        <w:t xml:space="preserve">2. </w:t>
      </w:r>
      <w:r w:rsidR="00350566" w:rsidRPr="00AE79EF">
        <w:rPr>
          <w:rFonts w:ascii="Times New Roman" w:hAnsi="Times New Roman"/>
          <w:lang w:val="mk-MK"/>
        </w:rPr>
        <w:t xml:space="preserve"> </w:t>
      </w:r>
      <w:r w:rsidRPr="00AE79EF">
        <w:rPr>
          <w:rFonts w:ascii="Times New Roman" w:hAnsi="Times New Roman"/>
          <w:lang w:val="mk-MK"/>
        </w:rPr>
        <w:t>Максимална заситена излезна</w:t>
      </w:r>
      <w:r w:rsidR="009B313B" w:rsidRPr="00AE79EF">
        <w:rPr>
          <w:rFonts w:ascii="Times New Roman" w:hAnsi="Times New Roman"/>
          <w:lang w:val="mk-MK"/>
        </w:rPr>
        <w:t xml:space="preserve"> моќност поголема од 20 mW (13 </w:t>
      </w:r>
      <w:r w:rsidRPr="00AE79EF">
        <w:rPr>
          <w:rFonts w:ascii="Times New Roman" w:hAnsi="Times New Roman"/>
          <w:lang w:val="mk-MK"/>
        </w:rPr>
        <w:t xml:space="preserve">dBm) на </w:t>
      </w:r>
      <w:r w:rsidR="009B313B" w:rsidRPr="00AE79EF">
        <w:rPr>
          <w:rFonts w:ascii="Times New Roman" w:hAnsi="Times New Roman"/>
        </w:rPr>
        <w:t xml:space="preserve">    </w:t>
      </w:r>
      <w:r w:rsidRPr="00AE79EF">
        <w:rPr>
          <w:rFonts w:ascii="Times New Roman" w:hAnsi="Times New Roman"/>
          <w:lang w:val="mk-MK"/>
        </w:rPr>
        <w:t xml:space="preserve">која било фреквенција над 75 GHz, до и </w:t>
      </w:r>
      <w:r w:rsidR="00547F27" w:rsidRPr="00AE79EF">
        <w:rPr>
          <w:rFonts w:ascii="Times New Roman" w:hAnsi="Times New Roman"/>
          <w:lang w:val="mk-MK"/>
        </w:rPr>
        <w:t xml:space="preserve">заклучно со </w:t>
      </w:r>
      <w:r w:rsidRPr="00AE79EF">
        <w:rPr>
          <w:rFonts w:ascii="Times New Roman" w:hAnsi="Times New Roman"/>
          <w:lang w:val="mk-MK"/>
        </w:rPr>
        <w:t xml:space="preserve">90 GHz и со „фракциска широчина на опсегот“ поголема од </w:t>
      </w:r>
      <w:r w:rsidRPr="00AE79EF">
        <w:rPr>
          <w:rFonts w:ascii="Times New Roman" w:hAnsi="Times New Roman"/>
          <w:lang w:val="mk-MK"/>
        </w:rPr>
        <w:tab/>
        <w:t xml:space="preserve">5%; </w:t>
      </w:r>
      <w:r w:rsidRPr="00AE79EF">
        <w:rPr>
          <w:rFonts w:ascii="Times New Roman" w:hAnsi="Times New Roman"/>
          <w:u w:val="single"/>
          <w:lang w:val="mk-MK"/>
        </w:rPr>
        <w:t>или</w:t>
      </w:r>
    </w:p>
    <w:p w:rsidR="002402CE" w:rsidRPr="00FE1F45" w:rsidRDefault="00FE1F45" w:rsidP="00FE1F45">
      <w:pPr>
        <w:shd w:val="clear" w:color="auto" w:fill="FFFFFF"/>
        <w:tabs>
          <w:tab w:val="left" w:pos="1710"/>
        </w:tabs>
        <w:spacing w:before="120" w:after="120" w:line="240" w:lineRule="auto"/>
        <w:ind w:left="1620" w:hanging="270"/>
        <w:jc w:val="both"/>
        <w:rPr>
          <w:rFonts w:ascii="Times New Roman" w:hAnsi="Times New Roman"/>
          <w:u w:val="single"/>
          <w:lang w:val="mk-MK"/>
        </w:rPr>
      </w:pPr>
      <w:r w:rsidRPr="00FE1F45">
        <w:rPr>
          <w:rFonts w:ascii="Times New Roman" w:hAnsi="Times New Roman"/>
        </w:rPr>
        <w:t>3.</w:t>
      </w:r>
      <w:r w:rsidRPr="00FE1F45">
        <w:rPr>
          <w:rFonts w:ascii="Times New Roman" w:hAnsi="Times New Roman"/>
          <w:lang w:val="mk-MK"/>
        </w:rPr>
        <w:t xml:space="preserve"> </w:t>
      </w:r>
      <w:r w:rsidR="002402CE" w:rsidRPr="00AE79EF">
        <w:rPr>
          <w:rFonts w:ascii="Times New Roman" w:hAnsi="Times New Roman"/>
          <w:lang w:val="mk-MK"/>
        </w:rPr>
        <w:t>Максимална заситена излезна м</w:t>
      </w:r>
      <w:r w:rsidR="009B313B" w:rsidRPr="00AE79EF">
        <w:rPr>
          <w:rFonts w:ascii="Times New Roman" w:hAnsi="Times New Roman"/>
          <w:lang w:val="mk-MK"/>
        </w:rPr>
        <w:t xml:space="preserve">оќност поголема од 0,1 nW    </w:t>
      </w:r>
      <w:r w:rsidR="002402CE" w:rsidRPr="00AE79EF">
        <w:rPr>
          <w:rFonts w:ascii="Times New Roman" w:hAnsi="Times New Roman"/>
          <w:lang w:val="mk-MK"/>
        </w:rPr>
        <w:t xml:space="preserve">(-70 </w:t>
      </w:r>
      <w:r w:rsidR="009B313B" w:rsidRPr="00AE79EF">
        <w:rPr>
          <w:rFonts w:ascii="Times New Roman" w:hAnsi="Times New Roman"/>
        </w:rPr>
        <w:t xml:space="preserve">   </w:t>
      </w:r>
      <w:r w:rsidR="002402CE" w:rsidRPr="00AE79EF">
        <w:rPr>
          <w:rFonts w:ascii="Times New Roman" w:hAnsi="Times New Roman"/>
          <w:lang w:val="mk-MK"/>
        </w:rPr>
        <w:t xml:space="preserve">dBm) на која било фреквенција над 90 GHz; </w:t>
      </w:r>
      <w:r w:rsidR="002402CE" w:rsidRPr="00AE79EF">
        <w:rPr>
          <w:rFonts w:ascii="Times New Roman" w:hAnsi="Times New Roman"/>
          <w:u w:val="single"/>
          <w:lang w:val="mk-MK"/>
        </w:rPr>
        <w:t>или</w:t>
      </w:r>
    </w:p>
    <w:p w:rsidR="002402CE" w:rsidRPr="00AE79EF" w:rsidRDefault="009B313B" w:rsidP="00FE1F45">
      <w:pPr>
        <w:shd w:val="clear" w:color="auto" w:fill="FFFFFF"/>
        <w:tabs>
          <w:tab w:val="left" w:pos="1080"/>
          <w:tab w:val="left" w:pos="1418"/>
          <w:tab w:val="left" w:pos="2070"/>
        </w:tabs>
        <w:spacing w:before="120" w:after="120" w:line="240" w:lineRule="auto"/>
        <w:jc w:val="both"/>
        <w:rPr>
          <w:rFonts w:ascii="Times New Roman" w:hAnsi="Times New Roman"/>
          <w:lang w:val="mk-MK"/>
        </w:rPr>
      </w:pPr>
      <w:r w:rsidRPr="00AE79EF">
        <w:rPr>
          <w:rFonts w:ascii="Times New Roman" w:hAnsi="Times New Roman"/>
          <w:spacing w:val="-4"/>
        </w:rPr>
        <w:t xml:space="preserve">                  </w:t>
      </w:r>
      <w:r w:rsidR="002402CE" w:rsidRPr="00AE79EF">
        <w:rPr>
          <w:rFonts w:ascii="Times New Roman" w:hAnsi="Times New Roman"/>
          <w:spacing w:val="-4"/>
          <w:lang w:val="mk-MK"/>
        </w:rPr>
        <w:t>f.</w:t>
      </w:r>
      <w:r w:rsidRPr="00AE79EF">
        <w:rPr>
          <w:rFonts w:ascii="Times New Roman" w:hAnsi="Times New Roman"/>
        </w:rPr>
        <w:t xml:space="preserve">  </w:t>
      </w:r>
      <w:r w:rsidR="00FE1F45">
        <w:rPr>
          <w:rFonts w:ascii="Times New Roman" w:hAnsi="Times New Roman"/>
        </w:rPr>
        <w:t xml:space="preserve"> </w:t>
      </w:r>
      <w:r w:rsidR="00CE1D2C" w:rsidRPr="00AE79EF">
        <w:rPr>
          <w:rFonts w:ascii="Times New Roman" w:hAnsi="Times New Roman"/>
          <w:lang w:val="mk-MK"/>
        </w:rPr>
        <w:t>Не се користи;</w:t>
      </w:r>
    </w:p>
    <w:p w:rsidR="00CE1D2C" w:rsidRPr="008764B6" w:rsidRDefault="00C41D47" w:rsidP="00C41D47">
      <w:pPr>
        <w:pStyle w:val="Default"/>
        <w:spacing w:before="120" w:after="120"/>
        <w:ind w:right="-115"/>
        <w:rPr>
          <w:rFonts w:ascii="Times New Roman" w:hAnsi="Times New Roman" w:cs="Times New Roman"/>
          <w:b/>
          <w:i/>
          <w:sz w:val="22"/>
          <w:szCs w:val="22"/>
          <w:u w:val="single"/>
          <w:lang w:val="en-US"/>
        </w:rPr>
      </w:pPr>
      <w:r w:rsidRPr="008764B6">
        <w:rPr>
          <w:rFonts w:ascii="Times New Roman" w:hAnsi="Times New Roman" w:cs="Times New Roman"/>
          <w:i/>
          <w:iCs/>
          <w:sz w:val="22"/>
          <w:szCs w:val="22"/>
        </w:rPr>
        <w:t xml:space="preserve">                   </w:t>
      </w:r>
      <w:r w:rsidR="00892AE8" w:rsidRPr="008764B6">
        <w:rPr>
          <w:rFonts w:ascii="Times New Roman" w:hAnsi="Times New Roman" w:cs="Times New Roman"/>
          <w:i/>
          <w:iCs/>
          <w:sz w:val="22"/>
          <w:szCs w:val="22"/>
        </w:rPr>
        <w:t xml:space="preserve"> </w:t>
      </w:r>
      <w:r w:rsidR="00CE1D2C" w:rsidRPr="008764B6">
        <w:rPr>
          <w:rFonts w:ascii="Times New Roman" w:hAnsi="Times New Roman" w:cs="Times New Roman"/>
          <w:i/>
          <w:iCs/>
          <w:sz w:val="22"/>
          <w:szCs w:val="22"/>
          <w:u w:val="single"/>
        </w:rPr>
        <w:t>Напомена 1:</w:t>
      </w:r>
      <w:r w:rsidR="00CE1D2C" w:rsidRPr="008764B6">
        <w:rPr>
          <w:rFonts w:ascii="Times New Roman" w:hAnsi="Times New Roman" w:cs="Times New Roman"/>
          <w:i/>
          <w:iCs/>
          <w:sz w:val="22"/>
          <w:szCs w:val="22"/>
        </w:rPr>
        <w:t xml:space="preserve"> </w:t>
      </w:r>
      <w:r w:rsidR="008764B6">
        <w:rPr>
          <w:rFonts w:ascii="Times New Roman" w:hAnsi="Times New Roman" w:cs="Times New Roman"/>
          <w:i/>
          <w:iCs/>
          <w:sz w:val="22"/>
          <w:szCs w:val="22"/>
          <w:lang w:val="mk-MK"/>
        </w:rPr>
        <w:t xml:space="preserve"> </w:t>
      </w:r>
      <w:r w:rsidR="00CE1D2C" w:rsidRPr="008764B6">
        <w:rPr>
          <w:rFonts w:ascii="Times New Roman" w:hAnsi="Times New Roman" w:cs="Times New Roman"/>
          <w:i/>
          <w:iCs/>
          <w:sz w:val="22"/>
          <w:szCs w:val="22"/>
        </w:rPr>
        <w:t>За засилувачи на моќност со „MMIC“, видете 3A001.b.2. 9.</w:t>
      </w:r>
    </w:p>
    <w:p w:rsidR="00CE1D2C" w:rsidRPr="00AE79EF" w:rsidRDefault="00C41D47" w:rsidP="008764B6">
      <w:pPr>
        <w:shd w:val="clear" w:color="auto" w:fill="FFFFFF"/>
        <w:spacing w:before="120" w:after="120" w:line="240" w:lineRule="auto"/>
        <w:ind w:left="2410" w:hanging="2623"/>
        <w:jc w:val="both"/>
        <w:rPr>
          <w:rFonts w:ascii="Times New Roman" w:hAnsi="Times New Roman"/>
          <w:i/>
          <w:iCs/>
        </w:rPr>
      </w:pPr>
      <w:r w:rsidRPr="00AE79EF">
        <w:rPr>
          <w:rFonts w:ascii="Times New Roman" w:hAnsi="Times New Roman"/>
          <w:i/>
          <w:iCs/>
        </w:rPr>
        <w:t xml:space="preserve">                  </w:t>
      </w:r>
      <w:r w:rsidR="00892AE8" w:rsidRPr="00AE79EF">
        <w:rPr>
          <w:rFonts w:ascii="Times New Roman" w:hAnsi="Times New Roman"/>
          <w:i/>
          <w:iCs/>
        </w:rPr>
        <w:t xml:space="preserve">  </w:t>
      </w:r>
      <w:r w:rsidR="008764B6">
        <w:rPr>
          <w:rFonts w:ascii="Times New Roman" w:hAnsi="Times New Roman"/>
          <w:i/>
          <w:iCs/>
          <w:lang w:val="mk-MK"/>
        </w:rPr>
        <w:t xml:space="preserve"> </w:t>
      </w:r>
      <w:r w:rsidR="00E10237">
        <w:rPr>
          <w:rFonts w:ascii="Times New Roman" w:hAnsi="Times New Roman"/>
          <w:i/>
          <w:iCs/>
          <w:lang w:val="mk-MK"/>
        </w:rPr>
        <w:t xml:space="preserve">  </w:t>
      </w:r>
      <w:r w:rsidR="00CE1D2C" w:rsidRPr="00AE79EF">
        <w:rPr>
          <w:rFonts w:ascii="Times New Roman" w:hAnsi="Times New Roman"/>
          <w:i/>
          <w:iCs/>
          <w:u w:val="single"/>
        </w:rPr>
        <w:t>Напомена</w:t>
      </w:r>
      <w:r w:rsidRPr="00AE79EF">
        <w:rPr>
          <w:rFonts w:ascii="Times New Roman" w:hAnsi="Times New Roman"/>
          <w:i/>
          <w:iCs/>
          <w:u w:val="single"/>
        </w:rPr>
        <w:t>2</w:t>
      </w:r>
      <w:r w:rsidR="00CE1D2C" w:rsidRPr="00AE79EF">
        <w:rPr>
          <w:rFonts w:ascii="Times New Roman" w:hAnsi="Times New Roman"/>
          <w:i/>
          <w:iCs/>
          <w:u w:val="single"/>
        </w:rPr>
        <w:t>:</w:t>
      </w:r>
      <w:r w:rsidR="00892AE8" w:rsidRPr="00AE79EF">
        <w:rPr>
          <w:rFonts w:ascii="Times New Roman" w:hAnsi="Times New Roman"/>
          <w:i/>
          <w:iCs/>
        </w:rPr>
        <w:t xml:space="preserve"> </w:t>
      </w:r>
      <w:r w:rsidR="00CE1D2C" w:rsidRPr="00AE79EF">
        <w:rPr>
          <w:rFonts w:ascii="Times New Roman" w:hAnsi="Times New Roman"/>
          <w:i/>
          <w:iCs/>
        </w:rPr>
        <w:t>За 'предавателски/приемнички модули' и 'предавателски модули',видете  3A001.b.12.</w:t>
      </w:r>
    </w:p>
    <w:p w:rsidR="00C41D47" w:rsidRPr="00AE79EF" w:rsidRDefault="00826560" w:rsidP="00C41D47">
      <w:pPr>
        <w:spacing w:after="0" w:line="240" w:lineRule="auto"/>
        <w:jc w:val="both"/>
        <w:rPr>
          <w:rFonts w:ascii="Times New Roman" w:hAnsi="Times New Roman"/>
          <w:i/>
          <w:iCs/>
        </w:rPr>
      </w:pPr>
      <w:r>
        <w:rPr>
          <w:rFonts w:ascii="Times New Roman" w:hAnsi="Times New Roman"/>
          <w:i/>
          <w:iCs/>
          <w:spacing w:val="-5"/>
        </w:rPr>
        <w:t xml:space="preserve">                  </w:t>
      </w:r>
      <w:r w:rsidR="00E10237">
        <w:rPr>
          <w:rFonts w:ascii="Times New Roman" w:hAnsi="Times New Roman"/>
          <w:i/>
          <w:iCs/>
          <w:spacing w:val="-5"/>
          <w:lang w:val="mk-MK"/>
        </w:rPr>
        <w:t xml:space="preserve">   </w:t>
      </w:r>
      <w:r w:rsidR="00C41D47" w:rsidRPr="00AE79EF">
        <w:rPr>
          <w:rFonts w:ascii="Times New Roman" w:hAnsi="Times New Roman"/>
          <w:i/>
          <w:iCs/>
          <w:u w:val="single"/>
        </w:rPr>
        <w:t>Напомена</w:t>
      </w:r>
      <w:r w:rsidR="00C41D47" w:rsidRPr="00AE79EF">
        <w:rPr>
          <w:rFonts w:ascii="Times New Roman" w:hAnsi="Times New Roman"/>
          <w:i/>
          <w:iCs/>
          <w:spacing w:val="-2"/>
          <w:u w:val="single"/>
          <w:lang w:val="mk-MK"/>
        </w:rPr>
        <w:t xml:space="preserve"> 3</w:t>
      </w:r>
      <w:r w:rsidR="00C41D47" w:rsidRPr="00FE1F45">
        <w:rPr>
          <w:rFonts w:ascii="Times New Roman" w:hAnsi="Times New Roman"/>
          <w:i/>
          <w:iCs/>
          <w:spacing w:val="-2"/>
          <w:lang w:val="mk-MK"/>
        </w:rPr>
        <w:t>:</w:t>
      </w:r>
      <w:r w:rsidR="00892AE8" w:rsidRPr="00FE1F45">
        <w:rPr>
          <w:rFonts w:ascii="Times New Roman" w:hAnsi="Times New Roman"/>
          <w:i/>
          <w:iCs/>
          <w:spacing w:val="-2"/>
        </w:rPr>
        <w:t xml:space="preserve"> </w:t>
      </w:r>
      <w:r w:rsidR="00E10237">
        <w:rPr>
          <w:rFonts w:ascii="Times New Roman" w:hAnsi="Times New Roman"/>
          <w:i/>
          <w:iCs/>
          <w:spacing w:val="-2"/>
          <w:lang w:val="mk-MK"/>
        </w:rPr>
        <w:t xml:space="preserve">  </w:t>
      </w:r>
      <w:r w:rsidR="00C41D47" w:rsidRPr="00AE79EF">
        <w:rPr>
          <w:rFonts w:ascii="Times New Roman" w:hAnsi="Times New Roman"/>
          <w:i/>
          <w:iCs/>
        </w:rPr>
        <w:t xml:space="preserve">За конвертори и хармониски миксери, изработени за да се </w:t>
      </w:r>
    </w:p>
    <w:p w:rsidR="00C41D47" w:rsidRPr="00826560" w:rsidRDefault="00C41D47" w:rsidP="00826560">
      <w:pPr>
        <w:spacing w:after="0" w:line="240" w:lineRule="auto"/>
        <w:ind w:left="2410" w:hanging="2410"/>
        <w:jc w:val="both"/>
        <w:rPr>
          <w:rFonts w:ascii="Times New Roman" w:hAnsi="Times New Roman"/>
          <w:i/>
          <w:iCs/>
        </w:rPr>
      </w:pPr>
      <w:r w:rsidRPr="00AE79EF">
        <w:rPr>
          <w:rFonts w:ascii="Times New Roman" w:hAnsi="Times New Roman"/>
          <w:i/>
          <w:iCs/>
        </w:rPr>
        <w:t xml:space="preserve">                                       </w:t>
      </w:r>
      <w:r w:rsidR="00E10237">
        <w:rPr>
          <w:rFonts w:ascii="Times New Roman" w:hAnsi="Times New Roman"/>
          <w:i/>
          <w:iCs/>
          <w:lang w:val="mk-MK"/>
        </w:rPr>
        <w:t xml:space="preserve">  </w:t>
      </w:r>
      <w:r w:rsidRPr="00AE79EF">
        <w:rPr>
          <w:rFonts w:ascii="Times New Roman" w:hAnsi="Times New Roman"/>
          <w:i/>
          <w:iCs/>
        </w:rPr>
        <w:t xml:space="preserve"> </w:t>
      </w:r>
      <w:r w:rsidR="00E10237">
        <w:rPr>
          <w:rFonts w:ascii="Times New Roman" w:hAnsi="Times New Roman"/>
          <w:i/>
          <w:iCs/>
          <w:lang w:val="mk-MK"/>
        </w:rPr>
        <w:t xml:space="preserve"> </w:t>
      </w:r>
      <w:r w:rsidRPr="00AE79EF">
        <w:rPr>
          <w:rFonts w:ascii="Times New Roman" w:hAnsi="Times New Roman"/>
          <w:i/>
          <w:iCs/>
        </w:rPr>
        <w:t>прошири оперативниот или фр</w:t>
      </w:r>
      <w:r w:rsidR="008764B6">
        <w:rPr>
          <w:rFonts w:ascii="Times New Roman" w:hAnsi="Times New Roman"/>
          <w:i/>
          <w:iCs/>
        </w:rPr>
        <w:t>еквентниот опсег на</w:t>
      </w:r>
      <w:r w:rsidR="008764B6">
        <w:rPr>
          <w:rFonts w:ascii="Times New Roman" w:hAnsi="Times New Roman"/>
          <w:i/>
          <w:iCs/>
          <w:lang w:val="mk-MK"/>
        </w:rPr>
        <w:t xml:space="preserve"> </w:t>
      </w:r>
      <w:r w:rsidR="008764B6">
        <w:rPr>
          <w:rFonts w:ascii="Times New Roman" w:hAnsi="Times New Roman"/>
          <w:i/>
          <w:iCs/>
        </w:rPr>
        <w:t xml:space="preserve">анализатор </w:t>
      </w:r>
      <w:r w:rsidRPr="00AE79EF">
        <w:rPr>
          <w:rFonts w:ascii="Times New Roman" w:hAnsi="Times New Roman"/>
          <w:i/>
          <w:iCs/>
        </w:rPr>
        <w:t xml:space="preserve"> на сигнал, генератори на сигнали, мрежни анализатори или приемници за микробранови приемници, види 3A001.b.7.</w:t>
      </w:r>
    </w:p>
    <w:p w:rsidR="00C41D47" w:rsidRPr="00AE79EF" w:rsidRDefault="00C41D47" w:rsidP="00C41D47">
      <w:pPr>
        <w:shd w:val="clear" w:color="auto" w:fill="FFFFFF"/>
        <w:spacing w:after="0" w:line="240" w:lineRule="auto"/>
        <w:ind w:left="2340" w:hanging="1260"/>
        <w:jc w:val="both"/>
        <w:rPr>
          <w:rFonts w:ascii="Times New Roman" w:hAnsi="Times New Roman"/>
          <w:lang w:val="mk-MK"/>
        </w:rPr>
      </w:pPr>
    </w:p>
    <w:p w:rsidR="002402CE" w:rsidRPr="00AE79EF" w:rsidRDefault="00826560" w:rsidP="00CC76EB">
      <w:pPr>
        <w:shd w:val="clear" w:color="auto" w:fill="FFFFFF"/>
        <w:tabs>
          <w:tab w:val="left" w:pos="990"/>
        </w:tabs>
        <w:spacing w:before="120" w:after="120" w:line="240" w:lineRule="auto"/>
        <w:jc w:val="both"/>
        <w:rPr>
          <w:rFonts w:ascii="Times New Roman" w:hAnsi="Times New Roman"/>
          <w:lang w:val="mk-MK"/>
        </w:rPr>
      </w:pPr>
      <w:r>
        <w:rPr>
          <w:rFonts w:ascii="Times New Roman" w:hAnsi="Times New Roman"/>
          <w:i/>
          <w:iCs/>
          <w:spacing w:val="-5"/>
        </w:rPr>
        <w:t xml:space="preserve">                </w:t>
      </w:r>
      <w:r w:rsidR="00E10237">
        <w:rPr>
          <w:rFonts w:ascii="Times New Roman" w:hAnsi="Times New Roman"/>
          <w:i/>
          <w:iCs/>
          <w:spacing w:val="-5"/>
          <w:lang w:val="mk-MK"/>
        </w:rPr>
        <w:t xml:space="preserve">    </w:t>
      </w:r>
      <w:r w:rsidR="002402CE" w:rsidRPr="00AE79EF">
        <w:rPr>
          <w:rFonts w:ascii="Times New Roman" w:hAnsi="Times New Roman"/>
          <w:i/>
          <w:iCs/>
          <w:spacing w:val="-5"/>
          <w:u w:val="single"/>
          <w:lang w:val="mk-MK"/>
        </w:rPr>
        <w:t>Забелешка</w:t>
      </w:r>
      <w:r w:rsidR="002402CE" w:rsidRPr="00AE79EF">
        <w:rPr>
          <w:rFonts w:ascii="Times New Roman" w:hAnsi="Times New Roman"/>
          <w:i/>
          <w:iCs/>
          <w:u w:val="single"/>
          <w:lang w:val="mk-MK"/>
        </w:rPr>
        <w:t xml:space="preserve"> 1:</w:t>
      </w:r>
      <w:r w:rsidR="002402CE" w:rsidRPr="00AE79EF">
        <w:rPr>
          <w:rFonts w:ascii="Times New Roman" w:hAnsi="Times New Roman"/>
          <w:i/>
          <w:iCs/>
          <w:lang w:val="mk-MK"/>
        </w:rPr>
        <w:t xml:space="preserve"> </w:t>
      </w:r>
      <w:r w:rsidR="00E10237">
        <w:rPr>
          <w:rFonts w:ascii="Times New Roman" w:hAnsi="Times New Roman"/>
          <w:i/>
          <w:iCs/>
          <w:lang w:val="mk-MK"/>
        </w:rPr>
        <w:t xml:space="preserve">    </w:t>
      </w:r>
      <w:r w:rsidR="002402CE" w:rsidRPr="00AE79EF">
        <w:rPr>
          <w:rFonts w:ascii="Times New Roman" w:hAnsi="Times New Roman"/>
          <w:i/>
          <w:iCs/>
          <w:lang w:val="mk-MK"/>
        </w:rPr>
        <w:t>Не се користи.</w:t>
      </w:r>
    </w:p>
    <w:p w:rsidR="002402CE" w:rsidRPr="00AE79EF" w:rsidRDefault="00A04C0E" w:rsidP="00826560">
      <w:pPr>
        <w:tabs>
          <w:tab w:val="left" w:pos="720"/>
        </w:tabs>
        <w:spacing w:before="120" w:after="120" w:line="240" w:lineRule="auto"/>
        <w:ind w:left="2410" w:hanging="2410"/>
        <w:rPr>
          <w:rFonts w:ascii="Times New Roman" w:hAnsi="Times New Roman"/>
          <w:i/>
          <w:iCs/>
          <w:spacing w:val="-5"/>
          <w:u w:val="single"/>
        </w:rPr>
      </w:pPr>
      <w:r w:rsidRPr="00AE79EF">
        <w:rPr>
          <w:rFonts w:ascii="Times New Roman" w:hAnsi="Times New Roman"/>
          <w:i/>
          <w:iCs/>
          <w:spacing w:val="-5"/>
        </w:rPr>
        <w:t xml:space="preserve">                 </w:t>
      </w:r>
      <w:r w:rsidR="00892AE8" w:rsidRPr="00AE79EF">
        <w:rPr>
          <w:rFonts w:ascii="Times New Roman" w:hAnsi="Times New Roman"/>
          <w:i/>
          <w:iCs/>
          <w:spacing w:val="-5"/>
        </w:rPr>
        <w:t xml:space="preserve">  </w:t>
      </w:r>
      <w:r w:rsidRPr="00AE79EF">
        <w:rPr>
          <w:rFonts w:ascii="Times New Roman" w:hAnsi="Times New Roman"/>
          <w:i/>
          <w:iCs/>
          <w:spacing w:val="-5"/>
        </w:rPr>
        <w:t xml:space="preserve"> </w:t>
      </w:r>
      <w:r w:rsidR="002402CE" w:rsidRPr="00AE79EF">
        <w:rPr>
          <w:rFonts w:ascii="Times New Roman" w:hAnsi="Times New Roman"/>
          <w:i/>
          <w:iCs/>
          <w:spacing w:val="-5"/>
          <w:u w:val="single"/>
          <w:lang w:val="mk-MK"/>
        </w:rPr>
        <w:t>Забелешка</w:t>
      </w:r>
      <w:r w:rsidR="002402CE" w:rsidRPr="00AE79EF">
        <w:rPr>
          <w:rFonts w:ascii="Times New Roman" w:hAnsi="Times New Roman"/>
          <w:i/>
          <w:iCs/>
          <w:spacing w:val="-2"/>
          <w:u w:val="single"/>
          <w:lang w:val="mk-MK"/>
        </w:rPr>
        <w:t xml:space="preserve"> 2:</w:t>
      </w:r>
      <w:r w:rsidR="00826560" w:rsidRPr="00826560">
        <w:rPr>
          <w:rFonts w:ascii="Times New Roman" w:hAnsi="Times New Roman"/>
          <w:i/>
          <w:iCs/>
          <w:spacing w:val="-2"/>
          <w:lang w:val="mk-MK"/>
        </w:rPr>
        <w:t xml:space="preserve">    </w:t>
      </w:r>
      <w:r w:rsidR="002402CE" w:rsidRPr="00AE79EF">
        <w:rPr>
          <w:rFonts w:ascii="Times New Roman" w:hAnsi="Times New Roman"/>
          <w:i/>
          <w:iCs/>
          <w:spacing w:val="-2"/>
          <w:lang w:val="mk-MK"/>
        </w:rPr>
        <w:t>Контролниот статус</w:t>
      </w:r>
      <w:r w:rsidRPr="00AE79EF">
        <w:rPr>
          <w:rFonts w:ascii="Times New Roman" w:hAnsi="Times New Roman"/>
          <w:i/>
          <w:iCs/>
          <w:spacing w:val="-2"/>
          <w:lang w:val="mk-MK"/>
        </w:rPr>
        <w:t xml:space="preserve"> на уред чија номинална работна</w:t>
      </w:r>
      <w:r w:rsidRPr="00AE79EF">
        <w:rPr>
          <w:rFonts w:ascii="Times New Roman" w:hAnsi="Times New Roman"/>
          <w:i/>
          <w:iCs/>
          <w:spacing w:val="-2"/>
        </w:rPr>
        <w:t xml:space="preserve"> </w:t>
      </w:r>
      <w:r w:rsidR="002402CE" w:rsidRPr="00AE79EF">
        <w:rPr>
          <w:rFonts w:ascii="Times New Roman" w:hAnsi="Times New Roman"/>
          <w:i/>
          <w:iCs/>
          <w:spacing w:val="-2"/>
          <w:lang w:val="mk-MK"/>
        </w:rPr>
        <w:t xml:space="preserve">фреквенција опфаќа повеќе од еден фреквенциски опceг, како што е определено во 3A001.b.4.а до 3A001.b.4.е., се утврдува </w:t>
      </w:r>
      <w:r w:rsidR="002402CE" w:rsidRPr="00AE79EF">
        <w:rPr>
          <w:rFonts w:ascii="Times New Roman" w:hAnsi="Times New Roman"/>
          <w:i/>
          <w:iCs/>
          <w:spacing w:val="-2"/>
          <w:lang w:val="mk-MK"/>
        </w:rPr>
        <w:lastRenderedPageBreak/>
        <w:t>според прагот на најниската максимална заситена излезна моќност.</w:t>
      </w:r>
      <w:r w:rsidR="00C41D47" w:rsidRPr="00AE79EF">
        <w:rPr>
          <w:rFonts w:ascii="Times New Roman" w:hAnsi="Times New Roman"/>
          <w:i/>
          <w:iCs/>
          <w:spacing w:val="-5"/>
          <w:u w:val="single"/>
          <w:lang w:val="mk-MK"/>
        </w:rPr>
        <w:t xml:space="preserve"> </w:t>
      </w:r>
    </w:p>
    <w:p w:rsidR="002402CE" w:rsidRPr="00AE79EF" w:rsidRDefault="002402CE" w:rsidP="00CC76EB">
      <w:pPr>
        <w:shd w:val="clear" w:color="auto" w:fill="FFFFFF"/>
        <w:tabs>
          <w:tab w:val="left" w:pos="990"/>
        </w:tabs>
        <w:spacing w:before="240"/>
        <w:ind w:left="810" w:hanging="180"/>
        <w:jc w:val="both"/>
        <w:rPr>
          <w:rFonts w:ascii="Times New Roman" w:hAnsi="Times New Roman"/>
          <w:lang w:val="mk-MK"/>
        </w:rPr>
      </w:pPr>
      <w:r w:rsidRPr="00AE79EF">
        <w:rPr>
          <w:rFonts w:ascii="Times New Roman" w:hAnsi="Times New Roman"/>
          <w:lang w:val="mk-MK"/>
        </w:rPr>
        <w:t>5.</w:t>
      </w:r>
      <w:r w:rsidRPr="00AE79EF">
        <w:rPr>
          <w:rFonts w:ascii="Times New Roman" w:hAnsi="Times New Roman"/>
          <w:lang w:val="mk-MK"/>
        </w:rPr>
        <w:tab/>
      </w:r>
      <w:r w:rsidR="00CC76EB" w:rsidRPr="00AE79EF">
        <w:rPr>
          <w:rFonts w:ascii="Times New Roman" w:hAnsi="Times New Roman"/>
        </w:rPr>
        <w:t xml:space="preserve"> </w:t>
      </w:r>
      <w:r w:rsidRPr="00AE79EF">
        <w:rPr>
          <w:rFonts w:ascii="Times New Roman" w:hAnsi="Times New Roman"/>
          <w:lang w:val="mk-MK"/>
        </w:rPr>
        <w:t xml:space="preserve">Филтри со можност на електронско или магнетно подесување на </w:t>
      </w:r>
      <w:r w:rsidR="00CC76EB" w:rsidRPr="00AE79EF">
        <w:rPr>
          <w:rFonts w:ascii="Times New Roman" w:hAnsi="Times New Roman"/>
        </w:rPr>
        <w:t xml:space="preserve"> </w:t>
      </w:r>
      <w:r w:rsidR="007B6487" w:rsidRPr="00AE79EF">
        <w:rPr>
          <w:rFonts w:ascii="Times New Roman" w:hAnsi="Times New Roman"/>
        </w:rPr>
        <w:t xml:space="preserve"> </w:t>
      </w:r>
      <w:r w:rsidRPr="00AE79EF">
        <w:rPr>
          <w:rFonts w:ascii="Times New Roman" w:hAnsi="Times New Roman"/>
          <w:lang w:val="mk-MK"/>
        </w:rPr>
        <w:t>појаснопропустливи или појаснонепропустливи филтри кои имаат повеќе од 5 подесувачки резонатори со можност за подесување на  фреквенциски опсег (f</w:t>
      </w:r>
      <w:r w:rsidRPr="00AE79EF">
        <w:rPr>
          <w:rFonts w:ascii="Times New Roman" w:hAnsi="Times New Roman"/>
          <w:vertAlign w:val="subscript"/>
          <w:lang w:val="mk-MK"/>
        </w:rPr>
        <w:t>max</w:t>
      </w:r>
      <w:r w:rsidRPr="00AE79EF">
        <w:rPr>
          <w:rFonts w:ascii="Times New Roman" w:hAnsi="Times New Roman"/>
          <w:lang w:val="mk-MK"/>
        </w:rPr>
        <w:t>/f</w:t>
      </w:r>
      <w:r w:rsidRPr="00AE79EF">
        <w:rPr>
          <w:rFonts w:ascii="Times New Roman" w:hAnsi="Times New Roman"/>
          <w:vertAlign w:val="subscript"/>
          <w:lang w:val="mk-MK"/>
        </w:rPr>
        <w:t>min</w:t>
      </w:r>
      <w:r w:rsidRPr="00AE79EF">
        <w:rPr>
          <w:rFonts w:ascii="Times New Roman" w:hAnsi="Times New Roman"/>
          <w:lang w:val="mk-MK"/>
        </w:rPr>
        <w:t>) од 1,5:1 за помалку од 10 µs и поседуваат која било од следниве особини:</w:t>
      </w:r>
    </w:p>
    <w:p w:rsidR="002402CE" w:rsidRPr="00AE79EF" w:rsidRDefault="002402CE" w:rsidP="00350566">
      <w:pPr>
        <w:shd w:val="clear" w:color="auto" w:fill="FFFFFF"/>
        <w:spacing w:before="120" w:after="120" w:line="240" w:lineRule="auto"/>
        <w:ind w:left="1181" w:hanging="274"/>
        <w:jc w:val="both"/>
        <w:rPr>
          <w:rFonts w:ascii="Times New Roman" w:hAnsi="Times New Roman"/>
          <w:lang w:val="mk-MK"/>
        </w:rPr>
      </w:pPr>
      <w:r w:rsidRPr="00AE79EF">
        <w:rPr>
          <w:rFonts w:ascii="Times New Roman" w:hAnsi="Times New Roman"/>
          <w:spacing w:val="-4"/>
          <w:lang w:val="mk-MK"/>
        </w:rPr>
        <w:t>a.</w:t>
      </w:r>
      <w:r w:rsidR="00CC76EB" w:rsidRPr="00AE79EF">
        <w:rPr>
          <w:rFonts w:ascii="Times New Roman" w:hAnsi="Times New Roman"/>
        </w:rPr>
        <w:t xml:space="preserve"> </w:t>
      </w:r>
      <w:r w:rsidRPr="00AE79EF">
        <w:rPr>
          <w:rFonts w:ascii="Times New Roman" w:hAnsi="Times New Roman"/>
          <w:lang w:val="mk-MK"/>
        </w:rPr>
        <w:t xml:space="preserve">Широчина на пропустливиот опсег е </w:t>
      </w:r>
      <w:r w:rsidR="00CC76EB" w:rsidRPr="00AE79EF">
        <w:rPr>
          <w:rFonts w:ascii="Times New Roman" w:hAnsi="Times New Roman"/>
          <w:lang w:val="mk-MK"/>
        </w:rPr>
        <w:t>поголема од 0,5% од централната</w:t>
      </w:r>
      <w:r w:rsidR="00CC76EB" w:rsidRPr="00AE79EF">
        <w:rPr>
          <w:rFonts w:ascii="Times New Roman" w:hAnsi="Times New Roman"/>
        </w:rPr>
        <w:t xml:space="preserve"> </w:t>
      </w:r>
      <w:r w:rsidRPr="00AE79EF">
        <w:rPr>
          <w:rFonts w:ascii="Times New Roman" w:hAnsi="Times New Roman"/>
          <w:lang w:val="mk-MK"/>
        </w:rPr>
        <w:t xml:space="preserve">фреквенција; </w:t>
      </w:r>
      <w:r w:rsidRPr="00AE79EF">
        <w:rPr>
          <w:rFonts w:ascii="Times New Roman" w:hAnsi="Times New Roman"/>
          <w:u w:val="single"/>
          <w:lang w:val="mk-MK"/>
        </w:rPr>
        <w:t>или</w:t>
      </w:r>
    </w:p>
    <w:p w:rsidR="002402CE" w:rsidRPr="00AE79EF" w:rsidRDefault="002402CE" w:rsidP="00350566">
      <w:pPr>
        <w:shd w:val="clear" w:color="auto" w:fill="FFFFFF"/>
        <w:spacing w:before="120" w:after="120" w:line="240" w:lineRule="auto"/>
        <w:ind w:left="1181" w:hanging="274"/>
        <w:jc w:val="both"/>
        <w:rPr>
          <w:rFonts w:ascii="Times New Roman" w:hAnsi="Times New Roman"/>
          <w:lang w:val="mk-MK"/>
        </w:rPr>
      </w:pPr>
      <w:r w:rsidRPr="00AE79EF">
        <w:rPr>
          <w:rFonts w:ascii="Times New Roman" w:hAnsi="Times New Roman"/>
          <w:spacing w:val="-1"/>
          <w:lang w:val="mk-MK"/>
        </w:rPr>
        <w:t>b.</w:t>
      </w:r>
      <w:r w:rsidR="00CC76EB" w:rsidRPr="00AE79EF">
        <w:rPr>
          <w:rFonts w:ascii="Times New Roman" w:hAnsi="Times New Roman"/>
        </w:rPr>
        <w:t xml:space="preserve"> </w:t>
      </w:r>
      <w:r w:rsidRPr="00AE79EF">
        <w:rPr>
          <w:rFonts w:ascii="Times New Roman" w:hAnsi="Times New Roman"/>
          <w:lang w:val="mk-MK"/>
        </w:rPr>
        <w:t>Широчината на непропустливиот опсег е помала од 0,5% од централната фреквенција;</w:t>
      </w:r>
    </w:p>
    <w:p w:rsidR="002402CE" w:rsidRPr="00AE79EF" w:rsidRDefault="002402CE" w:rsidP="00A9534A">
      <w:pPr>
        <w:widowControl w:val="0"/>
        <w:numPr>
          <w:ilvl w:val="0"/>
          <w:numId w:val="193"/>
        </w:numPr>
        <w:shd w:val="clear" w:color="auto" w:fill="FFFFFF"/>
        <w:tabs>
          <w:tab w:val="left" w:pos="1710"/>
        </w:tabs>
        <w:autoSpaceDE w:val="0"/>
        <w:autoSpaceDN w:val="0"/>
        <w:adjustRightInd w:val="0"/>
        <w:spacing w:before="120" w:after="120" w:line="240" w:lineRule="auto"/>
        <w:ind w:left="236" w:firstLine="394"/>
        <w:jc w:val="both"/>
        <w:rPr>
          <w:rFonts w:ascii="Times New Roman" w:hAnsi="Times New Roman"/>
          <w:lang w:val="mk-MK"/>
        </w:rPr>
      </w:pPr>
      <w:r w:rsidRPr="00AE79EF">
        <w:rPr>
          <w:rFonts w:ascii="Times New Roman" w:hAnsi="Times New Roman"/>
          <w:lang w:val="mk-MK"/>
        </w:rPr>
        <w:t>Не се користи;</w:t>
      </w:r>
    </w:p>
    <w:p w:rsidR="002402CE" w:rsidRPr="00AE79EF" w:rsidRDefault="002402CE" w:rsidP="00A9534A">
      <w:pPr>
        <w:widowControl w:val="0"/>
        <w:numPr>
          <w:ilvl w:val="0"/>
          <w:numId w:val="194"/>
        </w:numPr>
        <w:shd w:val="clear" w:color="auto" w:fill="FFFFFF"/>
        <w:tabs>
          <w:tab w:val="left" w:pos="1710"/>
        </w:tabs>
        <w:autoSpaceDE w:val="0"/>
        <w:autoSpaceDN w:val="0"/>
        <w:adjustRightInd w:val="0"/>
        <w:spacing w:before="120" w:after="120" w:line="240" w:lineRule="auto"/>
        <w:ind w:left="720" w:hanging="90"/>
        <w:jc w:val="both"/>
        <w:rPr>
          <w:rFonts w:ascii="Times New Roman" w:hAnsi="Times New Roman"/>
          <w:lang w:val="mk-MK"/>
        </w:rPr>
      </w:pPr>
      <w:r w:rsidRPr="00AE79EF">
        <w:rPr>
          <w:rFonts w:ascii="Times New Roman" w:hAnsi="Times New Roman"/>
          <w:lang w:val="mk-MK"/>
        </w:rPr>
        <w:t>Конвертори и хармонични миксери со која било од следниве особини:</w:t>
      </w:r>
    </w:p>
    <w:p w:rsidR="002402CE" w:rsidRPr="007135B5" w:rsidRDefault="00CC76EB" w:rsidP="007B6487">
      <w:pPr>
        <w:shd w:val="clear" w:color="auto" w:fill="FFFFFF"/>
        <w:tabs>
          <w:tab w:val="left" w:pos="1170"/>
        </w:tabs>
        <w:spacing w:before="120" w:after="120" w:line="240" w:lineRule="auto"/>
        <w:ind w:left="900"/>
        <w:jc w:val="both"/>
        <w:rPr>
          <w:rFonts w:ascii="Times New Roman" w:hAnsi="Times New Roman"/>
        </w:rPr>
      </w:pPr>
      <w:r w:rsidRPr="00AE79EF">
        <w:rPr>
          <w:rFonts w:ascii="Times New Roman" w:hAnsi="Times New Roman"/>
          <w:lang w:val="mk-MK"/>
        </w:rPr>
        <w:t>а.</w:t>
      </w:r>
      <w:r w:rsidR="00FE1F45">
        <w:rPr>
          <w:rFonts w:ascii="Times New Roman" w:hAnsi="Times New Roman"/>
        </w:rPr>
        <w:t xml:space="preserve"> </w:t>
      </w:r>
      <w:r w:rsidR="002402CE" w:rsidRPr="00AE79EF">
        <w:rPr>
          <w:rFonts w:ascii="Times New Roman" w:hAnsi="Times New Roman"/>
          <w:lang w:val="mk-MK"/>
        </w:rPr>
        <w:t xml:space="preserve">Проектирани за </w:t>
      </w:r>
      <w:r w:rsidR="002402CE" w:rsidRPr="007135B5">
        <w:rPr>
          <w:rFonts w:ascii="Times New Roman" w:hAnsi="Times New Roman"/>
          <w:lang w:val="mk-MK"/>
        </w:rPr>
        <w:t xml:space="preserve">проширување на фреквенцискиот oпceг на </w:t>
      </w:r>
      <w:r w:rsidR="002402CE" w:rsidRPr="007135B5">
        <w:rPr>
          <w:rFonts w:ascii="Times New Roman" w:hAnsi="Times New Roman"/>
          <w:lang w:val="mk-MK"/>
        </w:rPr>
        <w:tab/>
        <w:t>„анализатори</w:t>
      </w:r>
      <w:r w:rsidR="007B6487" w:rsidRPr="007135B5">
        <w:rPr>
          <w:rFonts w:ascii="Times New Roman" w:hAnsi="Times New Roman"/>
        </w:rPr>
        <w:t xml:space="preserve"> </w:t>
      </w:r>
      <w:r w:rsidR="002402CE" w:rsidRPr="007135B5">
        <w:rPr>
          <w:rFonts w:ascii="Times New Roman" w:hAnsi="Times New Roman"/>
          <w:lang w:val="mk-MK"/>
        </w:rPr>
        <w:t xml:space="preserve">на сигнали“ над </w:t>
      </w:r>
      <w:r w:rsidR="002841C4" w:rsidRPr="007135B5">
        <w:rPr>
          <w:rFonts w:ascii="Times New Roman" w:hAnsi="Times New Roman"/>
        </w:rPr>
        <w:t>110</w:t>
      </w:r>
      <w:r w:rsidR="002402CE" w:rsidRPr="007135B5">
        <w:rPr>
          <w:rFonts w:ascii="Times New Roman" w:hAnsi="Times New Roman"/>
          <w:lang w:val="mk-MK"/>
        </w:rPr>
        <w:t xml:space="preserve"> GHz;</w:t>
      </w:r>
    </w:p>
    <w:p w:rsidR="002402CE" w:rsidRPr="007135B5" w:rsidRDefault="00CC76EB" w:rsidP="00CC76EB">
      <w:pPr>
        <w:shd w:val="clear" w:color="auto" w:fill="FFFFFF"/>
        <w:tabs>
          <w:tab w:val="left" w:pos="900"/>
        </w:tabs>
        <w:spacing w:before="120" w:after="120" w:line="240" w:lineRule="auto"/>
        <w:ind w:left="1080" w:hanging="180"/>
        <w:jc w:val="both"/>
        <w:rPr>
          <w:rFonts w:ascii="Times New Roman" w:hAnsi="Times New Roman"/>
          <w:lang w:val="mk-MK"/>
        </w:rPr>
      </w:pPr>
      <w:r w:rsidRPr="007135B5">
        <w:rPr>
          <w:rFonts w:ascii="Times New Roman" w:hAnsi="Times New Roman"/>
          <w:lang w:val="mk-MK"/>
        </w:rPr>
        <w:t>b.</w:t>
      </w:r>
      <w:r w:rsidR="007B6487" w:rsidRPr="007135B5">
        <w:rPr>
          <w:rFonts w:ascii="Times New Roman" w:hAnsi="Times New Roman"/>
        </w:rPr>
        <w:t xml:space="preserve"> </w:t>
      </w:r>
      <w:r w:rsidR="002402CE" w:rsidRPr="007135B5">
        <w:rPr>
          <w:rFonts w:ascii="Times New Roman" w:hAnsi="Times New Roman"/>
          <w:lang w:val="mk-MK"/>
        </w:rPr>
        <w:t>Проектирани за проширување на</w:t>
      </w:r>
      <w:r w:rsidR="007B6487" w:rsidRPr="007135B5">
        <w:rPr>
          <w:rFonts w:ascii="Times New Roman" w:hAnsi="Times New Roman"/>
          <w:lang w:val="mk-MK"/>
        </w:rPr>
        <w:t xml:space="preserve"> работниот опсег на генератори </w:t>
      </w:r>
      <w:r w:rsidR="002402CE" w:rsidRPr="007135B5">
        <w:rPr>
          <w:rFonts w:ascii="Times New Roman" w:hAnsi="Times New Roman"/>
          <w:lang w:val="mk-MK"/>
        </w:rPr>
        <w:t>на сигнали, како што следува:</w:t>
      </w:r>
    </w:p>
    <w:p w:rsidR="002402CE" w:rsidRPr="007135B5" w:rsidRDefault="00CC76EB" w:rsidP="007B6487">
      <w:pPr>
        <w:shd w:val="clear" w:color="auto" w:fill="FFFFFF"/>
        <w:tabs>
          <w:tab w:val="left" w:pos="1080"/>
          <w:tab w:val="left" w:pos="1710"/>
        </w:tabs>
        <w:spacing w:before="120" w:after="120" w:line="240" w:lineRule="auto"/>
        <w:jc w:val="both"/>
        <w:rPr>
          <w:rFonts w:ascii="Times New Roman" w:hAnsi="Times New Roman"/>
          <w:lang w:val="mk-MK"/>
        </w:rPr>
      </w:pPr>
      <w:r w:rsidRPr="007135B5">
        <w:rPr>
          <w:rFonts w:ascii="Times New Roman" w:hAnsi="Times New Roman"/>
        </w:rPr>
        <w:t xml:space="preserve">                    </w:t>
      </w:r>
      <w:r w:rsidR="002402CE" w:rsidRPr="007135B5">
        <w:rPr>
          <w:rFonts w:ascii="Times New Roman" w:hAnsi="Times New Roman"/>
          <w:lang w:val="mk-MK"/>
        </w:rPr>
        <w:t xml:space="preserve">1. Над </w:t>
      </w:r>
      <w:r w:rsidR="002841C4" w:rsidRPr="007135B5">
        <w:rPr>
          <w:rFonts w:ascii="Times New Roman" w:hAnsi="Times New Roman"/>
        </w:rPr>
        <w:t>11</w:t>
      </w:r>
      <w:r w:rsidR="002402CE" w:rsidRPr="007135B5">
        <w:rPr>
          <w:rFonts w:ascii="Times New Roman" w:hAnsi="Times New Roman"/>
          <w:lang w:val="mk-MK"/>
        </w:rPr>
        <w:t>0 GHz;</w:t>
      </w:r>
    </w:p>
    <w:p w:rsidR="002402CE" w:rsidRPr="007135B5" w:rsidRDefault="00CC76EB" w:rsidP="007B6487">
      <w:pPr>
        <w:shd w:val="clear" w:color="auto" w:fill="FFFFFF"/>
        <w:tabs>
          <w:tab w:val="left" w:pos="1710"/>
        </w:tabs>
        <w:spacing w:before="120" w:after="120" w:line="240" w:lineRule="auto"/>
        <w:ind w:left="1350" w:hanging="1350"/>
        <w:jc w:val="both"/>
        <w:rPr>
          <w:rFonts w:ascii="Times New Roman" w:hAnsi="Times New Roman"/>
        </w:rPr>
      </w:pPr>
      <w:r w:rsidRPr="007135B5">
        <w:rPr>
          <w:rFonts w:ascii="Times New Roman" w:hAnsi="Times New Roman"/>
        </w:rPr>
        <w:t xml:space="preserve">                    </w:t>
      </w:r>
      <w:r w:rsidR="007B6487" w:rsidRPr="007135B5">
        <w:rPr>
          <w:rFonts w:ascii="Times New Roman" w:hAnsi="Times New Roman"/>
          <w:lang w:val="mk-MK"/>
        </w:rPr>
        <w:t>2.</w:t>
      </w:r>
      <w:r w:rsidR="007B6487" w:rsidRPr="007135B5">
        <w:rPr>
          <w:rFonts w:ascii="Times New Roman" w:hAnsi="Times New Roman"/>
        </w:rPr>
        <w:t xml:space="preserve"> </w:t>
      </w:r>
      <w:r w:rsidR="002402CE" w:rsidRPr="007135B5">
        <w:rPr>
          <w:rFonts w:ascii="Times New Roman" w:hAnsi="Times New Roman"/>
          <w:lang w:val="mk-MK"/>
        </w:rPr>
        <w:t>До излезна моќност поголема од 100 mW (20 dBm) в</w:t>
      </w:r>
      <w:r w:rsidR="007B6487" w:rsidRPr="007135B5">
        <w:rPr>
          <w:rFonts w:ascii="Times New Roman" w:hAnsi="Times New Roman"/>
          <w:lang w:val="mk-MK"/>
        </w:rPr>
        <w:t xml:space="preserve">о рамките                      </w:t>
      </w:r>
      <w:r w:rsidR="002402CE" w:rsidRPr="007135B5">
        <w:rPr>
          <w:rFonts w:ascii="Times New Roman" w:hAnsi="Times New Roman"/>
          <w:lang w:val="mk-MK"/>
        </w:rPr>
        <w:t xml:space="preserve">на фреквентниот опсег над 43,5 GHz, но не надминувајќи </w:t>
      </w:r>
      <w:r w:rsidR="002841C4" w:rsidRPr="007135B5">
        <w:rPr>
          <w:rFonts w:ascii="Times New Roman" w:hAnsi="Times New Roman"/>
        </w:rPr>
        <w:t>110</w:t>
      </w:r>
      <w:r w:rsidR="002402CE" w:rsidRPr="007135B5">
        <w:rPr>
          <w:rFonts w:ascii="Times New Roman" w:hAnsi="Times New Roman"/>
          <w:lang w:val="mk-MK"/>
        </w:rPr>
        <w:t xml:space="preserve"> </w:t>
      </w:r>
      <w:r w:rsidR="002402CE" w:rsidRPr="007135B5">
        <w:rPr>
          <w:rFonts w:ascii="Times New Roman" w:hAnsi="Times New Roman"/>
          <w:lang w:val="mk-MK"/>
        </w:rPr>
        <w:tab/>
        <w:t>GHz;</w:t>
      </w:r>
    </w:p>
    <w:p w:rsidR="002402CE" w:rsidRPr="007135B5" w:rsidRDefault="00CC76EB" w:rsidP="00173423">
      <w:pPr>
        <w:shd w:val="clear" w:color="auto" w:fill="FFFFFF"/>
        <w:tabs>
          <w:tab w:val="left" w:pos="900"/>
          <w:tab w:val="left" w:pos="1710"/>
        </w:tabs>
        <w:spacing w:before="120" w:after="120" w:line="240" w:lineRule="auto"/>
        <w:ind w:left="1080" w:hanging="1080"/>
        <w:jc w:val="both"/>
        <w:rPr>
          <w:rFonts w:ascii="Times New Roman" w:hAnsi="Times New Roman"/>
          <w:lang w:val="mk-MK"/>
        </w:rPr>
      </w:pPr>
      <w:r w:rsidRPr="007135B5">
        <w:rPr>
          <w:rFonts w:ascii="Times New Roman" w:hAnsi="Times New Roman"/>
        </w:rPr>
        <w:t xml:space="preserve">                </w:t>
      </w:r>
      <w:r w:rsidRPr="007135B5">
        <w:rPr>
          <w:rFonts w:ascii="Times New Roman" w:hAnsi="Times New Roman"/>
          <w:lang w:val="mk-MK"/>
        </w:rPr>
        <w:t>c.</w:t>
      </w:r>
      <w:r w:rsidRPr="007135B5">
        <w:rPr>
          <w:rFonts w:ascii="Times New Roman" w:hAnsi="Times New Roman"/>
        </w:rPr>
        <w:t xml:space="preserve"> </w:t>
      </w:r>
      <w:r w:rsidR="002402CE" w:rsidRPr="007135B5">
        <w:rPr>
          <w:rFonts w:ascii="Times New Roman" w:hAnsi="Times New Roman"/>
          <w:lang w:val="mk-MK"/>
        </w:rPr>
        <w:t>Проектирани за проширување на опера</w:t>
      </w:r>
      <w:r w:rsidR="007B6487" w:rsidRPr="007135B5">
        <w:rPr>
          <w:rFonts w:ascii="Times New Roman" w:hAnsi="Times New Roman"/>
          <w:lang w:val="mk-MK"/>
        </w:rPr>
        <w:t xml:space="preserve">тивниот опсег на </w:t>
      </w:r>
      <w:r w:rsidR="007B6487" w:rsidRPr="007135B5">
        <w:rPr>
          <w:rFonts w:ascii="Times New Roman" w:hAnsi="Times New Roman"/>
          <w:lang w:val="mk-MK"/>
        </w:rPr>
        <w:tab/>
        <w:t>анализаторите</w:t>
      </w:r>
      <w:r w:rsidR="007B6487" w:rsidRPr="007135B5">
        <w:rPr>
          <w:rFonts w:ascii="Times New Roman" w:hAnsi="Times New Roman"/>
        </w:rPr>
        <w:t xml:space="preserve"> </w:t>
      </w:r>
      <w:r w:rsidR="002402CE" w:rsidRPr="007135B5">
        <w:rPr>
          <w:rFonts w:ascii="Times New Roman" w:hAnsi="Times New Roman"/>
          <w:lang w:val="mk-MK"/>
        </w:rPr>
        <w:t>на мрежа, како што следува:</w:t>
      </w:r>
    </w:p>
    <w:p w:rsidR="002402CE" w:rsidRPr="007135B5" w:rsidRDefault="00173423" w:rsidP="007B6487">
      <w:pPr>
        <w:shd w:val="clear" w:color="auto" w:fill="FFFFFF"/>
        <w:tabs>
          <w:tab w:val="left" w:pos="1710"/>
        </w:tabs>
        <w:spacing w:before="120" w:after="120" w:line="240" w:lineRule="auto"/>
        <w:jc w:val="both"/>
        <w:rPr>
          <w:rFonts w:ascii="Times New Roman" w:hAnsi="Times New Roman"/>
          <w:lang w:val="mk-MK"/>
        </w:rPr>
      </w:pPr>
      <w:r w:rsidRPr="007135B5">
        <w:rPr>
          <w:rFonts w:ascii="Times New Roman" w:hAnsi="Times New Roman"/>
        </w:rPr>
        <w:t xml:space="preserve">                    </w:t>
      </w:r>
      <w:r w:rsidR="006C0E24" w:rsidRPr="007135B5">
        <w:rPr>
          <w:rFonts w:ascii="Times New Roman" w:hAnsi="Times New Roman"/>
          <w:lang w:val="mk-MK"/>
        </w:rPr>
        <w:t xml:space="preserve"> </w:t>
      </w:r>
      <w:r w:rsidR="002402CE" w:rsidRPr="007135B5">
        <w:rPr>
          <w:rFonts w:ascii="Times New Roman" w:hAnsi="Times New Roman"/>
          <w:lang w:val="mk-MK"/>
        </w:rPr>
        <w:t>1. Над 110 GHz;</w:t>
      </w:r>
    </w:p>
    <w:p w:rsidR="002402CE" w:rsidRPr="007135B5" w:rsidRDefault="00173423" w:rsidP="007B6487">
      <w:pPr>
        <w:shd w:val="clear" w:color="auto" w:fill="FFFFFF"/>
        <w:tabs>
          <w:tab w:val="left" w:pos="1710"/>
        </w:tabs>
        <w:spacing w:before="120" w:after="120" w:line="240" w:lineRule="auto"/>
        <w:ind w:left="1350" w:hanging="1350"/>
        <w:jc w:val="both"/>
        <w:rPr>
          <w:rFonts w:ascii="Times New Roman" w:hAnsi="Times New Roman"/>
          <w:lang w:val="mk-MK"/>
        </w:rPr>
      </w:pPr>
      <w:r w:rsidRPr="007135B5">
        <w:rPr>
          <w:rFonts w:ascii="Times New Roman" w:hAnsi="Times New Roman"/>
        </w:rPr>
        <w:t xml:space="preserve">                  </w:t>
      </w:r>
      <w:r w:rsidR="006C0E24" w:rsidRPr="007135B5">
        <w:rPr>
          <w:rFonts w:ascii="Times New Roman" w:hAnsi="Times New Roman"/>
          <w:lang w:val="mk-MK"/>
        </w:rPr>
        <w:t xml:space="preserve"> </w:t>
      </w:r>
      <w:r w:rsidRPr="007135B5">
        <w:rPr>
          <w:rFonts w:ascii="Times New Roman" w:hAnsi="Times New Roman"/>
        </w:rPr>
        <w:t xml:space="preserve">  </w:t>
      </w:r>
      <w:r w:rsidR="002402CE" w:rsidRPr="007135B5">
        <w:rPr>
          <w:rFonts w:ascii="Times New Roman" w:hAnsi="Times New Roman"/>
          <w:lang w:val="mk-MK"/>
        </w:rPr>
        <w:t xml:space="preserve">2. До излезна моќност поголема од </w:t>
      </w:r>
      <w:r w:rsidR="00681D72" w:rsidRPr="007135B5">
        <w:rPr>
          <w:rFonts w:ascii="Times New Roman" w:hAnsi="Times New Roman"/>
        </w:rPr>
        <w:t>100</w:t>
      </w:r>
      <w:r w:rsidR="002402CE" w:rsidRPr="007135B5">
        <w:rPr>
          <w:rFonts w:ascii="Times New Roman" w:hAnsi="Times New Roman"/>
          <w:lang w:val="mk-MK"/>
        </w:rPr>
        <w:t xml:space="preserve"> mW (</w:t>
      </w:r>
      <w:r w:rsidR="00681D72" w:rsidRPr="007135B5">
        <w:rPr>
          <w:rFonts w:ascii="Times New Roman" w:hAnsi="Times New Roman"/>
        </w:rPr>
        <w:t>20</w:t>
      </w:r>
      <w:r w:rsidR="002402CE" w:rsidRPr="007135B5">
        <w:rPr>
          <w:rFonts w:ascii="Times New Roman" w:hAnsi="Times New Roman"/>
          <w:lang w:val="mk-MK"/>
        </w:rPr>
        <w:t xml:space="preserve"> dBm) во </w:t>
      </w:r>
      <w:r w:rsidR="002402CE" w:rsidRPr="007135B5">
        <w:rPr>
          <w:rFonts w:ascii="Times New Roman" w:hAnsi="Times New Roman"/>
          <w:lang w:val="mk-MK"/>
        </w:rPr>
        <w:tab/>
        <w:t xml:space="preserve">рамките на </w:t>
      </w:r>
      <w:r w:rsidR="00FE1F45" w:rsidRPr="007135B5">
        <w:rPr>
          <w:rFonts w:ascii="Times New Roman" w:hAnsi="Times New Roman"/>
        </w:rPr>
        <w:t xml:space="preserve"> </w:t>
      </w:r>
      <w:r w:rsidR="002402CE" w:rsidRPr="007135B5">
        <w:rPr>
          <w:rFonts w:ascii="Times New Roman" w:hAnsi="Times New Roman"/>
          <w:lang w:val="mk-MK"/>
        </w:rPr>
        <w:t>фреквент</w:t>
      </w:r>
      <w:r w:rsidR="007B6487" w:rsidRPr="007135B5">
        <w:rPr>
          <w:rFonts w:ascii="Times New Roman" w:hAnsi="Times New Roman"/>
          <w:lang w:val="mk-MK"/>
        </w:rPr>
        <w:t xml:space="preserve">ниот опсег над 43,5 GHz, но не </w:t>
      </w:r>
      <w:r w:rsidR="002402CE" w:rsidRPr="007135B5">
        <w:rPr>
          <w:rFonts w:ascii="Times New Roman" w:hAnsi="Times New Roman"/>
          <w:lang w:val="mk-MK"/>
        </w:rPr>
        <w:t xml:space="preserve">надминувајќи </w:t>
      </w:r>
      <w:r w:rsidR="002841C4" w:rsidRPr="007135B5">
        <w:rPr>
          <w:rFonts w:ascii="Times New Roman" w:hAnsi="Times New Roman"/>
        </w:rPr>
        <w:t>11</w:t>
      </w:r>
      <w:r w:rsidR="002402CE" w:rsidRPr="007135B5">
        <w:rPr>
          <w:rFonts w:ascii="Times New Roman" w:hAnsi="Times New Roman"/>
          <w:lang w:val="mk-MK"/>
        </w:rPr>
        <w:t>0 GHz;</w:t>
      </w:r>
    </w:p>
    <w:p w:rsidR="002402CE" w:rsidRPr="007135B5" w:rsidRDefault="00173423" w:rsidP="007B6487">
      <w:pPr>
        <w:shd w:val="clear" w:color="auto" w:fill="FFFFFF"/>
        <w:tabs>
          <w:tab w:val="left" w:pos="1440"/>
        </w:tabs>
        <w:spacing w:before="120" w:after="120" w:line="240" w:lineRule="auto"/>
        <w:jc w:val="both"/>
        <w:rPr>
          <w:rFonts w:ascii="Times New Roman" w:hAnsi="Times New Roman"/>
          <w:lang w:val="mk-MK"/>
        </w:rPr>
      </w:pPr>
      <w:r w:rsidRPr="007135B5">
        <w:rPr>
          <w:rFonts w:ascii="Times New Roman" w:hAnsi="Times New Roman"/>
        </w:rPr>
        <w:t xml:space="preserve">                    </w:t>
      </w:r>
      <w:r w:rsidR="007B6487" w:rsidRPr="007135B5">
        <w:rPr>
          <w:rFonts w:ascii="Times New Roman" w:hAnsi="Times New Roman"/>
          <w:lang w:val="mk-MK"/>
        </w:rPr>
        <w:t>3.</w:t>
      </w:r>
      <w:r w:rsidR="007B6487" w:rsidRPr="007135B5">
        <w:rPr>
          <w:rFonts w:ascii="Times New Roman" w:hAnsi="Times New Roman"/>
        </w:rPr>
        <w:t xml:space="preserve"> </w:t>
      </w:r>
      <w:r w:rsidR="006C0E24" w:rsidRPr="007135B5">
        <w:rPr>
          <w:rFonts w:ascii="Times New Roman" w:hAnsi="Times New Roman"/>
          <w:lang w:val="mk-MK"/>
        </w:rPr>
        <w:t>Не се користи</w:t>
      </w:r>
    </w:p>
    <w:p w:rsidR="002402CE" w:rsidRPr="00AE79EF" w:rsidRDefault="00173423" w:rsidP="00173423">
      <w:pPr>
        <w:shd w:val="clear" w:color="auto" w:fill="FFFFFF"/>
        <w:tabs>
          <w:tab w:val="left" w:pos="1710"/>
        </w:tabs>
        <w:spacing w:before="240"/>
        <w:ind w:left="1170" w:hanging="1170"/>
        <w:jc w:val="both"/>
        <w:rPr>
          <w:rFonts w:ascii="Times New Roman" w:hAnsi="Times New Roman"/>
          <w:lang w:val="mk-MK"/>
        </w:rPr>
      </w:pPr>
      <w:r w:rsidRPr="007135B5">
        <w:rPr>
          <w:rFonts w:ascii="Times New Roman" w:hAnsi="Times New Roman"/>
        </w:rPr>
        <w:t xml:space="preserve">                </w:t>
      </w:r>
      <w:r w:rsidRPr="007135B5">
        <w:rPr>
          <w:rFonts w:ascii="Times New Roman" w:hAnsi="Times New Roman"/>
          <w:lang w:val="mk-MK"/>
        </w:rPr>
        <w:t>d.</w:t>
      </w:r>
      <w:r w:rsidRPr="007135B5">
        <w:rPr>
          <w:rFonts w:ascii="Times New Roman" w:hAnsi="Times New Roman"/>
        </w:rPr>
        <w:t xml:space="preserve"> </w:t>
      </w:r>
      <w:r w:rsidR="002402CE" w:rsidRPr="007135B5">
        <w:rPr>
          <w:rFonts w:ascii="Times New Roman" w:hAnsi="Times New Roman"/>
          <w:lang w:val="mk-MK"/>
        </w:rPr>
        <w:t>Проектирани за проширување на фреквентниот опсег на</w:t>
      </w:r>
      <w:r w:rsidR="002402CE" w:rsidRPr="00AE79EF">
        <w:rPr>
          <w:rFonts w:ascii="Times New Roman" w:hAnsi="Times New Roman"/>
          <w:lang w:val="mk-MK"/>
        </w:rPr>
        <w:t xml:space="preserve"> </w:t>
      </w:r>
      <w:r w:rsidR="002402CE" w:rsidRPr="00AE79EF">
        <w:rPr>
          <w:rFonts w:ascii="Times New Roman" w:hAnsi="Times New Roman"/>
          <w:lang w:val="mk-MK"/>
        </w:rPr>
        <w:tab/>
        <w:t>микробранови тест-приемници над 110 GHz;</w:t>
      </w:r>
    </w:p>
    <w:p w:rsidR="002402CE" w:rsidRPr="00AE79EF" w:rsidRDefault="00173423" w:rsidP="007B6487">
      <w:pPr>
        <w:widowControl w:val="0"/>
        <w:shd w:val="clear" w:color="auto" w:fill="FFFFFF"/>
        <w:tabs>
          <w:tab w:val="left" w:pos="1710"/>
        </w:tabs>
        <w:autoSpaceDE w:val="0"/>
        <w:autoSpaceDN w:val="0"/>
        <w:adjustRightInd w:val="0"/>
        <w:spacing w:before="240" w:after="0" w:line="240" w:lineRule="auto"/>
        <w:ind w:left="900" w:hanging="900"/>
        <w:jc w:val="both"/>
        <w:rPr>
          <w:rFonts w:ascii="Times New Roman" w:hAnsi="Times New Roman"/>
          <w:lang w:val="mk-MK"/>
        </w:rPr>
      </w:pPr>
      <w:r w:rsidRPr="00AE79EF">
        <w:rPr>
          <w:rFonts w:ascii="Times New Roman" w:hAnsi="Times New Roman"/>
        </w:rPr>
        <w:t xml:space="preserve">            8.</w:t>
      </w:r>
      <w:r w:rsidR="00892AE8" w:rsidRPr="00AE79EF">
        <w:rPr>
          <w:rFonts w:ascii="Times New Roman" w:hAnsi="Times New Roman"/>
        </w:rPr>
        <w:t xml:space="preserve"> </w:t>
      </w:r>
      <w:r w:rsidR="002402CE" w:rsidRPr="00AE79EF">
        <w:rPr>
          <w:rFonts w:ascii="Times New Roman" w:hAnsi="Times New Roman"/>
          <w:lang w:val="mk-MK"/>
        </w:rPr>
        <w:t xml:space="preserve">Микробранови засилувачи на моќност кои содржат </w:t>
      </w:r>
      <w:r w:rsidR="00592040" w:rsidRPr="00AE79EF">
        <w:rPr>
          <w:rFonts w:ascii="Times New Roman" w:hAnsi="Times New Roman"/>
          <w:lang w:val="mk-MK"/>
        </w:rPr>
        <w:t>“</w:t>
      </w:r>
      <w:r w:rsidR="000F6A79" w:rsidRPr="00AE79EF">
        <w:rPr>
          <w:rFonts w:ascii="Times New Roman" w:hAnsi="Times New Roman"/>
          <w:lang w:val="mk-MK"/>
        </w:rPr>
        <w:t>вакумски електронски уреди</w:t>
      </w:r>
      <w:r w:rsidR="00592040" w:rsidRPr="00AE79EF">
        <w:rPr>
          <w:rFonts w:ascii="Times New Roman" w:hAnsi="Times New Roman"/>
          <w:lang w:val="mk-MK"/>
        </w:rPr>
        <w:t>“</w:t>
      </w:r>
      <w:r w:rsidR="002402CE" w:rsidRPr="00AE79EF">
        <w:rPr>
          <w:rFonts w:ascii="Times New Roman" w:hAnsi="Times New Roman"/>
          <w:lang w:val="mk-MK"/>
        </w:rPr>
        <w:t xml:space="preserve"> наведени во 3A001.b.1. и кои ги имаат сите од следниве особини:</w:t>
      </w:r>
    </w:p>
    <w:p w:rsidR="002402CE" w:rsidRPr="00AE79EF" w:rsidRDefault="00892AE8" w:rsidP="007B6487">
      <w:pPr>
        <w:shd w:val="clear" w:color="auto" w:fill="FFFFFF"/>
        <w:tabs>
          <w:tab w:val="left" w:pos="900"/>
          <w:tab w:val="left" w:pos="2160"/>
        </w:tabs>
        <w:spacing w:before="240"/>
        <w:jc w:val="both"/>
        <w:rPr>
          <w:rFonts w:ascii="Times New Roman" w:hAnsi="Times New Roman"/>
          <w:lang w:val="mk-MK"/>
        </w:rPr>
      </w:pPr>
      <w:r w:rsidRPr="00AE79EF">
        <w:rPr>
          <w:rFonts w:ascii="Times New Roman" w:hAnsi="Times New Roman"/>
          <w:spacing w:val="-4"/>
        </w:rPr>
        <w:t xml:space="preserve">               </w:t>
      </w:r>
      <w:r w:rsidR="002402CE" w:rsidRPr="00AE79EF">
        <w:rPr>
          <w:rFonts w:ascii="Times New Roman" w:hAnsi="Times New Roman"/>
          <w:spacing w:val="-4"/>
          <w:lang w:val="mk-MK"/>
        </w:rPr>
        <w:t>a.</w:t>
      </w:r>
      <w:r w:rsidRPr="00AE79EF">
        <w:rPr>
          <w:rFonts w:ascii="Times New Roman" w:hAnsi="Times New Roman"/>
        </w:rPr>
        <w:t xml:space="preserve"> </w:t>
      </w:r>
      <w:r w:rsidR="002402CE" w:rsidRPr="00AE79EF">
        <w:rPr>
          <w:rFonts w:ascii="Times New Roman" w:hAnsi="Times New Roman"/>
          <w:lang w:val="mk-MK"/>
        </w:rPr>
        <w:t>Работна фреквенции над 3 GHz;</w:t>
      </w:r>
    </w:p>
    <w:p w:rsidR="002402CE" w:rsidRPr="00AE79EF" w:rsidRDefault="00892AE8" w:rsidP="00892AE8">
      <w:pPr>
        <w:shd w:val="clear" w:color="auto" w:fill="FFFFFF"/>
        <w:tabs>
          <w:tab w:val="left" w:pos="2160"/>
        </w:tabs>
        <w:spacing w:before="240"/>
        <w:jc w:val="both"/>
        <w:rPr>
          <w:rFonts w:ascii="Times New Roman" w:hAnsi="Times New Roman"/>
          <w:lang w:val="mk-MK"/>
        </w:rPr>
      </w:pPr>
      <w:r w:rsidRPr="00AE79EF">
        <w:rPr>
          <w:rFonts w:ascii="Times New Roman" w:hAnsi="Times New Roman"/>
          <w:spacing w:val="-1"/>
        </w:rPr>
        <w:t xml:space="preserve">               </w:t>
      </w:r>
      <w:r w:rsidR="002402CE" w:rsidRPr="00AE79EF">
        <w:rPr>
          <w:rFonts w:ascii="Times New Roman" w:hAnsi="Times New Roman"/>
          <w:spacing w:val="-1"/>
          <w:lang w:val="mk-MK"/>
        </w:rPr>
        <w:t>b.</w:t>
      </w:r>
      <w:r w:rsidRPr="00AE79EF">
        <w:rPr>
          <w:rFonts w:ascii="Times New Roman" w:hAnsi="Times New Roman"/>
        </w:rPr>
        <w:t xml:space="preserve"> </w:t>
      </w:r>
      <w:r w:rsidR="002402CE" w:rsidRPr="00AE79EF">
        <w:rPr>
          <w:rFonts w:ascii="Times New Roman" w:hAnsi="Times New Roman"/>
          <w:lang w:val="mk-MK"/>
        </w:rPr>
        <w:t xml:space="preserve">Просечната излезна моќност во однос на масата надминува 80 W/kg; </w:t>
      </w:r>
      <w:r w:rsidR="002402CE" w:rsidRPr="00AE79EF">
        <w:rPr>
          <w:rFonts w:ascii="Times New Roman" w:hAnsi="Times New Roman"/>
          <w:u w:val="single"/>
          <w:lang w:val="mk-MK"/>
        </w:rPr>
        <w:t>и</w:t>
      </w:r>
    </w:p>
    <w:p w:rsidR="002402CE" w:rsidRPr="00AE79EF" w:rsidRDefault="00892AE8" w:rsidP="00892AE8">
      <w:pPr>
        <w:shd w:val="clear" w:color="auto" w:fill="FFFFFF"/>
        <w:tabs>
          <w:tab w:val="left" w:pos="2160"/>
        </w:tabs>
        <w:spacing w:before="240"/>
        <w:jc w:val="both"/>
        <w:rPr>
          <w:rFonts w:ascii="Times New Roman" w:hAnsi="Times New Roman"/>
          <w:lang w:val="mk-MK"/>
        </w:rPr>
      </w:pPr>
      <w:r w:rsidRPr="00AE79EF">
        <w:rPr>
          <w:rFonts w:ascii="Times New Roman" w:hAnsi="Times New Roman"/>
          <w:spacing w:val="-4"/>
        </w:rPr>
        <w:t xml:space="preserve">               </w:t>
      </w:r>
      <w:r w:rsidR="002402CE" w:rsidRPr="00AE79EF">
        <w:rPr>
          <w:rFonts w:ascii="Times New Roman" w:hAnsi="Times New Roman"/>
          <w:spacing w:val="-4"/>
          <w:lang w:val="mk-MK"/>
        </w:rPr>
        <w:t>c.</w:t>
      </w:r>
      <w:r w:rsidRPr="00AE79EF">
        <w:rPr>
          <w:rFonts w:ascii="Times New Roman" w:hAnsi="Times New Roman"/>
        </w:rPr>
        <w:t xml:space="preserve"> </w:t>
      </w:r>
      <w:r w:rsidR="002402CE" w:rsidRPr="00AE79EF">
        <w:rPr>
          <w:rFonts w:ascii="Times New Roman" w:hAnsi="Times New Roman"/>
          <w:lang w:val="mk-MK"/>
        </w:rPr>
        <w:t>Волуменот е помал од 400 cm</w:t>
      </w:r>
      <w:r w:rsidR="002402CE" w:rsidRPr="00AE79EF">
        <w:rPr>
          <w:rFonts w:ascii="Times New Roman" w:hAnsi="Times New Roman"/>
          <w:vertAlign w:val="superscript"/>
          <w:lang w:val="mk-MK"/>
        </w:rPr>
        <w:t>3</w:t>
      </w:r>
      <w:r w:rsidR="002402CE" w:rsidRPr="00AE79EF">
        <w:rPr>
          <w:rFonts w:ascii="Times New Roman" w:hAnsi="Times New Roman"/>
          <w:lang w:val="mk-MK"/>
        </w:rPr>
        <w:t>;</w:t>
      </w:r>
    </w:p>
    <w:p w:rsidR="002402CE" w:rsidRPr="00AE79EF" w:rsidRDefault="002402CE" w:rsidP="007B6487">
      <w:pPr>
        <w:shd w:val="clear" w:color="auto" w:fill="FFFFFF"/>
        <w:spacing w:before="240"/>
        <w:ind w:left="1980" w:hanging="1170"/>
        <w:jc w:val="both"/>
        <w:rPr>
          <w:rFonts w:ascii="Times New Roman" w:hAnsi="Times New Roman"/>
          <w:lang w:val="mk-MK"/>
        </w:rPr>
      </w:pPr>
      <w:r w:rsidRPr="00AE79EF">
        <w:rPr>
          <w:rFonts w:ascii="Times New Roman" w:hAnsi="Times New Roman"/>
          <w:i/>
          <w:iCs/>
          <w:spacing w:val="-2"/>
          <w:u w:val="single"/>
          <w:lang w:val="mk-MK"/>
        </w:rPr>
        <w:t>Забелешка:</w:t>
      </w:r>
      <w:r w:rsidR="007B6487" w:rsidRPr="00AE79EF">
        <w:rPr>
          <w:rFonts w:ascii="Times New Roman" w:hAnsi="Times New Roman"/>
          <w:i/>
          <w:iCs/>
          <w:spacing w:val="-2"/>
        </w:rPr>
        <w:t xml:space="preserve"> </w:t>
      </w:r>
      <w:r w:rsidRPr="00AE79EF">
        <w:rPr>
          <w:rFonts w:ascii="Times New Roman" w:hAnsi="Times New Roman"/>
          <w:i/>
          <w:iCs/>
          <w:spacing w:val="-2"/>
          <w:lang w:val="mk-MK"/>
        </w:rPr>
        <w:t xml:space="preserve">3A001.b.8. не контролира опрема проектирана или со </w:t>
      </w:r>
      <w:r w:rsidRPr="00AE79EF">
        <w:rPr>
          <w:rFonts w:ascii="Times New Roman" w:hAnsi="Times New Roman"/>
          <w:i/>
          <w:iCs/>
          <w:spacing w:val="-2"/>
          <w:lang w:val="mk-MK"/>
        </w:rPr>
        <w:tab/>
        <w:t xml:space="preserve">работен режим на кој било фреквенциски опсег што е </w:t>
      </w:r>
      <w:r w:rsidRPr="00AE79EF">
        <w:rPr>
          <w:rFonts w:ascii="Times New Roman" w:hAnsi="Times New Roman"/>
          <w:i/>
          <w:iCs/>
          <w:spacing w:val="-2"/>
          <w:lang w:val="mk-MK"/>
        </w:rPr>
        <w:tab/>
        <w:t>„доделен по ITU“ за радио</w:t>
      </w:r>
      <w:r w:rsidR="007B6487" w:rsidRPr="00AE79EF">
        <w:rPr>
          <w:rFonts w:ascii="Times New Roman" w:hAnsi="Times New Roman"/>
          <w:i/>
          <w:iCs/>
          <w:spacing w:val="-2"/>
          <w:lang w:val="mk-MK"/>
        </w:rPr>
        <w:t>кому</w:t>
      </w:r>
      <w:r w:rsidR="007B6487" w:rsidRPr="00AE79EF">
        <w:rPr>
          <w:rFonts w:ascii="Times New Roman" w:hAnsi="Times New Roman"/>
          <w:i/>
          <w:iCs/>
          <w:spacing w:val="-2"/>
          <w:lang w:val="mk-MK"/>
        </w:rPr>
        <w:softHyphen/>
        <w:t>ни</w:t>
      </w:r>
      <w:r w:rsidR="007B6487" w:rsidRPr="00AE79EF">
        <w:rPr>
          <w:rFonts w:ascii="Times New Roman" w:hAnsi="Times New Roman"/>
          <w:i/>
          <w:iCs/>
          <w:spacing w:val="-2"/>
          <w:lang w:val="mk-MK"/>
        </w:rPr>
        <w:softHyphen/>
        <w:t>ка</w:t>
      </w:r>
      <w:r w:rsidR="007B6487" w:rsidRPr="00AE79EF">
        <w:rPr>
          <w:rFonts w:ascii="Times New Roman" w:hAnsi="Times New Roman"/>
          <w:i/>
          <w:iCs/>
          <w:spacing w:val="-2"/>
          <w:lang w:val="mk-MK"/>
        </w:rPr>
        <w:softHyphen/>
        <w:t xml:space="preserve">циски услуги, но не </w:t>
      </w:r>
      <w:r w:rsidRPr="00AE79EF">
        <w:rPr>
          <w:rFonts w:ascii="Times New Roman" w:hAnsi="Times New Roman"/>
          <w:i/>
          <w:iCs/>
          <w:spacing w:val="-2"/>
          <w:lang w:val="mk-MK"/>
        </w:rPr>
        <w:t>за радиоодредување.</w:t>
      </w:r>
    </w:p>
    <w:p w:rsidR="000F6A79" w:rsidRPr="00AE79EF" w:rsidRDefault="007B6487" w:rsidP="007B6487">
      <w:pPr>
        <w:shd w:val="clear" w:color="auto" w:fill="FFFFFF"/>
        <w:tabs>
          <w:tab w:val="left" w:pos="1710"/>
        </w:tabs>
        <w:spacing w:before="240"/>
        <w:ind w:left="900" w:hanging="180"/>
        <w:jc w:val="both"/>
        <w:rPr>
          <w:rFonts w:ascii="Times New Roman" w:hAnsi="Times New Roman"/>
          <w:lang w:val="mk-MK"/>
        </w:rPr>
      </w:pPr>
      <w:r w:rsidRPr="00AE79EF">
        <w:rPr>
          <w:rFonts w:ascii="Times New Roman" w:hAnsi="Times New Roman"/>
        </w:rPr>
        <w:t>9.</w:t>
      </w:r>
      <w:r w:rsidR="000F6A79" w:rsidRPr="00AE79EF">
        <w:rPr>
          <w:rFonts w:ascii="Times New Roman" w:hAnsi="Times New Roman"/>
        </w:rPr>
        <w:t>Микробранови модули за засилување на моќност (MPM) кои се состојат од најмалку</w:t>
      </w:r>
      <w:r w:rsidR="00592040" w:rsidRPr="00AE79EF">
        <w:rPr>
          <w:rFonts w:ascii="Times New Roman" w:hAnsi="Times New Roman"/>
          <w:lang w:val="mk-MK"/>
        </w:rPr>
        <w:t xml:space="preserve"> “</w:t>
      </w:r>
      <w:r w:rsidR="000F6A79" w:rsidRPr="00AE79EF">
        <w:rPr>
          <w:rFonts w:ascii="Times New Roman" w:hAnsi="Times New Roman"/>
        </w:rPr>
        <w:t>вак</w:t>
      </w:r>
      <w:r w:rsidRPr="00AE79EF">
        <w:rPr>
          <w:rFonts w:ascii="Times New Roman" w:hAnsi="Times New Roman"/>
          <w:lang w:val="mk-MK"/>
        </w:rPr>
        <w:t>у</w:t>
      </w:r>
      <w:r w:rsidR="000F6A79" w:rsidRPr="00AE79EF">
        <w:rPr>
          <w:rFonts w:ascii="Times New Roman" w:hAnsi="Times New Roman"/>
        </w:rPr>
        <w:t>мски електронски уред</w:t>
      </w:r>
      <w:r w:rsidR="00592040" w:rsidRPr="00AE79EF">
        <w:rPr>
          <w:rFonts w:ascii="Times New Roman" w:hAnsi="Times New Roman"/>
          <w:lang w:val="mk-MK"/>
        </w:rPr>
        <w:t>“</w:t>
      </w:r>
      <w:r w:rsidR="000F6A79" w:rsidRPr="00AE79EF">
        <w:rPr>
          <w:rFonts w:ascii="Times New Roman" w:hAnsi="Times New Roman"/>
        </w:rPr>
        <w:t xml:space="preserve"> со прогресивен бран, „монолитно </w:t>
      </w:r>
      <w:r w:rsidR="000F6A79" w:rsidRPr="00AE79EF">
        <w:rPr>
          <w:rFonts w:ascii="Times New Roman" w:hAnsi="Times New Roman"/>
        </w:rPr>
        <w:lastRenderedPageBreak/>
        <w:t>микробраново интегрално коло“ („MMIC“) и интегрален електричен кондиционер и кои ги имаат сите следни особини:</w:t>
      </w:r>
    </w:p>
    <w:p w:rsidR="002402CE" w:rsidRPr="00AE79EF" w:rsidRDefault="002402CE" w:rsidP="007B6487">
      <w:pPr>
        <w:shd w:val="clear" w:color="auto" w:fill="FFFFFF"/>
        <w:spacing w:before="120" w:after="120" w:line="240" w:lineRule="auto"/>
        <w:ind w:left="1170" w:hanging="270"/>
        <w:jc w:val="both"/>
        <w:rPr>
          <w:rFonts w:ascii="Times New Roman" w:hAnsi="Times New Roman"/>
          <w:lang w:val="mk-MK"/>
        </w:rPr>
      </w:pPr>
      <w:r w:rsidRPr="00AE79EF">
        <w:rPr>
          <w:rFonts w:ascii="Times New Roman" w:hAnsi="Times New Roman"/>
          <w:spacing w:val="-4"/>
          <w:lang w:val="mk-MK"/>
        </w:rPr>
        <w:t>a.</w:t>
      </w:r>
      <w:r w:rsidRPr="00AE79EF">
        <w:rPr>
          <w:rFonts w:ascii="Times New Roman" w:hAnsi="Times New Roman"/>
          <w:lang w:val="mk-MK"/>
        </w:rPr>
        <w:tab/>
      </w:r>
      <w:r w:rsidR="000F24A1" w:rsidRPr="00AE79EF">
        <w:rPr>
          <w:rFonts w:ascii="Times New Roman" w:hAnsi="Times New Roman"/>
          <w:lang w:val="mk-MK"/>
        </w:rPr>
        <w:t>‘</w:t>
      </w:r>
      <w:r w:rsidRPr="00AE79EF">
        <w:rPr>
          <w:rFonts w:ascii="Times New Roman" w:hAnsi="Times New Roman"/>
          <w:lang w:val="mk-MK"/>
        </w:rPr>
        <w:t>Времето на вклучување</w:t>
      </w:r>
      <w:r w:rsidR="000F24A1" w:rsidRPr="00AE79EF">
        <w:rPr>
          <w:rFonts w:ascii="Times New Roman" w:hAnsi="Times New Roman"/>
          <w:lang w:val="mk-MK"/>
        </w:rPr>
        <w:t>’</w:t>
      </w:r>
      <w:r w:rsidRPr="00AE79EF">
        <w:rPr>
          <w:rFonts w:ascii="Times New Roman" w:hAnsi="Times New Roman"/>
          <w:lang w:val="mk-MK"/>
        </w:rPr>
        <w:t xml:space="preserve"> од исклучена до целосно функционална состојба е пократко од 10 секунди;</w:t>
      </w:r>
    </w:p>
    <w:p w:rsidR="002402CE" w:rsidRPr="00AE79EF" w:rsidRDefault="002402CE" w:rsidP="007B6487">
      <w:pPr>
        <w:shd w:val="clear" w:color="auto" w:fill="FFFFFF"/>
        <w:tabs>
          <w:tab w:val="left" w:pos="1733"/>
        </w:tabs>
        <w:spacing w:before="120" w:after="120" w:line="240" w:lineRule="auto"/>
        <w:ind w:left="1170" w:hanging="27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Волуменот е помал од производот од максималната номинална моќност во вати помножена со 10 cm</w:t>
      </w:r>
      <w:r w:rsidRPr="00AE79EF">
        <w:rPr>
          <w:rFonts w:ascii="Times New Roman" w:hAnsi="Times New Roman"/>
          <w:vertAlign w:val="superscript"/>
          <w:lang w:val="mk-MK"/>
        </w:rPr>
        <w:t>3</w:t>
      </w:r>
      <w:r w:rsidRPr="00AE79EF">
        <w:rPr>
          <w:rFonts w:ascii="Times New Roman" w:hAnsi="Times New Roman"/>
          <w:lang w:val="mk-MK"/>
        </w:rPr>
        <w:t xml:space="preserve">/W; </w:t>
      </w:r>
      <w:r w:rsidRPr="00AE79EF">
        <w:rPr>
          <w:rFonts w:ascii="Times New Roman" w:hAnsi="Times New Roman"/>
          <w:u w:val="single"/>
          <w:lang w:val="mk-MK"/>
        </w:rPr>
        <w:t>и</w:t>
      </w:r>
    </w:p>
    <w:p w:rsidR="002402CE" w:rsidRPr="00AE79EF" w:rsidRDefault="002402CE" w:rsidP="007B6487">
      <w:pPr>
        <w:shd w:val="clear" w:color="auto" w:fill="FFFFFF"/>
        <w:tabs>
          <w:tab w:val="left" w:pos="1733"/>
        </w:tabs>
        <w:spacing w:before="120" w:after="120" w:line="240" w:lineRule="auto"/>
        <w:ind w:left="1170" w:hanging="270"/>
        <w:jc w:val="both"/>
        <w:rPr>
          <w:rFonts w:ascii="Times New Roman" w:hAnsi="Times New Roman"/>
          <w:lang w:val="mk-MK"/>
        </w:rPr>
      </w:pPr>
      <w:r w:rsidRPr="00AE79EF">
        <w:rPr>
          <w:rFonts w:ascii="Times New Roman" w:hAnsi="Times New Roman"/>
          <w:spacing w:val="-6"/>
          <w:lang w:val="mk-MK"/>
        </w:rPr>
        <w:t>c.</w:t>
      </w:r>
      <w:r w:rsidRPr="00AE79EF">
        <w:rPr>
          <w:rFonts w:ascii="Times New Roman" w:hAnsi="Times New Roman"/>
          <w:lang w:val="mk-MK"/>
        </w:rPr>
        <w:tab/>
        <w:t>„Моментална широчина на опсегот“ е поголема од 1 октава (f</w:t>
      </w:r>
      <w:r w:rsidRPr="00AE79EF">
        <w:rPr>
          <w:rFonts w:ascii="Times New Roman" w:hAnsi="Times New Roman"/>
          <w:vertAlign w:val="subscript"/>
          <w:lang w:val="mk-MK"/>
        </w:rPr>
        <w:t>max.</w:t>
      </w:r>
      <w:r w:rsidRPr="00AE79EF">
        <w:rPr>
          <w:rFonts w:ascii="Times New Roman" w:hAnsi="Times New Roman"/>
          <w:lang w:val="mk-MK"/>
        </w:rPr>
        <w:t>&gt; 2f</w:t>
      </w:r>
      <w:r w:rsidRPr="00AE79EF">
        <w:rPr>
          <w:rFonts w:ascii="Times New Roman" w:hAnsi="Times New Roman"/>
          <w:vertAlign w:val="subscript"/>
          <w:lang w:val="mk-MK"/>
        </w:rPr>
        <w:t>min.</w:t>
      </w:r>
      <w:r w:rsidRPr="00AE79EF">
        <w:rPr>
          <w:rFonts w:ascii="Times New Roman" w:hAnsi="Times New Roman"/>
          <w:lang w:val="mk-MK"/>
        </w:rPr>
        <w:t>) и поседува која било од следниве особини:</w:t>
      </w:r>
    </w:p>
    <w:p w:rsidR="002402CE" w:rsidRPr="00AE79EF" w:rsidRDefault="002402CE" w:rsidP="00A9534A">
      <w:pPr>
        <w:widowControl w:val="0"/>
        <w:numPr>
          <w:ilvl w:val="0"/>
          <w:numId w:val="195"/>
        </w:numPr>
        <w:shd w:val="clear" w:color="auto" w:fill="FFFFFF"/>
        <w:autoSpaceDE w:val="0"/>
        <w:autoSpaceDN w:val="0"/>
        <w:adjustRightInd w:val="0"/>
        <w:spacing w:before="120" w:after="120" w:line="240" w:lineRule="auto"/>
        <w:ind w:left="1530" w:hanging="360"/>
        <w:jc w:val="both"/>
        <w:rPr>
          <w:rFonts w:ascii="Times New Roman" w:hAnsi="Times New Roman"/>
          <w:lang w:val="mk-MK"/>
        </w:rPr>
      </w:pPr>
      <w:r w:rsidRPr="00AE79EF">
        <w:rPr>
          <w:rFonts w:ascii="Times New Roman" w:hAnsi="Times New Roman"/>
          <w:lang w:val="mk-MK"/>
        </w:rPr>
        <w:t>За фреквенции еднакви или помали од 18 GHz, излезна RF-моќност поголема од 100 W; или</w:t>
      </w:r>
    </w:p>
    <w:p w:rsidR="002402CE" w:rsidRPr="00AE79EF" w:rsidRDefault="002402CE" w:rsidP="00A9534A">
      <w:pPr>
        <w:widowControl w:val="0"/>
        <w:numPr>
          <w:ilvl w:val="0"/>
          <w:numId w:val="195"/>
        </w:numPr>
        <w:shd w:val="clear" w:color="auto" w:fill="FFFFFF"/>
        <w:autoSpaceDE w:val="0"/>
        <w:autoSpaceDN w:val="0"/>
        <w:adjustRightInd w:val="0"/>
        <w:spacing w:before="120" w:after="120" w:line="240" w:lineRule="auto"/>
        <w:ind w:left="1530" w:hanging="360"/>
        <w:jc w:val="both"/>
        <w:rPr>
          <w:rFonts w:ascii="Times New Roman" w:hAnsi="Times New Roman"/>
          <w:lang w:val="mk-MK"/>
        </w:rPr>
      </w:pPr>
      <w:r w:rsidRPr="00AE79EF">
        <w:rPr>
          <w:rFonts w:ascii="Times New Roman" w:hAnsi="Times New Roman"/>
          <w:lang w:val="mk-MK"/>
        </w:rPr>
        <w:t>Фреквенција поголема од 18 GHz;</w:t>
      </w:r>
    </w:p>
    <w:p w:rsidR="002402CE" w:rsidRPr="007135B5" w:rsidRDefault="002402CE" w:rsidP="007B6487">
      <w:pPr>
        <w:shd w:val="clear" w:color="auto" w:fill="FFFFFF"/>
        <w:tabs>
          <w:tab w:val="left" w:pos="1710"/>
        </w:tabs>
        <w:spacing w:before="120" w:after="120" w:line="240" w:lineRule="auto"/>
        <w:ind w:left="1710" w:hanging="810"/>
        <w:jc w:val="both"/>
        <w:outlineLvl w:val="0"/>
        <w:rPr>
          <w:rFonts w:ascii="Times New Roman" w:hAnsi="Times New Roman"/>
          <w:lang w:val="mk-MK"/>
        </w:rPr>
      </w:pPr>
      <w:r w:rsidRPr="007135B5">
        <w:rPr>
          <w:rFonts w:ascii="Times New Roman" w:hAnsi="Times New Roman"/>
          <w:i/>
          <w:iCs/>
          <w:spacing w:val="-5"/>
          <w:u w:val="single"/>
          <w:lang w:val="mk-MK"/>
        </w:rPr>
        <w:t>Технички забелешки:</w:t>
      </w:r>
    </w:p>
    <w:p w:rsidR="006C0E24" w:rsidRPr="007135B5" w:rsidRDefault="006C0E24" w:rsidP="007135B5">
      <w:pPr>
        <w:pStyle w:val="ListParagraph"/>
        <w:numPr>
          <w:ilvl w:val="1"/>
          <w:numId w:val="189"/>
        </w:numPr>
        <w:shd w:val="clear" w:color="auto" w:fill="FFFFFF"/>
        <w:tabs>
          <w:tab w:val="left" w:pos="1350"/>
        </w:tabs>
        <w:spacing w:before="120" w:after="120" w:line="240" w:lineRule="auto"/>
        <w:jc w:val="both"/>
        <w:rPr>
          <w:rFonts w:ascii="Times New Roman" w:hAnsi="Times New Roman"/>
          <w:i/>
          <w:iCs/>
          <w:spacing w:val="-2"/>
          <w:lang w:val="mk-MK"/>
        </w:rPr>
      </w:pPr>
      <w:r w:rsidRPr="007135B5">
        <w:rPr>
          <w:rFonts w:ascii="Times New Roman" w:hAnsi="Times New Roman"/>
          <w:i/>
          <w:iCs/>
          <w:spacing w:val="-2"/>
          <w:lang w:val="mk-MK"/>
        </w:rPr>
        <w:t xml:space="preserve">За целите на 3А001 b.9.а. ‘времето на вклучување’ се однесува на време од целосно исклучување до целосна оперативност, </w:t>
      </w:r>
      <w:r w:rsidR="00AC6C0F" w:rsidRPr="007135B5">
        <w:rPr>
          <w:rFonts w:ascii="Times New Roman" w:hAnsi="Times New Roman"/>
          <w:i/>
          <w:iCs/>
          <w:spacing w:val="-2"/>
          <w:lang w:val="mk-MK"/>
        </w:rPr>
        <w:t>односно</w:t>
      </w:r>
      <w:r w:rsidRPr="007135B5">
        <w:rPr>
          <w:rFonts w:ascii="Times New Roman" w:hAnsi="Times New Roman"/>
          <w:i/>
          <w:iCs/>
          <w:spacing w:val="-2"/>
          <w:lang w:val="mk-MK"/>
        </w:rPr>
        <w:t>.</w:t>
      </w:r>
      <w:r w:rsidR="00AC6C0F" w:rsidRPr="007135B5">
        <w:rPr>
          <w:rFonts w:ascii="Times New Roman" w:hAnsi="Times New Roman"/>
          <w:i/>
          <w:iCs/>
          <w:spacing w:val="-2"/>
          <w:lang w:val="mk-MK"/>
        </w:rPr>
        <w:t xml:space="preserve"> го </w:t>
      </w:r>
      <w:r w:rsidRPr="007135B5">
        <w:rPr>
          <w:rFonts w:ascii="Times New Roman" w:hAnsi="Times New Roman"/>
          <w:i/>
          <w:iCs/>
          <w:spacing w:val="-2"/>
          <w:lang w:val="mk-MK"/>
        </w:rPr>
        <w:t xml:space="preserve">вклучува </w:t>
      </w:r>
      <w:r w:rsidR="00AC6C0F" w:rsidRPr="007135B5">
        <w:rPr>
          <w:rFonts w:ascii="Times New Roman" w:hAnsi="Times New Roman"/>
          <w:i/>
          <w:iCs/>
          <w:spacing w:val="-2"/>
          <w:lang w:val="mk-MK"/>
        </w:rPr>
        <w:t xml:space="preserve">и времето на </w:t>
      </w:r>
      <w:r w:rsidRPr="007135B5">
        <w:rPr>
          <w:rFonts w:ascii="Times New Roman" w:hAnsi="Times New Roman"/>
          <w:i/>
          <w:iCs/>
          <w:spacing w:val="-2"/>
          <w:lang w:val="mk-MK"/>
        </w:rPr>
        <w:t>загревање</w:t>
      </w:r>
      <w:r w:rsidR="00AC6C0F" w:rsidRPr="007135B5">
        <w:rPr>
          <w:rFonts w:ascii="Times New Roman" w:hAnsi="Times New Roman"/>
          <w:i/>
          <w:iCs/>
          <w:spacing w:val="-2"/>
          <w:lang w:val="mk-MK"/>
        </w:rPr>
        <w:t>то</w:t>
      </w:r>
      <w:r w:rsidRPr="007135B5">
        <w:rPr>
          <w:rFonts w:ascii="Times New Roman" w:hAnsi="Times New Roman"/>
          <w:i/>
          <w:iCs/>
          <w:spacing w:val="-2"/>
          <w:lang w:val="mk-MK"/>
        </w:rPr>
        <w:t xml:space="preserve"> </w:t>
      </w:r>
      <w:r w:rsidR="00AC6C0F" w:rsidRPr="007135B5">
        <w:rPr>
          <w:rFonts w:ascii="Times New Roman" w:hAnsi="Times New Roman"/>
          <w:i/>
          <w:iCs/>
          <w:spacing w:val="-2"/>
          <w:lang w:val="mk-MK"/>
        </w:rPr>
        <w:t>на</w:t>
      </w:r>
      <w:r w:rsidRPr="007135B5">
        <w:rPr>
          <w:rFonts w:ascii="Times New Roman" w:hAnsi="Times New Roman"/>
          <w:i/>
          <w:iCs/>
          <w:spacing w:val="-2"/>
          <w:lang w:val="mk-MK"/>
        </w:rPr>
        <w:t xml:space="preserve"> МПМ.</w:t>
      </w:r>
    </w:p>
    <w:p w:rsidR="006C0E24" w:rsidRPr="007135B5" w:rsidRDefault="00AC6C0F" w:rsidP="007135B5">
      <w:pPr>
        <w:pStyle w:val="ListParagraph"/>
        <w:numPr>
          <w:ilvl w:val="1"/>
          <w:numId w:val="189"/>
        </w:numPr>
        <w:shd w:val="clear" w:color="auto" w:fill="FFFFFF"/>
        <w:tabs>
          <w:tab w:val="left" w:pos="1350"/>
        </w:tabs>
        <w:spacing w:before="120" w:after="120" w:line="240" w:lineRule="auto"/>
        <w:jc w:val="both"/>
        <w:rPr>
          <w:rFonts w:ascii="Times New Roman" w:hAnsi="Times New Roman"/>
          <w:i/>
          <w:iCs/>
          <w:spacing w:val="-2"/>
          <w:lang w:val="mk-MK"/>
        </w:rPr>
      </w:pPr>
      <w:r w:rsidRPr="007135B5">
        <w:rPr>
          <w:rFonts w:ascii="Times New Roman" w:hAnsi="Times New Roman"/>
          <w:i/>
          <w:iCs/>
          <w:spacing w:val="-2"/>
          <w:lang w:val="mk-MK"/>
        </w:rPr>
        <w:t xml:space="preserve">За целите на 3А001. </w:t>
      </w:r>
      <w:r w:rsidR="006C0E24" w:rsidRPr="007135B5">
        <w:rPr>
          <w:rFonts w:ascii="Times New Roman" w:hAnsi="Times New Roman"/>
          <w:i/>
          <w:iCs/>
          <w:spacing w:val="-2"/>
          <w:lang w:val="mk-MK"/>
        </w:rPr>
        <w:t>b</w:t>
      </w:r>
      <w:r w:rsidRPr="007135B5">
        <w:rPr>
          <w:rFonts w:ascii="Times New Roman" w:hAnsi="Times New Roman"/>
          <w:i/>
          <w:iCs/>
          <w:spacing w:val="-2"/>
          <w:lang w:val="mk-MK"/>
        </w:rPr>
        <w:t>.9.а даден следниот пример  за пресметување на волуменот: за максимална номинална моќност од 20 W, волуменот би бил: 20 W x 10 cm3/</w:t>
      </w:r>
      <w:r w:rsidRPr="007135B5">
        <w:rPr>
          <w:rFonts w:ascii="Times New Roman" w:hAnsi="Times New Roman"/>
          <w:i/>
          <w:iCs/>
          <w:spacing w:val="-2"/>
        </w:rPr>
        <w:t>W</w:t>
      </w:r>
      <w:r w:rsidRPr="007135B5">
        <w:rPr>
          <w:rFonts w:ascii="Times New Roman" w:hAnsi="Times New Roman"/>
          <w:i/>
          <w:iCs/>
          <w:spacing w:val="-2"/>
          <w:lang w:val="mk-MK"/>
        </w:rPr>
        <w:t xml:space="preserve"> = 200 cm3</w:t>
      </w:r>
    </w:p>
    <w:p w:rsidR="002402CE" w:rsidRPr="00AE79EF" w:rsidRDefault="00CB35B4" w:rsidP="00CB35B4">
      <w:pPr>
        <w:shd w:val="clear" w:color="auto" w:fill="FFFFFF"/>
        <w:spacing w:before="240"/>
        <w:ind w:left="990" w:hanging="270"/>
        <w:jc w:val="both"/>
        <w:rPr>
          <w:rFonts w:ascii="Times New Roman" w:hAnsi="Times New Roman"/>
          <w:lang w:val="mk-MK"/>
        </w:rPr>
      </w:pPr>
      <w:r w:rsidRPr="00AE79EF">
        <w:rPr>
          <w:rFonts w:ascii="Times New Roman" w:hAnsi="Times New Roman"/>
          <w:lang w:val="mk-MK"/>
        </w:rPr>
        <w:t>10.</w:t>
      </w:r>
      <w:r w:rsidR="002402CE" w:rsidRPr="00AE79EF">
        <w:rPr>
          <w:rFonts w:ascii="Times New Roman" w:hAnsi="Times New Roman"/>
          <w:lang w:val="mk-MK"/>
        </w:rPr>
        <w:t>Осцилатори или осцилаторски склопови за кои е наведено дека  функционираат со фазен шум при едностранична (SSB) модулација во dBc/Hz, кој е помал (подобар) од – (126 + 20log</w:t>
      </w:r>
      <w:r w:rsidR="002402CE" w:rsidRPr="00AE79EF">
        <w:rPr>
          <w:rFonts w:ascii="Times New Roman" w:hAnsi="Times New Roman"/>
          <w:vertAlign w:val="subscript"/>
          <w:lang w:val="mk-MK"/>
        </w:rPr>
        <w:t>10</w:t>
      </w:r>
      <w:r w:rsidR="002402CE" w:rsidRPr="00AE79EF">
        <w:rPr>
          <w:rFonts w:ascii="Times New Roman" w:hAnsi="Times New Roman"/>
          <w:lang w:val="mk-MK"/>
        </w:rPr>
        <w:t>F– 20log</w:t>
      </w:r>
      <w:r w:rsidR="002402CE" w:rsidRPr="00AE79EF">
        <w:rPr>
          <w:rFonts w:ascii="Times New Roman" w:hAnsi="Times New Roman"/>
          <w:vertAlign w:val="subscript"/>
          <w:lang w:val="mk-MK"/>
        </w:rPr>
        <w:t>10</w:t>
      </w:r>
      <w:r w:rsidR="002402CE" w:rsidRPr="00AE79EF">
        <w:rPr>
          <w:rFonts w:ascii="Times New Roman" w:hAnsi="Times New Roman"/>
          <w:lang w:val="mk-MK"/>
        </w:rPr>
        <w:t xml:space="preserve">f) каде било во рамките на опсегот од 10 Hz ≤ F ≤ 10 kHz; </w:t>
      </w:r>
    </w:p>
    <w:p w:rsidR="002402CE" w:rsidRPr="00AE79EF" w:rsidRDefault="002402CE" w:rsidP="00CB35B4">
      <w:pPr>
        <w:shd w:val="clear" w:color="auto" w:fill="FFFFFF"/>
        <w:tabs>
          <w:tab w:val="left" w:pos="1710"/>
        </w:tabs>
        <w:spacing w:before="120" w:after="120" w:line="240" w:lineRule="auto"/>
        <w:ind w:left="1710" w:hanging="720"/>
        <w:jc w:val="both"/>
        <w:outlineLvl w:val="0"/>
        <w:rPr>
          <w:rFonts w:ascii="Times New Roman" w:hAnsi="Times New Roman"/>
          <w:lang w:val="mk-MK"/>
        </w:rPr>
      </w:pPr>
      <w:r w:rsidRPr="00AE79EF">
        <w:rPr>
          <w:rFonts w:ascii="Times New Roman" w:hAnsi="Times New Roman"/>
          <w:i/>
          <w:iCs/>
          <w:spacing w:val="-5"/>
          <w:u w:val="single"/>
          <w:lang w:val="mk-MK"/>
        </w:rPr>
        <w:t>Техничка забелешка:</w:t>
      </w:r>
    </w:p>
    <w:p w:rsidR="002402CE" w:rsidRPr="00AE79EF" w:rsidRDefault="002402CE" w:rsidP="00CB35B4">
      <w:pPr>
        <w:shd w:val="clear" w:color="auto" w:fill="FFFFFF"/>
        <w:spacing w:before="120" w:after="120" w:line="240" w:lineRule="auto"/>
        <w:ind w:left="990"/>
        <w:jc w:val="both"/>
        <w:rPr>
          <w:rFonts w:ascii="Times New Roman" w:hAnsi="Times New Roman"/>
          <w:lang w:val="mk-MK"/>
        </w:rPr>
      </w:pPr>
      <w:r w:rsidRPr="00AE79EF">
        <w:rPr>
          <w:rFonts w:ascii="Times New Roman" w:hAnsi="Times New Roman"/>
          <w:i/>
          <w:iCs/>
          <w:spacing w:val="-2"/>
          <w:lang w:val="mk-MK"/>
        </w:rPr>
        <w:t>Во 3A001.b.10., F е отстапувањето (офсет) о</w:t>
      </w:r>
      <w:r w:rsidR="00CB35B4" w:rsidRPr="00AE79EF">
        <w:rPr>
          <w:rFonts w:ascii="Times New Roman" w:hAnsi="Times New Roman"/>
          <w:i/>
          <w:iCs/>
          <w:spacing w:val="-2"/>
          <w:lang w:val="mk-MK"/>
        </w:rPr>
        <w:t>д работната фреквенција во Hz,</w:t>
      </w:r>
      <w:r w:rsidRPr="00AE79EF">
        <w:rPr>
          <w:rFonts w:ascii="Times New Roman" w:hAnsi="Times New Roman"/>
          <w:i/>
          <w:iCs/>
          <w:spacing w:val="-2"/>
          <w:lang w:val="mk-MK"/>
        </w:rPr>
        <w:t>а f е работната фреквенција во MHz.</w:t>
      </w:r>
    </w:p>
    <w:p w:rsidR="002402CE" w:rsidRPr="00AE79EF" w:rsidRDefault="00CB35B4" w:rsidP="00CB35B4">
      <w:pPr>
        <w:shd w:val="clear" w:color="auto" w:fill="FFFFFF"/>
        <w:spacing w:before="240"/>
        <w:ind w:left="990" w:hanging="270"/>
        <w:jc w:val="both"/>
        <w:rPr>
          <w:rFonts w:ascii="Times New Roman" w:hAnsi="Times New Roman"/>
          <w:lang w:val="mk-MK"/>
        </w:rPr>
      </w:pPr>
      <w:r w:rsidRPr="007E310B">
        <w:rPr>
          <w:rFonts w:ascii="Times New Roman" w:hAnsi="Times New Roman"/>
          <w:lang w:val="mk-MK"/>
        </w:rPr>
        <w:t>11.</w:t>
      </w:r>
      <w:r w:rsidR="00C26AB5" w:rsidRPr="007E310B">
        <w:rPr>
          <w:rFonts w:ascii="Times New Roman" w:hAnsi="Times New Roman"/>
          <w:lang w:val="mk-MK"/>
        </w:rPr>
        <w:t>‘</w:t>
      </w:r>
      <w:r w:rsidR="002402CE" w:rsidRPr="007E310B">
        <w:rPr>
          <w:rFonts w:ascii="Times New Roman" w:hAnsi="Times New Roman"/>
          <w:lang w:val="mk-MK"/>
        </w:rPr>
        <w:t>Синтетизатор</w:t>
      </w:r>
      <w:r w:rsidR="002402CE" w:rsidRPr="00AE79EF">
        <w:rPr>
          <w:rFonts w:ascii="Times New Roman" w:hAnsi="Times New Roman"/>
          <w:lang w:val="mk-MK"/>
        </w:rPr>
        <w:t xml:space="preserve">  на фреквенција</w:t>
      </w:r>
      <w:r w:rsidR="00C26AB5" w:rsidRPr="00AE79EF">
        <w:rPr>
          <w:rFonts w:ascii="Times New Roman" w:hAnsi="Times New Roman"/>
          <w:lang w:val="mk-MK"/>
        </w:rPr>
        <w:t>’</w:t>
      </w:r>
      <w:r w:rsidR="002402CE" w:rsidRPr="00AE79EF">
        <w:rPr>
          <w:rFonts w:ascii="Times New Roman" w:hAnsi="Times New Roman"/>
          <w:lang w:val="mk-MK"/>
        </w:rPr>
        <w:t xml:space="preserve"> „електронски склопови“ кои имаат „време на комутација (промена) на фреквенција“ како што е определено од кое било од следново: </w:t>
      </w:r>
    </w:p>
    <w:p w:rsidR="002402CE" w:rsidRPr="00AE79EF" w:rsidRDefault="002402CE" w:rsidP="00CB35B4">
      <w:pPr>
        <w:shd w:val="clear" w:color="auto" w:fill="FFFFFF"/>
        <w:spacing w:before="120" w:after="120" w:line="240" w:lineRule="auto"/>
        <w:ind w:left="1526" w:hanging="446"/>
        <w:jc w:val="both"/>
        <w:rPr>
          <w:rFonts w:ascii="Times New Roman" w:hAnsi="Times New Roman"/>
          <w:lang w:val="mk-MK"/>
        </w:rPr>
      </w:pPr>
      <w:r w:rsidRPr="00AE79EF">
        <w:rPr>
          <w:rFonts w:ascii="Times New Roman" w:hAnsi="Times New Roman"/>
          <w:spacing w:val="-1"/>
          <w:lang w:val="mk-MK"/>
        </w:rPr>
        <w:t>а.</w:t>
      </w:r>
      <w:r w:rsidRPr="00AE79EF">
        <w:rPr>
          <w:rFonts w:ascii="Times New Roman" w:hAnsi="Times New Roman"/>
          <w:lang w:val="mk-MK"/>
        </w:rPr>
        <w:tab/>
        <w:t>Пократко од 1</w:t>
      </w:r>
      <w:r w:rsidR="000F6A79" w:rsidRPr="00AE79EF">
        <w:rPr>
          <w:rFonts w:ascii="Times New Roman" w:hAnsi="Times New Roman"/>
          <w:lang w:val="mk-MK"/>
        </w:rPr>
        <w:t>43</w:t>
      </w:r>
      <w:r w:rsidRPr="00AE79EF">
        <w:rPr>
          <w:rFonts w:ascii="Times New Roman" w:hAnsi="Times New Roman"/>
          <w:lang w:val="mk-MK"/>
        </w:rPr>
        <w:t xml:space="preserve"> ps;</w:t>
      </w:r>
    </w:p>
    <w:p w:rsidR="002402CE" w:rsidRPr="00AE79EF" w:rsidRDefault="002402CE" w:rsidP="00CB35B4">
      <w:pPr>
        <w:shd w:val="clear" w:color="auto" w:fill="FFFFFF"/>
        <w:spacing w:before="120" w:after="120" w:line="240" w:lineRule="auto"/>
        <w:ind w:left="1526" w:hanging="446"/>
        <w:jc w:val="both"/>
        <w:rPr>
          <w:rFonts w:ascii="Times New Roman" w:hAnsi="Times New Roman"/>
          <w:lang w:val="mk-MK"/>
        </w:rPr>
      </w:pPr>
      <w:r w:rsidRPr="00AE79EF">
        <w:rPr>
          <w:rFonts w:ascii="Times New Roman" w:hAnsi="Times New Roman"/>
          <w:lang w:val="mk-MK"/>
        </w:rPr>
        <w:t>b.</w:t>
      </w:r>
      <w:r w:rsidRPr="00AE79EF">
        <w:rPr>
          <w:rFonts w:ascii="Times New Roman" w:hAnsi="Times New Roman"/>
          <w:lang w:val="mk-MK"/>
        </w:rPr>
        <w:tab/>
        <w:t xml:space="preserve">Пократко од 100 µs за која било промена на фреквенцијата која надминува </w:t>
      </w:r>
      <w:r w:rsidR="000F6A79" w:rsidRPr="00AE79EF">
        <w:rPr>
          <w:rFonts w:ascii="Times New Roman" w:hAnsi="Times New Roman"/>
          <w:lang w:val="mk-MK"/>
        </w:rPr>
        <w:t>2,2</w:t>
      </w:r>
      <w:r w:rsidRPr="00AE79EF">
        <w:rPr>
          <w:rFonts w:ascii="Times New Roman" w:hAnsi="Times New Roman"/>
          <w:lang w:val="mk-MK"/>
        </w:rPr>
        <w:t xml:space="preserve"> GHz во рамките на опсегот на синтетизираната фреквенција која надминува 4,8 GHz, но не надминува </w:t>
      </w:r>
      <w:r w:rsidR="000F6A79" w:rsidRPr="00AE79EF">
        <w:rPr>
          <w:rFonts w:ascii="Times New Roman" w:hAnsi="Times New Roman"/>
          <w:lang w:val="mk-MK"/>
        </w:rPr>
        <w:t>31,8</w:t>
      </w:r>
      <w:r w:rsidRPr="00AE79EF">
        <w:rPr>
          <w:rFonts w:ascii="Times New Roman" w:hAnsi="Times New Roman"/>
          <w:lang w:val="mk-MK"/>
        </w:rPr>
        <w:t xml:space="preserve"> GHz;</w:t>
      </w:r>
    </w:p>
    <w:p w:rsidR="002402CE" w:rsidRPr="00AE79EF" w:rsidRDefault="002402CE" w:rsidP="00CB35B4">
      <w:pPr>
        <w:shd w:val="clear" w:color="auto" w:fill="FFFFFF"/>
        <w:spacing w:before="120" w:after="120" w:line="240" w:lineRule="auto"/>
        <w:ind w:left="1526" w:hanging="446"/>
        <w:jc w:val="both"/>
        <w:rPr>
          <w:rFonts w:ascii="Times New Roman" w:hAnsi="Times New Roman"/>
          <w:lang w:val="mk-MK"/>
        </w:rPr>
      </w:pPr>
      <w:r w:rsidRPr="00AE79EF">
        <w:rPr>
          <w:rFonts w:ascii="Times New Roman" w:hAnsi="Times New Roman"/>
          <w:spacing w:val="-1"/>
          <w:lang w:val="mk-MK"/>
        </w:rPr>
        <w:t>c.</w:t>
      </w:r>
      <w:r w:rsidRPr="00AE79EF">
        <w:rPr>
          <w:rFonts w:ascii="Times New Roman" w:hAnsi="Times New Roman"/>
          <w:lang w:val="mk-MK"/>
        </w:rPr>
        <w:tab/>
      </w:r>
      <w:r w:rsidR="000F6A79" w:rsidRPr="00AE79EF">
        <w:rPr>
          <w:rFonts w:ascii="Times New Roman" w:hAnsi="Times New Roman"/>
          <w:lang w:val="mk-MK"/>
        </w:rPr>
        <w:t>Не се користи;</w:t>
      </w:r>
    </w:p>
    <w:p w:rsidR="002402CE" w:rsidRPr="00AE79EF" w:rsidRDefault="002402CE" w:rsidP="00CB35B4">
      <w:pPr>
        <w:shd w:val="clear" w:color="auto" w:fill="FFFFFF"/>
        <w:spacing w:before="120" w:after="120" w:line="240" w:lineRule="auto"/>
        <w:ind w:left="1526" w:hanging="446"/>
        <w:jc w:val="both"/>
        <w:rPr>
          <w:rFonts w:ascii="Times New Roman" w:hAnsi="Times New Roman"/>
          <w:lang w:val="mk-MK"/>
        </w:rPr>
      </w:pPr>
      <w:r w:rsidRPr="00AE79EF">
        <w:rPr>
          <w:rFonts w:ascii="Times New Roman" w:hAnsi="Times New Roman"/>
          <w:spacing w:val="-1"/>
          <w:lang w:val="mk-MK"/>
        </w:rPr>
        <w:t>d.</w:t>
      </w:r>
      <w:r w:rsidRPr="00AE79EF">
        <w:rPr>
          <w:rFonts w:ascii="Times New Roman" w:hAnsi="Times New Roman"/>
          <w:lang w:val="mk-MK"/>
        </w:rPr>
        <w:tab/>
        <w:t xml:space="preserve">Пократко од 500 µs за која било промена на фреквенцијата која надминува 550 МHz во рамките на опсегот на синтетизираната фреквенција која надминува 31,8 GHz, но не надминува </w:t>
      </w:r>
      <w:r w:rsidR="000F6A79" w:rsidRPr="00AE79EF">
        <w:rPr>
          <w:rFonts w:ascii="Times New Roman" w:hAnsi="Times New Roman"/>
          <w:lang w:val="mk-MK"/>
        </w:rPr>
        <w:t>37</w:t>
      </w:r>
      <w:r w:rsidRPr="00AE79EF">
        <w:rPr>
          <w:rFonts w:ascii="Times New Roman" w:hAnsi="Times New Roman"/>
          <w:lang w:val="mk-MK"/>
        </w:rPr>
        <w:t xml:space="preserve"> GHz; </w:t>
      </w:r>
    </w:p>
    <w:p w:rsidR="00A05290" w:rsidRDefault="002402CE" w:rsidP="00A05290">
      <w:pPr>
        <w:shd w:val="clear" w:color="auto" w:fill="FFFFFF"/>
        <w:spacing w:before="120" w:after="120" w:line="240" w:lineRule="auto"/>
        <w:ind w:left="1526" w:hanging="446"/>
        <w:jc w:val="both"/>
        <w:rPr>
          <w:rFonts w:ascii="Times New Roman" w:hAnsi="Times New Roman"/>
          <w:lang w:val="mk-MK"/>
        </w:rPr>
      </w:pPr>
      <w:r w:rsidRPr="007E310B">
        <w:rPr>
          <w:rFonts w:ascii="Times New Roman" w:hAnsi="Times New Roman"/>
          <w:spacing w:val="-1"/>
          <w:lang w:val="mk-MK"/>
        </w:rPr>
        <w:t>e.</w:t>
      </w:r>
      <w:r w:rsidRPr="00AE79EF">
        <w:rPr>
          <w:rFonts w:ascii="Times New Roman" w:hAnsi="Times New Roman"/>
          <w:lang w:val="mk-MK"/>
        </w:rPr>
        <w:tab/>
        <w:t xml:space="preserve">Пократко од </w:t>
      </w:r>
      <w:r w:rsidR="000F6A79" w:rsidRPr="00AE79EF">
        <w:rPr>
          <w:rFonts w:ascii="Times New Roman" w:hAnsi="Times New Roman"/>
          <w:lang w:val="mk-MK"/>
        </w:rPr>
        <w:t xml:space="preserve">100 µs </w:t>
      </w:r>
      <w:r w:rsidRPr="00AE79EF">
        <w:rPr>
          <w:rFonts w:ascii="Times New Roman" w:hAnsi="Times New Roman"/>
          <w:lang w:val="mk-MK"/>
        </w:rPr>
        <w:t xml:space="preserve"> за која било промена на фреквенција која надминува </w:t>
      </w:r>
      <w:r w:rsidR="000F6A79" w:rsidRPr="00AE79EF">
        <w:rPr>
          <w:rFonts w:ascii="Times New Roman" w:hAnsi="Times New Roman"/>
          <w:lang w:val="mk-MK"/>
        </w:rPr>
        <w:t xml:space="preserve">2,2 GHz </w:t>
      </w:r>
      <w:r w:rsidRPr="00AE79EF">
        <w:rPr>
          <w:rFonts w:ascii="Times New Roman" w:hAnsi="Times New Roman"/>
          <w:lang w:val="mk-MK"/>
        </w:rPr>
        <w:t xml:space="preserve">во рамките на опсегот на синтетизираната фреквенција која надминува </w:t>
      </w:r>
      <w:r w:rsidR="000F6A79" w:rsidRPr="00AE79EF">
        <w:rPr>
          <w:rFonts w:ascii="Times New Roman" w:hAnsi="Times New Roman"/>
          <w:lang w:val="mk-MK"/>
        </w:rPr>
        <w:t>37</w:t>
      </w:r>
      <w:r w:rsidRPr="00AE79EF">
        <w:rPr>
          <w:rFonts w:ascii="Times New Roman" w:hAnsi="Times New Roman"/>
          <w:lang w:val="mk-MK"/>
        </w:rPr>
        <w:t xml:space="preserve"> GHz, но не надминува </w:t>
      </w:r>
      <w:r w:rsidR="00B91376" w:rsidRPr="007E310B">
        <w:rPr>
          <w:rFonts w:ascii="Times New Roman" w:hAnsi="Times New Roman"/>
        </w:rPr>
        <w:t>75</w:t>
      </w:r>
      <w:r w:rsidRPr="00AE79EF">
        <w:rPr>
          <w:rFonts w:ascii="Times New Roman" w:hAnsi="Times New Roman"/>
          <w:lang w:val="mk-MK"/>
        </w:rPr>
        <w:t xml:space="preserve"> GHz; </w:t>
      </w:r>
    </w:p>
    <w:p w:rsidR="002402CE" w:rsidRPr="00A05290" w:rsidRDefault="002402CE" w:rsidP="007E310B">
      <w:pPr>
        <w:shd w:val="clear" w:color="auto" w:fill="FFFFFF"/>
        <w:spacing w:before="120" w:after="120" w:line="240" w:lineRule="auto"/>
        <w:ind w:left="1560" w:hanging="446"/>
        <w:jc w:val="both"/>
        <w:rPr>
          <w:rFonts w:ascii="Times New Roman" w:hAnsi="Times New Roman"/>
          <w:u w:val="single"/>
          <w:lang w:val="mk-MK"/>
        </w:rPr>
      </w:pPr>
      <w:r w:rsidRPr="007E310B">
        <w:rPr>
          <w:rFonts w:ascii="Times New Roman" w:hAnsi="Times New Roman"/>
          <w:lang w:val="mk-MK"/>
        </w:rPr>
        <w:t>f.</w:t>
      </w:r>
      <w:r w:rsidRPr="007E310B">
        <w:rPr>
          <w:rFonts w:ascii="Times New Roman" w:hAnsi="Times New Roman"/>
          <w:lang w:val="mk-MK"/>
        </w:rPr>
        <w:tab/>
      </w:r>
      <w:r w:rsidR="00A05290" w:rsidRPr="007E310B">
        <w:rPr>
          <w:rFonts w:ascii="Times New Roman" w:eastAsia="Times New Roman" w:hAnsi="Times New Roman"/>
          <w:lang w:val="mk-MK" w:eastAsia="mk-MK"/>
        </w:rPr>
        <w:t>Помалку од 100 µs за каква било промена на фреквенцијата што надминува 5,0 GHz во рамките на синтетизираниот фреквентен опсег кој надминува 75 GHz, но не надминува 90 GHz;</w:t>
      </w:r>
      <w:r w:rsidR="00A05290" w:rsidRPr="00A05290">
        <w:rPr>
          <w:rFonts w:ascii="Times New Roman" w:eastAsia="Times New Roman" w:hAnsi="Times New Roman"/>
          <w:lang w:val="mk-MK" w:eastAsia="mk-MK"/>
        </w:rPr>
        <w:t xml:space="preserve"> </w:t>
      </w:r>
    </w:p>
    <w:p w:rsidR="00CB35B4" w:rsidRPr="00AE79EF" w:rsidRDefault="002402CE" w:rsidP="00CB35B4">
      <w:pPr>
        <w:shd w:val="clear" w:color="auto" w:fill="FFFFFF"/>
        <w:spacing w:before="120" w:after="120" w:line="240" w:lineRule="auto"/>
        <w:ind w:left="1530" w:hanging="450"/>
        <w:jc w:val="both"/>
        <w:rPr>
          <w:rFonts w:ascii="Times New Roman" w:hAnsi="Times New Roman"/>
          <w:lang w:val="mk-MK"/>
        </w:rPr>
      </w:pPr>
      <w:r w:rsidRPr="00AE79EF">
        <w:rPr>
          <w:rFonts w:ascii="Times New Roman" w:hAnsi="Times New Roman"/>
          <w:lang w:val="mk-MK"/>
        </w:rPr>
        <w:lastRenderedPageBreak/>
        <w:t>g.</w:t>
      </w:r>
      <w:r w:rsidRPr="00AE79EF">
        <w:rPr>
          <w:rFonts w:ascii="Times New Roman" w:hAnsi="Times New Roman"/>
          <w:lang w:val="mk-MK"/>
        </w:rPr>
        <w:tab/>
        <w:t>Пократко од 1 ms во рамките на опсегот на синтетизираната фреквенција која надминува 90 GHz;</w:t>
      </w:r>
    </w:p>
    <w:p w:rsidR="00C26AB5" w:rsidRPr="00AE79EF" w:rsidRDefault="00C26AB5" w:rsidP="00CB35B4">
      <w:pPr>
        <w:spacing w:before="120" w:after="120" w:line="240" w:lineRule="auto"/>
        <w:ind w:left="1620" w:hanging="540"/>
        <w:rPr>
          <w:rFonts w:ascii="Times New Roman" w:hAnsi="Times New Roman"/>
          <w:i/>
          <w:iCs/>
          <w:color w:val="000000"/>
        </w:rPr>
      </w:pPr>
      <w:r w:rsidRPr="00AE79EF">
        <w:rPr>
          <w:rFonts w:ascii="Times New Roman" w:hAnsi="Times New Roman"/>
          <w:i/>
          <w:iCs/>
          <w:color w:val="000000"/>
          <w:u w:val="single"/>
        </w:rPr>
        <w:t>Техничка забелешка</w:t>
      </w:r>
      <w:r w:rsidRPr="00AE79EF">
        <w:rPr>
          <w:rFonts w:ascii="Times New Roman" w:hAnsi="Times New Roman"/>
          <w:i/>
          <w:iCs/>
          <w:color w:val="000000"/>
        </w:rPr>
        <w:t>:</w:t>
      </w:r>
    </w:p>
    <w:p w:rsidR="00C26AB5" w:rsidRPr="00AE79EF" w:rsidRDefault="00C26AB5" w:rsidP="00CB35B4">
      <w:pPr>
        <w:spacing w:before="120" w:after="120" w:line="240" w:lineRule="auto"/>
        <w:ind w:left="1080"/>
        <w:rPr>
          <w:rFonts w:ascii="Times New Roman" w:hAnsi="Times New Roman"/>
          <w:i/>
          <w:iCs/>
          <w:color w:val="000000"/>
          <w:lang w:val="mk-MK"/>
        </w:rPr>
      </w:pPr>
      <w:r w:rsidRPr="00AE79EF">
        <w:rPr>
          <w:rFonts w:ascii="Times New Roman" w:hAnsi="Times New Roman"/>
          <w:i/>
          <w:iCs/>
          <w:color w:val="000000"/>
        </w:rPr>
        <w:t>"Синтетизатор на фреквенција" е секој тип на извор на фреквенција, без разлика на вистинската техника што се користи, обезбедувајќи мултипликација на истовремени или алтернативни излезни фреквенции, од еден или повеќе излези, контролирани од, изведени или дисциплинирани од помал број на стандарди (или г</w:t>
      </w:r>
      <w:r w:rsidRPr="00AE79EF">
        <w:rPr>
          <w:rFonts w:ascii="Times New Roman" w:hAnsi="Times New Roman"/>
          <w:i/>
          <w:iCs/>
          <w:color w:val="000000"/>
          <w:lang w:val="mk-MK"/>
        </w:rPr>
        <w:t>лавни</w:t>
      </w:r>
      <w:r w:rsidRPr="00AE79EF">
        <w:rPr>
          <w:rFonts w:ascii="Times New Roman" w:hAnsi="Times New Roman"/>
          <w:i/>
          <w:iCs/>
          <w:color w:val="000000"/>
        </w:rPr>
        <w:t>) фреквенции.</w:t>
      </w:r>
    </w:p>
    <w:p w:rsidR="00CB35B4" w:rsidRPr="00AE79EF" w:rsidRDefault="00CB35B4" w:rsidP="00CB35B4">
      <w:pPr>
        <w:spacing w:before="120" w:after="120" w:line="240" w:lineRule="auto"/>
        <w:ind w:left="1080"/>
        <w:rPr>
          <w:rFonts w:ascii="Times New Roman" w:hAnsi="Times New Roman"/>
          <w:i/>
          <w:iCs/>
          <w:color w:val="000000"/>
          <w:u w:val="single"/>
          <w:lang w:val="mk-MK"/>
        </w:rPr>
      </w:pPr>
      <w:r w:rsidRPr="00AE79EF">
        <w:rPr>
          <w:rFonts w:ascii="Times New Roman" w:hAnsi="Times New Roman"/>
          <w:i/>
          <w:iCs/>
          <w:color w:val="000000"/>
          <w:u w:val="single"/>
          <w:lang w:val="mk-MK"/>
        </w:rPr>
        <w:t>Напомена:</w:t>
      </w:r>
      <w:r w:rsidRPr="00AE79EF">
        <w:rPr>
          <w:rFonts w:ascii="Times New Roman" w:hAnsi="Times New Roman"/>
          <w:i/>
          <w:iCs/>
          <w:color w:val="000000"/>
          <w:u w:val="single"/>
          <w:lang w:val="mk-MK"/>
        </w:rPr>
        <w:tab/>
      </w:r>
    </w:p>
    <w:p w:rsidR="00CB35B4" w:rsidRPr="00AE79EF" w:rsidRDefault="00CB35B4" w:rsidP="00CB35B4">
      <w:pPr>
        <w:spacing w:before="120" w:after="120" w:line="240" w:lineRule="auto"/>
        <w:ind w:left="1080"/>
        <w:rPr>
          <w:rFonts w:ascii="Times New Roman" w:hAnsi="Times New Roman"/>
          <w:i/>
          <w:iCs/>
          <w:color w:val="000000"/>
          <w:lang w:val="mk-MK"/>
        </w:rPr>
      </w:pPr>
      <w:r w:rsidRPr="00AE79EF">
        <w:rPr>
          <w:rFonts w:ascii="Times New Roman" w:hAnsi="Times New Roman"/>
          <w:i/>
          <w:iCs/>
          <w:color w:val="000000"/>
          <w:lang w:val="mk-MK"/>
        </w:rPr>
        <w:t xml:space="preserve">За општонаменските „анализатори на сигнал“, </w:t>
      </w:r>
      <w:r w:rsidRPr="00AE79EF">
        <w:rPr>
          <w:rFonts w:ascii="Times New Roman" w:hAnsi="Times New Roman"/>
          <w:i/>
          <w:iCs/>
          <w:color w:val="000000"/>
          <w:lang w:val="mk-MK"/>
        </w:rPr>
        <w:tab/>
        <w:t>генератори на сигнал, анализатори на мрежата и микробрановите тест-приемници, видете 3A002.c., односно 3A002.d., 3A002.e. и 3A002.f., соодветно.</w:t>
      </w:r>
    </w:p>
    <w:p w:rsidR="00327E7A" w:rsidRPr="00AE79EF" w:rsidRDefault="00327E7A" w:rsidP="002F0B06">
      <w:pPr>
        <w:pStyle w:val="Default"/>
        <w:rPr>
          <w:rFonts w:ascii="Calibri" w:hAnsi="Calibri"/>
          <w:sz w:val="22"/>
          <w:szCs w:val="22"/>
          <w:lang w:val="mk-MK"/>
        </w:rPr>
      </w:pPr>
    </w:p>
    <w:p w:rsidR="002F0B06" w:rsidRPr="00AE79EF" w:rsidRDefault="002F0B06" w:rsidP="00A9534A">
      <w:pPr>
        <w:pStyle w:val="Default"/>
        <w:numPr>
          <w:ilvl w:val="0"/>
          <w:numId w:val="160"/>
        </w:numPr>
        <w:tabs>
          <w:tab w:val="left" w:pos="2268"/>
        </w:tabs>
        <w:ind w:left="1080" w:hanging="360"/>
        <w:jc w:val="both"/>
        <w:rPr>
          <w:rFonts w:ascii="Times New Roman" w:hAnsi="Times New Roman" w:cs="Times New Roman"/>
          <w:sz w:val="22"/>
          <w:szCs w:val="22"/>
          <w:lang w:val="en-US"/>
        </w:rPr>
      </w:pPr>
      <w:r w:rsidRPr="00AE79EF">
        <w:rPr>
          <w:rFonts w:ascii="Times New Roman" w:hAnsi="Times New Roman" w:cs="Times New Roman"/>
          <w:sz w:val="22"/>
          <w:szCs w:val="22"/>
        </w:rPr>
        <w:t xml:space="preserve">‘Предавателски/приемнички модули‘, ‘предавателски/приемнички монолитни микробранови интегрални кола‘, ‘предавателски модули’ и ‘предавателски монолитни микробранови интегрални кола’ кои работат на фреквенции над 2,7 GHz и ги поседуваат сите следни особини: </w:t>
      </w:r>
    </w:p>
    <w:p w:rsidR="00327E7A" w:rsidRPr="00AE79EF" w:rsidRDefault="002F0B06" w:rsidP="00CB35B4">
      <w:pPr>
        <w:pStyle w:val="Default"/>
        <w:spacing w:before="120" w:after="120"/>
        <w:ind w:left="1440" w:hanging="360"/>
        <w:jc w:val="both"/>
        <w:rPr>
          <w:rFonts w:ascii="Times New Roman" w:hAnsi="Times New Roman" w:cs="Times New Roman"/>
          <w:sz w:val="22"/>
          <w:szCs w:val="22"/>
          <w:lang w:val="mk-MK"/>
        </w:rPr>
      </w:pPr>
      <w:r w:rsidRPr="00AE79EF">
        <w:rPr>
          <w:sz w:val="22"/>
          <w:szCs w:val="22"/>
        </w:rPr>
        <w:t>a</w:t>
      </w:r>
      <w:r w:rsidRPr="00AE79EF">
        <w:rPr>
          <w:rFonts w:ascii="Times New Roman" w:hAnsi="Times New Roman" w:cs="Times New Roman"/>
          <w:sz w:val="22"/>
          <w:szCs w:val="22"/>
        </w:rPr>
        <w:t>. Максималната заситена излезна моќност (во вати), Р</w:t>
      </w:r>
      <w:r w:rsidRPr="00AE79EF">
        <w:rPr>
          <w:rFonts w:ascii="Times New Roman" w:hAnsi="Times New Roman" w:cs="Times New Roman"/>
          <w:sz w:val="22"/>
          <w:szCs w:val="22"/>
          <w:vertAlign w:val="subscript"/>
        </w:rPr>
        <w:t>sat</w:t>
      </w:r>
      <w:r w:rsidRPr="00AE79EF">
        <w:rPr>
          <w:rFonts w:ascii="Times New Roman" w:hAnsi="Times New Roman" w:cs="Times New Roman"/>
          <w:sz w:val="22"/>
          <w:szCs w:val="22"/>
        </w:rPr>
        <w:t>, е поголема од 505,62 поделено со максималната работна фреквенција (во GHz) на квадрат [Psat&gt;505,62 W*GHz</w:t>
      </w:r>
      <w:r w:rsidRPr="00AE79EF">
        <w:rPr>
          <w:rFonts w:ascii="Times New Roman" w:hAnsi="Times New Roman" w:cs="Times New Roman"/>
          <w:sz w:val="22"/>
          <w:szCs w:val="22"/>
          <w:vertAlign w:val="superscript"/>
        </w:rPr>
        <w:t>2</w:t>
      </w:r>
      <w:r w:rsidRPr="00AE79EF">
        <w:rPr>
          <w:rFonts w:ascii="Times New Roman" w:hAnsi="Times New Roman" w:cs="Times New Roman"/>
          <w:sz w:val="22"/>
          <w:szCs w:val="22"/>
        </w:rPr>
        <w:t>/fGHz</w:t>
      </w:r>
      <w:r w:rsidRPr="00AE79EF">
        <w:rPr>
          <w:rFonts w:ascii="Times New Roman" w:hAnsi="Times New Roman" w:cs="Times New Roman"/>
          <w:sz w:val="22"/>
          <w:szCs w:val="22"/>
          <w:vertAlign w:val="superscript"/>
        </w:rPr>
        <w:t>2</w:t>
      </w:r>
      <w:r w:rsidRPr="00AE79EF">
        <w:rPr>
          <w:rFonts w:ascii="Times New Roman" w:hAnsi="Times New Roman" w:cs="Times New Roman"/>
          <w:sz w:val="22"/>
          <w:szCs w:val="22"/>
        </w:rPr>
        <w:t xml:space="preserve">] за кој било канал;  </w:t>
      </w:r>
    </w:p>
    <w:p w:rsidR="00327E7A" w:rsidRPr="00AE79EF" w:rsidRDefault="002F0B06" w:rsidP="00CB35B4">
      <w:pPr>
        <w:pStyle w:val="Default"/>
        <w:spacing w:before="120" w:after="120"/>
        <w:ind w:left="1530" w:hanging="450"/>
        <w:jc w:val="both"/>
        <w:rPr>
          <w:rFonts w:ascii="Times New Roman" w:hAnsi="Times New Roman" w:cs="Times New Roman"/>
          <w:sz w:val="22"/>
          <w:szCs w:val="22"/>
          <w:lang w:val="mk-MK"/>
        </w:rPr>
      </w:pPr>
      <w:r w:rsidRPr="00AE79EF">
        <w:rPr>
          <w:rFonts w:ascii="Times New Roman" w:hAnsi="Times New Roman" w:cs="Times New Roman"/>
          <w:sz w:val="22"/>
          <w:szCs w:val="22"/>
        </w:rPr>
        <w:t xml:space="preserve">b. </w:t>
      </w:r>
      <w:r w:rsidR="00CB35B4" w:rsidRPr="00AE79EF">
        <w:rPr>
          <w:rFonts w:ascii="Times New Roman" w:hAnsi="Times New Roman" w:cs="Times New Roman"/>
          <w:sz w:val="22"/>
          <w:szCs w:val="22"/>
          <w:lang w:val="mk-MK"/>
        </w:rPr>
        <w:t xml:space="preserve"> </w:t>
      </w:r>
      <w:r w:rsidRPr="00AE79EF">
        <w:rPr>
          <w:rFonts w:ascii="Times New Roman" w:hAnsi="Times New Roman" w:cs="Times New Roman"/>
          <w:sz w:val="22"/>
          <w:szCs w:val="22"/>
        </w:rPr>
        <w:t xml:space="preserve">„Фракциска широчина на опсег“ од 5 % или поголема за кој било канал;  </w:t>
      </w:r>
    </w:p>
    <w:p w:rsidR="00327E7A" w:rsidRPr="00AE79EF" w:rsidRDefault="00CB35B4" w:rsidP="00CB35B4">
      <w:pPr>
        <w:pStyle w:val="Default"/>
        <w:tabs>
          <w:tab w:val="left" w:pos="1080"/>
          <w:tab w:val="left" w:pos="1170"/>
        </w:tabs>
        <w:spacing w:before="120" w:after="120"/>
        <w:ind w:left="1350" w:hanging="360"/>
        <w:jc w:val="both"/>
        <w:rPr>
          <w:rFonts w:ascii="Times New Roman" w:hAnsi="Times New Roman" w:cs="Times New Roman"/>
          <w:sz w:val="22"/>
          <w:szCs w:val="22"/>
          <w:lang w:val="mk-MK"/>
        </w:rPr>
      </w:pPr>
      <w:r w:rsidRPr="00AE79EF">
        <w:rPr>
          <w:rFonts w:ascii="Times New Roman" w:hAnsi="Times New Roman" w:cs="Times New Roman"/>
          <w:sz w:val="22"/>
          <w:szCs w:val="22"/>
        </w:rPr>
        <w:t xml:space="preserve"> c.  </w:t>
      </w:r>
      <w:r w:rsidR="002F0B06" w:rsidRPr="00AE79EF">
        <w:rPr>
          <w:rFonts w:ascii="Times New Roman" w:hAnsi="Times New Roman" w:cs="Times New Roman"/>
          <w:sz w:val="22"/>
          <w:szCs w:val="22"/>
        </w:rPr>
        <w:t xml:space="preserve">Секоја рамна страна со должина d (во сантиметри) e еднаква или помала од количникот на 15 и најниската работна фреквенција во GHz [d ≤ 15cm*GHz*N/fGHz], каде што N е бројот на предавателски или предавателско/приемнички канали; и </w:t>
      </w:r>
    </w:p>
    <w:p w:rsidR="002F0B06" w:rsidRPr="00AE79EF" w:rsidRDefault="002F0B06" w:rsidP="00CB35B4">
      <w:pPr>
        <w:pStyle w:val="Default"/>
        <w:spacing w:before="120" w:after="120"/>
        <w:ind w:left="1440" w:hanging="360"/>
        <w:jc w:val="both"/>
        <w:rPr>
          <w:rFonts w:ascii="Times New Roman" w:hAnsi="Times New Roman" w:cs="Times New Roman"/>
          <w:sz w:val="22"/>
          <w:szCs w:val="22"/>
          <w:lang w:val="en-US"/>
        </w:rPr>
      </w:pPr>
      <w:r w:rsidRPr="00AE79EF">
        <w:rPr>
          <w:rFonts w:ascii="Times New Roman" w:hAnsi="Times New Roman" w:cs="Times New Roman"/>
          <w:sz w:val="22"/>
          <w:szCs w:val="22"/>
        </w:rPr>
        <w:t xml:space="preserve">d. </w:t>
      </w:r>
      <w:r w:rsidR="00CB35B4" w:rsidRPr="00AE79EF">
        <w:rPr>
          <w:rFonts w:ascii="Times New Roman" w:hAnsi="Times New Roman" w:cs="Times New Roman"/>
          <w:sz w:val="22"/>
          <w:szCs w:val="22"/>
          <w:lang w:val="mk-MK"/>
        </w:rPr>
        <w:t xml:space="preserve">  </w:t>
      </w:r>
      <w:r w:rsidRPr="00AE79EF">
        <w:rPr>
          <w:rFonts w:ascii="Times New Roman" w:hAnsi="Times New Roman" w:cs="Times New Roman"/>
          <w:sz w:val="22"/>
          <w:szCs w:val="22"/>
        </w:rPr>
        <w:t xml:space="preserve">Електронски променлив фазен придвижувач по канал. </w:t>
      </w:r>
    </w:p>
    <w:p w:rsidR="002F0B06" w:rsidRPr="00AE79EF" w:rsidRDefault="002F0B06" w:rsidP="00CB35B4">
      <w:pPr>
        <w:pStyle w:val="Default"/>
        <w:spacing w:before="120" w:after="120"/>
        <w:rPr>
          <w:rFonts w:ascii="Times New Roman" w:hAnsi="Times New Roman" w:cs="Times New Roman"/>
          <w:i/>
          <w:iCs/>
          <w:sz w:val="22"/>
          <w:szCs w:val="22"/>
          <w:lang w:val="en-US"/>
        </w:rPr>
      </w:pPr>
    </w:p>
    <w:p w:rsidR="002F0B06" w:rsidRPr="00AE79EF" w:rsidRDefault="002F0B06" w:rsidP="00CB35B4">
      <w:pPr>
        <w:pStyle w:val="Default"/>
        <w:spacing w:before="120" w:after="120"/>
        <w:ind w:left="1701" w:hanging="621"/>
        <w:rPr>
          <w:rFonts w:ascii="Times New Roman" w:hAnsi="Times New Roman" w:cs="Times New Roman"/>
          <w:i/>
          <w:iCs/>
          <w:sz w:val="22"/>
          <w:szCs w:val="22"/>
          <w:u w:val="single"/>
          <w:lang w:val="en-US"/>
        </w:rPr>
      </w:pPr>
      <w:r w:rsidRPr="00AE79EF">
        <w:rPr>
          <w:rFonts w:ascii="Times New Roman" w:hAnsi="Times New Roman" w:cs="Times New Roman"/>
          <w:i/>
          <w:iCs/>
          <w:sz w:val="22"/>
          <w:szCs w:val="22"/>
          <w:u w:val="single"/>
        </w:rPr>
        <w:t>Технички забелешки:</w:t>
      </w:r>
    </w:p>
    <w:p w:rsidR="00327E7A" w:rsidRPr="00AE79EF" w:rsidRDefault="002F0B06" w:rsidP="00A9534A">
      <w:pPr>
        <w:pStyle w:val="Default"/>
        <w:numPr>
          <w:ilvl w:val="0"/>
          <w:numId w:val="508"/>
        </w:numPr>
        <w:spacing w:before="120" w:after="120"/>
        <w:ind w:left="1440"/>
        <w:jc w:val="both"/>
        <w:rPr>
          <w:rFonts w:ascii="Times New Roman" w:hAnsi="Times New Roman" w:cs="Times New Roman"/>
          <w:i/>
          <w:iCs/>
          <w:sz w:val="22"/>
          <w:szCs w:val="22"/>
          <w:lang w:val="mk-MK"/>
        </w:rPr>
      </w:pPr>
      <w:r w:rsidRPr="00AE79EF">
        <w:rPr>
          <w:rFonts w:ascii="Times New Roman" w:hAnsi="Times New Roman" w:cs="Times New Roman"/>
          <w:sz w:val="22"/>
          <w:szCs w:val="22"/>
        </w:rPr>
        <w:t>‘</w:t>
      </w:r>
      <w:r w:rsidRPr="00AE79EF">
        <w:rPr>
          <w:rFonts w:ascii="Times New Roman" w:hAnsi="Times New Roman" w:cs="Times New Roman"/>
          <w:i/>
          <w:iCs/>
          <w:sz w:val="22"/>
          <w:szCs w:val="22"/>
        </w:rPr>
        <w:t>Предавателски/приемнички модул</w:t>
      </w:r>
      <w:r w:rsidRPr="00AE79EF">
        <w:rPr>
          <w:rFonts w:ascii="Times New Roman" w:hAnsi="Times New Roman" w:cs="Times New Roman"/>
          <w:sz w:val="22"/>
          <w:szCs w:val="22"/>
        </w:rPr>
        <w:t>‘</w:t>
      </w:r>
      <w:r w:rsidRPr="00AE79EF">
        <w:rPr>
          <w:rFonts w:ascii="Times New Roman" w:hAnsi="Times New Roman" w:cs="Times New Roman"/>
          <w:i/>
          <w:iCs/>
          <w:sz w:val="22"/>
          <w:szCs w:val="22"/>
        </w:rPr>
        <w:t>: е повеќефункционален „електронски склоп“ кој овозможува двонасочна контрола на амплитудата и на фазата за пренос и прием на сигнали.</w:t>
      </w:r>
    </w:p>
    <w:p w:rsidR="00327E7A" w:rsidRPr="00AE79EF" w:rsidRDefault="002F0B06" w:rsidP="00A9534A">
      <w:pPr>
        <w:pStyle w:val="Default"/>
        <w:numPr>
          <w:ilvl w:val="0"/>
          <w:numId w:val="508"/>
        </w:numPr>
        <w:spacing w:before="120" w:after="120"/>
        <w:ind w:left="1440"/>
        <w:rPr>
          <w:rFonts w:ascii="Times New Roman" w:hAnsi="Times New Roman" w:cs="Times New Roman"/>
          <w:i/>
          <w:iCs/>
          <w:sz w:val="22"/>
          <w:szCs w:val="22"/>
          <w:lang w:val="mk-MK"/>
        </w:rPr>
      </w:pPr>
      <w:r w:rsidRPr="00AE79EF">
        <w:rPr>
          <w:rFonts w:ascii="Times New Roman" w:hAnsi="Times New Roman" w:cs="Times New Roman"/>
          <w:sz w:val="22"/>
          <w:szCs w:val="22"/>
        </w:rPr>
        <w:t>‘</w:t>
      </w:r>
      <w:r w:rsidRPr="00AE79EF">
        <w:rPr>
          <w:rFonts w:ascii="Times New Roman" w:hAnsi="Times New Roman" w:cs="Times New Roman"/>
          <w:i/>
          <w:iCs/>
          <w:sz w:val="22"/>
          <w:szCs w:val="22"/>
        </w:rPr>
        <w:t>Предавателски модул</w:t>
      </w:r>
      <w:r w:rsidRPr="00AE79EF">
        <w:rPr>
          <w:rFonts w:ascii="Times New Roman" w:hAnsi="Times New Roman" w:cs="Times New Roman"/>
          <w:sz w:val="22"/>
          <w:szCs w:val="22"/>
        </w:rPr>
        <w:t>‘</w:t>
      </w:r>
      <w:r w:rsidRPr="00AE79EF">
        <w:rPr>
          <w:rFonts w:ascii="Times New Roman" w:hAnsi="Times New Roman" w:cs="Times New Roman"/>
          <w:i/>
          <w:iCs/>
          <w:sz w:val="22"/>
          <w:szCs w:val="22"/>
        </w:rPr>
        <w:t>: е „електронски склоп“ кој овозможува контрола на амплитудата и на фазата за пренос на сигнали.</w:t>
      </w:r>
    </w:p>
    <w:p w:rsidR="00327E7A" w:rsidRPr="00AE79EF" w:rsidRDefault="002F0B06" w:rsidP="00A9534A">
      <w:pPr>
        <w:pStyle w:val="Default"/>
        <w:numPr>
          <w:ilvl w:val="0"/>
          <w:numId w:val="508"/>
        </w:numPr>
        <w:spacing w:before="120" w:after="120"/>
        <w:ind w:left="1440"/>
        <w:jc w:val="both"/>
        <w:rPr>
          <w:rFonts w:ascii="Times New Roman" w:hAnsi="Times New Roman" w:cs="Times New Roman"/>
          <w:i/>
          <w:iCs/>
          <w:sz w:val="22"/>
          <w:szCs w:val="22"/>
          <w:lang w:val="mk-MK"/>
        </w:rPr>
      </w:pPr>
      <w:r w:rsidRPr="00AE79EF">
        <w:rPr>
          <w:rFonts w:ascii="Times New Roman" w:hAnsi="Times New Roman" w:cs="Times New Roman"/>
          <w:sz w:val="22"/>
          <w:szCs w:val="22"/>
        </w:rPr>
        <w:t>‘</w:t>
      </w:r>
      <w:r w:rsidRPr="00AE79EF">
        <w:rPr>
          <w:rFonts w:ascii="Times New Roman" w:hAnsi="Times New Roman" w:cs="Times New Roman"/>
          <w:i/>
          <w:iCs/>
          <w:sz w:val="22"/>
          <w:szCs w:val="22"/>
        </w:rPr>
        <w:t>Предавателскo/приемничко MMIC</w:t>
      </w:r>
      <w:r w:rsidRPr="00AE79EF">
        <w:rPr>
          <w:rFonts w:ascii="Times New Roman" w:hAnsi="Times New Roman" w:cs="Times New Roman"/>
          <w:sz w:val="22"/>
          <w:szCs w:val="22"/>
        </w:rPr>
        <w:t>‘</w:t>
      </w:r>
      <w:r w:rsidRPr="00AE79EF">
        <w:rPr>
          <w:rFonts w:ascii="Times New Roman" w:hAnsi="Times New Roman" w:cs="Times New Roman"/>
          <w:i/>
          <w:iCs/>
          <w:sz w:val="22"/>
          <w:szCs w:val="22"/>
        </w:rPr>
        <w:t xml:space="preserve">:  е повеќефункционално „MMIC“ кое овозможува двонасочна контрола на амплитудата и на фазата за пренос и прием на сигнали. </w:t>
      </w:r>
    </w:p>
    <w:p w:rsidR="00327E7A" w:rsidRPr="00AE79EF" w:rsidRDefault="002F0B06" w:rsidP="00A9534A">
      <w:pPr>
        <w:pStyle w:val="Default"/>
        <w:numPr>
          <w:ilvl w:val="0"/>
          <w:numId w:val="508"/>
        </w:numPr>
        <w:spacing w:before="120" w:after="120"/>
        <w:ind w:left="1440"/>
        <w:rPr>
          <w:rFonts w:ascii="Times New Roman" w:hAnsi="Times New Roman" w:cs="Times New Roman"/>
          <w:i/>
          <w:iCs/>
          <w:sz w:val="22"/>
          <w:szCs w:val="22"/>
          <w:lang w:val="mk-MK"/>
        </w:rPr>
      </w:pPr>
      <w:r w:rsidRPr="00AE79EF">
        <w:rPr>
          <w:rFonts w:ascii="Times New Roman" w:hAnsi="Times New Roman" w:cs="Times New Roman"/>
          <w:sz w:val="22"/>
          <w:szCs w:val="22"/>
        </w:rPr>
        <w:t>‘</w:t>
      </w:r>
      <w:r w:rsidRPr="00AE79EF">
        <w:rPr>
          <w:rFonts w:ascii="Times New Roman" w:hAnsi="Times New Roman" w:cs="Times New Roman"/>
          <w:i/>
          <w:iCs/>
          <w:sz w:val="22"/>
          <w:szCs w:val="22"/>
        </w:rPr>
        <w:t>Предавателско MMIC</w:t>
      </w:r>
      <w:r w:rsidRPr="00AE79EF">
        <w:rPr>
          <w:rFonts w:ascii="Times New Roman" w:hAnsi="Times New Roman" w:cs="Times New Roman"/>
          <w:sz w:val="22"/>
          <w:szCs w:val="22"/>
        </w:rPr>
        <w:t>‘</w:t>
      </w:r>
      <w:r w:rsidRPr="00AE79EF">
        <w:rPr>
          <w:rFonts w:ascii="Times New Roman" w:hAnsi="Times New Roman" w:cs="Times New Roman"/>
          <w:i/>
          <w:iCs/>
          <w:sz w:val="22"/>
          <w:szCs w:val="22"/>
        </w:rPr>
        <w:t xml:space="preserve">: е „MMIC“ коe овозможува контрола на амплитудата и на фазата за пренос на сигнали. </w:t>
      </w:r>
    </w:p>
    <w:p w:rsidR="00327E7A" w:rsidRPr="00AE79EF" w:rsidRDefault="002F0B06" w:rsidP="00A9534A">
      <w:pPr>
        <w:pStyle w:val="Default"/>
        <w:numPr>
          <w:ilvl w:val="0"/>
          <w:numId w:val="508"/>
        </w:numPr>
        <w:spacing w:before="120" w:after="120"/>
        <w:ind w:left="1440"/>
        <w:jc w:val="both"/>
        <w:rPr>
          <w:rFonts w:ascii="Times New Roman" w:hAnsi="Times New Roman" w:cs="Times New Roman"/>
          <w:i/>
          <w:iCs/>
          <w:sz w:val="22"/>
          <w:szCs w:val="22"/>
          <w:lang w:val="mk-MK"/>
        </w:rPr>
      </w:pPr>
      <w:r w:rsidRPr="00AE79EF">
        <w:rPr>
          <w:rFonts w:ascii="Times New Roman" w:hAnsi="Times New Roman" w:cs="Times New Roman"/>
          <w:i/>
          <w:iCs/>
          <w:sz w:val="22"/>
          <w:szCs w:val="22"/>
        </w:rPr>
        <w:t xml:space="preserve">2,7 За GHz треба да се користи како најниската работна фреквенција (fGHz) во формулата од 3A001.b.12.c. за предавателско/приемнички или предавателски модули со наведен опсег на работа кој се спушта надолу до 2,7 GHz и пониско [d≤15cm*GHz*N/2,7 GHz]. </w:t>
      </w:r>
    </w:p>
    <w:p w:rsidR="00327E7A" w:rsidRPr="00AE79EF" w:rsidRDefault="002F0B06" w:rsidP="00A9534A">
      <w:pPr>
        <w:pStyle w:val="Default"/>
        <w:numPr>
          <w:ilvl w:val="0"/>
          <w:numId w:val="508"/>
        </w:numPr>
        <w:spacing w:before="120" w:after="120"/>
        <w:ind w:left="1440"/>
        <w:jc w:val="both"/>
        <w:rPr>
          <w:rFonts w:ascii="Times New Roman" w:hAnsi="Times New Roman" w:cs="Times New Roman"/>
          <w:i/>
          <w:iCs/>
          <w:sz w:val="22"/>
          <w:szCs w:val="22"/>
          <w:lang w:val="mk-MK"/>
        </w:rPr>
      </w:pPr>
      <w:r w:rsidRPr="00AE79EF">
        <w:rPr>
          <w:rFonts w:ascii="Times New Roman" w:hAnsi="Times New Roman" w:cs="Times New Roman"/>
          <w:i/>
          <w:iCs/>
          <w:sz w:val="22"/>
          <w:szCs w:val="22"/>
        </w:rPr>
        <w:t xml:space="preserve">3A001.b.12. важи за </w:t>
      </w:r>
      <w:r w:rsidRPr="00AE79EF">
        <w:rPr>
          <w:rFonts w:ascii="Times New Roman" w:hAnsi="Times New Roman" w:cs="Times New Roman"/>
          <w:sz w:val="22"/>
          <w:szCs w:val="22"/>
        </w:rPr>
        <w:t>‘</w:t>
      </w:r>
      <w:r w:rsidRPr="00AE79EF">
        <w:rPr>
          <w:rFonts w:ascii="Times New Roman" w:hAnsi="Times New Roman" w:cs="Times New Roman"/>
          <w:i/>
          <w:iCs/>
          <w:sz w:val="22"/>
          <w:szCs w:val="22"/>
        </w:rPr>
        <w:t>предавателски/приемнички модули</w:t>
      </w:r>
      <w:r w:rsidRPr="00AE79EF">
        <w:rPr>
          <w:rFonts w:ascii="Times New Roman" w:hAnsi="Times New Roman" w:cs="Times New Roman"/>
          <w:sz w:val="22"/>
          <w:szCs w:val="22"/>
        </w:rPr>
        <w:t xml:space="preserve">’ </w:t>
      </w:r>
      <w:r w:rsidRPr="00AE79EF">
        <w:rPr>
          <w:rFonts w:ascii="Times New Roman" w:hAnsi="Times New Roman" w:cs="Times New Roman"/>
          <w:i/>
          <w:iCs/>
          <w:sz w:val="22"/>
          <w:szCs w:val="22"/>
        </w:rPr>
        <w:t xml:space="preserve">или </w:t>
      </w:r>
      <w:r w:rsidRPr="00AE79EF">
        <w:rPr>
          <w:rFonts w:ascii="Times New Roman" w:hAnsi="Times New Roman" w:cs="Times New Roman"/>
          <w:sz w:val="22"/>
          <w:szCs w:val="22"/>
        </w:rPr>
        <w:t>‘</w:t>
      </w:r>
      <w:r w:rsidRPr="00AE79EF">
        <w:rPr>
          <w:rFonts w:ascii="Times New Roman" w:hAnsi="Times New Roman" w:cs="Times New Roman"/>
          <w:i/>
          <w:iCs/>
          <w:sz w:val="22"/>
          <w:szCs w:val="22"/>
        </w:rPr>
        <w:t>предавателски модули</w:t>
      </w:r>
      <w:r w:rsidRPr="00AE79EF">
        <w:rPr>
          <w:rFonts w:ascii="Times New Roman" w:hAnsi="Times New Roman" w:cs="Times New Roman"/>
          <w:sz w:val="22"/>
          <w:szCs w:val="22"/>
        </w:rPr>
        <w:t xml:space="preserve">’ </w:t>
      </w:r>
      <w:r w:rsidRPr="00AE79EF">
        <w:rPr>
          <w:rFonts w:ascii="Times New Roman" w:hAnsi="Times New Roman" w:cs="Times New Roman"/>
          <w:i/>
          <w:iCs/>
          <w:sz w:val="22"/>
          <w:szCs w:val="22"/>
        </w:rPr>
        <w:t xml:space="preserve">со или без разладен радијатор. Вредноста на d во 3A001.b.12.c. не вклучува ниту еден дел од </w:t>
      </w:r>
      <w:r w:rsidRPr="00AE79EF">
        <w:rPr>
          <w:rFonts w:ascii="Times New Roman" w:hAnsi="Times New Roman" w:cs="Times New Roman"/>
          <w:sz w:val="22"/>
          <w:szCs w:val="22"/>
        </w:rPr>
        <w:t>‘</w:t>
      </w:r>
      <w:r w:rsidRPr="00AE79EF">
        <w:rPr>
          <w:rFonts w:ascii="Times New Roman" w:hAnsi="Times New Roman" w:cs="Times New Roman"/>
          <w:i/>
          <w:iCs/>
          <w:sz w:val="22"/>
          <w:szCs w:val="22"/>
        </w:rPr>
        <w:t>предавателскиот</w:t>
      </w:r>
      <w:r w:rsidR="002A027F" w:rsidRPr="00AE79EF">
        <w:rPr>
          <w:rFonts w:ascii="Times New Roman" w:hAnsi="Times New Roman" w:cs="Times New Roman"/>
          <w:i/>
          <w:iCs/>
          <w:sz w:val="22"/>
          <w:szCs w:val="22"/>
        </w:rPr>
        <w:t xml:space="preserve"> </w:t>
      </w:r>
      <w:r w:rsidRPr="00AE79EF">
        <w:rPr>
          <w:rFonts w:ascii="Times New Roman" w:hAnsi="Times New Roman" w:cs="Times New Roman"/>
          <w:i/>
          <w:iCs/>
          <w:sz w:val="22"/>
          <w:szCs w:val="22"/>
        </w:rPr>
        <w:lastRenderedPageBreak/>
        <w:t>/приемничкиот модул</w:t>
      </w:r>
      <w:r w:rsidRPr="00AE79EF">
        <w:rPr>
          <w:rFonts w:ascii="Times New Roman" w:hAnsi="Times New Roman" w:cs="Times New Roman"/>
          <w:sz w:val="22"/>
          <w:szCs w:val="22"/>
        </w:rPr>
        <w:t xml:space="preserve">’ </w:t>
      </w:r>
      <w:r w:rsidRPr="00AE79EF">
        <w:rPr>
          <w:rFonts w:ascii="Times New Roman" w:hAnsi="Times New Roman" w:cs="Times New Roman"/>
          <w:i/>
          <w:iCs/>
          <w:sz w:val="22"/>
          <w:szCs w:val="22"/>
        </w:rPr>
        <w:t xml:space="preserve">или </w:t>
      </w:r>
      <w:r w:rsidRPr="00AE79EF">
        <w:rPr>
          <w:rFonts w:ascii="Times New Roman" w:hAnsi="Times New Roman" w:cs="Times New Roman"/>
          <w:sz w:val="22"/>
          <w:szCs w:val="22"/>
        </w:rPr>
        <w:t>‘</w:t>
      </w:r>
      <w:r w:rsidRPr="00AE79EF">
        <w:rPr>
          <w:rFonts w:ascii="Times New Roman" w:hAnsi="Times New Roman" w:cs="Times New Roman"/>
          <w:i/>
          <w:iCs/>
          <w:sz w:val="22"/>
          <w:szCs w:val="22"/>
        </w:rPr>
        <w:t>предавателскиот модул</w:t>
      </w:r>
      <w:r w:rsidRPr="00AE79EF">
        <w:rPr>
          <w:rFonts w:ascii="Times New Roman" w:hAnsi="Times New Roman" w:cs="Times New Roman"/>
          <w:sz w:val="22"/>
          <w:szCs w:val="22"/>
        </w:rPr>
        <w:t xml:space="preserve">’ </w:t>
      </w:r>
      <w:r w:rsidRPr="00AE79EF">
        <w:rPr>
          <w:rFonts w:ascii="Times New Roman" w:hAnsi="Times New Roman" w:cs="Times New Roman"/>
          <w:i/>
          <w:iCs/>
          <w:sz w:val="22"/>
          <w:szCs w:val="22"/>
        </w:rPr>
        <w:t xml:space="preserve">кој функционира како разладен радијатор. </w:t>
      </w:r>
    </w:p>
    <w:p w:rsidR="002F0B06" w:rsidRPr="00AE79EF" w:rsidRDefault="002F0B06" w:rsidP="00A9534A">
      <w:pPr>
        <w:pStyle w:val="Default"/>
        <w:numPr>
          <w:ilvl w:val="0"/>
          <w:numId w:val="508"/>
        </w:numPr>
        <w:spacing w:before="120" w:after="120"/>
        <w:ind w:left="1440"/>
        <w:jc w:val="both"/>
        <w:rPr>
          <w:rFonts w:ascii="Times New Roman" w:hAnsi="Times New Roman" w:cs="Times New Roman"/>
          <w:i/>
          <w:iCs/>
          <w:sz w:val="22"/>
          <w:szCs w:val="22"/>
          <w:lang w:val="mk-MK"/>
        </w:rPr>
      </w:pPr>
      <w:r w:rsidRPr="00AE79EF">
        <w:rPr>
          <w:rFonts w:ascii="Times New Roman" w:hAnsi="Times New Roman" w:cs="Times New Roman"/>
          <w:sz w:val="22"/>
          <w:szCs w:val="22"/>
        </w:rPr>
        <w:t>‘</w:t>
      </w:r>
      <w:r w:rsidRPr="00AE79EF">
        <w:rPr>
          <w:rFonts w:ascii="Times New Roman" w:hAnsi="Times New Roman" w:cs="Times New Roman"/>
          <w:i/>
          <w:iCs/>
          <w:sz w:val="22"/>
          <w:szCs w:val="22"/>
        </w:rPr>
        <w:t>Предавателските/приемничките модули</w:t>
      </w:r>
      <w:r w:rsidRPr="00AE79EF">
        <w:rPr>
          <w:rFonts w:ascii="Times New Roman" w:hAnsi="Times New Roman" w:cs="Times New Roman"/>
          <w:sz w:val="22"/>
          <w:szCs w:val="22"/>
        </w:rPr>
        <w:t>‘</w:t>
      </w:r>
      <w:r w:rsidRPr="00AE79EF">
        <w:rPr>
          <w:rFonts w:ascii="Times New Roman" w:hAnsi="Times New Roman" w:cs="Times New Roman"/>
          <w:i/>
          <w:iCs/>
          <w:sz w:val="22"/>
          <w:szCs w:val="22"/>
        </w:rPr>
        <w:t xml:space="preserve">, </w:t>
      </w:r>
      <w:r w:rsidRPr="00AE79EF">
        <w:rPr>
          <w:rFonts w:ascii="Times New Roman" w:hAnsi="Times New Roman" w:cs="Times New Roman"/>
          <w:sz w:val="22"/>
          <w:szCs w:val="22"/>
        </w:rPr>
        <w:t>‘</w:t>
      </w:r>
      <w:r w:rsidRPr="00AE79EF">
        <w:rPr>
          <w:rFonts w:ascii="Times New Roman" w:hAnsi="Times New Roman" w:cs="Times New Roman"/>
          <w:i/>
          <w:iCs/>
          <w:sz w:val="22"/>
          <w:szCs w:val="22"/>
        </w:rPr>
        <w:t>предавателските модули</w:t>
      </w:r>
      <w:r w:rsidRPr="00AE79EF">
        <w:rPr>
          <w:rFonts w:ascii="Times New Roman" w:hAnsi="Times New Roman" w:cs="Times New Roman"/>
          <w:sz w:val="22"/>
          <w:szCs w:val="22"/>
        </w:rPr>
        <w:t>‘</w:t>
      </w:r>
      <w:r w:rsidRPr="00AE79EF">
        <w:rPr>
          <w:rFonts w:ascii="Times New Roman" w:hAnsi="Times New Roman" w:cs="Times New Roman"/>
          <w:i/>
          <w:iCs/>
          <w:sz w:val="22"/>
          <w:szCs w:val="22"/>
        </w:rPr>
        <w:t xml:space="preserve">, </w:t>
      </w:r>
      <w:r w:rsidRPr="00AE79EF">
        <w:rPr>
          <w:rFonts w:ascii="Times New Roman" w:hAnsi="Times New Roman" w:cs="Times New Roman"/>
          <w:sz w:val="22"/>
          <w:szCs w:val="22"/>
        </w:rPr>
        <w:t>‘</w:t>
      </w:r>
      <w:r w:rsidRPr="00AE79EF">
        <w:rPr>
          <w:rFonts w:ascii="Times New Roman" w:hAnsi="Times New Roman" w:cs="Times New Roman"/>
          <w:i/>
          <w:iCs/>
          <w:sz w:val="22"/>
          <w:szCs w:val="22"/>
        </w:rPr>
        <w:t>предавателските/приемничките MMIC</w:t>
      </w:r>
      <w:r w:rsidRPr="00AE79EF">
        <w:rPr>
          <w:rFonts w:ascii="Times New Roman" w:hAnsi="Times New Roman" w:cs="Times New Roman"/>
          <w:sz w:val="22"/>
          <w:szCs w:val="22"/>
        </w:rPr>
        <w:t xml:space="preserve">’ </w:t>
      </w:r>
      <w:r w:rsidRPr="00AE79EF">
        <w:rPr>
          <w:rFonts w:ascii="Times New Roman" w:hAnsi="Times New Roman" w:cs="Times New Roman"/>
          <w:i/>
          <w:iCs/>
          <w:sz w:val="22"/>
          <w:szCs w:val="22"/>
        </w:rPr>
        <w:t xml:space="preserve">или </w:t>
      </w:r>
      <w:r w:rsidRPr="00AE79EF">
        <w:rPr>
          <w:rFonts w:ascii="Times New Roman" w:hAnsi="Times New Roman" w:cs="Times New Roman"/>
          <w:sz w:val="22"/>
          <w:szCs w:val="22"/>
        </w:rPr>
        <w:t>‘</w:t>
      </w:r>
      <w:r w:rsidRPr="00AE79EF">
        <w:rPr>
          <w:rFonts w:ascii="Times New Roman" w:hAnsi="Times New Roman" w:cs="Times New Roman"/>
          <w:i/>
          <w:iCs/>
          <w:sz w:val="22"/>
          <w:szCs w:val="22"/>
        </w:rPr>
        <w:t>предвателските MMIC</w:t>
      </w:r>
      <w:r w:rsidRPr="00AE79EF">
        <w:rPr>
          <w:rFonts w:ascii="Times New Roman" w:hAnsi="Times New Roman" w:cs="Times New Roman"/>
          <w:sz w:val="22"/>
          <w:szCs w:val="22"/>
        </w:rPr>
        <w:t xml:space="preserve">’ </w:t>
      </w:r>
      <w:r w:rsidRPr="00AE79EF">
        <w:rPr>
          <w:rFonts w:ascii="Times New Roman" w:hAnsi="Times New Roman" w:cs="Times New Roman"/>
          <w:i/>
          <w:iCs/>
          <w:sz w:val="22"/>
          <w:szCs w:val="22"/>
        </w:rPr>
        <w:t xml:space="preserve">може, но и не мора да имаат N-интегрирани зрачни антенски елементи, при што N е бројот на предавателски или </w:t>
      </w:r>
      <w:r w:rsidR="00E92EFA" w:rsidRPr="00AE79EF">
        <w:rPr>
          <w:rFonts w:ascii="Times New Roman" w:hAnsi="Times New Roman"/>
          <w:i/>
          <w:iCs/>
          <w:sz w:val="22"/>
          <w:szCs w:val="22"/>
        </w:rPr>
        <w:t>предавателско/приемнички канали.</w:t>
      </w:r>
    </w:p>
    <w:p w:rsidR="002402CE" w:rsidRPr="00AE79EF" w:rsidRDefault="002402CE" w:rsidP="002A027F">
      <w:pPr>
        <w:shd w:val="clear" w:color="auto" w:fill="FFFFFF"/>
        <w:spacing w:before="240"/>
        <w:ind w:left="1080" w:hanging="360"/>
        <w:jc w:val="both"/>
        <w:rPr>
          <w:rFonts w:ascii="Times New Roman" w:hAnsi="Times New Roman"/>
          <w:lang w:val="mk-MK"/>
        </w:rPr>
      </w:pPr>
      <w:r w:rsidRPr="00AE79EF">
        <w:rPr>
          <w:rFonts w:ascii="Times New Roman" w:hAnsi="Times New Roman"/>
          <w:lang w:val="mk-MK"/>
        </w:rPr>
        <w:t>c.</w:t>
      </w:r>
      <w:r w:rsidRPr="00AE79EF">
        <w:rPr>
          <w:rFonts w:ascii="Times New Roman" w:hAnsi="Times New Roman"/>
          <w:lang w:val="mk-MK"/>
        </w:rPr>
        <w:tab/>
        <w:t>Уреди за акустични бранови како што следува и посебно проектирани составни делови за нив:</w:t>
      </w:r>
    </w:p>
    <w:p w:rsidR="002402CE" w:rsidRPr="00AE79EF" w:rsidRDefault="002402CE" w:rsidP="002A027F">
      <w:pPr>
        <w:shd w:val="clear" w:color="auto" w:fill="FFFFFF"/>
        <w:spacing w:before="240"/>
        <w:ind w:left="1440" w:hanging="360"/>
        <w:jc w:val="both"/>
        <w:rPr>
          <w:rFonts w:ascii="Times New Roman" w:hAnsi="Times New Roman"/>
          <w:lang w:val="mk-MK"/>
        </w:rPr>
      </w:pPr>
      <w:r w:rsidRPr="00AE79EF">
        <w:rPr>
          <w:rFonts w:ascii="Times New Roman" w:hAnsi="Times New Roman"/>
          <w:lang w:val="mk-MK"/>
        </w:rPr>
        <w:t>1.</w:t>
      </w:r>
      <w:r w:rsidRPr="00AE79EF">
        <w:rPr>
          <w:rFonts w:ascii="Times New Roman" w:hAnsi="Times New Roman"/>
          <w:lang w:val="mk-MK"/>
        </w:rPr>
        <w:tab/>
        <w:t>Уреди за површински акустичен бран и акустични бранови за читање на површината (плиток обем), кои имаат што било од следново:</w:t>
      </w:r>
    </w:p>
    <w:p w:rsidR="002402CE" w:rsidRPr="00AE79EF" w:rsidRDefault="002402CE" w:rsidP="002A027F">
      <w:pPr>
        <w:shd w:val="clear" w:color="auto" w:fill="FFFFFF"/>
        <w:spacing w:before="120" w:after="120" w:line="240" w:lineRule="auto"/>
        <w:ind w:left="1890" w:hanging="450"/>
        <w:jc w:val="both"/>
        <w:rPr>
          <w:rFonts w:ascii="Times New Roman" w:hAnsi="Times New Roman"/>
          <w:lang w:val="mk-MK"/>
        </w:rPr>
      </w:pPr>
      <w:r w:rsidRPr="00AE79EF">
        <w:rPr>
          <w:rFonts w:ascii="Times New Roman" w:hAnsi="Times New Roman"/>
          <w:spacing w:val="-4"/>
          <w:lang w:val="mk-MK"/>
        </w:rPr>
        <w:t>a.</w:t>
      </w:r>
      <w:r w:rsidRPr="00AE79EF">
        <w:rPr>
          <w:rFonts w:ascii="Times New Roman" w:hAnsi="Times New Roman"/>
          <w:lang w:val="mk-MK"/>
        </w:rPr>
        <w:tab/>
        <w:t>Носечката фреквенција надминува 6 GHz;</w:t>
      </w:r>
    </w:p>
    <w:p w:rsidR="002402CE" w:rsidRPr="00AE79EF" w:rsidRDefault="002402CE" w:rsidP="002A027F">
      <w:pPr>
        <w:shd w:val="clear" w:color="auto" w:fill="FFFFFF"/>
        <w:tabs>
          <w:tab w:val="left" w:pos="1890"/>
        </w:tabs>
        <w:spacing w:before="120" w:after="120" w:line="240" w:lineRule="auto"/>
        <w:ind w:left="1890" w:hanging="45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Носечката фреквенција надминува 1 GHz, но не надминува 6 GHz и поседува кое било од следново:</w:t>
      </w:r>
    </w:p>
    <w:p w:rsidR="002402CE" w:rsidRPr="00AE79EF" w:rsidRDefault="000F24A1" w:rsidP="00A9534A">
      <w:pPr>
        <w:widowControl w:val="0"/>
        <w:numPr>
          <w:ilvl w:val="0"/>
          <w:numId w:val="196"/>
        </w:numPr>
        <w:shd w:val="clear" w:color="auto" w:fill="FFFFFF"/>
        <w:autoSpaceDE w:val="0"/>
        <w:autoSpaceDN w:val="0"/>
        <w:adjustRightInd w:val="0"/>
        <w:spacing w:before="120" w:after="120" w:line="240" w:lineRule="auto"/>
        <w:ind w:left="2160" w:hanging="270"/>
        <w:jc w:val="both"/>
        <w:rPr>
          <w:rFonts w:ascii="Times New Roman" w:hAnsi="Times New Roman"/>
          <w:lang w:val="mk-MK"/>
        </w:rPr>
      </w:pPr>
      <w:r w:rsidRPr="00AE79EF">
        <w:rPr>
          <w:rFonts w:ascii="Times New Roman" w:hAnsi="Times New Roman"/>
          <w:lang w:val="mk-MK"/>
        </w:rPr>
        <w:t>‘</w:t>
      </w:r>
      <w:r w:rsidR="00DB50E1" w:rsidRPr="00AE79EF">
        <w:rPr>
          <w:rFonts w:ascii="Times New Roman" w:hAnsi="Times New Roman"/>
          <w:lang w:val="mk-MK"/>
        </w:rPr>
        <w:t>Потиснување на бочните страни на опсегот на фреквенција</w:t>
      </w:r>
      <w:r w:rsidRPr="00AE79EF">
        <w:rPr>
          <w:rFonts w:ascii="Times New Roman" w:hAnsi="Times New Roman"/>
          <w:lang w:val="mk-MK"/>
        </w:rPr>
        <w:t>’</w:t>
      </w:r>
      <w:r w:rsidR="002402CE" w:rsidRPr="00AE79EF">
        <w:rPr>
          <w:rFonts w:ascii="Times New Roman" w:hAnsi="Times New Roman"/>
          <w:lang w:val="mk-MK"/>
        </w:rPr>
        <w:t xml:space="preserve"> кое надминува 65 dB;</w:t>
      </w:r>
    </w:p>
    <w:p w:rsidR="002402CE" w:rsidRPr="00AE79EF" w:rsidRDefault="002402CE" w:rsidP="00A9534A">
      <w:pPr>
        <w:widowControl w:val="0"/>
        <w:numPr>
          <w:ilvl w:val="0"/>
          <w:numId w:val="196"/>
        </w:numPr>
        <w:shd w:val="clear" w:color="auto" w:fill="FFFFFF"/>
        <w:autoSpaceDE w:val="0"/>
        <w:autoSpaceDN w:val="0"/>
        <w:adjustRightInd w:val="0"/>
        <w:spacing w:before="120" w:after="120" w:line="240" w:lineRule="auto"/>
        <w:ind w:left="2160" w:hanging="270"/>
        <w:jc w:val="both"/>
        <w:rPr>
          <w:rFonts w:ascii="Times New Roman" w:hAnsi="Times New Roman"/>
          <w:lang w:val="mk-MK"/>
        </w:rPr>
      </w:pPr>
      <w:r w:rsidRPr="00AE79EF">
        <w:rPr>
          <w:rFonts w:ascii="Times New Roman" w:hAnsi="Times New Roman"/>
          <w:lang w:val="mk-MK"/>
        </w:rPr>
        <w:t>Производот од максималното време на доцнење и широчината на опсегот (времето изразено во µs, а широчината на опсегот во MHz) е поголем од 100;</w:t>
      </w:r>
    </w:p>
    <w:p w:rsidR="002402CE" w:rsidRPr="00AE79EF" w:rsidRDefault="002402CE" w:rsidP="00A9534A">
      <w:pPr>
        <w:widowControl w:val="0"/>
        <w:numPr>
          <w:ilvl w:val="0"/>
          <w:numId w:val="196"/>
        </w:numPr>
        <w:shd w:val="clear" w:color="auto" w:fill="FFFFFF"/>
        <w:autoSpaceDE w:val="0"/>
        <w:autoSpaceDN w:val="0"/>
        <w:adjustRightInd w:val="0"/>
        <w:spacing w:before="120" w:after="120" w:line="240" w:lineRule="auto"/>
        <w:ind w:left="2160" w:hanging="270"/>
        <w:jc w:val="both"/>
        <w:rPr>
          <w:rFonts w:ascii="Times New Roman" w:hAnsi="Times New Roman"/>
          <w:lang w:val="mk-MK"/>
        </w:rPr>
      </w:pPr>
      <w:r w:rsidRPr="00AE79EF">
        <w:rPr>
          <w:rFonts w:ascii="Times New Roman" w:hAnsi="Times New Roman"/>
          <w:lang w:val="mk-MK"/>
        </w:rPr>
        <w:t xml:space="preserve">Широчина на опсег поголема од 250 MHz; </w:t>
      </w:r>
      <w:r w:rsidRPr="00AE79EF">
        <w:rPr>
          <w:rFonts w:ascii="Times New Roman" w:hAnsi="Times New Roman"/>
          <w:u w:val="single"/>
          <w:lang w:val="mk-MK"/>
        </w:rPr>
        <w:t>или</w:t>
      </w:r>
    </w:p>
    <w:p w:rsidR="002402CE" w:rsidRPr="00AE79EF" w:rsidRDefault="002402CE" w:rsidP="00A9534A">
      <w:pPr>
        <w:widowControl w:val="0"/>
        <w:numPr>
          <w:ilvl w:val="0"/>
          <w:numId w:val="196"/>
        </w:numPr>
        <w:shd w:val="clear" w:color="auto" w:fill="FFFFFF"/>
        <w:autoSpaceDE w:val="0"/>
        <w:autoSpaceDN w:val="0"/>
        <w:adjustRightInd w:val="0"/>
        <w:spacing w:before="120" w:after="120" w:line="240" w:lineRule="auto"/>
        <w:ind w:left="2160" w:hanging="270"/>
        <w:jc w:val="both"/>
        <w:rPr>
          <w:rFonts w:ascii="Times New Roman" w:hAnsi="Times New Roman"/>
          <w:lang w:val="mk-MK"/>
        </w:rPr>
      </w:pPr>
      <w:r w:rsidRPr="00AE79EF">
        <w:rPr>
          <w:rFonts w:ascii="Times New Roman" w:hAnsi="Times New Roman"/>
          <w:lang w:val="mk-MK"/>
        </w:rPr>
        <w:t xml:space="preserve">Дисперзивно доцнење поголемо до 10 µs; </w:t>
      </w:r>
      <w:r w:rsidRPr="00AE79EF">
        <w:rPr>
          <w:rFonts w:ascii="Times New Roman" w:hAnsi="Times New Roman"/>
          <w:u w:val="single"/>
          <w:lang w:val="mk-MK"/>
        </w:rPr>
        <w:t>или</w:t>
      </w:r>
    </w:p>
    <w:p w:rsidR="002402CE" w:rsidRPr="00AE79EF" w:rsidRDefault="002402CE" w:rsidP="00350566">
      <w:pPr>
        <w:shd w:val="clear" w:color="auto" w:fill="FFFFFF"/>
        <w:spacing w:before="240"/>
        <w:ind w:left="1800" w:hanging="360"/>
        <w:jc w:val="both"/>
        <w:rPr>
          <w:rFonts w:ascii="Times New Roman" w:hAnsi="Times New Roman"/>
          <w:lang w:val="mk-MK"/>
        </w:rPr>
      </w:pPr>
      <w:r w:rsidRPr="00AE79EF">
        <w:rPr>
          <w:rFonts w:ascii="Times New Roman" w:hAnsi="Times New Roman"/>
          <w:spacing w:val="-4"/>
          <w:lang w:val="mk-MK"/>
        </w:rPr>
        <w:t>c.</w:t>
      </w:r>
      <w:r w:rsidRPr="00AE79EF">
        <w:rPr>
          <w:rFonts w:ascii="Times New Roman" w:hAnsi="Times New Roman"/>
          <w:lang w:val="mk-MK"/>
        </w:rPr>
        <w:tab/>
        <w:t>Носечка фреквенција од 1 GHz или помала и која има што било од следново:</w:t>
      </w:r>
    </w:p>
    <w:p w:rsidR="002402CE" w:rsidRPr="00AE79EF" w:rsidRDefault="002402CE" w:rsidP="002A027F">
      <w:pPr>
        <w:shd w:val="clear" w:color="auto" w:fill="FFFFFF"/>
        <w:spacing w:before="120" w:after="120" w:line="240" w:lineRule="auto"/>
        <w:ind w:left="2160" w:hanging="360"/>
        <w:jc w:val="both"/>
        <w:rPr>
          <w:rFonts w:ascii="Times New Roman" w:hAnsi="Times New Roman"/>
          <w:lang w:val="mk-MK"/>
        </w:rPr>
      </w:pPr>
      <w:r w:rsidRPr="00AE79EF">
        <w:rPr>
          <w:rFonts w:ascii="Times New Roman" w:hAnsi="Times New Roman"/>
          <w:lang w:val="mk-MK"/>
        </w:rPr>
        <w:t>1.</w:t>
      </w:r>
      <w:r w:rsidRPr="00AE79EF">
        <w:rPr>
          <w:rFonts w:ascii="Times New Roman" w:hAnsi="Times New Roman"/>
          <w:lang w:val="mk-MK"/>
        </w:rPr>
        <w:tab/>
        <w:t>Производот од максималното време на доцнење и широчината на опсегот (времето изразено во µs, а широчината на опсегот во MHz) е поголем од 100;</w:t>
      </w:r>
    </w:p>
    <w:p w:rsidR="002402CE" w:rsidRPr="00AE79EF" w:rsidRDefault="002402CE" w:rsidP="00A9534A">
      <w:pPr>
        <w:widowControl w:val="0"/>
        <w:numPr>
          <w:ilvl w:val="0"/>
          <w:numId w:val="197"/>
        </w:numPr>
        <w:shd w:val="clear" w:color="auto" w:fill="FFFFFF"/>
        <w:tabs>
          <w:tab w:val="left" w:pos="1853"/>
        </w:tabs>
        <w:autoSpaceDE w:val="0"/>
        <w:autoSpaceDN w:val="0"/>
        <w:adjustRightInd w:val="0"/>
        <w:spacing w:before="120" w:after="120" w:line="240" w:lineRule="auto"/>
        <w:ind w:left="2160" w:hanging="360"/>
        <w:jc w:val="both"/>
        <w:rPr>
          <w:rFonts w:ascii="Times New Roman" w:hAnsi="Times New Roman"/>
          <w:lang w:val="mk-MK"/>
        </w:rPr>
      </w:pPr>
      <w:r w:rsidRPr="00AE79EF">
        <w:rPr>
          <w:rFonts w:ascii="Times New Roman" w:hAnsi="Times New Roman"/>
          <w:lang w:val="mk-MK"/>
        </w:rPr>
        <w:t xml:space="preserve">Дисперзивно доцнење поголемо до 10 µs; </w:t>
      </w:r>
      <w:r w:rsidRPr="00AE79EF">
        <w:rPr>
          <w:rFonts w:ascii="Times New Roman" w:hAnsi="Times New Roman"/>
          <w:u w:val="single"/>
          <w:lang w:val="mk-MK"/>
        </w:rPr>
        <w:t>или</w:t>
      </w:r>
    </w:p>
    <w:p w:rsidR="002402CE" w:rsidRPr="00AE79EF" w:rsidRDefault="000F24A1" w:rsidP="00A9534A">
      <w:pPr>
        <w:widowControl w:val="0"/>
        <w:numPr>
          <w:ilvl w:val="0"/>
          <w:numId w:val="197"/>
        </w:numPr>
        <w:shd w:val="clear" w:color="auto" w:fill="FFFFFF"/>
        <w:tabs>
          <w:tab w:val="left" w:pos="1853"/>
        </w:tabs>
        <w:autoSpaceDE w:val="0"/>
        <w:autoSpaceDN w:val="0"/>
        <w:adjustRightInd w:val="0"/>
        <w:spacing w:before="120" w:after="120" w:line="240" w:lineRule="auto"/>
        <w:ind w:left="2160" w:hanging="360"/>
        <w:jc w:val="both"/>
        <w:rPr>
          <w:rFonts w:ascii="Times New Roman" w:hAnsi="Times New Roman"/>
          <w:lang w:val="mk-MK"/>
        </w:rPr>
      </w:pPr>
      <w:r w:rsidRPr="00AE79EF">
        <w:rPr>
          <w:rFonts w:ascii="Times New Roman" w:hAnsi="Times New Roman"/>
          <w:lang w:val="mk-MK"/>
        </w:rPr>
        <w:t>‘</w:t>
      </w:r>
      <w:r w:rsidR="002402CE" w:rsidRPr="00AE79EF">
        <w:rPr>
          <w:rFonts w:ascii="Times New Roman" w:hAnsi="Times New Roman"/>
          <w:lang w:val="mk-MK"/>
        </w:rPr>
        <w:t>Странично отфрлање на фреквенција</w:t>
      </w:r>
      <w:r w:rsidRPr="00AE79EF">
        <w:rPr>
          <w:rFonts w:ascii="Times New Roman" w:hAnsi="Times New Roman"/>
          <w:lang w:val="mk-MK"/>
        </w:rPr>
        <w:t>’</w:t>
      </w:r>
      <w:r w:rsidR="002402CE" w:rsidRPr="00AE79EF">
        <w:rPr>
          <w:rFonts w:ascii="Times New Roman" w:hAnsi="Times New Roman"/>
          <w:lang w:val="mk-MK"/>
        </w:rPr>
        <w:t xml:space="preserve"> кое надминува 65 dB и широчина на опсегот поголема од 100 MHz; </w:t>
      </w:r>
    </w:p>
    <w:p w:rsidR="002402CE" w:rsidRPr="00AE79EF" w:rsidRDefault="002402CE" w:rsidP="002A027F">
      <w:pPr>
        <w:shd w:val="clear" w:color="auto" w:fill="FFFFFF"/>
        <w:tabs>
          <w:tab w:val="left" w:pos="2160"/>
        </w:tabs>
        <w:spacing w:before="120" w:after="120" w:line="240" w:lineRule="auto"/>
        <w:ind w:left="2160" w:hanging="360"/>
        <w:jc w:val="both"/>
        <w:outlineLvl w:val="0"/>
        <w:rPr>
          <w:rFonts w:ascii="Times New Roman" w:hAnsi="Times New Roman"/>
          <w:lang w:val="mk-MK"/>
        </w:rPr>
      </w:pPr>
      <w:r w:rsidRPr="00AE79EF">
        <w:rPr>
          <w:rFonts w:ascii="Times New Roman" w:hAnsi="Times New Roman"/>
          <w:i/>
          <w:iCs/>
          <w:spacing w:val="-5"/>
          <w:u w:val="single"/>
          <w:lang w:val="mk-MK"/>
        </w:rPr>
        <w:t>Техничка забелешка:</w:t>
      </w:r>
    </w:p>
    <w:p w:rsidR="002402CE" w:rsidRPr="00AE79EF" w:rsidRDefault="000F24A1" w:rsidP="002A027F">
      <w:pPr>
        <w:shd w:val="clear" w:color="auto" w:fill="FFFFFF"/>
        <w:spacing w:before="120" w:after="120" w:line="240" w:lineRule="auto"/>
        <w:ind w:left="1800"/>
        <w:jc w:val="both"/>
        <w:outlineLvl w:val="0"/>
        <w:rPr>
          <w:rFonts w:ascii="Times New Roman" w:hAnsi="Times New Roman"/>
          <w:i/>
          <w:lang w:val="mk-MK"/>
        </w:rPr>
      </w:pPr>
      <w:r w:rsidRPr="00AE79EF">
        <w:rPr>
          <w:rFonts w:ascii="Times New Roman" w:hAnsi="Times New Roman"/>
          <w:i/>
          <w:iCs/>
          <w:spacing w:val="-3"/>
          <w:lang w:val="mk-MK"/>
        </w:rPr>
        <w:t>‘</w:t>
      </w:r>
      <w:r w:rsidR="00DB50E1" w:rsidRPr="00AE79EF">
        <w:rPr>
          <w:rFonts w:ascii="Times New Roman" w:hAnsi="Times New Roman"/>
          <w:i/>
          <w:lang w:val="mk-MK"/>
        </w:rPr>
        <w:t>Потиснување на бочните страни на опсегот на фреквенција</w:t>
      </w:r>
      <w:r w:rsidRPr="00AE79EF">
        <w:rPr>
          <w:rFonts w:ascii="Times New Roman" w:hAnsi="Times New Roman"/>
          <w:i/>
          <w:iCs/>
          <w:spacing w:val="-3"/>
          <w:lang w:val="mk-MK"/>
        </w:rPr>
        <w:t>’</w:t>
      </w:r>
      <w:r w:rsidR="002402CE" w:rsidRPr="00AE79EF">
        <w:rPr>
          <w:rFonts w:ascii="Times New Roman" w:hAnsi="Times New Roman"/>
          <w:i/>
          <w:iCs/>
          <w:spacing w:val="-3"/>
          <w:lang w:val="mk-MK"/>
        </w:rPr>
        <w:t xml:space="preserve"> е максималното </w:t>
      </w:r>
      <w:r w:rsidR="00DB50E1" w:rsidRPr="00AE79EF">
        <w:rPr>
          <w:rFonts w:ascii="Times New Roman" w:hAnsi="Times New Roman"/>
          <w:i/>
          <w:iCs/>
          <w:spacing w:val="-3"/>
          <w:lang w:val="mk-MK"/>
        </w:rPr>
        <w:t>потиснување</w:t>
      </w:r>
      <w:r w:rsidR="002402CE" w:rsidRPr="00AE79EF">
        <w:rPr>
          <w:rFonts w:ascii="Times New Roman" w:hAnsi="Times New Roman"/>
          <w:i/>
          <w:iCs/>
          <w:spacing w:val="-3"/>
          <w:lang w:val="mk-MK"/>
        </w:rPr>
        <w:t xml:space="preserve"> утврдено во листот со спецификации.</w:t>
      </w:r>
    </w:p>
    <w:p w:rsidR="002402CE" w:rsidRPr="00AE79EF" w:rsidRDefault="002402CE" w:rsidP="00A9534A">
      <w:pPr>
        <w:widowControl w:val="0"/>
        <w:numPr>
          <w:ilvl w:val="0"/>
          <w:numId w:val="198"/>
        </w:numPr>
        <w:shd w:val="clear" w:color="auto" w:fill="FFFFFF"/>
        <w:tabs>
          <w:tab w:val="left" w:pos="1710"/>
        </w:tabs>
        <w:autoSpaceDE w:val="0"/>
        <w:autoSpaceDN w:val="0"/>
        <w:adjustRightInd w:val="0"/>
        <w:spacing w:before="240" w:after="0" w:line="240" w:lineRule="auto"/>
        <w:ind w:left="1710" w:hanging="360"/>
        <w:jc w:val="both"/>
        <w:rPr>
          <w:rFonts w:ascii="Times New Roman" w:hAnsi="Times New Roman"/>
          <w:lang w:val="mk-MK"/>
        </w:rPr>
      </w:pPr>
      <w:r w:rsidRPr="00AE79EF">
        <w:rPr>
          <w:rFonts w:ascii="Times New Roman" w:hAnsi="Times New Roman"/>
          <w:lang w:val="mk-MK"/>
        </w:rPr>
        <w:t xml:space="preserve">Уреди за акустични бранови за обем (волумен) кои дозволуваат директна обработка на сигналите на фреквенции кои надминуваат 6 GHz; </w:t>
      </w:r>
    </w:p>
    <w:p w:rsidR="002402CE" w:rsidRPr="00AE79EF" w:rsidRDefault="002402CE" w:rsidP="00A9534A">
      <w:pPr>
        <w:widowControl w:val="0"/>
        <w:numPr>
          <w:ilvl w:val="0"/>
          <w:numId w:val="198"/>
        </w:numPr>
        <w:shd w:val="clear" w:color="auto" w:fill="FFFFFF"/>
        <w:tabs>
          <w:tab w:val="left" w:pos="1435"/>
          <w:tab w:val="left" w:pos="1710"/>
        </w:tabs>
        <w:autoSpaceDE w:val="0"/>
        <w:autoSpaceDN w:val="0"/>
        <w:adjustRightInd w:val="0"/>
        <w:spacing w:before="240" w:after="0" w:line="240" w:lineRule="auto"/>
        <w:ind w:left="1710" w:hanging="360"/>
        <w:jc w:val="both"/>
        <w:rPr>
          <w:rFonts w:ascii="Times New Roman" w:hAnsi="Times New Roman"/>
          <w:lang w:val="mk-MK"/>
        </w:rPr>
      </w:pPr>
      <w:r w:rsidRPr="00AE79EF">
        <w:rPr>
          <w:rFonts w:ascii="Times New Roman" w:hAnsi="Times New Roman"/>
          <w:lang w:val="mk-MK"/>
        </w:rPr>
        <w:t>Акустично-оптички уреди за „обработка на сигнал“ кои го користат меѓусебното дејство помеѓу акустичните бранови (обемен бран или површински бран) и светлосни бранови, што овозможува директна обработка на сигнали или слики, вклучувајќи и спектрална анализа, корелација или конволуција;</w:t>
      </w:r>
    </w:p>
    <w:p w:rsidR="002402CE" w:rsidRPr="00AE79EF" w:rsidRDefault="002402CE" w:rsidP="0030021E">
      <w:pPr>
        <w:shd w:val="clear" w:color="auto" w:fill="FFFFFF"/>
        <w:spacing w:before="240"/>
        <w:ind w:left="2552" w:hanging="1134"/>
        <w:jc w:val="both"/>
        <w:rPr>
          <w:rFonts w:ascii="Times New Roman" w:hAnsi="Times New Roman"/>
          <w:lang w:val="mk-MK"/>
        </w:rPr>
      </w:pPr>
      <w:r w:rsidRPr="00AE79EF">
        <w:rPr>
          <w:rFonts w:ascii="Times New Roman" w:hAnsi="Times New Roman"/>
          <w:i/>
          <w:iCs/>
          <w:spacing w:val="-5"/>
          <w:u w:val="single"/>
          <w:lang w:val="mk-MK"/>
        </w:rPr>
        <w:t>Забелешка</w:t>
      </w:r>
      <w:r w:rsidRPr="00AE79EF">
        <w:rPr>
          <w:rFonts w:ascii="Times New Roman" w:hAnsi="Times New Roman"/>
          <w:i/>
          <w:iCs/>
          <w:spacing w:val="-3"/>
          <w:u w:val="single"/>
          <w:lang w:val="mk-MK"/>
        </w:rPr>
        <w:t>:</w:t>
      </w:r>
      <w:r w:rsidRPr="00AE79EF">
        <w:rPr>
          <w:rFonts w:ascii="Times New Roman" w:hAnsi="Times New Roman"/>
          <w:i/>
          <w:iCs/>
          <w:spacing w:val="-3"/>
          <w:lang w:val="mk-MK"/>
        </w:rPr>
        <w:t xml:space="preserve"> 3A001.c. не контролира уреди за акустични бранови кои се ограничени на еднопојасно филтрирање (single band pass), </w:t>
      </w:r>
      <w:r w:rsidRPr="00AE79EF">
        <w:rPr>
          <w:rFonts w:ascii="Times New Roman" w:hAnsi="Times New Roman"/>
          <w:i/>
          <w:iCs/>
          <w:spacing w:val="-3"/>
          <w:lang w:val="mk-MK"/>
        </w:rPr>
        <w:lastRenderedPageBreak/>
        <w:t>нископропусно филтрирање (low pass), високопропусно филтрирање (high pass / notch filtering), или на резонантна функција.</w:t>
      </w:r>
    </w:p>
    <w:p w:rsidR="002402CE" w:rsidRPr="00AE79EF" w:rsidRDefault="002402CE" w:rsidP="002402C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1"/>
          <w:lang w:val="mk-MK"/>
        </w:rPr>
        <w:t>d.</w:t>
      </w:r>
      <w:r w:rsidRPr="00AE79EF">
        <w:rPr>
          <w:rFonts w:ascii="Times New Roman" w:hAnsi="Times New Roman"/>
          <w:lang w:val="mk-MK"/>
        </w:rPr>
        <w:tab/>
        <w:t>Електронски уреди и кола кои содржат составни делови, кои се произведени од „суперспроводливи“ материјали, посебно проектирани за функционирање на температури под „критичната температура“ со најмалку еден „суперспроводлив “ составен дел и кои го имаат кое било од следново:</w:t>
      </w:r>
    </w:p>
    <w:p w:rsidR="002402CE" w:rsidRPr="00AE79EF" w:rsidRDefault="002402CE" w:rsidP="00A9534A">
      <w:pPr>
        <w:widowControl w:val="0"/>
        <w:numPr>
          <w:ilvl w:val="0"/>
          <w:numId w:val="199"/>
        </w:numPr>
        <w:shd w:val="clear" w:color="auto" w:fill="FFFFFF"/>
        <w:tabs>
          <w:tab w:val="left" w:pos="1710"/>
        </w:tabs>
        <w:autoSpaceDE w:val="0"/>
        <w:autoSpaceDN w:val="0"/>
        <w:adjustRightInd w:val="0"/>
        <w:spacing w:before="120" w:after="0" w:line="240" w:lineRule="auto"/>
        <w:ind w:left="1714" w:hanging="360"/>
        <w:jc w:val="both"/>
        <w:rPr>
          <w:rFonts w:ascii="Times New Roman" w:hAnsi="Times New Roman"/>
          <w:lang w:val="mk-MK"/>
        </w:rPr>
      </w:pPr>
      <w:r w:rsidRPr="00AE79EF">
        <w:rPr>
          <w:rFonts w:ascii="Times New Roman" w:hAnsi="Times New Roman"/>
          <w:lang w:val="mk-MK"/>
        </w:rPr>
        <w:t>Прекинувач на струја за дигитални кола што користат „суперспроводливи“ гејтови (порти) и кај кои производот на времето на доцнење по порта (изразено во секунди) и дисипацијата на моќност по гејт (изразена во вати W) e помал од 10</w:t>
      </w:r>
      <w:r w:rsidRPr="00AE79EF">
        <w:rPr>
          <w:rFonts w:ascii="Times New Roman" w:hAnsi="Times New Roman"/>
          <w:vertAlign w:val="superscript"/>
          <w:lang w:val="mk-MK"/>
        </w:rPr>
        <w:t>–14</w:t>
      </w:r>
      <w:r w:rsidRPr="00AE79EF">
        <w:rPr>
          <w:rFonts w:ascii="Times New Roman" w:hAnsi="Times New Roman"/>
          <w:lang w:val="mk-MK"/>
        </w:rPr>
        <w:t xml:space="preserve">J; </w:t>
      </w:r>
      <w:r w:rsidRPr="00AE79EF">
        <w:rPr>
          <w:rFonts w:ascii="Times New Roman" w:hAnsi="Times New Roman"/>
          <w:u w:val="single"/>
          <w:lang w:val="mk-MK"/>
        </w:rPr>
        <w:t>или</w:t>
      </w:r>
    </w:p>
    <w:p w:rsidR="002402CE" w:rsidRPr="00AE79EF" w:rsidRDefault="002402CE" w:rsidP="00A9534A">
      <w:pPr>
        <w:widowControl w:val="0"/>
        <w:numPr>
          <w:ilvl w:val="0"/>
          <w:numId w:val="199"/>
        </w:numPr>
        <w:shd w:val="clear" w:color="auto" w:fill="FFFFFF"/>
        <w:tabs>
          <w:tab w:val="left" w:pos="1710"/>
        </w:tabs>
        <w:autoSpaceDE w:val="0"/>
        <w:autoSpaceDN w:val="0"/>
        <w:adjustRightInd w:val="0"/>
        <w:spacing w:before="120" w:after="0" w:line="240" w:lineRule="auto"/>
        <w:ind w:left="1714" w:hanging="360"/>
        <w:jc w:val="both"/>
        <w:rPr>
          <w:rFonts w:ascii="Times New Roman" w:hAnsi="Times New Roman"/>
          <w:lang w:val="mk-MK"/>
        </w:rPr>
      </w:pPr>
      <w:r w:rsidRPr="00AE79EF">
        <w:rPr>
          <w:rFonts w:ascii="Times New Roman" w:hAnsi="Times New Roman"/>
          <w:lang w:val="mk-MK"/>
        </w:rPr>
        <w:t>Избирање фреквенции на сите фреквенции со користење резонантни кола кај кои Q-вредноста е поголема од 10 000;</w:t>
      </w:r>
    </w:p>
    <w:p w:rsidR="002402CE" w:rsidRPr="00AE79EF" w:rsidRDefault="002402CE" w:rsidP="002402C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4"/>
          <w:lang w:val="mk-MK"/>
        </w:rPr>
        <w:t>e.</w:t>
      </w:r>
      <w:r w:rsidRPr="00AE79EF">
        <w:rPr>
          <w:rFonts w:ascii="Times New Roman" w:hAnsi="Times New Roman"/>
          <w:lang w:val="mk-MK"/>
        </w:rPr>
        <w:tab/>
        <w:t>Високоенергетски уреди, како што следува:</w:t>
      </w:r>
    </w:p>
    <w:p w:rsidR="002402CE" w:rsidRPr="00AE79EF" w:rsidRDefault="002402CE" w:rsidP="002A027F">
      <w:pPr>
        <w:shd w:val="clear" w:color="auto" w:fill="FFFFFF"/>
        <w:tabs>
          <w:tab w:val="left" w:pos="1710"/>
        </w:tabs>
        <w:spacing w:before="120" w:after="120" w:line="240" w:lineRule="auto"/>
        <w:ind w:left="1710" w:hanging="360"/>
        <w:jc w:val="both"/>
        <w:rPr>
          <w:rFonts w:ascii="Times New Roman" w:hAnsi="Times New Roman"/>
          <w:lang w:val="mk-MK"/>
        </w:rPr>
      </w:pPr>
      <w:r w:rsidRPr="00AE79EF">
        <w:rPr>
          <w:rFonts w:ascii="Times New Roman" w:hAnsi="Times New Roman"/>
          <w:lang w:val="mk-MK"/>
        </w:rPr>
        <w:t>1.</w:t>
      </w:r>
      <w:r w:rsidRPr="00AE79EF">
        <w:rPr>
          <w:rFonts w:ascii="Times New Roman" w:hAnsi="Times New Roman"/>
          <w:lang w:val="mk-MK"/>
        </w:rPr>
        <w:tab/>
      </w:r>
      <w:r w:rsidR="000F24A1" w:rsidRPr="00AE79EF">
        <w:rPr>
          <w:rFonts w:ascii="Times New Roman" w:hAnsi="Times New Roman"/>
          <w:spacing w:val="-1"/>
          <w:lang w:val="mk-MK"/>
        </w:rPr>
        <w:t>‘</w:t>
      </w:r>
      <w:r w:rsidRPr="00AE79EF">
        <w:rPr>
          <w:rFonts w:ascii="Times New Roman" w:hAnsi="Times New Roman"/>
          <w:spacing w:val="-1"/>
          <w:lang w:val="mk-MK"/>
        </w:rPr>
        <w:t>Ќелии</w:t>
      </w:r>
      <w:r w:rsidR="000F24A1" w:rsidRPr="00AE79EF">
        <w:rPr>
          <w:rFonts w:ascii="Times New Roman" w:hAnsi="Times New Roman"/>
          <w:spacing w:val="-1"/>
          <w:lang w:val="mk-MK"/>
        </w:rPr>
        <w:t>’</w:t>
      </w:r>
      <w:r w:rsidRPr="00AE79EF">
        <w:rPr>
          <w:rFonts w:ascii="Times New Roman" w:hAnsi="Times New Roman"/>
          <w:spacing w:val="-1"/>
          <w:lang w:val="mk-MK"/>
        </w:rPr>
        <w:t xml:space="preserve"> како што следува:</w:t>
      </w:r>
    </w:p>
    <w:p w:rsidR="001A158D" w:rsidRPr="00AE79EF" w:rsidRDefault="002402CE" w:rsidP="002A027F">
      <w:pPr>
        <w:shd w:val="clear" w:color="auto" w:fill="FFFFFF"/>
        <w:tabs>
          <w:tab w:val="left" w:pos="1980"/>
        </w:tabs>
        <w:spacing w:before="120" w:after="120" w:line="240" w:lineRule="auto"/>
        <w:ind w:left="2070" w:hanging="360"/>
        <w:jc w:val="both"/>
        <w:rPr>
          <w:rFonts w:ascii="Times New Roman" w:hAnsi="Times New Roman"/>
          <w:lang w:val="mk-MK"/>
        </w:rPr>
      </w:pPr>
      <w:r w:rsidRPr="00AE79EF">
        <w:rPr>
          <w:rFonts w:ascii="Times New Roman" w:hAnsi="Times New Roman"/>
          <w:spacing w:val="-1"/>
          <w:lang w:val="mk-MK"/>
        </w:rPr>
        <w:t>а.</w:t>
      </w:r>
      <w:r w:rsidRPr="00AE79EF">
        <w:rPr>
          <w:rFonts w:ascii="Times New Roman" w:hAnsi="Times New Roman"/>
          <w:lang w:val="mk-MK"/>
        </w:rPr>
        <w:tab/>
      </w:r>
      <w:r w:rsidR="001A158D" w:rsidRPr="00AE79EF">
        <w:rPr>
          <w:rFonts w:ascii="Times New Roman" w:hAnsi="Times New Roman"/>
        </w:rPr>
        <w:t>‘Примарни ќелии</w:t>
      </w:r>
      <w:r w:rsidR="001A158D" w:rsidRPr="00AE79EF">
        <w:rPr>
          <w:rFonts w:ascii="Times New Roman" w:hAnsi="Times New Roman"/>
          <w:lang w:val="mk-MK"/>
        </w:rPr>
        <w:t>’</w:t>
      </w:r>
      <w:r w:rsidR="001A158D" w:rsidRPr="00AE79EF">
        <w:rPr>
          <w:rFonts w:ascii="Times New Roman" w:hAnsi="Times New Roman"/>
        </w:rPr>
        <w:t xml:space="preserve"> </w:t>
      </w:r>
      <w:r w:rsidR="001A158D" w:rsidRPr="00AE79EF">
        <w:rPr>
          <w:rFonts w:ascii="Times New Roman" w:hAnsi="Times New Roman"/>
          <w:lang w:val="mk-MK"/>
        </w:rPr>
        <w:t>кои</w:t>
      </w:r>
      <w:r w:rsidR="001A158D" w:rsidRPr="00AE79EF">
        <w:rPr>
          <w:rFonts w:ascii="Times New Roman" w:hAnsi="Times New Roman"/>
        </w:rPr>
        <w:t xml:space="preserve"> имаат било кое од следн</w:t>
      </w:r>
      <w:r w:rsidR="001A158D" w:rsidRPr="00AE79EF">
        <w:rPr>
          <w:rFonts w:ascii="Times New Roman" w:hAnsi="Times New Roman"/>
          <w:lang w:val="mk-MK"/>
        </w:rPr>
        <w:t>о</w:t>
      </w:r>
      <w:r w:rsidR="001A158D" w:rsidRPr="00AE79EF">
        <w:rPr>
          <w:rFonts w:ascii="Times New Roman" w:hAnsi="Times New Roman"/>
        </w:rPr>
        <w:t>в</w:t>
      </w:r>
      <w:r w:rsidR="001A158D" w:rsidRPr="00AE79EF">
        <w:rPr>
          <w:rFonts w:ascii="Times New Roman" w:hAnsi="Times New Roman"/>
          <w:lang w:val="mk-MK"/>
        </w:rPr>
        <w:t>о</w:t>
      </w:r>
      <w:r w:rsidR="001A158D" w:rsidRPr="00AE79EF">
        <w:rPr>
          <w:rFonts w:ascii="Times New Roman" w:hAnsi="Times New Roman"/>
        </w:rPr>
        <w:t xml:space="preserve"> на 20 ° C</w:t>
      </w:r>
      <w:r w:rsidR="001A158D" w:rsidRPr="00AE79EF">
        <w:rPr>
          <w:rFonts w:ascii="Times New Roman" w:hAnsi="Times New Roman"/>
          <w:lang w:val="mk-MK"/>
        </w:rPr>
        <w:t>:</w:t>
      </w:r>
    </w:p>
    <w:p w:rsidR="001A158D" w:rsidRPr="00AE79EF" w:rsidRDefault="001A158D" w:rsidP="002A027F">
      <w:pPr>
        <w:shd w:val="clear" w:color="auto" w:fill="FFFFFF"/>
        <w:tabs>
          <w:tab w:val="left" w:pos="2250"/>
        </w:tabs>
        <w:spacing w:before="120" w:after="120" w:line="240" w:lineRule="auto"/>
        <w:ind w:left="2250" w:hanging="270"/>
        <w:jc w:val="both"/>
        <w:rPr>
          <w:rFonts w:ascii="Times New Roman" w:hAnsi="Times New Roman"/>
        </w:rPr>
      </w:pPr>
      <w:r w:rsidRPr="00AE79EF">
        <w:rPr>
          <w:rFonts w:ascii="Times New Roman" w:hAnsi="Times New Roman"/>
        </w:rPr>
        <w:t xml:space="preserve">1. "густина на енергија" која надминува 550 Wh / kg и </w:t>
      </w:r>
      <w:r w:rsidRPr="00AE79EF">
        <w:rPr>
          <w:rFonts w:ascii="Times New Roman" w:hAnsi="Times New Roman"/>
          <w:lang w:val="mk-MK"/>
        </w:rPr>
        <w:t>‘</w:t>
      </w:r>
      <w:r w:rsidRPr="00AE79EF">
        <w:rPr>
          <w:rFonts w:ascii="Times New Roman" w:hAnsi="Times New Roman"/>
        </w:rPr>
        <w:t>густина на континуирана моќност</w:t>
      </w:r>
      <w:r w:rsidRPr="00AE79EF">
        <w:rPr>
          <w:rFonts w:ascii="Times New Roman" w:hAnsi="Times New Roman"/>
          <w:lang w:val="mk-MK"/>
        </w:rPr>
        <w:t>’</w:t>
      </w:r>
      <w:r w:rsidRPr="00AE79EF">
        <w:rPr>
          <w:rFonts w:ascii="Times New Roman" w:hAnsi="Times New Roman"/>
        </w:rPr>
        <w:t xml:space="preserve"> </w:t>
      </w:r>
      <w:r w:rsidRPr="00AE79EF">
        <w:rPr>
          <w:rFonts w:ascii="Times New Roman" w:hAnsi="Times New Roman"/>
          <w:lang w:val="mk-MK"/>
        </w:rPr>
        <w:t xml:space="preserve">која </w:t>
      </w:r>
      <w:r w:rsidRPr="00AE79EF">
        <w:rPr>
          <w:rFonts w:ascii="Times New Roman" w:hAnsi="Times New Roman"/>
        </w:rPr>
        <w:t>надминува 50 W / kg; или</w:t>
      </w:r>
    </w:p>
    <w:p w:rsidR="002402CE" w:rsidRPr="00AE79EF" w:rsidRDefault="001A158D" w:rsidP="002A027F">
      <w:pPr>
        <w:shd w:val="clear" w:color="auto" w:fill="FFFFFF"/>
        <w:tabs>
          <w:tab w:val="left" w:pos="2250"/>
        </w:tabs>
        <w:spacing w:before="120" w:after="120" w:line="240" w:lineRule="auto"/>
        <w:ind w:left="2250" w:hanging="270"/>
        <w:jc w:val="both"/>
        <w:rPr>
          <w:rFonts w:ascii="Times New Roman" w:hAnsi="Times New Roman"/>
          <w:lang w:val="mk-MK"/>
        </w:rPr>
      </w:pPr>
      <w:r w:rsidRPr="00AE79EF">
        <w:rPr>
          <w:rFonts w:ascii="Times New Roman" w:hAnsi="Times New Roman"/>
        </w:rPr>
        <w:t xml:space="preserve">2. </w:t>
      </w:r>
      <w:r w:rsidRPr="00AE79EF">
        <w:rPr>
          <w:rFonts w:ascii="Times New Roman" w:hAnsi="Times New Roman"/>
          <w:lang w:val="mk-MK"/>
        </w:rPr>
        <w:t>‘</w:t>
      </w:r>
      <w:r w:rsidRPr="00AE79EF">
        <w:rPr>
          <w:rFonts w:ascii="Times New Roman" w:hAnsi="Times New Roman"/>
        </w:rPr>
        <w:t>Густина на енергија</w:t>
      </w:r>
      <w:r w:rsidRPr="00AE79EF">
        <w:rPr>
          <w:rFonts w:ascii="Times New Roman" w:hAnsi="Times New Roman"/>
          <w:lang w:val="mk-MK"/>
        </w:rPr>
        <w:t>’</w:t>
      </w:r>
      <w:r w:rsidRPr="00AE79EF">
        <w:rPr>
          <w:rFonts w:ascii="Times New Roman" w:hAnsi="Times New Roman"/>
        </w:rPr>
        <w:t xml:space="preserve"> која надминува 50 Wh / kg и </w:t>
      </w:r>
      <w:r w:rsidRPr="00AE79EF">
        <w:rPr>
          <w:rFonts w:ascii="Times New Roman" w:hAnsi="Times New Roman"/>
          <w:lang w:val="mk-MK"/>
        </w:rPr>
        <w:t>‘</w:t>
      </w:r>
      <w:r w:rsidRPr="00AE79EF">
        <w:rPr>
          <w:rFonts w:ascii="Times New Roman" w:hAnsi="Times New Roman"/>
        </w:rPr>
        <w:t>густина на континуирана моќност</w:t>
      </w:r>
      <w:r w:rsidRPr="00AE79EF">
        <w:rPr>
          <w:rFonts w:ascii="Times New Roman" w:hAnsi="Times New Roman"/>
          <w:lang w:val="mk-MK"/>
        </w:rPr>
        <w:t xml:space="preserve">’ која </w:t>
      </w:r>
      <w:r w:rsidRPr="00AE79EF">
        <w:rPr>
          <w:rFonts w:ascii="Times New Roman" w:hAnsi="Times New Roman"/>
        </w:rPr>
        <w:t xml:space="preserve"> надминува 350 W / kg; или</w:t>
      </w:r>
    </w:p>
    <w:p w:rsidR="001A158D" w:rsidRPr="00AE79EF" w:rsidRDefault="002402CE" w:rsidP="002A027F">
      <w:pPr>
        <w:shd w:val="clear" w:color="auto" w:fill="FFFFFF"/>
        <w:tabs>
          <w:tab w:val="left" w:pos="2070"/>
        </w:tabs>
        <w:spacing w:before="120" w:after="120" w:line="240" w:lineRule="auto"/>
        <w:ind w:left="2070" w:hanging="360"/>
        <w:jc w:val="both"/>
        <w:rPr>
          <w:rFonts w:ascii="Times New Roman" w:hAnsi="Times New Roman"/>
          <w:lang w:val="mk-MK"/>
        </w:rPr>
      </w:pPr>
      <w:r w:rsidRPr="00AE79EF">
        <w:rPr>
          <w:rFonts w:ascii="Times New Roman" w:hAnsi="Times New Roman"/>
          <w:lang w:val="mk-MK"/>
        </w:rPr>
        <w:t>b.</w:t>
      </w:r>
      <w:r w:rsidRPr="00AE79EF">
        <w:rPr>
          <w:rFonts w:ascii="Times New Roman" w:hAnsi="Times New Roman"/>
          <w:lang w:val="mk-MK"/>
        </w:rPr>
        <w:tab/>
      </w:r>
      <w:r w:rsidR="000F24A1" w:rsidRPr="00AE79EF">
        <w:rPr>
          <w:rFonts w:ascii="Times New Roman" w:hAnsi="Times New Roman"/>
          <w:lang w:val="mk-MK"/>
        </w:rPr>
        <w:t>‘</w:t>
      </w:r>
      <w:r w:rsidRPr="00AE79EF">
        <w:rPr>
          <w:rFonts w:ascii="Times New Roman" w:hAnsi="Times New Roman"/>
          <w:lang w:val="mk-MK"/>
        </w:rPr>
        <w:t>Секундарни ќелии</w:t>
      </w:r>
      <w:r w:rsidR="000F24A1" w:rsidRPr="00AE79EF">
        <w:rPr>
          <w:rFonts w:ascii="Times New Roman" w:hAnsi="Times New Roman"/>
          <w:lang w:val="mk-MK"/>
        </w:rPr>
        <w:t>’</w:t>
      </w:r>
      <w:r w:rsidRPr="00AE79EF">
        <w:rPr>
          <w:rFonts w:ascii="Times New Roman" w:hAnsi="Times New Roman"/>
          <w:lang w:val="mk-MK"/>
        </w:rPr>
        <w:t xml:space="preserve"> кои имаат </w:t>
      </w:r>
      <w:r w:rsidR="000F24A1" w:rsidRPr="00AE79EF">
        <w:rPr>
          <w:rFonts w:ascii="Times New Roman" w:hAnsi="Times New Roman"/>
          <w:lang w:val="mk-MK"/>
        </w:rPr>
        <w:t>‘</w:t>
      </w:r>
      <w:r w:rsidRPr="00AE79EF">
        <w:rPr>
          <w:rFonts w:ascii="Times New Roman" w:hAnsi="Times New Roman"/>
          <w:lang w:val="mk-MK"/>
        </w:rPr>
        <w:t>густина на енергија</w:t>
      </w:r>
      <w:r w:rsidR="000F24A1" w:rsidRPr="00AE79EF">
        <w:rPr>
          <w:rFonts w:ascii="Times New Roman" w:hAnsi="Times New Roman"/>
          <w:lang w:val="mk-MK"/>
        </w:rPr>
        <w:t>’</w:t>
      </w:r>
      <w:r w:rsidRPr="00AE79EF">
        <w:rPr>
          <w:rFonts w:ascii="Times New Roman" w:hAnsi="Times New Roman"/>
          <w:lang w:val="mk-MK"/>
        </w:rPr>
        <w:t xml:space="preserve"> над 350 Wh/kg на 20</w:t>
      </w:r>
      <w:r w:rsidRPr="00AE79EF">
        <w:rPr>
          <w:rFonts w:ascii="Times New Roman" w:hAnsi="Times New Roman"/>
          <w:vertAlign w:val="superscript"/>
          <w:lang w:val="mk-MK"/>
        </w:rPr>
        <w:t>o</w:t>
      </w:r>
      <w:r w:rsidRPr="00AE79EF">
        <w:rPr>
          <w:rFonts w:ascii="Times New Roman" w:hAnsi="Times New Roman"/>
          <w:lang w:val="mk-MK"/>
        </w:rPr>
        <w:t>C;</w:t>
      </w:r>
    </w:p>
    <w:p w:rsidR="002402CE" w:rsidRPr="00AE79EF" w:rsidRDefault="002402CE" w:rsidP="002A027F">
      <w:pPr>
        <w:shd w:val="clear" w:color="auto" w:fill="FFFFFF"/>
        <w:spacing w:before="120" w:after="120" w:line="240" w:lineRule="auto"/>
        <w:ind w:left="1710"/>
        <w:jc w:val="both"/>
        <w:outlineLvl w:val="0"/>
        <w:rPr>
          <w:rFonts w:ascii="Times New Roman" w:hAnsi="Times New Roman"/>
          <w:lang w:val="mk-MK"/>
        </w:rPr>
      </w:pPr>
      <w:r w:rsidRPr="00AE79EF">
        <w:rPr>
          <w:rFonts w:ascii="Times New Roman" w:hAnsi="Times New Roman"/>
          <w:i/>
          <w:iCs/>
          <w:spacing w:val="-5"/>
          <w:u w:val="single"/>
          <w:lang w:val="mk-MK"/>
        </w:rPr>
        <w:t>Технички забелешки:</w:t>
      </w:r>
    </w:p>
    <w:p w:rsidR="002402CE" w:rsidRPr="00AE79EF" w:rsidRDefault="002402CE" w:rsidP="00A9534A">
      <w:pPr>
        <w:widowControl w:val="0"/>
        <w:numPr>
          <w:ilvl w:val="0"/>
          <w:numId w:val="200"/>
        </w:numPr>
        <w:shd w:val="clear" w:color="auto" w:fill="FFFFFF"/>
        <w:tabs>
          <w:tab w:val="left" w:pos="2070"/>
        </w:tabs>
        <w:autoSpaceDE w:val="0"/>
        <w:autoSpaceDN w:val="0"/>
        <w:adjustRightInd w:val="0"/>
        <w:spacing w:before="120" w:after="120" w:line="240" w:lineRule="auto"/>
        <w:ind w:left="2070" w:hanging="360"/>
        <w:jc w:val="both"/>
        <w:rPr>
          <w:rFonts w:ascii="Times New Roman" w:hAnsi="Times New Roman"/>
          <w:i/>
          <w:iCs/>
          <w:lang w:val="mk-MK"/>
        </w:rPr>
      </w:pPr>
      <w:r w:rsidRPr="00AE79EF">
        <w:rPr>
          <w:rFonts w:ascii="Times New Roman" w:hAnsi="Times New Roman"/>
          <w:i/>
          <w:iCs/>
          <w:spacing w:val="-3"/>
          <w:lang w:val="mk-MK"/>
        </w:rPr>
        <w:t xml:space="preserve">За целите на 3A001.е.1., </w:t>
      </w:r>
      <w:r w:rsidR="000F24A1" w:rsidRPr="00AE79EF">
        <w:rPr>
          <w:rFonts w:ascii="Times New Roman" w:hAnsi="Times New Roman"/>
          <w:i/>
          <w:iCs/>
          <w:spacing w:val="-3"/>
          <w:lang w:val="mk-MK"/>
        </w:rPr>
        <w:t>‘‘</w:t>
      </w:r>
      <w:r w:rsidRPr="00AE79EF">
        <w:rPr>
          <w:rFonts w:ascii="Times New Roman" w:hAnsi="Times New Roman"/>
          <w:i/>
          <w:iCs/>
          <w:spacing w:val="-3"/>
          <w:lang w:val="mk-MK"/>
        </w:rPr>
        <w:t>густина на енергијата</w:t>
      </w:r>
      <w:r w:rsidR="000F24A1" w:rsidRPr="00AE79EF">
        <w:rPr>
          <w:rFonts w:ascii="Times New Roman" w:hAnsi="Times New Roman"/>
          <w:i/>
          <w:iCs/>
          <w:spacing w:val="-3"/>
          <w:lang w:val="mk-MK"/>
        </w:rPr>
        <w:t>’</w:t>
      </w:r>
      <w:r w:rsidRPr="00AE79EF">
        <w:rPr>
          <w:rFonts w:ascii="Times New Roman" w:hAnsi="Times New Roman"/>
          <w:i/>
          <w:iCs/>
          <w:spacing w:val="-3"/>
          <w:lang w:val="mk-MK"/>
        </w:rPr>
        <w:t xml:space="preserve"> (Wh/kg) се пресметува така што номиналниот напон ќе се помножи со номиналниот капацитет во ампер-часови (Ah) и ќе се подели со масата во килограми. Доколку номиналниот капацитет не е наведен, густината на енергијата се пресметува од номиналниот напон на квадрат, кој потоа се помножува со времетраењето на празнењето во часови и се дели со отпорот на празнењето во оми и масата во килограми. </w:t>
      </w:r>
    </w:p>
    <w:p w:rsidR="002402CE" w:rsidRPr="00AE79EF" w:rsidRDefault="002402CE" w:rsidP="00A9534A">
      <w:pPr>
        <w:widowControl w:val="0"/>
        <w:numPr>
          <w:ilvl w:val="0"/>
          <w:numId w:val="200"/>
        </w:numPr>
        <w:shd w:val="clear" w:color="auto" w:fill="FFFFFF"/>
        <w:tabs>
          <w:tab w:val="left" w:pos="2070"/>
        </w:tabs>
        <w:autoSpaceDE w:val="0"/>
        <w:autoSpaceDN w:val="0"/>
        <w:adjustRightInd w:val="0"/>
        <w:spacing w:before="120" w:after="120" w:line="240" w:lineRule="auto"/>
        <w:ind w:left="2070" w:hanging="360"/>
        <w:jc w:val="both"/>
        <w:rPr>
          <w:rFonts w:ascii="Times New Roman" w:hAnsi="Times New Roman"/>
          <w:i/>
          <w:iCs/>
          <w:lang w:val="mk-MK"/>
        </w:rPr>
      </w:pPr>
      <w:r w:rsidRPr="00AE79EF">
        <w:rPr>
          <w:rFonts w:ascii="Times New Roman" w:hAnsi="Times New Roman"/>
          <w:i/>
          <w:iCs/>
          <w:spacing w:val="-2"/>
          <w:lang w:val="mk-MK"/>
        </w:rPr>
        <w:t xml:space="preserve">За целите на 3A001.е.1., </w:t>
      </w:r>
      <w:r w:rsidR="000F24A1" w:rsidRPr="00AE79EF">
        <w:rPr>
          <w:rFonts w:ascii="Times New Roman" w:hAnsi="Times New Roman"/>
          <w:i/>
          <w:iCs/>
          <w:spacing w:val="-2"/>
          <w:lang w:val="mk-MK"/>
        </w:rPr>
        <w:t>‘</w:t>
      </w:r>
      <w:r w:rsidRPr="00AE79EF">
        <w:rPr>
          <w:rFonts w:ascii="Times New Roman" w:hAnsi="Times New Roman"/>
          <w:i/>
          <w:iCs/>
          <w:spacing w:val="-2"/>
          <w:lang w:val="mk-MK"/>
        </w:rPr>
        <w:t>ќелија</w:t>
      </w:r>
      <w:r w:rsidR="000F24A1" w:rsidRPr="00AE79EF">
        <w:rPr>
          <w:rFonts w:ascii="Times New Roman" w:hAnsi="Times New Roman"/>
          <w:i/>
          <w:iCs/>
          <w:spacing w:val="-2"/>
          <w:lang w:val="mk-MK"/>
        </w:rPr>
        <w:t>’</w:t>
      </w:r>
      <w:r w:rsidRPr="00AE79EF">
        <w:rPr>
          <w:rFonts w:ascii="Times New Roman" w:hAnsi="Times New Roman"/>
          <w:i/>
          <w:iCs/>
          <w:spacing w:val="-2"/>
          <w:lang w:val="mk-MK"/>
        </w:rPr>
        <w:t xml:space="preserve"> се дефинира како електрохемиски уред, кој има позитивна и негативна електрода, како и електролит и е извор на електрична енергија.</w:t>
      </w:r>
      <w:r w:rsidRPr="00AE79EF">
        <w:rPr>
          <w:rFonts w:ascii="Times New Roman" w:hAnsi="Times New Roman"/>
          <w:i/>
          <w:iCs/>
          <w:spacing w:val="-4"/>
          <w:lang w:val="mk-MK"/>
        </w:rPr>
        <w:t xml:space="preserve"> Тоа е основниот градбен блок на батеријата.</w:t>
      </w:r>
    </w:p>
    <w:p w:rsidR="002402CE" w:rsidRPr="00AE79EF" w:rsidRDefault="002402CE" w:rsidP="00A9534A">
      <w:pPr>
        <w:widowControl w:val="0"/>
        <w:numPr>
          <w:ilvl w:val="0"/>
          <w:numId w:val="200"/>
        </w:numPr>
        <w:shd w:val="clear" w:color="auto" w:fill="FFFFFF"/>
        <w:tabs>
          <w:tab w:val="left" w:pos="2070"/>
        </w:tabs>
        <w:autoSpaceDE w:val="0"/>
        <w:autoSpaceDN w:val="0"/>
        <w:adjustRightInd w:val="0"/>
        <w:spacing w:before="120" w:after="120" w:line="240" w:lineRule="auto"/>
        <w:ind w:left="2070" w:hanging="360"/>
        <w:jc w:val="both"/>
        <w:rPr>
          <w:rFonts w:ascii="Times New Roman" w:hAnsi="Times New Roman"/>
          <w:i/>
          <w:iCs/>
          <w:lang w:val="mk-MK"/>
        </w:rPr>
      </w:pPr>
      <w:r w:rsidRPr="00AE79EF">
        <w:rPr>
          <w:rFonts w:ascii="Times New Roman" w:hAnsi="Times New Roman"/>
          <w:i/>
          <w:iCs/>
          <w:spacing w:val="-4"/>
          <w:lang w:val="mk-MK"/>
        </w:rPr>
        <w:t xml:space="preserve">За целите на 3A001.е.1.a., </w:t>
      </w:r>
      <w:r w:rsidR="000F24A1" w:rsidRPr="00AE79EF">
        <w:rPr>
          <w:rFonts w:ascii="Times New Roman" w:hAnsi="Times New Roman"/>
          <w:i/>
          <w:iCs/>
          <w:spacing w:val="-4"/>
          <w:lang w:val="mk-MK"/>
        </w:rPr>
        <w:t>‘</w:t>
      </w:r>
      <w:r w:rsidRPr="00AE79EF">
        <w:rPr>
          <w:rFonts w:ascii="Times New Roman" w:hAnsi="Times New Roman"/>
          <w:i/>
          <w:iCs/>
          <w:spacing w:val="-4"/>
          <w:lang w:val="mk-MK"/>
        </w:rPr>
        <w:t>примарна ќелија</w:t>
      </w:r>
      <w:r w:rsidR="000F24A1" w:rsidRPr="00AE79EF">
        <w:rPr>
          <w:rFonts w:ascii="Times New Roman" w:hAnsi="Times New Roman"/>
          <w:i/>
          <w:iCs/>
          <w:spacing w:val="-4"/>
          <w:lang w:val="mk-MK"/>
        </w:rPr>
        <w:t>’</w:t>
      </w:r>
      <w:r w:rsidRPr="00AE79EF">
        <w:rPr>
          <w:rFonts w:ascii="Times New Roman" w:hAnsi="Times New Roman"/>
          <w:i/>
          <w:iCs/>
          <w:spacing w:val="-4"/>
          <w:lang w:val="mk-MK"/>
        </w:rPr>
        <w:t xml:space="preserve"> е </w:t>
      </w:r>
      <w:r w:rsidR="000F24A1" w:rsidRPr="00AE79EF">
        <w:rPr>
          <w:rFonts w:ascii="Times New Roman" w:hAnsi="Times New Roman"/>
          <w:i/>
          <w:iCs/>
          <w:spacing w:val="-4"/>
          <w:lang w:val="mk-MK"/>
        </w:rPr>
        <w:t>‘</w:t>
      </w:r>
      <w:r w:rsidRPr="00AE79EF">
        <w:rPr>
          <w:rFonts w:ascii="Times New Roman" w:hAnsi="Times New Roman"/>
          <w:i/>
          <w:iCs/>
          <w:spacing w:val="-4"/>
          <w:lang w:val="mk-MK"/>
        </w:rPr>
        <w:t>ќелија</w:t>
      </w:r>
      <w:r w:rsidR="000F24A1" w:rsidRPr="00AE79EF">
        <w:rPr>
          <w:rFonts w:ascii="Times New Roman" w:hAnsi="Times New Roman"/>
          <w:i/>
          <w:iCs/>
          <w:spacing w:val="-4"/>
          <w:lang w:val="mk-MK"/>
        </w:rPr>
        <w:t>’</w:t>
      </w:r>
      <w:r w:rsidRPr="00AE79EF">
        <w:rPr>
          <w:rFonts w:ascii="Times New Roman" w:hAnsi="Times New Roman"/>
          <w:i/>
          <w:iCs/>
          <w:spacing w:val="-4"/>
          <w:lang w:val="mk-MK"/>
        </w:rPr>
        <w:t xml:space="preserve"> која не е проектирана за да се полни од друг извор.</w:t>
      </w:r>
    </w:p>
    <w:p w:rsidR="002402CE" w:rsidRPr="00AE79EF" w:rsidRDefault="002402CE" w:rsidP="00A9534A">
      <w:pPr>
        <w:widowControl w:val="0"/>
        <w:numPr>
          <w:ilvl w:val="0"/>
          <w:numId w:val="200"/>
        </w:numPr>
        <w:shd w:val="clear" w:color="auto" w:fill="FFFFFF"/>
        <w:tabs>
          <w:tab w:val="left" w:pos="2070"/>
        </w:tabs>
        <w:autoSpaceDE w:val="0"/>
        <w:autoSpaceDN w:val="0"/>
        <w:adjustRightInd w:val="0"/>
        <w:spacing w:before="120" w:after="120" w:line="240" w:lineRule="auto"/>
        <w:ind w:left="2070" w:hanging="360"/>
        <w:jc w:val="both"/>
        <w:rPr>
          <w:rFonts w:ascii="Times New Roman" w:hAnsi="Times New Roman"/>
          <w:i/>
          <w:iCs/>
          <w:lang w:val="mk-MK"/>
        </w:rPr>
      </w:pPr>
      <w:r w:rsidRPr="00AE79EF">
        <w:rPr>
          <w:rFonts w:ascii="Times New Roman" w:hAnsi="Times New Roman"/>
          <w:i/>
          <w:iCs/>
          <w:spacing w:val="-5"/>
          <w:lang w:val="mk-MK"/>
        </w:rPr>
        <w:t xml:space="preserve">За целите на 3A001.е.1.b., </w:t>
      </w:r>
      <w:r w:rsidR="000F24A1" w:rsidRPr="00AE79EF">
        <w:rPr>
          <w:rFonts w:ascii="Times New Roman" w:hAnsi="Times New Roman"/>
          <w:i/>
          <w:iCs/>
          <w:spacing w:val="-5"/>
          <w:lang w:val="mk-MK"/>
        </w:rPr>
        <w:t>‘</w:t>
      </w:r>
      <w:r w:rsidRPr="00AE79EF">
        <w:rPr>
          <w:rFonts w:ascii="Times New Roman" w:hAnsi="Times New Roman"/>
          <w:i/>
          <w:iCs/>
          <w:spacing w:val="-5"/>
          <w:lang w:val="mk-MK"/>
        </w:rPr>
        <w:t>секундарна ќелија</w:t>
      </w:r>
      <w:r w:rsidR="000F24A1" w:rsidRPr="00AE79EF">
        <w:rPr>
          <w:rFonts w:ascii="Times New Roman" w:hAnsi="Times New Roman"/>
          <w:i/>
          <w:iCs/>
          <w:spacing w:val="-5"/>
          <w:lang w:val="mk-MK"/>
        </w:rPr>
        <w:t>’</w:t>
      </w:r>
      <w:r w:rsidRPr="00AE79EF">
        <w:rPr>
          <w:rFonts w:ascii="Times New Roman" w:hAnsi="Times New Roman"/>
          <w:i/>
          <w:iCs/>
          <w:spacing w:val="-5"/>
          <w:lang w:val="mk-MK"/>
        </w:rPr>
        <w:t xml:space="preserve"> е </w:t>
      </w:r>
      <w:r w:rsidR="000F24A1" w:rsidRPr="00AE79EF">
        <w:rPr>
          <w:rFonts w:ascii="Times New Roman" w:hAnsi="Times New Roman"/>
          <w:i/>
          <w:iCs/>
          <w:spacing w:val="-5"/>
          <w:lang w:val="mk-MK"/>
        </w:rPr>
        <w:t>‘</w:t>
      </w:r>
      <w:r w:rsidRPr="00AE79EF">
        <w:rPr>
          <w:rFonts w:ascii="Times New Roman" w:hAnsi="Times New Roman"/>
          <w:i/>
          <w:iCs/>
          <w:spacing w:val="-5"/>
          <w:lang w:val="mk-MK"/>
        </w:rPr>
        <w:t>ќелија</w:t>
      </w:r>
      <w:r w:rsidR="000F24A1" w:rsidRPr="00AE79EF">
        <w:rPr>
          <w:rFonts w:ascii="Times New Roman" w:hAnsi="Times New Roman"/>
          <w:i/>
          <w:iCs/>
          <w:spacing w:val="-5"/>
          <w:lang w:val="mk-MK"/>
        </w:rPr>
        <w:t>’</w:t>
      </w:r>
      <w:r w:rsidRPr="00AE79EF">
        <w:rPr>
          <w:rFonts w:ascii="Times New Roman" w:hAnsi="Times New Roman"/>
          <w:i/>
          <w:iCs/>
          <w:spacing w:val="-5"/>
          <w:lang w:val="mk-MK"/>
        </w:rPr>
        <w:t xml:space="preserve"> која е проектирана за да се полни со надворешен електричен извор.</w:t>
      </w:r>
    </w:p>
    <w:p w:rsidR="00EF6A14" w:rsidRPr="00AE79EF" w:rsidRDefault="00EF6A14" w:rsidP="00A9534A">
      <w:pPr>
        <w:widowControl w:val="0"/>
        <w:numPr>
          <w:ilvl w:val="0"/>
          <w:numId w:val="200"/>
        </w:numPr>
        <w:shd w:val="clear" w:color="auto" w:fill="FFFFFF"/>
        <w:tabs>
          <w:tab w:val="left" w:pos="2070"/>
        </w:tabs>
        <w:autoSpaceDE w:val="0"/>
        <w:autoSpaceDN w:val="0"/>
        <w:adjustRightInd w:val="0"/>
        <w:spacing w:before="120" w:after="120" w:line="240" w:lineRule="auto"/>
        <w:ind w:left="2070" w:hanging="360"/>
        <w:jc w:val="both"/>
        <w:rPr>
          <w:rFonts w:ascii="Times New Roman" w:hAnsi="Times New Roman"/>
          <w:i/>
          <w:iCs/>
          <w:lang w:val="mk-MK"/>
        </w:rPr>
      </w:pPr>
      <w:r w:rsidRPr="00AE79EF">
        <w:rPr>
          <w:rFonts w:ascii="Times New Roman" w:hAnsi="Times New Roman"/>
          <w:i/>
          <w:iCs/>
        </w:rPr>
        <w:t xml:space="preserve">За целите на 3A001.e.1.a., </w:t>
      </w:r>
      <w:r w:rsidRPr="00AE79EF">
        <w:rPr>
          <w:rFonts w:ascii="Times New Roman" w:hAnsi="Times New Roman"/>
          <w:i/>
          <w:iCs/>
          <w:lang w:val="mk-MK"/>
        </w:rPr>
        <w:t>‘</w:t>
      </w:r>
      <w:r w:rsidRPr="00AE79EF">
        <w:rPr>
          <w:rFonts w:ascii="Times New Roman" w:hAnsi="Times New Roman"/>
          <w:i/>
          <w:iCs/>
        </w:rPr>
        <w:t>Густина на континуирана моќност</w:t>
      </w:r>
      <w:r w:rsidRPr="00AE79EF">
        <w:rPr>
          <w:rFonts w:ascii="Times New Roman" w:hAnsi="Times New Roman"/>
          <w:i/>
          <w:iCs/>
          <w:lang w:val="mk-MK"/>
        </w:rPr>
        <w:t xml:space="preserve">’ </w:t>
      </w:r>
      <w:r w:rsidRPr="00AE79EF">
        <w:rPr>
          <w:rFonts w:ascii="Times New Roman" w:hAnsi="Times New Roman"/>
          <w:i/>
          <w:iCs/>
        </w:rPr>
        <w:t xml:space="preserve">(W / kg) се пресметува </w:t>
      </w:r>
      <w:r w:rsidRPr="00AE79EF">
        <w:rPr>
          <w:rFonts w:ascii="Times New Roman" w:hAnsi="Times New Roman"/>
          <w:i/>
          <w:iCs/>
          <w:lang w:val="mk-MK"/>
        </w:rPr>
        <w:t>со мноѓење на</w:t>
      </w:r>
      <w:r w:rsidRPr="00AE79EF">
        <w:rPr>
          <w:rFonts w:ascii="Times New Roman" w:hAnsi="Times New Roman"/>
          <w:i/>
          <w:iCs/>
        </w:rPr>
        <w:t xml:space="preserve"> номиналниот напон со специфицираната максимална континуирана излезна струја во ампер</w:t>
      </w:r>
      <w:r w:rsidRPr="00AE79EF">
        <w:rPr>
          <w:rFonts w:ascii="Times New Roman" w:hAnsi="Times New Roman"/>
          <w:i/>
          <w:iCs/>
          <w:lang w:val="mk-MK"/>
        </w:rPr>
        <w:t>и</w:t>
      </w:r>
      <w:r w:rsidRPr="00AE79EF">
        <w:rPr>
          <w:rFonts w:ascii="Times New Roman" w:hAnsi="Times New Roman"/>
          <w:i/>
          <w:iCs/>
        </w:rPr>
        <w:t xml:space="preserve"> (A) </w:t>
      </w:r>
      <w:r w:rsidRPr="00AE79EF">
        <w:rPr>
          <w:rFonts w:ascii="Times New Roman" w:hAnsi="Times New Roman"/>
          <w:i/>
          <w:iCs/>
          <w:lang w:val="mk-MK"/>
        </w:rPr>
        <w:t>и со делење</w:t>
      </w:r>
      <w:r w:rsidRPr="00AE79EF">
        <w:rPr>
          <w:rFonts w:ascii="Times New Roman" w:hAnsi="Times New Roman"/>
          <w:i/>
          <w:iCs/>
        </w:rPr>
        <w:t xml:space="preserve"> со масата во килограми . </w:t>
      </w:r>
      <w:r w:rsidRPr="00AE79EF">
        <w:rPr>
          <w:rFonts w:ascii="Times New Roman" w:hAnsi="Times New Roman"/>
          <w:i/>
          <w:iCs/>
          <w:lang w:val="mk-MK"/>
        </w:rPr>
        <w:t>‘</w:t>
      </w:r>
      <w:r w:rsidRPr="00AE79EF">
        <w:rPr>
          <w:rFonts w:ascii="Times New Roman" w:hAnsi="Times New Roman"/>
          <w:i/>
          <w:iCs/>
        </w:rPr>
        <w:t>Густина на континуирана моќност</w:t>
      </w:r>
      <w:r w:rsidRPr="00AE79EF">
        <w:rPr>
          <w:rFonts w:ascii="Times New Roman" w:hAnsi="Times New Roman"/>
          <w:i/>
          <w:iCs/>
          <w:lang w:val="mk-MK"/>
        </w:rPr>
        <w:t>’</w:t>
      </w:r>
      <w:r w:rsidRPr="00AE79EF">
        <w:rPr>
          <w:rFonts w:ascii="Times New Roman" w:hAnsi="Times New Roman"/>
          <w:i/>
          <w:iCs/>
        </w:rPr>
        <w:t xml:space="preserve"> се нарекува и специфична моќност.</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7"/>
        <w:gridCol w:w="8037"/>
      </w:tblGrid>
      <w:tr w:rsidR="00EF6A14" w:rsidRPr="00AE79EF" w:rsidTr="00EF6A14">
        <w:trPr>
          <w:tblCellSpacing w:w="0" w:type="dxa"/>
        </w:trPr>
        <w:tc>
          <w:tcPr>
            <w:tcW w:w="161" w:type="pct"/>
            <w:shd w:val="clear" w:color="auto" w:fill="FFFFFF"/>
            <w:hideMark/>
          </w:tcPr>
          <w:p w:rsidR="00EF6A14" w:rsidRPr="00AE79EF" w:rsidRDefault="00EF6A14" w:rsidP="002A027F">
            <w:pPr>
              <w:spacing w:before="120" w:after="120" w:line="240" w:lineRule="auto"/>
              <w:jc w:val="both"/>
              <w:rPr>
                <w:rFonts w:ascii="inherit" w:eastAsia="Times New Roman" w:hAnsi="inherit"/>
                <w:color w:val="000000"/>
                <w:sz w:val="24"/>
                <w:szCs w:val="24"/>
                <w:lang w:val="en-GB" w:eastAsia="en-GB"/>
              </w:rPr>
            </w:pPr>
          </w:p>
        </w:tc>
        <w:tc>
          <w:tcPr>
            <w:tcW w:w="4839" w:type="pct"/>
            <w:shd w:val="clear" w:color="auto" w:fill="FFFFFF"/>
            <w:hideMark/>
          </w:tcPr>
          <w:p w:rsidR="00EF6A14" w:rsidRPr="00AE79EF" w:rsidRDefault="00EF6A14" w:rsidP="002A027F">
            <w:pPr>
              <w:spacing w:before="120" w:after="120" w:line="240" w:lineRule="auto"/>
              <w:rPr>
                <w:rFonts w:ascii="inherit" w:eastAsia="Times New Roman" w:hAnsi="inherit"/>
                <w:i/>
                <w:iCs/>
                <w:color w:val="000000"/>
                <w:lang w:val="en-GB" w:eastAsia="en-GB"/>
              </w:rPr>
            </w:pPr>
          </w:p>
        </w:tc>
      </w:tr>
    </w:tbl>
    <w:p w:rsidR="001A158D" w:rsidRPr="00AE79EF" w:rsidRDefault="002402CE" w:rsidP="002A027F">
      <w:pPr>
        <w:shd w:val="clear" w:color="auto" w:fill="FFFFFF"/>
        <w:spacing w:before="120" w:after="120" w:line="240" w:lineRule="auto"/>
        <w:ind w:left="2610" w:hanging="1260"/>
        <w:jc w:val="both"/>
        <w:rPr>
          <w:rFonts w:ascii="Times New Roman" w:hAnsi="Times New Roman"/>
          <w:i/>
          <w:iCs/>
          <w:spacing w:val="-1"/>
        </w:rPr>
      </w:pPr>
      <w:r w:rsidRPr="00AE79EF">
        <w:rPr>
          <w:rFonts w:ascii="Times New Roman" w:hAnsi="Times New Roman"/>
          <w:i/>
          <w:iCs/>
          <w:spacing w:val="-1"/>
          <w:u w:val="single"/>
          <w:lang w:val="mk-MK"/>
        </w:rPr>
        <w:t>Забелешка:</w:t>
      </w:r>
      <w:r w:rsidR="002A027F" w:rsidRPr="00AE79EF">
        <w:rPr>
          <w:rFonts w:ascii="Times New Roman" w:hAnsi="Times New Roman"/>
          <w:i/>
          <w:iCs/>
          <w:spacing w:val="-1"/>
          <w:u w:val="single"/>
        </w:rPr>
        <w:t xml:space="preserve"> </w:t>
      </w:r>
      <w:r w:rsidR="002A027F" w:rsidRPr="00AE79EF">
        <w:rPr>
          <w:rFonts w:ascii="Times New Roman" w:hAnsi="Times New Roman"/>
          <w:i/>
          <w:iCs/>
          <w:spacing w:val="-1"/>
        </w:rPr>
        <w:t xml:space="preserve">  </w:t>
      </w:r>
      <w:r w:rsidRPr="00AE79EF">
        <w:rPr>
          <w:rFonts w:ascii="Times New Roman" w:hAnsi="Times New Roman"/>
          <w:i/>
          <w:iCs/>
          <w:spacing w:val="-1"/>
          <w:lang w:val="mk-MK"/>
        </w:rPr>
        <w:t>3A001.e.1. не контролира батерии, вклучувајќи и батерии со една ќелија.</w:t>
      </w:r>
    </w:p>
    <w:p w:rsidR="002402CE" w:rsidRPr="00AE79EF" w:rsidRDefault="002402CE" w:rsidP="002402CE">
      <w:pPr>
        <w:shd w:val="clear" w:color="auto" w:fill="FFFFFF"/>
        <w:tabs>
          <w:tab w:val="left" w:pos="1710"/>
        </w:tabs>
        <w:spacing w:before="240"/>
        <w:ind w:left="1710" w:hanging="360"/>
        <w:jc w:val="both"/>
        <w:rPr>
          <w:rFonts w:ascii="Times New Roman" w:hAnsi="Times New Roman"/>
          <w:lang w:val="mk-MK"/>
        </w:rPr>
      </w:pPr>
      <w:r w:rsidRPr="00AE79EF">
        <w:rPr>
          <w:rFonts w:ascii="Times New Roman" w:hAnsi="Times New Roman"/>
          <w:lang w:val="mk-MK"/>
        </w:rPr>
        <w:t>2.</w:t>
      </w:r>
      <w:r w:rsidRPr="00AE79EF">
        <w:rPr>
          <w:rFonts w:ascii="Times New Roman" w:hAnsi="Times New Roman"/>
          <w:lang w:val="mk-MK"/>
        </w:rPr>
        <w:tab/>
        <w:t>Високоенергетски складирачки кондензатори:</w:t>
      </w:r>
    </w:p>
    <w:p w:rsidR="002402CE" w:rsidRPr="00AE79EF" w:rsidRDefault="002402CE" w:rsidP="002A027F">
      <w:pPr>
        <w:shd w:val="clear" w:color="auto" w:fill="FFFFFF"/>
        <w:spacing w:before="120" w:after="120" w:line="240" w:lineRule="auto"/>
        <w:ind w:left="2835" w:hanging="1125"/>
        <w:jc w:val="both"/>
        <w:outlineLvl w:val="0"/>
        <w:rPr>
          <w:rFonts w:ascii="Times New Roman" w:hAnsi="Times New Roman"/>
          <w:i/>
          <w:lang w:val="mk-MK"/>
        </w:rPr>
      </w:pPr>
      <w:r w:rsidRPr="00AE79EF">
        <w:rPr>
          <w:rFonts w:ascii="Times New Roman" w:hAnsi="Times New Roman"/>
          <w:bCs/>
          <w:i/>
          <w:u w:val="single"/>
          <w:lang w:val="mk-MK"/>
        </w:rPr>
        <w:t>Напомена:</w:t>
      </w:r>
      <w:r w:rsidRPr="00AE79EF">
        <w:rPr>
          <w:rFonts w:ascii="Times New Roman" w:hAnsi="Times New Roman"/>
          <w:bCs/>
          <w:i/>
          <w:lang w:val="mk-MK"/>
        </w:rPr>
        <w:tab/>
        <w:t>ВИДЕТЕ ИСТО ТАКА И 3A201.a. и Контрол</w:t>
      </w:r>
      <w:r w:rsidR="006C062A" w:rsidRPr="00AE79EF">
        <w:rPr>
          <w:rFonts w:ascii="Times New Roman" w:hAnsi="Times New Roman"/>
          <w:bCs/>
          <w:i/>
          <w:lang w:val="mk-MK"/>
        </w:rPr>
        <w:t>а</w:t>
      </w:r>
      <w:r w:rsidRPr="00AE79EF">
        <w:rPr>
          <w:rFonts w:ascii="Times New Roman" w:hAnsi="Times New Roman"/>
          <w:bCs/>
          <w:i/>
          <w:lang w:val="mk-MK"/>
        </w:rPr>
        <w:t xml:space="preserve"> на воени стоки.</w:t>
      </w:r>
    </w:p>
    <w:p w:rsidR="002402CE" w:rsidRPr="00AE79EF" w:rsidRDefault="002402CE" w:rsidP="002A027F">
      <w:pPr>
        <w:shd w:val="clear" w:color="auto" w:fill="FFFFFF"/>
        <w:tabs>
          <w:tab w:val="left" w:pos="2070"/>
        </w:tabs>
        <w:spacing w:before="120" w:after="120" w:line="240" w:lineRule="auto"/>
        <w:ind w:left="2070" w:hanging="360"/>
        <w:jc w:val="both"/>
        <w:rPr>
          <w:rFonts w:ascii="Times New Roman" w:hAnsi="Times New Roman"/>
          <w:lang w:val="mk-MK"/>
        </w:rPr>
      </w:pPr>
      <w:r w:rsidRPr="00AE79EF">
        <w:rPr>
          <w:rFonts w:ascii="Times New Roman" w:hAnsi="Times New Roman"/>
          <w:spacing w:val="-1"/>
          <w:lang w:val="mk-MK"/>
        </w:rPr>
        <w:t>а.</w:t>
      </w:r>
      <w:r w:rsidRPr="00AE79EF">
        <w:rPr>
          <w:rFonts w:ascii="Times New Roman" w:hAnsi="Times New Roman"/>
          <w:lang w:val="mk-MK"/>
        </w:rPr>
        <w:tab/>
        <w:t>Кондензатори со стапка на повторување помала од 10 Hz (кондензатори за еднократно празнење) и кои ги поседуваат сите од следниве особини:</w:t>
      </w:r>
    </w:p>
    <w:p w:rsidR="002402CE" w:rsidRPr="00AE79EF" w:rsidRDefault="002402CE" w:rsidP="00A9534A">
      <w:pPr>
        <w:widowControl w:val="0"/>
        <w:numPr>
          <w:ilvl w:val="0"/>
          <w:numId w:val="201"/>
        </w:numPr>
        <w:shd w:val="clear" w:color="auto" w:fill="FFFFFF"/>
        <w:tabs>
          <w:tab w:val="left" w:pos="2430"/>
        </w:tabs>
        <w:autoSpaceDE w:val="0"/>
        <w:autoSpaceDN w:val="0"/>
        <w:adjustRightInd w:val="0"/>
        <w:spacing w:before="120" w:after="120" w:line="240" w:lineRule="auto"/>
        <w:ind w:left="2430" w:hanging="360"/>
        <w:jc w:val="both"/>
        <w:rPr>
          <w:rFonts w:ascii="Times New Roman" w:hAnsi="Times New Roman"/>
          <w:lang w:val="mk-MK"/>
        </w:rPr>
      </w:pPr>
      <w:r w:rsidRPr="00AE79EF">
        <w:rPr>
          <w:rFonts w:ascii="Times New Roman" w:hAnsi="Times New Roman"/>
          <w:lang w:val="mk-MK"/>
        </w:rPr>
        <w:t>Работниот напон е еднаков или поголем од 5 kV;</w:t>
      </w:r>
    </w:p>
    <w:p w:rsidR="002402CE" w:rsidRPr="00AE79EF" w:rsidRDefault="002402CE" w:rsidP="00A9534A">
      <w:pPr>
        <w:widowControl w:val="0"/>
        <w:numPr>
          <w:ilvl w:val="0"/>
          <w:numId w:val="201"/>
        </w:numPr>
        <w:shd w:val="clear" w:color="auto" w:fill="FFFFFF"/>
        <w:tabs>
          <w:tab w:val="left" w:pos="2430"/>
        </w:tabs>
        <w:autoSpaceDE w:val="0"/>
        <w:autoSpaceDN w:val="0"/>
        <w:adjustRightInd w:val="0"/>
        <w:spacing w:before="120" w:after="120" w:line="240" w:lineRule="auto"/>
        <w:ind w:left="2430" w:hanging="360"/>
        <w:jc w:val="both"/>
        <w:rPr>
          <w:rFonts w:ascii="Times New Roman" w:hAnsi="Times New Roman"/>
          <w:lang w:val="mk-MK"/>
        </w:rPr>
      </w:pPr>
      <w:r w:rsidRPr="00AE79EF">
        <w:rPr>
          <w:rFonts w:ascii="Times New Roman" w:hAnsi="Times New Roman"/>
          <w:lang w:val="mk-MK"/>
        </w:rPr>
        <w:t xml:space="preserve">Густината на енергијата е еднаква или поголема од 250 J/kg; </w:t>
      </w:r>
      <w:r w:rsidRPr="00AE79EF">
        <w:rPr>
          <w:rFonts w:ascii="Times New Roman" w:hAnsi="Times New Roman"/>
          <w:u w:val="single"/>
          <w:lang w:val="mk-MK"/>
        </w:rPr>
        <w:t>и</w:t>
      </w:r>
    </w:p>
    <w:p w:rsidR="002402CE" w:rsidRPr="00AE79EF" w:rsidRDefault="002402CE" w:rsidP="00A9534A">
      <w:pPr>
        <w:widowControl w:val="0"/>
        <w:numPr>
          <w:ilvl w:val="0"/>
          <w:numId w:val="201"/>
        </w:numPr>
        <w:shd w:val="clear" w:color="auto" w:fill="FFFFFF"/>
        <w:tabs>
          <w:tab w:val="left" w:pos="2430"/>
        </w:tabs>
        <w:autoSpaceDE w:val="0"/>
        <w:autoSpaceDN w:val="0"/>
        <w:adjustRightInd w:val="0"/>
        <w:spacing w:before="120" w:after="120" w:line="240" w:lineRule="auto"/>
        <w:ind w:left="2430" w:hanging="360"/>
        <w:jc w:val="both"/>
        <w:rPr>
          <w:rFonts w:ascii="Times New Roman" w:hAnsi="Times New Roman"/>
          <w:lang w:val="mk-MK"/>
        </w:rPr>
      </w:pPr>
      <w:r w:rsidRPr="00AE79EF">
        <w:rPr>
          <w:rFonts w:ascii="Times New Roman" w:hAnsi="Times New Roman"/>
          <w:lang w:val="mk-MK"/>
        </w:rPr>
        <w:t>Вкупната енергија е еднаква или поголема од 25 kJ;</w:t>
      </w:r>
    </w:p>
    <w:p w:rsidR="002402CE" w:rsidRPr="00AE79EF" w:rsidRDefault="002402CE" w:rsidP="002402CE">
      <w:pPr>
        <w:shd w:val="clear" w:color="auto" w:fill="FFFFFF"/>
        <w:tabs>
          <w:tab w:val="left" w:pos="2070"/>
        </w:tabs>
        <w:spacing w:before="240"/>
        <w:ind w:left="2070" w:hanging="36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Кондензатори со стапка на повторување од 10 Hz или повеќе (кондензатори со зачестено повторување на празнењето) кои ги поседуваат сите од следниве особини:</w:t>
      </w:r>
    </w:p>
    <w:p w:rsidR="002402CE" w:rsidRPr="00AE79EF" w:rsidRDefault="002402CE" w:rsidP="00A9534A">
      <w:pPr>
        <w:widowControl w:val="0"/>
        <w:numPr>
          <w:ilvl w:val="0"/>
          <w:numId w:val="202"/>
        </w:numPr>
        <w:shd w:val="clear" w:color="auto" w:fill="FFFFFF"/>
        <w:tabs>
          <w:tab w:val="left" w:pos="2430"/>
        </w:tabs>
        <w:autoSpaceDE w:val="0"/>
        <w:autoSpaceDN w:val="0"/>
        <w:adjustRightInd w:val="0"/>
        <w:spacing w:before="120" w:after="0" w:line="240" w:lineRule="auto"/>
        <w:ind w:left="2434" w:hanging="360"/>
        <w:jc w:val="both"/>
        <w:rPr>
          <w:rFonts w:ascii="Times New Roman" w:hAnsi="Times New Roman"/>
          <w:lang w:val="mk-MK"/>
        </w:rPr>
      </w:pPr>
      <w:r w:rsidRPr="00AE79EF">
        <w:rPr>
          <w:rFonts w:ascii="Times New Roman" w:hAnsi="Times New Roman"/>
          <w:lang w:val="mk-MK"/>
        </w:rPr>
        <w:t>Работниот напон е еднаков или поголем од 5 kV;</w:t>
      </w:r>
    </w:p>
    <w:p w:rsidR="002402CE" w:rsidRPr="00AE79EF" w:rsidRDefault="002402CE" w:rsidP="00A9534A">
      <w:pPr>
        <w:widowControl w:val="0"/>
        <w:numPr>
          <w:ilvl w:val="0"/>
          <w:numId w:val="202"/>
        </w:numPr>
        <w:shd w:val="clear" w:color="auto" w:fill="FFFFFF"/>
        <w:tabs>
          <w:tab w:val="left" w:pos="2430"/>
        </w:tabs>
        <w:autoSpaceDE w:val="0"/>
        <w:autoSpaceDN w:val="0"/>
        <w:adjustRightInd w:val="0"/>
        <w:spacing w:before="120" w:after="0" w:line="240" w:lineRule="auto"/>
        <w:ind w:left="2434" w:hanging="360"/>
        <w:jc w:val="both"/>
        <w:rPr>
          <w:rFonts w:ascii="Times New Roman" w:hAnsi="Times New Roman"/>
          <w:lang w:val="mk-MK"/>
        </w:rPr>
      </w:pPr>
      <w:r w:rsidRPr="00AE79EF">
        <w:rPr>
          <w:rFonts w:ascii="Times New Roman" w:hAnsi="Times New Roman"/>
          <w:lang w:val="mk-MK"/>
        </w:rPr>
        <w:t>Густината на енергијата е еднаква или поголема од 50 J/kg;</w:t>
      </w:r>
    </w:p>
    <w:p w:rsidR="002402CE" w:rsidRPr="00AE79EF" w:rsidRDefault="002402CE" w:rsidP="00A9534A">
      <w:pPr>
        <w:widowControl w:val="0"/>
        <w:numPr>
          <w:ilvl w:val="0"/>
          <w:numId w:val="202"/>
        </w:numPr>
        <w:shd w:val="clear" w:color="auto" w:fill="FFFFFF"/>
        <w:tabs>
          <w:tab w:val="left" w:pos="2430"/>
        </w:tabs>
        <w:autoSpaceDE w:val="0"/>
        <w:autoSpaceDN w:val="0"/>
        <w:adjustRightInd w:val="0"/>
        <w:spacing w:before="120" w:after="0" w:line="240" w:lineRule="auto"/>
        <w:ind w:left="2434" w:hanging="360"/>
        <w:jc w:val="both"/>
        <w:rPr>
          <w:rFonts w:ascii="Times New Roman" w:hAnsi="Times New Roman"/>
          <w:lang w:val="mk-MK"/>
        </w:rPr>
      </w:pPr>
      <w:r w:rsidRPr="00AE79EF">
        <w:rPr>
          <w:rFonts w:ascii="Times New Roman" w:hAnsi="Times New Roman"/>
          <w:lang w:val="mk-MK"/>
        </w:rPr>
        <w:t xml:space="preserve">Вкупната енергија е еднаква или поголема од 100 kJ; </w:t>
      </w:r>
      <w:r w:rsidRPr="00AE79EF">
        <w:rPr>
          <w:rFonts w:ascii="Times New Roman" w:hAnsi="Times New Roman"/>
          <w:u w:val="single"/>
          <w:lang w:val="mk-MK"/>
        </w:rPr>
        <w:t>и</w:t>
      </w:r>
    </w:p>
    <w:p w:rsidR="002402CE" w:rsidRPr="00AE79EF" w:rsidRDefault="002402CE" w:rsidP="00A9534A">
      <w:pPr>
        <w:widowControl w:val="0"/>
        <w:numPr>
          <w:ilvl w:val="0"/>
          <w:numId w:val="202"/>
        </w:numPr>
        <w:shd w:val="clear" w:color="auto" w:fill="FFFFFF"/>
        <w:tabs>
          <w:tab w:val="left" w:pos="2430"/>
        </w:tabs>
        <w:autoSpaceDE w:val="0"/>
        <w:autoSpaceDN w:val="0"/>
        <w:adjustRightInd w:val="0"/>
        <w:spacing w:before="120" w:after="0" w:line="240" w:lineRule="auto"/>
        <w:ind w:left="2434" w:hanging="360"/>
        <w:jc w:val="both"/>
        <w:rPr>
          <w:rFonts w:ascii="Times New Roman" w:hAnsi="Times New Roman"/>
          <w:lang w:val="mk-MK"/>
        </w:rPr>
      </w:pPr>
      <w:r w:rsidRPr="00AE79EF">
        <w:rPr>
          <w:rFonts w:ascii="Times New Roman" w:hAnsi="Times New Roman"/>
          <w:lang w:val="mk-MK"/>
        </w:rPr>
        <w:t>Вкупниот број циклуси на полнење/празнење е еднаков или поголем од 10 000;</w:t>
      </w:r>
    </w:p>
    <w:p w:rsidR="002402CE" w:rsidRPr="00AE79EF" w:rsidRDefault="002402CE" w:rsidP="002402CE">
      <w:pPr>
        <w:shd w:val="clear" w:color="auto" w:fill="FFFFFF"/>
        <w:tabs>
          <w:tab w:val="left" w:pos="1710"/>
        </w:tabs>
        <w:spacing w:before="240"/>
        <w:ind w:left="1710" w:hanging="360"/>
        <w:jc w:val="both"/>
        <w:rPr>
          <w:rFonts w:ascii="Times New Roman" w:hAnsi="Times New Roman"/>
          <w:lang w:val="mk-MK"/>
        </w:rPr>
      </w:pPr>
      <w:r w:rsidRPr="00AE79EF">
        <w:rPr>
          <w:rFonts w:ascii="Times New Roman" w:hAnsi="Times New Roman"/>
          <w:lang w:val="mk-MK"/>
        </w:rPr>
        <w:t>3.</w:t>
      </w:r>
      <w:r w:rsidRPr="00AE79EF">
        <w:rPr>
          <w:rFonts w:ascii="Times New Roman" w:hAnsi="Times New Roman"/>
          <w:lang w:val="mk-MK"/>
        </w:rPr>
        <w:tab/>
        <w:t>„Суперспроводливи“ електромагнети и соленоиди, посебно проектирани да бидат целосно наполнети или испразнети за помалку од една секунда и кои ги поседуваат сите од следниве особини:</w:t>
      </w:r>
    </w:p>
    <w:p w:rsidR="002402CE" w:rsidRPr="00AE79EF" w:rsidRDefault="002402CE" w:rsidP="005F628E">
      <w:pPr>
        <w:shd w:val="clear" w:color="auto" w:fill="FFFFFF"/>
        <w:spacing w:before="120" w:after="120" w:line="240" w:lineRule="auto"/>
        <w:ind w:left="2430" w:hanging="720"/>
        <w:jc w:val="both"/>
        <w:outlineLvl w:val="0"/>
        <w:rPr>
          <w:rFonts w:ascii="Times New Roman" w:hAnsi="Times New Roman"/>
          <w:i/>
          <w:lang w:val="mk-MK"/>
        </w:rPr>
      </w:pPr>
      <w:r w:rsidRPr="00AE79EF">
        <w:rPr>
          <w:rFonts w:ascii="Times New Roman" w:hAnsi="Times New Roman"/>
          <w:bCs/>
          <w:i/>
          <w:u w:val="single"/>
          <w:lang w:val="mk-MK"/>
        </w:rPr>
        <w:t>Напомена</w:t>
      </w:r>
      <w:r w:rsidRPr="00AE79EF">
        <w:rPr>
          <w:rFonts w:ascii="Times New Roman" w:hAnsi="Times New Roman"/>
          <w:bCs/>
          <w:i/>
          <w:lang w:val="mk-MK"/>
        </w:rPr>
        <w:t>:</w:t>
      </w:r>
      <w:r w:rsidRPr="00AE79EF">
        <w:rPr>
          <w:rFonts w:ascii="Times New Roman" w:hAnsi="Times New Roman"/>
          <w:bCs/>
          <w:i/>
          <w:lang w:val="mk-MK"/>
        </w:rPr>
        <w:tab/>
        <w:t>ВИДЕТЕ ИСТО ТАКА И 3A201.b.</w:t>
      </w:r>
    </w:p>
    <w:p w:rsidR="002402CE" w:rsidRPr="00AE79EF" w:rsidRDefault="002402CE" w:rsidP="005F628E">
      <w:pPr>
        <w:shd w:val="clear" w:color="auto" w:fill="FFFFFF"/>
        <w:spacing w:before="120" w:after="120" w:line="240" w:lineRule="auto"/>
        <w:ind w:left="2610" w:hanging="900"/>
        <w:jc w:val="both"/>
        <w:rPr>
          <w:rFonts w:ascii="Times New Roman" w:hAnsi="Times New Roman"/>
          <w:lang w:val="mk-MK"/>
        </w:rPr>
      </w:pPr>
      <w:r w:rsidRPr="00AE79EF">
        <w:rPr>
          <w:rFonts w:ascii="Times New Roman" w:hAnsi="Times New Roman"/>
          <w:i/>
          <w:iCs/>
          <w:spacing w:val="-1"/>
          <w:u w:val="single"/>
          <w:lang w:val="mk-MK"/>
        </w:rPr>
        <w:t>Забелешка:</w:t>
      </w:r>
      <w:r w:rsidRPr="00AE79EF">
        <w:rPr>
          <w:rFonts w:ascii="Times New Roman" w:hAnsi="Times New Roman"/>
          <w:i/>
          <w:iCs/>
          <w:spacing w:val="-1"/>
          <w:lang w:val="mk-MK"/>
        </w:rPr>
        <w:tab/>
        <w:t xml:space="preserve">3A001.е.3. не контролира „суперспроводливи“ </w:t>
      </w:r>
      <w:r w:rsidRPr="00AE79EF">
        <w:rPr>
          <w:rFonts w:ascii="Times New Roman" w:hAnsi="Times New Roman"/>
          <w:i/>
          <w:iCs/>
          <w:spacing w:val="-1"/>
          <w:lang w:val="mk-MK"/>
        </w:rPr>
        <w:tab/>
        <w:t xml:space="preserve">електромагнети или соленоиди посебно изработени за </w:t>
      </w:r>
      <w:r w:rsidRPr="00AE79EF">
        <w:rPr>
          <w:rFonts w:ascii="Times New Roman" w:hAnsi="Times New Roman"/>
          <w:i/>
          <w:iCs/>
          <w:spacing w:val="-1"/>
          <w:lang w:val="mk-MK"/>
        </w:rPr>
        <w:tab/>
        <w:t>медицинска опрема за магнетна резонанса (MRI).</w:t>
      </w:r>
    </w:p>
    <w:p w:rsidR="002402CE" w:rsidRPr="00AE79EF" w:rsidRDefault="002402CE" w:rsidP="005F628E">
      <w:pPr>
        <w:shd w:val="clear" w:color="auto" w:fill="FFFFFF"/>
        <w:tabs>
          <w:tab w:val="left" w:pos="2070"/>
        </w:tabs>
        <w:spacing w:before="120" w:after="120" w:line="240" w:lineRule="auto"/>
        <w:ind w:left="2070" w:hanging="360"/>
        <w:jc w:val="both"/>
        <w:rPr>
          <w:rFonts w:ascii="Times New Roman" w:hAnsi="Times New Roman"/>
          <w:lang w:val="mk-MK"/>
        </w:rPr>
      </w:pPr>
      <w:r w:rsidRPr="00AE79EF">
        <w:rPr>
          <w:rFonts w:ascii="Times New Roman" w:hAnsi="Times New Roman"/>
          <w:spacing w:val="-1"/>
          <w:lang w:val="mk-MK"/>
        </w:rPr>
        <w:t>а.</w:t>
      </w:r>
      <w:r w:rsidRPr="00AE79EF">
        <w:rPr>
          <w:rFonts w:ascii="Times New Roman" w:hAnsi="Times New Roman"/>
          <w:lang w:val="mk-MK"/>
        </w:rPr>
        <w:tab/>
        <w:t>Енергијата што се ослободува при празнењето е поголема од 10 kJ во првата секунда;</w:t>
      </w:r>
    </w:p>
    <w:p w:rsidR="002402CE" w:rsidRPr="00AE79EF" w:rsidRDefault="002402CE" w:rsidP="005F628E">
      <w:pPr>
        <w:shd w:val="clear" w:color="auto" w:fill="FFFFFF"/>
        <w:tabs>
          <w:tab w:val="left" w:pos="2070"/>
        </w:tabs>
        <w:spacing w:before="120" w:after="120" w:line="240" w:lineRule="auto"/>
        <w:ind w:left="2070" w:hanging="36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 xml:space="preserve">Внатрешниот пречник на носечките намотки е поголем од 250 mm; </w:t>
      </w:r>
      <w:r w:rsidRPr="00AE79EF">
        <w:rPr>
          <w:rFonts w:ascii="Times New Roman" w:hAnsi="Times New Roman"/>
          <w:u w:val="single"/>
          <w:lang w:val="mk-MK"/>
        </w:rPr>
        <w:t>и</w:t>
      </w:r>
    </w:p>
    <w:p w:rsidR="002402CE" w:rsidRPr="00AE79EF" w:rsidRDefault="002402CE" w:rsidP="005F628E">
      <w:pPr>
        <w:shd w:val="clear" w:color="auto" w:fill="FFFFFF"/>
        <w:tabs>
          <w:tab w:val="left" w:pos="2070"/>
        </w:tabs>
        <w:spacing w:before="120" w:after="120" w:line="240" w:lineRule="auto"/>
        <w:ind w:left="2070" w:hanging="360"/>
        <w:jc w:val="both"/>
        <w:rPr>
          <w:rFonts w:ascii="Times New Roman" w:hAnsi="Times New Roman"/>
          <w:lang w:val="mk-MK"/>
        </w:rPr>
      </w:pPr>
      <w:r w:rsidRPr="00AE79EF">
        <w:rPr>
          <w:rFonts w:ascii="Times New Roman" w:hAnsi="Times New Roman"/>
          <w:spacing w:val="-4"/>
          <w:lang w:val="mk-MK"/>
        </w:rPr>
        <w:t>c.</w:t>
      </w:r>
      <w:r w:rsidRPr="00AE79EF">
        <w:rPr>
          <w:rFonts w:ascii="Times New Roman" w:hAnsi="Times New Roman"/>
          <w:lang w:val="mk-MK"/>
        </w:rPr>
        <w:tab/>
        <w:t>Има режим на работа со магнетна индукција поголема од 8 T или со „вкупна густина на струјата“ во намотките поголема од 300 A/mm</w:t>
      </w:r>
      <w:r w:rsidRPr="00AE79EF">
        <w:rPr>
          <w:rFonts w:ascii="Times New Roman" w:hAnsi="Times New Roman"/>
          <w:vertAlign w:val="superscript"/>
          <w:lang w:val="mk-MK"/>
        </w:rPr>
        <w:t>2</w:t>
      </w:r>
      <w:r w:rsidRPr="00AE79EF">
        <w:rPr>
          <w:rFonts w:ascii="Times New Roman" w:hAnsi="Times New Roman"/>
          <w:lang w:val="mk-MK"/>
        </w:rPr>
        <w:t>;</w:t>
      </w:r>
    </w:p>
    <w:p w:rsidR="002402CE" w:rsidRPr="00AE79EF" w:rsidRDefault="002402CE" w:rsidP="002402CE">
      <w:pPr>
        <w:shd w:val="clear" w:color="auto" w:fill="FFFFFF"/>
        <w:tabs>
          <w:tab w:val="left" w:pos="1710"/>
        </w:tabs>
        <w:spacing w:before="240"/>
        <w:ind w:left="1710" w:hanging="360"/>
        <w:jc w:val="both"/>
        <w:rPr>
          <w:rFonts w:ascii="Times New Roman" w:hAnsi="Times New Roman"/>
          <w:lang w:val="mk-MK"/>
        </w:rPr>
      </w:pPr>
      <w:r w:rsidRPr="00AE79EF">
        <w:rPr>
          <w:rFonts w:ascii="Times New Roman" w:hAnsi="Times New Roman"/>
          <w:lang w:val="mk-MK"/>
        </w:rPr>
        <w:t>4.</w:t>
      </w:r>
      <w:r w:rsidRPr="00AE79EF">
        <w:rPr>
          <w:rFonts w:ascii="Times New Roman" w:hAnsi="Times New Roman"/>
          <w:lang w:val="mk-MK"/>
        </w:rPr>
        <w:tab/>
        <w:t xml:space="preserve">Соларни ќелии, склопови од стаклени покриви за поврзување на ќелии (CIC), соларни колектори и соларни решетки, кои се „подобни за вселената“, кои имаат минимална просечна ефикасност поголема од 20% на работна температура од 301 K (28 °C) под симулирано </w:t>
      </w:r>
      <w:r w:rsidR="000F24A1" w:rsidRPr="00AE79EF">
        <w:rPr>
          <w:rFonts w:ascii="Times New Roman" w:hAnsi="Times New Roman"/>
          <w:lang w:val="mk-MK"/>
        </w:rPr>
        <w:t>‘</w:t>
      </w:r>
      <w:r w:rsidRPr="00AE79EF">
        <w:rPr>
          <w:rFonts w:ascii="Times New Roman" w:hAnsi="Times New Roman"/>
          <w:lang w:val="mk-MK"/>
        </w:rPr>
        <w:t>АМО</w:t>
      </w:r>
      <w:r w:rsidR="000F24A1" w:rsidRPr="00AE79EF">
        <w:rPr>
          <w:rFonts w:ascii="Times New Roman" w:hAnsi="Times New Roman"/>
          <w:lang w:val="mk-MK"/>
        </w:rPr>
        <w:t>’</w:t>
      </w:r>
      <w:r w:rsidRPr="00AE79EF">
        <w:rPr>
          <w:rFonts w:ascii="Times New Roman" w:hAnsi="Times New Roman"/>
          <w:lang w:val="mk-MK"/>
        </w:rPr>
        <w:t>-осветлување со зрачење од 1367 вати на квадратен метар (W/m</w:t>
      </w:r>
      <w:r w:rsidRPr="00AE79EF">
        <w:rPr>
          <w:rFonts w:ascii="Times New Roman" w:hAnsi="Times New Roman"/>
          <w:vertAlign w:val="superscript"/>
          <w:lang w:val="mk-MK"/>
        </w:rPr>
        <w:t>2</w:t>
      </w:r>
      <w:r w:rsidRPr="00AE79EF">
        <w:rPr>
          <w:rFonts w:ascii="Times New Roman" w:hAnsi="Times New Roman"/>
          <w:lang w:val="mk-MK"/>
        </w:rPr>
        <w:t>);</w:t>
      </w:r>
    </w:p>
    <w:p w:rsidR="002402CE" w:rsidRPr="00AE79EF" w:rsidRDefault="002402CE" w:rsidP="005F628E">
      <w:pPr>
        <w:shd w:val="clear" w:color="auto" w:fill="FFFFFF"/>
        <w:spacing w:before="120" w:after="120" w:line="240" w:lineRule="auto"/>
        <w:ind w:left="1714"/>
        <w:jc w:val="both"/>
        <w:outlineLvl w:val="0"/>
        <w:rPr>
          <w:rFonts w:ascii="Times New Roman" w:hAnsi="Times New Roman"/>
          <w:lang w:val="mk-MK"/>
        </w:rPr>
      </w:pPr>
      <w:r w:rsidRPr="00AE79EF">
        <w:rPr>
          <w:rFonts w:ascii="Times New Roman" w:hAnsi="Times New Roman"/>
          <w:i/>
          <w:iCs/>
          <w:spacing w:val="-4"/>
          <w:u w:val="single"/>
          <w:lang w:val="mk-MK"/>
        </w:rPr>
        <w:t>Техничка  забелешка:</w:t>
      </w:r>
    </w:p>
    <w:p w:rsidR="002402CE" w:rsidRPr="00AE79EF" w:rsidRDefault="000F24A1" w:rsidP="005F628E">
      <w:pPr>
        <w:shd w:val="clear" w:color="auto" w:fill="FFFFFF"/>
        <w:spacing w:before="120" w:after="120" w:line="240" w:lineRule="auto"/>
        <w:ind w:left="1714"/>
        <w:jc w:val="both"/>
        <w:rPr>
          <w:rFonts w:ascii="Times New Roman" w:hAnsi="Times New Roman"/>
          <w:lang w:val="mk-MK"/>
        </w:rPr>
      </w:pPr>
      <w:r w:rsidRPr="00AE79EF">
        <w:rPr>
          <w:rFonts w:ascii="Times New Roman" w:hAnsi="Times New Roman"/>
          <w:i/>
          <w:iCs/>
          <w:spacing w:val="-3"/>
          <w:lang w:val="mk-MK"/>
        </w:rPr>
        <w:lastRenderedPageBreak/>
        <w:t>‘</w:t>
      </w:r>
      <w:r w:rsidR="002402CE" w:rsidRPr="00AE79EF">
        <w:rPr>
          <w:rFonts w:ascii="Times New Roman" w:hAnsi="Times New Roman"/>
          <w:i/>
          <w:iCs/>
          <w:spacing w:val="-3"/>
          <w:lang w:val="mk-MK"/>
        </w:rPr>
        <w:t>АМО</w:t>
      </w:r>
      <w:r w:rsidRPr="00AE79EF">
        <w:rPr>
          <w:rFonts w:ascii="Times New Roman" w:hAnsi="Times New Roman"/>
          <w:i/>
          <w:iCs/>
          <w:spacing w:val="-3"/>
          <w:lang w:val="mk-MK"/>
        </w:rPr>
        <w:t>’</w:t>
      </w:r>
      <w:r w:rsidR="002402CE" w:rsidRPr="00AE79EF">
        <w:rPr>
          <w:rFonts w:ascii="Times New Roman" w:hAnsi="Times New Roman"/>
          <w:i/>
          <w:iCs/>
          <w:spacing w:val="-3"/>
          <w:lang w:val="mk-MK"/>
        </w:rPr>
        <w:t xml:space="preserve"> или </w:t>
      </w:r>
      <w:r w:rsidRPr="00AE79EF">
        <w:rPr>
          <w:rFonts w:ascii="Times New Roman" w:hAnsi="Times New Roman"/>
          <w:i/>
          <w:iCs/>
          <w:spacing w:val="-3"/>
          <w:lang w:val="mk-MK"/>
        </w:rPr>
        <w:t>‘</w:t>
      </w:r>
      <w:r w:rsidR="002402CE" w:rsidRPr="00AE79EF">
        <w:rPr>
          <w:rFonts w:ascii="Times New Roman" w:hAnsi="Times New Roman"/>
          <w:i/>
          <w:iCs/>
          <w:spacing w:val="-3"/>
          <w:lang w:val="mk-MK"/>
        </w:rPr>
        <w:t>Нулта воздушна маса</w:t>
      </w:r>
      <w:r w:rsidRPr="00AE79EF">
        <w:rPr>
          <w:rFonts w:ascii="Times New Roman" w:hAnsi="Times New Roman"/>
          <w:i/>
          <w:iCs/>
          <w:spacing w:val="-3"/>
          <w:lang w:val="mk-MK"/>
        </w:rPr>
        <w:t>’</w:t>
      </w:r>
      <w:r w:rsidR="002402CE" w:rsidRPr="00AE79EF">
        <w:rPr>
          <w:rFonts w:ascii="Times New Roman" w:hAnsi="Times New Roman"/>
          <w:i/>
          <w:iCs/>
          <w:spacing w:val="-3"/>
          <w:lang w:val="mk-MK"/>
        </w:rPr>
        <w:t>, се однесува на спектралното зрачење на сончевата светлина во надворешната атмосфера на Земјата, при што растојанието помеѓу Земјата и Сонцето изнесува една астрономска единица (АU).</w:t>
      </w:r>
    </w:p>
    <w:p w:rsidR="00E92EFA" w:rsidRPr="00AE79EF" w:rsidRDefault="002402CE" w:rsidP="002402CE">
      <w:pPr>
        <w:shd w:val="clear" w:color="auto" w:fill="FFFFFF"/>
        <w:tabs>
          <w:tab w:val="left" w:pos="1350"/>
        </w:tabs>
        <w:spacing w:before="240"/>
        <w:ind w:left="1350" w:hanging="360"/>
        <w:jc w:val="both"/>
        <w:rPr>
          <w:rFonts w:ascii="Times New Roman" w:hAnsi="Times New Roman"/>
        </w:rPr>
      </w:pPr>
      <w:r w:rsidRPr="00AE79EF">
        <w:rPr>
          <w:rFonts w:ascii="Times New Roman" w:hAnsi="Times New Roman"/>
          <w:spacing w:val="-4"/>
          <w:lang w:val="mk-MK"/>
        </w:rPr>
        <w:t>f.</w:t>
      </w:r>
      <w:r w:rsidRPr="00AE79EF">
        <w:rPr>
          <w:rFonts w:ascii="Times New Roman" w:hAnsi="Times New Roman"/>
          <w:lang w:val="mk-MK"/>
        </w:rPr>
        <w:tab/>
      </w:r>
      <w:r w:rsidR="00E92EFA" w:rsidRPr="00AE79EF">
        <w:rPr>
          <w:rFonts w:ascii="Times New Roman" w:hAnsi="Times New Roman"/>
        </w:rPr>
        <w:t>Кодери-покажувачи на апсолутната позиција со ротирачка оска што имаат „точност“ еднаква или помала (подобра) од 1,0 лачна секунда и посебно проектирани кодерски прстени, дискови или ваги за нив;</w:t>
      </w:r>
    </w:p>
    <w:p w:rsidR="002402CE" w:rsidRPr="00AE79EF" w:rsidRDefault="002402CE" w:rsidP="002402C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3"/>
          <w:lang w:val="mk-MK"/>
        </w:rPr>
        <w:t>g.</w:t>
      </w:r>
      <w:r w:rsidRPr="00AE79EF">
        <w:rPr>
          <w:rFonts w:ascii="Times New Roman" w:hAnsi="Times New Roman"/>
          <w:lang w:val="mk-MK"/>
        </w:rPr>
        <w:tab/>
        <w:t xml:space="preserve">Полуспроводнички тиристорски прекинувачки уреди за импулснa моќност и </w:t>
      </w:r>
      <w:r w:rsidR="000F24A1" w:rsidRPr="00AE79EF">
        <w:rPr>
          <w:rFonts w:ascii="Times New Roman" w:hAnsi="Times New Roman"/>
          <w:lang w:val="mk-MK"/>
        </w:rPr>
        <w:t>‘</w:t>
      </w:r>
      <w:r w:rsidRPr="00AE79EF">
        <w:rPr>
          <w:rFonts w:ascii="Times New Roman" w:hAnsi="Times New Roman"/>
          <w:lang w:val="mk-MK"/>
        </w:rPr>
        <w:t>тиристорски модули</w:t>
      </w:r>
      <w:r w:rsidR="000F24A1" w:rsidRPr="00AE79EF">
        <w:rPr>
          <w:rFonts w:ascii="Times New Roman" w:hAnsi="Times New Roman"/>
          <w:lang w:val="mk-MK"/>
        </w:rPr>
        <w:t>’</w:t>
      </w:r>
      <w:r w:rsidRPr="00AE79EF">
        <w:rPr>
          <w:rFonts w:ascii="Times New Roman" w:hAnsi="Times New Roman"/>
          <w:lang w:val="mk-MK"/>
        </w:rPr>
        <w:t xml:space="preserve">, кои вршат прекинување кое е контролирано со помош на електрични или оптички методи или методи на електронско зрачење и кои поседуваат што било од следново: </w:t>
      </w:r>
    </w:p>
    <w:p w:rsidR="002402CE" w:rsidRPr="00AE79EF" w:rsidRDefault="002402CE" w:rsidP="00A9534A">
      <w:pPr>
        <w:widowControl w:val="0"/>
        <w:numPr>
          <w:ilvl w:val="0"/>
          <w:numId w:val="203"/>
        </w:numPr>
        <w:shd w:val="clear" w:color="auto" w:fill="FFFFFF"/>
        <w:tabs>
          <w:tab w:val="left" w:pos="1800"/>
        </w:tabs>
        <w:autoSpaceDE w:val="0"/>
        <w:autoSpaceDN w:val="0"/>
        <w:adjustRightInd w:val="0"/>
        <w:spacing w:before="120" w:after="120" w:line="240" w:lineRule="auto"/>
        <w:ind w:left="1800" w:hanging="450"/>
        <w:jc w:val="both"/>
        <w:rPr>
          <w:rFonts w:ascii="Times New Roman" w:hAnsi="Times New Roman"/>
          <w:lang w:val="mk-MK"/>
        </w:rPr>
      </w:pPr>
      <w:r w:rsidRPr="00AE79EF">
        <w:rPr>
          <w:rFonts w:ascii="Times New Roman" w:hAnsi="Times New Roman"/>
          <w:lang w:val="mk-MK"/>
        </w:rPr>
        <w:t xml:space="preserve">Максимална стапка на пораст на струјата за вклучување (di/dt) поголема од 30 000 A/ms и со напон во изгасната состојба поголем од 1 100 V; </w:t>
      </w:r>
      <w:r w:rsidRPr="00AE79EF">
        <w:rPr>
          <w:rFonts w:ascii="Times New Roman" w:hAnsi="Times New Roman"/>
          <w:u w:val="single"/>
          <w:lang w:val="mk-MK"/>
        </w:rPr>
        <w:t>или</w:t>
      </w:r>
    </w:p>
    <w:p w:rsidR="002402CE" w:rsidRPr="00AE79EF" w:rsidRDefault="002402CE" w:rsidP="00A9534A">
      <w:pPr>
        <w:widowControl w:val="0"/>
        <w:numPr>
          <w:ilvl w:val="0"/>
          <w:numId w:val="203"/>
        </w:numPr>
        <w:shd w:val="clear" w:color="auto" w:fill="FFFFFF"/>
        <w:tabs>
          <w:tab w:val="left" w:pos="1800"/>
        </w:tabs>
        <w:autoSpaceDE w:val="0"/>
        <w:autoSpaceDN w:val="0"/>
        <w:adjustRightInd w:val="0"/>
        <w:spacing w:before="120" w:after="120" w:line="240" w:lineRule="auto"/>
        <w:ind w:left="1800" w:hanging="450"/>
        <w:jc w:val="both"/>
        <w:rPr>
          <w:rFonts w:ascii="Times New Roman" w:hAnsi="Times New Roman"/>
          <w:lang w:val="mk-MK"/>
        </w:rPr>
      </w:pPr>
      <w:r w:rsidRPr="00AE79EF">
        <w:rPr>
          <w:rFonts w:ascii="Times New Roman" w:hAnsi="Times New Roman"/>
          <w:lang w:val="mk-MK"/>
        </w:rPr>
        <w:t>Максимална стапка на пораст на струјата за вклучување (di/dt) поголема од 2 000 A/ms со сите од следниве карактеристики:</w:t>
      </w:r>
    </w:p>
    <w:p w:rsidR="002402CE" w:rsidRPr="00AE79EF" w:rsidRDefault="002402CE" w:rsidP="00350566">
      <w:pPr>
        <w:shd w:val="clear" w:color="auto" w:fill="FFFFFF"/>
        <w:tabs>
          <w:tab w:val="left" w:pos="2160"/>
        </w:tabs>
        <w:spacing w:before="120" w:after="120" w:line="240" w:lineRule="auto"/>
        <w:ind w:left="2160" w:hanging="360"/>
        <w:jc w:val="both"/>
        <w:rPr>
          <w:rFonts w:ascii="Times New Roman" w:hAnsi="Times New Roman"/>
          <w:lang w:val="mk-MK"/>
        </w:rPr>
      </w:pPr>
      <w:r w:rsidRPr="00AE79EF">
        <w:rPr>
          <w:rFonts w:ascii="Times New Roman" w:hAnsi="Times New Roman"/>
          <w:spacing w:val="-1"/>
          <w:lang w:val="mk-MK"/>
        </w:rPr>
        <w:t>a.</w:t>
      </w:r>
      <w:r w:rsidRPr="00AE79EF">
        <w:rPr>
          <w:rFonts w:ascii="Times New Roman" w:hAnsi="Times New Roman"/>
          <w:lang w:val="mk-MK"/>
        </w:rPr>
        <w:tab/>
        <w:t xml:space="preserve">Највисок напон во изгасната состојба еднаков или поголем од 3 000 V; </w:t>
      </w:r>
      <w:r w:rsidRPr="00AE79EF">
        <w:rPr>
          <w:rFonts w:ascii="Times New Roman" w:hAnsi="Times New Roman"/>
          <w:u w:val="single"/>
          <w:lang w:val="mk-MK"/>
        </w:rPr>
        <w:t>и</w:t>
      </w:r>
    </w:p>
    <w:p w:rsidR="002402CE" w:rsidRPr="00AE79EF" w:rsidRDefault="002402CE" w:rsidP="00350566">
      <w:pPr>
        <w:shd w:val="clear" w:color="auto" w:fill="FFFFFF"/>
        <w:tabs>
          <w:tab w:val="left" w:pos="2160"/>
        </w:tabs>
        <w:spacing w:before="120" w:after="120" w:line="240" w:lineRule="auto"/>
        <w:ind w:left="2160" w:hanging="360"/>
        <w:jc w:val="both"/>
        <w:rPr>
          <w:rFonts w:ascii="Times New Roman" w:hAnsi="Times New Roman"/>
          <w:lang w:val="mk-MK"/>
        </w:rPr>
      </w:pPr>
      <w:r w:rsidRPr="00AE79EF">
        <w:rPr>
          <w:rFonts w:ascii="Times New Roman" w:hAnsi="Times New Roman"/>
          <w:lang w:val="mk-MK"/>
        </w:rPr>
        <w:t>b.</w:t>
      </w:r>
      <w:r w:rsidRPr="00AE79EF">
        <w:rPr>
          <w:rFonts w:ascii="Times New Roman" w:hAnsi="Times New Roman"/>
          <w:lang w:val="mk-MK"/>
        </w:rPr>
        <w:tab/>
        <w:t>Максимална (ударна) струја еднаква или поголема од 3 000 А.</w:t>
      </w:r>
    </w:p>
    <w:p w:rsidR="002402CE" w:rsidRPr="00AE79EF" w:rsidRDefault="002402CE" w:rsidP="00350566">
      <w:pPr>
        <w:shd w:val="clear" w:color="auto" w:fill="FFFFFF"/>
        <w:tabs>
          <w:tab w:val="left" w:pos="2700"/>
        </w:tabs>
        <w:spacing w:before="120" w:after="120" w:line="240" w:lineRule="auto"/>
        <w:ind w:left="2340" w:hanging="990"/>
        <w:jc w:val="both"/>
        <w:rPr>
          <w:rFonts w:ascii="Times New Roman" w:hAnsi="Times New Roman"/>
          <w:lang w:val="mk-MK"/>
        </w:rPr>
      </w:pPr>
      <w:r w:rsidRPr="00AE79EF">
        <w:rPr>
          <w:rFonts w:ascii="Times New Roman" w:hAnsi="Times New Roman"/>
          <w:i/>
          <w:iCs/>
          <w:u w:val="single"/>
          <w:lang w:val="mk-MK"/>
        </w:rPr>
        <w:t>Напомена 1:</w:t>
      </w:r>
      <w:r w:rsidRPr="00AE79EF">
        <w:rPr>
          <w:rFonts w:ascii="Times New Roman" w:hAnsi="Times New Roman"/>
          <w:i/>
          <w:iCs/>
          <w:lang w:val="mk-MK"/>
        </w:rPr>
        <w:tab/>
        <w:t>3A001.g. опфаќа:</w:t>
      </w:r>
    </w:p>
    <w:p w:rsidR="002402CE" w:rsidRPr="00AE79EF" w:rsidRDefault="002402CE" w:rsidP="00A9534A">
      <w:pPr>
        <w:widowControl w:val="0"/>
        <w:numPr>
          <w:ilvl w:val="0"/>
          <w:numId w:val="180"/>
        </w:numPr>
        <w:shd w:val="clear" w:color="auto" w:fill="FFFFFF"/>
        <w:tabs>
          <w:tab w:val="left" w:pos="2700"/>
        </w:tabs>
        <w:autoSpaceDE w:val="0"/>
        <w:autoSpaceDN w:val="0"/>
        <w:adjustRightInd w:val="0"/>
        <w:spacing w:before="120" w:after="120" w:line="240" w:lineRule="auto"/>
        <w:ind w:left="2970" w:hanging="270"/>
        <w:jc w:val="both"/>
        <w:rPr>
          <w:rFonts w:ascii="Times New Roman" w:hAnsi="Times New Roman"/>
          <w:lang w:val="mk-MK"/>
        </w:rPr>
      </w:pPr>
      <w:r w:rsidRPr="00AE79EF">
        <w:rPr>
          <w:rFonts w:ascii="Times New Roman" w:hAnsi="Times New Roman"/>
          <w:i/>
          <w:iCs/>
          <w:spacing w:val="-4"/>
          <w:lang w:val="mk-MK"/>
        </w:rPr>
        <w:t>Силициумски контролирани насочувачи (SCR)</w:t>
      </w:r>
    </w:p>
    <w:p w:rsidR="002402CE" w:rsidRPr="00AE79EF" w:rsidRDefault="002402CE" w:rsidP="00A9534A">
      <w:pPr>
        <w:widowControl w:val="0"/>
        <w:numPr>
          <w:ilvl w:val="0"/>
          <w:numId w:val="180"/>
        </w:numPr>
        <w:shd w:val="clear" w:color="auto" w:fill="FFFFFF"/>
        <w:tabs>
          <w:tab w:val="left" w:pos="2700"/>
        </w:tabs>
        <w:autoSpaceDE w:val="0"/>
        <w:autoSpaceDN w:val="0"/>
        <w:adjustRightInd w:val="0"/>
        <w:spacing w:before="120" w:after="120" w:line="240" w:lineRule="auto"/>
        <w:ind w:left="2970" w:hanging="270"/>
        <w:jc w:val="both"/>
        <w:rPr>
          <w:rFonts w:ascii="Times New Roman" w:hAnsi="Times New Roman"/>
          <w:lang w:val="mk-MK"/>
        </w:rPr>
      </w:pPr>
      <w:r w:rsidRPr="00AE79EF">
        <w:rPr>
          <w:rFonts w:ascii="Times New Roman" w:hAnsi="Times New Roman"/>
          <w:i/>
          <w:iCs/>
          <w:spacing w:val="-5"/>
          <w:lang w:val="mk-MK"/>
        </w:rPr>
        <w:t>Електрично активирани тиристори (EET)</w:t>
      </w:r>
    </w:p>
    <w:p w:rsidR="002402CE" w:rsidRPr="00AE79EF" w:rsidRDefault="002402CE" w:rsidP="00A9534A">
      <w:pPr>
        <w:widowControl w:val="0"/>
        <w:numPr>
          <w:ilvl w:val="0"/>
          <w:numId w:val="180"/>
        </w:numPr>
        <w:shd w:val="clear" w:color="auto" w:fill="FFFFFF"/>
        <w:tabs>
          <w:tab w:val="left" w:pos="2700"/>
        </w:tabs>
        <w:autoSpaceDE w:val="0"/>
        <w:autoSpaceDN w:val="0"/>
        <w:adjustRightInd w:val="0"/>
        <w:spacing w:before="120" w:after="120" w:line="240" w:lineRule="auto"/>
        <w:ind w:left="2970" w:hanging="270"/>
        <w:jc w:val="both"/>
        <w:rPr>
          <w:rFonts w:ascii="Times New Roman" w:hAnsi="Times New Roman"/>
          <w:lang w:val="mk-MK"/>
        </w:rPr>
      </w:pPr>
      <w:r w:rsidRPr="00AE79EF">
        <w:rPr>
          <w:rFonts w:ascii="Times New Roman" w:hAnsi="Times New Roman"/>
          <w:i/>
          <w:iCs/>
          <w:spacing w:val="-3"/>
          <w:lang w:val="mk-MK"/>
        </w:rPr>
        <w:t xml:space="preserve">Тиристори </w:t>
      </w:r>
      <w:r w:rsidRPr="00AE79EF">
        <w:rPr>
          <w:rFonts w:ascii="Times New Roman" w:hAnsi="Times New Roman"/>
          <w:i/>
          <w:iCs/>
          <w:spacing w:val="-5"/>
          <w:lang w:val="mk-MK"/>
        </w:rPr>
        <w:t xml:space="preserve">активирани </w:t>
      </w:r>
      <w:r w:rsidRPr="00AE79EF">
        <w:rPr>
          <w:rFonts w:ascii="Times New Roman" w:hAnsi="Times New Roman"/>
          <w:i/>
          <w:iCs/>
          <w:spacing w:val="-3"/>
          <w:lang w:val="mk-MK"/>
        </w:rPr>
        <w:t>со светлина (LTT)</w:t>
      </w:r>
    </w:p>
    <w:p w:rsidR="002402CE" w:rsidRPr="00AE79EF" w:rsidRDefault="002402CE" w:rsidP="00A9534A">
      <w:pPr>
        <w:widowControl w:val="0"/>
        <w:numPr>
          <w:ilvl w:val="0"/>
          <w:numId w:val="180"/>
        </w:numPr>
        <w:shd w:val="clear" w:color="auto" w:fill="FFFFFF"/>
        <w:tabs>
          <w:tab w:val="left" w:pos="2700"/>
        </w:tabs>
        <w:autoSpaceDE w:val="0"/>
        <w:autoSpaceDN w:val="0"/>
        <w:adjustRightInd w:val="0"/>
        <w:spacing w:before="120" w:after="120" w:line="240" w:lineRule="auto"/>
        <w:ind w:left="2970" w:hanging="270"/>
        <w:jc w:val="both"/>
        <w:rPr>
          <w:rFonts w:ascii="Times New Roman" w:hAnsi="Times New Roman"/>
          <w:lang w:val="mk-MK"/>
        </w:rPr>
      </w:pPr>
      <w:r w:rsidRPr="00AE79EF">
        <w:rPr>
          <w:rFonts w:ascii="Times New Roman" w:hAnsi="Times New Roman"/>
          <w:i/>
          <w:iCs/>
          <w:spacing w:val="-4"/>
          <w:lang w:val="mk-MK"/>
        </w:rPr>
        <w:t xml:space="preserve"> Тиристори со интегрирани врати - гејтови (IGCT)</w:t>
      </w:r>
    </w:p>
    <w:p w:rsidR="002402CE" w:rsidRPr="00AE79EF" w:rsidRDefault="002402CE" w:rsidP="00A9534A">
      <w:pPr>
        <w:widowControl w:val="0"/>
        <w:numPr>
          <w:ilvl w:val="0"/>
          <w:numId w:val="180"/>
        </w:numPr>
        <w:shd w:val="clear" w:color="auto" w:fill="FFFFFF"/>
        <w:tabs>
          <w:tab w:val="left" w:pos="2700"/>
        </w:tabs>
        <w:autoSpaceDE w:val="0"/>
        <w:autoSpaceDN w:val="0"/>
        <w:adjustRightInd w:val="0"/>
        <w:spacing w:before="120" w:after="120" w:line="240" w:lineRule="auto"/>
        <w:ind w:left="2970" w:hanging="270"/>
        <w:jc w:val="both"/>
        <w:rPr>
          <w:rFonts w:ascii="Times New Roman" w:hAnsi="Times New Roman"/>
          <w:lang w:val="mk-MK"/>
        </w:rPr>
      </w:pPr>
      <w:r w:rsidRPr="00AE79EF">
        <w:rPr>
          <w:rFonts w:ascii="Times New Roman" w:hAnsi="Times New Roman"/>
          <w:i/>
          <w:iCs/>
          <w:spacing w:val="-2"/>
          <w:lang w:val="mk-MK"/>
        </w:rPr>
        <w:t>Тиристори со механизам за исклучување (GTO)</w:t>
      </w:r>
    </w:p>
    <w:p w:rsidR="002402CE" w:rsidRPr="00AE79EF" w:rsidRDefault="002402CE" w:rsidP="00A9534A">
      <w:pPr>
        <w:widowControl w:val="0"/>
        <w:numPr>
          <w:ilvl w:val="0"/>
          <w:numId w:val="180"/>
        </w:numPr>
        <w:shd w:val="clear" w:color="auto" w:fill="FFFFFF"/>
        <w:tabs>
          <w:tab w:val="left" w:pos="2700"/>
        </w:tabs>
        <w:autoSpaceDE w:val="0"/>
        <w:autoSpaceDN w:val="0"/>
        <w:adjustRightInd w:val="0"/>
        <w:spacing w:before="120" w:after="120" w:line="240" w:lineRule="auto"/>
        <w:ind w:left="2970" w:hanging="270"/>
        <w:jc w:val="both"/>
        <w:rPr>
          <w:rFonts w:ascii="Times New Roman" w:hAnsi="Times New Roman"/>
          <w:lang w:val="mk-MK"/>
        </w:rPr>
      </w:pPr>
      <w:r w:rsidRPr="00AE79EF">
        <w:rPr>
          <w:rFonts w:ascii="Times New Roman" w:hAnsi="Times New Roman"/>
          <w:i/>
          <w:iCs/>
          <w:spacing w:val="-2"/>
          <w:lang w:val="mk-MK"/>
        </w:rPr>
        <w:t>Тиристор контролиран од MOS - полуспроводник од метален оксид (MCT)</w:t>
      </w:r>
    </w:p>
    <w:p w:rsidR="002402CE" w:rsidRPr="00AE79EF" w:rsidRDefault="002402CE" w:rsidP="00A9534A">
      <w:pPr>
        <w:widowControl w:val="0"/>
        <w:numPr>
          <w:ilvl w:val="0"/>
          <w:numId w:val="180"/>
        </w:numPr>
        <w:shd w:val="clear" w:color="auto" w:fill="FFFFFF"/>
        <w:tabs>
          <w:tab w:val="left" w:pos="2700"/>
        </w:tabs>
        <w:autoSpaceDE w:val="0"/>
        <w:autoSpaceDN w:val="0"/>
        <w:adjustRightInd w:val="0"/>
        <w:spacing w:before="120" w:after="120" w:line="240" w:lineRule="auto"/>
        <w:ind w:left="2970" w:hanging="270"/>
        <w:jc w:val="both"/>
        <w:rPr>
          <w:rFonts w:ascii="Times New Roman" w:hAnsi="Times New Roman"/>
          <w:lang w:val="mk-MK"/>
        </w:rPr>
      </w:pPr>
      <w:r w:rsidRPr="00AE79EF">
        <w:rPr>
          <w:rFonts w:ascii="Times New Roman" w:hAnsi="Times New Roman"/>
          <w:i/>
          <w:iCs/>
          <w:spacing w:val="-5"/>
          <w:lang w:val="mk-MK"/>
        </w:rPr>
        <w:t>Солидтрони</w:t>
      </w:r>
    </w:p>
    <w:p w:rsidR="002402CE" w:rsidRPr="00AE79EF" w:rsidRDefault="002402CE" w:rsidP="005F628E">
      <w:pPr>
        <w:shd w:val="clear" w:color="auto" w:fill="FFFFFF"/>
        <w:spacing w:before="120" w:after="120" w:line="240" w:lineRule="auto"/>
        <w:ind w:left="2700" w:hanging="1350"/>
        <w:jc w:val="both"/>
        <w:rPr>
          <w:rFonts w:ascii="Times New Roman" w:hAnsi="Times New Roman"/>
          <w:lang w:val="mk-MK"/>
        </w:rPr>
      </w:pPr>
      <w:r w:rsidRPr="00AE79EF">
        <w:rPr>
          <w:rFonts w:ascii="Times New Roman" w:hAnsi="Times New Roman"/>
          <w:i/>
          <w:iCs/>
          <w:spacing w:val="-4"/>
          <w:u w:val="single"/>
          <w:lang w:val="mk-MK"/>
        </w:rPr>
        <w:t xml:space="preserve"> Напомена 2:</w:t>
      </w:r>
      <w:r w:rsidRPr="00AE79EF">
        <w:rPr>
          <w:rFonts w:ascii="Times New Roman" w:hAnsi="Times New Roman"/>
          <w:i/>
          <w:iCs/>
          <w:spacing w:val="-4"/>
          <w:lang w:val="mk-MK"/>
        </w:rPr>
        <w:tab/>
        <w:t xml:space="preserve">3A001.g. не контролира тиристорни уреди и </w:t>
      </w:r>
      <w:r w:rsidR="000F24A1" w:rsidRPr="00AE79EF">
        <w:rPr>
          <w:rFonts w:ascii="Times New Roman" w:hAnsi="Times New Roman"/>
          <w:i/>
          <w:iCs/>
          <w:spacing w:val="-4"/>
          <w:lang w:val="mk-MK"/>
        </w:rPr>
        <w:t>‘</w:t>
      </w:r>
      <w:r w:rsidRPr="00AE79EF">
        <w:rPr>
          <w:rFonts w:ascii="Times New Roman" w:hAnsi="Times New Roman"/>
          <w:i/>
          <w:iCs/>
          <w:spacing w:val="-4"/>
          <w:lang w:val="mk-MK"/>
        </w:rPr>
        <w:t>тиристорни модули</w:t>
      </w:r>
      <w:r w:rsidR="000F24A1" w:rsidRPr="00AE79EF">
        <w:rPr>
          <w:rFonts w:ascii="Times New Roman" w:hAnsi="Times New Roman"/>
          <w:i/>
          <w:iCs/>
          <w:spacing w:val="-4"/>
          <w:lang w:val="mk-MK"/>
        </w:rPr>
        <w:t>’</w:t>
      </w:r>
      <w:r w:rsidRPr="00AE79EF">
        <w:rPr>
          <w:rFonts w:ascii="Times New Roman" w:hAnsi="Times New Roman"/>
          <w:i/>
          <w:iCs/>
          <w:spacing w:val="-4"/>
          <w:lang w:val="mk-MK"/>
        </w:rPr>
        <w:t xml:space="preserve"> кои се вклопени во опрема која е проектирана за цивилна железница или „цивилни летала“.</w:t>
      </w:r>
    </w:p>
    <w:p w:rsidR="00FE1F45" w:rsidRDefault="00FE1F45" w:rsidP="005F628E">
      <w:pPr>
        <w:shd w:val="clear" w:color="auto" w:fill="FFFFFF"/>
        <w:spacing w:before="120" w:after="120" w:line="240" w:lineRule="auto"/>
        <w:ind w:left="1350"/>
        <w:jc w:val="both"/>
        <w:outlineLvl w:val="0"/>
        <w:rPr>
          <w:rFonts w:ascii="Times New Roman" w:hAnsi="Times New Roman"/>
          <w:i/>
          <w:iCs/>
          <w:spacing w:val="-5"/>
          <w:u w:val="single"/>
        </w:rPr>
      </w:pPr>
    </w:p>
    <w:p w:rsidR="002402CE" w:rsidRPr="00AE79EF" w:rsidRDefault="002402CE" w:rsidP="005F628E">
      <w:pPr>
        <w:shd w:val="clear" w:color="auto" w:fill="FFFFFF"/>
        <w:spacing w:before="120" w:after="120" w:line="240" w:lineRule="auto"/>
        <w:ind w:left="1350"/>
        <w:jc w:val="both"/>
        <w:outlineLvl w:val="0"/>
        <w:rPr>
          <w:rFonts w:ascii="Times New Roman" w:hAnsi="Times New Roman"/>
          <w:lang w:val="mk-MK"/>
        </w:rPr>
      </w:pPr>
      <w:r w:rsidRPr="00AE79EF">
        <w:rPr>
          <w:rFonts w:ascii="Times New Roman" w:hAnsi="Times New Roman"/>
          <w:i/>
          <w:iCs/>
          <w:spacing w:val="-5"/>
          <w:u w:val="single"/>
          <w:lang w:val="mk-MK"/>
        </w:rPr>
        <w:t>Техничка забелешка:</w:t>
      </w:r>
    </w:p>
    <w:p w:rsidR="002402CE" w:rsidRPr="00AE79EF" w:rsidRDefault="002402CE" w:rsidP="005F628E">
      <w:pPr>
        <w:shd w:val="clear" w:color="auto" w:fill="FFFFFF"/>
        <w:spacing w:before="120" w:after="120" w:line="240" w:lineRule="auto"/>
        <w:ind w:left="1350"/>
        <w:jc w:val="both"/>
        <w:rPr>
          <w:rFonts w:ascii="Times New Roman" w:hAnsi="Times New Roman"/>
          <w:lang w:val="mk-MK"/>
        </w:rPr>
      </w:pPr>
      <w:r w:rsidRPr="00AE79EF">
        <w:rPr>
          <w:rFonts w:ascii="Times New Roman" w:hAnsi="Times New Roman"/>
          <w:i/>
          <w:iCs/>
          <w:spacing w:val="-2"/>
          <w:lang w:val="mk-MK"/>
        </w:rPr>
        <w:t xml:space="preserve">За целите на 3A001.g., </w:t>
      </w:r>
      <w:r w:rsidR="000F24A1" w:rsidRPr="00AE79EF">
        <w:rPr>
          <w:rFonts w:ascii="Times New Roman" w:hAnsi="Times New Roman"/>
          <w:i/>
          <w:iCs/>
          <w:spacing w:val="-2"/>
          <w:lang w:val="mk-MK"/>
        </w:rPr>
        <w:t>‘</w:t>
      </w:r>
      <w:r w:rsidRPr="00AE79EF">
        <w:rPr>
          <w:rFonts w:ascii="Times New Roman" w:hAnsi="Times New Roman"/>
          <w:i/>
          <w:iCs/>
          <w:spacing w:val="-2"/>
          <w:lang w:val="mk-MK"/>
        </w:rPr>
        <w:t>тиристорен модул</w:t>
      </w:r>
      <w:r w:rsidR="000F24A1" w:rsidRPr="00AE79EF">
        <w:rPr>
          <w:rFonts w:ascii="Times New Roman" w:hAnsi="Times New Roman"/>
          <w:i/>
          <w:iCs/>
          <w:spacing w:val="-2"/>
          <w:lang w:val="mk-MK"/>
        </w:rPr>
        <w:t>’</w:t>
      </w:r>
      <w:r w:rsidRPr="00AE79EF">
        <w:rPr>
          <w:rFonts w:ascii="Times New Roman" w:hAnsi="Times New Roman"/>
          <w:i/>
          <w:iCs/>
          <w:spacing w:val="-2"/>
          <w:lang w:val="mk-MK"/>
        </w:rPr>
        <w:t xml:space="preserve"> содржи еден или повеќе тиристорни уреди.</w:t>
      </w:r>
    </w:p>
    <w:p w:rsidR="002402CE" w:rsidRPr="00AE79EF" w:rsidRDefault="002402CE" w:rsidP="002402CE">
      <w:pPr>
        <w:shd w:val="clear" w:color="auto" w:fill="FFFFFF"/>
        <w:spacing w:before="240"/>
        <w:ind w:left="1350" w:hanging="360"/>
        <w:jc w:val="both"/>
        <w:rPr>
          <w:rFonts w:ascii="Times New Roman" w:hAnsi="Times New Roman"/>
          <w:lang w:val="mk-MK"/>
        </w:rPr>
      </w:pPr>
      <w:r w:rsidRPr="00AE79EF">
        <w:rPr>
          <w:rFonts w:ascii="Times New Roman" w:hAnsi="Times New Roman"/>
          <w:lang w:val="mk-MK"/>
        </w:rPr>
        <w:t>h.</w:t>
      </w:r>
      <w:r w:rsidRPr="00AE79EF">
        <w:rPr>
          <w:rFonts w:ascii="Times New Roman" w:hAnsi="Times New Roman"/>
          <w:lang w:val="mk-MK"/>
        </w:rPr>
        <w:tab/>
        <w:t xml:space="preserve">Цврсти полуспроводнички прекинувачи, диоди или </w:t>
      </w:r>
      <w:r w:rsidR="000F24A1" w:rsidRPr="00AE79EF">
        <w:rPr>
          <w:rFonts w:ascii="Times New Roman" w:hAnsi="Times New Roman"/>
          <w:lang w:val="mk-MK"/>
        </w:rPr>
        <w:t>‘</w:t>
      </w:r>
      <w:r w:rsidRPr="00AE79EF">
        <w:rPr>
          <w:rFonts w:ascii="Times New Roman" w:hAnsi="Times New Roman"/>
          <w:lang w:val="mk-MK"/>
        </w:rPr>
        <w:t>модули</w:t>
      </w:r>
      <w:r w:rsidR="000F24A1" w:rsidRPr="00AE79EF">
        <w:rPr>
          <w:rFonts w:ascii="Times New Roman" w:hAnsi="Times New Roman"/>
          <w:lang w:val="mk-MK"/>
        </w:rPr>
        <w:t>’</w:t>
      </w:r>
      <w:r w:rsidRPr="00AE79EF">
        <w:rPr>
          <w:rFonts w:ascii="Times New Roman" w:hAnsi="Times New Roman"/>
          <w:lang w:val="mk-MK"/>
        </w:rPr>
        <w:t xml:space="preserve">, кои ги поседуваат сите од следниве особини: </w:t>
      </w:r>
    </w:p>
    <w:p w:rsidR="002402CE" w:rsidRPr="00AE79EF" w:rsidRDefault="002402CE" w:rsidP="00A9534A">
      <w:pPr>
        <w:widowControl w:val="0"/>
        <w:numPr>
          <w:ilvl w:val="0"/>
          <w:numId w:val="204"/>
        </w:numPr>
        <w:shd w:val="clear" w:color="auto" w:fill="FFFFFF"/>
        <w:tabs>
          <w:tab w:val="left" w:pos="1800"/>
        </w:tabs>
        <w:autoSpaceDE w:val="0"/>
        <w:autoSpaceDN w:val="0"/>
        <w:adjustRightInd w:val="0"/>
        <w:spacing w:before="120" w:after="120" w:line="240" w:lineRule="auto"/>
        <w:ind w:left="1800" w:hanging="446"/>
        <w:jc w:val="both"/>
        <w:rPr>
          <w:rFonts w:ascii="Times New Roman" w:hAnsi="Times New Roman"/>
          <w:lang w:val="mk-MK"/>
        </w:rPr>
      </w:pPr>
      <w:r w:rsidRPr="00AE79EF">
        <w:rPr>
          <w:rFonts w:ascii="Times New Roman" w:hAnsi="Times New Roman"/>
          <w:lang w:val="mk-MK"/>
        </w:rPr>
        <w:t>За користење со максимална функционална температура на поврзување поголема од 488 K (215 °C);</w:t>
      </w:r>
    </w:p>
    <w:p w:rsidR="002402CE" w:rsidRPr="00AE79EF" w:rsidRDefault="002402CE" w:rsidP="00A9534A">
      <w:pPr>
        <w:widowControl w:val="0"/>
        <w:numPr>
          <w:ilvl w:val="0"/>
          <w:numId w:val="204"/>
        </w:numPr>
        <w:shd w:val="clear" w:color="auto" w:fill="FFFFFF"/>
        <w:tabs>
          <w:tab w:val="left" w:pos="1800"/>
        </w:tabs>
        <w:autoSpaceDE w:val="0"/>
        <w:autoSpaceDN w:val="0"/>
        <w:adjustRightInd w:val="0"/>
        <w:spacing w:before="120" w:after="120" w:line="240" w:lineRule="auto"/>
        <w:ind w:left="1800" w:hanging="446"/>
        <w:jc w:val="both"/>
        <w:rPr>
          <w:rFonts w:ascii="Times New Roman" w:hAnsi="Times New Roman"/>
          <w:lang w:val="mk-MK"/>
        </w:rPr>
      </w:pPr>
      <w:r w:rsidRPr="00AE79EF">
        <w:rPr>
          <w:rFonts w:ascii="Times New Roman" w:hAnsi="Times New Roman"/>
          <w:lang w:val="mk-MK"/>
        </w:rPr>
        <w:t xml:space="preserve">Максимален периодичен напон во исклучена состојба (блокирачки напон) поголем од 300 V; </w:t>
      </w:r>
      <w:r w:rsidRPr="00AE79EF">
        <w:rPr>
          <w:rFonts w:ascii="Times New Roman" w:hAnsi="Times New Roman"/>
          <w:u w:val="single"/>
          <w:lang w:val="mk-MK"/>
        </w:rPr>
        <w:t>и</w:t>
      </w:r>
    </w:p>
    <w:p w:rsidR="002402CE" w:rsidRPr="00AE79EF" w:rsidRDefault="002402CE" w:rsidP="00A9534A">
      <w:pPr>
        <w:widowControl w:val="0"/>
        <w:numPr>
          <w:ilvl w:val="0"/>
          <w:numId w:val="204"/>
        </w:numPr>
        <w:shd w:val="clear" w:color="auto" w:fill="FFFFFF"/>
        <w:tabs>
          <w:tab w:val="left" w:pos="1800"/>
        </w:tabs>
        <w:autoSpaceDE w:val="0"/>
        <w:autoSpaceDN w:val="0"/>
        <w:adjustRightInd w:val="0"/>
        <w:spacing w:before="120" w:after="120" w:line="240" w:lineRule="auto"/>
        <w:ind w:left="1800" w:hanging="446"/>
        <w:jc w:val="both"/>
        <w:rPr>
          <w:rFonts w:ascii="Times New Roman" w:hAnsi="Times New Roman"/>
          <w:lang w:val="mk-MK"/>
        </w:rPr>
      </w:pPr>
      <w:r w:rsidRPr="00AE79EF">
        <w:rPr>
          <w:rFonts w:ascii="Times New Roman" w:hAnsi="Times New Roman"/>
          <w:lang w:val="mk-MK"/>
        </w:rPr>
        <w:lastRenderedPageBreak/>
        <w:t>Постојана струја поголема од 1 А.</w:t>
      </w:r>
    </w:p>
    <w:p w:rsidR="002402CE" w:rsidRPr="00AE79EF" w:rsidRDefault="002402CE" w:rsidP="005F628E">
      <w:pPr>
        <w:shd w:val="clear" w:color="auto" w:fill="FFFFFF"/>
        <w:spacing w:before="120" w:after="120" w:line="240" w:lineRule="auto"/>
        <w:ind w:left="2700" w:hanging="1350"/>
        <w:jc w:val="both"/>
        <w:rPr>
          <w:rFonts w:ascii="Times New Roman" w:hAnsi="Times New Roman"/>
          <w:lang w:val="mk-MK"/>
        </w:rPr>
      </w:pPr>
      <w:r w:rsidRPr="00AE79EF">
        <w:rPr>
          <w:rFonts w:ascii="Times New Roman" w:hAnsi="Times New Roman"/>
          <w:i/>
          <w:iCs/>
          <w:u w:val="single"/>
          <w:lang w:val="mk-MK"/>
        </w:rPr>
        <w:t>Забелешка 1:</w:t>
      </w:r>
      <w:r w:rsidRPr="00AE79EF">
        <w:rPr>
          <w:rFonts w:ascii="Times New Roman" w:hAnsi="Times New Roman"/>
          <w:i/>
          <w:iCs/>
          <w:lang w:val="mk-MK"/>
        </w:rPr>
        <w:tab/>
        <w:t xml:space="preserve">Максималниот периодичен напон во исклучена состојба наведен во 3A001.h. опфаќа напон помеѓу излезот кон изворот, напон помеѓу колекторот кон емитерот, максимален периодичен реверзибилен напон и максимален периодичен блокирачки напон во исклучена состојба. </w:t>
      </w:r>
    </w:p>
    <w:p w:rsidR="002402CE" w:rsidRPr="00AE79EF" w:rsidRDefault="002402CE" w:rsidP="005F628E">
      <w:pPr>
        <w:shd w:val="clear" w:color="auto" w:fill="FFFFFF"/>
        <w:spacing w:before="120" w:after="120" w:line="240" w:lineRule="auto"/>
        <w:ind w:left="2340" w:hanging="990"/>
        <w:jc w:val="both"/>
        <w:rPr>
          <w:rFonts w:ascii="Times New Roman" w:hAnsi="Times New Roman"/>
          <w:lang w:val="mk-MK"/>
        </w:rPr>
      </w:pPr>
      <w:r w:rsidRPr="00AE79EF">
        <w:rPr>
          <w:rFonts w:ascii="Times New Roman" w:hAnsi="Times New Roman"/>
          <w:i/>
          <w:iCs/>
          <w:u w:val="single"/>
          <w:lang w:val="mk-MK"/>
        </w:rPr>
        <w:t>Забелешка  2:</w:t>
      </w:r>
      <w:r w:rsidR="005F628E" w:rsidRPr="00AE79EF">
        <w:rPr>
          <w:rFonts w:ascii="Times New Roman" w:hAnsi="Times New Roman"/>
          <w:i/>
          <w:iCs/>
        </w:rPr>
        <w:t xml:space="preserve"> </w:t>
      </w:r>
      <w:r w:rsidRPr="00AE79EF">
        <w:rPr>
          <w:rFonts w:ascii="Times New Roman" w:hAnsi="Times New Roman"/>
          <w:i/>
          <w:iCs/>
          <w:lang w:val="mk-MK"/>
        </w:rPr>
        <w:t>3A001.h. опфаќа:</w:t>
      </w:r>
    </w:p>
    <w:p w:rsidR="002402CE" w:rsidRPr="00AE79EF" w:rsidRDefault="002402CE" w:rsidP="00A9534A">
      <w:pPr>
        <w:widowControl w:val="0"/>
        <w:numPr>
          <w:ilvl w:val="0"/>
          <w:numId w:val="180"/>
        </w:numPr>
        <w:shd w:val="clear" w:color="auto" w:fill="FFFFFF"/>
        <w:tabs>
          <w:tab w:val="left" w:pos="2790"/>
        </w:tabs>
        <w:autoSpaceDE w:val="0"/>
        <w:autoSpaceDN w:val="0"/>
        <w:adjustRightInd w:val="0"/>
        <w:spacing w:before="120" w:after="120" w:line="240" w:lineRule="auto"/>
        <w:ind w:left="3060" w:hanging="270"/>
        <w:jc w:val="both"/>
        <w:rPr>
          <w:rFonts w:ascii="Times New Roman" w:hAnsi="Times New Roman"/>
          <w:lang w:val="mk-MK"/>
        </w:rPr>
      </w:pPr>
      <w:r w:rsidRPr="00AE79EF">
        <w:rPr>
          <w:rFonts w:ascii="Times New Roman" w:hAnsi="Times New Roman"/>
          <w:i/>
          <w:iCs/>
          <w:spacing w:val="-5"/>
          <w:lang w:val="mk-MK"/>
        </w:rPr>
        <w:t>Спојни транзистори со ефект на поле (JFET)</w:t>
      </w:r>
    </w:p>
    <w:p w:rsidR="002402CE" w:rsidRPr="00AE79EF" w:rsidRDefault="002402CE" w:rsidP="00A9534A">
      <w:pPr>
        <w:widowControl w:val="0"/>
        <w:numPr>
          <w:ilvl w:val="0"/>
          <w:numId w:val="180"/>
        </w:numPr>
        <w:shd w:val="clear" w:color="auto" w:fill="FFFFFF"/>
        <w:tabs>
          <w:tab w:val="left" w:pos="2790"/>
        </w:tabs>
        <w:autoSpaceDE w:val="0"/>
        <w:autoSpaceDN w:val="0"/>
        <w:adjustRightInd w:val="0"/>
        <w:spacing w:before="120" w:after="120" w:line="240" w:lineRule="auto"/>
        <w:ind w:left="3060" w:hanging="270"/>
        <w:jc w:val="both"/>
        <w:rPr>
          <w:rFonts w:ascii="Times New Roman" w:hAnsi="Times New Roman"/>
          <w:lang w:val="mk-MK"/>
        </w:rPr>
      </w:pPr>
      <w:r w:rsidRPr="00AE79EF">
        <w:rPr>
          <w:rFonts w:ascii="Times New Roman" w:hAnsi="Times New Roman"/>
          <w:i/>
          <w:iCs/>
          <w:spacing w:val="-5"/>
          <w:lang w:val="mk-MK"/>
        </w:rPr>
        <w:t>Вертикални спојни транзистори со ефект на поле (VJFET)</w:t>
      </w:r>
    </w:p>
    <w:p w:rsidR="002402CE" w:rsidRPr="00AE79EF" w:rsidRDefault="002402CE" w:rsidP="00A9534A">
      <w:pPr>
        <w:widowControl w:val="0"/>
        <w:numPr>
          <w:ilvl w:val="0"/>
          <w:numId w:val="180"/>
        </w:numPr>
        <w:shd w:val="clear" w:color="auto" w:fill="FFFFFF"/>
        <w:tabs>
          <w:tab w:val="left" w:pos="2790"/>
        </w:tabs>
        <w:autoSpaceDE w:val="0"/>
        <w:autoSpaceDN w:val="0"/>
        <w:adjustRightInd w:val="0"/>
        <w:spacing w:before="120" w:after="120" w:line="240" w:lineRule="auto"/>
        <w:ind w:left="3060" w:hanging="270"/>
        <w:jc w:val="both"/>
        <w:rPr>
          <w:rFonts w:ascii="Times New Roman" w:hAnsi="Times New Roman"/>
          <w:lang w:val="mk-MK"/>
        </w:rPr>
      </w:pPr>
      <w:r w:rsidRPr="00AE79EF">
        <w:rPr>
          <w:rFonts w:ascii="Times New Roman" w:hAnsi="Times New Roman"/>
          <w:i/>
          <w:iCs/>
          <w:spacing w:val="-3"/>
          <w:lang w:val="mk-MK"/>
        </w:rPr>
        <w:t xml:space="preserve">Полуспроводливи транзистори од метален оксид </w:t>
      </w:r>
      <w:r w:rsidRPr="00AE79EF">
        <w:rPr>
          <w:rFonts w:ascii="Times New Roman" w:hAnsi="Times New Roman"/>
          <w:i/>
          <w:iCs/>
          <w:spacing w:val="-5"/>
          <w:lang w:val="mk-MK"/>
        </w:rPr>
        <w:t>со ефект на поле</w:t>
      </w:r>
      <w:r w:rsidRPr="00AE79EF">
        <w:rPr>
          <w:rFonts w:ascii="Times New Roman" w:hAnsi="Times New Roman"/>
          <w:i/>
          <w:iCs/>
          <w:spacing w:val="-3"/>
          <w:lang w:val="mk-MK"/>
        </w:rPr>
        <w:t xml:space="preserve"> (MOSFET)</w:t>
      </w:r>
    </w:p>
    <w:p w:rsidR="002402CE" w:rsidRPr="00AE79EF" w:rsidRDefault="002402CE" w:rsidP="00A9534A">
      <w:pPr>
        <w:widowControl w:val="0"/>
        <w:numPr>
          <w:ilvl w:val="0"/>
          <w:numId w:val="180"/>
        </w:numPr>
        <w:shd w:val="clear" w:color="auto" w:fill="FFFFFF"/>
        <w:tabs>
          <w:tab w:val="left" w:pos="2790"/>
        </w:tabs>
        <w:autoSpaceDE w:val="0"/>
        <w:autoSpaceDN w:val="0"/>
        <w:adjustRightInd w:val="0"/>
        <w:spacing w:before="120" w:after="120" w:line="240" w:lineRule="auto"/>
        <w:ind w:left="3060" w:hanging="270"/>
        <w:jc w:val="both"/>
        <w:rPr>
          <w:rFonts w:ascii="Times New Roman" w:hAnsi="Times New Roman"/>
          <w:lang w:val="mk-MK"/>
        </w:rPr>
      </w:pPr>
      <w:r w:rsidRPr="00AE79EF">
        <w:rPr>
          <w:rFonts w:ascii="Times New Roman" w:hAnsi="Times New Roman"/>
          <w:i/>
          <w:iCs/>
          <w:spacing w:val="-2"/>
          <w:lang w:val="mk-MK"/>
        </w:rPr>
        <w:t xml:space="preserve">Двоен дифузен полуспроводлив транзистор од метален оксид </w:t>
      </w:r>
      <w:r w:rsidRPr="00AE79EF">
        <w:rPr>
          <w:rFonts w:ascii="Times New Roman" w:hAnsi="Times New Roman"/>
          <w:i/>
          <w:iCs/>
          <w:spacing w:val="-5"/>
          <w:lang w:val="mk-MK"/>
        </w:rPr>
        <w:t>со ефект на поле</w:t>
      </w:r>
      <w:r w:rsidRPr="00AE79EF">
        <w:rPr>
          <w:rFonts w:ascii="Times New Roman" w:hAnsi="Times New Roman"/>
          <w:i/>
          <w:iCs/>
          <w:spacing w:val="-2"/>
          <w:lang w:val="mk-MK"/>
        </w:rPr>
        <w:t xml:space="preserve"> (DMOSFET)</w:t>
      </w:r>
    </w:p>
    <w:p w:rsidR="002402CE" w:rsidRPr="00AE79EF" w:rsidRDefault="002402CE" w:rsidP="00A9534A">
      <w:pPr>
        <w:widowControl w:val="0"/>
        <w:numPr>
          <w:ilvl w:val="0"/>
          <w:numId w:val="180"/>
        </w:numPr>
        <w:shd w:val="clear" w:color="auto" w:fill="FFFFFF"/>
        <w:tabs>
          <w:tab w:val="left" w:pos="2790"/>
        </w:tabs>
        <w:autoSpaceDE w:val="0"/>
        <w:autoSpaceDN w:val="0"/>
        <w:adjustRightInd w:val="0"/>
        <w:spacing w:before="120" w:after="120" w:line="240" w:lineRule="auto"/>
        <w:ind w:left="3060" w:hanging="270"/>
        <w:jc w:val="both"/>
        <w:rPr>
          <w:rFonts w:ascii="Times New Roman" w:hAnsi="Times New Roman"/>
          <w:lang w:val="mk-MK"/>
        </w:rPr>
      </w:pPr>
      <w:r w:rsidRPr="00AE79EF">
        <w:rPr>
          <w:rFonts w:ascii="Times New Roman" w:hAnsi="Times New Roman"/>
          <w:i/>
          <w:iCs/>
          <w:spacing w:val="-3"/>
          <w:lang w:val="mk-MK"/>
        </w:rPr>
        <w:t>Биполарен транзистор со изолиран гејт-порта (IGBT)</w:t>
      </w:r>
    </w:p>
    <w:p w:rsidR="002402CE" w:rsidRPr="00AE79EF" w:rsidRDefault="002402CE" w:rsidP="00A9534A">
      <w:pPr>
        <w:widowControl w:val="0"/>
        <w:numPr>
          <w:ilvl w:val="0"/>
          <w:numId w:val="180"/>
        </w:numPr>
        <w:shd w:val="clear" w:color="auto" w:fill="FFFFFF"/>
        <w:tabs>
          <w:tab w:val="left" w:pos="2790"/>
        </w:tabs>
        <w:autoSpaceDE w:val="0"/>
        <w:autoSpaceDN w:val="0"/>
        <w:adjustRightInd w:val="0"/>
        <w:spacing w:before="120" w:after="120" w:line="240" w:lineRule="auto"/>
        <w:ind w:left="3060" w:hanging="270"/>
        <w:jc w:val="both"/>
        <w:rPr>
          <w:rFonts w:ascii="Times New Roman" w:hAnsi="Times New Roman"/>
          <w:lang w:val="mk-MK"/>
        </w:rPr>
      </w:pPr>
      <w:r w:rsidRPr="00AE79EF">
        <w:rPr>
          <w:rFonts w:ascii="Times New Roman" w:hAnsi="Times New Roman"/>
          <w:i/>
          <w:iCs/>
          <w:spacing w:val="-2"/>
          <w:lang w:val="mk-MK"/>
        </w:rPr>
        <w:t>Транзистори со висока подвижност на електроните (HEMT)</w:t>
      </w:r>
    </w:p>
    <w:p w:rsidR="002402CE" w:rsidRPr="00AE79EF" w:rsidRDefault="002402CE" w:rsidP="00A9534A">
      <w:pPr>
        <w:widowControl w:val="0"/>
        <w:numPr>
          <w:ilvl w:val="0"/>
          <w:numId w:val="180"/>
        </w:numPr>
        <w:shd w:val="clear" w:color="auto" w:fill="FFFFFF"/>
        <w:tabs>
          <w:tab w:val="left" w:pos="2790"/>
        </w:tabs>
        <w:autoSpaceDE w:val="0"/>
        <w:autoSpaceDN w:val="0"/>
        <w:adjustRightInd w:val="0"/>
        <w:spacing w:before="120" w:after="120" w:line="240" w:lineRule="auto"/>
        <w:ind w:left="3060" w:hanging="270"/>
        <w:jc w:val="both"/>
        <w:rPr>
          <w:rFonts w:ascii="Times New Roman" w:hAnsi="Times New Roman"/>
          <w:lang w:val="mk-MK"/>
        </w:rPr>
      </w:pPr>
      <w:r w:rsidRPr="00AE79EF">
        <w:rPr>
          <w:rFonts w:ascii="Times New Roman" w:hAnsi="Times New Roman"/>
          <w:i/>
          <w:iCs/>
          <w:spacing w:val="-5"/>
          <w:lang w:val="mk-MK"/>
        </w:rPr>
        <w:t>Биполарни спојни транзистори (BJT)</w:t>
      </w:r>
    </w:p>
    <w:p w:rsidR="002402CE" w:rsidRPr="00AE79EF" w:rsidRDefault="002402CE" w:rsidP="00A9534A">
      <w:pPr>
        <w:widowControl w:val="0"/>
        <w:numPr>
          <w:ilvl w:val="0"/>
          <w:numId w:val="180"/>
        </w:numPr>
        <w:shd w:val="clear" w:color="auto" w:fill="FFFFFF"/>
        <w:tabs>
          <w:tab w:val="left" w:pos="2790"/>
        </w:tabs>
        <w:autoSpaceDE w:val="0"/>
        <w:autoSpaceDN w:val="0"/>
        <w:adjustRightInd w:val="0"/>
        <w:spacing w:before="120" w:after="120" w:line="240" w:lineRule="auto"/>
        <w:ind w:left="3060" w:hanging="270"/>
        <w:jc w:val="both"/>
        <w:rPr>
          <w:rFonts w:ascii="Times New Roman" w:hAnsi="Times New Roman"/>
          <w:lang w:val="mk-MK"/>
        </w:rPr>
      </w:pPr>
      <w:r w:rsidRPr="00AE79EF">
        <w:rPr>
          <w:rFonts w:ascii="Times New Roman" w:hAnsi="Times New Roman"/>
          <w:i/>
          <w:iCs/>
          <w:spacing w:val="-3"/>
          <w:lang w:val="mk-MK"/>
        </w:rPr>
        <w:t>Тиристорски и силициумски контролирани насочувачи (SCR)</w:t>
      </w:r>
    </w:p>
    <w:p w:rsidR="002402CE" w:rsidRPr="00AE79EF" w:rsidRDefault="002402CE" w:rsidP="00A9534A">
      <w:pPr>
        <w:widowControl w:val="0"/>
        <w:numPr>
          <w:ilvl w:val="0"/>
          <w:numId w:val="180"/>
        </w:numPr>
        <w:shd w:val="clear" w:color="auto" w:fill="FFFFFF"/>
        <w:tabs>
          <w:tab w:val="left" w:pos="2790"/>
        </w:tabs>
        <w:autoSpaceDE w:val="0"/>
        <w:autoSpaceDN w:val="0"/>
        <w:adjustRightInd w:val="0"/>
        <w:spacing w:before="120" w:after="120" w:line="240" w:lineRule="auto"/>
        <w:ind w:left="3060" w:hanging="270"/>
        <w:jc w:val="both"/>
        <w:rPr>
          <w:rFonts w:ascii="Times New Roman" w:hAnsi="Times New Roman"/>
          <w:lang w:val="mk-MK"/>
        </w:rPr>
      </w:pPr>
      <w:r w:rsidRPr="00AE79EF">
        <w:rPr>
          <w:rFonts w:ascii="Times New Roman" w:hAnsi="Times New Roman"/>
          <w:i/>
          <w:iCs/>
          <w:spacing w:val="-2"/>
          <w:lang w:val="mk-MK"/>
        </w:rPr>
        <w:t>Тиристори со механизам за исклучување (GTO)</w:t>
      </w:r>
    </w:p>
    <w:p w:rsidR="002402CE" w:rsidRPr="00AE79EF" w:rsidRDefault="002402CE" w:rsidP="00A9534A">
      <w:pPr>
        <w:widowControl w:val="0"/>
        <w:numPr>
          <w:ilvl w:val="0"/>
          <w:numId w:val="180"/>
        </w:numPr>
        <w:shd w:val="clear" w:color="auto" w:fill="FFFFFF"/>
        <w:tabs>
          <w:tab w:val="left" w:pos="2790"/>
        </w:tabs>
        <w:autoSpaceDE w:val="0"/>
        <w:autoSpaceDN w:val="0"/>
        <w:adjustRightInd w:val="0"/>
        <w:spacing w:before="120" w:after="120" w:line="240" w:lineRule="auto"/>
        <w:ind w:left="3150" w:hanging="360"/>
        <w:jc w:val="both"/>
        <w:rPr>
          <w:rFonts w:ascii="Times New Roman" w:hAnsi="Times New Roman"/>
          <w:lang w:val="mk-MK"/>
        </w:rPr>
      </w:pPr>
      <w:r w:rsidRPr="00AE79EF">
        <w:rPr>
          <w:rFonts w:ascii="Times New Roman" w:hAnsi="Times New Roman"/>
          <w:i/>
          <w:iCs/>
          <w:spacing w:val="-2"/>
          <w:lang w:val="mk-MK"/>
        </w:rPr>
        <w:t>Емитерски тиристори со механизам за исклучување (ETO)</w:t>
      </w:r>
    </w:p>
    <w:p w:rsidR="002402CE" w:rsidRPr="00AE79EF" w:rsidRDefault="002402CE" w:rsidP="00A9534A">
      <w:pPr>
        <w:widowControl w:val="0"/>
        <w:numPr>
          <w:ilvl w:val="0"/>
          <w:numId w:val="180"/>
        </w:numPr>
        <w:shd w:val="clear" w:color="auto" w:fill="FFFFFF"/>
        <w:tabs>
          <w:tab w:val="left" w:pos="2790"/>
        </w:tabs>
        <w:autoSpaceDE w:val="0"/>
        <w:autoSpaceDN w:val="0"/>
        <w:adjustRightInd w:val="0"/>
        <w:spacing w:before="120" w:after="120" w:line="240" w:lineRule="auto"/>
        <w:ind w:left="3150" w:hanging="360"/>
        <w:jc w:val="both"/>
        <w:rPr>
          <w:rFonts w:ascii="Times New Roman" w:hAnsi="Times New Roman"/>
          <w:lang w:val="mk-MK"/>
        </w:rPr>
      </w:pPr>
      <w:r w:rsidRPr="00AE79EF">
        <w:rPr>
          <w:rFonts w:ascii="Times New Roman" w:hAnsi="Times New Roman"/>
          <w:i/>
          <w:iCs/>
          <w:spacing w:val="-2"/>
          <w:lang w:val="mk-MK"/>
        </w:rPr>
        <w:t>PiN-диоди</w:t>
      </w:r>
    </w:p>
    <w:p w:rsidR="002402CE" w:rsidRPr="00AE79EF" w:rsidRDefault="002402CE" w:rsidP="00A9534A">
      <w:pPr>
        <w:widowControl w:val="0"/>
        <w:numPr>
          <w:ilvl w:val="0"/>
          <w:numId w:val="180"/>
        </w:numPr>
        <w:shd w:val="clear" w:color="auto" w:fill="FFFFFF"/>
        <w:tabs>
          <w:tab w:val="left" w:pos="2790"/>
        </w:tabs>
        <w:autoSpaceDE w:val="0"/>
        <w:autoSpaceDN w:val="0"/>
        <w:adjustRightInd w:val="0"/>
        <w:spacing w:before="120" w:after="120" w:line="240" w:lineRule="auto"/>
        <w:ind w:left="3150" w:hanging="360"/>
        <w:jc w:val="both"/>
        <w:rPr>
          <w:rFonts w:ascii="Times New Roman" w:hAnsi="Times New Roman"/>
          <w:lang w:val="mk-MK"/>
        </w:rPr>
      </w:pPr>
      <w:r w:rsidRPr="00AE79EF">
        <w:rPr>
          <w:rFonts w:ascii="Times New Roman" w:hAnsi="Times New Roman"/>
          <w:i/>
          <w:iCs/>
          <w:spacing w:val="-3"/>
          <w:lang w:val="mk-MK"/>
        </w:rPr>
        <w:t>Шотки-диоди</w:t>
      </w:r>
    </w:p>
    <w:p w:rsidR="002402CE" w:rsidRPr="00AE79EF" w:rsidRDefault="002402CE" w:rsidP="005F628E">
      <w:pPr>
        <w:shd w:val="clear" w:color="auto" w:fill="FFFFFF"/>
        <w:spacing w:before="120" w:after="120" w:line="240" w:lineRule="auto"/>
        <w:ind w:left="2700" w:hanging="1350"/>
        <w:jc w:val="both"/>
        <w:rPr>
          <w:rFonts w:ascii="Times New Roman" w:hAnsi="Times New Roman"/>
          <w:lang w:val="mk-MK"/>
        </w:rPr>
      </w:pPr>
      <w:r w:rsidRPr="00AE79EF">
        <w:rPr>
          <w:rFonts w:ascii="Times New Roman" w:hAnsi="Times New Roman"/>
          <w:i/>
          <w:iCs/>
          <w:u w:val="single"/>
          <w:lang w:val="mk-MK"/>
        </w:rPr>
        <w:t>Забелешка</w:t>
      </w:r>
      <w:r w:rsidRPr="00AE79EF">
        <w:rPr>
          <w:rFonts w:ascii="Times New Roman" w:hAnsi="Times New Roman"/>
          <w:i/>
          <w:iCs/>
          <w:spacing w:val="-3"/>
          <w:u w:val="single"/>
          <w:lang w:val="mk-MK"/>
        </w:rPr>
        <w:t xml:space="preserve"> 3:</w:t>
      </w:r>
      <w:r w:rsidRPr="00AE79EF">
        <w:rPr>
          <w:rFonts w:ascii="Times New Roman" w:hAnsi="Times New Roman"/>
          <w:i/>
          <w:iCs/>
          <w:spacing w:val="-3"/>
          <w:lang w:val="mk-MK"/>
        </w:rPr>
        <w:tab/>
        <w:t xml:space="preserve">3A001.h. не контролира прекинувачи, диоди или </w:t>
      </w:r>
      <w:r w:rsidR="000F24A1" w:rsidRPr="00AE79EF">
        <w:rPr>
          <w:rFonts w:ascii="Times New Roman" w:hAnsi="Times New Roman"/>
          <w:i/>
          <w:iCs/>
          <w:spacing w:val="-3"/>
          <w:lang w:val="mk-MK"/>
        </w:rPr>
        <w:t>‘</w:t>
      </w:r>
      <w:r w:rsidRPr="00AE79EF">
        <w:rPr>
          <w:rFonts w:ascii="Times New Roman" w:hAnsi="Times New Roman"/>
          <w:i/>
          <w:iCs/>
          <w:spacing w:val="-3"/>
          <w:lang w:val="mk-MK"/>
        </w:rPr>
        <w:t>модули</w:t>
      </w:r>
      <w:r w:rsidR="000F24A1" w:rsidRPr="00AE79EF">
        <w:rPr>
          <w:rFonts w:ascii="Times New Roman" w:hAnsi="Times New Roman"/>
          <w:i/>
          <w:iCs/>
          <w:spacing w:val="-3"/>
          <w:lang w:val="mk-MK"/>
        </w:rPr>
        <w:t>’</w:t>
      </w:r>
      <w:r w:rsidRPr="00AE79EF">
        <w:rPr>
          <w:rFonts w:ascii="Times New Roman" w:hAnsi="Times New Roman"/>
          <w:i/>
          <w:iCs/>
          <w:spacing w:val="-3"/>
          <w:lang w:val="mk-MK"/>
        </w:rPr>
        <w:t xml:space="preserve"> кои се вклопени во опрема која е  проектирана за примена во цивилни автомобили, цивилната железница или во „цивилни летала“.</w:t>
      </w:r>
    </w:p>
    <w:p w:rsidR="002402CE" w:rsidRPr="00AE79EF" w:rsidRDefault="002402CE" w:rsidP="005F628E">
      <w:pPr>
        <w:shd w:val="clear" w:color="auto" w:fill="FFFFFF"/>
        <w:spacing w:before="120" w:after="120" w:line="240" w:lineRule="auto"/>
        <w:ind w:left="1350"/>
        <w:jc w:val="both"/>
        <w:outlineLvl w:val="0"/>
        <w:rPr>
          <w:rFonts w:ascii="Times New Roman" w:hAnsi="Times New Roman"/>
          <w:lang w:val="mk-MK"/>
        </w:rPr>
      </w:pPr>
      <w:r w:rsidRPr="00AE79EF">
        <w:rPr>
          <w:rFonts w:ascii="Times New Roman" w:hAnsi="Times New Roman"/>
          <w:i/>
          <w:iCs/>
          <w:spacing w:val="-4"/>
          <w:u w:val="single"/>
          <w:lang w:val="mk-MK"/>
        </w:rPr>
        <w:t xml:space="preserve">Техничка </w:t>
      </w:r>
      <w:r w:rsidRPr="00AE79EF">
        <w:rPr>
          <w:rFonts w:ascii="Times New Roman" w:hAnsi="Times New Roman"/>
          <w:i/>
          <w:iCs/>
          <w:u w:val="single"/>
          <w:lang w:val="mk-MK"/>
        </w:rPr>
        <w:t>забелешка</w:t>
      </w:r>
      <w:r w:rsidRPr="00AE79EF">
        <w:rPr>
          <w:rFonts w:ascii="Times New Roman" w:hAnsi="Times New Roman"/>
          <w:i/>
          <w:iCs/>
          <w:spacing w:val="-4"/>
          <w:u w:val="single"/>
          <w:lang w:val="mk-MK"/>
        </w:rPr>
        <w:t>:</w:t>
      </w:r>
    </w:p>
    <w:p w:rsidR="002402CE" w:rsidRPr="00AE79EF" w:rsidRDefault="002402CE" w:rsidP="005F628E">
      <w:pPr>
        <w:shd w:val="clear" w:color="auto" w:fill="FFFFFF"/>
        <w:spacing w:before="120" w:after="120" w:line="240" w:lineRule="auto"/>
        <w:ind w:left="1350"/>
        <w:jc w:val="both"/>
        <w:rPr>
          <w:rFonts w:ascii="Times New Roman" w:hAnsi="Times New Roman"/>
          <w:i/>
          <w:iCs/>
          <w:spacing w:val="-4"/>
          <w:lang w:val="mk-MK"/>
        </w:rPr>
      </w:pPr>
      <w:r w:rsidRPr="00AE79EF">
        <w:rPr>
          <w:rFonts w:ascii="Times New Roman" w:hAnsi="Times New Roman"/>
          <w:i/>
          <w:iCs/>
          <w:spacing w:val="-4"/>
          <w:lang w:val="mk-MK"/>
        </w:rPr>
        <w:t xml:space="preserve">За целите на 3A001.h., </w:t>
      </w:r>
      <w:r w:rsidR="000F24A1" w:rsidRPr="00AE79EF">
        <w:rPr>
          <w:rFonts w:ascii="Times New Roman" w:hAnsi="Times New Roman"/>
          <w:i/>
          <w:iCs/>
          <w:spacing w:val="-4"/>
          <w:lang w:val="mk-MK"/>
        </w:rPr>
        <w:t>‘</w:t>
      </w:r>
      <w:r w:rsidRPr="00AE79EF">
        <w:rPr>
          <w:rFonts w:ascii="Times New Roman" w:hAnsi="Times New Roman"/>
          <w:i/>
          <w:iCs/>
          <w:spacing w:val="-4"/>
          <w:lang w:val="mk-MK"/>
        </w:rPr>
        <w:t>модулите</w:t>
      </w:r>
      <w:r w:rsidR="000F24A1" w:rsidRPr="00AE79EF">
        <w:rPr>
          <w:rFonts w:ascii="Times New Roman" w:hAnsi="Times New Roman"/>
          <w:i/>
          <w:iCs/>
          <w:spacing w:val="-4"/>
          <w:lang w:val="mk-MK"/>
        </w:rPr>
        <w:t>’</w:t>
      </w:r>
      <w:r w:rsidRPr="00AE79EF">
        <w:rPr>
          <w:rFonts w:ascii="Times New Roman" w:hAnsi="Times New Roman"/>
          <w:i/>
          <w:iCs/>
          <w:spacing w:val="-4"/>
          <w:lang w:val="mk-MK"/>
        </w:rPr>
        <w:t xml:space="preserve"> содржат еден или повеќе полуспроводливи тврди прекинувачи или диоди за моќност.</w:t>
      </w:r>
    </w:p>
    <w:p w:rsidR="00831BCD" w:rsidRPr="00AE79EF" w:rsidRDefault="00831BCD" w:rsidP="00A9534A">
      <w:pPr>
        <w:pStyle w:val="ListParagraph"/>
        <w:numPr>
          <w:ilvl w:val="0"/>
          <w:numId w:val="522"/>
        </w:numPr>
        <w:spacing w:before="120" w:after="120" w:line="240" w:lineRule="auto"/>
        <w:ind w:hanging="225"/>
        <w:rPr>
          <w:rFonts w:ascii="Times New Roman" w:hAnsi="Times New Roman"/>
        </w:rPr>
      </w:pPr>
      <w:r w:rsidRPr="00AE79EF">
        <w:rPr>
          <w:rFonts w:ascii="Times New Roman" w:hAnsi="Times New Roman"/>
        </w:rPr>
        <w:t>Интензитет, амплитуда или фаза на електрооптички модулатори, наменети за аналогни   сигнали и кои имаат кое било од следниве работи:</w:t>
      </w:r>
    </w:p>
    <w:p w:rsidR="00156B57" w:rsidRPr="00AE79EF" w:rsidRDefault="00156B57" w:rsidP="00156B57">
      <w:pPr>
        <w:pStyle w:val="ListParagraph"/>
        <w:spacing w:before="120" w:after="120" w:line="240" w:lineRule="auto"/>
        <w:ind w:left="1125"/>
        <w:rPr>
          <w:rFonts w:ascii="Times New Roman" w:hAnsi="Times New Roman"/>
        </w:rPr>
      </w:pPr>
    </w:p>
    <w:p w:rsidR="00831BCD" w:rsidRPr="00AE79EF" w:rsidRDefault="00831BCD" w:rsidP="00A9534A">
      <w:pPr>
        <w:pStyle w:val="ListParagraph"/>
        <w:numPr>
          <w:ilvl w:val="1"/>
          <w:numId w:val="189"/>
        </w:numPr>
        <w:spacing w:before="120" w:after="120" w:line="240" w:lineRule="auto"/>
        <w:ind w:left="1440" w:hanging="270"/>
        <w:rPr>
          <w:rFonts w:ascii="Times New Roman" w:hAnsi="Times New Roman"/>
        </w:rPr>
      </w:pPr>
      <w:r w:rsidRPr="00AE79EF">
        <w:rPr>
          <w:rFonts w:ascii="Times New Roman" w:hAnsi="Times New Roman"/>
        </w:rPr>
        <w:t xml:space="preserve"> Максимална работна фреквенција поголема од 10 GHz, но помала од 20 GHz,  оптичка загуба при вметнување еднаква или помала од 3 dB и која што има која било од следниве карактеристики:</w:t>
      </w:r>
    </w:p>
    <w:p w:rsidR="00831BCD" w:rsidRPr="00AE79EF" w:rsidRDefault="00D752BC" w:rsidP="00156B57">
      <w:pPr>
        <w:spacing w:before="120" w:after="120" w:line="240" w:lineRule="auto"/>
        <w:ind w:left="1710" w:hanging="270"/>
        <w:rPr>
          <w:rFonts w:ascii="Times New Roman" w:hAnsi="Times New Roman"/>
        </w:rPr>
      </w:pPr>
      <w:r w:rsidRPr="00AE79EF">
        <w:rPr>
          <w:rFonts w:ascii="Times New Roman" w:hAnsi="Times New Roman"/>
          <w:lang w:val="mk-MK"/>
        </w:rPr>
        <w:t xml:space="preserve">а </w:t>
      </w:r>
      <w:r w:rsidR="00831BCD" w:rsidRPr="00AE79EF">
        <w:rPr>
          <w:rFonts w:ascii="Times New Roman" w:hAnsi="Times New Roman"/>
        </w:rPr>
        <w:t>.</w:t>
      </w:r>
      <w:r w:rsidR="000F2FB1" w:rsidRPr="00AE79EF">
        <w:rPr>
          <w:rFonts w:ascii="Times New Roman" w:hAnsi="Times New Roman"/>
        </w:rPr>
        <w:t xml:space="preserve"> </w:t>
      </w:r>
      <w:r w:rsidR="00831BCD" w:rsidRPr="00AE79EF">
        <w:rPr>
          <w:rFonts w:ascii="Times New Roman" w:hAnsi="Times New Roman"/>
        </w:rPr>
        <w:t xml:space="preserve"> 'Напон од половина бран' ('Vπ') помал од 2,7 V кога се мери со фреквенција од 1 GHz или помала; или</w:t>
      </w:r>
    </w:p>
    <w:p w:rsidR="00831BCD" w:rsidRPr="00AE79EF" w:rsidRDefault="000F2FB1" w:rsidP="00156B57">
      <w:pPr>
        <w:spacing w:before="120" w:after="120" w:line="240" w:lineRule="auto"/>
        <w:ind w:left="1710" w:hanging="270"/>
        <w:rPr>
          <w:rFonts w:ascii="Times New Roman" w:hAnsi="Times New Roman"/>
        </w:rPr>
      </w:pPr>
      <w:r w:rsidRPr="00AE79EF">
        <w:rPr>
          <w:rFonts w:ascii="Times New Roman" w:hAnsi="Times New Roman"/>
        </w:rPr>
        <w:t>b</w:t>
      </w:r>
      <w:r w:rsidR="00831BCD" w:rsidRPr="00AE79EF">
        <w:rPr>
          <w:rFonts w:ascii="Times New Roman" w:hAnsi="Times New Roman"/>
        </w:rPr>
        <w:t>.</w:t>
      </w:r>
      <w:r w:rsidR="00D752BC" w:rsidRPr="00AE79EF">
        <w:rPr>
          <w:rFonts w:ascii="Times New Roman" w:hAnsi="Times New Roman"/>
          <w:lang w:val="mk-MK"/>
        </w:rPr>
        <w:t xml:space="preserve"> </w:t>
      </w:r>
      <w:r w:rsidR="00831BCD" w:rsidRPr="00AE79EF">
        <w:rPr>
          <w:rFonts w:ascii="Times New Roman" w:hAnsi="Times New Roman"/>
        </w:rPr>
        <w:t xml:space="preserve"> A 'Vπ' помала од 4 V кога се мери со фреквенција поголема од 1 GHz; или</w:t>
      </w:r>
    </w:p>
    <w:p w:rsidR="00831BCD" w:rsidRPr="00AE79EF" w:rsidRDefault="00831BCD" w:rsidP="00156B57">
      <w:pPr>
        <w:spacing w:before="120" w:after="120" w:line="240" w:lineRule="auto"/>
        <w:ind w:left="1440" w:hanging="360"/>
        <w:rPr>
          <w:rFonts w:ascii="Times New Roman" w:hAnsi="Times New Roman"/>
        </w:rPr>
      </w:pPr>
      <w:r w:rsidRPr="00AE79EF">
        <w:rPr>
          <w:rFonts w:ascii="Times New Roman" w:hAnsi="Times New Roman"/>
        </w:rPr>
        <w:t> 2.</w:t>
      </w:r>
      <w:r w:rsidR="00D752BC" w:rsidRPr="00AE79EF">
        <w:rPr>
          <w:rFonts w:ascii="Times New Roman" w:hAnsi="Times New Roman"/>
          <w:lang w:val="mk-MK"/>
        </w:rPr>
        <w:t xml:space="preserve">  </w:t>
      </w:r>
      <w:r w:rsidRPr="00AE79EF">
        <w:rPr>
          <w:rFonts w:ascii="Times New Roman" w:hAnsi="Times New Roman"/>
        </w:rPr>
        <w:t xml:space="preserve"> Максимална работна фреквенција еднаква на или поголема од 20 GHz, оптичка загуба при вметнување еднаква или помала од 3 dB и која што има која било од следниве:</w:t>
      </w:r>
    </w:p>
    <w:p w:rsidR="00831BCD" w:rsidRPr="00AE79EF" w:rsidRDefault="00831BCD" w:rsidP="00A9534A">
      <w:pPr>
        <w:pStyle w:val="ListParagraph"/>
        <w:numPr>
          <w:ilvl w:val="1"/>
          <w:numId w:val="112"/>
        </w:numPr>
        <w:spacing w:before="120" w:after="120" w:line="240" w:lineRule="auto"/>
        <w:ind w:left="1710" w:hanging="270"/>
        <w:rPr>
          <w:rFonts w:ascii="Times New Roman" w:hAnsi="Times New Roman"/>
        </w:rPr>
      </w:pPr>
      <w:r w:rsidRPr="00AE79EF">
        <w:rPr>
          <w:rFonts w:ascii="Times New Roman" w:hAnsi="Times New Roman"/>
        </w:rPr>
        <w:lastRenderedPageBreak/>
        <w:t xml:space="preserve"> A 'Vπ' помала од 3,3 V кога се мери со фреквенција од 1 GHz или помала; или</w:t>
      </w:r>
    </w:p>
    <w:p w:rsidR="00831BCD" w:rsidRPr="00AE79EF" w:rsidRDefault="000F2FB1" w:rsidP="00350566">
      <w:pPr>
        <w:spacing w:before="120" w:after="120" w:line="240" w:lineRule="auto"/>
        <w:ind w:left="1710" w:hanging="270"/>
        <w:rPr>
          <w:rFonts w:ascii="Times New Roman" w:hAnsi="Times New Roman"/>
          <w:lang w:val="mk-MK"/>
        </w:rPr>
      </w:pPr>
      <w:r w:rsidRPr="00AE79EF">
        <w:rPr>
          <w:rFonts w:ascii="Times New Roman" w:hAnsi="Times New Roman"/>
        </w:rPr>
        <w:t>b</w:t>
      </w:r>
      <w:r w:rsidR="00831BCD" w:rsidRPr="00AE79EF">
        <w:rPr>
          <w:rFonts w:ascii="Times New Roman" w:hAnsi="Times New Roman"/>
        </w:rPr>
        <w:t>.</w:t>
      </w:r>
      <w:r w:rsidR="00D752BC" w:rsidRPr="00AE79EF">
        <w:rPr>
          <w:rFonts w:ascii="Times New Roman" w:hAnsi="Times New Roman"/>
          <w:lang w:val="mk-MK"/>
        </w:rPr>
        <w:t xml:space="preserve"> </w:t>
      </w:r>
      <w:r w:rsidR="00831BCD" w:rsidRPr="00AE79EF">
        <w:rPr>
          <w:rFonts w:ascii="Times New Roman" w:hAnsi="Times New Roman"/>
        </w:rPr>
        <w:t xml:space="preserve"> A 'Vπ' помалку од 5 V кога се мери со</w:t>
      </w:r>
      <w:r w:rsidR="00350566" w:rsidRPr="00AE79EF">
        <w:rPr>
          <w:rFonts w:ascii="Times New Roman" w:hAnsi="Times New Roman"/>
        </w:rPr>
        <w:t xml:space="preserve"> фреквенција поголема од 1 GHz.</w:t>
      </w:r>
    </w:p>
    <w:p w:rsidR="00831BCD" w:rsidRPr="00AE79EF" w:rsidRDefault="000F2FB1" w:rsidP="00156B57">
      <w:pPr>
        <w:spacing w:before="120" w:after="120" w:line="240" w:lineRule="auto"/>
        <w:ind w:left="2160" w:hanging="990"/>
        <w:rPr>
          <w:rFonts w:ascii="Times New Roman" w:hAnsi="Times New Roman"/>
          <w:i/>
        </w:rPr>
      </w:pPr>
      <w:r w:rsidRPr="00AE79EF">
        <w:rPr>
          <w:rFonts w:ascii="Times New Roman" w:hAnsi="Times New Roman"/>
          <w:i/>
          <w:u w:val="single"/>
        </w:rPr>
        <w:t xml:space="preserve"> </w:t>
      </w:r>
      <w:r w:rsidR="00831BCD" w:rsidRPr="00AE79EF">
        <w:rPr>
          <w:rFonts w:ascii="Times New Roman" w:hAnsi="Times New Roman"/>
          <w:i/>
          <w:u w:val="single"/>
        </w:rPr>
        <w:t>Забелешка</w:t>
      </w:r>
      <w:r w:rsidR="00831BCD" w:rsidRPr="00AE79EF">
        <w:rPr>
          <w:rFonts w:ascii="Times New Roman" w:hAnsi="Times New Roman"/>
          <w:i/>
        </w:rPr>
        <w:t>: 3А001.i. вклучува електрооптички модулатори кои имаат оптички влезни и излезни конектори (на пример, фибер-оптички влакна).</w:t>
      </w:r>
    </w:p>
    <w:p w:rsidR="00D752BC" w:rsidRPr="00AE79EF" w:rsidRDefault="00831BCD" w:rsidP="00156B57">
      <w:pPr>
        <w:spacing w:before="120" w:after="120" w:line="240" w:lineRule="auto"/>
        <w:ind w:left="1170" w:firstLine="90"/>
        <w:rPr>
          <w:rFonts w:ascii="Times New Roman" w:hAnsi="Times New Roman"/>
          <w:i/>
          <w:lang w:val="mk-MK"/>
        </w:rPr>
      </w:pPr>
      <w:r w:rsidRPr="00AE79EF">
        <w:rPr>
          <w:rFonts w:ascii="Times New Roman" w:hAnsi="Times New Roman"/>
          <w:i/>
          <w:u w:val="single"/>
        </w:rPr>
        <w:t>Техничка забелешка</w:t>
      </w:r>
      <w:r w:rsidRPr="00AE79EF">
        <w:rPr>
          <w:rFonts w:ascii="Times New Roman" w:hAnsi="Times New Roman"/>
          <w:i/>
        </w:rPr>
        <w:t>:</w:t>
      </w:r>
    </w:p>
    <w:p w:rsidR="00831BCD" w:rsidRPr="00AE79EF" w:rsidRDefault="00831BCD" w:rsidP="00156B57">
      <w:pPr>
        <w:spacing w:before="120" w:after="120" w:line="240" w:lineRule="auto"/>
        <w:ind w:left="1260"/>
        <w:rPr>
          <w:rFonts w:ascii="Times New Roman" w:hAnsi="Times New Roman"/>
          <w:i/>
          <w:lang w:val="mk-MK"/>
        </w:rPr>
      </w:pPr>
      <w:r w:rsidRPr="00AE79EF">
        <w:rPr>
          <w:rFonts w:ascii="Times New Roman" w:hAnsi="Times New Roman"/>
          <w:i/>
        </w:rPr>
        <w:t xml:space="preserve"> За целите на 3A001.i., ‘Напон од половина б</w:t>
      </w:r>
      <w:r w:rsidR="00D752BC" w:rsidRPr="00AE79EF">
        <w:rPr>
          <w:rFonts w:ascii="Times New Roman" w:hAnsi="Times New Roman"/>
          <w:i/>
          <w:lang w:val="mk-MK"/>
        </w:rPr>
        <w:t>р</w:t>
      </w:r>
      <w:r w:rsidRPr="00AE79EF">
        <w:rPr>
          <w:rFonts w:ascii="Times New Roman" w:hAnsi="Times New Roman"/>
          <w:i/>
        </w:rPr>
        <w:t>ан’ (VP) е применетиот напон потребен за да се направи промена на фазата од 180 степени во брановата должина на светлина која се шири преку оптичкиот модулатор.</w:t>
      </w:r>
    </w:p>
    <w:p w:rsidR="002402CE" w:rsidRPr="00AE79EF" w:rsidRDefault="002402CE" w:rsidP="002402C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3A002</w:t>
      </w:r>
      <w:r w:rsidRPr="00AE79EF">
        <w:rPr>
          <w:rFonts w:ascii="Times New Roman" w:hAnsi="Times New Roman"/>
          <w:lang w:val="mk-MK"/>
        </w:rPr>
        <w:tab/>
        <w:t>Општонаменски „електронски склопови“, модули и опрема, како што следува:</w:t>
      </w:r>
    </w:p>
    <w:p w:rsidR="002402CE" w:rsidRPr="00AE79EF" w:rsidRDefault="002402CE" w:rsidP="00156B57">
      <w:pPr>
        <w:shd w:val="clear" w:color="auto" w:fill="FFFFFF"/>
        <w:spacing w:before="120" w:after="120" w:line="240" w:lineRule="auto"/>
        <w:ind w:left="1440" w:hanging="450"/>
        <w:jc w:val="both"/>
        <w:rPr>
          <w:rFonts w:ascii="Times New Roman" w:hAnsi="Times New Roman"/>
          <w:lang w:val="mk-MK"/>
        </w:rPr>
      </w:pPr>
      <w:r w:rsidRPr="00AE79EF">
        <w:rPr>
          <w:rFonts w:ascii="Times New Roman" w:hAnsi="Times New Roman"/>
          <w:lang w:val="mk-MK"/>
        </w:rPr>
        <w:t>а.</w:t>
      </w:r>
      <w:r w:rsidRPr="00AE79EF">
        <w:rPr>
          <w:rFonts w:ascii="Times New Roman" w:hAnsi="Times New Roman"/>
          <w:lang w:val="mk-MK"/>
        </w:rPr>
        <w:tab/>
        <w:t>Опрема за снимање и осцилоскопи, како што следува:</w:t>
      </w:r>
    </w:p>
    <w:p w:rsidR="002402CE" w:rsidRPr="00AE79EF" w:rsidRDefault="002402CE" w:rsidP="00156B57">
      <w:pPr>
        <w:shd w:val="clear" w:color="auto" w:fill="FFFFFF"/>
        <w:tabs>
          <w:tab w:val="left" w:pos="1800"/>
        </w:tabs>
        <w:spacing w:before="120" w:after="120" w:line="240" w:lineRule="auto"/>
        <w:ind w:left="1800" w:hanging="360"/>
        <w:jc w:val="both"/>
        <w:rPr>
          <w:rFonts w:ascii="Times New Roman" w:hAnsi="Times New Roman"/>
          <w:lang w:val="mk-MK"/>
        </w:rPr>
      </w:pPr>
      <w:r w:rsidRPr="00AE79EF">
        <w:rPr>
          <w:rFonts w:ascii="Times New Roman" w:hAnsi="Times New Roman"/>
          <w:lang w:val="mk-MK"/>
        </w:rPr>
        <w:t>1.</w:t>
      </w:r>
      <w:r w:rsidRPr="00AE79EF">
        <w:rPr>
          <w:rFonts w:ascii="Times New Roman" w:hAnsi="Times New Roman"/>
          <w:lang w:val="mk-MK"/>
        </w:rPr>
        <w:tab/>
        <w:t>Не се користи;</w:t>
      </w:r>
    </w:p>
    <w:p w:rsidR="002402CE" w:rsidRPr="00AE79EF" w:rsidRDefault="002402CE" w:rsidP="00156B57">
      <w:pPr>
        <w:shd w:val="clear" w:color="auto" w:fill="FFFFFF"/>
        <w:tabs>
          <w:tab w:val="left" w:pos="1800"/>
        </w:tabs>
        <w:spacing w:before="120" w:after="120" w:line="240" w:lineRule="auto"/>
        <w:ind w:left="1800" w:hanging="360"/>
        <w:jc w:val="both"/>
        <w:rPr>
          <w:rFonts w:ascii="Times New Roman" w:hAnsi="Times New Roman"/>
          <w:lang w:val="mk-MK"/>
        </w:rPr>
      </w:pPr>
      <w:r w:rsidRPr="00AE79EF">
        <w:rPr>
          <w:rFonts w:ascii="Times New Roman" w:hAnsi="Times New Roman"/>
          <w:lang w:val="mk-MK"/>
        </w:rPr>
        <w:t>2.</w:t>
      </w:r>
      <w:r w:rsidRPr="00AE79EF">
        <w:rPr>
          <w:rFonts w:ascii="Times New Roman" w:hAnsi="Times New Roman"/>
          <w:lang w:val="mk-MK"/>
        </w:rPr>
        <w:tab/>
        <w:t>Не се користи;</w:t>
      </w:r>
      <w:r w:rsidRPr="00AE79EF">
        <w:rPr>
          <w:rFonts w:ascii="Times New Roman" w:hAnsi="Times New Roman"/>
          <w:i/>
          <w:iCs/>
          <w:spacing w:val="-2"/>
          <w:lang w:val="mk-MK"/>
        </w:rPr>
        <w:t>.</w:t>
      </w:r>
    </w:p>
    <w:p w:rsidR="002402CE" w:rsidRPr="00AE79EF" w:rsidRDefault="002402CE" w:rsidP="00156B57">
      <w:pPr>
        <w:shd w:val="clear" w:color="auto" w:fill="FFFFFF"/>
        <w:tabs>
          <w:tab w:val="left" w:pos="1800"/>
        </w:tabs>
        <w:spacing w:before="120" w:after="120" w:line="240" w:lineRule="auto"/>
        <w:ind w:left="1800" w:hanging="360"/>
        <w:jc w:val="both"/>
        <w:rPr>
          <w:rFonts w:ascii="Times New Roman" w:hAnsi="Times New Roman"/>
          <w:lang w:val="mk-MK"/>
        </w:rPr>
      </w:pPr>
      <w:r w:rsidRPr="00AE79EF">
        <w:rPr>
          <w:rFonts w:ascii="Times New Roman" w:hAnsi="Times New Roman"/>
          <w:lang w:val="mk-MK"/>
        </w:rPr>
        <w:t>3.</w:t>
      </w:r>
      <w:r w:rsidRPr="00AE79EF">
        <w:rPr>
          <w:rFonts w:ascii="Times New Roman" w:hAnsi="Times New Roman"/>
          <w:lang w:val="mk-MK"/>
        </w:rPr>
        <w:tab/>
        <w:t>Не се користи;</w:t>
      </w:r>
    </w:p>
    <w:p w:rsidR="002402CE" w:rsidRPr="00AE79EF" w:rsidRDefault="002402CE" w:rsidP="00A9534A">
      <w:pPr>
        <w:widowControl w:val="0"/>
        <w:numPr>
          <w:ilvl w:val="0"/>
          <w:numId w:val="205"/>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Не се користи;</w:t>
      </w:r>
    </w:p>
    <w:p w:rsidR="002402CE" w:rsidRPr="00AE79EF" w:rsidRDefault="002402CE" w:rsidP="00A9534A">
      <w:pPr>
        <w:widowControl w:val="0"/>
        <w:numPr>
          <w:ilvl w:val="0"/>
          <w:numId w:val="205"/>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Не се користи;</w:t>
      </w:r>
    </w:p>
    <w:p w:rsidR="002402CE" w:rsidRPr="00AE79EF" w:rsidRDefault="002402CE" w:rsidP="00156B57">
      <w:pPr>
        <w:shd w:val="clear" w:color="auto" w:fill="FFFFFF"/>
        <w:spacing w:before="120" w:after="120" w:line="240" w:lineRule="auto"/>
        <w:ind w:left="1800" w:hanging="360"/>
        <w:jc w:val="both"/>
        <w:rPr>
          <w:rFonts w:ascii="Times New Roman" w:hAnsi="Times New Roman"/>
          <w:lang w:val="mk-MK"/>
        </w:rPr>
      </w:pPr>
      <w:r w:rsidRPr="00AE79EF">
        <w:rPr>
          <w:rFonts w:ascii="Times New Roman" w:hAnsi="Times New Roman"/>
          <w:lang w:val="mk-MK"/>
        </w:rPr>
        <w:t>6.</w:t>
      </w:r>
      <w:r w:rsidRPr="00AE79EF">
        <w:rPr>
          <w:rFonts w:ascii="Times New Roman" w:hAnsi="Times New Roman"/>
          <w:lang w:val="mk-MK"/>
        </w:rPr>
        <w:tab/>
        <w:t>Дигитални уреди за снимање податоци кои ги поседуваат сите од следниве особини:</w:t>
      </w:r>
    </w:p>
    <w:p w:rsidR="002402CE" w:rsidRPr="00AE79EF" w:rsidRDefault="002402CE" w:rsidP="00156B57">
      <w:pPr>
        <w:shd w:val="clear" w:color="auto" w:fill="FFFFFF"/>
        <w:tabs>
          <w:tab w:val="left" w:pos="2160"/>
        </w:tabs>
        <w:spacing w:before="120" w:after="120" w:line="240" w:lineRule="auto"/>
        <w:ind w:left="2160" w:hanging="360"/>
        <w:jc w:val="both"/>
        <w:rPr>
          <w:rFonts w:ascii="Times New Roman" w:hAnsi="Times New Roman"/>
          <w:lang w:val="mk-MK"/>
        </w:rPr>
      </w:pPr>
      <w:r w:rsidRPr="00AE79EF">
        <w:rPr>
          <w:rFonts w:ascii="Times New Roman" w:hAnsi="Times New Roman"/>
          <w:spacing w:val="-1"/>
          <w:lang w:val="mk-MK"/>
        </w:rPr>
        <w:t>а.</w:t>
      </w:r>
      <w:r w:rsidRPr="00AE79EF">
        <w:rPr>
          <w:rFonts w:ascii="Times New Roman" w:hAnsi="Times New Roman"/>
          <w:lang w:val="mk-MK"/>
        </w:rPr>
        <w:tab/>
        <w:t xml:space="preserve">Одржлива </w:t>
      </w:r>
      <w:r w:rsidR="000F24A1" w:rsidRPr="00AE79EF">
        <w:rPr>
          <w:rFonts w:ascii="Times New Roman" w:hAnsi="Times New Roman"/>
          <w:lang w:val="mk-MK"/>
        </w:rPr>
        <w:t>‘</w:t>
      </w:r>
      <w:r w:rsidRPr="00AE79EF">
        <w:rPr>
          <w:rFonts w:ascii="Times New Roman" w:hAnsi="Times New Roman"/>
          <w:lang w:val="mk-MK"/>
        </w:rPr>
        <w:t>постојана пропусна моќ</w:t>
      </w:r>
      <w:r w:rsidR="000F24A1" w:rsidRPr="00AE79EF">
        <w:rPr>
          <w:rFonts w:ascii="Times New Roman" w:hAnsi="Times New Roman"/>
          <w:lang w:val="mk-MK"/>
        </w:rPr>
        <w:t>’</w:t>
      </w:r>
      <w:r w:rsidRPr="00AE79EF">
        <w:rPr>
          <w:rFonts w:ascii="Times New Roman" w:hAnsi="Times New Roman"/>
          <w:lang w:val="mk-MK"/>
        </w:rPr>
        <w:t xml:space="preserve"> од повеќе од 6,4 Gbit/s на диск или на тврда драјв-меморија; </w:t>
      </w:r>
      <w:r w:rsidRPr="00AE79EF">
        <w:rPr>
          <w:rFonts w:ascii="Times New Roman" w:hAnsi="Times New Roman"/>
          <w:u w:val="single"/>
          <w:lang w:val="mk-MK"/>
        </w:rPr>
        <w:t>и</w:t>
      </w:r>
    </w:p>
    <w:p w:rsidR="00F327AE" w:rsidRPr="00AE79EF" w:rsidRDefault="002402CE" w:rsidP="00156B57">
      <w:pPr>
        <w:shd w:val="clear" w:color="auto" w:fill="FFFFFF"/>
        <w:tabs>
          <w:tab w:val="left" w:pos="2160"/>
        </w:tabs>
        <w:spacing w:before="120" w:after="120" w:line="240" w:lineRule="auto"/>
        <w:ind w:left="2160" w:hanging="360"/>
        <w:jc w:val="both"/>
        <w:rPr>
          <w:rFonts w:ascii="Times New Roman" w:hAnsi="Times New Roman"/>
          <w:lang w:val="mk-MK"/>
        </w:rPr>
      </w:pPr>
      <w:r w:rsidRPr="00AE79EF">
        <w:rPr>
          <w:rFonts w:ascii="Times New Roman" w:hAnsi="Times New Roman"/>
          <w:lang w:val="mk-MK"/>
        </w:rPr>
        <w:t>b.</w:t>
      </w:r>
      <w:r w:rsidRPr="00AE79EF">
        <w:rPr>
          <w:rFonts w:ascii="Times New Roman" w:hAnsi="Times New Roman"/>
          <w:lang w:val="mk-MK"/>
        </w:rPr>
        <w:tab/>
      </w:r>
      <w:r w:rsidR="00F327AE" w:rsidRPr="00AE79EF">
        <w:rPr>
          <w:rFonts w:ascii="Times New Roman" w:hAnsi="Times New Roman"/>
          <w:lang w:val="mk-MK"/>
        </w:rPr>
        <w:t>„Обработка на сигнал“ на податоците за радиофреквентниот сигнал додека снима;</w:t>
      </w:r>
    </w:p>
    <w:p w:rsidR="002402CE" w:rsidRPr="00AE79EF" w:rsidRDefault="002402CE" w:rsidP="00156B57">
      <w:pPr>
        <w:shd w:val="clear" w:color="auto" w:fill="FFFFFF"/>
        <w:tabs>
          <w:tab w:val="left" w:pos="2160"/>
        </w:tabs>
        <w:spacing w:before="120" w:after="120" w:line="240" w:lineRule="auto"/>
        <w:ind w:left="2160" w:hanging="360"/>
        <w:jc w:val="both"/>
        <w:rPr>
          <w:rFonts w:ascii="Times New Roman" w:hAnsi="Times New Roman"/>
          <w:lang w:val="mk-MK"/>
        </w:rPr>
      </w:pPr>
      <w:r w:rsidRPr="00AE79EF">
        <w:rPr>
          <w:rFonts w:ascii="Times New Roman" w:hAnsi="Times New Roman"/>
          <w:i/>
          <w:iCs/>
          <w:spacing w:val="-5"/>
          <w:u w:val="single"/>
          <w:lang w:val="mk-MK"/>
        </w:rPr>
        <w:t xml:space="preserve">Технички </w:t>
      </w:r>
      <w:r w:rsidRPr="00AE79EF">
        <w:rPr>
          <w:rFonts w:ascii="Times New Roman" w:hAnsi="Times New Roman"/>
          <w:i/>
          <w:iCs/>
          <w:u w:val="single"/>
          <w:lang w:val="mk-MK"/>
        </w:rPr>
        <w:t>забелешки</w:t>
      </w:r>
      <w:r w:rsidRPr="00AE79EF">
        <w:rPr>
          <w:rFonts w:ascii="Times New Roman" w:hAnsi="Times New Roman"/>
          <w:i/>
          <w:iCs/>
          <w:spacing w:val="-5"/>
          <w:u w:val="single"/>
          <w:lang w:val="mk-MK"/>
        </w:rPr>
        <w:t>:</w:t>
      </w:r>
    </w:p>
    <w:p w:rsidR="002402CE" w:rsidRPr="00AE79EF" w:rsidRDefault="002402CE" w:rsidP="00156B57">
      <w:pPr>
        <w:shd w:val="clear" w:color="auto" w:fill="FFFFFF"/>
        <w:spacing w:before="120" w:after="120" w:line="240" w:lineRule="auto"/>
        <w:ind w:left="2160" w:hanging="360"/>
        <w:jc w:val="both"/>
        <w:rPr>
          <w:rFonts w:ascii="Times New Roman" w:hAnsi="Times New Roman"/>
          <w:lang w:val="mk-MK"/>
        </w:rPr>
      </w:pPr>
      <w:r w:rsidRPr="00AE79EF">
        <w:rPr>
          <w:rFonts w:ascii="Times New Roman" w:hAnsi="Times New Roman"/>
          <w:i/>
          <w:iCs/>
          <w:spacing w:val="-4"/>
          <w:lang w:val="mk-MK"/>
        </w:rPr>
        <w:t>1.</w:t>
      </w:r>
      <w:r w:rsidRPr="00AE79EF">
        <w:rPr>
          <w:rFonts w:ascii="Times New Roman" w:hAnsi="Times New Roman"/>
          <w:i/>
          <w:iCs/>
          <w:spacing w:val="-4"/>
          <w:lang w:val="mk-MK"/>
        </w:rPr>
        <w:tab/>
        <w:t xml:space="preserve">Кај снимачите со паралелна архитектура на магистралата, за стапка на </w:t>
      </w:r>
      <w:r w:rsidR="000F24A1" w:rsidRPr="00AE79EF">
        <w:rPr>
          <w:rFonts w:ascii="Times New Roman" w:hAnsi="Times New Roman"/>
          <w:i/>
          <w:iCs/>
          <w:spacing w:val="-4"/>
          <w:lang w:val="mk-MK"/>
        </w:rPr>
        <w:t>‘</w:t>
      </w:r>
      <w:r w:rsidRPr="00AE79EF">
        <w:rPr>
          <w:rFonts w:ascii="Times New Roman" w:hAnsi="Times New Roman"/>
          <w:i/>
          <w:iCs/>
          <w:spacing w:val="-4"/>
          <w:lang w:val="mk-MK"/>
        </w:rPr>
        <w:t>постојана пропусна моќ</w:t>
      </w:r>
      <w:r w:rsidR="000F24A1" w:rsidRPr="00AE79EF">
        <w:rPr>
          <w:rFonts w:ascii="Times New Roman" w:hAnsi="Times New Roman"/>
          <w:i/>
          <w:iCs/>
          <w:spacing w:val="-4"/>
          <w:lang w:val="mk-MK"/>
        </w:rPr>
        <w:t>’</w:t>
      </w:r>
      <w:r w:rsidRPr="00AE79EF">
        <w:rPr>
          <w:rFonts w:ascii="Times New Roman" w:hAnsi="Times New Roman"/>
          <w:i/>
          <w:iCs/>
          <w:spacing w:val="-4"/>
          <w:lang w:val="mk-MK"/>
        </w:rPr>
        <w:t xml:space="preserve"> се смета највисоката стапка на зборови помножена со бројот на битови во зборот.</w:t>
      </w:r>
    </w:p>
    <w:p w:rsidR="002402CE" w:rsidRPr="00AE79EF" w:rsidRDefault="002402CE" w:rsidP="00156B57">
      <w:pPr>
        <w:shd w:val="clear" w:color="auto" w:fill="FFFFFF"/>
        <w:spacing w:before="120" w:after="120" w:line="240" w:lineRule="auto"/>
        <w:ind w:left="2160" w:hanging="360"/>
        <w:jc w:val="both"/>
        <w:rPr>
          <w:rFonts w:ascii="Times New Roman" w:hAnsi="Times New Roman"/>
          <w:i/>
          <w:iCs/>
          <w:spacing w:val="-3"/>
          <w:lang w:val="mk-MK"/>
        </w:rPr>
      </w:pPr>
      <w:r w:rsidRPr="00AE79EF">
        <w:rPr>
          <w:rFonts w:ascii="Times New Roman" w:hAnsi="Times New Roman"/>
          <w:i/>
          <w:iCs/>
          <w:spacing w:val="-3"/>
          <w:lang w:val="mk-MK"/>
        </w:rPr>
        <w:t>2.</w:t>
      </w:r>
      <w:r w:rsidRPr="00AE79EF">
        <w:rPr>
          <w:rFonts w:ascii="Times New Roman" w:hAnsi="Times New Roman"/>
          <w:i/>
          <w:iCs/>
          <w:spacing w:val="-3"/>
          <w:lang w:val="mk-MK"/>
        </w:rPr>
        <w:tab/>
      </w:r>
      <w:r w:rsidR="000F24A1" w:rsidRPr="00AE79EF">
        <w:rPr>
          <w:rFonts w:ascii="Times New Roman" w:hAnsi="Times New Roman"/>
          <w:i/>
          <w:iCs/>
          <w:spacing w:val="-3"/>
          <w:lang w:val="mk-MK"/>
        </w:rPr>
        <w:t>‘</w:t>
      </w:r>
      <w:r w:rsidRPr="00AE79EF">
        <w:rPr>
          <w:rFonts w:ascii="Times New Roman" w:hAnsi="Times New Roman"/>
          <w:i/>
          <w:iCs/>
          <w:spacing w:val="-3"/>
          <w:lang w:val="mk-MK"/>
        </w:rPr>
        <w:t>Постојана пропусна моќ</w:t>
      </w:r>
      <w:r w:rsidR="000F24A1" w:rsidRPr="00AE79EF">
        <w:rPr>
          <w:rFonts w:ascii="Times New Roman" w:hAnsi="Times New Roman"/>
          <w:i/>
          <w:iCs/>
          <w:spacing w:val="-3"/>
          <w:lang w:val="mk-MK"/>
        </w:rPr>
        <w:t>’</w:t>
      </w:r>
      <w:r w:rsidRPr="00AE79EF">
        <w:rPr>
          <w:rFonts w:ascii="Times New Roman" w:hAnsi="Times New Roman"/>
          <w:i/>
          <w:iCs/>
          <w:spacing w:val="-3"/>
          <w:lang w:val="mk-MK"/>
        </w:rPr>
        <w:t xml:space="preserve"> е најголемата брзина на податоци со која инструментот може да снима на диск или на тврда драјв-меморија без никакви загуби на информации, со истовремено одржување на брзината на влезни дигитални податоци или на стапката за претворање од аналогно во дигитално.</w:t>
      </w:r>
    </w:p>
    <w:p w:rsidR="002402CE" w:rsidRPr="00AE79EF" w:rsidRDefault="002402CE" w:rsidP="00156B57">
      <w:pPr>
        <w:shd w:val="clear" w:color="auto" w:fill="FFFFFF"/>
        <w:spacing w:before="120" w:after="120" w:line="240" w:lineRule="auto"/>
        <w:ind w:left="1800" w:hanging="360"/>
        <w:jc w:val="both"/>
        <w:rPr>
          <w:rFonts w:ascii="Times New Roman" w:hAnsi="Times New Roman"/>
          <w:iCs/>
          <w:spacing w:val="-3"/>
          <w:lang w:val="mk-MK"/>
        </w:rPr>
      </w:pPr>
      <w:r w:rsidRPr="00AE79EF">
        <w:rPr>
          <w:rFonts w:ascii="Times New Roman" w:hAnsi="Times New Roman"/>
          <w:iCs/>
          <w:spacing w:val="-3"/>
          <w:lang w:val="mk-MK"/>
        </w:rPr>
        <w:t xml:space="preserve">7. </w:t>
      </w:r>
      <w:r w:rsidR="00FE1F45">
        <w:rPr>
          <w:rFonts w:ascii="Times New Roman" w:hAnsi="Times New Roman"/>
          <w:iCs/>
          <w:spacing w:val="-3"/>
        </w:rPr>
        <w:t xml:space="preserve">  </w:t>
      </w:r>
      <w:r w:rsidRPr="00AE79EF">
        <w:rPr>
          <w:rFonts w:ascii="Times New Roman" w:hAnsi="Times New Roman"/>
          <w:iCs/>
          <w:spacing w:val="-3"/>
          <w:lang w:val="mk-MK"/>
        </w:rPr>
        <w:t>Осцилоскопи кои работат во реално време и кои имаат вертикална квадратна средина (rms) на напон на шум помала од 2% од полната вредност при поставена скала на вертикална оска која дава најнизок шум за која било влезна ширина на опсегот од 3 dB на 60 GHz или повеќе по канал;</w:t>
      </w:r>
    </w:p>
    <w:p w:rsidR="002402CE" w:rsidRPr="00AE79EF" w:rsidRDefault="002402CE" w:rsidP="00156B57">
      <w:pPr>
        <w:shd w:val="clear" w:color="auto" w:fill="FFFFFF"/>
        <w:spacing w:before="120" w:after="120" w:line="240" w:lineRule="auto"/>
        <w:ind w:left="1800" w:hanging="360"/>
        <w:jc w:val="both"/>
        <w:rPr>
          <w:rFonts w:ascii="Times New Roman" w:hAnsi="Times New Roman"/>
          <w:iCs/>
          <w:spacing w:val="-3"/>
          <w:lang w:val="mk-MK"/>
        </w:rPr>
      </w:pPr>
      <w:r w:rsidRPr="00AE79EF">
        <w:rPr>
          <w:rFonts w:ascii="Times New Roman" w:hAnsi="Times New Roman"/>
          <w:iCs/>
          <w:spacing w:val="-3"/>
          <w:u w:val="single"/>
          <w:lang w:val="mk-MK"/>
        </w:rPr>
        <w:t>Забелешка</w:t>
      </w:r>
      <w:r w:rsidRPr="00AE79EF">
        <w:rPr>
          <w:rFonts w:ascii="Times New Roman" w:hAnsi="Times New Roman"/>
          <w:iCs/>
          <w:spacing w:val="-3"/>
          <w:lang w:val="mk-MK"/>
        </w:rPr>
        <w:t xml:space="preserve">: </w:t>
      </w:r>
      <w:r w:rsidRPr="00AE79EF">
        <w:rPr>
          <w:rFonts w:ascii="Times New Roman" w:hAnsi="Times New Roman"/>
          <w:i/>
          <w:iCs/>
          <w:lang w:val="mk-MK"/>
        </w:rPr>
        <w:t xml:space="preserve">3A002.a.7. не контролира осцилоскопи кои работат со </w:t>
      </w:r>
      <w:r w:rsidRPr="00AE79EF">
        <w:rPr>
          <w:rFonts w:ascii="Times New Roman" w:hAnsi="Times New Roman"/>
          <w:i/>
          <w:iCs/>
          <w:lang w:val="mk-MK"/>
        </w:rPr>
        <w:tab/>
      </w:r>
      <w:r w:rsidRPr="00AE79EF">
        <w:rPr>
          <w:rFonts w:ascii="Times New Roman" w:hAnsi="Times New Roman"/>
          <w:i/>
          <w:iCs/>
          <w:lang w:val="mk-MK"/>
        </w:rPr>
        <w:tab/>
        <w:t xml:space="preserve">       земање примероци (семплирање) со еквивалентно време. </w:t>
      </w:r>
    </w:p>
    <w:p w:rsidR="002402CE" w:rsidRPr="007135B5" w:rsidRDefault="002402CE" w:rsidP="002402CE">
      <w:pPr>
        <w:shd w:val="clear" w:color="auto" w:fill="FFFFFF"/>
        <w:tabs>
          <w:tab w:val="left" w:pos="1440"/>
        </w:tabs>
        <w:spacing w:before="240"/>
        <w:ind w:left="1440" w:hanging="45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 xml:space="preserve">Не се </w:t>
      </w:r>
      <w:r w:rsidRPr="007135B5">
        <w:rPr>
          <w:rFonts w:ascii="Times New Roman" w:hAnsi="Times New Roman"/>
          <w:lang w:val="mk-MK"/>
        </w:rPr>
        <w:t>користи;</w:t>
      </w:r>
    </w:p>
    <w:p w:rsidR="002402CE" w:rsidRPr="007135B5" w:rsidRDefault="002402CE" w:rsidP="002402CE">
      <w:pPr>
        <w:shd w:val="clear" w:color="auto" w:fill="FFFFFF"/>
        <w:tabs>
          <w:tab w:val="left" w:pos="1440"/>
        </w:tabs>
        <w:spacing w:before="240"/>
        <w:ind w:left="1440" w:hanging="450"/>
        <w:jc w:val="both"/>
        <w:rPr>
          <w:rFonts w:ascii="Times New Roman" w:hAnsi="Times New Roman"/>
          <w:lang w:val="mk-MK"/>
        </w:rPr>
      </w:pPr>
      <w:r w:rsidRPr="007135B5">
        <w:rPr>
          <w:rFonts w:ascii="Times New Roman" w:hAnsi="Times New Roman"/>
          <w:spacing w:val="-6"/>
          <w:lang w:val="mk-MK"/>
        </w:rPr>
        <w:t>c.</w:t>
      </w:r>
      <w:r w:rsidRPr="007135B5">
        <w:rPr>
          <w:rFonts w:ascii="Times New Roman" w:hAnsi="Times New Roman"/>
          <w:lang w:val="mk-MK"/>
        </w:rPr>
        <w:tab/>
        <w:t>„Анализатори на сигнал“, како што следува:</w:t>
      </w:r>
    </w:p>
    <w:p w:rsidR="002402CE" w:rsidRPr="007135B5" w:rsidRDefault="002402CE" w:rsidP="00A9534A">
      <w:pPr>
        <w:widowControl w:val="0"/>
        <w:numPr>
          <w:ilvl w:val="0"/>
          <w:numId w:val="206"/>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spacing w:val="-1"/>
          <w:lang w:val="mk-MK"/>
        </w:rPr>
      </w:pPr>
      <w:r w:rsidRPr="007135B5">
        <w:rPr>
          <w:rFonts w:ascii="Times New Roman" w:hAnsi="Times New Roman"/>
          <w:lang w:val="mk-MK"/>
        </w:rPr>
        <w:lastRenderedPageBreak/>
        <w:t xml:space="preserve">„Анализатори на сигнал“ кои имаат широчина на опсег на резолуција (RBW) од 3 dB која надминува </w:t>
      </w:r>
      <w:r w:rsidR="00D752BC" w:rsidRPr="007135B5">
        <w:rPr>
          <w:rFonts w:ascii="Times New Roman" w:hAnsi="Times New Roman"/>
          <w:lang w:val="mk-MK"/>
        </w:rPr>
        <w:t>40</w:t>
      </w:r>
      <w:r w:rsidRPr="007135B5">
        <w:rPr>
          <w:rFonts w:ascii="Times New Roman" w:hAnsi="Times New Roman"/>
          <w:lang w:val="mk-MK"/>
        </w:rPr>
        <w:t xml:space="preserve"> MHz каде било во рамките на фреквенцискиот опсег над 31,8 GHz, но не поголем од 37 GHz;</w:t>
      </w:r>
    </w:p>
    <w:p w:rsidR="002402CE" w:rsidRPr="007135B5" w:rsidRDefault="002402CE" w:rsidP="00A9534A">
      <w:pPr>
        <w:widowControl w:val="0"/>
        <w:numPr>
          <w:ilvl w:val="0"/>
          <w:numId w:val="206"/>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7135B5">
        <w:rPr>
          <w:rFonts w:ascii="Times New Roman" w:hAnsi="Times New Roman"/>
          <w:lang w:val="mk-MK"/>
        </w:rPr>
        <w:t>„Анализатори на сигнал“ кои имаат прикажано просечено ниво на шум (DANL) помало (подобро) од – 1</w:t>
      </w:r>
      <w:r w:rsidR="00880149" w:rsidRPr="007135B5">
        <w:rPr>
          <w:rFonts w:ascii="Times New Roman" w:hAnsi="Times New Roman"/>
        </w:rPr>
        <w:t>6</w:t>
      </w:r>
      <w:r w:rsidRPr="007135B5">
        <w:rPr>
          <w:rFonts w:ascii="Times New Roman" w:hAnsi="Times New Roman"/>
          <w:lang w:val="mk-MK"/>
        </w:rPr>
        <w:t xml:space="preserve">0 dBm/Hz во рамките на фреквенции кои надминуваат 43,5 GHz, но не надминуваат </w:t>
      </w:r>
      <w:r w:rsidR="00880149" w:rsidRPr="007135B5">
        <w:rPr>
          <w:rFonts w:ascii="Times New Roman" w:hAnsi="Times New Roman"/>
        </w:rPr>
        <w:t>11</w:t>
      </w:r>
      <w:r w:rsidRPr="007135B5">
        <w:rPr>
          <w:rFonts w:ascii="Times New Roman" w:hAnsi="Times New Roman"/>
          <w:lang w:val="mk-MK"/>
        </w:rPr>
        <w:t>0 GHz;</w:t>
      </w:r>
    </w:p>
    <w:p w:rsidR="002402CE" w:rsidRPr="007135B5" w:rsidRDefault="002402CE" w:rsidP="00A9534A">
      <w:pPr>
        <w:widowControl w:val="0"/>
        <w:numPr>
          <w:ilvl w:val="0"/>
          <w:numId w:val="206"/>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spacing w:val="-1"/>
          <w:lang w:val="mk-MK"/>
        </w:rPr>
      </w:pPr>
      <w:r w:rsidRPr="007135B5">
        <w:rPr>
          <w:rFonts w:ascii="Times New Roman" w:hAnsi="Times New Roman"/>
          <w:lang w:val="mk-MK"/>
        </w:rPr>
        <w:t xml:space="preserve">„Анализатори на сигнал“ кои имаат фреквенција која надминува </w:t>
      </w:r>
      <w:r w:rsidR="00880149" w:rsidRPr="007135B5">
        <w:rPr>
          <w:rFonts w:ascii="Times New Roman" w:hAnsi="Times New Roman"/>
        </w:rPr>
        <w:t>11</w:t>
      </w:r>
      <w:r w:rsidRPr="007135B5">
        <w:rPr>
          <w:rFonts w:ascii="Times New Roman" w:hAnsi="Times New Roman"/>
          <w:lang w:val="mk-MK"/>
        </w:rPr>
        <w:t>0 GHz;</w:t>
      </w:r>
    </w:p>
    <w:p w:rsidR="002402CE" w:rsidRPr="007135B5" w:rsidRDefault="00C11949" w:rsidP="00A9534A">
      <w:pPr>
        <w:widowControl w:val="0"/>
        <w:numPr>
          <w:ilvl w:val="0"/>
          <w:numId w:val="206"/>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spacing w:val="-1"/>
          <w:lang w:val="mk-MK"/>
        </w:rPr>
      </w:pPr>
      <w:r w:rsidRPr="007135B5">
        <w:rPr>
          <w:rFonts w:ascii="Times New Roman" w:hAnsi="Times New Roman"/>
          <w:lang w:val="mk-MK"/>
        </w:rPr>
        <w:t xml:space="preserve">„Анализатори на сигнал“ </w:t>
      </w:r>
      <w:r w:rsidR="002402CE" w:rsidRPr="007135B5">
        <w:rPr>
          <w:rFonts w:ascii="Times New Roman" w:hAnsi="Times New Roman"/>
          <w:lang w:val="mk-MK"/>
        </w:rPr>
        <w:t>кои ги поседуваат сите од следниве особини:</w:t>
      </w:r>
    </w:p>
    <w:p w:rsidR="002402CE" w:rsidRPr="007135B5" w:rsidRDefault="00C11949" w:rsidP="00156B57">
      <w:pPr>
        <w:shd w:val="clear" w:color="auto" w:fill="FFFFFF"/>
        <w:tabs>
          <w:tab w:val="left" w:pos="1800"/>
        </w:tabs>
        <w:spacing w:before="120" w:after="120" w:line="240" w:lineRule="auto"/>
        <w:ind w:left="1800"/>
        <w:jc w:val="both"/>
        <w:rPr>
          <w:rFonts w:ascii="Times New Roman" w:hAnsi="Times New Roman"/>
          <w:lang w:val="mk-MK"/>
        </w:rPr>
      </w:pPr>
      <w:r w:rsidRPr="007135B5">
        <w:rPr>
          <w:rFonts w:ascii="Times New Roman" w:hAnsi="Times New Roman"/>
          <w:lang w:val="mk-MK"/>
        </w:rPr>
        <w:t>а. Имаат ‘</w:t>
      </w:r>
      <w:r w:rsidR="002402CE" w:rsidRPr="007135B5">
        <w:rPr>
          <w:rFonts w:ascii="Times New Roman" w:hAnsi="Times New Roman"/>
          <w:lang w:val="mk-MK"/>
        </w:rPr>
        <w:t>ши</w:t>
      </w:r>
      <w:r w:rsidRPr="007135B5">
        <w:rPr>
          <w:rFonts w:ascii="Times New Roman" w:hAnsi="Times New Roman"/>
          <w:lang w:val="mk-MK"/>
        </w:rPr>
        <w:t>рочина на опсег во реално време’</w:t>
      </w:r>
      <w:r w:rsidR="002402CE" w:rsidRPr="007135B5">
        <w:rPr>
          <w:rFonts w:ascii="Times New Roman" w:hAnsi="Times New Roman"/>
          <w:lang w:val="mk-MK"/>
        </w:rPr>
        <w:t xml:space="preserve"> која надминува </w:t>
      </w:r>
      <w:r w:rsidR="00880149" w:rsidRPr="007135B5">
        <w:rPr>
          <w:rFonts w:ascii="Times New Roman" w:hAnsi="Times New Roman"/>
        </w:rPr>
        <w:t>520</w:t>
      </w:r>
      <w:r w:rsidR="002402CE" w:rsidRPr="007135B5">
        <w:rPr>
          <w:rFonts w:ascii="Times New Roman" w:hAnsi="Times New Roman"/>
          <w:lang w:val="mk-MK"/>
        </w:rPr>
        <w:t xml:space="preserve"> </w:t>
      </w:r>
      <w:r w:rsidR="002402CE" w:rsidRPr="007135B5">
        <w:rPr>
          <w:rFonts w:ascii="Times New Roman" w:hAnsi="Times New Roman"/>
          <w:lang w:val="mk-MK"/>
        </w:rPr>
        <w:tab/>
        <w:t xml:space="preserve">MHz; </w:t>
      </w:r>
      <w:r w:rsidR="002402CE" w:rsidRPr="007135B5">
        <w:rPr>
          <w:rFonts w:ascii="Times New Roman" w:hAnsi="Times New Roman"/>
          <w:u w:val="single"/>
          <w:lang w:val="mk-MK"/>
        </w:rPr>
        <w:t>и</w:t>
      </w:r>
    </w:p>
    <w:p w:rsidR="005E7B8C" w:rsidRPr="007135B5" w:rsidRDefault="002402CE" w:rsidP="00156B57">
      <w:pPr>
        <w:shd w:val="clear" w:color="auto" w:fill="FFFFFF"/>
        <w:tabs>
          <w:tab w:val="left" w:pos="1800"/>
        </w:tabs>
        <w:spacing w:before="120" w:after="120" w:line="240" w:lineRule="auto"/>
        <w:ind w:left="1800"/>
        <w:jc w:val="both"/>
        <w:rPr>
          <w:rFonts w:ascii="Times New Roman" w:hAnsi="Times New Roman"/>
        </w:rPr>
      </w:pPr>
      <w:r w:rsidRPr="007135B5">
        <w:rPr>
          <w:rFonts w:ascii="Times New Roman" w:hAnsi="Times New Roman"/>
          <w:lang w:val="mk-MK"/>
        </w:rPr>
        <w:t xml:space="preserve">b. </w:t>
      </w:r>
      <w:r w:rsidR="005E7B8C" w:rsidRPr="007135B5">
        <w:rPr>
          <w:rFonts w:ascii="Times New Roman" w:hAnsi="Times New Roman"/>
        </w:rPr>
        <w:t>Имаат кое било од следново:</w:t>
      </w:r>
    </w:p>
    <w:p w:rsidR="005E7B8C" w:rsidRPr="007135B5" w:rsidRDefault="005E7B8C" w:rsidP="00156B57">
      <w:pPr>
        <w:shd w:val="clear" w:color="auto" w:fill="FFFFFF"/>
        <w:spacing w:before="120" w:after="120" w:line="240" w:lineRule="auto"/>
        <w:ind w:left="2268" w:hanging="283"/>
        <w:jc w:val="both"/>
        <w:rPr>
          <w:rFonts w:ascii="Times New Roman" w:hAnsi="Times New Roman"/>
        </w:rPr>
      </w:pPr>
      <w:r w:rsidRPr="007135B5">
        <w:rPr>
          <w:rFonts w:ascii="Times New Roman" w:hAnsi="Times New Roman"/>
        </w:rPr>
        <w:t xml:space="preserve">1. </w:t>
      </w:r>
      <w:r w:rsidR="00F327AE" w:rsidRPr="007135B5">
        <w:rPr>
          <w:rFonts w:ascii="Times New Roman" w:hAnsi="Times New Roman"/>
          <w:lang w:val="mk-MK"/>
        </w:rPr>
        <w:t>100%</w:t>
      </w:r>
      <w:r w:rsidR="002402CE" w:rsidRPr="007135B5">
        <w:rPr>
          <w:rFonts w:ascii="Times New Roman" w:hAnsi="Times New Roman"/>
          <w:lang w:val="mk-MK"/>
        </w:rPr>
        <w:t xml:space="preserve"> веројатност</w:t>
      </w:r>
      <w:r w:rsidRPr="007135B5">
        <w:rPr>
          <w:rFonts w:ascii="Times New Roman" w:hAnsi="Times New Roman"/>
          <w:lang w:val="mk-MK"/>
        </w:rPr>
        <w:t xml:space="preserve"> за откривање со намалување од</w:t>
      </w:r>
      <w:r w:rsidR="002402CE" w:rsidRPr="007135B5">
        <w:rPr>
          <w:rFonts w:ascii="Times New Roman" w:hAnsi="Times New Roman"/>
          <w:lang w:val="mk-MK"/>
        </w:rPr>
        <w:t>целосната амплитуда помало од 3</w:t>
      </w:r>
      <w:r w:rsidRPr="007135B5">
        <w:rPr>
          <w:rFonts w:ascii="Times New Roman" w:hAnsi="Times New Roman"/>
          <w:lang w:val="mk-MK"/>
        </w:rPr>
        <w:t xml:space="preserve"> dB поради јазови или ефект на </w:t>
      </w:r>
      <w:r w:rsidR="002402CE" w:rsidRPr="007135B5">
        <w:rPr>
          <w:rFonts w:ascii="Times New Roman" w:hAnsi="Times New Roman"/>
          <w:lang w:val="mk-MK"/>
        </w:rPr>
        <w:t>функцијата на прозорец кај сигна</w:t>
      </w:r>
      <w:r w:rsidRPr="007135B5">
        <w:rPr>
          <w:rFonts w:ascii="Times New Roman" w:hAnsi="Times New Roman"/>
          <w:lang w:val="mk-MK"/>
        </w:rPr>
        <w:t xml:space="preserve">ли со времетраење од </w:t>
      </w:r>
      <w:r w:rsidR="00151254" w:rsidRPr="007135B5">
        <w:rPr>
          <w:rFonts w:ascii="Times New Roman" w:hAnsi="Times New Roman"/>
        </w:rPr>
        <w:t>8</w:t>
      </w:r>
      <w:r w:rsidRPr="007135B5">
        <w:rPr>
          <w:rFonts w:ascii="Times New Roman" w:hAnsi="Times New Roman"/>
          <w:lang w:val="mk-MK"/>
        </w:rPr>
        <w:t xml:space="preserve"> μs или </w:t>
      </w:r>
      <w:r w:rsidR="002402CE" w:rsidRPr="007135B5">
        <w:rPr>
          <w:rFonts w:ascii="Times New Roman" w:hAnsi="Times New Roman"/>
          <w:lang w:val="mk-MK"/>
        </w:rPr>
        <w:t>пократко.</w:t>
      </w:r>
    </w:p>
    <w:p w:rsidR="00156B57" w:rsidRPr="007135B5" w:rsidRDefault="005E7B8C" w:rsidP="00350566">
      <w:pPr>
        <w:shd w:val="clear" w:color="auto" w:fill="FFFFFF"/>
        <w:spacing w:before="120" w:after="120" w:line="240" w:lineRule="auto"/>
        <w:ind w:left="2268" w:hanging="283"/>
        <w:jc w:val="both"/>
        <w:rPr>
          <w:rFonts w:ascii="Times New Roman" w:hAnsi="Times New Roman"/>
          <w:lang w:val="mk-MK"/>
        </w:rPr>
      </w:pPr>
      <w:r w:rsidRPr="007135B5">
        <w:rPr>
          <w:rFonts w:ascii="Times New Roman" w:hAnsi="Times New Roman"/>
        </w:rPr>
        <w:t xml:space="preserve">2. </w:t>
      </w:r>
      <w:r w:rsidR="00D752BC" w:rsidRPr="007135B5">
        <w:rPr>
          <w:rFonts w:ascii="Times New Roman" w:hAnsi="Times New Roman"/>
          <w:iCs/>
        </w:rPr>
        <w:t xml:space="preserve">Функција за </w:t>
      </w:r>
      <w:r w:rsidR="00D752BC" w:rsidRPr="007135B5">
        <w:rPr>
          <w:rFonts w:ascii="Times New Roman" w:hAnsi="Times New Roman"/>
          <w:iCs/>
          <w:lang w:val="mk-MK"/>
        </w:rPr>
        <w:t>‘</w:t>
      </w:r>
      <w:r w:rsidRPr="007135B5">
        <w:rPr>
          <w:rFonts w:ascii="Times New Roman" w:hAnsi="Times New Roman"/>
          <w:iCs/>
        </w:rPr>
        <w:t>активација на фреквенциско маскирање</w:t>
      </w:r>
      <w:r w:rsidR="00D752BC" w:rsidRPr="007135B5">
        <w:rPr>
          <w:rFonts w:ascii="Times New Roman" w:hAnsi="Times New Roman"/>
          <w:iCs/>
          <w:lang w:val="mk-MK"/>
        </w:rPr>
        <w:t>’</w:t>
      </w:r>
      <w:r w:rsidRPr="007135B5">
        <w:rPr>
          <w:rFonts w:ascii="Times New Roman" w:hAnsi="Times New Roman"/>
          <w:iCs/>
        </w:rPr>
        <w:t xml:space="preserve"> со стопроцентна веројатност за активација (откривање на сигнали) за сигнали кои траат </w:t>
      </w:r>
      <w:r w:rsidR="00151254" w:rsidRPr="007135B5">
        <w:rPr>
          <w:rFonts w:ascii="Times New Roman" w:hAnsi="Times New Roman"/>
        </w:rPr>
        <w:t>8</w:t>
      </w:r>
      <w:r w:rsidRPr="007135B5">
        <w:rPr>
          <w:rFonts w:ascii="Times New Roman" w:hAnsi="Times New Roman"/>
        </w:rPr>
        <w:t xml:space="preserve"> μs или пократко;</w:t>
      </w:r>
    </w:p>
    <w:p w:rsidR="002402CE" w:rsidRPr="00AE79EF" w:rsidRDefault="002402CE" w:rsidP="00156B57">
      <w:pPr>
        <w:shd w:val="clear" w:color="auto" w:fill="FFFFFF"/>
        <w:tabs>
          <w:tab w:val="left" w:pos="1800"/>
        </w:tabs>
        <w:spacing w:before="120" w:after="120" w:line="240" w:lineRule="auto"/>
        <w:ind w:left="1800"/>
        <w:jc w:val="both"/>
        <w:rPr>
          <w:rFonts w:ascii="Times New Roman" w:hAnsi="Times New Roman"/>
          <w:i/>
          <w:u w:val="single"/>
          <w:lang w:val="mk-MK"/>
        </w:rPr>
      </w:pPr>
      <w:r w:rsidRPr="007135B5">
        <w:rPr>
          <w:rFonts w:ascii="Times New Roman" w:hAnsi="Times New Roman"/>
          <w:i/>
          <w:u w:val="single"/>
          <w:lang w:val="mk-MK"/>
        </w:rPr>
        <w:t>Технички забелешки:</w:t>
      </w:r>
    </w:p>
    <w:p w:rsidR="00411056" w:rsidRPr="00AE79EF" w:rsidRDefault="00411056" w:rsidP="00A9534A">
      <w:pPr>
        <w:pStyle w:val="ListParagraph"/>
        <w:numPr>
          <w:ilvl w:val="0"/>
          <w:numId w:val="523"/>
        </w:numPr>
        <w:spacing w:before="120" w:after="120" w:line="240" w:lineRule="auto"/>
        <w:ind w:hanging="255"/>
        <w:jc w:val="both"/>
        <w:rPr>
          <w:rFonts w:ascii="Times New Roman" w:hAnsi="Times New Roman"/>
          <w:i/>
        </w:rPr>
      </w:pPr>
      <w:r w:rsidRPr="00AE79EF">
        <w:rPr>
          <w:rFonts w:ascii="Times New Roman" w:hAnsi="Times New Roman"/>
          <w:i/>
        </w:rPr>
        <w:t>'Пропусен опсег во реално време' е најширокиот фреквенциски распон за кој анализаторот може континуирано да ги трансформира податоците во доменот на времето во резултати од фреквентен домен, користејќи Фоуриерови или други дискретни временски трансформации  кои ја обработуваат секоја дојдовна временска точка, без намалување на измерената амплитуда за повеќе од 3 dB под вистинската амплитуда на сигналот предизвикан од празнини или ефекти на прозорци, додека излегуваат или се прикажуваат трансформирани податоци.</w:t>
      </w:r>
    </w:p>
    <w:p w:rsidR="002402CE" w:rsidRPr="00AE79EF" w:rsidRDefault="00411056" w:rsidP="00156B57">
      <w:pPr>
        <w:shd w:val="clear" w:color="auto" w:fill="FFFFFF"/>
        <w:spacing w:before="120" w:after="120" w:line="240" w:lineRule="auto"/>
        <w:ind w:left="2070" w:hanging="270"/>
        <w:jc w:val="both"/>
        <w:rPr>
          <w:rFonts w:ascii="Times New Roman" w:hAnsi="Times New Roman"/>
          <w:i/>
          <w:iCs/>
          <w:lang w:val="mk-MK"/>
        </w:rPr>
      </w:pPr>
      <w:r w:rsidRPr="00AE79EF">
        <w:rPr>
          <w:rFonts w:ascii="Times New Roman" w:hAnsi="Times New Roman"/>
          <w:i/>
          <w:lang w:val="mk-MK"/>
        </w:rPr>
        <w:t>2</w:t>
      </w:r>
      <w:r w:rsidR="002402CE" w:rsidRPr="00AE79EF">
        <w:rPr>
          <w:rFonts w:ascii="Times New Roman" w:hAnsi="Times New Roman"/>
          <w:i/>
          <w:lang w:val="mk-MK"/>
        </w:rPr>
        <w:t xml:space="preserve">. Веројатноста за откривање во </w:t>
      </w:r>
      <w:r w:rsidR="002402CE" w:rsidRPr="00AE79EF">
        <w:rPr>
          <w:rFonts w:ascii="Times New Roman" w:hAnsi="Times New Roman"/>
          <w:i/>
          <w:iCs/>
          <w:lang w:val="mk-MK"/>
        </w:rPr>
        <w:t>3A002.c.4.b.</w:t>
      </w:r>
      <w:r w:rsidR="005E7B8C" w:rsidRPr="00AE79EF">
        <w:rPr>
          <w:rFonts w:ascii="Times New Roman" w:hAnsi="Times New Roman"/>
          <w:i/>
          <w:iCs/>
        </w:rPr>
        <w:t>1.</w:t>
      </w:r>
      <w:r w:rsidR="002402CE" w:rsidRPr="00AE79EF">
        <w:rPr>
          <w:rFonts w:ascii="Times New Roman" w:hAnsi="Times New Roman"/>
          <w:i/>
          <w:iCs/>
          <w:lang w:val="mk-MK"/>
        </w:rPr>
        <w:t xml:space="preserve"> уште се нарекува и веројатност за пресретнување или веројатност за фаќање. </w:t>
      </w:r>
    </w:p>
    <w:p w:rsidR="002402CE" w:rsidRPr="00AE79EF" w:rsidRDefault="00411056" w:rsidP="00156B57">
      <w:pPr>
        <w:shd w:val="clear" w:color="auto" w:fill="FFFFFF"/>
        <w:tabs>
          <w:tab w:val="left" w:pos="2070"/>
        </w:tabs>
        <w:spacing w:before="120" w:after="120" w:line="240" w:lineRule="auto"/>
        <w:ind w:left="2070" w:hanging="270"/>
        <w:jc w:val="both"/>
        <w:rPr>
          <w:rFonts w:ascii="Times New Roman" w:hAnsi="Times New Roman"/>
          <w:i/>
          <w:iCs/>
          <w:lang w:val="mk-MK"/>
        </w:rPr>
      </w:pPr>
      <w:r w:rsidRPr="00AE79EF">
        <w:rPr>
          <w:rFonts w:ascii="Times New Roman" w:hAnsi="Times New Roman"/>
          <w:i/>
          <w:iCs/>
          <w:lang w:val="mk-MK"/>
        </w:rPr>
        <w:t>3</w:t>
      </w:r>
      <w:r w:rsidR="002402CE" w:rsidRPr="00AE79EF">
        <w:rPr>
          <w:rFonts w:ascii="Times New Roman" w:hAnsi="Times New Roman"/>
          <w:i/>
          <w:iCs/>
          <w:lang w:val="mk-MK"/>
        </w:rPr>
        <w:t>. Во смисла на 3A002.c.4.b.</w:t>
      </w:r>
      <w:r w:rsidR="005E7B8C" w:rsidRPr="00AE79EF">
        <w:rPr>
          <w:rFonts w:ascii="Times New Roman" w:hAnsi="Times New Roman"/>
          <w:i/>
          <w:iCs/>
        </w:rPr>
        <w:t>1.</w:t>
      </w:r>
      <w:r w:rsidR="002402CE" w:rsidRPr="00AE79EF">
        <w:rPr>
          <w:rFonts w:ascii="Times New Roman" w:hAnsi="Times New Roman"/>
          <w:i/>
          <w:iCs/>
          <w:lang w:val="mk-MK"/>
        </w:rPr>
        <w:t xml:space="preserve"> времетраењето за </w:t>
      </w:r>
      <w:r w:rsidRPr="00AE79EF">
        <w:rPr>
          <w:rFonts w:ascii="Times New Roman" w:hAnsi="Times New Roman"/>
          <w:i/>
          <w:iCs/>
          <w:lang w:val="mk-MK"/>
        </w:rPr>
        <w:t xml:space="preserve">100% </w:t>
      </w:r>
      <w:r w:rsidR="002402CE" w:rsidRPr="00AE79EF">
        <w:rPr>
          <w:rFonts w:ascii="Times New Roman" w:hAnsi="Times New Roman"/>
          <w:i/>
          <w:iCs/>
          <w:lang w:val="mk-MK"/>
        </w:rPr>
        <w:t>веројатност за откривање е еквивалентно на минималното времетраење на сигналот потребно за одреденото ниво на несигурност во мерењето.</w:t>
      </w:r>
    </w:p>
    <w:p w:rsidR="00411056" w:rsidRPr="00AE79EF" w:rsidRDefault="00411056" w:rsidP="00156B57">
      <w:pPr>
        <w:spacing w:before="120" w:after="120" w:line="240" w:lineRule="auto"/>
        <w:ind w:left="2070" w:hanging="270"/>
        <w:jc w:val="both"/>
        <w:rPr>
          <w:rFonts w:ascii="Times New Roman" w:hAnsi="Times New Roman"/>
          <w:i/>
          <w:lang w:val="mk-MK"/>
        </w:rPr>
      </w:pPr>
      <w:r w:rsidRPr="00AE79EF">
        <w:rPr>
          <w:rFonts w:ascii="Times New Roman" w:hAnsi="Times New Roman"/>
          <w:i/>
          <w:iCs/>
          <w:lang w:val="mk-MK"/>
        </w:rPr>
        <w:t>4.</w:t>
      </w:r>
      <w:r w:rsidR="00C11949" w:rsidRPr="00AE79EF">
        <w:rPr>
          <w:rFonts w:ascii="Times New Roman" w:hAnsi="Times New Roman"/>
          <w:i/>
        </w:rPr>
        <w:t xml:space="preserve"> ‘Ак</w:t>
      </w:r>
      <w:r w:rsidR="00C11949" w:rsidRPr="00AE79EF">
        <w:rPr>
          <w:rFonts w:ascii="Times New Roman" w:hAnsi="Times New Roman"/>
          <w:i/>
          <w:iCs/>
        </w:rPr>
        <w:t>ктивација на фреквенциско маскирање</w:t>
      </w:r>
      <w:r w:rsidR="00C11949" w:rsidRPr="00AE79EF">
        <w:rPr>
          <w:rFonts w:ascii="Times New Roman" w:hAnsi="Times New Roman"/>
          <w:i/>
          <w:iCs/>
          <w:lang w:val="mk-MK"/>
        </w:rPr>
        <w:t>’</w:t>
      </w:r>
      <w:r w:rsidR="00C11949" w:rsidRPr="00AE79EF">
        <w:rPr>
          <w:rFonts w:ascii="Times New Roman" w:hAnsi="Times New Roman"/>
          <w:i/>
          <w:iCs/>
        </w:rPr>
        <w:t xml:space="preserve"> </w:t>
      </w:r>
      <w:r w:rsidRPr="00AE79EF">
        <w:rPr>
          <w:rFonts w:ascii="Times New Roman" w:hAnsi="Times New Roman"/>
          <w:i/>
        </w:rPr>
        <w:t>е механизам каде функцијата за активирање може да одбере опсег на фреквенција што ќе се активира како подмножество на пропусниот опсег на примање, притоа игнорирајќи други сигнали кои исто така може да бидат присутни во рамките на истиот проток на примвање. А ‘активирање на фреквенцијата преку маска’ може да содржи повеќе од еден независен сет на граници.</w:t>
      </w:r>
    </w:p>
    <w:p w:rsidR="002402CE" w:rsidRPr="00AE79EF" w:rsidRDefault="002402CE" w:rsidP="00156B57">
      <w:pPr>
        <w:shd w:val="clear" w:color="auto" w:fill="FFFFFF"/>
        <w:spacing w:before="120" w:after="120" w:line="240" w:lineRule="auto"/>
        <w:ind w:left="2610" w:hanging="810"/>
        <w:jc w:val="both"/>
        <w:rPr>
          <w:rFonts w:ascii="Times New Roman" w:hAnsi="Times New Roman"/>
          <w:i/>
          <w:iCs/>
          <w:lang w:val="mk-MK"/>
        </w:rPr>
      </w:pPr>
      <w:r w:rsidRPr="00AE79EF">
        <w:rPr>
          <w:rFonts w:ascii="Times New Roman" w:hAnsi="Times New Roman"/>
          <w:i/>
          <w:iCs/>
          <w:u w:val="single"/>
          <w:lang w:val="mk-MK"/>
        </w:rPr>
        <w:t>Забелешка:</w:t>
      </w:r>
      <w:r w:rsidRPr="00AE79EF">
        <w:rPr>
          <w:rFonts w:ascii="Times New Roman" w:hAnsi="Times New Roman"/>
          <w:i/>
          <w:iCs/>
          <w:lang w:val="mk-MK"/>
        </w:rPr>
        <w:tab/>
        <w:t xml:space="preserve"> 3A002.c.4. не ги контролира оние „анализатори на </w:t>
      </w:r>
      <w:r w:rsidRPr="00AE79EF">
        <w:rPr>
          <w:rFonts w:ascii="Times New Roman" w:hAnsi="Times New Roman"/>
          <w:i/>
          <w:iCs/>
          <w:lang w:val="mk-MK"/>
        </w:rPr>
        <w:tab/>
        <w:t xml:space="preserve">сигнал“ кои користат само филтри со постојан </w:t>
      </w:r>
      <w:r w:rsidRPr="00AE79EF">
        <w:rPr>
          <w:rFonts w:ascii="Times New Roman" w:hAnsi="Times New Roman"/>
          <w:i/>
          <w:iCs/>
          <w:lang w:val="mk-MK"/>
        </w:rPr>
        <w:tab/>
        <w:t xml:space="preserve">процент на широчината на опсегот (исто така познати </w:t>
      </w:r>
      <w:r w:rsidRPr="00AE79EF">
        <w:rPr>
          <w:rFonts w:ascii="Times New Roman" w:hAnsi="Times New Roman"/>
          <w:i/>
          <w:iCs/>
          <w:lang w:val="mk-MK"/>
        </w:rPr>
        <w:tab/>
        <w:t xml:space="preserve">како октавни или фракциски октавни филтри). </w:t>
      </w:r>
    </w:p>
    <w:p w:rsidR="002402CE" w:rsidRPr="00AE79EF" w:rsidRDefault="002402CE" w:rsidP="00156B57">
      <w:pPr>
        <w:shd w:val="clear" w:color="auto" w:fill="FFFFFF"/>
        <w:tabs>
          <w:tab w:val="left" w:pos="1710"/>
        </w:tabs>
        <w:spacing w:before="120" w:after="120" w:line="240" w:lineRule="auto"/>
        <w:ind w:left="1980" w:hanging="540"/>
        <w:jc w:val="both"/>
        <w:rPr>
          <w:rFonts w:ascii="Times New Roman" w:hAnsi="Times New Roman"/>
          <w:iCs/>
          <w:lang w:val="mk-MK"/>
        </w:rPr>
      </w:pPr>
      <w:r w:rsidRPr="00AE79EF">
        <w:rPr>
          <w:rFonts w:ascii="Times New Roman" w:hAnsi="Times New Roman"/>
          <w:iCs/>
          <w:lang w:val="mk-MK"/>
        </w:rPr>
        <w:t>5.</w:t>
      </w:r>
      <w:r w:rsidR="00FE1F45">
        <w:rPr>
          <w:rFonts w:ascii="Times New Roman" w:hAnsi="Times New Roman"/>
          <w:iCs/>
        </w:rPr>
        <w:t xml:space="preserve"> </w:t>
      </w:r>
      <w:r w:rsidR="005E7B8C" w:rsidRPr="00AE79EF">
        <w:rPr>
          <w:rFonts w:ascii="Times New Roman" w:hAnsi="Times New Roman"/>
          <w:iCs/>
        </w:rPr>
        <w:t>Не се</w:t>
      </w:r>
      <w:r w:rsidR="005E7B8C" w:rsidRPr="00AE79EF">
        <w:rPr>
          <w:rFonts w:ascii="Times New Roman" w:hAnsi="Times New Roman"/>
          <w:iCs/>
          <w:lang w:val="mk-MK"/>
        </w:rPr>
        <w:t xml:space="preserve"> користи</w:t>
      </w:r>
      <w:r w:rsidRPr="00AE79EF">
        <w:rPr>
          <w:rFonts w:ascii="Times New Roman" w:hAnsi="Times New Roman"/>
          <w:lang w:val="mk-MK"/>
        </w:rPr>
        <w:t>;</w:t>
      </w:r>
    </w:p>
    <w:p w:rsidR="002402CE" w:rsidRPr="00AE79EF" w:rsidRDefault="002402CE" w:rsidP="002402CE">
      <w:pPr>
        <w:shd w:val="clear" w:color="auto" w:fill="FFFFFF"/>
        <w:tabs>
          <w:tab w:val="left" w:pos="1440"/>
        </w:tabs>
        <w:spacing w:before="240"/>
        <w:ind w:left="1440" w:hanging="450"/>
        <w:jc w:val="both"/>
        <w:rPr>
          <w:rFonts w:ascii="Times New Roman" w:hAnsi="Times New Roman"/>
          <w:lang w:val="mk-MK"/>
        </w:rPr>
      </w:pPr>
      <w:r w:rsidRPr="00826560">
        <w:rPr>
          <w:rFonts w:ascii="Times New Roman" w:hAnsi="Times New Roman"/>
          <w:spacing w:val="-1"/>
          <w:lang w:val="mk-MK"/>
        </w:rPr>
        <w:lastRenderedPageBreak/>
        <w:t>d.</w:t>
      </w:r>
      <w:r w:rsidRPr="00AE79EF">
        <w:rPr>
          <w:rFonts w:ascii="Times New Roman" w:hAnsi="Times New Roman"/>
          <w:lang w:val="mk-MK"/>
        </w:rPr>
        <w:tab/>
        <w:t>Генератори на сигнал што поседуваат која било од следниве особини:</w:t>
      </w:r>
    </w:p>
    <w:p w:rsidR="002402CE" w:rsidRPr="00AE79EF" w:rsidRDefault="002402CE" w:rsidP="00A9534A">
      <w:pPr>
        <w:widowControl w:val="0"/>
        <w:numPr>
          <w:ilvl w:val="0"/>
          <w:numId w:val="207"/>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Специфицирани да генерираат импулсно модулирани сигнали каде било во рамките на фреквентниот опсег над 31,8 GHz, но да не надминува 37 GHz, при што ги имаат сите од следниве особини:</w:t>
      </w:r>
    </w:p>
    <w:p w:rsidR="002402CE" w:rsidRPr="00AE79EF" w:rsidRDefault="002402CE" w:rsidP="00156B57">
      <w:pPr>
        <w:shd w:val="clear" w:color="auto" w:fill="FFFFFF"/>
        <w:tabs>
          <w:tab w:val="left" w:pos="1800"/>
        </w:tabs>
        <w:spacing w:before="120" w:after="120" w:line="240" w:lineRule="auto"/>
        <w:ind w:left="1800"/>
        <w:jc w:val="both"/>
        <w:rPr>
          <w:rFonts w:ascii="Times New Roman" w:hAnsi="Times New Roman"/>
          <w:u w:val="single"/>
          <w:lang w:val="mk-MK"/>
        </w:rPr>
      </w:pPr>
      <w:r w:rsidRPr="00AE79EF">
        <w:rPr>
          <w:rFonts w:ascii="Times New Roman" w:hAnsi="Times New Roman"/>
          <w:lang w:val="mk-MK"/>
        </w:rPr>
        <w:t xml:space="preserve">а. „Времетраење на импулс“ пократко од 25 ns; </w:t>
      </w:r>
      <w:r w:rsidRPr="00AE79EF">
        <w:rPr>
          <w:rFonts w:ascii="Times New Roman" w:hAnsi="Times New Roman"/>
          <w:u w:val="single"/>
          <w:lang w:val="mk-MK"/>
        </w:rPr>
        <w:t>и</w:t>
      </w:r>
    </w:p>
    <w:p w:rsidR="002402CE" w:rsidRPr="007135B5" w:rsidRDefault="002402CE" w:rsidP="00156B57">
      <w:pPr>
        <w:shd w:val="clear" w:color="auto" w:fill="FFFFFF"/>
        <w:tabs>
          <w:tab w:val="left" w:pos="1800"/>
        </w:tabs>
        <w:spacing w:before="120" w:after="120" w:line="240" w:lineRule="auto"/>
        <w:ind w:left="1800"/>
        <w:jc w:val="both"/>
        <w:rPr>
          <w:rFonts w:ascii="Times New Roman" w:hAnsi="Times New Roman"/>
        </w:rPr>
      </w:pPr>
      <w:r w:rsidRPr="00AE79EF">
        <w:rPr>
          <w:rFonts w:ascii="Times New Roman" w:hAnsi="Times New Roman"/>
          <w:lang w:val="mk-MK"/>
        </w:rPr>
        <w:t xml:space="preserve">b. Соодносот помеѓу вклучена и исклучена состојба е еднаков или </w:t>
      </w:r>
      <w:r w:rsidRPr="00AE79EF">
        <w:rPr>
          <w:rFonts w:ascii="Times New Roman" w:hAnsi="Times New Roman"/>
          <w:lang w:val="mk-MK"/>
        </w:rPr>
        <w:tab/>
      </w:r>
      <w:r w:rsidRPr="007135B5">
        <w:rPr>
          <w:rFonts w:ascii="Times New Roman" w:hAnsi="Times New Roman"/>
          <w:lang w:val="mk-MK"/>
        </w:rPr>
        <w:t>поголем од 65 dB;</w:t>
      </w:r>
    </w:p>
    <w:p w:rsidR="009D0C0F" w:rsidRPr="007135B5" w:rsidRDefault="009D0C0F" w:rsidP="009D0C0F">
      <w:pPr>
        <w:shd w:val="clear" w:color="auto" w:fill="FFFFFF"/>
        <w:tabs>
          <w:tab w:val="left" w:pos="1800"/>
        </w:tabs>
        <w:spacing w:before="120" w:after="120" w:line="240" w:lineRule="auto"/>
        <w:ind w:left="1800"/>
        <w:jc w:val="both"/>
        <w:rPr>
          <w:rFonts w:ascii="Times New Roman" w:hAnsi="Times New Roman"/>
          <w:i/>
          <w:iCs/>
          <w:lang w:val="mk-MK"/>
        </w:rPr>
      </w:pPr>
      <w:r w:rsidRPr="007135B5">
        <w:rPr>
          <w:rFonts w:ascii="Times New Roman" w:hAnsi="Times New Roman"/>
          <w:i/>
          <w:iCs/>
          <w:u w:val="single"/>
          <w:lang w:val="mk-MK"/>
        </w:rPr>
        <w:t>Техничка забелешка</w:t>
      </w:r>
      <w:r w:rsidRPr="007135B5">
        <w:rPr>
          <w:rFonts w:ascii="Times New Roman" w:hAnsi="Times New Roman"/>
          <w:i/>
          <w:iCs/>
          <w:lang w:val="mk-MK"/>
        </w:rPr>
        <w:t>:</w:t>
      </w:r>
    </w:p>
    <w:p w:rsidR="009D0C0F" w:rsidRPr="007135B5" w:rsidRDefault="009D0C0F" w:rsidP="009D0C0F">
      <w:pPr>
        <w:shd w:val="clear" w:color="auto" w:fill="FFFFFF"/>
        <w:tabs>
          <w:tab w:val="left" w:pos="1800"/>
        </w:tabs>
        <w:spacing w:before="120" w:after="120" w:line="240" w:lineRule="auto"/>
        <w:ind w:left="1800"/>
        <w:jc w:val="both"/>
        <w:rPr>
          <w:rFonts w:ascii="Times New Roman" w:hAnsi="Times New Roman"/>
          <w:i/>
          <w:iCs/>
          <w:lang w:val="mk-MK"/>
        </w:rPr>
      </w:pPr>
      <w:r w:rsidRPr="007135B5">
        <w:rPr>
          <w:rFonts w:ascii="Times New Roman" w:hAnsi="Times New Roman"/>
          <w:i/>
          <w:iCs/>
          <w:lang w:val="mk-MK"/>
        </w:rPr>
        <w:t>За целите на 3A002.d.1.а., ‘времетраење на импулсот’ се дефинира како временскиот интервал помеѓу точката од нападниот раб на импулсот која се наоѓа на 50 % од амплитудата на импулсот до точката на задниот раб на импулсот која се наоѓа на 50% од амплитудата на импулсот.</w:t>
      </w:r>
    </w:p>
    <w:p w:rsidR="002402CE" w:rsidRPr="007135B5" w:rsidRDefault="002402CE" w:rsidP="00A9534A">
      <w:pPr>
        <w:widowControl w:val="0"/>
        <w:numPr>
          <w:ilvl w:val="0"/>
          <w:numId w:val="207"/>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7135B5">
        <w:rPr>
          <w:rFonts w:ascii="Times New Roman" w:hAnsi="Times New Roman"/>
          <w:lang w:val="mk-MK"/>
        </w:rPr>
        <w:t xml:space="preserve">Излезна моќност поголема од 100 mW (20 dBm) каде било во рамките на фреквенцискиот опсег над 43,5 GHz, но да не надминува </w:t>
      </w:r>
      <w:r w:rsidR="005005ED" w:rsidRPr="007135B5">
        <w:rPr>
          <w:rFonts w:ascii="Times New Roman" w:hAnsi="Times New Roman"/>
          <w:lang w:val="mk-MK"/>
        </w:rPr>
        <w:t>110</w:t>
      </w:r>
      <w:r w:rsidRPr="007135B5">
        <w:rPr>
          <w:rFonts w:ascii="Times New Roman" w:hAnsi="Times New Roman"/>
          <w:lang w:val="mk-MK"/>
        </w:rPr>
        <w:t xml:space="preserve"> GHz;</w:t>
      </w:r>
    </w:p>
    <w:p w:rsidR="002402CE" w:rsidRPr="007135B5" w:rsidRDefault="002402CE" w:rsidP="00A9534A">
      <w:pPr>
        <w:widowControl w:val="0"/>
        <w:numPr>
          <w:ilvl w:val="0"/>
          <w:numId w:val="207"/>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spacing w:val="-1"/>
          <w:lang w:val="mk-MK"/>
        </w:rPr>
      </w:pPr>
      <w:r w:rsidRPr="007135B5">
        <w:rPr>
          <w:rFonts w:ascii="Times New Roman" w:hAnsi="Times New Roman"/>
          <w:lang w:val="mk-MK"/>
        </w:rPr>
        <w:t>„Време на комутација (промена) на фреквенција“ определено со кое било од следново:</w:t>
      </w:r>
    </w:p>
    <w:p w:rsidR="002402CE" w:rsidRPr="00AE79EF" w:rsidRDefault="002402CE" w:rsidP="00156B57">
      <w:pPr>
        <w:shd w:val="clear" w:color="auto" w:fill="FFFFFF"/>
        <w:tabs>
          <w:tab w:val="left" w:pos="2250"/>
        </w:tabs>
        <w:spacing w:before="120" w:after="120" w:line="240" w:lineRule="auto"/>
        <w:ind w:left="2250" w:hanging="450"/>
        <w:jc w:val="both"/>
        <w:rPr>
          <w:rFonts w:ascii="Times New Roman" w:hAnsi="Times New Roman"/>
          <w:lang w:val="mk-MK"/>
        </w:rPr>
      </w:pPr>
      <w:r w:rsidRPr="007135B5">
        <w:rPr>
          <w:rFonts w:ascii="Times New Roman" w:hAnsi="Times New Roman"/>
          <w:spacing w:val="-1"/>
          <w:lang w:val="mk-MK"/>
        </w:rPr>
        <w:t>a.</w:t>
      </w:r>
      <w:r w:rsidRPr="007135B5">
        <w:rPr>
          <w:rFonts w:ascii="Times New Roman" w:hAnsi="Times New Roman"/>
          <w:lang w:val="mk-MK"/>
        </w:rPr>
        <w:tab/>
        <w:t>Не се користи</w:t>
      </w:r>
      <w:r w:rsidRPr="00AE79EF">
        <w:rPr>
          <w:rFonts w:ascii="Times New Roman" w:hAnsi="Times New Roman"/>
          <w:lang w:val="mk-MK"/>
        </w:rPr>
        <w:t>;</w:t>
      </w:r>
    </w:p>
    <w:p w:rsidR="002402CE" w:rsidRPr="00AE79EF" w:rsidRDefault="002402CE" w:rsidP="00156B57">
      <w:pPr>
        <w:shd w:val="clear" w:color="auto" w:fill="FFFFFF"/>
        <w:tabs>
          <w:tab w:val="left" w:pos="2250"/>
        </w:tabs>
        <w:spacing w:before="120" w:after="120" w:line="240" w:lineRule="auto"/>
        <w:ind w:left="2250" w:hanging="45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Пократко од 100 µs за која било промена на фреквенцијата која надминува 2,2 GHz во рамките на опсегот на фреквенцијата кој надминува 4,8 GHz, но не надминува 31,8 GHz;</w:t>
      </w:r>
    </w:p>
    <w:p w:rsidR="002402CE" w:rsidRPr="00AE79EF" w:rsidRDefault="002402CE" w:rsidP="00156B57">
      <w:pPr>
        <w:shd w:val="clear" w:color="auto" w:fill="FFFFFF"/>
        <w:tabs>
          <w:tab w:val="left" w:pos="2250"/>
        </w:tabs>
        <w:spacing w:before="120" w:after="120" w:line="240" w:lineRule="auto"/>
        <w:ind w:left="2250" w:hanging="450"/>
        <w:jc w:val="both"/>
        <w:rPr>
          <w:rFonts w:ascii="Times New Roman" w:hAnsi="Times New Roman"/>
          <w:lang w:val="mk-MK"/>
        </w:rPr>
      </w:pPr>
      <w:r w:rsidRPr="00AE79EF">
        <w:rPr>
          <w:rFonts w:ascii="Times New Roman" w:hAnsi="Times New Roman"/>
          <w:spacing w:val="-4"/>
          <w:lang w:val="mk-MK"/>
        </w:rPr>
        <w:t>c.</w:t>
      </w:r>
      <w:r w:rsidRPr="00AE79EF">
        <w:rPr>
          <w:rFonts w:ascii="Times New Roman" w:hAnsi="Times New Roman"/>
          <w:lang w:val="mk-MK"/>
        </w:rPr>
        <w:tab/>
        <w:t>Не се користи;</w:t>
      </w:r>
    </w:p>
    <w:p w:rsidR="002402CE" w:rsidRPr="00AE79EF" w:rsidRDefault="002402CE" w:rsidP="00156B57">
      <w:pPr>
        <w:shd w:val="clear" w:color="auto" w:fill="FFFFFF"/>
        <w:tabs>
          <w:tab w:val="left" w:pos="2250"/>
        </w:tabs>
        <w:spacing w:before="120" w:after="120" w:line="240" w:lineRule="auto"/>
        <w:ind w:left="2250" w:hanging="450"/>
        <w:jc w:val="both"/>
        <w:rPr>
          <w:rFonts w:ascii="Times New Roman" w:hAnsi="Times New Roman"/>
          <w:lang w:val="mk-MK"/>
        </w:rPr>
      </w:pPr>
      <w:r w:rsidRPr="00AE79EF">
        <w:rPr>
          <w:rFonts w:ascii="Times New Roman" w:hAnsi="Times New Roman"/>
          <w:spacing w:val="-1"/>
          <w:lang w:val="mk-MK"/>
        </w:rPr>
        <w:t>d.</w:t>
      </w:r>
      <w:r w:rsidRPr="00AE79EF">
        <w:rPr>
          <w:rFonts w:ascii="Times New Roman" w:hAnsi="Times New Roman"/>
          <w:lang w:val="mk-MK"/>
        </w:rPr>
        <w:tab/>
        <w:t xml:space="preserve">Пократко од 500 µs за која било промена на фреквенцијата која надминува 550 МHz во рамките на опсегот на фреквенцијата кој надминува 31,8 GHz, но не надминува 37 GHz; </w:t>
      </w:r>
      <w:r w:rsidRPr="00AE79EF">
        <w:rPr>
          <w:rFonts w:ascii="Times New Roman" w:hAnsi="Times New Roman"/>
          <w:u w:val="single"/>
          <w:lang w:val="mk-MK"/>
        </w:rPr>
        <w:t>или</w:t>
      </w:r>
    </w:p>
    <w:p w:rsidR="002402CE" w:rsidRPr="00AE79EF" w:rsidRDefault="002402CE" w:rsidP="00156B57">
      <w:pPr>
        <w:shd w:val="clear" w:color="auto" w:fill="FFFFFF"/>
        <w:tabs>
          <w:tab w:val="left" w:pos="2250"/>
        </w:tabs>
        <w:spacing w:before="120" w:after="120" w:line="240" w:lineRule="auto"/>
        <w:ind w:left="2250" w:hanging="450"/>
        <w:jc w:val="both"/>
        <w:rPr>
          <w:rFonts w:ascii="Times New Roman" w:hAnsi="Times New Roman"/>
          <w:lang w:val="mk-MK"/>
        </w:rPr>
      </w:pPr>
      <w:r w:rsidRPr="00826560">
        <w:rPr>
          <w:rFonts w:ascii="Times New Roman" w:hAnsi="Times New Roman"/>
          <w:spacing w:val="-4"/>
          <w:lang w:val="mk-MK"/>
        </w:rPr>
        <w:t>e.</w:t>
      </w:r>
      <w:r w:rsidRPr="00826560">
        <w:rPr>
          <w:rFonts w:ascii="Times New Roman" w:hAnsi="Times New Roman"/>
          <w:lang w:val="mk-MK"/>
        </w:rPr>
        <w:tab/>
        <w:t xml:space="preserve">Пократко од 100 µs за која било промена на фреквенцијата која надминува 2,2 GHz во рамките на опсегот на  фреквенцијата кој надминува 37 GHz, но не надминува </w:t>
      </w:r>
      <w:r w:rsidR="00A43C6A" w:rsidRPr="00826560">
        <w:rPr>
          <w:rFonts w:ascii="Times New Roman" w:hAnsi="Times New Roman"/>
        </w:rPr>
        <w:t>75</w:t>
      </w:r>
      <w:r w:rsidRPr="00826560">
        <w:rPr>
          <w:rFonts w:ascii="Times New Roman" w:hAnsi="Times New Roman"/>
          <w:lang w:val="mk-MK"/>
        </w:rPr>
        <w:t xml:space="preserve"> GHz</w:t>
      </w:r>
      <w:r w:rsidRPr="00AE79EF">
        <w:rPr>
          <w:rFonts w:ascii="Times New Roman" w:hAnsi="Times New Roman"/>
          <w:lang w:val="mk-MK"/>
        </w:rPr>
        <w:t xml:space="preserve">; </w:t>
      </w:r>
      <w:r w:rsidRPr="00AE79EF">
        <w:rPr>
          <w:rFonts w:ascii="Times New Roman" w:hAnsi="Times New Roman"/>
          <w:u w:val="single"/>
          <w:lang w:val="mk-MK"/>
        </w:rPr>
        <w:t>или</w:t>
      </w:r>
    </w:p>
    <w:p w:rsidR="002402CE" w:rsidRDefault="002402CE" w:rsidP="00156B57">
      <w:pPr>
        <w:shd w:val="clear" w:color="auto" w:fill="FFFFFF"/>
        <w:tabs>
          <w:tab w:val="left" w:pos="2250"/>
        </w:tabs>
        <w:spacing w:before="120" w:after="120" w:line="240" w:lineRule="auto"/>
        <w:ind w:left="2250" w:hanging="450"/>
        <w:jc w:val="both"/>
        <w:rPr>
          <w:rFonts w:ascii="Times New Roman" w:hAnsi="Times New Roman"/>
        </w:rPr>
      </w:pPr>
      <w:r w:rsidRPr="00AE79EF">
        <w:rPr>
          <w:rFonts w:ascii="Times New Roman" w:hAnsi="Times New Roman"/>
          <w:spacing w:val="-4"/>
          <w:lang w:val="mk-MK"/>
        </w:rPr>
        <w:t>f.</w:t>
      </w:r>
      <w:r w:rsidRPr="00AE79EF">
        <w:rPr>
          <w:rFonts w:ascii="Times New Roman" w:hAnsi="Times New Roman"/>
          <w:lang w:val="mk-MK"/>
        </w:rPr>
        <w:tab/>
        <w:t>Не се користи;</w:t>
      </w:r>
    </w:p>
    <w:p w:rsidR="00A43C6A" w:rsidRPr="007135B5" w:rsidRDefault="00A43C6A" w:rsidP="00156B57">
      <w:pPr>
        <w:shd w:val="clear" w:color="auto" w:fill="FFFFFF"/>
        <w:tabs>
          <w:tab w:val="left" w:pos="2250"/>
        </w:tabs>
        <w:spacing w:before="120" w:after="120" w:line="240" w:lineRule="auto"/>
        <w:ind w:left="2250" w:hanging="450"/>
        <w:jc w:val="both"/>
        <w:rPr>
          <w:rFonts w:ascii="Times New Roman" w:hAnsi="Times New Roman"/>
        </w:rPr>
      </w:pPr>
      <w:r w:rsidRPr="00826560">
        <w:rPr>
          <w:rFonts w:ascii="Times New Roman" w:hAnsi="Times New Roman"/>
        </w:rPr>
        <w:t>g.</w:t>
      </w:r>
      <w:r w:rsidRPr="00826560">
        <w:rPr>
          <w:rFonts w:asciiTheme="minorHAnsi" w:eastAsiaTheme="minorHAnsi" w:hAnsiTheme="minorHAnsi" w:cstheme="minorBidi"/>
          <w:bCs/>
          <w:sz w:val="24"/>
          <w:szCs w:val="24"/>
          <w:lang w:val="mk-MK"/>
        </w:rPr>
        <w:t xml:space="preserve"> </w:t>
      </w:r>
      <w:r w:rsidRPr="00826560">
        <w:rPr>
          <w:rFonts w:asciiTheme="minorHAnsi" w:eastAsiaTheme="minorHAnsi" w:hAnsiTheme="minorHAnsi" w:cstheme="minorBidi"/>
          <w:bCs/>
          <w:sz w:val="24"/>
          <w:szCs w:val="24"/>
        </w:rPr>
        <w:t xml:space="preserve">   </w:t>
      </w:r>
      <w:r w:rsidRPr="00826560">
        <w:rPr>
          <w:rFonts w:ascii="Times New Roman" w:hAnsi="Times New Roman"/>
          <w:bCs/>
          <w:lang w:val="mk-MK"/>
        </w:rPr>
        <w:t xml:space="preserve">Помалку од 100 µs за каква било промена на фреквенцијата што надминува 5,0 GHz во опсегот на </w:t>
      </w:r>
      <w:r w:rsidRPr="007135B5">
        <w:rPr>
          <w:rFonts w:ascii="Times New Roman" w:hAnsi="Times New Roman"/>
          <w:bCs/>
          <w:lang w:val="mk-MK"/>
        </w:rPr>
        <w:t xml:space="preserve">фреквенција што надминува 75 GHz, но не надминува </w:t>
      </w:r>
      <w:r w:rsidR="00EE78F5" w:rsidRPr="007135B5">
        <w:rPr>
          <w:rFonts w:ascii="Times New Roman" w:hAnsi="Times New Roman"/>
          <w:bCs/>
          <w:lang w:val="mk-MK"/>
        </w:rPr>
        <w:t>110</w:t>
      </w:r>
      <w:r w:rsidRPr="007135B5">
        <w:rPr>
          <w:rFonts w:ascii="Times New Roman" w:hAnsi="Times New Roman"/>
          <w:bCs/>
          <w:lang w:val="mk-MK"/>
        </w:rPr>
        <w:t xml:space="preserve"> GHz;</w:t>
      </w:r>
    </w:p>
    <w:p w:rsidR="002402CE" w:rsidRPr="007135B5" w:rsidRDefault="002402CE" w:rsidP="00156B57">
      <w:pPr>
        <w:shd w:val="clear" w:color="auto" w:fill="FFFFFF"/>
        <w:tabs>
          <w:tab w:val="left" w:pos="1800"/>
        </w:tabs>
        <w:spacing w:before="120" w:after="120" w:line="240" w:lineRule="auto"/>
        <w:ind w:left="1800" w:hanging="360"/>
        <w:jc w:val="both"/>
        <w:rPr>
          <w:rFonts w:ascii="Times New Roman" w:hAnsi="Times New Roman"/>
          <w:lang w:val="mk-MK"/>
        </w:rPr>
      </w:pPr>
      <w:r w:rsidRPr="007135B5">
        <w:rPr>
          <w:rFonts w:ascii="Times New Roman" w:hAnsi="Times New Roman"/>
          <w:lang w:val="mk-MK"/>
        </w:rPr>
        <w:t>4.</w:t>
      </w:r>
      <w:r w:rsidRPr="007135B5">
        <w:rPr>
          <w:rFonts w:ascii="Times New Roman" w:hAnsi="Times New Roman"/>
          <w:lang w:val="mk-MK"/>
        </w:rPr>
        <w:tab/>
        <w:t>Страничн</w:t>
      </w:r>
      <w:r w:rsidR="00EE2BCF" w:rsidRPr="007135B5">
        <w:rPr>
          <w:rFonts w:ascii="Times New Roman" w:hAnsi="Times New Roman"/>
          <w:lang w:val="mk-MK"/>
        </w:rPr>
        <w:t>иот</w:t>
      </w:r>
      <w:r w:rsidRPr="007135B5">
        <w:rPr>
          <w:rFonts w:ascii="Times New Roman" w:hAnsi="Times New Roman"/>
          <w:lang w:val="mk-MK"/>
        </w:rPr>
        <w:t xml:space="preserve"> опсег на еден фазен шум (SSB) изразен во dBc/Hz, определен како еден од следниве:</w:t>
      </w:r>
    </w:p>
    <w:p w:rsidR="002402CE" w:rsidRPr="007135B5" w:rsidRDefault="002402CE" w:rsidP="00156B57">
      <w:pPr>
        <w:shd w:val="clear" w:color="auto" w:fill="FFFFFF"/>
        <w:spacing w:before="120" w:after="120" w:line="240" w:lineRule="auto"/>
        <w:ind w:left="2250" w:hanging="450"/>
        <w:jc w:val="both"/>
        <w:rPr>
          <w:rFonts w:ascii="Times New Roman" w:hAnsi="Times New Roman"/>
          <w:lang w:val="mk-MK"/>
        </w:rPr>
      </w:pPr>
      <w:r w:rsidRPr="007135B5">
        <w:rPr>
          <w:rFonts w:ascii="Times New Roman" w:hAnsi="Times New Roman"/>
          <w:lang w:val="mk-MK"/>
        </w:rPr>
        <w:t>a.</w:t>
      </w:r>
      <w:r w:rsidRPr="007135B5">
        <w:rPr>
          <w:rFonts w:ascii="Times New Roman" w:hAnsi="Times New Roman"/>
          <w:lang w:val="mk-MK"/>
        </w:rPr>
        <w:tab/>
        <w:t>Помал (подобар) од – (126 + 20log</w:t>
      </w:r>
      <w:r w:rsidRPr="007135B5">
        <w:rPr>
          <w:rFonts w:ascii="Times New Roman" w:hAnsi="Times New Roman"/>
          <w:vertAlign w:val="subscript"/>
          <w:lang w:val="mk-MK"/>
        </w:rPr>
        <w:t>10</w:t>
      </w:r>
      <w:r w:rsidRPr="007135B5">
        <w:rPr>
          <w:rFonts w:ascii="Times New Roman" w:hAnsi="Times New Roman"/>
          <w:lang w:val="mk-MK"/>
        </w:rPr>
        <w:t>F - 20log</w:t>
      </w:r>
      <w:r w:rsidRPr="007135B5">
        <w:rPr>
          <w:rFonts w:ascii="Times New Roman" w:hAnsi="Times New Roman"/>
          <w:vertAlign w:val="subscript"/>
          <w:lang w:val="mk-MK"/>
        </w:rPr>
        <w:t>10</w:t>
      </w:r>
      <w:r w:rsidRPr="007135B5">
        <w:rPr>
          <w:rFonts w:ascii="Times New Roman" w:hAnsi="Times New Roman"/>
          <w:lang w:val="mk-MK"/>
        </w:rPr>
        <w:t xml:space="preserve">f) каде било во рамките на опсегот 10 Hz ≤ F ≤ 10 kHz и каде било во рамките на фреквенцискиот опсег кој надминува 3,2 GHz, но да не надминува </w:t>
      </w:r>
      <w:r w:rsidR="00EE78F5" w:rsidRPr="007135B5">
        <w:rPr>
          <w:rFonts w:ascii="Times New Roman" w:hAnsi="Times New Roman"/>
          <w:lang w:val="mk-MK"/>
        </w:rPr>
        <w:t>11</w:t>
      </w:r>
      <w:r w:rsidRPr="007135B5">
        <w:rPr>
          <w:rFonts w:ascii="Times New Roman" w:hAnsi="Times New Roman"/>
          <w:lang w:val="mk-MK"/>
        </w:rPr>
        <w:t xml:space="preserve">0 GHz; </w:t>
      </w:r>
      <w:r w:rsidRPr="007135B5">
        <w:rPr>
          <w:rFonts w:ascii="Times New Roman" w:hAnsi="Times New Roman"/>
          <w:u w:val="single"/>
          <w:lang w:val="mk-MK"/>
        </w:rPr>
        <w:t>или</w:t>
      </w:r>
    </w:p>
    <w:p w:rsidR="002402CE" w:rsidRPr="007135B5" w:rsidRDefault="002402CE" w:rsidP="00156B57">
      <w:pPr>
        <w:shd w:val="clear" w:color="auto" w:fill="FFFFFF"/>
        <w:spacing w:before="120" w:after="120" w:line="240" w:lineRule="auto"/>
        <w:ind w:left="2250" w:hanging="450"/>
        <w:jc w:val="both"/>
        <w:rPr>
          <w:rFonts w:ascii="Times New Roman" w:hAnsi="Times New Roman"/>
          <w:u w:val="single"/>
          <w:lang w:val="mk-MK"/>
        </w:rPr>
      </w:pPr>
      <w:r w:rsidRPr="007135B5">
        <w:rPr>
          <w:rFonts w:ascii="Times New Roman" w:hAnsi="Times New Roman"/>
          <w:lang w:val="mk-MK"/>
        </w:rPr>
        <w:t>b.</w:t>
      </w:r>
      <w:r w:rsidRPr="007135B5">
        <w:rPr>
          <w:rFonts w:ascii="Times New Roman" w:hAnsi="Times New Roman"/>
          <w:lang w:val="mk-MK"/>
        </w:rPr>
        <w:tab/>
        <w:t>Помал (подобар) од – (206 – 20log</w:t>
      </w:r>
      <w:r w:rsidRPr="007135B5">
        <w:rPr>
          <w:rFonts w:ascii="Times New Roman" w:hAnsi="Times New Roman"/>
          <w:vertAlign w:val="subscript"/>
          <w:lang w:val="mk-MK"/>
        </w:rPr>
        <w:t>10</w:t>
      </w:r>
      <w:r w:rsidRPr="007135B5">
        <w:rPr>
          <w:rFonts w:ascii="Times New Roman" w:hAnsi="Times New Roman"/>
          <w:lang w:val="mk-MK"/>
        </w:rPr>
        <w:t xml:space="preserve">f) каде било во рамките на опсегот 10 kHz &lt; F ≤ 100 kHz каде било во рамките на фреквенцискиот опсег кој надминува 3,2 GHz, но да не надминува </w:t>
      </w:r>
      <w:r w:rsidR="00EE78F5" w:rsidRPr="007135B5">
        <w:rPr>
          <w:rFonts w:ascii="Times New Roman" w:hAnsi="Times New Roman"/>
          <w:lang w:val="mk-MK"/>
        </w:rPr>
        <w:t>11</w:t>
      </w:r>
      <w:r w:rsidRPr="007135B5">
        <w:rPr>
          <w:rFonts w:ascii="Times New Roman" w:hAnsi="Times New Roman"/>
          <w:lang w:val="mk-MK"/>
        </w:rPr>
        <w:t xml:space="preserve">0 GHz; </w:t>
      </w:r>
      <w:r w:rsidRPr="007135B5">
        <w:rPr>
          <w:rFonts w:ascii="Times New Roman" w:hAnsi="Times New Roman"/>
          <w:u w:val="single"/>
          <w:lang w:val="mk-MK"/>
        </w:rPr>
        <w:t>или</w:t>
      </w:r>
    </w:p>
    <w:p w:rsidR="002402CE" w:rsidRPr="007135B5" w:rsidRDefault="002402CE" w:rsidP="00156B57">
      <w:pPr>
        <w:shd w:val="clear" w:color="auto" w:fill="FFFFFF"/>
        <w:spacing w:before="120" w:after="120" w:line="240" w:lineRule="auto"/>
        <w:ind w:left="1800"/>
        <w:jc w:val="both"/>
        <w:outlineLvl w:val="0"/>
        <w:rPr>
          <w:rFonts w:ascii="Times New Roman" w:hAnsi="Times New Roman"/>
          <w:lang w:val="mk-MK"/>
        </w:rPr>
      </w:pPr>
      <w:r w:rsidRPr="007135B5">
        <w:rPr>
          <w:rFonts w:ascii="Times New Roman" w:hAnsi="Times New Roman"/>
          <w:i/>
          <w:iCs/>
          <w:spacing w:val="-5"/>
          <w:u w:val="single"/>
          <w:lang w:val="mk-MK"/>
        </w:rPr>
        <w:t xml:space="preserve">Техничка </w:t>
      </w:r>
      <w:r w:rsidRPr="007135B5">
        <w:rPr>
          <w:rFonts w:ascii="Times New Roman" w:hAnsi="Times New Roman"/>
          <w:i/>
          <w:iCs/>
          <w:u w:val="single"/>
          <w:lang w:val="mk-MK"/>
        </w:rPr>
        <w:t>забелешка</w:t>
      </w:r>
      <w:r w:rsidRPr="007135B5">
        <w:rPr>
          <w:rFonts w:ascii="Times New Roman" w:hAnsi="Times New Roman"/>
          <w:i/>
          <w:iCs/>
          <w:spacing w:val="-5"/>
          <w:u w:val="single"/>
          <w:lang w:val="mk-MK"/>
        </w:rPr>
        <w:t>:</w:t>
      </w:r>
    </w:p>
    <w:p w:rsidR="002402CE" w:rsidRPr="007135B5" w:rsidRDefault="002402CE" w:rsidP="00156B57">
      <w:pPr>
        <w:shd w:val="clear" w:color="auto" w:fill="FFFFFF"/>
        <w:spacing w:before="120" w:after="120" w:line="240" w:lineRule="auto"/>
        <w:ind w:left="1800"/>
        <w:jc w:val="both"/>
        <w:rPr>
          <w:rFonts w:ascii="Times New Roman" w:hAnsi="Times New Roman"/>
          <w:i/>
          <w:iCs/>
          <w:spacing w:val="-1"/>
          <w:lang w:val="mk-MK"/>
        </w:rPr>
      </w:pPr>
      <w:r w:rsidRPr="007135B5">
        <w:rPr>
          <w:rFonts w:ascii="Times New Roman" w:hAnsi="Times New Roman"/>
          <w:i/>
          <w:iCs/>
          <w:spacing w:val="-1"/>
          <w:lang w:val="mk-MK"/>
        </w:rPr>
        <w:t>Во 3A002.d.4., F е отстапувањето од работната фреквенција во Hz, a f е работната фреквенција во MHz;</w:t>
      </w:r>
    </w:p>
    <w:p w:rsidR="00F327AE" w:rsidRPr="00EE2BCF" w:rsidRDefault="00094C82" w:rsidP="00156B57">
      <w:pPr>
        <w:shd w:val="clear" w:color="auto" w:fill="FFFFFF"/>
        <w:spacing w:before="120" w:after="120" w:line="240" w:lineRule="auto"/>
        <w:ind w:left="1800" w:hanging="360"/>
        <w:jc w:val="both"/>
        <w:rPr>
          <w:rFonts w:ascii="Times New Roman" w:hAnsi="Times New Roman"/>
          <w:iCs/>
          <w:spacing w:val="-1"/>
          <w:lang w:val="mk-MK"/>
        </w:rPr>
      </w:pPr>
      <w:r w:rsidRPr="007135B5">
        <w:rPr>
          <w:rFonts w:ascii="Times New Roman" w:hAnsi="Times New Roman"/>
          <w:iCs/>
          <w:spacing w:val="-1"/>
          <w:lang w:val="mk-MK"/>
        </w:rPr>
        <w:lastRenderedPageBreak/>
        <w:t>5.</w:t>
      </w:r>
      <w:r w:rsidRPr="007135B5">
        <w:t xml:space="preserve"> </w:t>
      </w:r>
      <w:r w:rsidRPr="007135B5">
        <w:rPr>
          <w:lang w:val="mk-MK"/>
        </w:rPr>
        <w:t xml:space="preserve">  ‘</w:t>
      </w:r>
      <w:r w:rsidRPr="007135B5">
        <w:rPr>
          <w:rFonts w:ascii="Times New Roman" w:hAnsi="Times New Roman"/>
          <w:iCs/>
          <w:spacing w:val="-1"/>
          <w:lang w:val="mk-MK"/>
        </w:rPr>
        <w:t>широчината на опсегот на дигиталните сигнали на</w:t>
      </w:r>
      <w:r w:rsidRPr="00EE2BCF">
        <w:rPr>
          <w:rFonts w:ascii="Times New Roman" w:hAnsi="Times New Roman"/>
          <w:iCs/>
          <w:spacing w:val="-1"/>
          <w:lang w:val="mk-MK"/>
        </w:rPr>
        <w:t xml:space="preserve"> RF модулацијата‘ на основниот опсег на радиофреквенција, дефинирана со кое било од следниве карактеристики:</w:t>
      </w:r>
    </w:p>
    <w:p w:rsidR="00094C82" w:rsidRPr="00EE2BCF" w:rsidRDefault="00156B57" w:rsidP="00156B57">
      <w:pPr>
        <w:shd w:val="clear" w:color="auto" w:fill="FFFFFF"/>
        <w:spacing w:before="120" w:after="120" w:line="240" w:lineRule="auto"/>
        <w:ind w:left="2160" w:hanging="360"/>
        <w:jc w:val="both"/>
        <w:rPr>
          <w:rFonts w:ascii="Times New Roman" w:hAnsi="Times New Roman"/>
          <w:color w:val="000000"/>
          <w:lang w:eastAsia="mk-MK"/>
        </w:rPr>
      </w:pPr>
      <w:r w:rsidRPr="00EE2BCF">
        <w:rPr>
          <w:rFonts w:ascii="Times New Roman" w:hAnsi="Times New Roman"/>
          <w:iCs/>
          <w:spacing w:val="-1"/>
          <w:lang w:val="mk-MK"/>
        </w:rPr>
        <w:t xml:space="preserve"> </w:t>
      </w:r>
      <w:r w:rsidR="00094C82" w:rsidRPr="00EE2BCF">
        <w:rPr>
          <w:rFonts w:ascii="Times New Roman" w:hAnsi="Times New Roman"/>
          <w:iCs/>
          <w:spacing w:val="-1"/>
          <w:lang w:val="mk-MK"/>
        </w:rPr>
        <w:t>а. Поголема од</w:t>
      </w:r>
      <w:r w:rsidR="00F327AE" w:rsidRPr="00EE2BCF">
        <w:rPr>
          <w:rFonts w:ascii="Times New Roman" w:hAnsi="Times New Roman"/>
          <w:color w:val="000000"/>
          <w:lang w:val="en-GB" w:eastAsia="mk-MK"/>
        </w:rPr>
        <w:t xml:space="preserve"> 2,2 GHz </w:t>
      </w:r>
      <w:r w:rsidR="00094C82" w:rsidRPr="00EE2BCF">
        <w:rPr>
          <w:rFonts w:ascii="Times New Roman" w:hAnsi="Times New Roman"/>
          <w:color w:val="000000"/>
          <w:lang w:val="mk-MK" w:eastAsia="mk-MK"/>
        </w:rPr>
        <w:t xml:space="preserve">во рамки на фреквенцискиот опсег </w:t>
      </w:r>
      <w:r w:rsidR="009445B6" w:rsidRPr="00EE2BCF">
        <w:rPr>
          <w:rFonts w:ascii="Times New Roman" w:hAnsi="Times New Roman"/>
          <w:color w:val="000000"/>
          <w:lang w:val="mk-MK" w:eastAsia="mk-MK"/>
        </w:rPr>
        <w:t>кој надминува</w:t>
      </w:r>
      <w:r w:rsidR="00F327AE" w:rsidRPr="00EE2BCF">
        <w:rPr>
          <w:rFonts w:ascii="Times New Roman" w:hAnsi="Times New Roman"/>
          <w:color w:val="000000"/>
          <w:lang w:val="en-GB" w:eastAsia="mk-MK"/>
        </w:rPr>
        <w:t xml:space="preserve"> 4,8 GHz </w:t>
      </w:r>
      <w:r w:rsidR="009445B6" w:rsidRPr="00EE2BCF">
        <w:rPr>
          <w:rFonts w:ascii="Times New Roman" w:hAnsi="Times New Roman"/>
          <w:color w:val="000000"/>
          <w:lang w:val="mk-MK" w:eastAsia="mk-MK"/>
        </w:rPr>
        <w:t xml:space="preserve">но да не надминува </w:t>
      </w:r>
      <w:r w:rsidR="00F327AE" w:rsidRPr="00EE2BCF">
        <w:rPr>
          <w:rFonts w:ascii="Times New Roman" w:hAnsi="Times New Roman"/>
          <w:color w:val="000000"/>
          <w:lang w:val="en-GB" w:eastAsia="mk-MK"/>
        </w:rPr>
        <w:t>31,8 GHz;</w:t>
      </w:r>
    </w:p>
    <w:p w:rsidR="00F327AE" w:rsidRPr="00EE2BCF" w:rsidRDefault="00350566" w:rsidP="00156B57">
      <w:pPr>
        <w:shd w:val="clear" w:color="auto" w:fill="FFFFFF"/>
        <w:spacing w:before="120" w:after="120" w:line="240" w:lineRule="auto"/>
        <w:ind w:left="2160" w:hanging="360"/>
        <w:jc w:val="both"/>
        <w:rPr>
          <w:rFonts w:ascii="Times New Roman" w:hAnsi="Times New Roman"/>
          <w:color w:val="000000"/>
          <w:lang w:val="mk-MK" w:eastAsia="mk-MK"/>
        </w:rPr>
      </w:pPr>
      <w:r w:rsidRPr="00EE2BCF">
        <w:rPr>
          <w:rFonts w:ascii="Times New Roman" w:hAnsi="Times New Roman"/>
          <w:color w:val="000000"/>
          <w:lang w:val="mk-MK" w:eastAsia="mk-MK"/>
        </w:rPr>
        <w:t xml:space="preserve"> </w:t>
      </w:r>
      <w:r w:rsidR="00094C82" w:rsidRPr="00EE2BCF">
        <w:rPr>
          <w:rFonts w:ascii="Times New Roman" w:hAnsi="Times New Roman"/>
          <w:color w:val="000000"/>
          <w:lang w:eastAsia="mk-MK"/>
        </w:rPr>
        <w:t>b.</w:t>
      </w:r>
      <w:r w:rsidR="009445B6" w:rsidRPr="00EE2BCF">
        <w:rPr>
          <w:rFonts w:ascii="Times New Roman" w:hAnsi="Times New Roman"/>
          <w:color w:val="000000"/>
          <w:lang w:eastAsia="mk-MK"/>
        </w:rPr>
        <w:t xml:space="preserve"> </w:t>
      </w:r>
      <w:r w:rsidR="00094C82" w:rsidRPr="00EE2BCF">
        <w:rPr>
          <w:rFonts w:ascii="Times New Roman" w:hAnsi="Times New Roman"/>
          <w:color w:val="000000"/>
          <w:lang w:eastAsia="mk-MK"/>
        </w:rPr>
        <w:t xml:space="preserve">Поголема од </w:t>
      </w:r>
      <w:r w:rsidR="00F327AE" w:rsidRPr="00EE2BCF">
        <w:rPr>
          <w:rFonts w:ascii="Times New Roman" w:hAnsi="Times New Roman"/>
          <w:color w:val="000000"/>
          <w:lang w:val="en-GB" w:eastAsia="mk-MK"/>
        </w:rPr>
        <w:t xml:space="preserve">550 MHz </w:t>
      </w:r>
      <w:r w:rsidR="00094C82" w:rsidRPr="00EE2BCF">
        <w:rPr>
          <w:rFonts w:ascii="Times New Roman" w:hAnsi="Times New Roman"/>
          <w:color w:val="000000"/>
          <w:lang w:val="en-GB" w:eastAsia="mk-MK"/>
        </w:rPr>
        <w:t xml:space="preserve">во рамки на фреквенцискиот опсег </w:t>
      </w:r>
      <w:r w:rsidR="009445B6" w:rsidRPr="00EE2BCF">
        <w:rPr>
          <w:rFonts w:ascii="Times New Roman" w:hAnsi="Times New Roman"/>
          <w:color w:val="000000"/>
          <w:lang w:val="en-GB" w:eastAsia="mk-MK"/>
        </w:rPr>
        <w:t xml:space="preserve">кој надминува </w:t>
      </w:r>
      <w:r w:rsidR="00F327AE" w:rsidRPr="00EE2BCF">
        <w:rPr>
          <w:rFonts w:ascii="Times New Roman" w:hAnsi="Times New Roman"/>
          <w:color w:val="000000"/>
          <w:lang w:val="en-GB" w:eastAsia="mk-MK"/>
        </w:rPr>
        <w:t xml:space="preserve">31,8 GHz </w:t>
      </w:r>
      <w:r w:rsidR="009445B6" w:rsidRPr="00EE2BCF">
        <w:rPr>
          <w:rFonts w:ascii="Times New Roman" w:hAnsi="Times New Roman"/>
          <w:color w:val="000000"/>
          <w:lang w:val="mk-MK" w:eastAsia="mk-MK"/>
        </w:rPr>
        <w:t xml:space="preserve">но да не надминува </w:t>
      </w:r>
      <w:r w:rsidR="00F327AE" w:rsidRPr="00EE2BCF">
        <w:rPr>
          <w:rFonts w:ascii="Times New Roman" w:hAnsi="Times New Roman"/>
          <w:color w:val="000000"/>
          <w:lang w:val="en-GB" w:eastAsia="mk-MK"/>
        </w:rPr>
        <w:t xml:space="preserve">37 GHz; </w:t>
      </w:r>
      <w:r w:rsidR="00094C82" w:rsidRPr="00EE2BCF">
        <w:rPr>
          <w:rFonts w:ascii="Times New Roman" w:hAnsi="Times New Roman"/>
          <w:color w:val="000000"/>
          <w:lang w:val="mk-MK" w:eastAsia="mk-MK"/>
        </w:rPr>
        <w:t>или</w:t>
      </w:r>
    </w:p>
    <w:p w:rsidR="00F327AE" w:rsidRDefault="00350566" w:rsidP="00156B57">
      <w:pPr>
        <w:shd w:val="clear" w:color="auto" w:fill="FFFFFF"/>
        <w:spacing w:before="120" w:after="120" w:line="240" w:lineRule="auto"/>
        <w:ind w:left="2160" w:hanging="360"/>
        <w:jc w:val="both"/>
        <w:rPr>
          <w:rFonts w:ascii="Times New Roman" w:hAnsi="Times New Roman"/>
          <w:color w:val="000000"/>
          <w:lang w:eastAsia="mk-MK"/>
        </w:rPr>
      </w:pPr>
      <w:r w:rsidRPr="00EE2BCF">
        <w:rPr>
          <w:rFonts w:ascii="Times New Roman" w:hAnsi="Times New Roman"/>
          <w:color w:val="000000"/>
          <w:lang w:val="mk-MK" w:eastAsia="mk-MK"/>
        </w:rPr>
        <w:t xml:space="preserve"> </w:t>
      </w:r>
      <w:r w:rsidR="009445B6" w:rsidRPr="00EE2BCF">
        <w:rPr>
          <w:rFonts w:ascii="Times New Roman" w:hAnsi="Times New Roman"/>
          <w:color w:val="000000"/>
          <w:lang w:eastAsia="mk-MK"/>
        </w:rPr>
        <w:t xml:space="preserve">c. </w:t>
      </w:r>
      <w:r w:rsidR="00094C82" w:rsidRPr="00EE2BCF">
        <w:rPr>
          <w:rFonts w:ascii="Times New Roman" w:hAnsi="Times New Roman"/>
          <w:color w:val="000000"/>
          <w:lang w:eastAsia="mk-MK"/>
        </w:rPr>
        <w:t xml:space="preserve">Поголема од </w:t>
      </w:r>
      <w:r w:rsidR="00F327AE" w:rsidRPr="00EE2BCF">
        <w:rPr>
          <w:rFonts w:ascii="Times New Roman" w:hAnsi="Times New Roman"/>
          <w:color w:val="000000"/>
          <w:lang w:val="en-GB" w:eastAsia="mk-MK"/>
        </w:rPr>
        <w:t xml:space="preserve">2,2 GHz </w:t>
      </w:r>
      <w:r w:rsidR="00094C82" w:rsidRPr="00EE2BCF">
        <w:rPr>
          <w:rFonts w:ascii="Times New Roman" w:hAnsi="Times New Roman"/>
          <w:color w:val="000000"/>
          <w:lang w:val="en-GB" w:eastAsia="mk-MK"/>
        </w:rPr>
        <w:t xml:space="preserve">во рамки на фреквенцискиот опсег </w:t>
      </w:r>
      <w:r w:rsidR="009445B6" w:rsidRPr="00EE2BCF">
        <w:rPr>
          <w:rFonts w:ascii="Times New Roman" w:hAnsi="Times New Roman"/>
          <w:color w:val="000000"/>
          <w:lang w:val="en-GB" w:eastAsia="mk-MK"/>
        </w:rPr>
        <w:t>кој надминува</w:t>
      </w:r>
      <w:r w:rsidR="00F327AE" w:rsidRPr="00EE2BCF">
        <w:rPr>
          <w:rFonts w:ascii="Times New Roman" w:hAnsi="Times New Roman"/>
          <w:color w:val="000000"/>
          <w:lang w:val="en-GB" w:eastAsia="mk-MK"/>
        </w:rPr>
        <w:t xml:space="preserve"> 37 GHz </w:t>
      </w:r>
      <w:r w:rsidR="009445B6" w:rsidRPr="00EE2BCF">
        <w:rPr>
          <w:rFonts w:ascii="Times New Roman" w:hAnsi="Times New Roman"/>
          <w:color w:val="000000"/>
          <w:lang w:val="mk-MK" w:eastAsia="mk-MK"/>
        </w:rPr>
        <w:t xml:space="preserve">но да не надминува </w:t>
      </w:r>
      <w:r w:rsidR="00A43C6A" w:rsidRPr="00EE2BCF">
        <w:rPr>
          <w:rFonts w:ascii="Times New Roman" w:hAnsi="Times New Roman"/>
          <w:color w:val="000000"/>
          <w:lang w:val="en-GB" w:eastAsia="mk-MK"/>
        </w:rPr>
        <w:t>75</w:t>
      </w:r>
      <w:r w:rsidR="00F327AE" w:rsidRPr="00AE79EF">
        <w:rPr>
          <w:rFonts w:ascii="Times New Roman" w:hAnsi="Times New Roman"/>
          <w:color w:val="000000"/>
          <w:lang w:val="en-GB" w:eastAsia="mk-MK"/>
        </w:rPr>
        <w:t xml:space="preserve"> GHz; </w:t>
      </w:r>
      <w:r w:rsidR="00094C82" w:rsidRPr="00AE79EF">
        <w:rPr>
          <w:rFonts w:ascii="Times New Roman" w:hAnsi="Times New Roman"/>
          <w:color w:val="000000"/>
          <w:lang w:val="mk-MK" w:eastAsia="mk-MK"/>
        </w:rPr>
        <w:t>или</w:t>
      </w:r>
    </w:p>
    <w:p w:rsidR="001F3605" w:rsidRPr="007135B5" w:rsidRDefault="00A43C6A" w:rsidP="001F3605">
      <w:pPr>
        <w:shd w:val="clear" w:color="auto" w:fill="FFFFFF"/>
        <w:spacing w:before="120" w:after="120"/>
        <w:ind w:left="2160" w:hanging="317"/>
        <w:jc w:val="both"/>
        <w:rPr>
          <w:rFonts w:ascii="Times New Roman" w:hAnsi="Times New Roman"/>
          <w:color w:val="000000"/>
          <w:lang w:val="mk-MK" w:eastAsia="mk-MK"/>
        </w:rPr>
      </w:pPr>
      <w:r w:rsidRPr="00EE2BCF">
        <w:rPr>
          <w:rFonts w:ascii="Times New Roman" w:hAnsi="Times New Roman"/>
          <w:color w:val="000000"/>
          <w:lang w:eastAsia="mk-MK"/>
        </w:rPr>
        <w:t>d.</w:t>
      </w:r>
      <w:r w:rsidRPr="00EE2BCF">
        <w:rPr>
          <w:rFonts w:ascii="Times New Roman" w:hAnsi="Times New Roman"/>
          <w:color w:val="000000"/>
          <w:lang w:eastAsia="mk-MK"/>
        </w:rPr>
        <w:tab/>
      </w:r>
      <w:r w:rsidR="001F3605" w:rsidRPr="00EE2BCF">
        <w:rPr>
          <w:rFonts w:ascii="Times New Roman" w:hAnsi="Times New Roman"/>
          <w:color w:val="000000"/>
          <w:lang w:val="mk-MK" w:eastAsia="mk-MK"/>
        </w:rPr>
        <w:t xml:space="preserve">Над 5,0 GHz во опсегот на фреквенции кој надминува 75 GHz, но не надминува </w:t>
      </w:r>
      <w:r w:rsidR="00EE78F5" w:rsidRPr="007135B5">
        <w:rPr>
          <w:rFonts w:ascii="Times New Roman" w:hAnsi="Times New Roman"/>
          <w:color w:val="000000"/>
          <w:lang w:val="mk-MK" w:eastAsia="mk-MK"/>
        </w:rPr>
        <w:t>11</w:t>
      </w:r>
      <w:r w:rsidR="001F3605" w:rsidRPr="007135B5">
        <w:rPr>
          <w:rFonts w:ascii="Times New Roman" w:hAnsi="Times New Roman"/>
          <w:color w:val="000000"/>
          <w:lang w:val="mk-MK" w:eastAsia="mk-MK"/>
        </w:rPr>
        <w:t>0 GHz;</w:t>
      </w:r>
    </w:p>
    <w:p w:rsidR="0062679F" w:rsidRPr="007135B5" w:rsidRDefault="009445B6" w:rsidP="001F3605">
      <w:pPr>
        <w:shd w:val="clear" w:color="auto" w:fill="FFFFFF"/>
        <w:spacing w:before="120" w:after="120" w:line="240" w:lineRule="auto"/>
        <w:ind w:left="2160" w:hanging="317"/>
        <w:jc w:val="both"/>
        <w:rPr>
          <w:rFonts w:ascii="Times New Roman" w:hAnsi="Times New Roman"/>
          <w:i/>
          <w:iCs/>
          <w:u w:val="single"/>
          <w:lang w:eastAsia="mk-MK"/>
        </w:rPr>
      </w:pPr>
      <w:r w:rsidRPr="007135B5">
        <w:rPr>
          <w:rFonts w:ascii="Times New Roman" w:hAnsi="Times New Roman"/>
          <w:i/>
          <w:iCs/>
          <w:u w:val="single"/>
          <w:lang w:val="mk-MK" w:eastAsia="mk-MK"/>
        </w:rPr>
        <w:t xml:space="preserve">Техничка </w:t>
      </w:r>
      <w:r w:rsidR="0062679F" w:rsidRPr="007135B5">
        <w:rPr>
          <w:rFonts w:ascii="Times New Roman" w:hAnsi="Times New Roman"/>
          <w:i/>
          <w:iCs/>
          <w:u w:val="single"/>
          <w:lang w:val="mk-MK" w:eastAsia="mk-MK"/>
        </w:rPr>
        <w:t>забелешка:</w:t>
      </w:r>
    </w:p>
    <w:p w:rsidR="00156B57" w:rsidRDefault="009445B6" w:rsidP="00EE2BCF">
      <w:pPr>
        <w:autoSpaceDE w:val="0"/>
        <w:autoSpaceDN w:val="0"/>
        <w:adjustRightInd w:val="0"/>
        <w:spacing w:before="120" w:after="120" w:line="240" w:lineRule="auto"/>
        <w:ind w:left="1843"/>
        <w:rPr>
          <w:rFonts w:ascii="Times New Roman" w:hAnsi="Times New Roman"/>
          <w:i/>
          <w:iCs/>
          <w:lang w:val="mk-MK" w:eastAsia="mk-MK"/>
        </w:rPr>
      </w:pPr>
      <w:r w:rsidRPr="007135B5">
        <w:rPr>
          <w:rFonts w:ascii="Times New Roman" w:hAnsi="Times New Roman"/>
          <w:i/>
          <w:iCs/>
          <w:lang w:val="mk-MK" w:eastAsia="mk-MK"/>
        </w:rPr>
        <w:t xml:space="preserve">‘Ширина на опсег на RF модулација‘  значи широкопојасен опсег на радиофреквенција (RF) во кој се наоѓа дигитално кодиран сигнал на основен опсег на радиофреквенција што модулира RF сигнал. Исто така, се нарекува и информациска ширина на опсег или ширина на опсег </w:t>
      </w:r>
      <w:r w:rsidR="0062679F" w:rsidRPr="007135B5">
        <w:rPr>
          <w:rFonts w:ascii="Times New Roman" w:hAnsi="Times New Roman"/>
          <w:i/>
          <w:iCs/>
          <w:lang w:val="mk-MK" w:eastAsia="mk-MK"/>
        </w:rPr>
        <w:t>на векторска модулација</w:t>
      </w:r>
      <w:r w:rsidRPr="007135B5">
        <w:rPr>
          <w:rFonts w:ascii="Times New Roman" w:hAnsi="Times New Roman"/>
          <w:i/>
          <w:iCs/>
          <w:lang w:val="mk-MK" w:eastAsia="mk-MK"/>
        </w:rPr>
        <w:t xml:space="preserve">. I / Q дигиталната модулација е технички метод за генерирање на </w:t>
      </w:r>
      <w:r w:rsidR="0062679F" w:rsidRPr="007135B5">
        <w:rPr>
          <w:rFonts w:ascii="Times New Roman" w:hAnsi="Times New Roman"/>
          <w:i/>
          <w:iCs/>
          <w:lang w:val="mk-MK" w:eastAsia="mk-MK"/>
        </w:rPr>
        <w:t>векторски</w:t>
      </w:r>
      <w:r w:rsidRPr="007135B5">
        <w:rPr>
          <w:rFonts w:ascii="Times New Roman" w:hAnsi="Times New Roman"/>
          <w:i/>
          <w:iCs/>
          <w:lang w:val="mk-MK" w:eastAsia="mk-MK"/>
        </w:rPr>
        <w:t>-модулиран RF</w:t>
      </w:r>
      <w:r w:rsidR="0062679F" w:rsidRPr="007135B5">
        <w:rPr>
          <w:rFonts w:ascii="Times New Roman" w:hAnsi="Times New Roman"/>
          <w:i/>
          <w:iCs/>
          <w:lang w:val="mk-MK" w:eastAsia="mk-MK"/>
        </w:rPr>
        <w:t xml:space="preserve"> излезен сигнал</w:t>
      </w:r>
      <w:r w:rsidRPr="007135B5">
        <w:rPr>
          <w:rFonts w:ascii="Times New Roman" w:hAnsi="Times New Roman"/>
          <w:i/>
          <w:iCs/>
          <w:lang w:val="mk-MK" w:eastAsia="mk-MK"/>
        </w:rPr>
        <w:t xml:space="preserve">, и за овој излезен </w:t>
      </w:r>
      <w:r w:rsidR="0062679F" w:rsidRPr="007135B5">
        <w:rPr>
          <w:rFonts w:ascii="Times New Roman" w:hAnsi="Times New Roman"/>
          <w:i/>
          <w:iCs/>
          <w:lang w:val="mk-MK" w:eastAsia="mk-MK"/>
        </w:rPr>
        <w:t>сигнал обично се вели дека има ‘</w:t>
      </w:r>
      <w:r w:rsidRPr="007135B5">
        <w:rPr>
          <w:rFonts w:ascii="Times New Roman" w:hAnsi="Times New Roman"/>
          <w:i/>
          <w:iCs/>
          <w:lang w:val="mk-MK" w:eastAsia="mk-MK"/>
        </w:rPr>
        <w:t>шир</w:t>
      </w:r>
      <w:r w:rsidR="0062679F" w:rsidRPr="007135B5">
        <w:rPr>
          <w:rFonts w:ascii="Times New Roman" w:hAnsi="Times New Roman"/>
          <w:i/>
          <w:iCs/>
          <w:lang w:val="mk-MK" w:eastAsia="mk-MK"/>
        </w:rPr>
        <w:t>ина на опсег на RF модулацијата‘.</w:t>
      </w:r>
    </w:p>
    <w:p w:rsidR="007135B5" w:rsidRPr="007135B5" w:rsidRDefault="007135B5" w:rsidP="00EE2BCF">
      <w:pPr>
        <w:autoSpaceDE w:val="0"/>
        <w:autoSpaceDN w:val="0"/>
        <w:adjustRightInd w:val="0"/>
        <w:spacing w:before="120" w:after="120" w:line="240" w:lineRule="auto"/>
        <w:ind w:left="1843"/>
        <w:rPr>
          <w:rFonts w:ascii="Times New Roman" w:hAnsi="Times New Roman"/>
          <w:i/>
          <w:iCs/>
          <w:lang w:val="mk-MK" w:eastAsia="mk-MK"/>
        </w:rPr>
      </w:pPr>
    </w:p>
    <w:p w:rsidR="002402CE" w:rsidRPr="007135B5" w:rsidRDefault="0062679F" w:rsidP="00156B57">
      <w:pPr>
        <w:autoSpaceDE w:val="0"/>
        <w:autoSpaceDN w:val="0"/>
        <w:adjustRightInd w:val="0"/>
        <w:spacing w:before="120" w:after="120" w:line="240" w:lineRule="auto"/>
        <w:ind w:left="1620" w:hanging="180"/>
        <w:rPr>
          <w:rFonts w:ascii="Times New Roman" w:hAnsi="Times New Roman"/>
          <w:lang w:val="mk-MK"/>
        </w:rPr>
      </w:pPr>
      <w:r w:rsidRPr="007135B5">
        <w:rPr>
          <w:rFonts w:ascii="Times New Roman" w:hAnsi="Times New Roman"/>
          <w:lang w:val="mk-MK"/>
        </w:rPr>
        <w:t>6</w:t>
      </w:r>
      <w:r w:rsidR="00156B57" w:rsidRPr="007135B5">
        <w:rPr>
          <w:rFonts w:ascii="Times New Roman" w:hAnsi="Times New Roman"/>
          <w:lang w:val="mk-MK"/>
        </w:rPr>
        <w:t>.</w:t>
      </w:r>
      <w:r w:rsidR="00156B57" w:rsidRPr="007135B5">
        <w:rPr>
          <w:rFonts w:ascii="Times New Roman" w:hAnsi="Times New Roman"/>
        </w:rPr>
        <w:t xml:space="preserve">  </w:t>
      </w:r>
      <w:r w:rsidR="002402CE" w:rsidRPr="007135B5">
        <w:rPr>
          <w:rFonts w:ascii="Times New Roman" w:hAnsi="Times New Roman"/>
          <w:lang w:val="mk-MK"/>
        </w:rPr>
        <w:t xml:space="preserve">Максималната фреквенција надминува </w:t>
      </w:r>
      <w:r w:rsidR="001F56EA" w:rsidRPr="007135B5">
        <w:rPr>
          <w:rFonts w:ascii="Times New Roman" w:hAnsi="Times New Roman"/>
          <w:lang w:val="mk-MK"/>
        </w:rPr>
        <w:t>11</w:t>
      </w:r>
      <w:r w:rsidR="002402CE" w:rsidRPr="007135B5">
        <w:rPr>
          <w:rFonts w:ascii="Times New Roman" w:hAnsi="Times New Roman"/>
          <w:lang w:val="mk-MK"/>
        </w:rPr>
        <w:t>0 GHz;</w:t>
      </w:r>
    </w:p>
    <w:p w:rsidR="002402CE" w:rsidRPr="007135B5" w:rsidRDefault="002402CE" w:rsidP="00156B57">
      <w:pPr>
        <w:shd w:val="clear" w:color="auto" w:fill="FFFFFF"/>
        <w:spacing w:before="120" w:after="120" w:line="240" w:lineRule="auto"/>
        <w:ind w:left="2520" w:hanging="1080"/>
        <w:jc w:val="both"/>
        <w:rPr>
          <w:rFonts w:ascii="Times New Roman" w:hAnsi="Times New Roman"/>
          <w:lang w:val="mk-MK"/>
        </w:rPr>
      </w:pPr>
      <w:r w:rsidRPr="007135B5">
        <w:rPr>
          <w:rFonts w:ascii="Times New Roman" w:hAnsi="Times New Roman"/>
          <w:i/>
          <w:iCs/>
          <w:u w:val="single"/>
          <w:lang w:val="mk-MK"/>
        </w:rPr>
        <w:t>Забелешка</w:t>
      </w:r>
      <w:r w:rsidRPr="007135B5">
        <w:rPr>
          <w:rFonts w:ascii="Times New Roman" w:hAnsi="Times New Roman"/>
          <w:i/>
          <w:iCs/>
          <w:spacing w:val="-3"/>
          <w:u w:val="single"/>
          <w:lang w:val="mk-MK"/>
        </w:rPr>
        <w:t xml:space="preserve"> 1:</w:t>
      </w:r>
      <w:r w:rsidR="00B56BDE" w:rsidRPr="007135B5">
        <w:rPr>
          <w:rFonts w:ascii="Times New Roman" w:hAnsi="Times New Roman"/>
          <w:i/>
          <w:iCs/>
          <w:spacing w:val="-3"/>
          <w:lang w:val="mk-MK"/>
        </w:rPr>
        <w:t xml:space="preserve"> 3A002.d вклучува</w:t>
      </w:r>
      <w:r w:rsidRPr="007135B5">
        <w:rPr>
          <w:rFonts w:ascii="Times New Roman" w:hAnsi="Times New Roman"/>
          <w:i/>
          <w:iCs/>
          <w:spacing w:val="-3"/>
          <w:lang w:val="mk-MK"/>
        </w:rPr>
        <w:t>, генератори на произволни бранови и функции.</w:t>
      </w:r>
    </w:p>
    <w:p w:rsidR="002402CE" w:rsidRDefault="002402CE" w:rsidP="00156B57">
      <w:pPr>
        <w:shd w:val="clear" w:color="auto" w:fill="FFFFFF"/>
        <w:spacing w:before="120" w:after="120" w:line="240" w:lineRule="auto"/>
        <w:ind w:left="2520" w:hanging="1080"/>
        <w:jc w:val="both"/>
        <w:rPr>
          <w:rFonts w:ascii="Times New Roman" w:hAnsi="Times New Roman"/>
          <w:i/>
          <w:iCs/>
          <w:spacing w:val="-1"/>
          <w:lang w:val="mk-MK"/>
        </w:rPr>
      </w:pPr>
      <w:r w:rsidRPr="007135B5">
        <w:rPr>
          <w:rFonts w:ascii="Times New Roman" w:hAnsi="Times New Roman"/>
          <w:i/>
          <w:iCs/>
          <w:u w:val="single"/>
          <w:lang w:val="mk-MK"/>
        </w:rPr>
        <w:t>Забелешка</w:t>
      </w:r>
      <w:r w:rsidRPr="007135B5">
        <w:rPr>
          <w:rFonts w:ascii="Times New Roman" w:hAnsi="Times New Roman"/>
          <w:i/>
          <w:iCs/>
          <w:spacing w:val="-1"/>
          <w:u w:val="single"/>
          <w:lang w:val="mk-MK"/>
        </w:rPr>
        <w:t xml:space="preserve"> 2:</w:t>
      </w:r>
      <w:r w:rsidRPr="007135B5">
        <w:rPr>
          <w:rFonts w:ascii="Times New Roman" w:hAnsi="Times New Roman"/>
          <w:i/>
          <w:iCs/>
          <w:spacing w:val="-1"/>
          <w:lang w:val="mk-MK"/>
        </w:rPr>
        <w:tab/>
        <w:t xml:space="preserve">3A002.d. не контролира опрема во која излезната </w:t>
      </w:r>
      <w:r w:rsidRPr="007135B5">
        <w:rPr>
          <w:rFonts w:ascii="Times New Roman" w:hAnsi="Times New Roman"/>
          <w:i/>
          <w:iCs/>
          <w:spacing w:val="-1"/>
          <w:lang w:val="mk-MK"/>
        </w:rPr>
        <w:tab/>
        <w:t xml:space="preserve">фреквенција се добива со собирање или одземање на </w:t>
      </w:r>
      <w:r w:rsidRPr="007135B5">
        <w:rPr>
          <w:rFonts w:ascii="Times New Roman" w:hAnsi="Times New Roman"/>
          <w:i/>
          <w:iCs/>
          <w:spacing w:val="-1"/>
          <w:lang w:val="mk-MK"/>
        </w:rPr>
        <w:tab/>
        <w:t xml:space="preserve">две </w:t>
      </w:r>
      <w:r w:rsidRPr="007135B5">
        <w:rPr>
          <w:rFonts w:ascii="Times New Roman" w:hAnsi="Times New Roman"/>
          <w:i/>
          <w:iCs/>
          <w:spacing w:val="-1"/>
          <w:lang w:val="mk-MK"/>
        </w:rPr>
        <w:tab/>
        <w:t>или повеќе фреквенции кои потекнуваат од кристални</w:t>
      </w:r>
      <w:r w:rsidRPr="00AE79EF">
        <w:rPr>
          <w:rFonts w:ascii="Times New Roman" w:hAnsi="Times New Roman"/>
          <w:i/>
          <w:iCs/>
          <w:spacing w:val="-1"/>
          <w:lang w:val="mk-MK"/>
        </w:rPr>
        <w:t xml:space="preserve"> </w:t>
      </w:r>
      <w:r w:rsidRPr="00AE79EF">
        <w:rPr>
          <w:rFonts w:ascii="Times New Roman" w:hAnsi="Times New Roman"/>
          <w:i/>
          <w:iCs/>
          <w:spacing w:val="-1"/>
          <w:lang w:val="mk-MK"/>
        </w:rPr>
        <w:tab/>
        <w:t xml:space="preserve">осцилатори, или со собирање или одземање кое е </w:t>
      </w:r>
      <w:r w:rsidRPr="00AE79EF">
        <w:rPr>
          <w:rFonts w:ascii="Times New Roman" w:hAnsi="Times New Roman"/>
          <w:i/>
          <w:iCs/>
          <w:spacing w:val="-1"/>
          <w:lang w:val="mk-MK"/>
        </w:rPr>
        <w:tab/>
        <w:t>проследено со множење на резултатот.</w:t>
      </w:r>
    </w:p>
    <w:p w:rsidR="00B56BDE" w:rsidRPr="00AE79EF" w:rsidRDefault="00B56BDE" w:rsidP="00156B57">
      <w:pPr>
        <w:shd w:val="clear" w:color="auto" w:fill="FFFFFF"/>
        <w:spacing w:before="120" w:after="120" w:line="240" w:lineRule="auto"/>
        <w:ind w:left="2520" w:hanging="1080"/>
        <w:jc w:val="both"/>
        <w:rPr>
          <w:rFonts w:ascii="Times New Roman" w:hAnsi="Times New Roman"/>
          <w:lang w:val="mk-MK"/>
        </w:rPr>
      </w:pPr>
    </w:p>
    <w:p w:rsidR="001F56EA" w:rsidRDefault="002402CE" w:rsidP="001F56EA">
      <w:pPr>
        <w:shd w:val="clear" w:color="auto" w:fill="FFFFFF"/>
        <w:spacing w:before="120" w:after="120" w:line="240" w:lineRule="auto"/>
        <w:ind w:left="1440"/>
        <w:jc w:val="both"/>
        <w:outlineLvl w:val="0"/>
        <w:rPr>
          <w:rFonts w:ascii="Times New Roman" w:hAnsi="Times New Roman"/>
          <w:lang w:val="mk-MK"/>
        </w:rPr>
      </w:pPr>
      <w:r w:rsidRPr="00AE79EF">
        <w:rPr>
          <w:rFonts w:ascii="Times New Roman" w:hAnsi="Times New Roman"/>
          <w:i/>
          <w:iCs/>
          <w:spacing w:val="-5"/>
          <w:u w:val="single"/>
          <w:lang w:val="mk-MK"/>
        </w:rPr>
        <w:t>Технички забелешки:</w:t>
      </w:r>
    </w:p>
    <w:p w:rsidR="002402CE" w:rsidRDefault="001F56EA" w:rsidP="001F56EA">
      <w:pPr>
        <w:shd w:val="clear" w:color="auto" w:fill="FFFFFF"/>
        <w:spacing w:before="120" w:after="120" w:line="240" w:lineRule="auto"/>
        <w:ind w:left="1440"/>
        <w:jc w:val="both"/>
        <w:outlineLvl w:val="0"/>
        <w:rPr>
          <w:rFonts w:ascii="Times New Roman" w:hAnsi="Times New Roman"/>
          <w:i/>
          <w:iCs/>
          <w:spacing w:val="-3"/>
          <w:lang w:val="mk-MK"/>
        </w:rPr>
      </w:pPr>
      <w:r>
        <w:rPr>
          <w:rFonts w:ascii="Times New Roman" w:hAnsi="Times New Roman"/>
          <w:i/>
          <w:iCs/>
          <w:spacing w:val="-5"/>
          <w:lang w:val="mk-MK"/>
        </w:rPr>
        <w:t>“</w:t>
      </w:r>
      <w:r w:rsidRPr="001F56EA">
        <w:rPr>
          <w:rFonts w:ascii="Times New Roman" w:hAnsi="Times New Roman"/>
          <w:i/>
          <w:iCs/>
          <w:spacing w:val="-5"/>
          <w:lang w:val="mk-MK"/>
        </w:rPr>
        <w:t>максимален излез на фреквенција</w:t>
      </w:r>
      <w:r>
        <w:rPr>
          <w:rFonts w:ascii="Times New Roman" w:hAnsi="Times New Roman"/>
          <w:i/>
          <w:iCs/>
          <w:spacing w:val="-5"/>
          <w:lang w:val="mk-MK"/>
        </w:rPr>
        <w:t xml:space="preserve">“ </w:t>
      </w:r>
      <w:r w:rsidR="002402CE" w:rsidRPr="00AE79EF">
        <w:rPr>
          <w:rFonts w:ascii="Times New Roman" w:hAnsi="Times New Roman"/>
          <w:i/>
          <w:iCs/>
          <w:spacing w:val="-5"/>
          <w:lang w:val="mk-MK"/>
        </w:rPr>
        <w:t>на генератор на произволен облик на бран или функција се пресметува кога стапката на земање примероци (семплирање) изразена во мостри/секунда се дели со 2,5</w:t>
      </w:r>
      <w:r w:rsidR="002402CE" w:rsidRPr="00AE79EF">
        <w:rPr>
          <w:rFonts w:ascii="Times New Roman" w:hAnsi="Times New Roman"/>
          <w:i/>
          <w:iCs/>
          <w:spacing w:val="-3"/>
          <w:lang w:val="mk-MK"/>
        </w:rPr>
        <w:t>.</w:t>
      </w:r>
    </w:p>
    <w:p w:rsidR="002402CE" w:rsidRPr="007135B5" w:rsidRDefault="002402CE" w:rsidP="002402CE">
      <w:pPr>
        <w:shd w:val="clear" w:color="auto" w:fill="FFFFFF"/>
        <w:tabs>
          <w:tab w:val="left" w:pos="1440"/>
        </w:tabs>
        <w:spacing w:before="240"/>
        <w:ind w:left="1440" w:hanging="450"/>
        <w:jc w:val="both"/>
        <w:rPr>
          <w:rFonts w:ascii="Times New Roman" w:hAnsi="Times New Roman"/>
          <w:lang w:val="mk-MK"/>
        </w:rPr>
      </w:pPr>
      <w:r w:rsidRPr="00AE79EF">
        <w:rPr>
          <w:rFonts w:ascii="Times New Roman" w:hAnsi="Times New Roman"/>
          <w:spacing w:val="-4"/>
          <w:lang w:val="mk-MK"/>
        </w:rPr>
        <w:t>e.</w:t>
      </w:r>
      <w:r w:rsidRPr="00AE79EF">
        <w:rPr>
          <w:rFonts w:ascii="Times New Roman" w:hAnsi="Times New Roman"/>
          <w:lang w:val="mk-MK"/>
        </w:rPr>
        <w:tab/>
        <w:t xml:space="preserve">Анализатори </w:t>
      </w:r>
      <w:r w:rsidRPr="007135B5">
        <w:rPr>
          <w:rFonts w:ascii="Times New Roman" w:hAnsi="Times New Roman"/>
          <w:lang w:val="mk-MK"/>
        </w:rPr>
        <w:t>на мрежа кои имаат што било од следново:</w:t>
      </w:r>
    </w:p>
    <w:p w:rsidR="002402CE" w:rsidRPr="007135B5" w:rsidRDefault="002402CE" w:rsidP="00A9534A">
      <w:pPr>
        <w:widowControl w:val="0"/>
        <w:numPr>
          <w:ilvl w:val="0"/>
          <w:numId w:val="208"/>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7135B5">
        <w:rPr>
          <w:rFonts w:ascii="Times New Roman" w:hAnsi="Times New Roman"/>
          <w:lang w:val="mk-MK"/>
        </w:rPr>
        <w:t xml:space="preserve">Излезна моќност која надминува </w:t>
      </w:r>
      <w:r w:rsidR="00785FE3" w:rsidRPr="007135B5">
        <w:rPr>
          <w:rFonts w:ascii="Times New Roman" w:hAnsi="Times New Roman"/>
          <w:lang w:val="mk-MK"/>
        </w:rPr>
        <w:t>100</w:t>
      </w:r>
      <w:r w:rsidRPr="007135B5">
        <w:rPr>
          <w:rFonts w:ascii="Times New Roman" w:hAnsi="Times New Roman"/>
          <w:lang w:val="mk-MK"/>
        </w:rPr>
        <w:t xml:space="preserve"> mW (</w:t>
      </w:r>
      <w:r w:rsidR="00785FE3" w:rsidRPr="007135B5">
        <w:rPr>
          <w:rFonts w:ascii="Times New Roman" w:hAnsi="Times New Roman"/>
          <w:lang w:val="mk-MK"/>
        </w:rPr>
        <w:t>20</w:t>
      </w:r>
      <w:r w:rsidRPr="007135B5">
        <w:rPr>
          <w:rFonts w:ascii="Times New Roman" w:hAnsi="Times New Roman"/>
          <w:lang w:val="mk-MK"/>
        </w:rPr>
        <w:t xml:space="preserve"> dBm) каде било во рамките на опсегот на работната фреквенција кој надминува 43,5 GHz, но не надминува </w:t>
      </w:r>
      <w:r w:rsidR="00785FE3" w:rsidRPr="007135B5">
        <w:rPr>
          <w:rFonts w:ascii="Times New Roman" w:hAnsi="Times New Roman"/>
          <w:lang w:val="mk-MK"/>
        </w:rPr>
        <w:t>11</w:t>
      </w:r>
      <w:r w:rsidRPr="007135B5">
        <w:rPr>
          <w:rFonts w:ascii="Times New Roman" w:hAnsi="Times New Roman"/>
          <w:lang w:val="mk-MK"/>
        </w:rPr>
        <w:t>0 GHz;</w:t>
      </w:r>
    </w:p>
    <w:p w:rsidR="002402CE" w:rsidRPr="007135B5" w:rsidRDefault="00785FE3" w:rsidP="00A9534A">
      <w:pPr>
        <w:widowControl w:val="0"/>
        <w:numPr>
          <w:ilvl w:val="0"/>
          <w:numId w:val="208"/>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7135B5">
        <w:rPr>
          <w:rFonts w:ascii="Times New Roman" w:hAnsi="Times New Roman"/>
          <w:lang w:val="mk-MK"/>
        </w:rPr>
        <w:t>Не се користи</w:t>
      </w:r>
      <w:r w:rsidR="002402CE" w:rsidRPr="007135B5">
        <w:rPr>
          <w:rFonts w:ascii="Times New Roman" w:hAnsi="Times New Roman"/>
          <w:lang w:val="mk-MK"/>
        </w:rPr>
        <w:t>;</w:t>
      </w:r>
    </w:p>
    <w:p w:rsidR="002402CE" w:rsidRPr="007135B5" w:rsidRDefault="002402CE" w:rsidP="00A9534A">
      <w:pPr>
        <w:widowControl w:val="0"/>
        <w:numPr>
          <w:ilvl w:val="0"/>
          <w:numId w:val="208"/>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7135B5">
        <w:rPr>
          <w:rFonts w:ascii="Times New Roman" w:hAnsi="Times New Roman"/>
          <w:lang w:val="mk-MK"/>
        </w:rPr>
        <w:t xml:space="preserve">„Функционалност за мерење на нелинеарни вектори“ на фреквенции над 50 GHz, но кои не надминуваат 110 GHz; </w:t>
      </w:r>
      <w:r w:rsidRPr="007135B5">
        <w:rPr>
          <w:rFonts w:ascii="Times New Roman" w:hAnsi="Times New Roman"/>
          <w:u w:val="single"/>
          <w:lang w:val="mk-MK"/>
        </w:rPr>
        <w:t>или</w:t>
      </w:r>
    </w:p>
    <w:p w:rsidR="002402CE" w:rsidRPr="007135B5" w:rsidRDefault="002402CE" w:rsidP="00156B57">
      <w:pPr>
        <w:shd w:val="clear" w:color="auto" w:fill="FFFFFF"/>
        <w:tabs>
          <w:tab w:val="left" w:pos="1800"/>
        </w:tabs>
        <w:spacing w:before="120" w:after="120" w:line="240" w:lineRule="auto"/>
        <w:ind w:left="1800"/>
        <w:jc w:val="both"/>
        <w:rPr>
          <w:rFonts w:ascii="Times New Roman" w:hAnsi="Times New Roman"/>
          <w:i/>
          <w:u w:val="single"/>
          <w:lang w:val="mk-MK"/>
        </w:rPr>
      </w:pPr>
      <w:r w:rsidRPr="007135B5">
        <w:rPr>
          <w:rFonts w:ascii="Times New Roman" w:hAnsi="Times New Roman"/>
          <w:i/>
          <w:u w:val="single"/>
          <w:lang w:val="mk-MK"/>
        </w:rPr>
        <w:t>Техничка забелешка:</w:t>
      </w:r>
    </w:p>
    <w:p w:rsidR="002402CE" w:rsidRPr="00AE79EF" w:rsidRDefault="002402CE" w:rsidP="00156B57">
      <w:pPr>
        <w:shd w:val="clear" w:color="auto" w:fill="FFFFFF"/>
        <w:tabs>
          <w:tab w:val="left" w:pos="1800"/>
        </w:tabs>
        <w:spacing w:before="120" w:after="120" w:line="240" w:lineRule="auto"/>
        <w:ind w:left="1800"/>
        <w:jc w:val="both"/>
        <w:rPr>
          <w:rFonts w:ascii="Times New Roman" w:hAnsi="Times New Roman"/>
          <w:lang w:val="mk-MK"/>
        </w:rPr>
      </w:pPr>
      <w:r w:rsidRPr="007135B5">
        <w:rPr>
          <w:rFonts w:ascii="Times New Roman" w:hAnsi="Times New Roman"/>
          <w:i/>
          <w:lang w:val="mk-MK"/>
        </w:rPr>
        <w:t xml:space="preserve">„Функционалност за мерење на нелинеарни вектори“ претставува способност на инструментот да ги анализира испитните </w:t>
      </w:r>
      <w:r w:rsidRPr="007135B5">
        <w:rPr>
          <w:rFonts w:ascii="Times New Roman" w:hAnsi="Times New Roman"/>
          <w:i/>
          <w:lang w:val="mk-MK"/>
        </w:rPr>
        <w:lastRenderedPageBreak/>
        <w:t>резултати на уреди од доменот на големите сигнали или од опсегот на нелинеарните изобличувања.</w:t>
      </w:r>
    </w:p>
    <w:p w:rsidR="002402CE" w:rsidRPr="00AE79EF" w:rsidRDefault="002402CE" w:rsidP="00A9534A">
      <w:pPr>
        <w:widowControl w:val="0"/>
        <w:numPr>
          <w:ilvl w:val="0"/>
          <w:numId w:val="208"/>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Максималната работна фреквенција надминува 110 GHz;</w:t>
      </w:r>
    </w:p>
    <w:p w:rsidR="002402CE" w:rsidRPr="00AE79EF" w:rsidRDefault="002402CE" w:rsidP="002402CE">
      <w:pPr>
        <w:shd w:val="clear" w:color="auto" w:fill="FFFFFF"/>
        <w:tabs>
          <w:tab w:val="left" w:pos="1440"/>
        </w:tabs>
        <w:spacing w:before="240"/>
        <w:ind w:left="1440" w:hanging="450"/>
        <w:jc w:val="both"/>
        <w:rPr>
          <w:rFonts w:ascii="Times New Roman" w:hAnsi="Times New Roman"/>
          <w:lang w:val="mk-MK"/>
        </w:rPr>
      </w:pPr>
      <w:r w:rsidRPr="00AE79EF">
        <w:rPr>
          <w:rFonts w:ascii="Times New Roman" w:hAnsi="Times New Roman"/>
          <w:spacing w:val="-7"/>
          <w:lang w:val="mk-MK"/>
        </w:rPr>
        <w:t>f.</w:t>
      </w:r>
      <w:r w:rsidRPr="00AE79EF">
        <w:rPr>
          <w:rFonts w:ascii="Times New Roman" w:hAnsi="Times New Roman"/>
          <w:lang w:val="mk-MK"/>
        </w:rPr>
        <w:tab/>
        <w:t>Микробранови тест-приемници кои ги поседуваат сите од следниве особини:</w:t>
      </w:r>
    </w:p>
    <w:p w:rsidR="002402CE" w:rsidRPr="00AE79EF" w:rsidRDefault="002402CE" w:rsidP="00A9534A">
      <w:pPr>
        <w:widowControl w:val="0"/>
        <w:numPr>
          <w:ilvl w:val="0"/>
          <w:numId w:val="209"/>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 xml:space="preserve">Максималната работна фреквенција надминува 110 GHz; и </w:t>
      </w:r>
    </w:p>
    <w:p w:rsidR="002402CE" w:rsidRPr="00AE79EF" w:rsidRDefault="002402CE" w:rsidP="00A9534A">
      <w:pPr>
        <w:widowControl w:val="0"/>
        <w:numPr>
          <w:ilvl w:val="0"/>
          <w:numId w:val="209"/>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Нудат можност за истовремено мерење на амплитудата и на фазата.</w:t>
      </w:r>
    </w:p>
    <w:p w:rsidR="002402CE" w:rsidRPr="00AE79EF" w:rsidRDefault="002402CE" w:rsidP="002402CE">
      <w:pPr>
        <w:shd w:val="clear" w:color="auto" w:fill="FFFFFF"/>
        <w:tabs>
          <w:tab w:val="left" w:pos="1440"/>
        </w:tabs>
        <w:spacing w:before="240"/>
        <w:ind w:left="1440" w:hanging="450"/>
        <w:jc w:val="both"/>
        <w:rPr>
          <w:rFonts w:ascii="Times New Roman" w:hAnsi="Times New Roman"/>
          <w:lang w:val="mk-MK"/>
        </w:rPr>
      </w:pPr>
      <w:r w:rsidRPr="00AE79EF">
        <w:rPr>
          <w:rFonts w:ascii="Times New Roman" w:hAnsi="Times New Roman"/>
          <w:spacing w:val="-3"/>
          <w:lang w:val="mk-MK"/>
        </w:rPr>
        <w:t>g.</w:t>
      </w:r>
      <w:r w:rsidRPr="00AE79EF">
        <w:rPr>
          <w:rFonts w:ascii="Times New Roman" w:hAnsi="Times New Roman"/>
          <w:lang w:val="mk-MK"/>
        </w:rPr>
        <w:tab/>
        <w:t>Атомските фреквенциски стандарди поседуваат која било од следниве особини:</w:t>
      </w:r>
    </w:p>
    <w:p w:rsidR="002402CE" w:rsidRPr="00AE79EF" w:rsidRDefault="002402CE" w:rsidP="00A9534A">
      <w:pPr>
        <w:widowControl w:val="0"/>
        <w:numPr>
          <w:ilvl w:val="0"/>
          <w:numId w:val="210"/>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spacing w:val="-3"/>
          <w:lang w:val="mk-MK"/>
        </w:rPr>
        <w:t>„Подобни за вселената“;</w:t>
      </w:r>
    </w:p>
    <w:p w:rsidR="002402CE" w:rsidRPr="00AE79EF" w:rsidRDefault="002402CE" w:rsidP="00A9534A">
      <w:pPr>
        <w:widowControl w:val="0"/>
        <w:numPr>
          <w:ilvl w:val="0"/>
          <w:numId w:val="210"/>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Без рубидиум и имаат долготрајна стабилност помала (подобра) од 1 × 10</w:t>
      </w:r>
      <w:r w:rsidRPr="00AE79EF">
        <w:rPr>
          <w:rFonts w:ascii="Times New Roman" w:hAnsi="Times New Roman"/>
          <w:vertAlign w:val="superscript"/>
          <w:lang w:val="mk-MK"/>
        </w:rPr>
        <w:t>–11</w:t>
      </w:r>
      <w:r w:rsidRPr="00AE79EF">
        <w:rPr>
          <w:rFonts w:ascii="Times New Roman" w:hAnsi="Times New Roman"/>
          <w:lang w:val="mk-MK"/>
        </w:rPr>
        <w:t xml:space="preserve">/месец; </w:t>
      </w:r>
      <w:r w:rsidRPr="00AE79EF">
        <w:rPr>
          <w:rFonts w:ascii="Times New Roman" w:hAnsi="Times New Roman"/>
          <w:u w:val="single"/>
          <w:lang w:val="mk-MK"/>
        </w:rPr>
        <w:t>или</w:t>
      </w:r>
    </w:p>
    <w:p w:rsidR="002402CE" w:rsidRPr="00AE79EF" w:rsidRDefault="002402CE" w:rsidP="00A9534A">
      <w:pPr>
        <w:widowControl w:val="0"/>
        <w:numPr>
          <w:ilvl w:val="0"/>
          <w:numId w:val="210"/>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Не-„подобни за вселената“ со сите следни особини:</w:t>
      </w:r>
    </w:p>
    <w:p w:rsidR="002402CE" w:rsidRPr="00AE79EF" w:rsidRDefault="002402CE" w:rsidP="00C5291D">
      <w:pPr>
        <w:shd w:val="clear" w:color="auto" w:fill="FFFFFF"/>
        <w:tabs>
          <w:tab w:val="left" w:pos="2070"/>
        </w:tabs>
        <w:spacing w:before="120" w:after="120" w:line="240" w:lineRule="auto"/>
        <w:ind w:left="2070" w:hanging="270"/>
        <w:jc w:val="both"/>
        <w:rPr>
          <w:rFonts w:ascii="Times New Roman" w:hAnsi="Times New Roman"/>
          <w:lang w:val="mk-MK"/>
        </w:rPr>
      </w:pPr>
      <w:r w:rsidRPr="00AE79EF">
        <w:rPr>
          <w:rFonts w:ascii="Times New Roman" w:hAnsi="Times New Roman"/>
          <w:spacing w:val="-4"/>
          <w:lang w:val="mk-MK"/>
        </w:rPr>
        <w:t>a.</w:t>
      </w:r>
      <w:r w:rsidRPr="00AE79EF">
        <w:rPr>
          <w:rFonts w:ascii="Times New Roman" w:hAnsi="Times New Roman"/>
          <w:lang w:val="mk-MK"/>
        </w:rPr>
        <w:tab/>
        <w:t>Рубидиум-стандардни;</w:t>
      </w:r>
    </w:p>
    <w:p w:rsidR="002402CE" w:rsidRPr="00AE79EF" w:rsidRDefault="002402CE" w:rsidP="00C5291D">
      <w:pPr>
        <w:shd w:val="clear" w:color="auto" w:fill="FFFFFF"/>
        <w:tabs>
          <w:tab w:val="left" w:pos="2070"/>
        </w:tabs>
        <w:spacing w:before="120" w:after="120" w:line="240" w:lineRule="auto"/>
        <w:ind w:left="2070" w:hanging="27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Долготрајна стабилност помала (подобра) од 1 × 10</w:t>
      </w:r>
      <w:r w:rsidRPr="00AE79EF">
        <w:rPr>
          <w:rFonts w:ascii="Times New Roman" w:hAnsi="Times New Roman"/>
          <w:vertAlign w:val="superscript"/>
          <w:lang w:val="mk-MK"/>
        </w:rPr>
        <w:t>–11</w:t>
      </w:r>
      <w:r w:rsidRPr="00AE79EF">
        <w:rPr>
          <w:rFonts w:ascii="Times New Roman" w:hAnsi="Times New Roman"/>
          <w:lang w:val="mk-MK"/>
        </w:rPr>
        <w:t xml:space="preserve">/месец; </w:t>
      </w:r>
      <w:r w:rsidRPr="00AE79EF">
        <w:rPr>
          <w:rFonts w:ascii="Times New Roman" w:hAnsi="Times New Roman"/>
          <w:u w:val="single"/>
          <w:lang w:val="mk-MK"/>
        </w:rPr>
        <w:t>и</w:t>
      </w:r>
    </w:p>
    <w:p w:rsidR="002402CE" w:rsidRPr="00AE79EF" w:rsidRDefault="002402CE" w:rsidP="00C5291D">
      <w:pPr>
        <w:shd w:val="clear" w:color="auto" w:fill="FFFFFF"/>
        <w:tabs>
          <w:tab w:val="left" w:pos="2070"/>
        </w:tabs>
        <w:spacing w:before="120" w:after="120" w:line="240" w:lineRule="auto"/>
        <w:ind w:left="2070" w:hanging="270"/>
        <w:jc w:val="both"/>
        <w:rPr>
          <w:rFonts w:ascii="Times New Roman" w:hAnsi="Times New Roman"/>
          <w:lang w:val="mk-MK"/>
        </w:rPr>
      </w:pPr>
      <w:r w:rsidRPr="00AE79EF">
        <w:rPr>
          <w:rFonts w:ascii="Times New Roman" w:hAnsi="Times New Roman"/>
          <w:spacing w:val="-4"/>
          <w:lang w:val="mk-MK"/>
        </w:rPr>
        <w:t>c.</w:t>
      </w:r>
      <w:r w:rsidRPr="00AE79EF">
        <w:rPr>
          <w:rFonts w:ascii="Times New Roman" w:hAnsi="Times New Roman"/>
          <w:lang w:val="mk-MK"/>
        </w:rPr>
        <w:tab/>
        <w:t>Вкупна потрошувачка помала од 1W;</w:t>
      </w:r>
    </w:p>
    <w:p w:rsidR="002402CE" w:rsidRPr="00AE79EF" w:rsidRDefault="002402CE" w:rsidP="002402CE">
      <w:pPr>
        <w:shd w:val="clear" w:color="auto" w:fill="FFFFFF"/>
        <w:spacing w:before="240"/>
        <w:ind w:left="1260" w:hanging="270"/>
        <w:jc w:val="both"/>
        <w:rPr>
          <w:rFonts w:ascii="Times New Roman" w:hAnsi="Times New Roman"/>
          <w:lang w:val="mk-MK"/>
        </w:rPr>
      </w:pPr>
      <w:r w:rsidRPr="00AE79EF">
        <w:rPr>
          <w:rFonts w:ascii="Times New Roman" w:hAnsi="Times New Roman"/>
          <w:lang w:val="mk-MK"/>
        </w:rPr>
        <w:t>h.</w:t>
      </w:r>
      <w:r w:rsidRPr="00AE79EF">
        <w:rPr>
          <w:rFonts w:ascii="Times New Roman" w:hAnsi="Times New Roman"/>
          <w:lang w:val="mk-MK"/>
        </w:rPr>
        <w:tab/>
      </w:r>
      <w:r w:rsidRPr="00AE79EF">
        <w:rPr>
          <w:rFonts w:ascii="Times New Roman" w:hAnsi="Times New Roman"/>
          <w:lang w:val="mk-MK"/>
        </w:rPr>
        <w:tab/>
        <w:t xml:space="preserve">„Електронски склопови“, модули или опрема за кои е наведено дека ги </w:t>
      </w:r>
      <w:r w:rsidRPr="00AE79EF">
        <w:rPr>
          <w:rFonts w:ascii="Times New Roman" w:hAnsi="Times New Roman"/>
          <w:lang w:val="mk-MK"/>
        </w:rPr>
        <w:tab/>
        <w:t>извршуваат сите следни функции:</w:t>
      </w:r>
    </w:p>
    <w:p w:rsidR="002402CE" w:rsidRPr="00AE79EF" w:rsidRDefault="002402CE" w:rsidP="00C5291D">
      <w:pPr>
        <w:shd w:val="clear" w:color="auto" w:fill="FFFFFF"/>
        <w:spacing w:before="120" w:after="120" w:line="240" w:lineRule="auto"/>
        <w:ind w:left="1260" w:hanging="270"/>
        <w:jc w:val="both"/>
        <w:rPr>
          <w:rFonts w:ascii="Times New Roman" w:hAnsi="Times New Roman"/>
          <w:lang w:val="mk-MK"/>
        </w:rPr>
      </w:pPr>
      <w:r w:rsidRPr="00AE79EF">
        <w:rPr>
          <w:rFonts w:ascii="Times New Roman" w:hAnsi="Times New Roman"/>
          <w:lang w:val="mk-MK"/>
        </w:rPr>
        <w:tab/>
      </w:r>
      <w:r w:rsidRPr="00AE79EF">
        <w:rPr>
          <w:rFonts w:ascii="Times New Roman" w:hAnsi="Times New Roman"/>
          <w:lang w:val="mk-MK"/>
        </w:rPr>
        <w:tab/>
        <w:t xml:space="preserve">1. Претворање од аналогно во дигитално со која било од следниве </w:t>
      </w:r>
      <w:r w:rsidRPr="00AE79EF">
        <w:rPr>
          <w:rFonts w:ascii="Times New Roman" w:hAnsi="Times New Roman"/>
          <w:lang w:val="mk-MK"/>
        </w:rPr>
        <w:tab/>
      </w:r>
      <w:r w:rsidRPr="00AE79EF">
        <w:rPr>
          <w:rFonts w:ascii="Times New Roman" w:hAnsi="Times New Roman"/>
          <w:lang w:val="mk-MK"/>
        </w:rPr>
        <w:tab/>
        <w:t xml:space="preserve">    особини:</w:t>
      </w:r>
    </w:p>
    <w:p w:rsidR="002402CE" w:rsidRPr="00AE79EF" w:rsidRDefault="002402CE" w:rsidP="00C5291D">
      <w:pPr>
        <w:spacing w:before="120" w:after="120" w:line="240" w:lineRule="auto"/>
        <w:ind w:left="2160" w:hanging="360"/>
        <w:rPr>
          <w:rFonts w:cstheme="minorHAnsi"/>
          <w:lang w:val="mk-MK"/>
        </w:rPr>
      </w:pPr>
      <w:r w:rsidRPr="00AE79EF">
        <w:rPr>
          <w:rFonts w:ascii="Times New Roman" w:hAnsi="Times New Roman"/>
          <w:lang w:val="mk-MK"/>
        </w:rPr>
        <w:t xml:space="preserve"> а.</w:t>
      </w:r>
      <w:r w:rsidRPr="00AE79EF">
        <w:rPr>
          <w:rFonts w:ascii="Times New Roman" w:hAnsi="Times New Roman"/>
          <w:lang w:val="mk-MK"/>
        </w:rPr>
        <w:tab/>
        <w:t>Резолуција од 8 битови или повеќ</w:t>
      </w:r>
      <w:r w:rsidR="00411056" w:rsidRPr="00AE79EF">
        <w:rPr>
          <w:rFonts w:ascii="Times New Roman" w:hAnsi="Times New Roman"/>
          <w:lang w:val="mk-MK"/>
        </w:rPr>
        <w:t>е, но помала од 10 битови, со влезна ‘</w:t>
      </w:r>
      <w:r w:rsidRPr="00AE79EF">
        <w:rPr>
          <w:rFonts w:ascii="Times New Roman" w:hAnsi="Times New Roman"/>
          <w:lang w:val="mk-MK"/>
        </w:rPr>
        <w:t>брзина на примероци</w:t>
      </w:r>
      <w:r w:rsidR="00411056" w:rsidRPr="00AE79EF">
        <w:rPr>
          <w:rFonts w:ascii="Times New Roman" w:hAnsi="Times New Roman"/>
          <w:lang w:val="mk-MK"/>
        </w:rPr>
        <w:t>’ поголема од 1,</w:t>
      </w:r>
      <w:r w:rsidRPr="00AE79EF">
        <w:rPr>
          <w:rFonts w:ascii="Times New Roman" w:hAnsi="Times New Roman"/>
          <w:lang w:val="mk-MK"/>
        </w:rPr>
        <w:t>3</w:t>
      </w:r>
      <w:r w:rsidR="00411056" w:rsidRPr="00AE79EF">
        <w:rPr>
          <w:rFonts w:ascii="Times New Roman" w:hAnsi="Times New Roman"/>
          <w:lang w:val="mk-MK"/>
        </w:rPr>
        <w:t xml:space="preserve"> </w:t>
      </w:r>
      <w:r w:rsidR="00411056" w:rsidRPr="00AE79EF">
        <w:rPr>
          <w:rFonts w:ascii="Times New Roman" w:hAnsi="Times New Roman"/>
        </w:rPr>
        <w:t>Giga</w:t>
      </w:r>
      <w:r w:rsidR="00411056" w:rsidRPr="00AE79EF">
        <w:rPr>
          <w:rFonts w:ascii="Times New Roman" w:hAnsi="Times New Roman"/>
          <w:lang w:val="mk-MK"/>
        </w:rPr>
        <w:t xml:space="preserve"> примероци </w:t>
      </w:r>
      <w:r w:rsidRPr="00AE79EF">
        <w:rPr>
          <w:rFonts w:ascii="Times New Roman" w:hAnsi="Times New Roman"/>
          <w:lang w:val="mk-MK"/>
        </w:rPr>
        <w:t xml:space="preserve"> во секунда</w:t>
      </w:r>
      <w:r w:rsidR="00411056" w:rsidRPr="00AE79EF">
        <w:rPr>
          <w:rFonts w:ascii="Times New Roman" w:hAnsi="Times New Roman"/>
          <w:lang w:val="mk-MK"/>
        </w:rPr>
        <w:t xml:space="preserve"> </w:t>
      </w:r>
      <w:r w:rsidR="00411056" w:rsidRPr="00AE79EF">
        <w:rPr>
          <w:rFonts w:cstheme="minorHAnsi"/>
        </w:rPr>
        <w:t>(GSPS);</w:t>
      </w:r>
    </w:p>
    <w:p w:rsidR="00411056" w:rsidRPr="00AE79EF" w:rsidRDefault="002402CE" w:rsidP="00C5291D">
      <w:pPr>
        <w:shd w:val="clear" w:color="auto" w:fill="FFFFFF"/>
        <w:spacing w:before="120" w:after="120" w:line="240" w:lineRule="auto"/>
        <w:ind w:left="1260" w:hanging="270"/>
        <w:jc w:val="both"/>
        <w:rPr>
          <w:rFonts w:cstheme="minorHAnsi"/>
          <w:lang w:val="mk-MK"/>
        </w:rPr>
      </w:pPr>
      <w:r w:rsidRPr="00AE79EF">
        <w:rPr>
          <w:rFonts w:ascii="Times New Roman" w:hAnsi="Times New Roman"/>
          <w:lang w:val="mk-MK"/>
        </w:rPr>
        <w:tab/>
      </w:r>
      <w:r w:rsidRPr="00AE79EF">
        <w:rPr>
          <w:rFonts w:ascii="Times New Roman" w:hAnsi="Times New Roman"/>
          <w:lang w:val="mk-MK"/>
        </w:rPr>
        <w:tab/>
        <w:t xml:space="preserve">       b.</w:t>
      </w:r>
      <w:r w:rsidRPr="00AE79EF">
        <w:rPr>
          <w:rFonts w:ascii="Times New Roman" w:hAnsi="Times New Roman"/>
          <w:lang w:val="mk-MK"/>
        </w:rPr>
        <w:tab/>
        <w:t xml:space="preserve">Резолуција од 10 битови или повеќе, но помала од 12 битови, </w:t>
      </w:r>
      <w:r w:rsidRPr="00AE79EF">
        <w:rPr>
          <w:rFonts w:ascii="Times New Roman" w:hAnsi="Times New Roman"/>
          <w:lang w:val="mk-MK"/>
        </w:rPr>
        <w:tab/>
      </w:r>
      <w:r w:rsidRPr="00AE79EF">
        <w:rPr>
          <w:rFonts w:ascii="Times New Roman" w:hAnsi="Times New Roman"/>
          <w:lang w:val="mk-MK"/>
        </w:rPr>
        <w:tab/>
        <w:t xml:space="preserve">со </w:t>
      </w:r>
      <w:r w:rsidR="00411056" w:rsidRPr="00AE79EF">
        <w:rPr>
          <w:rFonts w:ascii="Times New Roman" w:hAnsi="Times New Roman"/>
          <w:lang w:val="mk-MK"/>
        </w:rPr>
        <w:t xml:space="preserve">влезна ‘брзина на примероци’ </w:t>
      </w:r>
      <w:r w:rsidRPr="00AE79EF">
        <w:rPr>
          <w:rFonts w:ascii="Times New Roman" w:hAnsi="Times New Roman"/>
          <w:lang w:val="mk-MK"/>
        </w:rPr>
        <w:t>поголема од</w:t>
      </w:r>
      <w:r w:rsidR="00411056" w:rsidRPr="00AE79EF">
        <w:rPr>
          <w:rFonts w:ascii="Times New Roman" w:hAnsi="Times New Roman"/>
          <w:lang w:val="mk-MK"/>
        </w:rPr>
        <w:t xml:space="preserve"> 1</w:t>
      </w:r>
      <w:r w:rsidRPr="00AE79EF">
        <w:rPr>
          <w:rFonts w:ascii="Times New Roman" w:hAnsi="Times New Roman"/>
          <w:lang w:val="mk-MK"/>
        </w:rPr>
        <w:t xml:space="preserve"> </w:t>
      </w:r>
      <w:r w:rsidR="00411056" w:rsidRPr="00AE79EF">
        <w:rPr>
          <w:rFonts w:cstheme="minorHAnsi"/>
        </w:rPr>
        <w:t>,0 GSPS</w:t>
      </w:r>
    </w:p>
    <w:p w:rsidR="00411056" w:rsidRPr="00AE79EF" w:rsidRDefault="002402CE" w:rsidP="00C5291D">
      <w:pPr>
        <w:shd w:val="clear" w:color="auto" w:fill="FFFFFF"/>
        <w:spacing w:before="120" w:after="120" w:line="240" w:lineRule="auto"/>
        <w:ind w:left="1260" w:hanging="270"/>
        <w:jc w:val="both"/>
        <w:rPr>
          <w:rFonts w:cstheme="minorHAnsi"/>
          <w:lang w:val="mk-MK"/>
        </w:rPr>
      </w:pPr>
      <w:r w:rsidRPr="00AE79EF">
        <w:rPr>
          <w:rFonts w:ascii="Times New Roman" w:hAnsi="Times New Roman"/>
          <w:lang w:val="mk-MK"/>
        </w:rPr>
        <w:tab/>
      </w:r>
      <w:r w:rsidRPr="00AE79EF">
        <w:rPr>
          <w:rFonts w:ascii="Times New Roman" w:hAnsi="Times New Roman"/>
          <w:lang w:val="mk-MK"/>
        </w:rPr>
        <w:tab/>
        <w:t xml:space="preserve">       c.</w:t>
      </w:r>
      <w:r w:rsidRPr="00AE79EF">
        <w:rPr>
          <w:rFonts w:ascii="Times New Roman" w:hAnsi="Times New Roman"/>
          <w:lang w:val="mk-MK"/>
        </w:rPr>
        <w:tab/>
        <w:t xml:space="preserve">Резолуција од 12 битови или повеќе, но помала од 14 битови, </w:t>
      </w:r>
      <w:r w:rsidRPr="00AE79EF">
        <w:rPr>
          <w:rFonts w:ascii="Times New Roman" w:hAnsi="Times New Roman"/>
          <w:lang w:val="mk-MK"/>
        </w:rPr>
        <w:tab/>
      </w:r>
      <w:r w:rsidRPr="00AE79EF">
        <w:rPr>
          <w:rFonts w:ascii="Times New Roman" w:hAnsi="Times New Roman"/>
          <w:lang w:val="mk-MK"/>
        </w:rPr>
        <w:tab/>
        <w:t xml:space="preserve">со </w:t>
      </w:r>
      <w:r w:rsidR="00411056" w:rsidRPr="00AE79EF">
        <w:rPr>
          <w:rFonts w:ascii="Times New Roman" w:hAnsi="Times New Roman"/>
          <w:lang w:val="mk-MK"/>
        </w:rPr>
        <w:t xml:space="preserve">влезна ‘брзина на примероци’ </w:t>
      </w:r>
      <w:r w:rsidRPr="00AE79EF">
        <w:rPr>
          <w:rFonts w:ascii="Times New Roman" w:hAnsi="Times New Roman"/>
          <w:lang w:val="mk-MK"/>
        </w:rPr>
        <w:t xml:space="preserve">поголема од </w:t>
      </w:r>
      <w:r w:rsidR="00411056" w:rsidRPr="00AE79EF">
        <w:rPr>
          <w:rFonts w:ascii="Times New Roman" w:hAnsi="Times New Roman"/>
          <w:lang w:val="mk-MK"/>
        </w:rPr>
        <w:t xml:space="preserve">1 </w:t>
      </w:r>
      <w:r w:rsidR="00411056" w:rsidRPr="00AE79EF">
        <w:rPr>
          <w:rFonts w:cstheme="minorHAnsi"/>
        </w:rPr>
        <w:t>,0 GSPS</w:t>
      </w:r>
      <w:r w:rsidR="00411056" w:rsidRPr="00AE79EF">
        <w:rPr>
          <w:rFonts w:cstheme="minorHAnsi"/>
          <w:lang w:val="mk-MK"/>
        </w:rPr>
        <w:t>,</w:t>
      </w:r>
    </w:p>
    <w:p w:rsidR="002402CE" w:rsidRPr="00AE79EF" w:rsidRDefault="002402CE" w:rsidP="00C5291D">
      <w:pPr>
        <w:spacing w:before="120" w:after="120" w:line="240" w:lineRule="auto"/>
        <w:ind w:left="2160" w:hanging="360"/>
        <w:rPr>
          <w:rFonts w:ascii="Times New Roman" w:hAnsi="Times New Roman"/>
          <w:lang w:val="mk-MK"/>
        </w:rPr>
      </w:pPr>
      <w:r w:rsidRPr="00AE79EF">
        <w:rPr>
          <w:rFonts w:ascii="Times New Roman" w:hAnsi="Times New Roman"/>
          <w:lang w:val="mk-MK"/>
        </w:rPr>
        <w:t>d.</w:t>
      </w:r>
      <w:r w:rsidRPr="00AE79EF">
        <w:rPr>
          <w:rFonts w:ascii="Times New Roman" w:hAnsi="Times New Roman"/>
          <w:lang w:val="mk-MK"/>
        </w:rPr>
        <w:tab/>
        <w:t>Резолуција од 14 битови или по</w:t>
      </w:r>
      <w:r w:rsidR="00411056" w:rsidRPr="00AE79EF">
        <w:rPr>
          <w:rFonts w:ascii="Times New Roman" w:hAnsi="Times New Roman"/>
          <w:lang w:val="mk-MK"/>
        </w:rPr>
        <w:t xml:space="preserve">веќе, но помала од 16 битови, </w:t>
      </w:r>
      <w:r w:rsidRPr="00AE79EF">
        <w:rPr>
          <w:rFonts w:ascii="Times New Roman" w:hAnsi="Times New Roman"/>
          <w:lang w:val="mk-MK"/>
        </w:rPr>
        <w:t xml:space="preserve">со </w:t>
      </w:r>
      <w:r w:rsidR="00411056" w:rsidRPr="00AE79EF">
        <w:rPr>
          <w:rFonts w:ascii="Times New Roman" w:hAnsi="Times New Roman"/>
          <w:lang w:val="mk-MK"/>
        </w:rPr>
        <w:t>влезна ‘брзина на примероци’</w:t>
      </w:r>
      <w:r w:rsidRPr="00AE79EF">
        <w:rPr>
          <w:rFonts w:ascii="Times New Roman" w:hAnsi="Times New Roman"/>
          <w:lang w:val="mk-MK"/>
        </w:rPr>
        <w:t xml:space="preserve"> поголема </w:t>
      </w:r>
      <w:r w:rsidR="00411056" w:rsidRPr="00AE79EF">
        <w:rPr>
          <w:rFonts w:cstheme="minorHAnsi"/>
        </w:rPr>
        <w:t xml:space="preserve">400 Mega </w:t>
      </w:r>
      <w:r w:rsidR="00411056" w:rsidRPr="00AE79EF">
        <w:rPr>
          <w:rFonts w:ascii="Times New Roman" w:hAnsi="Times New Roman"/>
          <w:lang w:val="mk-MK"/>
        </w:rPr>
        <w:t xml:space="preserve">примероци  во секунда </w:t>
      </w:r>
      <w:r w:rsidR="00411056" w:rsidRPr="00AE79EF">
        <w:rPr>
          <w:rFonts w:cstheme="minorHAnsi"/>
        </w:rPr>
        <w:t xml:space="preserve"> (MSPS);</w:t>
      </w:r>
    </w:p>
    <w:p w:rsidR="002402CE" w:rsidRPr="00AE79EF" w:rsidRDefault="00411056" w:rsidP="00C5291D">
      <w:pPr>
        <w:shd w:val="clear" w:color="auto" w:fill="FFFFFF"/>
        <w:tabs>
          <w:tab w:val="left" w:pos="2160"/>
        </w:tabs>
        <w:spacing w:before="120" w:after="120" w:line="240" w:lineRule="auto"/>
        <w:ind w:left="2160" w:hanging="810"/>
        <w:jc w:val="both"/>
        <w:rPr>
          <w:rFonts w:ascii="Times New Roman" w:hAnsi="Times New Roman"/>
          <w:lang w:val="mk-MK"/>
        </w:rPr>
      </w:pPr>
      <w:r w:rsidRPr="00AE79EF">
        <w:rPr>
          <w:rFonts w:ascii="Times New Roman" w:hAnsi="Times New Roman"/>
        </w:rPr>
        <w:t xml:space="preserve">       </w:t>
      </w:r>
      <w:r w:rsidR="002402CE" w:rsidRPr="00AE79EF">
        <w:rPr>
          <w:rFonts w:ascii="Times New Roman" w:hAnsi="Times New Roman"/>
          <w:lang w:val="mk-MK"/>
        </w:rPr>
        <w:t xml:space="preserve"> e.</w:t>
      </w:r>
      <w:r w:rsidR="002402CE" w:rsidRPr="00AE79EF">
        <w:rPr>
          <w:rFonts w:ascii="Times New Roman" w:hAnsi="Times New Roman"/>
          <w:lang w:val="mk-MK"/>
        </w:rPr>
        <w:tab/>
        <w:t>Резолуција од 16 битови или повеќе,</w:t>
      </w:r>
      <w:r w:rsidR="008626D4" w:rsidRPr="00AE79EF">
        <w:rPr>
          <w:rFonts w:ascii="Times New Roman" w:hAnsi="Times New Roman"/>
        </w:rPr>
        <w:t xml:space="preserve"> со</w:t>
      </w:r>
      <w:r w:rsidR="002402CE" w:rsidRPr="00AE79EF">
        <w:rPr>
          <w:rFonts w:ascii="Times New Roman" w:hAnsi="Times New Roman"/>
          <w:lang w:val="mk-MK"/>
        </w:rPr>
        <w:t xml:space="preserve"> </w:t>
      </w:r>
      <w:r w:rsidRPr="00AE79EF">
        <w:rPr>
          <w:rFonts w:ascii="Times New Roman" w:hAnsi="Times New Roman"/>
          <w:lang w:val="mk-MK"/>
        </w:rPr>
        <w:t>влезна ‘брзина на примероци’</w:t>
      </w:r>
      <w:r w:rsidR="002402CE" w:rsidRPr="00AE79EF">
        <w:rPr>
          <w:rFonts w:ascii="Times New Roman" w:hAnsi="Times New Roman"/>
          <w:lang w:val="mk-MK"/>
        </w:rPr>
        <w:t xml:space="preserve"> поголема од 180 </w:t>
      </w:r>
      <w:r w:rsidRPr="00AE79EF">
        <w:rPr>
          <w:rFonts w:cstheme="minorHAnsi"/>
        </w:rPr>
        <w:t>MSPS</w:t>
      </w:r>
      <w:r w:rsidR="002402CE" w:rsidRPr="00AE79EF">
        <w:rPr>
          <w:rFonts w:ascii="Times New Roman" w:hAnsi="Times New Roman"/>
          <w:lang w:val="mk-MK"/>
        </w:rPr>
        <w:t xml:space="preserve">; </w:t>
      </w:r>
      <w:r w:rsidR="002402CE" w:rsidRPr="00AE79EF">
        <w:rPr>
          <w:rFonts w:ascii="Times New Roman" w:hAnsi="Times New Roman"/>
          <w:u w:val="single"/>
          <w:lang w:val="mk-MK"/>
        </w:rPr>
        <w:t>и</w:t>
      </w:r>
    </w:p>
    <w:p w:rsidR="002402CE" w:rsidRPr="00AE79EF" w:rsidRDefault="002402CE" w:rsidP="00C5291D">
      <w:pPr>
        <w:shd w:val="clear" w:color="auto" w:fill="FFFFFF"/>
        <w:spacing w:before="120" w:after="120" w:line="240" w:lineRule="auto"/>
        <w:ind w:left="1260" w:hanging="270"/>
        <w:jc w:val="both"/>
        <w:rPr>
          <w:rFonts w:ascii="Times New Roman" w:hAnsi="Times New Roman"/>
          <w:lang w:val="mk-MK"/>
        </w:rPr>
      </w:pPr>
      <w:r w:rsidRPr="00AE79EF">
        <w:rPr>
          <w:rFonts w:ascii="Times New Roman" w:hAnsi="Times New Roman"/>
          <w:lang w:val="mk-MK"/>
        </w:rPr>
        <w:tab/>
      </w:r>
      <w:r w:rsidRPr="00AE79EF">
        <w:rPr>
          <w:rFonts w:ascii="Times New Roman" w:hAnsi="Times New Roman"/>
          <w:lang w:val="mk-MK"/>
        </w:rPr>
        <w:tab/>
        <w:t>2.  Кое било од следниве:</w:t>
      </w:r>
    </w:p>
    <w:p w:rsidR="002402CE" w:rsidRPr="00AE79EF" w:rsidRDefault="002402CE" w:rsidP="00C5291D">
      <w:pPr>
        <w:shd w:val="clear" w:color="auto" w:fill="FFFFFF"/>
        <w:spacing w:before="120" w:after="120" w:line="240" w:lineRule="auto"/>
        <w:ind w:left="1260" w:hanging="270"/>
        <w:jc w:val="both"/>
        <w:rPr>
          <w:rFonts w:ascii="Times New Roman" w:hAnsi="Times New Roman"/>
          <w:lang w:val="mk-MK"/>
        </w:rPr>
      </w:pPr>
      <w:r w:rsidRPr="00AE79EF">
        <w:rPr>
          <w:rFonts w:ascii="Times New Roman" w:hAnsi="Times New Roman"/>
          <w:lang w:val="mk-MK"/>
        </w:rPr>
        <w:tab/>
      </w:r>
      <w:r w:rsidRPr="00AE79EF">
        <w:rPr>
          <w:rFonts w:ascii="Times New Roman" w:hAnsi="Times New Roman"/>
          <w:lang w:val="mk-MK"/>
        </w:rPr>
        <w:tab/>
        <w:t xml:space="preserve">        а.</w:t>
      </w:r>
      <w:r w:rsidRPr="00AE79EF">
        <w:rPr>
          <w:rFonts w:ascii="Times New Roman" w:hAnsi="Times New Roman"/>
          <w:lang w:val="mk-MK"/>
        </w:rPr>
        <w:tab/>
        <w:t>Дигитализирани податоци како излезен резултат;</w:t>
      </w:r>
    </w:p>
    <w:p w:rsidR="002402CE" w:rsidRPr="00AE79EF" w:rsidRDefault="002402CE" w:rsidP="00C5291D">
      <w:pPr>
        <w:shd w:val="clear" w:color="auto" w:fill="FFFFFF"/>
        <w:spacing w:before="120" w:after="120" w:line="240" w:lineRule="auto"/>
        <w:ind w:left="1260" w:hanging="270"/>
        <w:jc w:val="both"/>
        <w:rPr>
          <w:rFonts w:ascii="Times New Roman" w:hAnsi="Times New Roman"/>
          <w:lang w:val="mk-MK"/>
        </w:rPr>
      </w:pPr>
      <w:r w:rsidRPr="00AE79EF">
        <w:rPr>
          <w:rFonts w:ascii="Times New Roman" w:hAnsi="Times New Roman"/>
          <w:lang w:val="mk-MK"/>
        </w:rPr>
        <w:tab/>
      </w:r>
      <w:r w:rsidRPr="00AE79EF">
        <w:rPr>
          <w:rFonts w:ascii="Times New Roman" w:hAnsi="Times New Roman"/>
          <w:lang w:val="mk-MK"/>
        </w:rPr>
        <w:tab/>
        <w:t xml:space="preserve">        b. Складирање на дигитализирани податоци; или</w:t>
      </w:r>
    </w:p>
    <w:p w:rsidR="002402CE" w:rsidRPr="00AE79EF" w:rsidRDefault="002402CE" w:rsidP="00C5291D">
      <w:pPr>
        <w:shd w:val="clear" w:color="auto" w:fill="FFFFFF"/>
        <w:spacing w:before="120" w:after="120" w:line="240" w:lineRule="auto"/>
        <w:ind w:left="1260" w:hanging="270"/>
        <w:jc w:val="both"/>
        <w:rPr>
          <w:rFonts w:ascii="Times New Roman" w:hAnsi="Times New Roman"/>
          <w:lang w:val="mk-MK"/>
        </w:rPr>
      </w:pPr>
      <w:r w:rsidRPr="00AE79EF">
        <w:rPr>
          <w:rFonts w:ascii="Times New Roman" w:hAnsi="Times New Roman"/>
          <w:lang w:val="mk-MK"/>
        </w:rPr>
        <w:tab/>
      </w:r>
      <w:r w:rsidRPr="00AE79EF">
        <w:rPr>
          <w:rFonts w:ascii="Times New Roman" w:hAnsi="Times New Roman"/>
          <w:lang w:val="mk-MK"/>
        </w:rPr>
        <w:tab/>
        <w:t xml:space="preserve">        c. Обработка на дигитализирани податоци; </w:t>
      </w:r>
    </w:p>
    <w:p w:rsidR="002402CE" w:rsidRPr="00AE79EF" w:rsidRDefault="002402CE" w:rsidP="00C5291D">
      <w:pPr>
        <w:shd w:val="clear" w:color="auto" w:fill="FFFFFF"/>
        <w:spacing w:before="120" w:after="120" w:line="240" w:lineRule="auto"/>
        <w:ind w:left="2160" w:hanging="1080"/>
        <w:jc w:val="both"/>
        <w:rPr>
          <w:rFonts w:ascii="Times New Roman" w:hAnsi="Times New Roman"/>
          <w:i/>
          <w:iCs/>
          <w:lang w:val="mk-MK"/>
        </w:rPr>
      </w:pPr>
      <w:r w:rsidRPr="00AE79EF">
        <w:rPr>
          <w:rFonts w:ascii="Times New Roman" w:hAnsi="Times New Roman"/>
          <w:i/>
          <w:u w:val="single"/>
          <w:lang w:val="mk-MK"/>
        </w:rPr>
        <w:t>Напомена</w:t>
      </w:r>
      <w:r w:rsidR="00C5291D" w:rsidRPr="00AE79EF">
        <w:rPr>
          <w:rFonts w:ascii="Times New Roman" w:hAnsi="Times New Roman"/>
          <w:i/>
          <w:lang w:val="mk-MK"/>
        </w:rPr>
        <w:t>:</w:t>
      </w:r>
      <w:r w:rsidR="00E10237">
        <w:rPr>
          <w:rFonts w:ascii="Times New Roman" w:hAnsi="Times New Roman"/>
          <w:i/>
          <w:lang w:val="mk-MK"/>
        </w:rPr>
        <w:t xml:space="preserve"> </w:t>
      </w:r>
      <w:r w:rsidRPr="00AE79EF">
        <w:rPr>
          <w:rFonts w:ascii="Times New Roman" w:hAnsi="Times New Roman"/>
          <w:i/>
          <w:lang w:val="mk-MK"/>
        </w:rPr>
        <w:t>Снимачите на дигитал</w:t>
      </w:r>
      <w:r w:rsidR="00C5291D" w:rsidRPr="00AE79EF">
        <w:rPr>
          <w:rFonts w:ascii="Times New Roman" w:hAnsi="Times New Roman"/>
          <w:i/>
          <w:lang w:val="mk-MK"/>
        </w:rPr>
        <w:t xml:space="preserve">ни податоци, осцилоскопите, </w:t>
      </w:r>
      <w:r w:rsidRPr="00AE79EF">
        <w:rPr>
          <w:rFonts w:ascii="Times New Roman" w:hAnsi="Times New Roman"/>
          <w:i/>
          <w:lang w:val="mk-MK"/>
        </w:rPr>
        <w:t>„анализаторите на сигнал</w:t>
      </w:r>
      <w:r w:rsidR="00C5291D" w:rsidRPr="00AE79EF">
        <w:rPr>
          <w:rFonts w:ascii="Times New Roman" w:hAnsi="Times New Roman"/>
          <w:i/>
          <w:lang w:val="mk-MK"/>
        </w:rPr>
        <w:t xml:space="preserve">и“, генераторите на сигнали, </w:t>
      </w:r>
      <w:r w:rsidRPr="00AE79EF">
        <w:rPr>
          <w:rFonts w:ascii="Times New Roman" w:hAnsi="Times New Roman"/>
          <w:i/>
          <w:lang w:val="mk-MK"/>
        </w:rPr>
        <w:t>анализаторите на мрежа и микробрановите тест-прие</w:t>
      </w:r>
      <w:r w:rsidR="00C5291D" w:rsidRPr="00AE79EF">
        <w:rPr>
          <w:rFonts w:ascii="Times New Roman" w:hAnsi="Times New Roman"/>
          <w:i/>
          <w:lang w:val="mk-MK"/>
        </w:rPr>
        <w:t xml:space="preserve">мници </w:t>
      </w:r>
      <w:r w:rsidRPr="00AE79EF">
        <w:rPr>
          <w:rFonts w:ascii="Times New Roman" w:hAnsi="Times New Roman"/>
          <w:i/>
          <w:lang w:val="mk-MK"/>
        </w:rPr>
        <w:t xml:space="preserve">се </w:t>
      </w:r>
      <w:r w:rsidRPr="00AE79EF">
        <w:rPr>
          <w:rFonts w:ascii="Times New Roman" w:hAnsi="Times New Roman"/>
          <w:i/>
          <w:lang w:val="mk-MK"/>
        </w:rPr>
        <w:lastRenderedPageBreak/>
        <w:t xml:space="preserve">наведени во </w:t>
      </w:r>
      <w:r w:rsidRPr="00AE79EF">
        <w:rPr>
          <w:rFonts w:ascii="Times New Roman" w:hAnsi="Times New Roman"/>
          <w:i/>
          <w:iCs/>
          <w:lang w:val="mk-MK"/>
        </w:rPr>
        <w:t>3A002.a.6.,односно 3A</w:t>
      </w:r>
      <w:r w:rsidR="00C5291D" w:rsidRPr="00AE79EF">
        <w:rPr>
          <w:rFonts w:ascii="Times New Roman" w:hAnsi="Times New Roman"/>
          <w:i/>
          <w:iCs/>
          <w:lang w:val="mk-MK"/>
        </w:rPr>
        <w:t xml:space="preserve">002.a.7., 3A002.c., 3A002.d., </w:t>
      </w:r>
      <w:r w:rsidRPr="00AE79EF">
        <w:rPr>
          <w:rFonts w:ascii="Times New Roman" w:hAnsi="Times New Roman"/>
          <w:i/>
          <w:iCs/>
          <w:lang w:val="mk-MK"/>
        </w:rPr>
        <w:t xml:space="preserve">3A002.e. и 3A002.f., соодветно. </w:t>
      </w:r>
    </w:p>
    <w:p w:rsidR="00C11949" w:rsidRPr="00AE79EF" w:rsidRDefault="00C11949" w:rsidP="00C5291D">
      <w:pPr>
        <w:spacing w:before="120" w:after="120" w:line="240" w:lineRule="auto"/>
        <w:ind w:left="990"/>
        <w:rPr>
          <w:rFonts w:ascii="Times New Roman" w:hAnsi="Times New Roman"/>
        </w:rPr>
      </w:pPr>
      <w:r w:rsidRPr="00AE79EF">
        <w:rPr>
          <w:rFonts w:ascii="Times New Roman" w:hAnsi="Times New Roman"/>
          <w:i/>
          <w:u w:val="single"/>
        </w:rPr>
        <w:t>Технички забелешки</w:t>
      </w:r>
      <w:r w:rsidRPr="00AE79EF">
        <w:rPr>
          <w:rFonts w:ascii="Times New Roman" w:hAnsi="Times New Roman"/>
        </w:rPr>
        <w:t>:</w:t>
      </w:r>
    </w:p>
    <w:p w:rsidR="00C11949" w:rsidRPr="00AE79EF" w:rsidRDefault="00C5291D" w:rsidP="00C5291D">
      <w:pPr>
        <w:tabs>
          <w:tab w:val="left" w:pos="1350"/>
        </w:tabs>
        <w:spacing w:before="120" w:after="120" w:line="240" w:lineRule="auto"/>
        <w:rPr>
          <w:rFonts w:ascii="Times New Roman" w:hAnsi="Times New Roman"/>
          <w:i/>
        </w:rPr>
      </w:pPr>
      <w:r w:rsidRPr="00AE79EF">
        <w:rPr>
          <w:rFonts w:ascii="Times New Roman" w:hAnsi="Times New Roman"/>
        </w:rPr>
        <w:t xml:space="preserve">                  </w:t>
      </w:r>
      <w:r w:rsidR="00C11949" w:rsidRPr="00AE79EF">
        <w:rPr>
          <w:rFonts w:ascii="Times New Roman" w:hAnsi="Times New Roman"/>
          <w:i/>
        </w:rPr>
        <w:t xml:space="preserve">1. </w:t>
      </w:r>
      <w:r w:rsidR="00C11949" w:rsidRPr="00AE79EF">
        <w:rPr>
          <w:rFonts w:ascii="Times New Roman" w:hAnsi="Times New Roman"/>
          <w:i/>
          <w:lang w:val="mk-MK"/>
        </w:rPr>
        <w:t xml:space="preserve"> </w:t>
      </w:r>
      <w:r w:rsidR="00C11949" w:rsidRPr="00AE79EF">
        <w:rPr>
          <w:rFonts w:ascii="Times New Roman" w:hAnsi="Times New Roman"/>
          <w:i/>
        </w:rPr>
        <w:t>Резолуцијата на n бит одговара на квантизацијата на 2n нивоа.</w:t>
      </w:r>
    </w:p>
    <w:p w:rsidR="00C11949" w:rsidRPr="00AE79EF" w:rsidRDefault="00C11949" w:rsidP="00C5291D">
      <w:pPr>
        <w:spacing w:before="120" w:after="120" w:line="240" w:lineRule="auto"/>
        <w:ind w:left="1260" w:hanging="270"/>
        <w:jc w:val="both"/>
        <w:rPr>
          <w:rFonts w:ascii="Times New Roman" w:hAnsi="Times New Roman"/>
          <w:i/>
        </w:rPr>
      </w:pPr>
      <w:r w:rsidRPr="00AE79EF">
        <w:rPr>
          <w:rFonts w:ascii="Times New Roman" w:hAnsi="Times New Roman"/>
          <w:i/>
        </w:rPr>
        <w:t xml:space="preserve">2. </w:t>
      </w:r>
      <w:r w:rsidRPr="00AE79EF">
        <w:rPr>
          <w:rFonts w:ascii="Times New Roman" w:hAnsi="Times New Roman"/>
          <w:i/>
          <w:lang w:val="mk-MK"/>
        </w:rPr>
        <w:t xml:space="preserve"> </w:t>
      </w:r>
      <w:r w:rsidRPr="00AE79EF">
        <w:rPr>
          <w:rFonts w:ascii="Times New Roman" w:hAnsi="Times New Roman"/>
          <w:i/>
        </w:rPr>
        <w:t>Резолуцијата на ADC е бројот на битови на дигиталниот излез на ADC што го претставува измерениот аналоген влез. Ефективниот број на битови (ENOB) не се користи за одредување на резолуцијата на ADC.</w:t>
      </w:r>
    </w:p>
    <w:p w:rsidR="00C11949" w:rsidRPr="00AE79EF" w:rsidRDefault="00C11949" w:rsidP="00C5291D">
      <w:pPr>
        <w:spacing w:before="120" w:after="120" w:line="240" w:lineRule="auto"/>
        <w:ind w:left="1260" w:hanging="450"/>
        <w:jc w:val="both"/>
        <w:rPr>
          <w:rFonts w:ascii="Times New Roman" w:hAnsi="Times New Roman"/>
          <w:i/>
        </w:rPr>
      </w:pPr>
      <w:r w:rsidRPr="00AE79EF">
        <w:rPr>
          <w:rFonts w:ascii="Times New Roman" w:hAnsi="Times New Roman"/>
          <w:i/>
        </w:rPr>
        <w:t xml:space="preserve">  3. </w:t>
      </w:r>
      <w:r w:rsidRPr="00AE79EF">
        <w:rPr>
          <w:rFonts w:ascii="Times New Roman" w:hAnsi="Times New Roman"/>
          <w:i/>
          <w:lang w:val="mk-MK"/>
        </w:rPr>
        <w:t xml:space="preserve"> </w:t>
      </w:r>
      <w:r w:rsidRPr="00AE79EF">
        <w:rPr>
          <w:rFonts w:ascii="Times New Roman" w:hAnsi="Times New Roman"/>
          <w:i/>
        </w:rPr>
        <w:t>За не-преплетени повеќеканални "електронски склопови", модули или опрема, "стапката на примерокот" не е агрегирана и "стапката на примерокот" е максималната стапка на секој еден канал.</w:t>
      </w:r>
    </w:p>
    <w:p w:rsidR="00C11949" w:rsidRPr="00AE79EF" w:rsidRDefault="00C11949" w:rsidP="00A9534A">
      <w:pPr>
        <w:pStyle w:val="ListParagraph"/>
        <w:numPr>
          <w:ilvl w:val="0"/>
          <w:numId w:val="210"/>
        </w:numPr>
        <w:spacing w:before="120" w:after="120" w:line="240" w:lineRule="auto"/>
        <w:ind w:left="1260" w:hanging="270"/>
        <w:jc w:val="both"/>
        <w:rPr>
          <w:rFonts w:ascii="Times New Roman" w:hAnsi="Times New Roman"/>
          <w:i/>
        </w:rPr>
      </w:pPr>
      <w:r w:rsidRPr="00AE79EF">
        <w:rPr>
          <w:rFonts w:ascii="Times New Roman" w:hAnsi="Times New Roman"/>
          <w:i/>
        </w:rPr>
        <w:t xml:space="preserve"> За преплетени канали на повеќеканални "електронски склопови", модули или опрема, "стапките на примерокот" се агрегирани и "стапката на примерокот" е максималната комбинирана вкупна стапка на сите преплетени канали. Забелешка: 3A002.h. вклучува ADC картички, дигитализатори на бранови, карти за стекнување на податоци, табли за добивање на сигнали и транзиторски рекордери.</w:t>
      </w:r>
    </w:p>
    <w:p w:rsidR="002402CE" w:rsidRPr="00AE79EF" w:rsidRDefault="002402CE" w:rsidP="00C5291D">
      <w:pPr>
        <w:shd w:val="clear" w:color="auto" w:fill="FFFFFF"/>
        <w:spacing w:before="120" w:after="120" w:line="240" w:lineRule="auto"/>
        <w:ind w:left="1260" w:hanging="270"/>
        <w:jc w:val="both"/>
        <w:rPr>
          <w:rFonts w:ascii="Times New Roman" w:hAnsi="Times New Roman"/>
          <w:i/>
          <w:lang w:val="mk-MK"/>
        </w:rPr>
      </w:pPr>
      <w:r w:rsidRPr="00AE79EF">
        <w:rPr>
          <w:rFonts w:ascii="Times New Roman" w:hAnsi="Times New Roman"/>
          <w:i/>
          <w:iCs/>
          <w:u w:val="single"/>
          <w:lang w:val="mk-MK"/>
        </w:rPr>
        <w:t>Забелешка</w:t>
      </w:r>
      <w:r w:rsidRPr="00AE79EF">
        <w:rPr>
          <w:rFonts w:ascii="Times New Roman" w:hAnsi="Times New Roman"/>
          <w:i/>
          <w:iCs/>
          <w:lang w:val="mk-MK"/>
        </w:rPr>
        <w:t xml:space="preserve">: 3A002.h. опфаќа ADC-картички, уреди за дигитализација на </w:t>
      </w:r>
      <w:r w:rsidRPr="00AE79EF">
        <w:rPr>
          <w:rFonts w:ascii="Times New Roman" w:hAnsi="Times New Roman"/>
          <w:i/>
          <w:iCs/>
          <w:lang w:val="mk-MK"/>
        </w:rPr>
        <w:tab/>
      </w:r>
      <w:r w:rsidRPr="00AE79EF">
        <w:rPr>
          <w:rFonts w:ascii="Times New Roman" w:hAnsi="Times New Roman"/>
          <w:i/>
          <w:iCs/>
          <w:lang w:val="mk-MK"/>
        </w:rPr>
        <w:tab/>
      </w:r>
      <w:r w:rsidRPr="00AE79EF">
        <w:rPr>
          <w:rFonts w:ascii="Times New Roman" w:hAnsi="Times New Roman"/>
          <w:i/>
          <w:iCs/>
          <w:lang w:val="mk-MK"/>
        </w:rPr>
        <w:tab/>
        <w:t xml:space="preserve">бранови облици, картички за добивање податоци, плочи за </w:t>
      </w:r>
      <w:r w:rsidRPr="00AE79EF">
        <w:rPr>
          <w:rFonts w:ascii="Times New Roman" w:hAnsi="Times New Roman"/>
          <w:i/>
          <w:iCs/>
          <w:lang w:val="mk-MK"/>
        </w:rPr>
        <w:tab/>
      </w:r>
      <w:r w:rsidRPr="00AE79EF">
        <w:rPr>
          <w:rFonts w:ascii="Times New Roman" w:hAnsi="Times New Roman"/>
          <w:i/>
          <w:iCs/>
          <w:lang w:val="mk-MK"/>
        </w:rPr>
        <w:tab/>
      </w:r>
      <w:r w:rsidRPr="00AE79EF">
        <w:rPr>
          <w:rFonts w:ascii="Times New Roman" w:hAnsi="Times New Roman"/>
          <w:i/>
          <w:iCs/>
          <w:lang w:val="mk-MK"/>
        </w:rPr>
        <w:tab/>
        <w:t xml:space="preserve">добивање сигнали и </w:t>
      </w:r>
      <w:r w:rsidRPr="00AE79EF">
        <w:rPr>
          <w:rFonts w:ascii="Times New Roman" w:hAnsi="Times New Roman"/>
          <w:i/>
          <w:lang w:val="mk-MK"/>
        </w:rPr>
        <w:t>уреди за снимање брзопроменливи сигнали.</w:t>
      </w:r>
    </w:p>
    <w:p w:rsidR="002402CE" w:rsidRPr="00AE79EF" w:rsidRDefault="002402CE" w:rsidP="002402C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3A003</w:t>
      </w:r>
      <w:r w:rsidRPr="00AE79EF">
        <w:rPr>
          <w:rFonts w:ascii="Times New Roman" w:hAnsi="Times New Roman"/>
          <w:lang w:val="mk-MK"/>
        </w:rPr>
        <w:tab/>
        <w:t>Системи за управување со температурата со систем за ладење со распрскување кои користат опрема за ракување со флуиди и ладење на воздухот во запечатен контејнер каде што диелектрична течност се распрскува на електронските составни делови со употреба на посебно изработени спрејни млазници кои се проектирани да ги задржат електронските составни делови во рамките на нивната работна температура и составни делови посебно проектирани за вакви системи.</w:t>
      </w:r>
    </w:p>
    <w:p w:rsidR="002402CE" w:rsidRPr="00AE79EF" w:rsidRDefault="002402CE" w:rsidP="002402C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lang w:val="mk-MK"/>
        </w:rPr>
        <w:t>3A101</w:t>
      </w:r>
      <w:r w:rsidRPr="00AE79EF">
        <w:rPr>
          <w:rFonts w:ascii="Times New Roman" w:hAnsi="Times New Roman"/>
          <w:lang w:val="mk-MK"/>
        </w:rPr>
        <w:tab/>
        <w:t>Електронска опрема, уреди и составни делови, различни од оние наведени во 3A001, како што следува:</w:t>
      </w:r>
    </w:p>
    <w:p w:rsidR="002402CE" w:rsidRPr="00AE79EF" w:rsidRDefault="002402CE" w:rsidP="00C5291D">
      <w:pPr>
        <w:shd w:val="clear" w:color="auto" w:fill="FFFFFF"/>
        <w:tabs>
          <w:tab w:val="left" w:pos="1440"/>
        </w:tabs>
        <w:spacing w:before="120" w:after="120" w:line="240" w:lineRule="auto"/>
        <w:ind w:left="1440" w:hanging="450"/>
        <w:jc w:val="both"/>
        <w:rPr>
          <w:rFonts w:ascii="Times New Roman" w:hAnsi="Times New Roman"/>
          <w:lang w:val="mk-MK"/>
        </w:rPr>
      </w:pPr>
      <w:r w:rsidRPr="00AE79EF">
        <w:rPr>
          <w:rFonts w:ascii="Times New Roman" w:hAnsi="Times New Roman"/>
          <w:spacing w:val="-4"/>
          <w:lang w:val="mk-MK"/>
        </w:rPr>
        <w:t>a.</w:t>
      </w:r>
      <w:r w:rsidRPr="00AE79EF">
        <w:rPr>
          <w:rFonts w:ascii="Times New Roman" w:hAnsi="Times New Roman"/>
          <w:lang w:val="mk-MK"/>
        </w:rPr>
        <w:tab/>
        <w:t>Аналогно-дигитални конвертори, употребливи во „ракети“, проектирани да ги исполнат воените спецификации за опрема оспособена за примена во неповолни услови;</w:t>
      </w:r>
    </w:p>
    <w:p w:rsidR="002402CE" w:rsidRPr="00AE79EF" w:rsidRDefault="002402CE" w:rsidP="00C5291D">
      <w:pPr>
        <w:shd w:val="clear" w:color="auto" w:fill="FFFFFF"/>
        <w:tabs>
          <w:tab w:val="left" w:pos="1440"/>
        </w:tabs>
        <w:spacing w:before="120" w:after="120" w:line="240" w:lineRule="auto"/>
        <w:ind w:left="1440" w:hanging="45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Забрзувачи/акцелератори способни да произведат електромагнетно зрачење генерирано со закочено зрачење на забрзани електрони од 2 MeV или повеќе и системи што содржат такви акцелератори.</w:t>
      </w:r>
    </w:p>
    <w:p w:rsidR="002402CE" w:rsidRPr="00AE79EF" w:rsidRDefault="002402CE" w:rsidP="00C5291D">
      <w:pPr>
        <w:shd w:val="clear" w:color="auto" w:fill="FFFFFF"/>
        <w:spacing w:before="120" w:after="120" w:line="240" w:lineRule="auto"/>
        <w:ind w:left="2610" w:hanging="1170"/>
        <w:jc w:val="both"/>
        <w:rPr>
          <w:rFonts w:ascii="Times New Roman" w:hAnsi="Times New Roman"/>
          <w:lang w:val="mk-MK"/>
        </w:rPr>
      </w:pPr>
      <w:r w:rsidRPr="00AE79EF">
        <w:rPr>
          <w:rFonts w:ascii="Times New Roman" w:hAnsi="Times New Roman"/>
          <w:i/>
          <w:iCs/>
          <w:spacing w:val="-5"/>
          <w:u w:val="single"/>
          <w:lang w:val="mk-MK"/>
        </w:rPr>
        <w:t>Забелешка</w:t>
      </w:r>
      <w:r w:rsidRPr="00AE79EF">
        <w:rPr>
          <w:rFonts w:ascii="Times New Roman" w:hAnsi="Times New Roman"/>
          <w:i/>
          <w:iCs/>
          <w:spacing w:val="-1"/>
          <w:u w:val="single"/>
          <w:lang w:val="mk-MK"/>
        </w:rPr>
        <w:t>:</w:t>
      </w:r>
      <w:r w:rsidRPr="00AE79EF">
        <w:rPr>
          <w:rFonts w:ascii="Times New Roman" w:hAnsi="Times New Roman"/>
          <w:i/>
          <w:iCs/>
          <w:spacing w:val="-1"/>
          <w:lang w:val="mk-MK"/>
        </w:rPr>
        <w:t xml:space="preserve"> 3A101.b. не ја уредува опремата посебно проектирана за медицински цели. </w:t>
      </w:r>
    </w:p>
    <w:p w:rsidR="002402CE" w:rsidRPr="00AE79EF" w:rsidRDefault="002402CE" w:rsidP="002402C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lang w:val="mk-MK"/>
        </w:rPr>
        <w:t>3A102</w:t>
      </w:r>
      <w:r w:rsidRPr="00AE79EF">
        <w:rPr>
          <w:rFonts w:ascii="Times New Roman" w:hAnsi="Times New Roman"/>
          <w:lang w:val="mk-MK"/>
        </w:rPr>
        <w:tab/>
      </w:r>
      <w:r w:rsidR="000F24A1" w:rsidRPr="00AE79EF">
        <w:rPr>
          <w:rFonts w:ascii="Times New Roman" w:hAnsi="Times New Roman"/>
          <w:lang w:val="mk-MK"/>
        </w:rPr>
        <w:t>‘</w:t>
      </w:r>
      <w:r w:rsidRPr="00AE79EF">
        <w:rPr>
          <w:rFonts w:ascii="Times New Roman" w:hAnsi="Times New Roman"/>
          <w:lang w:val="mk-MK"/>
        </w:rPr>
        <w:t>Термални батерии</w:t>
      </w:r>
      <w:r w:rsidR="000F24A1" w:rsidRPr="00AE79EF">
        <w:rPr>
          <w:rFonts w:ascii="Times New Roman" w:hAnsi="Times New Roman"/>
          <w:lang w:val="mk-MK"/>
        </w:rPr>
        <w:t>’</w:t>
      </w:r>
      <w:r w:rsidRPr="00AE79EF">
        <w:rPr>
          <w:rFonts w:ascii="Times New Roman" w:hAnsi="Times New Roman"/>
          <w:lang w:val="mk-MK"/>
        </w:rPr>
        <w:t xml:space="preserve"> проектирани или изменети за </w:t>
      </w:r>
      <w:r w:rsidR="000F24A1" w:rsidRPr="00AE79EF">
        <w:rPr>
          <w:rFonts w:ascii="Times New Roman" w:hAnsi="Times New Roman"/>
          <w:lang w:val="mk-MK"/>
        </w:rPr>
        <w:t>‘</w:t>
      </w:r>
      <w:r w:rsidR="00C5291D" w:rsidRPr="00AE79EF">
        <w:rPr>
          <w:rFonts w:ascii="Times New Roman" w:hAnsi="Times New Roman"/>
          <w:lang w:val="mk-MK"/>
        </w:rPr>
        <w:t>проектили</w:t>
      </w:r>
      <w:r w:rsidR="000F24A1" w:rsidRPr="00AE79EF">
        <w:rPr>
          <w:rFonts w:ascii="Times New Roman" w:hAnsi="Times New Roman"/>
          <w:lang w:val="mk-MK"/>
        </w:rPr>
        <w:t>’</w:t>
      </w:r>
      <w:r w:rsidRPr="00AE79EF">
        <w:rPr>
          <w:rFonts w:ascii="Times New Roman" w:hAnsi="Times New Roman"/>
          <w:lang w:val="mk-MK"/>
        </w:rPr>
        <w:t>.</w:t>
      </w:r>
    </w:p>
    <w:p w:rsidR="002402CE" w:rsidRPr="00AE79EF" w:rsidRDefault="002402CE" w:rsidP="00C5291D">
      <w:pPr>
        <w:shd w:val="clear" w:color="auto" w:fill="FFFFFF"/>
        <w:spacing w:before="120" w:after="120" w:line="240" w:lineRule="auto"/>
        <w:ind w:left="1022"/>
        <w:jc w:val="both"/>
        <w:outlineLvl w:val="0"/>
        <w:rPr>
          <w:rFonts w:ascii="Times New Roman" w:hAnsi="Times New Roman"/>
          <w:lang w:val="mk-MK"/>
        </w:rPr>
      </w:pPr>
      <w:r w:rsidRPr="00AE79EF">
        <w:rPr>
          <w:rFonts w:ascii="Times New Roman" w:hAnsi="Times New Roman"/>
          <w:i/>
          <w:iCs/>
          <w:spacing w:val="-5"/>
          <w:u w:val="single"/>
          <w:lang w:val="mk-MK"/>
        </w:rPr>
        <w:t>Технички забелешки:</w:t>
      </w:r>
    </w:p>
    <w:p w:rsidR="002402CE" w:rsidRPr="00AE79EF" w:rsidRDefault="002402CE" w:rsidP="00A9534A">
      <w:pPr>
        <w:widowControl w:val="0"/>
        <w:numPr>
          <w:ilvl w:val="0"/>
          <w:numId w:val="211"/>
        </w:numPr>
        <w:shd w:val="clear" w:color="auto" w:fill="FFFFFF"/>
        <w:tabs>
          <w:tab w:val="left" w:pos="1440"/>
        </w:tabs>
        <w:autoSpaceDE w:val="0"/>
        <w:autoSpaceDN w:val="0"/>
        <w:adjustRightInd w:val="0"/>
        <w:spacing w:before="120" w:after="120" w:line="240" w:lineRule="auto"/>
        <w:ind w:left="1440" w:hanging="450"/>
        <w:jc w:val="both"/>
        <w:rPr>
          <w:rFonts w:ascii="Times New Roman" w:hAnsi="Times New Roman"/>
          <w:i/>
          <w:iCs/>
          <w:lang w:val="mk-MK"/>
        </w:rPr>
      </w:pPr>
      <w:r w:rsidRPr="00AE79EF">
        <w:rPr>
          <w:rFonts w:ascii="Times New Roman" w:hAnsi="Times New Roman"/>
          <w:i/>
          <w:iCs/>
          <w:spacing w:val="-3"/>
          <w:lang w:val="mk-MK"/>
        </w:rPr>
        <w:t xml:space="preserve">Во 3A102 </w:t>
      </w:r>
      <w:r w:rsidR="000F24A1" w:rsidRPr="00AE79EF">
        <w:rPr>
          <w:rFonts w:ascii="Times New Roman" w:hAnsi="Times New Roman"/>
          <w:i/>
          <w:iCs/>
          <w:spacing w:val="-3"/>
          <w:lang w:val="mk-MK"/>
        </w:rPr>
        <w:t>‘</w:t>
      </w:r>
      <w:r w:rsidRPr="00B26217">
        <w:rPr>
          <w:rFonts w:ascii="Times New Roman" w:hAnsi="Times New Roman"/>
          <w:i/>
          <w:iCs/>
          <w:spacing w:val="-3"/>
          <w:lang w:val="mk-MK"/>
        </w:rPr>
        <w:t>термалните б</w:t>
      </w:r>
      <w:r w:rsidRPr="00AE79EF">
        <w:rPr>
          <w:rFonts w:ascii="Times New Roman" w:hAnsi="Times New Roman"/>
          <w:i/>
          <w:iCs/>
          <w:spacing w:val="-3"/>
          <w:lang w:val="mk-MK"/>
        </w:rPr>
        <w:t>атерии</w:t>
      </w:r>
      <w:r w:rsidR="000F24A1" w:rsidRPr="00AE79EF">
        <w:rPr>
          <w:rFonts w:ascii="Times New Roman" w:hAnsi="Times New Roman"/>
          <w:i/>
          <w:iCs/>
          <w:spacing w:val="-3"/>
          <w:lang w:val="mk-MK"/>
        </w:rPr>
        <w:t>’</w:t>
      </w:r>
      <w:r w:rsidRPr="00AE79EF">
        <w:rPr>
          <w:rFonts w:ascii="Times New Roman" w:hAnsi="Times New Roman"/>
          <w:i/>
          <w:iCs/>
          <w:spacing w:val="-3"/>
          <w:lang w:val="mk-MK"/>
        </w:rPr>
        <w:t xml:space="preserve"> се батерии за еднократна употреба кои содржат тврда неспроводлива неорганска сол како електролит.</w:t>
      </w:r>
      <w:r w:rsidRPr="00AE79EF">
        <w:rPr>
          <w:rFonts w:ascii="Times New Roman" w:hAnsi="Times New Roman"/>
          <w:i/>
          <w:iCs/>
          <w:spacing w:val="-6"/>
          <w:lang w:val="mk-MK"/>
        </w:rPr>
        <w:t xml:space="preserve"> Овие батерии содржат пиролитски материјал кој, кога ќе се запали, го топи електролитот и ја активира батеријата.</w:t>
      </w:r>
    </w:p>
    <w:p w:rsidR="002402CE" w:rsidRPr="00AE79EF" w:rsidRDefault="002402CE" w:rsidP="00A9534A">
      <w:pPr>
        <w:widowControl w:val="0"/>
        <w:numPr>
          <w:ilvl w:val="0"/>
          <w:numId w:val="211"/>
        </w:numPr>
        <w:shd w:val="clear" w:color="auto" w:fill="FFFFFF"/>
        <w:tabs>
          <w:tab w:val="left" w:pos="1440"/>
        </w:tabs>
        <w:autoSpaceDE w:val="0"/>
        <w:autoSpaceDN w:val="0"/>
        <w:adjustRightInd w:val="0"/>
        <w:spacing w:before="120" w:after="120" w:line="240" w:lineRule="auto"/>
        <w:ind w:left="1440" w:hanging="450"/>
        <w:jc w:val="both"/>
        <w:rPr>
          <w:rFonts w:ascii="Times New Roman" w:hAnsi="Times New Roman"/>
          <w:i/>
          <w:iCs/>
          <w:lang w:val="mk-MK"/>
        </w:rPr>
      </w:pPr>
      <w:r w:rsidRPr="00AE79EF">
        <w:rPr>
          <w:rFonts w:ascii="Times New Roman" w:hAnsi="Times New Roman"/>
          <w:i/>
          <w:iCs/>
          <w:spacing w:val="-2"/>
          <w:lang w:val="mk-MK"/>
        </w:rPr>
        <w:t xml:space="preserve">Во 3A102, </w:t>
      </w:r>
      <w:r w:rsidR="000F24A1" w:rsidRPr="00AE79EF">
        <w:rPr>
          <w:rFonts w:ascii="Times New Roman" w:hAnsi="Times New Roman"/>
          <w:i/>
          <w:iCs/>
          <w:spacing w:val="-2"/>
          <w:lang w:val="mk-MK"/>
        </w:rPr>
        <w:t>‘</w:t>
      </w:r>
      <w:r w:rsidR="00C5291D" w:rsidRPr="00AE79EF">
        <w:rPr>
          <w:rFonts w:ascii="Times New Roman" w:hAnsi="Times New Roman"/>
          <w:i/>
          <w:iCs/>
          <w:spacing w:val="-2"/>
          <w:lang w:val="mk-MK"/>
        </w:rPr>
        <w:t>проектил</w:t>
      </w:r>
      <w:r w:rsidR="000F24A1" w:rsidRPr="00AE79EF">
        <w:rPr>
          <w:rFonts w:ascii="Times New Roman" w:hAnsi="Times New Roman"/>
          <w:i/>
          <w:iCs/>
          <w:spacing w:val="-2"/>
          <w:lang w:val="mk-MK"/>
        </w:rPr>
        <w:t>’</w:t>
      </w:r>
      <w:r w:rsidRPr="00AE79EF">
        <w:rPr>
          <w:rFonts w:ascii="Times New Roman" w:hAnsi="Times New Roman"/>
          <w:i/>
          <w:iCs/>
          <w:spacing w:val="-2"/>
          <w:lang w:val="mk-MK"/>
        </w:rPr>
        <w:t xml:space="preserve"> подразбира целосни ракетни системи и системи за беспилотни летала кои можат да постигнат опсег поголем од 300 km.</w:t>
      </w:r>
    </w:p>
    <w:p w:rsidR="002402CE" w:rsidRPr="00AE79EF" w:rsidRDefault="002402CE" w:rsidP="00C5291D">
      <w:pPr>
        <w:shd w:val="clear" w:color="auto" w:fill="FFFFFF"/>
        <w:tabs>
          <w:tab w:val="left" w:pos="1022"/>
        </w:tabs>
        <w:spacing w:before="120" w:after="120" w:line="240" w:lineRule="auto"/>
        <w:ind w:left="990" w:hanging="990"/>
        <w:jc w:val="both"/>
        <w:rPr>
          <w:rFonts w:ascii="Times New Roman" w:hAnsi="Times New Roman"/>
          <w:lang w:val="mk-MK"/>
        </w:rPr>
      </w:pPr>
      <w:r w:rsidRPr="00AE79EF">
        <w:rPr>
          <w:rFonts w:ascii="Times New Roman" w:hAnsi="Times New Roman"/>
          <w:b/>
          <w:lang w:val="mk-MK"/>
        </w:rPr>
        <w:lastRenderedPageBreak/>
        <w:t>3A201</w:t>
      </w:r>
      <w:r w:rsidRPr="00AE79EF">
        <w:rPr>
          <w:rFonts w:ascii="Times New Roman" w:hAnsi="Times New Roman"/>
          <w:lang w:val="mk-MK"/>
        </w:rPr>
        <w:tab/>
        <w:t>Електронски составни делови, различни од оние наведени во 3A001, како што следува:</w:t>
      </w:r>
    </w:p>
    <w:p w:rsidR="002402CE" w:rsidRPr="00AE79EF" w:rsidRDefault="002402CE" w:rsidP="00C5291D">
      <w:pPr>
        <w:shd w:val="clear" w:color="auto" w:fill="FFFFFF"/>
        <w:tabs>
          <w:tab w:val="left" w:pos="1440"/>
        </w:tabs>
        <w:spacing w:before="120" w:after="120" w:line="240" w:lineRule="auto"/>
        <w:ind w:left="1440" w:hanging="450"/>
        <w:jc w:val="both"/>
        <w:rPr>
          <w:rFonts w:ascii="Times New Roman" w:hAnsi="Times New Roman"/>
          <w:lang w:val="mk-MK"/>
        </w:rPr>
      </w:pPr>
      <w:r w:rsidRPr="00AE79EF">
        <w:rPr>
          <w:rFonts w:ascii="Times New Roman" w:hAnsi="Times New Roman"/>
          <w:spacing w:val="-1"/>
          <w:lang w:val="mk-MK"/>
        </w:rPr>
        <w:t>а.</w:t>
      </w:r>
      <w:r w:rsidRPr="00AE79EF">
        <w:rPr>
          <w:rFonts w:ascii="Times New Roman" w:hAnsi="Times New Roman"/>
          <w:lang w:val="mk-MK"/>
        </w:rPr>
        <w:tab/>
        <w:t>Кондензатори кои имаат кои било од следниве групи на особини:</w:t>
      </w:r>
    </w:p>
    <w:p w:rsidR="002402CE" w:rsidRPr="00AE79EF" w:rsidRDefault="002402CE" w:rsidP="00C5291D">
      <w:pPr>
        <w:shd w:val="clear" w:color="auto" w:fill="FFFFFF"/>
        <w:tabs>
          <w:tab w:val="left" w:pos="1800"/>
        </w:tabs>
        <w:spacing w:before="120" w:after="120" w:line="240" w:lineRule="auto"/>
        <w:ind w:left="1800" w:hanging="360"/>
        <w:jc w:val="both"/>
        <w:rPr>
          <w:rFonts w:ascii="Times New Roman" w:hAnsi="Times New Roman"/>
          <w:lang w:val="mk-MK"/>
        </w:rPr>
      </w:pPr>
      <w:r w:rsidRPr="00AE79EF">
        <w:rPr>
          <w:rFonts w:ascii="Times New Roman" w:hAnsi="Times New Roman"/>
          <w:lang w:val="mk-MK"/>
        </w:rPr>
        <w:t>1.</w:t>
      </w:r>
      <w:r w:rsidRPr="00AE79EF">
        <w:rPr>
          <w:rFonts w:ascii="Times New Roman" w:hAnsi="Times New Roman"/>
          <w:lang w:val="mk-MK"/>
        </w:rPr>
        <w:tab/>
        <w:t>a.</w:t>
      </w:r>
      <w:r w:rsidRPr="00AE79EF">
        <w:rPr>
          <w:rFonts w:ascii="Times New Roman" w:hAnsi="Times New Roman"/>
          <w:lang w:val="mk-MK"/>
        </w:rPr>
        <w:tab/>
        <w:t>Работниот напон e поголем од 1,4 kV;</w:t>
      </w:r>
    </w:p>
    <w:p w:rsidR="002402CE" w:rsidRPr="00AE79EF" w:rsidRDefault="002402CE" w:rsidP="00C5291D">
      <w:pPr>
        <w:shd w:val="clear" w:color="auto" w:fill="FFFFFF"/>
        <w:tabs>
          <w:tab w:val="left" w:pos="2160"/>
        </w:tabs>
        <w:spacing w:before="120" w:after="120" w:line="240" w:lineRule="auto"/>
        <w:ind w:left="2160" w:hanging="36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Акумулацијата на енергија е поголема од 10 Ј;</w:t>
      </w:r>
    </w:p>
    <w:p w:rsidR="002402CE" w:rsidRPr="00AE79EF" w:rsidRDefault="002402CE" w:rsidP="00C5291D">
      <w:pPr>
        <w:shd w:val="clear" w:color="auto" w:fill="FFFFFF"/>
        <w:tabs>
          <w:tab w:val="left" w:pos="2160"/>
        </w:tabs>
        <w:spacing w:before="120" w:after="120" w:line="240" w:lineRule="auto"/>
        <w:ind w:left="2160" w:hanging="360"/>
        <w:jc w:val="both"/>
        <w:rPr>
          <w:rFonts w:ascii="Times New Roman" w:hAnsi="Times New Roman"/>
          <w:lang w:val="mk-MK"/>
        </w:rPr>
      </w:pPr>
      <w:r w:rsidRPr="00AE79EF">
        <w:rPr>
          <w:rFonts w:ascii="Times New Roman" w:hAnsi="Times New Roman"/>
          <w:spacing w:val="-4"/>
          <w:lang w:val="mk-MK"/>
        </w:rPr>
        <w:t>c.</w:t>
      </w:r>
      <w:r w:rsidRPr="00AE79EF">
        <w:rPr>
          <w:rFonts w:ascii="Times New Roman" w:hAnsi="Times New Roman"/>
          <w:lang w:val="mk-MK"/>
        </w:rPr>
        <w:tab/>
        <w:t xml:space="preserve">Капацитетот е поголем од 0,5 μF; </w:t>
      </w:r>
      <w:r w:rsidRPr="00AE79EF">
        <w:rPr>
          <w:rFonts w:ascii="Times New Roman" w:hAnsi="Times New Roman"/>
          <w:u w:val="single"/>
          <w:lang w:val="mk-MK"/>
        </w:rPr>
        <w:t>и</w:t>
      </w:r>
    </w:p>
    <w:p w:rsidR="002402CE" w:rsidRPr="00AE79EF" w:rsidRDefault="002402CE" w:rsidP="00C5291D">
      <w:pPr>
        <w:shd w:val="clear" w:color="auto" w:fill="FFFFFF"/>
        <w:tabs>
          <w:tab w:val="left" w:pos="2160"/>
        </w:tabs>
        <w:spacing w:before="120" w:after="120" w:line="240" w:lineRule="auto"/>
        <w:ind w:left="2160" w:hanging="360"/>
        <w:jc w:val="both"/>
        <w:rPr>
          <w:rFonts w:ascii="Times New Roman" w:hAnsi="Times New Roman"/>
          <w:lang w:val="mk-MK"/>
        </w:rPr>
      </w:pPr>
      <w:r w:rsidRPr="00AE79EF">
        <w:rPr>
          <w:rFonts w:ascii="Times New Roman" w:hAnsi="Times New Roman"/>
          <w:spacing w:val="-1"/>
          <w:lang w:val="mk-MK"/>
        </w:rPr>
        <w:t>d.</w:t>
      </w:r>
      <w:r w:rsidRPr="00AE79EF">
        <w:rPr>
          <w:rFonts w:ascii="Times New Roman" w:hAnsi="Times New Roman"/>
          <w:lang w:val="mk-MK"/>
        </w:rPr>
        <w:tab/>
        <w:t xml:space="preserve">Сериската индуктивност е помала од 50 nH; </w:t>
      </w:r>
      <w:r w:rsidRPr="00AE79EF">
        <w:rPr>
          <w:rFonts w:ascii="Times New Roman" w:hAnsi="Times New Roman"/>
          <w:u w:val="single"/>
          <w:lang w:val="mk-MK"/>
        </w:rPr>
        <w:t xml:space="preserve">или </w:t>
      </w:r>
    </w:p>
    <w:p w:rsidR="002402CE" w:rsidRPr="00AE79EF" w:rsidRDefault="002402CE" w:rsidP="00C5291D">
      <w:pPr>
        <w:shd w:val="clear" w:color="auto" w:fill="FFFFFF"/>
        <w:tabs>
          <w:tab w:val="left" w:pos="1800"/>
        </w:tabs>
        <w:spacing w:before="120" w:after="120" w:line="240" w:lineRule="auto"/>
        <w:ind w:left="1800" w:hanging="360"/>
        <w:jc w:val="both"/>
        <w:rPr>
          <w:rFonts w:ascii="Times New Roman" w:hAnsi="Times New Roman"/>
          <w:lang w:val="mk-MK"/>
        </w:rPr>
      </w:pPr>
      <w:r w:rsidRPr="00AE79EF">
        <w:rPr>
          <w:rFonts w:ascii="Times New Roman" w:hAnsi="Times New Roman"/>
          <w:lang w:val="mk-MK"/>
        </w:rPr>
        <w:t>2.</w:t>
      </w:r>
      <w:r w:rsidRPr="00AE79EF">
        <w:rPr>
          <w:rFonts w:ascii="Times New Roman" w:hAnsi="Times New Roman"/>
          <w:lang w:val="mk-MK"/>
        </w:rPr>
        <w:tab/>
        <w:t>a.</w:t>
      </w:r>
      <w:r w:rsidRPr="00AE79EF">
        <w:rPr>
          <w:rFonts w:ascii="Times New Roman" w:hAnsi="Times New Roman"/>
          <w:lang w:val="mk-MK"/>
        </w:rPr>
        <w:tab/>
        <w:t>Работниот напон e поголем од 750 V;</w:t>
      </w:r>
    </w:p>
    <w:p w:rsidR="002402CE" w:rsidRPr="00AE79EF" w:rsidRDefault="002402CE" w:rsidP="00C5291D">
      <w:pPr>
        <w:shd w:val="clear" w:color="auto" w:fill="FFFFFF"/>
        <w:tabs>
          <w:tab w:val="left" w:pos="2160"/>
        </w:tabs>
        <w:spacing w:before="120" w:after="120" w:line="240" w:lineRule="auto"/>
        <w:ind w:left="2160" w:hanging="36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 xml:space="preserve">Капацитетот е поголем од 0,25 μF; </w:t>
      </w:r>
      <w:r w:rsidRPr="00AE79EF">
        <w:rPr>
          <w:rFonts w:ascii="Times New Roman" w:hAnsi="Times New Roman"/>
          <w:u w:val="single"/>
          <w:lang w:val="mk-MK"/>
        </w:rPr>
        <w:t>и</w:t>
      </w:r>
    </w:p>
    <w:p w:rsidR="002402CE" w:rsidRPr="00AE79EF" w:rsidRDefault="002402CE" w:rsidP="00C5291D">
      <w:pPr>
        <w:shd w:val="clear" w:color="auto" w:fill="FFFFFF"/>
        <w:tabs>
          <w:tab w:val="left" w:pos="2160"/>
        </w:tabs>
        <w:spacing w:before="120" w:after="120" w:line="240" w:lineRule="auto"/>
        <w:ind w:left="2160" w:hanging="360"/>
        <w:jc w:val="both"/>
        <w:rPr>
          <w:rFonts w:ascii="Times New Roman" w:hAnsi="Times New Roman"/>
          <w:lang w:val="mk-MK"/>
        </w:rPr>
      </w:pPr>
      <w:r w:rsidRPr="00AE79EF">
        <w:rPr>
          <w:rFonts w:ascii="Times New Roman" w:hAnsi="Times New Roman"/>
          <w:spacing w:val="-4"/>
          <w:lang w:val="mk-MK"/>
        </w:rPr>
        <w:t>c.</w:t>
      </w:r>
      <w:r w:rsidRPr="00AE79EF">
        <w:rPr>
          <w:rFonts w:ascii="Times New Roman" w:hAnsi="Times New Roman"/>
          <w:lang w:val="mk-MK"/>
        </w:rPr>
        <w:tab/>
        <w:t>Сериската индуктивност е помала од 10 nH;</w:t>
      </w:r>
    </w:p>
    <w:p w:rsidR="002402CE" w:rsidRPr="00AE79EF" w:rsidRDefault="002402CE" w:rsidP="00C5291D">
      <w:pPr>
        <w:shd w:val="clear" w:color="auto" w:fill="FFFFFF"/>
        <w:tabs>
          <w:tab w:val="left" w:pos="1440"/>
        </w:tabs>
        <w:spacing w:before="120" w:after="120" w:line="240" w:lineRule="auto"/>
        <w:ind w:left="1440" w:hanging="45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Суперспроводливи соленоидни електромагнети кои ги имаат сите од следниве особини:</w:t>
      </w:r>
    </w:p>
    <w:p w:rsidR="002402CE" w:rsidRPr="00AE79EF" w:rsidRDefault="002402CE" w:rsidP="00A9534A">
      <w:pPr>
        <w:widowControl w:val="0"/>
        <w:numPr>
          <w:ilvl w:val="0"/>
          <w:numId w:val="212"/>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Способни да создаваат магнетни полиња поголеми од 2 Т;</w:t>
      </w:r>
    </w:p>
    <w:p w:rsidR="002402CE" w:rsidRPr="00AE79EF" w:rsidRDefault="002402CE" w:rsidP="00A9534A">
      <w:pPr>
        <w:widowControl w:val="0"/>
        <w:numPr>
          <w:ilvl w:val="0"/>
          <w:numId w:val="212"/>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Односот на должината со внатрешниот пречник е поголем од 2;</w:t>
      </w:r>
    </w:p>
    <w:p w:rsidR="002402CE" w:rsidRPr="00AE79EF" w:rsidRDefault="002402CE" w:rsidP="00A9534A">
      <w:pPr>
        <w:widowControl w:val="0"/>
        <w:numPr>
          <w:ilvl w:val="0"/>
          <w:numId w:val="212"/>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 xml:space="preserve">Внатрешниот пречник е поголем од 300 mm; </w:t>
      </w:r>
      <w:r w:rsidRPr="00AE79EF">
        <w:rPr>
          <w:rFonts w:ascii="Times New Roman" w:hAnsi="Times New Roman"/>
          <w:u w:val="single"/>
          <w:lang w:val="mk-MK"/>
        </w:rPr>
        <w:t>и</w:t>
      </w:r>
    </w:p>
    <w:p w:rsidR="002402CE" w:rsidRPr="00AE79EF" w:rsidRDefault="002402CE" w:rsidP="00A9534A">
      <w:pPr>
        <w:widowControl w:val="0"/>
        <w:numPr>
          <w:ilvl w:val="0"/>
          <w:numId w:val="212"/>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Унифицираното магнетно поле до повеќе од 1% во централните 50% од внатрешната зафатнина;</w:t>
      </w:r>
    </w:p>
    <w:p w:rsidR="002402CE" w:rsidRPr="00AE79EF" w:rsidRDefault="002402CE" w:rsidP="00C5291D">
      <w:pPr>
        <w:shd w:val="clear" w:color="auto" w:fill="FFFFFF"/>
        <w:spacing w:before="120" w:after="120" w:line="240" w:lineRule="auto"/>
        <w:ind w:left="2520" w:hanging="1080"/>
        <w:jc w:val="both"/>
        <w:rPr>
          <w:rFonts w:ascii="Times New Roman" w:hAnsi="Times New Roman"/>
          <w:lang w:val="mk-MK"/>
        </w:rPr>
      </w:pPr>
      <w:r w:rsidRPr="00AE79EF">
        <w:rPr>
          <w:rFonts w:ascii="Times New Roman" w:hAnsi="Times New Roman"/>
          <w:i/>
          <w:iCs/>
          <w:spacing w:val="-5"/>
          <w:u w:val="single"/>
          <w:lang w:val="mk-MK"/>
        </w:rPr>
        <w:t>Забелешка</w:t>
      </w:r>
      <w:r w:rsidRPr="00AE79EF">
        <w:rPr>
          <w:rFonts w:ascii="Times New Roman" w:hAnsi="Times New Roman"/>
          <w:i/>
          <w:iCs/>
          <w:spacing w:val="-1"/>
          <w:u w:val="single"/>
          <w:lang w:val="mk-MK"/>
        </w:rPr>
        <w:t>:</w:t>
      </w:r>
      <w:r w:rsidRPr="00AE79EF">
        <w:rPr>
          <w:rFonts w:ascii="Times New Roman" w:hAnsi="Times New Roman"/>
          <w:i/>
          <w:iCs/>
          <w:spacing w:val="-1"/>
          <w:lang w:val="mk-MK"/>
        </w:rPr>
        <w:t xml:space="preserve"> 3A201.b. не контролира магнети посебно проектирани за медицински нуклеарни системи за магнетна резонанса (NMR) и кои се извезувани како </w:t>
      </w:r>
      <w:r w:rsidR="000F24A1" w:rsidRPr="00AE79EF">
        <w:rPr>
          <w:rFonts w:ascii="Times New Roman" w:hAnsi="Times New Roman"/>
          <w:i/>
          <w:iCs/>
          <w:spacing w:val="-1"/>
          <w:lang w:val="mk-MK"/>
        </w:rPr>
        <w:t>‘</w:t>
      </w:r>
      <w:r w:rsidRPr="00AE79EF">
        <w:rPr>
          <w:rFonts w:ascii="Times New Roman" w:hAnsi="Times New Roman"/>
          <w:i/>
          <w:iCs/>
          <w:spacing w:val="-1"/>
          <w:lang w:val="mk-MK"/>
        </w:rPr>
        <w:t>нивни делови</w:t>
      </w:r>
      <w:r w:rsidR="000F24A1" w:rsidRPr="00AE79EF">
        <w:rPr>
          <w:rFonts w:ascii="Times New Roman" w:hAnsi="Times New Roman"/>
          <w:i/>
          <w:iCs/>
          <w:spacing w:val="-1"/>
          <w:lang w:val="mk-MK"/>
        </w:rPr>
        <w:t>’</w:t>
      </w:r>
      <w:r w:rsidRPr="00AE79EF">
        <w:rPr>
          <w:rFonts w:ascii="Times New Roman" w:hAnsi="Times New Roman"/>
          <w:i/>
          <w:iCs/>
          <w:spacing w:val="-1"/>
          <w:lang w:val="mk-MK"/>
        </w:rPr>
        <w:t>.</w:t>
      </w:r>
      <w:r w:rsidRPr="00AE79EF">
        <w:rPr>
          <w:rFonts w:ascii="Times New Roman" w:hAnsi="Times New Roman"/>
          <w:i/>
          <w:iCs/>
          <w:spacing w:val="-3"/>
          <w:lang w:val="mk-MK"/>
        </w:rPr>
        <w:t xml:space="preserve"> Поимот </w:t>
      </w:r>
      <w:r w:rsidR="000F24A1" w:rsidRPr="00AE79EF">
        <w:rPr>
          <w:rFonts w:ascii="Times New Roman" w:hAnsi="Times New Roman"/>
          <w:i/>
          <w:iCs/>
          <w:spacing w:val="-3"/>
          <w:lang w:val="mk-MK"/>
        </w:rPr>
        <w:t>‘</w:t>
      </w:r>
      <w:r w:rsidRPr="00AE79EF">
        <w:rPr>
          <w:rFonts w:ascii="Times New Roman" w:hAnsi="Times New Roman"/>
          <w:i/>
          <w:iCs/>
          <w:spacing w:val="-3"/>
          <w:lang w:val="mk-MK"/>
        </w:rPr>
        <w:t>нивни делови</w:t>
      </w:r>
      <w:r w:rsidR="000F24A1" w:rsidRPr="00AE79EF">
        <w:rPr>
          <w:rFonts w:ascii="Times New Roman" w:hAnsi="Times New Roman"/>
          <w:i/>
          <w:iCs/>
          <w:spacing w:val="-3"/>
          <w:lang w:val="mk-MK"/>
        </w:rPr>
        <w:t>’</w:t>
      </w:r>
      <w:r w:rsidRPr="00AE79EF">
        <w:rPr>
          <w:rFonts w:ascii="Times New Roman" w:hAnsi="Times New Roman"/>
          <w:i/>
          <w:iCs/>
          <w:spacing w:val="-3"/>
          <w:lang w:val="mk-MK"/>
        </w:rPr>
        <w:t xml:space="preserve"> не мора да значи физички дел во истата пратка; дозволени се одделни пратки од различни извори, под услов во соодветните извозни документи јасно да се наведува дека пратките се испратени како </w:t>
      </w:r>
      <w:r w:rsidR="000F24A1" w:rsidRPr="00AE79EF">
        <w:rPr>
          <w:rFonts w:ascii="Times New Roman" w:hAnsi="Times New Roman"/>
          <w:i/>
          <w:iCs/>
          <w:spacing w:val="-3"/>
          <w:lang w:val="mk-MK"/>
        </w:rPr>
        <w:t>‘</w:t>
      </w:r>
      <w:r w:rsidRPr="00AE79EF">
        <w:rPr>
          <w:rFonts w:ascii="Times New Roman" w:hAnsi="Times New Roman"/>
          <w:i/>
          <w:iCs/>
          <w:spacing w:val="-3"/>
          <w:lang w:val="mk-MK"/>
        </w:rPr>
        <w:t>делови од</w:t>
      </w:r>
      <w:r w:rsidR="000F24A1" w:rsidRPr="00AE79EF">
        <w:rPr>
          <w:rFonts w:ascii="Times New Roman" w:hAnsi="Times New Roman"/>
          <w:i/>
          <w:iCs/>
          <w:spacing w:val="-3"/>
          <w:lang w:val="mk-MK"/>
        </w:rPr>
        <w:t>’</w:t>
      </w:r>
      <w:r w:rsidRPr="00AE79EF">
        <w:rPr>
          <w:rFonts w:ascii="Times New Roman" w:hAnsi="Times New Roman"/>
          <w:i/>
          <w:iCs/>
          <w:spacing w:val="-3"/>
          <w:lang w:val="mk-MK"/>
        </w:rPr>
        <w:t xml:space="preserve"> системите за скенирање со магнетна резонанса.</w:t>
      </w:r>
    </w:p>
    <w:p w:rsidR="002402CE" w:rsidRPr="00AE79EF" w:rsidRDefault="002402CE" w:rsidP="00C5291D">
      <w:pPr>
        <w:shd w:val="clear" w:color="auto" w:fill="FFFFFF"/>
        <w:spacing w:before="120" w:after="120" w:line="240" w:lineRule="auto"/>
        <w:ind w:left="1440" w:hanging="450"/>
        <w:jc w:val="both"/>
        <w:rPr>
          <w:rFonts w:ascii="Times New Roman" w:hAnsi="Times New Roman"/>
          <w:lang w:val="mk-MK"/>
        </w:rPr>
      </w:pPr>
      <w:r w:rsidRPr="00AE79EF">
        <w:rPr>
          <w:rFonts w:ascii="Times New Roman" w:hAnsi="Times New Roman"/>
          <w:lang w:val="mk-MK"/>
        </w:rPr>
        <w:t>c.</w:t>
      </w:r>
      <w:r w:rsidRPr="00AE79EF">
        <w:rPr>
          <w:rFonts w:ascii="Times New Roman" w:hAnsi="Times New Roman"/>
          <w:lang w:val="mk-MK"/>
        </w:rPr>
        <w:tab/>
        <w:t>Импулсни рендгенски генератори или импулсни електронски акцелератори што имаат кој било од следниве збирови на особини:</w:t>
      </w:r>
    </w:p>
    <w:p w:rsidR="002402CE" w:rsidRPr="00AE79EF" w:rsidRDefault="002402CE" w:rsidP="00A9534A">
      <w:pPr>
        <w:widowControl w:val="0"/>
        <w:numPr>
          <w:ilvl w:val="0"/>
          <w:numId w:val="213"/>
        </w:numPr>
        <w:shd w:val="clear" w:color="auto" w:fill="FFFFFF"/>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 xml:space="preserve">а. Максимална енергија на електрони на акцелераторот од 500 keV или повеќе, но помала од 25 MeV; </w:t>
      </w:r>
      <w:r w:rsidRPr="00AE79EF">
        <w:rPr>
          <w:rFonts w:ascii="Times New Roman" w:hAnsi="Times New Roman"/>
          <w:u w:val="single"/>
          <w:lang w:val="mk-MK"/>
        </w:rPr>
        <w:t>и</w:t>
      </w:r>
    </w:p>
    <w:p w:rsidR="00350566" w:rsidRPr="00AE79EF" w:rsidRDefault="002402CE" w:rsidP="00350566">
      <w:pPr>
        <w:shd w:val="clear" w:color="auto" w:fill="FFFFFF"/>
        <w:tabs>
          <w:tab w:val="left" w:pos="1800"/>
        </w:tabs>
        <w:spacing w:before="120" w:after="120" w:line="240" w:lineRule="auto"/>
        <w:ind w:left="1440"/>
        <w:jc w:val="both"/>
        <w:rPr>
          <w:rFonts w:ascii="Times New Roman" w:hAnsi="Times New Roman"/>
          <w:lang w:val="mk-MK"/>
        </w:rPr>
      </w:pPr>
      <w:r w:rsidRPr="00AE79EF">
        <w:rPr>
          <w:rFonts w:ascii="Times New Roman" w:hAnsi="Times New Roman"/>
          <w:lang w:val="mk-MK"/>
        </w:rPr>
        <w:t xml:space="preserve">      b. Со </w:t>
      </w:r>
      <w:r w:rsidR="000F24A1" w:rsidRPr="00AE79EF">
        <w:rPr>
          <w:rFonts w:ascii="Times New Roman" w:hAnsi="Times New Roman"/>
          <w:lang w:val="mk-MK"/>
        </w:rPr>
        <w:t>‘</w:t>
      </w:r>
      <w:r w:rsidRPr="00AE79EF">
        <w:rPr>
          <w:rFonts w:ascii="Times New Roman" w:hAnsi="Times New Roman"/>
          <w:lang w:val="mk-MK"/>
        </w:rPr>
        <w:t>фактор на добрина</w:t>
      </w:r>
      <w:r w:rsidR="000F24A1" w:rsidRPr="00AE79EF">
        <w:rPr>
          <w:rFonts w:ascii="Times New Roman" w:hAnsi="Times New Roman"/>
          <w:lang w:val="mk-MK"/>
        </w:rPr>
        <w:t>’</w:t>
      </w:r>
      <w:r w:rsidRPr="00AE79EF">
        <w:rPr>
          <w:rFonts w:ascii="Times New Roman" w:hAnsi="Times New Roman"/>
          <w:lang w:val="mk-MK"/>
        </w:rPr>
        <w:t xml:space="preserve"> (К) од 0,25 или повеќе; </w:t>
      </w:r>
      <w:r w:rsidRPr="00AE79EF">
        <w:rPr>
          <w:rFonts w:ascii="Times New Roman" w:hAnsi="Times New Roman"/>
          <w:u w:val="single"/>
          <w:lang w:val="mk-MK"/>
        </w:rPr>
        <w:t>или</w:t>
      </w:r>
    </w:p>
    <w:p w:rsidR="002402CE" w:rsidRPr="00AE79EF" w:rsidRDefault="00350566" w:rsidP="00350566">
      <w:pPr>
        <w:shd w:val="clear" w:color="auto" w:fill="FFFFFF"/>
        <w:tabs>
          <w:tab w:val="left" w:pos="1800"/>
        </w:tabs>
        <w:spacing w:before="120" w:after="120" w:line="240" w:lineRule="auto"/>
        <w:ind w:left="1440"/>
        <w:jc w:val="both"/>
        <w:rPr>
          <w:rFonts w:ascii="Times New Roman" w:hAnsi="Times New Roman"/>
          <w:lang w:val="mk-MK"/>
        </w:rPr>
      </w:pPr>
      <w:r w:rsidRPr="00AE79EF">
        <w:rPr>
          <w:rFonts w:ascii="Times New Roman" w:hAnsi="Times New Roman"/>
          <w:lang w:val="mk-MK"/>
        </w:rPr>
        <w:t>2.   а.</w:t>
      </w:r>
      <w:r w:rsidR="002402CE" w:rsidRPr="00AE79EF">
        <w:rPr>
          <w:rFonts w:ascii="Times New Roman" w:hAnsi="Times New Roman"/>
          <w:lang w:val="mk-MK"/>
        </w:rPr>
        <w:t xml:space="preserve">Максимална енергија на електрони на акцелераторот од 25 keV или повеќе; </w:t>
      </w:r>
      <w:r w:rsidR="002402CE" w:rsidRPr="00AE79EF">
        <w:rPr>
          <w:rFonts w:ascii="Times New Roman" w:hAnsi="Times New Roman"/>
          <w:u w:val="single"/>
          <w:lang w:val="mk-MK"/>
        </w:rPr>
        <w:t>и</w:t>
      </w:r>
    </w:p>
    <w:p w:rsidR="002402CE" w:rsidRPr="00AE79EF" w:rsidRDefault="002402CE" w:rsidP="00C5291D">
      <w:pPr>
        <w:shd w:val="clear" w:color="auto" w:fill="FFFFFF"/>
        <w:spacing w:before="120" w:after="120" w:line="240" w:lineRule="auto"/>
        <w:ind w:left="2160" w:hanging="360"/>
        <w:jc w:val="both"/>
        <w:rPr>
          <w:rFonts w:ascii="Times New Roman" w:hAnsi="Times New Roman"/>
          <w:lang w:val="mk-MK"/>
        </w:rPr>
      </w:pPr>
      <w:r w:rsidRPr="00AE79EF">
        <w:rPr>
          <w:rFonts w:ascii="Times New Roman" w:hAnsi="Times New Roman"/>
          <w:lang w:val="mk-MK"/>
        </w:rPr>
        <w:t>b.</w:t>
      </w:r>
      <w:r w:rsidRPr="00AE79EF">
        <w:rPr>
          <w:rFonts w:ascii="Times New Roman" w:hAnsi="Times New Roman"/>
          <w:lang w:val="mk-MK"/>
        </w:rPr>
        <w:tab/>
      </w:r>
      <w:r w:rsidR="000F24A1" w:rsidRPr="00AE79EF">
        <w:rPr>
          <w:rFonts w:ascii="Times New Roman" w:hAnsi="Times New Roman"/>
          <w:lang w:val="mk-MK"/>
        </w:rPr>
        <w:t>‘</w:t>
      </w:r>
      <w:r w:rsidRPr="00AE79EF">
        <w:rPr>
          <w:rFonts w:ascii="Times New Roman" w:hAnsi="Times New Roman"/>
          <w:lang w:val="mk-MK"/>
        </w:rPr>
        <w:t>Максимална моќност</w:t>
      </w:r>
      <w:r w:rsidR="000F24A1" w:rsidRPr="00AE79EF">
        <w:rPr>
          <w:rFonts w:ascii="Times New Roman" w:hAnsi="Times New Roman"/>
          <w:lang w:val="mk-MK"/>
        </w:rPr>
        <w:t>’</w:t>
      </w:r>
      <w:r w:rsidRPr="00AE79EF">
        <w:rPr>
          <w:rFonts w:ascii="Times New Roman" w:hAnsi="Times New Roman"/>
          <w:lang w:val="mk-MK"/>
        </w:rPr>
        <w:t xml:space="preserve"> поголема од 50 MW.</w:t>
      </w:r>
    </w:p>
    <w:p w:rsidR="002402CE" w:rsidRPr="00AE79EF" w:rsidRDefault="002402CE" w:rsidP="00C5291D">
      <w:pPr>
        <w:shd w:val="clear" w:color="auto" w:fill="FFFFFF"/>
        <w:spacing w:before="120" w:after="120" w:line="240" w:lineRule="auto"/>
        <w:ind w:left="2520" w:hanging="1080"/>
        <w:jc w:val="both"/>
        <w:rPr>
          <w:rFonts w:ascii="Times New Roman" w:hAnsi="Times New Roman"/>
          <w:lang w:val="mk-MK"/>
        </w:rPr>
      </w:pPr>
      <w:r w:rsidRPr="00AE79EF">
        <w:rPr>
          <w:rFonts w:ascii="Times New Roman" w:hAnsi="Times New Roman"/>
          <w:i/>
          <w:iCs/>
          <w:spacing w:val="-5"/>
          <w:u w:val="single"/>
          <w:lang w:val="mk-MK"/>
        </w:rPr>
        <w:t>Забелешка:</w:t>
      </w:r>
      <w:r w:rsidRPr="00AE79EF">
        <w:rPr>
          <w:rFonts w:ascii="Times New Roman" w:hAnsi="Times New Roman"/>
          <w:i/>
          <w:iCs/>
          <w:spacing w:val="-5"/>
          <w:lang w:val="mk-MK"/>
        </w:rPr>
        <w:t xml:space="preserve"> 3A201.c. не контролира акцелератори што се составни делови на уреди кои не се проектирани за зрачење со електронски зраци или со рендгенски зраци (пр. електронска микроскопија) ниту оние што се проектирани за медицинска намена.</w:t>
      </w:r>
    </w:p>
    <w:p w:rsidR="002402CE" w:rsidRPr="00AE79EF" w:rsidRDefault="002402CE" w:rsidP="00C5291D">
      <w:pPr>
        <w:shd w:val="clear" w:color="auto" w:fill="FFFFFF"/>
        <w:spacing w:before="120" w:after="120" w:line="240" w:lineRule="auto"/>
        <w:ind w:left="1440"/>
        <w:jc w:val="both"/>
        <w:outlineLvl w:val="0"/>
        <w:rPr>
          <w:rFonts w:ascii="Times New Roman" w:hAnsi="Times New Roman"/>
          <w:lang w:val="mk-MK"/>
        </w:rPr>
      </w:pPr>
      <w:r w:rsidRPr="00AE79EF">
        <w:rPr>
          <w:rFonts w:ascii="Times New Roman" w:hAnsi="Times New Roman"/>
          <w:i/>
          <w:iCs/>
          <w:spacing w:val="-5"/>
          <w:u w:val="single"/>
          <w:lang w:val="mk-MK"/>
        </w:rPr>
        <w:t>Технички забелешки:</w:t>
      </w:r>
    </w:p>
    <w:p w:rsidR="002402CE" w:rsidRPr="00AE79EF" w:rsidRDefault="000F24A1" w:rsidP="00A9534A">
      <w:pPr>
        <w:numPr>
          <w:ilvl w:val="0"/>
          <w:numId w:val="506"/>
        </w:numPr>
        <w:shd w:val="clear" w:color="auto" w:fill="FFFFFF"/>
        <w:tabs>
          <w:tab w:val="left" w:pos="1800"/>
        </w:tabs>
        <w:spacing w:before="120" w:after="120" w:line="240" w:lineRule="auto"/>
        <w:ind w:hanging="720"/>
        <w:jc w:val="both"/>
        <w:rPr>
          <w:rFonts w:ascii="Times New Roman" w:hAnsi="Times New Roman"/>
          <w:lang w:val="mk-MK"/>
        </w:rPr>
      </w:pPr>
      <w:r w:rsidRPr="00AE79EF">
        <w:rPr>
          <w:rFonts w:ascii="Times New Roman" w:hAnsi="Times New Roman"/>
          <w:i/>
          <w:iCs/>
          <w:spacing w:val="-2"/>
          <w:lang w:val="mk-MK"/>
        </w:rPr>
        <w:t>‘</w:t>
      </w:r>
      <w:r w:rsidR="002402CE" w:rsidRPr="00AE79EF">
        <w:rPr>
          <w:rFonts w:ascii="Times New Roman" w:hAnsi="Times New Roman"/>
          <w:i/>
          <w:iCs/>
          <w:spacing w:val="-2"/>
          <w:lang w:val="mk-MK"/>
        </w:rPr>
        <w:t>Факторот на добрина</w:t>
      </w:r>
      <w:r w:rsidRPr="00AE79EF">
        <w:rPr>
          <w:rFonts w:ascii="Times New Roman" w:hAnsi="Times New Roman"/>
          <w:i/>
          <w:iCs/>
          <w:spacing w:val="-2"/>
          <w:lang w:val="mk-MK"/>
        </w:rPr>
        <w:t>’</w:t>
      </w:r>
      <w:r w:rsidR="002402CE" w:rsidRPr="00AE79EF">
        <w:rPr>
          <w:rFonts w:ascii="Times New Roman" w:hAnsi="Times New Roman"/>
          <w:i/>
          <w:iCs/>
          <w:spacing w:val="-2"/>
          <w:lang w:val="mk-MK"/>
        </w:rPr>
        <w:t xml:space="preserve"> К се дефинира како: </w:t>
      </w:r>
    </w:p>
    <w:p w:rsidR="002402CE" w:rsidRPr="00AE79EF" w:rsidRDefault="002402CE" w:rsidP="00C5291D">
      <w:pPr>
        <w:shd w:val="clear" w:color="auto" w:fill="FFFFFF"/>
        <w:spacing w:before="120" w:after="120" w:line="240" w:lineRule="auto"/>
        <w:ind w:left="2250" w:hanging="360"/>
        <w:jc w:val="both"/>
        <w:outlineLvl w:val="0"/>
        <w:rPr>
          <w:rFonts w:ascii="Times New Roman" w:hAnsi="Times New Roman"/>
          <w:lang w:val="mk-MK"/>
        </w:rPr>
      </w:pPr>
      <w:r w:rsidRPr="00AE79EF">
        <w:rPr>
          <w:rFonts w:ascii="Times New Roman" w:hAnsi="Times New Roman"/>
          <w:i/>
          <w:iCs/>
          <w:spacing w:val="-1"/>
          <w:lang w:val="mk-MK"/>
        </w:rPr>
        <w:t>K = 1,7 × 10</w:t>
      </w:r>
      <w:r w:rsidRPr="00AE79EF">
        <w:rPr>
          <w:rFonts w:ascii="Times New Roman" w:hAnsi="Times New Roman"/>
          <w:i/>
          <w:iCs/>
          <w:spacing w:val="-1"/>
          <w:vertAlign w:val="superscript"/>
          <w:lang w:val="mk-MK"/>
        </w:rPr>
        <w:t>3</w:t>
      </w:r>
      <w:r w:rsidRPr="00AE79EF">
        <w:rPr>
          <w:rFonts w:ascii="Times New Roman" w:hAnsi="Times New Roman"/>
          <w:i/>
          <w:iCs/>
          <w:spacing w:val="-1"/>
          <w:lang w:val="mk-MK"/>
        </w:rPr>
        <w:t xml:space="preserve"> × V</w:t>
      </w:r>
      <w:r w:rsidRPr="00AE79EF">
        <w:rPr>
          <w:rFonts w:ascii="Times New Roman" w:hAnsi="Times New Roman"/>
          <w:i/>
          <w:iCs/>
          <w:spacing w:val="-1"/>
          <w:vertAlign w:val="superscript"/>
          <w:lang w:val="mk-MK"/>
        </w:rPr>
        <w:t>2,65</w:t>
      </w:r>
      <w:r w:rsidRPr="00AE79EF">
        <w:rPr>
          <w:rFonts w:ascii="Times New Roman" w:hAnsi="Times New Roman"/>
          <w:i/>
          <w:iCs/>
          <w:spacing w:val="-1"/>
          <w:lang w:val="mk-MK"/>
        </w:rPr>
        <w:t>Q</w:t>
      </w:r>
    </w:p>
    <w:p w:rsidR="002402CE" w:rsidRPr="00AE79EF" w:rsidRDefault="002402CE" w:rsidP="00C5291D">
      <w:pPr>
        <w:shd w:val="clear" w:color="auto" w:fill="FFFFFF"/>
        <w:spacing w:before="120" w:after="120" w:line="240" w:lineRule="auto"/>
        <w:ind w:left="1890"/>
        <w:jc w:val="both"/>
        <w:rPr>
          <w:rFonts w:ascii="Times New Roman" w:hAnsi="Times New Roman"/>
          <w:lang w:val="mk-MK"/>
        </w:rPr>
      </w:pPr>
      <w:r w:rsidRPr="00AE79EF">
        <w:rPr>
          <w:rFonts w:ascii="Times New Roman" w:hAnsi="Times New Roman"/>
          <w:i/>
          <w:iCs/>
          <w:spacing w:val="-1"/>
          <w:lang w:val="mk-MK"/>
        </w:rPr>
        <w:t>V е максималната електронска енергија изразена во милиони електрон-волти.</w:t>
      </w:r>
    </w:p>
    <w:p w:rsidR="002402CE" w:rsidRPr="00AE79EF" w:rsidRDefault="002402CE" w:rsidP="00C5291D">
      <w:pPr>
        <w:shd w:val="clear" w:color="auto" w:fill="FFFFFF"/>
        <w:spacing w:before="120" w:after="120" w:line="240" w:lineRule="auto"/>
        <w:ind w:left="1890"/>
        <w:jc w:val="both"/>
        <w:rPr>
          <w:rFonts w:ascii="Times New Roman" w:hAnsi="Times New Roman"/>
          <w:lang w:val="mk-MK"/>
        </w:rPr>
      </w:pPr>
      <w:r w:rsidRPr="00AE79EF">
        <w:rPr>
          <w:rFonts w:ascii="Times New Roman" w:hAnsi="Times New Roman"/>
          <w:i/>
          <w:iCs/>
          <w:spacing w:val="-4"/>
          <w:lang w:val="mk-MK"/>
        </w:rPr>
        <w:lastRenderedPageBreak/>
        <w:t xml:space="preserve">Доколку траењето на импулсниот млаз на акцелераторот e пократко или еднакво на 1 µs, тогаш Q е вкупното забрзано зголемување на количеството електрицитет во кулони. </w:t>
      </w:r>
      <w:r w:rsidRPr="00AE79EF">
        <w:rPr>
          <w:rFonts w:ascii="Times New Roman" w:hAnsi="Times New Roman"/>
          <w:i/>
          <w:iCs/>
          <w:spacing w:val="-2"/>
          <w:lang w:val="mk-MK"/>
        </w:rPr>
        <w:t xml:space="preserve">Ако траењето на импулсниот млаз на акцелераторот е подолго од 1 µs, тогаш Q е максималното забрзано зголемување на количеството на електрицитет во 1 µs. </w:t>
      </w:r>
    </w:p>
    <w:p w:rsidR="002402CE" w:rsidRPr="00AE79EF" w:rsidRDefault="002402CE" w:rsidP="00C5291D">
      <w:pPr>
        <w:shd w:val="clear" w:color="auto" w:fill="FFFFFF"/>
        <w:spacing w:before="120" w:after="120" w:line="240" w:lineRule="auto"/>
        <w:ind w:left="1890"/>
        <w:jc w:val="both"/>
        <w:rPr>
          <w:rFonts w:ascii="Times New Roman" w:hAnsi="Times New Roman"/>
          <w:lang w:val="mk-MK"/>
        </w:rPr>
      </w:pPr>
      <w:r w:rsidRPr="00AE79EF">
        <w:rPr>
          <w:rFonts w:ascii="Times New Roman" w:hAnsi="Times New Roman"/>
          <w:i/>
          <w:iCs/>
          <w:lang w:val="mk-MK"/>
        </w:rPr>
        <w:t xml:space="preserve">Q е еднакво на интеграл од i во однос на t, во текот на пократкиот од следниве временски периоди: 1 µs или времетраењето на импулсниот млаз (Q = ∫ idt), каде што i е струјата на млазот изразена во ампери, а t е времето во секунди. </w:t>
      </w:r>
    </w:p>
    <w:p w:rsidR="002402CE" w:rsidRPr="00AE79EF" w:rsidRDefault="000F24A1" w:rsidP="00A9534A">
      <w:pPr>
        <w:widowControl w:val="0"/>
        <w:numPr>
          <w:ilvl w:val="0"/>
          <w:numId w:val="214"/>
        </w:numPr>
        <w:shd w:val="clear" w:color="auto" w:fill="FFFFFF"/>
        <w:autoSpaceDE w:val="0"/>
        <w:autoSpaceDN w:val="0"/>
        <w:adjustRightInd w:val="0"/>
        <w:spacing w:before="120" w:after="120" w:line="240" w:lineRule="auto"/>
        <w:ind w:left="1890" w:hanging="360"/>
        <w:jc w:val="both"/>
        <w:rPr>
          <w:rFonts w:ascii="Times New Roman" w:hAnsi="Times New Roman"/>
          <w:i/>
          <w:iCs/>
          <w:lang w:val="mk-MK"/>
        </w:rPr>
      </w:pPr>
      <w:r w:rsidRPr="00AE79EF">
        <w:rPr>
          <w:rFonts w:ascii="Times New Roman" w:hAnsi="Times New Roman"/>
          <w:i/>
          <w:iCs/>
          <w:spacing w:val="-3"/>
          <w:lang w:val="mk-MK"/>
        </w:rPr>
        <w:t>‘</w:t>
      </w:r>
      <w:r w:rsidR="002402CE" w:rsidRPr="00AE79EF">
        <w:rPr>
          <w:rFonts w:ascii="Times New Roman" w:hAnsi="Times New Roman"/>
          <w:i/>
          <w:iCs/>
          <w:spacing w:val="-3"/>
          <w:lang w:val="mk-MK"/>
        </w:rPr>
        <w:t>Максимална моќност</w:t>
      </w:r>
      <w:r w:rsidRPr="00AE79EF">
        <w:rPr>
          <w:rFonts w:ascii="Times New Roman" w:hAnsi="Times New Roman"/>
          <w:i/>
          <w:iCs/>
          <w:spacing w:val="-3"/>
          <w:lang w:val="mk-MK"/>
        </w:rPr>
        <w:t>’</w:t>
      </w:r>
      <w:r w:rsidR="002402CE" w:rsidRPr="00AE79EF">
        <w:rPr>
          <w:rFonts w:ascii="Times New Roman" w:hAnsi="Times New Roman"/>
          <w:i/>
          <w:iCs/>
          <w:spacing w:val="-3"/>
          <w:lang w:val="mk-MK"/>
        </w:rPr>
        <w:t xml:space="preserve"> = (максимален потенцијал во волти) × (максимална струја на млазот во ампери). </w:t>
      </w:r>
    </w:p>
    <w:p w:rsidR="002402CE" w:rsidRPr="00AE79EF" w:rsidRDefault="002402CE" w:rsidP="00A9534A">
      <w:pPr>
        <w:widowControl w:val="0"/>
        <w:numPr>
          <w:ilvl w:val="0"/>
          <w:numId w:val="214"/>
        </w:numPr>
        <w:shd w:val="clear" w:color="auto" w:fill="FFFFFF"/>
        <w:tabs>
          <w:tab w:val="left" w:pos="2070"/>
        </w:tabs>
        <w:autoSpaceDE w:val="0"/>
        <w:autoSpaceDN w:val="0"/>
        <w:adjustRightInd w:val="0"/>
        <w:spacing w:before="120" w:after="120" w:line="240" w:lineRule="auto"/>
        <w:ind w:left="1890" w:hanging="360"/>
        <w:jc w:val="both"/>
        <w:rPr>
          <w:rFonts w:ascii="Times New Roman" w:hAnsi="Times New Roman"/>
          <w:i/>
          <w:iCs/>
          <w:lang w:val="mk-MK"/>
        </w:rPr>
      </w:pPr>
      <w:r w:rsidRPr="00AE79EF">
        <w:rPr>
          <w:rFonts w:ascii="Times New Roman" w:hAnsi="Times New Roman"/>
          <w:i/>
          <w:iCs/>
          <w:spacing w:val="-4"/>
          <w:lang w:val="mk-MK"/>
        </w:rPr>
        <w:t xml:space="preserve">Во машините што се засноваат на микробранови резонатори за забрзување, за времетраење на импулсниот млаз се смета пократкото од следниве: 1µs или времетраењето на група насочени млазови што резултираат од еден импулс на микробранов модулатор. </w:t>
      </w:r>
    </w:p>
    <w:p w:rsidR="002402CE" w:rsidRPr="00AE79EF" w:rsidRDefault="002402CE" w:rsidP="00A9534A">
      <w:pPr>
        <w:widowControl w:val="0"/>
        <w:numPr>
          <w:ilvl w:val="0"/>
          <w:numId w:val="214"/>
        </w:numPr>
        <w:shd w:val="clear" w:color="auto" w:fill="FFFFFF"/>
        <w:tabs>
          <w:tab w:val="left" w:pos="2070"/>
        </w:tabs>
        <w:autoSpaceDE w:val="0"/>
        <w:autoSpaceDN w:val="0"/>
        <w:adjustRightInd w:val="0"/>
        <w:spacing w:before="120" w:after="120" w:line="240" w:lineRule="auto"/>
        <w:ind w:left="1890" w:hanging="360"/>
        <w:jc w:val="both"/>
        <w:rPr>
          <w:rFonts w:ascii="Times New Roman" w:hAnsi="Times New Roman"/>
          <w:i/>
          <w:iCs/>
          <w:lang w:val="mk-MK"/>
        </w:rPr>
      </w:pPr>
      <w:r w:rsidRPr="00AE79EF">
        <w:rPr>
          <w:rFonts w:ascii="Times New Roman" w:hAnsi="Times New Roman"/>
          <w:i/>
          <w:iCs/>
          <w:spacing w:val="-5"/>
          <w:lang w:val="mk-MK"/>
        </w:rPr>
        <w:t xml:space="preserve">Во машините што се засноваат на микробранови резонатори за забрзување, максималната струја на млазот е просечната струја во текот на времетраењето на групата насочени млазови. </w:t>
      </w:r>
    </w:p>
    <w:p w:rsidR="002402CE" w:rsidRPr="00AE79EF" w:rsidRDefault="002402CE" w:rsidP="002402C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3A225</w:t>
      </w:r>
      <w:r w:rsidRPr="00AE79EF">
        <w:rPr>
          <w:rFonts w:ascii="Times New Roman" w:hAnsi="Times New Roman"/>
          <w:lang w:val="mk-MK"/>
        </w:rPr>
        <w:tab/>
        <w:t>Менувачи на фреквенција или генератори н фреквенција што не се наведени во 0B001.b13. и кои се подобни за користење како уреди за регулирање на фиксна или променлива фреквенција на мотори, а кои ги имаат сите од следниве особини:</w:t>
      </w:r>
    </w:p>
    <w:p w:rsidR="002402CE" w:rsidRPr="00AE79EF" w:rsidRDefault="002402CE" w:rsidP="006E1359">
      <w:pPr>
        <w:shd w:val="clear" w:color="auto" w:fill="FFFFFF"/>
        <w:tabs>
          <w:tab w:val="left" w:pos="1018"/>
          <w:tab w:val="left" w:pos="2250"/>
        </w:tabs>
        <w:spacing w:before="120" w:after="120" w:line="240" w:lineRule="auto"/>
        <w:ind w:left="990" w:hanging="990"/>
        <w:jc w:val="both"/>
        <w:rPr>
          <w:rFonts w:ascii="Times New Roman" w:hAnsi="Times New Roman"/>
          <w:i/>
          <w:iCs/>
          <w:lang w:val="mk-MK"/>
        </w:rPr>
      </w:pPr>
      <w:r w:rsidRPr="00AE79EF">
        <w:rPr>
          <w:rFonts w:ascii="Times New Roman" w:hAnsi="Times New Roman"/>
          <w:i/>
          <w:lang w:val="mk-MK"/>
        </w:rPr>
        <w:tab/>
      </w:r>
      <w:r w:rsidRPr="00AE79EF">
        <w:rPr>
          <w:rFonts w:ascii="Times New Roman" w:hAnsi="Times New Roman"/>
          <w:i/>
          <w:u w:val="single"/>
          <w:lang w:val="mk-MK"/>
        </w:rPr>
        <w:t>Напомена 1:</w:t>
      </w:r>
      <w:r w:rsidRPr="00AE79EF">
        <w:rPr>
          <w:rFonts w:ascii="Times New Roman" w:hAnsi="Times New Roman"/>
          <w:i/>
          <w:lang w:val="mk-MK"/>
        </w:rPr>
        <w:t xml:space="preserve"> Во </w:t>
      </w:r>
      <w:r w:rsidRPr="00AE79EF">
        <w:rPr>
          <w:rFonts w:ascii="Times New Roman" w:hAnsi="Times New Roman"/>
          <w:i/>
          <w:iCs/>
          <w:lang w:val="mk-MK"/>
        </w:rPr>
        <w:t xml:space="preserve">3D225 е наведен </w:t>
      </w:r>
      <w:r w:rsidRPr="00AE79EF">
        <w:rPr>
          <w:rFonts w:ascii="Times New Roman" w:hAnsi="Times New Roman"/>
          <w:i/>
          <w:lang w:val="mk-MK"/>
        </w:rPr>
        <w:t xml:space="preserve">„софтверот“ кој е посебно проектиран за </w:t>
      </w:r>
      <w:r w:rsidRPr="00AE79EF">
        <w:rPr>
          <w:rFonts w:ascii="Times New Roman" w:hAnsi="Times New Roman"/>
          <w:i/>
          <w:lang w:val="mk-MK"/>
        </w:rPr>
        <w:tab/>
      </w:r>
      <w:r w:rsidRPr="00AE79EF">
        <w:rPr>
          <w:rFonts w:ascii="Times New Roman" w:hAnsi="Times New Roman"/>
          <w:i/>
          <w:lang w:val="mk-MK"/>
        </w:rPr>
        <w:tab/>
        <w:t xml:space="preserve">подобрување или ослободување на перформансите на менувачи </w:t>
      </w:r>
      <w:r w:rsidRPr="00AE79EF">
        <w:rPr>
          <w:rFonts w:ascii="Times New Roman" w:hAnsi="Times New Roman"/>
          <w:i/>
          <w:lang w:val="mk-MK"/>
        </w:rPr>
        <w:tab/>
      </w:r>
      <w:r w:rsidRPr="00AE79EF">
        <w:rPr>
          <w:rFonts w:ascii="Times New Roman" w:hAnsi="Times New Roman"/>
          <w:i/>
          <w:lang w:val="mk-MK"/>
        </w:rPr>
        <w:tab/>
        <w:t xml:space="preserve">на фреквенција или на генератори на фреквенции со цел да ги </w:t>
      </w:r>
      <w:r w:rsidRPr="00AE79EF">
        <w:rPr>
          <w:rFonts w:ascii="Times New Roman" w:hAnsi="Times New Roman"/>
          <w:i/>
          <w:lang w:val="mk-MK"/>
        </w:rPr>
        <w:tab/>
      </w:r>
      <w:r w:rsidRPr="00AE79EF">
        <w:rPr>
          <w:rFonts w:ascii="Times New Roman" w:hAnsi="Times New Roman"/>
          <w:i/>
          <w:lang w:val="mk-MK"/>
        </w:rPr>
        <w:tab/>
        <w:t xml:space="preserve">задоволат карактеристиките од </w:t>
      </w:r>
      <w:r w:rsidRPr="00AE79EF">
        <w:rPr>
          <w:rFonts w:ascii="Times New Roman" w:hAnsi="Times New Roman"/>
          <w:i/>
          <w:iCs/>
          <w:lang w:val="mk-MK"/>
        </w:rPr>
        <w:t>3A225.</w:t>
      </w:r>
    </w:p>
    <w:p w:rsidR="002402CE" w:rsidRPr="00AE79EF" w:rsidRDefault="002402CE" w:rsidP="006E1359">
      <w:pPr>
        <w:shd w:val="clear" w:color="auto" w:fill="FFFFFF"/>
        <w:tabs>
          <w:tab w:val="left" w:pos="1018"/>
          <w:tab w:val="left" w:pos="2250"/>
        </w:tabs>
        <w:spacing w:before="120" w:after="120" w:line="240" w:lineRule="auto"/>
        <w:ind w:left="990" w:hanging="990"/>
        <w:jc w:val="both"/>
        <w:rPr>
          <w:rFonts w:ascii="Times New Roman" w:hAnsi="Times New Roman"/>
          <w:i/>
          <w:iCs/>
          <w:lang w:val="mk-MK"/>
        </w:rPr>
      </w:pPr>
      <w:r w:rsidRPr="00AE79EF">
        <w:rPr>
          <w:rFonts w:ascii="Times New Roman" w:hAnsi="Times New Roman"/>
          <w:i/>
          <w:lang w:val="mk-MK"/>
        </w:rPr>
        <w:tab/>
      </w:r>
      <w:r w:rsidRPr="00AE79EF">
        <w:rPr>
          <w:rFonts w:ascii="Times New Roman" w:hAnsi="Times New Roman"/>
          <w:i/>
          <w:u w:val="single"/>
          <w:lang w:val="mk-MK"/>
        </w:rPr>
        <w:t>Напомена 2:</w:t>
      </w:r>
      <w:r w:rsidRPr="00AE79EF">
        <w:rPr>
          <w:rFonts w:ascii="Times New Roman" w:hAnsi="Times New Roman"/>
          <w:i/>
          <w:lang w:val="mk-MK"/>
        </w:rPr>
        <w:t xml:space="preserve"> Во</w:t>
      </w:r>
      <w:r w:rsidRPr="00AE79EF">
        <w:rPr>
          <w:rFonts w:ascii="Times New Roman" w:hAnsi="Times New Roman"/>
          <w:i/>
          <w:iCs/>
          <w:lang w:val="mk-MK"/>
        </w:rPr>
        <w:t xml:space="preserve"> 3E225 е наведена „технологијата“ во облик на кодови или </w:t>
      </w:r>
      <w:r w:rsidRPr="00AE79EF">
        <w:rPr>
          <w:rFonts w:ascii="Times New Roman" w:hAnsi="Times New Roman"/>
          <w:i/>
          <w:iCs/>
          <w:lang w:val="mk-MK"/>
        </w:rPr>
        <w:tab/>
      </w:r>
      <w:r w:rsidRPr="00AE79EF">
        <w:rPr>
          <w:rFonts w:ascii="Times New Roman" w:hAnsi="Times New Roman"/>
          <w:i/>
          <w:iCs/>
          <w:lang w:val="mk-MK"/>
        </w:rPr>
        <w:tab/>
        <w:t xml:space="preserve">клучеви за </w:t>
      </w:r>
      <w:r w:rsidRPr="00AE79EF">
        <w:rPr>
          <w:rFonts w:ascii="Times New Roman" w:hAnsi="Times New Roman"/>
          <w:i/>
          <w:lang w:val="mk-MK"/>
        </w:rPr>
        <w:t xml:space="preserve">подобрување или ослободување на </w:t>
      </w:r>
      <w:r w:rsidRPr="00AE79EF">
        <w:rPr>
          <w:rFonts w:ascii="Times New Roman" w:hAnsi="Times New Roman"/>
          <w:i/>
          <w:lang w:val="mk-MK"/>
        </w:rPr>
        <w:tab/>
      </w:r>
      <w:r w:rsidRPr="00AE79EF">
        <w:rPr>
          <w:rFonts w:ascii="Times New Roman" w:hAnsi="Times New Roman"/>
          <w:i/>
          <w:lang w:val="mk-MK"/>
        </w:rPr>
        <w:tab/>
      </w:r>
      <w:r w:rsidRPr="00AE79EF">
        <w:rPr>
          <w:rFonts w:ascii="Times New Roman" w:hAnsi="Times New Roman"/>
          <w:i/>
          <w:lang w:val="mk-MK"/>
        </w:rPr>
        <w:tab/>
      </w:r>
      <w:r w:rsidRPr="00AE79EF">
        <w:rPr>
          <w:rFonts w:ascii="Times New Roman" w:hAnsi="Times New Roman"/>
          <w:i/>
          <w:lang w:val="mk-MK"/>
        </w:rPr>
        <w:tab/>
        <w:t xml:space="preserve">перформансите на менувачи на фреквенција или генератори на </w:t>
      </w:r>
      <w:r w:rsidRPr="00AE79EF">
        <w:rPr>
          <w:rFonts w:ascii="Times New Roman" w:hAnsi="Times New Roman"/>
          <w:i/>
          <w:lang w:val="mk-MK"/>
        </w:rPr>
        <w:tab/>
      </w:r>
      <w:r w:rsidRPr="00AE79EF">
        <w:rPr>
          <w:rFonts w:ascii="Times New Roman" w:hAnsi="Times New Roman"/>
          <w:i/>
          <w:lang w:val="mk-MK"/>
        </w:rPr>
        <w:tab/>
        <w:t xml:space="preserve">фреквенција со цел да ги задоволат карактеристиките од </w:t>
      </w:r>
      <w:r w:rsidRPr="00AE79EF">
        <w:rPr>
          <w:rFonts w:ascii="Times New Roman" w:hAnsi="Times New Roman"/>
          <w:i/>
          <w:lang w:val="mk-MK"/>
        </w:rPr>
        <w:tab/>
      </w:r>
      <w:r w:rsidRPr="00AE79EF">
        <w:rPr>
          <w:rFonts w:ascii="Times New Roman" w:hAnsi="Times New Roman"/>
          <w:i/>
          <w:lang w:val="mk-MK"/>
        </w:rPr>
        <w:tab/>
      </w:r>
      <w:r w:rsidRPr="00AE79EF">
        <w:rPr>
          <w:rFonts w:ascii="Times New Roman" w:hAnsi="Times New Roman"/>
          <w:i/>
          <w:lang w:val="mk-MK"/>
        </w:rPr>
        <w:tab/>
      </w:r>
      <w:r w:rsidRPr="00AE79EF">
        <w:rPr>
          <w:rFonts w:ascii="Times New Roman" w:hAnsi="Times New Roman"/>
          <w:i/>
          <w:iCs/>
          <w:lang w:val="mk-MK"/>
        </w:rPr>
        <w:t>3A225.</w:t>
      </w:r>
    </w:p>
    <w:p w:rsidR="002402CE" w:rsidRPr="00AE79EF" w:rsidRDefault="002402CE" w:rsidP="006E1359">
      <w:pPr>
        <w:shd w:val="clear" w:color="auto" w:fill="FFFFFF"/>
        <w:tabs>
          <w:tab w:val="left" w:pos="1350"/>
        </w:tabs>
        <w:spacing w:before="120" w:after="120" w:line="240" w:lineRule="auto"/>
        <w:ind w:left="1350" w:hanging="360"/>
        <w:jc w:val="both"/>
        <w:rPr>
          <w:rFonts w:ascii="Times New Roman" w:hAnsi="Times New Roman"/>
          <w:lang w:val="mk-MK"/>
        </w:rPr>
      </w:pPr>
      <w:r w:rsidRPr="00AE79EF">
        <w:rPr>
          <w:rFonts w:ascii="Times New Roman" w:hAnsi="Times New Roman"/>
          <w:spacing w:val="-4"/>
          <w:lang w:val="mk-MK"/>
        </w:rPr>
        <w:t>a.</w:t>
      </w:r>
      <w:r w:rsidRPr="00AE79EF">
        <w:rPr>
          <w:rFonts w:ascii="Times New Roman" w:hAnsi="Times New Roman"/>
          <w:lang w:val="mk-MK"/>
        </w:rPr>
        <w:tab/>
        <w:t>Повеќефазен излез способен да обезбеди електрична сила од 40 VA или повеќе;</w:t>
      </w:r>
    </w:p>
    <w:p w:rsidR="002402CE" w:rsidRPr="00AE79EF" w:rsidRDefault="002402CE" w:rsidP="006E1359">
      <w:pPr>
        <w:shd w:val="clear" w:color="auto" w:fill="FFFFFF"/>
        <w:tabs>
          <w:tab w:val="left" w:pos="1350"/>
        </w:tabs>
        <w:spacing w:before="120" w:after="120" w:line="240" w:lineRule="auto"/>
        <w:ind w:left="1350" w:hanging="36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 xml:space="preserve">Да работат во фреквенција од 600 Hz или поголема; </w:t>
      </w:r>
      <w:r w:rsidRPr="00AE79EF">
        <w:rPr>
          <w:rFonts w:ascii="Times New Roman" w:hAnsi="Times New Roman"/>
          <w:u w:val="single"/>
          <w:lang w:val="mk-MK"/>
        </w:rPr>
        <w:t>и</w:t>
      </w:r>
    </w:p>
    <w:p w:rsidR="002402CE" w:rsidRPr="00AE79EF" w:rsidRDefault="002402CE" w:rsidP="006E1359">
      <w:pPr>
        <w:shd w:val="clear" w:color="auto" w:fill="FFFFFF"/>
        <w:tabs>
          <w:tab w:val="left" w:pos="1350"/>
        </w:tabs>
        <w:spacing w:before="120" w:after="120" w:line="240" w:lineRule="auto"/>
        <w:ind w:left="1350" w:hanging="360"/>
        <w:jc w:val="both"/>
        <w:rPr>
          <w:rFonts w:ascii="Times New Roman" w:hAnsi="Times New Roman"/>
          <w:lang w:val="mk-MK"/>
        </w:rPr>
      </w:pPr>
      <w:r w:rsidRPr="00AE79EF">
        <w:rPr>
          <w:rFonts w:ascii="Times New Roman" w:hAnsi="Times New Roman"/>
          <w:spacing w:val="-1"/>
          <w:lang w:val="mk-MK"/>
        </w:rPr>
        <w:t>c.</w:t>
      </w:r>
      <w:r w:rsidRPr="00AE79EF">
        <w:rPr>
          <w:rFonts w:ascii="Times New Roman" w:hAnsi="Times New Roman"/>
          <w:lang w:val="mk-MK"/>
        </w:rPr>
        <w:tab/>
        <w:t>Контрола на фреквенција подобра (помала) од 0,2%.</w:t>
      </w:r>
    </w:p>
    <w:p w:rsidR="002402CE" w:rsidRPr="00AE79EF" w:rsidRDefault="002402CE" w:rsidP="006E1359">
      <w:pPr>
        <w:shd w:val="clear" w:color="auto" w:fill="FFFFFF"/>
        <w:tabs>
          <w:tab w:val="left" w:pos="1350"/>
        </w:tabs>
        <w:spacing w:before="120" w:after="120" w:line="240" w:lineRule="auto"/>
        <w:ind w:left="1350" w:hanging="360"/>
        <w:jc w:val="both"/>
        <w:rPr>
          <w:rFonts w:ascii="Times New Roman" w:hAnsi="Times New Roman"/>
          <w:i/>
          <w:iCs/>
          <w:lang w:val="mk-MK"/>
        </w:rPr>
      </w:pPr>
      <w:r w:rsidRPr="00AE79EF">
        <w:rPr>
          <w:rFonts w:ascii="Times New Roman" w:hAnsi="Times New Roman"/>
          <w:i/>
          <w:u w:val="single"/>
          <w:lang w:val="mk-MK"/>
        </w:rPr>
        <w:t>Забелешка</w:t>
      </w:r>
      <w:r w:rsidRPr="00AE79EF">
        <w:rPr>
          <w:rFonts w:ascii="Times New Roman" w:hAnsi="Times New Roman"/>
          <w:lang w:val="mk-MK"/>
        </w:rPr>
        <w:t xml:space="preserve">: </w:t>
      </w:r>
      <w:r w:rsidRPr="00AE79EF">
        <w:rPr>
          <w:rFonts w:ascii="Times New Roman" w:hAnsi="Times New Roman"/>
          <w:i/>
          <w:iCs/>
          <w:lang w:val="mk-MK"/>
        </w:rPr>
        <w:t xml:space="preserve">3A225 не контролира менувачи на фреквенција или генератори </w:t>
      </w:r>
      <w:r w:rsidRPr="00AE79EF">
        <w:rPr>
          <w:rFonts w:ascii="Times New Roman" w:hAnsi="Times New Roman"/>
          <w:i/>
          <w:iCs/>
          <w:lang w:val="mk-MK"/>
        </w:rPr>
        <w:tab/>
      </w:r>
      <w:r w:rsidRPr="00AE79EF">
        <w:rPr>
          <w:rFonts w:ascii="Times New Roman" w:hAnsi="Times New Roman"/>
          <w:i/>
          <w:iCs/>
          <w:lang w:val="mk-MK"/>
        </w:rPr>
        <w:tab/>
        <w:t xml:space="preserve">на фреквенција доколку содржат ограничувачи на хардвер, </w:t>
      </w:r>
      <w:r w:rsidRPr="00AE79EF">
        <w:rPr>
          <w:rFonts w:ascii="Times New Roman" w:hAnsi="Times New Roman"/>
          <w:i/>
          <w:iCs/>
          <w:lang w:val="mk-MK"/>
        </w:rPr>
        <w:tab/>
      </w:r>
      <w:r w:rsidRPr="00AE79EF">
        <w:rPr>
          <w:rFonts w:ascii="Times New Roman" w:hAnsi="Times New Roman"/>
          <w:i/>
          <w:iCs/>
          <w:lang w:val="mk-MK"/>
        </w:rPr>
        <w:tab/>
      </w:r>
      <w:r w:rsidRPr="00AE79EF">
        <w:rPr>
          <w:rFonts w:ascii="Times New Roman" w:hAnsi="Times New Roman"/>
          <w:i/>
          <w:iCs/>
          <w:lang w:val="mk-MK"/>
        </w:rPr>
        <w:tab/>
        <w:t xml:space="preserve">„софтвер“ или „технологија“ за ограничување на </w:t>
      </w:r>
      <w:r w:rsidRPr="00AE79EF">
        <w:rPr>
          <w:rFonts w:ascii="Times New Roman" w:hAnsi="Times New Roman"/>
          <w:i/>
          <w:iCs/>
          <w:lang w:val="mk-MK"/>
        </w:rPr>
        <w:tab/>
      </w:r>
      <w:r w:rsidRPr="00AE79EF">
        <w:rPr>
          <w:rFonts w:ascii="Times New Roman" w:hAnsi="Times New Roman"/>
          <w:i/>
          <w:iCs/>
          <w:lang w:val="mk-MK"/>
        </w:rPr>
        <w:tab/>
      </w:r>
      <w:r w:rsidRPr="00AE79EF">
        <w:rPr>
          <w:rFonts w:ascii="Times New Roman" w:hAnsi="Times New Roman"/>
          <w:i/>
          <w:iCs/>
          <w:lang w:val="mk-MK"/>
        </w:rPr>
        <w:tab/>
      </w:r>
      <w:r w:rsidRPr="00AE79EF">
        <w:rPr>
          <w:rFonts w:ascii="Times New Roman" w:hAnsi="Times New Roman"/>
          <w:i/>
          <w:iCs/>
          <w:lang w:val="mk-MK"/>
        </w:rPr>
        <w:tab/>
        <w:t xml:space="preserve">перформансите до вредности помали од оние наведени погоре, </w:t>
      </w:r>
      <w:r w:rsidRPr="00AE79EF">
        <w:rPr>
          <w:rFonts w:ascii="Times New Roman" w:hAnsi="Times New Roman"/>
          <w:i/>
          <w:iCs/>
          <w:lang w:val="mk-MK"/>
        </w:rPr>
        <w:tab/>
      </w:r>
      <w:r w:rsidRPr="00AE79EF">
        <w:rPr>
          <w:rFonts w:ascii="Times New Roman" w:hAnsi="Times New Roman"/>
          <w:i/>
          <w:iCs/>
          <w:lang w:val="mk-MK"/>
        </w:rPr>
        <w:tab/>
        <w:t>под услов да исполнуваат кое било од следново:</w:t>
      </w:r>
    </w:p>
    <w:p w:rsidR="002402CE" w:rsidRPr="00AE79EF" w:rsidRDefault="002402CE" w:rsidP="006E1359">
      <w:pPr>
        <w:shd w:val="clear" w:color="auto" w:fill="FFFFFF"/>
        <w:spacing w:before="120" w:after="120" w:line="240" w:lineRule="auto"/>
        <w:ind w:left="2430" w:hanging="270"/>
        <w:jc w:val="both"/>
        <w:rPr>
          <w:rFonts w:ascii="Times New Roman" w:hAnsi="Times New Roman"/>
          <w:i/>
          <w:iCs/>
          <w:lang w:val="mk-MK"/>
        </w:rPr>
      </w:pPr>
      <w:r w:rsidRPr="00AE79EF">
        <w:rPr>
          <w:rFonts w:ascii="Times New Roman" w:hAnsi="Times New Roman"/>
          <w:i/>
          <w:iCs/>
          <w:lang w:val="mk-MK"/>
        </w:rPr>
        <w:t>1. Треба да се вратат кај првичниот</w:t>
      </w:r>
      <w:r w:rsidR="00194DEE" w:rsidRPr="00AE79EF">
        <w:rPr>
          <w:rFonts w:ascii="Times New Roman" w:hAnsi="Times New Roman"/>
          <w:i/>
          <w:iCs/>
          <w:lang w:val="mk-MK"/>
        </w:rPr>
        <w:t xml:space="preserve"> производител за да ги изведе </w:t>
      </w:r>
      <w:r w:rsidRPr="00AE79EF">
        <w:rPr>
          <w:rFonts w:ascii="Times New Roman" w:hAnsi="Times New Roman"/>
          <w:i/>
          <w:iCs/>
          <w:lang w:val="mk-MK"/>
        </w:rPr>
        <w:t>подобрувањата или да ги тргне ограничувањата;</w:t>
      </w:r>
    </w:p>
    <w:p w:rsidR="002402CE" w:rsidRPr="00AE79EF" w:rsidRDefault="002C0258" w:rsidP="006E1359">
      <w:pPr>
        <w:shd w:val="clear" w:color="auto" w:fill="FFFFFF"/>
        <w:tabs>
          <w:tab w:val="left" w:pos="1350"/>
        </w:tabs>
        <w:spacing w:before="120" w:after="120" w:line="240" w:lineRule="auto"/>
        <w:ind w:left="2430" w:hanging="270"/>
        <w:jc w:val="both"/>
        <w:rPr>
          <w:rFonts w:ascii="Times New Roman" w:hAnsi="Times New Roman"/>
          <w:i/>
          <w:iCs/>
          <w:u w:val="single"/>
          <w:lang w:val="mk-MK"/>
        </w:rPr>
      </w:pPr>
      <w:r w:rsidRPr="00AE79EF">
        <w:rPr>
          <w:rFonts w:ascii="Times New Roman" w:hAnsi="Times New Roman"/>
          <w:i/>
          <w:iCs/>
          <w:lang w:val="mk-MK"/>
        </w:rPr>
        <w:t>2.</w:t>
      </w:r>
      <w:r w:rsidRPr="00AE79EF">
        <w:rPr>
          <w:rFonts w:ascii="Times New Roman" w:hAnsi="Times New Roman"/>
          <w:i/>
          <w:iCs/>
        </w:rPr>
        <w:tab/>
      </w:r>
      <w:r w:rsidR="002402CE" w:rsidRPr="00AE79EF">
        <w:rPr>
          <w:rFonts w:ascii="Times New Roman" w:hAnsi="Times New Roman"/>
          <w:i/>
          <w:iCs/>
          <w:lang w:val="mk-MK"/>
        </w:rPr>
        <w:t xml:space="preserve">Потребен им е „софтвер“ наведен во 3D225 за подобрување илиослободување на перформансите за да се достигнат карактеристиките од 3A225; </w:t>
      </w:r>
      <w:r w:rsidR="002402CE" w:rsidRPr="00AE79EF">
        <w:rPr>
          <w:rFonts w:ascii="Times New Roman" w:hAnsi="Times New Roman"/>
          <w:i/>
          <w:iCs/>
          <w:u w:val="single"/>
          <w:lang w:val="mk-MK"/>
        </w:rPr>
        <w:t>или</w:t>
      </w:r>
    </w:p>
    <w:p w:rsidR="002402CE" w:rsidRPr="00AE79EF" w:rsidRDefault="002402CE" w:rsidP="006E1359">
      <w:pPr>
        <w:shd w:val="clear" w:color="auto" w:fill="FFFFFF"/>
        <w:tabs>
          <w:tab w:val="left" w:pos="1350"/>
        </w:tabs>
        <w:spacing w:before="120" w:after="120" w:line="240" w:lineRule="auto"/>
        <w:ind w:left="2430" w:hanging="270"/>
        <w:jc w:val="both"/>
        <w:rPr>
          <w:rFonts w:ascii="Times New Roman" w:hAnsi="Times New Roman"/>
          <w:lang w:val="mk-MK"/>
        </w:rPr>
      </w:pPr>
      <w:r w:rsidRPr="00AE79EF">
        <w:rPr>
          <w:rFonts w:ascii="Times New Roman" w:hAnsi="Times New Roman"/>
          <w:i/>
          <w:iCs/>
          <w:lang w:val="mk-MK"/>
        </w:rPr>
        <w:lastRenderedPageBreak/>
        <w:t>3.</w:t>
      </w:r>
      <w:r w:rsidR="002C0258" w:rsidRPr="00AE79EF">
        <w:rPr>
          <w:rFonts w:ascii="Times New Roman" w:hAnsi="Times New Roman"/>
          <w:i/>
          <w:iCs/>
        </w:rPr>
        <w:tab/>
      </w:r>
      <w:r w:rsidRPr="00AE79EF">
        <w:rPr>
          <w:rFonts w:ascii="Times New Roman" w:hAnsi="Times New Roman"/>
          <w:i/>
          <w:iCs/>
          <w:lang w:val="mk-MK"/>
        </w:rPr>
        <w:t xml:space="preserve"> Потребна им е „технологија“ во обл</w:t>
      </w:r>
      <w:r w:rsidR="002C0258" w:rsidRPr="00AE79EF">
        <w:rPr>
          <w:rFonts w:ascii="Times New Roman" w:hAnsi="Times New Roman"/>
          <w:i/>
          <w:iCs/>
          <w:lang w:val="mk-MK"/>
        </w:rPr>
        <w:t>ик на клучевите или кодовите</w:t>
      </w:r>
      <w:r w:rsidRPr="00AE79EF">
        <w:rPr>
          <w:rFonts w:ascii="Times New Roman" w:hAnsi="Times New Roman"/>
          <w:i/>
          <w:iCs/>
          <w:lang w:val="mk-MK"/>
        </w:rPr>
        <w:t>од 3Е225 за подобрување или ослободувањ</w:t>
      </w:r>
      <w:r w:rsidR="002C0258" w:rsidRPr="00AE79EF">
        <w:rPr>
          <w:rFonts w:ascii="Times New Roman" w:hAnsi="Times New Roman"/>
          <w:i/>
          <w:iCs/>
          <w:lang w:val="mk-MK"/>
        </w:rPr>
        <w:t>е на перформансите за да се</w:t>
      </w:r>
      <w:r w:rsidRPr="00AE79EF">
        <w:rPr>
          <w:rFonts w:ascii="Times New Roman" w:hAnsi="Times New Roman"/>
          <w:i/>
          <w:iCs/>
          <w:lang w:val="mk-MK"/>
        </w:rPr>
        <w:t>достигнат карактеристиките од 3A225.</w:t>
      </w:r>
    </w:p>
    <w:p w:rsidR="002402CE" w:rsidRPr="00AE79EF" w:rsidRDefault="002402CE" w:rsidP="006E1359">
      <w:pPr>
        <w:shd w:val="clear" w:color="auto" w:fill="FFFFFF"/>
        <w:spacing w:before="120" w:after="120" w:line="240" w:lineRule="auto"/>
        <w:ind w:left="1022"/>
        <w:jc w:val="both"/>
        <w:outlineLvl w:val="0"/>
        <w:rPr>
          <w:rFonts w:ascii="Times New Roman" w:hAnsi="Times New Roman"/>
          <w:lang w:val="mk-MK"/>
        </w:rPr>
      </w:pPr>
      <w:r w:rsidRPr="00AE79EF">
        <w:rPr>
          <w:rFonts w:ascii="Times New Roman" w:hAnsi="Times New Roman"/>
          <w:i/>
          <w:iCs/>
          <w:spacing w:val="-5"/>
          <w:u w:val="single"/>
          <w:lang w:val="mk-MK"/>
        </w:rPr>
        <w:t>Технички забелешки:</w:t>
      </w:r>
    </w:p>
    <w:p w:rsidR="002402CE" w:rsidRPr="00AE79EF" w:rsidRDefault="002C0258" w:rsidP="006E1359">
      <w:pPr>
        <w:shd w:val="clear" w:color="auto" w:fill="FFFFFF"/>
        <w:spacing w:before="120" w:after="120" w:line="240" w:lineRule="auto"/>
        <w:ind w:left="1440" w:hanging="418"/>
        <w:jc w:val="both"/>
        <w:rPr>
          <w:rFonts w:ascii="Times New Roman" w:hAnsi="Times New Roman"/>
          <w:i/>
          <w:iCs/>
          <w:spacing w:val="-2"/>
          <w:lang w:val="mk-MK"/>
        </w:rPr>
      </w:pPr>
      <w:r w:rsidRPr="00AE79EF">
        <w:rPr>
          <w:rFonts w:ascii="Times New Roman" w:hAnsi="Times New Roman"/>
          <w:i/>
          <w:iCs/>
          <w:spacing w:val="-2"/>
          <w:lang w:val="mk-MK"/>
        </w:rPr>
        <w:t>1.</w:t>
      </w:r>
      <w:r w:rsidRPr="00AE79EF">
        <w:rPr>
          <w:rFonts w:ascii="Times New Roman" w:hAnsi="Times New Roman"/>
          <w:i/>
          <w:iCs/>
          <w:spacing w:val="-2"/>
        </w:rPr>
        <w:tab/>
      </w:r>
      <w:r w:rsidR="002402CE" w:rsidRPr="00AE79EF">
        <w:rPr>
          <w:rFonts w:ascii="Times New Roman" w:hAnsi="Times New Roman"/>
          <w:i/>
          <w:iCs/>
          <w:spacing w:val="-2"/>
          <w:lang w:val="mk-MK"/>
        </w:rPr>
        <w:t>Менувачите на фреквенција во 3A225 се познати и како конвертори или     инвертори.</w:t>
      </w:r>
    </w:p>
    <w:p w:rsidR="002402CE" w:rsidRPr="00AE79EF" w:rsidRDefault="002C0258" w:rsidP="006E1359">
      <w:pPr>
        <w:shd w:val="clear" w:color="auto" w:fill="FFFFFF"/>
        <w:spacing w:before="120" w:after="120" w:line="240" w:lineRule="auto"/>
        <w:ind w:left="1440" w:hanging="418"/>
        <w:jc w:val="both"/>
        <w:rPr>
          <w:rFonts w:ascii="Times New Roman" w:hAnsi="Times New Roman"/>
          <w:lang w:val="mk-MK"/>
        </w:rPr>
      </w:pPr>
      <w:r w:rsidRPr="00AE79EF">
        <w:rPr>
          <w:rFonts w:ascii="Times New Roman" w:hAnsi="Times New Roman"/>
          <w:i/>
          <w:iCs/>
          <w:spacing w:val="-2"/>
          <w:lang w:val="mk-MK"/>
        </w:rPr>
        <w:t>2.</w:t>
      </w:r>
      <w:r w:rsidRPr="00AE79EF">
        <w:rPr>
          <w:rFonts w:ascii="Times New Roman" w:hAnsi="Times New Roman"/>
          <w:i/>
          <w:iCs/>
          <w:spacing w:val="-2"/>
        </w:rPr>
        <w:tab/>
      </w:r>
      <w:r w:rsidR="002402CE" w:rsidRPr="00AE79EF">
        <w:rPr>
          <w:rFonts w:ascii="Times New Roman" w:hAnsi="Times New Roman"/>
          <w:i/>
          <w:iCs/>
          <w:spacing w:val="-2"/>
          <w:lang w:val="mk-MK"/>
        </w:rPr>
        <w:t xml:space="preserve">Менувачите на фреквенција во 3A225 може да се продаваат како генератори, електронска опрема за тестирање, напојувачи на наизменична струја, уреди за мотори со променлива брзина, погони со променлива брзина </w:t>
      </w:r>
      <w:r w:rsidR="002402CE" w:rsidRPr="00AE79EF">
        <w:rPr>
          <w:rFonts w:ascii="Times New Roman" w:hAnsi="Times New Roman"/>
          <w:i/>
          <w:iCs/>
          <w:lang w:val="mk-MK"/>
        </w:rPr>
        <w:t xml:space="preserve">VSD), погони со променлива фреквенција (VFD), погони со приспособлива фреквенција (AFD) или погони со приспособлива брзина (ASD). </w:t>
      </w:r>
    </w:p>
    <w:p w:rsidR="002402CE" w:rsidRPr="00AE79EF" w:rsidRDefault="002402CE" w:rsidP="002402C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3A226</w:t>
      </w:r>
      <w:r w:rsidRPr="00AE79EF">
        <w:rPr>
          <w:rFonts w:ascii="Times New Roman" w:hAnsi="Times New Roman"/>
          <w:lang w:val="mk-MK"/>
        </w:rPr>
        <w:tab/>
        <w:t>Извори на еднонасочна струја со голема моќност што не се наведени во 0B001.j.6., а кои ги имаат двете следни особини:</w:t>
      </w:r>
    </w:p>
    <w:p w:rsidR="002402CE" w:rsidRPr="00AE79EF" w:rsidRDefault="002402CE" w:rsidP="006E1359">
      <w:pPr>
        <w:shd w:val="clear" w:color="auto" w:fill="FFFFFF"/>
        <w:tabs>
          <w:tab w:val="left" w:pos="1350"/>
        </w:tabs>
        <w:spacing w:before="120" w:after="120" w:line="240" w:lineRule="auto"/>
        <w:ind w:left="1354" w:hanging="360"/>
        <w:jc w:val="both"/>
        <w:rPr>
          <w:rFonts w:ascii="Times New Roman" w:hAnsi="Times New Roman"/>
          <w:lang w:val="mk-MK"/>
        </w:rPr>
      </w:pPr>
      <w:r w:rsidRPr="00AE79EF">
        <w:rPr>
          <w:rFonts w:ascii="Times New Roman" w:hAnsi="Times New Roman"/>
          <w:spacing w:val="-4"/>
          <w:lang w:val="mk-MK"/>
        </w:rPr>
        <w:t>a.</w:t>
      </w:r>
      <w:r w:rsidRPr="00AE79EF">
        <w:rPr>
          <w:rFonts w:ascii="Times New Roman" w:hAnsi="Times New Roman"/>
          <w:lang w:val="mk-MK"/>
        </w:rPr>
        <w:tab/>
        <w:t xml:space="preserve">Можност за постојано произведување, во временски период од 8 часа, на 100 V или повеќе, со излезна струја од 500 А или повеќе; </w:t>
      </w:r>
      <w:r w:rsidRPr="00AE79EF">
        <w:rPr>
          <w:rFonts w:ascii="Times New Roman" w:hAnsi="Times New Roman"/>
          <w:u w:val="single"/>
          <w:lang w:val="mk-MK"/>
        </w:rPr>
        <w:t>и</w:t>
      </w:r>
    </w:p>
    <w:p w:rsidR="002402CE" w:rsidRDefault="002402CE" w:rsidP="006E1359">
      <w:pPr>
        <w:shd w:val="clear" w:color="auto" w:fill="FFFFFF"/>
        <w:tabs>
          <w:tab w:val="left" w:pos="1350"/>
        </w:tabs>
        <w:spacing w:before="120" w:after="120" w:line="240" w:lineRule="auto"/>
        <w:ind w:left="1354" w:hanging="36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Стабилност на струја или на напон поголема од 0,1 % во текот на период од 8 часа.</w:t>
      </w:r>
    </w:p>
    <w:p w:rsidR="007135B5" w:rsidRPr="00AE79EF" w:rsidRDefault="007135B5" w:rsidP="006E1359">
      <w:pPr>
        <w:shd w:val="clear" w:color="auto" w:fill="FFFFFF"/>
        <w:tabs>
          <w:tab w:val="left" w:pos="1350"/>
        </w:tabs>
        <w:spacing w:before="120" w:after="120" w:line="240" w:lineRule="auto"/>
        <w:ind w:left="1354" w:hanging="360"/>
        <w:jc w:val="both"/>
        <w:rPr>
          <w:rFonts w:ascii="Times New Roman" w:hAnsi="Times New Roman"/>
          <w:lang w:val="mk-MK"/>
        </w:rPr>
      </w:pPr>
    </w:p>
    <w:p w:rsidR="002402CE" w:rsidRPr="00AE79EF" w:rsidRDefault="002402CE" w:rsidP="002402CE">
      <w:pPr>
        <w:shd w:val="clear" w:color="auto" w:fill="FFFFFF"/>
        <w:tabs>
          <w:tab w:val="left" w:pos="990"/>
        </w:tabs>
        <w:spacing w:before="240"/>
        <w:ind w:left="990" w:hanging="990"/>
        <w:jc w:val="both"/>
        <w:rPr>
          <w:rFonts w:ascii="Times New Roman" w:hAnsi="Times New Roman"/>
          <w:lang w:val="mk-MK"/>
        </w:rPr>
      </w:pPr>
      <w:r w:rsidRPr="00AE79EF">
        <w:rPr>
          <w:rFonts w:ascii="Times New Roman" w:hAnsi="Times New Roman"/>
          <w:b/>
          <w:lang w:val="mk-MK"/>
        </w:rPr>
        <w:t>3A227</w:t>
      </w:r>
      <w:r w:rsidRPr="00AE79EF">
        <w:rPr>
          <w:rFonts w:ascii="Times New Roman" w:hAnsi="Times New Roman"/>
          <w:lang w:val="mk-MK"/>
        </w:rPr>
        <w:tab/>
        <w:t>Високонапонски извори на еднонасочна струја што не се наведени во 0B001.j.5., а кои ги имаат двете следни особини:</w:t>
      </w:r>
    </w:p>
    <w:p w:rsidR="002402CE" w:rsidRPr="00AE79EF" w:rsidRDefault="002402CE" w:rsidP="006E1359">
      <w:pPr>
        <w:shd w:val="clear" w:color="auto" w:fill="FFFFFF"/>
        <w:tabs>
          <w:tab w:val="left" w:pos="1350"/>
        </w:tabs>
        <w:spacing w:before="120" w:after="120" w:line="240" w:lineRule="auto"/>
        <w:ind w:left="1354" w:hanging="360"/>
        <w:jc w:val="both"/>
        <w:rPr>
          <w:rFonts w:ascii="Times New Roman" w:hAnsi="Times New Roman"/>
          <w:lang w:val="mk-MK"/>
        </w:rPr>
      </w:pPr>
      <w:r w:rsidRPr="00AE79EF">
        <w:rPr>
          <w:rFonts w:ascii="Times New Roman" w:hAnsi="Times New Roman"/>
          <w:spacing w:val="-1"/>
          <w:lang w:val="mk-MK"/>
        </w:rPr>
        <w:t>a.</w:t>
      </w:r>
      <w:r w:rsidRPr="00AE79EF">
        <w:rPr>
          <w:rFonts w:ascii="Times New Roman" w:hAnsi="Times New Roman"/>
          <w:lang w:val="mk-MK"/>
        </w:rPr>
        <w:tab/>
        <w:t xml:space="preserve">Способност постојано да произведуваат, во период од 8 часа, 20 kV или повеќе со излезна струја од 1 A или повеќе; </w:t>
      </w:r>
      <w:r w:rsidRPr="00AE79EF">
        <w:rPr>
          <w:rFonts w:ascii="Times New Roman" w:hAnsi="Times New Roman"/>
          <w:u w:val="single"/>
          <w:lang w:val="mk-MK"/>
        </w:rPr>
        <w:t>и</w:t>
      </w:r>
    </w:p>
    <w:p w:rsidR="002402CE" w:rsidRDefault="002402CE" w:rsidP="006E1359">
      <w:pPr>
        <w:shd w:val="clear" w:color="auto" w:fill="FFFFFF"/>
        <w:tabs>
          <w:tab w:val="left" w:pos="1350"/>
        </w:tabs>
        <w:spacing w:before="120" w:after="120" w:line="240" w:lineRule="auto"/>
        <w:ind w:left="1354" w:hanging="36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Стабилност на струја или на напон поголема од 0,1 % во текот на период од 8 часа.</w:t>
      </w:r>
    </w:p>
    <w:p w:rsidR="007135B5" w:rsidRDefault="007135B5" w:rsidP="006E1359">
      <w:pPr>
        <w:shd w:val="clear" w:color="auto" w:fill="FFFFFF"/>
        <w:tabs>
          <w:tab w:val="left" w:pos="1350"/>
        </w:tabs>
        <w:spacing w:before="120" w:after="120" w:line="240" w:lineRule="auto"/>
        <w:ind w:left="1354" w:hanging="360"/>
        <w:jc w:val="both"/>
        <w:rPr>
          <w:rFonts w:ascii="Times New Roman" w:hAnsi="Times New Roman"/>
          <w:lang w:val="mk-MK"/>
        </w:rPr>
      </w:pPr>
    </w:p>
    <w:p w:rsidR="002402CE" w:rsidRPr="00AE79EF" w:rsidRDefault="002402CE" w:rsidP="002402CE">
      <w:pPr>
        <w:shd w:val="clear" w:color="auto" w:fill="FFFFFF"/>
        <w:tabs>
          <w:tab w:val="left" w:pos="990"/>
        </w:tabs>
        <w:spacing w:before="240"/>
        <w:ind w:left="990" w:hanging="990"/>
        <w:jc w:val="both"/>
        <w:rPr>
          <w:rFonts w:ascii="Times New Roman" w:hAnsi="Times New Roman"/>
          <w:lang w:val="mk-MK"/>
        </w:rPr>
      </w:pPr>
      <w:r w:rsidRPr="00AE79EF">
        <w:rPr>
          <w:rFonts w:ascii="Times New Roman" w:hAnsi="Times New Roman"/>
          <w:b/>
          <w:lang w:val="mk-MK"/>
        </w:rPr>
        <w:t>3A228</w:t>
      </w:r>
      <w:r w:rsidRPr="00AE79EF">
        <w:rPr>
          <w:rFonts w:ascii="Times New Roman" w:hAnsi="Times New Roman"/>
          <w:lang w:val="mk-MK"/>
        </w:rPr>
        <w:tab/>
        <w:t>Прекинувачки уреди, како што следува:</w:t>
      </w:r>
    </w:p>
    <w:p w:rsidR="002402CE" w:rsidRPr="00AE79EF" w:rsidRDefault="002402CE" w:rsidP="006E1359">
      <w:pPr>
        <w:shd w:val="clear" w:color="auto" w:fill="FFFFFF"/>
        <w:tabs>
          <w:tab w:val="left" w:pos="1350"/>
        </w:tabs>
        <w:spacing w:before="120" w:after="120" w:line="240" w:lineRule="auto"/>
        <w:ind w:left="1350" w:hanging="360"/>
        <w:jc w:val="both"/>
        <w:rPr>
          <w:rFonts w:ascii="Times New Roman" w:hAnsi="Times New Roman"/>
          <w:lang w:val="mk-MK"/>
        </w:rPr>
      </w:pPr>
      <w:r w:rsidRPr="00AE79EF">
        <w:rPr>
          <w:rFonts w:ascii="Times New Roman" w:hAnsi="Times New Roman"/>
          <w:spacing w:val="-1"/>
          <w:lang w:val="mk-MK"/>
        </w:rPr>
        <w:t>a.</w:t>
      </w:r>
      <w:r w:rsidRPr="00AE79EF">
        <w:rPr>
          <w:rFonts w:ascii="Times New Roman" w:hAnsi="Times New Roman"/>
          <w:lang w:val="mk-MK"/>
        </w:rPr>
        <w:tab/>
        <w:t>Цевки со ладна катода, со гас или без гас, што функционираат слично на одводник и ги имаат сите следни особини:</w:t>
      </w:r>
    </w:p>
    <w:p w:rsidR="002402CE" w:rsidRPr="00AE79EF" w:rsidRDefault="002402CE" w:rsidP="00A9534A">
      <w:pPr>
        <w:widowControl w:val="0"/>
        <w:numPr>
          <w:ilvl w:val="0"/>
          <w:numId w:val="215"/>
        </w:numPr>
        <w:shd w:val="clear" w:color="auto" w:fill="FFFFFF"/>
        <w:tabs>
          <w:tab w:val="left" w:pos="1800"/>
        </w:tabs>
        <w:autoSpaceDE w:val="0"/>
        <w:autoSpaceDN w:val="0"/>
        <w:adjustRightInd w:val="0"/>
        <w:spacing w:before="120" w:after="120" w:line="240" w:lineRule="auto"/>
        <w:ind w:left="1710" w:hanging="360"/>
        <w:jc w:val="both"/>
        <w:rPr>
          <w:rFonts w:ascii="Times New Roman" w:hAnsi="Times New Roman"/>
          <w:lang w:val="mk-MK"/>
        </w:rPr>
      </w:pPr>
      <w:r w:rsidRPr="00AE79EF">
        <w:rPr>
          <w:rFonts w:ascii="Times New Roman" w:hAnsi="Times New Roman"/>
          <w:lang w:val="mk-MK"/>
        </w:rPr>
        <w:t>Содржат три или повеќе електроди;</w:t>
      </w:r>
    </w:p>
    <w:p w:rsidR="002402CE" w:rsidRPr="00AE79EF" w:rsidRDefault="002402CE" w:rsidP="00A9534A">
      <w:pPr>
        <w:widowControl w:val="0"/>
        <w:numPr>
          <w:ilvl w:val="0"/>
          <w:numId w:val="215"/>
        </w:numPr>
        <w:shd w:val="clear" w:color="auto" w:fill="FFFFFF"/>
        <w:tabs>
          <w:tab w:val="left" w:pos="1800"/>
        </w:tabs>
        <w:autoSpaceDE w:val="0"/>
        <w:autoSpaceDN w:val="0"/>
        <w:adjustRightInd w:val="0"/>
        <w:spacing w:before="120" w:after="120" w:line="240" w:lineRule="auto"/>
        <w:ind w:left="1710" w:hanging="360"/>
        <w:jc w:val="both"/>
        <w:rPr>
          <w:rFonts w:ascii="Times New Roman" w:hAnsi="Times New Roman"/>
          <w:lang w:val="mk-MK"/>
        </w:rPr>
      </w:pPr>
      <w:r w:rsidRPr="00AE79EF">
        <w:rPr>
          <w:rFonts w:ascii="Times New Roman" w:hAnsi="Times New Roman"/>
          <w:lang w:val="mk-MK"/>
        </w:rPr>
        <w:t>Максималниот работен напон на анодата е 2,5 kV или поголем;</w:t>
      </w:r>
    </w:p>
    <w:p w:rsidR="002402CE" w:rsidRPr="00AE79EF" w:rsidRDefault="002402CE" w:rsidP="00A9534A">
      <w:pPr>
        <w:widowControl w:val="0"/>
        <w:numPr>
          <w:ilvl w:val="0"/>
          <w:numId w:val="215"/>
        </w:numPr>
        <w:shd w:val="clear" w:color="auto" w:fill="FFFFFF"/>
        <w:tabs>
          <w:tab w:val="left" w:pos="1800"/>
        </w:tabs>
        <w:autoSpaceDE w:val="0"/>
        <w:autoSpaceDN w:val="0"/>
        <w:adjustRightInd w:val="0"/>
        <w:spacing w:before="120" w:after="120" w:line="240" w:lineRule="auto"/>
        <w:ind w:left="1710" w:hanging="360"/>
        <w:jc w:val="both"/>
        <w:rPr>
          <w:rFonts w:ascii="Times New Roman" w:hAnsi="Times New Roman"/>
          <w:lang w:val="mk-MK"/>
        </w:rPr>
      </w:pPr>
      <w:r w:rsidRPr="00AE79EF">
        <w:rPr>
          <w:rFonts w:ascii="Times New Roman" w:hAnsi="Times New Roman"/>
          <w:lang w:val="mk-MK"/>
        </w:rPr>
        <w:t>Максималната струја на анодата е 100 А или повеќе; и</w:t>
      </w:r>
    </w:p>
    <w:p w:rsidR="002402CE" w:rsidRPr="00AE79EF" w:rsidRDefault="002402CE" w:rsidP="00A9534A">
      <w:pPr>
        <w:widowControl w:val="0"/>
        <w:numPr>
          <w:ilvl w:val="0"/>
          <w:numId w:val="215"/>
        </w:numPr>
        <w:shd w:val="clear" w:color="auto" w:fill="FFFFFF"/>
        <w:tabs>
          <w:tab w:val="left" w:pos="1800"/>
        </w:tabs>
        <w:autoSpaceDE w:val="0"/>
        <w:autoSpaceDN w:val="0"/>
        <w:adjustRightInd w:val="0"/>
        <w:spacing w:before="120" w:after="120" w:line="240" w:lineRule="auto"/>
        <w:ind w:left="1710" w:hanging="360"/>
        <w:jc w:val="both"/>
        <w:rPr>
          <w:rFonts w:ascii="Times New Roman" w:hAnsi="Times New Roman"/>
          <w:lang w:val="mk-MK"/>
        </w:rPr>
      </w:pPr>
      <w:r w:rsidRPr="00AE79EF">
        <w:rPr>
          <w:rFonts w:ascii="Times New Roman" w:hAnsi="Times New Roman"/>
          <w:lang w:val="mk-MK"/>
        </w:rPr>
        <w:t>Времето на доцнење на анодата е 10 μs или пократко;</w:t>
      </w:r>
    </w:p>
    <w:p w:rsidR="002402CE" w:rsidRPr="00AE79EF" w:rsidRDefault="002402CE" w:rsidP="006E1359">
      <w:pPr>
        <w:shd w:val="clear" w:color="auto" w:fill="FFFFFF"/>
        <w:spacing w:before="120" w:after="120" w:line="240" w:lineRule="auto"/>
        <w:ind w:left="2700" w:hanging="1350"/>
        <w:jc w:val="both"/>
        <w:rPr>
          <w:rFonts w:ascii="Times New Roman" w:hAnsi="Times New Roman"/>
          <w:lang w:val="mk-MK"/>
        </w:rPr>
      </w:pPr>
      <w:r w:rsidRPr="00AE79EF">
        <w:rPr>
          <w:rFonts w:ascii="Times New Roman" w:hAnsi="Times New Roman"/>
          <w:i/>
          <w:iCs/>
          <w:spacing w:val="-5"/>
          <w:u w:val="single"/>
          <w:lang w:val="mk-MK"/>
        </w:rPr>
        <w:t>Забелешка</w:t>
      </w:r>
      <w:r w:rsidRPr="00AE79EF">
        <w:rPr>
          <w:rFonts w:ascii="Times New Roman" w:hAnsi="Times New Roman"/>
          <w:i/>
          <w:iCs/>
          <w:u w:val="single"/>
          <w:lang w:val="mk-MK"/>
        </w:rPr>
        <w:t>:</w:t>
      </w:r>
      <w:r w:rsidR="003352F8" w:rsidRPr="00AE79EF">
        <w:rPr>
          <w:rFonts w:ascii="Times New Roman" w:hAnsi="Times New Roman"/>
          <w:i/>
          <w:iCs/>
          <w:lang w:val="mk-MK"/>
        </w:rPr>
        <w:tab/>
        <w:t xml:space="preserve">3A228а  </w:t>
      </w:r>
      <w:r w:rsidRPr="00AE79EF">
        <w:rPr>
          <w:rFonts w:ascii="Times New Roman" w:hAnsi="Times New Roman"/>
          <w:i/>
          <w:iCs/>
          <w:lang w:val="mk-MK"/>
        </w:rPr>
        <w:t>опфаќа гасни критрон цевки и вакуумски спритрон цевки.</w:t>
      </w:r>
    </w:p>
    <w:p w:rsidR="002402CE" w:rsidRPr="00AE79EF" w:rsidRDefault="002402CE" w:rsidP="006E1359">
      <w:pPr>
        <w:shd w:val="clear" w:color="auto" w:fill="FFFFFF"/>
        <w:tabs>
          <w:tab w:val="left" w:pos="1350"/>
        </w:tabs>
        <w:spacing w:before="120" w:after="120" w:line="240" w:lineRule="auto"/>
        <w:ind w:left="1350" w:hanging="36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Прекинувачки одводници кои ги имаат двете следни особини:</w:t>
      </w:r>
    </w:p>
    <w:p w:rsidR="002402CE" w:rsidRPr="00AE79EF" w:rsidRDefault="002402CE" w:rsidP="00A9534A">
      <w:pPr>
        <w:widowControl w:val="0"/>
        <w:numPr>
          <w:ilvl w:val="0"/>
          <w:numId w:val="216"/>
        </w:numPr>
        <w:shd w:val="clear" w:color="auto" w:fill="FFFFFF"/>
        <w:tabs>
          <w:tab w:val="left" w:pos="1800"/>
        </w:tabs>
        <w:autoSpaceDE w:val="0"/>
        <w:autoSpaceDN w:val="0"/>
        <w:adjustRightInd w:val="0"/>
        <w:spacing w:before="120" w:after="120" w:line="240" w:lineRule="auto"/>
        <w:ind w:left="1710" w:hanging="360"/>
        <w:jc w:val="both"/>
        <w:rPr>
          <w:rFonts w:ascii="Times New Roman" w:hAnsi="Times New Roman"/>
          <w:lang w:val="mk-MK"/>
        </w:rPr>
      </w:pPr>
      <w:r w:rsidRPr="00AE79EF">
        <w:rPr>
          <w:rFonts w:ascii="Times New Roman" w:hAnsi="Times New Roman"/>
          <w:lang w:val="mk-MK"/>
        </w:rPr>
        <w:t xml:space="preserve">Времето на доцнење на анодата е 15 μs или пократко; </w:t>
      </w:r>
      <w:r w:rsidRPr="00AE79EF">
        <w:rPr>
          <w:rFonts w:ascii="Times New Roman" w:hAnsi="Times New Roman"/>
          <w:u w:val="single"/>
          <w:lang w:val="mk-MK"/>
        </w:rPr>
        <w:t>и</w:t>
      </w:r>
    </w:p>
    <w:p w:rsidR="002402CE" w:rsidRPr="00AE79EF" w:rsidRDefault="002402CE" w:rsidP="00A9534A">
      <w:pPr>
        <w:widowControl w:val="0"/>
        <w:numPr>
          <w:ilvl w:val="0"/>
          <w:numId w:val="216"/>
        </w:numPr>
        <w:shd w:val="clear" w:color="auto" w:fill="FFFFFF"/>
        <w:tabs>
          <w:tab w:val="left" w:pos="1800"/>
        </w:tabs>
        <w:autoSpaceDE w:val="0"/>
        <w:autoSpaceDN w:val="0"/>
        <w:adjustRightInd w:val="0"/>
        <w:spacing w:before="120" w:after="120" w:line="240" w:lineRule="auto"/>
        <w:ind w:left="1710" w:hanging="360"/>
        <w:jc w:val="both"/>
        <w:rPr>
          <w:rFonts w:ascii="Times New Roman" w:hAnsi="Times New Roman"/>
          <w:lang w:val="mk-MK"/>
        </w:rPr>
      </w:pPr>
      <w:r w:rsidRPr="00AE79EF">
        <w:rPr>
          <w:rFonts w:ascii="Times New Roman" w:hAnsi="Times New Roman"/>
          <w:lang w:val="mk-MK"/>
        </w:rPr>
        <w:t>Максималната струја е 500 А или повеќе;</w:t>
      </w:r>
    </w:p>
    <w:p w:rsidR="002402CE" w:rsidRPr="00AE79EF" w:rsidRDefault="002402CE" w:rsidP="006E1359">
      <w:pPr>
        <w:shd w:val="clear" w:color="auto" w:fill="FFFFFF"/>
        <w:tabs>
          <w:tab w:val="left" w:pos="1350"/>
        </w:tabs>
        <w:spacing w:before="120" w:after="120" w:line="240" w:lineRule="auto"/>
        <w:ind w:left="1350" w:hanging="360"/>
        <w:jc w:val="both"/>
        <w:rPr>
          <w:rFonts w:ascii="Times New Roman" w:hAnsi="Times New Roman"/>
          <w:lang w:val="mk-MK"/>
        </w:rPr>
      </w:pPr>
      <w:r w:rsidRPr="00AE79EF">
        <w:rPr>
          <w:rFonts w:ascii="Times New Roman" w:hAnsi="Times New Roman"/>
          <w:spacing w:val="-4"/>
          <w:lang w:val="mk-MK"/>
        </w:rPr>
        <w:t>c.</w:t>
      </w:r>
      <w:r w:rsidRPr="00AE79EF">
        <w:rPr>
          <w:rFonts w:ascii="Times New Roman" w:hAnsi="Times New Roman"/>
          <w:lang w:val="mk-MK"/>
        </w:rPr>
        <w:tab/>
        <w:t>Модули или склопови со брза прекинувачка функција, различни од оние определени во 3A001.g. или 3A001.h., кои ги имаат сите следни особини:</w:t>
      </w:r>
    </w:p>
    <w:p w:rsidR="002402CE" w:rsidRPr="00AE79EF" w:rsidRDefault="002402CE" w:rsidP="00A9534A">
      <w:pPr>
        <w:widowControl w:val="0"/>
        <w:numPr>
          <w:ilvl w:val="0"/>
          <w:numId w:val="217"/>
        </w:numPr>
        <w:shd w:val="clear" w:color="auto" w:fill="FFFFFF"/>
        <w:tabs>
          <w:tab w:val="left" w:pos="1800"/>
        </w:tabs>
        <w:autoSpaceDE w:val="0"/>
        <w:autoSpaceDN w:val="0"/>
        <w:adjustRightInd w:val="0"/>
        <w:spacing w:before="120" w:after="120" w:line="240" w:lineRule="auto"/>
        <w:ind w:left="1710" w:hanging="360"/>
        <w:jc w:val="both"/>
        <w:rPr>
          <w:rFonts w:ascii="Times New Roman" w:hAnsi="Times New Roman"/>
          <w:lang w:val="mk-MK"/>
        </w:rPr>
      </w:pPr>
      <w:r w:rsidRPr="00AE79EF">
        <w:rPr>
          <w:rFonts w:ascii="Times New Roman" w:hAnsi="Times New Roman"/>
          <w:lang w:val="mk-MK"/>
        </w:rPr>
        <w:lastRenderedPageBreak/>
        <w:t>Максималниот напон на анодата e поголем од 2 kV;</w:t>
      </w:r>
    </w:p>
    <w:p w:rsidR="002402CE" w:rsidRPr="00AE79EF" w:rsidRDefault="002402CE" w:rsidP="00A9534A">
      <w:pPr>
        <w:widowControl w:val="0"/>
        <w:numPr>
          <w:ilvl w:val="0"/>
          <w:numId w:val="217"/>
        </w:numPr>
        <w:shd w:val="clear" w:color="auto" w:fill="FFFFFF"/>
        <w:tabs>
          <w:tab w:val="left" w:pos="1800"/>
        </w:tabs>
        <w:autoSpaceDE w:val="0"/>
        <w:autoSpaceDN w:val="0"/>
        <w:adjustRightInd w:val="0"/>
        <w:spacing w:before="120" w:after="120" w:line="240" w:lineRule="auto"/>
        <w:ind w:left="1710" w:hanging="360"/>
        <w:jc w:val="both"/>
        <w:rPr>
          <w:rFonts w:ascii="Times New Roman" w:hAnsi="Times New Roman"/>
          <w:lang w:val="mk-MK"/>
        </w:rPr>
      </w:pPr>
      <w:r w:rsidRPr="00AE79EF">
        <w:rPr>
          <w:rFonts w:ascii="Times New Roman" w:hAnsi="Times New Roman"/>
          <w:lang w:val="mk-MK"/>
        </w:rPr>
        <w:t xml:space="preserve">Максималната струја на анодата е 500 А или повеќе; </w:t>
      </w:r>
      <w:r w:rsidRPr="00AE79EF">
        <w:rPr>
          <w:rFonts w:ascii="Times New Roman" w:hAnsi="Times New Roman"/>
          <w:u w:val="single"/>
          <w:lang w:val="mk-MK"/>
        </w:rPr>
        <w:t>и</w:t>
      </w:r>
    </w:p>
    <w:p w:rsidR="002402CE" w:rsidRPr="00AE79EF" w:rsidRDefault="002402CE" w:rsidP="00A9534A">
      <w:pPr>
        <w:widowControl w:val="0"/>
        <w:numPr>
          <w:ilvl w:val="0"/>
          <w:numId w:val="217"/>
        </w:numPr>
        <w:shd w:val="clear" w:color="auto" w:fill="FFFFFF"/>
        <w:tabs>
          <w:tab w:val="left" w:pos="1800"/>
        </w:tabs>
        <w:autoSpaceDE w:val="0"/>
        <w:autoSpaceDN w:val="0"/>
        <w:adjustRightInd w:val="0"/>
        <w:spacing w:before="120" w:after="120" w:line="240" w:lineRule="auto"/>
        <w:ind w:left="1710" w:hanging="360"/>
        <w:jc w:val="both"/>
        <w:rPr>
          <w:rFonts w:ascii="Times New Roman" w:hAnsi="Times New Roman"/>
          <w:lang w:val="mk-MK"/>
        </w:rPr>
      </w:pPr>
      <w:r w:rsidRPr="00AE79EF">
        <w:rPr>
          <w:rFonts w:ascii="Times New Roman" w:hAnsi="Times New Roman"/>
          <w:lang w:val="mk-MK"/>
        </w:rPr>
        <w:t>Времето за вклучување е 1 μs или пократко.</w:t>
      </w:r>
    </w:p>
    <w:p w:rsidR="002402CE" w:rsidRPr="00AE79EF" w:rsidRDefault="002402CE" w:rsidP="002402CE">
      <w:pPr>
        <w:shd w:val="clear" w:color="auto" w:fill="FFFFFF"/>
        <w:tabs>
          <w:tab w:val="left" w:pos="990"/>
        </w:tabs>
        <w:spacing w:before="240"/>
        <w:ind w:left="990" w:hanging="990"/>
        <w:jc w:val="both"/>
        <w:rPr>
          <w:rFonts w:ascii="Times New Roman" w:hAnsi="Times New Roman"/>
          <w:lang w:val="mk-MK"/>
        </w:rPr>
      </w:pPr>
      <w:r w:rsidRPr="00AE79EF">
        <w:rPr>
          <w:rFonts w:ascii="Times New Roman" w:hAnsi="Times New Roman"/>
          <w:b/>
          <w:lang w:val="mk-MK"/>
        </w:rPr>
        <w:t>3A229</w:t>
      </w:r>
      <w:r w:rsidRPr="00AE79EF">
        <w:rPr>
          <w:rFonts w:ascii="Times New Roman" w:hAnsi="Times New Roman"/>
          <w:lang w:val="mk-MK"/>
        </w:rPr>
        <w:tab/>
        <w:t>Високострујни импулсни генератори како што следува:</w:t>
      </w:r>
    </w:p>
    <w:p w:rsidR="002402CE" w:rsidRPr="00AE79EF" w:rsidRDefault="002402CE" w:rsidP="006E1359">
      <w:pPr>
        <w:shd w:val="clear" w:color="auto" w:fill="FFFFFF"/>
        <w:spacing w:before="120" w:after="120" w:line="240" w:lineRule="auto"/>
        <w:ind w:left="1710" w:hanging="720"/>
        <w:jc w:val="both"/>
        <w:rPr>
          <w:rFonts w:ascii="Times New Roman" w:hAnsi="Times New Roman"/>
          <w:i/>
          <w:lang w:val="mk-MK"/>
        </w:rPr>
      </w:pPr>
      <w:r w:rsidRPr="00AE79EF">
        <w:rPr>
          <w:rFonts w:ascii="Times New Roman" w:hAnsi="Times New Roman"/>
          <w:bCs/>
          <w:i/>
          <w:u w:val="single"/>
          <w:lang w:val="mk-MK"/>
        </w:rPr>
        <w:t>Напомена</w:t>
      </w:r>
      <w:r w:rsidRPr="00AE79EF">
        <w:rPr>
          <w:rFonts w:ascii="Times New Roman" w:hAnsi="Times New Roman"/>
          <w:bCs/>
          <w:i/>
          <w:lang w:val="mk-MK"/>
        </w:rPr>
        <w:t>:</w:t>
      </w:r>
      <w:r w:rsidRPr="00AE79EF">
        <w:rPr>
          <w:rFonts w:ascii="Times New Roman" w:hAnsi="Times New Roman"/>
          <w:bCs/>
          <w:i/>
          <w:lang w:val="mk-MK"/>
        </w:rPr>
        <w:tab/>
        <w:t>ВИДЕТЕ ИСТО ТАКА И КОНТРОЛА НА ВОЕНИ СТОКИ.</w:t>
      </w:r>
    </w:p>
    <w:p w:rsidR="002402CE" w:rsidRPr="00AE79EF" w:rsidRDefault="002402CE" w:rsidP="006E1359">
      <w:pPr>
        <w:shd w:val="clear" w:color="auto" w:fill="FFFFFF"/>
        <w:tabs>
          <w:tab w:val="left" w:pos="1440"/>
        </w:tabs>
        <w:spacing w:before="120" w:after="120" w:line="240" w:lineRule="auto"/>
        <w:ind w:left="1440" w:hanging="450"/>
        <w:jc w:val="both"/>
        <w:rPr>
          <w:rFonts w:ascii="Times New Roman" w:hAnsi="Times New Roman"/>
          <w:lang w:val="mk-MK"/>
        </w:rPr>
      </w:pPr>
      <w:r w:rsidRPr="00AE79EF">
        <w:rPr>
          <w:rFonts w:ascii="Times New Roman" w:hAnsi="Times New Roman"/>
          <w:spacing w:val="-1"/>
          <w:lang w:val="mk-MK"/>
        </w:rPr>
        <w:t>а.</w:t>
      </w:r>
      <w:r w:rsidRPr="00AE79EF">
        <w:rPr>
          <w:rFonts w:ascii="Times New Roman" w:hAnsi="Times New Roman"/>
          <w:lang w:val="mk-MK"/>
        </w:rPr>
        <w:tab/>
        <w:t>Детонаторски системи за палење (системи за иницирање, системи за палење), вклучително и електронски, експлозивни и оптички системи за палење, кои не се наведени во 1A007.a. и кои се проектирани за активирање повеќе контролирани детонатори наведени во 1A007.b;</w:t>
      </w:r>
    </w:p>
    <w:p w:rsidR="002402CE" w:rsidRPr="00AE79EF" w:rsidRDefault="002402CE" w:rsidP="006E1359">
      <w:pPr>
        <w:shd w:val="clear" w:color="auto" w:fill="FFFFFF"/>
        <w:tabs>
          <w:tab w:val="left" w:pos="1440"/>
        </w:tabs>
        <w:spacing w:before="120" w:after="120" w:line="240" w:lineRule="auto"/>
        <w:ind w:left="1440" w:hanging="45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Модуларни електрични импулсни генератори (импулсни уреди) кои ги имаат сите следни особини:</w:t>
      </w:r>
    </w:p>
    <w:p w:rsidR="002402CE" w:rsidRPr="00AE79EF" w:rsidRDefault="002402CE" w:rsidP="00A9534A">
      <w:pPr>
        <w:widowControl w:val="0"/>
        <w:numPr>
          <w:ilvl w:val="0"/>
          <w:numId w:val="218"/>
        </w:numPr>
        <w:shd w:val="clear" w:color="auto" w:fill="FFFFFF"/>
        <w:tabs>
          <w:tab w:val="left" w:pos="1890"/>
        </w:tabs>
        <w:autoSpaceDE w:val="0"/>
        <w:autoSpaceDN w:val="0"/>
        <w:adjustRightInd w:val="0"/>
        <w:spacing w:before="120" w:after="120" w:line="240" w:lineRule="auto"/>
        <w:ind w:left="1890" w:hanging="450"/>
        <w:jc w:val="both"/>
        <w:rPr>
          <w:rFonts w:ascii="Times New Roman" w:hAnsi="Times New Roman"/>
          <w:lang w:val="mk-MK"/>
        </w:rPr>
      </w:pPr>
      <w:r w:rsidRPr="00AE79EF">
        <w:rPr>
          <w:rFonts w:ascii="Times New Roman" w:hAnsi="Times New Roman"/>
          <w:lang w:val="mk-MK"/>
        </w:rPr>
        <w:t>Проектирани за преносна, мобилна или робусна употреба;</w:t>
      </w:r>
    </w:p>
    <w:p w:rsidR="002402CE" w:rsidRPr="00AE79EF" w:rsidRDefault="002402CE" w:rsidP="00A9534A">
      <w:pPr>
        <w:widowControl w:val="0"/>
        <w:numPr>
          <w:ilvl w:val="0"/>
          <w:numId w:val="218"/>
        </w:numPr>
        <w:shd w:val="clear" w:color="auto" w:fill="FFFFFF"/>
        <w:tabs>
          <w:tab w:val="left" w:pos="1890"/>
        </w:tabs>
        <w:autoSpaceDE w:val="0"/>
        <w:autoSpaceDN w:val="0"/>
        <w:adjustRightInd w:val="0"/>
        <w:spacing w:before="120" w:after="120" w:line="240" w:lineRule="auto"/>
        <w:ind w:left="1890" w:hanging="450"/>
        <w:jc w:val="both"/>
        <w:rPr>
          <w:rFonts w:ascii="Times New Roman" w:hAnsi="Times New Roman"/>
          <w:lang w:val="mk-MK"/>
        </w:rPr>
      </w:pPr>
      <w:r w:rsidRPr="00AE79EF">
        <w:rPr>
          <w:rFonts w:ascii="Times New Roman" w:hAnsi="Times New Roman"/>
          <w:lang w:val="mk-MK"/>
        </w:rPr>
        <w:t>Можност да произведат енергија за помалку од 15 μs со оптоварувања помали од 40 ома;</w:t>
      </w:r>
    </w:p>
    <w:p w:rsidR="002402CE" w:rsidRPr="00AE79EF" w:rsidRDefault="002402CE" w:rsidP="00A9534A">
      <w:pPr>
        <w:widowControl w:val="0"/>
        <w:numPr>
          <w:ilvl w:val="0"/>
          <w:numId w:val="218"/>
        </w:numPr>
        <w:shd w:val="clear" w:color="auto" w:fill="FFFFFF"/>
        <w:tabs>
          <w:tab w:val="left" w:pos="1890"/>
        </w:tabs>
        <w:autoSpaceDE w:val="0"/>
        <w:autoSpaceDN w:val="0"/>
        <w:adjustRightInd w:val="0"/>
        <w:spacing w:before="120" w:after="120" w:line="240" w:lineRule="auto"/>
        <w:ind w:left="1890" w:hanging="450"/>
        <w:jc w:val="both"/>
        <w:rPr>
          <w:rFonts w:ascii="Times New Roman" w:hAnsi="Times New Roman"/>
          <w:lang w:val="mk-MK"/>
        </w:rPr>
      </w:pPr>
      <w:r w:rsidRPr="00AE79EF">
        <w:rPr>
          <w:rFonts w:ascii="Times New Roman" w:hAnsi="Times New Roman"/>
          <w:lang w:val="mk-MK"/>
        </w:rPr>
        <w:t>Имаат излез поголем од 100 А;</w:t>
      </w:r>
    </w:p>
    <w:p w:rsidR="002402CE" w:rsidRPr="00AE79EF" w:rsidRDefault="002402CE" w:rsidP="00A9534A">
      <w:pPr>
        <w:widowControl w:val="0"/>
        <w:numPr>
          <w:ilvl w:val="0"/>
          <w:numId w:val="218"/>
        </w:numPr>
        <w:shd w:val="clear" w:color="auto" w:fill="FFFFFF"/>
        <w:tabs>
          <w:tab w:val="left" w:pos="1890"/>
        </w:tabs>
        <w:autoSpaceDE w:val="0"/>
        <w:autoSpaceDN w:val="0"/>
        <w:adjustRightInd w:val="0"/>
        <w:spacing w:before="120" w:after="120" w:line="240" w:lineRule="auto"/>
        <w:ind w:left="1890" w:hanging="450"/>
        <w:jc w:val="both"/>
        <w:rPr>
          <w:rFonts w:ascii="Times New Roman" w:hAnsi="Times New Roman"/>
          <w:lang w:val="mk-MK"/>
        </w:rPr>
      </w:pPr>
      <w:r w:rsidRPr="00AE79EF">
        <w:rPr>
          <w:rFonts w:ascii="Times New Roman" w:hAnsi="Times New Roman"/>
          <w:lang w:val="mk-MK"/>
        </w:rPr>
        <w:t>Ниту една од димензиите не надминува 30 cm;</w:t>
      </w:r>
    </w:p>
    <w:p w:rsidR="002402CE" w:rsidRPr="00AE79EF" w:rsidRDefault="002402CE" w:rsidP="00A9534A">
      <w:pPr>
        <w:widowControl w:val="0"/>
        <w:numPr>
          <w:ilvl w:val="0"/>
          <w:numId w:val="218"/>
        </w:numPr>
        <w:shd w:val="clear" w:color="auto" w:fill="FFFFFF"/>
        <w:tabs>
          <w:tab w:val="left" w:pos="1890"/>
        </w:tabs>
        <w:autoSpaceDE w:val="0"/>
        <w:autoSpaceDN w:val="0"/>
        <w:adjustRightInd w:val="0"/>
        <w:spacing w:before="120" w:after="120" w:line="240" w:lineRule="auto"/>
        <w:ind w:left="1890" w:hanging="450"/>
        <w:jc w:val="both"/>
        <w:rPr>
          <w:rFonts w:ascii="Times New Roman" w:hAnsi="Times New Roman"/>
          <w:lang w:val="mk-MK"/>
        </w:rPr>
      </w:pPr>
      <w:r w:rsidRPr="00AE79EF">
        <w:rPr>
          <w:rFonts w:ascii="Times New Roman" w:hAnsi="Times New Roman"/>
          <w:lang w:val="mk-MK"/>
        </w:rPr>
        <w:t xml:space="preserve">Тежината е помала од 30 kg; </w:t>
      </w:r>
      <w:r w:rsidRPr="00AE79EF">
        <w:rPr>
          <w:rFonts w:ascii="Times New Roman" w:hAnsi="Times New Roman"/>
          <w:u w:val="single"/>
          <w:lang w:val="mk-MK"/>
        </w:rPr>
        <w:t>и</w:t>
      </w:r>
    </w:p>
    <w:p w:rsidR="002402CE" w:rsidRPr="00AE79EF" w:rsidRDefault="002402CE" w:rsidP="00A9534A">
      <w:pPr>
        <w:widowControl w:val="0"/>
        <w:numPr>
          <w:ilvl w:val="0"/>
          <w:numId w:val="219"/>
        </w:numPr>
        <w:shd w:val="clear" w:color="auto" w:fill="FFFFFF"/>
        <w:tabs>
          <w:tab w:val="left" w:pos="1890"/>
        </w:tabs>
        <w:autoSpaceDE w:val="0"/>
        <w:autoSpaceDN w:val="0"/>
        <w:adjustRightInd w:val="0"/>
        <w:spacing w:before="120" w:after="120" w:line="240" w:lineRule="auto"/>
        <w:ind w:left="1890" w:hanging="450"/>
        <w:jc w:val="both"/>
        <w:rPr>
          <w:rFonts w:ascii="Times New Roman" w:hAnsi="Times New Roman"/>
          <w:lang w:val="mk-MK"/>
        </w:rPr>
      </w:pPr>
      <w:r w:rsidRPr="00AE79EF">
        <w:rPr>
          <w:rFonts w:ascii="Times New Roman" w:hAnsi="Times New Roman"/>
          <w:lang w:val="mk-MK"/>
        </w:rPr>
        <w:t>Наменети се за употреба при проширен температурен опсег од 223 K (- 50 °C) до 373 K (100 °C) или се наведени како подобни за примена во воздухопловството.</w:t>
      </w:r>
    </w:p>
    <w:p w:rsidR="002402CE" w:rsidRPr="00AE79EF" w:rsidRDefault="002402CE" w:rsidP="006E1359">
      <w:pPr>
        <w:shd w:val="clear" w:color="auto" w:fill="FFFFFF"/>
        <w:spacing w:before="120" w:after="120" w:line="240" w:lineRule="auto"/>
        <w:ind w:left="2430" w:hanging="990"/>
        <w:jc w:val="both"/>
        <w:rPr>
          <w:rFonts w:ascii="Times New Roman" w:hAnsi="Times New Roman"/>
          <w:lang w:val="mk-MK"/>
        </w:rPr>
      </w:pPr>
      <w:r w:rsidRPr="00AE79EF">
        <w:rPr>
          <w:rFonts w:ascii="Times New Roman" w:hAnsi="Times New Roman"/>
          <w:i/>
          <w:iCs/>
          <w:u w:val="single"/>
          <w:lang w:val="mk-MK"/>
        </w:rPr>
        <w:t>Забелешка:</w:t>
      </w:r>
      <w:r w:rsidRPr="00AE79EF">
        <w:rPr>
          <w:rFonts w:ascii="Times New Roman" w:hAnsi="Times New Roman"/>
          <w:i/>
          <w:iCs/>
          <w:lang w:val="mk-MK"/>
        </w:rPr>
        <w:t xml:space="preserve"> 3A229.b. опфаќа погони за ксенонски импулсни светилки. </w:t>
      </w:r>
    </w:p>
    <w:p w:rsidR="002402CE" w:rsidRPr="00AE79EF" w:rsidRDefault="00A4500A" w:rsidP="006E1359">
      <w:pPr>
        <w:shd w:val="clear" w:color="auto" w:fill="FFFFFF"/>
        <w:spacing w:before="120" w:after="120" w:line="240" w:lineRule="auto"/>
        <w:ind w:left="1440" w:hanging="450"/>
        <w:jc w:val="both"/>
        <w:rPr>
          <w:rFonts w:ascii="Times New Roman" w:hAnsi="Times New Roman"/>
          <w:lang w:val="mk-MK"/>
        </w:rPr>
      </w:pPr>
      <w:r w:rsidRPr="00AE79EF">
        <w:rPr>
          <w:rFonts w:ascii="Times New Roman" w:hAnsi="Times New Roman"/>
          <w:lang w:val="mk-MK"/>
        </w:rPr>
        <w:t>c.</w:t>
      </w:r>
      <w:r w:rsidRPr="00AE79EF">
        <w:rPr>
          <w:rFonts w:ascii="Times New Roman" w:hAnsi="Times New Roman"/>
        </w:rPr>
        <w:tab/>
      </w:r>
      <w:r w:rsidR="002402CE" w:rsidRPr="00AE79EF">
        <w:rPr>
          <w:rFonts w:ascii="Times New Roman" w:hAnsi="Times New Roman"/>
          <w:lang w:val="mk-MK"/>
        </w:rPr>
        <w:t xml:space="preserve">Единици за микро-палење кои ги поседуваат сите од следниве особини: </w:t>
      </w:r>
    </w:p>
    <w:p w:rsidR="002402CE" w:rsidRPr="00AE79EF" w:rsidRDefault="002402CE" w:rsidP="006E1359">
      <w:pPr>
        <w:shd w:val="clear" w:color="auto" w:fill="FFFFFF"/>
        <w:spacing w:before="120" w:after="120" w:line="240" w:lineRule="auto"/>
        <w:ind w:left="1890" w:hanging="540"/>
        <w:jc w:val="both"/>
        <w:rPr>
          <w:rFonts w:ascii="Times New Roman" w:hAnsi="Times New Roman"/>
          <w:lang w:val="mk-MK"/>
        </w:rPr>
      </w:pPr>
      <w:r w:rsidRPr="00AE79EF">
        <w:rPr>
          <w:rFonts w:ascii="Times New Roman" w:hAnsi="Times New Roman"/>
          <w:lang w:val="mk-MK"/>
        </w:rPr>
        <w:t>1.</w:t>
      </w:r>
      <w:r w:rsidRPr="00AE79EF">
        <w:rPr>
          <w:rFonts w:ascii="Times New Roman" w:hAnsi="Times New Roman"/>
          <w:lang w:val="mk-MK"/>
        </w:rPr>
        <w:tab/>
        <w:t>Ниту една од димензиите не надминува 35 mm;</w:t>
      </w:r>
    </w:p>
    <w:p w:rsidR="002402CE" w:rsidRPr="00AE79EF" w:rsidRDefault="002402CE" w:rsidP="006E1359">
      <w:pPr>
        <w:shd w:val="clear" w:color="auto" w:fill="FFFFFF"/>
        <w:spacing w:before="120" w:after="120" w:line="240" w:lineRule="auto"/>
        <w:ind w:left="1890" w:hanging="540"/>
        <w:jc w:val="both"/>
        <w:rPr>
          <w:rFonts w:ascii="Times New Roman" w:hAnsi="Times New Roman"/>
          <w:u w:val="single"/>
          <w:lang w:val="mk-MK"/>
        </w:rPr>
      </w:pPr>
      <w:r w:rsidRPr="00AE79EF">
        <w:rPr>
          <w:rFonts w:ascii="Times New Roman" w:hAnsi="Times New Roman"/>
          <w:lang w:val="mk-MK"/>
        </w:rPr>
        <w:t>2.</w:t>
      </w:r>
      <w:r w:rsidRPr="00AE79EF">
        <w:rPr>
          <w:rFonts w:ascii="Times New Roman" w:hAnsi="Times New Roman"/>
          <w:lang w:val="mk-MK"/>
        </w:rPr>
        <w:tab/>
        <w:t xml:space="preserve">Работниот напон е еднаков или поголем од 1kV; </w:t>
      </w:r>
      <w:r w:rsidRPr="00AE79EF">
        <w:rPr>
          <w:rFonts w:ascii="Times New Roman" w:hAnsi="Times New Roman"/>
          <w:u w:val="single"/>
          <w:lang w:val="mk-MK"/>
        </w:rPr>
        <w:t>и</w:t>
      </w:r>
    </w:p>
    <w:p w:rsidR="002402CE" w:rsidRPr="00AE79EF" w:rsidRDefault="002402CE" w:rsidP="006E1359">
      <w:pPr>
        <w:shd w:val="clear" w:color="auto" w:fill="FFFFFF"/>
        <w:spacing w:before="120" w:after="120" w:line="240" w:lineRule="auto"/>
        <w:ind w:left="1890" w:hanging="540"/>
        <w:jc w:val="both"/>
        <w:rPr>
          <w:rFonts w:ascii="Times New Roman" w:hAnsi="Times New Roman"/>
          <w:lang w:val="mk-MK"/>
        </w:rPr>
      </w:pPr>
      <w:r w:rsidRPr="00AE79EF">
        <w:rPr>
          <w:rFonts w:ascii="Times New Roman" w:hAnsi="Times New Roman"/>
          <w:lang w:val="mk-MK"/>
        </w:rPr>
        <w:t>3.</w:t>
      </w:r>
      <w:r w:rsidRPr="00AE79EF">
        <w:rPr>
          <w:rFonts w:ascii="Times New Roman" w:hAnsi="Times New Roman"/>
          <w:lang w:val="mk-MK"/>
        </w:rPr>
        <w:tab/>
        <w:t>Капацитетот е еднаков или поголем од 100 nF.</w:t>
      </w:r>
    </w:p>
    <w:p w:rsidR="002402CE" w:rsidRPr="00AE79EF" w:rsidRDefault="002402CE" w:rsidP="002402C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3A230</w:t>
      </w:r>
      <w:r w:rsidRPr="00AE79EF">
        <w:rPr>
          <w:rFonts w:ascii="Times New Roman" w:hAnsi="Times New Roman"/>
          <w:lang w:val="mk-MK"/>
        </w:rPr>
        <w:tab/>
        <w:t>Брзи импулсни генератори и „импулсни глави“ за тие генератори кои ги имаат двете следни особини:</w:t>
      </w:r>
    </w:p>
    <w:p w:rsidR="002402CE" w:rsidRPr="00AE79EF" w:rsidRDefault="002402CE" w:rsidP="006E1359">
      <w:pPr>
        <w:shd w:val="clear" w:color="auto" w:fill="FFFFFF"/>
        <w:tabs>
          <w:tab w:val="left" w:pos="1440"/>
        </w:tabs>
        <w:spacing w:before="120" w:after="120" w:line="240" w:lineRule="auto"/>
        <w:ind w:left="1440" w:hanging="450"/>
        <w:jc w:val="both"/>
        <w:rPr>
          <w:rFonts w:ascii="Times New Roman" w:hAnsi="Times New Roman"/>
          <w:lang w:val="mk-MK"/>
        </w:rPr>
      </w:pPr>
      <w:r w:rsidRPr="00AE79EF">
        <w:rPr>
          <w:rFonts w:ascii="Times New Roman" w:hAnsi="Times New Roman"/>
          <w:spacing w:val="-4"/>
          <w:lang w:val="mk-MK"/>
        </w:rPr>
        <w:t>a.</w:t>
      </w:r>
      <w:r w:rsidRPr="00AE79EF">
        <w:rPr>
          <w:rFonts w:ascii="Times New Roman" w:hAnsi="Times New Roman"/>
          <w:lang w:val="mk-MK"/>
        </w:rPr>
        <w:tab/>
        <w:t xml:space="preserve">Излезен напон поголем од 6 V со активно оптоварување помало од 55 ома, </w:t>
      </w:r>
      <w:r w:rsidRPr="00AE79EF">
        <w:rPr>
          <w:rFonts w:ascii="Times New Roman" w:hAnsi="Times New Roman"/>
          <w:u w:val="single"/>
          <w:lang w:val="mk-MK"/>
        </w:rPr>
        <w:t>и</w:t>
      </w:r>
    </w:p>
    <w:p w:rsidR="002402CE" w:rsidRPr="00AE79EF" w:rsidRDefault="002402CE" w:rsidP="006E1359">
      <w:pPr>
        <w:shd w:val="clear" w:color="auto" w:fill="FFFFFF"/>
        <w:tabs>
          <w:tab w:val="left" w:pos="1440"/>
        </w:tabs>
        <w:spacing w:before="120" w:after="120" w:line="240" w:lineRule="auto"/>
        <w:ind w:left="1440" w:hanging="450"/>
        <w:jc w:val="both"/>
        <w:rPr>
          <w:rFonts w:ascii="Times New Roman" w:hAnsi="Times New Roman"/>
          <w:lang w:val="mk-MK"/>
        </w:rPr>
      </w:pPr>
      <w:r w:rsidRPr="00AE79EF">
        <w:rPr>
          <w:rFonts w:ascii="Times New Roman" w:hAnsi="Times New Roman"/>
          <w:spacing w:val="-3"/>
          <w:lang w:val="mk-MK"/>
        </w:rPr>
        <w:t>b.</w:t>
      </w:r>
      <w:r w:rsidRPr="00AE79EF">
        <w:rPr>
          <w:rFonts w:ascii="Times New Roman" w:hAnsi="Times New Roman"/>
          <w:lang w:val="mk-MK"/>
        </w:rPr>
        <w:tab/>
      </w:r>
      <w:r w:rsidR="000F24A1" w:rsidRPr="00AE79EF">
        <w:rPr>
          <w:rFonts w:ascii="Times New Roman" w:hAnsi="Times New Roman"/>
          <w:lang w:val="mk-MK"/>
        </w:rPr>
        <w:t>‘</w:t>
      </w:r>
      <w:r w:rsidRPr="00AE79EF">
        <w:rPr>
          <w:rFonts w:ascii="Times New Roman" w:hAnsi="Times New Roman"/>
          <w:lang w:val="mk-MK"/>
        </w:rPr>
        <w:t>Време на импулсен преод</w:t>
      </w:r>
      <w:r w:rsidR="000F24A1" w:rsidRPr="00AE79EF">
        <w:rPr>
          <w:rFonts w:ascii="Times New Roman" w:hAnsi="Times New Roman"/>
          <w:lang w:val="mk-MK"/>
        </w:rPr>
        <w:t>’</w:t>
      </w:r>
      <w:r w:rsidRPr="00AE79EF">
        <w:rPr>
          <w:rFonts w:ascii="Times New Roman" w:hAnsi="Times New Roman"/>
          <w:lang w:val="mk-MK"/>
        </w:rPr>
        <w:t xml:space="preserve"> пократко од 500 ps.</w:t>
      </w:r>
    </w:p>
    <w:p w:rsidR="002402CE" w:rsidRPr="00AE79EF" w:rsidRDefault="002402CE" w:rsidP="006E1359">
      <w:pPr>
        <w:shd w:val="clear" w:color="auto" w:fill="FFFFFF"/>
        <w:spacing w:before="120" w:after="120" w:line="240" w:lineRule="auto"/>
        <w:ind w:left="1022"/>
        <w:jc w:val="both"/>
        <w:outlineLvl w:val="0"/>
        <w:rPr>
          <w:rFonts w:ascii="Times New Roman" w:hAnsi="Times New Roman"/>
          <w:i/>
          <w:iCs/>
          <w:spacing w:val="-5"/>
          <w:u w:val="single"/>
          <w:lang w:val="mk-MK"/>
        </w:rPr>
      </w:pPr>
      <w:r w:rsidRPr="00AE79EF">
        <w:rPr>
          <w:rFonts w:ascii="Times New Roman" w:hAnsi="Times New Roman"/>
          <w:i/>
          <w:iCs/>
          <w:spacing w:val="-5"/>
          <w:u w:val="single"/>
          <w:lang w:val="mk-MK"/>
        </w:rPr>
        <w:t xml:space="preserve">Технички </w:t>
      </w:r>
      <w:r w:rsidRPr="00AE79EF">
        <w:rPr>
          <w:rFonts w:ascii="Times New Roman" w:hAnsi="Times New Roman"/>
          <w:i/>
          <w:iCs/>
          <w:u w:val="single"/>
          <w:lang w:val="mk-MK"/>
        </w:rPr>
        <w:t>забелешки</w:t>
      </w:r>
      <w:r w:rsidRPr="00AE79EF">
        <w:rPr>
          <w:rFonts w:ascii="Times New Roman" w:hAnsi="Times New Roman"/>
          <w:i/>
          <w:iCs/>
          <w:spacing w:val="-5"/>
          <w:u w:val="single"/>
          <w:lang w:val="mk-MK"/>
        </w:rPr>
        <w:t>:</w:t>
      </w:r>
    </w:p>
    <w:p w:rsidR="002402CE" w:rsidRPr="00AE79EF" w:rsidRDefault="002402CE" w:rsidP="006E1359">
      <w:pPr>
        <w:shd w:val="clear" w:color="auto" w:fill="FFFFFF"/>
        <w:spacing w:before="120" w:after="120" w:line="240" w:lineRule="auto"/>
        <w:ind w:left="1440" w:hanging="418"/>
        <w:jc w:val="both"/>
        <w:outlineLvl w:val="0"/>
        <w:rPr>
          <w:rFonts w:ascii="Times New Roman" w:hAnsi="Times New Roman"/>
          <w:i/>
          <w:iCs/>
          <w:lang w:val="mk-MK"/>
        </w:rPr>
      </w:pPr>
      <w:r w:rsidRPr="00AE79EF">
        <w:rPr>
          <w:rFonts w:ascii="Times New Roman" w:hAnsi="Times New Roman"/>
          <w:i/>
          <w:iCs/>
          <w:spacing w:val="-1"/>
          <w:lang w:val="mk-MK"/>
        </w:rPr>
        <w:t>1.</w:t>
      </w:r>
      <w:r w:rsidRPr="00AE79EF">
        <w:rPr>
          <w:rFonts w:ascii="Times New Roman" w:hAnsi="Times New Roman"/>
          <w:i/>
          <w:iCs/>
          <w:spacing w:val="-1"/>
          <w:lang w:val="mk-MK"/>
        </w:rPr>
        <w:tab/>
      </w:r>
      <w:r w:rsidRPr="00AE79EF">
        <w:rPr>
          <w:rFonts w:ascii="Times New Roman" w:hAnsi="Times New Roman"/>
          <w:i/>
          <w:iCs/>
          <w:lang w:val="mk-MK"/>
        </w:rPr>
        <w:t xml:space="preserve">Во 3A230, </w:t>
      </w:r>
      <w:r w:rsidR="000F24A1" w:rsidRPr="00AE79EF">
        <w:rPr>
          <w:rFonts w:ascii="Times New Roman" w:hAnsi="Times New Roman"/>
          <w:i/>
          <w:iCs/>
          <w:lang w:val="mk-MK"/>
        </w:rPr>
        <w:t>‘</w:t>
      </w:r>
      <w:r w:rsidRPr="00AE79EF">
        <w:rPr>
          <w:rFonts w:ascii="Times New Roman" w:hAnsi="Times New Roman"/>
          <w:i/>
          <w:iCs/>
          <w:lang w:val="mk-MK"/>
        </w:rPr>
        <w:t>време на импулсен преод</w:t>
      </w:r>
      <w:r w:rsidR="000F24A1" w:rsidRPr="00AE79EF">
        <w:rPr>
          <w:rFonts w:ascii="Times New Roman" w:hAnsi="Times New Roman"/>
          <w:i/>
          <w:iCs/>
          <w:lang w:val="mk-MK"/>
        </w:rPr>
        <w:t>’</w:t>
      </w:r>
      <w:r w:rsidR="00A4500A" w:rsidRPr="00AE79EF">
        <w:rPr>
          <w:rFonts w:ascii="Times New Roman" w:hAnsi="Times New Roman"/>
          <w:i/>
          <w:iCs/>
          <w:lang w:val="mk-MK"/>
        </w:rPr>
        <w:t xml:space="preserve"> се дефинира како временскиот</w:t>
      </w:r>
      <w:r w:rsidRPr="00AE79EF">
        <w:rPr>
          <w:rFonts w:ascii="Times New Roman" w:hAnsi="Times New Roman"/>
          <w:i/>
          <w:iCs/>
          <w:lang w:val="mk-MK"/>
        </w:rPr>
        <w:t>интервал помеѓу 10% и 90% од амплитудата на напонот.</w:t>
      </w:r>
    </w:p>
    <w:p w:rsidR="002402CE" w:rsidRPr="00AE79EF" w:rsidRDefault="002402CE" w:rsidP="006E1359">
      <w:pPr>
        <w:shd w:val="clear" w:color="auto" w:fill="FFFFFF"/>
        <w:spacing w:before="120" w:after="120" w:line="240" w:lineRule="auto"/>
        <w:ind w:left="1440" w:hanging="418"/>
        <w:jc w:val="both"/>
        <w:outlineLvl w:val="0"/>
        <w:rPr>
          <w:rFonts w:ascii="Times New Roman" w:hAnsi="Times New Roman"/>
          <w:lang w:val="mk-MK"/>
        </w:rPr>
      </w:pPr>
      <w:r w:rsidRPr="00AE79EF">
        <w:rPr>
          <w:rFonts w:ascii="Times New Roman" w:hAnsi="Times New Roman"/>
          <w:i/>
          <w:iCs/>
          <w:lang w:val="mk-MK"/>
        </w:rPr>
        <w:t>2.</w:t>
      </w:r>
      <w:r w:rsidRPr="00AE79EF">
        <w:rPr>
          <w:rFonts w:ascii="Times New Roman" w:hAnsi="Times New Roman"/>
          <w:i/>
          <w:iCs/>
          <w:lang w:val="mk-MK"/>
        </w:rPr>
        <w:tab/>
        <w:t>„Импулсни глави“ се мрежи кои создаваат импулси проектирани за да прифатат напонска скалеста функција и да ја обликуваат во најразлични имулсни облици кои може да бидат правоаго</w:t>
      </w:r>
      <w:r w:rsidR="006E1359" w:rsidRPr="00AE79EF">
        <w:rPr>
          <w:rFonts w:ascii="Times New Roman" w:hAnsi="Times New Roman"/>
          <w:i/>
          <w:iCs/>
          <w:lang w:val="mk-MK"/>
        </w:rPr>
        <w:t xml:space="preserve">лни, </w:t>
      </w:r>
      <w:r w:rsidRPr="00AE79EF">
        <w:rPr>
          <w:rFonts w:ascii="Times New Roman" w:hAnsi="Times New Roman"/>
          <w:i/>
          <w:iCs/>
          <w:lang w:val="mk-MK"/>
        </w:rPr>
        <w:t>триаголни, скалести, импулсни, експоненцијални и моноциклични видови. „Импулсните глави“ може да бидат составен дел одгенераторот на импулси, може да бидат приклучен модул на уредот или надворешно поврзан уред.</w:t>
      </w:r>
    </w:p>
    <w:p w:rsidR="002402CE" w:rsidRPr="00AE79EF" w:rsidRDefault="002402CE" w:rsidP="002402C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lastRenderedPageBreak/>
        <w:t>3A231</w:t>
      </w:r>
      <w:r w:rsidRPr="00AE79EF">
        <w:rPr>
          <w:rFonts w:ascii="Times New Roman" w:hAnsi="Times New Roman"/>
          <w:lang w:val="mk-MK"/>
        </w:rPr>
        <w:tab/>
        <w:t>Системи на неутронски генератори, вклучително и цевки, кои ги имаат двете следни особини:</w:t>
      </w:r>
    </w:p>
    <w:p w:rsidR="002402CE" w:rsidRPr="00AE79EF" w:rsidRDefault="002402CE" w:rsidP="006E1359">
      <w:pPr>
        <w:shd w:val="clear" w:color="auto" w:fill="FFFFFF"/>
        <w:tabs>
          <w:tab w:val="left" w:pos="1440"/>
        </w:tabs>
        <w:spacing w:before="120" w:after="120" w:line="240" w:lineRule="auto"/>
        <w:ind w:left="1440" w:hanging="446"/>
        <w:jc w:val="both"/>
        <w:rPr>
          <w:rFonts w:ascii="Times New Roman" w:hAnsi="Times New Roman"/>
          <w:lang w:val="mk-MK"/>
        </w:rPr>
      </w:pPr>
      <w:r w:rsidRPr="00AE79EF">
        <w:rPr>
          <w:rFonts w:ascii="Times New Roman" w:hAnsi="Times New Roman"/>
          <w:spacing w:val="-4"/>
          <w:lang w:val="mk-MK"/>
        </w:rPr>
        <w:t>a.</w:t>
      </w:r>
      <w:r w:rsidRPr="00AE79EF">
        <w:rPr>
          <w:rFonts w:ascii="Times New Roman" w:hAnsi="Times New Roman"/>
          <w:lang w:val="mk-MK"/>
        </w:rPr>
        <w:tab/>
        <w:t xml:space="preserve">Проектирани се за работа без надворешен вакуумски систем; </w:t>
      </w:r>
      <w:r w:rsidRPr="00AE79EF">
        <w:rPr>
          <w:rFonts w:ascii="Times New Roman" w:hAnsi="Times New Roman"/>
          <w:u w:val="single"/>
          <w:lang w:val="mk-MK"/>
        </w:rPr>
        <w:t>и</w:t>
      </w:r>
    </w:p>
    <w:p w:rsidR="002402CE" w:rsidRPr="00AE79EF" w:rsidRDefault="002402CE" w:rsidP="006E1359">
      <w:pPr>
        <w:shd w:val="clear" w:color="auto" w:fill="FFFFFF"/>
        <w:tabs>
          <w:tab w:val="left" w:pos="1440"/>
        </w:tabs>
        <w:spacing w:before="120" w:after="120" w:line="240" w:lineRule="auto"/>
        <w:ind w:left="1440" w:hanging="446"/>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 xml:space="preserve">Користат кое било од следниве: </w:t>
      </w:r>
    </w:p>
    <w:p w:rsidR="002402CE" w:rsidRPr="00AE79EF" w:rsidRDefault="002402CE" w:rsidP="006E1359">
      <w:pPr>
        <w:shd w:val="clear" w:color="auto" w:fill="FFFFFF"/>
        <w:tabs>
          <w:tab w:val="left" w:pos="1710"/>
        </w:tabs>
        <w:spacing w:before="120" w:after="120" w:line="240" w:lineRule="auto"/>
        <w:ind w:left="1440" w:hanging="446"/>
        <w:jc w:val="both"/>
        <w:rPr>
          <w:rFonts w:ascii="Times New Roman" w:hAnsi="Times New Roman"/>
          <w:lang w:val="mk-MK"/>
        </w:rPr>
      </w:pPr>
      <w:r w:rsidRPr="00AE79EF">
        <w:rPr>
          <w:rFonts w:ascii="Times New Roman" w:hAnsi="Times New Roman"/>
          <w:lang w:val="mk-MK"/>
        </w:rPr>
        <w:tab/>
        <w:t xml:space="preserve">1. Електростатско забрзување за да предизвикаат нуклеарна реакција </w:t>
      </w:r>
      <w:r w:rsidRPr="00AE79EF">
        <w:rPr>
          <w:rFonts w:ascii="Times New Roman" w:hAnsi="Times New Roman"/>
          <w:lang w:val="mk-MK"/>
        </w:rPr>
        <w:tab/>
        <w:t xml:space="preserve">тритиум – девтериум; </w:t>
      </w:r>
      <w:r w:rsidRPr="00AE79EF">
        <w:rPr>
          <w:rFonts w:ascii="Times New Roman" w:hAnsi="Times New Roman"/>
          <w:u w:val="single"/>
          <w:lang w:val="mk-MK"/>
        </w:rPr>
        <w:t>или</w:t>
      </w:r>
    </w:p>
    <w:p w:rsidR="002402CE" w:rsidRPr="00AE79EF" w:rsidRDefault="002402CE" w:rsidP="006E1359">
      <w:pPr>
        <w:shd w:val="clear" w:color="auto" w:fill="FFFFFF"/>
        <w:tabs>
          <w:tab w:val="left" w:pos="1710"/>
        </w:tabs>
        <w:spacing w:before="120" w:after="120" w:line="240" w:lineRule="auto"/>
        <w:ind w:left="1440" w:hanging="446"/>
        <w:jc w:val="both"/>
        <w:rPr>
          <w:rFonts w:ascii="Times New Roman" w:hAnsi="Times New Roman"/>
          <w:lang w:val="mk-MK"/>
        </w:rPr>
      </w:pPr>
      <w:r w:rsidRPr="00AE79EF">
        <w:rPr>
          <w:rFonts w:ascii="Times New Roman" w:hAnsi="Times New Roman"/>
          <w:lang w:val="mk-MK"/>
        </w:rPr>
        <w:tab/>
        <w:t xml:space="preserve">2. Електростатско забрзување за да предизвикаат нуклеарна реакција     </w:t>
      </w:r>
      <w:r w:rsidRPr="00AE79EF">
        <w:rPr>
          <w:rFonts w:ascii="Times New Roman" w:hAnsi="Times New Roman"/>
          <w:lang w:val="mk-MK"/>
        </w:rPr>
        <w:tab/>
        <w:t>тритиум – девтериум и се способни да емитираат 3 × 10</w:t>
      </w:r>
      <w:r w:rsidRPr="00AE79EF">
        <w:rPr>
          <w:rFonts w:ascii="Times New Roman" w:hAnsi="Times New Roman"/>
          <w:vertAlign w:val="superscript"/>
          <w:lang w:val="mk-MK"/>
        </w:rPr>
        <w:t>9</w:t>
      </w:r>
      <w:r w:rsidRPr="00AE79EF">
        <w:rPr>
          <w:rFonts w:ascii="Times New Roman" w:hAnsi="Times New Roman"/>
          <w:lang w:val="mk-MK"/>
        </w:rPr>
        <w:t xml:space="preserve"> неутрони во </w:t>
      </w:r>
      <w:r w:rsidRPr="00AE79EF">
        <w:rPr>
          <w:rFonts w:ascii="Times New Roman" w:hAnsi="Times New Roman"/>
          <w:lang w:val="mk-MK"/>
        </w:rPr>
        <w:tab/>
        <w:t xml:space="preserve">секунда или повеќе. </w:t>
      </w:r>
    </w:p>
    <w:p w:rsidR="002402CE" w:rsidRPr="00AE79EF" w:rsidRDefault="002402CE" w:rsidP="002402CE">
      <w:pPr>
        <w:shd w:val="clear" w:color="auto" w:fill="FFFFFF"/>
        <w:tabs>
          <w:tab w:val="left" w:pos="1440"/>
        </w:tabs>
        <w:spacing w:before="240"/>
        <w:ind w:left="990" w:hanging="990"/>
        <w:jc w:val="both"/>
        <w:rPr>
          <w:rFonts w:ascii="Times New Roman" w:hAnsi="Times New Roman"/>
          <w:lang w:val="mk-MK"/>
        </w:rPr>
      </w:pPr>
      <w:r w:rsidRPr="00AE79EF">
        <w:rPr>
          <w:rFonts w:ascii="Times New Roman" w:hAnsi="Times New Roman"/>
          <w:b/>
          <w:lang w:val="mk-MK"/>
        </w:rPr>
        <w:t>3A232</w:t>
      </w:r>
      <w:r w:rsidRPr="00AE79EF">
        <w:rPr>
          <w:rFonts w:ascii="Times New Roman" w:hAnsi="Times New Roman"/>
          <w:lang w:val="mk-MK"/>
        </w:rPr>
        <w:tab/>
        <w:t>Системи за иницирање на повеќе точки, различни од оние наведени во 1A007, како што следува:</w:t>
      </w:r>
    </w:p>
    <w:p w:rsidR="002402CE" w:rsidRPr="00AE79EF" w:rsidRDefault="002402CE" w:rsidP="006E1359">
      <w:pPr>
        <w:shd w:val="clear" w:color="auto" w:fill="FFFFFF"/>
        <w:spacing w:before="120" w:after="120" w:line="240" w:lineRule="auto"/>
        <w:ind w:left="1710" w:hanging="720"/>
        <w:jc w:val="both"/>
        <w:rPr>
          <w:rFonts w:ascii="Times New Roman" w:hAnsi="Times New Roman"/>
          <w:i/>
          <w:lang w:val="mk-MK"/>
        </w:rPr>
      </w:pPr>
      <w:r w:rsidRPr="00AE79EF">
        <w:rPr>
          <w:rFonts w:ascii="Times New Roman" w:hAnsi="Times New Roman"/>
          <w:bCs/>
          <w:i/>
          <w:u w:val="single"/>
          <w:lang w:val="mk-MK"/>
        </w:rPr>
        <w:t>Напомена</w:t>
      </w:r>
      <w:r w:rsidRPr="00AE79EF">
        <w:rPr>
          <w:rFonts w:ascii="Times New Roman" w:hAnsi="Times New Roman"/>
          <w:bCs/>
          <w:i/>
          <w:lang w:val="mk-MK"/>
        </w:rPr>
        <w:t>:</w:t>
      </w:r>
      <w:r w:rsidRPr="00AE79EF">
        <w:rPr>
          <w:rFonts w:ascii="Times New Roman" w:hAnsi="Times New Roman"/>
          <w:bCs/>
          <w:i/>
          <w:lang w:val="mk-MK"/>
        </w:rPr>
        <w:tab/>
        <w:t>ВИДЕТЕ ИСТО ТАКА И КОНТРОЛА НА ВОЕНИ СТОКИ.</w:t>
      </w:r>
    </w:p>
    <w:p w:rsidR="002402CE" w:rsidRPr="00AE79EF" w:rsidRDefault="002402CE" w:rsidP="006E1359">
      <w:pPr>
        <w:shd w:val="clear" w:color="auto" w:fill="FFFFFF"/>
        <w:spacing w:before="120" w:after="120" w:line="240" w:lineRule="auto"/>
        <w:ind w:left="1710" w:hanging="720"/>
        <w:jc w:val="both"/>
        <w:rPr>
          <w:rFonts w:ascii="Times New Roman" w:hAnsi="Times New Roman"/>
          <w:i/>
          <w:iCs/>
          <w:lang w:val="mk-MK"/>
        </w:rPr>
      </w:pPr>
      <w:r w:rsidRPr="00AE79EF">
        <w:rPr>
          <w:rFonts w:ascii="Times New Roman" w:hAnsi="Times New Roman"/>
          <w:i/>
          <w:iCs/>
          <w:u w:val="single"/>
          <w:lang w:val="mk-MK"/>
        </w:rPr>
        <w:t>Напомена:</w:t>
      </w:r>
      <w:r w:rsidRPr="00AE79EF">
        <w:rPr>
          <w:rFonts w:ascii="Times New Roman" w:hAnsi="Times New Roman"/>
          <w:i/>
          <w:iCs/>
          <w:lang w:val="mk-MK"/>
        </w:rPr>
        <w:t xml:space="preserve"> Видете 1A007.b. за детонатори.</w:t>
      </w:r>
    </w:p>
    <w:p w:rsidR="002402CE" w:rsidRPr="00AE79EF" w:rsidRDefault="002402CE" w:rsidP="006E1359">
      <w:pPr>
        <w:shd w:val="clear" w:color="auto" w:fill="FFFFFF"/>
        <w:tabs>
          <w:tab w:val="left" w:pos="1440"/>
        </w:tabs>
        <w:spacing w:before="120" w:after="120" w:line="240" w:lineRule="auto"/>
        <w:ind w:left="1440" w:hanging="450"/>
        <w:jc w:val="both"/>
        <w:rPr>
          <w:rFonts w:ascii="Times New Roman" w:hAnsi="Times New Roman"/>
          <w:lang w:val="mk-MK"/>
        </w:rPr>
      </w:pPr>
      <w:r w:rsidRPr="00AE79EF">
        <w:rPr>
          <w:rFonts w:ascii="Times New Roman" w:hAnsi="Times New Roman"/>
          <w:spacing w:val="-4"/>
          <w:lang w:val="mk-MK"/>
        </w:rPr>
        <w:t>a.</w:t>
      </w:r>
      <w:r w:rsidRPr="00AE79EF">
        <w:rPr>
          <w:rFonts w:ascii="Times New Roman" w:hAnsi="Times New Roman"/>
          <w:lang w:val="mk-MK"/>
        </w:rPr>
        <w:tab/>
        <w:t>Не се користи;</w:t>
      </w:r>
    </w:p>
    <w:p w:rsidR="002402CE" w:rsidRPr="00AE79EF" w:rsidRDefault="002402CE" w:rsidP="006E1359">
      <w:pPr>
        <w:shd w:val="clear" w:color="auto" w:fill="FFFFFF"/>
        <w:tabs>
          <w:tab w:val="left" w:pos="1440"/>
        </w:tabs>
        <w:spacing w:before="120" w:after="120" w:line="240" w:lineRule="auto"/>
        <w:ind w:left="1440" w:hanging="45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Механизмите со помош на единечни или повеќе детонатори проектирани речиси истовремено да иницираат експлозивна површина поголема од 5 000 mm</w:t>
      </w:r>
      <w:r w:rsidRPr="00AE79EF">
        <w:rPr>
          <w:rFonts w:ascii="Times New Roman" w:hAnsi="Times New Roman"/>
          <w:vertAlign w:val="superscript"/>
          <w:lang w:val="mk-MK"/>
        </w:rPr>
        <w:t>2</w:t>
      </w:r>
      <w:r w:rsidRPr="00AE79EF">
        <w:rPr>
          <w:rFonts w:ascii="Times New Roman" w:hAnsi="Times New Roman"/>
          <w:lang w:val="mk-MK"/>
        </w:rPr>
        <w:t xml:space="preserve"> со еден сигнал на палење со време на ширење на иницирањето по површината пократко од 2,5 µs.</w:t>
      </w:r>
    </w:p>
    <w:p w:rsidR="002402CE" w:rsidRPr="00AE79EF" w:rsidRDefault="002402CE" w:rsidP="006E1359">
      <w:pPr>
        <w:shd w:val="clear" w:color="auto" w:fill="FFFFFF"/>
        <w:spacing w:before="120" w:after="120" w:line="240" w:lineRule="auto"/>
        <w:ind w:left="2160" w:hanging="1170"/>
        <w:jc w:val="both"/>
        <w:rPr>
          <w:rFonts w:ascii="Times New Roman" w:hAnsi="Times New Roman"/>
          <w:lang w:val="mk-MK"/>
        </w:rPr>
      </w:pPr>
      <w:r w:rsidRPr="00AE79EF">
        <w:rPr>
          <w:rFonts w:ascii="Times New Roman" w:hAnsi="Times New Roman"/>
          <w:i/>
          <w:iCs/>
          <w:u w:val="single"/>
          <w:lang w:val="mk-MK"/>
        </w:rPr>
        <w:t>Забелешка:</w:t>
      </w:r>
      <w:r w:rsidRPr="00AE79EF">
        <w:rPr>
          <w:rFonts w:ascii="Times New Roman" w:hAnsi="Times New Roman"/>
          <w:i/>
          <w:iCs/>
          <w:lang w:val="mk-MK"/>
        </w:rPr>
        <w:tab/>
        <w:t xml:space="preserve">3A232 не контролира детонатори што користат исклучиво само примарни експлозиви, како што е олово азидот. </w:t>
      </w:r>
    </w:p>
    <w:p w:rsidR="002402CE" w:rsidRPr="00AE79EF" w:rsidRDefault="002402CE" w:rsidP="002402C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3A233</w:t>
      </w:r>
      <w:r w:rsidRPr="00AE79EF">
        <w:rPr>
          <w:rFonts w:ascii="Times New Roman" w:hAnsi="Times New Roman"/>
          <w:lang w:val="mk-MK"/>
        </w:rPr>
        <w:tab/>
        <w:t>Масните спектрометри кои не се наведени во 0B002.g., способни да измерат јони од 230 единици атомска маса или поголеми и имаат резолуција поголема од 2/230, како што следува, и нивни јонски извори:</w:t>
      </w:r>
    </w:p>
    <w:p w:rsidR="002402CE" w:rsidRPr="00AE79EF" w:rsidRDefault="002402CE" w:rsidP="006E1359">
      <w:pPr>
        <w:shd w:val="clear" w:color="auto" w:fill="FFFFFF"/>
        <w:tabs>
          <w:tab w:val="left" w:pos="1440"/>
        </w:tabs>
        <w:spacing w:before="120" w:after="120" w:line="240" w:lineRule="auto"/>
        <w:ind w:left="1440" w:hanging="446"/>
        <w:jc w:val="both"/>
        <w:rPr>
          <w:rFonts w:ascii="Times New Roman" w:hAnsi="Times New Roman"/>
          <w:lang w:val="mk-MK"/>
        </w:rPr>
      </w:pPr>
      <w:r w:rsidRPr="00AE79EF">
        <w:rPr>
          <w:rFonts w:ascii="Times New Roman" w:hAnsi="Times New Roman"/>
          <w:spacing w:val="-4"/>
          <w:lang w:val="mk-MK"/>
        </w:rPr>
        <w:t>a.</w:t>
      </w:r>
      <w:r w:rsidRPr="00AE79EF">
        <w:rPr>
          <w:rFonts w:ascii="Times New Roman" w:hAnsi="Times New Roman"/>
          <w:lang w:val="mk-MK"/>
        </w:rPr>
        <w:tab/>
        <w:t>Масни спектрометри со индуктивна споена плазма (ICP/MS);</w:t>
      </w:r>
    </w:p>
    <w:p w:rsidR="002402CE" w:rsidRPr="00AE79EF" w:rsidRDefault="002402CE" w:rsidP="006E1359">
      <w:pPr>
        <w:shd w:val="clear" w:color="auto" w:fill="FFFFFF"/>
        <w:tabs>
          <w:tab w:val="left" w:pos="1440"/>
        </w:tabs>
        <w:spacing w:before="120" w:after="120" w:line="240" w:lineRule="auto"/>
        <w:ind w:left="1440" w:hanging="446"/>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Масни спектрометри со луминисцентно празнење (GDMS);</w:t>
      </w:r>
    </w:p>
    <w:p w:rsidR="002402CE" w:rsidRPr="00AE79EF" w:rsidRDefault="002402CE" w:rsidP="006E1359">
      <w:pPr>
        <w:shd w:val="clear" w:color="auto" w:fill="FFFFFF"/>
        <w:tabs>
          <w:tab w:val="left" w:pos="1440"/>
        </w:tabs>
        <w:spacing w:before="120" w:after="120" w:line="240" w:lineRule="auto"/>
        <w:ind w:left="1440" w:hanging="450"/>
        <w:jc w:val="both"/>
        <w:rPr>
          <w:rFonts w:ascii="Times New Roman" w:hAnsi="Times New Roman"/>
          <w:lang w:val="mk-MK"/>
        </w:rPr>
      </w:pPr>
      <w:r w:rsidRPr="00AE79EF">
        <w:rPr>
          <w:rFonts w:ascii="Times New Roman" w:hAnsi="Times New Roman"/>
          <w:spacing w:val="-4"/>
          <w:lang w:val="mk-MK"/>
        </w:rPr>
        <w:t>c.</w:t>
      </w:r>
      <w:r w:rsidRPr="00AE79EF">
        <w:rPr>
          <w:rFonts w:ascii="Times New Roman" w:hAnsi="Times New Roman"/>
          <w:lang w:val="mk-MK"/>
        </w:rPr>
        <w:tab/>
        <w:t>Масни спектрометри со термојонизација (TIMS);</w:t>
      </w:r>
    </w:p>
    <w:p w:rsidR="002402CE" w:rsidRPr="00AE79EF" w:rsidRDefault="002402CE" w:rsidP="006E1359">
      <w:pPr>
        <w:shd w:val="clear" w:color="auto" w:fill="FFFFFF"/>
        <w:tabs>
          <w:tab w:val="left" w:pos="1440"/>
        </w:tabs>
        <w:spacing w:before="120" w:after="120" w:line="240" w:lineRule="auto"/>
        <w:ind w:left="1440" w:hanging="450"/>
        <w:jc w:val="both"/>
        <w:rPr>
          <w:rFonts w:ascii="Times New Roman" w:hAnsi="Times New Roman"/>
          <w:lang w:val="mk-MK"/>
        </w:rPr>
      </w:pPr>
      <w:r w:rsidRPr="00AE79EF">
        <w:rPr>
          <w:rFonts w:ascii="Times New Roman" w:hAnsi="Times New Roman"/>
          <w:spacing w:val="-1"/>
          <w:lang w:val="mk-MK"/>
        </w:rPr>
        <w:t>d.</w:t>
      </w:r>
      <w:r w:rsidRPr="00AE79EF">
        <w:rPr>
          <w:rFonts w:ascii="Times New Roman" w:hAnsi="Times New Roman"/>
          <w:lang w:val="mk-MK"/>
        </w:rPr>
        <w:tab/>
        <w:t>Масни спектрометри со бомбардирање со електрони кои ги имаат двете особини:</w:t>
      </w:r>
    </w:p>
    <w:p w:rsidR="002402CE" w:rsidRPr="00AE79EF" w:rsidRDefault="002402CE" w:rsidP="006E1359">
      <w:pPr>
        <w:shd w:val="clear" w:color="auto" w:fill="FFFFFF"/>
        <w:tabs>
          <w:tab w:val="left" w:pos="1440"/>
        </w:tabs>
        <w:spacing w:before="120" w:after="120" w:line="240" w:lineRule="auto"/>
        <w:ind w:left="1440" w:hanging="450"/>
        <w:jc w:val="both"/>
        <w:rPr>
          <w:rFonts w:ascii="Times New Roman" w:hAnsi="Times New Roman"/>
          <w:lang w:val="mk-MK"/>
        </w:rPr>
      </w:pPr>
      <w:r w:rsidRPr="00AE79EF">
        <w:rPr>
          <w:rFonts w:ascii="Times New Roman" w:hAnsi="Times New Roman"/>
          <w:lang w:val="mk-MK"/>
        </w:rPr>
        <w:tab/>
        <w:t xml:space="preserve">1. Систем за проток на молекуларен млаз кој вбризгува паралелен млаз од молекулите што се анализираат во одреден простор во изворот на јони каде што молекулите се јонизираат со помош на млаз од електрони; </w:t>
      </w:r>
      <w:r w:rsidRPr="00AE79EF">
        <w:rPr>
          <w:rFonts w:ascii="Times New Roman" w:hAnsi="Times New Roman"/>
          <w:u w:val="single"/>
          <w:lang w:val="mk-MK"/>
        </w:rPr>
        <w:t>и</w:t>
      </w:r>
    </w:p>
    <w:p w:rsidR="002402CE" w:rsidRPr="00AE79EF" w:rsidRDefault="002402CE" w:rsidP="006E1359">
      <w:pPr>
        <w:shd w:val="clear" w:color="auto" w:fill="FFFFFF"/>
        <w:tabs>
          <w:tab w:val="left" w:pos="1440"/>
        </w:tabs>
        <w:spacing w:before="120" w:after="120" w:line="240" w:lineRule="auto"/>
        <w:ind w:left="1440" w:hanging="450"/>
        <w:jc w:val="both"/>
        <w:rPr>
          <w:rFonts w:ascii="Times New Roman" w:hAnsi="Times New Roman"/>
          <w:lang w:val="mk-MK"/>
        </w:rPr>
      </w:pPr>
      <w:r w:rsidRPr="00AE79EF">
        <w:rPr>
          <w:rFonts w:ascii="Times New Roman" w:hAnsi="Times New Roman"/>
          <w:lang w:val="mk-MK"/>
        </w:rPr>
        <w:tab/>
        <w:t xml:space="preserve">2. Една или повеќе „ладни стапици-трапови“ кои може да се изладат до температура од 193 K (– 80 °C); </w:t>
      </w:r>
    </w:p>
    <w:p w:rsidR="002402CE" w:rsidRPr="00AE79EF" w:rsidRDefault="002402CE" w:rsidP="006E1359">
      <w:pPr>
        <w:shd w:val="clear" w:color="auto" w:fill="FFFFFF"/>
        <w:tabs>
          <w:tab w:val="left" w:pos="1440"/>
        </w:tabs>
        <w:spacing w:before="120" w:after="120" w:line="240" w:lineRule="auto"/>
        <w:ind w:left="1440" w:hanging="450"/>
        <w:jc w:val="both"/>
        <w:rPr>
          <w:rFonts w:ascii="Times New Roman" w:hAnsi="Times New Roman"/>
          <w:lang w:val="mk-MK"/>
        </w:rPr>
      </w:pPr>
      <w:r w:rsidRPr="00AE79EF">
        <w:rPr>
          <w:rFonts w:ascii="Times New Roman" w:hAnsi="Times New Roman"/>
          <w:spacing w:val="-4"/>
          <w:lang w:val="mk-MK"/>
        </w:rPr>
        <w:t>e.</w:t>
      </w:r>
      <w:r w:rsidRPr="00AE79EF">
        <w:rPr>
          <w:rFonts w:ascii="Times New Roman" w:hAnsi="Times New Roman"/>
          <w:lang w:val="mk-MK"/>
        </w:rPr>
        <w:tab/>
        <w:t>Не се користи;</w:t>
      </w:r>
    </w:p>
    <w:p w:rsidR="002402CE" w:rsidRPr="00AE79EF" w:rsidRDefault="002402CE" w:rsidP="006E1359">
      <w:pPr>
        <w:shd w:val="clear" w:color="auto" w:fill="FFFFFF"/>
        <w:tabs>
          <w:tab w:val="left" w:pos="1440"/>
        </w:tabs>
        <w:spacing w:before="120" w:after="120" w:line="240" w:lineRule="auto"/>
        <w:ind w:left="1440" w:hanging="450"/>
        <w:jc w:val="both"/>
        <w:rPr>
          <w:rFonts w:ascii="Times New Roman" w:hAnsi="Times New Roman"/>
          <w:lang w:val="mk-MK"/>
        </w:rPr>
      </w:pPr>
      <w:r w:rsidRPr="00AE79EF">
        <w:rPr>
          <w:rFonts w:ascii="Times New Roman" w:hAnsi="Times New Roman"/>
          <w:spacing w:val="-4"/>
          <w:lang w:val="mk-MK"/>
        </w:rPr>
        <w:t>f.</w:t>
      </w:r>
      <w:r w:rsidRPr="00AE79EF">
        <w:rPr>
          <w:rFonts w:ascii="Times New Roman" w:hAnsi="Times New Roman"/>
          <w:lang w:val="mk-MK"/>
        </w:rPr>
        <w:tab/>
        <w:t>Масни спектрометри опремени со извор на микрофлуоризација на јони, проектирани за актиниди или актинид флуориди.</w:t>
      </w:r>
    </w:p>
    <w:p w:rsidR="002402CE" w:rsidRPr="00AE79EF" w:rsidRDefault="002402CE" w:rsidP="006E1359">
      <w:pPr>
        <w:shd w:val="clear" w:color="auto" w:fill="FFFFFF"/>
        <w:tabs>
          <w:tab w:val="left" w:pos="1440"/>
        </w:tabs>
        <w:spacing w:before="120" w:after="120" w:line="240" w:lineRule="auto"/>
        <w:ind w:left="1440" w:hanging="450"/>
        <w:jc w:val="both"/>
        <w:rPr>
          <w:rFonts w:ascii="Times New Roman" w:hAnsi="Times New Roman"/>
          <w:i/>
          <w:u w:val="single"/>
          <w:lang w:val="mk-MK"/>
        </w:rPr>
      </w:pPr>
      <w:r w:rsidRPr="00AE79EF">
        <w:rPr>
          <w:rFonts w:ascii="Times New Roman" w:hAnsi="Times New Roman"/>
          <w:i/>
          <w:u w:val="single"/>
          <w:lang w:val="mk-MK"/>
        </w:rPr>
        <w:t>Технички забелешки:</w:t>
      </w:r>
    </w:p>
    <w:p w:rsidR="002402CE" w:rsidRPr="00AE79EF" w:rsidRDefault="002402CE" w:rsidP="006E1359">
      <w:pPr>
        <w:shd w:val="clear" w:color="auto" w:fill="FFFFFF"/>
        <w:tabs>
          <w:tab w:val="left" w:pos="1440"/>
        </w:tabs>
        <w:spacing w:before="120" w:after="120" w:line="240" w:lineRule="auto"/>
        <w:ind w:left="1440" w:hanging="450"/>
        <w:jc w:val="both"/>
        <w:rPr>
          <w:rFonts w:ascii="Times New Roman" w:hAnsi="Times New Roman"/>
          <w:i/>
          <w:iCs/>
          <w:lang w:val="mk-MK"/>
        </w:rPr>
      </w:pPr>
      <w:r w:rsidRPr="00AE79EF">
        <w:rPr>
          <w:rFonts w:ascii="Times New Roman" w:hAnsi="Times New Roman"/>
          <w:i/>
          <w:lang w:val="mk-MK"/>
        </w:rPr>
        <w:t xml:space="preserve">1. </w:t>
      </w:r>
      <w:r w:rsidRPr="00AE79EF">
        <w:rPr>
          <w:rFonts w:ascii="Times New Roman" w:hAnsi="Times New Roman"/>
          <w:i/>
          <w:lang w:val="mk-MK"/>
        </w:rPr>
        <w:tab/>
        <w:t xml:space="preserve">Масните спектрометри со бомбардирање со електрони од </w:t>
      </w:r>
      <w:r w:rsidRPr="00AE79EF">
        <w:rPr>
          <w:rFonts w:ascii="Times New Roman" w:hAnsi="Times New Roman"/>
          <w:i/>
          <w:iCs/>
          <w:lang w:val="mk-MK"/>
        </w:rPr>
        <w:t>3A233.d. уште се нарекуваат и масни спектрометри со ударни електрони или масни спектрометри со јонизација со електрони.</w:t>
      </w:r>
    </w:p>
    <w:p w:rsidR="002402CE" w:rsidRPr="00AE79EF" w:rsidRDefault="002402CE" w:rsidP="006E1359">
      <w:pPr>
        <w:shd w:val="clear" w:color="auto" w:fill="FFFFFF"/>
        <w:tabs>
          <w:tab w:val="left" w:pos="1440"/>
        </w:tabs>
        <w:spacing w:before="120" w:after="120" w:line="240" w:lineRule="auto"/>
        <w:ind w:left="1440" w:hanging="450"/>
        <w:jc w:val="both"/>
        <w:rPr>
          <w:rFonts w:ascii="Times New Roman" w:hAnsi="Times New Roman"/>
          <w:i/>
          <w:lang w:val="mk-MK"/>
        </w:rPr>
      </w:pPr>
      <w:r w:rsidRPr="00AE79EF">
        <w:rPr>
          <w:rFonts w:ascii="Times New Roman" w:hAnsi="Times New Roman"/>
          <w:i/>
          <w:iCs/>
          <w:lang w:val="mk-MK"/>
        </w:rPr>
        <w:lastRenderedPageBreak/>
        <w:t xml:space="preserve">2. </w:t>
      </w:r>
      <w:r w:rsidRPr="00AE79EF">
        <w:rPr>
          <w:rFonts w:ascii="Times New Roman" w:hAnsi="Times New Roman"/>
          <w:i/>
          <w:iCs/>
          <w:lang w:val="mk-MK"/>
        </w:rPr>
        <w:tab/>
        <w:t xml:space="preserve">„Ладната стапица“ во 3A233.d.2. е уред за заробување на молекули на гас преку нивно кондензирање или замрзнување на ладни површини. Во смисла на 3A233.d.2., гасна хелиумска криогенска вакуумска пумпа не се смета за „ладна стапица“. </w:t>
      </w:r>
    </w:p>
    <w:p w:rsidR="002402CE" w:rsidRPr="00AE79EF" w:rsidRDefault="002402CE" w:rsidP="00A4500A">
      <w:pPr>
        <w:shd w:val="clear" w:color="auto" w:fill="FFFFFF"/>
        <w:spacing w:before="240"/>
        <w:ind w:left="990" w:hanging="990"/>
        <w:jc w:val="both"/>
        <w:rPr>
          <w:rFonts w:ascii="Times New Roman" w:hAnsi="Times New Roman"/>
          <w:lang w:val="mk-MK"/>
        </w:rPr>
      </w:pPr>
      <w:r w:rsidRPr="00AE79EF">
        <w:rPr>
          <w:rFonts w:ascii="Times New Roman" w:hAnsi="Times New Roman"/>
          <w:b/>
          <w:lang w:val="mk-MK"/>
        </w:rPr>
        <w:t>3А234</w:t>
      </w:r>
      <w:r w:rsidR="00A4500A" w:rsidRPr="00AE79EF">
        <w:rPr>
          <w:rFonts w:ascii="Times New Roman" w:hAnsi="Times New Roman"/>
          <w:b/>
        </w:rPr>
        <w:tab/>
      </w:r>
      <w:r w:rsidRPr="00AE79EF">
        <w:rPr>
          <w:rFonts w:ascii="Times New Roman" w:hAnsi="Times New Roman"/>
          <w:lang w:val="mk-MK"/>
        </w:rPr>
        <w:t>Тракасти линии кои обезбедуваат п</w:t>
      </w:r>
      <w:r w:rsidR="00A4500A" w:rsidRPr="00AE79EF">
        <w:rPr>
          <w:rFonts w:ascii="Times New Roman" w:hAnsi="Times New Roman"/>
          <w:lang w:val="mk-MK"/>
        </w:rPr>
        <w:t xml:space="preserve">атека со ниска индуктивност до </w:t>
      </w:r>
      <w:r w:rsidRPr="00AE79EF">
        <w:rPr>
          <w:rFonts w:ascii="Times New Roman" w:hAnsi="Times New Roman"/>
          <w:lang w:val="mk-MK"/>
        </w:rPr>
        <w:t>детонатори со следниве особини:</w:t>
      </w:r>
    </w:p>
    <w:p w:rsidR="002402CE" w:rsidRPr="00AE79EF" w:rsidRDefault="002402CE" w:rsidP="006E1359">
      <w:pPr>
        <w:shd w:val="clear" w:color="auto" w:fill="FFFFFF"/>
        <w:tabs>
          <w:tab w:val="left" w:pos="0"/>
        </w:tabs>
        <w:spacing w:before="120" w:after="120" w:line="240" w:lineRule="auto"/>
        <w:ind w:firstLine="994"/>
        <w:jc w:val="both"/>
        <w:rPr>
          <w:rFonts w:ascii="Times New Roman" w:hAnsi="Times New Roman"/>
          <w:u w:val="single"/>
          <w:lang w:val="mk-MK"/>
        </w:rPr>
      </w:pPr>
      <w:r w:rsidRPr="00AE79EF">
        <w:rPr>
          <w:rFonts w:ascii="Times New Roman" w:hAnsi="Times New Roman"/>
          <w:lang w:val="mk-MK"/>
        </w:rPr>
        <w:t xml:space="preserve">a. </w:t>
      </w:r>
      <w:r w:rsidR="00A4500A" w:rsidRPr="00AE79EF">
        <w:rPr>
          <w:rFonts w:ascii="Times New Roman" w:hAnsi="Times New Roman"/>
        </w:rPr>
        <w:tab/>
      </w:r>
      <w:r w:rsidRPr="00AE79EF">
        <w:rPr>
          <w:rFonts w:ascii="Times New Roman" w:hAnsi="Times New Roman"/>
          <w:lang w:val="mk-MK"/>
        </w:rPr>
        <w:t xml:space="preserve">Работен напон поголем од 2 kV; </w:t>
      </w:r>
      <w:r w:rsidRPr="00AE79EF">
        <w:rPr>
          <w:rFonts w:ascii="Times New Roman" w:hAnsi="Times New Roman"/>
          <w:u w:val="single"/>
          <w:lang w:val="mk-MK"/>
        </w:rPr>
        <w:t>и</w:t>
      </w:r>
    </w:p>
    <w:p w:rsidR="0020401D" w:rsidRPr="00AE79EF" w:rsidRDefault="002402CE" w:rsidP="006E1359">
      <w:pPr>
        <w:shd w:val="clear" w:color="auto" w:fill="FFFFFF"/>
        <w:tabs>
          <w:tab w:val="left" w:pos="0"/>
        </w:tabs>
        <w:spacing w:before="120" w:after="120" w:line="240" w:lineRule="auto"/>
        <w:ind w:firstLine="994"/>
        <w:jc w:val="both"/>
        <w:rPr>
          <w:rFonts w:ascii="Times New Roman" w:hAnsi="Times New Roman"/>
          <w:b/>
          <w:bCs/>
          <w:lang w:val="mk-MK"/>
        </w:rPr>
      </w:pPr>
      <w:r w:rsidRPr="00AE79EF">
        <w:rPr>
          <w:rFonts w:ascii="Times New Roman" w:hAnsi="Times New Roman"/>
          <w:lang w:val="mk-MK"/>
        </w:rPr>
        <w:t>b.</w:t>
      </w:r>
      <w:r w:rsidR="00A4500A" w:rsidRPr="00AE79EF">
        <w:rPr>
          <w:rFonts w:ascii="Times New Roman" w:hAnsi="Times New Roman"/>
        </w:rPr>
        <w:tab/>
      </w:r>
      <w:r w:rsidRPr="00AE79EF">
        <w:rPr>
          <w:rFonts w:ascii="Times New Roman" w:hAnsi="Times New Roman"/>
          <w:lang w:val="mk-MK"/>
        </w:rPr>
        <w:t xml:space="preserve"> Индуктивност помала од 20 nH.</w:t>
      </w:r>
      <w:r w:rsidRPr="00AE79EF">
        <w:rPr>
          <w:rFonts w:ascii="Times New Roman" w:hAnsi="Times New Roman"/>
          <w:b/>
          <w:lang w:val="mk-MK"/>
        </w:rPr>
        <w:tab/>
      </w:r>
    </w:p>
    <w:p w:rsidR="0020401D" w:rsidRPr="00AE79EF" w:rsidRDefault="002402CE" w:rsidP="0020401D">
      <w:pPr>
        <w:shd w:val="clear" w:color="auto" w:fill="FFFFFF"/>
        <w:tabs>
          <w:tab w:val="left" w:pos="0"/>
        </w:tabs>
        <w:spacing w:before="240"/>
        <w:jc w:val="both"/>
        <w:rPr>
          <w:rFonts w:ascii="Times New Roman" w:hAnsi="Times New Roman"/>
          <w:b/>
          <w:bCs/>
          <w:lang w:val="en-GB"/>
        </w:rPr>
      </w:pPr>
      <w:r w:rsidRPr="00AE79EF">
        <w:rPr>
          <w:rFonts w:ascii="Times New Roman" w:hAnsi="Times New Roman"/>
          <w:b/>
          <w:bCs/>
          <w:lang w:val="mk-MK"/>
        </w:rPr>
        <w:t>3B</w:t>
      </w:r>
      <w:r w:rsidRPr="00AE79EF">
        <w:rPr>
          <w:rFonts w:ascii="Times New Roman" w:hAnsi="Times New Roman"/>
          <w:b/>
          <w:bCs/>
          <w:lang w:val="mk-MK"/>
        </w:rPr>
        <w:tab/>
        <w:t>Опрема за испитување, проверка и производство</w:t>
      </w:r>
    </w:p>
    <w:p w:rsidR="002402CE" w:rsidRPr="007135B5" w:rsidRDefault="002402CE" w:rsidP="002402CE">
      <w:pPr>
        <w:shd w:val="clear" w:color="auto" w:fill="FFFFFF"/>
        <w:tabs>
          <w:tab w:val="left" w:pos="1018"/>
        </w:tabs>
        <w:spacing w:before="240"/>
        <w:ind w:left="990" w:hanging="990"/>
        <w:jc w:val="both"/>
        <w:rPr>
          <w:rFonts w:ascii="Times New Roman" w:hAnsi="Times New Roman"/>
          <w:lang w:val="mk-MK"/>
        </w:rPr>
      </w:pPr>
      <w:r w:rsidRPr="007135B5">
        <w:rPr>
          <w:rFonts w:ascii="Times New Roman" w:hAnsi="Times New Roman"/>
          <w:b/>
          <w:lang w:val="mk-MK"/>
        </w:rPr>
        <w:t>3B001</w:t>
      </w:r>
      <w:r w:rsidRPr="007135B5">
        <w:rPr>
          <w:rFonts w:ascii="Times New Roman" w:hAnsi="Times New Roman"/>
          <w:lang w:val="mk-MK"/>
        </w:rPr>
        <w:tab/>
        <w:t>Опрема за производство на полуспроводнички уреди или материјали, како што следува, и посебно проектирани составни делови и додатоци за нив:</w:t>
      </w:r>
    </w:p>
    <w:p w:rsidR="0039043D" w:rsidRPr="007135B5" w:rsidRDefault="0039043D" w:rsidP="006E1359">
      <w:pPr>
        <w:shd w:val="clear" w:color="auto" w:fill="FFFFFF"/>
        <w:tabs>
          <w:tab w:val="left" w:pos="1018"/>
        </w:tabs>
        <w:spacing w:before="120" w:after="120" w:line="240" w:lineRule="auto"/>
        <w:ind w:left="990" w:firstLine="3"/>
        <w:jc w:val="both"/>
        <w:rPr>
          <w:rFonts w:ascii="Times New Roman" w:hAnsi="Times New Roman"/>
          <w:lang w:val="mk-MK"/>
        </w:rPr>
      </w:pPr>
      <w:r w:rsidRPr="007135B5">
        <w:rPr>
          <w:rFonts w:ascii="Times New Roman" w:hAnsi="Times New Roman"/>
          <w:i/>
          <w:iCs/>
        </w:rPr>
        <w:t>Напомена: ВИДЕТЕ ИСТО ТАКА И 2B226</w:t>
      </w:r>
    </w:p>
    <w:p w:rsidR="002402CE" w:rsidRPr="007135B5" w:rsidRDefault="002402CE" w:rsidP="006E1359">
      <w:pPr>
        <w:shd w:val="clear" w:color="auto" w:fill="FFFFFF"/>
        <w:tabs>
          <w:tab w:val="left" w:pos="1440"/>
        </w:tabs>
        <w:spacing w:before="120" w:after="120" w:line="240" w:lineRule="auto"/>
        <w:ind w:left="1440" w:hanging="450"/>
        <w:jc w:val="both"/>
        <w:rPr>
          <w:rFonts w:ascii="Times New Roman" w:hAnsi="Times New Roman"/>
          <w:lang w:val="mk-MK"/>
        </w:rPr>
      </w:pPr>
      <w:r w:rsidRPr="007135B5">
        <w:rPr>
          <w:rFonts w:ascii="Times New Roman" w:hAnsi="Times New Roman"/>
          <w:spacing w:val="-4"/>
          <w:lang w:val="mk-MK"/>
        </w:rPr>
        <w:t>а.</w:t>
      </w:r>
      <w:r w:rsidRPr="007135B5">
        <w:rPr>
          <w:rFonts w:ascii="Times New Roman" w:hAnsi="Times New Roman"/>
          <w:lang w:val="mk-MK"/>
        </w:rPr>
        <w:tab/>
        <w:t>Опрема за епитаксијален раст, како што следува:</w:t>
      </w:r>
    </w:p>
    <w:p w:rsidR="002402CE" w:rsidRPr="007135B5" w:rsidRDefault="002402CE" w:rsidP="006E1359">
      <w:pPr>
        <w:shd w:val="clear" w:color="auto" w:fill="FFFFFF"/>
        <w:tabs>
          <w:tab w:val="left" w:pos="1800"/>
        </w:tabs>
        <w:spacing w:before="120" w:after="120" w:line="240" w:lineRule="auto"/>
        <w:ind w:left="1800" w:hanging="360"/>
        <w:jc w:val="both"/>
        <w:rPr>
          <w:rFonts w:ascii="Times New Roman" w:hAnsi="Times New Roman"/>
          <w:lang w:val="mk-MK"/>
        </w:rPr>
      </w:pPr>
      <w:r w:rsidRPr="007135B5">
        <w:rPr>
          <w:rFonts w:ascii="Times New Roman" w:hAnsi="Times New Roman"/>
          <w:lang w:val="mk-MK"/>
        </w:rPr>
        <w:t>1.</w:t>
      </w:r>
      <w:r w:rsidRPr="007135B5">
        <w:rPr>
          <w:rFonts w:ascii="Times New Roman" w:hAnsi="Times New Roman"/>
          <w:lang w:val="mk-MK"/>
        </w:rPr>
        <w:tab/>
      </w:r>
      <w:r w:rsidR="0039043D" w:rsidRPr="007135B5">
        <w:rPr>
          <w:rFonts w:ascii="Times New Roman" w:hAnsi="Times New Roman"/>
        </w:rPr>
        <w:t>Опрема проектирана или изменета за да произведе слој од кој било материјал, освен силициум, со хомогеност на дебелината помала од ± 2,5 % на растојание од 75 mm или повеќе</w:t>
      </w:r>
      <w:r w:rsidR="0039043D" w:rsidRPr="007135B5">
        <w:rPr>
          <w:rFonts w:ascii="Times New Roman" w:hAnsi="Times New Roman"/>
          <w:lang w:val="mk-MK"/>
        </w:rPr>
        <w:t>;</w:t>
      </w:r>
    </w:p>
    <w:p w:rsidR="002402CE" w:rsidRPr="007135B5" w:rsidRDefault="002402CE" w:rsidP="006E1359">
      <w:pPr>
        <w:shd w:val="clear" w:color="auto" w:fill="FFFFFF"/>
        <w:spacing w:before="120" w:after="120" w:line="240" w:lineRule="auto"/>
        <w:ind w:left="2700" w:hanging="900"/>
        <w:jc w:val="both"/>
        <w:rPr>
          <w:rFonts w:ascii="Times New Roman" w:hAnsi="Times New Roman"/>
          <w:lang w:val="mk-MK"/>
        </w:rPr>
      </w:pPr>
      <w:r w:rsidRPr="007135B5">
        <w:rPr>
          <w:rFonts w:ascii="Times New Roman" w:hAnsi="Times New Roman"/>
          <w:i/>
          <w:iCs/>
          <w:u w:val="single"/>
          <w:lang w:val="mk-MK"/>
        </w:rPr>
        <w:t>Забелешка:</w:t>
      </w:r>
      <w:r w:rsidRPr="007135B5">
        <w:rPr>
          <w:rFonts w:ascii="Times New Roman" w:hAnsi="Times New Roman"/>
          <w:i/>
          <w:iCs/>
          <w:lang w:val="mk-MK"/>
        </w:rPr>
        <w:tab/>
        <w:t xml:space="preserve"> 3B001.a.1. опфаќа опрема за епитаксијални атомски </w:t>
      </w:r>
      <w:r w:rsidRPr="007135B5">
        <w:rPr>
          <w:rFonts w:ascii="Times New Roman" w:hAnsi="Times New Roman"/>
          <w:i/>
          <w:iCs/>
          <w:lang w:val="mk-MK"/>
        </w:rPr>
        <w:tab/>
        <w:t>слоеви (ALE).</w:t>
      </w:r>
    </w:p>
    <w:p w:rsidR="002402CE" w:rsidRPr="007135B5" w:rsidRDefault="002402CE" w:rsidP="00A9534A">
      <w:pPr>
        <w:widowControl w:val="0"/>
        <w:numPr>
          <w:ilvl w:val="0"/>
          <w:numId w:val="220"/>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7135B5">
        <w:rPr>
          <w:rFonts w:ascii="Times New Roman" w:hAnsi="Times New Roman"/>
          <w:lang w:val="mk-MK"/>
        </w:rPr>
        <w:t>Реактори за нанесување на слој од фаза пареа на метало-органски хемикалии (MOCVD) проектирани за епитаксијален раст со сложен полуспроводник на материјал кој содржи два или повеќе од следниве хемиски елементи: алуминиум, галиум, индиум, арсен, фосфор, антимон</w:t>
      </w:r>
      <w:r w:rsidR="00B55226" w:rsidRPr="007135B5">
        <w:rPr>
          <w:rFonts w:ascii="Times New Roman" w:hAnsi="Times New Roman"/>
          <w:lang w:val="mk-MK"/>
        </w:rPr>
        <w:t>, кислород</w:t>
      </w:r>
      <w:r w:rsidRPr="007135B5">
        <w:rPr>
          <w:rFonts w:ascii="Times New Roman" w:hAnsi="Times New Roman"/>
          <w:lang w:val="mk-MK"/>
        </w:rPr>
        <w:t xml:space="preserve"> или азот;</w:t>
      </w:r>
    </w:p>
    <w:p w:rsidR="002402CE" w:rsidRDefault="002402CE" w:rsidP="00A9534A">
      <w:pPr>
        <w:widowControl w:val="0"/>
        <w:numPr>
          <w:ilvl w:val="0"/>
          <w:numId w:val="220"/>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Опрема за епитаксијален раст на молекуларен млаз со употреба на гасовити или цврсти извори;</w:t>
      </w:r>
    </w:p>
    <w:p w:rsidR="002402CE" w:rsidRPr="00AE79EF" w:rsidRDefault="002402CE" w:rsidP="006E1359">
      <w:pPr>
        <w:shd w:val="clear" w:color="auto" w:fill="FFFFFF"/>
        <w:tabs>
          <w:tab w:val="left" w:pos="1440"/>
        </w:tabs>
        <w:spacing w:before="120" w:after="120" w:line="240" w:lineRule="auto"/>
        <w:ind w:left="1440" w:hanging="45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Опрема проектирана за јонска имплантација која има кои било од следниве особини:</w:t>
      </w:r>
    </w:p>
    <w:p w:rsidR="002402CE" w:rsidRPr="00AE79EF" w:rsidRDefault="002402CE" w:rsidP="00A9534A">
      <w:pPr>
        <w:widowControl w:val="0"/>
        <w:numPr>
          <w:ilvl w:val="0"/>
          <w:numId w:val="221"/>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Не се користи;</w:t>
      </w:r>
    </w:p>
    <w:p w:rsidR="002402CE" w:rsidRPr="00AE79EF" w:rsidRDefault="002402CE" w:rsidP="00A9534A">
      <w:pPr>
        <w:widowControl w:val="0"/>
        <w:numPr>
          <w:ilvl w:val="0"/>
          <w:numId w:val="221"/>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Посебно е проектирана и оптимизирана да работи на енергија на млаз од 20 keV или поголема и струја на млазот од 10 mA или повеќе за имплант од водород, девтериум или хелиум;</w:t>
      </w:r>
    </w:p>
    <w:p w:rsidR="002402CE" w:rsidRPr="00AE79EF" w:rsidRDefault="002402CE" w:rsidP="00A9534A">
      <w:pPr>
        <w:widowControl w:val="0"/>
        <w:numPr>
          <w:ilvl w:val="0"/>
          <w:numId w:val="221"/>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 xml:space="preserve">Има можност за директно запишување; </w:t>
      </w:r>
    </w:p>
    <w:p w:rsidR="002402CE" w:rsidRPr="00AE79EF" w:rsidRDefault="002402CE" w:rsidP="00A9534A">
      <w:pPr>
        <w:widowControl w:val="0"/>
        <w:numPr>
          <w:ilvl w:val="0"/>
          <w:numId w:val="221"/>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 xml:space="preserve">Има енергија на млазот од 65 keV или повеќе и струја на млазот од 45 mA или повеќе за да се овозможи високоенергетска имплантација на кислород во загреан полуспроводнички материјал на „подлогата“; </w:t>
      </w:r>
      <w:r w:rsidRPr="00AE79EF">
        <w:rPr>
          <w:rFonts w:ascii="Times New Roman" w:hAnsi="Times New Roman"/>
          <w:u w:val="single"/>
          <w:lang w:val="mk-MK"/>
        </w:rPr>
        <w:t>или</w:t>
      </w:r>
    </w:p>
    <w:p w:rsidR="002402CE" w:rsidRPr="00AE79EF" w:rsidRDefault="002402CE" w:rsidP="00A9534A">
      <w:pPr>
        <w:widowControl w:val="0"/>
        <w:numPr>
          <w:ilvl w:val="0"/>
          <w:numId w:val="221"/>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Проектирана и оптимизирана да работи на енергија на млазот од 20 keV или поголема и струја на млазот од 10 mA за да се овозможи имплантација на силициум во полуспроводнички материјал на „подлогата“ загреана до 600 °C или до повисока температура.</w:t>
      </w:r>
    </w:p>
    <w:p w:rsidR="002402CE" w:rsidRPr="00AE79EF" w:rsidRDefault="002402CE" w:rsidP="006E1359">
      <w:pPr>
        <w:shd w:val="clear" w:color="auto" w:fill="FFFFFF"/>
        <w:tabs>
          <w:tab w:val="left" w:pos="1440"/>
        </w:tabs>
        <w:spacing w:before="120" w:after="120" w:line="240" w:lineRule="auto"/>
        <w:ind w:left="1440" w:hanging="450"/>
        <w:jc w:val="both"/>
        <w:rPr>
          <w:rFonts w:ascii="Times New Roman" w:hAnsi="Times New Roman"/>
          <w:lang w:val="mk-MK"/>
        </w:rPr>
      </w:pPr>
      <w:r w:rsidRPr="00AE79EF">
        <w:rPr>
          <w:rFonts w:ascii="Times New Roman" w:hAnsi="Times New Roman"/>
          <w:spacing w:val="-4"/>
          <w:lang w:val="mk-MK"/>
        </w:rPr>
        <w:t>c.</w:t>
      </w:r>
      <w:r w:rsidRPr="00AE79EF">
        <w:rPr>
          <w:rFonts w:ascii="Times New Roman" w:hAnsi="Times New Roman"/>
          <w:lang w:val="mk-MK"/>
        </w:rPr>
        <w:tab/>
        <w:t>Не се користи;</w:t>
      </w:r>
    </w:p>
    <w:p w:rsidR="002402CE" w:rsidRPr="00AE79EF" w:rsidRDefault="002402CE" w:rsidP="006E1359">
      <w:pPr>
        <w:shd w:val="clear" w:color="auto" w:fill="FFFFFF"/>
        <w:tabs>
          <w:tab w:val="left" w:pos="1440"/>
        </w:tabs>
        <w:spacing w:before="120" w:after="120" w:line="240" w:lineRule="auto"/>
        <w:ind w:left="1440" w:hanging="450"/>
        <w:jc w:val="both"/>
        <w:rPr>
          <w:rFonts w:ascii="Times New Roman" w:hAnsi="Times New Roman"/>
          <w:lang w:val="mk-MK"/>
        </w:rPr>
      </w:pPr>
      <w:r w:rsidRPr="00AE79EF">
        <w:rPr>
          <w:rFonts w:ascii="Times New Roman" w:hAnsi="Times New Roman"/>
          <w:spacing w:val="-1"/>
          <w:lang w:val="mk-MK"/>
        </w:rPr>
        <w:t>d.</w:t>
      </w:r>
      <w:r w:rsidRPr="00AE79EF">
        <w:rPr>
          <w:rFonts w:ascii="Times New Roman" w:hAnsi="Times New Roman"/>
          <w:lang w:val="mk-MK"/>
        </w:rPr>
        <w:tab/>
        <w:t>Не се користи;</w:t>
      </w:r>
    </w:p>
    <w:p w:rsidR="002402CE" w:rsidRPr="00AE79EF" w:rsidRDefault="002402CE" w:rsidP="006E1359">
      <w:pPr>
        <w:shd w:val="clear" w:color="auto" w:fill="FFFFFF"/>
        <w:tabs>
          <w:tab w:val="left" w:pos="1440"/>
        </w:tabs>
        <w:spacing w:before="120" w:after="120" w:line="240" w:lineRule="auto"/>
        <w:ind w:left="1440" w:hanging="450"/>
        <w:jc w:val="both"/>
        <w:rPr>
          <w:rFonts w:ascii="Times New Roman" w:hAnsi="Times New Roman"/>
          <w:lang w:val="mk-MK"/>
        </w:rPr>
      </w:pPr>
      <w:r w:rsidRPr="00AE79EF">
        <w:rPr>
          <w:rFonts w:ascii="Times New Roman" w:hAnsi="Times New Roman"/>
          <w:spacing w:val="-4"/>
          <w:lang w:val="mk-MK"/>
        </w:rPr>
        <w:lastRenderedPageBreak/>
        <w:t>e.</w:t>
      </w:r>
      <w:r w:rsidRPr="00AE79EF">
        <w:rPr>
          <w:rFonts w:ascii="Times New Roman" w:hAnsi="Times New Roman"/>
          <w:lang w:val="mk-MK"/>
        </w:rPr>
        <w:tab/>
        <w:t>Повеќекоморни системи за централно ракување на плочки со автоматско полнење, кои ги имаат сите следни особини:</w:t>
      </w:r>
    </w:p>
    <w:p w:rsidR="002402CE" w:rsidRPr="00AE79EF" w:rsidRDefault="002402CE" w:rsidP="00A9534A">
      <w:pPr>
        <w:widowControl w:val="0"/>
        <w:numPr>
          <w:ilvl w:val="0"/>
          <w:numId w:val="222"/>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Имаат интерфејси за влез и излез на плочка, кон која се проектирани да се приклучат повеќе од две функционално различни „полуспроводливи процесни алатки</w:t>
      </w:r>
      <w:r w:rsidR="000F24A1" w:rsidRPr="00AE79EF">
        <w:rPr>
          <w:rFonts w:ascii="Times New Roman" w:hAnsi="Times New Roman"/>
          <w:lang w:val="mk-MK"/>
        </w:rPr>
        <w:t>’</w:t>
      </w:r>
      <w:r w:rsidRPr="00AE79EF">
        <w:rPr>
          <w:rFonts w:ascii="Times New Roman" w:hAnsi="Times New Roman"/>
          <w:lang w:val="mk-MK"/>
        </w:rPr>
        <w:t xml:space="preserve"> определени во 3B001.a.1., 3B001.a.2., 3B001.a.3 или 3B001.b. ; </w:t>
      </w:r>
      <w:r w:rsidRPr="00AE79EF">
        <w:rPr>
          <w:rFonts w:ascii="Times New Roman" w:hAnsi="Times New Roman"/>
          <w:u w:val="single"/>
          <w:lang w:val="mk-MK"/>
        </w:rPr>
        <w:t>и</w:t>
      </w:r>
    </w:p>
    <w:p w:rsidR="002402CE" w:rsidRPr="00AE79EF" w:rsidRDefault="002402CE" w:rsidP="00A9534A">
      <w:pPr>
        <w:widowControl w:val="0"/>
        <w:numPr>
          <w:ilvl w:val="0"/>
          <w:numId w:val="222"/>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 xml:space="preserve">Проектирани се на начин на кој формираат интегрален систем во вакуумска средина за </w:t>
      </w:r>
      <w:r w:rsidR="000F24A1" w:rsidRPr="00AE79EF">
        <w:rPr>
          <w:rFonts w:ascii="Times New Roman" w:hAnsi="Times New Roman"/>
          <w:lang w:val="mk-MK"/>
        </w:rPr>
        <w:t>‘</w:t>
      </w:r>
      <w:r w:rsidRPr="00AE79EF">
        <w:rPr>
          <w:rFonts w:ascii="Times New Roman" w:hAnsi="Times New Roman"/>
          <w:lang w:val="mk-MK"/>
        </w:rPr>
        <w:t>последователна повеќекратна обработка на плочката</w:t>
      </w:r>
      <w:r w:rsidR="000F24A1" w:rsidRPr="00AE79EF">
        <w:rPr>
          <w:rFonts w:ascii="Times New Roman" w:hAnsi="Times New Roman"/>
          <w:lang w:val="mk-MK"/>
        </w:rPr>
        <w:t>’</w:t>
      </w:r>
      <w:r w:rsidRPr="00AE79EF">
        <w:rPr>
          <w:rFonts w:ascii="Times New Roman" w:hAnsi="Times New Roman"/>
          <w:lang w:val="mk-MK"/>
        </w:rPr>
        <w:t>;</w:t>
      </w:r>
    </w:p>
    <w:p w:rsidR="002402CE" w:rsidRPr="00AE79EF" w:rsidRDefault="002402CE" w:rsidP="006E1359">
      <w:pPr>
        <w:shd w:val="clear" w:color="auto" w:fill="FFFFFF"/>
        <w:spacing w:before="120" w:after="120" w:line="240" w:lineRule="auto"/>
        <w:ind w:left="2520" w:hanging="1080"/>
        <w:jc w:val="both"/>
        <w:rPr>
          <w:rFonts w:ascii="Times New Roman" w:hAnsi="Times New Roman"/>
          <w:lang w:val="mk-MK"/>
        </w:rPr>
      </w:pPr>
      <w:r w:rsidRPr="00AE79EF">
        <w:rPr>
          <w:rFonts w:ascii="Times New Roman" w:hAnsi="Times New Roman"/>
          <w:i/>
          <w:iCs/>
          <w:u w:val="single"/>
          <w:lang w:val="mk-MK"/>
        </w:rPr>
        <w:t>Забелешка</w:t>
      </w:r>
      <w:r w:rsidRPr="00AE79EF">
        <w:rPr>
          <w:rFonts w:ascii="Times New Roman" w:hAnsi="Times New Roman"/>
          <w:i/>
          <w:iCs/>
          <w:spacing w:val="-3"/>
          <w:u w:val="single"/>
          <w:lang w:val="mk-MK"/>
        </w:rPr>
        <w:t>:</w:t>
      </w:r>
      <w:r w:rsidRPr="00AE79EF">
        <w:rPr>
          <w:rFonts w:ascii="Times New Roman" w:hAnsi="Times New Roman"/>
          <w:i/>
          <w:iCs/>
          <w:spacing w:val="-3"/>
          <w:lang w:val="mk-MK"/>
        </w:rPr>
        <w:tab/>
        <w:t xml:space="preserve"> 3B001.e. не контролира автоматски роботски системи за ракување со плочки посебно проектирани за паралелна обработка на плочката.</w:t>
      </w:r>
    </w:p>
    <w:p w:rsidR="002402CE" w:rsidRPr="00AE79EF" w:rsidRDefault="002402CE" w:rsidP="006E1359">
      <w:pPr>
        <w:shd w:val="clear" w:color="auto" w:fill="FFFFFF"/>
        <w:spacing w:before="120" w:after="120" w:line="240" w:lineRule="auto"/>
        <w:ind w:left="1440"/>
        <w:jc w:val="both"/>
        <w:outlineLvl w:val="0"/>
        <w:rPr>
          <w:rFonts w:ascii="Times New Roman" w:hAnsi="Times New Roman"/>
          <w:lang w:val="mk-MK"/>
        </w:rPr>
      </w:pPr>
      <w:r w:rsidRPr="00AE79EF">
        <w:rPr>
          <w:rFonts w:ascii="Times New Roman" w:hAnsi="Times New Roman"/>
          <w:i/>
          <w:iCs/>
          <w:spacing w:val="-6"/>
          <w:u w:val="single"/>
          <w:lang w:val="mk-MK"/>
        </w:rPr>
        <w:t xml:space="preserve">Технички </w:t>
      </w:r>
      <w:r w:rsidRPr="00AE79EF">
        <w:rPr>
          <w:rFonts w:ascii="Times New Roman" w:hAnsi="Times New Roman"/>
          <w:i/>
          <w:iCs/>
          <w:u w:val="single"/>
          <w:lang w:val="mk-MK"/>
        </w:rPr>
        <w:t>забелешки</w:t>
      </w:r>
      <w:r w:rsidRPr="00AE79EF">
        <w:rPr>
          <w:rFonts w:ascii="Times New Roman" w:hAnsi="Times New Roman"/>
          <w:i/>
          <w:iCs/>
          <w:spacing w:val="-6"/>
          <w:u w:val="single"/>
          <w:lang w:val="mk-MK"/>
        </w:rPr>
        <w:t>:</w:t>
      </w:r>
    </w:p>
    <w:p w:rsidR="002402CE" w:rsidRPr="007135B5" w:rsidRDefault="002402CE" w:rsidP="00A9534A">
      <w:pPr>
        <w:widowControl w:val="0"/>
        <w:numPr>
          <w:ilvl w:val="0"/>
          <w:numId w:val="223"/>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i/>
          <w:iCs/>
          <w:spacing w:val="-12"/>
          <w:lang w:val="mk-MK"/>
        </w:rPr>
      </w:pPr>
      <w:r w:rsidRPr="00AE79EF">
        <w:rPr>
          <w:rFonts w:ascii="Times New Roman" w:hAnsi="Times New Roman"/>
          <w:i/>
          <w:iCs/>
          <w:spacing w:val="-2"/>
          <w:lang w:val="mk-MK"/>
        </w:rPr>
        <w:t xml:space="preserve">За целите </w:t>
      </w:r>
      <w:r w:rsidRPr="007135B5">
        <w:rPr>
          <w:rFonts w:ascii="Times New Roman" w:hAnsi="Times New Roman"/>
          <w:i/>
          <w:iCs/>
          <w:spacing w:val="-2"/>
          <w:lang w:val="mk-MK"/>
        </w:rPr>
        <w:t xml:space="preserve">на 3B001.e., </w:t>
      </w:r>
      <w:r w:rsidR="000F24A1" w:rsidRPr="007135B5">
        <w:rPr>
          <w:rFonts w:ascii="Times New Roman" w:hAnsi="Times New Roman"/>
          <w:i/>
          <w:iCs/>
          <w:spacing w:val="-2"/>
          <w:lang w:val="mk-MK"/>
        </w:rPr>
        <w:t>‘</w:t>
      </w:r>
      <w:r w:rsidRPr="007135B5">
        <w:rPr>
          <w:rFonts w:ascii="Times New Roman" w:hAnsi="Times New Roman"/>
          <w:i/>
          <w:iCs/>
          <w:spacing w:val="-2"/>
          <w:lang w:val="mk-MK"/>
        </w:rPr>
        <w:t>полуспроводливи процесни алатки</w:t>
      </w:r>
      <w:r w:rsidR="000F24A1" w:rsidRPr="007135B5">
        <w:rPr>
          <w:rFonts w:ascii="Times New Roman" w:hAnsi="Times New Roman"/>
          <w:i/>
          <w:iCs/>
          <w:spacing w:val="-2"/>
          <w:lang w:val="mk-MK"/>
        </w:rPr>
        <w:t>’</w:t>
      </w:r>
      <w:r w:rsidRPr="007135B5">
        <w:rPr>
          <w:rFonts w:ascii="Times New Roman" w:hAnsi="Times New Roman"/>
          <w:i/>
          <w:iCs/>
          <w:spacing w:val="-2"/>
          <w:lang w:val="mk-MK"/>
        </w:rPr>
        <w:t xml:space="preserve"> се однесува на модуларни алатки кои обезбедуваат физички процеси за </w:t>
      </w:r>
      <w:r w:rsidR="00B55226" w:rsidRPr="007135B5">
        <w:rPr>
          <w:rFonts w:ascii="Times New Roman" w:hAnsi="Times New Roman"/>
          <w:i/>
          <w:iCs/>
          <w:spacing w:val="-2"/>
          <w:lang w:val="mk-MK"/>
        </w:rPr>
        <w:t xml:space="preserve">„производство“ </w:t>
      </w:r>
      <w:r w:rsidRPr="007135B5">
        <w:rPr>
          <w:rFonts w:ascii="Times New Roman" w:hAnsi="Times New Roman"/>
          <w:i/>
          <w:iCs/>
          <w:spacing w:val="-2"/>
          <w:lang w:val="mk-MK"/>
        </w:rPr>
        <w:t xml:space="preserve"> на полуспроводници кои се функционално различни, како на пример, таложење, имплант или термичка обработка.</w:t>
      </w:r>
    </w:p>
    <w:p w:rsidR="002402CE" w:rsidRPr="007135B5" w:rsidRDefault="002402CE" w:rsidP="00A9534A">
      <w:pPr>
        <w:widowControl w:val="0"/>
        <w:numPr>
          <w:ilvl w:val="0"/>
          <w:numId w:val="223"/>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i/>
          <w:iCs/>
          <w:spacing w:val="-8"/>
          <w:lang w:val="mk-MK"/>
        </w:rPr>
      </w:pPr>
      <w:r w:rsidRPr="007135B5">
        <w:rPr>
          <w:rFonts w:ascii="Times New Roman" w:hAnsi="Times New Roman"/>
          <w:i/>
          <w:iCs/>
          <w:spacing w:val="-4"/>
          <w:lang w:val="mk-MK"/>
        </w:rPr>
        <w:t xml:space="preserve">За целите на 3B001.e., </w:t>
      </w:r>
      <w:r w:rsidR="000F24A1" w:rsidRPr="007135B5">
        <w:rPr>
          <w:rFonts w:ascii="Times New Roman" w:hAnsi="Times New Roman"/>
          <w:i/>
          <w:iCs/>
          <w:spacing w:val="-4"/>
          <w:lang w:val="mk-MK"/>
        </w:rPr>
        <w:t>‘</w:t>
      </w:r>
      <w:r w:rsidRPr="007135B5">
        <w:rPr>
          <w:rFonts w:ascii="Times New Roman" w:hAnsi="Times New Roman"/>
          <w:i/>
          <w:iCs/>
          <w:spacing w:val="-4"/>
          <w:lang w:val="mk-MK"/>
        </w:rPr>
        <w:t>последователна повеќекратна обработка на плочка</w:t>
      </w:r>
      <w:r w:rsidR="000F24A1" w:rsidRPr="007135B5">
        <w:rPr>
          <w:rFonts w:ascii="Times New Roman" w:hAnsi="Times New Roman"/>
          <w:i/>
          <w:iCs/>
          <w:spacing w:val="-4"/>
          <w:lang w:val="mk-MK"/>
        </w:rPr>
        <w:t>’</w:t>
      </w:r>
      <w:r w:rsidRPr="007135B5">
        <w:rPr>
          <w:rFonts w:ascii="Times New Roman" w:hAnsi="Times New Roman"/>
          <w:i/>
          <w:iCs/>
          <w:spacing w:val="-4"/>
          <w:lang w:val="mk-MK"/>
        </w:rPr>
        <w:t xml:space="preserve"> е способноста за обработка на секоја плочка во различни “полуспроводливи процесни алатки</w:t>
      </w:r>
      <w:r w:rsidR="000F24A1" w:rsidRPr="007135B5">
        <w:rPr>
          <w:rFonts w:ascii="Times New Roman" w:hAnsi="Times New Roman"/>
          <w:i/>
          <w:iCs/>
          <w:spacing w:val="-4"/>
          <w:lang w:val="mk-MK"/>
        </w:rPr>
        <w:t>’</w:t>
      </w:r>
      <w:r w:rsidRPr="007135B5">
        <w:rPr>
          <w:rFonts w:ascii="Times New Roman" w:hAnsi="Times New Roman"/>
          <w:i/>
          <w:iCs/>
          <w:spacing w:val="-4"/>
          <w:lang w:val="mk-MK"/>
        </w:rPr>
        <w:t>, како што е  пренесување на секоја плочка од една алатка до втората алатка и на третата алатка со автоматско полнење на централните повеќекоморни системи за ракување со плочки.</w:t>
      </w:r>
    </w:p>
    <w:p w:rsidR="002402CE" w:rsidRPr="007135B5" w:rsidRDefault="002402CE" w:rsidP="006E1359">
      <w:pPr>
        <w:shd w:val="clear" w:color="auto" w:fill="FFFFFF"/>
        <w:tabs>
          <w:tab w:val="left" w:pos="1440"/>
        </w:tabs>
        <w:spacing w:before="120" w:after="120" w:line="240" w:lineRule="auto"/>
        <w:ind w:left="1440" w:hanging="450"/>
        <w:jc w:val="both"/>
        <w:rPr>
          <w:rFonts w:ascii="Times New Roman" w:hAnsi="Times New Roman"/>
          <w:lang w:val="mk-MK"/>
        </w:rPr>
      </w:pPr>
      <w:r w:rsidRPr="007135B5">
        <w:rPr>
          <w:rFonts w:ascii="Times New Roman" w:hAnsi="Times New Roman"/>
          <w:spacing w:val="-13"/>
          <w:lang w:val="mk-MK"/>
        </w:rPr>
        <w:t>f.</w:t>
      </w:r>
      <w:r w:rsidRPr="007135B5">
        <w:rPr>
          <w:rFonts w:ascii="Times New Roman" w:hAnsi="Times New Roman"/>
          <w:lang w:val="mk-MK"/>
        </w:rPr>
        <w:tab/>
        <w:t>Опрема за литографија, како што следува:</w:t>
      </w:r>
    </w:p>
    <w:p w:rsidR="002402CE" w:rsidRPr="007135B5" w:rsidRDefault="002402CE" w:rsidP="006E1359">
      <w:pPr>
        <w:shd w:val="clear" w:color="auto" w:fill="FFFFFF"/>
        <w:tabs>
          <w:tab w:val="left" w:pos="1800"/>
        </w:tabs>
        <w:spacing w:before="120" w:after="120" w:line="240" w:lineRule="auto"/>
        <w:ind w:left="1800" w:hanging="360"/>
        <w:jc w:val="both"/>
        <w:rPr>
          <w:rFonts w:ascii="Times New Roman" w:hAnsi="Times New Roman"/>
          <w:lang w:val="mk-MK"/>
        </w:rPr>
      </w:pPr>
      <w:r w:rsidRPr="007135B5">
        <w:rPr>
          <w:rFonts w:ascii="Times New Roman" w:hAnsi="Times New Roman"/>
          <w:spacing w:val="-12"/>
          <w:lang w:val="mk-MK"/>
        </w:rPr>
        <w:t>1.</w:t>
      </w:r>
      <w:r w:rsidRPr="007135B5">
        <w:rPr>
          <w:rFonts w:ascii="Times New Roman" w:hAnsi="Times New Roman"/>
          <w:lang w:val="mk-MK"/>
        </w:rPr>
        <w:tab/>
        <w:t>Опрема за порамнување и фаза на експозиција и повторување (директна фаза на плочката), или чекор и скенирање, за обработка на плочки со користење фото-оптички методи или рендгенски зраци и поседува која било од следниве особини:</w:t>
      </w:r>
    </w:p>
    <w:p w:rsidR="002402CE" w:rsidRPr="007135B5" w:rsidRDefault="002402CE" w:rsidP="006E1359">
      <w:pPr>
        <w:shd w:val="clear" w:color="auto" w:fill="FFFFFF"/>
        <w:tabs>
          <w:tab w:val="left" w:pos="2160"/>
        </w:tabs>
        <w:spacing w:before="120" w:after="120" w:line="240" w:lineRule="auto"/>
        <w:ind w:left="2160" w:hanging="360"/>
        <w:jc w:val="both"/>
        <w:rPr>
          <w:rFonts w:ascii="Times New Roman" w:hAnsi="Times New Roman"/>
          <w:lang w:val="mk-MK"/>
        </w:rPr>
      </w:pPr>
      <w:r w:rsidRPr="007135B5">
        <w:rPr>
          <w:rFonts w:ascii="Times New Roman" w:hAnsi="Times New Roman"/>
          <w:spacing w:val="-10"/>
          <w:lang w:val="mk-MK"/>
        </w:rPr>
        <w:t>a.</w:t>
      </w:r>
      <w:r w:rsidRPr="007135B5">
        <w:rPr>
          <w:rFonts w:ascii="Times New Roman" w:hAnsi="Times New Roman"/>
          <w:lang w:val="mk-MK"/>
        </w:rPr>
        <w:tab/>
        <w:t xml:space="preserve">Извор на светлина со бранова должина пократка од 193 nm; </w:t>
      </w:r>
      <w:r w:rsidRPr="007135B5">
        <w:rPr>
          <w:rFonts w:ascii="Times New Roman" w:hAnsi="Times New Roman"/>
          <w:u w:val="single"/>
          <w:lang w:val="mk-MK"/>
        </w:rPr>
        <w:t>или</w:t>
      </w:r>
    </w:p>
    <w:p w:rsidR="002402CE" w:rsidRPr="00AE79EF" w:rsidRDefault="002402CE" w:rsidP="006E1359">
      <w:pPr>
        <w:shd w:val="clear" w:color="auto" w:fill="FFFFFF"/>
        <w:tabs>
          <w:tab w:val="left" w:pos="2160"/>
        </w:tabs>
        <w:spacing w:before="120" w:after="120" w:line="240" w:lineRule="auto"/>
        <w:ind w:left="2160" w:hanging="360"/>
        <w:jc w:val="both"/>
        <w:rPr>
          <w:rFonts w:ascii="Times New Roman" w:hAnsi="Times New Roman"/>
          <w:lang w:val="mk-MK"/>
        </w:rPr>
      </w:pPr>
      <w:r w:rsidRPr="007135B5">
        <w:rPr>
          <w:rFonts w:ascii="Times New Roman" w:hAnsi="Times New Roman"/>
          <w:spacing w:val="-6"/>
          <w:lang w:val="mk-MK"/>
        </w:rPr>
        <w:t>b.</w:t>
      </w:r>
      <w:r w:rsidRPr="007135B5">
        <w:rPr>
          <w:rFonts w:ascii="Times New Roman" w:hAnsi="Times New Roman"/>
          <w:lang w:val="mk-MK"/>
        </w:rPr>
        <w:tab/>
        <w:t xml:space="preserve">Можност за производство на шаблон со </w:t>
      </w:r>
      <w:r w:rsidR="000F24A1" w:rsidRPr="007135B5">
        <w:rPr>
          <w:rFonts w:ascii="Times New Roman" w:hAnsi="Times New Roman"/>
          <w:lang w:val="mk-MK"/>
        </w:rPr>
        <w:t>‘</w:t>
      </w:r>
      <w:r w:rsidRPr="007135B5">
        <w:rPr>
          <w:rFonts w:ascii="Times New Roman" w:hAnsi="Times New Roman"/>
          <w:lang w:val="mk-MK"/>
        </w:rPr>
        <w:t>минимум разрешена карактеристика</w:t>
      </w:r>
      <w:r w:rsidR="000F24A1" w:rsidRPr="007135B5">
        <w:rPr>
          <w:rFonts w:ascii="Times New Roman" w:hAnsi="Times New Roman"/>
          <w:lang w:val="mk-MK"/>
        </w:rPr>
        <w:t>’</w:t>
      </w:r>
      <w:r w:rsidRPr="007135B5">
        <w:rPr>
          <w:rFonts w:ascii="Times New Roman" w:hAnsi="Times New Roman"/>
          <w:lang w:val="mk-MK"/>
        </w:rPr>
        <w:t xml:space="preserve"> (MRF</w:t>
      </w:r>
      <w:r w:rsidRPr="00AE79EF">
        <w:rPr>
          <w:rFonts w:ascii="Times New Roman" w:hAnsi="Times New Roman"/>
          <w:lang w:val="mk-MK"/>
        </w:rPr>
        <w:t>) со големина од 45 nm или помала;</w:t>
      </w:r>
    </w:p>
    <w:p w:rsidR="006E1359" w:rsidRPr="00AE79EF" w:rsidRDefault="006E1359" w:rsidP="006E1359">
      <w:pPr>
        <w:shd w:val="clear" w:color="auto" w:fill="FFFFFF"/>
        <w:tabs>
          <w:tab w:val="left" w:pos="2160"/>
        </w:tabs>
        <w:spacing w:before="120" w:after="120" w:line="240" w:lineRule="auto"/>
        <w:ind w:left="2160" w:hanging="360"/>
        <w:jc w:val="both"/>
        <w:outlineLvl w:val="0"/>
        <w:rPr>
          <w:rFonts w:ascii="Times New Roman" w:hAnsi="Times New Roman"/>
          <w:i/>
          <w:iCs/>
          <w:u w:val="single"/>
          <w:lang w:val="mk-MK"/>
        </w:rPr>
      </w:pPr>
    </w:p>
    <w:p w:rsidR="002402CE" w:rsidRPr="00AE79EF" w:rsidRDefault="002402CE" w:rsidP="006E1359">
      <w:pPr>
        <w:shd w:val="clear" w:color="auto" w:fill="FFFFFF"/>
        <w:tabs>
          <w:tab w:val="left" w:pos="2160"/>
        </w:tabs>
        <w:spacing w:before="120" w:after="120" w:line="240" w:lineRule="auto"/>
        <w:ind w:left="2160" w:hanging="360"/>
        <w:jc w:val="both"/>
        <w:outlineLvl w:val="0"/>
        <w:rPr>
          <w:rFonts w:ascii="Times New Roman" w:hAnsi="Times New Roman"/>
          <w:lang w:val="mk-MK"/>
        </w:rPr>
      </w:pPr>
      <w:r w:rsidRPr="00AE79EF">
        <w:rPr>
          <w:rFonts w:ascii="Times New Roman" w:hAnsi="Times New Roman"/>
          <w:i/>
          <w:iCs/>
          <w:u w:val="single"/>
          <w:lang w:val="mk-MK"/>
        </w:rPr>
        <w:t>Техничка забелешка:</w:t>
      </w:r>
    </w:p>
    <w:p w:rsidR="002402CE" w:rsidRPr="00AE79EF" w:rsidRDefault="002402CE" w:rsidP="006E1359">
      <w:pPr>
        <w:shd w:val="clear" w:color="auto" w:fill="FFFFFF"/>
        <w:spacing w:before="120" w:after="120" w:line="240" w:lineRule="auto"/>
        <w:ind w:left="1800"/>
        <w:jc w:val="both"/>
        <w:rPr>
          <w:rFonts w:ascii="Times New Roman" w:hAnsi="Times New Roman"/>
          <w:lang w:val="mk-MK"/>
        </w:rPr>
      </w:pPr>
      <w:r w:rsidRPr="00AE79EF">
        <w:rPr>
          <w:rFonts w:ascii="Times New Roman" w:hAnsi="Times New Roman"/>
          <w:i/>
          <w:iCs/>
          <w:spacing w:val="-2"/>
          <w:lang w:val="mk-MK"/>
        </w:rPr>
        <w:t xml:space="preserve">Големината на </w:t>
      </w:r>
      <w:r w:rsidR="000F24A1" w:rsidRPr="00AE79EF">
        <w:rPr>
          <w:rFonts w:ascii="Times New Roman" w:hAnsi="Times New Roman"/>
          <w:i/>
          <w:iCs/>
          <w:spacing w:val="-2"/>
          <w:lang w:val="mk-MK"/>
        </w:rPr>
        <w:t>‘</w:t>
      </w:r>
      <w:r w:rsidRPr="00AE79EF">
        <w:rPr>
          <w:rFonts w:ascii="Times New Roman" w:hAnsi="Times New Roman"/>
          <w:i/>
          <w:iCs/>
          <w:spacing w:val="-2"/>
          <w:lang w:val="mk-MK"/>
        </w:rPr>
        <w:t>минимум разрешена карактеристика</w:t>
      </w:r>
      <w:r w:rsidR="000F24A1" w:rsidRPr="00AE79EF">
        <w:rPr>
          <w:rFonts w:ascii="Times New Roman" w:hAnsi="Times New Roman"/>
          <w:i/>
          <w:iCs/>
          <w:spacing w:val="-2"/>
          <w:lang w:val="mk-MK"/>
        </w:rPr>
        <w:t>’</w:t>
      </w:r>
      <w:r w:rsidRPr="00AE79EF">
        <w:rPr>
          <w:rFonts w:ascii="Times New Roman" w:hAnsi="Times New Roman"/>
          <w:i/>
          <w:iCs/>
          <w:spacing w:val="-2"/>
          <w:lang w:val="mk-MK"/>
        </w:rPr>
        <w:t xml:space="preserve"> (</w:t>
      </w:r>
      <w:r w:rsidRPr="00AE79EF">
        <w:rPr>
          <w:rFonts w:ascii="Times New Roman" w:hAnsi="Times New Roman"/>
          <w:i/>
          <w:lang w:val="mk-MK"/>
        </w:rPr>
        <w:t>MRF</w:t>
      </w:r>
      <w:r w:rsidRPr="00AE79EF">
        <w:rPr>
          <w:rFonts w:ascii="Times New Roman" w:hAnsi="Times New Roman"/>
          <w:i/>
          <w:iCs/>
          <w:spacing w:val="-2"/>
          <w:lang w:val="mk-MK"/>
        </w:rPr>
        <w:t xml:space="preserve">) се пресметува според следнава формула: </w:t>
      </w:r>
    </w:p>
    <w:p w:rsidR="002402CE" w:rsidRPr="00AE79EF" w:rsidRDefault="006E1359" w:rsidP="006E1359">
      <w:pPr>
        <w:rPr>
          <w:lang w:val="mk-MK"/>
        </w:rPr>
      </w:pPr>
      <w:r w:rsidRPr="00770513">
        <w:rPr>
          <w:rFonts w:ascii="Times New Roman" w:hAnsi="Times New Roman"/>
          <w:sz w:val="16"/>
          <w:szCs w:val="16"/>
          <w:lang w:val="mk-MK"/>
        </w:rPr>
        <w:object w:dxaOrig="90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36.75pt" o:ole="">
            <v:imagedata r:id="rId20" o:title=""/>
          </v:shape>
          <o:OLEObject Type="Embed" ProgID="Equation.3" ShapeID="_x0000_i1025" DrawAspect="Content" ObjectID="_1808307423" r:id="rId21"/>
        </w:object>
      </w:r>
    </w:p>
    <w:p w:rsidR="002402CE" w:rsidRPr="00AE79EF" w:rsidRDefault="002402CE" w:rsidP="006E1359">
      <w:pPr>
        <w:shd w:val="clear" w:color="auto" w:fill="FFFFFF"/>
        <w:spacing w:before="120" w:after="120" w:line="240" w:lineRule="auto"/>
        <w:ind w:left="1800"/>
        <w:jc w:val="both"/>
        <w:rPr>
          <w:rFonts w:ascii="Times New Roman" w:hAnsi="Times New Roman"/>
          <w:lang w:val="mk-MK"/>
        </w:rPr>
      </w:pPr>
      <w:r w:rsidRPr="00AE79EF">
        <w:rPr>
          <w:rFonts w:ascii="Times New Roman" w:hAnsi="Times New Roman"/>
          <w:i/>
          <w:iCs/>
          <w:lang w:val="mk-MK"/>
        </w:rPr>
        <w:t>каде коефициентот K = 0,35</w:t>
      </w:r>
    </w:p>
    <w:p w:rsidR="002402CE" w:rsidRPr="00AE79EF" w:rsidRDefault="002402CE" w:rsidP="006E1359">
      <w:pPr>
        <w:shd w:val="clear" w:color="auto" w:fill="FFFFFF"/>
        <w:tabs>
          <w:tab w:val="left" w:pos="1800"/>
        </w:tabs>
        <w:spacing w:before="120" w:after="120" w:line="240" w:lineRule="auto"/>
        <w:ind w:left="1800" w:hanging="360"/>
        <w:jc w:val="both"/>
        <w:rPr>
          <w:rFonts w:ascii="Times New Roman" w:hAnsi="Times New Roman"/>
          <w:lang w:val="mk-MK"/>
        </w:rPr>
      </w:pPr>
      <w:r w:rsidRPr="00AE79EF">
        <w:rPr>
          <w:rFonts w:ascii="Times New Roman" w:hAnsi="Times New Roman"/>
          <w:spacing w:val="-8"/>
          <w:lang w:val="mk-MK"/>
        </w:rPr>
        <w:t>2.</w:t>
      </w:r>
      <w:r w:rsidRPr="00AE79EF">
        <w:rPr>
          <w:rFonts w:ascii="Times New Roman" w:hAnsi="Times New Roman"/>
          <w:lang w:val="mk-MK"/>
        </w:rPr>
        <w:tab/>
        <w:t>Литографска опрема за отисок способна за производство на карактеристики од 45 nm или помалку;</w:t>
      </w:r>
    </w:p>
    <w:p w:rsidR="002402CE" w:rsidRPr="00AE79EF" w:rsidRDefault="002402CE" w:rsidP="006E1359">
      <w:pPr>
        <w:shd w:val="clear" w:color="auto" w:fill="FFFFFF"/>
        <w:tabs>
          <w:tab w:val="left" w:pos="2520"/>
        </w:tabs>
        <w:spacing w:before="120" w:after="120" w:line="240" w:lineRule="auto"/>
        <w:ind w:left="3150" w:hanging="1350"/>
        <w:jc w:val="both"/>
        <w:rPr>
          <w:rFonts w:ascii="Times New Roman" w:hAnsi="Times New Roman"/>
          <w:lang w:val="mk-MK"/>
        </w:rPr>
      </w:pPr>
      <w:r w:rsidRPr="00AE79EF">
        <w:rPr>
          <w:rFonts w:ascii="Times New Roman" w:hAnsi="Times New Roman"/>
          <w:i/>
          <w:iCs/>
          <w:u w:val="single"/>
          <w:lang w:val="mk-MK"/>
        </w:rPr>
        <w:t>Забелешка</w:t>
      </w:r>
      <w:r w:rsidR="00FB523C" w:rsidRPr="00AE79EF">
        <w:rPr>
          <w:rFonts w:ascii="Times New Roman" w:hAnsi="Times New Roman"/>
          <w:i/>
          <w:iCs/>
          <w:lang w:val="mk-MK"/>
        </w:rPr>
        <w:t>:</w:t>
      </w:r>
      <w:r w:rsidR="00FB523C" w:rsidRPr="00AE79EF">
        <w:rPr>
          <w:rFonts w:ascii="Times New Roman" w:hAnsi="Times New Roman"/>
          <w:i/>
          <w:iCs/>
        </w:rPr>
        <w:tab/>
      </w:r>
      <w:r w:rsidRPr="00AE79EF">
        <w:rPr>
          <w:rFonts w:ascii="Times New Roman" w:hAnsi="Times New Roman"/>
          <w:i/>
          <w:iCs/>
          <w:lang w:val="mk-MK"/>
        </w:rPr>
        <w:t>3B001.f.2. опфаќа:</w:t>
      </w:r>
    </w:p>
    <w:p w:rsidR="002402CE" w:rsidRPr="00AE79EF" w:rsidRDefault="00FB523C" w:rsidP="006E1359">
      <w:pPr>
        <w:widowControl w:val="0"/>
        <w:shd w:val="clear" w:color="auto" w:fill="FFFFFF"/>
        <w:autoSpaceDE w:val="0"/>
        <w:autoSpaceDN w:val="0"/>
        <w:adjustRightInd w:val="0"/>
        <w:spacing w:before="120" w:after="120" w:line="240" w:lineRule="auto"/>
        <w:ind w:left="3420" w:hanging="270"/>
        <w:jc w:val="both"/>
        <w:rPr>
          <w:rFonts w:ascii="Times New Roman" w:hAnsi="Times New Roman"/>
          <w:lang w:val="mk-MK"/>
        </w:rPr>
      </w:pPr>
      <w:r w:rsidRPr="00AE79EF">
        <w:rPr>
          <w:rFonts w:ascii="Times New Roman" w:hAnsi="Times New Roman"/>
          <w:i/>
          <w:iCs/>
          <w:spacing w:val="-3"/>
        </w:rPr>
        <w:t xml:space="preserve">- </w:t>
      </w:r>
      <w:r w:rsidR="002402CE" w:rsidRPr="00AE79EF">
        <w:rPr>
          <w:rFonts w:ascii="Times New Roman" w:hAnsi="Times New Roman"/>
          <w:i/>
          <w:iCs/>
          <w:spacing w:val="-3"/>
          <w:lang w:val="mk-MK"/>
        </w:rPr>
        <w:t>Микроконтактни алатки за печатење</w:t>
      </w:r>
    </w:p>
    <w:p w:rsidR="002402CE" w:rsidRPr="00AE79EF" w:rsidRDefault="00FB523C" w:rsidP="006E1359">
      <w:pPr>
        <w:shd w:val="clear" w:color="auto" w:fill="FFFFFF"/>
        <w:tabs>
          <w:tab w:val="left" w:pos="3420"/>
        </w:tabs>
        <w:spacing w:before="120" w:after="120" w:line="240" w:lineRule="auto"/>
        <w:ind w:left="3420" w:hanging="270"/>
        <w:jc w:val="both"/>
        <w:rPr>
          <w:rFonts w:ascii="Times New Roman" w:hAnsi="Times New Roman"/>
          <w:lang w:val="mk-MK"/>
        </w:rPr>
      </w:pPr>
      <w:r w:rsidRPr="00AE79EF">
        <w:rPr>
          <w:rFonts w:ascii="Times New Roman" w:hAnsi="Times New Roman"/>
          <w:i/>
          <w:iCs/>
          <w:spacing w:val="-2"/>
        </w:rPr>
        <w:t xml:space="preserve">- </w:t>
      </w:r>
      <w:r w:rsidR="002402CE" w:rsidRPr="00AE79EF">
        <w:rPr>
          <w:rFonts w:ascii="Times New Roman" w:hAnsi="Times New Roman"/>
          <w:i/>
          <w:iCs/>
          <w:spacing w:val="-2"/>
          <w:lang w:val="mk-MK"/>
        </w:rPr>
        <w:t>Топли алатки за релјеф</w:t>
      </w:r>
    </w:p>
    <w:p w:rsidR="00FB523C" w:rsidRPr="00AE79EF" w:rsidRDefault="00FB523C" w:rsidP="006E1359">
      <w:pPr>
        <w:widowControl w:val="0"/>
        <w:shd w:val="clear" w:color="auto" w:fill="FFFFFF"/>
        <w:tabs>
          <w:tab w:val="left" w:pos="2880"/>
        </w:tabs>
        <w:autoSpaceDE w:val="0"/>
        <w:autoSpaceDN w:val="0"/>
        <w:adjustRightInd w:val="0"/>
        <w:spacing w:before="120" w:after="120" w:line="240" w:lineRule="auto"/>
        <w:ind w:left="3420" w:hanging="270"/>
        <w:jc w:val="both"/>
        <w:rPr>
          <w:rFonts w:ascii="Times New Roman" w:hAnsi="Times New Roman"/>
          <w:i/>
          <w:iCs/>
          <w:spacing w:val="-2"/>
        </w:rPr>
      </w:pPr>
      <w:r w:rsidRPr="00AE79EF">
        <w:rPr>
          <w:rFonts w:ascii="Times New Roman" w:hAnsi="Times New Roman"/>
          <w:i/>
          <w:iCs/>
          <w:spacing w:val="-2"/>
        </w:rPr>
        <w:t xml:space="preserve">- </w:t>
      </w:r>
      <w:r w:rsidR="002402CE" w:rsidRPr="00AE79EF">
        <w:rPr>
          <w:rFonts w:ascii="Times New Roman" w:hAnsi="Times New Roman"/>
          <w:i/>
          <w:iCs/>
          <w:spacing w:val="-2"/>
          <w:lang w:val="mk-MK"/>
        </w:rPr>
        <w:t>Ли</w:t>
      </w:r>
      <w:r w:rsidRPr="00AE79EF">
        <w:rPr>
          <w:rFonts w:ascii="Times New Roman" w:hAnsi="Times New Roman"/>
          <w:i/>
          <w:iCs/>
          <w:spacing w:val="-2"/>
          <w:lang w:val="mk-MK"/>
        </w:rPr>
        <w:t>тографски алатки за нано-отисоц</w:t>
      </w:r>
    </w:p>
    <w:p w:rsidR="002402CE" w:rsidRPr="00AE79EF" w:rsidRDefault="00FB523C" w:rsidP="006E1359">
      <w:pPr>
        <w:widowControl w:val="0"/>
        <w:shd w:val="clear" w:color="auto" w:fill="FFFFFF"/>
        <w:tabs>
          <w:tab w:val="left" w:pos="2880"/>
        </w:tabs>
        <w:autoSpaceDE w:val="0"/>
        <w:autoSpaceDN w:val="0"/>
        <w:adjustRightInd w:val="0"/>
        <w:spacing w:before="120" w:after="120" w:line="240" w:lineRule="auto"/>
        <w:ind w:left="3420" w:hanging="270"/>
        <w:jc w:val="both"/>
        <w:rPr>
          <w:rFonts w:ascii="Times New Roman" w:hAnsi="Times New Roman"/>
          <w:lang w:val="mk-MK"/>
        </w:rPr>
      </w:pPr>
      <w:r w:rsidRPr="00AE79EF">
        <w:rPr>
          <w:rFonts w:ascii="Times New Roman" w:hAnsi="Times New Roman"/>
          <w:i/>
          <w:iCs/>
          <w:spacing w:val="-2"/>
        </w:rPr>
        <w:lastRenderedPageBreak/>
        <w:t xml:space="preserve">- </w:t>
      </w:r>
      <w:r w:rsidR="002402CE" w:rsidRPr="00AE79EF">
        <w:rPr>
          <w:rFonts w:ascii="Times New Roman" w:hAnsi="Times New Roman"/>
          <w:i/>
          <w:iCs/>
          <w:spacing w:val="-1"/>
          <w:lang w:val="mk-MK"/>
        </w:rPr>
        <w:t>Инструменти за фазно и блиц  литографско печатење (S-FIL)</w:t>
      </w:r>
    </w:p>
    <w:p w:rsidR="002402CE" w:rsidRPr="00AE79EF" w:rsidRDefault="002402CE" w:rsidP="006E1359">
      <w:pPr>
        <w:shd w:val="clear" w:color="auto" w:fill="FFFFFF"/>
        <w:tabs>
          <w:tab w:val="left" w:pos="1800"/>
        </w:tabs>
        <w:spacing w:before="120" w:after="120" w:line="240" w:lineRule="auto"/>
        <w:ind w:left="1800" w:hanging="360"/>
        <w:jc w:val="both"/>
        <w:rPr>
          <w:rFonts w:ascii="Times New Roman" w:hAnsi="Times New Roman"/>
          <w:lang w:val="mk-MK"/>
        </w:rPr>
      </w:pPr>
      <w:r w:rsidRPr="00AE79EF">
        <w:rPr>
          <w:rFonts w:ascii="Times New Roman" w:hAnsi="Times New Roman"/>
          <w:spacing w:val="-12"/>
          <w:lang w:val="mk-MK"/>
        </w:rPr>
        <w:t>3.</w:t>
      </w:r>
      <w:r w:rsidRPr="00AE79EF">
        <w:rPr>
          <w:rFonts w:ascii="Times New Roman" w:hAnsi="Times New Roman"/>
          <w:lang w:val="mk-MK"/>
        </w:rPr>
        <w:tab/>
        <w:t>Опрема посебно проектирана за изработка на маски која ги има сите следни особини:</w:t>
      </w:r>
    </w:p>
    <w:p w:rsidR="002402CE" w:rsidRPr="00AE79EF" w:rsidRDefault="002402CE" w:rsidP="006E1359">
      <w:pPr>
        <w:shd w:val="clear" w:color="auto" w:fill="FFFFFF"/>
        <w:tabs>
          <w:tab w:val="left" w:pos="2160"/>
        </w:tabs>
        <w:spacing w:before="120" w:after="120" w:line="240" w:lineRule="auto"/>
        <w:ind w:left="2160" w:hanging="360"/>
        <w:jc w:val="both"/>
        <w:rPr>
          <w:rFonts w:ascii="Times New Roman" w:hAnsi="Times New Roman"/>
          <w:lang w:val="mk-MK"/>
        </w:rPr>
      </w:pPr>
      <w:r w:rsidRPr="00AE79EF">
        <w:rPr>
          <w:rFonts w:ascii="Times New Roman" w:hAnsi="Times New Roman"/>
          <w:spacing w:val="-10"/>
          <w:lang w:val="mk-MK"/>
        </w:rPr>
        <w:t>a.</w:t>
      </w:r>
      <w:r w:rsidRPr="00AE79EF">
        <w:rPr>
          <w:rFonts w:ascii="Times New Roman" w:hAnsi="Times New Roman"/>
          <w:lang w:val="mk-MK"/>
        </w:rPr>
        <w:tab/>
        <w:t xml:space="preserve">Со користење на одбиен фокусиран сноп од електрони, јонски споп или „ласерски“ сноп; </w:t>
      </w:r>
      <w:r w:rsidRPr="00AE79EF">
        <w:rPr>
          <w:rFonts w:ascii="Times New Roman" w:hAnsi="Times New Roman"/>
          <w:u w:val="single"/>
          <w:lang w:val="mk-MK"/>
        </w:rPr>
        <w:t>и</w:t>
      </w:r>
    </w:p>
    <w:p w:rsidR="002402CE" w:rsidRPr="00AE79EF" w:rsidRDefault="002402CE" w:rsidP="006E1359">
      <w:pPr>
        <w:shd w:val="clear" w:color="auto" w:fill="FFFFFF"/>
        <w:tabs>
          <w:tab w:val="left" w:pos="2160"/>
        </w:tabs>
        <w:spacing w:before="120" w:after="120" w:line="240" w:lineRule="auto"/>
        <w:ind w:left="2160" w:hanging="360"/>
        <w:jc w:val="both"/>
        <w:rPr>
          <w:rFonts w:ascii="Times New Roman" w:hAnsi="Times New Roman"/>
          <w:lang w:val="mk-MK"/>
        </w:rPr>
      </w:pPr>
      <w:r w:rsidRPr="00AE79EF">
        <w:rPr>
          <w:rFonts w:ascii="Times New Roman" w:hAnsi="Times New Roman"/>
          <w:spacing w:val="-6"/>
          <w:lang w:val="mk-MK"/>
        </w:rPr>
        <w:t>b.</w:t>
      </w:r>
      <w:r w:rsidRPr="00AE79EF">
        <w:rPr>
          <w:rFonts w:ascii="Times New Roman" w:hAnsi="Times New Roman"/>
          <w:lang w:val="mk-MK"/>
        </w:rPr>
        <w:tab/>
        <w:t>Поседува која било од следниве особини:</w:t>
      </w:r>
    </w:p>
    <w:p w:rsidR="002402CE" w:rsidRPr="00AE79EF" w:rsidRDefault="002402CE" w:rsidP="00A9534A">
      <w:pPr>
        <w:widowControl w:val="0"/>
        <w:numPr>
          <w:ilvl w:val="0"/>
          <w:numId w:val="224"/>
        </w:numPr>
        <w:shd w:val="clear" w:color="auto" w:fill="FFFFFF"/>
        <w:tabs>
          <w:tab w:val="left" w:pos="2520"/>
        </w:tabs>
        <w:autoSpaceDE w:val="0"/>
        <w:autoSpaceDN w:val="0"/>
        <w:adjustRightInd w:val="0"/>
        <w:spacing w:before="120" w:after="120" w:line="240" w:lineRule="auto"/>
        <w:ind w:left="2520" w:hanging="360"/>
        <w:jc w:val="both"/>
        <w:rPr>
          <w:rFonts w:ascii="Times New Roman" w:hAnsi="Times New Roman"/>
          <w:spacing w:val="-12"/>
          <w:lang w:val="mk-MK"/>
        </w:rPr>
      </w:pPr>
      <w:r w:rsidRPr="00AE79EF">
        <w:rPr>
          <w:rFonts w:ascii="Times New Roman" w:hAnsi="Times New Roman"/>
          <w:lang w:val="mk-MK"/>
        </w:rPr>
        <w:t xml:space="preserve">Големината на точката со целосна ширина на половина максимум (FWHM) е помала од 65 nm и поставувањето на слика e помало од 17 nm (средна вредност + 3 сигма); </w:t>
      </w:r>
      <w:r w:rsidRPr="00AE79EF">
        <w:rPr>
          <w:rFonts w:ascii="Times New Roman" w:hAnsi="Times New Roman"/>
          <w:u w:val="single"/>
          <w:lang w:val="mk-MK"/>
        </w:rPr>
        <w:t>или</w:t>
      </w:r>
    </w:p>
    <w:p w:rsidR="002402CE" w:rsidRPr="00AE79EF" w:rsidRDefault="002402CE" w:rsidP="00A9534A">
      <w:pPr>
        <w:widowControl w:val="0"/>
        <w:numPr>
          <w:ilvl w:val="0"/>
          <w:numId w:val="224"/>
        </w:numPr>
        <w:shd w:val="clear" w:color="auto" w:fill="FFFFFF"/>
        <w:tabs>
          <w:tab w:val="left" w:pos="2520"/>
        </w:tabs>
        <w:autoSpaceDE w:val="0"/>
        <w:autoSpaceDN w:val="0"/>
        <w:adjustRightInd w:val="0"/>
        <w:spacing w:before="120" w:after="120" w:line="240" w:lineRule="auto"/>
        <w:ind w:left="2520" w:hanging="360"/>
        <w:jc w:val="both"/>
        <w:rPr>
          <w:rFonts w:ascii="Times New Roman" w:hAnsi="Times New Roman"/>
          <w:spacing w:val="-8"/>
          <w:lang w:val="mk-MK"/>
        </w:rPr>
      </w:pPr>
      <w:r w:rsidRPr="00AE79EF">
        <w:rPr>
          <w:rFonts w:ascii="Times New Roman" w:hAnsi="Times New Roman"/>
          <w:lang w:val="mk-MK"/>
        </w:rPr>
        <w:t>Не се користи;</w:t>
      </w:r>
    </w:p>
    <w:p w:rsidR="002402CE" w:rsidRPr="00AE79EF" w:rsidRDefault="002402CE" w:rsidP="00A9534A">
      <w:pPr>
        <w:widowControl w:val="0"/>
        <w:numPr>
          <w:ilvl w:val="0"/>
          <w:numId w:val="224"/>
        </w:numPr>
        <w:shd w:val="clear" w:color="auto" w:fill="FFFFFF"/>
        <w:tabs>
          <w:tab w:val="left" w:pos="2520"/>
        </w:tabs>
        <w:autoSpaceDE w:val="0"/>
        <w:autoSpaceDN w:val="0"/>
        <w:adjustRightInd w:val="0"/>
        <w:spacing w:before="120" w:after="120" w:line="240" w:lineRule="auto"/>
        <w:ind w:left="2520" w:hanging="360"/>
        <w:jc w:val="both"/>
        <w:rPr>
          <w:rFonts w:ascii="Times New Roman" w:hAnsi="Times New Roman"/>
          <w:spacing w:val="-12"/>
          <w:lang w:val="mk-MK"/>
        </w:rPr>
      </w:pPr>
      <w:r w:rsidRPr="00AE79EF">
        <w:rPr>
          <w:rFonts w:ascii="Times New Roman" w:hAnsi="Times New Roman"/>
          <w:lang w:val="mk-MK"/>
        </w:rPr>
        <w:t>Грешката при преклопувањето на вториот слој е помала од 23 nm (средна вредност + 3 сигма) на маската;</w:t>
      </w:r>
    </w:p>
    <w:p w:rsidR="002402CE" w:rsidRPr="00AE79EF" w:rsidRDefault="002402CE" w:rsidP="00A9534A">
      <w:pPr>
        <w:widowControl w:val="0"/>
        <w:numPr>
          <w:ilvl w:val="0"/>
          <w:numId w:val="224"/>
        </w:numPr>
        <w:shd w:val="clear" w:color="auto" w:fill="FFFFFF"/>
        <w:autoSpaceDE w:val="0"/>
        <w:autoSpaceDN w:val="0"/>
        <w:adjustRightInd w:val="0"/>
        <w:spacing w:before="120" w:after="120" w:line="240" w:lineRule="auto"/>
        <w:ind w:left="2520" w:hanging="360"/>
        <w:jc w:val="both"/>
        <w:rPr>
          <w:rFonts w:ascii="Times New Roman" w:hAnsi="Times New Roman"/>
          <w:spacing w:val="-12"/>
          <w:lang w:val="mk-MK"/>
        </w:rPr>
      </w:pPr>
      <w:r w:rsidRPr="00AE79EF">
        <w:rPr>
          <w:rFonts w:ascii="Times New Roman" w:hAnsi="Times New Roman"/>
          <w:spacing w:val="-12"/>
          <w:lang w:val="mk-MK"/>
        </w:rPr>
        <w:t>Опрема проектирана за обработка со уреди со примена на методи на директно впишување и која ги поседува сите следни особини:</w:t>
      </w:r>
    </w:p>
    <w:p w:rsidR="002402CE" w:rsidRPr="00AE79EF" w:rsidRDefault="002402CE" w:rsidP="002C3162">
      <w:pPr>
        <w:shd w:val="clear" w:color="auto" w:fill="FFFFFF"/>
        <w:tabs>
          <w:tab w:val="left" w:pos="1980"/>
        </w:tabs>
        <w:spacing w:before="120" w:after="120" w:line="240" w:lineRule="auto"/>
        <w:ind w:left="2520"/>
        <w:jc w:val="both"/>
        <w:rPr>
          <w:rFonts w:ascii="Times New Roman" w:hAnsi="Times New Roman"/>
          <w:spacing w:val="-12"/>
          <w:lang w:val="mk-MK"/>
        </w:rPr>
      </w:pPr>
      <w:r w:rsidRPr="00AE79EF">
        <w:rPr>
          <w:rFonts w:ascii="Times New Roman" w:hAnsi="Times New Roman"/>
          <w:spacing w:val="-12"/>
          <w:lang w:val="mk-MK"/>
        </w:rPr>
        <w:t xml:space="preserve">а. Одбиен насочен сноп од електрони; и  </w:t>
      </w:r>
    </w:p>
    <w:p w:rsidR="002402CE" w:rsidRPr="00AE79EF" w:rsidRDefault="002402CE" w:rsidP="002C3162">
      <w:pPr>
        <w:shd w:val="clear" w:color="auto" w:fill="FFFFFF"/>
        <w:tabs>
          <w:tab w:val="left" w:pos="1980"/>
        </w:tabs>
        <w:spacing w:before="120" w:after="120" w:line="240" w:lineRule="auto"/>
        <w:ind w:left="1890" w:firstLine="630"/>
        <w:jc w:val="both"/>
        <w:rPr>
          <w:rFonts w:ascii="Times New Roman" w:hAnsi="Times New Roman"/>
          <w:spacing w:val="-12"/>
          <w:lang w:val="mk-MK"/>
        </w:rPr>
      </w:pPr>
      <w:r w:rsidRPr="00AE79EF">
        <w:rPr>
          <w:rFonts w:ascii="Times New Roman" w:hAnsi="Times New Roman"/>
          <w:spacing w:val="-12"/>
          <w:lang w:val="mk-MK"/>
        </w:rPr>
        <w:t>b. Поседува која било од следниве особини:</w:t>
      </w:r>
    </w:p>
    <w:p w:rsidR="002402CE" w:rsidRPr="00AE79EF" w:rsidRDefault="00FB523C" w:rsidP="002C3162">
      <w:pPr>
        <w:shd w:val="clear" w:color="auto" w:fill="FFFFFF"/>
        <w:tabs>
          <w:tab w:val="left" w:pos="1980"/>
        </w:tabs>
        <w:spacing w:before="120" w:after="120" w:line="240" w:lineRule="auto"/>
        <w:ind w:left="2880" w:hanging="180"/>
        <w:jc w:val="both"/>
        <w:rPr>
          <w:rFonts w:ascii="Times New Roman" w:hAnsi="Times New Roman"/>
          <w:spacing w:val="-12"/>
          <w:lang w:val="mk-MK"/>
        </w:rPr>
      </w:pPr>
      <w:r w:rsidRPr="00AE79EF">
        <w:rPr>
          <w:rFonts w:ascii="Times New Roman" w:hAnsi="Times New Roman"/>
          <w:spacing w:val="-12"/>
          <w:lang w:val="mk-MK"/>
        </w:rPr>
        <w:t>1.</w:t>
      </w:r>
      <w:r w:rsidRPr="00AE79EF">
        <w:rPr>
          <w:rFonts w:ascii="Times New Roman" w:hAnsi="Times New Roman"/>
          <w:spacing w:val="-12"/>
        </w:rPr>
        <w:tab/>
      </w:r>
      <w:r w:rsidR="002402CE" w:rsidRPr="00AE79EF">
        <w:rPr>
          <w:rFonts w:ascii="Times New Roman" w:hAnsi="Times New Roman"/>
          <w:spacing w:val="-12"/>
          <w:lang w:val="mk-MK"/>
        </w:rPr>
        <w:t>Минималната големина на снопот е еднаква или помала од 15 nm; или</w:t>
      </w:r>
    </w:p>
    <w:p w:rsidR="002402CE" w:rsidRPr="00AE79EF" w:rsidRDefault="00FB523C" w:rsidP="002C3162">
      <w:pPr>
        <w:shd w:val="clear" w:color="auto" w:fill="FFFFFF"/>
        <w:tabs>
          <w:tab w:val="left" w:pos="1980"/>
        </w:tabs>
        <w:spacing w:before="120" w:after="120" w:line="240" w:lineRule="auto"/>
        <w:ind w:left="2880" w:hanging="180"/>
        <w:jc w:val="both"/>
        <w:rPr>
          <w:rFonts w:ascii="Times New Roman" w:hAnsi="Times New Roman"/>
          <w:spacing w:val="-12"/>
          <w:lang w:val="mk-MK"/>
        </w:rPr>
      </w:pPr>
      <w:r w:rsidRPr="00AE79EF">
        <w:rPr>
          <w:rFonts w:ascii="Times New Roman" w:hAnsi="Times New Roman"/>
          <w:spacing w:val="-12"/>
          <w:lang w:val="mk-MK"/>
        </w:rPr>
        <w:t>2.</w:t>
      </w:r>
      <w:r w:rsidRPr="00AE79EF">
        <w:rPr>
          <w:rFonts w:ascii="Times New Roman" w:hAnsi="Times New Roman"/>
          <w:spacing w:val="-12"/>
        </w:rPr>
        <w:tab/>
      </w:r>
      <w:r w:rsidR="002402CE" w:rsidRPr="00AE79EF">
        <w:rPr>
          <w:rFonts w:ascii="Times New Roman" w:hAnsi="Times New Roman"/>
          <w:spacing w:val="-12"/>
          <w:lang w:val="mk-MK"/>
        </w:rPr>
        <w:t xml:space="preserve">Грешката при преклопувањето е помала од </w:t>
      </w:r>
      <w:r w:rsidRPr="00AE79EF">
        <w:rPr>
          <w:rFonts w:ascii="Times New Roman" w:hAnsi="Times New Roman"/>
          <w:lang w:val="mk-MK"/>
        </w:rPr>
        <w:t>27 nm (средна вредност +</w:t>
      </w:r>
      <w:r w:rsidR="002402CE" w:rsidRPr="00AE79EF">
        <w:rPr>
          <w:rFonts w:ascii="Times New Roman" w:hAnsi="Times New Roman"/>
          <w:lang w:val="mk-MK"/>
        </w:rPr>
        <w:t xml:space="preserve">3 сигма); </w:t>
      </w:r>
    </w:p>
    <w:p w:rsidR="002402CE" w:rsidRPr="00AE79EF" w:rsidRDefault="002402CE" w:rsidP="006E1359">
      <w:pPr>
        <w:shd w:val="clear" w:color="auto" w:fill="FFFFFF"/>
        <w:tabs>
          <w:tab w:val="left" w:pos="1440"/>
        </w:tabs>
        <w:spacing w:before="120" w:after="120" w:line="240" w:lineRule="auto"/>
        <w:ind w:left="1440" w:hanging="450"/>
        <w:jc w:val="both"/>
        <w:rPr>
          <w:rFonts w:ascii="Times New Roman" w:hAnsi="Times New Roman"/>
          <w:lang w:val="mk-MK"/>
        </w:rPr>
      </w:pPr>
      <w:r w:rsidRPr="00AE79EF">
        <w:rPr>
          <w:rFonts w:ascii="Times New Roman" w:hAnsi="Times New Roman"/>
          <w:spacing w:val="-11"/>
          <w:lang w:val="mk-MK"/>
        </w:rPr>
        <w:t>g.</w:t>
      </w:r>
      <w:r w:rsidRPr="00AE79EF">
        <w:rPr>
          <w:rFonts w:ascii="Times New Roman" w:hAnsi="Times New Roman"/>
          <w:lang w:val="mk-MK"/>
        </w:rPr>
        <w:tab/>
        <w:t>Маски и ретикули проектирани за интегрални кола наведени во 3A001;</w:t>
      </w:r>
    </w:p>
    <w:p w:rsidR="002402CE" w:rsidRPr="00AE79EF" w:rsidRDefault="002402CE" w:rsidP="006E1359">
      <w:pPr>
        <w:shd w:val="clear" w:color="auto" w:fill="FFFFFF"/>
        <w:spacing w:before="120" w:after="120" w:line="240" w:lineRule="auto"/>
        <w:ind w:left="1440" w:hanging="450"/>
        <w:jc w:val="both"/>
        <w:rPr>
          <w:rFonts w:ascii="Times New Roman" w:hAnsi="Times New Roman"/>
          <w:lang w:val="mk-MK"/>
        </w:rPr>
      </w:pPr>
      <w:r w:rsidRPr="00AE79EF">
        <w:rPr>
          <w:rFonts w:ascii="Times New Roman" w:hAnsi="Times New Roman"/>
          <w:lang w:val="mk-MK"/>
        </w:rPr>
        <w:t>h.</w:t>
      </w:r>
      <w:r w:rsidRPr="00AE79EF">
        <w:rPr>
          <w:rFonts w:ascii="Times New Roman" w:hAnsi="Times New Roman"/>
          <w:lang w:val="mk-MK"/>
        </w:rPr>
        <w:tab/>
        <w:t xml:space="preserve">Повеќеслојни маски со меѓусклопно фазно придвижување кои не се </w:t>
      </w:r>
      <w:r w:rsidR="005C50AF" w:rsidRPr="00AE79EF">
        <w:rPr>
          <w:rFonts w:ascii="Times New Roman" w:hAnsi="Times New Roman"/>
        </w:rPr>
        <w:t>контролирани со</w:t>
      </w:r>
      <w:r w:rsidRPr="00AE79EF">
        <w:rPr>
          <w:rFonts w:ascii="Times New Roman" w:hAnsi="Times New Roman"/>
          <w:lang w:val="mk-MK"/>
        </w:rPr>
        <w:t xml:space="preserve"> 3B001.g. и </w:t>
      </w:r>
      <w:r w:rsidR="0062679F" w:rsidRPr="00AE79EF">
        <w:rPr>
          <w:rFonts w:ascii="Times New Roman" w:hAnsi="Times New Roman"/>
          <w:lang w:val="mk-MK"/>
        </w:rPr>
        <w:t>п</w:t>
      </w:r>
      <w:r w:rsidRPr="00AE79EF">
        <w:rPr>
          <w:rFonts w:ascii="Times New Roman" w:hAnsi="Times New Roman"/>
          <w:lang w:val="mk-MK"/>
        </w:rPr>
        <w:t>роектирани за користење од страна на литографска опрема со бранова должина на изворот на светлина помала од 245 nm;</w:t>
      </w:r>
    </w:p>
    <w:p w:rsidR="00FF5294" w:rsidRPr="00AE79EF" w:rsidRDefault="002402CE" w:rsidP="006E1359">
      <w:pPr>
        <w:shd w:val="clear" w:color="auto" w:fill="FFFFFF"/>
        <w:spacing w:before="120" w:after="120" w:line="240" w:lineRule="auto"/>
        <w:ind w:left="2610" w:hanging="1170"/>
        <w:jc w:val="both"/>
        <w:rPr>
          <w:rFonts w:ascii="Times New Roman" w:hAnsi="Times New Roman"/>
          <w:i/>
          <w:iCs/>
          <w:lang w:val="mk-MK"/>
        </w:rPr>
      </w:pPr>
      <w:r w:rsidRPr="00AE79EF">
        <w:rPr>
          <w:rFonts w:ascii="Times New Roman" w:hAnsi="Times New Roman"/>
          <w:i/>
          <w:iCs/>
          <w:u w:val="single"/>
          <w:lang w:val="mk-MK"/>
        </w:rPr>
        <w:t>Напомена:</w:t>
      </w:r>
      <w:r w:rsidRPr="00AE79EF">
        <w:rPr>
          <w:rFonts w:ascii="Times New Roman" w:hAnsi="Times New Roman"/>
          <w:i/>
          <w:iCs/>
          <w:lang w:val="mk-MK"/>
        </w:rPr>
        <w:t xml:space="preserve"> 3B001.h. не контролора повеќеслојни маски со меѓусклопно фазно придвижување проектирани за производство на мемориски уреди што не се контролираат со 3A001</w:t>
      </w:r>
    </w:p>
    <w:p w:rsidR="002402CE" w:rsidRPr="00AE79EF" w:rsidRDefault="00FF5294" w:rsidP="006E1359">
      <w:pPr>
        <w:shd w:val="clear" w:color="auto" w:fill="FFFFFF"/>
        <w:spacing w:before="120" w:after="120" w:line="240" w:lineRule="auto"/>
        <w:ind w:left="2610" w:hanging="1170"/>
        <w:jc w:val="both"/>
        <w:rPr>
          <w:rFonts w:ascii="Times New Roman" w:hAnsi="Times New Roman"/>
          <w:i/>
          <w:iCs/>
        </w:rPr>
      </w:pPr>
      <w:r w:rsidRPr="00AE79EF">
        <w:rPr>
          <w:rFonts w:ascii="Times New Roman" w:hAnsi="Times New Roman"/>
          <w:i/>
          <w:iCs/>
          <w:u w:val="single"/>
          <w:lang w:val="mk-MK"/>
        </w:rPr>
        <w:t>Забелешка:</w:t>
      </w:r>
      <w:r w:rsidRPr="00AE79EF">
        <w:t xml:space="preserve"> </w:t>
      </w:r>
      <w:r w:rsidRPr="00AE79EF">
        <w:rPr>
          <w:rFonts w:ascii="Times New Roman" w:hAnsi="Times New Roman"/>
          <w:i/>
          <w:iCs/>
          <w:lang w:val="mk-MK"/>
        </w:rPr>
        <w:t>За маски и мрежи, специјално дизајнирани за оптички сензори, видете 6B002.</w:t>
      </w:r>
    </w:p>
    <w:p w:rsidR="002402CE" w:rsidRPr="00AE79EF" w:rsidRDefault="002402CE" w:rsidP="00A9534A">
      <w:pPr>
        <w:pStyle w:val="ListParagraph"/>
        <w:numPr>
          <w:ilvl w:val="0"/>
          <w:numId w:val="524"/>
        </w:numPr>
        <w:shd w:val="clear" w:color="auto" w:fill="FFFFFF"/>
        <w:spacing w:before="120" w:after="120" w:line="240" w:lineRule="auto"/>
        <w:ind w:left="1440" w:hanging="450"/>
        <w:jc w:val="both"/>
        <w:rPr>
          <w:rFonts w:ascii="Times New Roman" w:hAnsi="Times New Roman"/>
        </w:rPr>
      </w:pPr>
      <w:r w:rsidRPr="00AE79EF">
        <w:rPr>
          <w:rFonts w:ascii="Times New Roman" w:hAnsi="Times New Roman"/>
          <w:lang w:val="mk-MK"/>
        </w:rPr>
        <w:t>Литографски обрасци за отисоци проектирани за интегрални кола наведени во 3A001.</w:t>
      </w:r>
    </w:p>
    <w:p w:rsidR="003D58BA" w:rsidRPr="00AE79EF" w:rsidRDefault="003D58BA" w:rsidP="00A9534A">
      <w:pPr>
        <w:pStyle w:val="ListParagraph"/>
        <w:numPr>
          <w:ilvl w:val="0"/>
          <w:numId w:val="524"/>
        </w:numPr>
        <w:shd w:val="clear" w:color="auto" w:fill="FFFFFF"/>
        <w:spacing w:before="120" w:after="120" w:line="240" w:lineRule="auto"/>
        <w:ind w:left="1440" w:hanging="450"/>
        <w:jc w:val="both"/>
        <w:rPr>
          <w:rFonts w:ascii="Times New Roman" w:hAnsi="Times New Roman"/>
        </w:rPr>
      </w:pPr>
      <w:r w:rsidRPr="00AE79EF">
        <w:rPr>
          <w:rFonts w:ascii="Times New Roman" w:hAnsi="Times New Roman"/>
        </w:rPr>
        <w:t>Маска "празнини на подлогата" со повеќеслојна рефлекторска структура составена од  молибден и силициум, и кои имаат сите од следниве карактеристики:</w:t>
      </w:r>
    </w:p>
    <w:p w:rsidR="003D58BA" w:rsidRPr="00AE79EF" w:rsidRDefault="003D58BA" w:rsidP="002C3162">
      <w:pPr>
        <w:spacing w:before="120" w:after="120" w:line="240" w:lineRule="auto"/>
        <w:ind w:left="1800" w:hanging="360"/>
        <w:rPr>
          <w:rFonts w:ascii="Times New Roman" w:hAnsi="Times New Roman"/>
        </w:rPr>
      </w:pPr>
      <w:r w:rsidRPr="00AE79EF">
        <w:rPr>
          <w:rFonts w:ascii="Times New Roman" w:hAnsi="Times New Roman"/>
        </w:rPr>
        <w:t>1.    Специјално дизајнирана за литографија "Екстремна ултравиолетова" ("ЕУВ"); и</w:t>
      </w:r>
    </w:p>
    <w:p w:rsidR="003D58BA" w:rsidRPr="00AE79EF" w:rsidRDefault="003D58BA" w:rsidP="002C3162">
      <w:pPr>
        <w:spacing w:before="120" w:after="120" w:line="240" w:lineRule="auto"/>
        <w:ind w:left="1800" w:hanging="360"/>
        <w:rPr>
          <w:rFonts w:ascii="Times New Roman" w:hAnsi="Times New Roman"/>
          <w:lang w:val="mk-MK"/>
        </w:rPr>
      </w:pPr>
      <w:r w:rsidRPr="00AE79EF">
        <w:rPr>
          <w:rFonts w:ascii="Times New Roman" w:hAnsi="Times New Roman"/>
        </w:rPr>
        <w:t>2</w:t>
      </w:r>
      <w:r w:rsidR="00DB2278" w:rsidRPr="00AE79EF">
        <w:rPr>
          <w:rFonts w:ascii="Times New Roman" w:hAnsi="Times New Roman"/>
          <w:lang w:val="mk-MK"/>
        </w:rPr>
        <w:t>.</w:t>
      </w:r>
      <w:r w:rsidRPr="00AE79EF">
        <w:rPr>
          <w:rFonts w:ascii="Times New Roman" w:hAnsi="Times New Roman"/>
        </w:rPr>
        <w:t xml:space="preserve">     Во согласност со SEMI стандардот </w:t>
      </w:r>
      <w:r w:rsidR="002C3162" w:rsidRPr="00AE79EF">
        <w:rPr>
          <w:rFonts w:ascii="Times New Roman" w:hAnsi="Times New Roman"/>
        </w:rPr>
        <w:t>P37.</w:t>
      </w:r>
    </w:p>
    <w:p w:rsidR="003D58BA" w:rsidRPr="00AE79EF" w:rsidRDefault="003D58BA" w:rsidP="00B26217">
      <w:pPr>
        <w:spacing w:before="120" w:after="120" w:line="240" w:lineRule="auto"/>
        <w:ind w:left="3119" w:hanging="3119"/>
        <w:rPr>
          <w:rFonts w:ascii="Times New Roman" w:hAnsi="Times New Roman"/>
          <w:i/>
          <w:lang w:val="mk-MK"/>
        </w:rPr>
      </w:pPr>
      <w:r w:rsidRPr="00AE79EF">
        <w:rPr>
          <w:rFonts w:ascii="Times New Roman" w:hAnsi="Times New Roman"/>
          <w:i/>
        </w:rPr>
        <w:t xml:space="preserve">                  </w:t>
      </w:r>
      <w:r w:rsidRPr="00AE79EF">
        <w:rPr>
          <w:rFonts w:ascii="Times New Roman" w:hAnsi="Times New Roman"/>
          <w:i/>
          <w:u w:val="single"/>
        </w:rPr>
        <w:t>Техничка забелешка</w:t>
      </w:r>
      <w:r w:rsidRPr="00AE79EF">
        <w:rPr>
          <w:rFonts w:ascii="Times New Roman" w:hAnsi="Times New Roman"/>
          <w:i/>
        </w:rPr>
        <w:t xml:space="preserve">: </w:t>
      </w:r>
      <w:r w:rsidR="00DB2278" w:rsidRPr="00AE79EF">
        <w:rPr>
          <w:rFonts w:ascii="Times New Roman" w:hAnsi="Times New Roman"/>
          <w:i/>
          <w:lang w:val="mk-MK"/>
        </w:rPr>
        <w:t>‘</w:t>
      </w:r>
      <w:r w:rsidRPr="00AE79EF">
        <w:rPr>
          <w:rFonts w:ascii="Times New Roman" w:hAnsi="Times New Roman"/>
          <w:i/>
        </w:rPr>
        <w:t>Екстремна ултравиолетова</w:t>
      </w:r>
      <w:r w:rsidR="00DB2278" w:rsidRPr="00AE79EF">
        <w:rPr>
          <w:rFonts w:ascii="Times New Roman" w:hAnsi="Times New Roman"/>
          <w:i/>
          <w:lang w:val="mk-MK"/>
        </w:rPr>
        <w:t>‘</w:t>
      </w:r>
      <w:r w:rsidRPr="00AE79EF">
        <w:rPr>
          <w:rFonts w:ascii="Times New Roman" w:hAnsi="Times New Roman"/>
          <w:i/>
        </w:rPr>
        <w:t>(</w:t>
      </w:r>
      <w:r w:rsidR="00DB2278" w:rsidRPr="00AE79EF">
        <w:rPr>
          <w:rFonts w:ascii="Times New Roman" w:hAnsi="Times New Roman"/>
          <w:i/>
          <w:lang w:val="mk-MK"/>
        </w:rPr>
        <w:t>‘</w:t>
      </w:r>
      <w:r w:rsidRPr="00AE79EF">
        <w:rPr>
          <w:rFonts w:ascii="Times New Roman" w:hAnsi="Times New Roman"/>
          <w:i/>
        </w:rPr>
        <w:t>EUV</w:t>
      </w:r>
      <w:r w:rsidR="00DB2278" w:rsidRPr="00AE79EF">
        <w:rPr>
          <w:rFonts w:ascii="Times New Roman" w:hAnsi="Times New Roman"/>
          <w:i/>
          <w:lang w:val="mk-MK"/>
        </w:rPr>
        <w:t>‘</w:t>
      </w:r>
      <w:r w:rsidRPr="00AE79EF">
        <w:rPr>
          <w:rFonts w:ascii="Times New Roman" w:hAnsi="Times New Roman"/>
          <w:i/>
        </w:rPr>
        <w:t>) се однесува на бранови должини на електромагнетниот спектар поголеми од 5 nm и помалку од 124 nm.</w:t>
      </w:r>
    </w:p>
    <w:p w:rsidR="002402CE" w:rsidRPr="00AE79EF" w:rsidRDefault="002402CE" w:rsidP="002402C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lastRenderedPageBreak/>
        <w:t>3B002</w:t>
      </w:r>
      <w:r w:rsidRPr="00AE79EF">
        <w:rPr>
          <w:rFonts w:ascii="Times New Roman" w:hAnsi="Times New Roman"/>
          <w:lang w:val="mk-MK"/>
        </w:rPr>
        <w:tab/>
        <w:t>Опрема за испитување посебно проектирана за испитување на завршени или незавршени полуспроводнички уреди како што следува и посебно проектирани нејзини составни делови и прибор:</w:t>
      </w:r>
    </w:p>
    <w:p w:rsidR="002402CE" w:rsidRPr="00AE79EF" w:rsidRDefault="002402CE" w:rsidP="002C3162">
      <w:pPr>
        <w:shd w:val="clear" w:color="auto" w:fill="FFFFFF"/>
        <w:tabs>
          <w:tab w:val="left" w:pos="1440"/>
        </w:tabs>
        <w:spacing w:before="120" w:after="120" w:line="240" w:lineRule="auto"/>
        <w:ind w:left="1440" w:hanging="446"/>
        <w:jc w:val="both"/>
        <w:rPr>
          <w:rFonts w:ascii="Times New Roman" w:hAnsi="Times New Roman"/>
          <w:lang w:val="mk-MK"/>
        </w:rPr>
      </w:pPr>
      <w:r w:rsidRPr="00AE79EF">
        <w:rPr>
          <w:rFonts w:ascii="Times New Roman" w:hAnsi="Times New Roman"/>
          <w:spacing w:val="-4"/>
          <w:lang w:val="mk-MK"/>
        </w:rPr>
        <w:t>a.</w:t>
      </w:r>
      <w:r w:rsidRPr="00AE79EF">
        <w:rPr>
          <w:rFonts w:ascii="Times New Roman" w:hAnsi="Times New Roman"/>
          <w:lang w:val="mk-MK"/>
        </w:rPr>
        <w:tab/>
        <w:t xml:space="preserve">За испитување Ѕ-параметри на </w:t>
      </w:r>
      <w:r w:rsidR="005F308C" w:rsidRPr="00AE79EF">
        <w:rPr>
          <w:rFonts w:ascii="Times New Roman" w:hAnsi="Times New Roman"/>
        </w:rPr>
        <w:t xml:space="preserve">производи </w:t>
      </w:r>
      <w:r w:rsidR="005F308C" w:rsidRPr="00AE79EF">
        <w:rPr>
          <w:rFonts w:ascii="Times New Roman" w:hAnsi="Times New Roman"/>
          <w:lang w:val="mk-MK"/>
        </w:rPr>
        <w:t>наведени</w:t>
      </w:r>
      <w:r w:rsidR="005F308C" w:rsidRPr="00AE79EF">
        <w:rPr>
          <w:rFonts w:ascii="Times New Roman" w:hAnsi="Times New Roman"/>
        </w:rPr>
        <w:t xml:space="preserve"> во</w:t>
      </w:r>
      <w:r w:rsidR="005F308C" w:rsidRPr="00AE79EF">
        <w:rPr>
          <w:rFonts w:ascii="Times New Roman" w:hAnsi="Times New Roman"/>
          <w:lang w:val="mk-MK"/>
        </w:rPr>
        <w:t xml:space="preserve"> </w:t>
      </w:r>
      <w:r w:rsidR="005F308C" w:rsidRPr="00AE79EF">
        <w:rPr>
          <w:rFonts w:ascii="Times New Roman" w:hAnsi="Times New Roman"/>
        </w:rPr>
        <w:t>3A001.b.3</w:t>
      </w:r>
      <w:r w:rsidRPr="00AE79EF">
        <w:rPr>
          <w:rFonts w:ascii="Times New Roman" w:hAnsi="Times New Roman"/>
          <w:lang w:val="mk-MK"/>
        </w:rPr>
        <w:t>;</w:t>
      </w:r>
    </w:p>
    <w:p w:rsidR="002402CE" w:rsidRPr="00AE79EF" w:rsidRDefault="002402CE" w:rsidP="002C3162">
      <w:pPr>
        <w:shd w:val="clear" w:color="auto" w:fill="FFFFFF"/>
        <w:tabs>
          <w:tab w:val="left" w:pos="1440"/>
        </w:tabs>
        <w:spacing w:before="120" w:after="120" w:line="240" w:lineRule="auto"/>
        <w:ind w:left="1440" w:hanging="446"/>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Не се користи;</w:t>
      </w:r>
    </w:p>
    <w:p w:rsidR="002402CE" w:rsidRPr="00AE79EF" w:rsidRDefault="002402CE" w:rsidP="002C3162">
      <w:pPr>
        <w:shd w:val="clear" w:color="auto" w:fill="FFFFFF"/>
        <w:tabs>
          <w:tab w:val="left" w:pos="1440"/>
        </w:tabs>
        <w:spacing w:before="120" w:after="120" w:line="240" w:lineRule="auto"/>
        <w:ind w:left="1440" w:hanging="446"/>
        <w:jc w:val="both"/>
        <w:rPr>
          <w:rFonts w:ascii="Times New Roman" w:hAnsi="Times New Roman"/>
          <w:lang w:val="mk-MK"/>
        </w:rPr>
      </w:pPr>
      <w:r w:rsidRPr="00AE79EF">
        <w:rPr>
          <w:rFonts w:ascii="Times New Roman" w:hAnsi="Times New Roman"/>
          <w:spacing w:val="-4"/>
          <w:lang w:val="mk-MK"/>
        </w:rPr>
        <w:t>c.</w:t>
      </w:r>
      <w:r w:rsidRPr="00AE79EF">
        <w:rPr>
          <w:rFonts w:ascii="Times New Roman" w:hAnsi="Times New Roman"/>
          <w:lang w:val="mk-MK"/>
        </w:rPr>
        <w:tab/>
        <w:t xml:space="preserve">За испитување на </w:t>
      </w:r>
      <w:r w:rsidR="005F308C" w:rsidRPr="00AE79EF">
        <w:rPr>
          <w:rFonts w:ascii="Times New Roman" w:hAnsi="Times New Roman"/>
        </w:rPr>
        <w:t xml:space="preserve">производи </w:t>
      </w:r>
      <w:r w:rsidR="007028D6" w:rsidRPr="00AE79EF">
        <w:rPr>
          <w:rFonts w:ascii="Times New Roman" w:hAnsi="Times New Roman"/>
          <w:lang w:val="mk-MK"/>
        </w:rPr>
        <w:t>наведени во 3A001.b.2.</w:t>
      </w:r>
    </w:p>
    <w:p w:rsidR="002402CE" w:rsidRPr="00AE79EF" w:rsidRDefault="002402CE" w:rsidP="002402C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bCs/>
          <w:lang w:val="mk-MK"/>
        </w:rPr>
        <w:t>3C</w:t>
      </w:r>
      <w:r w:rsidRPr="00AE79EF">
        <w:rPr>
          <w:rFonts w:ascii="Times New Roman" w:hAnsi="Times New Roman"/>
          <w:b/>
          <w:bCs/>
          <w:lang w:val="mk-MK"/>
        </w:rPr>
        <w:tab/>
      </w:r>
      <w:r w:rsidRPr="00AE79EF">
        <w:rPr>
          <w:rFonts w:ascii="Times New Roman" w:hAnsi="Times New Roman"/>
          <w:b/>
          <w:bCs/>
          <w:spacing w:val="-1"/>
          <w:lang w:val="mk-MK"/>
        </w:rPr>
        <w:t xml:space="preserve">Материјали </w:t>
      </w:r>
    </w:p>
    <w:p w:rsidR="002402CE" w:rsidRPr="00AE79EF" w:rsidRDefault="002402CE" w:rsidP="002402CE">
      <w:pPr>
        <w:shd w:val="clear" w:color="auto" w:fill="FFFFFF"/>
        <w:tabs>
          <w:tab w:val="left" w:pos="1022"/>
        </w:tabs>
        <w:spacing w:before="240"/>
        <w:ind w:left="990" w:hanging="990"/>
        <w:jc w:val="both"/>
        <w:rPr>
          <w:rFonts w:ascii="Times New Roman" w:hAnsi="Times New Roman"/>
          <w:lang w:val="mk-MK"/>
        </w:rPr>
      </w:pPr>
      <w:r w:rsidRPr="00770513">
        <w:rPr>
          <w:rFonts w:ascii="Times New Roman" w:hAnsi="Times New Roman"/>
          <w:b/>
          <w:lang w:val="mk-MK"/>
        </w:rPr>
        <w:t>3C001</w:t>
      </w:r>
      <w:r w:rsidRPr="00AE79EF">
        <w:rPr>
          <w:rFonts w:ascii="Times New Roman" w:hAnsi="Times New Roman"/>
          <w:lang w:val="mk-MK"/>
        </w:rPr>
        <w:tab/>
        <w:t>Хетероепитаксијални материјали што се состојат од „подлога“ за повеќеслоен епитаксијален раст и кои имаат што било од следново:</w:t>
      </w:r>
    </w:p>
    <w:p w:rsidR="002402CE" w:rsidRPr="00AE79EF" w:rsidRDefault="002402CE" w:rsidP="002C3162">
      <w:pPr>
        <w:shd w:val="clear" w:color="auto" w:fill="FFFFFF"/>
        <w:tabs>
          <w:tab w:val="left" w:pos="1440"/>
        </w:tabs>
        <w:spacing w:before="120" w:after="120" w:line="240" w:lineRule="auto"/>
        <w:ind w:left="1440" w:hanging="450"/>
        <w:jc w:val="both"/>
        <w:rPr>
          <w:rFonts w:ascii="Times New Roman" w:hAnsi="Times New Roman"/>
          <w:lang w:val="mk-MK"/>
        </w:rPr>
      </w:pPr>
      <w:r w:rsidRPr="00AE79EF">
        <w:rPr>
          <w:rFonts w:ascii="Times New Roman" w:hAnsi="Times New Roman"/>
          <w:spacing w:val="-1"/>
          <w:lang w:val="mk-MK"/>
        </w:rPr>
        <w:t>a.</w:t>
      </w:r>
      <w:r w:rsidRPr="00AE79EF">
        <w:rPr>
          <w:rFonts w:ascii="Times New Roman" w:hAnsi="Times New Roman"/>
          <w:lang w:val="mk-MK"/>
        </w:rPr>
        <w:tab/>
      </w:r>
      <w:r w:rsidRPr="00AE79EF">
        <w:rPr>
          <w:rFonts w:ascii="Times New Roman" w:hAnsi="Times New Roman"/>
          <w:spacing w:val="-2"/>
          <w:lang w:val="mk-MK"/>
        </w:rPr>
        <w:t>Силициум (Si);</w:t>
      </w:r>
    </w:p>
    <w:p w:rsidR="002402CE" w:rsidRPr="00AE79EF" w:rsidRDefault="002402CE" w:rsidP="002C3162">
      <w:pPr>
        <w:shd w:val="clear" w:color="auto" w:fill="FFFFFF"/>
        <w:tabs>
          <w:tab w:val="left" w:pos="1440"/>
        </w:tabs>
        <w:spacing w:before="120" w:after="120" w:line="240" w:lineRule="auto"/>
        <w:ind w:left="1440" w:hanging="45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Германиум (Ge);</w:t>
      </w:r>
    </w:p>
    <w:p w:rsidR="002402CE" w:rsidRPr="00AE79EF" w:rsidRDefault="002402CE" w:rsidP="002C3162">
      <w:pPr>
        <w:shd w:val="clear" w:color="auto" w:fill="FFFFFF"/>
        <w:tabs>
          <w:tab w:val="left" w:pos="1440"/>
        </w:tabs>
        <w:spacing w:before="120" w:after="120" w:line="240" w:lineRule="auto"/>
        <w:ind w:left="1440" w:hanging="450"/>
        <w:jc w:val="both"/>
        <w:rPr>
          <w:rFonts w:ascii="Times New Roman" w:hAnsi="Times New Roman"/>
          <w:lang w:val="mk-MK"/>
        </w:rPr>
      </w:pPr>
      <w:r w:rsidRPr="00AE79EF">
        <w:rPr>
          <w:rFonts w:ascii="Times New Roman" w:hAnsi="Times New Roman"/>
          <w:spacing w:val="-4"/>
          <w:lang w:val="mk-MK"/>
        </w:rPr>
        <w:t>c.</w:t>
      </w:r>
      <w:r w:rsidRPr="00AE79EF">
        <w:rPr>
          <w:rFonts w:ascii="Times New Roman" w:hAnsi="Times New Roman"/>
          <w:lang w:val="mk-MK"/>
        </w:rPr>
        <w:tab/>
        <w:t xml:space="preserve">Силициум карбид (SiC); </w:t>
      </w:r>
    </w:p>
    <w:p w:rsidR="002402CE" w:rsidRDefault="002402CE" w:rsidP="002C3162">
      <w:pPr>
        <w:shd w:val="clear" w:color="auto" w:fill="FFFFFF"/>
        <w:tabs>
          <w:tab w:val="left" w:pos="1440"/>
        </w:tabs>
        <w:spacing w:before="120" w:after="120" w:line="240" w:lineRule="auto"/>
        <w:ind w:left="1440" w:hanging="450"/>
        <w:jc w:val="both"/>
        <w:rPr>
          <w:rFonts w:ascii="Times New Roman" w:hAnsi="Times New Roman"/>
        </w:rPr>
      </w:pPr>
      <w:r w:rsidRPr="00AE79EF">
        <w:rPr>
          <w:rFonts w:ascii="Times New Roman" w:hAnsi="Times New Roman"/>
          <w:spacing w:val="-3"/>
          <w:lang w:val="mk-MK"/>
        </w:rPr>
        <w:t>d.</w:t>
      </w:r>
      <w:r w:rsidRPr="00AE79EF">
        <w:rPr>
          <w:rFonts w:ascii="Times New Roman" w:hAnsi="Times New Roman"/>
          <w:lang w:val="mk-MK"/>
        </w:rPr>
        <w:tab/>
        <w:t>„III/V соеди</w:t>
      </w:r>
      <w:r w:rsidR="00726FDA">
        <w:rPr>
          <w:rFonts w:ascii="Times New Roman" w:hAnsi="Times New Roman"/>
          <w:lang w:val="mk-MK"/>
        </w:rPr>
        <w:t>ненија“ на галиум или на индиум;</w:t>
      </w:r>
    </w:p>
    <w:p w:rsidR="001F3605" w:rsidRPr="00770513" w:rsidRDefault="001F3605" w:rsidP="001F3605">
      <w:pPr>
        <w:shd w:val="clear" w:color="auto" w:fill="FFFFFF"/>
        <w:tabs>
          <w:tab w:val="left" w:pos="1440"/>
        </w:tabs>
        <w:spacing w:before="120" w:after="120"/>
        <w:ind w:left="1440" w:hanging="450"/>
        <w:jc w:val="both"/>
        <w:rPr>
          <w:rFonts w:ascii="Times New Roman" w:hAnsi="Times New Roman"/>
          <w:lang w:val="mk-MK"/>
        </w:rPr>
      </w:pPr>
      <w:r w:rsidRPr="00770513">
        <w:rPr>
          <w:rFonts w:ascii="Times New Roman" w:hAnsi="Times New Roman"/>
        </w:rPr>
        <w:t>e.</w:t>
      </w:r>
      <w:r w:rsidRPr="00770513">
        <w:rPr>
          <w:rFonts w:ascii="Times New Roman" w:hAnsi="Times New Roman"/>
        </w:rPr>
        <w:tab/>
      </w:r>
      <w:r w:rsidRPr="00770513">
        <w:rPr>
          <w:rFonts w:ascii="Times New Roman" w:hAnsi="Times New Roman"/>
          <w:lang w:val="mk-MK"/>
        </w:rPr>
        <w:t>Галиум оксид (Ga2O3); или</w:t>
      </w:r>
    </w:p>
    <w:p w:rsidR="001F3605" w:rsidRPr="00770513" w:rsidRDefault="001F3605" w:rsidP="001F3605">
      <w:pPr>
        <w:shd w:val="clear" w:color="auto" w:fill="FFFFFF"/>
        <w:tabs>
          <w:tab w:val="left" w:pos="1440"/>
        </w:tabs>
        <w:spacing w:before="120" w:after="120"/>
        <w:ind w:left="1440" w:hanging="450"/>
        <w:jc w:val="both"/>
        <w:rPr>
          <w:rFonts w:ascii="Times New Roman" w:hAnsi="Times New Roman"/>
          <w:lang w:val="mk-MK"/>
        </w:rPr>
      </w:pPr>
      <w:r w:rsidRPr="00770513">
        <w:rPr>
          <w:rFonts w:ascii="Times New Roman" w:hAnsi="Times New Roman"/>
        </w:rPr>
        <w:t>f.</w:t>
      </w:r>
      <w:r w:rsidRPr="00770513">
        <w:rPr>
          <w:rFonts w:ascii="Times New Roman" w:hAnsi="Times New Roman"/>
        </w:rPr>
        <w:tab/>
      </w:r>
      <w:r w:rsidRPr="00770513">
        <w:rPr>
          <w:rFonts w:ascii="Times New Roman" w:hAnsi="Times New Roman"/>
          <w:lang w:val="mk-MK"/>
        </w:rPr>
        <w:t>Дијамант.</w:t>
      </w:r>
    </w:p>
    <w:p w:rsidR="002402CE" w:rsidRPr="00AE79EF" w:rsidRDefault="002402CE" w:rsidP="002C3162">
      <w:pPr>
        <w:shd w:val="clear" w:color="auto" w:fill="FFFFFF"/>
        <w:spacing w:before="120" w:after="120" w:line="240" w:lineRule="auto"/>
        <w:ind w:left="2340" w:hanging="1350"/>
        <w:jc w:val="both"/>
        <w:rPr>
          <w:rFonts w:ascii="Times New Roman" w:hAnsi="Times New Roman"/>
          <w:i/>
          <w:lang w:val="mk-MK"/>
        </w:rPr>
      </w:pPr>
      <w:r w:rsidRPr="00AE79EF">
        <w:rPr>
          <w:rFonts w:ascii="Times New Roman" w:hAnsi="Times New Roman"/>
          <w:i/>
          <w:u w:val="single"/>
          <w:lang w:val="mk-MK"/>
        </w:rPr>
        <w:t>Забелешка:</w:t>
      </w:r>
      <w:r w:rsidR="00140D8A" w:rsidRPr="00AE79EF">
        <w:rPr>
          <w:rFonts w:ascii="Times New Roman" w:hAnsi="Times New Roman"/>
          <w:i/>
        </w:rPr>
        <w:tab/>
      </w:r>
      <w:r w:rsidRPr="00AE79EF">
        <w:rPr>
          <w:rFonts w:ascii="Times New Roman" w:hAnsi="Times New Roman"/>
          <w:i/>
          <w:iCs/>
          <w:lang w:val="mk-MK"/>
        </w:rPr>
        <w:t xml:space="preserve">3C001.d. </w:t>
      </w:r>
      <w:r w:rsidRPr="00AE79EF">
        <w:rPr>
          <w:rFonts w:ascii="Times New Roman" w:hAnsi="Times New Roman"/>
          <w:i/>
          <w:lang w:val="mk-MK"/>
        </w:rPr>
        <w:t>не контролира „подл</w:t>
      </w:r>
      <w:r w:rsidR="00140D8A" w:rsidRPr="00AE79EF">
        <w:rPr>
          <w:rFonts w:ascii="Times New Roman" w:hAnsi="Times New Roman"/>
          <w:i/>
          <w:lang w:val="mk-MK"/>
        </w:rPr>
        <w:t xml:space="preserve">оги“ кои имаат една или повеќе </w:t>
      </w:r>
      <w:r w:rsidRPr="00AE79EF">
        <w:rPr>
          <w:rFonts w:ascii="Times New Roman" w:hAnsi="Times New Roman"/>
          <w:i/>
          <w:lang w:val="mk-MK"/>
        </w:rPr>
        <w:t xml:space="preserve">епитаксијални слоеви од тип P од </w:t>
      </w:r>
      <w:r w:rsidRPr="00AE79EF">
        <w:rPr>
          <w:rFonts w:ascii="Times New Roman" w:hAnsi="Times New Roman"/>
          <w:i/>
          <w:iCs/>
          <w:lang w:val="mk-MK"/>
        </w:rPr>
        <w:t xml:space="preserve">GaN, InGaN, AlGaN, InAlN, InAlGaN, GaP, </w:t>
      </w:r>
      <w:r w:rsidR="0039043D" w:rsidRPr="00AE79EF">
        <w:rPr>
          <w:rFonts w:ascii="Times New Roman" w:hAnsi="Times New Roman"/>
          <w:i/>
          <w:iCs/>
        </w:rPr>
        <w:t xml:space="preserve">GaAs, AlGaAs, InP,  </w:t>
      </w:r>
      <w:r w:rsidRPr="00AE79EF">
        <w:rPr>
          <w:rFonts w:ascii="Times New Roman" w:hAnsi="Times New Roman"/>
          <w:i/>
          <w:iCs/>
          <w:lang w:val="mk-MK"/>
        </w:rPr>
        <w:t>InGaP, AlInP или InG</w:t>
      </w:r>
      <w:r w:rsidR="00A64C23" w:rsidRPr="00AE79EF">
        <w:rPr>
          <w:rFonts w:ascii="Times New Roman" w:hAnsi="Times New Roman"/>
          <w:i/>
          <w:iCs/>
          <w:lang w:val="mk-MK"/>
        </w:rPr>
        <w:t xml:space="preserve">aAlP, независно по кој </w:t>
      </w:r>
      <w:r w:rsidRPr="00AE79EF">
        <w:rPr>
          <w:rFonts w:ascii="Times New Roman" w:hAnsi="Times New Roman"/>
          <w:i/>
          <w:iCs/>
          <w:lang w:val="mk-MK"/>
        </w:rPr>
        <w:t>редослед се наре</w:t>
      </w:r>
      <w:r w:rsidR="00A64C23" w:rsidRPr="00AE79EF">
        <w:rPr>
          <w:rFonts w:ascii="Times New Roman" w:hAnsi="Times New Roman"/>
          <w:i/>
          <w:iCs/>
          <w:lang w:val="mk-MK"/>
        </w:rPr>
        <w:t xml:space="preserve">дени елементите, освен доколку </w:t>
      </w:r>
      <w:r w:rsidRPr="00AE79EF">
        <w:rPr>
          <w:rFonts w:ascii="Times New Roman" w:hAnsi="Times New Roman"/>
          <w:i/>
          <w:iCs/>
          <w:lang w:val="mk-MK"/>
        </w:rPr>
        <w:t>е</w:t>
      </w:r>
      <w:r w:rsidR="00A64C23" w:rsidRPr="00AE79EF">
        <w:rPr>
          <w:rFonts w:ascii="Times New Roman" w:hAnsi="Times New Roman"/>
          <w:i/>
          <w:lang w:val="mk-MK"/>
        </w:rPr>
        <w:t xml:space="preserve">питаксијалниот слој </w:t>
      </w:r>
      <w:r w:rsidRPr="00AE79EF">
        <w:rPr>
          <w:rFonts w:ascii="Times New Roman" w:hAnsi="Times New Roman"/>
          <w:i/>
          <w:lang w:val="mk-MK"/>
        </w:rPr>
        <w:t xml:space="preserve">од тип </w:t>
      </w:r>
      <w:r w:rsidR="00A64C23" w:rsidRPr="00AE79EF">
        <w:rPr>
          <w:rFonts w:ascii="Times New Roman" w:hAnsi="Times New Roman"/>
          <w:i/>
          <w:lang w:val="mk-MK"/>
        </w:rPr>
        <w:t xml:space="preserve">P не се наоѓа помеѓу слоеви од </w:t>
      </w:r>
      <w:r w:rsidRPr="00AE79EF">
        <w:rPr>
          <w:rFonts w:ascii="Times New Roman" w:hAnsi="Times New Roman"/>
          <w:i/>
          <w:lang w:val="mk-MK"/>
        </w:rPr>
        <w:t>тип N.</w:t>
      </w:r>
    </w:p>
    <w:p w:rsidR="002402CE" w:rsidRPr="00AE79EF" w:rsidRDefault="002402CE" w:rsidP="002402C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3C002</w:t>
      </w:r>
      <w:r w:rsidRPr="00AE79EF">
        <w:rPr>
          <w:rFonts w:ascii="Times New Roman" w:hAnsi="Times New Roman"/>
          <w:lang w:val="mk-MK"/>
        </w:rPr>
        <w:tab/>
        <w:t>Отпорни материјали и „подлоги“ обложени со отпорни материјали, како што следува:</w:t>
      </w:r>
    </w:p>
    <w:p w:rsidR="002402CE" w:rsidRPr="00AE79EF" w:rsidRDefault="002402CE" w:rsidP="002C3162">
      <w:pPr>
        <w:shd w:val="clear" w:color="auto" w:fill="FFFFFF"/>
        <w:tabs>
          <w:tab w:val="left" w:pos="1440"/>
        </w:tabs>
        <w:spacing w:before="120" w:after="120" w:line="240" w:lineRule="auto"/>
        <w:ind w:left="1440" w:hanging="446"/>
        <w:jc w:val="both"/>
        <w:rPr>
          <w:rFonts w:ascii="Times New Roman" w:hAnsi="Times New Roman"/>
          <w:lang w:val="mk-MK"/>
        </w:rPr>
      </w:pPr>
      <w:r w:rsidRPr="00AE79EF">
        <w:rPr>
          <w:rFonts w:ascii="Times New Roman" w:hAnsi="Times New Roman"/>
          <w:spacing w:val="-1"/>
          <w:lang w:val="mk-MK"/>
        </w:rPr>
        <w:t>a.</w:t>
      </w:r>
      <w:r w:rsidRPr="00AE79EF">
        <w:rPr>
          <w:rFonts w:ascii="Times New Roman" w:hAnsi="Times New Roman"/>
          <w:lang w:val="mk-MK"/>
        </w:rPr>
        <w:tab/>
        <w:t>Позитивен отпорен материјал посебно изработен за полуспроводничка литографија, како што следува:</w:t>
      </w:r>
    </w:p>
    <w:p w:rsidR="002402CE" w:rsidRPr="00AE79EF" w:rsidRDefault="002402CE" w:rsidP="002C3162">
      <w:pPr>
        <w:shd w:val="clear" w:color="auto" w:fill="FFFFFF"/>
        <w:tabs>
          <w:tab w:val="left" w:pos="1710"/>
        </w:tabs>
        <w:spacing w:before="120" w:after="120" w:line="240" w:lineRule="auto"/>
        <w:ind w:left="1440" w:hanging="446"/>
        <w:jc w:val="both"/>
        <w:rPr>
          <w:rFonts w:ascii="Times New Roman" w:hAnsi="Times New Roman"/>
          <w:lang w:val="mk-MK"/>
        </w:rPr>
      </w:pPr>
      <w:r w:rsidRPr="00AE79EF">
        <w:rPr>
          <w:rFonts w:ascii="Times New Roman" w:hAnsi="Times New Roman"/>
          <w:lang w:val="mk-MK"/>
        </w:rPr>
        <w:tab/>
        <w:t xml:space="preserve">1. Позитивни отпорни материјали приспособени (оптимизирани) за </w:t>
      </w:r>
      <w:r w:rsidRPr="00AE79EF">
        <w:rPr>
          <w:rFonts w:ascii="Times New Roman" w:hAnsi="Times New Roman"/>
          <w:lang w:val="mk-MK"/>
        </w:rPr>
        <w:tab/>
        <w:t xml:space="preserve">употреба на бранови должини под </w:t>
      </w:r>
      <w:r w:rsidR="005F308C" w:rsidRPr="00AE79EF">
        <w:rPr>
          <w:rFonts w:ascii="Times New Roman" w:hAnsi="Times New Roman"/>
          <w:lang w:val="mk-MK"/>
        </w:rPr>
        <w:t>193</w:t>
      </w:r>
      <w:r w:rsidRPr="00AE79EF">
        <w:rPr>
          <w:rFonts w:ascii="Times New Roman" w:hAnsi="Times New Roman"/>
          <w:lang w:val="mk-MK"/>
        </w:rPr>
        <w:t xml:space="preserve"> nm, но еднакви или поголеми </w:t>
      </w:r>
      <w:r w:rsidRPr="00AE79EF">
        <w:rPr>
          <w:rFonts w:ascii="Times New Roman" w:hAnsi="Times New Roman"/>
          <w:lang w:val="mk-MK"/>
        </w:rPr>
        <w:tab/>
        <w:t>од 15 nm;</w:t>
      </w:r>
    </w:p>
    <w:p w:rsidR="002402CE" w:rsidRPr="00AE79EF" w:rsidRDefault="002402CE" w:rsidP="002C3162">
      <w:pPr>
        <w:shd w:val="clear" w:color="auto" w:fill="FFFFFF"/>
        <w:tabs>
          <w:tab w:val="left" w:pos="1710"/>
        </w:tabs>
        <w:spacing w:before="120" w:after="120" w:line="240" w:lineRule="auto"/>
        <w:ind w:left="1440" w:hanging="446"/>
        <w:jc w:val="both"/>
        <w:rPr>
          <w:rFonts w:ascii="Times New Roman" w:hAnsi="Times New Roman"/>
          <w:lang w:val="mk-MK"/>
        </w:rPr>
      </w:pPr>
      <w:r w:rsidRPr="00AE79EF">
        <w:rPr>
          <w:rFonts w:ascii="Times New Roman" w:hAnsi="Times New Roman"/>
          <w:lang w:val="mk-MK"/>
        </w:rPr>
        <w:tab/>
        <w:t xml:space="preserve">2. Отпорни материјали приспособени (оптимизирани) за употреба на </w:t>
      </w:r>
      <w:r w:rsidRPr="00AE79EF">
        <w:rPr>
          <w:rFonts w:ascii="Times New Roman" w:hAnsi="Times New Roman"/>
          <w:lang w:val="mk-MK"/>
        </w:rPr>
        <w:tab/>
        <w:t>бранови должини под 15 nm, но поголеми од 1 nm;</w:t>
      </w:r>
    </w:p>
    <w:p w:rsidR="002402CE" w:rsidRPr="00AE79EF" w:rsidRDefault="002402CE" w:rsidP="002C3162">
      <w:pPr>
        <w:shd w:val="clear" w:color="auto" w:fill="FFFFFF"/>
        <w:tabs>
          <w:tab w:val="left" w:pos="1440"/>
        </w:tabs>
        <w:spacing w:before="120" w:after="120" w:line="240" w:lineRule="auto"/>
        <w:ind w:left="1440" w:hanging="446"/>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Сите отпорни материјали проектирани за употреба со електронски или јонски снопови со чувствителност од 0,01 микрокулон/mm</w:t>
      </w:r>
      <w:r w:rsidRPr="00AE79EF">
        <w:rPr>
          <w:rFonts w:ascii="Times New Roman" w:hAnsi="Times New Roman"/>
          <w:vertAlign w:val="superscript"/>
          <w:lang w:val="mk-MK"/>
        </w:rPr>
        <w:t>2</w:t>
      </w:r>
      <w:r w:rsidRPr="00AE79EF">
        <w:rPr>
          <w:rFonts w:ascii="Times New Roman" w:hAnsi="Times New Roman"/>
          <w:lang w:val="mk-MK"/>
        </w:rPr>
        <w:t>, или подобра;</w:t>
      </w:r>
    </w:p>
    <w:p w:rsidR="002402CE" w:rsidRPr="00AE79EF" w:rsidRDefault="002402CE" w:rsidP="002C3162">
      <w:pPr>
        <w:shd w:val="clear" w:color="auto" w:fill="FFFFFF"/>
        <w:tabs>
          <w:tab w:val="left" w:pos="1440"/>
        </w:tabs>
        <w:spacing w:before="120" w:after="120" w:line="240" w:lineRule="auto"/>
        <w:ind w:left="1440" w:hanging="446"/>
        <w:jc w:val="both"/>
        <w:rPr>
          <w:rFonts w:ascii="Times New Roman" w:hAnsi="Times New Roman"/>
          <w:lang w:val="mk-MK"/>
        </w:rPr>
      </w:pPr>
      <w:r w:rsidRPr="00AE79EF">
        <w:rPr>
          <w:rFonts w:ascii="Times New Roman" w:hAnsi="Times New Roman"/>
          <w:spacing w:val="-4"/>
          <w:lang w:val="mk-MK"/>
        </w:rPr>
        <w:t>c.</w:t>
      </w:r>
      <w:r w:rsidRPr="00AE79EF">
        <w:rPr>
          <w:rFonts w:ascii="Times New Roman" w:hAnsi="Times New Roman"/>
          <w:lang w:val="mk-MK"/>
        </w:rPr>
        <w:tab/>
        <w:t>Не се користи;</w:t>
      </w:r>
    </w:p>
    <w:p w:rsidR="002402CE" w:rsidRPr="00AE79EF" w:rsidRDefault="002402CE" w:rsidP="002C3162">
      <w:pPr>
        <w:shd w:val="clear" w:color="auto" w:fill="FFFFFF"/>
        <w:tabs>
          <w:tab w:val="left" w:pos="1440"/>
        </w:tabs>
        <w:spacing w:before="120" w:after="120" w:line="240" w:lineRule="auto"/>
        <w:ind w:left="1440" w:hanging="446"/>
        <w:jc w:val="both"/>
        <w:rPr>
          <w:rFonts w:ascii="Times New Roman" w:hAnsi="Times New Roman"/>
          <w:lang w:val="mk-MK"/>
        </w:rPr>
      </w:pPr>
      <w:r w:rsidRPr="00AE79EF">
        <w:rPr>
          <w:rFonts w:ascii="Times New Roman" w:hAnsi="Times New Roman"/>
          <w:spacing w:val="-1"/>
          <w:lang w:val="mk-MK"/>
        </w:rPr>
        <w:t>d.</w:t>
      </w:r>
      <w:r w:rsidRPr="00AE79EF">
        <w:rPr>
          <w:rFonts w:ascii="Times New Roman" w:hAnsi="Times New Roman"/>
          <w:lang w:val="mk-MK"/>
        </w:rPr>
        <w:tab/>
        <w:t>Сите отпорни материјали оптимизирани за технологија на формирање слики од површини;</w:t>
      </w:r>
    </w:p>
    <w:p w:rsidR="002402CE" w:rsidRPr="00AE79EF" w:rsidRDefault="002402CE" w:rsidP="002C3162">
      <w:pPr>
        <w:shd w:val="clear" w:color="auto" w:fill="FFFFFF"/>
        <w:tabs>
          <w:tab w:val="left" w:pos="1440"/>
        </w:tabs>
        <w:spacing w:before="120" w:after="120" w:line="240" w:lineRule="auto"/>
        <w:ind w:left="1440" w:hanging="446"/>
        <w:jc w:val="both"/>
        <w:rPr>
          <w:rFonts w:ascii="Times New Roman" w:hAnsi="Times New Roman"/>
          <w:lang w:val="mk-MK"/>
        </w:rPr>
      </w:pPr>
      <w:r w:rsidRPr="00AE79EF">
        <w:rPr>
          <w:rFonts w:ascii="Times New Roman" w:hAnsi="Times New Roman"/>
          <w:spacing w:val="-4"/>
          <w:lang w:val="mk-MK"/>
        </w:rPr>
        <w:t>е.</w:t>
      </w:r>
      <w:r w:rsidRPr="00AE79EF">
        <w:rPr>
          <w:rFonts w:ascii="Times New Roman" w:hAnsi="Times New Roman"/>
          <w:lang w:val="mk-MK"/>
        </w:rPr>
        <w:tab/>
        <w:t>Сите отпорни материјали кои се проектирани или оптимизирани за употреба со литографска опрема за отисоци која е наведена во 3B001.f.2., а која користи или термален процес или процес на фотообработка.</w:t>
      </w:r>
    </w:p>
    <w:p w:rsidR="002402CE" w:rsidRPr="00AE79EF" w:rsidRDefault="002402CE" w:rsidP="002402C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lang w:val="mk-MK"/>
        </w:rPr>
        <w:t>3C003</w:t>
      </w:r>
      <w:r w:rsidRPr="00AE79EF">
        <w:rPr>
          <w:rFonts w:ascii="Times New Roman" w:hAnsi="Times New Roman"/>
          <w:lang w:val="mk-MK"/>
        </w:rPr>
        <w:tab/>
        <w:t>Органско-неоргански соединенија, како што следува:</w:t>
      </w:r>
    </w:p>
    <w:p w:rsidR="002402CE" w:rsidRPr="007135B5" w:rsidRDefault="002402CE" w:rsidP="002402CE">
      <w:pPr>
        <w:shd w:val="clear" w:color="auto" w:fill="FFFFFF"/>
        <w:tabs>
          <w:tab w:val="left" w:pos="1440"/>
        </w:tabs>
        <w:spacing w:before="240"/>
        <w:ind w:left="1440" w:hanging="450"/>
        <w:jc w:val="both"/>
        <w:rPr>
          <w:rFonts w:ascii="Times New Roman" w:hAnsi="Times New Roman"/>
          <w:lang w:val="mk-MK"/>
        </w:rPr>
      </w:pPr>
      <w:r w:rsidRPr="00AE79EF">
        <w:rPr>
          <w:rFonts w:ascii="Times New Roman" w:hAnsi="Times New Roman"/>
          <w:spacing w:val="-1"/>
          <w:lang w:val="mk-MK"/>
        </w:rPr>
        <w:lastRenderedPageBreak/>
        <w:t>a.</w:t>
      </w:r>
      <w:r w:rsidRPr="00AE79EF">
        <w:rPr>
          <w:rFonts w:ascii="Times New Roman" w:hAnsi="Times New Roman"/>
          <w:lang w:val="mk-MK"/>
        </w:rPr>
        <w:tab/>
        <w:t xml:space="preserve">Органско-метални соединенија на </w:t>
      </w:r>
      <w:r w:rsidRPr="007135B5">
        <w:rPr>
          <w:rFonts w:ascii="Times New Roman" w:hAnsi="Times New Roman"/>
          <w:lang w:val="mk-MK"/>
        </w:rPr>
        <w:t xml:space="preserve">алуминиум, галиум или индиум кои имаат чистота (метална основа) поголема </w:t>
      </w:r>
      <w:r w:rsidR="0097738F" w:rsidRPr="007135B5">
        <w:rPr>
          <w:rFonts w:ascii="Times New Roman" w:hAnsi="Times New Roman"/>
          <w:lang w:val="mk-MK"/>
        </w:rPr>
        <w:t xml:space="preserve">(подобра) </w:t>
      </w:r>
      <w:r w:rsidRPr="007135B5">
        <w:rPr>
          <w:rFonts w:ascii="Times New Roman" w:hAnsi="Times New Roman"/>
          <w:lang w:val="mk-MK"/>
        </w:rPr>
        <w:t>од 99,999 %;</w:t>
      </w:r>
    </w:p>
    <w:p w:rsidR="002402CE" w:rsidRPr="007135B5" w:rsidRDefault="002402CE" w:rsidP="002402CE">
      <w:pPr>
        <w:shd w:val="clear" w:color="auto" w:fill="FFFFFF"/>
        <w:tabs>
          <w:tab w:val="left" w:pos="1440"/>
        </w:tabs>
        <w:spacing w:before="240"/>
        <w:ind w:left="1440" w:hanging="450"/>
        <w:jc w:val="both"/>
        <w:rPr>
          <w:rFonts w:ascii="Times New Roman" w:hAnsi="Times New Roman"/>
          <w:lang w:val="mk-MK"/>
        </w:rPr>
      </w:pPr>
      <w:r w:rsidRPr="007135B5">
        <w:rPr>
          <w:rFonts w:ascii="Times New Roman" w:hAnsi="Times New Roman"/>
          <w:spacing w:val="-1"/>
          <w:lang w:val="mk-MK"/>
        </w:rPr>
        <w:t>b.</w:t>
      </w:r>
      <w:r w:rsidRPr="007135B5">
        <w:rPr>
          <w:rFonts w:ascii="Times New Roman" w:hAnsi="Times New Roman"/>
          <w:lang w:val="mk-MK"/>
        </w:rPr>
        <w:tab/>
        <w:t xml:space="preserve">Органски соединенија на арсен, антимон или фосфор кои имаат чистота (неоргански елемент во основата) поголема </w:t>
      </w:r>
      <w:r w:rsidR="0097738F" w:rsidRPr="007135B5">
        <w:rPr>
          <w:rFonts w:ascii="Times New Roman" w:hAnsi="Times New Roman"/>
          <w:lang w:val="mk-MK"/>
        </w:rPr>
        <w:t xml:space="preserve">(подобра) </w:t>
      </w:r>
      <w:r w:rsidRPr="007135B5">
        <w:rPr>
          <w:rFonts w:ascii="Times New Roman" w:hAnsi="Times New Roman"/>
          <w:lang w:val="mk-MK"/>
        </w:rPr>
        <w:t>од 99,999 %.</w:t>
      </w:r>
    </w:p>
    <w:p w:rsidR="002402CE" w:rsidRPr="007135B5" w:rsidRDefault="002402CE" w:rsidP="0097738F">
      <w:pPr>
        <w:shd w:val="clear" w:color="auto" w:fill="FFFFFF"/>
        <w:tabs>
          <w:tab w:val="left" w:pos="1440"/>
        </w:tabs>
        <w:spacing w:before="240"/>
        <w:ind w:left="1440" w:hanging="450"/>
        <w:jc w:val="both"/>
        <w:rPr>
          <w:rFonts w:ascii="Times New Roman" w:hAnsi="Times New Roman"/>
          <w:lang w:val="mk-MK"/>
        </w:rPr>
      </w:pPr>
      <w:r w:rsidRPr="007135B5">
        <w:rPr>
          <w:rFonts w:ascii="Times New Roman" w:hAnsi="Times New Roman"/>
          <w:i/>
          <w:iCs/>
          <w:spacing w:val="-5"/>
          <w:u w:val="single"/>
          <w:lang w:val="mk-MK"/>
        </w:rPr>
        <w:t>Забелешка</w:t>
      </w:r>
      <w:r w:rsidRPr="007135B5">
        <w:rPr>
          <w:rFonts w:ascii="Times New Roman" w:hAnsi="Times New Roman"/>
          <w:i/>
          <w:iCs/>
          <w:spacing w:val="-2"/>
          <w:u w:val="single"/>
          <w:lang w:val="mk-MK"/>
        </w:rPr>
        <w:t>:</w:t>
      </w:r>
      <w:r w:rsidRPr="007135B5">
        <w:rPr>
          <w:rFonts w:ascii="Times New Roman" w:hAnsi="Times New Roman"/>
          <w:i/>
          <w:iCs/>
          <w:spacing w:val="-2"/>
          <w:lang w:val="mk-MK"/>
        </w:rPr>
        <w:tab/>
        <w:t>3C003 ги контролира единствено соединенијата чиј метален, делумно метален или неметален елемент е директно поврзан со јаглеродот во органскиот дел на молекулот.</w:t>
      </w:r>
    </w:p>
    <w:p w:rsidR="002402CE" w:rsidRPr="00AE79EF" w:rsidRDefault="002402CE" w:rsidP="002402CE">
      <w:pPr>
        <w:shd w:val="clear" w:color="auto" w:fill="FFFFFF"/>
        <w:tabs>
          <w:tab w:val="left" w:pos="1022"/>
        </w:tabs>
        <w:spacing w:before="240"/>
        <w:ind w:left="990" w:hanging="990"/>
        <w:jc w:val="both"/>
        <w:rPr>
          <w:rFonts w:ascii="Times New Roman" w:hAnsi="Times New Roman"/>
          <w:lang w:val="mk-MK"/>
        </w:rPr>
      </w:pPr>
      <w:r w:rsidRPr="007135B5">
        <w:rPr>
          <w:rFonts w:ascii="Times New Roman" w:hAnsi="Times New Roman"/>
          <w:b/>
          <w:lang w:val="mk-MK"/>
        </w:rPr>
        <w:t>3C004</w:t>
      </w:r>
      <w:r w:rsidRPr="007135B5">
        <w:rPr>
          <w:rFonts w:ascii="Times New Roman" w:hAnsi="Times New Roman"/>
          <w:lang w:val="mk-MK"/>
        </w:rPr>
        <w:tab/>
        <w:t xml:space="preserve">Хидриди на фосфор, арсен или антимон кои имаат чистота поголема </w:t>
      </w:r>
      <w:r w:rsidR="0097738F" w:rsidRPr="007135B5">
        <w:rPr>
          <w:rFonts w:ascii="Times New Roman" w:hAnsi="Times New Roman"/>
          <w:lang w:val="mk-MK"/>
        </w:rPr>
        <w:t xml:space="preserve">(подобра) </w:t>
      </w:r>
      <w:r w:rsidRPr="007135B5">
        <w:rPr>
          <w:rFonts w:ascii="Times New Roman" w:hAnsi="Times New Roman"/>
          <w:lang w:val="mk-MK"/>
        </w:rPr>
        <w:t>од 99,999 %, дури и кога се разредени во инертни гасови или водород.</w:t>
      </w:r>
    </w:p>
    <w:p w:rsidR="002402CE" w:rsidRPr="00770513" w:rsidRDefault="002402CE" w:rsidP="002402CE">
      <w:pPr>
        <w:shd w:val="clear" w:color="auto" w:fill="FFFFFF"/>
        <w:spacing w:before="240"/>
        <w:ind w:left="2160" w:hanging="1170"/>
        <w:jc w:val="both"/>
        <w:rPr>
          <w:rFonts w:ascii="Times New Roman" w:hAnsi="Times New Roman"/>
          <w:lang w:val="mk-MK"/>
        </w:rPr>
      </w:pPr>
      <w:r w:rsidRPr="00AE79EF">
        <w:rPr>
          <w:rFonts w:ascii="Times New Roman" w:hAnsi="Times New Roman"/>
          <w:i/>
          <w:iCs/>
          <w:spacing w:val="-5"/>
          <w:u w:val="single"/>
          <w:lang w:val="mk-MK"/>
        </w:rPr>
        <w:t>Забелешка</w:t>
      </w:r>
      <w:r w:rsidRPr="00AE79EF">
        <w:rPr>
          <w:rFonts w:ascii="Times New Roman" w:hAnsi="Times New Roman"/>
          <w:i/>
          <w:iCs/>
          <w:u w:val="single"/>
          <w:lang w:val="mk-MK"/>
        </w:rPr>
        <w:t>:</w:t>
      </w:r>
      <w:r w:rsidRPr="00AE79EF">
        <w:rPr>
          <w:rFonts w:ascii="Times New Roman" w:hAnsi="Times New Roman"/>
          <w:i/>
          <w:iCs/>
          <w:lang w:val="mk-MK"/>
        </w:rPr>
        <w:tab/>
        <w:t xml:space="preserve">3C004 не контролира хидриди кои содржат 20 моларни проценти инертни гасови или водород или повеќе моларни </w:t>
      </w:r>
      <w:r w:rsidRPr="00770513">
        <w:rPr>
          <w:rFonts w:ascii="Times New Roman" w:hAnsi="Times New Roman"/>
          <w:i/>
          <w:iCs/>
          <w:lang w:val="mk-MK"/>
        </w:rPr>
        <w:t>проценти.</w:t>
      </w:r>
    </w:p>
    <w:p w:rsidR="00292A48" w:rsidRPr="00770513" w:rsidRDefault="002402CE" w:rsidP="00292A48">
      <w:pPr>
        <w:shd w:val="clear" w:color="auto" w:fill="FFFFFF"/>
        <w:tabs>
          <w:tab w:val="left" w:pos="1022"/>
        </w:tabs>
        <w:spacing w:before="240"/>
        <w:ind w:left="990" w:hanging="990"/>
        <w:jc w:val="both"/>
        <w:rPr>
          <w:rFonts w:ascii="Times New Roman" w:hAnsi="Times New Roman"/>
          <w:lang w:val="mk-MK"/>
        </w:rPr>
      </w:pPr>
      <w:r w:rsidRPr="00770513">
        <w:rPr>
          <w:rFonts w:ascii="Times New Roman" w:hAnsi="Times New Roman"/>
          <w:b/>
          <w:lang w:val="mk-MK"/>
        </w:rPr>
        <w:t>3C005</w:t>
      </w:r>
      <w:r w:rsidRPr="00770513">
        <w:rPr>
          <w:rFonts w:ascii="Times New Roman" w:hAnsi="Times New Roman"/>
          <w:lang w:val="mk-MK"/>
        </w:rPr>
        <w:tab/>
      </w:r>
      <w:r w:rsidR="00292A48" w:rsidRPr="00770513">
        <w:rPr>
          <w:rFonts w:ascii="Times New Roman" w:hAnsi="Times New Roman"/>
          <w:lang w:val="mk-MK"/>
        </w:rPr>
        <w:t>Материјали со висока отпорност како што следува:</w:t>
      </w:r>
    </w:p>
    <w:p w:rsidR="00292A48" w:rsidRPr="00770513" w:rsidRDefault="00292A48" w:rsidP="00A9534A">
      <w:pPr>
        <w:pStyle w:val="ListParagraph"/>
        <w:numPr>
          <w:ilvl w:val="0"/>
          <w:numId w:val="541"/>
        </w:numPr>
        <w:shd w:val="clear" w:color="auto" w:fill="FFFFFF"/>
        <w:tabs>
          <w:tab w:val="left" w:pos="1440"/>
        </w:tabs>
        <w:spacing w:before="120" w:after="120"/>
        <w:jc w:val="both"/>
        <w:rPr>
          <w:rFonts w:ascii="Times New Roman" w:hAnsi="Times New Roman"/>
          <w:bCs/>
          <w:lang w:val="mk-MK"/>
        </w:rPr>
      </w:pPr>
      <w:r w:rsidRPr="00770513">
        <w:rPr>
          <w:rFonts w:ascii="Times New Roman" w:hAnsi="Times New Roman"/>
          <w:lang w:val="mk-MK"/>
        </w:rPr>
        <w:t>Полупроводнички "подлоги" од силициум карбид (SiC), галиум нитрид (GaN), алуминиум нитрид (AlN) или алуминиум галиум нитрид (AlGaN),</w:t>
      </w:r>
      <w:r w:rsidR="0073028A" w:rsidRPr="00770513">
        <w:rPr>
          <w:rFonts w:asciiTheme="minorHAnsi" w:eastAsiaTheme="minorHAnsi" w:hAnsiTheme="minorHAnsi" w:cstheme="minorBidi"/>
          <w:bCs/>
          <w:i/>
          <w:sz w:val="24"/>
          <w:szCs w:val="24"/>
          <w:lang w:val="mk-MK"/>
        </w:rPr>
        <w:t xml:space="preserve"> </w:t>
      </w:r>
      <w:r w:rsidR="0073028A" w:rsidRPr="00770513">
        <w:rPr>
          <w:rFonts w:ascii="Times New Roman" w:hAnsi="Times New Roman"/>
          <w:bCs/>
          <w:lang w:val="mk-MK"/>
        </w:rPr>
        <w:t>галиум оксид (Ga2O3) или дијамант,</w:t>
      </w:r>
      <w:r w:rsidRPr="00770513">
        <w:rPr>
          <w:rFonts w:ascii="Times New Roman" w:hAnsi="Times New Roman"/>
          <w:lang w:val="mk-MK"/>
        </w:rPr>
        <w:t xml:space="preserve"> или шипки, ѓулиња или други преформи на тие материјали, со отпорност поголема од 10 000 ом-см на 20 ° C;</w:t>
      </w:r>
    </w:p>
    <w:p w:rsidR="00512DFE" w:rsidRPr="00B26217" w:rsidRDefault="005F308C" w:rsidP="00A9534A">
      <w:pPr>
        <w:pStyle w:val="ListParagraph"/>
        <w:numPr>
          <w:ilvl w:val="0"/>
          <w:numId w:val="541"/>
        </w:numPr>
        <w:tabs>
          <w:tab w:val="left" w:pos="1440"/>
        </w:tabs>
        <w:spacing w:before="120" w:after="120" w:line="240" w:lineRule="auto"/>
        <w:jc w:val="both"/>
        <w:rPr>
          <w:rFonts w:ascii="Times New Roman" w:hAnsi="Times New Roman"/>
          <w:lang w:val="mk-MK"/>
        </w:rPr>
      </w:pPr>
      <w:r w:rsidRPr="00AE79EF">
        <w:rPr>
          <w:rFonts w:ascii="Times New Roman" w:hAnsi="Times New Roman"/>
        </w:rPr>
        <w:t xml:space="preserve">Поликристални </w:t>
      </w:r>
      <w:r w:rsidR="00292A48" w:rsidRPr="003530D5">
        <w:rPr>
          <w:rFonts w:ascii="Times New Roman" w:hAnsi="Times New Roman"/>
          <w:lang w:val="mk-MK"/>
        </w:rPr>
        <w:t>"подлоги</w:t>
      </w:r>
      <w:r w:rsidR="0073028A" w:rsidRPr="003530D5">
        <w:rPr>
          <w:rFonts w:ascii="Times New Roman" w:hAnsi="Times New Roman"/>
        </w:rPr>
        <w:t xml:space="preserve"> </w:t>
      </w:r>
      <w:r w:rsidRPr="003530D5">
        <w:rPr>
          <w:rFonts w:ascii="Times New Roman" w:hAnsi="Times New Roman"/>
        </w:rPr>
        <w:t>" или</w:t>
      </w:r>
      <w:r w:rsidRPr="00AE79EF">
        <w:rPr>
          <w:rFonts w:ascii="Times New Roman" w:hAnsi="Times New Roman"/>
        </w:rPr>
        <w:t xml:space="preserve"> поликристални керамички "</w:t>
      </w:r>
      <w:r w:rsidR="00292A48" w:rsidRPr="003530D5">
        <w:rPr>
          <w:rFonts w:ascii="Times New Roman" w:hAnsi="Times New Roman"/>
          <w:lang w:val="mk-MK"/>
        </w:rPr>
        <w:t>подлоги</w:t>
      </w:r>
      <w:r w:rsidRPr="003530D5">
        <w:rPr>
          <w:rFonts w:ascii="Times New Roman" w:hAnsi="Times New Roman"/>
        </w:rPr>
        <w:t xml:space="preserve">", </w:t>
      </w:r>
      <w:r w:rsidR="0073028A" w:rsidRPr="003530D5">
        <w:rPr>
          <w:rFonts w:ascii="Times New Roman" w:hAnsi="Times New Roman"/>
          <w:lang w:val="mk-MK"/>
        </w:rPr>
        <w:t>со</w:t>
      </w:r>
      <w:r w:rsidRPr="003530D5">
        <w:rPr>
          <w:rFonts w:ascii="Times New Roman" w:hAnsi="Times New Roman"/>
        </w:rPr>
        <w:t xml:space="preserve"> отпорност поголема од 10 000 ом-см на 20 ° C и </w:t>
      </w:r>
      <w:r w:rsidR="0073028A" w:rsidRPr="003530D5">
        <w:rPr>
          <w:rFonts w:ascii="Times New Roman" w:hAnsi="Times New Roman"/>
          <w:lang w:val="mk-MK"/>
        </w:rPr>
        <w:t>со</w:t>
      </w:r>
      <w:r w:rsidRPr="003530D5">
        <w:rPr>
          <w:rFonts w:ascii="Times New Roman" w:hAnsi="Times New Roman"/>
        </w:rPr>
        <w:t xml:space="preserve"> најмалку еден не</w:t>
      </w:r>
      <w:r w:rsidRPr="00AE79EF">
        <w:rPr>
          <w:rFonts w:ascii="Times New Roman" w:hAnsi="Times New Roman"/>
        </w:rPr>
        <w:t>-епитаксијален монокристален слој од силикон (Si), силициум карбид (SiC), галиум нитрид (GaN), алуминиум нитрид (AlN) или алуминиум галиум нитрид (AlGaN)</w:t>
      </w:r>
      <w:r w:rsidR="00512DFE">
        <w:rPr>
          <w:rFonts w:ascii="Times New Roman" w:hAnsi="Times New Roman"/>
          <w:lang w:val="mk-MK"/>
        </w:rPr>
        <w:t xml:space="preserve">, </w:t>
      </w:r>
      <w:r w:rsidR="00512DFE" w:rsidRPr="003530D5">
        <w:rPr>
          <w:rFonts w:ascii="Times New Roman" w:hAnsi="Times New Roman"/>
          <w:lang w:val="mk-MK"/>
        </w:rPr>
        <w:t xml:space="preserve">галиум оксид (Ga2O3) </w:t>
      </w:r>
      <w:r w:rsidRPr="003530D5">
        <w:rPr>
          <w:rFonts w:ascii="Times New Roman" w:hAnsi="Times New Roman"/>
        </w:rPr>
        <w:t xml:space="preserve"> </w:t>
      </w:r>
      <w:r w:rsidR="00512DFE" w:rsidRPr="003530D5">
        <w:rPr>
          <w:rFonts w:ascii="Times New Roman" w:hAnsi="Times New Roman"/>
          <w:lang w:val="mk-MK"/>
        </w:rPr>
        <w:t>или дијамант на површината на „подлогата“.</w:t>
      </w:r>
    </w:p>
    <w:p w:rsidR="00512DFE" w:rsidRPr="00AE79EF" w:rsidRDefault="002402CE" w:rsidP="007135B5">
      <w:pPr>
        <w:shd w:val="clear" w:color="auto" w:fill="FFFFFF"/>
        <w:tabs>
          <w:tab w:val="left" w:pos="1022"/>
        </w:tabs>
        <w:spacing w:before="240"/>
        <w:ind w:left="990" w:hanging="990"/>
        <w:jc w:val="both"/>
        <w:rPr>
          <w:rFonts w:ascii="Times New Roman" w:hAnsi="Times New Roman"/>
          <w:lang w:val="mk-MK"/>
        </w:rPr>
      </w:pPr>
      <w:r w:rsidRPr="003530D5">
        <w:rPr>
          <w:rFonts w:ascii="Times New Roman" w:hAnsi="Times New Roman"/>
          <w:b/>
          <w:lang w:val="mk-MK"/>
        </w:rPr>
        <w:t>3C006</w:t>
      </w:r>
      <w:r w:rsidRPr="00AE79EF">
        <w:rPr>
          <w:rFonts w:ascii="Times New Roman" w:hAnsi="Times New Roman"/>
          <w:lang w:val="mk-MK"/>
        </w:rPr>
        <w:tab/>
      </w:r>
      <w:r w:rsidR="00292A48" w:rsidRPr="00AE79EF">
        <w:rPr>
          <w:rFonts w:ascii="Times New Roman" w:hAnsi="Times New Roman"/>
          <w:lang w:val="mk-MK"/>
        </w:rPr>
        <w:t xml:space="preserve">Материјали, ненаведени во </w:t>
      </w:r>
      <w:r w:rsidR="00292A48" w:rsidRPr="00AE79EF">
        <w:rPr>
          <w:rFonts w:ascii="Times New Roman" w:hAnsi="Times New Roman"/>
        </w:rPr>
        <w:t>3C001,</w:t>
      </w:r>
      <w:r w:rsidR="00292A48" w:rsidRPr="00AE79EF">
        <w:rPr>
          <w:rFonts w:ascii="Times New Roman" w:hAnsi="Times New Roman"/>
          <w:lang w:val="mk-MK"/>
        </w:rPr>
        <w:t xml:space="preserve"> кои се состојат од</w:t>
      </w:r>
      <w:r w:rsidR="00292A48" w:rsidRPr="00AE79EF">
        <w:rPr>
          <w:rFonts w:cstheme="minorHAnsi"/>
          <w:lang w:val="mk-MK"/>
        </w:rPr>
        <w:t xml:space="preserve"> </w:t>
      </w:r>
      <w:r w:rsidRPr="00AE79EF">
        <w:rPr>
          <w:rFonts w:ascii="Times New Roman" w:hAnsi="Times New Roman"/>
          <w:lang w:val="mk-MK"/>
        </w:rPr>
        <w:t xml:space="preserve">„Подлоги“ наведени во 3C005 со најмалку еден епитаксијален слој на силициум </w:t>
      </w:r>
      <w:r w:rsidRPr="00554BD8">
        <w:rPr>
          <w:rFonts w:ascii="Times New Roman" w:hAnsi="Times New Roman"/>
          <w:lang w:val="mk-MK"/>
        </w:rPr>
        <w:t>карбид</w:t>
      </w:r>
      <w:r w:rsidR="00512DFE" w:rsidRPr="00554BD8">
        <w:rPr>
          <w:rFonts w:ascii="Times New Roman" w:hAnsi="Times New Roman"/>
          <w:lang w:val="mk-MK"/>
        </w:rPr>
        <w:t xml:space="preserve"> </w:t>
      </w:r>
      <w:r w:rsidR="00512DFE" w:rsidRPr="00554BD8">
        <w:rPr>
          <w:rFonts w:ascii="Times New Roman" w:hAnsi="Times New Roman"/>
          <w:lang w:val="en-GB"/>
        </w:rPr>
        <w:t>(SiC),</w:t>
      </w:r>
      <w:r w:rsidR="00512DFE" w:rsidRPr="00512DFE">
        <w:rPr>
          <w:rFonts w:ascii="Times New Roman" w:hAnsi="Times New Roman"/>
          <w:b/>
          <w:lang w:val="en-GB"/>
        </w:rPr>
        <w:t xml:space="preserve"> </w:t>
      </w:r>
      <w:r w:rsidRPr="00AE79EF">
        <w:rPr>
          <w:rFonts w:ascii="Times New Roman" w:hAnsi="Times New Roman"/>
          <w:lang w:val="mk-MK"/>
        </w:rPr>
        <w:t xml:space="preserve"> галиум </w:t>
      </w:r>
      <w:r w:rsidRPr="00512DFE">
        <w:rPr>
          <w:rFonts w:ascii="Times New Roman" w:hAnsi="Times New Roman"/>
          <w:lang w:val="mk-MK"/>
        </w:rPr>
        <w:t>нитрид</w:t>
      </w:r>
      <w:r w:rsidR="00512DFE" w:rsidRPr="00512DFE">
        <w:rPr>
          <w:rFonts w:ascii="Times New Roman" w:hAnsi="Times New Roman"/>
          <w:b/>
          <w:lang w:val="en-GB"/>
        </w:rPr>
        <w:t xml:space="preserve"> </w:t>
      </w:r>
      <w:r w:rsidR="00554BD8">
        <w:rPr>
          <w:rFonts w:ascii="Times New Roman" w:hAnsi="Times New Roman"/>
          <w:b/>
          <w:lang w:val="mk-MK"/>
        </w:rPr>
        <w:t>(</w:t>
      </w:r>
      <w:r w:rsidR="00512DFE" w:rsidRPr="00512DFE">
        <w:rPr>
          <w:rFonts w:ascii="Times New Roman" w:hAnsi="Times New Roman"/>
          <w:lang w:val="en-GB"/>
        </w:rPr>
        <w:t>GaN)</w:t>
      </w:r>
      <w:r w:rsidRPr="00AE79EF">
        <w:rPr>
          <w:rFonts w:ascii="Times New Roman" w:hAnsi="Times New Roman"/>
          <w:lang w:val="mk-MK"/>
        </w:rPr>
        <w:t>, алуминиум нитрид</w:t>
      </w:r>
      <w:r w:rsidR="00554BD8">
        <w:rPr>
          <w:rFonts w:ascii="Times New Roman" w:hAnsi="Times New Roman"/>
          <w:lang w:val="mk-MK"/>
        </w:rPr>
        <w:t xml:space="preserve"> </w:t>
      </w:r>
      <w:r w:rsidR="00512DFE" w:rsidRPr="00554BD8">
        <w:rPr>
          <w:rFonts w:ascii="Times New Roman" w:hAnsi="Times New Roman"/>
          <w:lang w:val="en-GB"/>
        </w:rPr>
        <w:t>(AlN</w:t>
      </w:r>
      <w:r w:rsidR="00512DFE" w:rsidRPr="00554BD8">
        <w:rPr>
          <w:rFonts w:ascii="Times New Roman" w:hAnsi="Times New Roman"/>
          <w:lang w:val="mk-MK"/>
        </w:rPr>
        <w:t>)</w:t>
      </w:r>
      <w:r w:rsidRPr="00AE79EF">
        <w:rPr>
          <w:rFonts w:ascii="Times New Roman" w:hAnsi="Times New Roman"/>
          <w:lang w:val="mk-MK"/>
        </w:rPr>
        <w:t xml:space="preserve"> алуминиум галиум нитрид</w:t>
      </w:r>
      <w:r w:rsidR="00554BD8">
        <w:rPr>
          <w:rFonts w:ascii="Times New Roman" w:hAnsi="Times New Roman"/>
          <w:lang w:val="mk-MK"/>
        </w:rPr>
        <w:t xml:space="preserve"> </w:t>
      </w:r>
      <w:r w:rsidR="00554BD8" w:rsidRPr="00554BD8">
        <w:rPr>
          <w:rFonts w:ascii="Times New Roman" w:hAnsi="Times New Roman"/>
          <w:lang w:val="en-GB"/>
        </w:rPr>
        <w:t>(AlGaN</w:t>
      </w:r>
      <w:r w:rsidR="00554BD8" w:rsidRPr="003530D5">
        <w:rPr>
          <w:rFonts w:ascii="Times New Roman" w:hAnsi="Times New Roman"/>
          <w:lang w:val="en-GB"/>
        </w:rPr>
        <w:t>),</w:t>
      </w:r>
      <w:r w:rsidR="00554BD8" w:rsidRPr="003530D5">
        <w:rPr>
          <w:rFonts w:ascii="Times New Roman" w:hAnsi="Times New Roman"/>
          <w:lang w:val="mk-MK"/>
        </w:rPr>
        <w:t xml:space="preserve"> галиум оксид</w:t>
      </w:r>
      <w:r w:rsidR="00974943" w:rsidRPr="003530D5">
        <w:rPr>
          <w:rFonts w:ascii="Times New Roman" w:hAnsi="Times New Roman"/>
          <w:lang w:val="mk-MK"/>
        </w:rPr>
        <w:t xml:space="preserve"> </w:t>
      </w:r>
      <w:r w:rsidR="00974943" w:rsidRPr="003530D5">
        <w:rPr>
          <w:rFonts w:ascii="Times New Roman" w:hAnsi="Times New Roman"/>
          <w:lang w:val="en-GB"/>
        </w:rPr>
        <w:t>(Ga</w:t>
      </w:r>
      <w:r w:rsidR="00974943" w:rsidRPr="003530D5">
        <w:rPr>
          <w:rFonts w:ascii="Times New Roman" w:hAnsi="Times New Roman"/>
          <w:vertAlign w:val="subscript"/>
          <w:lang w:val="en-GB"/>
        </w:rPr>
        <w:t>2</w:t>
      </w:r>
      <w:r w:rsidR="00974943" w:rsidRPr="003530D5">
        <w:rPr>
          <w:rFonts w:ascii="Times New Roman" w:hAnsi="Times New Roman"/>
          <w:lang w:val="en-GB"/>
        </w:rPr>
        <w:t>O</w:t>
      </w:r>
      <w:r w:rsidR="00974943" w:rsidRPr="003530D5">
        <w:rPr>
          <w:rFonts w:ascii="Times New Roman" w:hAnsi="Times New Roman"/>
          <w:vertAlign w:val="subscript"/>
          <w:lang w:val="en-GB"/>
        </w:rPr>
        <w:t>3</w:t>
      </w:r>
      <w:r w:rsidR="00974943" w:rsidRPr="003530D5">
        <w:rPr>
          <w:rFonts w:ascii="Times New Roman" w:hAnsi="Times New Roman"/>
          <w:lang w:val="en-GB"/>
        </w:rPr>
        <w:t>)</w:t>
      </w:r>
      <w:r w:rsidRPr="003530D5">
        <w:rPr>
          <w:rFonts w:ascii="Times New Roman" w:hAnsi="Times New Roman"/>
          <w:lang w:val="mk-MK"/>
        </w:rPr>
        <w:t>.</w:t>
      </w:r>
      <w:r w:rsidR="00554BD8" w:rsidRPr="003530D5">
        <w:rPr>
          <w:rFonts w:ascii="Times New Roman" w:hAnsi="Times New Roman"/>
          <w:lang w:val="mk-MK"/>
        </w:rPr>
        <w:t xml:space="preserve"> или</w:t>
      </w:r>
      <w:r w:rsidR="00974943" w:rsidRPr="003530D5">
        <w:rPr>
          <w:rFonts w:ascii="Times New Roman" w:hAnsi="Times New Roman"/>
          <w:lang w:val="mk-MK"/>
        </w:rPr>
        <w:t xml:space="preserve"> дијамант.</w:t>
      </w:r>
    </w:p>
    <w:p w:rsidR="002402CE" w:rsidRPr="00AE79EF" w:rsidRDefault="002402CE" w:rsidP="002402C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bCs/>
          <w:lang w:val="mk-MK"/>
        </w:rPr>
        <w:t>3D</w:t>
      </w:r>
      <w:r w:rsidRPr="00AE79EF">
        <w:rPr>
          <w:rFonts w:ascii="Times New Roman" w:hAnsi="Times New Roman"/>
          <w:b/>
          <w:bCs/>
          <w:lang w:val="mk-MK"/>
        </w:rPr>
        <w:tab/>
        <w:t>Софтвер</w:t>
      </w:r>
    </w:p>
    <w:p w:rsidR="002402CE" w:rsidRPr="00AE79EF" w:rsidRDefault="002402CE" w:rsidP="002402C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3D001</w:t>
      </w:r>
      <w:r w:rsidRPr="00AE79EF">
        <w:rPr>
          <w:rFonts w:ascii="Times New Roman" w:hAnsi="Times New Roman"/>
          <w:lang w:val="mk-MK"/>
        </w:rPr>
        <w:tab/>
        <w:t>„Софтвер“ посебно проектиран за „развој“ или „производство“ на опрема наведена во 3A001.b. до 3A002.h. или во 3B.</w:t>
      </w:r>
    </w:p>
    <w:p w:rsidR="002402CE" w:rsidRPr="00AE79EF" w:rsidRDefault="002402CE" w:rsidP="002402C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3D002</w:t>
      </w:r>
      <w:r w:rsidRPr="00AE79EF">
        <w:rPr>
          <w:rFonts w:ascii="Times New Roman" w:hAnsi="Times New Roman"/>
          <w:lang w:val="mk-MK"/>
        </w:rPr>
        <w:tab/>
        <w:t>„Софтвер“ посебно проектиран за „употреба“ на опрема наведена во 3A001.a. до f., 3B002 или во 3A225.</w:t>
      </w:r>
    </w:p>
    <w:p w:rsidR="006E0D2A" w:rsidRPr="00AE79EF" w:rsidRDefault="002402CE" w:rsidP="007043B3">
      <w:pPr>
        <w:shd w:val="clear" w:color="auto" w:fill="FFFFFF"/>
        <w:tabs>
          <w:tab w:val="left" w:pos="1018"/>
        </w:tabs>
        <w:spacing w:before="240"/>
        <w:ind w:left="990" w:hanging="990"/>
        <w:jc w:val="both"/>
        <w:rPr>
          <w:rFonts w:ascii="Times New Roman" w:hAnsi="Times New Roman"/>
          <w:color w:val="000000"/>
        </w:rPr>
      </w:pPr>
      <w:r w:rsidRPr="00AE79EF">
        <w:rPr>
          <w:rFonts w:ascii="Times New Roman" w:hAnsi="Times New Roman"/>
          <w:b/>
          <w:lang w:val="mk-MK"/>
        </w:rPr>
        <w:t>3D003</w:t>
      </w:r>
      <w:r w:rsidRPr="00AE79EF">
        <w:rPr>
          <w:rFonts w:ascii="Times New Roman" w:hAnsi="Times New Roman"/>
          <w:lang w:val="mk-MK"/>
        </w:rPr>
        <w:tab/>
      </w:r>
      <w:r w:rsidR="006E0D2A" w:rsidRPr="00AE79EF">
        <w:rPr>
          <w:rStyle w:val="jlqj4b"/>
          <w:rFonts w:ascii="Times New Roman" w:hAnsi="Times New Roman"/>
        </w:rPr>
        <w:t>„Софтвер“ за Компјутерска литографија специјално дизајниран за „развој“ на узорци на EUV- литографски маски или мрежни мрежи на екстремно ултра виолетова литографија.</w:t>
      </w:r>
    </w:p>
    <w:p w:rsidR="002402CE" w:rsidRPr="00AE79EF" w:rsidRDefault="002402CE" w:rsidP="002C3162">
      <w:pPr>
        <w:shd w:val="clear" w:color="auto" w:fill="FFFFFF"/>
        <w:spacing w:before="120" w:after="120" w:line="240" w:lineRule="auto"/>
        <w:ind w:left="1022"/>
        <w:jc w:val="both"/>
        <w:outlineLvl w:val="0"/>
        <w:rPr>
          <w:rFonts w:ascii="Times New Roman" w:hAnsi="Times New Roman"/>
          <w:lang w:val="mk-MK"/>
        </w:rPr>
      </w:pPr>
      <w:r w:rsidRPr="00AE79EF">
        <w:rPr>
          <w:rFonts w:ascii="Times New Roman" w:hAnsi="Times New Roman"/>
          <w:i/>
          <w:iCs/>
          <w:u w:val="single"/>
          <w:lang w:val="mk-MK"/>
        </w:rPr>
        <w:t xml:space="preserve">Техничка </w:t>
      </w:r>
      <w:r w:rsidRPr="00AE79EF">
        <w:rPr>
          <w:rFonts w:ascii="Times New Roman" w:hAnsi="Times New Roman"/>
          <w:i/>
          <w:iCs/>
          <w:spacing w:val="-5"/>
          <w:u w:val="single"/>
          <w:lang w:val="mk-MK"/>
        </w:rPr>
        <w:t>забелешка</w:t>
      </w:r>
      <w:r w:rsidRPr="00AE79EF">
        <w:rPr>
          <w:rFonts w:ascii="Times New Roman" w:hAnsi="Times New Roman"/>
          <w:i/>
          <w:iCs/>
          <w:u w:val="single"/>
          <w:lang w:val="mk-MK"/>
        </w:rPr>
        <w:t>:</w:t>
      </w:r>
    </w:p>
    <w:p w:rsidR="006E0D2A" w:rsidRPr="00AE79EF" w:rsidRDefault="006E0D2A" w:rsidP="002C3162">
      <w:pPr>
        <w:shd w:val="clear" w:color="auto" w:fill="FFFFFF"/>
        <w:spacing w:before="120" w:after="120" w:line="240" w:lineRule="auto"/>
        <w:ind w:left="1018"/>
        <w:jc w:val="both"/>
        <w:rPr>
          <w:rFonts w:ascii="Times New Roman" w:hAnsi="Times New Roman"/>
          <w:i/>
          <w:lang w:val="mk-MK"/>
        </w:rPr>
      </w:pPr>
      <w:r w:rsidRPr="00AE79EF">
        <w:rPr>
          <w:rFonts w:ascii="Times New Roman" w:hAnsi="Times New Roman"/>
          <w:i/>
          <w:lang w:val="mk-MK"/>
        </w:rPr>
        <w:t xml:space="preserve">Компјутерска литографија ’е употреба на компјутерско моделирање за да се предвидат, корегираат, оптимизираат и потврдат перформансите на </w:t>
      </w:r>
      <w:r w:rsidRPr="00AE79EF">
        <w:rPr>
          <w:rFonts w:ascii="Times New Roman" w:hAnsi="Times New Roman"/>
          <w:i/>
          <w:lang w:val="mk-MK"/>
        </w:rPr>
        <w:lastRenderedPageBreak/>
        <w:t>сликите на процесот на литографија во текот на низа модели, процеси и услови на системот.</w:t>
      </w:r>
    </w:p>
    <w:p w:rsidR="002402CE" w:rsidRPr="00AE79EF" w:rsidRDefault="002402CE" w:rsidP="002402C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3D004</w:t>
      </w:r>
      <w:r w:rsidRPr="00AE79EF">
        <w:rPr>
          <w:rFonts w:ascii="Times New Roman" w:hAnsi="Times New Roman"/>
          <w:lang w:val="mk-MK"/>
        </w:rPr>
        <w:tab/>
        <w:t>„Софтвер“ посебно проектиран за „развој“ на опрема наведена во 3A003.</w:t>
      </w:r>
    </w:p>
    <w:p w:rsidR="00250CF5" w:rsidRDefault="00250CF5" w:rsidP="002402CE">
      <w:pPr>
        <w:shd w:val="clear" w:color="auto" w:fill="FFFFFF"/>
        <w:tabs>
          <w:tab w:val="left" w:pos="1018"/>
        </w:tabs>
        <w:spacing w:before="240"/>
        <w:ind w:left="990" w:hanging="990"/>
        <w:jc w:val="both"/>
        <w:rPr>
          <w:rFonts w:ascii="Times New Roman" w:hAnsi="Times New Roman"/>
        </w:rPr>
      </w:pPr>
      <w:r w:rsidRPr="00AE79EF">
        <w:rPr>
          <w:rFonts w:ascii="Times New Roman" w:hAnsi="Times New Roman"/>
          <w:b/>
          <w:lang w:val="mk-MK"/>
        </w:rPr>
        <w:t>3D005    „</w:t>
      </w:r>
      <w:r w:rsidRPr="00AE79EF">
        <w:rPr>
          <w:rFonts w:ascii="Times New Roman" w:hAnsi="Times New Roman"/>
          <w:lang w:val="mk-MK"/>
        </w:rPr>
        <w:t>Софтвер“посебно проектиран за повторно воспоставување на нормалното работење на микрокомпјутерите, „микропроцесорските микросклопови“ или „микрокомпјутерските микросклопови “ во рок од 1 ms по мешање со електромагнетниот пулс (ЕМП) или електростатско празнење (ЕСД) без прекини.</w:t>
      </w:r>
    </w:p>
    <w:p w:rsidR="00974943" w:rsidRPr="003530D5" w:rsidRDefault="00974943" w:rsidP="005919D3">
      <w:pPr>
        <w:shd w:val="clear" w:color="auto" w:fill="FFFFFF"/>
        <w:tabs>
          <w:tab w:val="left" w:pos="1018"/>
        </w:tabs>
        <w:spacing w:before="240"/>
        <w:ind w:left="990" w:hanging="990"/>
        <w:jc w:val="both"/>
        <w:rPr>
          <w:rFonts w:ascii="Times New Roman" w:hAnsi="Times New Roman"/>
          <w:lang w:val="mk-MK"/>
        </w:rPr>
      </w:pPr>
      <w:r w:rsidRPr="003530D5">
        <w:rPr>
          <w:rFonts w:ascii="Times New Roman" w:hAnsi="Times New Roman"/>
          <w:b/>
          <w:lang w:val="en-GB"/>
        </w:rPr>
        <w:t>3D006</w:t>
      </w:r>
      <w:r w:rsidRPr="003530D5">
        <w:rPr>
          <w:rFonts w:ascii="Times New Roman" w:hAnsi="Times New Roman"/>
          <w:lang w:val="en-GB"/>
        </w:rPr>
        <w:tab/>
      </w:r>
      <w:r w:rsidR="005919D3" w:rsidRPr="003530D5">
        <w:rPr>
          <w:rFonts w:ascii="Times New Roman" w:hAnsi="Times New Roman"/>
          <w:lang w:val="mk-MK"/>
        </w:rPr>
        <w:t>‘</w:t>
      </w:r>
      <w:r w:rsidRPr="003530D5">
        <w:rPr>
          <w:rFonts w:ascii="Times New Roman" w:hAnsi="Times New Roman"/>
          <w:lang w:val="mk-MK"/>
        </w:rPr>
        <w:t>Електронски компјутерски потпомогнат дизајн</w:t>
      </w:r>
      <w:r w:rsidR="005919D3" w:rsidRPr="003530D5">
        <w:rPr>
          <w:rFonts w:ascii="Times New Roman" w:hAnsi="Times New Roman"/>
          <w:lang w:val="mk-MK"/>
        </w:rPr>
        <w:t>‘</w:t>
      </w:r>
      <w:r w:rsidRPr="003530D5">
        <w:rPr>
          <w:rFonts w:ascii="Times New Roman" w:hAnsi="Times New Roman"/>
          <w:lang w:val="mk-MK"/>
        </w:rPr>
        <w:t xml:space="preserve"> („Е</w:t>
      </w:r>
      <w:r w:rsidR="000C07A8" w:rsidRPr="003530D5">
        <w:rPr>
          <w:rFonts w:ascii="Times New Roman" w:hAnsi="Times New Roman"/>
        </w:rPr>
        <w:t>CAD</w:t>
      </w:r>
      <w:r w:rsidRPr="003530D5">
        <w:rPr>
          <w:rFonts w:ascii="Times New Roman" w:hAnsi="Times New Roman"/>
          <w:lang w:val="mk-MK"/>
        </w:rPr>
        <w:t>“) „софтвер“ специјално дизајниран за „развој“ на интегрирани кола кои имаат каква било структура на„Транзистор со ефект на поле на портата на сите страни“ („GAAFET“) и има било што од следново:</w:t>
      </w:r>
    </w:p>
    <w:p w:rsidR="005919D3" w:rsidRPr="003530D5" w:rsidRDefault="005919D3" w:rsidP="000C07A8">
      <w:pPr>
        <w:shd w:val="clear" w:color="auto" w:fill="FFFFFF"/>
        <w:tabs>
          <w:tab w:val="left" w:pos="1276"/>
        </w:tabs>
        <w:spacing w:before="240"/>
        <w:ind w:left="1276" w:hanging="283"/>
        <w:jc w:val="both"/>
        <w:rPr>
          <w:rFonts w:ascii="Times New Roman" w:hAnsi="Times New Roman"/>
          <w:lang w:val="mk-MK"/>
        </w:rPr>
      </w:pPr>
      <w:r w:rsidRPr="003530D5">
        <w:rPr>
          <w:rFonts w:ascii="Times New Roman" w:hAnsi="Times New Roman"/>
          <w:lang w:val="mk-MK"/>
        </w:rPr>
        <w:t xml:space="preserve">а. </w:t>
      </w:r>
      <w:r w:rsidR="000C07A8" w:rsidRPr="003530D5">
        <w:rPr>
          <w:rFonts w:ascii="Times New Roman" w:hAnsi="Times New Roman"/>
        </w:rPr>
        <w:t xml:space="preserve"> </w:t>
      </w:r>
      <w:r w:rsidRPr="003530D5">
        <w:rPr>
          <w:rFonts w:ascii="Times New Roman" w:hAnsi="Times New Roman"/>
          <w:lang w:val="mk-MK"/>
        </w:rPr>
        <w:t>Специјално дизајниран за имплементирање на „Регистрирај се на ниво на пренос“ („RTL“) во „Стандард за геометриска база на податоци II“ („GDSII“) или еквивалентен стандард; или</w:t>
      </w:r>
    </w:p>
    <w:p w:rsidR="005919D3" w:rsidRPr="00B26217" w:rsidRDefault="005919D3" w:rsidP="00B26217">
      <w:pPr>
        <w:shd w:val="clear" w:color="auto" w:fill="FFFFFF"/>
        <w:tabs>
          <w:tab w:val="left" w:pos="1276"/>
        </w:tabs>
        <w:spacing w:before="240"/>
        <w:ind w:left="1276" w:hanging="283"/>
        <w:jc w:val="both"/>
        <w:rPr>
          <w:rFonts w:ascii="Times New Roman" w:hAnsi="Times New Roman"/>
        </w:rPr>
      </w:pPr>
      <w:r w:rsidRPr="003530D5">
        <w:rPr>
          <w:rFonts w:ascii="Times New Roman" w:hAnsi="Times New Roman"/>
          <w:lang w:val="mk-MK"/>
        </w:rPr>
        <w:t>б. Специјално дизајниран за оптимизација на правилата за м</w:t>
      </w:r>
      <w:r w:rsidR="00B26217">
        <w:rPr>
          <w:rFonts w:ascii="Times New Roman" w:hAnsi="Times New Roman"/>
          <w:lang w:val="mk-MK"/>
        </w:rPr>
        <w:t>оќност или тајминг.</w:t>
      </w:r>
    </w:p>
    <w:p w:rsidR="000C07A8" w:rsidRPr="003530D5" w:rsidRDefault="000C07A8" w:rsidP="000C07A8">
      <w:pPr>
        <w:shd w:val="clear" w:color="auto" w:fill="FFFFFF"/>
        <w:tabs>
          <w:tab w:val="left" w:pos="1018"/>
        </w:tabs>
        <w:spacing w:before="240"/>
        <w:ind w:left="990" w:firstLine="3"/>
        <w:jc w:val="both"/>
        <w:rPr>
          <w:rFonts w:ascii="Times New Roman" w:hAnsi="Times New Roman"/>
          <w:bCs/>
          <w:i/>
          <w:u w:val="single"/>
          <w:lang w:val="mk-MK"/>
        </w:rPr>
      </w:pPr>
      <w:r w:rsidRPr="003530D5">
        <w:rPr>
          <w:rFonts w:ascii="Times New Roman" w:hAnsi="Times New Roman"/>
          <w:bCs/>
          <w:i/>
          <w:u w:val="single"/>
          <w:lang w:val="mk-MK"/>
        </w:rPr>
        <w:t>Технички забелешки:</w:t>
      </w:r>
    </w:p>
    <w:p w:rsidR="000C07A8" w:rsidRPr="003530D5" w:rsidRDefault="000C07A8" w:rsidP="000C07A8">
      <w:pPr>
        <w:shd w:val="clear" w:color="auto" w:fill="FFFFFF"/>
        <w:tabs>
          <w:tab w:val="left" w:pos="1018"/>
        </w:tabs>
        <w:spacing w:before="240"/>
        <w:ind w:left="990" w:firstLine="3"/>
        <w:jc w:val="both"/>
        <w:rPr>
          <w:rFonts w:ascii="Times New Roman" w:hAnsi="Times New Roman"/>
          <w:bCs/>
          <w:i/>
          <w:lang w:val="mk-MK"/>
        </w:rPr>
      </w:pPr>
      <w:r w:rsidRPr="003530D5">
        <w:rPr>
          <w:rFonts w:ascii="Times New Roman" w:hAnsi="Times New Roman"/>
          <w:bCs/>
          <w:i/>
          <w:lang w:val="mk-MK"/>
        </w:rPr>
        <w:t xml:space="preserve">1. ‘Електронски </w:t>
      </w:r>
      <w:r w:rsidR="006C6D23" w:rsidRPr="003530D5">
        <w:rPr>
          <w:rFonts w:ascii="Times New Roman" w:hAnsi="Times New Roman"/>
          <w:bCs/>
          <w:i/>
          <w:lang w:val="mk-MK"/>
        </w:rPr>
        <w:t>компјутерски потпомогнат дизајн‘ (‘ECAD‘</w:t>
      </w:r>
      <w:r w:rsidRPr="003530D5">
        <w:rPr>
          <w:rFonts w:ascii="Times New Roman" w:hAnsi="Times New Roman"/>
          <w:bCs/>
          <w:i/>
          <w:lang w:val="mk-MK"/>
        </w:rPr>
        <w:t>) е категорија на „софтверски“ алатки кои се користат за дизајнирање, анализа, оптимизирање и потврдување на перформансите на интегрално коло или печатено коло.</w:t>
      </w:r>
    </w:p>
    <w:p w:rsidR="000C07A8" w:rsidRPr="003530D5" w:rsidRDefault="006C6D23" w:rsidP="000C07A8">
      <w:pPr>
        <w:shd w:val="clear" w:color="auto" w:fill="FFFFFF"/>
        <w:tabs>
          <w:tab w:val="left" w:pos="1018"/>
        </w:tabs>
        <w:spacing w:before="240"/>
        <w:ind w:left="990" w:firstLine="3"/>
        <w:jc w:val="both"/>
        <w:rPr>
          <w:rFonts w:ascii="Times New Roman" w:hAnsi="Times New Roman"/>
          <w:bCs/>
          <w:i/>
          <w:lang w:val="mk-MK"/>
        </w:rPr>
      </w:pPr>
      <w:r w:rsidRPr="003530D5">
        <w:rPr>
          <w:rFonts w:ascii="Times New Roman" w:hAnsi="Times New Roman"/>
          <w:bCs/>
          <w:i/>
          <w:lang w:val="mk-MK"/>
        </w:rPr>
        <w:t>2. ‘Регистрирано ниво на пренос‘ (‘RTL‘</w:t>
      </w:r>
      <w:r w:rsidR="000C07A8" w:rsidRPr="003530D5">
        <w:rPr>
          <w:rFonts w:ascii="Times New Roman" w:hAnsi="Times New Roman"/>
          <w:bCs/>
          <w:i/>
          <w:lang w:val="mk-MK"/>
        </w:rPr>
        <w:t>) е дизајн апстракција што моделира синхроно дигитално коло во однос на протокот на дигитални сигнали помеѓу хардверските регистри и логичките операции извршени на тие сигнали.</w:t>
      </w:r>
    </w:p>
    <w:p w:rsidR="00974943" w:rsidRPr="007135B5" w:rsidRDefault="006C6D23" w:rsidP="007135B5">
      <w:pPr>
        <w:shd w:val="clear" w:color="auto" w:fill="FFFFFF"/>
        <w:tabs>
          <w:tab w:val="left" w:pos="1018"/>
        </w:tabs>
        <w:spacing w:before="240"/>
        <w:ind w:left="990" w:firstLine="3"/>
        <w:jc w:val="both"/>
        <w:rPr>
          <w:rFonts w:ascii="Times New Roman" w:hAnsi="Times New Roman"/>
          <w:bCs/>
          <w:i/>
          <w:lang w:val="mk-MK"/>
        </w:rPr>
      </w:pPr>
      <w:r w:rsidRPr="003530D5">
        <w:rPr>
          <w:rFonts w:ascii="Times New Roman" w:hAnsi="Times New Roman"/>
          <w:bCs/>
          <w:i/>
          <w:lang w:val="mk-MK"/>
        </w:rPr>
        <w:t>3. ‘</w:t>
      </w:r>
      <w:r w:rsidR="000C07A8" w:rsidRPr="003530D5">
        <w:rPr>
          <w:rFonts w:ascii="Times New Roman" w:hAnsi="Times New Roman"/>
          <w:bCs/>
          <w:i/>
          <w:lang w:val="mk-MK"/>
        </w:rPr>
        <w:t xml:space="preserve">Стандард за </w:t>
      </w:r>
      <w:r w:rsidRPr="003530D5">
        <w:rPr>
          <w:rFonts w:ascii="Times New Roman" w:hAnsi="Times New Roman"/>
          <w:bCs/>
          <w:i/>
          <w:lang w:val="mk-MK"/>
        </w:rPr>
        <w:t>геометриска база на податоци II‘ (‘GDSII‘</w:t>
      </w:r>
      <w:r w:rsidR="000C07A8" w:rsidRPr="003530D5">
        <w:rPr>
          <w:rFonts w:ascii="Times New Roman" w:hAnsi="Times New Roman"/>
          <w:bCs/>
          <w:i/>
          <w:lang w:val="mk-MK"/>
        </w:rPr>
        <w:t>) е формат на датотека на базата на податоци за размена на податоци на уметнички дела на интегрирано коло или распоред на интегрирано коло.</w:t>
      </w:r>
      <w:r w:rsidR="00974943" w:rsidRPr="006C6D23">
        <w:rPr>
          <w:rFonts w:ascii="Times New Roman" w:hAnsi="Times New Roman"/>
          <w:bCs/>
          <w:i/>
          <w:lang w:val="en-IE"/>
        </w:rPr>
        <w:t xml:space="preserve"> </w:t>
      </w:r>
    </w:p>
    <w:p w:rsidR="00250CF5" w:rsidRPr="00AE79EF" w:rsidRDefault="002402CE" w:rsidP="00250CF5">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3D101</w:t>
      </w:r>
      <w:r w:rsidRPr="00AE79EF">
        <w:rPr>
          <w:rFonts w:ascii="Times New Roman" w:hAnsi="Times New Roman"/>
          <w:lang w:val="mk-MK"/>
        </w:rPr>
        <w:tab/>
        <w:t>„Софтвер“ посебно проектиран или изменет за „употреба“ на опрема наведена во 3A1001.b.</w:t>
      </w:r>
    </w:p>
    <w:p w:rsidR="002402CE" w:rsidRPr="00AE79EF" w:rsidRDefault="002402CE" w:rsidP="002402CE">
      <w:pPr>
        <w:shd w:val="clear" w:color="auto" w:fill="FFFFFF"/>
        <w:tabs>
          <w:tab w:val="left" w:pos="1018"/>
        </w:tabs>
        <w:spacing w:before="240"/>
        <w:jc w:val="both"/>
        <w:rPr>
          <w:rFonts w:ascii="Times New Roman" w:hAnsi="Times New Roman"/>
          <w:lang w:val="mk-MK"/>
        </w:rPr>
      </w:pPr>
      <w:r w:rsidRPr="00AE79EF">
        <w:rPr>
          <w:rFonts w:ascii="Times New Roman" w:hAnsi="Times New Roman"/>
          <w:b/>
          <w:lang w:val="mk-MK"/>
        </w:rPr>
        <w:t>3D225</w:t>
      </w:r>
      <w:r w:rsidRPr="00AE79EF">
        <w:rPr>
          <w:rFonts w:ascii="Times New Roman" w:hAnsi="Times New Roman"/>
          <w:b/>
          <w:lang w:val="mk-MK"/>
        </w:rPr>
        <w:tab/>
      </w:r>
      <w:r w:rsidRPr="00AE79EF">
        <w:rPr>
          <w:rFonts w:ascii="Times New Roman" w:hAnsi="Times New Roman"/>
          <w:lang w:val="mk-MK"/>
        </w:rPr>
        <w:t xml:space="preserve">„Софтвер“ посебно проектиран за подобрување или ослободување на </w:t>
      </w:r>
      <w:r w:rsidRPr="00AE79EF">
        <w:rPr>
          <w:rFonts w:ascii="Times New Roman" w:hAnsi="Times New Roman"/>
          <w:lang w:val="mk-MK"/>
        </w:rPr>
        <w:tab/>
        <w:t xml:space="preserve">перформансите на менувачи на фреквенција или на генератори на </w:t>
      </w:r>
      <w:r w:rsidRPr="00AE79EF">
        <w:rPr>
          <w:rFonts w:ascii="Times New Roman" w:hAnsi="Times New Roman"/>
          <w:lang w:val="mk-MK"/>
        </w:rPr>
        <w:tab/>
        <w:t xml:space="preserve">фреквенција </w:t>
      </w:r>
      <w:r w:rsidRPr="00AE79EF">
        <w:rPr>
          <w:rFonts w:ascii="Times New Roman" w:hAnsi="Times New Roman"/>
          <w:lang w:val="mk-MK"/>
        </w:rPr>
        <w:tab/>
        <w:t xml:space="preserve">со цел да може да </w:t>
      </w:r>
      <w:r w:rsidR="007028D6" w:rsidRPr="00AE79EF">
        <w:rPr>
          <w:rFonts w:ascii="Times New Roman" w:hAnsi="Times New Roman"/>
          <w:lang w:val="mk-MK"/>
        </w:rPr>
        <w:t>ги исполнат особините од 3A225.</w:t>
      </w:r>
    </w:p>
    <w:p w:rsidR="002402CE" w:rsidRPr="00AE79EF" w:rsidRDefault="002402CE" w:rsidP="002402CE">
      <w:pPr>
        <w:shd w:val="clear" w:color="auto" w:fill="FFFFFF"/>
        <w:tabs>
          <w:tab w:val="left" w:pos="1018"/>
        </w:tabs>
        <w:spacing w:before="240"/>
        <w:jc w:val="both"/>
        <w:rPr>
          <w:rFonts w:ascii="Times New Roman" w:hAnsi="Times New Roman"/>
          <w:lang w:val="mk-MK"/>
        </w:rPr>
      </w:pPr>
      <w:r w:rsidRPr="00AE79EF">
        <w:rPr>
          <w:rFonts w:ascii="Times New Roman" w:hAnsi="Times New Roman"/>
          <w:b/>
          <w:bCs/>
          <w:spacing w:val="-3"/>
          <w:lang w:val="mk-MK"/>
        </w:rPr>
        <w:t>3E</w:t>
      </w:r>
      <w:r w:rsidRPr="00AE79EF">
        <w:rPr>
          <w:rFonts w:ascii="Times New Roman" w:hAnsi="Times New Roman"/>
          <w:b/>
          <w:bCs/>
          <w:lang w:val="mk-MK"/>
        </w:rPr>
        <w:tab/>
        <w:t>Технологија</w:t>
      </w:r>
    </w:p>
    <w:p w:rsidR="002402CE" w:rsidRPr="00AE79EF" w:rsidRDefault="002402CE" w:rsidP="002402CE">
      <w:pPr>
        <w:shd w:val="clear" w:color="auto" w:fill="FFFFFF"/>
        <w:tabs>
          <w:tab w:val="left" w:pos="990"/>
        </w:tabs>
        <w:spacing w:before="240"/>
        <w:ind w:left="990" w:hanging="990"/>
        <w:jc w:val="both"/>
        <w:rPr>
          <w:rFonts w:ascii="Times New Roman" w:hAnsi="Times New Roman"/>
          <w:lang w:val="mk-MK"/>
        </w:rPr>
      </w:pPr>
      <w:r w:rsidRPr="00AE79EF">
        <w:rPr>
          <w:rFonts w:ascii="Times New Roman" w:hAnsi="Times New Roman"/>
          <w:b/>
          <w:lang w:val="mk-MK"/>
        </w:rPr>
        <w:t>3E001</w:t>
      </w:r>
      <w:r w:rsidRPr="00AE79EF">
        <w:rPr>
          <w:rFonts w:ascii="Times New Roman" w:hAnsi="Times New Roman"/>
          <w:lang w:val="mk-MK"/>
        </w:rPr>
        <w:tab/>
        <w:t>„Технологија“ во согласност со Општата технолошка забелешка за „развој“ или за „производство“ на опрема или материјали наведени во 3A, 3B или во 3C;</w:t>
      </w:r>
    </w:p>
    <w:p w:rsidR="002402CE" w:rsidRPr="00AE79EF" w:rsidRDefault="002402CE" w:rsidP="002C3162">
      <w:pPr>
        <w:shd w:val="clear" w:color="auto" w:fill="FFFFFF"/>
        <w:spacing w:before="120" w:after="120" w:line="240" w:lineRule="auto"/>
        <w:ind w:left="2340" w:hanging="1350"/>
        <w:jc w:val="both"/>
        <w:rPr>
          <w:rFonts w:ascii="Times New Roman" w:hAnsi="Times New Roman"/>
          <w:lang w:val="mk-MK"/>
        </w:rPr>
      </w:pPr>
      <w:r w:rsidRPr="00AE79EF">
        <w:rPr>
          <w:rFonts w:ascii="Times New Roman" w:hAnsi="Times New Roman"/>
          <w:i/>
          <w:iCs/>
          <w:spacing w:val="-5"/>
          <w:u w:val="single"/>
          <w:lang w:val="mk-MK"/>
        </w:rPr>
        <w:lastRenderedPageBreak/>
        <w:t>Забелешка</w:t>
      </w:r>
      <w:r w:rsidRPr="00AE79EF">
        <w:rPr>
          <w:rFonts w:ascii="Times New Roman" w:hAnsi="Times New Roman"/>
          <w:i/>
          <w:iCs/>
          <w:u w:val="single"/>
          <w:lang w:val="mk-MK"/>
        </w:rPr>
        <w:t xml:space="preserve"> 1:</w:t>
      </w:r>
      <w:r w:rsidRPr="00AE79EF">
        <w:rPr>
          <w:rFonts w:ascii="Times New Roman" w:hAnsi="Times New Roman"/>
          <w:i/>
          <w:iCs/>
          <w:lang w:val="mk-MK"/>
        </w:rPr>
        <w:t xml:space="preserve"> 3E001 не контролира „технологија“ </w:t>
      </w:r>
      <w:r w:rsidR="00C723B0" w:rsidRPr="00AE79EF">
        <w:rPr>
          <w:rFonts w:ascii="Times New Roman" w:hAnsi="Times New Roman"/>
          <w:i/>
          <w:iCs/>
        </w:rPr>
        <w:t>з</w:t>
      </w:r>
      <w:r w:rsidRPr="00AE79EF">
        <w:rPr>
          <w:rFonts w:ascii="Times New Roman" w:hAnsi="Times New Roman"/>
          <w:i/>
          <w:iCs/>
          <w:lang w:val="mk-MK"/>
        </w:rPr>
        <w:t xml:space="preserve">а опрема или составни делови наведени во 3A003. </w:t>
      </w:r>
    </w:p>
    <w:p w:rsidR="002402CE" w:rsidRPr="00AE79EF" w:rsidRDefault="002402CE" w:rsidP="002C3162">
      <w:pPr>
        <w:shd w:val="clear" w:color="auto" w:fill="FFFFFF"/>
        <w:spacing w:before="120" w:after="120" w:line="240" w:lineRule="auto"/>
        <w:ind w:left="2160" w:hanging="1170"/>
        <w:jc w:val="both"/>
        <w:rPr>
          <w:rFonts w:ascii="Times New Roman" w:hAnsi="Times New Roman"/>
          <w:lang w:val="mk-MK"/>
        </w:rPr>
      </w:pPr>
      <w:r w:rsidRPr="00AE79EF">
        <w:rPr>
          <w:rFonts w:ascii="Times New Roman" w:hAnsi="Times New Roman"/>
          <w:i/>
          <w:iCs/>
          <w:spacing w:val="-5"/>
          <w:u w:val="single"/>
          <w:lang w:val="mk-MK"/>
        </w:rPr>
        <w:t>Забелешка 2:</w:t>
      </w:r>
      <w:r w:rsidRPr="00AE79EF">
        <w:rPr>
          <w:rFonts w:ascii="Times New Roman" w:hAnsi="Times New Roman"/>
          <w:i/>
          <w:iCs/>
          <w:spacing w:val="-5"/>
          <w:lang w:val="mk-MK"/>
        </w:rPr>
        <w:t xml:space="preserve"> 3E001 не контролира „технологија“ за „ интегрални кола наведени во 3A001.а.3. до 3A001.a.12, кои ги </w:t>
      </w:r>
      <w:r w:rsidR="00C723B0" w:rsidRPr="00AE79EF">
        <w:rPr>
          <w:i/>
          <w:iCs/>
        </w:rPr>
        <w:t>поседуваат</w:t>
      </w:r>
      <w:r w:rsidRPr="00AE79EF">
        <w:rPr>
          <w:rFonts w:ascii="Times New Roman" w:hAnsi="Times New Roman"/>
          <w:i/>
          <w:iCs/>
          <w:spacing w:val="-5"/>
          <w:lang w:val="mk-MK"/>
        </w:rPr>
        <w:t xml:space="preserve"> сите следни особини: </w:t>
      </w:r>
    </w:p>
    <w:p w:rsidR="002402CE" w:rsidRPr="00AE79EF" w:rsidRDefault="002402CE" w:rsidP="002C3162">
      <w:pPr>
        <w:shd w:val="clear" w:color="auto" w:fill="FFFFFF"/>
        <w:tabs>
          <w:tab w:val="left" w:pos="2520"/>
        </w:tabs>
        <w:spacing w:before="120" w:after="120" w:line="240" w:lineRule="auto"/>
        <w:ind w:left="2520" w:hanging="360"/>
        <w:jc w:val="both"/>
        <w:rPr>
          <w:rFonts w:ascii="Times New Roman" w:hAnsi="Times New Roman"/>
          <w:lang w:val="mk-MK"/>
        </w:rPr>
      </w:pPr>
      <w:r w:rsidRPr="00AE79EF">
        <w:rPr>
          <w:rFonts w:ascii="Times New Roman" w:hAnsi="Times New Roman"/>
          <w:i/>
          <w:iCs/>
          <w:spacing w:val="-6"/>
          <w:lang w:val="mk-MK"/>
        </w:rPr>
        <w:t>a.</w:t>
      </w:r>
      <w:r w:rsidRPr="00AE79EF">
        <w:rPr>
          <w:rFonts w:ascii="Times New Roman" w:hAnsi="Times New Roman"/>
          <w:i/>
          <w:iCs/>
          <w:lang w:val="mk-MK"/>
        </w:rPr>
        <w:tab/>
      </w:r>
      <w:r w:rsidRPr="00AE79EF">
        <w:rPr>
          <w:rFonts w:ascii="Times New Roman" w:hAnsi="Times New Roman"/>
          <w:i/>
          <w:iCs/>
          <w:spacing w:val="-1"/>
          <w:lang w:val="mk-MK"/>
        </w:rPr>
        <w:t xml:space="preserve">Користат „технологија“ на или повеќе од 0,130 μm; </w:t>
      </w:r>
      <w:r w:rsidRPr="00AE79EF">
        <w:rPr>
          <w:rFonts w:ascii="Times New Roman" w:hAnsi="Times New Roman"/>
          <w:i/>
          <w:iCs/>
          <w:spacing w:val="-1"/>
          <w:u w:val="single"/>
          <w:lang w:val="mk-MK"/>
        </w:rPr>
        <w:t>и</w:t>
      </w:r>
    </w:p>
    <w:p w:rsidR="002402CE" w:rsidRPr="00AE79EF" w:rsidRDefault="002402CE" w:rsidP="002C3162">
      <w:pPr>
        <w:shd w:val="clear" w:color="auto" w:fill="FFFFFF"/>
        <w:tabs>
          <w:tab w:val="left" w:pos="2520"/>
        </w:tabs>
        <w:spacing w:before="120" w:after="120" w:line="240" w:lineRule="auto"/>
        <w:ind w:left="2520" w:hanging="360"/>
        <w:jc w:val="both"/>
        <w:rPr>
          <w:rFonts w:ascii="Times New Roman" w:hAnsi="Times New Roman"/>
          <w:i/>
          <w:iCs/>
          <w:spacing w:val="-3"/>
          <w:lang w:val="mk-MK"/>
        </w:rPr>
      </w:pPr>
      <w:r w:rsidRPr="00AE79EF">
        <w:rPr>
          <w:rFonts w:ascii="Times New Roman" w:hAnsi="Times New Roman"/>
          <w:i/>
          <w:iCs/>
          <w:spacing w:val="-6"/>
          <w:lang w:val="mk-MK"/>
        </w:rPr>
        <w:t>b.</w:t>
      </w:r>
      <w:r w:rsidRPr="00AE79EF">
        <w:rPr>
          <w:rFonts w:ascii="Times New Roman" w:hAnsi="Times New Roman"/>
          <w:i/>
          <w:iCs/>
          <w:lang w:val="mk-MK"/>
        </w:rPr>
        <w:tab/>
      </w:r>
      <w:r w:rsidRPr="00AE79EF">
        <w:rPr>
          <w:rFonts w:ascii="Times New Roman" w:hAnsi="Times New Roman"/>
          <w:i/>
          <w:iCs/>
          <w:spacing w:val="-3"/>
          <w:lang w:val="mk-MK"/>
        </w:rPr>
        <w:t>Вклопуваат повеќеслојни структури со три или помалку метални слоеви.</w:t>
      </w:r>
    </w:p>
    <w:p w:rsidR="00405F29" w:rsidRPr="00AE79EF" w:rsidRDefault="00405F29" w:rsidP="002C3162">
      <w:pPr>
        <w:pStyle w:val="ListParagraph"/>
        <w:tabs>
          <w:tab w:val="left" w:pos="2340"/>
        </w:tabs>
        <w:spacing w:before="120" w:after="120" w:line="240" w:lineRule="auto"/>
        <w:ind w:left="2340" w:hanging="1350"/>
        <w:jc w:val="both"/>
        <w:rPr>
          <w:rFonts w:ascii="Times New Roman" w:hAnsi="Times New Roman"/>
          <w:i/>
        </w:rPr>
      </w:pPr>
      <w:r w:rsidRPr="00AE79EF">
        <w:rPr>
          <w:rFonts w:ascii="Times New Roman" w:hAnsi="Times New Roman"/>
          <w:i/>
          <w:u w:val="single"/>
        </w:rPr>
        <w:t>Забелешка 3</w:t>
      </w:r>
      <w:r w:rsidRPr="00AE79EF">
        <w:rPr>
          <w:rFonts w:ascii="Times New Roman" w:hAnsi="Times New Roman"/>
          <w:i/>
        </w:rPr>
        <w:t>: 3E001 не ги контролира "</w:t>
      </w:r>
      <w:r w:rsidR="00605D02" w:rsidRPr="00AE79EF">
        <w:rPr>
          <w:rFonts w:ascii="Times New Roman" w:hAnsi="Times New Roman"/>
          <w:i/>
          <w:lang w:val="mk-MK"/>
        </w:rPr>
        <w:t>Алатк</w:t>
      </w:r>
      <w:r w:rsidRPr="00AE79EF">
        <w:rPr>
          <w:rFonts w:ascii="Times New Roman" w:hAnsi="Times New Roman"/>
          <w:i/>
        </w:rPr>
        <w:t>ите за проектирање на проекти" ("PDKs"), освен ако тие не вклучуваат библиотеки што имплементираат функции или технологии за предмети наведени во 3А001.</w:t>
      </w:r>
    </w:p>
    <w:p w:rsidR="00605D02" w:rsidRPr="00AE79EF" w:rsidRDefault="00605D02" w:rsidP="002C3162">
      <w:pPr>
        <w:pStyle w:val="ListParagraph"/>
        <w:tabs>
          <w:tab w:val="left" w:pos="2340"/>
        </w:tabs>
        <w:spacing w:before="120" w:after="120" w:line="240" w:lineRule="auto"/>
        <w:ind w:left="2340" w:hanging="1350"/>
        <w:jc w:val="both"/>
        <w:rPr>
          <w:rFonts w:ascii="Times New Roman" w:hAnsi="Times New Roman"/>
          <w:i/>
        </w:rPr>
      </w:pPr>
    </w:p>
    <w:p w:rsidR="00605D02" w:rsidRPr="00AE79EF" w:rsidRDefault="00605D02" w:rsidP="002C3162">
      <w:pPr>
        <w:tabs>
          <w:tab w:val="left" w:pos="810"/>
        </w:tabs>
        <w:spacing w:before="120" w:after="120" w:line="240" w:lineRule="auto"/>
        <w:ind w:left="810" w:hanging="90"/>
        <w:contextualSpacing/>
        <w:rPr>
          <w:rFonts w:ascii="Times New Roman" w:eastAsiaTheme="minorEastAsia" w:hAnsi="Times New Roman"/>
          <w:i/>
          <w:lang w:eastAsia="mk-MK"/>
        </w:rPr>
      </w:pPr>
      <w:r w:rsidRPr="00AE79EF">
        <w:rPr>
          <w:rFonts w:ascii="Times New Roman" w:eastAsiaTheme="minorEastAsia" w:hAnsi="Times New Roman"/>
          <w:i/>
          <w:u w:val="single"/>
          <w:lang w:eastAsia="mk-MK"/>
        </w:rPr>
        <w:t>Техничка забелешка</w:t>
      </w:r>
      <w:r w:rsidRPr="00AE79EF">
        <w:rPr>
          <w:rFonts w:ascii="Times New Roman" w:eastAsiaTheme="minorEastAsia" w:hAnsi="Times New Roman"/>
          <w:i/>
          <w:lang w:eastAsia="mk-MK"/>
        </w:rPr>
        <w:t xml:space="preserve">: </w:t>
      </w:r>
      <w:r w:rsidRPr="00AE79EF">
        <w:rPr>
          <w:rFonts w:ascii="Times New Roman" w:eastAsiaTheme="minorEastAsia" w:hAnsi="Times New Roman"/>
          <w:i/>
          <w:lang w:val="mk-MK" w:eastAsia="mk-MK"/>
        </w:rPr>
        <w:t>“</w:t>
      </w:r>
      <w:r w:rsidRPr="00AE79EF">
        <w:rPr>
          <w:rFonts w:ascii="Times New Roman" w:hAnsi="Times New Roman"/>
          <w:i/>
          <w:lang w:val="mk-MK"/>
        </w:rPr>
        <w:t>Алатка</w:t>
      </w:r>
      <w:r w:rsidRPr="00AE79EF">
        <w:rPr>
          <w:rFonts w:ascii="Times New Roman" w:hAnsi="Times New Roman"/>
          <w:i/>
        </w:rPr>
        <w:t xml:space="preserve"> за проектирање на проекти"</w:t>
      </w:r>
      <w:r w:rsidRPr="00AE79EF">
        <w:rPr>
          <w:rFonts w:ascii="Times New Roman" w:eastAsiaTheme="minorEastAsia" w:hAnsi="Times New Roman"/>
          <w:i/>
          <w:lang w:eastAsia="mk-MK"/>
        </w:rPr>
        <w:t xml:space="preserve"> ("PDK") е софтверска алатка обезбедена од производителот на полупроводници за да се осигура дека потребните дизајнирани практики и правила се земени предвид за успешно да се произведе специфичен дизајн на интегрирано коло во специфичен полупроводник процес, во согласност со технолошките и производни ограничувања (секој полупроводнички производствен процес има своја "PDK").</w:t>
      </w:r>
    </w:p>
    <w:p w:rsidR="00405F29" w:rsidRPr="00AE79EF" w:rsidRDefault="00405F29" w:rsidP="002C3162">
      <w:pPr>
        <w:shd w:val="clear" w:color="auto" w:fill="FFFFFF"/>
        <w:tabs>
          <w:tab w:val="left" w:pos="2520"/>
        </w:tabs>
        <w:spacing w:before="120" w:after="120" w:line="240" w:lineRule="auto"/>
        <w:jc w:val="both"/>
        <w:rPr>
          <w:rFonts w:ascii="Times New Roman" w:hAnsi="Times New Roman"/>
          <w:i/>
          <w:iCs/>
          <w:spacing w:val="-3"/>
          <w:lang w:val="mk-MK"/>
        </w:rPr>
      </w:pPr>
    </w:p>
    <w:p w:rsidR="002402CE" w:rsidRPr="00AE79EF" w:rsidRDefault="002402CE" w:rsidP="002402C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lang w:val="mk-MK"/>
        </w:rPr>
        <w:t>3E002</w:t>
      </w:r>
      <w:r w:rsidRPr="00AE79EF">
        <w:rPr>
          <w:rFonts w:ascii="Times New Roman" w:hAnsi="Times New Roman"/>
          <w:lang w:val="mk-MK"/>
        </w:rPr>
        <w:tab/>
        <w:t>„Технологија“ според Општата технолошка забелешка што не е наведена во 3E001 за „развој“ или „производство“ на „микрокола на микропроцесори“, „микрокола на микрокомпјутери“ или јадро на микроколо на микроконтролер кои имаат аритметичка логичка единица со широчина на пристап од 32 битови или повеќе и поседува која било од следниве особини или карактеристики:</w:t>
      </w:r>
    </w:p>
    <w:p w:rsidR="002402CE" w:rsidRPr="00AE79EF" w:rsidRDefault="002402CE" w:rsidP="002C3162">
      <w:pPr>
        <w:shd w:val="clear" w:color="auto" w:fill="FFFFFF"/>
        <w:tabs>
          <w:tab w:val="left" w:pos="1440"/>
        </w:tabs>
        <w:spacing w:before="120" w:after="120" w:line="240" w:lineRule="auto"/>
        <w:ind w:left="1440" w:hanging="450"/>
        <w:jc w:val="both"/>
        <w:rPr>
          <w:rFonts w:ascii="Times New Roman" w:hAnsi="Times New Roman"/>
          <w:lang w:val="mk-MK"/>
        </w:rPr>
      </w:pPr>
      <w:r w:rsidRPr="00AE79EF">
        <w:rPr>
          <w:rFonts w:ascii="Times New Roman" w:hAnsi="Times New Roman"/>
          <w:spacing w:val="-1"/>
          <w:lang w:val="mk-MK"/>
        </w:rPr>
        <w:t>а.</w:t>
      </w:r>
      <w:r w:rsidRPr="00AE79EF">
        <w:rPr>
          <w:rFonts w:ascii="Times New Roman" w:hAnsi="Times New Roman"/>
          <w:lang w:val="mk-MK"/>
        </w:rPr>
        <w:tab/>
      </w:r>
      <w:r w:rsidR="000F24A1" w:rsidRPr="00AE79EF">
        <w:rPr>
          <w:rFonts w:ascii="Times New Roman" w:hAnsi="Times New Roman"/>
          <w:lang w:val="mk-MK"/>
        </w:rPr>
        <w:t>‘</w:t>
      </w:r>
      <w:r w:rsidRPr="00AE79EF">
        <w:rPr>
          <w:rFonts w:ascii="Times New Roman" w:hAnsi="Times New Roman"/>
          <w:lang w:val="mk-MK"/>
        </w:rPr>
        <w:t>Векторска процесорска единица</w:t>
      </w:r>
      <w:r w:rsidR="000F24A1" w:rsidRPr="00AE79EF">
        <w:rPr>
          <w:rFonts w:ascii="Times New Roman" w:hAnsi="Times New Roman"/>
          <w:lang w:val="mk-MK"/>
        </w:rPr>
        <w:t>’</w:t>
      </w:r>
      <w:r w:rsidRPr="00AE79EF">
        <w:rPr>
          <w:rFonts w:ascii="Times New Roman" w:hAnsi="Times New Roman"/>
          <w:lang w:val="mk-MK"/>
        </w:rPr>
        <w:t xml:space="preserve"> проектирана за истовремено изведување на повеќе од две пресметки на вектори </w:t>
      </w:r>
      <w:r w:rsidR="009F79E7" w:rsidRPr="00AE79EF">
        <w:rPr>
          <w:rFonts w:ascii="Times New Roman" w:hAnsi="Times New Roman"/>
          <w:lang w:val="mk-MK"/>
        </w:rPr>
        <w:t>‘</w:t>
      </w:r>
      <w:r w:rsidRPr="00AE79EF">
        <w:rPr>
          <w:rFonts w:ascii="Times New Roman" w:hAnsi="Times New Roman"/>
          <w:lang w:val="mk-MK"/>
        </w:rPr>
        <w:t>со подвижна запирка</w:t>
      </w:r>
      <w:r w:rsidR="009F79E7" w:rsidRPr="00AE79EF">
        <w:rPr>
          <w:rFonts w:ascii="Times New Roman" w:hAnsi="Times New Roman"/>
          <w:lang w:val="mk-MK"/>
        </w:rPr>
        <w:t>’</w:t>
      </w:r>
      <w:r w:rsidRPr="00AE79EF">
        <w:rPr>
          <w:rFonts w:ascii="Times New Roman" w:hAnsi="Times New Roman"/>
          <w:lang w:val="mk-MK"/>
        </w:rPr>
        <w:t xml:space="preserve"> (еднодимензионални низи од по 32 битови или поголеми броеви);</w:t>
      </w:r>
    </w:p>
    <w:p w:rsidR="002402CE" w:rsidRPr="00AE79EF" w:rsidRDefault="002402CE" w:rsidP="002C3162">
      <w:pPr>
        <w:shd w:val="clear" w:color="auto" w:fill="FFFFFF"/>
        <w:spacing w:before="120" w:after="120" w:line="240" w:lineRule="auto"/>
        <w:ind w:left="1440"/>
        <w:jc w:val="both"/>
        <w:outlineLvl w:val="0"/>
        <w:rPr>
          <w:rFonts w:ascii="Times New Roman" w:hAnsi="Times New Roman"/>
          <w:lang w:val="mk-MK"/>
        </w:rPr>
      </w:pPr>
      <w:r w:rsidRPr="00AE79EF">
        <w:rPr>
          <w:rFonts w:ascii="Times New Roman" w:hAnsi="Times New Roman"/>
          <w:i/>
          <w:iCs/>
          <w:spacing w:val="-5"/>
          <w:u w:val="single"/>
          <w:lang w:val="mk-MK"/>
        </w:rPr>
        <w:t>Техничка забелешка:</w:t>
      </w:r>
    </w:p>
    <w:p w:rsidR="002402CE" w:rsidRPr="00AE79EF" w:rsidRDefault="000F24A1" w:rsidP="002C3162">
      <w:pPr>
        <w:shd w:val="clear" w:color="auto" w:fill="FFFFFF"/>
        <w:spacing w:before="120" w:after="120" w:line="240" w:lineRule="auto"/>
        <w:ind w:left="1440"/>
        <w:jc w:val="both"/>
        <w:rPr>
          <w:rFonts w:ascii="Times New Roman" w:hAnsi="Times New Roman"/>
          <w:lang w:val="mk-MK"/>
        </w:rPr>
      </w:pPr>
      <w:r w:rsidRPr="00AE79EF">
        <w:rPr>
          <w:rFonts w:ascii="Times New Roman" w:hAnsi="Times New Roman"/>
          <w:i/>
          <w:iCs/>
          <w:spacing w:val="-5"/>
          <w:lang w:val="mk-MK"/>
        </w:rPr>
        <w:t>‘</w:t>
      </w:r>
      <w:r w:rsidR="002402CE" w:rsidRPr="00AE79EF">
        <w:rPr>
          <w:rFonts w:ascii="Times New Roman" w:hAnsi="Times New Roman"/>
          <w:i/>
          <w:iCs/>
          <w:spacing w:val="-5"/>
          <w:lang w:val="mk-MK"/>
        </w:rPr>
        <w:t>Векторска процесорска единица</w:t>
      </w:r>
      <w:r w:rsidRPr="00AE79EF">
        <w:rPr>
          <w:rFonts w:ascii="Times New Roman" w:hAnsi="Times New Roman"/>
          <w:i/>
          <w:iCs/>
          <w:spacing w:val="-5"/>
          <w:lang w:val="mk-MK"/>
        </w:rPr>
        <w:t>’</w:t>
      </w:r>
      <w:r w:rsidR="002402CE" w:rsidRPr="00AE79EF">
        <w:rPr>
          <w:rFonts w:ascii="Times New Roman" w:hAnsi="Times New Roman"/>
          <w:i/>
          <w:iCs/>
          <w:spacing w:val="-5"/>
          <w:lang w:val="mk-MK"/>
        </w:rPr>
        <w:t xml:space="preserve"> е обработувачки елемент со вградени упатства кои истовремено извршуваат повеќекратни пресметки за вектори со подвижна запирка (еднодимензионални низи од по 32 битови или поголеми броеви) и кои имаат најмалку една векторска аритметичка логичка единица и векторски регистри со најмалку 32 елементи по регистар.</w:t>
      </w:r>
    </w:p>
    <w:p w:rsidR="002402CE" w:rsidRPr="00AE79EF" w:rsidRDefault="002402CE" w:rsidP="002402CE">
      <w:pPr>
        <w:shd w:val="clear" w:color="auto" w:fill="FFFFFF"/>
        <w:tabs>
          <w:tab w:val="left" w:pos="1440"/>
        </w:tabs>
        <w:spacing w:before="240"/>
        <w:ind w:left="1440" w:hanging="45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 xml:space="preserve">Проектирани да изведуваат повеќе од четири 64-битни или поголеми работни резултати со </w:t>
      </w:r>
      <w:r w:rsidR="009F79E7" w:rsidRPr="00AE79EF">
        <w:rPr>
          <w:rFonts w:ascii="Times New Roman" w:hAnsi="Times New Roman"/>
          <w:lang w:val="mk-MK"/>
        </w:rPr>
        <w:t>‘</w:t>
      </w:r>
      <w:r w:rsidRPr="00AE79EF">
        <w:rPr>
          <w:rFonts w:ascii="Times New Roman" w:hAnsi="Times New Roman"/>
          <w:lang w:val="mk-MK"/>
        </w:rPr>
        <w:t>подвижна запирка</w:t>
      </w:r>
      <w:r w:rsidR="009F79E7" w:rsidRPr="00AE79EF">
        <w:rPr>
          <w:rFonts w:ascii="Times New Roman" w:hAnsi="Times New Roman"/>
          <w:lang w:val="mk-MK"/>
        </w:rPr>
        <w:t>’</w:t>
      </w:r>
      <w:r w:rsidRPr="00AE79EF">
        <w:rPr>
          <w:rFonts w:ascii="Times New Roman" w:hAnsi="Times New Roman"/>
          <w:lang w:val="mk-MK"/>
        </w:rPr>
        <w:t xml:space="preserve"> по циклус; </w:t>
      </w:r>
      <w:r w:rsidRPr="00AE79EF">
        <w:rPr>
          <w:rFonts w:ascii="Times New Roman" w:hAnsi="Times New Roman"/>
          <w:u w:val="single"/>
          <w:lang w:val="mk-MK"/>
        </w:rPr>
        <w:t>или</w:t>
      </w:r>
    </w:p>
    <w:p w:rsidR="002402CE" w:rsidRPr="00AE79EF" w:rsidRDefault="002402CE" w:rsidP="002402CE">
      <w:pPr>
        <w:shd w:val="clear" w:color="auto" w:fill="FFFFFF"/>
        <w:tabs>
          <w:tab w:val="left" w:pos="1440"/>
        </w:tabs>
        <w:spacing w:before="240"/>
        <w:ind w:left="1440" w:hanging="450"/>
        <w:jc w:val="both"/>
        <w:rPr>
          <w:rFonts w:ascii="Times New Roman" w:hAnsi="Times New Roman"/>
          <w:lang w:val="mk-MK"/>
        </w:rPr>
      </w:pPr>
      <w:r w:rsidRPr="00AE79EF">
        <w:rPr>
          <w:rFonts w:ascii="Times New Roman" w:hAnsi="Times New Roman"/>
          <w:spacing w:val="-4"/>
          <w:lang w:val="mk-MK"/>
        </w:rPr>
        <w:t>c.</w:t>
      </w:r>
      <w:r w:rsidRPr="00AE79EF">
        <w:rPr>
          <w:rFonts w:ascii="Times New Roman" w:hAnsi="Times New Roman"/>
          <w:lang w:val="mk-MK"/>
        </w:rPr>
        <w:tab/>
        <w:t xml:space="preserve">Проектирани да изведуваат повеќе од осум 16-битни повеќекратни кумулативни резултати со </w:t>
      </w:r>
      <w:r w:rsidR="009F79E7" w:rsidRPr="00AE79EF">
        <w:rPr>
          <w:rFonts w:ascii="Times New Roman" w:hAnsi="Times New Roman"/>
          <w:lang w:val="mk-MK"/>
        </w:rPr>
        <w:t>‘</w:t>
      </w:r>
      <w:r w:rsidRPr="00AE79EF">
        <w:rPr>
          <w:rFonts w:ascii="Times New Roman" w:hAnsi="Times New Roman"/>
          <w:lang w:val="mk-MK"/>
        </w:rPr>
        <w:t>фиксна запирка</w:t>
      </w:r>
      <w:r w:rsidR="009F79E7" w:rsidRPr="00AE79EF">
        <w:rPr>
          <w:rFonts w:ascii="Times New Roman" w:hAnsi="Times New Roman"/>
          <w:lang w:val="mk-MK"/>
        </w:rPr>
        <w:t>’</w:t>
      </w:r>
      <w:r w:rsidRPr="00AE79EF">
        <w:rPr>
          <w:rFonts w:ascii="Times New Roman" w:hAnsi="Times New Roman"/>
          <w:lang w:val="mk-MK"/>
        </w:rPr>
        <w:t xml:space="preserve"> по циклус (пр. дигитална манипулација на аналогни информации кои претходно биле претворени во дигитална форма, уште познато и како дигитална „обработка на сигнали“).</w:t>
      </w:r>
    </w:p>
    <w:p w:rsidR="00E613EC" w:rsidRPr="00AE79EF" w:rsidRDefault="00E613EC" w:rsidP="00E613EC">
      <w:pPr>
        <w:shd w:val="clear" w:color="auto" w:fill="FFFFFF"/>
        <w:tabs>
          <w:tab w:val="left" w:pos="1440"/>
        </w:tabs>
        <w:spacing w:before="240"/>
        <w:ind w:left="1440" w:hanging="450"/>
        <w:jc w:val="both"/>
        <w:rPr>
          <w:rFonts w:ascii="Times New Roman" w:hAnsi="Times New Roman"/>
          <w:i/>
          <w:u w:val="single"/>
          <w:lang w:val="mk-MK"/>
        </w:rPr>
      </w:pPr>
      <w:r w:rsidRPr="00AE79EF">
        <w:rPr>
          <w:rFonts w:ascii="Times New Roman" w:hAnsi="Times New Roman"/>
          <w:i/>
          <w:u w:val="single"/>
          <w:lang w:val="mk-MK"/>
        </w:rPr>
        <w:t>Технички забелешки:</w:t>
      </w:r>
    </w:p>
    <w:p w:rsidR="00E613EC" w:rsidRPr="00AE79EF" w:rsidRDefault="00E613EC" w:rsidP="00E613EC">
      <w:pPr>
        <w:shd w:val="clear" w:color="auto" w:fill="FFFFFF"/>
        <w:tabs>
          <w:tab w:val="left" w:pos="1440"/>
        </w:tabs>
        <w:spacing w:before="240"/>
        <w:ind w:left="1440" w:hanging="450"/>
        <w:jc w:val="both"/>
        <w:rPr>
          <w:rFonts w:ascii="Times New Roman" w:hAnsi="Times New Roman"/>
          <w:i/>
          <w:lang w:val="mk-MK"/>
        </w:rPr>
      </w:pPr>
      <w:r w:rsidRPr="00AE79EF">
        <w:rPr>
          <w:rFonts w:ascii="Times New Roman" w:hAnsi="Times New Roman"/>
          <w:i/>
          <w:lang w:val="mk-MK"/>
        </w:rPr>
        <w:t>1.</w:t>
      </w:r>
      <w:r w:rsidRPr="00AE79EF">
        <w:rPr>
          <w:rFonts w:ascii="Times New Roman" w:hAnsi="Times New Roman"/>
          <w:i/>
          <w:lang w:val="mk-MK"/>
        </w:rPr>
        <w:tab/>
        <w:t>За целите на 3E002.а</w:t>
      </w:r>
      <w:r w:rsidR="007043B3" w:rsidRPr="00AE79EF">
        <w:rPr>
          <w:rFonts w:ascii="Times New Roman" w:hAnsi="Times New Roman"/>
          <w:i/>
          <w:lang w:val="mk-MK"/>
        </w:rPr>
        <w:t>. и 3E002.b.</w:t>
      </w:r>
      <w:r w:rsidR="007043B3" w:rsidRPr="00AE79EF">
        <w:rPr>
          <w:rFonts w:ascii="Times New Roman" w:hAnsi="Times New Roman"/>
          <w:i/>
        </w:rPr>
        <w:t xml:space="preserve"> </w:t>
      </w:r>
      <w:r w:rsidR="008C0166" w:rsidRPr="00AE79EF">
        <w:rPr>
          <w:rFonts w:ascii="Times New Roman" w:hAnsi="Times New Roman"/>
          <w:i/>
          <w:lang w:val="mk-MK"/>
        </w:rPr>
        <w:t xml:space="preserve">‘ подвижна запирка’ </w:t>
      </w:r>
      <w:r w:rsidRPr="00AE79EF">
        <w:rPr>
          <w:rFonts w:ascii="Times New Roman" w:hAnsi="Times New Roman"/>
          <w:i/>
          <w:lang w:val="mk-MK"/>
        </w:rPr>
        <w:t>е дефинирана од IEEE-754.</w:t>
      </w:r>
    </w:p>
    <w:p w:rsidR="00E613EC" w:rsidRPr="00AE79EF" w:rsidRDefault="00E613EC" w:rsidP="00E613EC">
      <w:pPr>
        <w:shd w:val="clear" w:color="auto" w:fill="FFFFFF"/>
        <w:tabs>
          <w:tab w:val="left" w:pos="1440"/>
        </w:tabs>
        <w:spacing w:before="240"/>
        <w:ind w:left="1440" w:hanging="450"/>
        <w:jc w:val="both"/>
        <w:rPr>
          <w:rFonts w:ascii="Times New Roman" w:hAnsi="Times New Roman"/>
          <w:i/>
          <w:lang w:val="mk-MK"/>
        </w:rPr>
      </w:pPr>
      <w:r w:rsidRPr="00AE79EF">
        <w:rPr>
          <w:rFonts w:ascii="Times New Roman" w:hAnsi="Times New Roman"/>
          <w:i/>
          <w:lang w:val="mk-MK"/>
        </w:rPr>
        <w:lastRenderedPageBreak/>
        <w:t>2.</w:t>
      </w:r>
      <w:r w:rsidRPr="00AE79EF">
        <w:rPr>
          <w:rFonts w:ascii="Times New Roman" w:hAnsi="Times New Roman"/>
          <w:i/>
          <w:lang w:val="mk-MK"/>
        </w:rPr>
        <w:tab/>
        <w:t xml:space="preserve">За целите на 3E002.в., </w:t>
      </w:r>
      <w:r w:rsidR="008C0166" w:rsidRPr="00AE79EF">
        <w:rPr>
          <w:rFonts w:ascii="Times New Roman" w:hAnsi="Times New Roman"/>
          <w:i/>
          <w:lang w:val="mk-MK"/>
        </w:rPr>
        <w:t>‘</w:t>
      </w:r>
      <w:r w:rsidRPr="00AE79EF">
        <w:rPr>
          <w:rFonts w:ascii="Times New Roman" w:hAnsi="Times New Roman"/>
          <w:i/>
          <w:lang w:val="mk-MK"/>
        </w:rPr>
        <w:t>фиксна запирка</w:t>
      </w:r>
      <w:r w:rsidR="008C0166" w:rsidRPr="00AE79EF">
        <w:rPr>
          <w:rFonts w:ascii="Times New Roman" w:hAnsi="Times New Roman"/>
          <w:i/>
          <w:lang w:val="mk-MK"/>
        </w:rPr>
        <w:t>’</w:t>
      </w:r>
      <w:r w:rsidRPr="00AE79EF">
        <w:rPr>
          <w:rFonts w:ascii="Times New Roman" w:hAnsi="Times New Roman"/>
          <w:i/>
          <w:lang w:val="mk-MK"/>
        </w:rPr>
        <w:t xml:space="preserve"> се однесува на реален број со фиксна ширина и со интегрална компонента и со дробна компонента, и која не вклучува формати само со цел број.</w:t>
      </w:r>
    </w:p>
    <w:p w:rsidR="002402CE" w:rsidRPr="00AE79EF" w:rsidRDefault="002402CE" w:rsidP="002C3162">
      <w:pPr>
        <w:shd w:val="clear" w:color="auto" w:fill="FFFFFF"/>
        <w:spacing w:before="120" w:after="120" w:line="240" w:lineRule="auto"/>
        <w:ind w:left="2430" w:hanging="1440"/>
        <w:jc w:val="both"/>
        <w:rPr>
          <w:rFonts w:ascii="Times New Roman" w:hAnsi="Times New Roman"/>
          <w:i/>
          <w:iCs/>
          <w:spacing w:val="-2"/>
          <w:lang w:val="mk-MK"/>
        </w:rPr>
      </w:pPr>
      <w:r w:rsidRPr="00AE79EF">
        <w:rPr>
          <w:rFonts w:ascii="Times New Roman" w:hAnsi="Times New Roman"/>
          <w:i/>
          <w:iCs/>
          <w:spacing w:val="-5"/>
          <w:u w:val="single"/>
          <w:lang w:val="mk-MK"/>
        </w:rPr>
        <w:t>Забелешка 1</w:t>
      </w:r>
      <w:r w:rsidRPr="00AE79EF">
        <w:rPr>
          <w:rFonts w:ascii="Times New Roman" w:hAnsi="Times New Roman"/>
          <w:i/>
          <w:iCs/>
          <w:spacing w:val="-2"/>
          <w:u w:val="single"/>
          <w:lang w:val="mk-MK"/>
        </w:rPr>
        <w:t>:</w:t>
      </w:r>
      <w:r w:rsidRPr="00AE79EF">
        <w:rPr>
          <w:rFonts w:ascii="Times New Roman" w:hAnsi="Times New Roman"/>
          <w:i/>
          <w:iCs/>
          <w:spacing w:val="-2"/>
          <w:lang w:val="mk-MK"/>
        </w:rPr>
        <w:t xml:space="preserve"> 3E002.c. не контролира „технологија“ за мултимедиски проширувања. </w:t>
      </w:r>
    </w:p>
    <w:p w:rsidR="002402CE" w:rsidRPr="00AE79EF" w:rsidRDefault="002402CE" w:rsidP="002C3162">
      <w:pPr>
        <w:pStyle w:val="Default"/>
        <w:spacing w:before="120" w:after="120"/>
        <w:ind w:left="2340" w:hanging="1350"/>
        <w:rPr>
          <w:rFonts w:ascii="Times New Roman" w:hAnsi="Times New Roman" w:cs="Times New Roman"/>
          <w:i/>
          <w:iCs/>
          <w:sz w:val="22"/>
          <w:szCs w:val="22"/>
          <w:lang w:val="mk-MK"/>
        </w:rPr>
      </w:pPr>
      <w:r w:rsidRPr="00AE79EF">
        <w:rPr>
          <w:rFonts w:ascii="Times New Roman" w:hAnsi="Times New Roman" w:cs="Times New Roman"/>
          <w:i/>
          <w:iCs/>
          <w:spacing w:val="-5"/>
          <w:sz w:val="22"/>
          <w:szCs w:val="22"/>
          <w:u w:val="single"/>
          <w:lang w:val="mk-MK"/>
        </w:rPr>
        <w:t>Забелешка</w:t>
      </w:r>
      <w:r w:rsidRPr="00AE79EF">
        <w:rPr>
          <w:rFonts w:ascii="Times New Roman" w:hAnsi="Times New Roman" w:cs="Times New Roman"/>
          <w:i/>
          <w:iCs/>
          <w:spacing w:val="-3"/>
          <w:sz w:val="22"/>
          <w:szCs w:val="22"/>
          <w:u w:val="single"/>
          <w:lang w:val="mk-MK"/>
        </w:rPr>
        <w:t xml:space="preserve"> 2:</w:t>
      </w:r>
      <w:r w:rsidR="002C3162" w:rsidRPr="00AE79EF">
        <w:rPr>
          <w:rFonts w:ascii="Times New Roman" w:hAnsi="Times New Roman" w:cs="Times New Roman"/>
          <w:i/>
          <w:iCs/>
          <w:spacing w:val="-3"/>
          <w:sz w:val="22"/>
          <w:szCs w:val="22"/>
          <w:u w:val="single"/>
          <w:lang w:val="mk-MK"/>
        </w:rPr>
        <w:t xml:space="preserve">  </w:t>
      </w:r>
      <w:r w:rsidR="00656CA9" w:rsidRPr="00AE79EF">
        <w:rPr>
          <w:rFonts w:ascii="Times New Roman" w:hAnsi="Times New Roman" w:cs="Times New Roman"/>
          <w:i/>
          <w:iCs/>
          <w:sz w:val="22"/>
          <w:szCs w:val="22"/>
        </w:rPr>
        <w:t xml:space="preserve">3E001 не контролира „технологија“ за интегрални кола наведени во 3A001.a.3. до 3A001.a.12., кои ги поседуваат сите следни особини: </w:t>
      </w:r>
    </w:p>
    <w:p w:rsidR="00D72BC2" w:rsidRPr="00AE79EF" w:rsidRDefault="007028D6" w:rsidP="002C3162">
      <w:pPr>
        <w:shd w:val="clear" w:color="auto" w:fill="FFFFFF"/>
        <w:tabs>
          <w:tab w:val="left" w:pos="2790"/>
        </w:tabs>
        <w:spacing w:before="120" w:after="120" w:line="240" w:lineRule="auto"/>
        <w:ind w:left="2552" w:hanging="122"/>
        <w:jc w:val="both"/>
        <w:rPr>
          <w:rFonts w:ascii="Times New Roman" w:hAnsi="Times New Roman"/>
          <w:i/>
          <w:iCs/>
          <w:spacing w:val="-1"/>
          <w:lang w:val="mk-MK"/>
        </w:rPr>
      </w:pPr>
      <w:r w:rsidRPr="00AE79EF">
        <w:rPr>
          <w:rFonts w:ascii="Times New Roman" w:hAnsi="Times New Roman"/>
          <w:i/>
          <w:iCs/>
          <w:lang w:val="mk-MK"/>
        </w:rPr>
        <w:t xml:space="preserve">а. </w:t>
      </w:r>
      <w:r w:rsidR="00D72BC2" w:rsidRPr="00AE79EF">
        <w:rPr>
          <w:rFonts w:ascii="Times New Roman" w:hAnsi="Times New Roman"/>
          <w:i/>
          <w:iCs/>
        </w:rPr>
        <w:t xml:space="preserve"> Користи „технологија“ на или над 0,130 μm; и </w:t>
      </w:r>
    </w:p>
    <w:p w:rsidR="002402CE" w:rsidRPr="00AE79EF" w:rsidRDefault="002402CE" w:rsidP="002C3162">
      <w:pPr>
        <w:shd w:val="clear" w:color="auto" w:fill="FFFFFF"/>
        <w:tabs>
          <w:tab w:val="left" w:pos="202"/>
          <w:tab w:val="left" w:pos="2790"/>
        </w:tabs>
        <w:spacing w:before="120" w:after="120" w:line="240" w:lineRule="auto"/>
        <w:ind w:left="2790" w:hanging="360"/>
        <w:jc w:val="both"/>
        <w:rPr>
          <w:rFonts w:ascii="Times New Roman" w:hAnsi="Times New Roman"/>
          <w:i/>
          <w:iCs/>
          <w:spacing w:val="-3"/>
          <w:lang w:val="mk-MK"/>
        </w:rPr>
      </w:pPr>
      <w:r w:rsidRPr="00AE79EF">
        <w:rPr>
          <w:rFonts w:ascii="Times New Roman" w:hAnsi="Times New Roman"/>
          <w:i/>
          <w:iCs/>
          <w:spacing w:val="-6"/>
          <w:lang w:val="mk-MK"/>
        </w:rPr>
        <w:t>b.</w:t>
      </w:r>
      <w:r w:rsidRPr="00AE79EF">
        <w:rPr>
          <w:rFonts w:ascii="Times New Roman" w:hAnsi="Times New Roman"/>
          <w:i/>
          <w:iCs/>
          <w:lang w:val="mk-MK"/>
        </w:rPr>
        <w:tab/>
      </w:r>
      <w:r w:rsidRPr="00AE79EF">
        <w:rPr>
          <w:rFonts w:ascii="Times New Roman" w:hAnsi="Times New Roman"/>
          <w:i/>
          <w:iCs/>
          <w:spacing w:val="-3"/>
          <w:lang w:val="mk-MK"/>
        </w:rPr>
        <w:t xml:space="preserve">Вклопуваат повеќеслојни структури со </w:t>
      </w:r>
      <w:r w:rsidR="00D72BC2" w:rsidRPr="00AE79EF">
        <w:rPr>
          <w:rFonts w:ascii="Times New Roman" w:hAnsi="Times New Roman"/>
          <w:i/>
          <w:iCs/>
          <w:spacing w:val="-3"/>
          <w:lang w:val="mk-MK"/>
        </w:rPr>
        <w:t>три</w:t>
      </w:r>
      <w:r w:rsidRPr="00AE79EF">
        <w:rPr>
          <w:rFonts w:ascii="Times New Roman" w:hAnsi="Times New Roman"/>
          <w:i/>
          <w:iCs/>
          <w:spacing w:val="-3"/>
          <w:lang w:val="mk-MK"/>
        </w:rPr>
        <w:t xml:space="preserve"> или помалку метални слоеви.</w:t>
      </w:r>
    </w:p>
    <w:p w:rsidR="00697C2D" w:rsidRPr="00AE79EF" w:rsidRDefault="002402CE" w:rsidP="002C3162">
      <w:pPr>
        <w:shd w:val="clear" w:color="auto" w:fill="FFFFFF"/>
        <w:tabs>
          <w:tab w:val="left" w:pos="2250"/>
        </w:tabs>
        <w:spacing w:before="120" w:after="120" w:line="240" w:lineRule="auto"/>
        <w:ind w:left="2250" w:hanging="1260"/>
        <w:jc w:val="both"/>
        <w:rPr>
          <w:rFonts w:ascii="Times New Roman" w:hAnsi="Times New Roman"/>
          <w:i/>
          <w:iCs/>
          <w:spacing w:val="-3"/>
          <w:lang w:val="mk-MK"/>
        </w:rPr>
      </w:pPr>
      <w:r w:rsidRPr="00AE79EF">
        <w:rPr>
          <w:rFonts w:ascii="Times New Roman" w:hAnsi="Times New Roman"/>
          <w:i/>
          <w:iCs/>
          <w:spacing w:val="-5"/>
          <w:u w:val="single"/>
          <w:lang w:val="mk-MK"/>
        </w:rPr>
        <w:t>Забелешка</w:t>
      </w:r>
      <w:r w:rsidRPr="00AE79EF">
        <w:rPr>
          <w:rFonts w:ascii="Times New Roman" w:hAnsi="Times New Roman"/>
          <w:i/>
          <w:iCs/>
          <w:spacing w:val="-3"/>
          <w:u w:val="single"/>
          <w:lang w:val="mk-MK"/>
        </w:rPr>
        <w:t xml:space="preserve"> 3:</w:t>
      </w:r>
      <w:r w:rsidR="002C3162" w:rsidRPr="00AE79EF">
        <w:rPr>
          <w:rFonts w:ascii="Times New Roman" w:hAnsi="Times New Roman"/>
          <w:i/>
          <w:iCs/>
          <w:spacing w:val="-3"/>
          <w:u w:val="single"/>
          <w:lang w:val="mk-MK"/>
        </w:rPr>
        <w:t xml:space="preserve">  </w:t>
      </w:r>
      <w:r w:rsidR="00697C2D" w:rsidRPr="00AE79EF">
        <w:rPr>
          <w:rFonts w:ascii="Times New Roman" w:hAnsi="Times New Roman"/>
          <w:i/>
          <w:iCs/>
          <w:spacing w:val="-3"/>
        </w:rPr>
        <w:t>3E002 опфаќа „технологија“ за  „развој“ или „производство“ на дигитални сигнални процесори и дигитални матрични процесори.</w:t>
      </w:r>
    </w:p>
    <w:p w:rsidR="002402CE" w:rsidRPr="003530D5" w:rsidRDefault="002402CE" w:rsidP="002402CE">
      <w:pPr>
        <w:shd w:val="clear" w:color="auto" w:fill="FFFFFF"/>
        <w:tabs>
          <w:tab w:val="left" w:pos="990"/>
        </w:tabs>
        <w:spacing w:before="240"/>
        <w:ind w:left="990" w:hanging="990"/>
        <w:jc w:val="both"/>
        <w:rPr>
          <w:rFonts w:ascii="Times New Roman" w:hAnsi="Times New Roman"/>
          <w:lang w:val="mk-MK"/>
        </w:rPr>
      </w:pPr>
      <w:r w:rsidRPr="003530D5">
        <w:rPr>
          <w:rFonts w:ascii="Times New Roman" w:hAnsi="Times New Roman"/>
          <w:b/>
          <w:lang w:val="mk-MK"/>
        </w:rPr>
        <w:t>3E003</w:t>
      </w:r>
      <w:r w:rsidRPr="003530D5">
        <w:rPr>
          <w:rFonts w:ascii="Times New Roman" w:hAnsi="Times New Roman"/>
          <w:lang w:val="mk-MK"/>
        </w:rPr>
        <w:tab/>
        <w:t>Друга „технологија“ за „развој“ или „производство“ на следново:</w:t>
      </w:r>
    </w:p>
    <w:p w:rsidR="002402CE" w:rsidRPr="003530D5" w:rsidRDefault="002402CE" w:rsidP="002C3162">
      <w:pPr>
        <w:shd w:val="clear" w:color="auto" w:fill="FFFFFF"/>
        <w:spacing w:before="120" w:after="120" w:line="240" w:lineRule="auto"/>
        <w:ind w:left="1440" w:hanging="450"/>
        <w:jc w:val="both"/>
        <w:rPr>
          <w:rFonts w:ascii="Times New Roman" w:hAnsi="Times New Roman"/>
          <w:lang w:val="mk-MK"/>
        </w:rPr>
      </w:pPr>
      <w:r w:rsidRPr="003530D5">
        <w:rPr>
          <w:rFonts w:ascii="Times New Roman" w:hAnsi="Times New Roman"/>
          <w:lang w:val="mk-MK"/>
        </w:rPr>
        <w:t>a.</w:t>
      </w:r>
      <w:r w:rsidRPr="003530D5">
        <w:rPr>
          <w:rFonts w:ascii="Times New Roman" w:hAnsi="Times New Roman"/>
          <w:lang w:val="mk-MK"/>
        </w:rPr>
        <w:tab/>
        <w:t>Вакуумски микроелектронски уреди;</w:t>
      </w:r>
    </w:p>
    <w:p w:rsidR="002402CE" w:rsidRPr="003530D5" w:rsidRDefault="002402CE" w:rsidP="002C3162">
      <w:pPr>
        <w:shd w:val="clear" w:color="auto" w:fill="FFFFFF"/>
        <w:tabs>
          <w:tab w:val="left" w:pos="1440"/>
        </w:tabs>
        <w:spacing w:before="120" w:after="120" w:line="240" w:lineRule="auto"/>
        <w:ind w:left="1440" w:hanging="450"/>
        <w:jc w:val="both"/>
        <w:rPr>
          <w:rFonts w:ascii="Times New Roman" w:hAnsi="Times New Roman"/>
          <w:lang w:val="mk-MK"/>
        </w:rPr>
      </w:pPr>
      <w:r w:rsidRPr="003530D5">
        <w:rPr>
          <w:rFonts w:ascii="Times New Roman" w:hAnsi="Times New Roman"/>
          <w:spacing w:val="-1"/>
          <w:lang w:val="mk-MK"/>
        </w:rPr>
        <w:t>b.</w:t>
      </w:r>
      <w:r w:rsidRPr="003530D5">
        <w:rPr>
          <w:rFonts w:ascii="Times New Roman" w:hAnsi="Times New Roman"/>
          <w:lang w:val="mk-MK"/>
        </w:rPr>
        <w:tab/>
        <w:t>Уреди со полуспроводливи хетероструктури, како што се транзистори со висока мобилност на електроните (HEMT), хетеро-биполарни транзистори (HBT), уреди со квантна јама и супер-решетка;</w:t>
      </w:r>
    </w:p>
    <w:p w:rsidR="002402CE" w:rsidRPr="003530D5" w:rsidRDefault="002402CE" w:rsidP="002C3162">
      <w:pPr>
        <w:shd w:val="clear" w:color="auto" w:fill="FFFFFF"/>
        <w:spacing w:before="120" w:after="120" w:line="240" w:lineRule="auto"/>
        <w:ind w:left="2606" w:hanging="1166"/>
        <w:jc w:val="both"/>
        <w:rPr>
          <w:rFonts w:ascii="Times New Roman" w:hAnsi="Times New Roman"/>
          <w:lang w:val="mk-MK"/>
        </w:rPr>
      </w:pPr>
      <w:r w:rsidRPr="003530D5">
        <w:rPr>
          <w:rFonts w:ascii="Times New Roman" w:hAnsi="Times New Roman"/>
          <w:i/>
          <w:iCs/>
          <w:spacing w:val="-5"/>
          <w:u w:val="single"/>
          <w:lang w:val="mk-MK"/>
        </w:rPr>
        <w:t>Забелешка</w:t>
      </w:r>
      <w:r w:rsidRPr="003530D5">
        <w:rPr>
          <w:rFonts w:ascii="Times New Roman" w:hAnsi="Times New Roman"/>
          <w:i/>
          <w:iCs/>
          <w:spacing w:val="-1"/>
          <w:u w:val="single"/>
          <w:lang w:val="mk-MK"/>
        </w:rPr>
        <w:t>:</w:t>
      </w:r>
      <w:r w:rsidRPr="003530D5">
        <w:rPr>
          <w:rFonts w:ascii="Times New Roman" w:hAnsi="Times New Roman"/>
          <w:i/>
          <w:iCs/>
          <w:spacing w:val="-1"/>
          <w:lang w:val="mk-MK"/>
        </w:rPr>
        <w:t xml:space="preserve"> 3E003.b. не контролира „технологија“ за транзистори со висока мобилност на електроните (</w:t>
      </w:r>
      <w:r w:rsidRPr="003530D5">
        <w:rPr>
          <w:rFonts w:ascii="Times New Roman" w:hAnsi="Times New Roman"/>
          <w:i/>
          <w:lang w:val="mk-MK"/>
        </w:rPr>
        <w:t>HEMT</w:t>
      </w:r>
      <w:r w:rsidRPr="003530D5">
        <w:rPr>
          <w:rFonts w:ascii="Times New Roman" w:hAnsi="Times New Roman"/>
          <w:i/>
          <w:iCs/>
          <w:spacing w:val="-1"/>
          <w:lang w:val="mk-MK"/>
        </w:rPr>
        <w:t>) што работат на фреквенции пониски од 31,8 GHz и хетеро-биполарни транзистори (</w:t>
      </w:r>
      <w:r w:rsidRPr="003530D5">
        <w:rPr>
          <w:rFonts w:ascii="Times New Roman" w:hAnsi="Times New Roman"/>
          <w:i/>
          <w:lang w:val="mk-MK"/>
        </w:rPr>
        <w:t>HBT</w:t>
      </w:r>
      <w:r w:rsidRPr="003530D5">
        <w:rPr>
          <w:rFonts w:ascii="Times New Roman" w:hAnsi="Times New Roman"/>
          <w:i/>
          <w:iCs/>
          <w:spacing w:val="-1"/>
          <w:lang w:val="mk-MK"/>
        </w:rPr>
        <w:t xml:space="preserve">) што работат на фреквенции пониски од 31,8 GHz. </w:t>
      </w:r>
    </w:p>
    <w:p w:rsidR="002402CE" w:rsidRPr="00AE79EF" w:rsidRDefault="002402CE" w:rsidP="002C3162">
      <w:pPr>
        <w:shd w:val="clear" w:color="auto" w:fill="FFFFFF"/>
        <w:tabs>
          <w:tab w:val="left" w:pos="1440"/>
        </w:tabs>
        <w:spacing w:before="120" w:after="120" w:line="240" w:lineRule="auto"/>
        <w:ind w:left="1440" w:hanging="450"/>
        <w:jc w:val="both"/>
        <w:rPr>
          <w:rFonts w:ascii="Times New Roman" w:hAnsi="Times New Roman"/>
          <w:lang w:val="mk-MK"/>
        </w:rPr>
      </w:pPr>
      <w:r w:rsidRPr="003530D5">
        <w:rPr>
          <w:rFonts w:ascii="Times New Roman" w:hAnsi="Times New Roman"/>
          <w:spacing w:val="-6"/>
          <w:lang w:val="mk-MK"/>
        </w:rPr>
        <w:t>c.</w:t>
      </w:r>
      <w:r w:rsidRPr="003530D5">
        <w:rPr>
          <w:rFonts w:ascii="Times New Roman" w:hAnsi="Times New Roman"/>
          <w:lang w:val="mk-MK"/>
        </w:rPr>
        <w:tab/>
        <w:t>„Суперспроводливи“ електронски уреди;</w:t>
      </w:r>
    </w:p>
    <w:p w:rsidR="002402CE" w:rsidRPr="003530D5" w:rsidRDefault="002402CE" w:rsidP="002C3162">
      <w:pPr>
        <w:shd w:val="clear" w:color="auto" w:fill="FFFFFF"/>
        <w:tabs>
          <w:tab w:val="left" w:pos="1440"/>
        </w:tabs>
        <w:spacing w:before="120" w:after="120" w:line="240" w:lineRule="auto"/>
        <w:ind w:left="1440" w:hanging="450"/>
        <w:jc w:val="both"/>
        <w:rPr>
          <w:rFonts w:ascii="Times New Roman" w:hAnsi="Times New Roman"/>
          <w:lang w:val="mk-MK"/>
        </w:rPr>
      </w:pPr>
      <w:r w:rsidRPr="003530D5">
        <w:rPr>
          <w:rFonts w:ascii="Times New Roman" w:hAnsi="Times New Roman"/>
          <w:spacing w:val="-1"/>
          <w:lang w:val="mk-MK"/>
        </w:rPr>
        <w:t>d.</w:t>
      </w:r>
      <w:r w:rsidRPr="003530D5">
        <w:rPr>
          <w:rFonts w:ascii="Times New Roman" w:hAnsi="Times New Roman"/>
          <w:lang w:val="mk-MK"/>
        </w:rPr>
        <w:tab/>
        <w:t>Подлоги од дијамант за електронски составни делови;</w:t>
      </w:r>
    </w:p>
    <w:p w:rsidR="002402CE" w:rsidRPr="003530D5" w:rsidRDefault="002402CE" w:rsidP="002C3162">
      <w:pPr>
        <w:shd w:val="clear" w:color="auto" w:fill="FFFFFF"/>
        <w:tabs>
          <w:tab w:val="left" w:pos="1440"/>
        </w:tabs>
        <w:spacing w:before="120" w:after="120" w:line="240" w:lineRule="auto"/>
        <w:ind w:left="1440" w:hanging="450"/>
        <w:jc w:val="both"/>
        <w:rPr>
          <w:rFonts w:ascii="Times New Roman" w:hAnsi="Times New Roman"/>
          <w:lang w:val="mk-MK"/>
        </w:rPr>
      </w:pPr>
      <w:r w:rsidRPr="003530D5">
        <w:rPr>
          <w:rFonts w:ascii="Times New Roman" w:hAnsi="Times New Roman"/>
          <w:spacing w:val="-4"/>
          <w:lang w:val="mk-MK"/>
        </w:rPr>
        <w:t>e.</w:t>
      </w:r>
      <w:r w:rsidRPr="003530D5">
        <w:rPr>
          <w:rFonts w:ascii="Times New Roman" w:hAnsi="Times New Roman"/>
          <w:lang w:val="mk-MK"/>
        </w:rPr>
        <w:tab/>
        <w:t>Подлоги од видот силициум на изолатор (SOI), за интегрални кола во кои изолатор е силициум диоксид;</w:t>
      </w:r>
    </w:p>
    <w:p w:rsidR="002402CE" w:rsidRPr="00AE79EF" w:rsidRDefault="002402CE" w:rsidP="002C3162">
      <w:pPr>
        <w:shd w:val="clear" w:color="auto" w:fill="FFFFFF"/>
        <w:tabs>
          <w:tab w:val="left" w:pos="1440"/>
        </w:tabs>
        <w:spacing w:before="120" w:after="120" w:line="240" w:lineRule="auto"/>
        <w:ind w:left="1440" w:hanging="450"/>
        <w:jc w:val="both"/>
        <w:rPr>
          <w:rFonts w:ascii="Times New Roman" w:hAnsi="Times New Roman"/>
          <w:lang w:val="mk-MK"/>
        </w:rPr>
      </w:pPr>
      <w:r w:rsidRPr="003530D5">
        <w:rPr>
          <w:rFonts w:ascii="Times New Roman" w:hAnsi="Times New Roman"/>
          <w:spacing w:val="-7"/>
          <w:lang w:val="mk-MK"/>
        </w:rPr>
        <w:t>f.</w:t>
      </w:r>
      <w:r w:rsidRPr="003530D5">
        <w:rPr>
          <w:rFonts w:ascii="Times New Roman" w:hAnsi="Times New Roman"/>
          <w:lang w:val="mk-MK"/>
        </w:rPr>
        <w:tab/>
        <w:t>Подлоги од силициум карбид за електронски составни делови;</w:t>
      </w:r>
    </w:p>
    <w:p w:rsidR="00D72BC2" w:rsidRPr="003530D5" w:rsidRDefault="002402CE" w:rsidP="002C3162">
      <w:pPr>
        <w:shd w:val="clear" w:color="auto" w:fill="FFFFFF"/>
        <w:tabs>
          <w:tab w:val="left" w:pos="1440"/>
        </w:tabs>
        <w:spacing w:before="120" w:after="120" w:line="240" w:lineRule="auto"/>
        <w:ind w:left="1440" w:hanging="450"/>
        <w:jc w:val="both"/>
        <w:rPr>
          <w:rFonts w:ascii="Times New Roman" w:hAnsi="Times New Roman"/>
          <w:lang w:val="mk-MK"/>
        </w:rPr>
      </w:pPr>
      <w:r w:rsidRPr="00AE79EF">
        <w:rPr>
          <w:rFonts w:ascii="Times New Roman" w:hAnsi="Times New Roman"/>
          <w:spacing w:val="-3"/>
          <w:lang w:val="mk-MK"/>
        </w:rPr>
        <w:t>g.</w:t>
      </w:r>
      <w:r w:rsidR="007028D6" w:rsidRPr="00AE79EF">
        <w:rPr>
          <w:rFonts w:ascii="Times New Roman" w:hAnsi="Times New Roman"/>
          <w:spacing w:val="-3"/>
          <w:lang w:val="mk-MK"/>
        </w:rPr>
        <w:t xml:space="preserve"> </w:t>
      </w:r>
      <w:r w:rsidR="007028D6" w:rsidRPr="00AE79EF">
        <w:rPr>
          <w:rFonts w:ascii="Times New Roman" w:hAnsi="Times New Roman"/>
          <w:lang w:val="mk-MK"/>
        </w:rPr>
        <w:t>“</w:t>
      </w:r>
      <w:r w:rsidR="00D72BC2" w:rsidRPr="00AE79EF">
        <w:rPr>
          <w:rFonts w:ascii="Times New Roman" w:hAnsi="Times New Roman"/>
        </w:rPr>
        <w:t>Вакуумски електронски уреди</w:t>
      </w:r>
      <w:r w:rsidR="007028D6" w:rsidRPr="00AE79EF">
        <w:rPr>
          <w:rFonts w:ascii="Times New Roman" w:hAnsi="Times New Roman"/>
          <w:lang w:val="mk-MK"/>
        </w:rPr>
        <w:t>“</w:t>
      </w:r>
      <w:r w:rsidR="00D72BC2" w:rsidRPr="00AE79EF">
        <w:rPr>
          <w:rFonts w:ascii="Times New Roman" w:hAnsi="Times New Roman"/>
        </w:rPr>
        <w:t xml:space="preserve"> кои работат на фреквенции од 31,8 GHz или </w:t>
      </w:r>
      <w:r w:rsidR="00D72BC2" w:rsidRPr="003530D5">
        <w:rPr>
          <w:rFonts w:ascii="Times New Roman" w:hAnsi="Times New Roman"/>
        </w:rPr>
        <w:t>повисоки</w:t>
      </w:r>
    </w:p>
    <w:p w:rsidR="009302AC" w:rsidRPr="009302AC" w:rsidRDefault="009302AC" w:rsidP="009302AC">
      <w:pPr>
        <w:shd w:val="clear" w:color="auto" w:fill="FFFFFF"/>
        <w:tabs>
          <w:tab w:val="left" w:pos="1440"/>
        </w:tabs>
        <w:spacing w:before="120" w:after="120"/>
        <w:ind w:left="1440" w:hanging="450"/>
        <w:jc w:val="both"/>
        <w:rPr>
          <w:rFonts w:ascii="Times New Roman" w:hAnsi="Times New Roman"/>
          <w:lang w:val="mk-MK"/>
        </w:rPr>
      </w:pPr>
      <w:r w:rsidRPr="003530D5">
        <w:rPr>
          <w:rFonts w:ascii="Times New Roman" w:hAnsi="Times New Roman"/>
        </w:rPr>
        <w:t xml:space="preserve">h.    </w:t>
      </w:r>
      <w:r w:rsidRPr="003530D5">
        <w:rPr>
          <w:rFonts w:ascii="Times New Roman" w:hAnsi="Times New Roman"/>
          <w:lang w:val="mk-MK"/>
        </w:rPr>
        <w:t>Подлоги од галиум оксид за електронски компоненти</w:t>
      </w:r>
    </w:p>
    <w:p w:rsidR="009302AC" w:rsidRPr="009302AC" w:rsidRDefault="009302AC" w:rsidP="002C3162">
      <w:pPr>
        <w:shd w:val="clear" w:color="auto" w:fill="FFFFFF"/>
        <w:tabs>
          <w:tab w:val="left" w:pos="1440"/>
        </w:tabs>
        <w:spacing w:before="120" w:after="120" w:line="240" w:lineRule="auto"/>
        <w:ind w:left="1440" w:hanging="450"/>
        <w:jc w:val="both"/>
        <w:rPr>
          <w:rFonts w:ascii="Times New Roman" w:hAnsi="Times New Roman"/>
        </w:rPr>
      </w:pPr>
    </w:p>
    <w:p w:rsidR="00A06CE3" w:rsidRPr="00AE79EF" w:rsidRDefault="00A06CE3" w:rsidP="00A06CE3">
      <w:pPr>
        <w:shd w:val="clear" w:color="auto" w:fill="FFFFFF"/>
        <w:tabs>
          <w:tab w:val="left" w:pos="1440"/>
        </w:tabs>
        <w:spacing w:before="120" w:after="120" w:line="240" w:lineRule="auto"/>
        <w:ind w:left="993" w:hanging="993"/>
        <w:jc w:val="both"/>
        <w:rPr>
          <w:rFonts w:ascii="Times New Roman" w:hAnsi="Times New Roman"/>
          <w:b/>
          <w:lang w:val="mk-MK"/>
        </w:rPr>
      </w:pPr>
      <w:r w:rsidRPr="00AE79EF">
        <w:rPr>
          <w:rFonts w:ascii="Times New Roman" w:hAnsi="Times New Roman"/>
          <w:b/>
          <w:lang w:val="mk-MK"/>
        </w:rPr>
        <w:t xml:space="preserve">3E004      </w:t>
      </w:r>
      <w:r w:rsidRPr="00AE79EF">
        <w:rPr>
          <w:rFonts w:ascii="Times New Roman" w:hAnsi="Times New Roman"/>
          <w:lang w:val="mk-MK"/>
        </w:rPr>
        <w:t>“Технологија“  “потребна“ за режење, мелење и полирање на силиконски плочки  со дијаметар од 300 mm за да се постигне „Опсег со најмал опсег на страницата “ („SFQR“) помал или еднаков на 20 nm на кое било место од 26 mm × 8 mm на предната површина на плочката и без раб помал или еднаков на 2 mm</w:t>
      </w:r>
      <w:r w:rsidRPr="00AE79EF">
        <w:rPr>
          <w:rFonts w:ascii="Times New Roman" w:hAnsi="Times New Roman"/>
          <w:b/>
          <w:lang w:val="mk-MK"/>
        </w:rPr>
        <w:t>.</w:t>
      </w:r>
    </w:p>
    <w:p w:rsidR="00A06CE3" w:rsidRPr="00AE79EF" w:rsidRDefault="00A06CE3" w:rsidP="00A06CE3">
      <w:pPr>
        <w:shd w:val="clear" w:color="auto" w:fill="FFFFFF"/>
        <w:tabs>
          <w:tab w:val="left" w:pos="1440"/>
        </w:tabs>
        <w:spacing w:before="120" w:after="120" w:line="240" w:lineRule="auto"/>
        <w:ind w:left="993"/>
        <w:jc w:val="both"/>
        <w:rPr>
          <w:i/>
          <w:lang w:val="mk-MK"/>
        </w:rPr>
      </w:pPr>
      <w:r w:rsidRPr="00AE79EF">
        <w:rPr>
          <w:rFonts w:ascii="Times New Roman" w:hAnsi="Times New Roman"/>
          <w:i/>
          <w:u w:val="single"/>
          <w:lang w:val="mk-MK"/>
        </w:rPr>
        <w:t>Техничка забелешка</w:t>
      </w:r>
      <w:r w:rsidRPr="00AE79EF">
        <w:rPr>
          <w:rFonts w:ascii="Times New Roman" w:hAnsi="Times New Roman"/>
          <w:i/>
          <w:lang w:val="mk-MK"/>
        </w:rPr>
        <w:t>:</w:t>
      </w:r>
      <w:r w:rsidRPr="00AE79EF">
        <w:rPr>
          <w:i/>
        </w:rPr>
        <w:t xml:space="preserve"> </w:t>
      </w:r>
    </w:p>
    <w:p w:rsidR="00A06CE3" w:rsidRPr="00AE79EF" w:rsidRDefault="00A06CE3" w:rsidP="00A06CE3">
      <w:pPr>
        <w:shd w:val="clear" w:color="auto" w:fill="FFFFFF"/>
        <w:tabs>
          <w:tab w:val="left" w:pos="1440"/>
        </w:tabs>
        <w:spacing w:before="120" w:after="120" w:line="240" w:lineRule="auto"/>
        <w:ind w:left="993"/>
        <w:jc w:val="both"/>
        <w:rPr>
          <w:rFonts w:ascii="Times New Roman" w:hAnsi="Times New Roman"/>
          <w:i/>
          <w:lang w:val="mk-MK"/>
        </w:rPr>
      </w:pPr>
      <w:r w:rsidRPr="00AE79EF">
        <w:rPr>
          <w:rFonts w:ascii="Times New Roman" w:hAnsi="Times New Roman"/>
          <w:i/>
          <w:lang w:val="mk-MK"/>
        </w:rPr>
        <w:t>За целите на 3E004 „SFQR“ е опсегот на максимално и минимално отстапување од предната референтна рамнина, пресметано со методот на најмал квадрат со сите податоци на предната површина, вклучувајќи ги границите на локалитетот во рамките на една локација.</w:t>
      </w:r>
    </w:p>
    <w:p w:rsidR="002402CE" w:rsidRPr="00AE79EF" w:rsidRDefault="002402CE" w:rsidP="002402C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lastRenderedPageBreak/>
        <w:t>3E101</w:t>
      </w:r>
      <w:r w:rsidRPr="00AE79EF">
        <w:rPr>
          <w:rFonts w:ascii="Times New Roman" w:hAnsi="Times New Roman"/>
          <w:lang w:val="mk-MK"/>
        </w:rPr>
        <w:tab/>
        <w:t>„Технологија“ во согласност со Општата технолошка забелешка за „употребата“ на опрема или „софтвер“ наведени во 3A001.a.1 или 2., 3A101, 3A102 или во 3D101.</w:t>
      </w:r>
    </w:p>
    <w:p w:rsidR="002402CE" w:rsidRPr="00AE79EF" w:rsidRDefault="002402CE" w:rsidP="002402C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3E102</w:t>
      </w:r>
      <w:r w:rsidRPr="00AE79EF">
        <w:rPr>
          <w:rFonts w:ascii="Times New Roman" w:hAnsi="Times New Roman"/>
          <w:lang w:val="mk-MK"/>
        </w:rPr>
        <w:tab/>
        <w:t>„Технологија“ во согласност со Општата технолошка забелешка за “развој“ на „софтвер“ наведено во 3D101.</w:t>
      </w:r>
    </w:p>
    <w:p w:rsidR="002402CE" w:rsidRPr="00AE79EF" w:rsidRDefault="002402CE" w:rsidP="002402C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3E201</w:t>
      </w:r>
      <w:r w:rsidRPr="00AE79EF">
        <w:rPr>
          <w:rFonts w:ascii="Times New Roman" w:hAnsi="Times New Roman"/>
          <w:lang w:val="mk-MK"/>
        </w:rPr>
        <w:tab/>
        <w:t>„Технологија“ во согласност со Општата технолошка забелешка за „употреба“ на опрема наведена во 3A001.e.2., 3A001.e.3., 3A001.g., 3A201, 3A225 до 3A234.</w:t>
      </w:r>
    </w:p>
    <w:p w:rsidR="002402CE" w:rsidRPr="002402CE" w:rsidRDefault="002402CE" w:rsidP="002402C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3Е225</w:t>
      </w:r>
      <w:r w:rsidRPr="00AE79EF">
        <w:rPr>
          <w:rFonts w:ascii="Times New Roman" w:hAnsi="Times New Roman"/>
          <w:lang w:val="mk-MK"/>
        </w:rPr>
        <w:tab/>
        <w:t>„Технологија“ во облик на кодови или клучеви за подобрување или ослободување на перформансите на менувачи на фреквенции или генератори на фреквенции со цел да ги задоволат карактеристиките од 3A225.</w:t>
      </w:r>
    </w:p>
    <w:p w:rsidR="00CE5284" w:rsidRPr="001765C7" w:rsidRDefault="00CE5284" w:rsidP="002C3162">
      <w:pPr>
        <w:shd w:val="clear" w:color="auto" w:fill="FFFFFF"/>
        <w:tabs>
          <w:tab w:val="left" w:pos="1018"/>
        </w:tabs>
        <w:spacing w:before="240"/>
        <w:jc w:val="both"/>
        <w:rPr>
          <w:rFonts w:ascii="Times New Roman" w:hAnsi="Times New Roman"/>
          <w:b/>
          <w:bCs/>
          <w:lang w:val="mk-MK"/>
        </w:rPr>
      </w:pPr>
    </w:p>
    <w:p w:rsidR="002402CE" w:rsidRPr="00AE79EF" w:rsidRDefault="002402CE" w:rsidP="002402CE">
      <w:pPr>
        <w:shd w:val="clear" w:color="auto" w:fill="FFFFFF"/>
        <w:tabs>
          <w:tab w:val="left" w:pos="1018"/>
        </w:tabs>
        <w:spacing w:before="240"/>
        <w:ind w:left="990" w:hanging="990"/>
        <w:jc w:val="center"/>
        <w:rPr>
          <w:rFonts w:ascii="Times New Roman" w:hAnsi="Times New Roman"/>
          <w:lang w:val="mk-MK"/>
        </w:rPr>
      </w:pPr>
      <w:r w:rsidRPr="00AE79EF">
        <w:rPr>
          <w:rFonts w:ascii="Times New Roman" w:hAnsi="Times New Roman"/>
          <w:b/>
          <w:bCs/>
          <w:lang w:val="mk-MK"/>
        </w:rPr>
        <w:t xml:space="preserve">КАТЕГОРИЈА 4  ̶  </w:t>
      </w:r>
      <w:r w:rsidRPr="00AE79EF">
        <w:rPr>
          <w:rFonts w:ascii="Times New Roman" w:hAnsi="Times New Roman"/>
          <w:b/>
          <w:bCs/>
          <w:spacing w:val="-3"/>
          <w:lang w:val="mk-MK"/>
        </w:rPr>
        <w:t>КОМПЈУТЕРИ</w:t>
      </w:r>
    </w:p>
    <w:p w:rsidR="002402CE" w:rsidRPr="00AE79EF" w:rsidRDefault="002402CE" w:rsidP="00886A3D">
      <w:pPr>
        <w:shd w:val="clear" w:color="auto" w:fill="FFFFFF"/>
        <w:tabs>
          <w:tab w:val="left" w:pos="1350"/>
          <w:tab w:val="left" w:pos="2610"/>
        </w:tabs>
        <w:spacing w:before="120" w:after="120" w:line="240" w:lineRule="auto"/>
        <w:ind w:left="1530" w:hanging="1548"/>
        <w:jc w:val="both"/>
        <w:rPr>
          <w:rFonts w:ascii="Times New Roman" w:hAnsi="Times New Roman"/>
          <w:lang w:val="mk-MK"/>
        </w:rPr>
      </w:pPr>
      <w:r w:rsidRPr="00AE79EF">
        <w:rPr>
          <w:rFonts w:ascii="Times New Roman" w:hAnsi="Times New Roman"/>
          <w:i/>
          <w:iCs/>
          <w:spacing w:val="-3"/>
          <w:u w:val="single"/>
          <w:lang w:val="mk-MK"/>
        </w:rPr>
        <w:t>Забелешка 1:</w:t>
      </w:r>
      <w:r w:rsidRPr="00AE79EF">
        <w:rPr>
          <w:rFonts w:ascii="Times New Roman" w:hAnsi="Times New Roman"/>
          <w:i/>
          <w:iCs/>
          <w:spacing w:val="-3"/>
          <w:lang w:val="mk-MK"/>
        </w:rPr>
        <w:tab/>
      </w:r>
      <w:r w:rsidR="00A64C23" w:rsidRPr="00AE79EF">
        <w:rPr>
          <w:rFonts w:ascii="Times New Roman" w:hAnsi="Times New Roman"/>
          <w:i/>
          <w:iCs/>
          <w:spacing w:val="-3"/>
        </w:rPr>
        <w:tab/>
      </w:r>
      <w:r w:rsidRPr="00AE79EF">
        <w:rPr>
          <w:rFonts w:ascii="Times New Roman" w:hAnsi="Times New Roman"/>
          <w:i/>
          <w:iCs/>
          <w:spacing w:val="-3"/>
          <w:lang w:val="mk-MK"/>
        </w:rPr>
        <w:t>Компјутери, поврзана опрема и „</w:t>
      </w:r>
      <w:r w:rsidR="00A64C23" w:rsidRPr="00AE79EF">
        <w:rPr>
          <w:rFonts w:ascii="Times New Roman" w:hAnsi="Times New Roman"/>
          <w:i/>
          <w:iCs/>
          <w:spacing w:val="-3"/>
          <w:lang w:val="mk-MK"/>
        </w:rPr>
        <w:t xml:space="preserve">софтвер“ за </w:t>
      </w:r>
      <w:r w:rsidR="00A64C23" w:rsidRPr="00AE79EF">
        <w:rPr>
          <w:rFonts w:ascii="Times New Roman" w:hAnsi="Times New Roman"/>
          <w:i/>
          <w:iCs/>
          <w:spacing w:val="-3"/>
          <w:lang w:val="mk-MK"/>
        </w:rPr>
        <w:tab/>
        <w:t xml:space="preserve">телекомуникациски </w:t>
      </w:r>
      <w:r w:rsidRPr="00AE79EF">
        <w:rPr>
          <w:rFonts w:ascii="Times New Roman" w:hAnsi="Times New Roman"/>
          <w:i/>
          <w:iCs/>
          <w:spacing w:val="-3"/>
          <w:lang w:val="mk-MK"/>
        </w:rPr>
        <w:t>ф</w:t>
      </w:r>
      <w:r w:rsidR="00A64C23" w:rsidRPr="00AE79EF">
        <w:rPr>
          <w:rFonts w:ascii="Times New Roman" w:hAnsi="Times New Roman"/>
          <w:i/>
          <w:iCs/>
          <w:spacing w:val="-3"/>
          <w:lang w:val="mk-MK"/>
        </w:rPr>
        <w:t xml:space="preserve">ункции или функции на „локална </w:t>
      </w:r>
      <w:r w:rsidRPr="00AE79EF">
        <w:rPr>
          <w:rFonts w:ascii="Times New Roman" w:hAnsi="Times New Roman"/>
          <w:i/>
          <w:iCs/>
          <w:spacing w:val="-3"/>
          <w:lang w:val="mk-MK"/>
        </w:rPr>
        <w:t xml:space="preserve">мрежа“ (LAN) мора исто </w:t>
      </w:r>
      <w:r w:rsidR="00A64C23" w:rsidRPr="00AE79EF">
        <w:rPr>
          <w:rFonts w:ascii="Times New Roman" w:hAnsi="Times New Roman"/>
          <w:i/>
          <w:iCs/>
          <w:spacing w:val="-3"/>
          <w:lang w:val="mk-MK"/>
        </w:rPr>
        <w:t xml:space="preserve">така да </w:t>
      </w:r>
      <w:r w:rsidR="00A64C23" w:rsidRPr="00AE79EF">
        <w:rPr>
          <w:rFonts w:ascii="Times New Roman" w:hAnsi="Times New Roman"/>
          <w:i/>
          <w:iCs/>
          <w:spacing w:val="-3"/>
          <w:lang w:val="mk-MK"/>
        </w:rPr>
        <w:tab/>
        <w:t xml:space="preserve">се оценат во однос на </w:t>
      </w:r>
      <w:r w:rsidRPr="00AE79EF">
        <w:rPr>
          <w:rFonts w:ascii="Times New Roman" w:hAnsi="Times New Roman"/>
          <w:i/>
          <w:iCs/>
          <w:spacing w:val="-3"/>
          <w:lang w:val="mk-MK"/>
        </w:rPr>
        <w:t>кара</w:t>
      </w:r>
      <w:r w:rsidR="00A64C23" w:rsidRPr="00AE79EF">
        <w:rPr>
          <w:rFonts w:ascii="Times New Roman" w:hAnsi="Times New Roman"/>
          <w:i/>
          <w:iCs/>
          <w:spacing w:val="-3"/>
          <w:lang w:val="mk-MK"/>
        </w:rPr>
        <w:t xml:space="preserve">ктеристиките на перформанси од </w:t>
      </w:r>
      <w:r w:rsidRPr="00AE79EF">
        <w:rPr>
          <w:rFonts w:ascii="Times New Roman" w:hAnsi="Times New Roman"/>
          <w:i/>
          <w:iCs/>
          <w:spacing w:val="-3"/>
          <w:lang w:val="mk-MK"/>
        </w:rPr>
        <w:t>Категорија 5, Дел 1, (Телекомуникации).</w:t>
      </w:r>
    </w:p>
    <w:p w:rsidR="002402CE" w:rsidRPr="00AE79EF" w:rsidRDefault="002402CE" w:rsidP="00886A3D">
      <w:pPr>
        <w:shd w:val="clear" w:color="auto" w:fill="FFFFFF"/>
        <w:tabs>
          <w:tab w:val="left" w:pos="1350"/>
          <w:tab w:val="left" w:pos="2610"/>
        </w:tabs>
        <w:spacing w:before="120" w:after="120" w:line="240" w:lineRule="auto"/>
        <w:ind w:left="1560" w:hanging="1560"/>
        <w:jc w:val="both"/>
        <w:rPr>
          <w:rFonts w:ascii="Times New Roman" w:hAnsi="Times New Roman"/>
          <w:lang w:val="mk-MK"/>
        </w:rPr>
      </w:pPr>
      <w:r w:rsidRPr="00AE79EF">
        <w:rPr>
          <w:rFonts w:ascii="Times New Roman" w:hAnsi="Times New Roman"/>
          <w:i/>
          <w:iCs/>
          <w:spacing w:val="-3"/>
          <w:u w:val="single"/>
          <w:lang w:val="mk-MK"/>
        </w:rPr>
        <w:t xml:space="preserve">Забелешка </w:t>
      </w:r>
      <w:r w:rsidRPr="00AE79EF">
        <w:rPr>
          <w:rFonts w:ascii="Times New Roman" w:hAnsi="Times New Roman"/>
          <w:i/>
          <w:iCs/>
          <w:spacing w:val="-5"/>
          <w:u w:val="single"/>
          <w:lang w:val="mk-MK"/>
        </w:rPr>
        <w:t>2:</w:t>
      </w:r>
      <w:r w:rsidR="00A64C23" w:rsidRPr="00AE79EF">
        <w:rPr>
          <w:rFonts w:ascii="Times New Roman" w:hAnsi="Times New Roman"/>
          <w:i/>
          <w:iCs/>
          <w:spacing w:val="-5"/>
        </w:rPr>
        <w:tab/>
      </w:r>
      <w:r w:rsidR="002C3162" w:rsidRPr="00AE79EF">
        <w:rPr>
          <w:rFonts w:ascii="Times New Roman" w:hAnsi="Times New Roman"/>
          <w:i/>
          <w:iCs/>
          <w:spacing w:val="-5"/>
          <w:lang w:val="mk-MK"/>
        </w:rPr>
        <w:t xml:space="preserve">  </w:t>
      </w:r>
      <w:r w:rsidRPr="00AE79EF">
        <w:rPr>
          <w:rFonts w:ascii="Times New Roman" w:hAnsi="Times New Roman"/>
          <w:i/>
          <w:iCs/>
          <w:spacing w:val="-5"/>
          <w:lang w:val="mk-MK"/>
        </w:rPr>
        <w:t>Контролните единици кои директно меѓус</w:t>
      </w:r>
      <w:r w:rsidR="00A64C23" w:rsidRPr="00AE79EF">
        <w:rPr>
          <w:rFonts w:ascii="Times New Roman" w:hAnsi="Times New Roman"/>
          <w:i/>
          <w:iCs/>
          <w:spacing w:val="-5"/>
          <w:lang w:val="mk-MK"/>
        </w:rPr>
        <w:t xml:space="preserve">ебно поврзуваат магистрали или </w:t>
      </w:r>
      <w:r w:rsidRPr="00AE79EF">
        <w:rPr>
          <w:rFonts w:ascii="Times New Roman" w:hAnsi="Times New Roman"/>
          <w:i/>
          <w:iCs/>
          <w:spacing w:val="-5"/>
          <w:lang w:val="mk-MK"/>
        </w:rPr>
        <w:t>канали на централните процесорски едини</w:t>
      </w:r>
      <w:r w:rsidR="00405F29" w:rsidRPr="00AE79EF">
        <w:rPr>
          <w:rFonts w:ascii="Times New Roman" w:hAnsi="Times New Roman"/>
          <w:i/>
          <w:iCs/>
          <w:spacing w:val="-5"/>
          <w:lang w:val="mk-MK"/>
        </w:rPr>
        <w:t>ци, ‘главната меморија’</w:t>
      </w:r>
      <w:r w:rsidRPr="00AE79EF">
        <w:rPr>
          <w:rFonts w:ascii="Times New Roman" w:hAnsi="Times New Roman"/>
          <w:i/>
          <w:iCs/>
          <w:spacing w:val="-5"/>
          <w:lang w:val="mk-MK"/>
        </w:rPr>
        <w:t xml:space="preserve"> и</w:t>
      </w:r>
      <w:r w:rsidR="00A64C23" w:rsidRPr="00AE79EF">
        <w:rPr>
          <w:rFonts w:ascii="Times New Roman" w:hAnsi="Times New Roman"/>
          <w:i/>
          <w:iCs/>
          <w:spacing w:val="-5"/>
          <w:lang w:val="mk-MK"/>
        </w:rPr>
        <w:t xml:space="preserve">ли со диск-контролерите не се </w:t>
      </w:r>
      <w:r w:rsidRPr="00AE79EF">
        <w:rPr>
          <w:rFonts w:ascii="Times New Roman" w:hAnsi="Times New Roman"/>
          <w:i/>
          <w:iCs/>
          <w:spacing w:val="-5"/>
          <w:lang w:val="mk-MK"/>
        </w:rPr>
        <w:t>сметаа</w:t>
      </w:r>
      <w:r w:rsidR="00A64C23" w:rsidRPr="00AE79EF">
        <w:rPr>
          <w:rFonts w:ascii="Times New Roman" w:hAnsi="Times New Roman"/>
          <w:i/>
          <w:iCs/>
          <w:spacing w:val="-5"/>
          <w:lang w:val="mk-MK"/>
        </w:rPr>
        <w:t xml:space="preserve">т за опрема за телекомуникации </w:t>
      </w:r>
      <w:r w:rsidRPr="00AE79EF">
        <w:rPr>
          <w:rFonts w:ascii="Times New Roman" w:hAnsi="Times New Roman"/>
          <w:i/>
          <w:iCs/>
          <w:spacing w:val="-5"/>
          <w:lang w:val="mk-MK"/>
        </w:rPr>
        <w:t>опишана во Категорија 5, Дел 1 (Телекомуникации).</w:t>
      </w:r>
    </w:p>
    <w:p w:rsidR="002402CE" w:rsidRPr="00AE79EF" w:rsidRDefault="002402CE" w:rsidP="00886A3D">
      <w:pPr>
        <w:shd w:val="clear" w:color="auto" w:fill="FFFFFF"/>
        <w:tabs>
          <w:tab w:val="left" w:pos="2340"/>
        </w:tabs>
        <w:spacing w:before="120" w:after="120" w:line="240" w:lineRule="auto"/>
        <w:ind w:left="2835" w:hanging="1275"/>
        <w:jc w:val="both"/>
        <w:rPr>
          <w:rFonts w:ascii="Times New Roman" w:hAnsi="Times New Roman"/>
          <w:i/>
          <w:iCs/>
          <w:spacing w:val="-2"/>
          <w:lang w:val="mk-MK"/>
        </w:rPr>
      </w:pPr>
      <w:r w:rsidRPr="00AE79EF">
        <w:rPr>
          <w:rFonts w:ascii="Times New Roman" w:hAnsi="Times New Roman"/>
          <w:i/>
          <w:iCs/>
          <w:spacing w:val="-6"/>
          <w:u w:val="single"/>
          <w:lang w:val="mk-MK"/>
        </w:rPr>
        <w:t>Напомена</w:t>
      </w:r>
      <w:r w:rsidRPr="00AE79EF">
        <w:rPr>
          <w:rFonts w:ascii="Times New Roman" w:hAnsi="Times New Roman"/>
          <w:i/>
          <w:iCs/>
          <w:spacing w:val="-2"/>
          <w:u w:val="single"/>
          <w:lang w:val="mk-MK"/>
        </w:rPr>
        <w:t>:</w:t>
      </w:r>
      <w:r w:rsidRPr="00AE79EF">
        <w:rPr>
          <w:rFonts w:ascii="Times New Roman" w:hAnsi="Times New Roman"/>
          <w:i/>
          <w:iCs/>
          <w:spacing w:val="-2"/>
          <w:lang w:val="mk-MK"/>
        </w:rPr>
        <w:tab/>
        <w:t>За контролен статус на „</w:t>
      </w:r>
      <w:r w:rsidR="00A64C23" w:rsidRPr="00AE79EF">
        <w:rPr>
          <w:rFonts w:ascii="Times New Roman" w:hAnsi="Times New Roman"/>
          <w:i/>
          <w:iCs/>
          <w:spacing w:val="-2"/>
          <w:lang w:val="mk-MK"/>
        </w:rPr>
        <w:t>софтвер“ посебно проектиран за</w:t>
      </w:r>
      <w:r w:rsidRPr="00AE79EF">
        <w:rPr>
          <w:rFonts w:ascii="Times New Roman" w:hAnsi="Times New Roman"/>
          <w:i/>
          <w:iCs/>
          <w:spacing w:val="-2"/>
          <w:lang w:val="mk-MK"/>
        </w:rPr>
        <w:t>комутација на пакет, видете 5D001.</w:t>
      </w:r>
    </w:p>
    <w:p w:rsidR="00886A3D" w:rsidRPr="00AE79EF" w:rsidRDefault="00405F29" w:rsidP="00886A3D">
      <w:pPr>
        <w:pStyle w:val="ListParagraph"/>
        <w:tabs>
          <w:tab w:val="left" w:pos="1980"/>
        </w:tabs>
        <w:spacing w:before="120" w:after="120" w:line="240" w:lineRule="auto"/>
        <w:ind w:left="1890" w:hanging="360"/>
        <w:jc w:val="both"/>
        <w:rPr>
          <w:rFonts w:ascii="Times New Roman" w:hAnsi="Times New Roman"/>
          <w:i/>
          <w:lang w:val="mk-MK"/>
        </w:rPr>
      </w:pPr>
      <w:r w:rsidRPr="00AE79EF">
        <w:rPr>
          <w:rFonts w:ascii="Times New Roman" w:hAnsi="Times New Roman"/>
          <w:i/>
          <w:u w:val="single"/>
        </w:rPr>
        <w:t>Техничка забелешка</w:t>
      </w:r>
      <w:r w:rsidRPr="00AE79EF">
        <w:rPr>
          <w:rFonts w:ascii="Times New Roman" w:hAnsi="Times New Roman"/>
          <w:i/>
        </w:rPr>
        <w:t xml:space="preserve">: </w:t>
      </w:r>
    </w:p>
    <w:p w:rsidR="00405F29" w:rsidRPr="00AE79EF" w:rsidRDefault="00405F29" w:rsidP="00886A3D">
      <w:pPr>
        <w:pStyle w:val="ListParagraph"/>
        <w:tabs>
          <w:tab w:val="left" w:pos="1980"/>
        </w:tabs>
        <w:spacing w:before="120" w:after="120" w:line="240" w:lineRule="auto"/>
        <w:ind w:left="1530"/>
        <w:jc w:val="both"/>
        <w:rPr>
          <w:rFonts w:ascii="Times New Roman" w:hAnsi="Times New Roman"/>
          <w:i/>
        </w:rPr>
      </w:pPr>
      <w:r w:rsidRPr="00AE79EF">
        <w:rPr>
          <w:rFonts w:ascii="Times New Roman" w:hAnsi="Times New Roman"/>
          <w:i/>
        </w:rPr>
        <w:t>"Главно складирање" е примарно складирање на податоци или упатства за брз пристап на централната процесорска единица. Се состои од внатрешно складирање на "дигитален компјутер" и било кое негово хиерархиско проширување, како што се складирање на кеш или продолжено складирање со не последователен пристап.</w:t>
      </w:r>
    </w:p>
    <w:p w:rsidR="002402CE" w:rsidRPr="00AE79EF" w:rsidRDefault="002402CE" w:rsidP="002402CE">
      <w:pPr>
        <w:shd w:val="clear" w:color="auto" w:fill="FFFFFF"/>
        <w:tabs>
          <w:tab w:val="left" w:pos="142"/>
          <w:tab w:val="left" w:pos="1022"/>
        </w:tabs>
        <w:spacing w:before="240"/>
        <w:ind w:left="1080" w:hanging="1080"/>
        <w:jc w:val="both"/>
        <w:rPr>
          <w:rFonts w:ascii="Times New Roman" w:hAnsi="Times New Roman"/>
          <w:lang w:val="mk-MK"/>
        </w:rPr>
      </w:pPr>
      <w:r w:rsidRPr="00AE79EF">
        <w:rPr>
          <w:rFonts w:ascii="Times New Roman" w:hAnsi="Times New Roman"/>
          <w:b/>
          <w:bCs/>
          <w:lang w:val="mk-MK"/>
        </w:rPr>
        <w:t>4A</w:t>
      </w:r>
      <w:r w:rsidRPr="00AE79EF">
        <w:rPr>
          <w:rFonts w:ascii="Times New Roman" w:hAnsi="Times New Roman"/>
          <w:b/>
          <w:bCs/>
          <w:lang w:val="mk-MK"/>
        </w:rPr>
        <w:tab/>
        <w:t>Системи, опрема и составни делови</w:t>
      </w:r>
    </w:p>
    <w:p w:rsidR="002402CE" w:rsidRPr="00AE79EF" w:rsidRDefault="002402CE" w:rsidP="002402CE">
      <w:pPr>
        <w:shd w:val="clear" w:color="auto" w:fill="FFFFFF"/>
        <w:tabs>
          <w:tab w:val="left" w:pos="1022"/>
        </w:tabs>
        <w:spacing w:before="240"/>
        <w:ind w:left="1080" w:hanging="1080"/>
        <w:jc w:val="both"/>
        <w:rPr>
          <w:rFonts w:ascii="Times New Roman" w:hAnsi="Times New Roman"/>
          <w:lang w:val="mk-MK"/>
        </w:rPr>
      </w:pPr>
      <w:r w:rsidRPr="00AE79EF">
        <w:rPr>
          <w:rFonts w:ascii="Times New Roman" w:hAnsi="Times New Roman"/>
          <w:b/>
          <w:lang w:val="mk-MK"/>
        </w:rPr>
        <w:t>4A001</w:t>
      </w:r>
      <w:r w:rsidRPr="00AE79EF">
        <w:rPr>
          <w:rFonts w:ascii="Times New Roman" w:hAnsi="Times New Roman"/>
          <w:lang w:val="mk-MK"/>
        </w:rPr>
        <w:tab/>
        <w:t>Електронски компјутери и поврзана опрема кои имаат која било од следниве особини и „електронски склопови“ и составни делови посебно проектирани за нив:</w:t>
      </w:r>
    </w:p>
    <w:p w:rsidR="002402CE" w:rsidRPr="00AE79EF" w:rsidRDefault="002402CE" w:rsidP="00886A3D">
      <w:pPr>
        <w:shd w:val="clear" w:color="auto" w:fill="FFFFFF"/>
        <w:spacing w:before="120" w:after="120" w:line="240" w:lineRule="auto"/>
        <w:ind w:left="1710" w:hanging="630"/>
        <w:jc w:val="both"/>
        <w:rPr>
          <w:rFonts w:ascii="Times New Roman" w:hAnsi="Times New Roman"/>
          <w:i/>
          <w:lang w:val="mk-MK"/>
        </w:rPr>
      </w:pPr>
      <w:r w:rsidRPr="00AE79EF">
        <w:rPr>
          <w:rFonts w:ascii="Times New Roman" w:hAnsi="Times New Roman"/>
          <w:i/>
          <w:iCs/>
          <w:spacing w:val="-6"/>
          <w:u w:val="single"/>
          <w:lang w:val="mk-MK"/>
        </w:rPr>
        <w:t>Напомена</w:t>
      </w:r>
      <w:r w:rsidRPr="00AE79EF">
        <w:rPr>
          <w:rFonts w:ascii="Times New Roman" w:hAnsi="Times New Roman"/>
          <w:bCs/>
          <w:i/>
          <w:lang w:val="mk-MK"/>
        </w:rPr>
        <w:t>:</w:t>
      </w:r>
      <w:r w:rsidRPr="00AE79EF">
        <w:rPr>
          <w:rFonts w:ascii="Times New Roman" w:hAnsi="Times New Roman"/>
          <w:bCs/>
          <w:i/>
          <w:lang w:val="mk-MK"/>
        </w:rPr>
        <w:tab/>
        <w:t>ВИДЕТЕ ИСТО ТАКА И 4A101.</w:t>
      </w:r>
    </w:p>
    <w:p w:rsidR="002402CE" w:rsidRPr="00AE79EF" w:rsidRDefault="002402CE" w:rsidP="00886A3D">
      <w:pPr>
        <w:shd w:val="clear" w:color="auto" w:fill="FFFFFF"/>
        <w:tabs>
          <w:tab w:val="left" w:pos="1440"/>
        </w:tabs>
        <w:spacing w:before="120" w:after="120" w:line="240" w:lineRule="auto"/>
        <w:ind w:left="1440" w:hanging="360"/>
        <w:jc w:val="both"/>
        <w:rPr>
          <w:rFonts w:ascii="Times New Roman" w:hAnsi="Times New Roman"/>
          <w:lang w:val="mk-MK"/>
        </w:rPr>
      </w:pPr>
      <w:r w:rsidRPr="00AE79EF">
        <w:rPr>
          <w:rFonts w:ascii="Times New Roman" w:hAnsi="Times New Roman"/>
          <w:spacing w:val="-1"/>
          <w:lang w:val="mk-MK"/>
        </w:rPr>
        <w:t>а.</w:t>
      </w:r>
      <w:r w:rsidRPr="00AE79EF">
        <w:rPr>
          <w:rFonts w:ascii="Times New Roman" w:hAnsi="Times New Roman"/>
          <w:lang w:val="mk-MK"/>
        </w:rPr>
        <w:tab/>
        <w:t>Посебно проектирани да имаат која било од следниве особини:</w:t>
      </w:r>
    </w:p>
    <w:p w:rsidR="002402CE" w:rsidRPr="00AE79EF" w:rsidRDefault="002402CE" w:rsidP="00886A3D">
      <w:pPr>
        <w:shd w:val="clear" w:color="auto" w:fill="FFFFFF"/>
        <w:tabs>
          <w:tab w:val="left" w:pos="1800"/>
        </w:tabs>
        <w:spacing w:before="120" w:after="120" w:line="240" w:lineRule="auto"/>
        <w:ind w:left="1800" w:hanging="360"/>
        <w:jc w:val="both"/>
        <w:rPr>
          <w:rFonts w:ascii="Times New Roman" w:hAnsi="Times New Roman"/>
          <w:lang w:val="mk-MK"/>
        </w:rPr>
      </w:pPr>
      <w:r w:rsidRPr="00AE79EF">
        <w:rPr>
          <w:rFonts w:ascii="Times New Roman" w:hAnsi="Times New Roman"/>
          <w:lang w:val="mk-MK"/>
        </w:rPr>
        <w:t>1.</w:t>
      </w:r>
      <w:r w:rsidRPr="00AE79EF">
        <w:rPr>
          <w:rFonts w:ascii="Times New Roman" w:hAnsi="Times New Roman"/>
          <w:lang w:val="mk-MK"/>
        </w:rPr>
        <w:tab/>
        <w:t xml:space="preserve">Режим на работа во амбиентална температура под 228  K (- 45  °C) или над 358 K (85 °C); </w:t>
      </w:r>
      <w:r w:rsidRPr="00AE79EF">
        <w:rPr>
          <w:rFonts w:ascii="Times New Roman" w:hAnsi="Times New Roman"/>
          <w:u w:val="single"/>
          <w:lang w:val="mk-MK"/>
        </w:rPr>
        <w:t>или</w:t>
      </w:r>
    </w:p>
    <w:p w:rsidR="002402CE" w:rsidRPr="00AE79EF" w:rsidRDefault="002402CE" w:rsidP="00886A3D">
      <w:pPr>
        <w:shd w:val="clear" w:color="auto" w:fill="FFFFFF"/>
        <w:spacing w:before="120" w:after="120" w:line="240" w:lineRule="auto"/>
        <w:ind w:left="2977" w:hanging="1177"/>
        <w:jc w:val="both"/>
        <w:rPr>
          <w:rFonts w:ascii="Times New Roman" w:hAnsi="Times New Roman"/>
          <w:lang w:val="mk-MK"/>
        </w:rPr>
      </w:pPr>
      <w:r w:rsidRPr="00AE79EF">
        <w:rPr>
          <w:rFonts w:ascii="Times New Roman" w:hAnsi="Times New Roman"/>
          <w:i/>
          <w:iCs/>
          <w:spacing w:val="-3"/>
          <w:u w:val="single"/>
          <w:lang w:val="mk-MK"/>
        </w:rPr>
        <w:t>Забелешка</w:t>
      </w:r>
      <w:r w:rsidRPr="00AE79EF">
        <w:rPr>
          <w:rFonts w:ascii="Times New Roman" w:hAnsi="Times New Roman"/>
          <w:i/>
          <w:iCs/>
          <w:spacing w:val="-2"/>
          <w:u w:val="single"/>
          <w:lang w:val="mk-MK"/>
        </w:rPr>
        <w:t>:</w:t>
      </w:r>
      <w:r w:rsidRPr="00AE79EF">
        <w:rPr>
          <w:rFonts w:ascii="Times New Roman" w:hAnsi="Times New Roman"/>
          <w:i/>
          <w:iCs/>
          <w:spacing w:val="-2"/>
          <w:lang w:val="mk-MK"/>
        </w:rPr>
        <w:tab/>
      </w:r>
      <w:r w:rsidR="00D72BC2" w:rsidRPr="00AE79EF">
        <w:rPr>
          <w:rFonts w:ascii="Times New Roman" w:hAnsi="Times New Roman"/>
          <w:i/>
          <w:iCs/>
          <w:spacing w:val="-2"/>
          <w:lang w:val="mk-MK"/>
        </w:rPr>
        <w:t xml:space="preserve"> 4</w:t>
      </w:r>
      <w:r w:rsidRPr="00AE79EF">
        <w:rPr>
          <w:rFonts w:ascii="Times New Roman" w:hAnsi="Times New Roman"/>
          <w:i/>
          <w:iCs/>
          <w:spacing w:val="-2"/>
          <w:lang w:val="mk-MK"/>
        </w:rPr>
        <w:t>A001.a.1. не контрол</w:t>
      </w:r>
      <w:r w:rsidR="00D72BC2" w:rsidRPr="00AE79EF">
        <w:rPr>
          <w:rFonts w:ascii="Times New Roman" w:hAnsi="Times New Roman"/>
          <w:i/>
          <w:iCs/>
          <w:spacing w:val="-2"/>
          <w:lang w:val="mk-MK"/>
        </w:rPr>
        <w:t xml:space="preserve">ира компјутери посебно </w:t>
      </w:r>
      <w:r w:rsidRPr="00AE79EF">
        <w:rPr>
          <w:rFonts w:ascii="Times New Roman" w:hAnsi="Times New Roman"/>
          <w:i/>
          <w:iCs/>
          <w:spacing w:val="-2"/>
          <w:lang w:val="mk-MK"/>
        </w:rPr>
        <w:t>проектирани за уп</w:t>
      </w:r>
      <w:r w:rsidR="00D72BC2" w:rsidRPr="00AE79EF">
        <w:rPr>
          <w:rFonts w:ascii="Times New Roman" w:hAnsi="Times New Roman"/>
          <w:i/>
          <w:iCs/>
          <w:spacing w:val="-2"/>
          <w:lang w:val="mk-MK"/>
        </w:rPr>
        <w:t xml:space="preserve">отреба во цивилна автомобилска </w:t>
      </w:r>
      <w:r w:rsidRPr="00AE79EF">
        <w:rPr>
          <w:rFonts w:ascii="Times New Roman" w:hAnsi="Times New Roman"/>
          <w:i/>
          <w:iCs/>
          <w:spacing w:val="-2"/>
          <w:lang w:val="mk-MK"/>
        </w:rPr>
        <w:t xml:space="preserve">индустрија, железница или „цивилни летала“. </w:t>
      </w:r>
    </w:p>
    <w:p w:rsidR="002402CE" w:rsidRPr="00AE79EF" w:rsidRDefault="002402CE" w:rsidP="00886A3D">
      <w:pPr>
        <w:shd w:val="clear" w:color="auto" w:fill="FFFFFF"/>
        <w:tabs>
          <w:tab w:val="left" w:pos="1800"/>
        </w:tabs>
        <w:spacing w:before="120" w:after="120" w:line="240" w:lineRule="auto"/>
        <w:ind w:left="1800" w:hanging="360"/>
        <w:jc w:val="both"/>
        <w:rPr>
          <w:rFonts w:ascii="Times New Roman" w:hAnsi="Times New Roman"/>
          <w:lang w:val="mk-MK"/>
        </w:rPr>
      </w:pPr>
      <w:r w:rsidRPr="00AE79EF">
        <w:rPr>
          <w:rFonts w:ascii="Times New Roman" w:hAnsi="Times New Roman"/>
          <w:lang w:val="mk-MK"/>
        </w:rPr>
        <w:lastRenderedPageBreak/>
        <w:t>2.</w:t>
      </w:r>
      <w:r w:rsidRPr="00AE79EF">
        <w:rPr>
          <w:rFonts w:ascii="Times New Roman" w:hAnsi="Times New Roman"/>
          <w:lang w:val="mk-MK"/>
        </w:rPr>
        <w:tab/>
        <w:t>Отпорни на зрачење што надминуваат кои било од следниве спецификации:</w:t>
      </w:r>
    </w:p>
    <w:tbl>
      <w:tblPr>
        <w:tblW w:w="0" w:type="auto"/>
        <w:tblInd w:w="1728" w:type="dxa"/>
        <w:tblLook w:val="0000" w:firstRow="0" w:lastRow="0" w:firstColumn="0" w:lastColumn="0" w:noHBand="0" w:noVBand="0"/>
      </w:tblPr>
      <w:tblGrid>
        <w:gridCol w:w="2478"/>
        <w:gridCol w:w="4098"/>
      </w:tblGrid>
      <w:tr w:rsidR="002402CE" w:rsidRPr="00AE79EF" w:rsidTr="007E363E">
        <w:trPr>
          <w:trHeight w:val="476"/>
        </w:trPr>
        <w:tc>
          <w:tcPr>
            <w:tcW w:w="2520" w:type="dxa"/>
          </w:tcPr>
          <w:p w:rsidR="002402CE" w:rsidRPr="00AE79EF" w:rsidRDefault="002402CE" w:rsidP="004A7B73">
            <w:pPr>
              <w:shd w:val="clear" w:color="auto" w:fill="FFFFFF"/>
              <w:tabs>
                <w:tab w:val="left" w:pos="2070"/>
                <w:tab w:val="left" w:pos="4230"/>
              </w:tabs>
              <w:spacing w:before="120" w:after="120" w:line="240" w:lineRule="auto"/>
              <w:ind w:left="369" w:hanging="270"/>
              <w:rPr>
                <w:rFonts w:ascii="Times New Roman" w:hAnsi="Times New Roman"/>
                <w:spacing w:val="-4"/>
                <w:lang w:val="mk-MK"/>
              </w:rPr>
            </w:pPr>
            <w:r w:rsidRPr="00AE79EF">
              <w:rPr>
                <w:rFonts w:ascii="Times New Roman" w:hAnsi="Times New Roman"/>
                <w:spacing w:val="-4"/>
                <w:lang w:val="mk-MK"/>
              </w:rPr>
              <w:t>а.</w:t>
            </w:r>
            <w:r w:rsidRPr="00AE79EF">
              <w:rPr>
                <w:rFonts w:ascii="Times New Roman" w:hAnsi="Times New Roman"/>
                <w:lang w:val="mk-MK"/>
              </w:rPr>
              <w:tab/>
              <w:t xml:space="preserve">Вкупна доза </w:t>
            </w:r>
          </w:p>
        </w:tc>
        <w:tc>
          <w:tcPr>
            <w:tcW w:w="4230" w:type="dxa"/>
          </w:tcPr>
          <w:p w:rsidR="002402CE" w:rsidRPr="00AE79EF" w:rsidRDefault="002402CE" w:rsidP="004A7B73">
            <w:pPr>
              <w:shd w:val="clear" w:color="auto" w:fill="FFFFFF"/>
              <w:tabs>
                <w:tab w:val="left" w:pos="342"/>
                <w:tab w:val="left" w:pos="4230"/>
              </w:tabs>
              <w:spacing w:before="120" w:after="120" w:line="240" w:lineRule="auto"/>
              <w:ind w:left="342"/>
              <w:rPr>
                <w:rFonts w:ascii="Times New Roman" w:hAnsi="Times New Roman"/>
                <w:spacing w:val="-4"/>
                <w:lang w:val="mk-MK"/>
              </w:rPr>
            </w:pPr>
            <w:r w:rsidRPr="00AE79EF">
              <w:rPr>
                <w:rFonts w:ascii="Times New Roman" w:hAnsi="Times New Roman"/>
                <w:lang w:val="mk-MK"/>
              </w:rPr>
              <w:t>5 x 10</w:t>
            </w:r>
            <w:r w:rsidRPr="00AE79EF">
              <w:rPr>
                <w:rFonts w:ascii="Times New Roman" w:hAnsi="Times New Roman"/>
                <w:vertAlign w:val="superscript"/>
                <w:lang w:val="mk-MK"/>
              </w:rPr>
              <w:t>3</w:t>
            </w:r>
            <w:r w:rsidRPr="00AE79EF">
              <w:rPr>
                <w:rFonts w:ascii="Times New Roman" w:hAnsi="Times New Roman"/>
                <w:lang w:val="mk-MK"/>
              </w:rPr>
              <w:t xml:space="preserve"> Gy (силициум);</w:t>
            </w:r>
          </w:p>
        </w:tc>
      </w:tr>
      <w:tr w:rsidR="002402CE" w:rsidRPr="00AE79EF" w:rsidTr="007E363E">
        <w:trPr>
          <w:trHeight w:val="512"/>
        </w:trPr>
        <w:tc>
          <w:tcPr>
            <w:tcW w:w="2520" w:type="dxa"/>
          </w:tcPr>
          <w:p w:rsidR="002402CE" w:rsidRPr="00AE79EF" w:rsidRDefault="002402CE" w:rsidP="004A7B73">
            <w:pPr>
              <w:shd w:val="clear" w:color="auto" w:fill="FFFFFF"/>
              <w:tabs>
                <w:tab w:val="left" w:pos="2070"/>
                <w:tab w:val="left" w:pos="4230"/>
              </w:tabs>
              <w:spacing w:before="120" w:after="120" w:line="240" w:lineRule="auto"/>
              <w:ind w:left="369" w:hanging="270"/>
              <w:rPr>
                <w:rFonts w:ascii="Times New Roman" w:hAnsi="Times New Roman"/>
                <w:spacing w:val="-4"/>
                <w:lang w:val="mk-MK"/>
              </w:rPr>
            </w:pPr>
            <w:r w:rsidRPr="00AE79EF">
              <w:rPr>
                <w:rFonts w:ascii="Times New Roman" w:hAnsi="Times New Roman"/>
                <w:spacing w:val="-1"/>
                <w:lang w:val="mk-MK"/>
              </w:rPr>
              <w:t>b.</w:t>
            </w:r>
            <w:r w:rsidRPr="00AE79EF">
              <w:rPr>
                <w:rFonts w:ascii="Times New Roman" w:hAnsi="Times New Roman"/>
                <w:lang w:val="mk-MK"/>
              </w:rPr>
              <w:tab/>
              <w:t>Промена на брзината на зрачење</w:t>
            </w:r>
          </w:p>
        </w:tc>
        <w:tc>
          <w:tcPr>
            <w:tcW w:w="4230" w:type="dxa"/>
          </w:tcPr>
          <w:p w:rsidR="002402CE" w:rsidRPr="00AE79EF" w:rsidRDefault="002402CE" w:rsidP="004A7B73">
            <w:pPr>
              <w:shd w:val="clear" w:color="auto" w:fill="FFFFFF"/>
              <w:tabs>
                <w:tab w:val="left" w:pos="342"/>
                <w:tab w:val="left" w:pos="4230"/>
              </w:tabs>
              <w:spacing w:before="120" w:after="120" w:line="240" w:lineRule="auto"/>
              <w:ind w:left="342"/>
              <w:rPr>
                <w:rFonts w:ascii="Times New Roman" w:hAnsi="Times New Roman"/>
                <w:spacing w:val="-4"/>
                <w:lang w:val="mk-MK"/>
              </w:rPr>
            </w:pPr>
            <w:r w:rsidRPr="00AE79EF">
              <w:rPr>
                <w:rFonts w:ascii="Times New Roman" w:hAnsi="Times New Roman"/>
                <w:lang w:val="mk-MK"/>
              </w:rPr>
              <w:t>5 x 10</w:t>
            </w:r>
            <w:r w:rsidRPr="00AE79EF">
              <w:rPr>
                <w:rFonts w:ascii="Times New Roman" w:hAnsi="Times New Roman"/>
                <w:vertAlign w:val="superscript"/>
                <w:lang w:val="mk-MK"/>
              </w:rPr>
              <w:t>6</w:t>
            </w:r>
            <w:r w:rsidRPr="00AE79EF">
              <w:rPr>
                <w:rFonts w:ascii="Times New Roman" w:hAnsi="Times New Roman"/>
                <w:lang w:val="mk-MK"/>
              </w:rPr>
              <w:t xml:space="preserve"> Gy (силициум)/s; </w:t>
            </w:r>
            <w:r w:rsidRPr="00AE79EF">
              <w:rPr>
                <w:rFonts w:ascii="Times New Roman" w:hAnsi="Times New Roman"/>
                <w:u w:val="single"/>
                <w:lang w:val="mk-MK"/>
              </w:rPr>
              <w:t>или</w:t>
            </w:r>
          </w:p>
        </w:tc>
      </w:tr>
      <w:tr w:rsidR="002402CE" w:rsidRPr="00AE79EF" w:rsidTr="007E363E">
        <w:trPr>
          <w:trHeight w:val="566"/>
        </w:trPr>
        <w:tc>
          <w:tcPr>
            <w:tcW w:w="2520" w:type="dxa"/>
          </w:tcPr>
          <w:p w:rsidR="002402CE" w:rsidRPr="00AE79EF" w:rsidRDefault="002402CE" w:rsidP="004A7B73">
            <w:pPr>
              <w:shd w:val="clear" w:color="auto" w:fill="FFFFFF"/>
              <w:tabs>
                <w:tab w:val="left" w:pos="2070"/>
                <w:tab w:val="left" w:pos="4230"/>
              </w:tabs>
              <w:spacing w:before="120" w:after="120" w:line="240" w:lineRule="auto"/>
              <w:ind w:left="369" w:hanging="270"/>
              <w:rPr>
                <w:rFonts w:ascii="Times New Roman" w:hAnsi="Times New Roman"/>
                <w:spacing w:val="-1"/>
                <w:lang w:val="mk-MK"/>
              </w:rPr>
            </w:pPr>
            <w:r w:rsidRPr="00AE79EF">
              <w:rPr>
                <w:rFonts w:ascii="Times New Roman" w:hAnsi="Times New Roman"/>
                <w:spacing w:val="-4"/>
                <w:lang w:val="mk-MK"/>
              </w:rPr>
              <w:t>c.</w:t>
            </w:r>
            <w:r w:rsidRPr="00AE79EF">
              <w:rPr>
                <w:rFonts w:ascii="Times New Roman" w:hAnsi="Times New Roman"/>
                <w:lang w:val="mk-MK"/>
              </w:rPr>
              <w:tab/>
              <w:t xml:space="preserve">Поединечна промена </w:t>
            </w:r>
          </w:p>
        </w:tc>
        <w:tc>
          <w:tcPr>
            <w:tcW w:w="4230" w:type="dxa"/>
          </w:tcPr>
          <w:p w:rsidR="002402CE" w:rsidRPr="00AE79EF" w:rsidRDefault="002402CE" w:rsidP="004A7B73">
            <w:pPr>
              <w:shd w:val="clear" w:color="auto" w:fill="FFFFFF"/>
              <w:tabs>
                <w:tab w:val="left" w:pos="342"/>
                <w:tab w:val="left" w:pos="4230"/>
              </w:tabs>
              <w:spacing w:before="120" w:after="120" w:line="240" w:lineRule="auto"/>
              <w:ind w:left="342"/>
              <w:rPr>
                <w:rFonts w:ascii="Times New Roman" w:hAnsi="Times New Roman"/>
                <w:spacing w:val="-1"/>
                <w:lang w:val="mk-MK"/>
              </w:rPr>
            </w:pPr>
            <w:r w:rsidRPr="00AE79EF">
              <w:rPr>
                <w:rFonts w:ascii="Times New Roman" w:hAnsi="Times New Roman"/>
                <w:lang w:val="mk-MK"/>
              </w:rPr>
              <w:t>1 × 10</w:t>
            </w:r>
            <w:r w:rsidRPr="00AE79EF">
              <w:rPr>
                <w:rFonts w:ascii="Times New Roman" w:hAnsi="Times New Roman"/>
                <w:vertAlign w:val="superscript"/>
                <w:lang w:val="mk-MK"/>
              </w:rPr>
              <w:t>–8</w:t>
            </w:r>
            <w:r w:rsidRPr="00AE79EF">
              <w:rPr>
                <w:rFonts w:ascii="Times New Roman" w:hAnsi="Times New Roman"/>
                <w:lang w:val="mk-MK"/>
              </w:rPr>
              <w:t xml:space="preserve"> грешки/бит/ден;</w:t>
            </w:r>
          </w:p>
        </w:tc>
      </w:tr>
    </w:tbl>
    <w:p w:rsidR="002402CE" w:rsidRPr="00AE79EF" w:rsidRDefault="002402CE" w:rsidP="00B26217">
      <w:pPr>
        <w:shd w:val="clear" w:color="auto" w:fill="FFFFFF"/>
        <w:spacing w:before="120" w:after="120" w:line="240" w:lineRule="auto"/>
        <w:ind w:left="3261" w:hanging="1418"/>
        <w:jc w:val="both"/>
        <w:rPr>
          <w:rFonts w:ascii="Times New Roman" w:hAnsi="Times New Roman"/>
          <w:lang w:val="mk-MK"/>
        </w:rPr>
      </w:pPr>
      <w:r w:rsidRPr="00AE79EF">
        <w:rPr>
          <w:rFonts w:ascii="Times New Roman" w:hAnsi="Times New Roman"/>
          <w:i/>
          <w:iCs/>
          <w:spacing w:val="-3"/>
          <w:u w:val="single"/>
          <w:lang w:val="mk-MK"/>
        </w:rPr>
        <w:t>Забелешка</w:t>
      </w:r>
      <w:r w:rsidRPr="00AE79EF">
        <w:rPr>
          <w:rFonts w:ascii="Times New Roman" w:hAnsi="Times New Roman"/>
          <w:i/>
          <w:iCs/>
          <w:spacing w:val="-2"/>
          <w:u w:val="single"/>
          <w:lang w:val="mk-MK"/>
        </w:rPr>
        <w:t>:</w:t>
      </w:r>
      <w:r w:rsidRPr="00AE79EF">
        <w:rPr>
          <w:rFonts w:ascii="Times New Roman" w:hAnsi="Times New Roman"/>
          <w:i/>
          <w:iCs/>
          <w:spacing w:val="-2"/>
          <w:lang w:val="mk-MK"/>
        </w:rPr>
        <w:tab/>
      </w:r>
      <w:r w:rsidR="00B26217">
        <w:rPr>
          <w:rFonts w:ascii="Times New Roman" w:hAnsi="Times New Roman"/>
          <w:i/>
          <w:iCs/>
          <w:spacing w:val="-2"/>
        </w:rPr>
        <w:t xml:space="preserve"> </w:t>
      </w:r>
      <w:r w:rsidRPr="00AE79EF">
        <w:rPr>
          <w:rFonts w:ascii="Times New Roman" w:hAnsi="Times New Roman"/>
          <w:i/>
          <w:iCs/>
          <w:spacing w:val="-2"/>
          <w:lang w:val="mk-MK"/>
        </w:rPr>
        <w:t xml:space="preserve">4A001.a.2. не контролира компјутери посебно проектирани за употреба во „цивилни летала“. </w:t>
      </w:r>
    </w:p>
    <w:p w:rsidR="002402CE" w:rsidRPr="00AE79EF" w:rsidRDefault="002402CE" w:rsidP="00886A3D">
      <w:pPr>
        <w:shd w:val="clear" w:color="auto" w:fill="FFFFFF"/>
        <w:tabs>
          <w:tab w:val="left" w:pos="1440"/>
        </w:tabs>
        <w:spacing w:before="120" w:after="120" w:line="240" w:lineRule="auto"/>
        <w:ind w:left="1440" w:hanging="36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Не се користи.</w:t>
      </w:r>
    </w:p>
    <w:p w:rsidR="002402CE" w:rsidRPr="00AE79EF" w:rsidRDefault="002402CE" w:rsidP="002402CE">
      <w:pPr>
        <w:shd w:val="clear" w:color="auto" w:fill="FFFFFF"/>
        <w:tabs>
          <w:tab w:val="left" w:pos="1018"/>
        </w:tabs>
        <w:spacing w:before="240"/>
        <w:ind w:left="1080" w:hanging="1080"/>
        <w:jc w:val="both"/>
        <w:rPr>
          <w:rFonts w:ascii="Times New Roman" w:hAnsi="Times New Roman"/>
          <w:lang w:val="mk-MK"/>
        </w:rPr>
      </w:pPr>
      <w:r w:rsidRPr="00AE79EF">
        <w:rPr>
          <w:rFonts w:ascii="Times New Roman" w:hAnsi="Times New Roman"/>
          <w:b/>
          <w:lang w:val="mk-MK"/>
        </w:rPr>
        <w:t>4A003</w:t>
      </w:r>
      <w:r w:rsidRPr="00AE79EF">
        <w:rPr>
          <w:rFonts w:ascii="Times New Roman" w:hAnsi="Times New Roman"/>
          <w:lang w:val="mk-MK"/>
        </w:rPr>
        <w:tab/>
        <w:t>„Дигитални компјутери“, „електронски склопови“ и соодветна опрема и составни делови посебно проектирани за нив:</w:t>
      </w:r>
    </w:p>
    <w:p w:rsidR="002402CE" w:rsidRPr="00AE79EF" w:rsidRDefault="002402CE" w:rsidP="00886A3D">
      <w:pPr>
        <w:shd w:val="clear" w:color="auto" w:fill="FFFFFF"/>
        <w:spacing w:before="120" w:after="120" w:line="240" w:lineRule="auto"/>
        <w:ind w:left="2160" w:hanging="1080"/>
        <w:jc w:val="both"/>
        <w:rPr>
          <w:rFonts w:ascii="Times New Roman" w:hAnsi="Times New Roman"/>
          <w:lang w:val="mk-MK"/>
        </w:rPr>
      </w:pPr>
      <w:r w:rsidRPr="00AE79EF">
        <w:rPr>
          <w:rFonts w:ascii="Times New Roman" w:hAnsi="Times New Roman"/>
          <w:i/>
          <w:iCs/>
          <w:spacing w:val="-3"/>
          <w:u w:val="single"/>
          <w:lang w:val="mk-MK"/>
        </w:rPr>
        <w:t>Забелешка</w:t>
      </w:r>
      <w:r w:rsidRPr="00AE79EF">
        <w:rPr>
          <w:rFonts w:ascii="Times New Roman" w:hAnsi="Times New Roman"/>
          <w:i/>
          <w:iCs/>
          <w:u w:val="single"/>
          <w:lang w:val="mk-MK"/>
        </w:rPr>
        <w:t xml:space="preserve"> 1: </w:t>
      </w:r>
      <w:r w:rsidRPr="00AE79EF">
        <w:rPr>
          <w:rFonts w:ascii="Times New Roman" w:hAnsi="Times New Roman"/>
          <w:i/>
          <w:iCs/>
          <w:lang w:val="mk-MK"/>
        </w:rPr>
        <w:t>4A003 ги вклучува следниве:</w:t>
      </w:r>
    </w:p>
    <w:p w:rsidR="002402CE" w:rsidRPr="00AE79EF" w:rsidRDefault="000F24A1" w:rsidP="00A9534A">
      <w:pPr>
        <w:widowControl w:val="0"/>
        <w:numPr>
          <w:ilvl w:val="0"/>
          <w:numId w:val="181"/>
        </w:numPr>
        <w:shd w:val="clear" w:color="auto" w:fill="FFFFFF"/>
        <w:tabs>
          <w:tab w:val="left" w:pos="2430"/>
        </w:tabs>
        <w:autoSpaceDE w:val="0"/>
        <w:autoSpaceDN w:val="0"/>
        <w:adjustRightInd w:val="0"/>
        <w:spacing w:before="120" w:after="120" w:line="240" w:lineRule="auto"/>
        <w:ind w:left="243" w:firstLine="2187"/>
        <w:jc w:val="both"/>
        <w:rPr>
          <w:rFonts w:ascii="Times New Roman" w:hAnsi="Times New Roman"/>
          <w:lang w:val="mk-MK"/>
        </w:rPr>
      </w:pPr>
      <w:r w:rsidRPr="00AE79EF">
        <w:rPr>
          <w:rFonts w:ascii="Times New Roman" w:hAnsi="Times New Roman"/>
          <w:i/>
          <w:iCs/>
          <w:spacing w:val="-10"/>
          <w:lang w:val="mk-MK"/>
        </w:rPr>
        <w:t>‘</w:t>
      </w:r>
      <w:r w:rsidR="002402CE" w:rsidRPr="00AE79EF">
        <w:rPr>
          <w:rFonts w:ascii="Times New Roman" w:hAnsi="Times New Roman"/>
          <w:i/>
          <w:iCs/>
          <w:spacing w:val="-10"/>
          <w:lang w:val="mk-MK"/>
        </w:rPr>
        <w:t>Векторски процесори</w:t>
      </w:r>
      <w:r w:rsidRPr="00AE79EF">
        <w:rPr>
          <w:rFonts w:ascii="Times New Roman" w:hAnsi="Times New Roman"/>
          <w:i/>
          <w:iCs/>
          <w:spacing w:val="-10"/>
          <w:lang w:val="mk-MK"/>
        </w:rPr>
        <w:t>’</w:t>
      </w:r>
      <w:r w:rsidR="002402CE" w:rsidRPr="00AE79EF">
        <w:rPr>
          <w:rFonts w:ascii="Times New Roman" w:hAnsi="Times New Roman"/>
          <w:i/>
          <w:iCs/>
          <w:spacing w:val="-10"/>
          <w:lang w:val="mk-MK"/>
        </w:rPr>
        <w:t>;</w:t>
      </w:r>
    </w:p>
    <w:p w:rsidR="002402CE" w:rsidRPr="00AE79EF" w:rsidRDefault="002402CE" w:rsidP="00A9534A">
      <w:pPr>
        <w:widowControl w:val="0"/>
        <w:numPr>
          <w:ilvl w:val="0"/>
          <w:numId w:val="181"/>
        </w:numPr>
        <w:shd w:val="clear" w:color="auto" w:fill="FFFFFF"/>
        <w:tabs>
          <w:tab w:val="left" w:pos="2430"/>
        </w:tabs>
        <w:autoSpaceDE w:val="0"/>
        <w:autoSpaceDN w:val="0"/>
        <w:adjustRightInd w:val="0"/>
        <w:spacing w:before="120" w:after="120" w:line="240" w:lineRule="auto"/>
        <w:ind w:left="243" w:firstLine="2187"/>
        <w:jc w:val="both"/>
        <w:rPr>
          <w:rFonts w:ascii="Times New Roman" w:hAnsi="Times New Roman"/>
          <w:lang w:val="mk-MK"/>
        </w:rPr>
      </w:pPr>
      <w:r w:rsidRPr="00AE79EF">
        <w:rPr>
          <w:rFonts w:ascii="Times New Roman" w:hAnsi="Times New Roman"/>
          <w:i/>
          <w:iCs/>
          <w:spacing w:val="-7"/>
          <w:lang w:val="mk-MK"/>
        </w:rPr>
        <w:t>Матрични процесори;</w:t>
      </w:r>
    </w:p>
    <w:p w:rsidR="002402CE" w:rsidRPr="00AE79EF" w:rsidRDefault="002402CE" w:rsidP="00A9534A">
      <w:pPr>
        <w:widowControl w:val="0"/>
        <w:numPr>
          <w:ilvl w:val="0"/>
          <w:numId w:val="181"/>
        </w:numPr>
        <w:shd w:val="clear" w:color="auto" w:fill="FFFFFF"/>
        <w:tabs>
          <w:tab w:val="left" w:pos="2430"/>
        </w:tabs>
        <w:autoSpaceDE w:val="0"/>
        <w:autoSpaceDN w:val="0"/>
        <w:adjustRightInd w:val="0"/>
        <w:spacing w:before="120" w:after="120" w:line="240" w:lineRule="auto"/>
        <w:ind w:left="243" w:firstLine="2187"/>
        <w:jc w:val="both"/>
        <w:rPr>
          <w:rFonts w:ascii="Times New Roman" w:hAnsi="Times New Roman"/>
          <w:lang w:val="mk-MK"/>
        </w:rPr>
      </w:pPr>
      <w:r w:rsidRPr="00AE79EF">
        <w:rPr>
          <w:rFonts w:ascii="Times New Roman" w:hAnsi="Times New Roman"/>
          <w:i/>
          <w:iCs/>
          <w:spacing w:val="-5"/>
          <w:lang w:val="mk-MK"/>
        </w:rPr>
        <w:t>Процесори на дигитален сигнал;</w:t>
      </w:r>
    </w:p>
    <w:p w:rsidR="002402CE" w:rsidRPr="00AE79EF" w:rsidRDefault="002402CE" w:rsidP="00A9534A">
      <w:pPr>
        <w:widowControl w:val="0"/>
        <w:numPr>
          <w:ilvl w:val="0"/>
          <w:numId w:val="181"/>
        </w:numPr>
        <w:shd w:val="clear" w:color="auto" w:fill="FFFFFF"/>
        <w:tabs>
          <w:tab w:val="left" w:pos="2430"/>
        </w:tabs>
        <w:autoSpaceDE w:val="0"/>
        <w:autoSpaceDN w:val="0"/>
        <w:adjustRightInd w:val="0"/>
        <w:spacing w:before="120" w:after="120" w:line="240" w:lineRule="auto"/>
        <w:ind w:left="243" w:firstLine="2187"/>
        <w:jc w:val="both"/>
        <w:rPr>
          <w:rFonts w:ascii="Times New Roman" w:hAnsi="Times New Roman"/>
          <w:lang w:val="mk-MK"/>
        </w:rPr>
      </w:pPr>
      <w:r w:rsidRPr="00AE79EF">
        <w:rPr>
          <w:rFonts w:ascii="Times New Roman" w:hAnsi="Times New Roman"/>
          <w:i/>
          <w:iCs/>
          <w:spacing w:val="-8"/>
          <w:lang w:val="mk-MK"/>
        </w:rPr>
        <w:t>Логички процесори;</w:t>
      </w:r>
    </w:p>
    <w:p w:rsidR="002402CE" w:rsidRPr="00AE79EF" w:rsidRDefault="002402CE" w:rsidP="00A9534A">
      <w:pPr>
        <w:widowControl w:val="0"/>
        <w:numPr>
          <w:ilvl w:val="0"/>
          <w:numId w:val="181"/>
        </w:numPr>
        <w:shd w:val="clear" w:color="auto" w:fill="FFFFFF"/>
        <w:tabs>
          <w:tab w:val="left" w:pos="2430"/>
        </w:tabs>
        <w:autoSpaceDE w:val="0"/>
        <w:autoSpaceDN w:val="0"/>
        <w:adjustRightInd w:val="0"/>
        <w:spacing w:before="120" w:after="120" w:line="240" w:lineRule="auto"/>
        <w:ind w:left="243" w:firstLine="2187"/>
        <w:jc w:val="both"/>
        <w:rPr>
          <w:rFonts w:ascii="Times New Roman" w:hAnsi="Times New Roman"/>
          <w:lang w:val="mk-MK"/>
        </w:rPr>
      </w:pPr>
      <w:r w:rsidRPr="00AE79EF">
        <w:rPr>
          <w:rFonts w:ascii="Times New Roman" w:hAnsi="Times New Roman"/>
          <w:i/>
          <w:iCs/>
          <w:spacing w:val="-5"/>
          <w:lang w:val="mk-MK"/>
        </w:rPr>
        <w:t>Опрема проектирана за „засилување на слика“.</w:t>
      </w:r>
    </w:p>
    <w:p w:rsidR="002402CE" w:rsidRPr="00AE79EF" w:rsidRDefault="002402CE" w:rsidP="00886A3D">
      <w:pPr>
        <w:shd w:val="clear" w:color="auto" w:fill="FFFFFF"/>
        <w:tabs>
          <w:tab w:val="left" w:pos="2700"/>
        </w:tabs>
        <w:spacing w:before="120" w:after="120" w:line="240" w:lineRule="auto"/>
        <w:ind w:left="2268" w:hanging="1188"/>
        <w:jc w:val="both"/>
        <w:rPr>
          <w:rFonts w:ascii="Times New Roman" w:hAnsi="Times New Roman"/>
          <w:lang w:val="mk-MK"/>
        </w:rPr>
      </w:pPr>
      <w:r w:rsidRPr="00AE79EF">
        <w:rPr>
          <w:rFonts w:ascii="Times New Roman" w:hAnsi="Times New Roman"/>
          <w:i/>
          <w:iCs/>
          <w:spacing w:val="-3"/>
          <w:u w:val="single"/>
          <w:lang w:val="mk-MK"/>
        </w:rPr>
        <w:t xml:space="preserve">Забелешка </w:t>
      </w:r>
      <w:r w:rsidRPr="00AE79EF">
        <w:rPr>
          <w:rFonts w:ascii="Times New Roman" w:hAnsi="Times New Roman"/>
          <w:i/>
          <w:iCs/>
          <w:spacing w:val="-2"/>
          <w:u w:val="single"/>
          <w:lang w:val="mk-MK"/>
        </w:rPr>
        <w:t>2:</w:t>
      </w:r>
      <w:r w:rsidRPr="00AE79EF">
        <w:rPr>
          <w:rFonts w:ascii="Times New Roman" w:hAnsi="Times New Roman"/>
          <w:i/>
          <w:iCs/>
          <w:spacing w:val="-2"/>
          <w:lang w:val="mk-MK"/>
        </w:rPr>
        <w:t xml:space="preserve"> </w:t>
      </w:r>
      <w:r w:rsidR="00B26217">
        <w:rPr>
          <w:rFonts w:ascii="Times New Roman" w:hAnsi="Times New Roman"/>
          <w:i/>
          <w:iCs/>
          <w:spacing w:val="-2"/>
        </w:rPr>
        <w:t xml:space="preserve"> </w:t>
      </w:r>
      <w:r w:rsidRPr="00AE79EF">
        <w:rPr>
          <w:rFonts w:ascii="Times New Roman" w:hAnsi="Times New Roman"/>
          <w:i/>
          <w:iCs/>
          <w:spacing w:val="-2"/>
          <w:lang w:val="mk-MK"/>
        </w:rPr>
        <w:t xml:space="preserve">Контролниот статус на „дигиталните компјутери“ и </w:t>
      </w:r>
      <w:r w:rsidRPr="00AE79EF">
        <w:rPr>
          <w:rFonts w:ascii="Times New Roman" w:hAnsi="Times New Roman"/>
          <w:i/>
          <w:iCs/>
          <w:spacing w:val="-2"/>
          <w:lang w:val="mk-MK"/>
        </w:rPr>
        <w:tab/>
        <w:t xml:space="preserve">соодветната опрема опишани во 4A003 се утврдува со </w:t>
      </w:r>
      <w:r w:rsidRPr="00AE79EF">
        <w:rPr>
          <w:rFonts w:ascii="Times New Roman" w:hAnsi="Times New Roman"/>
          <w:i/>
          <w:iCs/>
          <w:spacing w:val="-2"/>
          <w:lang w:val="mk-MK"/>
        </w:rPr>
        <w:tab/>
        <w:t xml:space="preserve">контролниот статус на другата опрема или системи, </w:t>
      </w:r>
      <w:r w:rsidRPr="00AE79EF">
        <w:rPr>
          <w:rFonts w:ascii="Times New Roman" w:hAnsi="Times New Roman"/>
          <w:i/>
          <w:iCs/>
          <w:spacing w:val="-2"/>
          <w:lang w:val="mk-MK"/>
        </w:rPr>
        <w:tab/>
        <w:t xml:space="preserve">доколку се задоволени следниве услови: </w:t>
      </w:r>
    </w:p>
    <w:p w:rsidR="002402CE" w:rsidRPr="00AE79EF" w:rsidRDefault="002402CE" w:rsidP="00886A3D">
      <w:pPr>
        <w:shd w:val="clear" w:color="auto" w:fill="FFFFFF"/>
        <w:tabs>
          <w:tab w:val="left" w:pos="2520"/>
        </w:tabs>
        <w:spacing w:before="120" w:after="120" w:line="240" w:lineRule="auto"/>
        <w:ind w:left="2520" w:hanging="360"/>
        <w:jc w:val="both"/>
        <w:rPr>
          <w:rFonts w:ascii="Times New Roman" w:hAnsi="Times New Roman"/>
          <w:lang w:val="mk-MK"/>
        </w:rPr>
      </w:pPr>
      <w:r w:rsidRPr="00AE79EF">
        <w:rPr>
          <w:rFonts w:ascii="Times New Roman" w:hAnsi="Times New Roman"/>
          <w:i/>
          <w:iCs/>
          <w:spacing w:val="-6"/>
          <w:lang w:val="mk-MK"/>
        </w:rPr>
        <w:t>а.</w:t>
      </w:r>
      <w:r w:rsidRPr="00AE79EF">
        <w:rPr>
          <w:rFonts w:ascii="Times New Roman" w:hAnsi="Times New Roman"/>
          <w:i/>
          <w:iCs/>
          <w:lang w:val="mk-MK"/>
        </w:rPr>
        <w:tab/>
      </w:r>
      <w:r w:rsidRPr="00AE79EF">
        <w:rPr>
          <w:rFonts w:ascii="Times New Roman" w:hAnsi="Times New Roman"/>
          <w:i/>
          <w:iCs/>
          <w:spacing w:val="-5"/>
          <w:lang w:val="mk-MK"/>
        </w:rPr>
        <w:t>„Дигиталните компјутери“ или поврзаната опрема се неопходни за другата опрема или системи;</w:t>
      </w:r>
    </w:p>
    <w:p w:rsidR="002402CE" w:rsidRPr="00AE79EF" w:rsidRDefault="002402CE" w:rsidP="00886A3D">
      <w:pPr>
        <w:shd w:val="clear" w:color="auto" w:fill="FFFFFF"/>
        <w:tabs>
          <w:tab w:val="left" w:pos="2520"/>
        </w:tabs>
        <w:spacing w:before="120" w:after="120" w:line="240" w:lineRule="auto"/>
        <w:ind w:left="2520" w:hanging="360"/>
        <w:jc w:val="both"/>
        <w:rPr>
          <w:rFonts w:ascii="Times New Roman" w:hAnsi="Times New Roman"/>
          <w:lang w:val="mk-MK"/>
        </w:rPr>
      </w:pPr>
      <w:r w:rsidRPr="00AE79EF">
        <w:rPr>
          <w:rFonts w:ascii="Times New Roman" w:hAnsi="Times New Roman"/>
          <w:i/>
          <w:iCs/>
          <w:spacing w:val="-3"/>
          <w:lang w:val="mk-MK"/>
        </w:rPr>
        <w:t>b.</w:t>
      </w:r>
      <w:r w:rsidRPr="00AE79EF">
        <w:rPr>
          <w:rFonts w:ascii="Times New Roman" w:hAnsi="Times New Roman"/>
          <w:i/>
          <w:iCs/>
          <w:lang w:val="mk-MK"/>
        </w:rPr>
        <w:tab/>
      </w:r>
      <w:r w:rsidRPr="00AE79EF">
        <w:rPr>
          <w:rFonts w:ascii="Times New Roman" w:hAnsi="Times New Roman"/>
          <w:i/>
          <w:iCs/>
          <w:spacing w:val="-5"/>
          <w:lang w:val="mk-MK"/>
        </w:rPr>
        <w:t>„Дигиталните компјутери“ или поврзаната опрема не се „основен елемент“ на другата опрема или системи; и</w:t>
      </w:r>
    </w:p>
    <w:p w:rsidR="002402CE" w:rsidRPr="00AE79EF" w:rsidRDefault="002402CE" w:rsidP="00B26217">
      <w:pPr>
        <w:shd w:val="clear" w:color="auto" w:fill="FFFFFF"/>
        <w:spacing w:before="120" w:after="120" w:line="240" w:lineRule="auto"/>
        <w:ind w:left="3544" w:hanging="1384"/>
        <w:jc w:val="both"/>
        <w:rPr>
          <w:rFonts w:ascii="Times New Roman" w:hAnsi="Times New Roman"/>
          <w:lang w:val="mk-MK"/>
        </w:rPr>
      </w:pPr>
      <w:r w:rsidRPr="00AE79EF">
        <w:rPr>
          <w:rFonts w:ascii="Times New Roman" w:hAnsi="Times New Roman"/>
          <w:i/>
          <w:iCs/>
          <w:spacing w:val="-4"/>
          <w:u w:val="single"/>
          <w:lang w:val="mk-MK"/>
        </w:rPr>
        <w:t>Напомена 1:</w:t>
      </w:r>
      <w:r w:rsidR="00886A3D" w:rsidRPr="00AE79EF">
        <w:rPr>
          <w:rFonts w:ascii="Times New Roman" w:hAnsi="Times New Roman"/>
          <w:i/>
          <w:iCs/>
          <w:spacing w:val="-4"/>
          <w:lang w:val="mk-MK"/>
        </w:rPr>
        <w:tab/>
      </w:r>
      <w:r w:rsidR="00B26217">
        <w:rPr>
          <w:rFonts w:ascii="Times New Roman" w:hAnsi="Times New Roman"/>
          <w:i/>
          <w:iCs/>
          <w:spacing w:val="-4"/>
        </w:rPr>
        <w:t xml:space="preserve"> </w:t>
      </w:r>
      <w:r w:rsidR="00886A3D" w:rsidRPr="00AE79EF">
        <w:rPr>
          <w:rFonts w:ascii="Times New Roman" w:hAnsi="Times New Roman"/>
          <w:i/>
          <w:iCs/>
          <w:spacing w:val="-4"/>
          <w:lang w:val="mk-MK"/>
        </w:rPr>
        <w:t xml:space="preserve"> </w:t>
      </w:r>
      <w:r w:rsidRPr="00AE79EF">
        <w:rPr>
          <w:rFonts w:ascii="Times New Roman" w:hAnsi="Times New Roman"/>
          <w:i/>
          <w:iCs/>
          <w:spacing w:val="-4"/>
          <w:lang w:val="mk-MK"/>
        </w:rPr>
        <w:t xml:space="preserve">Контролниот статус на опремата за </w:t>
      </w:r>
      <w:r w:rsidRPr="00AE79EF">
        <w:rPr>
          <w:rFonts w:ascii="Times New Roman" w:hAnsi="Times New Roman"/>
          <w:i/>
          <w:iCs/>
          <w:spacing w:val="-4"/>
          <w:lang w:val="mk-MK"/>
        </w:rPr>
        <w:tab/>
        <w:t>„обработка н</w:t>
      </w:r>
      <w:r w:rsidR="00886A3D" w:rsidRPr="00AE79EF">
        <w:rPr>
          <w:rFonts w:ascii="Times New Roman" w:hAnsi="Times New Roman"/>
          <w:i/>
          <w:iCs/>
          <w:spacing w:val="-4"/>
          <w:lang w:val="mk-MK"/>
        </w:rPr>
        <w:t xml:space="preserve">а сигнали“ или „подобрување на </w:t>
      </w:r>
      <w:r w:rsidR="00B26217">
        <w:rPr>
          <w:rFonts w:ascii="Times New Roman" w:hAnsi="Times New Roman"/>
          <w:i/>
          <w:iCs/>
          <w:spacing w:val="-4"/>
        </w:rPr>
        <w:t xml:space="preserve">  </w:t>
      </w:r>
      <w:r w:rsidRPr="00AE79EF">
        <w:rPr>
          <w:rFonts w:ascii="Times New Roman" w:hAnsi="Times New Roman"/>
          <w:i/>
          <w:iCs/>
          <w:spacing w:val="-4"/>
          <w:lang w:val="mk-MK"/>
        </w:rPr>
        <w:t xml:space="preserve">слика“ посебно проектирана за друга опрема </w:t>
      </w:r>
      <w:r w:rsidRPr="00AE79EF">
        <w:rPr>
          <w:rFonts w:ascii="Times New Roman" w:hAnsi="Times New Roman"/>
          <w:i/>
          <w:iCs/>
          <w:spacing w:val="-4"/>
          <w:lang w:val="mk-MK"/>
        </w:rPr>
        <w:tab/>
        <w:t>чии функции се огран</w:t>
      </w:r>
      <w:r w:rsidR="00886A3D" w:rsidRPr="00AE79EF">
        <w:rPr>
          <w:rFonts w:ascii="Times New Roman" w:hAnsi="Times New Roman"/>
          <w:i/>
          <w:iCs/>
          <w:spacing w:val="-4"/>
          <w:lang w:val="mk-MK"/>
        </w:rPr>
        <w:t xml:space="preserve">ичени на функциите потребни за </w:t>
      </w:r>
      <w:r w:rsidRPr="00AE79EF">
        <w:rPr>
          <w:rFonts w:ascii="Times New Roman" w:hAnsi="Times New Roman"/>
          <w:i/>
          <w:iCs/>
          <w:spacing w:val="-4"/>
          <w:lang w:val="mk-MK"/>
        </w:rPr>
        <w:t xml:space="preserve">другата опрема се утврдува со </w:t>
      </w:r>
      <w:r w:rsidRPr="00AE79EF">
        <w:rPr>
          <w:rFonts w:ascii="Times New Roman" w:hAnsi="Times New Roman"/>
          <w:i/>
          <w:iCs/>
          <w:spacing w:val="-4"/>
          <w:lang w:val="mk-MK"/>
        </w:rPr>
        <w:tab/>
        <w:t>контролниот ст</w:t>
      </w:r>
      <w:r w:rsidR="00B26217">
        <w:rPr>
          <w:rFonts w:ascii="Times New Roman" w:hAnsi="Times New Roman"/>
          <w:i/>
          <w:iCs/>
          <w:spacing w:val="-4"/>
          <w:lang w:val="mk-MK"/>
        </w:rPr>
        <w:t xml:space="preserve">атус на другата опрема, дури </w:t>
      </w:r>
      <w:r w:rsidR="00886A3D" w:rsidRPr="00AE79EF">
        <w:rPr>
          <w:rFonts w:ascii="Times New Roman" w:hAnsi="Times New Roman"/>
          <w:i/>
          <w:iCs/>
          <w:spacing w:val="-4"/>
          <w:lang w:val="mk-MK"/>
        </w:rPr>
        <w:t xml:space="preserve">и </w:t>
      </w:r>
      <w:r w:rsidRPr="00AE79EF">
        <w:rPr>
          <w:rFonts w:ascii="Times New Roman" w:hAnsi="Times New Roman"/>
          <w:i/>
          <w:iCs/>
          <w:spacing w:val="-4"/>
          <w:lang w:val="mk-MK"/>
        </w:rPr>
        <w:t>ако го надминува критериумот „о</w:t>
      </w:r>
      <w:r w:rsidR="00B26217">
        <w:rPr>
          <w:rFonts w:ascii="Times New Roman" w:hAnsi="Times New Roman"/>
          <w:i/>
          <w:iCs/>
          <w:spacing w:val="-4"/>
          <w:lang w:val="mk-MK"/>
        </w:rPr>
        <w:t xml:space="preserve">сновен </w:t>
      </w:r>
      <w:r w:rsidRPr="00AE79EF">
        <w:rPr>
          <w:rFonts w:ascii="Times New Roman" w:hAnsi="Times New Roman"/>
          <w:i/>
          <w:iCs/>
          <w:spacing w:val="-4"/>
          <w:lang w:val="mk-MK"/>
        </w:rPr>
        <w:t>елемент“.</w:t>
      </w:r>
    </w:p>
    <w:p w:rsidR="002402CE" w:rsidRPr="00AE79EF" w:rsidRDefault="00B26217" w:rsidP="00B26217">
      <w:pPr>
        <w:shd w:val="clear" w:color="auto" w:fill="FFFFFF"/>
        <w:spacing w:before="120" w:after="120" w:line="240" w:lineRule="auto"/>
        <w:ind w:left="3544" w:hanging="1417"/>
        <w:jc w:val="both"/>
        <w:rPr>
          <w:rFonts w:ascii="Times New Roman" w:hAnsi="Times New Roman"/>
          <w:lang w:val="mk-MK"/>
        </w:rPr>
      </w:pPr>
      <w:r>
        <w:rPr>
          <w:rFonts w:ascii="Times New Roman" w:hAnsi="Times New Roman"/>
          <w:i/>
          <w:iCs/>
          <w:spacing w:val="-4"/>
          <w:u w:val="single"/>
        </w:rPr>
        <w:t xml:space="preserve"> </w:t>
      </w:r>
      <w:r w:rsidR="002402CE" w:rsidRPr="00AE79EF">
        <w:rPr>
          <w:rFonts w:ascii="Times New Roman" w:hAnsi="Times New Roman"/>
          <w:i/>
          <w:iCs/>
          <w:spacing w:val="-4"/>
          <w:u w:val="single"/>
          <w:lang w:val="mk-MK"/>
        </w:rPr>
        <w:t>Напомена</w:t>
      </w:r>
      <w:r w:rsidR="002402CE" w:rsidRPr="00AE79EF">
        <w:rPr>
          <w:rFonts w:ascii="Times New Roman" w:hAnsi="Times New Roman"/>
          <w:i/>
          <w:iCs/>
          <w:spacing w:val="-2"/>
          <w:u w:val="single"/>
          <w:lang w:val="mk-MK"/>
        </w:rPr>
        <w:t>2:</w:t>
      </w:r>
      <w:r w:rsidRPr="00B26217">
        <w:rPr>
          <w:rFonts w:ascii="Times New Roman" w:hAnsi="Times New Roman"/>
          <w:i/>
          <w:iCs/>
          <w:spacing w:val="-2"/>
        </w:rPr>
        <w:t xml:space="preserve"> </w:t>
      </w:r>
      <w:r w:rsidR="002402CE" w:rsidRPr="00AE79EF">
        <w:rPr>
          <w:rFonts w:ascii="Times New Roman" w:hAnsi="Times New Roman"/>
          <w:i/>
          <w:iCs/>
          <w:spacing w:val="-2"/>
          <w:lang w:val="mk-MK"/>
        </w:rPr>
        <w:t xml:space="preserve">За контролниот статус на „дигитални </w:t>
      </w:r>
      <w:r w:rsidR="002402CE" w:rsidRPr="00AE79EF">
        <w:rPr>
          <w:rFonts w:ascii="Times New Roman" w:hAnsi="Times New Roman"/>
          <w:i/>
          <w:iCs/>
          <w:spacing w:val="-2"/>
          <w:lang w:val="mk-MK"/>
        </w:rPr>
        <w:tab/>
        <w:t xml:space="preserve">компјутери“ или соодветни уреди за </w:t>
      </w:r>
      <w:r w:rsidR="002402CE" w:rsidRPr="00AE79EF">
        <w:rPr>
          <w:rFonts w:ascii="Times New Roman" w:hAnsi="Times New Roman"/>
          <w:i/>
          <w:iCs/>
          <w:spacing w:val="-2"/>
          <w:lang w:val="mk-MK"/>
        </w:rPr>
        <w:tab/>
        <w:t xml:space="preserve">телекомуникациска опрема, видете </w:t>
      </w:r>
      <w:r w:rsidR="002402CE" w:rsidRPr="00AE79EF">
        <w:rPr>
          <w:rFonts w:ascii="Times New Roman" w:hAnsi="Times New Roman"/>
          <w:i/>
          <w:iCs/>
          <w:spacing w:val="-2"/>
          <w:lang w:val="mk-MK"/>
        </w:rPr>
        <w:tab/>
        <w:t>Категорија 5, Дел 1, (Телекомуникации).</w:t>
      </w:r>
    </w:p>
    <w:p w:rsidR="002402CE" w:rsidRPr="00AE79EF" w:rsidRDefault="002402CE" w:rsidP="00B26217">
      <w:pPr>
        <w:shd w:val="clear" w:color="auto" w:fill="FFFFFF"/>
        <w:tabs>
          <w:tab w:val="left" w:pos="2520"/>
        </w:tabs>
        <w:spacing w:before="120" w:after="120" w:line="240" w:lineRule="auto"/>
        <w:ind w:left="2520" w:hanging="393"/>
        <w:jc w:val="both"/>
        <w:rPr>
          <w:rFonts w:ascii="Times New Roman" w:hAnsi="Times New Roman"/>
          <w:lang w:val="mk-MK"/>
        </w:rPr>
      </w:pPr>
      <w:r w:rsidRPr="00AE79EF">
        <w:rPr>
          <w:rFonts w:ascii="Times New Roman" w:hAnsi="Times New Roman"/>
          <w:i/>
          <w:iCs/>
          <w:spacing w:val="-9"/>
          <w:lang w:val="mk-MK"/>
        </w:rPr>
        <w:t>c.</w:t>
      </w:r>
      <w:r w:rsidRPr="00AE79EF">
        <w:rPr>
          <w:rFonts w:ascii="Times New Roman" w:hAnsi="Times New Roman"/>
          <w:i/>
          <w:iCs/>
          <w:lang w:val="mk-MK"/>
        </w:rPr>
        <w:tab/>
      </w:r>
      <w:r w:rsidRPr="00AE79EF">
        <w:rPr>
          <w:rFonts w:ascii="Times New Roman" w:hAnsi="Times New Roman"/>
          <w:i/>
          <w:iCs/>
          <w:spacing w:val="-3"/>
          <w:lang w:val="mk-MK"/>
        </w:rPr>
        <w:t xml:space="preserve">„Технологијата“ за „дигитални компјутери“ и соодветна опрема се утврдува во 4E. </w:t>
      </w:r>
    </w:p>
    <w:p w:rsidR="002402CE" w:rsidRPr="003530D5" w:rsidRDefault="002402CE" w:rsidP="002402CE">
      <w:pPr>
        <w:shd w:val="clear" w:color="auto" w:fill="FFFFFF"/>
        <w:tabs>
          <w:tab w:val="left" w:pos="1440"/>
        </w:tabs>
        <w:spacing w:before="240"/>
        <w:ind w:left="1440" w:hanging="360"/>
        <w:jc w:val="both"/>
        <w:rPr>
          <w:rFonts w:ascii="Times New Roman" w:hAnsi="Times New Roman"/>
          <w:i/>
          <w:iCs/>
          <w:lang w:val="mk-MK"/>
        </w:rPr>
      </w:pPr>
      <w:r w:rsidRPr="00AE79EF">
        <w:rPr>
          <w:rFonts w:ascii="Times New Roman" w:hAnsi="Times New Roman"/>
          <w:spacing w:val="-6"/>
          <w:lang w:val="mk-MK"/>
        </w:rPr>
        <w:t>а</w:t>
      </w:r>
      <w:r w:rsidRPr="003530D5">
        <w:rPr>
          <w:rFonts w:ascii="Times New Roman" w:hAnsi="Times New Roman"/>
          <w:spacing w:val="-6"/>
          <w:lang w:val="mk-MK"/>
        </w:rPr>
        <w:t>.</w:t>
      </w:r>
      <w:r w:rsidRPr="003530D5">
        <w:rPr>
          <w:rFonts w:ascii="Times New Roman" w:hAnsi="Times New Roman"/>
          <w:lang w:val="mk-MK"/>
        </w:rPr>
        <w:tab/>
        <w:t>Не се користи;</w:t>
      </w:r>
    </w:p>
    <w:p w:rsidR="002402CE" w:rsidRPr="00AE79EF" w:rsidRDefault="002402CE" w:rsidP="002402CE">
      <w:pPr>
        <w:shd w:val="clear" w:color="auto" w:fill="FFFFFF"/>
        <w:tabs>
          <w:tab w:val="left" w:pos="1440"/>
        </w:tabs>
        <w:spacing w:before="240"/>
        <w:ind w:left="1440" w:hanging="360"/>
        <w:jc w:val="both"/>
        <w:rPr>
          <w:rFonts w:ascii="Times New Roman" w:hAnsi="Times New Roman"/>
          <w:lang w:val="mk-MK"/>
        </w:rPr>
      </w:pPr>
      <w:r w:rsidRPr="003530D5">
        <w:rPr>
          <w:rFonts w:ascii="Times New Roman" w:hAnsi="Times New Roman"/>
          <w:spacing w:val="-3"/>
          <w:lang w:val="mk-MK"/>
        </w:rPr>
        <w:lastRenderedPageBreak/>
        <w:t>b.</w:t>
      </w:r>
      <w:r w:rsidRPr="003530D5">
        <w:rPr>
          <w:rFonts w:ascii="Times New Roman" w:hAnsi="Times New Roman"/>
          <w:lang w:val="mk-MK"/>
        </w:rPr>
        <w:tab/>
        <w:t xml:space="preserve">„Дигитални компјутери“ што имаат „приспособени максимални перформанси“ (“APP“) кои надминуваат </w:t>
      </w:r>
      <w:r w:rsidR="009302AC" w:rsidRPr="003530D5">
        <w:rPr>
          <w:rFonts w:ascii="Times New Roman" w:hAnsi="Times New Roman"/>
        </w:rPr>
        <w:t>70</w:t>
      </w:r>
      <w:r w:rsidRPr="003530D5">
        <w:rPr>
          <w:rFonts w:ascii="Times New Roman" w:hAnsi="Times New Roman"/>
          <w:lang w:val="mk-MK"/>
        </w:rPr>
        <w:t xml:space="preserve"> пондерирани терафлопови (WT);</w:t>
      </w:r>
    </w:p>
    <w:p w:rsidR="002402CE" w:rsidRPr="00AE79EF" w:rsidRDefault="002402CE" w:rsidP="002402CE">
      <w:pPr>
        <w:shd w:val="clear" w:color="auto" w:fill="FFFFFF"/>
        <w:tabs>
          <w:tab w:val="left" w:pos="1440"/>
        </w:tabs>
        <w:spacing w:before="240"/>
        <w:ind w:left="1440" w:hanging="360"/>
        <w:jc w:val="both"/>
        <w:rPr>
          <w:rFonts w:ascii="Times New Roman" w:hAnsi="Times New Roman"/>
          <w:lang w:val="mk-MK"/>
        </w:rPr>
      </w:pPr>
      <w:r w:rsidRPr="00AE79EF">
        <w:rPr>
          <w:rFonts w:ascii="Times New Roman" w:hAnsi="Times New Roman"/>
          <w:spacing w:val="-4"/>
          <w:lang w:val="mk-MK"/>
        </w:rPr>
        <w:t>c.</w:t>
      </w:r>
      <w:r w:rsidRPr="00AE79EF">
        <w:rPr>
          <w:rFonts w:ascii="Times New Roman" w:hAnsi="Times New Roman"/>
          <w:lang w:val="mk-MK"/>
        </w:rPr>
        <w:tab/>
        <w:t>„Електронски склопови“ посебно проектирани или изменети за подобрување на перформансите со збир на процесори така што “APP“ на збирот ја надминува границата наведена во 4A003.b.;</w:t>
      </w:r>
    </w:p>
    <w:p w:rsidR="002402CE" w:rsidRPr="00AE79EF" w:rsidRDefault="002402CE" w:rsidP="00CD086E">
      <w:pPr>
        <w:shd w:val="clear" w:color="auto" w:fill="FFFFFF"/>
        <w:tabs>
          <w:tab w:val="left" w:pos="2880"/>
        </w:tabs>
        <w:spacing w:before="120" w:after="120" w:line="240" w:lineRule="auto"/>
        <w:ind w:left="2835" w:hanging="1395"/>
        <w:rPr>
          <w:rFonts w:ascii="Times New Roman" w:hAnsi="Times New Roman"/>
          <w:lang w:val="mk-MK"/>
        </w:rPr>
      </w:pPr>
      <w:r w:rsidRPr="00AE79EF">
        <w:rPr>
          <w:rFonts w:ascii="Times New Roman" w:hAnsi="Times New Roman"/>
          <w:i/>
          <w:iCs/>
          <w:spacing w:val="-4"/>
          <w:u w:val="single"/>
          <w:lang w:val="mk-MK"/>
        </w:rPr>
        <w:t xml:space="preserve">Забелешка </w:t>
      </w:r>
      <w:r w:rsidRPr="00AE79EF">
        <w:rPr>
          <w:rFonts w:ascii="Times New Roman" w:hAnsi="Times New Roman"/>
          <w:i/>
          <w:iCs/>
          <w:spacing w:val="-2"/>
          <w:u w:val="single"/>
          <w:lang w:val="mk-MK"/>
        </w:rPr>
        <w:t>1:</w:t>
      </w:r>
      <w:r w:rsidR="00A64C23" w:rsidRPr="00AE79EF">
        <w:rPr>
          <w:rFonts w:ascii="Times New Roman" w:hAnsi="Times New Roman"/>
          <w:i/>
          <w:iCs/>
          <w:spacing w:val="-2"/>
          <w:lang w:val="mk-MK"/>
        </w:rPr>
        <w:tab/>
      </w:r>
      <w:r w:rsidR="00B26217">
        <w:rPr>
          <w:rFonts w:ascii="Times New Roman" w:hAnsi="Times New Roman"/>
          <w:i/>
          <w:iCs/>
          <w:spacing w:val="-2"/>
          <w:lang w:val="mk-MK"/>
        </w:rPr>
        <w:t>4A003.c.контролира</w:t>
      </w:r>
      <w:r w:rsidR="00CD086E">
        <w:rPr>
          <w:rFonts w:ascii="Times New Roman" w:hAnsi="Times New Roman"/>
          <w:i/>
          <w:iCs/>
          <w:spacing w:val="-2"/>
        </w:rPr>
        <w:t xml:space="preserve"> </w:t>
      </w:r>
      <w:r w:rsidR="00CD086E">
        <w:rPr>
          <w:rFonts w:ascii="Times New Roman" w:hAnsi="Times New Roman"/>
          <w:i/>
          <w:iCs/>
          <w:spacing w:val="-2"/>
          <w:lang w:val="mk-MK"/>
        </w:rPr>
        <w:t xml:space="preserve">единствено „електронски </w:t>
      </w:r>
      <w:r w:rsidRPr="00AE79EF">
        <w:rPr>
          <w:rFonts w:ascii="Times New Roman" w:hAnsi="Times New Roman"/>
          <w:i/>
          <w:iCs/>
          <w:spacing w:val="-2"/>
          <w:lang w:val="mk-MK"/>
        </w:rPr>
        <w:t xml:space="preserve">склопови“ </w:t>
      </w:r>
      <w:r w:rsidR="00CD086E">
        <w:rPr>
          <w:rFonts w:ascii="Times New Roman" w:hAnsi="Times New Roman"/>
          <w:i/>
          <w:iCs/>
          <w:spacing w:val="-2"/>
        </w:rPr>
        <w:t xml:space="preserve"> </w:t>
      </w:r>
      <w:r w:rsidRPr="00AE79EF">
        <w:rPr>
          <w:rFonts w:ascii="Times New Roman" w:hAnsi="Times New Roman"/>
          <w:i/>
          <w:iCs/>
          <w:spacing w:val="-2"/>
          <w:lang w:val="mk-MK"/>
        </w:rPr>
        <w:t>и про</w:t>
      </w:r>
      <w:r w:rsidR="00CD086E">
        <w:rPr>
          <w:rFonts w:ascii="Times New Roman" w:hAnsi="Times New Roman"/>
          <w:i/>
          <w:iCs/>
          <w:spacing w:val="-2"/>
          <w:lang w:val="mk-MK"/>
        </w:rPr>
        <w:t xml:space="preserve">грамабилни меѓуврски кои не ја </w:t>
      </w:r>
      <w:r w:rsidRPr="00AE79EF">
        <w:rPr>
          <w:rFonts w:ascii="Times New Roman" w:hAnsi="Times New Roman"/>
          <w:i/>
          <w:iCs/>
          <w:spacing w:val="-2"/>
          <w:lang w:val="mk-MK"/>
        </w:rPr>
        <w:t xml:space="preserve">надминуваат </w:t>
      </w:r>
      <w:r w:rsidRPr="00AE79EF">
        <w:rPr>
          <w:rFonts w:ascii="Times New Roman" w:hAnsi="Times New Roman"/>
          <w:i/>
          <w:iCs/>
          <w:spacing w:val="-2"/>
          <w:lang w:val="mk-MK"/>
        </w:rPr>
        <w:tab/>
        <w:t>границата од 4A003.b. кога се</w:t>
      </w:r>
      <w:r w:rsidR="00886A3D" w:rsidRPr="00AE79EF">
        <w:rPr>
          <w:rFonts w:ascii="Times New Roman" w:hAnsi="Times New Roman"/>
          <w:i/>
          <w:iCs/>
          <w:spacing w:val="-2"/>
          <w:lang w:val="mk-MK"/>
        </w:rPr>
        <w:t xml:space="preserve"> </w:t>
      </w:r>
      <w:r w:rsidR="00886A3D" w:rsidRPr="00AE79EF">
        <w:rPr>
          <w:rFonts w:ascii="Times New Roman" w:hAnsi="Times New Roman"/>
          <w:i/>
          <w:iCs/>
          <w:spacing w:val="-2"/>
          <w:lang w:val="mk-MK"/>
        </w:rPr>
        <w:tab/>
        <w:t xml:space="preserve">испорачуваат како </w:t>
      </w:r>
      <w:r w:rsidR="00886A3D" w:rsidRPr="00AE79EF">
        <w:rPr>
          <w:rFonts w:ascii="Times New Roman" w:hAnsi="Times New Roman"/>
          <w:i/>
          <w:iCs/>
          <w:spacing w:val="-2"/>
          <w:lang w:val="mk-MK"/>
        </w:rPr>
        <w:tab/>
        <w:t>невклопен</w:t>
      </w:r>
      <w:r w:rsidR="00B26217">
        <w:rPr>
          <w:rFonts w:ascii="Times New Roman" w:hAnsi="Times New Roman"/>
          <w:i/>
          <w:iCs/>
          <w:spacing w:val="-2"/>
          <w:lang w:val="mk-MK"/>
        </w:rPr>
        <w:t>и</w:t>
      </w:r>
      <w:r w:rsidR="00CD086E">
        <w:rPr>
          <w:rFonts w:ascii="Times New Roman" w:hAnsi="Times New Roman"/>
          <w:i/>
          <w:iCs/>
          <w:spacing w:val="-2"/>
          <w:lang w:val="mk-MK"/>
        </w:rPr>
        <w:t xml:space="preserve">„електронски </w:t>
      </w:r>
      <w:r w:rsidRPr="00AE79EF">
        <w:rPr>
          <w:rFonts w:ascii="Times New Roman" w:hAnsi="Times New Roman"/>
          <w:i/>
          <w:iCs/>
          <w:spacing w:val="-2"/>
          <w:lang w:val="mk-MK"/>
        </w:rPr>
        <w:t>склопови“.</w:t>
      </w:r>
    </w:p>
    <w:p w:rsidR="002402CE" w:rsidRPr="00AE79EF" w:rsidRDefault="002402CE" w:rsidP="00886A3D">
      <w:pPr>
        <w:shd w:val="clear" w:color="auto" w:fill="FFFFFF"/>
        <w:tabs>
          <w:tab w:val="left" w:pos="2880"/>
        </w:tabs>
        <w:spacing w:before="120" w:after="120" w:line="240" w:lineRule="auto"/>
        <w:ind w:left="2606" w:hanging="1166"/>
        <w:jc w:val="both"/>
        <w:rPr>
          <w:rFonts w:ascii="Times New Roman" w:hAnsi="Times New Roman"/>
          <w:lang w:val="mk-MK"/>
        </w:rPr>
      </w:pPr>
      <w:r w:rsidRPr="00AE79EF">
        <w:rPr>
          <w:rFonts w:ascii="Times New Roman" w:hAnsi="Times New Roman"/>
          <w:i/>
          <w:iCs/>
          <w:spacing w:val="-4"/>
          <w:u w:val="single"/>
          <w:lang w:val="mk-MK"/>
        </w:rPr>
        <w:t>Забелешка 2:</w:t>
      </w:r>
      <w:r w:rsidRPr="00AE79EF">
        <w:rPr>
          <w:rFonts w:ascii="Times New Roman" w:hAnsi="Times New Roman"/>
          <w:i/>
          <w:iCs/>
          <w:spacing w:val="-4"/>
          <w:lang w:val="mk-MK"/>
        </w:rPr>
        <w:tab/>
        <w:t xml:space="preserve">4A003.c. не контролира „електронски склопови“ кои се </w:t>
      </w:r>
      <w:r w:rsidRPr="00AE79EF">
        <w:rPr>
          <w:rFonts w:ascii="Times New Roman" w:hAnsi="Times New Roman"/>
          <w:i/>
          <w:iCs/>
          <w:spacing w:val="-4"/>
          <w:lang w:val="mk-MK"/>
        </w:rPr>
        <w:tab/>
        <w:t xml:space="preserve">посебно проектирани за производ или класа производи чија </w:t>
      </w:r>
      <w:r w:rsidRPr="00AE79EF">
        <w:rPr>
          <w:rFonts w:ascii="Times New Roman" w:hAnsi="Times New Roman"/>
          <w:i/>
          <w:iCs/>
          <w:spacing w:val="-4"/>
          <w:lang w:val="mk-MK"/>
        </w:rPr>
        <w:tab/>
        <w:t xml:space="preserve">максимална конфигурација не ја надминува границата од </w:t>
      </w:r>
      <w:r w:rsidRPr="00AE79EF">
        <w:rPr>
          <w:rFonts w:ascii="Times New Roman" w:hAnsi="Times New Roman"/>
          <w:i/>
          <w:iCs/>
          <w:spacing w:val="-4"/>
          <w:lang w:val="mk-MK"/>
        </w:rPr>
        <w:tab/>
        <w:t>4A003.b.</w:t>
      </w:r>
    </w:p>
    <w:p w:rsidR="002402CE" w:rsidRPr="00AE79EF" w:rsidRDefault="002402CE" w:rsidP="002402CE">
      <w:pPr>
        <w:shd w:val="clear" w:color="auto" w:fill="FFFFFF"/>
        <w:tabs>
          <w:tab w:val="left" w:pos="1440"/>
        </w:tabs>
        <w:spacing w:before="240"/>
        <w:ind w:left="1440" w:hanging="360"/>
        <w:jc w:val="both"/>
        <w:rPr>
          <w:rFonts w:ascii="Times New Roman" w:hAnsi="Times New Roman"/>
          <w:lang w:val="mk-MK"/>
        </w:rPr>
      </w:pPr>
      <w:r w:rsidRPr="00AE79EF">
        <w:rPr>
          <w:rFonts w:ascii="Times New Roman" w:hAnsi="Times New Roman"/>
          <w:spacing w:val="-1"/>
          <w:lang w:val="mk-MK"/>
        </w:rPr>
        <w:t>d.</w:t>
      </w:r>
      <w:r w:rsidRPr="00AE79EF">
        <w:rPr>
          <w:rFonts w:ascii="Times New Roman" w:hAnsi="Times New Roman"/>
          <w:lang w:val="mk-MK"/>
        </w:rPr>
        <w:tab/>
        <w:t>Не се користи;</w:t>
      </w:r>
    </w:p>
    <w:p w:rsidR="002402CE" w:rsidRPr="00AE79EF" w:rsidRDefault="002402CE" w:rsidP="002402CE">
      <w:pPr>
        <w:shd w:val="clear" w:color="auto" w:fill="FFFFFF"/>
        <w:tabs>
          <w:tab w:val="left" w:pos="1440"/>
        </w:tabs>
        <w:spacing w:before="240"/>
        <w:ind w:left="1440" w:hanging="360"/>
        <w:jc w:val="both"/>
        <w:rPr>
          <w:rFonts w:ascii="Times New Roman" w:hAnsi="Times New Roman"/>
          <w:lang w:val="mk-MK"/>
        </w:rPr>
      </w:pPr>
      <w:r w:rsidRPr="00AE79EF">
        <w:rPr>
          <w:rFonts w:ascii="Times New Roman" w:hAnsi="Times New Roman"/>
          <w:spacing w:val="-4"/>
          <w:lang w:val="mk-MK"/>
        </w:rPr>
        <w:t>e.</w:t>
      </w:r>
      <w:r w:rsidRPr="00AE79EF">
        <w:rPr>
          <w:rFonts w:ascii="Times New Roman" w:hAnsi="Times New Roman"/>
          <w:lang w:val="mk-MK"/>
        </w:rPr>
        <w:tab/>
        <w:t>Не се користи;</w:t>
      </w:r>
    </w:p>
    <w:p w:rsidR="002402CE" w:rsidRPr="00AE79EF" w:rsidRDefault="002402CE" w:rsidP="002402CE">
      <w:pPr>
        <w:shd w:val="clear" w:color="auto" w:fill="FFFFFF"/>
        <w:tabs>
          <w:tab w:val="left" w:pos="1190"/>
          <w:tab w:val="left" w:pos="1440"/>
        </w:tabs>
        <w:spacing w:before="240"/>
        <w:ind w:left="1440" w:hanging="360"/>
        <w:jc w:val="both"/>
        <w:rPr>
          <w:rFonts w:ascii="Times New Roman" w:hAnsi="Times New Roman"/>
          <w:lang w:val="mk-MK"/>
        </w:rPr>
      </w:pPr>
      <w:r w:rsidRPr="00AE79EF">
        <w:rPr>
          <w:rFonts w:ascii="Times New Roman" w:hAnsi="Times New Roman"/>
          <w:spacing w:val="-4"/>
          <w:lang w:val="mk-MK"/>
        </w:rPr>
        <w:t>f.</w:t>
      </w:r>
      <w:r w:rsidRPr="00AE79EF">
        <w:rPr>
          <w:rFonts w:ascii="Times New Roman" w:hAnsi="Times New Roman"/>
          <w:lang w:val="mk-MK"/>
        </w:rPr>
        <w:tab/>
        <w:t>Не се користи;</w:t>
      </w:r>
    </w:p>
    <w:p w:rsidR="002402CE" w:rsidRPr="00AE79EF" w:rsidRDefault="002402CE" w:rsidP="002402CE">
      <w:pPr>
        <w:shd w:val="clear" w:color="auto" w:fill="FFFFFF"/>
        <w:tabs>
          <w:tab w:val="left" w:pos="1190"/>
          <w:tab w:val="left" w:pos="1440"/>
        </w:tabs>
        <w:spacing w:before="240"/>
        <w:ind w:left="1440" w:hanging="360"/>
        <w:jc w:val="both"/>
        <w:rPr>
          <w:rFonts w:ascii="Times New Roman" w:hAnsi="Times New Roman"/>
          <w:lang w:val="mk-MK"/>
        </w:rPr>
      </w:pPr>
      <w:r w:rsidRPr="00AE79EF">
        <w:rPr>
          <w:rFonts w:ascii="Times New Roman" w:hAnsi="Times New Roman"/>
          <w:spacing w:val="-3"/>
          <w:lang w:val="mk-MK"/>
        </w:rPr>
        <w:t>g.</w:t>
      </w:r>
      <w:r w:rsidRPr="00AE79EF">
        <w:rPr>
          <w:rFonts w:ascii="Times New Roman" w:hAnsi="Times New Roman"/>
          <w:lang w:val="mk-MK"/>
        </w:rPr>
        <w:tab/>
        <w:t>Опрема посебно проектирана за агрегирање на перформансите на „дигиталните компјутери“ со обезбедување на надворешни интерконекции кои овозможуваат комуникации со еднонасочни брзини на размена на податоци кои надминуваат 2,0 Gbyte/s по линк.</w:t>
      </w:r>
    </w:p>
    <w:p w:rsidR="002402CE" w:rsidRPr="00AE79EF" w:rsidRDefault="002402CE" w:rsidP="002402CE">
      <w:pPr>
        <w:shd w:val="clear" w:color="auto" w:fill="FFFFFF"/>
        <w:spacing w:before="240"/>
        <w:ind w:left="2610" w:hanging="1170"/>
        <w:jc w:val="both"/>
        <w:rPr>
          <w:rFonts w:ascii="Times New Roman" w:hAnsi="Times New Roman"/>
          <w:lang w:val="mk-MK"/>
        </w:rPr>
      </w:pPr>
      <w:r w:rsidRPr="00AE79EF">
        <w:rPr>
          <w:rFonts w:ascii="Times New Roman" w:hAnsi="Times New Roman"/>
          <w:i/>
          <w:iCs/>
          <w:spacing w:val="-4"/>
          <w:u w:val="single"/>
          <w:lang w:val="mk-MK"/>
        </w:rPr>
        <w:t>Забелешка</w:t>
      </w:r>
      <w:r w:rsidRPr="00AE79EF">
        <w:rPr>
          <w:rFonts w:ascii="Times New Roman" w:hAnsi="Times New Roman"/>
          <w:i/>
          <w:iCs/>
          <w:spacing w:val="-2"/>
          <w:u w:val="single"/>
          <w:lang w:val="mk-MK"/>
        </w:rPr>
        <w:t>:</w:t>
      </w:r>
      <w:r w:rsidRPr="00AE79EF">
        <w:rPr>
          <w:rFonts w:ascii="Times New Roman" w:hAnsi="Times New Roman"/>
          <w:i/>
          <w:iCs/>
          <w:spacing w:val="-2"/>
          <w:lang w:val="mk-MK"/>
        </w:rPr>
        <w:tab/>
        <w:t xml:space="preserve">4A003.g. не контролира опрема за внатрешно меѓуповрзување (пр. задна плоча, магистрали), опрема за пасивно меѓуповрзување, „контролери за пристап на мрежа“ или „контролери на комуникациски канали“. </w:t>
      </w:r>
    </w:p>
    <w:p w:rsidR="002402CE" w:rsidRPr="00AE79EF" w:rsidRDefault="002402CE" w:rsidP="002402C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lang w:val="mk-MK"/>
        </w:rPr>
        <w:t>4A004</w:t>
      </w:r>
      <w:r w:rsidRPr="00AE79EF">
        <w:rPr>
          <w:rFonts w:ascii="Times New Roman" w:hAnsi="Times New Roman"/>
          <w:lang w:val="mk-MK"/>
        </w:rPr>
        <w:tab/>
        <w:t>Компјутери и соодветно проектирана поврзана опрема, „електронски склопови“ и нивни составни делови:</w:t>
      </w:r>
    </w:p>
    <w:p w:rsidR="002402CE" w:rsidRPr="00AE79EF" w:rsidRDefault="002402CE" w:rsidP="00886A3D">
      <w:pPr>
        <w:shd w:val="clear" w:color="auto" w:fill="FFFFFF"/>
        <w:tabs>
          <w:tab w:val="left" w:pos="1440"/>
        </w:tabs>
        <w:spacing w:before="120" w:after="120" w:line="240" w:lineRule="auto"/>
        <w:ind w:left="1440" w:hanging="446"/>
        <w:jc w:val="both"/>
        <w:rPr>
          <w:rFonts w:ascii="Times New Roman" w:hAnsi="Times New Roman"/>
          <w:lang w:val="mk-MK"/>
        </w:rPr>
      </w:pPr>
      <w:r w:rsidRPr="00AE79EF">
        <w:rPr>
          <w:rFonts w:ascii="Times New Roman" w:hAnsi="Times New Roman"/>
          <w:spacing w:val="-4"/>
          <w:lang w:val="mk-MK"/>
        </w:rPr>
        <w:t>а.</w:t>
      </w:r>
      <w:r w:rsidR="00405F29" w:rsidRPr="00AE79EF">
        <w:rPr>
          <w:rFonts w:ascii="Times New Roman" w:hAnsi="Times New Roman"/>
          <w:lang w:val="mk-MK"/>
        </w:rPr>
        <w:tab/>
        <w:t>‘</w:t>
      </w:r>
      <w:r w:rsidRPr="00AE79EF">
        <w:rPr>
          <w:rFonts w:ascii="Times New Roman" w:hAnsi="Times New Roman"/>
          <w:lang w:val="mk-MK"/>
        </w:rPr>
        <w:t>Систолички матрични компјутери</w:t>
      </w:r>
      <w:r w:rsidR="00405F29" w:rsidRPr="00AE79EF">
        <w:rPr>
          <w:rFonts w:ascii="Times New Roman" w:hAnsi="Times New Roman"/>
          <w:lang w:val="mk-MK"/>
        </w:rPr>
        <w:t>’</w:t>
      </w:r>
      <w:r w:rsidRPr="00AE79EF">
        <w:rPr>
          <w:rFonts w:ascii="Times New Roman" w:hAnsi="Times New Roman"/>
          <w:lang w:val="mk-MK"/>
        </w:rPr>
        <w:t>;</w:t>
      </w:r>
    </w:p>
    <w:p w:rsidR="002402CE" w:rsidRPr="00AE79EF" w:rsidRDefault="002402CE" w:rsidP="00886A3D">
      <w:pPr>
        <w:shd w:val="clear" w:color="auto" w:fill="FFFFFF"/>
        <w:tabs>
          <w:tab w:val="left" w:pos="1440"/>
        </w:tabs>
        <w:spacing w:before="120" w:after="120" w:line="240" w:lineRule="auto"/>
        <w:ind w:left="1440" w:hanging="446"/>
        <w:jc w:val="both"/>
        <w:rPr>
          <w:rFonts w:ascii="Times New Roman" w:hAnsi="Times New Roman"/>
          <w:lang w:val="mk-MK"/>
        </w:rPr>
      </w:pPr>
      <w:r w:rsidRPr="00AE79EF">
        <w:rPr>
          <w:rFonts w:ascii="Times New Roman" w:hAnsi="Times New Roman"/>
          <w:spacing w:val="-3"/>
          <w:lang w:val="mk-MK"/>
        </w:rPr>
        <w:t>b.</w:t>
      </w:r>
      <w:r w:rsidR="00405F29" w:rsidRPr="00AE79EF">
        <w:rPr>
          <w:rFonts w:ascii="Times New Roman" w:hAnsi="Times New Roman"/>
          <w:lang w:val="mk-MK"/>
        </w:rPr>
        <w:tab/>
        <w:t>‘</w:t>
      </w:r>
      <w:r w:rsidRPr="00AE79EF">
        <w:rPr>
          <w:rFonts w:ascii="Times New Roman" w:hAnsi="Times New Roman"/>
          <w:lang w:val="mk-MK"/>
        </w:rPr>
        <w:t>Неврални компјутери</w:t>
      </w:r>
      <w:r w:rsidR="00405F29" w:rsidRPr="00AE79EF">
        <w:rPr>
          <w:rFonts w:ascii="Times New Roman" w:hAnsi="Times New Roman"/>
          <w:lang w:val="mk-MK"/>
        </w:rPr>
        <w:t>’</w:t>
      </w:r>
      <w:r w:rsidRPr="00AE79EF">
        <w:rPr>
          <w:rFonts w:ascii="Times New Roman" w:hAnsi="Times New Roman"/>
          <w:lang w:val="mk-MK"/>
        </w:rPr>
        <w:t>;</w:t>
      </w:r>
    </w:p>
    <w:p w:rsidR="002402CE" w:rsidRPr="00AE79EF" w:rsidRDefault="002402CE" w:rsidP="00886A3D">
      <w:pPr>
        <w:shd w:val="clear" w:color="auto" w:fill="FFFFFF"/>
        <w:tabs>
          <w:tab w:val="left" w:pos="1440"/>
        </w:tabs>
        <w:spacing w:before="120" w:after="120" w:line="240" w:lineRule="auto"/>
        <w:ind w:left="1440" w:hanging="446"/>
        <w:jc w:val="both"/>
        <w:rPr>
          <w:rFonts w:ascii="Times New Roman" w:hAnsi="Times New Roman"/>
          <w:lang w:val="mk-MK"/>
        </w:rPr>
      </w:pPr>
      <w:r w:rsidRPr="00AE79EF">
        <w:rPr>
          <w:rFonts w:ascii="Times New Roman" w:hAnsi="Times New Roman"/>
          <w:spacing w:val="-6"/>
          <w:lang w:val="mk-MK"/>
        </w:rPr>
        <w:t>c.</w:t>
      </w:r>
      <w:r w:rsidR="00405F29" w:rsidRPr="00AE79EF">
        <w:rPr>
          <w:rFonts w:ascii="Times New Roman" w:hAnsi="Times New Roman"/>
          <w:lang w:val="mk-MK"/>
        </w:rPr>
        <w:tab/>
        <w:t>‘</w:t>
      </w:r>
      <w:r w:rsidRPr="00AE79EF">
        <w:rPr>
          <w:rFonts w:ascii="Times New Roman" w:hAnsi="Times New Roman"/>
          <w:lang w:val="mk-MK"/>
        </w:rPr>
        <w:t>Оптички компјутери</w:t>
      </w:r>
      <w:r w:rsidR="00405F29" w:rsidRPr="00AE79EF">
        <w:rPr>
          <w:rFonts w:ascii="Times New Roman" w:hAnsi="Times New Roman"/>
          <w:lang w:val="mk-MK"/>
        </w:rPr>
        <w:t>’</w:t>
      </w:r>
      <w:r w:rsidRPr="00AE79EF">
        <w:rPr>
          <w:rFonts w:ascii="Times New Roman" w:hAnsi="Times New Roman"/>
          <w:lang w:val="mk-MK"/>
        </w:rPr>
        <w:t>.</w:t>
      </w:r>
    </w:p>
    <w:p w:rsidR="00E17A91" w:rsidRPr="00AE79EF" w:rsidRDefault="00405F29" w:rsidP="00886A3D">
      <w:pPr>
        <w:shd w:val="clear" w:color="auto" w:fill="FFFFFF"/>
        <w:tabs>
          <w:tab w:val="left" w:pos="1440"/>
        </w:tabs>
        <w:spacing w:before="120" w:after="120" w:line="240" w:lineRule="auto"/>
        <w:ind w:left="1440" w:hanging="446"/>
        <w:jc w:val="both"/>
        <w:rPr>
          <w:rFonts w:ascii="Times New Roman" w:hAnsi="Times New Roman"/>
          <w:i/>
          <w:lang w:val="mk-MK"/>
        </w:rPr>
      </w:pPr>
      <w:r w:rsidRPr="00AE79EF">
        <w:rPr>
          <w:rFonts w:ascii="Times New Roman" w:hAnsi="Times New Roman"/>
          <w:i/>
          <w:u w:val="single"/>
          <w:lang w:val="mk-MK"/>
        </w:rPr>
        <w:t>Техничк</w:t>
      </w:r>
      <w:r w:rsidR="00886A3D" w:rsidRPr="00AE79EF">
        <w:rPr>
          <w:rFonts w:ascii="Times New Roman" w:hAnsi="Times New Roman"/>
          <w:i/>
          <w:u w:val="single"/>
          <w:lang w:val="mk-MK"/>
        </w:rPr>
        <w:t>и</w:t>
      </w:r>
      <w:r w:rsidRPr="00AE79EF">
        <w:rPr>
          <w:rFonts w:ascii="Times New Roman" w:hAnsi="Times New Roman"/>
          <w:i/>
          <w:u w:val="single"/>
          <w:lang w:val="mk-MK"/>
        </w:rPr>
        <w:t xml:space="preserve"> забелешк</w:t>
      </w:r>
      <w:r w:rsidR="00886A3D" w:rsidRPr="00AE79EF">
        <w:rPr>
          <w:rFonts w:ascii="Times New Roman" w:hAnsi="Times New Roman"/>
          <w:i/>
          <w:u w:val="single"/>
          <w:lang w:val="mk-MK"/>
        </w:rPr>
        <w:t>и</w:t>
      </w:r>
      <w:r w:rsidRPr="00AE79EF">
        <w:rPr>
          <w:rFonts w:ascii="Times New Roman" w:hAnsi="Times New Roman"/>
          <w:i/>
          <w:lang w:val="mk-MK"/>
        </w:rPr>
        <w:t>:</w:t>
      </w:r>
    </w:p>
    <w:p w:rsidR="00760FBC" w:rsidRPr="00AE79EF" w:rsidRDefault="00760FBC" w:rsidP="00A9534A">
      <w:pPr>
        <w:pStyle w:val="ListParagraph"/>
        <w:numPr>
          <w:ilvl w:val="0"/>
          <w:numId w:val="535"/>
        </w:numPr>
        <w:shd w:val="clear" w:color="auto" w:fill="FFFFFF"/>
        <w:tabs>
          <w:tab w:val="left" w:pos="1440"/>
        </w:tabs>
        <w:autoSpaceDE w:val="0"/>
        <w:autoSpaceDN w:val="0"/>
        <w:adjustRightInd w:val="0"/>
        <w:spacing w:before="120" w:after="0" w:line="240" w:lineRule="auto"/>
        <w:jc w:val="both"/>
        <w:rPr>
          <w:rFonts w:ascii="EUAlbertina" w:hAnsi="EUAlbertina" w:cs="EUAlbertina"/>
          <w:color w:val="000000"/>
          <w:sz w:val="19"/>
          <w:szCs w:val="19"/>
          <w:lang w:val="en-GB" w:eastAsia="mk-MK"/>
        </w:rPr>
      </w:pPr>
      <w:r w:rsidRPr="00AE79EF">
        <w:rPr>
          <w:rFonts w:ascii="Times New Roman" w:hAnsi="Times New Roman"/>
          <w:i/>
          <w:lang w:val="mk-MK"/>
        </w:rPr>
        <w:t>Систолички матрични компјутери’се компјутери</w:t>
      </w:r>
      <w:r w:rsidR="004A7B58" w:rsidRPr="00AE79EF">
        <w:rPr>
          <w:rFonts w:ascii="Times New Roman" w:hAnsi="Times New Roman"/>
          <w:i/>
          <w:lang w:val="mk-MK"/>
        </w:rPr>
        <w:t xml:space="preserve"> чиј тек и модификација на податоците корисникот може динамички да ги контролира на ниво на логички склоп.</w:t>
      </w:r>
    </w:p>
    <w:p w:rsidR="00886A3D" w:rsidRPr="00AE79EF" w:rsidRDefault="004A7B58" w:rsidP="00A9534A">
      <w:pPr>
        <w:pStyle w:val="ListParagraph"/>
        <w:numPr>
          <w:ilvl w:val="0"/>
          <w:numId w:val="535"/>
        </w:numPr>
        <w:shd w:val="clear" w:color="auto" w:fill="FFFFFF"/>
        <w:tabs>
          <w:tab w:val="left" w:pos="1440"/>
        </w:tabs>
        <w:autoSpaceDE w:val="0"/>
        <w:autoSpaceDN w:val="0"/>
        <w:adjustRightInd w:val="0"/>
        <w:spacing w:before="120" w:after="0" w:line="240" w:lineRule="auto"/>
        <w:jc w:val="both"/>
        <w:rPr>
          <w:rFonts w:ascii="Times New Roman" w:hAnsi="Times New Roman"/>
          <w:i/>
          <w:color w:val="000000"/>
          <w:lang w:val="en-GB" w:eastAsia="mk-MK"/>
        </w:rPr>
      </w:pPr>
      <w:r w:rsidRPr="00AE79EF">
        <w:rPr>
          <w:rFonts w:ascii="Times New Roman" w:hAnsi="Times New Roman"/>
          <w:i/>
          <w:color w:val="000000"/>
          <w:lang w:val="en-GB" w:eastAsia="mk-MK"/>
        </w:rPr>
        <w:t>‘Неврални компјутери’</w:t>
      </w:r>
      <w:r w:rsidRPr="00AE79EF">
        <w:rPr>
          <w:rFonts w:ascii="Times New Roman" w:hAnsi="Times New Roman"/>
          <w:i/>
          <w:color w:val="000000"/>
          <w:lang w:val="mk-MK" w:eastAsia="mk-MK"/>
        </w:rPr>
        <w:t xml:space="preserve">се компјутерски уреди кои се </w:t>
      </w:r>
      <w:r w:rsidRPr="00AE79EF">
        <w:rPr>
          <w:rFonts w:ascii="Times New Roman" w:hAnsi="Times New Roman"/>
          <w:i/>
          <w:color w:val="000000"/>
          <w:lang w:val="en-GB" w:eastAsia="mk-MK"/>
        </w:rPr>
        <w:t>дизајнирани или</w:t>
      </w:r>
      <w:r w:rsidRPr="00AE79EF">
        <w:rPr>
          <w:rFonts w:ascii="EUAlbertina" w:hAnsi="EUAlbertina" w:cs="EUAlbertina"/>
          <w:color w:val="000000"/>
          <w:sz w:val="19"/>
          <w:szCs w:val="19"/>
          <w:lang w:val="en-GB" w:eastAsia="mk-MK"/>
        </w:rPr>
        <w:t xml:space="preserve"> </w:t>
      </w:r>
      <w:r w:rsidRPr="00AE79EF">
        <w:rPr>
          <w:rFonts w:ascii="Times New Roman" w:hAnsi="Times New Roman"/>
          <w:i/>
          <w:color w:val="000000"/>
          <w:lang w:val="en-GB" w:eastAsia="mk-MK"/>
        </w:rPr>
        <w:t xml:space="preserve">модифицирани за да </w:t>
      </w:r>
      <w:r w:rsidRPr="00AE79EF">
        <w:rPr>
          <w:rFonts w:ascii="Times New Roman" w:hAnsi="Times New Roman"/>
          <w:i/>
          <w:color w:val="000000"/>
          <w:lang w:val="mk-MK" w:eastAsia="mk-MK"/>
        </w:rPr>
        <w:t xml:space="preserve">го </w:t>
      </w:r>
      <w:r w:rsidRPr="00AE79EF">
        <w:rPr>
          <w:rFonts w:ascii="Times New Roman" w:hAnsi="Times New Roman"/>
          <w:i/>
          <w:color w:val="000000"/>
          <w:lang w:val="en-GB" w:eastAsia="mk-MK"/>
        </w:rPr>
        <w:t>имитираат однесување</w:t>
      </w:r>
      <w:r w:rsidRPr="00AE79EF">
        <w:rPr>
          <w:rFonts w:ascii="Times New Roman" w:hAnsi="Times New Roman"/>
          <w:i/>
          <w:color w:val="000000"/>
          <w:lang w:val="mk-MK" w:eastAsia="mk-MK"/>
        </w:rPr>
        <w:t>то</w:t>
      </w:r>
      <w:r w:rsidRPr="00AE79EF">
        <w:rPr>
          <w:rFonts w:ascii="Times New Roman" w:hAnsi="Times New Roman"/>
          <w:i/>
          <w:color w:val="000000"/>
          <w:lang w:val="en-GB" w:eastAsia="mk-MK"/>
        </w:rPr>
        <w:t xml:space="preserve"> на неврон или збир на неврони, т.е. компјутерски уреди чиј хардвер има можност да ги модулира тежините и меѓусебните врски на бројни компјутерски компоненти засновани на претходни податоци.</w:t>
      </w:r>
    </w:p>
    <w:p w:rsidR="00405F29" w:rsidRPr="00AE79EF" w:rsidRDefault="004A7B58" w:rsidP="00A9534A">
      <w:pPr>
        <w:pStyle w:val="ListParagraph"/>
        <w:numPr>
          <w:ilvl w:val="0"/>
          <w:numId w:val="535"/>
        </w:numPr>
        <w:shd w:val="clear" w:color="auto" w:fill="FFFFFF"/>
        <w:tabs>
          <w:tab w:val="left" w:pos="1440"/>
        </w:tabs>
        <w:autoSpaceDE w:val="0"/>
        <w:autoSpaceDN w:val="0"/>
        <w:adjustRightInd w:val="0"/>
        <w:spacing w:before="120" w:after="0" w:line="240" w:lineRule="auto"/>
        <w:jc w:val="both"/>
        <w:rPr>
          <w:rFonts w:ascii="Times New Roman" w:hAnsi="Times New Roman"/>
          <w:i/>
          <w:color w:val="000000"/>
          <w:lang w:val="en-GB" w:eastAsia="mk-MK"/>
        </w:rPr>
      </w:pPr>
      <w:r w:rsidRPr="00AE79EF">
        <w:rPr>
          <w:rFonts w:ascii="Times New Roman" w:hAnsi="Times New Roman"/>
          <w:i/>
          <w:color w:val="000000"/>
          <w:lang w:val="mk-MK" w:eastAsia="mk-MK"/>
        </w:rPr>
        <w:lastRenderedPageBreak/>
        <w:t>‘</w:t>
      </w:r>
      <w:r w:rsidRPr="00AE79EF">
        <w:rPr>
          <w:rFonts w:ascii="Times New Roman" w:hAnsi="Times New Roman"/>
          <w:i/>
          <w:color w:val="000000"/>
          <w:lang w:val="en-GB" w:eastAsia="mk-MK"/>
        </w:rPr>
        <w:t>Оптички компјутери</w:t>
      </w:r>
      <w:r w:rsidRPr="00AE79EF">
        <w:rPr>
          <w:rFonts w:ascii="Times New Roman" w:hAnsi="Times New Roman"/>
          <w:i/>
          <w:color w:val="000000"/>
          <w:lang w:val="mk-MK" w:eastAsia="mk-MK"/>
        </w:rPr>
        <w:t xml:space="preserve">‘ </w:t>
      </w:r>
      <w:r w:rsidRPr="00AE79EF">
        <w:rPr>
          <w:rFonts w:ascii="Times New Roman" w:hAnsi="Times New Roman"/>
          <w:i/>
          <w:color w:val="000000"/>
          <w:lang w:val="en-GB" w:eastAsia="mk-MK"/>
        </w:rPr>
        <w:t>се компјутери дизајнирани или модифицирани за да користат светла за приказ на податоци чии компјутерски логички елементи се засноваат директно на оптички</w:t>
      </w:r>
      <w:r w:rsidRPr="00AE79EF">
        <w:rPr>
          <w:rFonts w:ascii="Times New Roman" w:hAnsi="Times New Roman"/>
          <w:i/>
          <w:color w:val="000000"/>
          <w:lang w:val="mk-MK" w:eastAsia="mk-MK"/>
        </w:rPr>
        <w:t>те</w:t>
      </w:r>
      <w:r w:rsidRPr="00AE79EF">
        <w:rPr>
          <w:rFonts w:ascii="Times New Roman" w:hAnsi="Times New Roman"/>
          <w:i/>
          <w:color w:val="000000"/>
          <w:lang w:val="en-GB" w:eastAsia="mk-MK"/>
        </w:rPr>
        <w:t xml:space="preserve"> уреди.</w:t>
      </w:r>
    </w:p>
    <w:p w:rsidR="007A0338" w:rsidRPr="00AE79EF" w:rsidRDefault="002402CE" w:rsidP="002402C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lang w:val="mk-MK"/>
        </w:rPr>
        <w:t>4А005</w:t>
      </w:r>
      <w:r w:rsidRPr="00AE79EF">
        <w:rPr>
          <w:rFonts w:ascii="Times New Roman" w:hAnsi="Times New Roman"/>
          <w:b/>
          <w:lang w:val="mk-MK"/>
        </w:rPr>
        <w:tab/>
      </w:r>
      <w:r w:rsidR="007A0338" w:rsidRPr="00AE79EF">
        <w:rPr>
          <w:rFonts w:ascii="Times New Roman" w:hAnsi="Times New Roman"/>
        </w:rPr>
        <w:t>Системи, опрема и нивни составни делови посебно проектирани или изменети за создавање, командување и контролирање или испорачување на „софтвер за вршење упад“.</w:t>
      </w:r>
    </w:p>
    <w:p w:rsidR="002402CE" w:rsidRPr="00AE79EF" w:rsidRDefault="002402CE" w:rsidP="002402C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lang w:val="mk-MK"/>
        </w:rPr>
        <w:t>4A101</w:t>
      </w:r>
      <w:r w:rsidRPr="00AE79EF">
        <w:rPr>
          <w:rFonts w:ascii="Times New Roman" w:hAnsi="Times New Roman"/>
          <w:lang w:val="mk-MK"/>
        </w:rPr>
        <w:tab/>
        <w:t>Аналогни компјутери, „дигитални компјутери“ или дигитални диференцијални анализатори кои не се наведени во 4A001.a.1., кои се зајакнати и проектирани или изменети за употреба во вселенски лансирни летала наведени во 9A004 или во сондажни ракети наведени во 9A104.</w:t>
      </w:r>
    </w:p>
    <w:p w:rsidR="002402CE" w:rsidRPr="00AE79EF" w:rsidRDefault="002402CE" w:rsidP="002402C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lang w:val="mk-MK"/>
        </w:rPr>
        <w:t>4A102</w:t>
      </w:r>
      <w:r w:rsidR="007028D6" w:rsidRPr="00AE79EF">
        <w:rPr>
          <w:rFonts w:ascii="Times New Roman" w:hAnsi="Times New Roman"/>
          <w:lang w:val="mk-MK"/>
        </w:rPr>
        <w:tab/>
      </w:r>
      <w:r w:rsidRPr="00AE79EF">
        <w:rPr>
          <w:rFonts w:ascii="Times New Roman" w:hAnsi="Times New Roman"/>
          <w:lang w:val="mk-MK"/>
        </w:rPr>
        <w:t>Хибридни компјутери посебно проектирани за моделирање, симулација или интеграција на дизајн на вселенски лансирни летала наведени во 9A004 или на сондажни ракети наведени во 9A104.</w:t>
      </w:r>
    </w:p>
    <w:p w:rsidR="007135B5" w:rsidRPr="001765C7" w:rsidRDefault="002402CE" w:rsidP="001765C7">
      <w:pPr>
        <w:shd w:val="clear" w:color="auto" w:fill="FFFFFF"/>
        <w:spacing w:before="240"/>
        <w:ind w:left="2250" w:hanging="1260"/>
        <w:jc w:val="both"/>
        <w:rPr>
          <w:rFonts w:ascii="Times New Roman" w:hAnsi="Times New Roman"/>
          <w:i/>
          <w:iCs/>
          <w:lang w:val="mk-MK"/>
        </w:rPr>
      </w:pPr>
      <w:r w:rsidRPr="00AE79EF">
        <w:rPr>
          <w:rFonts w:ascii="Times New Roman" w:hAnsi="Times New Roman"/>
          <w:i/>
          <w:iCs/>
          <w:spacing w:val="-4"/>
          <w:u w:val="single"/>
          <w:lang w:val="mk-MK"/>
        </w:rPr>
        <w:t>Забелешка</w:t>
      </w:r>
      <w:r w:rsidRPr="00AE79EF">
        <w:rPr>
          <w:rFonts w:ascii="Times New Roman" w:hAnsi="Times New Roman"/>
          <w:i/>
          <w:iCs/>
          <w:u w:val="single"/>
          <w:lang w:val="mk-MK"/>
        </w:rPr>
        <w:t>:</w:t>
      </w:r>
      <w:r w:rsidRPr="00AE79EF">
        <w:rPr>
          <w:rFonts w:ascii="Times New Roman" w:hAnsi="Times New Roman"/>
          <w:i/>
          <w:iCs/>
          <w:lang w:val="mk-MK"/>
        </w:rPr>
        <w:tab/>
        <w:t>Оваа контрола се применува единствено кога опремата доаѓа со „софтвер“ наведен во 7D103 или 9D103.</w:t>
      </w:r>
    </w:p>
    <w:p w:rsidR="002402CE" w:rsidRPr="00AE79EF" w:rsidRDefault="002402CE" w:rsidP="002402C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bCs/>
          <w:lang w:val="mk-MK"/>
        </w:rPr>
        <w:t>4B</w:t>
      </w:r>
      <w:r w:rsidRPr="00AE79EF">
        <w:rPr>
          <w:rFonts w:ascii="Times New Roman" w:hAnsi="Times New Roman"/>
          <w:b/>
          <w:bCs/>
          <w:lang w:val="mk-MK"/>
        </w:rPr>
        <w:tab/>
        <w:t>Опрема за испитување, проверка и производство</w:t>
      </w:r>
    </w:p>
    <w:p w:rsidR="002402CE" w:rsidRPr="00AE79EF" w:rsidRDefault="002402CE" w:rsidP="002402CE">
      <w:pPr>
        <w:shd w:val="clear" w:color="auto" w:fill="FFFFFF"/>
        <w:spacing w:before="240"/>
        <w:ind w:left="1022"/>
        <w:jc w:val="both"/>
        <w:rPr>
          <w:rFonts w:ascii="Times New Roman" w:hAnsi="Times New Roman"/>
          <w:lang w:val="mk-MK"/>
        </w:rPr>
      </w:pPr>
      <w:r w:rsidRPr="00AE79EF">
        <w:rPr>
          <w:rFonts w:ascii="Times New Roman" w:hAnsi="Times New Roman"/>
          <w:lang w:val="mk-MK"/>
        </w:rPr>
        <w:t>Нема.</w:t>
      </w:r>
    </w:p>
    <w:p w:rsidR="002402CE" w:rsidRPr="00AE79EF" w:rsidRDefault="002402CE" w:rsidP="002402C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bCs/>
          <w:lang w:val="mk-MK"/>
        </w:rPr>
        <w:t>4C</w:t>
      </w:r>
      <w:r w:rsidRPr="00AE79EF">
        <w:rPr>
          <w:rFonts w:ascii="Times New Roman" w:hAnsi="Times New Roman"/>
          <w:b/>
          <w:bCs/>
          <w:lang w:val="mk-MK"/>
        </w:rPr>
        <w:tab/>
      </w:r>
      <w:r w:rsidRPr="00AE79EF">
        <w:rPr>
          <w:rFonts w:ascii="Times New Roman" w:hAnsi="Times New Roman"/>
          <w:b/>
          <w:bCs/>
          <w:spacing w:val="-2"/>
          <w:lang w:val="mk-MK"/>
        </w:rPr>
        <w:t>Материјали</w:t>
      </w:r>
    </w:p>
    <w:p w:rsidR="002402CE" w:rsidRPr="00AE79EF" w:rsidRDefault="002402CE" w:rsidP="002402CE">
      <w:pPr>
        <w:shd w:val="clear" w:color="auto" w:fill="FFFFFF"/>
        <w:spacing w:before="240"/>
        <w:ind w:left="1022"/>
        <w:jc w:val="both"/>
        <w:rPr>
          <w:rFonts w:ascii="Times New Roman" w:hAnsi="Times New Roman"/>
          <w:lang w:val="mk-MK"/>
        </w:rPr>
      </w:pPr>
      <w:r w:rsidRPr="00AE79EF">
        <w:rPr>
          <w:rFonts w:ascii="Times New Roman" w:hAnsi="Times New Roman"/>
          <w:lang w:val="mk-MK"/>
        </w:rPr>
        <w:t>Нема.</w:t>
      </w:r>
    </w:p>
    <w:p w:rsidR="002402CE" w:rsidRPr="00AE79EF" w:rsidRDefault="002402CE" w:rsidP="002402C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bCs/>
          <w:lang w:val="mk-MK"/>
        </w:rPr>
        <w:t>4D</w:t>
      </w:r>
      <w:r w:rsidRPr="00AE79EF">
        <w:rPr>
          <w:rFonts w:ascii="Times New Roman" w:hAnsi="Times New Roman"/>
          <w:b/>
          <w:bCs/>
          <w:lang w:val="mk-MK"/>
        </w:rPr>
        <w:tab/>
        <w:t>Софтвер</w:t>
      </w:r>
    </w:p>
    <w:p w:rsidR="002402CE" w:rsidRPr="00AE79EF" w:rsidRDefault="002402CE" w:rsidP="002402CE">
      <w:pPr>
        <w:shd w:val="clear" w:color="auto" w:fill="FFFFFF"/>
        <w:spacing w:before="240"/>
        <w:ind w:left="2160" w:hanging="1170"/>
        <w:jc w:val="both"/>
        <w:rPr>
          <w:rFonts w:ascii="Times New Roman" w:hAnsi="Times New Roman"/>
          <w:lang w:val="mk-MK"/>
        </w:rPr>
      </w:pPr>
      <w:r w:rsidRPr="00AE79EF">
        <w:rPr>
          <w:rFonts w:ascii="Times New Roman" w:hAnsi="Times New Roman"/>
          <w:i/>
          <w:iCs/>
          <w:spacing w:val="-4"/>
          <w:u w:val="single"/>
          <w:lang w:val="mk-MK"/>
        </w:rPr>
        <w:t>Забелешка</w:t>
      </w:r>
      <w:r w:rsidRPr="00AE79EF">
        <w:rPr>
          <w:rFonts w:ascii="Times New Roman" w:hAnsi="Times New Roman"/>
          <w:i/>
          <w:iCs/>
          <w:spacing w:val="-5"/>
          <w:u w:val="single"/>
          <w:lang w:val="mk-MK"/>
        </w:rPr>
        <w:t>:</w:t>
      </w:r>
      <w:r w:rsidRPr="00AE79EF">
        <w:rPr>
          <w:rFonts w:ascii="Times New Roman" w:hAnsi="Times New Roman"/>
          <w:i/>
          <w:iCs/>
          <w:spacing w:val="-5"/>
          <w:lang w:val="mk-MK"/>
        </w:rPr>
        <w:tab/>
        <w:t xml:space="preserve">Контролниот статус на „софтверот“ за опрема опишана во други категории се уредува во соодветната категорија. </w:t>
      </w:r>
    </w:p>
    <w:p w:rsidR="002402CE" w:rsidRPr="00AE79EF" w:rsidRDefault="002402CE" w:rsidP="002402C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4D001</w:t>
      </w:r>
      <w:r w:rsidRPr="00AE79EF">
        <w:rPr>
          <w:rFonts w:ascii="Times New Roman" w:hAnsi="Times New Roman"/>
          <w:lang w:val="mk-MK"/>
        </w:rPr>
        <w:tab/>
        <w:t>„Софтвер“, како што следува:</w:t>
      </w:r>
    </w:p>
    <w:p w:rsidR="002402CE" w:rsidRPr="00AE79EF" w:rsidRDefault="002402CE" w:rsidP="002402CE">
      <w:pPr>
        <w:shd w:val="clear" w:color="auto" w:fill="FFFFFF"/>
        <w:tabs>
          <w:tab w:val="left" w:pos="1530"/>
        </w:tabs>
        <w:spacing w:before="240"/>
        <w:ind w:left="1530" w:hanging="540"/>
        <w:jc w:val="both"/>
        <w:rPr>
          <w:rFonts w:ascii="Times New Roman" w:hAnsi="Times New Roman"/>
          <w:lang w:val="mk-MK"/>
        </w:rPr>
      </w:pPr>
      <w:r w:rsidRPr="00AE79EF">
        <w:rPr>
          <w:rFonts w:ascii="Times New Roman" w:hAnsi="Times New Roman"/>
          <w:spacing w:val="-6"/>
          <w:lang w:val="mk-MK"/>
        </w:rPr>
        <w:t>а.</w:t>
      </w:r>
      <w:r w:rsidRPr="00AE79EF">
        <w:rPr>
          <w:rFonts w:ascii="Times New Roman" w:hAnsi="Times New Roman"/>
          <w:lang w:val="mk-MK"/>
        </w:rPr>
        <w:tab/>
        <w:t>„Софтвер“ посебно проектиран или изменет за „развој“, или „производство“ на опрема или „софтвер“ наведени во 4A001 до 4A004 или во 4D.</w:t>
      </w:r>
    </w:p>
    <w:p w:rsidR="002402CE" w:rsidRPr="00AE79EF" w:rsidRDefault="002402CE" w:rsidP="002402CE">
      <w:pPr>
        <w:shd w:val="clear" w:color="auto" w:fill="FFFFFF"/>
        <w:tabs>
          <w:tab w:val="left" w:pos="1530"/>
        </w:tabs>
        <w:spacing w:before="240"/>
        <w:ind w:left="1530" w:hanging="540"/>
        <w:jc w:val="both"/>
        <w:rPr>
          <w:rFonts w:ascii="Times New Roman" w:hAnsi="Times New Roman"/>
          <w:lang w:val="mk-MK"/>
        </w:rPr>
      </w:pPr>
      <w:r w:rsidRPr="00AE79EF">
        <w:rPr>
          <w:rFonts w:ascii="Times New Roman" w:hAnsi="Times New Roman"/>
          <w:spacing w:val="-3"/>
          <w:lang w:val="mk-MK"/>
        </w:rPr>
        <w:t>b.</w:t>
      </w:r>
      <w:r w:rsidRPr="00AE79EF">
        <w:rPr>
          <w:rFonts w:ascii="Times New Roman" w:hAnsi="Times New Roman"/>
          <w:lang w:val="mk-MK"/>
        </w:rPr>
        <w:tab/>
        <w:t>„Софтвер“, различен од оној наведен во 4D001.a., посебно проектиран или изменет за „развој“ или „производство“ на опрема, како што следува:</w:t>
      </w:r>
    </w:p>
    <w:p w:rsidR="002402CE" w:rsidRPr="00AE79EF" w:rsidRDefault="002402CE" w:rsidP="00A9534A">
      <w:pPr>
        <w:widowControl w:val="0"/>
        <w:numPr>
          <w:ilvl w:val="0"/>
          <w:numId w:val="225"/>
        </w:numPr>
        <w:shd w:val="clear" w:color="auto" w:fill="FFFFFF"/>
        <w:tabs>
          <w:tab w:val="left" w:pos="1890"/>
        </w:tabs>
        <w:autoSpaceDE w:val="0"/>
        <w:autoSpaceDN w:val="0"/>
        <w:adjustRightInd w:val="0"/>
        <w:spacing w:before="240" w:after="0" w:line="240" w:lineRule="auto"/>
        <w:ind w:left="1890" w:hanging="360"/>
        <w:jc w:val="both"/>
        <w:rPr>
          <w:rFonts w:ascii="Times New Roman" w:hAnsi="Times New Roman"/>
          <w:lang w:val="mk-MK"/>
        </w:rPr>
      </w:pPr>
      <w:r w:rsidRPr="00AE79EF">
        <w:rPr>
          <w:rFonts w:ascii="Times New Roman" w:hAnsi="Times New Roman"/>
          <w:lang w:val="mk-MK"/>
        </w:rPr>
        <w:t xml:space="preserve">„Дигитални компјутери“ што имаат „приспособени максимални перформанси“ („APP“) кои надминуваат </w:t>
      </w:r>
      <w:r w:rsidR="00701E60" w:rsidRPr="00AE79EF">
        <w:rPr>
          <w:rFonts w:ascii="Times New Roman" w:hAnsi="Times New Roman"/>
          <w:lang w:val="mk-MK"/>
        </w:rPr>
        <w:t>15</w:t>
      </w:r>
      <w:r w:rsidRPr="00AE79EF">
        <w:rPr>
          <w:rFonts w:ascii="Times New Roman" w:hAnsi="Times New Roman"/>
          <w:lang w:val="mk-MK"/>
        </w:rPr>
        <w:t xml:space="preserve"> пондерирани терафлопови (WT);</w:t>
      </w:r>
    </w:p>
    <w:p w:rsidR="002402CE" w:rsidRPr="00AE79EF" w:rsidRDefault="002402CE" w:rsidP="00A9534A">
      <w:pPr>
        <w:widowControl w:val="0"/>
        <w:numPr>
          <w:ilvl w:val="0"/>
          <w:numId w:val="225"/>
        </w:numPr>
        <w:shd w:val="clear" w:color="auto" w:fill="FFFFFF"/>
        <w:tabs>
          <w:tab w:val="left" w:pos="1890"/>
        </w:tabs>
        <w:autoSpaceDE w:val="0"/>
        <w:autoSpaceDN w:val="0"/>
        <w:adjustRightInd w:val="0"/>
        <w:spacing w:before="240" w:after="0" w:line="240" w:lineRule="auto"/>
        <w:ind w:left="1890" w:hanging="360"/>
        <w:jc w:val="both"/>
        <w:rPr>
          <w:rFonts w:ascii="Times New Roman" w:hAnsi="Times New Roman"/>
          <w:lang w:val="mk-MK"/>
        </w:rPr>
      </w:pPr>
      <w:r w:rsidRPr="00AE79EF">
        <w:rPr>
          <w:rFonts w:ascii="Times New Roman" w:hAnsi="Times New Roman"/>
          <w:lang w:val="mk-MK"/>
        </w:rPr>
        <w:t>„Електронски склопови“ посебно проектирани или изменети за подобрување на перформансите со агрегирање на процесори така што „APP“ на збирот ја надминуваат границата од 4D001.b.1.;</w:t>
      </w:r>
    </w:p>
    <w:p w:rsidR="002402CE" w:rsidRPr="00AE79EF" w:rsidRDefault="002402CE" w:rsidP="002402C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4D002</w:t>
      </w:r>
      <w:r w:rsidRPr="00AE79EF">
        <w:rPr>
          <w:rFonts w:ascii="Times New Roman" w:hAnsi="Times New Roman"/>
          <w:lang w:val="mk-MK"/>
        </w:rPr>
        <w:tab/>
        <w:t>Не се користи.</w:t>
      </w:r>
    </w:p>
    <w:p w:rsidR="002402CE" w:rsidRPr="00AE79EF" w:rsidRDefault="002402CE" w:rsidP="002402C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lastRenderedPageBreak/>
        <w:t>4D003</w:t>
      </w:r>
      <w:r w:rsidRPr="00AE79EF">
        <w:rPr>
          <w:rFonts w:ascii="Times New Roman" w:hAnsi="Times New Roman"/>
          <w:lang w:val="mk-MK"/>
        </w:rPr>
        <w:tab/>
        <w:t>Не се користи.</w:t>
      </w:r>
    </w:p>
    <w:p w:rsidR="007A0338" w:rsidRPr="00AE79EF" w:rsidRDefault="002402CE" w:rsidP="007A0338">
      <w:pPr>
        <w:shd w:val="clear" w:color="auto" w:fill="FFFFFF"/>
        <w:tabs>
          <w:tab w:val="left" w:pos="1018"/>
        </w:tabs>
        <w:spacing w:before="240"/>
        <w:ind w:left="990" w:hanging="990"/>
        <w:jc w:val="both"/>
        <w:rPr>
          <w:lang w:val="mk-MK"/>
        </w:rPr>
      </w:pPr>
      <w:r w:rsidRPr="00AE79EF">
        <w:rPr>
          <w:rFonts w:ascii="Times New Roman" w:hAnsi="Times New Roman"/>
          <w:b/>
          <w:lang w:val="mk-MK"/>
        </w:rPr>
        <w:t>4D004</w:t>
      </w:r>
      <w:r w:rsidRPr="00AE79EF">
        <w:rPr>
          <w:rFonts w:ascii="Times New Roman" w:hAnsi="Times New Roman"/>
          <w:b/>
          <w:lang w:val="mk-MK"/>
        </w:rPr>
        <w:tab/>
      </w:r>
      <w:r w:rsidR="007A0338" w:rsidRPr="00AE79EF">
        <w:rPr>
          <w:rFonts w:ascii="Times New Roman" w:hAnsi="Times New Roman"/>
        </w:rPr>
        <w:t>„Софтвер“ посебно проектиран или изменет за создавање, командување и контролирање или испорачување на „софтвер за вршење упад“.</w:t>
      </w:r>
    </w:p>
    <w:p w:rsidR="00701E60" w:rsidRPr="00AE79EF" w:rsidRDefault="00701E60" w:rsidP="004A7B58">
      <w:pPr>
        <w:tabs>
          <w:tab w:val="left" w:pos="810"/>
        </w:tabs>
        <w:spacing w:before="120" w:after="120" w:line="240" w:lineRule="auto"/>
        <w:ind w:left="2250" w:hanging="1260"/>
        <w:rPr>
          <w:rFonts w:ascii="Times New Roman" w:hAnsi="Times New Roman"/>
          <w:i/>
        </w:rPr>
      </w:pPr>
      <w:r w:rsidRPr="00AE79EF">
        <w:rPr>
          <w:rFonts w:ascii="Times New Roman" w:hAnsi="Times New Roman"/>
          <w:i/>
          <w:u w:val="single"/>
        </w:rPr>
        <w:t>Забелешка:</w:t>
      </w:r>
      <w:r w:rsidRPr="00AE79EF">
        <w:rPr>
          <w:rFonts w:ascii="Times New Roman" w:hAnsi="Times New Roman"/>
          <w:i/>
        </w:rPr>
        <w:t xml:space="preserve"> </w:t>
      </w:r>
      <w:r w:rsidR="003F6B7C" w:rsidRPr="00AE79EF">
        <w:rPr>
          <w:rFonts w:ascii="Times New Roman" w:hAnsi="Times New Roman"/>
          <w:i/>
          <w:lang w:val="mk-MK"/>
        </w:rPr>
        <w:t xml:space="preserve">  </w:t>
      </w:r>
      <w:r w:rsidRPr="00AE79EF">
        <w:rPr>
          <w:rFonts w:ascii="Times New Roman" w:hAnsi="Times New Roman"/>
          <w:i/>
        </w:rPr>
        <w:t>4D004 не го контролира "софтверот" специјално дизајниран и ограничен за да обезбеди надградби или надградувања на "софтверот" кои ги исполнуваат сите следни услови:</w:t>
      </w:r>
    </w:p>
    <w:p w:rsidR="00701E60" w:rsidRPr="00AE79EF" w:rsidRDefault="00701E60" w:rsidP="00A9534A">
      <w:pPr>
        <w:pStyle w:val="ListParagraph"/>
        <w:numPr>
          <w:ilvl w:val="0"/>
          <w:numId w:val="525"/>
        </w:numPr>
        <w:tabs>
          <w:tab w:val="left" w:pos="810"/>
        </w:tabs>
        <w:spacing w:before="120" w:after="120" w:line="240" w:lineRule="auto"/>
        <w:ind w:left="2340" w:hanging="270"/>
        <w:rPr>
          <w:rFonts w:ascii="Times New Roman" w:hAnsi="Times New Roman"/>
          <w:i/>
        </w:rPr>
      </w:pPr>
      <w:r w:rsidRPr="00AE79EF">
        <w:rPr>
          <w:rFonts w:ascii="Times New Roman" w:hAnsi="Times New Roman"/>
          <w:i/>
        </w:rPr>
        <w:t>Ажурирањето или надградбата функционира само со овластување на сопственикот или администраторот на системот што го прима; и</w:t>
      </w:r>
    </w:p>
    <w:p w:rsidR="00701E60" w:rsidRPr="00AE79EF" w:rsidRDefault="00701E60" w:rsidP="00A9534A">
      <w:pPr>
        <w:pStyle w:val="ListParagraph"/>
        <w:numPr>
          <w:ilvl w:val="0"/>
          <w:numId w:val="525"/>
        </w:numPr>
        <w:tabs>
          <w:tab w:val="left" w:pos="810"/>
        </w:tabs>
        <w:spacing w:before="120" w:after="120" w:line="240" w:lineRule="auto"/>
        <w:ind w:left="2340" w:hanging="270"/>
        <w:rPr>
          <w:rFonts w:ascii="Times New Roman" w:hAnsi="Times New Roman"/>
          <w:i/>
        </w:rPr>
      </w:pPr>
      <w:r w:rsidRPr="00AE79EF">
        <w:rPr>
          <w:rFonts w:ascii="Times New Roman" w:hAnsi="Times New Roman"/>
          <w:i/>
        </w:rPr>
        <w:t>По ажурирањето или надградбата, ажурираниот или надградениот "софтвер" не е ништо од следново:</w:t>
      </w:r>
    </w:p>
    <w:p w:rsidR="00701E60" w:rsidRPr="00AE79EF" w:rsidRDefault="00701E60" w:rsidP="00CF07A9">
      <w:pPr>
        <w:tabs>
          <w:tab w:val="left" w:pos="810"/>
        </w:tabs>
        <w:spacing w:before="120" w:after="120" w:line="240" w:lineRule="auto"/>
        <w:ind w:left="1710" w:firstLine="630"/>
        <w:rPr>
          <w:rFonts w:ascii="Times New Roman" w:hAnsi="Times New Roman"/>
          <w:i/>
        </w:rPr>
      </w:pPr>
      <w:r w:rsidRPr="00AE79EF">
        <w:rPr>
          <w:rFonts w:ascii="Times New Roman" w:hAnsi="Times New Roman"/>
          <w:i/>
        </w:rPr>
        <w:t xml:space="preserve">1. </w:t>
      </w:r>
      <w:r w:rsidR="003F6B7C" w:rsidRPr="00AE79EF">
        <w:rPr>
          <w:rFonts w:ascii="Times New Roman" w:hAnsi="Times New Roman"/>
          <w:i/>
          <w:lang w:val="mk-MK"/>
        </w:rPr>
        <w:t xml:space="preserve"> </w:t>
      </w:r>
      <w:r w:rsidRPr="00AE79EF">
        <w:rPr>
          <w:rFonts w:ascii="Times New Roman" w:hAnsi="Times New Roman"/>
          <w:i/>
        </w:rPr>
        <w:t>"Софтвер" наведен во 4D004; или</w:t>
      </w:r>
    </w:p>
    <w:p w:rsidR="002402CE" w:rsidRDefault="00701E60" w:rsidP="00CF07A9">
      <w:pPr>
        <w:shd w:val="clear" w:color="auto" w:fill="FFFFFF"/>
        <w:tabs>
          <w:tab w:val="left" w:pos="1022"/>
        </w:tabs>
        <w:spacing w:before="120" w:after="120" w:line="240" w:lineRule="auto"/>
        <w:ind w:left="990" w:firstLine="1350"/>
        <w:jc w:val="both"/>
        <w:rPr>
          <w:rFonts w:ascii="Times New Roman" w:hAnsi="Times New Roman"/>
          <w:i/>
          <w:lang w:val="mk-MK"/>
        </w:rPr>
      </w:pPr>
      <w:r w:rsidRPr="00AE79EF">
        <w:rPr>
          <w:rFonts w:ascii="Times New Roman" w:hAnsi="Times New Roman"/>
          <w:i/>
        </w:rPr>
        <w:t xml:space="preserve">2. "Софтвер за неовластен </w:t>
      </w:r>
      <w:r w:rsidR="003F6B7C" w:rsidRPr="00AE79EF">
        <w:rPr>
          <w:rFonts w:ascii="Times New Roman" w:hAnsi="Times New Roman"/>
          <w:i/>
          <w:lang w:val="mk-MK"/>
        </w:rPr>
        <w:t>упад</w:t>
      </w:r>
      <w:r w:rsidRPr="00AE79EF">
        <w:rPr>
          <w:rFonts w:ascii="Times New Roman" w:hAnsi="Times New Roman"/>
          <w:i/>
        </w:rPr>
        <w:t>".</w:t>
      </w:r>
    </w:p>
    <w:p w:rsidR="002402CE" w:rsidRPr="00AE79EF" w:rsidRDefault="002402CE" w:rsidP="002402C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bCs/>
          <w:spacing w:val="-3"/>
          <w:lang w:val="mk-MK"/>
        </w:rPr>
        <w:t>4E</w:t>
      </w:r>
      <w:r w:rsidRPr="00AE79EF">
        <w:rPr>
          <w:rFonts w:ascii="Times New Roman" w:hAnsi="Times New Roman"/>
          <w:b/>
          <w:bCs/>
          <w:lang w:val="mk-MK"/>
        </w:rPr>
        <w:tab/>
        <w:t>Технологија</w:t>
      </w:r>
    </w:p>
    <w:p w:rsidR="007A0338" w:rsidRPr="00AE79EF" w:rsidRDefault="002402CE" w:rsidP="007A0338">
      <w:pPr>
        <w:shd w:val="clear" w:color="auto" w:fill="FFFFFF"/>
        <w:tabs>
          <w:tab w:val="left" w:pos="1022"/>
          <w:tab w:val="left" w:pos="1440"/>
        </w:tabs>
        <w:spacing w:before="240"/>
        <w:ind w:left="990" w:hanging="990"/>
        <w:jc w:val="both"/>
        <w:rPr>
          <w:rFonts w:ascii="Times New Roman" w:hAnsi="Times New Roman"/>
        </w:rPr>
      </w:pPr>
      <w:r w:rsidRPr="00AE79EF">
        <w:rPr>
          <w:rFonts w:ascii="Times New Roman" w:hAnsi="Times New Roman"/>
          <w:b/>
          <w:lang w:val="mk-MK"/>
        </w:rPr>
        <w:t>4E001</w:t>
      </w:r>
      <w:r w:rsidRPr="00AE79EF">
        <w:rPr>
          <w:rFonts w:ascii="Times New Roman" w:hAnsi="Times New Roman"/>
          <w:lang w:val="mk-MK"/>
        </w:rPr>
        <w:tab/>
        <w:t>а.</w:t>
      </w:r>
      <w:r w:rsidRPr="00AE79EF">
        <w:rPr>
          <w:rFonts w:ascii="Times New Roman" w:hAnsi="Times New Roman"/>
          <w:lang w:val="mk-MK"/>
        </w:rPr>
        <w:tab/>
        <w:t xml:space="preserve">„Технологија“ во согласност со Општата технолошка забелешка за </w:t>
      </w:r>
      <w:r w:rsidRPr="00AE79EF">
        <w:rPr>
          <w:rFonts w:ascii="Times New Roman" w:hAnsi="Times New Roman"/>
          <w:lang w:val="mk-MK"/>
        </w:rPr>
        <w:tab/>
      </w:r>
      <w:r w:rsidRPr="00AE79EF">
        <w:rPr>
          <w:rFonts w:ascii="Times New Roman" w:hAnsi="Times New Roman"/>
          <w:lang w:val="mk-MK"/>
        </w:rPr>
        <w:tab/>
      </w:r>
      <w:r w:rsidRPr="00AE79EF">
        <w:rPr>
          <w:rFonts w:ascii="Times New Roman" w:hAnsi="Times New Roman"/>
          <w:lang w:val="mk-MK"/>
        </w:rPr>
        <w:tab/>
        <w:t xml:space="preserve">„развој“, „производство“ или „употреба“ на опрема или „софтвер“ </w:t>
      </w:r>
      <w:r w:rsidRPr="00AE79EF">
        <w:rPr>
          <w:rFonts w:ascii="Times New Roman" w:hAnsi="Times New Roman"/>
          <w:lang w:val="mk-MK"/>
        </w:rPr>
        <w:tab/>
      </w:r>
      <w:r w:rsidRPr="00AE79EF">
        <w:rPr>
          <w:rFonts w:ascii="Times New Roman" w:hAnsi="Times New Roman"/>
          <w:lang w:val="mk-MK"/>
        </w:rPr>
        <w:tab/>
      </w:r>
      <w:r w:rsidRPr="00AE79EF">
        <w:rPr>
          <w:rFonts w:ascii="Times New Roman" w:hAnsi="Times New Roman"/>
          <w:lang w:val="mk-MK"/>
        </w:rPr>
        <w:tab/>
        <w:t>наведени во 4A или во 4D.</w:t>
      </w:r>
    </w:p>
    <w:p w:rsidR="007A0338" w:rsidRPr="00AE79EF" w:rsidRDefault="007A0338" w:rsidP="007A0338">
      <w:pPr>
        <w:shd w:val="clear" w:color="auto" w:fill="FFFFFF"/>
        <w:tabs>
          <w:tab w:val="left" w:pos="851"/>
          <w:tab w:val="left" w:pos="1440"/>
        </w:tabs>
        <w:spacing w:before="240"/>
        <w:ind w:left="1418" w:hanging="425"/>
        <w:jc w:val="both"/>
        <w:rPr>
          <w:rFonts w:ascii="Times New Roman" w:hAnsi="Times New Roman"/>
        </w:rPr>
      </w:pPr>
      <w:r w:rsidRPr="00AE79EF">
        <w:rPr>
          <w:rFonts w:ascii="Times New Roman" w:hAnsi="Times New Roman"/>
        </w:rPr>
        <w:t xml:space="preserve"> b</w:t>
      </w:r>
      <w:r w:rsidRPr="00AE79EF">
        <w:rPr>
          <w:rFonts w:ascii="Times New Roman" w:hAnsi="Times New Roman"/>
          <w:b/>
        </w:rPr>
        <w:t xml:space="preserve">. </w:t>
      </w:r>
      <w:r w:rsidRPr="00AE79EF">
        <w:t>„</w:t>
      </w:r>
      <w:r w:rsidRPr="00AE79EF">
        <w:rPr>
          <w:rFonts w:ascii="Times New Roman" w:hAnsi="Times New Roman"/>
        </w:rPr>
        <w:t>Технологија“, согласно Општата технолошка забелешка, различна од онаа наведена во 4E001.a., за „развој“ или „производство“ на опрема како што следува:</w:t>
      </w:r>
    </w:p>
    <w:p w:rsidR="002402CE" w:rsidRPr="00AE79EF" w:rsidRDefault="002402CE" w:rsidP="00A9534A">
      <w:pPr>
        <w:widowControl w:val="0"/>
        <w:numPr>
          <w:ilvl w:val="0"/>
          <w:numId w:val="226"/>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spacing w:val="-1"/>
          <w:lang w:val="mk-MK"/>
        </w:rPr>
      </w:pPr>
      <w:r w:rsidRPr="00AE79EF">
        <w:rPr>
          <w:rFonts w:ascii="Times New Roman" w:hAnsi="Times New Roman"/>
          <w:lang w:val="mk-MK"/>
        </w:rPr>
        <w:t>„Дигитални компјутери“ што имаат „приспособени максимални перфор</w:t>
      </w:r>
      <w:r w:rsidR="007A0338" w:rsidRPr="00AE79EF">
        <w:rPr>
          <w:rFonts w:ascii="Times New Roman" w:hAnsi="Times New Roman"/>
          <w:lang w:val="mk-MK"/>
        </w:rPr>
        <w:t xml:space="preserve">манси“ („APP“) кои надминуваат </w:t>
      </w:r>
      <w:r w:rsidR="003F6B7C" w:rsidRPr="00AE79EF">
        <w:rPr>
          <w:rFonts w:ascii="Times New Roman" w:hAnsi="Times New Roman"/>
          <w:lang w:val="mk-MK"/>
        </w:rPr>
        <w:t>15</w:t>
      </w:r>
      <w:r w:rsidRPr="00AE79EF">
        <w:rPr>
          <w:rFonts w:ascii="Times New Roman" w:hAnsi="Times New Roman"/>
          <w:lang w:val="mk-MK"/>
        </w:rPr>
        <w:t xml:space="preserve"> пондерирани терафлопови (WT);</w:t>
      </w:r>
    </w:p>
    <w:p w:rsidR="004A7B73" w:rsidRPr="00AE79EF" w:rsidRDefault="002402CE" w:rsidP="00A9534A">
      <w:pPr>
        <w:widowControl w:val="0"/>
        <w:numPr>
          <w:ilvl w:val="0"/>
          <w:numId w:val="226"/>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 xml:space="preserve">„Електронски склопови“ посебно проектирани или изменети за подобрување на перформансите со збир на процесори така што „APP“  на збирот ја надминува границата </w:t>
      </w:r>
    </w:p>
    <w:p w:rsidR="003F6B7C" w:rsidRPr="00AE79EF" w:rsidRDefault="002402CE" w:rsidP="00A9534A">
      <w:pPr>
        <w:widowControl w:val="0"/>
        <w:numPr>
          <w:ilvl w:val="0"/>
          <w:numId w:val="226"/>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од 4E001.b.1.</w:t>
      </w:r>
    </w:p>
    <w:p w:rsidR="002402CE" w:rsidRPr="00AE79EF" w:rsidRDefault="002402CE" w:rsidP="00A9534A">
      <w:pPr>
        <w:pStyle w:val="ListParagraph"/>
        <w:numPr>
          <w:ilvl w:val="0"/>
          <w:numId w:val="525"/>
        </w:numPr>
        <w:shd w:val="clear" w:color="auto" w:fill="FFFFFF"/>
        <w:tabs>
          <w:tab w:val="left" w:pos="1435"/>
        </w:tabs>
        <w:spacing w:before="240"/>
        <w:ind w:left="1440"/>
        <w:jc w:val="both"/>
        <w:rPr>
          <w:rFonts w:ascii="Times New Roman" w:hAnsi="Times New Roman"/>
          <w:lang w:val="mk-MK"/>
        </w:rPr>
      </w:pPr>
      <w:r w:rsidRPr="00AE79EF">
        <w:rPr>
          <w:rFonts w:ascii="Times New Roman" w:hAnsi="Times New Roman"/>
          <w:lang w:val="mk-MK"/>
        </w:rPr>
        <w:t>„Технологија“ за „развој“ на  „софтвер за вршење упад“.</w:t>
      </w:r>
    </w:p>
    <w:p w:rsidR="00CF07A9" w:rsidRPr="00AE79EF" w:rsidRDefault="00CF07A9" w:rsidP="00CF07A9">
      <w:pPr>
        <w:pStyle w:val="ListParagraph"/>
        <w:shd w:val="clear" w:color="auto" w:fill="FFFFFF"/>
        <w:tabs>
          <w:tab w:val="left" w:pos="1435"/>
        </w:tabs>
        <w:spacing w:before="240"/>
        <w:ind w:left="1440"/>
        <w:jc w:val="both"/>
        <w:rPr>
          <w:rFonts w:ascii="Times New Roman" w:hAnsi="Times New Roman"/>
          <w:lang w:val="mk-MK"/>
        </w:rPr>
      </w:pPr>
    </w:p>
    <w:p w:rsidR="00CF07A9" w:rsidRPr="00AE79EF" w:rsidRDefault="00CF07A9" w:rsidP="00CF07A9">
      <w:pPr>
        <w:pStyle w:val="ListParagraph"/>
        <w:tabs>
          <w:tab w:val="left" w:pos="284"/>
          <w:tab w:val="left" w:pos="810"/>
          <w:tab w:val="left" w:pos="1080"/>
        </w:tabs>
        <w:spacing w:after="0" w:line="240" w:lineRule="auto"/>
        <w:ind w:left="2790" w:hanging="1350"/>
        <w:rPr>
          <w:rFonts w:ascii="Times New Roman" w:hAnsi="Times New Roman"/>
          <w:i/>
          <w:lang w:val="mk-MK"/>
        </w:rPr>
      </w:pPr>
      <w:r w:rsidRPr="00AE79EF">
        <w:rPr>
          <w:rFonts w:ascii="Times New Roman" w:hAnsi="Times New Roman"/>
          <w:i/>
          <w:u w:val="single"/>
        </w:rPr>
        <w:t>Забелешка 1</w:t>
      </w:r>
      <w:r w:rsidRPr="00AE79EF">
        <w:rPr>
          <w:rFonts w:ascii="Times New Roman" w:hAnsi="Times New Roman"/>
          <w:i/>
        </w:rPr>
        <w:t xml:space="preserve">: 4E001.a. и 4E001.c. не контролираат "откривање на </w:t>
      </w:r>
      <w:r w:rsidRPr="00AE79EF">
        <w:rPr>
          <w:rFonts w:ascii="Times New Roman" w:hAnsi="Times New Roman"/>
          <w:i/>
          <w:lang w:val="mk-MK"/>
        </w:rPr>
        <w:t>“</w:t>
      </w:r>
      <w:r w:rsidRPr="00AE79EF">
        <w:rPr>
          <w:rFonts w:ascii="Times New Roman" w:hAnsi="Times New Roman"/>
          <w:i/>
        </w:rPr>
        <w:t>ранливост"</w:t>
      </w:r>
      <w:r w:rsidRPr="00AE79EF">
        <w:rPr>
          <w:rFonts w:ascii="Times New Roman" w:hAnsi="Times New Roman"/>
          <w:i/>
          <w:lang w:val="mk-MK"/>
        </w:rPr>
        <w:t xml:space="preserve"> </w:t>
      </w:r>
      <w:r w:rsidRPr="00AE79EF">
        <w:rPr>
          <w:rFonts w:ascii="Times New Roman" w:hAnsi="Times New Roman"/>
          <w:i/>
        </w:rPr>
        <w:t xml:space="preserve"> или "одговор</w:t>
      </w:r>
      <w:r w:rsidRPr="00AE79EF">
        <w:rPr>
          <w:rFonts w:ascii="Times New Roman" w:hAnsi="Times New Roman"/>
          <w:i/>
          <w:lang w:val="mk-MK"/>
        </w:rPr>
        <w:t xml:space="preserve"> </w:t>
      </w:r>
      <w:r w:rsidRPr="00AE79EF">
        <w:rPr>
          <w:rFonts w:ascii="Times New Roman" w:hAnsi="Times New Roman"/>
          <w:i/>
        </w:rPr>
        <w:t xml:space="preserve">на инцидентот на сајбер". </w:t>
      </w:r>
    </w:p>
    <w:p w:rsidR="00CF07A9" w:rsidRPr="00AE79EF" w:rsidRDefault="00CF07A9" w:rsidP="00CF07A9">
      <w:pPr>
        <w:pStyle w:val="ListParagraph"/>
        <w:tabs>
          <w:tab w:val="left" w:pos="810"/>
          <w:tab w:val="left" w:pos="1080"/>
        </w:tabs>
        <w:spacing w:after="0" w:line="240" w:lineRule="auto"/>
        <w:ind w:left="2700" w:hanging="1260"/>
        <w:rPr>
          <w:rFonts w:ascii="Times New Roman" w:hAnsi="Times New Roman"/>
          <w:i/>
        </w:rPr>
      </w:pPr>
      <w:r w:rsidRPr="00AE79EF">
        <w:rPr>
          <w:rFonts w:ascii="Times New Roman" w:hAnsi="Times New Roman"/>
          <w:i/>
          <w:u w:val="single"/>
        </w:rPr>
        <w:t>Забелешка 2</w:t>
      </w:r>
      <w:r w:rsidRPr="00AE79EF">
        <w:rPr>
          <w:rFonts w:ascii="Times New Roman" w:hAnsi="Times New Roman"/>
          <w:i/>
        </w:rPr>
        <w:t>:</w:t>
      </w:r>
      <w:r w:rsidRPr="00AE79EF">
        <w:rPr>
          <w:rFonts w:ascii="Times New Roman" w:hAnsi="Times New Roman"/>
        </w:rPr>
        <w:t xml:space="preserve"> </w:t>
      </w:r>
      <w:r w:rsidRPr="00AE79EF">
        <w:rPr>
          <w:rFonts w:ascii="Times New Roman" w:hAnsi="Times New Roman"/>
          <w:i/>
          <w:lang w:val="mk-MK"/>
        </w:rPr>
        <w:t>Заб</w:t>
      </w:r>
      <w:r w:rsidRPr="00AE79EF">
        <w:rPr>
          <w:rFonts w:ascii="Times New Roman" w:hAnsi="Times New Roman"/>
          <w:i/>
        </w:rPr>
        <w:t>елешката 1 не ги намалува правата на надлежниот орган на земјата-членка во која е регистриран извозникот за да ја утврди усогласеноста со 4E001.a. и</w:t>
      </w:r>
      <w:r w:rsidRPr="00AE79EF">
        <w:rPr>
          <w:rFonts w:ascii="Times New Roman" w:hAnsi="Times New Roman"/>
          <w:i/>
          <w:lang w:val="mk-MK"/>
        </w:rPr>
        <w:t xml:space="preserve"> </w:t>
      </w:r>
      <w:r w:rsidRPr="00AE79EF">
        <w:rPr>
          <w:rFonts w:ascii="Times New Roman" w:hAnsi="Times New Roman"/>
          <w:i/>
        </w:rPr>
        <w:t>4E001.c.</w:t>
      </w:r>
    </w:p>
    <w:p w:rsidR="00CF07A9" w:rsidRPr="00AE79EF" w:rsidRDefault="00CF07A9" w:rsidP="00CF07A9">
      <w:pPr>
        <w:pStyle w:val="ListParagraph"/>
        <w:tabs>
          <w:tab w:val="left" w:pos="810"/>
          <w:tab w:val="left" w:pos="1080"/>
        </w:tabs>
        <w:spacing w:after="0" w:line="240" w:lineRule="auto"/>
        <w:ind w:left="1680"/>
        <w:rPr>
          <w:rFonts w:ascii="Times New Roman" w:hAnsi="Times New Roman"/>
        </w:rPr>
      </w:pPr>
    </w:p>
    <w:p w:rsidR="00ED417C" w:rsidRPr="00AE79EF" w:rsidRDefault="00ED417C" w:rsidP="00CF07A9">
      <w:pPr>
        <w:tabs>
          <w:tab w:val="left" w:pos="810"/>
          <w:tab w:val="left" w:pos="1080"/>
        </w:tabs>
        <w:spacing w:after="0" w:line="240" w:lineRule="auto"/>
        <w:ind w:left="1710" w:hanging="270"/>
        <w:rPr>
          <w:rFonts w:ascii="Times New Roman" w:hAnsi="Times New Roman"/>
          <w:i/>
          <w:lang w:val="mk-MK"/>
        </w:rPr>
      </w:pPr>
    </w:p>
    <w:p w:rsidR="002402CE" w:rsidRPr="00AE79EF" w:rsidRDefault="002402CE" w:rsidP="002402CE">
      <w:pPr>
        <w:shd w:val="clear" w:color="auto" w:fill="FFFFFF"/>
        <w:tabs>
          <w:tab w:val="left" w:pos="1435"/>
        </w:tabs>
        <w:spacing w:before="240"/>
        <w:jc w:val="center"/>
        <w:rPr>
          <w:rFonts w:ascii="Times New Roman" w:hAnsi="Times New Roman"/>
          <w:lang w:val="mk-MK"/>
        </w:rPr>
      </w:pPr>
      <w:r w:rsidRPr="00AE79EF">
        <w:rPr>
          <w:rFonts w:ascii="Times New Roman" w:hAnsi="Times New Roman"/>
          <w:b/>
          <w:bCs/>
          <w:lang w:val="mk-MK"/>
        </w:rPr>
        <w:t>ТЕХНОЛОШКА ЗАБЕЛЕШКА ЗА „ПРИСПОСОБЕНИТЕ МАКСИМАЛНИ ПЕРФОРМАНСИ“ („АPP” )</w:t>
      </w:r>
    </w:p>
    <w:p w:rsidR="002402CE" w:rsidRPr="00AE79EF" w:rsidRDefault="002402CE" w:rsidP="002402CE">
      <w:pPr>
        <w:shd w:val="clear" w:color="auto" w:fill="FFFFFF"/>
        <w:spacing w:before="240"/>
        <w:jc w:val="both"/>
        <w:rPr>
          <w:rFonts w:ascii="Times New Roman" w:hAnsi="Times New Roman"/>
          <w:lang w:val="mk-MK"/>
        </w:rPr>
      </w:pPr>
      <w:r w:rsidRPr="00AE79EF">
        <w:rPr>
          <w:rFonts w:ascii="Times New Roman" w:hAnsi="Times New Roman"/>
          <w:lang w:val="mk-MK"/>
        </w:rPr>
        <w:t xml:space="preserve"> „APP“ се приспособени максимални перформанси со кои „дигиталните компјутери“ изведуваат 64-битни или поголеми собирања или помножувања со подвижна запирка.</w:t>
      </w:r>
    </w:p>
    <w:p w:rsidR="002402CE" w:rsidRPr="00AE79EF" w:rsidRDefault="002402CE" w:rsidP="002402CE">
      <w:pPr>
        <w:shd w:val="clear" w:color="auto" w:fill="FFFFFF"/>
        <w:spacing w:before="240"/>
        <w:jc w:val="both"/>
        <w:rPr>
          <w:rFonts w:ascii="Times New Roman" w:hAnsi="Times New Roman"/>
          <w:lang w:val="mk-MK"/>
        </w:rPr>
      </w:pPr>
      <w:r w:rsidRPr="00AE79EF">
        <w:rPr>
          <w:rFonts w:ascii="Times New Roman" w:hAnsi="Times New Roman"/>
          <w:lang w:val="mk-MK"/>
        </w:rPr>
        <w:lastRenderedPageBreak/>
        <w:t>„APP“ се изразува во пондерирани терафлопови (WT), во единици од 10</w:t>
      </w:r>
      <w:r w:rsidRPr="00AE79EF">
        <w:rPr>
          <w:rFonts w:ascii="Times New Roman" w:hAnsi="Times New Roman"/>
          <w:vertAlign w:val="superscript"/>
          <w:lang w:val="mk-MK"/>
        </w:rPr>
        <w:t>12</w:t>
      </w:r>
      <w:r w:rsidRPr="00AE79EF">
        <w:rPr>
          <w:rFonts w:ascii="Times New Roman" w:hAnsi="Times New Roman"/>
          <w:lang w:val="mk-MK"/>
        </w:rPr>
        <w:t xml:space="preserve"> приспособени операции со подвижна запирка по секунда.</w:t>
      </w:r>
    </w:p>
    <w:p w:rsidR="002402CE" w:rsidRPr="00AE79EF" w:rsidRDefault="002402CE" w:rsidP="002402CE">
      <w:pPr>
        <w:shd w:val="clear" w:color="auto" w:fill="FFFFFF"/>
        <w:spacing w:before="240"/>
        <w:jc w:val="center"/>
        <w:rPr>
          <w:rFonts w:ascii="Times New Roman" w:hAnsi="Times New Roman"/>
          <w:b/>
          <w:lang w:val="mk-MK"/>
        </w:rPr>
      </w:pPr>
      <w:r w:rsidRPr="00AE79EF">
        <w:rPr>
          <w:rFonts w:ascii="Times New Roman" w:hAnsi="Times New Roman"/>
          <w:b/>
          <w:u w:val="single"/>
          <w:lang w:val="mk-MK"/>
        </w:rPr>
        <w:t>Кратенки кои се користат во оваа техничка забелешка</w:t>
      </w:r>
    </w:p>
    <w:p w:rsidR="002402CE" w:rsidRPr="00AE79EF" w:rsidRDefault="002402CE" w:rsidP="00ED417C">
      <w:pPr>
        <w:shd w:val="clear" w:color="auto" w:fill="FFFFFF"/>
        <w:tabs>
          <w:tab w:val="left" w:pos="540"/>
        </w:tabs>
        <w:spacing w:before="120" w:after="120" w:line="240" w:lineRule="auto"/>
        <w:ind w:left="547" w:hanging="547"/>
        <w:jc w:val="both"/>
        <w:rPr>
          <w:rFonts w:ascii="Times New Roman" w:hAnsi="Times New Roman"/>
          <w:lang w:val="mk-MK"/>
        </w:rPr>
      </w:pPr>
      <w:r w:rsidRPr="00AE79EF">
        <w:rPr>
          <w:rFonts w:ascii="Times New Roman" w:hAnsi="Times New Roman"/>
          <w:lang w:val="mk-MK"/>
        </w:rPr>
        <w:t>n</w:t>
      </w:r>
      <w:r w:rsidRPr="00AE79EF">
        <w:rPr>
          <w:rFonts w:ascii="Times New Roman" w:hAnsi="Times New Roman"/>
          <w:lang w:val="mk-MK"/>
        </w:rPr>
        <w:tab/>
        <w:t xml:space="preserve">број на процесори во „дигитален компјутер“ </w:t>
      </w:r>
    </w:p>
    <w:p w:rsidR="002402CE" w:rsidRPr="00AE79EF" w:rsidRDefault="002402CE" w:rsidP="00ED417C">
      <w:pPr>
        <w:shd w:val="clear" w:color="auto" w:fill="FFFFFF"/>
        <w:tabs>
          <w:tab w:val="left" w:pos="540"/>
        </w:tabs>
        <w:spacing w:before="120" w:after="120" w:line="240" w:lineRule="auto"/>
        <w:ind w:left="547" w:hanging="547"/>
        <w:jc w:val="both"/>
        <w:rPr>
          <w:rFonts w:ascii="Times New Roman" w:hAnsi="Times New Roman"/>
          <w:lang w:val="mk-MK"/>
        </w:rPr>
      </w:pPr>
      <w:r w:rsidRPr="00AE79EF">
        <w:rPr>
          <w:rFonts w:ascii="Times New Roman" w:hAnsi="Times New Roman"/>
          <w:lang w:val="mk-MK"/>
        </w:rPr>
        <w:t>i</w:t>
      </w:r>
      <w:r w:rsidRPr="00AE79EF">
        <w:rPr>
          <w:rFonts w:ascii="Times New Roman" w:hAnsi="Times New Roman"/>
          <w:lang w:val="mk-MK"/>
        </w:rPr>
        <w:tab/>
        <w:t>број на процесор (i,…,n)</w:t>
      </w:r>
    </w:p>
    <w:p w:rsidR="002402CE" w:rsidRPr="00AE79EF" w:rsidRDefault="002402CE" w:rsidP="00ED417C">
      <w:pPr>
        <w:shd w:val="clear" w:color="auto" w:fill="FFFFFF"/>
        <w:tabs>
          <w:tab w:val="left" w:pos="540"/>
        </w:tabs>
        <w:spacing w:before="120" w:after="120" w:line="240" w:lineRule="auto"/>
        <w:ind w:left="547" w:hanging="547"/>
        <w:jc w:val="both"/>
        <w:rPr>
          <w:rFonts w:ascii="Times New Roman" w:hAnsi="Times New Roman"/>
          <w:lang w:val="mk-MK"/>
        </w:rPr>
      </w:pPr>
      <w:r w:rsidRPr="00AE79EF">
        <w:rPr>
          <w:rFonts w:ascii="Times New Roman" w:hAnsi="Times New Roman"/>
          <w:spacing w:val="-5"/>
          <w:lang w:val="mk-MK"/>
        </w:rPr>
        <w:t>t</w:t>
      </w:r>
      <w:r w:rsidRPr="00AE79EF">
        <w:rPr>
          <w:rFonts w:ascii="Times New Roman" w:hAnsi="Times New Roman"/>
          <w:spacing w:val="-5"/>
          <w:vertAlign w:val="subscript"/>
          <w:lang w:val="mk-MK"/>
        </w:rPr>
        <w:t>i</w:t>
      </w:r>
      <w:r w:rsidRPr="00AE79EF">
        <w:rPr>
          <w:rFonts w:ascii="Times New Roman" w:hAnsi="Times New Roman"/>
          <w:lang w:val="mk-MK"/>
        </w:rPr>
        <w:tab/>
        <w:t>време на циклус на процесор (t</w:t>
      </w:r>
      <w:r w:rsidRPr="00AE79EF">
        <w:rPr>
          <w:rFonts w:ascii="Times New Roman" w:hAnsi="Times New Roman"/>
          <w:vertAlign w:val="subscript"/>
          <w:lang w:val="mk-MK"/>
        </w:rPr>
        <w:t>i</w:t>
      </w:r>
      <w:r w:rsidRPr="00AE79EF">
        <w:rPr>
          <w:rFonts w:ascii="Times New Roman" w:hAnsi="Times New Roman"/>
          <w:lang w:val="mk-MK"/>
        </w:rPr>
        <w:t xml:space="preserve"> = 1/F</w:t>
      </w:r>
      <w:r w:rsidRPr="00AE79EF">
        <w:rPr>
          <w:rFonts w:ascii="Times New Roman" w:hAnsi="Times New Roman"/>
          <w:vertAlign w:val="subscript"/>
          <w:lang w:val="mk-MK"/>
        </w:rPr>
        <w:t>i</w:t>
      </w:r>
      <w:r w:rsidRPr="00AE79EF">
        <w:rPr>
          <w:rFonts w:ascii="Times New Roman" w:hAnsi="Times New Roman"/>
          <w:lang w:val="mk-MK"/>
        </w:rPr>
        <w:t>)</w:t>
      </w:r>
    </w:p>
    <w:p w:rsidR="002402CE" w:rsidRPr="00AE79EF" w:rsidRDefault="002402CE" w:rsidP="00ED417C">
      <w:pPr>
        <w:shd w:val="clear" w:color="auto" w:fill="FFFFFF"/>
        <w:tabs>
          <w:tab w:val="left" w:pos="540"/>
        </w:tabs>
        <w:spacing w:before="120" w:after="120" w:line="240" w:lineRule="auto"/>
        <w:ind w:left="547" w:hanging="547"/>
        <w:jc w:val="both"/>
        <w:rPr>
          <w:rFonts w:ascii="Times New Roman" w:hAnsi="Times New Roman"/>
          <w:lang w:val="mk-MK"/>
        </w:rPr>
      </w:pPr>
      <w:r w:rsidRPr="00AE79EF">
        <w:rPr>
          <w:rFonts w:ascii="Times New Roman" w:hAnsi="Times New Roman"/>
          <w:spacing w:val="-15"/>
          <w:lang w:val="mk-MK"/>
        </w:rPr>
        <w:t>F</w:t>
      </w:r>
      <w:r w:rsidRPr="00AE79EF">
        <w:rPr>
          <w:rFonts w:ascii="Times New Roman" w:hAnsi="Times New Roman"/>
          <w:spacing w:val="-15"/>
          <w:vertAlign w:val="subscript"/>
          <w:lang w:val="mk-MK"/>
        </w:rPr>
        <w:t>i</w:t>
      </w:r>
      <w:r w:rsidRPr="00AE79EF">
        <w:rPr>
          <w:rFonts w:ascii="Times New Roman" w:hAnsi="Times New Roman"/>
          <w:lang w:val="mk-MK"/>
        </w:rPr>
        <w:tab/>
        <w:t>фреквенција на процесор</w:t>
      </w:r>
    </w:p>
    <w:p w:rsidR="002402CE" w:rsidRPr="00AE79EF" w:rsidRDefault="002402CE" w:rsidP="00ED417C">
      <w:pPr>
        <w:shd w:val="clear" w:color="auto" w:fill="FFFFFF"/>
        <w:tabs>
          <w:tab w:val="left" w:pos="540"/>
        </w:tabs>
        <w:spacing w:before="120" w:after="120" w:line="240" w:lineRule="auto"/>
        <w:ind w:left="547" w:hanging="547"/>
        <w:jc w:val="both"/>
        <w:rPr>
          <w:rFonts w:ascii="Times New Roman" w:hAnsi="Times New Roman"/>
          <w:lang w:val="mk-MK"/>
        </w:rPr>
      </w:pPr>
      <w:r w:rsidRPr="00AE79EF">
        <w:rPr>
          <w:rFonts w:ascii="Times New Roman" w:hAnsi="Times New Roman"/>
          <w:spacing w:val="-12"/>
          <w:lang w:val="mk-MK"/>
        </w:rPr>
        <w:t>R</w:t>
      </w:r>
      <w:r w:rsidRPr="00AE79EF">
        <w:rPr>
          <w:rFonts w:ascii="Times New Roman" w:hAnsi="Times New Roman"/>
          <w:spacing w:val="-12"/>
          <w:vertAlign w:val="subscript"/>
          <w:lang w:val="mk-MK"/>
        </w:rPr>
        <w:t>i</w:t>
      </w:r>
      <w:r w:rsidRPr="00AE79EF">
        <w:rPr>
          <w:rFonts w:ascii="Times New Roman" w:hAnsi="Times New Roman"/>
          <w:lang w:val="mk-MK"/>
        </w:rPr>
        <w:tab/>
        <w:t xml:space="preserve">максимална брзина на пресметување на подвижна запирка </w:t>
      </w:r>
    </w:p>
    <w:p w:rsidR="002402CE" w:rsidRPr="00AE79EF" w:rsidRDefault="002402CE" w:rsidP="00ED417C">
      <w:pPr>
        <w:shd w:val="clear" w:color="auto" w:fill="FFFFFF"/>
        <w:tabs>
          <w:tab w:val="left" w:pos="540"/>
        </w:tabs>
        <w:spacing w:before="120" w:after="120" w:line="240" w:lineRule="auto"/>
        <w:ind w:left="547" w:hanging="547"/>
        <w:jc w:val="both"/>
        <w:rPr>
          <w:rFonts w:ascii="Times New Roman" w:hAnsi="Times New Roman"/>
          <w:lang w:val="mk-MK"/>
        </w:rPr>
      </w:pPr>
      <w:r w:rsidRPr="00AE79EF">
        <w:rPr>
          <w:rFonts w:ascii="Times New Roman" w:hAnsi="Times New Roman"/>
          <w:spacing w:val="-5"/>
          <w:lang w:val="mk-MK"/>
        </w:rPr>
        <w:t>W</w:t>
      </w:r>
      <w:r w:rsidRPr="00AE79EF">
        <w:rPr>
          <w:rFonts w:ascii="Times New Roman" w:hAnsi="Times New Roman"/>
          <w:spacing w:val="-5"/>
          <w:vertAlign w:val="subscript"/>
          <w:lang w:val="mk-MK"/>
        </w:rPr>
        <w:t>i</w:t>
      </w:r>
      <w:r w:rsidRPr="00AE79EF">
        <w:rPr>
          <w:rFonts w:ascii="Times New Roman" w:hAnsi="Times New Roman"/>
          <w:lang w:val="mk-MK"/>
        </w:rPr>
        <w:tab/>
        <w:t>фактор на приспособување на архитектурата</w:t>
      </w:r>
    </w:p>
    <w:p w:rsidR="002402CE" w:rsidRPr="00AE79EF" w:rsidRDefault="002402CE" w:rsidP="002402CE">
      <w:pPr>
        <w:shd w:val="clear" w:color="auto" w:fill="FFFFFF"/>
        <w:spacing w:before="240"/>
        <w:jc w:val="center"/>
        <w:rPr>
          <w:rFonts w:ascii="Times New Roman" w:hAnsi="Times New Roman"/>
          <w:b/>
          <w:lang w:val="mk-MK"/>
        </w:rPr>
      </w:pPr>
      <w:r w:rsidRPr="00AE79EF">
        <w:rPr>
          <w:rFonts w:ascii="Times New Roman" w:hAnsi="Times New Roman"/>
          <w:b/>
          <w:u w:val="single"/>
          <w:lang w:val="mk-MK"/>
        </w:rPr>
        <w:t>Краток преглед на методот за пресметување на „АPP“</w:t>
      </w:r>
    </w:p>
    <w:p w:rsidR="002402CE" w:rsidRPr="00AE79EF" w:rsidRDefault="002402CE" w:rsidP="002402CE">
      <w:pPr>
        <w:shd w:val="clear" w:color="auto" w:fill="FFFFFF"/>
        <w:tabs>
          <w:tab w:val="left" w:pos="360"/>
        </w:tabs>
        <w:spacing w:before="240"/>
        <w:ind w:left="360" w:hanging="360"/>
        <w:jc w:val="both"/>
        <w:rPr>
          <w:rFonts w:ascii="Times New Roman" w:hAnsi="Times New Roman"/>
          <w:lang w:val="mk-MK"/>
        </w:rPr>
      </w:pPr>
      <w:r w:rsidRPr="00AE79EF">
        <w:rPr>
          <w:rFonts w:ascii="Times New Roman" w:hAnsi="Times New Roman"/>
          <w:lang w:val="mk-MK"/>
        </w:rPr>
        <w:t>1.</w:t>
      </w:r>
      <w:r w:rsidRPr="00AE79EF">
        <w:rPr>
          <w:rFonts w:ascii="Times New Roman" w:hAnsi="Times New Roman"/>
          <w:lang w:val="mk-MK"/>
        </w:rPr>
        <w:tab/>
        <w:t>За секој процесор i, определете го максималниот број на 64-битни или поголеми операции со подвижна запирка FPO</w:t>
      </w:r>
      <w:r w:rsidRPr="00AE79EF">
        <w:rPr>
          <w:rFonts w:ascii="Times New Roman" w:hAnsi="Times New Roman"/>
          <w:vertAlign w:val="subscript"/>
          <w:lang w:val="mk-MK"/>
        </w:rPr>
        <w:t>i</w:t>
      </w:r>
      <w:r w:rsidRPr="00AE79EF">
        <w:rPr>
          <w:rFonts w:ascii="Times New Roman" w:hAnsi="Times New Roman"/>
          <w:lang w:val="mk-MK"/>
        </w:rPr>
        <w:t>, изведени по циклус за секој процесор во „дигиталниот компјутер“.</w:t>
      </w:r>
    </w:p>
    <w:p w:rsidR="002402CE" w:rsidRPr="00AE79EF" w:rsidRDefault="002402CE" w:rsidP="00CF07A9">
      <w:pPr>
        <w:shd w:val="clear" w:color="auto" w:fill="FFFFFF"/>
        <w:tabs>
          <w:tab w:val="left" w:pos="1620"/>
        </w:tabs>
        <w:spacing w:before="120" w:after="120" w:line="240" w:lineRule="auto"/>
        <w:ind w:left="1267" w:hanging="907"/>
        <w:jc w:val="both"/>
        <w:rPr>
          <w:rFonts w:ascii="Times New Roman" w:hAnsi="Times New Roman"/>
          <w:lang w:val="mk-MK"/>
        </w:rPr>
      </w:pPr>
      <w:r w:rsidRPr="00AE79EF">
        <w:rPr>
          <w:rFonts w:ascii="Times New Roman" w:hAnsi="Times New Roman"/>
          <w:i/>
          <w:iCs/>
          <w:spacing w:val="-4"/>
          <w:u w:val="single"/>
          <w:lang w:val="mk-MK"/>
        </w:rPr>
        <w:t>З</w:t>
      </w:r>
      <w:r w:rsidRPr="00AE79EF">
        <w:rPr>
          <w:rFonts w:ascii="Times New Roman" w:hAnsi="Times New Roman"/>
          <w:i/>
          <w:u w:val="single"/>
          <w:lang w:val="mk-MK"/>
        </w:rPr>
        <w:t>абелешка</w:t>
      </w:r>
      <w:r w:rsidRPr="00AE79EF">
        <w:rPr>
          <w:rFonts w:ascii="Times New Roman" w:hAnsi="Times New Roman"/>
          <w:i/>
          <w:iCs/>
          <w:spacing w:val="-1"/>
          <w:u w:val="single"/>
          <w:lang w:val="mk-MK"/>
        </w:rPr>
        <w:t>:</w:t>
      </w:r>
      <w:r w:rsidR="00A64C23" w:rsidRPr="00AE79EF">
        <w:rPr>
          <w:rFonts w:ascii="Times New Roman" w:hAnsi="Times New Roman"/>
          <w:i/>
          <w:iCs/>
          <w:spacing w:val="-1"/>
          <w:lang w:val="mk-MK"/>
        </w:rPr>
        <w:tab/>
      </w:r>
      <w:r w:rsidRPr="00AE79EF">
        <w:rPr>
          <w:rFonts w:ascii="Times New Roman" w:hAnsi="Times New Roman"/>
          <w:i/>
          <w:iCs/>
          <w:spacing w:val="-1"/>
          <w:lang w:val="mk-MK"/>
        </w:rPr>
        <w:t xml:space="preserve">При одредување на FPO, се земаат само 64-битни или поголеми </w:t>
      </w:r>
      <w:r w:rsidRPr="00AE79EF">
        <w:rPr>
          <w:rFonts w:ascii="Times New Roman" w:hAnsi="Times New Roman"/>
          <w:i/>
          <w:iCs/>
          <w:spacing w:val="-1"/>
          <w:lang w:val="mk-MK"/>
        </w:rPr>
        <w:tab/>
        <w:t xml:space="preserve">собирања  и/или помножувања со подвижна запирка. Сите операции </w:t>
      </w:r>
      <w:r w:rsidRPr="00AE79EF">
        <w:rPr>
          <w:rFonts w:ascii="Times New Roman" w:hAnsi="Times New Roman"/>
          <w:i/>
          <w:iCs/>
          <w:spacing w:val="-1"/>
          <w:lang w:val="mk-MK"/>
        </w:rPr>
        <w:tab/>
        <w:t xml:space="preserve">со подвижна запирка мора да се изразат во операции по процесорски </w:t>
      </w:r>
      <w:r w:rsidRPr="00AE79EF">
        <w:rPr>
          <w:rFonts w:ascii="Times New Roman" w:hAnsi="Times New Roman"/>
          <w:i/>
          <w:iCs/>
          <w:spacing w:val="-1"/>
          <w:lang w:val="mk-MK"/>
        </w:rPr>
        <w:tab/>
        <w:t xml:space="preserve">циклус; операциите за кои се потребни повеќекратни циклуси </w:t>
      </w:r>
      <w:r w:rsidRPr="00AE79EF">
        <w:rPr>
          <w:rFonts w:ascii="Times New Roman" w:hAnsi="Times New Roman"/>
          <w:i/>
          <w:iCs/>
          <w:spacing w:val="-1"/>
          <w:lang w:val="mk-MK"/>
        </w:rPr>
        <w:tab/>
        <w:t>можат да се изразат децимално по циклус.</w:t>
      </w:r>
      <w:r w:rsidRPr="00AE79EF">
        <w:rPr>
          <w:rFonts w:ascii="Times New Roman" w:hAnsi="Times New Roman"/>
          <w:i/>
          <w:iCs/>
          <w:spacing w:val="-4"/>
          <w:lang w:val="mk-MK"/>
        </w:rPr>
        <w:t xml:space="preserve"> За процесори кои не </w:t>
      </w:r>
      <w:r w:rsidRPr="00AE79EF">
        <w:rPr>
          <w:rFonts w:ascii="Times New Roman" w:hAnsi="Times New Roman"/>
          <w:i/>
          <w:iCs/>
          <w:spacing w:val="-4"/>
          <w:lang w:val="mk-MK"/>
        </w:rPr>
        <w:tab/>
        <w:t xml:space="preserve">можат да изведуваат пресметки за операнди со променливи </w:t>
      </w:r>
      <w:r w:rsidRPr="00AE79EF">
        <w:rPr>
          <w:rFonts w:ascii="Times New Roman" w:hAnsi="Times New Roman"/>
          <w:i/>
          <w:iCs/>
          <w:spacing w:val="-4"/>
          <w:lang w:val="mk-MK"/>
        </w:rPr>
        <w:tab/>
        <w:t xml:space="preserve">запирки од 64 битови или поголеми, ефективната стапка на </w:t>
      </w:r>
      <w:r w:rsidRPr="00AE79EF">
        <w:rPr>
          <w:rFonts w:ascii="Times New Roman" w:hAnsi="Times New Roman"/>
          <w:i/>
          <w:iCs/>
          <w:spacing w:val="-4"/>
          <w:lang w:val="mk-MK"/>
        </w:rPr>
        <w:tab/>
        <w:t>пресметување R изнесува 0.</w:t>
      </w:r>
    </w:p>
    <w:p w:rsidR="002402CE" w:rsidRPr="00AE79EF" w:rsidRDefault="002402CE" w:rsidP="00A9534A">
      <w:pPr>
        <w:widowControl w:val="0"/>
        <w:numPr>
          <w:ilvl w:val="0"/>
          <w:numId w:val="227"/>
        </w:numPr>
        <w:shd w:val="clear" w:color="auto" w:fill="FFFFFF"/>
        <w:tabs>
          <w:tab w:val="left" w:pos="360"/>
        </w:tabs>
        <w:autoSpaceDE w:val="0"/>
        <w:autoSpaceDN w:val="0"/>
        <w:adjustRightInd w:val="0"/>
        <w:spacing w:before="240" w:after="0" w:line="240" w:lineRule="auto"/>
        <w:ind w:left="360" w:hanging="360"/>
        <w:jc w:val="both"/>
        <w:rPr>
          <w:rFonts w:ascii="Times New Roman" w:hAnsi="Times New Roman"/>
          <w:lang w:val="mk-MK"/>
        </w:rPr>
      </w:pPr>
      <w:r w:rsidRPr="00AE79EF">
        <w:rPr>
          <w:rFonts w:ascii="Times New Roman" w:hAnsi="Times New Roman"/>
          <w:lang w:val="mk-MK"/>
        </w:rPr>
        <w:t>Се пресметува стапката на подвижна запирка R за секој процесор R</w:t>
      </w:r>
      <w:r w:rsidRPr="00AE79EF">
        <w:rPr>
          <w:rFonts w:ascii="Times New Roman" w:hAnsi="Times New Roman"/>
          <w:vertAlign w:val="subscript"/>
          <w:lang w:val="mk-MK"/>
        </w:rPr>
        <w:t>i</w:t>
      </w:r>
      <w:r w:rsidRPr="00AE79EF">
        <w:rPr>
          <w:rFonts w:ascii="Times New Roman" w:hAnsi="Times New Roman"/>
          <w:lang w:val="mk-MK"/>
        </w:rPr>
        <w:t xml:space="preserve"> = FPO</w:t>
      </w:r>
      <w:r w:rsidRPr="00AE79EF">
        <w:rPr>
          <w:rFonts w:ascii="Times New Roman" w:hAnsi="Times New Roman"/>
          <w:vertAlign w:val="subscript"/>
          <w:lang w:val="mk-MK"/>
        </w:rPr>
        <w:t>i</w:t>
      </w:r>
      <w:r w:rsidRPr="00AE79EF">
        <w:rPr>
          <w:rFonts w:ascii="Times New Roman" w:hAnsi="Times New Roman"/>
          <w:lang w:val="mk-MK"/>
        </w:rPr>
        <w:t>/t</w:t>
      </w:r>
      <w:r w:rsidRPr="00AE79EF">
        <w:rPr>
          <w:rFonts w:ascii="Times New Roman" w:hAnsi="Times New Roman"/>
          <w:vertAlign w:val="subscript"/>
          <w:lang w:val="mk-MK"/>
        </w:rPr>
        <w:t>i</w:t>
      </w:r>
      <w:r w:rsidRPr="00AE79EF">
        <w:rPr>
          <w:rFonts w:ascii="Times New Roman" w:hAnsi="Times New Roman"/>
          <w:lang w:val="mk-MK"/>
        </w:rPr>
        <w:t>.</w:t>
      </w:r>
    </w:p>
    <w:p w:rsidR="002402CE" w:rsidRPr="00AE79EF" w:rsidRDefault="002402CE" w:rsidP="00A9534A">
      <w:pPr>
        <w:widowControl w:val="0"/>
        <w:numPr>
          <w:ilvl w:val="0"/>
          <w:numId w:val="227"/>
        </w:numPr>
        <w:shd w:val="clear" w:color="auto" w:fill="FFFFFF"/>
        <w:tabs>
          <w:tab w:val="left" w:pos="360"/>
        </w:tabs>
        <w:autoSpaceDE w:val="0"/>
        <w:autoSpaceDN w:val="0"/>
        <w:adjustRightInd w:val="0"/>
        <w:spacing w:before="240" w:after="0" w:line="240" w:lineRule="auto"/>
        <w:ind w:left="360" w:hanging="360"/>
        <w:jc w:val="both"/>
        <w:rPr>
          <w:rFonts w:ascii="Times New Roman" w:hAnsi="Times New Roman"/>
          <w:spacing w:val="-1"/>
          <w:lang w:val="mk-MK"/>
        </w:rPr>
      </w:pPr>
      <w:r w:rsidRPr="00AE79EF">
        <w:rPr>
          <w:rFonts w:ascii="Times New Roman" w:hAnsi="Times New Roman"/>
          <w:spacing w:val="-1"/>
          <w:lang w:val="mk-MK"/>
        </w:rPr>
        <w:t xml:space="preserve">Се пресметува </w:t>
      </w:r>
      <w:r w:rsidRPr="00AE79EF">
        <w:rPr>
          <w:rFonts w:ascii="Times New Roman" w:hAnsi="Times New Roman"/>
          <w:lang w:val="mk-MK"/>
        </w:rPr>
        <w:t xml:space="preserve">„АPP“ </w:t>
      </w:r>
      <w:r w:rsidRPr="00AE79EF">
        <w:rPr>
          <w:rFonts w:ascii="Times New Roman" w:hAnsi="Times New Roman"/>
          <w:spacing w:val="-1"/>
          <w:lang w:val="mk-MK"/>
        </w:rPr>
        <w:t xml:space="preserve">како </w:t>
      </w:r>
      <w:r w:rsidRPr="00AE79EF">
        <w:rPr>
          <w:rFonts w:ascii="Times New Roman" w:hAnsi="Times New Roman"/>
          <w:lang w:val="mk-MK"/>
        </w:rPr>
        <w:t xml:space="preserve">„АPP“ </w:t>
      </w:r>
      <w:r w:rsidRPr="00AE79EF">
        <w:rPr>
          <w:rFonts w:ascii="Times New Roman" w:hAnsi="Times New Roman"/>
          <w:spacing w:val="-1"/>
          <w:lang w:val="mk-MK"/>
        </w:rPr>
        <w:t>= W</w:t>
      </w:r>
      <w:r w:rsidRPr="00AE79EF">
        <w:rPr>
          <w:rFonts w:ascii="Times New Roman" w:hAnsi="Times New Roman"/>
          <w:spacing w:val="-1"/>
          <w:vertAlign w:val="subscript"/>
          <w:lang w:val="mk-MK"/>
        </w:rPr>
        <w:t>1</w:t>
      </w:r>
      <w:r w:rsidRPr="00AE79EF">
        <w:rPr>
          <w:rFonts w:ascii="Times New Roman" w:hAnsi="Times New Roman"/>
          <w:spacing w:val="-1"/>
          <w:lang w:val="mk-MK"/>
        </w:rPr>
        <w:t xml:space="preserve"> × R</w:t>
      </w:r>
      <w:r w:rsidRPr="00AE79EF">
        <w:rPr>
          <w:rFonts w:ascii="Times New Roman" w:hAnsi="Times New Roman"/>
          <w:spacing w:val="-1"/>
          <w:vertAlign w:val="subscript"/>
          <w:lang w:val="mk-MK"/>
        </w:rPr>
        <w:t>1</w:t>
      </w:r>
      <w:r w:rsidRPr="00AE79EF">
        <w:rPr>
          <w:rFonts w:ascii="Times New Roman" w:hAnsi="Times New Roman"/>
          <w:spacing w:val="-1"/>
          <w:lang w:val="mk-MK"/>
        </w:rPr>
        <w:t xml:space="preserve"> + W</w:t>
      </w:r>
      <w:r w:rsidRPr="00AE79EF">
        <w:rPr>
          <w:rFonts w:ascii="Times New Roman" w:hAnsi="Times New Roman"/>
          <w:spacing w:val="-1"/>
          <w:vertAlign w:val="subscript"/>
          <w:lang w:val="mk-MK"/>
        </w:rPr>
        <w:t>2</w:t>
      </w:r>
      <w:r w:rsidRPr="00AE79EF">
        <w:rPr>
          <w:rFonts w:ascii="Times New Roman" w:hAnsi="Times New Roman"/>
          <w:spacing w:val="-1"/>
          <w:lang w:val="mk-MK"/>
        </w:rPr>
        <w:t xml:space="preserve"> × R</w:t>
      </w:r>
      <w:r w:rsidRPr="00AE79EF">
        <w:rPr>
          <w:rFonts w:ascii="Times New Roman" w:hAnsi="Times New Roman"/>
          <w:spacing w:val="-1"/>
          <w:vertAlign w:val="subscript"/>
          <w:lang w:val="mk-MK"/>
        </w:rPr>
        <w:t>2</w:t>
      </w:r>
      <w:r w:rsidRPr="00AE79EF">
        <w:rPr>
          <w:rFonts w:ascii="Times New Roman" w:hAnsi="Times New Roman"/>
          <w:spacing w:val="-1"/>
          <w:lang w:val="mk-MK"/>
        </w:rPr>
        <w:t xml:space="preserve"> + … + W</w:t>
      </w:r>
      <w:r w:rsidRPr="00AE79EF">
        <w:rPr>
          <w:rFonts w:ascii="Times New Roman" w:hAnsi="Times New Roman"/>
          <w:spacing w:val="-1"/>
          <w:vertAlign w:val="subscript"/>
          <w:lang w:val="mk-MK"/>
        </w:rPr>
        <w:t>n</w:t>
      </w:r>
      <w:r w:rsidRPr="00AE79EF">
        <w:rPr>
          <w:rFonts w:ascii="Times New Roman" w:hAnsi="Times New Roman"/>
          <w:spacing w:val="-1"/>
          <w:lang w:val="mk-MK"/>
        </w:rPr>
        <w:t xml:space="preserve"> × R</w:t>
      </w:r>
      <w:r w:rsidRPr="00AE79EF">
        <w:rPr>
          <w:rFonts w:ascii="Times New Roman" w:hAnsi="Times New Roman"/>
          <w:spacing w:val="-1"/>
          <w:vertAlign w:val="subscript"/>
          <w:lang w:val="mk-MK"/>
        </w:rPr>
        <w:t>n</w:t>
      </w:r>
      <w:r w:rsidRPr="00AE79EF">
        <w:rPr>
          <w:rFonts w:ascii="Times New Roman" w:hAnsi="Times New Roman"/>
          <w:spacing w:val="-1"/>
          <w:lang w:val="mk-MK"/>
        </w:rPr>
        <w:t>.</w:t>
      </w:r>
    </w:p>
    <w:p w:rsidR="002402CE" w:rsidRPr="00AE79EF" w:rsidRDefault="002402CE" w:rsidP="00A9534A">
      <w:pPr>
        <w:widowControl w:val="0"/>
        <w:numPr>
          <w:ilvl w:val="0"/>
          <w:numId w:val="227"/>
        </w:numPr>
        <w:shd w:val="clear" w:color="auto" w:fill="FFFFFF"/>
        <w:tabs>
          <w:tab w:val="left" w:pos="360"/>
        </w:tabs>
        <w:autoSpaceDE w:val="0"/>
        <w:autoSpaceDN w:val="0"/>
        <w:adjustRightInd w:val="0"/>
        <w:spacing w:before="240" w:after="0" w:line="240" w:lineRule="auto"/>
        <w:ind w:left="360" w:hanging="360"/>
        <w:jc w:val="both"/>
        <w:rPr>
          <w:rFonts w:ascii="Times New Roman" w:hAnsi="Times New Roman"/>
          <w:lang w:val="mk-MK"/>
        </w:rPr>
      </w:pPr>
      <w:r w:rsidRPr="00AE79EF">
        <w:rPr>
          <w:rFonts w:ascii="Times New Roman" w:hAnsi="Times New Roman"/>
          <w:lang w:val="mk-MK"/>
        </w:rPr>
        <w:t xml:space="preserve">За </w:t>
      </w:r>
      <w:r w:rsidR="000F24A1" w:rsidRPr="00AE79EF">
        <w:rPr>
          <w:rFonts w:ascii="Times New Roman" w:hAnsi="Times New Roman"/>
          <w:lang w:val="mk-MK"/>
        </w:rPr>
        <w:t>‘</w:t>
      </w:r>
      <w:r w:rsidRPr="00AE79EF">
        <w:rPr>
          <w:rFonts w:ascii="Times New Roman" w:hAnsi="Times New Roman"/>
          <w:lang w:val="mk-MK"/>
        </w:rPr>
        <w:t>векторски процесори</w:t>
      </w:r>
      <w:r w:rsidR="000F24A1" w:rsidRPr="00AE79EF">
        <w:rPr>
          <w:rFonts w:ascii="Times New Roman" w:hAnsi="Times New Roman"/>
          <w:lang w:val="mk-MK"/>
        </w:rPr>
        <w:t>’</w:t>
      </w:r>
      <w:r w:rsidRPr="00AE79EF">
        <w:rPr>
          <w:rFonts w:ascii="Times New Roman" w:hAnsi="Times New Roman"/>
          <w:lang w:val="mk-MK"/>
        </w:rPr>
        <w:t>, W</w:t>
      </w:r>
      <w:r w:rsidRPr="00AE79EF">
        <w:rPr>
          <w:rFonts w:ascii="Times New Roman" w:hAnsi="Times New Roman"/>
          <w:vertAlign w:val="subscript"/>
          <w:lang w:val="mk-MK"/>
        </w:rPr>
        <w:t>i</w:t>
      </w:r>
      <w:r w:rsidRPr="00AE79EF">
        <w:rPr>
          <w:rFonts w:ascii="Times New Roman" w:hAnsi="Times New Roman"/>
          <w:lang w:val="mk-MK"/>
        </w:rPr>
        <w:t xml:space="preserve"> = 0,9. За не-</w:t>
      </w:r>
      <w:r w:rsidR="000F24A1" w:rsidRPr="00AE79EF">
        <w:rPr>
          <w:rFonts w:ascii="Times New Roman" w:hAnsi="Times New Roman"/>
          <w:lang w:val="mk-MK"/>
        </w:rPr>
        <w:t>’</w:t>
      </w:r>
      <w:r w:rsidRPr="00AE79EF">
        <w:rPr>
          <w:rFonts w:ascii="Times New Roman" w:hAnsi="Times New Roman"/>
          <w:lang w:val="mk-MK"/>
        </w:rPr>
        <w:t>векторски процесори</w:t>
      </w:r>
      <w:r w:rsidR="000F24A1" w:rsidRPr="00AE79EF">
        <w:rPr>
          <w:rFonts w:ascii="Times New Roman" w:hAnsi="Times New Roman"/>
          <w:lang w:val="mk-MK"/>
        </w:rPr>
        <w:t>’</w:t>
      </w:r>
      <w:r w:rsidRPr="00AE79EF">
        <w:rPr>
          <w:rFonts w:ascii="Times New Roman" w:hAnsi="Times New Roman"/>
          <w:lang w:val="mk-MK"/>
        </w:rPr>
        <w:t>, W</w:t>
      </w:r>
      <w:r w:rsidRPr="00AE79EF">
        <w:rPr>
          <w:rFonts w:ascii="Times New Roman" w:hAnsi="Times New Roman"/>
          <w:vertAlign w:val="subscript"/>
          <w:lang w:val="mk-MK"/>
        </w:rPr>
        <w:t>i</w:t>
      </w:r>
      <w:r w:rsidRPr="00AE79EF">
        <w:rPr>
          <w:rFonts w:ascii="Times New Roman" w:hAnsi="Times New Roman"/>
          <w:lang w:val="mk-MK"/>
        </w:rPr>
        <w:t xml:space="preserve"> = 0,3.</w:t>
      </w:r>
    </w:p>
    <w:p w:rsidR="002402CE" w:rsidRPr="00AE79EF" w:rsidRDefault="002402CE" w:rsidP="00CF07A9">
      <w:pPr>
        <w:shd w:val="clear" w:color="auto" w:fill="FFFFFF"/>
        <w:tabs>
          <w:tab w:val="left" w:pos="1980"/>
        </w:tabs>
        <w:spacing w:before="120" w:after="120" w:line="240" w:lineRule="auto"/>
        <w:ind w:left="1260" w:hanging="900"/>
        <w:jc w:val="both"/>
        <w:rPr>
          <w:rFonts w:ascii="Times New Roman" w:hAnsi="Times New Roman"/>
          <w:lang w:val="mk-MK"/>
        </w:rPr>
      </w:pPr>
      <w:r w:rsidRPr="00AE79EF">
        <w:rPr>
          <w:rFonts w:ascii="Times New Roman" w:hAnsi="Times New Roman"/>
          <w:i/>
          <w:iCs/>
          <w:spacing w:val="-4"/>
          <w:u w:val="single"/>
          <w:lang w:val="mk-MK"/>
        </w:rPr>
        <w:t>З</w:t>
      </w:r>
      <w:r w:rsidRPr="00AE79EF">
        <w:rPr>
          <w:rFonts w:ascii="Times New Roman" w:hAnsi="Times New Roman"/>
          <w:i/>
          <w:u w:val="single"/>
          <w:lang w:val="mk-MK"/>
        </w:rPr>
        <w:t>абелешка</w:t>
      </w:r>
      <w:r w:rsidRPr="00AE79EF">
        <w:rPr>
          <w:rFonts w:ascii="Times New Roman" w:hAnsi="Times New Roman"/>
          <w:i/>
          <w:iCs/>
          <w:spacing w:val="-4"/>
          <w:u w:val="single"/>
          <w:lang w:val="mk-MK"/>
        </w:rPr>
        <w:t xml:space="preserve"> 1:</w:t>
      </w:r>
      <w:r w:rsidRPr="00AE79EF">
        <w:rPr>
          <w:rFonts w:ascii="Times New Roman" w:hAnsi="Times New Roman"/>
          <w:i/>
          <w:iCs/>
          <w:spacing w:val="-4"/>
          <w:lang w:val="mk-MK"/>
        </w:rPr>
        <w:tab/>
        <w:t xml:space="preserve">За процесори кои изведуваат комплексни операции во еден циклус, </w:t>
      </w:r>
      <w:r w:rsidRPr="00AE79EF">
        <w:rPr>
          <w:rFonts w:ascii="Times New Roman" w:hAnsi="Times New Roman"/>
          <w:i/>
          <w:iCs/>
          <w:spacing w:val="-4"/>
          <w:lang w:val="mk-MK"/>
        </w:rPr>
        <w:tab/>
        <w:t>како собирање и множење, секоја операција се брои.</w:t>
      </w:r>
    </w:p>
    <w:p w:rsidR="002402CE" w:rsidRPr="00AE79EF" w:rsidRDefault="002402CE" w:rsidP="00CF07A9">
      <w:pPr>
        <w:shd w:val="clear" w:color="auto" w:fill="FFFFFF"/>
        <w:tabs>
          <w:tab w:val="left" w:pos="1980"/>
        </w:tabs>
        <w:spacing w:before="120" w:after="120" w:line="240" w:lineRule="auto"/>
        <w:ind w:left="1260" w:hanging="900"/>
        <w:jc w:val="both"/>
        <w:rPr>
          <w:rFonts w:ascii="Times New Roman" w:hAnsi="Times New Roman"/>
          <w:lang w:val="mk-MK"/>
        </w:rPr>
      </w:pPr>
      <w:r w:rsidRPr="00AE79EF">
        <w:rPr>
          <w:rFonts w:ascii="Times New Roman" w:hAnsi="Times New Roman"/>
          <w:i/>
          <w:iCs/>
          <w:spacing w:val="-4"/>
          <w:u w:val="single"/>
          <w:lang w:val="mk-MK"/>
        </w:rPr>
        <w:t>З</w:t>
      </w:r>
      <w:r w:rsidRPr="00AE79EF">
        <w:rPr>
          <w:rFonts w:ascii="Times New Roman" w:hAnsi="Times New Roman"/>
          <w:i/>
          <w:u w:val="single"/>
          <w:lang w:val="mk-MK"/>
        </w:rPr>
        <w:t>абелешка</w:t>
      </w:r>
      <w:r w:rsidRPr="00AE79EF">
        <w:rPr>
          <w:rFonts w:ascii="Times New Roman" w:hAnsi="Times New Roman"/>
          <w:i/>
          <w:iCs/>
          <w:spacing w:val="-4"/>
          <w:u w:val="single"/>
          <w:lang w:val="mk-MK"/>
        </w:rPr>
        <w:t xml:space="preserve"> 2:</w:t>
      </w:r>
      <w:r w:rsidRPr="00AE79EF">
        <w:rPr>
          <w:rFonts w:ascii="Times New Roman" w:hAnsi="Times New Roman"/>
          <w:i/>
          <w:iCs/>
          <w:spacing w:val="-4"/>
          <w:lang w:val="mk-MK"/>
        </w:rPr>
        <w:tab/>
        <w:t xml:space="preserve">За цевководен процесор, ефективната стапка за пресметување R е </w:t>
      </w:r>
      <w:r w:rsidRPr="00AE79EF">
        <w:rPr>
          <w:rFonts w:ascii="Times New Roman" w:hAnsi="Times New Roman"/>
          <w:i/>
          <w:iCs/>
          <w:spacing w:val="-4"/>
          <w:lang w:val="mk-MK"/>
        </w:rPr>
        <w:tab/>
        <w:t xml:space="preserve">побрза од цевководната стапка, штом цевководот е полн, или </w:t>
      </w:r>
      <w:r w:rsidRPr="00AE79EF">
        <w:rPr>
          <w:rFonts w:ascii="Times New Roman" w:hAnsi="Times New Roman"/>
          <w:i/>
          <w:iCs/>
          <w:spacing w:val="-4"/>
          <w:lang w:val="mk-MK"/>
        </w:rPr>
        <w:tab/>
        <w:t>нецевководната стапка.</w:t>
      </w:r>
    </w:p>
    <w:p w:rsidR="002402CE" w:rsidRPr="00AE79EF" w:rsidRDefault="002402CE" w:rsidP="00CF07A9">
      <w:pPr>
        <w:shd w:val="clear" w:color="auto" w:fill="FFFFFF"/>
        <w:tabs>
          <w:tab w:val="left" w:pos="1980"/>
        </w:tabs>
        <w:spacing w:before="120" w:after="120" w:line="240" w:lineRule="auto"/>
        <w:ind w:left="1260" w:hanging="900"/>
        <w:jc w:val="both"/>
        <w:rPr>
          <w:rFonts w:ascii="Times New Roman" w:hAnsi="Times New Roman"/>
          <w:lang w:val="mk-MK"/>
        </w:rPr>
      </w:pPr>
      <w:r w:rsidRPr="00AE79EF">
        <w:rPr>
          <w:rFonts w:ascii="Times New Roman" w:hAnsi="Times New Roman"/>
          <w:i/>
          <w:iCs/>
          <w:spacing w:val="-4"/>
          <w:u w:val="single"/>
          <w:lang w:val="mk-MK"/>
        </w:rPr>
        <w:t>З</w:t>
      </w:r>
      <w:r w:rsidRPr="00AE79EF">
        <w:rPr>
          <w:rFonts w:ascii="Times New Roman" w:hAnsi="Times New Roman"/>
          <w:i/>
          <w:u w:val="single"/>
          <w:lang w:val="mk-MK"/>
        </w:rPr>
        <w:t>абелешка</w:t>
      </w:r>
      <w:r w:rsidRPr="00AE79EF">
        <w:rPr>
          <w:rFonts w:ascii="Times New Roman" w:hAnsi="Times New Roman"/>
          <w:i/>
          <w:iCs/>
          <w:spacing w:val="-5"/>
          <w:u w:val="single"/>
          <w:lang w:val="mk-MK"/>
        </w:rPr>
        <w:t xml:space="preserve"> 3:</w:t>
      </w:r>
      <w:r w:rsidRPr="00AE79EF">
        <w:rPr>
          <w:rFonts w:ascii="Times New Roman" w:hAnsi="Times New Roman"/>
          <w:i/>
          <w:iCs/>
          <w:spacing w:val="-5"/>
          <w:lang w:val="mk-MK"/>
        </w:rPr>
        <w:tab/>
        <w:t xml:space="preserve">Стапката за пресметување R на секој процесор е да се пресмета на </w:t>
      </w:r>
      <w:r w:rsidRPr="00AE79EF">
        <w:rPr>
          <w:rFonts w:ascii="Times New Roman" w:hAnsi="Times New Roman"/>
          <w:i/>
          <w:iCs/>
          <w:spacing w:val="-5"/>
          <w:lang w:val="mk-MK"/>
        </w:rPr>
        <w:tab/>
        <w:t xml:space="preserve">највисоката теоретска вредност која е можна пред да се добие </w:t>
      </w:r>
      <w:r w:rsidRPr="00AE79EF">
        <w:rPr>
          <w:rFonts w:ascii="Times New Roman" w:hAnsi="Times New Roman"/>
          <w:i/>
          <w:iCs/>
          <w:spacing w:val="-5"/>
          <w:lang w:val="mk-MK"/>
        </w:rPr>
        <w:tab/>
        <w:t>“APP“ од комбинацијата.</w:t>
      </w:r>
      <w:r w:rsidRPr="00AE79EF">
        <w:rPr>
          <w:rFonts w:ascii="Times New Roman" w:hAnsi="Times New Roman"/>
          <w:i/>
          <w:iCs/>
          <w:spacing w:val="-6"/>
          <w:lang w:val="mk-MK"/>
        </w:rPr>
        <w:t xml:space="preserve"> Се претпоставува дека постојат </w:t>
      </w:r>
      <w:r w:rsidRPr="00AE79EF">
        <w:rPr>
          <w:rFonts w:ascii="Times New Roman" w:hAnsi="Times New Roman"/>
          <w:i/>
          <w:iCs/>
          <w:spacing w:val="-6"/>
          <w:lang w:val="mk-MK"/>
        </w:rPr>
        <w:tab/>
        <w:t xml:space="preserve">истовремени операции доколку производителот на компјутерот во </w:t>
      </w:r>
      <w:r w:rsidRPr="00AE79EF">
        <w:rPr>
          <w:rFonts w:ascii="Times New Roman" w:hAnsi="Times New Roman"/>
          <w:i/>
          <w:iCs/>
          <w:spacing w:val="-6"/>
          <w:lang w:val="mk-MK"/>
        </w:rPr>
        <w:tab/>
        <w:t xml:space="preserve">прирачникот или брошурата за компјутерот тврди дека врши </w:t>
      </w:r>
      <w:r w:rsidRPr="00AE79EF">
        <w:rPr>
          <w:rFonts w:ascii="Times New Roman" w:hAnsi="Times New Roman"/>
          <w:i/>
          <w:iCs/>
          <w:spacing w:val="-6"/>
          <w:lang w:val="mk-MK"/>
        </w:rPr>
        <w:tab/>
        <w:t xml:space="preserve">едновремени, паралелни или истовремени операции или извршувања. </w:t>
      </w:r>
    </w:p>
    <w:p w:rsidR="002402CE" w:rsidRPr="00AE79EF" w:rsidRDefault="002402CE" w:rsidP="00CF07A9">
      <w:pPr>
        <w:shd w:val="clear" w:color="auto" w:fill="FFFFFF"/>
        <w:tabs>
          <w:tab w:val="left" w:pos="1980"/>
        </w:tabs>
        <w:spacing w:before="120" w:after="120" w:line="240" w:lineRule="auto"/>
        <w:ind w:left="1260" w:hanging="900"/>
        <w:jc w:val="both"/>
        <w:rPr>
          <w:rFonts w:ascii="Times New Roman" w:hAnsi="Times New Roman"/>
          <w:lang w:val="mk-MK"/>
        </w:rPr>
      </w:pPr>
      <w:r w:rsidRPr="00AE79EF">
        <w:rPr>
          <w:rFonts w:ascii="Times New Roman" w:hAnsi="Times New Roman"/>
          <w:i/>
          <w:iCs/>
          <w:spacing w:val="-4"/>
          <w:u w:val="single"/>
          <w:lang w:val="mk-MK"/>
        </w:rPr>
        <w:t>З</w:t>
      </w:r>
      <w:r w:rsidRPr="00AE79EF">
        <w:rPr>
          <w:rFonts w:ascii="Times New Roman" w:hAnsi="Times New Roman"/>
          <w:i/>
          <w:u w:val="single"/>
          <w:lang w:val="mk-MK"/>
        </w:rPr>
        <w:t>абелешка</w:t>
      </w:r>
      <w:r w:rsidRPr="00AE79EF">
        <w:rPr>
          <w:rFonts w:ascii="Times New Roman" w:hAnsi="Times New Roman"/>
          <w:i/>
          <w:iCs/>
          <w:spacing w:val="-4"/>
          <w:u w:val="single"/>
          <w:lang w:val="mk-MK"/>
        </w:rPr>
        <w:t xml:space="preserve"> 4:</w:t>
      </w:r>
      <w:r w:rsidRPr="00AE79EF">
        <w:rPr>
          <w:rFonts w:ascii="Times New Roman" w:hAnsi="Times New Roman"/>
          <w:i/>
          <w:iCs/>
          <w:spacing w:val="-4"/>
          <w:lang w:val="mk-MK"/>
        </w:rPr>
        <w:tab/>
        <w:t xml:space="preserve">Не се опфатени процесори кои се ограничени на влез/излез и </w:t>
      </w:r>
      <w:r w:rsidRPr="00AE79EF">
        <w:rPr>
          <w:rFonts w:ascii="Times New Roman" w:hAnsi="Times New Roman"/>
          <w:i/>
          <w:iCs/>
          <w:spacing w:val="-4"/>
          <w:lang w:val="mk-MK"/>
        </w:rPr>
        <w:tab/>
      </w:r>
      <w:r w:rsidRPr="00AE79EF">
        <w:rPr>
          <w:rFonts w:ascii="Times New Roman" w:hAnsi="Times New Roman"/>
          <w:i/>
          <w:iCs/>
          <w:spacing w:val="-4"/>
          <w:lang w:val="mk-MK"/>
        </w:rPr>
        <w:tab/>
        <w:t xml:space="preserve">периферни функции (пр. диск драјв, комуникациски и видео приказ) </w:t>
      </w:r>
      <w:r w:rsidRPr="00AE79EF">
        <w:rPr>
          <w:rFonts w:ascii="Times New Roman" w:hAnsi="Times New Roman"/>
          <w:i/>
          <w:iCs/>
          <w:spacing w:val="-4"/>
          <w:lang w:val="mk-MK"/>
        </w:rPr>
        <w:tab/>
        <w:t>кога се пресметува “APP“.</w:t>
      </w:r>
    </w:p>
    <w:p w:rsidR="002402CE" w:rsidRPr="00AE79EF" w:rsidRDefault="002402CE" w:rsidP="00CF07A9">
      <w:pPr>
        <w:shd w:val="clear" w:color="auto" w:fill="FFFFFF"/>
        <w:tabs>
          <w:tab w:val="left" w:pos="1980"/>
        </w:tabs>
        <w:spacing w:before="120" w:after="120" w:line="240" w:lineRule="auto"/>
        <w:ind w:left="1260" w:hanging="900"/>
        <w:jc w:val="both"/>
        <w:rPr>
          <w:rFonts w:ascii="Times New Roman" w:hAnsi="Times New Roman"/>
          <w:lang w:val="mk-MK"/>
        </w:rPr>
      </w:pPr>
      <w:r w:rsidRPr="00AE79EF">
        <w:rPr>
          <w:rFonts w:ascii="Times New Roman" w:hAnsi="Times New Roman"/>
          <w:i/>
          <w:iCs/>
          <w:spacing w:val="-4"/>
          <w:u w:val="single"/>
          <w:lang w:val="mk-MK"/>
        </w:rPr>
        <w:t>З</w:t>
      </w:r>
      <w:r w:rsidRPr="00AE79EF">
        <w:rPr>
          <w:rFonts w:ascii="Times New Roman" w:hAnsi="Times New Roman"/>
          <w:i/>
          <w:u w:val="single"/>
          <w:lang w:val="mk-MK"/>
        </w:rPr>
        <w:t>абелешка</w:t>
      </w:r>
      <w:r w:rsidRPr="00AE79EF">
        <w:rPr>
          <w:rFonts w:ascii="Times New Roman" w:hAnsi="Times New Roman"/>
          <w:i/>
          <w:iCs/>
          <w:spacing w:val="-4"/>
          <w:u w:val="single"/>
          <w:lang w:val="mk-MK"/>
        </w:rPr>
        <w:t xml:space="preserve"> 5:</w:t>
      </w:r>
      <w:r w:rsidRPr="00AE79EF">
        <w:rPr>
          <w:rFonts w:ascii="Times New Roman" w:hAnsi="Times New Roman"/>
          <w:i/>
          <w:iCs/>
          <w:spacing w:val="-4"/>
          <w:lang w:val="mk-MK"/>
        </w:rPr>
        <w:tab/>
        <w:t xml:space="preserve">Вредностите на „APP“ не треба да се пресметуваат за </w:t>
      </w:r>
      <w:r w:rsidRPr="00AE79EF">
        <w:rPr>
          <w:rFonts w:ascii="Times New Roman" w:hAnsi="Times New Roman"/>
          <w:i/>
          <w:iCs/>
          <w:spacing w:val="-4"/>
          <w:lang w:val="mk-MK"/>
        </w:rPr>
        <w:tab/>
        <w:t xml:space="preserve">процесорските комбинации кои се (меѓусебно) поврзани со „локални </w:t>
      </w:r>
      <w:r w:rsidRPr="00AE79EF">
        <w:rPr>
          <w:rFonts w:ascii="Times New Roman" w:hAnsi="Times New Roman"/>
          <w:i/>
          <w:iCs/>
          <w:spacing w:val="-4"/>
          <w:lang w:val="mk-MK"/>
        </w:rPr>
        <w:tab/>
        <w:t xml:space="preserve">мрежи“, пространи мрежи, влезно/излезни споделени врски/уреди, </w:t>
      </w:r>
      <w:r w:rsidRPr="00AE79EF">
        <w:rPr>
          <w:rFonts w:ascii="Times New Roman" w:hAnsi="Times New Roman"/>
          <w:i/>
          <w:iCs/>
          <w:spacing w:val="-4"/>
          <w:lang w:val="mk-MK"/>
        </w:rPr>
        <w:lastRenderedPageBreak/>
        <w:tab/>
        <w:t xml:space="preserve">влезно/излезни контролери и сите комуникациски меѓуврски кои се </w:t>
      </w:r>
      <w:r w:rsidRPr="00AE79EF">
        <w:rPr>
          <w:rFonts w:ascii="Times New Roman" w:hAnsi="Times New Roman"/>
          <w:i/>
          <w:iCs/>
          <w:spacing w:val="-4"/>
          <w:lang w:val="mk-MK"/>
        </w:rPr>
        <w:tab/>
        <w:t>спроведени со „софтвер“.</w:t>
      </w:r>
    </w:p>
    <w:p w:rsidR="002402CE" w:rsidRPr="00AE79EF" w:rsidRDefault="002402CE" w:rsidP="00CF07A9">
      <w:pPr>
        <w:shd w:val="clear" w:color="auto" w:fill="FFFFFF"/>
        <w:tabs>
          <w:tab w:val="left" w:pos="1980"/>
        </w:tabs>
        <w:spacing w:before="120" w:after="120" w:line="240" w:lineRule="auto"/>
        <w:ind w:left="1260" w:hanging="900"/>
        <w:jc w:val="both"/>
        <w:rPr>
          <w:rFonts w:ascii="Times New Roman" w:hAnsi="Times New Roman"/>
          <w:i/>
          <w:iCs/>
          <w:spacing w:val="-2"/>
          <w:lang w:val="mk-MK"/>
        </w:rPr>
      </w:pPr>
      <w:r w:rsidRPr="00AE79EF">
        <w:rPr>
          <w:rFonts w:ascii="Times New Roman" w:hAnsi="Times New Roman"/>
          <w:i/>
          <w:iCs/>
          <w:spacing w:val="-4"/>
          <w:u w:val="single"/>
          <w:lang w:val="mk-MK"/>
        </w:rPr>
        <w:t>З</w:t>
      </w:r>
      <w:r w:rsidRPr="00AE79EF">
        <w:rPr>
          <w:rFonts w:ascii="Times New Roman" w:hAnsi="Times New Roman"/>
          <w:i/>
          <w:u w:val="single"/>
          <w:lang w:val="mk-MK"/>
        </w:rPr>
        <w:t>абелешка</w:t>
      </w:r>
      <w:r w:rsidRPr="00AE79EF">
        <w:rPr>
          <w:rFonts w:ascii="Times New Roman" w:hAnsi="Times New Roman"/>
          <w:i/>
          <w:iCs/>
          <w:spacing w:val="-2"/>
          <w:u w:val="single"/>
          <w:lang w:val="mk-MK"/>
        </w:rPr>
        <w:t xml:space="preserve"> 6:</w:t>
      </w:r>
      <w:r w:rsidRPr="00AE79EF">
        <w:rPr>
          <w:rFonts w:ascii="Times New Roman" w:hAnsi="Times New Roman"/>
          <w:i/>
          <w:iCs/>
          <w:spacing w:val="-2"/>
          <w:lang w:val="mk-MK"/>
        </w:rPr>
        <w:tab/>
        <w:t xml:space="preserve">Вредностите на „APP“ мора да се пресметуваат за процесорски </w:t>
      </w:r>
      <w:r w:rsidRPr="00AE79EF">
        <w:rPr>
          <w:rFonts w:ascii="Times New Roman" w:hAnsi="Times New Roman"/>
          <w:i/>
          <w:iCs/>
          <w:spacing w:val="-2"/>
          <w:lang w:val="mk-MK"/>
        </w:rPr>
        <w:tab/>
        <w:t xml:space="preserve">комбинации кои содржат процесори посебно проектирани за </w:t>
      </w:r>
      <w:r w:rsidRPr="00AE79EF">
        <w:rPr>
          <w:rFonts w:ascii="Times New Roman" w:hAnsi="Times New Roman"/>
          <w:i/>
          <w:iCs/>
          <w:spacing w:val="-2"/>
          <w:lang w:val="mk-MK"/>
        </w:rPr>
        <w:tab/>
        <w:t xml:space="preserve">збирно подобрување на перформансите, а кои работат </w:t>
      </w:r>
      <w:r w:rsidRPr="00AE79EF">
        <w:rPr>
          <w:rFonts w:ascii="Times New Roman" w:hAnsi="Times New Roman"/>
          <w:i/>
          <w:iCs/>
          <w:spacing w:val="-2"/>
          <w:lang w:val="mk-MK"/>
        </w:rPr>
        <w:tab/>
        <w:t>истовремено и споделуваат меморија;</w:t>
      </w:r>
    </w:p>
    <w:p w:rsidR="002402CE" w:rsidRPr="00AE79EF" w:rsidRDefault="002402CE" w:rsidP="00CF07A9">
      <w:pPr>
        <w:shd w:val="clear" w:color="auto" w:fill="FFFFFF"/>
        <w:spacing w:before="120" w:after="120" w:line="240" w:lineRule="auto"/>
        <w:ind w:left="1800" w:hanging="1260"/>
        <w:jc w:val="both"/>
        <w:rPr>
          <w:rFonts w:ascii="Times New Roman" w:hAnsi="Times New Roman"/>
          <w:u w:val="single"/>
          <w:lang w:val="mk-MK"/>
        </w:rPr>
      </w:pPr>
      <w:r w:rsidRPr="00AE79EF">
        <w:rPr>
          <w:rFonts w:ascii="Times New Roman" w:hAnsi="Times New Roman"/>
          <w:i/>
          <w:iCs/>
          <w:spacing w:val="-2"/>
          <w:lang w:val="mk-MK"/>
        </w:rPr>
        <w:tab/>
      </w:r>
      <w:r w:rsidRPr="00AE79EF">
        <w:rPr>
          <w:rFonts w:ascii="Times New Roman" w:hAnsi="Times New Roman"/>
          <w:i/>
          <w:iCs/>
          <w:spacing w:val="-2"/>
          <w:u w:val="single"/>
          <w:lang w:val="mk-MK"/>
        </w:rPr>
        <w:t>Техничка забелешка:</w:t>
      </w:r>
    </w:p>
    <w:p w:rsidR="002402CE" w:rsidRPr="00AE79EF" w:rsidRDefault="002402CE" w:rsidP="00CF07A9">
      <w:pPr>
        <w:shd w:val="clear" w:color="auto" w:fill="FFFFFF"/>
        <w:tabs>
          <w:tab w:val="left" w:pos="1980"/>
        </w:tabs>
        <w:spacing w:before="120" w:after="120" w:line="240" w:lineRule="auto"/>
        <w:ind w:left="1980" w:hanging="270"/>
        <w:jc w:val="both"/>
        <w:rPr>
          <w:rFonts w:ascii="Times New Roman" w:hAnsi="Times New Roman"/>
          <w:i/>
          <w:iCs/>
          <w:lang w:val="mk-MK"/>
        </w:rPr>
      </w:pPr>
      <w:r w:rsidRPr="00AE79EF">
        <w:rPr>
          <w:rFonts w:ascii="Times New Roman" w:hAnsi="Times New Roman"/>
          <w:i/>
          <w:iCs/>
          <w:spacing w:val="-2"/>
          <w:lang w:val="mk-MK"/>
        </w:rPr>
        <w:t xml:space="preserve">1. </w:t>
      </w:r>
      <w:r w:rsidR="00A64C23" w:rsidRPr="00AE79EF">
        <w:rPr>
          <w:rFonts w:ascii="Times New Roman" w:hAnsi="Times New Roman"/>
          <w:i/>
          <w:iCs/>
          <w:spacing w:val="-2"/>
        </w:rPr>
        <w:tab/>
      </w:r>
      <w:r w:rsidRPr="00AE79EF">
        <w:rPr>
          <w:rFonts w:ascii="Times New Roman" w:hAnsi="Times New Roman"/>
          <w:i/>
          <w:iCs/>
          <w:spacing w:val="-2"/>
          <w:lang w:val="mk-MK"/>
        </w:rPr>
        <w:t>Се собираат сите процесори и акцелератори кои работат истовремено и се наоѓаат на  истa плочка;</w:t>
      </w:r>
    </w:p>
    <w:p w:rsidR="002402CE" w:rsidRPr="00AE79EF" w:rsidRDefault="002402CE" w:rsidP="00CF07A9">
      <w:pPr>
        <w:shd w:val="clear" w:color="auto" w:fill="FFFFFF"/>
        <w:tabs>
          <w:tab w:val="left" w:pos="806"/>
          <w:tab w:val="left" w:pos="1620"/>
        </w:tabs>
        <w:spacing w:before="120" w:after="120" w:line="240" w:lineRule="auto"/>
        <w:ind w:left="1980" w:hanging="270"/>
        <w:jc w:val="both"/>
        <w:rPr>
          <w:rFonts w:ascii="Times New Roman" w:hAnsi="Times New Roman"/>
          <w:i/>
          <w:iCs/>
          <w:lang w:val="mk-MK"/>
        </w:rPr>
      </w:pPr>
      <w:r w:rsidRPr="00AE79EF">
        <w:rPr>
          <w:rFonts w:ascii="Times New Roman" w:hAnsi="Times New Roman"/>
          <w:i/>
          <w:iCs/>
          <w:spacing w:val="-4"/>
          <w:lang w:val="mk-MK"/>
        </w:rPr>
        <w:t xml:space="preserve">2. </w:t>
      </w:r>
      <w:r w:rsidR="00A64C23" w:rsidRPr="00AE79EF">
        <w:rPr>
          <w:rFonts w:ascii="Times New Roman" w:hAnsi="Times New Roman"/>
          <w:i/>
          <w:iCs/>
          <w:spacing w:val="-4"/>
        </w:rPr>
        <w:tab/>
      </w:r>
      <w:r w:rsidRPr="00AE79EF">
        <w:rPr>
          <w:rFonts w:ascii="Times New Roman" w:hAnsi="Times New Roman"/>
          <w:i/>
          <w:iCs/>
          <w:spacing w:val="-4"/>
          <w:lang w:val="mk-MK"/>
        </w:rPr>
        <w:t xml:space="preserve">За процесорските комбинации се вели дека споделуваат меморија кога секој процесор може да пристапи до која било мемориска локација во системот преку хардверски пренос на кеш-линии или мемориски зборови без примена на никаков софтверски механизам, што може да се постигне со користење на „електронски склопови“ наведени во </w:t>
      </w:r>
      <w:r w:rsidRPr="00AE79EF">
        <w:rPr>
          <w:rFonts w:ascii="Times New Roman" w:hAnsi="Times New Roman"/>
          <w:i/>
          <w:iCs/>
          <w:lang w:val="mk-MK"/>
        </w:rPr>
        <w:t xml:space="preserve">4A003.c </w:t>
      </w:r>
      <w:r w:rsidRPr="00AE79EF">
        <w:rPr>
          <w:rFonts w:ascii="Times New Roman" w:hAnsi="Times New Roman"/>
          <w:i/>
          <w:iCs/>
          <w:spacing w:val="-4"/>
          <w:lang w:val="mk-MK"/>
        </w:rPr>
        <w:t>.</w:t>
      </w:r>
    </w:p>
    <w:p w:rsidR="00CF07A9" w:rsidRDefault="002402CE" w:rsidP="00DD3D4B">
      <w:pPr>
        <w:shd w:val="clear" w:color="auto" w:fill="FFFFFF"/>
        <w:tabs>
          <w:tab w:val="left" w:pos="1980"/>
        </w:tabs>
        <w:spacing w:before="120" w:after="120" w:line="240" w:lineRule="auto"/>
        <w:ind w:left="1260" w:hanging="900"/>
        <w:rPr>
          <w:rFonts w:ascii="Times New Roman" w:hAnsi="Times New Roman"/>
          <w:i/>
          <w:iCs/>
          <w:spacing w:val="-3"/>
        </w:rPr>
      </w:pPr>
      <w:r w:rsidRPr="00AE79EF">
        <w:rPr>
          <w:rFonts w:ascii="Times New Roman" w:hAnsi="Times New Roman"/>
          <w:i/>
          <w:iCs/>
          <w:spacing w:val="-4"/>
          <w:u w:val="single"/>
          <w:lang w:val="mk-MK"/>
        </w:rPr>
        <w:t>З</w:t>
      </w:r>
      <w:r w:rsidRPr="00AE79EF">
        <w:rPr>
          <w:rFonts w:ascii="Times New Roman" w:hAnsi="Times New Roman"/>
          <w:i/>
          <w:u w:val="single"/>
          <w:lang w:val="mk-MK"/>
        </w:rPr>
        <w:t>абелешка</w:t>
      </w:r>
      <w:r w:rsidRPr="00AE79EF">
        <w:rPr>
          <w:rFonts w:ascii="Times New Roman" w:hAnsi="Times New Roman"/>
          <w:i/>
          <w:iCs/>
          <w:spacing w:val="-3"/>
          <w:u w:val="single"/>
          <w:lang w:val="mk-MK"/>
        </w:rPr>
        <w:t xml:space="preserve"> 7:</w:t>
      </w:r>
      <w:r w:rsidRPr="00AE79EF">
        <w:rPr>
          <w:rFonts w:ascii="Times New Roman" w:hAnsi="Times New Roman"/>
          <w:i/>
          <w:iCs/>
          <w:spacing w:val="-3"/>
          <w:lang w:val="mk-MK"/>
        </w:rPr>
        <w:tab/>
      </w:r>
      <w:r w:rsidR="000F24A1" w:rsidRPr="00AE79EF">
        <w:rPr>
          <w:rFonts w:ascii="Times New Roman" w:hAnsi="Times New Roman"/>
          <w:i/>
          <w:iCs/>
          <w:spacing w:val="-3"/>
          <w:lang w:val="mk-MK"/>
        </w:rPr>
        <w:t>‘</w:t>
      </w:r>
      <w:r w:rsidRPr="00AE79EF">
        <w:rPr>
          <w:rFonts w:ascii="Times New Roman" w:hAnsi="Times New Roman"/>
          <w:i/>
          <w:iCs/>
          <w:spacing w:val="-3"/>
          <w:lang w:val="mk-MK"/>
        </w:rPr>
        <w:t>Векторски процесор</w:t>
      </w:r>
      <w:r w:rsidR="000F24A1" w:rsidRPr="00AE79EF">
        <w:rPr>
          <w:rFonts w:ascii="Times New Roman" w:hAnsi="Times New Roman"/>
          <w:i/>
          <w:iCs/>
          <w:spacing w:val="-3"/>
          <w:lang w:val="mk-MK"/>
        </w:rPr>
        <w:t>’</w:t>
      </w:r>
      <w:r w:rsidRPr="00AE79EF">
        <w:rPr>
          <w:rFonts w:ascii="Times New Roman" w:hAnsi="Times New Roman"/>
          <w:i/>
          <w:iCs/>
          <w:spacing w:val="-3"/>
          <w:lang w:val="mk-MK"/>
        </w:rPr>
        <w:t xml:space="preserve"> се дефинира како процесор со вградени </w:t>
      </w:r>
      <w:r w:rsidRPr="00AE79EF">
        <w:rPr>
          <w:rFonts w:ascii="Times New Roman" w:hAnsi="Times New Roman"/>
          <w:i/>
          <w:iCs/>
          <w:spacing w:val="-3"/>
          <w:lang w:val="mk-MK"/>
        </w:rPr>
        <w:tab/>
        <w:t xml:space="preserve">упатства кои истовремено изведуваат повеќекратни пресметки со </w:t>
      </w:r>
      <w:r w:rsidRPr="00AE79EF">
        <w:rPr>
          <w:rFonts w:ascii="Times New Roman" w:hAnsi="Times New Roman"/>
          <w:i/>
          <w:iCs/>
          <w:spacing w:val="-3"/>
          <w:lang w:val="mk-MK"/>
        </w:rPr>
        <w:tab/>
        <w:t>векторите со подвижна запирка (еднодимензионални низи од 64</w:t>
      </w:r>
      <w:r w:rsidRPr="00AE79EF">
        <w:rPr>
          <w:rFonts w:ascii="Times New Roman" w:hAnsi="Times New Roman"/>
          <w:i/>
          <w:iCs/>
          <w:spacing w:val="-3"/>
          <w:lang w:val="mk-MK"/>
        </w:rPr>
        <w:tab/>
        <w:t xml:space="preserve">битови или поголеми броеви), кои имаат најмалку 2 векторски </w:t>
      </w:r>
      <w:r w:rsidRPr="00AE79EF">
        <w:rPr>
          <w:rFonts w:ascii="Times New Roman" w:hAnsi="Times New Roman"/>
          <w:i/>
          <w:iCs/>
          <w:spacing w:val="-3"/>
          <w:lang w:val="mk-MK"/>
        </w:rPr>
        <w:tab/>
        <w:t xml:space="preserve">функционални единици и најмалку 8 векторски регистри со најмалку </w:t>
      </w:r>
      <w:r w:rsidRPr="00AE79EF">
        <w:rPr>
          <w:rFonts w:ascii="Times New Roman" w:hAnsi="Times New Roman"/>
          <w:i/>
          <w:iCs/>
          <w:spacing w:val="-3"/>
          <w:lang w:val="mk-MK"/>
        </w:rPr>
        <w:tab/>
        <w:t>по 64 елементи во секој.</w:t>
      </w:r>
    </w:p>
    <w:p w:rsidR="00DD3D4B" w:rsidRDefault="00DD3D4B" w:rsidP="00DD3D4B">
      <w:pPr>
        <w:shd w:val="clear" w:color="auto" w:fill="FFFFFF"/>
        <w:tabs>
          <w:tab w:val="left" w:pos="1980"/>
        </w:tabs>
        <w:spacing w:before="120" w:after="120" w:line="240" w:lineRule="auto"/>
        <w:ind w:left="1260" w:hanging="900"/>
        <w:rPr>
          <w:rFonts w:ascii="Times New Roman" w:hAnsi="Times New Roman"/>
          <w:i/>
          <w:iCs/>
          <w:spacing w:val="-3"/>
        </w:rPr>
      </w:pPr>
    </w:p>
    <w:p w:rsidR="00DD3D4B" w:rsidRDefault="00DD3D4B" w:rsidP="00DD3D4B">
      <w:pPr>
        <w:shd w:val="clear" w:color="auto" w:fill="FFFFFF"/>
        <w:tabs>
          <w:tab w:val="left" w:pos="1980"/>
        </w:tabs>
        <w:spacing w:before="120" w:after="120" w:line="240" w:lineRule="auto"/>
        <w:ind w:left="1260" w:hanging="900"/>
        <w:rPr>
          <w:rFonts w:ascii="Times New Roman" w:hAnsi="Times New Roman"/>
          <w:i/>
          <w:iCs/>
          <w:spacing w:val="-3"/>
        </w:rPr>
      </w:pPr>
    </w:p>
    <w:p w:rsidR="002402CE" w:rsidRPr="00AE79EF" w:rsidRDefault="002402CE" w:rsidP="002402CE">
      <w:pPr>
        <w:shd w:val="clear" w:color="auto" w:fill="FFFFFF"/>
        <w:spacing w:before="240"/>
        <w:ind w:left="1260" w:hanging="1260"/>
        <w:jc w:val="center"/>
        <w:rPr>
          <w:rFonts w:ascii="Times New Roman" w:hAnsi="Times New Roman"/>
          <w:b/>
          <w:bCs/>
          <w:spacing w:val="-2"/>
          <w:lang w:val="mk-MK"/>
        </w:rPr>
      </w:pPr>
      <w:r w:rsidRPr="00AE79EF">
        <w:rPr>
          <w:rFonts w:ascii="Times New Roman" w:hAnsi="Times New Roman"/>
          <w:b/>
          <w:bCs/>
          <w:lang w:val="mk-MK"/>
        </w:rPr>
        <w:t xml:space="preserve">КАТЕГОРИЈА 5  ̶  </w:t>
      </w:r>
      <w:r w:rsidRPr="00AE79EF">
        <w:rPr>
          <w:rFonts w:ascii="Times New Roman" w:hAnsi="Times New Roman"/>
          <w:b/>
          <w:bCs/>
          <w:spacing w:val="-2"/>
          <w:lang w:val="mk-MK"/>
        </w:rPr>
        <w:t>ТЕЛЕКОМУНИКАЦИИ И „БЕЗБЕДНОСТ НА ИНФОРМАЦИИ“</w:t>
      </w:r>
    </w:p>
    <w:p w:rsidR="002402CE" w:rsidRPr="00AE79EF" w:rsidRDefault="002402CE" w:rsidP="002402CE">
      <w:pPr>
        <w:shd w:val="clear" w:color="auto" w:fill="FFFFFF"/>
        <w:spacing w:before="240"/>
        <w:ind w:left="1260" w:hanging="1260"/>
        <w:jc w:val="center"/>
        <w:rPr>
          <w:rFonts w:ascii="Times New Roman" w:hAnsi="Times New Roman"/>
          <w:b/>
          <w:lang w:val="mk-MK"/>
        </w:rPr>
      </w:pPr>
      <w:r w:rsidRPr="00AE79EF">
        <w:rPr>
          <w:rFonts w:ascii="Times New Roman" w:hAnsi="Times New Roman"/>
          <w:b/>
          <w:i/>
          <w:iCs/>
          <w:lang w:val="mk-MK"/>
        </w:rPr>
        <w:t xml:space="preserve">ДЕЛ 1 </w:t>
      </w:r>
      <w:r w:rsidRPr="00AE79EF">
        <w:rPr>
          <w:rFonts w:ascii="Times New Roman" w:hAnsi="Times New Roman"/>
          <w:b/>
          <w:bCs/>
          <w:lang w:val="mk-MK"/>
        </w:rPr>
        <w:t xml:space="preserve"> ̶  </w:t>
      </w:r>
      <w:r w:rsidRPr="00AE79EF">
        <w:rPr>
          <w:rFonts w:ascii="Times New Roman" w:hAnsi="Times New Roman"/>
          <w:b/>
          <w:bCs/>
          <w:i/>
          <w:iCs/>
          <w:lang w:val="mk-MK"/>
        </w:rPr>
        <w:t>ТЕЛЕКОМУНИКАЦИИ</w:t>
      </w:r>
    </w:p>
    <w:p w:rsidR="002402CE" w:rsidRPr="00AE79EF" w:rsidRDefault="002402CE" w:rsidP="00CF07A9">
      <w:pPr>
        <w:shd w:val="clear" w:color="auto" w:fill="FFFFFF"/>
        <w:tabs>
          <w:tab w:val="left" w:pos="1134"/>
        </w:tabs>
        <w:spacing w:before="120" w:after="120" w:line="240" w:lineRule="auto"/>
        <w:ind w:left="1440" w:hanging="1440"/>
        <w:jc w:val="both"/>
        <w:rPr>
          <w:rFonts w:ascii="Times New Roman" w:hAnsi="Times New Roman"/>
          <w:lang w:val="mk-MK"/>
        </w:rPr>
      </w:pPr>
      <w:r w:rsidRPr="00AE79EF">
        <w:rPr>
          <w:rFonts w:ascii="Times New Roman" w:hAnsi="Times New Roman"/>
          <w:i/>
          <w:iCs/>
          <w:spacing w:val="-4"/>
          <w:u w:val="single"/>
          <w:lang w:val="mk-MK"/>
        </w:rPr>
        <w:t xml:space="preserve"> З</w:t>
      </w:r>
      <w:r w:rsidRPr="00AE79EF">
        <w:rPr>
          <w:rFonts w:ascii="Times New Roman" w:hAnsi="Times New Roman"/>
          <w:i/>
          <w:u w:val="single"/>
          <w:lang w:val="mk-MK"/>
        </w:rPr>
        <w:t xml:space="preserve">абелешка </w:t>
      </w:r>
      <w:r w:rsidRPr="00AE79EF">
        <w:rPr>
          <w:rFonts w:ascii="Times New Roman" w:hAnsi="Times New Roman"/>
          <w:i/>
          <w:iCs/>
          <w:spacing w:val="-4"/>
          <w:u w:val="single"/>
          <w:lang w:val="mk-MK"/>
        </w:rPr>
        <w:t>1</w:t>
      </w:r>
      <w:r w:rsidRPr="00AE79EF">
        <w:rPr>
          <w:rFonts w:ascii="Times New Roman" w:hAnsi="Times New Roman"/>
          <w:i/>
          <w:iCs/>
          <w:spacing w:val="-4"/>
          <w:lang w:val="mk-MK"/>
        </w:rPr>
        <w:t xml:space="preserve">: </w:t>
      </w:r>
      <w:r w:rsidRPr="00AE79EF">
        <w:rPr>
          <w:rFonts w:ascii="Times New Roman" w:hAnsi="Times New Roman"/>
          <w:i/>
          <w:iCs/>
          <w:spacing w:val="-4"/>
          <w:lang w:val="mk-MK"/>
        </w:rPr>
        <w:tab/>
        <w:t xml:space="preserve">Контролниот статус на составните делови, опремата за </w:t>
      </w:r>
      <w:r w:rsidRPr="00AE79EF">
        <w:rPr>
          <w:rFonts w:ascii="Times New Roman" w:hAnsi="Times New Roman"/>
          <w:i/>
          <w:iCs/>
          <w:spacing w:val="-4"/>
          <w:lang w:val="mk-MK"/>
        </w:rPr>
        <w:tab/>
        <w:t xml:space="preserve">испитување и „производството“ и „софтверот“ за истите </w:t>
      </w:r>
      <w:r w:rsidRPr="00AE79EF">
        <w:rPr>
          <w:rFonts w:ascii="Times New Roman" w:hAnsi="Times New Roman"/>
          <w:i/>
          <w:iCs/>
          <w:spacing w:val="-4"/>
          <w:lang w:val="mk-MK"/>
        </w:rPr>
        <w:tab/>
        <w:t xml:space="preserve">кои се посебно проектирани за телекомуникациска опрема или </w:t>
      </w:r>
      <w:r w:rsidRPr="00AE79EF">
        <w:rPr>
          <w:rFonts w:ascii="Times New Roman" w:hAnsi="Times New Roman"/>
          <w:i/>
          <w:iCs/>
          <w:spacing w:val="-4"/>
          <w:lang w:val="mk-MK"/>
        </w:rPr>
        <w:tab/>
        <w:t>системи е одреден во Категорија 5, Дел 1.</w:t>
      </w:r>
    </w:p>
    <w:p w:rsidR="002402CE" w:rsidRPr="00AE79EF" w:rsidRDefault="002402CE" w:rsidP="00CF07A9">
      <w:pPr>
        <w:shd w:val="clear" w:color="auto" w:fill="FFFFFF"/>
        <w:spacing w:before="120" w:after="120" w:line="240" w:lineRule="auto"/>
        <w:ind w:left="2520" w:hanging="1024"/>
        <w:jc w:val="both"/>
        <w:rPr>
          <w:rFonts w:ascii="Times New Roman" w:hAnsi="Times New Roman"/>
          <w:lang w:val="mk-MK"/>
        </w:rPr>
      </w:pPr>
      <w:r w:rsidRPr="00AE79EF">
        <w:rPr>
          <w:rFonts w:ascii="Times New Roman" w:hAnsi="Times New Roman"/>
          <w:i/>
          <w:iCs/>
          <w:spacing w:val="-5"/>
          <w:u w:val="single"/>
          <w:lang w:val="mk-MK"/>
        </w:rPr>
        <w:t>Напомена</w:t>
      </w:r>
      <w:r w:rsidRPr="00AE79EF">
        <w:rPr>
          <w:rFonts w:ascii="Times New Roman" w:hAnsi="Times New Roman"/>
          <w:i/>
          <w:iCs/>
          <w:spacing w:val="-2"/>
          <w:u w:val="single"/>
          <w:lang w:val="mk-MK"/>
        </w:rPr>
        <w:t>:</w:t>
      </w:r>
      <w:r w:rsidRPr="00AE79EF">
        <w:rPr>
          <w:rFonts w:ascii="Times New Roman" w:hAnsi="Times New Roman"/>
          <w:i/>
          <w:iCs/>
          <w:spacing w:val="-2"/>
          <w:lang w:val="mk-MK"/>
        </w:rPr>
        <w:tab/>
        <w:t>За „ласери“ кои се посебно проектирани за телекомуникациска опрема или системи, видете 6A005.</w:t>
      </w:r>
    </w:p>
    <w:p w:rsidR="002402CE" w:rsidRPr="00AE79EF" w:rsidRDefault="002402CE" w:rsidP="00CF07A9">
      <w:pPr>
        <w:shd w:val="clear" w:color="auto" w:fill="FFFFFF"/>
        <w:spacing w:before="120" w:after="120" w:line="240" w:lineRule="auto"/>
        <w:ind w:left="1440" w:hanging="1417"/>
        <w:jc w:val="both"/>
        <w:rPr>
          <w:rFonts w:ascii="Times New Roman" w:hAnsi="Times New Roman"/>
          <w:lang w:val="mk-MK"/>
        </w:rPr>
      </w:pPr>
      <w:r w:rsidRPr="00AE79EF">
        <w:rPr>
          <w:rFonts w:ascii="Times New Roman" w:hAnsi="Times New Roman"/>
          <w:i/>
          <w:iCs/>
          <w:spacing w:val="-4"/>
          <w:u w:val="single"/>
          <w:lang w:val="mk-MK"/>
        </w:rPr>
        <w:t>З</w:t>
      </w:r>
      <w:r w:rsidRPr="00AE79EF">
        <w:rPr>
          <w:rFonts w:ascii="Times New Roman" w:hAnsi="Times New Roman"/>
          <w:i/>
          <w:u w:val="single"/>
          <w:lang w:val="mk-MK"/>
        </w:rPr>
        <w:t>абелешка</w:t>
      </w:r>
      <w:r w:rsidRPr="00AE79EF">
        <w:rPr>
          <w:rFonts w:ascii="Times New Roman" w:hAnsi="Times New Roman"/>
          <w:i/>
          <w:iCs/>
          <w:spacing w:val="-5"/>
          <w:u w:val="single"/>
          <w:lang w:val="mk-MK"/>
        </w:rPr>
        <w:t xml:space="preserve"> 2:</w:t>
      </w:r>
      <w:r w:rsidRPr="00AE79EF">
        <w:rPr>
          <w:rFonts w:ascii="Times New Roman" w:hAnsi="Times New Roman"/>
          <w:i/>
          <w:iCs/>
          <w:spacing w:val="-5"/>
          <w:lang w:val="mk-MK"/>
        </w:rPr>
        <w:tab/>
        <w:t>„Дигитални компјутери“, с</w:t>
      </w:r>
      <w:r w:rsidR="006B2065" w:rsidRPr="00AE79EF">
        <w:rPr>
          <w:rFonts w:ascii="Times New Roman" w:hAnsi="Times New Roman"/>
          <w:i/>
          <w:iCs/>
          <w:spacing w:val="-5"/>
          <w:lang w:val="mk-MK"/>
        </w:rPr>
        <w:t xml:space="preserve">оодветна опрема или „софтвер“, </w:t>
      </w:r>
      <w:r w:rsidRPr="00AE79EF">
        <w:rPr>
          <w:rFonts w:ascii="Times New Roman" w:hAnsi="Times New Roman"/>
          <w:i/>
          <w:iCs/>
          <w:spacing w:val="-5"/>
          <w:lang w:val="mk-MK"/>
        </w:rPr>
        <w:t>кога се суштински</w:t>
      </w:r>
      <w:r w:rsidR="006B2065" w:rsidRPr="00AE79EF">
        <w:rPr>
          <w:rFonts w:ascii="Times New Roman" w:hAnsi="Times New Roman"/>
          <w:i/>
          <w:iCs/>
          <w:spacing w:val="-5"/>
          <w:lang w:val="mk-MK"/>
        </w:rPr>
        <w:t xml:space="preserve"> за работењето и поддршката на </w:t>
      </w:r>
      <w:r w:rsidRPr="00AE79EF">
        <w:rPr>
          <w:rFonts w:ascii="Times New Roman" w:hAnsi="Times New Roman"/>
          <w:i/>
          <w:iCs/>
          <w:spacing w:val="-5"/>
          <w:lang w:val="mk-MK"/>
        </w:rPr>
        <w:t xml:space="preserve">телекомуникациската опрема </w:t>
      </w:r>
      <w:r w:rsidR="006B2065" w:rsidRPr="00AE79EF">
        <w:rPr>
          <w:rFonts w:ascii="Times New Roman" w:hAnsi="Times New Roman"/>
          <w:i/>
          <w:iCs/>
          <w:spacing w:val="-5"/>
          <w:lang w:val="mk-MK"/>
        </w:rPr>
        <w:t xml:space="preserve">опишана во оваа категорија, се </w:t>
      </w:r>
      <w:r w:rsidRPr="00AE79EF">
        <w:rPr>
          <w:rFonts w:ascii="Times New Roman" w:hAnsi="Times New Roman"/>
          <w:i/>
          <w:iCs/>
          <w:spacing w:val="-5"/>
          <w:lang w:val="mk-MK"/>
        </w:rPr>
        <w:t>сметаат за посебно проектир</w:t>
      </w:r>
      <w:r w:rsidR="00CF07A9" w:rsidRPr="00AE79EF">
        <w:rPr>
          <w:rFonts w:ascii="Times New Roman" w:hAnsi="Times New Roman"/>
          <w:i/>
          <w:iCs/>
          <w:spacing w:val="-5"/>
          <w:lang w:val="mk-MK"/>
        </w:rPr>
        <w:t xml:space="preserve">ани составни делови, под услов </w:t>
      </w:r>
      <w:r w:rsidRPr="00AE79EF">
        <w:rPr>
          <w:rFonts w:ascii="Times New Roman" w:hAnsi="Times New Roman"/>
          <w:i/>
          <w:iCs/>
          <w:spacing w:val="-5"/>
          <w:lang w:val="mk-MK"/>
        </w:rPr>
        <w:t>да се стандардни модели кои обично ги испор</w:t>
      </w:r>
      <w:r w:rsidR="006B2065" w:rsidRPr="00AE79EF">
        <w:rPr>
          <w:rFonts w:ascii="Times New Roman" w:hAnsi="Times New Roman"/>
          <w:i/>
          <w:iCs/>
          <w:spacing w:val="-5"/>
          <w:lang w:val="mk-MK"/>
        </w:rPr>
        <w:t xml:space="preserve">ачува </w:t>
      </w:r>
      <w:r w:rsidRPr="00AE79EF">
        <w:rPr>
          <w:rFonts w:ascii="Times New Roman" w:hAnsi="Times New Roman"/>
          <w:i/>
          <w:iCs/>
          <w:spacing w:val="-5"/>
          <w:lang w:val="mk-MK"/>
        </w:rPr>
        <w:t>производителот.</w:t>
      </w:r>
      <w:r w:rsidRPr="00AE79EF">
        <w:rPr>
          <w:rFonts w:ascii="Times New Roman" w:hAnsi="Times New Roman"/>
          <w:i/>
          <w:iCs/>
          <w:spacing w:val="-6"/>
          <w:lang w:val="mk-MK"/>
        </w:rPr>
        <w:t xml:space="preserve"> Ова опфаќа компјуте</w:t>
      </w:r>
      <w:r w:rsidR="00CF07A9" w:rsidRPr="00AE79EF">
        <w:rPr>
          <w:rFonts w:ascii="Times New Roman" w:hAnsi="Times New Roman"/>
          <w:i/>
          <w:iCs/>
          <w:spacing w:val="-6"/>
          <w:lang w:val="mk-MK"/>
        </w:rPr>
        <w:t xml:space="preserve">рски системи за </w:t>
      </w:r>
      <w:r w:rsidR="006B2065" w:rsidRPr="00AE79EF">
        <w:rPr>
          <w:rFonts w:ascii="Times New Roman" w:hAnsi="Times New Roman"/>
          <w:i/>
          <w:iCs/>
          <w:spacing w:val="-6"/>
          <w:lang w:val="mk-MK"/>
        </w:rPr>
        <w:t>функционирање,</w:t>
      </w:r>
      <w:r w:rsidRPr="00AE79EF">
        <w:rPr>
          <w:rFonts w:ascii="Times New Roman" w:hAnsi="Times New Roman"/>
          <w:i/>
          <w:iCs/>
          <w:spacing w:val="-6"/>
          <w:lang w:val="mk-MK"/>
        </w:rPr>
        <w:t xml:space="preserve">администрација, одржување, инженерство </w:t>
      </w:r>
      <w:r w:rsidRPr="00AE79EF">
        <w:rPr>
          <w:rFonts w:ascii="Times New Roman" w:hAnsi="Times New Roman"/>
          <w:i/>
          <w:iCs/>
          <w:spacing w:val="-6"/>
          <w:lang w:val="mk-MK"/>
        </w:rPr>
        <w:tab/>
        <w:t>или издавање на сметки.</w:t>
      </w:r>
    </w:p>
    <w:p w:rsidR="002402CE" w:rsidRPr="00AE79EF" w:rsidRDefault="002402CE" w:rsidP="002402CE">
      <w:pPr>
        <w:shd w:val="clear" w:color="auto" w:fill="FFFFFF"/>
        <w:tabs>
          <w:tab w:val="left" w:pos="1022"/>
        </w:tabs>
        <w:spacing w:before="240"/>
        <w:ind w:left="1080" w:hanging="1080"/>
        <w:jc w:val="both"/>
        <w:rPr>
          <w:rFonts w:ascii="Times New Roman" w:hAnsi="Times New Roman"/>
          <w:lang w:val="mk-MK"/>
        </w:rPr>
      </w:pPr>
      <w:r w:rsidRPr="00AE79EF">
        <w:rPr>
          <w:rFonts w:ascii="Times New Roman" w:hAnsi="Times New Roman"/>
          <w:b/>
          <w:bCs/>
          <w:lang w:val="mk-MK"/>
        </w:rPr>
        <w:t>5A1</w:t>
      </w:r>
      <w:r w:rsidRPr="00AE79EF">
        <w:rPr>
          <w:rFonts w:ascii="Times New Roman" w:hAnsi="Times New Roman"/>
          <w:b/>
          <w:bCs/>
          <w:lang w:val="mk-MK"/>
        </w:rPr>
        <w:tab/>
        <w:t>Системи, опрема и составни делови</w:t>
      </w:r>
    </w:p>
    <w:p w:rsidR="002402CE" w:rsidRPr="00AE79EF" w:rsidRDefault="002402CE" w:rsidP="002402CE">
      <w:pPr>
        <w:shd w:val="clear" w:color="auto" w:fill="FFFFFF"/>
        <w:tabs>
          <w:tab w:val="left" w:pos="1022"/>
        </w:tabs>
        <w:spacing w:before="240"/>
        <w:ind w:left="1080" w:hanging="1080"/>
        <w:jc w:val="both"/>
        <w:rPr>
          <w:rFonts w:ascii="Times New Roman" w:hAnsi="Times New Roman"/>
          <w:lang w:val="mk-MK"/>
        </w:rPr>
      </w:pPr>
      <w:r w:rsidRPr="00AE79EF">
        <w:rPr>
          <w:rFonts w:ascii="Times New Roman" w:hAnsi="Times New Roman"/>
          <w:b/>
          <w:lang w:val="mk-MK"/>
        </w:rPr>
        <w:t>5A001</w:t>
      </w:r>
      <w:r w:rsidRPr="00AE79EF">
        <w:rPr>
          <w:rFonts w:ascii="Times New Roman" w:hAnsi="Times New Roman"/>
          <w:lang w:val="mk-MK"/>
        </w:rPr>
        <w:tab/>
        <w:t>Кој било вид на телекомуникациски системи, опрема, составни делови и помошни уреди како што следува:</w:t>
      </w:r>
    </w:p>
    <w:p w:rsidR="002402CE" w:rsidRPr="00AE79EF" w:rsidRDefault="002402CE" w:rsidP="002402CE">
      <w:pPr>
        <w:shd w:val="clear" w:color="auto" w:fill="FFFFFF"/>
        <w:tabs>
          <w:tab w:val="left" w:pos="1530"/>
        </w:tabs>
        <w:spacing w:before="240"/>
        <w:ind w:left="1530" w:hanging="450"/>
        <w:jc w:val="both"/>
        <w:rPr>
          <w:rFonts w:ascii="Times New Roman" w:hAnsi="Times New Roman"/>
          <w:lang w:val="mk-MK"/>
        </w:rPr>
      </w:pPr>
      <w:r w:rsidRPr="00AE79EF">
        <w:rPr>
          <w:rFonts w:ascii="Times New Roman" w:hAnsi="Times New Roman"/>
          <w:spacing w:val="-1"/>
          <w:lang w:val="mk-MK"/>
        </w:rPr>
        <w:t>а.</w:t>
      </w:r>
      <w:r w:rsidRPr="00AE79EF">
        <w:rPr>
          <w:rFonts w:ascii="Times New Roman" w:hAnsi="Times New Roman"/>
          <w:lang w:val="mk-MK"/>
        </w:rPr>
        <w:tab/>
        <w:t>Сите видови на телекомуникациска опрема која ги има следниве особини, функции или карактеристики:</w:t>
      </w:r>
    </w:p>
    <w:p w:rsidR="002402CE" w:rsidRPr="00AE79EF" w:rsidRDefault="002402CE" w:rsidP="00A9534A">
      <w:pPr>
        <w:widowControl w:val="0"/>
        <w:numPr>
          <w:ilvl w:val="0"/>
          <w:numId w:val="228"/>
        </w:numPr>
        <w:shd w:val="clear" w:color="auto" w:fill="FFFFFF"/>
        <w:tabs>
          <w:tab w:val="left" w:pos="1890"/>
        </w:tabs>
        <w:autoSpaceDE w:val="0"/>
        <w:autoSpaceDN w:val="0"/>
        <w:adjustRightInd w:val="0"/>
        <w:spacing w:before="120" w:after="120" w:line="240" w:lineRule="auto"/>
        <w:ind w:left="1890" w:hanging="360"/>
        <w:contextualSpacing/>
        <w:jc w:val="both"/>
        <w:rPr>
          <w:rFonts w:ascii="Times New Roman" w:hAnsi="Times New Roman"/>
          <w:lang w:val="mk-MK"/>
        </w:rPr>
      </w:pPr>
      <w:r w:rsidRPr="00AE79EF">
        <w:rPr>
          <w:rFonts w:ascii="Times New Roman" w:hAnsi="Times New Roman"/>
          <w:lang w:val="mk-MK"/>
        </w:rPr>
        <w:lastRenderedPageBreak/>
        <w:t>Посебно проектирана за да ги издржи преодните електронски ефекти или електромагнетски импулсни ефекти, кои произлегуваат од нуклеарната експлозија;</w:t>
      </w:r>
    </w:p>
    <w:p w:rsidR="002402CE" w:rsidRPr="00AE79EF" w:rsidRDefault="002402CE" w:rsidP="00A9534A">
      <w:pPr>
        <w:widowControl w:val="0"/>
        <w:numPr>
          <w:ilvl w:val="0"/>
          <w:numId w:val="228"/>
        </w:numPr>
        <w:shd w:val="clear" w:color="auto" w:fill="FFFFFF"/>
        <w:tabs>
          <w:tab w:val="left" w:pos="1890"/>
        </w:tabs>
        <w:autoSpaceDE w:val="0"/>
        <w:autoSpaceDN w:val="0"/>
        <w:adjustRightInd w:val="0"/>
        <w:spacing w:before="120" w:after="120" w:line="240" w:lineRule="auto"/>
        <w:ind w:left="1890" w:hanging="360"/>
        <w:contextualSpacing/>
        <w:jc w:val="both"/>
        <w:rPr>
          <w:rFonts w:ascii="Times New Roman" w:hAnsi="Times New Roman"/>
          <w:lang w:val="mk-MK"/>
        </w:rPr>
      </w:pPr>
      <w:r w:rsidRPr="00AE79EF">
        <w:rPr>
          <w:rFonts w:ascii="Times New Roman" w:hAnsi="Times New Roman"/>
          <w:lang w:val="mk-MK"/>
        </w:rPr>
        <w:t xml:space="preserve">Посебно зајакнати за да издржат гама, неутронско и јонско зрачење; </w:t>
      </w:r>
      <w:r w:rsidRPr="00AE79EF">
        <w:rPr>
          <w:rFonts w:ascii="Times New Roman" w:hAnsi="Times New Roman"/>
          <w:u w:val="single"/>
          <w:lang w:val="mk-MK"/>
        </w:rPr>
        <w:t>или</w:t>
      </w:r>
    </w:p>
    <w:p w:rsidR="0028544A" w:rsidRPr="00AE79EF" w:rsidRDefault="002402CE" w:rsidP="00A9534A">
      <w:pPr>
        <w:widowControl w:val="0"/>
        <w:numPr>
          <w:ilvl w:val="0"/>
          <w:numId w:val="228"/>
        </w:numPr>
        <w:shd w:val="clear" w:color="auto" w:fill="FFFFFF"/>
        <w:tabs>
          <w:tab w:val="left" w:pos="1890"/>
        </w:tabs>
        <w:autoSpaceDE w:val="0"/>
        <w:autoSpaceDN w:val="0"/>
        <w:adjustRightInd w:val="0"/>
        <w:spacing w:before="120" w:after="120" w:line="240" w:lineRule="auto"/>
        <w:ind w:left="1890" w:hanging="360"/>
        <w:contextualSpacing/>
        <w:jc w:val="both"/>
        <w:rPr>
          <w:rFonts w:ascii="Times New Roman" w:hAnsi="Times New Roman"/>
          <w:lang w:val="mk-MK"/>
        </w:rPr>
      </w:pPr>
      <w:r w:rsidRPr="00AE79EF">
        <w:rPr>
          <w:rFonts w:ascii="Times New Roman" w:hAnsi="Times New Roman"/>
          <w:lang w:val="mk-MK"/>
        </w:rPr>
        <w:t xml:space="preserve">Посебно проектирани за да функционираат на температурата </w:t>
      </w:r>
      <w:r w:rsidR="0028544A" w:rsidRPr="00AE79EF">
        <w:rPr>
          <w:rFonts w:ascii="Times New Roman" w:hAnsi="Times New Roman"/>
          <w:lang w:val="mk-MK"/>
        </w:rPr>
        <w:t>п</w:t>
      </w:r>
      <w:r w:rsidRPr="00AE79EF">
        <w:rPr>
          <w:rFonts w:ascii="Times New Roman" w:hAnsi="Times New Roman"/>
          <w:lang w:val="mk-MK"/>
        </w:rPr>
        <w:t xml:space="preserve">од 218 K (– 55 °C) </w:t>
      </w:r>
    </w:p>
    <w:p w:rsidR="0028544A" w:rsidRPr="00AE79EF" w:rsidRDefault="0028544A" w:rsidP="00A9534A">
      <w:pPr>
        <w:widowControl w:val="0"/>
        <w:numPr>
          <w:ilvl w:val="0"/>
          <w:numId w:val="228"/>
        </w:numPr>
        <w:shd w:val="clear" w:color="auto" w:fill="FFFFFF"/>
        <w:tabs>
          <w:tab w:val="left" w:pos="1890"/>
        </w:tabs>
        <w:autoSpaceDE w:val="0"/>
        <w:autoSpaceDN w:val="0"/>
        <w:adjustRightInd w:val="0"/>
        <w:spacing w:before="120" w:after="120" w:line="240" w:lineRule="auto"/>
        <w:ind w:left="1890" w:hanging="360"/>
        <w:contextualSpacing/>
        <w:jc w:val="both"/>
        <w:rPr>
          <w:rFonts w:ascii="Times New Roman" w:hAnsi="Times New Roman"/>
          <w:lang w:val="mk-MK"/>
        </w:rPr>
      </w:pPr>
      <w:r w:rsidRPr="00AE79EF">
        <w:rPr>
          <w:rFonts w:ascii="Times New Roman" w:hAnsi="Times New Roman"/>
          <w:lang w:val="mk-MK"/>
        </w:rPr>
        <w:t xml:space="preserve">Посебно проектирани за да функционираат на температурата над </w:t>
      </w:r>
      <w:r w:rsidR="002402CE" w:rsidRPr="00AE79EF">
        <w:rPr>
          <w:rFonts w:ascii="Times New Roman" w:hAnsi="Times New Roman"/>
          <w:lang w:val="mk-MK"/>
        </w:rPr>
        <w:t xml:space="preserve"> 397 K (124 °C);</w:t>
      </w:r>
    </w:p>
    <w:p w:rsidR="00CF07A9" w:rsidRPr="00AE79EF" w:rsidRDefault="00CF07A9" w:rsidP="00CF07A9">
      <w:pPr>
        <w:widowControl w:val="0"/>
        <w:shd w:val="clear" w:color="auto" w:fill="FFFFFF"/>
        <w:tabs>
          <w:tab w:val="left" w:pos="1890"/>
        </w:tabs>
        <w:autoSpaceDE w:val="0"/>
        <w:autoSpaceDN w:val="0"/>
        <w:adjustRightInd w:val="0"/>
        <w:spacing w:before="120" w:after="120" w:line="240" w:lineRule="auto"/>
        <w:ind w:left="1890"/>
        <w:contextualSpacing/>
        <w:jc w:val="both"/>
        <w:rPr>
          <w:rFonts w:ascii="Times New Roman" w:hAnsi="Times New Roman"/>
          <w:lang w:val="mk-MK"/>
        </w:rPr>
      </w:pPr>
    </w:p>
    <w:p w:rsidR="002402CE" w:rsidRPr="00AE79EF" w:rsidRDefault="002402CE" w:rsidP="00CF07A9">
      <w:pPr>
        <w:shd w:val="clear" w:color="auto" w:fill="FFFFFF"/>
        <w:tabs>
          <w:tab w:val="left" w:pos="3119"/>
        </w:tabs>
        <w:spacing w:before="120" w:after="120"/>
        <w:ind w:left="3119" w:hanging="1229"/>
        <w:contextualSpacing/>
        <w:jc w:val="both"/>
        <w:rPr>
          <w:rFonts w:ascii="Times New Roman" w:hAnsi="Times New Roman"/>
          <w:lang w:val="mk-MK"/>
        </w:rPr>
      </w:pPr>
      <w:r w:rsidRPr="00AE79EF">
        <w:rPr>
          <w:rFonts w:ascii="Times New Roman" w:hAnsi="Times New Roman"/>
          <w:i/>
          <w:iCs/>
          <w:spacing w:val="-4"/>
          <w:u w:val="single"/>
          <w:lang w:val="mk-MK"/>
        </w:rPr>
        <w:t>З</w:t>
      </w:r>
      <w:r w:rsidRPr="00AE79EF">
        <w:rPr>
          <w:rFonts w:ascii="Times New Roman" w:hAnsi="Times New Roman"/>
          <w:i/>
          <w:u w:val="single"/>
          <w:lang w:val="mk-MK"/>
        </w:rPr>
        <w:t>абелешка</w:t>
      </w:r>
      <w:r w:rsidR="0040219E" w:rsidRPr="00AE79EF">
        <w:rPr>
          <w:rFonts w:ascii="Times New Roman" w:hAnsi="Times New Roman"/>
          <w:i/>
          <w:u w:val="single"/>
          <w:lang w:val="mk-MK"/>
        </w:rPr>
        <w:t xml:space="preserve"> 1</w:t>
      </w:r>
      <w:r w:rsidRPr="00AE79EF">
        <w:rPr>
          <w:rFonts w:ascii="Times New Roman" w:hAnsi="Times New Roman"/>
          <w:i/>
          <w:iCs/>
          <w:u w:val="single"/>
          <w:lang w:val="mk-MK"/>
        </w:rPr>
        <w:t>:</w:t>
      </w:r>
      <w:r w:rsidRPr="00AE79EF">
        <w:rPr>
          <w:rFonts w:ascii="Times New Roman" w:hAnsi="Times New Roman"/>
          <w:i/>
          <w:iCs/>
          <w:lang w:val="mk-MK"/>
        </w:rPr>
        <w:t xml:space="preserve"> 5A001.a.3.</w:t>
      </w:r>
      <w:r w:rsidR="008220C1" w:rsidRPr="00AE79EF">
        <w:rPr>
          <w:rFonts w:ascii="Times New Roman" w:hAnsi="Times New Roman"/>
          <w:i/>
          <w:iCs/>
          <w:lang w:val="mk-MK"/>
        </w:rPr>
        <w:t xml:space="preserve"> </w:t>
      </w:r>
      <w:r w:rsidR="0028544A" w:rsidRPr="00AE79EF">
        <w:rPr>
          <w:rFonts w:ascii="Times New Roman" w:hAnsi="Times New Roman"/>
          <w:i/>
          <w:iCs/>
          <w:lang w:val="mk-MK"/>
        </w:rPr>
        <w:t>и 5А001.а.4</w:t>
      </w:r>
      <w:r w:rsidR="008220C1" w:rsidRPr="00AE79EF">
        <w:rPr>
          <w:rFonts w:ascii="Times New Roman" w:hAnsi="Times New Roman"/>
          <w:i/>
          <w:iCs/>
          <w:lang w:val="mk-MK"/>
        </w:rPr>
        <w:t xml:space="preserve"> контролираат </w:t>
      </w:r>
      <w:r w:rsidRPr="00AE79EF">
        <w:rPr>
          <w:rFonts w:ascii="Times New Roman" w:hAnsi="Times New Roman"/>
          <w:i/>
          <w:iCs/>
          <w:lang w:val="mk-MK"/>
        </w:rPr>
        <w:t>единствено електронската опрема.</w:t>
      </w:r>
    </w:p>
    <w:p w:rsidR="0028544A" w:rsidRPr="00AE79EF" w:rsidRDefault="002402CE" w:rsidP="00CF07A9">
      <w:pPr>
        <w:shd w:val="clear" w:color="auto" w:fill="FFFFFF"/>
        <w:spacing w:before="120" w:after="120"/>
        <w:ind w:left="2977" w:hanging="1087"/>
        <w:contextualSpacing/>
        <w:jc w:val="both"/>
        <w:rPr>
          <w:rFonts w:ascii="Times New Roman" w:hAnsi="Times New Roman"/>
          <w:i/>
          <w:iCs/>
          <w:lang w:val="mk-MK"/>
        </w:rPr>
      </w:pPr>
      <w:r w:rsidRPr="00AE79EF">
        <w:rPr>
          <w:rFonts w:ascii="Times New Roman" w:hAnsi="Times New Roman"/>
          <w:i/>
          <w:iCs/>
          <w:spacing w:val="-4"/>
          <w:u w:val="single"/>
          <w:lang w:val="mk-MK"/>
        </w:rPr>
        <w:t>З</w:t>
      </w:r>
      <w:r w:rsidRPr="00AE79EF">
        <w:rPr>
          <w:rFonts w:ascii="Times New Roman" w:hAnsi="Times New Roman"/>
          <w:i/>
          <w:u w:val="single"/>
          <w:lang w:val="mk-MK"/>
        </w:rPr>
        <w:t>абелешка</w:t>
      </w:r>
      <w:r w:rsidR="0040219E" w:rsidRPr="00AE79EF">
        <w:rPr>
          <w:rFonts w:ascii="Times New Roman" w:hAnsi="Times New Roman"/>
          <w:i/>
          <w:u w:val="single"/>
          <w:lang w:val="mk-MK"/>
        </w:rPr>
        <w:t xml:space="preserve"> 2</w:t>
      </w:r>
      <w:r w:rsidRPr="00AE79EF">
        <w:rPr>
          <w:rFonts w:ascii="Times New Roman" w:hAnsi="Times New Roman"/>
          <w:i/>
          <w:iCs/>
          <w:u w:val="single"/>
          <w:lang w:val="mk-MK"/>
        </w:rPr>
        <w:t>:</w:t>
      </w:r>
      <w:r w:rsidRPr="00AE79EF">
        <w:rPr>
          <w:rFonts w:ascii="Times New Roman" w:hAnsi="Times New Roman"/>
          <w:i/>
          <w:iCs/>
          <w:lang w:val="mk-MK"/>
        </w:rPr>
        <w:t xml:space="preserve"> 5A001.a.2.</w:t>
      </w:r>
      <w:r w:rsidR="008220C1" w:rsidRPr="00AE79EF">
        <w:rPr>
          <w:rFonts w:ascii="Times New Roman" w:hAnsi="Times New Roman"/>
          <w:i/>
          <w:iCs/>
          <w:lang w:val="mk-MK"/>
        </w:rPr>
        <w:t>, 5А001.а.3</w:t>
      </w:r>
      <w:r w:rsidRPr="00AE79EF">
        <w:rPr>
          <w:rFonts w:ascii="Times New Roman" w:hAnsi="Times New Roman"/>
          <w:i/>
          <w:iCs/>
          <w:lang w:val="mk-MK"/>
        </w:rPr>
        <w:t xml:space="preserve"> и 5A001.a.</w:t>
      </w:r>
      <w:r w:rsidR="008220C1" w:rsidRPr="00AE79EF">
        <w:rPr>
          <w:rFonts w:ascii="Times New Roman" w:hAnsi="Times New Roman"/>
          <w:i/>
          <w:iCs/>
          <w:lang w:val="mk-MK"/>
        </w:rPr>
        <w:t>4</w:t>
      </w:r>
      <w:r w:rsidRPr="00AE79EF">
        <w:rPr>
          <w:rFonts w:ascii="Times New Roman" w:hAnsi="Times New Roman"/>
          <w:i/>
          <w:iCs/>
          <w:lang w:val="mk-MK"/>
        </w:rPr>
        <w:t>. не контролираат опрема проектирана или изменета за употреба во сателити.</w:t>
      </w:r>
    </w:p>
    <w:p w:rsidR="002402CE" w:rsidRPr="00AE79EF" w:rsidRDefault="002402CE" w:rsidP="002402CE">
      <w:pPr>
        <w:shd w:val="clear" w:color="auto" w:fill="FFFFFF"/>
        <w:tabs>
          <w:tab w:val="left" w:pos="1530"/>
        </w:tabs>
        <w:spacing w:before="240"/>
        <w:ind w:left="1530" w:hanging="45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Телекомуникациски системи и опрема и посебно проектирани составни делови и помошни уреди за нив, кои имаат кои било од следниве особини, функции или карактеристики:</w:t>
      </w:r>
    </w:p>
    <w:p w:rsidR="002402CE" w:rsidRPr="00AE79EF" w:rsidRDefault="002402CE" w:rsidP="0040219E">
      <w:pPr>
        <w:shd w:val="clear" w:color="auto" w:fill="FFFFFF"/>
        <w:tabs>
          <w:tab w:val="left" w:pos="1890"/>
        </w:tabs>
        <w:spacing w:before="120" w:after="120" w:line="240" w:lineRule="auto"/>
        <w:ind w:left="1890" w:hanging="360"/>
        <w:jc w:val="both"/>
        <w:rPr>
          <w:rFonts w:ascii="Times New Roman" w:hAnsi="Times New Roman"/>
          <w:lang w:val="mk-MK"/>
        </w:rPr>
      </w:pPr>
      <w:r w:rsidRPr="00AE79EF">
        <w:rPr>
          <w:rFonts w:ascii="Times New Roman" w:hAnsi="Times New Roman"/>
          <w:lang w:val="mk-MK"/>
        </w:rPr>
        <w:t>1.</w:t>
      </w:r>
      <w:r w:rsidRPr="00AE79EF">
        <w:rPr>
          <w:rFonts w:ascii="Times New Roman" w:hAnsi="Times New Roman"/>
          <w:lang w:val="mk-MK"/>
        </w:rPr>
        <w:tab/>
        <w:t>Подводни комуникациски системи кои не се поврзани со кабли што имаат кои било од следниве особини:</w:t>
      </w:r>
    </w:p>
    <w:p w:rsidR="002402CE" w:rsidRPr="00AE79EF" w:rsidRDefault="002402CE" w:rsidP="0040219E">
      <w:pPr>
        <w:shd w:val="clear" w:color="auto" w:fill="FFFFFF"/>
        <w:tabs>
          <w:tab w:val="left" w:pos="2250"/>
        </w:tabs>
        <w:spacing w:before="120" w:after="120" w:line="240" w:lineRule="auto"/>
        <w:ind w:left="2250" w:hanging="360"/>
        <w:jc w:val="both"/>
        <w:rPr>
          <w:rFonts w:ascii="Times New Roman" w:hAnsi="Times New Roman"/>
          <w:lang w:val="mk-MK"/>
        </w:rPr>
      </w:pPr>
      <w:r w:rsidRPr="00AE79EF">
        <w:rPr>
          <w:rFonts w:ascii="Times New Roman" w:hAnsi="Times New Roman"/>
          <w:spacing w:val="-1"/>
          <w:lang w:val="mk-MK"/>
        </w:rPr>
        <w:t>а.</w:t>
      </w:r>
      <w:r w:rsidRPr="00AE79EF">
        <w:rPr>
          <w:rFonts w:ascii="Times New Roman" w:hAnsi="Times New Roman"/>
          <w:lang w:val="mk-MK"/>
        </w:rPr>
        <w:tab/>
        <w:t>Акустичка носечка фреквенција надвор од опсегот од 20 kHz до 60 kHz;</w:t>
      </w:r>
    </w:p>
    <w:p w:rsidR="002402CE" w:rsidRPr="00AE79EF" w:rsidRDefault="002402CE" w:rsidP="0040219E">
      <w:pPr>
        <w:shd w:val="clear" w:color="auto" w:fill="FFFFFF"/>
        <w:tabs>
          <w:tab w:val="left" w:pos="2250"/>
        </w:tabs>
        <w:spacing w:before="120" w:after="120" w:line="240" w:lineRule="auto"/>
        <w:ind w:left="2250" w:hanging="36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Користат електромагнетска носечка фреквенција под 30 kHz;</w:t>
      </w:r>
    </w:p>
    <w:p w:rsidR="002402CE" w:rsidRPr="00AE79EF" w:rsidRDefault="002402CE" w:rsidP="0040219E">
      <w:pPr>
        <w:shd w:val="clear" w:color="auto" w:fill="FFFFFF"/>
        <w:tabs>
          <w:tab w:val="left" w:pos="2250"/>
        </w:tabs>
        <w:spacing w:before="120" w:after="120" w:line="240" w:lineRule="auto"/>
        <w:ind w:left="2250" w:hanging="360"/>
        <w:jc w:val="both"/>
        <w:rPr>
          <w:rFonts w:ascii="Times New Roman" w:hAnsi="Times New Roman"/>
          <w:lang w:val="mk-MK"/>
        </w:rPr>
      </w:pPr>
      <w:r w:rsidRPr="00AE79EF">
        <w:rPr>
          <w:rFonts w:ascii="Times New Roman" w:hAnsi="Times New Roman"/>
          <w:spacing w:val="-4"/>
          <w:lang w:val="mk-MK"/>
        </w:rPr>
        <w:t>c.</w:t>
      </w:r>
      <w:r w:rsidRPr="00AE79EF">
        <w:rPr>
          <w:rFonts w:ascii="Times New Roman" w:hAnsi="Times New Roman"/>
          <w:lang w:val="mk-MK"/>
        </w:rPr>
        <w:tab/>
        <w:t xml:space="preserve">Користат техники на управување со електронски сноп; </w:t>
      </w:r>
      <w:r w:rsidRPr="00AE79EF">
        <w:rPr>
          <w:rFonts w:ascii="Times New Roman" w:hAnsi="Times New Roman"/>
          <w:u w:val="single"/>
          <w:lang w:val="mk-MK"/>
        </w:rPr>
        <w:t>или</w:t>
      </w:r>
    </w:p>
    <w:p w:rsidR="002402CE" w:rsidRPr="00AE79EF" w:rsidRDefault="002402CE" w:rsidP="0040219E">
      <w:pPr>
        <w:shd w:val="clear" w:color="auto" w:fill="FFFFFF"/>
        <w:tabs>
          <w:tab w:val="left" w:pos="2250"/>
        </w:tabs>
        <w:spacing w:before="120" w:after="120" w:line="240" w:lineRule="auto"/>
        <w:ind w:left="2250" w:hanging="360"/>
        <w:jc w:val="both"/>
        <w:rPr>
          <w:rFonts w:ascii="Times New Roman" w:hAnsi="Times New Roman"/>
          <w:lang w:val="mk-MK"/>
        </w:rPr>
      </w:pPr>
      <w:r w:rsidRPr="00AE79EF">
        <w:rPr>
          <w:rFonts w:ascii="Times New Roman" w:hAnsi="Times New Roman"/>
          <w:spacing w:val="-3"/>
          <w:lang w:val="mk-MK"/>
        </w:rPr>
        <w:t>d.</w:t>
      </w:r>
      <w:r w:rsidRPr="00AE79EF">
        <w:rPr>
          <w:rFonts w:ascii="Times New Roman" w:hAnsi="Times New Roman"/>
          <w:lang w:val="mk-MK"/>
        </w:rPr>
        <w:tab/>
        <w:t>Кои користат „ласери“ или диоди кои емитуваат светлина (LED-диоди) со излезна бранова должина поголема од 400 nm, но помала од 700 nm, во „локална мрежа“;</w:t>
      </w:r>
    </w:p>
    <w:p w:rsidR="002402CE" w:rsidRPr="00AE79EF" w:rsidRDefault="002402CE" w:rsidP="0040219E">
      <w:pPr>
        <w:shd w:val="clear" w:color="auto" w:fill="FFFFFF"/>
        <w:tabs>
          <w:tab w:val="left" w:pos="1890"/>
        </w:tabs>
        <w:spacing w:before="120" w:after="120" w:line="240" w:lineRule="auto"/>
        <w:ind w:left="1890" w:hanging="360"/>
        <w:jc w:val="both"/>
        <w:rPr>
          <w:rFonts w:ascii="Times New Roman" w:hAnsi="Times New Roman"/>
          <w:lang w:val="mk-MK"/>
        </w:rPr>
      </w:pPr>
      <w:r w:rsidRPr="00AE79EF">
        <w:rPr>
          <w:rFonts w:ascii="Times New Roman" w:hAnsi="Times New Roman"/>
          <w:lang w:val="mk-MK"/>
        </w:rPr>
        <w:t>2.</w:t>
      </w:r>
      <w:r w:rsidRPr="00AE79EF">
        <w:rPr>
          <w:rFonts w:ascii="Times New Roman" w:hAnsi="Times New Roman"/>
          <w:lang w:val="mk-MK"/>
        </w:rPr>
        <w:tab/>
        <w:t>Радиоопрема која работи во опсег од 1,5 MHz до 87,5 MHz и има кои било од следниве особини:</w:t>
      </w:r>
    </w:p>
    <w:p w:rsidR="002402CE" w:rsidRPr="00AE79EF" w:rsidRDefault="002402CE" w:rsidP="0040219E">
      <w:pPr>
        <w:shd w:val="clear" w:color="auto" w:fill="FFFFFF"/>
        <w:spacing w:before="120" w:after="120" w:line="240" w:lineRule="auto"/>
        <w:ind w:left="2250" w:hanging="360"/>
        <w:jc w:val="both"/>
        <w:rPr>
          <w:rFonts w:ascii="Times New Roman" w:hAnsi="Times New Roman"/>
          <w:lang w:val="mk-MK"/>
        </w:rPr>
      </w:pPr>
      <w:r w:rsidRPr="00AE79EF">
        <w:rPr>
          <w:rFonts w:ascii="Times New Roman" w:hAnsi="Times New Roman"/>
          <w:lang w:val="mk-MK"/>
        </w:rPr>
        <w:t>а.</w:t>
      </w:r>
      <w:r w:rsidRPr="00AE79EF">
        <w:rPr>
          <w:rFonts w:ascii="Times New Roman" w:hAnsi="Times New Roman"/>
          <w:lang w:val="mk-MK"/>
        </w:rPr>
        <w:tab/>
        <w:t xml:space="preserve">Автоматско предвидување и избор на фреквенциите и „вкупна брзина на дигитален пренос“ по канал со цел оптимизација на преносот; </w:t>
      </w:r>
      <w:r w:rsidRPr="00AE79EF">
        <w:rPr>
          <w:rFonts w:ascii="Times New Roman" w:hAnsi="Times New Roman"/>
          <w:u w:val="single"/>
          <w:lang w:val="mk-MK"/>
        </w:rPr>
        <w:t>и</w:t>
      </w:r>
    </w:p>
    <w:p w:rsidR="002402CE" w:rsidRPr="001765C7" w:rsidRDefault="002402CE" w:rsidP="0040219E">
      <w:pPr>
        <w:shd w:val="clear" w:color="auto" w:fill="FFFFFF"/>
        <w:spacing w:before="120" w:after="120" w:line="240" w:lineRule="auto"/>
        <w:ind w:left="2250" w:hanging="360"/>
        <w:jc w:val="both"/>
        <w:rPr>
          <w:rFonts w:ascii="Times New Roman" w:hAnsi="Times New Roman"/>
          <w:lang w:val="mk-MK"/>
        </w:rPr>
      </w:pPr>
      <w:r w:rsidRPr="00AE79EF">
        <w:rPr>
          <w:rFonts w:ascii="Times New Roman" w:hAnsi="Times New Roman"/>
          <w:lang w:val="mk-MK"/>
        </w:rPr>
        <w:t>b.</w:t>
      </w:r>
      <w:r w:rsidRPr="00AE79EF">
        <w:rPr>
          <w:rFonts w:ascii="Times New Roman" w:hAnsi="Times New Roman"/>
          <w:lang w:val="mk-MK"/>
        </w:rPr>
        <w:tab/>
      </w:r>
      <w:r w:rsidRPr="00895AB6">
        <w:rPr>
          <w:rFonts w:ascii="Times New Roman" w:hAnsi="Times New Roman"/>
          <w:lang w:val="mk-MK"/>
        </w:rPr>
        <w:t xml:space="preserve">Вграден линеарен засилувач на моќност кој може да поддржи повеќе сигнали истовремено, при излезна моќност од 1 kW или повеќе во фреквенцискиот опсег од 1,5 MHz или нагоре, но помалку од 30 MHz, или од 250 W или повеќе во фреквенцискиот опсег од 30 MHz или нагоре, но не надминувајќи 87,5 MHz, преку „моменталната широчина на опсег“ од една октава или </w:t>
      </w:r>
      <w:r w:rsidRPr="001765C7">
        <w:rPr>
          <w:rFonts w:ascii="Times New Roman" w:hAnsi="Times New Roman"/>
          <w:lang w:val="mk-MK"/>
        </w:rPr>
        <w:t xml:space="preserve">повеќе и со излезна хармониска содржина и изобличување </w:t>
      </w:r>
      <w:r w:rsidR="00C2697C" w:rsidRPr="001765C7">
        <w:rPr>
          <w:rFonts w:ascii="Times New Roman" w:hAnsi="Times New Roman"/>
          <w:lang w:val="mk-MK"/>
        </w:rPr>
        <w:t>помалку (</w:t>
      </w:r>
      <w:r w:rsidRPr="001765C7">
        <w:rPr>
          <w:rFonts w:ascii="Times New Roman" w:hAnsi="Times New Roman"/>
          <w:lang w:val="mk-MK"/>
        </w:rPr>
        <w:t>подобро</w:t>
      </w:r>
      <w:r w:rsidR="00C2697C" w:rsidRPr="001765C7">
        <w:rPr>
          <w:rFonts w:ascii="Times New Roman" w:hAnsi="Times New Roman"/>
          <w:lang w:val="mk-MK"/>
        </w:rPr>
        <w:t>)</w:t>
      </w:r>
      <w:r w:rsidRPr="001765C7">
        <w:rPr>
          <w:rFonts w:ascii="Times New Roman" w:hAnsi="Times New Roman"/>
          <w:lang w:val="mk-MK"/>
        </w:rPr>
        <w:t xml:space="preserve"> од - 80 dB;</w:t>
      </w:r>
    </w:p>
    <w:p w:rsidR="002402CE" w:rsidRPr="00AE79EF" w:rsidRDefault="002402CE" w:rsidP="0040219E">
      <w:pPr>
        <w:shd w:val="clear" w:color="auto" w:fill="FFFFFF"/>
        <w:tabs>
          <w:tab w:val="left" w:pos="1890"/>
        </w:tabs>
        <w:spacing w:before="120" w:after="120" w:line="240" w:lineRule="auto"/>
        <w:ind w:left="1890" w:hanging="360"/>
        <w:jc w:val="both"/>
        <w:rPr>
          <w:rFonts w:ascii="Times New Roman" w:hAnsi="Times New Roman"/>
          <w:lang w:val="mk-MK"/>
        </w:rPr>
      </w:pPr>
      <w:r w:rsidRPr="001765C7">
        <w:rPr>
          <w:rFonts w:ascii="Times New Roman" w:hAnsi="Times New Roman"/>
          <w:spacing w:val="-1"/>
          <w:lang w:val="mk-MK"/>
        </w:rPr>
        <w:t>3.</w:t>
      </w:r>
      <w:r w:rsidRPr="001765C7">
        <w:rPr>
          <w:rFonts w:ascii="Times New Roman" w:hAnsi="Times New Roman"/>
          <w:lang w:val="mk-MK"/>
        </w:rPr>
        <w:tab/>
        <w:t>Радиоопрема која користи техники на „раширен спектар“, вклучувајќи и техники на „скокање на фреквенција</w:t>
      </w:r>
      <w:r w:rsidRPr="00AE79EF">
        <w:rPr>
          <w:rFonts w:ascii="Times New Roman" w:hAnsi="Times New Roman"/>
          <w:lang w:val="mk-MK"/>
        </w:rPr>
        <w:t>“, различни од оние наведени во 5A001.b.4. со која било од следниве особини:</w:t>
      </w:r>
    </w:p>
    <w:p w:rsidR="002402CE" w:rsidRPr="00AE79EF" w:rsidRDefault="002402CE" w:rsidP="0040219E">
      <w:pPr>
        <w:shd w:val="clear" w:color="auto" w:fill="FFFFFF"/>
        <w:tabs>
          <w:tab w:val="left" w:pos="2250"/>
        </w:tabs>
        <w:spacing w:before="120" w:after="120" w:line="240" w:lineRule="auto"/>
        <w:ind w:left="2250" w:hanging="360"/>
        <w:jc w:val="both"/>
        <w:rPr>
          <w:rFonts w:ascii="Times New Roman" w:hAnsi="Times New Roman"/>
          <w:lang w:val="mk-MK"/>
        </w:rPr>
      </w:pPr>
      <w:r w:rsidRPr="00AE79EF">
        <w:rPr>
          <w:rFonts w:ascii="Times New Roman" w:hAnsi="Times New Roman"/>
          <w:spacing w:val="-4"/>
          <w:lang w:val="mk-MK"/>
        </w:rPr>
        <w:t>а.</w:t>
      </w:r>
      <w:r w:rsidRPr="00AE79EF">
        <w:rPr>
          <w:rFonts w:ascii="Times New Roman" w:hAnsi="Times New Roman"/>
          <w:lang w:val="mk-MK"/>
        </w:rPr>
        <w:tab/>
        <w:t xml:space="preserve">Кодови за проширување на спектарот кои ги програмира корисникот; </w:t>
      </w:r>
      <w:r w:rsidRPr="00AE79EF">
        <w:rPr>
          <w:rFonts w:ascii="Times New Roman" w:hAnsi="Times New Roman"/>
          <w:u w:val="single"/>
          <w:lang w:val="mk-MK"/>
        </w:rPr>
        <w:t>или</w:t>
      </w:r>
    </w:p>
    <w:p w:rsidR="002402CE" w:rsidRPr="00AE79EF" w:rsidRDefault="002402CE" w:rsidP="0040219E">
      <w:pPr>
        <w:shd w:val="clear" w:color="auto" w:fill="FFFFFF"/>
        <w:tabs>
          <w:tab w:val="left" w:pos="2250"/>
        </w:tabs>
        <w:spacing w:before="120" w:after="120" w:line="240" w:lineRule="auto"/>
        <w:ind w:left="2250" w:hanging="360"/>
        <w:jc w:val="both"/>
        <w:rPr>
          <w:rFonts w:ascii="Times New Roman" w:hAnsi="Times New Roman"/>
          <w:lang w:val="mk-MK"/>
        </w:rPr>
      </w:pPr>
      <w:r w:rsidRPr="00AE79EF">
        <w:rPr>
          <w:rFonts w:ascii="Times New Roman" w:hAnsi="Times New Roman"/>
          <w:spacing w:val="-1"/>
          <w:lang w:val="mk-MK"/>
        </w:rPr>
        <w:lastRenderedPageBreak/>
        <w:t>b.</w:t>
      </w:r>
      <w:r w:rsidRPr="00AE79EF">
        <w:rPr>
          <w:rFonts w:ascii="Times New Roman" w:hAnsi="Times New Roman"/>
          <w:lang w:val="mk-MK"/>
        </w:rPr>
        <w:tab/>
        <w:t>Вкупна широчина на опсег на преносниот сигнал која е 100 или повеќе пати поголема од широчината на опсег на кој било информациски канал и која надминува 50 kHz;</w:t>
      </w:r>
    </w:p>
    <w:p w:rsidR="002402CE" w:rsidRPr="00AE79EF" w:rsidRDefault="002402CE" w:rsidP="0040219E">
      <w:pPr>
        <w:shd w:val="clear" w:color="auto" w:fill="FFFFFF"/>
        <w:spacing w:before="120" w:after="120" w:line="240" w:lineRule="auto"/>
        <w:ind w:left="3402" w:hanging="1152"/>
        <w:jc w:val="both"/>
        <w:rPr>
          <w:rFonts w:ascii="Times New Roman" w:hAnsi="Times New Roman"/>
          <w:i/>
          <w:iCs/>
          <w:spacing w:val="-2"/>
          <w:lang w:val="mk-MK"/>
        </w:rPr>
      </w:pPr>
      <w:r w:rsidRPr="00AE79EF">
        <w:rPr>
          <w:rFonts w:ascii="Times New Roman" w:hAnsi="Times New Roman"/>
          <w:i/>
          <w:iCs/>
          <w:spacing w:val="-4"/>
          <w:u w:val="single"/>
          <w:lang w:val="mk-MK"/>
        </w:rPr>
        <w:t>З</w:t>
      </w:r>
      <w:r w:rsidRPr="00AE79EF">
        <w:rPr>
          <w:rFonts w:ascii="Times New Roman" w:hAnsi="Times New Roman"/>
          <w:i/>
          <w:u w:val="single"/>
          <w:lang w:val="mk-MK"/>
        </w:rPr>
        <w:t>абелешка</w:t>
      </w:r>
      <w:r w:rsidRPr="00AE79EF">
        <w:rPr>
          <w:rFonts w:ascii="Times New Roman" w:hAnsi="Times New Roman"/>
          <w:i/>
          <w:iCs/>
          <w:spacing w:val="-2"/>
          <w:u w:val="single"/>
          <w:lang w:val="mk-MK"/>
        </w:rPr>
        <w:t>:</w:t>
      </w:r>
      <w:r w:rsidRPr="00AE79EF">
        <w:rPr>
          <w:rFonts w:ascii="Times New Roman" w:hAnsi="Times New Roman"/>
          <w:i/>
          <w:iCs/>
          <w:spacing w:val="-2"/>
          <w:lang w:val="mk-MK"/>
        </w:rPr>
        <w:tab/>
        <w:t>5A001.b.3.b. не контролира радиоопрема посебно проектирана за која било од следниве намени:</w:t>
      </w:r>
    </w:p>
    <w:p w:rsidR="002402CE" w:rsidRPr="00AE79EF" w:rsidRDefault="002402CE" w:rsidP="0040219E">
      <w:pPr>
        <w:shd w:val="clear" w:color="auto" w:fill="FFFFFF"/>
        <w:spacing w:before="120" w:after="120" w:line="240" w:lineRule="auto"/>
        <w:ind w:left="3780" w:hanging="360"/>
        <w:jc w:val="both"/>
        <w:rPr>
          <w:rFonts w:ascii="Times New Roman" w:hAnsi="Times New Roman"/>
          <w:i/>
          <w:iCs/>
          <w:spacing w:val="-2"/>
          <w:u w:val="single"/>
          <w:lang w:val="mk-MK"/>
        </w:rPr>
      </w:pPr>
      <w:r w:rsidRPr="00AE79EF">
        <w:rPr>
          <w:rFonts w:ascii="Times New Roman" w:hAnsi="Times New Roman"/>
          <w:i/>
          <w:iCs/>
          <w:spacing w:val="-2"/>
          <w:lang w:val="mk-MK"/>
        </w:rPr>
        <w:t>а.</w:t>
      </w:r>
      <w:r w:rsidRPr="00AE79EF">
        <w:rPr>
          <w:rFonts w:ascii="Times New Roman" w:hAnsi="Times New Roman"/>
          <w:i/>
          <w:iCs/>
          <w:spacing w:val="-2"/>
          <w:lang w:val="mk-MK"/>
        </w:rPr>
        <w:tab/>
        <w:t>За цивилни мобилни</w:t>
      </w:r>
      <w:r w:rsidR="00CD3416" w:rsidRPr="00AE79EF">
        <w:rPr>
          <w:rFonts w:ascii="Times New Roman" w:hAnsi="Times New Roman"/>
          <w:i/>
          <w:iCs/>
          <w:spacing w:val="-2"/>
          <w:lang w:val="mk-MK"/>
        </w:rPr>
        <w:t xml:space="preserve"> - ќелијски</w:t>
      </w:r>
      <w:r w:rsidRPr="00AE79EF">
        <w:rPr>
          <w:rFonts w:ascii="Times New Roman" w:hAnsi="Times New Roman"/>
          <w:i/>
          <w:iCs/>
          <w:spacing w:val="-2"/>
          <w:lang w:val="mk-MK"/>
        </w:rPr>
        <w:t xml:space="preserve"> радиокомуникациски системи; </w:t>
      </w:r>
      <w:r w:rsidRPr="00AE79EF">
        <w:rPr>
          <w:rFonts w:ascii="Times New Roman" w:hAnsi="Times New Roman"/>
          <w:i/>
          <w:iCs/>
          <w:spacing w:val="-2"/>
          <w:u w:val="single"/>
          <w:lang w:val="mk-MK"/>
        </w:rPr>
        <w:t>или</w:t>
      </w:r>
    </w:p>
    <w:p w:rsidR="002402CE" w:rsidRPr="00AE79EF" w:rsidRDefault="002402CE" w:rsidP="0040219E">
      <w:pPr>
        <w:shd w:val="clear" w:color="auto" w:fill="FFFFFF"/>
        <w:spacing w:before="120" w:after="120" w:line="240" w:lineRule="auto"/>
        <w:ind w:left="3780" w:hanging="360"/>
        <w:jc w:val="both"/>
        <w:rPr>
          <w:rFonts w:ascii="Times New Roman" w:hAnsi="Times New Roman"/>
          <w:lang w:val="mk-MK"/>
        </w:rPr>
      </w:pPr>
      <w:r w:rsidRPr="00AE79EF">
        <w:rPr>
          <w:rFonts w:ascii="Times New Roman" w:hAnsi="Times New Roman"/>
          <w:i/>
          <w:iCs/>
          <w:spacing w:val="-2"/>
          <w:lang w:val="mk-MK"/>
        </w:rPr>
        <w:t>b.</w:t>
      </w:r>
      <w:r w:rsidRPr="00AE79EF">
        <w:rPr>
          <w:rFonts w:ascii="Times New Roman" w:hAnsi="Times New Roman"/>
          <w:i/>
          <w:iCs/>
          <w:spacing w:val="-2"/>
          <w:lang w:val="mk-MK"/>
        </w:rPr>
        <w:tab/>
        <w:t>Фиксни или мобилни сателитски земјени станици за комерцијални цивилни телекомуникации.</w:t>
      </w:r>
    </w:p>
    <w:p w:rsidR="002402CE" w:rsidRPr="00AE79EF" w:rsidRDefault="002402CE" w:rsidP="0040219E">
      <w:pPr>
        <w:shd w:val="clear" w:color="auto" w:fill="FFFFFF"/>
        <w:spacing w:before="120" w:after="120" w:line="240" w:lineRule="auto"/>
        <w:ind w:left="3402" w:hanging="1152"/>
        <w:jc w:val="both"/>
        <w:rPr>
          <w:rFonts w:ascii="Times New Roman" w:hAnsi="Times New Roman"/>
          <w:lang w:val="mk-MK"/>
        </w:rPr>
      </w:pPr>
      <w:r w:rsidRPr="00AE79EF">
        <w:rPr>
          <w:rFonts w:ascii="Times New Roman" w:hAnsi="Times New Roman"/>
          <w:i/>
          <w:iCs/>
          <w:spacing w:val="-4"/>
          <w:u w:val="single"/>
          <w:lang w:val="mk-MK"/>
        </w:rPr>
        <w:t>З</w:t>
      </w:r>
      <w:r w:rsidRPr="00AE79EF">
        <w:rPr>
          <w:rFonts w:ascii="Times New Roman" w:hAnsi="Times New Roman"/>
          <w:i/>
          <w:u w:val="single"/>
          <w:lang w:val="mk-MK"/>
        </w:rPr>
        <w:t>абелешка</w:t>
      </w:r>
      <w:r w:rsidRPr="00AE79EF">
        <w:rPr>
          <w:rFonts w:ascii="Times New Roman" w:hAnsi="Times New Roman"/>
          <w:i/>
          <w:iCs/>
          <w:u w:val="single"/>
          <w:lang w:val="mk-MK"/>
        </w:rPr>
        <w:t>:</w:t>
      </w:r>
      <w:r w:rsidRPr="00AE79EF">
        <w:rPr>
          <w:rFonts w:ascii="Times New Roman" w:hAnsi="Times New Roman"/>
          <w:i/>
          <w:iCs/>
          <w:lang w:val="mk-MK"/>
        </w:rPr>
        <w:tab/>
        <w:t>5A001.b.3 не контролира опрема која е проектирана за работа со излезна моќност од 1 W или помалку.</w:t>
      </w:r>
    </w:p>
    <w:p w:rsidR="002402CE" w:rsidRPr="00AE79EF" w:rsidRDefault="002402CE" w:rsidP="0040219E">
      <w:pPr>
        <w:shd w:val="clear" w:color="auto" w:fill="FFFFFF"/>
        <w:tabs>
          <w:tab w:val="left" w:pos="1890"/>
        </w:tabs>
        <w:spacing w:before="120" w:after="120" w:line="240" w:lineRule="auto"/>
        <w:ind w:left="1890" w:hanging="360"/>
        <w:jc w:val="both"/>
        <w:rPr>
          <w:rFonts w:ascii="Times New Roman" w:hAnsi="Times New Roman"/>
          <w:lang w:val="mk-MK"/>
        </w:rPr>
      </w:pPr>
      <w:r w:rsidRPr="00AE79EF">
        <w:rPr>
          <w:rFonts w:ascii="Times New Roman" w:hAnsi="Times New Roman"/>
          <w:lang w:val="mk-MK"/>
        </w:rPr>
        <w:t>4.</w:t>
      </w:r>
      <w:r w:rsidRPr="00AE79EF">
        <w:rPr>
          <w:rFonts w:ascii="Times New Roman" w:hAnsi="Times New Roman"/>
          <w:lang w:val="mk-MK"/>
        </w:rPr>
        <w:tab/>
        <w:t>Радиоопрема која користи ултра-широкопојасни техники за модулација, која има кодови кои ги програмира корисникот за канализирање или за промешување</w:t>
      </w:r>
      <w:r w:rsidR="00C8427C" w:rsidRPr="00AE79EF">
        <w:rPr>
          <w:rFonts w:ascii="Times New Roman" w:hAnsi="Times New Roman"/>
          <w:lang w:val="mk-MK"/>
        </w:rPr>
        <w:t>/скремблирање</w:t>
      </w:r>
      <w:r w:rsidRPr="00AE79EF">
        <w:rPr>
          <w:rFonts w:ascii="Times New Roman" w:hAnsi="Times New Roman"/>
          <w:lang w:val="mk-MK"/>
        </w:rPr>
        <w:t xml:space="preserve"> или кодови за идентификација на мрежата и кои имаат која било од следниве особини:</w:t>
      </w:r>
    </w:p>
    <w:p w:rsidR="002402CE" w:rsidRPr="00AE79EF" w:rsidRDefault="002402CE" w:rsidP="0040219E">
      <w:pPr>
        <w:shd w:val="clear" w:color="auto" w:fill="FFFFFF"/>
        <w:tabs>
          <w:tab w:val="left" w:pos="2250"/>
        </w:tabs>
        <w:spacing w:before="120" w:after="120" w:line="240" w:lineRule="auto"/>
        <w:ind w:left="2250" w:hanging="360"/>
        <w:jc w:val="both"/>
        <w:rPr>
          <w:rFonts w:ascii="Times New Roman" w:hAnsi="Times New Roman"/>
          <w:lang w:val="mk-MK"/>
        </w:rPr>
      </w:pPr>
      <w:r w:rsidRPr="00AE79EF">
        <w:rPr>
          <w:rFonts w:ascii="Times New Roman" w:hAnsi="Times New Roman"/>
          <w:spacing w:val="-4"/>
          <w:lang w:val="mk-MK"/>
        </w:rPr>
        <w:t>а.</w:t>
      </w:r>
      <w:r w:rsidRPr="00AE79EF">
        <w:rPr>
          <w:rFonts w:ascii="Times New Roman" w:hAnsi="Times New Roman"/>
          <w:lang w:val="mk-MK"/>
        </w:rPr>
        <w:tab/>
        <w:t xml:space="preserve">Широчина на опсег поголема од 500 MHz; </w:t>
      </w:r>
      <w:r w:rsidRPr="00AE79EF">
        <w:rPr>
          <w:rFonts w:ascii="Times New Roman" w:hAnsi="Times New Roman"/>
          <w:u w:val="single"/>
          <w:lang w:val="mk-MK"/>
        </w:rPr>
        <w:t>или</w:t>
      </w:r>
    </w:p>
    <w:p w:rsidR="002402CE" w:rsidRPr="00AE79EF" w:rsidRDefault="002402CE" w:rsidP="0040219E">
      <w:pPr>
        <w:shd w:val="clear" w:color="auto" w:fill="FFFFFF"/>
        <w:tabs>
          <w:tab w:val="left" w:pos="2250"/>
        </w:tabs>
        <w:spacing w:before="120" w:after="120" w:line="240" w:lineRule="auto"/>
        <w:ind w:left="2250" w:hanging="360"/>
        <w:jc w:val="both"/>
        <w:rPr>
          <w:rFonts w:ascii="Times New Roman" w:hAnsi="Times New Roman"/>
          <w:lang w:val="mk-MK"/>
        </w:rPr>
      </w:pPr>
      <w:r w:rsidRPr="00AE79EF">
        <w:rPr>
          <w:rFonts w:ascii="Times New Roman" w:hAnsi="Times New Roman"/>
          <w:spacing w:val="-3"/>
          <w:lang w:val="mk-MK"/>
        </w:rPr>
        <w:t>b.</w:t>
      </w:r>
      <w:r w:rsidRPr="00AE79EF">
        <w:rPr>
          <w:rFonts w:ascii="Times New Roman" w:hAnsi="Times New Roman"/>
          <w:lang w:val="mk-MK"/>
        </w:rPr>
        <w:tab/>
        <w:t>„Фракциска широчина на опсег“ од 20 % или повеќе;</w:t>
      </w:r>
    </w:p>
    <w:p w:rsidR="002402CE" w:rsidRPr="00AE79EF" w:rsidRDefault="002402CE" w:rsidP="0040219E">
      <w:pPr>
        <w:shd w:val="clear" w:color="auto" w:fill="FFFFFF"/>
        <w:tabs>
          <w:tab w:val="left" w:pos="1890"/>
        </w:tabs>
        <w:spacing w:before="120" w:after="120" w:line="240" w:lineRule="auto"/>
        <w:ind w:left="1890" w:hanging="360"/>
        <w:jc w:val="both"/>
        <w:rPr>
          <w:rFonts w:ascii="Times New Roman" w:hAnsi="Times New Roman"/>
          <w:lang w:val="mk-MK"/>
        </w:rPr>
      </w:pPr>
      <w:r w:rsidRPr="00AE79EF">
        <w:rPr>
          <w:rFonts w:ascii="Times New Roman" w:hAnsi="Times New Roman"/>
          <w:lang w:val="mk-MK"/>
        </w:rPr>
        <w:t>5.</w:t>
      </w:r>
      <w:r w:rsidRPr="00AE79EF">
        <w:rPr>
          <w:rFonts w:ascii="Times New Roman" w:hAnsi="Times New Roman"/>
          <w:lang w:val="mk-MK"/>
        </w:rPr>
        <w:tab/>
        <w:t>Дигитално контролирани радиоприемници, кои ги имаат сите следни карактеристики:</w:t>
      </w:r>
    </w:p>
    <w:p w:rsidR="002402CE" w:rsidRPr="00AE79EF" w:rsidRDefault="002402CE" w:rsidP="0040219E">
      <w:pPr>
        <w:shd w:val="clear" w:color="auto" w:fill="FFFFFF"/>
        <w:tabs>
          <w:tab w:val="left" w:pos="2250"/>
        </w:tabs>
        <w:spacing w:before="120" w:after="120" w:line="240" w:lineRule="auto"/>
        <w:ind w:left="2250" w:hanging="360"/>
        <w:jc w:val="both"/>
        <w:rPr>
          <w:rFonts w:ascii="Times New Roman" w:hAnsi="Times New Roman"/>
          <w:lang w:val="mk-MK"/>
        </w:rPr>
      </w:pPr>
      <w:r w:rsidRPr="00AE79EF">
        <w:rPr>
          <w:rFonts w:ascii="Times New Roman" w:hAnsi="Times New Roman"/>
          <w:spacing w:val="-4"/>
          <w:lang w:val="mk-MK"/>
        </w:rPr>
        <w:t>a.</w:t>
      </w:r>
      <w:r w:rsidRPr="00AE79EF">
        <w:rPr>
          <w:rFonts w:ascii="Times New Roman" w:hAnsi="Times New Roman"/>
          <w:lang w:val="mk-MK"/>
        </w:rPr>
        <w:tab/>
        <w:t xml:space="preserve">Повеќе од 1 000 канали; </w:t>
      </w:r>
    </w:p>
    <w:p w:rsidR="002402CE" w:rsidRPr="00AE79EF" w:rsidRDefault="002402CE" w:rsidP="0040219E">
      <w:pPr>
        <w:shd w:val="clear" w:color="auto" w:fill="FFFFFF"/>
        <w:tabs>
          <w:tab w:val="left" w:pos="2250"/>
        </w:tabs>
        <w:spacing w:before="120" w:after="120" w:line="240" w:lineRule="auto"/>
        <w:ind w:left="2250" w:hanging="360"/>
        <w:jc w:val="both"/>
        <w:rPr>
          <w:rFonts w:ascii="Times New Roman" w:hAnsi="Times New Roman"/>
          <w:lang w:val="mk-MK"/>
        </w:rPr>
      </w:pPr>
      <w:r w:rsidRPr="00AE79EF">
        <w:rPr>
          <w:rFonts w:ascii="Times New Roman" w:hAnsi="Times New Roman"/>
          <w:spacing w:val="-3"/>
          <w:lang w:val="mk-MK"/>
        </w:rPr>
        <w:t>b.</w:t>
      </w:r>
      <w:r w:rsidRPr="00AE79EF">
        <w:rPr>
          <w:rFonts w:ascii="Times New Roman" w:hAnsi="Times New Roman"/>
          <w:lang w:val="mk-MK"/>
        </w:rPr>
        <w:tab/>
      </w:r>
      <w:r w:rsidR="000F24A1" w:rsidRPr="00AE79EF">
        <w:rPr>
          <w:rFonts w:ascii="Times New Roman" w:hAnsi="Times New Roman"/>
          <w:lang w:val="mk-MK"/>
        </w:rPr>
        <w:t>‘</w:t>
      </w:r>
      <w:r w:rsidRPr="00AE79EF">
        <w:rPr>
          <w:rFonts w:ascii="Times New Roman" w:hAnsi="Times New Roman"/>
          <w:lang w:val="mk-MK"/>
        </w:rPr>
        <w:t>Време за промена на каналот</w:t>
      </w:r>
      <w:r w:rsidR="000F24A1" w:rsidRPr="00AE79EF">
        <w:rPr>
          <w:rFonts w:ascii="Times New Roman" w:hAnsi="Times New Roman"/>
          <w:lang w:val="mk-MK"/>
        </w:rPr>
        <w:t>’</w:t>
      </w:r>
      <w:r w:rsidRPr="00AE79EF">
        <w:rPr>
          <w:rFonts w:ascii="Times New Roman" w:hAnsi="Times New Roman"/>
          <w:lang w:val="mk-MK"/>
        </w:rPr>
        <w:t xml:space="preserve"> пократко од 1 ms;</w:t>
      </w:r>
      <w:r w:rsidRPr="00AE79EF">
        <w:rPr>
          <w:rFonts w:ascii="Times New Roman" w:hAnsi="Times New Roman"/>
          <w:lang w:val="mk-MK"/>
        </w:rPr>
        <w:tab/>
      </w:r>
    </w:p>
    <w:p w:rsidR="002402CE" w:rsidRPr="00AE79EF" w:rsidRDefault="002402CE" w:rsidP="0040219E">
      <w:pPr>
        <w:shd w:val="clear" w:color="auto" w:fill="FFFFFF"/>
        <w:tabs>
          <w:tab w:val="left" w:pos="2250"/>
        </w:tabs>
        <w:spacing w:before="120" w:after="120" w:line="240" w:lineRule="auto"/>
        <w:ind w:left="2250" w:hanging="360"/>
        <w:jc w:val="both"/>
        <w:rPr>
          <w:rFonts w:ascii="Times New Roman" w:hAnsi="Times New Roman"/>
          <w:lang w:val="mk-MK"/>
        </w:rPr>
      </w:pPr>
      <w:r w:rsidRPr="00AE79EF">
        <w:rPr>
          <w:rFonts w:ascii="Times New Roman" w:hAnsi="Times New Roman"/>
          <w:spacing w:val="-4"/>
          <w:lang w:val="mk-MK"/>
        </w:rPr>
        <w:t>c.</w:t>
      </w:r>
      <w:r w:rsidRPr="00AE79EF">
        <w:rPr>
          <w:rFonts w:ascii="Times New Roman" w:hAnsi="Times New Roman"/>
          <w:lang w:val="mk-MK"/>
        </w:rPr>
        <w:tab/>
        <w:t xml:space="preserve">Автоматско пребарување или скенирање на дел од електромагнетскиот спектар; </w:t>
      </w:r>
      <w:r w:rsidRPr="00AE79EF">
        <w:rPr>
          <w:rFonts w:ascii="Times New Roman" w:hAnsi="Times New Roman"/>
          <w:u w:val="single"/>
          <w:lang w:val="mk-MK"/>
        </w:rPr>
        <w:t>и</w:t>
      </w:r>
    </w:p>
    <w:p w:rsidR="002402CE" w:rsidRPr="00AE79EF" w:rsidRDefault="002402CE" w:rsidP="0040219E">
      <w:pPr>
        <w:shd w:val="clear" w:color="auto" w:fill="FFFFFF"/>
        <w:tabs>
          <w:tab w:val="left" w:pos="2250"/>
        </w:tabs>
        <w:spacing w:before="120" w:after="120" w:line="240" w:lineRule="auto"/>
        <w:ind w:left="2250" w:hanging="360"/>
        <w:jc w:val="both"/>
        <w:rPr>
          <w:rFonts w:ascii="Times New Roman" w:hAnsi="Times New Roman"/>
          <w:lang w:val="mk-MK"/>
        </w:rPr>
      </w:pPr>
      <w:r w:rsidRPr="00AE79EF">
        <w:rPr>
          <w:rFonts w:ascii="Times New Roman" w:hAnsi="Times New Roman"/>
          <w:spacing w:val="-1"/>
          <w:lang w:val="mk-MK"/>
        </w:rPr>
        <w:t>d.</w:t>
      </w:r>
      <w:r w:rsidRPr="00AE79EF">
        <w:rPr>
          <w:rFonts w:ascii="Times New Roman" w:hAnsi="Times New Roman"/>
          <w:lang w:val="mk-MK"/>
        </w:rPr>
        <w:tab/>
        <w:t xml:space="preserve">Идентификација на примените сигнали или на видот на предавателот; </w:t>
      </w:r>
      <w:r w:rsidRPr="00AE79EF">
        <w:rPr>
          <w:rFonts w:ascii="Times New Roman" w:hAnsi="Times New Roman"/>
          <w:u w:val="single"/>
          <w:lang w:val="mk-MK"/>
        </w:rPr>
        <w:t>или</w:t>
      </w:r>
    </w:p>
    <w:p w:rsidR="002402CE" w:rsidRPr="00AE79EF" w:rsidRDefault="002402CE" w:rsidP="0040219E">
      <w:pPr>
        <w:shd w:val="clear" w:color="auto" w:fill="FFFFFF"/>
        <w:spacing w:before="120" w:after="120" w:line="240" w:lineRule="auto"/>
        <w:ind w:left="3119" w:hanging="1229"/>
        <w:jc w:val="both"/>
        <w:rPr>
          <w:rFonts w:ascii="Times New Roman" w:hAnsi="Times New Roman"/>
          <w:i/>
          <w:iCs/>
          <w:lang w:val="mk-MK"/>
        </w:rPr>
      </w:pPr>
      <w:r w:rsidRPr="00AE79EF">
        <w:rPr>
          <w:rFonts w:ascii="Times New Roman" w:hAnsi="Times New Roman"/>
          <w:i/>
          <w:iCs/>
          <w:spacing w:val="-4"/>
          <w:u w:val="single"/>
          <w:lang w:val="mk-MK"/>
        </w:rPr>
        <w:t>З</w:t>
      </w:r>
      <w:r w:rsidRPr="00AE79EF">
        <w:rPr>
          <w:rFonts w:ascii="Times New Roman" w:hAnsi="Times New Roman"/>
          <w:i/>
          <w:u w:val="single"/>
          <w:lang w:val="mk-MK"/>
        </w:rPr>
        <w:t>абелешка</w:t>
      </w:r>
      <w:r w:rsidRPr="00AE79EF">
        <w:rPr>
          <w:rFonts w:ascii="Times New Roman" w:hAnsi="Times New Roman"/>
          <w:i/>
          <w:iCs/>
          <w:u w:val="single"/>
          <w:lang w:val="mk-MK"/>
        </w:rPr>
        <w:t>:</w:t>
      </w:r>
      <w:r w:rsidRPr="00AE79EF">
        <w:rPr>
          <w:rFonts w:ascii="Times New Roman" w:hAnsi="Times New Roman"/>
          <w:i/>
          <w:iCs/>
          <w:lang w:val="mk-MK"/>
        </w:rPr>
        <w:tab/>
        <w:t>5A001.b.5. не контролира радиоопрема посебно проектирана за користење кај цивилни мобилни</w:t>
      </w:r>
      <w:r w:rsidR="00C603BF" w:rsidRPr="00AE79EF">
        <w:rPr>
          <w:rFonts w:ascii="Times New Roman" w:hAnsi="Times New Roman"/>
          <w:i/>
          <w:iCs/>
          <w:lang w:val="mk-MK"/>
        </w:rPr>
        <w:t>-ќелијски</w:t>
      </w:r>
      <w:r w:rsidRPr="00AE79EF">
        <w:rPr>
          <w:rFonts w:ascii="Times New Roman" w:hAnsi="Times New Roman"/>
          <w:i/>
          <w:iCs/>
          <w:lang w:val="mk-MK"/>
        </w:rPr>
        <w:t xml:space="preserve"> радиокомуникациски системи.</w:t>
      </w:r>
    </w:p>
    <w:p w:rsidR="002402CE" w:rsidRPr="00AE79EF" w:rsidRDefault="002402CE" w:rsidP="0040219E">
      <w:pPr>
        <w:shd w:val="clear" w:color="auto" w:fill="FFFFFF"/>
        <w:spacing w:before="120" w:after="120" w:line="240" w:lineRule="auto"/>
        <w:ind w:left="3119" w:hanging="1229"/>
        <w:jc w:val="both"/>
        <w:rPr>
          <w:rFonts w:ascii="Times New Roman" w:hAnsi="Times New Roman"/>
          <w:i/>
          <w:iCs/>
          <w:u w:val="single"/>
          <w:lang w:val="mk-MK"/>
        </w:rPr>
      </w:pPr>
      <w:r w:rsidRPr="00AE79EF">
        <w:rPr>
          <w:rFonts w:ascii="Times New Roman" w:hAnsi="Times New Roman"/>
          <w:i/>
          <w:iCs/>
          <w:u w:val="single"/>
          <w:lang w:val="mk-MK"/>
        </w:rPr>
        <w:t xml:space="preserve">Техничка забелешка: </w:t>
      </w:r>
    </w:p>
    <w:p w:rsidR="002402CE" w:rsidRPr="00AE79EF" w:rsidRDefault="000F24A1" w:rsidP="0040219E">
      <w:pPr>
        <w:shd w:val="clear" w:color="auto" w:fill="FFFFFF"/>
        <w:spacing w:before="120" w:after="120" w:line="240" w:lineRule="auto"/>
        <w:ind w:left="1890" w:firstLine="31"/>
        <w:jc w:val="both"/>
        <w:rPr>
          <w:rFonts w:ascii="Times New Roman" w:hAnsi="Times New Roman"/>
          <w:i/>
          <w:lang w:val="mk-MK"/>
        </w:rPr>
      </w:pPr>
      <w:r w:rsidRPr="00AE79EF">
        <w:rPr>
          <w:rFonts w:ascii="Times New Roman" w:hAnsi="Times New Roman"/>
          <w:i/>
          <w:lang w:val="mk-MK"/>
        </w:rPr>
        <w:t>‘</w:t>
      </w:r>
      <w:r w:rsidR="002402CE" w:rsidRPr="00AE79EF">
        <w:rPr>
          <w:rFonts w:ascii="Times New Roman" w:hAnsi="Times New Roman"/>
          <w:i/>
          <w:lang w:val="mk-MK"/>
        </w:rPr>
        <w:t>Време за промена на каналот</w:t>
      </w:r>
      <w:r w:rsidRPr="00AE79EF">
        <w:rPr>
          <w:rFonts w:ascii="Times New Roman" w:hAnsi="Times New Roman"/>
          <w:i/>
          <w:lang w:val="mk-MK"/>
        </w:rPr>
        <w:t>’</w:t>
      </w:r>
      <w:r w:rsidR="002402CE" w:rsidRPr="00AE79EF">
        <w:rPr>
          <w:rFonts w:ascii="Times New Roman" w:hAnsi="Times New Roman"/>
          <w:i/>
          <w:lang w:val="mk-MK"/>
        </w:rPr>
        <w:t xml:space="preserve"> е времето (т.е. доцнењето) потребно за да се изврши промена од една приемна фреквенција на друга, со цел да се пристигне на или во рамките на </w:t>
      </w:r>
      <w:r w:rsidR="002402CE" w:rsidRPr="00AE79EF">
        <w:rPr>
          <w:rFonts w:ascii="Times New Roman" w:hAnsi="Times New Roman"/>
          <w:i/>
          <w:iCs/>
          <w:lang w:val="mk-MK"/>
        </w:rPr>
        <w:t xml:space="preserve">± 0,05 % од крајната наведена приемничка фреквенција. Стоките кои имаат наведен фреквенциски опсег помал од ± 0,05 % околу нивната централна фреквенција се дефинирани како стоки кои немаат можност за промена на фреквенција на каналот. </w:t>
      </w:r>
    </w:p>
    <w:p w:rsidR="002402CE" w:rsidRPr="00AE79EF" w:rsidRDefault="002402CE" w:rsidP="0040219E">
      <w:pPr>
        <w:shd w:val="clear" w:color="auto" w:fill="FFFFFF"/>
        <w:tabs>
          <w:tab w:val="left" w:pos="1890"/>
        </w:tabs>
        <w:spacing w:before="120" w:after="120" w:line="240" w:lineRule="auto"/>
        <w:ind w:left="1890" w:hanging="360"/>
        <w:jc w:val="both"/>
        <w:rPr>
          <w:rFonts w:ascii="Times New Roman" w:hAnsi="Times New Roman"/>
          <w:lang w:val="mk-MK"/>
        </w:rPr>
      </w:pPr>
      <w:r w:rsidRPr="00AE79EF">
        <w:rPr>
          <w:rFonts w:ascii="Times New Roman" w:hAnsi="Times New Roman"/>
          <w:lang w:val="mk-MK"/>
        </w:rPr>
        <w:t>6.</w:t>
      </w:r>
      <w:r w:rsidRPr="00AE79EF">
        <w:rPr>
          <w:rFonts w:ascii="Times New Roman" w:hAnsi="Times New Roman"/>
          <w:lang w:val="mk-MK"/>
        </w:rPr>
        <w:tab/>
        <w:t xml:space="preserve">Која користи функции на дигитална „обработка на сигнал“ за обезбедување на </w:t>
      </w:r>
      <w:r w:rsidR="000F24A1" w:rsidRPr="00AE79EF">
        <w:rPr>
          <w:rFonts w:ascii="Times New Roman" w:hAnsi="Times New Roman"/>
          <w:lang w:val="mk-MK"/>
        </w:rPr>
        <w:t>‘</w:t>
      </w:r>
      <w:r w:rsidRPr="00AE79EF">
        <w:rPr>
          <w:rFonts w:ascii="Times New Roman" w:hAnsi="Times New Roman"/>
          <w:lang w:val="mk-MK"/>
        </w:rPr>
        <w:t>кодирање на говор</w:t>
      </w:r>
      <w:r w:rsidR="000F24A1" w:rsidRPr="00AE79EF">
        <w:rPr>
          <w:rFonts w:ascii="Times New Roman" w:hAnsi="Times New Roman"/>
          <w:lang w:val="mk-MK"/>
        </w:rPr>
        <w:t>’</w:t>
      </w:r>
      <w:r w:rsidRPr="00AE79EF">
        <w:rPr>
          <w:rFonts w:ascii="Times New Roman" w:hAnsi="Times New Roman"/>
          <w:lang w:val="mk-MK"/>
        </w:rPr>
        <w:t xml:space="preserve"> со брзина помала од </w:t>
      </w:r>
      <w:r w:rsidR="006B2065" w:rsidRPr="00AE79EF">
        <w:rPr>
          <w:rFonts w:ascii="Times New Roman" w:hAnsi="Times New Roman"/>
        </w:rPr>
        <w:t>7</w:t>
      </w:r>
      <w:r w:rsidRPr="00AE79EF">
        <w:rPr>
          <w:rFonts w:ascii="Times New Roman" w:hAnsi="Times New Roman"/>
          <w:lang w:val="mk-MK"/>
        </w:rPr>
        <w:t>00 bit/s.</w:t>
      </w:r>
    </w:p>
    <w:p w:rsidR="002402CE" w:rsidRPr="00AE79EF" w:rsidRDefault="002402CE" w:rsidP="0040219E">
      <w:pPr>
        <w:shd w:val="clear" w:color="auto" w:fill="FFFFFF"/>
        <w:spacing w:before="120" w:after="120" w:line="240" w:lineRule="auto"/>
        <w:ind w:left="1530" w:firstLine="360"/>
        <w:jc w:val="both"/>
        <w:rPr>
          <w:rFonts w:ascii="Times New Roman" w:hAnsi="Times New Roman"/>
          <w:u w:val="single"/>
          <w:lang w:val="mk-MK"/>
        </w:rPr>
      </w:pPr>
      <w:r w:rsidRPr="00AE79EF">
        <w:rPr>
          <w:rFonts w:ascii="Times New Roman" w:hAnsi="Times New Roman"/>
          <w:i/>
          <w:iCs/>
          <w:spacing w:val="-5"/>
          <w:u w:val="single"/>
          <w:lang w:val="mk-MK"/>
        </w:rPr>
        <w:t xml:space="preserve">Технички </w:t>
      </w:r>
      <w:r w:rsidRPr="00AE79EF">
        <w:rPr>
          <w:rFonts w:ascii="Times New Roman" w:hAnsi="Times New Roman"/>
          <w:i/>
          <w:iCs/>
          <w:u w:val="single"/>
          <w:lang w:val="mk-MK"/>
        </w:rPr>
        <w:t>з</w:t>
      </w:r>
      <w:r w:rsidRPr="00AE79EF">
        <w:rPr>
          <w:rFonts w:ascii="Times New Roman" w:hAnsi="Times New Roman"/>
          <w:i/>
          <w:u w:val="single"/>
          <w:lang w:val="mk-MK"/>
        </w:rPr>
        <w:t>абелешк</w:t>
      </w:r>
      <w:r w:rsidRPr="00AE79EF">
        <w:rPr>
          <w:rFonts w:ascii="Times New Roman" w:hAnsi="Times New Roman"/>
          <w:i/>
          <w:iCs/>
          <w:spacing w:val="-5"/>
          <w:u w:val="single"/>
          <w:lang w:val="mk-MK"/>
        </w:rPr>
        <w:t>и:</w:t>
      </w:r>
    </w:p>
    <w:p w:rsidR="002402CE" w:rsidRPr="00AE79EF" w:rsidRDefault="002402CE" w:rsidP="0040219E">
      <w:pPr>
        <w:shd w:val="clear" w:color="auto" w:fill="FFFFFF"/>
        <w:tabs>
          <w:tab w:val="left" w:pos="1890"/>
          <w:tab w:val="left" w:pos="2160"/>
        </w:tabs>
        <w:spacing w:before="120" w:after="120" w:line="240" w:lineRule="auto"/>
        <w:ind w:left="2250" w:hanging="360"/>
        <w:jc w:val="both"/>
        <w:rPr>
          <w:rFonts w:ascii="Times New Roman" w:hAnsi="Times New Roman"/>
          <w:i/>
          <w:iCs/>
          <w:lang w:val="mk-MK"/>
        </w:rPr>
      </w:pPr>
      <w:r w:rsidRPr="00AE79EF">
        <w:rPr>
          <w:rFonts w:ascii="Times New Roman" w:hAnsi="Times New Roman"/>
          <w:i/>
          <w:iCs/>
          <w:spacing w:val="-1"/>
          <w:lang w:val="mk-MK"/>
        </w:rPr>
        <w:t xml:space="preserve">1. </w:t>
      </w:r>
      <w:r w:rsidR="00A64C23" w:rsidRPr="00AE79EF">
        <w:rPr>
          <w:rFonts w:ascii="Times New Roman" w:hAnsi="Times New Roman"/>
          <w:i/>
          <w:iCs/>
          <w:spacing w:val="-1"/>
        </w:rPr>
        <w:tab/>
      </w:r>
      <w:r w:rsidRPr="00AE79EF">
        <w:rPr>
          <w:rFonts w:ascii="Times New Roman" w:hAnsi="Times New Roman"/>
          <w:i/>
          <w:iCs/>
          <w:spacing w:val="-1"/>
          <w:lang w:val="mk-MK"/>
        </w:rPr>
        <w:t xml:space="preserve">Во врска со променлива брзина на </w:t>
      </w:r>
      <w:r w:rsidR="000F24A1" w:rsidRPr="00AE79EF">
        <w:rPr>
          <w:rFonts w:ascii="Times New Roman" w:hAnsi="Times New Roman"/>
          <w:i/>
          <w:iCs/>
          <w:spacing w:val="-1"/>
          <w:lang w:val="mk-MK"/>
        </w:rPr>
        <w:t>‘</w:t>
      </w:r>
      <w:r w:rsidRPr="00AE79EF">
        <w:rPr>
          <w:rFonts w:ascii="Times New Roman" w:hAnsi="Times New Roman"/>
          <w:i/>
          <w:iCs/>
          <w:spacing w:val="-1"/>
          <w:lang w:val="mk-MK"/>
        </w:rPr>
        <w:t>кодирање на говор</w:t>
      </w:r>
      <w:r w:rsidR="000F24A1" w:rsidRPr="00AE79EF">
        <w:rPr>
          <w:rFonts w:ascii="Times New Roman" w:hAnsi="Times New Roman"/>
          <w:i/>
          <w:iCs/>
          <w:spacing w:val="-1"/>
          <w:lang w:val="mk-MK"/>
        </w:rPr>
        <w:t>’</w:t>
      </w:r>
      <w:r w:rsidRPr="00AE79EF">
        <w:rPr>
          <w:rFonts w:ascii="Times New Roman" w:hAnsi="Times New Roman"/>
          <w:i/>
          <w:iCs/>
          <w:spacing w:val="-1"/>
          <w:lang w:val="mk-MK"/>
        </w:rPr>
        <w:t xml:space="preserve">, 5A001.b.6.се применува за </w:t>
      </w:r>
      <w:r w:rsidR="000F24A1" w:rsidRPr="00AE79EF">
        <w:rPr>
          <w:rFonts w:ascii="Times New Roman" w:hAnsi="Times New Roman"/>
          <w:i/>
          <w:iCs/>
          <w:spacing w:val="-1"/>
          <w:lang w:val="mk-MK"/>
        </w:rPr>
        <w:t>‘</w:t>
      </w:r>
      <w:r w:rsidRPr="00AE79EF">
        <w:rPr>
          <w:rFonts w:ascii="Times New Roman" w:hAnsi="Times New Roman"/>
          <w:i/>
          <w:iCs/>
          <w:spacing w:val="-1"/>
          <w:lang w:val="mk-MK"/>
        </w:rPr>
        <w:t>кодирањето на говор</w:t>
      </w:r>
      <w:r w:rsidR="000F24A1" w:rsidRPr="00AE79EF">
        <w:rPr>
          <w:rFonts w:ascii="Times New Roman" w:hAnsi="Times New Roman"/>
          <w:i/>
          <w:iCs/>
          <w:spacing w:val="-1"/>
          <w:lang w:val="mk-MK"/>
        </w:rPr>
        <w:t>’</w:t>
      </w:r>
      <w:r w:rsidRPr="00AE79EF">
        <w:rPr>
          <w:rFonts w:ascii="Times New Roman" w:hAnsi="Times New Roman"/>
          <w:i/>
          <w:iCs/>
          <w:spacing w:val="-1"/>
          <w:lang w:val="mk-MK"/>
        </w:rPr>
        <w:t xml:space="preserve"> на непрекинат говор.</w:t>
      </w:r>
    </w:p>
    <w:p w:rsidR="002402CE" w:rsidRPr="00AE79EF" w:rsidRDefault="002402CE" w:rsidP="0040219E">
      <w:pPr>
        <w:shd w:val="clear" w:color="auto" w:fill="FFFFFF"/>
        <w:tabs>
          <w:tab w:val="left" w:pos="1890"/>
        </w:tabs>
        <w:spacing w:before="120" w:after="120" w:line="240" w:lineRule="auto"/>
        <w:ind w:left="2250" w:hanging="360"/>
        <w:jc w:val="both"/>
        <w:rPr>
          <w:rFonts w:ascii="Times New Roman" w:hAnsi="Times New Roman"/>
          <w:i/>
          <w:iCs/>
          <w:lang w:val="mk-MK"/>
        </w:rPr>
      </w:pPr>
      <w:r w:rsidRPr="00AE79EF">
        <w:rPr>
          <w:rFonts w:ascii="Times New Roman" w:hAnsi="Times New Roman"/>
          <w:i/>
          <w:iCs/>
          <w:spacing w:val="-3"/>
          <w:lang w:val="mk-MK"/>
        </w:rPr>
        <w:t xml:space="preserve">2. </w:t>
      </w:r>
      <w:r w:rsidR="00A64C23" w:rsidRPr="00AE79EF">
        <w:rPr>
          <w:rFonts w:ascii="Times New Roman" w:hAnsi="Times New Roman"/>
          <w:i/>
          <w:iCs/>
          <w:spacing w:val="-3"/>
        </w:rPr>
        <w:tab/>
      </w:r>
      <w:r w:rsidRPr="00AE79EF">
        <w:rPr>
          <w:rFonts w:ascii="Times New Roman" w:hAnsi="Times New Roman"/>
          <w:i/>
          <w:iCs/>
          <w:spacing w:val="-3"/>
          <w:lang w:val="mk-MK"/>
        </w:rPr>
        <w:t xml:space="preserve">За целите на 5A001.b.6., </w:t>
      </w:r>
      <w:r w:rsidR="000F24A1" w:rsidRPr="00AE79EF">
        <w:rPr>
          <w:rFonts w:ascii="Times New Roman" w:hAnsi="Times New Roman"/>
          <w:i/>
          <w:iCs/>
          <w:spacing w:val="-3"/>
          <w:lang w:val="mk-MK"/>
        </w:rPr>
        <w:t>‘</w:t>
      </w:r>
      <w:r w:rsidRPr="00AE79EF">
        <w:rPr>
          <w:rFonts w:ascii="Times New Roman" w:hAnsi="Times New Roman"/>
          <w:i/>
          <w:iCs/>
          <w:spacing w:val="-3"/>
          <w:lang w:val="mk-MK"/>
        </w:rPr>
        <w:t>кодирањето на говор</w:t>
      </w:r>
      <w:r w:rsidR="000F24A1" w:rsidRPr="00AE79EF">
        <w:rPr>
          <w:rFonts w:ascii="Times New Roman" w:hAnsi="Times New Roman"/>
          <w:i/>
          <w:iCs/>
          <w:spacing w:val="-3"/>
          <w:lang w:val="mk-MK"/>
        </w:rPr>
        <w:t>’</w:t>
      </w:r>
      <w:r w:rsidRPr="00AE79EF">
        <w:rPr>
          <w:rFonts w:ascii="Times New Roman" w:hAnsi="Times New Roman"/>
          <w:i/>
          <w:iCs/>
          <w:spacing w:val="-3"/>
          <w:lang w:val="mk-MK"/>
        </w:rPr>
        <w:t xml:space="preserve"> се дефинира како техника за земање примероци од човечки глас и потоа </w:t>
      </w:r>
      <w:r w:rsidRPr="00AE79EF">
        <w:rPr>
          <w:rFonts w:ascii="Times New Roman" w:hAnsi="Times New Roman"/>
          <w:i/>
          <w:iCs/>
          <w:spacing w:val="-3"/>
          <w:lang w:val="mk-MK"/>
        </w:rPr>
        <w:lastRenderedPageBreak/>
        <w:t>претворање на тие примероци во дигитален сигнал, притоа земајќи ги предвид посебните особини на човечкиот говор.</w:t>
      </w:r>
    </w:p>
    <w:p w:rsidR="002402CE" w:rsidRPr="00AE79EF" w:rsidRDefault="002402CE" w:rsidP="002402CE">
      <w:pPr>
        <w:shd w:val="clear" w:color="auto" w:fill="FFFFFF"/>
        <w:spacing w:before="240"/>
        <w:ind w:left="1530" w:hanging="450"/>
        <w:jc w:val="both"/>
        <w:rPr>
          <w:rFonts w:ascii="Times New Roman" w:hAnsi="Times New Roman"/>
          <w:lang w:val="mk-MK"/>
        </w:rPr>
      </w:pPr>
      <w:r w:rsidRPr="00AE79EF">
        <w:rPr>
          <w:rFonts w:ascii="Times New Roman" w:hAnsi="Times New Roman"/>
          <w:lang w:val="mk-MK"/>
        </w:rPr>
        <w:t>c.</w:t>
      </w:r>
      <w:r w:rsidRPr="00AE79EF">
        <w:rPr>
          <w:rFonts w:ascii="Times New Roman" w:hAnsi="Times New Roman"/>
          <w:lang w:val="mk-MK"/>
        </w:rPr>
        <w:tab/>
        <w:t xml:space="preserve">Оптички влакна подолги од 500 m, за кои е наведено од страна на производителот дека може да издржат </w:t>
      </w:r>
      <w:r w:rsidR="000F24A1" w:rsidRPr="00AE79EF">
        <w:rPr>
          <w:rFonts w:ascii="Times New Roman" w:hAnsi="Times New Roman"/>
          <w:lang w:val="mk-MK"/>
        </w:rPr>
        <w:t>‘</w:t>
      </w:r>
      <w:r w:rsidRPr="00AE79EF">
        <w:rPr>
          <w:rFonts w:ascii="Times New Roman" w:hAnsi="Times New Roman"/>
          <w:lang w:val="mk-MK"/>
        </w:rPr>
        <w:t>доказно испитување</w:t>
      </w:r>
      <w:r w:rsidR="000F24A1" w:rsidRPr="00AE79EF">
        <w:rPr>
          <w:rFonts w:ascii="Times New Roman" w:hAnsi="Times New Roman"/>
          <w:lang w:val="mk-MK"/>
        </w:rPr>
        <w:t>’</w:t>
      </w:r>
      <w:r w:rsidRPr="00AE79EF">
        <w:rPr>
          <w:rFonts w:ascii="Times New Roman" w:hAnsi="Times New Roman"/>
          <w:lang w:val="mk-MK"/>
        </w:rPr>
        <w:t>, односно тест на истегнување од 2 × 10</w:t>
      </w:r>
      <w:r w:rsidRPr="00AE79EF">
        <w:rPr>
          <w:rFonts w:ascii="Times New Roman" w:hAnsi="Times New Roman"/>
          <w:vertAlign w:val="superscript"/>
          <w:lang w:val="mk-MK"/>
        </w:rPr>
        <w:t>9</w:t>
      </w:r>
      <w:r w:rsidRPr="00AE79EF">
        <w:rPr>
          <w:rFonts w:ascii="Times New Roman" w:hAnsi="Times New Roman"/>
          <w:lang w:val="mk-MK"/>
        </w:rPr>
        <w:t xml:space="preserve"> N/m</w:t>
      </w:r>
      <w:r w:rsidRPr="00AE79EF">
        <w:rPr>
          <w:rFonts w:ascii="Times New Roman" w:hAnsi="Times New Roman"/>
          <w:vertAlign w:val="superscript"/>
          <w:lang w:val="mk-MK"/>
        </w:rPr>
        <w:t>2</w:t>
      </w:r>
      <w:r w:rsidRPr="00AE79EF">
        <w:rPr>
          <w:rFonts w:ascii="Times New Roman" w:hAnsi="Times New Roman"/>
          <w:lang w:val="mk-MK"/>
        </w:rPr>
        <w:t xml:space="preserve"> или повеќе;</w:t>
      </w:r>
    </w:p>
    <w:p w:rsidR="002402CE" w:rsidRPr="00AE79EF" w:rsidRDefault="002402CE" w:rsidP="0040219E">
      <w:pPr>
        <w:shd w:val="clear" w:color="auto" w:fill="FFFFFF"/>
        <w:spacing w:before="120" w:after="120" w:line="240" w:lineRule="auto"/>
        <w:ind w:left="2250" w:hanging="720"/>
        <w:jc w:val="both"/>
        <w:rPr>
          <w:rFonts w:ascii="Times New Roman" w:hAnsi="Times New Roman"/>
          <w:lang w:val="mk-MK"/>
        </w:rPr>
      </w:pPr>
      <w:r w:rsidRPr="00AE79EF">
        <w:rPr>
          <w:rFonts w:ascii="Times New Roman" w:hAnsi="Times New Roman"/>
          <w:i/>
          <w:iCs/>
          <w:u w:val="single"/>
          <w:lang w:val="mk-MK"/>
        </w:rPr>
        <w:t>Напомена</w:t>
      </w:r>
      <w:r w:rsidRPr="00AE79EF">
        <w:rPr>
          <w:rFonts w:ascii="Times New Roman" w:hAnsi="Times New Roman"/>
          <w:i/>
          <w:iCs/>
          <w:spacing w:val="-1"/>
          <w:u w:val="single"/>
          <w:lang w:val="mk-MK"/>
        </w:rPr>
        <w:t>:</w:t>
      </w:r>
      <w:r w:rsidRPr="00AE79EF">
        <w:rPr>
          <w:rFonts w:ascii="Times New Roman" w:hAnsi="Times New Roman"/>
          <w:i/>
          <w:iCs/>
          <w:spacing w:val="-1"/>
          <w:lang w:val="mk-MK"/>
        </w:rPr>
        <w:tab/>
        <w:t>За подводни централни кабли, видете 8A002.a.3.</w:t>
      </w:r>
    </w:p>
    <w:p w:rsidR="002402CE" w:rsidRPr="00AE79EF" w:rsidRDefault="002402CE" w:rsidP="0040219E">
      <w:pPr>
        <w:shd w:val="clear" w:color="auto" w:fill="FFFFFF"/>
        <w:spacing w:before="120" w:after="120" w:line="240" w:lineRule="auto"/>
        <w:ind w:left="1530"/>
        <w:jc w:val="both"/>
        <w:rPr>
          <w:rFonts w:ascii="Times New Roman" w:hAnsi="Times New Roman"/>
          <w:lang w:val="mk-MK"/>
        </w:rPr>
      </w:pPr>
      <w:r w:rsidRPr="00AE79EF">
        <w:rPr>
          <w:rFonts w:ascii="Times New Roman" w:hAnsi="Times New Roman"/>
          <w:i/>
          <w:iCs/>
          <w:spacing w:val="-4"/>
          <w:u w:val="single"/>
          <w:lang w:val="mk-MK"/>
        </w:rPr>
        <w:t xml:space="preserve">Техничка </w:t>
      </w:r>
      <w:r w:rsidRPr="00AE79EF">
        <w:rPr>
          <w:rFonts w:ascii="Times New Roman" w:hAnsi="Times New Roman"/>
          <w:i/>
          <w:iCs/>
          <w:u w:val="single"/>
          <w:lang w:val="mk-MK"/>
        </w:rPr>
        <w:t>з</w:t>
      </w:r>
      <w:r w:rsidRPr="00AE79EF">
        <w:rPr>
          <w:rFonts w:ascii="Times New Roman" w:hAnsi="Times New Roman"/>
          <w:i/>
          <w:u w:val="single"/>
          <w:lang w:val="mk-MK"/>
        </w:rPr>
        <w:t>абелешк</w:t>
      </w:r>
      <w:r w:rsidRPr="00AE79EF">
        <w:rPr>
          <w:rFonts w:ascii="Times New Roman" w:hAnsi="Times New Roman"/>
          <w:i/>
          <w:iCs/>
          <w:spacing w:val="-1"/>
          <w:u w:val="single"/>
          <w:lang w:val="mk-MK"/>
        </w:rPr>
        <w:t>а</w:t>
      </w:r>
      <w:r w:rsidRPr="00AE79EF">
        <w:rPr>
          <w:rFonts w:ascii="Times New Roman" w:hAnsi="Times New Roman"/>
          <w:i/>
          <w:iCs/>
          <w:spacing w:val="-4"/>
          <w:u w:val="single"/>
          <w:lang w:val="mk-MK"/>
        </w:rPr>
        <w:t>:</w:t>
      </w:r>
    </w:p>
    <w:p w:rsidR="002402CE" w:rsidRPr="00AE79EF" w:rsidRDefault="000F24A1" w:rsidP="0040219E">
      <w:pPr>
        <w:shd w:val="clear" w:color="auto" w:fill="FFFFFF"/>
        <w:spacing w:before="120" w:after="120" w:line="240" w:lineRule="auto"/>
        <w:ind w:left="1530"/>
        <w:jc w:val="both"/>
        <w:rPr>
          <w:rFonts w:ascii="Times New Roman" w:hAnsi="Times New Roman"/>
          <w:lang w:val="mk-MK"/>
        </w:rPr>
      </w:pPr>
      <w:r w:rsidRPr="00AE79EF">
        <w:rPr>
          <w:rFonts w:ascii="Times New Roman" w:hAnsi="Times New Roman"/>
          <w:i/>
          <w:iCs/>
          <w:spacing w:val="-5"/>
          <w:lang w:val="mk-MK"/>
        </w:rPr>
        <w:t>‘</w:t>
      </w:r>
      <w:r w:rsidR="002402CE" w:rsidRPr="00AE79EF">
        <w:rPr>
          <w:rFonts w:ascii="Times New Roman" w:hAnsi="Times New Roman"/>
          <w:i/>
          <w:iCs/>
          <w:spacing w:val="-5"/>
          <w:lang w:val="mk-MK"/>
        </w:rPr>
        <w:t>Доказно испитување</w:t>
      </w:r>
      <w:r w:rsidRPr="00AE79EF">
        <w:rPr>
          <w:rFonts w:ascii="Times New Roman" w:hAnsi="Times New Roman"/>
          <w:i/>
          <w:iCs/>
          <w:spacing w:val="-5"/>
          <w:lang w:val="mk-MK"/>
        </w:rPr>
        <w:t>’</w:t>
      </w:r>
      <w:r w:rsidR="002402CE" w:rsidRPr="00AE79EF">
        <w:rPr>
          <w:rFonts w:ascii="Times New Roman" w:hAnsi="Times New Roman"/>
          <w:i/>
          <w:iCs/>
          <w:spacing w:val="-5"/>
          <w:lang w:val="mk-MK"/>
        </w:rPr>
        <w:t xml:space="preserve">: онлајн и офлајн-испитување на производствената шаржа која динамички применува пропишан напон на истегнување на влакна со должина од 0,5 до 3 m, при брзина на движење од 2 до 5 m/s додека поминува помеѓу валјаци со приближен дијаметар од 150 mm. </w:t>
      </w:r>
      <w:r w:rsidR="002402CE" w:rsidRPr="00AE79EF">
        <w:rPr>
          <w:rFonts w:ascii="Times New Roman" w:hAnsi="Times New Roman"/>
          <w:i/>
          <w:iCs/>
          <w:lang w:val="mk-MK"/>
        </w:rPr>
        <w:t xml:space="preserve"> Амбиенталната температура номинално е 293 К (20 °C), а релативната влажност е 40%. Може да се користат еквивалентните национални стандарди за вршење доказно испитување.</w:t>
      </w:r>
    </w:p>
    <w:p w:rsidR="002402CE" w:rsidRPr="00AE79EF" w:rsidRDefault="008220C1" w:rsidP="008220C1">
      <w:pPr>
        <w:shd w:val="clear" w:color="auto" w:fill="FFFFFF"/>
        <w:tabs>
          <w:tab w:val="left" w:pos="1530"/>
        </w:tabs>
        <w:spacing w:before="240"/>
        <w:ind w:left="1320" w:hanging="240"/>
        <w:jc w:val="both"/>
        <w:rPr>
          <w:rFonts w:ascii="Times New Roman" w:hAnsi="Times New Roman"/>
          <w:lang w:val="mk-MK"/>
        </w:rPr>
      </w:pPr>
      <w:r w:rsidRPr="00AE79EF">
        <w:rPr>
          <w:rFonts w:ascii="Times New Roman" w:hAnsi="Times New Roman"/>
        </w:rPr>
        <w:t xml:space="preserve">d. </w:t>
      </w:r>
      <w:r w:rsidRPr="00AE79EF">
        <w:rPr>
          <w:rFonts w:ascii="Times New Roman" w:hAnsi="Times New Roman"/>
          <w:lang w:val="mk-MK"/>
        </w:rPr>
        <w:t>‘</w:t>
      </w:r>
      <w:r w:rsidR="002402CE" w:rsidRPr="00AE79EF">
        <w:rPr>
          <w:rFonts w:ascii="Times New Roman" w:hAnsi="Times New Roman"/>
          <w:lang w:val="mk-MK"/>
        </w:rPr>
        <w:t>Електронски управувана антена со фазна решетка</w:t>
      </w:r>
      <w:r w:rsidR="00E97452" w:rsidRPr="00AE79EF">
        <w:rPr>
          <w:rFonts w:ascii="Times New Roman" w:hAnsi="Times New Roman"/>
          <w:lang w:val="mk-MK"/>
        </w:rPr>
        <w:t>’</w:t>
      </w:r>
      <w:r w:rsidR="002402CE" w:rsidRPr="00AE79EF">
        <w:rPr>
          <w:rFonts w:ascii="Times New Roman" w:hAnsi="Times New Roman"/>
          <w:lang w:val="mk-MK"/>
        </w:rPr>
        <w:t>, како што следува:</w:t>
      </w:r>
    </w:p>
    <w:p w:rsidR="002402CE" w:rsidRPr="00AE79EF" w:rsidRDefault="002402CE" w:rsidP="0040219E">
      <w:pPr>
        <w:shd w:val="clear" w:color="auto" w:fill="FFFFFF"/>
        <w:tabs>
          <w:tab w:val="left" w:pos="1890"/>
        </w:tabs>
        <w:spacing w:before="120" w:after="120" w:line="240" w:lineRule="auto"/>
        <w:ind w:left="1530" w:hanging="450"/>
        <w:jc w:val="both"/>
        <w:rPr>
          <w:rFonts w:ascii="Times New Roman" w:hAnsi="Times New Roman"/>
          <w:lang w:val="mk-MK"/>
        </w:rPr>
      </w:pPr>
      <w:r w:rsidRPr="00AE79EF">
        <w:rPr>
          <w:rFonts w:ascii="Times New Roman" w:hAnsi="Times New Roman"/>
          <w:lang w:val="mk-MK"/>
        </w:rPr>
        <w:tab/>
        <w:t xml:space="preserve">1.  Работи на фреквенција над 31,8 GHz, но не надминува 57 GHz  и </w:t>
      </w:r>
      <w:r w:rsidRPr="00AE79EF">
        <w:rPr>
          <w:rFonts w:ascii="Times New Roman" w:hAnsi="Times New Roman"/>
          <w:lang w:val="mk-MK"/>
        </w:rPr>
        <w:tab/>
        <w:t xml:space="preserve">има ефективна израчена моќност (ERP) од + 20 dBm (22,15 dBm </w:t>
      </w:r>
      <w:r w:rsidRPr="00AE79EF">
        <w:rPr>
          <w:rFonts w:ascii="Times New Roman" w:hAnsi="Times New Roman"/>
          <w:lang w:val="mk-MK"/>
        </w:rPr>
        <w:tab/>
        <w:t>ефективна изотропна израчена моќност (EIRP)) или поголема;</w:t>
      </w:r>
    </w:p>
    <w:p w:rsidR="002402CE" w:rsidRPr="00AE79EF" w:rsidRDefault="002402CE" w:rsidP="0040219E">
      <w:pPr>
        <w:shd w:val="clear" w:color="auto" w:fill="FFFFFF"/>
        <w:tabs>
          <w:tab w:val="left" w:pos="1890"/>
        </w:tabs>
        <w:spacing w:before="120" w:after="120" w:line="240" w:lineRule="auto"/>
        <w:ind w:left="1530" w:hanging="450"/>
        <w:jc w:val="both"/>
        <w:rPr>
          <w:rFonts w:ascii="Times New Roman" w:hAnsi="Times New Roman"/>
          <w:lang w:val="mk-MK"/>
        </w:rPr>
      </w:pPr>
      <w:r w:rsidRPr="00AE79EF">
        <w:rPr>
          <w:rFonts w:ascii="Times New Roman" w:hAnsi="Times New Roman"/>
          <w:lang w:val="mk-MK"/>
        </w:rPr>
        <w:tab/>
        <w:t>2.</w:t>
      </w:r>
      <w:r w:rsidRPr="00AE79EF">
        <w:rPr>
          <w:rFonts w:ascii="Times New Roman" w:hAnsi="Times New Roman"/>
          <w:lang w:val="mk-MK"/>
        </w:rPr>
        <w:tab/>
        <w:t xml:space="preserve">Работи на фреквенција над 57 GHz, но не надминува 66 GHz  и има </w:t>
      </w:r>
      <w:r w:rsidRPr="00AE79EF">
        <w:rPr>
          <w:rFonts w:ascii="Times New Roman" w:hAnsi="Times New Roman"/>
          <w:lang w:val="mk-MK"/>
        </w:rPr>
        <w:tab/>
        <w:t>ERP од + 24 dBm (26,15 dBm EIRP) или поголема;</w:t>
      </w:r>
    </w:p>
    <w:p w:rsidR="002402CE" w:rsidRPr="00AE79EF" w:rsidRDefault="002402CE" w:rsidP="0040219E">
      <w:pPr>
        <w:shd w:val="clear" w:color="auto" w:fill="FFFFFF"/>
        <w:tabs>
          <w:tab w:val="left" w:pos="1890"/>
        </w:tabs>
        <w:spacing w:before="120" w:after="120" w:line="240" w:lineRule="auto"/>
        <w:ind w:left="1530" w:hanging="450"/>
        <w:jc w:val="both"/>
        <w:rPr>
          <w:rFonts w:ascii="Times New Roman" w:hAnsi="Times New Roman"/>
          <w:lang w:val="mk-MK"/>
        </w:rPr>
      </w:pPr>
      <w:r w:rsidRPr="00AE79EF">
        <w:rPr>
          <w:rFonts w:ascii="Times New Roman" w:hAnsi="Times New Roman"/>
          <w:lang w:val="mk-MK"/>
        </w:rPr>
        <w:tab/>
        <w:t xml:space="preserve">3. </w:t>
      </w:r>
      <w:r w:rsidRPr="00AE79EF">
        <w:rPr>
          <w:rFonts w:ascii="Times New Roman" w:hAnsi="Times New Roman"/>
          <w:lang w:val="mk-MK"/>
        </w:rPr>
        <w:tab/>
        <w:t xml:space="preserve">Работи на фреквенција над 66 GHz, но не надминува 90 GHz  и има </w:t>
      </w:r>
      <w:r w:rsidRPr="00AE79EF">
        <w:rPr>
          <w:rFonts w:ascii="Times New Roman" w:hAnsi="Times New Roman"/>
          <w:lang w:val="mk-MK"/>
        </w:rPr>
        <w:tab/>
        <w:t>ERP од + 20 dBm (22,15 dBm EIRP) или поголема;</w:t>
      </w:r>
    </w:p>
    <w:p w:rsidR="002402CE" w:rsidRPr="00AE79EF" w:rsidRDefault="002402CE" w:rsidP="0040219E">
      <w:pPr>
        <w:shd w:val="clear" w:color="auto" w:fill="FFFFFF"/>
        <w:tabs>
          <w:tab w:val="left" w:pos="1890"/>
        </w:tabs>
        <w:spacing w:before="120" w:after="120" w:line="240" w:lineRule="auto"/>
        <w:ind w:left="1530" w:hanging="450"/>
        <w:jc w:val="both"/>
        <w:rPr>
          <w:rFonts w:ascii="Times New Roman" w:hAnsi="Times New Roman"/>
          <w:lang w:val="mk-MK"/>
        </w:rPr>
      </w:pPr>
      <w:r w:rsidRPr="00AE79EF">
        <w:rPr>
          <w:rFonts w:ascii="Times New Roman" w:hAnsi="Times New Roman"/>
          <w:lang w:val="mk-MK"/>
        </w:rPr>
        <w:tab/>
        <w:t xml:space="preserve">4. </w:t>
      </w:r>
      <w:r w:rsidRPr="00AE79EF">
        <w:rPr>
          <w:rFonts w:ascii="Times New Roman" w:hAnsi="Times New Roman"/>
          <w:lang w:val="mk-MK"/>
        </w:rPr>
        <w:tab/>
        <w:t>Работи на фреквенција над 90 GHz;</w:t>
      </w:r>
    </w:p>
    <w:p w:rsidR="002402CE" w:rsidRPr="00AE79EF" w:rsidRDefault="002402CE" w:rsidP="0040219E">
      <w:pPr>
        <w:shd w:val="clear" w:color="auto" w:fill="FFFFFF"/>
        <w:tabs>
          <w:tab w:val="left" w:pos="2880"/>
        </w:tabs>
        <w:spacing w:before="120" w:after="120" w:line="240" w:lineRule="auto"/>
        <w:ind w:left="2340" w:hanging="810"/>
        <w:jc w:val="both"/>
        <w:rPr>
          <w:rFonts w:ascii="Times New Roman" w:hAnsi="Times New Roman"/>
          <w:i/>
          <w:iCs/>
          <w:lang w:val="mk-MK"/>
        </w:rPr>
      </w:pPr>
      <w:r w:rsidRPr="00AE79EF">
        <w:rPr>
          <w:rFonts w:ascii="Times New Roman" w:hAnsi="Times New Roman"/>
          <w:i/>
          <w:iCs/>
          <w:spacing w:val="-1"/>
          <w:u w:val="single"/>
          <w:lang w:val="mk-MK"/>
        </w:rPr>
        <w:t>З</w:t>
      </w:r>
      <w:r w:rsidRPr="00AE79EF">
        <w:rPr>
          <w:rFonts w:ascii="Times New Roman" w:hAnsi="Times New Roman"/>
          <w:i/>
          <w:u w:val="single"/>
          <w:lang w:val="mk-MK"/>
        </w:rPr>
        <w:t>абелешк</w:t>
      </w:r>
      <w:r w:rsidRPr="00AE79EF">
        <w:rPr>
          <w:rFonts w:ascii="Times New Roman" w:hAnsi="Times New Roman"/>
          <w:i/>
          <w:iCs/>
          <w:spacing w:val="-1"/>
          <w:u w:val="single"/>
          <w:lang w:val="mk-MK"/>
        </w:rPr>
        <w:t>а</w:t>
      </w:r>
      <w:r w:rsidR="00E97452" w:rsidRPr="00AE79EF">
        <w:rPr>
          <w:rFonts w:ascii="Times New Roman" w:hAnsi="Times New Roman"/>
          <w:i/>
          <w:iCs/>
          <w:spacing w:val="-1"/>
          <w:u w:val="single"/>
          <w:lang w:val="mk-MK"/>
        </w:rPr>
        <w:t xml:space="preserve"> 1</w:t>
      </w:r>
      <w:r w:rsidRPr="00AE79EF">
        <w:rPr>
          <w:rFonts w:ascii="Times New Roman" w:hAnsi="Times New Roman"/>
          <w:i/>
          <w:iCs/>
          <w:spacing w:val="-1"/>
          <w:u w:val="single"/>
          <w:lang w:val="mk-MK"/>
        </w:rPr>
        <w:t>:</w:t>
      </w:r>
      <w:r w:rsidR="00E97452" w:rsidRPr="00AE79EF">
        <w:rPr>
          <w:rFonts w:ascii="Times New Roman" w:hAnsi="Times New Roman"/>
          <w:i/>
          <w:iCs/>
          <w:lang w:val="mk-MK"/>
        </w:rPr>
        <w:tab/>
        <w:t xml:space="preserve"> 5A001.d. не контролира ‘</w:t>
      </w:r>
      <w:r w:rsidRPr="00AE79EF">
        <w:rPr>
          <w:rFonts w:ascii="Times New Roman" w:hAnsi="Times New Roman"/>
          <w:i/>
          <w:iCs/>
          <w:lang w:val="mk-MK"/>
        </w:rPr>
        <w:t>електронски упра</w:t>
      </w:r>
      <w:r w:rsidR="00E97452" w:rsidRPr="00AE79EF">
        <w:rPr>
          <w:rFonts w:ascii="Times New Roman" w:hAnsi="Times New Roman"/>
          <w:i/>
          <w:iCs/>
          <w:lang w:val="mk-MK"/>
        </w:rPr>
        <w:t xml:space="preserve">вувана </w:t>
      </w:r>
      <w:r w:rsidR="00E97452" w:rsidRPr="00AE79EF">
        <w:rPr>
          <w:rFonts w:ascii="Times New Roman" w:hAnsi="Times New Roman"/>
          <w:i/>
          <w:iCs/>
          <w:lang w:val="mk-MK"/>
        </w:rPr>
        <w:tab/>
        <w:t>антена со фазна решетка’</w:t>
      </w:r>
      <w:r w:rsidRPr="00AE79EF">
        <w:rPr>
          <w:rFonts w:ascii="Times New Roman" w:hAnsi="Times New Roman"/>
          <w:i/>
          <w:iCs/>
          <w:lang w:val="mk-MK"/>
        </w:rPr>
        <w:t xml:space="preserve"> за системи за слетување со </w:t>
      </w:r>
      <w:r w:rsidRPr="00AE79EF">
        <w:rPr>
          <w:rFonts w:ascii="Times New Roman" w:hAnsi="Times New Roman"/>
          <w:i/>
          <w:iCs/>
          <w:lang w:val="mk-MK"/>
        </w:rPr>
        <w:tab/>
        <w:t xml:space="preserve">помош на инструменти кои се во согласност со </w:t>
      </w:r>
      <w:r w:rsidRPr="00AE79EF">
        <w:rPr>
          <w:rFonts w:ascii="Times New Roman" w:hAnsi="Times New Roman"/>
          <w:i/>
          <w:iCs/>
          <w:lang w:val="mk-MK"/>
        </w:rPr>
        <w:tab/>
        <w:t xml:space="preserve">стандардите на ICAO, а кои ги опфаќаат системите за </w:t>
      </w:r>
      <w:r w:rsidRPr="00AE79EF">
        <w:rPr>
          <w:rFonts w:ascii="Times New Roman" w:hAnsi="Times New Roman"/>
          <w:i/>
          <w:iCs/>
          <w:lang w:val="mk-MK"/>
        </w:rPr>
        <w:tab/>
        <w:t>слетување со помош на микробранови (MLS).</w:t>
      </w:r>
    </w:p>
    <w:p w:rsidR="00E97452" w:rsidRPr="00AE79EF" w:rsidRDefault="00E97452" w:rsidP="0040219E">
      <w:pPr>
        <w:pStyle w:val="ListParagraph"/>
        <w:tabs>
          <w:tab w:val="left" w:pos="2070"/>
          <w:tab w:val="left" w:pos="2250"/>
          <w:tab w:val="left" w:pos="2340"/>
          <w:tab w:val="left" w:pos="2430"/>
        </w:tabs>
        <w:spacing w:before="120" w:after="120" w:line="240" w:lineRule="auto"/>
        <w:ind w:left="2970" w:hanging="1440"/>
        <w:rPr>
          <w:rFonts w:ascii="Times New Roman" w:hAnsi="Times New Roman"/>
          <w:i/>
        </w:rPr>
      </w:pPr>
      <w:r w:rsidRPr="00AE79EF">
        <w:rPr>
          <w:rFonts w:ascii="Times New Roman" w:hAnsi="Times New Roman"/>
          <w:i/>
          <w:iCs/>
          <w:spacing w:val="-1"/>
          <w:u w:val="single"/>
          <w:lang w:val="mk-MK"/>
        </w:rPr>
        <w:t>Забелешка 2:</w:t>
      </w:r>
      <w:r w:rsidRPr="00AE79EF">
        <w:rPr>
          <w:rFonts w:ascii="Times New Roman" w:hAnsi="Times New Roman"/>
          <w:i/>
          <w:iCs/>
          <w:lang w:val="mk-MK"/>
        </w:rPr>
        <w:t xml:space="preserve">  </w:t>
      </w:r>
      <w:r w:rsidRPr="00AE79EF">
        <w:rPr>
          <w:rFonts w:ascii="Times New Roman" w:hAnsi="Times New Roman"/>
          <w:i/>
        </w:rPr>
        <w:t xml:space="preserve">5A001.d. не ги контролира антените специјално дизајнирани </w:t>
      </w:r>
      <w:r w:rsidRPr="00AE79EF">
        <w:rPr>
          <w:rFonts w:ascii="Times New Roman" w:hAnsi="Times New Roman"/>
          <w:i/>
          <w:lang w:val="mk-MK"/>
        </w:rPr>
        <w:t xml:space="preserve">   </w:t>
      </w:r>
      <w:r w:rsidRPr="00AE79EF">
        <w:rPr>
          <w:rFonts w:ascii="Times New Roman" w:hAnsi="Times New Roman"/>
          <w:i/>
        </w:rPr>
        <w:t>за кое било од следниве работи:</w:t>
      </w:r>
    </w:p>
    <w:p w:rsidR="00E97452" w:rsidRPr="00AE79EF" w:rsidRDefault="00E97452" w:rsidP="0040219E">
      <w:pPr>
        <w:pStyle w:val="ListParagraph"/>
        <w:tabs>
          <w:tab w:val="left" w:pos="2430"/>
        </w:tabs>
        <w:spacing w:before="120" w:after="120" w:line="240" w:lineRule="auto"/>
        <w:ind w:left="2790" w:hanging="180"/>
        <w:rPr>
          <w:rFonts w:ascii="Times New Roman" w:hAnsi="Times New Roman"/>
          <w:i/>
        </w:rPr>
      </w:pPr>
      <w:r w:rsidRPr="00AE79EF">
        <w:rPr>
          <w:rFonts w:ascii="Times New Roman" w:hAnsi="Times New Roman"/>
          <w:i/>
        </w:rPr>
        <w:t xml:space="preserve">a. </w:t>
      </w:r>
      <w:r w:rsidRPr="00AE79EF">
        <w:rPr>
          <w:rFonts w:ascii="Times New Roman" w:hAnsi="Times New Roman"/>
          <w:i/>
          <w:lang w:val="mk-MK"/>
        </w:rPr>
        <w:t xml:space="preserve"> </w:t>
      </w:r>
      <w:r w:rsidRPr="00AE79EF">
        <w:rPr>
          <w:rFonts w:ascii="Times New Roman" w:hAnsi="Times New Roman"/>
          <w:i/>
        </w:rPr>
        <w:t>Градежни мобилни или WLAN радио-комуникациски системи;</w:t>
      </w:r>
    </w:p>
    <w:p w:rsidR="00E97452" w:rsidRPr="00AE79EF" w:rsidRDefault="00E97452" w:rsidP="0040219E">
      <w:pPr>
        <w:pStyle w:val="ListParagraph"/>
        <w:tabs>
          <w:tab w:val="left" w:pos="810"/>
          <w:tab w:val="left" w:pos="1170"/>
          <w:tab w:val="left" w:pos="1350"/>
        </w:tabs>
        <w:spacing w:before="120" w:after="120" w:line="240" w:lineRule="auto"/>
        <w:ind w:left="1350" w:firstLine="1260"/>
        <w:rPr>
          <w:rFonts w:ascii="Times New Roman" w:hAnsi="Times New Roman"/>
          <w:i/>
        </w:rPr>
      </w:pPr>
      <w:r w:rsidRPr="00AE79EF">
        <w:rPr>
          <w:rFonts w:ascii="Times New Roman" w:hAnsi="Times New Roman"/>
          <w:i/>
        </w:rPr>
        <w:t xml:space="preserve">b. </w:t>
      </w:r>
      <w:r w:rsidRPr="00AE79EF">
        <w:rPr>
          <w:rFonts w:ascii="Times New Roman" w:hAnsi="Times New Roman"/>
          <w:i/>
          <w:lang w:val="mk-MK"/>
        </w:rPr>
        <w:t xml:space="preserve"> </w:t>
      </w:r>
      <w:r w:rsidRPr="00AE79EF">
        <w:rPr>
          <w:rFonts w:ascii="Times New Roman" w:hAnsi="Times New Roman"/>
          <w:i/>
        </w:rPr>
        <w:t>IEEE 802.15 или безжичен HDMI; или</w:t>
      </w:r>
    </w:p>
    <w:p w:rsidR="00E97452" w:rsidRPr="00AE79EF" w:rsidRDefault="00E97452" w:rsidP="0040219E">
      <w:pPr>
        <w:pStyle w:val="ListParagraph"/>
        <w:tabs>
          <w:tab w:val="left" w:pos="2610"/>
          <w:tab w:val="left" w:pos="2790"/>
          <w:tab w:val="left" w:pos="3060"/>
        </w:tabs>
        <w:spacing w:before="120" w:after="120" w:line="240" w:lineRule="auto"/>
        <w:ind w:left="2880" w:hanging="270"/>
        <w:rPr>
          <w:rFonts w:ascii="Times New Roman" w:hAnsi="Times New Roman"/>
          <w:i/>
          <w:lang w:val="mk-MK"/>
        </w:rPr>
      </w:pPr>
      <w:r w:rsidRPr="00AE79EF">
        <w:rPr>
          <w:rFonts w:ascii="Times New Roman" w:hAnsi="Times New Roman"/>
          <w:i/>
        </w:rPr>
        <w:t xml:space="preserve">c. </w:t>
      </w:r>
      <w:r w:rsidRPr="00AE79EF">
        <w:rPr>
          <w:rFonts w:ascii="Times New Roman" w:hAnsi="Times New Roman"/>
          <w:i/>
          <w:lang w:val="mk-MK"/>
        </w:rPr>
        <w:t xml:space="preserve"> </w:t>
      </w:r>
      <w:r w:rsidRPr="00AE79EF">
        <w:rPr>
          <w:rFonts w:ascii="Times New Roman" w:hAnsi="Times New Roman"/>
          <w:i/>
        </w:rPr>
        <w:t>Фиксни или мобилни сателитски земјени станици за комерцијални граѓански телекомуникации</w:t>
      </w:r>
      <w:r w:rsidR="00DF0DDE" w:rsidRPr="00AE79EF">
        <w:rPr>
          <w:rFonts w:ascii="Times New Roman" w:hAnsi="Times New Roman"/>
          <w:i/>
        </w:rPr>
        <w:t>.</w:t>
      </w:r>
    </w:p>
    <w:p w:rsidR="0040219E" w:rsidRPr="00AE79EF" w:rsidRDefault="0040219E" w:rsidP="0040219E">
      <w:pPr>
        <w:pStyle w:val="ListParagraph"/>
        <w:tabs>
          <w:tab w:val="left" w:pos="2610"/>
          <w:tab w:val="left" w:pos="2790"/>
          <w:tab w:val="left" w:pos="3060"/>
        </w:tabs>
        <w:spacing w:before="120" w:after="120" w:line="240" w:lineRule="auto"/>
        <w:ind w:left="2880" w:hanging="270"/>
        <w:rPr>
          <w:rFonts w:ascii="Times New Roman" w:hAnsi="Times New Roman"/>
          <w:i/>
          <w:lang w:val="mk-MK"/>
        </w:rPr>
      </w:pPr>
    </w:p>
    <w:p w:rsidR="0040219E" w:rsidRPr="00AE79EF" w:rsidRDefault="0040219E" w:rsidP="001765C7">
      <w:pPr>
        <w:pStyle w:val="ListParagraph"/>
        <w:tabs>
          <w:tab w:val="left" w:pos="2610"/>
          <w:tab w:val="left" w:pos="2790"/>
          <w:tab w:val="left" w:pos="3060"/>
        </w:tabs>
        <w:spacing w:before="120" w:after="120" w:line="240" w:lineRule="auto"/>
        <w:ind w:left="2880" w:hanging="1350"/>
        <w:jc w:val="both"/>
        <w:rPr>
          <w:rFonts w:ascii="Times New Roman" w:hAnsi="Times New Roman"/>
          <w:i/>
          <w:u w:val="single"/>
          <w:lang w:val="mk-MK"/>
        </w:rPr>
      </w:pPr>
      <w:r w:rsidRPr="00AE79EF">
        <w:rPr>
          <w:rFonts w:ascii="Times New Roman" w:hAnsi="Times New Roman"/>
          <w:i/>
          <w:u w:val="single"/>
          <w:lang w:val="mk-MK"/>
        </w:rPr>
        <w:t>Техничка забелешка:</w:t>
      </w:r>
    </w:p>
    <w:p w:rsidR="0040219E" w:rsidRPr="00AE79EF" w:rsidRDefault="0040219E" w:rsidP="001765C7">
      <w:pPr>
        <w:pStyle w:val="ListParagraph"/>
        <w:tabs>
          <w:tab w:val="left" w:pos="2610"/>
          <w:tab w:val="left" w:pos="2790"/>
          <w:tab w:val="left" w:pos="3060"/>
        </w:tabs>
        <w:spacing w:before="120" w:after="120" w:line="240" w:lineRule="auto"/>
        <w:ind w:left="1530"/>
        <w:jc w:val="both"/>
        <w:rPr>
          <w:rFonts w:ascii="Times New Roman" w:hAnsi="Times New Roman"/>
          <w:i/>
          <w:lang w:val="mk-MK"/>
        </w:rPr>
      </w:pPr>
      <w:r w:rsidRPr="00AE79EF">
        <w:rPr>
          <w:rFonts w:ascii="Times New Roman" w:hAnsi="Times New Roman"/>
          <w:i/>
          <w:lang w:val="mk-MK"/>
        </w:rPr>
        <w:t>За целите на 5A001.d. „Електронски контролирана низа на антени со антена“ е антена која генерира воздух по фазно спојување, односно насоката на зракот се контролира со комплексни коефициенти на побудување на зрачните елементи, а насоката на овие зраци може да биде различна (на преносот и на приемот) по азимут или височина, или и двете, со електричен сигнал.</w:t>
      </w:r>
    </w:p>
    <w:p w:rsidR="002402CE" w:rsidRPr="00AE79EF" w:rsidRDefault="002402CE" w:rsidP="002402CE">
      <w:pPr>
        <w:shd w:val="clear" w:color="auto" w:fill="FFFFFF"/>
        <w:tabs>
          <w:tab w:val="left" w:pos="1530"/>
        </w:tabs>
        <w:spacing w:before="240"/>
        <w:ind w:left="1530" w:hanging="450"/>
        <w:jc w:val="both"/>
        <w:rPr>
          <w:rFonts w:ascii="Times New Roman" w:hAnsi="Times New Roman"/>
          <w:lang w:val="mk-MK"/>
        </w:rPr>
      </w:pPr>
      <w:r w:rsidRPr="00AE79EF">
        <w:rPr>
          <w:rFonts w:ascii="Times New Roman" w:hAnsi="Times New Roman"/>
          <w:spacing w:val="-4"/>
          <w:lang w:val="mk-MK"/>
        </w:rPr>
        <w:t>e.</w:t>
      </w:r>
      <w:r w:rsidRPr="00AE79EF">
        <w:rPr>
          <w:rFonts w:ascii="Times New Roman" w:hAnsi="Times New Roman"/>
          <w:lang w:val="mk-MK"/>
        </w:rPr>
        <w:tab/>
        <w:t>Опрема за наоѓање на радионасока која функционира на фреквенции поголеми од 30 MHz и посебно проектирани составни делови за неа, која ги има следниве особини :</w:t>
      </w:r>
    </w:p>
    <w:p w:rsidR="002402CE" w:rsidRPr="00AE79EF" w:rsidRDefault="002402CE" w:rsidP="00A9534A">
      <w:pPr>
        <w:widowControl w:val="0"/>
        <w:numPr>
          <w:ilvl w:val="0"/>
          <w:numId w:val="229"/>
        </w:numPr>
        <w:shd w:val="clear" w:color="auto" w:fill="FFFFFF"/>
        <w:tabs>
          <w:tab w:val="left" w:pos="1890"/>
        </w:tabs>
        <w:autoSpaceDE w:val="0"/>
        <w:autoSpaceDN w:val="0"/>
        <w:adjustRightInd w:val="0"/>
        <w:spacing w:before="120" w:after="120" w:line="240" w:lineRule="auto"/>
        <w:ind w:left="1886" w:hanging="360"/>
        <w:jc w:val="both"/>
        <w:rPr>
          <w:rFonts w:ascii="Times New Roman" w:hAnsi="Times New Roman"/>
          <w:lang w:val="mk-MK"/>
        </w:rPr>
      </w:pPr>
      <w:r w:rsidRPr="00AE79EF">
        <w:rPr>
          <w:rFonts w:ascii="Times New Roman" w:hAnsi="Times New Roman"/>
          <w:lang w:val="mk-MK"/>
        </w:rPr>
        <w:lastRenderedPageBreak/>
        <w:t xml:space="preserve">„Моментална широчина на појасот“ од 10 МHz или поголема; </w:t>
      </w:r>
      <w:r w:rsidRPr="00AE79EF">
        <w:rPr>
          <w:rFonts w:ascii="Times New Roman" w:hAnsi="Times New Roman"/>
          <w:u w:val="single"/>
          <w:lang w:val="mk-MK"/>
        </w:rPr>
        <w:t>и</w:t>
      </w:r>
    </w:p>
    <w:p w:rsidR="002402CE" w:rsidRPr="00AE79EF" w:rsidRDefault="002402CE" w:rsidP="00A9534A">
      <w:pPr>
        <w:widowControl w:val="0"/>
        <w:numPr>
          <w:ilvl w:val="0"/>
          <w:numId w:val="229"/>
        </w:numPr>
        <w:shd w:val="clear" w:color="auto" w:fill="FFFFFF"/>
        <w:tabs>
          <w:tab w:val="left" w:pos="1890"/>
        </w:tabs>
        <w:autoSpaceDE w:val="0"/>
        <w:autoSpaceDN w:val="0"/>
        <w:adjustRightInd w:val="0"/>
        <w:spacing w:before="120" w:after="120" w:line="240" w:lineRule="auto"/>
        <w:ind w:left="1886" w:hanging="360"/>
        <w:jc w:val="both"/>
        <w:rPr>
          <w:rFonts w:ascii="Times New Roman" w:hAnsi="Times New Roman"/>
          <w:lang w:val="mk-MK"/>
        </w:rPr>
      </w:pPr>
      <w:r w:rsidRPr="00AE79EF">
        <w:rPr>
          <w:rFonts w:ascii="Times New Roman" w:hAnsi="Times New Roman"/>
          <w:lang w:val="mk-MK"/>
        </w:rPr>
        <w:t>Способна за пронаоѓање на линија на насока (LOB) на несоработувачките радиопредаватели со времетраење на сигналот помало од 1 ms;</w:t>
      </w:r>
    </w:p>
    <w:p w:rsidR="002402CE" w:rsidRPr="00AE79EF" w:rsidRDefault="002402CE" w:rsidP="002402CE">
      <w:pPr>
        <w:shd w:val="clear" w:color="auto" w:fill="FFFFFF"/>
        <w:tabs>
          <w:tab w:val="left" w:pos="1530"/>
        </w:tabs>
        <w:spacing w:before="240"/>
        <w:ind w:left="1530" w:hanging="450"/>
        <w:jc w:val="both"/>
        <w:rPr>
          <w:rFonts w:ascii="Times New Roman" w:hAnsi="Times New Roman"/>
          <w:lang w:val="mk-MK"/>
        </w:rPr>
      </w:pPr>
      <w:r w:rsidRPr="00AE79EF">
        <w:rPr>
          <w:rFonts w:ascii="Times New Roman" w:hAnsi="Times New Roman"/>
          <w:spacing w:val="-4"/>
          <w:lang w:val="mk-MK"/>
        </w:rPr>
        <w:t>f.</w:t>
      </w:r>
      <w:r w:rsidRPr="00AE79EF">
        <w:rPr>
          <w:rFonts w:ascii="Times New Roman" w:hAnsi="Times New Roman"/>
          <w:lang w:val="mk-MK"/>
        </w:rPr>
        <w:tab/>
        <w:t>Опрема за пресретнување или онеспособување на мобилна телекомуникации и опрема за следење на мобилни телекомуникации како што следува, како и составни делови посебно проектирани за таквата опрема:</w:t>
      </w:r>
    </w:p>
    <w:p w:rsidR="002402CE" w:rsidRPr="00AE79EF" w:rsidRDefault="002402CE" w:rsidP="00A9534A">
      <w:pPr>
        <w:pStyle w:val="ListParagraph"/>
        <w:widowControl w:val="0"/>
        <w:numPr>
          <w:ilvl w:val="0"/>
          <w:numId w:val="378"/>
        </w:numPr>
        <w:shd w:val="clear" w:color="auto" w:fill="FFFFFF"/>
        <w:tabs>
          <w:tab w:val="left" w:pos="1530"/>
        </w:tabs>
        <w:autoSpaceDE w:val="0"/>
        <w:autoSpaceDN w:val="0"/>
        <w:adjustRightInd w:val="0"/>
        <w:spacing w:before="120" w:after="120" w:line="240" w:lineRule="auto"/>
        <w:jc w:val="both"/>
        <w:rPr>
          <w:rFonts w:ascii="Times New Roman" w:hAnsi="Times New Roman"/>
          <w:lang w:val="mk-MK"/>
        </w:rPr>
      </w:pPr>
      <w:r w:rsidRPr="00AE79EF">
        <w:rPr>
          <w:rFonts w:ascii="Times New Roman" w:hAnsi="Times New Roman"/>
          <w:lang w:val="mk-MK"/>
        </w:rPr>
        <w:t xml:space="preserve">Опрема за пресретнување проектирана за извлекување на глас или податоци кои се пренесуваат преку воздушен </w:t>
      </w:r>
      <w:r w:rsidR="009C48F8" w:rsidRPr="00AE79EF">
        <w:rPr>
          <w:rFonts w:ascii="Times New Roman" w:hAnsi="Times New Roman"/>
          <w:lang w:val="mk-MK"/>
        </w:rPr>
        <w:t>пат-</w:t>
      </w:r>
      <w:r w:rsidRPr="00AE79EF">
        <w:rPr>
          <w:rFonts w:ascii="Times New Roman" w:hAnsi="Times New Roman"/>
          <w:lang w:val="mk-MK"/>
        </w:rPr>
        <w:t>интерфејс;</w:t>
      </w:r>
    </w:p>
    <w:p w:rsidR="002402CE" w:rsidRPr="00AE79EF" w:rsidRDefault="002402CE" w:rsidP="0040219E">
      <w:pPr>
        <w:pStyle w:val="ListParagraph"/>
        <w:shd w:val="clear" w:color="auto" w:fill="FFFFFF"/>
        <w:tabs>
          <w:tab w:val="left" w:pos="1530"/>
          <w:tab w:val="left" w:pos="6372"/>
        </w:tabs>
        <w:spacing w:before="120" w:after="120" w:line="240" w:lineRule="auto"/>
        <w:ind w:left="1800"/>
        <w:jc w:val="both"/>
        <w:rPr>
          <w:rFonts w:ascii="Times New Roman" w:hAnsi="Times New Roman"/>
          <w:lang w:val="mk-MK"/>
        </w:rPr>
      </w:pPr>
      <w:r w:rsidRPr="00AE79EF">
        <w:rPr>
          <w:rFonts w:ascii="Times New Roman" w:hAnsi="Times New Roman"/>
          <w:lang w:val="mk-MK"/>
        </w:rPr>
        <w:tab/>
      </w:r>
    </w:p>
    <w:p w:rsidR="002402CE" w:rsidRPr="00AE79EF" w:rsidRDefault="002402CE" w:rsidP="00A9534A">
      <w:pPr>
        <w:pStyle w:val="ListParagraph"/>
        <w:widowControl w:val="0"/>
        <w:numPr>
          <w:ilvl w:val="0"/>
          <w:numId w:val="378"/>
        </w:numPr>
        <w:shd w:val="clear" w:color="auto" w:fill="FFFFFF"/>
        <w:tabs>
          <w:tab w:val="left" w:pos="1530"/>
        </w:tabs>
        <w:autoSpaceDE w:val="0"/>
        <w:autoSpaceDN w:val="0"/>
        <w:adjustRightInd w:val="0"/>
        <w:spacing w:before="120" w:after="120" w:line="240" w:lineRule="auto"/>
        <w:jc w:val="both"/>
        <w:rPr>
          <w:rFonts w:ascii="Times New Roman" w:hAnsi="Times New Roman"/>
          <w:lang w:val="mk-MK"/>
        </w:rPr>
      </w:pPr>
      <w:r w:rsidRPr="00AE79EF">
        <w:rPr>
          <w:rFonts w:ascii="Times New Roman" w:hAnsi="Times New Roman"/>
          <w:lang w:val="mk-MK"/>
        </w:rPr>
        <w:t>Опрема за пресретнување која не е наведена во 5A001.f.1 и која е проектирана за извлекување на идентификатори од уредот на клиентот или на претплатникот (пр. IMSI, TIMSI или IMEI), сигнализирање или други метаподатоци пренесувани преку воздушен интерфејс;</w:t>
      </w:r>
    </w:p>
    <w:p w:rsidR="002402CE" w:rsidRPr="00AE79EF" w:rsidRDefault="002402CE" w:rsidP="0040219E">
      <w:pPr>
        <w:pStyle w:val="ListParagraph"/>
        <w:shd w:val="clear" w:color="auto" w:fill="FFFFFF"/>
        <w:tabs>
          <w:tab w:val="left" w:pos="1530"/>
        </w:tabs>
        <w:spacing w:before="120" w:after="120" w:line="240" w:lineRule="auto"/>
        <w:ind w:left="1800"/>
        <w:jc w:val="both"/>
        <w:rPr>
          <w:rFonts w:ascii="Times New Roman" w:hAnsi="Times New Roman"/>
          <w:lang w:val="mk-MK"/>
        </w:rPr>
      </w:pPr>
    </w:p>
    <w:p w:rsidR="002402CE" w:rsidRPr="00AE79EF" w:rsidRDefault="002402CE" w:rsidP="00A9534A">
      <w:pPr>
        <w:pStyle w:val="ListParagraph"/>
        <w:widowControl w:val="0"/>
        <w:numPr>
          <w:ilvl w:val="0"/>
          <w:numId w:val="378"/>
        </w:numPr>
        <w:shd w:val="clear" w:color="auto" w:fill="FFFFFF"/>
        <w:tabs>
          <w:tab w:val="left" w:pos="1530"/>
        </w:tabs>
        <w:autoSpaceDE w:val="0"/>
        <w:autoSpaceDN w:val="0"/>
        <w:adjustRightInd w:val="0"/>
        <w:spacing w:before="120" w:after="120" w:line="240" w:lineRule="auto"/>
        <w:jc w:val="both"/>
        <w:rPr>
          <w:rFonts w:ascii="Times New Roman" w:hAnsi="Times New Roman"/>
          <w:lang w:val="mk-MK"/>
        </w:rPr>
      </w:pPr>
      <w:r w:rsidRPr="00AE79EF">
        <w:rPr>
          <w:rFonts w:ascii="Times New Roman" w:hAnsi="Times New Roman"/>
          <w:lang w:val="mk-MK"/>
        </w:rPr>
        <w:t>Опрема за онеспособување на телекомуникации која е посебно проектирана или изменета за намерно или по избор да попречува, одбие, придуши, деградира или примами мобилни телекомуникациски услуги и да изведе која било од следниве функции:</w:t>
      </w:r>
    </w:p>
    <w:p w:rsidR="002402CE" w:rsidRPr="00AE79EF" w:rsidRDefault="002402CE" w:rsidP="0040219E">
      <w:pPr>
        <w:shd w:val="clear" w:color="auto" w:fill="FFFFFF"/>
        <w:tabs>
          <w:tab w:val="left" w:pos="1890"/>
        </w:tabs>
        <w:spacing w:before="120" w:after="120" w:line="240" w:lineRule="auto"/>
        <w:jc w:val="both"/>
        <w:rPr>
          <w:rFonts w:ascii="Times New Roman" w:hAnsi="Times New Roman"/>
          <w:lang w:val="mk-MK"/>
        </w:rPr>
      </w:pPr>
      <w:r w:rsidRPr="00AE79EF">
        <w:rPr>
          <w:rFonts w:ascii="Times New Roman" w:hAnsi="Times New Roman"/>
          <w:lang w:val="mk-MK"/>
        </w:rPr>
        <w:tab/>
        <w:t xml:space="preserve">а. Да симулира функции на опрема за радиски пристап до мрежа </w:t>
      </w:r>
      <w:r w:rsidRPr="00AE79EF">
        <w:rPr>
          <w:rFonts w:ascii="Times New Roman" w:hAnsi="Times New Roman"/>
          <w:lang w:val="mk-MK"/>
        </w:rPr>
        <w:tab/>
      </w:r>
      <w:r w:rsidRPr="00AE79EF">
        <w:rPr>
          <w:rFonts w:ascii="Times New Roman" w:hAnsi="Times New Roman"/>
          <w:lang w:val="mk-MK"/>
        </w:rPr>
        <w:tab/>
        <w:t>(RAN);</w:t>
      </w:r>
    </w:p>
    <w:p w:rsidR="002402CE" w:rsidRPr="00AE79EF" w:rsidRDefault="002402CE" w:rsidP="0040219E">
      <w:pPr>
        <w:shd w:val="clear" w:color="auto" w:fill="FFFFFF"/>
        <w:tabs>
          <w:tab w:val="left" w:pos="1890"/>
        </w:tabs>
        <w:spacing w:before="120" w:after="120" w:line="240" w:lineRule="auto"/>
        <w:jc w:val="both"/>
        <w:rPr>
          <w:rFonts w:ascii="Times New Roman" w:hAnsi="Times New Roman"/>
          <w:u w:val="single"/>
          <w:lang w:val="mk-MK"/>
        </w:rPr>
      </w:pPr>
      <w:r w:rsidRPr="00AE79EF">
        <w:rPr>
          <w:rFonts w:ascii="Times New Roman" w:hAnsi="Times New Roman"/>
          <w:lang w:val="mk-MK"/>
        </w:rPr>
        <w:tab/>
        <w:t xml:space="preserve">b. Откривање и искористување на конкретни особини на </w:t>
      </w:r>
      <w:r w:rsidRPr="00AE79EF">
        <w:rPr>
          <w:rFonts w:ascii="Times New Roman" w:hAnsi="Times New Roman"/>
          <w:lang w:val="mk-MK"/>
        </w:rPr>
        <w:tab/>
      </w:r>
      <w:r w:rsidRPr="00AE79EF">
        <w:rPr>
          <w:rFonts w:ascii="Times New Roman" w:hAnsi="Times New Roman"/>
          <w:lang w:val="mk-MK"/>
        </w:rPr>
        <w:tab/>
      </w:r>
      <w:r w:rsidRPr="00AE79EF">
        <w:rPr>
          <w:rFonts w:ascii="Times New Roman" w:hAnsi="Times New Roman"/>
          <w:lang w:val="mk-MK"/>
        </w:rPr>
        <w:tab/>
        <w:t xml:space="preserve">применетиот протокол за мобилни телекомуникации (пр. GSM); </w:t>
      </w:r>
      <w:r w:rsidRPr="00AE79EF">
        <w:rPr>
          <w:rFonts w:ascii="Times New Roman" w:hAnsi="Times New Roman"/>
          <w:lang w:val="mk-MK"/>
        </w:rPr>
        <w:tab/>
      </w:r>
      <w:r w:rsidRPr="00AE79EF">
        <w:rPr>
          <w:rFonts w:ascii="Times New Roman" w:hAnsi="Times New Roman"/>
          <w:lang w:val="mk-MK"/>
        </w:rPr>
        <w:tab/>
      </w:r>
      <w:r w:rsidRPr="00AE79EF">
        <w:rPr>
          <w:rFonts w:ascii="Times New Roman" w:hAnsi="Times New Roman"/>
          <w:u w:val="single"/>
          <w:lang w:val="mk-MK"/>
        </w:rPr>
        <w:t>или</w:t>
      </w:r>
    </w:p>
    <w:p w:rsidR="002402CE" w:rsidRPr="00AE79EF" w:rsidRDefault="002402CE" w:rsidP="0040219E">
      <w:pPr>
        <w:shd w:val="clear" w:color="auto" w:fill="FFFFFF"/>
        <w:tabs>
          <w:tab w:val="left" w:pos="1890"/>
        </w:tabs>
        <w:spacing w:before="120" w:after="120" w:line="240" w:lineRule="auto"/>
        <w:jc w:val="both"/>
        <w:rPr>
          <w:rFonts w:ascii="Times New Roman" w:hAnsi="Times New Roman"/>
          <w:lang w:val="mk-MK"/>
        </w:rPr>
      </w:pPr>
      <w:r w:rsidRPr="00AE79EF">
        <w:rPr>
          <w:rFonts w:ascii="Times New Roman" w:hAnsi="Times New Roman"/>
          <w:lang w:val="mk-MK"/>
        </w:rPr>
        <w:tab/>
        <w:t>c.</w:t>
      </w:r>
      <w:r w:rsidRPr="00AE79EF">
        <w:rPr>
          <w:rFonts w:ascii="Times New Roman" w:hAnsi="Times New Roman"/>
          <w:lang w:val="mk-MK"/>
        </w:rPr>
        <w:tab/>
        <w:t xml:space="preserve">Искористување на конкретни особини на применетиот протокол </w:t>
      </w:r>
      <w:r w:rsidRPr="00AE79EF">
        <w:rPr>
          <w:rFonts w:ascii="Times New Roman" w:hAnsi="Times New Roman"/>
          <w:lang w:val="mk-MK"/>
        </w:rPr>
        <w:tab/>
      </w:r>
      <w:r w:rsidRPr="00AE79EF">
        <w:rPr>
          <w:rFonts w:ascii="Times New Roman" w:hAnsi="Times New Roman"/>
          <w:lang w:val="mk-MK"/>
        </w:rPr>
        <w:tab/>
        <w:t>за мобилни телекомуникации (пр. GSM);</w:t>
      </w:r>
    </w:p>
    <w:p w:rsidR="002402CE" w:rsidRPr="00AE79EF" w:rsidRDefault="002402CE" w:rsidP="00A9534A">
      <w:pPr>
        <w:pStyle w:val="ListParagraph"/>
        <w:widowControl w:val="0"/>
        <w:numPr>
          <w:ilvl w:val="0"/>
          <w:numId w:val="378"/>
        </w:numPr>
        <w:shd w:val="clear" w:color="auto" w:fill="FFFFFF"/>
        <w:tabs>
          <w:tab w:val="left" w:pos="1890"/>
        </w:tabs>
        <w:autoSpaceDE w:val="0"/>
        <w:autoSpaceDN w:val="0"/>
        <w:adjustRightInd w:val="0"/>
        <w:spacing w:before="120" w:after="120" w:line="240" w:lineRule="auto"/>
        <w:jc w:val="both"/>
        <w:rPr>
          <w:rFonts w:ascii="Times New Roman" w:hAnsi="Times New Roman"/>
          <w:lang w:val="mk-MK"/>
        </w:rPr>
      </w:pPr>
      <w:r w:rsidRPr="00AE79EF">
        <w:rPr>
          <w:rFonts w:ascii="Times New Roman" w:hAnsi="Times New Roman"/>
          <w:lang w:val="mk-MK"/>
        </w:rPr>
        <w:t xml:space="preserve">Опрема за следење на </w:t>
      </w:r>
      <w:r w:rsidRPr="00AE79EF">
        <w:rPr>
          <w:rFonts w:ascii="Times New Roman" w:hAnsi="Times New Roman"/>
        </w:rPr>
        <w:t>RF</w:t>
      </w:r>
      <w:r w:rsidRPr="00AE79EF">
        <w:rPr>
          <w:rFonts w:ascii="Times New Roman" w:hAnsi="Times New Roman"/>
          <w:lang w:val="mk-MK"/>
        </w:rPr>
        <w:t xml:space="preserve"> која е проектирана или изменета за да го идентификува работењето на стоките наведени во 5A001.f.1., 5A001.f.2. или 5A001.f.3.; </w:t>
      </w:r>
    </w:p>
    <w:p w:rsidR="002402CE" w:rsidRPr="00AE79EF" w:rsidRDefault="002402CE" w:rsidP="0040219E">
      <w:pPr>
        <w:pStyle w:val="ListParagraph"/>
        <w:shd w:val="clear" w:color="auto" w:fill="FFFFFF"/>
        <w:tabs>
          <w:tab w:val="left" w:pos="1890"/>
        </w:tabs>
        <w:spacing w:before="120" w:after="120" w:line="240" w:lineRule="auto"/>
        <w:ind w:left="1800"/>
        <w:jc w:val="both"/>
        <w:rPr>
          <w:rFonts w:ascii="Times New Roman" w:hAnsi="Times New Roman"/>
          <w:lang w:val="mk-MK"/>
        </w:rPr>
      </w:pPr>
    </w:p>
    <w:p w:rsidR="002402CE" w:rsidRPr="00AE79EF" w:rsidRDefault="002402CE" w:rsidP="00640219">
      <w:pPr>
        <w:pStyle w:val="ListParagraph"/>
        <w:shd w:val="clear" w:color="auto" w:fill="FFFFFF"/>
        <w:tabs>
          <w:tab w:val="left" w:pos="1890"/>
        </w:tabs>
        <w:spacing w:before="120" w:after="120" w:line="240" w:lineRule="auto"/>
        <w:ind w:left="1800"/>
        <w:jc w:val="both"/>
        <w:rPr>
          <w:rFonts w:ascii="Times New Roman" w:hAnsi="Times New Roman"/>
          <w:i/>
          <w:lang w:val="mk-MK"/>
        </w:rPr>
      </w:pPr>
      <w:r w:rsidRPr="00AE79EF">
        <w:rPr>
          <w:rFonts w:ascii="Times New Roman" w:hAnsi="Times New Roman"/>
          <w:i/>
          <w:u w:val="single"/>
          <w:lang w:val="mk-MK"/>
        </w:rPr>
        <w:t>Забелешка:</w:t>
      </w:r>
      <w:r w:rsidRPr="00AE79EF">
        <w:rPr>
          <w:rFonts w:ascii="Times New Roman" w:hAnsi="Times New Roman"/>
          <w:i/>
          <w:iCs/>
          <w:lang w:val="mk-MK"/>
        </w:rPr>
        <w:t xml:space="preserve">5A001.f.1. и 5A001.f.2. </w:t>
      </w:r>
      <w:r w:rsidRPr="00AE79EF">
        <w:rPr>
          <w:rFonts w:ascii="Times New Roman" w:hAnsi="Times New Roman"/>
          <w:i/>
          <w:lang w:val="mk-MK"/>
        </w:rPr>
        <w:t>не контрол</w:t>
      </w:r>
      <w:r w:rsidR="00640219" w:rsidRPr="00AE79EF">
        <w:rPr>
          <w:rFonts w:ascii="Times New Roman" w:hAnsi="Times New Roman"/>
          <w:i/>
          <w:lang w:val="mk-MK"/>
        </w:rPr>
        <w:t xml:space="preserve">ираат ниту едно од </w:t>
      </w:r>
      <w:r w:rsidR="00640219" w:rsidRPr="00AE79EF">
        <w:rPr>
          <w:rFonts w:ascii="Times New Roman" w:hAnsi="Times New Roman"/>
          <w:i/>
          <w:lang w:val="mk-MK"/>
        </w:rPr>
        <w:tab/>
      </w:r>
      <w:r w:rsidR="00640219" w:rsidRPr="00AE79EF">
        <w:rPr>
          <w:rFonts w:ascii="Times New Roman" w:hAnsi="Times New Roman"/>
          <w:i/>
          <w:lang w:val="mk-MK"/>
        </w:rPr>
        <w:tab/>
      </w:r>
      <w:r w:rsidR="00640219" w:rsidRPr="00AE79EF">
        <w:rPr>
          <w:rFonts w:ascii="Times New Roman" w:hAnsi="Times New Roman"/>
          <w:i/>
          <w:lang w:val="mk-MK"/>
        </w:rPr>
        <w:tab/>
        <w:t>следниве:</w:t>
      </w:r>
    </w:p>
    <w:p w:rsidR="002402CE" w:rsidRPr="00AE79EF" w:rsidRDefault="002402CE" w:rsidP="00A9534A">
      <w:pPr>
        <w:pStyle w:val="ListParagraph"/>
        <w:widowControl w:val="0"/>
        <w:numPr>
          <w:ilvl w:val="0"/>
          <w:numId w:val="379"/>
        </w:numPr>
        <w:shd w:val="clear" w:color="auto" w:fill="FFFFFF"/>
        <w:tabs>
          <w:tab w:val="left" w:pos="1890"/>
        </w:tabs>
        <w:autoSpaceDE w:val="0"/>
        <w:autoSpaceDN w:val="0"/>
        <w:adjustRightInd w:val="0"/>
        <w:spacing w:before="120" w:after="120" w:line="240" w:lineRule="auto"/>
        <w:ind w:left="3240"/>
        <w:jc w:val="both"/>
        <w:rPr>
          <w:rFonts w:ascii="Times New Roman" w:hAnsi="Times New Roman"/>
          <w:i/>
          <w:lang w:val="mk-MK"/>
        </w:rPr>
      </w:pPr>
      <w:r w:rsidRPr="00AE79EF">
        <w:rPr>
          <w:rFonts w:ascii="Times New Roman" w:hAnsi="Times New Roman"/>
          <w:i/>
          <w:lang w:val="mk-MK"/>
        </w:rPr>
        <w:t xml:space="preserve">Опрема посебно проектирана за пресретнување на аналогно приватно мобилно радио (PMR), </w:t>
      </w:r>
      <w:r w:rsidRPr="00AE79EF">
        <w:rPr>
          <w:rFonts w:ascii="Times New Roman" w:hAnsi="Times New Roman"/>
          <w:i/>
          <w:iCs/>
          <w:lang w:val="mk-MK"/>
        </w:rPr>
        <w:t>IEEE 802.11 WLAN;</w:t>
      </w:r>
    </w:p>
    <w:p w:rsidR="002402CE" w:rsidRPr="00AE79EF" w:rsidRDefault="002402CE" w:rsidP="00A9534A">
      <w:pPr>
        <w:pStyle w:val="ListParagraph"/>
        <w:widowControl w:val="0"/>
        <w:numPr>
          <w:ilvl w:val="0"/>
          <w:numId w:val="379"/>
        </w:numPr>
        <w:shd w:val="clear" w:color="auto" w:fill="FFFFFF"/>
        <w:tabs>
          <w:tab w:val="left" w:pos="1890"/>
        </w:tabs>
        <w:autoSpaceDE w:val="0"/>
        <w:autoSpaceDN w:val="0"/>
        <w:adjustRightInd w:val="0"/>
        <w:spacing w:before="120" w:after="120" w:line="240" w:lineRule="auto"/>
        <w:ind w:left="3240"/>
        <w:jc w:val="both"/>
        <w:rPr>
          <w:rFonts w:ascii="Times New Roman" w:hAnsi="Times New Roman"/>
          <w:i/>
          <w:lang w:val="mk-MK"/>
        </w:rPr>
      </w:pPr>
      <w:r w:rsidRPr="00AE79EF">
        <w:rPr>
          <w:rFonts w:ascii="Times New Roman" w:hAnsi="Times New Roman"/>
          <w:i/>
          <w:iCs/>
          <w:lang w:val="mk-MK"/>
        </w:rPr>
        <w:t xml:space="preserve">Опрема проектирана за оператори на мобилни телекомуникациски мрежи; </w:t>
      </w:r>
      <w:r w:rsidRPr="00AE79EF">
        <w:rPr>
          <w:rFonts w:ascii="Times New Roman" w:hAnsi="Times New Roman"/>
          <w:i/>
          <w:iCs/>
          <w:u w:val="single"/>
          <w:lang w:val="mk-MK"/>
        </w:rPr>
        <w:t>или</w:t>
      </w:r>
    </w:p>
    <w:p w:rsidR="002402CE" w:rsidRPr="00AE79EF" w:rsidRDefault="002402CE" w:rsidP="00A9534A">
      <w:pPr>
        <w:pStyle w:val="ListParagraph"/>
        <w:widowControl w:val="0"/>
        <w:numPr>
          <w:ilvl w:val="0"/>
          <w:numId w:val="379"/>
        </w:numPr>
        <w:shd w:val="clear" w:color="auto" w:fill="FFFFFF"/>
        <w:tabs>
          <w:tab w:val="left" w:pos="1890"/>
        </w:tabs>
        <w:autoSpaceDE w:val="0"/>
        <w:autoSpaceDN w:val="0"/>
        <w:adjustRightInd w:val="0"/>
        <w:spacing w:before="120" w:after="120" w:line="240" w:lineRule="auto"/>
        <w:ind w:left="3240"/>
        <w:jc w:val="both"/>
        <w:rPr>
          <w:rFonts w:ascii="Times New Roman" w:hAnsi="Times New Roman"/>
          <w:i/>
          <w:lang w:val="mk-MK"/>
        </w:rPr>
      </w:pPr>
      <w:r w:rsidRPr="00AE79EF">
        <w:rPr>
          <w:rFonts w:ascii="Times New Roman" w:hAnsi="Times New Roman"/>
          <w:i/>
          <w:iCs/>
          <w:lang w:val="mk-MK"/>
        </w:rPr>
        <w:t>Опрема проектирана за „развој“ и „производство“ на опрема или системи за мобилни телекомуникации.</w:t>
      </w:r>
    </w:p>
    <w:p w:rsidR="002402CE" w:rsidRPr="00AE79EF" w:rsidRDefault="002402CE" w:rsidP="0040219E">
      <w:pPr>
        <w:shd w:val="clear" w:color="auto" w:fill="FFFFFF"/>
        <w:spacing w:before="120" w:after="120" w:line="240" w:lineRule="auto"/>
        <w:ind w:left="2835" w:hanging="1309"/>
        <w:jc w:val="both"/>
        <w:rPr>
          <w:rFonts w:ascii="Times New Roman" w:hAnsi="Times New Roman"/>
          <w:i/>
          <w:iCs/>
          <w:lang w:val="mk-MK"/>
        </w:rPr>
      </w:pPr>
      <w:r w:rsidRPr="00AE79EF">
        <w:rPr>
          <w:rFonts w:ascii="Times New Roman" w:hAnsi="Times New Roman"/>
          <w:i/>
          <w:iCs/>
          <w:u w:val="single"/>
          <w:lang w:val="mk-MK"/>
        </w:rPr>
        <w:t>Напомена 1</w:t>
      </w:r>
      <w:r w:rsidRPr="00AE79EF">
        <w:rPr>
          <w:rFonts w:ascii="Times New Roman" w:hAnsi="Times New Roman"/>
          <w:i/>
          <w:iCs/>
          <w:spacing w:val="-1"/>
          <w:u w:val="single"/>
          <w:lang w:val="mk-MK"/>
        </w:rPr>
        <w:t>:</w:t>
      </w:r>
      <w:r w:rsidRPr="00AE79EF">
        <w:rPr>
          <w:rFonts w:ascii="Times New Roman" w:hAnsi="Times New Roman"/>
          <w:i/>
          <w:iCs/>
          <w:lang w:val="mk-MK"/>
        </w:rPr>
        <w:t xml:space="preserve"> Видете и КОНТРОЛА НА ВОЕНИ СТОКИ.</w:t>
      </w:r>
    </w:p>
    <w:p w:rsidR="002402CE" w:rsidRPr="00AE79EF" w:rsidRDefault="002402CE" w:rsidP="0040219E">
      <w:pPr>
        <w:shd w:val="clear" w:color="auto" w:fill="FFFFFF"/>
        <w:spacing w:before="120" w:after="120" w:line="240" w:lineRule="auto"/>
        <w:ind w:left="2835" w:hanging="1309"/>
        <w:jc w:val="both"/>
        <w:rPr>
          <w:rFonts w:ascii="Times New Roman" w:hAnsi="Times New Roman"/>
          <w:lang w:val="mk-MK"/>
        </w:rPr>
      </w:pPr>
      <w:r w:rsidRPr="00AE79EF">
        <w:rPr>
          <w:rFonts w:ascii="Times New Roman" w:hAnsi="Times New Roman"/>
          <w:i/>
          <w:iCs/>
          <w:u w:val="single"/>
          <w:lang w:val="mk-MK"/>
        </w:rPr>
        <w:t>Напомена2:</w:t>
      </w:r>
      <w:r w:rsidRPr="00AE79EF">
        <w:rPr>
          <w:rFonts w:ascii="Times New Roman" w:hAnsi="Times New Roman"/>
          <w:i/>
          <w:iCs/>
          <w:lang w:val="mk-MK"/>
        </w:rPr>
        <w:t xml:space="preserve"> За радиоприемници, видете 5A001.b.5. </w:t>
      </w:r>
    </w:p>
    <w:p w:rsidR="002402CE" w:rsidRPr="00AE79EF" w:rsidRDefault="002402CE" w:rsidP="002402CE">
      <w:pPr>
        <w:shd w:val="clear" w:color="auto" w:fill="FFFFFF"/>
        <w:tabs>
          <w:tab w:val="left" w:pos="1530"/>
        </w:tabs>
        <w:spacing w:before="240"/>
        <w:ind w:left="1530" w:hanging="450"/>
        <w:jc w:val="both"/>
        <w:rPr>
          <w:rFonts w:ascii="Times New Roman" w:hAnsi="Times New Roman"/>
          <w:lang w:val="mk-MK"/>
        </w:rPr>
      </w:pPr>
      <w:r w:rsidRPr="00AE79EF">
        <w:rPr>
          <w:rFonts w:ascii="Times New Roman" w:hAnsi="Times New Roman"/>
          <w:spacing w:val="-3"/>
          <w:lang w:val="mk-MK"/>
        </w:rPr>
        <w:t>g.</w:t>
      </w:r>
      <w:r w:rsidRPr="00AE79EF">
        <w:rPr>
          <w:rFonts w:ascii="Times New Roman" w:hAnsi="Times New Roman"/>
          <w:lang w:val="mk-MK"/>
        </w:rPr>
        <w:tab/>
        <w:t>Пасивни кохерентни локациски системи (PCL) или опрема, посебно проектирани за откривање и следење на подвижни предмети по пат на мерење на одразот на амбиенталните радиофреквенциски емисии кои доаѓаат од нерадарски предаватели;</w:t>
      </w:r>
    </w:p>
    <w:p w:rsidR="002402CE" w:rsidRPr="00AE79EF" w:rsidRDefault="002402CE" w:rsidP="00640219">
      <w:pPr>
        <w:shd w:val="clear" w:color="auto" w:fill="FFFFFF"/>
        <w:spacing w:before="120" w:after="120" w:line="240" w:lineRule="auto"/>
        <w:ind w:left="1530"/>
        <w:jc w:val="both"/>
        <w:rPr>
          <w:rFonts w:ascii="Times New Roman" w:hAnsi="Times New Roman"/>
          <w:lang w:val="mk-MK"/>
        </w:rPr>
      </w:pPr>
      <w:r w:rsidRPr="00AE79EF">
        <w:rPr>
          <w:rFonts w:ascii="Times New Roman" w:hAnsi="Times New Roman"/>
          <w:i/>
          <w:iCs/>
          <w:spacing w:val="-4"/>
          <w:u w:val="single"/>
          <w:lang w:val="mk-MK"/>
        </w:rPr>
        <w:lastRenderedPageBreak/>
        <w:t xml:space="preserve">Техничка </w:t>
      </w:r>
      <w:r w:rsidRPr="00AE79EF">
        <w:rPr>
          <w:rFonts w:ascii="Times New Roman" w:hAnsi="Times New Roman"/>
          <w:i/>
          <w:iCs/>
          <w:spacing w:val="-2"/>
          <w:u w:val="single"/>
          <w:lang w:val="mk-MK"/>
        </w:rPr>
        <w:t>з</w:t>
      </w:r>
      <w:r w:rsidRPr="00AE79EF">
        <w:rPr>
          <w:rFonts w:ascii="Times New Roman" w:hAnsi="Times New Roman"/>
          <w:i/>
          <w:u w:val="single"/>
          <w:lang w:val="mk-MK"/>
        </w:rPr>
        <w:t>абелешк</w:t>
      </w:r>
      <w:r w:rsidRPr="00AE79EF">
        <w:rPr>
          <w:rFonts w:ascii="Times New Roman" w:hAnsi="Times New Roman"/>
          <w:i/>
          <w:iCs/>
          <w:spacing w:val="-1"/>
          <w:u w:val="single"/>
          <w:lang w:val="mk-MK"/>
        </w:rPr>
        <w:t>а</w:t>
      </w:r>
      <w:r w:rsidRPr="00AE79EF">
        <w:rPr>
          <w:rFonts w:ascii="Times New Roman" w:hAnsi="Times New Roman"/>
          <w:i/>
          <w:iCs/>
          <w:spacing w:val="-4"/>
          <w:u w:val="single"/>
          <w:lang w:val="mk-MK"/>
        </w:rPr>
        <w:t>:</w:t>
      </w:r>
    </w:p>
    <w:p w:rsidR="002402CE" w:rsidRPr="00AE79EF" w:rsidRDefault="002402CE" w:rsidP="00640219">
      <w:pPr>
        <w:shd w:val="clear" w:color="auto" w:fill="FFFFFF"/>
        <w:spacing w:before="120" w:after="120" w:line="240" w:lineRule="auto"/>
        <w:ind w:left="1530"/>
        <w:jc w:val="both"/>
        <w:rPr>
          <w:rFonts w:ascii="Times New Roman" w:hAnsi="Times New Roman"/>
          <w:lang w:val="mk-MK"/>
        </w:rPr>
      </w:pPr>
      <w:r w:rsidRPr="00AE79EF">
        <w:rPr>
          <w:rFonts w:ascii="Times New Roman" w:hAnsi="Times New Roman"/>
          <w:i/>
          <w:iCs/>
          <w:spacing w:val="-2"/>
          <w:lang w:val="mk-MK"/>
        </w:rPr>
        <w:t>Во нерадарски предаватели може да спаѓаат комерцијални радио, телевизиски или мобилно-телекомуникациски базни станици.</w:t>
      </w:r>
    </w:p>
    <w:p w:rsidR="002402CE" w:rsidRPr="00AE79EF" w:rsidRDefault="002402CE" w:rsidP="00640219">
      <w:pPr>
        <w:shd w:val="clear" w:color="auto" w:fill="FFFFFF"/>
        <w:spacing w:before="120" w:after="120" w:line="240" w:lineRule="auto"/>
        <w:ind w:left="2340" w:hanging="810"/>
        <w:jc w:val="both"/>
        <w:rPr>
          <w:rFonts w:ascii="Times New Roman" w:hAnsi="Times New Roman"/>
          <w:lang w:val="mk-MK"/>
        </w:rPr>
      </w:pPr>
      <w:r w:rsidRPr="00AE79EF">
        <w:rPr>
          <w:rFonts w:ascii="Times New Roman" w:hAnsi="Times New Roman"/>
          <w:i/>
          <w:iCs/>
          <w:spacing w:val="-1"/>
          <w:u w:val="single"/>
          <w:lang w:val="mk-MK"/>
        </w:rPr>
        <w:t>З</w:t>
      </w:r>
      <w:r w:rsidRPr="00AE79EF">
        <w:rPr>
          <w:rFonts w:ascii="Times New Roman" w:hAnsi="Times New Roman"/>
          <w:i/>
          <w:u w:val="single"/>
          <w:lang w:val="mk-MK"/>
        </w:rPr>
        <w:t>абелешк</w:t>
      </w:r>
      <w:r w:rsidRPr="00AE79EF">
        <w:rPr>
          <w:rFonts w:ascii="Times New Roman" w:hAnsi="Times New Roman"/>
          <w:i/>
          <w:iCs/>
          <w:spacing w:val="-1"/>
          <w:u w:val="single"/>
          <w:lang w:val="mk-MK"/>
        </w:rPr>
        <w:t>а:</w:t>
      </w:r>
      <w:r w:rsidRPr="00AE79EF">
        <w:rPr>
          <w:rFonts w:ascii="Times New Roman" w:hAnsi="Times New Roman"/>
          <w:i/>
          <w:iCs/>
          <w:lang w:val="mk-MK"/>
        </w:rPr>
        <w:t xml:space="preserve">5A001.g. не го контролира следново: </w:t>
      </w:r>
    </w:p>
    <w:p w:rsidR="002402CE" w:rsidRPr="00AE79EF" w:rsidRDefault="002402CE" w:rsidP="00640219">
      <w:pPr>
        <w:shd w:val="clear" w:color="auto" w:fill="FFFFFF"/>
        <w:tabs>
          <w:tab w:val="left" w:pos="2610"/>
        </w:tabs>
        <w:spacing w:before="120" w:after="120" w:line="240" w:lineRule="auto"/>
        <w:ind w:left="2610" w:hanging="270"/>
        <w:jc w:val="both"/>
        <w:rPr>
          <w:rFonts w:ascii="Times New Roman" w:hAnsi="Times New Roman"/>
          <w:lang w:val="mk-MK"/>
        </w:rPr>
      </w:pPr>
      <w:r w:rsidRPr="00AE79EF">
        <w:rPr>
          <w:rFonts w:ascii="Times New Roman" w:hAnsi="Times New Roman"/>
          <w:i/>
          <w:iCs/>
          <w:spacing w:val="-6"/>
          <w:lang w:val="mk-MK"/>
        </w:rPr>
        <w:tab/>
        <w:t>а.</w:t>
      </w:r>
      <w:r w:rsidRPr="00AE79EF">
        <w:rPr>
          <w:rFonts w:ascii="Times New Roman" w:hAnsi="Times New Roman"/>
          <w:i/>
          <w:iCs/>
          <w:lang w:val="mk-MK"/>
        </w:rPr>
        <w:tab/>
      </w:r>
      <w:r w:rsidRPr="00AE79EF">
        <w:rPr>
          <w:rFonts w:ascii="Times New Roman" w:hAnsi="Times New Roman"/>
          <w:i/>
          <w:iCs/>
          <w:spacing w:val="-4"/>
          <w:lang w:val="mk-MK"/>
        </w:rPr>
        <w:t xml:space="preserve">Радиоастрономска опрема; </w:t>
      </w:r>
      <w:r w:rsidRPr="00AE79EF">
        <w:rPr>
          <w:rFonts w:ascii="Times New Roman" w:hAnsi="Times New Roman"/>
          <w:i/>
          <w:iCs/>
          <w:spacing w:val="-4"/>
          <w:u w:val="single"/>
          <w:lang w:val="mk-MK"/>
        </w:rPr>
        <w:t>или</w:t>
      </w:r>
    </w:p>
    <w:p w:rsidR="002402CE" w:rsidRPr="00AE79EF" w:rsidRDefault="002402CE" w:rsidP="00640219">
      <w:pPr>
        <w:shd w:val="clear" w:color="auto" w:fill="FFFFFF"/>
        <w:tabs>
          <w:tab w:val="left" w:pos="312"/>
          <w:tab w:val="left" w:pos="2610"/>
        </w:tabs>
        <w:spacing w:before="120" w:after="120" w:line="240" w:lineRule="auto"/>
        <w:ind w:left="2610" w:hanging="270"/>
        <w:jc w:val="both"/>
        <w:rPr>
          <w:rFonts w:ascii="Times New Roman" w:hAnsi="Times New Roman"/>
          <w:lang w:val="mk-MK"/>
        </w:rPr>
      </w:pPr>
      <w:r w:rsidRPr="00AE79EF">
        <w:rPr>
          <w:rFonts w:ascii="Times New Roman" w:hAnsi="Times New Roman"/>
          <w:i/>
          <w:iCs/>
          <w:spacing w:val="-3"/>
          <w:lang w:val="mk-MK"/>
        </w:rPr>
        <w:tab/>
        <w:t>b.</w:t>
      </w:r>
      <w:r w:rsidRPr="00AE79EF">
        <w:rPr>
          <w:rFonts w:ascii="Times New Roman" w:hAnsi="Times New Roman"/>
          <w:i/>
          <w:iCs/>
          <w:lang w:val="mk-MK"/>
        </w:rPr>
        <w:tab/>
      </w:r>
      <w:r w:rsidRPr="00AE79EF">
        <w:rPr>
          <w:rFonts w:ascii="Times New Roman" w:hAnsi="Times New Roman"/>
          <w:i/>
          <w:iCs/>
          <w:spacing w:val="-1"/>
          <w:lang w:val="mk-MK"/>
        </w:rPr>
        <w:t xml:space="preserve">Системи или опрема за кои е потребен радиопренос од </w:t>
      </w:r>
      <w:r w:rsidRPr="00AE79EF">
        <w:rPr>
          <w:rFonts w:ascii="Times New Roman" w:hAnsi="Times New Roman"/>
          <w:i/>
          <w:iCs/>
          <w:spacing w:val="-1"/>
          <w:lang w:val="mk-MK"/>
        </w:rPr>
        <w:tab/>
        <w:t>метата.</w:t>
      </w:r>
    </w:p>
    <w:p w:rsidR="002402CE" w:rsidRPr="00AE79EF" w:rsidRDefault="002402CE" w:rsidP="002402CE">
      <w:pPr>
        <w:shd w:val="clear" w:color="auto" w:fill="FFFFFF"/>
        <w:spacing w:before="240"/>
        <w:ind w:left="1530" w:hanging="450"/>
        <w:jc w:val="both"/>
        <w:rPr>
          <w:rFonts w:ascii="Times New Roman" w:hAnsi="Times New Roman"/>
          <w:lang w:val="mk-MK"/>
        </w:rPr>
      </w:pPr>
      <w:r w:rsidRPr="00AE79EF">
        <w:rPr>
          <w:rFonts w:ascii="Times New Roman" w:hAnsi="Times New Roman"/>
          <w:lang w:val="mk-MK"/>
        </w:rPr>
        <w:t>h.</w:t>
      </w:r>
      <w:r w:rsidRPr="00AE79EF">
        <w:rPr>
          <w:rFonts w:ascii="Times New Roman" w:hAnsi="Times New Roman"/>
          <w:lang w:val="mk-MK"/>
        </w:rPr>
        <w:tab/>
        <w:t>Опрема за онеспособување на импровизирани експлозивни направи (EID) и сродна опрема, како што следува:</w:t>
      </w:r>
    </w:p>
    <w:p w:rsidR="002402CE" w:rsidRPr="00AE79EF" w:rsidRDefault="002402CE" w:rsidP="00A9534A">
      <w:pPr>
        <w:pStyle w:val="ListParagraph"/>
        <w:widowControl w:val="0"/>
        <w:numPr>
          <w:ilvl w:val="0"/>
          <w:numId w:val="380"/>
        </w:numPr>
        <w:shd w:val="clear" w:color="auto" w:fill="FFFFFF"/>
        <w:autoSpaceDE w:val="0"/>
        <w:autoSpaceDN w:val="0"/>
        <w:adjustRightInd w:val="0"/>
        <w:spacing w:before="120" w:after="120" w:line="240" w:lineRule="auto"/>
        <w:jc w:val="both"/>
        <w:rPr>
          <w:rFonts w:ascii="Times New Roman" w:hAnsi="Times New Roman"/>
          <w:lang w:val="mk-MK"/>
        </w:rPr>
      </w:pPr>
      <w:r w:rsidRPr="00AE79EF">
        <w:rPr>
          <w:rFonts w:ascii="Times New Roman" w:hAnsi="Times New Roman"/>
          <w:lang w:val="mk-MK"/>
        </w:rPr>
        <w:t>Опрема која емитува радио фреквенции (RF) која не е наведена во 5A001.f., а која е проектирана или изменета за намерно прерано активирање или спречување на детонација на импровизирани експлозивни направи (IED).</w:t>
      </w:r>
    </w:p>
    <w:p w:rsidR="002402CE" w:rsidRPr="00AE79EF" w:rsidRDefault="002402CE" w:rsidP="00640219">
      <w:pPr>
        <w:pStyle w:val="ListParagraph"/>
        <w:shd w:val="clear" w:color="auto" w:fill="FFFFFF"/>
        <w:spacing w:before="120" w:after="120" w:line="240" w:lineRule="auto"/>
        <w:ind w:left="1800"/>
        <w:jc w:val="both"/>
        <w:rPr>
          <w:rFonts w:ascii="Times New Roman" w:hAnsi="Times New Roman"/>
          <w:lang w:val="mk-MK"/>
        </w:rPr>
      </w:pPr>
    </w:p>
    <w:p w:rsidR="002402CE" w:rsidRPr="00AE79EF" w:rsidRDefault="002402CE" w:rsidP="00A9534A">
      <w:pPr>
        <w:pStyle w:val="ListParagraph"/>
        <w:widowControl w:val="0"/>
        <w:numPr>
          <w:ilvl w:val="0"/>
          <w:numId w:val="380"/>
        </w:numPr>
        <w:shd w:val="clear" w:color="auto" w:fill="FFFFFF"/>
        <w:autoSpaceDE w:val="0"/>
        <w:autoSpaceDN w:val="0"/>
        <w:adjustRightInd w:val="0"/>
        <w:spacing w:before="120" w:after="120" w:line="240" w:lineRule="auto"/>
        <w:jc w:val="both"/>
        <w:rPr>
          <w:rFonts w:ascii="Times New Roman" w:hAnsi="Times New Roman"/>
          <w:lang w:val="mk-MK"/>
        </w:rPr>
      </w:pPr>
      <w:r w:rsidRPr="00AE79EF">
        <w:rPr>
          <w:rFonts w:ascii="Times New Roman" w:hAnsi="Times New Roman"/>
          <w:lang w:val="mk-MK"/>
        </w:rPr>
        <w:t>Опрема која применува техники проектирани за овозможување на радиокомуникација на истите фреквенциски канали на коишто емитува колоцираната опрема наведена во 5A001.h.1.</w:t>
      </w:r>
    </w:p>
    <w:p w:rsidR="002402CE" w:rsidRPr="00AE79EF" w:rsidRDefault="002402CE" w:rsidP="002402CE">
      <w:pPr>
        <w:shd w:val="clear" w:color="auto" w:fill="FFFFFF"/>
        <w:spacing w:before="240"/>
        <w:ind w:left="2694" w:hanging="1164"/>
        <w:jc w:val="both"/>
        <w:rPr>
          <w:rFonts w:ascii="Times New Roman" w:hAnsi="Times New Roman"/>
          <w:bCs/>
          <w:lang w:val="mk-MK"/>
        </w:rPr>
      </w:pPr>
      <w:r w:rsidRPr="00AE79EF">
        <w:rPr>
          <w:rFonts w:ascii="Times New Roman" w:hAnsi="Times New Roman"/>
          <w:bCs/>
          <w:i/>
          <w:u w:val="single"/>
          <w:lang w:val="mk-MK"/>
        </w:rPr>
        <w:t>Напомена</w:t>
      </w:r>
      <w:r w:rsidRPr="00AE79EF">
        <w:rPr>
          <w:rFonts w:ascii="Times New Roman" w:hAnsi="Times New Roman"/>
          <w:bCs/>
          <w:i/>
          <w:lang w:val="mk-MK"/>
        </w:rPr>
        <w:t>:</w:t>
      </w:r>
      <w:r w:rsidRPr="00AE79EF">
        <w:rPr>
          <w:rFonts w:ascii="Times New Roman" w:hAnsi="Times New Roman"/>
          <w:bCs/>
          <w:i/>
          <w:lang w:val="mk-MK"/>
        </w:rPr>
        <w:tab/>
        <w:t>ВИДЕТЕ И КОНТРОЛА НА ВОЕНИ СТОКИ</w:t>
      </w:r>
      <w:r w:rsidRPr="00AE79EF">
        <w:rPr>
          <w:rFonts w:ascii="Times New Roman" w:hAnsi="Times New Roman"/>
          <w:bCs/>
          <w:lang w:val="mk-MK"/>
        </w:rPr>
        <w:t>.</w:t>
      </w:r>
    </w:p>
    <w:p w:rsidR="002402CE" w:rsidRPr="00AE79EF" w:rsidRDefault="002402CE" w:rsidP="00A9534A">
      <w:pPr>
        <w:pStyle w:val="ListParagraph"/>
        <w:widowControl w:val="0"/>
        <w:numPr>
          <w:ilvl w:val="0"/>
          <w:numId w:val="381"/>
        </w:numPr>
        <w:shd w:val="clear" w:color="auto" w:fill="FFFFFF"/>
        <w:autoSpaceDE w:val="0"/>
        <w:autoSpaceDN w:val="0"/>
        <w:adjustRightInd w:val="0"/>
        <w:spacing w:before="240" w:after="0" w:line="240" w:lineRule="auto"/>
        <w:ind w:left="1440"/>
        <w:jc w:val="both"/>
        <w:rPr>
          <w:rFonts w:ascii="Times New Roman" w:hAnsi="Times New Roman"/>
          <w:b/>
          <w:bCs/>
          <w:lang w:val="mk-MK"/>
        </w:rPr>
      </w:pPr>
      <w:r w:rsidRPr="00AE79EF">
        <w:rPr>
          <w:rFonts w:ascii="Times New Roman" w:hAnsi="Times New Roman"/>
          <w:bCs/>
          <w:lang w:val="mk-MK"/>
        </w:rPr>
        <w:t>Не се користи;</w:t>
      </w:r>
    </w:p>
    <w:p w:rsidR="002402CE" w:rsidRPr="00AE79EF" w:rsidRDefault="002402CE" w:rsidP="002402CE">
      <w:pPr>
        <w:pStyle w:val="ListParagraph"/>
        <w:shd w:val="clear" w:color="auto" w:fill="FFFFFF"/>
        <w:spacing w:before="240"/>
        <w:ind w:left="1440"/>
        <w:jc w:val="both"/>
        <w:rPr>
          <w:rFonts w:ascii="Times New Roman" w:hAnsi="Times New Roman"/>
          <w:b/>
          <w:bCs/>
          <w:lang w:val="mk-MK"/>
        </w:rPr>
      </w:pPr>
    </w:p>
    <w:p w:rsidR="002402CE" w:rsidRPr="00AE79EF" w:rsidRDefault="002402CE" w:rsidP="00A9534A">
      <w:pPr>
        <w:pStyle w:val="ListParagraph"/>
        <w:widowControl w:val="0"/>
        <w:numPr>
          <w:ilvl w:val="0"/>
          <w:numId w:val="381"/>
        </w:numPr>
        <w:shd w:val="clear" w:color="auto" w:fill="FFFFFF"/>
        <w:autoSpaceDE w:val="0"/>
        <w:autoSpaceDN w:val="0"/>
        <w:adjustRightInd w:val="0"/>
        <w:spacing w:before="240" w:after="0" w:line="240" w:lineRule="auto"/>
        <w:ind w:left="1440"/>
        <w:jc w:val="both"/>
        <w:rPr>
          <w:rFonts w:ascii="Times New Roman" w:hAnsi="Times New Roman"/>
          <w:b/>
          <w:bCs/>
          <w:lang w:val="mk-MK"/>
        </w:rPr>
      </w:pPr>
      <w:r w:rsidRPr="00AE79EF">
        <w:rPr>
          <w:rFonts w:ascii="Times New Roman" w:hAnsi="Times New Roman"/>
          <w:bCs/>
          <w:lang w:val="mk-MK"/>
        </w:rPr>
        <w:t>Системи или опрема за надзор на мрежни комуникации преку интернет протокол (IP) и посебно проектирани составни делови за нив, коишто ги поседуваат сите од следниве особини:</w:t>
      </w:r>
    </w:p>
    <w:p w:rsidR="002402CE" w:rsidRPr="00AE79EF" w:rsidRDefault="002402CE" w:rsidP="002402CE">
      <w:pPr>
        <w:pStyle w:val="ListParagraph"/>
        <w:shd w:val="clear" w:color="auto" w:fill="FFFFFF"/>
        <w:spacing w:before="240"/>
        <w:ind w:left="1440"/>
        <w:jc w:val="both"/>
        <w:rPr>
          <w:rFonts w:ascii="Times New Roman" w:hAnsi="Times New Roman"/>
          <w:b/>
          <w:bCs/>
          <w:lang w:val="mk-MK"/>
        </w:rPr>
      </w:pPr>
    </w:p>
    <w:p w:rsidR="002402CE" w:rsidRPr="00AE79EF" w:rsidRDefault="002402CE" w:rsidP="00A9534A">
      <w:pPr>
        <w:pStyle w:val="ListParagraph"/>
        <w:widowControl w:val="0"/>
        <w:numPr>
          <w:ilvl w:val="0"/>
          <w:numId w:val="382"/>
        </w:numPr>
        <w:shd w:val="clear" w:color="auto" w:fill="FFFFFF"/>
        <w:autoSpaceDE w:val="0"/>
        <w:autoSpaceDN w:val="0"/>
        <w:adjustRightInd w:val="0"/>
        <w:spacing w:before="120" w:after="120" w:line="240" w:lineRule="auto"/>
        <w:jc w:val="both"/>
        <w:rPr>
          <w:rFonts w:ascii="Times New Roman" w:hAnsi="Times New Roman"/>
          <w:bCs/>
          <w:lang w:val="mk-MK"/>
        </w:rPr>
      </w:pPr>
      <w:r w:rsidRPr="00AE79EF">
        <w:rPr>
          <w:rFonts w:ascii="Times New Roman" w:hAnsi="Times New Roman"/>
          <w:bCs/>
          <w:lang w:val="mk-MK"/>
        </w:rPr>
        <w:t xml:space="preserve">Ги изведуваат сите следни функции на мрежа на интернет протокол (IP) од класа носач (carrier class) (пр. национален IP </w:t>
      </w:r>
      <w:r w:rsidR="000F24A1" w:rsidRPr="00AE79EF">
        <w:rPr>
          <w:rFonts w:ascii="Times New Roman" w:hAnsi="Times New Roman"/>
          <w:bCs/>
          <w:lang w:val="mk-MK"/>
        </w:rPr>
        <w:t>‘</w:t>
      </w:r>
      <w:r w:rsidRPr="00AE79EF">
        <w:rPr>
          <w:rFonts w:ascii="Times New Roman" w:hAnsi="Times New Roman"/>
          <w:bCs/>
          <w:lang w:val="mk-MK"/>
        </w:rPr>
        <w:t>рбет):</w:t>
      </w:r>
    </w:p>
    <w:p w:rsidR="00ED417C" w:rsidRPr="00AE79EF" w:rsidRDefault="00ED417C" w:rsidP="00ED417C">
      <w:pPr>
        <w:pStyle w:val="ListParagraph"/>
        <w:widowControl w:val="0"/>
        <w:shd w:val="clear" w:color="auto" w:fill="FFFFFF"/>
        <w:autoSpaceDE w:val="0"/>
        <w:autoSpaceDN w:val="0"/>
        <w:adjustRightInd w:val="0"/>
        <w:spacing w:before="120" w:after="120" w:line="240" w:lineRule="auto"/>
        <w:ind w:left="1800"/>
        <w:jc w:val="both"/>
        <w:rPr>
          <w:rFonts w:ascii="Times New Roman" w:hAnsi="Times New Roman"/>
          <w:bCs/>
          <w:lang w:val="mk-MK"/>
        </w:rPr>
      </w:pPr>
    </w:p>
    <w:p w:rsidR="002402CE" w:rsidRPr="00AE79EF" w:rsidRDefault="002402CE" w:rsidP="00A9534A">
      <w:pPr>
        <w:pStyle w:val="ListParagraph"/>
        <w:widowControl w:val="0"/>
        <w:numPr>
          <w:ilvl w:val="0"/>
          <w:numId w:val="383"/>
        </w:numPr>
        <w:shd w:val="clear" w:color="auto" w:fill="FFFFFF"/>
        <w:autoSpaceDE w:val="0"/>
        <w:autoSpaceDN w:val="0"/>
        <w:adjustRightInd w:val="0"/>
        <w:spacing w:before="120" w:after="120" w:line="240" w:lineRule="auto"/>
        <w:jc w:val="both"/>
        <w:rPr>
          <w:rFonts w:ascii="Times New Roman" w:hAnsi="Times New Roman"/>
          <w:bCs/>
          <w:lang w:val="mk-MK"/>
        </w:rPr>
      </w:pPr>
      <w:r w:rsidRPr="00AE79EF">
        <w:rPr>
          <w:rFonts w:ascii="Times New Roman" w:hAnsi="Times New Roman"/>
          <w:bCs/>
          <w:lang w:val="mk-MK"/>
        </w:rPr>
        <w:t xml:space="preserve">Анализа на апликацискиот слој (пр. Слој 7 од моделот на меѓусебно поврзување на отворени системи (OSI) </w:t>
      </w:r>
      <w:r w:rsidRPr="00AE79EF">
        <w:rPr>
          <w:rFonts w:ascii="Times New Roman" w:hAnsi="Times New Roman"/>
          <w:lang w:val="mk-MK"/>
        </w:rPr>
        <w:t>(ISO/IEC 7498-1)</w:t>
      </w:r>
      <w:r w:rsidRPr="00AE79EF">
        <w:rPr>
          <w:rFonts w:ascii="Times New Roman" w:hAnsi="Times New Roman"/>
          <w:bCs/>
          <w:lang w:val="mk-MK"/>
        </w:rPr>
        <w:t>);</w:t>
      </w:r>
    </w:p>
    <w:p w:rsidR="002402CE" w:rsidRPr="00AE79EF" w:rsidRDefault="002402CE" w:rsidP="00A9534A">
      <w:pPr>
        <w:pStyle w:val="ListParagraph"/>
        <w:widowControl w:val="0"/>
        <w:numPr>
          <w:ilvl w:val="0"/>
          <w:numId w:val="383"/>
        </w:numPr>
        <w:shd w:val="clear" w:color="auto" w:fill="FFFFFF"/>
        <w:autoSpaceDE w:val="0"/>
        <w:autoSpaceDN w:val="0"/>
        <w:adjustRightInd w:val="0"/>
        <w:spacing w:before="120" w:after="120" w:line="240" w:lineRule="auto"/>
        <w:jc w:val="both"/>
        <w:rPr>
          <w:rFonts w:ascii="Times New Roman" w:hAnsi="Times New Roman"/>
          <w:bCs/>
          <w:lang w:val="mk-MK"/>
        </w:rPr>
      </w:pPr>
      <w:r w:rsidRPr="00AE79EF">
        <w:rPr>
          <w:rFonts w:ascii="Times New Roman" w:hAnsi="Times New Roman"/>
          <w:bCs/>
          <w:lang w:val="mk-MK"/>
        </w:rPr>
        <w:t xml:space="preserve">Извлекување на избраните метаподатоци и апликациска содржина (пр. глас, видео, пораки, прикачувања); </w:t>
      </w:r>
      <w:r w:rsidRPr="00AE79EF">
        <w:rPr>
          <w:rFonts w:ascii="Times New Roman" w:hAnsi="Times New Roman"/>
          <w:bCs/>
          <w:u w:val="single"/>
          <w:lang w:val="mk-MK"/>
        </w:rPr>
        <w:t>и</w:t>
      </w:r>
    </w:p>
    <w:p w:rsidR="002402CE" w:rsidRPr="00AE79EF" w:rsidRDefault="002402CE" w:rsidP="00A9534A">
      <w:pPr>
        <w:pStyle w:val="ListParagraph"/>
        <w:widowControl w:val="0"/>
        <w:numPr>
          <w:ilvl w:val="0"/>
          <w:numId w:val="383"/>
        </w:numPr>
        <w:shd w:val="clear" w:color="auto" w:fill="FFFFFF"/>
        <w:autoSpaceDE w:val="0"/>
        <w:autoSpaceDN w:val="0"/>
        <w:adjustRightInd w:val="0"/>
        <w:spacing w:before="120" w:after="120" w:line="240" w:lineRule="auto"/>
        <w:jc w:val="both"/>
        <w:rPr>
          <w:rFonts w:ascii="Times New Roman" w:hAnsi="Times New Roman"/>
          <w:bCs/>
          <w:lang w:val="mk-MK"/>
        </w:rPr>
      </w:pPr>
      <w:r w:rsidRPr="00AE79EF">
        <w:rPr>
          <w:rFonts w:ascii="Times New Roman" w:hAnsi="Times New Roman"/>
          <w:bCs/>
          <w:lang w:val="mk-MK"/>
        </w:rPr>
        <w:t xml:space="preserve">Индексирање на извлечените податоци; </w:t>
      </w:r>
      <w:r w:rsidRPr="00AE79EF">
        <w:rPr>
          <w:rFonts w:ascii="Times New Roman" w:hAnsi="Times New Roman"/>
          <w:bCs/>
          <w:u w:val="single"/>
          <w:lang w:val="mk-MK"/>
        </w:rPr>
        <w:t>и</w:t>
      </w:r>
    </w:p>
    <w:p w:rsidR="002402CE" w:rsidRPr="00AE79EF" w:rsidRDefault="002402CE" w:rsidP="00640219">
      <w:pPr>
        <w:pStyle w:val="ListParagraph"/>
        <w:shd w:val="clear" w:color="auto" w:fill="FFFFFF"/>
        <w:spacing w:before="120" w:after="120" w:line="240" w:lineRule="auto"/>
        <w:ind w:left="2520"/>
        <w:jc w:val="both"/>
        <w:rPr>
          <w:rFonts w:ascii="Times New Roman" w:hAnsi="Times New Roman"/>
          <w:bCs/>
          <w:lang w:val="mk-MK"/>
        </w:rPr>
      </w:pPr>
    </w:p>
    <w:p w:rsidR="002402CE" w:rsidRPr="00AE79EF" w:rsidRDefault="002402CE" w:rsidP="00A9534A">
      <w:pPr>
        <w:pStyle w:val="ListParagraph"/>
        <w:widowControl w:val="0"/>
        <w:numPr>
          <w:ilvl w:val="0"/>
          <w:numId w:val="382"/>
        </w:numPr>
        <w:shd w:val="clear" w:color="auto" w:fill="FFFFFF"/>
        <w:autoSpaceDE w:val="0"/>
        <w:autoSpaceDN w:val="0"/>
        <w:adjustRightInd w:val="0"/>
        <w:spacing w:before="120" w:after="120" w:line="240" w:lineRule="auto"/>
        <w:jc w:val="both"/>
        <w:rPr>
          <w:rFonts w:ascii="Times New Roman" w:hAnsi="Times New Roman"/>
          <w:bCs/>
          <w:lang w:val="mk-MK"/>
        </w:rPr>
      </w:pPr>
      <w:r w:rsidRPr="00AE79EF">
        <w:rPr>
          <w:rFonts w:ascii="Times New Roman" w:hAnsi="Times New Roman"/>
          <w:bCs/>
          <w:lang w:val="mk-MK"/>
        </w:rPr>
        <w:t>Посебно проектирани за изведување на сите од следниве функции:</w:t>
      </w:r>
    </w:p>
    <w:p w:rsidR="002402CE" w:rsidRPr="00AE79EF" w:rsidRDefault="002402CE" w:rsidP="00640219">
      <w:pPr>
        <w:pStyle w:val="ListParagraph"/>
        <w:shd w:val="clear" w:color="auto" w:fill="FFFFFF"/>
        <w:spacing w:before="120" w:after="120" w:line="240" w:lineRule="auto"/>
        <w:ind w:left="1800"/>
        <w:jc w:val="both"/>
        <w:rPr>
          <w:rFonts w:ascii="Times New Roman" w:hAnsi="Times New Roman"/>
          <w:bCs/>
          <w:lang w:val="mk-MK"/>
        </w:rPr>
      </w:pPr>
    </w:p>
    <w:p w:rsidR="002402CE" w:rsidRPr="00AE79EF" w:rsidRDefault="002402CE" w:rsidP="00A9534A">
      <w:pPr>
        <w:pStyle w:val="ListParagraph"/>
        <w:widowControl w:val="0"/>
        <w:numPr>
          <w:ilvl w:val="0"/>
          <w:numId w:val="384"/>
        </w:numPr>
        <w:shd w:val="clear" w:color="auto" w:fill="FFFFFF"/>
        <w:autoSpaceDE w:val="0"/>
        <w:autoSpaceDN w:val="0"/>
        <w:adjustRightInd w:val="0"/>
        <w:spacing w:before="120" w:after="120" w:line="240" w:lineRule="auto"/>
        <w:jc w:val="both"/>
        <w:rPr>
          <w:rFonts w:ascii="Times New Roman" w:hAnsi="Times New Roman"/>
          <w:bCs/>
          <w:lang w:val="mk-MK"/>
        </w:rPr>
      </w:pPr>
      <w:r w:rsidRPr="00AE79EF">
        <w:rPr>
          <w:rFonts w:ascii="Times New Roman" w:hAnsi="Times New Roman"/>
          <w:bCs/>
          <w:lang w:val="mk-MK"/>
        </w:rPr>
        <w:t xml:space="preserve">Извршување на пребарувања врз основа на </w:t>
      </w:r>
      <w:r w:rsidR="007B52FA" w:rsidRPr="00AE79EF">
        <w:rPr>
          <w:rFonts w:ascii="Times New Roman" w:hAnsi="Times New Roman"/>
          <w:bCs/>
          <w:lang w:val="mk-MK"/>
        </w:rPr>
        <w:t>“</w:t>
      </w:r>
      <w:r w:rsidRPr="00AE79EF">
        <w:rPr>
          <w:rFonts w:ascii="Times New Roman" w:hAnsi="Times New Roman"/>
          <w:bCs/>
          <w:lang w:val="mk-MK"/>
        </w:rPr>
        <w:t>тврди селектори</w:t>
      </w:r>
      <w:r w:rsidR="007B52FA" w:rsidRPr="00AE79EF">
        <w:rPr>
          <w:rFonts w:ascii="Times New Roman" w:hAnsi="Times New Roman"/>
          <w:bCs/>
          <w:lang w:val="mk-MK"/>
        </w:rPr>
        <w:t>“</w:t>
      </w:r>
      <w:r w:rsidRPr="00AE79EF">
        <w:rPr>
          <w:rFonts w:ascii="Times New Roman" w:hAnsi="Times New Roman"/>
          <w:bCs/>
          <w:lang w:val="mk-MK"/>
        </w:rPr>
        <w:t xml:space="preserve">; </w:t>
      </w:r>
      <w:r w:rsidRPr="00AE79EF">
        <w:rPr>
          <w:rFonts w:ascii="Times New Roman" w:hAnsi="Times New Roman"/>
          <w:bCs/>
          <w:u w:val="single"/>
          <w:lang w:val="mk-MK"/>
        </w:rPr>
        <w:t>и</w:t>
      </w:r>
    </w:p>
    <w:p w:rsidR="002402CE" w:rsidRPr="00AE79EF" w:rsidRDefault="002402CE" w:rsidP="00A9534A">
      <w:pPr>
        <w:pStyle w:val="ListParagraph"/>
        <w:widowControl w:val="0"/>
        <w:numPr>
          <w:ilvl w:val="0"/>
          <w:numId w:val="384"/>
        </w:numPr>
        <w:shd w:val="clear" w:color="auto" w:fill="FFFFFF"/>
        <w:autoSpaceDE w:val="0"/>
        <w:autoSpaceDN w:val="0"/>
        <w:adjustRightInd w:val="0"/>
        <w:spacing w:before="120" w:after="120" w:line="240" w:lineRule="auto"/>
        <w:jc w:val="both"/>
        <w:rPr>
          <w:rFonts w:ascii="Times New Roman" w:hAnsi="Times New Roman"/>
          <w:bCs/>
          <w:lang w:val="mk-MK"/>
        </w:rPr>
      </w:pPr>
      <w:r w:rsidRPr="00AE79EF">
        <w:rPr>
          <w:rFonts w:ascii="Times New Roman" w:hAnsi="Times New Roman"/>
          <w:bCs/>
          <w:lang w:val="mk-MK"/>
        </w:rPr>
        <w:t>Мапирање на релациската мрежа на поединец или на група луѓе.</w:t>
      </w:r>
    </w:p>
    <w:p w:rsidR="002402CE" w:rsidRPr="00AE79EF" w:rsidRDefault="002402CE" w:rsidP="00640219">
      <w:pPr>
        <w:pStyle w:val="ListParagraph"/>
        <w:shd w:val="clear" w:color="auto" w:fill="FFFFFF"/>
        <w:spacing w:before="120" w:after="120" w:line="240" w:lineRule="auto"/>
        <w:ind w:left="2520"/>
        <w:jc w:val="both"/>
        <w:rPr>
          <w:rFonts w:ascii="Times New Roman" w:hAnsi="Times New Roman"/>
          <w:bCs/>
          <w:lang w:val="mk-MK"/>
        </w:rPr>
      </w:pPr>
    </w:p>
    <w:p w:rsidR="002402CE" w:rsidRPr="00AE79EF" w:rsidRDefault="002402CE" w:rsidP="00640219">
      <w:pPr>
        <w:shd w:val="clear" w:color="auto" w:fill="FFFFFF"/>
        <w:spacing w:before="120" w:after="120" w:line="240" w:lineRule="auto"/>
        <w:jc w:val="both"/>
        <w:rPr>
          <w:rFonts w:ascii="Times New Roman" w:hAnsi="Times New Roman"/>
          <w:bCs/>
          <w:i/>
          <w:lang w:val="mk-MK"/>
        </w:rPr>
      </w:pPr>
      <w:r w:rsidRPr="00AE79EF">
        <w:rPr>
          <w:rFonts w:ascii="Times New Roman" w:hAnsi="Times New Roman"/>
          <w:bCs/>
          <w:i/>
          <w:lang w:val="mk-MK"/>
        </w:rPr>
        <w:tab/>
      </w:r>
      <w:r w:rsidRPr="00AE79EF">
        <w:rPr>
          <w:rFonts w:ascii="Times New Roman" w:hAnsi="Times New Roman"/>
          <w:bCs/>
          <w:i/>
          <w:u w:val="single"/>
          <w:lang w:val="mk-MK"/>
        </w:rPr>
        <w:t>Забелешка:</w:t>
      </w:r>
      <w:r w:rsidRPr="00AE79EF">
        <w:rPr>
          <w:rFonts w:ascii="Times New Roman" w:hAnsi="Times New Roman"/>
          <w:bCs/>
          <w:i/>
          <w:lang w:val="mk-MK"/>
        </w:rPr>
        <w:tab/>
        <w:t xml:space="preserve">5А001.ј. не контролира системи или опрема која е посебно </w:t>
      </w:r>
      <w:r w:rsidRPr="00AE79EF">
        <w:rPr>
          <w:rFonts w:ascii="Times New Roman" w:hAnsi="Times New Roman"/>
          <w:bCs/>
          <w:i/>
          <w:lang w:val="mk-MK"/>
        </w:rPr>
        <w:tab/>
      </w:r>
      <w:r w:rsidRPr="00AE79EF">
        <w:rPr>
          <w:rFonts w:ascii="Times New Roman" w:hAnsi="Times New Roman"/>
          <w:bCs/>
          <w:i/>
          <w:lang w:val="mk-MK"/>
        </w:rPr>
        <w:tab/>
      </w:r>
      <w:r w:rsidRPr="00AE79EF">
        <w:rPr>
          <w:rFonts w:ascii="Times New Roman" w:hAnsi="Times New Roman"/>
          <w:bCs/>
          <w:i/>
          <w:lang w:val="mk-MK"/>
        </w:rPr>
        <w:tab/>
      </w:r>
      <w:r w:rsidRPr="00AE79EF">
        <w:rPr>
          <w:rFonts w:ascii="Times New Roman" w:hAnsi="Times New Roman"/>
          <w:bCs/>
          <w:i/>
          <w:lang w:val="mk-MK"/>
        </w:rPr>
        <w:tab/>
        <w:t>проектирана за кое било од следново:</w:t>
      </w:r>
    </w:p>
    <w:p w:rsidR="002402CE" w:rsidRPr="00AE79EF" w:rsidRDefault="002402CE" w:rsidP="00A9534A">
      <w:pPr>
        <w:pStyle w:val="ListParagraph"/>
        <w:widowControl w:val="0"/>
        <w:numPr>
          <w:ilvl w:val="0"/>
          <w:numId w:val="385"/>
        </w:numPr>
        <w:shd w:val="clear" w:color="auto" w:fill="FFFFFF"/>
        <w:autoSpaceDE w:val="0"/>
        <w:autoSpaceDN w:val="0"/>
        <w:adjustRightInd w:val="0"/>
        <w:spacing w:before="120" w:after="120" w:line="240" w:lineRule="auto"/>
        <w:jc w:val="both"/>
        <w:rPr>
          <w:rFonts w:ascii="Times New Roman" w:hAnsi="Times New Roman"/>
          <w:bCs/>
          <w:i/>
          <w:lang w:val="mk-MK"/>
        </w:rPr>
      </w:pPr>
      <w:r w:rsidRPr="00AE79EF">
        <w:rPr>
          <w:rFonts w:ascii="Times New Roman" w:hAnsi="Times New Roman"/>
          <w:bCs/>
          <w:i/>
          <w:lang w:val="mk-MK"/>
        </w:rPr>
        <w:t>Маркетиншка цел;</w:t>
      </w:r>
    </w:p>
    <w:p w:rsidR="002402CE" w:rsidRPr="00AE79EF" w:rsidRDefault="002402CE" w:rsidP="00640219">
      <w:pPr>
        <w:pStyle w:val="ListParagraph"/>
        <w:shd w:val="clear" w:color="auto" w:fill="FFFFFF"/>
        <w:spacing w:before="120" w:after="120" w:line="240" w:lineRule="auto"/>
        <w:ind w:left="2160"/>
        <w:jc w:val="both"/>
        <w:rPr>
          <w:rFonts w:ascii="Times New Roman" w:hAnsi="Times New Roman"/>
          <w:bCs/>
          <w:i/>
          <w:lang w:val="mk-MK"/>
        </w:rPr>
      </w:pPr>
    </w:p>
    <w:p w:rsidR="002402CE" w:rsidRPr="00AE79EF" w:rsidRDefault="002402CE" w:rsidP="00A9534A">
      <w:pPr>
        <w:pStyle w:val="ListParagraph"/>
        <w:widowControl w:val="0"/>
        <w:numPr>
          <w:ilvl w:val="0"/>
          <w:numId w:val="385"/>
        </w:numPr>
        <w:shd w:val="clear" w:color="auto" w:fill="FFFFFF"/>
        <w:autoSpaceDE w:val="0"/>
        <w:autoSpaceDN w:val="0"/>
        <w:adjustRightInd w:val="0"/>
        <w:spacing w:before="120" w:after="120" w:line="240" w:lineRule="auto"/>
        <w:jc w:val="both"/>
        <w:rPr>
          <w:rFonts w:ascii="Times New Roman" w:hAnsi="Times New Roman"/>
          <w:bCs/>
          <w:i/>
          <w:lang w:val="mk-MK"/>
        </w:rPr>
      </w:pPr>
      <w:r w:rsidRPr="00AE79EF">
        <w:rPr>
          <w:rFonts w:ascii="Times New Roman" w:hAnsi="Times New Roman"/>
          <w:bCs/>
          <w:i/>
          <w:lang w:val="mk-MK"/>
        </w:rPr>
        <w:t xml:space="preserve">Квалитет на услуга на мрежата (QoS); </w:t>
      </w:r>
      <w:r w:rsidRPr="00AE79EF">
        <w:rPr>
          <w:rFonts w:ascii="Times New Roman" w:hAnsi="Times New Roman"/>
          <w:bCs/>
          <w:i/>
          <w:u w:val="single"/>
          <w:lang w:val="mk-MK"/>
        </w:rPr>
        <w:t>или</w:t>
      </w:r>
    </w:p>
    <w:p w:rsidR="002402CE" w:rsidRPr="00AE79EF" w:rsidRDefault="002402CE" w:rsidP="00640219">
      <w:pPr>
        <w:pStyle w:val="ListParagraph"/>
        <w:shd w:val="clear" w:color="auto" w:fill="FFFFFF"/>
        <w:spacing w:before="120" w:after="120" w:line="240" w:lineRule="auto"/>
        <w:ind w:left="2160"/>
        <w:jc w:val="both"/>
        <w:rPr>
          <w:rFonts w:ascii="Times New Roman" w:hAnsi="Times New Roman"/>
          <w:bCs/>
          <w:i/>
          <w:lang w:val="mk-MK"/>
        </w:rPr>
      </w:pPr>
    </w:p>
    <w:p w:rsidR="002402CE" w:rsidRDefault="002402CE" w:rsidP="00A9534A">
      <w:pPr>
        <w:pStyle w:val="ListParagraph"/>
        <w:widowControl w:val="0"/>
        <w:numPr>
          <w:ilvl w:val="0"/>
          <w:numId w:val="385"/>
        </w:numPr>
        <w:shd w:val="clear" w:color="auto" w:fill="FFFFFF"/>
        <w:autoSpaceDE w:val="0"/>
        <w:autoSpaceDN w:val="0"/>
        <w:adjustRightInd w:val="0"/>
        <w:spacing w:before="120" w:after="120" w:line="240" w:lineRule="auto"/>
        <w:jc w:val="both"/>
        <w:rPr>
          <w:rFonts w:ascii="Times New Roman" w:hAnsi="Times New Roman"/>
          <w:bCs/>
          <w:i/>
          <w:lang w:val="mk-MK"/>
        </w:rPr>
      </w:pPr>
      <w:r w:rsidRPr="00AE79EF">
        <w:rPr>
          <w:rFonts w:ascii="Times New Roman" w:hAnsi="Times New Roman"/>
          <w:bCs/>
          <w:i/>
          <w:lang w:val="mk-MK"/>
        </w:rPr>
        <w:lastRenderedPageBreak/>
        <w:t>Квалитет на искуство (QoE).</w:t>
      </w:r>
    </w:p>
    <w:p w:rsidR="001765C7" w:rsidRPr="001765C7" w:rsidRDefault="001765C7" w:rsidP="001765C7">
      <w:pPr>
        <w:pStyle w:val="ListParagraph"/>
        <w:rPr>
          <w:rFonts w:ascii="Times New Roman" w:hAnsi="Times New Roman"/>
          <w:bCs/>
          <w:i/>
          <w:lang w:val="mk-MK"/>
        </w:rPr>
      </w:pPr>
    </w:p>
    <w:p w:rsidR="001765C7" w:rsidRPr="00AE79EF" w:rsidRDefault="001765C7" w:rsidP="001765C7">
      <w:pPr>
        <w:pStyle w:val="ListParagraph"/>
        <w:widowControl w:val="0"/>
        <w:shd w:val="clear" w:color="auto" w:fill="FFFFFF"/>
        <w:autoSpaceDE w:val="0"/>
        <w:autoSpaceDN w:val="0"/>
        <w:adjustRightInd w:val="0"/>
        <w:spacing w:before="120" w:after="120" w:line="240" w:lineRule="auto"/>
        <w:ind w:left="2430"/>
        <w:jc w:val="both"/>
        <w:rPr>
          <w:rFonts w:ascii="Times New Roman" w:hAnsi="Times New Roman"/>
          <w:bCs/>
          <w:i/>
          <w:lang w:val="mk-MK"/>
        </w:rPr>
      </w:pPr>
    </w:p>
    <w:p w:rsidR="002402CE" w:rsidRPr="00AE79EF" w:rsidRDefault="002402CE" w:rsidP="002402CE">
      <w:pPr>
        <w:shd w:val="clear" w:color="auto" w:fill="FFFFFF"/>
        <w:tabs>
          <w:tab w:val="left" w:pos="1018"/>
        </w:tabs>
        <w:spacing w:before="240"/>
        <w:ind w:left="1080" w:hanging="1080"/>
        <w:jc w:val="both"/>
        <w:rPr>
          <w:rFonts w:ascii="Times New Roman" w:hAnsi="Times New Roman"/>
          <w:lang w:val="mk-MK"/>
        </w:rPr>
      </w:pPr>
      <w:r w:rsidRPr="00AE79EF">
        <w:rPr>
          <w:rFonts w:ascii="Times New Roman" w:hAnsi="Times New Roman"/>
          <w:b/>
          <w:lang w:val="mk-MK"/>
        </w:rPr>
        <w:t>5A101</w:t>
      </w:r>
      <w:r w:rsidRPr="00AE79EF">
        <w:rPr>
          <w:rFonts w:ascii="Times New Roman" w:hAnsi="Times New Roman"/>
          <w:lang w:val="mk-MK"/>
        </w:rPr>
        <w:tab/>
      </w:r>
      <w:r w:rsidRPr="00AE79EF">
        <w:rPr>
          <w:rFonts w:ascii="Times New Roman" w:hAnsi="Times New Roman"/>
          <w:lang w:val="mk-MK"/>
        </w:rPr>
        <w:tab/>
        <w:t xml:space="preserve">Опрема за телеметрија и телеконтрола, вклучувајќи и теренска опрема, проектирана или изменета за </w:t>
      </w:r>
      <w:r w:rsidR="000F24A1" w:rsidRPr="00AE79EF">
        <w:rPr>
          <w:rFonts w:ascii="Times New Roman" w:hAnsi="Times New Roman"/>
          <w:lang w:val="mk-MK"/>
        </w:rPr>
        <w:t>‘</w:t>
      </w:r>
      <w:r w:rsidRPr="00AE79EF">
        <w:rPr>
          <w:rFonts w:ascii="Times New Roman" w:hAnsi="Times New Roman"/>
          <w:lang w:val="mk-MK"/>
        </w:rPr>
        <w:t>ракети</w:t>
      </w:r>
      <w:r w:rsidR="000F24A1" w:rsidRPr="00AE79EF">
        <w:rPr>
          <w:rFonts w:ascii="Times New Roman" w:hAnsi="Times New Roman"/>
          <w:lang w:val="mk-MK"/>
        </w:rPr>
        <w:t>’</w:t>
      </w:r>
      <w:r w:rsidRPr="00AE79EF">
        <w:rPr>
          <w:rFonts w:ascii="Times New Roman" w:hAnsi="Times New Roman"/>
          <w:lang w:val="mk-MK"/>
        </w:rPr>
        <w:t>.</w:t>
      </w:r>
    </w:p>
    <w:p w:rsidR="002402CE" w:rsidRPr="00AE79EF" w:rsidRDefault="002402CE" w:rsidP="00640219">
      <w:pPr>
        <w:shd w:val="clear" w:color="auto" w:fill="FFFFFF"/>
        <w:spacing w:before="120" w:after="120" w:line="240" w:lineRule="auto"/>
        <w:ind w:firstLine="720"/>
        <w:jc w:val="both"/>
        <w:rPr>
          <w:rFonts w:ascii="Times New Roman" w:hAnsi="Times New Roman"/>
          <w:lang w:val="mk-MK"/>
        </w:rPr>
      </w:pPr>
      <w:r w:rsidRPr="00AE79EF">
        <w:rPr>
          <w:rFonts w:ascii="Times New Roman" w:hAnsi="Times New Roman"/>
          <w:i/>
          <w:iCs/>
          <w:spacing w:val="-4"/>
          <w:u w:val="single"/>
          <w:lang w:val="mk-MK"/>
        </w:rPr>
        <w:t xml:space="preserve">Техничка </w:t>
      </w:r>
      <w:r w:rsidRPr="00AE79EF">
        <w:rPr>
          <w:rFonts w:ascii="Times New Roman" w:hAnsi="Times New Roman"/>
          <w:i/>
          <w:iCs/>
          <w:spacing w:val="-2"/>
          <w:u w:val="single"/>
          <w:lang w:val="mk-MK"/>
        </w:rPr>
        <w:t>з</w:t>
      </w:r>
      <w:r w:rsidRPr="00AE79EF">
        <w:rPr>
          <w:rFonts w:ascii="Times New Roman" w:hAnsi="Times New Roman"/>
          <w:i/>
          <w:u w:val="single"/>
          <w:lang w:val="mk-MK"/>
        </w:rPr>
        <w:t>абелешк</w:t>
      </w:r>
      <w:r w:rsidRPr="00AE79EF">
        <w:rPr>
          <w:rFonts w:ascii="Times New Roman" w:hAnsi="Times New Roman"/>
          <w:i/>
          <w:iCs/>
          <w:spacing w:val="-1"/>
          <w:u w:val="single"/>
          <w:lang w:val="mk-MK"/>
        </w:rPr>
        <w:t>а</w:t>
      </w:r>
      <w:r w:rsidRPr="00AE79EF">
        <w:rPr>
          <w:rFonts w:ascii="Times New Roman" w:hAnsi="Times New Roman"/>
          <w:i/>
          <w:iCs/>
          <w:spacing w:val="-4"/>
          <w:u w:val="single"/>
          <w:lang w:val="mk-MK"/>
        </w:rPr>
        <w:t>:</w:t>
      </w:r>
    </w:p>
    <w:p w:rsidR="002402CE" w:rsidRPr="00AE79EF" w:rsidRDefault="002402CE" w:rsidP="00640219">
      <w:pPr>
        <w:shd w:val="clear" w:color="auto" w:fill="FFFFFF"/>
        <w:spacing w:before="120" w:after="120" w:line="240" w:lineRule="auto"/>
        <w:ind w:left="720"/>
        <w:jc w:val="both"/>
        <w:rPr>
          <w:rFonts w:ascii="Times New Roman" w:hAnsi="Times New Roman"/>
          <w:lang w:val="mk-MK"/>
        </w:rPr>
      </w:pPr>
      <w:r w:rsidRPr="00AE79EF">
        <w:rPr>
          <w:rFonts w:ascii="Times New Roman" w:hAnsi="Times New Roman"/>
          <w:i/>
          <w:iCs/>
          <w:spacing w:val="-5"/>
          <w:lang w:val="mk-MK"/>
        </w:rPr>
        <w:t xml:space="preserve">Во 5A101, </w:t>
      </w:r>
      <w:r w:rsidR="000F24A1" w:rsidRPr="00AE79EF">
        <w:rPr>
          <w:rFonts w:ascii="Times New Roman" w:hAnsi="Times New Roman"/>
          <w:i/>
          <w:iCs/>
          <w:spacing w:val="-5"/>
          <w:lang w:val="mk-MK"/>
        </w:rPr>
        <w:t>‘</w:t>
      </w:r>
      <w:r w:rsidRPr="00AE79EF">
        <w:rPr>
          <w:rFonts w:ascii="Times New Roman" w:hAnsi="Times New Roman"/>
          <w:i/>
          <w:iCs/>
          <w:spacing w:val="-5"/>
          <w:lang w:val="mk-MK"/>
        </w:rPr>
        <w:t>ракета</w:t>
      </w:r>
      <w:r w:rsidR="000F24A1" w:rsidRPr="00AE79EF">
        <w:rPr>
          <w:rFonts w:ascii="Times New Roman" w:hAnsi="Times New Roman"/>
          <w:i/>
          <w:iCs/>
          <w:spacing w:val="-5"/>
          <w:lang w:val="mk-MK"/>
        </w:rPr>
        <w:t>’</w:t>
      </w:r>
      <w:r w:rsidRPr="00AE79EF">
        <w:rPr>
          <w:rFonts w:ascii="Times New Roman" w:hAnsi="Times New Roman"/>
          <w:i/>
          <w:iCs/>
          <w:spacing w:val="-5"/>
          <w:lang w:val="mk-MK"/>
        </w:rPr>
        <w:t xml:space="preserve"> е </w:t>
      </w:r>
      <w:r w:rsidR="001C002F" w:rsidRPr="00AE79EF">
        <w:rPr>
          <w:rFonts w:ascii="Times New Roman" w:hAnsi="Times New Roman"/>
          <w:i/>
          <w:iCs/>
          <w:spacing w:val="-5"/>
          <w:lang w:val="mk-MK"/>
        </w:rPr>
        <w:t>целосни</w:t>
      </w:r>
      <w:r w:rsidRPr="00AE79EF">
        <w:rPr>
          <w:rFonts w:ascii="Times New Roman" w:hAnsi="Times New Roman"/>
          <w:i/>
          <w:iCs/>
          <w:spacing w:val="-5"/>
          <w:lang w:val="mk-MK"/>
        </w:rPr>
        <w:t xml:space="preserve"> ракетни системи и системи на беспилотни летала, способни за опсег поголем од 300 km.</w:t>
      </w:r>
    </w:p>
    <w:p w:rsidR="002402CE" w:rsidRPr="00AE79EF" w:rsidRDefault="002402CE" w:rsidP="00640219">
      <w:pPr>
        <w:shd w:val="clear" w:color="auto" w:fill="FFFFFF"/>
        <w:spacing w:before="120" w:after="120" w:line="240" w:lineRule="auto"/>
        <w:ind w:firstLine="720"/>
        <w:jc w:val="both"/>
        <w:rPr>
          <w:rFonts w:ascii="Times New Roman" w:hAnsi="Times New Roman"/>
          <w:lang w:val="mk-MK"/>
        </w:rPr>
      </w:pPr>
      <w:r w:rsidRPr="00AE79EF">
        <w:rPr>
          <w:rFonts w:ascii="Times New Roman" w:hAnsi="Times New Roman"/>
          <w:i/>
          <w:iCs/>
          <w:spacing w:val="-1"/>
          <w:u w:val="single"/>
          <w:lang w:val="mk-MK"/>
        </w:rPr>
        <w:t>З</w:t>
      </w:r>
      <w:r w:rsidRPr="00AE79EF">
        <w:rPr>
          <w:rFonts w:ascii="Times New Roman" w:hAnsi="Times New Roman"/>
          <w:i/>
          <w:u w:val="single"/>
          <w:lang w:val="mk-MK"/>
        </w:rPr>
        <w:t>абелешк</w:t>
      </w:r>
      <w:r w:rsidRPr="00AE79EF">
        <w:rPr>
          <w:rFonts w:ascii="Times New Roman" w:hAnsi="Times New Roman"/>
          <w:i/>
          <w:iCs/>
          <w:spacing w:val="-1"/>
          <w:u w:val="single"/>
          <w:lang w:val="mk-MK"/>
        </w:rPr>
        <w:t>а:</w:t>
      </w:r>
      <w:r w:rsidRPr="00AE79EF">
        <w:rPr>
          <w:rFonts w:ascii="Times New Roman" w:hAnsi="Times New Roman"/>
          <w:i/>
          <w:iCs/>
          <w:lang w:val="mk-MK"/>
        </w:rPr>
        <w:tab/>
        <w:t xml:space="preserve">5A101 не контролира: </w:t>
      </w:r>
    </w:p>
    <w:p w:rsidR="002402CE" w:rsidRPr="00AE79EF" w:rsidRDefault="002402CE" w:rsidP="00640219">
      <w:pPr>
        <w:shd w:val="clear" w:color="auto" w:fill="FFFFFF"/>
        <w:tabs>
          <w:tab w:val="left" w:pos="2430"/>
        </w:tabs>
        <w:spacing w:before="120" w:after="120" w:line="240" w:lineRule="auto"/>
        <w:ind w:left="2430" w:hanging="270"/>
        <w:jc w:val="both"/>
        <w:rPr>
          <w:rFonts w:ascii="Times New Roman" w:hAnsi="Times New Roman"/>
          <w:lang w:val="mk-MK"/>
        </w:rPr>
      </w:pPr>
      <w:r w:rsidRPr="00AE79EF">
        <w:rPr>
          <w:rFonts w:ascii="Times New Roman" w:hAnsi="Times New Roman"/>
          <w:i/>
          <w:iCs/>
          <w:spacing w:val="-6"/>
          <w:lang w:val="mk-MK"/>
        </w:rPr>
        <w:t>а.</w:t>
      </w:r>
      <w:r w:rsidRPr="00AE79EF">
        <w:rPr>
          <w:rFonts w:ascii="Times New Roman" w:hAnsi="Times New Roman"/>
          <w:i/>
          <w:iCs/>
          <w:lang w:val="mk-MK"/>
        </w:rPr>
        <w:tab/>
      </w:r>
      <w:r w:rsidRPr="00AE79EF">
        <w:rPr>
          <w:rFonts w:ascii="Times New Roman" w:hAnsi="Times New Roman"/>
          <w:i/>
          <w:iCs/>
          <w:spacing w:val="-3"/>
          <w:lang w:val="mk-MK"/>
        </w:rPr>
        <w:t xml:space="preserve">Опрема проектирана или изменета за летала или сателити управувани од пилоти; </w:t>
      </w:r>
    </w:p>
    <w:p w:rsidR="002402CE" w:rsidRPr="00AE79EF" w:rsidRDefault="002402CE" w:rsidP="00640219">
      <w:pPr>
        <w:shd w:val="clear" w:color="auto" w:fill="FFFFFF"/>
        <w:tabs>
          <w:tab w:val="left" w:pos="2430"/>
        </w:tabs>
        <w:spacing w:before="120" w:after="120" w:line="240" w:lineRule="auto"/>
        <w:ind w:left="2430" w:hanging="270"/>
        <w:jc w:val="both"/>
        <w:rPr>
          <w:rFonts w:ascii="Times New Roman" w:hAnsi="Times New Roman"/>
          <w:lang w:val="mk-MK"/>
        </w:rPr>
      </w:pPr>
      <w:r w:rsidRPr="00AE79EF">
        <w:rPr>
          <w:rFonts w:ascii="Times New Roman" w:hAnsi="Times New Roman"/>
          <w:i/>
          <w:iCs/>
          <w:spacing w:val="-3"/>
          <w:lang w:val="mk-MK"/>
        </w:rPr>
        <w:t>b.</w:t>
      </w:r>
      <w:r w:rsidRPr="00AE79EF">
        <w:rPr>
          <w:rFonts w:ascii="Times New Roman" w:hAnsi="Times New Roman"/>
          <w:i/>
          <w:iCs/>
          <w:lang w:val="mk-MK"/>
        </w:rPr>
        <w:tab/>
      </w:r>
      <w:r w:rsidRPr="00AE79EF">
        <w:rPr>
          <w:rFonts w:ascii="Times New Roman" w:hAnsi="Times New Roman"/>
          <w:i/>
          <w:iCs/>
          <w:spacing w:val="-3"/>
          <w:lang w:val="mk-MK"/>
        </w:rPr>
        <w:t>Опрема поставена на земја, проектирана или модификувана за копнена или за поморска примена;</w:t>
      </w:r>
    </w:p>
    <w:p w:rsidR="00CD086E" w:rsidRDefault="002402CE" w:rsidP="00CD086E">
      <w:pPr>
        <w:shd w:val="clear" w:color="auto" w:fill="FFFFFF"/>
        <w:tabs>
          <w:tab w:val="left" w:pos="2430"/>
        </w:tabs>
        <w:spacing w:before="120" w:after="120" w:line="240" w:lineRule="auto"/>
        <w:ind w:left="2430" w:hanging="270"/>
        <w:jc w:val="both"/>
        <w:rPr>
          <w:rFonts w:ascii="Times New Roman" w:hAnsi="Times New Roman"/>
          <w:i/>
          <w:iCs/>
          <w:spacing w:val="-6"/>
        </w:rPr>
      </w:pPr>
      <w:r w:rsidRPr="00AE79EF">
        <w:rPr>
          <w:rFonts w:ascii="Times New Roman" w:hAnsi="Times New Roman"/>
          <w:i/>
          <w:iCs/>
          <w:spacing w:val="-11"/>
          <w:lang w:val="mk-MK"/>
        </w:rPr>
        <w:t>c.</w:t>
      </w:r>
      <w:r w:rsidRPr="00AE79EF">
        <w:rPr>
          <w:rFonts w:ascii="Times New Roman" w:hAnsi="Times New Roman"/>
          <w:i/>
          <w:iCs/>
          <w:lang w:val="mk-MK"/>
        </w:rPr>
        <w:tab/>
      </w:r>
      <w:r w:rsidRPr="00AE79EF">
        <w:rPr>
          <w:rFonts w:ascii="Times New Roman" w:hAnsi="Times New Roman"/>
          <w:i/>
          <w:iCs/>
          <w:spacing w:val="-6"/>
          <w:lang w:val="mk-MK"/>
        </w:rPr>
        <w:t xml:space="preserve">Опрема проектирана за </w:t>
      </w:r>
      <w:r w:rsidRPr="001765C7">
        <w:rPr>
          <w:rFonts w:ascii="Times New Roman" w:hAnsi="Times New Roman"/>
          <w:i/>
          <w:iCs/>
          <w:spacing w:val="-6"/>
          <w:lang w:val="mk-MK"/>
        </w:rPr>
        <w:t xml:space="preserve">комерцијални, цивилни или </w:t>
      </w:r>
      <w:r w:rsidR="000F24A1" w:rsidRPr="001765C7">
        <w:rPr>
          <w:rFonts w:ascii="Times New Roman" w:hAnsi="Times New Roman"/>
          <w:i/>
          <w:iCs/>
          <w:spacing w:val="-6"/>
          <w:lang w:val="mk-MK"/>
        </w:rPr>
        <w:t>‘</w:t>
      </w:r>
      <w:r w:rsidRPr="001765C7">
        <w:rPr>
          <w:rFonts w:ascii="Times New Roman" w:hAnsi="Times New Roman"/>
          <w:i/>
          <w:iCs/>
          <w:spacing w:val="-6"/>
          <w:lang w:val="mk-MK"/>
        </w:rPr>
        <w:t>сигурносни за заштита на човечки животи</w:t>
      </w:r>
      <w:r w:rsidR="000F24A1" w:rsidRPr="001765C7">
        <w:rPr>
          <w:rFonts w:ascii="Times New Roman" w:hAnsi="Times New Roman"/>
          <w:i/>
          <w:iCs/>
          <w:spacing w:val="-6"/>
          <w:lang w:val="mk-MK"/>
        </w:rPr>
        <w:t>’</w:t>
      </w:r>
      <w:r w:rsidRPr="001765C7">
        <w:rPr>
          <w:rFonts w:ascii="Times New Roman" w:hAnsi="Times New Roman"/>
          <w:i/>
          <w:iCs/>
          <w:spacing w:val="-6"/>
          <w:lang w:val="mk-MK"/>
        </w:rPr>
        <w:t xml:space="preserve"> (на пример, интегритет на податоци, безбедност при летање)</w:t>
      </w:r>
      <w:r w:rsidR="00BF7E39" w:rsidRPr="001765C7">
        <w:rPr>
          <w:rFonts w:ascii="Times New Roman" w:hAnsi="Times New Roman"/>
          <w:i/>
          <w:iCs/>
          <w:spacing w:val="-6"/>
        </w:rPr>
        <w:t xml:space="preserve"> навигациски сателитски системи</w:t>
      </w:r>
      <w:r w:rsidRPr="001765C7">
        <w:rPr>
          <w:rFonts w:ascii="Times New Roman" w:hAnsi="Times New Roman"/>
          <w:i/>
          <w:iCs/>
          <w:spacing w:val="-6"/>
          <w:lang w:val="mk-MK"/>
        </w:rPr>
        <w:t>;</w:t>
      </w:r>
      <w:r w:rsidRPr="00AE79EF">
        <w:rPr>
          <w:rFonts w:ascii="Times New Roman" w:hAnsi="Times New Roman"/>
          <w:i/>
          <w:iCs/>
          <w:spacing w:val="-6"/>
          <w:lang w:val="mk-MK"/>
        </w:rPr>
        <w:t xml:space="preserve"> </w:t>
      </w:r>
    </w:p>
    <w:p w:rsidR="002402CE" w:rsidRPr="00AE79EF" w:rsidRDefault="002402CE" w:rsidP="002402C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bCs/>
          <w:lang w:val="mk-MK"/>
        </w:rPr>
        <w:t>5B1</w:t>
      </w:r>
      <w:r w:rsidRPr="00AE79EF">
        <w:rPr>
          <w:rFonts w:ascii="Times New Roman" w:hAnsi="Times New Roman"/>
          <w:b/>
          <w:bCs/>
          <w:lang w:val="mk-MK"/>
        </w:rPr>
        <w:tab/>
        <w:t>Опрема за испитување, проверка и производство</w:t>
      </w:r>
    </w:p>
    <w:p w:rsidR="002402CE" w:rsidRPr="00AE79EF" w:rsidRDefault="002402CE" w:rsidP="002402C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lang w:val="mk-MK"/>
        </w:rPr>
        <w:t>5B001</w:t>
      </w:r>
      <w:r w:rsidRPr="00AE79EF">
        <w:rPr>
          <w:rFonts w:ascii="Times New Roman" w:hAnsi="Times New Roman"/>
          <w:lang w:val="mk-MK"/>
        </w:rPr>
        <w:tab/>
        <w:t>Опрема, составни делови и помошни уреди за телекомуникациско испитување, проверка и производство, како што следува:</w:t>
      </w:r>
    </w:p>
    <w:p w:rsidR="002402CE" w:rsidRPr="00AE79EF" w:rsidRDefault="002402CE" w:rsidP="002402CE">
      <w:pPr>
        <w:shd w:val="clear" w:color="auto" w:fill="FFFFFF"/>
        <w:tabs>
          <w:tab w:val="left" w:pos="1440"/>
        </w:tabs>
        <w:spacing w:before="240"/>
        <w:ind w:left="1440" w:hanging="450"/>
        <w:jc w:val="both"/>
        <w:rPr>
          <w:rFonts w:ascii="Times New Roman" w:hAnsi="Times New Roman"/>
          <w:lang w:val="mk-MK"/>
        </w:rPr>
      </w:pPr>
      <w:r w:rsidRPr="00AE79EF">
        <w:rPr>
          <w:rFonts w:ascii="Times New Roman" w:hAnsi="Times New Roman"/>
          <w:spacing w:val="-1"/>
          <w:lang w:val="mk-MK"/>
        </w:rPr>
        <w:t>а.</w:t>
      </w:r>
      <w:r w:rsidRPr="00AE79EF">
        <w:rPr>
          <w:rFonts w:ascii="Times New Roman" w:hAnsi="Times New Roman"/>
          <w:lang w:val="mk-MK"/>
        </w:rPr>
        <w:tab/>
        <w:t>Опрема и посебно проектирани составни делови или помошни уреди за нив, посебно проектирани за „развој“ или „производство“ на опрема, функции или карактеристики наведени во 5A001;</w:t>
      </w:r>
    </w:p>
    <w:p w:rsidR="002402CE" w:rsidRPr="00AE79EF" w:rsidRDefault="002402CE" w:rsidP="002402CE">
      <w:pPr>
        <w:shd w:val="clear" w:color="auto" w:fill="FFFFFF"/>
        <w:spacing w:before="240"/>
        <w:ind w:left="2430" w:hanging="990"/>
        <w:jc w:val="both"/>
        <w:rPr>
          <w:rFonts w:ascii="Times New Roman" w:hAnsi="Times New Roman"/>
          <w:lang w:val="mk-MK"/>
        </w:rPr>
      </w:pPr>
      <w:r w:rsidRPr="00AE79EF">
        <w:rPr>
          <w:rFonts w:ascii="Times New Roman" w:hAnsi="Times New Roman"/>
          <w:i/>
          <w:iCs/>
          <w:spacing w:val="-1"/>
          <w:u w:val="single"/>
          <w:lang w:val="mk-MK"/>
        </w:rPr>
        <w:t>З</w:t>
      </w:r>
      <w:r w:rsidRPr="00AE79EF">
        <w:rPr>
          <w:rFonts w:ascii="Times New Roman" w:hAnsi="Times New Roman"/>
          <w:i/>
          <w:u w:val="single"/>
          <w:lang w:val="mk-MK"/>
        </w:rPr>
        <w:t>абелешк</w:t>
      </w:r>
      <w:r w:rsidRPr="00AE79EF">
        <w:rPr>
          <w:rFonts w:ascii="Times New Roman" w:hAnsi="Times New Roman"/>
          <w:i/>
          <w:iCs/>
          <w:spacing w:val="-1"/>
          <w:u w:val="single"/>
          <w:lang w:val="mk-MK"/>
        </w:rPr>
        <w:t>а:</w:t>
      </w:r>
      <w:r w:rsidRPr="00AE79EF">
        <w:rPr>
          <w:rFonts w:ascii="Times New Roman" w:hAnsi="Times New Roman"/>
          <w:i/>
          <w:iCs/>
          <w:spacing w:val="-2"/>
          <w:lang w:val="mk-MK"/>
        </w:rPr>
        <w:tab/>
        <w:t xml:space="preserve">5B001.a. не контролира опрема за карактеризација на </w:t>
      </w:r>
      <w:r w:rsidRPr="00AE79EF">
        <w:rPr>
          <w:rFonts w:ascii="Times New Roman" w:hAnsi="Times New Roman"/>
          <w:i/>
          <w:iCs/>
          <w:spacing w:val="-2"/>
          <w:lang w:val="mk-MK"/>
        </w:rPr>
        <w:tab/>
        <w:t>оптички влакна.</w:t>
      </w:r>
    </w:p>
    <w:p w:rsidR="002402CE" w:rsidRPr="00AE79EF" w:rsidRDefault="002402CE" w:rsidP="002402CE">
      <w:pPr>
        <w:shd w:val="clear" w:color="auto" w:fill="FFFFFF"/>
        <w:tabs>
          <w:tab w:val="left" w:pos="1440"/>
        </w:tabs>
        <w:spacing w:before="240"/>
        <w:ind w:left="1440" w:hanging="45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Опрема и посебно проектирани составни делови или помошни уреди за нив, посебно проектирани за „развој“ на која било од следната телекомуникациска предавателска опрема или опрема за комутација:</w:t>
      </w:r>
    </w:p>
    <w:p w:rsidR="002402CE" w:rsidRPr="00AE79EF" w:rsidRDefault="002402CE" w:rsidP="00A9534A">
      <w:pPr>
        <w:widowControl w:val="0"/>
        <w:numPr>
          <w:ilvl w:val="0"/>
          <w:numId w:val="230"/>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Не се користи;</w:t>
      </w:r>
    </w:p>
    <w:p w:rsidR="002402CE" w:rsidRPr="00AE79EF" w:rsidRDefault="002402CE" w:rsidP="00A9534A">
      <w:pPr>
        <w:widowControl w:val="0"/>
        <w:numPr>
          <w:ilvl w:val="0"/>
          <w:numId w:val="230"/>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spacing w:val="-1"/>
          <w:lang w:val="mk-MK"/>
        </w:rPr>
      </w:pPr>
      <w:r w:rsidRPr="00AE79EF">
        <w:rPr>
          <w:rFonts w:ascii="Times New Roman" w:hAnsi="Times New Roman"/>
          <w:lang w:val="mk-MK"/>
        </w:rPr>
        <w:t>Опрема која користи „ласер“ и има која било од следниве особини:</w:t>
      </w:r>
    </w:p>
    <w:p w:rsidR="002402CE" w:rsidRPr="00AE79EF" w:rsidRDefault="002402CE" w:rsidP="00640219">
      <w:pPr>
        <w:shd w:val="clear" w:color="auto" w:fill="FFFFFF"/>
        <w:tabs>
          <w:tab w:val="left" w:pos="2160"/>
        </w:tabs>
        <w:spacing w:before="120" w:after="120" w:line="240" w:lineRule="auto"/>
        <w:ind w:left="2160" w:hanging="360"/>
        <w:jc w:val="both"/>
        <w:rPr>
          <w:rFonts w:ascii="Times New Roman" w:hAnsi="Times New Roman"/>
          <w:lang w:val="mk-MK"/>
        </w:rPr>
      </w:pPr>
      <w:r w:rsidRPr="00AE79EF">
        <w:rPr>
          <w:rFonts w:ascii="Times New Roman" w:hAnsi="Times New Roman"/>
          <w:spacing w:val="-1"/>
          <w:lang w:val="mk-MK"/>
        </w:rPr>
        <w:t>а.</w:t>
      </w:r>
      <w:r w:rsidRPr="00AE79EF">
        <w:rPr>
          <w:rFonts w:ascii="Times New Roman" w:hAnsi="Times New Roman"/>
          <w:lang w:val="mk-MK"/>
        </w:rPr>
        <w:tab/>
        <w:t>Бранова должина на пренос поголема од 1750 nm;</w:t>
      </w:r>
    </w:p>
    <w:p w:rsidR="002402CE" w:rsidRPr="00AE79EF" w:rsidRDefault="002402CE" w:rsidP="00640219">
      <w:pPr>
        <w:shd w:val="clear" w:color="auto" w:fill="FFFFFF"/>
        <w:tabs>
          <w:tab w:val="left" w:pos="2160"/>
        </w:tabs>
        <w:spacing w:before="120" w:after="120" w:line="240" w:lineRule="auto"/>
        <w:ind w:left="2160" w:hanging="36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Не се користи;</w:t>
      </w:r>
    </w:p>
    <w:p w:rsidR="002402CE" w:rsidRPr="00AE79EF" w:rsidRDefault="002402CE" w:rsidP="00640219">
      <w:pPr>
        <w:shd w:val="clear" w:color="auto" w:fill="FFFFFF"/>
        <w:tabs>
          <w:tab w:val="left" w:pos="2160"/>
        </w:tabs>
        <w:spacing w:before="120" w:after="120" w:line="240" w:lineRule="auto"/>
        <w:ind w:left="2160" w:hanging="360"/>
        <w:jc w:val="both"/>
        <w:rPr>
          <w:rFonts w:ascii="Times New Roman" w:hAnsi="Times New Roman"/>
          <w:i/>
          <w:iCs/>
          <w:lang w:val="mk-MK"/>
        </w:rPr>
      </w:pPr>
      <w:r w:rsidRPr="00AE79EF">
        <w:rPr>
          <w:rFonts w:ascii="Times New Roman" w:hAnsi="Times New Roman"/>
          <w:spacing w:val="-4"/>
          <w:lang w:val="mk-MK"/>
        </w:rPr>
        <w:t>c.</w:t>
      </w:r>
      <w:r w:rsidRPr="00AE79EF">
        <w:rPr>
          <w:rFonts w:ascii="Times New Roman" w:hAnsi="Times New Roman"/>
          <w:lang w:val="mk-MK"/>
        </w:rPr>
        <w:tab/>
      </w:r>
      <w:r w:rsidR="006B2065" w:rsidRPr="00AE79EF">
        <w:rPr>
          <w:rFonts w:ascii="Times New Roman" w:hAnsi="Times New Roman"/>
          <w:lang w:val="mk-MK"/>
        </w:rPr>
        <w:t>Не се користи</w:t>
      </w:r>
      <w:r w:rsidR="006B2065" w:rsidRPr="00AE79EF">
        <w:rPr>
          <w:rFonts w:ascii="Times New Roman" w:hAnsi="Times New Roman"/>
          <w:i/>
          <w:iCs/>
          <w:lang w:val="mk-MK"/>
        </w:rPr>
        <w:t>;</w:t>
      </w:r>
    </w:p>
    <w:p w:rsidR="002402CE" w:rsidRPr="00AE79EF" w:rsidRDefault="002402CE" w:rsidP="00640219">
      <w:pPr>
        <w:shd w:val="clear" w:color="auto" w:fill="FFFFFF"/>
        <w:tabs>
          <w:tab w:val="left" w:pos="2160"/>
        </w:tabs>
        <w:spacing w:before="120" w:after="120" w:line="240" w:lineRule="auto"/>
        <w:ind w:left="2160" w:hanging="360"/>
        <w:jc w:val="both"/>
        <w:rPr>
          <w:rFonts w:ascii="Times New Roman" w:hAnsi="Times New Roman"/>
          <w:u w:val="single"/>
          <w:lang w:val="mk-MK"/>
        </w:rPr>
      </w:pPr>
      <w:r w:rsidRPr="00AE79EF">
        <w:rPr>
          <w:rFonts w:ascii="Times New Roman" w:hAnsi="Times New Roman"/>
          <w:spacing w:val="-1"/>
          <w:lang w:val="mk-MK"/>
        </w:rPr>
        <w:t>d.</w:t>
      </w:r>
      <w:r w:rsidRPr="00AE79EF">
        <w:rPr>
          <w:rFonts w:ascii="Times New Roman" w:hAnsi="Times New Roman"/>
          <w:lang w:val="mk-MK"/>
        </w:rPr>
        <w:tab/>
        <w:t xml:space="preserve">Користи аналогни техники и која широчина на опсег над 2,5 GHz; </w:t>
      </w:r>
      <w:r w:rsidRPr="00AE79EF">
        <w:rPr>
          <w:rFonts w:ascii="Times New Roman" w:hAnsi="Times New Roman"/>
          <w:u w:val="single"/>
          <w:lang w:val="mk-MK"/>
        </w:rPr>
        <w:t>или</w:t>
      </w:r>
    </w:p>
    <w:p w:rsidR="002402CE" w:rsidRPr="00AE79EF" w:rsidRDefault="002402CE" w:rsidP="00640219">
      <w:pPr>
        <w:shd w:val="clear" w:color="auto" w:fill="FFFFFF"/>
        <w:spacing w:before="120" w:after="120" w:line="240" w:lineRule="auto"/>
        <w:ind w:left="2970" w:hanging="810"/>
        <w:jc w:val="both"/>
        <w:rPr>
          <w:rFonts w:ascii="Times New Roman" w:hAnsi="Times New Roman"/>
          <w:lang w:val="mk-MK"/>
        </w:rPr>
      </w:pPr>
      <w:r w:rsidRPr="00AE79EF">
        <w:rPr>
          <w:rFonts w:ascii="Times New Roman" w:hAnsi="Times New Roman"/>
          <w:i/>
          <w:iCs/>
          <w:spacing w:val="-1"/>
          <w:u w:val="single"/>
          <w:lang w:val="mk-MK"/>
        </w:rPr>
        <w:t>З</w:t>
      </w:r>
      <w:r w:rsidRPr="00AE79EF">
        <w:rPr>
          <w:rFonts w:ascii="Times New Roman" w:hAnsi="Times New Roman"/>
          <w:i/>
          <w:u w:val="single"/>
          <w:lang w:val="mk-MK"/>
        </w:rPr>
        <w:t>абелешк</w:t>
      </w:r>
      <w:r w:rsidRPr="00AE79EF">
        <w:rPr>
          <w:rFonts w:ascii="Times New Roman" w:hAnsi="Times New Roman"/>
          <w:i/>
          <w:iCs/>
          <w:spacing w:val="-1"/>
          <w:u w:val="single"/>
          <w:lang w:val="mk-MK"/>
        </w:rPr>
        <w:t>а:</w:t>
      </w:r>
      <w:r w:rsidRPr="00AE79EF">
        <w:rPr>
          <w:rFonts w:ascii="Times New Roman" w:hAnsi="Times New Roman"/>
          <w:i/>
          <w:iCs/>
          <w:spacing w:val="-4"/>
          <w:lang w:val="mk-MK"/>
        </w:rPr>
        <w:tab/>
        <w:t xml:space="preserve">5B001.b.2.d. не контролира опрема посебно </w:t>
      </w:r>
      <w:r w:rsidRPr="00AE79EF">
        <w:rPr>
          <w:rFonts w:ascii="Times New Roman" w:hAnsi="Times New Roman"/>
          <w:i/>
          <w:iCs/>
          <w:spacing w:val="-4"/>
          <w:lang w:val="mk-MK"/>
        </w:rPr>
        <w:tab/>
        <w:t>проектирана за „развојот“ на комерцијални ТВ-</w:t>
      </w:r>
      <w:r w:rsidRPr="00AE79EF">
        <w:rPr>
          <w:rFonts w:ascii="Times New Roman" w:hAnsi="Times New Roman"/>
          <w:i/>
          <w:iCs/>
          <w:spacing w:val="-4"/>
          <w:lang w:val="mk-MK"/>
        </w:rPr>
        <w:tab/>
        <w:t>системи.</w:t>
      </w:r>
    </w:p>
    <w:p w:rsidR="002402CE" w:rsidRPr="00AE79EF" w:rsidRDefault="002402CE" w:rsidP="00A9534A">
      <w:pPr>
        <w:widowControl w:val="0"/>
        <w:numPr>
          <w:ilvl w:val="0"/>
          <w:numId w:val="231"/>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Не се користи;</w:t>
      </w:r>
    </w:p>
    <w:p w:rsidR="002402CE" w:rsidRPr="00AE79EF" w:rsidRDefault="002402CE" w:rsidP="00A9534A">
      <w:pPr>
        <w:widowControl w:val="0"/>
        <w:numPr>
          <w:ilvl w:val="0"/>
          <w:numId w:val="231"/>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lastRenderedPageBreak/>
        <w:t>Радиоопрема која користи техники на квадратурна-амплитудна модулација (QAM) над нивото 1024;</w:t>
      </w:r>
    </w:p>
    <w:p w:rsidR="006B2065" w:rsidRPr="00AE79EF" w:rsidRDefault="002402CE" w:rsidP="00A9534A">
      <w:pPr>
        <w:widowControl w:val="0"/>
        <w:numPr>
          <w:ilvl w:val="0"/>
          <w:numId w:val="231"/>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 xml:space="preserve">Не се користи. </w:t>
      </w:r>
    </w:p>
    <w:p w:rsidR="002402CE" w:rsidRPr="00AE79EF" w:rsidRDefault="002402CE" w:rsidP="002402C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bCs/>
          <w:lang w:val="mk-MK"/>
        </w:rPr>
        <w:t>5C1</w:t>
      </w:r>
      <w:r w:rsidRPr="00AE79EF">
        <w:rPr>
          <w:rFonts w:ascii="Times New Roman" w:hAnsi="Times New Roman"/>
          <w:b/>
          <w:bCs/>
          <w:lang w:val="mk-MK"/>
        </w:rPr>
        <w:tab/>
      </w:r>
      <w:r w:rsidRPr="00AE79EF">
        <w:rPr>
          <w:rFonts w:ascii="Times New Roman" w:hAnsi="Times New Roman"/>
          <w:b/>
          <w:bCs/>
          <w:spacing w:val="-2"/>
          <w:lang w:val="mk-MK"/>
        </w:rPr>
        <w:t>Материјали</w:t>
      </w:r>
    </w:p>
    <w:p w:rsidR="002402CE" w:rsidRPr="00AE79EF" w:rsidRDefault="00640219" w:rsidP="00640219">
      <w:pPr>
        <w:shd w:val="clear" w:color="auto" w:fill="FFFFFF"/>
        <w:tabs>
          <w:tab w:val="left" w:pos="1022"/>
        </w:tabs>
        <w:spacing w:before="240"/>
        <w:ind w:left="990"/>
        <w:jc w:val="both"/>
        <w:rPr>
          <w:rFonts w:ascii="Times New Roman" w:hAnsi="Times New Roman"/>
          <w:lang w:val="mk-MK"/>
        </w:rPr>
      </w:pPr>
      <w:r w:rsidRPr="00AE79EF">
        <w:rPr>
          <w:rFonts w:ascii="Times New Roman" w:hAnsi="Times New Roman"/>
          <w:lang w:val="mk-MK"/>
        </w:rPr>
        <w:t>Нема.</w:t>
      </w:r>
    </w:p>
    <w:p w:rsidR="002402CE" w:rsidRPr="00AE79EF" w:rsidRDefault="002402CE" w:rsidP="002402C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bCs/>
          <w:lang w:val="mk-MK"/>
        </w:rPr>
        <w:t>5D1</w:t>
      </w:r>
      <w:r w:rsidRPr="00AE79EF">
        <w:rPr>
          <w:rFonts w:ascii="Times New Roman" w:hAnsi="Times New Roman"/>
          <w:b/>
          <w:bCs/>
          <w:lang w:val="mk-MK"/>
        </w:rPr>
        <w:tab/>
        <w:t>Софтвер</w:t>
      </w:r>
    </w:p>
    <w:p w:rsidR="002402CE" w:rsidRPr="00AE79EF" w:rsidRDefault="002402CE" w:rsidP="002402C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lang w:val="mk-MK"/>
        </w:rPr>
        <w:t>5D001</w:t>
      </w:r>
      <w:r w:rsidRPr="00AE79EF">
        <w:rPr>
          <w:rFonts w:ascii="Times New Roman" w:hAnsi="Times New Roman"/>
          <w:lang w:val="mk-MK"/>
        </w:rPr>
        <w:tab/>
        <w:t>„Софтвер“, како што следува:</w:t>
      </w:r>
    </w:p>
    <w:p w:rsidR="002402CE" w:rsidRPr="00AE79EF" w:rsidRDefault="002402CE" w:rsidP="00640219">
      <w:pPr>
        <w:shd w:val="clear" w:color="auto" w:fill="FFFFFF"/>
        <w:tabs>
          <w:tab w:val="left" w:pos="1530"/>
        </w:tabs>
        <w:spacing w:before="120" w:after="120" w:line="240" w:lineRule="auto"/>
        <w:ind w:left="1541" w:hanging="547"/>
        <w:jc w:val="both"/>
        <w:rPr>
          <w:rFonts w:ascii="Times New Roman" w:hAnsi="Times New Roman"/>
          <w:lang w:val="mk-MK"/>
        </w:rPr>
      </w:pPr>
      <w:r w:rsidRPr="00AE79EF">
        <w:rPr>
          <w:rFonts w:ascii="Times New Roman" w:hAnsi="Times New Roman"/>
          <w:spacing w:val="-4"/>
          <w:lang w:val="mk-MK"/>
        </w:rPr>
        <w:t>а.</w:t>
      </w:r>
      <w:r w:rsidRPr="00AE79EF">
        <w:rPr>
          <w:rFonts w:ascii="Times New Roman" w:hAnsi="Times New Roman"/>
          <w:lang w:val="mk-MK"/>
        </w:rPr>
        <w:tab/>
        <w:t>„Софтвер“ посебно проектиран или изменет за „развој“, „производство“ или „употреба“ на опрема, функции или карактеристики наведени во 5A001;</w:t>
      </w:r>
    </w:p>
    <w:p w:rsidR="002402CE" w:rsidRPr="00AE79EF" w:rsidRDefault="002402CE" w:rsidP="00640219">
      <w:pPr>
        <w:shd w:val="clear" w:color="auto" w:fill="FFFFFF"/>
        <w:tabs>
          <w:tab w:val="left" w:pos="1530"/>
        </w:tabs>
        <w:spacing w:before="120" w:after="120" w:line="240" w:lineRule="auto"/>
        <w:ind w:left="1541" w:hanging="547"/>
        <w:jc w:val="both"/>
        <w:rPr>
          <w:rFonts w:ascii="Times New Roman" w:hAnsi="Times New Roman"/>
          <w:lang w:val="mk-MK"/>
        </w:rPr>
      </w:pPr>
      <w:r w:rsidRPr="00AE79EF">
        <w:rPr>
          <w:rFonts w:ascii="Times New Roman" w:hAnsi="Times New Roman"/>
          <w:spacing w:val="-3"/>
          <w:lang w:val="mk-MK"/>
        </w:rPr>
        <w:t>b.</w:t>
      </w:r>
      <w:r w:rsidRPr="00AE79EF">
        <w:rPr>
          <w:rFonts w:ascii="Times New Roman" w:hAnsi="Times New Roman"/>
          <w:lang w:val="mk-MK"/>
        </w:rPr>
        <w:tab/>
        <w:t>Не се користи;</w:t>
      </w:r>
    </w:p>
    <w:p w:rsidR="002402CE" w:rsidRPr="00AE79EF" w:rsidRDefault="002402CE" w:rsidP="00640219">
      <w:pPr>
        <w:shd w:val="clear" w:color="auto" w:fill="FFFFFF"/>
        <w:tabs>
          <w:tab w:val="left" w:pos="1530"/>
        </w:tabs>
        <w:spacing w:before="120" w:after="120" w:line="240" w:lineRule="auto"/>
        <w:ind w:left="1541" w:hanging="547"/>
        <w:jc w:val="both"/>
        <w:rPr>
          <w:rFonts w:ascii="Times New Roman" w:hAnsi="Times New Roman"/>
          <w:lang w:val="mk-MK"/>
        </w:rPr>
      </w:pPr>
      <w:r w:rsidRPr="00AE79EF">
        <w:rPr>
          <w:rFonts w:ascii="Times New Roman" w:hAnsi="Times New Roman"/>
          <w:spacing w:val="-4"/>
          <w:lang w:val="mk-MK"/>
        </w:rPr>
        <w:t>c.</w:t>
      </w:r>
      <w:r w:rsidRPr="00AE79EF">
        <w:rPr>
          <w:rFonts w:ascii="Times New Roman" w:hAnsi="Times New Roman"/>
          <w:lang w:val="mk-MK"/>
        </w:rPr>
        <w:tab/>
        <w:t>Посебен „софтвер“ посебно проектиран или изменет за да обезбеди особини, функции или карактеристики на опрема, наведен во 5A001 или во 5B001;</w:t>
      </w:r>
    </w:p>
    <w:p w:rsidR="002402CE" w:rsidRPr="00AE79EF" w:rsidRDefault="002402CE" w:rsidP="00640219">
      <w:pPr>
        <w:shd w:val="clear" w:color="auto" w:fill="FFFFFF"/>
        <w:tabs>
          <w:tab w:val="left" w:pos="1530"/>
        </w:tabs>
        <w:spacing w:before="120" w:after="120" w:line="240" w:lineRule="auto"/>
        <w:ind w:left="1530" w:hanging="540"/>
        <w:jc w:val="both"/>
        <w:rPr>
          <w:rFonts w:ascii="Times New Roman" w:hAnsi="Times New Roman"/>
          <w:lang w:val="mk-MK"/>
        </w:rPr>
      </w:pPr>
      <w:r w:rsidRPr="00AE79EF">
        <w:rPr>
          <w:rFonts w:ascii="Times New Roman" w:hAnsi="Times New Roman"/>
          <w:spacing w:val="-3"/>
          <w:lang w:val="mk-MK"/>
        </w:rPr>
        <w:t>d.</w:t>
      </w:r>
      <w:r w:rsidRPr="00AE79EF">
        <w:rPr>
          <w:rFonts w:ascii="Times New Roman" w:hAnsi="Times New Roman"/>
          <w:lang w:val="mk-MK"/>
        </w:rPr>
        <w:tab/>
        <w:t>„Софтвер“ посебно проектиран или изменет за „развој“ на која било од следнава телекомуникациска опрема за пренос или опрема за комутација:</w:t>
      </w:r>
    </w:p>
    <w:p w:rsidR="002402CE" w:rsidRPr="00AE79EF" w:rsidRDefault="002402CE" w:rsidP="00A9534A">
      <w:pPr>
        <w:widowControl w:val="0"/>
        <w:numPr>
          <w:ilvl w:val="0"/>
          <w:numId w:val="232"/>
        </w:numPr>
        <w:shd w:val="clear" w:color="auto" w:fill="FFFFFF"/>
        <w:tabs>
          <w:tab w:val="left" w:pos="1890"/>
        </w:tabs>
        <w:autoSpaceDE w:val="0"/>
        <w:autoSpaceDN w:val="0"/>
        <w:adjustRightInd w:val="0"/>
        <w:spacing w:before="120" w:after="120" w:line="240" w:lineRule="auto"/>
        <w:ind w:left="1890" w:hanging="360"/>
        <w:jc w:val="both"/>
        <w:rPr>
          <w:rFonts w:ascii="Times New Roman" w:hAnsi="Times New Roman"/>
          <w:lang w:val="mk-MK"/>
        </w:rPr>
      </w:pPr>
      <w:r w:rsidRPr="00AE79EF">
        <w:rPr>
          <w:rFonts w:ascii="Times New Roman" w:hAnsi="Times New Roman"/>
          <w:lang w:val="mk-MK"/>
        </w:rPr>
        <w:t>Не се користи;</w:t>
      </w:r>
    </w:p>
    <w:p w:rsidR="002402CE" w:rsidRPr="00AE79EF" w:rsidRDefault="002402CE" w:rsidP="00A9534A">
      <w:pPr>
        <w:widowControl w:val="0"/>
        <w:numPr>
          <w:ilvl w:val="0"/>
          <w:numId w:val="232"/>
        </w:numPr>
        <w:shd w:val="clear" w:color="auto" w:fill="FFFFFF"/>
        <w:tabs>
          <w:tab w:val="left" w:pos="1890"/>
        </w:tabs>
        <w:autoSpaceDE w:val="0"/>
        <w:autoSpaceDN w:val="0"/>
        <w:adjustRightInd w:val="0"/>
        <w:spacing w:before="120" w:after="120" w:line="240" w:lineRule="auto"/>
        <w:ind w:left="1890" w:hanging="360"/>
        <w:jc w:val="both"/>
        <w:rPr>
          <w:rFonts w:ascii="Times New Roman" w:hAnsi="Times New Roman"/>
          <w:spacing w:val="-1"/>
          <w:lang w:val="mk-MK"/>
        </w:rPr>
      </w:pPr>
      <w:r w:rsidRPr="00AE79EF">
        <w:rPr>
          <w:rFonts w:ascii="Times New Roman" w:hAnsi="Times New Roman"/>
          <w:lang w:val="mk-MK"/>
        </w:rPr>
        <w:t>Опрема која користи „ласер“ и има која било од следниве особини:</w:t>
      </w:r>
    </w:p>
    <w:p w:rsidR="002402CE" w:rsidRPr="00AE79EF" w:rsidRDefault="002402CE" w:rsidP="00640219">
      <w:pPr>
        <w:shd w:val="clear" w:color="auto" w:fill="FFFFFF"/>
        <w:tabs>
          <w:tab w:val="left" w:pos="2250"/>
        </w:tabs>
        <w:spacing w:before="120" w:after="120" w:line="240" w:lineRule="auto"/>
        <w:ind w:left="2250" w:hanging="360"/>
        <w:jc w:val="both"/>
        <w:rPr>
          <w:rFonts w:ascii="Times New Roman" w:hAnsi="Times New Roman"/>
          <w:lang w:val="mk-MK"/>
        </w:rPr>
      </w:pPr>
      <w:r w:rsidRPr="00AE79EF">
        <w:rPr>
          <w:rFonts w:ascii="Times New Roman" w:hAnsi="Times New Roman"/>
          <w:spacing w:val="-1"/>
          <w:lang w:val="mk-MK"/>
        </w:rPr>
        <w:t>а.</w:t>
      </w:r>
      <w:r w:rsidRPr="00AE79EF">
        <w:rPr>
          <w:rFonts w:ascii="Times New Roman" w:hAnsi="Times New Roman"/>
          <w:lang w:val="mk-MK"/>
        </w:rPr>
        <w:tab/>
        <w:t xml:space="preserve">Преносна бранова должина над 1750 nm; </w:t>
      </w:r>
      <w:r w:rsidRPr="00AE79EF">
        <w:rPr>
          <w:rFonts w:ascii="Times New Roman" w:hAnsi="Times New Roman"/>
          <w:u w:val="single"/>
          <w:lang w:val="mk-MK"/>
        </w:rPr>
        <w:t>или</w:t>
      </w:r>
    </w:p>
    <w:p w:rsidR="002402CE" w:rsidRPr="00AE79EF" w:rsidRDefault="002402CE" w:rsidP="00640219">
      <w:pPr>
        <w:shd w:val="clear" w:color="auto" w:fill="FFFFFF"/>
        <w:tabs>
          <w:tab w:val="left" w:pos="2250"/>
        </w:tabs>
        <w:spacing w:before="120" w:after="120" w:line="240" w:lineRule="auto"/>
        <w:ind w:left="2250" w:hanging="36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 xml:space="preserve">Користи аналогни техники и која има широчина на опсег над 2,5 GHz; </w:t>
      </w:r>
      <w:r w:rsidRPr="00AE79EF">
        <w:rPr>
          <w:rFonts w:ascii="Times New Roman" w:hAnsi="Times New Roman"/>
          <w:u w:val="single"/>
          <w:lang w:val="mk-MK"/>
        </w:rPr>
        <w:t>или</w:t>
      </w:r>
    </w:p>
    <w:p w:rsidR="002402CE" w:rsidRPr="00AE79EF" w:rsidRDefault="002402CE" w:rsidP="00640219">
      <w:pPr>
        <w:shd w:val="clear" w:color="auto" w:fill="FFFFFF"/>
        <w:tabs>
          <w:tab w:val="left" w:pos="3150"/>
        </w:tabs>
        <w:spacing w:before="120" w:after="120" w:line="240" w:lineRule="auto"/>
        <w:ind w:left="3150" w:hanging="900"/>
        <w:jc w:val="both"/>
        <w:rPr>
          <w:rFonts w:ascii="Times New Roman" w:hAnsi="Times New Roman"/>
          <w:lang w:val="mk-MK"/>
        </w:rPr>
      </w:pPr>
      <w:r w:rsidRPr="00AE79EF">
        <w:rPr>
          <w:rFonts w:ascii="Times New Roman" w:hAnsi="Times New Roman"/>
          <w:i/>
          <w:iCs/>
          <w:spacing w:val="-1"/>
          <w:u w:val="single"/>
          <w:lang w:val="mk-MK"/>
        </w:rPr>
        <w:t>З</w:t>
      </w:r>
      <w:r w:rsidRPr="00AE79EF">
        <w:rPr>
          <w:rFonts w:ascii="Times New Roman" w:hAnsi="Times New Roman"/>
          <w:i/>
          <w:u w:val="single"/>
          <w:lang w:val="mk-MK"/>
        </w:rPr>
        <w:t>абелешк</w:t>
      </w:r>
      <w:r w:rsidRPr="00AE79EF">
        <w:rPr>
          <w:rFonts w:ascii="Times New Roman" w:hAnsi="Times New Roman"/>
          <w:i/>
          <w:iCs/>
          <w:spacing w:val="-1"/>
          <w:u w:val="single"/>
          <w:lang w:val="mk-MK"/>
        </w:rPr>
        <w:t>а:</w:t>
      </w:r>
      <w:r w:rsidRPr="00AE79EF">
        <w:rPr>
          <w:rFonts w:ascii="Times New Roman" w:hAnsi="Times New Roman"/>
          <w:i/>
          <w:iCs/>
          <w:spacing w:val="-3"/>
          <w:lang w:val="mk-MK"/>
        </w:rPr>
        <w:tab/>
        <w:t xml:space="preserve">5D001.d.2.b. не контролира „софтвер“ посебно </w:t>
      </w:r>
      <w:r w:rsidRPr="00AE79EF">
        <w:rPr>
          <w:rFonts w:ascii="Times New Roman" w:hAnsi="Times New Roman"/>
          <w:i/>
          <w:iCs/>
          <w:spacing w:val="-3"/>
          <w:lang w:val="mk-MK"/>
        </w:rPr>
        <w:tab/>
        <w:t xml:space="preserve">проектиран или изменет за „развој“ на </w:t>
      </w:r>
      <w:r w:rsidRPr="00AE79EF">
        <w:rPr>
          <w:rFonts w:ascii="Times New Roman" w:hAnsi="Times New Roman"/>
          <w:i/>
          <w:iCs/>
          <w:spacing w:val="-3"/>
          <w:lang w:val="mk-MK"/>
        </w:rPr>
        <w:tab/>
        <w:t>комерцијални ТВ-системи.</w:t>
      </w:r>
    </w:p>
    <w:p w:rsidR="002402CE" w:rsidRPr="00AE79EF" w:rsidRDefault="002402CE" w:rsidP="00A9534A">
      <w:pPr>
        <w:widowControl w:val="0"/>
        <w:numPr>
          <w:ilvl w:val="0"/>
          <w:numId w:val="233"/>
        </w:numPr>
        <w:shd w:val="clear" w:color="auto" w:fill="FFFFFF"/>
        <w:tabs>
          <w:tab w:val="left" w:pos="1890"/>
        </w:tabs>
        <w:autoSpaceDE w:val="0"/>
        <w:autoSpaceDN w:val="0"/>
        <w:adjustRightInd w:val="0"/>
        <w:spacing w:before="120" w:after="120" w:line="240" w:lineRule="auto"/>
        <w:ind w:left="1843" w:hanging="360"/>
        <w:jc w:val="both"/>
        <w:rPr>
          <w:rFonts w:ascii="Times New Roman" w:hAnsi="Times New Roman"/>
          <w:lang w:val="mk-MK"/>
        </w:rPr>
      </w:pPr>
      <w:r w:rsidRPr="00AE79EF">
        <w:rPr>
          <w:rFonts w:ascii="Times New Roman" w:hAnsi="Times New Roman"/>
          <w:lang w:val="mk-MK"/>
        </w:rPr>
        <w:t>Не се користи;</w:t>
      </w:r>
    </w:p>
    <w:p w:rsidR="007B52FA" w:rsidRPr="00AE79EF" w:rsidRDefault="002402CE" w:rsidP="00A9534A">
      <w:pPr>
        <w:widowControl w:val="0"/>
        <w:numPr>
          <w:ilvl w:val="0"/>
          <w:numId w:val="233"/>
        </w:numPr>
        <w:shd w:val="clear" w:color="auto" w:fill="FFFFFF"/>
        <w:tabs>
          <w:tab w:val="left" w:pos="1890"/>
        </w:tabs>
        <w:autoSpaceDE w:val="0"/>
        <w:autoSpaceDN w:val="0"/>
        <w:adjustRightInd w:val="0"/>
        <w:spacing w:before="120" w:after="120" w:line="240" w:lineRule="auto"/>
        <w:ind w:left="1843" w:hanging="360"/>
        <w:jc w:val="both"/>
        <w:rPr>
          <w:rFonts w:ascii="Times New Roman" w:hAnsi="Times New Roman"/>
          <w:lang w:val="mk-MK"/>
        </w:rPr>
      </w:pPr>
      <w:r w:rsidRPr="00AE79EF">
        <w:rPr>
          <w:rFonts w:ascii="Times New Roman" w:hAnsi="Times New Roman"/>
          <w:lang w:val="mk-MK"/>
        </w:rPr>
        <w:t>Радиоопрема која користи техники на квадратурна-амплитудна модулација (QAM) над нивото 1024.</w:t>
      </w:r>
    </w:p>
    <w:p w:rsidR="007B52FA" w:rsidRPr="00AE79EF" w:rsidRDefault="007B52FA" w:rsidP="007B52FA">
      <w:pPr>
        <w:widowControl w:val="0"/>
        <w:shd w:val="clear" w:color="auto" w:fill="FFFFFF"/>
        <w:tabs>
          <w:tab w:val="left" w:pos="1890"/>
        </w:tabs>
        <w:autoSpaceDE w:val="0"/>
        <w:autoSpaceDN w:val="0"/>
        <w:adjustRightInd w:val="0"/>
        <w:spacing w:before="120" w:after="120" w:line="240" w:lineRule="auto"/>
        <w:ind w:left="1560" w:hanging="567"/>
        <w:jc w:val="both"/>
        <w:rPr>
          <w:rFonts w:ascii="Times New Roman" w:hAnsi="Times New Roman"/>
          <w:lang w:val="mk-MK"/>
        </w:rPr>
      </w:pPr>
      <w:r w:rsidRPr="00AE79EF">
        <w:rPr>
          <w:rFonts w:ascii="Times New Roman" w:hAnsi="Times New Roman"/>
          <w:lang w:val="mk-MK"/>
        </w:rPr>
        <w:t>е.   “Софтвер “, различен од оној наведен во 5D001.a или 5D001.c., специјално дизајниран или модифициран за следење или анализа од страна на органите на прогонот, обезбедувајќи ги сите следни работи:</w:t>
      </w:r>
    </w:p>
    <w:p w:rsidR="00381944" w:rsidRPr="00AE79EF" w:rsidRDefault="007B52FA" w:rsidP="00381944">
      <w:pPr>
        <w:widowControl w:val="0"/>
        <w:shd w:val="clear" w:color="auto" w:fill="FFFFFF"/>
        <w:tabs>
          <w:tab w:val="left" w:pos="1890"/>
        </w:tabs>
        <w:autoSpaceDE w:val="0"/>
        <w:autoSpaceDN w:val="0"/>
        <w:adjustRightInd w:val="0"/>
        <w:spacing w:before="120" w:after="120" w:line="240" w:lineRule="auto"/>
        <w:ind w:left="1843" w:hanging="283"/>
        <w:jc w:val="both"/>
        <w:rPr>
          <w:rFonts w:ascii="Times New Roman" w:hAnsi="Times New Roman"/>
          <w:lang w:val="mk-MK"/>
        </w:rPr>
      </w:pPr>
      <w:r w:rsidRPr="00AE79EF">
        <w:rPr>
          <w:rFonts w:ascii="Times New Roman" w:hAnsi="Times New Roman"/>
          <w:lang w:val="mk-MK"/>
        </w:rPr>
        <w:t>1. Извршување пребарувања врз основа на „тврди трајни селектори “ или на содржината на комуникација или на мета-податоци стекнати од давател на услу</w:t>
      </w:r>
      <w:r w:rsidR="007F1869">
        <w:rPr>
          <w:rFonts w:ascii="Times New Roman" w:hAnsi="Times New Roman"/>
          <w:lang w:val="mk-MK"/>
        </w:rPr>
        <w:t>ги за комуникација со помош на ‘</w:t>
      </w:r>
      <w:r w:rsidRPr="00AE79EF">
        <w:rPr>
          <w:rFonts w:ascii="Times New Roman" w:hAnsi="Times New Roman"/>
          <w:lang w:val="mk-MK"/>
        </w:rPr>
        <w:t>интерфејс за предавање</w:t>
      </w:r>
      <w:r w:rsidR="007F1869">
        <w:rPr>
          <w:rFonts w:ascii="Times New Roman" w:hAnsi="Times New Roman"/>
          <w:lang w:val="mk-MK"/>
        </w:rPr>
        <w:t>’</w:t>
      </w:r>
      <w:r w:rsidRPr="00AE79EF">
        <w:rPr>
          <w:rFonts w:ascii="Times New Roman" w:hAnsi="Times New Roman"/>
          <w:lang w:val="mk-MK"/>
        </w:rPr>
        <w:t>; и</w:t>
      </w:r>
    </w:p>
    <w:p w:rsidR="007F1869" w:rsidRPr="007F1869" w:rsidRDefault="007B52FA" w:rsidP="007F1869">
      <w:pPr>
        <w:widowControl w:val="0"/>
        <w:shd w:val="clear" w:color="auto" w:fill="FFFFFF"/>
        <w:tabs>
          <w:tab w:val="left" w:pos="1890"/>
        </w:tabs>
        <w:autoSpaceDE w:val="0"/>
        <w:autoSpaceDN w:val="0"/>
        <w:adjustRightInd w:val="0"/>
        <w:spacing w:before="120" w:after="120" w:line="240" w:lineRule="auto"/>
        <w:ind w:left="1843" w:hanging="283"/>
        <w:jc w:val="both"/>
        <w:rPr>
          <w:rFonts w:ascii="Times New Roman" w:hAnsi="Times New Roman"/>
          <w:lang w:val="mk-MK"/>
        </w:rPr>
      </w:pPr>
      <w:r w:rsidRPr="001765C7">
        <w:rPr>
          <w:rFonts w:ascii="Times New Roman" w:hAnsi="Times New Roman"/>
          <w:lang w:val="mk-MK"/>
        </w:rPr>
        <w:t xml:space="preserve">2. Мапирање на релациската мрежа или следење на движењето </w:t>
      </w:r>
      <w:r w:rsidR="005F4459" w:rsidRPr="001765C7">
        <w:rPr>
          <w:rFonts w:ascii="Times New Roman" w:hAnsi="Times New Roman"/>
          <w:lang w:val="mk-MK"/>
        </w:rPr>
        <w:t xml:space="preserve">или локацијата </w:t>
      </w:r>
      <w:r w:rsidRPr="001765C7">
        <w:rPr>
          <w:rFonts w:ascii="Times New Roman" w:hAnsi="Times New Roman"/>
          <w:lang w:val="mk-MK"/>
        </w:rPr>
        <w:t>на насочени лица врз основа на резултатите од пребарувањата на содржината на комуникација или метаподатоците или пребарувањата како што е опишано во 5D001.e.1.</w:t>
      </w:r>
    </w:p>
    <w:p w:rsidR="00381944" w:rsidRPr="00AE79EF" w:rsidRDefault="00381944" w:rsidP="00381944">
      <w:pPr>
        <w:ind w:left="1560"/>
        <w:rPr>
          <w:rFonts w:ascii="Times New Roman" w:hAnsi="Times New Roman"/>
        </w:rPr>
      </w:pPr>
      <w:r w:rsidRPr="00AE79EF">
        <w:rPr>
          <w:rFonts w:ascii="Times New Roman" w:hAnsi="Times New Roman"/>
          <w:i/>
          <w:u w:val="single"/>
        </w:rPr>
        <w:t xml:space="preserve">Технички </w:t>
      </w:r>
      <w:r w:rsidRPr="00AE79EF">
        <w:rPr>
          <w:rFonts w:ascii="Times New Roman" w:hAnsi="Times New Roman"/>
          <w:i/>
          <w:u w:val="single"/>
          <w:lang w:val="mk-MK"/>
        </w:rPr>
        <w:t>за</w:t>
      </w:r>
      <w:r w:rsidRPr="00AE79EF">
        <w:rPr>
          <w:rFonts w:ascii="Times New Roman" w:hAnsi="Times New Roman"/>
          <w:i/>
          <w:u w:val="single"/>
        </w:rPr>
        <w:t>белешки</w:t>
      </w:r>
      <w:r w:rsidRPr="00AE79EF">
        <w:rPr>
          <w:rFonts w:ascii="Times New Roman" w:hAnsi="Times New Roman"/>
        </w:rPr>
        <w:t>:</w:t>
      </w:r>
    </w:p>
    <w:p w:rsidR="00381944" w:rsidRPr="00AE79EF" w:rsidRDefault="00381944" w:rsidP="00A9534A">
      <w:pPr>
        <w:pStyle w:val="ListParagraph"/>
        <w:numPr>
          <w:ilvl w:val="0"/>
          <w:numId w:val="539"/>
        </w:numPr>
        <w:ind w:left="2127" w:hanging="283"/>
        <w:rPr>
          <w:rFonts w:ascii="Times New Roman" w:hAnsi="Times New Roman"/>
          <w:i/>
        </w:rPr>
      </w:pPr>
      <w:r w:rsidRPr="00AE79EF">
        <w:rPr>
          <w:rFonts w:ascii="Times New Roman" w:hAnsi="Times New Roman"/>
          <w:i/>
        </w:rPr>
        <w:lastRenderedPageBreak/>
        <w:t>За целите на 5D001.е., „Интерфејс за предавање“ е физички и логичен интерфејс, дизајниран за употреба од овластен орган за спроведување на законот, преку кој се бараат насочени мерки за следење од давател на услуги за комуникација и резултатите од пресретнувањето се доставуваат од давател на услуги за комуникации до органот што го бара.</w:t>
      </w:r>
      <w:r w:rsidRPr="00AE79EF">
        <w:rPr>
          <w:rFonts w:ascii="Times New Roman" w:hAnsi="Times New Roman"/>
          <w:i/>
          <w:lang w:val="mk-MK"/>
        </w:rPr>
        <w:t xml:space="preserve"> </w:t>
      </w:r>
      <w:r w:rsidRPr="00AE79EF">
        <w:rPr>
          <w:rFonts w:ascii="Times New Roman" w:hAnsi="Times New Roman"/>
          <w:i/>
        </w:rPr>
        <w:t>„Интерфејсот за примопредавање“ се спроведува во рамките на системите или опремата (на пример, уреди за медијација) кои го примаат и потврдуваат барањето за следење и на органот што го бара се доставуваат само резултатите од пресретнувањето што го исполнуваат потврденото барање.</w:t>
      </w:r>
    </w:p>
    <w:p w:rsidR="00381944" w:rsidRPr="00AE79EF" w:rsidRDefault="00381944" w:rsidP="00A9534A">
      <w:pPr>
        <w:pStyle w:val="ListParagraph"/>
        <w:numPr>
          <w:ilvl w:val="0"/>
          <w:numId w:val="539"/>
        </w:numPr>
        <w:ind w:left="2127" w:hanging="283"/>
        <w:rPr>
          <w:rStyle w:val="jlqj4b"/>
          <w:rFonts w:ascii="Times New Roman" w:hAnsi="Times New Roman"/>
          <w:i/>
        </w:rPr>
      </w:pPr>
      <w:r w:rsidRPr="00AE79EF">
        <w:rPr>
          <w:rStyle w:val="jlqj4b"/>
          <w:rFonts w:ascii="Times New Roman" w:hAnsi="Times New Roman"/>
          <w:i/>
        </w:rPr>
        <w:t xml:space="preserve">„Интерфејсите за примопредавање“ можат да бидат специфицирани според меѓународните стандарди (вклучително и не ограничувајќи се на ETSI TS 101 331, ETSI TS 101 671, 3GPP TS 33.108) или националните еквиваленти. </w:t>
      </w:r>
    </w:p>
    <w:p w:rsidR="00381944" w:rsidRPr="00AE79EF" w:rsidRDefault="00381944" w:rsidP="00381944">
      <w:pPr>
        <w:pStyle w:val="ListParagraph"/>
        <w:ind w:left="317"/>
        <w:rPr>
          <w:rStyle w:val="jlqj4b"/>
          <w:rFonts w:ascii="Times New Roman" w:hAnsi="Times New Roman"/>
        </w:rPr>
      </w:pPr>
    </w:p>
    <w:p w:rsidR="001765C7" w:rsidRDefault="00381944" w:rsidP="001765C7">
      <w:pPr>
        <w:pStyle w:val="ListParagraph"/>
        <w:ind w:left="3261" w:hanging="1418"/>
        <w:rPr>
          <w:rStyle w:val="jlqj4b"/>
          <w:rFonts w:ascii="Times New Roman" w:hAnsi="Times New Roman"/>
          <w:i/>
          <w:lang w:val="mk-MK"/>
        </w:rPr>
      </w:pPr>
      <w:r w:rsidRPr="00AE79EF">
        <w:rPr>
          <w:rStyle w:val="jlqj4b"/>
          <w:rFonts w:ascii="Times New Roman" w:hAnsi="Times New Roman"/>
          <w:i/>
          <w:u w:val="single"/>
          <w:lang w:val="mk-MK"/>
        </w:rPr>
        <w:t>Заб</w:t>
      </w:r>
      <w:r w:rsidRPr="00AE79EF">
        <w:rPr>
          <w:rStyle w:val="jlqj4b"/>
          <w:rFonts w:ascii="Times New Roman" w:hAnsi="Times New Roman"/>
          <w:i/>
          <w:u w:val="single"/>
        </w:rPr>
        <w:t>елешка:</w:t>
      </w:r>
      <w:r w:rsidRPr="00AE79EF">
        <w:rPr>
          <w:rStyle w:val="jlqj4b"/>
          <w:rFonts w:ascii="Times New Roman" w:hAnsi="Times New Roman"/>
          <w:i/>
        </w:rPr>
        <w:t xml:space="preserve"> </w:t>
      </w:r>
      <w:r w:rsidRPr="00AE79EF">
        <w:rPr>
          <w:rStyle w:val="jlqj4b"/>
          <w:rFonts w:ascii="Times New Roman" w:hAnsi="Times New Roman"/>
          <w:i/>
          <w:lang w:val="mk-MK"/>
        </w:rPr>
        <w:t xml:space="preserve">    </w:t>
      </w:r>
      <w:r w:rsidRPr="00AE79EF">
        <w:rPr>
          <w:rStyle w:val="jlqj4b"/>
          <w:rFonts w:ascii="Times New Roman" w:hAnsi="Times New Roman"/>
          <w:i/>
        </w:rPr>
        <w:t>5D001.е.</w:t>
      </w:r>
      <w:r w:rsidRPr="00AE79EF">
        <w:rPr>
          <w:rStyle w:val="viiyi"/>
          <w:rFonts w:ascii="Times New Roman" w:hAnsi="Times New Roman"/>
          <w:i/>
        </w:rPr>
        <w:t xml:space="preserve"> </w:t>
      </w:r>
      <w:r w:rsidRPr="00AE79EF">
        <w:rPr>
          <w:rStyle w:val="jlqj4b"/>
          <w:rFonts w:ascii="Times New Roman" w:hAnsi="Times New Roman"/>
          <w:i/>
        </w:rPr>
        <w:t xml:space="preserve">не контролира „софтвер“ специјално дизајниран или модифициран за кое било од следново: </w:t>
      </w:r>
    </w:p>
    <w:p w:rsidR="00381944" w:rsidRPr="00AE79EF" w:rsidRDefault="00381944" w:rsidP="001765C7">
      <w:pPr>
        <w:pStyle w:val="ListParagraph"/>
        <w:ind w:left="3261" w:hanging="201"/>
        <w:rPr>
          <w:rStyle w:val="jlqj4b"/>
          <w:rFonts w:ascii="Times New Roman" w:hAnsi="Times New Roman"/>
          <w:i/>
        </w:rPr>
      </w:pPr>
      <w:r w:rsidRPr="00AE79EF">
        <w:rPr>
          <w:rStyle w:val="jlqj4b"/>
          <w:rFonts w:ascii="Times New Roman" w:hAnsi="Times New Roman"/>
          <w:i/>
        </w:rPr>
        <w:t>а</w:t>
      </w:r>
      <w:r w:rsidRPr="00AE79EF">
        <w:rPr>
          <w:rStyle w:val="viiyi"/>
          <w:rFonts w:ascii="Times New Roman" w:hAnsi="Times New Roman"/>
          <w:i/>
        </w:rPr>
        <w:t xml:space="preserve"> </w:t>
      </w:r>
      <w:r w:rsidR="00CD086E">
        <w:rPr>
          <w:rStyle w:val="viiyi"/>
          <w:rFonts w:ascii="Times New Roman" w:hAnsi="Times New Roman"/>
          <w:i/>
        </w:rPr>
        <w:t xml:space="preserve">  </w:t>
      </w:r>
      <w:r w:rsidRPr="00AE79EF">
        <w:rPr>
          <w:rStyle w:val="jlqj4b"/>
          <w:rFonts w:ascii="Times New Roman" w:hAnsi="Times New Roman"/>
          <w:i/>
        </w:rPr>
        <w:t xml:space="preserve">Намени за наплата; </w:t>
      </w:r>
    </w:p>
    <w:p w:rsidR="00381944" w:rsidRPr="00AE79EF" w:rsidRDefault="00381944" w:rsidP="00381944">
      <w:pPr>
        <w:pStyle w:val="ListParagraph"/>
        <w:ind w:left="317" w:firstLine="2802"/>
        <w:rPr>
          <w:rStyle w:val="jlqj4b"/>
          <w:rFonts w:ascii="Times New Roman" w:hAnsi="Times New Roman"/>
          <w:i/>
        </w:rPr>
      </w:pPr>
      <w:r w:rsidRPr="00AE79EF">
        <w:rPr>
          <w:rStyle w:val="jlqj4b"/>
          <w:rFonts w:ascii="Times New Roman" w:hAnsi="Times New Roman"/>
          <w:i/>
        </w:rPr>
        <w:t>б</w:t>
      </w:r>
      <w:r w:rsidRPr="00AE79EF">
        <w:rPr>
          <w:rStyle w:val="viiyi"/>
          <w:rFonts w:ascii="Times New Roman" w:hAnsi="Times New Roman"/>
          <w:i/>
        </w:rPr>
        <w:t xml:space="preserve"> </w:t>
      </w:r>
      <w:r w:rsidR="00CD086E">
        <w:rPr>
          <w:rStyle w:val="viiyi"/>
          <w:rFonts w:ascii="Times New Roman" w:hAnsi="Times New Roman"/>
          <w:i/>
        </w:rPr>
        <w:t xml:space="preserve">  </w:t>
      </w:r>
      <w:r w:rsidRPr="00AE79EF">
        <w:rPr>
          <w:rStyle w:val="jlqj4b"/>
          <w:rFonts w:ascii="Times New Roman" w:hAnsi="Times New Roman"/>
          <w:i/>
        </w:rPr>
        <w:t xml:space="preserve">Квалитет на услугата на мрежата (QoS); </w:t>
      </w:r>
    </w:p>
    <w:p w:rsidR="00381944" w:rsidRPr="00AE79EF" w:rsidRDefault="00381944" w:rsidP="00381944">
      <w:pPr>
        <w:pStyle w:val="ListParagraph"/>
        <w:ind w:left="317" w:firstLine="2802"/>
        <w:rPr>
          <w:rStyle w:val="jlqj4b"/>
          <w:rFonts w:ascii="Times New Roman" w:hAnsi="Times New Roman"/>
          <w:i/>
        </w:rPr>
      </w:pPr>
      <w:r w:rsidRPr="00AE79EF">
        <w:rPr>
          <w:rStyle w:val="jlqj4b"/>
          <w:rFonts w:ascii="Times New Roman" w:hAnsi="Times New Roman"/>
          <w:i/>
        </w:rPr>
        <w:t>в</w:t>
      </w:r>
      <w:r w:rsidRPr="00AE79EF">
        <w:rPr>
          <w:rStyle w:val="viiyi"/>
          <w:rFonts w:ascii="Times New Roman" w:hAnsi="Times New Roman"/>
          <w:i/>
        </w:rPr>
        <w:t xml:space="preserve"> </w:t>
      </w:r>
      <w:r w:rsidR="00CD086E">
        <w:rPr>
          <w:rStyle w:val="viiyi"/>
          <w:rFonts w:ascii="Times New Roman" w:hAnsi="Times New Roman"/>
          <w:i/>
        </w:rPr>
        <w:t xml:space="preserve">  </w:t>
      </w:r>
      <w:r w:rsidRPr="00AE79EF">
        <w:rPr>
          <w:rStyle w:val="jlqj4b"/>
          <w:rFonts w:ascii="Times New Roman" w:hAnsi="Times New Roman"/>
          <w:i/>
        </w:rPr>
        <w:t xml:space="preserve">Квалитет на искуство (QoE); </w:t>
      </w:r>
    </w:p>
    <w:p w:rsidR="00381944" w:rsidRPr="00AE79EF" w:rsidRDefault="00381944" w:rsidP="00381944">
      <w:pPr>
        <w:pStyle w:val="ListParagraph"/>
        <w:ind w:left="317" w:firstLine="2802"/>
        <w:rPr>
          <w:rStyle w:val="jlqj4b"/>
          <w:rFonts w:ascii="Times New Roman" w:hAnsi="Times New Roman"/>
          <w:i/>
        </w:rPr>
      </w:pPr>
      <w:r w:rsidRPr="00AE79EF">
        <w:rPr>
          <w:rStyle w:val="jlqj4b"/>
          <w:rFonts w:ascii="Times New Roman" w:hAnsi="Times New Roman"/>
          <w:i/>
        </w:rPr>
        <w:t>г.</w:t>
      </w:r>
      <w:r w:rsidR="00CD086E">
        <w:rPr>
          <w:rStyle w:val="jlqj4b"/>
          <w:rFonts w:ascii="Times New Roman" w:hAnsi="Times New Roman"/>
          <w:i/>
        </w:rPr>
        <w:t xml:space="preserve">  </w:t>
      </w:r>
      <w:r w:rsidRPr="00AE79EF">
        <w:rPr>
          <w:rStyle w:val="viiyi"/>
          <w:rFonts w:ascii="Times New Roman" w:hAnsi="Times New Roman"/>
          <w:i/>
        </w:rPr>
        <w:t xml:space="preserve"> </w:t>
      </w:r>
      <w:r w:rsidRPr="00AE79EF">
        <w:rPr>
          <w:rStyle w:val="jlqj4b"/>
          <w:rFonts w:ascii="Times New Roman" w:hAnsi="Times New Roman"/>
          <w:i/>
        </w:rPr>
        <w:t>Уреди за медијација;</w:t>
      </w:r>
      <w:r w:rsidRPr="00AE79EF">
        <w:rPr>
          <w:rStyle w:val="viiyi"/>
          <w:rFonts w:ascii="Times New Roman" w:hAnsi="Times New Roman"/>
          <w:i/>
        </w:rPr>
        <w:t xml:space="preserve"> </w:t>
      </w:r>
      <w:r w:rsidRPr="00AE79EF">
        <w:rPr>
          <w:rStyle w:val="jlqj4b"/>
          <w:rFonts w:ascii="Times New Roman" w:hAnsi="Times New Roman"/>
          <w:i/>
        </w:rPr>
        <w:t xml:space="preserve">или </w:t>
      </w:r>
    </w:p>
    <w:p w:rsidR="00381944" w:rsidRPr="00AE79EF" w:rsidRDefault="00CD086E" w:rsidP="00CD086E">
      <w:pPr>
        <w:widowControl w:val="0"/>
        <w:shd w:val="clear" w:color="auto" w:fill="FFFFFF"/>
        <w:tabs>
          <w:tab w:val="left" w:pos="1890"/>
        </w:tabs>
        <w:autoSpaceDE w:val="0"/>
        <w:autoSpaceDN w:val="0"/>
        <w:adjustRightInd w:val="0"/>
        <w:spacing w:before="120" w:after="120" w:line="240" w:lineRule="auto"/>
        <w:jc w:val="both"/>
        <w:rPr>
          <w:rFonts w:ascii="Times New Roman" w:hAnsi="Times New Roman"/>
          <w:i/>
          <w:lang w:val="mk-MK"/>
        </w:rPr>
      </w:pPr>
      <w:r>
        <w:rPr>
          <w:rStyle w:val="jlqj4b"/>
          <w:rFonts w:ascii="Times New Roman" w:hAnsi="Times New Roman"/>
          <w:i/>
        </w:rPr>
        <w:t xml:space="preserve">                                                 </w:t>
      </w:r>
      <w:r w:rsidR="00381944" w:rsidRPr="00AE79EF">
        <w:rPr>
          <w:rStyle w:val="jlqj4b"/>
          <w:rFonts w:ascii="Times New Roman" w:hAnsi="Times New Roman"/>
          <w:i/>
        </w:rPr>
        <w:t>д.</w:t>
      </w:r>
      <w:r>
        <w:rPr>
          <w:rStyle w:val="jlqj4b"/>
          <w:rFonts w:ascii="Times New Roman" w:hAnsi="Times New Roman"/>
          <w:i/>
        </w:rPr>
        <w:t xml:space="preserve"> </w:t>
      </w:r>
      <w:r w:rsidR="00381944" w:rsidRPr="00AE79EF">
        <w:rPr>
          <w:rStyle w:val="viiyi"/>
          <w:rFonts w:ascii="Times New Roman" w:hAnsi="Times New Roman"/>
          <w:i/>
        </w:rPr>
        <w:t xml:space="preserve"> </w:t>
      </w:r>
      <w:r w:rsidR="00381944" w:rsidRPr="00AE79EF">
        <w:rPr>
          <w:rStyle w:val="jlqj4b"/>
          <w:rFonts w:ascii="Times New Roman" w:hAnsi="Times New Roman"/>
          <w:i/>
        </w:rPr>
        <w:t>Мобилно плаќање или банкарска употреба.</w:t>
      </w:r>
    </w:p>
    <w:p w:rsidR="002402CE" w:rsidRPr="00AE79EF" w:rsidRDefault="002402CE" w:rsidP="007028D6">
      <w:pPr>
        <w:shd w:val="clear" w:color="auto" w:fill="FFFFFF"/>
        <w:tabs>
          <w:tab w:val="left" w:pos="990"/>
        </w:tabs>
        <w:spacing w:before="240"/>
        <w:ind w:left="990" w:hanging="990"/>
        <w:jc w:val="both"/>
        <w:rPr>
          <w:rFonts w:ascii="Times New Roman" w:hAnsi="Times New Roman"/>
          <w:lang w:val="mk-MK"/>
        </w:rPr>
      </w:pPr>
      <w:r w:rsidRPr="00AE79EF">
        <w:rPr>
          <w:rFonts w:ascii="Times New Roman" w:hAnsi="Times New Roman"/>
          <w:b/>
          <w:lang w:val="mk-MK"/>
        </w:rPr>
        <w:t>5D101</w:t>
      </w:r>
      <w:r w:rsidRPr="00AE79EF">
        <w:rPr>
          <w:rFonts w:ascii="Times New Roman" w:hAnsi="Times New Roman"/>
          <w:lang w:val="mk-MK"/>
        </w:rPr>
        <w:tab/>
        <w:t xml:space="preserve">„Софтвер“ посебно проектиран или изменет за „употреба“ </w:t>
      </w:r>
      <w:r w:rsidR="007028D6" w:rsidRPr="00AE79EF">
        <w:rPr>
          <w:rFonts w:ascii="Times New Roman" w:hAnsi="Times New Roman"/>
          <w:lang w:val="mk-MK"/>
        </w:rPr>
        <w:t>на опрема наведена во 5A001.</w:t>
      </w:r>
    </w:p>
    <w:p w:rsidR="002402CE" w:rsidRPr="00AE79EF" w:rsidRDefault="002402CE" w:rsidP="002402C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bCs/>
          <w:lang w:val="mk-MK"/>
        </w:rPr>
        <w:t>5E1</w:t>
      </w:r>
      <w:r w:rsidRPr="00AE79EF">
        <w:rPr>
          <w:rFonts w:ascii="Times New Roman" w:hAnsi="Times New Roman"/>
          <w:b/>
          <w:bCs/>
          <w:lang w:val="mk-MK"/>
        </w:rPr>
        <w:tab/>
        <w:t>Технологија</w:t>
      </w:r>
    </w:p>
    <w:p w:rsidR="002402CE" w:rsidRPr="00AE79EF" w:rsidRDefault="002402CE" w:rsidP="002402C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5E001</w:t>
      </w:r>
      <w:r w:rsidRPr="00AE79EF">
        <w:rPr>
          <w:rFonts w:ascii="Times New Roman" w:hAnsi="Times New Roman"/>
          <w:lang w:val="mk-MK"/>
        </w:rPr>
        <w:tab/>
        <w:t>„Технологија“ како што следува:</w:t>
      </w:r>
    </w:p>
    <w:p w:rsidR="002402CE" w:rsidRPr="00AE79EF" w:rsidRDefault="002402CE" w:rsidP="00640219">
      <w:pPr>
        <w:shd w:val="clear" w:color="auto" w:fill="FFFFFF"/>
        <w:tabs>
          <w:tab w:val="left" w:pos="1350"/>
        </w:tabs>
        <w:spacing w:before="120" w:after="120" w:line="240" w:lineRule="auto"/>
        <w:ind w:left="1350" w:hanging="360"/>
        <w:jc w:val="both"/>
        <w:rPr>
          <w:rFonts w:ascii="Times New Roman" w:hAnsi="Times New Roman"/>
          <w:lang w:val="mk-MK"/>
        </w:rPr>
      </w:pPr>
      <w:r w:rsidRPr="00AE79EF">
        <w:rPr>
          <w:rFonts w:ascii="Times New Roman" w:hAnsi="Times New Roman"/>
          <w:spacing w:val="-6"/>
          <w:lang w:val="mk-MK"/>
        </w:rPr>
        <w:t>а.</w:t>
      </w:r>
      <w:r w:rsidRPr="00AE79EF">
        <w:rPr>
          <w:rFonts w:ascii="Times New Roman" w:hAnsi="Times New Roman"/>
          <w:lang w:val="mk-MK"/>
        </w:rPr>
        <w:tab/>
        <w:t>„Технологија“ во согласност со Општата технолошка забелешка за „развој“, „производство“ или „употреба“ (без функционирањето) на опрема, функции или особини наведени во 5A001 или „софтвер“ наведен во 5D001.a.</w:t>
      </w:r>
      <w:r w:rsidR="008350F3" w:rsidRPr="00AE79EF">
        <w:rPr>
          <w:rFonts w:ascii="Times New Roman" w:hAnsi="Times New Roman"/>
          <w:lang w:val="mk-MK"/>
        </w:rPr>
        <w:t xml:space="preserve"> или 5D001.e.</w:t>
      </w:r>
      <w:r w:rsidRPr="00AE79EF">
        <w:rPr>
          <w:rFonts w:ascii="Times New Roman" w:hAnsi="Times New Roman"/>
          <w:lang w:val="mk-MK"/>
        </w:rPr>
        <w:t>;</w:t>
      </w:r>
    </w:p>
    <w:p w:rsidR="002402CE" w:rsidRPr="00AE79EF" w:rsidRDefault="002402CE" w:rsidP="00640219">
      <w:pPr>
        <w:shd w:val="clear" w:color="auto" w:fill="FFFFFF"/>
        <w:tabs>
          <w:tab w:val="left" w:pos="1350"/>
        </w:tabs>
        <w:spacing w:before="120" w:after="120" w:line="240" w:lineRule="auto"/>
        <w:ind w:left="1350" w:hanging="360"/>
        <w:jc w:val="both"/>
        <w:rPr>
          <w:rFonts w:ascii="Times New Roman" w:hAnsi="Times New Roman"/>
          <w:lang w:val="mk-MK"/>
        </w:rPr>
      </w:pPr>
      <w:r w:rsidRPr="00AE79EF">
        <w:rPr>
          <w:rFonts w:ascii="Times New Roman" w:hAnsi="Times New Roman"/>
          <w:spacing w:val="-3"/>
          <w:lang w:val="mk-MK"/>
        </w:rPr>
        <w:t>b.</w:t>
      </w:r>
      <w:r w:rsidRPr="00AE79EF">
        <w:rPr>
          <w:rFonts w:ascii="Times New Roman" w:hAnsi="Times New Roman"/>
          <w:lang w:val="mk-MK"/>
        </w:rPr>
        <w:tab/>
        <w:t>Посебна „технологија“ како што следува:</w:t>
      </w:r>
    </w:p>
    <w:p w:rsidR="001A7C99" w:rsidRPr="00AE79EF" w:rsidRDefault="001A7C99" w:rsidP="00A9534A">
      <w:pPr>
        <w:widowControl w:val="0"/>
        <w:numPr>
          <w:ilvl w:val="0"/>
          <w:numId w:val="234"/>
        </w:numPr>
        <w:shd w:val="clear" w:color="auto" w:fill="FFFFFF"/>
        <w:tabs>
          <w:tab w:val="left" w:pos="1800"/>
        </w:tabs>
        <w:autoSpaceDE w:val="0"/>
        <w:autoSpaceDN w:val="0"/>
        <w:adjustRightInd w:val="0"/>
        <w:spacing w:before="120" w:after="120" w:line="240" w:lineRule="auto"/>
        <w:ind w:left="1710" w:hanging="360"/>
        <w:jc w:val="both"/>
        <w:rPr>
          <w:rFonts w:ascii="Times New Roman" w:hAnsi="Times New Roman"/>
          <w:lang w:val="mk-MK"/>
        </w:rPr>
      </w:pPr>
      <w:r w:rsidRPr="00AE79EF">
        <w:rPr>
          <w:rFonts w:ascii="Times New Roman" w:hAnsi="Times New Roman"/>
        </w:rPr>
        <w:t>„Технологија“ „потребна“ за “развој“ или “производство“ на телекомуникациска опрема посебно проектирана да се користи во самите сателити;</w:t>
      </w:r>
    </w:p>
    <w:p w:rsidR="002402CE" w:rsidRPr="00AE79EF" w:rsidRDefault="002402CE" w:rsidP="00A9534A">
      <w:pPr>
        <w:widowControl w:val="0"/>
        <w:numPr>
          <w:ilvl w:val="0"/>
          <w:numId w:val="234"/>
        </w:numPr>
        <w:shd w:val="clear" w:color="auto" w:fill="FFFFFF"/>
        <w:tabs>
          <w:tab w:val="left" w:pos="1800"/>
        </w:tabs>
        <w:autoSpaceDE w:val="0"/>
        <w:autoSpaceDN w:val="0"/>
        <w:adjustRightInd w:val="0"/>
        <w:spacing w:before="120" w:after="120" w:line="240" w:lineRule="auto"/>
        <w:ind w:left="1710" w:hanging="360"/>
        <w:jc w:val="both"/>
        <w:rPr>
          <w:rFonts w:ascii="Times New Roman" w:hAnsi="Times New Roman"/>
          <w:lang w:val="mk-MK"/>
        </w:rPr>
      </w:pPr>
      <w:r w:rsidRPr="00AE79EF">
        <w:rPr>
          <w:rFonts w:ascii="Times New Roman" w:hAnsi="Times New Roman"/>
          <w:lang w:val="mk-MK"/>
        </w:rPr>
        <w:t>„Технологија“ за „развој“ или „употреба“ на „ласерски“ комуникациски техники кои можат автоматски да пронајдат и да следат сигнали и да одржуваат комуникација низ егзосферата или под површината на водата;</w:t>
      </w:r>
    </w:p>
    <w:p w:rsidR="002402CE" w:rsidRPr="00AE79EF" w:rsidRDefault="002402CE" w:rsidP="00A9534A">
      <w:pPr>
        <w:widowControl w:val="0"/>
        <w:numPr>
          <w:ilvl w:val="0"/>
          <w:numId w:val="234"/>
        </w:numPr>
        <w:shd w:val="clear" w:color="auto" w:fill="FFFFFF"/>
        <w:tabs>
          <w:tab w:val="left" w:pos="1800"/>
        </w:tabs>
        <w:autoSpaceDE w:val="0"/>
        <w:autoSpaceDN w:val="0"/>
        <w:adjustRightInd w:val="0"/>
        <w:spacing w:before="120" w:after="120" w:line="240" w:lineRule="auto"/>
        <w:ind w:left="1710" w:hanging="360"/>
        <w:jc w:val="both"/>
        <w:rPr>
          <w:rFonts w:ascii="Times New Roman" w:hAnsi="Times New Roman"/>
          <w:lang w:val="mk-MK"/>
        </w:rPr>
      </w:pPr>
      <w:r w:rsidRPr="00AE79EF">
        <w:rPr>
          <w:rFonts w:ascii="Times New Roman" w:hAnsi="Times New Roman"/>
          <w:lang w:val="mk-MK"/>
        </w:rPr>
        <w:t xml:space="preserve">„Технологија“ за „развој“ на приемна опрема за дигитални </w:t>
      </w:r>
      <w:r w:rsidR="00056AFF" w:rsidRPr="00AE79EF">
        <w:rPr>
          <w:rFonts w:ascii="Times New Roman" w:hAnsi="Times New Roman"/>
          <w:lang w:val="mk-MK"/>
        </w:rPr>
        <w:t>мобилни-</w:t>
      </w:r>
      <w:r w:rsidRPr="00AE79EF">
        <w:rPr>
          <w:rFonts w:ascii="Times New Roman" w:hAnsi="Times New Roman"/>
          <w:lang w:val="mk-MK"/>
        </w:rPr>
        <w:t xml:space="preserve">ќелиски базни радиостаници чии способности за прием може да се изменат со промена во „софтверот“, а кои дозволуваат користење на повеќепојасен, повеќеканален, повеќережимски и повеќекодирачки </w:t>
      </w:r>
      <w:r w:rsidRPr="00AE79EF">
        <w:rPr>
          <w:rFonts w:ascii="Times New Roman" w:hAnsi="Times New Roman"/>
          <w:lang w:val="mk-MK"/>
        </w:rPr>
        <w:lastRenderedPageBreak/>
        <w:t>алгоритам или работење со повеќе протоколи;</w:t>
      </w:r>
    </w:p>
    <w:p w:rsidR="002402CE" w:rsidRPr="00AE79EF" w:rsidRDefault="002402CE" w:rsidP="00A9534A">
      <w:pPr>
        <w:widowControl w:val="0"/>
        <w:numPr>
          <w:ilvl w:val="0"/>
          <w:numId w:val="234"/>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lang w:val="mk-MK"/>
        </w:rPr>
      </w:pPr>
      <w:r w:rsidRPr="00AE79EF">
        <w:rPr>
          <w:rFonts w:ascii="Times New Roman" w:hAnsi="Times New Roman"/>
          <w:lang w:val="mk-MK"/>
        </w:rPr>
        <w:t>„Технологија“ за „развој“ на техники на „проширен спектар“, вклучувајќи ги и техниките на „скокање на фреквенција“;</w:t>
      </w:r>
    </w:p>
    <w:p w:rsidR="002402CE" w:rsidRPr="00AE79EF" w:rsidRDefault="002402CE" w:rsidP="00640219">
      <w:pPr>
        <w:shd w:val="clear" w:color="auto" w:fill="FFFFFF"/>
        <w:tabs>
          <w:tab w:val="left" w:pos="2977"/>
        </w:tabs>
        <w:spacing w:before="120" w:after="120" w:line="240" w:lineRule="auto"/>
        <w:ind w:left="2977" w:hanging="1177"/>
        <w:jc w:val="both"/>
        <w:rPr>
          <w:rFonts w:ascii="Times New Roman" w:hAnsi="Times New Roman"/>
          <w:i/>
          <w:iCs/>
          <w:lang w:val="mk-MK"/>
        </w:rPr>
      </w:pPr>
      <w:r w:rsidRPr="00AE79EF">
        <w:rPr>
          <w:rFonts w:ascii="Times New Roman" w:hAnsi="Times New Roman"/>
          <w:i/>
          <w:iCs/>
          <w:spacing w:val="-1"/>
          <w:u w:val="single"/>
          <w:lang w:val="mk-MK"/>
        </w:rPr>
        <w:t>З</w:t>
      </w:r>
      <w:r w:rsidRPr="00AE79EF">
        <w:rPr>
          <w:rFonts w:ascii="Times New Roman" w:hAnsi="Times New Roman"/>
          <w:i/>
          <w:u w:val="single"/>
          <w:lang w:val="mk-MK"/>
        </w:rPr>
        <w:t>абелешк</w:t>
      </w:r>
      <w:r w:rsidRPr="00AE79EF">
        <w:rPr>
          <w:rFonts w:ascii="Times New Roman" w:hAnsi="Times New Roman"/>
          <w:i/>
          <w:iCs/>
          <w:spacing w:val="-1"/>
          <w:u w:val="single"/>
          <w:lang w:val="mk-MK"/>
        </w:rPr>
        <w:t>а:</w:t>
      </w:r>
      <w:r w:rsidRPr="00AE79EF">
        <w:rPr>
          <w:rFonts w:ascii="Times New Roman" w:hAnsi="Times New Roman"/>
          <w:i/>
          <w:iCs/>
          <w:lang w:val="mk-MK"/>
        </w:rPr>
        <w:tab/>
        <w:t>5E001.b.4. не контролира „технологија“ за „развој“ на кое било од следниве:</w:t>
      </w:r>
    </w:p>
    <w:p w:rsidR="002402CE" w:rsidRPr="00AE79EF" w:rsidRDefault="002402CE" w:rsidP="00A9534A">
      <w:pPr>
        <w:pStyle w:val="ListParagraph"/>
        <w:widowControl w:val="0"/>
        <w:numPr>
          <w:ilvl w:val="0"/>
          <w:numId w:val="386"/>
        </w:numPr>
        <w:shd w:val="clear" w:color="auto" w:fill="FFFFFF"/>
        <w:tabs>
          <w:tab w:val="left" w:pos="2977"/>
        </w:tabs>
        <w:autoSpaceDE w:val="0"/>
        <w:autoSpaceDN w:val="0"/>
        <w:adjustRightInd w:val="0"/>
        <w:spacing w:before="120" w:after="120" w:line="240" w:lineRule="auto"/>
        <w:jc w:val="both"/>
        <w:rPr>
          <w:rFonts w:ascii="Times New Roman" w:hAnsi="Times New Roman"/>
          <w:lang w:val="mk-MK"/>
        </w:rPr>
      </w:pPr>
      <w:r w:rsidRPr="00AE79EF">
        <w:rPr>
          <w:rFonts w:ascii="Times New Roman" w:hAnsi="Times New Roman"/>
          <w:i/>
          <w:iCs/>
          <w:lang w:val="mk-MK"/>
        </w:rPr>
        <w:t xml:space="preserve">Цивилни ќелиски радиокомуникациски системи; </w:t>
      </w:r>
      <w:r w:rsidRPr="00AE79EF">
        <w:rPr>
          <w:rFonts w:ascii="Times New Roman" w:hAnsi="Times New Roman"/>
          <w:i/>
          <w:iCs/>
          <w:u w:val="single"/>
          <w:lang w:val="mk-MK"/>
        </w:rPr>
        <w:t>или</w:t>
      </w:r>
    </w:p>
    <w:p w:rsidR="002402CE" w:rsidRPr="00AE79EF" w:rsidRDefault="002402CE" w:rsidP="00640219">
      <w:pPr>
        <w:pStyle w:val="ListParagraph"/>
        <w:shd w:val="clear" w:color="auto" w:fill="FFFFFF"/>
        <w:tabs>
          <w:tab w:val="left" w:pos="2977"/>
        </w:tabs>
        <w:spacing w:before="120" w:after="120" w:line="240" w:lineRule="auto"/>
        <w:ind w:left="2520"/>
        <w:jc w:val="both"/>
        <w:rPr>
          <w:rFonts w:ascii="Times New Roman" w:hAnsi="Times New Roman"/>
          <w:lang w:val="mk-MK"/>
        </w:rPr>
      </w:pPr>
    </w:p>
    <w:p w:rsidR="002402CE" w:rsidRPr="00AE79EF" w:rsidRDefault="002402CE" w:rsidP="00A9534A">
      <w:pPr>
        <w:pStyle w:val="ListParagraph"/>
        <w:widowControl w:val="0"/>
        <w:numPr>
          <w:ilvl w:val="0"/>
          <w:numId w:val="386"/>
        </w:numPr>
        <w:shd w:val="clear" w:color="auto" w:fill="FFFFFF"/>
        <w:tabs>
          <w:tab w:val="left" w:pos="2977"/>
        </w:tabs>
        <w:autoSpaceDE w:val="0"/>
        <w:autoSpaceDN w:val="0"/>
        <w:adjustRightInd w:val="0"/>
        <w:spacing w:before="120" w:after="120" w:line="240" w:lineRule="auto"/>
        <w:jc w:val="both"/>
        <w:rPr>
          <w:rFonts w:ascii="Times New Roman" w:hAnsi="Times New Roman"/>
          <w:i/>
          <w:lang w:val="mk-MK"/>
        </w:rPr>
      </w:pPr>
      <w:r w:rsidRPr="00AE79EF">
        <w:rPr>
          <w:rFonts w:ascii="Times New Roman" w:hAnsi="Times New Roman"/>
          <w:i/>
          <w:lang w:val="mk-MK"/>
        </w:rPr>
        <w:t>Фиксни или подвижни сателитски земски станици за комерцијални цивилни телекомуникации.</w:t>
      </w:r>
    </w:p>
    <w:p w:rsidR="002402CE" w:rsidRPr="00AE79EF" w:rsidRDefault="002402CE" w:rsidP="00640219">
      <w:pPr>
        <w:shd w:val="clear" w:color="auto" w:fill="FFFFFF"/>
        <w:tabs>
          <w:tab w:val="left" w:pos="1350"/>
        </w:tabs>
        <w:spacing w:before="120" w:after="120" w:line="240" w:lineRule="auto"/>
        <w:ind w:left="1350" w:hanging="360"/>
        <w:jc w:val="both"/>
        <w:rPr>
          <w:rFonts w:ascii="Times New Roman" w:hAnsi="Times New Roman"/>
          <w:lang w:val="mk-MK"/>
        </w:rPr>
      </w:pPr>
      <w:r w:rsidRPr="00AE79EF">
        <w:rPr>
          <w:rFonts w:ascii="Times New Roman" w:hAnsi="Times New Roman"/>
          <w:spacing w:val="-6"/>
          <w:lang w:val="mk-MK"/>
        </w:rPr>
        <w:t>c.</w:t>
      </w:r>
      <w:r w:rsidRPr="00AE79EF">
        <w:rPr>
          <w:rFonts w:ascii="Times New Roman" w:hAnsi="Times New Roman"/>
          <w:lang w:val="mk-MK"/>
        </w:rPr>
        <w:tab/>
        <w:t>„Технологија“ во согласност со Општата технолошка забелешка за „развој“ или „производство“ на што било од следново:</w:t>
      </w:r>
    </w:p>
    <w:p w:rsidR="002402CE" w:rsidRPr="00AE79EF" w:rsidRDefault="002402CE" w:rsidP="00640219">
      <w:pPr>
        <w:shd w:val="clear" w:color="auto" w:fill="FFFFFF"/>
        <w:tabs>
          <w:tab w:val="left" w:pos="1800"/>
        </w:tabs>
        <w:spacing w:before="120" w:after="120" w:line="240" w:lineRule="auto"/>
        <w:ind w:left="1800" w:hanging="450"/>
        <w:jc w:val="both"/>
        <w:rPr>
          <w:rFonts w:ascii="Times New Roman" w:hAnsi="Times New Roman"/>
          <w:lang w:val="mk-MK"/>
        </w:rPr>
      </w:pPr>
      <w:r w:rsidRPr="00AE79EF">
        <w:rPr>
          <w:rFonts w:ascii="Times New Roman" w:hAnsi="Times New Roman"/>
          <w:lang w:val="mk-MK"/>
        </w:rPr>
        <w:t>1.</w:t>
      </w:r>
      <w:r w:rsidRPr="00AE79EF">
        <w:rPr>
          <w:rFonts w:ascii="Times New Roman" w:hAnsi="Times New Roman"/>
          <w:lang w:val="mk-MK"/>
        </w:rPr>
        <w:tab/>
      </w:r>
      <w:r w:rsidR="001A7C99" w:rsidRPr="00AE79EF">
        <w:rPr>
          <w:rFonts w:ascii="Times New Roman" w:hAnsi="Times New Roman"/>
          <w:lang w:val="mk-MK"/>
        </w:rPr>
        <w:t>Не се користи</w:t>
      </w:r>
      <w:r w:rsidRPr="00AE79EF">
        <w:rPr>
          <w:rFonts w:ascii="Times New Roman" w:hAnsi="Times New Roman"/>
          <w:lang w:val="mk-MK"/>
        </w:rPr>
        <w:t>;</w:t>
      </w:r>
    </w:p>
    <w:p w:rsidR="002402CE" w:rsidRPr="00AE79EF" w:rsidRDefault="002402CE" w:rsidP="00640219">
      <w:pPr>
        <w:shd w:val="clear" w:color="auto" w:fill="FFFFFF"/>
        <w:tabs>
          <w:tab w:val="left" w:pos="1800"/>
        </w:tabs>
        <w:spacing w:before="120" w:after="120" w:line="240" w:lineRule="auto"/>
        <w:ind w:left="1800" w:hanging="450"/>
        <w:jc w:val="both"/>
        <w:rPr>
          <w:rFonts w:ascii="Times New Roman" w:hAnsi="Times New Roman"/>
          <w:lang w:val="mk-MK"/>
        </w:rPr>
      </w:pPr>
      <w:r w:rsidRPr="00AE79EF">
        <w:rPr>
          <w:rFonts w:ascii="Times New Roman" w:hAnsi="Times New Roman"/>
          <w:lang w:val="mk-MK"/>
        </w:rPr>
        <w:t>2.</w:t>
      </w:r>
      <w:r w:rsidRPr="00AE79EF">
        <w:rPr>
          <w:rFonts w:ascii="Times New Roman" w:hAnsi="Times New Roman"/>
          <w:lang w:val="mk-MK"/>
        </w:rPr>
        <w:tab/>
        <w:t>Опрема која користи „ласер“ и поседува која било од следниве особини:</w:t>
      </w:r>
    </w:p>
    <w:p w:rsidR="002402CE" w:rsidRPr="00AE79EF" w:rsidRDefault="002402CE" w:rsidP="00640219">
      <w:pPr>
        <w:shd w:val="clear" w:color="auto" w:fill="FFFFFF"/>
        <w:tabs>
          <w:tab w:val="left" w:pos="2160"/>
        </w:tabs>
        <w:spacing w:before="120" w:after="120" w:line="240" w:lineRule="auto"/>
        <w:ind w:left="2160" w:hanging="360"/>
        <w:jc w:val="both"/>
        <w:rPr>
          <w:rFonts w:ascii="Times New Roman" w:hAnsi="Times New Roman"/>
          <w:lang w:val="mk-MK"/>
        </w:rPr>
      </w:pPr>
      <w:r w:rsidRPr="00AE79EF">
        <w:rPr>
          <w:rFonts w:ascii="Times New Roman" w:hAnsi="Times New Roman"/>
          <w:spacing w:val="-4"/>
          <w:lang w:val="mk-MK"/>
        </w:rPr>
        <w:t>а.</w:t>
      </w:r>
      <w:r w:rsidRPr="00AE79EF">
        <w:rPr>
          <w:rFonts w:ascii="Times New Roman" w:hAnsi="Times New Roman"/>
          <w:lang w:val="mk-MK"/>
        </w:rPr>
        <w:tab/>
        <w:t>Бранова должина на пренос над 1750 nm;</w:t>
      </w:r>
    </w:p>
    <w:p w:rsidR="002402CE" w:rsidRPr="00AE79EF" w:rsidRDefault="002402CE" w:rsidP="00640219">
      <w:pPr>
        <w:shd w:val="clear" w:color="auto" w:fill="FFFFFF"/>
        <w:tabs>
          <w:tab w:val="left" w:pos="2160"/>
        </w:tabs>
        <w:spacing w:before="120" w:after="120" w:line="240" w:lineRule="auto"/>
        <w:ind w:left="2160" w:hanging="36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Не се користи;</w:t>
      </w:r>
    </w:p>
    <w:p w:rsidR="001A7C99" w:rsidRPr="00AE79EF" w:rsidRDefault="002402CE" w:rsidP="00640219">
      <w:pPr>
        <w:shd w:val="clear" w:color="auto" w:fill="FFFFFF"/>
        <w:tabs>
          <w:tab w:val="left" w:pos="2160"/>
        </w:tabs>
        <w:spacing w:before="120" w:after="120" w:line="240" w:lineRule="auto"/>
        <w:ind w:left="2160" w:hanging="360"/>
        <w:jc w:val="both"/>
        <w:rPr>
          <w:rFonts w:ascii="Times New Roman" w:hAnsi="Times New Roman"/>
          <w:lang w:val="mk-MK"/>
        </w:rPr>
      </w:pPr>
      <w:r w:rsidRPr="00AE79EF">
        <w:rPr>
          <w:rFonts w:ascii="Times New Roman" w:hAnsi="Times New Roman"/>
          <w:spacing w:val="-4"/>
          <w:lang w:val="mk-MK"/>
        </w:rPr>
        <w:t>c.</w:t>
      </w:r>
      <w:r w:rsidRPr="00AE79EF">
        <w:rPr>
          <w:rFonts w:ascii="Times New Roman" w:hAnsi="Times New Roman"/>
          <w:lang w:val="mk-MK"/>
        </w:rPr>
        <w:tab/>
      </w:r>
      <w:r w:rsidR="001A7C99" w:rsidRPr="00AE79EF">
        <w:rPr>
          <w:rFonts w:ascii="Times New Roman" w:hAnsi="Times New Roman"/>
          <w:lang w:val="mk-MK"/>
        </w:rPr>
        <w:t>Не се користи;</w:t>
      </w:r>
    </w:p>
    <w:p w:rsidR="002402CE" w:rsidRPr="00AE79EF" w:rsidRDefault="002402CE" w:rsidP="00640219">
      <w:pPr>
        <w:shd w:val="clear" w:color="auto" w:fill="FFFFFF"/>
        <w:tabs>
          <w:tab w:val="left" w:pos="2160"/>
        </w:tabs>
        <w:spacing w:before="120" w:after="120" w:line="240" w:lineRule="auto"/>
        <w:ind w:left="2160" w:hanging="360"/>
        <w:jc w:val="both"/>
        <w:rPr>
          <w:rFonts w:ascii="Times New Roman" w:hAnsi="Times New Roman"/>
          <w:lang w:val="mk-MK"/>
        </w:rPr>
      </w:pPr>
      <w:r w:rsidRPr="00AE79EF">
        <w:rPr>
          <w:rFonts w:ascii="Times New Roman" w:hAnsi="Times New Roman"/>
          <w:spacing w:val="-1"/>
          <w:lang w:val="mk-MK"/>
        </w:rPr>
        <w:t>d.</w:t>
      </w:r>
      <w:r w:rsidRPr="00AE79EF">
        <w:rPr>
          <w:rFonts w:ascii="Times New Roman" w:hAnsi="Times New Roman"/>
          <w:lang w:val="mk-MK"/>
        </w:rPr>
        <w:tab/>
        <w:t xml:space="preserve">Користи техники на мултиплексирање при делење на бранови должини на оптички носители на растојание од помалку од 100 GHz; </w:t>
      </w:r>
      <w:r w:rsidRPr="00AE79EF">
        <w:rPr>
          <w:rFonts w:ascii="Times New Roman" w:hAnsi="Times New Roman"/>
          <w:u w:val="single"/>
          <w:lang w:val="mk-MK"/>
        </w:rPr>
        <w:t>или</w:t>
      </w:r>
    </w:p>
    <w:p w:rsidR="002402CE" w:rsidRPr="00AE79EF" w:rsidRDefault="002402CE" w:rsidP="00640219">
      <w:pPr>
        <w:shd w:val="clear" w:color="auto" w:fill="FFFFFF"/>
        <w:tabs>
          <w:tab w:val="left" w:pos="2160"/>
        </w:tabs>
        <w:spacing w:before="120" w:after="120" w:line="240" w:lineRule="auto"/>
        <w:ind w:left="2160" w:hanging="360"/>
        <w:jc w:val="both"/>
        <w:rPr>
          <w:rFonts w:ascii="Times New Roman" w:hAnsi="Times New Roman"/>
          <w:lang w:val="mk-MK"/>
        </w:rPr>
      </w:pPr>
      <w:r w:rsidRPr="00AE79EF">
        <w:rPr>
          <w:rFonts w:ascii="Times New Roman" w:hAnsi="Times New Roman"/>
          <w:spacing w:val="-4"/>
          <w:lang w:val="mk-MK"/>
        </w:rPr>
        <w:t>e.</w:t>
      </w:r>
      <w:r w:rsidRPr="00AE79EF">
        <w:rPr>
          <w:rFonts w:ascii="Times New Roman" w:hAnsi="Times New Roman"/>
          <w:lang w:val="mk-MK"/>
        </w:rPr>
        <w:tab/>
        <w:t>Користи аналогни техники и има широчина на опсег над 2,5 GHz;</w:t>
      </w:r>
    </w:p>
    <w:p w:rsidR="001A7C99" w:rsidRPr="00AE79EF" w:rsidRDefault="002402CE" w:rsidP="00640219">
      <w:pPr>
        <w:shd w:val="clear" w:color="auto" w:fill="FFFFFF"/>
        <w:spacing w:before="120" w:after="120" w:line="240" w:lineRule="auto"/>
        <w:ind w:left="3402" w:hanging="1242"/>
        <w:jc w:val="both"/>
        <w:rPr>
          <w:rFonts w:ascii="Times New Roman" w:hAnsi="Times New Roman"/>
          <w:lang w:val="mk-MK"/>
        </w:rPr>
      </w:pPr>
      <w:r w:rsidRPr="00AE79EF">
        <w:rPr>
          <w:rFonts w:ascii="Times New Roman" w:hAnsi="Times New Roman"/>
          <w:i/>
          <w:iCs/>
          <w:spacing w:val="-1"/>
          <w:u w:val="single"/>
          <w:lang w:val="mk-MK"/>
        </w:rPr>
        <w:t>З</w:t>
      </w:r>
      <w:r w:rsidRPr="00AE79EF">
        <w:rPr>
          <w:rFonts w:ascii="Times New Roman" w:hAnsi="Times New Roman"/>
          <w:i/>
          <w:u w:val="single"/>
          <w:lang w:val="mk-MK"/>
        </w:rPr>
        <w:t>абелешк</w:t>
      </w:r>
      <w:r w:rsidRPr="00AE79EF">
        <w:rPr>
          <w:rFonts w:ascii="Times New Roman" w:hAnsi="Times New Roman"/>
          <w:i/>
          <w:iCs/>
          <w:spacing w:val="-1"/>
          <w:u w:val="single"/>
          <w:lang w:val="mk-MK"/>
        </w:rPr>
        <w:t>а:</w:t>
      </w:r>
      <w:r w:rsidRPr="00AE79EF">
        <w:rPr>
          <w:rFonts w:ascii="Times New Roman" w:hAnsi="Times New Roman"/>
          <w:i/>
          <w:iCs/>
          <w:lang w:val="mk-MK"/>
        </w:rPr>
        <w:tab/>
      </w:r>
      <w:r w:rsidR="001A7C99" w:rsidRPr="00AE79EF">
        <w:rPr>
          <w:rFonts w:ascii="Times New Roman" w:hAnsi="Times New Roman"/>
          <w:i/>
          <w:iCs/>
        </w:rPr>
        <w:t>5E001.c.2.e. не контролира „технологија“ за  комерцијални ТВ-системи</w:t>
      </w:r>
    </w:p>
    <w:p w:rsidR="002402CE" w:rsidRPr="00AE79EF" w:rsidRDefault="002402CE" w:rsidP="00640219">
      <w:pPr>
        <w:shd w:val="clear" w:color="auto" w:fill="FFFFFF"/>
        <w:spacing w:before="120" w:after="120" w:line="240" w:lineRule="auto"/>
        <w:ind w:left="3261" w:hanging="1101"/>
        <w:jc w:val="both"/>
        <w:rPr>
          <w:rFonts w:ascii="Times New Roman" w:hAnsi="Times New Roman"/>
          <w:lang w:val="mk-MK"/>
        </w:rPr>
      </w:pPr>
      <w:r w:rsidRPr="00AE79EF">
        <w:rPr>
          <w:rFonts w:ascii="Times New Roman" w:hAnsi="Times New Roman"/>
          <w:i/>
          <w:iCs/>
          <w:spacing w:val="-4"/>
          <w:u w:val="single"/>
          <w:lang w:val="mk-MK"/>
        </w:rPr>
        <w:t>Напомена:</w:t>
      </w:r>
      <w:r w:rsidRPr="00AE79EF">
        <w:rPr>
          <w:rFonts w:ascii="Times New Roman" w:hAnsi="Times New Roman"/>
          <w:i/>
          <w:iCs/>
          <w:spacing w:val="-4"/>
          <w:lang w:val="mk-MK"/>
        </w:rPr>
        <w:tab/>
      </w:r>
      <w:r w:rsidRPr="00AE79EF">
        <w:rPr>
          <w:rFonts w:ascii="Times New Roman" w:hAnsi="Times New Roman"/>
          <w:i/>
          <w:iCs/>
          <w:lang w:val="mk-MK"/>
        </w:rPr>
        <w:t>За „технологија“ за „развој“ или „производство“ на нетелекомуникациска опрема која користи ласер, видете 6Е.</w:t>
      </w:r>
    </w:p>
    <w:p w:rsidR="002402CE" w:rsidRPr="00AE79EF" w:rsidRDefault="002402CE" w:rsidP="00640219">
      <w:pPr>
        <w:shd w:val="clear" w:color="auto" w:fill="FFFFFF"/>
        <w:tabs>
          <w:tab w:val="left" w:pos="1800"/>
        </w:tabs>
        <w:spacing w:before="120" w:after="120" w:line="240" w:lineRule="auto"/>
        <w:ind w:left="1800" w:hanging="450"/>
        <w:jc w:val="both"/>
        <w:rPr>
          <w:rFonts w:ascii="Times New Roman" w:hAnsi="Times New Roman"/>
          <w:lang w:val="mk-MK"/>
        </w:rPr>
      </w:pPr>
      <w:r w:rsidRPr="00AE79EF">
        <w:rPr>
          <w:rFonts w:ascii="Times New Roman" w:hAnsi="Times New Roman"/>
          <w:lang w:val="mk-MK"/>
        </w:rPr>
        <w:t>3.</w:t>
      </w:r>
      <w:r w:rsidRPr="00AE79EF">
        <w:rPr>
          <w:rFonts w:ascii="Times New Roman" w:hAnsi="Times New Roman"/>
          <w:lang w:val="mk-MK"/>
        </w:rPr>
        <w:tab/>
        <w:t>Опрема која користи „оптичка комутација“ и има време на комутација помало од 1 ms;</w:t>
      </w:r>
    </w:p>
    <w:p w:rsidR="002402CE" w:rsidRPr="00AE79EF" w:rsidRDefault="002402CE" w:rsidP="00640219">
      <w:pPr>
        <w:shd w:val="clear" w:color="auto" w:fill="FFFFFF"/>
        <w:tabs>
          <w:tab w:val="left" w:pos="1800"/>
        </w:tabs>
        <w:spacing w:before="120" w:after="120" w:line="240" w:lineRule="auto"/>
        <w:ind w:left="1800" w:hanging="450"/>
        <w:jc w:val="both"/>
        <w:rPr>
          <w:rFonts w:ascii="Times New Roman" w:hAnsi="Times New Roman"/>
          <w:lang w:val="mk-MK"/>
        </w:rPr>
      </w:pPr>
      <w:r w:rsidRPr="00AE79EF">
        <w:rPr>
          <w:rFonts w:ascii="Times New Roman" w:hAnsi="Times New Roman"/>
          <w:lang w:val="mk-MK"/>
        </w:rPr>
        <w:t>4.</w:t>
      </w:r>
      <w:r w:rsidRPr="00AE79EF">
        <w:rPr>
          <w:rFonts w:ascii="Times New Roman" w:hAnsi="Times New Roman"/>
          <w:lang w:val="mk-MK"/>
        </w:rPr>
        <w:tab/>
        <w:t>Радиоопрема која поседува која било од следниве особини:</w:t>
      </w:r>
    </w:p>
    <w:p w:rsidR="002402CE" w:rsidRPr="00AE79EF" w:rsidRDefault="002402CE" w:rsidP="00640219">
      <w:pPr>
        <w:shd w:val="clear" w:color="auto" w:fill="FFFFFF"/>
        <w:tabs>
          <w:tab w:val="left" w:pos="2160"/>
        </w:tabs>
        <w:spacing w:before="120" w:after="120" w:line="240" w:lineRule="auto"/>
        <w:ind w:left="2160" w:hanging="360"/>
        <w:jc w:val="both"/>
        <w:rPr>
          <w:rFonts w:ascii="Times New Roman" w:hAnsi="Times New Roman"/>
          <w:lang w:val="mk-MK"/>
        </w:rPr>
      </w:pPr>
      <w:r w:rsidRPr="00AE79EF">
        <w:rPr>
          <w:rFonts w:ascii="Times New Roman" w:hAnsi="Times New Roman"/>
          <w:spacing w:val="-1"/>
          <w:lang w:val="mk-MK"/>
        </w:rPr>
        <w:t>а.</w:t>
      </w:r>
      <w:r w:rsidRPr="00AE79EF">
        <w:rPr>
          <w:rFonts w:ascii="Times New Roman" w:hAnsi="Times New Roman"/>
          <w:lang w:val="mk-MK"/>
        </w:rPr>
        <w:tab/>
        <w:t>Техники на квадратурна-амплитудна модулација (QAM) над нивото 1024;</w:t>
      </w:r>
    </w:p>
    <w:p w:rsidR="002402CE" w:rsidRPr="00AE79EF" w:rsidRDefault="002402CE" w:rsidP="00640219">
      <w:pPr>
        <w:shd w:val="clear" w:color="auto" w:fill="FFFFFF"/>
        <w:tabs>
          <w:tab w:val="left" w:pos="2160"/>
        </w:tabs>
        <w:spacing w:before="120" w:after="120" w:line="240" w:lineRule="auto"/>
        <w:ind w:left="2160" w:hanging="36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 xml:space="preserve">Работи на влезни или излезни фреквенции што надминуваат 31,8 GHz; </w:t>
      </w:r>
      <w:r w:rsidRPr="00AE79EF">
        <w:rPr>
          <w:rFonts w:ascii="Times New Roman" w:hAnsi="Times New Roman"/>
          <w:u w:val="single"/>
          <w:lang w:val="mk-MK"/>
        </w:rPr>
        <w:t>или</w:t>
      </w:r>
    </w:p>
    <w:p w:rsidR="001A7C99" w:rsidRPr="00AE79EF" w:rsidRDefault="002402CE" w:rsidP="00640219">
      <w:pPr>
        <w:shd w:val="clear" w:color="auto" w:fill="FFFFFF"/>
        <w:spacing w:before="120" w:after="120" w:line="240" w:lineRule="auto"/>
        <w:ind w:left="3261" w:hanging="1101"/>
        <w:jc w:val="both"/>
        <w:rPr>
          <w:rFonts w:ascii="Times New Roman" w:hAnsi="Times New Roman"/>
          <w:lang w:val="mk-MK"/>
        </w:rPr>
      </w:pPr>
      <w:r w:rsidRPr="00AE79EF">
        <w:rPr>
          <w:rFonts w:ascii="Times New Roman" w:hAnsi="Times New Roman"/>
          <w:i/>
          <w:iCs/>
          <w:spacing w:val="-1"/>
          <w:u w:val="single"/>
          <w:lang w:val="mk-MK"/>
        </w:rPr>
        <w:t>З</w:t>
      </w:r>
      <w:r w:rsidRPr="00AE79EF">
        <w:rPr>
          <w:rFonts w:ascii="Times New Roman" w:hAnsi="Times New Roman"/>
          <w:i/>
          <w:u w:val="single"/>
          <w:lang w:val="mk-MK"/>
        </w:rPr>
        <w:t>абелешк</w:t>
      </w:r>
      <w:r w:rsidRPr="00AE79EF">
        <w:rPr>
          <w:rFonts w:ascii="Times New Roman" w:hAnsi="Times New Roman"/>
          <w:i/>
          <w:iCs/>
          <w:spacing w:val="-1"/>
          <w:u w:val="single"/>
          <w:lang w:val="mk-MK"/>
        </w:rPr>
        <w:t>а:</w:t>
      </w:r>
      <w:r w:rsidRPr="00AE79EF">
        <w:rPr>
          <w:rFonts w:ascii="Times New Roman" w:hAnsi="Times New Roman"/>
          <w:i/>
          <w:iCs/>
          <w:spacing w:val="-4"/>
          <w:lang w:val="mk-MK"/>
        </w:rPr>
        <w:tab/>
      </w:r>
      <w:r w:rsidR="001A7C99" w:rsidRPr="00AE79EF">
        <w:rPr>
          <w:rFonts w:ascii="Times New Roman" w:hAnsi="Times New Roman"/>
          <w:i/>
          <w:iCs/>
          <w:spacing w:val="-4"/>
        </w:rPr>
        <w:t>5E001.c.4.b. не контролира „технологија“ за опрема проектирана или изменета за работење во кој било опсег на фреквенција кој е „доделен по ITU“ за радиокомуникациски услуги, но не и за радио-одредување</w:t>
      </w:r>
    </w:p>
    <w:p w:rsidR="002402CE" w:rsidRPr="00AE79EF" w:rsidRDefault="002402CE" w:rsidP="00640219">
      <w:pPr>
        <w:shd w:val="clear" w:color="auto" w:fill="FFFFFF"/>
        <w:tabs>
          <w:tab w:val="left" w:pos="2160"/>
        </w:tabs>
        <w:spacing w:before="120" w:after="120" w:line="240" w:lineRule="auto"/>
        <w:ind w:left="2160" w:hanging="360"/>
        <w:jc w:val="both"/>
        <w:rPr>
          <w:rFonts w:ascii="Times New Roman" w:hAnsi="Times New Roman"/>
          <w:lang w:val="mk-MK"/>
        </w:rPr>
      </w:pPr>
      <w:r w:rsidRPr="00AE79EF">
        <w:rPr>
          <w:rFonts w:ascii="Times New Roman" w:hAnsi="Times New Roman"/>
          <w:spacing w:val="-4"/>
          <w:lang w:val="mk-MK"/>
        </w:rPr>
        <w:t>c.</w:t>
      </w:r>
      <w:r w:rsidRPr="00AE79EF">
        <w:rPr>
          <w:rFonts w:ascii="Times New Roman" w:hAnsi="Times New Roman"/>
          <w:lang w:val="mk-MK"/>
        </w:rPr>
        <w:tab/>
        <w:t>Функционира во опсег од 1,5 MHz до 87,5 MHz и вклучува техники на приспособување кои обезбедуваат повеќе од 15 dB потиснување на интерферентен сигнал; или</w:t>
      </w:r>
    </w:p>
    <w:p w:rsidR="002402CE" w:rsidRPr="00AE79EF" w:rsidRDefault="002402CE" w:rsidP="00A9534A">
      <w:pPr>
        <w:widowControl w:val="0"/>
        <w:numPr>
          <w:ilvl w:val="0"/>
          <w:numId w:val="235"/>
        </w:numPr>
        <w:shd w:val="clear" w:color="auto" w:fill="FFFFFF"/>
        <w:tabs>
          <w:tab w:val="left" w:pos="1800"/>
        </w:tabs>
        <w:autoSpaceDE w:val="0"/>
        <w:autoSpaceDN w:val="0"/>
        <w:adjustRightInd w:val="0"/>
        <w:spacing w:before="120" w:after="120" w:line="240" w:lineRule="auto"/>
        <w:ind w:left="1800" w:hanging="450"/>
        <w:jc w:val="both"/>
        <w:rPr>
          <w:rFonts w:ascii="Times New Roman" w:hAnsi="Times New Roman"/>
          <w:lang w:val="mk-MK"/>
        </w:rPr>
      </w:pPr>
      <w:r w:rsidRPr="00AE79EF">
        <w:rPr>
          <w:rFonts w:ascii="Times New Roman" w:hAnsi="Times New Roman"/>
          <w:lang w:val="mk-MK"/>
        </w:rPr>
        <w:t xml:space="preserve">Не се користи; </w:t>
      </w:r>
    </w:p>
    <w:p w:rsidR="002402CE" w:rsidRPr="00AE79EF" w:rsidRDefault="002402CE" w:rsidP="00A9534A">
      <w:pPr>
        <w:widowControl w:val="0"/>
        <w:numPr>
          <w:ilvl w:val="0"/>
          <w:numId w:val="235"/>
        </w:numPr>
        <w:shd w:val="clear" w:color="auto" w:fill="FFFFFF"/>
        <w:tabs>
          <w:tab w:val="left" w:pos="1800"/>
        </w:tabs>
        <w:autoSpaceDE w:val="0"/>
        <w:autoSpaceDN w:val="0"/>
        <w:adjustRightInd w:val="0"/>
        <w:spacing w:before="120" w:after="120" w:line="240" w:lineRule="auto"/>
        <w:ind w:left="1800" w:hanging="450"/>
        <w:jc w:val="both"/>
        <w:rPr>
          <w:rFonts w:ascii="Times New Roman" w:hAnsi="Times New Roman"/>
          <w:lang w:val="mk-MK"/>
        </w:rPr>
      </w:pPr>
      <w:r w:rsidRPr="00AE79EF">
        <w:rPr>
          <w:rFonts w:ascii="Times New Roman" w:hAnsi="Times New Roman"/>
          <w:lang w:val="mk-MK"/>
        </w:rPr>
        <w:t>Подвижна опрема која ги има сите од следниве особини:</w:t>
      </w:r>
    </w:p>
    <w:p w:rsidR="002402CE" w:rsidRPr="00AE79EF" w:rsidRDefault="002402CE" w:rsidP="00640219">
      <w:pPr>
        <w:shd w:val="clear" w:color="auto" w:fill="FFFFFF"/>
        <w:tabs>
          <w:tab w:val="left" w:pos="2250"/>
        </w:tabs>
        <w:spacing w:before="120" w:after="120" w:line="240" w:lineRule="auto"/>
        <w:ind w:left="2250" w:hanging="450"/>
        <w:jc w:val="both"/>
        <w:rPr>
          <w:rFonts w:ascii="Times New Roman" w:hAnsi="Times New Roman"/>
          <w:lang w:val="mk-MK"/>
        </w:rPr>
      </w:pPr>
      <w:r w:rsidRPr="00AE79EF">
        <w:rPr>
          <w:rFonts w:ascii="Times New Roman" w:hAnsi="Times New Roman"/>
          <w:spacing w:val="-1"/>
          <w:lang w:val="mk-MK"/>
        </w:rPr>
        <w:lastRenderedPageBreak/>
        <w:t>а.</w:t>
      </w:r>
      <w:r w:rsidRPr="00AE79EF">
        <w:rPr>
          <w:rFonts w:ascii="Times New Roman" w:hAnsi="Times New Roman"/>
          <w:lang w:val="mk-MK"/>
        </w:rPr>
        <w:tab/>
        <w:t xml:space="preserve">Функционира на оптичка бранова должина поголема или еднаква на 200 nm и помала или еднаква на 400 nm; </w:t>
      </w:r>
      <w:r w:rsidRPr="00AE79EF">
        <w:rPr>
          <w:rFonts w:ascii="Times New Roman" w:hAnsi="Times New Roman"/>
          <w:u w:val="single"/>
          <w:lang w:val="mk-MK"/>
        </w:rPr>
        <w:t>и</w:t>
      </w:r>
    </w:p>
    <w:p w:rsidR="002402CE" w:rsidRPr="00AE79EF" w:rsidRDefault="002402CE" w:rsidP="00640219">
      <w:pPr>
        <w:shd w:val="clear" w:color="auto" w:fill="FFFFFF"/>
        <w:tabs>
          <w:tab w:val="left" w:pos="2250"/>
        </w:tabs>
        <w:spacing w:before="120" w:after="120" w:line="240" w:lineRule="auto"/>
        <w:ind w:left="2250" w:hanging="450"/>
        <w:jc w:val="both"/>
        <w:rPr>
          <w:rFonts w:ascii="Times New Roman" w:hAnsi="Times New Roman"/>
          <w:lang w:val="mk-MK"/>
        </w:rPr>
      </w:pPr>
      <w:r w:rsidRPr="00AE79EF">
        <w:rPr>
          <w:rFonts w:ascii="Times New Roman" w:hAnsi="Times New Roman"/>
          <w:spacing w:val="-3"/>
          <w:lang w:val="mk-MK"/>
        </w:rPr>
        <w:t>b.</w:t>
      </w:r>
      <w:r w:rsidRPr="00AE79EF">
        <w:rPr>
          <w:rFonts w:ascii="Times New Roman" w:hAnsi="Times New Roman"/>
          <w:lang w:val="mk-MK"/>
        </w:rPr>
        <w:tab/>
        <w:t>Работи како „локална мрежа“;</w:t>
      </w:r>
    </w:p>
    <w:p w:rsidR="001A7C99" w:rsidRPr="00AE79EF" w:rsidRDefault="002402CE" w:rsidP="00640219">
      <w:pPr>
        <w:shd w:val="clear" w:color="auto" w:fill="FFFFFF"/>
        <w:tabs>
          <w:tab w:val="left" w:pos="1350"/>
        </w:tabs>
        <w:spacing w:before="120" w:after="120" w:line="240" w:lineRule="auto"/>
        <w:ind w:left="1350" w:hanging="360"/>
        <w:jc w:val="both"/>
        <w:rPr>
          <w:rFonts w:ascii="Times New Roman" w:hAnsi="Times New Roman"/>
          <w:lang w:val="mk-MK"/>
        </w:rPr>
      </w:pPr>
      <w:r w:rsidRPr="003530D5">
        <w:rPr>
          <w:rFonts w:ascii="Times New Roman" w:hAnsi="Times New Roman"/>
          <w:spacing w:val="-3"/>
          <w:lang w:val="mk-MK"/>
        </w:rPr>
        <w:t>d.</w:t>
      </w:r>
      <w:r w:rsidRPr="00AE79EF">
        <w:rPr>
          <w:rFonts w:ascii="Times New Roman" w:hAnsi="Times New Roman"/>
          <w:lang w:val="mk-MK"/>
        </w:rPr>
        <w:tab/>
      </w:r>
      <w:r w:rsidR="001A7C99" w:rsidRPr="00AE79EF">
        <w:rPr>
          <w:rFonts w:ascii="Times New Roman" w:hAnsi="Times New Roman"/>
        </w:rPr>
        <w:t>„Технологија“ , согласно Општата технолошка забелешка, за „развој“ или „производство“ на засилувачи на моќност со микробраново монолитно интегрално коло („MMIC“) посебно проектирани за телекомуникации со која било од следниве особини:</w:t>
      </w:r>
    </w:p>
    <w:p w:rsidR="002402CE" w:rsidRPr="00AE79EF" w:rsidRDefault="002402CE" w:rsidP="00640219">
      <w:pPr>
        <w:shd w:val="clear" w:color="auto" w:fill="FFFFFF"/>
        <w:tabs>
          <w:tab w:val="left" w:pos="1350"/>
        </w:tabs>
        <w:spacing w:before="120" w:after="120" w:line="240" w:lineRule="auto"/>
        <w:ind w:left="1350"/>
        <w:jc w:val="both"/>
        <w:rPr>
          <w:rFonts w:ascii="Times New Roman" w:hAnsi="Times New Roman"/>
          <w:i/>
          <w:lang w:val="mk-MK"/>
        </w:rPr>
      </w:pPr>
      <w:r w:rsidRPr="003530D5">
        <w:rPr>
          <w:rFonts w:ascii="Times New Roman" w:hAnsi="Times New Roman"/>
          <w:i/>
          <w:u w:val="single"/>
          <w:lang w:val="mk-MK"/>
        </w:rPr>
        <w:t>Техничка забелешка:</w:t>
      </w:r>
    </w:p>
    <w:p w:rsidR="002402CE" w:rsidRPr="00AE79EF" w:rsidRDefault="002402CE" w:rsidP="00640219">
      <w:pPr>
        <w:shd w:val="clear" w:color="auto" w:fill="FFFFFF"/>
        <w:tabs>
          <w:tab w:val="left" w:pos="1350"/>
        </w:tabs>
        <w:spacing w:before="120" w:after="120" w:line="240" w:lineRule="auto"/>
        <w:ind w:left="1350" w:hanging="360"/>
        <w:jc w:val="both"/>
        <w:rPr>
          <w:rFonts w:ascii="Times New Roman" w:hAnsi="Times New Roman"/>
          <w:i/>
          <w:lang w:val="mk-MK"/>
        </w:rPr>
      </w:pPr>
      <w:r w:rsidRPr="00AE79EF">
        <w:rPr>
          <w:rFonts w:ascii="Times New Roman" w:hAnsi="Times New Roman"/>
          <w:i/>
          <w:lang w:val="mk-MK"/>
        </w:rPr>
        <w:tab/>
      </w:r>
      <w:r w:rsidRPr="003530D5">
        <w:rPr>
          <w:rFonts w:ascii="Times New Roman" w:hAnsi="Times New Roman"/>
          <w:i/>
          <w:lang w:val="mk-MK"/>
        </w:rPr>
        <w:t xml:space="preserve">Во смисла на </w:t>
      </w:r>
      <w:r w:rsidRPr="003530D5">
        <w:rPr>
          <w:rFonts w:ascii="Times New Roman" w:hAnsi="Times New Roman"/>
          <w:i/>
          <w:iCs/>
          <w:lang w:val="mk-MK"/>
        </w:rPr>
        <w:t>5E001</w:t>
      </w:r>
      <w:r w:rsidRPr="00AE79EF">
        <w:rPr>
          <w:rFonts w:ascii="Times New Roman" w:hAnsi="Times New Roman"/>
          <w:i/>
          <w:iCs/>
          <w:lang w:val="mk-MK"/>
        </w:rPr>
        <w:t>.d.,</w:t>
      </w:r>
      <w:r w:rsidRPr="00AE79EF">
        <w:rPr>
          <w:rFonts w:ascii="Times New Roman" w:hAnsi="Times New Roman"/>
          <w:i/>
          <w:lang w:val="mk-MK"/>
        </w:rPr>
        <w:t xml:space="preserve"> параметарот максимална заситена излезна моќност може да биде наведен на листот со спецификациите на производот и како излезна моќност, заситена излезна моќност, врвна излезна моќност или амплитудна излезна моќност.</w:t>
      </w:r>
    </w:p>
    <w:p w:rsidR="002402CE" w:rsidRPr="00AE79EF" w:rsidRDefault="002402CE" w:rsidP="00A9534A">
      <w:pPr>
        <w:widowControl w:val="0"/>
        <w:numPr>
          <w:ilvl w:val="0"/>
          <w:numId w:val="236"/>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Работа на фреквенции кои надминуваат 2,7 GHz до и заклучно со 6,8 GHz со „фракциска широчина на опсегот“ поголема од 15% и има која било од следниве особини:</w:t>
      </w:r>
    </w:p>
    <w:p w:rsidR="002402CE" w:rsidRPr="00AE79EF" w:rsidRDefault="002402CE" w:rsidP="00A9534A">
      <w:pPr>
        <w:pStyle w:val="ListParagraph"/>
        <w:widowControl w:val="0"/>
        <w:numPr>
          <w:ilvl w:val="0"/>
          <w:numId w:val="387"/>
        </w:numPr>
        <w:shd w:val="clear" w:color="auto" w:fill="FFFFFF"/>
        <w:tabs>
          <w:tab w:val="left" w:pos="1800"/>
        </w:tabs>
        <w:autoSpaceDE w:val="0"/>
        <w:autoSpaceDN w:val="0"/>
        <w:adjustRightInd w:val="0"/>
        <w:spacing w:before="120" w:after="120" w:line="240" w:lineRule="auto"/>
        <w:ind w:left="2160"/>
        <w:jc w:val="both"/>
        <w:rPr>
          <w:rFonts w:ascii="Times New Roman" w:hAnsi="Times New Roman"/>
          <w:lang w:val="mk-MK"/>
        </w:rPr>
      </w:pPr>
      <w:r w:rsidRPr="00AE79EF">
        <w:rPr>
          <w:rFonts w:ascii="Times New Roman" w:hAnsi="Times New Roman"/>
          <w:lang w:val="mk-MK"/>
        </w:rPr>
        <w:t xml:space="preserve">Максимална заситена излезна моќност поголема од 75 W (48,75 dBm) на која било фреквенција која надминува 2,7 GHz до и заклучно со 2,9 GHz; </w:t>
      </w:r>
    </w:p>
    <w:p w:rsidR="002402CE" w:rsidRPr="00AE79EF" w:rsidRDefault="002402CE" w:rsidP="00640219">
      <w:pPr>
        <w:pStyle w:val="ListParagraph"/>
        <w:shd w:val="clear" w:color="auto" w:fill="FFFFFF"/>
        <w:tabs>
          <w:tab w:val="left" w:pos="1800"/>
        </w:tabs>
        <w:spacing w:before="120" w:after="120" w:line="240" w:lineRule="auto"/>
        <w:ind w:left="3240"/>
        <w:jc w:val="both"/>
        <w:rPr>
          <w:rFonts w:ascii="Times New Roman" w:hAnsi="Times New Roman"/>
          <w:lang w:val="mk-MK"/>
        </w:rPr>
      </w:pPr>
    </w:p>
    <w:p w:rsidR="002402CE" w:rsidRPr="00AE79EF" w:rsidRDefault="002402CE" w:rsidP="00A9534A">
      <w:pPr>
        <w:pStyle w:val="ListParagraph"/>
        <w:widowControl w:val="0"/>
        <w:numPr>
          <w:ilvl w:val="0"/>
          <w:numId w:val="387"/>
        </w:numPr>
        <w:shd w:val="clear" w:color="auto" w:fill="FFFFFF"/>
        <w:tabs>
          <w:tab w:val="left" w:pos="1800"/>
        </w:tabs>
        <w:autoSpaceDE w:val="0"/>
        <w:autoSpaceDN w:val="0"/>
        <w:adjustRightInd w:val="0"/>
        <w:spacing w:before="120" w:after="120" w:line="240" w:lineRule="auto"/>
        <w:ind w:left="2160"/>
        <w:jc w:val="both"/>
        <w:rPr>
          <w:rFonts w:ascii="Times New Roman" w:hAnsi="Times New Roman"/>
          <w:lang w:val="mk-MK"/>
        </w:rPr>
      </w:pPr>
      <w:r w:rsidRPr="00AE79EF">
        <w:rPr>
          <w:rFonts w:ascii="Times New Roman" w:hAnsi="Times New Roman"/>
          <w:lang w:val="mk-MK"/>
        </w:rPr>
        <w:t>Максимална заситена излезна моќност поголема од 55 W (47,4 dBm) на која било фреквенција која надминува 2,9 GHz до и заклучно со 3,2 GHz;</w:t>
      </w:r>
    </w:p>
    <w:p w:rsidR="002402CE" w:rsidRPr="00AE79EF" w:rsidRDefault="002402CE" w:rsidP="00640219">
      <w:pPr>
        <w:pStyle w:val="ListParagraph"/>
        <w:shd w:val="clear" w:color="auto" w:fill="FFFFFF"/>
        <w:tabs>
          <w:tab w:val="left" w:pos="1800"/>
        </w:tabs>
        <w:spacing w:before="120" w:after="120" w:line="240" w:lineRule="auto"/>
        <w:ind w:left="2160"/>
        <w:jc w:val="both"/>
        <w:rPr>
          <w:rFonts w:ascii="Times New Roman" w:hAnsi="Times New Roman"/>
          <w:lang w:val="mk-MK"/>
        </w:rPr>
      </w:pPr>
    </w:p>
    <w:p w:rsidR="002402CE" w:rsidRPr="00AE79EF" w:rsidRDefault="002402CE" w:rsidP="00A9534A">
      <w:pPr>
        <w:pStyle w:val="ListParagraph"/>
        <w:widowControl w:val="0"/>
        <w:numPr>
          <w:ilvl w:val="0"/>
          <w:numId w:val="387"/>
        </w:numPr>
        <w:shd w:val="clear" w:color="auto" w:fill="FFFFFF"/>
        <w:tabs>
          <w:tab w:val="left" w:pos="1800"/>
        </w:tabs>
        <w:autoSpaceDE w:val="0"/>
        <w:autoSpaceDN w:val="0"/>
        <w:adjustRightInd w:val="0"/>
        <w:spacing w:before="120" w:after="120" w:line="240" w:lineRule="auto"/>
        <w:ind w:left="2160"/>
        <w:jc w:val="both"/>
        <w:rPr>
          <w:rFonts w:ascii="Times New Roman" w:hAnsi="Times New Roman"/>
          <w:lang w:val="mk-MK"/>
        </w:rPr>
      </w:pPr>
      <w:r w:rsidRPr="00AE79EF">
        <w:rPr>
          <w:rFonts w:ascii="Times New Roman" w:hAnsi="Times New Roman"/>
          <w:lang w:val="mk-MK"/>
        </w:rPr>
        <w:t xml:space="preserve">Максимална заситена излезна моќност поголема од 40 W (46 dBm) на која било фреквенција која надминува 3,2 GHz до и заклучно со 3,7 GHz; </w:t>
      </w:r>
      <w:r w:rsidRPr="00AE79EF">
        <w:rPr>
          <w:rFonts w:ascii="Times New Roman" w:hAnsi="Times New Roman"/>
          <w:u w:val="single"/>
          <w:lang w:val="mk-MK"/>
        </w:rPr>
        <w:t>или</w:t>
      </w:r>
    </w:p>
    <w:p w:rsidR="002402CE" w:rsidRPr="00AE79EF" w:rsidRDefault="002402CE" w:rsidP="00640219">
      <w:pPr>
        <w:pStyle w:val="ListParagraph"/>
        <w:shd w:val="clear" w:color="auto" w:fill="FFFFFF"/>
        <w:tabs>
          <w:tab w:val="left" w:pos="1800"/>
        </w:tabs>
        <w:spacing w:before="120" w:after="120" w:line="240" w:lineRule="auto"/>
        <w:ind w:left="2160"/>
        <w:jc w:val="both"/>
        <w:rPr>
          <w:rFonts w:ascii="Times New Roman" w:hAnsi="Times New Roman"/>
          <w:lang w:val="mk-MK"/>
        </w:rPr>
      </w:pPr>
    </w:p>
    <w:p w:rsidR="002402CE" w:rsidRPr="00AE79EF" w:rsidRDefault="002402CE" w:rsidP="00A9534A">
      <w:pPr>
        <w:pStyle w:val="ListParagraph"/>
        <w:widowControl w:val="0"/>
        <w:numPr>
          <w:ilvl w:val="0"/>
          <w:numId w:val="387"/>
        </w:numPr>
        <w:shd w:val="clear" w:color="auto" w:fill="FFFFFF"/>
        <w:tabs>
          <w:tab w:val="left" w:pos="1800"/>
        </w:tabs>
        <w:autoSpaceDE w:val="0"/>
        <w:autoSpaceDN w:val="0"/>
        <w:adjustRightInd w:val="0"/>
        <w:spacing w:before="120" w:after="120" w:line="240" w:lineRule="auto"/>
        <w:ind w:left="2160"/>
        <w:jc w:val="both"/>
        <w:rPr>
          <w:rFonts w:ascii="Times New Roman" w:hAnsi="Times New Roman"/>
          <w:lang w:val="mk-MK"/>
        </w:rPr>
      </w:pPr>
      <w:r w:rsidRPr="00AE79EF">
        <w:rPr>
          <w:rFonts w:ascii="Times New Roman" w:hAnsi="Times New Roman"/>
          <w:lang w:val="mk-MK"/>
        </w:rPr>
        <w:t>Максимална заситена излезна моќност поголема од 20 W (43 dBm) на која било фреквенција која надминува 3,7 GHz до и заклучно со 6,8 GHz;</w:t>
      </w:r>
    </w:p>
    <w:p w:rsidR="002402CE" w:rsidRPr="00AE79EF" w:rsidRDefault="002402CE" w:rsidP="00A9534A">
      <w:pPr>
        <w:widowControl w:val="0"/>
        <w:numPr>
          <w:ilvl w:val="0"/>
          <w:numId w:val="236"/>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Работа на фреквенции кои надминуваат 6,8 GHz до и заклучно со 16 GHz со „фракциска широчина на опсегот“ поголема од 10% и има која било од следните особини:</w:t>
      </w:r>
    </w:p>
    <w:p w:rsidR="002402CE" w:rsidRPr="00AE79EF" w:rsidRDefault="002402CE" w:rsidP="00A9534A">
      <w:pPr>
        <w:pStyle w:val="ListParagraph"/>
        <w:widowControl w:val="0"/>
        <w:numPr>
          <w:ilvl w:val="0"/>
          <w:numId w:val="388"/>
        </w:numPr>
        <w:shd w:val="clear" w:color="auto" w:fill="FFFFFF"/>
        <w:tabs>
          <w:tab w:val="left" w:pos="1800"/>
        </w:tabs>
        <w:autoSpaceDE w:val="0"/>
        <w:autoSpaceDN w:val="0"/>
        <w:adjustRightInd w:val="0"/>
        <w:spacing w:before="120" w:after="120" w:line="240" w:lineRule="auto"/>
        <w:ind w:left="2160"/>
        <w:jc w:val="both"/>
        <w:rPr>
          <w:rFonts w:ascii="Times New Roman" w:hAnsi="Times New Roman"/>
          <w:lang w:val="mk-MK"/>
        </w:rPr>
      </w:pPr>
      <w:r w:rsidRPr="00AE79EF">
        <w:rPr>
          <w:rFonts w:ascii="Times New Roman" w:hAnsi="Times New Roman"/>
          <w:lang w:val="mk-MK"/>
        </w:rPr>
        <w:t xml:space="preserve">Максимална заситена излезна моќност поголема од 10 W (40 dBm) на која било фреквенција која надминува 6,8 GHz до и заклучно со 8,5 GHz; </w:t>
      </w:r>
      <w:r w:rsidRPr="00AE79EF">
        <w:rPr>
          <w:rFonts w:ascii="Times New Roman" w:hAnsi="Times New Roman"/>
          <w:u w:val="single"/>
          <w:lang w:val="mk-MK"/>
        </w:rPr>
        <w:t>или</w:t>
      </w:r>
    </w:p>
    <w:p w:rsidR="002402CE" w:rsidRPr="00AE79EF" w:rsidRDefault="002402CE" w:rsidP="00640219">
      <w:pPr>
        <w:pStyle w:val="ListParagraph"/>
        <w:shd w:val="clear" w:color="auto" w:fill="FFFFFF"/>
        <w:tabs>
          <w:tab w:val="left" w:pos="1800"/>
        </w:tabs>
        <w:spacing w:before="120" w:after="120" w:line="240" w:lineRule="auto"/>
        <w:ind w:left="2160"/>
        <w:jc w:val="both"/>
        <w:rPr>
          <w:rFonts w:ascii="Times New Roman" w:hAnsi="Times New Roman"/>
          <w:lang w:val="mk-MK"/>
        </w:rPr>
      </w:pPr>
    </w:p>
    <w:p w:rsidR="002402CE" w:rsidRPr="00AE79EF" w:rsidRDefault="002402CE" w:rsidP="00A9534A">
      <w:pPr>
        <w:pStyle w:val="ListParagraph"/>
        <w:widowControl w:val="0"/>
        <w:numPr>
          <w:ilvl w:val="0"/>
          <w:numId w:val="388"/>
        </w:numPr>
        <w:shd w:val="clear" w:color="auto" w:fill="FFFFFF"/>
        <w:tabs>
          <w:tab w:val="left" w:pos="1800"/>
        </w:tabs>
        <w:autoSpaceDE w:val="0"/>
        <w:autoSpaceDN w:val="0"/>
        <w:adjustRightInd w:val="0"/>
        <w:spacing w:before="120" w:after="120" w:line="240" w:lineRule="auto"/>
        <w:ind w:left="2160"/>
        <w:jc w:val="both"/>
        <w:rPr>
          <w:rFonts w:ascii="Times New Roman" w:hAnsi="Times New Roman"/>
          <w:lang w:val="mk-MK"/>
        </w:rPr>
      </w:pPr>
      <w:r w:rsidRPr="00AE79EF">
        <w:rPr>
          <w:rFonts w:ascii="Times New Roman" w:hAnsi="Times New Roman"/>
          <w:lang w:val="mk-MK"/>
        </w:rPr>
        <w:t>Максимална заситена излезна моќност поголема од 5 W (37 dBm) на која било фреквенција која надминува 8,5 GHz до и заклучно со 16 GHz;</w:t>
      </w:r>
    </w:p>
    <w:p w:rsidR="002402CE" w:rsidRPr="00AE79EF" w:rsidRDefault="002402CE" w:rsidP="00A9534A">
      <w:pPr>
        <w:widowControl w:val="0"/>
        <w:numPr>
          <w:ilvl w:val="0"/>
          <w:numId w:val="236"/>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Работа со максимална заситена излезна моќност поголема од 3 W (34,77 dBm) на која било фреквенција која надминува 16 GHz до и заклучно со 31,8 GHz и со „фракциска широчина на опсегот“ поголема од 10%;</w:t>
      </w:r>
    </w:p>
    <w:p w:rsidR="002402CE" w:rsidRPr="00AE79EF" w:rsidRDefault="002402CE" w:rsidP="00A9534A">
      <w:pPr>
        <w:widowControl w:val="0"/>
        <w:numPr>
          <w:ilvl w:val="0"/>
          <w:numId w:val="236"/>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Работа со максимална заситена излезна моќност поголема од 0,1 nW (- 70 dBm) на која било фреквенција која надминува 31,8 GHz до и заклучно со 37 GHz;</w:t>
      </w:r>
    </w:p>
    <w:p w:rsidR="002402CE" w:rsidRPr="00AE79EF" w:rsidRDefault="002402CE" w:rsidP="00A9534A">
      <w:pPr>
        <w:widowControl w:val="0"/>
        <w:numPr>
          <w:ilvl w:val="0"/>
          <w:numId w:val="236"/>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 xml:space="preserve">Работа со максимална заситена излезна моќност поголема од 1 W (30 dBm) на која било фреквенција која надминува 37 GHz до и заклучно </w:t>
      </w:r>
      <w:r w:rsidRPr="00AE79EF">
        <w:rPr>
          <w:rFonts w:ascii="Times New Roman" w:hAnsi="Times New Roman"/>
          <w:lang w:val="mk-MK"/>
        </w:rPr>
        <w:lastRenderedPageBreak/>
        <w:t>со 43,5 GHz и со „фракциска широчина на опсегот“ поголема од 10%;</w:t>
      </w:r>
    </w:p>
    <w:p w:rsidR="002402CE" w:rsidRPr="00AE79EF" w:rsidRDefault="002402CE" w:rsidP="00A9534A">
      <w:pPr>
        <w:widowControl w:val="0"/>
        <w:numPr>
          <w:ilvl w:val="0"/>
          <w:numId w:val="236"/>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Работа со максимална заситена излезна моќност поголема од 31,62 mW (15 dBm) на која било фреквенција која надминува 43,5 GHz до и заклучно со 75 GHz и со „фракциска широчина на опсегот“ поголема од 10%;</w:t>
      </w:r>
    </w:p>
    <w:p w:rsidR="002402CE" w:rsidRPr="00AE79EF" w:rsidRDefault="002402CE" w:rsidP="00A9534A">
      <w:pPr>
        <w:widowControl w:val="0"/>
        <w:numPr>
          <w:ilvl w:val="0"/>
          <w:numId w:val="236"/>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 xml:space="preserve">Работа со максимална заситена излезна моќност поголема од 10 mW (10 dBm) на која било фреквенција која надминува 75 GHz до и заклучно со 90 GHz и со „фракциска широчина на опсегот“ поголема од 5%; </w:t>
      </w:r>
      <w:r w:rsidRPr="00AE79EF">
        <w:rPr>
          <w:rFonts w:ascii="Times New Roman" w:hAnsi="Times New Roman"/>
          <w:u w:val="single"/>
          <w:lang w:val="mk-MK"/>
        </w:rPr>
        <w:t>или</w:t>
      </w:r>
    </w:p>
    <w:p w:rsidR="002402CE" w:rsidRPr="00AE79EF" w:rsidRDefault="002402CE" w:rsidP="00A9534A">
      <w:pPr>
        <w:widowControl w:val="0"/>
        <w:numPr>
          <w:ilvl w:val="0"/>
          <w:numId w:val="236"/>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Работа со максимална заситена излезна моќност поголема од 0,1 nW (- 70 dBm) на која било фреквенција која надминува 90 GHz;</w:t>
      </w:r>
    </w:p>
    <w:p w:rsidR="002402CE" w:rsidRPr="00AE79EF" w:rsidRDefault="002402CE" w:rsidP="00640219">
      <w:pPr>
        <w:shd w:val="clear" w:color="auto" w:fill="FFFFFF"/>
        <w:tabs>
          <w:tab w:val="left" w:pos="1350"/>
        </w:tabs>
        <w:spacing w:before="120" w:after="120" w:line="240" w:lineRule="auto"/>
        <w:ind w:left="1350" w:hanging="360"/>
        <w:jc w:val="both"/>
        <w:rPr>
          <w:rFonts w:ascii="Times New Roman" w:hAnsi="Times New Roman"/>
          <w:lang w:val="mk-MK"/>
        </w:rPr>
      </w:pPr>
      <w:r w:rsidRPr="00AE79EF">
        <w:rPr>
          <w:rFonts w:ascii="Times New Roman" w:hAnsi="Times New Roman"/>
          <w:spacing w:val="-6"/>
          <w:lang w:val="mk-MK"/>
        </w:rPr>
        <w:t>e.</w:t>
      </w:r>
      <w:r w:rsidRPr="00AE79EF">
        <w:rPr>
          <w:rFonts w:ascii="Times New Roman" w:hAnsi="Times New Roman"/>
          <w:lang w:val="mk-MK"/>
        </w:rPr>
        <w:tab/>
        <w:t>„Технологија“ во согласност со Општата технолошка забелешка за „развој“ или „производство“ на електронски уреди и кола, посебно проектирана за телекомуникации и која содржи составни делови кои се произведуваат од „суперспроводливи“ материјали, посебно проектирани за функционирање на температури под „критичната температура“ од најмалку еден „суперспроводлив“ составен елемент и кои поседуваат која било од следниве особини:</w:t>
      </w:r>
    </w:p>
    <w:p w:rsidR="002402CE" w:rsidRPr="00AE79EF" w:rsidRDefault="002402CE" w:rsidP="00A9534A">
      <w:pPr>
        <w:widowControl w:val="0"/>
        <w:numPr>
          <w:ilvl w:val="0"/>
          <w:numId w:val="237"/>
        </w:numPr>
        <w:shd w:val="clear" w:color="auto" w:fill="FFFFFF"/>
        <w:tabs>
          <w:tab w:val="left" w:pos="1800"/>
        </w:tabs>
        <w:autoSpaceDE w:val="0"/>
        <w:autoSpaceDN w:val="0"/>
        <w:adjustRightInd w:val="0"/>
        <w:spacing w:before="120" w:after="120" w:line="240" w:lineRule="auto"/>
        <w:ind w:left="1800" w:hanging="450"/>
        <w:jc w:val="both"/>
        <w:rPr>
          <w:rFonts w:ascii="Times New Roman" w:hAnsi="Times New Roman"/>
          <w:lang w:val="mk-MK"/>
        </w:rPr>
      </w:pPr>
      <w:r w:rsidRPr="00AE79EF">
        <w:rPr>
          <w:rFonts w:ascii="Times New Roman" w:hAnsi="Times New Roman"/>
          <w:lang w:val="mk-MK"/>
        </w:rPr>
        <w:t>Комутација на струја за дигитални струјни кола кои користат „суперспроводливи“ порти-гејтови со производ од времето на доцнење по порта (во секунди) и загуба по порта (во вати) помала од 10</w:t>
      </w:r>
      <w:r w:rsidRPr="00AE79EF">
        <w:rPr>
          <w:rFonts w:ascii="Times New Roman" w:hAnsi="Times New Roman"/>
          <w:vertAlign w:val="superscript"/>
          <w:lang w:val="mk-MK"/>
        </w:rPr>
        <w:t>–14</w:t>
      </w:r>
      <w:r w:rsidRPr="00AE79EF">
        <w:rPr>
          <w:rFonts w:ascii="Times New Roman" w:hAnsi="Times New Roman"/>
          <w:lang w:val="mk-MK"/>
        </w:rPr>
        <w:t xml:space="preserve"> J; </w:t>
      </w:r>
      <w:r w:rsidRPr="00AE79EF">
        <w:rPr>
          <w:rFonts w:ascii="Times New Roman" w:hAnsi="Times New Roman"/>
          <w:u w:val="single"/>
          <w:lang w:val="mk-MK"/>
        </w:rPr>
        <w:t>или</w:t>
      </w:r>
    </w:p>
    <w:p w:rsidR="002402CE" w:rsidRPr="00AE79EF" w:rsidRDefault="002402CE" w:rsidP="00A9534A">
      <w:pPr>
        <w:widowControl w:val="0"/>
        <w:numPr>
          <w:ilvl w:val="0"/>
          <w:numId w:val="237"/>
        </w:numPr>
        <w:shd w:val="clear" w:color="auto" w:fill="FFFFFF"/>
        <w:tabs>
          <w:tab w:val="left" w:pos="1800"/>
        </w:tabs>
        <w:autoSpaceDE w:val="0"/>
        <w:autoSpaceDN w:val="0"/>
        <w:adjustRightInd w:val="0"/>
        <w:spacing w:before="120" w:after="120" w:line="240" w:lineRule="auto"/>
        <w:ind w:left="1800" w:hanging="450"/>
        <w:jc w:val="both"/>
        <w:rPr>
          <w:rFonts w:ascii="Times New Roman" w:hAnsi="Times New Roman"/>
          <w:lang w:val="mk-MK"/>
        </w:rPr>
      </w:pPr>
      <w:r w:rsidRPr="00AE79EF">
        <w:rPr>
          <w:rFonts w:ascii="Times New Roman" w:hAnsi="Times New Roman"/>
          <w:lang w:val="mk-MK"/>
        </w:rPr>
        <w:t>Избор на фреквенција на сите фреквенции користејќи резонантни кола со Q-вредности кои надминуваат 10 000.</w:t>
      </w:r>
    </w:p>
    <w:p w:rsidR="002402CE" w:rsidRPr="002402CE" w:rsidRDefault="002402CE" w:rsidP="002402C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5E101</w:t>
      </w:r>
      <w:r w:rsidRPr="00AE79EF">
        <w:rPr>
          <w:rFonts w:ascii="Times New Roman" w:hAnsi="Times New Roman"/>
          <w:lang w:val="mk-MK"/>
        </w:rPr>
        <w:tab/>
        <w:t>„Технологија“ во согласност со Општата технолошка забелешка за „развој“, „производство“ или „употреба“ на опрема или наведена во 5A101.</w:t>
      </w:r>
    </w:p>
    <w:p w:rsidR="002402CE" w:rsidRPr="00AE79EF" w:rsidRDefault="002402CE" w:rsidP="002402CE">
      <w:pPr>
        <w:shd w:val="clear" w:color="auto" w:fill="FFFFFF"/>
        <w:spacing w:before="240"/>
        <w:ind w:left="1022"/>
        <w:jc w:val="both"/>
        <w:rPr>
          <w:rFonts w:ascii="Times New Roman" w:hAnsi="Times New Roman"/>
          <w:b/>
          <w:lang w:val="mk-MK"/>
        </w:rPr>
      </w:pPr>
      <w:r w:rsidRPr="002402CE">
        <w:rPr>
          <w:rFonts w:ascii="Times New Roman" w:hAnsi="Times New Roman"/>
          <w:lang w:val="mk-MK"/>
        </w:rPr>
        <w:br w:type="page"/>
      </w:r>
      <w:r w:rsidRPr="00AE79EF">
        <w:rPr>
          <w:rFonts w:ascii="Times New Roman" w:hAnsi="Times New Roman"/>
          <w:b/>
          <w:i/>
          <w:iCs/>
          <w:lang w:val="mk-MK"/>
        </w:rPr>
        <w:lastRenderedPageBreak/>
        <w:t xml:space="preserve">ДЕЛ 2 </w:t>
      </w:r>
      <w:r w:rsidRPr="00AE79EF">
        <w:rPr>
          <w:rFonts w:ascii="Times New Roman" w:hAnsi="Times New Roman"/>
          <w:b/>
          <w:bCs/>
          <w:i/>
          <w:iCs/>
          <w:lang w:val="mk-MK"/>
        </w:rPr>
        <w:t>— „БЕЗБЕДНОСТ НА ИНФОРМАЦИИ“</w:t>
      </w:r>
    </w:p>
    <w:p w:rsidR="002402CE" w:rsidRPr="00AE79EF" w:rsidRDefault="002402CE" w:rsidP="00640219">
      <w:pPr>
        <w:shd w:val="clear" w:color="auto" w:fill="FFFFFF"/>
        <w:tabs>
          <w:tab w:val="left" w:pos="1440"/>
        </w:tabs>
        <w:spacing w:before="120" w:after="120" w:line="240" w:lineRule="auto"/>
        <w:ind w:left="1276" w:hanging="1276"/>
        <w:jc w:val="both"/>
        <w:rPr>
          <w:rFonts w:ascii="Times New Roman" w:hAnsi="Times New Roman"/>
          <w:lang w:val="mk-MK"/>
        </w:rPr>
      </w:pPr>
      <w:r w:rsidRPr="00AE79EF">
        <w:rPr>
          <w:rFonts w:ascii="Times New Roman" w:hAnsi="Times New Roman"/>
          <w:i/>
          <w:iCs/>
          <w:spacing w:val="-1"/>
          <w:u w:val="single"/>
          <w:lang w:val="mk-MK"/>
        </w:rPr>
        <w:t>З</w:t>
      </w:r>
      <w:r w:rsidRPr="00AE79EF">
        <w:rPr>
          <w:rFonts w:ascii="Times New Roman" w:hAnsi="Times New Roman"/>
          <w:i/>
          <w:u w:val="single"/>
          <w:lang w:val="mk-MK"/>
        </w:rPr>
        <w:t>абелешк</w:t>
      </w:r>
      <w:r w:rsidRPr="00AE79EF">
        <w:rPr>
          <w:rFonts w:ascii="Times New Roman" w:hAnsi="Times New Roman"/>
          <w:i/>
          <w:iCs/>
          <w:spacing w:val="-1"/>
          <w:u w:val="single"/>
          <w:lang w:val="mk-MK"/>
        </w:rPr>
        <w:t xml:space="preserve">а </w:t>
      </w:r>
      <w:r w:rsidRPr="00AE79EF">
        <w:rPr>
          <w:rFonts w:ascii="Times New Roman" w:hAnsi="Times New Roman"/>
          <w:i/>
          <w:iCs/>
          <w:spacing w:val="-6"/>
          <w:u w:val="single"/>
          <w:lang w:val="mk-MK"/>
        </w:rPr>
        <w:t>1:</w:t>
      </w:r>
      <w:r w:rsidRPr="00AE79EF">
        <w:rPr>
          <w:rFonts w:ascii="Times New Roman" w:hAnsi="Times New Roman"/>
          <w:i/>
          <w:iCs/>
          <w:spacing w:val="-6"/>
          <w:lang w:val="mk-MK"/>
        </w:rPr>
        <w:tab/>
      </w:r>
      <w:r w:rsidRPr="00AE79EF">
        <w:rPr>
          <w:rFonts w:ascii="Times New Roman" w:hAnsi="Times New Roman"/>
          <w:i/>
          <w:iCs/>
          <w:spacing w:val="-6"/>
          <w:lang w:val="mk-MK"/>
        </w:rPr>
        <w:tab/>
        <w:t>Не се користи.</w:t>
      </w:r>
    </w:p>
    <w:p w:rsidR="002402CE" w:rsidRPr="00AE79EF" w:rsidRDefault="002402CE" w:rsidP="00640219">
      <w:pPr>
        <w:shd w:val="clear" w:color="auto" w:fill="FFFFFF"/>
        <w:tabs>
          <w:tab w:val="left" w:pos="1440"/>
        </w:tabs>
        <w:spacing w:before="120" w:after="120" w:line="240" w:lineRule="auto"/>
        <w:ind w:left="1276" w:hanging="1276"/>
        <w:jc w:val="both"/>
        <w:rPr>
          <w:rFonts w:ascii="Times New Roman" w:hAnsi="Times New Roman"/>
          <w:lang w:val="mk-MK"/>
        </w:rPr>
      </w:pPr>
      <w:r w:rsidRPr="00AE79EF">
        <w:rPr>
          <w:rFonts w:ascii="Times New Roman" w:hAnsi="Times New Roman"/>
          <w:i/>
          <w:iCs/>
          <w:spacing w:val="-1"/>
          <w:u w:val="single"/>
          <w:lang w:val="mk-MK"/>
        </w:rPr>
        <w:t>З</w:t>
      </w:r>
      <w:r w:rsidRPr="00AE79EF">
        <w:rPr>
          <w:rFonts w:ascii="Times New Roman" w:hAnsi="Times New Roman"/>
          <w:i/>
          <w:u w:val="single"/>
          <w:lang w:val="mk-MK"/>
        </w:rPr>
        <w:t>абелешк</w:t>
      </w:r>
      <w:r w:rsidRPr="00AE79EF">
        <w:rPr>
          <w:rFonts w:ascii="Times New Roman" w:hAnsi="Times New Roman"/>
          <w:i/>
          <w:iCs/>
          <w:spacing w:val="-1"/>
          <w:u w:val="single"/>
          <w:lang w:val="mk-MK"/>
        </w:rPr>
        <w:t xml:space="preserve">а </w:t>
      </w:r>
      <w:r w:rsidRPr="00AE79EF">
        <w:rPr>
          <w:rFonts w:ascii="Times New Roman" w:hAnsi="Times New Roman"/>
          <w:i/>
          <w:iCs/>
          <w:spacing w:val="-2"/>
          <w:u w:val="single"/>
          <w:lang w:val="mk-MK"/>
        </w:rPr>
        <w:t>2:</w:t>
      </w:r>
      <w:r w:rsidRPr="00AE79EF">
        <w:rPr>
          <w:rFonts w:ascii="Times New Roman" w:hAnsi="Times New Roman"/>
          <w:i/>
          <w:iCs/>
          <w:spacing w:val="-2"/>
          <w:u w:val="single"/>
          <w:lang w:val="mk-MK"/>
        </w:rPr>
        <w:tab/>
      </w:r>
      <w:r w:rsidRPr="00AE79EF">
        <w:rPr>
          <w:rFonts w:ascii="Times New Roman" w:hAnsi="Times New Roman"/>
          <w:i/>
          <w:iCs/>
          <w:spacing w:val="-2"/>
          <w:lang w:val="mk-MK"/>
        </w:rPr>
        <w:tab/>
        <w:t xml:space="preserve">Категорија 5 </w:t>
      </w:r>
      <w:r w:rsidRPr="00AE79EF">
        <w:rPr>
          <w:rFonts w:ascii="Times New Roman" w:hAnsi="Times New Roman"/>
          <w:b/>
          <w:bCs/>
          <w:i/>
          <w:iCs/>
          <w:lang w:val="mk-MK"/>
        </w:rPr>
        <w:t xml:space="preserve">— </w:t>
      </w:r>
      <w:r w:rsidRPr="00AE79EF">
        <w:rPr>
          <w:rFonts w:ascii="Times New Roman" w:hAnsi="Times New Roman"/>
          <w:i/>
          <w:iCs/>
          <w:spacing w:val="-2"/>
          <w:lang w:val="mk-MK"/>
        </w:rPr>
        <w:t>Дел 2 не ги контролира производите кои ги носи</w:t>
      </w:r>
      <w:r w:rsidRPr="00AE79EF">
        <w:rPr>
          <w:rFonts w:ascii="Times New Roman" w:hAnsi="Times New Roman"/>
          <w:i/>
          <w:iCs/>
          <w:spacing w:val="-2"/>
          <w:lang w:val="mk-MK"/>
        </w:rPr>
        <w:tab/>
        <w:t xml:space="preserve">корисникот за лична употреба. </w:t>
      </w:r>
    </w:p>
    <w:p w:rsidR="002402CE" w:rsidRPr="00AE79EF" w:rsidRDefault="002402CE" w:rsidP="00640219">
      <w:pPr>
        <w:shd w:val="clear" w:color="auto" w:fill="FFFFFF"/>
        <w:tabs>
          <w:tab w:val="left" w:pos="1440"/>
        </w:tabs>
        <w:spacing w:before="120" w:after="120" w:line="240" w:lineRule="auto"/>
        <w:ind w:left="1260" w:hanging="1260"/>
        <w:jc w:val="both"/>
        <w:rPr>
          <w:rFonts w:ascii="Times New Roman" w:hAnsi="Times New Roman"/>
          <w:lang w:val="mk-MK"/>
        </w:rPr>
      </w:pPr>
      <w:r w:rsidRPr="00AE79EF">
        <w:rPr>
          <w:rFonts w:ascii="Times New Roman" w:hAnsi="Times New Roman"/>
          <w:i/>
          <w:iCs/>
          <w:spacing w:val="-1"/>
          <w:u w:val="single"/>
          <w:lang w:val="mk-MK"/>
        </w:rPr>
        <w:t>З</w:t>
      </w:r>
      <w:r w:rsidRPr="00AE79EF">
        <w:rPr>
          <w:rFonts w:ascii="Times New Roman" w:hAnsi="Times New Roman"/>
          <w:i/>
          <w:u w:val="single"/>
          <w:lang w:val="mk-MK"/>
        </w:rPr>
        <w:t>абелешк</w:t>
      </w:r>
      <w:r w:rsidRPr="00AE79EF">
        <w:rPr>
          <w:rFonts w:ascii="Times New Roman" w:hAnsi="Times New Roman"/>
          <w:i/>
          <w:iCs/>
          <w:spacing w:val="-1"/>
          <w:u w:val="single"/>
          <w:lang w:val="mk-MK"/>
        </w:rPr>
        <w:t>а 3:</w:t>
      </w:r>
      <w:r w:rsidRPr="00AE79EF">
        <w:rPr>
          <w:rFonts w:ascii="Times New Roman" w:hAnsi="Times New Roman"/>
          <w:i/>
          <w:iCs/>
          <w:lang w:val="mk-MK"/>
        </w:rPr>
        <w:tab/>
      </w:r>
      <w:r w:rsidR="00640219" w:rsidRPr="00AE79EF">
        <w:rPr>
          <w:rFonts w:ascii="Times New Roman" w:hAnsi="Times New Roman"/>
          <w:i/>
          <w:iCs/>
          <w:lang w:val="mk-MK"/>
        </w:rPr>
        <w:t xml:space="preserve"> </w:t>
      </w:r>
      <w:r w:rsidRPr="00AE79EF">
        <w:rPr>
          <w:rFonts w:ascii="Times New Roman" w:hAnsi="Times New Roman"/>
          <w:i/>
          <w:iCs/>
          <w:lang w:val="mk-MK"/>
        </w:rPr>
        <w:t>Криптографската забелешка: 5A002, 5</w:t>
      </w:r>
      <w:r w:rsidR="00CB0425" w:rsidRPr="00AE79EF">
        <w:rPr>
          <w:rFonts w:ascii="Times New Roman" w:hAnsi="Times New Roman"/>
          <w:i/>
          <w:iCs/>
        </w:rPr>
        <w:t>D</w:t>
      </w:r>
      <w:r w:rsidRPr="00AE79EF">
        <w:rPr>
          <w:rFonts w:ascii="Times New Roman" w:hAnsi="Times New Roman"/>
          <w:i/>
          <w:iCs/>
          <w:lang w:val="mk-MK"/>
        </w:rPr>
        <w:t>00</w:t>
      </w:r>
      <w:r w:rsidR="00CB0425" w:rsidRPr="00AE79EF">
        <w:rPr>
          <w:rFonts w:ascii="Times New Roman" w:hAnsi="Times New Roman"/>
          <w:i/>
          <w:iCs/>
        </w:rPr>
        <w:t>2.a.1.</w:t>
      </w:r>
      <w:r w:rsidRPr="00AE79EF">
        <w:rPr>
          <w:rFonts w:ascii="Times New Roman" w:hAnsi="Times New Roman"/>
          <w:i/>
          <w:iCs/>
          <w:lang w:val="mk-MK"/>
        </w:rPr>
        <w:t>, 5</w:t>
      </w:r>
      <w:r w:rsidR="00CB0425" w:rsidRPr="00AE79EF">
        <w:rPr>
          <w:rFonts w:ascii="Times New Roman" w:hAnsi="Times New Roman"/>
          <w:i/>
          <w:iCs/>
        </w:rPr>
        <w:t>D</w:t>
      </w:r>
      <w:r w:rsidRPr="00AE79EF">
        <w:rPr>
          <w:rFonts w:ascii="Times New Roman" w:hAnsi="Times New Roman"/>
          <w:i/>
          <w:iCs/>
          <w:lang w:val="mk-MK"/>
        </w:rPr>
        <w:t>00</w:t>
      </w:r>
      <w:r w:rsidR="00CB0425" w:rsidRPr="00AE79EF">
        <w:rPr>
          <w:rFonts w:ascii="Times New Roman" w:hAnsi="Times New Roman"/>
          <w:i/>
          <w:iCs/>
        </w:rPr>
        <w:t>2.b</w:t>
      </w:r>
      <w:r w:rsidRPr="00AE79EF">
        <w:rPr>
          <w:rFonts w:ascii="Times New Roman" w:hAnsi="Times New Roman"/>
          <w:i/>
          <w:iCs/>
          <w:lang w:val="mk-MK"/>
        </w:rPr>
        <w:t xml:space="preserve"> и 5D002</w:t>
      </w:r>
      <w:r w:rsidR="00CB0425" w:rsidRPr="00AE79EF">
        <w:rPr>
          <w:rFonts w:ascii="Times New Roman" w:hAnsi="Times New Roman"/>
          <w:i/>
          <w:iCs/>
        </w:rPr>
        <w:t>.c,1</w:t>
      </w:r>
      <w:r w:rsidR="00640219" w:rsidRPr="00AE79EF">
        <w:rPr>
          <w:rFonts w:ascii="Times New Roman" w:hAnsi="Times New Roman"/>
          <w:i/>
          <w:iCs/>
          <w:lang w:val="mk-MK"/>
        </w:rPr>
        <w:t xml:space="preserve"> не  ги </w:t>
      </w:r>
      <w:r w:rsidRPr="00AE79EF">
        <w:rPr>
          <w:rFonts w:ascii="Times New Roman" w:hAnsi="Times New Roman"/>
          <w:i/>
          <w:iCs/>
          <w:lang w:val="mk-MK"/>
        </w:rPr>
        <w:t xml:space="preserve">контролираат следните стоки: </w:t>
      </w:r>
    </w:p>
    <w:p w:rsidR="002402CE" w:rsidRPr="00AE79EF" w:rsidRDefault="002402CE" w:rsidP="00A9534A">
      <w:pPr>
        <w:pStyle w:val="ListParagraph"/>
        <w:widowControl w:val="0"/>
        <w:numPr>
          <w:ilvl w:val="0"/>
          <w:numId w:val="389"/>
        </w:numPr>
        <w:shd w:val="clear" w:color="auto" w:fill="FFFFFF"/>
        <w:autoSpaceDE w:val="0"/>
        <w:autoSpaceDN w:val="0"/>
        <w:adjustRightInd w:val="0"/>
        <w:spacing w:before="120" w:after="120" w:line="240" w:lineRule="auto"/>
        <w:ind w:left="1620"/>
        <w:jc w:val="both"/>
        <w:rPr>
          <w:rFonts w:ascii="Times New Roman" w:hAnsi="Times New Roman"/>
          <w:i/>
          <w:lang w:val="mk-MK"/>
        </w:rPr>
      </w:pPr>
      <w:r w:rsidRPr="00AE79EF">
        <w:rPr>
          <w:rFonts w:ascii="Times New Roman" w:hAnsi="Times New Roman"/>
          <w:i/>
          <w:iCs/>
          <w:lang w:val="mk-MK"/>
        </w:rPr>
        <w:t xml:space="preserve">Стоки што исполнуваат сѐ од следново: </w:t>
      </w:r>
    </w:p>
    <w:p w:rsidR="002402CE" w:rsidRPr="00AE79EF" w:rsidRDefault="002402CE" w:rsidP="00640219">
      <w:pPr>
        <w:pStyle w:val="ListParagraph"/>
        <w:shd w:val="clear" w:color="auto" w:fill="FFFFFF"/>
        <w:spacing w:before="120" w:after="120" w:line="240" w:lineRule="auto"/>
        <w:ind w:left="2070"/>
        <w:jc w:val="both"/>
        <w:rPr>
          <w:rFonts w:ascii="Times New Roman" w:hAnsi="Times New Roman"/>
          <w:i/>
          <w:lang w:val="mk-MK"/>
        </w:rPr>
      </w:pPr>
    </w:p>
    <w:p w:rsidR="002402CE" w:rsidRPr="00AE79EF" w:rsidRDefault="002402CE" w:rsidP="00A9534A">
      <w:pPr>
        <w:pStyle w:val="ListParagraph"/>
        <w:widowControl w:val="0"/>
        <w:numPr>
          <w:ilvl w:val="0"/>
          <w:numId w:val="390"/>
        </w:numPr>
        <w:shd w:val="clear" w:color="auto" w:fill="FFFFFF"/>
        <w:tabs>
          <w:tab w:val="left" w:pos="802"/>
        </w:tabs>
        <w:autoSpaceDE w:val="0"/>
        <w:autoSpaceDN w:val="0"/>
        <w:adjustRightInd w:val="0"/>
        <w:spacing w:before="120" w:after="120" w:line="240" w:lineRule="auto"/>
        <w:ind w:hanging="450"/>
        <w:jc w:val="both"/>
        <w:rPr>
          <w:rFonts w:ascii="Times New Roman" w:hAnsi="Times New Roman"/>
          <w:i/>
          <w:lang w:val="mk-MK"/>
        </w:rPr>
      </w:pPr>
      <w:r w:rsidRPr="00AE79EF">
        <w:rPr>
          <w:rFonts w:ascii="Times New Roman" w:hAnsi="Times New Roman"/>
          <w:i/>
          <w:iCs/>
          <w:spacing w:val="-5"/>
          <w:lang w:val="mk-MK"/>
        </w:rPr>
        <w:t xml:space="preserve">Генерално се достапни на јавноста за продажба без ограничување од магацинските залихи на малопродажните места преку некој од следниве начини: </w:t>
      </w:r>
    </w:p>
    <w:p w:rsidR="002402CE" w:rsidRPr="00AE79EF" w:rsidRDefault="002402CE" w:rsidP="00ED064A">
      <w:pPr>
        <w:pStyle w:val="ListParagraph"/>
        <w:shd w:val="clear" w:color="auto" w:fill="FFFFFF"/>
        <w:tabs>
          <w:tab w:val="left" w:pos="802"/>
        </w:tabs>
        <w:spacing w:before="120" w:after="120" w:line="240" w:lineRule="auto"/>
        <w:ind w:left="2340"/>
        <w:jc w:val="both"/>
        <w:rPr>
          <w:rFonts w:ascii="Times New Roman" w:hAnsi="Times New Roman"/>
          <w:i/>
          <w:lang w:val="mk-MK"/>
        </w:rPr>
      </w:pPr>
    </w:p>
    <w:p w:rsidR="002402CE" w:rsidRPr="00AE79EF" w:rsidRDefault="002402CE" w:rsidP="00A9534A">
      <w:pPr>
        <w:pStyle w:val="ListParagraph"/>
        <w:widowControl w:val="0"/>
        <w:numPr>
          <w:ilvl w:val="0"/>
          <w:numId w:val="391"/>
        </w:numPr>
        <w:shd w:val="clear" w:color="auto" w:fill="FFFFFF"/>
        <w:tabs>
          <w:tab w:val="left" w:pos="1620"/>
        </w:tabs>
        <w:autoSpaceDE w:val="0"/>
        <w:autoSpaceDN w:val="0"/>
        <w:adjustRightInd w:val="0"/>
        <w:spacing w:after="0" w:line="240" w:lineRule="auto"/>
        <w:ind w:left="2340"/>
        <w:jc w:val="both"/>
        <w:rPr>
          <w:rFonts w:ascii="Times New Roman" w:hAnsi="Times New Roman"/>
          <w:i/>
          <w:iCs/>
          <w:lang w:val="mk-MK"/>
        </w:rPr>
      </w:pPr>
      <w:r w:rsidRPr="00AE79EF">
        <w:rPr>
          <w:rFonts w:ascii="Times New Roman" w:hAnsi="Times New Roman"/>
          <w:i/>
          <w:iCs/>
          <w:spacing w:val="-5"/>
          <w:lang w:val="mk-MK"/>
        </w:rPr>
        <w:t>Трансакции преку шалтер;</w:t>
      </w:r>
    </w:p>
    <w:p w:rsidR="002402CE" w:rsidRPr="00AE79EF" w:rsidRDefault="002402CE" w:rsidP="00A9534A">
      <w:pPr>
        <w:pStyle w:val="ListParagraph"/>
        <w:widowControl w:val="0"/>
        <w:numPr>
          <w:ilvl w:val="0"/>
          <w:numId w:val="391"/>
        </w:numPr>
        <w:shd w:val="clear" w:color="auto" w:fill="FFFFFF"/>
        <w:tabs>
          <w:tab w:val="left" w:pos="1620"/>
        </w:tabs>
        <w:autoSpaceDE w:val="0"/>
        <w:autoSpaceDN w:val="0"/>
        <w:adjustRightInd w:val="0"/>
        <w:spacing w:after="0" w:line="240" w:lineRule="auto"/>
        <w:ind w:left="2340"/>
        <w:jc w:val="both"/>
        <w:rPr>
          <w:rFonts w:ascii="Times New Roman" w:hAnsi="Times New Roman"/>
          <w:i/>
          <w:iCs/>
          <w:lang w:val="mk-MK"/>
        </w:rPr>
      </w:pPr>
      <w:r w:rsidRPr="00AE79EF">
        <w:rPr>
          <w:rFonts w:ascii="Times New Roman" w:hAnsi="Times New Roman"/>
          <w:i/>
          <w:iCs/>
          <w:spacing w:val="-4"/>
          <w:lang w:val="mk-MK"/>
        </w:rPr>
        <w:t>Трансакции со нарачка по пошта;</w:t>
      </w:r>
    </w:p>
    <w:p w:rsidR="002402CE" w:rsidRPr="00AE79EF" w:rsidRDefault="002402CE" w:rsidP="00A9534A">
      <w:pPr>
        <w:pStyle w:val="ListParagraph"/>
        <w:widowControl w:val="0"/>
        <w:numPr>
          <w:ilvl w:val="0"/>
          <w:numId w:val="391"/>
        </w:numPr>
        <w:shd w:val="clear" w:color="auto" w:fill="FFFFFF"/>
        <w:tabs>
          <w:tab w:val="left" w:pos="1620"/>
        </w:tabs>
        <w:autoSpaceDE w:val="0"/>
        <w:autoSpaceDN w:val="0"/>
        <w:adjustRightInd w:val="0"/>
        <w:spacing w:after="0" w:line="240" w:lineRule="auto"/>
        <w:ind w:left="2340"/>
        <w:jc w:val="both"/>
        <w:rPr>
          <w:rFonts w:ascii="Times New Roman" w:hAnsi="Times New Roman"/>
          <w:i/>
          <w:iCs/>
          <w:lang w:val="mk-MK"/>
        </w:rPr>
      </w:pPr>
      <w:r w:rsidRPr="00AE79EF">
        <w:rPr>
          <w:rFonts w:ascii="Times New Roman" w:hAnsi="Times New Roman"/>
          <w:i/>
          <w:iCs/>
          <w:spacing w:val="-6"/>
          <w:lang w:val="mk-MK"/>
        </w:rPr>
        <w:t xml:space="preserve">Електронски трансакции; </w:t>
      </w:r>
      <w:r w:rsidRPr="00AE79EF">
        <w:rPr>
          <w:rFonts w:ascii="Times New Roman" w:hAnsi="Times New Roman"/>
          <w:i/>
          <w:iCs/>
          <w:spacing w:val="-6"/>
          <w:u w:val="single"/>
          <w:lang w:val="mk-MK"/>
        </w:rPr>
        <w:t>или</w:t>
      </w:r>
    </w:p>
    <w:p w:rsidR="002402CE" w:rsidRPr="00AE79EF" w:rsidRDefault="002402CE" w:rsidP="00A9534A">
      <w:pPr>
        <w:pStyle w:val="ListParagraph"/>
        <w:widowControl w:val="0"/>
        <w:numPr>
          <w:ilvl w:val="0"/>
          <w:numId w:val="391"/>
        </w:numPr>
        <w:shd w:val="clear" w:color="auto" w:fill="FFFFFF"/>
        <w:tabs>
          <w:tab w:val="left" w:pos="1620"/>
        </w:tabs>
        <w:autoSpaceDE w:val="0"/>
        <w:autoSpaceDN w:val="0"/>
        <w:adjustRightInd w:val="0"/>
        <w:spacing w:after="0" w:line="240" w:lineRule="auto"/>
        <w:ind w:left="2340"/>
        <w:jc w:val="both"/>
        <w:rPr>
          <w:rFonts w:ascii="Times New Roman" w:hAnsi="Times New Roman"/>
          <w:i/>
          <w:iCs/>
          <w:lang w:val="mk-MK"/>
        </w:rPr>
      </w:pPr>
      <w:r w:rsidRPr="00AE79EF">
        <w:rPr>
          <w:rFonts w:ascii="Times New Roman" w:hAnsi="Times New Roman"/>
          <w:i/>
          <w:iCs/>
          <w:spacing w:val="-5"/>
          <w:lang w:val="mk-MK"/>
        </w:rPr>
        <w:t>Трансакции со нарачка по телефон;</w:t>
      </w:r>
    </w:p>
    <w:p w:rsidR="002402CE" w:rsidRPr="00AE79EF" w:rsidRDefault="002402CE" w:rsidP="00640219">
      <w:pPr>
        <w:pStyle w:val="ListParagraph"/>
        <w:shd w:val="clear" w:color="auto" w:fill="FFFFFF"/>
        <w:tabs>
          <w:tab w:val="left" w:pos="1620"/>
        </w:tabs>
        <w:spacing w:before="120" w:after="120" w:line="240" w:lineRule="auto"/>
        <w:ind w:left="2700"/>
        <w:jc w:val="both"/>
        <w:rPr>
          <w:rFonts w:ascii="Times New Roman" w:hAnsi="Times New Roman"/>
          <w:i/>
          <w:iCs/>
          <w:lang w:val="mk-MK"/>
        </w:rPr>
      </w:pPr>
    </w:p>
    <w:p w:rsidR="002402CE" w:rsidRPr="00AE79EF" w:rsidRDefault="002402CE" w:rsidP="00A9534A">
      <w:pPr>
        <w:pStyle w:val="ListParagraph"/>
        <w:widowControl w:val="0"/>
        <w:numPr>
          <w:ilvl w:val="0"/>
          <w:numId w:val="390"/>
        </w:numPr>
        <w:shd w:val="clear" w:color="auto" w:fill="FFFFFF"/>
        <w:tabs>
          <w:tab w:val="left" w:pos="1350"/>
        </w:tabs>
        <w:autoSpaceDE w:val="0"/>
        <w:autoSpaceDN w:val="0"/>
        <w:adjustRightInd w:val="0"/>
        <w:spacing w:before="120" w:after="120" w:line="240" w:lineRule="auto"/>
        <w:jc w:val="both"/>
        <w:rPr>
          <w:rFonts w:ascii="Times New Roman" w:hAnsi="Times New Roman"/>
          <w:i/>
          <w:lang w:val="mk-MK"/>
        </w:rPr>
      </w:pPr>
      <w:r w:rsidRPr="00AE79EF">
        <w:rPr>
          <w:rFonts w:ascii="Times New Roman" w:hAnsi="Times New Roman"/>
          <w:i/>
          <w:iCs/>
          <w:spacing w:val="-3"/>
          <w:lang w:val="mk-MK"/>
        </w:rPr>
        <w:t>Корисникот не може лесно да ја промени криптографската функционалност;</w:t>
      </w:r>
    </w:p>
    <w:p w:rsidR="002402CE" w:rsidRPr="00AE79EF" w:rsidRDefault="002402CE" w:rsidP="00640219">
      <w:pPr>
        <w:pStyle w:val="ListParagraph"/>
        <w:shd w:val="clear" w:color="auto" w:fill="FFFFFF"/>
        <w:tabs>
          <w:tab w:val="left" w:pos="1350"/>
        </w:tabs>
        <w:spacing w:before="120" w:after="120" w:line="240" w:lineRule="auto"/>
        <w:ind w:left="2250"/>
        <w:jc w:val="both"/>
        <w:rPr>
          <w:rFonts w:ascii="Times New Roman" w:hAnsi="Times New Roman"/>
          <w:i/>
          <w:lang w:val="mk-MK"/>
        </w:rPr>
      </w:pPr>
    </w:p>
    <w:p w:rsidR="002402CE" w:rsidRPr="00AE79EF" w:rsidRDefault="002402CE" w:rsidP="00A9534A">
      <w:pPr>
        <w:pStyle w:val="ListParagraph"/>
        <w:widowControl w:val="0"/>
        <w:numPr>
          <w:ilvl w:val="0"/>
          <w:numId w:val="390"/>
        </w:numPr>
        <w:shd w:val="clear" w:color="auto" w:fill="FFFFFF"/>
        <w:tabs>
          <w:tab w:val="left" w:pos="1350"/>
        </w:tabs>
        <w:autoSpaceDE w:val="0"/>
        <w:autoSpaceDN w:val="0"/>
        <w:adjustRightInd w:val="0"/>
        <w:spacing w:before="120" w:after="120" w:line="240" w:lineRule="auto"/>
        <w:jc w:val="both"/>
        <w:rPr>
          <w:rFonts w:ascii="Times New Roman" w:hAnsi="Times New Roman"/>
          <w:i/>
          <w:lang w:val="mk-MK"/>
        </w:rPr>
      </w:pPr>
      <w:r w:rsidRPr="00AE79EF">
        <w:rPr>
          <w:rFonts w:ascii="Times New Roman" w:hAnsi="Times New Roman"/>
          <w:i/>
          <w:iCs/>
          <w:spacing w:val="-1"/>
          <w:lang w:val="mk-MK"/>
        </w:rPr>
        <w:t xml:space="preserve">Проектирани за инсталирање од страна на корисникот без значителна дополнителна поддршка од добавувачот; </w:t>
      </w:r>
      <w:r w:rsidRPr="00AE79EF">
        <w:rPr>
          <w:rFonts w:ascii="Times New Roman" w:hAnsi="Times New Roman"/>
          <w:i/>
          <w:iCs/>
          <w:spacing w:val="-1"/>
          <w:u w:val="single"/>
          <w:lang w:val="mk-MK"/>
        </w:rPr>
        <w:t>и</w:t>
      </w:r>
    </w:p>
    <w:p w:rsidR="002402CE" w:rsidRPr="00AE79EF" w:rsidRDefault="002402CE" w:rsidP="00640219">
      <w:pPr>
        <w:pStyle w:val="ListParagraph"/>
        <w:shd w:val="clear" w:color="auto" w:fill="FFFFFF"/>
        <w:tabs>
          <w:tab w:val="left" w:pos="1350"/>
        </w:tabs>
        <w:spacing w:before="120" w:after="120" w:line="240" w:lineRule="auto"/>
        <w:ind w:left="2250"/>
        <w:jc w:val="both"/>
        <w:rPr>
          <w:rFonts w:ascii="Times New Roman" w:hAnsi="Times New Roman"/>
          <w:i/>
          <w:lang w:val="mk-MK"/>
        </w:rPr>
      </w:pPr>
    </w:p>
    <w:p w:rsidR="002402CE" w:rsidRPr="00AE79EF" w:rsidRDefault="002402CE" w:rsidP="00A9534A">
      <w:pPr>
        <w:pStyle w:val="ListParagraph"/>
        <w:widowControl w:val="0"/>
        <w:numPr>
          <w:ilvl w:val="0"/>
          <w:numId w:val="390"/>
        </w:numPr>
        <w:shd w:val="clear" w:color="auto" w:fill="FFFFFF"/>
        <w:tabs>
          <w:tab w:val="left" w:pos="1350"/>
        </w:tabs>
        <w:autoSpaceDE w:val="0"/>
        <w:autoSpaceDN w:val="0"/>
        <w:adjustRightInd w:val="0"/>
        <w:spacing w:before="120" w:after="120" w:line="240" w:lineRule="auto"/>
        <w:jc w:val="both"/>
        <w:rPr>
          <w:rFonts w:ascii="Times New Roman" w:hAnsi="Times New Roman"/>
          <w:i/>
          <w:lang w:val="mk-MK"/>
        </w:rPr>
      </w:pPr>
      <w:r w:rsidRPr="00AE79EF">
        <w:rPr>
          <w:rFonts w:ascii="Times New Roman" w:hAnsi="Times New Roman"/>
          <w:i/>
          <w:iCs/>
          <w:spacing w:val="-6"/>
          <w:lang w:val="mk-MK"/>
        </w:rPr>
        <w:t>Кога е потребно, деталните информации за производот им се достапни и им се обезбедуваат по барање на надлежните органи на земјата-членка во која е основан извозникот со цел да се процени усогласеноста со условите опишани во став 1. до став 3. погоре;</w:t>
      </w:r>
    </w:p>
    <w:p w:rsidR="002402CE" w:rsidRPr="00AE79EF" w:rsidRDefault="002402CE" w:rsidP="00640219">
      <w:pPr>
        <w:pStyle w:val="ListParagraph"/>
        <w:shd w:val="clear" w:color="auto" w:fill="FFFFFF"/>
        <w:tabs>
          <w:tab w:val="left" w:pos="1350"/>
        </w:tabs>
        <w:spacing w:before="120" w:after="120" w:line="240" w:lineRule="auto"/>
        <w:ind w:left="2250"/>
        <w:jc w:val="both"/>
        <w:rPr>
          <w:rFonts w:ascii="Times New Roman" w:hAnsi="Times New Roman"/>
          <w:i/>
          <w:lang w:val="mk-MK"/>
        </w:rPr>
      </w:pPr>
    </w:p>
    <w:p w:rsidR="002402CE" w:rsidRPr="00AE79EF" w:rsidRDefault="002402CE" w:rsidP="00A9534A">
      <w:pPr>
        <w:pStyle w:val="ListParagraph"/>
        <w:widowControl w:val="0"/>
        <w:numPr>
          <w:ilvl w:val="0"/>
          <w:numId w:val="392"/>
        </w:numPr>
        <w:shd w:val="clear" w:color="auto" w:fill="FFFFFF"/>
        <w:tabs>
          <w:tab w:val="left" w:pos="1350"/>
        </w:tabs>
        <w:autoSpaceDE w:val="0"/>
        <w:autoSpaceDN w:val="0"/>
        <w:adjustRightInd w:val="0"/>
        <w:spacing w:before="120" w:after="120" w:line="240" w:lineRule="auto"/>
        <w:ind w:left="1620"/>
        <w:jc w:val="both"/>
        <w:rPr>
          <w:rFonts w:ascii="Times New Roman" w:hAnsi="Times New Roman"/>
          <w:i/>
          <w:lang w:val="mk-MK"/>
        </w:rPr>
      </w:pPr>
      <w:r w:rsidRPr="00AE79EF">
        <w:rPr>
          <w:rFonts w:ascii="Times New Roman" w:hAnsi="Times New Roman"/>
          <w:i/>
          <w:lang w:val="mk-MK"/>
        </w:rPr>
        <w:t>Хардверски составни делови или „извршен софтвер“ од постојните производи опишани во став а. од оваа забелешка кои се проектирани за овие постојни производи и кои ги исполнуваат сите од следниве услови:</w:t>
      </w:r>
    </w:p>
    <w:p w:rsidR="002402CE" w:rsidRPr="00AE79EF" w:rsidRDefault="002402CE" w:rsidP="00640219">
      <w:pPr>
        <w:pStyle w:val="ListParagraph"/>
        <w:shd w:val="clear" w:color="auto" w:fill="FFFFFF"/>
        <w:tabs>
          <w:tab w:val="left" w:pos="1350"/>
        </w:tabs>
        <w:spacing w:before="120" w:after="120" w:line="240" w:lineRule="auto"/>
        <w:ind w:left="2070"/>
        <w:jc w:val="both"/>
        <w:rPr>
          <w:rFonts w:ascii="Times New Roman" w:hAnsi="Times New Roman"/>
          <w:i/>
          <w:lang w:val="mk-MK"/>
        </w:rPr>
      </w:pPr>
    </w:p>
    <w:p w:rsidR="002402CE" w:rsidRPr="00AE79EF" w:rsidRDefault="002402CE" w:rsidP="00A9534A">
      <w:pPr>
        <w:pStyle w:val="ListParagraph"/>
        <w:widowControl w:val="0"/>
        <w:numPr>
          <w:ilvl w:val="0"/>
          <w:numId w:val="393"/>
        </w:numPr>
        <w:shd w:val="clear" w:color="auto" w:fill="FFFFFF"/>
        <w:tabs>
          <w:tab w:val="left" w:pos="1350"/>
        </w:tabs>
        <w:autoSpaceDE w:val="0"/>
        <w:autoSpaceDN w:val="0"/>
        <w:adjustRightInd w:val="0"/>
        <w:spacing w:before="120" w:after="120" w:line="240" w:lineRule="auto"/>
        <w:ind w:left="1890" w:hanging="270"/>
        <w:jc w:val="both"/>
        <w:rPr>
          <w:rFonts w:ascii="Times New Roman" w:hAnsi="Times New Roman"/>
          <w:i/>
          <w:lang w:val="mk-MK"/>
        </w:rPr>
      </w:pPr>
      <w:r w:rsidRPr="00AE79EF">
        <w:rPr>
          <w:rFonts w:ascii="Times New Roman" w:hAnsi="Times New Roman"/>
          <w:i/>
          <w:lang w:val="mk-MK"/>
        </w:rPr>
        <w:t>„Безбедноста на информации“ не е основната функција или основниот збир на функции на составниот дел или на „извршниот софтвер“;</w:t>
      </w:r>
    </w:p>
    <w:p w:rsidR="002402CE" w:rsidRPr="00AE79EF" w:rsidRDefault="002402CE" w:rsidP="00640219">
      <w:pPr>
        <w:pStyle w:val="ListParagraph"/>
        <w:shd w:val="clear" w:color="auto" w:fill="FFFFFF"/>
        <w:tabs>
          <w:tab w:val="left" w:pos="1350"/>
        </w:tabs>
        <w:spacing w:before="120" w:after="120" w:line="240" w:lineRule="auto"/>
        <w:ind w:left="2340"/>
        <w:jc w:val="both"/>
        <w:rPr>
          <w:rFonts w:ascii="Times New Roman" w:hAnsi="Times New Roman"/>
          <w:i/>
          <w:lang w:val="mk-MK"/>
        </w:rPr>
      </w:pPr>
    </w:p>
    <w:p w:rsidR="002402CE" w:rsidRPr="00AE79EF" w:rsidRDefault="002402CE" w:rsidP="00A9534A">
      <w:pPr>
        <w:pStyle w:val="ListParagraph"/>
        <w:widowControl w:val="0"/>
        <w:numPr>
          <w:ilvl w:val="0"/>
          <w:numId w:val="393"/>
        </w:numPr>
        <w:shd w:val="clear" w:color="auto" w:fill="FFFFFF"/>
        <w:tabs>
          <w:tab w:val="left" w:pos="1350"/>
        </w:tabs>
        <w:autoSpaceDE w:val="0"/>
        <w:autoSpaceDN w:val="0"/>
        <w:adjustRightInd w:val="0"/>
        <w:spacing w:before="120" w:after="120" w:line="240" w:lineRule="auto"/>
        <w:ind w:left="1890"/>
        <w:jc w:val="both"/>
        <w:rPr>
          <w:rFonts w:ascii="Times New Roman" w:hAnsi="Times New Roman"/>
          <w:i/>
          <w:lang w:val="mk-MK"/>
        </w:rPr>
      </w:pPr>
      <w:r w:rsidRPr="00AE79EF">
        <w:rPr>
          <w:rFonts w:ascii="Times New Roman" w:hAnsi="Times New Roman"/>
          <w:i/>
          <w:lang w:val="mk-MK"/>
        </w:rPr>
        <w:t>Составниот дел или</w:t>
      </w:r>
      <w:r w:rsidRPr="00AE79EF">
        <w:rPr>
          <w:rFonts w:ascii="Times New Roman" w:hAnsi="Times New Roman"/>
          <w:i/>
          <w:iCs/>
          <w:lang w:val="mk-MK"/>
        </w:rPr>
        <w:t xml:space="preserve"> „извршниот софтвер“ не променува ниту една криптографска функционалност на постојните производи ниту им додава нова криптографска функционалност на постојните производи;</w:t>
      </w:r>
    </w:p>
    <w:p w:rsidR="002402CE" w:rsidRPr="00AE79EF" w:rsidRDefault="002402CE" w:rsidP="00640219">
      <w:pPr>
        <w:pStyle w:val="ListParagraph"/>
        <w:shd w:val="clear" w:color="auto" w:fill="FFFFFF"/>
        <w:tabs>
          <w:tab w:val="left" w:pos="1350"/>
        </w:tabs>
        <w:spacing w:before="120" w:after="120" w:line="240" w:lineRule="auto"/>
        <w:ind w:left="2340"/>
        <w:jc w:val="both"/>
        <w:rPr>
          <w:rFonts w:ascii="Times New Roman" w:hAnsi="Times New Roman"/>
          <w:i/>
          <w:lang w:val="mk-MK"/>
        </w:rPr>
      </w:pPr>
    </w:p>
    <w:p w:rsidR="002402CE" w:rsidRPr="00AE79EF" w:rsidRDefault="002402CE" w:rsidP="00A9534A">
      <w:pPr>
        <w:pStyle w:val="ListParagraph"/>
        <w:widowControl w:val="0"/>
        <w:numPr>
          <w:ilvl w:val="0"/>
          <w:numId w:val="393"/>
        </w:numPr>
        <w:shd w:val="clear" w:color="auto" w:fill="FFFFFF"/>
        <w:tabs>
          <w:tab w:val="left" w:pos="1350"/>
        </w:tabs>
        <w:autoSpaceDE w:val="0"/>
        <w:autoSpaceDN w:val="0"/>
        <w:adjustRightInd w:val="0"/>
        <w:spacing w:before="120" w:after="120" w:line="240" w:lineRule="auto"/>
        <w:ind w:left="1890"/>
        <w:jc w:val="both"/>
        <w:rPr>
          <w:rFonts w:ascii="Times New Roman" w:hAnsi="Times New Roman"/>
          <w:i/>
          <w:lang w:val="mk-MK"/>
        </w:rPr>
      </w:pPr>
      <w:r w:rsidRPr="00AE79EF">
        <w:rPr>
          <w:rFonts w:ascii="Times New Roman" w:hAnsi="Times New Roman"/>
          <w:i/>
          <w:lang w:val="mk-MK"/>
        </w:rPr>
        <w:t xml:space="preserve">Дадениот составен дел или „извршниот софтвер“ е непроменлив и не е проектиран ниту изменет според спецификации на клиентот; </w:t>
      </w:r>
      <w:r w:rsidRPr="00AE79EF">
        <w:rPr>
          <w:rFonts w:ascii="Times New Roman" w:hAnsi="Times New Roman"/>
          <w:i/>
          <w:u w:val="single"/>
          <w:lang w:val="mk-MK"/>
        </w:rPr>
        <w:t>и</w:t>
      </w:r>
    </w:p>
    <w:p w:rsidR="002402CE" w:rsidRPr="00AE79EF" w:rsidRDefault="002402CE" w:rsidP="00640219">
      <w:pPr>
        <w:pStyle w:val="ListParagraph"/>
        <w:shd w:val="clear" w:color="auto" w:fill="FFFFFF"/>
        <w:tabs>
          <w:tab w:val="left" w:pos="1350"/>
        </w:tabs>
        <w:spacing w:before="120" w:after="120" w:line="240" w:lineRule="auto"/>
        <w:ind w:left="2340"/>
        <w:jc w:val="both"/>
        <w:rPr>
          <w:rFonts w:ascii="Times New Roman" w:hAnsi="Times New Roman"/>
          <w:i/>
          <w:lang w:val="mk-MK"/>
        </w:rPr>
      </w:pPr>
    </w:p>
    <w:p w:rsidR="002402CE" w:rsidRPr="00AE79EF" w:rsidRDefault="002402CE" w:rsidP="00A9534A">
      <w:pPr>
        <w:pStyle w:val="ListParagraph"/>
        <w:widowControl w:val="0"/>
        <w:numPr>
          <w:ilvl w:val="0"/>
          <w:numId w:val="393"/>
        </w:numPr>
        <w:shd w:val="clear" w:color="auto" w:fill="FFFFFF"/>
        <w:tabs>
          <w:tab w:val="left" w:pos="1350"/>
        </w:tabs>
        <w:autoSpaceDE w:val="0"/>
        <w:autoSpaceDN w:val="0"/>
        <w:adjustRightInd w:val="0"/>
        <w:spacing w:before="120" w:after="120" w:line="240" w:lineRule="auto"/>
        <w:ind w:left="1890"/>
        <w:jc w:val="both"/>
        <w:rPr>
          <w:rFonts w:ascii="Times New Roman" w:hAnsi="Times New Roman"/>
          <w:i/>
          <w:lang w:val="mk-MK"/>
        </w:rPr>
      </w:pPr>
      <w:r w:rsidRPr="00AE79EF">
        <w:rPr>
          <w:rFonts w:ascii="Times New Roman" w:hAnsi="Times New Roman"/>
          <w:i/>
          <w:iCs/>
          <w:spacing w:val="-6"/>
          <w:lang w:val="mk-MK"/>
        </w:rPr>
        <w:t>Кога надлежните органи на земјата-членка каде што е основан извозникот ќе утврдат дека е потребно, детални информации за составниот дел или за „извршниот софтвер“ и поединости за односните крајни производи им стануваат достапни и им се обезбедуваат на надлежните органи по нивно барање со цел да се процени усогласеноста со условите опишани погоре.</w:t>
      </w:r>
    </w:p>
    <w:p w:rsidR="002402CE" w:rsidRPr="00AE79EF" w:rsidRDefault="002402CE" w:rsidP="00E75A94">
      <w:pPr>
        <w:shd w:val="clear" w:color="auto" w:fill="FFFFFF"/>
        <w:tabs>
          <w:tab w:val="left" w:pos="1350"/>
        </w:tabs>
        <w:spacing w:before="120" w:after="120" w:line="240" w:lineRule="auto"/>
        <w:ind w:left="1980" w:hanging="360"/>
        <w:jc w:val="both"/>
        <w:rPr>
          <w:rFonts w:ascii="Times New Roman" w:hAnsi="Times New Roman"/>
          <w:i/>
          <w:u w:val="single"/>
          <w:lang w:val="mk-MK"/>
        </w:rPr>
      </w:pPr>
      <w:r w:rsidRPr="00AE79EF">
        <w:rPr>
          <w:rFonts w:ascii="Times New Roman" w:hAnsi="Times New Roman"/>
          <w:i/>
          <w:u w:val="single"/>
          <w:lang w:val="mk-MK"/>
        </w:rPr>
        <w:lastRenderedPageBreak/>
        <w:t>Техничка забелешка:</w:t>
      </w:r>
    </w:p>
    <w:p w:rsidR="002402CE" w:rsidRPr="00AE79EF" w:rsidRDefault="002402CE" w:rsidP="00E75A94">
      <w:pPr>
        <w:shd w:val="clear" w:color="auto" w:fill="FFFFFF"/>
        <w:tabs>
          <w:tab w:val="left" w:pos="1350"/>
        </w:tabs>
        <w:spacing w:before="120" w:after="120" w:line="240" w:lineRule="auto"/>
        <w:ind w:left="1620"/>
        <w:jc w:val="both"/>
        <w:rPr>
          <w:rFonts w:ascii="Times New Roman" w:hAnsi="Times New Roman"/>
          <w:i/>
          <w:iCs/>
          <w:lang w:val="mk-MK"/>
        </w:rPr>
      </w:pPr>
      <w:r w:rsidRPr="00AE79EF">
        <w:rPr>
          <w:rFonts w:ascii="Times New Roman" w:hAnsi="Times New Roman"/>
          <w:i/>
          <w:lang w:val="mk-MK"/>
        </w:rPr>
        <w:t xml:space="preserve">Во смисла на Криптографската забелешка, „извршен софтвер“ е „софтвер“ во облик кој може да се изврши од постоен хардверски составен дел кој со Криптографската забелешка е изземен од </w:t>
      </w:r>
      <w:r w:rsidRPr="00AE79EF">
        <w:rPr>
          <w:rFonts w:ascii="Times New Roman" w:hAnsi="Times New Roman"/>
          <w:i/>
          <w:iCs/>
          <w:lang w:val="mk-MK"/>
        </w:rPr>
        <w:t xml:space="preserve">5A002. </w:t>
      </w:r>
    </w:p>
    <w:p w:rsidR="002402CE" w:rsidRPr="00AE79EF" w:rsidRDefault="002402CE" w:rsidP="00E75A94">
      <w:pPr>
        <w:shd w:val="clear" w:color="auto" w:fill="FFFFFF"/>
        <w:tabs>
          <w:tab w:val="left" w:pos="1620"/>
        </w:tabs>
        <w:spacing w:before="120" w:after="120" w:line="240" w:lineRule="auto"/>
        <w:jc w:val="both"/>
        <w:rPr>
          <w:rFonts w:ascii="Times New Roman" w:hAnsi="Times New Roman"/>
          <w:i/>
          <w:lang w:val="mk-MK"/>
        </w:rPr>
      </w:pPr>
      <w:r w:rsidRPr="00AE79EF">
        <w:rPr>
          <w:rFonts w:ascii="Times New Roman" w:hAnsi="Times New Roman"/>
          <w:i/>
          <w:lang w:val="mk-MK"/>
        </w:rPr>
        <w:tab/>
      </w:r>
      <w:r w:rsidRPr="00AE79EF">
        <w:rPr>
          <w:rFonts w:ascii="Times New Roman" w:hAnsi="Times New Roman"/>
          <w:i/>
          <w:u w:val="single"/>
          <w:lang w:val="mk-MK"/>
        </w:rPr>
        <w:t>Забелешка:</w:t>
      </w:r>
      <w:r w:rsidRPr="00AE79EF">
        <w:rPr>
          <w:rFonts w:ascii="Times New Roman" w:hAnsi="Times New Roman"/>
          <w:i/>
          <w:lang w:val="mk-MK"/>
        </w:rPr>
        <w:t xml:space="preserve"> Во„извршен софтвер“ не се опфатени целосни бинарни </w:t>
      </w:r>
      <w:r w:rsidRPr="00AE79EF">
        <w:rPr>
          <w:rFonts w:ascii="Times New Roman" w:hAnsi="Times New Roman"/>
          <w:i/>
          <w:lang w:val="mk-MK"/>
        </w:rPr>
        <w:tab/>
        <w:t>слики на „софтверот“ кој работи на крајниот производ.</w:t>
      </w:r>
    </w:p>
    <w:p w:rsidR="002402CE" w:rsidRPr="00AE79EF" w:rsidRDefault="002402CE" w:rsidP="00E75A94">
      <w:pPr>
        <w:shd w:val="clear" w:color="auto" w:fill="FFFFFF"/>
        <w:tabs>
          <w:tab w:val="left" w:pos="720"/>
          <w:tab w:val="left" w:pos="1350"/>
        </w:tabs>
        <w:spacing w:before="120" w:after="120" w:line="240" w:lineRule="auto"/>
        <w:ind w:firstLine="540"/>
        <w:jc w:val="both"/>
        <w:rPr>
          <w:rFonts w:ascii="Times New Roman" w:hAnsi="Times New Roman"/>
          <w:i/>
          <w:u w:val="single"/>
          <w:lang w:val="mk-MK"/>
        </w:rPr>
      </w:pPr>
      <w:r w:rsidRPr="00AE79EF">
        <w:rPr>
          <w:rFonts w:ascii="Times New Roman" w:hAnsi="Times New Roman"/>
          <w:i/>
          <w:u w:val="single"/>
          <w:lang w:val="mk-MK"/>
        </w:rPr>
        <w:t>Забелешка кон Криптографската забелешка:</w:t>
      </w:r>
    </w:p>
    <w:p w:rsidR="002402CE" w:rsidRPr="00AE79EF" w:rsidRDefault="00A64C23" w:rsidP="002C2700">
      <w:pPr>
        <w:pStyle w:val="ListParagraph"/>
        <w:widowControl w:val="0"/>
        <w:shd w:val="clear" w:color="auto" w:fill="FFFFFF"/>
        <w:tabs>
          <w:tab w:val="left" w:pos="1350"/>
        </w:tabs>
        <w:autoSpaceDE w:val="0"/>
        <w:autoSpaceDN w:val="0"/>
        <w:adjustRightInd w:val="0"/>
        <w:spacing w:before="120" w:after="120" w:line="240" w:lineRule="auto"/>
        <w:ind w:left="900" w:hanging="360"/>
        <w:jc w:val="both"/>
        <w:rPr>
          <w:rFonts w:ascii="Times New Roman" w:hAnsi="Times New Roman"/>
          <w:i/>
        </w:rPr>
      </w:pPr>
      <w:r w:rsidRPr="00AE79EF">
        <w:rPr>
          <w:rFonts w:ascii="Times New Roman" w:hAnsi="Times New Roman"/>
          <w:i/>
        </w:rPr>
        <w:t xml:space="preserve">1. </w:t>
      </w:r>
      <w:r w:rsidRPr="00AE79EF">
        <w:rPr>
          <w:rFonts w:ascii="Times New Roman" w:hAnsi="Times New Roman"/>
          <w:i/>
        </w:rPr>
        <w:tab/>
      </w:r>
      <w:r w:rsidR="002402CE" w:rsidRPr="00AE79EF">
        <w:rPr>
          <w:rFonts w:ascii="Times New Roman" w:hAnsi="Times New Roman"/>
          <w:i/>
          <w:lang w:val="mk-MK"/>
        </w:rPr>
        <w:t>За да биде задоволен ставот а. од Забелешка 3, мора да бидат исполнети сите од следниве услови:</w:t>
      </w:r>
    </w:p>
    <w:p w:rsidR="002402CE" w:rsidRPr="00AE79EF" w:rsidRDefault="00A64C23" w:rsidP="002C2700">
      <w:pPr>
        <w:pStyle w:val="ListParagraph"/>
        <w:widowControl w:val="0"/>
        <w:shd w:val="clear" w:color="auto" w:fill="FFFFFF"/>
        <w:tabs>
          <w:tab w:val="left" w:pos="1350"/>
        </w:tabs>
        <w:autoSpaceDE w:val="0"/>
        <w:autoSpaceDN w:val="0"/>
        <w:adjustRightInd w:val="0"/>
        <w:spacing w:before="120" w:after="120" w:line="240" w:lineRule="auto"/>
        <w:ind w:left="1170" w:hanging="270"/>
        <w:jc w:val="both"/>
        <w:rPr>
          <w:rFonts w:ascii="Times New Roman" w:hAnsi="Times New Roman"/>
          <w:i/>
        </w:rPr>
      </w:pPr>
      <w:r w:rsidRPr="00AE79EF">
        <w:rPr>
          <w:rFonts w:ascii="Times New Roman" w:hAnsi="Times New Roman"/>
          <w:i/>
        </w:rPr>
        <w:t xml:space="preserve">a. </w:t>
      </w:r>
      <w:r w:rsidR="002402CE" w:rsidRPr="00AE79EF">
        <w:rPr>
          <w:rFonts w:ascii="Times New Roman" w:hAnsi="Times New Roman"/>
          <w:i/>
          <w:lang w:val="mk-MK"/>
        </w:rPr>
        <w:t>Широк дијапазон на физички и правни лица се потенцијално заинтересирани за производот;</w:t>
      </w:r>
      <w:r w:rsidR="002402CE" w:rsidRPr="00AE79EF">
        <w:rPr>
          <w:rFonts w:ascii="Times New Roman" w:hAnsi="Times New Roman"/>
          <w:i/>
          <w:u w:val="single"/>
          <w:lang w:val="mk-MK"/>
        </w:rPr>
        <w:t>и</w:t>
      </w:r>
    </w:p>
    <w:p w:rsidR="002402CE" w:rsidRPr="00AE79EF" w:rsidRDefault="00A64C23" w:rsidP="00E75A94">
      <w:pPr>
        <w:pStyle w:val="ListParagraph"/>
        <w:widowControl w:val="0"/>
        <w:shd w:val="clear" w:color="auto" w:fill="FFFFFF"/>
        <w:tabs>
          <w:tab w:val="left" w:pos="1350"/>
        </w:tabs>
        <w:autoSpaceDE w:val="0"/>
        <w:autoSpaceDN w:val="0"/>
        <w:adjustRightInd w:val="0"/>
        <w:spacing w:before="120" w:after="120" w:line="240" w:lineRule="auto"/>
        <w:ind w:left="1170" w:hanging="270"/>
        <w:jc w:val="both"/>
        <w:rPr>
          <w:rFonts w:ascii="Times New Roman" w:hAnsi="Times New Roman"/>
          <w:i/>
          <w:lang w:val="mk-MK"/>
        </w:rPr>
      </w:pPr>
      <w:r w:rsidRPr="00AE79EF">
        <w:rPr>
          <w:rFonts w:ascii="Times New Roman" w:hAnsi="Times New Roman"/>
          <w:i/>
        </w:rPr>
        <w:t>b.</w:t>
      </w:r>
      <w:r w:rsidR="00E75A94" w:rsidRPr="00AE79EF">
        <w:rPr>
          <w:rFonts w:ascii="Times New Roman" w:hAnsi="Times New Roman"/>
          <w:i/>
          <w:lang w:val="mk-MK"/>
        </w:rPr>
        <w:t xml:space="preserve"> </w:t>
      </w:r>
      <w:r w:rsidRPr="00AE79EF">
        <w:rPr>
          <w:rFonts w:ascii="Times New Roman" w:hAnsi="Times New Roman"/>
          <w:i/>
        </w:rPr>
        <w:t xml:space="preserve"> </w:t>
      </w:r>
      <w:r w:rsidR="002402CE" w:rsidRPr="00AE79EF">
        <w:rPr>
          <w:rFonts w:ascii="Times New Roman" w:hAnsi="Times New Roman"/>
          <w:i/>
          <w:lang w:val="mk-MK"/>
        </w:rPr>
        <w:t>Цената и податоците за основната функционалност на производот се достапни пред купопродажбата, без притоа да има потреба од консултација со препродавачот или со добавувачот. Обично распрашување за цената не се смета за консултација.</w:t>
      </w:r>
    </w:p>
    <w:p w:rsidR="002402CE" w:rsidRPr="00AE79EF" w:rsidRDefault="002402CE" w:rsidP="00640219">
      <w:pPr>
        <w:pStyle w:val="ListParagraph"/>
        <w:shd w:val="clear" w:color="auto" w:fill="FFFFFF"/>
        <w:tabs>
          <w:tab w:val="left" w:pos="1350"/>
        </w:tabs>
        <w:spacing w:before="120" w:after="120" w:line="240" w:lineRule="auto"/>
        <w:ind w:left="1440"/>
        <w:jc w:val="both"/>
        <w:rPr>
          <w:rFonts w:ascii="Times New Roman" w:hAnsi="Times New Roman"/>
          <w:i/>
          <w:lang w:val="mk-MK"/>
        </w:rPr>
      </w:pPr>
    </w:p>
    <w:p w:rsidR="00B1435A" w:rsidRPr="00AE79EF" w:rsidRDefault="00E75A94" w:rsidP="00E75A94">
      <w:pPr>
        <w:widowControl w:val="0"/>
        <w:shd w:val="clear" w:color="auto" w:fill="FFFFFF"/>
        <w:tabs>
          <w:tab w:val="left" w:pos="1701"/>
          <w:tab w:val="left" w:pos="1843"/>
        </w:tabs>
        <w:autoSpaceDE w:val="0"/>
        <w:autoSpaceDN w:val="0"/>
        <w:adjustRightInd w:val="0"/>
        <w:spacing w:before="120" w:after="120" w:line="240" w:lineRule="auto"/>
        <w:ind w:left="900" w:hanging="360"/>
        <w:jc w:val="both"/>
        <w:rPr>
          <w:rFonts w:ascii="Times New Roman" w:hAnsi="Times New Roman"/>
          <w:i/>
        </w:rPr>
      </w:pPr>
      <w:r w:rsidRPr="00AE79EF">
        <w:rPr>
          <w:rFonts w:ascii="Times New Roman" w:hAnsi="Times New Roman"/>
          <w:i/>
          <w:lang w:val="mk-MK"/>
        </w:rPr>
        <w:t>2.</w:t>
      </w:r>
      <w:r w:rsidR="00CD086E">
        <w:rPr>
          <w:rFonts w:ascii="Times New Roman" w:hAnsi="Times New Roman"/>
          <w:i/>
        </w:rPr>
        <w:t xml:space="preserve">   </w:t>
      </w:r>
      <w:r w:rsidR="002402CE" w:rsidRPr="00AE79EF">
        <w:rPr>
          <w:rFonts w:ascii="Times New Roman" w:hAnsi="Times New Roman"/>
          <w:i/>
          <w:lang w:val="mk-MK"/>
        </w:rPr>
        <w:t>При утврдувањето на исполнетоста на условот од ставот а. од Забелешка 3, надлежните органи може да земат предвид релевантни фактори, како што е количината, цената, потребните технички вештини, постојните продажни канали, вообичаени купувачи, вообичаена примена или какви било дисквалификувачки практики на добавувачот.</w:t>
      </w:r>
    </w:p>
    <w:p w:rsidR="002C2700" w:rsidRPr="00AE79EF" w:rsidRDefault="002C2700" w:rsidP="00E75A94">
      <w:pPr>
        <w:widowControl w:val="0"/>
        <w:shd w:val="clear" w:color="auto" w:fill="FFFFFF"/>
        <w:tabs>
          <w:tab w:val="left" w:pos="1701"/>
          <w:tab w:val="left" w:pos="1843"/>
        </w:tabs>
        <w:autoSpaceDE w:val="0"/>
        <w:autoSpaceDN w:val="0"/>
        <w:adjustRightInd w:val="0"/>
        <w:spacing w:before="120" w:after="120" w:line="240" w:lineRule="auto"/>
        <w:ind w:left="900" w:hanging="360"/>
        <w:jc w:val="both"/>
        <w:rPr>
          <w:rFonts w:ascii="Times New Roman" w:hAnsi="Times New Roman"/>
          <w:i/>
        </w:rPr>
      </w:pPr>
    </w:p>
    <w:p w:rsidR="002402CE" w:rsidRPr="00AE79EF" w:rsidRDefault="002402CE" w:rsidP="002402C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bCs/>
          <w:lang w:val="mk-MK"/>
        </w:rPr>
        <w:t>5A2</w:t>
      </w:r>
      <w:r w:rsidRPr="00AE79EF">
        <w:rPr>
          <w:rFonts w:ascii="Times New Roman" w:hAnsi="Times New Roman"/>
          <w:b/>
          <w:bCs/>
          <w:lang w:val="mk-MK"/>
        </w:rPr>
        <w:tab/>
        <w:t>Системи, опрема и составни делови</w:t>
      </w:r>
    </w:p>
    <w:p w:rsidR="002402CE" w:rsidRPr="00AE79EF" w:rsidRDefault="002402CE" w:rsidP="002402C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lang w:val="mk-MK"/>
        </w:rPr>
        <w:t>5A002</w:t>
      </w:r>
      <w:r w:rsidRPr="00AE79EF">
        <w:rPr>
          <w:rFonts w:ascii="Times New Roman" w:hAnsi="Times New Roman"/>
          <w:lang w:val="mk-MK"/>
        </w:rPr>
        <w:tab/>
        <w:t>Системи, опрема и составни делови за нив за „безбедност на информации“ како што следува:</w:t>
      </w:r>
    </w:p>
    <w:p w:rsidR="00E75A94" w:rsidRPr="00AE79EF" w:rsidRDefault="00E75A94" w:rsidP="00E75A94">
      <w:pPr>
        <w:shd w:val="clear" w:color="auto" w:fill="FFFFFF"/>
        <w:spacing w:before="240"/>
        <w:ind w:left="2070" w:hanging="1080"/>
        <w:jc w:val="both"/>
        <w:rPr>
          <w:rFonts w:ascii="Times New Roman" w:hAnsi="Times New Roman"/>
          <w:i/>
        </w:rPr>
      </w:pPr>
      <w:r w:rsidRPr="00AE79EF">
        <w:rPr>
          <w:rFonts w:ascii="Times New Roman" w:hAnsi="Times New Roman"/>
          <w:i/>
          <w:u w:val="single"/>
          <w:lang w:val="mk-MK"/>
        </w:rPr>
        <w:t>Забелешка:</w:t>
      </w:r>
      <w:r w:rsidRPr="00AE79EF">
        <w:rPr>
          <w:rFonts w:ascii="Times New Roman" w:hAnsi="Times New Roman"/>
          <w:i/>
        </w:rPr>
        <w:t>За контрола на системите за сателитска навигација кои примаат опрема што вклучува или применува декрипција, видете во 7A005 и за сродните „софтвер“ и „технологија за декрипција“, видете 7D005 и 7E001.</w:t>
      </w:r>
    </w:p>
    <w:p w:rsidR="008350F3" w:rsidRPr="00AE79EF" w:rsidRDefault="00B1435A" w:rsidP="00A9534A">
      <w:pPr>
        <w:pStyle w:val="Default"/>
        <w:numPr>
          <w:ilvl w:val="0"/>
          <w:numId w:val="526"/>
        </w:numPr>
        <w:jc w:val="both"/>
        <w:rPr>
          <w:rFonts w:ascii="Times New Roman" w:hAnsi="Times New Roman" w:cs="Times New Roman"/>
          <w:sz w:val="22"/>
          <w:szCs w:val="22"/>
          <w:lang w:val="mk-MK"/>
        </w:rPr>
      </w:pPr>
      <w:r w:rsidRPr="00AE79EF">
        <w:rPr>
          <w:rFonts w:ascii="Times New Roman" w:hAnsi="Times New Roman" w:cs="Times New Roman"/>
          <w:sz w:val="22"/>
          <w:szCs w:val="22"/>
        </w:rPr>
        <w:t>Проектирани или изменети да користат ‘криптографија за доверливост на податоците’ со ‘</w:t>
      </w:r>
      <w:r w:rsidR="00F72F4A" w:rsidRPr="00AE79EF">
        <w:rPr>
          <w:rFonts w:ascii="Times New Roman" w:hAnsi="Times New Roman" w:cs="Times New Roman"/>
          <w:sz w:val="22"/>
          <w:szCs w:val="22"/>
          <w:lang w:val="mk-MK"/>
        </w:rPr>
        <w:t>опишан безбедносен алгоритам</w:t>
      </w:r>
      <w:r w:rsidRPr="00AE79EF">
        <w:rPr>
          <w:rFonts w:ascii="Times New Roman" w:hAnsi="Times New Roman" w:cs="Times New Roman"/>
          <w:sz w:val="22"/>
          <w:szCs w:val="22"/>
        </w:rPr>
        <w:t xml:space="preserve">‘, при што криптографската способност </w:t>
      </w:r>
      <w:r w:rsidR="00E97452" w:rsidRPr="00AE79EF">
        <w:rPr>
          <w:rFonts w:ascii="Times New Roman" w:hAnsi="Times New Roman" w:cs="Times New Roman"/>
          <w:sz w:val="22"/>
          <w:szCs w:val="22"/>
          <w:lang w:val="mk-MK"/>
        </w:rPr>
        <w:t>е активирана или</w:t>
      </w:r>
      <w:r w:rsidR="00B65B66" w:rsidRPr="00AE79EF">
        <w:rPr>
          <w:rFonts w:ascii="Times New Roman" w:hAnsi="Times New Roman" w:cs="Times New Roman"/>
          <w:sz w:val="22"/>
          <w:szCs w:val="22"/>
          <w:lang w:val="mk-MK"/>
        </w:rPr>
        <w:t xml:space="preserve">  </w:t>
      </w:r>
      <w:r w:rsidRPr="00AE79EF">
        <w:rPr>
          <w:rFonts w:ascii="Times New Roman" w:hAnsi="Times New Roman" w:cs="Times New Roman"/>
          <w:sz w:val="22"/>
          <w:szCs w:val="22"/>
        </w:rPr>
        <w:t xml:space="preserve">може да се користи </w:t>
      </w:r>
      <w:r w:rsidR="00C0756C" w:rsidRPr="00AE79EF">
        <w:rPr>
          <w:rFonts w:ascii="Times New Roman" w:hAnsi="Times New Roman" w:cs="Times New Roman"/>
          <w:sz w:val="22"/>
          <w:szCs w:val="22"/>
          <w:lang w:val="mk-MK"/>
        </w:rPr>
        <w:t>на кој било друг начин, освен безбедна „криптографска активација“ како што следува:</w:t>
      </w:r>
    </w:p>
    <w:p w:rsidR="00E97452" w:rsidRPr="00AE79EF" w:rsidRDefault="00E97452" w:rsidP="00E97452">
      <w:pPr>
        <w:pStyle w:val="Default"/>
        <w:ind w:left="1353"/>
        <w:jc w:val="both"/>
        <w:rPr>
          <w:rFonts w:ascii="Times New Roman" w:hAnsi="Times New Roman" w:cs="Times New Roman"/>
          <w:sz w:val="22"/>
          <w:szCs w:val="22"/>
          <w:lang w:val="mk-MK"/>
        </w:rPr>
      </w:pPr>
    </w:p>
    <w:p w:rsidR="00B1435A" w:rsidRPr="00AE79EF" w:rsidRDefault="00B1435A" w:rsidP="00875C51">
      <w:pPr>
        <w:pStyle w:val="Default"/>
        <w:ind w:left="1620" w:hanging="270"/>
        <w:rPr>
          <w:sz w:val="22"/>
          <w:szCs w:val="22"/>
        </w:rPr>
      </w:pPr>
      <w:r w:rsidRPr="00AE79EF">
        <w:rPr>
          <w:rFonts w:ascii="Times New Roman" w:hAnsi="Times New Roman" w:cs="Times New Roman"/>
          <w:sz w:val="22"/>
          <w:szCs w:val="22"/>
        </w:rPr>
        <w:t>1. Производи чија основна функција е „безбедноста на  информации</w:t>
      </w:r>
      <w:r w:rsidRPr="00AE79EF">
        <w:rPr>
          <w:sz w:val="22"/>
          <w:szCs w:val="22"/>
        </w:rPr>
        <w:t xml:space="preserve">“; </w:t>
      </w:r>
    </w:p>
    <w:p w:rsidR="00B1435A" w:rsidRPr="00AE79EF" w:rsidRDefault="00B1435A" w:rsidP="00875C51">
      <w:pPr>
        <w:pStyle w:val="Default"/>
        <w:ind w:left="1620" w:hanging="283"/>
        <w:jc w:val="both"/>
        <w:rPr>
          <w:rFonts w:ascii="Times New Roman" w:hAnsi="Times New Roman" w:cs="Times New Roman"/>
          <w:sz w:val="22"/>
          <w:szCs w:val="22"/>
        </w:rPr>
      </w:pPr>
      <w:r w:rsidRPr="00AE79EF">
        <w:rPr>
          <w:sz w:val="22"/>
          <w:szCs w:val="22"/>
        </w:rPr>
        <w:t xml:space="preserve">2. </w:t>
      </w:r>
      <w:r w:rsidRPr="00AE79EF">
        <w:rPr>
          <w:rFonts w:ascii="Times New Roman" w:hAnsi="Times New Roman" w:cs="Times New Roman"/>
          <w:sz w:val="22"/>
          <w:szCs w:val="22"/>
        </w:rPr>
        <w:t xml:space="preserve">Системи за дигитална комуникација или системи за вмрежување, опрема или составни делови кои не се наведени во 5A002.a.1.; </w:t>
      </w:r>
    </w:p>
    <w:p w:rsidR="00B1435A" w:rsidRPr="00AE79EF" w:rsidRDefault="00B1435A" w:rsidP="00875C51">
      <w:pPr>
        <w:pStyle w:val="Default"/>
        <w:ind w:left="1620" w:hanging="283"/>
        <w:jc w:val="both"/>
        <w:rPr>
          <w:rFonts w:ascii="Times New Roman" w:hAnsi="Times New Roman" w:cs="Times New Roman"/>
          <w:sz w:val="22"/>
          <w:szCs w:val="22"/>
        </w:rPr>
      </w:pPr>
      <w:r w:rsidRPr="00AE79EF">
        <w:rPr>
          <w:rFonts w:ascii="Times New Roman" w:hAnsi="Times New Roman" w:cs="Times New Roman"/>
          <w:sz w:val="22"/>
          <w:szCs w:val="22"/>
        </w:rPr>
        <w:t xml:space="preserve">3. Компјутери, други производи чија основна функција е зачувување или обработка на информации и нивни составни делови кои не се наведени во 5A002.a.1. или во 5A002.a.2.; </w:t>
      </w:r>
    </w:p>
    <w:p w:rsidR="00B1435A" w:rsidRPr="00AE79EF" w:rsidRDefault="00B1435A" w:rsidP="00B1435A">
      <w:pPr>
        <w:pStyle w:val="Default"/>
        <w:ind w:left="1843" w:hanging="283"/>
        <w:jc w:val="both"/>
        <w:rPr>
          <w:rFonts w:ascii="Times New Roman" w:hAnsi="Times New Roman" w:cs="Times New Roman"/>
          <w:sz w:val="22"/>
          <w:szCs w:val="22"/>
        </w:rPr>
      </w:pPr>
    </w:p>
    <w:p w:rsidR="00B1435A" w:rsidRPr="00AE79EF" w:rsidRDefault="00B1435A" w:rsidP="00875C51">
      <w:pPr>
        <w:pStyle w:val="Default"/>
        <w:ind w:left="2520" w:hanging="1170"/>
        <w:rPr>
          <w:rFonts w:ascii="Times New Roman" w:hAnsi="Times New Roman" w:cs="Times New Roman"/>
          <w:i/>
          <w:iCs/>
          <w:sz w:val="22"/>
          <w:szCs w:val="22"/>
        </w:rPr>
      </w:pPr>
      <w:r w:rsidRPr="00AE79EF">
        <w:rPr>
          <w:rFonts w:ascii="Times New Roman" w:hAnsi="Times New Roman" w:cs="Times New Roman"/>
          <w:i/>
          <w:iCs/>
          <w:sz w:val="22"/>
          <w:szCs w:val="22"/>
          <w:u w:val="single"/>
        </w:rPr>
        <w:t>Напомена:</w:t>
      </w:r>
      <w:r w:rsidR="00E75A94" w:rsidRPr="00AE79EF">
        <w:rPr>
          <w:rFonts w:ascii="Times New Roman" w:hAnsi="Times New Roman" w:cs="Times New Roman"/>
          <w:i/>
          <w:iCs/>
          <w:sz w:val="22"/>
          <w:szCs w:val="22"/>
          <w:u w:val="single"/>
          <w:lang w:val="mk-MK"/>
        </w:rPr>
        <w:t xml:space="preserve">  </w:t>
      </w:r>
      <w:r w:rsidRPr="00AE79EF">
        <w:rPr>
          <w:rFonts w:ascii="Times New Roman" w:hAnsi="Times New Roman" w:cs="Times New Roman"/>
          <w:i/>
          <w:iCs/>
          <w:sz w:val="22"/>
          <w:szCs w:val="22"/>
        </w:rPr>
        <w:t xml:space="preserve">За оперативни системи, видете исто така 5D002.a.1. и 5D002.c.1. </w:t>
      </w:r>
    </w:p>
    <w:p w:rsidR="00B1435A" w:rsidRPr="00AE79EF" w:rsidRDefault="00B1435A" w:rsidP="00B1435A">
      <w:pPr>
        <w:pStyle w:val="Default"/>
        <w:ind w:left="1560"/>
        <w:rPr>
          <w:rFonts w:ascii="Times New Roman" w:hAnsi="Times New Roman" w:cs="Times New Roman"/>
          <w:sz w:val="22"/>
          <w:szCs w:val="22"/>
        </w:rPr>
      </w:pPr>
    </w:p>
    <w:p w:rsidR="00B1435A" w:rsidRPr="00AE79EF" w:rsidRDefault="00B1435A" w:rsidP="00875C51">
      <w:pPr>
        <w:pStyle w:val="Default"/>
        <w:ind w:left="1620" w:hanging="283"/>
        <w:jc w:val="both"/>
        <w:rPr>
          <w:rFonts w:ascii="Times New Roman" w:hAnsi="Times New Roman" w:cs="Times New Roman"/>
          <w:sz w:val="22"/>
          <w:szCs w:val="22"/>
        </w:rPr>
      </w:pPr>
      <w:r w:rsidRPr="00AE79EF">
        <w:rPr>
          <w:rFonts w:ascii="Times New Roman" w:hAnsi="Times New Roman" w:cs="Times New Roman"/>
          <w:sz w:val="22"/>
          <w:szCs w:val="22"/>
        </w:rPr>
        <w:lastRenderedPageBreak/>
        <w:t>4. Производи кои не се наведени во 5A002.a.1. до 5A002.a.3., при што ‘криптографијата за доверливост на податоците’ со</w:t>
      </w:r>
      <w:r w:rsidR="00B65B66" w:rsidRPr="00AE79EF">
        <w:rPr>
          <w:rFonts w:ascii="Times New Roman" w:hAnsi="Times New Roman" w:cs="Times New Roman"/>
          <w:sz w:val="22"/>
          <w:szCs w:val="22"/>
          <w:lang w:val="mk-MK"/>
        </w:rPr>
        <w:t xml:space="preserve"> </w:t>
      </w:r>
      <w:r w:rsidR="00B65B66" w:rsidRPr="00AE79EF">
        <w:rPr>
          <w:rFonts w:ascii="Times New Roman" w:hAnsi="Times New Roman" w:cs="Times New Roman"/>
          <w:sz w:val="22"/>
          <w:szCs w:val="22"/>
        </w:rPr>
        <w:t>‘</w:t>
      </w:r>
      <w:r w:rsidR="00B65B66" w:rsidRPr="00AE79EF">
        <w:rPr>
          <w:rFonts w:ascii="Times New Roman" w:hAnsi="Times New Roman" w:cs="Times New Roman"/>
          <w:sz w:val="22"/>
          <w:szCs w:val="22"/>
          <w:lang w:val="mk-MK"/>
        </w:rPr>
        <w:t>опишан безбедносен алгоритам</w:t>
      </w:r>
      <w:r w:rsidR="00B65B66" w:rsidRPr="00AE79EF">
        <w:rPr>
          <w:rFonts w:ascii="Times New Roman" w:hAnsi="Times New Roman" w:cs="Times New Roman"/>
          <w:sz w:val="22"/>
          <w:szCs w:val="22"/>
        </w:rPr>
        <w:t>‘</w:t>
      </w:r>
      <w:r w:rsidRPr="00AE79EF">
        <w:rPr>
          <w:rFonts w:ascii="Times New Roman" w:hAnsi="Times New Roman" w:cs="Times New Roman"/>
          <w:sz w:val="22"/>
          <w:szCs w:val="22"/>
        </w:rPr>
        <w:t xml:space="preserve">ги поседува сите следни особини: </w:t>
      </w:r>
    </w:p>
    <w:p w:rsidR="00B1435A" w:rsidRPr="00AE79EF" w:rsidRDefault="00B1435A" w:rsidP="00875C51">
      <w:pPr>
        <w:pStyle w:val="Default"/>
        <w:tabs>
          <w:tab w:val="left" w:pos="797"/>
        </w:tabs>
        <w:ind w:left="1620"/>
        <w:jc w:val="both"/>
        <w:rPr>
          <w:rFonts w:ascii="Times New Roman" w:hAnsi="Times New Roman" w:cs="Times New Roman"/>
          <w:sz w:val="22"/>
          <w:szCs w:val="22"/>
        </w:rPr>
      </w:pPr>
      <w:r w:rsidRPr="00AE79EF">
        <w:rPr>
          <w:rFonts w:ascii="Times New Roman" w:hAnsi="Times New Roman" w:cs="Times New Roman"/>
          <w:sz w:val="22"/>
          <w:szCs w:val="22"/>
        </w:rPr>
        <w:t xml:space="preserve">a. Поддржува некоја неосновна функција на производот; и </w:t>
      </w:r>
    </w:p>
    <w:p w:rsidR="00B1435A" w:rsidRPr="00AE79EF" w:rsidRDefault="00B1435A" w:rsidP="00875C51">
      <w:pPr>
        <w:pStyle w:val="Default"/>
        <w:ind w:left="1890" w:hanging="284"/>
        <w:jc w:val="both"/>
        <w:rPr>
          <w:rFonts w:ascii="Times New Roman" w:hAnsi="Times New Roman" w:cs="Times New Roman"/>
          <w:sz w:val="22"/>
          <w:szCs w:val="22"/>
        </w:rPr>
      </w:pPr>
      <w:r w:rsidRPr="00AE79EF">
        <w:rPr>
          <w:rFonts w:ascii="Times New Roman" w:hAnsi="Times New Roman" w:cs="Times New Roman"/>
          <w:sz w:val="22"/>
          <w:szCs w:val="22"/>
        </w:rPr>
        <w:t>b. Се врши со вклопена опрема или „софтвер“,која како независен производ би била наведена во Категоријата 5 – Дел 2.</w:t>
      </w:r>
    </w:p>
    <w:p w:rsidR="00552F37" w:rsidRPr="00AE79EF" w:rsidRDefault="00552F37" w:rsidP="00875C51">
      <w:pPr>
        <w:tabs>
          <w:tab w:val="left" w:pos="810"/>
        </w:tabs>
        <w:spacing w:after="0" w:line="240" w:lineRule="auto"/>
        <w:jc w:val="both"/>
        <w:rPr>
          <w:rFonts w:asciiTheme="minorHAnsi" w:hAnsiTheme="minorHAnsi"/>
          <w:lang w:val="mk-MK"/>
        </w:rPr>
      </w:pPr>
    </w:p>
    <w:p w:rsidR="00CC3544" w:rsidRPr="00AE79EF" w:rsidRDefault="00CC3544" w:rsidP="00552F37">
      <w:pPr>
        <w:pStyle w:val="Default"/>
        <w:tabs>
          <w:tab w:val="left" w:pos="1701"/>
          <w:tab w:val="left" w:pos="1985"/>
        </w:tabs>
        <w:ind w:firstLine="1418"/>
        <w:rPr>
          <w:rFonts w:ascii="Times New Roman" w:hAnsi="Times New Roman" w:cs="Times New Roman"/>
          <w:i/>
          <w:iCs/>
          <w:sz w:val="22"/>
          <w:szCs w:val="22"/>
          <w:u w:val="single"/>
        </w:rPr>
      </w:pPr>
      <w:r w:rsidRPr="00AE79EF">
        <w:rPr>
          <w:rFonts w:ascii="Times New Roman" w:hAnsi="Times New Roman" w:cs="Times New Roman"/>
          <w:i/>
          <w:iCs/>
          <w:sz w:val="22"/>
          <w:szCs w:val="22"/>
          <w:u w:val="single"/>
        </w:rPr>
        <w:t xml:space="preserve">Технички забелешки: </w:t>
      </w:r>
    </w:p>
    <w:p w:rsidR="00552F37" w:rsidRPr="00AE79EF" w:rsidRDefault="00552F37" w:rsidP="00552F37">
      <w:pPr>
        <w:pStyle w:val="Default"/>
        <w:ind w:firstLine="1560"/>
        <w:rPr>
          <w:rFonts w:ascii="Times New Roman" w:hAnsi="Times New Roman" w:cs="Times New Roman"/>
          <w:sz w:val="22"/>
          <w:szCs w:val="22"/>
          <w:u w:val="single"/>
        </w:rPr>
      </w:pPr>
    </w:p>
    <w:p w:rsidR="00875C51" w:rsidRPr="00AE79EF" w:rsidRDefault="00CC3544" w:rsidP="00A9534A">
      <w:pPr>
        <w:pStyle w:val="Default"/>
        <w:numPr>
          <w:ilvl w:val="0"/>
          <w:numId w:val="536"/>
        </w:numPr>
        <w:jc w:val="both"/>
        <w:rPr>
          <w:rFonts w:ascii="Times New Roman" w:hAnsi="Times New Roman" w:cs="Times New Roman"/>
          <w:i/>
          <w:sz w:val="22"/>
          <w:szCs w:val="22"/>
          <w:lang w:val="mk-MK"/>
        </w:rPr>
      </w:pPr>
      <w:r w:rsidRPr="00AE79EF">
        <w:rPr>
          <w:rFonts w:ascii="Times New Roman" w:hAnsi="Times New Roman" w:cs="Times New Roman"/>
          <w:i/>
          <w:iCs/>
          <w:sz w:val="22"/>
          <w:szCs w:val="22"/>
        </w:rPr>
        <w:t xml:space="preserve">Во смисла на 5A002.a., </w:t>
      </w:r>
      <w:r w:rsidRPr="00AE79EF">
        <w:rPr>
          <w:rFonts w:ascii="Times New Roman" w:hAnsi="Times New Roman" w:cs="Times New Roman"/>
          <w:i/>
          <w:sz w:val="22"/>
          <w:szCs w:val="22"/>
        </w:rPr>
        <w:t>‘криптографија за доверливост на податоци’ e „криптографија“ која користи дигитални техники и врши криптографска функција која е различна од кое било од следново:</w:t>
      </w:r>
    </w:p>
    <w:p w:rsidR="00552F37" w:rsidRPr="00AE79EF" w:rsidRDefault="00CC3544" w:rsidP="00875C51">
      <w:pPr>
        <w:pStyle w:val="Default"/>
        <w:ind w:left="1620"/>
        <w:rPr>
          <w:rFonts w:ascii="Times New Roman" w:hAnsi="Times New Roman" w:cs="Times New Roman"/>
          <w:sz w:val="22"/>
          <w:szCs w:val="22"/>
        </w:rPr>
      </w:pPr>
      <w:r w:rsidRPr="00AE79EF">
        <w:rPr>
          <w:rFonts w:ascii="Times New Roman" w:hAnsi="Times New Roman" w:cs="Times New Roman"/>
          <w:i/>
          <w:iCs/>
          <w:sz w:val="22"/>
          <w:szCs w:val="22"/>
        </w:rPr>
        <w:t xml:space="preserve">a. „Автентикација“; </w:t>
      </w:r>
    </w:p>
    <w:p w:rsidR="00552F37" w:rsidRPr="00AE79EF" w:rsidRDefault="00CC3544" w:rsidP="00875C51">
      <w:pPr>
        <w:pStyle w:val="Default"/>
        <w:ind w:left="1620"/>
        <w:rPr>
          <w:rFonts w:ascii="Times New Roman" w:hAnsi="Times New Roman" w:cs="Times New Roman"/>
          <w:sz w:val="22"/>
          <w:szCs w:val="22"/>
        </w:rPr>
      </w:pPr>
      <w:r w:rsidRPr="00AE79EF">
        <w:rPr>
          <w:rFonts w:ascii="Times New Roman" w:hAnsi="Times New Roman" w:cs="Times New Roman"/>
          <w:i/>
          <w:iCs/>
          <w:sz w:val="22"/>
          <w:szCs w:val="22"/>
        </w:rPr>
        <w:t xml:space="preserve">b. Дигитален потпис;  </w:t>
      </w:r>
    </w:p>
    <w:p w:rsidR="00CC3544" w:rsidRPr="00AE79EF" w:rsidRDefault="00CC3544" w:rsidP="00875C51">
      <w:pPr>
        <w:pStyle w:val="Default"/>
        <w:ind w:left="1620"/>
        <w:rPr>
          <w:rFonts w:ascii="Times New Roman" w:hAnsi="Times New Roman" w:cs="Times New Roman"/>
          <w:sz w:val="22"/>
          <w:szCs w:val="22"/>
        </w:rPr>
      </w:pPr>
      <w:r w:rsidRPr="00AE79EF">
        <w:rPr>
          <w:rFonts w:ascii="Times New Roman" w:hAnsi="Times New Roman" w:cs="Times New Roman"/>
          <w:i/>
          <w:iCs/>
          <w:sz w:val="22"/>
          <w:szCs w:val="22"/>
        </w:rPr>
        <w:t xml:space="preserve">c. Интегритет на податоци; </w:t>
      </w:r>
    </w:p>
    <w:p w:rsidR="00CC3544" w:rsidRPr="00AE79EF" w:rsidRDefault="00CC3544" w:rsidP="00875C51">
      <w:pPr>
        <w:pStyle w:val="Default"/>
        <w:ind w:left="1620"/>
        <w:rPr>
          <w:rFonts w:ascii="Times New Roman" w:hAnsi="Times New Roman" w:cs="Times New Roman"/>
          <w:sz w:val="22"/>
          <w:szCs w:val="22"/>
        </w:rPr>
      </w:pPr>
      <w:r w:rsidRPr="00AE79EF">
        <w:rPr>
          <w:rFonts w:ascii="Times New Roman" w:hAnsi="Times New Roman" w:cs="Times New Roman"/>
          <w:i/>
          <w:iCs/>
          <w:sz w:val="22"/>
          <w:szCs w:val="22"/>
        </w:rPr>
        <w:t>d. Нерепудијација;</w:t>
      </w:r>
    </w:p>
    <w:p w:rsidR="00CC3544" w:rsidRDefault="00CC3544" w:rsidP="001765C7">
      <w:pPr>
        <w:pStyle w:val="Default"/>
        <w:ind w:left="1985" w:hanging="365"/>
        <w:jc w:val="both"/>
        <w:rPr>
          <w:rFonts w:ascii="Times New Roman" w:hAnsi="Times New Roman" w:cs="Times New Roman"/>
          <w:i/>
          <w:iCs/>
          <w:sz w:val="22"/>
          <w:szCs w:val="22"/>
        </w:rPr>
      </w:pPr>
      <w:r w:rsidRPr="00AE79EF">
        <w:rPr>
          <w:rFonts w:ascii="Times New Roman" w:hAnsi="Times New Roman" w:cs="Times New Roman"/>
          <w:i/>
          <w:iCs/>
          <w:sz w:val="22"/>
          <w:szCs w:val="22"/>
        </w:rPr>
        <w:t xml:space="preserve">e. </w:t>
      </w:r>
      <w:r w:rsidR="00CD086E">
        <w:rPr>
          <w:rFonts w:ascii="Times New Roman" w:hAnsi="Times New Roman" w:cs="Times New Roman"/>
          <w:i/>
          <w:iCs/>
          <w:sz w:val="22"/>
          <w:szCs w:val="22"/>
        </w:rPr>
        <w:t xml:space="preserve"> </w:t>
      </w:r>
      <w:r w:rsidRPr="00AE79EF">
        <w:rPr>
          <w:rFonts w:ascii="Times New Roman" w:hAnsi="Times New Roman" w:cs="Times New Roman"/>
          <w:i/>
          <w:iCs/>
          <w:sz w:val="22"/>
          <w:szCs w:val="22"/>
        </w:rPr>
        <w:t xml:space="preserve">Управување со дигитални права, вклучително и извршување на „софтвер“ кој е заштитен од копирање; </w:t>
      </w:r>
    </w:p>
    <w:p w:rsidR="007550B7" w:rsidRDefault="00CC3544" w:rsidP="001765C7">
      <w:pPr>
        <w:pStyle w:val="Default"/>
        <w:ind w:left="1985" w:hanging="365"/>
        <w:jc w:val="both"/>
        <w:rPr>
          <w:rFonts w:ascii="Times New Roman" w:hAnsi="Times New Roman" w:cs="Times New Roman"/>
          <w:i/>
          <w:iCs/>
          <w:spacing w:val="-1"/>
          <w:sz w:val="22"/>
          <w:szCs w:val="22"/>
        </w:rPr>
      </w:pPr>
      <w:r w:rsidRPr="00AE79EF">
        <w:rPr>
          <w:rFonts w:ascii="Times New Roman" w:hAnsi="Times New Roman" w:cs="Times New Roman"/>
          <w:i/>
          <w:iCs/>
          <w:sz w:val="22"/>
          <w:szCs w:val="22"/>
        </w:rPr>
        <w:t xml:space="preserve">f. </w:t>
      </w:r>
      <w:r w:rsidR="00CD086E">
        <w:rPr>
          <w:rFonts w:ascii="Times New Roman" w:hAnsi="Times New Roman" w:cs="Times New Roman"/>
          <w:i/>
          <w:iCs/>
          <w:sz w:val="22"/>
          <w:szCs w:val="22"/>
        </w:rPr>
        <w:t xml:space="preserve"> </w:t>
      </w:r>
      <w:r w:rsidRPr="00AE79EF">
        <w:rPr>
          <w:rFonts w:ascii="Times New Roman" w:hAnsi="Times New Roman" w:cs="Times New Roman"/>
          <w:i/>
          <w:iCs/>
          <w:sz w:val="22"/>
          <w:szCs w:val="22"/>
        </w:rPr>
        <w:t xml:space="preserve">Кодирање или декодирање како поддршка </w:t>
      </w:r>
      <w:r w:rsidRPr="00AE79EF">
        <w:rPr>
          <w:rFonts w:ascii="Times New Roman" w:hAnsi="Times New Roman" w:cs="Times New Roman"/>
          <w:i/>
          <w:iCs/>
          <w:spacing w:val="-1"/>
          <w:sz w:val="22"/>
          <w:szCs w:val="22"/>
        </w:rPr>
        <w:t xml:space="preserve">за забава, масовни комерцијални емитувања или управување со медицински записи; </w:t>
      </w:r>
    </w:p>
    <w:p w:rsidR="003542D0" w:rsidRPr="001765C7" w:rsidRDefault="00CC3544" w:rsidP="001765C7">
      <w:pPr>
        <w:pStyle w:val="Default"/>
        <w:ind w:left="1985" w:hanging="365"/>
        <w:jc w:val="both"/>
        <w:rPr>
          <w:rFonts w:ascii="Times New Roman" w:hAnsi="Times New Roman" w:cs="Times New Roman"/>
          <w:i/>
          <w:iCs/>
          <w:sz w:val="22"/>
          <w:szCs w:val="22"/>
        </w:rPr>
      </w:pPr>
      <w:r w:rsidRPr="00AE79EF">
        <w:rPr>
          <w:rFonts w:ascii="Times New Roman" w:hAnsi="Times New Roman" w:cs="Times New Roman"/>
          <w:i/>
          <w:iCs/>
          <w:sz w:val="22"/>
          <w:szCs w:val="22"/>
        </w:rPr>
        <w:t xml:space="preserve">g. </w:t>
      </w:r>
      <w:r w:rsidR="00CD086E">
        <w:rPr>
          <w:rFonts w:ascii="Times New Roman" w:hAnsi="Times New Roman" w:cs="Times New Roman"/>
          <w:i/>
          <w:iCs/>
          <w:sz w:val="22"/>
          <w:szCs w:val="22"/>
        </w:rPr>
        <w:t xml:space="preserve"> </w:t>
      </w:r>
      <w:r w:rsidR="003542D0" w:rsidRPr="003542D0">
        <w:rPr>
          <w:rFonts w:ascii="Times New Roman" w:hAnsi="Times New Roman" w:cs="Times New Roman"/>
          <w:i/>
          <w:iCs/>
          <w:sz w:val="22"/>
          <w:szCs w:val="22"/>
        </w:rPr>
        <w:t xml:space="preserve">Функционалност на безжична "лична мрежа" која имплементира само </w:t>
      </w:r>
      <w:r w:rsidR="003542D0" w:rsidRPr="001765C7">
        <w:rPr>
          <w:rFonts w:ascii="Times New Roman" w:hAnsi="Times New Roman" w:cs="Times New Roman"/>
          <w:i/>
          <w:iCs/>
          <w:sz w:val="22"/>
          <w:szCs w:val="22"/>
        </w:rPr>
        <w:t>објавени или комерцијални криптографски стандарди;</w:t>
      </w:r>
    </w:p>
    <w:p w:rsidR="007550B7" w:rsidRPr="001765C7" w:rsidRDefault="007550B7" w:rsidP="001765C7">
      <w:pPr>
        <w:pStyle w:val="Default"/>
        <w:ind w:left="1890" w:hanging="270"/>
        <w:jc w:val="both"/>
        <w:rPr>
          <w:rFonts w:ascii="Times New Roman" w:hAnsi="Times New Roman" w:cs="Times New Roman"/>
          <w:i/>
          <w:iCs/>
          <w:sz w:val="22"/>
          <w:szCs w:val="22"/>
        </w:rPr>
      </w:pPr>
      <w:r w:rsidRPr="001765C7">
        <w:rPr>
          <w:rFonts w:ascii="Times New Roman" w:hAnsi="Times New Roman" w:cs="Times New Roman"/>
          <w:i/>
          <w:iCs/>
          <w:sz w:val="22"/>
          <w:szCs w:val="22"/>
        </w:rPr>
        <w:t xml:space="preserve">h. </w:t>
      </w:r>
      <w:r w:rsidR="00BB14A0" w:rsidRPr="001765C7">
        <w:rPr>
          <w:rFonts w:ascii="Times New Roman" w:hAnsi="Times New Roman" w:cs="Times New Roman"/>
          <w:i/>
          <w:iCs/>
          <w:sz w:val="22"/>
          <w:szCs w:val="22"/>
        </w:rPr>
        <w:t xml:space="preserve"> </w:t>
      </w:r>
      <w:r w:rsidRPr="001765C7">
        <w:rPr>
          <w:rFonts w:ascii="Times New Roman" w:hAnsi="Times New Roman" w:cs="Times New Roman"/>
          <w:i/>
          <w:iCs/>
          <w:sz w:val="22"/>
          <w:szCs w:val="22"/>
        </w:rPr>
        <w:t xml:space="preserve">Криптографски операции специјално дизајнирани и ограничени на банкарска употреба или парични трансакции, вклучувајќи собирање и спогодба на цени или кредитни функции; </w:t>
      </w:r>
    </w:p>
    <w:p w:rsidR="007550B7" w:rsidRPr="001765C7" w:rsidRDefault="007550B7" w:rsidP="001765C7">
      <w:pPr>
        <w:pStyle w:val="Default"/>
        <w:tabs>
          <w:tab w:val="left" w:pos="1890"/>
        </w:tabs>
        <w:ind w:left="1890" w:hanging="270"/>
        <w:jc w:val="both"/>
        <w:rPr>
          <w:rFonts w:ascii="Times New Roman" w:hAnsi="Times New Roman" w:cs="Times New Roman"/>
          <w:i/>
          <w:iCs/>
          <w:sz w:val="22"/>
          <w:szCs w:val="22"/>
        </w:rPr>
      </w:pPr>
      <w:r w:rsidRPr="001765C7">
        <w:rPr>
          <w:rFonts w:ascii="Times New Roman" w:hAnsi="Times New Roman" w:cs="Times New Roman"/>
          <w:i/>
          <w:iCs/>
          <w:sz w:val="22"/>
          <w:szCs w:val="22"/>
        </w:rPr>
        <w:t xml:space="preserve">i. </w:t>
      </w:r>
      <w:r w:rsidR="00BB14A0" w:rsidRPr="001765C7">
        <w:rPr>
          <w:rFonts w:ascii="Times New Roman" w:hAnsi="Times New Roman" w:cs="Times New Roman"/>
          <w:i/>
          <w:iCs/>
          <w:sz w:val="22"/>
          <w:szCs w:val="22"/>
        </w:rPr>
        <w:t xml:space="preserve">  </w:t>
      </w:r>
      <w:r w:rsidR="00F74377" w:rsidRPr="001765C7">
        <w:rPr>
          <w:rFonts w:ascii="Times New Roman" w:hAnsi="Times New Roman" w:cs="Times New Roman"/>
          <w:i/>
          <w:iCs/>
          <w:sz w:val="22"/>
          <w:szCs w:val="22"/>
          <w:lang w:val="mk-MK"/>
        </w:rPr>
        <w:t>У</w:t>
      </w:r>
      <w:r w:rsidR="00F74377" w:rsidRPr="001765C7">
        <w:rPr>
          <w:rFonts w:ascii="Times New Roman" w:hAnsi="Times New Roman" w:cs="Times New Roman"/>
          <w:i/>
          <w:iCs/>
          <w:sz w:val="22"/>
          <w:szCs w:val="22"/>
          <w:lang w:val="en-US"/>
        </w:rPr>
        <w:t xml:space="preserve">правување </w:t>
      </w:r>
      <w:r w:rsidR="00F74377" w:rsidRPr="001765C7">
        <w:rPr>
          <w:rFonts w:ascii="Times New Roman" w:hAnsi="Times New Roman" w:cs="Times New Roman"/>
          <w:i/>
          <w:iCs/>
          <w:sz w:val="22"/>
          <w:szCs w:val="22"/>
          <w:lang w:val="mk-MK"/>
        </w:rPr>
        <w:t>со к</w:t>
      </w:r>
      <w:r w:rsidRPr="001765C7">
        <w:rPr>
          <w:rFonts w:ascii="Times New Roman" w:hAnsi="Times New Roman" w:cs="Times New Roman"/>
          <w:i/>
          <w:iCs/>
          <w:sz w:val="22"/>
          <w:szCs w:val="22"/>
        </w:rPr>
        <w:t>луч</w:t>
      </w:r>
      <w:r w:rsidR="00F74377" w:rsidRPr="001765C7">
        <w:rPr>
          <w:rFonts w:ascii="Times New Roman" w:hAnsi="Times New Roman" w:cs="Times New Roman"/>
          <w:i/>
          <w:iCs/>
          <w:sz w:val="22"/>
          <w:szCs w:val="22"/>
          <w:lang w:val="mk-MK"/>
        </w:rPr>
        <w:t xml:space="preserve">еви </w:t>
      </w:r>
      <w:r w:rsidR="004A54AA" w:rsidRPr="001765C7">
        <w:rPr>
          <w:rFonts w:ascii="Times New Roman" w:hAnsi="Times New Roman" w:cs="Times New Roman"/>
          <w:i/>
          <w:iCs/>
          <w:sz w:val="22"/>
          <w:szCs w:val="22"/>
          <w:lang w:val="mk-MK"/>
        </w:rPr>
        <w:t>чија</w:t>
      </w:r>
      <w:r w:rsidRPr="001765C7">
        <w:rPr>
          <w:rFonts w:ascii="Times New Roman" w:hAnsi="Times New Roman" w:cs="Times New Roman"/>
          <w:i/>
          <w:iCs/>
          <w:sz w:val="22"/>
          <w:szCs w:val="22"/>
        </w:rPr>
        <w:t xml:space="preserve"> поддршка </w:t>
      </w:r>
      <w:r w:rsidR="004A54AA" w:rsidRPr="001765C7">
        <w:rPr>
          <w:rFonts w:ascii="Times New Roman" w:hAnsi="Times New Roman" w:cs="Times New Roman"/>
          <w:i/>
          <w:iCs/>
          <w:sz w:val="22"/>
          <w:szCs w:val="22"/>
          <w:lang w:val="mk-MK"/>
        </w:rPr>
        <w:t>е</w:t>
      </w:r>
      <w:r w:rsidRPr="001765C7">
        <w:rPr>
          <w:rFonts w:ascii="Times New Roman" w:hAnsi="Times New Roman" w:cs="Times New Roman"/>
          <w:i/>
          <w:iCs/>
          <w:sz w:val="22"/>
          <w:szCs w:val="22"/>
        </w:rPr>
        <w:t xml:space="preserve"> ограничен</w:t>
      </w:r>
      <w:r w:rsidR="004A54AA" w:rsidRPr="001765C7">
        <w:rPr>
          <w:rFonts w:ascii="Times New Roman" w:hAnsi="Times New Roman" w:cs="Times New Roman"/>
          <w:i/>
          <w:iCs/>
          <w:sz w:val="22"/>
          <w:szCs w:val="22"/>
          <w:lang w:val="mk-MK"/>
        </w:rPr>
        <w:t>а</w:t>
      </w:r>
      <w:r w:rsidRPr="001765C7">
        <w:rPr>
          <w:rFonts w:ascii="Times New Roman" w:hAnsi="Times New Roman" w:cs="Times New Roman"/>
          <w:i/>
          <w:iCs/>
          <w:sz w:val="22"/>
          <w:szCs w:val="22"/>
        </w:rPr>
        <w:t xml:space="preserve"> на функциите и способностите опишани во параграф a. до h. погоре; или</w:t>
      </w:r>
    </w:p>
    <w:p w:rsidR="007550B7" w:rsidRPr="001765C7" w:rsidRDefault="007550B7" w:rsidP="001765C7">
      <w:pPr>
        <w:pStyle w:val="Default"/>
        <w:ind w:left="1890" w:hanging="270"/>
        <w:jc w:val="both"/>
        <w:rPr>
          <w:rFonts w:ascii="Times New Roman" w:hAnsi="Times New Roman" w:cs="Times New Roman"/>
          <w:i/>
          <w:iCs/>
          <w:sz w:val="22"/>
          <w:szCs w:val="22"/>
        </w:rPr>
      </w:pPr>
      <w:r w:rsidRPr="001765C7">
        <w:rPr>
          <w:rFonts w:ascii="Times New Roman" w:hAnsi="Times New Roman" w:cs="Times New Roman"/>
          <w:i/>
          <w:iCs/>
          <w:sz w:val="22"/>
          <w:szCs w:val="22"/>
        </w:rPr>
        <w:t xml:space="preserve"> j. </w:t>
      </w:r>
      <w:r w:rsidR="00BB14A0" w:rsidRPr="001765C7">
        <w:rPr>
          <w:rFonts w:ascii="Times New Roman" w:hAnsi="Times New Roman" w:cs="Times New Roman"/>
          <w:i/>
          <w:iCs/>
          <w:sz w:val="22"/>
          <w:szCs w:val="22"/>
        </w:rPr>
        <w:t xml:space="preserve"> </w:t>
      </w:r>
      <w:r w:rsidRPr="001765C7">
        <w:rPr>
          <w:rFonts w:ascii="Times New Roman" w:hAnsi="Times New Roman" w:cs="Times New Roman"/>
          <w:i/>
          <w:iCs/>
          <w:sz w:val="22"/>
          <w:szCs w:val="22"/>
        </w:rPr>
        <w:t>Криптографски функции или способности кои не се активирани или овозможени, и можат да бидат активирани или овозможени само со помош на безбедна "криптографска активација".</w:t>
      </w:r>
    </w:p>
    <w:p w:rsidR="00F018EB" w:rsidRPr="001765C7" w:rsidRDefault="00F018EB" w:rsidP="001765C7">
      <w:pPr>
        <w:pStyle w:val="Default"/>
        <w:ind w:left="1890" w:hanging="270"/>
        <w:jc w:val="both"/>
        <w:rPr>
          <w:rFonts w:ascii="Times New Roman" w:hAnsi="Times New Roman" w:cs="Times New Roman"/>
          <w:i/>
          <w:iCs/>
          <w:sz w:val="22"/>
          <w:szCs w:val="22"/>
          <w:u w:val="single"/>
          <w:lang w:val="en-US"/>
        </w:rPr>
      </w:pPr>
    </w:p>
    <w:p w:rsidR="00F018EB" w:rsidRPr="001765C7" w:rsidRDefault="00F018EB" w:rsidP="001765C7">
      <w:pPr>
        <w:pStyle w:val="Default"/>
        <w:ind w:left="1890" w:hanging="270"/>
        <w:jc w:val="both"/>
        <w:rPr>
          <w:rFonts w:ascii="Times New Roman" w:hAnsi="Times New Roman" w:cs="Times New Roman"/>
          <w:i/>
          <w:iCs/>
          <w:sz w:val="22"/>
          <w:szCs w:val="22"/>
          <w:u w:val="single"/>
          <w:lang w:val="en-US"/>
        </w:rPr>
      </w:pPr>
      <w:r w:rsidRPr="001765C7">
        <w:rPr>
          <w:rFonts w:ascii="Times New Roman" w:hAnsi="Times New Roman" w:cs="Times New Roman"/>
          <w:i/>
          <w:iCs/>
          <w:sz w:val="22"/>
          <w:szCs w:val="22"/>
          <w:u w:val="single"/>
          <w:lang w:val="en-US"/>
        </w:rPr>
        <w:t>Напомена:</w:t>
      </w:r>
      <w:r w:rsidRPr="001765C7">
        <w:rPr>
          <w:rFonts w:ascii="Times New Roman" w:hAnsi="Times New Roman" w:cs="Times New Roman"/>
          <w:i/>
          <w:iCs/>
          <w:sz w:val="22"/>
          <w:szCs w:val="22"/>
          <w:u w:val="single"/>
          <w:lang w:val="mk-MK"/>
        </w:rPr>
        <w:t xml:space="preserve">  </w:t>
      </w:r>
    </w:p>
    <w:p w:rsidR="00552F37" w:rsidRPr="001765C7" w:rsidRDefault="00BB14A0" w:rsidP="001765C7">
      <w:pPr>
        <w:pStyle w:val="Default"/>
        <w:ind w:left="1620"/>
        <w:jc w:val="both"/>
        <w:rPr>
          <w:rFonts w:ascii="Times New Roman" w:hAnsi="Times New Roman" w:cs="Times New Roman"/>
          <w:i/>
          <w:iCs/>
          <w:sz w:val="22"/>
          <w:szCs w:val="22"/>
          <w:lang w:val="en-US"/>
        </w:rPr>
      </w:pPr>
      <w:r w:rsidRPr="001765C7">
        <w:rPr>
          <w:rFonts w:ascii="Times New Roman" w:hAnsi="Times New Roman" w:cs="Times New Roman"/>
          <w:i/>
          <w:iCs/>
          <w:sz w:val="22"/>
          <w:szCs w:val="22"/>
          <w:lang w:val="en-US"/>
        </w:rPr>
        <w:t>За елементите на "криптографски токен за активирање", видете 5A002.b., 5D002.b. и 5E002.b.</w:t>
      </w:r>
    </w:p>
    <w:p w:rsidR="00F018EB" w:rsidRPr="001765C7" w:rsidRDefault="00F018EB" w:rsidP="001765C7">
      <w:pPr>
        <w:pStyle w:val="Default"/>
        <w:ind w:left="1890" w:hanging="270"/>
        <w:jc w:val="both"/>
        <w:rPr>
          <w:rFonts w:ascii="Times New Roman" w:hAnsi="Times New Roman" w:cs="Times New Roman"/>
          <w:i/>
          <w:iCs/>
          <w:sz w:val="22"/>
          <w:szCs w:val="22"/>
        </w:rPr>
      </w:pPr>
    </w:p>
    <w:p w:rsidR="00875C51" w:rsidRPr="00AE79EF" w:rsidRDefault="00552F37" w:rsidP="001765C7">
      <w:pPr>
        <w:pStyle w:val="Default"/>
        <w:tabs>
          <w:tab w:val="left" w:pos="1843"/>
        </w:tabs>
        <w:ind w:left="1701" w:hanging="283"/>
        <w:jc w:val="both"/>
        <w:rPr>
          <w:rFonts w:ascii="Times New Roman" w:hAnsi="Times New Roman" w:cs="Times New Roman"/>
          <w:i/>
          <w:sz w:val="22"/>
          <w:szCs w:val="22"/>
          <w:lang w:val="en-US"/>
        </w:rPr>
      </w:pPr>
      <w:r w:rsidRPr="001765C7">
        <w:rPr>
          <w:rFonts w:ascii="Times New Roman" w:hAnsi="Times New Roman" w:cs="Times New Roman"/>
          <w:b/>
          <w:i/>
          <w:iCs/>
          <w:sz w:val="22"/>
          <w:szCs w:val="22"/>
        </w:rPr>
        <w:t>2.</w:t>
      </w:r>
      <w:r w:rsidR="00B65B66" w:rsidRPr="001765C7">
        <w:rPr>
          <w:rFonts w:ascii="Times New Roman" w:hAnsi="Times New Roman" w:cs="Times New Roman"/>
          <w:i/>
          <w:iCs/>
          <w:sz w:val="22"/>
          <w:szCs w:val="22"/>
          <w:lang w:val="mk-MK"/>
        </w:rPr>
        <w:t>За целите</w:t>
      </w:r>
      <w:r w:rsidRPr="001765C7">
        <w:rPr>
          <w:rFonts w:ascii="Times New Roman" w:hAnsi="Times New Roman" w:cs="Times New Roman"/>
          <w:i/>
          <w:iCs/>
          <w:sz w:val="22"/>
          <w:szCs w:val="22"/>
        </w:rPr>
        <w:t xml:space="preserve"> на 5A002.a., </w:t>
      </w:r>
      <w:r w:rsidR="00B65B66" w:rsidRPr="001765C7">
        <w:rPr>
          <w:rFonts w:ascii="Times New Roman" w:hAnsi="Times New Roman" w:cs="Times New Roman"/>
          <w:i/>
          <w:sz w:val="22"/>
          <w:szCs w:val="22"/>
        </w:rPr>
        <w:t>‘опишан безбедносен</w:t>
      </w:r>
      <w:r w:rsidR="00B65B66" w:rsidRPr="00AE79EF">
        <w:rPr>
          <w:rFonts w:ascii="Times New Roman" w:hAnsi="Times New Roman" w:cs="Times New Roman"/>
          <w:i/>
          <w:sz w:val="22"/>
          <w:szCs w:val="22"/>
        </w:rPr>
        <w:t xml:space="preserve"> алгоритам‘</w:t>
      </w:r>
      <w:r w:rsidRPr="00AE79EF">
        <w:rPr>
          <w:rFonts w:ascii="Times New Roman" w:hAnsi="Times New Roman" w:cs="Times New Roman"/>
          <w:i/>
          <w:sz w:val="22"/>
          <w:szCs w:val="22"/>
        </w:rPr>
        <w:t xml:space="preserve"> значи кое било од следново:</w:t>
      </w:r>
    </w:p>
    <w:p w:rsidR="00EC4C97" w:rsidRDefault="00552F37" w:rsidP="001765C7">
      <w:pPr>
        <w:pStyle w:val="Default"/>
        <w:ind w:left="1985" w:hanging="284"/>
        <w:jc w:val="both"/>
        <w:rPr>
          <w:rFonts w:ascii="Times New Roman" w:hAnsi="Times New Roman" w:cs="Times New Roman"/>
          <w:i/>
          <w:iCs/>
          <w:sz w:val="22"/>
          <w:szCs w:val="22"/>
        </w:rPr>
      </w:pPr>
      <w:r w:rsidRPr="00AE79EF">
        <w:rPr>
          <w:rFonts w:ascii="Times New Roman" w:hAnsi="Times New Roman" w:cs="Times New Roman"/>
          <w:i/>
          <w:iCs/>
          <w:sz w:val="22"/>
          <w:szCs w:val="22"/>
        </w:rPr>
        <w:t>a. „Симетричен алгоритам“ кој користи клуч подолг од 56 битови, не вклучувајќи ги паритетните битови;</w:t>
      </w:r>
    </w:p>
    <w:p w:rsidR="00EC4C97" w:rsidRPr="00C80867" w:rsidRDefault="00EC4C97" w:rsidP="001765C7">
      <w:pPr>
        <w:pStyle w:val="Default"/>
        <w:ind w:left="1985" w:hanging="284"/>
        <w:jc w:val="both"/>
        <w:rPr>
          <w:rFonts w:ascii="Times New Roman" w:hAnsi="Times New Roman"/>
          <w:i/>
          <w:iCs/>
          <w:sz w:val="22"/>
          <w:szCs w:val="22"/>
        </w:rPr>
      </w:pPr>
      <w:r w:rsidRPr="00EC4C97">
        <w:rPr>
          <w:rFonts w:ascii="Times New Roman" w:hAnsi="Times New Roman"/>
          <w:i/>
          <w:iCs/>
        </w:rPr>
        <w:t>b.„</w:t>
      </w:r>
      <w:r w:rsidRPr="00C80867">
        <w:rPr>
          <w:rFonts w:ascii="Times New Roman" w:hAnsi="Times New Roman"/>
          <w:i/>
          <w:iCs/>
          <w:sz w:val="22"/>
          <w:szCs w:val="22"/>
        </w:rPr>
        <w:t xml:space="preserve">Асиметричен алгоритам“, при што безбедноста на алгоритамот се заснова на што било од следново: </w:t>
      </w:r>
    </w:p>
    <w:p w:rsidR="00C80867" w:rsidRPr="00C80867" w:rsidRDefault="00EC4C97" w:rsidP="001765C7">
      <w:pPr>
        <w:pStyle w:val="Default"/>
        <w:ind w:left="1985" w:hanging="284"/>
        <w:jc w:val="both"/>
        <w:rPr>
          <w:rFonts w:ascii="Times New Roman" w:hAnsi="Times New Roman"/>
          <w:i/>
          <w:iCs/>
          <w:sz w:val="22"/>
          <w:szCs w:val="22"/>
        </w:rPr>
      </w:pPr>
      <w:r w:rsidRPr="00C80867">
        <w:rPr>
          <w:rFonts w:ascii="Times New Roman" w:hAnsi="Times New Roman"/>
          <w:i/>
          <w:iCs/>
          <w:sz w:val="22"/>
          <w:szCs w:val="22"/>
        </w:rPr>
        <w:t xml:space="preserve">1. Факторизација на вредностите во цели броеви со повеќе од 512 битови (пр. RSA); </w:t>
      </w:r>
    </w:p>
    <w:p w:rsidR="00EC4C97" w:rsidRPr="00C80867" w:rsidRDefault="00C80867" w:rsidP="001765C7">
      <w:pPr>
        <w:pStyle w:val="Default"/>
        <w:ind w:left="1985" w:hanging="284"/>
        <w:jc w:val="both"/>
        <w:rPr>
          <w:rFonts w:ascii="Times New Roman" w:hAnsi="Times New Roman"/>
          <w:i/>
          <w:iCs/>
          <w:sz w:val="22"/>
          <w:szCs w:val="22"/>
        </w:rPr>
      </w:pPr>
      <w:r w:rsidRPr="00C80867">
        <w:rPr>
          <w:rFonts w:ascii="Times New Roman" w:hAnsi="Times New Roman"/>
          <w:i/>
          <w:iCs/>
          <w:sz w:val="22"/>
          <w:szCs w:val="22"/>
        </w:rPr>
        <w:t>2. Пресметување дискретни логаритами во мултипликативна група на конечно поле со величина поголема од 512 битови (пр. Diffie-Hellman преку Z/pZ); или</w:t>
      </w:r>
    </w:p>
    <w:p w:rsidR="00C80867" w:rsidRPr="00C80867" w:rsidRDefault="00C80867" w:rsidP="00C80867">
      <w:pPr>
        <w:pStyle w:val="Default"/>
        <w:ind w:left="1985" w:hanging="284"/>
        <w:rPr>
          <w:rFonts w:ascii="Times New Roman" w:hAnsi="Times New Roman"/>
          <w:i/>
          <w:iCs/>
          <w:sz w:val="22"/>
          <w:szCs w:val="22"/>
          <w:lang w:val="en-US"/>
        </w:rPr>
      </w:pPr>
      <w:r w:rsidRPr="00C80867">
        <w:rPr>
          <w:rFonts w:ascii="Times New Roman" w:hAnsi="Times New Roman"/>
          <w:i/>
          <w:iCs/>
          <w:sz w:val="22"/>
          <w:szCs w:val="22"/>
        </w:rPr>
        <w:t>3. Дискретни логаритами во други групи кои не се споменати во потточка b.2., а кои надминуваат 112 битови (пр. Diffie-Hellman преку елиптична крива)</w:t>
      </w:r>
      <w:r w:rsidRPr="00C80867">
        <w:rPr>
          <w:rFonts w:ascii="Times New Roman" w:hAnsi="Times New Roman"/>
          <w:i/>
          <w:iCs/>
          <w:sz w:val="22"/>
          <w:szCs w:val="22"/>
          <w:lang w:val="mk-MK"/>
        </w:rPr>
        <w:t>; или</w:t>
      </w:r>
    </w:p>
    <w:p w:rsidR="00C80867" w:rsidRDefault="00C80867" w:rsidP="00EC4C97">
      <w:pPr>
        <w:pStyle w:val="Default"/>
        <w:ind w:left="1985" w:hanging="284"/>
        <w:rPr>
          <w:rFonts w:ascii="Times New Roman" w:hAnsi="Times New Roman"/>
          <w:i/>
          <w:iCs/>
        </w:rPr>
      </w:pPr>
    </w:p>
    <w:p w:rsidR="00EC4C97" w:rsidRPr="00EC4C97" w:rsidRDefault="00EC4C97" w:rsidP="00EC4C97">
      <w:pPr>
        <w:pStyle w:val="Default"/>
        <w:ind w:left="1985" w:hanging="284"/>
        <w:rPr>
          <w:rFonts w:ascii="Times New Roman" w:hAnsi="Times New Roman"/>
          <w:i/>
          <w:iCs/>
        </w:rPr>
      </w:pPr>
    </w:p>
    <w:p w:rsidR="00EC4C97" w:rsidRPr="00EC4C97" w:rsidRDefault="00EC4C97" w:rsidP="00EC4C97">
      <w:pPr>
        <w:pStyle w:val="Default"/>
        <w:ind w:left="1985" w:hanging="284"/>
        <w:jc w:val="both"/>
        <w:rPr>
          <w:rFonts w:ascii="Times New Roman" w:hAnsi="Times New Roman" w:cs="Times New Roman"/>
          <w:i/>
          <w:iCs/>
          <w:sz w:val="22"/>
          <w:szCs w:val="22"/>
        </w:rPr>
      </w:pPr>
    </w:p>
    <w:p w:rsidR="00EC4C97" w:rsidRDefault="00EC4C97" w:rsidP="00DB0EA7">
      <w:pPr>
        <w:pStyle w:val="Default"/>
        <w:ind w:left="1985" w:hanging="284"/>
        <w:jc w:val="both"/>
        <w:rPr>
          <w:rFonts w:ascii="Times New Roman" w:hAnsi="Times New Roman" w:cs="Times New Roman"/>
          <w:i/>
          <w:iCs/>
          <w:sz w:val="22"/>
          <w:szCs w:val="22"/>
        </w:rPr>
      </w:pPr>
    </w:p>
    <w:p w:rsidR="00B65B66" w:rsidRPr="00AE79EF" w:rsidRDefault="00552F37" w:rsidP="002C2700">
      <w:pPr>
        <w:pStyle w:val="Default"/>
        <w:ind w:left="2268" w:hanging="283"/>
        <w:jc w:val="both"/>
        <w:rPr>
          <w:rFonts w:ascii="Times New Roman" w:hAnsi="Times New Roman" w:cs="Times New Roman"/>
          <w:i/>
          <w:sz w:val="22"/>
          <w:szCs w:val="22"/>
          <w:lang w:val="en-US"/>
        </w:rPr>
      </w:pPr>
      <w:r w:rsidRPr="00AE79EF">
        <w:rPr>
          <w:rFonts w:ascii="Times New Roman" w:hAnsi="Times New Roman" w:cs="Times New Roman"/>
          <w:i/>
          <w:iCs/>
          <w:sz w:val="22"/>
          <w:szCs w:val="22"/>
        </w:rPr>
        <w:t xml:space="preserve">. </w:t>
      </w:r>
    </w:p>
    <w:p w:rsidR="00B65B66" w:rsidRPr="00AE79EF" w:rsidRDefault="00875C51" w:rsidP="00875C51">
      <w:pPr>
        <w:pStyle w:val="Default"/>
        <w:ind w:left="1980" w:hanging="270"/>
        <w:jc w:val="both"/>
        <w:rPr>
          <w:rFonts w:ascii="Times New Roman" w:hAnsi="Times New Roman" w:cs="Times New Roman"/>
          <w:i/>
          <w:sz w:val="22"/>
          <w:szCs w:val="22"/>
          <w:lang w:val="en-US"/>
        </w:rPr>
      </w:pPr>
      <w:r w:rsidRPr="00AE79EF">
        <w:rPr>
          <w:rFonts w:ascii="Times New Roman" w:hAnsi="Times New Roman" w:cs="Times New Roman"/>
          <w:i/>
          <w:sz w:val="22"/>
          <w:szCs w:val="22"/>
          <w:lang w:val="en-US"/>
        </w:rPr>
        <w:lastRenderedPageBreak/>
        <w:t>c.</w:t>
      </w:r>
      <w:r w:rsidR="00B65B66" w:rsidRPr="00AE79EF">
        <w:rPr>
          <w:rFonts w:ascii="Times New Roman" w:hAnsi="Times New Roman" w:cs="Times New Roman"/>
          <w:i/>
          <w:sz w:val="22"/>
          <w:szCs w:val="22"/>
          <w:lang w:val="en-US"/>
        </w:rPr>
        <w:t>„Асиметричен алгоритам“, при што безбедноста на алгоритамот се заснова на што било од следново:</w:t>
      </w:r>
    </w:p>
    <w:p w:rsidR="00EA6CAB" w:rsidRPr="00AE79EF" w:rsidRDefault="00EA6CAB" w:rsidP="00A9534A">
      <w:pPr>
        <w:pStyle w:val="Default"/>
        <w:numPr>
          <w:ilvl w:val="0"/>
          <w:numId w:val="529"/>
        </w:numPr>
        <w:jc w:val="both"/>
        <w:rPr>
          <w:rFonts w:ascii="Times New Roman" w:hAnsi="Times New Roman" w:cs="Times New Roman"/>
          <w:i/>
          <w:sz w:val="22"/>
          <w:szCs w:val="22"/>
          <w:lang w:val="en-US"/>
        </w:rPr>
      </w:pPr>
      <w:r w:rsidRPr="00AE79EF">
        <w:rPr>
          <w:rFonts w:ascii="Times New Roman" w:hAnsi="Times New Roman" w:cs="Times New Roman"/>
          <w:i/>
          <w:sz w:val="22"/>
          <w:szCs w:val="22"/>
          <w:lang w:val="mk-MK"/>
        </w:rPr>
        <w:t>проблеми на</w:t>
      </w:r>
      <w:r w:rsidRPr="00AE79EF">
        <w:rPr>
          <w:rFonts w:ascii="Times New Roman" w:hAnsi="Times New Roman" w:cs="Times New Roman"/>
          <w:i/>
          <w:sz w:val="22"/>
          <w:szCs w:val="22"/>
          <w:lang w:val="en-US"/>
        </w:rPr>
        <w:t xml:space="preserve"> најкраткиот вектор или најблискиот вектор поврзан со решетките (на пример, NewHope, Frodo, NTRUEncrypt, Kyber, Titanium);</w:t>
      </w:r>
    </w:p>
    <w:p w:rsidR="00EA6CAB" w:rsidRPr="00AE79EF" w:rsidRDefault="00EA6CAB" w:rsidP="00A9534A">
      <w:pPr>
        <w:pStyle w:val="Default"/>
        <w:numPr>
          <w:ilvl w:val="0"/>
          <w:numId w:val="529"/>
        </w:numPr>
        <w:jc w:val="both"/>
        <w:rPr>
          <w:rFonts w:ascii="Times New Roman" w:hAnsi="Times New Roman" w:cs="Times New Roman"/>
          <w:i/>
          <w:sz w:val="22"/>
          <w:szCs w:val="22"/>
          <w:lang w:val="en-US"/>
        </w:rPr>
      </w:pPr>
      <w:r w:rsidRPr="00AE79EF">
        <w:rPr>
          <w:rFonts w:ascii="Times New Roman" w:hAnsi="Times New Roman" w:cs="Times New Roman"/>
          <w:i/>
          <w:sz w:val="22"/>
          <w:szCs w:val="22"/>
          <w:lang w:val="en-US"/>
        </w:rPr>
        <w:t>пронаоѓање на изоогени на суперсинуларни кривини на елиптика (на пр., капсулација на клучот на суперсинуларните изогени); или</w:t>
      </w:r>
    </w:p>
    <w:p w:rsidR="00EA6CAB" w:rsidRDefault="00EA6CAB" w:rsidP="00A9534A">
      <w:pPr>
        <w:pStyle w:val="Default"/>
        <w:numPr>
          <w:ilvl w:val="0"/>
          <w:numId w:val="529"/>
        </w:numPr>
        <w:jc w:val="both"/>
        <w:rPr>
          <w:rFonts w:ascii="Times New Roman" w:hAnsi="Times New Roman" w:cs="Times New Roman"/>
          <w:i/>
          <w:sz w:val="22"/>
          <w:szCs w:val="22"/>
          <w:lang w:val="en-US"/>
        </w:rPr>
      </w:pPr>
      <w:r w:rsidRPr="00AE79EF">
        <w:rPr>
          <w:rFonts w:ascii="Times New Roman" w:hAnsi="Times New Roman" w:cs="Times New Roman"/>
          <w:i/>
          <w:sz w:val="22"/>
          <w:szCs w:val="22"/>
          <w:lang w:val="en-US"/>
        </w:rPr>
        <w:t>декодирање на случаен код (на пр. Мек Елице, Нидерер).</w:t>
      </w:r>
    </w:p>
    <w:p w:rsidR="00EA6CAB" w:rsidRPr="00AE79EF" w:rsidRDefault="00EA6CAB" w:rsidP="00EA6CAB">
      <w:pPr>
        <w:pStyle w:val="Default"/>
        <w:ind w:left="2340"/>
        <w:jc w:val="both"/>
        <w:rPr>
          <w:rFonts w:ascii="Times New Roman" w:hAnsi="Times New Roman" w:cs="Times New Roman"/>
          <w:i/>
          <w:sz w:val="22"/>
          <w:szCs w:val="22"/>
          <w:lang w:val="en-US"/>
        </w:rPr>
      </w:pPr>
    </w:p>
    <w:p w:rsidR="002C2700" w:rsidRPr="00AE79EF" w:rsidRDefault="00EA6CAB" w:rsidP="00EA6CAB">
      <w:pPr>
        <w:pStyle w:val="Default"/>
        <w:ind w:left="1980"/>
        <w:jc w:val="both"/>
        <w:rPr>
          <w:rFonts w:ascii="Times New Roman" w:hAnsi="Times New Roman" w:cs="Times New Roman"/>
          <w:i/>
          <w:sz w:val="22"/>
          <w:szCs w:val="22"/>
          <w:lang w:val="en-US"/>
        </w:rPr>
      </w:pPr>
      <w:r w:rsidRPr="00AE79EF">
        <w:rPr>
          <w:rFonts w:ascii="Times New Roman" w:hAnsi="Times New Roman" w:cs="Times New Roman"/>
          <w:i/>
          <w:sz w:val="22"/>
          <w:szCs w:val="22"/>
          <w:u w:val="single"/>
          <w:lang w:val="en-US"/>
        </w:rPr>
        <w:t xml:space="preserve">Техничка </w:t>
      </w:r>
      <w:r w:rsidRPr="00AE79EF">
        <w:rPr>
          <w:rFonts w:ascii="Times New Roman" w:hAnsi="Times New Roman" w:cs="Times New Roman"/>
          <w:i/>
          <w:sz w:val="22"/>
          <w:szCs w:val="22"/>
          <w:u w:val="single"/>
          <w:lang w:val="mk-MK"/>
        </w:rPr>
        <w:t>за</w:t>
      </w:r>
      <w:r w:rsidRPr="00AE79EF">
        <w:rPr>
          <w:rFonts w:ascii="Times New Roman" w:hAnsi="Times New Roman" w:cs="Times New Roman"/>
          <w:i/>
          <w:sz w:val="22"/>
          <w:szCs w:val="22"/>
          <w:u w:val="single"/>
          <w:lang w:val="en-US"/>
        </w:rPr>
        <w:t>белеш</w:t>
      </w:r>
      <w:r w:rsidR="00950FE8" w:rsidRPr="00AE79EF">
        <w:rPr>
          <w:rFonts w:ascii="Times New Roman" w:hAnsi="Times New Roman" w:cs="Times New Roman"/>
          <w:i/>
          <w:sz w:val="22"/>
          <w:szCs w:val="22"/>
          <w:u w:val="single"/>
          <w:lang w:val="en-US"/>
        </w:rPr>
        <w:t>ka</w:t>
      </w:r>
      <w:r w:rsidR="00950FE8" w:rsidRPr="00AE79EF">
        <w:rPr>
          <w:rFonts w:ascii="Times New Roman" w:hAnsi="Times New Roman" w:cs="Times New Roman"/>
          <w:i/>
          <w:sz w:val="22"/>
          <w:szCs w:val="22"/>
          <w:lang w:val="en-US"/>
        </w:rPr>
        <w:t>:</w:t>
      </w:r>
    </w:p>
    <w:p w:rsidR="00EA6CAB" w:rsidRPr="00AE79EF" w:rsidRDefault="00950FE8" w:rsidP="00EA6CAB">
      <w:pPr>
        <w:pStyle w:val="Default"/>
        <w:ind w:left="1980"/>
        <w:jc w:val="both"/>
        <w:rPr>
          <w:rFonts w:ascii="Times New Roman" w:hAnsi="Times New Roman" w:cs="Times New Roman"/>
          <w:i/>
          <w:sz w:val="22"/>
          <w:szCs w:val="22"/>
          <w:lang w:val="en-US"/>
        </w:rPr>
      </w:pPr>
      <w:r w:rsidRPr="00AE79EF">
        <w:rPr>
          <w:rFonts w:ascii="Times New Roman" w:hAnsi="Times New Roman" w:cs="Times New Roman"/>
          <w:i/>
          <w:sz w:val="22"/>
          <w:szCs w:val="22"/>
          <w:lang w:val="en-US"/>
        </w:rPr>
        <w:t xml:space="preserve"> </w:t>
      </w:r>
      <w:r w:rsidR="00EA6CAB" w:rsidRPr="00AE79EF">
        <w:rPr>
          <w:rFonts w:ascii="Times New Roman" w:hAnsi="Times New Roman" w:cs="Times New Roman"/>
          <w:i/>
          <w:sz w:val="22"/>
          <w:szCs w:val="22"/>
          <w:lang w:val="en-US"/>
        </w:rPr>
        <w:t xml:space="preserve">Алгоритмот опишан во Техничката </w:t>
      </w:r>
      <w:r w:rsidR="00EA6CAB" w:rsidRPr="00AE79EF">
        <w:rPr>
          <w:rFonts w:ascii="Times New Roman" w:hAnsi="Times New Roman" w:cs="Times New Roman"/>
          <w:i/>
          <w:sz w:val="22"/>
          <w:szCs w:val="22"/>
          <w:lang w:val="mk-MK"/>
        </w:rPr>
        <w:t>за</w:t>
      </w:r>
      <w:r w:rsidR="00EA6CAB" w:rsidRPr="00AE79EF">
        <w:rPr>
          <w:rFonts w:ascii="Times New Roman" w:hAnsi="Times New Roman" w:cs="Times New Roman"/>
          <w:i/>
          <w:sz w:val="22"/>
          <w:szCs w:val="22"/>
          <w:lang w:val="en-US"/>
        </w:rPr>
        <w:t>белешка 2.c. може да биде пост-квантен, квантен безбеден или квантен отпорен.</w:t>
      </w:r>
    </w:p>
    <w:p w:rsidR="0084786B" w:rsidRPr="00AE79EF" w:rsidRDefault="0084786B" w:rsidP="00552F37">
      <w:pPr>
        <w:pStyle w:val="Default"/>
        <w:ind w:left="2268" w:hanging="283"/>
        <w:jc w:val="both"/>
        <w:rPr>
          <w:rFonts w:ascii="Times New Roman" w:hAnsi="Times New Roman" w:cs="Times New Roman"/>
          <w:sz w:val="22"/>
          <w:szCs w:val="22"/>
        </w:rPr>
      </w:pPr>
    </w:p>
    <w:p w:rsidR="00875C51" w:rsidRPr="00AE79EF" w:rsidRDefault="00552F37" w:rsidP="00875C51">
      <w:pPr>
        <w:pStyle w:val="Default"/>
        <w:tabs>
          <w:tab w:val="left" w:pos="444"/>
        </w:tabs>
        <w:ind w:left="2340" w:hanging="1347"/>
        <w:jc w:val="both"/>
        <w:rPr>
          <w:rFonts w:ascii="Times New Roman" w:hAnsi="Times New Roman" w:cs="Times New Roman"/>
          <w:i/>
          <w:iCs/>
          <w:spacing w:val="-6"/>
          <w:sz w:val="22"/>
          <w:szCs w:val="22"/>
        </w:rPr>
      </w:pPr>
      <w:r w:rsidRPr="00AE79EF">
        <w:rPr>
          <w:rFonts w:ascii="Times New Roman" w:hAnsi="Times New Roman" w:cs="Times New Roman"/>
          <w:i/>
          <w:iCs/>
          <w:sz w:val="22"/>
          <w:szCs w:val="22"/>
          <w:u w:val="single"/>
        </w:rPr>
        <w:t>Забелешка 1</w:t>
      </w:r>
      <w:r w:rsidRPr="00AE79EF">
        <w:rPr>
          <w:rFonts w:ascii="Times New Roman" w:hAnsi="Times New Roman" w:cs="Times New Roman"/>
          <w:b/>
          <w:i/>
          <w:iCs/>
          <w:sz w:val="22"/>
          <w:szCs w:val="22"/>
        </w:rPr>
        <w:t xml:space="preserve">: </w:t>
      </w:r>
      <w:r w:rsidRPr="00AE79EF">
        <w:rPr>
          <w:rFonts w:ascii="Times New Roman" w:hAnsi="Times New Roman" w:cs="Times New Roman"/>
          <w:i/>
          <w:iCs/>
          <w:spacing w:val="-6"/>
          <w:sz w:val="22"/>
          <w:szCs w:val="22"/>
        </w:rPr>
        <w:t xml:space="preserve">Кога надлежниот орган во земјата на извозникот ќе утврди дека е потребно, на тој орган мора да му се достават и му се направат достапни детални информации за производите, а со цел да се утврди што било од следново: </w:t>
      </w:r>
    </w:p>
    <w:p w:rsidR="00552F37" w:rsidRPr="00AE79EF" w:rsidRDefault="00552F37" w:rsidP="00DB0EA7">
      <w:pPr>
        <w:pStyle w:val="Default"/>
        <w:ind w:left="2835" w:hanging="284"/>
        <w:jc w:val="both"/>
        <w:rPr>
          <w:rFonts w:ascii="Times New Roman" w:hAnsi="Times New Roman" w:cs="Times New Roman"/>
          <w:sz w:val="22"/>
          <w:szCs w:val="22"/>
        </w:rPr>
      </w:pPr>
      <w:r w:rsidRPr="00AE79EF">
        <w:rPr>
          <w:rFonts w:ascii="Times New Roman" w:hAnsi="Times New Roman" w:cs="Times New Roman"/>
          <w:i/>
          <w:iCs/>
          <w:sz w:val="22"/>
          <w:szCs w:val="22"/>
        </w:rPr>
        <w:t xml:space="preserve">a. Дали производот ги исполнува критериумите од 5A002.a.1. до 5A002.a.4.; или </w:t>
      </w:r>
    </w:p>
    <w:p w:rsidR="00552F37" w:rsidRPr="00AE79EF" w:rsidRDefault="00552F37" w:rsidP="00DB0EA7">
      <w:pPr>
        <w:pStyle w:val="Default"/>
        <w:ind w:left="2835" w:hanging="284"/>
        <w:jc w:val="both"/>
        <w:rPr>
          <w:rFonts w:ascii="Times New Roman" w:hAnsi="Times New Roman" w:cs="Times New Roman"/>
          <w:i/>
          <w:iCs/>
          <w:sz w:val="22"/>
          <w:szCs w:val="22"/>
        </w:rPr>
      </w:pPr>
      <w:r w:rsidRPr="00AE79EF">
        <w:rPr>
          <w:rFonts w:ascii="Times New Roman" w:hAnsi="Times New Roman" w:cs="Times New Roman"/>
          <w:i/>
          <w:iCs/>
          <w:sz w:val="22"/>
          <w:szCs w:val="22"/>
        </w:rPr>
        <w:t>b. Дали криптографската способност за доверливост на податоци наведена во 5A002.a. може да се користи без „криптографска активација“.</w:t>
      </w:r>
    </w:p>
    <w:p w:rsidR="0084786B" w:rsidRPr="00AE79EF" w:rsidRDefault="0084786B" w:rsidP="0084786B">
      <w:pPr>
        <w:pStyle w:val="Default"/>
        <w:ind w:left="3119" w:hanging="284"/>
        <w:jc w:val="both"/>
        <w:rPr>
          <w:rFonts w:ascii="Times New Roman" w:hAnsi="Times New Roman" w:cs="Times New Roman"/>
          <w:i/>
          <w:iCs/>
          <w:sz w:val="22"/>
          <w:szCs w:val="22"/>
          <w:lang w:val="en-US"/>
        </w:rPr>
      </w:pPr>
    </w:p>
    <w:p w:rsidR="0084786B" w:rsidRPr="001765C7" w:rsidRDefault="0084786B" w:rsidP="00FE1194">
      <w:pPr>
        <w:pStyle w:val="Default"/>
        <w:ind w:left="2552" w:hanging="1418"/>
        <w:jc w:val="both"/>
        <w:rPr>
          <w:rFonts w:ascii="Times New Roman" w:hAnsi="Times New Roman" w:cs="Times New Roman"/>
          <w:i/>
          <w:iCs/>
          <w:sz w:val="22"/>
          <w:szCs w:val="22"/>
        </w:rPr>
      </w:pPr>
      <w:r w:rsidRPr="001765C7">
        <w:rPr>
          <w:rFonts w:ascii="Times New Roman" w:hAnsi="Times New Roman" w:cs="Times New Roman"/>
          <w:i/>
          <w:iCs/>
          <w:sz w:val="22"/>
          <w:szCs w:val="22"/>
          <w:u w:val="single"/>
        </w:rPr>
        <w:t>Забелешка 2</w:t>
      </w:r>
      <w:r w:rsidRPr="001765C7">
        <w:rPr>
          <w:rFonts w:ascii="Times New Roman" w:hAnsi="Times New Roman" w:cs="Times New Roman"/>
          <w:b/>
          <w:i/>
          <w:iCs/>
          <w:sz w:val="22"/>
          <w:szCs w:val="22"/>
        </w:rPr>
        <w:t xml:space="preserve">: </w:t>
      </w:r>
      <w:r w:rsidRPr="001765C7">
        <w:rPr>
          <w:rFonts w:ascii="Times New Roman" w:hAnsi="Times New Roman" w:cs="Times New Roman"/>
          <w:i/>
          <w:iCs/>
          <w:sz w:val="22"/>
          <w:szCs w:val="22"/>
        </w:rPr>
        <w:t xml:space="preserve">5A002.a. не контролира ниту еден од следниве производи, ниту посебно проектирани нивни составни делови за „безбедност на информации“: </w:t>
      </w:r>
    </w:p>
    <w:p w:rsidR="00875C51" w:rsidRPr="001765C7" w:rsidRDefault="00875C51" w:rsidP="00FE1194">
      <w:pPr>
        <w:pStyle w:val="Default"/>
        <w:ind w:left="2552" w:hanging="1418"/>
        <w:jc w:val="both"/>
        <w:rPr>
          <w:rFonts w:ascii="Times New Roman" w:hAnsi="Times New Roman" w:cs="Times New Roman"/>
          <w:sz w:val="22"/>
          <w:szCs w:val="22"/>
        </w:rPr>
      </w:pPr>
    </w:p>
    <w:p w:rsidR="0084786B" w:rsidRPr="001765C7" w:rsidRDefault="0084786B" w:rsidP="00A9534A">
      <w:pPr>
        <w:pStyle w:val="Default"/>
        <w:numPr>
          <w:ilvl w:val="0"/>
          <w:numId w:val="543"/>
        </w:numPr>
        <w:jc w:val="both"/>
        <w:rPr>
          <w:rFonts w:ascii="Times New Roman" w:hAnsi="Times New Roman" w:cs="Times New Roman"/>
          <w:i/>
          <w:iCs/>
          <w:spacing w:val="-3"/>
          <w:sz w:val="22"/>
          <w:szCs w:val="22"/>
        </w:rPr>
      </w:pPr>
      <w:r w:rsidRPr="001765C7">
        <w:rPr>
          <w:rFonts w:ascii="Times New Roman" w:hAnsi="Times New Roman" w:cs="Times New Roman"/>
          <w:i/>
          <w:iCs/>
          <w:spacing w:val="-3"/>
          <w:sz w:val="22"/>
          <w:szCs w:val="22"/>
        </w:rPr>
        <w:t>Паметни картички и ‘читачи/запишувачи</w:t>
      </w:r>
      <w:r w:rsidRPr="001765C7">
        <w:rPr>
          <w:rFonts w:ascii="Times New Roman" w:hAnsi="Times New Roman" w:cs="Times New Roman"/>
          <w:i/>
          <w:sz w:val="22"/>
          <w:szCs w:val="22"/>
        </w:rPr>
        <w:t>’</w:t>
      </w:r>
      <w:r w:rsidRPr="001765C7">
        <w:rPr>
          <w:rFonts w:ascii="Times New Roman" w:hAnsi="Times New Roman" w:cs="Times New Roman"/>
          <w:i/>
          <w:iCs/>
          <w:spacing w:val="-3"/>
          <w:sz w:val="22"/>
          <w:szCs w:val="22"/>
        </w:rPr>
        <w:t xml:space="preserve"> на паметни картички, како што следува:</w:t>
      </w:r>
    </w:p>
    <w:p w:rsidR="003A6967" w:rsidRPr="001765C7" w:rsidRDefault="003A6967" w:rsidP="003A6967">
      <w:pPr>
        <w:pStyle w:val="Default"/>
        <w:ind w:left="2770"/>
        <w:jc w:val="both"/>
        <w:rPr>
          <w:rFonts w:ascii="Times New Roman" w:hAnsi="Times New Roman" w:cs="Times New Roman"/>
          <w:sz w:val="22"/>
          <w:szCs w:val="22"/>
        </w:rPr>
      </w:pPr>
    </w:p>
    <w:p w:rsidR="0084786B" w:rsidRPr="001765C7" w:rsidRDefault="0084786B" w:rsidP="00FE1194">
      <w:pPr>
        <w:pStyle w:val="Default"/>
        <w:ind w:left="2977" w:hanging="284"/>
        <w:jc w:val="both"/>
        <w:rPr>
          <w:rFonts w:ascii="Times New Roman" w:hAnsi="Times New Roman" w:cs="Times New Roman"/>
          <w:i/>
          <w:iCs/>
          <w:spacing w:val="-3"/>
          <w:sz w:val="22"/>
          <w:szCs w:val="22"/>
        </w:rPr>
      </w:pPr>
      <w:r w:rsidRPr="001765C7">
        <w:rPr>
          <w:rFonts w:ascii="Times New Roman" w:hAnsi="Times New Roman" w:cs="Times New Roman"/>
          <w:i/>
          <w:iCs/>
          <w:sz w:val="22"/>
          <w:szCs w:val="22"/>
        </w:rPr>
        <w:t xml:space="preserve">1. </w:t>
      </w:r>
      <w:r w:rsidRPr="001765C7">
        <w:rPr>
          <w:rFonts w:ascii="Times New Roman" w:hAnsi="Times New Roman" w:cs="Times New Roman"/>
          <w:i/>
          <w:iCs/>
          <w:spacing w:val="-3"/>
          <w:sz w:val="22"/>
          <w:szCs w:val="22"/>
        </w:rPr>
        <w:t>Паметна картичка или електронски читлив личен документ (пр. криптовалутен токен, електронски пасош) кој исполнува што било од следново:</w:t>
      </w:r>
    </w:p>
    <w:p w:rsidR="003A6967" w:rsidRPr="001765C7" w:rsidRDefault="003A6967" w:rsidP="00FE1194">
      <w:pPr>
        <w:pStyle w:val="Default"/>
        <w:ind w:left="2977" w:hanging="284"/>
        <w:jc w:val="both"/>
        <w:rPr>
          <w:rFonts w:ascii="Times New Roman" w:hAnsi="Times New Roman" w:cs="Times New Roman"/>
          <w:i/>
          <w:iCs/>
          <w:spacing w:val="-3"/>
          <w:sz w:val="22"/>
          <w:szCs w:val="22"/>
        </w:rPr>
      </w:pPr>
    </w:p>
    <w:p w:rsidR="003A6967" w:rsidRPr="001765C7" w:rsidRDefault="003A6967" w:rsidP="00C16DCF">
      <w:pPr>
        <w:pStyle w:val="Default"/>
        <w:ind w:left="3150" w:hanging="180"/>
        <w:jc w:val="both"/>
        <w:rPr>
          <w:rFonts w:ascii="Times New Roman" w:hAnsi="Times New Roman" w:cs="Times New Roman"/>
          <w:i/>
          <w:sz w:val="22"/>
          <w:szCs w:val="22"/>
          <w:lang w:val="en-US"/>
        </w:rPr>
      </w:pPr>
      <w:r w:rsidRPr="001765C7">
        <w:rPr>
          <w:rFonts w:ascii="Times New Roman" w:hAnsi="Times New Roman" w:cs="Times New Roman"/>
          <w:i/>
          <w:sz w:val="22"/>
          <w:szCs w:val="22"/>
          <w:lang w:val="mk-MK"/>
        </w:rPr>
        <w:t>а.</w:t>
      </w:r>
      <w:r w:rsidR="00D037E0" w:rsidRPr="001765C7">
        <w:rPr>
          <w:rFonts w:ascii="Times New Roman" w:hAnsi="Times New Roman" w:cs="Times New Roman"/>
          <w:i/>
          <w:sz w:val="22"/>
          <w:szCs w:val="22"/>
          <w:lang w:val="mk-MK"/>
        </w:rPr>
        <w:t xml:space="preserve"> </w:t>
      </w:r>
      <w:r w:rsidRPr="001765C7">
        <w:rPr>
          <w:rFonts w:ascii="Times New Roman" w:hAnsi="Times New Roman" w:cs="Times New Roman"/>
          <w:i/>
          <w:sz w:val="22"/>
          <w:szCs w:val="22"/>
          <w:lang w:val="en-US"/>
        </w:rPr>
        <w:t xml:space="preserve">"Криптографијата за доверливост на податоците" која има "опишан алгоритам за безбедност" ги исполнува сите следни </w:t>
      </w:r>
      <w:r w:rsidRPr="001765C7">
        <w:rPr>
          <w:rFonts w:ascii="Times New Roman" w:hAnsi="Times New Roman" w:cs="Times New Roman"/>
          <w:i/>
          <w:sz w:val="22"/>
          <w:szCs w:val="22"/>
          <w:lang w:val="mk-MK"/>
        </w:rPr>
        <w:t>услови</w:t>
      </w:r>
      <w:r w:rsidRPr="001765C7">
        <w:rPr>
          <w:rFonts w:ascii="Times New Roman" w:hAnsi="Times New Roman" w:cs="Times New Roman"/>
          <w:i/>
          <w:sz w:val="22"/>
          <w:szCs w:val="22"/>
          <w:lang w:val="en-US"/>
        </w:rPr>
        <w:t>:</w:t>
      </w:r>
    </w:p>
    <w:p w:rsidR="003A6967" w:rsidRPr="001765C7" w:rsidRDefault="003A6967" w:rsidP="00D037E0">
      <w:pPr>
        <w:pStyle w:val="Default"/>
        <w:ind w:left="2977" w:hanging="284"/>
        <w:jc w:val="both"/>
        <w:rPr>
          <w:rFonts w:ascii="Times New Roman" w:hAnsi="Times New Roman" w:cs="Times New Roman"/>
          <w:sz w:val="22"/>
          <w:szCs w:val="22"/>
          <w:lang w:val="mk-MK"/>
        </w:rPr>
      </w:pPr>
      <w:r w:rsidRPr="001765C7">
        <w:rPr>
          <w:rFonts w:ascii="Times New Roman" w:hAnsi="Times New Roman" w:cs="Times New Roman"/>
          <w:sz w:val="22"/>
          <w:szCs w:val="22"/>
          <w:lang w:val="en-US"/>
        </w:rPr>
        <w:t xml:space="preserve"> </w:t>
      </w:r>
    </w:p>
    <w:p w:rsidR="00D037E0" w:rsidRPr="001765C7" w:rsidRDefault="0084786B" w:rsidP="00A9534A">
      <w:pPr>
        <w:pStyle w:val="Default"/>
        <w:numPr>
          <w:ilvl w:val="0"/>
          <w:numId w:val="544"/>
        </w:numPr>
        <w:ind w:left="3510" w:hanging="270"/>
        <w:jc w:val="both"/>
        <w:rPr>
          <w:rFonts w:ascii="Times New Roman" w:hAnsi="Times New Roman" w:cs="Times New Roman"/>
          <w:i/>
          <w:iCs/>
          <w:sz w:val="22"/>
          <w:szCs w:val="22"/>
          <w:lang w:val="mk-MK"/>
        </w:rPr>
      </w:pPr>
      <w:r w:rsidRPr="001765C7">
        <w:rPr>
          <w:rFonts w:ascii="Times New Roman" w:hAnsi="Times New Roman" w:cs="Times New Roman"/>
          <w:i/>
          <w:iCs/>
          <w:sz w:val="22"/>
          <w:szCs w:val="22"/>
        </w:rPr>
        <w:t xml:space="preserve">Ограничена е за користење </w:t>
      </w:r>
      <w:r w:rsidR="003A6967" w:rsidRPr="001765C7">
        <w:rPr>
          <w:rFonts w:ascii="Times New Roman" w:hAnsi="Times New Roman" w:cs="Times New Roman"/>
          <w:i/>
          <w:iCs/>
          <w:sz w:val="22"/>
          <w:szCs w:val="22"/>
          <w:lang w:val="mk-MK"/>
        </w:rPr>
        <w:t>на</w:t>
      </w:r>
      <w:r w:rsidR="003A6967" w:rsidRPr="001765C7">
        <w:rPr>
          <w:rFonts w:ascii="Times New Roman" w:hAnsi="Times New Roman" w:cs="Times New Roman"/>
          <w:sz w:val="22"/>
          <w:szCs w:val="22"/>
          <w:lang w:val="mk-MK"/>
        </w:rPr>
        <w:t xml:space="preserve"> о</w:t>
      </w:r>
      <w:r w:rsidRPr="001765C7">
        <w:rPr>
          <w:rFonts w:ascii="Times New Roman" w:hAnsi="Times New Roman" w:cs="Times New Roman"/>
          <w:i/>
          <w:iCs/>
          <w:sz w:val="22"/>
          <w:szCs w:val="22"/>
        </w:rPr>
        <w:t xml:space="preserve">према или системи </w:t>
      </w:r>
      <w:r w:rsidR="00D037E0" w:rsidRPr="001765C7">
        <w:rPr>
          <w:rFonts w:ascii="Times New Roman" w:hAnsi="Times New Roman" w:cs="Times New Roman"/>
          <w:i/>
          <w:iCs/>
          <w:sz w:val="22"/>
          <w:szCs w:val="22"/>
          <w:lang w:val="mk-MK"/>
        </w:rPr>
        <w:t xml:space="preserve"> </w:t>
      </w:r>
      <w:r w:rsidRPr="001765C7">
        <w:rPr>
          <w:rFonts w:ascii="Times New Roman" w:hAnsi="Times New Roman" w:cs="Times New Roman"/>
          <w:i/>
          <w:iCs/>
          <w:sz w:val="22"/>
          <w:szCs w:val="22"/>
        </w:rPr>
        <w:t xml:space="preserve">кои </w:t>
      </w:r>
      <w:r w:rsidR="00D037E0" w:rsidRPr="001765C7">
        <w:rPr>
          <w:rFonts w:ascii="Times New Roman" w:hAnsi="Times New Roman" w:cs="Times New Roman"/>
          <w:i/>
          <w:iCs/>
          <w:sz w:val="22"/>
          <w:szCs w:val="22"/>
          <w:lang w:val="mk-MK"/>
        </w:rPr>
        <w:t xml:space="preserve">5A002.a. не ги контролира од други причини освен Белешката за криптографија (Белешка 3 во Категорија 5 - Дел 2); </w:t>
      </w:r>
    </w:p>
    <w:p w:rsidR="00D037E0" w:rsidRPr="001765C7" w:rsidRDefault="00D037E0" w:rsidP="00A9534A">
      <w:pPr>
        <w:pStyle w:val="Default"/>
        <w:numPr>
          <w:ilvl w:val="0"/>
          <w:numId w:val="544"/>
        </w:numPr>
        <w:ind w:left="3510" w:hanging="270"/>
        <w:jc w:val="both"/>
        <w:rPr>
          <w:rFonts w:ascii="Times New Roman" w:hAnsi="Times New Roman" w:cs="Times New Roman"/>
          <w:i/>
          <w:iCs/>
          <w:sz w:val="22"/>
          <w:szCs w:val="22"/>
          <w:lang w:val="mk-MK"/>
        </w:rPr>
      </w:pPr>
      <w:r w:rsidRPr="001765C7">
        <w:rPr>
          <w:rFonts w:ascii="Times New Roman" w:hAnsi="Times New Roman" w:cs="Times New Roman"/>
          <w:i/>
          <w:iCs/>
          <w:sz w:val="22"/>
          <w:szCs w:val="22"/>
          <w:lang w:val="en-US"/>
        </w:rPr>
        <w:t>Не може да се репрограмира за друга намена; или:</w:t>
      </w:r>
    </w:p>
    <w:p w:rsidR="0084786B" w:rsidRPr="001765C7" w:rsidRDefault="0084786B" w:rsidP="00F74377">
      <w:pPr>
        <w:pStyle w:val="Default"/>
        <w:jc w:val="both"/>
        <w:rPr>
          <w:rFonts w:ascii="Times New Roman" w:hAnsi="Times New Roman" w:cs="Times New Roman"/>
          <w:sz w:val="22"/>
          <w:szCs w:val="22"/>
          <w:lang w:val="mk-MK"/>
        </w:rPr>
      </w:pPr>
    </w:p>
    <w:p w:rsidR="0084786B" w:rsidRPr="001765C7" w:rsidRDefault="0084786B" w:rsidP="00C16DCF">
      <w:pPr>
        <w:pStyle w:val="Default"/>
        <w:ind w:left="2835" w:firstLine="135"/>
        <w:jc w:val="both"/>
        <w:rPr>
          <w:rFonts w:ascii="Times New Roman" w:hAnsi="Times New Roman" w:cs="Times New Roman"/>
          <w:sz w:val="22"/>
          <w:szCs w:val="22"/>
        </w:rPr>
      </w:pPr>
      <w:r w:rsidRPr="001765C7">
        <w:rPr>
          <w:rFonts w:ascii="Times New Roman" w:hAnsi="Times New Roman" w:cs="Times New Roman"/>
          <w:i/>
          <w:iCs/>
          <w:sz w:val="22"/>
          <w:szCs w:val="22"/>
        </w:rPr>
        <w:t>b.</w:t>
      </w:r>
      <w:r w:rsidR="002C2700" w:rsidRPr="001765C7">
        <w:rPr>
          <w:rFonts w:ascii="Times New Roman" w:hAnsi="Times New Roman" w:cs="Times New Roman"/>
          <w:i/>
          <w:iCs/>
          <w:sz w:val="22"/>
          <w:szCs w:val="22"/>
        </w:rPr>
        <w:t xml:space="preserve"> </w:t>
      </w:r>
      <w:r w:rsidRPr="001765C7">
        <w:rPr>
          <w:rFonts w:ascii="Times New Roman" w:hAnsi="Times New Roman" w:cs="Times New Roman"/>
          <w:i/>
          <w:iCs/>
          <w:sz w:val="22"/>
          <w:szCs w:val="22"/>
        </w:rPr>
        <w:t xml:space="preserve"> Ги поседува сите следни особини: </w:t>
      </w:r>
    </w:p>
    <w:p w:rsidR="0084786B" w:rsidRPr="001765C7" w:rsidRDefault="0084786B" w:rsidP="00C16DCF">
      <w:pPr>
        <w:pStyle w:val="Default"/>
        <w:tabs>
          <w:tab w:val="left" w:pos="2835"/>
        </w:tabs>
        <w:ind w:left="3510" w:hanging="201"/>
        <w:jc w:val="both"/>
        <w:rPr>
          <w:rFonts w:ascii="Times New Roman" w:hAnsi="Times New Roman" w:cs="Times New Roman"/>
          <w:sz w:val="22"/>
          <w:szCs w:val="22"/>
        </w:rPr>
      </w:pPr>
      <w:r w:rsidRPr="001765C7">
        <w:rPr>
          <w:rFonts w:ascii="Times New Roman" w:hAnsi="Times New Roman" w:cs="Times New Roman"/>
          <w:i/>
          <w:iCs/>
          <w:sz w:val="22"/>
          <w:szCs w:val="22"/>
        </w:rPr>
        <w:t>1. Посебно проектиран</w:t>
      </w:r>
      <w:r w:rsidR="00600326" w:rsidRPr="001765C7">
        <w:rPr>
          <w:rFonts w:ascii="Times New Roman" w:hAnsi="Times New Roman" w:cs="Times New Roman"/>
          <w:i/>
          <w:iCs/>
          <w:sz w:val="22"/>
          <w:szCs w:val="22"/>
          <w:lang w:val="mk-MK"/>
        </w:rPr>
        <w:t>а</w:t>
      </w:r>
      <w:r w:rsidRPr="001765C7">
        <w:rPr>
          <w:rFonts w:ascii="Times New Roman" w:hAnsi="Times New Roman" w:cs="Times New Roman"/>
          <w:i/>
          <w:iCs/>
          <w:sz w:val="22"/>
          <w:szCs w:val="22"/>
        </w:rPr>
        <w:t xml:space="preserve"> и ограничен</w:t>
      </w:r>
      <w:r w:rsidR="00600326" w:rsidRPr="001765C7">
        <w:rPr>
          <w:rFonts w:ascii="Times New Roman" w:hAnsi="Times New Roman" w:cs="Times New Roman"/>
          <w:i/>
          <w:iCs/>
          <w:sz w:val="22"/>
          <w:szCs w:val="22"/>
          <w:lang w:val="mk-MK"/>
        </w:rPr>
        <w:t>а</w:t>
      </w:r>
      <w:r w:rsidRPr="001765C7">
        <w:rPr>
          <w:rFonts w:ascii="Times New Roman" w:hAnsi="Times New Roman" w:cs="Times New Roman"/>
          <w:i/>
          <w:iCs/>
          <w:sz w:val="22"/>
          <w:szCs w:val="22"/>
        </w:rPr>
        <w:t xml:space="preserve"> да овозможи заштита на </w:t>
      </w:r>
      <w:r w:rsidRPr="001765C7">
        <w:rPr>
          <w:rFonts w:ascii="Times New Roman" w:hAnsi="Times New Roman" w:cs="Times New Roman"/>
          <w:sz w:val="22"/>
          <w:szCs w:val="22"/>
        </w:rPr>
        <w:t>‘</w:t>
      </w:r>
      <w:r w:rsidRPr="001765C7">
        <w:rPr>
          <w:rFonts w:ascii="Times New Roman" w:hAnsi="Times New Roman" w:cs="Times New Roman"/>
          <w:i/>
          <w:iCs/>
          <w:sz w:val="22"/>
          <w:szCs w:val="22"/>
        </w:rPr>
        <w:t>личните податоци</w:t>
      </w:r>
      <w:r w:rsidRPr="001765C7">
        <w:rPr>
          <w:rFonts w:ascii="Times New Roman" w:hAnsi="Times New Roman" w:cs="Times New Roman"/>
          <w:sz w:val="22"/>
          <w:szCs w:val="22"/>
        </w:rPr>
        <w:t xml:space="preserve">’ </w:t>
      </w:r>
      <w:r w:rsidRPr="001765C7">
        <w:rPr>
          <w:rFonts w:ascii="Times New Roman" w:hAnsi="Times New Roman" w:cs="Times New Roman"/>
          <w:i/>
          <w:iCs/>
          <w:sz w:val="22"/>
          <w:szCs w:val="22"/>
        </w:rPr>
        <w:t xml:space="preserve">кои се зачувани внатре; </w:t>
      </w:r>
    </w:p>
    <w:p w:rsidR="00A06A96" w:rsidRPr="001765C7" w:rsidRDefault="00F74377" w:rsidP="00C16DCF">
      <w:pPr>
        <w:pStyle w:val="Default"/>
        <w:tabs>
          <w:tab w:val="left" w:pos="2700"/>
        </w:tabs>
        <w:ind w:left="3510" w:hanging="284"/>
        <w:jc w:val="both"/>
        <w:rPr>
          <w:rFonts w:ascii="Times New Roman" w:hAnsi="Times New Roman" w:cs="Times New Roman"/>
          <w:i/>
          <w:iCs/>
          <w:sz w:val="22"/>
          <w:szCs w:val="22"/>
        </w:rPr>
      </w:pPr>
      <w:r w:rsidRPr="001765C7">
        <w:rPr>
          <w:rFonts w:ascii="Times New Roman" w:hAnsi="Times New Roman" w:cs="Times New Roman"/>
          <w:i/>
          <w:iCs/>
          <w:sz w:val="22"/>
          <w:szCs w:val="22"/>
          <w:lang w:val="mk-MK"/>
        </w:rPr>
        <w:t xml:space="preserve"> </w:t>
      </w:r>
      <w:r w:rsidR="0084786B" w:rsidRPr="001765C7">
        <w:rPr>
          <w:rFonts w:ascii="Times New Roman" w:hAnsi="Times New Roman" w:cs="Times New Roman"/>
          <w:i/>
          <w:iCs/>
          <w:sz w:val="22"/>
          <w:szCs w:val="22"/>
        </w:rPr>
        <w:t>2. Бил</w:t>
      </w:r>
      <w:r w:rsidR="00600326" w:rsidRPr="001765C7">
        <w:rPr>
          <w:rFonts w:ascii="Times New Roman" w:hAnsi="Times New Roman" w:cs="Times New Roman"/>
          <w:i/>
          <w:iCs/>
          <w:sz w:val="22"/>
          <w:szCs w:val="22"/>
          <w:lang w:val="mk-MK"/>
        </w:rPr>
        <w:t>а</w:t>
      </w:r>
      <w:r w:rsidR="0084786B" w:rsidRPr="001765C7">
        <w:rPr>
          <w:rFonts w:ascii="Times New Roman" w:hAnsi="Times New Roman" w:cs="Times New Roman"/>
          <w:i/>
          <w:iCs/>
          <w:sz w:val="22"/>
          <w:szCs w:val="22"/>
        </w:rPr>
        <w:t xml:space="preserve"> или може да биде персонализиран</w:t>
      </w:r>
      <w:r w:rsidR="00600326" w:rsidRPr="001765C7">
        <w:rPr>
          <w:rFonts w:ascii="Times New Roman" w:hAnsi="Times New Roman" w:cs="Times New Roman"/>
          <w:i/>
          <w:iCs/>
          <w:sz w:val="22"/>
          <w:szCs w:val="22"/>
          <w:lang w:val="mk-MK"/>
        </w:rPr>
        <w:t>а</w:t>
      </w:r>
      <w:r w:rsidR="0084786B" w:rsidRPr="001765C7">
        <w:rPr>
          <w:rFonts w:ascii="Times New Roman" w:hAnsi="Times New Roman" w:cs="Times New Roman"/>
          <w:i/>
          <w:iCs/>
          <w:sz w:val="22"/>
          <w:szCs w:val="22"/>
        </w:rPr>
        <w:t xml:space="preserve"> само за јавни или комерцијални трансакции или за лична идентификација; и </w:t>
      </w:r>
    </w:p>
    <w:p w:rsidR="00600326" w:rsidRPr="001765C7" w:rsidRDefault="00A06A96" w:rsidP="00A06A96">
      <w:pPr>
        <w:pStyle w:val="Default"/>
        <w:ind w:left="3261" w:hanging="284"/>
        <w:jc w:val="both"/>
        <w:rPr>
          <w:rFonts w:ascii="Times New Roman" w:hAnsi="Times New Roman" w:cs="Times New Roman"/>
          <w:i/>
          <w:sz w:val="22"/>
          <w:szCs w:val="22"/>
          <w:lang w:val="mk-MK"/>
        </w:rPr>
      </w:pPr>
      <w:r w:rsidRPr="001765C7">
        <w:rPr>
          <w:rFonts w:ascii="Times New Roman" w:hAnsi="Times New Roman" w:cs="Times New Roman"/>
          <w:i/>
          <w:iCs/>
          <w:sz w:val="22"/>
          <w:szCs w:val="22"/>
        </w:rPr>
        <w:t>3.</w:t>
      </w:r>
      <w:r w:rsidR="00F74377" w:rsidRPr="001765C7">
        <w:rPr>
          <w:rFonts w:ascii="Times New Roman" w:hAnsi="Times New Roman" w:cs="Times New Roman"/>
          <w:i/>
          <w:iCs/>
          <w:sz w:val="22"/>
          <w:szCs w:val="22"/>
          <w:lang w:val="mk-MK"/>
        </w:rPr>
        <w:t xml:space="preserve"> </w:t>
      </w:r>
      <w:r w:rsidR="00600326" w:rsidRPr="001765C7">
        <w:rPr>
          <w:rFonts w:ascii="Times New Roman" w:hAnsi="Times New Roman" w:cs="Times New Roman"/>
          <w:i/>
          <w:sz w:val="22"/>
          <w:szCs w:val="22"/>
          <w:lang w:val="mk-MK"/>
        </w:rPr>
        <w:t>Кога "криптографијата за доверливост на податоците" која има "опишан алгоритам за безбедност" не е достапна за корисникот;</w:t>
      </w:r>
    </w:p>
    <w:p w:rsidR="002402CE" w:rsidRPr="001765C7" w:rsidRDefault="002402CE" w:rsidP="00CD086E">
      <w:pPr>
        <w:shd w:val="clear" w:color="auto" w:fill="FFFFFF"/>
        <w:tabs>
          <w:tab w:val="left" w:pos="3150"/>
        </w:tabs>
        <w:spacing w:before="120" w:after="120" w:line="240" w:lineRule="auto"/>
        <w:ind w:left="3150" w:hanging="173"/>
        <w:jc w:val="both"/>
        <w:rPr>
          <w:rFonts w:ascii="Times New Roman" w:hAnsi="Times New Roman"/>
          <w:i/>
          <w:iCs/>
          <w:spacing w:val="-4"/>
          <w:u w:val="single"/>
          <w:lang w:val="mk-MK"/>
        </w:rPr>
      </w:pPr>
      <w:r w:rsidRPr="001765C7">
        <w:rPr>
          <w:rFonts w:ascii="Times New Roman" w:hAnsi="Times New Roman"/>
          <w:i/>
          <w:iCs/>
          <w:spacing w:val="-4"/>
          <w:u w:val="single"/>
          <w:lang w:val="mk-MK"/>
        </w:rPr>
        <w:lastRenderedPageBreak/>
        <w:t xml:space="preserve">Техничка </w:t>
      </w:r>
      <w:r w:rsidRPr="001765C7">
        <w:rPr>
          <w:rFonts w:ascii="Times New Roman" w:hAnsi="Times New Roman"/>
          <w:i/>
          <w:iCs/>
          <w:spacing w:val="-3"/>
          <w:u w:val="single"/>
          <w:lang w:val="mk-MK"/>
        </w:rPr>
        <w:t>з</w:t>
      </w:r>
      <w:r w:rsidRPr="001765C7">
        <w:rPr>
          <w:rFonts w:ascii="Times New Roman" w:hAnsi="Times New Roman"/>
          <w:i/>
          <w:u w:val="single"/>
          <w:lang w:val="mk-MK"/>
        </w:rPr>
        <w:t>абелешк</w:t>
      </w:r>
      <w:r w:rsidRPr="001765C7">
        <w:rPr>
          <w:rFonts w:ascii="Times New Roman" w:hAnsi="Times New Roman"/>
          <w:i/>
          <w:iCs/>
          <w:spacing w:val="-1"/>
          <w:u w:val="single"/>
          <w:lang w:val="mk-MK"/>
        </w:rPr>
        <w:t>а</w:t>
      </w:r>
      <w:r w:rsidRPr="001765C7">
        <w:rPr>
          <w:rFonts w:ascii="Times New Roman" w:hAnsi="Times New Roman"/>
          <w:i/>
          <w:iCs/>
          <w:spacing w:val="-4"/>
          <w:u w:val="single"/>
          <w:lang w:val="mk-MK"/>
        </w:rPr>
        <w:t>:</w:t>
      </w:r>
    </w:p>
    <w:p w:rsidR="002402CE" w:rsidRPr="001765C7" w:rsidRDefault="00C16DCF" w:rsidP="00C16DCF">
      <w:pPr>
        <w:shd w:val="clear" w:color="auto" w:fill="FFFFFF"/>
        <w:tabs>
          <w:tab w:val="left" w:pos="3060"/>
        </w:tabs>
        <w:spacing w:before="120" w:after="120" w:line="240" w:lineRule="auto"/>
        <w:ind w:left="3060"/>
        <w:jc w:val="both"/>
        <w:rPr>
          <w:rFonts w:ascii="Times New Roman" w:hAnsi="Times New Roman"/>
          <w:i/>
          <w:lang w:val="mk-MK"/>
        </w:rPr>
      </w:pPr>
      <w:r w:rsidRPr="001765C7">
        <w:rPr>
          <w:rFonts w:ascii="Times New Roman" w:hAnsi="Times New Roman"/>
          <w:i/>
          <w:lang w:val="mk-MK"/>
        </w:rPr>
        <w:t xml:space="preserve">За целите на </w:t>
      </w:r>
      <w:r w:rsidR="004A54AA" w:rsidRPr="001765C7">
        <w:rPr>
          <w:rFonts w:ascii="Times New Roman" w:hAnsi="Times New Roman"/>
          <w:i/>
        </w:rPr>
        <w:t xml:space="preserve">5A002.a. </w:t>
      </w:r>
      <w:r w:rsidRPr="001765C7">
        <w:rPr>
          <w:rFonts w:ascii="Times New Roman" w:hAnsi="Times New Roman"/>
          <w:i/>
          <w:iCs/>
        </w:rPr>
        <w:t>Забелешка 2</w:t>
      </w:r>
      <w:r w:rsidR="004A54AA" w:rsidRPr="001765C7">
        <w:rPr>
          <w:rFonts w:ascii="Times New Roman" w:hAnsi="Times New Roman"/>
          <w:i/>
        </w:rPr>
        <w:t>.a.1.b.1</w:t>
      </w:r>
      <w:r w:rsidRPr="001765C7">
        <w:rPr>
          <w:rFonts w:ascii="Times New Roman" w:hAnsi="Times New Roman"/>
          <w:i/>
          <w:lang w:val="mk-MK"/>
        </w:rPr>
        <w:t>.</w:t>
      </w:r>
      <w:r w:rsidR="000F24A1" w:rsidRPr="001765C7">
        <w:rPr>
          <w:rFonts w:ascii="Times New Roman" w:hAnsi="Times New Roman"/>
          <w:i/>
          <w:iCs/>
          <w:spacing w:val="-3"/>
          <w:lang w:val="mk-MK"/>
        </w:rPr>
        <w:t>‘</w:t>
      </w:r>
      <w:r w:rsidR="002402CE" w:rsidRPr="001765C7">
        <w:rPr>
          <w:rFonts w:ascii="Times New Roman" w:hAnsi="Times New Roman"/>
          <w:i/>
          <w:iCs/>
          <w:spacing w:val="-3"/>
          <w:lang w:val="mk-MK"/>
        </w:rPr>
        <w:t>Личните податоци</w:t>
      </w:r>
      <w:r w:rsidR="000F24A1" w:rsidRPr="001765C7">
        <w:rPr>
          <w:rFonts w:ascii="Times New Roman" w:hAnsi="Times New Roman"/>
          <w:i/>
          <w:iCs/>
          <w:spacing w:val="-3"/>
          <w:lang w:val="mk-MK"/>
        </w:rPr>
        <w:t>’</w:t>
      </w:r>
      <w:r w:rsidR="002402CE" w:rsidRPr="001765C7">
        <w:rPr>
          <w:rFonts w:ascii="Times New Roman" w:hAnsi="Times New Roman"/>
          <w:i/>
          <w:iCs/>
          <w:spacing w:val="-3"/>
          <w:lang w:val="mk-MK"/>
        </w:rPr>
        <w:t xml:space="preserve"> опфаќаат податоци кои се однесуваат на определено физичко лице или субјект, како што е износот на пари кои се чуваат и потребните податоци за авторизација.</w:t>
      </w:r>
    </w:p>
    <w:p w:rsidR="00C16DCF" w:rsidRPr="001765C7" w:rsidRDefault="00CD086E" w:rsidP="00A9534A">
      <w:pPr>
        <w:pStyle w:val="ListParagraph"/>
        <w:widowControl w:val="0"/>
        <w:numPr>
          <w:ilvl w:val="0"/>
          <w:numId w:val="394"/>
        </w:numPr>
        <w:shd w:val="clear" w:color="auto" w:fill="FFFFFF"/>
        <w:autoSpaceDE w:val="0"/>
        <w:autoSpaceDN w:val="0"/>
        <w:adjustRightInd w:val="0"/>
        <w:spacing w:before="120" w:after="120" w:line="240" w:lineRule="auto"/>
        <w:ind w:left="2977" w:hanging="283"/>
        <w:jc w:val="both"/>
        <w:rPr>
          <w:rFonts w:ascii="Times New Roman" w:hAnsi="Times New Roman"/>
          <w:i/>
          <w:iCs/>
          <w:spacing w:val="-4"/>
          <w:u w:val="single"/>
          <w:lang w:val="mk-MK"/>
        </w:rPr>
      </w:pPr>
      <w:r w:rsidRPr="001765C7">
        <w:rPr>
          <w:rFonts w:ascii="Times New Roman" w:hAnsi="Times New Roman"/>
          <w:i/>
          <w:iCs/>
          <w:spacing w:val="-3"/>
        </w:rPr>
        <w:t xml:space="preserve"> </w:t>
      </w:r>
      <w:r w:rsidR="000F24A1" w:rsidRPr="001765C7">
        <w:rPr>
          <w:rFonts w:ascii="Times New Roman" w:hAnsi="Times New Roman"/>
          <w:i/>
          <w:iCs/>
          <w:spacing w:val="-3"/>
          <w:lang w:val="mk-MK"/>
        </w:rPr>
        <w:t>‘</w:t>
      </w:r>
      <w:r w:rsidR="002402CE" w:rsidRPr="001765C7">
        <w:rPr>
          <w:rFonts w:ascii="Times New Roman" w:hAnsi="Times New Roman"/>
          <w:i/>
          <w:iCs/>
          <w:spacing w:val="-3"/>
          <w:lang w:val="mk-MK"/>
        </w:rPr>
        <w:t>Читачи/запишувачи</w:t>
      </w:r>
      <w:r w:rsidR="000F24A1" w:rsidRPr="001765C7">
        <w:rPr>
          <w:rFonts w:ascii="Times New Roman" w:hAnsi="Times New Roman"/>
          <w:i/>
          <w:iCs/>
          <w:spacing w:val="-3"/>
          <w:lang w:val="mk-MK"/>
        </w:rPr>
        <w:t>’</w:t>
      </w:r>
      <w:r w:rsidR="002402CE" w:rsidRPr="001765C7">
        <w:rPr>
          <w:rFonts w:ascii="Times New Roman" w:hAnsi="Times New Roman"/>
          <w:i/>
          <w:iCs/>
          <w:spacing w:val="-3"/>
          <w:lang w:val="mk-MK"/>
        </w:rPr>
        <w:t xml:space="preserve"> </w:t>
      </w:r>
    </w:p>
    <w:p w:rsidR="00C16DCF" w:rsidRPr="001765C7" w:rsidRDefault="00C16DCF" w:rsidP="00C16DCF">
      <w:pPr>
        <w:pStyle w:val="ListParagraph"/>
        <w:widowControl w:val="0"/>
        <w:shd w:val="clear" w:color="auto" w:fill="FFFFFF"/>
        <w:autoSpaceDE w:val="0"/>
        <w:autoSpaceDN w:val="0"/>
        <w:adjustRightInd w:val="0"/>
        <w:spacing w:before="120" w:after="120" w:line="240" w:lineRule="auto"/>
        <w:ind w:left="2977"/>
        <w:jc w:val="both"/>
        <w:rPr>
          <w:rFonts w:ascii="Times New Roman" w:hAnsi="Times New Roman"/>
          <w:i/>
          <w:iCs/>
          <w:spacing w:val="-5"/>
          <w:u w:val="single"/>
          <w:lang w:val="mk-MK"/>
        </w:rPr>
      </w:pPr>
    </w:p>
    <w:p w:rsidR="002402CE" w:rsidRPr="001765C7" w:rsidRDefault="002402CE" w:rsidP="00C16DCF">
      <w:pPr>
        <w:pStyle w:val="ListParagraph"/>
        <w:widowControl w:val="0"/>
        <w:shd w:val="clear" w:color="auto" w:fill="FFFFFF"/>
        <w:autoSpaceDE w:val="0"/>
        <w:autoSpaceDN w:val="0"/>
        <w:adjustRightInd w:val="0"/>
        <w:spacing w:before="120" w:after="120" w:line="240" w:lineRule="auto"/>
        <w:ind w:left="2977"/>
        <w:jc w:val="both"/>
        <w:rPr>
          <w:rFonts w:ascii="Times New Roman" w:hAnsi="Times New Roman"/>
          <w:i/>
          <w:iCs/>
          <w:spacing w:val="-4"/>
          <w:u w:val="single"/>
          <w:lang w:val="mk-MK"/>
        </w:rPr>
      </w:pPr>
      <w:r w:rsidRPr="001765C7">
        <w:rPr>
          <w:rFonts w:ascii="Times New Roman" w:hAnsi="Times New Roman"/>
          <w:i/>
          <w:iCs/>
          <w:spacing w:val="-5"/>
          <w:u w:val="single"/>
          <w:lang w:val="mk-MK"/>
        </w:rPr>
        <w:t xml:space="preserve">Техничка </w:t>
      </w:r>
      <w:r w:rsidRPr="001765C7">
        <w:rPr>
          <w:rFonts w:ascii="Times New Roman" w:hAnsi="Times New Roman"/>
          <w:i/>
          <w:iCs/>
          <w:spacing w:val="-3"/>
          <w:u w:val="single"/>
          <w:lang w:val="mk-MK"/>
        </w:rPr>
        <w:t>з</w:t>
      </w:r>
      <w:r w:rsidRPr="001765C7">
        <w:rPr>
          <w:rFonts w:ascii="Times New Roman" w:hAnsi="Times New Roman"/>
          <w:i/>
          <w:u w:val="single"/>
          <w:lang w:val="mk-MK"/>
        </w:rPr>
        <w:t>абелешк</w:t>
      </w:r>
      <w:r w:rsidRPr="001765C7">
        <w:rPr>
          <w:rFonts w:ascii="Times New Roman" w:hAnsi="Times New Roman"/>
          <w:i/>
          <w:iCs/>
          <w:spacing w:val="-1"/>
          <w:u w:val="single"/>
          <w:lang w:val="mk-MK"/>
        </w:rPr>
        <w:t>а</w:t>
      </w:r>
      <w:r w:rsidRPr="001765C7">
        <w:rPr>
          <w:rFonts w:ascii="Times New Roman" w:hAnsi="Times New Roman"/>
          <w:i/>
          <w:iCs/>
          <w:spacing w:val="-4"/>
          <w:u w:val="single"/>
          <w:lang w:val="mk-MK"/>
        </w:rPr>
        <w:t>:</w:t>
      </w:r>
    </w:p>
    <w:p w:rsidR="00C16DCF" w:rsidRPr="001765C7" w:rsidRDefault="00BC5B90" w:rsidP="001765C7">
      <w:pPr>
        <w:shd w:val="clear" w:color="auto" w:fill="FFFFFF"/>
        <w:spacing w:before="120" w:after="120" w:line="240" w:lineRule="auto"/>
        <w:ind w:left="2977"/>
        <w:jc w:val="both"/>
        <w:rPr>
          <w:rFonts w:ascii="Times New Roman" w:hAnsi="Times New Roman"/>
          <w:i/>
          <w:iCs/>
          <w:spacing w:val="-3"/>
          <w:lang w:val="mk-MK"/>
        </w:rPr>
      </w:pPr>
      <w:r w:rsidRPr="001765C7">
        <w:rPr>
          <w:rFonts w:ascii="Times New Roman" w:hAnsi="Times New Roman"/>
          <w:i/>
          <w:iCs/>
          <w:spacing w:val="-3"/>
          <w:lang w:val="mk-MK"/>
        </w:rPr>
        <w:t xml:space="preserve">За целите на </w:t>
      </w:r>
      <w:r w:rsidR="00C16DCF" w:rsidRPr="001765C7">
        <w:rPr>
          <w:rFonts w:ascii="Times New Roman" w:hAnsi="Times New Roman"/>
          <w:i/>
          <w:iCs/>
          <w:spacing w:val="-3"/>
        </w:rPr>
        <w:t xml:space="preserve">5A002.a. </w:t>
      </w:r>
      <w:r w:rsidRPr="001765C7">
        <w:rPr>
          <w:rFonts w:ascii="Times New Roman" w:hAnsi="Times New Roman"/>
          <w:i/>
          <w:iCs/>
          <w:spacing w:val="-3"/>
          <w:lang w:val="mk-MK"/>
        </w:rPr>
        <w:t xml:space="preserve">Забелешка </w:t>
      </w:r>
      <w:r w:rsidR="00C16DCF" w:rsidRPr="001765C7">
        <w:rPr>
          <w:rFonts w:ascii="Times New Roman" w:hAnsi="Times New Roman"/>
          <w:i/>
          <w:iCs/>
          <w:spacing w:val="-3"/>
        </w:rPr>
        <w:t>2.a.2.</w:t>
      </w:r>
      <w:r w:rsidR="002402CE" w:rsidRPr="001765C7">
        <w:rPr>
          <w:rFonts w:ascii="Times New Roman" w:hAnsi="Times New Roman"/>
          <w:i/>
          <w:iCs/>
          <w:spacing w:val="-3"/>
          <w:lang w:val="mk-MK"/>
        </w:rPr>
        <w:t xml:space="preserve"> </w:t>
      </w:r>
      <w:r w:rsidRPr="001765C7">
        <w:rPr>
          <w:rFonts w:ascii="Times New Roman" w:hAnsi="Times New Roman"/>
          <w:i/>
          <w:iCs/>
          <w:spacing w:val="-3"/>
          <w:lang w:val="mk-MK"/>
        </w:rPr>
        <w:t>во</w:t>
      </w:r>
      <w:r w:rsidR="000F24A1" w:rsidRPr="001765C7">
        <w:rPr>
          <w:rFonts w:ascii="Times New Roman" w:hAnsi="Times New Roman"/>
          <w:i/>
          <w:iCs/>
          <w:spacing w:val="-3"/>
          <w:lang w:val="mk-MK"/>
        </w:rPr>
        <w:t>‘</w:t>
      </w:r>
      <w:r w:rsidR="002402CE" w:rsidRPr="001765C7">
        <w:rPr>
          <w:rFonts w:ascii="Times New Roman" w:hAnsi="Times New Roman"/>
          <w:i/>
          <w:iCs/>
          <w:spacing w:val="-3"/>
          <w:lang w:val="mk-MK"/>
        </w:rPr>
        <w:t>читачи/запишувачи</w:t>
      </w:r>
      <w:r w:rsidR="000F24A1" w:rsidRPr="001765C7">
        <w:rPr>
          <w:rFonts w:ascii="Times New Roman" w:hAnsi="Times New Roman"/>
          <w:i/>
          <w:iCs/>
          <w:spacing w:val="-3"/>
          <w:lang w:val="mk-MK"/>
        </w:rPr>
        <w:t>’</w:t>
      </w:r>
      <w:r w:rsidR="002402CE" w:rsidRPr="001765C7">
        <w:rPr>
          <w:rFonts w:ascii="Times New Roman" w:hAnsi="Times New Roman"/>
          <w:i/>
          <w:iCs/>
          <w:spacing w:val="-3"/>
          <w:lang w:val="mk-MK"/>
        </w:rPr>
        <w:t xml:space="preserve"> спаѓа опрема која комуницира со паметни картички или со електронски читливи документи преку мрежа.</w:t>
      </w:r>
    </w:p>
    <w:p w:rsidR="00810598" w:rsidRPr="001765C7" w:rsidRDefault="002402CE" w:rsidP="00BC5B90">
      <w:pPr>
        <w:shd w:val="clear" w:color="auto" w:fill="FFFFFF"/>
        <w:spacing w:before="240"/>
        <w:ind w:left="2552" w:hanging="284"/>
        <w:jc w:val="both"/>
        <w:rPr>
          <w:rFonts w:ascii="Times New Roman" w:hAnsi="Times New Roman"/>
          <w:i/>
          <w:iCs/>
          <w:spacing w:val="-3"/>
          <w:lang w:val="mk-MK"/>
        </w:rPr>
      </w:pPr>
      <w:r w:rsidRPr="001765C7">
        <w:rPr>
          <w:rFonts w:ascii="Times New Roman" w:hAnsi="Times New Roman"/>
          <w:i/>
          <w:iCs/>
          <w:spacing w:val="-3"/>
          <w:lang w:val="mk-MK"/>
        </w:rPr>
        <w:t>b.</w:t>
      </w:r>
      <w:r w:rsidRPr="001765C7">
        <w:rPr>
          <w:rFonts w:ascii="Times New Roman" w:hAnsi="Times New Roman"/>
          <w:i/>
          <w:iCs/>
          <w:lang w:val="mk-MK"/>
        </w:rPr>
        <w:tab/>
      </w:r>
      <w:r w:rsidR="00BC5B90" w:rsidRPr="001765C7">
        <w:rPr>
          <w:rFonts w:ascii="Times New Roman" w:hAnsi="Times New Roman"/>
          <w:i/>
          <w:iCs/>
          <w:lang w:val="mk-MK"/>
        </w:rPr>
        <w:t>Не се користи</w:t>
      </w:r>
    </w:p>
    <w:p w:rsidR="001854DE" w:rsidRPr="001765C7" w:rsidRDefault="002402CE" w:rsidP="00A9534A">
      <w:pPr>
        <w:pStyle w:val="ListParagraph"/>
        <w:widowControl w:val="0"/>
        <w:numPr>
          <w:ilvl w:val="0"/>
          <w:numId w:val="392"/>
        </w:numPr>
        <w:shd w:val="clear" w:color="auto" w:fill="FFFFFF"/>
        <w:autoSpaceDE w:val="0"/>
        <w:autoSpaceDN w:val="0"/>
        <w:adjustRightInd w:val="0"/>
        <w:spacing w:before="240" w:after="0" w:line="240" w:lineRule="auto"/>
        <w:ind w:left="2552" w:hanging="284"/>
        <w:jc w:val="both"/>
        <w:rPr>
          <w:rFonts w:ascii="Times New Roman" w:hAnsi="Times New Roman"/>
          <w:i/>
          <w:iCs/>
          <w:spacing w:val="-6"/>
          <w:lang w:val="mk-MK"/>
        </w:rPr>
      </w:pPr>
      <w:r w:rsidRPr="001765C7">
        <w:rPr>
          <w:rFonts w:ascii="Times New Roman" w:hAnsi="Times New Roman"/>
          <w:i/>
          <w:iCs/>
          <w:spacing w:val="-6"/>
          <w:lang w:val="mk-MK"/>
        </w:rPr>
        <w:t xml:space="preserve">Преносливи или мобилни радиотелефони </w:t>
      </w:r>
      <w:r w:rsidR="00BC5B90" w:rsidRPr="001765C7">
        <w:rPr>
          <w:rFonts w:ascii="Times New Roman" w:hAnsi="Times New Roman"/>
          <w:i/>
          <w:iCs/>
          <w:spacing w:val="-6"/>
          <w:lang w:val="mk-MK"/>
        </w:rPr>
        <w:t xml:space="preserve">дизајнирани </w:t>
      </w:r>
      <w:r w:rsidRPr="001765C7">
        <w:rPr>
          <w:rFonts w:ascii="Times New Roman" w:hAnsi="Times New Roman"/>
          <w:i/>
          <w:iCs/>
          <w:spacing w:val="-6"/>
          <w:lang w:val="mk-MK"/>
        </w:rPr>
        <w:t>за цивилна употреба</w:t>
      </w:r>
      <w:r w:rsidR="00BC5B90" w:rsidRPr="001765C7">
        <w:rPr>
          <w:rFonts w:ascii="Times New Roman" w:hAnsi="Times New Roman"/>
          <w:i/>
          <w:iCs/>
          <w:spacing w:val="-6"/>
          <w:lang w:val="mk-MK"/>
        </w:rPr>
        <w:t xml:space="preserve">, </w:t>
      </w:r>
      <w:r w:rsidRPr="001765C7">
        <w:rPr>
          <w:rFonts w:ascii="Times New Roman" w:hAnsi="Times New Roman"/>
          <w:i/>
          <w:iCs/>
          <w:spacing w:val="-6"/>
          <w:lang w:val="mk-MK"/>
        </w:rPr>
        <w:t xml:space="preserve"> </w:t>
      </w:r>
      <w:r w:rsidR="001854DE" w:rsidRPr="001765C7">
        <w:rPr>
          <w:rFonts w:ascii="Times New Roman" w:hAnsi="Times New Roman"/>
          <w:i/>
          <w:iCs/>
          <w:spacing w:val="-6"/>
          <w:lang w:val="mk-MK"/>
        </w:rPr>
        <w:t xml:space="preserve">освен сателитските телефони, кои не се способни за ниедно од следниве случаи: </w:t>
      </w:r>
    </w:p>
    <w:p w:rsidR="001854DE" w:rsidRPr="001765C7" w:rsidRDefault="001854DE" w:rsidP="00A9534A">
      <w:pPr>
        <w:pStyle w:val="ListParagraph"/>
        <w:widowControl w:val="0"/>
        <w:numPr>
          <w:ilvl w:val="0"/>
          <w:numId w:val="545"/>
        </w:numPr>
        <w:shd w:val="clear" w:color="auto" w:fill="FFFFFF"/>
        <w:autoSpaceDE w:val="0"/>
        <w:autoSpaceDN w:val="0"/>
        <w:adjustRightInd w:val="0"/>
        <w:spacing w:before="240" w:after="0" w:line="240" w:lineRule="auto"/>
        <w:jc w:val="both"/>
        <w:rPr>
          <w:rFonts w:ascii="Times New Roman" w:hAnsi="Times New Roman"/>
          <w:i/>
          <w:iCs/>
          <w:spacing w:val="-6"/>
          <w:lang w:val="mk-MK"/>
        </w:rPr>
      </w:pPr>
      <w:r w:rsidRPr="001765C7">
        <w:rPr>
          <w:rFonts w:ascii="Times New Roman" w:hAnsi="Times New Roman"/>
          <w:i/>
          <w:iCs/>
          <w:spacing w:val="-6"/>
          <w:lang w:val="mk-MK"/>
        </w:rPr>
        <w:t xml:space="preserve">Пренесување на криптирани податоци директно на друг </w:t>
      </w:r>
      <w:r w:rsidR="0050711D" w:rsidRPr="001765C7">
        <w:rPr>
          <w:rFonts w:ascii="Times New Roman" w:hAnsi="Times New Roman"/>
          <w:i/>
          <w:iCs/>
          <w:spacing w:val="-6"/>
          <w:lang w:val="mk-MK"/>
        </w:rPr>
        <w:t xml:space="preserve"> </w:t>
      </w:r>
      <w:r w:rsidRPr="001765C7">
        <w:rPr>
          <w:rFonts w:ascii="Times New Roman" w:hAnsi="Times New Roman"/>
          <w:i/>
          <w:iCs/>
          <w:spacing w:val="-6"/>
          <w:lang w:val="mk-MK"/>
        </w:rPr>
        <w:t>радиотелефон или опрема (различна од опремата за радио пристапна мрежа (RAN); или</w:t>
      </w:r>
    </w:p>
    <w:p w:rsidR="001854DE" w:rsidRPr="001765C7" w:rsidRDefault="001854DE" w:rsidP="00A9534A">
      <w:pPr>
        <w:pStyle w:val="ListParagraph"/>
        <w:widowControl w:val="0"/>
        <w:numPr>
          <w:ilvl w:val="0"/>
          <w:numId w:val="545"/>
        </w:numPr>
        <w:shd w:val="clear" w:color="auto" w:fill="FFFFFF"/>
        <w:autoSpaceDE w:val="0"/>
        <w:autoSpaceDN w:val="0"/>
        <w:adjustRightInd w:val="0"/>
        <w:spacing w:before="240" w:after="0" w:line="240" w:lineRule="auto"/>
        <w:jc w:val="both"/>
        <w:rPr>
          <w:rFonts w:ascii="Times New Roman" w:hAnsi="Times New Roman"/>
          <w:i/>
          <w:iCs/>
          <w:spacing w:val="-6"/>
          <w:lang w:val="mk-MK"/>
        </w:rPr>
      </w:pPr>
      <w:r w:rsidRPr="001765C7">
        <w:rPr>
          <w:rFonts w:ascii="Times New Roman" w:hAnsi="Times New Roman"/>
          <w:i/>
          <w:iCs/>
          <w:spacing w:val="-6"/>
          <w:lang w:val="mk-MK"/>
        </w:rPr>
        <w:t>Пренесување на криптирани податоци преку RAN опрема (на пример, Радио мрежен контролер (RNC) или Base Station Controller (BSC))</w:t>
      </w:r>
    </w:p>
    <w:p w:rsidR="001854DE" w:rsidRPr="001765C7" w:rsidRDefault="001854DE" w:rsidP="001854DE">
      <w:pPr>
        <w:pStyle w:val="ListParagraph"/>
        <w:widowControl w:val="0"/>
        <w:shd w:val="clear" w:color="auto" w:fill="FFFFFF"/>
        <w:autoSpaceDE w:val="0"/>
        <w:autoSpaceDN w:val="0"/>
        <w:adjustRightInd w:val="0"/>
        <w:spacing w:before="240" w:after="0" w:line="240" w:lineRule="auto"/>
        <w:ind w:left="2912"/>
        <w:jc w:val="both"/>
        <w:rPr>
          <w:rFonts w:ascii="Times New Roman" w:hAnsi="Times New Roman"/>
          <w:i/>
          <w:iCs/>
          <w:spacing w:val="-6"/>
          <w:lang w:val="mk-MK"/>
        </w:rPr>
      </w:pPr>
    </w:p>
    <w:p w:rsidR="002402CE" w:rsidRPr="001765C7" w:rsidRDefault="002402CE" w:rsidP="00A9534A">
      <w:pPr>
        <w:pStyle w:val="ListParagraph"/>
        <w:widowControl w:val="0"/>
        <w:numPr>
          <w:ilvl w:val="0"/>
          <w:numId w:val="392"/>
        </w:numPr>
        <w:shd w:val="clear" w:color="auto" w:fill="FFFFFF"/>
        <w:autoSpaceDE w:val="0"/>
        <w:autoSpaceDN w:val="0"/>
        <w:adjustRightInd w:val="0"/>
        <w:spacing w:before="240" w:after="0" w:line="240" w:lineRule="auto"/>
        <w:ind w:left="2552" w:hanging="284"/>
        <w:jc w:val="both"/>
        <w:rPr>
          <w:rFonts w:ascii="Times New Roman" w:hAnsi="Times New Roman"/>
          <w:i/>
          <w:iCs/>
          <w:spacing w:val="-6"/>
          <w:lang w:val="mk-MK"/>
        </w:rPr>
      </w:pPr>
      <w:r w:rsidRPr="001765C7">
        <w:rPr>
          <w:rFonts w:ascii="Times New Roman" w:hAnsi="Times New Roman"/>
          <w:i/>
          <w:iCs/>
          <w:spacing w:val="-6"/>
          <w:lang w:val="mk-MK"/>
        </w:rPr>
        <w:t>Опрема за безжичен телефон која не може да врши кодирање од почетната до крајната точка (end-to-end), при што максималниот ефективен опсег на незасилено безжично работење (т.е. еднократно нереемитувано прескокнување помеѓу терминалната и домашната базна станица) е помал од 400 метри во согласност со спецификациите на производителот;</w:t>
      </w:r>
    </w:p>
    <w:p w:rsidR="0050711D" w:rsidRPr="001765C7" w:rsidRDefault="0050711D" w:rsidP="00A9534A">
      <w:pPr>
        <w:pStyle w:val="ListParagraph"/>
        <w:widowControl w:val="0"/>
        <w:numPr>
          <w:ilvl w:val="0"/>
          <w:numId w:val="392"/>
        </w:numPr>
        <w:shd w:val="clear" w:color="auto" w:fill="FFFFFF"/>
        <w:autoSpaceDE w:val="0"/>
        <w:autoSpaceDN w:val="0"/>
        <w:adjustRightInd w:val="0"/>
        <w:spacing w:before="240" w:after="0" w:line="240" w:lineRule="auto"/>
        <w:ind w:left="2552" w:hanging="284"/>
        <w:jc w:val="both"/>
        <w:rPr>
          <w:rFonts w:ascii="Times New Roman" w:hAnsi="Times New Roman"/>
          <w:i/>
          <w:iCs/>
          <w:spacing w:val="-6"/>
          <w:lang w:val="mk-MK"/>
        </w:rPr>
      </w:pPr>
      <w:r w:rsidRPr="001765C7">
        <w:rPr>
          <w:rFonts w:ascii="Times New Roman" w:hAnsi="Times New Roman"/>
          <w:i/>
          <w:lang w:val="mk-MK"/>
        </w:rPr>
        <w:t xml:space="preserve">Преносливи или мобилни радиотелефони и слични клиентни </w:t>
      </w:r>
    </w:p>
    <w:p w:rsidR="0050711D" w:rsidRPr="001765C7" w:rsidRDefault="0050711D" w:rsidP="0050711D">
      <w:pPr>
        <w:pStyle w:val="ListParagraph"/>
        <w:widowControl w:val="0"/>
        <w:shd w:val="clear" w:color="auto" w:fill="FFFFFF"/>
        <w:tabs>
          <w:tab w:val="left" w:pos="2552"/>
        </w:tabs>
        <w:autoSpaceDE w:val="0"/>
        <w:autoSpaceDN w:val="0"/>
        <w:adjustRightInd w:val="0"/>
        <w:spacing w:before="240" w:after="0" w:line="240" w:lineRule="auto"/>
        <w:ind w:left="2552"/>
        <w:jc w:val="both"/>
        <w:rPr>
          <w:rFonts w:ascii="Times New Roman" w:hAnsi="Times New Roman"/>
          <w:i/>
          <w:lang w:val="mk-MK"/>
        </w:rPr>
      </w:pPr>
      <w:r w:rsidRPr="001765C7">
        <w:rPr>
          <w:rFonts w:ascii="Times New Roman" w:hAnsi="Times New Roman"/>
          <w:i/>
          <w:lang w:val="mk-MK"/>
        </w:rPr>
        <w:t xml:space="preserve">безжични уреди, дизајнирани за цивилна употреба, кои се </w:t>
      </w:r>
    </w:p>
    <w:p w:rsidR="0050711D" w:rsidRPr="001765C7" w:rsidRDefault="0050711D" w:rsidP="0050711D">
      <w:pPr>
        <w:pStyle w:val="ListParagraph"/>
        <w:widowControl w:val="0"/>
        <w:shd w:val="clear" w:color="auto" w:fill="FFFFFF"/>
        <w:tabs>
          <w:tab w:val="left" w:pos="2552"/>
        </w:tabs>
        <w:autoSpaceDE w:val="0"/>
        <w:autoSpaceDN w:val="0"/>
        <w:adjustRightInd w:val="0"/>
        <w:spacing w:before="240" w:after="0" w:line="240" w:lineRule="auto"/>
        <w:ind w:left="2552"/>
        <w:jc w:val="both"/>
        <w:rPr>
          <w:rFonts w:ascii="Times New Roman" w:hAnsi="Times New Roman"/>
          <w:i/>
          <w:lang w:val="mk-MK"/>
        </w:rPr>
      </w:pPr>
      <w:r w:rsidRPr="001765C7">
        <w:rPr>
          <w:rFonts w:ascii="Times New Roman" w:hAnsi="Times New Roman"/>
          <w:i/>
          <w:lang w:val="mk-MK"/>
        </w:rPr>
        <w:t xml:space="preserve">прилагодени за специфична цивилна индустрија кои исполнуваат  сè од следново: </w:t>
      </w:r>
    </w:p>
    <w:p w:rsidR="0050711D" w:rsidRPr="001765C7" w:rsidRDefault="0050711D" w:rsidP="00E56E79">
      <w:pPr>
        <w:pStyle w:val="ListParagraph"/>
        <w:widowControl w:val="0"/>
        <w:shd w:val="clear" w:color="auto" w:fill="FFFFFF"/>
        <w:tabs>
          <w:tab w:val="left" w:pos="2880"/>
        </w:tabs>
        <w:autoSpaceDE w:val="0"/>
        <w:autoSpaceDN w:val="0"/>
        <w:adjustRightInd w:val="0"/>
        <w:spacing w:before="240" w:after="0" w:line="240" w:lineRule="auto"/>
        <w:ind w:left="2880" w:hanging="360"/>
        <w:jc w:val="both"/>
        <w:rPr>
          <w:rFonts w:ascii="Times New Roman" w:hAnsi="Times New Roman"/>
          <w:i/>
          <w:lang w:val="mk-MK"/>
        </w:rPr>
      </w:pPr>
      <w:r w:rsidRPr="001765C7">
        <w:rPr>
          <w:rFonts w:ascii="Times New Roman" w:hAnsi="Times New Roman"/>
          <w:i/>
          <w:lang w:val="mk-MK"/>
        </w:rPr>
        <w:t xml:space="preserve">  1. Неприлагодените уреди ги задоволуваат одредбите на </w:t>
      </w:r>
      <w:r w:rsidR="00E56E79" w:rsidRPr="001765C7">
        <w:rPr>
          <w:rFonts w:ascii="Times New Roman" w:hAnsi="Times New Roman"/>
          <w:i/>
          <w:lang w:val="mk-MK"/>
        </w:rPr>
        <w:t xml:space="preserve"> </w:t>
      </w:r>
      <w:r w:rsidRPr="001765C7">
        <w:rPr>
          <w:rFonts w:ascii="Times New Roman" w:hAnsi="Times New Roman"/>
          <w:i/>
          <w:lang w:val="mk-MK"/>
        </w:rPr>
        <w:t>Белешката за криптографија (Белешка 3 во Категорија 5 – Дел 2); и</w:t>
      </w:r>
    </w:p>
    <w:p w:rsidR="0050711D" w:rsidRPr="001765C7" w:rsidRDefault="0050711D" w:rsidP="00E56E79">
      <w:pPr>
        <w:pStyle w:val="ListParagraph"/>
        <w:widowControl w:val="0"/>
        <w:shd w:val="clear" w:color="auto" w:fill="FFFFFF"/>
        <w:tabs>
          <w:tab w:val="left" w:pos="2970"/>
        </w:tabs>
        <w:autoSpaceDE w:val="0"/>
        <w:autoSpaceDN w:val="0"/>
        <w:adjustRightInd w:val="0"/>
        <w:spacing w:before="240" w:after="0" w:line="240" w:lineRule="auto"/>
        <w:ind w:left="2880" w:hanging="270"/>
        <w:jc w:val="both"/>
        <w:rPr>
          <w:rFonts w:ascii="Times New Roman" w:hAnsi="Times New Roman"/>
          <w:i/>
          <w:lang w:val="mk-MK"/>
        </w:rPr>
      </w:pPr>
      <w:r w:rsidRPr="001765C7">
        <w:rPr>
          <w:rFonts w:ascii="Times New Roman" w:hAnsi="Times New Roman"/>
          <w:i/>
          <w:lang w:val="mk-MK"/>
        </w:rPr>
        <w:t>2. "Криптографијата за доверливост на податоците" која има 'опишан алгоритам за безбедност' на неприлагодени уреди</w:t>
      </w:r>
      <w:r w:rsidR="00E56E79" w:rsidRPr="001765C7">
        <w:rPr>
          <w:rFonts w:ascii="Times New Roman" w:hAnsi="Times New Roman"/>
          <w:i/>
          <w:lang w:val="mk-MK"/>
        </w:rPr>
        <w:t>,</w:t>
      </w:r>
      <w:r w:rsidRPr="001765C7">
        <w:rPr>
          <w:rFonts w:ascii="Times New Roman" w:hAnsi="Times New Roman"/>
          <w:i/>
          <w:lang w:val="mk-MK"/>
        </w:rPr>
        <w:t xml:space="preserve"> не е засегната од персонализацијата, и имплементира само објавени или комерцијални </w:t>
      </w:r>
    </w:p>
    <w:p w:rsidR="001854DE" w:rsidRPr="001765C7" w:rsidRDefault="0050711D" w:rsidP="00E56E79">
      <w:pPr>
        <w:pStyle w:val="ListParagraph"/>
        <w:widowControl w:val="0"/>
        <w:shd w:val="clear" w:color="auto" w:fill="FFFFFF"/>
        <w:tabs>
          <w:tab w:val="left" w:pos="2880"/>
        </w:tabs>
        <w:autoSpaceDE w:val="0"/>
        <w:autoSpaceDN w:val="0"/>
        <w:adjustRightInd w:val="0"/>
        <w:spacing w:before="240" w:after="0" w:line="240" w:lineRule="auto"/>
        <w:ind w:left="2880"/>
        <w:jc w:val="both"/>
        <w:rPr>
          <w:rFonts w:ascii="Times New Roman" w:hAnsi="Times New Roman"/>
          <w:i/>
          <w:lang w:val="mk-MK"/>
        </w:rPr>
      </w:pPr>
      <w:r w:rsidRPr="001765C7">
        <w:rPr>
          <w:rFonts w:ascii="Times New Roman" w:hAnsi="Times New Roman"/>
          <w:i/>
          <w:lang w:val="mk-MK"/>
        </w:rPr>
        <w:t>криптографски стандарди.</w:t>
      </w:r>
    </w:p>
    <w:p w:rsidR="00E56E79" w:rsidRPr="001765C7" w:rsidRDefault="00E56E79" w:rsidP="00E56E79">
      <w:pPr>
        <w:pStyle w:val="ListParagraph"/>
        <w:widowControl w:val="0"/>
        <w:shd w:val="clear" w:color="auto" w:fill="FFFFFF"/>
        <w:tabs>
          <w:tab w:val="left" w:pos="2880"/>
        </w:tabs>
        <w:autoSpaceDE w:val="0"/>
        <w:autoSpaceDN w:val="0"/>
        <w:adjustRightInd w:val="0"/>
        <w:spacing w:before="240" w:after="0" w:line="240" w:lineRule="auto"/>
        <w:ind w:left="2880"/>
        <w:jc w:val="both"/>
        <w:rPr>
          <w:rFonts w:ascii="Times New Roman" w:hAnsi="Times New Roman"/>
          <w:i/>
          <w:lang w:val="mk-MK"/>
        </w:rPr>
      </w:pPr>
    </w:p>
    <w:p w:rsidR="00E56E79" w:rsidRPr="001765C7" w:rsidRDefault="00E56E79" w:rsidP="00A9534A">
      <w:pPr>
        <w:pStyle w:val="ListParagraph"/>
        <w:widowControl w:val="0"/>
        <w:numPr>
          <w:ilvl w:val="0"/>
          <w:numId w:val="392"/>
        </w:numPr>
        <w:shd w:val="clear" w:color="auto" w:fill="FFFFFF"/>
        <w:tabs>
          <w:tab w:val="left" w:pos="2880"/>
        </w:tabs>
        <w:autoSpaceDE w:val="0"/>
        <w:autoSpaceDN w:val="0"/>
        <w:adjustRightInd w:val="0"/>
        <w:spacing w:before="240" w:after="0" w:line="240" w:lineRule="auto"/>
        <w:jc w:val="both"/>
        <w:rPr>
          <w:rFonts w:ascii="Times New Roman" w:hAnsi="Times New Roman"/>
          <w:i/>
        </w:rPr>
      </w:pPr>
      <w:r w:rsidRPr="001765C7">
        <w:rPr>
          <w:rFonts w:ascii="Times New Roman" w:hAnsi="Times New Roman"/>
          <w:i/>
          <w:lang w:val="mk-MK"/>
        </w:rPr>
        <w:t>Не се користи</w:t>
      </w:r>
    </w:p>
    <w:p w:rsidR="005C05AD" w:rsidRPr="001765C7" w:rsidRDefault="00E56E79" w:rsidP="00A9534A">
      <w:pPr>
        <w:pStyle w:val="ListParagraph"/>
        <w:numPr>
          <w:ilvl w:val="0"/>
          <w:numId w:val="392"/>
        </w:numPr>
        <w:rPr>
          <w:rFonts w:ascii="Times New Roman" w:hAnsi="Times New Roman"/>
          <w:i/>
        </w:rPr>
      </w:pPr>
      <w:r w:rsidRPr="001765C7">
        <w:rPr>
          <w:rFonts w:ascii="Times New Roman" w:hAnsi="Times New Roman"/>
          <w:i/>
        </w:rPr>
        <w:t xml:space="preserve">Опрема за радиски пристап до мрежа (RAN) за мобилни телекомуникации проектирана за цивилна употреба, која исто така ги исполнува одредбите од ставовите од а.2. до a.4. од Криптографската забелешка (Забелешка 3 во Категорија 5  ̶  Дел 2), со радиофреквенциска излезна </w:t>
      </w:r>
      <w:r w:rsidRPr="001765C7">
        <w:rPr>
          <w:rFonts w:ascii="Times New Roman" w:hAnsi="Times New Roman"/>
          <w:i/>
        </w:rPr>
        <w:lastRenderedPageBreak/>
        <w:t>моќност ограничена на 0,1W (20 dBm) или помала и која поддржува 32 или помалку истовремени корисници.</w:t>
      </w:r>
    </w:p>
    <w:p w:rsidR="005C05AD" w:rsidRPr="001765C7" w:rsidRDefault="002402CE" w:rsidP="00A9534A">
      <w:pPr>
        <w:pStyle w:val="ListParagraph"/>
        <w:numPr>
          <w:ilvl w:val="0"/>
          <w:numId w:val="392"/>
        </w:numPr>
        <w:rPr>
          <w:rFonts w:ascii="Times New Roman" w:hAnsi="Times New Roman"/>
          <w:i/>
        </w:rPr>
      </w:pPr>
      <w:r w:rsidRPr="001765C7">
        <w:rPr>
          <w:rFonts w:ascii="Times New Roman" w:hAnsi="Times New Roman"/>
          <w:i/>
          <w:iCs/>
          <w:lang w:val="mk-MK"/>
        </w:rPr>
        <w:t>Рутери, свичови</w:t>
      </w:r>
      <w:r w:rsidR="00D61EFC" w:rsidRPr="001765C7">
        <w:rPr>
          <w:rFonts w:ascii="Times New Roman" w:hAnsi="Times New Roman"/>
          <w:i/>
          <w:iCs/>
          <w:lang w:val="mk-MK"/>
        </w:rPr>
        <w:t>, порти</w:t>
      </w:r>
      <w:r w:rsidRPr="001765C7">
        <w:rPr>
          <w:rFonts w:ascii="Times New Roman" w:hAnsi="Times New Roman"/>
          <w:i/>
          <w:iCs/>
          <w:lang w:val="mk-MK"/>
        </w:rPr>
        <w:t xml:space="preserve"> или релеи чија </w:t>
      </w:r>
      <w:r w:rsidR="00E56E79" w:rsidRPr="001765C7">
        <w:rPr>
          <w:rFonts w:ascii="Times New Roman" w:hAnsi="Times New Roman"/>
          <w:i/>
          <w:iCs/>
          <w:lang w:val="mk-MK"/>
        </w:rPr>
        <w:t>‘</w:t>
      </w:r>
      <w:r w:rsidRPr="001765C7">
        <w:rPr>
          <w:rFonts w:ascii="Times New Roman" w:hAnsi="Times New Roman"/>
          <w:i/>
          <w:iCs/>
          <w:lang w:val="mk-MK"/>
        </w:rPr>
        <w:t>функционално</w:t>
      </w:r>
      <w:r w:rsidR="00E56E79" w:rsidRPr="001765C7">
        <w:rPr>
          <w:rFonts w:ascii="Times New Roman" w:hAnsi="Times New Roman"/>
          <w:i/>
          <w:iCs/>
          <w:lang w:val="mk-MK"/>
        </w:rPr>
        <w:t>ст за „безбедност на информации’</w:t>
      </w:r>
      <w:r w:rsidR="005C05AD" w:rsidRPr="001765C7">
        <w:rPr>
          <w:rFonts w:ascii="Times New Roman" w:hAnsi="Times New Roman"/>
          <w:i/>
          <w:iCs/>
          <w:lang w:val="mk-MK"/>
        </w:rPr>
        <w:t xml:space="preserve"> имајќи ‘опишан алгоритам за безбедност’ </w:t>
      </w:r>
      <w:r w:rsidRPr="001765C7">
        <w:rPr>
          <w:rFonts w:ascii="Times New Roman" w:hAnsi="Times New Roman"/>
          <w:i/>
          <w:iCs/>
          <w:lang w:val="mk-MK"/>
        </w:rPr>
        <w:t xml:space="preserve"> е ограничена на задачите кои спаѓаат во „работни операции, администрирање или одржување“ („ОАМ“) и кои работат само на објавени или комерцијални криптографски стандарди;</w:t>
      </w:r>
    </w:p>
    <w:p w:rsidR="002402CE" w:rsidRPr="001765C7" w:rsidRDefault="002402CE" w:rsidP="00A9534A">
      <w:pPr>
        <w:pStyle w:val="ListParagraph"/>
        <w:numPr>
          <w:ilvl w:val="0"/>
          <w:numId w:val="392"/>
        </w:numPr>
        <w:rPr>
          <w:rFonts w:ascii="Times New Roman" w:hAnsi="Times New Roman"/>
          <w:i/>
        </w:rPr>
      </w:pPr>
      <w:r w:rsidRPr="001765C7">
        <w:rPr>
          <w:rFonts w:ascii="Times New Roman" w:hAnsi="Times New Roman"/>
          <w:i/>
          <w:lang w:val="mk-MK"/>
        </w:rPr>
        <w:t xml:space="preserve">Општонаменска компјутерска опрема или сервери чија </w:t>
      </w:r>
      <w:r w:rsidR="005C05AD" w:rsidRPr="001765C7">
        <w:rPr>
          <w:rFonts w:ascii="Times New Roman" w:hAnsi="Times New Roman"/>
          <w:i/>
          <w:lang w:val="mk-MK"/>
        </w:rPr>
        <w:t>‘</w:t>
      </w:r>
      <w:r w:rsidRPr="001765C7">
        <w:rPr>
          <w:rFonts w:ascii="Times New Roman" w:hAnsi="Times New Roman"/>
          <w:i/>
          <w:iCs/>
          <w:lang w:val="mk-MK"/>
        </w:rPr>
        <w:t>функционалност за „безбедност на информации</w:t>
      </w:r>
      <w:r w:rsidR="005C05AD" w:rsidRPr="001765C7">
        <w:rPr>
          <w:rFonts w:ascii="Times New Roman" w:hAnsi="Times New Roman"/>
          <w:i/>
          <w:iCs/>
          <w:lang w:val="mk-MK"/>
        </w:rPr>
        <w:t xml:space="preserve">’ имајќи ‘опишан алгоритам за безбедност’ </w:t>
      </w:r>
      <w:r w:rsidRPr="001765C7">
        <w:rPr>
          <w:rFonts w:ascii="Times New Roman" w:hAnsi="Times New Roman"/>
          <w:i/>
          <w:iCs/>
          <w:lang w:val="mk-MK"/>
        </w:rPr>
        <w:t xml:space="preserve"> исполнува сѐ од следново:</w:t>
      </w:r>
    </w:p>
    <w:p w:rsidR="002402CE" w:rsidRPr="001765C7" w:rsidRDefault="002402CE" w:rsidP="002402CE">
      <w:pPr>
        <w:pStyle w:val="ListParagraph"/>
        <w:shd w:val="clear" w:color="auto" w:fill="FFFFFF"/>
        <w:spacing w:before="240"/>
        <w:ind w:left="2430"/>
        <w:jc w:val="both"/>
        <w:rPr>
          <w:rFonts w:ascii="Times New Roman" w:hAnsi="Times New Roman"/>
          <w:i/>
          <w:iCs/>
          <w:lang w:val="mk-MK"/>
        </w:rPr>
      </w:pPr>
    </w:p>
    <w:p w:rsidR="002402CE" w:rsidRPr="001765C7" w:rsidRDefault="002402CE" w:rsidP="00A9534A">
      <w:pPr>
        <w:pStyle w:val="ListParagraph"/>
        <w:widowControl w:val="0"/>
        <w:numPr>
          <w:ilvl w:val="0"/>
          <w:numId w:val="395"/>
        </w:numPr>
        <w:shd w:val="clear" w:color="auto" w:fill="FFFFFF"/>
        <w:autoSpaceDE w:val="0"/>
        <w:autoSpaceDN w:val="0"/>
        <w:adjustRightInd w:val="0"/>
        <w:spacing w:before="240" w:after="0" w:line="240" w:lineRule="auto"/>
        <w:ind w:left="2977"/>
        <w:jc w:val="both"/>
        <w:rPr>
          <w:rFonts w:ascii="Times New Roman" w:hAnsi="Times New Roman"/>
          <w:i/>
          <w:lang w:val="mk-MK"/>
        </w:rPr>
      </w:pPr>
      <w:r w:rsidRPr="001765C7">
        <w:rPr>
          <w:rFonts w:ascii="Times New Roman" w:hAnsi="Times New Roman"/>
          <w:i/>
          <w:lang w:val="mk-MK"/>
        </w:rPr>
        <w:t>Користи само објавени или комерцијални криптографски стандарди; и</w:t>
      </w:r>
    </w:p>
    <w:p w:rsidR="002402CE" w:rsidRPr="001765C7" w:rsidRDefault="002402CE" w:rsidP="002402CE">
      <w:pPr>
        <w:pStyle w:val="ListParagraph"/>
        <w:shd w:val="clear" w:color="auto" w:fill="FFFFFF"/>
        <w:spacing w:before="240"/>
        <w:ind w:left="2790"/>
        <w:jc w:val="both"/>
        <w:rPr>
          <w:rFonts w:ascii="Times New Roman" w:hAnsi="Times New Roman"/>
          <w:i/>
          <w:lang w:val="mk-MK"/>
        </w:rPr>
      </w:pPr>
    </w:p>
    <w:p w:rsidR="002402CE" w:rsidRPr="001765C7" w:rsidRDefault="002402CE" w:rsidP="00A9534A">
      <w:pPr>
        <w:pStyle w:val="ListParagraph"/>
        <w:widowControl w:val="0"/>
        <w:numPr>
          <w:ilvl w:val="0"/>
          <w:numId w:val="395"/>
        </w:numPr>
        <w:shd w:val="clear" w:color="auto" w:fill="FFFFFF"/>
        <w:autoSpaceDE w:val="0"/>
        <w:autoSpaceDN w:val="0"/>
        <w:adjustRightInd w:val="0"/>
        <w:spacing w:before="240" w:after="0" w:line="240" w:lineRule="auto"/>
        <w:ind w:left="2977"/>
        <w:jc w:val="both"/>
        <w:rPr>
          <w:rFonts w:ascii="Times New Roman" w:hAnsi="Times New Roman"/>
          <w:i/>
          <w:lang w:val="mk-MK"/>
        </w:rPr>
      </w:pPr>
      <w:r w:rsidRPr="001765C7">
        <w:rPr>
          <w:rFonts w:ascii="Times New Roman" w:hAnsi="Times New Roman"/>
          <w:i/>
          <w:lang w:val="mk-MK"/>
        </w:rPr>
        <w:t>Исполнува кој било од следниве услови:</w:t>
      </w:r>
    </w:p>
    <w:p w:rsidR="002402CE" w:rsidRPr="001765C7" w:rsidRDefault="002402CE" w:rsidP="002402CE">
      <w:pPr>
        <w:pStyle w:val="ListParagraph"/>
        <w:shd w:val="clear" w:color="auto" w:fill="FFFFFF"/>
        <w:spacing w:before="240"/>
        <w:ind w:left="2790"/>
        <w:jc w:val="both"/>
        <w:rPr>
          <w:rFonts w:ascii="Times New Roman" w:hAnsi="Times New Roman"/>
          <w:i/>
          <w:lang w:val="mk-MK"/>
        </w:rPr>
      </w:pPr>
    </w:p>
    <w:p w:rsidR="002402CE" w:rsidRPr="001765C7" w:rsidRDefault="002402CE" w:rsidP="00A9534A">
      <w:pPr>
        <w:pStyle w:val="ListParagraph"/>
        <w:widowControl w:val="0"/>
        <w:numPr>
          <w:ilvl w:val="0"/>
          <w:numId w:val="396"/>
        </w:numPr>
        <w:shd w:val="clear" w:color="auto" w:fill="FFFFFF"/>
        <w:autoSpaceDE w:val="0"/>
        <w:autoSpaceDN w:val="0"/>
        <w:adjustRightInd w:val="0"/>
        <w:spacing w:before="240" w:after="0" w:line="240" w:lineRule="auto"/>
        <w:ind w:left="3261"/>
        <w:jc w:val="both"/>
        <w:rPr>
          <w:rFonts w:ascii="Times New Roman" w:hAnsi="Times New Roman"/>
          <w:i/>
          <w:lang w:val="mk-MK"/>
        </w:rPr>
      </w:pPr>
      <w:r w:rsidRPr="001765C7">
        <w:rPr>
          <w:rFonts w:ascii="Times New Roman" w:hAnsi="Times New Roman"/>
          <w:i/>
          <w:lang w:val="mk-MK"/>
        </w:rPr>
        <w:t>Претставува составен дел од CPU кој ги исполнува одредбите од Забелешка 3 кон Категоријата 5  ̶  Дел 2;</w:t>
      </w:r>
    </w:p>
    <w:p w:rsidR="002402CE" w:rsidRPr="001765C7" w:rsidRDefault="002402CE" w:rsidP="002402CE">
      <w:pPr>
        <w:pStyle w:val="ListParagraph"/>
        <w:shd w:val="clear" w:color="auto" w:fill="FFFFFF"/>
        <w:spacing w:before="240"/>
        <w:ind w:left="3510"/>
        <w:jc w:val="both"/>
        <w:rPr>
          <w:rFonts w:ascii="Times New Roman" w:hAnsi="Times New Roman"/>
          <w:i/>
          <w:lang w:val="mk-MK"/>
        </w:rPr>
      </w:pPr>
    </w:p>
    <w:p w:rsidR="002402CE" w:rsidRPr="001765C7" w:rsidRDefault="002402CE" w:rsidP="00A9534A">
      <w:pPr>
        <w:pStyle w:val="ListParagraph"/>
        <w:widowControl w:val="0"/>
        <w:numPr>
          <w:ilvl w:val="0"/>
          <w:numId w:val="396"/>
        </w:numPr>
        <w:shd w:val="clear" w:color="auto" w:fill="FFFFFF"/>
        <w:autoSpaceDE w:val="0"/>
        <w:autoSpaceDN w:val="0"/>
        <w:adjustRightInd w:val="0"/>
        <w:spacing w:before="240" w:after="0" w:line="240" w:lineRule="auto"/>
        <w:ind w:left="3261"/>
        <w:jc w:val="both"/>
        <w:rPr>
          <w:rFonts w:ascii="Times New Roman" w:hAnsi="Times New Roman"/>
          <w:i/>
          <w:lang w:val="mk-MK"/>
        </w:rPr>
      </w:pPr>
      <w:r w:rsidRPr="001765C7">
        <w:rPr>
          <w:rFonts w:ascii="Times New Roman" w:hAnsi="Times New Roman"/>
          <w:i/>
          <w:lang w:val="mk-MK"/>
        </w:rPr>
        <w:t xml:space="preserve">Претставува составен дел од оперативен систем кој не е </w:t>
      </w:r>
      <w:r w:rsidR="005C05AD" w:rsidRPr="001765C7">
        <w:rPr>
          <w:rFonts w:ascii="Times New Roman" w:hAnsi="Times New Roman"/>
          <w:i/>
          <w:lang w:val="mk-MK"/>
        </w:rPr>
        <w:t>определен за контрола</w:t>
      </w:r>
      <w:r w:rsidRPr="001765C7">
        <w:rPr>
          <w:rFonts w:ascii="Times New Roman" w:hAnsi="Times New Roman"/>
          <w:i/>
          <w:lang w:val="mk-MK"/>
        </w:rPr>
        <w:t xml:space="preserve"> во </w:t>
      </w:r>
      <w:r w:rsidRPr="001765C7">
        <w:rPr>
          <w:rFonts w:ascii="Times New Roman" w:hAnsi="Times New Roman"/>
          <w:i/>
          <w:iCs/>
          <w:lang w:val="mk-MK"/>
        </w:rPr>
        <w:t>5D002; или</w:t>
      </w:r>
    </w:p>
    <w:p w:rsidR="002402CE" w:rsidRPr="001765C7" w:rsidRDefault="002402CE" w:rsidP="002402CE">
      <w:pPr>
        <w:pStyle w:val="ListParagraph"/>
        <w:shd w:val="clear" w:color="auto" w:fill="FFFFFF"/>
        <w:spacing w:before="240"/>
        <w:ind w:left="3510"/>
        <w:jc w:val="both"/>
        <w:rPr>
          <w:rFonts w:ascii="Times New Roman" w:hAnsi="Times New Roman"/>
          <w:i/>
          <w:lang w:val="mk-MK"/>
        </w:rPr>
      </w:pPr>
    </w:p>
    <w:p w:rsidR="0090267B" w:rsidRPr="001765C7" w:rsidRDefault="002402CE" w:rsidP="00A9534A">
      <w:pPr>
        <w:pStyle w:val="ListParagraph"/>
        <w:widowControl w:val="0"/>
        <w:numPr>
          <w:ilvl w:val="0"/>
          <w:numId w:val="396"/>
        </w:numPr>
        <w:shd w:val="clear" w:color="auto" w:fill="FFFFFF"/>
        <w:autoSpaceDE w:val="0"/>
        <w:autoSpaceDN w:val="0"/>
        <w:adjustRightInd w:val="0"/>
        <w:spacing w:before="240" w:after="0" w:line="240" w:lineRule="auto"/>
        <w:ind w:left="3261" w:hanging="284"/>
        <w:jc w:val="both"/>
        <w:rPr>
          <w:rFonts w:ascii="Times New Roman" w:hAnsi="Times New Roman"/>
          <w:i/>
          <w:lang w:val="mk-MK"/>
        </w:rPr>
      </w:pPr>
      <w:r w:rsidRPr="001765C7">
        <w:rPr>
          <w:rFonts w:ascii="Times New Roman" w:hAnsi="Times New Roman"/>
          <w:i/>
          <w:lang w:val="mk-MK"/>
        </w:rPr>
        <w:t>Ограничен е на „ОАМ“ во однос на опремата.</w:t>
      </w:r>
    </w:p>
    <w:p w:rsidR="004C079C" w:rsidRPr="001765C7" w:rsidRDefault="004C079C" w:rsidP="004C079C">
      <w:pPr>
        <w:pStyle w:val="ListParagraph"/>
        <w:rPr>
          <w:rFonts w:ascii="Times New Roman" w:hAnsi="Times New Roman"/>
          <w:i/>
          <w:lang w:val="mk-MK"/>
        </w:rPr>
      </w:pPr>
    </w:p>
    <w:p w:rsidR="004C079C" w:rsidRPr="001765C7" w:rsidRDefault="004C079C" w:rsidP="0090267B">
      <w:pPr>
        <w:pStyle w:val="ListParagraph"/>
        <w:widowControl w:val="0"/>
        <w:shd w:val="clear" w:color="auto" w:fill="FFFFFF"/>
        <w:autoSpaceDE w:val="0"/>
        <w:autoSpaceDN w:val="0"/>
        <w:adjustRightInd w:val="0"/>
        <w:spacing w:before="240" w:after="0" w:line="240" w:lineRule="auto"/>
        <w:ind w:left="2552" w:hanging="302"/>
        <w:jc w:val="both"/>
        <w:rPr>
          <w:rFonts w:ascii="Times New Roman" w:hAnsi="Times New Roman"/>
          <w:i/>
          <w:lang w:val="mk-MK"/>
        </w:rPr>
      </w:pPr>
      <w:r w:rsidRPr="001765C7">
        <w:rPr>
          <w:rFonts w:ascii="Times New Roman" w:hAnsi="Times New Roman"/>
          <w:i/>
        </w:rPr>
        <w:t>j.</w:t>
      </w:r>
      <w:r w:rsidRPr="001765C7">
        <w:t xml:space="preserve"> </w:t>
      </w:r>
      <w:r w:rsidR="00EC4EB0" w:rsidRPr="001765C7">
        <w:t xml:space="preserve"> </w:t>
      </w:r>
      <w:r w:rsidRPr="001765C7">
        <w:rPr>
          <w:rFonts w:ascii="Times New Roman" w:hAnsi="Times New Roman"/>
          <w:i/>
        </w:rPr>
        <w:t xml:space="preserve">Производи </w:t>
      </w:r>
      <w:r w:rsidRPr="001765C7">
        <w:rPr>
          <w:rFonts w:ascii="Times New Roman" w:hAnsi="Times New Roman"/>
          <w:i/>
          <w:lang w:val="mk-MK"/>
        </w:rPr>
        <w:t>посеб</w:t>
      </w:r>
      <w:r w:rsidRPr="001765C7">
        <w:rPr>
          <w:rFonts w:ascii="Times New Roman" w:hAnsi="Times New Roman"/>
          <w:i/>
        </w:rPr>
        <w:t xml:space="preserve">но дизајнирани за </w:t>
      </w:r>
      <w:r w:rsidRPr="001765C7">
        <w:rPr>
          <w:rFonts w:ascii="Times New Roman" w:hAnsi="Times New Roman"/>
          <w:i/>
          <w:lang w:val="mk-MK"/>
        </w:rPr>
        <w:t>‘</w:t>
      </w:r>
      <w:r w:rsidRPr="001765C7">
        <w:rPr>
          <w:rFonts w:ascii="Times New Roman" w:hAnsi="Times New Roman"/>
          <w:i/>
        </w:rPr>
        <w:t xml:space="preserve">поврзана употреба во </w:t>
      </w:r>
      <w:r w:rsidRPr="001765C7">
        <w:rPr>
          <w:rFonts w:ascii="Times New Roman" w:hAnsi="Times New Roman"/>
          <w:i/>
          <w:lang w:val="mk-MK"/>
        </w:rPr>
        <w:t>цивилната</w:t>
      </w:r>
      <w:r w:rsidRPr="001765C7">
        <w:rPr>
          <w:rFonts w:ascii="Times New Roman" w:hAnsi="Times New Roman"/>
          <w:i/>
        </w:rPr>
        <w:t xml:space="preserve"> индустрија</w:t>
      </w:r>
      <w:r w:rsidRPr="001765C7">
        <w:rPr>
          <w:rFonts w:ascii="Times New Roman" w:hAnsi="Times New Roman"/>
          <w:i/>
          <w:lang w:val="mk-MK"/>
        </w:rPr>
        <w:t>‘</w:t>
      </w:r>
      <w:r w:rsidRPr="001765C7">
        <w:rPr>
          <w:rFonts w:ascii="Times New Roman" w:hAnsi="Times New Roman"/>
          <w:i/>
        </w:rPr>
        <w:t>, кои ги исполнуваат сите следни критериуми:</w:t>
      </w:r>
    </w:p>
    <w:p w:rsidR="00AE7C91" w:rsidRPr="001765C7" w:rsidRDefault="00AE7C91" w:rsidP="004C079C">
      <w:pPr>
        <w:pStyle w:val="ListParagraph"/>
        <w:widowControl w:val="0"/>
        <w:shd w:val="clear" w:color="auto" w:fill="FFFFFF"/>
        <w:autoSpaceDE w:val="0"/>
        <w:autoSpaceDN w:val="0"/>
        <w:adjustRightInd w:val="0"/>
        <w:spacing w:before="240" w:after="0" w:line="240" w:lineRule="auto"/>
        <w:ind w:left="2520" w:hanging="180"/>
        <w:jc w:val="both"/>
        <w:rPr>
          <w:rFonts w:ascii="Times New Roman" w:hAnsi="Times New Roman"/>
          <w:i/>
          <w:lang w:val="mk-MK"/>
        </w:rPr>
      </w:pPr>
    </w:p>
    <w:p w:rsidR="004C079C" w:rsidRPr="001765C7" w:rsidRDefault="004C079C" w:rsidP="00A9534A">
      <w:pPr>
        <w:pStyle w:val="ListParagraph"/>
        <w:widowControl w:val="0"/>
        <w:numPr>
          <w:ilvl w:val="0"/>
          <w:numId w:val="531"/>
        </w:numPr>
        <w:shd w:val="clear" w:color="auto" w:fill="FFFFFF"/>
        <w:tabs>
          <w:tab w:val="left" w:pos="2340"/>
        </w:tabs>
        <w:autoSpaceDE w:val="0"/>
        <w:autoSpaceDN w:val="0"/>
        <w:adjustRightInd w:val="0"/>
        <w:spacing w:before="240" w:after="0" w:line="240" w:lineRule="auto"/>
        <w:ind w:left="2552" w:firstLine="58"/>
        <w:jc w:val="both"/>
        <w:rPr>
          <w:rFonts w:ascii="Times New Roman" w:hAnsi="Times New Roman"/>
          <w:i/>
          <w:lang w:val="mk-MK"/>
        </w:rPr>
      </w:pPr>
      <w:r w:rsidRPr="001765C7">
        <w:rPr>
          <w:rFonts w:ascii="Times New Roman" w:hAnsi="Times New Roman"/>
          <w:i/>
        </w:rPr>
        <w:t>се едно од следниве:</w:t>
      </w:r>
    </w:p>
    <w:p w:rsidR="00AE7C91" w:rsidRPr="001765C7" w:rsidRDefault="00AE7C91" w:rsidP="00AE7C91">
      <w:pPr>
        <w:pStyle w:val="ListParagraph"/>
        <w:widowControl w:val="0"/>
        <w:shd w:val="clear" w:color="auto" w:fill="FFFFFF"/>
        <w:tabs>
          <w:tab w:val="left" w:pos="2340"/>
        </w:tabs>
        <w:autoSpaceDE w:val="0"/>
        <w:autoSpaceDN w:val="0"/>
        <w:adjustRightInd w:val="0"/>
        <w:spacing w:before="240" w:after="0" w:line="240" w:lineRule="auto"/>
        <w:ind w:left="2880"/>
        <w:jc w:val="both"/>
        <w:rPr>
          <w:rFonts w:ascii="Times New Roman" w:hAnsi="Times New Roman"/>
          <w:i/>
          <w:lang w:val="mk-MK"/>
        </w:rPr>
      </w:pPr>
    </w:p>
    <w:p w:rsidR="004C079C" w:rsidRPr="001765C7" w:rsidRDefault="004C079C" w:rsidP="0090267B">
      <w:pPr>
        <w:pStyle w:val="ListParagraph"/>
        <w:widowControl w:val="0"/>
        <w:shd w:val="clear" w:color="auto" w:fill="FFFFFF"/>
        <w:autoSpaceDE w:val="0"/>
        <w:autoSpaceDN w:val="0"/>
        <w:adjustRightInd w:val="0"/>
        <w:spacing w:before="240" w:after="0" w:line="240" w:lineRule="auto"/>
        <w:ind w:left="3240" w:hanging="360"/>
        <w:jc w:val="both"/>
        <w:rPr>
          <w:rFonts w:ascii="Times New Roman" w:hAnsi="Times New Roman"/>
          <w:i/>
          <w:lang w:val="mk-MK"/>
        </w:rPr>
      </w:pPr>
      <w:r w:rsidRPr="001765C7">
        <w:rPr>
          <w:rFonts w:ascii="Times New Roman" w:hAnsi="Times New Roman"/>
          <w:i/>
        </w:rPr>
        <w:t>а.</w:t>
      </w:r>
      <w:r w:rsidRPr="001765C7">
        <w:rPr>
          <w:rFonts w:ascii="Times New Roman" w:hAnsi="Times New Roman"/>
          <w:i/>
          <w:lang w:val="mk-MK"/>
        </w:rPr>
        <w:t xml:space="preserve"> </w:t>
      </w:r>
      <w:r w:rsidR="00EC4EB0" w:rsidRPr="001765C7">
        <w:rPr>
          <w:rFonts w:ascii="Times New Roman" w:hAnsi="Times New Roman"/>
          <w:i/>
        </w:rPr>
        <w:t xml:space="preserve"> </w:t>
      </w:r>
      <w:r w:rsidRPr="001765C7">
        <w:rPr>
          <w:rFonts w:ascii="Times New Roman" w:hAnsi="Times New Roman"/>
          <w:i/>
        </w:rPr>
        <w:t>уред со крајна точка што може да се поврзе на Интернет и ги исполнува сите следни критериуми:</w:t>
      </w:r>
    </w:p>
    <w:p w:rsidR="00AE7C91" w:rsidRPr="001765C7" w:rsidRDefault="00AE7C91" w:rsidP="004C079C">
      <w:pPr>
        <w:pStyle w:val="ListParagraph"/>
        <w:widowControl w:val="0"/>
        <w:shd w:val="clear" w:color="auto" w:fill="FFFFFF"/>
        <w:autoSpaceDE w:val="0"/>
        <w:autoSpaceDN w:val="0"/>
        <w:adjustRightInd w:val="0"/>
        <w:spacing w:before="240" w:after="0" w:line="240" w:lineRule="auto"/>
        <w:ind w:left="3060" w:hanging="270"/>
        <w:jc w:val="both"/>
        <w:rPr>
          <w:rFonts w:ascii="Times New Roman" w:hAnsi="Times New Roman"/>
          <w:i/>
          <w:lang w:val="mk-MK"/>
        </w:rPr>
      </w:pPr>
    </w:p>
    <w:p w:rsidR="0090267B" w:rsidRPr="001765C7" w:rsidRDefault="004C079C" w:rsidP="00A9534A">
      <w:pPr>
        <w:pStyle w:val="ListParagraph"/>
        <w:widowControl w:val="0"/>
        <w:numPr>
          <w:ilvl w:val="0"/>
          <w:numId w:val="546"/>
        </w:numPr>
        <w:shd w:val="clear" w:color="auto" w:fill="FFFFFF"/>
        <w:autoSpaceDE w:val="0"/>
        <w:autoSpaceDN w:val="0"/>
        <w:adjustRightInd w:val="0"/>
        <w:spacing w:before="240" w:after="0" w:line="240" w:lineRule="auto"/>
        <w:jc w:val="both"/>
        <w:rPr>
          <w:rFonts w:ascii="Times New Roman" w:hAnsi="Times New Roman"/>
          <w:i/>
          <w:lang w:val="mk-MK"/>
        </w:rPr>
      </w:pPr>
      <w:r w:rsidRPr="001765C7">
        <w:rPr>
          <w:rFonts w:ascii="Times New Roman" w:hAnsi="Times New Roman"/>
          <w:i/>
        </w:rPr>
        <w:t>Функционалност</w:t>
      </w:r>
      <w:r w:rsidRPr="001765C7">
        <w:rPr>
          <w:rFonts w:ascii="Times New Roman" w:hAnsi="Times New Roman"/>
          <w:i/>
          <w:lang w:val="mk-MK"/>
        </w:rPr>
        <w:t>а</w:t>
      </w:r>
      <w:r w:rsidR="0090267B" w:rsidRPr="001765C7">
        <w:rPr>
          <w:rFonts w:ascii="Times New Roman" w:hAnsi="Times New Roman"/>
          <w:i/>
        </w:rPr>
        <w:t xml:space="preserve"> на </w:t>
      </w:r>
      <w:r w:rsidR="0090267B" w:rsidRPr="001765C7">
        <w:rPr>
          <w:rFonts w:ascii="Times New Roman" w:hAnsi="Times New Roman"/>
          <w:i/>
          <w:lang w:val="mk-MK"/>
        </w:rPr>
        <w:t>‘</w:t>
      </w:r>
      <w:r w:rsidR="0090267B" w:rsidRPr="001765C7">
        <w:rPr>
          <w:rFonts w:ascii="Times New Roman" w:hAnsi="Times New Roman"/>
          <w:i/>
        </w:rPr>
        <w:t>безбедноста на информациит</w:t>
      </w:r>
      <w:r w:rsidR="0090267B" w:rsidRPr="001765C7">
        <w:rPr>
          <w:rFonts w:ascii="Times New Roman" w:hAnsi="Times New Roman"/>
          <w:i/>
          <w:lang w:val="mk-MK"/>
        </w:rPr>
        <w:t>е’</w:t>
      </w:r>
      <w:r w:rsidRPr="001765C7">
        <w:rPr>
          <w:rFonts w:ascii="Times New Roman" w:hAnsi="Times New Roman"/>
          <w:i/>
        </w:rPr>
        <w:t xml:space="preserve"> е ограничен</w:t>
      </w:r>
      <w:r w:rsidR="0090267B" w:rsidRPr="001765C7">
        <w:rPr>
          <w:rFonts w:ascii="Times New Roman" w:hAnsi="Times New Roman"/>
          <w:i/>
        </w:rPr>
        <w:t xml:space="preserve">а на обезбедување на задачи за </w:t>
      </w:r>
      <w:r w:rsidR="0090267B" w:rsidRPr="001765C7">
        <w:rPr>
          <w:rFonts w:ascii="Times New Roman" w:hAnsi="Times New Roman"/>
          <w:i/>
          <w:lang w:val="mk-MK"/>
        </w:rPr>
        <w:t>‘</w:t>
      </w:r>
      <w:r w:rsidRPr="001765C7">
        <w:rPr>
          <w:rFonts w:ascii="Times New Roman" w:hAnsi="Times New Roman"/>
          <w:i/>
        </w:rPr>
        <w:t>не</w:t>
      </w:r>
      <w:r w:rsidRPr="001765C7">
        <w:rPr>
          <w:rFonts w:ascii="Times New Roman" w:hAnsi="Times New Roman"/>
          <w:i/>
          <w:lang w:val="mk-MK"/>
        </w:rPr>
        <w:t>произ</w:t>
      </w:r>
      <w:r w:rsidR="0090267B" w:rsidRPr="001765C7">
        <w:rPr>
          <w:rFonts w:ascii="Times New Roman" w:hAnsi="Times New Roman"/>
          <w:i/>
        </w:rPr>
        <w:t>волни податоци</w:t>
      </w:r>
      <w:r w:rsidR="0090267B" w:rsidRPr="001765C7">
        <w:rPr>
          <w:rFonts w:ascii="Times New Roman" w:hAnsi="Times New Roman"/>
          <w:i/>
          <w:lang w:val="mk-MK"/>
        </w:rPr>
        <w:t>’</w:t>
      </w:r>
      <w:r w:rsidRPr="001765C7">
        <w:rPr>
          <w:rFonts w:ascii="Times New Roman" w:hAnsi="Times New Roman"/>
          <w:i/>
        </w:rPr>
        <w:t xml:space="preserve"> или </w:t>
      </w:r>
      <w:r w:rsidRPr="001765C7">
        <w:rPr>
          <w:rFonts w:ascii="Times New Roman" w:hAnsi="Times New Roman"/>
          <w:i/>
          <w:lang w:val="mk-MK"/>
        </w:rPr>
        <w:t xml:space="preserve">задачи на </w:t>
      </w:r>
      <w:r w:rsidRPr="001765C7">
        <w:rPr>
          <w:rFonts w:ascii="Times New Roman" w:hAnsi="Times New Roman"/>
          <w:i/>
        </w:rPr>
        <w:t>„работа, администр</w:t>
      </w:r>
      <w:r w:rsidRPr="001765C7">
        <w:rPr>
          <w:rFonts w:ascii="Times New Roman" w:hAnsi="Times New Roman"/>
          <w:i/>
          <w:lang w:val="mk-MK"/>
        </w:rPr>
        <w:t>ирање</w:t>
      </w:r>
      <w:r w:rsidRPr="001765C7">
        <w:rPr>
          <w:rFonts w:ascii="Times New Roman" w:hAnsi="Times New Roman"/>
          <w:i/>
        </w:rPr>
        <w:t xml:space="preserve"> или одржување“ („ОАМ“); или</w:t>
      </w:r>
      <w:r w:rsidR="0090267B" w:rsidRPr="001765C7">
        <w:rPr>
          <w:rFonts w:ascii="Times New Roman" w:hAnsi="Times New Roman"/>
          <w:i/>
          <w:lang w:val="mk-MK"/>
        </w:rPr>
        <w:t xml:space="preserve"> </w:t>
      </w:r>
    </w:p>
    <w:p w:rsidR="00AE7C91" w:rsidRPr="001765C7" w:rsidRDefault="0090267B" w:rsidP="00A9534A">
      <w:pPr>
        <w:pStyle w:val="ListParagraph"/>
        <w:widowControl w:val="0"/>
        <w:numPr>
          <w:ilvl w:val="0"/>
          <w:numId w:val="546"/>
        </w:numPr>
        <w:shd w:val="clear" w:color="auto" w:fill="FFFFFF"/>
        <w:autoSpaceDE w:val="0"/>
        <w:autoSpaceDN w:val="0"/>
        <w:adjustRightInd w:val="0"/>
        <w:spacing w:before="240" w:after="0" w:line="240" w:lineRule="auto"/>
        <w:jc w:val="both"/>
        <w:rPr>
          <w:rFonts w:ascii="Times New Roman" w:hAnsi="Times New Roman"/>
          <w:i/>
          <w:lang w:val="mk-MK"/>
        </w:rPr>
      </w:pPr>
      <w:r w:rsidRPr="001765C7">
        <w:rPr>
          <w:rFonts w:ascii="Times New Roman" w:hAnsi="Times New Roman"/>
          <w:i/>
          <w:lang w:val="mk-MK"/>
        </w:rPr>
        <w:t>У</w:t>
      </w:r>
      <w:r w:rsidR="004C079C" w:rsidRPr="001765C7">
        <w:rPr>
          <w:rFonts w:ascii="Times New Roman" w:hAnsi="Times New Roman"/>
          <w:i/>
        </w:rPr>
        <w:t>редот има огран</w:t>
      </w:r>
      <w:r w:rsidRPr="001765C7">
        <w:rPr>
          <w:rFonts w:ascii="Times New Roman" w:hAnsi="Times New Roman"/>
          <w:i/>
        </w:rPr>
        <w:t xml:space="preserve">ичена специфична </w:t>
      </w:r>
      <w:r w:rsidRPr="001765C7">
        <w:rPr>
          <w:rFonts w:ascii="Times New Roman" w:hAnsi="Times New Roman"/>
          <w:i/>
          <w:lang w:val="mk-MK"/>
        </w:rPr>
        <w:t>‘</w:t>
      </w:r>
      <w:r w:rsidR="004C079C" w:rsidRPr="001765C7">
        <w:rPr>
          <w:rFonts w:ascii="Times New Roman" w:hAnsi="Times New Roman"/>
          <w:i/>
        </w:rPr>
        <w:t xml:space="preserve">поврзана употреба во </w:t>
      </w:r>
      <w:r w:rsidRPr="001765C7">
        <w:rPr>
          <w:rFonts w:ascii="Times New Roman" w:hAnsi="Times New Roman"/>
          <w:i/>
          <w:lang w:val="mk-MK"/>
        </w:rPr>
        <w:t>цивилната</w:t>
      </w:r>
      <w:r w:rsidR="004C079C" w:rsidRPr="001765C7">
        <w:rPr>
          <w:rFonts w:ascii="Times New Roman" w:hAnsi="Times New Roman"/>
          <w:i/>
        </w:rPr>
        <w:t xml:space="preserve"> индустрија</w:t>
      </w:r>
      <w:r w:rsidRPr="001765C7">
        <w:rPr>
          <w:rFonts w:ascii="Times New Roman" w:hAnsi="Times New Roman"/>
          <w:i/>
          <w:lang w:val="mk-MK"/>
        </w:rPr>
        <w:t>’</w:t>
      </w:r>
      <w:r w:rsidR="004C079C" w:rsidRPr="001765C7">
        <w:rPr>
          <w:rFonts w:ascii="Times New Roman" w:hAnsi="Times New Roman"/>
          <w:i/>
        </w:rPr>
        <w:t xml:space="preserve">; </w:t>
      </w:r>
      <w:r w:rsidR="00AE7C91" w:rsidRPr="001765C7">
        <w:rPr>
          <w:rFonts w:ascii="Times New Roman" w:hAnsi="Times New Roman"/>
          <w:i/>
        </w:rPr>
        <w:t>ил</w:t>
      </w:r>
      <w:r w:rsidR="00AE7C91" w:rsidRPr="001765C7">
        <w:rPr>
          <w:rFonts w:ascii="Times New Roman" w:hAnsi="Times New Roman"/>
          <w:i/>
          <w:lang w:val="mk-MK"/>
        </w:rPr>
        <w:t>и</w:t>
      </w:r>
    </w:p>
    <w:p w:rsidR="00AE7C91" w:rsidRPr="001765C7" w:rsidRDefault="00AE7C91" w:rsidP="00AE7C91">
      <w:pPr>
        <w:pStyle w:val="ListParagraph"/>
        <w:widowControl w:val="0"/>
        <w:shd w:val="clear" w:color="auto" w:fill="FFFFFF"/>
        <w:autoSpaceDE w:val="0"/>
        <w:autoSpaceDN w:val="0"/>
        <w:adjustRightInd w:val="0"/>
        <w:spacing w:before="240" w:after="0" w:line="240" w:lineRule="auto"/>
        <w:ind w:left="3420" w:hanging="630"/>
        <w:jc w:val="both"/>
        <w:rPr>
          <w:rFonts w:ascii="Times New Roman" w:hAnsi="Times New Roman"/>
          <w:i/>
        </w:rPr>
      </w:pPr>
    </w:p>
    <w:p w:rsidR="004C079C" w:rsidRPr="001765C7" w:rsidRDefault="004C079C" w:rsidP="00A9534A">
      <w:pPr>
        <w:pStyle w:val="ListParagraph"/>
        <w:widowControl w:val="0"/>
        <w:numPr>
          <w:ilvl w:val="0"/>
          <w:numId w:val="526"/>
        </w:numPr>
        <w:shd w:val="clear" w:color="auto" w:fill="FFFFFF"/>
        <w:tabs>
          <w:tab w:val="left" w:pos="3240"/>
        </w:tabs>
        <w:autoSpaceDE w:val="0"/>
        <w:autoSpaceDN w:val="0"/>
        <w:adjustRightInd w:val="0"/>
        <w:spacing w:before="240" w:after="0" w:line="240" w:lineRule="auto"/>
        <w:ind w:firstLine="1527"/>
        <w:jc w:val="both"/>
        <w:rPr>
          <w:rFonts w:ascii="Times New Roman" w:hAnsi="Times New Roman"/>
          <w:i/>
          <w:lang w:val="mk-MK"/>
        </w:rPr>
      </w:pPr>
      <w:r w:rsidRPr="001765C7">
        <w:rPr>
          <w:rFonts w:ascii="Times New Roman" w:hAnsi="Times New Roman"/>
          <w:i/>
        </w:rPr>
        <w:t>мрежна опрема што ги има следново:</w:t>
      </w:r>
    </w:p>
    <w:p w:rsidR="00AE7C91" w:rsidRPr="001765C7" w:rsidRDefault="00AE7C91" w:rsidP="00AE7C91">
      <w:pPr>
        <w:pStyle w:val="ListParagraph"/>
        <w:widowControl w:val="0"/>
        <w:shd w:val="clear" w:color="auto" w:fill="FFFFFF"/>
        <w:autoSpaceDE w:val="0"/>
        <w:autoSpaceDN w:val="0"/>
        <w:adjustRightInd w:val="0"/>
        <w:spacing w:before="240" w:after="0" w:line="240" w:lineRule="auto"/>
        <w:ind w:left="2880"/>
        <w:jc w:val="both"/>
        <w:rPr>
          <w:rFonts w:ascii="Times New Roman" w:hAnsi="Times New Roman"/>
          <w:i/>
          <w:lang w:val="mk-MK"/>
        </w:rPr>
      </w:pPr>
    </w:p>
    <w:p w:rsidR="00AE7C91" w:rsidRPr="001765C7" w:rsidRDefault="00AE7C91" w:rsidP="00A9534A">
      <w:pPr>
        <w:pStyle w:val="ListParagraph"/>
        <w:widowControl w:val="0"/>
        <w:numPr>
          <w:ilvl w:val="0"/>
          <w:numId w:val="530"/>
        </w:numPr>
        <w:shd w:val="clear" w:color="auto" w:fill="FFFFFF"/>
        <w:autoSpaceDE w:val="0"/>
        <w:autoSpaceDN w:val="0"/>
        <w:adjustRightInd w:val="0"/>
        <w:spacing w:before="240" w:after="0" w:line="240" w:lineRule="auto"/>
        <w:ind w:left="3420"/>
        <w:jc w:val="both"/>
        <w:rPr>
          <w:rFonts w:ascii="Times New Roman" w:hAnsi="Times New Roman"/>
          <w:i/>
        </w:rPr>
      </w:pPr>
      <w:r w:rsidRPr="001765C7">
        <w:rPr>
          <w:rFonts w:ascii="Times New Roman" w:hAnsi="Times New Roman"/>
          <w:i/>
        </w:rPr>
        <w:t xml:space="preserve"> </w:t>
      </w:r>
      <w:r w:rsidR="004C079C" w:rsidRPr="001765C7">
        <w:rPr>
          <w:rFonts w:ascii="Times New Roman" w:hAnsi="Times New Roman"/>
          <w:i/>
        </w:rPr>
        <w:t>Специјално дизајниран</w:t>
      </w:r>
      <w:r w:rsidRPr="001765C7">
        <w:rPr>
          <w:rFonts w:ascii="Times New Roman" w:hAnsi="Times New Roman"/>
          <w:i/>
        </w:rPr>
        <w:t>a</w:t>
      </w:r>
      <w:r w:rsidR="004C079C" w:rsidRPr="001765C7">
        <w:rPr>
          <w:rFonts w:ascii="Times New Roman" w:hAnsi="Times New Roman"/>
          <w:i/>
        </w:rPr>
        <w:t xml:space="preserve"> за комуникација со уредите претходно наведени во Дел j.1.a. и</w:t>
      </w:r>
    </w:p>
    <w:p w:rsidR="004C079C" w:rsidRPr="001765C7" w:rsidRDefault="000B5BDE" w:rsidP="00A9534A">
      <w:pPr>
        <w:pStyle w:val="ListParagraph"/>
        <w:widowControl w:val="0"/>
        <w:numPr>
          <w:ilvl w:val="0"/>
          <w:numId w:val="530"/>
        </w:numPr>
        <w:shd w:val="clear" w:color="auto" w:fill="FFFFFF"/>
        <w:autoSpaceDE w:val="0"/>
        <w:autoSpaceDN w:val="0"/>
        <w:adjustRightInd w:val="0"/>
        <w:spacing w:before="240" w:after="0" w:line="240" w:lineRule="auto"/>
        <w:ind w:left="3420"/>
        <w:jc w:val="both"/>
        <w:rPr>
          <w:rFonts w:ascii="Times New Roman" w:hAnsi="Times New Roman"/>
          <w:i/>
        </w:rPr>
      </w:pPr>
      <w:r w:rsidRPr="001765C7">
        <w:rPr>
          <w:rFonts w:ascii="Times New Roman" w:hAnsi="Times New Roman"/>
          <w:i/>
        </w:rPr>
        <w:t xml:space="preserve">Функционалноста на </w:t>
      </w:r>
      <w:r w:rsidRPr="001765C7">
        <w:rPr>
          <w:rFonts w:ascii="Times New Roman" w:hAnsi="Times New Roman"/>
          <w:i/>
          <w:lang w:val="mk-MK"/>
        </w:rPr>
        <w:t>‘</w:t>
      </w:r>
      <w:r w:rsidRPr="001765C7">
        <w:rPr>
          <w:rFonts w:ascii="Times New Roman" w:hAnsi="Times New Roman"/>
          <w:i/>
        </w:rPr>
        <w:t>безбедноста на информациите</w:t>
      </w:r>
      <w:r w:rsidRPr="001765C7">
        <w:rPr>
          <w:rFonts w:ascii="Times New Roman" w:hAnsi="Times New Roman"/>
          <w:i/>
          <w:lang w:val="mk-MK"/>
        </w:rPr>
        <w:t>’</w:t>
      </w:r>
      <w:r w:rsidR="004C079C" w:rsidRPr="001765C7">
        <w:rPr>
          <w:rFonts w:ascii="Times New Roman" w:hAnsi="Times New Roman"/>
          <w:i/>
        </w:rPr>
        <w:t xml:space="preserve"> е ограни</w:t>
      </w:r>
      <w:r w:rsidR="00AE7C91" w:rsidRPr="001765C7">
        <w:rPr>
          <w:rFonts w:ascii="Times New Roman" w:hAnsi="Times New Roman"/>
          <w:i/>
        </w:rPr>
        <w:t xml:space="preserve">чена на поддршка за уредите за </w:t>
      </w:r>
      <w:r w:rsidR="00AE7C91" w:rsidRPr="001765C7">
        <w:rPr>
          <w:rFonts w:ascii="Times New Roman" w:hAnsi="Times New Roman"/>
          <w:i/>
          <w:lang w:val="mk-MK"/>
        </w:rPr>
        <w:t>‘</w:t>
      </w:r>
      <w:r w:rsidR="004C079C" w:rsidRPr="001765C7">
        <w:rPr>
          <w:rFonts w:ascii="Times New Roman" w:hAnsi="Times New Roman"/>
          <w:i/>
        </w:rPr>
        <w:t>поврзана упо</w:t>
      </w:r>
      <w:r w:rsidR="00AE7C91" w:rsidRPr="001765C7">
        <w:rPr>
          <w:rFonts w:ascii="Times New Roman" w:hAnsi="Times New Roman"/>
          <w:i/>
        </w:rPr>
        <w:t xml:space="preserve">треба во </w:t>
      </w:r>
      <w:r w:rsidRPr="001765C7">
        <w:rPr>
          <w:rFonts w:ascii="Times New Roman" w:hAnsi="Times New Roman"/>
          <w:i/>
          <w:lang w:val="mk-MK"/>
        </w:rPr>
        <w:t>цивилна</w:t>
      </w:r>
      <w:r w:rsidR="00AE7C91" w:rsidRPr="001765C7">
        <w:rPr>
          <w:rFonts w:ascii="Times New Roman" w:hAnsi="Times New Roman"/>
          <w:i/>
        </w:rPr>
        <w:t>та индустрија</w:t>
      </w:r>
      <w:r w:rsidR="00AE7C91" w:rsidRPr="001765C7">
        <w:rPr>
          <w:rFonts w:ascii="Times New Roman" w:hAnsi="Times New Roman"/>
          <w:i/>
          <w:lang w:val="mk-MK"/>
        </w:rPr>
        <w:t>‘</w:t>
      </w:r>
      <w:r w:rsidR="004C079C" w:rsidRPr="001765C7">
        <w:rPr>
          <w:rFonts w:ascii="Times New Roman" w:hAnsi="Times New Roman"/>
          <w:i/>
        </w:rPr>
        <w:t xml:space="preserve"> претходно наведени во делот j.1.a. или </w:t>
      </w:r>
      <w:r w:rsidR="004C079C" w:rsidRPr="001765C7">
        <w:rPr>
          <w:rFonts w:ascii="Times New Roman" w:hAnsi="Times New Roman"/>
          <w:i/>
        </w:rPr>
        <w:lastRenderedPageBreak/>
        <w:t xml:space="preserve">на задачите "ОАМ" и мрежна опрема или други производи наведени во делот j. </w:t>
      </w:r>
      <w:r w:rsidR="00AE7C91" w:rsidRPr="001765C7">
        <w:rPr>
          <w:rFonts w:ascii="Times New Roman" w:hAnsi="Times New Roman"/>
          <w:i/>
          <w:lang w:val="mk-MK"/>
        </w:rPr>
        <w:t xml:space="preserve">на </w:t>
      </w:r>
      <w:r w:rsidR="004C079C" w:rsidRPr="001765C7">
        <w:rPr>
          <w:rFonts w:ascii="Times New Roman" w:hAnsi="Times New Roman"/>
          <w:i/>
        </w:rPr>
        <w:t>ов</w:t>
      </w:r>
      <w:r w:rsidR="00AE7C91" w:rsidRPr="001765C7">
        <w:rPr>
          <w:rFonts w:ascii="Times New Roman" w:hAnsi="Times New Roman"/>
          <w:i/>
          <w:lang w:val="mk-MK"/>
        </w:rPr>
        <w:t>аа</w:t>
      </w:r>
      <w:r w:rsidR="004C079C" w:rsidRPr="001765C7">
        <w:rPr>
          <w:rFonts w:ascii="Times New Roman" w:hAnsi="Times New Roman"/>
          <w:i/>
        </w:rPr>
        <w:t xml:space="preserve"> </w:t>
      </w:r>
      <w:r w:rsidR="00AE7C91" w:rsidRPr="001765C7">
        <w:rPr>
          <w:rFonts w:ascii="Times New Roman" w:hAnsi="Times New Roman"/>
          <w:i/>
          <w:lang w:val="mk-MK"/>
        </w:rPr>
        <w:t>за</w:t>
      </w:r>
      <w:r w:rsidR="004C079C" w:rsidRPr="001765C7">
        <w:rPr>
          <w:rFonts w:ascii="Times New Roman" w:hAnsi="Times New Roman"/>
          <w:i/>
        </w:rPr>
        <w:t>белешк</w:t>
      </w:r>
      <w:r w:rsidR="00AE7C91" w:rsidRPr="001765C7">
        <w:rPr>
          <w:rFonts w:ascii="Times New Roman" w:hAnsi="Times New Roman"/>
          <w:i/>
          <w:lang w:val="mk-MK"/>
        </w:rPr>
        <w:t>а</w:t>
      </w:r>
      <w:r w:rsidR="00772050" w:rsidRPr="001765C7">
        <w:rPr>
          <w:rFonts w:ascii="Times New Roman" w:hAnsi="Times New Roman"/>
          <w:i/>
          <w:lang w:val="mk-MK"/>
        </w:rPr>
        <w:t>;</w:t>
      </w:r>
      <w:r w:rsidR="004C079C" w:rsidRPr="001765C7">
        <w:rPr>
          <w:rFonts w:ascii="Times New Roman" w:hAnsi="Times New Roman"/>
          <w:i/>
        </w:rPr>
        <w:t xml:space="preserve"> и</w:t>
      </w:r>
    </w:p>
    <w:p w:rsidR="00772050" w:rsidRPr="000B5BDE" w:rsidRDefault="000B5BDE" w:rsidP="000B5BDE">
      <w:pPr>
        <w:pStyle w:val="ListParagraph"/>
        <w:widowControl w:val="0"/>
        <w:shd w:val="clear" w:color="auto" w:fill="FFFFFF"/>
        <w:tabs>
          <w:tab w:val="left" w:pos="2790"/>
        </w:tabs>
        <w:autoSpaceDE w:val="0"/>
        <w:autoSpaceDN w:val="0"/>
        <w:adjustRightInd w:val="0"/>
        <w:spacing w:before="240" w:after="0" w:line="240" w:lineRule="auto"/>
        <w:ind w:left="2880" w:hanging="270"/>
        <w:jc w:val="both"/>
        <w:rPr>
          <w:rFonts w:ascii="Times New Roman" w:hAnsi="Times New Roman"/>
          <w:i/>
        </w:rPr>
      </w:pPr>
      <w:r w:rsidRPr="001765C7">
        <w:rPr>
          <w:rFonts w:ascii="Times New Roman" w:hAnsi="Times New Roman"/>
          <w:i/>
          <w:lang w:val="mk-MK"/>
        </w:rPr>
        <w:t>2. К</w:t>
      </w:r>
      <w:r w:rsidRPr="001765C7">
        <w:rPr>
          <w:rFonts w:ascii="Times New Roman" w:hAnsi="Times New Roman"/>
          <w:i/>
        </w:rPr>
        <w:t>аде</w:t>
      </w:r>
      <w:r w:rsidRPr="001765C7">
        <w:rPr>
          <w:rFonts w:ascii="Times New Roman" w:hAnsi="Times New Roman"/>
          <w:i/>
          <w:lang w:val="mk-MK"/>
        </w:rPr>
        <w:t xml:space="preserve"> </w:t>
      </w:r>
      <w:r w:rsidRPr="001765C7">
        <w:rPr>
          <w:rFonts w:ascii="Times New Roman" w:hAnsi="Times New Roman"/>
          <w:i/>
        </w:rPr>
        <w:t xml:space="preserve">функционалноста на </w:t>
      </w:r>
      <w:r w:rsidRPr="001765C7">
        <w:rPr>
          <w:rFonts w:ascii="Times New Roman" w:hAnsi="Times New Roman"/>
          <w:i/>
          <w:lang w:val="mk-MK"/>
        </w:rPr>
        <w:t>‘</w:t>
      </w:r>
      <w:r w:rsidRPr="001765C7">
        <w:rPr>
          <w:rFonts w:ascii="Times New Roman" w:hAnsi="Times New Roman"/>
          <w:i/>
        </w:rPr>
        <w:t>безбедноста на информациите</w:t>
      </w:r>
      <w:r w:rsidRPr="001765C7">
        <w:rPr>
          <w:rFonts w:ascii="Times New Roman" w:hAnsi="Times New Roman"/>
          <w:i/>
          <w:lang w:val="mk-MK"/>
        </w:rPr>
        <w:t>’</w:t>
      </w:r>
      <w:r w:rsidR="00772050" w:rsidRPr="001765C7">
        <w:rPr>
          <w:rFonts w:ascii="Times New Roman" w:hAnsi="Times New Roman"/>
          <w:i/>
        </w:rPr>
        <w:t xml:space="preserve"> вклучува само објавени или комерцијални криптографски стандарди и функционалноста на криптографите не може лесно да се измени од страна на корисникот.</w:t>
      </w:r>
      <w:r w:rsidR="00772050" w:rsidRPr="000B5BDE">
        <w:rPr>
          <w:rFonts w:ascii="Times New Roman" w:hAnsi="Times New Roman"/>
          <w:i/>
        </w:rPr>
        <w:t xml:space="preserve"> </w:t>
      </w:r>
    </w:p>
    <w:p w:rsidR="001C13F0" w:rsidRPr="00AE79EF" w:rsidRDefault="001C13F0" w:rsidP="001C13F0">
      <w:pPr>
        <w:pStyle w:val="ListParagraph"/>
        <w:shd w:val="clear" w:color="auto" w:fill="FFFFFF"/>
        <w:spacing w:before="240"/>
        <w:ind w:left="3720"/>
        <w:jc w:val="both"/>
        <w:rPr>
          <w:rFonts w:ascii="Times New Roman" w:hAnsi="Times New Roman"/>
          <w:i/>
        </w:rPr>
      </w:pPr>
    </w:p>
    <w:p w:rsidR="00772050" w:rsidRPr="001765C7" w:rsidRDefault="00772050" w:rsidP="00772050">
      <w:pPr>
        <w:pStyle w:val="ListParagraph"/>
        <w:shd w:val="clear" w:color="auto" w:fill="FFFFFF"/>
        <w:spacing w:before="240"/>
        <w:ind w:left="2970" w:hanging="450"/>
        <w:jc w:val="both"/>
        <w:rPr>
          <w:rFonts w:ascii="Times New Roman" w:hAnsi="Times New Roman"/>
          <w:i/>
        </w:rPr>
      </w:pPr>
      <w:r w:rsidRPr="001765C7">
        <w:rPr>
          <w:rFonts w:ascii="Times New Roman" w:hAnsi="Times New Roman"/>
          <w:i/>
          <w:u w:val="single"/>
        </w:rPr>
        <w:t>Технички белешки</w:t>
      </w:r>
      <w:r w:rsidRPr="001765C7">
        <w:rPr>
          <w:rFonts w:ascii="Times New Roman" w:hAnsi="Times New Roman"/>
          <w:i/>
        </w:rPr>
        <w:t>:</w:t>
      </w:r>
    </w:p>
    <w:p w:rsidR="00772050" w:rsidRPr="001765C7" w:rsidRDefault="000B5BDE" w:rsidP="00A9534A">
      <w:pPr>
        <w:pStyle w:val="ListParagraph"/>
        <w:numPr>
          <w:ilvl w:val="0"/>
          <w:numId w:val="532"/>
        </w:numPr>
        <w:shd w:val="clear" w:color="auto" w:fill="FFFFFF"/>
        <w:spacing w:before="240"/>
        <w:jc w:val="both"/>
        <w:rPr>
          <w:rFonts w:ascii="Times New Roman" w:hAnsi="Times New Roman"/>
          <w:i/>
        </w:rPr>
      </w:pPr>
      <w:r w:rsidRPr="001765C7">
        <w:rPr>
          <w:rFonts w:ascii="Times New Roman" w:hAnsi="Times New Roman"/>
          <w:i/>
          <w:lang w:val="mk-MK"/>
        </w:rPr>
        <w:t xml:space="preserve">За целите на </w:t>
      </w:r>
      <w:r w:rsidRPr="001765C7">
        <w:rPr>
          <w:rFonts w:ascii="Times New Roman" w:hAnsi="Times New Roman"/>
          <w:i/>
        </w:rPr>
        <w:t xml:space="preserve">5A002.a. </w:t>
      </w:r>
      <w:r w:rsidRPr="001765C7">
        <w:rPr>
          <w:rFonts w:ascii="Times New Roman" w:hAnsi="Times New Roman"/>
          <w:i/>
          <w:lang w:val="mk-MK"/>
        </w:rPr>
        <w:t>Забелешка</w:t>
      </w:r>
      <w:r w:rsidRPr="001765C7">
        <w:rPr>
          <w:rFonts w:ascii="Times New Roman" w:hAnsi="Times New Roman"/>
          <w:i/>
        </w:rPr>
        <w:t xml:space="preserve"> 2.j., </w:t>
      </w:r>
      <w:r w:rsidR="00772050" w:rsidRPr="001765C7">
        <w:rPr>
          <w:rFonts w:ascii="Times New Roman" w:hAnsi="Times New Roman"/>
          <w:i/>
          <w:lang w:val="mk-MK"/>
        </w:rPr>
        <w:t>‘</w:t>
      </w:r>
      <w:r w:rsidR="00772050" w:rsidRPr="001765C7">
        <w:rPr>
          <w:rFonts w:ascii="Times New Roman" w:hAnsi="Times New Roman"/>
          <w:i/>
        </w:rPr>
        <w:t xml:space="preserve">Поврзана употреба во </w:t>
      </w:r>
      <w:r w:rsidR="004616D8" w:rsidRPr="001765C7">
        <w:rPr>
          <w:rFonts w:ascii="Times New Roman" w:hAnsi="Times New Roman"/>
          <w:i/>
          <w:lang w:val="mk-MK"/>
        </w:rPr>
        <w:t>цивиолната</w:t>
      </w:r>
      <w:r w:rsidR="00772050" w:rsidRPr="001765C7">
        <w:rPr>
          <w:rFonts w:ascii="Times New Roman" w:hAnsi="Times New Roman"/>
          <w:i/>
        </w:rPr>
        <w:t xml:space="preserve"> индустрија</w:t>
      </w:r>
      <w:r w:rsidR="00772050" w:rsidRPr="001765C7">
        <w:rPr>
          <w:rFonts w:ascii="Times New Roman" w:hAnsi="Times New Roman"/>
          <w:i/>
          <w:lang w:val="mk-MK"/>
        </w:rPr>
        <w:t>‘</w:t>
      </w:r>
      <w:r w:rsidR="00772050" w:rsidRPr="001765C7">
        <w:rPr>
          <w:rFonts w:ascii="Times New Roman" w:hAnsi="Times New Roman"/>
          <w:i/>
        </w:rPr>
        <w:t xml:space="preserve"> значи мрежна употреба од потрошувачите или цивилната индустрија што не вклучува „безбедност на информации“, дигитална комуникација, мрежно поврзување или компјутерска општа намена.</w:t>
      </w:r>
    </w:p>
    <w:p w:rsidR="002402CE" w:rsidRPr="001765C7" w:rsidRDefault="004616D8" w:rsidP="00A9534A">
      <w:pPr>
        <w:pStyle w:val="ListParagraph"/>
        <w:numPr>
          <w:ilvl w:val="0"/>
          <w:numId w:val="532"/>
        </w:numPr>
        <w:shd w:val="clear" w:color="auto" w:fill="FFFFFF"/>
        <w:spacing w:before="240"/>
        <w:jc w:val="both"/>
        <w:rPr>
          <w:rFonts w:ascii="Times New Roman" w:hAnsi="Times New Roman"/>
          <w:i/>
        </w:rPr>
      </w:pPr>
      <w:r w:rsidRPr="001765C7">
        <w:rPr>
          <w:rFonts w:ascii="Times New Roman" w:hAnsi="Times New Roman"/>
          <w:i/>
          <w:lang w:val="mk-MK"/>
        </w:rPr>
        <w:t xml:space="preserve">За целите на </w:t>
      </w:r>
      <w:r w:rsidRPr="001765C7">
        <w:rPr>
          <w:rFonts w:ascii="Times New Roman" w:hAnsi="Times New Roman"/>
          <w:i/>
        </w:rPr>
        <w:t xml:space="preserve">5A002.a. </w:t>
      </w:r>
      <w:r w:rsidRPr="001765C7">
        <w:rPr>
          <w:rFonts w:ascii="Times New Roman" w:hAnsi="Times New Roman"/>
          <w:i/>
          <w:lang w:val="mk-MK"/>
        </w:rPr>
        <w:t>Забелешка</w:t>
      </w:r>
      <w:r w:rsidRPr="001765C7">
        <w:rPr>
          <w:rFonts w:ascii="Times New Roman" w:hAnsi="Times New Roman"/>
          <w:i/>
        </w:rPr>
        <w:t xml:space="preserve"> 2.j.1.a.1., </w:t>
      </w:r>
      <w:r w:rsidR="00772050" w:rsidRPr="001765C7">
        <w:rPr>
          <w:rFonts w:ascii="Times New Roman" w:hAnsi="Times New Roman"/>
          <w:i/>
          <w:lang w:val="mk-MK"/>
        </w:rPr>
        <w:t>‘</w:t>
      </w:r>
      <w:r w:rsidR="00772050" w:rsidRPr="001765C7">
        <w:rPr>
          <w:rFonts w:ascii="Times New Roman" w:hAnsi="Times New Roman"/>
          <w:i/>
        </w:rPr>
        <w:t>Не</w:t>
      </w:r>
      <w:r w:rsidR="00772050" w:rsidRPr="001765C7">
        <w:rPr>
          <w:rFonts w:ascii="Times New Roman" w:hAnsi="Times New Roman"/>
          <w:i/>
          <w:lang w:val="mk-MK"/>
        </w:rPr>
        <w:t>произ</w:t>
      </w:r>
      <w:r w:rsidR="00772050" w:rsidRPr="001765C7">
        <w:rPr>
          <w:rFonts w:ascii="Times New Roman" w:hAnsi="Times New Roman"/>
          <w:i/>
        </w:rPr>
        <w:t>волни податоци</w:t>
      </w:r>
      <w:r w:rsidRPr="001765C7">
        <w:rPr>
          <w:rFonts w:ascii="Times New Roman" w:hAnsi="Times New Roman"/>
          <w:i/>
          <w:lang w:val="mk-MK"/>
        </w:rPr>
        <w:t>’</w:t>
      </w:r>
      <w:r w:rsidR="00772050" w:rsidRPr="001765C7">
        <w:rPr>
          <w:rFonts w:ascii="Times New Roman" w:hAnsi="Times New Roman"/>
          <w:i/>
        </w:rPr>
        <w:t xml:space="preserve"> се податоци од сензори или мерни уреди директно поврзани со стабилноста, ефикасноста или физичките мерки на системот (на пр. </w:t>
      </w:r>
      <w:r w:rsidR="00772050" w:rsidRPr="001765C7">
        <w:rPr>
          <w:rFonts w:ascii="Times New Roman" w:hAnsi="Times New Roman"/>
          <w:i/>
          <w:lang w:val="mk-MK"/>
        </w:rPr>
        <w:t>т</w:t>
      </w:r>
      <w:r w:rsidR="00772050" w:rsidRPr="001765C7">
        <w:rPr>
          <w:rFonts w:ascii="Times New Roman" w:hAnsi="Times New Roman"/>
          <w:i/>
        </w:rPr>
        <w:t xml:space="preserve">емпература, притисок, проток, маса, волумен, напон, физичка локација, итн.) </w:t>
      </w:r>
      <w:r w:rsidR="00772050" w:rsidRPr="001765C7">
        <w:rPr>
          <w:rFonts w:ascii="Times New Roman" w:hAnsi="Times New Roman"/>
          <w:i/>
          <w:lang w:val="mk-MK"/>
        </w:rPr>
        <w:t>к</w:t>
      </w:r>
      <w:r w:rsidR="00772050" w:rsidRPr="001765C7">
        <w:rPr>
          <w:rFonts w:ascii="Times New Roman" w:hAnsi="Times New Roman"/>
          <w:i/>
        </w:rPr>
        <w:t xml:space="preserve">ои не можат да </w:t>
      </w:r>
      <w:r w:rsidR="00772050" w:rsidRPr="001765C7">
        <w:rPr>
          <w:rFonts w:ascii="Times New Roman" w:hAnsi="Times New Roman"/>
          <w:i/>
          <w:lang w:val="mk-MK"/>
        </w:rPr>
        <w:t>се</w:t>
      </w:r>
      <w:r w:rsidR="00772050" w:rsidRPr="001765C7">
        <w:rPr>
          <w:rFonts w:ascii="Times New Roman" w:hAnsi="Times New Roman"/>
          <w:i/>
        </w:rPr>
        <w:t xml:space="preserve"> променат </w:t>
      </w:r>
      <w:r w:rsidR="00772050" w:rsidRPr="001765C7">
        <w:rPr>
          <w:rFonts w:ascii="Times New Roman" w:hAnsi="Times New Roman"/>
          <w:i/>
          <w:lang w:val="mk-MK"/>
        </w:rPr>
        <w:t xml:space="preserve">од страна на </w:t>
      </w:r>
      <w:r w:rsidR="00354C75" w:rsidRPr="001765C7">
        <w:rPr>
          <w:rFonts w:ascii="Times New Roman" w:hAnsi="Times New Roman"/>
          <w:i/>
        </w:rPr>
        <w:t xml:space="preserve">корисникот на уредот. </w:t>
      </w:r>
    </w:p>
    <w:p w:rsidR="009E5CF7" w:rsidRPr="001765C7" w:rsidRDefault="009E5CF7" w:rsidP="009E5CF7">
      <w:pPr>
        <w:pStyle w:val="ListParagraph"/>
        <w:shd w:val="clear" w:color="auto" w:fill="FFFFFF"/>
        <w:spacing w:before="240"/>
        <w:ind w:left="2880"/>
        <w:jc w:val="both"/>
        <w:rPr>
          <w:rFonts w:ascii="Times New Roman" w:hAnsi="Times New Roman"/>
          <w:i/>
        </w:rPr>
      </w:pPr>
    </w:p>
    <w:p w:rsidR="009E5CF7" w:rsidRPr="001765C7" w:rsidRDefault="009E5CF7" w:rsidP="00A9534A">
      <w:pPr>
        <w:pStyle w:val="ListParagraph"/>
        <w:widowControl w:val="0"/>
        <w:numPr>
          <w:ilvl w:val="0"/>
          <w:numId w:val="397"/>
        </w:numPr>
        <w:shd w:val="clear" w:color="auto" w:fill="FFFFFF"/>
        <w:tabs>
          <w:tab w:val="left" w:pos="1018"/>
        </w:tabs>
        <w:autoSpaceDE w:val="0"/>
        <w:autoSpaceDN w:val="0"/>
        <w:adjustRightInd w:val="0"/>
        <w:spacing w:before="120" w:after="120" w:line="240" w:lineRule="auto"/>
        <w:ind w:left="1526" w:hanging="540"/>
        <w:jc w:val="both"/>
        <w:rPr>
          <w:rFonts w:asciiTheme="minorHAnsi" w:hAnsiTheme="minorHAnsi" w:cs="EUAlbertina"/>
          <w:color w:val="000000"/>
          <w:sz w:val="24"/>
          <w:szCs w:val="24"/>
          <w:lang w:val="mk-MK" w:eastAsia="mk-MK"/>
        </w:rPr>
      </w:pPr>
      <w:r w:rsidRPr="001765C7">
        <w:rPr>
          <w:rFonts w:ascii="Times New Roman" w:hAnsi="Times New Roman"/>
          <w:bCs/>
          <w:lang w:val="mk-MK"/>
        </w:rPr>
        <w:t>Кои се со</w:t>
      </w:r>
      <w:r w:rsidR="004616D8" w:rsidRPr="001765C7">
        <w:rPr>
          <w:rFonts w:ascii="Times New Roman" w:hAnsi="Times New Roman"/>
          <w:bCs/>
          <w:lang w:val="mk-MK"/>
        </w:rPr>
        <w:t xml:space="preserve"> ‘</w:t>
      </w:r>
      <w:r w:rsidR="002402CE" w:rsidRPr="001765C7">
        <w:rPr>
          <w:rFonts w:ascii="Times New Roman" w:hAnsi="Times New Roman"/>
          <w:bCs/>
          <w:lang w:val="mk-MK"/>
        </w:rPr>
        <w:t>криптографска активација</w:t>
      </w:r>
      <w:r w:rsidR="004616D8" w:rsidRPr="001765C7">
        <w:rPr>
          <w:rFonts w:ascii="Times New Roman" w:hAnsi="Times New Roman"/>
          <w:bCs/>
          <w:lang w:val="mk-MK"/>
        </w:rPr>
        <w:t>’</w:t>
      </w:r>
      <w:r w:rsidR="002402CE" w:rsidRPr="001765C7">
        <w:rPr>
          <w:rFonts w:ascii="Times New Roman" w:hAnsi="Times New Roman"/>
          <w:bCs/>
          <w:lang w:val="mk-MK"/>
        </w:rPr>
        <w:t>,</w:t>
      </w:r>
    </w:p>
    <w:p w:rsidR="00354C75" w:rsidRPr="001765C7" w:rsidRDefault="00354C75" w:rsidP="002C2700">
      <w:pPr>
        <w:autoSpaceDE w:val="0"/>
        <w:autoSpaceDN w:val="0"/>
        <w:adjustRightInd w:val="0"/>
        <w:spacing w:before="120" w:after="120" w:line="240" w:lineRule="auto"/>
        <w:ind w:left="1526"/>
        <w:rPr>
          <w:rFonts w:ascii="Times New Roman" w:hAnsi="Times New Roman"/>
          <w:i/>
          <w:color w:val="000000"/>
          <w:u w:val="single"/>
          <w:lang w:eastAsia="mk-MK"/>
        </w:rPr>
      </w:pPr>
      <w:r w:rsidRPr="001765C7">
        <w:rPr>
          <w:rFonts w:ascii="Times New Roman" w:hAnsi="Times New Roman"/>
          <w:i/>
          <w:color w:val="000000"/>
          <w:u w:val="single"/>
          <w:lang w:val="mk-MK" w:eastAsia="mk-MK"/>
        </w:rPr>
        <w:t>Техничка белешка:</w:t>
      </w:r>
    </w:p>
    <w:p w:rsidR="00354C75" w:rsidRPr="001765C7" w:rsidRDefault="004616D8" w:rsidP="002C2700">
      <w:pPr>
        <w:autoSpaceDE w:val="0"/>
        <w:autoSpaceDN w:val="0"/>
        <w:adjustRightInd w:val="0"/>
        <w:spacing w:before="120" w:after="120" w:line="240" w:lineRule="auto"/>
        <w:ind w:left="1530"/>
        <w:rPr>
          <w:rFonts w:ascii="Times New Roman" w:hAnsi="Times New Roman"/>
          <w:i/>
          <w:color w:val="000000"/>
          <w:lang w:val="mk-MK" w:eastAsia="mk-MK"/>
        </w:rPr>
      </w:pPr>
      <w:r w:rsidRPr="001765C7">
        <w:rPr>
          <w:rFonts w:ascii="Times New Roman" w:hAnsi="Times New Roman"/>
          <w:i/>
          <w:color w:val="000000"/>
          <w:lang w:val="mk-MK" w:eastAsia="mk-MK"/>
        </w:rPr>
        <w:t xml:space="preserve">За целите на </w:t>
      </w:r>
      <w:r w:rsidRPr="001765C7">
        <w:rPr>
          <w:rFonts w:ascii="Times New Roman" w:hAnsi="Times New Roman"/>
          <w:i/>
          <w:color w:val="000000"/>
          <w:lang w:eastAsia="mk-MK"/>
        </w:rPr>
        <w:t xml:space="preserve">5A002.b., </w:t>
      </w:r>
      <w:r w:rsidRPr="001765C7">
        <w:rPr>
          <w:rFonts w:ascii="Times New Roman" w:hAnsi="Times New Roman"/>
          <w:i/>
          <w:color w:val="000000"/>
          <w:lang w:val="mk-MK" w:eastAsia="mk-MK"/>
        </w:rPr>
        <w:t>уред за ‘криптографска активација’</w:t>
      </w:r>
      <w:r w:rsidR="00354C75" w:rsidRPr="001765C7">
        <w:rPr>
          <w:rFonts w:ascii="Times New Roman" w:hAnsi="Times New Roman"/>
          <w:i/>
          <w:color w:val="000000"/>
          <w:lang w:val="mk-MK" w:eastAsia="mk-MK"/>
        </w:rPr>
        <w:t xml:space="preserve"> е дизајниран или изменет </w:t>
      </w:r>
      <w:r w:rsidR="009E5CF7" w:rsidRPr="001765C7">
        <w:rPr>
          <w:rFonts w:ascii="Times New Roman" w:hAnsi="Times New Roman"/>
          <w:i/>
          <w:color w:val="000000"/>
          <w:lang w:val="mk-MK" w:eastAsia="mk-MK"/>
        </w:rPr>
        <w:t xml:space="preserve">уред </w:t>
      </w:r>
      <w:r w:rsidR="00354C75" w:rsidRPr="001765C7">
        <w:rPr>
          <w:rFonts w:ascii="Times New Roman" w:hAnsi="Times New Roman"/>
          <w:i/>
          <w:color w:val="000000"/>
          <w:lang w:val="mk-MK" w:eastAsia="mk-MK"/>
        </w:rPr>
        <w:t>за кое било од следниве:</w:t>
      </w:r>
    </w:p>
    <w:p w:rsidR="009E5CF7" w:rsidRPr="001765C7" w:rsidRDefault="00354C75" w:rsidP="00A9534A">
      <w:pPr>
        <w:pStyle w:val="ListParagraph"/>
        <w:numPr>
          <w:ilvl w:val="0"/>
          <w:numId w:val="533"/>
        </w:numPr>
        <w:autoSpaceDE w:val="0"/>
        <w:autoSpaceDN w:val="0"/>
        <w:adjustRightInd w:val="0"/>
        <w:spacing w:before="120" w:after="120" w:line="240" w:lineRule="auto"/>
        <w:ind w:left="1800" w:hanging="270"/>
        <w:rPr>
          <w:rFonts w:ascii="Times New Roman" w:hAnsi="Times New Roman"/>
          <w:i/>
          <w:color w:val="000000"/>
          <w:lang w:val="mk-MK" w:eastAsia="mk-MK"/>
        </w:rPr>
      </w:pPr>
      <w:r w:rsidRPr="001765C7">
        <w:rPr>
          <w:rFonts w:ascii="Times New Roman" w:hAnsi="Times New Roman"/>
          <w:i/>
          <w:color w:val="000000"/>
          <w:lang w:val="mk-MK" w:eastAsia="mk-MK"/>
        </w:rPr>
        <w:t xml:space="preserve">Конверзија со „криптографско активирање“ на производ наведен во вториот дел од категорија 5 во производ наведен во 5А002.а. или 5D002.c.1. и не се однесува на известувањето за криптографија (Белешка 3 во вториот дел од категорија 5) или </w:t>
      </w:r>
    </w:p>
    <w:p w:rsidR="00291733" w:rsidRPr="001765C7" w:rsidRDefault="00354C75" w:rsidP="00A9534A">
      <w:pPr>
        <w:pStyle w:val="ListParagraph"/>
        <w:numPr>
          <w:ilvl w:val="0"/>
          <w:numId w:val="533"/>
        </w:numPr>
        <w:autoSpaceDE w:val="0"/>
        <w:autoSpaceDN w:val="0"/>
        <w:adjustRightInd w:val="0"/>
        <w:spacing w:before="120" w:after="120" w:line="240" w:lineRule="auto"/>
        <w:ind w:left="1800" w:hanging="270"/>
        <w:rPr>
          <w:rFonts w:ascii="Times New Roman" w:hAnsi="Times New Roman"/>
          <w:i/>
          <w:color w:val="000000"/>
          <w:lang w:val="mk-MK" w:eastAsia="mk-MK"/>
        </w:rPr>
      </w:pPr>
      <w:r w:rsidRPr="001765C7">
        <w:rPr>
          <w:rFonts w:ascii="Times New Roman" w:hAnsi="Times New Roman"/>
          <w:i/>
          <w:color w:val="000000"/>
          <w:lang w:val="mk-MK" w:eastAsia="mk-MK"/>
        </w:rPr>
        <w:t>овозможување со употреба на „криптографско активирање“ на дополнителна функционалност наведена во 5A002.а. на производ веќе наведен во вториот дел од категорија 5.</w:t>
      </w:r>
    </w:p>
    <w:p w:rsidR="004616D8" w:rsidRPr="001765C7" w:rsidRDefault="004616D8" w:rsidP="004616D8">
      <w:pPr>
        <w:pStyle w:val="ListParagraph"/>
        <w:autoSpaceDE w:val="0"/>
        <w:autoSpaceDN w:val="0"/>
        <w:adjustRightInd w:val="0"/>
        <w:spacing w:before="120" w:after="120" w:line="240" w:lineRule="auto"/>
        <w:ind w:left="1800"/>
        <w:rPr>
          <w:rFonts w:ascii="Times New Roman" w:hAnsi="Times New Roman"/>
          <w:i/>
          <w:color w:val="000000"/>
          <w:lang w:val="mk-MK" w:eastAsia="mk-MK"/>
        </w:rPr>
      </w:pPr>
    </w:p>
    <w:p w:rsidR="002402CE" w:rsidRPr="001765C7" w:rsidRDefault="002402CE" w:rsidP="00A9534A">
      <w:pPr>
        <w:pStyle w:val="ListParagraph"/>
        <w:widowControl w:val="0"/>
        <w:numPr>
          <w:ilvl w:val="0"/>
          <w:numId w:val="397"/>
        </w:numPr>
        <w:shd w:val="clear" w:color="auto" w:fill="FFFFFF"/>
        <w:tabs>
          <w:tab w:val="left" w:pos="1018"/>
        </w:tabs>
        <w:autoSpaceDE w:val="0"/>
        <w:autoSpaceDN w:val="0"/>
        <w:adjustRightInd w:val="0"/>
        <w:spacing w:before="240" w:after="0" w:line="240" w:lineRule="auto"/>
        <w:ind w:left="1530" w:hanging="540"/>
        <w:jc w:val="both"/>
        <w:rPr>
          <w:rFonts w:ascii="Times New Roman" w:hAnsi="Times New Roman"/>
          <w:b/>
          <w:bCs/>
          <w:lang w:val="mk-MK"/>
        </w:rPr>
      </w:pPr>
      <w:r w:rsidRPr="001765C7">
        <w:rPr>
          <w:rFonts w:ascii="Times New Roman" w:hAnsi="Times New Roman"/>
          <w:bCs/>
          <w:lang w:val="mk-MK"/>
        </w:rPr>
        <w:t>Проектирани или изменети да користат или да вршат „квантна криптографија“;</w:t>
      </w:r>
    </w:p>
    <w:p w:rsidR="002402CE" w:rsidRPr="00AE79EF" w:rsidRDefault="002402CE" w:rsidP="002402CE">
      <w:pPr>
        <w:pStyle w:val="ListParagraph"/>
        <w:shd w:val="clear" w:color="auto" w:fill="FFFFFF"/>
        <w:tabs>
          <w:tab w:val="left" w:pos="1018"/>
        </w:tabs>
        <w:spacing w:before="240"/>
        <w:ind w:left="1530"/>
        <w:jc w:val="both"/>
        <w:rPr>
          <w:rFonts w:ascii="Times New Roman" w:hAnsi="Times New Roman"/>
          <w:bCs/>
          <w:lang w:val="mk-MK"/>
        </w:rPr>
      </w:pPr>
    </w:p>
    <w:p w:rsidR="002402CE" w:rsidRPr="001765C7" w:rsidRDefault="002402CE" w:rsidP="00291733">
      <w:pPr>
        <w:pStyle w:val="ListParagraph"/>
        <w:shd w:val="clear" w:color="auto" w:fill="FFFFFF"/>
        <w:tabs>
          <w:tab w:val="left" w:pos="1018"/>
        </w:tabs>
        <w:spacing w:before="120" w:after="120" w:line="240" w:lineRule="auto"/>
        <w:ind w:left="1526"/>
        <w:jc w:val="both"/>
        <w:rPr>
          <w:rFonts w:ascii="Times New Roman" w:hAnsi="Times New Roman"/>
          <w:bCs/>
          <w:i/>
          <w:u w:val="single"/>
        </w:rPr>
      </w:pPr>
      <w:r w:rsidRPr="001765C7">
        <w:rPr>
          <w:rFonts w:ascii="Times New Roman" w:hAnsi="Times New Roman"/>
          <w:bCs/>
          <w:i/>
          <w:u w:val="single"/>
          <w:lang w:val="mk-MK"/>
        </w:rPr>
        <w:t>Техничка забелешка:</w:t>
      </w:r>
    </w:p>
    <w:p w:rsidR="002402CE" w:rsidRPr="001765C7" w:rsidRDefault="004616D8" w:rsidP="00291733">
      <w:pPr>
        <w:pStyle w:val="ListParagraph"/>
        <w:shd w:val="clear" w:color="auto" w:fill="FFFFFF"/>
        <w:tabs>
          <w:tab w:val="left" w:pos="1018"/>
        </w:tabs>
        <w:spacing w:before="120" w:after="120" w:line="240" w:lineRule="auto"/>
        <w:ind w:left="1526"/>
        <w:jc w:val="both"/>
        <w:rPr>
          <w:rFonts w:ascii="Times New Roman" w:hAnsi="Times New Roman"/>
          <w:bCs/>
          <w:i/>
          <w:lang w:val="mk-MK"/>
        </w:rPr>
      </w:pPr>
      <w:r w:rsidRPr="001765C7">
        <w:rPr>
          <w:rFonts w:ascii="Times New Roman" w:hAnsi="Times New Roman"/>
          <w:bCs/>
          <w:i/>
          <w:lang w:val="mk-MK"/>
        </w:rPr>
        <w:t>За целите на</w:t>
      </w:r>
      <w:r w:rsidRPr="001765C7">
        <w:rPr>
          <w:rFonts w:ascii="Times New Roman" w:hAnsi="Times New Roman"/>
          <w:bCs/>
          <w:i/>
        </w:rPr>
        <w:t xml:space="preserve"> 5A002.c., </w:t>
      </w:r>
      <w:r w:rsidR="002402CE" w:rsidRPr="001765C7">
        <w:rPr>
          <w:rFonts w:ascii="Times New Roman" w:hAnsi="Times New Roman"/>
          <w:bCs/>
          <w:i/>
          <w:lang w:val="mk-MK"/>
        </w:rPr>
        <w:t>„Квантна криптографија“ е позната и како квантно распределување на клучеви (QKD).</w:t>
      </w:r>
    </w:p>
    <w:p w:rsidR="002402CE" w:rsidRPr="001765C7" w:rsidRDefault="002402CE" w:rsidP="00291733">
      <w:pPr>
        <w:pStyle w:val="ListParagraph"/>
        <w:shd w:val="clear" w:color="auto" w:fill="FFFFFF"/>
        <w:tabs>
          <w:tab w:val="left" w:pos="1018"/>
        </w:tabs>
        <w:spacing w:before="120" w:after="120" w:line="240" w:lineRule="auto"/>
        <w:ind w:left="1526"/>
        <w:jc w:val="both"/>
        <w:rPr>
          <w:rFonts w:ascii="Times New Roman" w:hAnsi="Times New Roman"/>
          <w:bCs/>
          <w:lang w:val="mk-MK"/>
        </w:rPr>
      </w:pPr>
    </w:p>
    <w:p w:rsidR="002402CE" w:rsidRPr="001765C7" w:rsidRDefault="002402CE" w:rsidP="00A9534A">
      <w:pPr>
        <w:pStyle w:val="ListParagraph"/>
        <w:widowControl w:val="0"/>
        <w:numPr>
          <w:ilvl w:val="0"/>
          <w:numId w:val="397"/>
        </w:numPr>
        <w:shd w:val="clear" w:color="auto" w:fill="FFFFFF"/>
        <w:tabs>
          <w:tab w:val="left" w:pos="1018"/>
        </w:tabs>
        <w:autoSpaceDE w:val="0"/>
        <w:autoSpaceDN w:val="0"/>
        <w:adjustRightInd w:val="0"/>
        <w:spacing w:before="120" w:after="120" w:line="240" w:lineRule="auto"/>
        <w:ind w:left="1530" w:hanging="540"/>
        <w:jc w:val="both"/>
        <w:rPr>
          <w:rFonts w:ascii="Times New Roman" w:hAnsi="Times New Roman"/>
          <w:bCs/>
          <w:lang w:val="mk-MK"/>
        </w:rPr>
      </w:pPr>
      <w:r w:rsidRPr="001765C7">
        <w:rPr>
          <w:rFonts w:ascii="Times New Roman" w:hAnsi="Times New Roman"/>
          <w:bCs/>
          <w:lang w:val="mk-MK"/>
        </w:rPr>
        <w:t>Проектирани или изменети за да користат криптографски техники за да генерираат кодови за канализирање, кодови за промешување</w:t>
      </w:r>
      <w:r w:rsidR="001B67E3" w:rsidRPr="001765C7">
        <w:rPr>
          <w:rFonts w:ascii="Times New Roman" w:hAnsi="Times New Roman"/>
          <w:bCs/>
          <w:lang w:val="mk-MK"/>
        </w:rPr>
        <w:t>-скремблирање</w:t>
      </w:r>
      <w:r w:rsidRPr="001765C7">
        <w:rPr>
          <w:rFonts w:ascii="Times New Roman" w:hAnsi="Times New Roman"/>
          <w:bCs/>
          <w:lang w:val="mk-MK"/>
        </w:rPr>
        <w:t xml:space="preserve"> или кодови за мрежна идентификација за системи</w:t>
      </w:r>
      <w:r w:rsidR="00CC59BF" w:rsidRPr="001765C7">
        <w:rPr>
          <w:rFonts w:ascii="Times New Roman" w:hAnsi="Times New Roman"/>
          <w:bCs/>
          <w:lang w:val="mk-MK"/>
        </w:rPr>
        <w:t xml:space="preserve"> кои користат техники за ултра-</w:t>
      </w:r>
      <w:r w:rsidRPr="001765C7">
        <w:rPr>
          <w:rFonts w:ascii="Times New Roman" w:hAnsi="Times New Roman"/>
          <w:bCs/>
          <w:lang w:val="mk-MK"/>
        </w:rPr>
        <w:t>широкопојасна модулација и кои поседуваат која било од следниве особини:</w:t>
      </w:r>
    </w:p>
    <w:p w:rsidR="002402CE" w:rsidRPr="001765C7" w:rsidRDefault="002402CE" w:rsidP="002C2700">
      <w:pPr>
        <w:pStyle w:val="ListParagraph"/>
        <w:shd w:val="clear" w:color="auto" w:fill="FFFFFF"/>
        <w:tabs>
          <w:tab w:val="left" w:pos="1018"/>
        </w:tabs>
        <w:spacing w:before="120" w:after="120" w:line="240" w:lineRule="auto"/>
        <w:ind w:left="1530"/>
        <w:jc w:val="both"/>
        <w:rPr>
          <w:rFonts w:ascii="Times New Roman" w:hAnsi="Times New Roman"/>
          <w:bCs/>
          <w:lang w:val="mk-MK"/>
        </w:rPr>
      </w:pPr>
    </w:p>
    <w:p w:rsidR="002402CE" w:rsidRPr="001765C7" w:rsidRDefault="002402CE" w:rsidP="00A9534A">
      <w:pPr>
        <w:pStyle w:val="ListParagraph"/>
        <w:widowControl w:val="0"/>
        <w:numPr>
          <w:ilvl w:val="0"/>
          <w:numId w:val="398"/>
        </w:numPr>
        <w:shd w:val="clear" w:color="auto" w:fill="FFFFFF"/>
        <w:tabs>
          <w:tab w:val="left" w:pos="1018"/>
        </w:tabs>
        <w:autoSpaceDE w:val="0"/>
        <w:autoSpaceDN w:val="0"/>
        <w:adjustRightInd w:val="0"/>
        <w:spacing w:before="120" w:after="120" w:line="240" w:lineRule="auto"/>
        <w:ind w:left="2304"/>
        <w:jc w:val="both"/>
        <w:rPr>
          <w:rFonts w:ascii="Times New Roman" w:hAnsi="Times New Roman"/>
          <w:bCs/>
          <w:lang w:val="mk-MK"/>
        </w:rPr>
      </w:pPr>
      <w:r w:rsidRPr="001765C7">
        <w:rPr>
          <w:rFonts w:ascii="Times New Roman" w:hAnsi="Times New Roman"/>
          <w:bCs/>
          <w:lang w:val="mk-MK"/>
        </w:rPr>
        <w:t xml:space="preserve">Широчина на опсег над 500 MHz; </w:t>
      </w:r>
      <w:r w:rsidRPr="001765C7">
        <w:rPr>
          <w:rFonts w:ascii="Times New Roman" w:hAnsi="Times New Roman"/>
          <w:bCs/>
          <w:u w:val="single"/>
          <w:lang w:val="mk-MK"/>
        </w:rPr>
        <w:t>или</w:t>
      </w:r>
    </w:p>
    <w:p w:rsidR="002402CE" w:rsidRPr="001765C7" w:rsidRDefault="002402CE" w:rsidP="002C2700">
      <w:pPr>
        <w:pStyle w:val="ListParagraph"/>
        <w:shd w:val="clear" w:color="auto" w:fill="FFFFFF"/>
        <w:tabs>
          <w:tab w:val="left" w:pos="1018"/>
        </w:tabs>
        <w:spacing w:before="120" w:after="120" w:line="240" w:lineRule="auto"/>
        <w:ind w:left="2304"/>
        <w:jc w:val="both"/>
        <w:rPr>
          <w:rFonts w:ascii="Times New Roman" w:hAnsi="Times New Roman"/>
          <w:bCs/>
          <w:lang w:val="mk-MK"/>
        </w:rPr>
      </w:pPr>
    </w:p>
    <w:p w:rsidR="002402CE" w:rsidRPr="001765C7" w:rsidRDefault="002402CE" w:rsidP="00A9534A">
      <w:pPr>
        <w:pStyle w:val="ListParagraph"/>
        <w:widowControl w:val="0"/>
        <w:numPr>
          <w:ilvl w:val="0"/>
          <w:numId w:val="398"/>
        </w:numPr>
        <w:shd w:val="clear" w:color="auto" w:fill="FFFFFF"/>
        <w:tabs>
          <w:tab w:val="left" w:pos="1018"/>
        </w:tabs>
        <w:autoSpaceDE w:val="0"/>
        <w:autoSpaceDN w:val="0"/>
        <w:adjustRightInd w:val="0"/>
        <w:spacing w:before="120" w:after="120" w:line="240" w:lineRule="auto"/>
        <w:ind w:left="2304"/>
        <w:jc w:val="both"/>
        <w:rPr>
          <w:rFonts w:ascii="Times New Roman" w:hAnsi="Times New Roman"/>
          <w:bCs/>
          <w:lang w:val="mk-MK"/>
        </w:rPr>
      </w:pPr>
      <w:r w:rsidRPr="001765C7">
        <w:rPr>
          <w:rFonts w:ascii="Times New Roman" w:hAnsi="Times New Roman"/>
          <w:bCs/>
          <w:lang w:val="mk-MK"/>
        </w:rPr>
        <w:t>„Фракциска широчина на опсег“ од 20 % или повеќе.</w:t>
      </w:r>
    </w:p>
    <w:p w:rsidR="004616D8" w:rsidRPr="001765C7" w:rsidRDefault="004616D8" w:rsidP="004616D8">
      <w:pPr>
        <w:pStyle w:val="ListParagraph"/>
        <w:rPr>
          <w:rFonts w:ascii="Times New Roman" w:hAnsi="Times New Roman"/>
          <w:bCs/>
          <w:lang w:val="mk-MK"/>
        </w:rPr>
      </w:pPr>
    </w:p>
    <w:p w:rsidR="002402CE" w:rsidRPr="001765C7" w:rsidRDefault="002402CE" w:rsidP="00A9534A">
      <w:pPr>
        <w:pStyle w:val="ListParagraph"/>
        <w:widowControl w:val="0"/>
        <w:numPr>
          <w:ilvl w:val="0"/>
          <w:numId w:val="397"/>
        </w:numPr>
        <w:shd w:val="clear" w:color="auto" w:fill="FFFFFF"/>
        <w:tabs>
          <w:tab w:val="left" w:pos="1018"/>
        </w:tabs>
        <w:autoSpaceDE w:val="0"/>
        <w:autoSpaceDN w:val="0"/>
        <w:adjustRightInd w:val="0"/>
        <w:spacing w:before="240" w:after="0" w:line="240" w:lineRule="auto"/>
        <w:ind w:left="1530" w:hanging="540"/>
        <w:jc w:val="both"/>
        <w:rPr>
          <w:rFonts w:ascii="Times New Roman" w:hAnsi="Times New Roman"/>
          <w:bCs/>
          <w:lang w:val="mk-MK"/>
        </w:rPr>
      </w:pPr>
      <w:r w:rsidRPr="001765C7">
        <w:rPr>
          <w:rFonts w:ascii="Times New Roman" w:hAnsi="Times New Roman"/>
          <w:bCs/>
          <w:lang w:val="mk-MK"/>
        </w:rPr>
        <w:t xml:space="preserve">Проектирани или изменети за да користат криптографски техники за да генерираат кодови за проширување на спектарот за „системи за проширување на спектарот“ кои не се определени во </w:t>
      </w:r>
      <w:r w:rsidRPr="001765C7">
        <w:rPr>
          <w:rFonts w:ascii="Times New Roman" w:hAnsi="Times New Roman"/>
          <w:lang w:val="mk-MK"/>
        </w:rPr>
        <w:t>5A002.d.</w:t>
      </w:r>
      <w:r w:rsidRPr="001765C7">
        <w:rPr>
          <w:rFonts w:ascii="Times New Roman" w:hAnsi="Times New Roman"/>
          <w:bCs/>
          <w:lang w:val="mk-MK"/>
        </w:rPr>
        <w:t>, вклучително и кодови за прескокнување за системи за „прескокнување на фреквенции“.</w:t>
      </w:r>
    </w:p>
    <w:p w:rsidR="002402CE" w:rsidRPr="003530D5" w:rsidRDefault="002402CE" w:rsidP="002402CE">
      <w:pPr>
        <w:shd w:val="clear" w:color="auto" w:fill="FFFFFF"/>
        <w:tabs>
          <w:tab w:val="left" w:pos="1018"/>
        </w:tabs>
        <w:spacing w:before="240"/>
        <w:jc w:val="both"/>
        <w:rPr>
          <w:rFonts w:ascii="Times New Roman" w:hAnsi="Times New Roman"/>
          <w:bCs/>
          <w:lang w:val="mk-MK"/>
        </w:rPr>
      </w:pPr>
      <w:r w:rsidRPr="001765C7">
        <w:rPr>
          <w:rFonts w:ascii="Times New Roman" w:hAnsi="Times New Roman"/>
          <w:b/>
          <w:bCs/>
          <w:lang w:val="mk-MK"/>
        </w:rPr>
        <w:t>5А003</w:t>
      </w:r>
      <w:r w:rsidRPr="001765C7">
        <w:rPr>
          <w:rFonts w:ascii="Times New Roman" w:hAnsi="Times New Roman"/>
          <w:b/>
          <w:bCs/>
          <w:lang w:val="mk-MK"/>
        </w:rPr>
        <w:tab/>
      </w:r>
      <w:r w:rsidRPr="001765C7">
        <w:rPr>
          <w:rFonts w:ascii="Times New Roman" w:hAnsi="Times New Roman"/>
          <w:bCs/>
          <w:lang w:val="mk-MK"/>
        </w:rPr>
        <w:t>Системи, опрема и составни</w:t>
      </w:r>
      <w:r w:rsidRPr="003530D5">
        <w:rPr>
          <w:rFonts w:ascii="Times New Roman" w:hAnsi="Times New Roman"/>
          <w:bCs/>
          <w:lang w:val="mk-MK"/>
        </w:rPr>
        <w:t xml:space="preserve"> делови за некриптографска „безбедност на </w:t>
      </w:r>
      <w:r w:rsidRPr="003530D5">
        <w:rPr>
          <w:rFonts w:ascii="Times New Roman" w:hAnsi="Times New Roman"/>
          <w:bCs/>
          <w:lang w:val="mk-MK"/>
        </w:rPr>
        <w:tab/>
        <w:t>информации“, како што следува:</w:t>
      </w:r>
    </w:p>
    <w:p w:rsidR="002402CE" w:rsidRPr="00AE79EF" w:rsidRDefault="002402CE" w:rsidP="00A9534A">
      <w:pPr>
        <w:pStyle w:val="ListParagraph"/>
        <w:widowControl w:val="0"/>
        <w:numPr>
          <w:ilvl w:val="0"/>
          <w:numId w:val="399"/>
        </w:numPr>
        <w:shd w:val="clear" w:color="auto" w:fill="FFFFFF"/>
        <w:tabs>
          <w:tab w:val="left" w:pos="1018"/>
        </w:tabs>
        <w:autoSpaceDE w:val="0"/>
        <w:autoSpaceDN w:val="0"/>
        <w:adjustRightInd w:val="0"/>
        <w:spacing w:before="240" w:after="0" w:line="240" w:lineRule="auto"/>
        <w:ind w:left="1350"/>
        <w:jc w:val="both"/>
        <w:rPr>
          <w:rFonts w:ascii="Times New Roman" w:hAnsi="Times New Roman"/>
          <w:bCs/>
          <w:lang w:val="mk-MK"/>
        </w:rPr>
      </w:pPr>
      <w:r w:rsidRPr="003530D5">
        <w:rPr>
          <w:rFonts w:ascii="Times New Roman" w:hAnsi="Times New Roman"/>
          <w:lang w:val="mk-MK"/>
        </w:rPr>
        <w:t xml:space="preserve">Системи за комуникациски кабли кои се проектирани или изменети </w:t>
      </w:r>
      <w:r w:rsidR="002D41EC" w:rsidRPr="003530D5">
        <w:rPr>
          <w:rFonts w:ascii="Times New Roman" w:hAnsi="Times New Roman"/>
          <w:lang w:val="mk-MK"/>
        </w:rPr>
        <w:t xml:space="preserve">да користат  </w:t>
      </w:r>
      <w:r w:rsidRPr="003530D5">
        <w:rPr>
          <w:rFonts w:ascii="Times New Roman" w:hAnsi="Times New Roman"/>
          <w:lang w:val="mk-MK"/>
        </w:rPr>
        <w:t>мех</w:t>
      </w:r>
      <w:r w:rsidRPr="00AE79EF">
        <w:rPr>
          <w:rFonts w:ascii="Times New Roman" w:hAnsi="Times New Roman"/>
          <w:lang w:val="mk-MK"/>
        </w:rPr>
        <w:t>анички, електрични или електронски средства за откривање на таен упад;</w:t>
      </w:r>
    </w:p>
    <w:p w:rsidR="002402CE" w:rsidRPr="00AE79EF" w:rsidRDefault="002402CE" w:rsidP="002402CE">
      <w:pPr>
        <w:pStyle w:val="ListParagraph"/>
        <w:shd w:val="clear" w:color="auto" w:fill="FFFFFF"/>
        <w:tabs>
          <w:tab w:val="left" w:pos="1018"/>
        </w:tabs>
        <w:spacing w:before="240"/>
        <w:ind w:left="1350"/>
        <w:jc w:val="both"/>
        <w:rPr>
          <w:rFonts w:ascii="Times New Roman" w:hAnsi="Times New Roman"/>
          <w:lang w:val="mk-MK"/>
        </w:rPr>
      </w:pPr>
    </w:p>
    <w:p w:rsidR="002402CE" w:rsidRPr="00AE79EF" w:rsidRDefault="002402CE" w:rsidP="002402CE">
      <w:pPr>
        <w:pStyle w:val="ListParagraph"/>
        <w:shd w:val="clear" w:color="auto" w:fill="FFFFFF"/>
        <w:tabs>
          <w:tab w:val="left" w:pos="1018"/>
        </w:tabs>
        <w:spacing w:before="240"/>
        <w:ind w:left="1350"/>
        <w:jc w:val="both"/>
        <w:rPr>
          <w:rFonts w:ascii="Times New Roman" w:hAnsi="Times New Roman"/>
          <w:i/>
          <w:iCs/>
        </w:rPr>
      </w:pPr>
      <w:r w:rsidRPr="00AE79EF">
        <w:rPr>
          <w:rFonts w:ascii="Times New Roman" w:hAnsi="Times New Roman"/>
          <w:i/>
          <w:u w:val="single"/>
          <w:lang w:val="mk-MK"/>
        </w:rPr>
        <w:t>Забелешка:</w:t>
      </w:r>
      <w:r w:rsidRPr="00AE79EF">
        <w:rPr>
          <w:rFonts w:ascii="Times New Roman" w:hAnsi="Times New Roman"/>
          <w:i/>
          <w:iCs/>
          <w:lang w:val="mk-MK"/>
        </w:rPr>
        <w:t>5A003.a. ја контролира само безбедноста на физичкиот слој.</w:t>
      </w:r>
    </w:p>
    <w:p w:rsidR="00765407" w:rsidRPr="00AE79EF" w:rsidRDefault="00765407" w:rsidP="00765407">
      <w:pPr>
        <w:pStyle w:val="ListParagraph"/>
        <w:shd w:val="clear" w:color="auto" w:fill="FFFFFF"/>
        <w:tabs>
          <w:tab w:val="left" w:pos="1018"/>
        </w:tabs>
        <w:spacing w:before="240"/>
        <w:ind w:left="2552"/>
        <w:jc w:val="both"/>
        <w:rPr>
          <w:rFonts w:ascii="Times New Roman" w:hAnsi="Times New Roman"/>
          <w:i/>
          <w:iCs/>
        </w:rPr>
      </w:pPr>
      <w:r w:rsidRPr="00AE79EF">
        <w:rPr>
          <w:rFonts w:ascii="Times New Roman" w:hAnsi="Times New Roman"/>
          <w:i/>
          <w:iCs/>
        </w:rPr>
        <w:t>Во смисла на 5A003.a., во физичкиот слој спаѓа Слојот 1 од Референтниот модел за меѓусебно поврзување на отворени системи (OSI)(ISO/IEC 7498-1).</w:t>
      </w:r>
    </w:p>
    <w:p w:rsidR="002402CE" w:rsidRPr="00AE79EF" w:rsidRDefault="002402CE" w:rsidP="002402CE">
      <w:pPr>
        <w:pStyle w:val="ListParagraph"/>
        <w:shd w:val="clear" w:color="auto" w:fill="FFFFFF"/>
        <w:tabs>
          <w:tab w:val="left" w:pos="1018"/>
        </w:tabs>
        <w:spacing w:before="240"/>
        <w:ind w:left="1350"/>
        <w:jc w:val="both"/>
        <w:rPr>
          <w:rFonts w:ascii="Times New Roman" w:hAnsi="Times New Roman"/>
          <w:i/>
          <w:iCs/>
          <w:lang w:val="mk-MK"/>
        </w:rPr>
      </w:pPr>
    </w:p>
    <w:p w:rsidR="002402CE" w:rsidRPr="00AE79EF" w:rsidRDefault="002402CE" w:rsidP="00A9534A">
      <w:pPr>
        <w:pStyle w:val="ListParagraph"/>
        <w:widowControl w:val="0"/>
        <w:numPr>
          <w:ilvl w:val="0"/>
          <w:numId w:val="399"/>
        </w:numPr>
        <w:shd w:val="clear" w:color="auto" w:fill="FFFFFF"/>
        <w:tabs>
          <w:tab w:val="left" w:pos="1018"/>
        </w:tabs>
        <w:autoSpaceDE w:val="0"/>
        <w:autoSpaceDN w:val="0"/>
        <w:adjustRightInd w:val="0"/>
        <w:spacing w:before="240" w:after="0" w:line="240" w:lineRule="auto"/>
        <w:ind w:left="1350"/>
        <w:jc w:val="both"/>
        <w:rPr>
          <w:rFonts w:ascii="Times New Roman" w:hAnsi="Times New Roman"/>
          <w:bCs/>
          <w:i/>
          <w:lang w:val="mk-MK"/>
        </w:rPr>
      </w:pPr>
      <w:r w:rsidRPr="00AE79EF">
        <w:rPr>
          <w:rFonts w:ascii="Times New Roman" w:hAnsi="Times New Roman"/>
          <w:bCs/>
          <w:lang w:val="mk-MK"/>
        </w:rPr>
        <w:t xml:space="preserve">Посебно проектирани или изменети за намалување на компромитирачките емисии на сигналите кои носат информации повеќе отколку што е потребно за исполнување на стандардите за заштита на здравјето, безбедноста и електромагнетно мешање. </w:t>
      </w:r>
    </w:p>
    <w:p w:rsidR="002402CE" w:rsidRPr="00AE79EF" w:rsidRDefault="002402CE" w:rsidP="002402CE">
      <w:pPr>
        <w:shd w:val="clear" w:color="auto" w:fill="FFFFFF"/>
        <w:tabs>
          <w:tab w:val="left" w:pos="1018"/>
        </w:tabs>
        <w:spacing w:before="240"/>
        <w:jc w:val="both"/>
        <w:rPr>
          <w:rFonts w:ascii="Times New Roman" w:hAnsi="Times New Roman"/>
          <w:bCs/>
          <w:lang w:val="mk-MK"/>
        </w:rPr>
      </w:pPr>
      <w:r w:rsidRPr="00AE79EF">
        <w:rPr>
          <w:rFonts w:ascii="Times New Roman" w:hAnsi="Times New Roman"/>
          <w:b/>
          <w:bCs/>
          <w:lang w:val="mk-MK"/>
        </w:rPr>
        <w:t>5А004</w:t>
      </w:r>
      <w:r w:rsidRPr="00AE79EF">
        <w:rPr>
          <w:rFonts w:ascii="Times New Roman" w:hAnsi="Times New Roman"/>
          <w:b/>
          <w:bCs/>
          <w:lang w:val="mk-MK"/>
        </w:rPr>
        <w:tab/>
      </w:r>
      <w:r w:rsidRPr="00AE79EF">
        <w:rPr>
          <w:rFonts w:ascii="Times New Roman" w:hAnsi="Times New Roman"/>
          <w:bCs/>
          <w:lang w:val="mk-MK"/>
        </w:rPr>
        <w:t xml:space="preserve">Системи, опрема и составни делови за да ја победат, ослабат или </w:t>
      </w:r>
      <w:r w:rsidRPr="00AE79EF">
        <w:rPr>
          <w:rFonts w:ascii="Times New Roman" w:hAnsi="Times New Roman"/>
          <w:bCs/>
          <w:lang w:val="mk-MK"/>
        </w:rPr>
        <w:tab/>
        <w:t>заобиколат</w:t>
      </w:r>
      <w:r w:rsidRPr="00AE79EF">
        <w:rPr>
          <w:rFonts w:ascii="Times New Roman" w:hAnsi="Times New Roman"/>
          <w:bCs/>
          <w:lang w:val="mk-MK"/>
        </w:rPr>
        <w:tab/>
        <w:t xml:space="preserve"> „безбедноста на информации“, како што следува:</w:t>
      </w:r>
    </w:p>
    <w:p w:rsidR="002402CE" w:rsidRPr="00AE79EF" w:rsidRDefault="002402CE" w:rsidP="00A9534A">
      <w:pPr>
        <w:pStyle w:val="ListParagraph"/>
        <w:widowControl w:val="0"/>
        <w:numPr>
          <w:ilvl w:val="0"/>
          <w:numId w:val="400"/>
        </w:numPr>
        <w:shd w:val="clear" w:color="auto" w:fill="FFFFFF"/>
        <w:tabs>
          <w:tab w:val="left" w:pos="1018"/>
        </w:tabs>
        <w:autoSpaceDE w:val="0"/>
        <w:autoSpaceDN w:val="0"/>
        <w:adjustRightInd w:val="0"/>
        <w:spacing w:before="240" w:after="0" w:line="240" w:lineRule="auto"/>
        <w:ind w:left="1350"/>
        <w:jc w:val="both"/>
        <w:rPr>
          <w:rFonts w:ascii="Times New Roman" w:hAnsi="Times New Roman"/>
          <w:bCs/>
          <w:lang w:val="mk-MK"/>
        </w:rPr>
      </w:pPr>
      <w:r w:rsidRPr="00AE79EF">
        <w:rPr>
          <w:rFonts w:ascii="Times New Roman" w:hAnsi="Times New Roman"/>
          <w:bCs/>
          <w:lang w:val="mk-MK"/>
        </w:rPr>
        <w:t>Проектирани или изменети за вршење „криптоаналитички функции;</w:t>
      </w:r>
    </w:p>
    <w:p w:rsidR="002402CE" w:rsidRPr="00AE79EF" w:rsidRDefault="002402CE" w:rsidP="002402CE">
      <w:pPr>
        <w:pStyle w:val="ListParagraph"/>
        <w:shd w:val="clear" w:color="auto" w:fill="FFFFFF"/>
        <w:tabs>
          <w:tab w:val="left" w:pos="1018"/>
        </w:tabs>
        <w:spacing w:before="240"/>
        <w:ind w:left="1350"/>
        <w:jc w:val="both"/>
        <w:rPr>
          <w:rFonts w:ascii="Times New Roman" w:hAnsi="Times New Roman"/>
          <w:bCs/>
          <w:lang w:val="mk-MK"/>
        </w:rPr>
      </w:pPr>
    </w:p>
    <w:p w:rsidR="002402CE" w:rsidRPr="00AE79EF" w:rsidRDefault="002402CE" w:rsidP="00291733">
      <w:pPr>
        <w:pStyle w:val="ListParagraph"/>
        <w:shd w:val="clear" w:color="auto" w:fill="FFFFFF"/>
        <w:tabs>
          <w:tab w:val="left" w:pos="1018"/>
        </w:tabs>
        <w:spacing w:before="120" w:after="120" w:line="360" w:lineRule="auto"/>
        <w:ind w:left="2520" w:hanging="1166"/>
        <w:jc w:val="both"/>
        <w:rPr>
          <w:rFonts w:ascii="Times New Roman" w:hAnsi="Times New Roman"/>
          <w:bCs/>
          <w:i/>
        </w:rPr>
      </w:pPr>
      <w:r w:rsidRPr="00AE79EF">
        <w:rPr>
          <w:rFonts w:ascii="Times New Roman" w:hAnsi="Times New Roman"/>
          <w:bCs/>
          <w:i/>
          <w:u w:val="single"/>
          <w:lang w:val="mk-MK"/>
        </w:rPr>
        <w:t>Забелешка:</w:t>
      </w:r>
      <w:r w:rsidRPr="00AE79EF">
        <w:rPr>
          <w:rFonts w:ascii="Times New Roman" w:hAnsi="Times New Roman"/>
          <w:i/>
          <w:iCs/>
          <w:lang w:val="mk-MK"/>
        </w:rPr>
        <w:t xml:space="preserve">5A004.a. опфаќа системи или опрема кои се проектирани или изменети за да вршат </w:t>
      </w:r>
      <w:r w:rsidR="000F24A1" w:rsidRPr="00AE79EF">
        <w:rPr>
          <w:rFonts w:ascii="Times New Roman" w:hAnsi="Times New Roman"/>
          <w:bCs/>
          <w:i/>
          <w:lang w:val="mk-MK"/>
        </w:rPr>
        <w:t>‘</w:t>
      </w:r>
      <w:r w:rsidRPr="00AE79EF">
        <w:rPr>
          <w:rFonts w:ascii="Times New Roman" w:hAnsi="Times New Roman"/>
          <w:bCs/>
          <w:i/>
          <w:lang w:val="mk-MK"/>
        </w:rPr>
        <w:t>криптоаналитички функции</w:t>
      </w:r>
      <w:r w:rsidR="000F24A1" w:rsidRPr="00AE79EF">
        <w:rPr>
          <w:rFonts w:ascii="Times New Roman" w:hAnsi="Times New Roman"/>
          <w:bCs/>
          <w:i/>
          <w:lang w:val="mk-MK"/>
        </w:rPr>
        <w:t>’</w:t>
      </w:r>
      <w:r w:rsidRPr="00AE79EF">
        <w:rPr>
          <w:rFonts w:ascii="Times New Roman" w:hAnsi="Times New Roman"/>
          <w:bCs/>
          <w:i/>
          <w:lang w:val="mk-MK"/>
        </w:rPr>
        <w:t xml:space="preserve"> по пат на обратен инженеринг.</w:t>
      </w:r>
    </w:p>
    <w:p w:rsidR="002402CE" w:rsidRPr="00AE79EF" w:rsidRDefault="00291733" w:rsidP="00291733">
      <w:pPr>
        <w:pStyle w:val="ListParagraph"/>
        <w:shd w:val="clear" w:color="auto" w:fill="FFFFFF"/>
        <w:tabs>
          <w:tab w:val="left" w:pos="1018"/>
        </w:tabs>
        <w:spacing w:before="120" w:after="120" w:line="360" w:lineRule="auto"/>
        <w:ind w:left="1354"/>
        <w:jc w:val="both"/>
        <w:rPr>
          <w:rFonts w:ascii="Times New Roman" w:hAnsi="Times New Roman"/>
          <w:bCs/>
          <w:i/>
          <w:u w:val="single"/>
        </w:rPr>
      </w:pPr>
      <w:r w:rsidRPr="00AE79EF">
        <w:rPr>
          <w:rFonts w:ascii="Times New Roman" w:hAnsi="Times New Roman"/>
          <w:bCs/>
          <w:i/>
          <w:u w:val="single"/>
          <w:lang w:val="mk-MK"/>
        </w:rPr>
        <w:t>Техничка забелешка</w:t>
      </w:r>
    </w:p>
    <w:p w:rsidR="00582357" w:rsidRPr="00AE79EF" w:rsidRDefault="002402CE" w:rsidP="00291733">
      <w:pPr>
        <w:pStyle w:val="ListParagraph"/>
        <w:shd w:val="clear" w:color="auto" w:fill="FFFFFF"/>
        <w:tabs>
          <w:tab w:val="left" w:pos="1018"/>
        </w:tabs>
        <w:spacing w:before="120" w:after="120" w:line="360" w:lineRule="auto"/>
        <w:ind w:left="1354"/>
        <w:jc w:val="both"/>
        <w:rPr>
          <w:rFonts w:ascii="Times New Roman" w:hAnsi="Times New Roman"/>
          <w:bCs/>
          <w:i/>
          <w:lang w:val="mk-MK"/>
        </w:rPr>
      </w:pPr>
      <w:r w:rsidRPr="00AE79EF">
        <w:rPr>
          <w:rFonts w:ascii="Times New Roman" w:hAnsi="Times New Roman"/>
          <w:bCs/>
          <w:i/>
          <w:lang w:val="mk-MK"/>
        </w:rPr>
        <w:t>„Криптоаналитички функции“ се функции кои се проектирани за да ги победат криптографските механизми со цел да извлечат доверливи променливи или чувствителни податоци, вклучувајќи и јасен текст, лоз</w:t>
      </w:r>
      <w:r w:rsidR="009D06C3" w:rsidRPr="00AE79EF">
        <w:rPr>
          <w:rFonts w:ascii="Times New Roman" w:hAnsi="Times New Roman"/>
          <w:bCs/>
          <w:i/>
          <w:lang w:val="mk-MK"/>
        </w:rPr>
        <w:t>инки или криптографски клучеви.</w:t>
      </w:r>
    </w:p>
    <w:p w:rsidR="00D61EFC" w:rsidRPr="00AE79EF" w:rsidRDefault="00D61EFC" w:rsidP="00A86CF4">
      <w:pPr>
        <w:pStyle w:val="ListParagraph"/>
        <w:shd w:val="clear" w:color="auto" w:fill="FFFFFF"/>
        <w:tabs>
          <w:tab w:val="left" w:pos="1018"/>
        </w:tabs>
        <w:spacing w:before="120" w:after="120" w:line="360" w:lineRule="auto"/>
        <w:ind w:left="1418" w:hanging="361"/>
        <w:jc w:val="both"/>
        <w:rPr>
          <w:rFonts w:ascii="Times New Roman" w:hAnsi="Times New Roman"/>
          <w:bCs/>
        </w:rPr>
      </w:pPr>
      <w:r w:rsidRPr="00AE79EF">
        <w:rPr>
          <w:rFonts w:ascii="Times New Roman" w:hAnsi="Times New Roman"/>
          <w:bCs/>
        </w:rPr>
        <w:t>b.</w:t>
      </w:r>
      <w:r w:rsidRPr="00AE79EF">
        <w:t xml:space="preserve"> </w:t>
      </w:r>
      <w:r w:rsidR="00A86CF4" w:rsidRPr="00AE79EF">
        <w:t xml:space="preserve"> </w:t>
      </w:r>
      <w:r w:rsidRPr="00AE79EF">
        <w:rPr>
          <w:rFonts w:ascii="Times New Roman" w:hAnsi="Times New Roman"/>
          <w:bCs/>
        </w:rPr>
        <w:t>Предмети, не наведени во 4А005 или 5А004.а., дизајнирани да  извршуваат се од следново:</w:t>
      </w:r>
    </w:p>
    <w:p w:rsidR="00D61EFC" w:rsidRPr="00AE79EF" w:rsidRDefault="00D61EFC" w:rsidP="00A86CF4">
      <w:pPr>
        <w:pStyle w:val="ListParagraph"/>
        <w:shd w:val="clear" w:color="auto" w:fill="FFFFFF"/>
        <w:tabs>
          <w:tab w:val="left" w:pos="1018"/>
        </w:tabs>
        <w:spacing w:before="120" w:after="120" w:line="360" w:lineRule="auto"/>
        <w:ind w:left="1560" w:hanging="142"/>
        <w:jc w:val="both"/>
        <w:rPr>
          <w:rFonts w:ascii="Times New Roman" w:hAnsi="Times New Roman"/>
          <w:bCs/>
        </w:rPr>
      </w:pPr>
      <w:r w:rsidRPr="00AE79EF">
        <w:rPr>
          <w:rFonts w:ascii="Times New Roman" w:hAnsi="Times New Roman"/>
          <w:bCs/>
        </w:rPr>
        <w:t>1. „Издвојување на необработените податоци“ од компјутерски или комуникациски уред; и</w:t>
      </w:r>
    </w:p>
    <w:p w:rsidR="00A86CF4" w:rsidRPr="00AE79EF" w:rsidRDefault="00D61EFC" w:rsidP="00AB7508">
      <w:pPr>
        <w:pStyle w:val="ListParagraph"/>
        <w:shd w:val="clear" w:color="auto" w:fill="FFFFFF"/>
        <w:tabs>
          <w:tab w:val="left" w:pos="1018"/>
        </w:tabs>
        <w:spacing w:before="120" w:after="120" w:line="360" w:lineRule="auto"/>
        <w:ind w:left="1560" w:hanging="142"/>
        <w:jc w:val="both"/>
        <w:rPr>
          <w:rFonts w:ascii="Times New Roman" w:hAnsi="Times New Roman"/>
          <w:bCs/>
        </w:rPr>
      </w:pPr>
      <w:r w:rsidRPr="00AE79EF">
        <w:rPr>
          <w:rFonts w:ascii="Times New Roman" w:hAnsi="Times New Roman"/>
          <w:bCs/>
        </w:rPr>
        <w:t xml:space="preserve">2. </w:t>
      </w:r>
      <w:r w:rsidR="00A86CF4" w:rsidRPr="00AE79EF">
        <w:rPr>
          <w:rFonts w:ascii="Times New Roman" w:hAnsi="Times New Roman"/>
          <w:bCs/>
        </w:rPr>
        <w:t xml:space="preserve"> </w:t>
      </w:r>
      <w:r w:rsidRPr="00AE79EF">
        <w:rPr>
          <w:rFonts w:ascii="Times New Roman" w:hAnsi="Times New Roman"/>
          <w:bCs/>
        </w:rPr>
        <w:t>Контроли на „проверка“ на автентичноста или овластување на уредот, со цел да се изврши ф</w:t>
      </w:r>
      <w:r w:rsidR="00AB7508" w:rsidRPr="00AE79EF">
        <w:rPr>
          <w:rFonts w:ascii="Times New Roman" w:hAnsi="Times New Roman"/>
          <w:bCs/>
        </w:rPr>
        <w:t>ункцијата опишана во 5А004.</w:t>
      </w:r>
      <w:r w:rsidR="00E25E3D" w:rsidRPr="00AE79EF">
        <w:rPr>
          <w:rFonts w:ascii="Times New Roman" w:hAnsi="Times New Roman"/>
          <w:bCs/>
        </w:rPr>
        <w:t>b</w:t>
      </w:r>
      <w:r w:rsidR="00AB7508" w:rsidRPr="00AE79EF">
        <w:rPr>
          <w:rFonts w:ascii="Times New Roman" w:hAnsi="Times New Roman"/>
          <w:bCs/>
        </w:rPr>
        <w:t>.1.</w:t>
      </w:r>
    </w:p>
    <w:p w:rsidR="00D61EFC" w:rsidRPr="00AE79EF" w:rsidRDefault="00D61EFC" w:rsidP="00D61EFC">
      <w:pPr>
        <w:pStyle w:val="ListParagraph"/>
        <w:shd w:val="clear" w:color="auto" w:fill="FFFFFF"/>
        <w:tabs>
          <w:tab w:val="left" w:pos="1018"/>
        </w:tabs>
        <w:spacing w:before="120" w:after="120" w:line="360" w:lineRule="auto"/>
        <w:ind w:left="1354" w:hanging="78"/>
        <w:jc w:val="both"/>
        <w:rPr>
          <w:rFonts w:ascii="Times New Roman" w:hAnsi="Times New Roman"/>
          <w:bCs/>
          <w:i/>
        </w:rPr>
      </w:pPr>
      <w:r w:rsidRPr="00AE79EF">
        <w:rPr>
          <w:rFonts w:ascii="Times New Roman" w:hAnsi="Times New Roman"/>
          <w:bCs/>
          <w:i/>
          <w:u w:val="single"/>
        </w:rPr>
        <w:t>Техничка забелешка</w:t>
      </w:r>
      <w:r w:rsidRPr="00AE79EF">
        <w:rPr>
          <w:rFonts w:ascii="Times New Roman" w:hAnsi="Times New Roman"/>
          <w:bCs/>
          <w:i/>
        </w:rPr>
        <w:t>:</w:t>
      </w:r>
    </w:p>
    <w:p w:rsidR="00D61EFC" w:rsidRPr="00AE79EF" w:rsidRDefault="00D61EFC" w:rsidP="00D61EFC">
      <w:pPr>
        <w:pStyle w:val="ListParagraph"/>
        <w:shd w:val="clear" w:color="auto" w:fill="FFFFFF"/>
        <w:tabs>
          <w:tab w:val="left" w:pos="1018"/>
        </w:tabs>
        <w:spacing w:before="120" w:after="120" w:line="360" w:lineRule="auto"/>
        <w:ind w:left="1354" w:hanging="78"/>
        <w:jc w:val="both"/>
        <w:rPr>
          <w:rFonts w:ascii="Times New Roman" w:hAnsi="Times New Roman"/>
          <w:bCs/>
          <w:i/>
        </w:rPr>
      </w:pPr>
      <w:r w:rsidRPr="00AE79EF">
        <w:rPr>
          <w:rFonts w:ascii="Times New Roman" w:hAnsi="Times New Roman"/>
          <w:bCs/>
          <w:i/>
        </w:rPr>
        <w:lastRenderedPageBreak/>
        <w:t>„Извлекување необработени податоци“ од компјутерски или комуникациски уред значи да се добијат бинарни податоци од медиум за складирање (на пр., RAM меморија, блиц или хард диск) на уредот без толкување од оперативниот систем или датотечниот систем на уредот.</w:t>
      </w:r>
    </w:p>
    <w:p w:rsidR="00D61EFC" w:rsidRPr="00AE79EF" w:rsidRDefault="00AB7508" w:rsidP="00DD3D4B">
      <w:pPr>
        <w:pStyle w:val="ListParagraph"/>
        <w:shd w:val="clear" w:color="auto" w:fill="FFFFFF"/>
        <w:tabs>
          <w:tab w:val="left" w:pos="1018"/>
        </w:tabs>
        <w:spacing w:before="120" w:after="120" w:line="360" w:lineRule="auto"/>
        <w:ind w:left="1354" w:hanging="78"/>
        <w:jc w:val="both"/>
        <w:rPr>
          <w:rFonts w:ascii="Times New Roman" w:hAnsi="Times New Roman"/>
          <w:bCs/>
          <w:i/>
        </w:rPr>
      </w:pPr>
      <w:r w:rsidRPr="00AE79EF">
        <w:rPr>
          <w:rFonts w:ascii="Times New Roman" w:hAnsi="Times New Roman"/>
          <w:bCs/>
          <w:i/>
          <w:u w:val="single"/>
          <w:lang w:val="mk-MK"/>
        </w:rPr>
        <w:t>Заб</w:t>
      </w:r>
      <w:r w:rsidR="00D61EFC" w:rsidRPr="00AE79EF">
        <w:rPr>
          <w:rFonts w:ascii="Times New Roman" w:hAnsi="Times New Roman"/>
          <w:bCs/>
          <w:i/>
          <w:u w:val="single"/>
        </w:rPr>
        <w:t>елешка 1</w:t>
      </w:r>
      <w:r w:rsidR="00D61EFC" w:rsidRPr="00AE79EF">
        <w:rPr>
          <w:rFonts w:ascii="Times New Roman" w:hAnsi="Times New Roman"/>
          <w:bCs/>
          <w:i/>
        </w:rPr>
        <w:t>: 5А004.</w:t>
      </w:r>
      <w:r w:rsidR="00E25E3D" w:rsidRPr="00AE79EF">
        <w:rPr>
          <w:rFonts w:ascii="Times New Roman" w:hAnsi="Times New Roman"/>
          <w:bCs/>
          <w:i/>
        </w:rPr>
        <w:t>b</w:t>
      </w:r>
      <w:r w:rsidR="00D61EFC" w:rsidRPr="00AE79EF">
        <w:rPr>
          <w:rFonts w:ascii="Times New Roman" w:hAnsi="Times New Roman"/>
          <w:bCs/>
          <w:i/>
        </w:rPr>
        <w:t>. не контролира системи или опрема специјално дизајнирани за „развој“ или „производство“ на компјутерски или комуникациски уред.</w:t>
      </w:r>
    </w:p>
    <w:p w:rsidR="00D61EFC" w:rsidRPr="00AE79EF" w:rsidRDefault="00AB7508" w:rsidP="00A86CF4">
      <w:pPr>
        <w:pStyle w:val="ListParagraph"/>
        <w:shd w:val="clear" w:color="auto" w:fill="FFFFFF"/>
        <w:tabs>
          <w:tab w:val="left" w:pos="1018"/>
        </w:tabs>
        <w:spacing w:before="120" w:after="120" w:line="360" w:lineRule="auto"/>
        <w:ind w:left="1354" w:hanging="78"/>
        <w:jc w:val="both"/>
        <w:rPr>
          <w:rFonts w:ascii="Times New Roman" w:hAnsi="Times New Roman"/>
          <w:bCs/>
          <w:i/>
        </w:rPr>
      </w:pPr>
      <w:r w:rsidRPr="00AE79EF">
        <w:rPr>
          <w:rFonts w:ascii="Times New Roman" w:hAnsi="Times New Roman"/>
          <w:bCs/>
          <w:i/>
          <w:u w:val="single"/>
        </w:rPr>
        <w:t>Забелешка</w:t>
      </w:r>
      <w:r w:rsidR="00A86CF4" w:rsidRPr="00AE79EF">
        <w:rPr>
          <w:rFonts w:ascii="Times New Roman" w:hAnsi="Times New Roman"/>
          <w:bCs/>
          <w:i/>
          <w:u w:val="single"/>
        </w:rPr>
        <w:t xml:space="preserve"> 2 </w:t>
      </w:r>
      <w:r w:rsidR="00D61EFC" w:rsidRPr="00AE79EF">
        <w:rPr>
          <w:rFonts w:ascii="Times New Roman" w:hAnsi="Times New Roman"/>
          <w:bCs/>
          <w:i/>
        </w:rPr>
        <w:t>: 5А004.</w:t>
      </w:r>
      <w:r w:rsidR="00E25E3D" w:rsidRPr="00AE79EF">
        <w:rPr>
          <w:rFonts w:ascii="Times New Roman" w:hAnsi="Times New Roman"/>
          <w:bCs/>
          <w:i/>
        </w:rPr>
        <w:t>b</w:t>
      </w:r>
      <w:r w:rsidR="00D61EFC" w:rsidRPr="00AE79EF">
        <w:rPr>
          <w:rFonts w:ascii="Times New Roman" w:hAnsi="Times New Roman"/>
          <w:bCs/>
          <w:i/>
        </w:rPr>
        <w:t>. не вклучува:</w:t>
      </w:r>
    </w:p>
    <w:p w:rsidR="00D61EFC" w:rsidRPr="00AE79EF" w:rsidRDefault="00606F50" w:rsidP="00A86CF4">
      <w:pPr>
        <w:pStyle w:val="ListParagraph"/>
        <w:shd w:val="clear" w:color="auto" w:fill="FFFFFF"/>
        <w:tabs>
          <w:tab w:val="left" w:pos="1018"/>
        </w:tabs>
        <w:spacing w:before="120" w:after="120" w:line="360" w:lineRule="auto"/>
        <w:ind w:left="1354" w:hanging="78"/>
        <w:jc w:val="both"/>
        <w:rPr>
          <w:rFonts w:ascii="Times New Roman" w:hAnsi="Times New Roman"/>
          <w:bCs/>
          <w:i/>
        </w:rPr>
      </w:pPr>
      <w:r w:rsidRPr="00AE79EF">
        <w:rPr>
          <w:rFonts w:ascii="Times New Roman" w:hAnsi="Times New Roman"/>
          <w:bCs/>
          <w:i/>
        </w:rPr>
        <w:t>a.</w:t>
      </w:r>
      <w:r w:rsidR="00D61EFC" w:rsidRPr="00AE79EF">
        <w:rPr>
          <w:rFonts w:ascii="Times New Roman" w:hAnsi="Times New Roman"/>
          <w:bCs/>
          <w:i/>
        </w:rPr>
        <w:t xml:space="preserve"> Дебагери (Програми за отстранување на грешки), хипервизори;</w:t>
      </w:r>
    </w:p>
    <w:p w:rsidR="00D61EFC" w:rsidRPr="00AE79EF" w:rsidRDefault="00606F50" w:rsidP="00A86CF4">
      <w:pPr>
        <w:pStyle w:val="ListParagraph"/>
        <w:shd w:val="clear" w:color="auto" w:fill="FFFFFF"/>
        <w:tabs>
          <w:tab w:val="left" w:pos="1018"/>
        </w:tabs>
        <w:spacing w:before="120" w:after="120" w:line="360" w:lineRule="auto"/>
        <w:ind w:left="1354" w:hanging="78"/>
        <w:jc w:val="both"/>
        <w:rPr>
          <w:rFonts w:ascii="Times New Roman" w:hAnsi="Times New Roman"/>
          <w:bCs/>
          <w:i/>
        </w:rPr>
      </w:pPr>
      <w:r w:rsidRPr="00AE79EF">
        <w:rPr>
          <w:rFonts w:ascii="Times New Roman" w:hAnsi="Times New Roman"/>
          <w:bCs/>
          <w:i/>
        </w:rPr>
        <w:t>b.</w:t>
      </w:r>
      <w:r w:rsidR="00D61EFC" w:rsidRPr="00AE79EF">
        <w:rPr>
          <w:rFonts w:ascii="Times New Roman" w:hAnsi="Times New Roman"/>
          <w:bCs/>
          <w:i/>
        </w:rPr>
        <w:t xml:space="preserve"> Предмети ограничени на извлекување на логички податоци;</w:t>
      </w:r>
    </w:p>
    <w:p w:rsidR="00D61EFC" w:rsidRPr="00AE79EF" w:rsidRDefault="00606F50" w:rsidP="00A86CF4">
      <w:pPr>
        <w:pStyle w:val="ListParagraph"/>
        <w:shd w:val="clear" w:color="auto" w:fill="FFFFFF"/>
        <w:tabs>
          <w:tab w:val="left" w:pos="1018"/>
        </w:tabs>
        <w:spacing w:before="120" w:after="120" w:line="360" w:lineRule="auto"/>
        <w:ind w:left="1354" w:hanging="78"/>
        <w:jc w:val="both"/>
        <w:rPr>
          <w:rFonts w:ascii="Times New Roman" w:hAnsi="Times New Roman"/>
          <w:bCs/>
          <w:i/>
        </w:rPr>
      </w:pPr>
      <w:r w:rsidRPr="00AE79EF">
        <w:rPr>
          <w:rFonts w:ascii="Times New Roman" w:hAnsi="Times New Roman"/>
          <w:bCs/>
          <w:i/>
        </w:rPr>
        <w:t>c.</w:t>
      </w:r>
      <w:r w:rsidR="00D61EFC" w:rsidRPr="00AE79EF">
        <w:rPr>
          <w:rFonts w:ascii="Times New Roman" w:hAnsi="Times New Roman"/>
          <w:bCs/>
          <w:i/>
        </w:rPr>
        <w:t xml:space="preserve"> Предмети за издвојување на податоци со користење на чип-оф (раздвојување) методата или JTAG; или</w:t>
      </w:r>
    </w:p>
    <w:p w:rsidR="00D61EFC" w:rsidRPr="00AE79EF" w:rsidRDefault="00606F50" w:rsidP="00A86CF4">
      <w:pPr>
        <w:pStyle w:val="ListParagraph"/>
        <w:shd w:val="clear" w:color="auto" w:fill="FFFFFF"/>
        <w:tabs>
          <w:tab w:val="left" w:pos="1018"/>
        </w:tabs>
        <w:spacing w:before="120" w:after="120" w:line="360" w:lineRule="auto"/>
        <w:ind w:left="1354" w:hanging="78"/>
        <w:jc w:val="both"/>
        <w:rPr>
          <w:rFonts w:ascii="Times New Roman" w:hAnsi="Times New Roman"/>
          <w:bCs/>
          <w:i/>
        </w:rPr>
      </w:pPr>
      <w:r w:rsidRPr="00AE79EF">
        <w:rPr>
          <w:rFonts w:ascii="Times New Roman" w:hAnsi="Times New Roman"/>
          <w:bCs/>
          <w:i/>
        </w:rPr>
        <w:t>d</w:t>
      </w:r>
      <w:r w:rsidR="00D61EFC" w:rsidRPr="00AE79EF">
        <w:rPr>
          <w:rFonts w:ascii="Times New Roman" w:hAnsi="Times New Roman"/>
          <w:bCs/>
          <w:i/>
        </w:rPr>
        <w:t>. Предмети специјално дизајнирани и ограничени на неовластено кршење (отклучување затвор)  или искоренување.</w:t>
      </w:r>
    </w:p>
    <w:p w:rsidR="002402CE" w:rsidRPr="00AE79EF" w:rsidRDefault="002402CE" w:rsidP="002402C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bCs/>
          <w:lang w:val="mk-MK"/>
        </w:rPr>
        <w:t>5B2</w:t>
      </w:r>
      <w:r w:rsidRPr="00AE79EF">
        <w:rPr>
          <w:rFonts w:ascii="Times New Roman" w:hAnsi="Times New Roman"/>
          <w:b/>
          <w:bCs/>
          <w:lang w:val="mk-MK"/>
        </w:rPr>
        <w:tab/>
        <w:t>Опрема за испитување, проверка и производство</w:t>
      </w:r>
    </w:p>
    <w:p w:rsidR="002402CE" w:rsidRPr="00AE79EF" w:rsidRDefault="002402CE" w:rsidP="002402C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5B002</w:t>
      </w:r>
      <w:r w:rsidRPr="00AE79EF">
        <w:rPr>
          <w:rFonts w:ascii="Times New Roman" w:hAnsi="Times New Roman"/>
          <w:lang w:val="mk-MK"/>
        </w:rPr>
        <w:tab/>
        <w:t>Опрема за испитување, проверка и „производство“ на „безбедноста на информациите“, како што следува:</w:t>
      </w:r>
    </w:p>
    <w:p w:rsidR="002402CE" w:rsidRPr="00AE79EF" w:rsidRDefault="002402CE" w:rsidP="002402C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6"/>
          <w:lang w:val="mk-MK"/>
        </w:rPr>
        <w:t>а.</w:t>
      </w:r>
      <w:r w:rsidRPr="00AE79EF">
        <w:rPr>
          <w:rFonts w:ascii="Times New Roman" w:hAnsi="Times New Roman"/>
          <w:lang w:val="mk-MK"/>
        </w:rPr>
        <w:tab/>
        <w:t>Опрема посебно проектирана за „развој“ или „производство“ на опремата наведена во 5A002, 5A003, 5A004 или 5B002.b.;</w:t>
      </w:r>
    </w:p>
    <w:p w:rsidR="002402CE" w:rsidRPr="00AE79EF" w:rsidRDefault="002402CE" w:rsidP="002402C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Опрема за мерење посебно проектирана за оценување и потврдување на функциите за „безбедност на информациите“ на опремата наведена во 5A002, 5A003 или 5A004 или на „софтверот“ наведен во 5D002.a. или во 5D002.c.</w:t>
      </w:r>
    </w:p>
    <w:p w:rsidR="002402CE" w:rsidRPr="00AE79EF" w:rsidRDefault="002402CE" w:rsidP="002402C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bCs/>
          <w:lang w:val="mk-MK"/>
        </w:rPr>
        <w:t>5C2</w:t>
      </w:r>
      <w:r w:rsidRPr="00AE79EF">
        <w:rPr>
          <w:rFonts w:ascii="Times New Roman" w:hAnsi="Times New Roman"/>
          <w:b/>
          <w:bCs/>
          <w:lang w:val="mk-MK"/>
        </w:rPr>
        <w:tab/>
      </w:r>
      <w:r w:rsidRPr="00AE79EF">
        <w:rPr>
          <w:rFonts w:ascii="Times New Roman" w:hAnsi="Times New Roman"/>
          <w:b/>
          <w:bCs/>
          <w:spacing w:val="-2"/>
          <w:lang w:val="mk-MK"/>
        </w:rPr>
        <w:t>Материјали</w:t>
      </w:r>
    </w:p>
    <w:p w:rsidR="002402CE" w:rsidRPr="00AE79EF" w:rsidRDefault="002402CE" w:rsidP="002402CE">
      <w:pPr>
        <w:shd w:val="clear" w:color="auto" w:fill="FFFFFF"/>
        <w:spacing w:before="240"/>
        <w:ind w:left="1022"/>
        <w:jc w:val="both"/>
        <w:rPr>
          <w:rFonts w:ascii="Times New Roman" w:hAnsi="Times New Roman"/>
          <w:lang w:val="mk-MK"/>
        </w:rPr>
      </w:pPr>
      <w:r w:rsidRPr="00AE79EF">
        <w:rPr>
          <w:rFonts w:ascii="Times New Roman" w:hAnsi="Times New Roman"/>
          <w:lang w:val="mk-MK"/>
        </w:rPr>
        <w:t>Нема.</w:t>
      </w:r>
    </w:p>
    <w:p w:rsidR="002402CE" w:rsidRPr="00AE79EF" w:rsidRDefault="002402CE" w:rsidP="002402CE">
      <w:pPr>
        <w:shd w:val="clear" w:color="auto" w:fill="FFFFFF"/>
        <w:spacing w:before="240"/>
        <w:jc w:val="both"/>
        <w:rPr>
          <w:rFonts w:ascii="Times New Roman" w:hAnsi="Times New Roman"/>
          <w:lang w:val="mk-MK"/>
        </w:rPr>
      </w:pPr>
      <w:r w:rsidRPr="00AE79EF">
        <w:rPr>
          <w:rFonts w:ascii="Times New Roman" w:hAnsi="Times New Roman"/>
          <w:b/>
          <w:bCs/>
          <w:lang w:val="mk-MK"/>
        </w:rPr>
        <w:t>5D2</w:t>
      </w:r>
      <w:r w:rsidRPr="00AE79EF">
        <w:rPr>
          <w:rFonts w:ascii="Times New Roman" w:hAnsi="Times New Roman"/>
          <w:b/>
          <w:bCs/>
          <w:lang w:val="mk-MK"/>
        </w:rPr>
        <w:tab/>
        <w:t xml:space="preserve">     Софтвер</w:t>
      </w:r>
    </w:p>
    <w:p w:rsidR="002402CE" w:rsidRPr="00AE79EF" w:rsidRDefault="002402CE" w:rsidP="002402C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5D002</w:t>
      </w:r>
      <w:r w:rsidRPr="00AE79EF">
        <w:rPr>
          <w:rFonts w:ascii="Times New Roman" w:hAnsi="Times New Roman"/>
          <w:lang w:val="mk-MK"/>
        </w:rPr>
        <w:tab/>
        <w:t>„Софтвер“, како што следува:</w:t>
      </w:r>
    </w:p>
    <w:p w:rsidR="00765407" w:rsidRPr="00AE79EF" w:rsidRDefault="002402CE" w:rsidP="001C13F0">
      <w:pPr>
        <w:shd w:val="clear" w:color="auto" w:fill="FFFFFF"/>
        <w:tabs>
          <w:tab w:val="left" w:pos="1440"/>
        </w:tabs>
        <w:spacing w:before="120" w:after="120" w:line="240" w:lineRule="auto"/>
        <w:ind w:left="1440" w:hanging="450"/>
        <w:jc w:val="both"/>
        <w:rPr>
          <w:rFonts w:ascii="Times New Roman" w:hAnsi="Times New Roman"/>
        </w:rPr>
      </w:pPr>
      <w:r w:rsidRPr="00AE79EF">
        <w:rPr>
          <w:rFonts w:ascii="Times New Roman" w:hAnsi="Times New Roman"/>
          <w:spacing w:val="-6"/>
          <w:lang w:val="mk-MK"/>
        </w:rPr>
        <w:t>а.</w:t>
      </w:r>
      <w:r w:rsidR="00765407" w:rsidRPr="00AE79EF">
        <w:rPr>
          <w:rFonts w:ascii="Times New Roman" w:hAnsi="Times New Roman"/>
          <w:lang w:val="mk-MK"/>
        </w:rPr>
        <w:tab/>
      </w:r>
      <w:r w:rsidR="00765407" w:rsidRPr="00AE79EF">
        <w:rPr>
          <w:rFonts w:ascii="Times New Roman" w:hAnsi="Times New Roman"/>
        </w:rPr>
        <w:t>„Софтвер“ посебно проектиран или изменет за „развој“, „производство“ или „употреба“ на што било од следново:</w:t>
      </w:r>
    </w:p>
    <w:p w:rsidR="00765407" w:rsidRPr="00AE79EF" w:rsidRDefault="00765407" w:rsidP="001C13F0">
      <w:pPr>
        <w:shd w:val="clear" w:color="auto" w:fill="FFFFFF"/>
        <w:tabs>
          <w:tab w:val="left" w:pos="1440"/>
        </w:tabs>
        <w:spacing w:before="120" w:after="120" w:line="240" w:lineRule="auto"/>
        <w:ind w:left="1440" w:hanging="22"/>
        <w:jc w:val="both"/>
        <w:rPr>
          <w:rFonts w:ascii="Times New Roman" w:hAnsi="Times New Roman"/>
        </w:rPr>
      </w:pPr>
      <w:r w:rsidRPr="00AE79EF">
        <w:rPr>
          <w:rFonts w:ascii="Times New Roman" w:hAnsi="Times New Roman"/>
        </w:rPr>
        <w:t xml:space="preserve">1. Опрема наведена во 5A002 или „софтвер“ наведен во 5D002.c.1.; </w:t>
      </w:r>
    </w:p>
    <w:p w:rsidR="00765407" w:rsidRPr="00AE79EF" w:rsidRDefault="00765407" w:rsidP="001C13F0">
      <w:pPr>
        <w:shd w:val="clear" w:color="auto" w:fill="FFFFFF"/>
        <w:tabs>
          <w:tab w:val="left" w:pos="1440"/>
        </w:tabs>
        <w:spacing w:before="120" w:after="120" w:line="240" w:lineRule="auto"/>
        <w:ind w:left="1440" w:hanging="22"/>
        <w:jc w:val="both"/>
        <w:rPr>
          <w:rFonts w:ascii="Times New Roman" w:hAnsi="Times New Roman"/>
        </w:rPr>
      </w:pPr>
      <w:r w:rsidRPr="00AE79EF">
        <w:rPr>
          <w:rFonts w:ascii="Times New Roman" w:hAnsi="Times New Roman"/>
        </w:rPr>
        <w:t>2. Опрема наведена во 5A003 или „софтвер“ наведен во 5D002.c.2.; или</w:t>
      </w:r>
    </w:p>
    <w:p w:rsidR="00A86CF4" w:rsidRPr="00AE79EF" w:rsidRDefault="00A86CF4" w:rsidP="00A86CF4">
      <w:pPr>
        <w:pStyle w:val="Default"/>
        <w:tabs>
          <w:tab w:val="left" w:pos="1701"/>
        </w:tabs>
        <w:spacing w:before="120" w:after="120"/>
        <w:ind w:left="1418"/>
        <w:rPr>
          <w:rFonts w:ascii="Times New Roman" w:hAnsi="Times New Roman" w:cs="Times New Roman"/>
          <w:sz w:val="22"/>
          <w:szCs w:val="22"/>
        </w:rPr>
      </w:pPr>
      <w:r w:rsidRPr="00AE79EF">
        <w:rPr>
          <w:rFonts w:ascii="Times New Roman" w:hAnsi="Times New Roman" w:cs="Times New Roman"/>
          <w:sz w:val="22"/>
          <w:szCs w:val="22"/>
        </w:rPr>
        <w:t>3.  Опрема или „софтвер“, како што следува:</w:t>
      </w:r>
    </w:p>
    <w:p w:rsidR="00A86CF4" w:rsidRPr="00AE79EF" w:rsidRDefault="00A86CF4" w:rsidP="00A86CF4">
      <w:pPr>
        <w:pStyle w:val="Default"/>
        <w:tabs>
          <w:tab w:val="left" w:pos="1701"/>
        </w:tabs>
        <w:spacing w:before="120" w:after="120"/>
        <w:ind w:left="1418"/>
        <w:rPr>
          <w:rFonts w:ascii="Times New Roman" w:hAnsi="Times New Roman" w:cs="Times New Roman"/>
          <w:sz w:val="22"/>
          <w:szCs w:val="22"/>
        </w:rPr>
      </w:pPr>
      <w:r w:rsidRPr="00AE79EF">
        <w:rPr>
          <w:rFonts w:ascii="Times New Roman" w:hAnsi="Times New Roman" w:cs="Times New Roman"/>
          <w:sz w:val="22"/>
          <w:szCs w:val="22"/>
        </w:rPr>
        <w:t>а Опрема наведена во 5А004.а. или „софтвер“ наведен во 5D002.c.3.a .;</w:t>
      </w:r>
    </w:p>
    <w:p w:rsidR="00A86CF4" w:rsidRPr="00AE79EF" w:rsidRDefault="00A86CF4" w:rsidP="00A86CF4">
      <w:pPr>
        <w:pStyle w:val="Default"/>
        <w:tabs>
          <w:tab w:val="left" w:pos="1701"/>
        </w:tabs>
        <w:spacing w:before="120" w:after="120"/>
        <w:ind w:left="1418"/>
        <w:rPr>
          <w:rFonts w:ascii="Times New Roman" w:hAnsi="Times New Roman" w:cs="Times New Roman"/>
          <w:sz w:val="22"/>
          <w:szCs w:val="22"/>
        </w:rPr>
      </w:pPr>
      <w:r w:rsidRPr="00AE79EF">
        <w:rPr>
          <w:rFonts w:ascii="Times New Roman" w:hAnsi="Times New Roman" w:cs="Times New Roman"/>
          <w:sz w:val="22"/>
          <w:szCs w:val="22"/>
        </w:rPr>
        <w:lastRenderedPageBreak/>
        <w:t>b. Опрема наведена во 5А004.b. или „софтвер“ наведен во 5D002.c.3.b.</w:t>
      </w:r>
    </w:p>
    <w:p w:rsidR="00E04213" w:rsidRPr="00AE79EF" w:rsidRDefault="002402CE" w:rsidP="00E04213">
      <w:pPr>
        <w:shd w:val="clear" w:color="auto" w:fill="FFFFFF"/>
        <w:tabs>
          <w:tab w:val="left" w:pos="1440"/>
        </w:tabs>
        <w:spacing w:before="240"/>
        <w:ind w:left="1440" w:hanging="450"/>
        <w:jc w:val="both"/>
        <w:rPr>
          <w:rFonts w:ascii="Times New Roman" w:hAnsi="Times New Roman"/>
          <w:lang w:val="mk-MK"/>
        </w:rPr>
      </w:pPr>
      <w:r w:rsidRPr="00AE79EF">
        <w:rPr>
          <w:rFonts w:ascii="Times New Roman" w:hAnsi="Times New Roman"/>
          <w:spacing w:val="-3"/>
          <w:lang w:val="mk-MK"/>
        </w:rPr>
        <w:t>b.</w:t>
      </w:r>
      <w:r w:rsidRPr="00AE79EF">
        <w:rPr>
          <w:rFonts w:ascii="Times New Roman" w:hAnsi="Times New Roman"/>
          <w:lang w:val="mk-MK"/>
        </w:rPr>
        <w:tab/>
      </w:r>
      <w:r w:rsidR="00E04213" w:rsidRPr="00AE79EF">
        <w:rPr>
          <w:rFonts w:ascii="Times New Roman" w:hAnsi="Times New Roman"/>
        </w:rPr>
        <w:t xml:space="preserve">"Софтвер" </w:t>
      </w:r>
      <w:r w:rsidR="009E5CF7" w:rsidRPr="00AE79EF">
        <w:rPr>
          <w:rFonts w:ascii="Times New Roman" w:hAnsi="Times New Roman"/>
          <w:lang w:val="mk-MK"/>
        </w:rPr>
        <w:t xml:space="preserve">кој ги поседува карактеристиките на </w:t>
      </w:r>
      <w:r w:rsidR="00E04213" w:rsidRPr="00AE79EF">
        <w:rPr>
          <w:rFonts w:ascii="Times New Roman" w:hAnsi="Times New Roman"/>
        </w:rPr>
        <w:t>"криптографска активација",</w:t>
      </w:r>
      <w:r w:rsidR="00E04213" w:rsidRPr="00AE79EF">
        <w:rPr>
          <w:rFonts w:ascii="Times New Roman" w:hAnsi="Times New Roman"/>
          <w:lang w:val="mk-MK"/>
        </w:rPr>
        <w:t xml:space="preserve"> </w:t>
      </w:r>
      <w:r w:rsidR="009E5CF7" w:rsidRPr="00AE79EF">
        <w:rPr>
          <w:rFonts w:ascii="Times New Roman" w:hAnsi="Times New Roman"/>
          <w:lang w:val="mk-MK"/>
        </w:rPr>
        <w:t>специфицирана во 5A002.</w:t>
      </w:r>
      <w:r w:rsidR="009E5CF7" w:rsidRPr="00AE79EF">
        <w:rPr>
          <w:rFonts w:ascii="Times New Roman" w:hAnsi="Times New Roman"/>
        </w:rPr>
        <w:t>b.</w:t>
      </w:r>
      <w:r w:rsidR="00E04213" w:rsidRPr="00AE79EF">
        <w:rPr>
          <w:rFonts w:ascii="Times New Roman" w:hAnsi="Times New Roman"/>
        </w:rPr>
        <w:t>;</w:t>
      </w:r>
    </w:p>
    <w:p w:rsidR="002402CE" w:rsidRPr="00AE79EF" w:rsidRDefault="002402CE" w:rsidP="008C29B8">
      <w:pPr>
        <w:pStyle w:val="Default"/>
        <w:ind w:left="1418" w:hanging="425"/>
        <w:jc w:val="both"/>
        <w:rPr>
          <w:rFonts w:ascii="Times New Roman" w:hAnsi="Times New Roman" w:cs="Times New Roman"/>
          <w:sz w:val="22"/>
          <w:szCs w:val="22"/>
        </w:rPr>
      </w:pPr>
      <w:r w:rsidRPr="00AE79EF">
        <w:rPr>
          <w:rFonts w:ascii="Times New Roman" w:hAnsi="Times New Roman"/>
          <w:spacing w:val="-6"/>
          <w:lang w:val="mk-MK"/>
        </w:rPr>
        <w:t>c.</w:t>
      </w:r>
      <w:r w:rsidRPr="00AE79EF">
        <w:rPr>
          <w:rFonts w:ascii="Times New Roman" w:hAnsi="Times New Roman"/>
          <w:lang w:val="mk-MK"/>
        </w:rPr>
        <w:tab/>
      </w:r>
      <w:r w:rsidR="00910EA7" w:rsidRPr="00AE79EF">
        <w:rPr>
          <w:rFonts w:ascii="Times New Roman" w:hAnsi="Times New Roman" w:cs="Times New Roman"/>
          <w:i/>
          <w:sz w:val="22"/>
          <w:szCs w:val="22"/>
        </w:rPr>
        <w:t>„</w:t>
      </w:r>
      <w:r w:rsidR="00910EA7" w:rsidRPr="00AE79EF">
        <w:rPr>
          <w:rFonts w:ascii="Times New Roman" w:hAnsi="Times New Roman" w:cs="Times New Roman"/>
          <w:sz w:val="22"/>
          <w:szCs w:val="22"/>
        </w:rPr>
        <w:t>Софтвер“ кој има особини или кој ги врши или симулира функциите од кое било од следново:</w:t>
      </w:r>
    </w:p>
    <w:p w:rsidR="001C13F0" w:rsidRPr="00AE79EF" w:rsidRDefault="001C13F0" w:rsidP="008C29B8">
      <w:pPr>
        <w:pStyle w:val="Default"/>
        <w:ind w:left="1418" w:hanging="425"/>
        <w:jc w:val="both"/>
        <w:rPr>
          <w:rFonts w:ascii="Times New Roman" w:hAnsi="Times New Roman" w:cs="Times New Roman"/>
          <w:sz w:val="22"/>
          <w:szCs w:val="22"/>
          <w:lang w:val="en-US"/>
        </w:rPr>
      </w:pPr>
    </w:p>
    <w:p w:rsidR="00910EA7" w:rsidRPr="00AE79EF" w:rsidRDefault="00910EA7" w:rsidP="00A9534A">
      <w:pPr>
        <w:widowControl w:val="0"/>
        <w:numPr>
          <w:ilvl w:val="0"/>
          <w:numId w:val="238"/>
        </w:numPr>
        <w:shd w:val="clear" w:color="auto" w:fill="FFFFFF"/>
        <w:tabs>
          <w:tab w:val="left" w:pos="1710"/>
        </w:tabs>
        <w:autoSpaceDE w:val="0"/>
        <w:autoSpaceDN w:val="0"/>
        <w:adjustRightInd w:val="0"/>
        <w:spacing w:after="0" w:line="240" w:lineRule="auto"/>
        <w:ind w:left="1710" w:hanging="270"/>
        <w:jc w:val="both"/>
        <w:rPr>
          <w:rFonts w:ascii="Times New Roman" w:hAnsi="Times New Roman"/>
          <w:lang w:val="mk-MK"/>
        </w:rPr>
      </w:pPr>
      <w:r w:rsidRPr="00AE79EF">
        <w:rPr>
          <w:rFonts w:ascii="Times New Roman" w:hAnsi="Times New Roman"/>
        </w:rPr>
        <w:t>Опремата наведена во 5A002.a, 5A002.c., 5A002.d. или 5A002.e.;</w:t>
      </w:r>
    </w:p>
    <w:p w:rsidR="008C29B8" w:rsidRPr="00AE79EF" w:rsidRDefault="008C29B8" w:rsidP="001C13F0">
      <w:pPr>
        <w:pStyle w:val="Default"/>
        <w:ind w:left="1070"/>
        <w:rPr>
          <w:i/>
          <w:sz w:val="22"/>
          <w:szCs w:val="22"/>
        </w:rPr>
      </w:pPr>
    </w:p>
    <w:p w:rsidR="001C13F0" w:rsidRPr="00AE79EF" w:rsidRDefault="008C29B8" w:rsidP="001C13F0">
      <w:pPr>
        <w:pStyle w:val="Default"/>
        <w:ind w:left="2694" w:hanging="1276"/>
        <w:jc w:val="both"/>
        <w:rPr>
          <w:rFonts w:ascii="Times New Roman" w:hAnsi="Times New Roman" w:cs="Times New Roman"/>
          <w:i/>
          <w:iCs/>
          <w:sz w:val="22"/>
          <w:szCs w:val="22"/>
        </w:rPr>
      </w:pPr>
      <w:r w:rsidRPr="00AE79EF">
        <w:rPr>
          <w:rFonts w:ascii="Times New Roman" w:hAnsi="Times New Roman" w:cs="Times New Roman"/>
          <w:i/>
          <w:sz w:val="22"/>
          <w:szCs w:val="22"/>
          <w:u w:val="single"/>
        </w:rPr>
        <w:t>Забелешка:</w:t>
      </w:r>
      <w:r w:rsidR="00582357" w:rsidRPr="00AE79EF">
        <w:rPr>
          <w:rFonts w:ascii="Times New Roman" w:hAnsi="Times New Roman" w:cs="Times New Roman"/>
          <w:i/>
          <w:sz w:val="22"/>
          <w:szCs w:val="22"/>
          <w:u w:val="single"/>
          <w:lang w:val="mk-MK"/>
        </w:rPr>
        <w:t xml:space="preserve"> </w:t>
      </w:r>
      <w:r w:rsidRPr="00AE79EF">
        <w:rPr>
          <w:rFonts w:ascii="Times New Roman" w:hAnsi="Times New Roman" w:cs="Times New Roman"/>
          <w:i/>
          <w:iCs/>
          <w:sz w:val="22"/>
          <w:szCs w:val="22"/>
        </w:rPr>
        <w:t>5D002.c.1. не контролира „софтвер“ кој е ограничен на задачите за „ОАМ“ и кој единствено користи објавени или комерц</w:t>
      </w:r>
      <w:r w:rsidR="001C13F0" w:rsidRPr="00AE79EF">
        <w:rPr>
          <w:rFonts w:ascii="Times New Roman" w:hAnsi="Times New Roman" w:cs="Times New Roman"/>
          <w:i/>
          <w:iCs/>
          <w:sz w:val="22"/>
          <w:szCs w:val="22"/>
        </w:rPr>
        <w:t>ијални криптографски стандарди</w:t>
      </w:r>
    </w:p>
    <w:p w:rsidR="008C29B8" w:rsidRPr="00AE79EF" w:rsidRDefault="001C13F0" w:rsidP="001C13F0">
      <w:pPr>
        <w:pStyle w:val="Default"/>
        <w:ind w:left="2694" w:hanging="1276"/>
        <w:jc w:val="both"/>
        <w:rPr>
          <w:rFonts w:ascii="Times New Roman" w:hAnsi="Times New Roman" w:cs="Times New Roman"/>
          <w:i/>
          <w:iCs/>
          <w:sz w:val="22"/>
          <w:szCs w:val="22"/>
        </w:rPr>
      </w:pPr>
      <w:r w:rsidRPr="00AE79EF">
        <w:rPr>
          <w:rFonts w:ascii="Times New Roman" w:hAnsi="Times New Roman" w:cs="Times New Roman"/>
          <w:i/>
          <w:iCs/>
          <w:sz w:val="22"/>
          <w:szCs w:val="22"/>
        </w:rPr>
        <w:t>.</w:t>
      </w:r>
    </w:p>
    <w:p w:rsidR="008C29B8" w:rsidRPr="00AE79EF" w:rsidRDefault="008C29B8" w:rsidP="00A9534A">
      <w:pPr>
        <w:pStyle w:val="Default"/>
        <w:numPr>
          <w:ilvl w:val="0"/>
          <w:numId w:val="238"/>
        </w:numPr>
        <w:ind w:left="1418"/>
        <w:rPr>
          <w:rFonts w:ascii="Times New Roman" w:hAnsi="Times New Roman" w:cs="Times New Roman"/>
          <w:sz w:val="22"/>
          <w:szCs w:val="22"/>
          <w:lang w:val="en-US"/>
        </w:rPr>
      </w:pPr>
      <w:r w:rsidRPr="00AE79EF">
        <w:rPr>
          <w:rFonts w:ascii="Times New Roman" w:hAnsi="Times New Roman" w:cs="Times New Roman"/>
          <w:sz w:val="22"/>
          <w:szCs w:val="22"/>
        </w:rPr>
        <w:t>Опремата наведена во 5A003; или</w:t>
      </w:r>
    </w:p>
    <w:p w:rsidR="008C29B8" w:rsidRPr="00AE79EF" w:rsidRDefault="008C29B8" w:rsidP="001C13F0">
      <w:pPr>
        <w:pStyle w:val="Default"/>
        <w:ind w:left="1418"/>
        <w:rPr>
          <w:rFonts w:ascii="Times New Roman" w:hAnsi="Times New Roman" w:cs="Times New Roman"/>
          <w:sz w:val="22"/>
          <w:szCs w:val="22"/>
          <w:lang w:val="en-US"/>
        </w:rPr>
      </w:pPr>
    </w:p>
    <w:p w:rsidR="00D973E0" w:rsidRPr="00AE79EF" w:rsidRDefault="00D973E0" w:rsidP="00A9534A">
      <w:pPr>
        <w:pStyle w:val="Default"/>
        <w:numPr>
          <w:ilvl w:val="0"/>
          <w:numId w:val="238"/>
        </w:numPr>
        <w:ind w:left="1418"/>
        <w:rPr>
          <w:rFonts w:ascii="Times New Roman" w:hAnsi="Times New Roman" w:cs="Times New Roman"/>
          <w:sz w:val="22"/>
          <w:szCs w:val="22"/>
          <w:lang w:val="en-US"/>
        </w:rPr>
      </w:pPr>
      <w:r w:rsidRPr="00AE79EF">
        <w:rPr>
          <w:rFonts w:ascii="Times New Roman" w:hAnsi="Times New Roman" w:cs="Times New Roman"/>
          <w:sz w:val="22"/>
          <w:szCs w:val="22"/>
        </w:rPr>
        <w:t>Опрема, како што следува:</w:t>
      </w:r>
    </w:p>
    <w:p w:rsidR="00D973E0" w:rsidRPr="00AE79EF" w:rsidRDefault="00D973E0" w:rsidP="00D973E0">
      <w:pPr>
        <w:pStyle w:val="Default"/>
        <w:rPr>
          <w:rFonts w:ascii="Times New Roman" w:hAnsi="Times New Roman" w:cs="Times New Roman"/>
          <w:sz w:val="22"/>
          <w:szCs w:val="22"/>
          <w:lang w:val="en-US"/>
        </w:rPr>
      </w:pPr>
    </w:p>
    <w:p w:rsidR="00D973E0" w:rsidRPr="00AE79EF" w:rsidRDefault="00D973E0" w:rsidP="00D973E0">
      <w:pPr>
        <w:pStyle w:val="Default"/>
        <w:ind w:left="1560"/>
        <w:rPr>
          <w:rFonts w:ascii="Times New Roman" w:hAnsi="Times New Roman" w:cs="Times New Roman"/>
          <w:sz w:val="22"/>
          <w:szCs w:val="22"/>
          <w:lang w:val="mk-MK"/>
        </w:rPr>
      </w:pPr>
      <w:r w:rsidRPr="00AE79EF">
        <w:rPr>
          <w:rFonts w:ascii="Times New Roman" w:hAnsi="Times New Roman" w:cs="Times New Roman"/>
          <w:sz w:val="22"/>
          <w:szCs w:val="22"/>
          <w:lang w:val="en-US"/>
        </w:rPr>
        <w:t xml:space="preserve">а Опрема </w:t>
      </w:r>
      <w:r w:rsidRPr="00AE79EF">
        <w:rPr>
          <w:rFonts w:ascii="Times New Roman" w:hAnsi="Times New Roman" w:cs="Times New Roman"/>
          <w:sz w:val="22"/>
          <w:szCs w:val="22"/>
          <w:lang w:val="mk-MK"/>
        </w:rPr>
        <w:t>наведена</w:t>
      </w:r>
      <w:r w:rsidRPr="00AE79EF">
        <w:rPr>
          <w:rFonts w:ascii="Times New Roman" w:hAnsi="Times New Roman" w:cs="Times New Roman"/>
          <w:sz w:val="22"/>
          <w:szCs w:val="22"/>
          <w:lang w:val="en-US"/>
        </w:rPr>
        <w:t xml:space="preserve"> во 5А004.а .;</w:t>
      </w:r>
    </w:p>
    <w:p w:rsidR="00D973E0" w:rsidRPr="00AE79EF" w:rsidRDefault="00D973E0" w:rsidP="00D973E0">
      <w:pPr>
        <w:pStyle w:val="Default"/>
        <w:ind w:left="1418"/>
        <w:rPr>
          <w:rFonts w:ascii="Times New Roman" w:hAnsi="Times New Roman" w:cs="Times New Roman"/>
          <w:sz w:val="22"/>
          <w:szCs w:val="22"/>
          <w:lang w:val="mk-MK"/>
        </w:rPr>
      </w:pPr>
    </w:p>
    <w:p w:rsidR="00D973E0" w:rsidRPr="00AE79EF" w:rsidRDefault="00D973E0" w:rsidP="00D973E0">
      <w:pPr>
        <w:pStyle w:val="Default"/>
        <w:ind w:left="1418" w:firstLine="142"/>
        <w:rPr>
          <w:rFonts w:ascii="Times New Roman" w:hAnsi="Times New Roman" w:cs="Times New Roman"/>
          <w:sz w:val="22"/>
          <w:szCs w:val="22"/>
          <w:lang w:val="mk-MK"/>
        </w:rPr>
      </w:pPr>
      <w:r w:rsidRPr="00AE79EF">
        <w:rPr>
          <w:rFonts w:ascii="Times New Roman" w:hAnsi="Times New Roman" w:cs="Times New Roman"/>
          <w:sz w:val="22"/>
          <w:szCs w:val="22"/>
          <w:lang w:val="en-US"/>
        </w:rPr>
        <w:t xml:space="preserve">b Опрема </w:t>
      </w:r>
      <w:r w:rsidRPr="00AE79EF">
        <w:rPr>
          <w:rFonts w:ascii="Times New Roman" w:hAnsi="Times New Roman" w:cs="Times New Roman"/>
          <w:sz w:val="22"/>
          <w:szCs w:val="22"/>
          <w:lang w:val="mk-MK"/>
        </w:rPr>
        <w:t>наведена</w:t>
      </w:r>
      <w:r w:rsidRPr="00AE79EF">
        <w:rPr>
          <w:rFonts w:ascii="Times New Roman" w:hAnsi="Times New Roman" w:cs="Times New Roman"/>
          <w:sz w:val="22"/>
          <w:szCs w:val="22"/>
          <w:lang w:val="en-US"/>
        </w:rPr>
        <w:t xml:space="preserve"> во 5А004.b.</w:t>
      </w:r>
    </w:p>
    <w:p w:rsidR="00D973E0" w:rsidRPr="00AE79EF" w:rsidRDefault="00D973E0" w:rsidP="00D973E0">
      <w:pPr>
        <w:pStyle w:val="Default"/>
        <w:ind w:left="1418"/>
        <w:rPr>
          <w:rFonts w:ascii="Times New Roman" w:hAnsi="Times New Roman" w:cs="Times New Roman"/>
          <w:sz w:val="22"/>
          <w:szCs w:val="22"/>
          <w:lang w:val="mk-MK"/>
        </w:rPr>
      </w:pPr>
    </w:p>
    <w:p w:rsidR="00D973E0" w:rsidRPr="00AE79EF" w:rsidRDefault="00AB7508" w:rsidP="00D973E0">
      <w:pPr>
        <w:pStyle w:val="Default"/>
        <w:ind w:left="1418"/>
        <w:rPr>
          <w:rFonts w:ascii="Times New Roman" w:hAnsi="Times New Roman" w:cs="Times New Roman"/>
          <w:i/>
          <w:sz w:val="22"/>
          <w:szCs w:val="22"/>
          <w:lang w:val="en-US"/>
        </w:rPr>
      </w:pPr>
      <w:r w:rsidRPr="00AE79EF">
        <w:rPr>
          <w:rFonts w:ascii="Times New Roman" w:hAnsi="Times New Roman" w:cs="Times New Roman"/>
          <w:i/>
          <w:sz w:val="22"/>
          <w:szCs w:val="22"/>
          <w:u w:val="single"/>
          <w:lang w:val="mk-MK"/>
        </w:rPr>
        <w:t>Заб</w:t>
      </w:r>
      <w:r w:rsidR="00D973E0" w:rsidRPr="00AE79EF">
        <w:rPr>
          <w:rFonts w:ascii="Times New Roman" w:hAnsi="Times New Roman" w:cs="Times New Roman"/>
          <w:i/>
          <w:sz w:val="22"/>
          <w:szCs w:val="22"/>
          <w:u w:val="single"/>
          <w:lang w:val="en-US"/>
        </w:rPr>
        <w:t>елешка</w:t>
      </w:r>
      <w:r w:rsidR="00D973E0" w:rsidRPr="00AE79EF">
        <w:rPr>
          <w:rFonts w:ascii="Times New Roman" w:hAnsi="Times New Roman" w:cs="Times New Roman"/>
          <w:i/>
          <w:sz w:val="22"/>
          <w:szCs w:val="22"/>
          <w:lang w:val="en-US"/>
        </w:rPr>
        <w:t>: 5D002.c.3.b. не контролира "софтвер за упад".</w:t>
      </w:r>
    </w:p>
    <w:p w:rsidR="002402CE" w:rsidRPr="00AE79EF" w:rsidRDefault="002402CE" w:rsidP="002402CE">
      <w:pPr>
        <w:shd w:val="clear" w:color="auto" w:fill="FFFFFF"/>
        <w:tabs>
          <w:tab w:val="left" w:pos="1440"/>
        </w:tabs>
        <w:spacing w:before="240"/>
        <w:ind w:left="1440" w:hanging="450"/>
        <w:jc w:val="both"/>
        <w:rPr>
          <w:rFonts w:ascii="Times New Roman" w:hAnsi="Times New Roman"/>
          <w:lang w:val="mk-MK"/>
        </w:rPr>
      </w:pPr>
      <w:r w:rsidRPr="00AE79EF">
        <w:rPr>
          <w:rFonts w:ascii="Times New Roman" w:hAnsi="Times New Roman"/>
          <w:spacing w:val="-1"/>
          <w:lang w:val="mk-MK"/>
        </w:rPr>
        <w:t>d.</w:t>
      </w:r>
      <w:r w:rsidRPr="00AE79EF">
        <w:rPr>
          <w:rFonts w:ascii="Times New Roman" w:hAnsi="Times New Roman"/>
          <w:lang w:val="mk-MK"/>
        </w:rPr>
        <w:tab/>
      </w:r>
      <w:r w:rsidR="008C29B8" w:rsidRPr="00AE79EF">
        <w:rPr>
          <w:rFonts w:ascii="Times New Roman" w:hAnsi="Times New Roman"/>
          <w:lang w:val="mk-MK"/>
        </w:rPr>
        <w:t>Не се користи</w:t>
      </w:r>
      <w:r w:rsidRPr="00AE79EF">
        <w:rPr>
          <w:rFonts w:ascii="Times New Roman" w:hAnsi="Times New Roman"/>
          <w:lang w:val="mk-MK"/>
        </w:rPr>
        <w:t>.</w:t>
      </w:r>
    </w:p>
    <w:p w:rsidR="002402CE" w:rsidRPr="00AE79EF" w:rsidRDefault="002402CE" w:rsidP="002402C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bCs/>
          <w:lang w:val="mk-MK"/>
        </w:rPr>
        <w:t>5E2</w:t>
      </w:r>
      <w:r w:rsidRPr="00AE79EF">
        <w:rPr>
          <w:rFonts w:ascii="Times New Roman" w:hAnsi="Times New Roman"/>
          <w:b/>
          <w:bCs/>
          <w:lang w:val="mk-MK"/>
        </w:rPr>
        <w:tab/>
        <w:t>Технологија</w:t>
      </w:r>
    </w:p>
    <w:p w:rsidR="002402CE" w:rsidRPr="00AE79EF" w:rsidRDefault="002402CE" w:rsidP="002402C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lang w:val="mk-MK"/>
        </w:rPr>
        <w:t>5E002</w:t>
      </w:r>
      <w:r w:rsidRPr="00AE79EF">
        <w:rPr>
          <w:rFonts w:ascii="Times New Roman" w:hAnsi="Times New Roman"/>
          <w:lang w:val="mk-MK"/>
        </w:rPr>
        <w:tab/>
        <w:t>„Технологија“ како што следува:</w:t>
      </w:r>
    </w:p>
    <w:p w:rsidR="002402CE" w:rsidRPr="00AE79EF" w:rsidRDefault="002402CE" w:rsidP="002402CE">
      <w:pPr>
        <w:shd w:val="clear" w:color="auto" w:fill="FFFFFF"/>
        <w:tabs>
          <w:tab w:val="left" w:pos="1440"/>
        </w:tabs>
        <w:spacing w:before="240"/>
        <w:ind w:left="1440" w:hanging="450"/>
        <w:jc w:val="both"/>
        <w:rPr>
          <w:rFonts w:ascii="Times New Roman" w:hAnsi="Times New Roman"/>
        </w:rPr>
      </w:pPr>
      <w:r w:rsidRPr="00AE79EF">
        <w:rPr>
          <w:rFonts w:ascii="Times New Roman" w:hAnsi="Times New Roman"/>
          <w:spacing w:val="-4"/>
          <w:lang w:val="mk-MK"/>
        </w:rPr>
        <w:t>а.</w:t>
      </w:r>
      <w:r w:rsidRPr="00AE79EF">
        <w:rPr>
          <w:rFonts w:ascii="Times New Roman" w:hAnsi="Times New Roman"/>
          <w:lang w:val="mk-MK"/>
        </w:rPr>
        <w:tab/>
        <w:t>„Технологија“ во согласност со Општата технолошка забелешка за „развој“, „производство“ или „употреба“ на опремата наведена во 5A002, 5A003, 5A004 или 5B002  или на „софтверот“ наведен во 5D002.a. или 5D002.c.</w:t>
      </w:r>
    </w:p>
    <w:p w:rsidR="00D973E0" w:rsidRPr="00AE79EF" w:rsidRDefault="00AB7508" w:rsidP="00AB7508">
      <w:pPr>
        <w:shd w:val="clear" w:color="auto" w:fill="FFFFFF"/>
        <w:spacing w:before="240"/>
        <w:ind w:left="2410" w:hanging="1420"/>
        <w:jc w:val="both"/>
        <w:rPr>
          <w:rFonts w:ascii="Times New Roman" w:hAnsi="Times New Roman"/>
          <w:i/>
        </w:rPr>
      </w:pPr>
      <w:r w:rsidRPr="00AE79EF">
        <w:rPr>
          <w:rFonts w:ascii="Times New Roman" w:hAnsi="Times New Roman"/>
          <w:i/>
          <w:u w:val="single"/>
          <w:lang w:val="mk-MK"/>
        </w:rPr>
        <w:t>Заб</w:t>
      </w:r>
      <w:r w:rsidR="00D973E0" w:rsidRPr="00AE79EF">
        <w:rPr>
          <w:rFonts w:ascii="Times New Roman" w:hAnsi="Times New Roman"/>
          <w:i/>
          <w:u w:val="single"/>
        </w:rPr>
        <w:t>елешка</w:t>
      </w:r>
      <w:r w:rsidR="00D973E0" w:rsidRPr="00AE79EF">
        <w:rPr>
          <w:rFonts w:ascii="Times New Roman" w:hAnsi="Times New Roman"/>
          <w:i/>
        </w:rPr>
        <w:t xml:space="preserve">: </w:t>
      </w:r>
      <w:r w:rsidRPr="00AE79EF">
        <w:rPr>
          <w:rFonts w:ascii="Times New Roman" w:hAnsi="Times New Roman"/>
          <w:i/>
          <w:lang w:val="mk-MK"/>
        </w:rPr>
        <w:t xml:space="preserve"> </w:t>
      </w:r>
      <w:r w:rsidR="00D973E0" w:rsidRPr="00AE79EF">
        <w:rPr>
          <w:rFonts w:ascii="Times New Roman" w:hAnsi="Times New Roman"/>
          <w:i/>
        </w:rPr>
        <w:t>5E002.a. не ја контролира "технологијата" за ставки наведени во 5А004.б., 5Д002.а.3.б. или 5D002.c.3.b.</w:t>
      </w:r>
    </w:p>
    <w:p w:rsidR="009E5CF7" w:rsidRPr="00AE79EF" w:rsidRDefault="002402CE" w:rsidP="00CE38BD">
      <w:pPr>
        <w:shd w:val="clear" w:color="auto" w:fill="FFFFFF"/>
        <w:tabs>
          <w:tab w:val="left" w:pos="1440"/>
        </w:tabs>
        <w:spacing w:before="240"/>
        <w:ind w:left="1440" w:hanging="450"/>
        <w:jc w:val="both"/>
        <w:rPr>
          <w:rFonts w:ascii="Times New Roman" w:hAnsi="Times New Roman"/>
        </w:rPr>
      </w:pPr>
      <w:r w:rsidRPr="00AE79EF">
        <w:rPr>
          <w:rFonts w:ascii="Times New Roman" w:hAnsi="Times New Roman"/>
          <w:spacing w:val="-1"/>
          <w:lang w:val="mk-MK"/>
        </w:rPr>
        <w:t>b.</w:t>
      </w:r>
      <w:r w:rsidRPr="00AE79EF">
        <w:rPr>
          <w:rFonts w:ascii="Times New Roman" w:hAnsi="Times New Roman"/>
          <w:lang w:val="mk-MK"/>
        </w:rPr>
        <w:tab/>
      </w:r>
      <w:r w:rsidR="009E5CF7" w:rsidRPr="00AE79EF">
        <w:rPr>
          <w:rFonts w:ascii="Times New Roman" w:hAnsi="Times New Roman"/>
        </w:rPr>
        <w:t xml:space="preserve">"Технологија " </w:t>
      </w:r>
      <w:r w:rsidR="009E5CF7" w:rsidRPr="00AE79EF">
        <w:rPr>
          <w:rFonts w:ascii="Times New Roman" w:hAnsi="Times New Roman"/>
          <w:lang w:val="mk-MK"/>
        </w:rPr>
        <w:t>кој</w:t>
      </w:r>
      <w:r w:rsidR="009E5CF7" w:rsidRPr="00AE79EF">
        <w:rPr>
          <w:rFonts w:ascii="Times New Roman" w:hAnsi="Times New Roman"/>
        </w:rPr>
        <w:t>a</w:t>
      </w:r>
      <w:r w:rsidR="009E5CF7" w:rsidRPr="00AE79EF">
        <w:rPr>
          <w:rFonts w:ascii="Times New Roman" w:hAnsi="Times New Roman"/>
          <w:lang w:val="mk-MK"/>
        </w:rPr>
        <w:t xml:space="preserve"> ги поседува карактеристиките на </w:t>
      </w:r>
      <w:r w:rsidR="009E5CF7" w:rsidRPr="00AE79EF">
        <w:rPr>
          <w:rFonts w:ascii="Times New Roman" w:hAnsi="Times New Roman"/>
        </w:rPr>
        <w:t>"криптографска активација",</w:t>
      </w:r>
      <w:r w:rsidR="009E5CF7" w:rsidRPr="00AE79EF">
        <w:rPr>
          <w:rFonts w:ascii="Times New Roman" w:hAnsi="Times New Roman"/>
          <w:lang w:val="mk-MK"/>
        </w:rPr>
        <w:t xml:space="preserve"> специфицирана во 5A002.</w:t>
      </w:r>
      <w:r w:rsidR="009E5CF7" w:rsidRPr="00AE79EF">
        <w:rPr>
          <w:rFonts w:ascii="Times New Roman" w:hAnsi="Times New Roman"/>
        </w:rPr>
        <w:t>b.;</w:t>
      </w:r>
    </w:p>
    <w:p w:rsidR="002402CE" w:rsidRPr="002402CE" w:rsidRDefault="002402CE" w:rsidP="002402CE">
      <w:pPr>
        <w:shd w:val="clear" w:color="auto" w:fill="FFFFFF"/>
        <w:tabs>
          <w:tab w:val="left" w:pos="1440"/>
          <w:tab w:val="left" w:pos="2340"/>
        </w:tabs>
        <w:spacing w:before="240"/>
        <w:ind w:left="1440" w:hanging="450"/>
        <w:jc w:val="both"/>
        <w:rPr>
          <w:rFonts w:ascii="Times New Roman" w:hAnsi="Times New Roman"/>
          <w:i/>
          <w:u w:val="single"/>
          <w:lang w:val="mk-MK"/>
        </w:rPr>
      </w:pPr>
      <w:r w:rsidRPr="00AE79EF">
        <w:rPr>
          <w:rFonts w:ascii="Times New Roman" w:hAnsi="Times New Roman"/>
          <w:i/>
          <w:u w:val="single"/>
          <w:lang w:val="mk-MK"/>
        </w:rPr>
        <w:t>Забелешка:</w:t>
      </w:r>
      <w:r w:rsidRPr="00AE79EF">
        <w:rPr>
          <w:rFonts w:ascii="Times New Roman" w:hAnsi="Times New Roman"/>
          <w:i/>
          <w:iCs/>
          <w:lang w:val="mk-MK"/>
        </w:rPr>
        <w:t xml:space="preserve">5E002 опфаќа технички податоци за „безбедноста на </w:t>
      </w:r>
      <w:r w:rsidRPr="00AE79EF">
        <w:rPr>
          <w:rFonts w:ascii="Times New Roman" w:hAnsi="Times New Roman"/>
          <w:i/>
          <w:iCs/>
          <w:lang w:val="mk-MK"/>
        </w:rPr>
        <w:tab/>
        <w:t xml:space="preserve">информации“ кои произлегуваат од постапки кои се вршат </w:t>
      </w:r>
      <w:r w:rsidRPr="00AE79EF">
        <w:rPr>
          <w:rFonts w:ascii="Times New Roman" w:hAnsi="Times New Roman"/>
          <w:i/>
          <w:iCs/>
          <w:lang w:val="mk-MK"/>
        </w:rPr>
        <w:tab/>
        <w:t xml:space="preserve">за процена или утврдување на спроведувањето на функции, </w:t>
      </w:r>
      <w:r w:rsidRPr="00AE79EF">
        <w:rPr>
          <w:rFonts w:ascii="Times New Roman" w:hAnsi="Times New Roman"/>
          <w:i/>
          <w:iCs/>
          <w:lang w:val="mk-MK"/>
        </w:rPr>
        <w:tab/>
        <w:t>особини или техники наведени во Категорија 5  ̶  Дел 2.</w:t>
      </w:r>
      <w:r w:rsidRPr="002402CE">
        <w:rPr>
          <w:rFonts w:ascii="Times New Roman" w:hAnsi="Times New Roman"/>
          <w:i/>
          <w:iCs/>
          <w:lang w:val="mk-MK"/>
        </w:rPr>
        <w:t xml:space="preserve"> </w:t>
      </w:r>
    </w:p>
    <w:p w:rsidR="002402CE" w:rsidRPr="001C13F0" w:rsidRDefault="002402CE" w:rsidP="001C13F0">
      <w:pPr>
        <w:shd w:val="clear" w:color="auto" w:fill="FFFFFF"/>
        <w:tabs>
          <w:tab w:val="left" w:pos="1440"/>
        </w:tabs>
        <w:spacing w:before="240"/>
        <w:jc w:val="both"/>
        <w:rPr>
          <w:rFonts w:ascii="Times New Roman" w:hAnsi="Times New Roman"/>
          <w:b/>
          <w:bCs/>
        </w:rPr>
        <w:sectPr w:rsidR="002402CE" w:rsidRPr="001C13F0" w:rsidSect="007E363E">
          <w:pgSz w:w="11904" w:h="16838"/>
          <w:pgMar w:top="1440" w:right="1800" w:bottom="1440" w:left="1800" w:header="720" w:footer="720" w:gutter="0"/>
          <w:cols w:space="60"/>
          <w:noEndnote/>
        </w:sectPr>
      </w:pPr>
    </w:p>
    <w:p w:rsidR="002402CE" w:rsidRPr="001C13F0" w:rsidRDefault="002402CE" w:rsidP="00AE79EF">
      <w:pPr>
        <w:shd w:val="clear" w:color="auto" w:fill="FFFFFF"/>
        <w:tabs>
          <w:tab w:val="left" w:pos="1440"/>
        </w:tabs>
        <w:spacing w:before="240"/>
        <w:jc w:val="both"/>
        <w:rPr>
          <w:rFonts w:ascii="Times New Roman" w:hAnsi="Times New Roman"/>
          <w:b/>
          <w:bCs/>
        </w:rPr>
      </w:pPr>
    </w:p>
    <w:p w:rsidR="002402CE" w:rsidRPr="00AE79EF" w:rsidRDefault="002402CE" w:rsidP="002402CE">
      <w:pPr>
        <w:shd w:val="clear" w:color="auto" w:fill="FFFFFF"/>
        <w:tabs>
          <w:tab w:val="left" w:pos="1440"/>
        </w:tabs>
        <w:spacing w:before="240"/>
        <w:ind w:left="1440" w:hanging="450"/>
        <w:jc w:val="center"/>
        <w:rPr>
          <w:rFonts w:ascii="Times New Roman" w:hAnsi="Times New Roman"/>
          <w:color w:val="FF0000"/>
          <w:lang w:val="mk-MK"/>
        </w:rPr>
      </w:pPr>
      <w:r w:rsidRPr="00AE79EF">
        <w:rPr>
          <w:rFonts w:ascii="Times New Roman" w:hAnsi="Times New Roman"/>
          <w:b/>
          <w:bCs/>
          <w:lang w:val="mk-MK"/>
        </w:rPr>
        <w:t>КАТЕГОРИЈА 6 - СЕНЗОРИ И ЛАСЕРИ</w:t>
      </w:r>
    </w:p>
    <w:p w:rsidR="002402CE" w:rsidRPr="00AE79EF" w:rsidRDefault="002402CE" w:rsidP="002402CE">
      <w:pPr>
        <w:shd w:val="clear" w:color="auto" w:fill="FFFFFF"/>
        <w:tabs>
          <w:tab w:val="left" w:pos="1022"/>
        </w:tabs>
        <w:spacing w:before="240"/>
        <w:ind w:left="990" w:hanging="990"/>
        <w:jc w:val="both"/>
        <w:rPr>
          <w:rFonts w:ascii="Times New Roman" w:hAnsi="Times New Roman"/>
          <w:b/>
          <w:bCs/>
          <w:lang w:val="mk-MK"/>
        </w:rPr>
      </w:pPr>
    </w:p>
    <w:p w:rsidR="002402CE" w:rsidRPr="00AE79EF" w:rsidRDefault="002402CE" w:rsidP="002402C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bCs/>
          <w:lang w:val="mk-MK"/>
        </w:rPr>
        <w:t>6A</w:t>
      </w:r>
      <w:r w:rsidRPr="00AE79EF">
        <w:rPr>
          <w:rFonts w:ascii="Times New Roman" w:hAnsi="Times New Roman"/>
          <w:b/>
          <w:bCs/>
          <w:lang w:val="mk-MK"/>
        </w:rPr>
        <w:tab/>
        <w:t>Системи, опрема и составни делови</w:t>
      </w:r>
    </w:p>
    <w:p w:rsidR="002402CE" w:rsidRPr="00AE79EF" w:rsidRDefault="002402CE" w:rsidP="002402C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lang w:val="mk-MK"/>
        </w:rPr>
        <w:t>6A001</w:t>
      </w:r>
      <w:r w:rsidRPr="00AE79EF">
        <w:rPr>
          <w:rFonts w:ascii="Times New Roman" w:hAnsi="Times New Roman"/>
          <w:lang w:val="mk-MK"/>
        </w:rPr>
        <w:tab/>
        <w:t>Акустични системи, опрема и составни делови, како што следува:</w:t>
      </w:r>
    </w:p>
    <w:p w:rsidR="002402CE" w:rsidRPr="00AE79EF" w:rsidRDefault="002402CE" w:rsidP="002402CE">
      <w:pPr>
        <w:shd w:val="clear" w:color="auto" w:fill="FFFFFF"/>
        <w:spacing w:before="240"/>
        <w:ind w:left="1440" w:hanging="450"/>
        <w:jc w:val="both"/>
        <w:rPr>
          <w:rFonts w:ascii="Times New Roman" w:hAnsi="Times New Roman"/>
          <w:lang w:val="mk-MK"/>
        </w:rPr>
      </w:pPr>
      <w:r w:rsidRPr="00AE79EF">
        <w:rPr>
          <w:rFonts w:ascii="Times New Roman" w:hAnsi="Times New Roman"/>
          <w:lang w:val="mk-MK"/>
        </w:rPr>
        <w:t>а.</w:t>
      </w:r>
      <w:r w:rsidRPr="00AE79EF">
        <w:rPr>
          <w:rFonts w:ascii="Times New Roman" w:hAnsi="Times New Roman"/>
          <w:lang w:val="mk-MK"/>
        </w:rPr>
        <w:tab/>
        <w:t>Поморски акустични системи, опрема и посебно проектирани составни делови за истите, како што следува:</w:t>
      </w:r>
    </w:p>
    <w:p w:rsidR="002402CE" w:rsidRPr="00AE79EF" w:rsidRDefault="002402CE" w:rsidP="001C13F0">
      <w:pPr>
        <w:shd w:val="clear" w:color="auto" w:fill="FFFFFF"/>
        <w:spacing w:before="120" w:after="120" w:line="240" w:lineRule="auto"/>
        <w:ind w:left="1890" w:hanging="450"/>
        <w:jc w:val="both"/>
        <w:rPr>
          <w:rFonts w:ascii="Times New Roman" w:hAnsi="Times New Roman"/>
          <w:lang w:val="mk-MK"/>
        </w:rPr>
      </w:pPr>
      <w:r w:rsidRPr="00AE79EF">
        <w:rPr>
          <w:rFonts w:ascii="Times New Roman" w:hAnsi="Times New Roman"/>
          <w:lang w:val="mk-MK"/>
        </w:rPr>
        <w:t>1.</w:t>
      </w:r>
      <w:r w:rsidRPr="00AE79EF">
        <w:rPr>
          <w:rFonts w:ascii="Times New Roman" w:hAnsi="Times New Roman"/>
          <w:lang w:val="mk-MK"/>
        </w:rPr>
        <w:tab/>
        <w:t>Активни (предавателски или предавателско-приемни) системи, опрема и посебно проектирани составни делови за нив, како што следува:</w:t>
      </w:r>
    </w:p>
    <w:p w:rsidR="002402CE" w:rsidRPr="00AE79EF" w:rsidRDefault="002402CE" w:rsidP="001C13F0">
      <w:pPr>
        <w:shd w:val="clear" w:color="auto" w:fill="FFFFFF"/>
        <w:spacing w:before="120" w:after="120" w:line="240" w:lineRule="auto"/>
        <w:ind w:left="2610" w:hanging="720"/>
        <w:jc w:val="both"/>
        <w:rPr>
          <w:rFonts w:ascii="Times New Roman" w:hAnsi="Times New Roman"/>
          <w:lang w:val="mk-MK"/>
        </w:rPr>
      </w:pPr>
      <w:r w:rsidRPr="00AE79EF">
        <w:rPr>
          <w:rFonts w:ascii="Times New Roman" w:hAnsi="Times New Roman"/>
          <w:i/>
          <w:iCs/>
          <w:u w:val="single"/>
          <w:lang w:val="mk-MK"/>
        </w:rPr>
        <w:t>Забелешка:</w:t>
      </w:r>
      <w:r w:rsidRPr="00AE79EF">
        <w:rPr>
          <w:rFonts w:ascii="Times New Roman" w:hAnsi="Times New Roman"/>
          <w:i/>
          <w:iCs/>
          <w:lang w:val="mk-MK"/>
        </w:rPr>
        <w:t xml:space="preserve"> 6A001.a.1 не ја контролира следната опрема:</w:t>
      </w:r>
    </w:p>
    <w:p w:rsidR="002402CE" w:rsidRPr="00AE79EF" w:rsidRDefault="002402CE" w:rsidP="001C13F0">
      <w:pPr>
        <w:shd w:val="clear" w:color="auto" w:fill="FFFFFF"/>
        <w:tabs>
          <w:tab w:val="left" w:pos="2880"/>
        </w:tabs>
        <w:spacing w:before="120" w:after="120" w:line="240" w:lineRule="auto"/>
        <w:ind w:left="2880" w:hanging="270"/>
        <w:jc w:val="both"/>
        <w:rPr>
          <w:rFonts w:ascii="Times New Roman" w:hAnsi="Times New Roman"/>
          <w:lang w:val="mk-MK"/>
        </w:rPr>
      </w:pPr>
      <w:r w:rsidRPr="00AE79EF">
        <w:rPr>
          <w:rFonts w:ascii="Times New Roman" w:hAnsi="Times New Roman"/>
          <w:i/>
          <w:iCs/>
          <w:spacing w:val="-6"/>
          <w:lang w:val="mk-MK"/>
        </w:rPr>
        <w:t>а.</w:t>
      </w:r>
      <w:r w:rsidRPr="00AE79EF">
        <w:rPr>
          <w:rFonts w:ascii="Times New Roman" w:hAnsi="Times New Roman"/>
          <w:i/>
          <w:iCs/>
          <w:lang w:val="mk-MK"/>
        </w:rPr>
        <w:tab/>
      </w:r>
      <w:r w:rsidRPr="00AE79EF">
        <w:rPr>
          <w:rFonts w:ascii="Times New Roman" w:hAnsi="Times New Roman"/>
          <w:i/>
          <w:iCs/>
          <w:spacing w:val="-1"/>
          <w:lang w:val="mk-MK"/>
        </w:rPr>
        <w:t>Длабински сонари што работат вертикално под уредот и кои немаат функција на скенирање над ± 20° и кои се ограничени на мерење на длабочината на водата, мерење на оддалеченоста до потонатите или закопаните предмети или лоцирање риби;</w:t>
      </w:r>
    </w:p>
    <w:p w:rsidR="002402CE" w:rsidRPr="00AE79EF" w:rsidRDefault="002402CE" w:rsidP="001C13F0">
      <w:pPr>
        <w:shd w:val="clear" w:color="auto" w:fill="FFFFFF"/>
        <w:tabs>
          <w:tab w:val="left" w:pos="2880"/>
        </w:tabs>
        <w:spacing w:before="120" w:after="120" w:line="240" w:lineRule="auto"/>
        <w:ind w:left="2880" w:hanging="270"/>
        <w:jc w:val="both"/>
        <w:rPr>
          <w:rFonts w:ascii="Times New Roman" w:hAnsi="Times New Roman"/>
          <w:lang w:val="mk-MK"/>
        </w:rPr>
      </w:pPr>
      <w:r w:rsidRPr="00AE79EF">
        <w:rPr>
          <w:rFonts w:ascii="Times New Roman" w:hAnsi="Times New Roman"/>
          <w:i/>
          <w:iCs/>
          <w:spacing w:val="-3"/>
          <w:lang w:val="mk-MK"/>
        </w:rPr>
        <w:t>b.</w:t>
      </w:r>
      <w:r w:rsidRPr="00AE79EF">
        <w:rPr>
          <w:rFonts w:ascii="Times New Roman" w:hAnsi="Times New Roman"/>
          <w:i/>
          <w:iCs/>
          <w:lang w:val="mk-MK"/>
        </w:rPr>
        <w:tab/>
      </w:r>
      <w:r w:rsidRPr="00AE79EF">
        <w:rPr>
          <w:rFonts w:ascii="Times New Roman" w:hAnsi="Times New Roman"/>
          <w:i/>
          <w:iCs/>
          <w:spacing w:val="-4"/>
          <w:lang w:val="mk-MK"/>
        </w:rPr>
        <w:t xml:space="preserve">Акустички пливки, како што следува: </w:t>
      </w:r>
    </w:p>
    <w:p w:rsidR="002402CE" w:rsidRPr="00AE79EF" w:rsidRDefault="002402CE" w:rsidP="00A9534A">
      <w:pPr>
        <w:widowControl w:val="0"/>
        <w:numPr>
          <w:ilvl w:val="0"/>
          <w:numId w:val="239"/>
        </w:numPr>
        <w:shd w:val="clear" w:color="auto" w:fill="FFFFFF"/>
        <w:tabs>
          <w:tab w:val="left" w:pos="3150"/>
        </w:tabs>
        <w:autoSpaceDE w:val="0"/>
        <w:autoSpaceDN w:val="0"/>
        <w:adjustRightInd w:val="0"/>
        <w:spacing w:before="120" w:after="120" w:line="240" w:lineRule="auto"/>
        <w:ind w:left="3150" w:hanging="270"/>
        <w:jc w:val="both"/>
        <w:rPr>
          <w:rFonts w:ascii="Times New Roman" w:hAnsi="Times New Roman"/>
          <w:i/>
          <w:iCs/>
          <w:lang w:val="mk-MK"/>
        </w:rPr>
      </w:pPr>
      <w:r w:rsidRPr="00AE79EF">
        <w:rPr>
          <w:rFonts w:ascii="Times New Roman" w:hAnsi="Times New Roman"/>
          <w:i/>
          <w:iCs/>
          <w:spacing w:val="-6"/>
          <w:lang w:val="mk-MK"/>
        </w:rPr>
        <w:t xml:space="preserve">Безбедносни акустички пливки; </w:t>
      </w:r>
    </w:p>
    <w:p w:rsidR="002402CE" w:rsidRPr="00AE79EF" w:rsidRDefault="002402CE" w:rsidP="00A9534A">
      <w:pPr>
        <w:widowControl w:val="0"/>
        <w:numPr>
          <w:ilvl w:val="0"/>
          <w:numId w:val="239"/>
        </w:numPr>
        <w:shd w:val="clear" w:color="auto" w:fill="FFFFFF"/>
        <w:tabs>
          <w:tab w:val="left" w:pos="3150"/>
        </w:tabs>
        <w:autoSpaceDE w:val="0"/>
        <w:autoSpaceDN w:val="0"/>
        <w:adjustRightInd w:val="0"/>
        <w:spacing w:before="120" w:after="120" w:line="240" w:lineRule="auto"/>
        <w:ind w:left="3150" w:hanging="270"/>
        <w:jc w:val="both"/>
        <w:rPr>
          <w:rFonts w:ascii="Times New Roman" w:hAnsi="Times New Roman"/>
          <w:i/>
          <w:iCs/>
          <w:lang w:val="mk-MK"/>
        </w:rPr>
      </w:pPr>
      <w:r w:rsidRPr="00AE79EF">
        <w:rPr>
          <w:rFonts w:ascii="Times New Roman" w:hAnsi="Times New Roman"/>
          <w:i/>
          <w:iCs/>
          <w:spacing w:val="-4"/>
          <w:lang w:val="mk-MK"/>
        </w:rPr>
        <w:t>Пингери посебно проектирани за релоцирање или враќање на некоја позиција под вода.</w:t>
      </w:r>
    </w:p>
    <w:p w:rsidR="002402CE" w:rsidRPr="00AE79EF" w:rsidRDefault="002402CE" w:rsidP="001C13F0">
      <w:pPr>
        <w:shd w:val="clear" w:color="auto" w:fill="FFFFFF"/>
        <w:tabs>
          <w:tab w:val="left" w:pos="2160"/>
        </w:tabs>
        <w:spacing w:before="120" w:after="120" w:line="240" w:lineRule="auto"/>
        <w:ind w:left="2160" w:hanging="360"/>
        <w:jc w:val="both"/>
        <w:rPr>
          <w:rFonts w:ascii="Times New Roman" w:hAnsi="Times New Roman"/>
          <w:i/>
          <w:iCs/>
          <w:lang w:val="mk-MK"/>
        </w:rPr>
      </w:pPr>
      <w:r w:rsidRPr="00AE79EF">
        <w:rPr>
          <w:rFonts w:ascii="Times New Roman" w:hAnsi="Times New Roman"/>
          <w:lang w:val="mk-MK"/>
        </w:rPr>
        <w:t>а.</w:t>
      </w:r>
      <w:r w:rsidRPr="00AE79EF">
        <w:rPr>
          <w:rFonts w:ascii="Times New Roman" w:hAnsi="Times New Roman"/>
          <w:lang w:val="mk-MK"/>
        </w:rPr>
        <w:tab/>
        <w:t>Акустична опрема за истражување на морското дно, како што следува:</w:t>
      </w:r>
    </w:p>
    <w:p w:rsidR="002402CE" w:rsidRPr="00AE79EF" w:rsidRDefault="002402CE" w:rsidP="001C13F0">
      <w:pPr>
        <w:shd w:val="clear" w:color="auto" w:fill="FFFFFF"/>
        <w:tabs>
          <w:tab w:val="left" w:pos="2520"/>
        </w:tabs>
        <w:spacing w:before="120" w:after="120" w:line="240" w:lineRule="auto"/>
        <w:ind w:left="2520" w:hanging="360"/>
        <w:jc w:val="both"/>
        <w:rPr>
          <w:rFonts w:ascii="Times New Roman" w:hAnsi="Times New Roman"/>
          <w:lang w:val="mk-MK"/>
        </w:rPr>
      </w:pPr>
      <w:r w:rsidRPr="00AE79EF">
        <w:rPr>
          <w:rFonts w:ascii="Times New Roman" w:hAnsi="Times New Roman"/>
          <w:lang w:val="mk-MK"/>
        </w:rPr>
        <w:t>1.</w:t>
      </w:r>
      <w:r w:rsidRPr="00AE79EF">
        <w:rPr>
          <w:rFonts w:ascii="Times New Roman" w:hAnsi="Times New Roman"/>
          <w:lang w:val="mk-MK"/>
        </w:rPr>
        <w:tab/>
        <w:t>Опрема за истражување поставена на пловен објект проектирана за топографско мапирање на морското дно и која ги има сите следни особини:</w:t>
      </w:r>
    </w:p>
    <w:p w:rsidR="002402CE" w:rsidRPr="00AE79EF" w:rsidRDefault="002402CE" w:rsidP="001C13F0">
      <w:pPr>
        <w:shd w:val="clear" w:color="auto" w:fill="FFFFFF"/>
        <w:tabs>
          <w:tab w:val="left" w:pos="2790"/>
        </w:tabs>
        <w:spacing w:before="120" w:after="120" w:line="240" w:lineRule="auto"/>
        <w:ind w:left="2790" w:hanging="270"/>
        <w:jc w:val="both"/>
        <w:rPr>
          <w:rFonts w:ascii="Times New Roman" w:hAnsi="Times New Roman"/>
          <w:lang w:val="mk-MK"/>
        </w:rPr>
      </w:pPr>
      <w:r w:rsidRPr="00AE79EF">
        <w:rPr>
          <w:rFonts w:ascii="Times New Roman" w:hAnsi="Times New Roman"/>
          <w:spacing w:val="-4"/>
          <w:lang w:val="mk-MK"/>
        </w:rPr>
        <w:t>а.</w:t>
      </w:r>
      <w:r w:rsidRPr="00AE79EF">
        <w:rPr>
          <w:rFonts w:ascii="Times New Roman" w:hAnsi="Times New Roman"/>
          <w:lang w:val="mk-MK"/>
        </w:rPr>
        <w:tab/>
        <w:t>Проектирана за мерења под агол поголем од 20° во однос на вертикалата;</w:t>
      </w:r>
    </w:p>
    <w:p w:rsidR="002402CE" w:rsidRPr="00AE79EF" w:rsidRDefault="002402CE" w:rsidP="001C13F0">
      <w:pPr>
        <w:shd w:val="clear" w:color="auto" w:fill="FFFFFF"/>
        <w:tabs>
          <w:tab w:val="left" w:pos="2790"/>
        </w:tabs>
        <w:spacing w:before="120" w:after="120" w:line="240" w:lineRule="auto"/>
        <w:ind w:left="2790" w:hanging="27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Проектирана за мерење на топографијата на морското дно на длабочина на морското дно поголема од 600 m;</w:t>
      </w:r>
    </w:p>
    <w:p w:rsidR="002402CE" w:rsidRPr="00AE79EF" w:rsidRDefault="002402CE" w:rsidP="001C13F0">
      <w:pPr>
        <w:shd w:val="clear" w:color="auto" w:fill="FFFFFF"/>
        <w:tabs>
          <w:tab w:val="left" w:pos="2790"/>
        </w:tabs>
        <w:spacing w:before="120" w:after="120" w:line="240" w:lineRule="auto"/>
        <w:ind w:left="2790" w:hanging="270"/>
        <w:jc w:val="both"/>
        <w:rPr>
          <w:rFonts w:ascii="Times New Roman" w:hAnsi="Times New Roman"/>
          <w:lang w:val="mk-MK"/>
        </w:rPr>
      </w:pPr>
      <w:r w:rsidRPr="00AE79EF">
        <w:rPr>
          <w:rFonts w:ascii="Times New Roman" w:hAnsi="Times New Roman"/>
          <w:spacing w:val="-4"/>
          <w:lang w:val="mk-MK"/>
        </w:rPr>
        <w:t>c.</w:t>
      </w:r>
      <w:r w:rsidRPr="00AE79EF">
        <w:rPr>
          <w:rFonts w:ascii="Times New Roman" w:hAnsi="Times New Roman"/>
          <w:lang w:val="mk-MK"/>
        </w:rPr>
        <w:tab/>
      </w:r>
      <w:r w:rsidR="000F24A1" w:rsidRPr="00AE79EF">
        <w:rPr>
          <w:rFonts w:ascii="Times New Roman" w:hAnsi="Times New Roman"/>
          <w:lang w:val="mk-MK"/>
        </w:rPr>
        <w:t>‘</w:t>
      </w:r>
      <w:r w:rsidRPr="00AE79EF">
        <w:rPr>
          <w:rFonts w:ascii="Times New Roman" w:hAnsi="Times New Roman"/>
          <w:lang w:val="mk-MK"/>
        </w:rPr>
        <w:t>Резолуција на сондирање</w:t>
      </w:r>
      <w:r w:rsidR="000F24A1" w:rsidRPr="00AE79EF">
        <w:rPr>
          <w:rFonts w:ascii="Times New Roman" w:hAnsi="Times New Roman"/>
          <w:lang w:val="mk-MK"/>
        </w:rPr>
        <w:t>’</w:t>
      </w:r>
      <w:r w:rsidRPr="00AE79EF">
        <w:rPr>
          <w:rFonts w:ascii="Times New Roman" w:hAnsi="Times New Roman"/>
          <w:lang w:val="mk-MK"/>
        </w:rPr>
        <w:t xml:space="preserve"> помала од 2; </w:t>
      </w:r>
      <w:r w:rsidRPr="00AE79EF">
        <w:rPr>
          <w:rFonts w:ascii="Times New Roman" w:hAnsi="Times New Roman"/>
          <w:u w:val="single"/>
          <w:lang w:val="mk-MK"/>
        </w:rPr>
        <w:t>и</w:t>
      </w:r>
    </w:p>
    <w:p w:rsidR="002402CE" w:rsidRPr="00AE79EF" w:rsidRDefault="002402CE" w:rsidP="001C13F0">
      <w:pPr>
        <w:shd w:val="clear" w:color="auto" w:fill="FFFFFF"/>
        <w:tabs>
          <w:tab w:val="left" w:pos="2790"/>
        </w:tabs>
        <w:spacing w:before="120" w:after="120" w:line="240" w:lineRule="auto"/>
        <w:ind w:left="2790" w:hanging="270"/>
        <w:jc w:val="both"/>
        <w:rPr>
          <w:rFonts w:ascii="Times New Roman" w:hAnsi="Times New Roman"/>
          <w:lang w:val="mk-MK"/>
        </w:rPr>
      </w:pPr>
      <w:r w:rsidRPr="00AE79EF">
        <w:rPr>
          <w:rFonts w:ascii="Times New Roman" w:hAnsi="Times New Roman"/>
          <w:spacing w:val="-1"/>
          <w:lang w:val="mk-MK"/>
        </w:rPr>
        <w:t>d.</w:t>
      </w:r>
      <w:r w:rsidRPr="00AE79EF">
        <w:rPr>
          <w:rFonts w:ascii="Times New Roman" w:hAnsi="Times New Roman"/>
          <w:lang w:val="mk-MK"/>
        </w:rPr>
        <w:tab/>
      </w:r>
      <w:r w:rsidR="008D076A" w:rsidRPr="00AE79EF">
        <w:rPr>
          <w:rFonts w:ascii="Times New Roman" w:hAnsi="Times New Roman"/>
          <w:lang w:val="mk-MK"/>
        </w:rPr>
        <w:t>‘</w:t>
      </w:r>
      <w:r w:rsidRPr="00AE79EF">
        <w:rPr>
          <w:rFonts w:ascii="Times New Roman" w:hAnsi="Times New Roman"/>
          <w:lang w:val="mk-MK"/>
        </w:rPr>
        <w:t>Подобрување</w:t>
      </w:r>
      <w:r w:rsidR="008D076A" w:rsidRPr="00AE79EF">
        <w:rPr>
          <w:rFonts w:ascii="Times New Roman" w:hAnsi="Times New Roman"/>
          <w:lang w:val="mk-MK"/>
        </w:rPr>
        <w:t>’</w:t>
      </w:r>
      <w:r w:rsidRPr="00AE79EF">
        <w:rPr>
          <w:rFonts w:ascii="Times New Roman" w:hAnsi="Times New Roman"/>
          <w:lang w:val="mk-MK"/>
        </w:rPr>
        <w:t xml:space="preserve"> на </w:t>
      </w:r>
      <w:r w:rsidR="008D076A" w:rsidRPr="00AE79EF">
        <w:rPr>
          <w:rFonts w:ascii="Times New Roman" w:hAnsi="Times New Roman"/>
        </w:rPr>
        <w:t>“</w:t>
      </w:r>
      <w:r w:rsidRPr="00AE79EF">
        <w:rPr>
          <w:rFonts w:ascii="Times New Roman" w:hAnsi="Times New Roman"/>
          <w:lang w:val="mk-MK"/>
        </w:rPr>
        <w:t>точноста</w:t>
      </w:r>
      <w:r w:rsidR="008D076A" w:rsidRPr="00AE79EF">
        <w:rPr>
          <w:rFonts w:ascii="Times New Roman" w:hAnsi="Times New Roman"/>
          <w:lang w:val="mk-MK"/>
        </w:rPr>
        <w:t>“</w:t>
      </w:r>
      <w:r w:rsidRPr="00AE79EF">
        <w:rPr>
          <w:rFonts w:ascii="Times New Roman" w:hAnsi="Times New Roman"/>
          <w:lang w:val="mk-MK"/>
        </w:rPr>
        <w:t xml:space="preserve"> на длабочината преку надоместување (компензација) за сѐ од следново:</w:t>
      </w:r>
    </w:p>
    <w:p w:rsidR="002402CE" w:rsidRPr="00AE79EF" w:rsidRDefault="002402CE" w:rsidP="00A9534A">
      <w:pPr>
        <w:widowControl w:val="0"/>
        <w:numPr>
          <w:ilvl w:val="0"/>
          <w:numId w:val="240"/>
        </w:numPr>
        <w:shd w:val="clear" w:color="auto" w:fill="FFFFFF"/>
        <w:tabs>
          <w:tab w:val="left" w:pos="3150"/>
        </w:tabs>
        <w:autoSpaceDE w:val="0"/>
        <w:autoSpaceDN w:val="0"/>
        <w:adjustRightInd w:val="0"/>
        <w:spacing w:before="120" w:after="120" w:line="240" w:lineRule="auto"/>
        <w:ind w:left="3150" w:hanging="360"/>
        <w:jc w:val="both"/>
        <w:rPr>
          <w:rFonts w:ascii="Times New Roman" w:hAnsi="Times New Roman"/>
          <w:lang w:val="mk-MK"/>
        </w:rPr>
      </w:pPr>
      <w:r w:rsidRPr="00AE79EF">
        <w:rPr>
          <w:rFonts w:ascii="Times New Roman" w:hAnsi="Times New Roman"/>
          <w:lang w:val="mk-MK"/>
        </w:rPr>
        <w:t>Движењето на акустичниот сензор;</w:t>
      </w:r>
    </w:p>
    <w:p w:rsidR="002402CE" w:rsidRPr="00AE79EF" w:rsidRDefault="002402CE" w:rsidP="00A9534A">
      <w:pPr>
        <w:widowControl w:val="0"/>
        <w:numPr>
          <w:ilvl w:val="0"/>
          <w:numId w:val="240"/>
        </w:numPr>
        <w:shd w:val="clear" w:color="auto" w:fill="FFFFFF"/>
        <w:tabs>
          <w:tab w:val="left" w:pos="3150"/>
        </w:tabs>
        <w:autoSpaceDE w:val="0"/>
        <w:autoSpaceDN w:val="0"/>
        <w:adjustRightInd w:val="0"/>
        <w:spacing w:before="120" w:after="120" w:line="240" w:lineRule="auto"/>
        <w:ind w:left="3150" w:hanging="360"/>
        <w:jc w:val="both"/>
        <w:rPr>
          <w:rFonts w:ascii="Times New Roman" w:hAnsi="Times New Roman"/>
          <w:lang w:val="mk-MK"/>
        </w:rPr>
      </w:pPr>
      <w:r w:rsidRPr="00AE79EF">
        <w:rPr>
          <w:rFonts w:ascii="Times New Roman" w:hAnsi="Times New Roman"/>
          <w:lang w:val="mk-MK"/>
        </w:rPr>
        <w:t xml:space="preserve">Ширењето на </w:t>
      </w:r>
      <w:r w:rsidRPr="00AE79EF">
        <w:rPr>
          <w:rFonts w:ascii="Times New Roman" w:hAnsi="Times New Roman"/>
          <w:iCs/>
          <w:spacing w:val="-1"/>
          <w:lang w:val="mk-MK"/>
        </w:rPr>
        <w:t xml:space="preserve">звукот </w:t>
      </w:r>
      <w:r w:rsidRPr="00AE79EF">
        <w:rPr>
          <w:rFonts w:ascii="Times New Roman" w:hAnsi="Times New Roman"/>
          <w:lang w:val="mk-MK"/>
        </w:rPr>
        <w:t xml:space="preserve">во водата од сензорот до морското дно и назад; </w:t>
      </w:r>
      <w:r w:rsidRPr="00AE79EF">
        <w:rPr>
          <w:rFonts w:ascii="Times New Roman" w:hAnsi="Times New Roman"/>
          <w:u w:val="single"/>
          <w:lang w:val="mk-MK"/>
        </w:rPr>
        <w:t>и</w:t>
      </w:r>
    </w:p>
    <w:p w:rsidR="002402CE" w:rsidRPr="00AE79EF" w:rsidRDefault="002402CE" w:rsidP="00A9534A">
      <w:pPr>
        <w:widowControl w:val="0"/>
        <w:numPr>
          <w:ilvl w:val="0"/>
          <w:numId w:val="240"/>
        </w:numPr>
        <w:shd w:val="clear" w:color="auto" w:fill="FFFFFF"/>
        <w:tabs>
          <w:tab w:val="left" w:pos="3150"/>
        </w:tabs>
        <w:autoSpaceDE w:val="0"/>
        <w:autoSpaceDN w:val="0"/>
        <w:adjustRightInd w:val="0"/>
        <w:spacing w:before="120" w:after="120" w:line="240" w:lineRule="auto"/>
        <w:ind w:left="3150" w:hanging="360"/>
        <w:jc w:val="both"/>
        <w:rPr>
          <w:rFonts w:ascii="Times New Roman" w:hAnsi="Times New Roman"/>
          <w:lang w:val="mk-MK"/>
        </w:rPr>
      </w:pPr>
      <w:r w:rsidRPr="00AE79EF">
        <w:rPr>
          <w:rFonts w:ascii="Times New Roman" w:hAnsi="Times New Roman"/>
          <w:lang w:val="mk-MK"/>
        </w:rPr>
        <w:t>Брзина на звукот кај сензорот;</w:t>
      </w:r>
    </w:p>
    <w:p w:rsidR="002402CE" w:rsidRPr="00AE79EF" w:rsidRDefault="002402CE" w:rsidP="001C13F0">
      <w:pPr>
        <w:shd w:val="clear" w:color="auto" w:fill="FFFFFF"/>
        <w:tabs>
          <w:tab w:val="left" w:pos="2520"/>
        </w:tabs>
        <w:spacing w:before="120" w:after="120" w:line="240" w:lineRule="auto"/>
        <w:ind w:left="2520"/>
        <w:jc w:val="both"/>
        <w:outlineLvl w:val="0"/>
        <w:rPr>
          <w:rFonts w:ascii="Times New Roman" w:hAnsi="Times New Roman"/>
        </w:rPr>
      </w:pPr>
      <w:r w:rsidRPr="00AE79EF">
        <w:rPr>
          <w:rFonts w:ascii="Times New Roman" w:hAnsi="Times New Roman"/>
          <w:i/>
          <w:iCs/>
          <w:spacing w:val="-4"/>
          <w:u w:val="single"/>
          <w:lang w:val="mk-MK"/>
        </w:rPr>
        <w:t>Технички забелешки</w:t>
      </w:r>
      <w:r w:rsidR="00525FA3" w:rsidRPr="00AE79EF">
        <w:rPr>
          <w:rFonts w:ascii="Times New Roman" w:hAnsi="Times New Roman"/>
          <w:i/>
          <w:iCs/>
          <w:spacing w:val="-4"/>
          <w:u w:val="single"/>
        </w:rPr>
        <w:t>:</w:t>
      </w:r>
    </w:p>
    <w:p w:rsidR="002402CE" w:rsidRPr="00AE79EF" w:rsidRDefault="002402CE" w:rsidP="001C13F0">
      <w:pPr>
        <w:shd w:val="clear" w:color="auto" w:fill="FFFFFF"/>
        <w:tabs>
          <w:tab w:val="left" w:pos="2880"/>
        </w:tabs>
        <w:spacing w:before="120" w:after="120" w:line="240" w:lineRule="auto"/>
        <w:ind w:left="2880" w:hanging="360"/>
        <w:jc w:val="both"/>
        <w:rPr>
          <w:rFonts w:ascii="Times New Roman" w:hAnsi="Times New Roman"/>
          <w:lang w:val="mk-MK"/>
        </w:rPr>
      </w:pPr>
      <w:r w:rsidRPr="00AE79EF">
        <w:rPr>
          <w:rFonts w:ascii="Times New Roman" w:hAnsi="Times New Roman"/>
          <w:i/>
          <w:iCs/>
          <w:lang w:val="mk-MK"/>
        </w:rPr>
        <w:t>1.</w:t>
      </w:r>
      <w:r w:rsidRPr="00AE79EF">
        <w:rPr>
          <w:rFonts w:ascii="Times New Roman" w:hAnsi="Times New Roman"/>
          <w:i/>
          <w:iCs/>
          <w:lang w:val="mk-MK"/>
        </w:rPr>
        <w:tab/>
      </w:r>
      <w:r w:rsidR="000F24A1" w:rsidRPr="00AE79EF">
        <w:rPr>
          <w:rFonts w:ascii="Times New Roman" w:hAnsi="Times New Roman"/>
          <w:i/>
          <w:iCs/>
          <w:spacing w:val="-4"/>
          <w:lang w:val="mk-MK"/>
        </w:rPr>
        <w:t>‘</w:t>
      </w:r>
      <w:r w:rsidRPr="00AE79EF">
        <w:rPr>
          <w:rFonts w:ascii="Times New Roman" w:hAnsi="Times New Roman"/>
          <w:i/>
          <w:iCs/>
          <w:spacing w:val="-4"/>
          <w:lang w:val="mk-MK"/>
        </w:rPr>
        <w:t>Резолуција на сондирањето</w:t>
      </w:r>
      <w:r w:rsidR="000F24A1" w:rsidRPr="00AE79EF">
        <w:rPr>
          <w:rFonts w:ascii="Times New Roman" w:hAnsi="Times New Roman"/>
          <w:i/>
          <w:iCs/>
          <w:spacing w:val="-4"/>
          <w:lang w:val="mk-MK"/>
        </w:rPr>
        <w:t>’</w:t>
      </w:r>
      <w:r w:rsidRPr="00AE79EF">
        <w:rPr>
          <w:rFonts w:ascii="Times New Roman" w:hAnsi="Times New Roman"/>
          <w:i/>
          <w:iCs/>
          <w:spacing w:val="-4"/>
          <w:lang w:val="mk-MK"/>
        </w:rPr>
        <w:t xml:space="preserve"> е количник од  широчината на сондираниот појас (степени) поделена со максималниот број на сондирања по појас.</w:t>
      </w:r>
    </w:p>
    <w:p w:rsidR="002402CE" w:rsidRPr="00AE79EF" w:rsidRDefault="002402CE" w:rsidP="001C13F0">
      <w:pPr>
        <w:shd w:val="clear" w:color="auto" w:fill="FFFFFF"/>
        <w:tabs>
          <w:tab w:val="left" w:pos="202"/>
          <w:tab w:val="left" w:pos="2880"/>
        </w:tabs>
        <w:spacing w:before="120" w:after="120" w:line="240" w:lineRule="auto"/>
        <w:ind w:left="2880" w:hanging="360"/>
        <w:jc w:val="both"/>
        <w:rPr>
          <w:rFonts w:ascii="Times New Roman" w:hAnsi="Times New Roman"/>
          <w:lang w:val="mk-MK"/>
        </w:rPr>
      </w:pPr>
      <w:r w:rsidRPr="00AE79EF">
        <w:rPr>
          <w:rFonts w:ascii="Times New Roman" w:hAnsi="Times New Roman"/>
          <w:i/>
          <w:iCs/>
          <w:lang w:val="mk-MK"/>
        </w:rPr>
        <w:lastRenderedPageBreak/>
        <w:t>2.</w:t>
      </w:r>
      <w:r w:rsidRPr="00AE79EF">
        <w:rPr>
          <w:rFonts w:ascii="Times New Roman" w:hAnsi="Times New Roman"/>
          <w:i/>
          <w:iCs/>
          <w:lang w:val="mk-MK"/>
        </w:rPr>
        <w:tab/>
      </w:r>
      <w:r w:rsidR="000F24A1" w:rsidRPr="00AE79EF">
        <w:rPr>
          <w:rFonts w:ascii="Times New Roman" w:hAnsi="Times New Roman"/>
          <w:i/>
          <w:iCs/>
          <w:spacing w:val="-3"/>
          <w:lang w:val="mk-MK"/>
        </w:rPr>
        <w:t>‘</w:t>
      </w:r>
      <w:r w:rsidRPr="00AE79EF">
        <w:rPr>
          <w:rFonts w:ascii="Times New Roman" w:hAnsi="Times New Roman"/>
          <w:i/>
          <w:iCs/>
          <w:spacing w:val="-3"/>
          <w:lang w:val="mk-MK"/>
        </w:rPr>
        <w:t>Подобрување</w:t>
      </w:r>
      <w:r w:rsidR="000F24A1" w:rsidRPr="00AE79EF">
        <w:rPr>
          <w:rFonts w:ascii="Times New Roman" w:hAnsi="Times New Roman"/>
          <w:i/>
          <w:iCs/>
          <w:spacing w:val="-3"/>
          <w:lang w:val="mk-MK"/>
        </w:rPr>
        <w:t>’</w:t>
      </w:r>
      <w:r w:rsidRPr="00AE79EF">
        <w:rPr>
          <w:rFonts w:ascii="Times New Roman" w:hAnsi="Times New Roman"/>
          <w:i/>
          <w:iCs/>
          <w:spacing w:val="-3"/>
          <w:lang w:val="mk-MK"/>
        </w:rPr>
        <w:t xml:space="preserve"> е способноста за компензација со надворешни средства.</w:t>
      </w:r>
    </w:p>
    <w:p w:rsidR="002402CE" w:rsidRPr="00AE79EF" w:rsidRDefault="002402CE" w:rsidP="002402CE">
      <w:pPr>
        <w:shd w:val="clear" w:color="auto" w:fill="FFFFFF"/>
        <w:tabs>
          <w:tab w:val="left" w:pos="2520"/>
        </w:tabs>
        <w:spacing w:before="240"/>
        <w:ind w:left="2520" w:hanging="360"/>
        <w:jc w:val="both"/>
        <w:rPr>
          <w:rFonts w:ascii="Times New Roman" w:hAnsi="Times New Roman"/>
          <w:lang w:val="mk-MK"/>
        </w:rPr>
      </w:pPr>
      <w:r w:rsidRPr="00AE79EF">
        <w:rPr>
          <w:rFonts w:ascii="Times New Roman" w:hAnsi="Times New Roman"/>
          <w:lang w:val="mk-MK"/>
        </w:rPr>
        <w:t>2.</w:t>
      </w:r>
      <w:r w:rsidRPr="00AE79EF">
        <w:rPr>
          <w:rFonts w:ascii="Times New Roman" w:hAnsi="Times New Roman"/>
          <w:lang w:val="mk-MK"/>
        </w:rPr>
        <w:tab/>
        <w:t>Опрема за подводно истражување проектирана за топографско мапирање на морското дно која поседува која било од следниве особини:</w:t>
      </w:r>
    </w:p>
    <w:p w:rsidR="002402CE" w:rsidRPr="00AE79EF" w:rsidRDefault="002402CE" w:rsidP="00525FA3">
      <w:pPr>
        <w:shd w:val="clear" w:color="auto" w:fill="FFFFFF"/>
        <w:tabs>
          <w:tab w:val="left" w:pos="2520"/>
        </w:tabs>
        <w:spacing w:before="120" w:after="120" w:line="240" w:lineRule="auto"/>
        <w:ind w:left="2520" w:hanging="360"/>
        <w:jc w:val="both"/>
        <w:rPr>
          <w:rFonts w:ascii="Times New Roman" w:hAnsi="Times New Roman"/>
          <w:i/>
          <w:u w:val="single"/>
          <w:lang w:val="mk-MK"/>
        </w:rPr>
      </w:pPr>
      <w:r w:rsidRPr="00AE79EF">
        <w:rPr>
          <w:rFonts w:ascii="Times New Roman" w:hAnsi="Times New Roman"/>
          <w:i/>
          <w:u w:val="single"/>
          <w:lang w:val="mk-MK"/>
        </w:rPr>
        <w:t>Техничка забелешка:</w:t>
      </w:r>
    </w:p>
    <w:p w:rsidR="002402CE" w:rsidRPr="00AE79EF" w:rsidRDefault="002402CE" w:rsidP="00525FA3">
      <w:pPr>
        <w:shd w:val="clear" w:color="auto" w:fill="FFFFFF"/>
        <w:spacing w:before="120" w:after="120" w:line="240" w:lineRule="auto"/>
        <w:ind w:left="2127"/>
        <w:jc w:val="both"/>
        <w:rPr>
          <w:rFonts w:ascii="Times New Roman" w:hAnsi="Times New Roman"/>
          <w:i/>
          <w:lang w:val="mk-MK"/>
        </w:rPr>
      </w:pPr>
      <w:r w:rsidRPr="00AE79EF">
        <w:rPr>
          <w:rFonts w:ascii="Times New Roman" w:hAnsi="Times New Roman"/>
          <w:i/>
          <w:lang w:val="mk-MK"/>
        </w:rPr>
        <w:t xml:space="preserve">Издржливоста на притисок на акустичниот сензор ја одредува издржливоста на длабочина на опремата определена во </w:t>
      </w:r>
      <w:r w:rsidRPr="00AE79EF">
        <w:rPr>
          <w:rFonts w:ascii="Times New Roman" w:hAnsi="Times New Roman"/>
          <w:i/>
          <w:iCs/>
          <w:lang w:val="mk-MK"/>
        </w:rPr>
        <w:t>6A001.a.1.a.2.</w:t>
      </w:r>
    </w:p>
    <w:p w:rsidR="002402CE" w:rsidRPr="00AE79EF" w:rsidRDefault="002402CE" w:rsidP="00A9534A">
      <w:pPr>
        <w:pStyle w:val="ListParagraph"/>
        <w:widowControl w:val="0"/>
        <w:numPr>
          <w:ilvl w:val="0"/>
          <w:numId w:val="537"/>
        </w:numPr>
        <w:shd w:val="clear" w:color="auto" w:fill="FFFFFF"/>
        <w:tabs>
          <w:tab w:val="left" w:pos="2250"/>
        </w:tabs>
        <w:autoSpaceDE w:val="0"/>
        <w:autoSpaceDN w:val="0"/>
        <w:adjustRightInd w:val="0"/>
        <w:spacing w:before="120" w:after="120" w:line="240" w:lineRule="auto"/>
        <w:jc w:val="both"/>
        <w:rPr>
          <w:rFonts w:ascii="Times New Roman" w:hAnsi="Times New Roman"/>
          <w:lang w:val="mk-MK"/>
        </w:rPr>
      </w:pPr>
      <w:r w:rsidRPr="00AE79EF">
        <w:rPr>
          <w:rFonts w:ascii="Times New Roman" w:hAnsi="Times New Roman"/>
          <w:lang w:val="mk-MK"/>
        </w:rPr>
        <w:t>Ги поседува сите од следниве особини:</w:t>
      </w:r>
    </w:p>
    <w:p w:rsidR="002402CE" w:rsidRPr="00AE79EF" w:rsidRDefault="002402CE" w:rsidP="00525FA3">
      <w:pPr>
        <w:pStyle w:val="ListParagraph"/>
        <w:shd w:val="clear" w:color="auto" w:fill="FFFFFF"/>
        <w:tabs>
          <w:tab w:val="left" w:pos="2880"/>
        </w:tabs>
        <w:spacing w:before="120" w:after="120" w:line="240" w:lineRule="auto"/>
        <w:ind w:left="2970"/>
        <w:jc w:val="both"/>
        <w:rPr>
          <w:rFonts w:ascii="Times New Roman" w:hAnsi="Times New Roman"/>
          <w:lang w:val="mk-MK"/>
        </w:rPr>
      </w:pPr>
    </w:p>
    <w:p w:rsidR="00525FA3" w:rsidRPr="00AE79EF" w:rsidRDefault="002402CE" w:rsidP="00A9534A">
      <w:pPr>
        <w:pStyle w:val="ListParagraph"/>
        <w:widowControl w:val="0"/>
        <w:numPr>
          <w:ilvl w:val="0"/>
          <w:numId w:val="401"/>
        </w:numPr>
        <w:shd w:val="clear" w:color="auto" w:fill="FFFFFF"/>
        <w:tabs>
          <w:tab w:val="left" w:pos="2880"/>
        </w:tabs>
        <w:autoSpaceDE w:val="0"/>
        <w:autoSpaceDN w:val="0"/>
        <w:adjustRightInd w:val="0"/>
        <w:spacing w:before="120" w:after="120" w:line="240" w:lineRule="auto"/>
        <w:ind w:left="2880" w:hanging="270"/>
        <w:jc w:val="both"/>
        <w:rPr>
          <w:rFonts w:ascii="Times New Roman" w:hAnsi="Times New Roman"/>
          <w:lang w:val="mk-MK"/>
        </w:rPr>
      </w:pPr>
      <w:r w:rsidRPr="00AE79EF">
        <w:rPr>
          <w:rFonts w:ascii="Times New Roman" w:hAnsi="Times New Roman"/>
          <w:lang w:val="mk-MK"/>
        </w:rPr>
        <w:t xml:space="preserve">Проектирана или изменета за да работи на длабочини </w:t>
      </w:r>
      <w:r w:rsidR="005D4166" w:rsidRPr="00AE79EF">
        <w:rPr>
          <w:rFonts w:ascii="Times New Roman" w:hAnsi="Times New Roman"/>
        </w:rPr>
        <w:t xml:space="preserve">    </w:t>
      </w:r>
      <w:r w:rsidRPr="00AE79EF">
        <w:rPr>
          <w:rFonts w:ascii="Times New Roman" w:hAnsi="Times New Roman"/>
          <w:lang w:val="mk-MK"/>
        </w:rPr>
        <w:t xml:space="preserve">поголеми од 300 m; </w:t>
      </w:r>
      <w:r w:rsidRPr="00AE79EF">
        <w:rPr>
          <w:rFonts w:ascii="Times New Roman" w:hAnsi="Times New Roman"/>
          <w:u w:val="single"/>
          <w:lang w:val="mk-MK"/>
        </w:rPr>
        <w:t>и</w:t>
      </w:r>
    </w:p>
    <w:p w:rsidR="002402CE" w:rsidRPr="00AE79EF" w:rsidRDefault="00525FA3" w:rsidP="00525FA3">
      <w:pPr>
        <w:widowControl w:val="0"/>
        <w:shd w:val="clear" w:color="auto" w:fill="FFFFFF"/>
        <w:tabs>
          <w:tab w:val="left" w:pos="2880"/>
        </w:tabs>
        <w:autoSpaceDE w:val="0"/>
        <w:autoSpaceDN w:val="0"/>
        <w:adjustRightInd w:val="0"/>
        <w:spacing w:before="120" w:after="120" w:line="240" w:lineRule="auto"/>
        <w:ind w:left="2610"/>
        <w:jc w:val="both"/>
        <w:rPr>
          <w:rFonts w:ascii="Times New Roman" w:hAnsi="Times New Roman"/>
          <w:lang w:val="mk-MK"/>
        </w:rPr>
      </w:pPr>
      <w:r w:rsidRPr="00AE79EF">
        <w:rPr>
          <w:rFonts w:ascii="Times New Roman" w:hAnsi="Times New Roman"/>
        </w:rPr>
        <w:t>2.</w:t>
      </w:r>
      <w:r w:rsidR="000F24A1" w:rsidRPr="00AE79EF">
        <w:rPr>
          <w:rFonts w:ascii="Times New Roman" w:hAnsi="Times New Roman"/>
          <w:lang w:val="mk-MK"/>
        </w:rPr>
        <w:t>‘</w:t>
      </w:r>
      <w:r w:rsidR="002402CE" w:rsidRPr="00AE79EF">
        <w:rPr>
          <w:rFonts w:ascii="Times New Roman" w:hAnsi="Times New Roman"/>
          <w:lang w:val="mk-MK"/>
        </w:rPr>
        <w:t>Стапка на сондирање</w:t>
      </w:r>
      <w:r w:rsidR="000F24A1" w:rsidRPr="00AE79EF">
        <w:rPr>
          <w:rFonts w:ascii="Times New Roman" w:hAnsi="Times New Roman"/>
          <w:lang w:val="mk-MK"/>
        </w:rPr>
        <w:t>’</w:t>
      </w:r>
      <w:r w:rsidR="002402CE" w:rsidRPr="00AE79EF">
        <w:rPr>
          <w:rFonts w:ascii="Times New Roman" w:hAnsi="Times New Roman"/>
          <w:lang w:val="mk-MK"/>
        </w:rPr>
        <w:t xml:space="preserve"> поголема од 3800 m/s; </w:t>
      </w:r>
      <w:r w:rsidR="002402CE" w:rsidRPr="00AE79EF">
        <w:rPr>
          <w:rFonts w:ascii="Times New Roman" w:hAnsi="Times New Roman"/>
          <w:u w:val="single"/>
          <w:lang w:val="mk-MK"/>
        </w:rPr>
        <w:t>или</w:t>
      </w:r>
    </w:p>
    <w:p w:rsidR="002402CE" w:rsidRPr="00AE79EF" w:rsidRDefault="002402CE" w:rsidP="00525FA3">
      <w:pPr>
        <w:shd w:val="clear" w:color="auto" w:fill="FFFFFF"/>
        <w:tabs>
          <w:tab w:val="left" w:pos="2520"/>
        </w:tabs>
        <w:spacing w:before="120" w:after="120" w:line="240" w:lineRule="auto"/>
        <w:ind w:left="2520"/>
        <w:jc w:val="both"/>
        <w:outlineLvl w:val="0"/>
        <w:rPr>
          <w:rFonts w:ascii="Times New Roman" w:hAnsi="Times New Roman"/>
          <w:lang w:val="mk-MK"/>
        </w:rPr>
      </w:pPr>
      <w:r w:rsidRPr="00AE79EF">
        <w:rPr>
          <w:rFonts w:ascii="Times New Roman" w:hAnsi="Times New Roman"/>
          <w:i/>
          <w:iCs/>
          <w:spacing w:val="-4"/>
          <w:u w:val="single"/>
          <w:lang w:val="mk-MK"/>
        </w:rPr>
        <w:t>Техничка забелешка</w:t>
      </w:r>
    </w:p>
    <w:p w:rsidR="002402CE" w:rsidRPr="00AE79EF" w:rsidRDefault="000F24A1" w:rsidP="005D4166">
      <w:pPr>
        <w:shd w:val="clear" w:color="auto" w:fill="FFFFFF"/>
        <w:tabs>
          <w:tab w:val="left" w:pos="2520"/>
        </w:tabs>
        <w:spacing w:before="120" w:after="120" w:line="240" w:lineRule="auto"/>
        <w:ind w:left="2520"/>
        <w:jc w:val="both"/>
        <w:rPr>
          <w:rFonts w:ascii="Times New Roman" w:hAnsi="Times New Roman"/>
          <w:i/>
          <w:iCs/>
          <w:spacing w:val="-1"/>
          <w:lang w:val="mk-MK"/>
        </w:rPr>
      </w:pPr>
      <w:r w:rsidRPr="00AE79EF">
        <w:rPr>
          <w:rFonts w:ascii="Times New Roman" w:hAnsi="Times New Roman"/>
          <w:i/>
          <w:iCs/>
          <w:spacing w:val="-1"/>
          <w:lang w:val="mk-MK"/>
        </w:rPr>
        <w:t>‘</w:t>
      </w:r>
      <w:r w:rsidR="002402CE" w:rsidRPr="00AE79EF">
        <w:rPr>
          <w:rFonts w:ascii="Times New Roman" w:hAnsi="Times New Roman"/>
          <w:i/>
          <w:iCs/>
          <w:spacing w:val="-1"/>
          <w:lang w:val="mk-MK"/>
        </w:rPr>
        <w:t>Стапка на сондирање</w:t>
      </w:r>
      <w:r w:rsidRPr="00AE79EF">
        <w:rPr>
          <w:rFonts w:ascii="Times New Roman" w:hAnsi="Times New Roman"/>
          <w:i/>
          <w:iCs/>
          <w:spacing w:val="-1"/>
          <w:lang w:val="mk-MK"/>
        </w:rPr>
        <w:t>’</w:t>
      </w:r>
      <w:r w:rsidR="002402CE" w:rsidRPr="00AE79EF">
        <w:rPr>
          <w:rFonts w:ascii="Times New Roman" w:hAnsi="Times New Roman"/>
          <w:i/>
          <w:iCs/>
          <w:spacing w:val="-1"/>
          <w:lang w:val="mk-MK"/>
        </w:rPr>
        <w:t xml:space="preserve"> е производот од максималната брзина (m/s) на која сензорот може да функционира и максималниот број на сондирања по појас со претпоставена покриеност од 100 %. За системи кои сондираат двонасочно (3D-сонари), треба да се користи максималната вредност на </w:t>
      </w:r>
      <w:r w:rsidRPr="00AE79EF">
        <w:rPr>
          <w:rFonts w:ascii="Times New Roman" w:hAnsi="Times New Roman"/>
          <w:i/>
          <w:iCs/>
          <w:spacing w:val="-1"/>
          <w:lang w:val="mk-MK"/>
        </w:rPr>
        <w:t>‘</w:t>
      </w:r>
      <w:r w:rsidR="002402CE" w:rsidRPr="00AE79EF">
        <w:rPr>
          <w:rFonts w:ascii="Times New Roman" w:hAnsi="Times New Roman"/>
          <w:i/>
          <w:iCs/>
          <w:spacing w:val="-1"/>
          <w:lang w:val="mk-MK"/>
        </w:rPr>
        <w:t>стапката на сондирање</w:t>
      </w:r>
      <w:r w:rsidRPr="00AE79EF">
        <w:rPr>
          <w:rFonts w:ascii="Times New Roman" w:hAnsi="Times New Roman"/>
          <w:i/>
          <w:iCs/>
          <w:spacing w:val="-1"/>
          <w:lang w:val="mk-MK"/>
        </w:rPr>
        <w:t>’</w:t>
      </w:r>
      <w:r w:rsidR="002402CE" w:rsidRPr="00AE79EF">
        <w:rPr>
          <w:rFonts w:ascii="Times New Roman" w:hAnsi="Times New Roman"/>
          <w:i/>
          <w:iCs/>
          <w:spacing w:val="-1"/>
          <w:lang w:val="mk-MK"/>
        </w:rPr>
        <w:t xml:space="preserve"> во која било насока.</w:t>
      </w:r>
    </w:p>
    <w:p w:rsidR="005D4166" w:rsidRPr="00AE79EF" w:rsidRDefault="002402CE" w:rsidP="00A9534A">
      <w:pPr>
        <w:pStyle w:val="ListParagraph"/>
        <w:widowControl w:val="0"/>
        <w:numPr>
          <w:ilvl w:val="0"/>
          <w:numId w:val="537"/>
        </w:numPr>
        <w:shd w:val="clear" w:color="auto" w:fill="FFFFFF"/>
        <w:tabs>
          <w:tab w:val="left" w:pos="2520"/>
        </w:tabs>
        <w:autoSpaceDE w:val="0"/>
        <w:autoSpaceDN w:val="0"/>
        <w:adjustRightInd w:val="0"/>
        <w:spacing w:before="120" w:after="120" w:line="240" w:lineRule="auto"/>
        <w:jc w:val="both"/>
        <w:rPr>
          <w:rFonts w:ascii="Times New Roman" w:hAnsi="Times New Roman"/>
        </w:rPr>
      </w:pPr>
      <w:r w:rsidRPr="00AE79EF">
        <w:rPr>
          <w:rFonts w:ascii="Times New Roman" w:hAnsi="Times New Roman"/>
          <w:iCs/>
          <w:spacing w:val="-1"/>
          <w:lang w:val="mk-MK"/>
        </w:rPr>
        <w:t xml:space="preserve">Опрема за сондирање која не е наведена во </w:t>
      </w:r>
      <w:r w:rsidRPr="00AE79EF">
        <w:rPr>
          <w:rFonts w:ascii="Times New Roman" w:hAnsi="Times New Roman"/>
          <w:lang w:val="mk-MK"/>
        </w:rPr>
        <w:t>6A001.a.1.a.2.a.  и</w:t>
      </w:r>
    </w:p>
    <w:p w:rsidR="002402CE" w:rsidRPr="00AE79EF" w:rsidRDefault="005D4166" w:rsidP="005D4166">
      <w:pPr>
        <w:widowControl w:val="0"/>
        <w:shd w:val="clear" w:color="auto" w:fill="FFFFFF"/>
        <w:tabs>
          <w:tab w:val="left" w:pos="2520"/>
        </w:tabs>
        <w:autoSpaceDE w:val="0"/>
        <w:autoSpaceDN w:val="0"/>
        <w:adjustRightInd w:val="0"/>
        <w:spacing w:before="120" w:after="120" w:line="240" w:lineRule="auto"/>
        <w:jc w:val="both"/>
        <w:rPr>
          <w:rFonts w:ascii="Times New Roman" w:hAnsi="Times New Roman"/>
          <w:iCs/>
          <w:spacing w:val="-1"/>
        </w:rPr>
      </w:pPr>
      <w:r w:rsidRPr="00AE79EF">
        <w:rPr>
          <w:rFonts w:ascii="Times New Roman" w:hAnsi="Times New Roman"/>
        </w:rPr>
        <w:t xml:space="preserve">                                          </w:t>
      </w:r>
      <w:r w:rsidR="003378F7" w:rsidRPr="00AE79EF">
        <w:rPr>
          <w:rFonts w:ascii="Times New Roman" w:hAnsi="Times New Roman"/>
        </w:rPr>
        <w:t xml:space="preserve"> </w:t>
      </w:r>
      <w:r w:rsidR="002402CE" w:rsidRPr="00AE79EF">
        <w:rPr>
          <w:rFonts w:ascii="Times New Roman" w:hAnsi="Times New Roman"/>
          <w:lang w:val="mk-MK"/>
        </w:rPr>
        <w:t>која ги поседува сите од следниве особини:</w:t>
      </w:r>
    </w:p>
    <w:p w:rsidR="002402CE" w:rsidRPr="00AE79EF" w:rsidRDefault="002402CE" w:rsidP="00B00389">
      <w:pPr>
        <w:pStyle w:val="ListParagraph"/>
        <w:shd w:val="clear" w:color="auto" w:fill="FFFFFF"/>
        <w:tabs>
          <w:tab w:val="left" w:pos="2520"/>
        </w:tabs>
        <w:spacing w:before="120" w:after="120" w:line="240" w:lineRule="auto"/>
        <w:ind w:left="2970"/>
        <w:jc w:val="both"/>
        <w:rPr>
          <w:rFonts w:ascii="Times New Roman" w:hAnsi="Times New Roman"/>
          <w:lang w:val="mk-MK"/>
        </w:rPr>
      </w:pPr>
    </w:p>
    <w:p w:rsidR="002402CE" w:rsidRPr="00AE79EF" w:rsidRDefault="002402CE" w:rsidP="00A9534A">
      <w:pPr>
        <w:pStyle w:val="ListParagraph"/>
        <w:widowControl w:val="0"/>
        <w:numPr>
          <w:ilvl w:val="0"/>
          <w:numId w:val="402"/>
        </w:numPr>
        <w:shd w:val="clear" w:color="auto" w:fill="FFFFFF"/>
        <w:tabs>
          <w:tab w:val="left" w:pos="2880"/>
        </w:tabs>
        <w:autoSpaceDE w:val="0"/>
        <w:autoSpaceDN w:val="0"/>
        <w:adjustRightInd w:val="0"/>
        <w:spacing w:before="120" w:after="120" w:line="240" w:lineRule="auto"/>
        <w:ind w:left="2880" w:hanging="450"/>
        <w:jc w:val="both"/>
        <w:rPr>
          <w:rFonts w:ascii="Times New Roman" w:hAnsi="Times New Roman"/>
          <w:i/>
          <w:iCs/>
          <w:spacing w:val="-1"/>
          <w:lang w:val="mk-MK"/>
        </w:rPr>
      </w:pPr>
      <w:r w:rsidRPr="00AE79EF">
        <w:rPr>
          <w:rFonts w:ascii="Times New Roman" w:hAnsi="Times New Roman"/>
          <w:iCs/>
          <w:spacing w:val="-1"/>
          <w:lang w:val="mk-MK"/>
        </w:rPr>
        <w:t>Проектирана или изменета за да работи на длабочини поголеми од 100 m;</w:t>
      </w:r>
    </w:p>
    <w:p w:rsidR="005D4166" w:rsidRPr="00AE79EF" w:rsidRDefault="002402CE" w:rsidP="00A9534A">
      <w:pPr>
        <w:pStyle w:val="ListParagraph"/>
        <w:widowControl w:val="0"/>
        <w:numPr>
          <w:ilvl w:val="0"/>
          <w:numId w:val="402"/>
        </w:numPr>
        <w:shd w:val="clear" w:color="auto" w:fill="FFFFFF"/>
        <w:tabs>
          <w:tab w:val="left" w:pos="2430"/>
        </w:tabs>
        <w:autoSpaceDE w:val="0"/>
        <w:autoSpaceDN w:val="0"/>
        <w:adjustRightInd w:val="0"/>
        <w:spacing w:before="120" w:after="120" w:line="240" w:lineRule="auto"/>
        <w:ind w:left="2880" w:hanging="450"/>
        <w:jc w:val="both"/>
        <w:rPr>
          <w:rFonts w:ascii="Times New Roman" w:hAnsi="Times New Roman"/>
          <w:i/>
          <w:iCs/>
          <w:spacing w:val="-1"/>
          <w:lang w:val="mk-MK"/>
        </w:rPr>
      </w:pPr>
      <w:r w:rsidRPr="00AE79EF">
        <w:rPr>
          <w:rFonts w:ascii="Times New Roman" w:hAnsi="Times New Roman"/>
          <w:iCs/>
          <w:spacing w:val="-1"/>
          <w:lang w:val="mk-MK"/>
        </w:rPr>
        <w:t xml:space="preserve">Проектирана да мери под агол поголем од </w:t>
      </w:r>
      <w:r w:rsidRPr="00AE79EF">
        <w:rPr>
          <w:rFonts w:ascii="Times New Roman" w:hAnsi="Times New Roman"/>
          <w:lang w:val="mk-MK"/>
        </w:rPr>
        <w:t>20° во однос на вертикалата;</w:t>
      </w:r>
    </w:p>
    <w:p w:rsidR="002402CE" w:rsidRPr="00AE79EF" w:rsidRDefault="002402CE" w:rsidP="00A9534A">
      <w:pPr>
        <w:pStyle w:val="ListParagraph"/>
        <w:widowControl w:val="0"/>
        <w:numPr>
          <w:ilvl w:val="0"/>
          <w:numId w:val="402"/>
        </w:numPr>
        <w:shd w:val="clear" w:color="auto" w:fill="FFFFFF"/>
        <w:tabs>
          <w:tab w:val="left" w:pos="2430"/>
        </w:tabs>
        <w:autoSpaceDE w:val="0"/>
        <w:autoSpaceDN w:val="0"/>
        <w:adjustRightInd w:val="0"/>
        <w:spacing w:before="120" w:after="120" w:line="240" w:lineRule="auto"/>
        <w:ind w:left="2880" w:hanging="450"/>
        <w:jc w:val="both"/>
        <w:rPr>
          <w:rFonts w:ascii="Times New Roman" w:hAnsi="Times New Roman"/>
          <w:i/>
          <w:iCs/>
          <w:spacing w:val="-1"/>
          <w:lang w:val="mk-MK"/>
        </w:rPr>
      </w:pPr>
      <w:r w:rsidRPr="00AE79EF">
        <w:rPr>
          <w:rFonts w:ascii="Times New Roman" w:hAnsi="Times New Roman"/>
          <w:iCs/>
          <w:spacing w:val="-1"/>
          <w:lang w:val="mk-MK"/>
        </w:rPr>
        <w:t>Поседува која било од следниве особини:</w:t>
      </w:r>
    </w:p>
    <w:p w:rsidR="002402CE" w:rsidRPr="00AE79EF" w:rsidRDefault="002402CE" w:rsidP="00B00389">
      <w:pPr>
        <w:pStyle w:val="ListParagraph"/>
        <w:shd w:val="clear" w:color="auto" w:fill="FFFFFF"/>
        <w:tabs>
          <w:tab w:val="left" w:pos="2520"/>
        </w:tabs>
        <w:spacing w:before="120" w:after="120" w:line="240" w:lineRule="auto"/>
        <w:ind w:left="3240"/>
        <w:jc w:val="both"/>
        <w:rPr>
          <w:rFonts w:ascii="Times New Roman" w:hAnsi="Times New Roman"/>
          <w:iCs/>
          <w:spacing w:val="-1"/>
          <w:lang w:val="mk-MK"/>
        </w:rPr>
      </w:pPr>
    </w:p>
    <w:p w:rsidR="002402CE" w:rsidRPr="00AE79EF" w:rsidRDefault="002402CE" w:rsidP="00A9534A">
      <w:pPr>
        <w:pStyle w:val="ListParagraph"/>
        <w:widowControl w:val="0"/>
        <w:numPr>
          <w:ilvl w:val="0"/>
          <w:numId w:val="403"/>
        </w:numPr>
        <w:shd w:val="clear" w:color="auto" w:fill="FFFFFF"/>
        <w:tabs>
          <w:tab w:val="left" w:pos="2520"/>
        </w:tabs>
        <w:autoSpaceDE w:val="0"/>
        <w:autoSpaceDN w:val="0"/>
        <w:adjustRightInd w:val="0"/>
        <w:spacing w:before="120" w:after="120" w:line="240" w:lineRule="auto"/>
        <w:ind w:left="3060" w:hanging="270"/>
        <w:jc w:val="both"/>
        <w:rPr>
          <w:rFonts w:ascii="Times New Roman" w:hAnsi="Times New Roman"/>
          <w:i/>
          <w:iCs/>
          <w:spacing w:val="-1"/>
          <w:lang w:val="mk-MK"/>
        </w:rPr>
      </w:pPr>
      <w:r w:rsidRPr="00AE79EF">
        <w:rPr>
          <w:rFonts w:ascii="Times New Roman" w:hAnsi="Times New Roman"/>
          <w:iCs/>
          <w:spacing w:val="-1"/>
          <w:lang w:val="mk-MK"/>
        </w:rPr>
        <w:t xml:space="preserve">Има работна фреквенција под 350 kHz; </w:t>
      </w:r>
      <w:r w:rsidRPr="00AE79EF">
        <w:rPr>
          <w:rFonts w:ascii="Times New Roman" w:hAnsi="Times New Roman"/>
          <w:iCs/>
          <w:spacing w:val="-1"/>
          <w:u w:val="single"/>
          <w:lang w:val="mk-MK"/>
        </w:rPr>
        <w:t>или</w:t>
      </w:r>
    </w:p>
    <w:p w:rsidR="002402CE" w:rsidRPr="00AE79EF" w:rsidRDefault="002402CE" w:rsidP="00B00389">
      <w:pPr>
        <w:pStyle w:val="ListParagraph"/>
        <w:shd w:val="clear" w:color="auto" w:fill="FFFFFF"/>
        <w:tabs>
          <w:tab w:val="left" w:pos="2520"/>
        </w:tabs>
        <w:spacing w:before="120" w:after="120" w:line="240" w:lineRule="auto"/>
        <w:ind w:left="3600"/>
        <w:jc w:val="both"/>
        <w:rPr>
          <w:rFonts w:ascii="Times New Roman" w:hAnsi="Times New Roman"/>
          <w:i/>
          <w:iCs/>
          <w:spacing w:val="-1"/>
          <w:lang w:val="mk-MK"/>
        </w:rPr>
      </w:pPr>
    </w:p>
    <w:p w:rsidR="002402CE" w:rsidRPr="00AE79EF" w:rsidRDefault="002402CE" w:rsidP="00A9534A">
      <w:pPr>
        <w:pStyle w:val="ListParagraph"/>
        <w:widowControl w:val="0"/>
        <w:numPr>
          <w:ilvl w:val="0"/>
          <w:numId w:val="403"/>
        </w:numPr>
        <w:shd w:val="clear" w:color="auto" w:fill="FFFFFF"/>
        <w:tabs>
          <w:tab w:val="left" w:pos="2520"/>
        </w:tabs>
        <w:autoSpaceDE w:val="0"/>
        <w:autoSpaceDN w:val="0"/>
        <w:adjustRightInd w:val="0"/>
        <w:spacing w:before="120" w:after="120" w:line="240" w:lineRule="auto"/>
        <w:ind w:left="3060" w:hanging="270"/>
        <w:jc w:val="both"/>
        <w:rPr>
          <w:rFonts w:ascii="Times New Roman" w:hAnsi="Times New Roman"/>
          <w:i/>
          <w:iCs/>
          <w:spacing w:val="-1"/>
          <w:lang w:val="mk-MK"/>
        </w:rPr>
      </w:pPr>
      <w:r w:rsidRPr="00AE79EF">
        <w:rPr>
          <w:rFonts w:ascii="Times New Roman" w:hAnsi="Times New Roman"/>
          <w:iCs/>
          <w:spacing w:val="-1"/>
          <w:lang w:val="mk-MK"/>
        </w:rPr>
        <w:t xml:space="preserve">Проектирана да мери топографија на морското дно на опсег поголем од 200 m од акустичкиот сензор; </w:t>
      </w:r>
      <w:r w:rsidRPr="00AE79EF">
        <w:rPr>
          <w:rFonts w:ascii="Times New Roman" w:hAnsi="Times New Roman"/>
          <w:iCs/>
          <w:spacing w:val="-1"/>
          <w:u w:val="single"/>
          <w:lang w:val="mk-MK"/>
        </w:rPr>
        <w:t>и</w:t>
      </w:r>
    </w:p>
    <w:p w:rsidR="002402CE" w:rsidRPr="00AE79EF" w:rsidRDefault="002402CE" w:rsidP="00FD52EB">
      <w:pPr>
        <w:pStyle w:val="ListParagraph"/>
        <w:shd w:val="clear" w:color="auto" w:fill="FFFFFF"/>
        <w:tabs>
          <w:tab w:val="left" w:pos="2520"/>
        </w:tabs>
        <w:spacing w:before="120" w:after="120" w:line="240" w:lineRule="auto"/>
        <w:ind w:left="3600"/>
        <w:jc w:val="both"/>
        <w:rPr>
          <w:rFonts w:ascii="Times New Roman" w:hAnsi="Times New Roman"/>
          <w:i/>
          <w:iCs/>
          <w:spacing w:val="-1"/>
          <w:lang w:val="mk-MK"/>
        </w:rPr>
      </w:pPr>
    </w:p>
    <w:p w:rsidR="002402CE" w:rsidRPr="00AE79EF" w:rsidRDefault="008D076A" w:rsidP="00A9534A">
      <w:pPr>
        <w:pStyle w:val="ListParagraph"/>
        <w:widowControl w:val="0"/>
        <w:numPr>
          <w:ilvl w:val="0"/>
          <w:numId w:val="404"/>
        </w:numPr>
        <w:shd w:val="clear" w:color="auto" w:fill="FFFFFF"/>
        <w:tabs>
          <w:tab w:val="left" w:pos="2880"/>
        </w:tabs>
        <w:autoSpaceDE w:val="0"/>
        <w:autoSpaceDN w:val="0"/>
        <w:adjustRightInd w:val="0"/>
        <w:spacing w:before="120" w:after="120" w:line="240" w:lineRule="auto"/>
        <w:ind w:left="3060" w:hanging="630"/>
        <w:jc w:val="both"/>
        <w:rPr>
          <w:rFonts w:ascii="Times New Roman" w:hAnsi="Times New Roman"/>
          <w:i/>
          <w:iCs/>
          <w:spacing w:val="-1"/>
          <w:lang w:val="mk-MK"/>
        </w:rPr>
      </w:pPr>
      <w:r w:rsidRPr="00AE79EF">
        <w:rPr>
          <w:rFonts w:ascii="Times New Roman" w:hAnsi="Times New Roman"/>
          <w:iCs/>
          <w:spacing w:val="-1"/>
          <w:lang w:val="mk-MK"/>
        </w:rPr>
        <w:t>‘</w:t>
      </w:r>
      <w:r w:rsidR="002402CE" w:rsidRPr="00AE79EF">
        <w:rPr>
          <w:rFonts w:ascii="Times New Roman" w:hAnsi="Times New Roman"/>
          <w:iCs/>
          <w:spacing w:val="-1"/>
          <w:lang w:val="mk-MK"/>
        </w:rPr>
        <w:t>Подобрување</w:t>
      </w:r>
      <w:r w:rsidRPr="00AE79EF">
        <w:rPr>
          <w:rFonts w:ascii="Times New Roman" w:hAnsi="Times New Roman"/>
          <w:iCs/>
          <w:spacing w:val="-1"/>
          <w:lang w:val="mk-MK"/>
        </w:rPr>
        <w:t>‘</w:t>
      </w:r>
      <w:r w:rsidR="002402CE" w:rsidRPr="00AE79EF">
        <w:rPr>
          <w:rFonts w:ascii="Times New Roman" w:hAnsi="Times New Roman"/>
          <w:iCs/>
          <w:spacing w:val="-1"/>
          <w:lang w:val="mk-MK"/>
        </w:rPr>
        <w:t xml:space="preserve"> на длабинската </w:t>
      </w:r>
      <w:r w:rsidRPr="00AE79EF">
        <w:rPr>
          <w:rFonts w:ascii="Times New Roman" w:hAnsi="Times New Roman"/>
          <w:iCs/>
          <w:spacing w:val="-1"/>
          <w:lang w:val="mk-MK"/>
        </w:rPr>
        <w:t>“</w:t>
      </w:r>
      <w:r w:rsidR="002402CE" w:rsidRPr="00AE79EF">
        <w:rPr>
          <w:rFonts w:ascii="Times New Roman" w:hAnsi="Times New Roman"/>
          <w:iCs/>
          <w:spacing w:val="-1"/>
          <w:lang w:val="mk-MK"/>
        </w:rPr>
        <w:t>точност</w:t>
      </w:r>
      <w:r w:rsidRPr="00AE79EF">
        <w:rPr>
          <w:rFonts w:ascii="Times New Roman" w:hAnsi="Times New Roman"/>
          <w:iCs/>
          <w:spacing w:val="-1"/>
          <w:lang w:val="mk-MK"/>
        </w:rPr>
        <w:t>“</w:t>
      </w:r>
      <w:r w:rsidR="002402CE" w:rsidRPr="00AE79EF">
        <w:rPr>
          <w:rFonts w:ascii="Times New Roman" w:hAnsi="Times New Roman"/>
          <w:iCs/>
          <w:spacing w:val="-1"/>
          <w:lang w:val="mk-MK"/>
        </w:rPr>
        <w:t xml:space="preserve"> преку </w:t>
      </w:r>
      <w:r w:rsidR="00FD52EB" w:rsidRPr="00AE79EF">
        <w:rPr>
          <w:rFonts w:ascii="Times New Roman" w:hAnsi="Times New Roman"/>
          <w:iCs/>
          <w:spacing w:val="-1"/>
        </w:rPr>
        <w:t xml:space="preserve">    </w:t>
      </w:r>
      <w:r w:rsidR="002402CE" w:rsidRPr="00AE79EF">
        <w:rPr>
          <w:rFonts w:ascii="Times New Roman" w:hAnsi="Times New Roman"/>
          <w:iCs/>
          <w:spacing w:val="-1"/>
          <w:lang w:val="mk-MK"/>
        </w:rPr>
        <w:t>компензирање за сѐ од следново:</w:t>
      </w:r>
    </w:p>
    <w:p w:rsidR="002402CE" w:rsidRPr="00AE79EF" w:rsidRDefault="002402CE" w:rsidP="00FD52EB">
      <w:pPr>
        <w:pStyle w:val="ListParagraph"/>
        <w:shd w:val="clear" w:color="auto" w:fill="FFFFFF"/>
        <w:tabs>
          <w:tab w:val="left" w:pos="2520"/>
        </w:tabs>
        <w:spacing w:before="120" w:after="120" w:line="240" w:lineRule="auto"/>
        <w:ind w:left="3240"/>
        <w:jc w:val="both"/>
        <w:rPr>
          <w:rFonts w:ascii="Times New Roman" w:hAnsi="Times New Roman"/>
          <w:i/>
          <w:iCs/>
          <w:spacing w:val="-1"/>
          <w:lang w:val="mk-MK"/>
        </w:rPr>
      </w:pPr>
    </w:p>
    <w:p w:rsidR="002402CE" w:rsidRPr="00AE79EF" w:rsidRDefault="002402CE" w:rsidP="00A9534A">
      <w:pPr>
        <w:pStyle w:val="ListParagraph"/>
        <w:widowControl w:val="0"/>
        <w:numPr>
          <w:ilvl w:val="0"/>
          <w:numId w:val="405"/>
        </w:numPr>
        <w:shd w:val="clear" w:color="auto" w:fill="FFFFFF"/>
        <w:tabs>
          <w:tab w:val="left" w:pos="2520"/>
        </w:tabs>
        <w:autoSpaceDE w:val="0"/>
        <w:autoSpaceDN w:val="0"/>
        <w:adjustRightInd w:val="0"/>
        <w:spacing w:before="120" w:after="120" w:line="240" w:lineRule="auto"/>
        <w:ind w:left="3150"/>
        <w:jc w:val="both"/>
        <w:rPr>
          <w:rFonts w:ascii="Times New Roman" w:hAnsi="Times New Roman"/>
          <w:iCs/>
          <w:spacing w:val="-1"/>
          <w:lang w:val="mk-MK"/>
        </w:rPr>
      </w:pPr>
      <w:r w:rsidRPr="00AE79EF">
        <w:rPr>
          <w:rFonts w:ascii="Times New Roman" w:hAnsi="Times New Roman"/>
          <w:iCs/>
          <w:spacing w:val="-1"/>
          <w:lang w:val="mk-MK"/>
        </w:rPr>
        <w:t>Движењето на акустичниот сензор;</w:t>
      </w:r>
    </w:p>
    <w:p w:rsidR="002402CE" w:rsidRPr="00AE79EF" w:rsidRDefault="002402CE" w:rsidP="00B00389">
      <w:pPr>
        <w:pStyle w:val="ListParagraph"/>
        <w:shd w:val="clear" w:color="auto" w:fill="FFFFFF"/>
        <w:tabs>
          <w:tab w:val="left" w:pos="2520"/>
          <w:tab w:val="left" w:pos="5000"/>
        </w:tabs>
        <w:spacing w:before="120" w:after="120" w:line="240" w:lineRule="auto"/>
        <w:ind w:left="3600"/>
        <w:jc w:val="both"/>
        <w:rPr>
          <w:rFonts w:ascii="Times New Roman" w:hAnsi="Times New Roman"/>
          <w:iCs/>
          <w:spacing w:val="-1"/>
          <w:lang w:val="mk-MK"/>
        </w:rPr>
      </w:pPr>
      <w:r w:rsidRPr="00AE79EF">
        <w:rPr>
          <w:rFonts w:ascii="Times New Roman" w:hAnsi="Times New Roman"/>
          <w:iCs/>
          <w:spacing w:val="-1"/>
          <w:lang w:val="mk-MK"/>
        </w:rPr>
        <w:tab/>
      </w:r>
    </w:p>
    <w:p w:rsidR="002402CE" w:rsidRPr="00AE79EF" w:rsidRDefault="002402CE" w:rsidP="00A9534A">
      <w:pPr>
        <w:pStyle w:val="ListParagraph"/>
        <w:widowControl w:val="0"/>
        <w:numPr>
          <w:ilvl w:val="0"/>
          <w:numId w:val="405"/>
        </w:numPr>
        <w:shd w:val="clear" w:color="auto" w:fill="FFFFFF"/>
        <w:tabs>
          <w:tab w:val="left" w:pos="2520"/>
        </w:tabs>
        <w:autoSpaceDE w:val="0"/>
        <w:autoSpaceDN w:val="0"/>
        <w:adjustRightInd w:val="0"/>
        <w:spacing w:before="120" w:after="120" w:line="240" w:lineRule="auto"/>
        <w:ind w:left="3150"/>
        <w:jc w:val="both"/>
        <w:rPr>
          <w:rFonts w:ascii="Times New Roman" w:hAnsi="Times New Roman"/>
          <w:iCs/>
          <w:spacing w:val="-1"/>
          <w:lang w:val="mk-MK"/>
        </w:rPr>
      </w:pPr>
      <w:r w:rsidRPr="00AE79EF">
        <w:rPr>
          <w:rFonts w:ascii="Times New Roman" w:hAnsi="Times New Roman"/>
          <w:iCs/>
          <w:spacing w:val="-1"/>
          <w:lang w:val="mk-MK"/>
        </w:rPr>
        <w:t xml:space="preserve">Ширењето на звукот од сензорот до морското дно и назад; </w:t>
      </w:r>
      <w:r w:rsidRPr="00AE79EF">
        <w:rPr>
          <w:rFonts w:ascii="Times New Roman" w:hAnsi="Times New Roman"/>
          <w:iCs/>
          <w:spacing w:val="-1"/>
          <w:u w:val="single"/>
          <w:lang w:val="mk-MK"/>
        </w:rPr>
        <w:t>и</w:t>
      </w:r>
    </w:p>
    <w:p w:rsidR="002402CE" w:rsidRPr="00AE79EF" w:rsidRDefault="002402CE" w:rsidP="00B00389">
      <w:pPr>
        <w:pStyle w:val="ListParagraph"/>
        <w:shd w:val="clear" w:color="auto" w:fill="FFFFFF"/>
        <w:tabs>
          <w:tab w:val="left" w:pos="2520"/>
        </w:tabs>
        <w:spacing w:before="120" w:after="120" w:line="240" w:lineRule="auto"/>
        <w:ind w:left="3600"/>
        <w:jc w:val="both"/>
        <w:rPr>
          <w:rFonts w:ascii="Times New Roman" w:hAnsi="Times New Roman"/>
          <w:iCs/>
          <w:spacing w:val="-1"/>
          <w:lang w:val="mk-MK"/>
        </w:rPr>
      </w:pPr>
    </w:p>
    <w:p w:rsidR="002402CE" w:rsidRPr="00AE79EF" w:rsidRDefault="002402CE" w:rsidP="00A9534A">
      <w:pPr>
        <w:pStyle w:val="ListParagraph"/>
        <w:widowControl w:val="0"/>
        <w:numPr>
          <w:ilvl w:val="0"/>
          <w:numId w:val="405"/>
        </w:numPr>
        <w:shd w:val="clear" w:color="auto" w:fill="FFFFFF"/>
        <w:tabs>
          <w:tab w:val="left" w:pos="2520"/>
        </w:tabs>
        <w:autoSpaceDE w:val="0"/>
        <w:autoSpaceDN w:val="0"/>
        <w:adjustRightInd w:val="0"/>
        <w:spacing w:before="120" w:after="120" w:line="240" w:lineRule="auto"/>
        <w:ind w:left="3150"/>
        <w:jc w:val="both"/>
        <w:rPr>
          <w:rFonts w:ascii="Times New Roman" w:hAnsi="Times New Roman"/>
          <w:iCs/>
          <w:spacing w:val="-1"/>
          <w:lang w:val="mk-MK"/>
        </w:rPr>
      </w:pPr>
      <w:r w:rsidRPr="00AE79EF">
        <w:rPr>
          <w:rFonts w:ascii="Times New Roman" w:hAnsi="Times New Roman"/>
          <w:iCs/>
          <w:spacing w:val="-1"/>
          <w:lang w:val="mk-MK"/>
        </w:rPr>
        <w:t>Брзината на звукот кај сензорот;</w:t>
      </w:r>
    </w:p>
    <w:p w:rsidR="002402CE" w:rsidRPr="00AE79EF" w:rsidRDefault="002402CE" w:rsidP="001C13F0">
      <w:pPr>
        <w:shd w:val="clear" w:color="auto" w:fill="FFFFFF"/>
        <w:tabs>
          <w:tab w:val="left" w:pos="2430"/>
        </w:tabs>
        <w:spacing w:before="120" w:after="120" w:line="240" w:lineRule="auto"/>
        <w:ind w:left="2430" w:hanging="360"/>
        <w:jc w:val="both"/>
        <w:rPr>
          <w:rFonts w:ascii="Times New Roman" w:hAnsi="Times New Roman"/>
          <w:lang w:val="mk-MK"/>
        </w:rPr>
      </w:pPr>
      <w:r w:rsidRPr="00AE79EF">
        <w:rPr>
          <w:rFonts w:ascii="Times New Roman" w:hAnsi="Times New Roman"/>
          <w:lang w:val="mk-MK"/>
        </w:rPr>
        <w:t>3.</w:t>
      </w:r>
      <w:r w:rsidRPr="00AE79EF">
        <w:rPr>
          <w:rFonts w:ascii="Times New Roman" w:hAnsi="Times New Roman"/>
          <w:lang w:val="mk-MK"/>
        </w:rPr>
        <w:tab/>
        <w:t xml:space="preserve">Страничен сонар (SSS) или Сонар со отвор-апертура со синтетизирана слика (SAS), проектиран за добивање на слика од морското дно и кој има сѐ од следново, како и посебно </w:t>
      </w:r>
      <w:r w:rsidRPr="00AE79EF">
        <w:rPr>
          <w:rFonts w:ascii="Times New Roman" w:hAnsi="Times New Roman"/>
          <w:lang w:val="mk-MK"/>
        </w:rPr>
        <w:lastRenderedPageBreak/>
        <w:t>проектирани предавателски и приемнички акустични матрици за него:</w:t>
      </w:r>
    </w:p>
    <w:p w:rsidR="002402CE" w:rsidRPr="00AE79EF" w:rsidRDefault="002402CE" w:rsidP="00FD52EB">
      <w:pPr>
        <w:shd w:val="clear" w:color="auto" w:fill="FFFFFF"/>
        <w:tabs>
          <w:tab w:val="left" w:pos="2790"/>
        </w:tabs>
        <w:spacing w:before="120" w:after="120" w:line="240" w:lineRule="auto"/>
        <w:ind w:left="2790" w:hanging="270"/>
        <w:jc w:val="both"/>
        <w:rPr>
          <w:rFonts w:ascii="Times New Roman" w:hAnsi="Times New Roman"/>
          <w:lang w:val="mk-MK"/>
        </w:rPr>
      </w:pPr>
      <w:r w:rsidRPr="00AE79EF">
        <w:rPr>
          <w:rFonts w:ascii="Times New Roman" w:hAnsi="Times New Roman"/>
          <w:spacing w:val="-1"/>
          <w:lang w:val="mk-MK"/>
        </w:rPr>
        <w:t>а.</w:t>
      </w:r>
      <w:r w:rsidRPr="00AE79EF">
        <w:rPr>
          <w:rFonts w:ascii="Times New Roman" w:hAnsi="Times New Roman"/>
          <w:lang w:val="mk-MK"/>
        </w:rPr>
        <w:tab/>
        <w:t xml:space="preserve">Проектиран или изменет за да работи на длабочини поголеми од 500 m; </w:t>
      </w:r>
    </w:p>
    <w:p w:rsidR="002402CE" w:rsidRPr="00AE79EF" w:rsidRDefault="002402CE" w:rsidP="00FD52EB">
      <w:pPr>
        <w:shd w:val="clear" w:color="auto" w:fill="FFFFFF"/>
        <w:tabs>
          <w:tab w:val="left" w:pos="2790"/>
        </w:tabs>
        <w:spacing w:before="120" w:after="120" w:line="240" w:lineRule="auto"/>
        <w:ind w:left="2790" w:hanging="270"/>
        <w:jc w:val="both"/>
        <w:rPr>
          <w:rFonts w:ascii="Times New Roman" w:hAnsi="Times New Roman"/>
          <w:lang w:val="mk-MK"/>
        </w:rPr>
      </w:pPr>
      <w:r w:rsidRPr="00AE79EF">
        <w:rPr>
          <w:rFonts w:ascii="Times New Roman" w:hAnsi="Times New Roman"/>
          <w:lang w:val="mk-MK"/>
        </w:rPr>
        <w:t>b.</w:t>
      </w:r>
      <w:r w:rsidRPr="00AE79EF">
        <w:rPr>
          <w:rFonts w:ascii="Times New Roman" w:hAnsi="Times New Roman"/>
          <w:lang w:val="mk-MK"/>
        </w:rPr>
        <w:tab/>
      </w:r>
      <w:r w:rsidR="000F24A1" w:rsidRPr="00AE79EF">
        <w:rPr>
          <w:rFonts w:ascii="Times New Roman" w:hAnsi="Times New Roman"/>
          <w:lang w:val="mk-MK"/>
        </w:rPr>
        <w:t>‘</w:t>
      </w:r>
      <w:r w:rsidRPr="00AE79EF">
        <w:rPr>
          <w:rFonts w:ascii="Times New Roman" w:hAnsi="Times New Roman"/>
          <w:lang w:val="mk-MK"/>
        </w:rPr>
        <w:t>Стапка на покриеност на површина</w:t>
      </w:r>
      <w:r w:rsidR="000F24A1" w:rsidRPr="00AE79EF">
        <w:rPr>
          <w:rFonts w:ascii="Times New Roman" w:hAnsi="Times New Roman"/>
          <w:lang w:val="mk-MK"/>
        </w:rPr>
        <w:t>’</w:t>
      </w:r>
      <w:r w:rsidRPr="00AE79EF">
        <w:rPr>
          <w:rFonts w:ascii="Times New Roman" w:hAnsi="Times New Roman"/>
          <w:lang w:val="mk-MK"/>
        </w:rPr>
        <w:t xml:space="preserve"> поголема од 570 m</w:t>
      </w:r>
      <w:r w:rsidRPr="00AE79EF">
        <w:rPr>
          <w:rFonts w:ascii="Times New Roman" w:hAnsi="Times New Roman"/>
          <w:vertAlign w:val="superscript"/>
          <w:lang w:val="mk-MK"/>
        </w:rPr>
        <w:t>2</w:t>
      </w:r>
      <w:r w:rsidRPr="00AE79EF">
        <w:rPr>
          <w:rFonts w:ascii="Times New Roman" w:hAnsi="Times New Roman"/>
          <w:lang w:val="mk-MK"/>
        </w:rPr>
        <w:t xml:space="preserve">/s додека работи при максимален опсег, при што има </w:t>
      </w:r>
      <w:r w:rsidR="000F24A1" w:rsidRPr="00AE79EF">
        <w:rPr>
          <w:rFonts w:ascii="Times New Roman" w:hAnsi="Times New Roman"/>
          <w:lang w:val="mk-MK"/>
        </w:rPr>
        <w:t>‘</w:t>
      </w:r>
      <w:r w:rsidRPr="00AE79EF">
        <w:rPr>
          <w:rFonts w:ascii="Times New Roman" w:hAnsi="Times New Roman"/>
          <w:lang w:val="mk-MK"/>
        </w:rPr>
        <w:t>надолжна резолуција</w:t>
      </w:r>
      <w:r w:rsidR="000F24A1" w:rsidRPr="00AE79EF">
        <w:rPr>
          <w:rFonts w:ascii="Times New Roman" w:hAnsi="Times New Roman"/>
          <w:lang w:val="mk-MK"/>
        </w:rPr>
        <w:t>’</w:t>
      </w:r>
      <w:r w:rsidRPr="00AE79EF">
        <w:rPr>
          <w:rFonts w:ascii="Times New Roman" w:hAnsi="Times New Roman"/>
          <w:lang w:val="mk-MK"/>
        </w:rPr>
        <w:t xml:space="preserve"> помала од 15 cm; </w:t>
      </w:r>
      <w:r w:rsidRPr="00AE79EF">
        <w:rPr>
          <w:rFonts w:ascii="Times New Roman" w:hAnsi="Times New Roman"/>
          <w:u w:val="single"/>
          <w:lang w:val="mk-MK"/>
        </w:rPr>
        <w:t>и</w:t>
      </w:r>
    </w:p>
    <w:p w:rsidR="002402CE" w:rsidRPr="00AE79EF" w:rsidRDefault="002402CE" w:rsidP="00FD52EB">
      <w:pPr>
        <w:shd w:val="clear" w:color="auto" w:fill="FFFFFF"/>
        <w:tabs>
          <w:tab w:val="left" w:pos="2790"/>
        </w:tabs>
        <w:spacing w:before="120" w:after="120" w:line="240" w:lineRule="auto"/>
        <w:ind w:left="2790" w:hanging="270"/>
        <w:jc w:val="both"/>
        <w:rPr>
          <w:rFonts w:ascii="Times New Roman" w:hAnsi="Times New Roman"/>
          <w:lang w:val="mk-MK"/>
        </w:rPr>
      </w:pPr>
      <w:r w:rsidRPr="00AE79EF">
        <w:rPr>
          <w:rFonts w:ascii="Times New Roman" w:hAnsi="Times New Roman"/>
          <w:lang w:val="mk-MK"/>
        </w:rPr>
        <w:t>c.</w:t>
      </w:r>
      <w:r w:rsidRPr="00AE79EF">
        <w:rPr>
          <w:rFonts w:ascii="Times New Roman" w:hAnsi="Times New Roman"/>
          <w:lang w:val="mk-MK"/>
        </w:rPr>
        <w:tab/>
      </w:r>
      <w:r w:rsidR="000F24A1" w:rsidRPr="00AE79EF">
        <w:rPr>
          <w:rFonts w:ascii="Times New Roman" w:hAnsi="Times New Roman"/>
          <w:lang w:val="mk-MK"/>
        </w:rPr>
        <w:t>‘</w:t>
      </w:r>
      <w:r w:rsidRPr="00AE79EF">
        <w:rPr>
          <w:rFonts w:ascii="Times New Roman" w:hAnsi="Times New Roman"/>
          <w:lang w:val="mk-MK"/>
        </w:rPr>
        <w:t>Напречна резолуција</w:t>
      </w:r>
      <w:r w:rsidR="000F24A1" w:rsidRPr="00AE79EF">
        <w:rPr>
          <w:rFonts w:ascii="Times New Roman" w:hAnsi="Times New Roman"/>
          <w:lang w:val="mk-MK"/>
        </w:rPr>
        <w:t>’</w:t>
      </w:r>
      <w:r w:rsidRPr="00AE79EF">
        <w:rPr>
          <w:rFonts w:ascii="Times New Roman" w:hAnsi="Times New Roman"/>
          <w:lang w:val="mk-MK"/>
        </w:rPr>
        <w:t xml:space="preserve"> помала од 15 cm.</w:t>
      </w:r>
    </w:p>
    <w:p w:rsidR="002402CE" w:rsidRPr="00AE79EF" w:rsidRDefault="002402CE" w:rsidP="00FD52EB">
      <w:pPr>
        <w:shd w:val="clear" w:color="auto" w:fill="FFFFFF"/>
        <w:tabs>
          <w:tab w:val="left" w:pos="2160"/>
        </w:tabs>
        <w:spacing w:before="120" w:after="120" w:line="240" w:lineRule="auto"/>
        <w:ind w:left="2160" w:firstLine="360"/>
        <w:jc w:val="both"/>
        <w:outlineLvl w:val="0"/>
        <w:rPr>
          <w:rFonts w:ascii="Times New Roman" w:hAnsi="Times New Roman"/>
          <w:lang w:val="mk-MK"/>
        </w:rPr>
      </w:pPr>
      <w:r w:rsidRPr="00AE79EF">
        <w:rPr>
          <w:rFonts w:ascii="Times New Roman" w:hAnsi="Times New Roman"/>
          <w:i/>
          <w:iCs/>
          <w:spacing w:val="-4"/>
          <w:u w:val="single"/>
          <w:lang w:val="mk-MK"/>
        </w:rPr>
        <w:t>Технички забелешки</w:t>
      </w:r>
    </w:p>
    <w:p w:rsidR="002402CE" w:rsidRPr="00AE79EF" w:rsidRDefault="000F24A1" w:rsidP="00A9534A">
      <w:pPr>
        <w:widowControl w:val="0"/>
        <w:numPr>
          <w:ilvl w:val="0"/>
          <w:numId w:val="241"/>
        </w:numPr>
        <w:shd w:val="clear" w:color="auto" w:fill="FFFFFF"/>
        <w:tabs>
          <w:tab w:val="left" w:pos="2880"/>
        </w:tabs>
        <w:autoSpaceDE w:val="0"/>
        <w:autoSpaceDN w:val="0"/>
        <w:adjustRightInd w:val="0"/>
        <w:spacing w:before="120" w:after="120" w:line="240" w:lineRule="auto"/>
        <w:ind w:left="2790" w:hanging="270"/>
        <w:jc w:val="both"/>
        <w:rPr>
          <w:rFonts w:ascii="Times New Roman" w:hAnsi="Times New Roman"/>
          <w:i/>
          <w:iCs/>
          <w:lang w:val="mk-MK"/>
        </w:rPr>
      </w:pPr>
      <w:r w:rsidRPr="00AE79EF">
        <w:rPr>
          <w:rFonts w:ascii="Times New Roman" w:hAnsi="Times New Roman"/>
          <w:i/>
          <w:iCs/>
          <w:spacing w:val="-2"/>
          <w:lang w:val="mk-MK"/>
        </w:rPr>
        <w:t>‘</w:t>
      </w:r>
      <w:r w:rsidR="002402CE" w:rsidRPr="00AE79EF">
        <w:rPr>
          <w:rFonts w:ascii="Times New Roman" w:hAnsi="Times New Roman"/>
          <w:i/>
          <w:iCs/>
          <w:spacing w:val="-2"/>
          <w:lang w:val="mk-MK"/>
        </w:rPr>
        <w:t>Стапката на покриеност на површината</w:t>
      </w:r>
      <w:r w:rsidRPr="00AE79EF">
        <w:rPr>
          <w:rFonts w:ascii="Times New Roman" w:hAnsi="Times New Roman"/>
          <w:i/>
          <w:iCs/>
          <w:spacing w:val="-2"/>
          <w:lang w:val="mk-MK"/>
        </w:rPr>
        <w:t>’</w:t>
      </w:r>
      <w:r w:rsidR="002402CE" w:rsidRPr="00AE79EF">
        <w:rPr>
          <w:rFonts w:ascii="Times New Roman" w:hAnsi="Times New Roman"/>
          <w:i/>
          <w:iCs/>
          <w:spacing w:val="-2"/>
          <w:lang w:val="mk-MK"/>
        </w:rPr>
        <w:t xml:space="preserve"> (m</w:t>
      </w:r>
      <w:r w:rsidR="002402CE" w:rsidRPr="00AE79EF">
        <w:rPr>
          <w:rFonts w:ascii="Times New Roman" w:hAnsi="Times New Roman"/>
          <w:i/>
          <w:iCs/>
          <w:spacing w:val="-2"/>
          <w:vertAlign w:val="superscript"/>
          <w:lang w:val="mk-MK"/>
        </w:rPr>
        <w:t>2</w:t>
      </w:r>
      <w:r w:rsidR="002402CE" w:rsidRPr="00AE79EF">
        <w:rPr>
          <w:rFonts w:ascii="Times New Roman" w:hAnsi="Times New Roman"/>
          <w:i/>
          <w:iCs/>
          <w:spacing w:val="-2"/>
          <w:lang w:val="mk-MK"/>
        </w:rPr>
        <w:t>/s) е два пати поголема од производот од сонарниот опсег (m) помножен со максималната брзина (</w:t>
      </w:r>
      <w:r w:rsidR="002402CE" w:rsidRPr="00AE79EF">
        <w:rPr>
          <w:rFonts w:ascii="Times New Roman" w:hAnsi="Times New Roman"/>
          <w:i/>
          <w:iCs/>
          <w:lang w:val="mk-MK"/>
        </w:rPr>
        <w:t>m/s</w:t>
      </w:r>
      <w:r w:rsidR="002402CE" w:rsidRPr="00AE79EF">
        <w:rPr>
          <w:rFonts w:ascii="Times New Roman" w:hAnsi="Times New Roman"/>
          <w:i/>
          <w:iCs/>
          <w:spacing w:val="-2"/>
          <w:lang w:val="mk-MK"/>
        </w:rPr>
        <w:t>) на која може да функционира сензорот со тој опсег.</w:t>
      </w:r>
    </w:p>
    <w:p w:rsidR="002402CE" w:rsidRPr="00AE79EF" w:rsidRDefault="000F24A1" w:rsidP="00A9534A">
      <w:pPr>
        <w:widowControl w:val="0"/>
        <w:numPr>
          <w:ilvl w:val="0"/>
          <w:numId w:val="241"/>
        </w:numPr>
        <w:shd w:val="clear" w:color="auto" w:fill="FFFFFF"/>
        <w:tabs>
          <w:tab w:val="left" w:pos="2880"/>
        </w:tabs>
        <w:autoSpaceDE w:val="0"/>
        <w:autoSpaceDN w:val="0"/>
        <w:adjustRightInd w:val="0"/>
        <w:spacing w:before="120" w:after="120" w:line="240" w:lineRule="auto"/>
        <w:ind w:left="2790" w:hanging="270"/>
        <w:jc w:val="both"/>
        <w:rPr>
          <w:rFonts w:ascii="Times New Roman" w:hAnsi="Times New Roman"/>
          <w:i/>
          <w:iCs/>
          <w:lang w:val="mk-MK"/>
        </w:rPr>
      </w:pPr>
      <w:r w:rsidRPr="00AE79EF">
        <w:rPr>
          <w:rFonts w:ascii="Times New Roman" w:hAnsi="Times New Roman"/>
          <w:i/>
          <w:iCs/>
          <w:spacing w:val="-3"/>
          <w:lang w:val="mk-MK"/>
        </w:rPr>
        <w:t>‘</w:t>
      </w:r>
      <w:r w:rsidR="002402CE" w:rsidRPr="00AE79EF">
        <w:rPr>
          <w:rFonts w:ascii="Times New Roman" w:hAnsi="Times New Roman"/>
          <w:i/>
          <w:iCs/>
          <w:spacing w:val="-3"/>
          <w:lang w:val="mk-MK"/>
        </w:rPr>
        <w:t>Надолжна резолуција</w:t>
      </w:r>
      <w:r w:rsidRPr="00AE79EF">
        <w:rPr>
          <w:rFonts w:ascii="Times New Roman" w:hAnsi="Times New Roman"/>
          <w:i/>
          <w:iCs/>
          <w:spacing w:val="-3"/>
          <w:lang w:val="mk-MK"/>
        </w:rPr>
        <w:t>’</w:t>
      </w:r>
      <w:r w:rsidR="002402CE" w:rsidRPr="00AE79EF">
        <w:rPr>
          <w:rFonts w:ascii="Times New Roman" w:hAnsi="Times New Roman"/>
          <w:i/>
          <w:iCs/>
          <w:spacing w:val="-3"/>
          <w:lang w:val="mk-MK"/>
        </w:rPr>
        <w:t xml:space="preserve"> (cm), единствено за SSS, е производот од азимутот (хоризонтална) широчина на снопот (степени) и сонарниот опсег (</w:t>
      </w:r>
      <w:r w:rsidR="002402CE" w:rsidRPr="00AE79EF">
        <w:rPr>
          <w:rFonts w:ascii="Times New Roman" w:hAnsi="Times New Roman"/>
          <w:i/>
          <w:iCs/>
          <w:lang w:val="mk-MK"/>
        </w:rPr>
        <w:t>m</w:t>
      </w:r>
      <w:r w:rsidR="002402CE" w:rsidRPr="00AE79EF">
        <w:rPr>
          <w:rFonts w:ascii="Times New Roman" w:hAnsi="Times New Roman"/>
          <w:i/>
          <w:iCs/>
          <w:spacing w:val="-3"/>
          <w:lang w:val="mk-MK"/>
        </w:rPr>
        <w:t xml:space="preserve">) и </w:t>
      </w:r>
      <w:r w:rsidR="002402CE" w:rsidRPr="00AE79EF">
        <w:rPr>
          <w:rFonts w:ascii="Times New Roman" w:hAnsi="Times New Roman"/>
          <w:i/>
          <w:iCs/>
          <w:lang w:val="mk-MK"/>
        </w:rPr>
        <w:t>0,873</w:t>
      </w:r>
      <w:r w:rsidR="002402CE" w:rsidRPr="00AE79EF">
        <w:rPr>
          <w:rFonts w:ascii="Times New Roman" w:hAnsi="Times New Roman"/>
          <w:i/>
          <w:iCs/>
          <w:spacing w:val="-3"/>
          <w:lang w:val="mk-MK"/>
        </w:rPr>
        <w:t>.</w:t>
      </w:r>
    </w:p>
    <w:p w:rsidR="002402CE" w:rsidRPr="00AE79EF" w:rsidRDefault="002402CE" w:rsidP="00FD52EB">
      <w:pPr>
        <w:shd w:val="clear" w:color="auto" w:fill="FFFFFF"/>
        <w:tabs>
          <w:tab w:val="left" w:pos="2880"/>
        </w:tabs>
        <w:spacing w:before="120" w:after="120" w:line="240" w:lineRule="auto"/>
        <w:ind w:left="2790" w:hanging="270"/>
        <w:jc w:val="both"/>
        <w:rPr>
          <w:rFonts w:ascii="Times New Roman" w:hAnsi="Times New Roman"/>
          <w:lang w:val="mk-MK"/>
        </w:rPr>
      </w:pPr>
      <w:r w:rsidRPr="00AE79EF">
        <w:rPr>
          <w:rFonts w:ascii="Times New Roman" w:hAnsi="Times New Roman"/>
          <w:i/>
          <w:iCs/>
          <w:lang w:val="mk-MK"/>
        </w:rPr>
        <w:t>3.</w:t>
      </w:r>
      <w:r w:rsidRPr="00AE79EF">
        <w:rPr>
          <w:rFonts w:ascii="Times New Roman" w:hAnsi="Times New Roman"/>
          <w:i/>
          <w:iCs/>
          <w:lang w:val="mk-MK"/>
        </w:rPr>
        <w:tab/>
      </w:r>
      <w:r w:rsidR="000F24A1" w:rsidRPr="00AE79EF">
        <w:rPr>
          <w:rFonts w:ascii="Times New Roman" w:hAnsi="Times New Roman"/>
          <w:i/>
          <w:iCs/>
          <w:spacing w:val="-1"/>
          <w:lang w:val="mk-MK"/>
        </w:rPr>
        <w:t>‘</w:t>
      </w:r>
      <w:r w:rsidRPr="00AE79EF">
        <w:rPr>
          <w:rFonts w:ascii="Times New Roman" w:hAnsi="Times New Roman"/>
          <w:i/>
          <w:iCs/>
          <w:spacing w:val="-1"/>
          <w:lang w:val="mk-MK"/>
        </w:rPr>
        <w:t>Напречна резолуција</w:t>
      </w:r>
      <w:r w:rsidR="000F24A1" w:rsidRPr="00AE79EF">
        <w:rPr>
          <w:rFonts w:ascii="Times New Roman" w:hAnsi="Times New Roman"/>
          <w:i/>
          <w:iCs/>
          <w:spacing w:val="-1"/>
          <w:lang w:val="mk-MK"/>
        </w:rPr>
        <w:t>’</w:t>
      </w:r>
      <w:r w:rsidRPr="00AE79EF">
        <w:rPr>
          <w:rFonts w:ascii="Times New Roman" w:hAnsi="Times New Roman"/>
          <w:i/>
          <w:iCs/>
          <w:spacing w:val="-1"/>
          <w:lang w:val="mk-MK"/>
        </w:rPr>
        <w:t xml:space="preserve"> (cm) е количник од 75 поделено со широчината на опсегот на сигналот (kHz).</w:t>
      </w:r>
    </w:p>
    <w:p w:rsidR="002402CE" w:rsidRPr="00AE79EF" w:rsidRDefault="002402CE" w:rsidP="001C13F0">
      <w:pPr>
        <w:shd w:val="clear" w:color="auto" w:fill="FFFFFF"/>
        <w:tabs>
          <w:tab w:val="left" w:pos="2160"/>
        </w:tabs>
        <w:spacing w:before="240"/>
        <w:ind w:left="2160" w:hanging="36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Системи или предавателски и приемни апаратури проектирани за откривање или лоцирање на предмети кои имаат која било од следниве особини:</w:t>
      </w:r>
    </w:p>
    <w:p w:rsidR="002402CE" w:rsidRPr="00AE79EF" w:rsidRDefault="002402CE" w:rsidP="00A9534A">
      <w:pPr>
        <w:widowControl w:val="0"/>
        <w:numPr>
          <w:ilvl w:val="0"/>
          <w:numId w:val="242"/>
        </w:numPr>
        <w:shd w:val="clear" w:color="auto" w:fill="FFFFFF"/>
        <w:tabs>
          <w:tab w:val="left" w:pos="2430"/>
        </w:tabs>
        <w:autoSpaceDE w:val="0"/>
        <w:autoSpaceDN w:val="0"/>
        <w:adjustRightInd w:val="0"/>
        <w:spacing w:before="120" w:after="120" w:line="240" w:lineRule="auto"/>
        <w:ind w:left="2434" w:hanging="274"/>
        <w:jc w:val="both"/>
        <w:rPr>
          <w:rFonts w:ascii="Times New Roman" w:hAnsi="Times New Roman"/>
          <w:lang w:val="mk-MK"/>
        </w:rPr>
      </w:pPr>
      <w:r w:rsidRPr="00AE79EF">
        <w:rPr>
          <w:rFonts w:ascii="Times New Roman" w:hAnsi="Times New Roman"/>
          <w:lang w:val="mk-MK"/>
        </w:rPr>
        <w:t>Предавателска фреквенција помала од 10 kHz;</w:t>
      </w:r>
    </w:p>
    <w:p w:rsidR="002402CE" w:rsidRPr="00AE79EF" w:rsidRDefault="002402CE" w:rsidP="00A9534A">
      <w:pPr>
        <w:widowControl w:val="0"/>
        <w:numPr>
          <w:ilvl w:val="0"/>
          <w:numId w:val="242"/>
        </w:numPr>
        <w:shd w:val="clear" w:color="auto" w:fill="FFFFFF"/>
        <w:tabs>
          <w:tab w:val="left" w:pos="2430"/>
        </w:tabs>
        <w:autoSpaceDE w:val="0"/>
        <w:autoSpaceDN w:val="0"/>
        <w:adjustRightInd w:val="0"/>
        <w:spacing w:before="120" w:after="120" w:line="240" w:lineRule="auto"/>
        <w:ind w:left="2434" w:hanging="274"/>
        <w:jc w:val="both"/>
        <w:rPr>
          <w:rFonts w:ascii="Times New Roman" w:hAnsi="Times New Roman"/>
          <w:lang w:val="mk-MK"/>
        </w:rPr>
      </w:pPr>
      <w:r w:rsidRPr="00AE79EF">
        <w:rPr>
          <w:rFonts w:ascii="Times New Roman" w:hAnsi="Times New Roman"/>
          <w:lang w:val="mk-MK"/>
        </w:rPr>
        <w:t>Ниво на звучен притисок поголемо од 224 dB (референца е 1 μPa на 1 m) за опрема чија работна фреквенција е во опсегот од 10 kHz до заклучно со 24 kHz;</w:t>
      </w:r>
    </w:p>
    <w:p w:rsidR="002402CE" w:rsidRPr="00AE79EF" w:rsidRDefault="002402CE" w:rsidP="00A9534A">
      <w:pPr>
        <w:widowControl w:val="0"/>
        <w:numPr>
          <w:ilvl w:val="0"/>
          <w:numId w:val="242"/>
        </w:numPr>
        <w:shd w:val="clear" w:color="auto" w:fill="FFFFFF"/>
        <w:tabs>
          <w:tab w:val="left" w:pos="2430"/>
        </w:tabs>
        <w:autoSpaceDE w:val="0"/>
        <w:autoSpaceDN w:val="0"/>
        <w:adjustRightInd w:val="0"/>
        <w:spacing w:before="120" w:after="120" w:line="240" w:lineRule="auto"/>
        <w:ind w:left="2434" w:hanging="274"/>
        <w:jc w:val="both"/>
        <w:rPr>
          <w:rFonts w:ascii="Times New Roman" w:hAnsi="Times New Roman"/>
          <w:lang w:val="mk-MK"/>
        </w:rPr>
      </w:pPr>
      <w:r w:rsidRPr="00AE79EF">
        <w:rPr>
          <w:rFonts w:ascii="Times New Roman" w:hAnsi="Times New Roman"/>
          <w:lang w:val="mk-MK"/>
        </w:rPr>
        <w:t>Ниво на звучен притисок поголемо од 235 dB (референца е 1 μPa на 1 m) за опрема чија работна фреквенција е во опсегот од 24 kHz до 30 kHz;</w:t>
      </w:r>
    </w:p>
    <w:p w:rsidR="002402CE" w:rsidRPr="00AE79EF" w:rsidRDefault="002402CE" w:rsidP="00A9534A">
      <w:pPr>
        <w:widowControl w:val="0"/>
        <w:numPr>
          <w:ilvl w:val="0"/>
          <w:numId w:val="242"/>
        </w:numPr>
        <w:shd w:val="clear" w:color="auto" w:fill="FFFFFF"/>
        <w:tabs>
          <w:tab w:val="left" w:pos="2430"/>
        </w:tabs>
        <w:autoSpaceDE w:val="0"/>
        <w:autoSpaceDN w:val="0"/>
        <w:adjustRightInd w:val="0"/>
        <w:spacing w:before="120" w:after="120" w:line="240" w:lineRule="auto"/>
        <w:ind w:left="2434" w:hanging="274"/>
        <w:jc w:val="both"/>
        <w:rPr>
          <w:rFonts w:ascii="Times New Roman" w:hAnsi="Times New Roman"/>
          <w:lang w:val="mk-MK"/>
        </w:rPr>
      </w:pPr>
      <w:r w:rsidRPr="00AE79EF">
        <w:rPr>
          <w:rFonts w:ascii="Times New Roman" w:hAnsi="Times New Roman"/>
          <w:lang w:val="mk-MK"/>
        </w:rPr>
        <w:t>Формирање зраци потесни од 1° по која било оска чија работна фреквенција е помала од 100 kHz;</w:t>
      </w:r>
    </w:p>
    <w:p w:rsidR="002402CE" w:rsidRPr="00AE79EF" w:rsidRDefault="002402CE" w:rsidP="00A9534A">
      <w:pPr>
        <w:widowControl w:val="0"/>
        <w:numPr>
          <w:ilvl w:val="0"/>
          <w:numId w:val="242"/>
        </w:numPr>
        <w:shd w:val="clear" w:color="auto" w:fill="FFFFFF"/>
        <w:tabs>
          <w:tab w:val="left" w:pos="2430"/>
        </w:tabs>
        <w:autoSpaceDE w:val="0"/>
        <w:autoSpaceDN w:val="0"/>
        <w:adjustRightInd w:val="0"/>
        <w:spacing w:before="120" w:after="120" w:line="240" w:lineRule="auto"/>
        <w:ind w:left="2434" w:hanging="274"/>
        <w:jc w:val="both"/>
        <w:rPr>
          <w:rFonts w:ascii="Times New Roman" w:hAnsi="Times New Roman"/>
          <w:lang w:val="mk-MK"/>
        </w:rPr>
      </w:pPr>
      <w:r w:rsidRPr="00AE79EF">
        <w:rPr>
          <w:rFonts w:ascii="Times New Roman" w:hAnsi="Times New Roman"/>
          <w:lang w:val="mk-MK"/>
        </w:rPr>
        <w:t xml:space="preserve">Проектирани да работат со индикатор што јасно прикажува оддалеченост поголема од 5120 m; </w:t>
      </w:r>
      <w:r w:rsidRPr="00AE79EF">
        <w:rPr>
          <w:rFonts w:ascii="Times New Roman" w:hAnsi="Times New Roman"/>
          <w:u w:val="single"/>
          <w:lang w:val="mk-MK"/>
        </w:rPr>
        <w:t>или</w:t>
      </w:r>
    </w:p>
    <w:p w:rsidR="002402CE" w:rsidRPr="00AE79EF" w:rsidRDefault="002402CE" w:rsidP="00A9534A">
      <w:pPr>
        <w:widowControl w:val="0"/>
        <w:numPr>
          <w:ilvl w:val="0"/>
          <w:numId w:val="242"/>
        </w:numPr>
        <w:shd w:val="clear" w:color="auto" w:fill="FFFFFF"/>
        <w:tabs>
          <w:tab w:val="left" w:pos="2430"/>
        </w:tabs>
        <w:autoSpaceDE w:val="0"/>
        <w:autoSpaceDN w:val="0"/>
        <w:adjustRightInd w:val="0"/>
        <w:spacing w:before="120" w:after="120" w:line="240" w:lineRule="auto"/>
        <w:ind w:left="2434" w:hanging="274"/>
        <w:jc w:val="both"/>
        <w:rPr>
          <w:rFonts w:ascii="Times New Roman" w:hAnsi="Times New Roman"/>
          <w:lang w:val="mk-MK"/>
        </w:rPr>
      </w:pPr>
      <w:r w:rsidRPr="00AE79EF">
        <w:rPr>
          <w:rFonts w:ascii="Times New Roman" w:hAnsi="Times New Roman"/>
          <w:lang w:val="mk-MK"/>
        </w:rPr>
        <w:t>Проектирани да поднесат притисок при нормално работење на длабочини поголеми од 1 000 m и кои имаат претворувачи (трансдуктори) со која било од следниве особини:</w:t>
      </w:r>
    </w:p>
    <w:p w:rsidR="002402CE" w:rsidRPr="00AE79EF" w:rsidRDefault="002402CE" w:rsidP="00FD52EB">
      <w:pPr>
        <w:shd w:val="clear" w:color="auto" w:fill="FFFFFF"/>
        <w:tabs>
          <w:tab w:val="left" w:pos="2700"/>
        </w:tabs>
        <w:spacing w:before="120" w:after="120" w:line="240" w:lineRule="auto"/>
        <w:ind w:left="2708" w:hanging="274"/>
        <w:jc w:val="both"/>
        <w:rPr>
          <w:rFonts w:ascii="Times New Roman" w:hAnsi="Times New Roman"/>
          <w:lang w:val="mk-MK"/>
        </w:rPr>
      </w:pPr>
      <w:r w:rsidRPr="00AE79EF">
        <w:rPr>
          <w:rFonts w:ascii="Times New Roman" w:hAnsi="Times New Roman"/>
          <w:spacing w:val="-1"/>
          <w:lang w:val="mk-MK"/>
        </w:rPr>
        <w:t>а.</w:t>
      </w:r>
      <w:r w:rsidRPr="00AE79EF">
        <w:rPr>
          <w:rFonts w:ascii="Times New Roman" w:hAnsi="Times New Roman"/>
          <w:lang w:val="mk-MK"/>
        </w:rPr>
        <w:tab/>
        <w:t xml:space="preserve">Динамичка компензација на притисок; </w:t>
      </w:r>
      <w:r w:rsidRPr="00AE79EF">
        <w:rPr>
          <w:rFonts w:ascii="Times New Roman" w:hAnsi="Times New Roman"/>
          <w:u w:val="single"/>
          <w:lang w:val="mk-MK"/>
        </w:rPr>
        <w:t>или</w:t>
      </w:r>
    </w:p>
    <w:p w:rsidR="002402CE" w:rsidRPr="00AE79EF" w:rsidRDefault="002402CE" w:rsidP="00FD52EB">
      <w:pPr>
        <w:shd w:val="clear" w:color="auto" w:fill="FFFFFF"/>
        <w:tabs>
          <w:tab w:val="left" w:pos="2700"/>
        </w:tabs>
        <w:spacing w:before="120" w:after="120" w:line="240" w:lineRule="auto"/>
        <w:ind w:left="2708" w:hanging="274"/>
        <w:jc w:val="both"/>
        <w:rPr>
          <w:rFonts w:ascii="Times New Roman" w:hAnsi="Times New Roman"/>
          <w:lang w:val="mk-MK"/>
        </w:rPr>
      </w:pPr>
      <w:r w:rsidRPr="00AE79EF">
        <w:rPr>
          <w:rFonts w:ascii="Times New Roman" w:hAnsi="Times New Roman"/>
          <w:lang w:val="mk-MK"/>
        </w:rPr>
        <w:t>b.</w:t>
      </w:r>
      <w:r w:rsidRPr="00AE79EF">
        <w:rPr>
          <w:rFonts w:ascii="Times New Roman" w:hAnsi="Times New Roman"/>
          <w:lang w:val="mk-MK"/>
        </w:rPr>
        <w:tab/>
        <w:t>Претворачкиот (трансдукторски) елемент не е од олово циркониум титанат;</w:t>
      </w:r>
    </w:p>
    <w:p w:rsidR="002402CE" w:rsidRPr="00AE79EF" w:rsidRDefault="002402CE" w:rsidP="005D3C08">
      <w:pPr>
        <w:shd w:val="clear" w:color="auto" w:fill="FFFFFF"/>
        <w:spacing w:before="240"/>
        <w:ind w:left="2160" w:hanging="360"/>
        <w:jc w:val="both"/>
        <w:rPr>
          <w:rFonts w:ascii="Times New Roman" w:hAnsi="Times New Roman"/>
          <w:lang w:val="mk-MK"/>
        </w:rPr>
      </w:pPr>
      <w:r w:rsidRPr="00AE79EF">
        <w:rPr>
          <w:rFonts w:ascii="Times New Roman" w:hAnsi="Times New Roman"/>
          <w:spacing w:val="-4"/>
          <w:lang w:val="mk-MK"/>
        </w:rPr>
        <w:t>c.</w:t>
      </w:r>
      <w:r w:rsidR="00F1181F" w:rsidRPr="00AE79EF">
        <w:rPr>
          <w:rFonts w:ascii="Times New Roman" w:hAnsi="Times New Roman"/>
          <w:lang w:val="mk-MK"/>
        </w:rPr>
        <w:tab/>
        <w:t>Акустични проектори</w:t>
      </w:r>
      <w:r w:rsidRPr="00AE79EF">
        <w:rPr>
          <w:rFonts w:ascii="Times New Roman" w:hAnsi="Times New Roman"/>
          <w:lang w:val="mk-MK"/>
        </w:rPr>
        <w:t xml:space="preserve"> </w:t>
      </w:r>
      <w:r w:rsidR="00F1181F" w:rsidRPr="00AE79EF">
        <w:rPr>
          <w:rFonts w:ascii="Times New Roman" w:hAnsi="Times New Roman"/>
        </w:rPr>
        <w:t>(</w:t>
      </w:r>
      <w:r w:rsidRPr="00AE79EF">
        <w:rPr>
          <w:rFonts w:ascii="Times New Roman" w:hAnsi="Times New Roman"/>
          <w:lang w:val="mk-MK"/>
        </w:rPr>
        <w:t>вклучувајќи и трансдуктори</w:t>
      </w:r>
      <w:r w:rsidR="00F1181F" w:rsidRPr="00AE79EF">
        <w:rPr>
          <w:rFonts w:ascii="Times New Roman" w:hAnsi="Times New Roman"/>
        </w:rPr>
        <w:t>)</w:t>
      </w:r>
      <w:r w:rsidRPr="00AE79EF">
        <w:rPr>
          <w:rFonts w:ascii="Times New Roman" w:hAnsi="Times New Roman"/>
          <w:lang w:val="mk-MK"/>
        </w:rPr>
        <w:t>, со вградени пизоелектрични, магнетно-рестриктивни, електрорестриктивни, електродинамички или хидраулични елементи што работат посебно или во проектирана комбинација и имаат кое било од следново:</w:t>
      </w:r>
    </w:p>
    <w:p w:rsidR="002402CE" w:rsidRPr="00AE79EF" w:rsidRDefault="002402CE" w:rsidP="009B4249">
      <w:pPr>
        <w:shd w:val="clear" w:color="auto" w:fill="FFFFFF"/>
        <w:spacing w:before="120" w:after="120" w:line="240" w:lineRule="auto"/>
        <w:ind w:left="3686" w:hanging="1440"/>
        <w:jc w:val="both"/>
        <w:rPr>
          <w:rFonts w:ascii="Times New Roman" w:hAnsi="Times New Roman"/>
          <w:lang w:val="mk-MK"/>
        </w:rPr>
      </w:pPr>
      <w:r w:rsidRPr="00AE79EF">
        <w:rPr>
          <w:rFonts w:ascii="Times New Roman" w:hAnsi="Times New Roman"/>
          <w:i/>
          <w:iCs/>
          <w:u w:val="single"/>
          <w:lang w:val="mk-MK"/>
        </w:rPr>
        <w:lastRenderedPageBreak/>
        <w:t>Забелешка 1:</w:t>
      </w:r>
      <w:r w:rsidRPr="00AE79EF">
        <w:rPr>
          <w:rFonts w:ascii="Times New Roman" w:hAnsi="Times New Roman"/>
          <w:i/>
          <w:iCs/>
          <w:lang w:val="mk-MK"/>
        </w:rPr>
        <w:tab/>
        <w:t xml:space="preserve">Контролниот статус на акустичните проектори, вклучувајќи ги и трансдукторите, што се посебно проектирани за друга опрема која не е наведена во 6А001, се определува според контролниот статус на таа опрема. </w:t>
      </w:r>
    </w:p>
    <w:p w:rsidR="002402CE" w:rsidRPr="00AE79EF" w:rsidRDefault="002402CE" w:rsidP="009B4249">
      <w:pPr>
        <w:shd w:val="clear" w:color="auto" w:fill="FFFFFF"/>
        <w:spacing w:before="120" w:after="120" w:line="240" w:lineRule="auto"/>
        <w:ind w:left="3686" w:hanging="1440"/>
        <w:jc w:val="both"/>
        <w:rPr>
          <w:rFonts w:ascii="Times New Roman" w:hAnsi="Times New Roman"/>
          <w:i/>
          <w:iCs/>
          <w:spacing w:val="-2"/>
          <w:lang w:val="mk-MK"/>
        </w:rPr>
      </w:pPr>
      <w:r w:rsidRPr="00AE79EF">
        <w:rPr>
          <w:rFonts w:ascii="Times New Roman" w:hAnsi="Times New Roman"/>
          <w:i/>
          <w:iCs/>
          <w:spacing w:val="-2"/>
          <w:u w:val="single"/>
          <w:lang w:val="mk-MK"/>
        </w:rPr>
        <w:t>Забелешка 2:</w:t>
      </w:r>
      <w:r w:rsidRPr="00AE79EF">
        <w:rPr>
          <w:rFonts w:ascii="Times New Roman" w:hAnsi="Times New Roman"/>
          <w:i/>
          <w:iCs/>
          <w:spacing w:val="-2"/>
          <w:lang w:val="mk-MK"/>
        </w:rPr>
        <w:tab/>
        <w:t>6A001.a.1.c. не ги контролира електронските извори што го насочуваат звукот само вертикално, или механичките (пр. воздушна или пневматска пушка) или хемиските извори (пр. експлозивни).</w:t>
      </w:r>
    </w:p>
    <w:p w:rsidR="002402CE" w:rsidRPr="00AE79EF" w:rsidRDefault="002402CE" w:rsidP="009B4249">
      <w:pPr>
        <w:shd w:val="clear" w:color="auto" w:fill="FFFFFF"/>
        <w:spacing w:before="120" w:after="120" w:line="240" w:lineRule="auto"/>
        <w:ind w:left="3686" w:hanging="1440"/>
        <w:jc w:val="both"/>
        <w:rPr>
          <w:rFonts w:ascii="Times New Roman" w:hAnsi="Times New Roman"/>
          <w:lang w:val="mk-MK"/>
        </w:rPr>
      </w:pPr>
      <w:r w:rsidRPr="00AE79EF">
        <w:rPr>
          <w:rFonts w:ascii="Times New Roman" w:hAnsi="Times New Roman"/>
          <w:i/>
          <w:iCs/>
          <w:spacing w:val="-2"/>
          <w:u w:val="single"/>
          <w:lang w:val="mk-MK"/>
        </w:rPr>
        <w:t>Забелешка 3:</w:t>
      </w:r>
      <w:r w:rsidR="008E2ABA" w:rsidRPr="00AE79EF">
        <w:rPr>
          <w:rFonts w:ascii="Times New Roman" w:hAnsi="Times New Roman"/>
          <w:i/>
          <w:iCs/>
          <w:spacing w:val="-2"/>
          <w:lang w:val="mk-MK"/>
        </w:rPr>
        <w:tab/>
        <w:t>Пизо</w:t>
      </w:r>
      <w:r w:rsidRPr="00AE79EF">
        <w:rPr>
          <w:rFonts w:ascii="Times New Roman" w:hAnsi="Times New Roman"/>
          <w:i/>
          <w:iCs/>
          <w:spacing w:val="-2"/>
          <w:lang w:val="mk-MK"/>
        </w:rPr>
        <w:t>е</w:t>
      </w:r>
      <w:r w:rsidR="008E2ABA" w:rsidRPr="00AE79EF">
        <w:rPr>
          <w:rFonts w:ascii="Times New Roman" w:hAnsi="Times New Roman"/>
          <w:i/>
          <w:iCs/>
          <w:spacing w:val="-2"/>
          <w:lang w:val="mk-MK"/>
        </w:rPr>
        <w:t>ле</w:t>
      </w:r>
      <w:r w:rsidRPr="00AE79EF">
        <w:rPr>
          <w:rFonts w:ascii="Times New Roman" w:hAnsi="Times New Roman"/>
          <w:i/>
          <w:iCs/>
          <w:spacing w:val="-2"/>
          <w:lang w:val="mk-MK"/>
        </w:rPr>
        <w:t xml:space="preserve">ктричните елементи наведени во  </w:t>
      </w:r>
      <w:r w:rsidRPr="00AE79EF">
        <w:rPr>
          <w:rFonts w:ascii="Times New Roman" w:hAnsi="Times New Roman"/>
          <w:i/>
          <w:iCs/>
          <w:lang w:val="mk-MK"/>
        </w:rPr>
        <w:t xml:space="preserve">6A001.a.1.c. ги опфаќаат оние изработени од единични кристали на олово магнезиум ниобат / олово титанат (Pb(Mg1/3Nb2/3)O3-PbTiO3 или PMN-PT) израснати од црвст раствор или од единични кристали на олово индиум ниобат / олово магнезиум ниобат / олово титанат (Pb(In1/2Nb1/2) O3–Pb(Mg1/3Nb2/3)O3–PbTiO3 или PIN-PMN-PT) израснати од црвст раствор. </w:t>
      </w:r>
    </w:p>
    <w:p w:rsidR="002402CE" w:rsidRPr="00AE79EF" w:rsidRDefault="002402CE" w:rsidP="00A9534A">
      <w:pPr>
        <w:widowControl w:val="0"/>
        <w:numPr>
          <w:ilvl w:val="0"/>
          <w:numId w:val="243"/>
        </w:numPr>
        <w:shd w:val="clear" w:color="auto" w:fill="FFFFFF"/>
        <w:autoSpaceDE w:val="0"/>
        <w:autoSpaceDN w:val="0"/>
        <w:adjustRightInd w:val="0"/>
        <w:spacing w:before="240" w:after="0" w:line="240" w:lineRule="auto"/>
        <w:ind w:left="2520" w:hanging="270"/>
        <w:jc w:val="both"/>
        <w:rPr>
          <w:rFonts w:ascii="Times New Roman" w:hAnsi="Times New Roman"/>
          <w:lang w:val="mk-MK"/>
        </w:rPr>
      </w:pPr>
      <w:r w:rsidRPr="00AE79EF">
        <w:rPr>
          <w:rFonts w:ascii="Times New Roman" w:hAnsi="Times New Roman"/>
          <w:lang w:val="mk-MK"/>
        </w:rPr>
        <w:t>Работат на фреквенции под 10 kHz и поседуваат која било од следниве особини:</w:t>
      </w:r>
    </w:p>
    <w:p w:rsidR="002402CE" w:rsidRPr="00AE79EF" w:rsidRDefault="002402CE" w:rsidP="00A9534A">
      <w:pPr>
        <w:pStyle w:val="ListParagraph"/>
        <w:widowControl w:val="0"/>
        <w:numPr>
          <w:ilvl w:val="0"/>
          <w:numId w:val="406"/>
        </w:numPr>
        <w:shd w:val="clear" w:color="auto" w:fill="FFFFFF"/>
        <w:tabs>
          <w:tab w:val="left" w:pos="2520"/>
        </w:tabs>
        <w:autoSpaceDE w:val="0"/>
        <w:autoSpaceDN w:val="0"/>
        <w:adjustRightInd w:val="0"/>
        <w:spacing w:before="240" w:after="0" w:line="240" w:lineRule="auto"/>
        <w:ind w:left="2700" w:hanging="180"/>
        <w:jc w:val="both"/>
        <w:rPr>
          <w:rFonts w:ascii="Times New Roman" w:hAnsi="Times New Roman"/>
          <w:lang w:val="mk-MK"/>
        </w:rPr>
      </w:pPr>
      <w:r w:rsidRPr="00AE79EF">
        <w:rPr>
          <w:rFonts w:ascii="Times New Roman" w:hAnsi="Times New Roman"/>
          <w:lang w:val="mk-MK"/>
        </w:rPr>
        <w:t xml:space="preserve">Не се проектирани за продолжено работење на циклус на работа од 100 % и имаат вредност на емитиранo </w:t>
      </w:r>
      <w:r w:rsidR="000F24A1" w:rsidRPr="00AE79EF">
        <w:rPr>
          <w:rFonts w:ascii="Times New Roman" w:hAnsi="Times New Roman"/>
          <w:lang w:val="mk-MK"/>
        </w:rPr>
        <w:t>‘</w:t>
      </w:r>
      <w:r w:rsidRPr="00AE79EF">
        <w:rPr>
          <w:rFonts w:ascii="Times New Roman" w:hAnsi="Times New Roman"/>
          <w:lang w:val="mk-MK"/>
        </w:rPr>
        <w:t>ниво на извор во слободно поле (SL</w:t>
      </w:r>
      <w:r w:rsidRPr="00AE79EF">
        <w:rPr>
          <w:rFonts w:ascii="Times New Roman" w:hAnsi="Times New Roman"/>
          <w:vertAlign w:val="subscript"/>
          <w:lang w:val="mk-MK"/>
        </w:rPr>
        <w:t>RMS</w:t>
      </w:r>
      <w:r w:rsidRPr="00AE79EF">
        <w:rPr>
          <w:rFonts w:ascii="Times New Roman" w:hAnsi="Times New Roman"/>
          <w:lang w:val="mk-MK"/>
        </w:rPr>
        <w:t>)</w:t>
      </w:r>
      <w:r w:rsidR="000F24A1" w:rsidRPr="00AE79EF">
        <w:rPr>
          <w:rFonts w:ascii="Times New Roman" w:hAnsi="Times New Roman"/>
          <w:lang w:val="mk-MK"/>
        </w:rPr>
        <w:t>’</w:t>
      </w:r>
      <w:r w:rsidRPr="00AE79EF">
        <w:rPr>
          <w:rFonts w:ascii="Times New Roman" w:hAnsi="Times New Roman"/>
          <w:lang w:val="mk-MK"/>
        </w:rPr>
        <w:t xml:space="preserve"> поголема од (10log(f) + 169,77) dB (референтна вредност 1 μPa на 1 m), каде што f е фреквенцијата изразена во херци на максималниот преносен напонски одговор (TVR) под 10 kHz; </w:t>
      </w:r>
      <w:r w:rsidRPr="00AE79EF">
        <w:rPr>
          <w:rFonts w:ascii="Times New Roman" w:hAnsi="Times New Roman"/>
          <w:u w:val="single"/>
          <w:lang w:val="mk-MK"/>
        </w:rPr>
        <w:t>или</w:t>
      </w:r>
    </w:p>
    <w:p w:rsidR="002402CE" w:rsidRPr="00AE79EF" w:rsidRDefault="002402CE" w:rsidP="008E2ABA">
      <w:pPr>
        <w:pStyle w:val="ListParagraph"/>
        <w:shd w:val="clear" w:color="auto" w:fill="FFFFFF"/>
        <w:tabs>
          <w:tab w:val="left" w:pos="2520"/>
        </w:tabs>
        <w:spacing w:before="240"/>
        <w:ind w:left="3420" w:hanging="360"/>
        <w:jc w:val="both"/>
        <w:rPr>
          <w:rFonts w:ascii="Times New Roman" w:hAnsi="Times New Roman"/>
          <w:lang w:val="mk-MK"/>
        </w:rPr>
      </w:pPr>
    </w:p>
    <w:p w:rsidR="002402CE" w:rsidRPr="00AE79EF" w:rsidRDefault="002402CE" w:rsidP="00A9534A">
      <w:pPr>
        <w:pStyle w:val="ListParagraph"/>
        <w:widowControl w:val="0"/>
        <w:numPr>
          <w:ilvl w:val="0"/>
          <w:numId w:val="406"/>
        </w:numPr>
        <w:shd w:val="clear" w:color="auto" w:fill="FFFFFF"/>
        <w:tabs>
          <w:tab w:val="left" w:pos="2520"/>
        </w:tabs>
        <w:autoSpaceDE w:val="0"/>
        <w:autoSpaceDN w:val="0"/>
        <w:adjustRightInd w:val="0"/>
        <w:spacing w:before="240" w:after="0" w:line="240" w:lineRule="auto"/>
        <w:ind w:left="2700" w:hanging="180"/>
        <w:jc w:val="both"/>
        <w:rPr>
          <w:rFonts w:ascii="Times New Roman" w:hAnsi="Times New Roman"/>
          <w:lang w:val="mk-MK"/>
        </w:rPr>
      </w:pPr>
      <w:r w:rsidRPr="00AE79EF">
        <w:rPr>
          <w:rFonts w:ascii="Times New Roman" w:hAnsi="Times New Roman"/>
          <w:lang w:val="mk-MK"/>
        </w:rPr>
        <w:t xml:space="preserve">Се проектирани за продолжено работење на циклус на работа од 100 % и имаат вредност на продолжено емитиранo </w:t>
      </w:r>
      <w:r w:rsidR="000F24A1" w:rsidRPr="00AE79EF">
        <w:rPr>
          <w:rFonts w:ascii="Times New Roman" w:hAnsi="Times New Roman"/>
          <w:lang w:val="mk-MK"/>
        </w:rPr>
        <w:t>‘</w:t>
      </w:r>
      <w:r w:rsidRPr="00AE79EF">
        <w:rPr>
          <w:rFonts w:ascii="Times New Roman" w:hAnsi="Times New Roman"/>
          <w:lang w:val="mk-MK"/>
        </w:rPr>
        <w:t>ниво на извор во слободно поле (SL</w:t>
      </w:r>
      <w:r w:rsidRPr="00AE79EF">
        <w:rPr>
          <w:rFonts w:ascii="Times New Roman" w:hAnsi="Times New Roman"/>
          <w:vertAlign w:val="subscript"/>
          <w:lang w:val="mk-MK"/>
        </w:rPr>
        <w:t>RMS</w:t>
      </w:r>
      <w:r w:rsidRPr="00AE79EF">
        <w:rPr>
          <w:rFonts w:ascii="Times New Roman" w:hAnsi="Times New Roman"/>
          <w:lang w:val="mk-MK"/>
        </w:rPr>
        <w:t>)</w:t>
      </w:r>
      <w:r w:rsidR="000F24A1" w:rsidRPr="00AE79EF">
        <w:rPr>
          <w:rFonts w:ascii="Times New Roman" w:hAnsi="Times New Roman"/>
          <w:lang w:val="mk-MK"/>
        </w:rPr>
        <w:t>’</w:t>
      </w:r>
      <w:r w:rsidRPr="00AE79EF">
        <w:rPr>
          <w:rFonts w:ascii="Times New Roman" w:hAnsi="Times New Roman"/>
          <w:lang w:val="mk-MK"/>
        </w:rPr>
        <w:t xml:space="preserve"> на циклус на работа од 100 % над (10log (f) + 159,77) dB (референтна вредност 1 μPa на 1 m), каде што f е фреквенцијата изразена во херци на максималниот напонски одговор на предавателот (TVR) под 10 kHz; </w:t>
      </w:r>
      <w:r w:rsidRPr="00AE79EF">
        <w:rPr>
          <w:rFonts w:ascii="Times New Roman" w:hAnsi="Times New Roman"/>
          <w:u w:val="single"/>
          <w:lang w:val="mk-MK"/>
        </w:rPr>
        <w:t>или</w:t>
      </w:r>
    </w:p>
    <w:p w:rsidR="002402CE" w:rsidRPr="00AE79EF" w:rsidRDefault="002402CE" w:rsidP="002402CE">
      <w:pPr>
        <w:pStyle w:val="ListParagraph"/>
        <w:shd w:val="clear" w:color="auto" w:fill="FFFFFF"/>
        <w:tabs>
          <w:tab w:val="left" w:pos="2520"/>
        </w:tabs>
        <w:spacing w:before="240"/>
        <w:ind w:left="3240"/>
        <w:jc w:val="both"/>
        <w:rPr>
          <w:rFonts w:ascii="Times New Roman" w:hAnsi="Times New Roman"/>
          <w:u w:val="single"/>
          <w:lang w:val="mk-MK"/>
        </w:rPr>
      </w:pPr>
    </w:p>
    <w:p w:rsidR="002402CE" w:rsidRPr="00AE79EF" w:rsidRDefault="008E2ABA" w:rsidP="00A973F5">
      <w:pPr>
        <w:pStyle w:val="ListParagraph"/>
        <w:shd w:val="clear" w:color="auto" w:fill="FFFFFF"/>
        <w:tabs>
          <w:tab w:val="left" w:pos="2520"/>
        </w:tabs>
        <w:spacing w:before="240"/>
        <w:ind w:left="2520"/>
        <w:jc w:val="both"/>
        <w:rPr>
          <w:rFonts w:ascii="Times New Roman" w:hAnsi="Times New Roman"/>
          <w:i/>
          <w:u w:val="single"/>
          <w:lang w:val="mk-MK"/>
        </w:rPr>
      </w:pPr>
      <w:r w:rsidRPr="00AE79EF">
        <w:rPr>
          <w:rFonts w:ascii="Times New Roman" w:hAnsi="Times New Roman"/>
          <w:i/>
          <w:u w:val="single"/>
          <w:lang w:val="mk-MK"/>
        </w:rPr>
        <w:t>ТЕХНИЧКА ЗАБЕЛЕШКА:</w:t>
      </w:r>
    </w:p>
    <w:p w:rsidR="002402CE" w:rsidRPr="00AE79EF" w:rsidRDefault="002402CE" w:rsidP="008E2ABA">
      <w:pPr>
        <w:pStyle w:val="ListParagraph"/>
        <w:shd w:val="clear" w:color="auto" w:fill="FFFFFF"/>
        <w:tabs>
          <w:tab w:val="left" w:pos="2520"/>
        </w:tabs>
        <w:spacing w:before="240"/>
        <w:ind w:left="3420"/>
        <w:jc w:val="both"/>
        <w:rPr>
          <w:rFonts w:ascii="Times New Roman" w:hAnsi="Times New Roman"/>
          <w:i/>
          <w:u w:val="single"/>
          <w:lang w:val="mk-MK"/>
        </w:rPr>
      </w:pPr>
    </w:p>
    <w:p w:rsidR="002402CE" w:rsidRPr="00AE79EF" w:rsidRDefault="000F24A1" w:rsidP="00A973F5">
      <w:pPr>
        <w:pStyle w:val="ListParagraph"/>
        <w:shd w:val="clear" w:color="auto" w:fill="FFFFFF"/>
        <w:tabs>
          <w:tab w:val="left" w:pos="2520"/>
        </w:tabs>
        <w:spacing w:before="240"/>
        <w:ind w:left="2610"/>
        <w:jc w:val="both"/>
        <w:rPr>
          <w:rFonts w:ascii="Times New Roman" w:hAnsi="Times New Roman"/>
          <w:i/>
          <w:lang w:val="mk-MK"/>
        </w:rPr>
      </w:pPr>
      <w:r w:rsidRPr="00AE79EF">
        <w:rPr>
          <w:rFonts w:ascii="Times New Roman" w:hAnsi="Times New Roman"/>
          <w:i/>
          <w:lang w:val="mk-MK"/>
        </w:rPr>
        <w:t>‘</w:t>
      </w:r>
      <w:r w:rsidR="002402CE" w:rsidRPr="00AE79EF">
        <w:rPr>
          <w:rFonts w:ascii="Times New Roman" w:hAnsi="Times New Roman"/>
          <w:i/>
          <w:lang w:val="mk-MK"/>
        </w:rPr>
        <w:t>Нивото на извор во слободно поле (SL</w:t>
      </w:r>
      <w:r w:rsidR="002402CE" w:rsidRPr="00AE79EF">
        <w:rPr>
          <w:rFonts w:ascii="Times New Roman" w:hAnsi="Times New Roman"/>
          <w:i/>
          <w:vertAlign w:val="subscript"/>
          <w:lang w:val="mk-MK"/>
        </w:rPr>
        <w:t>RMS</w:t>
      </w:r>
      <w:r w:rsidR="002402CE" w:rsidRPr="00AE79EF">
        <w:rPr>
          <w:rFonts w:ascii="Times New Roman" w:hAnsi="Times New Roman"/>
          <w:i/>
          <w:lang w:val="mk-MK"/>
        </w:rPr>
        <w:t>)</w:t>
      </w:r>
      <w:r w:rsidRPr="00AE79EF">
        <w:rPr>
          <w:rFonts w:ascii="Times New Roman" w:hAnsi="Times New Roman"/>
          <w:i/>
          <w:lang w:val="mk-MK"/>
        </w:rPr>
        <w:t>’</w:t>
      </w:r>
      <w:r w:rsidR="002402CE" w:rsidRPr="00AE79EF">
        <w:rPr>
          <w:rFonts w:ascii="Times New Roman" w:hAnsi="Times New Roman"/>
          <w:i/>
          <w:lang w:val="mk-MK"/>
        </w:rPr>
        <w:t xml:space="preserve"> се дефинира по должина на оската на максималниот одговор на звучниот сигнал во далечното поле на акустичниот проектор. Може да се изведе од напонскиот одговор на предавателот </w:t>
      </w:r>
      <w:r w:rsidR="002402CE" w:rsidRPr="00AE79EF">
        <w:rPr>
          <w:rFonts w:ascii="Times New Roman" w:hAnsi="Times New Roman"/>
          <w:lang w:val="mk-MK"/>
        </w:rPr>
        <w:t xml:space="preserve">(TVR) со помош на следнава равенка: </w:t>
      </w:r>
      <w:r w:rsidR="002402CE" w:rsidRPr="00AE79EF">
        <w:rPr>
          <w:rFonts w:ascii="Times New Roman" w:hAnsi="Times New Roman"/>
          <w:i/>
          <w:iCs/>
          <w:lang w:val="mk-MK"/>
        </w:rPr>
        <w:t>SL</w:t>
      </w:r>
      <w:r w:rsidR="002402CE" w:rsidRPr="00AE79EF">
        <w:rPr>
          <w:rFonts w:ascii="Times New Roman" w:hAnsi="Times New Roman"/>
          <w:i/>
          <w:iCs/>
          <w:vertAlign w:val="subscript"/>
          <w:lang w:val="mk-MK"/>
        </w:rPr>
        <w:t>RMS</w:t>
      </w:r>
      <w:r w:rsidR="002402CE" w:rsidRPr="00AE79EF">
        <w:rPr>
          <w:rFonts w:ascii="Times New Roman" w:hAnsi="Times New Roman"/>
          <w:i/>
          <w:iCs/>
          <w:lang w:val="mk-MK"/>
        </w:rPr>
        <w:t xml:space="preserve"> = (TVR + 20log V</w:t>
      </w:r>
      <w:r w:rsidR="002402CE" w:rsidRPr="00AE79EF">
        <w:rPr>
          <w:rFonts w:ascii="Times New Roman" w:hAnsi="Times New Roman"/>
          <w:i/>
          <w:iCs/>
          <w:vertAlign w:val="subscript"/>
          <w:lang w:val="mk-MK"/>
        </w:rPr>
        <w:t>RMS</w:t>
      </w:r>
      <w:r w:rsidR="002402CE" w:rsidRPr="00AE79EF">
        <w:rPr>
          <w:rFonts w:ascii="Times New Roman" w:hAnsi="Times New Roman"/>
          <w:i/>
          <w:iCs/>
          <w:lang w:val="mk-MK"/>
        </w:rPr>
        <w:t>) dB (</w:t>
      </w:r>
      <w:r w:rsidR="002402CE" w:rsidRPr="00AE79EF">
        <w:rPr>
          <w:rFonts w:ascii="Times New Roman" w:hAnsi="Times New Roman"/>
          <w:lang w:val="mk-MK"/>
        </w:rPr>
        <w:t xml:space="preserve">референтна вредност </w:t>
      </w:r>
      <w:r w:rsidR="002402CE" w:rsidRPr="00AE79EF">
        <w:rPr>
          <w:rFonts w:ascii="Times New Roman" w:hAnsi="Times New Roman"/>
          <w:i/>
          <w:iCs/>
          <w:lang w:val="mk-MK"/>
        </w:rPr>
        <w:t>1μPa на 1 m), каде што SL</w:t>
      </w:r>
      <w:r w:rsidR="002402CE" w:rsidRPr="00AE79EF">
        <w:rPr>
          <w:rFonts w:ascii="Times New Roman" w:hAnsi="Times New Roman"/>
          <w:i/>
          <w:iCs/>
          <w:vertAlign w:val="subscript"/>
          <w:lang w:val="mk-MK"/>
        </w:rPr>
        <w:t>RMS</w:t>
      </w:r>
      <w:r w:rsidR="002402CE" w:rsidRPr="00AE79EF">
        <w:rPr>
          <w:rFonts w:ascii="Times New Roman" w:hAnsi="Times New Roman"/>
          <w:i/>
          <w:iCs/>
          <w:lang w:val="mk-MK"/>
        </w:rPr>
        <w:t xml:space="preserve"> е нивото на изворот, TVR е напонскиот одговор на предавателот, а V</w:t>
      </w:r>
      <w:r w:rsidR="002402CE" w:rsidRPr="00AE79EF">
        <w:rPr>
          <w:rFonts w:ascii="Times New Roman" w:hAnsi="Times New Roman"/>
          <w:i/>
          <w:iCs/>
          <w:vertAlign w:val="subscript"/>
          <w:lang w:val="mk-MK"/>
        </w:rPr>
        <w:t>RMS</w:t>
      </w:r>
      <w:r w:rsidR="002402CE" w:rsidRPr="00AE79EF">
        <w:rPr>
          <w:rFonts w:ascii="Times New Roman" w:hAnsi="Times New Roman"/>
          <w:i/>
          <w:iCs/>
          <w:lang w:val="mk-MK"/>
        </w:rPr>
        <w:t xml:space="preserve"> е побудениот напон на проекторот. </w:t>
      </w:r>
    </w:p>
    <w:p w:rsidR="002402CE" w:rsidRPr="00AE79EF" w:rsidRDefault="002402CE" w:rsidP="00A9534A">
      <w:pPr>
        <w:widowControl w:val="0"/>
        <w:numPr>
          <w:ilvl w:val="0"/>
          <w:numId w:val="243"/>
        </w:numPr>
        <w:shd w:val="clear" w:color="auto" w:fill="FFFFFF"/>
        <w:tabs>
          <w:tab w:val="left" w:pos="2430"/>
          <w:tab w:val="left" w:pos="2520"/>
        </w:tabs>
        <w:autoSpaceDE w:val="0"/>
        <w:autoSpaceDN w:val="0"/>
        <w:adjustRightInd w:val="0"/>
        <w:spacing w:before="240" w:after="0" w:line="240" w:lineRule="auto"/>
        <w:ind w:left="2430" w:hanging="270"/>
        <w:jc w:val="both"/>
        <w:rPr>
          <w:rFonts w:ascii="Times New Roman" w:hAnsi="Times New Roman"/>
          <w:lang w:val="mk-MK"/>
        </w:rPr>
      </w:pPr>
      <w:r w:rsidRPr="00AE79EF">
        <w:rPr>
          <w:rFonts w:ascii="Times New Roman" w:hAnsi="Times New Roman"/>
          <w:lang w:val="mk-MK"/>
        </w:rPr>
        <w:t>Не се користи;</w:t>
      </w:r>
    </w:p>
    <w:p w:rsidR="002402CE" w:rsidRPr="00AE79EF" w:rsidRDefault="00A973F5" w:rsidP="001C13F0">
      <w:pPr>
        <w:shd w:val="clear" w:color="auto" w:fill="FFFFFF"/>
        <w:tabs>
          <w:tab w:val="left" w:pos="3060"/>
        </w:tabs>
        <w:spacing w:before="240"/>
        <w:ind w:left="2340" w:hanging="180"/>
        <w:jc w:val="both"/>
        <w:rPr>
          <w:rFonts w:ascii="Times New Roman" w:hAnsi="Times New Roman"/>
          <w:lang w:val="mk-MK"/>
        </w:rPr>
      </w:pPr>
      <w:r w:rsidRPr="00AE79EF">
        <w:rPr>
          <w:rFonts w:ascii="Times New Roman" w:hAnsi="Times New Roman"/>
          <w:lang w:val="mk-MK"/>
        </w:rPr>
        <w:t>3.</w:t>
      </w:r>
      <w:r w:rsidR="001C13F0" w:rsidRPr="00AE79EF">
        <w:rPr>
          <w:rFonts w:ascii="Times New Roman" w:hAnsi="Times New Roman"/>
        </w:rPr>
        <w:t xml:space="preserve">  </w:t>
      </w:r>
      <w:r w:rsidR="002402CE" w:rsidRPr="00AE79EF">
        <w:rPr>
          <w:rFonts w:ascii="Times New Roman" w:hAnsi="Times New Roman"/>
          <w:lang w:val="mk-MK"/>
        </w:rPr>
        <w:t>Сузбивање на бочните лобови над 22 dB;</w:t>
      </w:r>
    </w:p>
    <w:p w:rsidR="002402CE" w:rsidRPr="001765C7" w:rsidRDefault="00A83C11" w:rsidP="00A83C11">
      <w:pPr>
        <w:shd w:val="clear" w:color="auto" w:fill="FFFFFF"/>
        <w:tabs>
          <w:tab w:val="left" w:pos="2430"/>
        </w:tabs>
        <w:spacing w:before="120" w:after="120" w:line="240" w:lineRule="auto"/>
        <w:ind w:left="2160" w:hanging="540"/>
        <w:jc w:val="both"/>
        <w:rPr>
          <w:rFonts w:ascii="Times New Roman" w:hAnsi="Times New Roman"/>
        </w:rPr>
      </w:pPr>
      <w:r w:rsidRPr="00AE79EF">
        <w:rPr>
          <w:rFonts w:ascii="Times New Roman" w:hAnsi="Times New Roman"/>
          <w:spacing w:val="-1"/>
        </w:rPr>
        <w:lastRenderedPageBreak/>
        <w:t xml:space="preserve"> </w:t>
      </w:r>
      <w:r w:rsidR="00F1181F" w:rsidRPr="00AE79EF">
        <w:rPr>
          <w:rFonts w:ascii="Times New Roman" w:hAnsi="Times New Roman"/>
          <w:spacing w:val="-1"/>
        </w:rPr>
        <w:t>d</w:t>
      </w:r>
      <w:r w:rsidR="002402CE" w:rsidRPr="00AE79EF">
        <w:rPr>
          <w:rFonts w:ascii="Times New Roman" w:hAnsi="Times New Roman"/>
          <w:spacing w:val="-1"/>
          <w:lang w:val="mk-MK"/>
        </w:rPr>
        <w:t>.</w:t>
      </w:r>
      <w:r w:rsidR="002402CE" w:rsidRPr="00AE79EF">
        <w:rPr>
          <w:rFonts w:ascii="Times New Roman" w:hAnsi="Times New Roman"/>
          <w:lang w:val="mk-MK"/>
        </w:rPr>
        <w:tab/>
        <w:t xml:space="preserve">Акустичните системи и опремата кои се проектирани за утврдување </w:t>
      </w:r>
      <w:r w:rsidR="002402CE" w:rsidRPr="001765C7">
        <w:rPr>
          <w:rFonts w:ascii="Times New Roman" w:hAnsi="Times New Roman"/>
          <w:lang w:val="mk-MK"/>
        </w:rPr>
        <w:t>на позицијата на површински пловни објекти или на по</w:t>
      </w:r>
      <w:r w:rsidR="00CC59BF" w:rsidRPr="001765C7">
        <w:rPr>
          <w:rFonts w:ascii="Times New Roman" w:hAnsi="Times New Roman"/>
          <w:lang w:val="mk-MK"/>
        </w:rPr>
        <w:t>топе</w:t>
      </w:r>
      <w:r w:rsidR="002402CE" w:rsidRPr="001765C7">
        <w:rPr>
          <w:rFonts w:ascii="Times New Roman" w:hAnsi="Times New Roman"/>
          <w:lang w:val="mk-MK"/>
        </w:rPr>
        <w:t>ни пловни објекти и кои имаат сѐ од следново и  посебно проектираните составни делови за нив:</w:t>
      </w:r>
    </w:p>
    <w:p w:rsidR="002402CE" w:rsidRPr="001765C7" w:rsidRDefault="002402CE" w:rsidP="00A9534A">
      <w:pPr>
        <w:widowControl w:val="0"/>
        <w:numPr>
          <w:ilvl w:val="0"/>
          <w:numId w:val="244"/>
        </w:numPr>
        <w:shd w:val="clear" w:color="auto" w:fill="FFFFFF"/>
        <w:tabs>
          <w:tab w:val="left" w:pos="2520"/>
        </w:tabs>
        <w:autoSpaceDE w:val="0"/>
        <w:autoSpaceDN w:val="0"/>
        <w:adjustRightInd w:val="0"/>
        <w:spacing w:before="120" w:after="120" w:line="240" w:lineRule="auto"/>
        <w:ind w:left="2520" w:hanging="360"/>
        <w:jc w:val="both"/>
        <w:rPr>
          <w:rFonts w:ascii="Times New Roman" w:hAnsi="Times New Roman"/>
          <w:lang w:val="mk-MK"/>
        </w:rPr>
      </w:pPr>
      <w:r w:rsidRPr="001765C7">
        <w:rPr>
          <w:rFonts w:ascii="Times New Roman" w:hAnsi="Times New Roman"/>
          <w:lang w:val="mk-MK"/>
        </w:rPr>
        <w:t xml:space="preserve">Опсег на детекција кој надминува 1 000 m; </w:t>
      </w:r>
      <w:r w:rsidRPr="001765C7">
        <w:rPr>
          <w:rFonts w:ascii="Times New Roman" w:hAnsi="Times New Roman"/>
          <w:u w:val="single"/>
          <w:lang w:val="mk-MK"/>
        </w:rPr>
        <w:t>и</w:t>
      </w:r>
    </w:p>
    <w:p w:rsidR="002402CE" w:rsidRPr="001765C7" w:rsidRDefault="002402CE" w:rsidP="00A9534A">
      <w:pPr>
        <w:widowControl w:val="0"/>
        <w:numPr>
          <w:ilvl w:val="0"/>
          <w:numId w:val="244"/>
        </w:numPr>
        <w:shd w:val="clear" w:color="auto" w:fill="FFFFFF"/>
        <w:tabs>
          <w:tab w:val="left" w:pos="2520"/>
        </w:tabs>
        <w:autoSpaceDE w:val="0"/>
        <w:autoSpaceDN w:val="0"/>
        <w:adjustRightInd w:val="0"/>
        <w:spacing w:before="120" w:after="120" w:line="240" w:lineRule="auto"/>
        <w:ind w:left="2520" w:hanging="360"/>
        <w:jc w:val="both"/>
        <w:rPr>
          <w:rFonts w:ascii="Times New Roman" w:hAnsi="Times New Roman"/>
          <w:lang w:val="mk-MK"/>
        </w:rPr>
      </w:pPr>
      <w:r w:rsidRPr="001765C7">
        <w:rPr>
          <w:rFonts w:ascii="Times New Roman" w:hAnsi="Times New Roman"/>
          <w:lang w:val="mk-MK"/>
        </w:rPr>
        <w:t>Отстапка од точноста на позиционирањето помала од 10 m rms (квадратна средина) мерено на опсег од 1 000 m;</w:t>
      </w:r>
    </w:p>
    <w:p w:rsidR="002402CE" w:rsidRPr="001765C7" w:rsidRDefault="002402CE" w:rsidP="00A83C11">
      <w:pPr>
        <w:shd w:val="clear" w:color="auto" w:fill="FFFFFF"/>
        <w:spacing w:before="120" w:after="120" w:line="240" w:lineRule="auto"/>
        <w:ind w:left="3060" w:hanging="900"/>
        <w:jc w:val="both"/>
        <w:rPr>
          <w:rFonts w:ascii="Times New Roman" w:hAnsi="Times New Roman"/>
          <w:i/>
          <w:iCs/>
          <w:spacing w:val="-3"/>
          <w:lang w:val="mk-MK"/>
        </w:rPr>
      </w:pPr>
      <w:r w:rsidRPr="001765C7">
        <w:rPr>
          <w:rFonts w:ascii="Times New Roman" w:hAnsi="Times New Roman"/>
          <w:i/>
          <w:iCs/>
          <w:spacing w:val="-3"/>
          <w:u w:val="single"/>
          <w:lang w:val="mk-MK"/>
        </w:rPr>
        <w:t>Забелешка:</w:t>
      </w:r>
      <w:r w:rsidRPr="001765C7">
        <w:rPr>
          <w:rFonts w:ascii="Times New Roman" w:hAnsi="Times New Roman"/>
          <w:i/>
          <w:iCs/>
          <w:spacing w:val="-3"/>
          <w:lang w:val="mk-MK"/>
        </w:rPr>
        <w:t xml:space="preserve"> 6А001.а.1.d опфаќа:</w:t>
      </w:r>
    </w:p>
    <w:p w:rsidR="002402CE" w:rsidRPr="001765C7" w:rsidRDefault="002402CE" w:rsidP="00A9534A">
      <w:pPr>
        <w:pStyle w:val="ListParagraph"/>
        <w:widowControl w:val="0"/>
        <w:numPr>
          <w:ilvl w:val="0"/>
          <w:numId w:val="407"/>
        </w:numPr>
        <w:shd w:val="clear" w:color="auto" w:fill="FFFFFF"/>
        <w:tabs>
          <w:tab w:val="left" w:pos="3420"/>
        </w:tabs>
        <w:autoSpaceDE w:val="0"/>
        <w:autoSpaceDN w:val="0"/>
        <w:adjustRightInd w:val="0"/>
        <w:spacing w:before="120" w:after="120" w:line="240" w:lineRule="auto"/>
        <w:ind w:left="3420"/>
        <w:jc w:val="both"/>
        <w:rPr>
          <w:rFonts w:ascii="Times New Roman" w:hAnsi="Times New Roman"/>
          <w:i/>
          <w:iCs/>
          <w:spacing w:val="-3"/>
          <w:lang w:val="mk-MK"/>
        </w:rPr>
      </w:pPr>
      <w:r w:rsidRPr="001765C7">
        <w:rPr>
          <w:rFonts w:ascii="Times New Roman" w:hAnsi="Times New Roman"/>
          <w:i/>
          <w:iCs/>
          <w:spacing w:val="-3"/>
          <w:lang w:val="mk-MK"/>
        </w:rPr>
        <w:t>Опрема што користи кохерентна „обработка на сигналот“ помеѓу две или повеќе пливки и хидрофонската единица што ја носи површинскиот или по</w:t>
      </w:r>
      <w:r w:rsidR="00CC59BF" w:rsidRPr="001765C7">
        <w:rPr>
          <w:rFonts w:ascii="Times New Roman" w:hAnsi="Times New Roman"/>
          <w:i/>
          <w:iCs/>
          <w:spacing w:val="-3"/>
          <w:lang w:val="mk-MK"/>
        </w:rPr>
        <w:t>топенио</w:t>
      </w:r>
      <w:r w:rsidRPr="001765C7">
        <w:rPr>
          <w:rFonts w:ascii="Times New Roman" w:hAnsi="Times New Roman"/>
          <w:i/>
          <w:iCs/>
          <w:spacing w:val="-3"/>
          <w:lang w:val="mk-MK"/>
        </w:rPr>
        <w:t xml:space="preserve"> пловен објект;</w:t>
      </w:r>
    </w:p>
    <w:p w:rsidR="002402CE" w:rsidRPr="00AE79EF" w:rsidRDefault="002402CE" w:rsidP="00A9534A">
      <w:pPr>
        <w:pStyle w:val="ListParagraph"/>
        <w:widowControl w:val="0"/>
        <w:numPr>
          <w:ilvl w:val="0"/>
          <w:numId w:val="407"/>
        </w:numPr>
        <w:shd w:val="clear" w:color="auto" w:fill="FFFFFF"/>
        <w:tabs>
          <w:tab w:val="left" w:pos="3420"/>
        </w:tabs>
        <w:autoSpaceDE w:val="0"/>
        <w:autoSpaceDN w:val="0"/>
        <w:adjustRightInd w:val="0"/>
        <w:spacing w:before="120" w:after="120" w:line="240" w:lineRule="auto"/>
        <w:ind w:left="3420"/>
        <w:jc w:val="both"/>
        <w:rPr>
          <w:rFonts w:ascii="Times New Roman" w:hAnsi="Times New Roman"/>
          <w:i/>
          <w:iCs/>
          <w:spacing w:val="-3"/>
          <w:lang w:val="mk-MK"/>
        </w:rPr>
      </w:pPr>
      <w:r w:rsidRPr="001765C7">
        <w:rPr>
          <w:rFonts w:ascii="Times New Roman" w:hAnsi="Times New Roman"/>
          <w:i/>
          <w:iCs/>
          <w:spacing w:val="-3"/>
          <w:lang w:val="mk-MK"/>
        </w:rPr>
        <w:t>Опрема која при пресметувањето на точка може автоматски да ги исправи грешките во брзината на простирањето</w:t>
      </w:r>
      <w:r w:rsidRPr="00AE79EF">
        <w:rPr>
          <w:rFonts w:ascii="Times New Roman" w:hAnsi="Times New Roman"/>
          <w:i/>
          <w:iCs/>
          <w:spacing w:val="-3"/>
          <w:lang w:val="mk-MK"/>
        </w:rPr>
        <w:t xml:space="preserve"> на звукот. </w:t>
      </w:r>
    </w:p>
    <w:p w:rsidR="002402CE" w:rsidRPr="00AE79EF" w:rsidRDefault="002402CE" w:rsidP="00A83C11">
      <w:pPr>
        <w:shd w:val="clear" w:color="auto" w:fill="FFFFFF"/>
        <w:tabs>
          <w:tab w:val="left" w:pos="2880"/>
        </w:tabs>
        <w:spacing w:before="240"/>
        <w:ind w:left="2160" w:hanging="450"/>
        <w:jc w:val="both"/>
        <w:rPr>
          <w:rFonts w:ascii="Times New Roman" w:hAnsi="Times New Roman"/>
          <w:lang w:val="mk-MK"/>
        </w:rPr>
      </w:pPr>
      <w:r w:rsidRPr="00AE79EF">
        <w:rPr>
          <w:rFonts w:ascii="Times New Roman" w:hAnsi="Times New Roman"/>
          <w:spacing w:val="-4"/>
          <w:lang w:val="mk-MK"/>
        </w:rPr>
        <w:t>e.</w:t>
      </w:r>
      <w:r w:rsidRPr="00AE79EF">
        <w:rPr>
          <w:rFonts w:ascii="Times New Roman" w:hAnsi="Times New Roman"/>
          <w:lang w:val="mk-MK"/>
        </w:rPr>
        <w:tab/>
        <w:t>Активни поединечни сонари, посебно проектирани или изменети за откривање, лоцирање и автоматско класифицирање на пливачи или нуркачи и кои ги имаат сите следни карактеристики и посебно проектирани предавателски и приемни акустични уреди за нив:</w:t>
      </w:r>
    </w:p>
    <w:p w:rsidR="002402CE" w:rsidRPr="00AE79EF" w:rsidRDefault="002402CE" w:rsidP="00A9534A">
      <w:pPr>
        <w:widowControl w:val="0"/>
        <w:numPr>
          <w:ilvl w:val="0"/>
          <w:numId w:val="245"/>
        </w:numPr>
        <w:shd w:val="clear" w:color="auto" w:fill="FFFFFF"/>
        <w:tabs>
          <w:tab w:val="left" w:pos="2520"/>
        </w:tabs>
        <w:autoSpaceDE w:val="0"/>
        <w:autoSpaceDN w:val="0"/>
        <w:adjustRightInd w:val="0"/>
        <w:spacing w:before="120" w:after="120" w:line="240" w:lineRule="auto"/>
        <w:ind w:left="2520" w:hanging="360"/>
        <w:jc w:val="both"/>
        <w:rPr>
          <w:rFonts w:ascii="Times New Roman" w:hAnsi="Times New Roman"/>
          <w:lang w:val="mk-MK"/>
        </w:rPr>
      </w:pPr>
      <w:r w:rsidRPr="00AE79EF">
        <w:rPr>
          <w:rFonts w:ascii="Times New Roman" w:hAnsi="Times New Roman"/>
          <w:lang w:val="mk-MK"/>
        </w:rPr>
        <w:t xml:space="preserve">Опсег на детекција кој надминува 530 m; </w:t>
      </w:r>
    </w:p>
    <w:p w:rsidR="002402CE" w:rsidRPr="00AE79EF" w:rsidRDefault="002402CE" w:rsidP="00A9534A">
      <w:pPr>
        <w:widowControl w:val="0"/>
        <w:numPr>
          <w:ilvl w:val="0"/>
          <w:numId w:val="245"/>
        </w:numPr>
        <w:shd w:val="clear" w:color="auto" w:fill="FFFFFF"/>
        <w:tabs>
          <w:tab w:val="left" w:pos="2520"/>
        </w:tabs>
        <w:autoSpaceDE w:val="0"/>
        <w:autoSpaceDN w:val="0"/>
        <w:adjustRightInd w:val="0"/>
        <w:spacing w:before="120" w:after="120" w:line="240" w:lineRule="auto"/>
        <w:ind w:left="2520" w:hanging="360"/>
        <w:jc w:val="both"/>
        <w:rPr>
          <w:rFonts w:ascii="Times New Roman" w:hAnsi="Times New Roman"/>
          <w:u w:val="single"/>
          <w:lang w:val="mk-MK"/>
        </w:rPr>
      </w:pPr>
      <w:r w:rsidRPr="00AE79EF">
        <w:rPr>
          <w:rFonts w:ascii="Times New Roman" w:hAnsi="Times New Roman"/>
          <w:lang w:val="mk-MK"/>
        </w:rPr>
        <w:t xml:space="preserve">Отстапка од точноста на позиционирање помала од 15 m rms (квадратна средина) измерена на опсег од 530 m; </w:t>
      </w:r>
      <w:r w:rsidRPr="00AE79EF">
        <w:rPr>
          <w:rFonts w:ascii="Times New Roman" w:hAnsi="Times New Roman"/>
          <w:u w:val="single"/>
          <w:lang w:val="mk-MK"/>
        </w:rPr>
        <w:t>и</w:t>
      </w:r>
    </w:p>
    <w:p w:rsidR="002402CE" w:rsidRPr="00AE79EF" w:rsidRDefault="002402CE" w:rsidP="00A9534A">
      <w:pPr>
        <w:widowControl w:val="0"/>
        <w:numPr>
          <w:ilvl w:val="0"/>
          <w:numId w:val="245"/>
        </w:numPr>
        <w:shd w:val="clear" w:color="auto" w:fill="FFFFFF"/>
        <w:tabs>
          <w:tab w:val="left" w:pos="2160"/>
          <w:tab w:val="left" w:pos="2520"/>
        </w:tabs>
        <w:autoSpaceDE w:val="0"/>
        <w:autoSpaceDN w:val="0"/>
        <w:adjustRightInd w:val="0"/>
        <w:spacing w:before="120" w:after="120" w:line="240" w:lineRule="auto"/>
        <w:ind w:left="2520" w:hanging="360"/>
        <w:jc w:val="both"/>
        <w:rPr>
          <w:rFonts w:ascii="Times New Roman" w:hAnsi="Times New Roman"/>
          <w:lang w:val="mk-MK"/>
        </w:rPr>
      </w:pPr>
      <w:r w:rsidRPr="00AE79EF">
        <w:rPr>
          <w:rFonts w:ascii="Times New Roman" w:hAnsi="Times New Roman"/>
          <w:lang w:val="mk-MK"/>
        </w:rPr>
        <w:t>Широчина на опсег на емитуван импулсен сигнал над 3 kHz;</w:t>
      </w:r>
    </w:p>
    <w:p w:rsidR="002402CE" w:rsidRPr="00AE79EF" w:rsidRDefault="002402CE" w:rsidP="00F04B70">
      <w:pPr>
        <w:shd w:val="clear" w:color="auto" w:fill="FFFFFF"/>
        <w:spacing w:before="120" w:after="120" w:line="240" w:lineRule="auto"/>
        <w:ind w:left="3600" w:hanging="1440"/>
        <w:jc w:val="both"/>
        <w:rPr>
          <w:rFonts w:ascii="Times New Roman" w:hAnsi="Times New Roman"/>
          <w:i/>
          <w:iCs/>
          <w:spacing w:val="-3"/>
          <w:lang w:val="mk-MK"/>
        </w:rPr>
      </w:pPr>
      <w:r w:rsidRPr="00AE79EF">
        <w:rPr>
          <w:rFonts w:ascii="Times New Roman" w:hAnsi="Times New Roman"/>
          <w:i/>
          <w:iCs/>
          <w:spacing w:val="-3"/>
          <w:u w:val="single"/>
          <w:lang w:val="mk-MK"/>
        </w:rPr>
        <w:t>Напомена:</w:t>
      </w:r>
      <w:r w:rsidRPr="00AE79EF">
        <w:rPr>
          <w:rFonts w:ascii="Times New Roman" w:hAnsi="Times New Roman"/>
          <w:i/>
          <w:iCs/>
          <w:spacing w:val="-3"/>
          <w:lang w:val="mk-MK"/>
        </w:rPr>
        <w:tab/>
        <w:t>За системи за детекција на нуркачи кои се посебно проектирани или изменети за воена употреба, видете Контрола на воени стоки.</w:t>
      </w:r>
    </w:p>
    <w:p w:rsidR="002402CE" w:rsidRPr="00AE79EF" w:rsidRDefault="00A973F5" w:rsidP="00A973F5">
      <w:pPr>
        <w:shd w:val="clear" w:color="auto" w:fill="FFFFFF"/>
        <w:spacing w:before="120" w:after="120" w:line="240" w:lineRule="auto"/>
        <w:ind w:left="3600" w:hanging="1440"/>
        <w:jc w:val="both"/>
        <w:rPr>
          <w:rFonts w:ascii="Times New Roman" w:hAnsi="Times New Roman"/>
          <w:lang w:val="mk-MK"/>
        </w:rPr>
      </w:pPr>
      <w:r w:rsidRPr="00AE79EF">
        <w:rPr>
          <w:rFonts w:ascii="Times New Roman" w:hAnsi="Times New Roman"/>
          <w:i/>
          <w:iCs/>
          <w:spacing w:val="-3"/>
        </w:rPr>
        <w:t xml:space="preserve"> </w:t>
      </w:r>
      <w:r w:rsidR="002402CE" w:rsidRPr="00AE79EF">
        <w:rPr>
          <w:rFonts w:ascii="Times New Roman" w:hAnsi="Times New Roman"/>
          <w:i/>
          <w:iCs/>
          <w:spacing w:val="-3"/>
          <w:u w:val="single"/>
          <w:lang w:val="mk-MK"/>
        </w:rPr>
        <w:t>Забелешка:</w:t>
      </w:r>
      <w:r w:rsidR="002402CE" w:rsidRPr="00AE79EF">
        <w:rPr>
          <w:rFonts w:ascii="Times New Roman" w:hAnsi="Times New Roman"/>
          <w:i/>
          <w:iCs/>
          <w:spacing w:val="-3"/>
          <w:lang w:val="mk-MK"/>
        </w:rPr>
        <w:tab/>
        <w:t>За 6A001.a.1.е., каде повеќе опсези за детекција се утврдуваат за различни средини, се употребува најголемиот опсег на детекција.</w:t>
      </w:r>
    </w:p>
    <w:p w:rsidR="002402CE" w:rsidRPr="00AE79EF" w:rsidRDefault="002402CE" w:rsidP="00A83C11">
      <w:pPr>
        <w:shd w:val="clear" w:color="auto" w:fill="FFFFFF"/>
        <w:spacing w:before="240"/>
        <w:ind w:left="1890" w:hanging="450"/>
        <w:jc w:val="both"/>
        <w:rPr>
          <w:rFonts w:ascii="Times New Roman" w:hAnsi="Times New Roman"/>
        </w:rPr>
      </w:pPr>
      <w:r w:rsidRPr="00AE79EF">
        <w:rPr>
          <w:rFonts w:ascii="Times New Roman" w:hAnsi="Times New Roman"/>
          <w:lang w:val="mk-MK"/>
        </w:rPr>
        <w:t>2.</w:t>
      </w:r>
      <w:r w:rsidRPr="00AE79EF">
        <w:rPr>
          <w:rFonts w:ascii="Times New Roman" w:hAnsi="Times New Roman"/>
          <w:lang w:val="mk-MK"/>
        </w:rPr>
        <w:tab/>
        <w:t>Пасивни системи, опрема и посебно проектирани составни делови за истите, како што следува:</w:t>
      </w:r>
    </w:p>
    <w:p w:rsidR="004C7DF9" w:rsidRPr="00AE79EF" w:rsidRDefault="004C7DF9" w:rsidP="00F04B70">
      <w:pPr>
        <w:shd w:val="clear" w:color="auto" w:fill="FFFFFF"/>
        <w:spacing w:before="120" w:after="120" w:line="240" w:lineRule="auto"/>
        <w:ind w:left="3060" w:hanging="1170"/>
        <w:jc w:val="both"/>
        <w:rPr>
          <w:rFonts w:ascii="Times New Roman" w:hAnsi="Times New Roman"/>
        </w:rPr>
      </w:pPr>
      <w:r w:rsidRPr="00AE79EF">
        <w:rPr>
          <w:rFonts w:ascii="Times New Roman" w:hAnsi="Times New Roman"/>
          <w:i/>
          <w:iCs/>
          <w:spacing w:val="-3"/>
          <w:u w:val="single"/>
          <w:lang w:val="mk-MK"/>
        </w:rPr>
        <w:t>Забелешка</w:t>
      </w:r>
      <w:r w:rsidRPr="00AE79EF">
        <w:rPr>
          <w:rFonts w:ascii="Times New Roman" w:hAnsi="Times New Roman"/>
          <w:i/>
          <w:iCs/>
          <w:spacing w:val="-2"/>
          <w:u w:val="single"/>
          <w:lang w:val="mk-MK"/>
        </w:rPr>
        <w:t>:</w:t>
      </w:r>
      <w:r w:rsidRPr="00AE79EF">
        <w:rPr>
          <w:rFonts w:ascii="Times New Roman" w:hAnsi="Times New Roman"/>
          <w:i/>
          <w:iCs/>
          <w:spacing w:val="-2"/>
          <w:lang w:val="mk-MK"/>
        </w:rPr>
        <w:t>6A001.a.2. исто така контролира и приемна опрема, независно дали при вообичаена примена истата е поврзана со засебна активна опрема и посебно проектирани составни делови за неа.</w:t>
      </w:r>
      <w:r w:rsidRPr="00AE79EF">
        <w:rPr>
          <w:rFonts w:ascii="Times New Roman" w:hAnsi="Times New Roman"/>
          <w:i/>
          <w:iCs/>
          <w:spacing w:val="-2"/>
        </w:rPr>
        <w:t xml:space="preserve"> </w:t>
      </w:r>
    </w:p>
    <w:p w:rsidR="002402CE" w:rsidRPr="00AE79EF" w:rsidRDefault="002402CE" w:rsidP="00A973F5">
      <w:pPr>
        <w:shd w:val="clear" w:color="auto" w:fill="FFFFFF"/>
        <w:spacing w:before="120" w:after="120" w:line="240" w:lineRule="auto"/>
        <w:ind w:left="2250" w:hanging="360"/>
        <w:jc w:val="both"/>
        <w:rPr>
          <w:rFonts w:ascii="Times New Roman" w:hAnsi="Times New Roman"/>
          <w:lang w:val="mk-MK"/>
        </w:rPr>
      </w:pPr>
      <w:r w:rsidRPr="00AE79EF">
        <w:rPr>
          <w:rFonts w:ascii="Times New Roman" w:hAnsi="Times New Roman"/>
          <w:lang w:val="mk-MK"/>
        </w:rPr>
        <w:t>а.</w:t>
      </w:r>
      <w:r w:rsidRPr="00AE79EF">
        <w:rPr>
          <w:rFonts w:ascii="Times New Roman" w:hAnsi="Times New Roman"/>
          <w:lang w:val="mk-MK"/>
        </w:rPr>
        <w:tab/>
        <w:t>Хидрофони што имаат која било од следниве особини:</w:t>
      </w:r>
    </w:p>
    <w:p w:rsidR="00A973F5" w:rsidRPr="00AE79EF" w:rsidRDefault="002402CE" w:rsidP="00A83C11">
      <w:pPr>
        <w:shd w:val="clear" w:color="auto" w:fill="FFFFFF"/>
        <w:spacing w:before="120" w:after="120" w:line="240" w:lineRule="auto"/>
        <w:ind w:left="3330" w:hanging="1080"/>
        <w:jc w:val="both"/>
        <w:rPr>
          <w:rFonts w:ascii="Times New Roman" w:hAnsi="Times New Roman"/>
          <w:i/>
          <w:iCs/>
          <w:spacing w:val="-3"/>
        </w:rPr>
      </w:pPr>
      <w:r w:rsidRPr="00AE79EF">
        <w:rPr>
          <w:rFonts w:ascii="Times New Roman" w:hAnsi="Times New Roman"/>
          <w:i/>
          <w:iCs/>
          <w:spacing w:val="-3"/>
          <w:u w:val="single"/>
          <w:lang w:val="mk-MK"/>
        </w:rPr>
        <w:t>Забелешка</w:t>
      </w:r>
      <w:r w:rsidRPr="00AE79EF">
        <w:rPr>
          <w:rFonts w:ascii="Times New Roman" w:hAnsi="Times New Roman"/>
          <w:i/>
          <w:iCs/>
          <w:spacing w:val="-3"/>
          <w:lang w:val="mk-MK"/>
        </w:rPr>
        <w:t>:</w:t>
      </w:r>
      <w:r w:rsidRPr="00AE79EF">
        <w:rPr>
          <w:rFonts w:ascii="Times New Roman" w:hAnsi="Times New Roman"/>
          <w:i/>
          <w:iCs/>
          <w:spacing w:val="-3"/>
          <w:lang w:val="mk-MK"/>
        </w:rPr>
        <w:tab/>
        <w:t>Контролниот статус на хидрофоните кои се посебно проектирани за друга опрема е определен со кон</w:t>
      </w:r>
      <w:r w:rsidR="00A83C11" w:rsidRPr="00AE79EF">
        <w:rPr>
          <w:rFonts w:ascii="Times New Roman" w:hAnsi="Times New Roman"/>
          <w:i/>
          <w:iCs/>
          <w:spacing w:val="-3"/>
          <w:lang w:val="mk-MK"/>
        </w:rPr>
        <w:t xml:space="preserve">тролниот статус на таа опрема. </w:t>
      </w:r>
    </w:p>
    <w:p w:rsidR="002402CE" w:rsidRPr="00AE79EF" w:rsidRDefault="002402CE" w:rsidP="00A83C11">
      <w:pPr>
        <w:shd w:val="clear" w:color="auto" w:fill="FFFFFF"/>
        <w:spacing w:before="120" w:after="120" w:line="240" w:lineRule="auto"/>
        <w:ind w:left="3330" w:hanging="1080"/>
        <w:jc w:val="both"/>
        <w:rPr>
          <w:rFonts w:ascii="Times New Roman" w:hAnsi="Times New Roman"/>
          <w:i/>
          <w:iCs/>
          <w:spacing w:val="-3"/>
          <w:u w:val="single"/>
          <w:lang w:val="mk-MK"/>
        </w:rPr>
      </w:pPr>
      <w:r w:rsidRPr="00AE79EF">
        <w:rPr>
          <w:rFonts w:ascii="Times New Roman" w:hAnsi="Times New Roman"/>
          <w:i/>
          <w:iCs/>
          <w:spacing w:val="-3"/>
          <w:u w:val="single"/>
          <w:lang w:val="mk-MK"/>
        </w:rPr>
        <w:t>Техничк</w:t>
      </w:r>
      <w:r w:rsidR="004C7DF9" w:rsidRPr="00AE79EF">
        <w:rPr>
          <w:rFonts w:ascii="Times New Roman" w:hAnsi="Times New Roman"/>
          <w:i/>
          <w:iCs/>
          <w:spacing w:val="-3"/>
          <w:u w:val="single"/>
          <w:lang w:val="mk-MK"/>
        </w:rPr>
        <w:t>и</w:t>
      </w:r>
      <w:r w:rsidRPr="00AE79EF">
        <w:rPr>
          <w:rFonts w:ascii="Times New Roman" w:hAnsi="Times New Roman"/>
          <w:i/>
          <w:iCs/>
          <w:spacing w:val="-3"/>
          <w:u w:val="single"/>
          <w:lang w:val="mk-MK"/>
        </w:rPr>
        <w:t xml:space="preserve"> забелешк</w:t>
      </w:r>
      <w:r w:rsidR="004C7DF9" w:rsidRPr="00AE79EF">
        <w:rPr>
          <w:rFonts w:ascii="Times New Roman" w:hAnsi="Times New Roman"/>
          <w:i/>
          <w:iCs/>
          <w:spacing w:val="-3"/>
          <w:u w:val="single"/>
          <w:lang w:val="mk-MK"/>
        </w:rPr>
        <w:t>и</w:t>
      </w:r>
      <w:r w:rsidRPr="00AE79EF">
        <w:rPr>
          <w:rFonts w:ascii="Times New Roman" w:hAnsi="Times New Roman"/>
          <w:i/>
          <w:iCs/>
          <w:spacing w:val="-3"/>
          <w:u w:val="single"/>
          <w:lang w:val="mk-MK"/>
        </w:rPr>
        <w:t>:</w:t>
      </w:r>
    </w:p>
    <w:p w:rsidR="00A948A3" w:rsidRPr="00AE79EF" w:rsidRDefault="002402CE" w:rsidP="00A9534A">
      <w:pPr>
        <w:pStyle w:val="ListParagraph"/>
        <w:numPr>
          <w:ilvl w:val="0"/>
          <w:numId w:val="246"/>
        </w:numPr>
        <w:shd w:val="clear" w:color="auto" w:fill="FFFFFF"/>
        <w:spacing w:before="120" w:after="120" w:line="240" w:lineRule="auto"/>
        <w:ind w:left="2520" w:hanging="270"/>
        <w:jc w:val="both"/>
        <w:rPr>
          <w:rFonts w:ascii="Times New Roman" w:hAnsi="Times New Roman"/>
          <w:i/>
          <w:iCs/>
          <w:spacing w:val="-3"/>
          <w:lang w:val="mk-MK"/>
        </w:rPr>
      </w:pPr>
      <w:r w:rsidRPr="00AE79EF">
        <w:rPr>
          <w:rFonts w:ascii="Times New Roman" w:hAnsi="Times New Roman"/>
          <w:i/>
          <w:iCs/>
          <w:spacing w:val="-3"/>
          <w:lang w:val="mk-MK"/>
        </w:rPr>
        <w:t xml:space="preserve">Хидрофоните се сочинети од еден или повеќе сензорски елементи кои создаваат единичен акустичен излезен канал. </w:t>
      </w:r>
      <w:r w:rsidRPr="00AE79EF">
        <w:rPr>
          <w:rFonts w:ascii="Times New Roman" w:hAnsi="Times New Roman"/>
          <w:i/>
          <w:iCs/>
          <w:spacing w:val="-3"/>
          <w:lang w:val="mk-MK"/>
        </w:rPr>
        <w:lastRenderedPageBreak/>
        <w:t>Оние кои имаат повеќе елементи може да се наречат хидрофонска група.</w:t>
      </w:r>
      <w:r w:rsidR="004C7DF9" w:rsidRPr="00AE79EF">
        <w:rPr>
          <w:rFonts w:ascii="Times New Roman" w:hAnsi="Times New Roman"/>
          <w:i/>
          <w:iCs/>
          <w:spacing w:val="-3"/>
          <w:lang w:val="mk-MK"/>
        </w:rPr>
        <w:t xml:space="preserve">        </w:t>
      </w:r>
    </w:p>
    <w:p w:rsidR="00A948A3" w:rsidRPr="00AE79EF" w:rsidRDefault="00A948A3" w:rsidP="00A9534A">
      <w:pPr>
        <w:pStyle w:val="ListParagraph"/>
        <w:numPr>
          <w:ilvl w:val="0"/>
          <w:numId w:val="246"/>
        </w:numPr>
        <w:autoSpaceDE w:val="0"/>
        <w:autoSpaceDN w:val="0"/>
        <w:adjustRightInd w:val="0"/>
        <w:spacing w:before="120" w:after="120" w:line="240" w:lineRule="auto"/>
        <w:ind w:left="2430" w:hanging="180"/>
        <w:rPr>
          <w:rFonts w:ascii="Times New Roman" w:hAnsi="Times New Roman"/>
          <w:color w:val="000000"/>
          <w:lang w:val="en-GB" w:eastAsia="mk-MK"/>
        </w:rPr>
      </w:pPr>
      <w:r w:rsidRPr="00AE79EF">
        <w:rPr>
          <w:rFonts w:ascii="Times New Roman" w:hAnsi="Times New Roman"/>
          <w:i/>
          <w:iCs/>
          <w:color w:val="000000"/>
          <w:lang w:val="mk-MK" w:eastAsia="mk-MK"/>
        </w:rPr>
        <w:t xml:space="preserve">За потребите на </w:t>
      </w:r>
      <w:r w:rsidRPr="00AE79EF">
        <w:rPr>
          <w:rFonts w:ascii="Times New Roman" w:hAnsi="Times New Roman"/>
          <w:i/>
          <w:iCs/>
          <w:color w:val="000000"/>
          <w:lang w:val="en-GB" w:eastAsia="mk-MK"/>
        </w:rPr>
        <w:t xml:space="preserve"> 6A001.a.2.a., </w:t>
      </w:r>
      <w:r w:rsidRPr="00AE79EF">
        <w:rPr>
          <w:rFonts w:ascii="Times New Roman" w:hAnsi="Times New Roman"/>
          <w:i/>
          <w:iCs/>
          <w:color w:val="000000"/>
          <w:lang w:val="mk-MK" w:eastAsia="mk-MK"/>
        </w:rPr>
        <w:t>подводните акустични претворачи оформени за работа како пасивни приемници се хидрофони.</w:t>
      </w:r>
    </w:p>
    <w:p w:rsidR="00A973F5" w:rsidRPr="00AE79EF" w:rsidRDefault="00A973F5" w:rsidP="00A973F5">
      <w:pPr>
        <w:pStyle w:val="ListParagraph"/>
        <w:autoSpaceDE w:val="0"/>
        <w:autoSpaceDN w:val="0"/>
        <w:adjustRightInd w:val="0"/>
        <w:spacing w:after="0" w:line="240" w:lineRule="auto"/>
        <w:ind w:left="2430"/>
        <w:rPr>
          <w:rFonts w:ascii="Times New Roman" w:hAnsi="Times New Roman"/>
          <w:color w:val="000000"/>
          <w:lang w:val="en-GB" w:eastAsia="mk-MK"/>
        </w:rPr>
      </w:pPr>
    </w:p>
    <w:p w:rsidR="00F912B2" w:rsidRPr="00AE79EF" w:rsidRDefault="002402CE" w:rsidP="00A9534A">
      <w:pPr>
        <w:pStyle w:val="ListParagraph"/>
        <w:widowControl w:val="0"/>
        <w:numPr>
          <w:ilvl w:val="0"/>
          <w:numId w:val="534"/>
        </w:numPr>
        <w:shd w:val="clear" w:color="auto" w:fill="FFFFFF"/>
        <w:tabs>
          <w:tab w:val="left" w:pos="2520"/>
        </w:tabs>
        <w:autoSpaceDE w:val="0"/>
        <w:autoSpaceDN w:val="0"/>
        <w:adjustRightInd w:val="0"/>
        <w:spacing w:before="120" w:after="120" w:line="240" w:lineRule="auto"/>
        <w:jc w:val="both"/>
        <w:rPr>
          <w:rFonts w:ascii="Times New Roman" w:hAnsi="Times New Roman"/>
          <w:lang w:val="mk-MK"/>
        </w:rPr>
      </w:pPr>
      <w:r w:rsidRPr="00AE79EF">
        <w:rPr>
          <w:rFonts w:ascii="Times New Roman" w:hAnsi="Times New Roman"/>
          <w:lang w:val="mk-MK"/>
        </w:rPr>
        <w:t>Содржат континуирани флексибилни сензорски елементи;</w:t>
      </w:r>
    </w:p>
    <w:p w:rsidR="00F912B2" w:rsidRPr="00AE79EF" w:rsidRDefault="00F912B2" w:rsidP="00A83C11">
      <w:pPr>
        <w:pStyle w:val="ListParagraph"/>
        <w:widowControl w:val="0"/>
        <w:shd w:val="clear" w:color="auto" w:fill="FFFFFF"/>
        <w:tabs>
          <w:tab w:val="left" w:pos="2520"/>
        </w:tabs>
        <w:autoSpaceDE w:val="0"/>
        <w:autoSpaceDN w:val="0"/>
        <w:adjustRightInd w:val="0"/>
        <w:spacing w:before="120" w:after="120" w:line="240" w:lineRule="auto"/>
        <w:ind w:left="2610"/>
        <w:jc w:val="both"/>
        <w:rPr>
          <w:rFonts w:ascii="Times New Roman" w:hAnsi="Times New Roman"/>
          <w:lang w:val="mk-MK"/>
        </w:rPr>
      </w:pPr>
    </w:p>
    <w:p w:rsidR="002402CE" w:rsidRPr="00AE79EF" w:rsidRDefault="002402CE" w:rsidP="00A9534A">
      <w:pPr>
        <w:pStyle w:val="ListParagraph"/>
        <w:widowControl w:val="0"/>
        <w:numPr>
          <w:ilvl w:val="0"/>
          <w:numId w:val="534"/>
        </w:numPr>
        <w:shd w:val="clear" w:color="auto" w:fill="FFFFFF"/>
        <w:tabs>
          <w:tab w:val="left" w:pos="2520"/>
        </w:tabs>
        <w:autoSpaceDE w:val="0"/>
        <w:autoSpaceDN w:val="0"/>
        <w:adjustRightInd w:val="0"/>
        <w:spacing w:before="120" w:after="120" w:line="240" w:lineRule="auto"/>
        <w:jc w:val="both"/>
        <w:rPr>
          <w:rFonts w:ascii="Times New Roman" w:hAnsi="Times New Roman"/>
          <w:lang w:val="mk-MK"/>
        </w:rPr>
      </w:pPr>
      <w:r w:rsidRPr="00AE79EF">
        <w:rPr>
          <w:rFonts w:ascii="Times New Roman" w:hAnsi="Times New Roman"/>
          <w:lang w:val="mk-MK"/>
        </w:rPr>
        <w:t>Содржат флексибилни склопови со засебни сензорски елементи или со дијаметар или должина под 20 mm и растојание помеѓу елементите помало од 20 mm;</w:t>
      </w:r>
    </w:p>
    <w:p w:rsidR="002402CE" w:rsidRPr="00AE79EF" w:rsidRDefault="002402CE" w:rsidP="00A83C11">
      <w:pPr>
        <w:shd w:val="clear" w:color="auto" w:fill="FFFFFF"/>
        <w:tabs>
          <w:tab w:val="left" w:pos="2520"/>
        </w:tabs>
        <w:spacing w:before="120" w:after="120" w:line="240" w:lineRule="auto"/>
        <w:ind w:left="2520" w:hanging="270"/>
        <w:jc w:val="both"/>
        <w:rPr>
          <w:rFonts w:ascii="Times New Roman" w:hAnsi="Times New Roman"/>
          <w:lang w:val="mk-MK"/>
        </w:rPr>
      </w:pPr>
      <w:r w:rsidRPr="00AE79EF">
        <w:rPr>
          <w:rFonts w:ascii="Times New Roman" w:hAnsi="Times New Roman"/>
          <w:lang w:val="mk-MK"/>
        </w:rPr>
        <w:t>3.</w:t>
      </w:r>
      <w:r w:rsidRPr="00AE79EF">
        <w:rPr>
          <w:rFonts w:ascii="Times New Roman" w:hAnsi="Times New Roman"/>
          <w:lang w:val="mk-MK"/>
        </w:rPr>
        <w:tab/>
        <w:t>Имаат кој било од следниве сензорски елементи:</w:t>
      </w:r>
    </w:p>
    <w:p w:rsidR="002402CE" w:rsidRPr="00AE79EF" w:rsidRDefault="002402CE" w:rsidP="00A9534A">
      <w:pPr>
        <w:pStyle w:val="ListParagraph"/>
        <w:widowControl w:val="0"/>
        <w:numPr>
          <w:ilvl w:val="0"/>
          <w:numId w:val="408"/>
        </w:numPr>
        <w:shd w:val="clear" w:color="auto" w:fill="FFFFFF"/>
        <w:tabs>
          <w:tab w:val="left" w:pos="2880"/>
        </w:tabs>
        <w:autoSpaceDE w:val="0"/>
        <w:autoSpaceDN w:val="0"/>
        <w:adjustRightInd w:val="0"/>
        <w:spacing w:after="0" w:line="240" w:lineRule="auto"/>
        <w:ind w:left="2880"/>
        <w:jc w:val="both"/>
        <w:rPr>
          <w:rFonts w:ascii="Times New Roman" w:hAnsi="Times New Roman"/>
          <w:lang w:val="mk-MK"/>
        </w:rPr>
      </w:pPr>
      <w:r w:rsidRPr="00AE79EF">
        <w:rPr>
          <w:rFonts w:ascii="Times New Roman" w:hAnsi="Times New Roman"/>
          <w:lang w:val="mk-MK"/>
        </w:rPr>
        <w:t>Оптички влакна;</w:t>
      </w:r>
    </w:p>
    <w:p w:rsidR="00A83C11" w:rsidRPr="00AE79EF" w:rsidRDefault="00A83C11" w:rsidP="00A83C11">
      <w:pPr>
        <w:pStyle w:val="ListParagraph"/>
        <w:widowControl w:val="0"/>
        <w:shd w:val="clear" w:color="auto" w:fill="FFFFFF"/>
        <w:tabs>
          <w:tab w:val="left" w:pos="2880"/>
        </w:tabs>
        <w:autoSpaceDE w:val="0"/>
        <w:autoSpaceDN w:val="0"/>
        <w:adjustRightInd w:val="0"/>
        <w:spacing w:after="0" w:line="240" w:lineRule="auto"/>
        <w:ind w:left="2880"/>
        <w:jc w:val="both"/>
        <w:rPr>
          <w:rFonts w:ascii="Times New Roman" w:hAnsi="Times New Roman"/>
          <w:lang w:val="mk-MK"/>
        </w:rPr>
      </w:pPr>
    </w:p>
    <w:p w:rsidR="002402CE" w:rsidRPr="00AE79EF" w:rsidRDefault="000F24A1" w:rsidP="00A9534A">
      <w:pPr>
        <w:pStyle w:val="ListParagraph"/>
        <w:widowControl w:val="0"/>
        <w:numPr>
          <w:ilvl w:val="0"/>
          <w:numId w:val="408"/>
        </w:numPr>
        <w:shd w:val="clear" w:color="auto" w:fill="FFFFFF"/>
        <w:tabs>
          <w:tab w:val="left" w:pos="2880"/>
        </w:tabs>
        <w:autoSpaceDE w:val="0"/>
        <w:autoSpaceDN w:val="0"/>
        <w:adjustRightInd w:val="0"/>
        <w:spacing w:after="0" w:line="240" w:lineRule="auto"/>
        <w:ind w:left="2880"/>
        <w:jc w:val="both"/>
        <w:rPr>
          <w:rFonts w:ascii="Times New Roman" w:hAnsi="Times New Roman"/>
          <w:lang w:val="mk-MK"/>
        </w:rPr>
      </w:pPr>
      <w:r w:rsidRPr="00AE79EF">
        <w:rPr>
          <w:rFonts w:ascii="Times New Roman" w:hAnsi="Times New Roman"/>
          <w:lang w:val="mk-MK"/>
        </w:rPr>
        <w:t>‘</w:t>
      </w:r>
      <w:r w:rsidR="002402CE" w:rsidRPr="00AE79EF">
        <w:rPr>
          <w:rFonts w:ascii="Times New Roman" w:hAnsi="Times New Roman"/>
          <w:lang w:val="mk-MK"/>
        </w:rPr>
        <w:t>Пизоелектрични полимерни филмови (слоеви)</w:t>
      </w:r>
      <w:r w:rsidRPr="00AE79EF">
        <w:rPr>
          <w:rFonts w:ascii="Times New Roman" w:hAnsi="Times New Roman"/>
          <w:lang w:val="mk-MK"/>
        </w:rPr>
        <w:t>’</w:t>
      </w:r>
      <w:r w:rsidR="002402CE" w:rsidRPr="00AE79EF">
        <w:rPr>
          <w:rFonts w:ascii="Times New Roman" w:hAnsi="Times New Roman"/>
          <w:lang w:val="mk-MK"/>
        </w:rPr>
        <w:t xml:space="preserve"> различни од поливинилиден флуорид (PVDF) и неговите кополимери {P(VDF-TrFE) и P(VDF-TFE)};</w:t>
      </w:r>
    </w:p>
    <w:p w:rsidR="002402CE" w:rsidRPr="00AE79EF" w:rsidRDefault="002402CE" w:rsidP="00A83C11">
      <w:pPr>
        <w:pStyle w:val="ListParagraph"/>
        <w:shd w:val="clear" w:color="auto" w:fill="FFFFFF"/>
        <w:tabs>
          <w:tab w:val="left" w:pos="2880"/>
        </w:tabs>
        <w:spacing w:after="0" w:line="240" w:lineRule="auto"/>
        <w:ind w:left="2880"/>
        <w:jc w:val="both"/>
        <w:rPr>
          <w:rFonts w:ascii="Times New Roman" w:hAnsi="Times New Roman"/>
          <w:lang w:val="mk-MK"/>
        </w:rPr>
      </w:pPr>
    </w:p>
    <w:p w:rsidR="002402CE" w:rsidRPr="00AE79EF" w:rsidRDefault="000F24A1" w:rsidP="00A9534A">
      <w:pPr>
        <w:pStyle w:val="ListParagraph"/>
        <w:widowControl w:val="0"/>
        <w:numPr>
          <w:ilvl w:val="0"/>
          <w:numId w:val="408"/>
        </w:numPr>
        <w:shd w:val="clear" w:color="auto" w:fill="FFFFFF"/>
        <w:tabs>
          <w:tab w:val="left" w:pos="2880"/>
        </w:tabs>
        <w:autoSpaceDE w:val="0"/>
        <w:autoSpaceDN w:val="0"/>
        <w:adjustRightInd w:val="0"/>
        <w:spacing w:after="0" w:line="240" w:lineRule="auto"/>
        <w:ind w:left="2880"/>
        <w:jc w:val="both"/>
        <w:rPr>
          <w:rFonts w:ascii="Times New Roman" w:hAnsi="Times New Roman"/>
          <w:lang w:val="mk-MK"/>
        </w:rPr>
      </w:pPr>
      <w:r w:rsidRPr="00AE79EF">
        <w:rPr>
          <w:rFonts w:ascii="Times New Roman" w:hAnsi="Times New Roman"/>
          <w:lang w:val="mk-MK"/>
        </w:rPr>
        <w:t>‘</w:t>
      </w:r>
      <w:r w:rsidR="002402CE" w:rsidRPr="00AE79EF">
        <w:rPr>
          <w:rFonts w:ascii="Times New Roman" w:hAnsi="Times New Roman"/>
          <w:lang w:val="mk-MK"/>
        </w:rPr>
        <w:t>Флексибилни пизоелектрични композити</w:t>
      </w:r>
      <w:r w:rsidRPr="00AE79EF">
        <w:rPr>
          <w:rFonts w:ascii="Times New Roman" w:hAnsi="Times New Roman"/>
          <w:lang w:val="mk-MK"/>
        </w:rPr>
        <w:t>’</w:t>
      </w:r>
      <w:r w:rsidR="002402CE" w:rsidRPr="00AE79EF">
        <w:rPr>
          <w:rFonts w:ascii="Times New Roman" w:hAnsi="Times New Roman"/>
          <w:lang w:val="mk-MK"/>
        </w:rPr>
        <w:t>;</w:t>
      </w:r>
    </w:p>
    <w:p w:rsidR="002402CE" w:rsidRPr="00AE79EF" w:rsidRDefault="002402CE" w:rsidP="00A83C11">
      <w:pPr>
        <w:pStyle w:val="ListParagraph"/>
        <w:shd w:val="clear" w:color="auto" w:fill="FFFFFF"/>
        <w:tabs>
          <w:tab w:val="left" w:pos="2880"/>
        </w:tabs>
        <w:spacing w:after="0" w:line="240" w:lineRule="auto"/>
        <w:ind w:left="2880"/>
        <w:jc w:val="both"/>
        <w:rPr>
          <w:rFonts w:ascii="Times New Roman" w:hAnsi="Times New Roman"/>
          <w:lang w:val="mk-MK"/>
        </w:rPr>
      </w:pPr>
    </w:p>
    <w:p w:rsidR="002402CE" w:rsidRPr="00AE79EF" w:rsidRDefault="002402CE" w:rsidP="00A9534A">
      <w:pPr>
        <w:pStyle w:val="ListParagraph"/>
        <w:widowControl w:val="0"/>
        <w:numPr>
          <w:ilvl w:val="0"/>
          <w:numId w:val="408"/>
        </w:numPr>
        <w:shd w:val="clear" w:color="auto" w:fill="FFFFFF"/>
        <w:tabs>
          <w:tab w:val="left" w:pos="2880"/>
        </w:tabs>
        <w:autoSpaceDE w:val="0"/>
        <w:autoSpaceDN w:val="0"/>
        <w:adjustRightInd w:val="0"/>
        <w:spacing w:after="0" w:line="240" w:lineRule="auto"/>
        <w:ind w:left="2880"/>
        <w:jc w:val="both"/>
        <w:rPr>
          <w:rFonts w:ascii="Times New Roman" w:hAnsi="Times New Roman"/>
          <w:lang w:val="mk-MK"/>
        </w:rPr>
      </w:pPr>
      <w:r w:rsidRPr="00AE79EF">
        <w:rPr>
          <w:rFonts w:ascii="Times New Roman" w:hAnsi="Times New Roman"/>
          <w:lang w:val="mk-MK"/>
        </w:rPr>
        <w:t xml:space="preserve">Поединечни пизоелектрични кристали на олово магнезиум ниобат / олово титанат (т.е. Pb(Mg1/3Nb2/3)O3-PbTiO3 или PMN-PT) израснати од цврст раствор; </w:t>
      </w:r>
      <w:r w:rsidRPr="00AE79EF">
        <w:rPr>
          <w:rFonts w:ascii="Times New Roman" w:hAnsi="Times New Roman"/>
          <w:u w:val="single"/>
          <w:lang w:val="mk-MK"/>
        </w:rPr>
        <w:t>или</w:t>
      </w:r>
    </w:p>
    <w:p w:rsidR="002402CE" w:rsidRPr="00AE79EF" w:rsidRDefault="002402CE" w:rsidP="00A83C11">
      <w:pPr>
        <w:pStyle w:val="ListParagraph"/>
        <w:shd w:val="clear" w:color="auto" w:fill="FFFFFF"/>
        <w:tabs>
          <w:tab w:val="left" w:pos="2880"/>
        </w:tabs>
        <w:spacing w:after="0" w:line="240" w:lineRule="auto"/>
        <w:ind w:left="2880"/>
        <w:jc w:val="both"/>
        <w:rPr>
          <w:rFonts w:ascii="Times New Roman" w:hAnsi="Times New Roman"/>
          <w:lang w:val="mk-MK"/>
        </w:rPr>
      </w:pPr>
    </w:p>
    <w:p w:rsidR="002402CE" w:rsidRPr="001765C7" w:rsidRDefault="002402CE" w:rsidP="00A9534A">
      <w:pPr>
        <w:pStyle w:val="ListParagraph"/>
        <w:widowControl w:val="0"/>
        <w:numPr>
          <w:ilvl w:val="0"/>
          <w:numId w:val="408"/>
        </w:numPr>
        <w:shd w:val="clear" w:color="auto" w:fill="FFFFFF"/>
        <w:tabs>
          <w:tab w:val="left" w:pos="2880"/>
        </w:tabs>
        <w:autoSpaceDE w:val="0"/>
        <w:autoSpaceDN w:val="0"/>
        <w:adjustRightInd w:val="0"/>
        <w:spacing w:after="0" w:line="240" w:lineRule="auto"/>
        <w:ind w:left="2880"/>
        <w:jc w:val="both"/>
        <w:rPr>
          <w:rFonts w:ascii="Times New Roman" w:hAnsi="Times New Roman"/>
          <w:lang w:val="mk-MK"/>
        </w:rPr>
      </w:pPr>
      <w:r w:rsidRPr="00AE79EF">
        <w:rPr>
          <w:rFonts w:ascii="Times New Roman" w:hAnsi="Times New Roman"/>
          <w:lang w:val="mk-MK"/>
        </w:rPr>
        <w:t>Поединечни пизоелектрични кристали на олово индиум ниобат / олово магнезиум ниобат / олово титанат (т.е. Pb(In1/2Nb1/2)O3–Pb (Mg1/3Nb2/3)O3–</w:t>
      </w:r>
      <w:r w:rsidRPr="001765C7">
        <w:rPr>
          <w:rFonts w:ascii="Times New Roman" w:hAnsi="Times New Roman"/>
          <w:lang w:val="mk-MK"/>
        </w:rPr>
        <w:t xml:space="preserve">PbTiO3 или PIN-PMN-PT) израснати од цврст раствор; </w:t>
      </w:r>
    </w:p>
    <w:p w:rsidR="002402CE" w:rsidRPr="001765C7" w:rsidRDefault="002402CE" w:rsidP="00A9534A">
      <w:pPr>
        <w:widowControl w:val="0"/>
        <w:numPr>
          <w:ilvl w:val="0"/>
          <w:numId w:val="247"/>
        </w:numPr>
        <w:shd w:val="clear" w:color="auto" w:fill="FFFFFF"/>
        <w:tabs>
          <w:tab w:val="left" w:pos="2520"/>
        </w:tabs>
        <w:autoSpaceDE w:val="0"/>
        <w:autoSpaceDN w:val="0"/>
        <w:adjustRightInd w:val="0"/>
        <w:spacing w:before="120" w:after="120" w:line="240" w:lineRule="auto"/>
        <w:ind w:left="2520" w:hanging="270"/>
        <w:jc w:val="both"/>
        <w:rPr>
          <w:rFonts w:ascii="Times New Roman" w:hAnsi="Times New Roman"/>
          <w:lang w:val="mk-MK"/>
        </w:rPr>
      </w:pPr>
      <w:r w:rsidRPr="001765C7">
        <w:rPr>
          <w:rFonts w:ascii="Times New Roman" w:hAnsi="Times New Roman"/>
          <w:lang w:val="mk-MK"/>
        </w:rPr>
        <w:t xml:space="preserve">Имаат </w:t>
      </w:r>
      <w:r w:rsidR="000F24A1" w:rsidRPr="001765C7">
        <w:rPr>
          <w:rFonts w:ascii="Times New Roman" w:hAnsi="Times New Roman"/>
          <w:lang w:val="mk-MK"/>
        </w:rPr>
        <w:t>‘</w:t>
      </w:r>
      <w:r w:rsidRPr="001765C7">
        <w:rPr>
          <w:rFonts w:ascii="Times New Roman" w:hAnsi="Times New Roman"/>
          <w:lang w:val="mk-MK"/>
        </w:rPr>
        <w:t>хидрофонска чувствителност</w:t>
      </w:r>
      <w:r w:rsidR="000F24A1" w:rsidRPr="001765C7">
        <w:rPr>
          <w:rFonts w:ascii="Times New Roman" w:hAnsi="Times New Roman"/>
          <w:lang w:val="mk-MK"/>
        </w:rPr>
        <w:t>’</w:t>
      </w:r>
      <w:r w:rsidRPr="001765C7">
        <w:rPr>
          <w:rFonts w:ascii="Times New Roman" w:hAnsi="Times New Roman"/>
          <w:lang w:val="mk-MK"/>
        </w:rPr>
        <w:t xml:space="preserve"> </w:t>
      </w:r>
      <w:r w:rsidR="00E51E29" w:rsidRPr="001765C7">
        <w:rPr>
          <w:rFonts w:ascii="Times New Roman" w:hAnsi="Times New Roman"/>
          <w:lang w:val="mk-MK"/>
        </w:rPr>
        <w:t>поголема (</w:t>
      </w:r>
      <w:r w:rsidRPr="001765C7">
        <w:rPr>
          <w:rFonts w:ascii="Times New Roman" w:hAnsi="Times New Roman"/>
          <w:lang w:val="mk-MK"/>
        </w:rPr>
        <w:t>подобра</w:t>
      </w:r>
      <w:r w:rsidR="00E51E29" w:rsidRPr="001765C7">
        <w:rPr>
          <w:rFonts w:ascii="Times New Roman" w:hAnsi="Times New Roman"/>
          <w:lang w:val="mk-MK"/>
        </w:rPr>
        <w:t>)</w:t>
      </w:r>
      <w:r w:rsidRPr="001765C7">
        <w:rPr>
          <w:rFonts w:ascii="Times New Roman" w:hAnsi="Times New Roman"/>
          <w:lang w:val="mk-MK"/>
        </w:rPr>
        <w:t xml:space="preserve"> од -180 dB на која било длабочина без компензација на забрзувањето;</w:t>
      </w:r>
    </w:p>
    <w:p w:rsidR="002402CE" w:rsidRPr="001765C7" w:rsidRDefault="002402CE" w:rsidP="00A9534A">
      <w:pPr>
        <w:widowControl w:val="0"/>
        <w:numPr>
          <w:ilvl w:val="0"/>
          <w:numId w:val="247"/>
        </w:numPr>
        <w:shd w:val="clear" w:color="auto" w:fill="FFFFFF"/>
        <w:tabs>
          <w:tab w:val="left" w:pos="2520"/>
        </w:tabs>
        <w:autoSpaceDE w:val="0"/>
        <w:autoSpaceDN w:val="0"/>
        <w:adjustRightInd w:val="0"/>
        <w:spacing w:before="120" w:after="120" w:line="240" w:lineRule="auto"/>
        <w:ind w:left="2520" w:hanging="270"/>
        <w:jc w:val="both"/>
        <w:rPr>
          <w:rFonts w:ascii="Times New Roman" w:hAnsi="Times New Roman"/>
          <w:lang w:val="mk-MK"/>
        </w:rPr>
      </w:pPr>
      <w:r w:rsidRPr="001765C7">
        <w:rPr>
          <w:rFonts w:ascii="Times New Roman" w:hAnsi="Times New Roman"/>
          <w:lang w:val="mk-MK"/>
        </w:rPr>
        <w:t xml:space="preserve">Проектирани да работат на длабочини поголеми од 35 m со компензација на забрзувањето; </w:t>
      </w:r>
      <w:r w:rsidRPr="001765C7">
        <w:rPr>
          <w:rFonts w:ascii="Times New Roman" w:hAnsi="Times New Roman"/>
          <w:u w:val="single"/>
          <w:lang w:val="mk-MK"/>
        </w:rPr>
        <w:t>или</w:t>
      </w:r>
    </w:p>
    <w:p w:rsidR="002402CE" w:rsidRPr="001765C7" w:rsidRDefault="002402CE" w:rsidP="00A9534A">
      <w:pPr>
        <w:widowControl w:val="0"/>
        <w:numPr>
          <w:ilvl w:val="0"/>
          <w:numId w:val="247"/>
        </w:numPr>
        <w:shd w:val="clear" w:color="auto" w:fill="FFFFFF"/>
        <w:tabs>
          <w:tab w:val="left" w:pos="2520"/>
        </w:tabs>
        <w:autoSpaceDE w:val="0"/>
        <w:autoSpaceDN w:val="0"/>
        <w:adjustRightInd w:val="0"/>
        <w:spacing w:before="120" w:after="120" w:line="240" w:lineRule="auto"/>
        <w:ind w:left="2520" w:hanging="270"/>
        <w:jc w:val="both"/>
        <w:rPr>
          <w:rFonts w:ascii="Times New Roman" w:hAnsi="Times New Roman"/>
          <w:lang w:val="mk-MK"/>
        </w:rPr>
      </w:pPr>
      <w:r w:rsidRPr="001765C7">
        <w:rPr>
          <w:rFonts w:ascii="Times New Roman" w:hAnsi="Times New Roman"/>
          <w:lang w:val="mk-MK"/>
        </w:rPr>
        <w:t>Проектирани да работат на длабочини поголеми од 1 000 m</w:t>
      </w:r>
      <w:r w:rsidR="00F912B2" w:rsidRPr="001765C7">
        <w:rPr>
          <w:rFonts w:ascii="Times New Roman" w:hAnsi="Times New Roman"/>
          <w:lang w:val="mk-MK"/>
        </w:rPr>
        <w:t xml:space="preserve"> и имаат </w:t>
      </w:r>
      <w:r w:rsidR="00F912B2" w:rsidRPr="001765C7">
        <w:rPr>
          <w:rFonts w:ascii="Times New Roman" w:hAnsi="Times New Roman"/>
          <w:iCs/>
          <w:spacing w:val="-2"/>
          <w:lang w:val="mk-MK"/>
        </w:rPr>
        <w:t>‘Хидрофонска чувствителност’</w:t>
      </w:r>
      <w:r w:rsidR="00E51E29" w:rsidRPr="001765C7">
        <w:rPr>
          <w:rFonts w:ascii="Times New Roman" w:hAnsi="Times New Roman"/>
          <w:lang w:val="mk-MK"/>
        </w:rPr>
        <w:t xml:space="preserve"> </w:t>
      </w:r>
      <w:r w:rsidR="00E51E29" w:rsidRPr="001765C7">
        <w:rPr>
          <w:rFonts w:ascii="Times New Roman" w:hAnsi="Times New Roman"/>
          <w:iCs/>
          <w:spacing w:val="-2"/>
          <w:lang w:val="mk-MK"/>
        </w:rPr>
        <w:t xml:space="preserve">поголема </w:t>
      </w:r>
      <w:r w:rsidR="00F912B2" w:rsidRPr="001765C7">
        <w:rPr>
          <w:rFonts w:ascii="Times New Roman" w:hAnsi="Times New Roman"/>
          <w:iCs/>
          <w:spacing w:val="-2"/>
          <w:lang w:val="mk-MK"/>
        </w:rPr>
        <w:t>подобра од -230</w:t>
      </w:r>
      <w:r w:rsidR="00F912B2" w:rsidRPr="001765C7">
        <w:rPr>
          <w:rFonts w:ascii="Times New Roman" w:hAnsi="Times New Roman"/>
          <w:iCs/>
          <w:spacing w:val="-2"/>
        </w:rPr>
        <w:t xml:space="preserve"> dB </w:t>
      </w:r>
      <w:r w:rsidR="00F912B2" w:rsidRPr="001765C7">
        <w:rPr>
          <w:rFonts w:ascii="Times New Roman" w:hAnsi="Times New Roman"/>
          <w:iCs/>
          <w:spacing w:val="-2"/>
          <w:lang w:val="mk-MK"/>
        </w:rPr>
        <w:t xml:space="preserve">под </w:t>
      </w:r>
      <w:r w:rsidR="00F912B2" w:rsidRPr="001765C7">
        <w:rPr>
          <w:rFonts w:ascii="Times New Roman" w:hAnsi="Times New Roman"/>
          <w:iCs/>
          <w:spacing w:val="-2"/>
        </w:rPr>
        <w:t xml:space="preserve">4 kHz </w:t>
      </w:r>
      <w:r w:rsidRPr="001765C7">
        <w:rPr>
          <w:rFonts w:ascii="Times New Roman" w:hAnsi="Times New Roman"/>
          <w:lang w:val="mk-MK"/>
        </w:rPr>
        <w:t>;</w:t>
      </w:r>
    </w:p>
    <w:p w:rsidR="002402CE" w:rsidRPr="001765C7" w:rsidRDefault="002402CE" w:rsidP="00A83C11">
      <w:pPr>
        <w:shd w:val="clear" w:color="auto" w:fill="FFFFFF"/>
        <w:tabs>
          <w:tab w:val="left" w:pos="2250"/>
        </w:tabs>
        <w:spacing w:before="120" w:after="120" w:line="240" w:lineRule="auto"/>
        <w:ind w:left="2250"/>
        <w:jc w:val="both"/>
        <w:outlineLvl w:val="0"/>
        <w:rPr>
          <w:rFonts w:ascii="Times New Roman" w:hAnsi="Times New Roman"/>
          <w:lang w:val="mk-MK"/>
        </w:rPr>
      </w:pPr>
      <w:r w:rsidRPr="001765C7">
        <w:rPr>
          <w:rFonts w:ascii="Times New Roman" w:hAnsi="Times New Roman"/>
          <w:i/>
          <w:iCs/>
          <w:spacing w:val="-5"/>
          <w:u w:val="single"/>
          <w:lang w:val="mk-MK"/>
        </w:rPr>
        <w:t xml:space="preserve">Технички </w:t>
      </w:r>
      <w:r w:rsidRPr="001765C7">
        <w:rPr>
          <w:rFonts w:ascii="Times New Roman" w:hAnsi="Times New Roman"/>
          <w:i/>
          <w:iCs/>
          <w:spacing w:val="-3"/>
          <w:u w:val="single"/>
          <w:lang w:val="mk-MK"/>
        </w:rPr>
        <w:t>забелешки</w:t>
      </w:r>
      <w:r w:rsidRPr="001765C7">
        <w:rPr>
          <w:rFonts w:ascii="Times New Roman" w:hAnsi="Times New Roman"/>
          <w:i/>
          <w:iCs/>
          <w:spacing w:val="-5"/>
          <w:u w:val="single"/>
          <w:lang w:val="mk-MK"/>
        </w:rPr>
        <w:t>:</w:t>
      </w:r>
    </w:p>
    <w:p w:rsidR="002402CE" w:rsidRPr="00AE79EF" w:rsidRDefault="002402CE" w:rsidP="00A9534A">
      <w:pPr>
        <w:widowControl w:val="0"/>
        <w:numPr>
          <w:ilvl w:val="0"/>
          <w:numId w:val="248"/>
        </w:numPr>
        <w:shd w:val="clear" w:color="auto" w:fill="FFFFFF"/>
        <w:tabs>
          <w:tab w:val="left" w:pos="2520"/>
        </w:tabs>
        <w:autoSpaceDE w:val="0"/>
        <w:autoSpaceDN w:val="0"/>
        <w:adjustRightInd w:val="0"/>
        <w:spacing w:before="120" w:after="120" w:line="240" w:lineRule="auto"/>
        <w:ind w:left="2520" w:hanging="270"/>
        <w:jc w:val="both"/>
        <w:rPr>
          <w:rFonts w:ascii="Times New Roman" w:hAnsi="Times New Roman"/>
          <w:i/>
          <w:iCs/>
          <w:lang w:val="mk-MK"/>
        </w:rPr>
      </w:pPr>
      <w:r w:rsidRPr="001765C7">
        <w:rPr>
          <w:rFonts w:ascii="Times New Roman" w:hAnsi="Times New Roman"/>
          <w:i/>
          <w:iCs/>
          <w:spacing w:val="-6"/>
          <w:lang w:val="mk-MK"/>
        </w:rPr>
        <w:t xml:space="preserve">Сензорски елементи со </w:t>
      </w:r>
      <w:r w:rsidR="000F24A1" w:rsidRPr="001765C7">
        <w:rPr>
          <w:rFonts w:ascii="Times New Roman" w:hAnsi="Times New Roman"/>
          <w:i/>
          <w:iCs/>
          <w:spacing w:val="-6"/>
          <w:lang w:val="mk-MK"/>
        </w:rPr>
        <w:t>‘</w:t>
      </w:r>
      <w:r w:rsidRPr="001765C7">
        <w:rPr>
          <w:rFonts w:ascii="Times New Roman" w:hAnsi="Times New Roman"/>
          <w:i/>
          <w:iCs/>
          <w:spacing w:val="-6"/>
          <w:lang w:val="mk-MK"/>
        </w:rPr>
        <w:t>пизоелектричен полимерен</w:t>
      </w:r>
      <w:r w:rsidRPr="00AE79EF">
        <w:rPr>
          <w:rFonts w:ascii="Times New Roman" w:hAnsi="Times New Roman"/>
          <w:i/>
          <w:iCs/>
          <w:spacing w:val="-6"/>
          <w:lang w:val="mk-MK"/>
        </w:rPr>
        <w:t xml:space="preserve"> филм</w:t>
      </w:r>
      <w:r w:rsidR="000F24A1" w:rsidRPr="00AE79EF">
        <w:rPr>
          <w:rFonts w:ascii="Times New Roman" w:hAnsi="Times New Roman"/>
          <w:i/>
          <w:iCs/>
          <w:spacing w:val="-6"/>
          <w:lang w:val="mk-MK"/>
        </w:rPr>
        <w:t>’</w:t>
      </w:r>
      <w:r w:rsidRPr="00AE79EF">
        <w:rPr>
          <w:rFonts w:ascii="Times New Roman" w:hAnsi="Times New Roman"/>
          <w:i/>
          <w:iCs/>
          <w:spacing w:val="-6"/>
          <w:lang w:val="mk-MK"/>
        </w:rPr>
        <w:t xml:space="preserve"> содржат поларизиран полимерен филм кој се протега попреку и се прикачува на потпорната рамка или макара (вретено).</w:t>
      </w:r>
    </w:p>
    <w:p w:rsidR="002402CE" w:rsidRPr="00AE79EF" w:rsidRDefault="002402CE" w:rsidP="00A9534A">
      <w:pPr>
        <w:widowControl w:val="0"/>
        <w:numPr>
          <w:ilvl w:val="0"/>
          <w:numId w:val="248"/>
        </w:numPr>
        <w:shd w:val="clear" w:color="auto" w:fill="FFFFFF"/>
        <w:tabs>
          <w:tab w:val="left" w:pos="2520"/>
        </w:tabs>
        <w:autoSpaceDE w:val="0"/>
        <w:autoSpaceDN w:val="0"/>
        <w:adjustRightInd w:val="0"/>
        <w:spacing w:before="120" w:after="120" w:line="240" w:lineRule="auto"/>
        <w:ind w:left="2520" w:hanging="270"/>
        <w:jc w:val="both"/>
        <w:rPr>
          <w:rFonts w:ascii="Times New Roman" w:hAnsi="Times New Roman"/>
          <w:i/>
          <w:iCs/>
          <w:lang w:val="mk-MK"/>
        </w:rPr>
      </w:pPr>
      <w:r w:rsidRPr="00AE79EF">
        <w:rPr>
          <w:rFonts w:ascii="Times New Roman" w:hAnsi="Times New Roman"/>
          <w:i/>
          <w:iCs/>
          <w:spacing w:val="-5"/>
          <w:lang w:val="mk-MK"/>
        </w:rPr>
        <w:t xml:space="preserve">Сензорски елементи со </w:t>
      </w:r>
      <w:r w:rsidR="000F24A1" w:rsidRPr="00AE79EF">
        <w:rPr>
          <w:rFonts w:ascii="Times New Roman" w:hAnsi="Times New Roman"/>
          <w:i/>
          <w:iCs/>
          <w:spacing w:val="-5"/>
          <w:lang w:val="mk-MK"/>
        </w:rPr>
        <w:t>‘</w:t>
      </w:r>
      <w:r w:rsidRPr="00AE79EF">
        <w:rPr>
          <w:rFonts w:ascii="Times New Roman" w:hAnsi="Times New Roman"/>
          <w:i/>
          <w:iCs/>
          <w:spacing w:val="-5"/>
          <w:lang w:val="mk-MK"/>
        </w:rPr>
        <w:t>флексибилен пизоелектричен композит</w:t>
      </w:r>
      <w:r w:rsidR="000F24A1" w:rsidRPr="00AE79EF">
        <w:rPr>
          <w:rFonts w:ascii="Times New Roman" w:hAnsi="Times New Roman"/>
          <w:i/>
          <w:iCs/>
          <w:spacing w:val="-5"/>
          <w:lang w:val="mk-MK"/>
        </w:rPr>
        <w:t>’</w:t>
      </w:r>
      <w:r w:rsidRPr="00AE79EF">
        <w:rPr>
          <w:rFonts w:ascii="Times New Roman" w:hAnsi="Times New Roman"/>
          <w:i/>
          <w:iCs/>
          <w:spacing w:val="-5"/>
          <w:lang w:val="mk-MK"/>
        </w:rPr>
        <w:t xml:space="preserve"> содржат пизоелектрични керамички честички или влакна кои се комбинирани со електроизолаторна акустички пропустлива гума, полимер или епоксидна смеса, при што смесата е составен дел од сензорските елементи.</w:t>
      </w:r>
    </w:p>
    <w:p w:rsidR="002402CE" w:rsidRPr="00AE79EF" w:rsidRDefault="000F24A1" w:rsidP="00A9534A">
      <w:pPr>
        <w:widowControl w:val="0"/>
        <w:numPr>
          <w:ilvl w:val="0"/>
          <w:numId w:val="248"/>
        </w:numPr>
        <w:shd w:val="clear" w:color="auto" w:fill="FFFFFF"/>
        <w:tabs>
          <w:tab w:val="left" w:pos="2520"/>
        </w:tabs>
        <w:autoSpaceDE w:val="0"/>
        <w:autoSpaceDN w:val="0"/>
        <w:adjustRightInd w:val="0"/>
        <w:spacing w:before="120" w:after="120" w:line="240" w:lineRule="auto"/>
        <w:ind w:left="2520" w:hanging="270"/>
        <w:jc w:val="both"/>
        <w:rPr>
          <w:rFonts w:ascii="Times New Roman" w:hAnsi="Times New Roman"/>
          <w:i/>
          <w:iCs/>
          <w:lang w:val="mk-MK"/>
        </w:rPr>
      </w:pPr>
      <w:r w:rsidRPr="00AE79EF">
        <w:rPr>
          <w:rFonts w:ascii="Times New Roman" w:hAnsi="Times New Roman"/>
          <w:i/>
          <w:iCs/>
          <w:spacing w:val="-2"/>
          <w:lang w:val="mk-MK"/>
        </w:rPr>
        <w:t>‘</w:t>
      </w:r>
      <w:r w:rsidR="002402CE" w:rsidRPr="00AE79EF">
        <w:rPr>
          <w:rFonts w:ascii="Times New Roman" w:hAnsi="Times New Roman"/>
          <w:i/>
          <w:iCs/>
          <w:spacing w:val="-2"/>
          <w:lang w:val="mk-MK"/>
        </w:rPr>
        <w:t>Хидрофонската чувствителност</w:t>
      </w:r>
      <w:r w:rsidRPr="00AE79EF">
        <w:rPr>
          <w:rFonts w:ascii="Times New Roman" w:hAnsi="Times New Roman"/>
          <w:i/>
          <w:iCs/>
          <w:spacing w:val="-2"/>
          <w:lang w:val="mk-MK"/>
        </w:rPr>
        <w:t>’</w:t>
      </w:r>
      <w:r w:rsidR="002402CE" w:rsidRPr="00AE79EF">
        <w:rPr>
          <w:rFonts w:ascii="Times New Roman" w:hAnsi="Times New Roman"/>
          <w:i/>
          <w:iCs/>
          <w:spacing w:val="-2"/>
          <w:lang w:val="mk-MK"/>
        </w:rPr>
        <w:t xml:space="preserve"> се дефинира како 20 логаритами со основа 10 од соодносот меѓу rms на излезниот напон при референтна вредност од 1 V rms, кога хидрофонскиот сензор, без предзасилувач, е поставен во </w:t>
      </w:r>
      <w:r w:rsidR="002402CE" w:rsidRPr="00AE79EF">
        <w:rPr>
          <w:rFonts w:ascii="Times New Roman" w:hAnsi="Times New Roman"/>
          <w:i/>
          <w:iCs/>
          <w:spacing w:val="-2"/>
          <w:lang w:val="mk-MK"/>
        </w:rPr>
        <w:lastRenderedPageBreak/>
        <w:t xml:space="preserve">рамнински бран на акустичното поле со притисок од 1 μPa. </w:t>
      </w:r>
      <w:r w:rsidR="002402CE" w:rsidRPr="00AE79EF">
        <w:rPr>
          <w:rFonts w:ascii="Times New Roman" w:hAnsi="Times New Roman"/>
          <w:i/>
          <w:iCs/>
          <w:spacing w:val="-3"/>
          <w:lang w:val="mk-MK"/>
        </w:rPr>
        <w:t xml:space="preserve"> На пример, хидрофон од -160 dB (</w:t>
      </w:r>
      <w:r w:rsidR="002402CE" w:rsidRPr="00AE79EF">
        <w:rPr>
          <w:rFonts w:ascii="Times New Roman" w:hAnsi="Times New Roman"/>
          <w:i/>
          <w:iCs/>
          <w:spacing w:val="-2"/>
          <w:lang w:val="mk-MK"/>
        </w:rPr>
        <w:t>референтна вредност</w:t>
      </w:r>
      <w:r w:rsidR="002402CE" w:rsidRPr="00AE79EF">
        <w:rPr>
          <w:rFonts w:ascii="Times New Roman" w:hAnsi="Times New Roman"/>
          <w:i/>
          <w:iCs/>
          <w:spacing w:val="-3"/>
          <w:lang w:val="mk-MK"/>
        </w:rPr>
        <w:t xml:space="preserve"> 1 V за μPa) во тоа поле би дал излезен напон од 10</w:t>
      </w:r>
      <w:r w:rsidR="002402CE" w:rsidRPr="00AE79EF">
        <w:rPr>
          <w:rFonts w:ascii="Times New Roman" w:hAnsi="Times New Roman"/>
          <w:i/>
          <w:iCs/>
          <w:spacing w:val="-3"/>
          <w:vertAlign w:val="superscript"/>
          <w:lang w:val="mk-MK"/>
        </w:rPr>
        <w:t>–8</w:t>
      </w:r>
      <w:r w:rsidR="002402CE" w:rsidRPr="00AE79EF">
        <w:rPr>
          <w:rFonts w:ascii="Times New Roman" w:hAnsi="Times New Roman"/>
          <w:i/>
          <w:iCs/>
          <w:spacing w:val="-3"/>
          <w:lang w:val="mk-MK"/>
        </w:rPr>
        <w:t xml:space="preserve"> V, додека хидрофон од -180 dB дава излезен напон од само </w:t>
      </w:r>
      <w:r w:rsidR="002402CE" w:rsidRPr="00AE79EF">
        <w:rPr>
          <w:rFonts w:ascii="Times New Roman" w:hAnsi="Times New Roman"/>
          <w:i/>
          <w:iCs/>
          <w:lang w:val="mk-MK"/>
        </w:rPr>
        <w:t>10</w:t>
      </w:r>
      <w:r w:rsidR="002402CE" w:rsidRPr="00AE79EF">
        <w:rPr>
          <w:rFonts w:ascii="Times New Roman" w:hAnsi="Times New Roman"/>
          <w:i/>
          <w:iCs/>
          <w:vertAlign w:val="superscript"/>
          <w:lang w:val="mk-MK"/>
        </w:rPr>
        <w:t>–9</w:t>
      </w:r>
      <w:r w:rsidR="002402CE" w:rsidRPr="00AE79EF">
        <w:rPr>
          <w:rFonts w:ascii="Times New Roman" w:hAnsi="Times New Roman"/>
          <w:i/>
          <w:iCs/>
          <w:spacing w:val="-3"/>
          <w:lang w:val="mk-MK"/>
        </w:rPr>
        <w:t>V.</w:t>
      </w:r>
      <w:r w:rsidR="002402CE" w:rsidRPr="00AE79EF">
        <w:rPr>
          <w:rFonts w:ascii="Times New Roman" w:hAnsi="Times New Roman"/>
          <w:i/>
          <w:iCs/>
          <w:lang w:val="mk-MK"/>
        </w:rPr>
        <w:t xml:space="preserve"> Затоа, -160 dB е подобро од –180 dB. </w:t>
      </w:r>
    </w:p>
    <w:p w:rsidR="002402CE" w:rsidRPr="00AE79EF" w:rsidRDefault="002402CE" w:rsidP="00F04B70">
      <w:pPr>
        <w:shd w:val="clear" w:color="auto" w:fill="FFFFFF"/>
        <w:spacing w:before="240"/>
        <w:ind w:left="2250" w:hanging="360"/>
        <w:jc w:val="both"/>
        <w:rPr>
          <w:rFonts w:ascii="Times New Roman" w:hAnsi="Times New Roman"/>
          <w:lang w:val="mk-MK"/>
        </w:rPr>
      </w:pPr>
      <w:r w:rsidRPr="00AE79EF">
        <w:rPr>
          <w:rFonts w:ascii="Times New Roman" w:hAnsi="Times New Roman"/>
          <w:lang w:val="mk-MK"/>
        </w:rPr>
        <w:t>b.</w:t>
      </w:r>
      <w:r w:rsidRPr="00AE79EF">
        <w:rPr>
          <w:rFonts w:ascii="Times New Roman" w:hAnsi="Times New Roman"/>
          <w:lang w:val="mk-MK"/>
        </w:rPr>
        <w:tab/>
        <w:t>Влечена низа на акустички хидрофони со која било од следниве особини:</w:t>
      </w:r>
    </w:p>
    <w:p w:rsidR="002402CE" w:rsidRPr="00AE79EF" w:rsidRDefault="002402CE" w:rsidP="00F04B70">
      <w:pPr>
        <w:shd w:val="clear" w:color="auto" w:fill="FFFFFF"/>
        <w:spacing w:before="120" w:after="120" w:line="240" w:lineRule="auto"/>
        <w:ind w:left="1890"/>
        <w:jc w:val="both"/>
        <w:rPr>
          <w:rFonts w:ascii="Times New Roman" w:hAnsi="Times New Roman"/>
          <w:i/>
          <w:u w:val="single"/>
          <w:lang w:val="mk-MK"/>
        </w:rPr>
      </w:pPr>
      <w:r w:rsidRPr="00AE79EF">
        <w:rPr>
          <w:rFonts w:ascii="Times New Roman" w:hAnsi="Times New Roman"/>
          <w:i/>
          <w:u w:val="single"/>
          <w:lang w:val="mk-MK"/>
        </w:rPr>
        <w:t>Техничка забелешка:</w:t>
      </w:r>
    </w:p>
    <w:p w:rsidR="002402CE" w:rsidRPr="00AE79EF" w:rsidRDefault="002402CE" w:rsidP="00F04B70">
      <w:pPr>
        <w:shd w:val="clear" w:color="auto" w:fill="FFFFFF"/>
        <w:spacing w:before="120" w:after="120" w:line="240" w:lineRule="auto"/>
        <w:ind w:left="1890"/>
        <w:jc w:val="both"/>
        <w:rPr>
          <w:rFonts w:ascii="Times New Roman" w:hAnsi="Times New Roman"/>
          <w:i/>
          <w:lang w:val="mk-MK"/>
        </w:rPr>
      </w:pPr>
      <w:r w:rsidRPr="00AE79EF">
        <w:rPr>
          <w:rFonts w:ascii="Times New Roman" w:hAnsi="Times New Roman"/>
          <w:i/>
          <w:lang w:val="mk-MK"/>
        </w:rPr>
        <w:t>Хидрофонската низа се состои од одреден број хидрофони кои даваат повеќе акустични излезни канали.</w:t>
      </w:r>
    </w:p>
    <w:p w:rsidR="002402CE" w:rsidRPr="00AE79EF" w:rsidRDefault="002402CE" w:rsidP="00A9534A">
      <w:pPr>
        <w:widowControl w:val="0"/>
        <w:numPr>
          <w:ilvl w:val="0"/>
          <w:numId w:val="249"/>
        </w:numPr>
        <w:shd w:val="clear" w:color="auto" w:fill="FFFFFF"/>
        <w:autoSpaceDE w:val="0"/>
        <w:autoSpaceDN w:val="0"/>
        <w:adjustRightInd w:val="0"/>
        <w:spacing w:before="120" w:after="120" w:line="240" w:lineRule="auto"/>
        <w:ind w:left="2250" w:hanging="360"/>
        <w:jc w:val="both"/>
        <w:rPr>
          <w:rFonts w:ascii="Times New Roman" w:hAnsi="Times New Roman"/>
          <w:lang w:val="mk-MK"/>
        </w:rPr>
      </w:pPr>
      <w:r w:rsidRPr="00AE79EF">
        <w:rPr>
          <w:rFonts w:ascii="Times New Roman" w:hAnsi="Times New Roman"/>
          <w:lang w:val="mk-MK"/>
        </w:rPr>
        <w:t xml:space="preserve">Растојание помеѓу хидрофонските групи помало од 12,5 m или кое </w:t>
      </w:r>
      <w:r w:rsidR="000F24A1" w:rsidRPr="00AE79EF">
        <w:rPr>
          <w:rFonts w:ascii="Times New Roman" w:hAnsi="Times New Roman"/>
          <w:lang w:val="mk-MK"/>
        </w:rPr>
        <w:t>‘</w:t>
      </w:r>
      <w:r w:rsidRPr="00AE79EF">
        <w:rPr>
          <w:rFonts w:ascii="Times New Roman" w:hAnsi="Times New Roman"/>
          <w:lang w:val="mk-MK"/>
        </w:rPr>
        <w:t>може да се измени</w:t>
      </w:r>
      <w:r w:rsidR="000F24A1" w:rsidRPr="00AE79EF">
        <w:rPr>
          <w:rFonts w:ascii="Times New Roman" w:hAnsi="Times New Roman"/>
          <w:lang w:val="mk-MK"/>
        </w:rPr>
        <w:t>’</w:t>
      </w:r>
      <w:r w:rsidRPr="00AE79EF">
        <w:rPr>
          <w:rFonts w:ascii="Times New Roman" w:hAnsi="Times New Roman"/>
          <w:lang w:val="mk-MK"/>
        </w:rPr>
        <w:t xml:space="preserve"> за да има растојание на хидрофонските групи помало од 12,5 m;</w:t>
      </w:r>
    </w:p>
    <w:p w:rsidR="002402CE" w:rsidRPr="00E51E29" w:rsidRDefault="002402CE" w:rsidP="00A9534A">
      <w:pPr>
        <w:widowControl w:val="0"/>
        <w:numPr>
          <w:ilvl w:val="0"/>
          <w:numId w:val="249"/>
        </w:numPr>
        <w:shd w:val="clear" w:color="auto" w:fill="FFFFFF"/>
        <w:tabs>
          <w:tab w:val="left" w:pos="2520"/>
        </w:tabs>
        <w:autoSpaceDE w:val="0"/>
        <w:autoSpaceDN w:val="0"/>
        <w:adjustRightInd w:val="0"/>
        <w:spacing w:before="120" w:after="120" w:line="240" w:lineRule="auto"/>
        <w:ind w:left="2250"/>
        <w:jc w:val="both"/>
        <w:rPr>
          <w:rFonts w:ascii="Times New Roman" w:hAnsi="Times New Roman"/>
          <w:lang w:val="mk-MK"/>
        </w:rPr>
      </w:pPr>
      <w:r w:rsidRPr="00AE79EF">
        <w:rPr>
          <w:rFonts w:ascii="Times New Roman" w:hAnsi="Times New Roman"/>
          <w:lang w:val="mk-MK"/>
        </w:rPr>
        <w:t xml:space="preserve">Проектирани или </w:t>
      </w:r>
      <w:r w:rsidR="000F24A1" w:rsidRPr="00AE79EF">
        <w:rPr>
          <w:rFonts w:ascii="Times New Roman" w:hAnsi="Times New Roman"/>
          <w:lang w:val="mk-MK"/>
        </w:rPr>
        <w:t>‘</w:t>
      </w:r>
      <w:r w:rsidRPr="00AE79EF">
        <w:rPr>
          <w:rFonts w:ascii="Times New Roman" w:hAnsi="Times New Roman"/>
          <w:lang w:val="mk-MK"/>
        </w:rPr>
        <w:t>можат да се изменат</w:t>
      </w:r>
      <w:r w:rsidR="000F24A1" w:rsidRPr="00AE79EF">
        <w:rPr>
          <w:rFonts w:ascii="Times New Roman" w:hAnsi="Times New Roman"/>
          <w:lang w:val="mk-MK"/>
        </w:rPr>
        <w:t>’</w:t>
      </w:r>
      <w:r w:rsidRPr="00AE79EF">
        <w:rPr>
          <w:rFonts w:ascii="Times New Roman" w:hAnsi="Times New Roman"/>
          <w:lang w:val="mk-MK"/>
        </w:rPr>
        <w:t xml:space="preserve"> за да работат на длабочини поголеми од 35 m; </w:t>
      </w:r>
      <w:r w:rsidRPr="00E51E29">
        <w:rPr>
          <w:rFonts w:ascii="Times New Roman" w:hAnsi="Times New Roman"/>
          <w:i/>
          <w:iCs/>
          <w:spacing w:val="-4"/>
          <w:lang w:val="mk-MK"/>
        </w:rPr>
        <w:t>.</w:t>
      </w:r>
    </w:p>
    <w:p w:rsidR="002402CE" w:rsidRPr="00AE79EF" w:rsidRDefault="002402CE" w:rsidP="00A9534A">
      <w:pPr>
        <w:widowControl w:val="0"/>
        <w:numPr>
          <w:ilvl w:val="0"/>
          <w:numId w:val="250"/>
        </w:numPr>
        <w:shd w:val="clear" w:color="auto" w:fill="FFFFFF"/>
        <w:autoSpaceDE w:val="0"/>
        <w:autoSpaceDN w:val="0"/>
        <w:adjustRightInd w:val="0"/>
        <w:spacing w:before="120" w:after="120" w:line="240" w:lineRule="auto"/>
        <w:ind w:left="2250" w:hanging="360"/>
        <w:jc w:val="both"/>
        <w:rPr>
          <w:rFonts w:ascii="Times New Roman" w:hAnsi="Times New Roman"/>
          <w:lang w:val="mk-MK"/>
        </w:rPr>
      </w:pPr>
      <w:r w:rsidRPr="00AE79EF">
        <w:rPr>
          <w:rFonts w:ascii="Times New Roman" w:hAnsi="Times New Roman"/>
          <w:lang w:val="mk-MK"/>
        </w:rPr>
        <w:t>Сензори за курс наведени во 6A001.a.2.d.;</w:t>
      </w:r>
    </w:p>
    <w:p w:rsidR="002402CE" w:rsidRPr="00AE79EF" w:rsidRDefault="002402CE" w:rsidP="00A9534A">
      <w:pPr>
        <w:widowControl w:val="0"/>
        <w:numPr>
          <w:ilvl w:val="0"/>
          <w:numId w:val="250"/>
        </w:numPr>
        <w:shd w:val="clear" w:color="auto" w:fill="FFFFFF"/>
        <w:autoSpaceDE w:val="0"/>
        <w:autoSpaceDN w:val="0"/>
        <w:adjustRightInd w:val="0"/>
        <w:spacing w:before="120" w:after="120" w:line="240" w:lineRule="auto"/>
        <w:ind w:left="2250" w:hanging="360"/>
        <w:jc w:val="both"/>
        <w:rPr>
          <w:rFonts w:ascii="Times New Roman" w:hAnsi="Times New Roman"/>
          <w:lang w:val="mk-MK"/>
        </w:rPr>
      </w:pPr>
      <w:r w:rsidRPr="00AE79EF">
        <w:rPr>
          <w:rFonts w:ascii="Times New Roman" w:hAnsi="Times New Roman"/>
          <w:lang w:val="mk-MK"/>
        </w:rPr>
        <w:t>Надолжно зајакнати црева;</w:t>
      </w:r>
    </w:p>
    <w:p w:rsidR="002402CE" w:rsidRPr="00AE79EF" w:rsidRDefault="002402CE" w:rsidP="00A9534A">
      <w:pPr>
        <w:widowControl w:val="0"/>
        <w:numPr>
          <w:ilvl w:val="0"/>
          <w:numId w:val="250"/>
        </w:numPr>
        <w:shd w:val="clear" w:color="auto" w:fill="FFFFFF"/>
        <w:autoSpaceDE w:val="0"/>
        <w:autoSpaceDN w:val="0"/>
        <w:adjustRightInd w:val="0"/>
        <w:spacing w:before="120" w:after="120" w:line="240" w:lineRule="auto"/>
        <w:ind w:left="2250" w:hanging="360"/>
        <w:jc w:val="both"/>
        <w:rPr>
          <w:rFonts w:ascii="Times New Roman" w:hAnsi="Times New Roman"/>
          <w:lang w:val="mk-MK"/>
        </w:rPr>
      </w:pPr>
      <w:r w:rsidRPr="00AE79EF">
        <w:rPr>
          <w:rFonts w:ascii="Times New Roman" w:hAnsi="Times New Roman"/>
          <w:lang w:val="mk-MK"/>
        </w:rPr>
        <w:t xml:space="preserve">Склоплива низа со дијаметар помал од 40 mm; </w:t>
      </w:r>
    </w:p>
    <w:p w:rsidR="002402CE" w:rsidRPr="00AE79EF" w:rsidRDefault="002402CE" w:rsidP="00A9534A">
      <w:pPr>
        <w:widowControl w:val="0"/>
        <w:numPr>
          <w:ilvl w:val="0"/>
          <w:numId w:val="250"/>
        </w:numPr>
        <w:shd w:val="clear" w:color="auto" w:fill="FFFFFF"/>
        <w:tabs>
          <w:tab w:val="left" w:pos="2610"/>
        </w:tabs>
        <w:autoSpaceDE w:val="0"/>
        <w:autoSpaceDN w:val="0"/>
        <w:adjustRightInd w:val="0"/>
        <w:spacing w:before="120" w:after="120" w:line="240" w:lineRule="auto"/>
        <w:ind w:left="2250" w:hanging="360"/>
        <w:jc w:val="both"/>
        <w:rPr>
          <w:rFonts w:ascii="Times New Roman" w:hAnsi="Times New Roman"/>
          <w:lang w:val="mk-MK"/>
        </w:rPr>
      </w:pPr>
      <w:r w:rsidRPr="00AE79EF">
        <w:rPr>
          <w:rFonts w:ascii="Times New Roman" w:hAnsi="Times New Roman"/>
          <w:lang w:val="mk-MK"/>
        </w:rPr>
        <w:t>Не се користи;</w:t>
      </w:r>
    </w:p>
    <w:p w:rsidR="002402CE" w:rsidRPr="001765C7" w:rsidRDefault="002402CE" w:rsidP="00A9534A">
      <w:pPr>
        <w:widowControl w:val="0"/>
        <w:numPr>
          <w:ilvl w:val="0"/>
          <w:numId w:val="250"/>
        </w:numPr>
        <w:shd w:val="clear" w:color="auto" w:fill="FFFFFF"/>
        <w:tabs>
          <w:tab w:val="left" w:pos="2610"/>
        </w:tabs>
        <w:autoSpaceDE w:val="0"/>
        <w:autoSpaceDN w:val="0"/>
        <w:adjustRightInd w:val="0"/>
        <w:spacing w:before="120" w:after="120" w:line="240" w:lineRule="auto"/>
        <w:ind w:left="2250" w:hanging="360"/>
        <w:jc w:val="both"/>
        <w:rPr>
          <w:rFonts w:ascii="Times New Roman" w:hAnsi="Times New Roman"/>
          <w:lang w:val="mk-MK"/>
        </w:rPr>
      </w:pPr>
      <w:r w:rsidRPr="00AE79EF">
        <w:rPr>
          <w:rFonts w:ascii="Times New Roman" w:hAnsi="Times New Roman"/>
          <w:lang w:val="mk-MK"/>
        </w:rPr>
        <w:t xml:space="preserve">Хидрофонски особини </w:t>
      </w:r>
      <w:r w:rsidRPr="001765C7">
        <w:rPr>
          <w:rFonts w:ascii="Times New Roman" w:hAnsi="Times New Roman"/>
          <w:lang w:val="mk-MK"/>
        </w:rPr>
        <w:t xml:space="preserve">наведени во 6A001.a.2.a.; </w:t>
      </w:r>
      <w:r w:rsidRPr="001765C7">
        <w:rPr>
          <w:rFonts w:ascii="Times New Roman" w:hAnsi="Times New Roman"/>
          <w:u w:val="single"/>
          <w:lang w:val="mk-MK"/>
        </w:rPr>
        <w:t>или</w:t>
      </w:r>
    </w:p>
    <w:p w:rsidR="002402CE" w:rsidRPr="001765C7" w:rsidRDefault="002402CE" w:rsidP="00A9534A">
      <w:pPr>
        <w:widowControl w:val="0"/>
        <w:numPr>
          <w:ilvl w:val="0"/>
          <w:numId w:val="250"/>
        </w:numPr>
        <w:shd w:val="clear" w:color="auto" w:fill="FFFFFF"/>
        <w:autoSpaceDE w:val="0"/>
        <w:autoSpaceDN w:val="0"/>
        <w:adjustRightInd w:val="0"/>
        <w:spacing w:before="120" w:after="120" w:line="240" w:lineRule="auto"/>
        <w:ind w:left="2250" w:hanging="360"/>
        <w:jc w:val="both"/>
        <w:rPr>
          <w:rFonts w:ascii="Times New Roman" w:hAnsi="Times New Roman"/>
          <w:lang w:val="mk-MK"/>
        </w:rPr>
      </w:pPr>
      <w:r w:rsidRPr="001765C7">
        <w:rPr>
          <w:rFonts w:ascii="Times New Roman" w:hAnsi="Times New Roman"/>
          <w:lang w:val="mk-MK"/>
        </w:rPr>
        <w:t>Хидроакустични сензори засновани на мерач на забрзување наведени во 6A001.a.2.g.;</w:t>
      </w:r>
    </w:p>
    <w:p w:rsidR="00E51E29" w:rsidRPr="001765C7" w:rsidRDefault="00E51E29" w:rsidP="00E51E29">
      <w:pPr>
        <w:widowControl w:val="0"/>
        <w:shd w:val="clear" w:color="auto" w:fill="FFFFFF"/>
        <w:autoSpaceDE w:val="0"/>
        <w:autoSpaceDN w:val="0"/>
        <w:adjustRightInd w:val="0"/>
        <w:spacing w:before="120" w:after="120" w:line="240" w:lineRule="auto"/>
        <w:ind w:left="2250"/>
        <w:jc w:val="both"/>
        <w:rPr>
          <w:rFonts w:ascii="Times New Roman" w:hAnsi="Times New Roman"/>
          <w:lang w:val="mk-MK"/>
        </w:rPr>
      </w:pPr>
      <w:r w:rsidRPr="001765C7">
        <w:rPr>
          <w:rFonts w:ascii="Times New Roman" w:hAnsi="Times New Roman"/>
          <w:lang w:val="mk-MK"/>
        </w:rPr>
        <w:t>Техничка забелешка:</w:t>
      </w:r>
    </w:p>
    <w:p w:rsidR="00E51E29" w:rsidRPr="001765C7" w:rsidRDefault="00E51E29" w:rsidP="00E51E29">
      <w:pPr>
        <w:widowControl w:val="0"/>
        <w:shd w:val="clear" w:color="auto" w:fill="FFFFFF"/>
        <w:autoSpaceDE w:val="0"/>
        <w:autoSpaceDN w:val="0"/>
        <w:adjustRightInd w:val="0"/>
        <w:spacing w:before="120" w:after="120" w:line="240" w:lineRule="auto"/>
        <w:ind w:left="2250"/>
        <w:jc w:val="both"/>
        <w:rPr>
          <w:rFonts w:ascii="Times New Roman" w:hAnsi="Times New Roman"/>
          <w:lang w:val="mk-MK"/>
        </w:rPr>
      </w:pPr>
      <w:r w:rsidRPr="001765C7">
        <w:rPr>
          <w:rFonts w:ascii="Times New Roman" w:hAnsi="Times New Roman"/>
          <w:lang w:val="mk-MK"/>
        </w:rPr>
        <w:t>Под ‘можат да се изменат’ во 6A001.a.2.b.1. и 2. се подразбира дека постојат резервни можности за промена на жиците или на меѓусебните врски со цел да се променат растојанијата помеѓу хидрофонските групи или граничната работна длабочина. Овие резервни можности се: резервни жици повеќе од 10% од бројот на жиците, блокови за приспособување на растојанието во хидрофонската група или внатрешни уреди за ограничување на длабочината кои може да се приспособуваат по потреба или контролираат повеќе од една хидрофонска група</w:t>
      </w:r>
    </w:p>
    <w:p w:rsidR="002402CE" w:rsidRPr="001765C7" w:rsidRDefault="002402CE" w:rsidP="00E90D3E">
      <w:pPr>
        <w:shd w:val="clear" w:color="auto" w:fill="FFFFFF"/>
        <w:spacing w:before="240"/>
        <w:ind w:left="1890" w:hanging="450"/>
        <w:jc w:val="both"/>
        <w:rPr>
          <w:rFonts w:ascii="Times New Roman" w:hAnsi="Times New Roman"/>
          <w:lang w:val="mk-MK"/>
        </w:rPr>
      </w:pPr>
      <w:r w:rsidRPr="001765C7">
        <w:rPr>
          <w:rFonts w:ascii="Times New Roman" w:hAnsi="Times New Roman"/>
          <w:spacing w:val="-6"/>
          <w:lang w:val="mk-MK"/>
        </w:rPr>
        <w:t>c.</w:t>
      </w:r>
      <w:r w:rsidRPr="001765C7">
        <w:rPr>
          <w:rFonts w:ascii="Times New Roman" w:hAnsi="Times New Roman"/>
          <w:lang w:val="mk-MK"/>
        </w:rPr>
        <w:tab/>
        <w:t>Опрема за обработка која е посебно проектирана за влечени низи од акустички хидрофони, што има „можност за програмирање достапна за корисникот“ и обработка и корелација во временски или фреквенциски домен, вклучувајќи спектрална анализа, дигитално филтрирање или формирање зрак со користење брза Фуриева трансформација или други трансформации или процеси;</w:t>
      </w:r>
    </w:p>
    <w:p w:rsidR="002402CE" w:rsidRPr="001765C7" w:rsidRDefault="002402CE" w:rsidP="00E90D3E">
      <w:pPr>
        <w:shd w:val="clear" w:color="auto" w:fill="FFFFFF"/>
        <w:tabs>
          <w:tab w:val="left" w:pos="1890"/>
        </w:tabs>
        <w:spacing w:before="120" w:after="120" w:line="240" w:lineRule="auto"/>
        <w:ind w:left="1890" w:hanging="450"/>
        <w:jc w:val="both"/>
        <w:rPr>
          <w:rFonts w:ascii="Times New Roman" w:hAnsi="Times New Roman"/>
          <w:lang w:val="mk-MK"/>
        </w:rPr>
      </w:pPr>
      <w:r w:rsidRPr="001765C7">
        <w:rPr>
          <w:rFonts w:ascii="Times New Roman" w:hAnsi="Times New Roman"/>
          <w:spacing w:val="-1"/>
          <w:lang w:val="mk-MK"/>
        </w:rPr>
        <w:t>d.</w:t>
      </w:r>
      <w:r w:rsidRPr="001765C7">
        <w:rPr>
          <w:rFonts w:ascii="Times New Roman" w:hAnsi="Times New Roman"/>
          <w:lang w:val="mk-MK"/>
        </w:rPr>
        <w:tab/>
        <w:t>Сензори за курс што ги имаат сите следни особини:</w:t>
      </w:r>
    </w:p>
    <w:p w:rsidR="002402CE" w:rsidRPr="001765C7" w:rsidRDefault="002402CE" w:rsidP="00A9534A">
      <w:pPr>
        <w:widowControl w:val="0"/>
        <w:numPr>
          <w:ilvl w:val="0"/>
          <w:numId w:val="251"/>
        </w:numPr>
        <w:shd w:val="clear" w:color="auto" w:fill="FFFFFF"/>
        <w:autoSpaceDE w:val="0"/>
        <w:autoSpaceDN w:val="0"/>
        <w:adjustRightInd w:val="0"/>
        <w:spacing w:before="120" w:after="120" w:line="240" w:lineRule="auto"/>
        <w:ind w:left="2250" w:hanging="360"/>
        <w:jc w:val="both"/>
        <w:rPr>
          <w:rFonts w:ascii="Times New Roman" w:hAnsi="Times New Roman"/>
          <w:lang w:val="mk-MK"/>
        </w:rPr>
      </w:pPr>
      <w:r w:rsidRPr="001765C7">
        <w:rPr>
          <w:rFonts w:ascii="Times New Roman" w:hAnsi="Times New Roman"/>
          <w:lang w:val="mk-MK"/>
        </w:rPr>
        <w:t xml:space="preserve">„Точност“ </w:t>
      </w:r>
      <w:r w:rsidR="00E51E29" w:rsidRPr="001765C7">
        <w:rPr>
          <w:rFonts w:ascii="Times New Roman" w:hAnsi="Times New Roman"/>
          <w:lang w:val="mk-MK"/>
        </w:rPr>
        <w:t>помалку (</w:t>
      </w:r>
      <w:r w:rsidRPr="001765C7">
        <w:rPr>
          <w:rFonts w:ascii="Times New Roman" w:hAnsi="Times New Roman"/>
          <w:lang w:val="mk-MK"/>
        </w:rPr>
        <w:t>по</w:t>
      </w:r>
      <w:r w:rsidR="00E51E29" w:rsidRPr="001765C7">
        <w:rPr>
          <w:rFonts w:ascii="Times New Roman" w:hAnsi="Times New Roman"/>
          <w:lang w:val="mk-MK"/>
        </w:rPr>
        <w:t>добр</w:t>
      </w:r>
      <w:r w:rsidR="00210E69" w:rsidRPr="001765C7">
        <w:rPr>
          <w:rFonts w:ascii="Times New Roman" w:hAnsi="Times New Roman"/>
          <w:lang w:val="mk-MK"/>
        </w:rPr>
        <w:t>о)</w:t>
      </w:r>
      <w:r w:rsidRPr="001765C7">
        <w:rPr>
          <w:rFonts w:ascii="Times New Roman" w:hAnsi="Times New Roman"/>
          <w:lang w:val="mk-MK"/>
        </w:rPr>
        <w:t xml:space="preserve"> од ± 0,5°; </w:t>
      </w:r>
      <w:r w:rsidRPr="001765C7">
        <w:rPr>
          <w:rFonts w:ascii="Times New Roman" w:hAnsi="Times New Roman"/>
          <w:u w:val="single"/>
          <w:lang w:val="mk-MK"/>
        </w:rPr>
        <w:t>и</w:t>
      </w:r>
    </w:p>
    <w:p w:rsidR="002402CE" w:rsidRPr="00AE79EF" w:rsidRDefault="002402CE" w:rsidP="00A9534A">
      <w:pPr>
        <w:widowControl w:val="0"/>
        <w:numPr>
          <w:ilvl w:val="0"/>
          <w:numId w:val="252"/>
        </w:numPr>
        <w:shd w:val="clear" w:color="auto" w:fill="FFFFFF"/>
        <w:tabs>
          <w:tab w:val="left" w:pos="2070"/>
          <w:tab w:val="left" w:pos="2160"/>
        </w:tabs>
        <w:autoSpaceDE w:val="0"/>
        <w:autoSpaceDN w:val="0"/>
        <w:adjustRightInd w:val="0"/>
        <w:spacing w:before="120" w:after="120" w:line="240" w:lineRule="auto"/>
        <w:ind w:left="2340" w:hanging="450"/>
        <w:jc w:val="both"/>
        <w:rPr>
          <w:rFonts w:ascii="Times New Roman" w:hAnsi="Times New Roman"/>
          <w:lang w:val="mk-MK"/>
        </w:rPr>
      </w:pPr>
      <w:r w:rsidRPr="00AE79EF">
        <w:rPr>
          <w:rFonts w:ascii="Times New Roman" w:hAnsi="Times New Roman"/>
          <w:lang w:val="mk-MK"/>
        </w:rPr>
        <w:t xml:space="preserve">Проектирани да работат на длабочини поголеми од 35 m или да имаат сензорски уреди за длабочина што можат да се приспособуваат или да се отстранат и овозможуваат работење на длабочини поголеми од 35 m; </w:t>
      </w:r>
    </w:p>
    <w:p w:rsidR="0038573C" w:rsidRPr="00AE79EF" w:rsidRDefault="0038573C" w:rsidP="00E90D3E">
      <w:pPr>
        <w:widowControl w:val="0"/>
        <w:shd w:val="clear" w:color="auto" w:fill="FFFFFF"/>
        <w:tabs>
          <w:tab w:val="left" w:pos="2977"/>
          <w:tab w:val="left" w:pos="3119"/>
        </w:tabs>
        <w:autoSpaceDE w:val="0"/>
        <w:autoSpaceDN w:val="0"/>
        <w:adjustRightInd w:val="0"/>
        <w:spacing w:before="120" w:after="120" w:line="240" w:lineRule="auto"/>
        <w:ind w:left="3060" w:hanging="1170"/>
        <w:jc w:val="both"/>
        <w:rPr>
          <w:rFonts w:ascii="Times New Roman" w:hAnsi="Times New Roman"/>
          <w:lang w:val="mk-MK"/>
        </w:rPr>
      </w:pPr>
      <w:r w:rsidRPr="00AE79EF">
        <w:rPr>
          <w:rFonts w:ascii="Times New Roman" w:hAnsi="Times New Roman"/>
          <w:i/>
          <w:u w:val="single"/>
        </w:rPr>
        <w:lastRenderedPageBreak/>
        <w:t>Напомена:</w:t>
      </w:r>
      <w:r w:rsidRPr="00AE79EF">
        <w:rPr>
          <w:rFonts w:ascii="Times New Roman" w:hAnsi="Times New Roman"/>
          <w:i/>
        </w:rPr>
        <w:t xml:space="preserve"> За инерцијални системи за покажување насока, видете </w:t>
      </w:r>
      <w:r w:rsidRPr="00AE79EF">
        <w:rPr>
          <w:rFonts w:ascii="Times New Roman" w:hAnsi="Times New Roman"/>
          <w:i/>
          <w:iCs/>
        </w:rPr>
        <w:t>7A003.c.</w:t>
      </w:r>
    </w:p>
    <w:p w:rsidR="002402CE" w:rsidRPr="00AE79EF" w:rsidRDefault="002402CE" w:rsidP="00E90D3E">
      <w:pPr>
        <w:shd w:val="clear" w:color="auto" w:fill="FFFFFF"/>
        <w:spacing w:before="120" w:after="120" w:line="240" w:lineRule="auto"/>
        <w:ind w:left="1890" w:hanging="450"/>
        <w:jc w:val="both"/>
        <w:rPr>
          <w:rFonts w:ascii="Times New Roman" w:hAnsi="Times New Roman"/>
          <w:lang w:val="mk-MK"/>
        </w:rPr>
      </w:pPr>
      <w:r w:rsidRPr="00AE79EF">
        <w:rPr>
          <w:rFonts w:ascii="Times New Roman" w:hAnsi="Times New Roman"/>
          <w:spacing w:val="-4"/>
          <w:lang w:val="mk-MK"/>
        </w:rPr>
        <w:t>e.</w:t>
      </w:r>
      <w:r w:rsidRPr="00AE79EF">
        <w:rPr>
          <w:rFonts w:ascii="Times New Roman" w:hAnsi="Times New Roman"/>
          <w:lang w:val="mk-MK"/>
        </w:rPr>
        <w:tab/>
        <w:t>Кабелски хидрофонски низи по дното или подводни кабелски системи што имаат која било од следниве особини:</w:t>
      </w:r>
    </w:p>
    <w:p w:rsidR="002402CE" w:rsidRPr="00AE79EF" w:rsidRDefault="002402CE" w:rsidP="00A9534A">
      <w:pPr>
        <w:widowControl w:val="0"/>
        <w:numPr>
          <w:ilvl w:val="0"/>
          <w:numId w:val="253"/>
        </w:numPr>
        <w:shd w:val="clear" w:color="auto" w:fill="FFFFFF"/>
        <w:autoSpaceDE w:val="0"/>
        <w:autoSpaceDN w:val="0"/>
        <w:adjustRightInd w:val="0"/>
        <w:spacing w:before="120" w:after="120" w:line="240" w:lineRule="auto"/>
        <w:ind w:left="2340" w:hanging="360"/>
        <w:jc w:val="both"/>
        <w:rPr>
          <w:rFonts w:ascii="Times New Roman" w:hAnsi="Times New Roman"/>
          <w:lang w:val="mk-MK"/>
        </w:rPr>
      </w:pPr>
      <w:r w:rsidRPr="00AE79EF">
        <w:rPr>
          <w:rFonts w:ascii="Times New Roman" w:hAnsi="Times New Roman"/>
          <w:lang w:val="mk-MK"/>
        </w:rPr>
        <w:t xml:space="preserve">Имаат хидрофони наведени во 6A001.a.2.a.; </w:t>
      </w:r>
    </w:p>
    <w:p w:rsidR="002402CE" w:rsidRPr="00AE79EF" w:rsidRDefault="002402CE" w:rsidP="00A9534A">
      <w:pPr>
        <w:widowControl w:val="0"/>
        <w:numPr>
          <w:ilvl w:val="0"/>
          <w:numId w:val="254"/>
        </w:numPr>
        <w:shd w:val="clear" w:color="auto" w:fill="FFFFFF"/>
        <w:autoSpaceDE w:val="0"/>
        <w:autoSpaceDN w:val="0"/>
        <w:adjustRightInd w:val="0"/>
        <w:spacing w:before="120" w:after="120" w:line="240" w:lineRule="auto"/>
        <w:ind w:left="2340" w:hanging="360"/>
        <w:jc w:val="both"/>
        <w:rPr>
          <w:rFonts w:ascii="Times New Roman" w:hAnsi="Times New Roman"/>
          <w:lang w:val="mk-MK"/>
        </w:rPr>
      </w:pPr>
      <w:r w:rsidRPr="00AE79EF">
        <w:rPr>
          <w:rFonts w:ascii="Times New Roman" w:hAnsi="Times New Roman"/>
          <w:lang w:val="mk-MK"/>
        </w:rPr>
        <w:t>Имаат хидрофонски групи со мултиплексирани сигнални модули што ги имаат сите следни особини:</w:t>
      </w:r>
    </w:p>
    <w:p w:rsidR="002402CE" w:rsidRPr="00AE79EF" w:rsidRDefault="002402CE" w:rsidP="00E90D3E">
      <w:pPr>
        <w:shd w:val="clear" w:color="auto" w:fill="FFFFFF"/>
        <w:spacing w:before="120" w:after="120" w:line="240" w:lineRule="auto"/>
        <w:ind w:left="2700" w:hanging="360"/>
        <w:jc w:val="both"/>
        <w:rPr>
          <w:rFonts w:ascii="Times New Roman" w:hAnsi="Times New Roman"/>
          <w:lang w:val="mk-MK"/>
        </w:rPr>
      </w:pPr>
      <w:r w:rsidRPr="00AE79EF">
        <w:rPr>
          <w:rFonts w:ascii="Times New Roman" w:hAnsi="Times New Roman"/>
          <w:spacing w:val="-4"/>
          <w:lang w:val="mk-MK"/>
        </w:rPr>
        <w:t>а.</w:t>
      </w:r>
      <w:r w:rsidRPr="00AE79EF">
        <w:rPr>
          <w:rFonts w:ascii="Times New Roman" w:hAnsi="Times New Roman"/>
          <w:lang w:val="mk-MK"/>
        </w:rPr>
        <w:tab/>
        <w:t xml:space="preserve">Проектирани да работат на длабочини поголеми од 35 m или имаат сензорски уреди што можат да се местат или да се отстранат и овозможуваат работење на длабочини поголеми од 35 m; </w:t>
      </w:r>
      <w:r w:rsidRPr="00AE79EF">
        <w:rPr>
          <w:rFonts w:ascii="Times New Roman" w:hAnsi="Times New Roman"/>
          <w:u w:val="single"/>
          <w:lang w:val="mk-MK"/>
        </w:rPr>
        <w:t>и</w:t>
      </w:r>
    </w:p>
    <w:p w:rsidR="002402CE" w:rsidRPr="00AE79EF" w:rsidRDefault="002402CE" w:rsidP="00E90D3E">
      <w:pPr>
        <w:shd w:val="clear" w:color="auto" w:fill="FFFFFF"/>
        <w:spacing w:before="120" w:after="120" w:line="240" w:lineRule="auto"/>
        <w:ind w:left="2700" w:hanging="36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 xml:space="preserve">Можат да се заменат при работа со модули на влечени низи од акустички хидрофони; </w:t>
      </w:r>
      <w:r w:rsidRPr="00AE79EF">
        <w:rPr>
          <w:rFonts w:ascii="Times New Roman" w:hAnsi="Times New Roman"/>
          <w:u w:val="single"/>
          <w:lang w:val="mk-MK"/>
        </w:rPr>
        <w:t>или</w:t>
      </w:r>
    </w:p>
    <w:p w:rsidR="002402CE" w:rsidRPr="00AE79EF" w:rsidRDefault="00091F84" w:rsidP="00E90D3E">
      <w:pPr>
        <w:widowControl w:val="0"/>
        <w:shd w:val="clear" w:color="auto" w:fill="FFFFFF"/>
        <w:tabs>
          <w:tab w:val="left" w:pos="2340"/>
        </w:tabs>
        <w:autoSpaceDE w:val="0"/>
        <w:autoSpaceDN w:val="0"/>
        <w:adjustRightInd w:val="0"/>
        <w:spacing w:before="240" w:after="0" w:line="240" w:lineRule="auto"/>
        <w:ind w:left="2340" w:hanging="360"/>
        <w:jc w:val="both"/>
        <w:rPr>
          <w:rFonts w:ascii="Times New Roman" w:hAnsi="Times New Roman"/>
          <w:lang w:val="mk-MK"/>
        </w:rPr>
      </w:pPr>
      <w:r w:rsidRPr="00AE79EF">
        <w:rPr>
          <w:rFonts w:ascii="Times New Roman" w:hAnsi="Times New Roman"/>
        </w:rPr>
        <w:t xml:space="preserve">3. </w:t>
      </w:r>
      <w:r w:rsidR="002402CE" w:rsidRPr="00AE79EF">
        <w:rPr>
          <w:rFonts w:ascii="Times New Roman" w:hAnsi="Times New Roman"/>
          <w:lang w:val="mk-MK"/>
        </w:rPr>
        <w:t>Имаат хидроакустични сензори засновани на мерач на забрзување наведени во 6A001.a.2.g.;</w:t>
      </w:r>
    </w:p>
    <w:p w:rsidR="002402CE" w:rsidRPr="00AE79EF" w:rsidRDefault="002402CE" w:rsidP="00E90D3E">
      <w:pPr>
        <w:shd w:val="clear" w:color="auto" w:fill="FFFFFF"/>
        <w:spacing w:before="120" w:after="120" w:line="240" w:lineRule="auto"/>
        <w:ind w:left="1890" w:hanging="450"/>
        <w:jc w:val="both"/>
        <w:rPr>
          <w:rFonts w:ascii="Times New Roman" w:hAnsi="Times New Roman"/>
          <w:lang w:val="mk-MK"/>
        </w:rPr>
      </w:pPr>
      <w:r w:rsidRPr="00AE79EF">
        <w:rPr>
          <w:rFonts w:ascii="Times New Roman" w:hAnsi="Times New Roman"/>
          <w:spacing w:val="-4"/>
          <w:lang w:val="mk-MK"/>
        </w:rPr>
        <w:t>f.</w:t>
      </w:r>
      <w:r w:rsidRPr="00AE79EF">
        <w:rPr>
          <w:rFonts w:ascii="Times New Roman" w:hAnsi="Times New Roman"/>
          <w:lang w:val="mk-MK"/>
        </w:rPr>
        <w:tab/>
        <w:t>Опрема за обработка, посебно проектирана за кабелски системи на дното или подводни кабелски системи кои имаат „можност за програмирање достапна за корисникот“ и обработка и корелација во временски или фреквенциски домен, вклучувајќи анализа на спектар, дигитално филтрирање или формирање зрак со користење брза Фуриева трансформација или други трансформации или процеси;</w:t>
      </w:r>
    </w:p>
    <w:p w:rsidR="002402CE" w:rsidRPr="00AE79EF" w:rsidRDefault="008271F4" w:rsidP="00A9534A">
      <w:pPr>
        <w:pStyle w:val="ListParagraph"/>
        <w:widowControl w:val="0"/>
        <w:numPr>
          <w:ilvl w:val="0"/>
          <w:numId w:val="409"/>
        </w:numPr>
        <w:shd w:val="clear" w:color="auto" w:fill="FFFFFF"/>
        <w:tabs>
          <w:tab w:val="left" w:pos="1350"/>
        </w:tabs>
        <w:autoSpaceDE w:val="0"/>
        <w:autoSpaceDN w:val="0"/>
        <w:adjustRightInd w:val="0"/>
        <w:spacing w:before="120" w:after="120" w:line="240" w:lineRule="auto"/>
        <w:ind w:left="1890" w:hanging="450"/>
        <w:jc w:val="both"/>
        <w:rPr>
          <w:rFonts w:ascii="Times New Roman" w:hAnsi="Times New Roman"/>
          <w:lang w:val="mk-MK"/>
        </w:rPr>
      </w:pPr>
      <w:r w:rsidRPr="00AE79EF">
        <w:rPr>
          <w:rFonts w:ascii="Times New Roman" w:hAnsi="Times New Roman"/>
        </w:rPr>
        <w:t xml:space="preserve"> </w:t>
      </w:r>
      <w:r w:rsidR="002402CE" w:rsidRPr="00AE79EF">
        <w:rPr>
          <w:rFonts w:ascii="Times New Roman" w:hAnsi="Times New Roman"/>
          <w:lang w:val="mk-MK"/>
        </w:rPr>
        <w:t>Хидроакустични сензори засновани на мерач на забрзување кои ги имаат сите од следниве особини:</w:t>
      </w:r>
    </w:p>
    <w:p w:rsidR="002402CE" w:rsidRPr="00AE79EF" w:rsidRDefault="002402CE" w:rsidP="00091F84">
      <w:pPr>
        <w:pStyle w:val="ListParagraph"/>
        <w:shd w:val="clear" w:color="auto" w:fill="FFFFFF"/>
        <w:tabs>
          <w:tab w:val="left" w:pos="2250"/>
        </w:tabs>
        <w:spacing w:before="120" w:after="120" w:line="240" w:lineRule="auto"/>
        <w:ind w:left="2250"/>
        <w:jc w:val="both"/>
        <w:rPr>
          <w:rFonts w:ascii="Times New Roman" w:hAnsi="Times New Roman"/>
          <w:lang w:val="mk-MK"/>
        </w:rPr>
      </w:pPr>
    </w:p>
    <w:p w:rsidR="002402CE" w:rsidRPr="00AE79EF" w:rsidRDefault="002402CE" w:rsidP="00A9534A">
      <w:pPr>
        <w:pStyle w:val="ListParagraph"/>
        <w:widowControl w:val="0"/>
        <w:numPr>
          <w:ilvl w:val="0"/>
          <w:numId w:val="410"/>
        </w:numPr>
        <w:shd w:val="clear" w:color="auto" w:fill="FFFFFF"/>
        <w:tabs>
          <w:tab w:val="left" w:pos="2250"/>
        </w:tabs>
        <w:autoSpaceDE w:val="0"/>
        <w:autoSpaceDN w:val="0"/>
        <w:adjustRightInd w:val="0"/>
        <w:spacing w:before="120" w:after="120" w:line="240" w:lineRule="auto"/>
        <w:ind w:left="2250"/>
        <w:jc w:val="both"/>
        <w:rPr>
          <w:rFonts w:ascii="Times New Roman" w:hAnsi="Times New Roman"/>
          <w:lang w:val="mk-MK"/>
        </w:rPr>
      </w:pPr>
      <w:r w:rsidRPr="00AE79EF">
        <w:rPr>
          <w:rFonts w:ascii="Times New Roman" w:hAnsi="Times New Roman"/>
          <w:lang w:val="mk-MK"/>
        </w:rPr>
        <w:t>Содржат три мерачи на забрзување наредени по должината на три засебни оски;</w:t>
      </w:r>
    </w:p>
    <w:p w:rsidR="002402CE" w:rsidRPr="00AE79EF" w:rsidRDefault="002402CE" w:rsidP="00F04B70">
      <w:pPr>
        <w:pStyle w:val="ListParagraph"/>
        <w:shd w:val="clear" w:color="auto" w:fill="FFFFFF"/>
        <w:tabs>
          <w:tab w:val="left" w:pos="2250"/>
        </w:tabs>
        <w:spacing w:before="120" w:after="120" w:line="240" w:lineRule="auto"/>
        <w:ind w:left="2610"/>
        <w:jc w:val="both"/>
        <w:rPr>
          <w:rFonts w:ascii="Times New Roman" w:hAnsi="Times New Roman"/>
          <w:lang w:val="mk-MK"/>
        </w:rPr>
      </w:pPr>
    </w:p>
    <w:p w:rsidR="002402CE" w:rsidRPr="001765C7" w:rsidRDefault="002402CE" w:rsidP="00A9534A">
      <w:pPr>
        <w:pStyle w:val="ListParagraph"/>
        <w:widowControl w:val="0"/>
        <w:numPr>
          <w:ilvl w:val="0"/>
          <w:numId w:val="410"/>
        </w:numPr>
        <w:shd w:val="clear" w:color="auto" w:fill="FFFFFF"/>
        <w:tabs>
          <w:tab w:val="left" w:pos="2250"/>
        </w:tabs>
        <w:autoSpaceDE w:val="0"/>
        <w:autoSpaceDN w:val="0"/>
        <w:adjustRightInd w:val="0"/>
        <w:spacing w:before="120" w:after="120" w:line="240" w:lineRule="auto"/>
        <w:ind w:left="2250"/>
        <w:jc w:val="both"/>
        <w:rPr>
          <w:rFonts w:ascii="Times New Roman" w:hAnsi="Times New Roman"/>
          <w:lang w:val="mk-MK"/>
        </w:rPr>
      </w:pPr>
      <w:r w:rsidRPr="001765C7">
        <w:rPr>
          <w:rFonts w:ascii="Times New Roman" w:hAnsi="Times New Roman"/>
          <w:lang w:val="mk-MK"/>
        </w:rPr>
        <w:t xml:space="preserve">Имаат севкупна „чувствителност на забрзување“ </w:t>
      </w:r>
      <w:r w:rsidR="00210E69" w:rsidRPr="001765C7">
        <w:rPr>
          <w:rFonts w:ascii="Times New Roman" w:hAnsi="Times New Roman"/>
          <w:lang w:val="mk-MK"/>
        </w:rPr>
        <w:t>поголема (</w:t>
      </w:r>
      <w:r w:rsidRPr="001765C7">
        <w:rPr>
          <w:rFonts w:ascii="Times New Roman" w:hAnsi="Times New Roman"/>
          <w:lang w:val="mk-MK"/>
        </w:rPr>
        <w:t>подобра</w:t>
      </w:r>
      <w:r w:rsidR="00210E69" w:rsidRPr="001765C7">
        <w:rPr>
          <w:rFonts w:ascii="Times New Roman" w:hAnsi="Times New Roman"/>
          <w:lang w:val="mk-MK"/>
        </w:rPr>
        <w:t>)</w:t>
      </w:r>
      <w:r w:rsidRPr="001765C7">
        <w:rPr>
          <w:rFonts w:ascii="Times New Roman" w:hAnsi="Times New Roman"/>
          <w:lang w:val="mk-MK"/>
        </w:rPr>
        <w:t xml:space="preserve"> од 48 dB (референтна вредност 1 000 mV rms (квадратна средина) на 1 g);</w:t>
      </w:r>
    </w:p>
    <w:p w:rsidR="002402CE" w:rsidRPr="001765C7" w:rsidRDefault="002402CE" w:rsidP="00F04B70">
      <w:pPr>
        <w:pStyle w:val="ListParagraph"/>
        <w:shd w:val="clear" w:color="auto" w:fill="FFFFFF"/>
        <w:tabs>
          <w:tab w:val="left" w:pos="2250"/>
        </w:tabs>
        <w:spacing w:before="120" w:after="120" w:line="240" w:lineRule="auto"/>
        <w:ind w:left="2610"/>
        <w:jc w:val="both"/>
        <w:rPr>
          <w:rFonts w:ascii="Times New Roman" w:hAnsi="Times New Roman"/>
          <w:lang w:val="mk-MK"/>
        </w:rPr>
      </w:pPr>
    </w:p>
    <w:p w:rsidR="002402CE" w:rsidRPr="001765C7" w:rsidRDefault="002402CE" w:rsidP="00A9534A">
      <w:pPr>
        <w:pStyle w:val="ListParagraph"/>
        <w:widowControl w:val="0"/>
        <w:numPr>
          <w:ilvl w:val="0"/>
          <w:numId w:val="410"/>
        </w:numPr>
        <w:shd w:val="clear" w:color="auto" w:fill="FFFFFF"/>
        <w:tabs>
          <w:tab w:val="left" w:pos="2250"/>
        </w:tabs>
        <w:autoSpaceDE w:val="0"/>
        <w:autoSpaceDN w:val="0"/>
        <w:adjustRightInd w:val="0"/>
        <w:spacing w:before="120" w:after="120" w:line="240" w:lineRule="auto"/>
        <w:ind w:left="2250"/>
        <w:jc w:val="both"/>
        <w:rPr>
          <w:rFonts w:ascii="Times New Roman" w:hAnsi="Times New Roman"/>
          <w:lang w:val="mk-MK"/>
        </w:rPr>
      </w:pPr>
      <w:r w:rsidRPr="001765C7">
        <w:rPr>
          <w:rFonts w:ascii="Times New Roman" w:hAnsi="Times New Roman"/>
          <w:lang w:val="mk-MK"/>
        </w:rPr>
        <w:t xml:space="preserve">Проектирани да работат на длабочина поголема од 35 m; </w:t>
      </w:r>
      <w:r w:rsidRPr="001765C7">
        <w:rPr>
          <w:rFonts w:ascii="Times New Roman" w:hAnsi="Times New Roman"/>
          <w:u w:val="single"/>
          <w:lang w:val="mk-MK"/>
        </w:rPr>
        <w:t>и</w:t>
      </w:r>
    </w:p>
    <w:p w:rsidR="002402CE" w:rsidRPr="001765C7" w:rsidRDefault="002402CE" w:rsidP="00F04B70">
      <w:pPr>
        <w:pStyle w:val="ListParagraph"/>
        <w:shd w:val="clear" w:color="auto" w:fill="FFFFFF"/>
        <w:tabs>
          <w:tab w:val="left" w:pos="2250"/>
        </w:tabs>
        <w:spacing w:before="120" w:after="120" w:line="240" w:lineRule="auto"/>
        <w:ind w:left="2610"/>
        <w:jc w:val="both"/>
        <w:rPr>
          <w:rFonts w:ascii="Times New Roman" w:hAnsi="Times New Roman"/>
          <w:lang w:val="mk-MK"/>
        </w:rPr>
      </w:pPr>
    </w:p>
    <w:p w:rsidR="002402CE" w:rsidRPr="001765C7" w:rsidRDefault="002402CE" w:rsidP="00A9534A">
      <w:pPr>
        <w:pStyle w:val="ListParagraph"/>
        <w:widowControl w:val="0"/>
        <w:numPr>
          <w:ilvl w:val="0"/>
          <w:numId w:val="410"/>
        </w:numPr>
        <w:shd w:val="clear" w:color="auto" w:fill="FFFFFF"/>
        <w:tabs>
          <w:tab w:val="left" w:pos="2250"/>
        </w:tabs>
        <w:autoSpaceDE w:val="0"/>
        <w:autoSpaceDN w:val="0"/>
        <w:adjustRightInd w:val="0"/>
        <w:spacing w:before="120" w:after="120" w:line="240" w:lineRule="auto"/>
        <w:ind w:left="2250"/>
        <w:jc w:val="both"/>
        <w:rPr>
          <w:rFonts w:ascii="Times New Roman" w:hAnsi="Times New Roman"/>
          <w:lang w:val="mk-MK"/>
        </w:rPr>
      </w:pPr>
      <w:r w:rsidRPr="001765C7">
        <w:rPr>
          <w:rFonts w:ascii="Times New Roman" w:hAnsi="Times New Roman"/>
          <w:lang w:val="mk-MK"/>
        </w:rPr>
        <w:t xml:space="preserve">Имаат работна фреквенција под 20 kHz.  </w:t>
      </w:r>
    </w:p>
    <w:p w:rsidR="002402CE" w:rsidRPr="001765C7" w:rsidRDefault="00E90D3E" w:rsidP="00E90D3E">
      <w:pPr>
        <w:shd w:val="clear" w:color="auto" w:fill="FFFFFF"/>
        <w:tabs>
          <w:tab w:val="left" w:pos="3060"/>
        </w:tabs>
        <w:spacing w:before="120" w:after="120" w:line="240" w:lineRule="auto"/>
        <w:ind w:left="3060" w:hanging="1260"/>
        <w:jc w:val="both"/>
        <w:rPr>
          <w:rFonts w:ascii="Times New Roman" w:hAnsi="Times New Roman"/>
          <w:i/>
          <w:iCs/>
          <w:lang w:val="mk-MK"/>
        </w:rPr>
      </w:pPr>
      <w:r w:rsidRPr="001765C7">
        <w:rPr>
          <w:rFonts w:ascii="Times New Roman" w:hAnsi="Times New Roman"/>
          <w:i/>
        </w:rPr>
        <w:t xml:space="preserve">  </w:t>
      </w:r>
      <w:r w:rsidR="002402CE" w:rsidRPr="001765C7">
        <w:rPr>
          <w:rFonts w:ascii="Times New Roman" w:hAnsi="Times New Roman"/>
          <w:i/>
          <w:u w:val="single"/>
          <w:lang w:val="mk-MK"/>
        </w:rPr>
        <w:t>Забелешка</w:t>
      </w:r>
      <w:r w:rsidR="002402CE" w:rsidRPr="001765C7">
        <w:rPr>
          <w:rFonts w:ascii="Times New Roman" w:hAnsi="Times New Roman"/>
          <w:i/>
          <w:lang w:val="mk-MK"/>
        </w:rPr>
        <w:t xml:space="preserve">: </w:t>
      </w:r>
      <w:r w:rsidR="002402CE" w:rsidRPr="001765C7">
        <w:rPr>
          <w:rFonts w:ascii="Times New Roman" w:hAnsi="Times New Roman"/>
          <w:i/>
          <w:iCs/>
          <w:lang w:val="mk-MK"/>
        </w:rPr>
        <w:t>6A001.a.2.g. не ко</w:t>
      </w:r>
      <w:r w:rsidR="00F04B70" w:rsidRPr="001765C7">
        <w:rPr>
          <w:rFonts w:ascii="Times New Roman" w:hAnsi="Times New Roman"/>
          <w:i/>
          <w:iCs/>
          <w:lang w:val="mk-MK"/>
        </w:rPr>
        <w:t xml:space="preserve">нтролира сензори на брзина на </w:t>
      </w:r>
      <w:r w:rsidR="002402CE" w:rsidRPr="001765C7">
        <w:rPr>
          <w:rFonts w:ascii="Times New Roman" w:hAnsi="Times New Roman"/>
          <w:i/>
          <w:iCs/>
          <w:lang w:val="mk-MK"/>
        </w:rPr>
        <w:t>честички, ниту геофони.</w:t>
      </w:r>
    </w:p>
    <w:p w:rsidR="002402CE" w:rsidRPr="001765C7" w:rsidRDefault="002402CE" w:rsidP="00E90D3E">
      <w:pPr>
        <w:shd w:val="clear" w:color="auto" w:fill="FFFFFF"/>
        <w:spacing w:before="120" w:after="120" w:line="240" w:lineRule="auto"/>
        <w:ind w:firstLine="1890"/>
        <w:jc w:val="both"/>
        <w:rPr>
          <w:rFonts w:ascii="Times New Roman" w:hAnsi="Times New Roman"/>
          <w:i/>
          <w:iCs/>
          <w:u w:val="single"/>
          <w:lang w:val="mk-MK"/>
        </w:rPr>
      </w:pPr>
      <w:r w:rsidRPr="001765C7">
        <w:rPr>
          <w:rFonts w:ascii="Times New Roman" w:hAnsi="Times New Roman"/>
          <w:i/>
          <w:iCs/>
          <w:u w:val="single"/>
          <w:lang w:val="mk-MK"/>
        </w:rPr>
        <w:t>Технички забелешки:</w:t>
      </w:r>
    </w:p>
    <w:p w:rsidR="002402CE" w:rsidRPr="001765C7" w:rsidRDefault="002402CE" w:rsidP="00A9534A">
      <w:pPr>
        <w:pStyle w:val="ListParagraph"/>
        <w:widowControl w:val="0"/>
        <w:numPr>
          <w:ilvl w:val="0"/>
          <w:numId w:val="411"/>
        </w:numPr>
        <w:shd w:val="clear" w:color="auto" w:fill="FFFFFF"/>
        <w:tabs>
          <w:tab w:val="left" w:pos="2250"/>
        </w:tabs>
        <w:autoSpaceDE w:val="0"/>
        <w:autoSpaceDN w:val="0"/>
        <w:adjustRightInd w:val="0"/>
        <w:spacing w:before="120" w:after="120" w:line="240" w:lineRule="auto"/>
        <w:ind w:left="2250"/>
        <w:jc w:val="both"/>
        <w:rPr>
          <w:rFonts w:ascii="Times New Roman" w:hAnsi="Times New Roman"/>
          <w:i/>
          <w:lang w:val="mk-MK"/>
        </w:rPr>
      </w:pPr>
      <w:r w:rsidRPr="001765C7">
        <w:rPr>
          <w:rFonts w:ascii="Times New Roman" w:hAnsi="Times New Roman"/>
          <w:i/>
          <w:lang w:val="mk-MK"/>
        </w:rPr>
        <w:t>Хидроакустичните сензори засновани на мерач на забрзување</w:t>
      </w:r>
      <w:r w:rsidRPr="001765C7">
        <w:rPr>
          <w:rFonts w:ascii="Times New Roman" w:hAnsi="Times New Roman"/>
          <w:i/>
          <w:iCs/>
          <w:lang w:val="mk-MK"/>
        </w:rPr>
        <w:t xml:space="preserve"> се познати и како векторски сензори.</w:t>
      </w:r>
    </w:p>
    <w:p w:rsidR="002402CE" w:rsidRPr="001765C7" w:rsidRDefault="002402CE" w:rsidP="00F04B70">
      <w:pPr>
        <w:pStyle w:val="ListParagraph"/>
        <w:shd w:val="clear" w:color="auto" w:fill="FFFFFF"/>
        <w:tabs>
          <w:tab w:val="left" w:pos="2250"/>
        </w:tabs>
        <w:spacing w:before="120" w:after="120" w:line="240" w:lineRule="auto"/>
        <w:ind w:left="2974"/>
        <w:jc w:val="both"/>
        <w:rPr>
          <w:rFonts w:ascii="Times New Roman" w:hAnsi="Times New Roman"/>
          <w:i/>
          <w:lang w:val="mk-MK"/>
        </w:rPr>
      </w:pPr>
    </w:p>
    <w:p w:rsidR="002402CE" w:rsidRPr="00AE79EF" w:rsidRDefault="00E90D3E" w:rsidP="00A9534A">
      <w:pPr>
        <w:pStyle w:val="ListParagraph"/>
        <w:widowControl w:val="0"/>
        <w:numPr>
          <w:ilvl w:val="0"/>
          <w:numId w:val="411"/>
        </w:numPr>
        <w:shd w:val="clear" w:color="auto" w:fill="FFFFFF"/>
        <w:tabs>
          <w:tab w:val="left" w:pos="2070"/>
          <w:tab w:val="left" w:pos="2250"/>
        </w:tabs>
        <w:autoSpaceDE w:val="0"/>
        <w:autoSpaceDN w:val="0"/>
        <w:adjustRightInd w:val="0"/>
        <w:spacing w:before="120" w:after="120" w:line="240" w:lineRule="auto"/>
        <w:ind w:left="2250"/>
        <w:jc w:val="both"/>
        <w:rPr>
          <w:rFonts w:ascii="Times New Roman" w:hAnsi="Times New Roman"/>
          <w:i/>
          <w:lang w:val="mk-MK"/>
        </w:rPr>
      </w:pPr>
      <w:r w:rsidRPr="001765C7">
        <w:rPr>
          <w:rFonts w:ascii="Times New Roman" w:hAnsi="Times New Roman"/>
          <w:i/>
        </w:rPr>
        <w:t xml:space="preserve">   </w:t>
      </w:r>
      <w:r w:rsidR="000F24A1" w:rsidRPr="001765C7">
        <w:rPr>
          <w:rFonts w:ascii="Times New Roman" w:hAnsi="Times New Roman"/>
          <w:i/>
          <w:lang w:val="mk-MK"/>
        </w:rPr>
        <w:t>‘</w:t>
      </w:r>
      <w:r w:rsidR="002402CE" w:rsidRPr="001765C7">
        <w:rPr>
          <w:rFonts w:ascii="Times New Roman" w:hAnsi="Times New Roman"/>
          <w:i/>
          <w:lang w:val="mk-MK"/>
        </w:rPr>
        <w:t>Чувствителноста на забрзување</w:t>
      </w:r>
      <w:r w:rsidR="000F24A1" w:rsidRPr="001765C7">
        <w:rPr>
          <w:rFonts w:ascii="Times New Roman" w:hAnsi="Times New Roman"/>
          <w:i/>
          <w:lang w:val="mk-MK"/>
        </w:rPr>
        <w:t>’</w:t>
      </w:r>
      <w:r w:rsidR="002402CE" w:rsidRPr="001765C7">
        <w:rPr>
          <w:rFonts w:ascii="Times New Roman" w:hAnsi="Times New Roman"/>
          <w:i/>
          <w:iCs/>
          <w:spacing w:val="-2"/>
          <w:lang w:val="mk-MK"/>
        </w:rPr>
        <w:t>се дефинира како 20 логаритами со основа 10 од соодносот меѓу rms на излезниот напон при референтна вредност од 1 V rms, кога</w:t>
      </w:r>
      <w:r w:rsidR="002402CE" w:rsidRPr="00AE79EF">
        <w:rPr>
          <w:rFonts w:ascii="Times New Roman" w:hAnsi="Times New Roman"/>
          <w:i/>
          <w:iCs/>
          <w:spacing w:val="-2"/>
          <w:lang w:val="mk-MK"/>
        </w:rPr>
        <w:t xml:space="preserve"> хидроакустичниот сензор, без предзасилувач, е поставен во рамнински бран на акустично поле со rms на забрзувањето од 1 g </w:t>
      </w:r>
      <w:r w:rsidR="002402CE" w:rsidRPr="00AE79EF">
        <w:rPr>
          <w:rFonts w:ascii="Times New Roman" w:hAnsi="Times New Roman"/>
          <w:i/>
          <w:iCs/>
          <w:lang w:val="mk-MK"/>
        </w:rPr>
        <w:t xml:space="preserve">(односно 9,81 m/s2). </w:t>
      </w:r>
    </w:p>
    <w:p w:rsidR="002402CE" w:rsidRPr="00AE79EF" w:rsidRDefault="002402CE" w:rsidP="002402CE">
      <w:pPr>
        <w:shd w:val="clear" w:color="auto" w:fill="FFFFFF"/>
        <w:spacing w:before="240"/>
        <w:ind w:left="1440" w:hanging="450"/>
        <w:jc w:val="both"/>
        <w:rPr>
          <w:rFonts w:ascii="Times New Roman" w:hAnsi="Times New Roman"/>
          <w:lang w:val="mk-MK"/>
        </w:rPr>
      </w:pPr>
      <w:r w:rsidRPr="00AE79EF">
        <w:rPr>
          <w:rFonts w:ascii="Times New Roman" w:hAnsi="Times New Roman"/>
          <w:lang w:val="mk-MK"/>
        </w:rPr>
        <w:lastRenderedPageBreak/>
        <w:t>b.</w:t>
      </w:r>
      <w:r w:rsidRPr="00AE79EF">
        <w:rPr>
          <w:rFonts w:ascii="Times New Roman" w:hAnsi="Times New Roman"/>
          <w:lang w:val="mk-MK"/>
        </w:rPr>
        <w:tab/>
        <w:t>Сонарна опрема за регистрирање на корелативната брзина и Доплерова брзина која е проектирана за мерење на хоризонталната брзина на носачот на опремата во однос на морското дно, како што следува:</w:t>
      </w:r>
    </w:p>
    <w:p w:rsidR="002402CE" w:rsidRPr="00AE79EF" w:rsidRDefault="002402CE" w:rsidP="002402CE">
      <w:pPr>
        <w:shd w:val="clear" w:color="auto" w:fill="FFFFFF"/>
        <w:tabs>
          <w:tab w:val="left" w:pos="1800"/>
        </w:tabs>
        <w:spacing w:before="240"/>
        <w:ind w:left="1800" w:hanging="360"/>
        <w:jc w:val="both"/>
        <w:outlineLvl w:val="0"/>
        <w:rPr>
          <w:rFonts w:ascii="Times New Roman" w:hAnsi="Times New Roman"/>
          <w:lang w:val="mk-MK"/>
        </w:rPr>
      </w:pPr>
      <w:r w:rsidRPr="00AE79EF">
        <w:rPr>
          <w:rFonts w:ascii="Times New Roman" w:hAnsi="Times New Roman"/>
          <w:lang w:val="mk-MK"/>
        </w:rPr>
        <w:t>1.</w:t>
      </w:r>
      <w:r w:rsidRPr="00AE79EF">
        <w:rPr>
          <w:rFonts w:ascii="Times New Roman" w:hAnsi="Times New Roman"/>
          <w:lang w:val="mk-MK"/>
        </w:rPr>
        <w:tab/>
        <w:t>Сонарна опрема за регистрирање на корелативната брзина што поседува која било од следниве особини:</w:t>
      </w:r>
    </w:p>
    <w:p w:rsidR="002402CE" w:rsidRPr="001765C7" w:rsidRDefault="002402CE" w:rsidP="00A83C11">
      <w:pPr>
        <w:shd w:val="clear" w:color="auto" w:fill="FFFFFF"/>
        <w:tabs>
          <w:tab w:val="left" w:pos="2160"/>
        </w:tabs>
        <w:spacing w:before="120" w:after="120" w:line="240" w:lineRule="auto"/>
        <w:ind w:left="2160" w:hanging="360"/>
        <w:jc w:val="both"/>
        <w:rPr>
          <w:rFonts w:ascii="Times New Roman" w:hAnsi="Times New Roman"/>
          <w:lang w:val="mk-MK"/>
        </w:rPr>
      </w:pPr>
      <w:r w:rsidRPr="00AE79EF">
        <w:rPr>
          <w:rFonts w:ascii="Times New Roman" w:hAnsi="Times New Roman"/>
          <w:spacing w:val="-1"/>
          <w:lang w:val="mk-MK"/>
        </w:rPr>
        <w:t>а.</w:t>
      </w:r>
      <w:r w:rsidRPr="00AE79EF">
        <w:rPr>
          <w:rFonts w:ascii="Times New Roman" w:hAnsi="Times New Roman"/>
          <w:lang w:val="mk-MK"/>
        </w:rPr>
        <w:tab/>
        <w:t>Проектирана за да работи на растојанија помеѓу носачот и морското дно поголеми од 500 m</w:t>
      </w:r>
      <w:r w:rsidRPr="001765C7">
        <w:rPr>
          <w:rFonts w:ascii="Times New Roman" w:hAnsi="Times New Roman"/>
          <w:lang w:val="mk-MK"/>
        </w:rPr>
        <w:t xml:space="preserve">; </w:t>
      </w:r>
      <w:r w:rsidRPr="001765C7">
        <w:rPr>
          <w:rFonts w:ascii="Times New Roman" w:hAnsi="Times New Roman"/>
          <w:u w:val="single"/>
          <w:lang w:val="mk-MK"/>
        </w:rPr>
        <w:t>или</w:t>
      </w:r>
    </w:p>
    <w:p w:rsidR="002402CE" w:rsidRPr="001765C7" w:rsidRDefault="002402CE" w:rsidP="00A83C11">
      <w:pPr>
        <w:shd w:val="clear" w:color="auto" w:fill="FFFFFF"/>
        <w:tabs>
          <w:tab w:val="left" w:pos="2160"/>
        </w:tabs>
        <w:spacing w:before="120" w:after="120" w:line="240" w:lineRule="auto"/>
        <w:ind w:left="2160" w:hanging="360"/>
        <w:jc w:val="both"/>
        <w:rPr>
          <w:rFonts w:ascii="Times New Roman" w:hAnsi="Times New Roman"/>
          <w:lang w:val="mk-MK"/>
        </w:rPr>
      </w:pPr>
      <w:r w:rsidRPr="001765C7">
        <w:rPr>
          <w:rFonts w:ascii="Times New Roman" w:hAnsi="Times New Roman"/>
          <w:spacing w:val="-1"/>
          <w:lang w:val="mk-MK"/>
        </w:rPr>
        <w:t>b.</w:t>
      </w:r>
      <w:r w:rsidRPr="001765C7">
        <w:rPr>
          <w:rFonts w:ascii="Times New Roman" w:hAnsi="Times New Roman"/>
          <w:lang w:val="mk-MK"/>
        </w:rPr>
        <w:tab/>
        <w:t xml:space="preserve">Кои имаат „точност“ на брзината </w:t>
      </w:r>
      <w:r w:rsidR="00210E69" w:rsidRPr="001765C7">
        <w:rPr>
          <w:rFonts w:ascii="Times New Roman" w:hAnsi="Times New Roman"/>
          <w:lang w:val="mk-MK"/>
        </w:rPr>
        <w:t>помалку (</w:t>
      </w:r>
      <w:r w:rsidRPr="001765C7">
        <w:rPr>
          <w:rFonts w:ascii="Times New Roman" w:hAnsi="Times New Roman"/>
          <w:lang w:val="mk-MK"/>
        </w:rPr>
        <w:t>подобра</w:t>
      </w:r>
      <w:r w:rsidR="00210E69" w:rsidRPr="001765C7">
        <w:rPr>
          <w:rFonts w:ascii="Times New Roman" w:hAnsi="Times New Roman"/>
          <w:lang w:val="mk-MK"/>
        </w:rPr>
        <w:t>)</w:t>
      </w:r>
      <w:r w:rsidRPr="001765C7">
        <w:rPr>
          <w:rFonts w:ascii="Times New Roman" w:hAnsi="Times New Roman"/>
          <w:lang w:val="mk-MK"/>
        </w:rPr>
        <w:t xml:space="preserve"> од 1% од брзината;</w:t>
      </w:r>
    </w:p>
    <w:p w:rsidR="002402CE" w:rsidRPr="001765C7" w:rsidRDefault="002402CE" w:rsidP="002402CE">
      <w:pPr>
        <w:shd w:val="clear" w:color="auto" w:fill="FFFFFF"/>
        <w:tabs>
          <w:tab w:val="left" w:pos="1800"/>
        </w:tabs>
        <w:spacing w:before="240"/>
        <w:ind w:left="1800" w:hanging="360"/>
        <w:jc w:val="both"/>
        <w:outlineLvl w:val="0"/>
        <w:rPr>
          <w:rFonts w:ascii="Times New Roman" w:hAnsi="Times New Roman"/>
          <w:lang w:val="mk-MK"/>
        </w:rPr>
      </w:pPr>
      <w:r w:rsidRPr="001765C7">
        <w:rPr>
          <w:rFonts w:ascii="Times New Roman" w:hAnsi="Times New Roman"/>
          <w:lang w:val="mk-MK"/>
        </w:rPr>
        <w:t>2.</w:t>
      </w:r>
      <w:r w:rsidRPr="001765C7">
        <w:rPr>
          <w:rFonts w:ascii="Times New Roman" w:hAnsi="Times New Roman"/>
          <w:lang w:val="mk-MK"/>
        </w:rPr>
        <w:tab/>
        <w:t xml:space="preserve">Сонарна опрема за регистрирање на Доплерова брзина која има „точност“ на брзината </w:t>
      </w:r>
      <w:r w:rsidR="00210E69" w:rsidRPr="001765C7">
        <w:rPr>
          <w:rFonts w:ascii="Times New Roman" w:hAnsi="Times New Roman"/>
          <w:lang w:val="mk-MK"/>
        </w:rPr>
        <w:t>помалку (</w:t>
      </w:r>
      <w:r w:rsidRPr="001765C7">
        <w:rPr>
          <w:rFonts w:ascii="Times New Roman" w:hAnsi="Times New Roman"/>
          <w:lang w:val="mk-MK"/>
        </w:rPr>
        <w:t>подобра</w:t>
      </w:r>
      <w:r w:rsidR="00210E69" w:rsidRPr="001765C7">
        <w:rPr>
          <w:rFonts w:ascii="Times New Roman" w:hAnsi="Times New Roman"/>
          <w:lang w:val="mk-MK"/>
        </w:rPr>
        <w:t>)</w:t>
      </w:r>
      <w:r w:rsidRPr="001765C7">
        <w:rPr>
          <w:rFonts w:ascii="Times New Roman" w:hAnsi="Times New Roman"/>
          <w:lang w:val="mk-MK"/>
        </w:rPr>
        <w:t xml:space="preserve"> од 1% од брзината.</w:t>
      </w:r>
    </w:p>
    <w:p w:rsidR="002402CE" w:rsidRPr="001765C7" w:rsidRDefault="00091F84" w:rsidP="00A83C11">
      <w:pPr>
        <w:shd w:val="clear" w:color="auto" w:fill="FFFFFF"/>
        <w:tabs>
          <w:tab w:val="left" w:pos="2610"/>
        </w:tabs>
        <w:spacing w:before="120" w:after="120" w:line="240" w:lineRule="auto"/>
        <w:ind w:left="3060" w:hanging="1620"/>
        <w:jc w:val="both"/>
        <w:rPr>
          <w:rFonts w:ascii="Times New Roman" w:hAnsi="Times New Roman"/>
          <w:lang w:val="mk-MK"/>
        </w:rPr>
      </w:pPr>
      <w:r w:rsidRPr="001765C7">
        <w:rPr>
          <w:rFonts w:ascii="Times New Roman" w:hAnsi="Times New Roman"/>
          <w:i/>
          <w:iCs/>
          <w:spacing w:val="-3"/>
        </w:rPr>
        <w:t xml:space="preserve">       </w:t>
      </w:r>
      <w:r w:rsidR="002402CE" w:rsidRPr="001765C7">
        <w:rPr>
          <w:rFonts w:ascii="Times New Roman" w:hAnsi="Times New Roman"/>
          <w:i/>
          <w:iCs/>
          <w:spacing w:val="-3"/>
          <w:u w:val="single"/>
          <w:lang w:val="mk-MK"/>
        </w:rPr>
        <w:t>Забелешка</w:t>
      </w:r>
      <w:r w:rsidR="002402CE" w:rsidRPr="001765C7">
        <w:rPr>
          <w:rFonts w:ascii="Times New Roman" w:hAnsi="Times New Roman"/>
          <w:i/>
          <w:iCs/>
          <w:u w:val="single"/>
          <w:lang w:val="mk-MK"/>
        </w:rPr>
        <w:t xml:space="preserve"> 1:</w:t>
      </w:r>
      <w:r w:rsidR="002402CE" w:rsidRPr="001765C7">
        <w:rPr>
          <w:rFonts w:ascii="Times New Roman" w:hAnsi="Times New Roman"/>
          <w:i/>
          <w:iCs/>
          <w:lang w:val="mk-MK"/>
        </w:rPr>
        <w:tab/>
      </w:r>
      <w:r w:rsidR="00A83C11" w:rsidRPr="001765C7">
        <w:rPr>
          <w:rFonts w:ascii="Times New Roman" w:hAnsi="Times New Roman"/>
          <w:i/>
          <w:iCs/>
        </w:rPr>
        <w:t xml:space="preserve"> </w:t>
      </w:r>
      <w:r w:rsidR="002402CE" w:rsidRPr="001765C7">
        <w:rPr>
          <w:rFonts w:ascii="Times New Roman" w:hAnsi="Times New Roman"/>
          <w:i/>
          <w:iCs/>
          <w:lang w:val="mk-MK"/>
        </w:rPr>
        <w:t>6A001.b. не контролира сонди за длабочина кои се ограничени на што било од следново:</w:t>
      </w:r>
    </w:p>
    <w:p w:rsidR="002402CE" w:rsidRPr="001765C7" w:rsidRDefault="002402CE" w:rsidP="00E90D3E">
      <w:pPr>
        <w:shd w:val="clear" w:color="auto" w:fill="FFFFFF"/>
        <w:tabs>
          <w:tab w:val="left" w:pos="2880"/>
          <w:tab w:val="left" w:pos="3060"/>
          <w:tab w:val="left" w:pos="3150"/>
        </w:tabs>
        <w:spacing w:before="120" w:after="120" w:line="240" w:lineRule="auto"/>
        <w:ind w:left="3060" w:firstLine="90"/>
        <w:jc w:val="both"/>
        <w:rPr>
          <w:rFonts w:ascii="Times New Roman" w:hAnsi="Times New Roman"/>
          <w:lang w:val="mk-MK"/>
        </w:rPr>
      </w:pPr>
      <w:r w:rsidRPr="001765C7">
        <w:rPr>
          <w:rFonts w:ascii="Times New Roman" w:hAnsi="Times New Roman"/>
          <w:i/>
          <w:iCs/>
          <w:spacing w:val="-6"/>
          <w:lang w:val="mk-MK"/>
        </w:rPr>
        <w:t>а.</w:t>
      </w:r>
      <w:r w:rsidRPr="001765C7">
        <w:rPr>
          <w:rFonts w:ascii="Times New Roman" w:hAnsi="Times New Roman"/>
          <w:i/>
          <w:iCs/>
          <w:lang w:val="mk-MK"/>
        </w:rPr>
        <w:tab/>
      </w:r>
      <w:r w:rsidRPr="001765C7">
        <w:rPr>
          <w:rFonts w:ascii="Times New Roman" w:hAnsi="Times New Roman"/>
          <w:i/>
          <w:iCs/>
          <w:spacing w:val="-2"/>
          <w:lang w:val="mk-MK"/>
        </w:rPr>
        <w:t>Мерење на длабочината на водата;</w:t>
      </w:r>
    </w:p>
    <w:p w:rsidR="002402CE" w:rsidRPr="001765C7" w:rsidRDefault="002402CE" w:rsidP="00E90D3E">
      <w:pPr>
        <w:shd w:val="clear" w:color="auto" w:fill="FFFFFF"/>
        <w:tabs>
          <w:tab w:val="left" w:pos="3690"/>
        </w:tabs>
        <w:spacing w:before="120" w:after="120" w:line="240" w:lineRule="auto"/>
        <w:ind w:left="3600" w:hanging="450"/>
        <w:jc w:val="both"/>
        <w:rPr>
          <w:rFonts w:ascii="Times New Roman" w:hAnsi="Times New Roman"/>
          <w:lang w:val="mk-MK"/>
        </w:rPr>
      </w:pPr>
      <w:r w:rsidRPr="001765C7">
        <w:rPr>
          <w:rFonts w:ascii="Times New Roman" w:hAnsi="Times New Roman"/>
          <w:i/>
          <w:iCs/>
          <w:spacing w:val="-6"/>
          <w:lang w:val="mk-MK"/>
        </w:rPr>
        <w:t>b.</w:t>
      </w:r>
      <w:r w:rsidRPr="001765C7">
        <w:rPr>
          <w:rFonts w:ascii="Times New Roman" w:hAnsi="Times New Roman"/>
          <w:i/>
          <w:iCs/>
          <w:lang w:val="mk-MK"/>
        </w:rPr>
        <w:tab/>
      </w:r>
      <w:r w:rsidRPr="001765C7">
        <w:rPr>
          <w:rFonts w:ascii="Times New Roman" w:hAnsi="Times New Roman"/>
          <w:i/>
          <w:iCs/>
          <w:spacing w:val="-3"/>
          <w:lang w:val="mk-MK"/>
        </w:rPr>
        <w:t xml:space="preserve">Мерење на растојанието до потонати или закопани </w:t>
      </w:r>
      <w:r w:rsidR="00091F84" w:rsidRPr="001765C7">
        <w:rPr>
          <w:rFonts w:ascii="Times New Roman" w:hAnsi="Times New Roman"/>
          <w:i/>
          <w:iCs/>
          <w:spacing w:val="-3"/>
        </w:rPr>
        <w:t xml:space="preserve">   </w:t>
      </w:r>
      <w:r w:rsidRPr="001765C7">
        <w:rPr>
          <w:rFonts w:ascii="Times New Roman" w:hAnsi="Times New Roman"/>
          <w:i/>
          <w:iCs/>
          <w:spacing w:val="-3"/>
          <w:lang w:val="mk-MK"/>
        </w:rPr>
        <w:t>објекти;</w:t>
      </w:r>
      <w:r w:rsidRPr="001765C7">
        <w:rPr>
          <w:rFonts w:ascii="Times New Roman" w:hAnsi="Times New Roman"/>
          <w:i/>
          <w:iCs/>
          <w:spacing w:val="-3"/>
          <w:u w:val="single"/>
          <w:lang w:val="mk-MK"/>
        </w:rPr>
        <w:t xml:space="preserve"> или</w:t>
      </w:r>
    </w:p>
    <w:p w:rsidR="002402CE" w:rsidRPr="00AE79EF" w:rsidRDefault="002402CE" w:rsidP="00E90D3E">
      <w:pPr>
        <w:shd w:val="clear" w:color="auto" w:fill="FFFFFF"/>
        <w:tabs>
          <w:tab w:val="left" w:pos="2790"/>
        </w:tabs>
        <w:spacing w:before="120" w:after="120" w:line="240" w:lineRule="auto"/>
        <w:ind w:left="2790" w:firstLine="360"/>
        <w:jc w:val="both"/>
        <w:rPr>
          <w:rFonts w:ascii="Times New Roman" w:hAnsi="Times New Roman"/>
          <w:lang w:val="mk-MK"/>
        </w:rPr>
      </w:pPr>
      <w:r w:rsidRPr="001765C7">
        <w:rPr>
          <w:rFonts w:ascii="Times New Roman" w:hAnsi="Times New Roman"/>
          <w:i/>
          <w:iCs/>
          <w:spacing w:val="-11"/>
          <w:lang w:val="mk-MK"/>
        </w:rPr>
        <w:t>c.</w:t>
      </w:r>
      <w:r w:rsidR="00091F84" w:rsidRPr="001765C7">
        <w:rPr>
          <w:rFonts w:ascii="Times New Roman" w:hAnsi="Times New Roman"/>
          <w:i/>
          <w:iCs/>
        </w:rPr>
        <w:t xml:space="preserve">    </w:t>
      </w:r>
      <w:r w:rsidRPr="001765C7">
        <w:rPr>
          <w:rFonts w:ascii="Times New Roman" w:hAnsi="Times New Roman"/>
          <w:i/>
          <w:iCs/>
          <w:spacing w:val="-3"/>
          <w:lang w:val="mk-MK"/>
        </w:rPr>
        <w:t>Лоцирање на риби.</w:t>
      </w:r>
    </w:p>
    <w:p w:rsidR="002402CE" w:rsidRPr="00AE79EF" w:rsidRDefault="002402CE" w:rsidP="00E90D3E">
      <w:pPr>
        <w:shd w:val="clear" w:color="auto" w:fill="FFFFFF"/>
        <w:tabs>
          <w:tab w:val="left" w:pos="3150"/>
        </w:tabs>
        <w:spacing w:before="120" w:after="120" w:line="240" w:lineRule="auto"/>
        <w:ind w:left="3150" w:hanging="1350"/>
        <w:jc w:val="both"/>
        <w:rPr>
          <w:rFonts w:ascii="Times New Roman" w:hAnsi="Times New Roman"/>
          <w:i/>
          <w:iCs/>
          <w:spacing w:val="-1"/>
          <w:lang w:val="mk-MK"/>
        </w:rPr>
      </w:pPr>
      <w:r w:rsidRPr="00AE79EF">
        <w:rPr>
          <w:rFonts w:ascii="Times New Roman" w:hAnsi="Times New Roman"/>
          <w:i/>
          <w:iCs/>
          <w:spacing w:val="-1"/>
          <w:u w:val="single"/>
          <w:lang w:val="mk-MK"/>
        </w:rPr>
        <w:t>Напомена 2:</w:t>
      </w:r>
      <w:r w:rsidRPr="00AE79EF">
        <w:rPr>
          <w:rFonts w:ascii="Times New Roman" w:hAnsi="Times New Roman"/>
          <w:i/>
          <w:iCs/>
          <w:spacing w:val="-1"/>
          <w:lang w:val="mk-MK"/>
        </w:rPr>
        <w:tab/>
        <w:t>6A001.b. не контролира опрема посебно проектирана за да биде поставена на површински пловни објекти.</w:t>
      </w:r>
    </w:p>
    <w:p w:rsidR="002402CE" w:rsidRPr="00AE79EF" w:rsidRDefault="00E90D3E" w:rsidP="00E90D3E">
      <w:pPr>
        <w:shd w:val="clear" w:color="auto" w:fill="FFFFFF"/>
        <w:tabs>
          <w:tab w:val="left" w:pos="1440"/>
        </w:tabs>
        <w:spacing w:before="240"/>
        <w:ind w:left="1440" w:hanging="450"/>
        <w:jc w:val="both"/>
        <w:rPr>
          <w:rFonts w:ascii="Times New Roman" w:hAnsi="Times New Roman"/>
          <w:lang w:val="mk-MK"/>
        </w:rPr>
      </w:pPr>
      <w:r w:rsidRPr="00AE79EF">
        <w:rPr>
          <w:rFonts w:ascii="Times New Roman" w:hAnsi="Times New Roman"/>
        </w:rPr>
        <w:t xml:space="preserve"> </w:t>
      </w:r>
      <w:r w:rsidR="002402CE" w:rsidRPr="00AE79EF">
        <w:rPr>
          <w:rFonts w:ascii="Times New Roman" w:hAnsi="Times New Roman"/>
          <w:lang w:val="mk-MK"/>
        </w:rPr>
        <w:t>c.</w:t>
      </w:r>
      <w:r w:rsidR="002402CE" w:rsidRPr="00AE79EF">
        <w:rPr>
          <w:rFonts w:ascii="Times New Roman" w:hAnsi="Times New Roman"/>
          <w:lang w:val="mk-MK"/>
        </w:rPr>
        <w:tab/>
        <w:t>Не се користи.</w:t>
      </w:r>
    </w:p>
    <w:p w:rsidR="002402CE" w:rsidRPr="00AE79EF" w:rsidRDefault="002402CE" w:rsidP="002402CE">
      <w:pPr>
        <w:shd w:val="clear" w:color="auto" w:fill="FFFFFF"/>
        <w:tabs>
          <w:tab w:val="left" w:pos="990"/>
        </w:tabs>
        <w:spacing w:before="240"/>
        <w:ind w:left="990" w:hanging="990"/>
        <w:jc w:val="both"/>
        <w:rPr>
          <w:rFonts w:ascii="Times New Roman" w:hAnsi="Times New Roman"/>
          <w:lang w:val="mk-MK"/>
        </w:rPr>
      </w:pPr>
      <w:r w:rsidRPr="00AE79EF">
        <w:rPr>
          <w:rFonts w:ascii="Times New Roman" w:hAnsi="Times New Roman"/>
          <w:b/>
          <w:lang w:val="mk-MK"/>
        </w:rPr>
        <w:t>6A002</w:t>
      </w:r>
      <w:r w:rsidRPr="00AE79EF">
        <w:rPr>
          <w:rFonts w:ascii="Times New Roman" w:hAnsi="Times New Roman"/>
          <w:lang w:val="mk-MK"/>
        </w:rPr>
        <w:tab/>
        <w:t>Оптички сензори или опрема и составни делови за нив, како што следува:</w:t>
      </w:r>
    </w:p>
    <w:p w:rsidR="002402CE" w:rsidRPr="00AE79EF" w:rsidRDefault="002402CE" w:rsidP="00091F84">
      <w:pPr>
        <w:shd w:val="clear" w:color="auto" w:fill="FFFFFF"/>
        <w:spacing w:before="120" w:after="120" w:line="240" w:lineRule="auto"/>
        <w:ind w:left="1710" w:hanging="720"/>
        <w:jc w:val="both"/>
        <w:rPr>
          <w:rFonts w:ascii="Times New Roman" w:hAnsi="Times New Roman"/>
          <w:i/>
          <w:lang w:val="mk-MK"/>
        </w:rPr>
      </w:pPr>
      <w:r w:rsidRPr="00AE79EF">
        <w:rPr>
          <w:rFonts w:ascii="Times New Roman" w:hAnsi="Times New Roman"/>
          <w:bCs/>
          <w:i/>
          <w:u w:val="single"/>
          <w:lang w:val="mk-MK"/>
        </w:rPr>
        <w:t>Напомена</w:t>
      </w:r>
      <w:r w:rsidRPr="00AE79EF">
        <w:rPr>
          <w:rFonts w:ascii="Times New Roman" w:hAnsi="Times New Roman"/>
          <w:bCs/>
          <w:i/>
          <w:lang w:val="mk-MK"/>
        </w:rPr>
        <w:t>:</w:t>
      </w:r>
      <w:r w:rsidRPr="00AE79EF">
        <w:rPr>
          <w:rFonts w:ascii="Times New Roman" w:hAnsi="Times New Roman"/>
          <w:bCs/>
          <w:i/>
          <w:lang w:val="mk-MK"/>
        </w:rPr>
        <w:tab/>
        <w:t>ВИДЕТЕ ИСТО ТАКА И 6A102.</w:t>
      </w:r>
    </w:p>
    <w:p w:rsidR="002402CE" w:rsidRPr="00AE79EF" w:rsidRDefault="002402CE" w:rsidP="00EC4EB0">
      <w:pPr>
        <w:shd w:val="clear" w:color="auto" w:fill="FFFFFF"/>
        <w:spacing w:before="120" w:after="120" w:line="240" w:lineRule="auto"/>
        <w:ind w:left="1440" w:hanging="447"/>
        <w:jc w:val="both"/>
        <w:rPr>
          <w:rFonts w:ascii="Times New Roman" w:hAnsi="Times New Roman"/>
          <w:lang w:val="mk-MK"/>
        </w:rPr>
      </w:pPr>
      <w:r w:rsidRPr="00AE79EF">
        <w:rPr>
          <w:rFonts w:ascii="Times New Roman" w:hAnsi="Times New Roman"/>
          <w:lang w:val="mk-MK"/>
        </w:rPr>
        <w:t>а.</w:t>
      </w:r>
      <w:r w:rsidRPr="00AE79EF">
        <w:rPr>
          <w:rFonts w:ascii="Times New Roman" w:hAnsi="Times New Roman"/>
          <w:lang w:val="mk-MK"/>
        </w:rPr>
        <w:tab/>
        <w:t>Оптички детектори, како што следува:</w:t>
      </w:r>
    </w:p>
    <w:p w:rsidR="002402CE" w:rsidRPr="00AE79EF" w:rsidRDefault="002402CE" w:rsidP="00091F84">
      <w:pPr>
        <w:shd w:val="clear" w:color="auto" w:fill="FFFFFF"/>
        <w:tabs>
          <w:tab w:val="left" w:pos="1800"/>
        </w:tabs>
        <w:spacing w:before="120" w:after="120" w:line="240" w:lineRule="auto"/>
        <w:ind w:left="1800" w:hanging="360"/>
        <w:jc w:val="both"/>
        <w:outlineLvl w:val="0"/>
        <w:rPr>
          <w:rFonts w:ascii="Times New Roman" w:hAnsi="Times New Roman"/>
          <w:lang w:val="mk-MK"/>
        </w:rPr>
      </w:pPr>
      <w:r w:rsidRPr="00AE79EF">
        <w:rPr>
          <w:rFonts w:ascii="Times New Roman" w:hAnsi="Times New Roman"/>
          <w:spacing w:val="-1"/>
          <w:lang w:val="mk-MK"/>
        </w:rPr>
        <w:t>1.</w:t>
      </w:r>
      <w:r w:rsidRPr="00AE79EF">
        <w:rPr>
          <w:rFonts w:ascii="Times New Roman" w:hAnsi="Times New Roman"/>
          <w:lang w:val="mk-MK"/>
        </w:rPr>
        <w:tab/>
        <w:t>Детектори во тврда состојба „подобни за вселената“, како што следува:</w:t>
      </w:r>
    </w:p>
    <w:p w:rsidR="002402CE" w:rsidRPr="00AE79EF" w:rsidRDefault="002402CE" w:rsidP="00091F84">
      <w:pPr>
        <w:shd w:val="clear" w:color="auto" w:fill="FFFFFF"/>
        <w:tabs>
          <w:tab w:val="left" w:pos="2970"/>
        </w:tabs>
        <w:spacing w:before="120" w:after="120" w:line="240" w:lineRule="auto"/>
        <w:ind w:left="2880" w:hanging="1080"/>
        <w:jc w:val="both"/>
        <w:rPr>
          <w:rFonts w:ascii="Times New Roman" w:hAnsi="Times New Roman"/>
          <w:lang w:val="mk-MK"/>
        </w:rPr>
      </w:pPr>
      <w:r w:rsidRPr="00AE79EF">
        <w:rPr>
          <w:rFonts w:ascii="Times New Roman" w:hAnsi="Times New Roman"/>
          <w:i/>
          <w:iCs/>
          <w:spacing w:val="-3"/>
          <w:u w:val="single"/>
          <w:lang w:val="mk-MK"/>
        </w:rPr>
        <w:t>Забелешка</w:t>
      </w:r>
      <w:r w:rsidRPr="00AE79EF">
        <w:rPr>
          <w:rFonts w:ascii="Times New Roman" w:hAnsi="Times New Roman"/>
          <w:i/>
          <w:iCs/>
          <w:spacing w:val="-2"/>
          <w:u w:val="single"/>
          <w:lang w:val="mk-MK"/>
        </w:rPr>
        <w:t>:</w:t>
      </w:r>
      <w:r w:rsidRPr="00AE79EF">
        <w:rPr>
          <w:rFonts w:ascii="Times New Roman" w:hAnsi="Times New Roman"/>
          <w:i/>
          <w:iCs/>
          <w:spacing w:val="-2"/>
          <w:lang w:val="mk-MK"/>
        </w:rPr>
        <w:tab/>
      </w:r>
      <w:r w:rsidRPr="00AE79EF">
        <w:rPr>
          <w:rFonts w:ascii="Times New Roman" w:hAnsi="Times New Roman"/>
          <w:i/>
          <w:iCs/>
          <w:spacing w:val="-2"/>
          <w:lang w:val="mk-MK"/>
        </w:rPr>
        <w:tab/>
        <w:t>За целите на 6A002.a.1., детекторите во тврда</w:t>
      </w:r>
      <w:r w:rsidRPr="00AE79EF">
        <w:rPr>
          <w:rFonts w:ascii="Times New Roman" w:hAnsi="Times New Roman"/>
          <w:i/>
          <w:iCs/>
          <w:spacing w:val="-2"/>
          <w:lang w:val="mk-MK"/>
        </w:rPr>
        <w:tab/>
        <w:t>состојба опфаќаат „фокусни рамнински матрици“.</w:t>
      </w:r>
    </w:p>
    <w:p w:rsidR="002402CE" w:rsidRPr="00AE79EF" w:rsidRDefault="002402CE" w:rsidP="00091F84">
      <w:pPr>
        <w:shd w:val="clear" w:color="auto" w:fill="FFFFFF"/>
        <w:tabs>
          <w:tab w:val="left" w:pos="2070"/>
        </w:tabs>
        <w:spacing w:before="120" w:after="120" w:line="240" w:lineRule="auto"/>
        <w:ind w:left="2070" w:hanging="270"/>
        <w:jc w:val="both"/>
        <w:rPr>
          <w:rFonts w:ascii="Times New Roman" w:hAnsi="Times New Roman"/>
          <w:lang w:val="mk-MK"/>
        </w:rPr>
      </w:pPr>
      <w:r w:rsidRPr="00AE79EF">
        <w:rPr>
          <w:rFonts w:ascii="Times New Roman" w:hAnsi="Times New Roman"/>
          <w:spacing w:val="-6"/>
          <w:lang w:val="mk-MK"/>
        </w:rPr>
        <w:t>а.</w:t>
      </w:r>
      <w:r w:rsidRPr="00AE79EF">
        <w:rPr>
          <w:rFonts w:ascii="Times New Roman" w:hAnsi="Times New Roman"/>
          <w:lang w:val="mk-MK"/>
        </w:rPr>
        <w:tab/>
        <w:t>Детектори во тврда состојба „подобни за вселената“ кои имаат сѐ од следново:</w:t>
      </w:r>
    </w:p>
    <w:p w:rsidR="002402CE" w:rsidRPr="00AE79EF" w:rsidRDefault="002402CE" w:rsidP="00A9534A">
      <w:pPr>
        <w:widowControl w:val="0"/>
        <w:numPr>
          <w:ilvl w:val="0"/>
          <w:numId w:val="255"/>
        </w:numPr>
        <w:shd w:val="clear" w:color="auto" w:fill="FFFFFF"/>
        <w:tabs>
          <w:tab w:val="left" w:pos="2430"/>
        </w:tabs>
        <w:autoSpaceDE w:val="0"/>
        <w:autoSpaceDN w:val="0"/>
        <w:adjustRightInd w:val="0"/>
        <w:spacing w:before="120" w:after="120" w:line="240" w:lineRule="auto"/>
        <w:ind w:left="2434" w:hanging="360"/>
        <w:jc w:val="both"/>
        <w:rPr>
          <w:rFonts w:ascii="Times New Roman" w:hAnsi="Times New Roman"/>
          <w:lang w:val="mk-MK"/>
        </w:rPr>
      </w:pPr>
      <w:r w:rsidRPr="00AE79EF">
        <w:rPr>
          <w:rFonts w:ascii="Times New Roman" w:hAnsi="Times New Roman"/>
          <w:lang w:val="mk-MK"/>
        </w:rPr>
        <w:t xml:space="preserve">Максимална реакција во опсегот на бранова должина кој надминува 10 nm, но не надминува 300 nm; </w:t>
      </w:r>
      <w:r w:rsidRPr="00AE79EF">
        <w:rPr>
          <w:rFonts w:ascii="Times New Roman" w:hAnsi="Times New Roman"/>
          <w:u w:val="single"/>
          <w:lang w:val="mk-MK"/>
        </w:rPr>
        <w:t>и</w:t>
      </w:r>
    </w:p>
    <w:p w:rsidR="002402CE" w:rsidRPr="00AE79EF" w:rsidRDefault="002402CE" w:rsidP="00A9534A">
      <w:pPr>
        <w:widowControl w:val="0"/>
        <w:numPr>
          <w:ilvl w:val="0"/>
          <w:numId w:val="255"/>
        </w:numPr>
        <w:shd w:val="clear" w:color="auto" w:fill="FFFFFF"/>
        <w:tabs>
          <w:tab w:val="left" w:pos="2430"/>
        </w:tabs>
        <w:autoSpaceDE w:val="0"/>
        <w:autoSpaceDN w:val="0"/>
        <w:adjustRightInd w:val="0"/>
        <w:spacing w:before="120" w:after="120" w:line="240" w:lineRule="auto"/>
        <w:ind w:left="2434" w:hanging="360"/>
        <w:jc w:val="both"/>
        <w:rPr>
          <w:rFonts w:ascii="Times New Roman" w:hAnsi="Times New Roman"/>
          <w:lang w:val="mk-MK"/>
        </w:rPr>
      </w:pPr>
      <w:r w:rsidRPr="00AE79EF">
        <w:rPr>
          <w:rFonts w:ascii="Times New Roman" w:hAnsi="Times New Roman"/>
          <w:lang w:val="mk-MK"/>
        </w:rPr>
        <w:t>Реакција помала од 0,1% во однос на максималната реакција на бранова должина која надминува 400 nm;</w:t>
      </w:r>
    </w:p>
    <w:p w:rsidR="002402CE" w:rsidRPr="00AE79EF" w:rsidRDefault="002402CE" w:rsidP="00091F84">
      <w:pPr>
        <w:shd w:val="clear" w:color="auto" w:fill="FFFFFF"/>
        <w:tabs>
          <w:tab w:val="left" w:pos="2070"/>
        </w:tabs>
        <w:spacing w:before="120" w:after="120" w:line="240" w:lineRule="auto"/>
        <w:ind w:left="2070" w:hanging="270"/>
        <w:jc w:val="both"/>
        <w:rPr>
          <w:rFonts w:ascii="Times New Roman" w:hAnsi="Times New Roman"/>
          <w:lang w:val="mk-MK"/>
        </w:rPr>
      </w:pPr>
      <w:r w:rsidRPr="00AE79EF">
        <w:rPr>
          <w:rFonts w:ascii="Times New Roman" w:hAnsi="Times New Roman"/>
          <w:spacing w:val="-3"/>
          <w:lang w:val="mk-MK"/>
        </w:rPr>
        <w:t>b.</w:t>
      </w:r>
      <w:r w:rsidRPr="00AE79EF">
        <w:rPr>
          <w:rFonts w:ascii="Times New Roman" w:hAnsi="Times New Roman"/>
          <w:lang w:val="mk-MK"/>
        </w:rPr>
        <w:tab/>
        <w:t>Детектори во тврда состојба „подобни за вселената“ кои имаат сѐ од следново:</w:t>
      </w:r>
    </w:p>
    <w:p w:rsidR="002402CE" w:rsidRPr="00AE79EF" w:rsidRDefault="002402CE" w:rsidP="00A9534A">
      <w:pPr>
        <w:widowControl w:val="0"/>
        <w:numPr>
          <w:ilvl w:val="0"/>
          <w:numId w:val="256"/>
        </w:numPr>
        <w:shd w:val="clear" w:color="auto" w:fill="FFFFFF"/>
        <w:tabs>
          <w:tab w:val="left" w:pos="2430"/>
        </w:tabs>
        <w:autoSpaceDE w:val="0"/>
        <w:autoSpaceDN w:val="0"/>
        <w:adjustRightInd w:val="0"/>
        <w:spacing w:before="120" w:after="120" w:line="240" w:lineRule="auto"/>
        <w:ind w:left="2430" w:hanging="360"/>
        <w:jc w:val="both"/>
        <w:rPr>
          <w:rFonts w:ascii="Times New Roman" w:hAnsi="Times New Roman"/>
          <w:lang w:val="mk-MK"/>
        </w:rPr>
      </w:pPr>
      <w:r w:rsidRPr="00AE79EF">
        <w:rPr>
          <w:rFonts w:ascii="Times New Roman" w:hAnsi="Times New Roman"/>
          <w:lang w:val="mk-MK"/>
        </w:rPr>
        <w:t xml:space="preserve">Максимална реакција во опсегот на бранова должина кој надминува 900 nm, но не надминува 1 200 nm; </w:t>
      </w:r>
      <w:r w:rsidRPr="00AE79EF">
        <w:rPr>
          <w:rFonts w:ascii="Times New Roman" w:hAnsi="Times New Roman"/>
          <w:u w:val="single"/>
          <w:lang w:val="mk-MK"/>
        </w:rPr>
        <w:t>и</w:t>
      </w:r>
    </w:p>
    <w:p w:rsidR="002402CE" w:rsidRPr="00AE79EF" w:rsidRDefault="002402CE" w:rsidP="00A9534A">
      <w:pPr>
        <w:widowControl w:val="0"/>
        <w:numPr>
          <w:ilvl w:val="0"/>
          <w:numId w:val="256"/>
        </w:numPr>
        <w:shd w:val="clear" w:color="auto" w:fill="FFFFFF"/>
        <w:tabs>
          <w:tab w:val="left" w:pos="2430"/>
        </w:tabs>
        <w:autoSpaceDE w:val="0"/>
        <w:autoSpaceDN w:val="0"/>
        <w:adjustRightInd w:val="0"/>
        <w:spacing w:before="120" w:after="120" w:line="240" w:lineRule="auto"/>
        <w:ind w:left="2430" w:hanging="360"/>
        <w:jc w:val="both"/>
        <w:rPr>
          <w:rFonts w:ascii="Times New Roman" w:hAnsi="Times New Roman"/>
          <w:lang w:val="mk-MK"/>
        </w:rPr>
      </w:pPr>
      <w:r w:rsidRPr="00AE79EF">
        <w:rPr>
          <w:rFonts w:ascii="Times New Roman" w:hAnsi="Times New Roman"/>
          <w:lang w:val="mk-MK"/>
        </w:rPr>
        <w:t>„Временската константа“ на реакција од 95 ns или помала;</w:t>
      </w:r>
    </w:p>
    <w:p w:rsidR="002402CE" w:rsidRPr="00AE79EF" w:rsidRDefault="002402CE" w:rsidP="00091F84">
      <w:pPr>
        <w:shd w:val="clear" w:color="auto" w:fill="FFFFFF"/>
        <w:tabs>
          <w:tab w:val="left" w:pos="2070"/>
        </w:tabs>
        <w:spacing w:before="120" w:after="120" w:line="240" w:lineRule="auto"/>
        <w:ind w:left="2070" w:hanging="270"/>
        <w:jc w:val="both"/>
        <w:rPr>
          <w:rFonts w:ascii="Times New Roman" w:hAnsi="Times New Roman"/>
          <w:lang w:val="mk-MK"/>
        </w:rPr>
      </w:pPr>
      <w:r w:rsidRPr="00AE79EF">
        <w:rPr>
          <w:rFonts w:ascii="Times New Roman" w:hAnsi="Times New Roman"/>
          <w:spacing w:val="-4"/>
          <w:lang w:val="mk-MK"/>
        </w:rPr>
        <w:lastRenderedPageBreak/>
        <w:t>c.</w:t>
      </w:r>
      <w:r w:rsidRPr="00AE79EF">
        <w:rPr>
          <w:rFonts w:ascii="Times New Roman" w:hAnsi="Times New Roman"/>
          <w:lang w:val="mk-MK"/>
        </w:rPr>
        <w:tab/>
        <w:t>Детектори во тврда состојба „подобни за вселената“, чија максимална реакција е во опсегот на бранова должина кој надминува 1 200 nm, но не надминува 30 000 nm;</w:t>
      </w:r>
    </w:p>
    <w:p w:rsidR="002402CE" w:rsidRPr="00AE79EF" w:rsidRDefault="002402CE" w:rsidP="00091F84">
      <w:pPr>
        <w:shd w:val="clear" w:color="auto" w:fill="FFFFFF"/>
        <w:tabs>
          <w:tab w:val="left" w:pos="2070"/>
        </w:tabs>
        <w:spacing w:before="120" w:after="120" w:line="240" w:lineRule="auto"/>
        <w:ind w:left="2070" w:hanging="270"/>
        <w:jc w:val="both"/>
        <w:rPr>
          <w:rFonts w:ascii="Times New Roman" w:hAnsi="Times New Roman"/>
          <w:lang w:val="mk-MK"/>
        </w:rPr>
      </w:pPr>
      <w:r w:rsidRPr="00AE79EF">
        <w:rPr>
          <w:rFonts w:ascii="Times New Roman" w:hAnsi="Times New Roman"/>
          <w:spacing w:val="-3"/>
          <w:lang w:val="mk-MK"/>
        </w:rPr>
        <w:t>d.</w:t>
      </w:r>
      <w:r w:rsidRPr="00AE79EF">
        <w:rPr>
          <w:rFonts w:ascii="Times New Roman" w:hAnsi="Times New Roman"/>
          <w:lang w:val="mk-MK"/>
        </w:rPr>
        <w:tab/>
        <w:t>„Фокусни рамнински матрици“ „подобни за вселената“ кои имаат повеќе од 2048 елементи по матрица и кои имаат максимална реакција во опсегот на брановата должина која надминува 300 nm, но не надминува 900 nm;</w:t>
      </w:r>
    </w:p>
    <w:p w:rsidR="002402CE" w:rsidRPr="00AE79EF" w:rsidRDefault="002402CE" w:rsidP="00091F84">
      <w:pPr>
        <w:shd w:val="clear" w:color="auto" w:fill="FFFFFF"/>
        <w:tabs>
          <w:tab w:val="left" w:pos="1800"/>
        </w:tabs>
        <w:spacing w:before="120" w:after="120" w:line="240" w:lineRule="auto"/>
        <w:ind w:left="1800" w:hanging="360"/>
        <w:jc w:val="both"/>
        <w:outlineLvl w:val="0"/>
        <w:rPr>
          <w:rFonts w:ascii="Times New Roman" w:hAnsi="Times New Roman"/>
          <w:lang w:val="mk-MK"/>
        </w:rPr>
      </w:pPr>
      <w:r w:rsidRPr="00AE79EF">
        <w:rPr>
          <w:rFonts w:ascii="Times New Roman" w:hAnsi="Times New Roman"/>
          <w:lang w:val="mk-MK"/>
        </w:rPr>
        <w:t>2.</w:t>
      </w:r>
      <w:r w:rsidRPr="00AE79EF">
        <w:rPr>
          <w:rFonts w:ascii="Times New Roman" w:hAnsi="Times New Roman"/>
          <w:lang w:val="mk-MK"/>
        </w:rPr>
        <w:tab/>
        <w:t>Засилувачи на слика во облик на цевки и посебно проектирани составни делови за нив , како што следува:</w:t>
      </w:r>
    </w:p>
    <w:p w:rsidR="002402CE" w:rsidRPr="00AE79EF" w:rsidRDefault="002402CE" w:rsidP="00091F84">
      <w:pPr>
        <w:shd w:val="clear" w:color="auto" w:fill="FFFFFF"/>
        <w:spacing w:before="120" w:after="120" w:line="240" w:lineRule="auto"/>
        <w:ind w:left="2880" w:hanging="1080"/>
        <w:jc w:val="both"/>
        <w:rPr>
          <w:rFonts w:ascii="Times New Roman" w:hAnsi="Times New Roman"/>
          <w:lang w:val="mk-MK"/>
        </w:rPr>
      </w:pPr>
      <w:r w:rsidRPr="00AE79EF">
        <w:rPr>
          <w:rFonts w:ascii="Times New Roman" w:hAnsi="Times New Roman"/>
          <w:i/>
          <w:iCs/>
          <w:spacing w:val="-3"/>
          <w:u w:val="single"/>
          <w:lang w:val="mk-MK"/>
        </w:rPr>
        <w:t>Забелешка</w:t>
      </w:r>
      <w:r w:rsidRPr="00AE79EF">
        <w:rPr>
          <w:rFonts w:ascii="Times New Roman" w:hAnsi="Times New Roman"/>
          <w:i/>
          <w:iCs/>
          <w:spacing w:val="-2"/>
          <w:u w:val="single"/>
          <w:lang w:val="mk-MK"/>
        </w:rPr>
        <w:t>:</w:t>
      </w:r>
      <w:r w:rsidRPr="00AE79EF">
        <w:rPr>
          <w:rFonts w:ascii="Times New Roman" w:hAnsi="Times New Roman"/>
          <w:i/>
          <w:iCs/>
          <w:spacing w:val="-2"/>
          <w:lang w:val="mk-MK"/>
        </w:rPr>
        <w:tab/>
        <w:t>6A002.a.2. не контролира фотозасилувачки цевки кои не даваат слика и кои имаат сензорен уред за електрони во вакуумски простор кој е ограничен единствено на едно од следново:</w:t>
      </w:r>
    </w:p>
    <w:p w:rsidR="002402CE" w:rsidRPr="00AE79EF" w:rsidRDefault="009F4C06" w:rsidP="009F4C06">
      <w:pPr>
        <w:shd w:val="clear" w:color="auto" w:fill="FFFFFF"/>
        <w:tabs>
          <w:tab w:val="left" w:pos="3060"/>
        </w:tabs>
        <w:spacing w:before="120" w:after="120" w:line="240" w:lineRule="auto"/>
        <w:ind w:left="3060" w:hanging="90"/>
        <w:jc w:val="both"/>
        <w:rPr>
          <w:rFonts w:ascii="Times New Roman" w:hAnsi="Times New Roman"/>
          <w:lang w:val="mk-MK"/>
        </w:rPr>
      </w:pPr>
      <w:r w:rsidRPr="00AE79EF">
        <w:rPr>
          <w:rFonts w:ascii="Times New Roman" w:hAnsi="Times New Roman"/>
          <w:i/>
          <w:iCs/>
          <w:spacing w:val="-6"/>
        </w:rPr>
        <w:t xml:space="preserve">a.   </w:t>
      </w:r>
      <w:r w:rsidR="002402CE" w:rsidRPr="00AE79EF">
        <w:rPr>
          <w:rFonts w:ascii="Times New Roman" w:hAnsi="Times New Roman"/>
          <w:i/>
          <w:iCs/>
          <w:spacing w:val="-1"/>
          <w:lang w:val="mk-MK"/>
        </w:rPr>
        <w:t xml:space="preserve">Единечна метална анода; </w:t>
      </w:r>
      <w:r w:rsidR="002402CE" w:rsidRPr="00AE79EF">
        <w:rPr>
          <w:rFonts w:ascii="Times New Roman" w:hAnsi="Times New Roman"/>
          <w:i/>
          <w:iCs/>
          <w:spacing w:val="-1"/>
          <w:u w:val="single"/>
          <w:lang w:val="mk-MK"/>
        </w:rPr>
        <w:t>или</w:t>
      </w:r>
    </w:p>
    <w:p w:rsidR="002402CE" w:rsidRPr="00AE79EF" w:rsidRDefault="002402CE" w:rsidP="009F4C06">
      <w:pPr>
        <w:shd w:val="clear" w:color="auto" w:fill="FFFFFF"/>
        <w:tabs>
          <w:tab w:val="left" w:pos="298"/>
          <w:tab w:val="left" w:pos="3510"/>
        </w:tabs>
        <w:spacing w:before="120" w:after="120" w:line="240" w:lineRule="auto"/>
        <w:ind w:left="3330" w:hanging="360"/>
        <w:jc w:val="both"/>
        <w:rPr>
          <w:rFonts w:ascii="Times New Roman" w:hAnsi="Times New Roman"/>
          <w:lang w:val="mk-MK"/>
        </w:rPr>
      </w:pPr>
      <w:r w:rsidRPr="00AE79EF">
        <w:rPr>
          <w:rFonts w:ascii="Times New Roman" w:hAnsi="Times New Roman"/>
          <w:i/>
          <w:iCs/>
          <w:spacing w:val="-3"/>
          <w:lang w:val="mk-MK"/>
        </w:rPr>
        <w:t>b.</w:t>
      </w:r>
      <w:r w:rsidRPr="00AE79EF">
        <w:rPr>
          <w:rFonts w:ascii="Times New Roman" w:hAnsi="Times New Roman"/>
          <w:i/>
          <w:iCs/>
          <w:lang w:val="mk-MK"/>
        </w:rPr>
        <w:tab/>
        <w:t>Meтални аноди со растојание од центар до центар поголемо од 500 µm.</w:t>
      </w:r>
    </w:p>
    <w:p w:rsidR="002402CE" w:rsidRPr="00AE79EF" w:rsidRDefault="002402CE" w:rsidP="00D15EF6">
      <w:pPr>
        <w:shd w:val="clear" w:color="auto" w:fill="FFFFFF"/>
        <w:spacing w:before="120" w:after="120" w:line="240" w:lineRule="auto"/>
        <w:ind w:left="2160" w:hanging="360"/>
        <w:jc w:val="both"/>
        <w:rPr>
          <w:rFonts w:ascii="Times New Roman" w:hAnsi="Times New Roman"/>
          <w:lang w:val="mk-MK"/>
        </w:rPr>
      </w:pPr>
      <w:r w:rsidRPr="00AE79EF">
        <w:rPr>
          <w:rFonts w:ascii="Times New Roman" w:hAnsi="Times New Roman"/>
          <w:lang w:val="mk-MK"/>
        </w:rPr>
        <w:t>а.</w:t>
      </w:r>
      <w:r w:rsidRPr="00AE79EF">
        <w:rPr>
          <w:rFonts w:ascii="Times New Roman" w:hAnsi="Times New Roman"/>
          <w:lang w:val="mk-MK"/>
        </w:rPr>
        <w:tab/>
        <w:t>Засилувач на слика во форма на цевка, кој ги има сите следни особини:</w:t>
      </w:r>
    </w:p>
    <w:p w:rsidR="002402CE" w:rsidRPr="00AE79EF" w:rsidRDefault="002402CE" w:rsidP="00D15EF6">
      <w:pPr>
        <w:shd w:val="clear" w:color="auto" w:fill="FFFFFF"/>
        <w:spacing w:before="120" w:after="120" w:line="240" w:lineRule="auto"/>
        <w:ind w:left="2520" w:hanging="360"/>
        <w:jc w:val="both"/>
        <w:rPr>
          <w:rFonts w:ascii="Times New Roman" w:hAnsi="Times New Roman"/>
          <w:lang w:val="mk-MK"/>
        </w:rPr>
      </w:pPr>
      <w:r w:rsidRPr="00AE79EF">
        <w:rPr>
          <w:rFonts w:ascii="Times New Roman" w:hAnsi="Times New Roman"/>
          <w:lang w:val="mk-MK"/>
        </w:rPr>
        <w:t>1.</w:t>
      </w:r>
      <w:r w:rsidRPr="00AE79EF">
        <w:rPr>
          <w:rFonts w:ascii="Times New Roman" w:hAnsi="Times New Roman"/>
          <w:lang w:val="mk-MK"/>
        </w:rPr>
        <w:tab/>
        <w:t>Максимална реакција во опсегот на бранова должина која надминува 400 nm, но не надминува 1050 nm;</w:t>
      </w:r>
    </w:p>
    <w:p w:rsidR="002402CE" w:rsidRPr="00AE79EF" w:rsidRDefault="002402CE" w:rsidP="00D15EF6">
      <w:pPr>
        <w:shd w:val="clear" w:color="auto" w:fill="FFFFFF"/>
        <w:tabs>
          <w:tab w:val="left" w:pos="1843"/>
        </w:tabs>
        <w:spacing w:before="120" w:after="120" w:line="240" w:lineRule="auto"/>
        <w:ind w:left="2520" w:hanging="360"/>
        <w:jc w:val="both"/>
        <w:rPr>
          <w:rFonts w:ascii="Times New Roman" w:hAnsi="Times New Roman"/>
          <w:lang w:val="mk-MK"/>
        </w:rPr>
      </w:pPr>
      <w:r w:rsidRPr="00AE79EF">
        <w:rPr>
          <w:rFonts w:ascii="Times New Roman" w:hAnsi="Times New Roman"/>
          <w:lang w:val="mk-MK"/>
        </w:rPr>
        <w:t>2.</w:t>
      </w:r>
      <w:r w:rsidRPr="00AE79EF">
        <w:rPr>
          <w:rFonts w:ascii="Times New Roman" w:hAnsi="Times New Roman"/>
          <w:lang w:val="mk-MK"/>
        </w:rPr>
        <w:tab/>
        <w:t xml:space="preserve">Засилување на слика со електрони, користејќи што било од следново: </w:t>
      </w:r>
    </w:p>
    <w:p w:rsidR="002402CE" w:rsidRPr="00AE79EF" w:rsidRDefault="002402CE" w:rsidP="00D15EF6">
      <w:pPr>
        <w:shd w:val="clear" w:color="auto" w:fill="FFFFFF"/>
        <w:tabs>
          <w:tab w:val="left" w:pos="2790"/>
        </w:tabs>
        <w:spacing w:before="120" w:after="120" w:line="240" w:lineRule="auto"/>
        <w:ind w:left="2790" w:hanging="270"/>
        <w:jc w:val="both"/>
        <w:rPr>
          <w:rFonts w:ascii="Times New Roman" w:hAnsi="Times New Roman"/>
          <w:lang w:val="mk-MK"/>
        </w:rPr>
      </w:pPr>
      <w:r w:rsidRPr="00AE79EF">
        <w:rPr>
          <w:rFonts w:ascii="Times New Roman" w:hAnsi="Times New Roman"/>
          <w:spacing w:val="-4"/>
          <w:lang w:val="mk-MK"/>
        </w:rPr>
        <w:t>а.</w:t>
      </w:r>
      <w:r w:rsidRPr="00AE79EF">
        <w:rPr>
          <w:rFonts w:ascii="Times New Roman" w:hAnsi="Times New Roman"/>
          <w:lang w:val="mk-MK"/>
        </w:rPr>
        <w:tab/>
        <w:t xml:space="preserve">Микроканална плоча чиј растер на отворот (мерено од центарот до центарот на отворот) е 12 μm или помалку; </w:t>
      </w:r>
      <w:r w:rsidRPr="00AE79EF">
        <w:rPr>
          <w:rFonts w:ascii="Times New Roman" w:hAnsi="Times New Roman"/>
          <w:u w:val="single"/>
          <w:lang w:val="mk-MK"/>
        </w:rPr>
        <w:t>или</w:t>
      </w:r>
    </w:p>
    <w:p w:rsidR="002402CE" w:rsidRPr="002538B1" w:rsidRDefault="002402CE" w:rsidP="00D15EF6">
      <w:pPr>
        <w:shd w:val="clear" w:color="auto" w:fill="FFFFFF"/>
        <w:tabs>
          <w:tab w:val="left" w:pos="2790"/>
        </w:tabs>
        <w:spacing w:before="120" w:after="120" w:line="240" w:lineRule="auto"/>
        <w:ind w:left="2790" w:hanging="27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 xml:space="preserve">Сензорски уред за електрони со небинирано растојание помеѓу пиксели од 500 µm или помало, посебно проектиран или изменет за да постигне </w:t>
      </w:r>
      <w:r w:rsidR="00E330FB" w:rsidRPr="002538B1">
        <w:rPr>
          <w:rFonts w:ascii="Times New Roman" w:hAnsi="Times New Roman"/>
          <w:lang w:val="mk-MK"/>
        </w:rPr>
        <w:t>“</w:t>
      </w:r>
      <w:r w:rsidRPr="002538B1">
        <w:rPr>
          <w:rFonts w:ascii="Times New Roman" w:hAnsi="Times New Roman"/>
          <w:lang w:val="mk-MK"/>
        </w:rPr>
        <w:t>множ</w:t>
      </w:r>
      <w:r w:rsidR="00451562" w:rsidRPr="002538B1">
        <w:rPr>
          <w:rFonts w:ascii="Times New Roman" w:hAnsi="Times New Roman"/>
        </w:rPr>
        <w:t>e</w:t>
      </w:r>
      <w:r w:rsidRPr="002538B1">
        <w:rPr>
          <w:rFonts w:ascii="Times New Roman" w:hAnsi="Times New Roman"/>
          <w:lang w:val="mk-MK"/>
        </w:rPr>
        <w:t xml:space="preserve">ње на </w:t>
      </w:r>
      <w:r w:rsidR="00451562" w:rsidRPr="002538B1">
        <w:rPr>
          <w:rFonts w:ascii="Times New Roman" w:hAnsi="Times New Roman"/>
          <w:lang w:val="mk-MK"/>
        </w:rPr>
        <w:t>полнеж</w:t>
      </w:r>
      <w:r w:rsidR="00E330FB" w:rsidRPr="002538B1">
        <w:rPr>
          <w:rFonts w:ascii="Times New Roman" w:hAnsi="Times New Roman"/>
          <w:lang w:val="mk-MK"/>
        </w:rPr>
        <w:t>“</w:t>
      </w:r>
      <w:r w:rsidRPr="002538B1">
        <w:rPr>
          <w:rFonts w:ascii="Times New Roman" w:hAnsi="Times New Roman"/>
          <w:lang w:val="mk-MK"/>
        </w:rPr>
        <w:t xml:space="preserve">, освен со микроканална плоча; и </w:t>
      </w:r>
    </w:p>
    <w:p w:rsidR="002402CE" w:rsidRPr="00AE79EF" w:rsidRDefault="00D15EF6" w:rsidP="00D15EF6">
      <w:pPr>
        <w:shd w:val="clear" w:color="auto" w:fill="FFFFFF"/>
        <w:tabs>
          <w:tab w:val="left" w:pos="1843"/>
          <w:tab w:val="left" w:pos="2790"/>
        </w:tabs>
        <w:spacing w:before="120" w:after="120" w:line="240" w:lineRule="auto"/>
        <w:ind w:left="2790" w:hanging="630"/>
        <w:jc w:val="both"/>
        <w:rPr>
          <w:rFonts w:ascii="Times New Roman" w:hAnsi="Times New Roman"/>
          <w:lang w:val="mk-MK"/>
        </w:rPr>
      </w:pPr>
      <w:r w:rsidRPr="002538B1">
        <w:rPr>
          <w:rFonts w:ascii="Times New Roman" w:hAnsi="Times New Roman"/>
          <w:lang w:val="mk-MK"/>
        </w:rPr>
        <w:t>3.</w:t>
      </w:r>
      <w:r w:rsidRPr="002538B1">
        <w:rPr>
          <w:rFonts w:ascii="Times New Roman" w:hAnsi="Times New Roman"/>
        </w:rPr>
        <w:t xml:space="preserve">   </w:t>
      </w:r>
      <w:r w:rsidR="002402CE" w:rsidRPr="002538B1">
        <w:rPr>
          <w:rFonts w:ascii="Times New Roman" w:hAnsi="Times New Roman"/>
          <w:lang w:val="mk-MK"/>
        </w:rPr>
        <w:t>Која било од следниве фотокатоди:</w:t>
      </w:r>
    </w:p>
    <w:p w:rsidR="002402CE" w:rsidRPr="00AE79EF" w:rsidRDefault="00D15EF6" w:rsidP="00D15EF6">
      <w:pPr>
        <w:shd w:val="clear" w:color="auto" w:fill="FFFFFF"/>
        <w:tabs>
          <w:tab w:val="left" w:pos="3060"/>
        </w:tabs>
        <w:spacing w:before="120" w:after="120" w:line="240" w:lineRule="auto"/>
        <w:ind w:left="2970" w:hanging="2970"/>
        <w:jc w:val="both"/>
        <w:rPr>
          <w:rFonts w:ascii="Times New Roman" w:hAnsi="Times New Roman"/>
          <w:lang w:val="mk-MK"/>
        </w:rPr>
      </w:pPr>
      <w:r w:rsidRPr="00AE79EF">
        <w:rPr>
          <w:rFonts w:ascii="Times New Roman" w:hAnsi="Times New Roman"/>
          <w:spacing w:val="-4"/>
        </w:rPr>
        <w:t xml:space="preserve">                                               </w:t>
      </w:r>
      <w:r w:rsidR="002402CE" w:rsidRPr="00AE79EF">
        <w:rPr>
          <w:rFonts w:ascii="Times New Roman" w:hAnsi="Times New Roman"/>
          <w:spacing w:val="-4"/>
          <w:lang w:val="mk-MK"/>
        </w:rPr>
        <w:t>а.</w:t>
      </w:r>
      <w:r w:rsidRPr="00AE79EF">
        <w:rPr>
          <w:rFonts w:ascii="Times New Roman" w:hAnsi="Times New Roman"/>
        </w:rPr>
        <w:t xml:space="preserve"> </w:t>
      </w:r>
      <w:r w:rsidR="002402CE" w:rsidRPr="00AE79EF">
        <w:rPr>
          <w:rFonts w:ascii="Times New Roman" w:hAnsi="Times New Roman"/>
          <w:lang w:val="mk-MK"/>
        </w:rPr>
        <w:t>Мултиалкални фотокатоди (пр. S-20 и S-25), кои имаат светлосна чувствителност поголема од 350 μA/lm;</w:t>
      </w:r>
    </w:p>
    <w:p w:rsidR="002402CE" w:rsidRPr="00AE79EF" w:rsidRDefault="002402CE" w:rsidP="009F4C06">
      <w:pPr>
        <w:shd w:val="clear" w:color="auto" w:fill="FFFFFF"/>
        <w:tabs>
          <w:tab w:val="left" w:pos="3060"/>
        </w:tabs>
        <w:spacing w:before="120" w:after="120" w:line="240" w:lineRule="auto"/>
        <w:ind w:left="3060" w:hanging="270"/>
        <w:jc w:val="both"/>
        <w:rPr>
          <w:rFonts w:ascii="Times New Roman" w:hAnsi="Times New Roman"/>
          <w:lang w:val="mk-MK"/>
        </w:rPr>
      </w:pPr>
      <w:r w:rsidRPr="00AE79EF">
        <w:rPr>
          <w:rFonts w:ascii="Times New Roman" w:hAnsi="Times New Roman"/>
          <w:spacing w:val="-1"/>
          <w:lang w:val="mk-MK"/>
        </w:rPr>
        <w:t>b.</w:t>
      </w:r>
      <w:r w:rsidR="00D15EF6" w:rsidRPr="00AE79EF">
        <w:rPr>
          <w:rFonts w:ascii="Times New Roman" w:hAnsi="Times New Roman"/>
        </w:rPr>
        <w:t xml:space="preserve">  </w:t>
      </w:r>
      <w:r w:rsidRPr="00AE79EF">
        <w:rPr>
          <w:rFonts w:ascii="Times New Roman" w:hAnsi="Times New Roman"/>
          <w:lang w:val="mk-MK"/>
        </w:rPr>
        <w:t>Фотокатоди GaAs или GaInAs; или</w:t>
      </w:r>
    </w:p>
    <w:p w:rsidR="002402CE" w:rsidRPr="00AE79EF" w:rsidRDefault="002402CE" w:rsidP="00D15EF6">
      <w:pPr>
        <w:shd w:val="clear" w:color="auto" w:fill="FFFFFF"/>
        <w:tabs>
          <w:tab w:val="left" w:pos="3060"/>
        </w:tabs>
        <w:spacing w:before="120" w:after="120" w:line="240" w:lineRule="auto"/>
        <w:ind w:left="3060" w:hanging="270"/>
        <w:jc w:val="both"/>
        <w:rPr>
          <w:rFonts w:ascii="Times New Roman" w:hAnsi="Times New Roman"/>
          <w:lang w:val="mk-MK"/>
        </w:rPr>
      </w:pPr>
      <w:r w:rsidRPr="00AE79EF">
        <w:rPr>
          <w:rFonts w:ascii="Times New Roman" w:hAnsi="Times New Roman"/>
          <w:spacing w:val="-6"/>
          <w:lang w:val="mk-MK"/>
        </w:rPr>
        <w:t>c.</w:t>
      </w:r>
      <w:r w:rsidRPr="00AE79EF">
        <w:rPr>
          <w:rFonts w:ascii="Times New Roman" w:hAnsi="Times New Roman"/>
          <w:lang w:val="mk-MK"/>
        </w:rPr>
        <w:tab/>
        <w:t xml:space="preserve">Други полуспроводнички фотокатоди од „III/V соединенија“ кои имаат максимална „чувствителност на зрачење“ поголема од 10 mA/W; </w:t>
      </w:r>
    </w:p>
    <w:p w:rsidR="002402CE" w:rsidRPr="00AE79EF" w:rsidRDefault="002402CE" w:rsidP="009F4C06">
      <w:pPr>
        <w:shd w:val="clear" w:color="auto" w:fill="FFFFFF"/>
        <w:tabs>
          <w:tab w:val="left" w:pos="2160"/>
        </w:tabs>
        <w:spacing w:before="120" w:after="120" w:line="240" w:lineRule="auto"/>
        <w:ind w:left="2160" w:hanging="36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Цевки за засилување на слика, кои ги имаат сите следни особини:</w:t>
      </w:r>
    </w:p>
    <w:p w:rsidR="002402CE" w:rsidRPr="00AE79EF" w:rsidRDefault="002402CE" w:rsidP="00A9534A">
      <w:pPr>
        <w:widowControl w:val="0"/>
        <w:numPr>
          <w:ilvl w:val="0"/>
          <w:numId w:val="257"/>
        </w:numPr>
        <w:shd w:val="clear" w:color="auto" w:fill="FFFFFF"/>
        <w:tabs>
          <w:tab w:val="left" w:pos="2430"/>
        </w:tabs>
        <w:autoSpaceDE w:val="0"/>
        <w:autoSpaceDN w:val="0"/>
        <w:adjustRightInd w:val="0"/>
        <w:spacing w:before="120" w:after="120" w:line="240" w:lineRule="auto"/>
        <w:ind w:left="2430" w:hanging="270"/>
        <w:jc w:val="both"/>
        <w:rPr>
          <w:rFonts w:ascii="Times New Roman" w:hAnsi="Times New Roman"/>
          <w:lang w:val="mk-MK"/>
        </w:rPr>
      </w:pPr>
      <w:r w:rsidRPr="00AE79EF">
        <w:rPr>
          <w:rFonts w:ascii="Times New Roman" w:hAnsi="Times New Roman"/>
          <w:lang w:val="mk-MK"/>
        </w:rPr>
        <w:t>Максимална реакција во опсегот на бранова должина кој надминува 1050 nm, но не надминува 1800 nm;</w:t>
      </w:r>
    </w:p>
    <w:p w:rsidR="002402CE" w:rsidRPr="00AE79EF" w:rsidRDefault="002402CE" w:rsidP="00A9534A">
      <w:pPr>
        <w:widowControl w:val="0"/>
        <w:numPr>
          <w:ilvl w:val="0"/>
          <w:numId w:val="257"/>
        </w:numPr>
        <w:shd w:val="clear" w:color="auto" w:fill="FFFFFF"/>
        <w:tabs>
          <w:tab w:val="left" w:pos="2430"/>
        </w:tabs>
        <w:autoSpaceDE w:val="0"/>
        <w:autoSpaceDN w:val="0"/>
        <w:adjustRightInd w:val="0"/>
        <w:spacing w:before="120" w:after="120" w:line="240" w:lineRule="auto"/>
        <w:ind w:left="2430" w:hanging="270"/>
        <w:jc w:val="both"/>
        <w:rPr>
          <w:rFonts w:ascii="Times New Roman" w:hAnsi="Times New Roman"/>
          <w:lang w:val="mk-MK"/>
        </w:rPr>
      </w:pPr>
      <w:r w:rsidRPr="00AE79EF">
        <w:rPr>
          <w:rFonts w:ascii="Times New Roman" w:hAnsi="Times New Roman"/>
          <w:lang w:val="mk-MK"/>
        </w:rPr>
        <w:t xml:space="preserve">Засилување на слика со електрони, користејќи што било од следново: </w:t>
      </w:r>
    </w:p>
    <w:p w:rsidR="002402CE" w:rsidRPr="00AE79EF" w:rsidRDefault="002402CE" w:rsidP="00D15EF6">
      <w:pPr>
        <w:shd w:val="clear" w:color="auto" w:fill="FFFFFF"/>
        <w:tabs>
          <w:tab w:val="left" w:pos="2790"/>
        </w:tabs>
        <w:spacing w:before="120" w:after="120" w:line="240" w:lineRule="auto"/>
        <w:ind w:left="2790" w:hanging="360"/>
        <w:jc w:val="both"/>
        <w:rPr>
          <w:rFonts w:ascii="Times New Roman" w:hAnsi="Times New Roman"/>
          <w:lang w:val="mk-MK"/>
        </w:rPr>
      </w:pPr>
      <w:r w:rsidRPr="00AE79EF">
        <w:rPr>
          <w:rFonts w:ascii="Times New Roman" w:hAnsi="Times New Roman"/>
          <w:spacing w:val="-4"/>
          <w:lang w:val="mk-MK"/>
        </w:rPr>
        <w:t>а.</w:t>
      </w:r>
      <w:r w:rsidRPr="00AE79EF">
        <w:rPr>
          <w:rFonts w:ascii="Times New Roman" w:hAnsi="Times New Roman"/>
          <w:lang w:val="mk-MK"/>
        </w:rPr>
        <w:tab/>
        <w:t xml:space="preserve">Микроканална плоча за електронско засилување на слика чиј растер на отворот (мерено од центарот до центарот на отворот) е 12 μm или помалку; </w:t>
      </w:r>
      <w:r w:rsidRPr="00AE79EF">
        <w:rPr>
          <w:rFonts w:ascii="Times New Roman" w:hAnsi="Times New Roman"/>
          <w:u w:val="single"/>
          <w:lang w:val="mk-MK"/>
        </w:rPr>
        <w:t xml:space="preserve">или </w:t>
      </w:r>
    </w:p>
    <w:p w:rsidR="002402CE" w:rsidRPr="002538B1" w:rsidRDefault="002402CE" w:rsidP="00D15EF6">
      <w:pPr>
        <w:shd w:val="clear" w:color="auto" w:fill="FFFFFF"/>
        <w:tabs>
          <w:tab w:val="left" w:pos="2045"/>
          <w:tab w:val="left" w:pos="2790"/>
        </w:tabs>
        <w:spacing w:before="120" w:after="120" w:line="240" w:lineRule="auto"/>
        <w:ind w:left="2790" w:hanging="36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 xml:space="preserve">Сензорски уред за </w:t>
      </w:r>
      <w:r w:rsidRPr="002538B1">
        <w:rPr>
          <w:rFonts w:ascii="Times New Roman" w:hAnsi="Times New Roman"/>
          <w:lang w:val="mk-MK"/>
        </w:rPr>
        <w:t xml:space="preserve">електрони со небинирано растојание помеѓу пиксели од 500 µm или помало, посебно </w:t>
      </w:r>
      <w:r w:rsidRPr="002538B1">
        <w:rPr>
          <w:rFonts w:ascii="Times New Roman" w:hAnsi="Times New Roman"/>
          <w:lang w:val="mk-MK"/>
        </w:rPr>
        <w:lastRenderedPageBreak/>
        <w:t xml:space="preserve">проектиран или изменет да постигне </w:t>
      </w:r>
      <w:r w:rsidR="00DF62F3" w:rsidRPr="002538B1">
        <w:rPr>
          <w:rFonts w:ascii="Times New Roman" w:hAnsi="Times New Roman"/>
          <w:lang w:val="mk-MK"/>
        </w:rPr>
        <w:t>“</w:t>
      </w:r>
      <w:r w:rsidRPr="002538B1">
        <w:rPr>
          <w:rFonts w:ascii="Times New Roman" w:hAnsi="Times New Roman"/>
          <w:lang w:val="mk-MK"/>
        </w:rPr>
        <w:t>множ</w:t>
      </w:r>
      <w:r w:rsidR="00451562" w:rsidRPr="002538B1">
        <w:rPr>
          <w:rFonts w:ascii="Times New Roman" w:hAnsi="Times New Roman"/>
        </w:rPr>
        <w:t>e</w:t>
      </w:r>
      <w:r w:rsidRPr="002538B1">
        <w:rPr>
          <w:rFonts w:ascii="Times New Roman" w:hAnsi="Times New Roman"/>
          <w:lang w:val="mk-MK"/>
        </w:rPr>
        <w:t>ње на полнеж</w:t>
      </w:r>
      <w:r w:rsidR="00DF62F3" w:rsidRPr="002538B1">
        <w:rPr>
          <w:rFonts w:ascii="Times New Roman" w:hAnsi="Times New Roman"/>
          <w:lang w:val="mk-MK"/>
        </w:rPr>
        <w:t>“</w:t>
      </w:r>
      <w:r w:rsidRPr="002538B1">
        <w:rPr>
          <w:rFonts w:ascii="Times New Roman" w:hAnsi="Times New Roman"/>
          <w:lang w:val="mk-MK"/>
        </w:rPr>
        <w:t xml:space="preserve">, освен со микроканална плоча; </w:t>
      </w:r>
      <w:r w:rsidRPr="002538B1">
        <w:rPr>
          <w:rFonts w:ascii="Times New Roman" w:hAnsi="Times New Roman"/>
          <w:u w:val="single"/>
          <w:lang w:val="mk-MK"/>
        </w:rPr>
        <w:t>и</w:t>
      </w:r>
    </w:p>
    <w:p w:rsidR="002402CE" w:rsidRPr="00AE79EF" w:rsidRDefault="002402CE" w:rsidP="00D15EF6">
      <w:pPr>
        <w:shd w:val="clear" w:color="auto" w:fill="FFFFFF"/>
        <w:tabs>
          <w:tab w:val="left" w:pos="2430"/>
        </w:tabs>
        <w:spacing w:before="120" w:after="120" w:line="240" w:lineRule="auto"/>
        <w:ind w:left="2430" w:hanging="270"/>
        <w:jc w:val="both"/>
        <w:rPr>
          <w:rFonts w:ascii="Times New Roman" w:hAnsi="Times New Roman"/>
          <w:lang w:val="mk-MK"/>
        </w:rPr>
      </w:pPr>
      <w:r w:rsidRPr="002538B1">
        <w:rPr>
          <w:rFonts w:ascii="Times New Roman" w:hAnsi="Times New Roman"/>
          <w:spacing w:val="-1"/>
          <w:lang w:val="mk-MK"/>
        </w:rPr>
        <w:t>3.</w:t>
      </w:r>
      <w:r w:rsidRPr="002538B1">
        <w:rPr>
          <w:rFonts w:ascii="Times New Roman" w:hAnsi="Times New Roman"/>
          <w:lang w:val="mk-MK"/>
        </w:rPr>
        <w:tab/>
        <w:t>Полуспроводливи фотокатоди од „III/V соединенија“ (пр. GaAs или GaInAs) и фотокатоди со пренесени</w:t>
      </w:r>
      <w:r w:rsidRPr="00AE79EF">
        <w:rPr>
          <w:rFonts w:ascii="Times New Roman" w:hAnsi="Times New Roman"/>
          <w:lang w:val="mk-MK"/>
        </w:rPr>
        <w:t xml:space="preserve"> електрони кои имаат максимална „чувствителност на зрачење“ поголема од 15 mA/W;</w:t>
      </w:r>
    </w:p>
    <w:p w:rsidR="002402CE" w:rsidRPr="00AE79EF" w:rsidRDefault="002402CE" w:rsidP="002402CE">
      <w:pPr>
        <w:shd w:val="clear" w:color="auto" w:fill="FFFFFF"/>
        <w:tabs>
          <w:tab w:val="left" w:pos="2160"/>
        </w:tabs>
        <w:spacing w:before="240"/>
        <w:ind w:left="2160" w:hanging="360"/>
        <w:jc w:val="both"/>
        <w:rPr>
          <w:rFonts w:ascii="Times New Roman" w:hAnsi="Times New Roman"/>
          <w:lang w:val="mk-MK"/>
        </w:rPr>
      </w:pPr>
      <w:r w:rsidRPr="00AE79EF">
        <w:rPr>
          <w:rFonts w:ascii="Times New Roman" w:hAnsi="Times New Roman"/>
          <w:spacing w:val="-4"/>
          <w:lang w:val="mk-MK"/>
        </w:rPr>
        <w:t>c.</w:t>
      </w:r>
      <w:r w:rsidRPr="00AE79EF">
        <w:rPr>
          <w:rFonts w:ascii="Times New Roman" w:hAnsi="Times New Roman"/>
          <w:lang w:val="mk-MK"/>
        </w:rPr>
        <w:tab/>
        <w:t>Посебно проектирани составни делови, како што следува:</w:t>
      </w:r>
    </w:p>
    <w:p w:rsidR="002402CE" w:rsidRPr="002538B1" w:rsidRDefault="002402CE" w:rsidP="00A9534A">
      <w:pPr>
        <w:widowControl w:val="0"/>
        <w:numPr>
          <w:ilvl w:val="0"/>
          <w:numId w:val="258"/>
        </w:numPr>
        <w:shd w:val="clear" w:color="auto" w:fill="FFFFFF"/>
        <w:tabs>
          <w:tab w:val="left" w:pos="2520"/>
        </w:tabs>
        <w:autoSpaceDE w:val="0"/>
        <w:autoSpaceDN w:val="0"/>
        <w:adjustRightInd w:val="0"/>
        <w:spacing w:before="120" w:after="120" w:line="240" w:lineRule="auto"/>
        <w:ind w:left="2520" w:hanging="360"/>
        <w:jc w:val="both"/>
        <w:rPr>
          <w:rFonts w:ascii="Times New Roman" w:hAnsi="Times New Roman"/>
          <w:lang w:val="mk-MK"/>
        </w:rPr>
      </w:pPr>
      <w:r w:rsidRPr="00AE79EF">
        <w:rPr>
          <w:rFonts w:ascii="Times New Roman" w:hAnsi="Times New Roman"/>
          <w:lang w:val="mk-MK"/>
        </w:rPr>
        <w:t xml:space="preserve">Микроканална плоча со растер на отворот од 12 μm или помалку (мерено од центарот до </w:t>
      </w:r>
      <w:r w:rsidRPr="002538B1">
        <w:rPr>
          <w:rFonts w:ascii="Times New Roman" w:hAnsi="Times New Roman"/>
          <w:lang w:val="mk-MK"/>
        </w:rPr>
        <w:t>центарот);</w:t>
      </w:r>
    </w:p>
    <w:p w:rsidR="002402CE" w:rsidRPr="002538B1" w:rsidRDefault="002402CE" w:rsidP="00A9534A">
      <w:pPr>
        <w:widowControl w:val="0"/>
        <w:numPr>
          <w:ilvl w:val="0"/>
          <w:numId w:val="258"/>
        </w:numPr>
        <w:shd w:val="clear" w:color="auto" w:fill="FFFFFF"/>
        <w:tabs>
          <w:tab w:val="left" w:pos="2520"/>
        </w:tabs>
        <w:autoSpaceDE w:val="0"/>
        <w:autoSpaceDN w:val="0"/>
        <w:adjustRightInd w:val="0"/>
        <w:spacing w:before="120" w:after="120" w:line="240" w:lineRule="auto"/>
        <w:ind w:left="2520" w:hanging="360"/>
        <w:jc w:val="both"/>
        <w:rPr>
          <w:rFonts w:ascii="Times New Roman" w:hAnsi="Times New Roman"/>
          <w:lang w:val="mk-MK"/>
        </w:rPr>
      </w:pPr>
      <w:r w:rsidRPr="002538B1">
        <w:rPr>
          <w:rFonts w:ascii="Times New Roman" w:hAnsi="Times New Roman"/>
          <w:lang w:val="mk-MK"/>
        </w:rPr>
        <w:t xml:space="preserve">Сензорски уред за електрони со небинирано растојание помеѓу пиксели од 500 µm или помало, посебно проектиран или изменет да постигне </w:t>
      </w:r>
      <w:r w:rsidR="00237D11" w:rsidRPr="002538B1">
        <w:rPr>
          <w:rFonts w:ascii="Times New Roman" w:hAnsi="Times New Roman"/>
          <w:lang w:val="mk-MK"/>
        </w:rPr>
        <w:t>“</w:t>
      </w:r>
      <w:r w:rsidRPr="002538B1">
        <w:rPr>
          <w:rFonts w:ascii="Times New Roman" w:hAnsi="Times New Roman"/>
          <w:lang w:val="mk-MK"/>
        </w:rPr>
        <w:t>множ</w:t>
      </w:r>
      <w:r w:rsidR="00451562" w:rsidRPr="002538B1">
        <w:rPr>
          <w:rFonts w:ascii="Times New Roman" w:hAnsi="Times New Roman"/>
        </w:rPr>
        <w:t>e</w:t>
      </w:r>
      <w:r w:rsidRPr="002538B1">
        <w:rPr>
          <w:rFonts w:ascii="Times New Roman" w:hAnsi="Times New Roman"/>
          <w:lang w:val="mk-MK"/>
        </w:rPr>
        <w:t>ње на полнеж</w:t>
      </w:r>
      <w:r w:rsidR="00237D11" w:rsidRPr="002538B1">
        <w:rPr>
          <w:rFonts w:ascii="Times New Roman" w:hAnsi="Times New Roman"/>
          <w:lang w:val="mk-MK"/>
        </w:rPr>
        <w:t>“</w:t>
      </w:r>
      <w:r w:rsidRPr="002538B1">
        <w:rPr>
          <w:rFonts w:ascii="Times New Roman" w:hAnsi="Times New Roman"/>
          <w:lang w:val="mk-MK"/>
        </w:rPr>
        <w:t>, освен со микроканална плоча;</w:t>
      </w:r>
    </w:p>
    <w:p w:rsidR="002402CE" w:rsidRPr="00AE79EF" w:rsidRDefault="002402CE" w:rsidP="00A9534A">
      <w:pPr>
        <w:widowControl w:val="0"/>
        <w:numPr>
          <w:ilvl w:val="0"/>
          <w:numId w:val="258"/>
        </w:numPr>
        <w:shd w:val="clear" w:color="auto" w:fill="FFFFFF"/>
        <w:tabs>
          <w:tab w:val="left" w:pos="2520"/>
        </w:tabs>
        <w:autoSpaceDE w:val="0"/>
        <w:autoSpaceDN w:val="0"/>
        <w:adjustRightInd w:val="0"/>
        <w:spacing w:before="120" w:after="120" w:line="240" w:lineRule="auto"/>
        <w:ind w:left="2520" w:hanging="360"/>
        <w:jc w:val="both"/>
        <w:rPr>
          <w:rFonts w:ascii="Times New Roman" w:hAnsi="Times New Roman"/>
          <w:spacing w:val="-1"/>
          <w:lang w:val="mk-MK"/>
        </w:rPr>
      </w:pPr>
      <w:r w:rsidRPr="00AE79EF">
        <w:rPr>
          <w:rFonts w:ascii="Times New Roman" w:hAnsi="Times New Roman"/>
          <w:lang w:val="mk-MK"/>
        </w:rPr>
        <w:t>Полуспроводливи фотокатоди од „III/V соединенија“ (пр. GaAs или GaInAs) и фотокатоди со пренесени електрони;</w:t>
      </w:r>
    </w:p>
    <w:p w:rsidR="002402CE" w:rsidRPr="00AE79EF" w:rsidRDefault="002402CE" w:rsidP="009F4C06">
      <w:pPr>
        <w:shd w:val="clear" w:color="auto" w:fill="FFFFFF"/>
        <w:spacing w:before="120" w:after="120" w:line="240" w:lineRule="auto"/>
        <w:ind w:left="3690" w:hanging="1170"/>
        <w:jc w:val="both"/>
        <w:rPr>
          <w:rFonts w:ascii="Times New Roman" w:hAnsi="Times New Roman"/>
          <w:lang w:val="mk-MK"/>
        </w:rPr>
      </w:pPr>
      <w:r w:rsidRPr="00AE79EF">
        <w:rPr>
          <w:rFonts w:ascii="Times New Roman" w:hAnsi="Times New Roman"/>
          <w:i/>
          <w:iCs/>
          <w:spacing w:val="-3"/>
          <w:u w:val="single"/>
          <w:lang w:val="mk-MK"/>
        </w:rPr>
        <w:t>Забелешка</w:t>
      </w:r>
      <w:r w:rsidRPr="00AE79EF">
        <w:rPr>
          <w:rFonts w:ascii="Times New Roman" w:hAnsi="Times New Roman"/>
          <w:i/>
          <w:iCs/>
          <w:spacing w:val="-1"/>
          <w:u w:val="single"/>
          <w:lang w:val="mk-MK"/>
        </w:rPr>
        <w:t>:</w:t>
      </w:r>
      <w:r w:rsidRPr="00AE79EF">
        <w:rPr>
          <w:rFonts w:ascii="Times New Roman" w:hAnsi="Times New Roman"/>
          <w:i/>
          <w:iCs/>
          <w:spacing w:val="-1"/>
          <w:lang w:val="mk-MK"/>
        </w:rPr>
        <w:tab/>
        <w:t xml:space="preserve"> 6А002.а.2.c.3. не контролира полуспроводливи фотокатоди со соединенија проектирани да постигнат која било од следнава максимална „чувствителност на зрачење“:</w:t>
      </w:r>
    </w:p>
    <w:p w:rsidR="009F4C06" w:rsidRPr="00AE79EF" w:rsidRDefault="009F4C06" w:rsidP="009F4C06">
      <w:pPr>
        <w:shd w:val="clear" w:color="auto" w:fill="FFFFFF"/>
        <w:spacing w:before="120" w:after="120" w:line="240" w:lineRule="auto"/>
        <w:ind w:left="3960" w:hanging="360"/>
        <w:jc w:val="both"/>
        <w:rPr>
          <w:rFonts w:ascii="Times New Roman" w:hAnsi="Times New Roman"/>
        </w:rPr>
      </w:pPr>
      <w:r w:rsidRPr="00AE79EF">
        <w:rPr>
          <w:rFonts w:ascii="Times New Roman" w:hAnsi="Times New Roman"/>
          <w:i/>
          <w:iCs/>
          <w:spacing w:val="-6"/>
        </w:rPr>
        <w:t xml:space="preserve">a </w:t>
      </w:r>
      <w:r w:rsidR="002402CE" w:rsidRPr="00AE79EF">
        <w:rPr>
          <w:rFonts w:ascii="Times New Roman" w:hAnsi="Times New Roman"/>
          <w:i/>
          <w:iCs/>
          <w:spacing w:val="-6"/>
          <w:lang w:val="mk-MK"/>
        </w:rPr>
        <w:t>.</w:t>
      </w:r>
      <w:r w:rsidR="002402CE" w:rsidRPr="00AE79EF">
        <w:rPr>
          <w:rFonts w:ascii="Times New Roman" w:hAnsi="Times New Roman"/>
          <w:i/>
          <w:iCs/>
          <w:lang w:val="mk-MK"/>
        </w:rPr>
        <w:tab/>
        <w:t xml:space="preserve">10 mA/W или помалку при максимална реакција во опсегот на бранова должина кој надминува 400 nm, но не надминува 1050 nm; </w:t>
      </w:r>
      <w:r w:rsidR="002402CE" w:rsidRPr="00AE79EF">
        <w:rPr>
          <w:rFonts w:ascii="Times New Roman" w:hAnsi="Times New Roman"/>
          <w:i/>
          <w:iCs/>
          <w:u w:val="single"/>
          <w:lang w:val="mk-MK"/>
        </w:rPr>
        <w:t>или</w:t>
      </w:r>
    </w:p>
    <w:p w:rsidR="002402CE" w:rsidRPr="00AE79EF" w:rsidRDefault="009F4C06" w:rsidP="009F4C06">
      <w:pPr>
        <w:shd w:val="clear" w:color="auto" w:fill="FFFFFF"/>
        <w:spacing w:before="120" w:after="120" w:line="240" w:lineRule="auto"/>
        <w:ind w:left="3960" w:hanging="360"/>
        <w:jc w:val="both"/>
        <w:rPr>
          <w:rFonts w:ascii="Times New Roman" w:hAnsi="Times New Roman"/>
          <w:lang w:val="mk-MK"/>
        </w:rPr>
      </w:pPr>
      <w:r w:rsidRPr="00AE79EF">
        <w:rPr>
          <w:rFonts w:ascii="Times New Roman" w:hAnsi="Times New Roman"/>
        </w:rPr>
        <w:t xml:space="preserve">b.  </w:t>
      </w:r>
      <w:r w:rsidR="002402CE" w:rsidRPr="00AE79EF">
        <w:rPr>
          <w:rFonts w:ascii="Times New Roman" w:hAnsi="Times New Roman"/>
          <w:i/>
          <w:iCs/>
          <w:lang w:val="mk-MK"/>
        </w:rPr>
        <w:t>15 mA/W или помалку при максимална реакција во опсегот на бранова должина кој надминува 1050 nm, но не надминува 1800 nm;</w:t>
      </w:r>
    </w:p>
    <w:p w:rsidR="002402CE" w:rsidRPr="00AE79EF" w:rsidRDefault="002402CE" w:rsidP="002402CE">
      <w:pPr>
        <w:shd w:val="clear" w:color="auto" w:fill="FFFFFF"/>
        <w:spacing w:before="240"/>
        <w:ind w:left="1800" w:hanging="360"/>
        <w:jc w:val="both"/>
        <w:outlineLvl w:val="0"/>
        <w:rPr>
          <w:rFonts w:ascii="Times New Roman" w:hAnsi="Times New Roman"/>
          <w:lang w:val="mk-MK"/>
        </w:rPr>
      </w:pPr>
      <w:r w:rsidRPr="00AE79EF">
        <w:rPr>
          <w:rFonts w:ascii="Times New Roman" w:hAnsi="Times New Roman"/>
          <w:lang w:val="mk-MK"/>
        </w:rPr>
        <w:t>3.</w:t>
      </w:r>
      <w:r w:rsidRPr="00AE79EF">
        <w:rPr>
          <w:rFonts w:ascii="Times New Roman" w:hAnsi="Times New Roman"/>
          <w:lang w:val="mk-MK"/>
        </w:rPr>
        <w:tab/>
        <w:t xml:space="preserve">„Фокусни рамнински матрици“ кои не се „подобни за вселената“, како што следува: </w:t>
      </w:r>
    </w:p>
    <w:p w:rsidR="002402CE" w:rsidRPr="00AE79EF" w:rsidRDefault="002402CE" w:rsidP="00C75F83">
      <w:pPr>
        <w:shd w:val="clear" w:color="auto" w:fill="FFFFFF"/>
        <w:spacing w:before="120" w:after="120" w:line="240" w:lineRule="auto"/>
        <w:ind w:left="2880" w:hanging="1080"/>
        <w:jc w:val="both"/>
        <w:rPr>
          <w:rFonts w:ascii="Times New Roman" w:hAnsi="Times New Roman"/>
          <w:lang w:val="mk-MK"/>
        </w:rPr>
      </w:pPr>
      <w:r w:rsidRPr="00AE79EF">
        <w:rPr>
          <w:rFonts w:ascii="Times New Roman" w:hAnsi="Times New Roman"/>
          <w:i/>
          <w:iCs/>
          <w:spacing w:val="-4"/>
          <w:u w:val="single"/>
          <w:lang w:val="mk-MK"/>
        </w:rPr>
        <w:t>Напомена:</w:t>
      </w:r>
      <w:r w:rsidRPr="00AE79EF">
        <w:rPr>
          <w:rFonts w:ascii="Times New Roman" w:hAnsi="Times New Roman"/>
          <w:i/>
          <w:iCs/>
          <w:spacing w:val="-4"/>
          <w:lang w:val="mk-MK"/>
        </w:rPr>
        <w:tab/>
      </w:r>
      <w:r w:rsidR="000F24A1" w:rsidRPr="00AE79EF">
        <w:rPr>
          <w:rFonts w:ascii="Times New Roman" w:hAnsi="Times New Roman"/>
          <w:i/>
          <w:iCs/>
          <w:spacing w:val="-4"/>
          <w:lang w:val="mk-MK"/>
        </w:rPr>
        <w:t>‘</w:t>
      </w:r>
      <w:r w:rsidRPr="00AE79EF">
        <w:rPr>
          <w:rFonts w:ascii="Times New Roman" w:hAnsi="Times New Roman"/>
          <w:i/>
          <w:iCs/>
          <w:spacing w:val="-4"/>
          <w:lang w:val="mk-MK"/>
        </w:rPr>
        <w:t>Микроболометарски</w:t>
      </w:r>
      <w:r w:rsidR="000F24A1" w:rsidRPr="00AE79EF">
        <w:rPr>
          <w:rFonts w:ascii="Times New Roman" w:hAnsi="Times New Roman"/>
          <w:i/>
          <w:iCs/>
          <w:spacing w:val="-4"/>
          <w:lang w:val="mk-MK"/>
        </w:rPr>
        <w:t>’</w:t>
      </w:r>
      <w:r w:rsidRPr="00AE79EF">
        <w:rPr>
          <w:rFonts w:ascii="Times New Roman" w:hAnsi="Times New Roman"/>
          <w:i/>
          <w:iCs/>
          <w:spacing w:val="-4"/>
          <w:lang w:val="mk-MK"/>
        </w:rPr>
        <w:t xml:space="preserve"> не-„подобни за вселената“ „фокусни рамнински матрици“ се определени единствено во 6A002.a.3.f.</w:t>
      </w:r>
    </w:p>
    <w:p w:rsidR="002402CE" w:rsidRPr="00AE79EF" w:rsidRDefault="002402CE" w:rsidP="00C75F83">
      <w:pPr>
        <w:shd w:val="clear" w:color="auto" w:fill="FFFFFF"/>
        <w:spacing w:before="120" w:after="120" w:line="240" w:lineRule="auto"/>
        <w:ind w:left="1800"/>
        <w:jc w:val="both"/>
        <w:outlineLvl w:val="0"/>
        <w:rPr>
          <w:rFonts w:ascii="Times New Roman" w:hAnsi="Times New Roman"/>
          <w:lang w:val="mk-MK"/>
        </w:rPr>
      </w:pPr>
      <w:r w:rsidRPr="00AE79EF">
        <w:rPr>
          <w:rFonts w:ascii="Times New Roman" w:hAnsi="Times New Roman"/>
          <w:i/>
          <w:iCs/>
          <w:spacing w:val="-5"/>
          <w:u w:val="single"/>
          <w:lang w:val="mk-MK"/>
        </w:rPr>
        <w:t>Техничка забелешка:</w:t>
      </w:r>
    </w:p>
    <w:p w:rsidR="002402CE" w:rsidRPr="00AE79EF" w:rsidRDefault="002402CE" w:rsidP="00C75F83">
      <w:pPr>
        <w:shd w:val="clear" w:color="auto" w:fill="FFFFFF"/>
        <w:spacing w:before="120" w:after="120" w:line="240" w:lineRule="auto"/>
        <w:ind w:left="1800"/>
        <w:jc w:val="both"/>
        <w:rPr>
          <w:rFonts w:ascii="Times New Roman" w:hAnsi="Times New Roman"/>
          <w:lang w:val="mk-MK"/>
        </w:rPr>
      </w:pPr>
      <w:r w:rsidRPr="00AE79EF">
        <w:rPr>
          <w:rFonts w:ascii="Times New Roman" w:hAnsi="Times New Roman"/>
          <w:i/>
          <w:iCs/>
          <w:spacing w:val="-4"/>
          <w:lang w:val="mk-MK"/>
        </w:rPr>
        <w:t>Линеарните или дводимензионалните детекторски матрици со повеќе елементи се нарекуваат „фокусни рамнински матрици“;</w:t>
      </w:r>
    </w:p>
    <w:p w:rsidR="002402CE" w:rsidRPr="00AE79EF" w:rsidRDefault="002402CE" w:rsidP="00C75F83">
      <w:pPr>
        <w:shd w:val="clear" w:color="auto" w:fill="FFFFFF"/>
        <w:tabs>
          <w:tab w:val="left" w:pos="3240"/>
        </w:tabs>
        <w:spacing w:before="120" w:after="120" w:line="240" w:lineRule="auto"/>
        <w:ind w:left="2970" w:hanging="1170"/>
        <w:jc w:val="both"/>
        <w:rPr>
          <w:rFonts w:ascii="Times New Roman" w:hAnsi="Times New Roman"/>
          <w:lang w:val="mk-MK"/>
        </w:rPr>
      </w:pPr>
      <w:r w:rsidRPr="00AE79EF">
        <w:rPr>
          <w:rFonts w:ascii="Times New Roman" w:hAnsi="Times New Roman"/>
          <w:i/>
          <w:iCs/>
          <w:spacing w:val="-3"/>
          <w:u w:val="single"/>
          <w:lang w:val="mk-MK"/>
        </w:rPr>
        <w:t xml:space="preserve">Забелешка </w:t>
      </w:r>
      <w:r w:rsidRPr="00AE79EF">
        <w:rPr>
          <w:rFonts w:ascii="Times New Roman" w:hAnsi="Times New Roman"/>
          <w:i/>
          <w:iCs/>
          <w:spacing w:val="-1"/>
          <w:u w:val="single"/>
          <w:lang w:val="mk-MK"/>
        </w:rPr>
        <w:t>1:</w:t>
      </w:r>
      <w:r w:rsidRPr="00AE79EF">
        <w:rPr>
          <w:rFonts w:ascii="Times New Roman" w:hAnsi="Times New Roman"/>
          <w:i/>
          <w:iCs/>
          <w:spacing w:val="-1"/>
          <w:lang w:val="mk-MK"/>
        </w:rPr>
        <w:t xml:space="preserve"> 6A002.a.3. опфаќа фотоспроводливи матрици и </w:t>
      </w:r>
      <w:r w:rsidRPr="00AE79EF">
        <w:rPr>
          <w:rFonts w:ascii="Times New Roman" w:hAnsi="Times New Roman"/>
          <w:i/>
          <w:iCs/>
          <w:spacing w:val="-1"/>
          <w:lang w:val="mk-MK"/>
        </w:rPr>
        <w:tab/>
        <w:t>фотоволтажни матрици.</w:t>
      </w:r>
    </w:p>
    <w:p w:rsidR="002402CE" w:rsidRPr="00AE79EF" w:rsidRDefault="002402CE" w:rsidP="00582C86">
      <w:pPr>
        <w:shd w:val="clear" w:color="auto" w:fill="FFFFFF"/>
        <w:tabs>
          <w:tab w:val="left" w:pos="3240"/>
        </w:tabs>
        <w:spacing w:before="120" w:after="120" w:line="240" w:lineRule="auto"/>
        <w:ind w:left="2880" w:hanging="1080"/>
        <w:jc w:val="both"/>
        <w:rPr>
          <w:rFonts w:ascii="Times New Roman" w:hAnsi="Times New Roman"/>
          <w:lang w:val="mk-MK"/>
        </w:rPr>
      </w:pPr>
      <w:r w:rsidRPr="00AE79EF">
        <w:rPr>
          <w:rFonts w:ascii="Times New Roman" w:hAnsi="Times New Roman"/>
          <w:i/>
          <w:iCs/>
          <w:spacing w:val="-3"/>
          <w:u w:val="single"/>
          <w:lang w:val="mk-MK"/>
        </w:rPr>
        <w:t>Забелешка</w:t>
      </w:r>
      <w:r w:rsidRPr="00AE79EF">
        <w:rPr>
          <w:rFonts w:ascii="Times New Roman" w:hAnsi="Times New Roman"/>
          <w:i/>
          <w:iCs/>
          <w:u w:val="single"/>
          <w:lang w:val="mk-MK"/>
        </w:rPr>
        <w:t xml:space="preserve"> 2:</w:t>
      </w:r>
      <w:r w:rsidRPr="00AE79EF">
        <w:rPr>
          <w:rFonts w:ascii="Times New Roman" w:hAnsi="Times New Roman"/>
          <w:i/>
          <w:iCs/>
          <w:lang w:val="mk-MK"/>
        </w:rPr>
        <w:tab/>
        <w:t>6A002.а.3. не контролира:</w:t>
      </w:r>
    </w:p>
    <w:p w:rsidR="002402CE" w:rsidRPr="00AE79EF" w:rsidRDefault="002402CE" w:rsidP="00582C86">
      <w:pPr>
        <w:shd w:val="clear" w:color="auto" w:fill="FFFFFF"/>
        <w:tabs>
          <w:tab w:val="left" w:pos="3420"/>
        </w:tabs>
        <w:spacing w:before="120" w:after="120" w:line="240" w:lineRule="auto"/>
        <w:ind w:left="3420" w:hanging="270"/>
        <w:jc w:val="both"/>
        <w:rPr>
          <w:rFonts w:ascii="Times New Roman" w:hAnsi="Times New Roman"/>
          <w:lang w:val="mk-MK"/>
        </w:rPr>
      </w:pPr>
      <w:r w:rsidRPr="00AE79EF">
        <w:rPr>
          <w:rFonts w:ascii="Times New Roman" w:hAnsi="Times New Roman"/>
          <w:i/>
          <w:iCs/>
          <w:spacing w:val="-6"/>
          <w:lang w:val="mk-MK"/>
        </w:rPr>
        <w:t>а.</w:t>
      </w:r>
      <w:r w:rsidRPr="00AE79EF">
        <w:rPr>
          <w:rFonts w:ascii="Times New Roman" w:hAnsi="Times New Roman"/>
          <w:i/>
          <w:iCs/>
          <w:lang w:val="mk-MK"/>
        </w:rPr>
        <w:tab/>
      </w:r>
      <w:r w:rsidRPr="00AE79EF">
        <w:rPr>
          <w:rFonts w:ascii="Times New Roman" w:hAnsi="Times New Roman"/>
          <w:i/>
          <w:iCs/>
          <w:spacing w:val="-4"/>
          <w:lang w:val="mk-MK"/>
        </w:rPr>
        <w:t>Фотоспроводливи херметички затворени ќелии со повеќе елементи (со најмногу 16 елементи) на база на олово сулфид или олово селенид;</w:t>
      </w:r>
    </w:p>
    <w:p w:rsidR="002402CE" w:rsidRPr="00AE79EF" w:rsidRDefault="002402CE" w:rsidP="00582C86">
      <w:pPr>
        <w:shd w:val="clear" w:color="auto" w:fill="FFFFFF"/>
        <w:tabs>
          <w:tab w:val="left" w:pos="3420"/>
        </w:tabs>
        <w:spacing w:before="120" w:after="120" w:line="240" w:lineRule="auto"/>
        <w:ind w:left="3420" w:hanging="270"/>
        <w:jc w:val="both"/>
        <w:rPr>
          <w:rFonts w:ascii="Times New Roman" w:hAnsi="Times New Roman"/>
          <w:lang w:val="mk-MK"/>
        </w:rPr>
      </w:pPr>
      <w:r w:rsidRPr="00AE79EF">
        <w:rPr>
          <w:rFonts w:ascii="Times New Roman" w:hAnsi="Times New Roman"/>
          <w:i/>
          <w:iCs/>
          <w:spacing w:val="-3"/>
          <w:lang w:val="mk-MK"/>
        </w:rPr>
        <w:t>b.</w:t>
      </w:r>
      <w:r w:rsidRPr="00AE79EF">
        <w:rPr>
          <w:rFonts w:ascii="Times New Roman" w:hAnsi="Times New Roman"/>
          <w:i/>
          <w:iCs/>
          <w:lang w:val="mk-MK"/>
        </w:rPr>
        <w:tab/>
      </w:r>
      <w:r w:rsidRPr="00AE79EF">
        <w:rPr>
          <w:rFonts w:ascii="Times New Roman" w:hAnsi="Times New Roman"/>
          <w:i/>
          <w:iCs/>
          <w:spacing w:val="-3"/>
          <w:lang w:val="mk-MK"/>
        </w:rPr>
        <w:t xml:space="preserve">Пироелектрични детектори, кои користат што било од следново: </w:t>
      </w:r>
    </w:p>
    <w:p w:rsidR="002402CE" w:rsidRPr="00AE79EF" w:rsidRDefault="002402CE" w:rsidP="00A9534A">
      <w:pPr>
        <w:widowControl w:val="0"/>
        <w:numPr>
          <w:ilvl w:val="0"/>
          <w:numId w:val="259"/>
        </w:numPr>
        <w:shd w:val="clear" w:color="auto" w:fill="FFFFFF"/>
        <w:tabs>
          <w:tab w:val="left" w:pos="3420"/>
        </w:tabs>
        <w:autoSpaceDE w:val="0"/>
        <w:autoSpaceDN w:val="0"/>
        <w:adjustRightInd w:val="0"/>
        <w:spacing w:before="120" w:after="120" w:line="240" w:lineRule="auto"/>
        <w:ind w:left="3420"/>
        <w:jc w:val="both"/>
        <w:rPr>
          <w:rFonts w:ascii="Times New Roman" w:hAnsi="Times New Roman"/>
          <w:i/>
          <w:iCs/>
          <w:lang w:val="mk-MK"/>
        </w:rPr>
      </w:pPr>
      <w:r w:rsidRPr="00AE79EF">
        <w:rPr>
          <w:rFonts w:ascii="Times New Roman" w:hAnsi="Times New Roman"/>
          <w:i/>
          <w:iCs/>
          <w:spacing w:val="-4"/>
          <w:lang w:val="mk-MK"/>
        </w:rPr>
        <w:t xml:space="preserve">Триглицин сулфат и варијанти; </w:t>
      </w:r>
    </w:p>
    <w:p w:rsidR="002402CE" w:rsidRPr="00AE79EF" w:rsidRDefault="002402CE" w:rsidP="00A9534A">
      <w:pPr>
        <w:widowControl w:val="0"/>
        <w:numPr>
          <w:ilvl w:val="0"/>
          <w:numId w:val="259"/>
        </w:numPr>
        <w:shd w:val="clear" w:color="auto" w:fill="FFFFFF"/>
        <w:tabs>
          <w:tab w:val="left" w:pos="3420"/>
        </w:tabs>
        <w:autoSpaceDE w:val="0"/>
        <w:autoSpaceDN w:val="0"/>
        <w:adjustRightInd w:val="0"/>
        <w:spacing w:before="120" w:after="120" w:line="240" w:lineRule="auto"/>
        <w:ind w:left="3420"/>
        <w:jc w:val="both"/>
        <w:rPr>
          <w:rFonts w:ascii="Times New Roman" w:hAnsi="Times New Roman"/>
          <w:i/>
          <w:iCs/>
          <w:lang w:val="mk-MK"/>
        </w:rPr>
      </w:pPr>
      <w:r w:rsidRPr="00AE79EF">
        <w:rPr>
          <w:rFonts w:ascii="Times New Roman" w:hAnsi="Times New Roman"/>
          <w:i/>
          <w:iCs/>
          <w:spacing w:val="-3"/>
          <w:lang w:val="mk-MK"/>
        </w:rPr>
        <w:t>Олово-лантан-циркониум титанат и варијанти;</w:t>
      </w:r>
    </w:p>
    <w:p w:rsidR="002402CE" w:rsidRPr="00AE79EF" w:rsidRDefault="002402CE" w:rsidP="00A9534A">
      <w:pPr>
        <w:widowControl w:val="0"/>
        <w:numPr>
          <w:ilvl w:val="0"/>
          <w:numId w:val="259"/>
        </w:numPr>
        <w:shd w:val="clear" w:color="auto" w:fill="FFFFFF"/>
        <w:tabs>
          <w:tab w:val="left" w:pos="3420"/>
        </w:tabs>
        <w:autoSpaceDE w:val="0"/>
        <w:autoSpaceDN w:val="0"/>
        <w:adjustRightInd w:val="0"/>
        <w:spacing w:before="120" w:after="120" w:line="240" w:lineRule="auto"/>
        <w:ind w:left="3420"/>
        <w:jc w:val="both"/>
        <w:rPr>
          <w:rFonts w:ascii="Times New Roman" w:hAnsi="Times New Roman"/>
          <w:i/>
          <w:iCs/>
          <w:lang w:val="mk-MK"/>
        </w:rPr>
      </w:pPr>
      <w:r w:rsidRPr="00AE79EF">
        <w:rPr>
          <w:rFonts w:ascii="Times New Roman" w:hAnsi="Times New Roman"/>
          <w:i/>
          <w:iCs/>
          <w:spacing w:val="-3"/>
          <w:lang w:val="mk-MK"/>
        </w:rPr>
        <w:lastRenderedPageBreak/>
        <w:t xml:space="preserve">Литиум танталат; </w:t>
      </w:r>
    </w:p>
    <w:p w:rsidR="002402CE" w:rsidRPr="00AE79EF" w:rsidRDefault="002402CE" w:rsidP="00A9534A">
      <w:pPr>
        <w:widowControl w:val="0"/>
        <w:numPr>
          <w:ilvl w:val="0"/>
          <w:numId w:val="259"/>
        </w:numPr>
        <w:shd w:val="clear" w:color="auto" w:fill="FFFFFF"/>
        <w:tabs>
          <w:tab w:val="left" w:pos="3420"/>
        </w:tabs>
        <w:autoSpaceDE w:val="0"/>
        <w:autoSpaceDN w:val="0"/>
        <w:adjustRightInd w:val="0"/>
        <w:spacing w:before="120" w:after="120" w:line="240" w:lineRule="auto"/>
        <w:ind w:left="3420"/>
        <w:jc w:val="both"/>
        <w:rPr>
          <w:rFonts w:ascii="Times New Roman" w:hAnsi="Times New Roman"/>
          <w:i/>
          <w:iCs/>
          <w:lang w:val="mk-MK"/>
        </w:rPr>
      </w:pPr>
      <w:r w:rsidRPr="00AE79EF">
        <w:rPr>
          <w:rFonts w:ascii="Times New Roman" w:hAnsi="Times New Roman"/>
          <w:i/>
          <w:iCs/>
          <w:spacing w:val="-4"/>
          <w:lang w:val="mk-MK"/>
        </w:rPr>
        <w:t xml:space="preserve">Поливинилиден флуорид и варијанти; </w:t>
      </w:r>
      <w:r w:rsidRPr="00AE79EF">
        <w:rPr>
          <w:rFonts w:ascii="Times New Roman" w:hAnsi="Times New Roman"/>
          <w:i/>
          <w:iCs/>
          <w:spacing w:val="-4"/>
          <w:u w:val="single"/>
          <w:lang w:val="mk-MK"/>
        </w:rPr>
        <w:t>или</w:t>
      </w:r>
    </w:p>
    <w:p w:rsidR="002402CE" w:rsidRPr="00AE79EF" w:rsidRDefault="002402CE" w:rsidP="00A9534A">
      <w:pPr>
        <w:widowControl w:val="0"/>
        <w:numPr>
          <w:ilvl w:val="0"/>
          <w:numId w:val="259"/>
        </w:numPr>
        <w:shd w:val="clear" w:color="auto" w:fill="FFFFFF"/>
        <w:tabs>
          <w:tab w:val="left" w:pos="3420"/>
        </w:tabs>
        <w:autoSpaceDE w:val="0"/>
        <w:autoSpaceDN w:val="0"/>
        <w:adjustRightInd w:val="0"/>
        <w:spacing w:before="120" w:after="120" w:line="240" w:lineRule="auto"/>
        <w:ind w:left="3420"/>
        <w:jc w:val="both"/>
        <w:rPr>
          <w:rFonts w:ascii="Times New Roman" w:hAnsi="Times New Roman"/>
          <w:i/>
          <w:iCs/>
          <w:lang w:val="mk-MK"/>
        </w:rPr>
      </w:pPr>
      <w:r w:rsidRPr="00AE79EF">
        <w:rPr>
          <w:rFonts w:ascii="Times New Roman" w:hAnsi="Times New Roman"/>
          <w:i/>
          <w:iCs/>
          <w:spacing w:val="-1"/>
          <w:lang w:val="mk-MK"/>
        </w:rPr>
        <w:t xml:space="preserve">Стронциум бариум ниобат и варијанти. </w:t>
      </w:r>
    </w:p>
    <w:p w:rsidR="002402CE" w:rsidRPr="002538B1" w:rsidRDefault="002402CE" w:rsidP="00582C86">
      <w:pPr>
        <w:shd w:val="clear" w:color="auto" w:fill="FFFFFF"/>
        <w:spacing w:before="120" w:after="120" w:line="240" w:lineRule="auto"/>
        <w:ind w:left="3420" w:hanging="270"/>
        <w:jc w:val="both"/>
        <w:rPr>
          <w:rFonts w:ascii="Times New Roman" w:hAnsi="Times New Roman"/>
          <w:lang w:val="mk-MK"/>
        </w:rPr>
      </w:pPr>
      <w:r w:rsidRPr="00AE79EF">
        <w:rPr>
          <w:rFonts w:ascii="Times New Roman" w:hAnsi="Times New Roman"/>
          <w:i/>
          <w:iCs/>
          <w:spacing w:val="-9"/>
          <w:lang w:val="mk-MK"/>
        </w:rPr>
        <w:t>c.</w:t>
      </w:r>
      <w:r w:rsidRPr="00AE79EF">
        <w:rPr>
          <w:rFonts w:ascii="Times New Roman" w:hAnsi="Times New Roman"/>
          <w:i/>
          <w:iCs/>
          <w:lang w:val="mk-MK"/>
        </w:rPr>
        <w:tab/>
      </w:r>
      <w:r w:rsidRPr="00AE79EF">
        <w:rPr>
          <w:rFonts w:ascii="Times New Roman" w:hAnsi="Times New Roman"/>
          <w:i/>
          <w:iCs/>
          <w:spacing w:val="-8"/>
          <w:lang w:val="mk-MK"/>
        </w:rPr>
        <w:t xml:space="preserve">„Фокусни рамнински </w:t>
      </w:r>
      <w:r w:rsidRPr="002538B1">
        <w:rPr>
          <w:rFonts w:ascii="Times New Roman" w:hAnsi="Times New Roman"/>
          <w:i/>
          <w:iCs/>
          <w:spacing w:val="-8"/>
          <w:lang w:val="mk-MK"/>
        </w:rPr>
        <w:t xml:space="preserve">матрици“ кои се посебно проектирани или изменети да постигнат </w:t>
      </w:r>
      <w:r w:rsidR="00237D11" w:rsidRPr="002538B1">
        <w:rPr>
          <w:rFonts w:ascii="Times New Roman" w:hAnsi="Times New Roman"/>
          <w:i/>
          <w:iCs/>
          <w:spacing w:val="-8"/>
          <w:lang w:val="mk-MK"/>
        </w:rPr>
        <w:t>“</w:t>
      </w:r>
      <w:r w:rsidRPr="002538B1">
        <w:rPr>
          <w:rFonts w:ascii="Times New Roman" w:hAnsi="Times New Roman"/>
          <w:i/>
          <w:iCs/>
          <w:spacing w:val="-8"/>
          <w:lang w:val="mk-MK"/>
        </w:rPr>
        <w:t>множ</w:t>
      </w:r>
      <w:r w:rsidR="00451562" w:rsidRPr="002538B1">
        <w:rPr>
          <w:rFonts w:ascii="Times New Roman" w:hAnsi="Times New Roman"/>
          <w:i/>
          <w:iCs/>
          <w:spacing w:val="-8"/>
        </w:rPr>
        <w:t>e</w:t>
      </w:r>
      <w:r w:rsidRPr="002538B1">
        <w:rPr>
          <w:rFonts w:ascii="Times New Roman" w:hAnsi="Times New Roman"/>
          <w:i/>
          <w:iCs/>
          <w:spacing w:val="-8"/>
          <w:lang w:val="mk-MK"/>
        </w:rPr>
        <w:t>ње на полнеж</w:t>
      </w:r>
      <w:r w:rsidR="00237D11" w:rsidRPr="002538B1">
        <w:rPr>
          <w:rFonts w:ascii="Times New Roman" w:hAnsi="Times New Roman"/>
          <w:i/>
          <w:iCs/>
          <w:spacing w:val="-8"/>
          <w:lang w:val="mk-MK"/>
        </w:rPr>
        <w:t>“</w:t>
      </w:r>
      <w:r w:rsidRPr="002538B1">
        <w:rPr>
          <w:rFonts w:ascii="Times New Roman" w:hAnsi="Times New Roman"/>
          <w:i/>
          <w:iCs/>
          <w:spacing w:val="-8"/>
          <w:lang w:val="mk-MK"/>
        </w:rPr>
        <w:t xml:space="preserve"> и се ограничени да имаат максимална „чувствителност на зрачење“ од 10 mA/W или помала за бранови должини кои се поголеми од 760 nm и кои имаат сѐ од следново:</w:t>
      </w:r>
    </w:p>
    <w:p w:rsidR="002402CE" w:rsidRPr="002538B1" w:rsidRDefault="002402CE" w:rsidP="00A9534A">
      <w:pPr>
        <w:widowControl w:val="0"/>
        <w:numPr>
          <w:ilvl w:val="0"/>
          <w:numId w:val="260"/>
        </w:numPr>
        <w:shd w:val="clear" w:color="auto" w:fill="FFFFFF"/>
        <w:tabs>
          <w:tab w:val="left" w:pos="3510"/>
        </w:tabs>
        <w:autoSpaceDE w:val="0"/>
        <w:autoSpaceDN w:val="0"/>
        <w:adjustRightInd w:val="0"/>
        <w:spacing w:before="120" w:after="120" w:line="240" w:lineRule="auto"/>
        <w:ind w:left="3510" w:hanging="90"/>
        <w:jc w:val="both"/>
        <w:rPr>
          <w:rFonts w:ascii="Times New Roman" w:hAnsi="Times New Roman"/>
          <w:i/>
          <w:iCs/>
          <w:lang w:val="mk-MK"/>
        </w:rPr>
      </w:pPr>
      <w:r w:rsidRPr="002538B1">
        <w:rPr>
          <w:rFonts w:ascii="Times New Roman" w:hAnsi="Times New Roman"/>
          <w:i/>
          <w:iCs/>
          <w:spacing w:val="-2"/>
          <w:lang w:val="mk-MK"/>
        </w:rPr>
        <w:t>Имаат механизам за ограничување на реакцијата кој не може да се отстранува или изменува; и</w:t>
      </w:r>
    </w:p>
    <w:p w:rsidR="002402CE" w:rsidRPr="002538B1" w:rsidRDefault="002402CE" w:rsidP="00A9534A">
      <w:pPr>
        <w:widowControl w:val="0"/>
        <w:numPr>
          <w:ilvl w:val="0"/>
          <w:numId w:val="260"/>
        </w:numPr>
        <w:shd w:val="clear" w:color="auto" w:fill="FFFFFF"/>
        <w:autoSpaceDE w:val="0"/>
        <w:autoSpaceDN w:val="0"/>
        <w:adjustRightInd w:val="0"/>
        <w:spacing w:before="120" w:after="120" w:line="240" w:lineRule="auto"/>
        <w:ind w:left="3402"/>
        <w:jc w:val="both"/>
        <w:rPr>
          <w:rFonts w:ascii="Times New Roman" w:hAnsi="Times New Roman"/>
          <w:i/>
          <w:iCs/>
          <w:lang w:val="mk-MK"/>
        </w:rPr>
      </w:pPr>
      <w:r w:rsidRPr="002538B1">
        <w:rPr>
          <w:rFonts w:ascii="Times New Roman" w:hAnsi="Times New Roman"/>
          <w:i/>
          <w:iCs/>
          <w:lang w:val="mk-MK"/>
        </w:rPr>
        <w:t>Што било од следново:</w:t>
      </w:r>
    </w:p>
    <w:p w:rsidR="002402CE" w:rsidRPr="002538B1" w:rsidRDefault="002402CE" w:rsidP="00582C86">
      <w:pPr>
        <w:shd w:val="clear" w:color="auto" w:fill="FFFFFF"/>
        <w:tabs>
          <w:tab w:val="left" w:pos="3870"/>
        </w:tabs>
        <w:spacing w:before="120" w:after="120" w:line="240" w:lineRule="auto"/>
        <w:ind w:left="3870" w:hanging="180"/>
        <w:jc w:val="both"/>
        <w:rPr>
          <w:rFonts w:ascii="Times New Roman" w:hAnsi="Times New Roman"/>
          <w:lang w:val="mk-MK"/>
        </w:rPr>
      </w:pPr>
      <w:r w:rsidRPr="002538B1">
        <w:rPr>
          <w:rFonts w:ascii="Times New Roman" w:hAnsi="Times New Roman"/>
          <w:i/>
          <w:iCs/>
          <w:spacing w:val="-6"/>
          <w:lang w:val="mk-MK"/>
        </w:rPr>
        <w:t>а.</w:t>
      </w:r>
      <w:r w:rsidRPr="002538B1">
        <w:rPr>
          <w:rFonts w:ascii="Times New Roman" w:hAnsi="Times New Roman"/>
          <w:i/>
          <w:iCs/>
          <w:lang w:val="mk-MK"/>
        </w:rPr>
        <w:tab/>
      </w:r>
      <w:r w:rsidRPr="002538B1">
        <w:rPr>
          <w:rFonts w:ascii="Times New Roman" w:hAnsi="Times New Roman"/>
          <w:i/>
          <w:iCs/>
          <w:spacing w:val="-3"/>
          <w:lang w:val="mk-MK"/>
        </w:rPr>
        <w:t xml:space="preserve">Механизмот за ограничување на реакцијата е интегрален дел од детекторскиот елемент  или е комбиниран со детекторскиот елемент; </w:t>
      </w:r>
      <w:r w:rsidRPr="002538B1">
        <w:rPr>
          <w:rFonts w:ascii="Times New Roman" w:hAnsi="Times New Roman"/>
          <w:i/>
          <w:iCs/>
          <w:spacing w:val="-3"/>
          <w:u w:val="single"/>
          <w:lang w:val="mk-MK"/>
        </w:rPr>
        <w:t>или</w:t>
      </w:r>
    </w:p>
    <w:p w:rsidR="002402CE" w:rsidRPr="002538B1" w:rsidRDefault="002402CE" w:rsidP="00582C86">
      <w:pPr>
        <w:shd w:val="clear" w:color="auto" w:fill="FFFFFF"/>
        <w:tabs>
          <w:tab w:val="left" w:pos="3870"/>
        </w:tabs>
        <w:spacing w:before="120" w:after="120" w:line="240" w:lineRule="auto"/>
        <w:ind w:left="3870" w:hanging="180"/>
        <w:jc w:val="both"/>
        <w:rPr>
          <w:rFonts w:ascii="Times New Roman" w:hAnsi="Times New Roman"/>
          <w:lang w:val="mk-MK"/>
        </w:rPr>
      </w:pPr>
      <w:r w:rsidRPr="002538B1">
        <w:rPr>
          <w:rFonts w:ascii="Times New Roman" w:hAnsi="Times New Roman"/>
          <w:i/>
          <w:iCs/>
          <w:spacing w:val="-3"/>
          <w:lang w:val="mk-MK"/>
        </w:rPr>
        <w:t>b.</w:t>
      </w:r>
      <w:r w:rsidRPr="002538B1">
        <w:rPr>
          <w:rFonts w:ascii="Times New Roman" w:hAnsi="Times New Roman"/>
          <w:i/>
          <w:iCs/>
          <w:lang w:val="mk-MK"/>
        </w:rPr>
        <w:tab/>
      </w:r>
      <w:r w:rsidRPr="002538B1">
        <w:rPr>
          <w:rFonts w:ascii="Times New Roman" w:hAnsi="Times New Roman"/>
          <w:i/>
          <w:iCs/>
          <w:spacing w:val="-3"/>
          <w:lang w:val="mk-MK"/>
        </w:rPr>
        <w:t>„Фокусната рамнинска матрица“ функционира само кога механизмот за ограничување на реакцијата е поставен на своето место.</w:t>
      </w:r>
    </w:p>
    <w:p w:rsidR="002402CE" w:rsidRPr="002538B1" w:rsidRDefault="00C75F83" w:rsidP="00582C86">
      <w:pPr>
        <w:shd w:val="clear" w:color="auto" w:fill="FFFFFF"/>
        <w:spacing w:before="120" w:after="120" w:line="240" w:lineRule="auto"/>
        <w:ind w:left="1800"/>
        <w:jc w:val="both"/>
        <w:outlineLvl w:val="0"/>
        <w:rPr>
          <w:rFonts w:ascii="Times New Roman" w:hAnsi="Times New Roman"/>
          <w:lang w:val="mk-MK"/>
        </w:rPr>
      </w:pPr>
      <w:r w:rsidRPr="002538B1">
        <w:rPr>
          <w:rFonts w:ascii="Times New Roman" w:hAnsi="Times New Roman"/>
          <w:i/>
          <w:iCs/>
          <w:spacing w:val="-5"/>
        </w:rPr>
        <w:t xml:space="preserve">                         </w:t>
      </w:r>
      <w:r w:rsidR="002402CE" w:rsidRPr="002538B1">
        <w:rPr>
          <w:rFonts w:ascii="Times New Roman" w:hAnsi="Times New Roman"/>
          <w:i/>
          <w:iCs/>
          <w:spacing w:val="-5"/>
          <w:u w:val="single"/>
          <w:lang w:val="mk-MK"/>
        </w:rPr>
        <w:t xml:space="preserve">Техничка </w:t>
      </w:r>
      <w:r w:rsidR="002402CE" w:rsidRPr="002538B1">
        <w:rPr>
          <w:rFonts w:ascii="Times New Roman" w:hAnsi="Times New Roman"/>
          <w:i/>
          <w:iCs/>
          <w:spacing w:val="-3"/>
          <w:u w:val="single"/>
          <w:lang w:val="mk-MK"/>
        </w:rPr>
        <w:t>забелешка</w:t>
      </w:r>
      <w:r w:rsidR="002402CE" w:rsidRPr="002538B1">
        <w:rPr>
          <w:rFonts w:ascii="Times New Roman" w:hAnsi="Times New Roman"/>
          <w:i/>
          <w:iCs/>
          <w:spacing w:val="-5"/>
          <w:u w:val="single"/>
          <w:lang w:val="mk-MK"/>
        </w:rPr>
        <w:t>:</w:t>
      </w:r>
    </w:p>
    <w:p w:rsidR="002402CE" w:rsidRPr="00AE79EF" w:rsidRDefault="00237D11" w:rsidP="005F7169">
      <w:pPr>
        <w:shd w:val="clear" w:color="auto" w:fill="FFFFFF"/>
        <w:spacing w:before="120" w:after="120" w:line="240" w:lineRule="auto"/>
        <w:ind w:left="3402"/>
        <w:jc w:val="both"/>
        <w:rPr>
          <w:rFonts w:ascii="Times New Roman" w:hAnsi="Times New Roman"/>
          <w:i/>
          <w:iCs/>
          <w:spacing w:val="-2"/>
          <w:lang w:val="mk-MK"/>
        </w:rPr>
      </w:pPr>
      <w:r w:rsidRPr="002538B1">
        <w:rPr>
          <w:rFonts w:ascii="Times New Roman" w:hAnsi="Times New Roman"/>
          <w:i/>
          <w:iCs/>
          <w:spacing w:val="-2"/>
          <w:lang w:val="mk-MK"/>
        </w:rPr>
        <w:t>За целите на</w:t>
      </w:r>
      <w:r w:rsidRPr="002538B1">
        <w:rPr>
          <w:rFonts w:ascii="Times New Roman" w:hAnsi="Times New Roman"/>
          <w:i/>
          <w:iCs/>
          <w:spacing w:val="-2"/>
        </w:rPr>
        <w:t xml:space="preserve"> 6A002.a.3. </w:t>
      </w:r>
      <w:r w:rsidR="00D92DC2" w:rsidRPr="002538B1">
        <w:rPr>
          <w:rFonts w:ascii="Times New Roman" w:hAnsi="Times New Roman"/>
          <w:i/>
          <w:iCs/>
          <w:spacing w:val="-2"/>
          <w:lang w:val="mk-MK"/>
        </w:rPr>
        <w:t>Забелешка</w:t>
      </w:r>
      <w:r w:rsidRPr="002538B1">
        <w:rPr>
          <w:rFonts w:ascii="Times New Roman" w:hAnsi="Times New Roman"/>
          <w:i/>
          <w:iCs/>
          <w:spacing w:val="-2"/>
        </w:rPr>
        <w:t xml:space="preserve"> 2.c.2.a., </w:t>
      </w:r>
      <w:r w:rsidR="002402CE" w:rsidRPr="002538B1">
        <w:rPr>
          <w:rFonts w:ascii="Times New Roman" w:hAnsi="Times New Roman"/>
          <w:i/>
          <w:iCs/>
          <w:spacing w:val="-2"/>
          <w:lang w:val="mk-MK"/>
        </w:rPr>
        <w:t>Механизмот за ограничување на реакцијата кој е</w:t>
      </w:r>
      <w:r w:rsidR="002402CE" w:rsidRPr="00AE79EF">
        <w:rPr>
          <w:rFonts w:ascii="Times New Roman" w:hAnsi="Times New Roman"/>
          <w:i/>
          <w:iCs/>
          <w:spacing w:val="-2"/>
          <w:lang w:val="mk-MK"/>
        </w:rPr>
        <w:t xml:space="preserve"> интегрален дел од детекторскиот елемент е проектиран да не може да се отстрани или измени, а детекторот и понатаму да остане функционален. </w:t>
      </w:r>
    </w:p>
    <w:p w:rsidR="002402CE" w:rsidRPr="00AE79EF" w:rsidRDefault="002402CE" w:rsidP="00A9534A">
      <w:pPr>
        <w:pStyle w:val="ListParagraph"/>
        <w:widowControl w:val="0"/>
        <w:numPr>
          <w:ilvl w:val="0"/>
          <w:numId w:val="412"/>
        </w:numPr>
        <w:shd w:val="clear" w:color="auto" w:fill="FFFFFF"/>
        <w:autoSpaceDE w:val="0"/>
        <w:autoSpaceDN w:val="0"/>
        <w:adjustRightInd w:val="0"/>
        <w:spacing w:before="120" w:after="120" w:line="240" w:lineRule="auto"/>
        <w:ind w:left="3402" w:hanging="283"/>
        <w:jc w:val="both"/>
        <w:rPr>
          <w:rFonts w:ascii="Times New Roman" w:hAnsi="Times New Roman"/>
          <w:i/>
          <w:lang w:val="mk-MK"/>
        </w:rPr>
      </w:pPr>
      <w:r w:rsidRPr="00AE79EF">
        <w:rPr>
          <w:rFonts w:ascii="Times New Roman" w:hAnsi="Times New Roman"/>
          <w:i/>
          <w:lang w:val="mk-MK"/>
        </w:rPr>
        <w:t>Термопилски матрици кои имаат помалку од 5130 елементи.</w:t>
      </w:r>
    </w:p>
    <w:p w:rsidR="00582C86" w:rsidRPr="00AE79EF" w:rsidRDefault="00C75F83" w:rsidP="00582C86">
      <w:pPr>
        <w:shd w:val="clear" w:color="auto" w:fill="FFFFFF"/>
        <w:spacing w:before="120" w:after="120" w:line="240" w:lineRule="auto"/>
        <w:jc w:val="both"/>
        <w:outlineLvl w:val="0"/>
        <w:rPr>
          <w:rFonts w:ascii="Times New Roman" w:hAnsi="Times New Roman"/>
          <w:i/>
          <w:iCs/>
          <w:spacing w:val="-5"/>
        </w:rPr>
      </w:pPr>
      <w:r w:rsidRPr="00AE79EF">
        <w:rPr>
          <w:rFonts w:ascii="Times New Roman" w:hAnsi="Times New Roman"/>
          <w:i/>
          <w:iCs/>
          <w:spacing w:val="-5"/>
        </w:rPr>
        <w:t xml:space="preserve">                            </w:t>
      </w:r>
    </w:p>
    <w:p w:rsidR="002402CE" w:rsidRPr="00AE79EF" w:rsidRDefault="00582C86" w:rsidP="002538B1">
      <w:pPr>
        <w:shd w:val="clear" w:color="auto" w:fill="FFFFFF"/>
        <w:spacing w:before="120" w:after="120" w:line="240" w:lineRule="auto"/>
        <w:jc w:val="both"/>
        <w:outlineLvl w:val="0"/>
        <w:rPr>
          <w:rFonts w:ascii="Times New Roman" w:hAnsi="Times New Roman"/>
          <w:lang w:val="mk-MK"/>
        </w:rPr>
      </w:pPr>
      <w:r w:rsidRPr="00AE79EF">
        <w:rPr>
          <w:rFonts w:ascii="Times New Roman" w:hAnsi="Times New Roman"/>
          <w:i/>
          <w:iCs/>
          <w:spacing w:val="-5"/>
        </w:rPr>
        <w:t xml:space="preserve">    </w:t>
      </w:r>
      <w:r w:rsidR="005F7169">
        <w:rPr>
          <w:rFonts w:ascii="Times New Roman" w:hAnsi="Times New Roman"/>
          <w:i/>
          <w:iCs/>
          <w:spacing w:val="-5"/>
        </w:rPr>
        <w:t xml:space="preserve">                         </w:t>
      </w:r>
    </w:p>
    <w:p w:rsidR="002402CE" w:rsidRPr="00AE79EF" w:rsidRDefault="002402CE" w:rsidP="00582C86">
      <w:pPr>
        <w:shd w:val="clear" w:color="auto" w:fill="FFFFFF"/>
        <w:spacing w:before="120" w:after="120" w:line="240" w:lineRule="auto"/>
        <w:ind w:left="2160" w:hanging="360"/>
        <w:jc w:val="both"/>
        <w:rPr>
          <w:rFonts w:ascii="Times New Roman" w:hAnsi="Times New Roman"/>
          <w:lang w:val="mk-MK"/>
        </w:rPr>
      </w:pPr>
      <w:r w:rsidRPr="00AE79EF">
        <w:rPr>
          <w:rFonts w:ascii="Times New Roman" w:hAnsi="Times New Roman"/>
          <w:lang w:val="mk-MK"/>
        </w:rPr>
        <w:t>а.</w:t>
      </w:r>
      <w:r w:rsidRPr="00AE79EF">
        <w:rPr>
          <w:rFonts w:ascii="Times New Roman" w:hAnsi="Times New Roman"/>
          <w:lang w:val="mk-MK"/>
        </w:rPr>
        <w:tab/>
        <w:t>„Фокусни рамнински матрици“ кои не се „подобни за вселената“ и кои имаат сѐ од следново:</w:t>
      </w:r>
    </w:p>
    <w:p w:rsidR="002402CE" w:rsidRPr="00AE79EF" w:rsidRDefault="002402CE" w:rsidP="00582C86">
      <w:pPr>
        <w:shd w:val="clear" w:color="auto" w:fill="FFFFFF"/>
        <w:spacing w:before="120" w:after="120" w:line="240" w:lineRule="auto"/>
        <w:ind w:left="2520" w:hanging="360"/>
        <w:jc w:val="both"/>
        <w:rPr>
          <w:rFonts w:ascii="Times New Roman" w:hAnsi="Times New Roman"/>
          <w:lang w:val="mk-MK"/>
        </w:rPr>
      </w:pPr>
      <w:r w:rsidRPr="00AE79EF">
        <w:rPr>
          <w:rFonts w:ascii="Times New Roman" w:hAnsi="Times New Roman"/>
          <w:lang w:val="mk-MK"/>
        </w:rPr>
        <w:t>1.</w:t>
      </w:r>
      <w:r w:rsidRPr="00AE79EF">
        <w:rPr>
          <w:rFonts w:ascii="Times New Roman" w:hAnsi="Times New Roman"/>
          <w:lang w:val="mk-MK"/>
        </w:rPr>
        <w:tab/>
        <w:t xml:space="preserve">Поединечни елементи со максимална реакција во опсегот на бранова должина кој надминува 900 nm, но не надминува 1050 nm; </w:t>
      </w:r>
      <w:r w:rsidRPr="00AE79EF">
        <w:rPr>
          <w:rFonts w:ascii="Times New Roman" w:hAnsi="Times New Roman"/>
          <w:u w:val="single"/>
          <w:lang w:val="mk-MK"/>
        </w:rPr>
        <w:t>и</w:t>
      </w:r>
    </w:p>
    <w:p w:rsidR="002402CE" w:rsidRPr="00AE79EF" w:rsidRDefault="002402CE" w:rsidP="00582C86">
      <w:pPr>
        <w:shd w:val="clear" w:color="auto" w:fill="FFFFFF"/>
        <w:tabs>
          <w:tab w:val="left" w:pos="2520"/>
        </w:tabs>
        <w:spacing w:before="120" w:after="120" w:line="240" w:lineRule="auto"/>
        <w:ind w:left="2520" w:hanging="360"/>
        <w:jc w:val="both"/>
        <w:rPr>
          <w:rFonts w:ascii="Times New Roman" w:hAnsi="Times New Roman"/>
          <w:lang w:val="mk-MK"/>
        </w:rPr>
      </w:pPr>
      <w:r w:rsidRPr="00AE79EF">
        <w:rPr>
          <w:rFonts w:ascii="Times New Roman" w:hAnsi="Times New Roman"/>
          <w:lang w:val="mk-MK"/>
        </w:rPr>
        <w:t>2.</w:t>
      </w:r>
      <w:r w:rsidRPr="00AE79EF">
        <w:rPr>
          <w:rFonts w:ascii="Times New Roman" w:hAnsi="Times New Roman"/>
          <w:lang w:val="mk-MK"/>
        </w:rPr>
        <w:tab/>
        <w:t>Што било од следново:</w:t>
      </w:r>
    </w:p>
    <w:p w:rsidR="002402CE" w:rsidRPr="00AE79EF" w:rsidRDefault="002402CE" w:rsidP="00582C86">
      <w:pPr>
        <w:shd w:val="clear" w:color="auto" w:fill="FFFFFF"/>
        <w:tabs>
          <w:tab w:val="left" w:pos="2790"/>
        </w:tabs>
        <w:spacing w:before="120" w:after="120" w:line="240" w:lineRule="auto"/>
        <w:ind w:left="2790" w:hanging="270"/>
        <w:jc w:val="both"/>
        <w:rPr>
          <w:rFonts w:ascii="Times New Roman" w:hAnsi="Times New Roman"/>
          <w:lang w:val="mk-MK"/>
        </w:rPr>
      </w:pPr>
      <w:r w:rsidRPr="00AE79EF">
        <w:rPr>
          <w:rFonts w:ascii="Times New Roman" w:hAnsi="Times New Roman"/>
          <w:spacing w:val="-6"/>
          <w:lang w:val="mk-MK"/>
        </w:rPr>
        <w:t>а.</w:t>
      </w:r>
      <w:r w:rsidRPr="00AE79EF">
        <w:rPr>
          <w:rFonts w:ascii="Times New Roman" w:hAnsi="Times New Roman"/>
          <w:lang w:val="mk-MK"/>
        </w:rPr>
        <w:tab/>
        <w:t xml:space="preserve">„Временската константа“ на реакција помала од 0,5 ns; </w:t>
      </w:r>
      <w:r w:rsidRPr="00AE79EF">
        <w:rPr>
          <w:rFonts w:ascii="Times New Roman" w:hAnsi="Times New Roman"/>
          <w:u w:val="single"/>
          <w:lang w:val="mk-MK"/>
        </w:rPr>
        <w:t>или</w:t>
      </w:r>
    </w:p>
    <w:p w:rsidR="002402CE" w:rsidRPr="00AE79EF" w:rsidRDefault="002402CE" w:rsidP="00582C86">
      <w:pPr>
        <w:shd w:val="clear" w:color="auto" w:fill="FFFFFF"/>
        <w:tabs>
          <w:tab w:val="left" w:pos="2790"/>
        </w:tabs>
        <w:spacing w:before="120" w:after="120" w:line="240" w:lineRule="auto"/>
        <w:ind w:left="2790" w:hanging="27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r>
      <w:r w:rsidRPr="002538B1">
        <w:rPr>
          <w:rFonts w:ascii="Times New Roman" w:hAnsi="Times New Roman"/>
          <w:lang w:val="mk-MK"/>
        </w:rPr>
        <w:t xml:space="preserve">Посебно проектирани или изменети да постигнат </w:t>
      </w:r>
      <w:r w:rsidR="00D92DC2" w:rsidRPr="002538B1">
        <w:rPr>
          <w:rFonts w:ascii="Times New Roman" w:hAnsi="Times New Roman"/>
          <w:lang w:val="mk-MK"/>
        </w:rPr>
        <w:t>“</w:t>
      </w:r>
      <w:r w:rsidRPr="002538B1">
        <w:rPr>
          <w:rFonts w:ascii="Times New Roman" w:hAnsi="Times New Roman"/>
          <w:lang w:val="mk-MK"/>
        </w:rPr>
        <w:t>множ</w:t>
      </w:r>
      <w:r w:rsidR="00451562" w:rsidRPr="002538B1">
        <w:rPr>
          <w:rFonts w:ascii="Times New Roman" w:hAnsi="Times New Roman"/>
        </w:rPr>
        <w:t>e</w:t>
      </w:r>
      <w:r w:rsidRPr="002538B1">
        <w:rPr>
          <w:rFonts w:ascii="Times New Roman" w:hAnsi="Times New Roman"/>
          <w:lang w:val="mk-MK"/>
        </w:rPr>
        <w:t>ње на полнеж</w:t>
      </w:r>
      <w:r w:rsidR="00D92DC2" w:rsidRPr="002538B1">
        <w:rPr>
          <w:rFonts w:ascii="Times New Roman" w:hAnsi="Times New Roman"/>
          <w:lang w:val="mk-MK"/>
        </w:rPr>
        <w:t>“</w:t>
      </w:r>
      <w:r w:rsidRPr="002538B1">
        <w:rPr>
          <w:rFonts w:ascii="Times New Roman" w:hAnsi="Times New Roman"/>
          <w:lang w:val="mk-MK"/>
        </w:rPr>
        <w:t xml:space="preserve"> и имаат максимална „чувствителност на зрачење“ поголема</w:t>
      </w:r>
      <w:r w:rsidRPr="00AE79EF">
        <w:rPr>
          <w:rFonts w:ascii="Times New Roman" w:hAnsi="Times New Roman"/>
          <w:lang w:val="mk-MK"/>
        </w:rPr>
        <w:t xml:space="preserve"> од 10 mA/W;</w:t>
      </w:r>
    </w:p>
    <w:p w:rsidR="002402CE" w:rsidRPr="00AE79EF" w:rsidRDefault="002402CE" w:rsidP="00582C86">
      <w:pPr>
        <w:shd w:val="clear" w:color="auto" w:fill="FFFFFF"/>
        <w:tabs>
          <w:tab w:val="left" w:pos="2160"/>
        </w:tabs>
        <w:spacing w:before="120" w:after="120" w:line="240" w:lineRule="auto"/>
        <w:ind w:left="2160" w:hanging="360"/>
        <w:jc w:val="both"/>
        <w:rPr>
          <w:rFonts w:ascii="Times New Roman" w:hAnsi="Times New Roman"/>
          <w:lang w:val="mk-MK"/>
        </w:rPr>
      </w:pPr>
      <w:r w:rsidRPr="00AE79EF">
        <w:rPr>
          <w:rFonts w:ascii="Times New Roman" w:hAnsi="Times New Roman"/>
          <w:spacing w:val="-3"/>
          <w:lang w:val="mk-MK"/>
        </w:rPr>
        <w:t>b.</w:t>
      </w:r>
      <w:r w:rsidRPr="00AE79EF">
        <w:rPr>
          <w:rFonts w:ascii="Times New Roman" w:hAnsi="Times New Roman"/>
          <w:lang w:val="mk-MK"/>
        </w:rPr>
        <w:tab/>
        <w:t>„Фокусни рамнински матрици“ кои не се „подобни за вселената“ и кои имаат сѐ од следново:</w:t>
      </w:r>
    </w:p>
    <w:p w:rsidR="002402CE" w:rsidRPr="00AE79EF" w:rsidRDefault="002402CE" w:rsidP="00A9534A">
      <w:pPr>
        <w:widowControl w:val="0"/>
        <w:numPr>
          <w:ilvl w:val="0"/>
          <w:numId w:val="261"/>
        </w:numPr>
        <w:shd w:val="clear" w:color="auto" w:fill="FFFFFF"/>
        <w:tabs>
          <w:tab w:val="left" w:pos="2520"/>
        </w:tabs>
        <w:autoSpaceDE w:val="0"/>
        <w:autoSpaceDN w:val="0"/>
        <w:adjustRightInd w:val="0"/>
        <w:spacing w:before="120" w:after="120" w:line="240" w:lineRule="auto"/>
        <w:ind w:left="2520" w:hanging="360"/>
        <w:jc w:val="both"/>
        <w:rPr>
          <w:rFonts w:ascii="Times New Roman" w:hAnsi="Times New Roman"/>
          <w:lang w:val="mk-MK"/>
        </w:rPr>
      </w:pPr>
      <w:r w:rsidRPr="00AE79EF">
        <w:rPr>
          <w:rFonts w:ascii="Times New Roman" w:hAnsi="Times New Roman"/>
          <w:lang w:val="mk-MK"/>
        </w:rPr>
        <w:t xml:space="preserve">Поединечни елементи со максимална реакција во опсегот на бранова должина кој надминува 1050 nm, но не надминува 1 200 nm; </w:t>
      </w:r>
      <w:r w:rsidRPr="00AE79EF">
        <w:rPr>
          <w:rFonts w:ascii="Times New Roman" w:hAnsi="Times New Roman"/>
          <w:u w:val="single"/>
          <w:lang w:val="mk-MK"/>
        </w:rPr>
        <w:t>и</w:t>
      </w:r>
    </w:p>
    <w:p w:rsidR="002402CE" w:rsidRPr="00AE79EF" w:rsidRDefault="002402CE" w:rsidP="00A9534A">
      <w:pPr>
        <w:widowControl w:val="0"/>
        <w:numPr>
          <w:ilvl w:val="0"/>
          <w:numId w:val="261"/>
        </w:numPr>
        <w:shd w:val="clear" w:color="auto" w:fill="FFFFFF"/>
        <w:tabs>
          <w:tab w:val="left" w:pos="2520"/>
        </w:tabs>
        <w:autoSpaceDE w:val="0"/>
        <w:autoSpaceDN w:val="0"/>
        <w:adjustRightInd w:val="0"/>
        <w:spacing w:before="120" w:after="120" w:line="240" w:lineRule="auto"/>
        <w:ind w:left="2520" w:hanging="360"/>
        <w:jc w:val="both"/>
        <w:rPr>
          <w:rFonts w:ascii="Times New Roman" w:hAnsi="Times New Roman"/>
          <w:lang w:val="mk-MK"/>
        </w:rPr>
      </w:pPr>
      <w:r w:rsidRPr="00AE79EF">
        <w:rPr>
          <w:rFonts w:ascii="Times New Roman" w:hAnsi="Times New Roman"/>
          <w:lang w:val="mk-MK"/>
        </w:rPr>
        <w:t>Што било од следново:</w:t>
      </w:r>
    </w:p>
    <w:p w:rsidR="002402CE" w:rsidRPr="002538B1" w:rsidRDefault="002402CE" w:rsidP="00582C86">
      <w:pPr>
        <w:shd w:val="clear" w:color="auto" w:fill="FFFFFF"/>
        <w:tabs>
          <w:tab w:val="left" w:pos="2790"/>
        </w:tabs>
        <w:spacing w:before="120" w:after="120" w:line="240" w:lineRule="auto"/>
        <w:ind w:left="2790" w:hanging="270"/>
        <w:jc w:val="both"/>
        <w:rPr>
          <w:rFonts w:ascii="Times New Roman" w:hAnsi="Times New Roman"/>
          <w:lang w:val="mk-MK"/>
        </w:rPr>
      </w:pPr>
      <w:r w:rsidRPr="00AE79EF">
        <w:rPr>
          <w:rFonts w:ascii="Times New Roman" w:hAnsi="Times New Roman"/>
          <w:spacing w:val="-6"/>
          <w:lang w:val="mk-MK"/>
        </w:rPr>
        <w:lastRenderedPageBreak/>
        <w:t>а.</w:t>
      </w:r>
      <w:r w:rsidRPr="00AE79EF">
        <w:rPr>
          <w:rFonts w:ascii="Times New Roman" w:hAnsi="Times New Roman"/>
          <w:lang w:val="mk-MK"/>
        </w:rPr>
        <w:tab/>
        <w:t>„</w:t>
      </w:r>
      <w:r w:rsidRPr="002538B1">
        <w:rPr>
          <w:rFonts w:ascii="Times New Roman" w:hAnsi="Times New Roman"/>
          <w:lang w:val="mk-MK"/>
        </w:rPr>
        <w:t>Временската константа“ на реакција од 95 ns или помала; или</w:t>
      </w:r>
    </w:p>
    <w:p w:rsidR="002402CE" w:rsidRPr="00AE79EF" w:rsidRDefault="002402CE" w:rsidP="00582C86">
      <w:pPr>
        <w:shd w:val="clear" w:color="auto" w:fill="FFFFFF"/>
        <w:tabs>
          <w:tab w:val="left" w:pos="2790"/>
        </w:tabs>
        <w:spacing w:before="120" w:after="120" w:line="240" w:lineRule="auto"/>
        <w:ind w:left="2790" w:hanging="270"/>
        <w:jc w:val="both"/>
        <w:rPr>
          <w:rFonts w:ascii="Times New Roman" w:hAnsi="Times New Roman"/>
          <w:lang w:val="mk-MK"/>
        </w:rPr>
      </w:pPr>
      <w:r w:rsidRPr="002538B1">
        <w:rPr>
          <w:rFonts w:ascii="Times New Roman" w:hAnsi="Times New Roman"/>
          <w:spacing w:val="-1"/>
          <w:lang w:val="mk-MK"/>
        </w:rPr>
        <w:t>b.</w:t>
      </w:r>
      <w:r w:rsidRPr="002538B1">
        <w:rPr>
          <w:rFonts w:ascii="Times New Roman" w:hAnsi="Times New Roman"/>
          <w:lang w:val="mk-MK"/>
        </w:rPr>
        <w:tab/>
        <w:t xml:space="preserve">Посебно проектирани или изменети да постигнат </w:t>
      </w:r>
      <w:r w:rsidR="00D92DC2" w:rsidRPr="002538B1">
        <w:rPr>
          <w:rFonts w:ascii="Times New Roman" w:hAnsi="Times New Roman"/>
          <w:lang w:val="mk-MK"/>
        </w:rPr>
        <w:t>“</w:t>
      </w:r>
      <w:r w:rsidRPr="002538B1">
        <w:rPr>
          <w:rFonts w:ascii="Times New Roman" w:hAnsi="Times New Roman"/>
          <w:lang w:val="mk-MK"/>
        </w:rPr>
        <w:t>множ</w:t>
      </w:r>
      <w:r w:rsidR="00451562" w:rsidRPr="002538B1">
        <w:rPr>
          <w:rFonts w:ascii="Times New Roman" w:hAnsi="Times New Roman"/>
        </w:rPr>
        <w:t>e</w:t>
      </w:r>
      <w:r w:rsidRPr="002538B1">
        <w:rPr>
          <w:rFonts w:ascii="Times New Roman" w:hAnsi="Times New Roman"/>
          <w:lang w:val="mk-MK"/>
        </w:rPr>
        <w:t>ње на полнеж</w:t>
      </w:r>
      <w:r w:rsidR="00D92DC2" w:rsidRPr="002538B1">
        <w:rPr>
          <w:rFonts w:ascii="Times New Roman" w:hAnsi="Times New Roman"/>
          <w:lang w:val="mk-MK"/>
        </w:rPr>
        <w:t>“</w:t>
      </w:r>
      <w:r w:rsidRPr="002538B1">
        <w:rPr>
          <w:rFonts w:ascii="Times New Roman" w:hAnsi="Times New Roman"/>
          <w:lang w:val="mk-MK"/>
        </w:rPr>
        <w:t xml:space="preserve"> и имаат максимална </w:t>
      </w:r>
      <w:r w:rsidR="000F24A1" w:rsidRPr="002538B1">
        <w:rPr>
          <w:rFonts w:ascii="Times New Roman" w:hAnsi="Times New Roman"/>
          <w:lang w:val="mk-MK"/>
        </w:rPr>
        <w:t>‘</w:t>
      </w:r>
      <w:r w:rsidRPr="002538B1">
        <w:rPr>
          <w:rFonts w:ascii="Times New Roman" w:hAnsi="Times New Roman"/>
          <w:lang w:val="mk-MK"/>
        </w:rPr>
        <w:t>чувствителност на зрачење</w:t>
      </w:r>
      <w:r w:rsidR="000F24A1" w:rsidRPr="002538B1">
        <w:rPr>
          <w:rFonts w:ascii="Times New Roman" w:hAnsi="Times New Roman"/>
          <w:lang w:val="mk-MK"/>
        </w:rPr>
        <w:t>’</w:t>
      </w:r>
      <w:r w:rsidRPr="00AE79EF">
        <w:rPr>
          <w:rFonts w:ascii="Times New Roman" w:hAnsi="Times New Roman"/>
          <w:lang w:val="mk-MK"/>
        </w:rPr>
        <w:t xml:space="preserve"> поголема од 10 mA/W;</w:t>
      </w:r>
    </w:p>
    <w:p w:rsidR="002402CE" w:rsidRPr="00AE79EF" w:rsidRDefault="002402CE" w:rsidP="00582C86">
      <w:pPr>
        <w:shd w:val="clear" w:color="auto" w:fill="FFFFFF"/>
        <w:tabs>
          <w:tab w:val="left" w:pos="2160"/>
        </w:tabs>
        <w:spacing w:before="120" w:after="120" w:line="240" w:lineRule="auto"/>
        <w:ind w:left="2160" w:hanging="360"/>
        <w:jc w:val="both"/>
        <w:rPr>
          <w:rFonts w:ascii="Times New Roman" w:hAnsi="Times New Roman"/>
          <w:lang w:val="mk-MK"/>
        </w:rPr>
      </w:pPr>
      <w:r w:rsidRPr="00AE79EF">
        <w:rPr>
          <w:rFonts w:ascii="Times New Roman" w:hAnsi="Times New Roman"/>
          <w:spacing w:val="-6"/>
          <w:lang w:val="mk-MK"/>
        </w:rPr>
        <w:t>c.</w:t>
      </w:r>
      <w:r w:rsidRPr="00AE79EF">
        <w:rPr>
          <w:rFonts w:ascii="Times New Roman" w:hAnsi="Times New Roman"/>
          <w:lang w:val="mk-MK"/>
        </w:rPr>
        <w:tab/>
        <w:t xml:space="preserve">Нелинеарни (дводимензионални) „фокусни рамнински матрици“ кои не се „подобни за вселената“ и кои имаат поединечни елементи со максимална реакција во опсегот на бранова должина кој надминува 1 200 nm, но не надминува 30 000 nm; </w:t>
      </w:r>
    </w:p>
    <w:p w:rsidR="002402CE" w:rsidRPr="00AE79EF" w:rsidRDefault="002402CE" w:rsidP="00582C86">
      <w:pPr>
        <w:shd w:val="clear" w:color="auto" w:fill="FFFFFF"/>
        <w:spacing w:before="120" w:after="120" w:line="240" w:lineRule="auto"/>
        <w:ind w:left="3150" w:hanging="990"/>
        <w:jc w:val="both"/>
        <w:rPr>
          <w:rFonts w:ascii="Times New Roman" w:hAnsi="Times New Roman"/>
          <w:i/>
          <w:lang w:val="mk-MK"/>
        </w:rPr>
      </w:pPr>
      <w:r w:rsidRPr="00AE79EF">
        <w:rPr>
          <w:rFonts w:ascii="Times New Roman" w:hAnsi="Times New Roman"/>
          <w:i/>
          <w:iCs/>
          <w:spacing w:val="-5"/>
          <w:u w:val="single"/>
          <w:lang w:val="mk-MK"/>
        </w:rPr>
        <w:t>Напомена:</w:t>
      </w:r>
      <w:r w:rsidRPr="00AE79EF">
        <w:rPr>
          <w:rFonts w:ascii="Times New Roman" w:hAnsi="Times New Roman"/>
          <w:i/>
          <w:iCs/>
          <w:spacing w:val="-5"/>
          <w:lang w:val="mk-MK"/>
        </w:rPr>
        <w:tab/>
      </w:r>
      <w:r w:rsidR="000F24A1" w:rsidRPr="00AE79EF">
        <w:rPr>
          <w:rFonts w:ascii="Times New Roman" w:hAnsi="Times New Roman"/>
          <w:i/>
          <w:iCs/>
          <w:spacing w:val="-5"/>
          <w:lang w:val="mk-MK"/>
        </w:rPr>
        <w:t>‘</w:t>
      </w:r>
      <w:r w:rsidRPr="00AE79EF">
        <w:rPr>
          <w:rFonts w:ascii="Times New Roman" w:hAnsi="Times New Roman"/>
          <w:i/>
          <w:iCs/>
          <w:spacing w:val="-5"/>
          <w:lang w:val="mk-MK"/>
        </w:rPr>
        <w:t>Микроболометарските</w:t>
      </w:r>
      <w:r w:rsidR="000F24A1" w:rsidRPr="00AE79EF">
        <w:rPr>
          <w:rFonts w:ascii="Times New Roman" w:hAnsi="Times New Roman"/>
          <w:i/>
          <w:iCs/>
          <w:spacing w:val="-5"/>
          <w:lang w:val="mk-MK"/>
        </w:rPr>
        <w:t>’</w:t>
      </w:r>
      <w:r w:rsidRPr="00AE79EF">
        <w:rPr>
          <w:rFonts w:ascii="Times New Roman" w:hAnsi="Times New Roman"/>
          <w:i/>
          <w:iCs/>
          <w:spacing w:val="-5"/>
          <w:lang w:val="mk-MK"/>
        </w:rPr>
        <w:t xml:space="preserve"> „фокусни рамнински матрици“ од силициум и од други материјали </w:t>
      </w:r>
      <w:r w:rsidRPr="00AE79EF">
        <w:rPr>
          <w:rFonts w:ascii="Times New Roman" w:hAnsi="Times New Roman"/>
          <w:i/>
          <w:lang w:val="mk-MK"/>
        </w:rPr>
        <w:t xml:space="preserve">кои не се „подобни за вселената“ </w:t>
      </w:r>
      <w:r w:rsidRPr="00AE79EF">
        <w:rPr>
          <w:rFonts w:ascii="Times New Roman" w:hAnsi="Times New Roman"/>
          <w:i/>
          <w:iCs/>
          <w:spacing w:val="-5"/>
          <w:lang w:val="mk-MK"/>
        </w:rPr>
        <w:t>се  наведени само во 6A002.a.3.f.</w:t>
      </w:r>
    </w:p>
    <w:p w:rsidR="002402CE" w:rsidRPr="00AE79EF" w:rsidRDefault="002402CE" w:rsidP="00582C86">
      <w:pPr>
        <w:shd w:val="clear" w:color="auto" w:fill="FFFFFF"/>
        <w:tabs>
          <w:tab w:val="left" w:pos="2160"/>
        </w:tabs>
        <w:spacing w:before="120" w:after="120" w:line="240" w:lineRule="auto"/>
        <w:ind w:left="2160" w:hanging="360"/>
        <w:jc w:val="both"/>
        <w:rPr>
          <w:rFonts w:ascii="Times New Roman" w:hAnsi="Times New Roman"/>
          <w:lang w:val="mk-MK"/>
        </w:rPr>
      </w:pPr>
      <w:r w:rsidRPr="00AE79EF">
        <w:rPr>
          <w:rFonts w:ascii="Times New Roman" w:hAnsi="Times New Roman"/>
          <w:spacing w:val="-3"/>
          <w:lang w:val="mk-MK"/>
        </w:rPr>
        <w:t>d.</w:t>
      </w:r>
      <w:r w:rsidRPr="00AE79EF">
        <w:rPr>
          <w:rFonts w:ascii="Times New Roman" w:hAnsi="Times New Roman"/>
          <w:lang w:val="mk-MK"/>
        </w:rPr>
        <w:tab/>
        <w:t>Линеарни (1-димензионални) „фокусни рамнински матрици“ кои не се „подобни за вселената“ и кои имаат сѐ од следново:</w:t>
      </w:r>
    </w:p>
    <w:p w:rsidR="002402CE" w:rsidRPr="00AE79EF" w:rsidRDefault="002402CE" w:rsidP="00A9534A">
      <w:pPr>
        <w:widowControl w:val="0"/>
        <w:numPr>
          <w:ilvl w:val="0"/>
          <w:numId w:val="262"/>
        </w:numPr>
        <w:shd w:val="clear" w:color="auto" w:fill="FFFFFF"/>
        <w:tabs>
          <w:tab w:val="left" w:pos="2430"/>
        </w:tabs>
        <w:autoSpaceDE w:val="0"/>
        <w:autoSpaceDN w:val="0"/>
        <w:adjustRightInd w:val="0"/>
        <w:spacing w:before="120" w:after="120" w:line="240" w:lineRule="auto"/>
        <w:ind w:left="2430" w:hanging="270"/>
        <w:jc w:val="both"/>
        <w:rPr>
          <w:rFonts w:ascii="Times New Roman" w:hAnsi="Times New Roman"/>
          <w:lang w:val="mk-MK"/>
        </w:rPr>
      </w:pPr>
      <w:r w:rsidRPr="00AE79EF">
        <w:rPr>
          <w:rFonts w:ascii="Times New Roman" w:hAnsi="Times New Roman"/>
          <w:lang w:val="mk-MK"/>
        </w:rPr>
        <w:t xml:space="preserve">Поединечни елементи со максимална реакција во опсегот на бранова должина кој надминува 1 200 nm, но не надминува 3 000 nm; </w:t>
      </w:r>
      <w:r w:rsidRPr="00AE79EF">
        <w:rPr>
          <w:rFonts w:ascii="Times New Roman" w:hAnsi="Times New Roman"/>
          <w:u w:val="single"/>
          <w:lang w:val="mk-MK"/>
        </w:rPr>
        <w:t>и</w:t>
      </w:r>
    </w:p>
    <w:p w:rsidR="002402CE" w:rsidRPr="00AE79EF" w:rsidRDefault="002402CE" w:rsidP="00A9534A">
      <w:pPr>
        <w:widowControl w:val="0"/>
        <w:numPr>
          <w:ilvl w:val="0"/>
          <w:numId w:val="262"/>
        </w:numPr>
        <w:shd w:val="clear" w:color="auto" w:fill="FFFFFF"/>
        <w:tabs>
          <w:tab w:val="left" w:pos="2430"/>
        </w:tabs>
        <w:autoSpaceDE w:val="0"/>
        <w:autoSpaceDN w:val="0"/>
        <w:adjustRightInd w:val="0"/>
        <w:spacing w:before="120" w:after="120" w:line="240" w:lineRule="auto"/>
        <w:ind w:left="2430" w:hanging="270"/>
        <w:jc w:val="both"/>
        <w:rPr>
          <w:rFonts w:ascii="Times New Roman" w:hAnsi="Times New Roman"/>
          <w:lang w:val="mk-MK"/>
        </w:rPr>
      </w:pPr>
      <w:r w:rsidRPr="00AE79EF">
        <w:rPr>
          <w:rFonts w:ascii="Times New Roman" w:hAnsi="Times New Roman"/>
          <w:lang w:val="mk-MK"/>
        </w:rPr>
        <w:t>Што било од следново:</w:t>
      </w:r>
    </w:p>
    <w:p w:rsidR="002402CE" w:rsidRPr="00AE79EF" w:rsidRDefault="002402CE" w:rsidP="00582C86">
      <w:pPr>
        <w:shd w:val="clear" w:color="auto" w:fill="FFFFFF"/>
        <w:tabs>
          <w:tab w:val="left" w:pos="2790"/>
        </w:tabs>
        <w:spacing w:before="120" w:after="120" w:line="240" w:lineRule="auto"/>
        <w:ind w:left="2790" w:hanging="360"/>
        <w:jc w:val="both"/>
        <w:rPr>
          <w:rFonts w:ascii="Times New Roman" w:hAnsi="Times New Roman"/>
          <w:u w:val="single"/>
          <w:lang w:val="mk-MK"/>
        </w:rPr>
      </w:pPr>
      <w:r w:rsidRPr="00AE79EF">
        <w:rPr>
          <w:rFonts w:ascii="Times New Roman" w:hAnsi="Times New Roman"/>
          <w:spacing w:val="-4"/>
          <w:lang w:val="mk-MK"/>
        </w:rPr>
        <w:t>а.</w:t>
      </w:r>
      <w:r w:rsidRPr="00AE79EF">
        <w:rPr>
          <w:rFonts w:ascii="Times New Roman" w:hAnsi="Times New Roman"/>
          <w:lang w:val="mk-MK"/>
        </w:rPr>
        <w:tab/>
        <w:t xml:space="preserve">Соодносот на димензијата </w:t>
      </w:r>
      <w:r w:rsidR="000F24A1" w:rsidRPr="00AE79EF">
        <w:rPr>
          <w:rFonts w:ascii="Times New Roman" w:hAnsi="Times New Roman"/>
          <w:lang w:val="mk-MK"/>
        </w:rPr>
        <w:t>‘</w:t>
      </w:r>
      <w:r w:rsidRPr="00AE79EF">
        <w:rPr>
          <w:rFonts w:ascii="Times New Roman" w:hAnsi="Times New Roman"/>
          <w:lang w:val="mk-MK"/>
        </w:rPr>
        <w:t>правец на скенирање</w:t>
      </w:r>
      <w:r w:rsidR="000F24A1" w:rsidRPr="00AE79EF">
        <w:rPr>
          <w:rFonts w:ascii="Times New Roman" w:hAnsi="Times New Roman"/>
          <w:lang w:val="mk-MK"/>
        </w:rPr>
        <w:t>’</w:t>
      </w:r>
      <w:r w:rsidRPr="00AE79EF">
        <w:rPr>
          <w:rFonts w:ascii="Times New Roman" w:hAnsi="Times New Roman"/>
          <w:lang w:val="mk-MK"/>
        </w:rPr>
        <w:t xml:space="preserve"> на елементот за детекција и димензијата </w:t>
      </w:r>
      <w:r w:rsidR="000F24A1" w:rsidRPr="00AE79EF">
        <w:rPr>
          <w:rFonts w:ascii="Times New Roman" w:hAnsi="Times New Roman"/>
          <w:lang w:val="mk-MK"/>
        </w:rPr>
        <w:t>‘</w:t>
      </w:r>
      <w:r w:rsidRPr="00AE79EF">
        <w:rPr>
          <w:rFonts w:ascii="Times New Roman" w:hAnsi="Times New Roman"/>
          <w:lang w:val="mk-MK"/>
        </w:rPr>
        <w:t>попречен правец на скенирање</w:t>
      </w:r>
      <w:r w:rsidR="000F24A1" w:rsidRPr="00AE79EF">
        <w:rPr>
          <w:rFonts w:ascii="Times New Roman" w:hAnsi="Times New Roman"/>
          <w:lang w:val="mk-MK"/>
        </w:rPr>
        <w:t>’</w:t>
      </w:r>
      <w:r w:rsidRPr="00AE79EF">
        <w:rPr>
          <w:rFonts w:ascii="Times New Roman" w:hAnsi="Times New Roman"/>
          <w:lang w:val="mk-MK"/>
        </w:rPr>
        <w:t xml:space="preserve"> на елементот за детекција помал од 3,8; </w:t>
      </w:r>
      <w:r w:rsidRPr="00AE79EF">
        <w:rPr>
          <w:rFonts w:ascii="Times New Roman" w:hAnsi="Times New Roman"/>
          <w:u w:val="single"/>
          <w:lang w:val="mk-MK"/>
        </w:rPr>
        <w:t>или</w:t>
      </w:r>
    </w:p>
    <w:p w:rsidR="002402CE" w:rsidRPr="00AE79EF" w:rsidRDefault="002402CE" w:rsidP="00582C86">
      <w:pPr>
        <w:shd w:val="clear" w:color="auto" w:fill="FFFFFF"/>
        <w:tabs>
          <w:tab w:val="left" w:pos="2790"/>
        </w:tabs>
        <w:spacing w:before="120" w:after="120" w:line="240" w:lineRule="auto"/>
        <w:ind w:left="2790" w:hanging="36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Обработка на сигнали во детекторските елементи;</w:t>
      </w:r>
    </w:p>
    <w:p w:rsidR="002402CE" w:rsidRPr="00AE79EF" w:rsidRDefault="002402CE" w:rsidP="00120082">
      <w:pPr>
        <w:shd w:val="clear" w:color="auto" w:fill="FFFFFF"/>
        <w:spacing w:before="120" w:after="120" w:line="240" w:lineRule="auto"/>
        <w:ind w:left="3330" w:hanging="900"/>
        <w:jc w:val="both"/>
        <w:rPr>
          <w:rFonts w:ascii="Times New Roman" w:hAnsi="Times New Roman"/>
          <w:lang w:val="mk-MK"/>
        </w:rPr>
      </w:pPr>
      <w:r w:rsidRPr="00AE79EF">
        <w:rPr>
          <w:rFonts w:ascii="Times New Roman" w:hAnsi="Times New Roman"/>
          <w:i/>
          <w:iCs/>
          <w:spacing w:val="-1"/>
          <w:u w:val="single"/>
          <w:lang w:val="mk-MK"/>
        </w:rPr>
        <w:t>Забелешка:</w:t>
      </w:r>
      <w:r w:rsidRPr="00AE79EF">
        <w:rPr>
          <w:rFonts w:ascii="Times New Roman" w:hAnsi="Times New Roman"/>
          <w:i/>
          <w:iCs/>
          <w:spacing w:val="-1"/>
          <w:lang w:val="mk-MK"/>
        </w:rPr>
        <w:tab/>
        <w:t>6A002.a.3.d. не контролира „фокусни рамнински матрици“ (со најмногу 32 елементи) кои имаат елементи за детекција кои се ограничени само на материјали од германиум.</w:t>
      </w:r>
    </w:p>
    <w:p w:rsidR="002402CE" w:rsidRPr="00AE79EF" w:rsidRDefault="002402CE" w:rsidP="00120082">
      <w:pPr>
        <w:shd w:val="clear" w:color="auto" w:fill="FFFFFF"/>
        <w:spacing w:before="120" w:after="120" w:line="240" w:lineRule="auto"/>
        <w:ind w:left="2520" w:hanging="90"/>
        <w:jc w:val="both"/>
        <w:outlineLvl w:val="0"/>
        <w:rPr>
          <w:rFonts w:ascii="Times New Roman" w:hAnsi="Times New Roman"/>
          <w:lang w:val="mk-MK"/>
        </w:rPr>
      </w:pPr>
      <w:r w:rsidRPr="00AE79EF">
        <w:rPr>
          <w:rFonts w:ascii="Times New Roman" w:hAnsi="Times New Roman"/>
          <w:i/>
          <w:iCs/>
          <w:spacing w:val="-5"/>
          <w:u w:val="single"/>
          <w:lang w:val="mk-MK"/>
        </w:rPr>
        <w:t>Техничка забелешка:</w:t>
      </w:r>
    </w:p>
    <w:p w:rsidR="002402CE" w:rsidRPr="00AE79EF" w:rsidRDefault="002402CE" w:rsidP="00120082">
      <w:pPr>
        <w:shd w:val="clear" w:color="auto" w:fill="FFFFFF"/>
        <w:spacing w:before="120" w:after="120" w:line="240" w:lineRule="auto"/>
        <w:ind w:left="2430"/>
        <w:jc w:val="both"/>
        <w:rPr>
          <w:rFonts w:ascii="Times New Roman" w:hAnsi="Times New Roman"/>
          <w:lang w:val="mk-MK"/>
        </w:rPr>
      </w:pPr>
      <w:r w:rsidRPr="00AE79EF">
        <w:rPr>
          <w:rFonts w:ascii="Times New Roman" w:hAnsi="Times New Roman"/>
          <w:i/>
          <w:iCs/>
          <w:spacing w:val="-5"/>
          <w:lang w:val="mk-MK"/>
        </w:rPr>
        <w:t xml:space="preserve">За целите на 6A002.a.3.d., </w:t>
      </w:r>
      <w:r w:rsidR="000F24A1" w:rsidRPr="00AE79EF">
        <w:rPr>
          <w:rFonts w:ascii="Times New Roman" w:hAnsi="Times New Roman"/>
          <w:i/>
          <w:iCs/>
          <w:spacing w:val="-5"/>
          <w:lang w:val="mk-MK"/>
        </w:rPr>
        <w:t>‘</w:t>
      </w:r>
      <w:r w:rsidRPr="00AE79EF">
        <w:rPr>
          <w:rFonts w:ascii="Times New Roman" w:hAnsi="Times New Roman"/>
          <w:i/>
          <w:iCs/>
          <w:spacing w:val="-5"/>
          <w:lang w:val="mk-MK"/>
        </w:rPr>
        <w:t>попречен правец на скенирање</w:t>
      </w:r>
      <w:r w:rsidR="000F24A1" w:rsidRPr="00AE79EF">
        <w:rPr>
          <w:rFonts w:ascii="Times New Roman" w:hAnsi="Times New Roman"/>
          <w:i/>
          <w:iCs/>
          <w:spacing w:val="-5"/>
          <w:lang w:val="mk-MK"/>
        </w:rPr>
        <w:t>’</w:t>
      </w:r>
      <w:r w:rsidRPr="00AE79EF">
        <w:rPr>
          <w:rFonts w:ascii="Times New Roman" w:hAnsi="Times New Roman"/>
          <w:i/>
          <w:iCs/>
          <w:spacing w:val="-5"/>
          <w:lang w:val="mk-MK"/>
        </w:rPr>
        <w:t xml:space="preserve"> се дефинира како оската која е паралелна на линеарната матрица на детекторските елементи, а </w:t>
      </w:r>
      <w:r w:rsidR="000F24A1" w:rsidRPr="00AE79EF">
        <w:rPr>
          <w:rFonts w:ascii="Times New Roman" w:hAnsi="Times New Roman"/>
          <w:i/>
          <w:iCs/>
          <w:spacing w:val="-5"/>
          <w:lang w:val="mk-MK"/>
        </w:rPr>
        <w:t>‘</w:t>
      </w:r>
      <w:r w:rsidRPr="00AE79EF">
        <w:rPr>
          <w:rFonts w:ascii="Times New Roman" w:hAnsi="Times New Roman"/>
          <w:i/>
          <w:iCs/>
          <w:spacing w:val="-5"/>
          <w:lang w:val="mk-MK"/>
        </w:rPr>
        <w:t>правецот на скенирање</w:t>
      </w:r>
      <w:r w:rsidR="000F24A1" w:rsidRPr="00AE79EF">
        <w:rPr>
          <w:rFonts w:ascii="Times New Roman" w:hAnsi="Times New Roman"/>
          <w:i/>
          <w:iCs/>
          <w:spacing w:val="-5"/>
          <w:lang w:val="mk-MK"/>
        </w:rPr>
        <w:t>’</w:t>
      </w:r>
      <w:r w:rsidRPr="00AE79EF">
        <w:rPr>
          <w:rFonts w:ascii="Times New Roman" w:hAnsi="Times New Roman"/>
          <w:i/>
          <w:iCs/>
          <w:spacing w:val="-5"/>
          <w:lang w:val="mk-MK"/>
        </w:rPr>
        <w:t xml:space="preserve"> се дефинира како оската која е нормална на линеарната матрица на детекторските елементи.</w:t>
      </w:r>
    </w:p>
    <w:p w:rsidR="002402CE" w:rsidRPr="00AE79EF" w:rsidRDefault="002402CE" w:rsidP="002402CE">
      <w:pPr>
        <w:shd w:val="clear" w:color="auto" w:fill="FFFFFF"/>
        <w:tabs>
          <w:tab w:val="left" w:pos="2160"/>
        </w:tabs>
        <w:spacing w:before="240"/>
        <w:ind w:left="2160" w:hanging="360"/>
        <w:jc w:val="both"/>
        <w:rPr>
          <w:rFonts w:ascii="Times New Roman" w:hAnsi="Times New Roman"/>
          <w:lang w:val="mk-MK"/>
        </w:rPr>
      </w:pPr>
      <w:r w:rsidRPr="00AE79EF">
        <w:rPr>
          <w:rFonts w:ascii="Times New Roman" w:hAnsi="Times New Roman"/>
          <w:spacing w:val="-6"/>
          <w:lang w:val="mk-MK"/>
        </w:rPr>
        <w:t>e.</w:t>
      </w:r>
      <w:r w:rsidRPr="00AE79EF">
        <w:rPr>
          <w:rFonts w:ascii="Times New Roman" w:hAnsi="Times New Roman"/>
          <w:lang w:val="mk-MK"/>
        </w:rPr>
        <w:tab/>
        <w:t xml:space="preserve">Линеарни (1-димензионални) „фокусни рамнински матрици“ кои не се „подобни за вселената“ кои имаат поединечни елементи со максимална реакција во опсегот на бранова должина кој надминува 3 000 nm, но не надминува 30 000 nm; </w:t>
      </w:r>
    </w:p>
    <w:p w:rsidR="002402CE" w:rsidRPr="00AE79EF" w:rsidRDefault="002402CE" w:rsidP="002402CE">
      <w:pPr>
        <w:shd w:val="clear" w:color="auto" w:fill="FFFFFF"/>
        <w:tabs>
          <w:tab w:val="left" w:pos="2160"/>
        </w:tabs>
        <w:spacing w:before="240"/>
        <w:ind w:left="2160" w:hanging="360"/>
        <w:jc w:val="both"/>
        <w:rPr>
          <w:rFonts w:ascii="Times New Roman" w:hAnsi="Times New Roman"/>
          <w:lang w:val="mk-MK"/>
        </w:rPr>
      </w:pPr>
      <w:r w:rsidRPr="00AE79EF">
        <w:rPr>
          <w:rFonts w:ascii="Times New Roman" w:hAnsi="Times New Roman"/>
          <w:spacing w:val="-7"/>
          <w:lang w:val="mk-MK"/>
        </w:rPr>
        <w:t>f.</w:t>
      </w:r>
      <w:r w:rsidRPr="00AE79EF">
        <w:rPr>
          <w:rFonts w:ascii="Times New Roman" w:hAnsi="Times New Roman"/>
          <w:lang w:val="mk-MK"/>
        </w:rPr>
        <w:tab/>
        <w:t xml:space="preserve">Нелинеарни (дводимензионални) инфрацрвени „фокусни рамнински матрици“ кои не се „подобни за вселената“ на база на </w:t>
      </w:r>
      <w:r w:rsidR="000F24A1" w:rsidRPr="00AE79EF">
        <w:rPr>
          <w:rFonts w:ascii="Times New Roman" w:hAnsi="Times New Roman"/>
          <w:lang w:val="mk-MK"/>
        </w:rPr>
        <w:t>‘</w:t>
      </w:r>
      <w:r w:rsidRPr="00AE79EF">
        <w:rPr>
          <w:rFonts w:ascii="Times New Roman" w:hAnsi="Times New Roman"/>
          <w:lang w:val="mk-MK"/>
        </w:rPr>
        <w:t>микроболометарски</w:t>
      </w:r>
      <w:r w:rsidR="000F24A1" w:rsidRPr="00AE79EF">
        <w:rPr>
          <w:rFonts w:ascii="Times New Roman" w:hAnsi="Times New Roman"/>
          <w:lang w:val="mk-MK"/>
        </w:rPr>
        <w:t>’</w:t>
      </w:r>
      <w:r w:rsidRPr="00AE79EF">
        <w:rPr>
          <w:rFonts w:ascii="Times New Roman" w:hAnsi="Times New Roman"/>
          <w:lang w:val="mk-MK"/>
        </w:rPr>
        <w:t xml:space="preserve"> материјал и кои имаат поединечни елементи со нефилтрирана реакција во опсегот на брановата должина кој е еднаков или поголем од 8 000 nm, но не надминува 14 000 nm;</w:t>
      </w:r>
    </w:p>
    <w:p w:rsidR="002402CE" w:rsidRPr="00AE79EF" w:rsidRDefault="002402CE" w:rsidP="00390503">
      <w:pPr>
        <w:shd w:val="clear" w:color="auto" w:fill="FFFFFF"/>
        <w:spacing w:before="120" w:after="240" w:line="240" w:lineRule="auto"/>
        <w:ind w:left="2160"/>
        <w:jc w:val="both"/>
        <w:outlineLvl w:val="0"/>
        <w:rPr>
          <w:rFonts w:ascii="Times New Roman" w:hAnsi="Times New Roman"/>
          <w:lang w:val="mk-MK"/>
        </w:rPr>
      </w:pPr>
      <w:r w:rsidRPr="00AE79EF">
        <w:rPr>
          <w:rFonts w:ascii="Times New Roman" w:hAnsi="Times New Roman"/>
          <w:i/>
          <w:iCs/>
          <w:spacing w:val="-4"/>
          <w:u w:val="single"/>
          <w:lang w:val="mk-MK"/>
        </w:rPr>
        <w:t>Техничка забелешка:</w:t>
      </w:r>
    </w:p>
    <w:p w:rsidR="002402CE" w:rsidRPr="00AE79EF" w:rsidRDefault="002402CE" w:rsidP="00390503">
      <w:pPr>
        <w:shd w:val="clear" w:color="auto" w:fill="FFFFFF"/>
        <w:spacing w:before="120" w:after="240" w:line="240" w:lineRule="auto"/>
        <w:ind w:left="2160"/>
        <w:jc w:val="both"/>
        <w:rPr>
          <w:rFonts w:ascii="Times New Roman" w:hAnsi="Times New Roman"/>
          <w:lang w:val="mk-MK"/>
        </w:rPr>
      </w:pPr>
      <w:r w:rsidRPr="00AE79EF">
        <w:rPr>
          <w:rFonts w:ascii="Times New Roman" w:hAnsi="Times New Roman"/>
          <w:i/>
          <w:iCs/>
          <w:spacing w:val="-1"/>
          <w:lang w:val="mk-MK"/>
        </w:rPr>
        <w:lastRenderedPageBreak/>
        <w:t xml:space="preserve">За целите на 6A002.a.3.f., </w:t>
      </w:r>
      <w:r w:rsidR="000F24A1" w:rsidRPr="00AE79EF">
        <w:rPr>
          <w:rFonts w:ascii="Times New Roman" w:hAnsi="Times New Roman"/>
          <w:i/>
          <w:iCs/>
          <w:spacing w:val="-1"/>
          <w:lang w:val="mk-MK"/>
        </w:rPr>
        <w:t>‘</w:t>
      </w:r>
      <w:r w:rsidRPr="00AE79EF">
        <w:rPr>
          <w:rFonts w:ascii="Times New Roman" w:hAnsi="Times New Roman"/>
          <w:i/>
          <w:iCs/>
          <w:spacing w:val="-1"/>
          <w:lang w:val="mk-MK"/>
        </w:rPr>
        <w:t>микроболометар</w:t>
      </w:r>
      <w:r w:rsidR="000F24A1" w:rsidRPr="00AE79EF">
        <w:rPr>
          <w:rFonts w:ascii="Times New Roman" w:hAnsi="Times New Roman"/>
          <w:i/>
          <w:iCs/>
          <w:spacing w:val="-1"/>
          <w:lang w:val="mk-MK"/>
        </w:rPr>
        <w:t>’</w:t>
      </w:r>
      <w:r w:rsidRPr="00AE79EF">
        <w:rPr>
          <w:rFonts w:ascii="Times New Roman" w:hAnsi="Times New Roman"/>
          <w:i/>
          <w:iCs/>
          <w:spacing w:val="-1"/>
          <w:lang w:val="mk-MK"/>
        </w:rPr>
        <w:t xml:space="preserve"> се дефинира како термален детектор за слика, кој се користи за да генерира каков било корисен сигнал преку промена на температурата во детекторот предизвикана од апсорпцијата на инфрацрвено зрачење.</w:t>
      </w:r>
    </w:p>
    <w:p w:rsidR="002402CE" w:rsidRPr="00AE79EF" w:rsidRDefault="002402CE" w:rsidP="002402CE">
      <w:pPr>
        <w:shd w:val="clear" w:color="auto" w:fill="FFFFFF"/>
        <w:spacing w:before="240"/>
        <w:ind w:left="2160" w:hanging="360"/>
        <w:jc w:val="both"/>
        <w:rPr>
          <w:rFonts w:ascii="Times New Roman" w:hAnsi="Times New Roman"/>
          <w:lang w:val="mk-MK"/>
        </w:rPr>
      </w:pPr>
      <w:r w:rsidRPr="00AE79EF">
        <w:rPr>
          <w:rFonts w:ascii="Times New Roman" w:hAnsi="Times New Roman"/>
          <w:lang w:val="mk-MK"/>
        </w:rPr>
        <w:t>g.</w:t>
      </w:r>
      <w:r w:rsidRPr="00AE79EF">
        <w:rPr>
          <w:rFonts w:ascii="Times New Roman" w:hAnsi="Times New Roman"/>
          <w:lang w:val="mk-MK"/>
        </w:rPr>
        <w:tab/>
        <w:t>„Фокусни рамнински матрици“ кои не се „подобни за вселената“ и кои имаат сѐ од следново:</w:t>
      </w:r>
    </w:p>
    <w:p w:rsidR="002402CE" w:rsidRPr="00AE79EF" w:rsidRDefault="002402CE" w:rsidP="00A9534A">
      <w:pPr>
        <w:widowControl w:val="0"/>
        <w:numPr>
          <w:ilvl w:val="0"/>
          <w:numId w:val="263"/>
        </w:numPr>
        <w:shd w:val="clear" w:color="auto" w:fill="FFFFFF"/>
        <w:tabs>
          <w:tab w:val="left" w:pos="2520"/>
        </w:tabs>
        <w:autoSpaceDE w:val="0"/>
        <w:autoSpaceDN w:val="0"/>
        <w:adjustRightInd w:val="0"/>
        <w:spacing w:before="120" w:after="120" w:line="240" w:lineRule="auto"/>
        <w:ind w:left="2520" w:hanging="360"/>
        <w:jc w:val="both"/>
        <w:rPr>
          <w:rFonts w:ascii="Times New Roman" w:hAnsi="Times New Roman"/>
          <w:lang w:val="mk-MK"/>
        </w:rPr>
      </w:pPr>
      <w:r w:rsidRPr="00AE79EF">
        <w:rPr>
          <w:rFonts w:ascii="Times New Roman" w:hAnsi="Times New Roman"/>
          <w:lang w:val="mk-MK"/>
        </w:rPr>
        <w:t>Поединечни детекторски елементи со максимална реакција во опсегот на бранова должина кој надминува 400 nm, но не надминува 900 nm;</w:t>
      </w:r>
    </w:p>
    <w:p w:rsidR="002402CE" w:rsidRPr="00AE79EF" w:rsidRDefault="002402CE" w:rsidP="00A9534A">
      <w:pPr>
        <w:widowControl w:val="0"/>
        <w:numPr>
          <w:ilvl w:val="0"/>
          <w:numId w:val="263"/>
        </w:numPr>
        <w:shd w:val="clear" w:color="auto" w:fill="FFFFFF"/>
        <w:tabs>
          <w:tab w:val="left" w:pos="2520"/>
        </w:tabs>
        <w:autoSpaceDE w:val="0"/>
        <w:autoSpaceDN w:val="0"/>
        <w:adjustRightInd w:val="0"/>
        <w:spacing w:before="120" w:after="120" w:line="240" w:lineRule="auto"/>
        <w:ind w:left="2520" w:hanging="360"/>
        <w:jc w:val="both"/>
        <w:rPr>
          <w:rFonts w:ascii="Times New Roman" w:hAnsi="Times New Roman"/>
          <w:lang w:val="mk-MK"/>
        </w:rPr>
      </w:pPr>
      <w:r w:rsidRPr="00AE79EF">
        <w:rPr>
          <w:rFonts w:ascii="Times New Roman" w:hAnsi="Times New Roman"/>
          <w:lang w:val="mk-MK"/>
        </w:rPr>
        <w:t xml:space="preserve">Посебно проектирани или изменети за да постигнат </w:t>
      </w:r>
      <w:r w:rsidR="000F24A1" w:rsidRPr="00AE79EF">
        <w:rPr>
          <w:rFonts w:ascii="Times New Roman" w:hAnsi="Times New Roman"/>
          <w:lang w:val="mk-MK"/>
        </w:rPr>
        <w:t>‘</w:t>
      </w:r>
      <w:r w:rsidRPr="00AE79EF">
        <w:rPr>
          <w:rFonts w:ascii="Times New Roman" w:hAnsi="Times New Roman"/>
          <w:lang w:val="mk-MK"/>
        </w:rPr>
        <w:t>намножување на електрични полнежи</w:t>
      </w:r>
      <w:r w:rsidR="000F24A1" w:rsidRPr="00AE79EF">
        <w:rPr>
          <w:rFonts w:ascii="Times New Roman" w:hAnsi="Times New Roman"/>
          <w:lang w:val="mk-MK"/>
        </w:rPr>
        <w:t>’</w:t>
      </w:r>
      <w:r w:rsidRPr="00AE79EF">
        <w:rPr>
          <w:rFonts w:ascii="Times New Roman" w:hAnsi="Times New Roman"/>
          <w:lang w:val="mk-MK"/>
        </w:rPr>
        <w:t xml:space="preserve"> и имаат максимална „чувствителност на зрачење“ поголема од 10 mA/W за бранови должини над 760 nm; </w:t>
      </w:r>
      <w:r w:rsidRPr="00AE79EF">
        <w:rPr>
          <w:rFonts w:ascii="Times New Roman" w:hAnsi="Times New Roman"/>
          <w:u w:val="single"/>
          <w:lang w:val="mk-MK"/>
        </w:rPr>
        <w:t>и</w:t>
      </w:r>
    </w:p>
    <w:p w:rsidR="002402CE" w:rsidRPr="00AE79EF" w:rsidRDefault="002402CE" w:rsidP="00A9534A">
      <w:pPr>
        <w:widowControl w:val="0"/>
        <w:numPr>
          <w:ilvl w:val="0"/>
          <w:numId w:val="263"/>
        </w:numPr>
        <w:shd w:val="clear" w:color="auto" w:fill="FFFFFF"/>
        <w:tabs>
          <w:tab w:val="left" w:pos="2520"/>
        </w:tabs>
        <w:autoSpaceDE w:val="0"/>
        <w:autoSpaceDN w:val="0"/>
        <w:adjustRightInd w:val="0"/>
        <w:spacing w:before="120" w:after="120" w:line="240" w:lineRule="auto"/>
        <w:ind w:left="2520" w:hanging="360"/>
        <w:jc w:val="both"/>
        <w:rPr>
          <w:rFonts w:ascii="Times New Roman" w:hAnsi="Times New Roman"/>
          <w:lang w:val="mk-MK"/>
        </w:rPr>
      </w:pPr>
      <w:r w:rsidRPr="00AE79EF">
        <w:rPr>
          <w:rFonts w:ascii="Times New Roman" w:hAnsi="Times New Roman"/>
          <w:lang w:val="mk-MK"/>
        </w:rPr>
        <w:t>Повеќе од 32 елементи.</w:t>
      </w:r>
    </w:p>
    <w:p w:rsidR="002402CE" w:rsidRPr="00AE79EF" w:rsidRDefault="002402CE" w:rsidP="00EC4EB0">
      <w:pPr>
        <w:shd w:val="clear" w:color="auto" w:fill="FFFFFF"/>
        <w:tabs>
          <w:tab w:val="left" w:pos="1440"/>
        </w:tabs>
        <w:spacing w:before="120" w:after="120" w:line="240" w:lineRule="auto"/>
        <w:ind w:left="1440" w:hanging="447"/>
        <w:jc w:val="both"/>
        <w:rPr>
          <w:rFonts w:ascii="Times New Roman" w:hAnsi="Times New Roman"/>
          <w:lang w:val="mk-MK"/>
        </w:rPr>
      </w:pPr>
      <w:r w:rsidRPr="00AE79EF">
        <w:rPr>
          <w:rFonts w:ascii="Times New Roman" w:hAnsi="Times New Roman"/>
          <w:spacing w:val="-3"/>
          <w:lang w:val="mk-MK"/>
        </w:rPr>
        <w:t>b.</w:t>
      </w:r>
      <w:r w:rsidR="00EC4EB0">
        <w:rPr>
          <w:rFonts w:ascii="Times New Roman" w:hAnsi="Times New Roman"/>
          <w:spacing w:val="-3"/>
        </w:rPr>
        <w:t xml:space="preserve">  </w:t>
      </w:r>
      <w:r w:rsidRPr="00AE79EF">
        <w:rPr>
          <w:rFonts w:ascii="Times New Roman" w:hAnsi="Times New Roman"/>
          <w:lang w:val="mk-MK"/>
        </w:rPr>
        <w:tab/>
        <w:t>„Моноспектрални сензори за слики“ и „повеќеспектрални сензори за слики“ наменети за сензорска работа на далечина, со која било од следниве особини:</w:t>
      </w:r>
    </w:p>
    <w:p w:rsidR="002402CE" w:rsidRPr="00AE79EF" w:rsidRDefault="002402CE" w:rsidP="00A9534A">
      <w:pPr>
        <w:widowControl w:val="0"/>
        <w:numPr>
          <w:ilvl w:val="0"/>
          <w:numId w:val="264"/>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 xml:space="preserve">Моментно видно поле (IFOV) помало од 200 μrad (микрорадијани); </w:t>
      </w:r>
      <w:r w:rsidRPr="00AE79EF">
        <w:rPr>
          <w:rFonts w:ascii="Times New Roman" w:hAnsi="Times New Roman"/>
          <w:u w:val="single"/>
          <w:lang w:val="mk-MK"/>
        </w:rPr>
        <w:t>или</w:t>
      </w:r>
    </w:p>
    <w:p w:rsidR="002402CE" w:rsidRPr="00AE79EF" w:rsidRDefault="002402CE" w:rsidP="00A9534A">
      <w:pPr>
        <w:widowControl w:val="0"/>
        <w:numPr>
          <w:ilvl w:val="0"/>
          <w:numId w:val="265"/>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Проектирани за работа во опсегот на бранова должина кој надминува 400 nm, но не надминува 30 000 nm и ги имаат сите следни особини;</w:t>
      </w:r>
    </w:p>
    <w:p w:rsidR="002402CE" w:rsidRPr="00AE79EF" w:rsidRDefault="002402CE" w:rsidP="00390503">
      <w:pPr>
        <w:shd w:val="clear" w:color="auto" w:fill="FFFFFF"/>
        <w:tabs>
          <w:tab w:val="left" w:pos="2070"/>
        </w:tabs>
        <w:spacing w:before="120" w:after="120" w:line="240" w:lineRule="auto"/>
        <w:ind w:left="2070" w:hanging="270"/>
        <w:jc w:val="both"/>
        <w:rPr>
          <w:rFonts w:ascii="Times New Roman" w:hAnsi="Times New Roman"/>
          <w:lang w:val="mk-MK"/>
        </w:rPr>
      </w:pPr>
      <w:r w:rsidRPr="00AE79EF">
        <w:rPr>
          <w:rFonts w:ascii="Times New Roman" w:hAnsi="Times New Roman"/>
          <w:spacing w:val="-4"/>
          <w:lang w:val="mk-MK"/>
        </w:rPr>
        <w:t>а.</w:t>
      </w:r>
      <w:r w:rsidRPr="00AE79EF">
        <w:rPr>
          <w:rFonts w:ascii="Times New Roman" w:hAnsi="Times New Roman"/>
          <w:lang w:val="mk-MK"/>
        </w:rPr>
        <w:tab/>
        <w:t xml:space="preserve">Даваат слика во дигитален формат; </w:t>
      </w:r>
      <w:r w:rsidRPr="00AE79EF">
        <w:rPr>
          <w:rFonts w:ascii="Times New Roman" w:hAnsi="Times New Roman"/>
          <w:u w:val="single"/>
          <w:lang w:val="mk-MK"/>
        </w:rPr>
        <w:t>и</w:t>
      </w:r>
    </w:p>
    <w:p w:rsidR="002402CE" w:rsidRPr="00AE79EF" w:rsidRDefault="002402CE" w:rsidP="00390503">
      <w:pPr>
        <w:shd w:val="clear" w:color="auto" w:fill="FFFFFF"/>
        <w:tabs>
          <w:tab w:val="left" w:pos="2070"/>
        </w:tabs>
        <w:spacing w:before="120" w:after="120" w:line="240" w:lineRule="auto"/>
        <w:ind w:left="2070" w:hanging="27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Кои ги имаат кои било од следниве особини:</w:t>
      </w:r>
    </w:p>
    <w:p w:rsidR="002402CE" w:rsidRPr="00AE79EF" w:rsidRDefault="002402CE" w:rsidP="00A9534A">
      <w:pPr>
        <w:widowControl w:val="0"/>
        <w:numPr>
          <w:ilvl w:val="0"/>
          <w:numId w:val="266"/>
        </w:numPr>
        <w:shd w:val="clear" w:color="auto" w:fill="FFFFFF"/>
        <w:tabs>
          <w:tab w:val="left" w:pos="2340"/>
        </w:tabs>
        <w:autoSpaceDE w:val="0"/>
        <w:autoSpaceDN w:val="0"/>
        <w:adjustRightInd w:val="0"/>
        <w:spacing w:before="120" w:after="120" w:line="240" w:lineRule="auto"/>
        <w:ind w:left="2340" w:hanging="270"/>
        <w:jc w:val="both"/>
        <w:rPr>
          <w:rFonts w:ascii="Times New Roman" w:hAnsi="Times New Roman"/>
          <w:lang w:val="mk-MK"/>
        </w:rPr>
      </w:pPr>
      <w:r w:rsidRPr="00AE79EF">
        <w:rPr>
          <w:rFonts w:ascii="Times New Roman" w:hAnsi="Times New Roman"/>
          <w:spacing w:val="-1"/>
          <w:lang w:val="mk-MK"/>
        </w:rPr>
        <w:t xml:space="preserve">„Подобни за вселената“; </w:t>
      </w:r>
      <w:r w:rsidRPr="00AE79EF">
        <w:rPr>
          <w:rFonts w:ascii="Times New Roman" w:hAnsi="Times New Roman"/>
          <w:spacing w:val="-1"/>
          <w:u w:val="single"/>
          <w:lang w:val="mk-MK"/>
        </w:rPr>
        <w:t>или</w:t>
      </w:r>
    </w:p>
    <w:p w:rsidR="002402CE" w:rsidRPr="002538B1" w:rsidRDefault="002402CE" w:rsidP="00A9534A">
      <w:pPr>
        <w:widowControl w:val="0"/>
        <w:numPr>
          <w:ilvl w:val="0"/>
          <w:numId w:val="266"/>
        </w:numPr>
        <w:shd w:val="clear" w:color="auto" w:fill="FFFFFF"/>
        <w:tabs>
          <w:tab w:val="left" w:pos="2340"/>
        </w:tabs>
        <w:autoSpaceDE w:val="0"/>
        <w:autoSpaceDN w:val="0"/>
        <w:adjustRightInd w:val="0"/>
        <w:spacing w:before="120" w:after="120" w:line="240" w:lineRule="auto"/>
        <w:ind w:left="2340" w:hanging="270"/>
        <w:jc w:val="both"/>
        <w:rPr>
          <w:rFonts w:ascii="Times New Roman" w:hAnsi="Times New Roman"/>
          <w:lang w:val="mk-MK"/>
        </w:rPr>
      </w:pPr>
      <w:r w:rsidRPr="002538B1">
        <w:rPr>
          <w:rFonts w:ascii="Times New Roman" w:hAnsi="Times New Roman"/>
          <w:lang w:val="mk-MK"/>
        </w:rPr>
        <w:t>Проектирани за работа во авијација, а не користат силициумски детектори и имаат IFOV помало од 2,5 mrad (милирадијани);</w:t>
      </w:r>
    </w:p>
    <w:p w:rsidR="002402CE" w:rsidRPr="002538B1" w:rsidRDefault="002402CE" w:rsidP="00390503">
      <w:pPr>
        <w:shd w:val="clear" w:color="auto" w:fill="FFFFFF"/>
        <w:spacing w:before="120" w:after="120" w:line="240" w:lineRule="auto"/>
        <w:ind w:left="3240" w:hanging="1170"/>
        <w:jc w:val="both"/>
        <w:rPr>
          <w:rFonts w:ascii="Times New Roman" w:hAnsi="Times New Roman"/>
          <w:lang w:val="mk-MK"/>
        </w:rPr>
      </w:pPr>
      <w:r w:rsidRPr="002538B1">
        <w:rPr>
          <w:rFonts w:ascii="Times New Roman" w:hAnsi="Times New Roman"/>
          <w:i/>
          <w:iCs/>
          <w:spacing w:val="-1"/>
          <w:u w:val="single"/>
          <w:lang w:val="mk-MK"/>
        </w:rPr>
        <w:t>Забелешка:</w:t>
      </w:r>
      <w:r w:rsidRPr="002538B1">
        <w:rPr>
          <w:rFonts w:ascii="Times New Roman" w:hAnsi="Times New Roman"/>
          <w:i/>
          <w:iCs/>
          <w:spacing w:val="-1"/>
          <w:lang w:val="mk-MK"/>
        </w:rPr>
        <w:tab/>
        <w:t>6A002.b.1. не контролира „моноспектрални сензори за слика“ со максимална реакција во опсегот на брановата должина кој надминува 300 nm, но не надминува 900 nm и единствено вклучуваат кој било од следниве детектори кои не се „подобни за вселената“ или фокусни рамнински матрици кои не се „подобни за вселената“:</w:t>
      </w:r>
    </w:p>
    <w:p w:rsidR="002402CE" w:rsidRPr="002538B1" w:rsidRDefault="002402CE" w:rsidP="00A9534A">
      <w:pPr>
        <w:widowControl w:val="0"/>
        <w:numPr>
          <w:ilvl w:val="0"/>
          <w:numId w:val="267"/>
        </w:numPr>
        <w:shd w:val="clear" w:color="auto" w:fill="FFFFFF"/>
        <w:tabs>
          <w:tab w:val="left" w:pos="2610"/>
        </w:tabs>
        <w:autoSpaceDE w:val="0"/>
        <w:autoSpaceDN w:val="0"/>
        <w:adjustRightInd w:val="0"/>
        <w:spacing w:before="120" w:after="120" w:line="240" w:lineRule="auto"/>
        <w:ind w:left="3420" w:hanging="180"/>
        <w:jc w:val="both"/>
        <w:rPr>
          <w:rFonts w:ascii="Times New Roman" w:hAnsi="Times New Roman"/>
          <w:i/>
          <w:iCs/>
          <w:lang w:val="mk-MK"/>
        </w:rPr>
      </w:pPr>
      <w:r w:rsidRPr="002538B1">
        <w:rPr>
          <w:rFonts w:ascii="Times New Roman" w:hAnsi="Times New Roman"/>
          <w:i/>
          <w:iCs/>
          <w:spacing w:val="-4"/>
          <w:lang w:val="mk-MK"/>
        </w:rPr>
        <w:t>CCD-сензори (</w:t>
      </w:r>
      <w:r w:rsidRPr="002538B1">
        <w:rPr>
          <w:rFonts w:ascii="Times New Roman" w:hAnsi="Times New Roman"/>
          <w:i/>
          <w:iCs/>
          <w:lang w:val="mk-MK"/>
        </w:rPr>
        <w:t>Charge Coupled Devices</w:t>
      </w:r>
      <w:r w:rsidRPr="002538B1">
        <w:rPr>
          <w:rFonts w:ascii="Times New Roman" w:hAnsi="Times New Roman"/>
          <w:i/>
          <w:iCs/>
          <w:spacing w:val="-4"/>
          <w:lang w:val="mk-MK"/>
        </w:rPr>
        <w:t xml:space="preserve">) кои не се проектирани или изменети за </w:t>
      </w:r>
      <w:r w:rsidR="0055165B" w:rsidRPr="002538B1">
        <w:rPr>
          <w:rFonts w:ascii="Times New Roman" w:hAnsi="Times New Roman"/>
          <w:i/>
          <w:iCs/>
          <w:spacing w:val="-4"/>
          <w:lang w:val="mk-MK"/>
        </w:rPr>
        <w:t>“</w:t>
      </w:r>
      <w:r w:rsidRPr="002538B1">
        <w:rPr>
          <w:rFonts w:ascii="Times New Roman" w:hAnsi="Times New Roman"/>
          <w:i/>
          <w:iCs/>
          <w:spacing w:val="-4"/>
          <w:lang w:val="mk-MK"/>
        </w:rPr>
        <w:t>множ</w:t>
      </w:r>
      <w:r w:rsidR="00451562" w:rsidRPr="002538B1">
        <w:rPr>
          <w:rFonts w:ascii="Times New Roman" w:hAnsi="Times New Roman"/>
          <w:i/>
          <w:iCs/>
          <w:spacing w:val="-4"/>
        </w:rPr>
        <w:t>e</w:t>
      </w:r>
      <w:r w:rsidRPr="002538B1">
        <w:rPr>
          <w:rFonts w:ascii="Times New Roman" w:hAnsi="Times New Roman"/>
          <w:i/>
          <w:iCs/>
          <w:spacing w:val="-4"/>
          <w:lang w:val="mk-MK"/>
        </w:rPr>
        <w:t>ње на  полнеж</w:t>
      </w:r>
      <w:r w:rsidR="0055165B" w:rsidRPr="002538B1">
        <w:rPr>
          <w:rFonts w:ascii="Times New Roman" w:hAnsi="Times New Roman"/>
          <w:i/>
          <w:iCs/>
          <w:spacing w:val="-4"/>
          <w:lang w:val="mk-MK"/>
        </w:rPr>
        <w:t>“</w:t>
      </w:r>
      <w:r w:rsidRPr="002538B1">
        <w:rPr>
          <w:rFonts w:ascii="Times New Roman" w:hAnsi="Times New Roman"/>
          <w:i/>
          <w:iCs/>
          <w:spacing w:val="-4"/>
          <w:lang w:val="mk-MK"/>
        </w:rPr>
        <w:t>; или</w:t>
      </w:r>
    </w:p>
    <w:p w:rsidR="002402CE" w:rsidRPr="00AE79EF" w:rsidRDefault="002402CE" w:rsidP="00A9534A">
      <w:pPr>
        <w:widowControl w:val="0"/>
        <w:numPr>
          <w:ilvl w:val="0"/>
          <w:numId w:val="267"/>
        </w:numPr>
        <w:shd w:val="clear" w:color="auto" w:fill="FFFFFF"/>
        <w:tabs>
          <w:tab w:val="left" w:pos="3420"/>
        </w:tabs>
        <w:autoSpaceDE w:val="0"/>
        <w:autoSpaceDN w:val="0"/>
        <w:adjustRightInd w:val="0"/>
        <w:spacing w:before="120" w:after="120" w:line="240" w:lineRule="auto"/>
        <w:ind w:left="3420" w:hanging="180"/>
        <w:jc w:val="both"/>
        <w:rPr>
          <w:rFonts w:ascii="Times New Roman" w:hAnsi="Times New Roman"/>
          <w:i/>
          <w:iCs/>
          <w:lang w:val="mk-MK"/>
        </w:rPr>
      </w:pPr>
      <w:r w:rsidRPr="002538B1">
        <w:rPr>
          <w:rFonts w:ascii="Times New Roman" w:hAnsi="Times New Roman"/>
          <w:i/>
          <w:iCs/>
          <w:spacing w:val="-1"/>
          <w:lang w:val="mk-MK"/>
        </w:rPr>
        <w:t xml:space="preserve">Уреди со комплементарен полуспроводник од металоксид (CMOS) кои не се проектирани или изменети </w:t>
      </w:r>
      <w:r w:rsidRPr="002538B1">
        <w:rPr>
          <w:rFonts w:ascii="Times New Roman" w:hAnsi="Times New Roman"/>
          <w:i/>
          <w:iCs/>
          <w:spacing w:val="-4"/>
          <w:lang w:val="mk-MK"/>
        </w:rPr>
        <w:t xml:space="preserve">за </w:t>
      </w:r>
      <w:r w:rsidR="0055165B" w:rsidRPr="002538B1">
        <w:rPr>
          <w:rFonts w:ascii="Times New Roman" w:hAnsi="Times New Roman"/>
          <w:i/>
          <w:iCs/>
          <w:spacing w:val="-4"/>
          <w:lang w:val="mk-MK"/>
        </w:rPr>
        <w:t>“</w:t>
      </w:r>
      <w:r w:rsidRPr="002538B1">
        <w:rPr>
          <w:rFonts w:ascii="Times New Roman" w:hAnsi="Times New Roman"/>
          <w:i/>
          <w:iCs/>
          <w:spacing w:val="-4"/>
          <w:lang w:val="mk-MK"/>
        </w:rPr>
        <w:t>множ</w:t>
      </w:r>
      <w:r w:rsidR="00451562" w:rsidRPr="002538B1">
        <w:rPr>
          <w:rFonts w:ascii="Times New Roman" w:hAnsi="Times New Roman"/>
          <w:i/>
          <w:iCs/>
          <w:spacing w:val="-4"/>
        </w:rPr>
        <w:t>e</w:t>
      </w:r>
      <w:r w:rsidRPr="002538B1">
        <w:rPr>
          <w:rFonts w:ascii="Times New Roman" w:hAnsi="Times New Roman"/>
          <w:i/>
          <w:iCs/>
          <w:spacing w:val="-4"/>
          <w:lang w:val="mk-MK"/>
        </w:rPr>
        <w:t>ање на електрични полнежи</w:t>
      </w:r>
      <w:r w:rsidR="0055165B">
        <w:rPr>
          <w:rFonts w:ascii="Times New Roman" w:hAnsi="Times New Roman"/>
          <w:i/>
          <w:iCs/>
          <w:spacing w:val="-4"/>
          <w:lang w:val="mk-MK"/>
        </w:rPr>
        <w:t>“</w:t>
      </w:r>
      <w:r w:rsidRPr="00AE79EF">
        <w:rPr>
          <w:rFonts w:ascii="Times New Roman" w:hAnsi="Times New Roman"/>
          <w:i/>
          <w:iCs/>
          <w:spacing w:val="-1"/>
          <w:lang w:val="mk-MK"/>
        </w:rPr>
        <w:t>.</w:t>
      </w:r>
    </w:p>
    <w:p w:rsidR="002402CE" w:rsidRPr="00AE79EF" w:rsidRDefault="002402CE" w:rsidP="00120082">
      <w:pPr>
        <w:shd w:val="clear" w:color="auto" w:fill="FFFFFF"/>
        <w:tabs>
          <w:tab w:val="left" w:pos="1440"/>
        </w:tabs>
        <w:spacing w:before="120" w:after="120" w:line="240" w:lineRule="auto"/>
        <w:ind w:left="1440" w:hanging="450"/>
        <w:jc w:val="both"/>
        <w:rPr>
          <w:rFonts w:ascii="Times New Roman" w:hAnsi="Times New Roman"/>
          <w:lang w:val="mk-MK"/>
        </w:rPr>
      </w:pPr>
      <w:r w:rsidRPr="00AE79EF">
        <w:rPr>
          <w:rFonts w:ascii="Times New Roman" w:hAnsi="Times New Roman"/>
          <w:spacing w:val="-4"/>
          <w:lang w:val="mk-MK"/>
        </w:rPr>
        <w:t>c.</w:t>
      </w:r>
      <w:r w:rsidRPr="00AE79EF">
        <w:rPr>
          <w:rFonts w:ascii="Times New Roman" w:hAnsi="Times New Roman"/>
          <w:lang w:val="mk-MK"/>
        </w:rPr>
        <w:tab/>
        <w:t xml:space="preserve">Опрема за формирање на слика која дава </w:t>
      </w:r>
      <w:r w:rsidR="000F24A1" w:rsidRPr="00AE79EF">
        <w:rPr>
          <w:rFonts w:ascii="Times New Roman" w:hAnsi="Times New Roman"/>
          <w:lang w:val="mk-MK"/>
        </w:rPr>
        <w:t>‘</w:t>
      </w:r>
      <w:r w:rsidRPr="00AE79EF">
        <w:rPr>
          <w:rFonts w:ascii="Times New Roman" w:hAnsi="Times New Roman"/>
          <w:lang w:val="mk-MK"/>
        </w:rPr>
        <w:t>директен приказ</w:t>
      </w:r>
      <w:r w:rsidR="000F24A1" w:rsidRPr="00AE79EF">
        <w:rPr>
          <w:rFonts w:ascii="Times New Roman" w:hAnsi="Times New Roman"/>
          <w:lang w:val="mk-MK"/>
        </w:rPr>
        <w:t>’</w:t>
      </w:r>
      <w:r w:rsidRPr="00AE79EF">
        <w:rPr>
          <w:rFonts w:ascii="Times New Roman" w:hAnsi="Times New Roman"/>
          <w:lang w:val="mk-MK"/>
        </w:rPr>
        <w:t xml:space="preserve"> и која вклучува што било од следново:</w:t>
      </w:r>
    </w:p>
    <w:p w:rsidR="002402CE" w:rsidRPr="00AE79EF" w:rsidRDefault="002402CE" w:rsidP="00A9534A">
      <w:pPr>
        <w:widowControl w:val="0"/>
        <w:numPr>
          <w:ilvl w:val="0"/>
          <w:numId w:val="268"/>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Цевки за засилување на слика дефинирани во 6А002.а.2.а. или 6A002.a.2.b.;</w:t>
      </w:r>
    </w:p>
    <w:p w:rsidR="002402CE" w:rsidRPr="00AE79EF" w:rsidRDefault="002402CE" w:rsidP="00A9534A">
      <w:pPr>
        <w:widowControl w:val="0"/>
        <w:numPr>
          <w:ilvl w:val="0"/>
          <w:numId w:val="268"/>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spacing w:val="-1"/>
          <w:lang w:val="mk-MK"/>
        </w:rPr>
      </w:pPr>
      <w:r w:rsidRPr="00AE79EF">
        <w:rPr>
          <w:rFonts w:ascii="Times New Roman" w:hAnsi="Times New Roman"/>
          <w:lang w:val="mk-MK"/>
        </w:rPr>
        <w:t xml:space="preserve">„Фокусни рамнински матрици“ наведени во 6A002.a.3.; </w:t>
      </w:r>
      <w:r w:rsidRPr="00AE79EF">
        <w:rPr>
          <w:rFonts w:ascii="Times New Roman" w:hAnsi="Times New Roman"/>
          <w:u w:val="single"/>
          <w:lang w:val="mk-MK"/>
        </w:rPr>
        <w:t>или</w:t>
      </w:r>
    </w:p>
    <w:p w:rsidR="002402CE" w:rsidRPr="00AE79EF" w:rsidRDefault="002402CE" w:rsidP="00A9534A">
      <w:pPr>
        <w:widowControl w:val="0"/>
        <w:numPr>
          <w:ilvl w:val="0"/>
          <w:numId w:val="268"/>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lastRenderedPageBreak/>
        <w:t>Детектори во тврда состојба наведени во 6A002.a.1.;</w:t>
      </w:r>
    </w:p>
    <w:p w:rsidR="002402CE" w:rsidRPr="00AE79EF" w:rsidRDefault="002402CE" w:rsidP="00120082">
      <w:pPr>
        <w:shd w:val="clear" w:color="auto" w:fill="FFFFFF"/>
        <w:spacing w:before="120" w:after="120" w:line="240" w:lineRule="auto"/>
        <w:ind w:left="1440"/>
        <w:jc w:val="both"/>
        <w:outlineLvl w:val="0"/>
        <w:rPr>
          <w:rFonts w:ascii="Times New Roman" w:hAnsi="Times New Roman"/>
          <w:lang w:val="mk-MK"/>
        </w:rPr>
      </w:pPr>
      <w:r w:rsidRPr="00AE79EF">
        <w:rPr>
          <w:rFonts w:ascii="Times New Roman" w:hAnsi="Times New Roman"/>
          <w:i/>
          <w:iCs/>
          <w:spacing w:val="-5"/>
          <w:u w:val="single"/>
          <w:lang w:val="mk-MK"/>
        </w:rPr>
        <w:t xml:space="preserve">Техничка </w:t>
      </w:r>
      <w:r w:rsidRPr="00AE79EF">
        <w:rPr>
          <w:rFonts w:ascii="Times New Roman" w:hAnsi="Times New Roman"/>
          <w:i/>
          <w:iCs/>
          <w:spacing w:val="-3"/>
          <w:u w:val="single"/>
          <w:lang w:val="mk-MK"/>
        </w:rPr>
        <w:t>забелешка</w:t>
      </w:r>
      <w:r w:rsidRPr="00AE79EF">
        <w:rPr>
          <w:rFonts w:ascii="Times New Roman" w:hAnsi="Times New Roman"/>
          <w:i/>
          <w:iCs/>
          <w:spacing w:val="-5"/>
          <w:u w:val="single"/>
          <w:lang w:val="mk-MK"/>
        </w:rPr>
        <w:t>:</w:t>
      </w:r>
    </w:p>
    <w:p w:rsidR="002402CE" w:rsidRPr="00AE79EF" w:rsidRDefault="000F24A1" w:rsidP="00120082">
      <w:pPr>
        <w:shd w:val="clear" w:color="auto" w:fill="FFFFFF"/>
        <w:tabs>
          <w:tab w:val="left" w:pos="1440"/>
        </w:tabs>
        <w:spacing w:before="120" w:after="120" w:line="240" w:lineRule="auto"/>
        <w:ind w:left="1440"/>
        <w:jc w:val="both"/>
        <w:rPr>
          <w:rFonts w:ascii="Times New Roman" w:hAnsi="Times New Roman"/>
          <w:lang w:val="mk-MK"/>
        </w:rPr>
      </w:pPr>
      <w:r w:rsidRPr="00AE79EF">
        <w:rPr>
          <w:rFonts w:ascii="Times New Roman" w:hAnsi="Times New Roman"/>
          <w:i/>
          <w:iCs/>
          <w:spacing w:val="-5"/>
          <w:lang w:val="mk-MK"/>
        </w:rPr>
        <w:t>‘</w:t>
      </w:r>
      <w:r w:rsidR="002402CE" w:rsidRPr="00AE79EF">
        <w:rPr>
          <w:rFonts w:ascii="Times New Roman" w:hAnsi="Times New Roman"/>
          <w:i/>
          <w:iCs/>
          <w:spacing w:val="-5"/>
          <w:lang w:val="mk-MK"/>
        </w:rPr>
        <w:t>Директен приказ</w:t>
      </w:r>
      <w:r w:rsidRPr="00AE79EF">
        <w:rPr>
          <w:rFonts w:ascii="Times New Roman" w:hAnsi="Times New Roman"/>
          <w:i/>
          <w:iCs/>
          <w:spacing w:val="-5"/>
          <w:lang w:val="mk-MK"/>
        </w:rPr>
        <w:t>’</w:t>
      </w:r>
      <w:r w:rsidR="002402CE" w:rsidRPr="00AE79EF">
        <w:rPr>
          <w:rFonts w:ascii="Times New Roman" w:hAnsi="Times New Roman"/>
          <w:i/>
          <w:iCs/>
          <w:spacing w:val="-5"/>
          <w:lang w:val="mk-MK"/>
        </w:rPr>
        <w:t xml:space="preserve"> се однесува на опрема за формирање на слика која претставува визуелна слика за човекот кој набљудува без да ја претвора сликата во електронски сигнал за телевизиски приказ и која не може да ја сними или зачува со помош на фотографски, електронски или други средства.</w:t>
      </w:r>
    </w:p>
    <w:p w:rsidR="002402CE" w:rsidRPr="00AE79EF" w:rsidRDefault="002402CE" w:rsidP="00120082">
      <w:pPr>
        <w:shd w:val="clear" w:color="auto" w:fill="FFFFFF"/>
        <w:spacing w:before="120" w:after="120" w:line="240" w:lineRule="auto"/>
        <w:ind w:left="2520" w:hanging="1080"/>
        <w:jc w:val="both"/>
        <w:rPr>
          <w:rFonts w:ascii="Times New Roman" w:hAnsi="Times New Roman"/>
          <w:lang w:val="mk-MK"/>
        </w:rPr>
      </w:pPr>
      <w:r w:rsidRPr="00AE79EF">
        <w:rPr>
          <w:rFonts w:ascii="Times New Roman" w:hAnsi="Times New Roman"/>
          <w:i/>
          <w:iCs/>
          <w:spacing w:val="-1"/>
          <w:u w:val="single"/>
          <w:lang w:val="mk-MK"/>
        </w:rPr>
        <w:t>Забелешка:</w:t>
      </w:r>
      <w:r w:rsidRPr="00AE79EF">
        <w:rPr>
          <w:rFonts w:ascii="Times New Roman" w:hAnsi="Times New Roman"/>
          <w:i/>
          <w:iCs/>
          <w:spacing w:val="-1"/>
          <w:lang w:val="mk-MK"/>
        </w:rPr>
        <w:tab/>
        <w:t xml:space="preserve"> 6A002.c. не ја контролира следната опрема која има фотокатоди кои не се од GaAs или GaInAs:</w:t>
      </w:r>
    </w:p>
    <w:p w:rsidR="002402CE" w:rsidRPr="00AE79EF" w:rsidRDefault="002402CE" w:rsidP="00120082">
      <w:pPr>
        <w:shd w:val="clear" w:color="auto" w:fill="FFFFFF"/>
        <w:tabs>
          <w:tab w:val="left" w:pos="2790"/>
        </w:tabs>
        <w:spacing w:before="120" w:after="120" w:line="240" w:lineRule="auto"/>
        <w:ind w:left="2790" w:hanging="270"/>
        <w:jc w:val="both"/>
        <w:rPr>
          <w:rFonts w:ascii="Times New Roman" w:hAnsi="Times New Roman"/>
          <w:lang w:val="mk-MK"/>
        </w:rPr>
      </w:pPr>
      <w:r w:rsidRPr="00AE79EF">
        <w:rPr>
          <w:rFonts w:ascii="Times New Roman" w:hAnsi="Times New Roman"/>
          <w:i/>
          <w:iCs/>
          <w:spacing w:val="-6"/>
          <w:lang w:val="mk-MK"/>
        </w:rPr>
        <w:t>а.</w:t>
      </w:r>
      <w:r w:rsidRPr="00AE79EF">
        <w:rPr>
          <w:rFonts w:ascii="Times New Roman" w:hAnsi="Times New Roman"/>
          <w:i/>
          <w:iCs/>
          <w:lang w:val="mk-MK"/>
        </w:rPr>
        <w:tab/>
      </w:r>
      <w:r w:rsidRPr="00AE79EF">
        <w:rPr>
          <w:rFonts w:ascii="Times New Roman" w:hAnsi="Times New Roman"/>
          <w:i/>
          <w:iCs/>
          <w:spacing w:val="-1"/>
          <w:lang w:val="mk-MK"/>
        </w:rPr>
        <w:t>Индустриски или цивилен аларм против упади, контрола на сообраќај или индустриско движење или системи за броење;</w:t>
      </w:r>
    </w:p>
    <w:p w:rsidR="002402CE" w:rsidRPr="00AE79EF" w:rsidRDefault="002402CE" w:rsidP="00120082">
      <w:pPr>
        <w:shd w:val="clear" w:color="auto" w:fill="FFFFFF"/>
        <w:tabs>
          <w:tab w:val="left" w:pos="2790"/>
        </w:tabs>
        <w:spacing w:before="120" w:after="120" w:line="240" w:lineRule="auto"/>
        <w:ind w:left="2790" w:hanging="270"/>
        <w:jc w:val="both"/>
        <w:rPr>
          <w:rFonts w:ascii="Times New Roman" w:hAnsi="Times New Roman"/>
          <w:lang w:val="mk-MK"/>
        </w:rPr>
      </w:pPr>
      <w:r w:rsidRPr="00AE79EF">
        <w:rPr>
          <w:rFonts w:ascii="Times New Roman" w:hAnsi="Times New Roman"/>
          <w:i/>
          <w:iCs/>
          <w:spacing w:val="-3"/>
          <w:lang w:val="mk-MK"/>
        </w:rPr>
        <w:t>b.</w:t>
      </w:r>
      <w:r w:rsidRPr="00AE79EF">
        <w:rPr>
          <w:rFonts w:ascii="Times New Roman" w:hAnsi="Times New Roman"/>
          <w:i/>
          <w:iCs/>
          <w:lang w:val="mk-MK"/>
        </w:rPr>
        <w:tab/>
      </w:r>
      <w:r w:rsidRPr="00AE79EF">
        <w:rPr>
          <w:rFonts w:ascii="Times New Roman" w:hAnsi="Times New Roman"/>
          <w:i/>
          <w:iCs/>
          <w:spacing w:val="-5"/>
          <w:lang w:val="mk-MK"/>
        </w:rPr>
        <w:t>Медицинска опрема;</w:t>
      </w:r>
    </w:p>
    <w:p w:rsidR="002402CE" w:rsidRPr="00AE79EF" w:rsidRDefault="002402CE" w:rsidP="00120082">
      <w:pPr>
        <w:shd w:val="clear" w:color="auto" w:fill="FFFFFF"/>
        <w:tabs>
          <w:tab w:val="left" w:pos="2790"/>
        </w:tabs>
        <w:spacing w:before="120" w:after="120" w:line="240" w:lineRule="auto"/>
        <w:ind w:left="2790" w:hanging="270"/>
        <w:jc w:val="both"/>
        <w:rPr>
          <w:rFonts w:ascii="Times New Roman" w:hAnsi="Times New Roman"/>
          <w:lang w:val="mk-MK"/>
        </w:rPr>
      </w:pPr>
      <w:r w:rsidRPr="00AE79EF">
        <w:rPr>
          <w:rFonts w:ascii="Times New Roman" w:hAnsi="Times New Roman"/>
          <w:i/>
          <w:iCs/>
          <w:spacing w:val="-9"/>
          <w:lang w:val="mk-MK"/>
        </w:rPr>
        <w:t>c.</w:t>
      </w:r>
      <w:r w:rsidRPr="00AE79EF">
        <w:rPr>
          <w:rFonts w:ascii="Times New Roman" w:hAnsi="Times New Roman"/>
          <w:i/>
          <w:iCs/>
          <w:lang w:val="mk-MK"/>
        </w:rPr>
        <w:tab/>
      </w:r>
      <w:r w:rsidRPr="00AE79EF">
        <w:rPr>
          <w:rFonts w:ascii="Times New Roman" w:hAnsi="Times New Roman"/>
          <w:i/>
          <w:iCs/>
          <w:spacing w:val="-2"/>
          <w:lang w:val="mk-MK"/>
        </w:rPr>
        <w:t>Индустриска опрема која се користи за проверка, сортирање или анализа на својствата на материјалите;</w:t>
      </w:r>
    </w:p>
    <w:p w:rsidR="002402CE" w:rsidRPr="00AE79EF" w:rsidRDefault="002402CE" w:rsidP="00120082">
      <w:pPr>
        <w:shd w:val="clear" w:color="auto" w:fill="FFFFFF"/>
        <w:tabs>
          <w:tab w:val="left" w:pos="2790"/>
        </w:tabs>
        <w:spacing w:before="120" w:after="120" w:line="240" w:lineRule="auto"/>
        <w:ind w:left="2790" w:hanging="270"/>
        <w:jc w:val="both"/>
        <w:rPr>
          <w:rFonts w:ascii="Times New Roman" w:hAnsi="Times New Roman"/>
          <w:lang w:val="mk-MK"/>
        </w:rPr>
      </w:pPr>
      <w:r w:rsidRPr="00AE79EF">
        <w:rPr>
          <w:rFonts w:ascii="Times New Roman" w:hAnsi="Times New Roman"/>
          <w:i/>
          <w:iCs/>
          <w:spacing w:val="-3"/>
          <w:lang w:val="mk-MK"/>
        </w:rPr>
        <w:t>d.</w:t>
      </w:r>
      <w:r w:rsidRPr="00AE79EF">
        <w:rPr>
          <w:rFonts w:ascii="Times New Roman" w:hAnsi="Times New Roman"/>
          <w:i/>
          <w:iCs/>
          <w:lang w:val="mk-MK"/>
        </w:rPr>
        <w:tab/>
      </w:r>
      <w:r w:rsidRPr="00AE79EF">
        <w:rPr>
          <w:rFonts w:ascii="Times New Roman" w:hAnsi="Times New Roman"/>
          <w:i/>
          <w:iCs/>
          <w:spacing w:val="-4"/>
          <w:lang w:val="mk-MK"/>
        </w:rPr>
        <w:t>Детектори на пламен за индустриски печки;</w:t>
      </w:r>
    </w:p>
    <w:p w:rsidR="002402CE" w:rsidRPr="00AE79EF" w:rsidRDefault="002402CE" w:rsidP="00120082">
      <w:pPr>
        <w:shd w:val="clear" w:color="auto" w:fill="FFFFFF"/>
        <w:tabs>
          <w:tab w:val="left" w:pos="2790"/>
        </w:tabs>
        <w:spacing w:before="120" w:after="120" w:line="240" w:lineRule="auto"/>
        <w:ind w:left="2790" w:hanging="270"/>
        <w:jc w:val="both"/>
        <w:rPr>
          <w:rFonts w:ascii="Times New Roman" w:hAnsi="Times New Roman"/>
          <w:lang w:val="mk-MK"/>
        </w:rPr>
      </w:pPr>
      <w:r w:rsidRPr="00AE79EF">
        <w:rPr>
          <w:rFonts w:ascii="Times New Roman" w:hAnsi="Times New Roman"/>
          <w:i/>
          <w:iCs/>
          <w:spacing w:val="-9"/>
          <w:lang w:val="mk-MK"/>
        </w:rPr>
        <w:t>e.</w:t>
      </w:r>
      <w:r w:rsidRPr="00AE79EF">
        <w:rPr>
          <w:rFonts w:ascii="Times New Roman" w:hAnsi="Times New Roman"/>
          <w:i/>
          <w:iCs/>
          <w:lang w:val="mk-MK"/>
        </w:rPr>
        <w:tab/>
      </w:r>
      <w:r w:rsidRPr="00AE79EF">
        <w:rPr>
          <w:rFonts w:ascii="Times New Roman" w:hAnsi="Times New Roman"/>
          <w:i/>
          <w:iCs/>
          <w:spacing w:val="-4"/>
          <w:lang w:val="mk-MK"/>
        </w:rPr>
        <w:t>Опрема посебно проектирана за лабораториска употреба.</w:t>
      </w:r>
    </w:p>
    <w:p w:rsidR="002402CE" w:rsidRPr="00AE79EF" w:rsidRDefault="002402CE" w:rsidP="002402CE">
      <w:pPr>
        <w:shd w:val="clear" w:color="auto" w:fill="FFFFFF"/>
        <w:tabs>
          <w:tab w:val="left" w:pos="1440"/>
        </w:tabs>
        <w:spacing w:before="240"/>
        <w:ind w:left="1440" w:hanging="450"/>
        <w:jc w:val="both"/>
        <w:rPr>
          <w:rFonts w:ascii="Times New Roman" w:hAnsi="Times New Roman"/>
          <w:lang w:val="mk-MK"/>
        </w:rPr>
      </w:pPr>
      <w:r w:rsidRPr="00AE79EF">
        <w:rPr>
          <w:rFonts w:ascii="Times New Roman" w:hAnsi="Times New Roman"/>
          <w:spacing w:val="-1"/>
          <w:lang w:val="mk-MK"/>
        </w:rPr>
        <w:t>d.</w:t>
      </w:r>
      <w:r w:rsidRPr="00AE79EF">
        <w:rPr>
          <w:rFonts w:ascii="Times New Roman" w:hAnsi="Times New Roman"/>
          <w:lang w:val="mk-MK"/>
        </w:rPr>
        <w:tab/>
        <w:t>Посебни составни делови за поддршка на оптички сензори, како што следува:</w:t>
      </w:r>
    </w:p>
    <w:p w:rsidR="002402CE" w:rsidRPr="00AE79EF" w:rsidRDefault="002402CE" w:rsidP="00A9534A">
      <w:pPr>
        <w:widowControl w:val="0"/>
        <w:numPr>
          <w:ilvl w:val="0"/>
          <w:numId w:val="269"/>
        </w:numPr>
        <w:shd w:val="clear" w:color="auto" w:fill="FFFFFF"/>
        <w:tabs>
          <w:tab w:val="left" w:pos="1890"/>
        </w:tabs>
        <w:autoSpaceDE w:val="0"/>
        <w:autoSpaceDN w:val="0"/>
        <w:adjustRightInd w:val="0"/>
        <w:spacing w:before="120" w:after="120" w:line="240" w:lineRule="auto"/>
        <w:ind w:left="1890" w:hanging="450"/>
        <w:jc w:val="both"/>
        <w:rPr>
          <w:rFonts w:ascii="Times New Roman" w:hAnsi="Times New Roman"/>
          <w:spacing w:val="-1"/>
          <w:lang w:val="mk-MK"/>
        </w:rPr>
      </w:pPr>
      <w:r w:rsidRPr="00AE79EF">
        <w:rPr>
          <w:rFonts w:ascii="Times New Roman" w:hAnsi="Times New Roman"/>
          <w:spacing w:val="-1"/>
          <w:lang w:val="mk-MK"/>
        </w:rPr>
        <w:t>Криоладилници кои се „подобни за вселената“;</w:t>
      </w:r>
    </w:p>
    <w:p w:rsidR="002402CE" w:rsidRPr="00AE79EF" w:rsidRDefault="002402CE" w:rsidP="00A9534A">
      <w:pPr>
        <w:widowControl w:val="0"/>
        <w:numPr>
          <w:ilvl w:val="0"/>
          <w:numId w:val="270"/>
        </w:numPr>
        <w:shd w:val="clear" w:color="auto" w:fill="FFFFFF"/>
        <w:tabs>
          <w:tab w:val="left" w:pos="1890"/>
        </w:tabs>
        <w:autoSpaceDE w:val="0"/>
        <w:autoSpaceDN w:val="0"/>
        <w:adjustRightInd w:val="0"/>
        <w:spacing w:before="120" w:after="120" w:line="240" w:lineRule="auto"/>
        <w:ind w:left="1890" w:hanging="450"/>
        <w:jc w:val="both"/>
        <w:rPr>
          <w:rFonts w:ascii="Times New Roman" w:hAnsi="Times New Roman"/>
          <w:lang w:val="mk-MK"/>
        </w:rPr>
      </w:pPr>
      <w:r w:rsidRPr="00AE79EF">
        <w:rPr>
          <w:rFonts w:ascii="Times New Roman" w:hAnsi="Times New Roman"/>
          <w:lang w:val="mk-MK"/>
        </w:rPr>
        <w:t>Криоладилници кои не се „подобни за вселената“ кај кои температурата на изворот за ладење е под 218 К (– 55 °C), како што следува:</w:t>
      </w:r>
    </w:p>
    <w:p w:rsidR="002402CE" w:rsidRPr="00AE79EF" w:rsidRDefault="002402CE" w:rsidP="00067D5A">
      <w:pPr>
        <w:shd w:val="clear" w:color="auto" w:fill="FFFFFF"/>
        <w:tabs>
          <w:tab w:val="left" w:pos="2250"/>
        </w:tabs>
        <w:spacing w:before="120" w:after="120" w:line="240" w:lineRule="auto"/>
        <w:ind w:left="2250" w:hanging="360"/>
        <w:jc w:val="both"/>
        <w:rPr>
          <w:rFonts w:ascii="Times New Roman" w:hAnsi="Times New Roman"/>
          <w:lang w:val="mk-MK"/>
        </w:rPr>
      </w:pPr>
      <w:r w:rsidRPr="00AE79EF">
        <w:rPr>
          <w:rFonts w:ascii="Times New Roman" w:hAnsi="Times New Roman"/>
          <w:spacing w:val="-4"/>
          <w:lang w:val="mk-MK"/>
        </w:rPr>
        <w:t>а.</w:t>
      </w:r>
      <w:r w:rsidRPr="00AE79EF">
        <w:rPr>
          <w:rFonts w:ascii="Times New Roman" w:hAnsi="Times New Roman"/>
          <w:lang w:val="mk-MK"/>
        </w:rPr>
        <w:tab/>
        <w:t>Тип со затворен циклус со дефинирано средно време до откажување (MTTF) или средно време помеѓу откажувања (MTBF) поголемо од 2500 часа;</w:t>
      </w:r>
    </w:p>
    <w:p w:rsidR="002402CE" w:rsidRPr="00AE79EF" w:rsidRDefault="002402CE" w:rsidP="00067D5A">
      <w:pPr>
        <w:shd w:val="clear" w:color="auto" w:fill="FFFFFF"/>
        <w:tabs>
          <w:tab w:val="left" w:pos="2250"/>
        </w:tabs>
        <w:spacing w:before="120" w:after="120" w:line="240" w:lineRule="auto"/>
        <w:ind w:left="2250" w:hanging="36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Џул-Томсонови (JT) саморегулирачки мини-ладилници чиj дијаметар на отворот (надворешен) е помал од 8 mm;</w:t>
      </w:r>
    </w:p>
    <w:p w:rsidR="002402CE" w:rsidRPr="00AE79EF" w:rsidRDefault="002402CE" w:rsidP="00067D5A">
      <w:pPr>
        <w:shd w:val="clear" w:color="auto" w:fill="FFFFFF"/>
        <w:tabs>
          <w:tab w:val="left" w:pos="1890"/>
        </w:tabs>
        <w:spacing w:before="120" w:after="120" w:line="240" w:lineRule="auto"/>
        <w:ind w:left="1890" w:hanging="450"/>
        <w:jc w:val="both"/>
        <w:rPr>
          <w:rFonts w:ascii="Times New Roman" w:hAnsi="Times New Roman"/>
          <w:lang w:val="mk-MK"/>
        </w:rPr>
      </w:pPr>
      <w:r w:rsidRPr="00AE79EF">
        <w:rPr>
          <w:rFonts w:ascii="Times New Roman" w:hAnsi="Times New Roman"/>
          <w:lang w:val="mk-MK"/>
        </w:rPr>
        <w:t>3.</w:t>
      </w:r>
      <w:r w:rsidRPr="00AE79EF">
        <w:rPr>
          <w:rFonts w:ascii="Times New Roman" w:hAnsi="Times New Roman"/>
          <w:lang w:val="mk-MK"/>
        </w:rPr>
        <w:tab/>
        <w:t>Оптички чувствителни влакна посебно изработени или композитно или структурално, или изменети со облога така што ќе бидат чувствителни на акустично, термално, инерцијално, електромагнетно или нуклеарно зрачење;</w:t>
      </w:r>
    </w:p>
    <w:p w:rsidR="002402CE" w:rsidRPr="00AE79EF" w:rsidRDefault="002402CE" w:rsidP="009F4C06">
      <w:pPr>
        <w:shd w:val="clear" w:color="auto" w:fill="FFFFFF"/>
        <w:spacing w:before="120" w:after="120" w:line="240" w:lineRule="auto"/>
        <w:ind w:left="2610" w:hanging="1170"/>
        <w:jc w:val="both"/>
        <w:rPr>
          <w:rFonts w:ascii="Times New Roman" w:hAnsi="Times New Roman"/>
          <w:lang w:val="mk-MK"/>
        </w:rPr>
      </w:pPr>
      <w:r w:rsidRPr="00AE79EF">
        <w:rPr>
          <w:rFonts w:ascii="Times New Roman" w:hAnsi="Times New Roman"/>
          <w:i/>
          <w:iCs/>
          <w:spacing w:val="-1"/>
          <w:u w:val="single"/>
          <w:lang w:val="mk-MK"/>
        </w:rPr>
        <w:t>Забелешка:</w:t>
      </w:r>
      <w:r w:rsidR="009F4C06" w:rsidRPr="00AE79EF">
        <w:rPr>
          <w:rFonts w:ascii="Times New Roman" w:hAnsi="Times New Roman"/>
          <w:i/>
          <w:iCs/>
          <w:spacing w:val="-1"/>
          <w:u w:val="single"/>
        </w:rPr>
        <w:t xml:space="preserve"> </w:t>
      </w:r>
      <w:r w:rsidRPr="00AE79EF">
        <w:rPr>
          <w:rFonts w:ascii="Times New Roman" w:hAnsi="Times New Roman"/>
          <w:i/>
          <w:iCs/>
          <w:spacing w:val="-4"/>
          <w:lang w:val="mk-MK"/>
        </w:rPr>
        <w:t>6A002.d.3. не контролира оптички сензорни влакна во херметички затворени капсули посебно проектирани за примени при сондирање на бушотини.</w:t>
      </w:r>
    </w:p>
    <w:p w:rsidR="00D531D2" w:rsidRPr="00AE79EF" w:rsidRDefault="00D531D2" w:rsidP="00D531D2">
      <w:pPr>
        <w:spacing w:before="120" w:after="120" w:line="240" w:lineRule="auto"/>
        <w:ind w:left="360" w:firstLine="630"/>
        <w:rPr>
          <w:rFonts w:ascii="Times New Roman" w:hAnsi="Times New Roman"/>
          <w:b/>
          <w:lang w:val="mk-MK"/>
        </w:rPr>
      </w:pPr>
      <w:r w:rsidRPr="00AE79EF">
        <w:rPr>
          <w:rFonts w:ascii="Times New Roman" w:hAnsi="Times New Roman"/>
        </w:rPr>
        <w:t>e.</w:t>
      </w:r>
      <w:r w:rsidRPr="00AE79EF">
        <w:rPr>
          <w:rFonts w:ascii="Times New Roman" w:hAnsi="Times New Roman"/>
          <w:b/>
        </w:rPr>
        <w:t xml:space="preserve"> </w:t>
      </w:r>
      <w:r w:rsidR="00DE7439" w:rsidRPr="00AE79EF">
        <w:rPr>
          <w:rFonts w:ascii="Times New Roman" w:hAnsi="Times New Roman"/>
          <w:b/>
        </w:rPr>
        <w:t xml:space="preserve">  </w:t>
      </w:r>
      <w:r w:rsidR="009F4C06" w:rsidRPr="00AE79EF">
        <w:rPr>
          <w:rFonts w:ascii="Times New Roman" w:hAnsi="Times New Roman"/>
          <w:b/>
        </w:rPr>
        <w:t xml:space="preserve"> </w:t>
      </w:r>
      <w:r w:rsidR="008B673B" w:rsidRPr="00AE79EF">
        <w:rPr>
          <w:rFonts w:ascii="Times New Roman" w:hAnsi="Times New Roman"/>
          <w:lang w:val="mk-MK"/>
        </w:rPr>
        <w:t>Не се користи</w:t>
      </w:r>
    </w:p>
    <w:p w:rsidR="00E3640F" w:rsidRPr="00AE79EF" w:rsidRDefault="00D531D2" w:rsidP="008B673B">
      <w:pPr>
        <w:spacing w:before="120" w:after="120" w:line="240" w:lineRule="auto"/>
        <w:ind w:left="1350" w:hanging="360"/>
        <w:rPr>
          <w:rFonts w:ascii="Times New Roman" w:hAnsi="Times New Roman"/>
          <w:lang w:val="mk-MK"/>
        </w:rPr>
      </w:pPr>
      <w:r w:rsidRPr="00AE79EF">
        <w:rPr>
          <w:rFonts w:ascii="Times New Roman" w:hAnsi="Times New Roman"/>
        </w:rPr>
        <w:t>f</w:t>
      </w:r>
      <w:r w:rsidR="00E3640F" w:rsidRPr="00AE79EF">
        <w:rPr>
          <w:rFonts w:ascii="Times New Roman" w:hAnsi="Times New Roman"/>
        </w:rPr>
        <w:t xml:space="preserve">. </w:t>
      </w:r>
      <w:r w:rsidR="00E3640F" w:rsidRPr="00AE79EF">
        <w:rPr>
          <w:rFonts w:ascii="Times New Roman" w:hAnsi="Times New Roman"/>
          <w:lang w:val="mk-MK"/>
        </w:rPr>
        <w:t xml:space="preserve"> </w:t>
      </w:r>
      <w:r w:rsidR="009F4C06" w:rsidRPr="00AE79EF">
        <w:rPr>
          <w:rFonts w:ascii="Times New Roman" w:hAnsi="Times New Roman"/>
        </w:rPr>
        <w:t xml:space="preserve">  </w:t>
      </w:r>
      <w:r w:rsidR="00E3640F" w:rsidRPr="00AE79EF">
        <w:rPr>
          <w:rFonts w:ascii="Times New Roman" w:hAnsi="Times New Roman"/>
        </w:rPr>
        <w:t>"Интегрирани кола за читање" ("ROIC") специјално дизајнирани за "низа на фокусна рамнина" наведени во 6A002.a.3.</w:t>
      </w:r>
    </w:p>
    <w:p w:rsidR="00E3640F" w:rsidRPr="00AE79EF" w:rsidRDefault="00E3640F" w:rsidP="00DE7439">
      <w:pPr>
        <w:pStyle w:val="ListParagraph"/>
        <w:spacing w:before="120" w:after="120" w:line="240" w:lineRule="auto"/>
        <w:ind w:left="1350"/>
        <w:rPr>
          <w:rFonts w:ascii="Times New Roman" w:hAnsi="Times New Roman"/>
        </w:rPr>
      </w:pPr>
      <w:r w:rsidRPr="00AE79EF">
        <w:rPr>
          <w:rFonts w:ascii="Times New Roman" w:hAnsi="Times New Roman"/>
          <w:i/>
          <w:u w:val="single"/>
        </w:rPr>
        <w:t>Забелешка:</w:t>
      </w:r>
      <w:r w:rsidRPr="00AE79EF">
        <w:rPr>
          <w:rFonts w:ascii="Times New Roman" w:hAnsi="Times New Roman"/>
          <w:i/>
        </w:rPr>
        <w:t xml:space="preserve"> 6A002.f. не ги контролира "интегрираните кола за читање" специјално дизајнирани за цивилни автомобилски апликации</w:t>
      </w:r>
      <w:r w:rsidRPr="00AE79EF">
        <w:rPr>
          <w:rFonts w:ascii="Times New Roman" w:hAnsi="Times New Roman"/>
        </w:rPr>
        <w:t>.</w:t>
      </w:r>
    </w:p>
    <w:p w:rsidR="002F3D66" w:rsidRPr="00AE79EF" w:rsidRDefault="002F3D66" w:rsidP="00DE7439">
      <w:pPr>
        <w:shd w:val="clear" w:color="auto" w:fill="FFFFFF"/>
        <w:tabs>
          <w:tab w:val="left" w:pos="1440"/>
        </w:tabs>
        <w:spacing w:before="120" w:after="120" w:line="240" w:lineRule="auto"/>
        <w:ind w:left="1440" w:hanging="90"/>
        <w:jc w:val="both"/>
        <w:rPr>
          <w:rFonts w:ascii="Times New Roman" w:hAnsi="Times New Roman"/>
          <w:i/>
          <w:u w:val="single"/>
          <w:lang w:val="mk-MK"/>
        </w:rPr>
      </w:pPr>
      <w:r w:rsidRPr="00AE79EF">
        <w:rPr>
          <w:rFonts w:ascii="Times New Roman" w:hAnsi="Times New Roman"/>
          <w:i/>
          <w:u w:val="single"/>
          <w:lang w:val="mk-MK"/>
        </w:rPr>
        <w:t xml:space="preserve">Техничка забелешка: </w:t>
      </w:r>
    </w:p>
    <w:p w:rsidR="002402CE" w:rsidRPr="00AE79EF" w:rsidRDefault="002F3D66" w:rsidP="00DE7439">
      <w:pPr>
        <w:shd w:val="clear" w:color="auto" w:fill="FFFFFF"/>
        <w:spacing w:before="120" w:after="120" w:line="240" w:lineRule="auto"/>
        <w:ind w:left="1350"/>
        <w:jc w:val="both"/>
        <w:rPr>
          <w:rFonts w:ascii="Times New Roman" w:hAnsi="Times New Roman"/>
          <w:i/>
        </w:rPr>
      </w:pPr>
      <w:r w:rsidRPr="00AE79EF">
        <w:rPr>
          <w:rFonts w:ascii="Times New Roman" w:hAnsi="Times New Roman"/>
          <w:i/>
          <w:lang w:val="mk-MK"/>
        </w:rPr>
        <w:t xml:space="preserve">"Интегрирано коло" за читање (‘ROIC’) е интегрирано коло кое е дизајнирано да лежи или да биде поврзано со "низа на фокусна рамнина" ("FPA") и се користи за читање (т.е. екстракт и регистрирање ) сигнали </w:t>
      </w:r>
      <w:r w:rsidRPr="00AE79EF">
        <w:rPr>
          <w:rFonts w:ascii="Times New Roman" w:hAnsi="Times New Roman"/>
          <w:i/>
          <w:lang w:val="mk-MK"/>
        </w:rPr>
        <w:lastRenderedPageBreak/>
        <w:t xml:space="preserve">произведени од елементите на детекторот. Како минимум, ‘ROIC’ го чита обвинението од елементите на детекторот преку вадење на полнежот и примена на функцијата за мултиплексирање на начин кој ја задржува релативната просторна позиција и информации за ориентација на елементите на детекторот за обработка во или надвор од ‘ROIC’. </w:t>
      </w:r>
    </w:p>
    <w:p w:rsidR="002402CE" w:rsidRPr="00AE79EF" w:rsidRDefault="002402CE" w:rsidP="008B673B">
      <w:pPr>
        <w:shd w:val="clear" w:color="auto" w:fill="FFFFFF"/>
        <w:tabs>
          <w:tab w:val="left" w:pos="990"/>
        </w:tabs>
        <w:spacing w:before="120" w:after="120" w:line="240" w:lineRule="auto"/>
        <w:ind w:left="990" w:hanging="990"/>
        <w:jc w:val="both"/>
        <w:rPr>
          <w:rFonts w:ascii="Times New Roman" w:hAnsi="Times New Roman"/>
          <w:lang w:val="mk-MK"/>
        </w:rPr>
      </w:pPr>
      <w:r w:rsidRPr="00AE79EF">
        <w:rPr>
          <w:rFonts w:ascii="Times New Roman" w:hAnsi="Times New Roman"/>
          <w:b/>
          <w:lang w:val="mk-MK"/>
        </w:rPr>
        <w:t>6A003</w:t>
      </w:r>
      <w:r w:rsidRPr="00AE79EF">
        <w:rPr>
          <w:rFonts w:ascii="Times New Roman" w:hAnsi="Times New Roman"/>
          <w:lang w:val="mk-MK"/>
        </w:rPr>
        <w:tab/>
        <w:t>Камери, системи или опрема и составни делови за нив, како што следува:</w:t>
      </w:r>
    </w:p>
    <w:p w:rsidR="002402CE" w:rsidRPr="00AE79EF" w:rsidRDefault="002402CE" w:rsidP="008B673B">
      <w:pPr>
        <w:shd w:val="clear" w:color="auto" w:fill="FFFFFF"/>
        <w:spacing w:before="120" w:after="120" w:line="240" w:lineRule="auto"/>
        <w:ind w:left="1710" w:hanging="720"/>
        <w:jc w:val="both"/>
        <w:rPr>
          <w:rFonts w:ascii="Times New Roman" w:hAnsi="Times New Roman"/>
          <w:i/>
          <w:lang w:val="mk-MK"/>
        </w:rPr>
      </w:pPr>
      <w:r w:rsidRPr="00AE79EF">
        <w:rPr>
          <w:rFonts w:ascii="Times New Roman" w:hAnsi="Times New Roman"/>
          <w:bCs/>
          <w:i/>
          <w:u w:val="single"/>
          <w:lang w:val="mk-MK"/>
        </w:rPr>
        <w:t>Напомена:</w:t>
      </w:r>
      <w:r w:rsidRPr="00AE79EF">
        <w:rPr>
          <w:rFonts w:ascii="Times New Roman" w:hAnsi="Times New Roman"/>
          <w:bCs/>
          <w:i/>
          <w:u w:val="single"/>
          <w:lang w:val="mk-MK"/>
        </w:rPr>
        <w:tab/>
      </w:r>
      <w:r w:rsidRPr="00AE79EF">
        <w:rPr>
          <w:rFonts w:ascii="Times New Roman" w:hAnsi="Times New Roman"/>
          <w:bCs/>
          <w:i/>
          <w:lang w:val="mk-MK"/>
        </w:rPr>
        <w:t>ВИДЕТЕ ИСТО ТАКА И 6A203.</w:t>
      </w:r>
    </w:p>
    <w:p w:rsidR="002402CE" w:rsidRPr="00AE79EF" w:rsidRDefault="002402CE" w:rsidP="00882B49">
      <w:pPr>
        <w:shd w:val="clear" w:color="auto" w:fill="FFFFFF"/>
        <w:spacing w:before="120" w:after="120" w:line="240" w:lineRule="auto"/>
        <w:ind w:left="1350" w:hanging="360"/>
        <w:jc w:val="both"/>
        <w:rPr>
          <w:rFonts w:ascii="Times New Roman" w:hAnsi="Times New Roman"/>
          <w:lang w:val="mk-MK"/>
        </w:rPr>
      </w:pPr>
      <w:r w:rsidRPr="00AE79EF">
        <w:rPr>
          <w:rFonts w:ascii="Times New Roman" w:hAnsi="Times New Roman"/>
          <w:lang w:val="mk-MK"/>
        </w:rPr>
        <w:t>а.</w:t>
      </w:r>
      <w:r w:rsidRPr="00AE79EF">
        <w:rPr>
          <w:rFonts w:ascii="Times New Roman" w:hAnsi="Times New Roman"/>
          <w:lang w:val="mk-MK"/>
        </w:rPr>
        <w:tab/>
        <w:t>Инструментациски камери и за нив посебно проектирани составни елементи, како што следува:</w:t>
      </w:r>
    </w:p>
    <w:p w:rsidR="002402CE" w:rsidRPr="00AE79EF" w:rsidRDefault="002402CE" w:rsidP="00882B49">
      <w:pPr>
        <w:shd w:val="clear" w:color="auto" w:fill="FFFFFF"/>
        <w:spacing w:before="120" w:after="120" w:line="240" w:lineRule="auto"/>
        <w:ind w:left="2340" w:hanging="990"/>
        <w:jc w:val="both"/>
        <w:rPr>
          <w:rFonts w:ascii="Times New Roman" w:hAnsi="Times New Roman"/>
          <w:lang w:val="mk-MK"/>
        </w:rPr>
      </w:pPr>
      <w:r w:rsidRPr="00AE79EF">
        <w:rPr>
          <w:rFonts w:ascii="Times New Roman" w:hAnsi="Times New Roman"/>
          <w:i/>
          <w:iCs/>
          <w:spacing w:val="-1"/>
          <w:u w:val="single"/>
          <w:lang w:val="mk-MK"/>
        </w:rPr>
        <w:t>Забелешка:</w:t>
      </w:r>
      <w:r w:rsidRPr="00AE79EF">
        <w:rPr>
          <w:rFonts w:ascii="Times New Roman" w:hAnsi="Times New Roman"/>
          <w:i/>
          <w:iCs/>
          <w:lang w:val="mk-MK"/>
        </w:rPr>
        <w:t>Инструментациски камери со модуларна структура наведени во 6А003.а.3. до 6А003.а.5., треба да се проценуваат според нивните максимални способности кои се постигну</w:t>
      </w:r>
      <w:r w:rsidRPr="00AE79EF">
        <w:rPr>
          <w:rFonts w:ascii="Times New Roman" w:hAnsi="Times New Roman"/>
          <w:i/>
          <w:iCs/>
          <w:lang w:val="mk-MK"/>
        </w:rPr>
        <w:softHyphen/>
        <w:t>ваат со користење на достапните додатоци за нив согласно спецификациите на производителот на камерата.</w:t>
      </w:r>
    </w:p>
    <w:p w:rsidR="002402CE" w:rsidRPr="00AE79EF" w:rsidRDefault="002402CE" w:rsidP="008B673B">
      <w:pPr>
        <w:shd w:val="clear" w:color="auto" w:fill="FFFFFF"/>
        <w:tabs>
          <w:tab w:val="left" w:pos="1800"/>
        </w:tabs>
        <w:spacing w:before="120" w:after="120" w:line="240" w:lineRule="auto"/>
        <w:ind w:left="1800" w:hanging="360"/>
        <w:jc w:val="both"/>
        <w:rPr>
          <w:rFonts w:ascii="Times New Roman" w:hAnsi="Times New Roman"/>
          <w:lang w:val="mk-MK"/>
        </w:rPr>
      </w:pPr>
      <w:r w:rsidRPr="00AE79EF">
        <w:rPr>
          <w:rFonts w:ascii="Times New Roman" w:hAnsi="Times New Roman"/>
          <w:lang w:val="mk-MK"/>
        </w:rPr>
        <w:t>1.</w:t>
      </w:r>
      <w:r w:rsidRPr="00AE79EF">
        <w:rPr>
          <w:rFonts w:ascii="Times New Roman" w:hAnsi="Times New Roman"/>
          <w:lang w:val="mk-MK"/>
        </w:rPr>
        <w:tab/>
      </w:r>
      <w:r w:rsidR="002F3D66" w:rsidRPr="00AE79EF">
        <w:rPr>
          <w:rFonts w:ascii="Times New Roman" w:hAnsi="Times New Roman"/>
          <w:lang w:val="mk-MK"/>
        </w:rPr>
        <w:t>Не се користи</w:t>
      </w:r>
    </w:p>
    <w:p w:rsidR="002F3D66" w:rsidRPr="00AE79EF" w:rsidRDefault="002F3D66" w:rsidP="00A9534A">
      <w:pPr>
        <w:widowControl w:val="0"/>
        <w:numPr>
          <w:ilvl w:val="0"/>
          <w:numId w:val="271"/>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Не се користи</w:t>
      </w:r>
      <w:r w:rsidR="002402CE" w:rsidRPr="00AE79EF">
        <w:rPr>
          <w:rFonts w:ascii="Times New Roman" w:hAnsi="Times New Roman"/>
          <w:lang w:val="mk-MK"/>
        </w:rPr>
        <w:t>.</w:t>
      </w:r>
    </w:p>
    <w:p w:rsidR="002402CE" w:rsidRPr="002538B1" w:rsidRDefault="002402CE" w:rsidP="00A9534A">
      <w:pPr>
        <w:widowControl w:val="0"/>
        <w:numPr>
          <w:ilvl w:val="0"/>
          <w:numId w:val="271"/>
        </w:numPr>
        <w:shd w:val="clear" w:color="auto" w:fill="FFFFFF"/>
        <w:tabs>
          <w:tab w:val="left" w:pos="1800"/>
        </w:tabs>
        <w:autoSpaceDE w:val="0"/>
        <w:autoSpaceDN w:val="0"/>
        <w:adjustRightInd w:val="0"/>
        <w:spacing w:before="120" w:after="120" w:line="240" w:lineRule="auto"/>
        <w:ind w:left="1843" w:hanging="425"/>
        <w:jc w:val="both"/>
        <w:rPr>
          <w:rFonts w:ascii="Times New Roman" w:hAnsi="Times New Roman"/>
          <w:lang w:val="mk-MK"/>
        </w:rPr>
      </w:pPr>
      <w:r w:rsidRPr="00AE79EF">
        <w:rPr>
          <w:rFonts w:ascii="Times New Roman" w:hAnsi="Times New Roman"/>
          <w:lang w:val="mk-MK"/>
        </w:rPr>
        <w:t xml:space="preserve">Електронски </w:t>
      </w:r>
      <w:r w:rsidRPr="002538B1">
        <w:rPr>
          <w:rFonts w:ascii="Times New Roman" w:hAnsi="Times New Roman"/>
          <w:lang w:val="mk-MK"/>
        </w:rPr>
        <w:t xml:space="preserve">камери со континуиран запис со временска резолуција </w:t>
      </w:r>
      <w:r w:rsidR="0055165B" w:rsidRPr="002538B1">
        <w:rPr>
          <w:rFonts w:ascii="Times New Roman" w:hAnsi="Times New Roman"/>
          <w:lang w:val="mk-MK"/>
        </w:rPr>
        <w:t>помал</w:t>
      </w:r>
      <w:r w:rsidR="002A659C" w:rsidRPr="002538B1">
        <w:rPr>
          <w:rFonts w:ascii="Times New Roman" w:hAnsi="Times New Roman"/>
          <w:lang w:val="mk-MK"/>
        </w:rPr>
        <w:t>а</w:t>
      </w:r>
      <w:r w:rsidR="0055165B" w:rsidRPr="002538B1">
        <w:rPr>
          <w:rFonts w:ascii="Times New Roman" w:hAnsi="Times New Roman"/>
          <w:lang w:val="mk-MK"/>
        </w:rPr>
        <w:t xml:space="preserve"> (</w:t>
      </w:r>
      <w:r w:rsidRPr="002538B1">
        <w:rPr>
          <w:rFonts w:ascii="Times New Roman" w:hAnsi="Times New Roman"/>
          <w:lang w:val="mk-MK"/>
        </w:rPr>
        <w:t>подобра</w:t>
      </w:r>
      <w:r w:rsidR="0055165B" w:rsidRPr="002538B1">
        <w:rPr>
          <w:rFonts w:ascii="Times New Roman" w:hAnsi="Times New Roman"/>
          <w:lang w:val="mk-MK"/>
        </w:rPr>
        <w:t>)</w:t>
      </w:r>
      <w:r w:rsidRPr="002538B1">
        <w:rPr>
          <w:rFonts w:ascii="Times New Roman" w:hAnsi="Times New Roman"/>
          <w:lang w:val="mk-MK"/>
        </w:rPr>
        <w:t xml:space="preserve"> од 50 ns;</w:t>
      </w:r>
    </w:p>
    <w:p w:rsidR="002402CE" w:rsidRPr="002538B1" w:rsidRDefault="002402CE" w:rsidP="00A9534A">
      <w:pPr>
        <w:widowControl w:val="0"/>
        <w:numPr>
          <w:ilvl w:val="0"/>
          <w:numId w:val="272"/>
        </w:numPr>
        <w:shd w:val="clear" w:color="auto" w:fill="FFFFFF"/>
        <w:tabs>
          <w:tab w:val="left" w:pos="1421"/>
          <w:tab w:val="left" w:pos="1800"/>
        </w:tabs>
        <w:autoSpaceDE w:val="0"/>
        <w:autoSpaceDN w:val="0"/>
        <w:adjustRightInd w:val="0"/>
        <w:spacing w:before="120" w:after="120" w:line="240" w:lineRule="auto"/>
        <w:ind w:left="1800" w:hanging="360"/>
        <w:jc w:val="both"/>
        <w:rPr>
          <w:rFonts w:ascii="Times New Roman" w:hAnsi="Times New Roman"/>
          <w:lang w:val="mk-MK"/>
        </w:rPr>
      </w:pPr>
      <w:r w:rsidRPr="002538B1">
        <w:rPr>
          <w:rFonts w:ascii="Times New Roman" w:hAnsi="Times New Roman"/>
          <w:lang w:val="mk-MK"/>
        </w:rPr>
        <w:t>Електронски камери за формирање кадри со брзина над 1 000 000 кадри/секунда;</w:t>
      </w:r>
    </w:p>
    <w:p w:rsidR="002402CE" w:rsidRPr="002538B1" w:rsidRDefault="002402CE" w:rsidP="00A9534A">
      <w:pPr>
        <w:widowControl w:val="0"/>
        <w:numPr>
          <w:ilvl w:val="0"/>
          <w:numId w:val="272"/>
        </w:numPr>
        <w:shd w:val="clear" w:color="auto" w:fill="FFFFFF"/>
        <w:tabs>
          <w:tab w:val="left" w:pos="1421"/>
          <w:tab w:val="left" w:pos="1800"/>
        </w:tabs>
        <w:autoSpaceDE w:val="0"/>
        <w:autoSpaceDN w:val="0"/>
        <w:adjustRightInd w:val="0"/>
        <w:spacing w:before="120" w:after="120" w:line="240" w:lineRule="auto"/>
        <w:ind w:left="1800" w:hanging="360"/>
        <w:jc w:val="both"/>
        <w:rPr>
          <w:rFonts w:ascii="Times New Roman" w:hAnsi="Times New Roman"/>
          <w:lang w:val="mk-MK"/>
        </w:rPr>
      </w:pPr>
      <w:r w:rsidRPr="002538B1">
        <w:rPr>
          <w:rFonts w:ascii="Times New Roman" w:hAnsi="Times New Roman"/>
          <w:lang w:val="mk-MK"/>
        </w:rPr>
        <w:t>Електронски камери кои ги имаат сите следни особини:</w:t>
      </w:r>
    </w:p>
    <w:p w:rsidR="002402CE" w:rsidRPr="00AE79EF" w:rsidRDefault="002402CE" w:rsidP="008B673B">
      <w:pPr>
        <w:shd w:val="clear" w:color="auto" w:fill="FFFFFF"/>
        <w:tabs>
          <w:tab w:val="left" w:pos="2070"/>
        </w:tabs>
        <w:spacing w:before="120" w:after="120" w:line="240" w:lineRule="auto"/>
        <w:ind w:left="2070" w:hanging="270"/>
        <w:jc w:val="both"/>
        <w:rPr>
          <w:rFonts w:ascii="Times New Roman" w:hAnsi="Times New Roman"/>
          <w:lang w:val="mk-MK"/>
        </w:rPr>
      </w:pPr>
      <w:r w:rsidRPr="002538B1">
        <w:rPr>
          <w:rFonts w:ascii="Times New Roman" w:hAnsi="Times New Roman"/>
          <w:spacing w:val="-4"/>
          <w:lang w:val="mk-MK"/>
        </w:rPr>
        <w:t>а.</w:t>
      </w:r>
      <w:r w:rsidRPr="002538B1">
        <w:rPr>
          <w:rFonts w:ascii="Times New Roman" w:hAnsi="Times New Roman"/>
          <w:lang w:val="mk-MK"/>
        </w:rPr>
        <w:tab/>
        <w:t>Брзина на електронската бленда</w:t>
      </w:r>
      <w:r w:rsidRPr="00AE79EF">
        <w:rPr>
          <w:rFonts w:ascii="Times New Roman" w:hAnsi="Times New Roman"/>
          <w:lang w:val="mk-MK"/>
        </w:rPr>
        <w:t xml:space="preserve"> (можност за затворање) под 1 μs за цел кадар; </w:t>
      </w:r>
      <w:r w:rsidRPr="00AE79EF">
        <w:rPr>
          <w:rFonts w:ascii="Times New Roman" w:hAnsi="Times New Roman"/>
          <w:u w:val="single"/>
          <w:lang w:val="mk-MK"/>
        </w:rPr>
        <w:t>и</w:t>
      </w:r>
      <w:r w:rsidRPr="00AE79EF">
        <w:rPr>
          <w:rFonts w:ascii="Times New Roman" w:hAnsi="Times New Roman"/>
          <w:i/>
          <w:iCs/>
          <w:spacing w:val="-1"/>
          <w:lang w:val="mk-MK"/>
        </w:rPr>
        <w:tab/>
      </w:r>
    </w:p>
    <w:p w:rsidR="002402CE" w:rsidRPr="00AE79EF" w:rsidRDefault="002402CE" w:rsidP="008B673B">
      <w:pPr>
        <w:shd w:val="clear" w:color="auto" w:fill="FFFFFF"/>
        <w:tabs>
          <w:tab w:val="left" w:pos="2070"/>
        </w:tabs>
        <w:spacing w:before="120" w:after="120" w:line="240" w:lineRule="auto"/>
        <w:ind w:left="2070" w:hanging="27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Време на исчитување кое овозможува брзина на формирање кадри поголема од 125 цели кадри во секунда;</w:t>
      </w:r>
    </w:p>
    <w:p w:rsidR="002402CE" w:rsidRPr="00AE79EF" w:rsidRDefault="002402CE" w:rsidP="008B673B">
      <w:pPr>
        <w:shd w:val="clear" w:color="auto" w:fill="FFFFFF"/>
        <w:tabs>
          <w:tab w:val="left" w:pos="1800"/>
        </w:tabs>
        <w:spacing w:before="120" w:after="120" w:line="240" w:lineRule="auto"/>
        <w:ind w:left="1800" w:hanging="360"/>
        <w:jc w:val="both"/>
        <w:rPr>
          <w:rFonts w:ascii="Times New Roman" w:hAnsi="Times New Roman"/>
          <w:lang w:val="mk-MK"/>
        </w:rPr>
      </w:pPr>
      <w:r w:rsidRPr="00AE79EF">
        <w:rPr>
          <w:rFonts w:ascii="Times New Roman" w:hAnsi="Times New Roman"/>
          <w:lang w:val="mk-MK"/>
        </w:rPr>
        <w:t>6.</w:t>
      </w:r>
      <w:r w:rsidRPr="00AE79EF">
        <w:rPr>
          <w:rFonts w:ascii="Times New Roman" w:hAnsi="Times New Roman"/>
          <w:lang w:val="mk-MK"/>
        </w:rPr>
        <w:tab/>
        <w:t>Додатоци за камера, кои ги имаат сите следни особини:</w:t>
      </w:r>
    </w:p>
    <w:p w:rsidR="002402CE" w:rsidRPr="00AE79EF" w:rsidRDefault="002402CE" w:rsidP="008B673B">
      <w:pPr>
        <w:shd w:val="clear" w:color="auto" w:fill="FFFFFF"/>
        <w:tabs>
          <w:tab w:val="left" w:pos="2070"/>
        </w:tabs>
        <w:spacing w:before="120" w:after="120" w:line="240" w:lineRule="auto"/>
        <w:ind w:left="2070" w:hanging="270"/>
        <w:jc w:val="both"/>
        <w:rPr>
          <w:rFonts w:ascii="Times New Roman" w:hAnsi="Times New Roman"/>
          <w:lang w:val="mk-MK"/>
        </w:rPr>
      </w:pPr>
      <w:r w:rsidRPr="00AE79EF">
        <w:rPr>
          <w:rFonts w:ascii="Times New Roman" w:hAnsi="Times New Roman"/>
          <w:spacing w:val="-4"/>
          <w:lang w:val="mk-MK"/>
        </w:rPr>
        <w:t>а.</w:t>
      </w:r>
      <w:r w:rsidRPr="00AE79EF">
        <w:rPr>
          <w:rFonts w:ascii="Times New Roman" w:hAnsi="Times New Roman"/>
          <w:lang w:val="mk-MK"/>
        </w:rPr>
        <w:tab/>
        <w:t xml:space="preserve">Посебно проектирани за инструментациски камери со модуларна структура кои се наведени во 6А003.а.; </w:t>
      </w:r>
      <w:r w:rsidRPr="00AE79EF">
        <w:rPr>
          <w:rFonts w:ascii="Times New Roman" w:hAnsi="Times New Roman"/>
          <w:u w:val="single"/>
          <w:lang w:val="mk-MK"/>
        </w:rPr>
        <w:t>и</w:t>
      </w:r>
    </w:p>
    <w:p w:rsidR="002402CE" w:rsidRPr="00AE79EF" w:rsidRDefault="002402CE" w:rsidP="008B673B">
      <w:pPr>
        <w:shd w:val="clear" w:color="auto" w:fill="FFFFFF"/>
        <w:tabs>
          <w:tab w:val="left" w:pos="2070"/>
        </w:tabs>
        <w:spacing w:before="120" w:after="120" w:line="240" w:lineRule="auto"/>
        <w:ind w:left="2070" w:hanging="27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Кои овозможуваат овие камери да ги исполнат особините наведени во 6А003.а.3., 6А003.а.4., или 6А003.а.5., согласно  спецификациите на производителот;</w:t>
      </w:r>
    </w:p>
    <w:p w:rsidR="002402CE" w:rsidRPr="00AE79EF" w:rsidRDefault="002402CE" w:rsidP="00882B49">
      <w:pPr>
        <w:shd w:val="clear" w:color="auto" w:fill="FFFFFF"/>
        <w:spacing w:before="120" w:after="120" w:line="240" w:lineRule="auto"/>
        <w:ind w:left="1350" w:hanging="360"/>
        <w:jc w:val="both"/>
        <w:rPr>
          <w:rFonts w:ascii="Times New Roman" w:hAnsi="Times New Roman"/>
          <w:lang w:val="mk-MK"/>
        </w:rPr>
      </w:pPr>
      <w:r w:rsidRPr="00AE79EF">
        <w:rPr>
          <w:rFonts w:ascii="Times New Roman" w:hAnsi="Times New Roman"/>
          <w:lang w:val="mk-MK"/>
        </w:rPr>
        <w:t>b.</w:t>
      </w:r>
      <w:r w:rsidRPr="00AE79EF">
        <w:rPr>
          <w:rFonts w:ascii="Times New Roman" w:hAnsi="Times New Roman"/>
          <w:lang w:val="mk-MK"/>
        </w:rPr>
        <w:tab/>
        <w:t>Камери за формирање слика, како што следува:</w:t>
      </w:r>
    </w:p>
    <w:p w:rsidR="002402CE" w:rsidRPr="00AE79EF" w:rsidRDefault="002402CE" w:rsidP="00882B49">
      <w:pPr>
        <w:shd w:val="clear" w:color="auto" w:fill="FFFFFF"/>
        <w:spacing w:before="120" w:after="120" w:line="240" w:lineRule="auto"/>
        <w:ind w:left="2610" w:hanging="1260"/>
        <w:jc w:val="both"/>
        <w:rPr>
          <w:rFonts w:ascii="Times New Roman" w:hAnsi="Times New Roman"/>
          <w:lang w:val="mk-MK"/>
        </w:rPr>
      </w:pPr>
      <w:r w:rsidRPr="00AE79EF">
        <w:rPr>
          <w:rFonts w:ascii="Times New Roman" w:hAnsi="Times New Roman"/>
          <w:i/>
          <w:iCs/>
          <w:spacing w:val="-1"/>
          <w:u w:val="single"/>
          <w:lang w:val="mk-MK"/>
        </w:rPr>
        <w:t>Забелешка:</w:t>
      </w:r>
      <w:r w:rsidRPr="00AE79EF">
        <w:rPr>
          <w:rFonts w:ascii="Times New Roman" w:hAnsi="Times New Roman"/>
          <w:i/>
          <w:iCs/>
          <w:spacing w:val="-1"/>
          <w:lang w:val="mk-MK"/>
        </w:rPr>
        <w:tab/>
        <w:t xml:space="preserve">6А003.b. не контролира телевизиски или видеокамери посебно проектирани за телевизиско емитување. </w:t>
      </w:r>
    </w:p>
    <w:p w:rsidR="002402CE" w:rsidRPr="00AE79EF" w:rsidRDefault="002402CE" w:rsidP="00882B49">
      <w:pPr>
        <w:shd w:val="clear" w:color="auto" w:fill="FFFFFF"/>
        <w:tabs>
          <w:tab w:val="left" w:pos="1710"/>
        </w:tabs>
        <w:spacing w:before="120" w:after="120" w:line="240" w:lineRule="auto"/>
        <w:ind w:left="1710" w:hanging="360"/>
        <w:jc w:val="both"/>
        <w:rPr>
          <w:rFonts w:ascii="Times New Roman" w:hAnsi="Times New Roman"/>
          <w:lang w:val="mk-MK"/>
        </w:rPr>
      </w:pPr>
      <w:r w:rsidRPr="00AE79EF">
        <w:rPr>
          <w:rFonts w:ascii="Times New Roman" w:hAnsi="Times New Roman"/>
          <w:lang w:val="mk-MK"/>
        </w:rPr>
        <w:t>1.</w:t>
      </w:r>
      <w:r w:rsidRPr="00AE79EF">
        <w:rPr>
          <w:rFonts w:ascii="Times New Roman" w:hAnsi="Times New Roman"/>
          <w:lang w:val="mk-MK"/>
        </w:rPr>
        <w:tab/>
        <w:t>Видеокамери со сензори во тврда состојба и максимална реакција во опсегот на бранова должина кој надминува 10 nm, но не надминува 30 000 nm и кои имаат сѐ од следново:</w:t>
      </w:r>
    </w:p>
    <w:p w:rsidR="002402CE" w:rsidRPr="00AE79EF" w:rsidRDefault="002402CE" w:rsidP="00882B49">
      <w:pPr>
        <w:shd w:val="clear" w:color="auto" w:fill="FFFFFF"/>
        <w:tabs>
          <w:tab w:val="left" w:pos="2070"/>
          <w:tab w:val="left" w:pos="2160"/>
        </w:tabs>
        <w:spacing w:before="120" w:after="120" w:line="240" w:lineRule="auto"/>
        <w:ind w:left="2160" w:hanging="450"/>
        <w:jc w:val="both"/>
        <w:rPr>
          <w:rFonts w:ascii="Times New Roman" w:hAnsi="Times New Roman"/>
          <w:lang w:val="mk-MK"/>
        </w:rPr>
      </w:pPr>
      <w:r w:rsidRPr="00AE79EF">
        <w:rPr>
          <w:rFonts w:ascii="Times New Roman" w:hAnsi="Times New Roman"/>
          <w:spacing w:val="-4"/>
          <w:lang w:val="mk-MK"/>
        </w:rPr>
        <w:t>а.</w:t>
      </w:r>
      <w:r w:rsidRPr="00AE79EF">
        <w:rPr>
          <w:rFonts w:ascii="Times New Roman" w:hAnsi="Times New Roman"/>
          <w:lang w:val="mk-MK"/>
        </w:rPr>
        <w:tab/>
        <w:t>Која било од следниве особини:</w:t>
      </w:r>
    </w:p>
    <w:p w:rsidR="002402CE" w:rsidRPr="00AE79EF" w:rsidRDefault="002402CE" w:rsidP="00A9534A">
      <w:pPr>
        <w:widowControl w:val="0"/>
        <w:numPr>
          <w:ilvl w:val="0"/>
          <w:numId w:val="273"/>
        </w:numPr>
        <w:shd w:val="clear" w:color="auto" w:fill="FFFFFF"/>
        <w:tabs>
          <w:tab w:val="left" w:pos="2340"/>
        </w:tabs>
        <w:autoSpaceDE w:val="0"/>
        <w:autoSpaceDN w:val="0"/>
        <w:adjustRightInd w:val="0"/>
        <w:spacing w:before="120" w:after="120" w:line="240" w:lineRule="auto"/>
        <w:ind w:left="2430" w:hanging="270"/>
        <w:jc w:val="both"/>
        <w:rPr>
          <w:rFonts w:ascii="Times New Roman" w:hAnsi="Times New Roman"/>
          <w:lang w:val="mk-MK"/>
        </w:rPr>
      </w:pPr>
      <w:r w:rsidRPr="00AE79EF">
        <w:rPr>
          <w:rFonts w:ascii="Times New Roman" w:hAnsi="Times New Roman"/>
          <w:lang w:val="mk-MK"/>
        </w:rPr>
        <w:t>Повеќе од 4 × 10</w:t>
      </w:r>
      <w:r w:rsidRPr="00AE79EF">
        <w:rPr>
          <w:rFonts w:ascii="Times New Roman" w:hAnsi="Times New Roman"/>
          <w:vertAlign w:val="superscript"/>
          <w:lang w:val="mk-MK"/>
        </w:rPr>
        <w:t>6</w:t>
      </w:r>
      <w:r w:rsidRPr="00AE79EF">
        <w:rPr>
          <w:rFonts w:ascii="Times New Roman" w:hAnsi="Times New Roman"/>
          <w:lang w:val="mk-MK"/>
        </w:rPr>
        <w:t xml:space="preserve"> „активни пиксели“ по полуспроводлива низа за монохромни (црно-бели) камери;</w:t>
      </w:r>
    </w:p>
    <w:p w:rsidR="002402CE" w:rsidRPr="00AE79EF" w:rsidRDefault="002402CE" w:rsidP="00A9534A">
      <w:pPr>
        <w:widowControl w:val="0"/>
        <w:numPr>
          <w:ilvl w:val="0"/>
          <w:numId w:val="273"/>
        </w:numPr>
        <w:shd w:val="clear" w:color="auto" w:fill="FFFFFF"/>
        <w:tabs>
          <w:tab w:val="left" w:pos="2430"/>
        </w:tabs>
        <w:autoSpaceDE w:val="0"/>
        <w:autoSpaceDN w:val="0"/>
        <w:adjustRightInd w:val="0"/>
        <w:spacing w:before="120" w:after="120" w:line="240" w:lineRule="auto"/>
        <w:ind w:left="2430" w:hanging="270"/>
        <w:jc w:val="both"/>
        <w:rPr>
          <w:rFonts w:ascii="Times New Roman" w:hAnsi="Times New Roman"/>
          <w:lang w:val="mk-MK"/>
        </w:rPr>
      </w:pPr>
      <w:r w:rsidRPr="00AE79EF">
        <w:rPr>
          <w:rFonts w:ascii="Times New Roman" w:hAnsi="Times New Roman"/>
          <w:lang w:val="mk-MK"/>
        </w:rPr>
        <w:t>Камери во боја кои имаат три полуспроводливи низи со повеќе од 4 × 10</w:t>
      </w:r>
      <w:r w:rsidRPr="00AE79EF">
        <w:rPr>
          <w:rFonts w:ascii="Times New Roman" w:hAnsi="Times New Roman"/>
          <w:vertAlign w:val="superscript"/>
          <w:lang w:val="mk-MK"/>
        </w:rPr>
        <w:t>6</w:t>
      </w:r>
      <w:r w:rsidRPr="00AE79EF">
        <w:rPr>
          <w:rFonts w:ascii="Times New Roman" w:hAnsi="Times New Roman"/>
          <w:lang w:val="mk-MK"/>
        </w:rPr>
        <w:t xml:space="preserve"> „активни пиксели“ по полуспроводлива низа; </w:t>
      </w:r>
      <w:r w:rsidRPr="00AE79EF">
        <w:rPr>
          <w:rFonts w:ascii="Times New Roman" w:hAnsi="Times New Roman"/>
          <w:u w:val="single"/>
          <w:lang w:val="mk-MK"/>
        </w:rPr>
        <w:t>или</w:t>
      </w:r>
    </w:p>
    <w:p w:rsidR="002402CE" w:rsidRPr="00AE79EF" w:rsidRDefault="002402CE" w:rsidP="00A9534A">
      <w:pPr>
        <w:widowControl w:val="0"/>
        <w:numPr>
          <w:ilvl w:val="0"/>
          <w:numId w:val="273"/>
        </w:numPr>
        <w:shd w:val="clear" w:color="auto" w:fill="FFFFFF"/>
        <w:tabs>
          <w:tab w:val="left" w:pos="2430"/>
        </w:tabs>
        <w:autoSpaceDE w:val="0"/>
        <w:autoSpaceDN w:val="0"/>
        <w:adjustRightInd w:val="0"/>
        <w:spacing w:before="120" w:after="120" w:line="240" w:lineRule="auto"/>
        <w:ind w:left="2430" w:hanging="270"/>
        <w:jc w:val="both"/>
        <w:rPr>
          <w:rFonts w:ascii="Times New Roman" w:hAnsi="Times New Roman"/>
          <w:lang w:val="mk-MK"/>
        </w:rPr>
      </w:pPr>
      <w:r w:rsidRPr="00AE79EF">
        <w:rPr>
          <w:rFonts w:ascii="Times New Roman" w:hAnsi="Times New Roman"/>
          <w:lang w:val="mk-MK"/>
        </w:rPr>
        <w:t>Камери во боја кои имаат една полуспроводлива низа со повеќе од 12 × 10</w:t>
      </w:r>
      <w:r w:rsidRPr="00AE79EF">
        <w:rPr>
          <w:rFonts w:ascii="Times New Roman" w:hAnsi="Times New Roman"/>
          <w:vertAlign w:val="superscript"/>
          <w:lang w:val="mk-MK"/>
        </w:rPr>
        <w:t>6</w:t>
      </w:r>
      <w:r w:rsidRPr="00AE79EF">
        <w:rPr>
          <w:rFonts w:ascii="Times New Roman" w:hAnsi="Times New Roman"/>
          <w:lang w:val="mk-MK"/>
        </w:rPr>
        <w:t xml:space="preserve"> „активни пиксели“; </w:t>
      </w:r>
      <w:r w:rsidRPr="00AE79EF">
        <w:rPr>
          <w:rFonts w:ascii="Times New Roman" w:hAnsi="Times New Roman"/>
          <w:u w:val="single"/>
          <w:lang w:val="mk-MK"/>
        </w:rPr>
        <w:t>и</w:t>
      </w:r>
    </w:p>
    <w:p w:rsidR="002402CE" w:rsidRPr="00AE79EF" w:rsidRDefault="002402CE" w:rsidP="00882B49">
      <w:pPr>
        <w:shd w:val="clear" w:color="auto" w:fill="FFFFFF"/>
        <w:tabs>
          <w:tab w:val="left" w:pos="2070"/>
        </w:tabs>
        <w:spacing w:before="120" w:after="120" w:line="240" w:lineRule="auto"/>
        <w:ind w:left="2160" w:hanging="450"/>
        <w:jc w:val="both"/>
        <w:rPr>
          <w:rFonts w:ascii="Times New Roman" w:hAnsi="Times New Roman"/>
          <w:lang w:val="mk-MK"/>
        </w:rPr>
      </w:pPr>
      <w:r w:rsidRPr="00AE79EF">
        <w:rPr>
          <w:rFonts w:ascii="Times New Roman" w:hAnsi="Times New Roman"/>
          <w:spacing w:val="-1"/>
          <w:lang w:val="mk-MK"/>
        </w:rPr>
        <w:lastRenderedPageBreak/>
        <w:t>b.</w:t>
      </w:r>
      <w:r w:rsidRPr="00AE79EF">
        <w:rPr>
          <w:rFonts w:ascii="Times New Roman" w:hAnsi="Times New Roman"/>
          <w:lang w:val="mk-MK"/>
        </w:rPr>
        <w:tab/>
        <w:t>Поседуваат кое било од следниве:</w:t>
      </w:r>
    </w:p>
    <w:p w:rsidR="002402CE" w:rsidRPr="00AE79EF" w:rsidRDefault="002402CE" w:rsidP="00A9534A">
      <w:pPr>
        <w:widowControl w:val="0"/>
        <w:numPr>
          <w:ilvl w:val="0"/>
          <w:numId w:val="274"/>
        </w:numPr>
        <w:shd w:val="clear" w:color="auto" w:fill="FFFFFF"/>
        <w:tabs>
          <w:tab w:val="left" w:pos="2430"/>
        </w:tabs>
        <w:autoSpaceDE w:val="0"/>
        <w:autoSpaceDN w:val="0"/>
        <w:adjustRightInd w:val="0"/>
        <w:spacing w:before="120" w:after="120" w:line="240" w:lineRule="auto"/>
        <w:ind w:left="2520" w:hanging="360"/>
        <w:jc w:val="both"/>
        <w:rPr>
          <w:rFonts w:ascii="Times New Roman" w:hAnsi="Times New Roman"/>
          <w:lang w:val="mk-MK"/>
        </w:rPr>
      </w:pPr>
      <w:r w:rsidRPr="00AE79EF">
        <w:rPr>
          <w:rFonts w:ascii="Times New Roman" w:hAnsi="Times New Roman"/>
          <w:lang w:val="mk-MK"/>
        </w:rPr>
        <w:t>Оптички огледала наведени во 6А004.а.;</w:t>
      </w:r>
    </w:p>
    <w:p w:rsidR="002402CE" w:rsidRPr="00AE79EF" w:rsidRDefault="002402CE" w:rsidP="00A9534A">
      <w:pPr>
        <w:widowControl w:val="0"/>
        <w:numPr>
          <w:ilvl w:val="0"/>
          <w:numId w:val="274"/>
        </w:numPr>
        <w:shd w:val="clear" w:color="auto" w:fill="FFFFFF"/>
        <w:tabs>
          <w:tab w:val="left" w:pos="2430"/>
        </w:tabs>
        <w:autoSpaceDE w:val="0"/>
        <w:autoSpaceDN w:val="0"/>
        <w:adjustRightInd w:val="0"/>
        <w:spacing w:before="120" w:after="120" w:line="240" w:lineRule="auto"/>
        <w:ind w:left="2520" w:hanging="360"/>
        <w:jc w:val="both"/>
        <w:rPr>
          <w:rFonts w:ascii="Times New Roman" w:hAnsi="Times New Roman"/>
          <w:lang w:val="mk-MK"/>
        </w:rPr>
      </w:pPr>
      <w:r w:rsidRPr="00AE79EF">
        <w:rPr>
          <w:rFonts w:ascii="Times New Roman" w:hAnsi="Times New Roman"/>
          <w:lang w:val="mk-MK"/>
        </w:rPr>
        <w:t xml:space="preserve">Оптичка контролна опрема наведена во 6А004.d.; </w:t>
      </w:r>
      <w:r w:rsidRPr="00AE79EF">
        <w:rPr>
          <w:rFonts w:ascii="Times New Roman" w:hAnsi="Times New Roman"/>
          <w:u w:val="single"/>
          <w:lang w:val="mk-MK"/>
        </w:rPr>
        <w:t>или</w:t>
      </w:r>
    </w:p>
    <w:p w:rsidR="002402CE" w:rsidRPr="00AE79EF" w:rsidRDefault="002402CE" w:rsidP="00A9534A">
      <w:pPr>
        <w:widowControl w:val="0"/>
        <w:numPr>
          <w:ilvl w:val="0"/>
          <w:numId w:val="274"/>
        </w:numPr>
        <w:shd w:val="clear" w:color="auto" w:fill="FFFFFF"/>
        <w:tabs>
          <w:tab w:val="left" w:pos="2430"/>
        </w:tabs>
        <w:autoSpaceDE w:val="0"/>
        <w:autoSpaceDN w:val="0"/>
        <w:adjustRightInd w:val="0"/>
        <w:spacing w:before="120" w:after="120" w:line="240" w:lineRule="auto"/>
        <w:ind w:left="2520" w:hanging="360"/>
        <w:jc w:val="both"/>
        <w:rPr>
          <w:rFonts w:ascii="Times New Roman" w:hAnsi="Times New Roman"/>
          <w:lang w:val="mk-MK"/>
        </w:rPr>
      </w:pPr>
      <w:r w:rsidRPr="00AE79EF">
        <w:rPr>
          <w:rFonts w:ascii="Times New Roman" w:hAnsi="Times New Roman"/>
          <w:lang w:val="mk-MK"/>
        </w:rPr>
        <w:t xml:space="preserve">Способност за водење записи за внатрешно генерираните </w:t>
      </w:r>
      <w:r w:rsidR="000F24A1" w:rsidRPr="00AE79EF">
        <w:rPr>
          <w:rFonts w:ascii="Times New Roman" w:hAnsi="Times New Roman"/>
          <w:lang w:val="mk-MK"/>
        </w:rPr>
        <w:t>‘</w:t>
      </w:r>
      <w:r w:rsidRPr="00AE79EF">
        <w:rPr>
          <w:rFonts w:ascii="Times New Roman" w:hAnsi="Times New Roman"/>
          <w:lang w:val="mk-MK"/>
        </w:rPr>
        <w:t>податоци за следење на камерата</w:t>
      </w:r>
      <w:r w:rsidR="000F24A1" w:rsidRPr="00AE79EF">
        <w:rPr>
          <w:rFonts w:ascii="Times New Roman" w:hAnsi="Times New Roman"/>
          <w:lang w:val="mk-MK"/>
        </w:rPr>
        <w:t>’</w:t>
      </w:r>
      <w:r w:rsidRPr="00AE79EF">
        <w:rPr>
          <w:rFonts w:ascii="Times New Roman" w:hAnsi="Times New Roman"/>
          <w:lang w:val="mk-MK"/>
        </w:rPr>
        <w:t>;</w:t>
      </w:r>
    </w:p>
    <w:p w:rsidR="002402CE" w:rsidRPr="00AE79EF" w:rsidRDefault="002402CE" w:rsidP="008B673B">
      <w:pPr>
        <w:shd w:val="clear" w:color="auto" w:fill="FFFFFF"/>
        <w:tabs>
          <w:tab w:val="left" w:pos="1800"/>
        </w:tabs>
        <w:spacing w:before="120" w:after="120" w:line="240" w:lineRule="auto"/>
        <w:ind w:left="1800"/>
        <w:jc w:val="both"/>
        <w:outlineLvl w:val="0"/>
        <w:rPr>
          <w:rFonts w:ascii="Times New Roman" w:hAnsi="Times New Roman"/>
          <w:lang w:val="mk-MK"/>
        </w:rPr>
      </w:pPr>
      <w:r w:rsidRPr="00AE79EF">
        <w:rPr>
          <w:rFonts w:ascii="Times New Roman" w:hAnsi="Times New Roman"/>
          <w:i/>
          <w:iCs/>
          <w:spacing w:val="-5"/>
          <w:u w:val="single"/>
          <w:lang w:val="mk-MK"/>
        </w:rPr>
        <w:t>Технички забелешки:</w:t>
      </w:r>
    </w:p>
    <w:p w:rsidR="002402CE" w:rsidRPr="00AE79EF" w:rsidRDefault="002402CE" w:rsidP="00A9534A">
      <w:pPr>
        <w:widowControl w:val="0"/>
        <w:numPr>
          <w:ilvl w:val="0"/>
          <w:numId w:val="275"/>
        </w:numPr>
        <w:shd w:val="clear" w:color="auto" w:fill="FFFFFF"/>
        <w:tabs>
          <w:tab w:val="left" w:pos="2160"/>
        </w:tabs>
        <w:autoSpaceDE w:val="0"/>
        <w:autoSpaceDN w:val="0"/>
        <w:adjustRightInd w:val="0"/>
        <w:spacing w:before="120" w:after="120" w:line="240" w:lineRule="auto"/>
        <w:ind w:left="2160" w:hanging="360"/>
        <w:jc w:val="both"/>
        <w:rPr>
          <w:rFonts w:ascii="Times New Roman" w:hAnsi="Times New Roman"/>
          <w:i/>
          <w:iCs/>
          <w:lang w:val="mk-MK"/>
        </w:rPr>
      </w:pPr>
      <w:r w:rsidRPr="00AE79EF">
        <w:rPr>
          <w:rFonts w:ascii="Times New Roman" w:hAnsi="Times New Roman"/>
          <w:i/>
          <w:iCs/>
          <w:spacing w:val="-5"/>
          <w:lang w:val="mk-MK"/>
        </w:rPr>
        <w:t>Во смисла на овој став, дигиталните видеокамери треба да се проценуваат според максималниот број на „активни пиксели“ кои се користат за снимање на подвижни слики.</w:t>
      </w:r>
    </w:p>
    <w:p w:rsidR="002402CE" w:rsidRPr="00AE79EF" w:rsidRDefault="002402CE" w:rsidP="00A9534A">
      <w:pPr>
        <w:widowControl w:val="0"/>
        <w:numPr>
          <w:ilvl w:val="0"/>
          <w:numId w:val="275"/>
        </w:numPr>
        <w:shd w:val="clear" w:color="auto" w:fill="FFFFFF"/>
        <w:tabs>
          <w:tab w:val="left" w:pos="2160"/>
        </w:tabs>
        <w:autoSpaceDE w:val="0"/>
        <w:autoSpaceDN w:val="0"/>
        <w:adjustRightInd w:val="0"/>
        <w:spacing w:before="120" w:after="120" w:line="240" w:lineRule="auto"/>
        <w:ind w:left="2160" w:hanging="360"/>
        <w:jc w:val="both"/>
        <w:rPr>
          <w:rFonts w:ascii="Times New Roman" w:hAnsi="Times New Roman"/>
          <w:i/>
          <w:iCs/>
          <w:lang w:val="mk-MK"/>
        </w:rPr>
      </w:pPr>
      <w:r w:rsidRPr="00AE79EF">
        <w:rPr>
          <w:rFonts w:ascii="Times New Roman" w:hAnsi="Times New Roman"/>
          <w:i/>
          <w:iCs/>
          <w:spacing w:val="-5"/>
          <w:lang w:val="mk-MK"/>
        </w:rPr>
        <w:t>Во смисла на овој став</w:t>
      </w:r>
      <w:r w:rsidRPr="00AE79EF">
        <w:rPr>
          <w:rFonts w:ascii="Times New Roman" w:hAnsi="Times New Roman"/>
          <w:i/>
          <w:iCs/>
          <w:spacing w:val="-4"/>
          <w:lang w:val="mk-MK"/>
        </w:rPr>
        <w:t xml:space="preserve">, </w:t>
      </w:r>
      <w:r w:rsidR="000F24A1" w:rsidRPr="00AE79EF">
        <w:rPr>
          <w:rFonts w:ascii="Times New Roman" w:hAnsi="Times New Roman"/>
          <w:i/>
          <w:iCs/>
          <w:spacing w:val="-4"/>
          <w:lang w:val="mk-MK"/>
        </w:rPr>
        <w:t>‘</w:t>
      </w:r>
      <w:r w:rsidRPr="00AE79EF">
        <w:rPr>
          <w:rFonts w:ascii="Times New Roman" w:hAnsi="Times New Roman"/>
          <w:i/>
          <w:iCs/>
          <w:spacing w:val="-4"/>
          <w:lang w:val="mk-MK"/>
        </w:rPr>
        <w:t>податоци за следење на камерата</w:t>
      </w:r>
      <w:r w:rsidR="000F24A1" w:rsidRPr="00AE79EF">
        <w:rPr>
          <w:rFonts w:ascii="Times New Roman" w:hAnsi="Times New Roman"/>
          <w:i/>
          <w:iCs/>
          <w:spacing w:val="-4"/>
          <w:lang w:val="mk-MK"/>
        </w:rPr>
        <w:t>’</w:t>
      </w:r>
      <w:r w:rsidRPr="00AE79EF">
        <w:rPr>
          <w:rFonts w:ascii="Times New Roman" w:hAnsi="Times New Roman"/>
          <w:i/>
          <w:iCs/>
          <w:spacing w:val="-4"/>
          <w:lang w:val="mk-MK"/>
        </w:rPr>
        <w:t xml:space="preserve"> се информациите потребни за да се дефинира линеарната ориентација на видното поле на камерата во однос на земјата.</w:t>
      </w:r>
      <w:r w:rsidRPr="00AE79EF">
        <w:rPr>
          <w:rFonts w:ascii="Times New Roman" w:hAnsi="Times New Roman"/>
          <w:i/>
          <w:iCs/>
          <w:spacing w:val="-3"/>
          <w:lang w:val="mk-MK"/>
        </w:rPr>
        <w:t xml:space="preserve"> Ова опфаќа: 1) хоризонталниот агол кој го зазема линијата на видното поле на камерата во однос на правецот на магнетното поле на земјата; и 2) вертикалниот агол помеѓу линијата на видното поле на камерата и хоризонтот на земјата. </w:t>
      </w:r>
    </w:p>
    <w:p w:rsidR="002402CE" w:rsidRPr="00AE79EF" w:rsidRDefault="002402CE" w:rsidP="008B673B">
      <w:pPr>
        <w:shd w:val="clear" w:color="auto" w:fill="FFFFFF"/>
        <w:tabs>
          <w:tab w:val="left" w:pos="1800"/>
        </w:tabs>
        <w:spacing w:before="120" w:after="120" w:line="240" w:lineRule="auto"/>
        <w:ind w:left="1800" w:hanging="360"/>
        <w:jc w:val="both"/>
        <w:rPr>
          <w:rFonts w:ascii="Times New Roman" w:hAnsi="Times New Roman"/>
          <w:lang w:val="mk-MK"/>
        </w:rPr>
      </w:pPr>
      <w:r w:rsidRPr="00AE79EF">
        <w:rPr>
          <w:rFonts w:ascii="Times New Roman" w:hAnsi="Times New Roman"/>
          <w:lang w:val="mk-MK"/>
        </w:rPr>
        <w:t>2.</w:t>
      </w:r>
      <w:r w:rsidRPr="00AE79EF">
        <w:rPr>
          <w:rFonts w:ascii="Times New Roman" w:hAnsi="Times New Roman"/>
          <w:lang w:val="mk-MK"/>
        </w:rPr>
        <w:tab/>
        <w:t>Камери за скенирање и системи од камери за скенирање, кои ги имаат сите следни особини:</w:t>
      </w:r>
    </w:p>
    <w:p w:rsidR="002402CE" w:rsidRPr="00AE79EF" w:rsidRDefault="002402CE" w:rsidP="008B673B">
      <w:pPr>
        <w:shd w:val="clear" w:color="auto" w:fill="FFFFFF"/>
        <w:tabs>
          <w:tab w:val="left" w:pos="2160"/>
        </w:tabs>
        <w:spacing w:before="120" w:after="120" w:line="240" w:lineRule="auto"/>
        <w:ind w:left="2160" w:hanging="360"/>
        <w:jc w:val="both"/>
        <w:rPr>
          <w:rFonts w:ascii="Times New Roman" w:hAnsi="Times New Roman"/>
          <w:lang w:val="mk-MK"/>
        </w:rPr>
      </w:pPr>
      <w:r w:rsidRPr="00AE79EF">
        <w:rPr>
          <w:rFonts w:ascii="Times New Roman" w:hAnsi="Times New Roman"/>
          <w:spacing w:val="-4"/>
          <w:lang w:val="mk-MK"/>
        </w:rPr>
        <w:t>а.</w:t>
      </w:r>
      <w:r w:rsidRPr="00AE79EF">
        <w:rPr>
          <w:rFonts w:ascii="Times New Roman" w:hAnsi="Times New Roman"/>
          <w:lang w:val="mk-MK"/>
        </w:rPr>
        <w:tab/>
        <w:t>Максимална реакција во опсегот на бранова должина кој надминува 10 nm, но не надминува 30 000 nm;</w:t>
      </w:r>
    </w:p>
    <w:p w:rsidR="002402CE" w:rsidRPr="00AE79EF" w:rsidRDefault="002402CE" w:rsidP="008B673B">
      <w:pPr>
        <w:shd w:val="clear" w:color="auto" w:fill="FFFFFF"/>
        <w:tabs>
          <w:tab w:val="left" w:pos="2160"/>
        </w:tabs>
        <w:spacing w:before="120" w:after="120" w:line="240" w:lineRule="auto"/>
        <w:ind w:left="2160" w:hanging="36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 xml:space="preserve">Линеарна матрица на детектори со повеќе од 8192 елементи во матрица; и </w:t>
      </w:r>
    </w:p>
    <w:p w:rsidR="002402CE" w:rsidRPr="00AE79EF" w:rsidRDefault="002402CE" w:rsidP="008B673B">
      <w:pPr>
        <w:shd w:val="clear" w:color="auto" w:fill="FFFFFF"/>
        <w:tabs>
          <w:tab w:val="left" w:pos="2160"/>
        </w:tabs>
        <w:spacing w:before="120" w:after="120" w:line="240" w:lineRule="auto"/>
        <w:ind w:left="2160" w:hanging="360"/>
        <w:jc w:val="both"/>
        <w:rPr>
          <w:rFonts w:ascii="Times New Roman" w:hAnsi="Times New Roman"/>
          <w:lang w:val="mk-MK"/>
        </w:rPr>
      </w:pPr>
      <w:r w:rsidRPr="00AE79EF">
        <w:rPr>
          <w:rFonts w:ascii="Times New Roman" w:hAnsi="Times New Roman"/>
          <w:lang w:val="mk-MK"/>
        </w:rPr>
        <w:t>c.</w:t>
      </w:r>
      <w:r w:rsidRPr="00AE79EF">
        <w:rPr>
          <w:rFonts w:ascii="Times New Roman" w:hAnsi="Times New Roman"/>
          <w:lang w:val="mk-MK"/>
        </w:rPr>
        <w:tab/>
        <w:t>Механичко скенирање во една насока;</w:t>
      </w:r>
    </w:p>
    <w:p w:rsidR="002402CE" w:rsidRPr="00AE79EF" w:rsidRDefault="002402CE" w:rsidP="008B673B">
      <w:pPr>
        <w:shd w:val="clear" w:color="auto" w:fill="FFFFFF"/>
        <w:spacing w:before="120" w:after="120" w:line="240" w:lineRule="auto"/>
        <w:ind w:left="2880" w:hanging="1080"/>
        <w:jc w:val="both"/>
        <w:rPr>
          <w:rFonts w:ascii="Times New Roman" w:hAnsi="Times New Roman"/>
          <w:lang w:val="mk-MK"/>
        </w:rPr>
      </w:pPr>
      <w:r w:rsidRPr="00AE79EF">
        <w:rPr>
          <w:rFonts w:ascii="Times New Roman" w:hAnsi="Times New Roman"/>
          <w:i/>
          <w:iCs/>
          <w:spacing w:val="-1"/>
          <w:u w:val="single"/>
          <w:lang w:val="mk-MK"/>
        </w:rPr>
        <w:t>Забелешка:</w:t>
      </w:r>
      <w:r w:rsidRPr="00AE79EF">
        <w:rPr>
          <w:rFonts w:ascii="Times New Roman" w:hAnsi="Times New Roman"/>
          <w:i/>
          <w:iCs/>
          <w:spacing w:val="-2"/>
          <w:lang w:val="mk-MK"/>
        </w:rPr>
        <w:tab/>
        <w:t xml:space="preserve"> 6A003.b.2. не контролира камери за скенирање и системи од камери за скенирање кои се посебно проектирани за што било од следново:</w:t>
      </w:r>
    </w:p>
    <w:p w:rsidR="002402CE" w:rsidRPr="00AE79EF" w:rsidRDefault="002402CE" w:rsidP="00EE1C22">
      <w:pPr>
        <w:shd w:val="clear" w:color="auto" w:fill="FFFFFF"/>
        <w:tabs>
          <w:tab w:val="left" w:pos="3060"/>
        </w:tabs>
        <w:spacing w:before="120" w:after="120" w:line="240" w:lineRule="auto"/>
        <w:ind w:left="3060" w:hanging="180"/>
        <w:jc w:val="both"/>
        <w:rPr>
          <w:rFonts w:ascii="Times New Roman" w:hAnsi="Times New Roman"/>
          <w:lang w:val="mk-MK"/>
        </w:rPr>
      </w:pPr>
      <w:r w:rsidRPr="00AE79EF">
        <w:rPr>
          <w:rFonts w:ascii="Times New Roman" w:hAnsi="Times New Roman"/>
          <w:i/>
          <w:iCs/>
          <w:spacing w:val="-6"/>
          <w:lang w:val="mk-MK"/>
        </w:rPr>
        <w:t>а.</w:t>
      </w:r>
      <w:r w:rsidRPr="00AE79EF">
        <w:rPr>
          <w:rFonts w:ascii="Times New Roman" w:hAnsi="Times New Roman"/>
          <w:i/>
          <w:iCs/>
          <w:lang w:val="mk-MK"/>
        </w:rPr>
        <w:tab/>
      </w:r>
      <w:r w:rsidRPr="00AE79EF">
        <w:rPr>
          <w:rFonts w:ascii="Times New Roman" w:hAnsi="Times New Roman"/>
          <w:i/>
          <w:iCs/>
          <w:spacing w:val="-4"/>
          <w:lang w:val="mk-MK"/>
        </w:rPr>
        <w:t>Индустриски или цивилни фотокопири;</w:t>
      </w:r>
    </w:p>
    <w:p w:rsidR="002402CE" w:rsidRPr="00AE79EF" w:rsidRDefault="002402CE" w:rsidP="00EE1C22">
      <w:pPr>
        <w:shd w:val="clear" w:color="auto" w:fill="FFFFFF"/>
        <w:tabs>
          <w:tab w:val="left" w:pos="3060"/>
        </w:tabs>
        <w:spacing w:before="120" w:after="120" w:line="240" w:lineRule="auto"/>
        <w:ind w:left="3060" w:hanging="180"/>
        <w:jc w:val="both"/>
        <w:rPr>
          <w:rFonts w:ascii="Times New Roman" w:hAnsi="Times New Roman"/>
          <w:lang w:val="mk-MK"/>
        </w:rPr>
      </w:pPr>
      <w:r w:rsidRPr="00AE79EF">
        <w:rPr>
          <w:rFonts w:ascii="Times New Roman" w:hAnsi="Times New Roman"/>
          <w:i/>
          <w:iCs/>
          <w:spacing w:val="-3"/>
          <w:lang w:val="mk-MK"/>
        </w:rPr>
        <w:t>b.</w:t>
      </w:r>
      <w:r w:rsidRPr="00AE79EF">
        <w:rPr>
          <w:rFonts w:ascii="Times New Roman" w:hAnsi="Times New Roman"/>
          <w:i/>
          <w:iCs/>
          <w:lang w:val="mk-MK"/>
        </w:rPr>
        <w:tab/>
      </w:r>
      <w:r w:rsidRPr="00AE79EF">
        <w:rPr>
          <w:rFonts w:ascii="Times New Roman" w:hAnsi="Times New Roman"/>
          <w:i/>
          <w:iCs/>
          <w:spacing w:val="-4"/>
          <w:lang w:val="mk-MK"/>
        </w:rPr>
        <w:t>Скенери на слики посебно проектирани за цивилни, стационарни намени и скенирање на мали растојанија (пр. репродукција на слики или текст во документи, уметнички дела или фотографии); или</w:t>
      </w:r>
    </w:p>
    <w:p w:rsidR="002402CE" w:rsidRPr="00AE79EF" w:rsidRDefault="002402CE" w:rsidP="00EE1C22">
      <w:pPr>
        <w:shd w:val="clear" w:color="auto" w:fill="FFFFFF"/>
        <w:tabs>
          <w:tab w:val="left" w:pos="3060"/>
        </w:tabs>
        <w:spacing w:before="120" w:after="120" w:line="240" w:lineRule="auto"/>
        <w:ind w:left="3060" w:hanging="180"/>
        <w:jc w:val="both"/>
        <w:rPr>
          <w:rFonts w:ascii="Times New Roman" w:hAnsi="Times New Roman"/>
          <w:lang w:val="mk-MK"/>
        </w:rPr>
      </w:pPr>
      <w:r w:rsidRPr="00AE79EF">
        <w:rPr>
          <w:rFonts w:ascii="Times New Roman" w:hAnsi="Times New Roman"/>
          <w:i/>
          <w:iCs/>
          <w:spacing w:val="-9"/>
          <w:lang w:val="mk-MK"/>
        </w:rPr>
        <w:t>c.</w:t>
      </w:r>
      <w:r w:rsidRPr="00AE79EF">
        <w:rPr>
          <w:rFonts w:ascii="Times New Roman" w:hAnsi="Times New Roman"/>
          <w:i/>
          <w:iCs/>
          <w:lang w:val="mk-MK"/>
        </w:rPr>
        <w:tab/>
      </w:r>
      <w:r w:rsidRPr="00AE79EF">
        <w:rPr>
          <w:rFonts w:ascii="Times New Roman" w:hAnsi="Times New Roman"/>
          <w:i/>
          <w:iCs/>
          <w:spacing w:val="-4"/>
          <w:lang w:val="mk-MK"/>
        </w:rPr>
        <w:t>Медицинска опрема.</w:t>
      </w:r>
    </w:p>
    <w:p w:rsidR="002402CE" w:rsidRPr="00AE79EF" w:rsidRDefault="002402CE" w:rsidP="00A9534A">
      <w:pPr>
        <w:widowControl w:val="0"/>
        <w:numPr>
          <w:ilvl w:val="0"/>
          <w:numId w:val="276"/>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 xml:space="preserve">Камери за формирање слика кои содржат цевки за засилување на </w:t>
      </w:r>
      <w:r w:rsidR="00882B49" w:rsidRPr="00AE79EF">
        <w:rPr>
          <w:rFonts w:ascii="Times New Roman" w:hAnsi="Times New Roman"/>
        </w:rPr>
        <w:t xml:space="preserve"> </w:t>
      </w:r>
      <w:r w:rsidRPr="00AE79EF">
        <w:rPr>
          <w:rFonts w:ascii="Times New Roman" w:hAnsi="Times New Roman"/>
          <w:lang w:val="mk-MK"/>
        </w:rPr>
        <w:t>сликата дефинирани во 6А002.а.2.а. или во 6A002.a.2.b.;</w:t>
      </w:r>
    </w:p>
    <w:p w:rsidR="002402CE" w:rsidRPr="00AE79EF" w:rsidRDefault="002402CE" w:rsidP="00A9534A">
      <w:pPr>
        <w:widowControl w:val="0"/>
        <w:numPr>
          <w:ilvl w:val="0"/>
          <w:numId w:val="276"/>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spacing w:val="-1"/>
          <w:lang w:val="mk-MK"/>
        </w:rPr>
      </w:pPr>
      <w:r w:rsidRPr="00AE79EF">
        <w:rPr>
          <w:rFonts w:ascii="Times New Roman" w:hAnsi="Times New Roman"/>
          <w:lang w:val="mk-MK"/>
        </w:rPr>
        <w:t>Камери за формирање слика кои содржат „фокусни рамнински матрици“ кои имаат што било од следново:</w:t>
      </w:r>
    </w:p>
    <w:p w:rsidR="002402CE" w:rsidRPr="00AE79EF" w:rsidRDefault="002402CE" w:rsidP="008B673B">
      <w:pPr>
        <w:shd w:val="clear" w:color="auto" w:fill="FFFFFF"/>
        <w:tabs>
          <w:tab w:val="left" w:pos="2160"/>
        </w:tabs>
        <w:spacing w:before="120" w:after="120" w:line="240" w:lineRule="auto"/>
        <w:ind w:left="2160" w:hanging="360"/>
        <w:jc w:val="both"/>
        <w:rPr>
          <w:rFonts w:ascii="Times New Roman" w:hAnsi="Times New Roman"/>
          <w:lang w:val="mk-MK"/>
        </w:rPr>
      </w:pPr>
      <w:r w:rsidRPr="00AE79EF">
        <w:rPr>
          <w:rFonts w:ascii="Times New Roman" w:hAnsi="Times New Roman"/>
          <w:spacing w:val="-6"/>
          <w:lang w:val="mk-MK"/>
        </w:rPr>
        <w:t>а.</w:t>
      </w:r>
      <w:r w:rsidRPr="00AE79EF">
        <w:rPr>
          <w:rFonts w:ascii="Times New Roman" w:hAnsi="Times New Roman"/>
          <w:lang w:val="mk-MK"/>
        </w:rPr>
        <w:tab/>
        <w:t>Содржат „фокусни рамнински матрици“ наведени во 6A002.a.3.a. до 6A002.a.3.e.;</w:t>
      </w:r>
    </w:p>
    <w:p w:rsidR="002402CE" w:rsidRPr="00AE79EF" w:rsidRDefault="002402CE" w:rsidP="008B673B">
      <w:pPr>
        <w:shd w:val="clear" w:color="auto" w:fill="FFFFFF"/>
        <w:tabs>
          <w:tab w:val="left" w:pos="2160"/>
        </w:tabs>
        <w:spacing w:before="120" w:after="120" w:line="240" w:lineRule="auto"/>
        <w:ind w:left="2160" w:hanging="360"/>
        <w:jc w:val="both"/>
        <w:rPr>
          <w:rFonts w:ascii="Times New Roman" w:hAnsi="Times New Roman"/>
          <w:lang w:val="mk-MK"/>
        </w:rPr>
      </w:pPr>
      <w:r w:rsidRPr="00AE79EF">
        <w:rPr>
          <w:rFonts w:ascii="Times New Roman" w:hAnsi="Times New Roman"/>
          <w:spacing w:val="-3"/>
          <w:lang w:val="mk-MK"/>
        </w:rPr>
        <w:t>b.</w:t>
      </w:r>
      <w:r w:rsidRPr="00AE79EF">
        <w:rPr>
          <w:rFonts w:ascii="Times New Roman" w:hAnsi="Times New Roman"/>
          <w:lang w:val="mk-MK"/>
        </w:rPr>
        <w:tab/>
        <w:t xml:space="preserve">Содржат „фокусни рамнински матрици“ наведени во 6A002.a.3.f.; </w:t>
      </w:r>
      <w:r w:rsidRPr="00AE79EF">
        <w:rPr>
          <w:rFonts w:ascii="Times New Roman" w:hAnsi="Times New Roman"/>
          <w:u w:val="single"/>
          <w:lang w:val="mk-MK"/>
        </w:rPr>
        <w:t>или</w:t>
      </w:r>
    </w:p>
    <w:p w:rsidR="002402CE" w:rsidRPr="00AE79EF" w:rsidRDefault="002402CE" w:rsidP="008B673B">
      <w:pPr>
        <w:shd w:val="clear" w:color="auto" w:fill="FFFFFF"/>
        <w:tabs>
          <w:tab w:val="left" w:pos="2160"/>
        </w:tabs>
        <w:spacing w:before="120" w:after="120" w:line="240" w:lineRule="auto"/>
        <w:ind w:left="2160" w:hanging="360"/>
        <w:jc w:val="both"/>
        <w:rPr>
          <w:rFonts w:ascii="Times New Roman" w:hAnsi="Times New Roman"/>
          <w:lang w:val="mk-MK"/>
        </w:rPr>
      </w:pPr>
      <w:r w:rsidRPr="00AE79EF">
        <w:rPr>
          <w:rFonts w:ascii="Times New Roman" w:hAnsi="Times New Roman"/>
          <w:spacing w:val="-6"/>
          <w:lang w:val="mk-MK"/>
        </w:rPr>
        <w:t>c.</w:t>
      </w:r>
      <w:r w:rsidRPr="00AE79EF">
        <w:rPr>
          <w:rFonts w:ascii="Times New Roman" w:hAnsi="Times New Roman"/>
          <w:lang w:val="mk-MK"/>
        </w:rPr>
        <w:tab/>
        <w:t>Содржат „фокусни рамнински матрици“ наведени во 6A002.a.3.g.;</w:t>
      </w:r>
    </w:p>
    <w:p w:rsidR="002402CE" w:rsidRPr="00AE79EF" w:rsidRDefault="002402CE" w:rsidP="008B673B">
      <w:pPr>
        <w:shd w:val="clear" w:color="auto" w:fill="FFFFFF"/>
        <w:spacing w:before="120" w:after="120" w:line="240" w:lineRule="auto"/>
        <w:ind w:left="3150" w:hanging="1350"/>
        <w:jc w:val="both"/>
        <w:rPr>
          <w:rFonts w:ascii="Times New Roman" w:hAnsi="Times New Roman"/>
          <w:lang w:val="mk-MK"/>
        </w:rPr>
      </w:pPr>
      <w:r w:rsidRPr="00AE79EF">
        <w:rPr>
          <w:rFonts w:ascii="Times New Roman" w:hAnsi="Times New Roman"/>
          <w:i/>
          <w:iCs/>
          <w:spacing w:val="-1"/>
          <w:u w:val="single"/>
          <w:lang w:val="mk-MK"/>
        </w:rPr>
        <w:t>Забелешка 1:</w:t>
      </w:r>
      <w:r w:rsidRPr="00AE79EF">
        <w:rPr>
          <w:rFonts w:ascii="Times New Roman" w:hAnsi="Times New Roman"/>
          <w:i/>
          <w:iCs/>
          <w:spacing w:val="-1"/>
          <w:lang w:val="mk-MK"/>
        </w:rPr>
        <w:t xml:space="preserve"> </w:t>
      </w:r>
      <w:r w:rsidR="005F7169">
        <w:rPr>
          <w:rFonts w:ascii="Times New Roman" w:hAnsi="Times New Roman"/>
          <w:i/>
          <w:iCs/>
          <w:spacing w:val="-1"/>
          <w:lang w:val="mk-MK"/>
        </w:rPr>
        <w:t xml:space="preserve"> </w:t>
      </w:r>
      <w:r w:rsidRPr="00AE79EF">
        <w:rPr>
          <w:rFonts w:ascii="Times New Roman" w:hAnsi="Times New Roman"/>
          <w:i/>
          <w:iCs/>
          <w:spacing w:val="-1"/>
          <w:lang w:val="mk-MK"/>
        </w:rPr>
        <w:t>Во камери за формирање слики наведени во 6A003.b.4. спаѓаат „фокусни рамнински матрици“ кои се комбинирани со доволно електронски уреди за „обработка на сигнали“, надвор од интегралното коло за исчитување, кои во најмала рака даваат излезен аналоген или дигитален сигнал штом ќе се приклучи напојувањето.</w:t>
      </w:r>
    </w:p>
    <w:p w:rsidR="002402CE" w:rsidRPr="00AE79EF" w:rsidRDefault="002402CE" w:rsidP="008B673B">
      <w:pPr>
        <w:shd w:val="clear" w:color="auto" w:fill="FFFFFF"/>
        <w:spacing w:before="120" w:after="120" w:line="240" w:lineRule="auto"/>
        <w:ind w:left="3150" w:hanging="1350"/>
        <w:jc w:val="both"/>
        <w:rPr>
          <w:rFonts w:ascii="Times New Roman" w:hAnsi="Times New Roman"/>
          <w:lang w:val="mk-MK"/>
        </w:rPr>
      </w:pPr>
      <w:r w:rsidRPr="00AE79EF">
        <w:rPr>
          <w:rFonts w:ascii="Times New Roman" w:hAnsi="Times New Roman"/>
          <w:i/>
          <w:iCs/>
          <w:spacing w:val="-1"/>
          <w:u w:val="single"/>
          <w:lang w:val="mk-MK"/>
        </w:rPr>
        <w:t xml:space="preserve">Забелешка </w:t>
      </w:r>
      <w:r w:rsidRPr="00AE79EF">
        <w:rPr>
          <w:rFonts w:ascii="Times New Roman" w:hAnsi="Times New Roman"/>
          <w:i/>
          <w:iCs/>
          <w:spacing w:val="-3"/>
          <w:u w:val="single"/>
          <w:lang w:val="mk-MK"/>
        </w:rPr>
        <w:t>2:</w:t>
      </w:r>
      <w:r w:rsidRPr="00AE79EF">
        <w:rPr>
          <w:rFonts w:ascii="Times New Roman" w:hAnsi="Times New Roman"/>
          <w:i/>
          <w:iCs/>
          <w:spacing w:val="-3"/>
          <w:lang w:val="mk-MK"/>
        </w:rPr>
        <w:t xml:space="preserve"> 6A003.b.4.a. не контролира камери за формирање на слики кои содржат линеарни „фокусни рамнински матрици“ со 12 елементи или помалку, кои не овозможуваат доцнење и интеграција во рамките на елементот и се проектирани за што било од следново:</w:t>
      </w:r>
    </w:p>
    <w:p w:rsidR="002402CE" w:rsidRPr="00AE79EF" w:rsidRDefault="002402CE" w:rsidP="00882B49">
      <w:pPr>
        <w:shd w:val="clear" w:color="auto" w:fill="FFFFFF"/>
        <w:tabs>
          <w:tab w:val="left" w:pos="3330"/>
        </w:tabs>
        <w:spacing w:before="120" w:after="120" w:line="240" w:lineRule="auto"/>
        <w:ind w:left="3330" w:hanging="270"/>
        <w:jc w:val="both"/>
        <w:rPr>
          <w:rFonts w:ascii="Times New Roman" w:hAnsi="Times New Roman"/>
          <w:lang w:val="mk-MK"/>
        </w:rPr>
      </w:pPr>
      <w:r w:rsidRPr="00AE79EF">
        <w:rPr>
          <w:rFonts w:ascii="Times New Roman" w:hAnsi="Times New Roman"/>
          <w:i/>
          <w:iCs/>
          <w:spacing w:val="-6"/>
          <w:lang w:val="mk-MK"/>
        </w:rPr>
        <w:t>а.</w:t>
      </w:r>
      <w:r w:rsidRPr="00AE79EF">
        <w:rPr>
          <w:rFonts w:ascii="Times New Roman" w:hAnsi="Times New Roman"/>
          <w:i/>
          <w:iCs/>
          <w:lang w:val="mk-MK"/>
        </w:rPr>
        <w:tab/>
      </w:r>
      <w:r w:rsidRPr="00AE79EF">
        <w:rPr>
          <w:rFonts w:ascii="Times New Roman" w:hAnsi="Times New Roman"/>
          <w:i/>
          <w:iCs/>
          <w:spacing w:val="-4"/>
          <w:lang w:val="mk-MK"/>
        </w:rPr>
        <w:t>Индустриски или цивилни аларми против упади, системи за контрола на сообраќај или на индустриско движење или системи за броење;</w:t>
      </w:r>
    </w:p>
    <w:p w:rsidR="002402CE" w:rsidRPr="00AE79EF" w:rsidRDefault="002402CE" w:rsidP="00882B49">
      <w:pPr>
        <w:shd w:val="clear" w:color="auto" w:fill="FFFFFF"/>
        <w:tabs>
          <w:tab w:val="left" w:pos="3330"/>
        </w:tabs>
        <w:spacing w:before="120" w:after="120" w:line="240" w:lineRule="auto"/>
        <w:ind w:left="3330" w:hanging="270"/>
        <w:jc w:val="both"/>
        <w:rPr>
          <w:rFonts w:ascii="Times New Roman" w:hAnsi="Times New Roman"/>
          <w:lang w:val="mk-MK"/>
        </w:rPr>
      </w:pPr>
      <w:r w:rsidRPr="00AE79EF">
        <w:rPr>
          <w:rFonts w:ascii="Times New Roman" w:hAnsi="Times New Roman"/>
          <w:i/>
          <w:iCs/>
          <w:spacing w:val="-3"/>
          <w:lang w:val="mk-MK"/>
        </w:rPr>
        <w:t>b.</w:t>
      </w:r>
      <w:r w:rsidRPr="00AE79EF">
        <w:rPr>
          <w:rFonts w:ascii="Times New Roman" w:hAnsi="Times New Roman"/>
          <w:i/>
          <w:iCs/>
          <w:lang w:val="mk-MK"/>
        </w:rPr>
        <w:tab/>
      </w:r>
      <w:r w:rsidRPr="00AE79EF">
        <w:rPr>
          <w:rFonts w:ascii="Times New Roman" w:hAnsi="Times New Roman"/>
          <w:i/>
          <w:iCs/>
          <w:spacing w:val="-3"/>
          <w:lang w:val="mk-MK"/>
        </w:rPr>
        <w:t>Индустриска опрема која се користи за проверка или следење на протокот на топлина во згради, опрема или индустриски процеси;</w:t>
      </w:r>
    </w:p>
    <w:p w:rsidR="002402CE" w:rsidRPr="00AE79EF" w:rsidRDefault="002402CE" w:rsidP="00882B49">
      <w:pPr>
        <w:shd w:val="clear" w:color="auto" w:fill="FFFFFF"/>
        <w:tabs>
          <w:tab w:val="left" w:pos="3330"/>
        </w:tabs>
        <w:spacing w:before="120" w:after="120" w:line="240" w:lineRule="auto"/>
        <w:ind w:left="3330" w:hanging="270"/>
        <w:jc w:val="both"/>
        <w:rPr>
          <w:rFonts w:ascii="Times New Roman" w:hAnsi="Times New Roman"/>
          <w:lang w:val="mk-MK"/>
        </w:rPr>
      </w:pPr>
      <w:r w:rsidRPr="00AE79EF">
        <w:rPr>
          <w:rFonts w:ascii="Times New Roman" w:hAnsi="Times New Roman"/>
          <w:i/>
          <w:iCs/>
          <w:spacing w:val="-11"/>
          <w:lang w:val="mk-MK"/>
        </w:rPr>
        <w:t>c.</w:t>
      </w:r>
      <w:r w:rsidRPr="00AE79EF">
        <w:rPr>
          <w:rFonts w:ascii="Times New Roman" w:hAnsi="Times New Roman"/>
          <w:i/>
          <w:iCs/>
          <w:lang w:val="mk-MK"/>
        </w:rPr>
        <w:tab/>
      </w:r>
      <w:r w:rsidRPr="00AE79EF">
        <w:rPr>
          <w:rFonts w:ascii="Times New Roman" w:hAnsi="Times New Roman"/>
          <w:i/>
          <w:iCs/>
          <w:spacing w:val="-2"/>
          <w:lang w:val="mk-MK"/>
        </w:rPr>
        <w:t>Индустриска опрема која се користи за проверка, сортирање или анализа на својствата на материјалите;</w:t>
      </w:r>
    </w:p>
    <w:p w:rsidR="002402CE" w:rsidRPr="00AE79EF" w:rsidRDefault="002402CE" w:rsidP="00882B49">
      <w:pPr>
        <w:shd w:val="clear" w:color="auto" w:fill="FFFFFF"/>
        <w:tabs>
          <w:tab w:val="left" w:pos="3330"/>
        </w:tabs>
        <w:spacing w:before="120" w:after="120" w:line="240" w:lineRule="auto"/>
        <w:ind w:left="3330" w:hanging="270"/>
        <w:jc w:val="both"/>
        <w:rPr>
          <w:rFonts w:ascii="Times New Roman" w:hAnsi="Times New Roman"/>
          <w:lang w:val="mk-MK"/>
        </w:rPr>
      </w:pPr>
      <w:r w:rsidRPr="00AE79EF">
        <w:rPr>
          <w:rFonts w:ascii="Times New Roman" w:hAnsi="Times New Roman"/>
          <w:i/>
          <w:iCs/>
          <w:spacing w:val="-6"/>
          <w:lang w:val="mk-MK"/>
        </w:rPr>
        <w:t>d.</w:t>
      </w:r>
      <w:r w:rsidRPr="00AE79EF">
        <w:rPr>
          <w:rFonts w:ascii="Times New Roman" w:hAnsi="Times New Roman"/>
          <w:i/>
          <w:iCs/>
          <w:lang w:val="mk-MK"/>
        </w:rPr>
        <w:tab/>
      </w:r>
      <w:r w:rsidRPr="00AE79EF">
        <w:rPr>
          <w:rFonts w:ascii="Times New Roman" w:hAnsi="Times New Roman"/>
          <w:i/>
          <w:iCs/>
          <w:spacing w:val="-4"/>
          <w:lang w:val="mk-MK"/>
        </w:rPr>
        <w:t>Опрема посебно проектирана за лабораториска употреба; или</w:t>
      </w:r>
    </w:p>
    <w:p w:rsidR="002402CE" w:rsidRPr="00AE79EF" w:rsidRDefault="002402CE" w:rsidP="00882B49">
      <w:pPr>
        <w:shd w:val="clear" w:color="auto" w:fill="FFFFFF"/>
        <w:tabs>
          <w:tab w:val="left" w:pos="3150"/>
        </w:tabs>
        <w:spacing w:before="120" w:after="120" w:line="240" w:lineRule="auto"/>
        <w:ind w:left="3150" w:hanging="90"/>
        <w:jc w:val="both"/>
        <w:rPr>
          <w:rFonts w:ascii="Times New Roman" w:hAnsi="Times New Roman"/>
          <w:lang w:val="mk-MK"/>
        </w:rPr>
      </w:pPr>
      <w:r w:rsidRPr="00AE79EF">
        <w:rPr>
          <w:rFonts w:ascii="Times New Roman" w:hAnsi="Times New Roman"/>
          <w:i/>
          <w:iCs/>
          <w:spacing w:val="-9"/>
          <w:lang w:val="mk-MK"/>
        </w:rPr>
        <w:t>e.</w:t>
      </w:r>
      <w:r w:rsidR="00882B49" w:rsidRPr="00AE79EF">
        <w:rPr>
          <w:rFonts w:ascii="Times New Roman" w:hAnsi="Times New Roman"/>
          <w:i/>
          <w:iCs/>
        </w:rPr>
        <w:t xml:space="preserve">  </w:t>
      </w:r>
      <w:r w:rsidRPr="00AE79EF">
        <w:rPr>
          <w:rFonts w:ascii="Times New Roman" w:hAnsi="Times New Roman"/>
          <w:i/>
          <w:iCs/>
          <w:spacing w:val="-4"/>
          <w:lang w:val="mk-MK"/>
        </w:rPr>
        <w:t>Медицинска опрема.</w:t>
      </w:r>
    </w:p>
    <w:p w:rsidR="002402CE" w:rsidRPr="00AE79EF" w:rsidRDefault="002402CE" w:rsidP="008B673B">
      <w:pPr>
        <w:shd w:val="clear" w:color="auto" w:fill="FFFFFF"/>
        <w:spacing w:before="120" w:after="120" w:line="240" w:lineRule="auto"/>
        <w:ind w:left="3240" w:hanging="1440"/>
        <w:jc w:val="both"/>
        <w:rPr>
          <w:rFonts w:ascii="Times New Roman" w:hAnsi="Times New Roman"/>
          <w:lang w:val="mk-MK"/>
        </w:rPr>
      </w:pPr>
      <w:r w:rsidRPr="00AE79EF">
        <w:rPr>
          <w:rFonts w:ascii="Times New Roman" w:hAnsi="Times New Roman"/>
          <w:i/>
          <w:iCs/>
          <w:spacing w:val="-1"/>
          <w:u w:val="single"/>
          <w:lang w:val="mk-MK"/>
        </w:rPr>
        <w:t>Забелешка</w:t>
      </w:r>
      <w:r w:rsidRPr="00AE79EF">
        <w:rPr>
          <w:rFonts w:ascii="Times New Roman" w:hAnsi="Times New Roman"/>
          <w:i/>
          <w:iCs/>
          <w:u w:val="single"/>
          <w:lang w:val="mk-MK"/>
        </w:rPr>
        <w:t xml:space="preserve"> 3:</w:t>
      </w:r>
      <w:r w:rsidRPr="00AE79EF">
        <w:rPr>
          <w:rFonts w:ascii="Times New Roman" w:hAnsi="Times New Roman"/>
          <w:i/>
          <w:iCs/>
          <w:lang w:val="mk-MK"/>
        </w:rPr>
        <w:t xml:space="preserve"> 6A003.b.4.b. не контролира камери за формирање слика кои поседуваат која било од следниве особини: </w:t>
      </w:r>
    </w:p>
    <w:p w:rsidR="002402CE" w:rsidRPr="00AE79EF" w:rsidRDefault="002402CE" w:rsidP="00882B49">
      <w:pPr>
        <w:shd w:val="clear" w:color="auto" w:fill="FFFFFF"/>
        <w:tabs>
          <w:tab w:val="left" w:pos="3330"/>
        </w:tabs>
        <w:spacing w:before="120" w:after="120" w:line="240" w:lineRule="auto"/>
        <w:ind w:left="3330" w:hanging="360"/>
        <w:jc w:val="both"/>
        <w:rPr>
          <w:rFonts w:ascii="Times New Roman" w:hAnsi="Times New Roman"/>
          <w:lang w:val="mk-MK"/>
        </w:rPr>
      </w:pPr>
      <w:r w:rsidRPr="00AE79EF">
        <w:rPr>
          <w:rFonts w:ascii="Times New Roman" w:hAnsi="Times New Roman"/>
          <w:i/>
          <w:iCs/>
          <w:spacing w:val="-6"/>
          <w:lang w:val="mk-MK"/>
        </w:rPr>
        <w:t xml:space="preserve">  а.</w:t>
      </w:r>
      <w:r w:rsidR="00882B49" w:rsidRPr="00AE79EF">
        <w:rPr>
          <w:rFonts w:ascii="Times New Roman" w:hAnsi="Times New Roman"/>
          <w:i/>
          <w:iCs/>
          <w:spacing w:val="-6"/>
        </w:rPr>
        <w:t xml:space="preserve"> </w:t>
      </w:r>
      <w:r w:rsidRPr="00AE79EF">
        <w:rPr>
          <w:rFonts w:ascii="Times New Roman" w:hAnsi="Times New Roman"/>
          <w:i/>
          <w:iCs/>
          <w:spacing w:val="-6"/>
          <w:lang w:val="mk-MK"/>
        </w:rPr>
        <w:t xml:space="preserve"> </w:t>
      </w:r>
      <w:r w:rsidRPr="00AE79EF">
        <w:rPr>
          <w:rFonts w:ascii="Times New Roman" w:hAnsi="Times New Roman"/>
          <w:i/>
          <w:iCs/>
          <w:lang w:val="mk-MK"/>
        </w:rPr>
        <w:t xml:space="preserve">Максимална стапка на кадри еднаква или помала од </w:t>
      </w:r>
      <w:r w:rsidR="00882B49" w:rsidRPr="00AE79EF">
        <w:rPr>
          <w:rFonts w:ascii="Times New Roman" w:hAnsi="Times New Roman"/>
          <w:i/>
          <w:iCs/>
        </w:rPr>
        <w:t xml:space="preserve"> </w:t>
      </w:r>
      <w:r w:rsidRPr="00AE79EF">
        <w:rPr>
          <w:rFonts w:ascii="Times New Roman" w:hAnsi="Times New Roman"/>
          <w:i/>
          <w:iCs/>
          <w:lang w:val="mk-MK"/>
        </w:rPr>
        <w:t>9 Hz;</w:t>
      </w:r>
    </w:p>
    <w:p w:rsidR="002402CE" w:rsidRPr="00AE79EF" w:rsidRDefault="002402CE" w:rsidP="00882B49">
      <w:pPr>
        <w:shd w:val="clear" w:color="auto" w:fill="FFFFFF"/>
        <w:tabs>
          <w:tab w:val="left" w:pos="3060"/>
        </w:tabs>
        <w:spacing w:before="120" w:after="120" w:line="240" w:lineRule="auto"/>
        <w:ind w:left="3060" w:hanging="90"/>
        <w:jc w:val="both"/>
        <w:rPr>
          <w:rFonts w:ascii="Times New Roman" w:hAnsi="Times New Roman"/>
          <w:lang w:val="mk-MK"/>
        </w:rPr>
      </w:pPr>
      <w:r w:rsidRPr="00AE79EF">
        <w:rPr>
          <w:rFonts w:ascii="Times New Roman" w:hAnsi="Times New Roman"/>
          <w:i/>
          <w:iCs/>
          <w:spacing w:val="-3"/>
          <w:lang w:val="mk-MK"/>
        </w:rPr>
        <w:t xml:space="preserve">  b.</w:t>
      </w:r>
      <w:r w:rsidR="00882B49" w:rsidRPr="00AE79EF">
        <w:rPr>
          <w:rFonts w:ascii="Times New Roman" w:hAnsi="Times New Roman"/>
          <w:i/>
          <w:iCs/>
        </w:rPr>
        <w:t xml:space="preserve"> </w:t>
      </w:r>
      <w:r w:rsidRPr="00AE79EF">
        <w:rPr>
          <w:rFonts w:ascii="Times New Roman" w:hAnsi="Times New Roman"/>
          <w:i/>
          <w:iCs/>
          <w:spacing w:val="-1"/>
          <w:lang w:val="mk-MK"/>
        </w:rPr>
        <w:t>Кои ги имаат сите следни особини:</w:t>
      </w:r>
    </w:p>
    <w:p w:rsidR="002402CE" w:rsidRPr="00AE79EF" w:rsidRDefault="002402CE" w:rsidP="00A9534A">
      <w:pPr>
        <w:widowControl w:val="0"/>
        <w:numPr>
          <w:ilvl w:val="0"/>
          <w:numId w:val="277"/>
        </w:numPr>
        <w:shd w:val="clear" w:color="auto" w:fill="FFFFFF"/>
        <w:tabs>
          <w:tab w:val="left" w:pos="3330"/>
        </w:tabs>
        <w:autoSpaceDE w:val="0"/>
        <w:autoSpaceDN w:val="0"/>
        <w:adjustRightInd w:val="0"/>
        <w:spacing w:before="120" w:after="120" w:line="240" w:lineRule="auto"/>
        <w:ind w:left="3510" w:hanging="180"/>
        <w:jc w:val="both"/>
        <w:rPr>
          <w:rFonts w:ascii="Times New Roman" w:hAnsi="Times New Roman"/>
          <w:i/>
          <w:iCs/>
          <w:lang w:val="mk-MK"/>
        </w:rPr>
      </w:pPr>
      <w:r w:rsidRPr="00AE79EF">
        <w:rPr>
          <w:rFonts w:ascii="Times New Roman" w:hAnsi="Times New Roman"/>
          <w:i/>
          <w:iCs/>
          <w:spacing w:val="-2"/>
          <w:lang w:val="mk-MK"/>
        </w:rPr>
        <w:t xml:space="preserve">Минимално хоризонтално или вертикално </w:t>
      </w:r>
      <w:r w:rsidR="000F24A1" w:rsidRPr="00AE79EF">
        <w:rPr>
          <w:rFonts w:ascii="Times New Roman" w:hAnsi="Times New Roman"/>
          <w:i/>
          <w:iCs/>
          <w:spacing w:val="-2"/>
          <w:lang w:val="mk-MK"/>
        </w:rPr>
        <w:t>‘</w:t>
      </w:r>
      <w:r w:rsidRPr="00AE79EF">
        <w:rPr>
          <w:rFonts w:ascii="Times New Roman" w:hAnsi="Times New Roman"/>
          <w:i/>
          <w:iCs/>
          <w:spacing w:val="-2"/>
          <w:lang w:val="mk-MK"/>
        </w:rPr>
        <w:t>Моментно видно поле (IFOV)</w:t>
      </w:r>
      <w:r w:rsidR="000F24A1" w:rsidRPr="00AE79EF">
        <w:rPr>
          <w:rFonts w:ascii="Times New Roman" w:hAnsi="Times New Roman"/>
          <w:i/>
          <w:iCs/>
          <w:spacing w:val="-2"/>
          <w:lang w:val="mk-MK"/>
        </w:rPr>
        <w:t>’</w:t>
      </w:r>
      <w:r w:rsidRPr="00AE79EF">
        <w:rPr>
          <w:rFonts w:ascii="Times New Roman" w:hAnsi="Times New Roman"/>
          <w:i/>
          <w:iCs/>
          <w:spacing w:val="-2"/>
          <w:lang w:val="mk-MK"/>
        </w:rPr>
        <w:t xml:space="preserve"> од најмалку </w:t>
      </w:r>
      <w:r w:rsidR="00F912B2" w:rsidRPr="00AE79EF">
        <w:rPr>
          <w:rFonts w:ascii="Times New Roman" w:hAnsi="Times New Roman"/>
          <w:i/>
          <w:iCs/>
          <w:spacing w:val="-2"/>
        </w:rPr>
        <w:t>2</w:t>
      </w:r>
      <w:r w:rsidRPr="00AE79EF">
        <w:rPr>
          <w:rFonts w:ascii="Times New Roman" w:hAnsi="Times New Roman"/>
          <w:i/>
          <w:iCs/>
          <w:spacing w:val="-2"/>
          <w:lang w:val="mk-MK"/>
        </w:rPr>
        <w:t xml:space="preserve"> mrad (милирадијани);</w:t>
      </w:r>
    </w:p>
    <w:p w:rsidR="002402CE" w:rsidRPr="00AE79EF" w:rsidRDefault="002402CE" w:rsidP="00A9534A">
      <w:pPr>
        <w:widowControl w:val="0"/>
        <w:numPr>
          <w:ilvl w:val="0"/>
          <w:numId w:val="277"/>
        </w:numPr>
        <w:shd w:val="clear" w:color="auto" w:fill="FFFFFF"/>
        <w:tabs>
          <w:tab w:val="left" w:pos="3330"/>
        </w:tabs>
        <w:autoSpaceDE w:val="0"/>
        <w:autoSpaceDN w:val="0"/>
        <w:adjustRightInd w:val="0"/>
        <w:spacing w:before="120" w:after="120" w:line="240" w:lineRule="auto"/>
        <w:ind w:left="3510" w:hanging="180"/>
        <w:jc w:val="both"/>
        <w:rPr>
          <w:rFonts w:ascii="Times New Roman" w:hAnsi="Times New Roman"/>
          <w:i/>
          <w:iCs/>
          <w:lang w:val="mk-MK"/>
        </w:rPr>
      </w:pPr>
      <w:r w:rsidRPr="00AE79EF">
        <w:rPr>
          <w:rFonts w:ascii="Times New Roman" w:hAnsi="Times New Roman"/>
          <w:i/>
          <w:iCs/>
          <w:spacing w:val="-1"/>
          <w:lang w:val="mk-MK"/>
        </w:rPr>
        <w:t>Содржат леќи со фиксна фокусна должина која е проектирана за да не може да се поместува;</w:t>
      </w:r>
    </w:p>
    <w:p w:rsidR="002402CE" w:rsidRPr="00AE79EF" w:rsidRDefault="002402CE" w:rsidP="00A9534A">
      <w:pPr>
        <w:widowControl w:val="0"/>
        <w:numPr>
          <w:ilvl w:val="0"/>
          <w:numId w:val="277"/>
        </w:numPr>
        <w:shd w:val="clear" w:color="auto" w:fill="FFFFFF"/>
        <w:tabs>
          <w:tab w:val="left" w:pos="3330"/>
        </w:tabs>
        <w:autoSpaceDE w:val="0"/>
        <w:autoSpaceDN w:val="0"/>
        <w:adjustRightInd w:val="0"/>
        <w:spacing w:before="120" w:after="120" w:line="240" w:lineRule="auto"/>
        <w:ind w:left="3420" w:hanging="90"/>
        <w:jc w:val="both"/>
        <w:rPr>
          <w:rFonts w:ascii="Times New Roman" w:hAnsi="Times New Roman"/>
          <w:i/>
          <w:iCs/>
          <w:lang w:val="mk-MK"/>
        </w:rPr>
      </w:pPr>
      <w:r w:rsidRPr="00AE79EF">
        <w:rPr>
          <w:rFonts w:ascii="Times New Roman" w:hAnsi="Times New Roman"/>
          <w:i/>
          <w:iCs/>
          <w:spacing w:val="-3"/>
          <w:lang w:val="mk-MK"/>
        </w:rPr>
        <w:t xml:space="preserve">Немаат екран за </w:t>
      </w:r>
      <w:r w:rsidR="000F24A1" w:rsidRPr="00AE79EF">
        <w:rPr>
          <w:rFonts w:ascii="Times New Roman" w:hAnsi="Times New Roman"/>
          <w:i/>
          <w:iCs/>
          <w:spacing w:val="-3"/>
          <w:lang w:val="mk-MK"/>
        </w:rPr>
        <w:t>‘</w:t>
      </w:r>
      <w:r w:rsidRPr="00AE79EF">
        <w:rPr>
          <w:rFonts w:ascii="Times New Roman" w:hAnsi="Times New Roman"/>
          <w:i/>
          <w:iCs/>
          <w:spacing w:val="-3"/>
          <w:lang w:val="mk-MK"/>
        </w:rPr>
        <w:t>директен приказ</w:t>
      </w:r>
      <w:r w:rsidR="000F24A1" w:rsidRPr="00AE79EF">
        <w:rPr>
          <w:rFonts w:ascii="Times New Roman" w:hAnsi="Times New Roman"/>
          <w:i/>
          <w:iCs/>
          <w:spacing w:val="-3"/>
          <w:lang w:val="mk-MK"/>
        </w:rPr>
        <w:t>’</w:t>
      </w:r>
      <w:r w:rsidRPr="00AE79EF">
        <w:rPr>
          <w:rFonts w:ascii="Times New Roman" w:hAnsi="Times New Roman"/>
          <w:i/>
          <w:iCs/>
          <w:spacing w:val="-3"/>
          <w:lang w:val="mk-MK"/>
        </w:rPr>
        <w:t>, и</w:t>
      </w:r>
    </w:p>
    <w:p w:rsidR="002402CE" w:rsidRPr="00AE79EF" w:rsidRDefault="00161024" w:rsidP="00161024">
      <w:pPr>
        <w:shd w:val="clear" w:color="auto" w:fill="FFFFFF"/>
        <w:tabs>
          <w:tab w:val="left" w:pos="3420"/>
        </w:tabs>
        <w:spacing w:before="120" w:after="120" w:line="240" w:lineRule="auto"/>
        <w:ind w:left="3780" w:hanging="450"/>
        <w:jc w:val="both"/>
        <w:rPr>
          <w:rFonts w:ascii="Times New Roman" w:hAnsi="Times New Roman"/>
          <w:lang w:val="mk-MK"/>
        </w:rPr>
      </w:pPr>
      <w:r w:rsidRPr="00AE79EF">
        <w:rPr>
          <w:rFonts w:ascii="Times New Roman" w:hAnsi="Times New Roman"/>
          <w:i/>
          <w:iCs/>
          <w:lang w:val="mk-MK"/>
        </w:rPr>
        <w:t>4.</w:t>
      </w:r>
      <w:r w:rsidRPr="00AE79EF">
        <w:rPr>
          <w:rFonts w:ascii="Times New Roman" w:hAnsi="Times New Roman"/>
          <w:i/>
          <w:iCs/>
        </w:rPr>
        <w:t xml:space="preserve"> </w:t>
      </w:r>
      <w:r w:rsidR="002402CE" w:rsidRPr="00AE79EF">
        <w:rPr>
          <w:rFonts w:ascii="Times New Roman" w:hAnsi="Times New Roman"/>
          <w:i/>
          <w:iCs/>
          <w:lang w:val="mk-MK"/>
        </w:rPr>
        <w:t>Поседуваат која било од следниве особини:</w:t>
      </w:r>
    </w:p>
    <w:p w:rsidR="002402CE" w:rsidRPr="00AE79EF" w:rsidRDefault="002402CE" w:rsidP="00161024">
      <w:pPr>
        <w:shd w:val="clear" w:color="auto" w:fill="FFFFFF"/>
        <w:tabs>
          <w:tab w:val="left" w:pos="3870"/>
        </w:tabs>
        <w:spacing w:before="120" w:after="120" w:line="240" w:lineRule="auto"/>
        <w:ind w:left="3780" w:hanging="270"/>
        <w:jc w:val="both"/>
        <w:rPr>
          <w:rFonts w:ascii="Times New Roman" w:hAnsi="Times New Roman"/>
          <w:lang w:val="mk-MK"/>
        </w:rPr>
      </w:pPr>
      <w:r w:rsidRPr="00AE79EF">
        <w:rPr>
          <w:rFonts w:ascii="Times New Roman" w:hAnsi="Times New Roman"/>
          <w:i/>
          <w:iCs/>
          <w:spacing w:val="-6"/>
          <w:lang w:val="mk-MK"/>
        </w:rPr>
        <w:t>а.</w:t>
      </w:r>
      <w:r w:rsidR="006A085E" w:rsidRPr="00AE79EF">
        <w:rPr>
          <w:rFonts w:ascii="Times New Roman" w:hAnsi="Times New Roman"/>
          <w:i/>
          <w:iCs/>
          <w:spacing w:val="-6"/>
          <w:lang w:val="mk-MK"/>
        </w:rPr>
        <w:t xml:space="preserve"> </w:t>
      </w:r>
      <w:r w:rsidRPr="00AE79EF">
        <w:rPr>
          <w:rFonts w:ascii="Times New Roman" w:hAnsi="Times New Roman"/>
          <w:i/>
          <w:iCs/>
          <w:spacing w:val="-1"/>
          <w:lang w:val="mk-MK"/>
        </w:rPr>
        <w:t>Немаат можност да добијат слика од детектираното видно поле која би можело да се гледа; или</w:t>
      </w:r>
    </w:p>
    <w:p w:rsidR="002402CE" w:rsidRPr="00AE79EF" w:rsidRDefault="002402CE" w:rsidP="00161024">
      <w:pPr>
        <w:shd w:val="clear" w:color="auto" w:fill="FFFFFF"/>
        <w:tabs>
          <w:tab w:val="left" w:pos="3780"/>
        </w:tabs>
        <w:spacing w:before="120" w:after="120" w:line="240" w:lineRule="auto"/>
        <w:ind w:left="3870" w:hanging="360"/>
        <w:jc w:val="both"/>
        <w:rPr>
          <w:rFonts w:ascii="Times New Roman" w:hAnsi="Times New Roman"/>
          <w:lang w:val="mk-MK"/>
        </w:rPr>
      </w:pPr>
      <w:r w:rsidRPr="00AE79EF">
        <w:rPr>
          <w:rFonts w:ascii="Times New Roman" w:hAnsi="Times New Roman"/>
          <w:i/>
          <w:iCs/>
          <w:spacing w:val="-3"/>
          <w:lang w:val="mk-MK"/>
        </w:rPr>
        <w:t>b.</w:t>
      </w:r>
      <w:r w:rsidRPr="00AE79EF">
        <w:rPr>
          <w:rFonts w:ascii="Times New Roman" w:hAnsi="Times New Roman"/>
          <w:i/>
          <w:iCs/>
          <w:lang w:val="mk-MK"/>
        </w:rPr>
        <w:tab/>
        <w:t xml:space="preserve">Камерата е проектирана за еден вид на </w:t>
      </w:r>
      <w:r w:rsidR="006A085E" w:rsidRPr="00AE79EF">
        <w:rPr>
          <w:rFonts w:ascii="Times New Roman" w:hAnsi="Times New Roman"/>
          <w:i/>
          <w:iCs/>
          <w:lang w:val="mk-MK"/>
        </w:rPr>
        <w:t xml:space="preserve">   </w:t>
      </w:r>
      <w:r w:rsidRPr="00AE79EF">
        <w:rPr>
          <w:rFonts w:ascii="Times New Roman" w:hAnsi="Times New Roman"/>
          <w:i/>
          <w:iCs/>
          <w:lang w:val="mk-MK"/>
        </w:rPr>
        <w:t>примена и проектирана да не може да се измени од страна на корисникот; или</w:t>
      </w:r>
    </w:p>
    <w:p w:rsidR="002402CE" w:rsidRPr="00AE79EF" w:rsidRDefault="002402CE" w:rsidP="00161024">
      <w:pPr>
        <w:shd w:val="clear" w:color="auto" w:fill="FFFFFF"/>
        <w:tabs>
          <w:tab w:val="left" w:pos="3780"/>
          <w:tab w:val="left" w:pos="3870"/>
        </w:tabs>
        <w:spacing w:before="120" w:after="120" w:line="240" w:lineRule="auto"/>
        <w:ind w:left="3780" w:hanging="270"/>
        <w:jc w:val="both"/>
        <w:rPr>
          <w:rFonts w:ascii="Times New Roman" w:hAnsi="Times New Roman"/>
          <w:lang w:val="mk-MK"/>
        </w:rPr>
      </w:pPr>
      <w:r w:rsidRPr="00AE79EF">
        <w:rPr>
          <w:rFonts w:ascii="Times New Roman" w:hAnsi="Times New Roman"/>
          <w:i/>
          <w:iCs/>
          <w:spacing w:val="-9"/>
          <w:lang w:val="mk-MK"/>
        </w:rPr>
        <w:t>c.</w:t>
      </w:r>
      <w:r w:rsidRPr="00AE79EF">
        <w:rPr>
          <w:rFonts w:ascii="Times New Roman" w:hAnsi="Times New Roman"/>
          <w:i/>
          <w:iCs/>
          <w:lang w:val="mk-MK"/>
        </w:rPr>
        <w:tab/>
      </w:r>
      <w:r w:rsidRPr="00AE79EF">
        <w:rPr>
          <w:rFonts w:ascii="Times New Roman" w:hAnsi="Times New Roman"/>
          <w:i/>
          <w:iCs/>
          <w:spacing w:val="-6"/>
          <w:lang w:val="mk-MK"/>
        </w:rPr>
        <w:t>Камерата е посебно е проектирана за нејзино поставување на цивилни патнички копнени возила  и ги поседува сите следни особини:</w:t>
      </w:r>
    </w:p>
    <w:p w:rsidR="002402CE" w:rsidRPr="00AE79EF" w:rsidRDefault="002402CE" w:rsidP="00161024">
      <w:pPr>
        <w:shd w:val="clear" w:color="auto" w:fill="FFFFFF"/>
        <w:tabs>
          <w:tab w:val="left" w:pos="4140"/>
        </w:tabs>
        <w:spacing w:before="120" w:after="120" w:line="240" w:lineRule="auto"/>
        <w:ind w:left="4050" w:hanging="270"/>
        <w:jc w:val="both"/>
        <w:rPr>
          <w:rFonts w:ascii="Times New Roman" w:hAnsi="Times New Roman"/>
          <w:i/>
          <w:iCs/>
          <w:spacing w:val="-1"/>
          <w:lang w:val="mk-MK"/>
        </w:rPr>
      </w:pPr>
      <w:r w:rsidRPr="00AE79EF">
        <w:rPr>
          <w:rFonts w:ascii="Times New Roman" w:hAnsi="Times New Roman"/>
          <w:i/>
          <w:iCs/>
          <w:lang w:val="mk-MK"/>
        </w:rPr>
        <w:t>1.</w:t>
      </w:r>
      <w:r w:rsidRPr="00AE79EF">
        <w:rPr>
          <w:rFonts w:ascii="Times New Roman" w:hAnsi="Times New Roman"/>
          <w:i/>
          <w:iCs/>
          <w:lang w:val="mk-MK"/>
        </w:rPr>
        <w:tab/>
        <w:t>Камерата се поставува и нагодува во возилото единствено за да му помогне на возачот безбедно да управува со возилото</w:t>
      </w:r>
      <w:r w:rsidRPr="00AE79EF">
        <w:rPr>
          <w:rFonts w:ascii="Times New Roman" w:hAnsi="Times New Roman"/>
          <w:i/>
          <w:iCs/>
          <w:spacing w:val="-1"/>
          <w:lang w:val="mk-MK"/>
        </w:rPr>
        <w:t>;</w:t>
      </w:r>
    </w:p>
    <w:p w:rsidR="002402CE" w:rsidRPr="00AE79EF" w:rsidRDefault="002402CE" w:rsidP="00161024">
      <w:pPr>
        <w:shd w:val="clear" w:color="auto" w:fill="FFFFFF"/>
        <w:tabs>
          <w:tab w:val="left" w:pos="4050"/>
        </w:tabs>
        <w:spacing w:before="120" w:after="120" w:line="240" w:lineRule="auto"/>
        <w:ind w:left="4050" w:hanging="270"/>
        <w:jc w:val="both"/>
        <w:rPr>
          <w:rFonts w:ascii="Times New Roman" w:hAnsi="Times New Roman"/>
          <w:lang w:val="mk-MK"/>
        </w:rPr>
      </w:pPr>
      <w:r w:rsidRPr="00AE79EF">
        <w:rPr>
          <w:rFonts w:ascii="Times New Roman" w:hAnsi="Times New Roman"/>
          <w:i/>
          <w:iCs/>
          <w:spacing w:val="-1"/>
          <w:lang w:val="mk-MK"/>
        </w:rPr>
        <w:t>2.</w:t>
      </w:r>
      <w:r w:rsidRPr="00AE79EF">
        <w:rPr>
          <w:rFonts w:ascii="Times New Roman" w:hAnsi="Times New Roman"/>
          <w:i/>
          <w:iCs/>
          <w:spacing w:val="-1"/>
          <w:lang w:val="mk-MK"/>
        </w:rPr>
        <w:tab/>
        <w:t xml:space="preserve">Функционира единствено кога е поставена на кое било од следниве: </w:t>
      </w:r>
    </w:p>
    <w:p w:rsidR="002402CE" w:rsidRPr="00AE79EF" w:rsidRDefault="002402CE" w:rsidP="00161024">
      <w:pPr>
        <w:shd w:val="clear" w:color="auto" w:fill="FFFFFF"/>
        <w:tabs>
          <w:tab w:val="left" w:pos="4590"/>
        </w:tabs>
        <w:spacing w:before="120" w:after="120" w:line="240" w:lineRule="auto"/>
        <w:ind w:left="4320" w:hanging="270"/>
        <w:jc w:val="both"/>
        <w:rPr>
          <w:rFonts w:ascii="Times New Roman" w:hAnsi="Times New Roman"/>
          <w:lang w:val="mk-MK"/>
        </w:rPr>
      </w:pPr>
      <w:r w:rsidRPr="00AE79EF">
        <w:rPr>
          <w:rFonts w:ascii="Times New Roman" w:hAnsi="Times New Roman"/>
          <w:i/>
          <w:iCs/>
          <w:spacing w:val="-6"/>
          <w:lang w:val="mk-MK"/>
        </w:rPr>
        <w:t>а.</w:t>
      </w:r>
      <w:r w:rsidR="006A085E" w:rsidRPr="00AE79EF">
        <w:rPr>
          <w:rFonts w:ascii="Times New Roman" w:hAnsi="Times New Roman"/>
          <w:i/>
          <w:iCs/>
          <w:lang w:val="mk-MK"/>
        </w:rPr>
        <w:t xml:space="preserve"> </w:t>
      </w:r>
      <w:r w:rsidRPr="00AE79EF">
        <w:rPr>
          <w:rFonts w:ascii="Times New Roman" w:hAnsi="Times New Roman"/>
          <w:i/>
          <w:iCs/>
          <w:lang w:val="mk-MK"/>
        </w:rPr>
        <w:t xml:space="preserve">Цивилно патничко </w:t>
      </w:r>
      <w:r w:rsidRPr="00AE79EF">
        <w:rPr>
          <w:rFonts w:ascii="Times New Roman" w:hAnsi="Times New Roman"/>
          <w:i/>
          <w:iCs/>
          <w:spacing w:val="-2"/>
          <w:lang w:val="mk-MK"/>
        </w:rPr>
        <w:t xml:space="preserve">копнено возило за што и е наменета, при што возилото тежи помалку од 4500 kg (бруто-тежина на возилото); </w:t>
      </w:r>
      <w:r w:rsidRPr="00AE79EF">
        <w:rPr>
          <w:rFonts w:ascii="Times New Roman" w:hAnsi="Times New Roman"/>
          <w:i/>
          <w:iCs/>
          <w:spacing w:val="-2"/>
          <w:u w:val="single"/>
          <w:lang w:val="mk-MK"/>
        </w:rPr>
        <w:t>или</w:t>
      </w:r>
    </w:p>
    <w:p w:rsidR="002402CE" w:rsidRPr="00AE79EF" w:rsidRDefault="002402CE" w:rsidP="00161024">
      <w:pPr>
        <w:shd w:val="clear" w:color="auto" w:fill="FFFFFF"/>
        <w:spacing w:before="120" w:after="120" w:line="240" w:lineRule="auto"/>
        <w:ind w:left="4320" w:hanging="270"/>
        <w:jc w:val="both"/>
        <w:rPr>
          <w:rFonts w:ascii="Times New Roman" w:hAnsi="Times New Roman"/>
          <w:lang w:val="mk-MK"/>
        </w:rPr>
      </w:pPr>
      <w:r w:rsidRPr="00AE79EF">
        <w:rPr>
          <w:rFonts w:ascii="Times New Roman" w:hAnsi="Times New Roman"/>
          <w:i/>
          <w:iCs/>
          <w:spacing w:val="-3"/>
          <w:lang w:val="mk-MK"/>
        </w:rPr>
        <w:t>b.</w:t>
      </w:r>
      <w:r w:rsidRPr="00AE79EF">
        <w:rPr>
          <w:rFonts w:ascii="Times New Roman" w:hAnsi="Times New Roman"/>
          <w:i/>
          <w:iCs/>
          <w:lang w:val="mk-MK"/>
        </w:rPr>
        <w:tab/>
      </w:r>
      <w:r w:rsidRPr="00AE79EF">
        <w:rPr>
          <w:rFonts w:ascii="Times New Roman" w:hAnsi="Times New Roman"/>
          <w:i/>
          <w:iCs/>
          <w:spacing w:val="-3"/>
          <w:lang w:val="mk-MK"/>
        </w:rPr>
        <w:t xml:space="preserve">Посебно проектиран и овластен капацитет за вршење испитувања; </w:t>
      </w:r>
      <w:r w:rsidRPr="00AE79EF">
        <w:rPr>
          <w:rFonts w:ascii="Times New Roman" w:hAnsi="Times New Roman"/>
          <w:i/>
          <w:iCs/>
          <w:spacing w:val="-3"/>
          <w:u w:val="single"/>
          <w:lang w:val="mk-MK"/>
        </w:rPr>
        <w:t>и</w:t>
      </w:r>
    </w:p>
    <w:p w:rsidR="002402CE" w:rsidRPr="00AE79EF" w:rsidRDefault="008E2ABA" w:rsidP="00161024">
      <w:pPr>
        <w:shd w:val="clear" w:color="auto" w:fill="FFFFFF"/>
        <w:spacing w:before="120" w:after="120" w:line="240" w:lineRule="auto"/>
        <w:ind w:left="4050" w:hanging="270"/>
        <w:jc w:val="both"/>
        <w:rPr>
          <w:rFonts w:ascii="Times New Roman" w:hAnsi="Times New Roman"/>
          <w:lang w:val="mk-MK"/>
        </w:rPr>
      </w:pPr>
      <w:r w:rsidRPr="00AE79EF">
        <w:rPr>
          <w:rFonts w:ascii="Times New Roman" w:hAnsi="Times New Roman"/>
          <w:i/>
          <w:iCs/>
          <w:lang w:val="mk-MK"/>
        </w:rPr>
        <w:t>3</w:t>
      </w:r>
      <w:r w:rsidR="002402CE" w:rsidRPr="00AE79EF">
        <w:rPr>
          <w:rFonts w:ascii="Times New Roman" w:hAnsi="Times New Roman"/>
          <w:i/>
          <w:iCs/>
          <w:lang w:val="mk-MK"/>
        </w:rPr>
        <w:t>.</w:t>
      </w:r>
      <w:r w:rsidR="002402CE" w:rsidRPr="00AE79EF">
        <w:rPr>
          <w:rFonts w:ascii="Times New Roman" w:hAnsi="Times New Roman"/>
          <w:i/>
          <w:iCs/>
          <w:lang w:val="mk-MK"/>
        </w:rPr>
        <w:tab/>
      </w:r>
      <w:r w:rsidR="002402CE" w:rsidRPr="00AE79EF">
        <w:rPr>
          <w:rFonts w:ascii="Times New Roman" w:hAnsi="Times New Roman"/>
          <w:i/>
          <w:iCs/>
          <w:spacing w:val="-1"/>
          <w:lang w:val="mk-MK"/>
        </w:rPr>
        <w:t>Содржи активни механизми кои ја принудуваат камерата да не функционира кога е отстранета од возилото за кое е наменета.</w:t>
      </w:r>
    </w:p>
    <w:p w:rsidR="002402CE" w:rsidRPr="00AE79EF" w:rsidRDefault="002402CE" w:rsidP="00161024">
      <w:pPr>
        <w:shd w:val="clear" w:color="auto" w:fill="FFFFFF"/>
        <w:spacing w:before="120" w:after="120" w:line="240" w:lineRule="auto"/>
        <w:ind w:left="4320" w:hanging="540"/>
        <w:jc w:val="both"/>
        <w:outlineLvl w:val="0"/>
        <w:rPr>
          <w:rFonts w:ascii="Times New Roman" w:hAnsi="Times New Roman"/>
          <w:lang w:val="mk-MK"/>
        </w:rPr>
      </w:pPr>
      <w:r w:rsidRPr="00AE79EF">
        <w:rPr>
          <w:rFonts w:ascii="Times New Roman" w:hAnsi="Times New Roman"/>
          <w:i/>
          <w:iCs/>
          <w:spacing w:val="-5"/>
          <w:u w:val="single"/>
          <w:lang w:val="mk-MK"/>
        </w:rPr>
        <w:t>Технички забелешки:</w:t>
      </w:r>
    </w:p>
    <w:p w:rsidR="002402CE" w:rsidRPr="00AE79EF" w:rsidRDefault="006A085E" w:rsidP="00161024">
      <w:pPr>
        <w:shd w:val="clear" w:color="auto" w:fill="FFFFFF"/>
        <w:spacing w:before="120" w:after="120" w:line="240" w:lineRule="auto"/>
        <w:ind w:left="4050" w:hanging="270"/>
        <w:jc w:val="both"/>
        <w:rPr>
          <w:rFonts w:ascii="Times New Roman" w:hAnsi="Times New Roman"/>
          <w:lang w:val="mk-MK"/>
        </w:rPr>
      </w:pPr>
      <w:r w:rsidRPr="00AE79EF">
        <w:rPr>
          <w:rFonts w:ascii="Times New Roman" w:hAnsi="Times New Roman"/>
          <w:i/>
          <w:iCs/>
          <w:lang w:val="mk-MK"/>
        </w:rPr>
        <w:t>1.</w:t>
      </w:r>
      <w:r w:rsidR="000F24A1" w:rsidRPr="00AE79EF">
        <w:rPr>
          <w:rFonts w:ascii="Times New Roman" w:hAnsi="Times New Roman"/>
          <w:i/>
          <w:iCs/>
          <w:spacing w:val="-3"/>
          <w:lang w:val="mk-MK"/>
        </w:rPr>
        <w:t>‘</w:t>
      </w:r>
      <w:r w:rsidR="002402CE" w:rsidRPr="00AE79EF">
        <w:rPr>
          <w:rFonts w:ascii="Times New Roman" w:hAnsi="Times New Roman"/>
          <w:i/>
          <w:iCs/>
          <w:spacing w:val="-3"/>
          <w:lang w:val="mk-MK"/>
        </w:rPr>
        <w:t>Моментното видно поле (IFOV)</w:t>
      </w:r>
      <w:r w:rsidR="000F24A1" w:rsidRPr="00AE79EF">
        <w:rPr>
          <w:rFonts w:ascii="Times New Roman" w:hAnsi="Times New Roman"/>
          <w:i/>
          <w:iCs/>
          <w:spacing w:val="-3"/>
          <w:lang w:val="mk-MK"/>
        </w:rPr>
        <w:t>’</w:t>
      </w:r>
      <w:r w:rsidR="002402CE" w:rsidRPr="00AE79EF">
        <w:rPr>
          <w:rFonts w:ascii="Times New Roman" w:hAnsi="Times New Roman"/>
          <w:i/>
          <w:iCs/>
          <w:spacing w:val="-3"/>
          <w:lang w:val="mk-MK"/>
        </w:rPr>
        <w:t xml:space="preserve"> наведено во 6A003.b.4.  ̶  </w:t>
      </w:r>
      <w:r w:rsidR="002402CE" w:rsidRPr="00AE79EF">
        <w:rPr>
          <w:rFonts w:ascii="Times New Roman" w:hAnsi="Times New Roman"/>
          <w:i/>
          <w:iCs/>
          <w:spacing w:val="-1"/>
          <w:lang w:val="mk-MK"/>
        </w:rPr>
        <w:t>Забелешка</w:t>
      </w:r>
      <w:r w:rsidR="002402CE" w:rsidRPr="00AE79EF">
        <w:rPr>
          <w:rFonts w:ascii="Times New Roman" w:hAnsi="Times New Roman"/>
          <w:i/>
          <w:iCs/>
          <w:spacing w:val="-3"/>
          <w:lang w:val="mk-MK"/>
        </w:rPr>
        <w:t xml:space="preserve"> 3.b. е </w:t>
      </w:r>
      <w:r w:rsidR="000F24A1" w:rsidRPr="00AE79EF">
        <w:rPr>
          <w:rFonts w:ascii="Times New Roman" w:hAnsi="Times New Roman"/>
          <w:i/>
          <w:iCs/>
          <w:spacing w:val="-3"/>
          <w:lang w:val="mk-MK"/>
        </w:rPr>
        <w:t>‘</w:t>
      </w:r>
      <w:r w:rsidR="002402CE" w:rsidRPr="00AE79EF">
        <w:rPr>
          <w:rFonts w:ascii="Times New Roman" w:hAnsi="Times New Roman"/>
          <w:i/>
          <w:iCs/>
          <w:spacing w:val="-3"/>
          <w:lang w:val="mk-MK"/>
        </w:rPr>
        <w:t>хоризонталното IFOV</w:t>
      </w:r>
      <w:r w:rsidR="000F24A1" w:rsidRPr="00AE79EF">
        <w:rPr>
          <w:rFonts w:ascii="Times New Roman" w:hAnsi="Times New Roman"/>
          <w:i/>
          <w:iCs/>
          <w:spacing w:val="-3"/>
          <w:lang w:val="mk-MK"/>
        </w:rPr>
        <w:t>’</w:t>
      </w:r>
      <w:r w:rsidR="002402CE" w:rsidRPr="00AE79EF">
        <w:rPr>
          <w:rFonts w:ascii="Times New Roman" w:hAnsi="Times New Roman"/>
          <w:i/>
          <w:iCs/>
          <w:spacing w:val="-3"/>
          <w:lang w:val="mk-MK"/>
        </w:rPr>
        <w:t xml:space="preserve"> или </w:t>
      </w:r>
      <w:r w:rsidR="000F24A1" w:rsidRPr="00AE79EF">
        <w:rPr>
          <w:rFonts w:ascii="Times New Roman" w:hAnsi="Times New Roman"/>
          <w:i/>
          <w:iCs/>
          <w:spacing w:val="-3"/>
          <w:lang w:val="mk-MK"/>
        </w:rPr>
        <w:t>‘</w:t>
      </w:r>
      <w:r w:rsidR="002402CE" w:rsidRPr="00AE79EF">
        <w:rPr>
          <w:rFonts w:ascii="Times New Roman" w:hAnsi="Times New Roman"/>
          <w:i/>
          <w:iCs/>
          <w:spacing w:val="-3"/>
          <w:lang w:val="mk-MK"/>
        </w:rPr>
        <w:t>вертикалното IFOV</w:t>
      </w:r>
      <w:r w:rsidR="000F24A1" w:rsidRPr="00AE79EF">
        <w:rPr>
          <w:rFonts w:ascii="Times New Roman" w:hAnsi="Times New Roman"/>
          <w:i/>
          <w:iCs/>
          <w:spacing w:val="-3"/>
          <w:lang w:val="mk-MK"/>
        </w:rPr>
        <w:t>’</w:t>
      </w:r>
      <w:r w:rsidR="002402CE" w:rsidRPr="00AE79EF">
        <w:rPr>
          <w:rFonts w:ascii="Times New Roman" w:hAnsi="Times New Roman"/>
          <w:i/>
          <w:iCs/>
          <w:spacing w:val="-3"/>
          <w:lang w:val="mk-MK"/>
        </w:rPr>
        <w:t xml:space="preserve">, односно тоа што има помала вредност. </w:t>
      </w:r>
    </w:p>
    <w:p w:rsidR="002402CE" w:rsidRPr="00AE79EF" w:rsidRDefault="000F24A1" w:rsidP="00161024">
      <w:pPr>
        <w:shd w:val="clear" w:color="auto" w:fill="FFFFFF"/>
        <w:spacing w:before="120" w:after="120" w:line="240" w:lineRule="auto"/>
        <w:ind w:left="4050"/>
        <w:jc w:val="both"/>
        <w:rPr>
          <w:rFonts w:ascii="Times New Roman" w:hAnsi="Times New Roman"/>
          <w:lang w:val="mk-MK"/>
        </w:rPr>
      </w:pPr>
      <w:r w:rsidRPr="00AE79EF">
        <w:rPr>
          <w:rFonts w:ascii="Times New Roman" w:hAnsi="Times New Roman"/>
          <w:i/>
          <w:iCs/>
          <w:spacing w:val="-4"/>
          <w:lang w:val="mk-MK"/>
        </w:rPr>
        <w:t>‘</w:t>
      </w:r>
      <w:r w:rsidR="002402CE" w:rsidRPr="00AE79EF">
        <w:rPr>
          <w:rFonts w:ascii="Times New Roman" w:hAnsi="Times New Roman"/>
          <w:i/>
          <w:iCs/>
          <w:spacing w:val="-4"/>
          <w:lang w:val="mk-MK"/>
        </w:rPr>
        <w:t>Хоризонтално IFOV</w:t>
      </w:r>
      <w:r w:rsidRPr="00AE79EF">
        <w:rPr>
          <w:rFonts w:ascii="Times New Roman" w:hAnsi="Times New Roman"/>
          <w:i/>
          <w:iCs/>
          <w:spacing w:val="-4"/>
          <w:lang w:val="mk-MK"/>
        </w:rPr>
        <w:t>’</w:t>
      </w:r>
      <w:r w:rsidR="002402CE" w:rsidRPr="00AE79EF">
        <w:rPr>
          <w:rFonts w:ascii="Times New Roman" w:hAnsi="Times New Roman"/>
          <w:i/>
          <w:iCs/>
          <w:spacing w:val="-4"/>
          <w:lang w:val="mk-MK"/>
        </w:rPr>
        <w:t xml:space="preserve"> = хоризонтално видно поле (FOV)/број на хоризонтални детекторски елементи. </w:t>
      </w:r>
    </w:p>
    <w:p w:rsidR="002402CE" w:rsidRPr="00AE79EF" w:rsidRDefault="000F24A1" w:rsidP="00161024">
      <w:pPr>
        <w:shd w:val="clear" w:color="auto" w:fill="FFFFFF"/>
        <w:spacing w:before="120" w:after="120" w:line="240" w:lineRule="auto"/>
        <w:ind w:left="4050"/>
        <w:jc w:val="both"/>
        <w:rPr>
          <w:rFonts w:ascii="Times New Roman" w:hAnsi="Times New Roman"/>
          <w:lang w:val="mk-MK"/>
        </w:rPr>
      </w:pPr>
      <w:r w:rsidRPr="00AE79EF">
        <w:rPr>
          <w:rFonts w:ascii="Times New Roman" w:hAnsi="Times New Roman"/>
          <w:i/>
          <w:iCs/>
          <w:spacing w:val="-3"/>
          <w:lang w:val="mk-MK"/>
        </w:rPr>
        <w:t>‘</w:t>
      </w:r>
      <w:r w:rsidR="002402CE" w:rsidRPr="00AE79EF">
        <w:rPr>
          <w:rFonts w:ascii="Times New Roman" w:hAnsi="Times New Roman"/>
          <w:i/>
          <w:iCs/>
          <w:spacing w:val="-3"/>
          <w:lang w:val="mk-MK"/>
        </w:rPr>
        <w:t>Вертикално IFOV</w:t>
      </w:r>
      <w:r w:rsidRPr="00AE79EF">
        <w:rPr>
          <w:rFonts w:ascii="Times New Roman" w:hAnsi="Times New Roman"/>
          <w:i/>
          <w:iCs/>
          <w:spacing w:val="-3"/>
          <w:lang w:val="mk-MK"/>
        </w:rPr>
        <w:t>’</w:t>
      </w:r>
      <w:r w:rsidR="002402CE" w:rsidRPr="00AE79EF">
        <w:rPr>
          <w:rFonts w:ascii="Times New Roman" w:hAnsi="Times New Roman"/>
          <w:i/>
          <w:iCs/>
          <w:spacing w:val="-3"/>
          <w:lang w:val="mk-MK"/>
        </w:rPr>
        <w:t xml:space="preserve"> = вертикално видно поле (FOB)/број на вертикални </w:t>
      </w:r>
      <w:r w:rsidR="002402CE" w:rsidRPr="00AE79EF">
        <w:rPr>
          <w:rFonts w:ascii="Times New Roman" w:hAnsi="Times New Roman"/>
          <w:i/>
          <w:iCs/>
          <w:spacing w:val="-4"/>
          <w:lang w:val="mk-MK"/>
        </w:rPr>
        <w:t xml:space="preserve">детекторски </w:t>
      </w:r>
      <w:r w:rsidR="002402CE" w:rsidRPr="00AE79EF">
        <w:rPr>
          <w:rFonts w:ascii="Times New Roman" w:hAnsi="Times New Roman"/>
          <w:i/>
          <w:iCs/>
          <w:spacing w:val="-3"/>
          <w:lang w:val="mk-MK"/>
        </w:rPr>
        <w:t>елементи.</w:t>
      </w:r>
    </w:p>
    <w:p w:rsidR="002402CE" w:rsidRPr="00AE79EF" w:rsidRDefault="002402CE" w:rsidP="00161024">
      <w:pPr>
        <w:shd w:val="clear" w:color="auto" w:fill="FFFFFF"/>
        <w:spacing w:before="120" w:after="120" w:line="240" w:lineRule="auto"/>
        <w:ind w:left="4050" w:hanging="270"/>
        <w:jc w:val="both"/>
        <w:rPr>
          <w:rFonts w:ascii="Times New Roman" w:hAnsi="Times New Roman"/>
          <w:lang w:val="mk-MK"/>
        </w:rPr>
      </w:pPr>
      <w:r w:rsidRPr="00AE79EF">
        <w:rPr>
          <w:rFonts w:ascii="Times New Roman" w:hAnsi="Times New Roman"/>
          <w:i/>
          <w:iCs/>
          <w:lang w:val="mk-MK"/>
        </w:rPr>
        <w:t>2.</w:t>
      </w:r>
      <w:r w:rsidRPr="00AE79EF">
        <w:rPr>
          <w:rFonts w:ascii="Times New Roman" w:hAnsi="Times New Roman"/>
          <w:i/>
          <w:iCs/>
          <w:lang w:val="mk-MK"/>
        </w:rPr>
        <w:tab/>
      </w:r>
      <w:r w:rsidR="000F24A1" w:rsidRPr="00AE79EF">
        <w:rPr>
          <w:rFonts w:ascii="Times New Roman" w:hAnsi="Times New Roman"/>
          <w:i/>
          <w:iCs/>
          <w:spacing w:val="-3"/>
          <w:lang w:val="mk-MK"/>
        </w:rPr>
        <w:t>‘</w:t>
      </w:r>
      <w:r w:rsidRPr="00AE79EF">
        <w:rPr>
          <w:rFonts w:ascii="Times New Roman" w:hAnsi="Times New Roman"/>
          <w:i/>
          <w:iCs/>
          <w:spacing w:val="-3"/>
          <w:lang w:val="mk-MK"/>
        </w:rPr>
        <w:t>Директен приказ</w:t>
      </w:r>
      <w:r w:rsidR="000F24A1" w:rsidRPr="00AE79EF">
        <w:rPr>
          <w:rFonts w:ascii="Times New Roman" w:hAnsi="Times New Roman"/>
          <w:i/>
          <w:iCs/>
          <w:spacing w:val="-3"/>
          <w:lang w:val="mk-MK"/>
        </w:rPr>
        <w:t>’</w:t>
      </w:r>
      <w:r w:rsidRPr="00AE79EF">
        <w:rPr>
          <w:rFonts w:ascii="Times New Roman" w:hAnsi="Times New Roman"/>
          <w:i/>
          <w:iCs/>
          <w:spacing w:val="-3"/>
          <w:lang w:val="mk-MK"/>
        </w:rPr>
        <w:t xml:space="preserve"> во 6A003.b.4. ̶ </w:t>
      </w:r>
      <w:r w:rsidRPr="00AE79EF">
        <w:rPr>
          <w:rFonts w:ascii="Times New Roman" w:hAnsi="Times New Roman"/>
          <w:i/>
          <w:iCs/>
          <w:spacing w:val="-1"/>
          <w:lang w:val="mk-MK"/>
        </w:rPr>
        <w:t>Забелешка</w:t>
      </w:r>
      <w:r w:rsidRPr="00AE79EF">
        <w:rPr>
          <w:rFonts w:ascii="Times New Roman" w:hAnsi="Times New Roman"/>
          <w:i/>
          <w:iCs/>
          <w:spacing w:val="-3"/>
          <w:lang w:val="mk-MK"/>
        </w:rPr>
        <w:t xml:space="preserve"> 3.b. се однесува на камера за формирање на слики која функционира во инфрацрвениот спектар и дава визуелна слика за човекот кој набљудува, прикажувајќи ја сликата на микро-екран блиску до окото и содржи каков било механизам за светлосна сигурност.</w:t>
      </w:r>
    </w:p>
    <w:p w:rsidR="002402CE" w:rsidRPr="00AE79EF" w:rsidRDefault="002402CE" w:rsidP="008B673B">
      <w:pPr>
        <w:shd w:val="clear" w:color="auto" w:fill="FFFFFF"/>
        <w:spacing w:before="120" w:after="120" w:line="240" w:lineRule="auto"/>
        <w:ind w:left="3330" w:hanging="1530"/>
        <w:jc w:val="both"/>
        <w:rPr>
          <w:rFonts w:ascii="Times New Roman" w:hAnsi="Times New Roman"/>
          <w:lang w:val="mk-MK"/>
        </w:rPr>
      </w:pPr>
      <w:r w:rsidRPr="00AE79EF">
        <w:rPr>
          <w:rFonts w:ascii="Times New Roman" w:hAnsi="Times New Roman"/>
          <w:i/>
          <w:iCs/>
          <w:spacing w:val="-1"/>
          <w:u w:val="single"/>
          <w:lang w:val="mk-MK"/>
        </w:rPr>
        <w:t>Забелешка</w:t>
      </w:r>
      <w:r w:rsidRPr="00AE79EF">
        <w:rPr>
          <w:rFonts w:ascii="Times New Roman" w:hAnsi="Times New Roman"/>
          <w:i/>
          <w:iCs/>
          <w:u w:val="single"/>
          <w:lang w:val="mk-MK"/>
        </w:rPr>
        <w:t xml:space="preserve"> 4:</w:t>
      </w:r>
      <w:r w:rsidRPr="00AE79EF">
        <w:rPr>
          <w:rFonts w:ascii="Times New Roman" w:hAnsi="Times New Roman"/>
          <w:i/>
          <w:iCs/>
          <w:lang w:val="mk-MK"/>
        </w:rPr>
        <w:t xml:space="preserve">  6A003.b.4.c. не контролира камери за формирање слика кои го имаат кое било од следново: </w:t>
      </w:r>
    </w:p>
    <w:p w:rsidR="002402CE" w:rsidRPr="00AE79EF" w:rsidRDefault="00161024" w:rsidP="00161024">
      <w:pPr>
        <w:shd w:val="clear" w:color="auto" w:fill="FFFFFF"/>
        <w:spacing w:before="120" w:after="120" w:line="240" w:lineRule="auto"/>
        <w:ind w:left="2970" w:hanging="360"/>
        <w:jc w:val="both"/>
        <w:rPr>
          <w:rFonts w:ascii="Times New Roman" w:hAnsi="Times New Roman"/>
          <w:lang w:val="mk-MK"/>
        </w:rPr>
      </w:pPr>
      <w:r w:rsidRPr="00AE79EF">
        <w:rPr>
          <w:rFonts w:ascii="Times New Roman" w:hAnsi="Times New Roman"/>
          <w:i/>
          <w:iCs/>
          <w:lang w:val="mk-MK"/>
        </w:rPr>
        <w:t xml:space="preserve">      а.</w:t>
      </w:r>
      <w:r w:rsidRPr="00AE79EF">
        <w:rPr>
          <w:rFonts w:ascii="Times New Roman" w:hAnsi="Times New Roman"/>
          <w:i/>
          <w:iCs/>
        </w:rPr>
        <w:t xml:space="preserve">  </w:t>
      </w:r>
      <w:r w:rsidR="002402CE" w:rsidRPr="00AE79EF">
        <w:rPr>
          <w:rFonts w:ascii="Times New Roman" w:hAnsi="Times New Roman"/>
          <w:i/>
          <w:iCs/>
          <w:lang w:val="mk-MK"/>
        </w:rPr>
        <w:t>Кои ги имаат сите следни особини:</w:t>
      </w:r>
    </w:p>
    <w:p w:rsidR="002402CE" w:rsidRPr="00AE79EF" w:rsidRDefault="002402CE" w:rsidP="008B673B">
      <w:pPr>
        <w:shd w:val="clear" w:color="auto" w:fill="FFFFFF"/>
        <w:tabs>
          <w:tab w:val="left" w:pos="3510"/>
        </w:tabs>
        <w:spacing w:before="120" w:after="120" w:line="240" w:lineRule="auto"/>
        <w:ind w:left="3510" w:hanging="360"/>
        <w:jc w:val="both"/>
        <w:rPr>
          <w:rFonts w:ascii="Times New Roman" w:hAnsi="Times New Roman"/>
          <w:lang w:val="mk-MK"/>
        </w:rPr>
      </w:pPr>
      <w:r w:rsidRPr="00AE79EF">
        <w:rPr>
          <w:rFonts w:ascii="Times New Roman" w:hAnsi="Times New Roman"/>
          <w:i/>
          <w:iCs/>
          <w:lang w:val="mk-MK"/>
        </w:rPr>
        <w:t xml:space="preserve">  1.</w:t>
      </w:r>
      <w:r w:rsidRPr="00AE79EF">
        <w:rPr>
          <w:rFonts w:ascii="Times New Roman" w:hAnsi="Times New Roman"/>
          <w:i/>
          <w:iCs/>
          <w:lang w:val="mk-MK"/>
        </w:rPr>
        <w:tab/>
      </w:r>
      <w:r w:rsidRPr="00AE79EF">
        <w:rPr>
          <w:rFonts w:ascii="Times New Roman" w:hAnsi="Times New Roman"/>
          <w:i/>
          <w:iCs/>
          <w:spacing w:val="-5"/>
          <w:lang w:val="mk-MK"/>
        </w:rPr>
        <w:t>Кога камерата е посебно проектирана за поставување како интегрален составен дел на системи или опрема кои работат во затворен простор во објекти и кои се вградени во ѕид, кои се ограничени само за една примена, како што следува:</w:t>
      </w:r>
    </w:p>
    <w:p w:rsidR="002402CE" w:rsidRPr="00AE79EF" w:rsidRDefault="002402CE" w:rsidP="008B673B">
      <w:pPr>
        <w:shd w:val="clear" w:color="auto" w:fill="FFFFFF"/>
        <w:tabs>
          <w:tab w:val="left" w:pos="3870"/>
        </w:tabs>
        <w:spacing w:before="120" w:after="120" w:line="240" w:lineRule="auto"/>
        <w:ind w:left="3870" w:hanging="360"/>
        <w:jc w:val="both"/>
        <w:rPr>
          <w:rFonts w:ascii="Times New Roman" w:hAnsi="Times New Roman"/>
          <w:lang w:val="mk-MK"/>
        </w:rPr>
      </w:pPr>
      <w:r w:rsidRPr="00AE79EF">
        <w:rPr>
          <w:rFonts w:ascii="Times New Roman" w:hAnsi="Times New Roman"/>
          <w:i/>
          <w:iCs/>
          <w:spacing w:val="-6"/>
          <w:lang w:val="mk-MK"/>
        </w:rPr>
        <w:t>а.</w:t>
      </w:r>
      <w:r w:rsidR="006A085E" w:rsidRPr="00AE79EF">
        <w:rPr>
          <w:rFonts w:ascii="Times New Roman" w:hAnsi="Times New Roman"/>
          <w:i/>
          <w:iCs/>
          <w:lang w:val="mk-MK"/>
        </w:rPr>
        <w:t xml:space="preserve"> </w:t>
      </w:r>
      <w:r w:rsidRPr="00AE79EF">
        <w:rPr>
          <w:rFonts w:ascii="Times New Roman" w:hAnsi="Times New Roman"/>
          <w:i/>
          <w:iCs/>
          <w:spacing w:val="-2"/>
          <w:lang w:val="mk-MK"/>
        </w:rPr>
        <w:t>Следење на индустрискиот процес, контрола на квалитетот или анализа на својствата на материјалите;</w:t>
      </w:r>
    </w:p>
    <w:p w:rsidR="002402CE" w:rsidRPr="00AE79EF" w:rsidRDefault="002402CE" w:rsidP="008B673B">
      <w:pPr>
        <w:shd w:val="clear" w:color="auto" w:fill="FFFFFF"/>
        <w:tabs>
          <w:tab w:val="left" w:pos="3870"/>
        </w:tabs>
        <w:spacing w:before="120" w:after="120" w:line="240" w:lineRule="auto"/>
        <w:ind w:left="3870" w:hanging="360"/>
        <w:jc w:val="both"/>
        <w:rPr>
          <w:rFonts w:ascii="Times New Roman" w:hAnsi="Times New Roman"/>
          <w:lang w:val="mk-MK"/>
        </w:rPr>
      </w:pPr>
      <w:r w:rsidRPr="00AE79EF">
        <w:rPr>
          <w:rFonts w:ascii="Times New Roman" w:hAnsi="Times New Roman"/>
          <w:i/>
          <w:iCs/>
          <w:spacing w:val="-3"/>
          <w:lang w:val="mk-MK"/>
        </w:rPr>
        <w:t>b.</w:t>
      </w:r>
      <w:r w:rsidR="006A085E" w:rsidRPr="00AE79EF">
        <w:rPr>
          <w:rFonts w:ascii="Times New Roman" w:hAnsi="Times New Roman"/>
          <w:i/>
          <w:iCs/>
          <w:lang w:val="mk-MK"/>
        </w:rPr>
        <w:t xml:space="preserve"> </w:t>
      </w:r>
      <w:r w:rsidRPr="00AE79EF">
        <w:rPr>
          <w:rFonts w:ascii="Times New Roman" w:hAnsi="Times New Roman"/>
          <w:i/>
          <w:iCs/>
          <w:spacing w:val="-5"/>
          <w:lang w:val="mk-MK"/>
        </w:rPr>
        <w:t>Лабораториска опрема посебно проектирана за научно истражување;</w:t>
      </w:r>
    </w:p>
    <w:p w:rsidR="002402CE" w:rsidRPr="00AE79EF" w:rsidRDefault="002402CE" w:rsidP="008B673B">
      <w:pPr>
        <w:shd w:val="clear" w:color="auto" w:fill="FFFFFF"/>
        <w:tabs>
          <w:tab w:val="left" w:pos="3870"/>
        </w:tabs>
        <w:spacing w:before="120" w:after="120" w:line="240" w:lineRule="auto"/>
        <w:ind w:left="3870" w:hanging="360"/>
        <w:jc w:val="both"/>
        <w:rPr>
          <w:rFonts w:ascii="Times New Roman" w:hAnsi="Times New Roman"/>
          <w:lang w:val="mk-MK"/>
        </w:rPr>
      </w:pPr>
      <w:r w:rsidRPr="00AE79EF">
        <w:rPr>
          <w:rFonts w:ascii="Times New Roman" w:hAnsi="Times New Roman"/>
          <w:i/>
          <w:iCs/>
          <w:spacing w:val="-9"/>
          <w:lang w:val="mk-MK"/>
        </w:rPr>
        <w:t>c.</w:t>
      </w:r>
      <w:r w:rsidR="006A085E" w:rsidRPr="00AE79EF">
        <w:rPr>
          <w:rFonts w:ascii="Times New Roman" w:hAnsi="Times New Roman"/>
          <w:i/>
          <w:iCs/>
          <w:lang w:val="mk-MK"/>
        </w:rPr>
        <w:t xml:space="preserve"> </w:t>
      </w:r>
      <w:r w:rsidRPr="00AE79EF">
        <w:rPr>
          <w:rFonts w:ascii="Times New Roman" w:hAnsi="Times New Roman"/>
          <w:i/>
          <w:iCs/>
          <w:spacing w:val="-5"/>
          <w:lang w:val="mk-MK"/>
        </w:rPr>
        <w:t>Медицинска опрема;</w:t>
      </w:r>
    </w:p>
    <w:p w:rsidR="002402CE" w:rsidRPr="00AE79EF" w:rsidRDefault="002402CE" w:rsidP="008B673B">
      <w:pPr>
        <w:shd w:val="clear" w:color="auto" w:fill="FFFFFF"/>
        <w:tabs>
          <w:tab w:val="left" w:pos="3870"/>
        </w:tabs>
        <w:spacing w:before="120" w:after="120" w:line="240" w:lineRule="auto"/>
        <w:ind w:left="3870" w:hanging="360"/>
        <w:jc w:val="both"/>
        <w:rPr>
          <w:rFonts w:ascii="Times New Roman" w:hAnsi="Times New Roman"/>
          <w:i/>
          <w:iCs/>
          <w:spacing w:val="-3"/>
          <w:lang w:val="mk-MK"/>
        </w:rPr>
      </w:pPr>
      <w:r w:rsidRPr="00AE79EF">
        <w:rPr>
          <w:rFonts w:ascii="Times New Roman" w:hAnsi="Times New Roman"/>
          <w:i/>
          <w:iCs/>
          <w:spacing w:val="-3"/>
          <w:lang w:val="mk-MK"/>
        </w:rPr>
        <w:t>d.</w:t>
      </w:r>
      <w:r w:rsidRPr="00AE79EF">
        <w:rPr>
          <w:rFonts w:ascii="Times New Roman" w:hAnsi="Times New Roman"/>
          <w:i/>
          <w:iCs/>
          <w:lang w:val="mk-MK"/>
        </w:rPr>
        <w:tab/>
      </w:r>
      <w:r w:rsidRPr="00AE79EF">
        <w:rPr>
          <w:rFonts w:ascii="Times New Roman" w:hAnsi="Times New Roman"/>
          <w:i/>
          <w:iCs/>
          <w:spacing w:val="-3"/>
          <w:lang w:val="mk-MK"/>
        </w:rPr>
        <w:t>Опрема за откривање на финансиски измами; и</w:t>
      </w:r>
    </w:p>
    <w:p w:rsidR="002402CE" w:rsidRPr="00AE79EF" w:rsidRDefault="002402CE" w:rsidP="006E7955">
      <w:pPr>
        <w:shd w:val="clear" w:color="auto" w:fill="FFFFFF"/>
        <w:tabs>
          <w:tab w:val="left" w:pos="3510"/>
        </w:tabs>
        <w:spacing w:before="120" w:after="120" w:line="240" w:lineRule="auto"/>
        <w:ind w:left="3510" w:hanging="270"/>
        <w:jc w:val="both"/>
        <w:rPr>
          <w:rFonts w:ascii="Times New Roman" w:hAnsi="Times New Roman"/>
          <w:i/>
          <w:iCs/>
          <w:spacing w:val="-3"/>
          <w:lang w:val="mk-MK"/>
        </w:rPr>
      </w:pPr>
      <w:r w:rsidRPr="00AE79EF">
        <w:rPr>
          <w:rFonts w:ascii="Times New Roman" w:hAnsi="Times New Roman"/>
          <w:i/>
          <w:iCs/>
          <w:spacing w:val="-3"/>
          <w:lang w:val="mk-MK"/>
        </w:rPr>
        <w:t>2.</w:t>
      </w:r>
      <w:r w:rsidRPr="00AE79EF">
        <w:rPr>
          <w:rFonts w:ascii="Times New Roman" w:hAnsi="Times New Roman"/>
          <w:i/>
          <w:iCs/>
          <w:spacing w:val="-3"/>
          <w:lang w:val="mk-MK"/>
        </w:rPr>
        <w:tab/>
        <w:t xml:space="preserve">Единствено функционира кога е поставена во кое било од следново: </w:t>
      </w:r>
    </w:p>
    <w:p w:rsidR="002402CE" w:rsidRPr="00AE79EF" w:rsidRDefault="002402CE" w:rsidP="008B673B">
      <w:pPr>
        <w:shd w:val="clear" w:color="auto" w:fill="FFFFFF"/>
        <w:tabs>
          <w:tab w:val="left" w:pos="3780"/>
        </w:tabs>
        <w:spacing w:before="120" w:after="120" w:line="240" w:lineRule="auto"/>
        <w:ind w:left="3780" w:hanging="270"/>
        <w:jc w:val="both"/>
        <w:rPr>
          <w:rFonts w:ascii="Times New Roman" w:hAnsi="Times New Roman"/>
          <w:i/>
          <w:iCs/>
          <w:spacing w:val="-3"/>
          <w:lang w:val="mk-MK"/>
        </w:rPr>
      </w:pPr>
      <w:r w:rsidRPr="00AE79EF">
        <w:rPr>
          <w:rFonts w:ascii="Times New Roman" w:hAnsi="Times New Roman"/>
          <w:i/>
          <w:iCs/>
          <w:spacing w:val="-3"/>
          <w:lang w:val="mk-MK"/>
        </w:rPr>
        <w:t>а.</w:t>
      </w:r>
      <w:r w:rsidRPr="00AE79EF">
        <w:rPr>
          <w:rFonts w:ascii="Times New Roman" w:hAnsi="Times New Roman"/>
          <w:i/>
          <w:iCs/>
          <w:spacing w:val="-3"/>
          <w:lang w:val="mk-MK"/>
        </w:rPr>
        <w:tab/>
        <w:t xml:space="preserve">Систем(и) или опрема за кои е наменета; </w:t>
      </w:r>
      <w:r w:rsidRPr="00AE79EF">
        <w:rPr>
          <w:rFonts w:ascii="Times New Roman" w:hAnsi="Times New Roman"/>
          <w:i/>
          <w:iCs/>
          <w:spacing w:val="-3"/>
          <w:u w:val="single"/>
          <w:lang w:val="mk-MK"/>
        </w:rPr>
        <w:t>или</w:t>
      </w:r>
    </w:p>
    <w:p w:rsidR="002402CE" w:rsidRPr="00AE79EF" w:rsidRDefault="002402CE" w:rsidP="008B673B">
      <w:pPr>
        <w:shd w:val="clear" w:color="auto" w:fill="FFFFFF"/>
        <w:tabs>
          <w:tab w:val="left" w:pos="3780"/>
        </w:tabs>
        <w:spacing w:before="120" w:after="120" w:line="240" w:lineRule="auto"/>
        <w:ind w:left="3780" w:hanging="270"/>
        <w:jc w:val="both"/>
        <w:rPr>
          <w:rFonts w:ascii="Times New Roman" w:hAnsi="Times New Roman"/>
          <w:i/>
          <w:iCs/>
          <w:spacing w:val="-3"/>
          <w:lang w:val="mk-MK"/>
        </w:rPr>
      </w:pPr>
      <w:r w:rsidRPr="00AE79EF">
        <w:rPr>
          <w:rFonts w:ascii="Times New Roman" w:hAnsi="Times New Roman"/>
          <w:i/>
          <w:iCs/>
          <w:spacing w:val="-3"/>
          <w:lang w:val="mk-MK"/>
        </w:rPr>
        <w:t>b.</w:t>
      </w:r>
      <w:r w:rsidRPr="00AE79EF">
        <w:rPr>
          <w:rFonts w:ascii="Times New Roman" w:hAnsi="Times New Roman"/>
          <w:i/>
          <w:iCs/>
          <w:spacing w:val="-3"/>
          <w:lang w:val="mk-MK"/>
        </w:rPr>
        <w:tab/>
        <w:t xml:space="preserve">Посебно проектиран и овластен капацитет за вршење испитување; </w:t>
      </w:r>
      <w:r w:rsidRPr="00AE79EF">
        <w:rPr>
          <w:rFonts w:ascii="Times New Roman" w:hAnsi="Times New Roman"/>
          <w:i/>
          <w:iCs/>
          <w:spacing w:val="-3"/>
          <w:u w:val="single"/>
          <w:lang w:val="mk-MK"/>
        </w:rPr>
        <w:t>и</w:t>
      </w:r>
    </w:p>
    <w:p w:rsidR="002402CE" w:rsidRPr="00AE79EF" w:rsidRDefault="002402CE" w:rsidP="006E7955">
      <w:pPr>
        <w:shd w:val="clear" w:color="auto" w:fill="FFFFFF"/>
        <w:tabs>
          <w:tab w:val="left" w:pos="3510"/>
        </w:tabs>
        <w:spacing w:before="120" w:after="120" w:line="240" w:lineRule="auto"/>
        <w:ind w:left="3510" w:hanging="270"/>
        <w:jc w:val="both"/>
        <w:rPr>
          <w:rFonts w:ascii="Times New Roman" w:hAnsi="Times New Roman"/>
          <w:i/>
          <w:iCs/>
          <w:spacing w:val="-3"/>
          <w:lang w:val="mk-MK"/>
        </w:rPr>
      </w:pPr>
      <w:r w:rsidRPr="00AE79EF">
        <w:rPr>
          <w:rFonts w:ascii="Times New Roman" w:hAnsi="Times New Roman"/>
          <w:i/>
          <w:iCs/>
          <w:spacing w:val="-3"/>
          <w:lang w:val="mk-MK"/>
        </w:rPr>
        <w:t>3.</w:t>
      </w:r>
      <w:r w:rsidRPr="00AE79EF">
        <w:rPr>
          <w:rFonts w:ascii="Times New Roman" w:hAnsi="Times New Roman"/>
          <w:i/>
          <w:iCs/>
          <w:spacing w:val="-3"/>
          <w:lang w:val="mk-MK"/>
        </w:rPr>
        <w:tab/>
        <w:t>Содржи активни механизми кои ја принудуваат камерата да не функционира кога е отстранета од системот (системите) или од опремата за којашто е наменета;</w:t>
      </w:r>
    </w:p>
    <w:p w:rsidR="002402CE" w:rsidRPr="00AE79EF" w:rsidRDefault="002402CE" w:rsidP="00161024">
      <w:pPr>
        <w:shd w:val="clear" w:color="auto" w:fill="FFFFFF"/>
        <w:tabs>
          <w:tab w:val="left" w:pos="3240"/>
        </w:tabs>
        <w:spacing w:before="120" w:after="120" w:line="240" w:lineRule="auto"/>
        <w:ind w:left="3330" w:hanging="360"/>
        <w:jc w:val="both"/>
        <w:rPr>
          <w:rFonts w:ascii="Times New Roman" w:hAnsi="Times New Roman"/>
          <w:i/>
          <w:iCs/>
          <w:spacing w:val="-3"/>
          <w:lang w:val="mk-MK"/>
        </w:rPr>
      </w:pPr>
      <w:r w:rsidRPr="00AE79EF">
        <w:rPr>
          <w:rFonts w:ascii="Times New Roman" w:hAnsi="Times New Roman"/>
          <w:i/>
          <w:iCs/>
          <w:spacing w:val="-3"/>
          <w:lang w:val="mk-MK"/>
        </w:rPr>
        <w:t>b.</w:t>
      </w:r>
      <w:r w:rsidR="00161024" w:rsidRPr="00AE79EF">
        <w:rPr>
          <w:rFonts w:ascii="Times New Roman" w:hAnsi="Times New Roman"/>
          <w:i/>
          <w:iCs/>
          <w:spacing w:val="-3"/>
        </w:rPr>
        <w:t xml:space="preserve"> </w:t>
      </w:r>
      <w:r w:rsidRPr="00AE79EF">
        <w:rPr>
          <w:rFonts w:ascii="Times New Roman" w:hAnsi="Times New Roman"/>
          <w:i/>
          <w:iCs/>
          <w:spacing w:val="-3"/>
          <w:lang w:val="mk-MK"/>
        </w:rPr>
        <w:tab/>
      </w:r>
      <w:r w:rsidR="00161024" w:rsidRPr="00AE79EF">
        <w:rPr>
          <w:rFonts w:ascii="Times New Roman" w:hAnsi="Times New Roman"/>
          <w:i/>
          <w:iCs/>
          <w:spacing w:val="-3"/>
        </w:rPr>
        <w:t xml:space="preserve"> </w:t>
      </w:r>
      <w:r w:rsidRPr="00AE79EF">
        <w:rPr>
          <w:rFonts w:ascii="Times New Roman" w:hAnsi="Times New Roman"/>
          <w:i/>
          <w:iCs/>
          <w:spacing w:val="-3"/>
          <w:lang w:val="mk-MK"/>
        </w:rPr>
        <w:t>Кога камерата е посебно проектирана за поставување во цивилни копнени патнички возила или во фериботи за патници и возила кои имаат сѐ од следново:</w:t>
      </w:r>
    </w:p>
    <w:p w:rsidR="002402CE" w:rsidRPr="00AE79EF" w:rsidRDefault="002402CE" w:rsidP="00A9534A">
      <w:pPr>
        <w:pStyle w:val="ListParagraph"/>
        <w:widowControl w:val="0"/>
        <w:numPr>
          <w:ilvl w:val="0"/>
          <w:numId w:val="413"/>
        </w:numPr>
        <w:shd w:val="clear" w:color="auto" w:fill="FFFFFF"/>
        <w:tabs>
          <w:tab w:val="left" w:pos="3510"/>
        </w:tabs>
        <w:autoSpaceDE w:val="0"/>
        <w:autoSpaceDN w:val="0"/>
        <w:adjustRightInd w:val="0"/>
        <w:spacing w:before="120" w:after="120" w:line="240" w:lineRule="auto"/>
        <w:ind w:left="3600"/>
        <w:jc w:val="both"/>
        <w:rPr>
          <w:rFonts w:ascii="Times New Roman" w:hAnsi="Times New Roman"/>
          <w:lang w:val="mk-MK"/>
        </w:rPr>
      </w:pPr>
      <w:r w:rsidRPr="00AE79EF">
        <w:rPr>
          <w:rFonts w:ascii="Times New Roman" w:hAnsi="Times New Roman"/>
          <w:i/>
          <w:iCs/>
          <w:lang w:val="mk-MK"/>
        </w:rPr>
        <w:t>Камерата е поставена и нагодена во возилото или во фериботот единствено за да му помогне на возачот безбедно да управува со возилото или фериботот;</w:t>
      </w:r>
    </w:p>
    <w:p w:rsidR="002402CE" w:rsidRPr="00AE79EF" w:rsidRDefault="002402CE" w:rsidP="008B673B">
      <w:pPr>
        <w:pStyle w:val="ListParagraph"/>
        <w:shd w:val="clear" w:color="auto" w:fill="FFFFFF"/>
        <w:tabs>
          <w:tab w:val="left" w:pos="3510"/>
        </w:tabs>
        <w:spacing w:before="120" w:after="120" w:line="240" w:lineRule="auto"/>
        <w:ind w:left="3600"/>
        <w:jc w:val="both"/>
        <w:rPr>
          <w:rFonts w:ascii="Times New Roman" w:hAnsi="Times New Roman"/>
          <w:lang w:val="mk-MK"/>
        </w:rPr>
      </w:pPr>
    </w:p>
    <w:p w:rsidR="002402CE" w:rsidRPr="00AE79EF" w:rsidRDefault="002402CE" w:rsidP="00A9534A">
      <w:pPr>
        <w:pStyle w:val="ListParagraph"/>
        <w:widowControl w:val="0"/>
        <w:numPr>
          <w:ilvl w:val="0"/>
          <w:numId w:val="413"/>
        </w:numPr>
        <w:shd w:val="clear" w:color="auto" w:fill="FFFFFF"/>
        <w:tabs>
          <w:tab w:val="left" w:pos="3510"/>
        </w:tabs>
        <w:autoSpaceDE w:val="0"/>
        <w:autoSpaceDN w:val="0"/>
        <w:adjustRightInd w:val="0"/>
        <w:spacing w:before="120" w:after="120" w:line="240" w:lineRule="auto"/>
        <w:ind w:left="3600"/>
        <w:jc w:val="both"/>
        <w:rPr>
          <w:rFonts w:ascii="Times New Roman" w:hAnsi="Times New Roman"/>
          <w:lang w:val="mk-MK"/>
        </w:rPr>
      </w:pPr>
      <w:r w:rsidRPr="00AE79EF">
        <w:rPr>
          <w:rFonts w:ascii="Times New Roman" w:hAnsi="Times New Roman"/>
          <w:i/>
          <w:iCs/>
          <w:w w:val="90"/>
          <w:lang w:val="mk-MK"/>
        </w:rPr>
        <w:t xml:space="preserve">Единствено функционира кога е поставена во кое било од следново: </w:t>
      </w:r>
    </w:p>
    <w:p w:rsidR="002402CE" w:rsidRPr="00AE79EF" w:rsidRDefault="002402CE" w:rsidP="008B673B">
      <w:pPr>
        <w:shd w:val="clear" w:color="auto" w:fill="FFFFFF"/>
        <w:tabs>
          <w:tab w:val="left" w:pos="3780"/>
        </w:tabs>
        <w:spacing w:before="120" w:after="120" w:line="240" w:lineRule="auto"/>
        <w:ind w:left="3780" w:hanging="270"/>
        <w:jc w:val="both"/>
        <w:rPr>
          <w:rFonts w:ascii="Times New Roman" w:hAnsi="Times New Roman"/>
          <w:i/>
          <w:iCs/>
          <w:w w:val="90"/>
          <w:lang w:val="mk-MK"/>
        </w:rPr>
      </w:pPr>
      <w:r w:rsidRPr="00AE79EF">
        <w:rPr>
          <w:rFonts w:ascii="Times New Roman" w:hAnsi="Times New Roman"/>
          <w:i/>
          <w:iCs/>
          <w:w w:val="90"/>
          <w:lang w:val="mk-MK"/>
        </w:rPr>
        <w:t>а.</w:t>
      </w:r>
      <w:r w:rsidRPr="00AE79EF">
        <w:rPr>
          <w:rFonts w:ascii="Times New Roman" w:hAnsi="Times New Roman"/>
          <w:i/>
          <w:iCs/>
          <w:lang w:val="mk-MK"/>
        </w:rPr>
        <w:tab/>
      </w:r>
      <w:r w:rsidRPr="00AE79EF">
        <w:rPr>
          <w:rFonts w:ascii="Times New Roman" w:hAnsi="Times New Roman"/>
          <w:i/>
          <w:iCs/>
          <w:w w:val="90"/>
          <w:lang w:val="mk-MK"/>
        </w:rPr>
        <w:t>Копнено цивилно патничко возило, за коешто и е наменета, со тежина под 4500 kg (бруто-тежина на возилото);</w:t>
      </w:r>
    </w:p>
    <w:p w:rsidR="002402CE" w:rsidRPr="00AE79EF" w:rsidRDefault="002402CE" w:rsidP="008B673B">
      <w:pPr>
        <w:shd w:val="clear" w:color="auto" w:fill="FFFFFF"/>
        <w:tabs>
          <w:tab w:val="left" w:pos="3780"/>
        </w:tabs>
        <w:spacing w:before="120" w:after="120" w:line="240" w:lineRule="auto"/>
        <w:ind w:left="3780" w:hanging="270"/>
        <w:jc w:val="both"/>
        <w:rPr>
          <w:rFonts w:ascii="Times New Roman" w:hAnsi="Times New Roman"/>
          <w:i/>
          <w:iCs/>
          <w:w w:val="90"/>
          <w:lang w:val="mk-MK"/>
        </w:rPr>
      </w:pPr>
      <w:r w:rsidRPr="00AE79EF">
        <w:rPr>
          <w:rFonts w:ascii="Times New Roman" w:hAnsi="Times New Roman"/>
          <w:i/>
          <w:iCs/>
          <w:w w:val="90"/>
          <w:lang w:val="mk-MK"/>
        </w:rPr>
        <w:t>b.</w:t>
      </w:r>
      <w:r w:rsidRPr="00AE79EF">
        <w:rPr>
          <w:rFonts w:ascii="Times New Roman" w:hAnsi="Times New Roman"/>
          <w:i/>
          <w:iCs/>
          <w:w w:val="90"/>
          <w:lang w:val="mk-MK"/>
        </w:rPr>
        <w:tab/>
        <w:t>Ферибот за патници и возила, за коешто и е наменета, со вкупна должина на фериботот од клун до крма (LOA) од 65 метри или повеќе; или</w:t>
      </w:r>
    </w:p>
    <w:p w:rsidR="002402CE" w:rsidRPr="00AE79EF" w:rsidRDefault="002402CE" w:rsidP="008B673B">
      <w:pPr>
        <w:shd w:val="clear" w:color="auto" w:fill="FFFFFF"/>
        <w:tabs>
          <w:tab w:val="left" w:pos="3780"/>
        </w:tabs>
        <w:spacing w:before="120" w:after="120" w:line="240" w:lineRule="auto"/>
        <w:ind w:left="3780" w:hanging="270"/>
        <w:jc w:val="both"/>
        <w:rPr>
          <w:rFonts w:ascii="Times New Roman" w:hAnsi="Times New Roman"/>
          <w:i/>
          <w:iCs/>
          <w:spacing w:val="-3"/>
          <w:lang w:val="mk-MK"/>
        </w:rPr>
      </w:pPr>
      <w:r w:rsidRPr="00AE79EF">
        <w:rPr>
          <w:rFonts w:ascii="Times New Roman" w:hAnsi="Times New Roman"/>
          <w:i/>
          <w:iCs/>
          <w:w w:val="90"/>
          <w:lang w:val="mk-MK"/>
        </w:rPr>
        <w:t>c.</w:t>
      </w:r>
      <w:r w:rsidRPr="00AE79EF">
        <w:rPr>
          <w:rFonts w:ascii="Times New Roman" w:hAnsi="Times New Roman"/>
          <w:i/>
          <w:iCs/>
          <w:lang w:val="mk-MK"/>
        </w:rPr>
        <w:tab/>
      </w:r>
      <w:r w:rsidRPr="00AE79EF">
        <w:rPr>
          <w:rFonts w:ascii="Times New Roman" w:hAnsi="Times New Roman"/>
          <w:i/>
          <w:iCs/>
          <w:spacing w:val="-3"/>
          <w:lang w:val="mk-MK"/>
        </w:rPr>
        <w:t xml:space="preserve">Посебно проектиран и овластен капацитет за вршење на испитувања; </w:t>
      </w:r>
      <w:r w:rsidRPr="00AE79EF">
        <w:rPr>
          <w:rFonts w:ascii="Times New Roman" w:hAnsi="Times New Roman"/>
          <w:i/>
          <w:iCs/>
          <w:spacing w:val="-3"/>
          <w:u w:val="single"/>
          <w:lang w:val="mk-MK"/>
        </w:rPr>
        <w:t>и</w:t>
      </w:r>
    </w:p>
    <w:p w:rsidR="002402CE" w:rsidRPr="00AE79EF" w:rsidRDefault="00740461" w:rsidP="008B673B">
      <w:pPr>
        <w:shd w:val="clear" w:color="auto" w:fill="FFFFFF"/>
        <w:tabs>
          <w:tab w:val="left" w:pos="3600"/>
        </w:tabs>
        <w:spacing w:before="120" w:after="120" w:line="240" w:lineRule="auto"/>
        <w:ind w:left="3510" w:hanging="270"/>
        <w:jc w:val="both"/>
        <w:rPr>
          <w:rFonts w:ascii="Times New Roman" w:hAnsi="Times New Roman"/>
          <w:i/>
          <w:iCs/>
          <w:spacing w:val="-3"/>
          <w:lang w:val="mk-MK"/>
        </w:rPr>
      </w:pPr>
      <w:r w:rsidRPr="00AE79EF">
        <w:rPr>
          <w:rFonts w:ascii="Times New Roman" w:hAnsi="Times New Roman"/>
          <w:i/>
          <w:iCs/>
          <w:spacing w:val="-3"/>
          <w:lang w:val="mk-MK"/>
        </w:rPr>
        <w:t>3</w:t>
      </w:r>
      <w:r w:rsidR="002402CE" w:rsidRPr="00AE79EF">
        <w:rPr>
          <w:rFonts w:ascii="Times New Roman" w:hAnsi="Times New Roman"/>
          <w:i/>
          <w:iCs/>
          <w:spacing w:val="-3"/>
          <w:lang w:val="mk-MK"/>
        </w:rPr>
        <w:t>.</w:t>
      </w:r>
      <w:r w:rsidR="002402CE" w:rsidRPr="00AE79EF">
        <w:rPr>
          <w:rFonts w:ascii="Times New Roman" w:hAnsi="Times New Roman"/>
          <w:i/>
          <w:iCs/>
          <w:spacing w:val="-3"/>
          <w:lang w:val="mk-MK"/>
        </w:rPr>
        <w:tab/>
        <w:t>Содржи активен механизам кој ја принудува камерата да не функционира кога е отстранета од возилото за коешто е наменета;</w:t>
      </w:r>
    </w:p>
    <w:p w:rsidR="002402CE" w:rsidRPr="00AE79EF" w:rsidRDefault="002402CE" w:rsidP="008B673B">
      <w:pPr>
        <w:shd w:val="clear" w:color="auto" w:fill="FFFFFF"/>
        <w:tabs>
          <w:tab w:val="left" w:pos="2227"/>
          <w:tab w:val="left" w:pos="3150"/>
        </w:tabs>
        <w:spacing w:before="120" w:after="120" w:line="240" w:lineRule="auto"/>
        <w:ind w:left="3150" w:hanging="360"/>
        <w:jc w:val="both"/>
        <w:rPr>
          <w:rFonts w:ascii="Times New Roman" w:hAnsi="Times New Roman"/>
          <w:i/>
          <w:iCs/>
          <w:spacing w:val="-3"/>
          <w:lang w:val="mk-MK"/>
        </w:rPr>
      </w:pPr>
      <w:r w:rsidRPr="00AE79EF">
        <w:rPr>
          <w:rFonts w:ascii="Times New Roman" w:hAnsi="Times New Roman"/>
          <w:i/>
          <w:iCs/>
          <w:spacing w:val="-3"/>
          <w:lang w:val="mk-MK"/>
        </w:rPr>
        <w:t>c.</w:t>
      </w:r>
      <w:r w:rsidRPr="00AE79EF">
        <w:rPr>
          <w:rFonts w:ascii="Times New Roman" w:hAnsi="Times New Roman"/>
          <w:i/>
          <w:iCs/>
          <w:spacing w:val="-3"/>
          <w:lang w:val="mk-MK"/>
        </w:rPr>
        <w:tab/>
        <w:t>Ограничена да има максимална „чувствителност на зрачење“ од 10 mA/W или помала за бранови должини кои се поголеми од 760 nm и има сѐ од следново:</w:t>
      </w:r>
    </w:p>
    <w:p w:rsidR="002402CE" w:rsidRPr="00AE79EF" w:rsidRDefault="002402CE" w:rsidP="00A9534A">
      <w:pPr>
        <w:widowControl w:val="0"/>
        <w:numPr>
          <w:ilvl w:val="0"/>
          <w:numId w:val="278"/>
        </w:numPr>
        <w:shd w:val="clear" w:color="auto" w:fill="FFFFFF"/>
        <w:tabs>
          <w:tab w:val="left" w:pos="3420"/>
        </w:tabs>
        <w:autoSpaceDE w:val="0"/>
        <w:autoSpaceDN w:val="0"/>
        <w:adjustRightInd w:val="0"/>
        <w:spacing w:before="120" w:after="120" w:line="240" w:lineRule="auto"/>
        <w:ind w:left="3510" w:hanging="360"/>
        <w:jc w:val="both"/>
        <w:rPr>
          <w:rFonts w:ascii="Times New Roman" w:hAnsi="Times New Roman"/>
          <w:i/>
          <w:iCs/>
          <w:spacing w:val="-3"/>
          <w:lang w:val="mk-MK"/>
        </w:rPr>
      </w:pPr>
      <w:r w:rsidRPr="00AE79EF">
        <w:rPr>
          <w:rFonts w:ascii="Times New Roman" w:hAnsi="Times New Roman"/>
          <w:i/>
          <w:iCs/>
          <w:spacing w:val="-3"/>
          <w:lang w:val="mk-MK"/>
        </w:rPr>
        <w:t>Содржи механизам за ограничување на реакцијата кој не може да се отстрани или измени;</w:t>
      </w:r>
    </w:p>
    <w:p w:rsidR="002402CE" w:rsidRPr="00AE79EF" w:rsidRDefault="002402CE" w:rsidP="00A9534A">
      <w:pPr>
        <w:widowControl w:val="0"/>
        <w:numPr>
          <w:ilvl w:val="0"/>
          <w:numId w:val="278"/>
        </w:numPr>
        <w:shd w:val="clear" w:color="auto" w:fill="FFFFFF"/>
        <w:tabs>
          <w:tab w:val="left" w:pos="3510"/>
        </w:tabs>
        <w:autoSpaceDE w:val="0"/>
        <w:autoSpaceDN w:val="0"/>
        <w:adjustRightInd w:val="0"/>
        <w:spacing w:before="120" w:after="120" w:line="240" w:lineRule="auto"/>
        <w:ind w:left="3510" w:hanging="360"/>
        <w:jc w:val="both"/>
        <w:rPr>
          <w:rFonts w:ascii="Times New Roman" w:hAnsi="Times New Roman"/>
          <w:i/>
          <w:iCs/>
          <w:spacing w:val="-3"/>
          <w:lang w:val="mk-MK"/>
        </w:rPr>
      </w:pPr>
      <w:r w:rsidRPr="00AE79EF">
        <w:rPr>
          <w:rFonts w:ascii="Times New Roman" w:hAnsi="Times New Roman"/>
          <w:i/>
          <w:iCs/>
          <w:spacing w:val="-3"/>
          <w:lang w:val="mk-MK"/>
        </w:rPr>
        <w:t>Содржи активен механизам кој ја принудува камерата да не функционира кога ќе се отстрани механизмот за ограничување на реакцијата; и</w:t>
      </w:r>
    </w:p>
    <w:p w:rsidR="002402CE" w:rsidRPr="00AE79EF" w:rsidRDefault="002402CE" w:rsidP="006E7955">
      <w:pPr>
        <w:shd w:val="clear" w:color="auto" w:fill="FFFFFF"/>
        <w:tabs>
          <w:tab w:val="left" w:pos="3510"/>
        </w:tabs>
        <w:spacing w:before="120" w:after="120" w:line="240" w:lineRule="auto"/>
        <w:ind w:left="3690" w:hanging="540"/>
        <w:jc w:val="both"/>
        <w:rPr>
          <w:rFonts w:ascii="Times New Roman" w:hAnsi="Times New Roman"/>
          <w:lang w:val="mk-MK"/>
        </w:rPr>
      </w:pPr>
      <w:r w:rsidRPr="00AE79EF">
        <w:rPr>
          <w:rFonts w:ascii="Times New Roman" w:hAnsi="Times New Roman"/>
          <w:i/>
          <w:iCs/>
          <w:spacing w:val="-3"/>
          <w:lang w:val="mk-MK"/>
        </w:rPr>
        <w:t>3.</w:t>
      </w:r>
      <w:r w:rsidRPr="00AE79EF">
        <w:rPr>
          <w:rFonts w:ascii="Times New Roman" w:hAnsi="Times New Roman"/>
          <w:i/>
          <w:iCs/>
          <w:spacing w:val="-3"/>
          <w:lang w:val="mk-MK"/>
        </w:rPr>
        <w:tab/>
        <w:t>Не е посебно проектирана или изменета за употреба под вода; или</w:t>
      </w:r>
    </w:p>
    <w:p w:rsidR="002402CE" w:rsidRPr="00AE79EF" w:rsidRDefault="002402CE" w:rsidP="008B673B">
      <w:pPr>
        <w:shd w:val="clear" w:color="auto" w:fill="FFFFFF"/>
        <w:tabs>
          <w:tab w:val="left" w:pos="3150"/>
        </w:tabs>
        <w:spacing w:before="120" w:after="120" w:line="240" w:lineRule="auto"/>
        <w:ind w:left="3150" w:hanging="360"/>
        <w:jc w:val="both"/>
        <w:rPr>
          <w:rFonts w:ascii="Times New Roman" w:hAnsi="Times New Roman"/>
          <w:i/>
          <w:iCs/>
          <w:spacing w:val="-3"/>
          <w:lang w:val="mk-MK"/>
        </w:rPr>
      </w:pPr>
      <w:r w:rsidRPr="00AE79EF">
        <w:rPr>
          <w:rFonts w:ascii="Times New Roman" w:hAnsi="Times New Roman"/>
          <w:i/>
          <w:iCs/>
          <w:spacing w:val="-3"/>
          <w:lang w:val="mk-MK"/>
        </w:rPr>
        <w:t>d.</w:t>
      </w:r>
      <w:r w:rsidRPr="00AE79EF">
        <w:rPr>
          <w:rFonts w:ascii="Times New Roman" w:hAnsi="Times New Roman"/>
          <w:i/>
          <w:iCs/>
          <w:spacing w:val="-3"/>
          <w:lang w:val="mk-MK"/>
        </w:rPr>
        <w:tab/>
        <w:t>Кои ги имаат сите следни особини:</w:t>
      </w:r>
    </w:p>
    <w:p w:rsidR="002402CE" w:rsidRPr="00AE79EF" w:rsidRDefault="002402CE" w:rsidP="00A9534A">
      <w:pPr>
        <w:widowControl w:val="0"/>
        <w:numPr>
          <w:ilvl w:val="0"/>
          <w:numId w:val="279"/>
        </w:numPr>
        <w:shd w:val="clear" w:color="auto" w:fill="FFFFFF"/>
        <w:tabs>
          <w:tab w:val="left" w:pos="3510"/>
        </w:tabs>
        <w:autoSpaceDE w:val="0"/>
        <w:autoSpaceDN w:val="0"/>
        <w:adjustRightInd w:val="0"/>
        <w:spacing w:before="120" w:after="120" w:line="240" w:lineRule="auto"/>
        <w:ind w:left="3420" w:hanging="270"/>
        <w:jc w:val="both"/>
        <w:rPr>
          <w:rFonts w:ascii="Times New Roman" w:hAnsi="Times New Roman"/>
          <w:i/>
          <w:iCs/>
          <w:spacing w:val="-3"/>
          <w:lang w:val="mk-MK"/>
        </w:rPr>
      </w:pPr>
      <w:r w:rsidRPr="00AE79EF">
        <w:rPr>
          <w:rFonts w:ascii="Times New Roman" w:hAnsi="Times New Roman"/>
          <w:i/>
          <w:iCs/>
          <w:spacing w:val="-3"/>
          <w:lang w:val="mk-MK"/>
        </w:rPr>
        <w:t xml:space="preserve">Не вклучува </w:t>
      </w:r>
      <w:r w:rsidR="000F24A1" w:rsidRPr="00AE79EF">
        <w:rPr>
          <w:rFonts w:ascii="Times New Roman" w:hAnsi="Times New Roman"/>
          <w:i/>
          <w:iCs/>
          <w:spacing w:val="-3"/>
          <w:lang w:val="mk-MK"/>
        </w:rPr>
        <w:t>‘</w:t>
      </w:r>
      <w:r w:rsidRPr="00AE79EF">
        <w:rPr>
          <w:rFonts w:ascii="Times New Roman" w:hAnsi="Times New Roman"/>
          <w:i/>
          <w:iCs/>
          <w:spacing w:val="-3"/>
          <w:lang w:val="mk-MK"/>
        </w:rPr>
        <w:t>директен приказ</w:t>
      </w:r>
      <w:r w:rsidR="000F24A1" w:rsidRPr="00AE79EF">
        <w:rPr>
          <w:rFonts w:ascii="Times New Roman" w:hAnsi="Times New Roman"/>
          <w:i/>
          <w:iCs/>
          <w:spacing w:val="-3"/>
          <w:lang w:val="mk-MK"/>
        </w:rPr>
        <w:t>’</w:t>
      </w:r>
      <w:r w:rsidRPr="00AE79EF">
        <w:rPr>
          <w:rFonts w:ascii="Times New Roman" w:hAnsi="Times New Roman"/>
          <w:i/>
          <w:iCs/>
          <w:spacing w:val="-3"/>
          <w:lang w:val="mk-MK"/>
        </w:rPr>
        <w:t xml:space="preserve"> или електронски приказ на слика;</w:t>
      </w:r>
    </w:p>
    <w:p w:rsidR="002402CE" w:rsidRPr="00AE79EF" w:rsidRDefault="002402CE" w:rsidP="00A9534A">
      <w:pPr>
        <w:widowControl w:val="0"/>
        <w:numPr>
          <w:ilvl w:val="0"/>
          <w:numId w:val="279"/>
        </w:numPr>
        <w:shd w:val="clear" w:color="auto" w:fill="FFFFFF"/>
        <w:tabs>
          <w:tab w:val="left" w:pos="3510"/>
        </w:tabs>
        <w:autoSpaceDE w:val="0"/>
        <w:autoSpaceDN w:val="0"/>
        <w:adjustRightInd w:val="0"/>
        <w:spacing w:before="120" w:after="120" w:line="240" w:lineRule="auto"/>
        <w:ind w:left="3420" w:hanging="270"/>
        <w:jc w:val="both"/>
        <w:rPr>
          <w:rFonts w:ascii="Times New Roman" w:hAnsi="Times New Roman"/>
          <w:i/>
          <w:iCs/>
          <w:spacing w:val="-3"/>
          <w:lang w:val="mk-MK"/>
        </w:rPr>
      </w:pPr>
      <w:r w:rsidRPr="00AE79EF">
        <w:rPr>
          <w:rFonts w:ascii="Times New Roman" w:hAnsi="Times New Roman"/>
          <w:i/>
          <w:iCs/>
          <w:spacing w:val="-3"/>
          <w:lang w:val="mk-MK"/>
        </w:rPr>
        <w:t>Не дава можности да се извлечат слики од детектираното видно поле;</w:t>
      </w:r>
    </w:p>
    <w:p w:rsidR="002402CE" w:rsidRPr="00AE79EF" w:rsidRDefault="002402CE" w:rsidP="00A9534A">
      <w:pPr>
        <w:widowControl w:val="0"/>
        <w:numPr>
          <w:ilvl w:val="0"/>
          <w:numId w:val="279"/>
        </w:numPr>
        <w:shd w:val="clear" w:color="auto" w:fill="FFFFFF"/>
        <w:tabs>
          <w:tab w:val="left" w:pos="3510"/>
        </w:tabs>
        <w:autoSpaceDE w:val="0"/>
        <w:autoSpaceDN w:val="0"/>
        <w:adjustRightInd w:val="0"/>
        <w:spacing w:before="120" w:after="120" w:line="240" w:lineRule="auto"/>
        <w:ind w:left="3420" w:hanging="270"/>
        <w:jc w:val="both"/>
        <w:rPr>
          <w:rFonts w:ascii="Times New Roman" w:hAnsi="Times New Roman"/>
          <w:i/>
          <w:iCs/>
          <w:spacing w:val="-3"/>
          <w:lang w:val="mk-MK"/>
        </w:rPr>
      </w:pPr>
      <w:r w:rsidRPr="00AE79EF">
        <w:rPr>
          <w:rFonts w:ascii="Times New Roman" w:hAnsi="Times New Roman"/>
          <w:i/>
          <w:iCs/>
          <w:spacing w:val="-3"/>
          <w:lang w:val="mk-MK"/>
        </w:rPr>
        <w:t>„Фокусната рамнинска матрица“ е единствено функционална кога е поставена во камерата за која е наменета; и</w:t>
      </w:r>
    </w:p>
    <w:p w:rsidR="002402CE" w:rsidRPr="00AE79EF" w:rsidRDefault="002402CE" w:rsidP="00A9534A">
      <w:pPr>
        <w:widowControl w:val="0"/>
        <w:numPr>
          <w:ilvl w:val="0"/>
          <w:numId w:val="279"/>
        </w:numPr>
        <w:shd w:val="clear" w:color="auto" w:fill="FFFFFF"/>
        <w:tabs>
          <w:tab w:val="left" w:pos="3510"/>
        </w:tabs>
        <w:autoSpaceDE w:val="0"/>
        <w:autoSpaceDN w:val="0"/>
        <w:adjustRightInd w:val="0"/>
        <w:spacing w:before="120" w:after="120" w:line="240" w:lineRule="auto"/>
        <w:ind w:left="3420" w:hanging="270"/>
        <w:jc w:val="both"/>
        <w:rPr>
          <w:rFonts w:ascii="Times New Roman" w:hAnsi="Times New Roman"/>
          <w:i/>
          <w:iCs/>
          <w:spacing w:val="-3"/>
          <w:lang w:val="mk-MK"/>
        </w:rPr>
      </w:pPr>
      <w:r w:rsidRPr="00AE79EF">
        <w:rPr>
          <w:rFonts w:ascii="Times New Roman" w:hAnsi="Times New Roman"/>
          <w:i/>
          <w:iCs/>
          <w:spacing w:val="-3"/>
          <w:lang w:val="mk-MK"/>
        </w:rPr>
        <w:t>„Фокусната рамнинска матрица“ содржи  активен механизам кој ја принудува да биде трајно нефункционална кога ќе се отстрани од камерата за која е наменета.</w:t>
      </w:r>
    </w:p>
    <w:p w:rsidR="002402CE" w:rsidRPr="00AE79EF" w:rsidRDefault="002402CE" w:rsidP="006E7955">
      <w:pPr>
        <w:shd w:val="clear" w:color="auto" w:fill="FFFFFF"/>
        <w:spacing w:before="120" w:after="120" w:line="240" w:lineRule="auto"/>
        <w:ind w:left="1800" w:hanging="360"/>
        <w:jc w:val="both"/>
        <w:rPr>
          <w:rFonts w:ascii="Times New Roman" w:hAnsi="Times New Roman"/>
          <w:lang w:val="mk-MK"/>
        </w:rPr>
      </w:pPr>
      <w:r w:rsidRPr="00AE79EF">
        <w:rPr>
          <w:rFonts w:ascii="Times New Roman" w:hAnsi="Times New Roman"/>
          <w:lang w:val="mk-MK"/>
        </w:rPr>
        <w:t>5.</w:t>
      </w:r>
      <w:r w:rsidRPr="00AE79EF">
        <w:rPr>
          <w:rFonts w:ascii="Times New Roman" w:hAnsi="Times New Roman"/>
          <w:lang w:val="mk-MK"/>
        </w:rPr>
        <w:tab/>
        <w:t>Камерите за формирање на слики кои содржат полуспроводливи детектори наведени во 6A002.а.1.</w:t>
      </w:r>
    </w:p>
    <w:p w:rsidR="002402CE" w:rsidRPr="00AE79EF" w:rsidRDefault="002402CE" w:rsidP="006E7955">
      <w:pPr>
        <w:tabs>
          <w:tab w:val="left" w:pos="1022"/>
        </w:tabs>
        <w:spacing w:before="120" w:after="120" w:line="240" w:lineRule="auto"/>
        <w:ind w:left="990" w:hanging="990"/>
        <w:jc w:val="both"/>
        <w:rPr>
          <w:rFonts w:ascii="Times New Roman" w:hAnsi="Times New Roman"/>
          <w:lang w:val="mk-MK"/>
        </w:rPr>
      </w:pPr>
      <w:r w:rsidRPr="00AE79EF">
        <w:rPr>
          <w:rFonts w:ascii="Times New Roman" w:hAnsi="Times New Roman"/>
          <w:b/>
          <w:lang w:val="mk-MK"/>
        </w:rPr>
        <w:t>6A004</w:t>
      </w:r>
      <w:r w:rsidRPr="00AE79EF">
        <w:rPr>
          <w:rFonts w:ascii="Times New Roman" w:hAnsi="Times New Roman"/>
          <w:lang w:val="mk-MK"/>
        </w:rPr>
        <w:tab/>
        <w:t>Оптичка опрема и составни делови, како што следува:</w:t>
      </w:r>
    </w:p>
    <w:p w:rsidR="002402CE" w:rsidRPr="00AE79EF" w:rsidRDefault="002402CE" w:rsidP="006E7955">
      <w:pPr>
        <w:spacing w:before="120" w:after="120" w:line="240" w:lineRule="auto"/>
        <w:ind w:left="1440" w:hanging="450"/>
        <w:jc w:val="both"/>
        <w:rPr>
          <w:rFonts w:ascii="Times New Roman" w:hAnsi="Times New Roman"/>
          <w:lang w:val="mk-MK"/>
        </w:rPr>
      </w:pPr>
      <w:r w:rsidRPr="00AE79EF">
        <w:rPr>
          <w:rFonts w:ascii="Times New Roman" w:hAnsi="Times New Roman"/>
          <w:lang w:val="mk-MK"/>
        </w:rPr>
        <w:t>а.</w:t>
      </w:r>
      <w:r w:rsidRPr="00AE79EF">
        <w:rPr>
          <w:rFonts w:ascii="Times New Roman" w:hAnsi="Times New Roman"/>
          <w:lang w:val="mk-MK"/>
        </w:rPr>
        <w:tab/>
        <w:t>Оптички огледала (рефлектори), како што следува:</w:t>
      </w:r>
    </w:p>
    <w:p w:rsidR="002402CE" w:rsidRPr="00AE79EF" w:rsidRDefault="002402CE" w:rsidP="006E7955">
      <w:pPr>
        <w:spacing w:before="120" w:after="120" w:line="240" w:lineRule="auto"/>
        <w:ind w:left="1440" w:hanging="450"/>
        <w:jc w:val="both"/>
        <w:rPr>
          <w:rFonts w:ascii="Times New Roman" w:hAnsi="Times New Roman"/>
          <w:i/>
          <w:lang w:val="mk-MK"/>
        </w:rPr>
      </w:pPr>
      <w:r w:rsidRPr="00AE79EF">
        <w:rPr>
          <w:rFonts w:ascii="Times New Roman" w:hAnsi="Times New Roman"/>
          <w:lang w:val="mk-MK"/>
        </w:rPr>
        <w:tab/>
      </w:r>
      <w:r w:rsidRPr="00AE79EF">
        <w:rPr>
          <w:rFonts w:ascii="Times New Roman" w:hAnsi="Times New Roman"/>
          <w:i/>
          <w:u w:val="single"/>
          <w:lang w:val="mk-MK"/>
        </w:rPr>
        <w:t>Техничка забелешка:</w:t>
      </w:r>
    </w:p>
    <w:p w:rsidR="002402CE" w:rsidRPr="00AE79EF" w:rsidRDefault="002402CE" w:rsidP="006E7955">
      <w:pPr>
        <w:spacing w:before="120" w:after="120" w:line="240" w:lineRule="auto"/>
        <w:ind w:left="1440" w:hanging="450"/>
        <w:jc w:val="both"/>
        <w:rPr>
          <w:rFonts w:ascii="Times New Roman" w:hAnsi="Times New Roman"/>
          <w:i/>
          <w:lang w:val="mk-MK"/>
        </w:rPr>
      </w:pPr>
      <w:r w:rsidRPr="00AE79EF">
        <w:rPr>
          <w:rFonts w:ascii="Times New Roman" w:hAnsi="Times New Roman"/>
          <w:i/>
          <w:lang w:val="mk-MK"/>
        </w:rPr>
        <w:tab/>
        <w:t xml:space="preserve">Во смисла на 6A004.a., прагот на осетливост на оптичките елементи на оштетувања предизвикани од ласерот </w:t>
      </w:r>
      <w:r w:rsidRPr="00AE79EF">
        <w:rPr>
          <w:rFonts w:ascii="Times New Roman" w:hAnsi="Times New Roman"/>
          <w:i/>
          <w:iCs/>
          <w:lang w:val="mk-MK"/>
        </w:rPr>
        <w:t xml:space="preserve">(LIDT) </w:t>
      </w:r>
      <w:r w:rsidRPr="00AE79EF">
        <w:rPr>
          <w:rFonts w:ascii="Times New Roman" w:hAnsi="Times New Roman"/>
          <w:i/>
          <w:lang w:val="mk-MK"/>
        </w:rPr>
        <w:t>се мери согласно</w:t>
      </w:r>
      <w:r w:rsidRPr="00AE79EF">
        <w:rPr>
          <w:rFonts w:ascii="Times New Roman" w:hAnsi="Times New Roman"/>
          <w:i/>
          <w:iCs/>
          <w:lang w:val="mk-MK"/>
        </w:rPr>
        <w:t xml:space="preserve"> ISO 21254-1:2011. </w:t>
      </w:r>
    </w:p>
    <w:p w:rsidR="002402CE" w:rsidRPr="00AE79EF" w:rsidRDefault="002402CE" w:rsidP="006E7955">
      <w:pPr>
        <w:spacing w:before="120" w:after="120" w:line="240" w:lineRule="auto"/>
        <w:ind w:left="2610" w:hanging="1170"/>
        <w:jc w:val="both"/>
        <w:rPr>
          <w:rFonts w:ascii="Times New Roman" w:hAnsi="Times New Roman"/>
          <w:i/>
          <w:iCs/>
          <w:spacing w:val="-3"/>
          <w:lang w:val="mk-MK"/>
        </w:rPr>
      </w:pPr>
      <w:r w:rsidRPr="00AE79EF">
        <w:rPr>
          <w:rFonts w:ascii="Times New Roman" w:hAnsi="Times New Roman"/>
          <w:i/>
          <w:iCs/>
          <w:spacing w:val="-3"/>
          <w:u w:val="single"/>
          <w:lang w:val="mk-MK"/>
        </w:rPr>
        <w:t>Напомена:</w:t>
      </w:r>
      <w:r w:rsidRPr="00AE79EF">
        <w:rPr>
          <w:rFonts w:ascii="Times New Roman" w:hAnsi="Times New Roman"/>
          <w:i/>
          <w:iCs/>
          <w:spacing w:val="-3"/>
          <w:lang w:val="mk-MK"/>
        </w:rPr>
        <w:t xml:space="preserve"> За оптички огледала посебно проектирани за литографска опрема, видете 3B001.</w:t>
      </w:r>
    </w:p>
    <w:p w:rsidR="002402CE" w:rsidRPr="00AE79EF" w:rsidRDefault="00CD7325" w:rsidP="00A9534A">
      <w:pPr>
        <w:widowControl w:val="0"/>
        <w:numPr>
          <w:ilvl w:val="0"/>
          <w:numId w:val="280"/>
        </w:numPr>
        <w:shd w:val="clear" w:color="auto" w:fill="FFFFFF"/>
        <w:tabs>
          <w:tab w:val="left" w:pos="1800"/>
        </w:tabs>
        <w:autoSpaceDE w:val="0"/>
        <w:autoSpaceDN w:val="0"/>
        <w:adjustRightInd w:val="0"/>
        <w:spacing w:before="120" w:after="120" w:line="240" w:lineRule="auto"/>
        <w:ind w:left="1710" w:hanging="360"/>
        <w:jc w:val="both"/>
        <w:rPr>
          <w:rFonts w:ascii="Times New Roman" w:hAnsi="Times New Roman"/>
          <w:lang w:val="mk-MK"/>
        </w:rPr>
      </w:pPr>
      <w:r w:rsidRPr="00AE79EF">
        <w:rPr>
          <w:rFonts w:ascii="Times New Roman" w:hAnsi="Times New Roman"/>
          <w:lang w:val="mk-MK"/>
        </w:rPr>
        <w:t>‘Деформабилни огледала’</w:t>
      </w:r>
      <w:r w:rsidR="002402CE" w:rsidRPr="00AE79EF">
        <w:rPr>
          <w:rFonts w:ascii="Times New Roman" w:hAnsi="Times New Roman"/>
          <w:lang w:val="mk-MK"/>
        </w:rPr>
        <w:t xml:space="preserve"> со активна оптичка апертура-отвор поголем од 10 mm и кои поседуваат кое било од следново и имаат посебно проектирани составни делови за нив,</w:t>
      </w:r>
    </w:p>
    <w:p w:rsidR="002402CE" w:rsidRPr="00AE79EF" w:rsidRDefault="002402CE" w:rsidP="00A9534A">
      <w:pPr>
        <w:pStyle w:val="ListParagraph"/>
        <w:widowControl w:val="0"/>
        <w:numPr>
          <w:ilvl w:val="0"/>
          <w:numId w:val="414"/>
        </w:numPr>
        <w:shd w:val="clear" w:color="auto" w:fill="FFFFFF"/>
        <w:tabs>
          <w:tab w:val="left" w:pos="1800"/>
        </w:tabs>
        <w:autoSpaceDE w:val="0"/>
        <w:autoSpaceDN w:val="0"/>
        <w:adjustRightInd w:val="0"/>
        <w:spacing w:before="120" w:after="120" w:line="240" w:lineRule="auto"/>
        <w:ind w:left="1890" w:hanging="180"/>
        <w:jc w:val="both"/>
        <w:rPr>
          <w:rFonts w:ascii="Times New Roman" w:hAnsi="Times New Roman"/>
          <w:lang w:val="mk-MK"/>
        </w:rPr>
      </w:pPr>
      <w:r w:rsidRPr="00AE79EF">
        <w:rPr>
          <w:rFonts w:ascii="Times New Roman" w:hAnsi="Times New Roman"/>
          <w:lang w:val="mk-MK"/>
        </w:rPr>
        <w:t>Имаат сѐ од следново:</w:t>
      </w:r>
    </w:p>
    <w:p w:rsidR="002402CE" w:rsidRPr="00AE79EF" w:rsidRDefault="002402CE" w:rsidP="00EF4077">
      <w:pPr>
        <w:pStyle w:val="ListParagraph"/>
        <w:shd w:val="clear" w:color="auto" w:fill="FFFFFF"/>
        <w:tabs>
          <w:tab w:val="left" w:pos="1800"/>
        </w:tabs>
        <w:spacing w:before="120" w:after="120" w:line="240" w:lineRule="auto"/>
        <w:ind w:left="2520"/>
        <w:jc w:val="both"/>
        <w:rPr>
          <w:rFonts w:ascii="Times New Roman" w:hAnsi="Times New Roman"/>
          <w:lang w:val="mk-MK"/>
        </w:rPr>
      </w:pPr>
    </w:p>
    <w:p w:rsidR="002402CE" w:rsidRPr="00AE79EF" w:rsidRDefault="002402CE" w:rsidP="00A9534A">
      <w:pPr>
        <w:pStyle w:val="ListParagraph"/>
        <w:widowControl w:val="0"/>
        <w:numPr>
          <w:ilvl w:val="0"/>
          <w:numId w:val="415"/>
        </w:numPr>
        <w:shd w:val="clear" w:color="auto" w:fill="FFFFFF"/>
        <w:tabs>
          <w:tab w:val="left" w:pos="1800"/>
        </w:tabs>
        <w:autoSpaceDE w:val="0"/>
        <w:autoSpaceDN w:val="0"/>
        <w:adjustRightInd w:val="0"/>
        <w:spacing w:before="120" w:after="120" w:line="240" w:lineRule="auto"/>
        <w:ind w:left="2160" w:hanging="270"/>
        <w:jc w:val="both"/>
        <w:rPr>
          <w:rFonts w:ascii="Times New Roman" w:hAnsi="Times New Roman"/>
          <w:lang w:val="mk-MK"/>
        </w:rPr>
      </w:pPr>
      <w:r w:rsidRPr="00AE79EF">
        <w:rPr>
          <w:rFonts w:ascii="Times New Roman" w:hAnsi="Times New Roman"/>
          <w:lang w:val="mk-MK"/>
        </w:rPr>
        <w:t>Фреквенција на механичка резонанса од 750 Hz или повисока; и</w:t>
      </w:r>
    </w:p>
    <w:p w:rsidR="002402CE" w:rsidRPr="00AE79EF" w:rsidRDefault="002402CE" w:rsidP="004755D7">
      <w:pPr>
        <w:pStyle w:val="ListParagraph"/>
        <w:shd w:val="clear" w:color="auto" w:fill="FFFFFF"/>
        <w:tabs>
          <w:tab w:val="left" w:pos="1800"/>
        </w:tabs>
        <w:spacing w:before="120" w:after="120" w:line="240" w:lineRule="auto"/>
        <w:ind w:left="2160" w:hanging="360"/>
        <w:jc w:val="both"/>
        <w:rPr>
          <w:rFonts w:ascii="Times New Roman" w:hAnsi="Times New Roman"/>
          <w:lang w:val="mk-MK"/>
        </w:rPr>
      </w:pPr>
    </w:p>
    <w:p w:rsidR="002402CE" w:rsidRPr="00AE79EF" w:rsidRDefault="002402CE" w:rsidP="00A9534A">
      <w:pPr>
        <w:pStyle w:val="ListParagraph"/>
        <w:widowControl w:val="0"/>
        <w:numPr>
          <w:ilvl w:val="0"/>
          <w:numId w:val="415"/>
        </w:numPr>
        <w:shd w:val="clear" w:color="auto" w:fill="FFFFFF"/>
        <w:tabs>
          <w:tab w:val="left" w:pos="1800"/>
        </w:tabs>
        <w:autoSpaceDE w:val="0"/>
        <w:autoSpaceDN w:val="0"/>
        <w:adjustRightInd w:val="0"/>
        <w:spacing w:before="120" w:after="120" w:line="240" w:lineRule="auto"/>
        <w:ind w:left="2160" w:hanging="270"/>
        <w:jc w:val="both"/>
        <w:rPr>
          <w:rFonts w:ascii="Times New Roman" w:hAnsi="Times New Roman"/>
          <w:lang w:val="mk-MK"/>
        </w:rPr>
      </w:pPr>
      <w:r w:rsidRPr="00AE79EF">
        <w:rPr>
          <w:rFonts w:ascii="Times New Roman" w:hAnsi="Times New Roman"/>
          <w:lang w:val="mk-MK"/>
        </w:rPr>
        <w:t>Повеќе од 200 актуари-придвижувачи; или</w:t>
      </w:r>
    </w:p>
    <w:p w:rsidR="002402CE" w:rsidRPr="00AE79EF" w:rsidRDefault="002402CE" w:rsidP="004755D7">
      <w:pPr>
        <w:pStyle w:val="ListParagraph"/>
        <w:shd w:val="clear" w:color="auto" w:fill="FFFFFF"/>
        <w:tabs>
          <w:tab w:val="left" w:pos="1800"/>
        </w:tabs>
        <w:spacing w:before="120" w:after="120" w:line="240" w:lineRule="auto"/>
        <w:ind w:left="3240"/>
        <w:jc w:val="both"/>
        <w:rPr>
          <w:rFonts w:ascii="Times New Roman" w:hAnsi="Times New Roman"/>
          <w:lang w:val="mk-MK"/>
        </w:rPr>
      </w:pPr>
    </w:p>
    <w:p w:rsidR="002402CE" w:rsidRPr="00AE79EF" w:rsidRDefault="002402CE" w:rsidP="00A9534A">
      <w:pPr>
        <w:pStyle w:val="ListParagraph"/>
        <w:widowControl w:val="0"/>
        <w:numPr>
          <w:ilvl w:val="0"/>
          <w:numId w:val="414"/>
        </w:numPr>
        <w:shd w:val="clear" w:color="auto" w:fill="FFFFFF"/>
        <w:tabs>
          <w:tab w:val="left" w:pos="1800"/>
        </w:tabs>
        <w:autoSpaceDE w:val="0"/>
        <w:autoSpaceDN w:val="0"/>
        <w:adjustRightInd w:val="0"/>
        <w:spacing w:before="120" w:after="120" w:line="240" w:lineRule="auto"/>
        <w:ind w:left="1890" w:hanging="180"/>
        <w:jc w:val="both"/>
        <w:rPr>
          <w:rFonts w:ascii="Times New Roman" w:hAnsi="Times New Roman"/>
          <w:lang w:val="mk-MK"/>
        </w:rPr>
      </w:pPr>
      <w:r w:rsidRPr="00AE79EF">
        <w:rPr>
          <w:rFonts w:ascii="Times New Roman" w:hAnsi="Times New Roman"/>
          <w:lang w:val="mk-MK"/>
        </w:rPr>
        <w:t xml:space="preserve">Прагот на осетливост на оптичките елементи на оштетувања предизвикани од ласерот </w:t>
      </w:r>
      <w:r w:rsidRPr="00AE79EF">
        <w:rPr>
          <w:rFonts w:ascii="Times New Roman" w:hAnsi="Times New Roman"/>
          <w:iCs/>
          <w:lang w:val="mk-MK"/>
        </w:rPr>
        <w:t>(LIDT) да исполнува еден од следниве услови:</w:t>
      </w:r>
    </w:p>
    <w:p w:rsidR="00953EBD" w:rsidRPr="00AE79EF" w:rsidRDefault="00953EBD" w:rsidP="00953EBD">
      <w:pPr>
        <w:pStyle w:val="ListParagraph"/>
        <w:widowControl w:val="0"/>
        <w:shd w:val="clear" w:color="auto" w:fill="FFFFFF"/>
        <w:tabs>
          <w:tab w:val="left" w:pos="1800"/>
        </w:tabs>
        <w:autoSpaceDE w:val="0"/>
        <w:autoSpaceDN w:val="0"/>
        <w:adjustRightInd w:val="0"/>
        <w:spacing w:before="120" w:after="120" w:line="240" w:lineRule="auto"/>
        <w:ind w:left="1890"/>
        <w:jc w:val="both"/>
        <w:rPr>
          <w:rFonts w:ascii="Times New Roman" w:hAnsi="Times New Roman"/>
          <w:lang w:val="mk-MK"/>
        </w:rPr>
      </w:pPr>
    </w:p>
    <w:p w:rsidR="002402CE" w:rsidRPr="00AE79EF" w:rsidRDefault="002402CE" w:rsidP="00A9534A">
      <w:pPr>
        <w:pStyle w:val="ListParagraph"/>
        <w:widowControl w:val="0"/>
        <w:numPr>
          <w:ilvl w:val="0"/>
          <w:numId w:val="416"/>
        </w:numPr>
        <w:shd w:val="clear" w:color="auto" w:fill="FFFFFF"/>
        <w:tabs>
          <w:tab w:val="left" w:pos="1800"/>
        </w:tabs>
        <w:autoSpaceDE w:val="0"/>
        <w:autoSpaceDN w:val="0"/>
        <w:adjustRightInd w:val="0"/>
        <w:spacing w:before="120" w:after="120" w:line="240" w:lineRule="auto"/>
        <w:ind w:left="2160" w:hanging="270"/>
        <w:jc w:val="both"/>
        <w:rPr>
          <w:rFonts w:ascii="Times New Roman" w:hAnsi="Times New Roman"/>
          <w:lang w:val="mk-MK"/>
        </w:rPr>
      </w:pPr>
      <w:r w:rsidRPr="00AE79EF">
        <w:rPr>
          <w:rFonts w:ascii="Times New Roman" w:hAnsi="Times New Roman"/>
          <w:lang w:val="mk-MK"/>
        </w:rPr>
        <w:t>Да биде поголем од 1 kW/cm</w:t>
      </w:r>
      <w:r w:rsidRPr="00AE79EF">
        <w:rPr>
          <w:rFonts w:ascii="Times New Roman" w:hAnsi="Times New Roman"/>
          <w:vertAlign w:val="superscript"/>
          <w:lang w:val="mk-MK"/>
        </w:rPr>
        <w:t>2</w:t>
      </w:r>
      <w:r w:rsidRPr="00AE79EF">
        <w:rPr>
          <w:rFonts w:ascii="Times New Roman" w:hAnsi="Times New Roman"/>
          <w:lang w:val="mk-MK"/>
        </w:rPr>
        <w:t xml:space="preserve"> при употреба на „CW-ласер“ или</w:t>
      </w:r>
    </w:p>
    <w:p w:rsidR="002402CE" w:rsidRPr="00AE79EF" w:rsidRDefault="002402CE" w:rsidP="004755D7">
      <w:pPr>
        <w:pStyle w:val="ListParagraph"/>
        <w:shd w:val="clear" w:color="auto" w:fill="FFFFFF"/>
        <w:tabs>
          <w:tab w:val="left" w:pos="1800"/>
        </w:tabs>
        <w:spacing w:before="120" w:after="120" w:line="240" w:lineRule="auto"/>
        <w:ind w:left="3060" w:hanging="540"/>
        <w:jc w:val="both"/>
        <w:rPr>
          <w:rFonts w:ascii="Times New Roman" w:hAnsi="Times New Roman"/>
          <w:lang w:val="mk-MK"/>
        </w:rPr>
      </w:pPr>
    </w:p>
    <w:p w:rsidR="002402CE" w:rsidRPr="00AE79EF" w:rsidRDefault="002402CE" w:rsidP="00A9534A">
      <w:pPr>
        <w:pStyle w:val="ListParagraph"/>
        <w:widowControl w:val="0"/>
        <w:numPr>
          <w:ilvl w:val="0"/>
          <w:numId w:val="416"/>
        </w:numPr>
        <w:shd w:val="clear" w:color="auto" w:fill="FFFFFF"/>
        <w:tabs>
          <w:tab w:val="left" w:pos="1800"/>
        </w:tabs>
        <w:autoSpaceDE w:val="0"/>
        <w:autoSpaceDN w:val="0"/>
        <w:adjustRightInd w:val="0"/>
        <w:spacing w:before="120" w:after="120" w:line="240" w:lineRule="auto"/>
        <w:ind w:left="2160" w:hanging="270"/>
        <w:jc w:val="both"/>
        <w:rPr>
          <w:rFonts w:ascii="Times New Roman" w:hAnsi="Times New Roman"/>
          <w:lang w:val="mk-MK"/>
        </w:rPr>
      </w:pPr>
      <w:r w:rsidRPr="00AE79EF">
        <w:rPr>
          <w:rFonts w:ascii="Times New Roman" w:hAnsi="Times New Roman"/>
          <w:lang w:val="mk-MK"/>
        </w:rPr>
        <w:t>Да биде поголем од 2 J/cm</w:t>
      </w:r>
      <w:r w:rsidRPr="00AE79EF">
        <w:rPr>
          <w:rFonts w:ascii="Times New Roman" w:hAnsi="Times New Roman"/>
          <w:vertAlign w:val="superscript"/>
          <w:lang w:val="mk-MK"/>
        </w:rPr>
        <w:t xml:space="preserve">2 </w:t>
      </w:r>
      <w:r w:rsidRPr="00AE79EF">
        <w:rPr>
          <w:rFonts w:ascii="Times New Roman" w:hAnsi="Times New Roman"/>
          <w:lang w:val="mk-MK"/>
        </w:rPr>
        <w:t>со употреба на „ласерски“ импулси од 20 ns со стапка на повторување од 20Hz;</w:t>
      </w:r>
    </w:p>
    <w:p w:rsidR="00CD7325" w:rsidRPr="00AE79EF" w:rsidRDefault="00CD7325" w:rsidP="00CD7325">
      <w:pPr>
        <w:pStyle w:val="ListParagraph"/>
        <w:rPr>
          <w:rFonts w:ascii="Times New Roman" w:hAnsi="Times New Roman"/>
          <w:lang w:val="mk-MK"/>
        </w:rPr>
      </w:pPr>
    </w:p>
    <w:p w:rsidR="00455422" w:rsidRPr="00AE79EF" w:rsidRDefault="00CD7325" w:rsidP="00E45F9A">
      <w:pPr>
        <w:pStyle w:val="ListParagraph"/>
        <w:widowControl w:val="0"/>
        <w:shd w:val="clear" w:color="auto" w:fill="FFFFFF"/>
        <w:tabs>
          <w:tab w:val="left" w:pos="1800"/>
          <w:tab w:val="left" w:pos="2160"/>
          <w:tab w:val="left" w:pos="3960"/>
        </w:tabs>
        <w:autoSpaceDE w:val="0"/>
        <w:autoSpaceDN w:val="0"/>
        <w:adjustRightInd w:val="0"/>
        <w:spacing w:before="120" w:after="120" w:line="240" w:lineRule="auto"/>
        <w:ind w:left="3960" w:hanging="2070"/>
        <w:jc w:val="both"/>
        <w:rPr>
          <w:rFonts w:ascii="Times New Roman" w:hAnsi="Times New Roman"/>
        </w:rPr>
      </w:pPr>
      <w:r w:rsidRPr="00AE79EF">
        <w:rPr>
          <w:rFonts w:ascii="Times New Roman" w:hAnsi="Times New Roman"/>
          <w:i/>
          <w:u w:val="single"/>
          <w:lang w:val="mk-MK"/>
        </w:rPr>
        <w:t>Техничка забелешка</w:t>
      </w:r>
      <w:r w:rsidRPr="00AE79EF">
        <w:rPr>
          <w:rFonts w:ascii="Times New Roman" w:hAnsi="Times New Roman"/>
          <w:lang w:val="mk-MK"/>
        </w:rPr>
        <w:t xml:space="preserve">: </w:t>
      </w:r>
    </w:p>
    <w:p w:rsidR="00E45F9A" w:rsidRPr="00AE79EF" w:rsidRDefault="00E45F9A" w:rsidP="00E45F9A">
      <w:pPr>
        <w:pStyle w:val="ListParagraph"/>
        <w:widowControl w:val="0"/>
        <w:shd w:val="clear" w:color="auto" w:fill="FFFFFF"/>
        <w:tabs>
          <w:tab w:val="left" w:pos="1800"/>
          <w:tab w:val="left" w:pos="2160"/>
          <w:tab w:val="left" w:pos="3960"/>
        </w:tabs>
        <w:autoSpaceDE w:val="0"/>
        <w:autoSpaceDN w:val="0"/>
        <w:adjustRightInd w:val="0"/>
        <w:spacing w:before="120" w:after="120" w:line="240" w:lineRule="auto"/>
        <w:ind w:left="3960" w:hanging="2070"/>
        <w:jc w:val="both"/>
        <w:rPr>
          <w:rFonts w:ascii="Times New Roman" w:hAnsi="Times New Roman"/>
        </w:rPr>
      </w:pPr>
    </w:p>
    <w:p w:rsidR="00CD7325" w:rsidRPr="00AE79EF" w:rsidRDefault="00CD7325" w:rsidP="00E45F9A">
      <w:pPr>
        <w:pStyle w:val="ListParagraph"/>
        <w:widowControl w:val="0"/>
        <w:shd w:val="clear" w:color="auto" w:fill="FFFFFF"/>
        <w:tabs>
          <w:tab w:val="left" w:pos="1800"/>
          <w:tab w:val="left" w:pos="2160"/>
        </w:tabs>
        <w:autoSpaceDE w:val="0"/>
        <w:autoSpaceDN w:val="0"/>
        <w:adjustRightInd w:val="0"/>
        <w:spacing w:before="120" w:after="120" w:line="240" w:lineRule="auto"/>
        <w:ind w:left="1890"/>
        <w:jc w:val="both"/>
        <w:rPr>
          <w:rFonts w:ascii="Times New Roman" w:hAnsi="Times New Roman"/>
          <w:i/>
        </w:rPr>
      </w:pPr>
      <w:r w:rsidRPr="00AE79EF">
        <w:rPr>
          <w:rFonts w:ascii="Times New Roman" w:hAnsi="Times New Roman"/>
          <w:i/>
          <w:lang w:val="mk-MK"/>
        </w:rPr>
        <w:t xml:space="preserve">'Деформирани огледала' се огледала што имаат кое било од следниве работи: </w:t>
      </w:r>
    </w:p>
    <w:p w:rsidR="00E45F9A" w:rsidRPr="00AE79EF" w:rsidRDefault="00E45F9A" w:rsidP="00E45F9A">
      <w:pPr>
        <w:pStyle w:val="ListParagraph"/>
        <w:widowControl w:val="0"/>
        <w:shd w:val="clear" w:color="auto" w:fill="FFFFFF"/>
        <w:tabs>
          <w:tab w:val="left" w:pos="1800"/>
          <w:tab w:val="left" w:pos="2160"/>
        </w:tabs>
        <w:autoSpaceDE w:val="0"/>
        <w:autoSpaceDN w:val="0"/>
        <w:adjustRightInd w:val="0"/>
        <w:spacing w:before="120" w:after="120" w:line="240" w:lineRule="auto"/>
        <w:ind w:left="1890"/>
        <w:jc w:val="both"/>
        <w:rPr>
          <w:rFonts w:ascii="Times New Roman" w:hAnsi="Times New Roman"/>
          <w:i/>
        </w:rPr>
      </w:pPr>
    </w:p>
    <w:p w:rsidR="00CD7325" w:rsidRPr="00AE79EF" w:rsidRDefault="004755D7" w:rsidP="00E45F9A">
      <w:pPr>
        <w:pStyle w:val="ListParagraph"/>
        <w:widowControl w:val="0"/>
        <w:shd w:val="clear" w:color="auto" w:fill="FFFFFF"/>
        <w:tabs>
          <w:tab w:val="left" w:pos="2430"/>
          <w:tab w:val="left" w:pos="2610"/>
        </w:tabs>
        <w:autoSpaceDE w:val="0"/>
        <w:autoSpaceDN w:val="0"/>
        <w:adjustRightInd w:val="0"/>
        <w:spacing w:before="120" w:after="120" w:line="240" w:lineRule="auto"/>
        <w:ind w:left="2160" w:hanging="270"/>
        <w:jc w:val="both"/>
        <w:rPr>
          <w:rFonts w:ascii="Times New Roman" w:hAnsi="Times New Roman"/>
          <w:i/>
          <w:lang w:val="mk-MK"/>
        </w:rPr>
      </w:pPr>
      <w:r w:rsidRPr="00AE79EF">
        <w:rPr>
          <w:rFonts w:ascii="Times New Roman" w:hAnsi="Times New Roman"/>
          <w:i/>
          <w:lang w:val="mk-MK"/>
        </w:rPr>
        <w:t>a.</w:t>
      </w:r>
      <w:r w:rsidRPr="00AE79EF">
        <w:rPr>
          <w:rFonts w:ascii="Times New Roman" w:hAnsi="Times New Roman"/>
          <w:i/>
        </w:rPr>
        <w:t xml:space="preserve"> </w:t>
      </w:r>
      <w:r w:rsidR="00CD7325" w:rsidRPr="00AE79EF">
        <w:rPr>
          <w:rFonts w:ascii="Times New Roman" w:hAnsi="Times New Roman"/>
          <w:i/>
          <w:lang w:val="mk-MK"/>
        </w:rPr>
        <w:t>Една континуирана оптичка рефлектирачка површина која е динамички деформирана со примена на поединечни вртежи или сили за компензирање на дисторзиите во оптичкиот облик што се инцидентираат на огледалото; или</w:t>
      </w:r>
    </w:p>
    <w:p w:rsidR="00455422" w:rsidRPr="00AE79EF" w:rsidRDefault="00CD7325" w:rsidP="00E45F9A">
      <w:pPr>
        <w:pStyle w:val="ListParagraph"/>
        <w:widowControl w:val="0"/>
        <w:shd w:val="clear" w:color="auto" w:fill="FFFFFF"/>
        <w:tabs>
          <w:tab w:val="left" w:pos="2160"/>
        </w:tabs>
        <w:autoSpaceDE w:val="0"/>
        <w:autoSpaceDN w:val="0"/>
        <w:adjustRightInd w:val="0"/>
        <w:spacing w:before="120" w:after="120" w:line="240" w:lineRule="auto"/>
        <w:ind w:left="2160" w:hanging="270"/>
        <w:jc w:val="both"/>
        <w:rPr>
          <w:rFonts w:ascii="Times New Roman" w:hAnsi="Times New Roman"/>
          <w:i/>
          <w:lang w:val="mk-MK"/>
        </w:rPr>
      </w:pPr>
      <w:r w:rsidRPr="00AE79EF">
        <w:rPr>
          <w:rFonts w:ascii="Times New Roman" w:hAnsi="Times New Roman"/>
          <w:i/>
          <w:lang w:val="mk-MK"/>
        </w:rPr>
        <w:t xml:space="preserve"> </w:t>
      </w:r>
      <w:r w:rsidR="004755D7" w:rsidRPr="00AE79EF">
        <w:rPr>
          <w:rFonts w:ascii="Times New Roman" w:hAnsi="Times New Roman"/>
          <w:i/>
        </w:rPr>
        <w:t>b</w:t>
      </w:r>
      <w:r w:rsidR="004755D7" w:rsidRPr="00AE79EF">
        <w:rPr>
          <w:rFonts w:ascii="Times New Roman" w:hAnsi="Times New Roman"/>
          <w:i/>
          <w:lang w:val="mk-MK"/>
        </w:rPr>
        <w:t>.</w:t>
      </w:r>
      <w:r w:rsidR="005F7169">
        <w:rPr>
          <w:rFonts w:ascii="Times New Roman" w:hAnsi="Times New Roman"/>
          <w:i/>
          <w:lang w:val="mk-MK"/>
        </w:rPr>
        <w:t xml:space="preserve"> </w:t>
      </w:r>
      <w:r w:rsidRPr="00AE79EF">
        <w:rPr>
          <w:rFonts w:ascii="Times New Roman" w:hAnsi="Times New Roman"/>
          <w:i/>
          <w:lang w:val="mk-MK"/>
        </w:rPr>
        <w:t>Повеќекратни оптички рефлектирачки елементи кои можат да бидат индивидуално и динамички репозиционирани со примена на вртежи или сили за да се компензираат изобличувањата во оптичкиот облик на инцидентот врз огледалото. "Деформирани огледала" се исто така познати како адаптивни оптички огледала.</w:t>
      </w:r>
    </w:p>
    <w:p w:rsidR="00455422" w:rsidRPr="00AE79EF" w:rsidRDefault="00455422" w:rsidP="00E45F9A">
      <w:pPr>
        <w:pStyle w:val="ListParagraph"/>
        <w:widowControl w:val="0"/>
        <w:shd w:val="clear" w:color="auto" w:fill="FFFFFF"/>
        <w:tabs>
          <w:tab w:val="left" w:pos="2160"/>
        </w:tabs>
        <w:autoSpaceDE w:val="0"/>
        <w:autoSpaceDN w:val="0"/>
        <w:adjustRightInd w:val="0"/>
        <w:spacing w:before="120" w:after="120" w:line="240" w:lineRule="auto"/>
        <w:ind w:left="2160" w:hanging="270"/>
        <w:jc w:val="both"/>
        <w:rPr>
          <w:rFonts w:ascii="Times New Roman" w:hAnsi="Times New Roman"/>
          <w:i/>
        </w:rPr>
      </w:pPr>
    </w:p>
    <w:p w:rsidR="00455422" w:rsidRPr="00AE79EF" w:rsidRDefault="00455422" w:rsidP="003B7209">
      <w:pPr>
        <w:pStyle w:val="ListParagraph"/>
        <w:widowControl w:val="0"/>
        <w:shd w:val="clear" w:color="auto" w:fill="FFFFFF"/>
        <w:tabs>
          <w:tab w:val="left" w:pos="1890"/>
        </w:tabs>
        <w:autoSpaceDE w:val="0"/>
        <w:autoSpaceDN w:val="0"/>
        <w:adjustRightInd w:val="0"/>
        <w:spacing w:before="120" w:after="120" w:line="240" w:lineRule="auto"/>
        <w:ind w:left="1890"/>
        <w:jc w:val="both"/>
        <w:rPr>
          <w:rFonts w:ascii="Times New Roman" w:hAnsi="Times New Roman"/>
          <w:i/>
        </w:rPr>
      </w:pPr>
      <w:r w:rsidRPr="00AE79EF">
        <w:rPr>
          <w:rFonts w:ascii="Times New Roman" w:hAnsi="Times New Roman"/>
          <w:i/>
          <w:lang w:val="mk-MK"/>
        </w:rPr>
        <w:t xml:space="preserve">'Деформирани огледала'познати се и </w:t>
      </w:r>
      <w:r w:rsidR="00953EBD" w:rsidRPr="00AE79EF">
        <w:rPr>
          <w:rFonts w:ascii="Times New Roman" w:hAnsi="Times New Roman"/>
          <w:i/>
          <w:lang w:val="mk-MK"/>
        </w:rPr>
        <w:t>како адаптивни оптички огледала.</w:t>
      </w:r>
    </w:p>
    <w:p w:rsidR="002402CE" w:rsidRPr="00AE79EF" w:rsidRDefault="002402CE" w:rsidP="00A9534A">
      <w:pPr>
        <w:widowControl w:val="0"/>
        <w:numPr>
          <w:ilvl w:val="0"/>
          <w:numId w:val="280"/>
        </w:numPr>
        <w:shd w:val="clear" w:color="auto" w:fill="FFFFFF"/>
        <w:tabs>
          <w:tab w:val="left" w:pos="1620"/>
        </w:tabs>
        <w:autoSpaceDE w:val="0"/>
        <w:autoSpaceDN w:val="0"/>
        <w:adjustRightInd w:val="0"/>
        <w:spacing w:before="240" w:after="0" w:line="240" w:lineRule="auto"/>
        <w:ind w:left="1620" w:hanging="360"/>
        <w:jc w:val="both"/>
        <w:rPr>
          <w:rFonts w:ascii="Times New Roman" w:hAnsi="Times New Roman"/>
          <w:spacing w:val="-1"/>
          <w:lang w:val="mk-MK"/>
        </w:rPr>
      </w:pPr>
      <w:r w:rsidRPr="00AE79EF">
        <w:rPr>
          <w:rFonts w:ascii="Times New Roman" w:hAnsi="Times New Roman"/>
          <w:lang w:val="mk-MK"/>
        </w:rPr>
        <w:t>Лесни монолитни огледала, со просечна „еквивалентна густина“ помала од 30 kg/m</w:t>
      </w:r>
      <w:r w:rsidRPr="00AE79EF">
        <w:rPr>
          <w:rFonts w:ascii="Times New Roman" w:hAnsi="Times New Roman"/>
          <w:vertAlign w:val="superscript"/>
          <w:lang w:val="mk-MK"/>
        </w:rPr>
        <w:t>2</w:t>
      </w:r>
      <w:r w:rsidRPr="00AE79EF">
        <w:rPr>
          <w:rFonts w:ascii="Times New Roman" w:hAnsi="Times New Roman"/>
          <w:lang w:val="mk-MK"/>
        </w:rPr>
        <w:t xml:space="preserve"> и вкупна маса поголема од 10 kg;</w:t>
      </w:r>
    </w:p>
    <w:p w:rsidR="002402CE" w:rsidRPr="00AE79EF" w:rsidRDefault="002402CE" w:rsidP="00E45F9A">
      <w:pPr>
        <w:shd w:val="clear" w:color="auto" w:fill="FFFFFF"/>
        <w:spacing w:before="240"/>
        <w:ind w:left="2520" w:hanging="1260"/>
        <w:jc w:val="both"/>
        <w:rPr>
          <w:rFonts w:ascii="Times New Roman" w:hAnsi="Times New Roman"/>
          <w:i/>
          <w:spacing w:val="-1"/>
          <w:lang w:val="mk-MK"/>
        </w:rPr>
      </w:pPr>
      <w:r w:rsidRPr="00AE79EF">
        <w:rPr>
          <w:rFonts w:ascii="Times New Roman" w:hAnsi="Times New Roman"/>
          <w:i/>
          <w:u w:val="single"/>
          <w:lang w:val="mk-MK"/>
        </w:rPr>
        <w:t>Забелешка</w:t>
      </w:r>
      <w:r w:rsidR="00953EBD" w:rsidRPr="00AE79EF">
        <w:rPr>
          <w:rFonts w:ascii="Times New Roman" w:hAnsi="Times New Roman"/>
          <w:i/>
          <w:lang w:val="mk-MK"/>
        </w:rPr>
        <w:t>:</w:t>
      </w:r>
      <w:r w:rsidR="00E45F9A" w:rsidRPr="00AE79EF">
        <w:rPr>
          <w:rFonts w:ascii="Times New Roman" w:hAnsi="Times New Roman"/>
          <w:i/>
        </w:rPr>
        <w:t xml:space="preserve"> </w:t>
      </w:r>
      <w:r w:rsidRPr="00AE79EF">
        <w:rPr>
          <w:rFonts w:ascii="Times New Roman" w:hAnsi="Times New Roman"/>
          <w:i/>
          <w:iCs/>
          <w:lang w:val="mk-MK"/>
        </w:rPr>
        <w:t xml:space="preserve">6A004.a.2. не контролира огледала кои се посебно проектирани за насочување на сончевото зрачење за земјени хелиостатски инсталации. </w:t>
      </w:r>
    </w:p>
    <w:p w:rsidR="002402CE" w:rsidRPr="00AE79EF" w:rsidRDefault="002402CE" w:rsidP="00A9534A">
      <w:pPr>
        <w:widowControl w:val="0"/>
        <w:numPr>
          <w:ilvl w:val="0"/>
          <w:numId w:val="280"/>
        </w:numPr>
        <w:shd w:val="clear" w:color="auto" w:fill="FFFFFF"/>
        <w:tabs>
          <w:tab w:val="left" w:pos="1800"/>
        </w:tabs>
        <w:autoSpaceDE w:val="0"/>
        <w:autoSpaceDN w:val="0"/>
        <w:adjustRightInd w:val="0"/>
        <w:spacing w:before="240" w:after="0" w:line="240" w:lineRule="auto"/>
        <w:ind w:left="1620" w:hanging="360"/>
        <w:jc w:val="both"/>
        <w:rPr>
          <w:rFonts w:ascii="Times New Roman" w:hAnsi="Times New Roman"/>
          <w:spacing w:val="-1"/>
          <w:lang w:val="mk-MK"/>
        </w:rPr>
      </w:pPr>
      <w:r w:rsidRPr="00AE79EF">
        <w:rPr>
          <w:rFonts w:ascii="Times New Roman" w:hAnsi="Times New Roman"/>
          <w:lang w:val="mk-MK"/>
        </w:rPr>
        <w:t>Огледала со лесна „композитна“ или пенеста структура чија просечна „еквивалентна густина“ е помала од 30 kg/m</w:t>
      </w:r>
      <w:r w:rsidRPr="00AE79EF">
        <w:rPr>
          <w:rFonts w:ascii="Times New Roman" w:hAnsi="Times New Roman"/>
          <w:vertAlign w:val="superscript"/>
          <w:lang w:val="mk-MK"/>
        </w:rPr>
        <w:t>2</w:t>
      </w:r>
      <w:r w:rsidRPr="00AE79EF">
        <w:rPr>
          <w:rFonts w:ascii="Times New Roman" w:hAnsi="Times New Roman"/>
          <w:lang w:val="mk-MK"/>
        </w:rPr>
        <w:t>, а вкупната маса е поголема од 2 kg;</w:t>
      </w:r>
    </w:p>
    <w:p w:rsidR="002402CE" w:rsidRPr="00AE79EF" w:rsidRDefault="002402CE" w:rsidP="00022E6C">
      <w:pPr>
        <w:shd w:val="clear" w:color="auto" w:fill="FFFFFF"/>
        <w:tabs>
          <w:tab w:val="left" w:pos="2340"/>
          <w:tab w:val="left" w:pos="2430"/>
        </w:tabs>
        <w:spacing w:before="240"/>
        <w:ind w:left="2430" w:hanging="1080"/>
        <w:jc w:val="both"/>
        <w:rPr>
          <w:rFonts w:ascii="Times New Roman" w:hAnsi="Times New Roman"/>
          <w:spacing w:val="-1"/>
          <w:lang w:val="mk-MK"/>
        </w:rPr>
      </w:pPr>
      <w:r w:rsidRPr="00AE79EF">
        <w:rPr>
          <w:rFonts w:ascii="Times New Roman" w:hAnsi="Times New Roman"/>
          <w:i/>
          <w:u w:val="single"/>
          <w:lang w:val="mk-MK"/>
        </w:rPr>
        <w:t>Забелешка</w:t>
      </w:r>
      <w:r w:rsidR="00022E6C" w:rsidRPr="00AE79EF">
        <w:rPr>
          <w:rFonts w:ascii="Times New Roman" w:hAnsi="Times New Roman"/>
          <w:i/>
          <w:lang w:val="mk-MK"/>
        </w:rPr>
        <w:t>:</w:t>
      </w:r>
      <w:r w:rsidRPr="00AE79EF">
        <w:rPr>
          <w:rFonts w:ascii="Times New Roman" w:hAnsi="Times New Roman"/>
          <w:i/>
          <w:iCs/>
          <w:lang w:val="mk-MK"/>
        </w:rPr>
        <w:t>6A004.a.2. не контролира огледала кои се посебно проектирани за насочување на сончевото зрачење за земјени хелиостатски инсталации.</w:t>
      </w:r>
    </w:p>
    <w:p w:rsidR="002402CE" w:rsidRPr="00AE79EF" w:rsidRDefault="002402CE" w:rsidP="003B7209">
      <w:pPr>
        <w:shd w:val="clear" w:color="auto" w:fill="FFFFFF"/>
        <w:tabs>
          <w:tab w:val="left" w:pos="1620"/>
          <w:tab w:val="left" w:pos="1710"/>
        </w:tabs>
        <w:spacing w:before="120" w:after="120" w:line="240" w:lineRule="auto"/>
        <w:ind w:left="1620" w:hanging="360"/>
        <w:jc w:val="both"/>
        <w:rPr>
          <w:rFonts w:ascii="Times New Roman" w:hAnsi="Times New Roman"/>
          <w:lang w:val="mk-MK"/>
        </w:rPr>
      </w:pPr>
      <w:r w:rsidRPr="00AE79EF">
        <w:rPr>
          <w:rFonts w:ascii="Times New Roman" w:hAnsi="Times New Roman"/>
          <w:lang w:val="mk-MK"/>
        </w:rPr>
        <w:t>4.</w:t>
      </w:r>
      <w:r w:rsidRPr="00AE79EF">
        <w:rPr>
          <w:rFonts w:ascii="Times New Roman" w:hAnsi="Times New Roman"/>
          <w:lang w:val="mk-MK"/>
        </w:rPr>
        <w:tab/>
        <w:t>Огледала посебно проектирани како дел од огледала за насочување на зрак кои се наведени во 6A004.d.2.a., со рамномерност од λ/10 или подобра (λ е еднаква на 633 nm) и кои поседуваат која било од следните особини:</w:t>
      </w:r>
    </w:p>
    <w:p w:rsidR="002402CE" w:rsidRPr="00AE79EF" w:rsidRDefault="002402CE" w:rsidP="00A9534A">
      <w:pPr>
        <w:pStyle w:val="ListParagraph"/>
        <w:widowControl w:val="0"/>
        <w:numPr>
          <w:ilvl w:val="0"/>
          <w:numId w:val="417"/>
        </w:numPr>
        <w:shd w:val="clear" w:color="auto" w:fill="FFFFFF"/>
        <w:tabs>
          <w:tab w:val="left" w:pos="1980"/>
        </w:tabs>
        <w:autoSpaceDE w:val="0"/>
        <w:autoSpaceDN w:val="0"/>
        <w:adjustRightInd w:val="0"/>
        <w:spacing w:before="120" w:after="120" w:line="240" w:lineRule="auto"/>
        <w:ind w:left="1980"/>
        <w:jc w:val="both"/>
        <w:rPr>
          <w:rFonts w:ascii="Times New Roman" w:hAnsi="Times New Roman"/>
          <w:lang w:val="mk-MK"/>
        </w:rPr>
      </w:pPr>
      <w:r w:rsidRPr="00AE79EF">
        <w:rPr>
          <w:rFonts w:ascii="Times New Roman" w:hAnsi="Times New Roman"/>
          <w:lang w:val="mk-MK"/>
        </w:rPr>
        <w:t xml:space="preserve">Дијаметар или должина на главната оска поголема или еднаква на 100 mm; </w:t>
      </w:r>
      <w:r w:rsidRPr="00AE79EF">
        <w:rPr>
          <w:rFonts w:ascii="Times New Roman" w:hAnsi="Times New Roman"/>
          <w:u w:val="single"/>
          <w:lang w:val="mk-MK"/>
        </w:rPr>
        <w:t>или</w:t>
      </w:r>
    </w:p>
    <w:p w:rsidR="002402CE" w:rsidRPr="00AE79EF" w:rsidRDefault="002402CE" w:rsidP="003B7209">
      <w:pPr>
        <w:pStyle w:val="ListParagraph"/>
        <w:shd w:val="clear" w:color="auto" w:fill="FFFFFF"/>
        <w:tabs>
          <w:tab w:val="left" w:pos="1800"/>
        </w:tabs>
        <w:spacing w:before="120" w:after="120" w:line="240" w:lineRule="auto"/>
        <w:ind w:left="1800" w:hanging="360"/>
        <w:jc w:val="both"/>
        <w:rPr>
          <w:rFonts w:ascii="Times New Roman" w:hAnsi="Times New Roman"/>
          <w:lang w:val="mk-MK"/>
        </w:rPr>
      </w:pPr>
    </w:p>
    <w:p w:rsidR="003B7209" w:rsidRPr="00AE79EF" w:rsidRDefault="002402CE" w:rsidP="00A9534A">
      <w:pPr>
        <w:pStyle w:val="ListParagraph"/>
        <w:widowControl w:val="0"/>
        <w:numPr>
          <w:ilvl w:val="0"/>
          <w:numId w:val="417"/>
        </w:numPr>
        <w:shd w:val="clear" w:color="auto" w:fill="FFFFFF"/>
        <w:autoSpaceDE w:val="0"/>
        <w:autoSpaceDN w:val="0"/>
        <w:adjustRightInd w:val="0"/>
        <w:spacing w:before="120" w:after="120" w:line="240" w:lineRule="auto"/>
        <w:ind w:left="1980"/>
        <w:jc w:val="both"/>
        <w:rPr>
          <w:rFonts w:ascii="Times New Roman" w:hAnsi="Times New Roman"/>
          <w:lang w:val="mk-MK"/>
        </w:rPr>
      </w:pPr>
      <w:r w:rsidRPr="00AE79EF">
        <w:rPr>
          <w:rFonts w:ascii="Times New Roman" w:hAnsi="Times New Roman"/>
          <w:lang w:val="mk-MK"/>
        </w:rPr>
        <w:t>Поседуваат која било од следниве особини:</w:t>
      </w:r>
    </w:p>
    <w:p w:rsidR="003B7209" w:rsidRPr="00AE79EF" w:rsidRDefault="003B7209" w:rsidP="003B7209">
      <w:pPr>
        <w:pStyle w:val="ListParagraph"/>
        <w:widowControl w:val="0"/>
        <w:shd w:val="clear" w:color="auto" w:fill="FFFFFF"/>
        <w:autoSpaceDE w:val="0"/>
        <w:autoSpaceDN w:val="0"/>
        <w:adjustRightInd w:val="0"/>
        <w:spacing w:before="120" w:after="120" w:line="240" w:lineRule="auto"/>
        <w:ind w:left="1980"/>
        <w:jc w:val="both"/>
        <w:rPr>
          <w:rFonts w:ascii="Times New Roman" w:hAnsi="Times New Roman"/>
          <w:lang w:val="mk-MK"/>
        </w:rPr>
      </w:pPr>
    </w:p>
    <w:p w:rsidR="002402CE" w:rsidRPr="00AE79EF" w:rsidRDefault="002402CE" w:rsidP="00A9534A">
      <w:pPr>
        <w:pStyle w:val="ListParagraph"/>
        <w:widowControl w:val="0"/>
        <w:numPr>
          <w:ilvl w:val="0"/>
          <w:numId w:val="418"/>
        </w:numPr>
        <w:shd w:val="clear" w:color="auto" w:fill="FFFFFF"/>
        <w:tabs>
          <w:tab w:val="left" w:pos="1800"/>
        </w:tabs>
        <w:autoSpaceDE w:val="0"/>
        <w:autoSpaceDN w:val="0"/>
        <w:adjustRightInd w:val="0"/>
        <w:spacing w:before="120" w:after="120" w:line="240" w:lineRule="auto"/>
        <w:ind w:left="2250" w:hanging="450"/>
        <w:jc w:val="both"/>
        <w:rPr>
          <w:rFonts w:ascii="Times New Roman" w:hAnsi="Times New Roman"/>
          <w:lang w:val="mk-MK"/>
        </w:rPr>
      </w:pPr>
      <w:r w:rsidRPr="00AE79EF">
        <w:rPr>
          <w:rFonts w:ascii="Times New Roman" w:hAnsi="Times New Roman"/>
          <w:lang w:val="mk-MK"/>
        </w:rPr>
        <w:t xml:space="preserve">Дијаметар или должина на главната оска поголема од 50 mm, но помала од 100 mm; </w:t>
      </w:r>
      <w:r w:rsidRPr="00AE79EF">
        <w:rPr>
          <w:rFonts w:ascii="Times New Roman" w:hAnsi="Times New Roman"/>
          <w:u w:val="single"/>
          <w:lang w:val="mk-MK"/>
        </w:rPr>
        <w:t>и</w:t>
      </w:r>
    </w:p>
    <w:p w:rsidR="002402CE" w:rsidRPr="00AE79EF" w:rsidRDefault="002402CE" w:rsidP="00A9534A">
      <w:pPr>
        <w:pStyle w:val="ListParagraph"/>
        <w:widowControl w:val="0"/>
        <w:numPr>
          <w:ilvl w:val="0"/>
          <w:numId w:val="418"/>
        </w:numPr>
        <w:shd w:val="clear" w:color="auto" w:fill="FFFFFF"/>
        <w:tabs>
          <w:tab w:val="left" w:pos="1800"/>
        </w:tabs>
        <w:autoSpaceDE w:val="0"/>
        <w:autoSpaceDN w:val="0"/>
        <w:adjustRightInd w:val="0"/>
        <w:spacing w:before="120" w:after="120" w:line="240" w:lineRule="auto"/>
        <w:ind w:left="2250" w:hanging="450"/>
        <w:jc w:val="both"/>
        <w:rPr>
          <w:rFonts w:ascii="Times New Roman" w:hAnsi="Times New Roman"/>
          <w:lang w:val="mk-MK"/>
        </w:rPr>
      </w:pPr>
      <w:r w:rsidRPr="00AE79EF">
        <w:rPr>
          <w:rFonts w:ascii="Times New Roman" w:hAnsi="Times New Roman"/>
          <w:lang w:val="mk-MK"/>
        </w:rPr>
        <w:t xml:space="preserve">Прагот на осетливост на оптичките елементи на оштетувања предизвикани од ласерот </w:t>
      </w:r>
      <w:r w:rsidRPr="00AE79EF">
        <w:rPr>
          <w:rFonts w:ascii="Times New Roman" w:hAnsi="Times New Roman"/>
          <w:iCs/>
          <w:lang w:val="mk-MK"/>
        </w:rPr>
        <w:t>(LIDT) е кое било од следниве:</w:t>
      </w:r>
    </w:p>
    <w:p w:rsidR="002402CE" w:rsidRPr="00AE79EF" w:rsidRDefault="002402CE" w:rsidP="003B7209">
      <w:pPr>
        <w:pStyle w:val="ListParagraph"/>
        <w:shd w:val="clear" w:color="auto" w:fill="FFFFFF"/>
        <w:tabs>
          <w:tab w:val="left" w:pos="1800"/>
        </w:tabs>
        <w:spacing w:before="120" w:after="120" w:line="240" w:lineRule="auto"/>
        <w:ind w:left="3240"/>
        <w:jc w:val="both"/>
        <w:rPr>
          <w:rFonts w:ascii="Times New Roman" w:hAnsi="Times New Roman"/>
          <w:iCs/>
          <w:lang w:val="mk-MK"/>
        </w:rPr>
      </w:pPr>
    </w:p>
    <w:p w:rsidR="002402CE" w:rsidRPr="00AE79EF" w:rsidRDefault="002402CE" w:rsidP="00A9534A">
      <w:pPr>
        <w:pStyle w:val="ListParagraph"/>
        <w:widowControl w:val="0"/>
        <w:numPr>
          <w:ilvl w:val="0"/>
          <w:numId w:val="419"/>
        </w:numPr>
        <w:shd w:val="clear" w:color="auto" w:fill="FFFFFF"/>
        <w:tabs>
          <w:tab w:val="left" w:pos="1800"/>
        </w:tabs>
        <w:autoSpaceDE w:val="0"/>
        <w:autoSpaceDN w:val="0"/>
        <w:adjustRightInd w:val="0"/>
        <w:spacing w:before="120" w:after="120" w:line="240" w:lineRule="auto"/>
        <w:ind w:left="2707" w:hanging="547"/>
        <w:jc w:val="both"/>
        <w:rPr>
          <w:rFonts w:ascii="Times New Roman" w:hAnsi="Times New Roman"/>
          <w:lang w:val="mk-MK"/>
        </w:rPr>
      </w:pPr>
      <w:r w:rsidRPr="00AE79EF">
        <w:rPr>
          <w:rFonts w:ascii="Times New Roman" w:hAnsi="Times New Roman"/>
          <w:lang w:val="mk-MK"/>
        </w:rPr>
        <w:t>Поголем од 10 kW/cm</w:t>
      </w:r>
      <w:r w:rsidRPr="00AE79EF">
        <w:rPr>
          <w:rFonts w:ascii="Times New Roman" w:hAnsi="Times New Roman"/>
          <w:vertAlign w:val="superscript"/>
          <w:lang w:val="mk-MK"/>
        </w:rPr>
        <w:t>2</w:t>
      </w:r>
      <w:r w:rsidRPr="00AE79EF">
        <w:rPr>
          <w:rFonts w:ascii="Times New Roman" w:hAnsi="Times New Roman"/>
          <w:lang w:val="mk-MK"/>
        </w:rPr>
        <w:t xml:space="preserve"> со примена на „CW-ласер“ </w:t>
      </w:r>
      <w:r w:rsidRPr="00AE79EF">
        <w:rPr>
          <w:rFonts w:ascii="Times New Roman" w:hAnsi="Times New Roman"/>
          <w:u w:val="single"/>
          <w:lang w:val="mk-MK"/>
        </w:rPr>
        <w:t>или</w:t>
      </w:r>
    </w:p>
    <w:p w:rsidR="002402CE" w:rsidRPr="00AE79EF" w:rsidRDefault="002402CE" w:rsidP="003B7209">
      <w:pPr>
        <w:pStyle w:val="ListParagraph"/>
        <w:shd w:val="clear" w:color="auto" w:fill="FFFFFF"/>
        <w:tabs>
          <w:tab w:val="left" w:pos="1800"/>
        </w:tabs>
        <w:spacing w:before="120" w:after="120" w:line="240" w:lineRule="auto"/>
        <w:ind w:left="2707" w:hanging="547"/>
        <w:jc w:val="both"/>
        <w:rPr>
          <w:rFonts w:ascii="Times New Roman" w:hAnsi="Times New Roman"/>
          <w:lang w:val="mk-MK"/>
        </w:rPr>
      </w:pPr>
    </w:p>
    <w:p w:rsidR="002402CE" w:rsidRPr="00AE79EF" w:rsidRDefault="002402CE" w:rsidP="00A9534A">
      <w:pPr>
        <w:pStyle w:val="ListParagraph"/>
        <w:widowControl w:val="0"/>
        <w:numPr>
          <w:ilvl w:val="0"/>
          <w:numId w:val="419"/>
        </w:numPr>
        <w:shd w:val="clear" w:color="auto" w:fill="FFFFFF"/>
        <w:tabs>
          <w:tab w:val="left" w:pos="1800"/>
        </w:tabs>
        <w:autoSpaceDE w:val="0"/>
        <w:autoSpaceDN w:val="0"/>
        <w:adjustRightInd w:val="0"/>
        <w:spacing w:before="120" w:after="120" w:line="240" w:lineRule="auto"/>
        <w:ind w:left="2707" w:hanging="547"/>
        <w:jc w:val="both"/>
        <w:rPr>
          <w:rFonts w:ascii="Times New Roman" w:hAnsi="Times New Roman"/>
          <w:lang w:val="mk-MK"/>
        </w:rPr>
      </w:pPr>
      <w:r w:rsidRPr="00AE79EF">
        <w:rPr>
          <w:rFonts w:ascii="Times New Roman" w:hAnsi="Times New Roman"/>
          <w:lang w:val="mk-MK"/>
        </w:rPr>
        <w:t>Поголем од 20 J/cm</w:t>
      </w:r>
      <w:r w:rsidRPr="00AE79EF">
        <w:rPr>
          <w:rFonts w:ascii="Times New Roman" w:hAnsi="Times New Roman"/>
          <w:vertAlign w:val="superscript"/>
          <w:lang w:val="mk-MK"/>
        </w:rPr>
        <w:t xml:space="preserve">2 </w:t>
      </w:r>
      <w:r w:rsidRPr="00AE79EF">
        <w:rPr>
          <w:rFonts w:ascii="Times New Roman" w:hAnsi="Times New Roman"/>
          <w:lang w:val="mk-MK"/>
        </w:rPr>
        <w:t>со примена на „ласерски“ импулси од 20 ns со стапка на повторување од 20Hz;</w:t>
      </w:r>
    </w:p>
    <w:p w:rsidR="002402CE" w:rsidRPr="00AE79EF" w:rsidRDefault="002402CE" w:rsidP="00022E6C">
      <w:pPr>
        <w:shd w:val="clear" w:color="auto" w:fill="FFFFFF"/>
        <w:tabs>
          <w:tab w:val="left" w:pos="1440"/>
        </w:tabs>
        <w:spacing w:before="120" w:after="120" w:line="240" w:lineRule="auto"/>
        <w:ind w:left="1440" w:hanging="45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Оптички составни делови од цинк селенид (ZnSe) или цинк сулфид (ZnS) со пренос во опсег на бранова должина кој надминува 3 000 nm, но не надминува 25 000 nm, со кои било од следниве особини:</w:t>
      </w:r>
    </w:p>
    <w:p w:rsidR="002402CE" w:rsidRPr="00AE79EF" w:rsidRDefault="002402CE" w:rsidP="00A9534A">
      <w:pPr>
        <w:widowControl w:val="0"/>
        <w:numPr>
          <w:ilvl w:val="0"/>
          <w:numId w:val="281"/>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 xml:space="preserve">Зафатнина поголема од 100 cm³; </w:t>
      </w:r>
      <w:r w:rsidRPr="00AE79EF">
        <w:rPr>
          <w:rFonts w:ascii="Times New Roman" w:hAnsi="Times New Roman"/>
          <w:u w:val="single"/>
          <w:lang w:val="mk-MK"/>
        </w:rPr>
        <w:t>или</w:t>
      </w:r>
    </w:p>
    <w:p w:rsidR="002402CE" w:rsidRPr="00AE79EF" w:rsidRDefault="002402CE" w:rsidP="00A9534A">
      <w:pPr>
        <w:widowControl w:val="0"/>
        <w:numPr>
          <w:ilvl w:val="0"/>
          <w:numId w:val="281"/>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Дијаметар или должина на главната оска над 80 mm и дебелина (длабочина) над 20 mm.</w:t>
      </w:r>
    </w:p>
    <w:p w:rsidR="002402CE" w:rsidRPr="00AE79EF" w:rsidRDefault="002402CE" w:rsidP="00022E6C">
      <w:pPr>
        <w:shd w:val="clear" w:color="auto" w:fill="FFFFFF"/>
        <w:tabs>
          <w:tab w:val="left" w:pos="1440"/>
        </w:tabs>
        <w:spacing w:before="120" w:after="120" w:line="240" w:lineRule="auto"/>
        <w:ind w:left="1440" w:hanging="450"/>
        <w:jc w:val="both"/>
        <w:rPr>
          <w:rFonts w:ascii="Times New Roman" w:hAnsi="Times New Roman"/>
          <w:lang w:val="mk-MK"/>
        </w:rPr>
      </w:pPr>
      <w:r w:rsidRPr="00AE79EF">
        <w:rPr>
          <w:rFonts w:ascii="Times New Roman" w:hAnsi="Times New Roman"/>
          <w:spacing w:val="-6"/>
          <w:lang w:val="mk-MK"/>
        </w:rPr>
        <w:t>c.</w:t>
      </w:r>
      <w:r w:rsidRPr="00AE79EF">
        <w:rPr>
          <w:rFonts w:ascii="Times New Roman" w:hAnsi="Times New Roman"/>
          <w:lang w:val="mk-MK"/>
        </w:rPr>
        <w:tab/>
        <w:t>Составни делови за оптички системи кои се „подобни за вселената“, како што следува:</w:t>
      </w:r>
    </w:p>
    <w:p w:rsidR="002402CE" w:rsidRPr="00AE79EF" w:rsidRDefault="002402CE" w:rsidP="00A9534A">
      <w:pPr>
        <w:widowControl w:val="0"/>
        <w:numPr>
          <w:ilvl w:val="0"/>
          <w:numId w:val="282"/>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Составни делови олеснети под 20% од „еквивалентната густина“ во однос на масивните кои имаат иста апертура и дебелина;</w:t>
      </w:r>
    </w:p>
    <w:p w:rsidR="002402CE" w:rsidRPr="00AE79EF" w:rsidRDefault="002402CE" w:rsidP="00A9534A">
      <w:pPr>
        <w:widowControl w:val="0"/>
        <w:numPr>
          <w:ilvl w:val="0"/>
          <w:numId w:val="282"/>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Сурови подлоги, обработени подлоги со површински облоги (еднослојни или повеќеслојни, метални или диелектрични, спроводливи, полуспроводливи или изолациски) или со заштитен филм;</w:t>
      </w:r>
    </w:p>
    <w:p w:rsidR="002402CE" w:rsidRPr="00AE79EF" w:rsidRDefault="002402CE" w:rsidP="00A9534A">
      <w:pPr>
        <w:widowControl w:val="0"/>
        <w:numPr>
          <w:ilvl w:val="0"/>
          <w:numId w:val="282"/>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Сегменти или склопови од огледала проектирани за склопување во вселената во оптички систем со збирна апертура која е еднаква или поголема од една оптика со дијаметар од 1 m;</w:t>
      </w:r>
    </w:p>
    <w:p w:rsidR="002402CE" w:rsidRPr="00AE79EF" w:rsidRDefault="002402CE" w:rsidP="00A9534A">
      <w:pPr>
        <w:widowControl w:val="0"/>
        <w:numPr>
          <w:ilvl w:val="0"/>
          <w:numId w:val="282"/>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 xml:space="preserve">Составни делови произведени од „композитни“ материјали чиј коефициент на линеарно термичко ширење </w:t>
      </w:r>
      <w:r w:rsidR="00D973E0" w:rsidRPr="00AE79EF">
        <w:rPr>
          <w:rFonts w:ascii="Times New Roman" w:hAnsi="Times New Roman"/>
          <w:lang w:val="mk-MK"/>
        </w:rPr>
        <w:t xml:space="preserve">во која било координатна насока </w:t>
      </w:r>
      <w:r w:rsidRPr="00AE79EF">
        <w:rPr>
          <w:rFonts w:ascii="Times New Roman" w:hAnsi="Times New Roman"/>
          <w:lang w:val="mk-MK"/>
        </w:rPr>
        <w:t>е еднаков или помал од 5 × 10</w:t>
      </w:r>
      <w:r w:rsidRPr="00AE79EF">
        <w:rPr>
          <w:rFonts w:ascii="Times New Roman" w:hAnsi="Times New Roman"/>
          <w:vertAlign w:val="superscript"/>
          <w:lang w:val="mk-MK"/>
        </w:rPr>
        <w:t>–6</w:t>
      </w:r>
      <w:r w:rsidRPr="00AE79EF">
        <w:rPr>
          <w:rFonts w:ascii="Times New Roman" w:hAnsi="Times New Roman"/>
          <w:lang w:val="mk-MK"/>
        </w:rPr>
        <w:t xml:space="preserve">  ;</w:t>
      </w:r>
    </w:p>
    <w:p w:rsidR="002402CE" w:rsidRPr="00AE79EF" w:rsidRDefault="002402CE" w:rsidP="00022E6C">
      <w:pPr>
        <w:shd w:val="clear" w:color="auto" w:fill="FFFFFF"/>
        <w:tabs>
          <w:tab w:val="left" w:pos="1440"/>
        </w:tabs>
        <w:spacing w:before="120" w:after="120" w:line="240" w:lineRule="auto"/>
        <w:ind w:left="1440" w:hanging="450"/>
        <w:jc w:val="both"/>
        <w:rPr>
          <w:rFonts w:ascii="Times New Roman" w:hAnsi="Times New Roman"/>
          <w:lang w:val="mk-MK"/>
        </w:rPr>
      </w:pPr>
      <w:r w:rsidRPr="00AE79EF">
        <w:rPr>
          <w:rFonts w:ascii="Times New Roman" w:hAnsi="Times New Roman"/>
          <w:spacing w:val="-1"/>
          <w:lang w:val="mk-MK"/>
        </w:rPr>
        <w:t>d.</w:t>
      </w:r>
      <w:r w:rsidRPr="00AE79EF">
        <w:rPr>
          <w:rFonts w:ascii="Times New Roman" w:hAnsi="Times New Roman"/>
          <w:lang w:val="mk-MK"/>
        </w:rPr>
        <w:tab/>
        <w:t>Оптичка контролна опрема, како што следува:</w:t>
      </w:r>
    </w:p>
    <w:p w:rsidR="002402CE" w:rsidRPr="00AE79EF" w:rsidRDefault="002402CE" w:rsidP="00A9534A">
      <w:pPr>
        <w:widowControl w:val="0"/>
        <w:numPr>
          <w:ilvl w:val="0"/>
          <w:numId w:val="283"/>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Опрема посебно проектирана за одржување на обликот на површината или ориентацијата на составни делови „подобни за вселената“ наведени во 6А004.c.1. или 6А004.c.3.;</w:t>
      </w:r>
    </w:p>
    <w:p w:rsidR="002402CE" w:rsidRPr="00AE79EF" w:rsidRDefault="002402CE" w:rsidP="00A9534A">
      <w:pPr>
        <w:widowControl w:val="0"/>
        <w:numPr>
          <w:ilvl w:val="0"/>
          <w:numId w:val="283"/>
        </w:numPr>
        <w:shd w:val="clear" w:color="auto" w:fill="FFFFFF"/>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Опрема за насочување, следење, стабилизација или приспособување на резонаторот, како што следува:</w:t>
      </w:r>
    </w:p>
    <w:p w:rsidR="002402CE" w:rsidRPr="00AE79EF" w:rsidRDefault="00F95186" w:rsidP="00F95186">
      <w:pPr>
        <w:pStyle w:val="ListParagraph"/>
        <w:widowControl w:val="0"/>
        <w:shd w:val="clear" w:color="auto" w:fill="FFFFFF"/>
        <w:tabs>
          <w:tab w:val="left" w:pos="1980"/>
        </w:tabs>
        <w:autoSpaceDE w:val="0"/>
        <w:autoSpaceDN w:val="0"/>
        <w:adjustRightInd w:val="0"/>
        <w:spacing w:before="120" w:after="120" w:line="240" w:lineRule="auto"/>
        <w:ind w:left="1980" w:hanging="180"/>
        <w:jc w:val="both"/>
        <w:rPr>
          <w:rFonts w:ascii="Times New Roman" w:hAnsi="Times New Roman"/>
          <w:lang w:val="mk-MK"/>
        </w:rPr>
      </w:pPr>
      <w:r w:rsidRPr="00AE79EF">
        <w:rPr>
          <w:rFonts w:ascii="Times New Roman" w:hAnsi="Times New Roman"/>
        </w:rPr>
        <w:t>a.</w:t>
      </w:r>
      <w:r w:rsidR="002402CE" w:rsidRPr="00AE79EF">
        <w:rPr>
          <w:rFonts w:ascii="Times New Roman" w:hAnsi="Times New Roman"/>
          <w:lang w:val="mk-MK"/>
        </w:rPr>
        <w:t>Држачи за огледала за насочување на зрак проектирани како носачи на огледала со дијаметар или должина на главната оска поголема од 50 mm кои ги поседуваат сите следни особини, како и посебно проектирана електронска опрема за нивна контрола:</w:t>
      </w:r>
    </w:p>
    <w:p w:rsidR="002402CE" w:rsidRPr="00AE79EF" w:rsidRDefault="002402CE" w:rsidP="00022E6C">
      <w:pPr>
        <w:pStyle w:val="ListParagraph"/>
        <w:shd w:val="clear" w:color="auto" w:fill="FFFFFF"/>
        <w:tabs>
          <w:tab w:val="left" w:pos="1800"/>
        </w:tabs>
        <w:spacing w:before="120" w:after="120" w:line="240" w:lineRule="auto"/>
        <w:ind w:left="2580"/>
        <w:jc w:val="both"/>
        <w:rPr>
          <w:rFonts w:ascii="Times New Roman" w:hAnsi="Times New Roman"/>
          <w:lang w:val="mk-MK"/>
        </w:rPr>
      </w:pPr>
    </w:p>
    <w:p w:rsidR="002402CE" w:rsidRPr="00AE79EF" w:rsidRDefault="002402CE" w:rsidP="00A9534A">
      <w:pPr>
        <w:pStyle w:val="ListParagraph"/>
        <w:widowControl w:val="0"/>
        <w:numPr>
          <w:ilvl w:val="0"/>
          <w:numId w:val="420"/>
        </w:numPr>
        <w:shd w:val="clear" w:color="auto" w:fill="FFFFFF"/>
        <w:tabs>
          <w:tab w:val="left" w:pos="1800"/>
        </w:tabs>
        <w:autoSpaceDE w:val="0"/>
        <w:autoSpaceDN w:val="0"/>
        <w:adjustRightInd w:val="0"/>
        <w:spacing w:before="120" w:after="120" w:line="240" w:lineRule="auto"/>
        <w:ind w:left="2160" w:hanging="180"/>
        <w:jc w:val="both"/>
        <w:rPr>
          <w:rFonts w:ascii="Times New Roman" w:hAnsi="Times New Roman"/>
          <w:lang w:val="mk-MK"/>
        </w:rPr>
      </w:pPr>
      <w:r w:rsidRPr="00AE79EF">
        <w:rPr>
          <w:rFonts w:ascii="Times New Roman" w:hAnsi="Times New Roman"/>
          <w:lang w:val="mk-MK"/>
        </w:rPr>
        <w:t>Максимален аголен од (пат) еднаков или поголем од ± 26 mrad;</w:t>
      </w:r>
    </w:p>
    <w:p w:rsidR="002402CE" w:rsidRPr="00AE79EF" w:rsidRDefault="002402CE" w:rsidP="00022E6C">
      <w:pPr>
        <w:pStyle w:val="ListParagraph"/>
        <w:shd w:val="clear" w:color="auto" w:fill="FFFFFF"/>
        <w:tabs>
          <w:tab w:val="left" w:pos="1800"/>
        </w:tabs>
        <w:spacing w:before="120" w:after="120" w:line="240" w:lineRule="auto"/>
        <w:ind w:left="2520" w:hanging="360"/>
        <w:jc w:val="both"/>
        <w:rPr>
          <w:rFonts w:ascii="Times New Roman" w:hAnsi="Times New Roman"/>
          <w:lang w:val="mk-MK"/>
        </w:rPr>
      </w:pPr>
    </w:p>
    <w:p w:rsidR="002402CE" w:rsidRPr="00AE79EF" w:rsidRDefault="002402CE" w:rsidP="00A9534A">
      <w:pPr>
        <w:pStyle w:val="ListParagraph"/>
        <w:widowControl w:val="0"/>
        <w:numPr>
          <w:ilvl w:val="0"/>
          <w:numId w:val="420"/>
        </w:numPr>
        <w:shd w:val="clear" w:color="auto" w:fill="FFFFFF"/>
        <w:tabs>
          <w:tab w:val="left" w:pos="1800"/>
        </w:tabs>
        <w:autoSpaceDE w:val="0"/>
        <w:autoSpaceDN w:val="0"/>
        <w:adjustRightInd w:val="0"/>
        <w:spacing w:before="120" w:after="120" w:line="240" w:lineRule="auto"/>
        <w:ind w:left="2160" w:hanging="180"/>
        <w:jc w:val="both"/>
        <w:rPr>
          <w:rFonts w:ascii="Times New Roman" w:hAnsi="Times New Roman"/>
          <w:lang w:val="mk-MK"/>
        </w:rPr>
      </w:pPr>
      <w:r w:rsidRPr="00AE79EF">
        <w:rPr>
          <w:rFonts w:ascii="Times New Roman" w:hAnsi="Times New Roman"/>
          <w:lang w:val="mk-MK"/>
        </w:rPr>
        <w:t>Фреквенција на механичка резонанса од 500 Hz или поголема; и</w:t>
      </w:r>
    </w:p>
    <w:p w:rsidR="002402CE" w:rsidRPr="00AE79EF" w:rsidRDefault="002402CE" w:rsidP="00022E6C">
      <w:pPr>
        <w:pStyle w:val="ListParagraph"/>
        <w:shd w:val="clear" w:color="auto" w:fill="FFFFFF"/>
        <w:tabs>
          <w:tab w:val="left" w:pos="1800"/>
        </w:tabs>
        <w:spacing w:before="120" w:after="120" w:line="240" w:lineRule="auto"/>
        <w:ind w:left="2520" w:hanging="360"/>
        <w:jc w:val="both"/>
        <w:rPr>
          <w:rFonts w:ascii="Times New Roman" w:hAnsi="Times New Roman"/>
          <w:lang w:val="mk-MK"/>
        </w:rPr>
      </w:pPr>
    </w:p>
    <w:p w:rsidR="002402CE" w:rsidRPr="00AE79EF" w:rsidRDefault="002402CE" w:rsidP="00A9534A">
      <w:pPr>
        <w:pStyle w:val="ListParagraph"/>
        <w:widowControl w:val="0"/>
        <w:numPr>
          <w:ilvl w:val="0"/>
          <w:numId w:val="420"/>
        </w:numPr>
        <w:shd w:val="clear" w:color="auto" w:fill="FFFFFF"/>
        <w:tabs>
          <w:tab w:val="left" w:pos="1800"/>
        </w:tabs>
        <w:autoSpaceDE w:val="0"/>
        <w:autoSpaceDN w:val="0"/>
        <w:adjustRightInd w:val="0"/>
        <w:spacing w:before="120" w:after="120" w:line="240" w:lineRule="auto"/>
        <w:ind w:left="2160" w:hanging="180"/>
        <w:jc w:val="both"/>
        <w:rPr>
          <w:rFonts w:ascii="Times New Roman" w:hAnsi="Times New Roman"/>
          <w:lang w:val="mk-MK"/>
        </w:rPr>
      </w:pPr>
      <w:r w:rsidRPr="00AE79EF">
        <w:rPr>
          <w:rFonts w:ascii="Times New Roman" w:hAnsi="Times New Roman"/>
          <w:lang w:val="mk-MK"/>
        </w:rPr>
        <w:t xml:space="preserve">Аголна „точност“ од 10 μrad (микрорадијани) или помала (подобра); </w:t>
      </w:r>
    </w:p>
    <w:p w:rsidR="002402CE" w:rsidRPr="00AE79EF" w:rsidRDefault="002402CE" w:rsidP="00022E6C">
      <w:pPr>
        <w:pStyle w:val="ListParagraph"/>
        <w:shd w:val="clear" w:color="auto" w:fill="FFFFFF"/>
        <w:tabs>
          <w:tab w:val="left" w:pos="1800"/>
        </w:tabs>
        <w:spacing w:before="120" w:after="120" w:line="240" w:lineRule="auto"/>
        <w:ind w:left="3300"/>
        <w:jc w:val="both"/>
        <w:rPr>
          <w:rFonts w:ascii="Times New Roman" w:hAnsi="Times New Roman"/>
          <w:lang w:val="mk-MK"/>
        </w:rPr>
      </w:pPr>
    </w:p>
    <w:p w:rsidR="002402CE" w:rsidRPr="00AE79EF" w:rsidRDefault="00F95186" w:rsidP="00F95186">
      <w:pPr>
        <w:widowControl w:val="0"/>
        <w:shd w:val="clear" w:color="auto" w:fill="FFFFFF"/>
        <w:tabs>
          <w:tab w:val="left" w:pos="1800"/>
        </w:tabs>
        <w:autoSpaceDE w:val="0"/>
        <w:autoSpaceDN w:val="0"/>
        <w:adjustRightInd w:val="0"/>
        <w:spacing w:before="120" w:after="120" w:line="240" w:lineRule="auto"/>
        <w:ind w:left="1980" w:hanging="180"/>
        <w:jc w:val="both"/>
        <w:rPr>
          <w:rFonts w:ascii="Times New Roman" w:hAnsi="Times New Roman"/>
          <w:lang w:val="mk-MK"/>
        </w:rPr>
      </w:pPr>
      <w:r w:rsidRPr="00AE79EF">
        <w:rPr>
          <w:rFonts w:ascii="Times New Roman" w:hAnsi="Times New Roman"/>
        </w:rPr>
        <w:t>b.</w:t>
      </w:r>
      <w:r w:rsidR="00CE5284">
        <w:rPr>
          <w:rFonts w:ascii="Times New Roman" w:hAnsi="Times New Roman"/>
          <w:lang w:val="mk-MK"/>
        </w:rPr>
        <w:t xml:space="preserve"> </w:t>
      </w:r>
      <w:r w:rsidR="002402CE" w:rsidRPr="00AE79EF">
        <w:rPr>
          <w:rFonts w:ascii="Times New Roman" w:hAnsi="Times New Roman"/>
          <w:lang w:val="mk-MK"/>
        </w:rPr>
        <w:t>Опрема за приспособување на резонаторот со опсег еднаков или поголем од 100 Hz и „точност“ од 10 μrad (микрорадијани) или помала (подобра);</w:t>
      </w:r>
    </w:p>
    <w:p w:rsidR="002402CE" w:rsidRPr="00AE79EF" w:rsidRDefault="002402CE" w:rsidP="00A9534A">
      <w:pPr>
        <w:widowControl w:val="0"/>
        <w:numPr>
          <w:ilvl w:val="0"/>
          <w:numId w:val="283"/>
        </w:numPr>
        <w:shd w:val="clear" w:color="auto" w:fill="FFFFFF"/>
        <w:tabs>
          <w:tab w:val="left" w:pos="1800"/>
        </w:tabs>
        <w:autoSpaceDE w:val="0"/>
        <w:autoSpaceDN w:val="0"/>
        <w:adjustRightInd w:val="0"/>
        <w:spacing w:before="120" w:after="120" w:line="240" w:lineRule="auto"/>
        <w:ind w:left="1800" w:hanging="180"/>
        <w:jc w:val="both"/>
        <w:rPr>
          <w:rFonts w:ascii="Times New Roman" w:hAnsi="Times New Roman"/>
          <w:lang w:val="mk-MK"/>
        </w:rPr>
      </w:pPr>
      <w:r w:rsidRPr="00AE79EF">
        <w:rPr>
          <w:rFonts w:ascii="Times New Roman" w:hAnsi="Times New Roman"/>
          <w:lang w:val="mk-MK"/>
        </w:rPr>
        <w:t>Кардански прстени со сите следни особини:</w:t>
      </w:r>
    </w:p>
    <w:p w:rsidR="002402CE" w:rsidRPr="00AE79EF" w:rsidRDefault="002402CE" w:rsidP="00F95186">
      <w:pPr>
        <w:shd w:val="clear" w:color="auto" w:fill="FFFFFF"/>
        <w:tabs>
          <w:tab w:val="left" w:pos="2610"/>
        </w:tabs>
        <w:spacing w:before="120" w:after="120" w:line="240" w:lineRule="auto"/>
        <w:ind w:left="2070" w:hanging="180"/>
        <w:jc w:val="both"/>
        <w:rPr>
          <w:rFonts w:ascii="Times New Roman" w:hAnsi="Times New Roman"/>
          <w:lang w:val="mk-MK"/>
        </w:rPr>
      </w:pPr>
      <w:r w:rsidRPr="00AE79EF">
        <w:rPr>
          <w:rFonts w:ascii="Times New Roman" w:hAnsi="Times New Roman"/>
          <w:spacing w:val="-4"/>
          <w:lang w:val="mk-MK"/>
        </w:rPr>
        <w:t>а.</w:t>
      </w:r>
      <w:r w:rsidRPr="00AE79EF">
        <w:rPr>
          <w:rFonts w:ascii="Times New Roman" w:hAnsi="Times New Roman"/>
          <w:lang w:val="mk-MK"/>
        </w:rPr>
        <w:tab/>
        <w:t>Максимално свртување поголемо од 5°;</w:t>
      </w:r>
    </w:p>
    <w:p w:rsidR="002402CE" w:rsidRPr="00AE79EF" w:rsidRDefault="002402CE" w:rsidP="00F95186">
      <w:pPr>
        <w:shd w:val="clear" w:color="auto" w:fill="FFFFFF"/>
        <w:tabs>
          <w:tab w:val="left" w:pos="2610"/>
        </w:tabs>
        <w:spacing w:before="120" w:after="120" w:line="240" w:lineRule="auto"/>
        <w:ind w:left="2070" w:hanging="18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Ширина на опсегот од 100 Hz или повеќе;</w:t>
      </w:r>
    </w:p>
    <w:p w:rsidR="002402CE" w:rsidRPr="00AE79EF" w:rsidRDefault="002402CE" w:rsidP="00F95186">
      <w:pPr>
        <w:shd w:val="clear" w:color="auto" w:fill="FFFFFF"/>
        <w:tabs>
          <w:tab w:val="left" w:pos="2610"/>
        </w:tabs>
        <w:spacing w:before="120" w:after="120" w:line="240" w:lineRule="auto"/>
        <w:ind w:left="2070" w:hanging="180"/>
        <w:jc w:val="both"/>
        <w:rPr>
          <w:rFonts w:ascii="Times New Roman" w:hAnsi="Times New Roman"/>
          <w:u w:val="single"/>
          <w:lang w:val="mk-MK"/>
        </w:rPr>
      </w:pPr>
      <w:r w:rsidRPr="00AE79EF">
        <w:rPr>
          <w:rFonts w:ascii="Times New Roman" w:hAnsi="Times New Roman"/>
          <w:spacing w:val="-4"/>
          <w:lang w:val="mk-MK"/>
        </w:rPr>
        <w:t>c.</w:t>
      </w:r>
      <w:r w:rsidRPr="00AE79EF">
        <w:rPr>
          <w:rFonts w:ascii="Times New Roman" w:hAnsi="Times New Roman"/>
          <w:lang w:val="mk-MK"/>
        </w:rPr>
        <w:tab/>
        <w:t xml:space="preserve">Грешки во аголното покажување од 200 μrad (микрорадијани) или помалку; </w:t>
      </w:r>
      <w:r w:rsidRPr="00AE79EF">
        <w:rPr>
          <w:rFonts w:ascii="Times New Roman" w:hAnsi="Times New Roman"/>
          <w:u w:val="single"/>
          <w:lang w:val="mk-MK"/>
        </w:rPr>
        <w:t>и</w:t>
      </w:r>
    </w:p>
    <w:p w:rsidR="002402CE" w:rsidRPr="00AE79EF" w:rsidRDefault="002402CE" w:rsidP="00F95186">
      <w:pPr>
        <w:shd w:val="clear" w:color="auto" w:fill="FFFFFF"/>
        <w:tabs>
          <w:tab w:val="left" w:pos="2610"/>
        </w:tabs>
        <w:spacing w:before="120" w:after="120" w:line="240" w:lineRule="auto"/>
        <w:ind w:left="2070" w:hanging="180"/>
        <w:jc w:val="both"/>
        <w:rPr>
          <w:rFonts w:ascii="Times New Roman" w:hAnsi="Times New Roman"/>
          <w:lang w:val="mk-MK"/>
        </w:rPr>
      </w:pPr>
      <w:r w:rsidRPr="00AE79EF">
        <w:rPr>
          <w:rFonts w:ascii="Times New Roman" w:hAnsi="Times New Roman"/>
          <w:spacing w:val="-1"/>
          <w:lang w:val="mk-MK"/>
        </w:rPr>
        <w:t>d.</w:t>
      </w:r>
      <w:r w:rsidRPr="00AE79EF">
        <w:rPr>
          <w:rFonts w:ascii="Times New Roman" w:hAnsi="Times New Roman"/>
          <w:lang w:val="mk-MK"/>
        </w:rPr>
        <w:tab/>
        <w:t>Со која било од следниве особини:</w:t>
      </w:r>
    </w:p>
    <w:p w:rsidR="002402CE" w:rsidRPr="00AE79EF" w:rsidRDefault="002402CE" w:rsidP="00A9534A">
      <w:pPr>
        <w:widowControl w:val="0"/>
        <w:numPr>
          <w:ilvl w:val="0"/>
          <w:numId w:val="284"/>
        </w:numPr>
        <w:shd w:val="clear" w:color="auto" w:fill="FFFFFF"/>
        <w:tabs>
          <w:tab w:val="left" w:pos="2430"/>
        </w:tabs>
        <w:autoSpaceDE w:val="0"/>
        <w:autoSpaceDN w:val="0"/>
        <w:adjustRightInd w:val="0"/>
        <w:spacing w:before="120" w:after="120" w:line="240" w:lineRule="auto"/>
        <w:ind w:left="2250" w:hanging="180"/>
        <w:jc w:val="both"/>
        <w:rPr>
          <w:rFonts w:ascii="Times New Roman" w:hAnsi="Times New Roman"/>
          <w:lang w:val="mk-MK"/>
        </w:rPr>
      </w:pPr>
      <w:r w:rsidRPr="00AE79EF">
        <w:rPr>
          <w:rFonts w:ascii="Times New Roman" w:hAnsi="Times New Roman"/>
          <w:lang w:val="mk-MK"/>
        </w:rPr>
        <w:t>Дијаметар или должина на главната оска поголема од 0,15 m, но не поголема од 1 m и кои поднесуваат аголни забрзувања поголеми од 2 rad (радијани)/s</w:t>
      </w:r>
      <w:r w:rsidRPr="00AE79EF">
        <w:rPr>
          <w:rFonts w:ascii="Times New Roman" w:hAnsi="Times New Roman"/>
          <w:vertAlign w:val="superscript"/>
          <w:lang w:val="mk-MK"/>
        </w:rPr>
        <w:t>2</w:t>
      </w:r>
      <w:r w:rsidRPr="00AE79EF">
        <w:rPr>
          <w:rFonts w:ascii="Times New Roman" w:hAnsi="Times New Roman"/>
          <w:lang w:val="mk-MK"/>
        </w:rPr>
        <w:t xml:space="preserve">; </w:t>
      </w:r>
      <w:r w:rsidRPr="00AE79EF">
        <w:rPr>
          <w:rFonts w:ascii="Times New Roman" w:hAnsi="Times New Roman"/>
          <w:u w:val="single"/>
          <w:lang w:val="mk-MK"/>
        </w:rPr>
        <w:t>или</w:t>
      </w:r>
    </w:p>
    <w:p w:rsidR="002402CE" w:rsidRPr="00AE79EF" w:rsidRDefault="002402CE" w:rsidP="00A9534A">
      <w:pPr>
        <w:widowControl w:val="0"/>
        <w:numPr>
          <w:ilvl w:val="0"/>
          <w:numId w:val="284"/>
        </w:numPr>
        <w:shd w:val="clear" w:color="auto" w:fill="FFFFFF"/>
        <w:tabs>
          <w:tab w:val="left" w:pos="2430"/>
        </w:tabs>
        <w:autoSpaceDE w:val="0"/>
        <w:autoSpaceDN w:val="0"/>
        <w:adjustRightInd w:val="0"/>
        <w:spacing w:before="120" w:after="120" w:line="240" w:lineRule="auto"/>
        <w:ind w:left="2250" w:hanging="180"/>
        <w:jc w:val="both"/>
        <w:rPr>
          <w:rFonts w:ascii="Times New Roman" w:hAnsi="Times New Roman"/>
          <w:lang w:val="mk-MK"/>
        </w:rPr>
      </w:pPr>
      <w:r w:rsidRPr="00AE79EF">
        <w:rPr>
          <w:rFonts w:ascii="Times New Roman" w:hAnsi="Times New Roman"/>
          <w:lang w:val="mk-MK"/>
        </w:rPr>
        <w:t>Дијаметар или должина на главната оска поголем од 1 m и кои поднесуваат аголни забрзувања поголеми од 0,5 rad (радијани)/s</w:t>
      </w:r>
      <w:r w:rsidRPr="00AE79EF">
        <w:rPr>
          <w:rFonts w:ascii="Times New Roman" w:hAnsi="Times New Roman"/>
          <w:vertAlign w:val="superscript"/>
          <w:lang w:val="mk-MK"/>
        </w:rPr>
        <w:t>2</w:t>
      </w:r>
      <w:r w:rsidRPr="00AE79EF">
        <w:rPr>
          <w:rFonts w:ascii="Times New Roman" w:hAnsi="Times New Roman"/>
          <w:lang w:val="mk-MK"/>
        </w:rPr>
        <w:t>;</w:t>
      </w:r>
    </w:p>
    <w:p w:rsidR="002402CE" w:rsidRPr="00AE79EF" w:rsidRDefault="002402CE" w:rsidP="00F95186">
      <w:pPr>
        <w:shd w:val="clear" w:color="auto" w:fill="FFFFFF"/>
        <w:tabs>
          <w:tab w:val="left" w:pos="2160"/>
        </w:tabs>
        <w:spacing w:before="120" w:after="120" w:line="240" w:lineRule="auto"/>
        <w:ind w:left="1890" w:hanging="270"/>
        <w:jc w:val="both"/>
        <w:rPr>
          <w:rFonts w:ascii="Times New Roman" w:hAnsi="Times New Roman"/>
          <w:lang w:val="mk-MK"/>
        </w:rPr>
      </w:pPr>
      <w:r w:rsidRPr="00AE79EF">
        <w:rPr>
          <w:rFonts w:ascii="Times New Roman" w:hAnsi="Times New Roman"/>
          <w:lang w:val="mk-MK"/>
        </w:rPr>
        <w:t>4.</w:t>
      </w:r>
      <w:r w:rsidRPr="00AE79EF">
        <w:rPr>
          <w:rFonts w:ascii="Times New Roman" w:hAnsi="Times New Roman"/>
          <w:lang w:val="mk-MK"/>
        </w:rPr>
        <w:tab/>
        <w:t>Не се користи;</w:t>
      </w:r>
    </w:p>
    <w:p w:rsidR="002402CE" w:rsidRPr="00AE79EF" w:rsidRDefault="002402CE" w:rsidP="00F95186">
      <w:pPr>
        <w:shd w:val="clear" w:color="auto" w:fill="FFFFFF"/>
        <w:spacing w:before="120" w:after="120" w:line="240" w:lineRule="auto"/>
        <w:ind w:left="1440" w:hanging="450"/>
        <w:jc w:val="both"/>
        <w:rPr>
          <w:rFonts w:ascii="Times New Roman" w:hAnsi="Times New Roman"/>
          <w:lang w:val="mk-MK"/>
        </w:rPr>
      </w:pPr>
      <w:r w:rsidRPr="00AE79EF">
        <w:rPr>
          <w:rFonts w:ascii="Times New Roman" w:hAnsi="Times New Roman"/>
          <w:lang w:val="mk-MK"/>
        </w:rPr>
        <w:t>e.</w:t>
      </w:r>
      <w:r w:rsidRPr="00AE79EF">
        <w:rPr>
          <w:rFonts w:ascii="Times New Roman" w:hAnsi="Times New Roman"/>
          <w:lang w:val="mk-MK"/>
        </w:rPr>
        <w:tab/>
      </w:r>
      <w:r w:rsidR="000F24A1" w:rsidRPr="00AE79EF">
        <w:rPr>
          <w:rFonts w:ascii="Times New Roman" w:hAnsi="Times New Roman"/>
          <w:lang w:val="mk-MK"/>
        </w:rPr>
        <w:t>‘</w:t>
      </w:r>
      <w:r w:rsidRPr="00AE79EF">
        <w:rPr>
          <w:rFonts w:ascii="Times New Roman" w:hAnsi="Times New Roman"/>
          <w:lang w:val="mk-MK"/>
        </w:rPr>
        <w:t>Асферични оптички елементи</w:t>
      </w:r>
      <w:r w:rsidR="000F24A1" w:rsidRPr="00AE79EF">
        <w:rPr>
          <w:rFonts w:ascii="Times New Roman" w:hAnsi="Times New Roman"/>
          <w:lang w:val="mk-MK"/>
        </w:rPr>
        <w:t>’</w:t>
      </w:r>
      <w:r w:rsidRPr="00AE79EF">
        <w:rPr>
          <w:rFonts w:ascii="Times New Roman" w:hAnsi="Times New Roman"/>
          <w:lang w:val="mk-MK"/>
        </w:rPr>
        <w:t>, со сите следни особини:</w:t>
      </w:r>
    </w:p>
    <w:p w:rsidR="002402CE" w:rsidRPr="00AE79EF" w:rsidRDefault="002402CE" w:rsidP="00A9534A">
      <w:pPr>
        <w:widowControl w:val="0"/>
        <w:numPr>
          <w:ilvl w:val="0"/>
          <w:numId w:val="285"/>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Најголемата димензија на оптичката апертура-отвор e поголема од 400 mm;</w:t>
      </w:r>
    </w:p>
    <w:p w:rsidR="002402CE" w:rsidRPr="00AE79EF" w:rsidRDefault="002402CE" w:rsidP="00A9534A">
      <w:pPr>
        <w:widowControl w:val="0"/>
        <w:numPr>
          <w:ilvl w:val="0"/>
          <w:numId w:val="285"/>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 xml:space="preserve">Рапавост на површината помала од 1 nm (rms) за примероци со должина од 1 mm или поголеми; </w:t>
      </w:r>
      <w:r w:rsidRPr="00AE79EF">
        <w:rPr>
          <w:rFonts w:ascii="Times New Roman" w:hAnsi="Times New Roman"/>
          <w:u w:val="single"/>
          <w:lang w:val="mk-MK"/>
        </w:rPr>
        <w:t>и</w:t>
      </w:r>
    </w:p>
    <w:p w:rsidR="002402CE" w:rsidRPr="00AE79EF" w:rsidRDefault="002402CE" w:rsidP="00A9534A">
      <w:pPr>
        <w:widowControl w:val="0"/>
        <w:numPr>
          <w:ilvl w:val="0"/>
          <w:numId w:val="285"/>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Апсолутна вредност на коефициентот на линеарно термичко ширење помала од 3 × 10</w:t>
      </w:r>
      <w:r w:rsidRPr="00AE79EF">
        <w:rPr>
          <w:rFonts w:ascii="Times New Roman" w:hAnsi="Times New Roman"/>
          <w:vertAlign w:val="superscript"/>
          <w:lang w:val="mk-MK"/>
        </w:rPr>
        <w:t>–6</w:t>
      </w:r>
      <w:r w:rsidRPr="00AE79EF">
        <w:rPr>
          <w:rFonts w:ascii="Times New Roman" w:hAnsi="Times New Roman"/>
          <w:lang w:val="mk-MK"/>
        </w:rPr>
        <w:t>/K на 25 °C.</w:t>
      </w:r>
    </w:p>
    <w:p w:rsidR="002402CE" w:rsidRPr="00AE79EF" w:rsidRDefault="002402CE" w:rsidP="00F95186">
      <w:pPr>
        <w:shd w:val="clear" w:color="auto" w:fill="FFFFFF"/>
        <w:spacing w:before="120" w:after="120" w:line="240" w:lineRule="auto"/>
        <w:ind w:left="1440" w:firstLine="360"/>
        <w:jc w:val="both"/>
        <w:outlineLvl w:val="0"/>
        <w:rPr>
          <w:rFonts w:ascii="Times New Roman" w:hAnsi="Times New Roman"/>
          <w:lang w:val="mk-MK"/>
        </w:rPr>
      </w:pPr>
      <w:r w:rsidRPr="00AE79EF">
        <w:rPr>
          <w:rFonts w:ascii="Times New Roman" w:hAnsi="Times New Roman"/>
          <w:i/>
          <w:iCs/>
          <w:spacing w:val="-5"/>
          <w:u w:val="single"/>
          <w:lang w:val="mk-MK"/>
        </w:rPr>
        <w:t>Технички забелешки:</w:t>
      </w:r>
    </w:p>
    <w:p w:rsidR="002402CE" w:rsidRPr="00AE79EF" w:rsidRDefault="000F24A1" w:rsidP="00A9534A">
      <w:pPr>
        <w:widowControl w:val="0"/>
        <w:numPr>
          <w:ilvl w:val="0"/>
          <w:numId w:val="286"/>
        </w:numPr>
        <w:shd w:val="clear" w:color="auto" w:fill="FFFFFF"/>
        <w:tabs>
          <w:tab w:val="left" w:pos="2070"/>
        </w:tabs>
        <w:autoSpaceDE w:val="0"/>
        <w:autoSpaceDN w:val="0"/>
        <w:adjustRightInd w:val="0"/>
        <w:spacing w:before="120" w:after="120" w:line="240" w:lineRule="auto"/>
        <w:ind w:left="2070" w:hanging="270"/>
        <w:jc w:val="both"/>
        <w:rPr>
          <w:rFonts w:ascii="Times New Roman" w:hAnsi="Times New Roman"/>
          <w:i/>
          <w:iCs/>
          <w:lang w:val="mk-MK"/>
        </w:rPr>
      </w:pPr>
      <w:r w:rsidRPr="00AE79EF">
        <w:rPr>
          <w:rFonts w:ascii="Times New Roman" w:hAnsi="Times New Roman"/>
          <w:i/>
          <w:iCs/>
          <w:spacing w:val="-3"/>
          <w:lang w:val="mk-MK"/>
        </w:rPr>
        <w:t>‘</w:t>
      </w:r>
      <w:r w:rsidR="002402CE" w:rsidRPr="00AE79EF">
        <w:rPr>
          <w:rFonts w:ascii="Times New Roman" w:hAnsi="Times New Roman"/>
          <w:i/>
          <w:iCs/>
          <w:spacing w:val="-3"/>
          <w:lang w:val="mk-MK"/>
        </w:rPr>
        <w:t>Асферичен оптички елемент</w:t>
      </w:r>
      <w:r w:rsidRPr="00AE79EF">
        <w:rPr>
          <w:rFonts w:ascii="Times New Roman" w:hAnsi="Times New Roman"/>
          <w:i/>
          <w:iCs/>
          <w:spacing w:val="-3"/>
          <w:lang w:val="mk-MK"/>
        </w:rPr>
        <w:t>’</w:t>
      </w:r>
      <w:r w:rsidR="002402CE" w:rsidRPr="00AE79EF">
        <w:rPr>
          <w:rFonts w:ascii="Times New Roman" w:hAnsi="Times New Roman"/>
          <w:i/>
          <w:iCs/>
          <w:spacing w:val="-3"/>
          <w:lang w:val="mk-MK"/>
        </w:rPr>
        <w:t xml:space="preserve"> е секој елемент кој се користи во оптички систем чија површина или површини за слика се проектирани да отстапуваат од обликот на идеална сфера.</w:t>
      </w:r>
    </w:p>
    <w:p w:rsidR="002402CE" w:rsidRPr="00AE79EF" w:rsidRDefault="002402CE" w:rsidP="00A9534A">
      <w:pPr>
        <w:widowControl w:val="0"/>
        <w:numPr>
          <w:ilvl w:val="0"/>
          <w:numId w:val="286"/>
        </w:numPr>
        <w:shd w:val="clear" w:color="auto" w:fill="FFFFFF"/>
        <w:tabs>
          <w:tab w:val="left" w:pos="2070"/>
        </w:tabs>
        <w:autoSpaceDE w:val="0"/>
        <w:autoSpaceDN w:val="0"/>
        <w:adjustRightInd w:val="0"/>
        <w:spacing w:before="120" w:after="120" w:line="240" w:lineRule="auto"/>
        <w:ind w:left="1980" w:hanging="180"/>
        <w:jc w:val="both"/>
        <w:rPr>
          <w:rFonts w:ascii="Times New Roman" w:hAnsi="Times New Roman"/>
          <w:i/>
          <w:iCs/>
          <w:lang w:val="mk-MK"/>
        </w:rPr>
      </w:pPr>
      <w:r w:rsidRPr="00AE79EF">
        <w:rPr>
          <w:rFonts w:ascii="Times New Roman" w:hAnsi="Times New Roman"/>
          <w:i/>
          <w:iCs/>
          <w:lang w:val="mk-MK"/>
        </w:rPr>
        <w:t>Производителите немаат обврска да ја мерат рапавоста на површина наведена во 6А004.е.2., освен ако оптичкиот елемент не е проектиран или произведен со намера да го исполни или надмине контролниот параметар.</w:t>
      </w:r>
    </w:p>
    <w:p w:rsidR="002402CE" w:rsidRPr="00AE79EF" w:rsidRDefault="002402CE" w:rsidP="00DC1F0A">
      <w:pPr>
        <w:shd w:val="clear" w:color="auto" w:fill="FFFFFF"/>
        <w:spacing w:before="120" w:after="120" w:line="240" w:lineRule="auto"/>
        <w:ind w:left="2970" w:hanging="1170"/>
        <w:jc w:val="both"/>
        <w:rPr>
          <w:rFonts w:ascii="Times New Roman" w:hAnsi="Times New Roman"/>
          <w:lang w:val="mk-MK"/>
        </w:rPr>
      </w:pPr>
      <w:r w:rsidRPr="00AE79EF">
        <w:rPr>
          <w:rFonts w:ascii="Times New Roman" w:hAnsi="Times New Roman"/>
          <w:i/>
          <w:iCs/>
          <w:spacing w:val="-1"/>
          <w:u w:val="single"/>
          <w:lang w:val="mk-MK"/>
        </w:rPr>
        <w:t>Забелешка:</w:t>
      </w:r>
      <w:r w:rsidRPr="00AE79EF">
        <w:rPr>
          <w:rFonts w:ascii="Times New Roman" w:hAnsi="Times New Roman"/>
          <w:i/>
          <w:iCs/>
          <w:spacing w:val="-1"/>
          <w:lang w:val="mk-MK"/>
        </w:rPr>
        <w:tab/>
        <w:t xml:space="preserve">6A004.е. не контролира </w:t>
      </w:r>
      <w:r w:rsidR="000F24A1" w:rsidRPr="00AE79EF">
        <w:rPr>
          <w:rFonts w:ascii="Times New Roman" w:hAnsi="Times New Roman"/>
          <w:i/>
          <w:iCs/>
          <w:spacing w:val="-1"/>
          <w:lang w:val="mk-MK"/>
        </w:rPr>
        <w:t>‘</w:t>
      </w:r>
      <w:r w:rsidRPr="00AE79EF">
        <w:rPr>
          <w:rFonts w:ascii="Times New Roman" w:hAnsi="Times New Roman"/>
          <w:i/>
          <w:iCs/>
          <w:spacing w:val="-1"/>
          <w:lang w:val="mk-MK"/>
        </w:rPr>
        <w:t>асферични оптички елементи</w:t>
      </w:r>
      <w:r w:rsidR="000F24A1" w:rsidRPr="00AE79EF">
        <w:rPr>
          <w:rFonts w:ascii="Times New Roman" w:hAnsi="Times New Roman"/>
          <w:i/>
          <w:iCs/>
          <w:spacing w:val="-1"/>
          <w:lang w:val="mk-MK"/>
        </w:rPr>
        <w:t>’</w:t>
      </w:r>
      <w:r w:rsidRPr="00AE79EF">
        <w:rPr>
          <w:rFonts w:ascii="Times New Roman" w:hAnsi="Times New Roman"/>
          <w:i/>
          <w:iCs/>
          <w:spacing w:val="-1"/>
          <w:lang w:val="mk-MK"/>
        </w:rPr>
        <w:t xml:space="preserve"> со која било од следниве особини:</w:t>
      </w:r>
    </w:p>
    <w:p w:rsidR="002402CE" w:rsidRPr="00AE79EF" w:rsidRDefault="002402CE" w:rsidP="00DC1F0A">
      <w:pPr>
        <w:shd w:val="clear" w:color="auto" w:fill="FFFFFF"/>
        <w:tabs>
          <w:tab w:val="left" w:pos="3150"/>
        </w:tabs>
        <w:spacing w:before="120" w:after="120" w:line="240" w:lineRule="auto"/>
        <w:ind w:left="3150" w:hanging="270"/>
        <w:jc w:val="both"/>
        <w:rPr>
          <w:rFonts w:ascii="Times New Roman" w:hAnsi="Times New Roman"/>
          <w:i/>
          <w:iCs/>
          <w:spacing w:val="-3"/>
          <w:lang w:val="mk-MK"/>
        </w:rPr>
      </w:pPr>
      <w:r w:rsidRPr="00AE79EF">
        <w:rPr>
          <w:rFonts w:ascii="Times New Roman" w:hAnsi="Times New Roman"/>
          <w:i/>
          <w:iCs/>
          <w:spacing w:val="-6"/>
          <w:lang w:val="mk-MK"/>
        </w:rPr>
        <w:t>а.</w:t>
      </w:r>
      <w:r w:rsidR="00DC1F0A" w:rsidRPr="00AE79EF">
        <w:rPr>
          <w:rFonts w:ascii="Times New Roman" w:hAnsi="Times New Roman"/>
          <w:i/>
          <w:iCs/>
        </w:rPr>
        <w:t xml:space="preserve"> </w:t>
      </w:r>
      <w:r w:rsidRPr="00AE79EF">
        <w:rPr>
          <w:rFonts w:ascii="Times New Roman" w:hAnsi="Times New Roman"/>
          <w:i/>
          <w:iCs/>
          <w:spacing w:val="-3"/>
          <w:lang w:val="mk-MK"/>
        </w:rPr>
        <w:t>Најголемата димензија на оптичката апертура е помала од 1 m и односот помеѓу фокусната должина и апертурата е еднаков или поголем од 4,5 : 1;</w:t>
      </w:r>
    </w:p>
    <w:p w:rsidR="002402CE" w:rsidRPr="00AE79EF" w:rsidRDefault="002402CE" w:rsidP="00DC1F0A">
      <w:pPr>
        <w:shd w:val="clear" w:color="auto" w:fill="FFFFFF"/>
        <w:tabs>
          <w:tab w:val="left" w:pos="2970"/>
        </w:tabs>
        <w:spacing w:before="120" w:after="120" w:line="240" w:lineRule="auto"/>
        <w:ind w:left="3150" w:hanging="270"/>
        <w:jc w:val="both"/>
        <w:rPr>
          <w:rFonts w:ascii="Times New Roman" w:hAnsi="Times New Roman"/>
          <w:lang w:val="mk-MK"/>
        </w:rPr>
      </w:pPr>
      <w:r w:rsidRPr="00AE79EF">
        <w:rPr>
          <w:rFonts w:ascii="Times New Roman" w:hAnsi="Times New Roman"/>
          <w:i/>
          <w:iCs/>
          <w:spacing w:val="-3"/>
          <w:lang w:val="mk-MK"/>
        </w:rPr>
        <w:t>b.</w:t>
      </w:r>
      <w:r w:rsidR="00DC1F0A" w:rsidRPr="00AE79EF">
        <w:rPr>
          <w:rFonts w:ascii="Times New Roman" w:hAnsi="Times New Roman"/>
          <w:i/>
          <w:iCs/>
          <w:spacing w:val="-3"/>
        </w:rPr>
        <w:t xml:space="preserve"> </w:t>
      </w:r>
      <w:r w:rsidRPr="00AE79EF">
        <w:rPr>
          <w:rFonts w:ascii="Times New Roman" w:hAnsi="Times New Roman"/>
          <w:i/>
          <w:iCs/>
          <w:spacing w:val="-4"/>
          <w:lang w:val="mk-MK"/>
        </w:rPr>
        <w:t xml:space="preserve">Најголемата димензија на оптичката апертура е еднаква </w:t>
      </w:r>
      <w:r w:rsidRPr="00AE79EF">
        <w:rPr>
          <w:rFonts w:ascii="Times New Roman" w:hAnsi="Times New Roman"/>
          <w:i/>
          <w:iCs/>
          <w:spacing w:val="-4"/>
          <w:lang w:val="mk-MK"/>
        </w:rPr>
        <w:tab/>
        <w:t xml:space="preserve">или поголема од 1 m и </w:t>
      </w:r>
      <w:r w:rsidRPr="00AE79EF">
        <w:rPr>
          <w:rFonts w:ascii="Times New Roman" w:hAnsi="Times New Roman"/>
          <w:i/>
          <w:iCs/>
          <w:spacing w:val="-3"/>
          <w:lang w:val="mk-MK"/>
        </w:rPr>
        <w:t xml:space="preserve">односот помеѓу </w:t>
      </w:r>
      <w:r w:rsidRPr="00AE79EF">
        <w:rPr>
          <w:rFonts w:ascii="Times New Roman" w:hAnsi="Times New Roman"/>
          <w:i/>
          <w:iCs/>
          <w:spacing w:val="-4"/>
          <w:lang w:val="mk-MK"/>
        </w:rPr>
        <w:t xml:space="preserve">фокусната </w:t>
      </w:r>
      <w:r w:rsidRPr="00AE79EF">
        <w:rPr>
          <w:rFonts w:ascii="Times New Roman" w:hAnsi="Times New Roman"/>
          <w:i/>
          <w:iCs/>
          <w:spacing w:val="-4"/>
          <w:lang w:val="mk-MK"/>
        </w:rPr>
        <w:tab/>
        <w:t>должина и апертурата е еднаков или поголем од 7 : 1;</w:t>
      </w:r>
    </w:p>
    <w:p w:rsidR="002402CE" w:rsidRPr="00AE79EF" w:rsidRDefault="002402CE" w:rsidP="00DC1F0A">
      <w:pPr>
        <w:shd w:val="clear" w:color="auto" w:fill="FFFFFF"/>
        <w:tabs>
          <w:tab w:val="left" w:pos="3150"/>
        </w:tabs>
        <w:spacing w:before="120" w:after="120" w:line="240" w:lineRule="auto"/>
        <w:ind w:left="3150" w:hanging="270"/>
        <w:jc w:val="both"/>
        <w:rPr>
          <w:rFonts w:ascii="Times New Roman" w:hAnsi="Times New Roman"/>
          <w:lang w:val="mk-MK"/>
        </w:rPr>
      </w:pPr>
      <w:r w:rsidRPr="00AE79EF">
        <w:rPr>
          <w:rFonts w:ascii="Times New Roman" w:hAnsi="Times New Roman"/>
          <w:i/>
          <w:iCs/>
          <w:spacing w:val="-11"/>
          <w:lang w:val="mk-MK"/>
        </w:rPr>
        <w:t>c.</w:t>
      </w:r>
      <w:r w:rsidR="00DC1F0A" w:rsidRPr="00AE79EF">
        <w:rPr>
          <w:rFonts w:ascii="Times New Roman" w:hAnsi="Times New Roman"/>
          <w:i/>
          <w:iCs/>
          <w:spacing w:val="-11"/>
        </w:rPr>
        <w:t xml:space="preserve"> </w:t>
      </w:r>
      <w:r w:rsidR="00DC1F0A" w:rsidRPr="00AE79EF">
        <w:rPr>
          <w:rFonts w:ascii="Times New Roman" w:hAnsi="Times New Roman"/>
          <w:i/>
          <w:iCs/>
        </w:rPr>
        <w:t xml:space="preserve"> </w:t>
      </w:r>
      <w:r w:rsidRPr="00AE79EF">
        <w:rPr>
          <w:rFonts w:ascii="Times New Roman" w:hAnsi="Times New Roman"/>
          <w:i/>
          <w:iCs/>
          <w:spacing w:val="-3"/>
          <w:lang w:val="mk-MK"/>
        </w:rPr>
        <w:t>Ако се проектирани како Фреснелови, повеќекратно призматични како око на инсект, лентести, призматични или дифрактивни оптички елементи;</w:t>
      </w:r>
    </w:p>
    <w:p w:rsidR="002402CE" w:rsidRPr="00AE79EF" w:rsidRDefault="002402CE" w:rsidP="00DC1F0A">
      <w:pPr>
        <w:shd w:val="clear" w:color="auto" w:fill="FFFFFF"/>
        <w:tabs>
          <w:tab w:val="left" w:pos="3150"/>
        </w:tabs>
        <w:spacing w:before="120" w:after="120" w:line="240" w:lineRule="auto"/>
        <w:ind w:left="3150" w:hanging="270"/>
        <w:jc w:val="both"/>
        <w:rPr>
          <w:rFonts w:ascii="Times New Roman" w:hAnsi="Times New Roman"/>
          <w:lang w:val="mk-MK"/>
        </w:rPr>
      </w:pPr>
      <w:r w:rsidRPr="00AE79EF">
        <w:rPr>
          <w:rFonts w:ascii="Times New Roman" w:hAnsi="Times New Roman"/>
          <w:i/>
          <w:iCs/>
          <w:spacing w:val="-6"/>
          <w:lang w:val="mk-MK"/>
        </w:rPr>
        <w:t>d.</w:t>
      </w:r>
      <w:r w:rsidR="00DC1F0A" w:rsidRPr="00AE79EF">
        <w:rPr>
          <w:rFonts w:ascii="Times New Roman" w:hAnsi="Times New Roman"/>
          <w:i/>
          <w:iCs/>
        </w:rPr>
        <w:t xml:space="preserve"> </w:t>
      </w:r>
      <w:r w:rsidRPr="00AE79EF">
        <w:rPr>
          <w:rFonts w:ascii="Times New Roman" w:hAnsi="Times New Roman"/>
          <w:i/>
          <w:iCs/>
          <w:lang w:val="mk-MK"/>
        </w:rPr>
        <w:t>Изработени од бор-силикатно стакло со коефициент на линеарно термичко ширење поголем од 2,5 × 10</w:t>
      </w:r>
      <w:r w:rsidRPr="00AE79EF">
        <w:rPr>
          <w:rFonts w:ascii="Times New Roman" w:hAnsi="Times New Roman"/>
          <w:i/>
          <w:iCs/>
          <w:vertAlign w:val="superscript"/>
          <w:lang w:val="mk-MK"/>
        </w:rPr>
        <w:t>–6</w:t>
      </w:r>
      <w:r w:rsidRPr="00AE79EF">
        <w:rPr>
          <w:rFonts w:ascii="Times New Roman" w:hAnsi="Times New Roman"/>
          <w:i/>
          <w:iCs/>
          <w:lang w:val="mk-MK"/>
        </w:rPr>
        <w:t xml:space="preserve"> /K на 25 °C; или</w:t>
      </w:r>
    </w:p>
    <w:p w:rsidR="002402CE" w:rsidRPr="00AE79EF" w:rsidRDefault="002402CE" w:rsidP="00DC1F0A">
      <w:pPr>
        <w:shd w:val="clear" w:color="auto" w:fill="FFFFFF"/>
        <w:tabs>
          <w:tab w:val="left" w:pos="3060"/>
        </w:tabs>
        <w:spacing w:before="120" w:after="120" w:line="240" w:lineRule="auto"/>
        <w:ind w:left="3060" w:hanging="180"/>
        <w:jc w:val="both"/>
        <w:rPr>
          <w:rFonts w:ascii="Times New Roman" w:hAnsi="Times New Roman"/>
          <w:lang w:val="mk-MK"/>
        </w:rPr>
      </w:pPr>
      <w:r w:rsidRPr="00AE79EF">
        <w:rPr>
          <w:rFonts w:ascii="Times New Roman" w:hAnsi="Times New Roman"/>
          <w:i/>
          <w:iCs/>
          <w:spacing w:val="-9"/>
          <w:lang w:val="mk-MK"/>
        </w:rPr>
        <w:t>e.</w:t>
      </w:r>
      <w:r w:rsidR="00DC1F0A" w:rsidRPr="00AE79EF">
        <w:rPr>
          <w:rFonts w:ascii="Times New Roman" w:hAnsi="Times New Roman"/>
          <w:i/>
          <w:iCs/>
        </w:rPr>
        <w:t xml:space="preserve"> </w:t>
      </w:r>
      <w:r w:rsidRPr="00AE79EF">
        <w:rPr>
          <w:rFonts w:ascii="Times New Roman" w:hAnsi="Times New Roman"/>
          <w:i/>
          <w:iCs/>
          <w:spacing w:val="-2"/>
          <w:lang w:val="mk-MK"/>
        </w:rPr>
        <w:t>Рендгенски оптички елемент со особини на внатрешно огледало (пр., огледала во вид на цевки).</w:t>
      </w:r>
    </w:p>
    <w:p w:rsidR="002402CE" w:rsidRPr="00AE79EF" w:rsidRDefault="002402CE" w:rsidP="005F7169">
      <w:pPr>
        <w:shd w:val="clear" w:color="auto" w:fill="FFFFFF"/>
        <w:spacing w:before="120" w:after="120" w:line="240" w:lineRule="auto"/>
        <w:ind w:left="2880" w:hanging="1320"/>
        <w:jc w:val="both"/>
        <w:rPr>
          <w:rFonts w:ascii="Times New Roman" w:hAnsi="Times New Roman"/>
          <w:i/>
          <w:iCs/>
          <w:spacing w:val="-3"/>
          <w:lang w:val="mk-MK"/>
        </w:rPr>
      </w:pPr>
      <w:r w:rsidRPr="00AE79EF">
        <w:rPr>
          <w:rFonts w:ascii="Times New Roman" w:hAnsi="Times New Roman"/>
          <w:i/>
          <w:iCs/>
          <w:spacing w:val="-3"/>
          <w:u w:val="single"/>
          <w:lang w:val="mk-MK"/>
        </w:rPr>
        <w:t>Напомена:</w:t>
      </w:r>
      <w:r w:rsidRPr="00AE79EF">
        <w:rPr>
          <w:rFonts w:ascii="Times New Roman" w:hAnsi="Times New Roman"/>
          <w:i/>
          <w:iCs/>
          <w:spacing w:val="-3"/>
          <w:lang w:val="mk-MK"/>
        </w:rPr>
        <w:t xml:space="preserve"> </w:t>
      </w:r>
      <w:r w:rsidR="005F7169">
        <w:rPr>
          <w:rFonts w:ascii="Times New Roman" w:hAnsi="Times New Roman"/>
          <w:i/>
          <w:iCs/>
          <w:spacing w:val="-3"/>
          <w:lang w:val="mk-MK"/>
        </w:rPr>
        <w:t xml:space="preserve">     </w:t>
      </w:r>
      <w:r w:rsidRPr="00AE79EF">
        <w:rPr>
          <w:rFonts w:ascii="Times New Roman" w:hAnsi="Times New Roman"/>
          <w:i/>
          <w:iCs/>
          <w:spacing w:val="-3"/>
          <w:lang w:val="mk-MK"/>
        </w:rPr>
        <w:t xml:space="preserve">За </w:t>
      </w:r>
      <w:r w:rsidR="000F24A1" w:rsidRPr="00AE79EF">
        <w:rPr>
          <w:rFonts w:ascii="Times New Roman" w:hAnsi="Times New Roman"/>
          <w:i/>
          <w:iCs/>
          <w:spacing w:val="-3"/>
          <w:lang w:val="mk-MK"/>
        </w:rPr>
        <w:t>‘</w:t>
      </w:r>
      <w:r w:rsidRPr="00AE79EF">
        <w:rPr>
          <w:rFonts w:ascii="Times New Roman" w:hAnsi="Times New Roman"/>
          <w:i/>
          <w:iCs/>
          <w:spacing w:val="-3"/>
          <w:lang w:val="mk-MK"/>
        </w:rPr>
        <w:t>асферични оптички елементи</w:t>
      </w:r>
      <w:r w:rsidR="000F24A1" w:rsidRPr="00AE79EF">
        <w:rPr>
          <w:rFonts w:ascii="Times New Roman" w:hAnsi="Times New Roman"/>
          <w:i/>
          <w:iCs/>
          <w:spacing w:val="-3"/>
          <w:lang w:val="mk-MK"/>
        </w:rPr>
        <w:t>’</w:t>
      </w:r>
      <w:r w:rsidRPr="00AE79EF">
        <w:rPr>
          <w:rFonts w:ascii="Times New Roman" w:hAnsi="Times New Roman"/>
          <w:i/>
          <w:iCs/>
          <w:spacing w:val="-3"/>
          <w:lang w:val="mk-MK"/>
        </w:rPr>
        <w:t>, посебно проектирани за користење во литографска опрема, видете 3B001.</w:t>
      </w:r>
    </w:p>
    <w:p w:rsidR="007B15BF" w:rsidRPr="00AE79EF" w:rsidRDefault="007B15BF" w:rsidP="00F95186">
      <w:pPr>
        <w:shd w:val="clear" w:color="auto" w:fill="FFFFFF"/>
        <w:spacing w:before="120" w:after="120" w:line="240" w:lineRule="auto"/>
        <w:ind w:left="1440" w:hanging="270"/>
        <w:jc w:val="both"/>
        <w:rPr>
          <w:rFonts w:ascii="Times New Roman" w:hAnsi="Times New Roman"/>
          <w:lang w:val="mk-MK"/>
        </w:rPr>
      </w:pPr>
      <w:r w:rsidRPr="00AE79EF">
        <w:rPr>
          <w:rFonts w:ascii="Times New Roman" w:hAnsi="Times New Roman"/>
          <w:lang w:val="mk-MK"/>
        </w:rPr>
        <w:t>f.   Динамичка опрема за мерење на бранови, која ги има сите од следниве карактеристики:</w:t>
      </w:r>
    </w:p>
    <w:p w:rsidR="007B15BF" w:rsidRPr="00AE79EF" w:rsidRDefault="007B15BF" w:rsidP="00F95186">
      <w:pPr>
        <w:shd w:val="clear" w:color="auto" w:fill="FFFFFF"/>
        <w:spacing w:before="120" w:after="120" w:line="240" w:lineRule="auto"/>
        <w:ind w:left="2430" w:hanging="990"/>
        <w:jc w:val="both"/>
        <w:rPr>
          <w:rFonts w:ascii="Times New Roman" w:hAnsi="Times New Roman"/>
          <w:lang w:val="mk-MK"/>
        </w:rPr>
      </w:pPr>
      <w:r w:rsidRPr="00AE79EF">
        <w:rPr>
          <w:rFonts w:ascii="Times New Roman" w:hAnsi="Times New Roman"/>
          <w:lang w:val="mk-MK"/>
        </w:rPr>
        <w:t>1. "Рамки" еднакви на или повеќе од 1 kHz; и</w:t>
      </w:r>
    </w:p>
    <w:p w:rsidR="007B15BF" w:rsidRPr="00AE79EF" w:rsidRDefault="007B15BF" w:rsidP="00F95186">
      <w:pPr>
        <w:shd w:val="clear" w:color="auto" w:fill="FFFFFF"/>
        <w:spacing w:before="120" w:after="120" w:line="240" w:lineRule="auto"/>
        <w:ind w:left="1710" w:hanging="270"/>
        <w:jc w:val="both"/>
        <w:rPr>
          <w:rFonts w:ascii="Times New Roman" w:hAnsi="Times New Roman"/>
          <w:lang w:val="mk-MK"/>
        </w:rPr>
      </w:pPr>
      <w:r w:rsidRPr="00AE79EF">
        <w:rPr>
          <w:rFonts w:ascii="Times New Roman" w:hAnsi="Times New Roman"/>
          <w:lang w:val="mk-MK"/>
        </w:rPr>
        <w:t xml:space="preserve">2. Точност на брановидна фракција е еднаква или помала (подобра) од λ / 20 на планираната бранова должина. </w:t>
      </w:r>
    </w:p>
    <w:p w:rsidR="007B15BF" w:rsidRPr="00AE79EF" w:rsidRDefault="007B15BF" w:rsidP="00DC1F0A">
      <w:pPr>
        <w:shd w:val="clear" w:color="auto" w:fill="FFFFFF"/>
        <w:spacing w:before="120" w:after="120" w:line="240" w:lineRule="auto"/>
        <w:ind w:left="3510" w:hanging="2070"/>
        <w:jc w:val="both"/>
        <w:rPr>
          <w:rFonts w:ascii="Times New Roman" w:hAnsi="Times New Roman"/>
          <w:i/>
          <w:lang w:val="mk-MK"/>
        </w:rPr>
      </w:pPr>
      <w:r w:rsidRPr="00AE79EF">
        <w:rPr>
          <w:rFonts w:ascii="Times New Roman" w:hAnsi="Times New Roman"/>
          <w:i/>
          <w:u w:val="single"/>
          <w:lang w:val="mk-MK"/>
        </w:rPr>
        <w:t>Техничка забелешка:</w:t>
      </w:r>
      <w:r w:rsidRPr="00AE79EF">
        <w:rPr>
          <w:rFonts w:ascii="Times New Roman" w:hAnsi="Times New Roman"/>
          <w:i/>
          <w:lang w:val="mk-MK"/>
        </w:rPr>
        <w:t xml:space="preserve"> За целите на 6A004.f., 'Frame rate' е фреквенција во која сите "активни пиксели" во "низа на фокална рамнина" се интегрирани за снимање на слики проектирани од сензорот оптика на брановото рамо. </w:t>
      </w:r>
    </w:p>
    <w:p w:rsidR="002402CE" w:rsidRPr="00AE79EF" w:rsidRDefault="002402CE" w:rsidP="00DC1F0A">
      <w:pPr>
        <w:shd w:val="clear" w:color="auto" w:fill="FFFFFF"/>
        <w:tabs>
          <w:tab w:val="left" w:pos="1018"/>
        </w:tabs>
        <w:spacing w:before="120" w:after="120" w:line="240" w:lineRule="auto"/>
        <w:ind w:left="990" w:hanging="990"/>
        <w:jc w:val="both"/>
        <w:rPr>
          <w:rFonts w:ascii="Times New Roman" w:hAnsi="Times New Roman"/>
          <w:lang w:val="mk-MK"/>
        </w:rPr>
      </w:pPr>
      <w:r w:rsidRPr="005F7169">
        <w:rPr>
          <w:rFonts w:ascii="Times New Roman" w:hAnsi="Times New Roman"/>
          <w:b/>
          <w:lang w:val="mk-MK"/>
        </w:rPr>
        <w:t>6A005</w:t>
      </w:r>
      <w:r w:rsidRPr="00AE79EF">
        <w:rPr>
          <w:rFonts w:ascii="Times New Roman" w:hAnsi="Times New Roman"/>
          <w:lang w:val="mk-MK"/>
        </w:rPr>
        <w:tab/>
        <w:t>„Ласери“ различни од оние наведени во 0B001.g.5. или 0B001.h.6., составни делови и оптичка опрема, како што следува:</w:t>
      </w:r>
    </w:p>
    <w:p w:rsidR="002402CE" w:rsidRPr="00AE79EF" w:rsidRDefault="002402CE" w:rsidP="00DC1F0A">
      <w:pPr>
        <w:shd w:val="clear" w:color="auto" w:fill="FFFFFF"/>
        <w:spacing w:before="120" w:after="120" w:line="240" w:lineRule="auto"/>
        <w:ind w:left="1710" w:hanging="720"/>
        <w:jc w:val="both"/>
        <w:rPr>
          <w:rFonts w:ascii="Times New Roman" w:hAnsi="Times New Roman"/>
          <w:i/>
          <w:lang w:val="mk-MK"/>
        </w:rPr>
      </w:pPr>
      <w:r w:rsidRPr="00AE79EF">
        <w:rPr>
          <w:rFonts w:ascii="Times New Roman" w:hAnsi="Times New Roman"/>
          <w:bCs/>
          <w:i/>
          <w:u w:val="single"/>
          <w:lang w:val="mk-MK"/>
        </w:rPr>
        <w:t>Напомена:</w:t>
      </w:r>
      <w:r w:rsidRPr="00AE79EF">
        <w:rPr>
          <w:rFonts w:ascii="Times New Roman" w:hAnsi="Times New Roman"/>
          <w:bCs/>
          <w:i/>
          <w:lang w:val="mk-MK"/>
        </w:rPr>
        <w:tab/>
        <w:t>ВИДЕТЕ ИСТО ТАКА И 6A205.</w:t>
      </w:r>
    </w:p>
    <w:p w:rsidR="002402CE" w:rsidRPr="00AE79EF" w:rsidRDefault="002402CE" w:rsidP="00DC1F0A">
      <w:pPr>
        <w:shd w:val="clear" w:color="auto" w:fill="FFFFFF"/>
        <w:tabs>
          <w:tab w:val="left" w:pos="2340"/>
        </w:tabs>
        <w:spacing w:before="120" w:after="120" w:line="240" w:lineRule="auto"/>
        <w:ind w:left="2160" w:hanging="1170"/>
        <w:jc w:val="both"/>
        <w:rPr>
          <w:rFonts w:ascii="Times New Roman" w:hAnsi="Times New Roman"/>
          <w:lang w:val="mk-MK"/>
        </w:rPr>
      </w:pPr>
      <w:r w:rsidRPr="00AE79EF">
        <w:rPr>
          <w:rFonts w:ascii="Times New Roman" w:hAnsi="Times New Roman"/>
          <w:i/>
          <w:iCs/>
          <w:spacing w:val="-1"/>
          <w:u w:val="single"/>
          <w:lang w:val="mk-MK"/>
        </w:rPr>
        <w:t>Забелешка 1</w:t>
      </w:r>
      <w:r w:rsidRPr="00AE79EF">
        <w:rPr>
          <w:rFonts w:ascii="Times New Roman" w:hAnsi="Times New Roman"/>
          <w:i/>
          <w:iCs/>
          <w:spacing w:val="-1"/>
          <w:lang w:val="mk-MK"/>
        </w:rPr>
        <w:t xml:space="preserve">: </w:t>
      </w:r>
      <w:r w:rsidRPr="00AE79EF">
        <w:rPr>
          <w:rFonts w:ascii="Times New Roman" w:hAnsi="Times New Roman"/>
          <w:i/>
          <w:iCs/>
          <w:spacing w:val="-1"/>
          <w:lang w:val="mk-MK"/>
        </w:rPr>
        <w:tab/>
        <w:t xml:space="preserve">Во импулсни „ласери“ спаѓаат оние што работат во режим </w:t>
      </w:r>
      <w:r w:rsidRPr="00AE79EF">
        <w:rPr>
          <w:rFonts w:ascii="Times New Roman" w:hAnsi="Times New Roman"/>
          <w:i/>
          <w:iCs/>
          <w:spacing w:val="-1"/>
          <w:lang w:val="mk-MK"/>
        </w:rPr>
        <w:tab/>
        <w:t>на континуиран бран (CW) со суперимпонирани импулси.</w:t>
      </w:r>
    </w:p>
    <w:p w:rsidR="002402CE" w:rsidRPr="00AE79EF" w:rsidRDefault="002402CE" w:rsidP="00DC1F0A">
      <w:pPr>
        <w:shd w:val="clear" w:color="auto" w:fill="FFFFFF"/>
        <w:tabs>
          <w:tab w:val="left" w:pos="2340"/>
        </w:tabs>
        <w:spacing w:before="120" w:after="120" w:line="240" w:lineRule="auto"/>
        <w:ind w:left="2160" w:hanging="1170"/>
        <w:jc w:val="both"/>
        <w:rPr>
          <w:rFonts w:ascii="Times New Roman" w:hAnsi="Times New Roman"/>
          <w:i/>
          <w:iCs/>
          <w:spacing w:val="-6"/>
          <w:lang w:val="mk-MK"/>
        </w:rPr>
      </w:pPr>
      <w:r w:rsidRPr="00AE79EF">
        <w:rPr>
          <w:rFonts w:ascii="Times New Roman" w:hAnsi="Times New Roman"/>
          <w:i/>
          <w:iCs/>
          <w:spacing w:val="-1"/>
          <w:u w:val="single"/>
          <w:lang w:val="mk-MK"/>
        </w:rPr>
        <w:t>Забелешка</w:t>
      </w:r>
      <w:r w:rsidRPr="00AE79EF">
        <w:rPr>
          <w:rFonts w:ascii="Times New Roman" w:hAnsi="Times New Roman"/>
          <w:i/>
          <w:iCs/>
          <w:spacing w:val="-6"/>
          <w:u w:val="single"/>
          <w:lang w:val="mk-MK"/>
        </w:rPr>
        <w:t xml:space="preserve"> 2:</w:t>
      </w:r>
      <w:r w:rsidRPr="00AE79EF">
        <w:rPr>
          <w:rFonts w:ascii="Times New Roman" w:hAnsi="Times New Roman"/>
          <w:i/>
          <w:iCs/>
          <w:spacing w:val="-6"/>
          <w:lang w:val="mk-MK"/>
        </w:rPr>
        <w:t xml:space="preserve"> Ексцимерите, полуспроводливите, хемиските, CO, CO</w:t>
      </w:r>
      <w:r w:rsidRPr="00AE79EF">
        <w:rPr>
          <w:rFonts w:ascii="Times New Roman" w:hAnsi="Times New Roman"/>
          <w:i/>
          <w:iCs/>
          <w:spacing w:val="-6"/>
          <w:vertAlign w:val="subscript"/>
          <w:lang w:val="mk-MK"/>
        </w:rPr>
        <w:t>2</w:t>
      </w:r>
      <w:r w:rsidRPr="00AE79EF">
        <w:rPr>
          <w:rFonts w:ascii="Times New Roman" w:hAnsi="Times New Roman"/>
          <w:i/>
          <w:iCs/>
          <w:spacing w:val="-6"/>
          <w:lang w:val="mk-MK"/>
        </w:rPr>
        <w:t xml:space="preserve"> и </w:t>
      </w:r>
      <w:r w:rsidRPr="00AE79EF">
        <w:rPr>
          <w:rFonts w:ascii="Times New Roman" w:hAnsi="Times New Roman"/>
          <w:i/>
          <w:iCs/>
          <w:spacing w:val="-6"/>
          <w:lang w:val="mk-MK"/>
        </w:rPr>
        <w:tab/>
        <w:t xml:space="preserve">неповторливите импулсни Nd: стаклени „ласери“ се наведени </w:t>
      </w:r>
      <w:r w:rsidRPr="00AE79EF">
        <w:rPr>
          <w:rFonts w:ascii="Times New Roman" w:hAnsi="Times New Roman"/>
          <w:i/>
          <w:iCs/>
          <w:spacing w:val="-6"/>
          <w:lang w:val="mk-MK"/>
        </w:rPr>
        <w:tab/>
        <w:t>единствено во 6A005.d.</w:t>
      </w:r>
    </w:p>
    <w:p w:rsidR="002402CE" w:rsidRPr="00AE79EF" w:rsidRDefault="002402CE" w:rsidP="00EC4EB0">
      <w:pPr>
        <w:shd w:val="clear" w:color="auto" w:fill="FFFFFF"/>
        <w:spacing w:after="0" w:line="240" w:lineRule="auto"/>
        <w:ind w:left="2410" w:hanging="1416"/>
        <w:jc w:val="both"/>
        <w:rPr>
          <w:rFonts w:ascii="Times New Roman" w:hAnsi="Times New Roman"/>
          <w:i/>
          <w:iCs/>
          <w:spacing w:val="-6"/>
          <w:u w:val="single"/>
          <w:lang w:val="mk-MK"/>
        </w:rPr>
      </w:pPr>
      <w:r w:rsidRPr="00AE79EF">
        <w:rPr>
          <w:rFonts w:ascii="Times New Roman" w:hAnsi="Times New Roman"/>
          <w:i/>
          <w:iCs/>
          <w:spacing w:val="-6"/>
          <w:lang w:val="mk-MK"/>
        </w:rPr>
        <w:tab/>
      </w:r>
      <w:r w:rsidRPr="00AE79EF">
        <w:rPr>
          <w:rFonts w:ascii="Times New Roman" w:hAnsi="Times New Roman"/>
          <w:i/>
          <w:iCs/>
          <w:spacing w:val="-6"/>
          <w:u w:val="single"/>
          <w:lang w:val="mk-MK"/>
        </w:rPr>
        <w:t>Техничка забелешка:</w:t>
      </w:r>
    </w:p>
    <w:p w:rsidR="002402CE" w:rsidRPr="00AE79EF" w:rsidRDefault="002402CE" w:rsidP="00EC4EB0">
      <w:pPr>
        <w:shd w:val="clear" w:color="auto" w:fill="FFFFFF"/>
        <w:spacing w:after="0" w:line="240" w:lineRule="auto"/>
        <w:ind w:left="2410" w:hanging="1416"/>
        <w:jc w:val="both"/>
        <w:rPr>
          <w:rFonts w:ascii="Times New Roman" w:hAnsi="Times New Roman"/>
          <w:lang w:val="mk-MK"/>
        </w:rPr>
      </w:pPr>
      <w:r w:rsidRPr="00AE79EF">
        <w:rPr>
          <w:rFonts w:ascii="Times New Roman" w:hAnsi="Times New Roman"/>
          <w:i/>
          <w:iCs/>
          <w:spacing w:val="-6"/>
          <w:lang w:val="mk-MK"/>
        </w:rPr>
        <w:tab/>
      </w:r>
      <w:r w:rsidR="000F24A1" w:rsidRPr="00AE79EF">
        <w:rPr>
          <w:rFonts w:ascii="Times New Roman" w:hAnsi="Times New Roman"/>
          <w:i/>
          <w:iCs/>
          <w:spacing w:val="-6"/>
          <w:lang w:val="mk-MK"/>
        </w:rPr>
        <w:t>‘</w:t>
      </w:r>
      <w:r w:rsidRPr="00AE79EF">
        <w:rPr>
          <w:rFonts w:ascii="Times New Roman" w:hAnsi="Times New Roman"/>
          <w:i/>
          <w:iCs/>
          <w:spacing w:val="-6"/>
          <w:lang w:val="mk-MK"/>
        </w:rPr>
        <w:t>Неповторливи импулсни</w:t>
      </w:r>
      <w:r w:rsidR="000F24A1" w:rsidRPr="00AE79EF">
        <w:rPr>
          <w:rFonts w:ascii="Times New Roman" w:hAnsi="Times New Roman"/>
          <w:i/>
          <w:iCs/>
          <w:spacing w:val="-6"/>
          <w:lang w:val="mk-MK"/>
        </w:rPr>
        <w:t>’</w:t>
      </w:r>
      <w:r w:rsidRPr="00AE79EF">
        <w:rPr>
          <w:rFonts w:ascii="Times New Roman" w:hAnsi="Times New Roman"/>
          <w:i/>
          <w:iCs/>
          <w:spacing w:val="-6"/>
          <w:lang w:val="mk-MK"/>
        </w:rPr>
        <w:t xml:space="preserve"> „ласери“ се „ласери“ кои создаваат единичен излезен импулс или временскиот интервал помеѓу импулсите е подолг од една минута.</w:t>
      </w:r>
    </w:p>
    <w:p w:rsidR="002402CE" w:rsidRPr="00AE79EF" w:rsidRDefault="002402CE" w:rsidP="002402CE">
      <w:pPr>
        <w:shd w:val="clear" w:color="auto" w:fill="FFFFFF"/>
        <w:spacing w:before="240"/>
        <w:ind w:left="2160" w:hanging="1170"/>
        <w:jc w:val="both"/>
        <w:rPr>
          <w:rFonts w:ascii="Times New Roman" w:hAnsi="Times New Roman"/>
          <w:lang w:val="mk-MK"/>
        </w:rPr>
      </w:pPr>
      <w:r w:rsidRPr="00AE79EF">
        <w:rPr>
          <w:rFonts w:ascii="Times New Roman" w:hAnsi="Times New Roman"/>
          <w:i/>
          <w:iCs/>
          <w:spacing w:val="-1"/>
          <w:u w:val="single"/>
          <w:lang w:val="mk-MK"/>
        </w:rPr>
        <w:t>Забелешка</w:t>
      </w:r>
      <w:r w:rsidRPr="00AE79EF">
        <w:rPr>
          <w:rFonts w:ascii="Times New Roman" w:hAnsi="Times New Roman"/>
          <w:i/>
          <w:iCs/>
          <w:u w:val="single"/>
          <w:lang w:val="mk-MK"/>
        </w:rPr>
        <w:t xml:space="preserve"> 3:</w:t>
      </w:r>
      <w:r w:rsidRPr="00AE79EF">
        <w:rPr>
          <w:rFonts w:ascii="Times New Roman" w:hAnsi="Times New Roman"/>
          <w:i/>
          <w:iCs/>
          <w:lang w:val="mk-MK"/>
        </w:rPr>
        <w:t xml:space="preserve"> 6A005 опфаќа влакнести „ласери“.</w:t>
      </w:r>
    </w:p>
    <w:p w:rsidR="002402CE" w:rsidRPr="00AE79EF" w:rsidRDefault="002402CE" w:rsidP="00DC1F0A">
      <w:pPr>
        <w:shd w:val="clear" w:color="auto" w:fill="FFFFFF"/>
        <w:spacing w:before="120" w:after="120" w:line="240" w:lineRule="auto"/>
        <w:ind w:left="2250" w:hanging="1260"/>
        <w:jc w:val="both"/>
        <w:rPr>
          <w:rFonts w:ascii="Times New Roman" w:hAnsi="Times New Roman"/>
          <w:i/>
          <w:iCs/>
          <w:spacing w:val="-3"/>
          <w:lang w:val="mk-MK"/>
        </w:rPr>
      </w:pPr>
      <w:r w:rsidRPr="00AE79EF">
        <w:rPr>
          <w:rFonts w:ascii="Times New Roman" w:hAnsi="Times New Roman"/>
          <w:i/>
          <w:iCs/>
          <w:spacing w:val="-1"/>
          <w:u w:val="single"/>
          <w:lang w:val="mk-MK"/>
        </w:rPr>
        <w:t xml:space="preserve">Забелешка </w:t>
      </w:r>
      <w:r w:rsidRPr="00AE79EF">
        <w:rPr>
          <w:rFonts w:ascii="Times New Roman" w:hAnsi="Times New Roman"/>
          <w:i/>
          <w:iCs/>
          <w:spacing w:val="-3"/>
          <w:u w:val="single"/>
          <w:lang w:val="mk-MK"/>
        </w:rPr>
        <w:t>4:</w:t>
      </w:r>
      <w:r w:rsidRPr="00AE79EF">
        <w:rPr>
          <w:rFonts w:ascii="Times New Roman" w:hAnsi="Times New Roman"/>
          <w:i/>
          <w:iCs/>
          <w:spacing w:val="-3"/>
          <w:lang w:val="mk-MK"/>
        </w:rPr>
        <w:t xml:space="preserve"> Контролниот статус на „ласерите“ кои имаат можност за претворање на фреквенцијата (т.е. промена на брановата должина) на некој друг начин, освен преку еден „ласер“ кој поттикнува друг „ласер“, се одредува со примена на контролните параметри како за излезот на изворниот „ласер“, така и за оптичкиот излез со претворена фреквенција. </w:t>
      </w:r>
    </w:p>
    <w:p w:rsidR="002402CE" w:rsidRPr="00AE79EF" w:rsidRDefault="002402CE" w:rsidP="00DC1F0A">
      <w:pPr>
        <w:shd w:val="clear" w:color="auto" w:fill="FFFFFF"/>
        <w:spacing w:before="120" w:after="120" w:line="240" w:lineRule="auto"/>
        <w:ind w:left="2160" w:hanging="1170"/>
        <w:jc w:val="both"/>
        <w:rPr>
          <w:rFonts w:ascii="Times New Roman" w:hAnsi="Times New Roman"/>
          <w:lang w:val="mk-MK"/>
        </w:rPr>
      </w:pPr>
      <w:r w:rsidRPr="00AE79EF">
        <w:rPr>
          <w:rFonts w:ascii="Times New Roman" w:hAnsi="Times New Roman"/>
          <w:i/>
          <w:iCs/>
          <w:spacing w:val="-1"/>
          <w:u w:val="single"/>
          <w:lang w:val="mk-MK"/>
        </w:rPr>
        <w:t>Забелешка</w:t>
      </w:r>
      <w:r w:rsidRPr="00AE79EF">
        <w:rPr>
          <w:rFonts w:ascii="Times New Roman" w:hAnsi="Times New Roman"/>
          <w:i/>
          <w:iCs/>
          <w:u w:val="single"/>
          <w:lang w:val="mk-MK"/>
        </w:rPr>
        <w:t xml:space="preserve"> 5:</w:t>
      </w:r>
      <w:r w:rsidRPr="00AE79EF">
        <w:rPr>
          <w:rFonts w:ascii="Times New Roman" w:hAnsi="Times New Roman"/>
          <w:i/>
          <w:iCs/>
          <w:lang w:val="mk-MK"/>
        </w:rPr>
        <w:t xml:space="preserve"> 6A005 не ги контролира следните „ласери“:</w:t>
      </w:r>
    </w:p>
    <w:p w:rsidR="002402CE" w:rsidRPr="00AE79EF" w:rsidRDefault="002402CE" w:rsidP="00DC1F0A">
      <w:pPr>
        <w:shd w:val="clear" w:color="auto" w:fill="FFFFFF"/>
        <w:tabs>
          <w:tab w:val="left" w:pos="2520"/>
        </w:tabs>
        <w:spacing w:before="120" w:after="120" w:line="240" w:lineRule="auto"/>
        <w:ind w:left="2520" w:hanging="360"/>
        <w:jc w:val="both"/>
        <w:rPr>
          <w:rFonts w:ascii="Times New Roman" w:hAnsi="Times New Roman"/>
          <w:lang w:val="mk-MK"/>
        </w:rPr>
      </w:pPr>
      <w:r w:rsidRPr="00AE79EF">
        <w:rPr>
          <w:rFonts w:ascii="Times New Roman" w:hAnsi="Times New Roman"/>
          <w:i/>
          <w:iCs/>
          <w:spacing w:val="-6"/>
          <w:lang w:val="mk-MK"/>
        </w:rPr>
        <w:t>а.</w:t>
      </w:r>
      <w:r w:rsidRPr="00AE79EF">
        <w:rPr>
          <w:rFonts w:ascii="Times New Roman" w:hAnsi="Times New Roman"/>
          <w:i/>
          <w:iCs/>
          <w:lang w:val="mk-MK"/>
        </w:rPr>
        <w:tab/>
      </w:r>
      <w:r w:rsidRPr="00AE79EF">
        <w:rPr>
          <w:rFonts w:ascii="Times New Roman" w:hAnsi="Times New Roman"/>
          <w:i/>
          <w:iCs/>
          <w:spacing w:val="-1"/>
          <w:lang w:val="mk-MK"/>
        </w:rPr>
        <w:t>Рубински, со излезна енергија под 20 J;</w:t>
      </w:r>
    </w:p>
    <w:p w:rsidR="002402CE" w:rsidRPr="00AE79EF" w:rsidRDefault="002402CE" w:rsidP="00DC1F0A">
      <w:pPr>
        <w:shd w:val="clear" w:color="auto" w:fill="FFFFFF"/>
        <w:tabs>
          <w:tab w:val="left" w:pos="2520"/>
        </w:tabs>
        <w:spacing w:before="120" w:after="120" w:line="240" w:lineRule="auto"/>
        <w:ind w:left="2520" w:hanging="360"/>
        <w:jc w:val="both"/>
        <w:rPr>
          <w:rFonts w:ascii="Times New Roman" w:hAnsi="Times New Roman"/>
          <w:lang w:val="mk-MK"/>
        </w:rPr>
      </w:pPr>
      <w:r w:rsidRPr="00AE79EF">
        <w:rPr>
          <w:rFonts w:ascii="Times New Roman" w:hAnsi="Times New Roman"/>
          <w:i/>
          <w:iCs/>
          <w:spacing w:val="-6"/>
          <w:lang w:val="mk-MK"/>
        </w:rPr>
        <w:t>b.</w:t>
      </w:r>
      <w:r w:rsidRPr="00AE79EF">
        <w:rPr>
          <w:rFonts w:ascii="Times New Roman" w:hAnsi="Times New Roman"/>
          <w:i/>
          <w:iCs/>
          <w:lang w:val="mk-MK"/>
        </w:rPr>
        <w:tab/>
      </w:r>
      <w:r w:rsidRPr="00AE79EF">
        <w:rPr>
          <w:rFonts w:ascii="Times New Roman" w:hAnsi="Times New Roman"/>
          <w:i/>
          <w:iCs/>
          <w:spacing w:val="-5"/>
          <w:lang w:val="mk-MK"/>
        </w:rPr>
        <w:t>Азотни;</w:t>
      </w:r>
    </w:p>
    <w:p w:rsidR="002402CE" w:rsidRPr="00AE79EF" w:rsidRDefault="002402CE" w:rsidP="00DC1F0A">
      <w:pPr>
        <w:shd w:val="clear" w:color="auto" w:fill="FFFFFF"/>
        <w:tabs>
          <w:tab w:val="left" w:pos="2520"/>
        </w:tabs>
        <w:spacing w:before="120" w:after="120" w:line="240" w:lineRule="auto"/>
        <w:ind w:left="2520" w:hanging="360"/>
        <w:jc w:val="both"/>
        <w:rPr>
          <w:rFonts w:ascii="Times New Roman" w:hAnsi="Times New Roman"/>
          <w:i/>
          <w:iCs/>
          <w:spacing w:val="-5"/>
        </w:rPr>
      </w:pPr>
      <w:r w:rsidRPr="00AE79EF">
        <w:rPr>
          <w:rFonts w:ascii="Times New Roman" w:hAnsi="Times New Roman"/>
          <w:i/>
          <w:iCs/>
          <w:spacing w:val="-11"/>
          <w:lang w:val="mk-MK"/>
        </w:rPr>
        <w:t>c.</w:t>
      </w:r>
      <w:r w:rsidRPr="00AE79EF">
        <w:rPr>
          <w:rFonts w:ascii="Times New Roman" w:hAnsi="Times New Roman"/>
          <w:i/>
          <w:iCs/>
          <w:lang w:val="mk-MK"/>
        </w:rPr>
        <w:tab/>
      </w:r>
      <w:r w:rsidRPr="00AE79EF">
        <w:rPr>
          <w:rFonts w:ascii="Times New Roman" w:hAnsi="Times New Roman"/>
          <w:i/>
          <w:iCs/>
          <w:spacing w:val="-5"/>
          <w:lang w:val="mk-MK"/>
        </w:rPr>
        <w:t>Криптонски.</w:t>
      </w:r>
    </w:p>
    <w:p w:rsidR="00764A97" w:rsidRPr="00AE79EF" w:rsidRDefault="00764A97" w:rsidP="00DC1F0A">
      <w:pPr>
        <w:autoSpaceDE w:val="0"/>
        <w:autoSpaceDN w:val="0"/>
        <w:adjustRightInd w:val="0"/>
        <w:spacing w:before="120" w:after="120" w:line="240" w:lineRule="auto"/>
        <w:ind w:left="2340" w:hanging="1350"/>
        <w:rPr>
          <w:rFonts w:ascii="Times New Roman" w:hAnsi="Times New Roman"/>
          <w:i/>
          <w:color w:val="000000"/>
          <w:lang w:val="mk-MK" w:eastAsia="mk-MK"/>
        </w:rPr>
      </w:pPr>
      <w:r w:rsidRPr="00AE79EF">
        <w:rPr>
          <w:rFonts w:ascii="Times New Roman" w:hAnsi="Times New Roman"/>
          <w:i/>
          <w:color w:val="000000"/>
          <w:u w:val="single"/>
          <w:lang w:val="en-GB" w:eastAsia="mk-MK"/>
        </w:rPr>
        <w:t>Забелешка 6</w:t>
      </w:r>
      <w:r w:rsidRPr="00AE79EF">
        <w:rPr>
          <w:rFonts w:ascii="Times New Roman" w:hAnsi="Times New Roman"/>
          <w:i/>
          <w:color w:val="000000"/>
          <w:lang w:val="en-GB" w:eastAsia="mk-MK"/>
        </w:rPr>
        <w:t xml:space="preserve">: </w:t>
      </w:r>
      <w:r w:rsidRPr="00AE79EF">
        <w:rPr>
          <w:rFonts w:ascii="Times New Roman" w:hAnsi="Times New Roman"/>
          <w:i/>
          <w:color w:val="000000"/>
          <w:lang w:val="mk-MK" w:eastAsia="mk-MK"/>
        </w:rPr>
        <w:t xml:space="preserve">За целите на </w:t>
      </w:r>
      <w:r w:rsidRPr="00AE79EF">
        <w:rPr>
          <w:rFonts w:ascii="Times New Roman" w:hAnsi="Times New Roman"/>
          <w:i/>
          <w:color w:val="000000"/>
          <w:lang w:val="en-GB" w:eastAsia="mk-MK"/>
        </w:rPr>
        <w:t xml:space="preserve">6A005 </w:t>
      </w:r>
      <w:r w:rsidRPr="00AE79EF">
        <w:rPr>
          <w:rFonts w:ascii="Times New Roman" w:hAnsi="Times New Roman"/>
          <w:i/>
          <w:color w:val="000000"/>
          <w:lang w:val="mk-MK" w:eastAsia="mk-MK"/>
        </w:rPr>
        <w:t>а. и 6A005.b.,‘ едно</w:t>
      </w:r>
      <w:r w:rsidR="00BB7D3D" w:rsidRPr="00AE79EF">
        <w:rPr>
          <w:rFonts w:ascii="Times New Roman" w:hAnsi="Times New Roman"/>
          <w:i/>
          <w:color w:val="000000"/>
          <w:lang w:val="mk-MK" w:eastAsia="mk-MK"/>
        </w:rPr>
        <w:t>кратен</w:t>
      </w:r>
      <w:r w:rsidRPr="00AE79EF">
        <w:rPr>
          <w:rFonts w:ascii="Times New Roman" w:hAnsi="Times New Roman"/>
          <w:i/>
          <w:color w:val="000000"/>
          <w:lang w:val="mk-MK" w:eastAsia="mk-MK"/>
        </w:rPr>
        <w:t xml:space="preserve"> трансверзален мод‘ се однесува на </w:t>
      </w:r>
      <w:r w:rsidRPr="00AE79EF">
        <w:rPr>
          <w:rFonts w:ascii="Times New Roman" w:hAnsi="Times New Roman"/>
          <w:i/>
          <w:color w:val="000000"/>
          <w:lang w:val="en-GB" w:eastAsia="mk-MK"/>
        </w:rPr>
        <w:t xml:space="preserve"> „ласер</w:t>
      </w:r>
      <w:r w:rsidRPr="00AE79EF">
        <w:rPr>
          <w:rFonts w:ascii="Times New Roman" w:hAnsi="Times New Roman"/>
          <w:i/>
          <w:color w:val="000000"/>
          <w:lang w:val="mk-MK" w:eastAsia="mk-MK"/>
        </w:rPr>
        <w:t>и</w:t>
      </w:r>
      <w:r w:rsidRPr="00AE79EF">
        <w:rPr>
          <w:rFonts w:ascii="Times New Roman" w:hAnsi="Times New Roman"/>
          <w:i/>
          <w:color w:val="000000"/>
          <w:lang w:val="en-GB" w:eastAsia="mk-MK"/>
        </w:rPr>
        <w:t>“</w:t>
      </w:r>
      <w:r w:rsidRPr="00AE79EF">
        <w:rPr>
          <w:rFonts w:ascii="Times New Roman" w:hAnsi="Times New Roman"/>
          <w:i/>
          <w:color w:val="000000"/>
          <w:lang w:val="mk-MK" w:eastAsia="mk-MK"/>
        </w:rPr>
        <w:t xml:space="preserve">чии профил на зрак има фактор </w:t>
      </w:r>
      <w:r w:rsidRPr="00AE79EF">
        <w:rPr>
          <w:rFonts w:ascii="Times New Roman" w:hAnsi="Times New Roman"/>
          <w:i/>
          <w:color w:val="000000"/>
          <w:lang w:val="en-GB" w:eastAsia="mk-MK"/>
        </w:rPr>
        <w:t>M</w:t>
      </w:r>
      <w:r w:rsidRPr="00AE79EF">
        <w:rPr>
          <w:rFonts w:ascii="Times New Roman" w:hAnsi="Times New Roman"/>
          <w:i/>
          <w:iCs/>
          <w:color w:val="000000"/>
          <w:lang w:val="en-GB" w:eastAsia="mk-MK"/>
        </w:rPr>
        <w:t xml:space="preserve">2 </w:t>
      </w:r>
      <w:r w:rsidRPr="00AE79EF">
        <w:rPr>
          <w:rFonts w:ascii="Times New Roman" w:hAnsi="Times New Roman"/>
          <w:i/>
          <w:iCs/>
          <w:color w:val="000000"/>
          <w:lang w:val="mk-MK" w:eastAsia="mk-MK"/>
        </w:rPr>
        <w:t>помал од</w:t>
      </w:r>
      <w:r w:rsidRPr="00AE79EF">
        <w:rPr>
          <w:rFonts w:ascii="Times New Roman" w:hAnsi="Times New Roman"/>
          <w:i/>
          <w:iCs/>
          <w:color w:val="000000"/>
          <w:lang w:val="en-GB" w:eastAsia="mk-MK"/>
        </w:rPr>
        <w:t>1,3</w:t>
      </w:r>
      <w:r w:rsidRPr="00AE79EF">
        <w:rPr>
          <w:rFonts w:ascii="Times New Roman" w:hAnsi="Times New Roman"/>
          <w:i/>
          <w:iCs/>
          <w:color w:val="000000"/>
          <w:lang w:val="mk-MK" w:eastAsia="mk-MK"/>
        </w:rPr>
        <w:t>, а ‘повеќе</w:t>
      </w:r>
      <w:r w:rsidR="00BB7D3D" w:rsidRPr="00AE79EF">
        <w:rPr>
          <w:rFonts w:ascii="Times New Roman" w:hAnsi="Times New Roman"/>
          <w:i/>
          <w:iCs/>
          <w:color w:val="000000"/>
          <w:lang w:val="mk-MK" w:eastAsia="mk-MK"/>
        </w:rPr>
        <w:t>кратен</w:t>
      </w:r>
      <w:r w:rsidRPr="00AE79EF">
        <w:rPr>
          <w:rFonts w:ascii="Times New Roman" w:hAnsi="Times New Roman"/>
          <w:i/>
          <w:iCs/>
          <w:color w:val="000000"/>
          <w:lang w:val="mk-MK" w:eastAsia="mk-MK"/>
        </w:rPr>
        <w:t xml:space="preserve"> трансверзален мод‘ </w:t>
      </w:r>
      <w:r w:rsidRPr="00AE79EF">
        <w:rPr>
          <w:rFonts w:ascii="Times New Roman" w:hAnsi="Times New Roman"/>
          <w:i/>
          <w:iCs/>
          <w:color w:val="000000"/>
          <w:lang w:val="en-GB" w:eastAsia="mk-MK"/>
        </w:rPr>
        <w:t xml:space="preserve"> се однесува на  „ласери“чии профил на зрак има фактор M2</w:t>
      </w:r>
      <w:r w:rsidRPr="00AE79EF">
        <w:rPr>
          <w:rFonts w:ascii="Times New Roman" w:hAnsi="Times New Roman"/>
          <w:i/>
          <w:iCs/>
          <w:color w:val="000000"/>
          <w:lang w:val="mk-MK" w:eastAsia="mk-MK"/>
        </w:rPr>
        <w:t xml:space="preserve"> 1,3 или поголем.</w:t>
      </w:r>
    </w:p>
    <w:p w:rsidR="002402CE" w:rsidRPr="00AE79EF" w:rsidRDefault="002402CE" w:rsidP="00DC1F0A">
      <w:pPr>
        <w:shd w:val="clear" w:color="auto" w:fill="FFFFFF"/>
        <w:spacing w:before="120" w:after="120" w:line="240" w:lineRule="auto"/>
        <w:ind w:left="1022"/>
        <w:jc w:val="both"/>
        <w:outlineLvl w:val="0"/>
        <w:rPr>
          <w:rFonts w:ascii="Times New Roman" w:hAnsi="Times New Roman"/>
          <w:lang w:val="mk-MK"/>
        </w:rPr>
      </w:pPr>
      <w:r w:rsidRPr="00AE79EF">
        <w:rPr>
          <w:rFonts w:ascii="Times New Roman" w:hAnsi="Times New Roman"/>
          <w:i/>
          <w:iCs/>
          <w:spacing w:val="-5"/>
          <w:u w:val="single"/>
          <w:lang w:val="mk-MK"/>
        </w:rPr>
        <w:t xml:space="preserve">Техничка </w:t>
      </w:r>
      <w:r w:rsidRPr="00AE79EF">
        <w:rPr>
          <w:rFonts w:ascii="Times New Roman" w:hAnsi="Times New Roman"/>
          <w:i/>
          <w:iCs/>
          <w:spacing w:val="-1"/>
          <w:u w:val="single"/>
          <w:lang w:val="mk-MK"/>
        </w:rPr>
        <w:t>забелешка</w:t>
      </w:r>
      <w:r w:rsidRPr="00AE79EF">
        <w:rPr>
          <w:rFonts w:ascii="Times New Roman" w:hAnsi="Times New Roman"/>
          <w:i/>
          <w:iCs/>
          <w:spacing w:val="-5"/>
          <w:u w:val="single"/>
          <w:lang w:val="mk-MK"/>
        </w:rPr>
        <w:t>:</w:t>
      </w:r>
    </w:p>
    <w:p w:rsidR="002402CE" w:rsidRPr="00AE79EF" w:rsidRDefault="002402CE" w:rsidP="00DC1F0A">
      <w:pPr>
        <w:spacing w:before="120" w:after="120" w:line="240" w:lineRule="auto"/>
        <w:ind w:left="1022"/>
        <w:jc w:val="both"/>
        <w:rPr>
          <w:rFonts w:ascii="Times New Roman" w:hAnsi="Times New Roman"/>
          <w:lang w:val="mk-MK"/>
        </w:rPr>
      </w:pPr>
      <w:r w:rsidRPr="00AE79EF">
        <w:rPr>
          <w:rFonts w:ascii="Times New Roman" w:hAnsi="Times New Roman"/>
          <w:i/>
          <w:iCs/>
          <w:spacing w:val="-5"/>
          <w:lang w:val="mk-MK"/>
        </w:rPr>
        <w:t>Во 6A005, „ефикасност на ѕиден приклучок</w:t>
      </w:r>
      <w:r w:rsidR="000F24A1" w:rsidRPr="00AE79EF">
        <w:rPr>
          <w:rFonts w:ascii="Times New Roman" w:hAnsi="Times New Roman"/>
          <w:i/>
          <w:iCs/>
          <w:spacing w:val="-5"/>
          <w:lang w:val="mk-MK"/>
        </w:rPr>
        <w:t>’</w:t>
      </w:r>
      <w:r w:rsidRPr="00AE79EF">
        <w:rPr>
          <w:rFonts w:ascii="Times New Roman" w:hAnsi="Times New Roman"/>
          <w:i/>
          <w:iCs/>
          <w:spacing w:val="-5"/>
          <w:lang w:val="mk-MK"/>
        </w:rPr>
        <w:t xml:space="preserve"> се дефинира како соодносот помеѓу излезната моќност на „ласерот“ (или „средна излезна моќност“) наспрема вкупната влезна електрична моќност која е потребна за да функционира „ласерот“, вклучително и за напојувањето со електрична енергија/кондиционирањето на електрична енергија и топлинското кондиционирање/уредот за разменување на топлина.</w:t>
      </w:r>
    </w:p>
    <w:p w:rsidR="002402CE" w:rsidRPr="00AE79EF" w:rsidRDefault="00267089" w:rsidP="00267089">
      <w:pPr>
        <w:shd w:val="clear" w:color="auto" w:fill="FFFFFF"/>
        <w:spacing w:before="120" w:after="120" w:line="240" w:lineRule="auto"/>
        <w:ind w:left="1350" w:hanging="270"/>
        <w:jc w:val="both"/>
        <w:rPr>
          <w:rFonts w:ascii="Times New Roman" w:hAnsi="Times New Roman"/>
          <w:lang w:val="mk-MK"/>
        </w:rPr>
      </w:pPr>
      <w:r w:rsidRPr="00AE79EF">
        <w:rPr>
          <w:rFonts w:ascii="Times New Roman" w:hAnsi="Times New Roman"/>
          <w:lang w:val="mk-MK"/>
        </w:rPr>
        <w:t>а.</w:t>
      </w:r>
      <w:r w:rsidRPr="00AE79EF">
        <w:rPr>
          <w:rFonts w:ascii="Times New Roman" w:hAnsi="Times New Roman"/>
        </w:rPr>
        <w:t xml:space="preserve"> </w:t>
      </w:r>
      <w:r w:rsidR="002402CE" w:rsidRPr="00AE79EF">
        <w:rPr>
          <w:rFonts w:ascii="Times New Roman" w:hAnsi="Times New Roman"/>
          <w:lang w:val="mk-MK"/>
        </w:rPr>
        <w:t>Не-„приспособливи“ „ласери“ со непрекинат бран (CW), со која било од следниве особини:</w:t>
      </w:r>
    </w:p>
    <w:p w:rsidR="002402CE" w:rsidRPr="00AE79EF" w:rsidRDefault="002402CE" w:rsidP="00A9534A">
      <w:pPr>
        <w:widowControl w:val="0"/>
        <w:numPr>
          <w:ilvl w:val="0"/>
          <w:numId w:val="287"/>
        </w:numPr>
        <w:shd w:val="clear" w:color="auto" w:fill="FFFFFF"/>
        <w:tabs>
          <w:tab w:val="left" w:pos="1530"/>
        </w:tabs>
        <w:autoSpaceDE w:val="0"/>
        <w:autoSpaceDN w:val="0"/>
        <w:adjustRightInd w:val="0"/>
        <w:spacing w:before="120" w:after="120" w:line="240" w:lineRule="auto"/>
        <w:ind w:left="1530" w:hanging="180"/>
        <w:jc w:val="both"/>
        <w:rPr>
          <w:rFonts w:ascii="Times New Roman" w:hAnsi="Times New Roman"/>
          <w:lang w:val="mk-MK"/>
        </w:rPr>
      </w:pPr>
      <w:r w:rsidRPr="00AE79EF">
        <w:rPr>
          <w:rFonts w:ascii="Times New Roman" w:hAnsi="Times New Roman"/>
          <w:lang w:val="mk-MK"/>
        </w:rPr>
        <w:t>Излезна бранова должина помала од 150 nm и излезна моќност поголема од 1 W;</w:t>
      </w:r>
    </w:p>
    <w:p w:rsidR="00267089" w:rsidRPr="00AE79EF" w:rsidRDefault="002402CE" w:rsidP="00A9534A">
      <w:pPr>
        <w:widowControl w:val="0"/>
        <w:numPr>
          <w:ilvl w:val="0"/>
          <w:numId w:val="287"/>
        </w:numPr>
        <w:shd w:val="clear" w:color="auto" w:fill="FFFFFF"/>
        <w:tabs>
          <w:tab w:val="left" w:pos="1530"/>
        </w:tabs>
        <w:autoSpaceDE w:val="0"/>
        <w:autoSpaceDN w:val="0"/>
        <w:adjustRightInd w:val="0"/>
        <w:spacing w:before="120" w:after="120" w:line="240" w:lineRule="auto"/>
        <w:ind w:left="1530" w:hanging="180"/>
        <w:jc w:val="both"/>
        <w:rPr>
          <w:rFonts w:ascii="Times New Roman" w:hAnsi="Times New Roman"/>
          <w:lang w:val="mk-MK"/>
        </w:rPr>
      </w:pPr>
      <w:r w:rsidRPr="00AE79EF">
        <w:rPr>
          <w:rFonts w:ascii="Times New Roman" w:hAnsi="Times New Roman"/>
          <w:lang w:val="mk-MK"/>
        </w:rPr>
        <w:t>Излезна бранова должина од 150 nm или</w:t>
      </w:r>
      <w:r w:rsidR="009A5475" w:rsidRPr="00AE79EF">
        <w:rPr>
          <w:rFonts w:ascii="Times New Roman" w:hAnsi="Times New Roman"/>
          <w:lang w:val="mk-MK"/>
        </w:rPr>
        <w:t xml:space="preserve"> повеќе, но која не надминува 51</w:t>
      </w:r>
      <w:r w:rsidRPr="00AE79EF">
        <w:rPr>
          <w:rFonts w:ascii="Times New Roman" w:hAnsi="Times New Roman"/>
          <w:lang w:val="mk-MK"/>
        </w:rPr>
        <w:t xml:space="preserve">0 nm и </w:t>
      </w:r>
      <w:r w:rsidR="00267089" w:rsidRPr="00AE79EF">
        <w:rPr>
          <w:rFonts w:ascii="Times New Roman" w:hAnsi="Times New Roman"/>
          <w:lang w:val="mk-MK"/>
        </w:rPr>
        <w:t xml:space="preserve">излезна моќност поголема од </w:t>
      </w:r>
      <w:r w:rsidR="00267089" w:rsidRPr="00AE79EF">
        <w:rPr>
          <w:rFonts w:ascii="Times New Roman" w:hAnsi="Times New Roman"/>
        </w:rPr>
        <w:t>30</w:t>
      </w:r>
      <w:r w:rsidR="00267089" w:rsidRPr="00AE79EF">
        <w:rPr>
          <w:rFonts w:ascii="Times New Roman" w:hAnsi="Times New Roman"/>
          <w:lang w:val="mk-MK"/>
        </w:rPr>
        <w:t xml:space="preserve"> W;</w:t>
      </w:r>
    </w:p>
    <w:p w:rsidR="002E18BB" w:rsidRPr="00AE79EF" w:rsidRDefault="00267089" w:rsidP="00251D81">
      <w:pPr>
        <w:shd w:val="clear" w:color="auto" w:fill="FFFFFF"/>
        <w:spacing w:before="120" w:after="120" w:line="240" w:lineRule="auto"/>
        <w:ind w:left="2700" w:hanging="1170"/>
        <w:jc w:val="both"/>
        <w:rPr>
          <w:rFonts w:ascii="Times New Roman" w:hAnsi="Times New Roman"/>
          <w:i/>
          <w:lang w:val="mk-MK"/>
        </w:rPr>
      </w:pPr>
      <w:r w:rsidRPr="00AE79EF">
        <w:rPr>
          <w:rFonts w:ascii="Times New Roman" w:hAnsi="Times New Roman"/>
          <w:i/>
          <w:color w:val="000000"/>
          <w:u w:val="single"/>
          <w:lang w:val="en-GB" w:eastAsia="mk-MK"/>
        </w:rPr>
        <w:t>Забелешка</w:t>
      </w:r>
      <w:r w:rsidRPr="00AE79EF">
        <w:rPr>
          <w:rFonts w:ascii="Times New Roman" w:hAnsi="Times New Roman"/>
          <w:i/>
          <w:color w:val="000000"/>
          <w:lang w:val="en-GB" w:eastAsia="mk-MK"/>
        </w:rPr>
        <w:t xml:space="preserve">: </w:t>
      </w:r>
      <w:r w:rsidR="003D42B9" w:rsidRPr="00AE79EF">
        <w:rPr>
          <w:rFonts w:ascii="Times New Roman" w:hAnsi="Times New Roman"/>
          <w:i/>
          <w:iCs/>
          <w:lang w:val="mk-MK"/>
        </w:rPr>
        <w:t xml:space="preserve">6A005.a.2. не контролира аргонски „ласери“ кои имаат </w:t>
      </w:r>
      <w:r w:rsidR="003D42B9" w:rsidRPr="00AE79EF">
        <w:rPr>
          <w:rFonts w:ascii="Times New Roman" w:hAnsi="Times New Roman"/>
          <w:i/>
          <w:lang w:val="mk-MK"/>
        </w:rPr>
        <w:t>излезна моќност</w:t>
      </w:r>
      <w:r w:rsidR="003D42B9" w:rsidRPr="00AE79EF">
        <w:rPr>
          <w:rFonts w:ascii="Times New Roman" w:hAnsi="Times New Roman"/>
          <w:i/>
          <w:iCs/>
          <w:lang w:val="mk-MK"/>
        </w:rPr>
        <w:t xml:space="preserve"> еднаква или помала од 50 W.</w:t>
      </w:r>
    </w:p>
    <w:p w:rsidR="002402CE" w:rsidRPr="00AE79EF" w:rsidRDefault="002402CE" w:rsidP="00251D81">
      <w:pPr>
        <w:shd w:val="clear" w:color="auto" w:fill="FFFFFF"/>
        <w:tabs>
          <w:tab w:val="left" w:pos="1530"/>
        </w:tabs>
        <w:spacing w:before="120" w:after="120" w:line="240" w:lineRule="auto"/>
        <w:ind w:left="1620" w:hanging="360"/>
        <w:jc w:val="both"/>
        <w:rPr>
          <w:rFonts w:ascii="Times New Roman" w:hAnsi="Times New Roman"/>
          <w:lang w:val="mk-MK"/>
        </w:rPr>
      </w:pPr>
      <w:r w:rsidRPr="00AE79EF">
        <w:rPr>
          <w:rFonts w:ascii="Times New Roman" w:hAnsi="Times New Roman"/>
          <w:lang w:val="mk-MK"/>
        </w:rPr>
        <w:t>3.</w:t>
      </w:r>
      <w:r w:rsidRPr="00AE79EF">
        <w:rPr>
          <w:rFonts w:ascii="Times New Roman" w:hAnsi="Times New Roman"/>
          <w:lang w:val="mk-MK"/>
        </w:rPr>
        <w:tab/>
      </w:r>
      <w:r w:rsidR="00251D81" w:rsidRPr="00AE79EF">
        <w:rPr>
          <w:rFonts w:ascii="Times New Roman" w:hAnsi="Times New Roman"/>
          <w:lang w:val="mk-MK"/>
        </w:rPr>
        <w:t xml:space="preserve"> </w:t>
      </w:r>
      <w:r w:rsidRPr="00AE79EF">
        <w:rPr>
          <w:rFonts w:ascii="Times New Roman" w:hAnsi="Times New Roman"/>
          <w:lang w:val="mk-MK"/>
        </w:rPr>
        <w:t>Излезна бранова должин</w:t>
      </w:r>
      <w:r w:rsidR="009A5475" w:rsidRPr="00AE79EF">
        <w:rPr>
          <w:rFonts w:ascii="Times New Roman" w:hAnsi="Times New Roman"/>
          <w:lang w:val="mk-MK"/>
        </w:rPr>
        <w:t>а поголема од 51</w:t>
      </w:r>
      <w:r w:rsidRPr="00AE79EF">
        <w:rPr>
          <w:rFonts w:ascii="Times New Roman" w:hAnsi="Times New Roman"/>
          <w:lang w:val="mk-MK"/>
        </w:rPr>
        <w:t>0 nm, но да не надминува 540 nm, со која било од следниве особини:</w:t>
      </w:r>
    </w:p>
    <w:p w:rsidR="002402CE" w:rsidRPr="00AE79EF" w:rsidRDefault="002402CE" w:rsidP="00251D81">
      <w:pPr>
        <w:shd w:val="clear" w:color="auto" w:fill="FFFFFF"/>
        <w:tabs>
          <w:tab w:val="left" w:pos="1800"/>
        </w:tabs>
        <w:spacing w:before="120" w:after="120" w:line="240" w:lineRule="auto"/>
        <w:ind w:left="1890" w:hanging="270"/>
        <w:jc w:val="both"/>
        <w:rPr>
          <w:rFonts w:ascii="Times New Roman" w:hAnsi="Times New Roman"/>
          <w:lang w:val="mk-MK"/>
        </w:rPr>
      </w:pPr>
      <w:r w:rsidRPr="00AE79EF">
        <w:rPr>
          <w:rFonts w:ascii="Times New Roman" w:hAnsi="Times New Roman"/>
          <w:spacing w:val="-4"/>
          <w:lang w:val="mk-MK"/>
        </w:rPr>
        <w:t>а.</w:t>
      </w:r>
      <w:r w:rsidRPr="00AE79EF">
        <w:rPr>
          <w:rFonts w:ascii="Times New Roman" w:hAnsi="Times New Roman"/>
          <w:lang w:val="mk-MK"/>
        </w:rPr>
        <w:tab/>
      </w:r>
      <w:r w:rsidR="00756D46" w:rsidRPr="00AE79EF">
        <w:rPr>
          <w:rFonts w:ascii="Times New Roman" w:hAnsi="Times New Roman"/>
          <w:lang w:val="mk-MK"/>
        </w:rPr>
        <w:t>‘</w:t>
      </w:r>
      <w:r w:rsidR="00251D81" w:rsidRPr="00AE79EF">
        <w:rPr>
          <w:rFonts w:ascii="Times New Roman" w:hAnsi="Times New Roman"/>
          <w:lang w:val="mk-MK"/>
        </w:rPr>
        <w:t xml:space="preserve">Излезен еднократен попречен </w:t>
      </w:r>
      <w:r w:rsidRPr="00AE79EF">
        <w:rPr>
          <w:rFonts w:ascii="Times New Roman" w:hAnsi="Times New Roman"/>
          <w:lang w:val="mk-MK"/>
        </w:rPr>
        <w:t>трансверзален мод</w:t>
      </w:r>
      <w:r w:rsidR="00756D46" w:rsidRPr="00AE79EF">
        <w:rPr>
          <w:rFonts w:ascii="Times New Roman" w:hAnsi="Times New Roman"/>
          <w:lang w:val="mk-MK"/>
        </w:rPr>
        <w:t>‘</w:t>
      </w:r>
      <w:r w:rsidRPr="00AE79EF">
        <w:rPr>
          <w:rFonts w:ascii="Times New Roman" w:hAnsi="Times New Roman"/>
          <w:lang w:val="mk-MK"/>
        </w:rPr>
        <w:t xml:space="preserve"> и излезна моќност поголема од 50 W; </w:t>
      </w:r>
      <w:r w:rsidRPr="00AE79EF">
        <w:rPr>
          <w:rFonts w:ascii="Times New Roman" w:hAnsi="Times New Roman"/>
          <w:u w:val="single"/>
          <w:lang w:val="mk-MK"/>
        </w:rPr>
        <w:t>или</w:t>
      </w:r>
    </w:p>
    <w:p w:rsidR="002402CE" w:rsidRPr="00AE79EF" w:rsidRDefault="002402CE" w:rsidP="00251D81">
      <w:pPr>
        <w:shd w:val="clear" w:color="auto" w:fill="FFFFFF"/>
        <w:tabs>
          <w:tab w:val="left" w:pos="1890"/>
        </w:tabs>
        <w:spacing w:before="120" w:after="120" w:line="240" w:lineRule="auto"/>
        <w:ind w:left="1890" w:hanging="27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r>
      <w:r w:rsidR="00756D46" w:rsidRPr="00AE79EF">
        <w:rPr>
          <w:rFonts w:ascii="Times New Roman" w:hAnsi="Times New Roman"/>
          <w:lang w:val="mk-MK"/>
        </w:rPr>
        <w:t>‘</w:t>
      </w:r>
      <w:r w:rsidRPr="00AE79EF">
        <w:rPr>
          <w:rFonts w:ascii="Times New Roman" w:hAnsi="Times New Roman"/>
          <w:lang w:val="mk-MK"/>
        </w:rPr>
        <w:t>Излезен повеќекратен попречен трансверзален мод</w:t>
      </w:r>
      <w:r w:rsidR="00756D46" w:rsidRPr="00AE79EF">
        <w:rPr>
          <w:rFonts w:ascii="Times New Roman" w:hAnsi="Times New Roman"/>
          <w:lang w:val="mk-MK"/>
        </w:rPr>
        <w:t>‘</w:t>
      </w:r>
      <w:r w:rsidRPr="00AE79EF">
        <w:rPr>
          <w:rFonts w:ascii="Times New Roman" w:hAnsi="Times New Roman"/>
          <w:lang w:val="mk-MK"/>
        </w:rPr>
        <w:t xml:space="preserve"> и излезна моќност поголема од 150 W;</w:t>
      </w:r>
    </w:p>
    <w:p w:rsidR="002402CE" w:rsidRPr="00AE79EF" w:rsidRDefault="002402CE" w:rsidP="00A9534A">
      <w:pPr>
        <w:widowControl w:val="0"/>
        <w:numPr>
          <w:ilvl w:val="0"/>
          <w:numId w:val="288"/>
        </w:numPr>
        <w:shd w:val="clear" w:color="auto" w:fill="FFFFFF"/>
        <w:tabs>
          <w:tab w:val="left" w:pos="1710"/>
        </w:tabs>
        <w:autoSpaceDE w:val="0"/>
        <w:autoSpaceDN w:val="0"/>
        <w:adjustRightInd w:val="0"/>
        <w:spacing w:before="120" w:after="120" w:line="240" w:lineRule="auto"/>
        <w:ind w:left="1620" w:hanging="360"/>
        <w:jc w:val="both"/>
        <w:rPr>
          <w:rFonts w:ascii="Times New Roman" w:hAnsi="Times New Roman"/>
          <w:lang w:val="mk-MK"/>
        </w:rPr>
      </w:pPr>
      <w:r w:rsidRPr="00AE79EF">
        <w:rPr>
          <w:rFonts w:ascii="Times New Roman" w:hAnsi="Times New Roman"/>
          <w:lang w:val="mk-MK"/>
        </w:rPr>
        <w:t>Излезна бранова должина поголема од 540 nm, но да не надминува 800 nm и излезна моќност поголема од 30 W;</w:t>
      </w:r>
    </w:p>
    <w:p w:rsidR="002402CE" w:rsidRPr="00AE79EF" w:rsidRDefault="002402CE" w:rsidP="00A9534A">
      <w:pPr>
        <w:widowControl w:val="0"/>
        <w:numPr>
          <w:ilvl w:val="0"/>
          <w:numId w:val="288"/>
        </w:numPr>
        <w:shd w:val="clear" w:color="auto" w:fill="FFFFFF"/>
        <w:tabs>
          <w:tab w:val="left" w:pos="1710"/>
        </w:tabs>
        <w:autoSpaceDE w:val="0"/>
        <w:autoSpaceDN w:val="0"/>
        <w:adjustRightInd w:val="0"/>
        <w:spacing w:before="120" w:after="120" w:line="240" w:lineRule="auto"/>
        <w:ind w:left="1620" w:hanging="360"/>
        <w:jc w:val="both"/>
        <w:rPr>
          <w:rFonts w:ascii="Times New Roman" w:hAnsi="Times New Roman"/>
          <w:lang w:val="mk-MK"/>
        </w:rPr>
      </w:pPr>
      <w:r w:rsidRPr="00AE79EF">
        <w:rPr>
          <w:rFonts w:ascii="Times New Roman" w:hAnsi="Times New Roman"/>
          <w:lang w:val="mk-MK"/>
        </w:rPr>
        <w:t>Излезна бранова должина поголема од 800 nm, но да не надминува 975 nm со некоja од следниве особини:</w:t>
      </w:r>
    </w:p>
    <w:p w:rsidR="002402CE" w:rsidRPr="00AE79EF" w:rsidRDefault="002402CE" w:rsidP="00251D81">
      <w:pPr>
        <w:shd w:val="clear" w:color="auto" w:fill="FFFFFF"/>
        <w:spacing w:before="120" w:after="120" w:line="240" w:lineRule="auto"/>
        <w:ind w:left="1890" w:hanging="180"/>
        <w:jc w:val="both"/>
        <w:rPr>
          <w:rFonts w:ascii="Times New Roman" w:hAnsi="Times New Roman"/>
          <w:lang w:val="mk-MK"/>
        </w:rPr>
      </w:pPr>
      <w:r w:rsidRPr="00AE79EF">
        <w:rPr>
          <w:rFonts w:ascii="Times New Roman" w:hAnsi="Times New Roman"/>
          <w:spacing w:val="-4"/>
          <w:lang w:val="mk-MK"/>
        </w:rPr>
        <w:t>а.</w:t>
      </w:r>
      <w:r w:rsidRPr="00AE79EF">
        <w:rPr>
          <w:rFonts w:ascii="Times New Roman" w:hAnsi="Times New Roman"/>
          <w:lang w:val="mk-MK"/>
        </w:rPr>
        <w:tab/>
      </w:r>
      <w:r w:rsidR="00756D46" w:rsidRPr="00AE79EF">
        <w:rPr>
          <w:rFonts w:ascii="Times New Roman" w:hAnsi="Times New Roman"/>
          <w:lang w:val="mk-MK"/>
        </w:rPr>
        <w:t>‘</w:t>
      </w:r>
      <w:r w:rsidRPr="00AE79EF">
        <w:rPr>
          <w:rFonts w:ascii="Times New Roman" w:hAnsi="Times New Roman"/>
          <w:lang w:val="mk-MK"/>
        </w:rPr>
        <w:t>Излезен еднократен трансверзален мод</w:t>
      </w:r>
      <w:r w:rsidR="00756D46" w:rsidRPr="00AE79EF">
        <w:rPr>
          <w:rFonts w:ascii="Times New Roman" w:hAnsi="Times New Roman"/>
          <w:lang w:val="mk-MK"/>
        </w:rPr>
        <w:t>‘</w:t>
      </w:r>
      <w:r w:rsidRPr="00AE79EF">
        <w:rPr>
          <w:rFonts w:ascii="Times New Roman" w:hAnsi="Times New Roman"/>
          <w:lang w:val="mk-MK"/>
        </w:rPr>
        <w:t xml:space="preserve"> и излезна моќност поголема од 50 W; </w:t>
      </w:r>
      <w:r w:rsidRPr="00AE79EF">
        <w:rPr>
          <w:rFonts w:ascii="Times New Roman" w:hAnsi="Times New Roman"/>
          <w:u w:val="single"/>
          <w:lang w:val="mk-MK"/>
        </w:rPr>
        <w:t>или</w:t>
      </w:r>
    </w:p>
    <w:p w:rsidR="002402CE" w:rsidRPr="00AE79EF" w:rsidRDefault="002402CE" w:rsidP="00251D81">
      <w:pPr>
        <w:shd w:val="clear" w:color="auto" w:fill="FFFFFF"/>
        <w:tabs>
          <w:tab w:val="left" w:pos="1890"/>
        </w:tabs>
        <w:spacing w:before="120" w:after="120" w:line="240" w:lineRule="auto"/>
        <w:ind w:left="2070" w:hanging="360"/>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r>
      <w:r w:rsidR="00756D46" w:rsidRPr="00AE79EF">
        <w:rPr>
          <w:rFonts w:ascii="Times New Roman" w:hAnsi="Times New Roman"/>
          <w:lang w:val="mk-MK"/>
        </w:rPr>
        <w:t>‘</w:t>
      </w:r>
      <w:r w:rsidRPr="00AE79EF">
        <w:rPr>
          <w:rFonts w:ascii="Times New Roman" w:hAnsi="Times New Roman"/>
          <w:lang w:val="mk-MK"/>
        </w:rPr>
        <w:t>Излезен повеќекратен трансверзален мод</w:t>
      </w:r>
      <w:r w:rsidR="00756D46" w:rsidRPr="00AE79EF">
        <w:rPr>
          <w:rFonts w:ascii="Times New Roman" w:hAnsi="Times New Roman"/>
          <w:lang w:val="mk-MK"/>
        </w:rPr>
        <w:t>‘</w:t>
      </w:r>
      <w:r w:rsidRPr="00AE79EF">
        <w:rPr>
          <w:rFonts w:ascii="Times New Roman" w:hAnsi="Times New Roman"/>
          <w:lang w:val="mk-MK"/>
        </w:rPr>
        <w:t xml:space="preserve"> и излезна моќност поголема од 80 W;</w:t>
      </w:r>
    </w:p>
    <w:p w:rsidR="001C50DC" w:rsidRPr="00AE79EF" w:rsidRDefault="002402CE" w:rsidP="00251D81">
      <w:pPr>
        <w:shd w:val="clear" w:color="auto" w:fill="FFFFFF"/>
        <w:tabs>
          <w:tab w:val="left" w:pos="1620"/>
        </w:tabs>
        <w:spacing w:before="120" w:after="120" w:line="240" w:lineRule="auto"/>
        <w:ind w:left="1620" w:hanging="360"/>
        <w:jc w:val="both"/>
        <w:rPr>
          <w:rFonts w:ascii="Times New Roman" w:hAnsi="Times New Roman"/>
        </w:rPr>
      </w:pPr>
      <w:r w:rsidRPr="00AE79EF">
        <w:rPr>
          <w:rFonts w:ascii="Times New Roman" w:hAnsi="Times New Roman"/>
          <w:lang w:val="mk-MK"/>
        </w:rPr>
        <w:t>6.</w:t>
      </w:r>
      <w:r w:rsidRPr="00AE79EF">
        <w:rPr>
          <w:rFonts w:ascii="Times New Roman" w:hAnsi="Times New Roman"/>
          <w:lang w:val="mk-MK"/>
        </w:rPr>
        <w:tab/>
        <w:t>Излезна бранова должина поголема од 975 nm, но која не надминува 1150 nm со која било од следниве особини:</w:t>
      </w:r>
    </w:p>
    <w:p w:rsidR="005C1CF5" w:rsidRPr="00AE79EF" w:rsidRDefault="002402CE" w:rsidP="00251D81">
      <w:pPr>
        <w:shd w:val="clear" w:color="auto" w:fill="FFFFFF"/>
        <w:tabs>
          <w:tab w:val="left" w:pos="1890"/>
        </w:tabs>
        <w:spacing w:before="120" w:after="120" w:line="240" w:lineRule="auto"/>
        <w:ind w:left="1980" w:hanging="270"/>
        <w:jc w:val="both"/>
        <w:rPr>
          <w:rFonts w:ascii="Times New Roman" w:hAnsi="Times New Roman"/>
          <w:lang w:val="mk-MK"/>
        </w:rPr>
      </w:pPr>
      <w:r w:rsidRPr="00AE79EF">
        <w:rPr>
          <w:rFonts w:ascii="Times New Roman" w:hAnsi="Times New Roman"/>
          <w:spacing w:val="-4"/>
          <w:lang w:val="mk-MK"/>
        </w:rPr>
        <w:t>а.</w:t>
      </w:r>
      <w:r w:rsidRPr="00AE79EF">
        <w:rPr>
          <w:rFonts w:ascii="Times New Roman" w:hAnsi="Times New Roman"/>
          <w:lang w:val="mk-MK"/>
        </w:rPr>
        <w:tab/>
      </w:r>
      <w:r w:rsidR="005C1CF5" w:rsidRPr="00AE79EF">
        <w:rPr>
          <w:rFonts w:ascii="Times New Roman" w:hAnsi="Times New Roman"/>
          <w:lang w:val="mk-MK"/>
        </w:rPr>
        <w:t>‘</w:t>
      </w:r>
      <w:r w:rsidRPr="00AE79EF">
        <w:rPr>
          <w:rFonts w:ascii="Times New Roman" w:hAnsi="Times New Roman"/>
          <w:lang w:val="mk-MK"/>
        </w:rPr>
        <w:t>Излезен еднократен трансверзален мод</w:t>
      </w:r>
      <w:r w:rsidR="005C1CF5" w:rsidRPr="00AE79EF">
        <w:rPr>
          <w:rFonts w:ascii="Times New Roman" w:hAnsi="Times New Roman"/>
          <w:lang w:val="mk-MK"/>
        </w:rPr>
        <w:t>‘</w:t>
      </w:r>
      <w:r w:rsidR="004060B3" w:rsidRPr="00AE79EF">
        <w:rPr>
          <w:rFonts w:ascii="Times New Roman" w:hAnsi="Times New Roman"/>
          <w:lang w:val="mk-MK"/>
        </w:rPr>
        <w:t xml:space="preserve"> и </w:t>
      </w:r>
      <w:r w:rsidR="005C1CF5" w:rsidRPr="00AE79EF">
        <w:rPr>
          <w:rFonts w:ascii="Times New Roman" w:hAnsi="Times New Roman"/>
          <w:lang w:val="mk-MK"/>
        </w:rPr>
        <w:t>било што од следниве особини:</w:t>
      </w:r>
    </w:p>
    <w:p w:rsidR="002402CE" w:rsidRPr="00AE79EF" w:rsidRDefault="005C1CF5" w:rsidP="00AB5679">
      <w:pPr>
        <w:shd w:val="clear" w:color="auto" w:fill="FFFFFF"/>
        <w:tabs>
          <w:tab w:val="left" w:pos="1890"/>
        </w:tabs>
        <w:spacing w:before="120" w:after="120" w:line="240" w:lineRule="auto"/>
        <w:ind w:left="1980"/>
        <w:jc w:val="both"/>
        <w:rPr>
          <w:rFonts w:ascii="Times New Roman" w:hAnsi="Times New Roman"/>
          <w:u w:val="single"/>
          <w:lang w:val="mk-MK"/>
        </w:rPr>
      </w:pPr>
      <w:r w:rsidRPr="00AE79EF">
        <w:rPr>
          <w:rFonts w:ascii="Times New Roman" w:hAnsi="Times New Roman"/>
          <w:lang w:val="mk-MK"/>
        </w:rPr>
        <w:t xml:space="preserve">1. </w:t>
      </w:r>
      <w:r w:rsidR="004060B3" w:rsidRPr="00AE79EF">
        <w:rPr>
          <w:rFonts w:ascii="Times New Roman" w:hAnsi="Times New Roman"/>
          <w:lang w:val="mk-MK"/>
        </w:rPr>
        <w:t xml:space="preserve">излезна моќност поголема од </w:t>
      </w:r>
      <w:r w:rsidRPr="00AE79EF">
        <w:rPr>
          <w:rFonts w:ascii="Times New Roman" w:hAnsi="Times New Roman"/>
          <w:lang w:val="mk-MK"/>
        </w:rPr>
        <w:t>10</w:t>
      </w:r>
      <w:r w:rsidR="002402CE" w:rsidRPr="00AE79EF">
        <w:rPr>
          <w:rFonts w:ascii="Times New Roman" w:hAnsi="Times New Roman"/>
          <w:lang w:val="mk-MK"/>
        </w:rPr>
        <w:t xml:space="preserve">00 W; </w:t>
      </w:r>
      <w:r w:rsidR="002402CE" w:rsidRPr="00AE79EF">
        <w:rPr>
          <w:rFonts w:ascii="Times New Roman" w:hAnsi="Times New Roman"/>
          <w:u w:val="single"/>
          <w:lang w:val="mk-MK"/>
        </w:rPr>
        <w:t>или</w:t>
      </w:r>
    </w:p>
    <w:p w:rsidR="005C1CF5" w:rsidRPr="00AE79EF" w:rsidRDefault="005C1CF5" w:rsidP="00AB5679">
      <w:pPr>
        <w:shd w:val="clear" w:color="auto" w:fill="FFFFFF"/>
        <w:tabs>
          <w:tab w:val="left" w:pos="1980"/>
        </w:tabs>
        <w:spacing w:before="120" w:after="120" w:line="240" w:lineRule="auto"/>
        <w:ind w:left="2070" w:hanging="90"/>
        <w:jc w:val="both"/>
        <w:rPr>
          <w:rFonts w:ascii="Times New Roman" w:hAnsi="Times New Roman"/>
          <w:lang w:val="mk-MK"/>
        </w:rPr>
      </w:pPr>
      <w:r w:rsidRPr="00AE79EF">
        <w:rPr>
          <w:rFonts w:ascii="Times New Roman" w:hAnsi="Times New Roman"/>
          <w:lang w:val="mk-MK"/>
        </w:rPr>
        <w:t>2.</w:t>
      </w:r>
      <w:r w:rsidR="001C50DC" w:rsidRPr="00AE79EF">
        <w:rPr>
          <w:rFonts w:ascii="Times New Roman" w:hAnsi="Times New Roman"/>
        </w:rPr>
        <w:t xml:space="preserve"> </w:t>
      </w:r>
      <w:r w:rsidR="00BB7D3D" w:rsidRPr="00AE79EF">
        <w:rPr>
          <w:rFonts w:ascii="Times New Roman" w:hAnsi="Times New Roman"/>
          <w:lang w:val="mk-MK"/>
        </w:rPr>
        <w:t>имаат се од следново:</w:t>
      </w:r>
    </w:p>
    <w:p w:rsidR="00BB7D3D" w:rsidRPr="00AE79EF" w:rsidRDefault="00BB7D3D" w:rsidP="00AB5679">
      <w:pPr>
        <w:shd w:val="clear" w:color="auto" w:fill="FFFFFF"/>
        <w:spacing w:before="120" w:after="120" w:line="240" w:lineRule="auto"/>
        <w:ind w:left="2250"/>
        <w:jc w:val="both"/>
        <w:rPr>
          <w:rFonts w:ascii="Times New Roman" w:hAnsi="Times New Roman"/>
          <w:lang w:val="mk-MK"/>
        </w:rPr>
      </w:pPr>
      <w:r w:rsidRPr="00AE79EF">
        <w:rPr>
          <w:rFonts w:ascii="Times New Roman" w:hAnsi="Times New Roman"/>
          <w:lang w:val="mk-MK"/>
        </w:rPr>
        <w:t xml:space="preserve">а. </w:t>
      </w:r>
      <w:r w:rsidR="001C50DC" w:rsidRPr="00AE79EF">
        <w:rPr>
          <w:rFonts w:ascii="Times New Roman" w:hAnsi="Times New Roman"/>
        </w:rPr>
        <w:t xml:space="preserve"> </w:t>
      </w:r>
      <w:r w:rsidRPr="00AE79EF">
        <w:rPr>
          <w:rFonts w:ascii="Times New Roman" w:hAnsi="Times New Roman"/>
          <w:lang w:val="mk-MK"/>
        </w:rPr>
        <w:t>излезна моќност поголема од 500 W; и</w:t>
      </w:r>
    </w:p>
    <w:p w:rsidR="001C50DC" w:rsidRPr="00AE79EF" w:rsidRDefault="00BB7D3D" w:rsidP="00AB5679">
      <w:pPr>
        <w:shd w:val="clear" w:color="auto" w:fill="FFFFFF"/>
        <w:spacing w:before="120" w:after="120" w:line="240" w:lineRule="auto"/>
        <w:ind w:left="2520" w:hanging="270"/>
        <w:jc w:val="both"/>
        <w:rPr>
          <w:rFonts w:ascii="Times New Roman" w:hAnsi="Times New Roman"/>
          <w:lang w:val="mk-MK"/>
        </w:rPr>
      </w:pPr>
      <w:r w:rsidRPr="00AE79EF">
        <w:rPr>
          <w:rFonts w:ascii="Times New Roman" w:hAnsi="Times New Roman"/>
        </w:rPr>
        <w:t>b.</w:t>
      </w:r>
      <w:r w:rsidR="001C50DC" w:rsidRPr="00AE79EF">
        <w:rPr>
          <w:rFonts w:ascii="Times New Roman" w:hAnsi="Times New Roman"/>
        </w:rPr>
        <w:t xml:space="preserve"> </w:t>
      </w:r>
      <w:r w:rsidR="00803984" w:rsidRPr="00AE79EF">
        <w:rPr>
          <w:rFonts w:ascii="Times New Roman" w:hAnsi="Times New Roman"/>
          <w:lang w:val="mk-MK"/>
        </w:rPr>
        <w:t>спектрална фреквенциска ширина помала од 40</w:t>
      </w:r>
      <w:r w:rsidR="00803984" w:rsidRPr="00AE79EF">
        <w:t xml:space="preserve"> </w:t>
      </w:r>
      <w:r w:rsidR="00803984" w:rsidRPr="00AE79EF">
        <w:rPr>
          <w:rFonts w:ascii="Times New Roman" w:hAnsi="Times New Roman"/>
          <w:lang w:val="mk-MK"/>
        </w:rPr>
        <w:t>GHz; или</w:t>
      </w:r>
    </w:p>
    <w:p w:rsidR="002402CE" w:rsidRPr="00AE79EF" w:rsidRDefault="002402CE" w:rsidP="00AB5679">
      <w:pPr>
        <w:shd w:val="clear" w:color="auto" w:fill="FFFFFF"/>
        <w:tabs>
          <w:tab w:val="left" w:pos="1890"/>
        </w:tabs>
        <w:spacing w:before="120" w:after="120" w:line="240" w:lineRule="auto"/>
        <w:ind w:left="2070" w:hanging="360"/>
        <w:jc w:val="both"/>
        <w:rPr>
          <w:rFonts w:ascii="Times New Roman" w:hAnsi="Times New Roman"/>
          <w:lang w:val="mk-MK"/>
        </w:rPr>
      </w:pPr>
      <w:r w:rsidRPr="00AE79EF">
        <w:rPr>
          <w:rFonts w:ascii="Times New Roman" w:hAnsi="Times New Roman"/>
          <w:lang w:val="mk-MK"/>
        </w:rPr>
        <w:t>b.</w:t>
      </w:r>
      <w:r w:rsidRPr="00AE79EF">
        <w:rPr>
          <w:rFonts w:ascii="Times New Roman" w:hAnsi="Times New Roman"/>
          <w:lang w:val="mk-MK"/>
        </w:rPr>
        <w:tab/>
      </w:r>
      <w:r w:rsidR="00803984" w:rsidRPr="00AE79EF">
        <w:rPr>
          <w:rFonts w:ascii="Times New Roman" w:hAnsi="Times New Roman"/>
          <w:lang w:val="mk-MK"/>
        </w:rPr>
        <w:t>‘</w:t>
      </w:r>
      <w:r w:rsidRPr="00AE79EF">
        <w:rPr>
          <w:rFonts w:ascii="Times New Roman" w:hAnsi="Times New Roman"/>
          <w:lang w:val="mk-MK"/>
        </w:rPr>
        <w:t>Излезен повеќекратен трансверзален мод</w:t>
      </w:r>
      <w:r w:rsidR="00803984" w:rsidRPr="00AE79EF">
        <w:rPr>
          <w:rFonts w:ascii="Times New Roman" w:hAnsi="Times New Roman"/>
          <w:lang w:val="mk-MK"/>
        </w:rPr>
        <w:t>‘</w:t>
      </w:r>
      <w:r w:rsidRPr="00AE79EF">
        <w:rPr>
          <w:rFonts w:ascii="Times New Roman" w:hAnsi="Times New Roman"/>
          <w:lang w:val="mk-MK"/>
        </w:rPr>
        <w:t xml:space="preserve"> и кое било од следново:</w:t>
      </w:r>
    </w:p>
    <w:p w:rsidR="002402CE" w:rsidRPr="00AE79EF" w:rsidRDefault="000F24A1" w:rsidP="00A9534A">
      <w:pPr>
        <w:widowControl w:val="0"/>
        <w:numPr>
          <w:ilvl w:val="0"/>
          <w:numId w:val="289"/>
        </w:numPr>
        <w:shd w:val="clear" w:color="auto" w:fill="FFFFFF"/>
        <w:tabs>
          <w:tab w:val="left" w:pos="2250"/>
        </w:tabs>
        <w:autoSpaceDE w:val="0"/>
        <w:autoSpaceDN w:val="0"/>
        <w:adjustRightInd w:val="0"/>
        <w:spacing w:before="120" w:after="120" w:line="240" w:lineRule="auto"/>
        <w:ind w:left="2250" w:hanging="270"/>
        <w:jc w:val="both"/>
        <w:rPr>
          <w:rFonts w:ascii="Times New Roman" w:hAnsi="Times New Roman"/>
          <w:lang w:val="mk-MK"/>
        </w:rPr>
      </w:pPr>
      <w:r w:rsidRPr="00AE79EF">
        <w:rPr>
          <w:rFonts w:ascii="Times New Roman" w:hAnsi="Times New Roman"/>
          <w:lang w:val="mk-MK"/>
        </w:rPr>
        <w:t>‘</w:t>
      </w:r>
      <w:r w:rsidR="002402CE" w:rsidRPr="00AE79EF">
        <w:rPr>
          <w:rFonts w:ascii="Times New Roman" w:hAnsi="Times New Roman"/>
          <w:lang w:val="mk-MK"/>
        </w:rPr>
        <w:t>Ефикасност на ѕиден приклучок</w:t>
      </w:r>
      <w:r w:rsidRPr="00AE79EF">
        <w:rPr>
          <w:rFonts w:ascii="Times New Roman" w:hAnsi="Times New Roman"/>
          <w:lang w:val="mk-MK"/>
        </w:rPr>
        <w:t>’</w:t>
      </w:r>
      <w:r w:rsidR="002402CE" w:rsidRPr="00AE79EF">
        <w:rPr>
          <w:rFonts w:ascii="Times New Roman" w:hAnsi="Times New Roman"/>
          <w:lang w:val="mk-MK"/>
        </w:rPr>
        <w:t xml:space="preserve"> поголема од 18 % и излезна моќност поголема од </w:t>
      </w:r>
      <w:r w:rsidR="00803984" w:rsidRPr="00AE79EF">
        <w:rPr>
          <w:rFonts w:ascii="Times New Roman" w:hAnsi="Times New Roman"/>
          <w:lang w:val="mk-MK"/>
        </w:rPr>
        <w:t>10</w:t>
      </w:r>
      <w:r w:rsidR="002402CE" w:rsidRPr="00AE79EF">
        <w:rPr>
          <w:rFonts w:ascii="Times New Roman" w:hAnsi="Times New Roman"/>
          <w:lang w:val="mk-MK"/>
        </w:rPr>
        <w:t xml:space="preserve">00 W; </w:t>
      </w:r>
      <w:r w:rsidR="002402CE" w:rsidRPr="00AE79EF">
        <w:rPr>
          <w:rFonts w:ascii="Times New Roman" w:hAnsi="Times New Roman"/>
          <w:u w:val="single"/>
          <w:lang w:val="mk-MK"/>
        </w:rPr>
        <w:t>или</w:t>
      </w:r>
    </w:p>
    <w:p w:rsidR="002402CE" w:rsidRPr="00AE79EF" w:rsidRDefault="002402CE" w:rsidP="00A9534A">
      <w:pPr>
        <w:widowControl w:val="0"/>
        <w:numPr>
          <w:ilvl w:val="0"/>
          <w:numId w:val="289"/>
        </w:numPr>
        <w:shd w:val="clear" w:color="auto" w:fill="FFFFFF"/>
        <w:tabs>
          <w:tab w:val="left" w:pos="1853"/>
          <w:tab w:val="left" w:pos="2250"/>
        </w:tabs>
        <w:autoSpaceDE w:val="0"/>
        <w:autoSpaceDN w:val="0"/>
        <w:adjustRightInd w:val="0"/>
        <w:spacing w:before="120" w:after="120" w:line="240" w:lineRule="auto"/>
        <w:ind w:left="2250" w:hanging="270"/>
        <w:jc w:val="both"/>
        <w:rPr>
          <w:rFonts w:ascii="Times New Roman" w:hAnsi="Times New Roman"/>
          <w:lang w:val="mk-MK"/>
        </w:rPr>
      </w:pPr>
      <w:r w:rsidRPr="00AE79EF">
        <w:rPr>
          <w:rFonts w:ascii="Times New Roman" w:hAnsi="Times New Roman"/>
          <w:lang w:val="mk-MK"/>
        </w:rPr>
        <w:t>Излезна моќност поголема од 2 kW;</w:t>
      </w:r>
    </w:p>
    <w:p w:rsidR="002402CE" w:rsidRPr="00AE79EF" w:rsidRDefault="005F7169" w:rsidP="00AB5679">
      <w:pPr>
        <w:shd w:val="clear" w:color="auto" w:fill="FFFFFF"/>
        <w:spacing w:before="120" w:after="120" w:line="240" w:lineRule="auto"/>
        <w:ind w:left="3780" w:hanging="1530"/>
        <w:jc w:val="both"/>
        <w:rPr>
          <w:rFonts w:ascii="Times New Roman" w:hAnsi="Times New Roman"/>
          <w:i/>
          <w:iCs/>
          <w:spacing w:val="-6"/>
          <w:lang w:val="mk-MK"/>
        </w:rPr>
      </w:pPr>
      <w:r>
        <w:rPr>
          <w:rFonts w:ascii="Times New Roman" w:hAnsi="Times New Roman"/>
          <w:i/>
          <w:iCs/>
          <w:spacing w:val="-1"/>
          <w:u w:val="single"/>
          <w:lang w:val="mk-MK"/>
        </w:rPr>
        <w:t>Забелешка</w:t>
      </w:r>
      <w:r w:rsidR="002402CE" w:rsidRPr="00AE79EF">
        <w:rPr>
          <w:rFonts w:ascii="Times New Roman" w:hAnsi="Times New Roman"/>
          <w:i/>
          <w:iCs/>
          <w:spacing w:val="-1"/>
          <w:u w:val="single"/>
          <w:lang w:val="mk-MK"/>
        </w:rPr>
        <w:t>1</w:t>
      </w:r>
      <w:r w:rsidR="002402CE" w:rsidRPr="00AE79EF">
        <w:rPr>
          <w:rFonts w:ascii="Times New Roman" w:hAnsi="Times New Roman"/>
          <w:i/>
          <w:iCs/>
          <w:spacing w:val="-2"/>
          <w:u w:val="single"/>
          <w:lang w:val="mk-MK"/>
        </w:rPr>
        <w:t>:</w:t>
      </w:r>
      <w:r w:rsidRPr="005F7169">
        <w:rPr>
          <w:rFonts w:ascii="Times New Roman" w:hAnsi="Times New Roman"/>
          <w:i/>
          <w:iCs/>
          <w:spacing w:val="-2"/>
          <w:lang w:val="mk-MK"/>
        </w:rPr>
        <w:t xml:space="preserve"> </w:t>
      </w:r>
      <w:r w:rsidR="002402CE" w:rsidRPr="00AE79EF">
        <w:rPr>
          <w:rFonts w:ascii="Times New Roman" w:hAnsi="Times New Roman"/>
          <w:i/>
          <w:iCs/>
          <w:spacing w:val="-2"/>
          <w:lang w:val="mk-MK"/>
        </w:rPr>
        <w:t xml:space="preserve">6A005.a.6.b. не контролира </w:t>
      </w:r>
      <w:r w:rsidR="00803984" w:rsidRPr="00AE79EF">
        <w:rPr>
          <w:rFonts w:ascii="Times New Roman" w:hAnsi="Times New Roman"/>
          <w:i/>
          <w:iCs/>
          <w:spacing w:val="-2"/>
          <w:lang w:val="mk-MK"/>
        </w:rPr>
        <w:t>‘</w:t>
      </w:r>
      <w:r w:rsidR="002402CE" w:rsidRPr="00AE79EF">
        <w:rPr>
          <w:rFonts w:ascii="Times New Roman" w:hAnsi="Times New Roman"/>
          <w:i/>
          <w:iCs/>
          <w:spacing w:val="-2"/>
          <w:lang w:val="mk-MK"/>
        </w:rPr>
        <w:t>повеќекратен трансверзален мод</w:t>
      </w:r>
      <w:r w:rsidR="00803984" w:rsidRPr="00AE79EF">
        <w:rPr>
          <w:rFonts w:ascii="Times New Roman" w:hAnsi="Times New Roman"/>
          <w:i/>
          <w:iCs/>
          <w:spacing w:val="-2"/>
          <w:lang w:val="mk-MK"/>
        </w:rPr>
        <w:t>‘</w:t>
      </w:r>
      <w:r w:rsidR="002402CE" w:rsidRPr="00AE79EF">
        <w:rPr>
          <w:rFonts w:ascii="Times New Roman" w:hAnsi="Times New Roman"/>
          <w:i/>
          <w:iCs/>
          <w:spacing w:val="-2"/>
          <w:lang w:val="mk-MK"/>
        </w:rPr>
        <w:t>, индустриски „ласери“ со излезна моќност поголема од 2 kW, но која не надминува 6 kW, со вкупна маса поголема од 1 200 kg.</w:t>
      </w:r>
      <w:r w:rsidR="002402CE" w:rsidRPr="00AE79EF">
        <w:rPr>
          <w:rFonts w:ascii="Times New Roman" w:hAnsi="Times New Roman"/>
          <w:i/>
          <w:iCs/>
          <w:spacing w:val="-3"/>
          <w:lang w:val="mk-MK"/>
        </w:rPr>
        <w:t xml:space="preserve"> За целите на оваа </w:t>
      </w:r>
      <w:r w:rsidR="002402CE" w:rsidRPr="00AE79EF">
        <w:rPr>
          <w:rFonts w:ascii="Times New Roman" w:hAnsi="Times New Roman"/>
          <w:i/>
          <w:iCs/>
          <w:spacing w:val="-1"/>
          <w:lang w:val="mk-MK"/>
        </w:rPr>
        <w:t>забелешка</w:t>
      </w:r>
      <w:r w:rsidR="002402CE" w:rsidRPr="00AE79EF">
        <w:rPr>
          <w:rFonts w:ascii="Times New Roman" w:hAnsi="Times New Roman"/>
          <w:i/>
          <w:iCs/>
          <w:spacing w:val="-3"/>
          <w:lang w:val="mk-MK"/>
        </w:rPr>
        <w:t>, вкупната маса ги вклучува сите составни делови кои се потребни за да работи „ласерот“, пр.</w:t>
      </w:r>
      <w:r w:rsidR="002402CE" w:rsidRPr="00AE79EF">
        <w:rPr>
          <w:rFonts w:ascii="Times New Roman" w:hAnsi="Times New Roman"/>
          <w:i/>
          <w:iCs/>
          <w:spacing w:val="-6"/>
          <w:lang w:val="mk-MK"/>
        </w:rPr>
        <w:t xml:space="preserve"> „ласер“, напојување со електрична енергија, разменувач на топлина, но не ги вклучува надворешните оптики за кондиционирање на зракот и/или исппорачување на зракот.</w:t>
      </w:r>
    </w:p>
    <w:p w:rsidR="002402CE" w:rsidRPr="00AE79EF" w:rsidRDefault="002402CE" w:rsidP="00AB5679">
      <w:pPr>
        <w:shd w:val="clear" w:color="auto" w:fill="FFFFFF"/>
        <w:spacing w:before="120" w:after="120" w:line="240" w:lineRule="auto"/>
        <w:ind w:left="3600" w:hanging="1350"/>
        <w:jc w:val="both"/>
        <w:rPr>
          <w:rFonts w:ascii="Times New Roman" w:hAnsi="Times New Roman"/>
          <w:i/>
          <w:iCs/>
          <w:spacing w:val="-2"/>
          <w:lang w:val="mk-MK"/>
        </w:rPr>
      </w:pPr>
      <w:r w:rsidRPr="00AE79EF">
        <w:rPr>
          <w:rFonts w:ascii="Times New Roman" w:hAnsi="Times New Roman"/>
          <w:i/>
          <w:iCs/>
          <w:spacing w:val="-1"/>
          <w:u w:val="single"/>
          <w:lang w:val="mk-MK"/>
        </w:rPr>
        <w:t>Забелешка 2</w:t>
      </w:r>
      <w:r w:rsidRPr="00AE79EF">
        <w:rPr>
          <w:rFonts w:ascii="Times New Roman" w:hAnsi="Times New Roman"/>
          <w:i/>
          <w:iCs/>
          <w:spacing w:val="-2"/>
          <w:u w:val="single"/>
          <w:lang w:val="mk-MK"/>
        </w:rPr>
        <w:t>:</w:t>
      </w:r>
      <w:r w:rsidR="00740461" w:rsidRPr="00AE79EF">
        <w:rPr>
          <w:rFonts w:ascii="Times New Roman" w:hAnsi="Times New Roman"/>
          <w:i/>
          <w:iCs/>
          <w:spacing w:val="-2"/>
          <w:lang w:val="mk-MK"/>
        </w:rPr>
        <w:tab/>
      </w:r>
      <w:r w:rsidRPr="00AE79EF">
        <w:rPr>
          <w:rFonts w:ascii="Times New Roman" w:hAnsi="Times New Roman"/>
          <w:i/>
          <w:iCs/>
          <w:spacing w:val="-2"/>
          <w:lang w:val="mk-MK"/>
        </w:rPr>
        <w:t xml:space="preserve">6A005.a.6.b. не контролира </w:t>
      </w:r>
      <w:r w:rsidR="00803984" w:rsidRPr="00AE79EF">
        <w:rPr>
          <w:rFonts w:ascii="Times New Roman" w:hAnsi="Times New Roman"/>
          <w:i/>
          <w:iCs/>
          <w:spacing w:val="-2"/>
          <w:lang w:val="mk-MK"/>
        </w:rPr>
        <w:t>‘</w:t>
      </w:r>
      <w:r w:rsidRPr="00AE79EF">
        <w:rPr>
          <w:rFonts w:ascii="Times New Roman" w:hAnsi="Times New Roman"/>
          <w:i/>
          <w:iCs/>
          <w:spacing w:val="-2"/>
          <w:lang w:val="mk-MK"/>
        </w:rPr>
        <w:t>повеќекратен трансверзален мод</w:t>
      </w:r>
      <w:r w:rsidR="00803984" w:rsidRPr="00AE79EF">
        <w:rPr>
          <w:rFonts w:ascii="Times New Roman" w:hAnsi="Times New Roman"/>
          <w:i/>
          <w:iCs/>
          <w:spacing w:val="-2"/>
          <w:lang w:val="mk-MK"/>
        </w:rPr>
        <w:t>‘</w:t>
      </w:r>
      <w:r w:rsidRPr="00AE79EF">
        <w:rPr>
          <w:rFonts w:ascii="Times New Roman" w:hAnsi="Times New Roman"/>
          <w:i/>
          <w:iCs/>
          <w:spacing w:val="-2"/>
          <w:lang w:val="mk-MK"/>
        </w:rPr>
        <w:t>, индустриски „ласери“ со која било од следниве особини:</w:t>
      </w:r>
    </w:p>
    <w:p w:rsidR="006E3AD4" w:rsidRPr="00AE79EF" w:rsidRDefault="006E3AD4" w:rsidP="00A9534A">
      <w:pPr>
        <w:pStyle w:val="ListParagraph"/>
        <w:widowControl w:val="0"/>
        <w:numPr>
          <w:ilvl w:val="0"/>
          <w:numId w:val="421"/>
        </w:numPr>
        <w:shd w:val="clear" w:color="auto" w:fill="FFFFFF"/>
        <w:autoSpaceDE w:val="0"/>
        <w:autoSpaceDN w:val="0"/>
        <w:adjustRightInd w:val="0"/>
        <w:spacing w:before="120" w:after="120" w:line="240" w:lineRule="auto"/>
        <w:ind w:firstLine="1020"/>
        <w:jc w:val="both"/>
        <w:rPr>
          <w:rFonts w:ascii="Times New Roman" w:hAnsi="Times New Roman"/>
          <w:i/>
          <w:lang w:val="mk-MK"/>
        </w:rPr>
      </w:pPr>
      <w:r w:rsidRPr="00AE79EF">
        <w:rPr>
          <w:rFonts w:ascii="Times New Roman" w:hAnsi="Times New Roman"/>
          <w:i/>
          <w:lang w:val="mk-MK"/>
        </w:rPr>
        <w:t>Не се користи;</w:t>
      </w:r>
    </w:p>
    <w:p w:rsidR="002402CE" w:rsidRPr="00AE79EF" w:rsidRDefault="002402CE" w:rsidP="00AB5679">
      <w:pPr>
        <w:pStyle w:val="ListParagraph"/>
        <w:shd w:val="clear" w:color="auto" w:fill="FFFFFF"/>
        <w:spacing w:before="120" w:after="120" w:line="240" w:lineRule="auto"/>
        <w:ind w:left="3960" w:hanging="360"/>
        <w:jc w:val="both"/>
        <w:rPr>
          <w:rFonts w:ascii="Times New Roman" w:hAnsi="Times New Roman"/>
          <w:i/>
          <w:lang w:val="mk-MK"/>
        </w:rPr>
      </w:pPr>
    </w:p>
    <w:p w:rsidR="002402CE" w:rsidRPr="00AE79EF" w:rsidRDefault="002402CE" w:rsidP="00A9534A">
      <w:pPr>
        <w:pStyle w:val="ListParagraph"/>
        <w:widowControl w:val="0"/>
        <w:numPr>
          <w:ilvl w:val="0"/>
          <w:numId w:val="421"/>
        </w:numPr>
        <w:shd w:val="clear" w:color="auto" w:fill="FFFFFF"/>
        <w:autoSpaceDE w:val="0"/>
        <w:autoSpaceDN w:val="0"/>
        <w:adjustRightInd w:val="0"/>
        <w:spacing w:before="120" w:after="120" w:line="240" w:lineRule="auto"/>
        <w:ind w:left="3960"/>
        <w:jc w:val="both"/>
        <w:rPr>
          <w:rFonts w:ascii="Times New Roman" w:hAnsi="Times New Roman"/>
          <w:i/>
          <w:lang w:val="mk-MK"/>
        </w:rPr>
      </w:pPr>
      <w:r w:rsidRPr="00AE79EF">
        <w:rPr>
          <w:rFonts w:ascii="Times New Roman" w:hAnsi="Times New Roman"/>
          <w:i/>
          <w:lang w:val="mk-MK"/>
        </w:rPr>
        <w:t xml:space="preserve">Излезна моќност поголема од 1 kW, но не поголема од 1,6 kW, со </w:t>
      </w:r>
      <w:r w:rsidRPr="00AE79EF">
        <w:rPr>
          <w:rFonts w:ascii="Times New Roman" w:hAnsi="Times New Roman"/>
          <w:i/>
          <w:iCs/>
          <w:spacing w:val="-2"/>
          <w:lang w:val="mk-MK"/>
        </w:rPr>
        <w:t xml:space="preserve">BPP поголем од 1,25 mm </w:t>
      </w:r>
      <w:r w:rsidR="006E3AD4" w:rsidRPr="00AE79EF">
        <w:rPr>
          <w:rFonts w:ascii="Times New Roman" w:hAnsi="Times New Roman"/>
          <w:i/>
          <w:iCs/>
          <w:lang w:val="mk-MK"/>
        </w:rPr>
        <w:t>•</w:t>
      </w:r>
      <w:r w:rsidRPr="00AE79EF">
        <w:rPr>
          <w:rFonts w:ascii="Times New Roman" w:hAnsi="Times New Roman"/>
          <w:i/>
          <w:iCs/>
          <w:lang w:val="mk-MK"/>
        </w:rPr>
        <w:t xml:space="preserve"> mrad;</w:t>
      </w:r>
    </w:p>
    <w:p w:rsidR="002402CE" w:rsidRPr="00AE79EF" w:rsidRDefault="002402CE" w:rsidP="00AB5679">
      <w:pPr>
        <w:pStyle w:val="ListParagraph"/>
        <w:shd w:val="clear" w:color="auto" w:fill="FFFFFF"/>
        <w:spacing w:before="120" w:after="120" w:line="240" w:lineRule="auto"/>
        <w:ind w:left="3960" w:hanging="360"/>
        <w:jc w:val="both"/>
        <w:rPr>
          <w:rFonts w:ascii="Times New Roman" w:hAnsi="Times New Roman"/>
          <w:i/>
          <w:lang w:val="mk-MK"/>
        </w:rPr>
      </w:pPr>
    </w:p>
    <w:p w:rsidR="006E3AD4" w:rsidRPr="00AE79EF" w:rsidRDefault="002402CE" w:rsidP="00A9534A">
      <w:pPr>
        <w:pStyle w:val="ListParagraph"/>
        <w:widowControl w:val="0"/>
        <w:numPr>
          <w:ilvl w:val="0"/>
          <w:numId w:val="421"/>
        </w:numPr>
        <w:shd w:val="clear" w:color="auto" w:fill="FFFFFF"/>
        <w:autoSpaceDE w:val="0"/>
        <w:autoSpaceDN w:val="0"/>
        <w:adjustRightInd w:val="0"/>
        <w:spacing w:before="120" w:after="120" w:line="240" w:lineRule="auto"/>
        <w:ind w:left="3960"/>
        <w:jc w:val="both"/>
        <w:rPr>
          <w:rFonts w:ascii="Times New Roman" w:hAnsi="Times New Roman"/>
          <w:i/>
          <w:lang w:val="mk-MK"/>
        </w:rPr>
      </w:pPr>
      <w:r w:rsidRPr="00AE79EF">
        <w:rPr>
          <w:rFonts w:ascii="Times New Roman" w:hAnsi="Times New Roman"/>
          <w:i/>
          <w:lang w:val="mk-MK"/>
        </w:rPr>
        <w:t xml:space="preserve">Излезна моќност поголема од 1,6 kW, но не поголема од 2,5 kW со </w:t>
      </w:r>
      <w:r w:rsidRPr="00AE79EF">
        <w:rPr>
          <w:rFonts w:ascii="Times New Roman" w:hAnsi="Times New Roman"/>
          <w:i/>
          <w:iCs/>
          <w:spacing w:val="-2"/>
          <w:lang w:val="mk-MK"/>
        </w:rPr>
        <w:t xml:space="preserve">BPP поголем од 1,7 </w:t>
      </w:r>
      <w:r w:rsidR="006E3AD4" w:rsidRPr="00AE79EF">
        <w:rPr>
          <w:rFonts w:ascii="Times New Roman" w:hAnsi="Times New Roman"/>
          <w:i/>
          <w:iCs/>
          <w:spacing w:val="-2"/>
          <w:lang w:val="mk-MK"/>
        </w:rPr>
        <w:t>mm • mrad;</w:t>
      </w:r>
    </w:p>
    <w:p w:rsidR="006E3AD4" w:rsidRPr="00AE79EF" w:rsidRDefault="006E3AD4" w:rsidP="00AB5679">
      <w:pPr>
        <w:pStyle w:val="ListParagraph"/>
        <w:spacing w:before="120" w:after="120" w:line="240" w:lineRule="auto"/>
        <w:rPr>
          <w:rFonts w:ascii="Times New Roman" w:hAnsi="Times New Roman"/>
          <w:i/>
          <w:lang w:val="mk-MK"/>
        </w:rPr>
      </w:pPr>
    </w:p>
    <w:p w:rsidR="006E3AD4" w:rsidRPr="00AE79EF" w:rsidRDefault="002402CE" w:rsidP="00A9534A">
      <w:pPr>
        <w:pStyle w:val="ListParagraph"/>
        <w:widowControl w:val="0"/>
        <w:numPr>
          <w:ilvl w:val="0"/>
          <w:numId w:val="421"/>
        </w:numPr>
        <w:shd w:val="clear" w:color="auto" w:fill="FFFFFF"/>
        <w:autoSpaceDE w:val="0"/>
        <w:autoSpaceDN w:val="0"/>
        <w:adjustRightInd w:val="0"/>
        <w:spacing w:before="120" w:after="120" w:line="240" w:lineRule="auto"/>
        <w:ind w:left="3960"/>
        <w:jc w:val="both"/>
        <w:rPr>
          <w:rFonts w:ascii="Times New Roman" w:hAnsi="Times New Roman"/>
          <w:i/>
          <w:lang w:val="mk-MK"/>
        </w:rPr>
      </w:pPr>
      <w:r w:rsidRPr="00AE79EF">
        <w:rPr>
          <w:rFonts w:ascii="Times New Roman" w:hAnsi="Times New Roman"/>
          <w:i/>
          <w:lang w:val="mk-MK"/>
        </w:rPr>
        <w:t xml:space="preserve">Излезна моќност поголема од 2,5 kW, но не поголема од 3,3 kW со </w:t>
      </w:r>
      <w:r w:rsidRPr="00AE79EF">
        <w:rPr>
          <w:rFonts w:ascii="Times New Roman" w:hAnsi="Times New Roman"/>
          <w:i/>
          <w:iCs/>
          <w:spacing w:val="-2"/>
          <w:lang w:val="mk-MK"/>
        </w:rPr>
        <w:t xml:space="preserve">BPP поголем од 2,5 </w:t>
      </w:r>
      <w:r w:rsidR="006E3AD4" w:rsidRPr="00AE79EF">
        <w:rPr>
          <w:rFonts w:ascii="Times New Roman" w:hAnsi="Times New Roman"/>
          <w:i/>
          <w:iCs/>
          <w:spacing w:val="-2"/>
          <w:lang w:val="mk-MK"/>
        </w:rPr>
        <w:t>mm • mrad;</w:t>
      </w:r>
    </w:p>
    <w:p w:rsidR="006E3AD4" w:rsidRPr="00AE79EF" w:rsidRDefault="006E3AD4" w:rsidP="00AB5679">
      <w:pPr>
        <w:pStyle w:val="ListParagraph"/>
        <w:spacing w:before="120" w:after="120" w:line="240" w:lineRule="auto"/>
        <w:rPr>
          <w:rFonts w:ascii="Times New Roman" w:hAnsi="Times New Roman"/>
          <w:i/>
          <w:lang w:val="mk-MK"/>
        </w:rPr>
      </w:pPr>
    </w:p>
    <w:p w:rsidR="006E3AD4" w:rsidRPr="00AE79EF" w:rsidRDefault="002402CE" w:rsidP="00A9534A">
      <w:pPr>
        <w:pStyle w:val="ListParagraph"/>
        <w:widowControl w:val="0"/>
        <w:numPr>
          <w:ilvl w:val="0"/>
          <w:numId w:val="421"/>
        </w:numPr>
        <w:shd w:val="clear" w:color="auto" w:fill="FFFFFF"/>
        <w:autoSpaceDE w:val="0"/>
        <w:autoSpaceDN w:val="0"/>
        <w:adjustRightInd w:val="0"/>
        <w:spacing w:before="120" w:after="120" w:line="240" w:lineRule="auto"/>
        <w:ind w:left="3960"/>
        <w:jc w:val="both"/>
        <w:rPr>
          <w:rFonts w:ascii="Times New Roman" w:hAnsi="Times New Roman"/>
          <w:i/>
          <w:lang w:val="mk-MK"/>
        </w:rPr>
      </w:pPr>
      <w:r w:rsidRPr="00AE79EF">
        <w:rPr>
          <w:rFonts w:ascii="Times New Roman" w:hAnsi="Times New Roman"/>
          <w:i/>
          <w:lang w:val="mk-MK"/>
        </w:rPr>
        <w:t>Излезна моќност поголем</w:t>
      </w:r>
      <w:r w:rsidR="006E3AD4" w:rsidRPr="00AE79EF">
        <w:rPr>
          <w:rFonts w:ascii="Times New Roman" w:hAnsi="Times New Roman"/>
          <w:i/>
          <w:lang w:val="mk-MK"/>
        </w:rPr>
        <w:t>а од 3,3 kW, но не поголема од 6</w:t>
      </w:r>
      <w:r w:rsidRPr="00AE79EF">
        <w:rPr>
          <w:rFonts w:ascii="Times New Roman" w:hAnsi="Times New Roman"/>
          <w:i/>
          <w:lang w:val="mk-MK"/>
        </w:rPr>
        <w:t xml:space="preserve"> kW со </w:t>
      </w:r>
      <w:r w:rsidRPr="00AE79EF">
        <w:rPr>
          <w:rFonts w:ascii="Times New Roman" w:hAnsi="Times New Roman"/>
          <w:i/>
          <w:iCs/>
          <w:spacing w:val="-2"/>
          <w:lang w:val="mk-MK"/>
        </w:rPr>
        <w:t xml:space="preserve">BPP поголем од 3,5 </w:t>
      </w:r>
      <w:r w:rsidR="006E3AD4" w:rsidRPr="00AE79EF">
        <w:rPr>
          <w:rFonts w:ascii="Times New Roman" w:hAnsi="Times New Roman"/>
          <w:i/>
          <w:iCs/>
          <w:spacing w:val="-2"/>
          <w:lang w:val="mk-MK"/>
        </w:rPr>
        <w:t>mm • mrad;</w:t>
      </w:r>
    </w:p>
    <w:p w:rsidR="006E3AD4" w:rsidRPr="00AE79EF" w:rsidRDefault="006E3AD4" w:rsidP="00AB5679">
      <w:pPr>
        <w:pStyle w:val="ListParagraph"/>
        <w:spacing w:before="120" w:after="120" w:line="240" w:lineRule="auto"/>
        <w:rPr>
          <w:rFonts w:ascii="Times New Roman" w:hAnsi="Times New Roman"/>
          <w:i/>
          <w:lang w:val="mk-MK"/>
        </w:rPr>
      </w:pPr>
    </w:p>
    <w:p w:rsidR="006E3AD4" w:rsidRPr="00AE79EF" w:rsidRDefault="006E3AD4" w:rsidP="00A9534A">
      <w:pPr>
        <w:pStyle w:val="ListParagraph"/>
        <w:widowControl w:val="0"/>
        <w:numPr>
          <w:ilvl w:val="0"/>
          <w:numId w:val="421"/>
        </w:numPr>
        <w:shd w:val="clear" w:color="auto" w:fill="FFFFFF"/>
        <w:autoSpaceDE w:val="0"/>
        <w:autoSpaceDN w:val="0"/>
        <w:adjustRightInd w:val="0"/>
        <w:spacing w:before="120" w:after="120" w:line="240" w:lineRule="auto"/>
        <w:ind w:left="3960"/>
        <w:jc w:val="both"/>
        <w:rPr>
          <w:rFonts w:ascii="Times New Roman" w:hAnsi="Times New Roman"/>
          <w:i/>
          <w:lang w:val="mk-MK"/>
        </w:rPr>
      </w:pPr>
      <w:r w:rsidRPr="00AE79EF">
        <w:rPr>
          <w:rFonts w:ascii="Times New Roman" w:hAnsi="Times New Roman"/>
          <w:i/>
          <w:lang w:val="mk-MK"/>
        </w:rPr>
        <w:t>Не се користи;</w:t>
      </w:r>
    </w:p>
    <w:p w:rsidR="006E3AD4" w:rsidRPr="00AE79EF" w:rsidRDefault="006E3AD4" w:rsidP="00DC1F0A">
      <w:pPr>
        <w:pStyle w:val="ListParagraph"/>
        <w:spacing w:before="120" w:after="120" w:line="240" w:lineRule="auto"/>
        <w:rPr>
          <w:rFonts w:ascii="Times New Roman" w:hAnsi="Times New Roman"/>
          <w:i/>
          <w:iCs/>
          <w:spacing w:val="-2"/>
          <w:lang w:val="mk-MK"/>
        </w:rPr>
      </w:pPr>
    </w:p>
    <w:p w:rsidR="006E3AD4" w:rsidRPr="00AE79EF" w:rsidRDefault="006E3AD4" w:rsidP="00A9534A">
      <w:pPr>
        <w:pStyle w:val="ListParagraph"/>
        <w:widowControl w:val="0"/>
        <w:numPr>
          <w:ilvl w:val="0"/>
          <w:numId w:val="421"/>
        </w:numPr>
        <w:shd w:val="clear" w:color="auto" w:fill="FFFFFF"/>
        <w:autoSpaceDE w:val="0"/>
        <w:autoSpaceDN w:val="0"/>
        <w:adjustRightInd w:val="0"/>
        <w:spacing w:before="120" w:after="120" w:line="240" w:lineRule="auto"/>
        <w:ind w:left="3960"/>
        <w:jc w:val="both"/>
        <w:rPr>
          <w:rFonts w:ascii="Times New Roman" w:hAnsi="Times New Roman"/>
          <w:i/>
          <w:lang w:val="mk-MK"/>
        </w:rPr>
      </w:pPr>
      <w:r w:rsidRPr="00AE79EF">
        <w:rPr>
          <w:rFonts w:ascii="Times New Roman" w:hAnsi="Times New Roman"/>
          <w:i/>
          <w:iCs/>
          <w:spacing w:val="-2"/>
          <w:lang w:val="mk-MK"/>
        </w:rPr>
        <w:t>Не се користи;</w:t>
      </w:r>
    </w:p>
    <w:p w:rsidR="006E3AD4" w:rsidRPr="00AE79EF" w:rsidRDefault="006E3AD4" w:rsidP="00DC1F0A">
      <w:pPr>
        <w:pStyle w:val="ListParagraph"/>
        <w:spacing w:before="120" w:after="120" w:line="240" w:lineRule="auto"/>
        <w:rPr>
          <w:rFonts w:ascii="Times New Roman" w:hAnsi="Times New Roman"/>
          <w:i/>
          <w:lang w:val="mk-MK"/>
        </w:rPr>
      </w:pPr>
    </w:p>
    <w:p w:rsidR="00155C2A" w:rsidRPr="00AE79EF" w:rsidRDefault="002402CE" w:rsidP="00A9534A">
      <w:pPr>
        <w:pStyle w:val="ListParagraph"/>
        <w:widowControl w:val="0"/>
        <w:numPr>
          <w:ilvl w:val="0"/>
          <w:numId w:val="421"/>
        </w:numPr>
        <w:shd w:val="clear" w:color="auto" w:fill="FFFFFF"/>
        <w:autoSpaceDE w:val="0"/>
        <w:autoSpaceDN w:val="0"/>
        <w:adjustRightInd w:val="0"/>
        <w:spacing w:before="120" w:after="120" w:line="240" w:lineRule="auto"/>
        <w:ind w:left="3960"/>
        <w:jc w:val="both"/>
        <w:rPr>
          <w:rFonts w:ascii="Times New Roman" w:hAnsi="Times New Roman"/>
          <w:i/>
          <w:lang w:val="mk-MK"/>
        </w:rPr>
      </w:pPr>
      <w:r w:rsidRPr="00AE79EF">
        <w:rPr>
          <w:rFonts w:ascii="Times New Roman" w:hAnsi="Times New Roman"/>
          <w:i/>
          <w:lang w:val="mk-MK"/>
        </w:rPr>
        <w:t xml:space="preserve">Излезна моќност поголема од </w:t>
      </w:r>
      <w:r w:rsidR="006E3AD4" w:rsidRPr="00AE79EF">
        <w:rPr>
          <w:rFonts w:ascii="Times New Roman" w:hAnsi="Times New Roman"/>
          <w:i/>
          <w:lang w:val="mk-MK"/>
        </w:rPr>
        <w:t>6 kW, но не поголема од 8</w:t>
      </w:r>
      <w:r w:rsidRPr="00AE79EF">
        <w:rPr>
          <w:rFonts w:ascii="Times New Roman" w:hAnsi="Times New Roman"/>
          <w:i/>
          <w:lang w:val="mk-MK"/>
        </w:rPr>
        <w:t xml:space="preserve"> kW со </w:t>
      </w:r>
      <w:r w:rsidRPr="00AE79EF">
        <w:rPr>
          <w:rFonts w:ascii="Times New Roman" w:hAnsi="Times New Roman"/>
          <w:i/>
          <w:iCs/>
          <w:spacing w:val="-2"/>
          <w:lang w:val="mk-MK"/>
        </w:rPr>
        <w:t xml:space="preserve">BPP поголем од </w:t>
      </w:r>
      <w:r w:rsidR="006E3AD4" w:rsidRPr="00AE79EF">
        <w:rPr>
          <w:rFonts w:ascii="Times New Roman" w:hAnsi="Times New Roman"/>
          <w:i/>
          <w:iCs/>
          <w:spacing w:val="-2"/>
          <w:lang w:val="mk-MK"/>
        </w:rPr>
        <w:t>12</w:t>
      </w:r>
      <w:r w:rsidRPr="00AE79EF">
        <w:rPr>
          <w:rFonts w:ascii="Times New Roman" w:hAnsi="Times New Roman"/>
          <w:i/>
          <w:iCs/>
          <w:spacing w:val="-2"/>
          <w:lang w:val="mk-MK"/>
        </w:rPr>
        <w:t xml:space="preserve"> </w:t>
      </w:r>
      <w:r w:rsidR="006E3AD4" w:rsidRPr="00AE79EF">
        <w:rPr>
          <w:rFonts w:ascii="Times New Roman" w:hAnsi="Times New Roman"/>
          <w:i/>
          <w:iCs/>
          <w:spacing w:val="-2"/>
          <w:lang w:val="mk-MK"/>
        </w:rPr>
        <w:t>mm • mrad;</w:t>
      </w:r>
      <w:r w:rsidR="00155C2A" w:rsidRPr="00AE79EF">
        <w:rPr>
          <w:rFonts w:ascii="Times New Roman" w:hAnsi="Times New Roman"/>
          <w:i/>
          <w:iCs/>
          <w:spacing w:val="-2"/>
          <w:lang w:val="mk-MK"/>
        </w:rPr>
        <w:t>или</w:t>
      </w:r>
    </w:p>
    <w:p w:rsidR="00155C2A" w:rsidRPr="00AE79EF" w:rsidRDefault="00155C2A" w:rsidP="00DC1F0A">
      <w:pPr>
        <w:pStyle w:val="ListParagraph"/>
        <w:spacing w:before="120" w:after="120" w:line="240" w:lineRule="auto"/>
        <w:rPr>
          <w:rFonts w:ascii="Times New Roman" w:hAnsi="Times New Roman"/>
          <w:i/>
          <w:lang w:val="mk-MK"/>
        </w:rPr>
      </w:pPr>
    </w:p>
    <w:p w:rsidR="00AB5679" w:rsidRPr="00AE79EF" w:rsidRDefault="00155C2A" w:rsidP="00A9534A">
      <w:pPr>
        <w:pStyle w:val="ListParagraph"/>
        <w:widowControl w:val="0"/>
        <w:numPr>
          <w:ilvl w:val="0"/>
          <w:numId w:val="421"/>
        </w:numPr>
        <w:shd w:val="clear" w:color="auto" w:fill="FFFFFF"/>
        <w:autoSpaceDE w:val="0"/>
        <w:autoSpaceDN w:val="0"/>
        <w:adjustRightInd w:val="0"/>
        <w:spacing w:before="120" w:after="120" w:line="240" w:lineRule="auto"/>
        <w:ind w:left="3960"/>
        <w:jc w:val="both"/>
        <w:rPr>
          <w:rFonts w:ascii="Times New Roman" w:hAnsi="Times New Roman"/>
          <w:i/>
          <w:lang w:val="mk-MK"/>
        </w:rPr>
      </w:pPr>
      <w:r w:rsidRPr="00AE79EF">
        <w:rPr>
          <w:rFonts w:ascii="Times New Roman" w:hAnsi="Times New Roman"/>
          <w:i/>
          <w:lang w:val="mk-MK"/>
        </w:rPr>
        <w:t>Излезна моќност поголема од 8 kW, но не поголема од 10</w:t>
      </w:r>
      <w:r w:rsidR="002402CE" w:rsidRPr="00AE79EF">
        <w:rPr>
          <w:rFonts w:ascii="Times New Roman" w:hAnsi="Times New Roman"/>
          <w:i/>
          <w:lang w:val="mk-MK"/>
        </w:rPr>
        <w:t xml:space="preserve"> kW со </w:t>
      </w:r>
      <w:r w:rsidRPr="00AE79EF">
        <w:rPr>
          <w:rFonts w:ascii="Times New Roman" w:hAnsi="Times New Roman"/>
          <w:i/>
          <w:iCs/>
          <w:spacing w:val="-2"/>
          <w:lang w:val="mk-MK"/>
        </w:rPr>
        <w:t>BPP поголем од 24</w:t>
      </w:r>
      <w:r w:rsidR="002402CE" w:rsidRPr="00AE79EF">
        <w:rPr>
          <w:rFonts w:ascii="Times New Roman" w:hAnsi="Times New Roman"/>
          <w:i/>
          <w:iCs/>
          <w:spacing w:val="-2"/>
          <w:lang w:val="mk-MK"/>
        </w:rPr>
        <w:t xml:space="preserve"> </w:t>
      </w:r>
      <w:r w:rsidRPr="00AE79EF">
        <w:rPr>
          <w:rFonts w:ascii="Times New Roman" w:hAnsi="Times New Roman"/>
          <w:i/>
          <w:iCs/>
          <w:spacing w:val="-2"/>
          <w:lang w:val="mk-MK"/>
        </w:rPr>
        <w:t>mm • mrad.</w:t>
      </w:r>
    </w:p>
    <w:p w:rsidR="003B7209" w:rsidRPr="00AE79EF" w:rsidRDefault="003B7209" w:rsidP="003B7209">
      <w:pPr>
        <w:pStyle w:val="ListParagraph"/>
        <w:rPr>
          <w:rFonts w:ascii="Times New Roman" w:hAnsi="Times New Roman"/>
          <w:i/>
          <w:lang w:val="mk-MK"/>
        </w:rPr>
      </w:pPr>
    </w:p>
    <w:p w:rsidR="002402CE" w:rsidRPr="00AE79EF" w:rsidRDefault="002402CE" w:rsidP="00DC1F0A">
      <w:pPr>
        <w:shd w:val="clear" w:color="auto" w:fill="FFFFFF"/>
        <w:spacing w:before="120" w:after="120" w:line="240" w:lineRule="auto"/>
        <w:ind w:left="1800" w:hanging="360"/>
        <w:jc w:val="both"/>
        <w:rPr>
          <w:rFonts w:ascii="Times New Roman" w:hAnsi="Times New Roman"/>
          <w:lang w:val="mk-MK"/>
        </w:rPr>
      </w:pPr>
      <w:r w:rsidRPr="00AE79EF">
        <w:rPr>
          <w:rFonts w:ascii="Times New Roman" w:hAnsi="Times New Roman"/>
          <w:lang w:val="mk-MK"/>
        </w:rPr>
        <w:t>7.</w:t>
      </w:r>
      <w:r w:rsidRPr="00AE79EF">
        <w:rPr>
          <w:rFonts w:ascii="Times New Roman" w:hAnsi="Times New Roman"/>
          <w:lang w:val="mk-MK"/>
        </w:rPr>
        <w:tab/>
        <w:t>Излезна бранова должина поголема од</w:t>
      </w:r>
      <w:r w:rsidR="005E2312" w:rsidRPr="00AE79EF">
        <w:rPr>
          <w:rFonts w:ascii="Times New Roman" w:hAnsi="Times New Roman"/>
          <w:lang w:val="mk-MK"/>
        </w:rPr>
        <w:t xml:space="preserve"> 1150 nm, но која не надминува </w:t>
      </w:r>
      <w:r w:rsidRPr="00AE79EF">
        <w:rPr>
          <w:rFonts w:ascii="Times New Roman" w:hAnsi="Times New Roman"/>
          <w:lang w:val="mk-MK"/>
        </w:rPr>
        <w:t>1555 nm со некоја од следниве особини:</w:t>
      </w:r>
    </w:p>
    <w:p w:rsidR="002402CE" w:rsidRPr="00AE79EF" w:rsidRDefault="002402CE" w:rsidP="00AB5679">
      <w:pPr>
        <w:shd w:val="clear" w:color="auto" w:fill="FFFFFF"/>
        <w:tabs>
          <w:tab w:val="left" w:pos="2070"/>
        </w:tabs>
        <w:spacing w:before="120" w:after="120" w:line="240" w:lineRule="auto"/>
        <w:ind w:left="2070" w:hanging="270"/>
        <w:jc w:val="both"/>
        <w:rPr>
          <w:rFonts w:ascii="Times New Roman" w:hAnsi="Times New Roman"/>
          <w:lang w:val="mk-MK"/>
        </w:rPr>
      </w:pPr>
      <w:r w:rsidRPr="00AE79EF">
        <w:rPr>
          <w:rFonts w:ascii="Times New Roman" w:hAnsi="Times New Roman"/>
          <w:spacing w:val="-1"/>
          <w:lang w:val="mk-MK"/>
        </w:rPr>
        <w:t>а.</w:t>
      </w:r>
      <w:r w:rsidRPr="00AE79EF">
        <w:rPr>
          <w:rFonts w:ascii="Times New Roman" w:hAnsi="Times New Roman"/>
          <w:lang w:val="mk-MK"/>
        </w:rPr>
        <w:tab/>
      </w:r>
      <w:r w:rsidR="001524B1" w:rsidRPr="00AE79EF">
        <w:rPr>
          <w:rFonts w:ascii="Times New Roman" w:hAnsi="Times New Roman"/>
          <w:lang w:val="mk-MK"/>
        </w:rPr>
        <w:t>‘</w:t>
      </w:r>
      <w:r w:rsidRPr="00AE79EF">
        <w:rPr>
          <w:rFonts w:ascii="Times New Roman" w:hAnsi="Times New Roman"/>
          <w:lang w:val="mk-MK"/>
        </w:rPr>
        <w:t>Еднократен трансверзален мод</w:t>
      </w:r>
      <w:r w:rsidR="001524B1" w:rsidRPr="00AE79EF">
        <w:rPr>
          <w:rFonts w:ascii="Times New Roman" w:hAnsi="Times New Roman"/>
          <w:lang w:val="mk-MK"/>
        </w:rPr>
        <w:t>‘</w:t>
      </w:r>
      <w:r w:rsidRPr="00AE79EF">
        <w:rPr>
          <w:rFonts w:ascii="Times New Roman" w:hAnsi="Times New Roman"/>
          <w:lang w:val="mk-MK"/>
        </w:rPr>
        <w:t xml:space="preserve"> и излезна моќност поголема од 50 W; </w:t>
      </w:r>
      <w:r w:rsidRPr="00AE79EF">
        <w:rPr>
          <w:rFonts w:ascii="Times New Roman" w:hAnsi="Times New Roman"/>
          <w:u w:val="single"/>
          <w:lang w:val="mk-MK"/>
        </w:rPr>
        <w:t>или</w:t>
      </w:r>
    </w:p>
    <w:p w:rsidR="002402CE" w:rsidRPr="00AE79EF" w:rsidRDefault="002402CE" w:rsidP="00AB5679">
      <w:pPr>
        <w:shd w:val="clear" w:color="auto" w:fill="FFFFFF"/>
        <w:tabs>
          <w:tab w:val="left" w:pos="1440"/>
          <w:tab w:val="left" w:pos="2070"/>
        </w:tabs>
        <w:spacing w:before="120" w:after="120" w:line="240" w:lineRule="auto"/>
        <w:ind w:left="2070" w:hanging="270"/>
        <w:jc w:val="both"/>
        <w:rPr>
          <w:rFonts w:ascii="Times New Roman" w:hAnsi="Times New Roman"/>
          <w:u w:val="single"/>
          <w:lang w:val="mk-MK"/>
        </w:rPr>
      </w:pPr>
      <w:r w:rsidRPr="00AE79EF">
        <w:rPr>
          <w:rFonts w:ascii="Times New Roman" w:hAnsi="Times New Roman"/>
          <w:spacing w:val="-1"/>
          <w:lang w:val="mk-MK"/>
        </w:rPr>
        <w:t>b.</w:t>
      </w:r>
      <w:r w:rsidRPr="00AE79EF">
        <w:rPr>
          <w:rFonts w:ascii="Times New Roman" w:hAnsi="Times New Roman"/>
          <w:lang w:val="mk-MK"/>
        </w:rPr>
        <w:tab/>
      </w:r>
      <w:r w:rsidR="001524B1" w:rsidRPr="00AE79EF">
        <w:rPr>
          <w:rFonts w:ascii="Times New Roman" w:hAnsi="Times New Roman"/>
          <w:lang w:val="mk-MK"/>
        </w:rPr>
        <w:t>‘</w:t>
      </w:r>
      <w:r w:rsidRPr="00AE79EF">
        <w:rPr>
          <w:rFonts w:ascii="Times New Roman" w:hAnsi="Times New Roman"/>
          <w:lang w:val="mk-MK"/>
        </w:rPr>
        <w:t>Повеќекратен трансверзален мод</w:t>
      </w:r>
      <w:r w:rsidR="001524B1" w:rsidRPr="00AE79EF">
        <w:rPr>
          <w:rFonts w:ascii="Times New Roman" w:hAnsi="Times New Roman"/>
          <w:lang w:val="mk-MK"/>
        </w:rPr>
        <w:t>‘</w:t>
      </w:r>
      <w:r w:rsidRPr="00AE79EF">
        <w:rPr>
          <w:rFonts w:ascii="Times New Roman" w:hAnsi="Times New Roman"/>
          <w:lang w:val="mk-MK"/>
        </w:rPr>
        <w:t xml:space="preserve"> и излезна моќност поголема од 80 W; </w:t>
      </w:r>
      <w:r w:rsidRPr="00AE79EF">
        <w:rPr>
          <w:rFonts w:ascii="Times New Roman" w:hAnsi="Times New Roman"/>
          <w:u w:val="single"/>
          <w:lang w:val="mk-MK"/>
        </w:rPr>
        <w:t>или</w:t>
      </w:r>
    </w:p>
    <w:p w:rsidR="002402CE" w:rsidRPr="00AE79EF" w:rsidRDefault="002402CE" w:rsidP="00DC1F0A">
      <w:pPr>
        <w:shd w:val="clear" w:color="auto" w:fill="FFFFFF"/>
        <w:tabs>
          <w:tab w:val="left" w:pos="1710"/>
        </w:tabs>
        <w:spacing w:before="120" w:after="120" w:line="240" w:lineRule="auto"/>
        <w:ind w:left="1710" w:hanging="270"/>
        <w:jc w:val="both"/>
        <w:rPr>
          <w:rFonts w:ascii="Times New Roman" w:hAnsi="Times New Roman"/>
          <w:lang w:val="mk-MK"/>
        </w:rPr>
      </w:pPr>
      <w:r w:rsidRPr="00AE79EF">
        <w:rPr>
          <w:rFonts w:ascii="Times New Roman" w:hAnsi="Times New Roman"/>
          <w:lang w:val="mk-MK"/>
        </w:rPr>
        <w:t>8.</w:t>
      </w:r>
      <w:r w:rsidRPr="00AE79EF">
        <w:rPr>
          <w:rFonts w:ascii="Times New Roman" w:hAnsi="Times New Roman"/>
          <w:lang w:val="mk-MK"/>
        </w:rPr>
        <w:tab/>
        <w:t xml:space="preserve">Излезна бранова должина поголема од 1555 nm </w:t>
      </w:r>
      <w:r w:rsidR="00FC315A" w:rsidRPr="00AE79EF">
        <w:rPr>
          <w:rFonts w:ascii="Times New Roman" w:hAnsi="Times New Roman"/>
          <w:lang w:val="mk-MK"/>
        </w:rPr>
        <w:t xml:space="preserve">но која не надминува 1850 nm </w:t>
      </w:r>
      <w:r w:rsidRPr="00AE79EF">
        <w:rPr>
          <w:rFonts w:ascii="Times New Roman" w:hAnsi="Times New Roman"/>
          <w:lang w:val="mk-MK"/>
        </w:rPr>
        <w:t>и излезна моќност  поголема од 1 W;</w:t>
      </w:r>
    </w:p>
    <w:p w:rsidR="001524B1" w:rsidRPr="00AE79EF" w:rsidRDefault="00FC315A" w:rsidP="00AB5679">
      <w:pPr>
        <w:pStyle w:val="Default"/>
        <w:spacing w:before="120" w:after="120"/>
        <w:ind w:left="1701" w:hanging="283"/>
        <w:rPr>
          <w:rFonts w:ascii="Times New Roman" w:hAnsi="Times New Roman" w:cs="Times New Roman"/>
          <w:sz w:val="22"/>
          <w:szCs w:val="22"/>
          <w:lang w:val="mk-MK"/>
        </w:rPr>
      </w:pPr>
      <w:r w:rsidRPr="00AE79EF">
        <w:rPr>
          <w:rFonts w:ascii="Times New Roman" w:hAnsi="Times New Roman" w:cs="Times New Roman"/>
          <w:sz w:val="22"/>
          <w:szCs w:val="22"/>
          <w:lang w:val="mk-MK"/>
        </w:rPr>
        <w:t xml:space="preserve">9.  </w:t>
      </w:r>
      <w:r w:rsidRPr="00AE79EF">
        <w:rPr>
          <w:rFonts w:ascii="Times New Roman" w:hAnsi="Times New Roman" w:cs="Times New Roman"/>
          <w:sz w:val="22"/>
          <w:szCs w:val="22"/>
        </w:rPr>
        <w:t>Излезна бранова должина поголема од 1 850 nm, но која не надминува 2 100 nm, со која било од следните особини:</w:t>
      </w:r>
    </w:p>
    <w:p w:rsidR="00FC315A" w:rsidRPr="00AE79EF" w:rsidRDefault="001524B1" w:rsidP="00A9534A">
      <w:pPr>
        <w:pStyle w:val="Default"/>
        <w:numPr>
          <w:ilvl w:val="0"/>
          <w:numId w:val="509"/>
        </w:numPr>
        <w:spacing w:before="120" w:after="120"/>
        <w:ind w:left="1985" w:hanging="284"/>
        <w:rPr>
          <w:rFonts w:ascii="Times New Roman" w:hAnsi="Times New Roman" w:cs="Times New Roman"/>
          <w:sz w:val="22"/>
          <w:szCs w:val="22"/>
        </w:rPr>
      </w:pPr>
      <w:r w:rsidRPr="00AE79EF">
        <w:rPr>
          <w:rFonts w:ascii="Times New Roman" w:hAnsi="Times New Roman" w:cs="Times New Roman"/>
          <w:sz w:val="22"/>
          <w:szCs w:val="22"/>
          <w:lang w:val="mk-MK"/>
        </w:rPr>
        <w:t>‘</w:t>
      </w:r>
      <w:r w:rsidR="00FC315A" w:rsidRPr="00AE79EF">
        <w:rPr>
          <w:rFonts w:ascii="Times New Roman" w:hAnsi="Times New Roman" w:cs="Times New Roman"/>
          <w:sz w:val="22"/>
          <w:szCs w:val="22"/>
        </w:rPr>
        <w:t>Еднократен трансверзален мод</w:t>
      </w:r>
      <w:r w:rsidRPr="00AE79EF">
        <w:rPr>
          <w:rFonts w:ascii="Times New Roman" w:hAnsi="Times New Roman" w:cs="Times New Roman"/>
          <w:sz w:val="22"/>
          <w:szCs w:val="22"/>
          <w:lang w:val="mk-MK"/>
        </w:rPr>
        <w:t>‘</w:t>
      </w:r>
      <w:r w:rsidR="00FC315A" w:rsidRPr="00AE79EF">
        <w:rPr>
          <w:rFonts w:ascii="Times New Roman" w:hAnsi="Times New Roman" w:cs="Times New Roman"/>
          <w:sz w:val="22"/>
          <w:szCs w:val="22"/>
        </w:rPr>
        <w:t xml:space="preserve"> и излезна моќност поголема од 1 W; или</w:t>
      </w:r>
    </w:p>
    <w:p w:rsidR="00FC315A" w:rsidRPr="00AE79EF" w:rsidRDefault="001524B1" w:rsidP="00A9534A">
      <w:pPr>
        <w:pStyle w:val="Default"/>
        <w:numPr>
          <w:ilvl w:val="0"/>
          <w:numId w:val="509"/>
        </w:numPr>
        <w:spacing w:before="120" w:after="120"/>
        <w:ind w:left="1985" w:hanging="284"/>
        <w:rPr>
          <w:rFonts w:ascii="Times New Roman" w:hAnsi="Times New Roman" w:cs="Times New Roman"/>
          <w:sz w:val="22"/>
          <w:szCs w:val="22"/>
        </w:rPr>
      </w:pPr>
      <w:r w:rsidRPr="00AE79EF">
        <w:rPr>
          <w:rFonts w:ascii="Times New Roman" w:hAnsi="Times New Roman" w:cs="Times New Roman"/>
          <w:sz w:val="22"/>
          <w:szCs w:val="22"/>
          <w:lang w:val="mk-MK"/>
        </w:rPr>
        <w:t>‘</w:t>
      </w:r>
      <w:r w:rsidR="00FC315A" w:rsidRPr="00AE79EF">
        <w:rPr>
          <w:rFonts w:ascii="Times New Roman" w:hAnsi="Times New Roman" w:cs="Times New Roman"/>
          <w:sz w:val="22"/>
          <w:szCs w:val="22"/>
        </w:rPr>
        <w:t xml:space="preserve">Повеќекратен трансверзален мод </w:t>
      </w:r>
      <w:r w:rsidRPr="00AE79EF">
        <w:rPr>
          <w:rFonts w:ascii="Times New Roman" w:hAnsi="Times New Roman" w:cs="Times New Roman"/>
          <w:sz w:val="22"/>
          <w:szCs w:val="22"/>
          <w:lang w:val="mk-MK"/>
        </w:rPr>
        <w:t xml:space="preserve">‘ </w:t>
      </w:r>
      <w:r w:rsidR="00FC315A" w:rsidRPr="00AE79EF">
        <w:rPr>
          <w:rFonts w:ascii="Times New Roman" w:hAnsi="Times New Roman" w:cs="Times New Roman"/>
          <w:sz w:val="22"/>
          <w:szCs w:val="22"/>
        </w:rPr>
        <w:t>и излезна моќност поголема од 120 W; или</w:t>
      </w:r>
    </w:p>
    <w:p w:rsidR="00FC315A" w:rsidRPr="00AE79EF" w:rsidRDefault="00FC315A" w:rsidP="00DC1F0A">
      <w:pPr>
        <w:shd w:val="clear" w:color="auto" w:fill="FFFFFF"/>
        <w:tabs>
          <w:tab w:val="left" w:pos="1710"/>
        </w:tabs>
        <w:spacing w:before="120" w:after="120" w:line="240" w:lineRule="auto"/>
        <w:ind w:left="1710" w:hanging="434"/>
        <w:jc w:val="both"/>
        <w:rPr>
          <w:rFonts w:ascii="Times New Roman" w:hAnsi="Times New Roman"/>
          <w:lang w:val="mk-MK"/>
        </w:rPr>
      </w:pPr>
      <w:r w:rsidRPr="00AE79EF">
        <w:rPr>
          <w:rFonts w:ascii="Times New Roman" w:hAnsi="Times New Roman"/>
          <w:lang w:val="mk-MK"/>
        </w:rPr>
        <w:t xml:space="preserve">10.  </w:t>
      </w:r>
      <w:r w:rsidRPr="00AE79EF">
        <w:rPr>
          <w:rFonts w:ascii="Times New Roman" w:hAnsi="Times New Roman"/>
        </w:rPr>
        <w:t>Излезна бранова должина поголема од 2 100 nm и излезна моќност поголема од 1 W.</w:t>
      </w:r>
    </w:p>
    <w:p w:rsidR="002402CE" w:rsidRPr="00AE79EF" w:rsidRDefault="002402CE" w:rsidP="00DC1F0A">
      <w:pPr>
        <w:shd w:val="clear" w:color="auto" w:fill="FFFFFF"/>
        <w:tabs>
          <w:tab w:val="left" w:pos="1435"/>
        </w:tabs>
        <w:spacing w:before="120" w:after="120" w:line="240" w:lineRule="auto"/>
        <w:ind w:left="1440" w:hanging="360"/>
        <w:jc w:val="both"/>
        <w:rPr>
          <w:rFonts w:ascii="Times New Roman" w:hAnsi="Times New Roman"/>
          <w:lang w:val="mk-MK"/>
        </w:rPr>
      </w:pPr>
      <w:r w:rsidRPr="00AE79EF">
        <w:rPr>
          <w:rFonts w:ascii="Times New Roman" w:hAnsi="Times New Roman"/>
          <w:lang w:val="mk-MK"/>
        </w:rPr>
        <w:t>b.</w:t>
      </w:r>
      <w:r w:rsidRPr="00AE79EF">
        <w:rPr>
          <w:rFonts w:ascii="Times New Roman" w:hAnsi="Times New Roman"/>
          <w:lang w:val="mk-MK"/>
        </w:rPr>
        <w:tab/>
        <w:t>Не-„приспособливи“ „импулсни ласери“ со која било од следниве особини:</w:t>
      </w:r>
    </w:p>
    <w:p w:rsidR="002402CE" w:rsidRPr="00AE79EF" w:rsidRDefault="002402CE" w:rsidP="00DC1F0A">
      <w:pPr>
        <w:shd w:val="clear" w:color="auto" w:fill="FFFFFF"/>
        <w:tabs>
          <w:tab w:val="left" w:pos="1710"/>
        </w:tabs>
        <w:spacing w:before="120" w:after="120" w:line="240" w:lineRule="auto"/>
        <w:ind w:left="1710" w:hanging="270"/>
        <w:jc w:val="both"/>
        <w:outlineLvl w:val="0"/>
        <w:rPr>
          <w:rFonts w:ascii="Times New Roman" w:hAnsi="Times New Roman"/>
          <w:lang w:val="mk-MK"/>
        </w:rPr>
      </w:pPr>
      <w:r w:rsidRPr="00AE79EF">
        <w:rPr>
          <w:rFonts w:ascii="Times New Roman" w:hAnsi="Times New Roman"/>
          <w:lang w:val="mk-MK"/>
        </w:rPr>
        <w:t>1.</w:t>
      </w:r>
      <w:r w:rsidRPr="00AE79EF">
        <w:rPr>
          <w:rFonts w:ascii="Times New Roman" w:hAnsi="Times New Roman"/>
          <w:lang w:val="mk-MK"/>
        </w:rPr>
        <w:tab/>
        <w:t>Излезна бранова должина помала од 150 nm и со која било од следниве особини:</w:t>
      </w:r>
    </w:p>
    <w:p w:rsidR="002402CE" w:rsidRPr="00AE79EF" w:rsidRDefault="002402CE" w:rsidP="00DC1F0A">
      <w:pPr>
        <w:shd w:val="clear" w:color="auto" w:fill="FFFFFF"/>
        <w:tabs>
          <w:tab w:val="left" w:pos="2070"/>
        </w:tabs>
        <w:spacing w:before="120" w:after="120" w:line="240" w:lineRule="auto"/>
        <w:ind w:left="2070" w:hanging="360"/>
        <w:jc w:val="both"/>
        <w:rPr>
          <w:rFonts w:ascii="Times New Roman" w:hAnsi="Times New Roman"/>
          <w:lang w:val="mk-MK"/>
        </w:rPr>
      </w:pPr>
      <w:r w:rsidRPr="00AE79EF">
        <w:rPr>
          <w:rFonts w:ascii="Times New Roman" w:hAnsi="Times New Roman"/>
          <w:spacing w:val="-4"/>
          <w:lang w:val="mk-MK"/>
        </w:rPr>
        <w:t>а.</w:t>
      </w:r>
      <w:r w:rsidRPr="00AE79EF">
        <w:rPr>
          <w:rFonts w:ascii="Times New Roman" w:hAnsi="Times New Roman"/>
          <w:lang w:val="mk-MK"/>
        </w:rPr>
        <w:tab/>
        <w:t xml:space="preserve">Излезна енергија поголема од 50 mJ по импулс и „максимална моќност“ поголема од 1 W; </w:t>
      </w:r>
      <w:r w:rsidRPr="00AE79EF">
        <w:rPr>
          <w:rFonts w:ascii="Times New Roman" w:hAnsi="Times New Roman"/>
          <w:u w:val="single"/>
          <w:lang w:val="mk-MK"/>
        </w:rPr>
        <w:t>или</w:t>
      </w:r>
    </w:p>
    <w:p w:rsidR="002402CE" w:rsidRPr="00AE79EF" w:rsidRDefault="002402CE" w:rsidP="00DC1F0A">
      <w:pPr>
        <w:shd w:val="clear" w:color="auto" w:fill="FFFFFF"/>
        <w:tabs>
          <w:tab w:val="left" w:pos="2070"/>
        </w:tabs>
        <w:spacing w:before="120" w:after="120" w:line="240" w:lineRule="auto"/>
        <w:ind w:left="2070" w:hanging="360"/>
        <w:jc w:val="both"/>
        <w:rPr>
          <w:rFonts w:ascii="Times New Roman" w:hAnsi="Times New Roman"/>
          <w:lang w:val="mk-MK"/>
        </w:rPr>
      </w:pPr>
      <w:r w:rsidRPr="00AE79EF">
        <w:rPr>
          <w:rFonts w:ascii="Times New Roman" w:hAnsi="Times New Roman"/>
          <w:spacing w:val="-3"/>
          <w:lang w:val="mk-MK"/>
        </w:rPr>
        <w:t>b.</w:t>
      </w:r>
      <w:r w:rsidRPr="00AE79EF">
        <w:rPr>
          <w:rFonts w:ascii="Times New Roman" w:hAnsi="Times New Roman"/>
          <w:lang w:val="mk-MK"/>
        </w:rPr>
        <w:tab/>
        <w:t>„Средна излезна моќност“ поголема од 1 W;</w:t>
      </w:r>
    </w:p>
    <w:p w:rsidR="002402CE" w:rsidRPr="00AE79EF" w:rsidRDefault="002402CE" w:rsidP="00DC1F0A">
      <w:pPr>
        <w:shd w:val="clear" w:color="auto" w:fill="FFFFFF"/>
        <w:tabs>
          <w:tab w:val="left" w:pos="1710"/>
        </w:tabs>
        <w:spacing w:before="120" w:after="120" w:line="240" w:lineRule="auto"/>
        <w:ind w:left="1710" w:hanging="270"/>
        <w:jc w:val="both"/>
        <w:outlineLvl w:val="0"/>
        <w:rPr>
          <w:rFonts w:ascii="Times New Roman" w:hAnsi="Times New Roman"/>
          <w:lang w:val="mk-MK"/>
        </w:rPr>
      </w:pPr>
      <w:r w:rsidRPr="00AE79EF">
        <w:rPr>
          <w:rFonts w:ascii="Times New Roman" w:hAnsi="Times New Roman"/>
          <w:lang w:val="mk-MK"/>
        </w:rPr>
        <w:t>2.</w:t>
      </w:r>
      <w:r w:rsidRPr="00AE79EF">
        <w:rPr>
          <w:rFonts w:ascii="Times New Roman" w:hAnsi="Times New Roman"/>
          <w:lang w:val="mk-MK"/>
        </w:rPr>
        <w:tab/>
        <w:t>Излезна бранова должина поголема или еднаква на 150 nm, но да не надминува 510 nm, со која било од следниве особини:</w:t>
      </w:r>
    </w:p>
    <w:p w:rsidR="002402CE" w:rsidRPr="00AE79EF" w:rsidRDefault="002402CE" w:rsidP="00DC1F0A">
      <w:pPr>
        <w:shd w:val="clear" w:color="auto" w:fill="FFFFFF"/>
        <w:tabs>
          <w:tab w:val="left" w:pos="2070"/>
        </w:tabs>
        <w:spacing w:before="120" w:after="120" w:line="240" w:lineRule="auto"/>
        <w:ind w:left="2070" w:hanging="360"/>
        <w:jc w:val="both"/>
        <w:rPr>
          <w:rFonts w:ascii="Times New Roman" w:hAnsi="Times New Roman"/>
          <w:lang w:val="mk-MK"/>
        </w:rPr>
      </w:pPr>
      <w:r w:rsidRPr="00AE79EF">
        <w:rPr>
          <w:rFonts w:ascii="Times New Roman" w:hAnsi="Times New Roman"/>
          <w:spacing w:val="-4"/>
          <w:lang w:val="mk-MK"/>
        </w:rPr>
        <w:t>а.</w:t>
      </w:r>
      <w:r w:rsidRPr="00AE79EF">
        <w:rPr>
          <w:rFonts w:ascii="Times New Roman" w:hAnsi="Times New Roman"/>
          <w:lang w:val="mk-MK"/>
        </w:rPr>
        <w:tab/>
        <w:t xml:space="preserve">Излезна енергија поголема од 1,5 J по импулс и „максимална моќност“ поголема од 30 W; </w:t>
      </w:r>
      <w:r w:rsidRPr="00AE79EF">
        <w:rPr>
          <w:rFonts w:ascii="Times New Roman" w:hAnsi="Times New Roman"/>
          <w:u w:val="single"/>
          <w:lang w:val="mk-MK"/>
        </w:rPr>
        <w:t>или</w:t>
      </w:r>
    </w:p>
    <w:p w:rsidR="002402CE" w:rsidRPr="00AE79EF" w:rsidRDefault="002402CE" w:rsidP="00DC1F0A">
      <w:pPr>
        <w:shd w:val="clear" w:color="auto" w:fill="FFFFFF"/>
        <w:tabs>
          <w:tab w:val="left" w:pos="2070"/>
        </w:tabs>
        <w:spacing w:before="120" w:after="120" w:line="240" w:lineRule="auto"/>
        <w:ind w:left="2070" w:hanging="360"/>
        <w:jc w:val="both"/>
        <w:rPr>
          <w:rFonts w:ascii="Times New Roman" w:hAnsi="Times New Roman"/>
          <w:lang w:val="mk-MK"/>
        </w:rPr>
      </w:pPr>
      <w:r w:rsidRPr="00AE79EF">
        <w:rPr>
          <w:rFonts w:ascii="Times New Roman" w:hAnsi="Times New Roman"/>
          <w:spacing w:val="-3"/>
          <w:lang w:val="mk-MK"/>
        </w:rPr>
        <w:t>b.</w:t>
      </w:r>
      <w:r w:rsidRPr="00AE79EF">
        <w:rPr>
          <w:rFonts w:ascii="Times New Roman" w:hAnsi="Times New Roman"/>
          <w:lang w:val="mk-MK"/>
        </w:rPr>
        <w:tab/>
        <w:t>„Средна излезнa моќност“ поголема од 30 W;</w:t>
      </w:r>
    </w:p>
    <w:p w:rsidR="002402CE" w:rsidRPr="00AE79EF" w:rsidRDefault="002402CE" w:rsidP="00AB5679">
      <w:pPr>
        <w:shd w:val="clear" w:color="auto" w:fill="FFFFFF"/>
        <w:spacing w:before="120" w:after="120" w:line="240" w:lineRule="auto"/>
        <w:ind w:left="3240" w:hanging="1170"/>
        <w:jc w:val="both"/>
        <w:rPr>
          <w:rFonts w:ascii="Times New Roman" w:hAnsi="Times New Roman"/>
          <w:i/>
          <w:lang w:val="mk-MK"/>
        </w:rPr>
      </w:pPr>
      <w:r w:rsidRPr="00AE79EF">
        <w:rPr>
          <w:rFonts w:ascii="Times New Roman" w:hAnsi="Times New Roman"/>
          <w:i/>
          <w:iCs/>
          <w:spacing w:val="-1"/>
          <w:u w:val="single"/>
          <w:lang w:val="mk-MK"/>
        </w:rPr>
        <w:t>Забелешка</w:t>
      </w:r>
      <w:r w:rsidRPr="00AE79EF">
        <w:rPr>
          <w:rFonts w:ascii="Times New Roman" w:hAnsi="Times New Roman"/>
          <w:i/>
          <w:iCs/>
          <w:spacing w:val="-2"/>
          <w:u w:val="single"/>
          <w:lang w:val="mk-MK"/>
        </w:rPr>
        <w:t>:</w:t>
      </w:r>
      <w:r w:rsidRPr="00AE79EF">
        <w:rPr>
          <w:rFonts w:ascii="Times New Roman" w:hAnsi="Times New Roman"/>
          <w:i/>
          <w:iCs/>
          <w:spacing w:val="-2"/>
          <w:lang w:val="mk-MK"/>
        </w:rPr>
        <w:t>6A005.b.2.b. не ко</w:t>
      </w:r>
      <w:r w:rsidR="00AB5679" w:rsidRPr="00AE79EF">
        <w:rPr>
          <w:rFonts w:ascii="Times New Roman" w:hAnsi="Times New Roman"/>
          <w:i/>
          <w:iCs/>
          <w:spacing w:val="-2"/>
          <w:lang w:val="mk-MK"/>
        </w:rPr>
        <w:t xml:space="preserve">нтролира аргонски „ласери“ кои    </w:t>
      </w:r>
      <w:r w:rsidRPr="00AE79EF">
        <w:rPr>
          <w:rFonts w:ascii="Times New Roman" w:hAnsi="Times New Roman"/>
          <w:i/>
          <w:iCs/>
          <w:spacing w:val="-2"/>
          <w:lang w:val="mk-MK"/>
        </w:rPr>
        <w:t xml:space="preserve">имаат </w:t>
      </w:r>
      <w:r w:rsidRPr="00AE79EF">
        <w:rPr>
          <w:rFonts w:ascii="Times New Roman" w:hAnsi="Times New Roman"/>
          <w:i/>
          <w:lang w:val="mk-MK"/>
        </w:rPr>
        <w:t>„средна излезнa моќност“</w:t>
      </w:r>
      <w:r w:rsidR="00AB5679" w:rsidRPr="00AE79EF">
        <w:rPr>
          <w:rFonts w:ascii="Times New Roman" w:hAnsi="Times New Roman"/>
          <w:i/>
          <w:iCs/>
          <w:spacing w:val="-2"/>
          <w:lang w:val="mk-MK"/>
        </w:rPr>
        <w:t xml:space="preserve"> еднаква или </w:t>
      </w:r>
      <w:r w:rsidRPr="00AE79EF">
        <w:rPr>
          <w:rFonts w:ascii="Times New Roman" w:hAnsi="Times New Roman"/>
          <w:i/>
          <w:iCs/>
          <w:spacing w:val="-2"/>
          <w:lang w:val="mk-MK"/>
        </w:rPr>
        <w:t>помала од 50 W.</w:t>
      </w:r>
    </w:p>
    <w:p w:rsidR="002402CE" w:rsidRPr="00AE79EF" w:rsidRDefault="002402CE" w:rsidP="00DC1F0A">
      <w:pPr>
        <w:shd w:val="clear" w:color="auto" w:fill="FFFFFF"/>
        <w:tabs>
          <w:tab w:val="left" w:pos="1710"/>
        </w:tabs>
        <w:spacing w:before="120" w:after="120" w:line="240" w:lineRule="auto"/>
        <w:ind w:left="1710" w:hanging="270"/>
        <w:jc w:val="both"/>
        <w:outlineLvl w:val="0"/>
        <w:rPr>
          <w:rFonts w:ascii="Times New Roman" w:hAnsi="Times New Roman"/>
          <w:lang w:val="mk-MK"/>
        </w:rPr>
      </w:pPr>
      <w:r w:rsidRPr="00AE79EF">
        <w:rPr>
          <w:rFonts w:ascii="Times New Roman" w:hAnsi="Times New Roman"/>
          <w:lang w:val="mk-MK"/>
        </w:rPr>
        <w:t>3.</w:t>
      </w:r>
      <w:r w:rsidRPr="00AE79EF">
        <w:rPr>
          <w:rFonts w:ascii="Times New Roman" w:hAnsi="Times New Roman"/>
          <w:lang w:val="mk-MK"/>
        </w:rPr>
        <w:tab/>
        <w:t>Излезна бранова должина поголема од 510 nm, но која не надминува 540 nm, со која било од следниве особини:</w:t>
      </w:r>
    </w:p>
    <w:p w:rsidR="002402CE" w:rsidRPr="00AE79EF" w:rsidRDefault="002402CE" w:rsidP="00DC1F0A">
      <w:pPr>
        <w:shd w:val="clear" w:color="auto" w:fill="FFFFFF"/>
        <w:tabs>
          <w:tab w:val="left" w:pos="2070"/>
        </w:tabs>
        <w:spacing w:before="120" w:after="120" w:line="240" w:lineRule="auto"/>
        <w:ind w:left="2070" w:hanging="360"/>
        <w:jc w:val="both"/>
        <w:rPr>
          <w:rFonts w:ascii="Times New Roman" w:hAnsi="Times New Roman"/>
          <w:lang w:val="mk-MK"/>
        </w:rPr>
      </w:pPr>
      <w:r w:rsidRPr="00AE79EF">
        <w:rPr>
          <w:rFonts w:ascii="Times New Roman" w:hAnsi="Times New Roman"/>
          <w:spacing w:val="-1"/>
          <w:lang w:val="mk-MK"/>
        </w:rPr>
        <w:t>а.</w:t>
      </w:r>
      <w:r w:rsidR="001524B1" w:rsidRPr="00AE79EF">
        <w:rPr>
          <w:rFonts w:ascii="Times New Roman" w:hAnsi="Times New Roman"/>
          <w:lang w:val="mk-MK"/>
        </w:rPr>
        <w:t>‘</w:t>
      </w:r>
      <w:r w:rsidRPr="00AE79EF">
        <w:rPr>
          <w:rFonts w:ascii="Times New Roman" w:hAnsi="Times New Roman"/>
          <w:lang w:val="mk-MK"/>
        </w:rPr>
        <w:t>Eднократен излезен трансверзален мод</w:t>
      </w:r>
      <w:r w:rsidR="001524B1" w:rsidRPr="00AE79EF">
        <w:rPr>
          <w:rFonts w:ascii="Times New Roman" w:hAnsi="Times New Roman"/>
          <w:lang w:val="mk-MK"/>
        </w:rPr>
        <w:t>‘</w:t>
      </w:r>
      <w:r w:rsidRPr="00AE79EF">
        <w:rPr>
          <w:rFonts w:ascii="Times New Roman" w:hAnsi="Times New Roman"/>
          <w:lang w:val="mk-MK"/>
        </w:rPr>
        <w:t xml:space="preserve"> со која било од следниве особини:</w:t>
      </w:r>
    </w:p>
    <w:p w:rsidR="002402CE" w:rsidRPr="00AE79EF" w:rsidRDefault="002402CE" w:rsidP="00A9534A">
      <w:pPr>
        <w:widowControl w:val="0"/>
        <w:numPr>
          <w:ilvl w:val="0"/>
          <w:numId w:val="290"/>
        </w:numPr>
        <w:shd w:val="clear" w:color="auto" w:fill="FFFFFF"/>
        <w:tabs>
          <w:tab w:val="left" w:pos="2070"/>
        </w:tabs>
        <w:autoSpaceDE w:val="0"/>
        <w:autoSpaceDN w:val="0"/>
        <w:adjustRightInd w:val="0"/>
        <w:spacing w:before="120" w:after="120" w:line="240" w:lineRule="auto"/>
        <w:ind w:left="2070" w:hanging="180"/>
        <w:jc w:val="both"/>
        <w:rPr>
          <w:rFonts w:ascii="Times New Roman" w:hAnsi="Times New Roman"/>
          <w:spacing w:val="-1"/>
          <w:lang w:val="mk-MK"/>
        </w:rPr>
      </w:pPr>
      <w:r w:rsidRPr="00AE79EF">
        <w:rPr>
          <w:rFonts w:ascii="Times New Roman" w:hAnsi="Times New Roman"/>
          <w:lang w:val="mk-MK"/>
        </w:rPr>
        <w:t xml:space="preserve">Излезна енергија поголема од 1,5 J по импулс и „максимална моќност“ поголема од 50 W; </w:t>
      </w:r>
      <w:r w:rsidRPr="00AE79EF">
        <w:rPr>
          <w:rFonts w:ascii="Times New Roman" w:hAnsi="Times New Roman"/>
          <w:u w:val="single"/>
          <w:lang w:val="mk-MK"/>
        </w:rPr>
        <w:t>или</w:t>
      </w:r>
    </w:p>
    <w:p w:rsidR="002402CE" w:rsidRPr="00AE79EF" w:rsidRDefault="002402CE" w:rsidP="00A9534A">
      <w:pPr>
        <w:widowControl w:val="0"/>
        <w:numPr>
          <w:ilvl w:val="0"/>
          <w:numId w:val="290"/>
        </w:numPr>
        <w:shd w:val="clear" w:color="auto" w:fill="FFFFFF"/>
        <w:tabs>
          <w:tab w:val="left" w:pos="2070"/>
        </w:tabs>
        <w:autoSpaceDE w:val="0"/>
        <w:autoSpaceDN w:val="0"/>
        <w:adjustRightInd w:val="0"/>
        <w:spacing w:before="120" w:after="120" w:line="240" w:lineRule="auto"/>
        <w:ind w:left="2070" w:hanging="180"/>
        <w:jc w:val="both"/>
        <w:rPr>
          <w:rFonts w:ascii="Times New Roman" w:hAnsi="Times New Roman"/>
          <w:spacing w:val="-1"/>
          <w:lang w:val="mk-MK"/>
        </w:rPr>
      </w:pPr>
      <w:r w:rsidRPr="00AE79EF">
        <w:rPr>
          <w:rFonts w:ascii="Times New Roman" w:hAnsi="Times New Roman"/>
          <w:lang w:val="mk-MK"/>
        </w:rPr>
        <w:t xml:space="preserve">„Средна излезнa моќност“ поголема од 50 W; </w:t>
      </w:r>
      <w:r w:rsidRPr="00AE79EF">
        <w:rPr>
          <w:rFonts w:ascii="Times New Roman" w:hAnsi="Times New Roman"/>
          <w:u w:val="single"/>
          <w:lang w:val="mk-MK"/>
        </w:rPr>
        <w:t>или</w:t>
      </w:r>
    </w:p>
    <w:p w:rsidR="002402CE" w:rsidRPr="00AE79EF" w:rsidRDefault="002402CE" w:rsidP="00DC1F0A">
      <w:pPr>
        <w:shd w:val="clear" w:color="auto" w:fill="FFFFFF"/>
        <w:tabs>
          <w:tab w:val="left" w:pos="2070"/>
        </w:tabs>
        <w:spacing w:before="120" w:after="120" w:line="240" w:lineRule="auto"/>
        <w:ind w:left="2070" w:hanging="360"/>
        <w:jc w:val="both"/>
        <w:rPr>
          <w:rFonts w:ascii="Times New Roman" w:hAnsi="Times New Roman"/>
          <w:lang w:val="mk-MK"/>
        </w:rPr>
      </w:pPr>
      <w:r w:rsidRPr="00AE79EF">
        <w:rPr>
          <w:rFonts w:ascii="Times New Roman" w:hAnsi="Times New Roman"/>
          <w:spacing w:val="-1"/>
          <w:lang w:val="mk-MK"/>
        </w:rPr>
        <w:t>b.</w:t>
      </w:r>
      <w:r w:rsidR="001524B1" w:rsidRPr="00AE79EF">
        <w:rPr>
          <w:rFonts w:ascii="Times New Roman" w:hAnsi="Times New Roman"/>
          <w:lang w:val="mk-MK"/>
        </w:rPr>
        <w:t>‘</w:t>
      </w:r>
      <w:r w:rsidRPr="00AE79EF">
        <w:rPr>
          <w:rFonts w:ascii="Times New Roman" w:hAnsi="Times New Roman"/>
          <w:lang w:val="mk-MK"/>
        </w:rPr>
        <w:t>Повеќекратен излезен трансверзален мод</w:t>
      </w:r>
      <w:r w:rsidR="001524B1" w:rsidRPr="00AE79EF">
        <w:rPr>
          <w:rFonts w:ascii="Times New Roman" w:hAnsi="Times New Roman"/>
          <w:lang w:val="mk-MK"/>
        </w:rPr>
        <w:t>‘</w:t>
      </w:r>
      <w:r w:rsidRPr="00AE79EF">
        <w:rPr>
          <w:rFonts w:ascii="Times New Roman" w:hAnsi="Times New Roman"/>
          <w:lang w:val="mk-MK"/>
        </w:rPr>
        <w:t xml:space="preserve"> со која било од следниве особини:</w:t>
      </w:r>
    </w:p>
    <w:p w:rsidR="002402CE" w:rsidRPr="00AE79EF" w:rsidRDefault="002402CE" w:rsidP="00A9534A">
      <w:pPr>
        <w:widowControl w:val="0"/>
        <w:numPr>
          <w:ilvl w:val="0"/>
          <w:numId w:val="291"/>
        </w:numPr>
        <w:shd w:val="clear" w:color="auto" w:fill="FFFFFF"/>
        <w:tabs>
          <w:tab w:val="left" w:pos="2340"/>
        </w:tabs>
        <w:autoSpaceDE w:val="0"/>
        <w:autoSpaceDN w:val="0"/>
        <w:adjustRightInd w:val="0"/>
        <w:spacing w:before="120" w:after="120" w:line="240" w:lineRule="auto"/>
        <w:ind w:left="2070" w:hanging="180"/>
        <w:jc w:val="both"/>
        <w:rPr>
          <w:rFonts w:ascii="Times New Roman" w:hAnsi="Times New Roman"/>
          <w:spacing w:val="-1"/>
          <w:u w:val="single"/>
          <w:lang w:val="mk-MK"/>
        </w:rPr>
      </w:pPr>
      <w:r w:rsidRPr="00AE79EF">
        <w:rPr>
          <w:rFonts w:ascii="Times New Roman" w:hAnsi="Times New Roman"/>
          <w:lang w:val="mk-MK"/>
        </w:rPr>
        <w:t xml:space="preserve">Излезна енергија поголема од 1,5 J по импулс и „максимална моќност“ поголема од 150 W; </w:t>
      </w:r>
      <w:r w:rsidRPr="00AE79EF">
        <w:rPr>
          <w:rFonts w:ascii="Times New Roman" w:hAnsi="Times New Roman"/>
          <w:u w:val="single"/>
          <w:lang w:val="mk-MK"/>
        </w:rPr>
        <w:t>или</w:t>
      </w:r>
    </w:p>
    <w:p w:rsidR="002402CE" w:rsidRPr="00AE79EF" w:rsidRDefault="002402CE" w:rsidP="00A9534A">
      <w:pPr>
        <w:widowControl w:val="0"/>
        <w:numPr>
          <w:ilvl w:val="0"/>
          <w:numId w:val="291"/>
        </w:numPr>
        <w:shd w:val="clear" w:color="auto" w:fill="FFFFFF"/>
        <w:tabs>
          <w:tab w:val="left" w:pos="1530"/>
          <w:tab w:val="left" w:pos="2340"/>
        </w:tabs>
        <w:autoSpaceDE w:val="0"/>
        <w:autoSpaceDN w:val="0"/>
        <w:adjustRightInd w:val="0"/>
        <w:spacing w:before="120" w:after="120" w:line="240" w:lineRule="auto"/>
        <w:ind w:left="2070" w:hanging="180"/>
        <w:jc w:val="both"/>
        <w:rPr>
          <w:rFonts w:ascii="Times New Roman" w:hAnsi="Times New Roman"/>
          <w:spacing w:val="-1"/>
          <w:lang w:val="mk-MK"/>
        </w:rPr>
      </w:pPr>
      <w:r w:rsidRPr="00AE79EF">
        <w:rPr>
          <w:rFonts w:ascii="Times New Roman" w:hAnsi="Times New Roman"/>
          <w:lang w:val="mk-MK"/>
        </w:rPr>
        <w:t>„Средна излезна моќност“ поголема од 150 W;</w:t>
      </w:r>
    </w:p>
    <w:p w:rsidR="002402CE" w:rsidRPr="00AE79EF" w:rsidRDefault="002402CE" w:rsidP="00DC1F0A">
      <w:pPr>
        <w:shd w:val="clear" w:color="auto" w:fill="FFFFFF"/>
        <w:tabs>
          <w:tab w:val="left" w:pos="1710"/>
        </w:tabs>
        <w:spacing w:before="120" w:after="120" w:line="240" w:lineRule="auto"/>
        <w:ind w:left="1710" w:hanging="270"/>
        <w:jc w:val="both"/>
        <w:outlineLvl w:val="0"/>
        <w:rPr>
          <w:rFonts w:ascii="Times New Roman" w:hAnsi="Times New Roman"/>
          <w:lang w:val="mk-MK"/>
        </w:rPr>
      </w:pPr>
      <w:r w:rsidRPr="00AE79EF">
        <w:rPr>
          <w:rFonts w:ascii="Times New Roman" w:hAnsi="Times New Roman"/>
          <w:lang w:val="mk-MK"/>
        </w:rPr>
        <w:t>4.</w:t>
      </w:r>
      <w:r w:rsidRPr="00AE79EF">
        <w:rPr>
          <w:rFonts w:ascii="Times New Roman" w:hAnsi="Times New Roman"/>
          <w:lang w:val="mk-MK"/>
        </w:rPr>
        <w:tab/>
        <w:t>Излезна бранова должина поголема од 540 nm, но која не надминува 800 nm, со која било од следниве особини:</w:t>
      </w:r>
    </w:p>
    <w:p w:rsidR="002402CE" w:rsidRPr="00AE79EF" w:rsidRDefault="002402CE" w:rsidP="00AB5679">
      <w:pPr>
        <w:shd w:val="clear" w:color="auto" w:fill="FFFFFF"/>
        <w:tabs>
          <w:tab w:val="left" w:pos="1890"/>
        </w:tabs>
        <w:spacing w:before="120" w:after="120" w:line="240" w:lineRule="auto"/>
        <w:ind w:left="2070" w:hanging="360"/>
        <w:jc w:val="both"/>
        <w:rPr>
          <w:rFonts w:ascii="Times New Roman" w:hAnsi="Times New Roman"/>
          <w:lang w:val="mk-MK"/>
        </w:rPr>
      </w:pPr>
      <w:r w:rsidRPr="00AE79EF">
        <w:rPr>
          <w:rFonts w:ascii="Times New Roman" w:hAnsi="Times New Roman"/>
          <w:spacing w:val="-4"/>
          <w:lang w:val="mk-MK"/>
        </w:rPr>
        <w:t>а.</w:t>
      </w:r>
      <w:r w:rsidRPr="00AE79EF">
        <w:rPr>
          <w:rFonts w:ascii="Times New Roman" w:hAnsi="Times New Roman"/>
          <w:lang w:val="mk-MK"/>
        </w:rPr>
        <w:t>„Времетраење на импулсот“ пократко од 1 ps и кое било од следниве:</w:t>
      </w:r>
    </w:p>
    <w:p w:rsidR="002402CE" w:rsidRPr="00AE79EF" w:rsidRDefault="002402CE" w:rsidP="00A9534A">
      <w:pPr>
        <w:pStyle w:val="ListParagraph"/>
        <w:widowControl w:val="0"/>
        <w:numPr>
          <w:ilvl w:val="0"/>
          <w:numId w:val="422"/>
        </w:numPr>
        <w:shd w:val="clear" w:color="auto" w:fill="FFFFFF"/>
        <w:tabs>
          <w:tab w:val="left" w:pos="2070"/>
        </w:tabs>
        <w:autoSpaceDE w:val="0"/>
        <w:autoSpaceDN w:val="0"/>
        <w:adjustRightInd w:val="0"/>
        <w:spacing w:before="120" w:after="120" w:line="240" w:lineRule="auto"/>
        <w:ind w:left="2070" w:hanging="180"/>
        <w:jc w:val="both"/>
        <w:rPr>
          <w:rFonts w:ascii="Times New Roman" w:hAnsi="Times New Roman"/>
          <w:lang w:val="mk-MK"/>
        </w:rPr>
      </w:pPr>
      <w:r w:rsidRPr="00AE79EF">
        <w:rPr>
          <w:rFonts w:ascii="Times New Roman" w:hAnsi="Times New Roman"/>
          <w:lang w:val="mk-MK"/>
        </w:rPr>
        <w:t xml:space="preserve">Излезна енергија поголема од 0,005 J по импулс и „максимална моќност“ поголема од 5 GW; </w:t>
      </w:r>
      <w:r w:rsidRPr="00AE79EF">
        <w:rPr>
          <w:rFonts w:ascii="Times New Roman" w:hAnsi="Times New Roman"/>
          <w:u w:val="single"/>
          <w:lang w:val="mk-MK"/>
        </w:rPr>
        <w:t>или</w:t>
      </w:r>
    </w:p>
    <w:p w:rsidR="002402CE" w:rsidRPr="00AE79EF" w:rsidRDefault="002402CE" w:rsidP="00DC1F0A">
      <w:pPr>
        <w:pStyle w:val="ListParagraph"/>
        <w:shd w:val="clear" w:color="auto" w:fill="FFFFFF"/>
        <w:tabs>
          <w:tab w:val="left" w:pos="2070"/>
        </w:tabs>
        <w:spacing w:before="120" w:after="120" w:line="240" w:lineRule="auto"/>
        <w:ind w:left="2430"/>
        <w:jc w:val="both"/>
        <w:rPr>
          <w:rFonts w:ascii="Times New Roman" w:hAnsi="Times New Roman"/>
          <w:lang w:val="mk-MK"/>
        </w:rPr>
      </w:pPr>
    </w:p>
    <w:p w:rsidR="002402CE" w:rsidRPr="00AE79EF" w:rsidRDefault="002402CE" w:rsidP="00A9534A">
      <w:pPr>
        <w:pStyle w:val="ListParagraph"/>
        <w:widowControl w:val="0"/>
        <w:numPr>
          <w:ilvl w:val="0"/>
          <w:numId w:val="422"/>
        </w:numPr>
        <w:shd w:val="clear" w:color="auto" w:fill="FFFFFF"/>
        <w:tabs>
          <w:tab w:val="left" w:pos="2070"/>
        </w:tabs>
        <w:autoSpaceDE w:val="0"/>
        <w:autoSpaceDN w:val="0"/>
        <w:adjustRightInd w:val="0"/>
        <w:spacing w:before="120" w:after="120" w:line="240" w:lineRule="auto"/>
        <w:ind w:hanging="540"/>
        <w:jc w:val="both"/>
        <w:rPr>
          <w:rFonts w:ascii="Times New Roman" w:hAnsi="Times New Roman"/>
          <w:lang w:val="mk-MK"/>
        </w:rPr>
      </w:pPr>
      <w:r w:rsidRPr="00AE79EF">
        <w:rPr>
          <w:rFonts w:ascii="Times New Roman" w:hAnsi="Times New Roman"/>
          <w:lang w:val="mk-MK"/>
        </w:rPr>
        <w:t xml:space="preserve">„Средна излезна моќност“ поголема од 20 W; </w:t>
      </w:r>
      <w:r w:rsidRPr="00AE79EF">
        <w:rPr>
          <w:rFonts w:ascii="Times New Roman" w:hAnsi="Times New Roman"/>
          <w:u w:val="single"/>
          <w:lang w:val="mk-MK"/>
        </w:rPr>
        <w:t>или</w:t>
      </w:r>
    </w:p>
    <w:p w:rsidR="002402CE" w:rsidRPr="00AE79EF" w:rsidRDefault="002402CE" w:rsidP="00DC1F0A">
      <w:pPr>
        <w:shd w:val="clear" w:color="auto" w:fill="FFFFFF"/>
        <w:tabs>
          <w:tab w:val="left" w:pos="2070"/>
        </w:tabs>
        <w:spacing w:before="120" w:after="120" w:line="240" w:lineRule="auto"/>
        <w:ind w:left="2070" w:hanging="360"/>
        <w:jc w:val="both"/>
        <w:rPr>
          <w:rFonts w:ascii="Times New Roman" w:hAnsi="Times New Roman"/>
          <w:lang w:val="mk-MK"/>
        </w:rPr>
      </w:pPr>
      <w:r w:rsidRPr="00AE79EF">
        <w:rPr>
          <w:rFonts w:ascii="Times New Roman" w:hAnsi="Times New Roman"/>
          <w:spacing w:val="-3"/>
          <w:lang w:val="mk-MK"/>
        </w:rPr>
        <w:t>b.</w:t>
      </w:r>
      <w:r w:rsidR="00AB5679" w:rsidRPr="00AE79EF">
        <w:rPr>
          <w:rFonts w:ascii="Times New Roman" w:hAnsi="Times New Roman"/>
          <w:lang w:val="mk-MK"/>
        </w:rPr>
        <w:t xml:space="preserve"> </w:t>
      </w:r>
      <w:r w:rsidRPr="00AE79EF">
        <w:rPr>
          <w:rFonts w:ascii="Times New Roman" w:hAnsi="Times New Roman"/>
          <w:lang w:val="mk-MK"/>
        </w:rPr>
        <w:t>„Времетраење на импулсот“ еднакво или поголемо од 1 ps и кое било од следниве:</w:t>
      </w:r>
    </w:p>
    <w:p w:rsidR="002402CE" w:rsidRPr="00AE79EF" w:rsidRDefault="002402CE" w:rsidP="00A9534A">
      <w:pPr>
        <w:pStyle w:val="ListParagraph"/>
        <w:widowControl w:val="0"/>
        <w:numPr>
          <w:ilvl w:val="0"/>
          <w:numId w:val="423"/>
        </w:numPr>
        <w:shd w:val="clear" w:color="auto" w:fill="FFFFFF"/>
        <w:tabs>
          <w:tab w:val="left" w:pos="2070"/>
        </w:tabs>
        <w:autoSpaceDE w:val="0"/>
        <w:autoSpaceDN w:val="0"/>
        <w:adjustRightInd w:val="0"/>
        <w:spacing w:before="120" w:after="120" w:line="240" w:lineRule="auto"/>
        <w:ind w:left="2070" w:hanging="180"/>
        <w:jc w:val="both"/>
        <w:rPr>
          <w:rFonts w:ascii="Times New Roman" w:hAnsi="Times New Roman"/>
          <w:u w:val="single"/>
          <w:lang w:val="mk-MK"/>
        </w:rPr>
      </w:pPr>
      <w:r w:rsidRPr="00AE79EF">
        <w:rPr>
          <w:rFonts w:ascii="Times New Roman" w:hAnsi="Times New Roman"/>
          <w:lang w:val="mk-MK"/>
        </w:rPr>
        <w:t xml:space="preserve">Излезна енергија поголема од 1,5 J по импулс и „максимална моќност“ поголема од 30 W; </w:t>
      </w:r>
      <w:r w:rsidRPr="00AE79EF">
        <w:rPr>
          <w:rFonts w:ascii="Times New Roman" w:hAnsi="Times New Roman"/>
          <w:u w:val="single"/>
          <w:lang w:val="mk-MK"/>
        </w:rPr>
        <w:t>или</w:t>
      </w:r>
    </w:p>
    <w:p w:rsidR="002402CE" w:rsidRPr="00AE79EF" w:rsidRDefault="002402CE" w:rsidP="00DC1F0A">
      <w:pPr>
        <w:pStyle w:val="ListParagraph"/>
        <w:shd w:val="clear" w:color="auto" w:fill="FFFFFF"/>
        <w:tabs>
          <w:tab w:val="left" w:pos="2070"/>
        </w:tabs>
        <w:spacing w:before="120" w:after="120" w:line="240" w:lineRule="auto"/>
        <w:ind w:left="2430"/>
        <w:jc w:val="both"/>
        <w:rPr>
          <w:rFonts w:ascii="Times New Roman" w:hAnsi="Times New Roman"/>
          <w:u w:val="single"/>
          <w:lang w:val="mk-MK"/>
        </w:rPr>
      </w:pPr>
    </w:p>
    <w:p w:rsidR="002402CE" w:rsidRPr="00AE79EF" w:rsidRDefault="002402CE" w:rsidP="00A9534A">
      <w:pPr>
        <w:pStyle w:val="ListParagraph"/>
        <w:widowControl w:val="0"/>
        <w:numPr>
          <w:ilvl w:val="0"/>
          <w:numId w:val="423"/>
        </w:numPr>
        <w:shd w:val="clear" w:color="auto" w:fill="FFFFFF"/>
        <w:tabs>
          <w:tab w:val="left" w:pos="2070"/>
        </w:tabs>
        <w:autoSpaceDE w:val="0"/>
        <w:autoSpaceDN w:val="0"/>
        <w:adjustRightInd w:val="0"/>
        <w:spacing w:before="120" w:after="120" w:line="240" w:lineRule="auto"/>
        <w:ind w:hanging="540"/>
        <w:jc w:val="both"/>
        <w:rPr>
          <w:rFonts w:ascii="Times New Roman" w:hAnsi="Times New Roman"/>
          <w:u w:val="single"/>
          <w:lang w:val="mk-MK"/>
        </w:rPr>
      </w:pPr>
      <w:r w:rsidRPr="00AE79EF">
        <w:rPr>
          <w:rFonts w:ascii="Times New Roman" w:hAnsi="Times New Roman"/>
          <w:lang w:val="mk-MK"/>
        </w:rPr>
        <w:t>„Средна излезна моќност“ поголема од 30 W;</w:t>
      </w:r>
    </w:p>
    <w:p w:rsidR="002402CE" w:rsidRPr="00AE79EF" w:rsidRDefault="002402CE" w:rsidP="00DC1F0A">
      <w:pPr>
        <w:shd w:val="clear" w:color="auto" w:fill="FFFFFF"/>
        <w:tabs>
          <w:tab w:val="left" w:pos="1710"/>
        </w:tabs>
        <w:spacing w:before="120" w:after="120" w:line="240" w:lineRule="auto"/>
        <w:ind w:left="1710" w:hanging="270"/>
        <w:jc w:val="both"/>
        <w:outlineLvl w:val="0"/>
        <w:rPr>
          <w:rFonts w:ascii="Times New Roman" w:hAnsi="Times New Roman"/>
          <w:lang w:val="mk-MK"/>
        </w:rPr>
      </w:pPr>
      <w:r w:rsidRPr="00AE79EF">
        <w:rPr>
          <w:rFonts w:ascii="Times New Roman" w:hAnsi="Times New Roman"/>
          <w:lang w:val="mk-MK"/>
        </w:rPr>
        <w:t>5.</w:t>
      </w:r>
      <w:r w:rsidRPr="00AE79EF">
        <w:rPr>
          <w:rFonts w:ascii="Times New Roman" w:hAnsi="Times New Roman"/>
          <w:lang w:val="mk-MK"/>
        </w:rPr>
        <w:tab/>
        <w:t>Излезна бранова должина поголема од 800 nm, но која не надминува 975 nm, со некоja од следниве особини:</w:t>
      </w:r>
    </w:p>
    <w:p w:rsidR="002402CE" w:rsidRPr="00AE79EF" w:rsidRDefault="002402CE" w:rsidP="00AB5679">
      <w:pPr>
        <w:shd w:val="clear" w:color="auto" w:fill="FFFFFF"/>
        <w:tabs>
          <w:tab w:val="left" w:pos="1890"/>
        </w:tabs>
        <w:spacing w:before="120" w:after="120" w:line="240" w:lineRule="auto"/>
        <w:ind w:left="1980" w:hanging="270"/>
        <w:jc w:val="both"/>
        <w:rPr>
          <w:rFonts w:ascii="Times New Roman" w:hAnsi="Times New Roman"/>
          <w:lang w:val="mk-MK"/>
        </w:rPr>
      </w:pPr>
      <w:r w:rsidRPr="00AE79EF">
        <w:rPr>
          <w:rFonts w:ascii="Times New Roman" w:hAnsi="Times New Roman"/>
          <w:spacing w:val="-4"/>
          <w:lang w:val="mk-MK"/>
        </w:rPr>
        <w:t>а.</w:t>
      </w:r>
      <w:r w:rsidRPr="00AE79EF">
        <w:rPr>
          <w:rFonts w:ascii="Times New Roman" w:hAnsi="Times New Roman"/>
          <w:lang w:val="mk-MK"/>
        </w:rPr>
        <w:t>„Времетраење на импулсот“ пократко од 1 ps и со која било од следниве особини:</w:t>
      </w:r>
    </w:p>
    <w:p w:rsidR="002402CE" w:rsidRPr="00AE79EF" w:rsidRDefault="002402CE" w:rsidP="00A9534A">
      <w:pPr>
        <w:widowControl w:val="0"/>
        <w:numPr>
          <w:ilvl w:val="0"/>
          <w:numId w:val="292"/>
        </w:numPr>
        <w:shd w:val="clear" w:color="auto" w:fill="FFFFFF"/>
        <w:tabs>
          <w:tab w:val="left" w:pos="2520"/>
        </w:tabs>
        <w:autoSpaceDE w:val="0"/>
        <w:autoSpaceDN w:val="0"/>
        <w:adjustRightInd w:val="0"/>
        <w:spacing w:before="120" w:after="120" w:line="240" w:lineRule="auto"/>
        <w:ind w:left="2160" w:hanging="180"/>
        <w:jc w:val="both"/>
        <w:rPr>
          <w:rFonts w:ascii="Times New Roman" w:hAnsi="Times New Roman"/>
          <w:spacing w:val="-1"/>
          <w:lang w:val="mk-MK"/>
        </w:rPr>
      </w:pPr>
      <w:r w:rsidRPr="00AE79EF">
        <w:rPr>
          <w:rFonts w:ascii="Times New Roman" w:hAnsi="Times New Roman"/>
          <w:lang w:val="mk-MK"/>
        </w:rPr>
        <w:t xml:space="preserve">Излезна енергија поголема од 0,005 J по импулс и „максимална моќност“ поголема од 5 GW; </w:t>
      </w:r>
      <w:r w:rsidRPr="00AE79EF">
        <w:rPr>
          <w:rFonts w:ascii="Times New Roman" w:hAnsi="Times New Roman"/>
          <w:u w:val="single"/>
          <w:lang w:val="mk-MK"/>
        </w:rPr>
        <w:t>или</w:t>
      </w:r>
      <w:r w:rsidRPr="00AE79EF">
        <w:rPr>
          <w:rFonts w:ascii="Times New Roman" w:hAnsi="Times New Roman"/>
          <w:lang w:val="mk-MK"/>
        </w:rPr>
        <w:t xml:space="preserve">; </w:t>
      </w:r>
    </w:p>
    <w:p w:rsidR="002402CE" w:rsidRPr="00AE79EF" w:rsidRDefault="001524B1" w:rsidP="00A9534A">
      <w:pPr>
        <w:widowControl w:val="0"/>
        <w:numPr>
          <w:ilvl w:val="0"/>
          <w:numId w:val="292"/>
        </w:numPr>
        <w:shd w:val="clear" w:color="auto" w:fill="FFFFFF"/>
        <w:tabs>
          <w:tab w:val="left" w:pos="2520"/>
        </w:tabs>
        <w:autoSpaceDE w:val="0"/>
        <w:autoSpaceDN w:val="0"/>
        <w:adjustRightInd w:val="0"/>
        <w:spacing w:before="120" w:after="120" w:line="240" w:lineRule="auto"/>
        <w:ind w:left="2160" w:hanging="180"/>
        <w:jc w:val="both"/>
        <w:rPr>
          <w:rFonts w:ascii="Times New Roman" w:hAnsi="Times New Roman"/>
          <w:spacing w:val="-1"/>
          <w:lang w:val="mk-MK"/>
        </w:rPr>
      </w:pPr>
      <w:r w:rsidRPr="00AE79EF">
        <w:rPr>
          <w:rFonts w:ascii="Times New Roman" w:hAnsi="Times New Roman"/>
          <w:lang w:val="mk-MK"/>
        </w:rPr>
        <w:t>‘</w:t>
      </w:r>
      <w:r w:rsidR="002402CE" w:rsidRPr="00AE79EF">
        <w:rPr>
          <w:rFonts w:ascii="Times New Roman" w:hAnsi="Times New Roman"/>
          <w:lang w:val="mk-MK"/>
        </w:rPr>
        <w:t>Еднократен излезен трансверзален мод</w:t>
      </w:r>
      <w:r w:rsidRPr="00AE79EF">
        <w:rPr>
          <w:rFonts w:ascii="Times New Roman" w:hAnsi="Times New Roman"/>
          <w:lang w:val="mk-MK"/>
        </w:rPr>
        <w:t>‘</w:t>
      </w:r>
      <w:r w:rsidR="002402CE" w:rsidRPr="00AE79EF">
        <w:rPr>
          <w:rFonts w:ascii="Times New Roman" w:hAnsi="Times New Roman"/>
          <w:lang w:val="mk-MK"/>
        </w:rPr>
        <w:t xml:space="preserve"> и „средна излезна моќност“ поголема од 20 W; </w:t>
      </w:r>
    </w:p>
    <w:p w:rsidR="002402CE" w:rsidRPr="00AE79EF" w:rsidRDefault="002402CE" w:rsidP="00DC1F0A">
      <w:pPr>
        <w:shd w:val="clear" w:color="auto" w:fill="FFFFFF"/>
        <w:tabs>
          <w:tab w:val="left" w:pos="2070"/>
        </w:tabs>
        <w:spacing w:before="120" w:after="120" w:line="240" w:lineRule="auto"/>
        <w:ind w:left="2070" w:hanging="360"/>
        <w:jc w:val="both"/>
        <w:rPr>
          <w:rFonts w:ascii="Times New Roman" w:hAnsi="Times New Roman"/>
          <w:lang w:val="mk-MK"/>
        </w:rPr>
      </w:pPr>
      <w:r w:rsidRPr="00AE79EF">
        <w:rPr>
          <w:rFonts w:ascii="Times New Roman" w:hAnsi="Times New Roman"/>
          <w:spacing w:val="-3"/>
          <w:lang w:val="mk-MK"/>
        </w:rPr>
        <w:t>b.</w:t>
      </w:r>
      <w:r w:rsidRPr="00AE79EF">
        <w:rPr>
          <w:rFonts w:ascii="Times New Roman" w:hAnsi="Times New Roman"/>
          <w:lang w:val="mk-MK"/>
        </w:rPr>
        <w:t>„Времетраење на импулсот“ еднакво или поголемо од 1 ps, но не подолго од 1 μs, со која било од следниве особини:</w:t>
      </w:r>
    </w:p>
    <w:p w:rsidR="002402CE" w:rsidRPr="00AE79EF" w:rsidRDefault="002402CE" w:rsidP="00A9534A">
      <w:pPr>
        <w:widowControl w:val="0"/>
        <w:numPr>
          <w:ilvl w:val="0"/>
          <w:numId w:val="293"/>
        </w:numPr>
        <w:shd w:val="clear" w:color="auto" w:fill="FFFFFF"/>
        <w:tabs>
          <w:tab w:val="left" w:pos="2520"/>
        </w:tabs>
        <w:autoSpaceDE w:val="0"/>
        <w:autoSpaceDN w:val="0"/>
        <w:adjustRightInd w:val="0"/>
        <w:spacing w:before="120" w:after="120" w:line="240" w:lineRule="auto"/>
        <w:ind w:left="2160" w:hanging="180"/>
        <w:jc w:val="both"/>
        <w:rPr>
          <w:rFonts w:ascii="Times New Roman" w:hAnsi="Times New Roman"/>
          <w:spacing w:val="-1"/>
          <w:lang w:val="mk-MK"/>
        </w:rPr>
      </w:pPr>
      <w:r w:rsidRPr="00AE79EF">
        <w:rPr>
          <w:rFonts w:ascii="Times New Roman" w:hAnsi="Times New Roman"/>
          <w:lang w:val="mk-MK"/>
        </w:rPr>
        <w:t xml:space="preserve">Излезна моќност поголема од 0,5 J по импулс и „максимална моќност“ поголема од 50 W; </w:t>
      </w:r>
    </w:p>
    <w:p w:rsidR="002402CE" w:rsidRPr="00AE79EF" w:rsidRDefault="001524B1" w:rsidP="00A9534A">
      <w:pPr>
        <w:widowControl w:val="0"/>
        <w:numPr>
          <w:ilvl w:val="0"/>
          <w:numId w:val="293"/>
        </w:numPr>
        <w:shd w:val="clear" w:color="auto" w:fill="FFFFFF"/>
        <w:tabs>
          <w:tab w:val="left" w:pos="2520"/>
        </w:tabs>
        <w:autoSpaceDE w:val="0"/>
        <w:autoSpaceDN w:val="0"/>
        <w:adjustRightInd w:val="0"/>
        <w:spacing w:before="120" w:after="120" w:line="240" w:lineRule="auto"/>
        <w:ind w:left="2160" w:hanging="180"/>
        <w:jc w:val="both"/>
        <w:rPr>
          <w:rFonts w:ascii="Times New Roman" w:hAnsi="Times New Roman"/>
          <w:spacing w:val="-1"/>
          <w:lang w:val="mk-MK"/>
        </w:rPr>
      </w:pPr>
      <w:r w:rsidRPr="00AE79EF">
        <w:rPr>
          <w:rFonts w:ascii="Times New Roman" w:hAnsi="Times New Roman"/>
          <w:lang w:val="mk-MK"/>
        </w:rPr>
        <w:t>‘</w:t>
      </w:r>
      <w:r w:rsidR="002402CE" w:rsidRPr="00AE79EF">
        <w:rPr>
          <w:rFonts w:ascii="Times New Roman" w:hAnsi="Times New Roman"/>
          <w:lang w:val="mk-MK"/>
        </w:rPr>
        <w:t>Еднократен излезен трансверзален мод</w:t>
      </w:r>
      <w:r w:rsidRPr="00AE79EF">
        <w:rPr>
          <w:rFonts w:ascii="Times New Roman" w:hAnsi="Times New Roman"/>
          <w:lang w:val="mk-MK"/>
        </w:rPr>
        <w:t>‘</w:t>
      </w:r>
      <w:r w:rsidR="002402CE" w:rsidRPr="00AE79EF">
        <w:rPr>
          <w:rFonts w:ascii="Times New Roman" w:hAnsi="Times New Roman"/>
          <w:lang w:val="mk-MK"/>
        </w:rPr>
        <w:t xml:space="preserve"> и „средна излезна моќност“ поголема од 20 W; </w:t>
      </w:r>
      <w:r w:rsidR="002402CE" w:rsidRPr="00AE79EF">
        <w:rPr>
          <w:rFonts w:ascii="Times New Roman" w:hAnsi="Times New Roman"/>
          <w:u w:val="single"/>
          <w:lang w:val="mk-MK"/>
        </w:rPr>
        <w:t>или</w:t>
      </w:r>
    </w:p>
    <w:p w:rsidR="002402CE" w:rsidRPr="00AE79EF" w:rsidRDefault="001524B1" w:rsidP="00A9534A">
      <w:pPr>
        <w:widowControl w:val="0"/>
        <w:numPr>
          <w:ilvl w:val="0"/>
          <w:numId w:val="293"/>
        </w:numPr>
        <w:shd w:val="clear" w:color="auto" w:fill="FFFFFF"/>
        <w:tabs>
          <w:tab w:val="left" w:pos="2520"/>
        </w:tabs>
        <w:autoSpaceDE w:val="0"/>
        <w:autoSpaceDN w:val="0"/>
        <w:adjustRightInd w:val="0"/>
        <w:spacing w:before="120" w:after="120" w:line="240" w:lineRule="auto"/>
        <w:ind w:left="2160" w:hanging="180"/>
        <w:jc w:val="both"/>
        <w:rPr>
          <w:rFonts w:ascii="Times New Roman" w:hAnsi="Times New Roman"/>
          <w:spacing w:val="-1"/>
          <w:lang w:val="mk-MK"/>
        </w:rPr>
      </w:pPr>
      <w:r w:rsidRPr="00AE79EF">
        <w:rPr>
          <w:rFonts w:ascii="Times New Roman" w:hAnsi="Times New Roman"/>
          <w:lang w:val="mk-MK"/>
        </w:rPr>
        <w:t>‘</w:t>
      </w:r>
      <w:r w:rsidR="002402CE" w:rsidRPr="00AE79EF">
        <w:rPr>
          <w:rFonts w:ascii="Times New Roman" w:hAnsi="Times New Roman"/>
          <w:lang w:val="mk-MK"/>
        </w:rPr>
        <w:t>Повеќекратен излезен трансверзален мод</w:t>
      </w:r>
      <w:r w:rsidRPr="00AE79EF">
        <w:rPr>
          <w:rFonts w:ascii="Times New Roman" w:hAnsi="Times New Roman"/>
          <w:lang w:val="mk-MK"/>
        </w:rPr>
        <w:t>‘</w:t>
      </w:r>
      <w:r w:rsidR="002402CE" w:rsidRPr="00AE79EF">
        <w:rPr>
          <w:rFonts w:ascii="Times New Roman" w:hAnsi="Times New Roman"/>
          <w:lang w:val="mk-MK"/>
        </w:rPr>
        <w:t xml:space="preserve"> и „средна излезна моќност“ поголема од 50 W; </w:t>
      </w:r>
      <w:r w:rsidR="002402CE" w:rsidRPr="00AE79EF">
        <w:rPr>
          <w:rFonts w:ascii="Times New Roman" w:hAnsi="Times New Roman"/>
          <w:u w:val="single"/>
          <w:lang w:val="mk-MK"/>
        </w:rPr>
        <w:t>или</w:t>
      </w:r>
    </w:p>
    <w:p w:rsidR="002402CE" w:rsidRPr="00AE79EF" w:rsidRDefault="002402CE" w:rsidP="00A9534A">
      <w:pPr>
        <w:pStyle w:val="ListParagraph"/>
        <w:widowControl w:val="0"/>
        <w:numPr>
          <w:ilvl w:val="0"/>
          <w:numId w:val="424"/>
        </w:numPr>
        <w:shd w:val="clear" w:color="auto" w:fill="FFFFFF"/>
        <w:tabs>
          <w:tab w:val="left" w:pos="2520"/>
        </w:tabs>
        <w:autoSpaceDE w:val="0"/>
        <w:autoSpaceDN w:val="0"/>
        <w:adjustRightInd w:val="0"/>
        <w:spacing w:before="120" w:after="120" w:line="240" w:lineRule="auto"/>
        <w:ind w:left="1890" w:hanging="180"/>
        <w:jc w:val="both"/>
        <w:rPr>
          <w:rFonts w:ascii="Times New Roman" w:hAnsi="Times New Roman"/>
          <w:spacing w:val="-1"/>
          <w:lang w:val="mk-MK"/>
        </w:rPr>
      </w:pPr>
      <w:r w:rsidRPr="00AE79EF">
        <w:rPr>
          <w:rFonts w:ascii="Times New Roman" w:hAnsi="Times New Roman"/>
          <w:lang w:val="mk-MK"/>
        </w:rPr>
        <w:t>„Времетраење на импулсот“ подолго од 1 μs со која било од следниве особини:</w:t>
      </w:r>
    </w:p>
    <w:p w:rsidR="002402CE" w:rsidRPr="00AE79EF" w:rsidRDefault="002402CE" w:rsidP="00623256">
      <w:pPr>
        <w:pStyle w:val="ListParagraph"/>
        <w:shd w:val="clear" w:color="auto" w:fill="FFFFFF"/>
        <w:tabs>
          <w:tab w:val="left" w:pos="2520"/>
        </w:tabs>
        <w:spacing w:before="120" w:after="120" w:line="240" w:lineRule="auto"/>
        <w:ind w:left="2070"/>
        <w:jc w:val="both"/>
        <w:rPr>
          <w:rFonts w:ascii="Times New Roman" w:hAnsi="Times New Roman"/>
          <w:lang w:val="mk-MK"/>
        </w:rPr>
      </w:pPr>
    </w:p>
    <w:p w:rsidR="002402CE" w:rsidRPr="00AE79EF" w:rsidRDefault="002402CE" w:rsidP="00A9534A">
      <w:pPr>
        <w:pStyle w:val="ListParagraph"/>
        <w:widowControl w:val="0"/>
        <w:numPr>
          <w:ilvl w:val="0"/>
          <w:numId w:val="425"/>
        </w:numPr>
        <w:shd w:val="clear" w:color="auto" w:fill="FFFFFF"/>
        <w:tabs>
          <w:tab w:val="left" w:pos="2250"/>
        </w:tabs>
        <w:autoSpaceDE w:val="0"/>
        <w:autoSpaceDN w:val="0"/>
        <w:adjustRightInd w:val="0"/>
        <w:spacing w:before="120" w:after="120" w:line="240" w:lineRule="auto"/>
        <w:ind w:left="2250" w:hanging="270"/>
        <w:jc w:val="both"/>
        <w:rPr>
          <w:rFonts w:ascii="Times New Roman" w:hAnsi="Times New Roman"/>
          <w:spacing w:val="-1"/>
          <w:lang w:val="mk-MK"/>
        </w:rPr>
      </w:pPr>
      <w:r w:rsidRPr="00AE79EF">
        <w:rPr>
          <w:rFonts w:ascii="Times New Roman" w:hAnsi="Times New Roman"/>
          <w:lang w:val="mk-MK"/>
        </w:rPr>
        <w:t>Излезна моќност поголема од 2 J по импулс и „максимална моќност“ поголема од 50 W;</w:t>
      </w:r>
    </w:p>
    <w:p w:rsidR="002402CE" w:rsidRPr="00AE79EF" w:rsidRDefault="002402CE" w:rsidP="00623256">
      <w:pPr>
        <w:pStyle w:val="ListParagraph"/>
        <w:shd w:val="clear" w:color="auto" w:fill="FFFFFF"/>
        <w:tabs>
          <w:tab w:val="left" w:pos="2520"/>
        </w:tabs>
        <w:spacing w:before="120" w:after="120" w:line="240" w:lineRule="auto"/>
        <w:ind w:left="2520"/>
        <w:jc w:val="both"/>
        <w:rPr>
          <w:rFonts w:ascii="Times New Roman" w:hAnsi="Times New Roman"/>
          <w:spacing w:val="-1"/>
          <w:lang w:val="mk-MK"/>
        </w:rPr>
      </w:pPr>
    </w:p>
    <w:p w:rsidR="002402CE" w:rsidRPr="00AE79EF" w:rsidRDefault="001524B1" w:rsidP="00A9534A">
      <w:pPr>
        <w:pStyle w:val="ListParagraph"/>
        <w:widowControl w:val="0"/>
        <w:numPr>
          <w:ilvl w:val="0"/>
          <w:numId w:val="425"/>
        </w:numPr>
        <w:shd w:val="clear" w:color="auto" w:fill="FFFFFF"/>
        <w:tabs>
          <w:tab w:val="left" w:pos="2250"/>
        </w:tabs>
        <w:autoSpaceDE w:val="0"/>
        <w:autoSpaceDN w:val="0"/>
        <w:adjustRightInd w:val="0"/>
        <w:spacing w:before="120" w:after="120" w:line="240" w:lineRule="auto"/>
        <w:ind w:left="2250" w:hanging="270"/>
        <w:jc w:val="both"/>
        <w:rPr>
          <w:rFonts w:ascii="Times New Roman" w:hAnsi="Times New Roman"/>
          <w:spacing w:val="-1"/>
          <w:lang w:val="mk-MK"/>
        </w:rPr>
      </w:pPr>
      <w:r w:rsidRPr="00AE79EF">
        <w:rPr>
          <w:rFonts w:ascii="Times New Roman" w:hAnsi="Times New Roman"/>
          <w:lang w:val="mk-MK"/>
        </w:rPr>
        <w:t>‘</w:t>
      </w:r>
      <w:r w:rsidR="002402CE" w:rsidRPr="00AE79EF">
        <w:rPr>
          <w:rFonts w:ascii="Times New Roman" w:hAnsi="Times New Roman"/>
          <w:lang w:val="mk-MK"/>
        </w:rPr>
        <w:t>Еднократен излезен трансверзален мод</w:t>
      </w:r>
      <w:r w:rsidRPr="00AE79EF">
        <w:rPr>
          <w:rFonts w:ascii="Times New Roman" w:hAnsi="Times New Roman"/>
          <w:lang w:val="mk-MK"/>
        </w:rPr>
        <w:t>‘</w:t>
      </w:r>
      <w:r w:rsidR="002402CE" w:rsidRPr="00AE79EF">
        <w:rPr>
          <w:rFonts w:ascii="Times New Roman" w:hAnsi="Times New Roman"/>
          <w:lang w:val="mk-MK"/>
        </w:rPr>
        <w:t xml:space="preserve"> и „средна излезна моќност“  поголема од 50 W; </w:t>
      </w:r>
      <w:r w:rsidR="002402CE" w:rsidRPr="00AE79EF">
        <w:rPr>
          <w:rFonts w:ascii="Times New Roman" w:hAnsi="Times New Roman"/>
          <w:u w:val="single"/>
          <w:lang w:val="mk-MK"/>
        </w:rPr>
        <w:t xml:space="preserve">или </w:t>
      </w:r>
    </w:p>
    <w:p w:rsidR="002402CE" w:rsidRPr="00AE79EF" w:rsidRDefault="002402CE" w:rsidP="00623256">
      <w:pPr>
        <w:pStyle w:val="ListParagraph"/>
        <w:shd w:val="clear" w:color="auto" w:fill="FFFFFF"/>
        <w:tabs>
          <w:tab w:val="left" w:pos="2520"/>
        </w:tabs>
        <w:spacing w:before="120" w:after="120" w:line="240" w:lineRule="auto"/>
        <w:ind w:left="2520"/>
        <w:jc w:val="both"/>
        <w:rPr>
          <w:rFonts w:ascii="Times New Roman" w:hAnsi="Times New Roman"/>
          <w:spacing w:val="-1"/>
          <w:lang w:val="mk-MK"/>
        </w:rPr>
      </w:pPr>
    </w:p>
    <w:p w:rsidR="002402CE" w:rsidRPr="00AE79EF" w:rsidRDefault="001524B1" w:rsidP="00A9534A">
      <w:pPr>
        <w:pStyle w:val="ListParagraph"/>
        <w:widowControl w:val="0"/>
        <w:numPr>
          <w:ilvl w:val="0"/>
          <w:numId w:val="425"/>
        </w:numPr>
        <w:shd w:val="clear" w:color="auto" w:fill="FFFFFF"/>
        <w:tabs>
          <w:tab w:val="left" w:pos="2250"/>
        </w:tabs>
        <w:autoSpaceDE w:val="0"/>
        <w:autoSpaceDN w:val="0"/>
        <w:adjustRightInd w:val="0"/>
        <w:spacing w:before="120" w:after="120" w:line="240" w:lineRule="auto"/>
        <w:ind w:left="2340"/>
        <w:jc w:val="both"/>
        <w:rPr>
          <w:rFonts w:ascii="Times New Roman" w:hAnsi="Times New Roman"/>
          <w:spacing w:val="-1"/>
          <w:lang w:val="mk-MK"/>
        </w:rPr>
      </w:pPr>
      <w:r w:rsidRPr="00AE79EF">
        <w:rPr>
          <w:rFonts w:ascii="Times New Roman" w:hAnsi="Times New Roman"/>
          <w:lang w:val="mk-MK"/>
        </w:rPr>
        <w:t>‘</w:t>
      </w:r>
      <w:r w:rsidR="002402CE" w:rsidRPr="00AE79EF">
        <w:rPr>
          <w:rFonts w:ascii="Times New Roman" w:hAnsi="Times New Roman"/>
          <w:lang w:val="mk-MK"/>
        </w:rPr>
        <w:t>Повеќекратен излезен трансверзален мод</w:t>
      </w:r>
      <w:r w:rsidRPr="00AE79EF">
        <w:rPr>
          <w:rFonts w:ascii="Times New Roman" w:hAnsi="Times New Roman"/>
          <w:lang w:val="mk-MK"/>
        </w:rPr>
        <w:t>‘</w:t>
      </w:r>
      <w:r w:rsidR="002402CE" w:rsidRPr="00AE79EF">
        <w:rPr>
          <w:rFonts w:ascii="Times New Roman" w:hAnsi="Times New Roman"/>
          <w:lang w:val="mk-MK"/>
        </w:rPr>
        <w:t xml:space="preserve"> и „средна излезна моќност“  поголема од 80 W;</w:t>
      </w:r>
    </w:p>
    <w:p w:rsidR="002402CE" w:rsidRPr="00AE79EF" w:rsidRDefault="002402CE" w:rsidP="00623256">
      <w:pPr>
        <w:pStyle w:val="ListParagraph"/>
        <w:shd w:val="clear" w:color="auto" w:fill="FFFFFF"/>
        <w:tabs>
          <w:tab w:val="left" w:pos="2520"/>
        </w:tabs>
        <w:spacing w:before="120" w:after="120" w:line="240" w:lineRule="auto"/>
        <w:ind w:left="2520"/>
        <w:jc w:val="both"/>
        <w:rPr>
          <w:rFonts w:ascii="Times New Roman" w:hAnsi="Times New Roman"/>
          <w:spacing w:val="-1"/>
          <w:lang w:val="mk-MK"/>
        </w:rPr>
      </w:pPr>
    </w:p>
    <w:p w:rsidR="002402CE" w:rsidRPr="00AE79EF" w:rsidRDefault="002402CE" w:rsidP="00623256">
      <w:pPr>
        <w:shd w:val="clear" w:color="auto" w:fill="FFFFFF"/>
        <w:tabs>
          <w:tab w:val="left" w:pos="1710"/>
        </w:tabs>
        <w:spacing w:before="120" w:after="120" w:line="240" w:lineRule="auto"/>
        <w:ind w:left="1710" w:hanging="270"/>
        <w:jc w:val="both"/>
        <w:outlineLvl w:val="0"/>
        <w:rPr>
          <w:rFonts w:ascii="Times New Roman" w:hAnsi="Times New Roman"/>
          <w:lang w:val="mk-MK"/>
        </w:rPr>
      </w:pPr>
      <w:r w:rsidRPr="00AE79EF">
        <w:rPr>
          <w:rFonts w:ascii="Times New Roman" w:hAnsi="Times New Roman"/>
          <w:lang w:val="mk-MK"/>
        </w:rPr>
        <w:t>6.</w:t>
      </w:r>
      <w:r w:rsidRPr="00AE79EF">
        <w:rPr>
          <w:rFonts w:ascii="Times New Roman" w:hAnsi="Times New Roman"/>
          <w:lang w:val="mk-MK"/>
        </w:rPr>
        <w:tab/>
        <w:t>Излезна бранова должина поголема од 975 nm, но која не надминува 1150 nm, со која било од следниве особини:</w:t>
      </w:r>
    </w:p>
    <w:p w:rsidR="002402CE" w:rsidRPr="00AE79EF" w:rsidRDefault="002402CE" w:rsidP="003B7209">
      <w:pPr>
        <w:shd w:val="clear" w:color="auto" w:fill="FFFFFF"/>
        <w:tabs>
          <w:tab w:val="left" w:pos="2070"/>
        </w:tabs>
        <w:spacing w:before="120" w:after="120" w:line="240" w:lineRule="auto"/>
        <w:ind w:left="2070" w:hanging="360"/>
        <w:jc w:val="both"/>
        <w:rPr>
          <w:rFonts w:ascii="Times New Roman" w:hAnsi="Times New Roman"/>
        </w:rPr>
      </w:pPr>
      <w:r w:rsidRPr="00AE79EF">
        <w:rPr>
          <w:rFonts w:ascii="Times New Roman" w:hAnsi="Times New Roman"/>
          <w:spacing w:val="-6"/>
          <w:lang w:val="mk-MK"/>
        </w:rPr>
        <w:t>а.</w:t>
      </w:r>
      <w:r w:rsidRPr="00AE79EF">
        <w:rPr>
          <w:rFonts w:ascii="Times New Roman" w:hAnsi="Times New Roman"/>
          <w:lang w:val="mk-MK"/>
        </w:rPr>
        <w:t>„Времетраење на импулсот“ пократко од 1 ps и со која било од следниве особини:</w:t>
      </w:r>
    </w:p>
    <w:p w:rsidR="002402CE" w:rsidRPr="00AE79EF" w:rsidRDefault="002402CE" w:rsidP="00A9534A">
      <w:pPr>
        <w:pStyle w:val="ListParagraph"/>
        <w:widowControl w:val="0"/>
        <w:numPr>
          <w:ilvl w:val="0"/>
          <w:numId w:val="426"/>
        </w:numPr>
        <w:shd w:val="clear" w:color="auto" w:fill="FFFFFF"/>
        <w:tabs>
          <w:tab w:val="left" w:pos="2160"/>
        </w:tabs>
        <w:autoSpaceDE w:val="0"/>
        <w:autoSpaceDN w:val="0"/>
        <w:adjustRightInd w:val="0"/>
        <w:spacing w:before="120" w:after="120" w:line="240" w:lineRule="auto"/>
        <w:ind w:left="2520" w:hanging="540"/>
        <w:jc w:val="both"/>
        <w:rPr>
          <w:rFonts w:ascii="Times New Roman" w:hAnsi="Times New Roman"/>
          <w:spacing w:val="-1"/>
          <w:lang w:val="mk-MK"/>
        </w:rPr>
      </w:pPr>
      <w:r w:rsidRPr="00AE79EF">
        <w:rPr>
          <w:rFonts w:ascii="Times New Roman" w:hAnsi="Times New Roman"/>
          <w:lang w:val="mk-MK"/>
        </w:rPr>
        <w:t>Излезна „максимална моќност“ поголема од 2 GW по импулс;</w:t>
      </w:r>
    </w:p>
    <w:p w:rsidR="002402CE" w:rsidRPr="00AE79EF" w:rsidRDefault="002402CE" w:rsidP="003B7209">
      <w:pPr>
        <w:pStyle w:val="ListParagraph"/>
        <w:shd w:val="clear" w:color="auto" w:fill="FFFFFF"/>
        <w:tabs>
          <w:tab w:val="left" w:pos="2520"/>
        </w:tabs>
        <w:spacing w:before="120" w:after="120" w:line="240" w:lineRule="auto"/>
        <w:ind w:left="2520"/>
        <w:jc w:val="both"/>
        <w:rPr>
          <w:rFonts w:ascii="Times New Roman" w:hAnsi="Times New Roman"/>
          <w:spacing w:val="-1"/>
          <w:lang w:val="mk-MK"/>
        </w:rPr>
      </w:pPr>
    </w:p>
    <w:p w:rsidR="002402CE" w:rsidRPr="00AE79EF" w:rsidRDefault="002402CE" w:rsidP="00A9534A">
      <w:pPr>
        <w:pStyle w:val="ListParagraph"/>
        <w:widowControl w:val="0"/>
        <w:numPr>
          <w:ilvl w:val="0"/>
          <w:numId w:val="426"/>
        </w:numPr>
        <w:shd w:val="clear" w:color="auto" w:fill="FFFFFF"/>
        <w:tabs>
          <w:tab w:val="left" w:pos="2160"/>
        </w:tabs>
        <w:autoSpaceDE w:val="0"/>
        <w:autoSpaceDN w:val="0"/>
        <w:adjustRightInd w:val="0"/>
        <w:spacing w:before="120" w:after="120" w:line="240" w:lineRule="auto"/>
        <w:ind w:left="2520" w:hanging="540"/>
        <w:jc w:val="both"/>
        <w:rPr>
          <w:rFonts w:ascii="Times New Roman" w:hAnsi="Times New Roman"/>
          <w:spacing w:val="-1"/>
          <w:lang w:val="mk-MK"/>
        </w:rPr>
      </w:pPr>
      <w:r w:rsidRPr="00AE79EF">
        <w:rPr>
          <w:rFonts w:ascii="Times New Roman" w:hAnsi="Times New Roman"/>
          <w:lang w:val="mk-MK"/>
        </w:rPr>
        <w:t xml:space="preserve">„Средна излезна моќност“ поголема од 30 W; </w:t>
      </w:r>
      <w:r w:rsidRPr="00AE79EF">
        <w:rPr>
          <w:rFonts w:ascii="Times New Roman" w:hAnsi="Times New Roman"/>
          <w:u w:val="single"/>
          <w:lang w:val="mk-MK"/>
        </w:rPr>
        <w:t xml:space="preserve">или </w:t>
      </w:r>
    </w:p>
    <w:p w:rsidR="002402CE" w:rsidRPr="00AE79EF" w:rsidRDefault="002402CE" w:rsidP="003B7209">
      <w:pPr>
        <w:pStyle w:val="ListParagraph"/>
        <w:shd w:val="clear" w:color="auto" w:fill="FFFFFF"/>
        <w:tabs>
          <w:tab w:val="left" w:pos="2520"/>
        </w:tabs>
        <w:spacing w:before="120" w:after="120" w:line="240" w:lineRule="auto"/>
        <w:ind w:left="2520"/>
        <w:jc w:val="both"/>
        <w:rPr>
          <w:rFonts w:ascii="Times New Roman" w:hAnsi="Times New Roman"/>
          <w:spacing w:val="-1"/>
          <w:lang w:val="mk-MK"/>
        </w:rPr>
      </w:pPr>
    </w:p>
    <w:p w:rsidR="002402CE" w:rsidRPr="00AE79EF" w:rsidRDefault="002402CE" w:rsidP="00A9534A">
      <w:pPr>
        <w:pStyle w:val="ListParagraph"/>
        <w:widowControl w:val="0"/>
        <w:numPr>
          <w:ilvl w:val="0"/>
          <w:numId w:val="426"/>
        </w:numPr>
        <w:shd w:val="clear" w:color="auto" w:fill="FFFFFF"/>
        <w:autoSpaceDE w:val="0"/>
        <w:autoSpaceDN w:val="0"/>
        <w:adjustRightInd w:val="0"/>
        <w:spacing w:before="120" w:after="120" w:line="240" w:lineRule="auto"/>
        <w:ind w:left="2160" w:hanging="180"/>
        <w:jc w:val="both"/>
        <w:rPr>
          <w:rFonts w:ascii="Times New Roman" w:hAnsi="Times New Roman"/>
          <w:spacing w:val="-1"/>
          <w:lang w:val="mk-MK"/>
        </w:rPr>
      </w:pPr>
      <w:r w:rsidRPr="00AE79EF">
        <w:rPr>
          <w:rFonts w:ascii="Times New Roman" w:hAnsi="Times New Roman"/>
          <w:lang w:val="mk-MK"/>
        </w:rPr>
        <w:t>Излезна енергија поголема од 0,002 J по импулс;</w:t>
      </w:r>
    </w:p>
    <w:p w:rsidR="002402CE" w:rsidRPr="00AE79EF" w:rsidRDefault="002402CE" w:rsidP="00623256">
      <w:pPr>
        <w:shd w:val="clear" w:color="auto" w:fill="FFFFFF"/>
        <w:tabs>
          <w:tab w:val="left" w:pos="1980"/>
        </w:tabs>
        <w:spacing w:before="120" w:after="120" w:line="240" w:lineRule="auto"/>
        <w:ind w:left="1980" w:hanging="270"/>
        <w:jc w:val="both"/>
        <w:rPr>
          <w:rFonts w:ascii="Times New Roman" w:hAnsi="Times New Roman"/>
          <w:lang w:val="mk-MK"/>
        </w:rPr>
      </w:pPr>
      <w:r w:rsidRPr="00AE79EF">
        <w:rPr>
          <w:rFonts w:ascii="Times New Roman" w:hAnsi="Times New Roman"/>
          <w:spacing w:val="-3"/>
          <w:lang w:val="mk-MK"/>
        </w:rPr>
        <w:t>b.</w:t>
      </w:r>
      <w:r w:rsidRPr="00AE79EF">
        <w:rPr>
          <w:rFonts w:ascii="Times New Roman" w:hAnsi="Times New Roman"/>
          <w:lang w:val="mk-MK"/>
        </w:rPr>
        <w:t>„Времетраење на импулсот“ еднакво или поголемо од 1 ps, но не подолго од 1 ns, со која било од следниве особини:</w:t>
      </w:r>
    </w:p>
    <w:p w:rsidR="002402CE" w:rsidRPr="00AE79EF" w:rsidRDefault="002402CE" w:rsidP="00A9534A">
      <w:pPr>
        <w:pStyle w:val="ListParagraph"/>
        <w:widowControl w:val="0"/>
        <w:numPr>
          <w:ilvl w:val="0"/>
          <w:numId w:val="427"/>
        </w:numPr>
        <w:shd w:val="clear" w:color="auto" w:fill="FFFFFF"/>
        <w:tabs>
          <w:tab w:val="left" w:pos="2250"/>
        </w:tabs>
        <w:autoSpaceDE w:val="0"/>
        <w:autoSpaceDN w:val="0"/>
        <w:adjustRightInd w:val="0"/>
        <w:spacing w:before="120" w:after="120" w:line="240" w:lineRule="auto"/>
        <w:ind w:left="2250" w:hanging="270"/>
        <w:jc w:val="both"/>
        <w:rPr>
          <w:rFonts w:ascii="Times New Roman" w:hAnsi="Times New Roman"/>
          <w:lang w:val="mk-MK"/>
        </w:rPr>
      </w:pPr>
      <w:r w:rsidRPr="00AE79EF">
        <w:rPr>
          <w:rFonts w:ascii="Times New Roman" w:hAnsi="Times New Roman"/>
          <w:lang w:val="mk-MK"/>
        </w:rPr>
        <w:t>Излезна „максимална моќност“ поголема од 5 GW по импулс;</w:t>
      </w:r>
    </w:p>
    <w:p w:rsidR="002402CE" w:rsidRPr="00AE79EF" w:rsidRDefault="002402CE" w:rsidP="00DC1F0A">
      <w:pPr>
        <w:pStyle w:val="ListParagraph"/>
        <w:shd w:val="clear" w:color="auto" w:fill="FFFFFF"/>
        <w:tabs>
          <w:tab w:val="left" w:pos="2520"/>
        </w:tabs>
        <w:spacing w:before="120" w:after="120" w:line="240" w:lineRule="auto"/>
        <w:ind w:left="2520"/>
        <w:jc w:val="both"/>
        <w:rPr>
          <w:rFonts w:ascii="Times New Roman" w:hAnsi="Times New Roman"/>
          <w:lang w:val="mk-MK"/>
        </w:rPr>
      </w:pPr>
    </w:p>
    <w:p w:rsidR="002402CE" w:rsidRPr="00AE79EF" w:rsidRDefault="002402CE" w:rsidP="00A9534A">
      <w:pPr>
        <w:pStyle w:val="ListParagraph"/>
        <w:widowControl w:val="0"/>
        <w:numPr>
          <w:ilvl w:val="0"/>
          <w:numId w:val="427"/>
        </w:numPr>
        <w:shd w:val="clear" w:color="auto" w:fill="FFFFFF"/>
        <w:tabs>
          <w:tab w:val="left" w:pos="2250"/>
        </w:tabs>
        <w:autoSpaceDE w:val="0"/>
        <w:autoSpaceDN w:val="0"/>
        <w:adjustRightInd w:val="0"/>
        <w:spacing w:before="120" w:after="120" w:line="240" w:lineRule="auto"/>
        <w:ind w:left="2520" w:hanging="540"/>
        <w:jc w:val="both"/>
        <w:rPr>
          <w:rFonts w:ascii="Times New Roman" w:hAnsi="Times New Roman"/>
          <w:lang w:val="mk-MK"/>
        </w:rPr>
      </w:pPr>
      <w:r w:rsidRPr="00AE79EF">
        <w:rPr>
          <w:rFonts w:ascii="Times New Roman" w:hAnsi="Times New Roman"/>
          <w:lang w:val="mk-MK"/>
        </w:rPr>
        <w:t xml:space="preserve">„Средна излезна моќност“ поголема од 50 W; </w:t>
      </w:r>
      <w:r w:rsidRPr="00AE79EF">
        <w:rPr>
          <w:rFonts w:ascii="Times New Roman" w:hAnsi="Times New Roman"/>
          <w:u w:val="single"/>
          <w:lang w:val="mk-MK"/>
        </w:rPr>
        <w:t>или</w:t>
      </w:r>
    </w:p>
    <w:p w:rsidR="002402CE" w:rsidRPr="00AE79EF" w:rsidRDefault="002402CE" w:rsidP="00DC1F0A">
      <w:pPr>
        <w:pStyle w:val="ListParagraph"/>
        <w:shd w:val="clear" w:color="auto" w:fill="FFFFFF"/>
        <w:tabs>
          <w:tab w:val="left" w:pos="2520"/>
        </w:tabs>
        <w:spacing w:before="120" w:after="120" w:line="240" w:lineRule="auto"/>
        <w:ind w:left="2520"/>
        <w:jc w:val="both"/>
        <w:rPr>
          <w:rFonts w:ascii="Times New Roman" w:hAnsi="Times New Roman"/>
          <w:lang w:val="mk-MK"/>
        </w:rPr>
      </w:pPr>
    </w:p>
    <w:p w:rsidR="002402CE" w:rsidRPr="00AE79EF" w:rsidRDefault="002402CE" w:rsidP="00A9534A">
      <w:pPr>
        <w:pStyle w:val="ListParagraph"/>
        <w:widowControl w:val="0"/>
        <w:numPr>
          <w:ilvl w:val="0"/>
          <w:numId w:val="427"/>
        </w:numPr>
        <w:shd w:val="clear" w:color="auto" w:fill="FFFFFF"/>
        <w:tabs>
          <w:tab w:val="left" w:pos="2250"/>
        </w:tabs>
        <w:autoSpaceDE w:val="0"/>
        <w:autoSpaceDN w:val="0"/>
        <w:adjustRightInd w:val="0"/>
        <w:spacing w:before="120" w:after="120" w:line="240" w:lineRule="auto"/>
        <w:ind w:left="2520" w:hanging="540"/>
        <w:jc w:val="both"/>
        <w:rPr>
          <w:rFonts w:ascii="Times New Roman" w:hAnsi="Times New Roman"/>
          <w:lang w:val="mk-MK"/>
        </w:rPr>
      </w:pPr>
      <w:r w:rsidRPr="00AE79EF">
        <w:rPr>
          <w:rFonts w:ascii="Times New Roman" w:hAnsi="Times New Roman"/>
          <w:lang w:val="mk-MK"/>
        </w:rPr>
        <w:t>Излезна енергија поголема од 0,1 J по импулс;</w:t>
      </w:r>
    </w:p>
    <w:p w:rsidR="002402CE" w:rsidRPr="00AE79EF" w:rsidRDefault="002402CE" w:rsidP="00623256">
      <w:pPr>
        <w:shd w:val="clear" w:color="auto" w:fill="FFFFFF"/>
        <w:spacing w:before="120" w:after="120" w:line="240" w:lineRule="auto"/>
        <w:ind w:left="1980" w:hanging="270"/>
        <w:jc w:val="both"/>
        <w:rPr>
          <w:rFonts w:ascii="Times New Roman" w:hAnsi="Times New Roman"/>
          <w:lang w:val="mk-MK"/>
        </w:rPr>
      </w:pPr>
      <w:r w:rsidRPr="00AE79EF">
        <w:rPr>
          <w:rFonts w:ascii="Times New Roman" w:hAnsi="Times New Roman"/>
          <w:spacing w:val="-6"/>
          <w:lang w:val="mk-MK"/>
        </w:rPr>
        <w:t>c.</w:t>
      </w:r>
      <w:r w:rsidRPr="00AE79EF">
        <w:rPr>
          <w:rFonts w:ascii="Times New Roman" w:hAnsi="Times New Roman"/>
          <w:lang w:val="mk-MK"/>
        </w:rPr>
        <w:t>„Времетраење на импулсот“ еднакво или поголемо од 1 ns, но не подолго од 1 μs и со која било од следниве особини:</w:t>
      </w:r>
    </w:p>
    <w:p w:rsidR="002402CE" w:rsidRPr="00AE79EF" w:rsidRDefault="001524B1" w:rsidP="00A9534A">
      <w:pPr>
        <w:pStyle w:val="ListParagraph"/>
        <w:widowControl w:val="0"/>
        <w:numPr>
          <w:ilvl w:val="0"/>
          <w:numId w:val="428"/>
        </w:numPr>
        <w:shd w:val="clear" w:color="auto" w:fill="FFFFFF"/>
        <w:autoSpaceDE w:val="0"/>
        <w:autoSpaceDN w:val="0"/>
        <w:adjustRightInd w:val="0"/>
        <w:spacing w:before="120" w:after="120" w:line="240" w:lineRule="auto"/>
        <w:ind w:left="2160" w:hanging="180"/>
        <w:jc w:val="both"/>
        <w:rPr>
          <w:rFonts w:ascii="Times New Roman" w:hAnsi="Times New Roman"/>
          <w:lang w:val="mk-MK"/>
        </w:rPr>
      </w:pPr>
      <w:r w:rsidRPr="00AE79EF">
        <w:rPr>
          <w:rFonts w:ascii="Times New Roman" w:hAnsi="Times New Roman"/>
          <w:lang w:val="mk-MK"/>
        </w:rPr>
        <w:t>‘</w:t>
      </w:r>
      <w:r w:rsidR="002402CE" w:rsidRPr="00AE79EF">
        <w:rPr>
          <w:rFonts w:ascii="Times New Roman" w:hAnsi="Times New Roman"/>
          <w:lang w:val="mk-MK"/>
        </w:rPr>
        <w:t>Еднократен излезен трансверзален мод</w:t>
      </w:r>
      <w:r w:rsidRPr="00AE79EF">
        <w:rPr>
          <w:rFonts w:ascii="Times New Roman" w:hAnsi="Times New Roman"/>
          <w:lang w:val="mk-MK"/>
        </w:rPr>
        <w:t>‘</w:t>
      </w:r>
      <w:r w:rsidR="002402CE" w:rsidRPr="00AE79EF">
        <w:rPr>
          <w:rFonts w:ascii="Times New Roman" w:hAnsi="Times New Roman"/>
          <w:lang w:val="mk-MK"/>
        </w:rPr>
        <w:t xml:space="preserve"> со која било од следниве особини:</w:t>
      </w:r>
    </w:p>
    <w:p w:rsidR="002402CE" w:rsidRPr="00AE79EF" w:rsidRDefault="002402CE" w:rsidP="00DC1F0A">
      <w:pPr>
        <w:pStyle w:val="ListParagraph"/>
        <w:shd w:val="clear" w:color="auto" w:fill="FFFFFF"/>
        <w:spacing w:before="120" w:after="120" w:line="240" w:lineRule="auto"/>
        <w:ind w:left="2430"/>
        <w:jc w:val="both"/>
        <w:rPr>
          <w:rFonts w:ascii="Times New Roman" w:hAnsi="Times New Roman"/>
          <w:lang w:val="mk-MK"/>
        </w:rPr>
      </w:pPr>
    </w:p>
    <w:p w:rsidR="002402CE" w:rsidRPr="00AE79EF" w:rsidRDefault="002402CE" w:rsidP="00A9534A">
      <w:pPr>
        <w:pStyle w:val="ListParagraph"/>
        <w:widowControl w:val="0"/>
        <w:numPr>
          <w:ilvl w:val="0"/>
          <w:numId w:val="429"/>
        </w:numPr>
        <w:shd w:val="clear" w:color="auto" w:fill="FFFFFF"/>
        <w:autoSpaceDE w:val="0"/>
        <w:autoSpaceDN w:val="0"/>
        <w:adjustRightInd w:val="0"/>
        <w:spacing w:before="120" w:after="120" w:line="240" w:lineRule="auto"/>
        <w:ind w:left="2340" w:hanging="180"/>
        <w:jc w:val="both"/>
        <w:rPr>
          <w:rFonts w:ascii="Times New Roman" w:hAnsi="Times New Roman"/>
          <w:lang w:val="mk-MK"/>
        </w:rPr>
      </w:pPr>
      <w:r w:rsidRPr="00AE79EF">
        <w:rPr>
          <w:rFonts w:ascii="Times New Roman" w:hAnsi="Times New Roman"/>
          <w:lang w:val="mk-MK"/>
        </w:rPr>
        <w:t>„Максимална моќност“ поголема од 100 MW;</w:t>
      </w:r>
    </w:p>
    <w:p w:rsidR="002402CE" w:rsidRPr="00AE79EF" w:rsidRDefault="002402CE" w:rsidP="00DC1F0A">
      <w:pPr>
        <w:pStyle w:val="ListParagraph"/>
        <w:shd w:val="clear" w:color="auto" w:fill="FFFFFF"/>
        <w:spacing w:before="120" w:after="120" w:line="240" w:lineRule="auto"/>
        <w:ind w:left="2880"/>
        <w:jc w:val="both"/>
        <w:rPr>
          <w:rFonts w:ascii="Times New Roman" w:hAnsi="Times New Roman"/>
          <w:lang w:val="mk-MK"/>
        </w:rPr>
      </w:pPr>
    </w:p>
    <w:p w:rsidR="002402CE" w:rsidRPr="00AE79EF" w:rsidRDefault="002402CE" w:rsidP="00A9534A">
      <w:pPr>
        <w:pStyle w:val="ListParagraph"/>
        <w:widowControl w:val="0"/>
        <w:numPr>
          <w:ilvl w:val="0"/>
          <w:numId w:val="429"/>
        </w:numPr>
        <w:shd w:val="clear" w:color="auto" w:fill="FFFFFF"/>
        <w:autoSpaceDE w:val="0"/>
        <w:autoSpaceDN w:val="0"/>
        <w:adjustRightInd w:val="0"/>
        <w:spacing w:before="120" w:after="120" w:line="240" w:lineRule="auto"/>
        <w:ind w:left="2340" w:hanging="180"/>
        <w:jc w:val="both"/>
        <w:rPr>
          <w:rFonts w:ascii="Times New Roman" w:hAnsi="Times New Roman"/>
          <w:lang w:val="mk-MK"/>
        </w:rPr>
      </w:pPr>
      <w:r w:rsidRPr="00AE79EF">
        <w:rPr>
          <w:rFonts w:ascii="Times New Roman" w:hAnsi="Times New Roman"/>
          <w:lang w:val="mk-MK"/>
        </w:rPr>
        <w:t>„Средна излезна моќност“ поголема од 20 W проектирана со ограничување на максималната фреквенција на повторување на импулсот еднаква или помала од 1 kHz;</w:t>
      </w:r>
    </w:p>
    <w:p w:rsidR="002402CE" w:rsidRPr="00AE79EF" w:rsidRDefault="002402CE" w:rsidP="00DC1F0A">
      <w:pPr>
        <w:pStyle w:val="ListParagraph"/>
        <w:shd w:val="clear" w:color="auto" w:fill="FFFFFF"/>
        <w:spacing w:before="120" w:after="120" w:line="240" w:lineRule="auto"/>
        <w:ind w:left="2880"/>
        <w:jc w:val="both"/>
        <w:rPr>
          <w:rFonts w:ascii="Times New Roman" w:hAnsi="Times New Roman"/>
          <w:lang w:val="mk-MK"/>
        </w:rPr>
      </w:pPr>
    </w:p>
    <w:p w:rsidR="002402CE" w:rsidRPr="00AE79EF" w:rsidRDefault="002402CE" w:rsidP="00A9534A">
      <w:pPr>
        <w:pStyle w:val="ListParagraph"/>
        <w:widowControl w:val="0"/>
        <w:numPr>
          <w:ilvl w:val="0"/>
          <w:numId w:val="429"/>
        </w:numPr>
        <w:shd w:val="clear" w:color="auto" w:fill="FFFFFF"/>
        <w:autoSpaceDE w:val="0"/>
        <w:autoSpaceDN w:val="0"/>
        <w:adjustRightInd w:val="0"/>
        <w:spacing w:before="120" w:after="120" w:line="240" w:lineRule="auto"/>
        <w:ind w:left="2340" w:hanging="180"/>
        <w:jc w:val="both"/>
        <w:rPr>
          <w:rFonts w:ascii="Times New Roman" w:hAnsi="Times New Roman"/>
          <w:lang w:val="mk-MK"/>
        </w:rPr>
      </w:pPr>
      <w:r w:rsidRPr="00AE79EF">
        <w:rPr>
          <w:rFonts w:ascii="Times New Roman" w:hAnsi="Times New Roman"/>
          <w:lang w:val="mk-MK"/>
        </w:rPr>
        <w:t>„Ефикасност на ѕиден приклучок“ поголема од 12 %, „просечна излезна моќност“ поголема од 100 W и може да работи на фреквенција на повторување на импулсот поголема од 1 kHZ;</w:t>
      </w:r>
    </w:p>
    <w:p w:rsidR="002402CE" w:rsidRPr="00AE79EF" w:rsidRDefault="002402CE" w:rsidP="00623256">
      <w:pPr>
        <w:shd w:val="clear" w:color="auto" w:fill="FFFFFF"/>
        <w:tabs>
          <w:tab w:val="left" w:pos="2340"/>
        </w:tabs>
        <w:spacing w:before="120" w:after="120" w:line="240" w:lineRule="auto"/>
        <w:ind w:left="2790" w:hanging="630"/>
        <w:jc w:val="both"/>
        <w:rPr>
          <w:rFonts w:ascii="Times New Roman" w:hAnsi="Times New Roman"/>
          <w:lang w:val="mk-MK"/>
        </w:rPr>
      </w:pPr>
      <w:r w:rsidRPr="00AE79EF">
        <w:rPr>
          <w:rFonts w:ascii="Times New Roman" w:hAnsi="Times New Roman"/>
          <w:spacing w:val="-3"/>
          <w:lang w:val="mk-MK"/>
        </w:rPr>
        <w:t>d.</w:t>
      </w:r>
      <w:r w:rsidRPr="00AE79EF">
        <w:rPr>
          <w:rFonts w:ascii="Times New Roman" w:hAnsi="Times New Roman"/>
          <w:lang w:val="mk-MK"/>
        </w:rPr>
        <w:tab/>
        <w:t xml:space="preserve">„Средна излезна моќност“ поголема од 150 W која може да работи на фреквенција на повторување на импулсот поголема од 1 kHZ; </w:t>
      </w:r>
      <w:r w:rsidRPr="00AE79EF">
        <w:rPr>
          <w:rFonts w:ascii="Times New Roman" w:hAnsi="Times New Roman"/>
          <w:u w:val="single"/>
          <w:lang w:val="mk-MK"/>
        </w:rPr>
        <w:t>или</w:t>
      </w:r>
    </w:p>
    <w:p w:rsidR="002402CE" w:rsidRPr="00AE79EF" w:rsidRDefault="002402CE" w:rsidP="00623256">
      <w:pPr>
        <w:shd w:val="clear" w:color="auto" w:fill="FFFFFF"/>
        <w:tabs>
          <w:tab w:val="left" w:pos="2430"/>
        </w:tabs>
        <w:spacing w:before="120" w:after="120" w:line="240" w:lineRule="auto"/>
        <w:ind w:left="2790" w:hanging="630"/>
        <w:jc w:val="both"/>
        <w:rPr>
          <w:rFonts w:ascii="Times New Roman" w:hAnsi="Times New Roman"/>
          <w:u w:val="single"/>
          <w:lang w:val="mk-MK"/>
        </w:rPr>
      </w:pPr>
      <w:r w:rsidRPr="00AE79EF">
        <w:rPr>
          <w:rFonts w:ascii="Times New Roman" w:hAnsi="Times New Roman"/>
          <w:spacing w:val="-4"/>
          <w:lang w:val="mk-MK"/>
        </w:rPr>
        <w:t>e.</w:t>
      </w:r>
      <w:r w:rsidRPr="00AE79EF">
        <w:rPr>
          <w:rFonts w:ascii="Times New Roman" w:hAnsi="Times New Roman"/>
          <w:lang w:val="mk-MK"/>
        </w:rPr>
        <w:tab/>
        <w:t xml:space="preserve">Излезна енергија поголема од 2 J по импулс; </w:t>
      </w:r>
      <w:r w:rsidRPr="00AE79EF">
        <w:rPr>
          <w:rFonts w:ascii="Times New Roman" w:hAnsi="Times New Roman"/>
          <w:u w:val="single"/>
          <w:lang w:val="mk-MK"/>
        </w:rPr>
        <w:t>или</w:t>
      </w:r>
    </w:p>
    <w:p w:rsidR="002402CE" w:rsidRPr="00AE79EF" w:rsidRDefault="001524B1" w:rsidP="00A9534A">
      <w:pPr>
        <w:pStyle w:val="ListParagraph"/>
        <w:widowControl w:val="0"/>
        <w:numPr>
          <w:ilvl w:val="0"/>
          <w:numId w:val="428"/>
        </w:numPr>
        <w:shd w:val="clear" w:color="auto" w:fill="FFFFFF"/>
        <w:tabs>
          <w:tab w:val="left" w:pos="2790"/>
        </w:tabs>
        <w:autoSpaceDE w:val="0"/>
        <w:autoSpaceDN w:val="0"/>
        <w:adjustRightInd w:val="0"/>
        <w:spacing w:before="120" w:after="120" w:line="240" w:lineRule="auto"/>
        <w:ind w:left="2160" w:hanging="180"/>
        <w:jc w:val="both"/>
        <w:rPr>
          <w:rFonts w:ascii="Times New Roman" w:hAnsi="Times New Roman"/>
          <w:lang w:val="mk-MK"/>
        </w:rPr>
      </w:pPr>
      <w:r w:rsidRPr="00AE79EF">
        <w:rPr>
          <w:rFonts w:ascii="Times New Roman" w:hAnsi="Times New Roman"/>
          <w:lang w:val="mk-MK"/>
        </w:rPr>
        <w:t>‘</w:t>
      </w:r>
      <w:r w:rsidR="002402CE" w:rsidRPr="00AE79EF">
        <w:rPr>
          <w:rFonts w:ascii="Times New Roman" w:hAnsi="Times New Roman"/>
          <w:lang w:val="mk-MK"/>
        </w:rPr>
        <w:t>Повеќекратен излезен трансверзален мод</w:t>
      </w:r>
      <w:r w:rsidRPr="00AE79EF">
        <w:rPr>
          <w:rFonts w:ascii="Times New Roman" w:hAnsi="Times New Roman"/>
          <w:lang w:val="mk-MK"/>
        </w:rPr>
        <w:t>‘</w:t>
      </w:r>
      <w:r w:rsidR="002402CE" w:rsidRPr="00AE79EF">
        <w:rPr>
          <w:rFonts w:ascii="Times New Roman" w:hAnsi="Times New Roman"/>
          <w:lang w:val="mk-MK"/>
        </w:rPr>
        <w:t xml:space="preserve"> со која било од следниве особини:</w:t>
      </w:r>
    </w:p>
    <w:p w:rsidR="002402CE" w:rsidRPr="00AE79EF" w:rsidRDefault="002402CE" w:rsidP="003B7209">
      <w:pPr>
        <w:pStyle w:val="ListParagraph"/>
        <w:shd w:val="clear" w:color="auto" w:fill="FFFFFF"/>
        <w:tabs>
          <w:tab w:val="left" w:pos="2790"/>
        </w:tabs>
        <w:spacing w:before="120" w:after="120" w:line="240" w:lineRule="auto"/>
        <w:ind w:left="2430"/>
        <w:jc w:val="both"/>
        <w:rPr>
          <w:rFonts w:ascii="Times New Roman" w:hAnsi="Times New Roman"/>
          <w:lang w:val="mk-MK"/>
        </w:rPr>
      </w:pPr>
    </w:p>
    <w:p w:rsidR="002402CE" w:rsidRPr="00AE79EF" w:rsidRDefault="002402CE" w:rsidP="00A9534A">
      <w:pPr>
        <w:pStyle w:val="ListParagraph"/>
        <w:widowControl w:val="0"/>
        <w:numPr>
          <w:ilvl w:val="0"/>
          <w:numId w:val="497"/>
        </w:numPr>
        <w:shd w:val="clear" w:color="auto" w:fill="FFFFFF"/>
        <w:tabs>
          <w:tab w:val="left" w:pos="2340"/>
        </w:tabs>
        <w:autoSpaceDE w:val="0"/>
        <w:autoSpaceDN w:val="0"/>
        <w:adjustRightInd w:val="0"/>
        <w:spacing w:before="120" w:after="120" w:line="240" w:lineRule="auto"/>
        <w:ind w:left="2430" w:hanging="270"/>
        <w:jc w:val="both"/>
        <w:rPr>
          <w:rFonts w:ascii="Times New Roman" w:hAnsi="Times New Roman"/>
          <w:lang w:val="mk-MK"/>
        </w:rPr>
      </w:pPr>
      <w:r w:rsidRPr="00AE79EF">
        <w:rPr>
          <w:rFonts w:ascii="Times New Roman" w:hAnsi="Times New Roman"/>
          <w:lang w:val="mk-MK"/>
        </w:rPr>
        <w:t>„Максимална моќност“ поголема од 400 MW;</w:t>
      </w:r>
    </w:p>
    <w:p w:rsidR="002402CE" w:rsidRPr="00AE79EF" w:rsidRDefault="002402CE" w:rsidP="00654405">
      <w:pPr>
        <w:pStyle w:val="ListParagraph"/>
        <w:shd w:val="clear" w:color="auto" w:fill="FFFFFF"/>
        <w:tabs>
          <w:tab w:val="left" w:pos="2790"/>
        </w:tabs>
        <w:spacing w:before="120" w:after="120" w:line="240" w:lineRule="auto"/>
        <w:ind w:left="2790"/>
        <w:jc w:val="both"/>
        <w:rPr>
          <w:rFonts w:ascii="Times New Roman" w:hAnsi="Times New Roman"/>
          <w:lang w:val="mk-MK"/>
        </w:rPr>
      </w:pPr>
    </w:p>
    <w:p w:rsidR="002402CE" w:rsidRPr="00AE79EF" w:rsidRDefault="002402CE" w:rsidP="00A9534A">
      <w:pPr>
        <w:pStyle w:val="ListParagraph"/>
        <w:widowControl w:val="0"/>
        <w:numPr>
          <w:ilvl w:val="0"/>
          <w:numId w:val="497"/>
        </w:numPr>
        <w:shd w:val="clear" w:color="auto" w:fill="FFFFFF"/>
        <w:tabs>
          <w:tab w:val="left" w:pos="2340"/>
        </w:tabs>
        <w:autoSpaceDE w:val="0"/>
        <w:autoSpaceDN w:val="0"/>
        <w:adjustRightInd w:val="0"/>
        <w:spacing w:before="120" w:after="120" w:line="240" w:lineRule="auto"/>
        <w:ind w:left="2430" w:hanging="270"/>
        <w:jc w:val="both"/>
        <w:rPr>
          <w:rFonts w:ascii="Times New Roman" w:hAnsi="Times New Roman"/>
          <w:lang w:val="mk-MK"/>
        </w:rPr>
      </w:pPr>
      <w:r w:rsidRPr="00AE79EF">
        <w:rPr>
          <w:rFonts w:ascii="Times New Roman" w:hAnsi="Times New Roman"/>
          <w:lang w:val="mk-MK"/>
        </w:rPr>
        <w:t xml:space="preserve"> „Ефикасност на ѕиден приклучок“ поголема од 18 % и „просечна излезна моќност“ поголема од 500 W;</w:t>
      </w:r>
    </w:p>
    <w:p w:rsidR="002402CE" w:rsidRPr="00AE79EF" w:rsidRDefault="002402CE" w:rsidP="00654405">
      <w:pPr>
        <w:pStyle w:val="ListParagraph"/>
        <w:shd w:val="clear" w:color="auto" w:fill="FFFFFF"/>
        <w:tabs>
          <w:tab w:val="left" w:pos="2790"/>
        </w:tabs>
        <w:spacing w:before="120" w:after="120" w:line="240" w:lineRule="auto"/>
        <w:ind w:left="2790"/>
        <w:jc w:val="both"/>
        <w:rPr>
          <w:rFonts w:ascii="Times New Roman" w:hAnsi="Times New Roman"/>
          <w:lang w:val="mk-MK"/>
        </w:rPr>
      </w:pPr>
    </w:p>
    <w:p w:rsidR="002402CE" w:rsidRPr="00AE79EF" w:rsidRDefault="002402CE" w:rsidP="00A9534A">
      <w:pPr>
        <w:pStyle w:val="ListParagraph"/>
        <w:widowControl w:val="0"/>
        <w:numPr>
          <w:ilvl w:val="0"/>
          <w:numId w:val="497"/>
        </w:numPr>
        <w:shd w:val="clear" w:color="auto" w:fill="FFFFFF"/>
        <w:tabs>
          <w:tab w:val="left" w:pos="2340"/>
        </w:tabs>
        <w:autoSpaceDE w:val="0"/>
        <w:autoSpaceDN w:val="0"/>
        <w:adjustRightInd w:val="0"/>
        <w:spacing w:before="120" w:after="120" w:line="240" w:lineRule="auto"/>
        <w:ind w:left="2790" w:hanging="630"/>
        <w:jc w:val="both"/>
        <w:rPr>
          <w:rFonts w:ascii="Times New Roman" w:hAnsi="Times New Roman"/>
          <w:lang w:val="mk-MK"/>
        </w:rPr>
      </w:pPr>
      <w:r w:rsidRPr="00AE79EF">
        <w:rPr>
          <w:rFonts w:ascii="Times New Roman" w:hAnsi="Times New Roman"/>
          <w:lang w:val="mk-MK"/>
        </w:rPr>
        <w:t xml:space="preserve"> „Средна излезна моќност“ поголема од 2 kW; </w:t>
      </w:r>
      <w:r w:rsidRPr="00AE79EF">
        <w:rPr>
          <w:rFonts w:ascii="Times New Roman" w:hAnsi="Times New Roman"/>
          <w:u w:val="single"/>
          <w:lang w:val="mk-MK"/>
        </w:rPr>
        <w:t>или</w:t>
      </w:r>
    </w:p>
    <w:p w:rsidR="00654405" w:rsidRPr="00AE79EF" w:rsidRDefault="00654405" w:rsidP="00654405">
      <w:pPr>
        <w:pStyle w:val="ListParagraph"/>
        <w:spacing w:before="120" w:after="120" w:line="240" w:lineRule="auto"/>
        <w:rPr>
          <w:rFonts w:ascii="Times New Roman" w:hAnsi="Times New Roman"/>
          <w:lang w:val="mk-MK"/>
        </w:rPr>
      </w:pPr>
    </w:p>
    <w:p w:rsidR="00654405" w:rsidRPr="00AE79EF" w:rsidRDefault="00654405" w:rsidP="00654405">
      <w:pPr>
        <w:pStyle w:val="ListParagraph"/>
        <w:widowControl w:val="0"/>
        <w:shd w:val="clear" w:color="auto" w:fill="FFFFFF"/>
        <w:tabs>
          <w:tab w:val="left" w:pos="2340"/>
        </w:tabs>
        <w:autoSpaceDE w:val="0"/>
        <w:autoSpaceDN w:val="0"/>
        <w:adjustRightInd w:val="0"/>
        <w:spacing w:before="120" w:after="120" w:line="240" w:lineRule="auto"/>
        <w:ind w:left="2790"/>
        <w:jc w:val="both"/>
        <w:rPr>
          <w:rFonts w:ascii="Times New Roman" w:hAnsi="Times New Roman"/>
          <w:lang w:val="mk-MK"/>
        </w:rPr>
      </w:pPr>
    </w:p>
    <w:p w:rsidR="002402CE" w:rsidRPr="00AE79EF" w:rsidRDefault="00623256" w:rsidP="00A9534A">
      <w:pPr>
        <w:pStyle w:val="ListParagraph"/>
        <w:widowControl w:val="0"/>
        <w:numPr>
          <w:ilvl w:val="0"/>
          <w:numId w:val="497"/>
        </w:numPr>
        <w:shd w:val="clear" w:color="auto" w:fill="FFFFFF"/>
        <w:tabs>
          <w:tab w:val="left" w:pos="2340"/>
        </w:tabs>
        <w:autoSpaceDE w:val="0"/>
        <w:autoSpaceDN w:val="0"/>
        <w:adjustRightInd w:val="0"/>
        <w:spacing w:before="120" w:after="120" w:line="240" w:lineRule="auto"/>
        <w:ind w:left="2250" w:hanging="90"/>
        <w:jc w:val="both"/>
        <w:rPr>
          <w:rFonts w:ascii="Times New Roman" w:hAnsi="Times New Roman"/>
          <w:lang w:val="mk-MK"/>
        </w:rPr>
      </w:pPr>
      <w:r w:rsidRPr="00AE79EF">
        <w:rPr>
          <w:rFonts w:ascii="Times New Roman" w:hAnsi="Times New Roman"/>
          <w:lang w:val="mk-MK"/>
        </w:rPr>
        <w:t xml:space="preserve"> </w:t>
      </w:r>
      <w:r w:rsidR="002402CE" w:rsidRPr="00AE79EF">
        <w:rPr>
          <w:rFonts w:ascii="Times New Roman" w:hAnsi="Times New Roman"/>
          <w:lang w:val="mk-MK"/>
        </w:rPr>
        <w:t xml:space="preserve">Излезна енергија поголема од 4 Ј по импулс; </w:t>
      </w:r>
      <w:r w:rsidR="002402CE" w:rsidRPr="00AE79EF">
        <w:rPr>
          <w:rFonts w:ascii="Times New Roman" w:hAnsi="Times New Roman"/>
          <w:u w:val="single"/>
          <w:lang w:val="mk-MK"/>
        </w:rPr>
        <w:t>или</w:t>
      </w:r>
    </w:p>
    <w:p w:rsidR="002402CE" w:rsidRPr="00AE79EF" w:rsidRDefault="002402CE" w:rsidP="00DC1F0A">
      <w:pPr>
        <w:pStyle w:val="ListParagraph"/>
        <w:shd w:val="clear" w:color="auto" w:fill="FFFFFF"/>
        <w:tabs>
          <w:tab w:val="left" w:pos="2790"/>
        </w:tabs>
        <w:spacing w:before="120" w:after="120" w:line="240" w:lineRule="auto"/>
        <w:ind w:left="2790"/>
        <w:jc w:val="both"/>
        <w:rPr>
          <w:rFonts w:ascii="Times New Roman" w:hAnsi="Times New Roman"/>
          <w:lang w:val="mk-MK"/>
        </w:rPr>
      </w:pPr>
    </w:p>
    <w:p w:rsidR="002402CE" w:rsidRPr="00AE79EF" w:rsidRDefault="002402CE" w:rsidP="00DC1F0A">
      <w:pPr>
        <w:pStyle w:val="ListParagraph"/>
        <w:shd w:val="clear" w:color="auto" w:fill="FFFFFF"/>
        <w:tabs>
          <w:tab w:val="left" w:pos="2790"/>
        </w:tabs>
        <w:spacing w:before="120" w:after="120" w:line="240" w:lineRule="auto"/>
        <w:ind w:left="2430"/>
        <w:jc w:val="both"/>
        <w:rPr>
          <w:rFonts w:ascii="Times New Roman" w:hAnsi="Times New Roman"/>
          <w:lang w:val="mk-MK"/>
        </w:rPr>
      </w:pPr>
    </w:p>
    <w:p w:rsidR="002402CE" w:rsidRPr="00AE79EF" w:rsidRDefault="002402CE" w:rsidP="00A9534A">
      <w:pPr>
        <w:pStyle w:val="ListParagraph"/>
        <w:widowControl w:val="0"/>
        <w:numPr>
          <w:ilvl w:val="0"/>
          <w:numId w:val="429"/>
        </w:numPr>
        <w:shd w:val="clear" w:color="auto" w:fill="FFFFFF"/>
        <w:tabs>
          <w:tab w:val="left" w:pos="1800"/>
        </w:tabs>
        <w:autoSpaceDE w:val="0"/>
        <w:autoSpaceDN w:val="0"/>
        <w:adjustRightInd w:val="0"/>
        <w:spacing w:before="120" w:after="120" w:line="240" w:lineRule="auto"/>
        <w:ind w:left="1890" w:hanging="180"/>
        <w:jc w:val="both"/>
        <w:rPr>
          <w:rFonts w:ascii="Times New Roman" w:hAnsi="Times New Roman"/>
          <w:u w:val="single"/>
          <w:lang w:val="mk-MK"/>
        </w:rPr>
      </w:pPr>
      <w:r w:rsidRPr="00AE79EF">
        <w:rPr>
          <w:rFonts w:ascii="Times New Roman" w:hAnsi="Times New Roman"/>
          <w:lang w:val="mk-MK"/>
        </w:rPr>
        <w:t>„Времетраење на импулсот“ подолго од 1 μs со која било од следниве особини:</w:t>
      </w:r>
    </w:p>
    <w:p w:rsidR="002402CE" w:rsidRPr="00AE79EF" w:rsidRDefault="002402CE" w:rsidP="00623256">
      <w:pPr>
        <w:shd w:val="clear" w:color="auto" w:fill="FFFFFF"/>
        <w:tabs>
          <w:tab w:val="left" w:pos="2070"/>
        </w:tabs>
        <w:spacing w:before="120" w:after="120" w:line="240" w:lineRule="auto"/>
        <w:ind w:left="2160" w:hanging="270"/>
        <w:jc w:val="both"/>
        <w:rPr>
          <w:rFonts w:ascii="Times New Roman" w:hAnsi="Times New Roman"/>
          <w:lang w:val="mk-MK"/>
        </w:rPr>
      </w:pPr>
      <w:r w:rsidRPr="00AE79EF">
        <w:rPr>
          <w:rFonts w:ascii="Times New Roman" w:hAnsi="Times New Roman"/>
          <w:lang w:val="mk-MK"/>
        </w:rPr>
        <w:t>1.</w:t>
      </w:r>
      <w:r w:rsidRPr="00AE79EF">
        <w:rPr>
          <w:rFonts w:ascii="Times New Roman" w:hAnsi="Times New Roman"/>
          <w:lang w:val="mk-MK"/>
        </w:rPr>
        <w:tab/>
      </w:r>
      <w:r w:rsidR="001524B1" w:rsidRPr="00AE79EF">
        <w:rPr>
          <w:rFonts w:ascii="Times New Roman" w:hAnsi="Times New Roman"/>
          <w:lang w:val="mk-MK"/>
        </w:rPr>
        <w:t>‘</w:t>
      </w:r>
      <w:r w:rsidRPr="00AE79EF">
        <w:rPr>
          <w:rFonts w:ascii="Times New Roman" w:hAnsi="Times New Roman"/>
          <w:lang w:val="mk-MK"/>
        </w:rPr>
        <w:t>Еднократен излезен трансверзален мод</w:t>
      </w:r>
      <w:r w:rsidR="001524B1" w:rsidRPr="00AE79EF">
        <w:rPr>
          <w:rFonts w:ascii="Times New Roman" w:hAnsi="Times New Roman"/>
          <w:lang w:val="mk-MK"/>
        </w:rPr>
        <w:t>‘</w:t>
      </w:r>
      <w:r w:rsidRPr="00AE79EF">
        <w:rPr>
          <w:rFonts w:ascii="Times New Roman" w:hAnsi="Times New Roman"/>
          <w:lang w:val="mk-MK"/>
        </w:rPr>
        <w:t xml:space="preserve"> со која било од следниве особини:</w:t>
      </w:r>
    </w:p>
    <w:p w:rsidR="002402CE" w:rsidRPr="00AE79EF" w:rsidRDefault="002402CE" w:rsidP="00623256">
      <w:pPr>
        <w:shd w:val="clear" w:color="auto" w:fill="FFFFFF"/>
        <w:tabs>
          <w:tab w:val="left" w:pos="2340"/>
        </w:tabs>
        <w:spacing w:before="120" w:after="120" w:line="240" w:lineRule="auto"/>
        <w:ind w:left="2790" w:hanging="630"/>
        <w:jc w:val="both"/>
        <w:rPr>
          <w:rFonts w:ascii="Times New Roman" w:hAnsi="Times New Roman"/>
          <w:lang w:val="mk-MK"/>
        </w:rPr>
      </w:pPr>
      <w:r w:rsidRPr="00AE79EF">
        <w:rPr>
          <w:rFonts w:ascii="Times New Roman" w:hAnsi="Times New Roman"/>
          <w:spacing w:val="-6"/>
          <w:lang w:val="mk-MK"/>
        </w:rPr>
        <w:t>а.</w:t>
      </w:r>
      <w:r w:rsidRPr="00AE79EF">
        <w:rPr>
          <w:rFonts w:ascii="Times New Roman" w:hAnsi="Times New Roman"/>
          <w:lang w:val="mk-MK"/>
        </w:rPr>
        <w:tab/>
        <w:t>„Максимална моќност“ поголема од 500 kW;</w:t>
      </w:r>
    </w:p>
    <w:p w:rsidR="002402CE" w:rsidRPr="00AE79EF" w:rsidRDefault="002402CE" w:rsidP="00623256">
      <w:pPr>
        <w:shd w:val="clear" w:color="auto" w:fill="FFFFFF"/>
        <w:spacing w:before="120" w:after="120" w:line="240" w:lineRule="auto"/>
        <w:ind w:left="2430" w:hanging="270"/>
        <w:jc w:val="both"/>
        <w:rPr>
          <w:rFonts w:ascii="Times New Roman" w:hAnsi="Times New Roman"/>
          <w:lang w:val="mk-MK"/>
        </w:rPr>
      </w:pPr>
      <w:r w:rsidRPr="00AE79EF">
        <w:rPr>
          <w:rFonts w:ascii="Times New Roman" w:hAnsi="Times New Roman"/>
          <w:spacing w:val="-3"/>
          <w:lang w:val="mk-MK"/>
        </w:rPr>
        <w:t>b.</w:t>
      </w:r>
      <w:r w:rsidRPr="00AE79EF">
        <w:rPr>
          <w:rFonts w:ascii="Times New Roman" w:hAnsi="Times New Roman"/>
          <w:lang w:val="mk-MK"/>
        </w:rPr>
        <w:tab/>
      </w:r>
      <w:r w:rsidR="000F24A1" w:rsidRPr="00AE79EF">
        <w:rPr>
          <w:rFonts w:ascii="Times New Roman" w:hAnsi="Times New Roman"/>
          <w:lang w:val="mk-MK"/>
        </w:rPr>
        <w:t>‘</w:t>
      </w:r>
      <w:r w:rsidRPr="00AE79EF">
        <w:rPr>
          <w:rFonts w:ascii="Times New Roman" w:hAnsi="Times New Roman"/>
          <w:lang w:val="mk-MK"/>
        </w:rPr>
        <w:t>Ефикасност на ѕиден приклучок</w:t>
      </w:r>
      <w:r w:rsidR="000F24A1" w:rsidRPr="00AE79EF">
        <w:rPr>
          <w:rFonts w:ascii="Times New Roman" w:hAnsi="Times New Roman"/>
          <w:lang w:val="mk-MK"/>
        </w:rPr>
        <w:t>’</w:t>
      </w:r>
      <w:r w:rsidRPr="00AE79EF">
        <w:rPr>
          <w:rFonts w:ascii="Times New Roman" w:hAnsi="Times New Roman"/>
          <w:lang w:val="mk-MK"/>
        </w:rPr>
        <w:t xml:space="preserve"> поголема од 12 % и „средна излезна моќност“ поголема од 100 W;</w:t>
      </w:r>
    </w:p>
    <w:p w:rsidR="002402CE" w:rsidRPr="00AE79EF" w:rsidRDefault="002402CE" w:rsidP="00623256">
      <w:pPr>
        <w:shd w:val="clear" w:color="auto" w:fill="FFFFFF"/>
        <w:tabs>
          <w:tab w:val="left" w:pos="2340"/>
        </w:tabs>
        <w:spacing w:before="120" w:after="120" w:line="240" w:lineRule="auto"/>
        <w:ind w:left="2790" w:hanging="630"/>
        <w:jc w:val="both"/>
        <w:rPr>
          <w:rFonts w:ascii="Times New Roman" w:hAnsi="Times New Roman"/>
          <w:lang w:val="mk-MK"/>
        </w:rPr>
      </w:pPr>
      <w:r w:rsidRPr="00AE79EF">
        <w:rPr>
          <w:rFonts w:ascii="Times New Roman" w:hAnsi="Times New Roman"/>
          <w:spacing w:val="-6"/>
          <w:lang w:val="mk-MK"/>
        </w:rPr>
        <w:t>c.</w:t>
      </w:r>
      <w:r w:rsidRPr="00AE79EF">
        <w:rPr>
          <w:rFonts w:ascii="Times New Roman" w:hAnsi="Times New Roman"/>
          <w:lang w:val="mk-MK"/>
        </w:rPr>
        <w:tab/>
        <w:t xml:space="preserve">„Средна излезна моќност“ поголема од 150 W; </w:t>
      </w:r>
      <w:r w:rsidRPr="00AE79EF">
        <w:rPr>
          <w:rFonts w:ascii="Times New Roman" w:hAnsi="Times New Roman"/>
          <w:u w:val="single"/>
          <w:lang w:val="mk-MK"/>
        </w:rPr>
        <w:t>или</w:t>
      </w:r>
    </w:p>
    <w:p w:rsidR="002402CE" w:rsidRPr="00AE79EF" w:rsidRDefault="001524B1" w:rsidP="00A9534A">
      <w:pPr>
        <w:pStyle w:val="ListParagraph"/>
        <w:widowControl w:val="0"/>
        <w:numPr>
          <w:ilvl w:val="0"/>
          <w:numId w:val="498"/>
        </w:numPr>
        <w:shd w:val="clear" w:color="auto" w:fill="FFFFFF"/>
        <w:tabs>
          <w:tab w:val="left" w:pos="2790"/>
        </w:tabs>
        <w:autoSpaceDE w:val="0"/>
        <w:autoSpaceDN w:val="0"/>
        <w:adjustRightInd w:val="0"/>
        <w:spacing w:before="120" w:after="120" w:line="240" w:lineRule="auto"/>
        <w:ind w:left="2070" w:hanging="180"/>
        <w:jc w:val="both"/>
        <w:rPr>
          <w:rFonts w:ascii="Times New Roman" w:hAnsi="Times New Roman"/>
          <w:lang w:val="mk-MK"/>
        </w:rPr>
      </w:pPr>
      <w:r w:rsidRPr="00AE79EF">
        <w:rPr>
          <w:rFonts w:ascii="Times New Roman" w:hAnsi="Times New Roman"/>
          <w:lang w:val="mk-MK"/>
        </w:rPr>
        <w:t>‘</w:t>
      </w:r>
      <w:r w:rsidR="002402CE" w:rsidRPr="00AE79EF">
        <w:rPr>
          <w:rFonts w:ascii="Times New Roman" w:hAnsi="Times New Roman"/>
          <w:lang w:val="mk-MK"/>
        </w:rPr>
        <w:t>Повеќекратен излезен трансверзален мод</w:t>
      </w:r>
      <w:r w:rsidRPr="00AE79EF">
        <w:rPr>
          <w:rFonts w:ascii="Times New Roman" w:hAnsi="Times New Roman"/>
          <w:lang w:val="mk-MK"/>
        </w:rPr>
        <w:t>‘</w:t>
      </w:r>
      <w:r w:rsidR="002402CE" w:rsidRPr="00AE79EF">
        <w:rPr>
          <w:rFonts w:ascii="Times New Roman" w:hAnsi="Times New Roman"/>
          <w:lang w:val="mk-MK"/>
        </w:rPr>
        <w:t xml:space="preserve"> со која било од следниве особини:</w:t>
      </w:r>
    </w:p>
    <w:p w:rsidR="002402CE" w:rsidRPr="00AE79EF" w:rsidRDefault="002402CE" w:rsidP="00DC1F0A">
      <w:pPr>
        <w:pStyle w:val="ListParagraph"/>
        <w:shd w:val="clear" w:color="auto" w:fill="FFFFFF"/>
        <w:tabs>
          <w:tab w:val="left" w:pos="2790"/>
        </w:tabs>
        <w:spacing w:before="120" w:after="120" w:line="240" w:lineRule="auto"/>
        <w:ind w:left="2430"/>
        <w:jc w:val="both"/>
        <w:rPr>
          <w:rFonts w:ascii="Times New Roman" w:hAnsi="Times New Roman"/>
          <w:lang w:val="mk-MK"/>
        </w:rPr>
      </w:pPr>
    </w:p>
    <w:p w:rsidR="002402CE" w:rsidRPr="00AE79EF" w:rsidRDefault="002402CE" w:rsidP="00A9534A">
      <w:pPr>
        <w:pStyle w:val="ListParagraph"/>
        <w:widowControl w:val="0"/>
        <w:numPr>
          <w:ilvl w:val="0"/>
          <w:numId w:val="499"/>
        </w:numPr>
        <w:shd w:val="clear" w:color="auto" w:fill="FFFFFF"/>
        <w:tabs>
          <w:tab w:val="left" w:pos="2250"/>
        </w:tabs>
        <w:autoSpaceDE w:val="0"/>
        <w:autoSpaceDN w:val="0"/>
        <w:adjustRightInd w:val="0"/>
        <w:spacing w:before="120" w:after="120" w:line="240" w:lineRule="auto"/>
        <w:ind w:left="2790" w:hanging="720"/>
        <w:jc w:val="both"/>
        <w:rPr>
          <w:rFonts w:ascii="Times New Roman" w:hAnsi="Times New Roman"/>
          <w:lang w:val="mk-MK"/>
        </w:rPr>
      </w:pPr>
      <w:r w:rsidRPr="00AE79EF">
        <w:rPr>
          <w:rFonts w:ascii="Times New Roman" w:hAnsi="Times New Roman"/>
          <w:lang w:val="mk-MK"/>
        </w:rPr>
        <w:t>„Максимална моќност“ поголема од 1 MW;</w:t>
      </w:r>
    </w:p>
    <w:p w:rsidR="002402CE" w:rsidRPr="00AE79EF" w:rsidRDefault="002402CE" w:rsidP="00DC1F0A">
      <w:pPr>
        <w:pStyle w:val="ListParagraph"/>
        <w:shd w:val="clear" w:color="auto" w:fill="FFFFFF"/>
        <w:tabs>
          <w:tab w:val="left" w:pos="2790"/>
        </w:tabs>
        <w:spacing w:before="120" w:after="120" w:line="240" w:lineRule="auto"/>
        <w:ind w:left="2790"/>
        <w:jc w:val="both"/>
        <w:rPr>
          <w:rFonts w:ascii="Times New Roman" w:hAnsi="Times New Roman"/>
          <w:lang w:val="mk-MK"/>
        </w:rPr>
      </w:pPr>
    </w:p>
    <w:p w:rsidR="002402CE" w:rsidRPr="00AE79EF" w:rsidRDefault="000F24A1" w:rsidP="00A9534A">
      <w:pPr>
        <w:pStyle w:val="ListParagraph"/>
        <w:widowControl w:val="0"/>
        <w:numPr>
          <w:ilvl w:val="0"/>
          <w:numId w:val="499"/>
        </w:numPr>
        <w:shd w:val="clear" w:color="auto" w:fill="FFFFFF"/>
        <w:tabs>
          <w:tab w:val="left" w:pos="2250"/>
        </w:tabs>
        <w:autoSpaceDE w:val="0"/>
        <w:autoSpaceDN w:val="0"/>
        <w:adjustRightInd w:val="0"/>
        <w:spacing w:before="120" w:after="120" w:line="240" w:lineRule="auto"/>
        <w:ind w:left="2790" w:hanging="720"/>
        <w:jc w:val="both"/>
        <w:rPr>
          <w:rFonts w:ascii="Times New Roman" w:hAnsi="Times New Roman"/>
          <w:lang w:val="mk-MK"/>
        </w:rPr>
      </w:pPr>
      <w:r w:rsidRPr="00AE79EF">
        <w:rPr>
          <w:rFonts w:ascii="Times New Roman" w:hAnsi="Times New Roman"/>
          <w:lang w:val="mk-MK"/>
        </w:rPr>
        <w:t>‘</w:t>
      </w:r>
      <w:r w:rsidR="002402CE" w:rsidRPr="00AE79EF">
        <w:rPr>
          <w:rFonts w:ascii="Times New Roman" w:hAnsi="Times New Roman"/>
          <w:lang w:val="mk-MK"/>
        </w:rPr>
        <w:t>Ефикасност на ѕиден приклучок</w:t>
      </w:r>
      <w:r w:rsidRPr="00AE79EF">
        <w:rPr>
          <w:rFonts w:ascii="Times New Roman" w:hAnsi="Times New Roman"/>
          <w:lang w:val="mk-MK"/>
        </w:rPr>
        <w:t>’</w:t>
      </w:r>
      <w:r w:rsidR="002402CE" w:rsidRPr="00AE79EF">
        <w:rPr>
          <w:rFonts w:ascii="Times New Roman" w:hAnsi="Times New Roman"/>
          <w:lang w:val="mk-MK"/>
        </w:rPr>
        <w:t xml:space="preserve"> поголема од 18 % и „средна излезна моќност“ поголема од 500 W;</w:t>
      </w:r>
    </w:p>
    <w:p w:rsidR="002402CE" w:rsidRPr="00AE79EF" w:rsidRDefault="002402CE" w:rsidP="00DC1F0A">
      <w:pPr>
        <w:pStyle w:val="ListParagraph"/>
        <w:shd w:val="clear" w:color="auto" w:fill="FFFFFF"/>
        <w:tabs>
          <w:tab w:val="left" w:pos="2790"/>
        </w:tabs>
        <w:spacing w:before="120" w:after="120" w:line="240" w:lineRule="auto"/>
        <w:ind w:left="2790"/>
        <w:jc w:val="both"/>
        <w:rPr>
          <w:rFonts w:ascii="Times New Roman" w:hAnsi="Times New Roman"/>
          <w:lang w:val="mk-MK"/>
        </w:rPr>
      </w:pPr>
    </w:p>
    <w:p w:rsidR="002402CE" w:rsidRPr="00AE79EF" w:rsidRDefault="002402CE" w:rsidP="00A9534A">
      <w:pPr>
        <w:pStyle w:val="ListParagraph"/>
        <w:widowControl w:val="0"/>
        <w:numPr>
          <w:ilvl w:val="0"/>
          <w:numId w:val="499"/>
        </w:numPr>
        <w:shd w:val="clear" w:color="auto" w:fill="FFFFFF"/>
        <w:tabs>
          <w:tab w:val="left" w:pos="2250"/>
        </w:tabs>
        <w:autoSpaceDE w:val="0"/>
        <w:autoSpaceDN w:val="0"/>
        <w:adjustRightInd w:val="0"/>
        <w:spacing w:before="120" w:after="120" w:line="240" w:lineRule="auto"/>
        <w:ind w:left="2790" w:hanging="720"/>
        <w:jc w:val="both"/>
        <w:rPr>
          <w:rFonts w:ascii="Times New Roman" w:hAnsi="Times New Roman"/>
          <w:lang w:val="mk-MK"/>
        </w:rPr>
      </w:pPr>
      <w:r w:rsidRPr="00AE79EF">
        <w:rPr>
          <w:rFonts w:ascii="Times New Roman" w:hAnsi="Times New Roman"/>
          <w:lang w:val="mk-MK"/>
        </w:rPr>
        <w:t>„Средна излезна моќност“ поголема од 2 kW;</w:t>
      </w:r>
    </w:p>
    <w:p w:rsidR="002402CE" w:rsidRPr="00AE79EF" w:rsidRDefault="002402CE" w:rsidP="00DC1F0A">
      <w:pPr>
        <w:pStyle w:val="ListParagraph"/>
        <w:shd w:val="clear" w:color="auto" w:fill="FFFFFF"/>
        <w:tabs>
          <w:tab w:val="left" w:pos="2790"/>
        </w:tabs>
        <w:spacing w:before="120" w:after="120" w:line="240" w:lineRule="auto"/>
        <w:ind w:left="2790"/>
        <w:jc w:val="both"/>
        <w:rPr>
          <w:rFonts w:ascii="Times New Roman" w:hAnsi="Times New Roman"/>
          <w:lang w:val="mk-MK"/>
        </w:rPr>
      </w:pPr>
    </w:p>
    <w:p w:rsidR="002402CE" w:rsidRPr="00AE79EF" w:rsidRDefault="002402CE" w:rsidP="00A9534A">
      <w:pPr>
        <w:pStyle w:val="ListParagraph"/>
        <w:widowControl w:val="0"/>
        <w:numPr>
          <w:ilvl w:val="0"/>
          <w:numId w:val="500"/>
        </w:numPr>
        <w:shd w:val="clear" w:color="auto" w:fill="FFFFFF"/>
        <w:tabs>
          <w:tab w:val="left" w:pos="1530"/>
        </w:tabs>
        <w:autoSpaceDE w:val="0"/>
        <w:autoSpaceDN w:val="0"/>
        <w:adjustRightInd w:val="0"/>
        <w:spacing w:before="120" w:after="120" w:line="240" w:lineRule="auto"/>
        <w:ind w:left="1530" w:hanging="180"/>
        <w:jc w:val="both"/>
        <w:rPr>
          <w:rFonts w:ascii="Times New Roman" w:hAnsi="Times New Roman"/>
          <w:lang w:val="mk-MK"/>
        </w:rPr>
      </w:pPr>
      <w:r w:rsidRPr="00AE79EF">
        <w:rPr>
          <w:rFonts w:ascii="Times New Roman" w:hAnsi="Times New Roman"/>
          <w:lang w:val="mk-MK"/>
        </w:rPr>
        <w:t>Излезна бранова должина поголема од 1150 nm, но која не надминува 1555 nm, со која било од следниве особини:</w:t>
      </w:r>
    </w:p>
    <w:p w:rsidR="002402CE" w:rsidRPr="00AE79EF" w:rsidRDefault="002402CE" w:rsidP="00130E22">
      <w:pPr>
        <w:pStyle w:val="ListParagraph"/>
        <w:shd w:val="clear" w:color="auto" w:fill="FFFFFF"/>
        <w:tabs>
          <w:tab w:val="left" w:pos="2790"/>
        </w:tabs>
        <w:spacing w:before="120" w:after="120" w:line="240" w:lineRule="auto"/>
        <w:ind w:left="1800"/>
        <w:jc w:val="both"/>
        <w:rPr>
          <w:rFonts w:ascii="Times New Roman" w:hAnsi="Times New Roman"/>
          <w:lang w:val="mk-MK"/>
        </w:rPr>
      </w:pPr>
    </w:p>
    <w:p w:rsidR="002402CE" w:rsidRPr="00AE79EF" w:rsidRDefault="002402CE" w:rsidP="00A9534A">
      <w:pPr>
        <w:pStyle w:val="ListParagraph"/>
        <w:widowControl w:val="0"/>
        <w:numPr>
          <w:ilvl w:val="0"/>
          <w:numId w:val="501"/>
        </w:numPr>
        <w:shd w:val="clear" w:color="auto" w:fill="FFFFFF"/>
        <w:tabs>
          <w:tab w:val="left" w:pos="2250"/>
        </w:tabs>
        <w:autoSpaceDE w:val="0"/>
        <w:autoSpaceDN w:val="0"/>
        <w:adjustRightInd w:val="0"/>
        <w:spacing w:before="120" w:after="120" w:line="240" w:lineRule="auto"/>
        <w:ind w:left="1710" w:hanging="180"/>
        <w:jc w:val="both"/>
        <w:rPr>
          <w:rFonts w:ascii="Times New Roman" w:hAnsi="Times New Roman"/>
          <w:lang w:val="mk-MK"/>
        </w:rPr>
      </w:pPr>
      <w:r w:rsidRPr="00AE79EF">
        <w:rPr>
          <w:rFonts w:ascii="Times New Roman" w:hAnsi="Times New Roman"/>
          <w:lang w:val="mk-MK"/>
        </w:rPr>
        <w:t>„Времетраење на импулсот“ не подолго од 1 μs со која било од следниве особини:</w:t>
      </w:r>
    </w:p>
    <w:p w:rsidR="002402CE" w:rsidRPr="00AE79EF" w:rsidRDefault="002402CE" w:rsidP="00130E22">
      <w:pPr>
        <w:pStyle w:val="ListParagraph"/>
        <w:shd w:val="clear" w:color="auto" w:fill="FFFFFF"/>
        <w:tabs>
          <w:tab w:val="left" w:pos="2790"/>
        </w:tabs>
        <w:spacing w:before="120" w:after="120" w:line="240" w:lineRule="auto"/>
        <w:ind w:left="2160"/>
        <w:jc w:val="both"/>
        <w:rPr>
          <w:rFonts w:ascii="Times New Roman" w:hAnsi="Times New Roman"/>
          <w:lang w:val="mk-MK"/>
        </w:rPr>
      </w:pPr>
    </w:p>
    <w:p w:rsidR="002402CE" w:rsidRPr="00AE79EF" w:rsidRDefault="002402CE" w:rsidP="00A9534A">
      <w:pPr>
        <w:pStyle w:val="ListParagraph"/>
        <w:widowControl w:val="0"/>
        <w:numPr>
          <w:ilvl w:val="0"/>
          <w:numId w:val="502"/>
        </w:numPr>
        <w:shd w:val="clear" w:color="auto" w:fill="FFFFFF"/>
        <w:tabs>
          <w:tab w:val="left" w:pos="2790"/>
        </w:tabs>
        <w:autoSpaceDE w:val="0"/>
        <w:autoSpaceDN w:val="0"/>
        <w:adjustRightInd w:val="0"/>
        <w:spacing w:before="120" w:after="120" w:line="240" w:lineRule="auto"/>
        <w:ind w:left="1890" w:hanging="180"/>
        <w:jc w:val="both"/>
        <w:rPr>
          <w:rFonts w:ascii="Times New Roman" w:hAnsi="Times New Roman"/>
          <w:lang w:val="mk-MK"/>
        </w:rPr>
      </w:pPr>
      <w:r w:rsidRPr="00AE79EF">
        <w:rPr>
          <w:rFonts w:ascii="Times New Roman" w:hAnsi="Times New Roman"/>
          <w:lang w:val="mk-MK"/>
        </w:rPr>
        <w:t xml:space="preserve">Излезна енергија поголема од 0,5 Ј по импулс и „максимална“ моќност поголема од 50 W; </w:t>
      </w:r>
    </w:p>
    <w:p w:rsidR="002402CE" w:rsidRPr="00AE79EF" w:rsidRDefault="002402CE" w:rsidP="00130E22">
      <w:pPr>
        <w:pStyle w:val="ListParagraph"/>
        <w:shd w:val="clear" w:color="auto" w:fill="FFFFFF"/>
        <w:tabs>
          <w:tab w:val="left" w:pos="2790"/>
        </w:tabs>
        <w:spacing w:before="120" w:after="120" w:line="240" w:lineRule="auto"/>
        <w:ind w:left="2430"/>
        <w:jc w:val="both"/>
        <w:rPr>
          <w:rFonts w:ascii="Times New Roman" w:hAnsi="Times New Roman"/>
          <w:lang w:val="mk-MK"/>
        </w:rPr>
      </w:pPr>
    </w:p>
    <w:p w:rsidR="002402CE" w:rsidRPr="00AE79EF" w:rsidRDefault="001524B1" w:rsidP="00A9534A">
      <w:pPr>
        <w:pStyle w:val="ListParagraph"/>
        <w:widowControl w:val="0"/>
        <w:numPr>
          <w:ilvl w:val="0"/>
          <w:numId w:val="502"/>
        </w:numPr>
        <w:shd w:val="clear" w:color="auto" w:fill="FFFFFF"/>
        <w:tabs>
          <w:tab w:val="left" w:pos="2790"/>
        </w:tabs>
        <w:autoSpaceDE w:val="0"/>
        <w:autoSpaceDN w:val="0"/>
        <w:adjustRightInd w:val="0"/>
        <w:spacing w:before="120" w:after="120" w:line="240" w:lineRule="auto"/>
        <w:ind w:left="1890" w:hanging="180"/>
        <w:jc w:val="both"/>
        <w:rPr>
          <w:rFonts w:ascii="Times New Roman" w:hAnsi="Times New Roman"/>
          <w:lang w:val="mk-MK"/>
        </w:rPr>
      </w:pPr>
      <w:r w:rsidRPr="00AE79EF">
        <w:rPr>
          <w:rFonts w:ascii="Times New Roman" w:hAnsi="Times New Roman"/>
          <w:lang w:val="mk-MK"/>
        </w:rPr>
        <w:t>‘</w:t>
      </w:r>
      <w:r w:rsidR="002402CE" w:rsidRPr="00AE79EF">
        <w:rPr>
          <w:rFonts w:ascii="Times New Roman" w:hAnsi="Times New Roman"/>
          <w:lang w:val="mk-MK"/>
        </w:rPr>
        <w:t>Еднократен излезен трансверзален мод</w:t>
      </w:r>
      <w:r w:rsidRPr="00AE79EF">
        <w:rPr>
          <w:rFonts w:ascii="Times New Roman" w:hAnsi="Times New Roman"/>
          <w:lang w:val="mk-MK"/>
        </w:rPr>
        <w:t>‘</w:t>
      </w:r>
      <w:r w:rsidR="002402CE" w:rsidRPr="00AE79EF">
        <w:rPr>
          <w:rFonts w:ascii="Times New Roman" w:hAnsi="Times New Roman"/>
          <w:lang w:val="mk-MK"/>
        </w:rPr>
        <w:t xml:space="preserve"> и „средна излезна моќност“ поголема од 20 W; </w:t>
      </w:r>
      <w:r w:rsidR="002402CE" w:rsidRPr="00AE79EF">
        <w:rPr>
          <w:rFonts w:ascii="Times New Roman" w:hAnsi="Times New Roman"/>
          <w:u w:val="single"/>
          <w:lang w:val="mk-MK"/>
        </w:rPr>
        <w:t>или</w:t>
      </w:r>
    </w:p>
    <w:p w:rsidR="002402CE" w:rsidRPr="00AE79EF" w:rsidRDefault="002402CE" w:rsidP="00130E22">
      <w:pPr>
        <w:pStyle w:val="ListParagraph"/>
        <w:shd w:val="clear" w:color="auto" w:fill="FFFFFF"/>
        <w:tabs>
          <w:tab w:val="left" w:pos="2790"/>
        </w:tabs>
        <w:spacing w:before="120" w:after="120" w:line="240" w:lineRule="auto"/>
        <w:ind w:left="2430"/>
        <w:jc w:val="both"/>
        <w:rPr>
          <w:rFonts w:ascii="Times New Roman" w:hAnsi="Times New Roman"/>
          <w:lang w:val="mk-MK"/>
        </w:rPr>
      </w:pPr>
    </w:p>
    <w:p w:rsidR="002402CE" w:rsidRPr="00AE79EF" w:rsidRDefault="001524B1" w:rsidP="00A9534A">
      <w:pPr>
        <w:pStyle w:val="ListParagraph"/>
        <w:widowControl w:val="0"/>
        <w:numPr>
          <w:ilvl w:val="0"/>
          <w:numId w:val="502"/>
        </w:numPr>
        <w:shd w:val="clear" w:color="auto" w:fill="FFFFFF"/>
        <w:tabs>
          <w:tab w:val="left" w:pos="2790"/>
        </w:tabs>
        <w:autoSpaceDE w:val="0"/>
        <w:autoSpaceDN w:val="0"/>
        <w:adjustRightInd w:val="0"/>
        <w:spacing w:before="120" w:after="120" w:line="240" w:lineRule="auto"/>
        <w:ind w:left="1980" w:hanging="270"/>
        <w:jc w:val="both"/>
        <w:rPr>
          <w:rFonts w:ascii="Times New Roman" w:hAnsi="Times New Roman"/>
          <w:lang w:val="mk-MK"/>
        </w:rPr>
      </w:pPr>
      <w:r w:rsidRPr="00AE79EF">
        <w:rPr>
          <w:rFonts w:ascii="Times New Roman" w:hAnsi="Times New Roman"/>
          <w:lang w:val="mk-MK"/>
        </w:rPr>
        <w:t>‘</w:t>
      </w:r>
      <w:r w:rsidR="002402CE" w:rsidRPr="00AE79EF">
        <w:rPr>
          <w:rFonts w:ascii="Times New Roman" w:hAnsi="Times New Roman"/>
          <w:lang w:val="mk-MK"/>
        </w:rPr>
        <w:t>Повеќекратен излезен трансверзален мод</w:t>
      </w:r>
      <w:r w:rsidRPr="00AE79EF">
        <w:rPr>
          <w:rFonts w:ascii="Times New Roman" w:hAnsi="Times New Roman"/>
          <w:lang w:val="mk-MK"/>
        </w:rPr>
        <w:t>‘</w:t>
      </w:r>
      <w:r w:rsidR="002402CE" w:rsidRPr="00AE79EF">
        <w:rPr>
          <w:rFonts w:ascii="Times New Roman" w:hAnsi="Times New Roman"/>
          <w:lang w:val="mk-MK"/>
        </w:rPr>
        <w:t xml:space="preserve"> и „средна излезна моќност“ поголема од 50 W; </w:t>
      </w:r>
      <w:r w:rsidR="002402CE" w:rsidRPr="00AE79EF">
        <w:rPr>
          <w:rFonts w:ascii="Times New Roman" w:hAnsi="Times New Roman"/>
          <w:u w:val="single"/>
          <w:lang w:val="mk-MK"/>
        </w:rPr>
        <w:t>или</w:t>
      </w:r>
    </w:p>
    <w:p w:rsidR="002402CE" w:rsidRPr="00AE79EF" w:rsidRDefault="002402CE" w:rsidP="00130E22">
      <w:pPr>
        <w:pStyle w:val="ListParagraph"/>
        <w:shd w:val="clear" w:color="auto" w:fill="FFFFFF"/>
        <w:tabs>
          <w:tab w:val="left" w:pos="2790"/>
        </w:tabs>
        <w:spacing w:before="120" w:after="120" w:line="240" w:lineRule="auto"/>
        <w:ind w:left="2430"/>
        <w:jc w:val="both"/>
        <w:rPr>
          <w:rFonts w:ascii="Times New Roman" w:hAnsi="Times New Roman"/>
          <w:lang w:val="mk-MK"/>
        </w:rPr>
      </w:pPr>
    </w:p>
    <w:p w:rsidR="002402CE" w:rsidRPr="00AE79EF" w:rsidRDefault="002402CE" w:rsidP="00A9534A">
      <w:pPr>
        <w:pStyle w:val="ListParagraph"/>
        <w:widowControl w:val="0"/>
        <w:numPr>
          <w:ilvl w:val="0"/>
          <w:numId w:val="501"/>
        </w:numPr>
        <w:shd w:val="clear" w:color="auto" w:fill="FFFFFF"/>
        <w:tabs>
          <w:tab w:val="left" w:pos="1710"/>
        </w:tabs>
        <w:autoSpaceDE w:val="0"/>
        <w:autoSpaceDN w:val="0"/>
        <w:adjustRightInd w:val="0"/>
        <w:spacing w:before="120" w:after="120" w:line="240" w:lineRule="auto"/>
        <w:ind w:left="2160" w:hanging="630"/>
        <w:jc w:val="both"/>
        <w:rPr>
          <w:rFonts w:ascii="Times New Roman" w:hAnsi="Times New Roman"/>
          <w:lang w:val="mk-MK"/>
        </w:rPr>
      </w:pPr>
      <w:r w:rsidRPr="00AE79EF">
        <w:rPr>
          <w:rFonts w:ascii="Times New Roman" w:hAnsi="Times New Roman"/>
          <w:lang w:val="mk-MK"/>
        </w:rPr>
        <w:t>„Времетраење на импулсот“ подолго од 1 μs со која било од следниве особини:</w:t>
      </w:r>
    </w:p>
    <w:p w:rsidR="002402CE" w:rsidRPr="00AE79EF" w:rsidRDefault="002402CE" w:rsidP="00DC1F0A">
      <w:pPr>
        <w:pStyle w:val="ListParagraph"/>
        <w:shd w:val="clear" w:color="auto" w:fill="FFFFFF"/>
        <w:tabs>
          <w:tab w:val="left" w:pos="2790"/>
        </w:tabs>
        <w:spacing w:before="120" w:after="120" w:line="240" w:lineRule="auto"/>
        <w:ind w:left="1800"/>
        <w:jc w:val="both"/>
        <w:rPr>
          <w:rFonts w:ascii="Times New Roman" w:hAnsi="Times New Roman"/>
          <w:lang w:val="mk-MK"/>
        </w:rPr>
      </w:pPr>
    </w:p>
    <w:p w:rsidR="002402CE" w:rsidRPr="00AE79EF" w:rsidRDefault="002402CE" w:rsidP="00A9534A">
      <w:pPr>
        <w:pStyle w:val="ListParagraph"/>
        <w:widowControl w:val="0"/>
        <w:numPr>
          <w:ilvl w:val="0"/>
          <w:numId w:val="503"/>
        </w:numPr>
        <w:shd w:val="clear" w:color="auto" w:fill="FFFFFF"/>
        <w:tabs>
          <w:tab w:val="left" w:pos="2790"/>
        </w:tabs>
        <w:autoSpaceDE w:val="0"/>
        <w:autoSpaceDN w:val="0"/>
        <w:adjustRightInd w:val="0"/>
        <w:spacing w:before="120" w:after="120" w:line="240" w:lineRule="auto"/>
        <w:ind w:left="1890" w:hanging="180"/>
        <w:jc w:val="both"/>
        <w:rPr>
          <w:rFonts w:ascii="Times New Roman" w:hAnsi="Times New Roman"/>
          <w:lang w:val="mk-MK"/>
        </w:rPr>
      </w:pPr>
      <w:r w:rsidRPr="00AE79EF">
        <w:rPr>
          <w:rFonts w:ascii="Times New Roman" w:hAnsi="Times New Roman"/>
          <w:lang w:val="mk-MK"/>
        </w:rPr>
        <w:t xml:space="preserve">Излезна енергија поголема од 2 Ј по импулс и „максимална моќност“ поголема од 50 W; </w:t>
      </w:r>
    </w:p>
    <w:p w:rsidR="002402CE" w:rsidRPr="00AE79EF" w:rsidRDefault="002402CE" w:rsidP="00DC1F0A">
      <w:pPr>
        <w:pStyle w:val="ListParagraph"/>
        <w:shd w:val="clear" w:color="auto" w:fill="FFFFFF"/>
        <w:tabs>
          <w:tab w:val="left" w:pos="2790"/>
        </w:tabs>
        <w:spacing w:before="120" w:after="120" w:line="240" w:lineRule="auto"/>
        <w:ind w:left="2430"/>
        <w:jc w:val="both"/>
        <w:rPr>
          <w:rFonts w:ascii="Times New Roman" w:hAnsi="Times New Roman"/>
          <w:lang w:val="mk-MK"/>
        </w:rPr>
      </w:pPr>
    </w:p>
    <w:p w:rsidR="002402CE" w:rsidRPr="00AE79EF" w:rsidRDefault="001524B1" w:rsidP="00A9534A">
      <w:pPr>
        <w:pStyle w:val="ListParagraph"/>
        <w:widowControl w:val="0"/>
        <w:numPr>
          <w:ilvl w:val="0"/>
          <w:numId w:val="503"/>
        </w:numPr>
        <w:shd w:val="clear" w:color="auto" w:fill="FFFFFF"/>
        <w:tabs>
          <w:tab w:val="left" w:pos="2790"/>
        </w:tabs>
        <w:autoSpaceDE w:val="0"/>
        <w:autoSpaceDN w:val="0"/>
        <w:adjustRightInd w:val="0"/>
        <w:spacing w:before="120" w:after="120" w:line="240" w:lineRule="auto"/>
        <w:ind w:left="1890" w:hanging="180"/>
        <w:jc w:val="both"/>
        <w:rPr>
          <w:rFonts w:ascii="Times New Roman" w:hAnsi="Times New Roman"/>
          <w:lang w:val="mk-MK"/>
        </w:rPr>
      </w:pPr>
      <w:r w:rsidRPr="00AE79EF">
        <w:rPr>
          <w:rFonts w:ascii="Times New Roman" w:hAnsi="Times New Roman"/>
          <w:lang w:val="mk-MK"/>
        </w:rPr>
        <w:t>‘</w:t>
      </w:r>
      <w:r w:rsidR="002402CE" w:rsidRPr="00AE79EF">
        <w:rPr>
          <w:rFonts w:ascii="Times New Roman" w:hAnsi="Times New Roman"/>
          <w:lang w:val="mk-MK"/>
        </w:rPr>
        <w:t>Еднократен излезен трансверзален мод</w:t>
      </w:r>
      <w:r w:rsidRPr="00AE79EF">
        <w:rPr>
          <w:rFonts w:ascii="Times New Roman" w:hAnsi="Times New Roman"/>
          <w:lang w:val="mk-MK"/>
        </w:rPr>
        <w:t>‘</w:t>
      </w:r>
      <w:r w:rsidR="002402CE" w:rsidRPr="00AE79EF">
        <w:rPr>
          <w:rFonts w:ascii="Times New Roman" w:hAnsi="Times New Roman"/>
          <w:lang w:val="mk-MK"/>
        </w:rPr>
        <w:t xml:space="preserve"> и „средна излезна моќност“ поголема од 50 W; </w:t>
      </w:r>
      <w:r w:rsidR="002402CE" w:rsidRPr="00AE79EF">
        <w:rPr>
          <w:rFonts w:ascii="Times New Roman" w:hAnsi="Times New Roman"/>
          <w:u w:val="single"/>
          <w:lang w:val="mk-MK"/>
        </w:rPr>
        <w:t>или</w:t>
      </w:r>
    </w:p>
    <w:p w:rsidR="002402CE" w:rsidRPr="00AE79EF" w:rsidRDefault="002402CE" w:rsidP="00DC1F0A">
      <w:pPr>
        <w:pStyle w:val="ListParagraph"/>
        <w:shd w:val="clear" w:color="auto" w:fill="FFFFFF"/>
        <w:tabs>
          <w:tab w:val="left" w:pos="2790"/>
        </w:tabs>
        <w:spacing w:before="120" w:after="120" w:line="240" w:lineRule="auto"/>
        <w:ind w:left="2430"/>
        <w:jc w:val="both"/>
        <w:rPr>
          <w:rFonts w:ascii="Times New Roman" w:hAnsi="Times New Roman"/>
          <w:lang w:val="mk-MK"/>
        </w:rPr>
      </w:pPr>
    </w:p>
    <w:p w:rsidR="002402CE" w:rsidRPr="00AE79EF" w:rsidRDefault="001524B1" w:rsidP="00A9534A">
      <w:pPr>
        <w:pStyle w:val="ListParagraph"/>
        <w:widowControl w:val="0"/>
        <w:numPr>
          <w:ilvl w:val="0"/>
          <w:numId w:val="503"/>
        </w:numPr>
        <w:shd w:val="clear" w:color="auto" w:fill="FFFFFF"/>
        <w:tabs>
          <w:tab w:val="left" w:pos="2790"/>
        </w:tabs>
        <w:autoSpaceDE w:val="0"/>
        <w:autoSpaceDN w:val="0"/>
        <w:adjustRightInd w:val="0"/>
        <w:spacing w:before="120" w:after="120" w:line="240" w:lineRule="auto"/>
        <w:ind w:left="1890" w:hanging="180"/>
        <w:jc w:val="both"/>
        <w:rPr>
          <w:rFonts w:ascii="Times New Roman" w:hAnsi="Times New Roman"/>
          <w:lang w:val="mk-MK"/>
        </w:rPr>
      </w:pPr>
      <w:r w:rsidRPr="00AE79EF">
        <w:rPr>
          <w:rFonts w:ascii="Times New Roman" w:hAnsi="Times New Roman"/>
          <w:lang w:val="mk-MK"/>
        </w:rPr>
        <w:t>‘</w:t>
      </w:r>
      <w:r w:rsidR="002402CE" w:rsidRPr="00AE79EF">
        <w:rPr>
          <w:rFonts w:ascii="Times New Roman" w:hAnsi="Times New Roman"/>
          <w:lang w:val="mk-MK"/>
        </w:rPr>
        <w:t>Повеќекратен излезен трансверзален мод</w:t>
      </w:r>
      <w:r w:rsidRPr="00AE79EF">
        <w:rPr>
          <w:rFonts w:ascii="Times New Roman" w:hAnsi="Times New Roman"/>
          <w:lang w:val="mk-MK"/>
        </w:rPr>
        <w:t>‘</w:t>
      </w:r>
      <w:r w:rsidR="002402CE" w:rsidRPr="00AE79EF">
        <w:rPr>
          <w:rFonts w:ascii="Times New Roman" w:hAnsi="Times New Roman"/>
          <w:lang w:val="mk-MK"/>
        </w:rPr>
        <w:t xml:space="preserve"> и „средна излезна моќност“ поголема од 80 W; </w:t>
      </w:r>
      <w:r w:rsidR="002402CE" w:rsidRPr="00AE79EF">
        <w:rPr>
          <w:rFonts w:ascii="Times New Roman" w:hAnsi="Times New Roman"/>
          <w:u w:val="single"/>
          <w:lang w:val="mk-MK"/>
        </w:rPr>
        <w:t>или</w:t>
      </w:r>
    </w:p>
    <w:p w:rsidR="002402CE" w:rsidRPr="00AE79EF" w:rsidRDefault="002402CE" w:rsidP="00DC1F0A">
      <w:pPr>
        <w:pStyle w:val="ListParagraph"/>
        <w:shd w:val="clear" w:color="auto" w:fill="FFFFFF"/>
        <w:tabs>
          <w:tab w:val="left" w:pos="2790"/>
        </w:tabs>
        <w:spacing w:before="120" w:after="120" w:line="240" w:lineRule="auto"/>
        <w:ind w:left="2790"/>
        <w:jc w:val="both"/>
        <w:rPr>
          <w:rFonts w:ascii="Times New Roman" w:hAnsi="Times New Roman"/>
          <w:lang w:val="mk-MK"/>
        </w:rPr>
      </w:pPr>
    </w:p>
    <w:p w:rsidR="002402CE" w:rsidRPr="00AE79EF" w:rsidRDefault="002402CE" w:rsidP="00A9534A">
      <w:pPr>
        <w:pStyle w:val="ListParagraph"/>
        <w:widowControl w:val="0"/>
        <w:numPr>
          <w:ilvl w:val="0"/>
          <w:numId w:val="500"/>
        </w:numPr>
        <w:shd w:val="clear" w:color="auto" w:fill="FFFFFF"/>
        <w:tabs>
          <w:tab w:val="left" w:pos="1800"/>
        </w:tabs>
        <w:autoSpaceDE w:val="0"/>
        <w:autoSpaceDN w:val="0"/>
        <w:adjustRightInd w:val="0"/>
        <w:spacing w:before="120" w:after="120" w:line="240" w:lineRule="auto"/>
        <w:ind w:left="1800"/>
        <w:jc w:val="both"/>
        <w:rPr>
          <w:rFonts w:ascii="Times New Roman" w:hAnsi="Times New Roman"/>
          <w:lang w:val="mk-MK"/>
        </w:rPr>
      </w:pPr>
      <w:r w:rsidRPr="00AE79EF">
        <w:rPr>
          <w:rFonts w:ascii="Times New Roman" w:hAnsi="Times New Roman"/>
          <w:lang w:val="mk-MK"/>
        </w:rPr>
        <w:t xml:space="preserve">Излезна бранова должина поголема од 1555 nm, </w:t>
      </w:r>
      <w:r w:rsidR="00FC315A" w:rsidRPr="00AE79EF">
        <w:rPr>
          <w:rFonts w:ascii="Times New Roman" w:hAnsi="Times New Roman"/>
          <w:lang w:val="mk-MK"/>
        </w:rPr>
        <w:t>но не поголема од 1850 nm</w:t>
      </w:r>
      <w:r w:rsidRPr="00AE79EF">
        <w:rPr>
          <w:rFonts w:ascii="Times New Roman" w:hAnsi="Times New Roman"/>
          <w:lang w:val="mk-MK"/>
        </w:rPr>
        <w:t>со која било од следниве особини:</w:t>
      </w:r>
    </w:p>
    <w:p w:rsidR="002402CE" w:rsidRPr="00AE79EF" w:rsidRDefault="002402CE" w:rsidP="00DC1F0A">
      <w:pPr>
        <w:pStyle w:val="ListParagraph"/>
        <w:shd w:val="clear" w:color="auto" w:fill="FFFFFF"/>
        <w:tabs>
          <w:tab w:val="left" w:pos="2790"/>
        </w:tabs>
        <w:spacing w:before="120" w:after="120" w:line="240" w:lineRule="auto"/>
        <w:ind w:left="1800"/>
        <w:jc w:val="both"/>
        <w:rPr>
          <w:rFonts w:ascii="Times New Roman" w:hAnsi="Times New Roman"/>
          <w:lang w:val="mk-MK"/>
        </w:rPr>
      </w:pPr>
    </w:p>
    <w:p w:rsidR="002402CE" w:rsidRPr="00AE79EF" w:rsidRDefault="002402CE" w:rsidP="00A9534A">
      <w:pPr>
        <w:pStyle w:val="ListParagraph"/>
        <w:widowControl w:val="0"/>
        <w:numPr>
          <w:ilvl w:val="0"/>
          <w:numId w:val="504"/>
        </w:numPr>
        <w:shd w:val="clear" w:color="auto" w:fill="FFFFFF"/>
        <w:autoSpaceDE w:val="0"/>
        <w:autoSpaceDN w:val="0"/>
        <w:adjustRightInd w:val="0"/>
        <w:spacing w:before="120" w:after="120" w:line="240" w:lineRule="auto"/>
        <w:ind w:left="2160"/>
        <w:jc w:val="both"/>
        <w:rPr>
          <w:rFonts w:ascii="Times New Roman" w:hAnsi="Times New Roman"/>
          <w:lang w:val="mk-MK"/>
        </w:rPr>
      </w:pPr>
      <w:r w:rsidRPr="00AE79EF">
        <w:rPr>
          <w:rFonts w:ascii="Times New Roman" w:hAnsi="Times New Roman"/>
          <w:lang w:val="mk-MK"/>
        </w:rPr>
        <w:t xml:space="preserve">Излезна енергија поголема од 100 mJ по импулс и „максимална моќност“ поголема од 1 W; </w:t>
      </w:r>
      <w:r w:rsidRPr="00AE79EF">
        <w:rPr>
          <w:rFonts w:ascii="Times New Roman" w:hAnsi="Times New Roman"/>
          <w:u w:val="single"/>
          <w:lang w:val="mk-MK"/>
        </w:rPr>
        <w:t>или</w:t>
      </w:r>
    </w:p>
    <w:p w:rsidR="002402CE" w:rsidRPr="00AE79EF" w:rsidRDefault="002402CE" w:rsidP="00DC1F0A">
      <w:pPr>
        <w:pStyle w:val="ListParagraph"/>
        <w:shd w:val="clear" w:color="auto" w:fill="FFFFFF"/>
        <w:tabs>
          <w:tab w:val="left" w:pos="2790"/>
        </w:tabs>
        <w:spacing w:before="120" w:after="120" w:line="240" w:lineRule="auto"/>
        <w:ind w:left="2160" w:hanging="360"/>
        <w:jc w:val="both"/>
        <w:rPr>
          <w:rFonts w:ascii="Times New Roman" w:hAnsi="Times New Roman"/>
          <w:lang w:val="mk-MK"/>
        </w:rPr>
      </w:pPr>
    </w:p>
    <w:p w:rsidR="002402CE" w:rsidRPr="00AE79EF" w:rsidRDefault="002402CE" w:rsidP="00A9534A">
      <w:pPr>
        <w:pStyle w:val="ListParagraph"/>
        <w:widowControl w:val="0"/>
        <w:numPr>
          <w:ilvl w:val="0"/>
          <w:numId w:val="504"/>
        </w:numPr>
        <w:shd w:val="clear" w:color="auto" w:fill="FFFFFF"/>
        <w:tabs>
          <w:tab w:val="left" w:pos="2160"/>
        </w:tabs>
        <w:autoSpaceDE w:val="0"/>
        <w:autoSpaceDN w:val="0"/>
        <w:adjustRightInd w:val="0"/>
        <w:spacing w:before="120" w:after="120" w:line="240" w:lineRule="auto"/>
        <w:ind w:left="2160"/>
        <w:jc w:val="both"/>
        <w:rPr>
          <w:rFonts w:ascii="Times New Roman" w:hAnsi="Times New Roman"/>
          <w:lang w:val="mk-MK"/>
        </w:rPr>
      </w:pPr>
      <w:r w:rsidRPr="00AE79EF">
        <w:rPr>
          <w:rFonts w:ascii="Times New Roman" w:hAnsi="Times New Roman"/>
          <w:lang w:val="mk-MK"/>
        </w:rPr>
        <w:t>„Средна излезна моќност“ поголема од 1 W;</w:t>
      </w:r>
    </w:p>
    <w:p w:rsidR="00E27CAB" w:rsidRPr="00AE79EF" w:rsidRDefault="00E27CAB" w:rsidP="00DC1F0A">
      <w:pPr>
        <w:pStyle w:val="ListParagraph"/>
        <w:spacing w:before="120" w:after="120" w:line="240" w:lineRule="auto"/>
        <w:rPr>
          <w:rFonts w:ascii="Times New Roman" w:hAnsi="Times New Roman"/>
          <w:lang w:val="mk-MK"/>
        </w:rPr>
      </w:pPr>
    </w:p>
    <w:p w:rsidR="00E27CAB" w:rsidRPr="00AE79EF" w:rsidRDefault="00E27CAB" w:rsidP="00A9534A">
      <w:pPr>
        <w:pStyle w:val="Default"/>
        <w:numPr>
          <w:ilvl w:val="0"/>
          <w:numId w:val="500"/>
        </w:numPr>
        <w:spacing w:before="120" w:after="120"/>
        <w:ind w:left="1843" w:hanging="425"/>
        <w:rPr>
          <w:rFonts w:ascii="Times New Roman" w:hAnsi="Times New Roman" w:cs="Times New Roman"/>
          <w:sz w:val="22"/>
          <w:szCs w:val="22"/>
        </w:rPr>
      </w:pPr>
      <w:r w:rsidRPr="00AE79EF">
        <w:rPr>
          <w:rFonts w:ascii="Times New Roman" w:hAnsi="Times New Roman" w:cs="Times New Roman"/>
          <w:sz w:val="22"/>
          <w:szCs w:val="22"/>
        </w:rPr>
        <w:t>Излезна бранова должина поголема од 1 850 nm, но која не надминува 2 100 nm, со која било од следниве особини:</w:t>
      </w:r>
    </w:p>
    <w:p w:rsidR="00E27CAB" w:rsidRPr="00AE79EF" w:rsidRDefault="00D5096A" w:rsidP="00A9534A">
      <w:pPr>
        <w:pStyle w:val="Default"/>
        <w:numPr>
          <w:ilvl w:val="0"/>
          <w:numId w:val="510"/>
        </w:numPr>
        <w:spacing w:before="120" w:after="120"/>
        <w:ind w:left="2127" w:hanging="284"/>
        <w:rPr>
          <w:rFonts w:ascii="Times New Roman" w:hAnsi="Times New Roman" w:cs="Times New Roman"/>
          <w:sz w:val="22"/>
          <w:szCs w:val="22"/>
          <w:lang w:val="en-US"/>
        </w:rPr>
      </w:pPr>
      <w:r w:rsidRPr="00AE79EF">
        <w:rPr>
          <w:rFonts w:ascii="Times New Roman" w:hAnsi="Times New Roman" w:cs="Times New Roman"/>
          <w:sz w:val="22"/>
          <w:szCs w:val="22"/>
          <w:lang w:val="mk-MK"/>
        </w:rPr>
        <w:t>‘</w:t>
      </w:r>
      <w:r w:rsidR="00E27CAB" w:rsidRPr="00AE79EF">
        <w:rPr>
          <w:rFonts w:ascii="Times New Roman" w:hAnsi="Times New Roman" w:cs="Times New Roman"/>
          <w:sz w:val="22"/>
          <w:szCs w:val="22"/>
        </w:rPr>
        <w:t>Еднократен трансверзален мод</w:t>
      </w:r>
      <w:r w:rsidRPr="00AE79EF">
        <w:rPr>
          <w:rFonts w:ascii="Times New Roman" w:hAnsi="Times New Roman" w:cs="Times New Roman"/>
          <w:sz w:val="22"/>
          <w:szCs w:val="22"/>
          <w:lang w:val="mk-MK"/>
        </w:rPr>
        <w:t>‘</w:t>
      </w:r>
      <w:r w:rsidR="00E27CAB" w:rsidRPr="00AE79EF">
        <w:rPr>
          <w:rFonts w:ascii="Times New Roman" w:hAnsi="Times New Roman" w:cs="Times New Roman"/>
          <w:sz w:val="22"/>
          <w:szCs w:val="22"/>
        </w:rPr>
        <w:t xml:space="preserve"> со која било од следниве особини:                            </w:t>
      </w:r>
    </w:p>
    <w:p w:rsidR="00E27CAB" w:rsidRPr="00AE79EF" w:rsidRDefault="00E27CAB" w:rsidP="00A9534A">
      <w:pPr>
        <w:pStyle w:val="Default"/>
        <w:numPr>
          <w:ilvl w:val="0"/>
          <w:numId w:val="511"/>
        </w:numPr>
        <w:spacing w:before="120" w:after="120"/>
        <w:ind w:left="2410" w:hanging="283"/>
        <w:rPr>
          <w:rFonts w:ascii="Times New Roman" w:hAnsi="Times New Roman" w:cs="Times New Roman"/>
          <w:sz w:val="22"/>
          <w:szCs w:val="22"/>
          <w:lang w:val="en-US"/>
        </w:rPr>
      </w:pPr>
      <w:r w:rsidRPr="00AE79EF">
        <w:rPr>
          <w:rFonts w:ascii="Times New Roman" w:hAnsi="Times New Roman" w:cs="Times New Roman"/>
          <w:sz w:val="22"/>
          <w:szCs w:val="22"/>
        </w:rPr>
        <w:t>Излезна енергија поголема од 100 m</w:t>
      </w:r>
      <w:r w:rsidRPr="00AE79EF">
        <w:rPr>
          <w:rFonts w:ascii="Times New Roman" w:hAnsi="Times New Roman" w:cs="Times New Roman"/>
          <w:sz w:val="22"/>
          <w:szCs w:val="22"/>
          <w:lang w:val="en-US"/>
        </w:rPr>
        <w:t>J</w:t>
      </w:r>
      <w:r w:rsidRPr="00AE79EF">
        <w:rPr>
          <w:rFonts w:ascii="Times New Roman" w:hAnsi="Times New Roman" w:cs="Times New Roman"/>
          <w:sz w:val="22"/>
          <w:szCs w:val="22"/>
        </w:rPr>
        <w:t xml:space="preserve"> по импулс и „максимална моќност“ поголема од 1 </w:t>
      </w:r>
      <w:r w:rsidRPr="00AE79EF">
        <w:rPr>
          <w:rFonts w:ascii="Times New Roman" w:hAnsi="Times New Roman" w:cs="Times New Roman"/>
          <w:sz w:val="22"/>
          <w:szCs w:val="22"/>
          <w:lang w:val="en-US"/>
        </w:rPr>
        <w:t>W</w:t>
      </w:r>
      <w:r w:rsidRPr="00AE79EF">
        <w:rPr>
          <w:rFonts w:ascii="Times New Roman" w:hAnsi="Times New Roman" w:cs="Times New Roman"/>
          <w:sz w:val="22"/>
          <w:szCs w:val="22"/>
        </w:rPr>
        <w:t>; или</w:t>
      </w:r>
    </w:p>
    <w:p w:rsidR="00E27CAB" w:rsidRPr="00AE79EF" w:rsidRDefault="00E27CAB" w:rsidP="00A9534A">
      <w:pPr>
        <w:pStyle w:val="Default"/>
        <w:numPr>
          <w:ilvl w:val="0"/>
          <w:numId w:val="511"/>
        </w:numPr>
        <w:spacing w:before="120" w:after="120"/>
        <w:ind w:left="2410" w:hanging="283"/>
        <w:rPr>
          <w:rFonts w:ascii="Times New Roman" w:hAnsi="Times New Roman" w:cs="Times New Roman"/>
          <w:sz w:val="22"/>
          <w:szCs w:val="22"/>
          <w:lang w:val="en-US"/>
        </w:rPr>
      </w:pPr>
      <w:r w:rsidRPr="00AE79EF">
        <w:rPr>
          <w:rFonts w:ascii="Times New Roman" w:hAnsi="Times New Roman" w:cs="Times New Roman"/>
          <w:sz w:val="22"/>
          <w:szCs w:val="22"/>
        </w:rPr>
        <w:t xml:space="preserve">„Просечна излезна моќност“ поголема од 1 </w:t>
      </w:r>
      <w:r w:rsidRPr="00AE79EF">
        <w:rPr>
          <w:rFonts w:ascii="Times New Roman" w:hAnsi="Times New Roman" w:cs="Times New Roman"/>
          <w:sz w:val="22"/>
          <w:szCs w:val="22"/>
          <w:lang w:val="en-US"/>
        </w:rPr>
        <w:t>W</w:t>
      </w:r>
      <w:r w:rsidRPr="00AE79EF">
        <w:rPr>
          <w:rFonts w:ascii="Times New Roman" w:hAnsi="Times New Roman" w:cs="Times New Roman"/>
          <w:sz w:val="22"/>
          <w:szCs w:val="22"/>
        </w:rPr>
        <w:t>; или</w:t>
      </w:r>
    </w:p>
    <w:p w:rsidR="00E27CAB" w:rsidRPr="00AE79EF" w:rsidRDefault="00E27CAB" w:rsidP="00DC1F0A">
      <w:pPr>
        <w:pStyle w:val="Default"/>
        <w:spacing w:before="120" w:after="120"/>
        <w:ind w:left="2410"/>
        <w:rPr>
          <w:rFonts w:ascii="Times New Roman" w:hAnsi="Times New Roman" w:cs="Times New Roman"/>
          <w:sz w:val="22"/>
          <w:szCs w:val="22"/>
          <w:lang w:val="en-US"/>
        </w:rPr>
      </w:pPr>
    </w:p>
    <w:p w:rsidR="00E27CAB" w:rsidRPr="00AE79EF" w:rsidRDefault="00D5096A" w:rsidP="00A9534A">
      <w:pPr>
        <w:pStyle w:val="Default"/>
        <w:numPr>
          <w:ilvl w:val="0"/>
          <w:numId w:val="510"/>
        </w:numPr>
        <w:spacing w:before="120" w:after="120"/>
        <w:ind w:left="2127" w:hanging="284"/>
        <w:rPr>
          <w:rFonts w:ascii="Times New Roman" w:hAnsi="Times New Roman" w:cs="Times New Roman"/>
          <w:b/>
          <w:sz w:val="22"/>
          <w:szCs w:val="22"/>
          <w:lang w:val="en-US"/>
        </w:rPr>
      </w:pPr>
      <w:r w:rsidRPr="00AE79EF">
        <w:rPr>
          <w:rFonts w:ascii="Times New Roman" w:hAnsi="Times New Roman" w:cs="Times New Roman"/>
          <w:sz w:val="22"/>
          <w:szCs w:val="22"/>
          <w:lang w:val="mk-MK"/>
        </w:rPr>
        <w:t>‘</w:t>
      </w:r>
      <w:r w:rsidR="00E27CAB" w:rsidRPr="00AE79EF">
        <w:rPr>
          <w:rFonts w:ascii="Times New Roman" w:hAnsi="Times New Roman" w:cs="Times New Roman"/>
          <w:sz w:val="22"/>
          <w:szCs w:val="22"/>
        </w:rPr>
        <w:t>Повеќекратен трансверзален мод</w:t>
      </w:r>
      <w:r w:rsidRPr="00AE79EF">
        <w:rPr>
          <w:rFonts w:ascii="Times New Roman" w:hAnsi="Times New Roman" w:cs="Times New Roman"/>
          <w:sz w:val="22"/>
          <w:szCs w:val="22"/>
          <w:lang w:val="mk-MK"/>
        </w:rPr>
        <w:t>‘</w:t>
      </w:r>
      <w:r w:rsidR="00E27CAB" w:rsidRPr="00AE79EF">
        <w:rPr>
          <w:rFonts w:ascii="Times New Roman" w:hAnsi="Times New Roman" w:cs="Times New Roman"/>
          <w:sz w:val="22"/>
          <w:szCs w:val="22"/>
        </w:rPr>
        <w:t xml:space="preserve"> со која било од следниве особини:</w:t>
      </w:r>
    </w:p>
    <w:p w:rsidR="00E27CAB" w:rsidRPr="00AE79EF" w:rsidRDefault="00E27CAB" w:rsidP="00A9534A">
      <w:pPr>
        <w:pStyle w:val="Default"/>
        <w:numPr>
          <w:ilvl w:val="0"/>
          <w:numId w:val="512"/>
        </w:numPr>
        <w:spacing w:before="120" w:after="120"/>
        <w:ind w:left="2410"/>
        <w:rPr>
          <w:rFonts w:ascii="Times New Roman" w:hAnsi="Times New Roman" w:cs="Times New Roman"/>
          <w:sz w:val="22"/>
          <w:szCs w:val="22"/>
          <w:lang w:val="en-US"/>
        </w:rPr>
      </w:pPr>
      <w:r w:rsidRPr="00AE79EF">
        <w:rPr>
          <w:rFonts w:ascii="Times New Roman" w:hAnsi="Times New Roman" w:cs="Times New Roman"/>
          <w:sz w:val="22"/>
          <w:szCs w:val="22"/>
        </w:rPr>
        <w:t>Излезна енергија поголема од 100 m</w:t>
      </w:r>
      <w:r w:rsidRPr="00AE79EF">
        <w:rPr>
          <w:rFonts w:ascii="Times New Roman" w:hAnsi="Times New Roman" w:cs="Times New Roman"/>
          <w:sz w:val="22"/>
          <w:szCs w:val="22"/>
          <w:lang w:val="en-US"/>
        </w:rPr>
        <w:t>J</w:t>
      </w:r>
      <w:r w:rsidRPr="00AE79EF">
        <w:rPr>
          <w:rFonts w:ascii="Times New Roman" w:hAnsi="Times New Roman" w:cs="Times New Roman"/>
          <w:sz w:val="22"/>
          <w:szCs w:val="22"/>
        </w:rPr>
        <w:t xml:space="preserve"> по импулс и „максимална моќност“ поголема од 1</w:t>
      </w:r>
      <w:r w:rsidRPr="00AE79EF">
        <w:rPr>
          <w:rFonts w:ascii="Times New Roman" w:hAnsi="Times New Roman" w:cs="Times New Roman"/>
          <w:sz w:val="22"/>
          <w:szCs w:val="22"/>
          <w:lang w:val="en-US"/>
        </w:rPr>
        <w:t>0kW</w:t>
      </w:r>
      <w:r w:rsidRPr="00AE79EF">
        <w:rPr>
          <w:rFonts w:ascii="Times New Roman" w:hAnsi="Times New Roman" w:cs="Times New Roman"/>
          <w:sz w:val="22"/>
          <w:szCs w:val="22"/>
        </w:rPr>
        <w:t>; или</w:t>
      </w:r>
    </w:p>
    <w:p w:rsidR="00E27CAB" w:rsidRPr="00AE79EF" w:rsidRDefault="00E27CAB" w:rsidP="00A9534A">
      <w:pPr>
        <w:pStyle w:val="Default"/>
        <w:numPr>
          <w:ilvl w:val="0"/>
          <w:numId w:val="512"/>
        </w:numPr>
        <w:spacing w:before="120" w:after="120"/>
        <w:ind w:left="2410"/>
        <w:rPr>
          <w:rFonts w:ascii="Times New Roman" w:hAnsi="Times New Roman" w:cs="Times New Roman"/>
          <w:sz w:val="22"/>
          <w:szCs w:val="22"/>
          <w:lang w:val="en-US"/>
        </w:rPr>
      </w:pPr>
      <w:r w:rsidRPr="00AE79EF">
        <w:rPr>
          <w:rFonts w:ascii="Times New Roman" w:hAnsi="Times New Roman" w:cs="Times New Roman"/>
          <w:sz w:val="22"/>
          <w:szCs w:val="22"/>
        </w:rPr>
        <w:t>„Просечна излезна моќност“ поголема од 1</w:t>
      </w:r>
      <w:r w:rsidRPr="00AE79EF">
        <w:rPr>
          <w:rFonts w:ascii="Times New Roman" w:hAnsi="Times New Roman" w:cs="Times New Roman"/>
          <w:sz w:val="22"/>
          <w:szCs w:val="22"/>
          <w:lang w:val="en-US"/>
        </w:rPr>
        <w:t>20W</w:t>
      </w:r>
      <w:r w:rsidRPr="00AE79EF">
        <w:rPr>
          <w:rFonts w:ascii="Times New Roman" w:hAnsi="Times New Roman" w:cs="Times New Roman"/>
          <w:sz w:val="22"/>
          <w:szCs w:val="22"/>
        </w:rPr>
        <w:t>; или</w:t>
      </w:r>
    </w:p>
    <w:p w:rsidR="00E27CAB" w:rsidRPr="00AE79EF" w:rsidRDefault="00E27CAB" w:rsidP="00DC1F0A">
      <w:pPr>
        <w:pStyle w:val="Default"/>
        <w:spacing w:before="120" w:after="120"/>
        <w:ind w:left="2410"/>
        <w:rPr>
          <w:rFonts w:ascii="Times New Roman" w:hAnsi="Times New Roman" w:cs="Times New Roman"/>
          <w:sz w:val="22"/>
          <w:szCs w:val="22"/>
          <w:lang w:val="en-US"/>
        </w:rPr>
      </w:pPr>
    </w:p>
    <w:p w:rsidR="00E27CAB" w:rsidRPr="005F7169" w:rsidRDefault="00E27CAB" w:rsidP="00A9534A">
      <w:pPr>
        <w:pStyle w:val="Default"/>
        <w:numPr>
          <w:ilvl w:val="0"/>
          <w:numId w:val="500"/>
        </w:numPr>
        <w:spacing w:before="120" w:after="120"/>
        <w:ind w:left="1843" w:hanging="425"/>
        <w:rPr>
          <w:rFonts w:ascii="Times New Roman" w:hAnsi="Times New Roman" w:cs="Times New Roman"/>
          <w:sz w:val="22"/>
          <w:szCs w:val="22"/>
          <w:lang w:val="en-US"/>
        </w:rPr>
      </w:pPr>
      <w:r w:rsidRPr="005F7169">
        <w:rPr>
          <w:rFonts w:ascii="Times New Roman" w:hAnsi="Times New Roman" w:cs="Times New Roman"/>
          <w:sz w:val="22"/>
          <w:szCs w:val="22"/>
        </w:rPr>
        <w:t>Излезна бранова должина поголема од 2 100 nm со која било од следниве особини</w:t>
      </w:r>
      <w:r w:rsidRPr="005F7169">
        <w:rPr>
          <w:rFonts w:ascii="Times New Roman" w:hAnsi="Times New Roman" w:cs="Times New Roman"/>
          <w:sz w:val="22"/>
          <w:szCs w:val="22"/>
          <w:lang w:val="en-US"/>
        </w:rPr>
        <w:t>:</w:t>
      </w:r>
    </w:p>
    <w:p w:rsidR="00E27CAB" w:rsidRPr="00AE79EF" w:rsidRDefault="00E27CAB" w:rsidP="00A9534A">
      <w:pPr>
        <w:pStyle w:val="Default"/>
        <w:numPr>
          <w:ilvl w:val="0"/>
          <w:numId w:val="513"/>
        </w:numPr>
        <w:spacing w:before="120" w:after="120"/>
        <w:ind w:left="2127"/>
        <w:rPr>
          <w:rFonts w:ascii="Times New Roman" w:hAnsi="Times New Roman" w:cs="Times New Roman"/>
          <w:sz w:val="22"/>
          <w:szCs w:val="22"/>
          <w:lang w:val="en-US"/>
        </w:rPr>
      </w:pPr>
      <w:r w:rsidRPr="00AE79EF">
        <w:rPr>
          <w:rFonts w:ascii="Times New Roman" w:hAnsi="Times New Roman" w:cs="Times New Roman"/>
          <w:sz w:val="22"/>
          <w:szCs w:val="22"/>
        </w:rPr>
        <w:t>Излезна енергија поголема од 100 m</w:t>
      </w:r>
      <w:r w:rsidRPr="00AE79EF">
        <w:rPr>
          <w:rFonts w:ascii="Times New Roman" w:hAnsi="Times New Roman" w:cs="Times New Roman"/>
          <w:sz w:val="22"/>
          <w:szCs w:val="22"/>
          <w:lang w:val="en-US"/>
        </w:rPr>
        <w:t>J</w:t>
      </w:r>
      <w:r w:rsidRPr="00AE79EF">
        <w:rPr>
          <w:rFonts w:ascii="Times New Roman" w:hAnsi="Times New Roman" w:cs="Times New Roman"/>
          <w:sz w:val="22"/>
          <w:szCs w:val="22"/>
        </w:rPr>
        <w:t xml:space="preserve"> по импулс и „максимална моќност“ поголема од </w:t>
      </w:r>
      <w:r w:rsidRPr="00AE79EF">
        <w:rPr>
          <w:rFonts w:ascii="Times New Roman" w:hAnsi="Times New Roman" w:cs="Times New Roman"/>
          <w:sz w:val="22"/>
          <w:szCs w:val="22"/>
          <w:lang w:val="en-US"/>
        </w:rPr>
        <w:t>1 W</w:t>
      </w:r>
      <w:r w:rsidRPr="00AE79EF">
        <w:rPr>
          <w:rFonts w:ascii="Times New Roman" w:hAnsi="Times New Roman" w:cs="Times New Roman"/>
          <w:sz w:val="22"/>
          <w:szCs w:val="22"/>
        </w:rPr>
        <w:t>; или</w:t>
      </w:r>
    </w:p>
    <w:p w:rsidR="002402CE" w:rsidRPr="00AE79EF" w:rsidRDefault="00E27CAB" w:rsidP="00A9534A">
      <w:pPr>
        <w:pStyle w:val="Default"/>
        <w:numPr>
          <w:ilvl w:val="0"/>
          <w:numId w:val="513"/>
        </w:numPr>
        <w:spacing w:before="120" w:after="120"/>
        <w:ind w:left="2127"/>
        <w:rPr>
          <w:rFonts w:ascii="Times New Roman" w:hAnsi="Times New Roman" w:cs="Times New Roman"/>
          <w:sz w:val="22"/>
          <w:szCs w:val="22"/>
          <w:lang w:val="en-US"/>
        </w:rPr>
      </w:pPr>
      <w:r w:rsidRPr="00AE79EF">
        <w:rPr>
          <w:rFonts w:ascii="Times New Roman" w:hAnsi="Times New Roman" w:cs="Times New Roman"/>
          <w:sz w:val="22"/>
          <w:szCs w:val="22"/>
        </w:rPr>
        <w:t xml:space="preserve">„Просечна излезна моќност“ поголема од 1 </w:t>
      </w:r>
      <w:r w:rsidRPr="00AE79EF">
        <w:rPr>
          <w:rFonts w:ascii="Times New Roman" w:hAnsi="Times New Roman" w:cs="Times New Roman"/>
          <w:sz w:val="22"/>
          <w:szCs w:val="22"/>
          <w:lang w:val="en-US"/>
        </w:rPr>
        <w:t>W</w:t>
      </w:r>
      <w:r w:rsidRPr="00AE79EF">
        <w:rPr>
          <w:rFonts w:ascii="Times New Roman" w:hAnsi="Times New Roman" w:cs="Times New Roman"/>
          <w:sz w:val="22"/>
          <w:szCs w:val="22"/>
        </w:rPr>
        <w:t>;</w:t>
      </w:r>
    </w:p>
    <w:p w:rsidR="00E27CAB" w:rsidRPr="00AE79EF" w:rsidRDefault="00E27CAB" w:rsidP="00DC1F0A">
      <w:pPr>
        <w:pStyle w:val="Default"/>
        <w:spacing w:before="120" w:after="120"/>
        <w:ind w:left="2127"/>
        <w:rPr>
          <w:rFonts w:ascii="Times New Roman" w:hAnsi="Times New Roman" w:cs="Times New Roman"/>
          <w:sz w:val="22"/>
          <w:szCs w:val="22"/>
          <w:lang w:val="en-US"/>
        </w:rPr>
      </w:pPr>
    </w:p>
    <w:p w:rsidR="002402CE" w:rsidRPr="00AE79EF" w:rsidRDefault="002402CE" w:rsidP="00DC1F0A">
      <w:pPr>
        <w:shd w:val="clear" w:color="auto" w:fill="FFFFFF"/>
        <w:tabs>
          <w:tab w:val="left" w:pos="1418"/>
        </w:tabs>
        <w:spacing w:before="120" w:after="120" w:line="240" w:lineRule="auto"/>
        <w:ind w:firstLine="1134"/>
        <w:jc w:val="both"/>
        <w:rPr>
          <w:rFonts w:ascii="Times New Roman" w:hAnsi="Times New Roman"/>
          <w:lang w:val="mk-MK"/>
        </w:rPr>
      </w:pPr>
      <w:r w:rsidRPr="00AE79EF">
        <w:rPr>
          <w:rFonts w:ascii="Times New Roman" w:hAnsi="Times New Roman"/>
          <w:lang w:val="mk-MK"/>
        </w:rPr>
        <w:t xml:space="preserve">c. </w:t>
      </w:r>
      <w:r w:rsidR="0025252E" w:rsidRPr="00AE79EF">
        <w:rPr>
          <w:rFonts w:ascii="Times New Roman" w:hAnsi="Times New Roman"/>
          <w:lang w:val="mk-MK"/>
        </w:rPr>
        <w:tab/>
      </w:r>
      <w:r w:rsidRPr="00AE79EF">
        <w:rPr>
          <w:rFonts w:ascii="Times New Roman" w:hAnsi="Times New Roman"/>
          <w:lang w:val="mk-MK"/>
        </w:rPr>
        <w:t>„Приспособливи“ „ласери“ со која било од следниве особини:</w:t>
      </w:r>
    </w:p>
    <w:p w:rsidR="002402CE" w:rsidRPr="00AE79EF" w:rsidRDefault="00E27CAB" w:rsidP="00130E22">
      <w:pPr>
        <w:spacing w:before="120" w:after="120" w:line="240" w:lineRule="auto"/>
        <w:ind w:left="1710" w:hanging="270"/>
        <w:rPr>
          <w:rFonts w:ascii="Times New Roman" w:hAnsi="Times New Roman"/>
          <w:lang w:val="mk-MK"/>
        </w:rPr>
      </w:pPr>
      <w:r w:rsidRPr="00AE79EF">
        <w:rPr>
          <w:rFonts w:ascii="Times New Roman" w:hAnsi="Times New Roman"/>
          <w:lang w:val="mk-MK"/>
        </w:rPr>
        <w:t xml:space="preserve">1.   </w:t>
      </w:r>
      <w:r w:rsidR="002402CE" w:rsidRPr="00AE79EF">
        <w:rPr>
          <w:rFonts w:ascii="Times New Roman" w:hAnsi="Times New Roman"/>
          <w:lang w:val="mk-MK"/>
        </w:rPr>
        <w:t>Излезна бранова должина помала од 600 nm и со која било од следниве особини:</w:t>
      </w:r>
    </w:p>
    <w:p w:rsidR="002402CE" w:rsidRPr="00AE79EF" w:rsidRDefault="002402CE" w:rsidP="00130E22">
      <w:pPr>
        <w:shd w:val="clear" w:color="auto" w:fill="FFFFFF"/>
        <w:spacing w:before="120" w:after="120" w:line="240" w:lineRule="auto"/>
        <w:ind w:left="2070" w:hanging="270"/>
        <w:jc w:val="both"/>
        <w:rPr>
          <w:rFonts w:ascii="Times New Roman" w:hAnsi="Times New Roman"/>
          <w:lang w:val="mk-MK"/>
        </w:rPr>
      </w:pPr>
      <w:r w:rsidRPr="00AE79EF">
        <w:rPr>
          <w:rFonts w:ascii="Times New Roman" w:hAnsi="Times New Roman"/>
          <w:spacing w:val="-4"/>
          <w:lang w:val="mk-MK"/>
        </w:rPr>
        <w:t>а.</w:t>
      </w:r>
      <w:r w:rsidR="00130E22" w:rsidRPr="00AE79EF">
        <w:rPr>
          <w:rFonts w:ascii="Times New Roman" w:hAnsi="Times New Roman"/>
          <w:lang w:val="mk-MK"/>
        </w:rPr>
        <w:t xml:space="preserve"> </w:t>
      </w:r>
      <w:r w:rsidRPr="00AE79EF">
        <w:rPr>
          <w:rFonts w:ascii="Times New Roman" w:hAnsi="Times New Roman"/>
          <w:lang w:val="mk-MK"/>
        </w:rPr>
        <w:t xml:space="preserve">Излезна енергија поголема од 50 mJ по импулс и „максимална моќност“ поголема од 1 W; </w:t>
      </w:r>
      <w:r w:rsidRPr="00AE79EF">
        <w:rPr>
          <w:rFonts w:ascii="Times New Roman" w:hAnsi="Times New Roman"/>
          <w:u w:val="single"/>
          <w:lang w:val="mk-MK"/>
        </w:rPr>
        <w:t>или</w:t>
      </w:r>
    </w:p>
    <w:p w:rsidR="002402CE" w:rsidRPr="00AE79EF" w:rsidRDefault="002402CE" w:rsidP="00DC1F0A">
      <w:pPr>
        <w:shd w:val="clear" w:color="auto" w:fill="FFFFFF"/>
        <w:spacing w:before="120" w:after="120" w:line="240" w:lineRule="auto"/>
        <w:ind w:left="2127" w:hanging="284"/>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Средна или излезна моќност на CW поголема од 1 W;</w:t>
      </w:r>
    </w:p>
    <w:p w:rsidR="002402CE" w:rsidRPr="00AE79EF" w:rsidRDefault="002402CE" w:rsidP="00130E22">
      <w:pPr>
        <w:shd w:val="clear" w:color="auto" w:fill="FFFFFF"/>
        <w:spacing w:before="120" w:after="120" w:line="240" w:lineRule="auto"/>
        <w:ind w:left="2880" w:hanging="1131"/>
        <w:jc w:val="both"/>
        <w:rPr>
          <w:rFonts w:ascii="Times New Roman" w:hAnsi="Times New Roman"/>
          <w:lang w:val="mk-MK"/>
        </w:rPr>
      </w:pPr>
      <w:r w:rsidRPr="00AE79EF">
        <w:rPr>
          <w:rFonts w:ascii="Times New Roman" w:hAnsi="Times New Roman"/>
          <w:i/>
          <w:iCs/>
          <w:spacing w:val="-1"/>
          <w:u w:val="single"/>
          <w:lang w:val="mk-MK"/>
        </w:rPr>
        <w:t>Забелешка:</w:t>
      </w:r>
      <w:r w:rsidRPr="00AE79EF">
        <w:rPr>
          <w:rFonts w:ascii="Times New Roman" w:hAnsi="Times New Roman"/>
          <w:i/>
          <w:iCs/>
          <w:spacing w:val="-1"/>
          <w:lang w:val="mk-MK"/>
        </w:rPr>
        <w:t xml:space="preserve">6A005.c.1. не контролира обоени „ласери“ или други течни „ласери“, кои имаат повеќемоден излез и бранова должина од </w:t>
      </w:r>
      <w:r w:rsidRPr="00AE79EF">
        <w:rPr>
          <w:rFonts w:ascii="Times New Roman" w:hAnsi="Times New Roman"/>
          <w:i/>
          <w:iCs/>
          <w:lang w:val="mk-MK"/>
        </w:rPr>
        <w:t>150nm</w:t>
      </w:r>
      <w:r w:rsidRPr="00AE79EF">
        <w:rPr>
          <w:rFonts w:ascii="Times New Roman" w:hAnsi="Times New Roman"/>
          <w:i/>
          <w:iCs/>
          <w:spacing w:val="-1"/>
          <w:lang w:val="mk-MK"/>
        </w:rPr>
        <w:t xml:space="preserve"> или поголема, но да не надминува </w:t>
      </w:r>
      <w:r w:rsidRPr="00AE79EF">
        <w:rPr>
          <w:rFonts w:ascii="Times New Roman" w:hAnsi="Times New Roman"/>
          <w:i/>
          <w:iCs/>
          <w:lang w:val="mk-MK"/>
        </w:rPr>
        <w:t>600nm</w:t>
      </w:r>
      <w:r w:rsidRPr="00AE79EF">
        <w:rPr>
          <w:rFonts w:ascii="Times New Roman" w:hAnsi="Times New Roman"/>
          <w:i/>
          <w:iCs/>
          <w:spacing w:val="-1"/>
          <w:lang w:val="mk-MK"/>
        </w:rPr>
        <w:t xml:space="preserve"> и сѐ од следново:</w:t>
      </w:r>
    </w:p>
    <w:p w:rsidR="002402CE" w:rsidRPr="00AE79EF" w:rsidRDefault="002402CE" w:rsidP="00A9534A">
      <w:pPr>
        <w:widowControl w:val="0"/>
        <w:numPr>
          <w:ilvl w:val="0"/>
          <w:numId w:val="294"/>
        </w:numPr>
        <w:shd w:val="clear" w:color="auto" w:fill="FFFFFF"/>
        <w:autoSpaceDE w:val="0"/>
        <w:autoSpaceDN w:val="0"/>
        <w:adjustRightInd w:val="0"/>
        <w:spacing w:before="120" w:after="120" w:line="240" w:lineRule="auto"/>
        <w:ind w:left="3060" w:hanging="180"/>
        <w:jc w:val="both"/>
        <w:rPr>
          <w:rFonts w:ascii="Times New Roman" w:hAnsi="Times New Roman"/>
          <w:i/>
          <w:iCs/>
          <w:lang w:val="mk-MK"/>
        </w:rPr>
      </w:pPr>
      <w:r w:rsidRPr="00AE79EF">
        <w:rPr>
          <w:rFonts w:ascii="Times New Roman" w:hAnsi="Times New Roman"/>
          <w:i/>
          <w:iCs/>
          <w:lang w:val="mk-MK"/>
        </w:rPr>
        <w:t xml:space="preserve">Излезна енергија помала од 1,5 J по импулс или „максимална моќност“ помала од 20 W; </w:t>
      </w:r>
      <w:r w:rsidRPr="00AE79EF">
        <w:rPr>
          <w:rFonts w:ascii="Times New Roman" w:hAnsi="Times New Roman"/>
          <w:i/>
          <w:iCs/>
          <w:u w:val="single"/>
          <w:lang w:val="mk-MK"/>
        </w:rPr>
        <w:t>и</w:t>
      </w:r>
    </w:p>
    <w:p w:rsidR="002402CE" w:rsidRPr="00AE79EF" w:rsidRDefault="002402CE" w:rsidP="00A9534A">
      <w:pPr>
        <w:widowControl w:val="0"/>
        <w:numPr>
          <w:ilvl w:val="0"/>
          <w:numId w:val="294"/>
        </w:numPr>
        <w:shd w:val="clear" w:color="auto" w:fill="FFFFFF"/>
        <w:autoSpaceDE w:val="0"/>
        <w:autoSpaceDN w:val="0"/>
        <w:adjustRightInd w:val="0"/>
        <w:spacing w:before="120" w:after="120" w:line="240" w:lineRule="auto"/>
        <w:ind w:left="3060" w:hanging="180"/>
        <w:jc w:val="both"/>
        <w:rPr>
          <w:rFonts w:ascii="Times New Roman" w:hAnsi="Times New Roman"/>
          <w:i/>
          <w:iCs/>
          <w:lang w:val="mk-MK"/>
        </w:rPr>
      </w:pPr>
      <w:r w:rsidRPr="00AE79EF">
        <w:rPr>
          <w:rFonts w:ascii="Times New Roman" w:hAnsi="Times New Roman"/>
          <w:i/>
          <w:iCs/>
          <w:lang w:val="mk-MK"/>
        </w:rPr>
        <w:t>Средна или излезна моќност на CW помала од 20 W.</w:t>
      </w:r>
    </w:p>
    <w:p w:rsidR="002402CE" w:rsidRPr="00AE79EF" w:rsidRDefault="002402CE" w:rsidP="00DC1F0A">
      <w:pPr>
        <w:shd w:val="clear" w:color="auto" w:fill="FFFFFF"/>
        <w:spacing w:before="120" w:after="120" w:line="240" w:lineRule="auto"/>
        <w:ind w:left="1701" w:hanging="283"/>
        <w:jc w:val="both"/>
        <w:outlineLvl w:val="0"/>
        <w:rPr>
          <w:rFonts w:ascii="Times New Roman" w:hAnsi="Times New Roman"/>
          <w:lang w:val="mk-MK"/>
        </w:rPr>
      </w:pPr>
      <w:r w:rsidRPr="00AE79EF">
        <w:rPr>
          <w:rFonts w:ascii="Times New Roman" w:hAnsi="Times New Roman"/>
          <w:lang w:val="mk-MK"/>
        </w:rPr>
        <w:t>2.</w:t>
      </w:r>
      <w:r w:rsidRPr="00AE79EF">
        <w:rPr>
          <w:rFonts w:ascii="Times New Roman" w:hAnsi="Times New Roman"/>
          <w:lang w:val="mk-MK"/>
        </w:rPr>
        <w:tab/>
        <w:t>Излезна бранова должина од 600 nm или поголема, но која не надминува 1400 nm, со која било од следниве особини:</w:t>
      </w:r>
    </w:p>
    <w:p w:rsidR="002402CE" w:rsidRPr="00AE79EF" w:rsidRDefault="002402CE" w:rsidP="00DC1F0A">
      <w:pPr>
        <w:shd w:val="clear" w:color="auto" w:fill="FFFFFF"/>
        <w:spacing w:before="120" w:after="120" w:line="240" w:lineRule="auto"/>
        <w:ind w:left="2127" w:hanging="360"/>
        <w:jc w:val="both"/>
        <w:rPr>
          <w:rFonts w:ascii="Times New Roman" w:hAnsi="Times New Roman"/>
          <w:lang w:val="mk-MK"/>
        </w:rPr>
      </w:pPr>
      <w:r w:rsidRPr="00AE79EF">
        <w:rPr>
          <w:rFonts w:ascii="Times New Roman" w:hAnsi="Times New Roman"/>
          <w:spacing w:val="-4"/>
          <w:lang w:val="mk-MK"/>
        </w:rPr>
        <w:t>а.</w:t>
      </w:r>
      <w:r w:rsidRPr="00AE79EF">
        <w:rPr>
          <w:rFonts w:ascii="Times New Roman" w:hAnsi="Times New Roman"/>
          <w:lang w:val="mk-MK"/>
        </w:rPr>
        <w:tab/>
        <w:t xml:space="preserve">Излезна енергија поголема од 1 J по импулс и „максимална моќност“ поголема од 20 W; </w:t>
      </w:r>
      <w:r w:rsidRPr="00AE79EF">
        <w:rPr>
          <w:rFonts w:ascii="Times New Roman" w:hAnsi="Times New Roman"/>
          <w:u w:val="single"/>
          <w:lang w:val="mk-MK"/>
        </w:rPr>
        <w:t>или</w:t>
      </w:r>
    </w:p>
    <w:p w:rsidR="002402CE" w:rsidRPr="00AE79EF" w:rsidRDefault="002402CE" w:rsidP="00DC1F0A">
      <w:pPr>
        <w:shd w:val="clear" w:color="auto" w:fill="FFFFFF"/>
        <w:spacing w:before="120" w:after="120" w:line="240" w:lineRule="auto"/>
        <w:ind w:left="2127" w:hanging="36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 xml:space="preserve">Средна или излезна моќност на CW поголема од 20 W; </w:t>
      </w:r>
      <w:r w:rsidRPr="00AE79EF">
        <w:rPr>
          <w:rFonts w:ascii="Times New Roman" w:hAnsi="Times New Roman"/>
          <w:u w:val="single"/>
          <w:lang w:val="mk-MK"/>
        </w:rPr>
        <w:t>или</w:t>
      </w:r>
    </w:p>
    <w:p w:rsidR="002402CE" w:rsidRPr="00AE79EF" w:rsidRDefault="002402CE" w:rsidP="00DC1F0A">
      <w:pPr>
        <w:shd w:val="clear" w:color="auto" w:fill="FFFFFF"/>
        <w:spacing w:before="120" w:after="120" w:line="240" w:lineRule="auto"/>
        <w:ind w:left="1701" w:hanging="283"/>
        <w:jc w:val="both"/>
        <w:rPr>
          <w:rFonts w:ascii="Times New Roman" w:hAnsi="Times New Roman"/>
          <w:lang w:val="mk-MK"/>
        </w:rPr>
      </w:pPr>
      <w:r w:rsidRPr="00AE79EF">
        <w:rPr>
          <w:rFonts w:ascii="Times New Roman" w:hAnsi="Times New Roman"/>
          <w:lang w:val="mk-MK"/>
        </w:rPr>
        <w:t>3.</w:t>
      </w:r>
      <w:r w:rsidRPr="00AE79EF">
        <w:rPr>
          <w:rFonts w:ascii="Times New Roman" w:hAnsi="Times New Roman"/>
          <w:lang w:val="mk-MK"/>
        </w:rPr>
        <w:tab/>
        <w:t>Излезна бранова должина поголема од 1400 nm со која било од следниве особини:</w:t>
      </w:r>
    </w:p>
    <w:p w:rsidR="002402CE" w:rsidRPr="00AE79EF" w:rsidRDefault="002402CE" w:rsidP="00130E22">
      <w:pPr>
        <w:shd w:val="clear" w:color="auto" w:fill="FFFFFF"/>
        <w:spacing w:before="120" w:after="120" w:line="240" w:lineRule="auto"/>
        <w:ind w:left="2127" w:hanging="327"/>
        <w:jc w:val="both"/>
        <w:rPr>
          <w:rFonts w:ascii="Times New Roman" w:hAnsi="Times New Roman"/>
          <w:lang w:val="mk-MK"/>
        </w:rPr>
      </w:pPr>
      <w:r w:rsidRPr="00AE79EF">
        <w:rPr>
          <w:rFonts w:ascii="Times New Roman" w:hAnsi="Times New Roman"/>
          <w:spacing w:val="-4"/>
          <w:lang w:val="mk-MK"/>
        </w:rPr>
        <w:t>а.</w:t>
      </w:r>
      <w:r w:rsidRPr="00AE79EF">
        <w:rPr>
          <w:rFonts w:ascii="Times New Roman" w:hAnsi="Times New Roman"/>
          <w:lang w:val="mk-MK"/>
        </w:rPr>
        <w:tab/>
        <w:t xml:space="preserve">Излезна енергија поголема од 50 mJ по импулс и „максимална моќност“ поголема од 1 W; </w:t>
      </w:r>
      <w:r w:rsidRPr="00AE79EF">
        <w:rPr>
          <w:rFonts w:ascii="Times New Roman" w:hAnsi="Times New Roman"/>
          <w:u w:val="single"/>
          <w:lang w:val="mk-MK"/>
        </w:rPr>
        <w:t>или</w:t>
      </w:r>
    </w:p>
    <w:p w:rsidR="002402CE" w:rsidRPr="00AE79EF" w:rsidRDefault="002402CE" w:rsidP="00130E22">
      <w:pPr>
        <w:shd w:val="clear" w:color="auto" w:fill="FFFFFF"/>
        <w:spacing w:before="120" w:after="120" w:line="240" w:lineRule="auto"/>
        <w:ind w:left="2127" w:hanging="327"/>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Средна или излезна моќност на CW поголема од 1 W;</w:t>
      </w:r>
    </w:p>
    <w:p w:rsidR="002402CE" w:rsidRPr="005F7169" w:rsidRDefault="002402CE" w:rsidP="00DC1F0A">
      <w:pPr>
        <w:shd w:val="clear" w:color="auto" w:fill="FFFFFF"/>
        <w:spacing w:before="120" w:after="120" w:line="240" w:lineRule="auto"/>
        <w:ind w:left="1418" w:hanging="284"/>
        <w:jc w:val="both"/>
        <w:rPr>
          <w:rFonts w:ascii="Times New Roman" w:hAnsi="Times New Roman"/>
          <w:lang w:val="mk-MK"/>
        </w:rPr>
      </w:pPr>
      <w:r w:rsidRPr="005F7169">
        <w:rPr>
          <w:rFonts w:ascii="Times New Roman" w:hAnsi="Times New Roman"/>
          <w:lang w:val="mk-MK"/>
        </w:rPr>
        <w:t>d.</w:t>
      </w:r>
      <w:r w:rsidRPr="005F7169">
        <w:rPr>
          <w:rFonts w:ascii="Times New Roman" w:hAnsi="Times New Roman"/>
          <w:lang w:val="mk-MK"/>
        </w:rPr>
        <w:tab/>
        <w:t>Останати „ласери“ кои не се наведени во 6A005.a., 6A005.b. или 6A005.c. како што следува:</w:t>
      </w:r>
    </w:p>
    <w:p w:rsidR="002402CE" w:rsidRPr="00AE79EF" w:rsidRDefault="002402CE" w:rsidP="00DC1F0A">
      <w:pPr>
        <w:shd w:val="clear" w:color="auto" w:fill="FFFFFF"/>
        <w:tabs>
          <w:tab w:val="left" w:pos="1985"/>
        </w:tabs>
        <w:spacing w:before="120" w:after="120" w:line="240" w:lineRule="auto"/>
        <w:ind w:left="1701" w:hanging="270"/>
        <w:jc w:val="both"/>
        <w:outlineLvl w:val="0"/>
        <w:rPr>
          <w:rFonts w:ascii="Times New Roman" w:hAnsi="Times New Roman"/>
          <w:lang w:val="mk-MK"/>
        </w:rPr>
      </w:pPr>
      <w:r w:rsidRPr="005F7169">
        <w:rPr>
          <w:rFonts w:ascii="Times New Roman" w:hAnsi="Times New Roman"/>
          <w:lang w:val="mk-MK"/>
        </w:rPr>
        <w:t>1.</w:t>
      </w:r>
      <w:r w:rsidRPr="00AE79EF">
        <w:rPr>
          <w:rFonts w:ascii="Times New Roman" w:hAnsi="Times New Roman"/>
          <w:lang w:val="mk-MK"/>
        </w:rPr>
        <w:tab/>
        <w:t>Полуспроводливи „ласери“ како што следува:</w:t>
      </w:r>
    </w:p>
    <w:p w:rsidR="002402CE" w:rsidRPr="00AE79EF" w:rsidRDefault="002402CE" w:rsidP="00654405">
      <w:pPr>
        <w:shd w:val="clear" w:color="auto" w:fill="FFFFFF"/>
        <w:spacing w:before="120" w:after="120" w:line="240" w:lineRule="auto"/>
        <w:ind w:left="2835" w:hanging="1395"/>
        <w:jc w:val="both"/>
        <w:rPr>
          <w:rFonts w:ascii="Times New Roman" w:hAnsi="Times New Roman"/>
          <w:lang w:val="mk-MK"/>
        </w:rPr>
      </w:pPr>
      <w:r w:rsidRPr="00AE79EF">
        <w:rPr>
          <w:rFonts w:ascii="Times New Roman" w:hAnsi="Times New Roman"/>
          <w:i/>
          <w:iCs/>
          <w:spacing w:val="-1"/>
          <w:u w:val="single"/>
          <w:lang w:val="mk-MK"/>
        </w:rPr>
        <w:t>Забелешка</w:t>
      </w:r>
      <w:r w:rsidRPr="00AE79EF">
        <w:rPr>
          <w:rFonts w:ascii="Times New Roman" w:hAnsi="Times New Roman"/>
          <w:i/>
          <w:iCs/>
          <w:u w:val="single"/>
          <w:lang w:val="mk-MK"/>
        </w:rPr>
        <w:t xml:space="preserve"> 1</w:t>
      </w:r>
      <w:r w:rsidRPr="00AE79EF">
        <w:rPr>
          <w:rFonts w:ascii="Times New Roman" w:hAnsi="Times New Roman"/>
          <w:i/>
          <w:iCs/>
          <w:lang w:val="mk-MK"/>
        </w:rPr>
        <w:t>:</w:t>
      </w:r>
      <w:r w:rsidR="00654405" w:rsidRPr="00AE79EF">
        <w:rPr>
          <w:rFonts w:ascii="Times New Roman" w:hAnsi="Times New Roman"/>
          <w:i/>
          <w:iCs/>
        </w:rPr>
        <w:t xml:space="preserve"> </w:t>
      </w:r>
      <w:r w:rsidRPr="00AE79EF">
        <w:rPr>
          <w:rFonts w:ascii="Times New Roman" w:hAnsi="Times New Roman"/>
          <w:i/>
          <w:iCs/>
          <w:lang w:val="mk-MK"/>
        </w:rPr>
        <w:t>6A005.d.1. опфаќа полуспроводливи „ласери“ кои имаат оптички конектори на излезот (пр.  перки од оптички влакна).</w:t>
      </w:r>
    </w:p>
    <w:p w:rsidR="002402CE" w:rsidRPr="00AE79EF" w:rsidRDefault="002402CE" w:rsidP="00654405">
      <w:pPr>
        <w:shd w:val="clear" w:color="auto" w:fill="FFFFFF"/>
        <w:spacing w:before="120" w:after="120" w:line="240" w:lineRule="auto"/>
        <w:ind w:left="2835" w:hanging="1395"/>
        <w:jc w:val="both"/>
        <w:rPr>
          <w:rFonts w:ascii="Times New Roman" w:hAnsi="Times New Roman"/>
          <w:lang w:val="mk-MK"/>
        </w:rPr>
      </w:pPr>
      <w:r w:rsidRPr="00AE79EF">
        <w:rPr>
          <w:rFonts w:ascii="Times New Roman" w:hAnsi="Times New Roman"/>
          <w:i/>
          <w:iCs/>
          <w:spacing w:val="-1"/>
          <w:u w:val="single"/>
          <w:lang w:val="mk-MK"/>
        </w:rPr>
        <w:t>Забелешка</w:t>
      </w:r>
      <w:r w:rsidRPr="00AE79EF">
        <w:rPr>
          <w:rFonts w:ascii="Times New Roman" w:hAnsi="Times New Roman"/>
          <w:i/>
          <w:iCs/>
          <w:spacing w:val="-4"/>
          <w:u w:val="single"/>
          <w:lang w:val="mk-MK"/>
        </w:rPr>
        <w:t xml:space="preserve"> 2</w:t>
      </w:r>
      <w:r w:rsidRPr="00AE79EF">
        <w:rPr>
          <w:rFonts w:ascii="Times New Roman" w:hAnsi="Times New Roman"/>
          <w:i/>
          <w:iCs/>
          <w:spacing w:val="-4"/>
          <w:lang w:val="mk-MK"/>
        </w:rPr>
        <w:t>:</w:t>
      </w:r>
      <w:r w:rsidRPr="00AE79EF">
        <w:rPr>
          <w:rFonts w:ascii="Times New Roman" w:hAnsi="Times New Roman"/>
          <w:i/>
          <w:iCs/>
          <w:spacing w:val="-4"/>
          <w:lang w:val="mk-MK"/>
        </w:rPr>
        <w:tab/>
        <w:t>Контролниот статус на полуспроводливите „ласери“ кои се посебно проектирани за друга опрема се определува согласно контролниот статус на другата опрема.</w:t>
      </w:r>
    </w:p>
    <w:p w:rsidR="002402CE" w:rsidRPr="00AE79EF" w:rsidRDefault="002402CE" w:rsidP="00DC1F0A">
      <w:pPr>
        <w:shd w:val="clear" w:color="auto" w:fill="FFFFFF"/>
        <w:spacing w:before="120" w:after="120" w:line="240" w:lineRule="auto"/>
        <w:ind w:left="1985" w:hanging="284"/>
        <w:jc w:val="both"/>
        <w:rPr>
          <w:rFonts w:ascii="Times New Roman" w:hAnsi="Times New Roman"/>
          <w:lang w:val="mk-MK"/>
        </w:rPr>
      </w:pPr>
      <w:r w:rsidRPr="00AE79EF">
        <w:rPr>
          <w:rFonts w:ascii="Times New Roman" w:hAnsi="Times New Roman"/>
          <w:spacing w:val="-6"/>
          <w:lang w:val="mk-MK"/>
        </w:rPr>
        <w:t>а.</w:t>
      </w:r>
      <w:r w:rsidRPr="00AE79EF">
        <w:rPr>
          <w:rFonts w:ascii="Times New Roman" w:hAnsi="Times New Roman"/>
          <w:lang w:val="mk-MK"/>
        </w:rPr>
        <w:tab/>
        <w:t>Поединечни полуспроводливи „ласери“ со еднократен трансверзален мод со која било од следниве особини:</w:t>
      </w:r>
    </w:p>
    <w:p w:rsidR="002402CE" w:rsidRPr="00AE79EF" w:rsidRDefault="002402CE" w:rsidP="00A9534A">
      <w:pPr>
        <w:widowControl w:val="0"/>
        <w:numPr>
          <w:ilvl w:val="0"/>
          <w:numId w:val="295"/>
        </w:numPr>
        <w:shd w:val="clear" w:color="auto" w:fill="FFFFFF"/>
        <w:autoSpaceDE w:val="0"/>
        <w:autoSpaceDN w:val="0"/>
        <w:adjustRightInd w:val="0"/>
        <w:spacing w:before="120" w:after="120" w:line="240" w:lineRule="auto"/>
        <w:ind w:left="2410" w:hanging="360"/>
        <w:jc w:val="both"/>
        <w:rPr>
          <w:rFonts w:ascii="Times New Roman" w:hAnsi="Times New Roman"/>
          <w:lang w:val="mk-MK"/>
        </w:rPr>
      </w:pPr>
      <w:r w:rsidRPr="00AE79EF">
        <w:rPr>
          <w:rFonts w:ascii="Times New Roman" w:hAnsi="Times New Roman"/>
          <w:lang w:val="mk-MK"/>
        </w:rPr>
        <w:t xml:space="preserve">Бранова должина еднаква или помала од 1510 nm и средна или CW излезна моќност поголема од 1,5 W; </w:t>
      </w:r>
      <w:r w:rsidRPr="00AE79EF">
        <w:rPr>
          <w:rFonts w:ascii="Times New Roman" w:hAnsi="Times New Roman"/>
          <w:u w:val="single"/>
          <w:lang w:val="mk-MK"/>
        </w:rPr>
        <w:t>или</w:t>
      </w:r>
    </w:p>
    <w:p w:rsidR="002402CE" w:rsidRPr="00AE79EF" w:rsidRDefault="002402CE" w:rsidP="00A9534A">
      <w:pPr>
        <w:widowControl w:val="0"/>
        <w:numPr>
          <w:ilvl w:val="0"/>
          <w:numId w:val="295"/>
        </w:numPr>
        <w:shd w:val="clear" w:color="auto" w:fill="FFFFFF"/>
        <w:autoSpaceDE w:val="0"/>
        <w:autoSpaceDN w:val="0"/>
        <w:adjustRightInd w:val="0"/>
        <w:spacing w:before="120" w:after="120" w:line="240" w:lineRule="auto"/>
        <w:ind w:left="2410" w:hanging="425"/>
        <w:jc w:val="both"/>
        <w:rPr>
          <w:rFonts w:ascii="Times New Roman" w:hAnsi="Times New Roman"/>
          <w:lang w:val="mk-MK"/>
        </w:rPr>
      </w:pPr>
      <w:r w:rsidRPr="00AE79EF">
        <w:rPr>
          <w:rFonts w:ascii="Times New Roman" w:hAnsi="Times New Roman"/>
          <w:lang w:val="mk-MK"/>
        </w:rPr>
        <w:t>Бранова должина поголема од 1510 nm и средна или CW излезна моќност поголема од 500 mW;</w:t>
      </w:r>
    </w:p>
    <w:p w:rsidR="002402CE" w:rsidRPr="005F7169" w:rsidRDefault="002402CE" w:rsidP="00DC1F0A">
      <w:pPr>
        <w:shd w:val="clear" w:color="auto" w:fill="FFFFFF"/>
        <w:spacing w:before="120" w:after="120" w:line="240" w:lineRule="auto"/>
        <w:ind w:left="1985" w:hanging="270"/>
        <w:jc w:val="both"/>
        <w:rPr>
          <w:rFonts w:ascii="Times New Roman" w:hAnsi="Times New Roman"/>
          <w:lang w:val="mk-MK"/>
        </w:rPr>
      </w:pPr>
      <w:r w:rsidRPr="005F7169">
        <w:rPr>
          <w:rFonts w:ascii="Times New Roman" w:hAnsi="Times New Roman"/>
          <w:spacing w:val="-3"/>
          <w:lang w:val="mk-MK"/>
        </w:rPr>
        <w:t>b.</w:t>
      </w:r>
      <w:r w:rsidRPr="005F7169">
        <w:rPr>
          <w:rFonts w:ascii="Times New Roman" w:hAnsi="Times New Roman"/>
          <w:lang w:val="mk-MK"/>
        </w:rPr>
        <w:tab/>
        <w:t>Поединечни</w:t>
      </w:r>
      <w:r w:rsidR="00D5096A" w:rsidRPr="005F7169">
        <w:rPr>
          <w:rFonts w:ascii="Times New Roman" w:hAnsi="Times New Roman"/>
          <w:lang w:val="mk-MK"/>
        </w:rPr>
        <w:t xml:space="preserve"> </w:t>
      </w:r>
      <w:r w:rsidRPr="005F7169">
        <w:rPr>
          <w:rFonts w:ascii="Times New Roman" w:hAnsi="Times New Roman"/>
          <w:lang w:val="mk-MK"/>
        </w:rPr>
        <w:t>полуспроводливи „ласери“ со повеќекратен трансверзален мод со која било од следниве особини:</w:t>
      </w:r>
    </w:p>
    <w:p w:rsidR="002402CE" w:rsidRPr="00AE79EF" w:rsidRDefault="002402CE" w:rsidP="00A9534A">
      <w:pPr>
        <w:widowControl w:val="0"/>
        <w:numPr>
          <w:ilvl w:val="0"/>
          <w:numId w:val="296"/>
        </w:numPr>
        <w:shd w:val="clear" w:color="auto" w:fill="FFFFFF"/>
        <w:autoSpaceDE w:val="0"/>
        <w:autoSpaceDN w:val="0"/>
        <w:adjustRightInd w:val="0"/>
        <w:spacing w:before="120" w:after="120" w:line="240" w:lineRule="auto"/>
        <w:ind w:left="2410" w:hanging="360"/>
        <w:jc w:val="both"/>
        <w:rPr>
          <w:rFonts w:ascii="Times New Roman" w:hAnsi="Times New Roman"/>
          <w:lang w:val="mk-MK"/>
        </w:rPr>
      </w:pPr>
      <w:r w:rsidRPr="005F7169">
        <w:rPr>
          <w:rFonts w:ascii="Times New Roman" w:hAnsi="Times New Roman"/>
          <w:lang w:val="mk-MK"/>
        </w:rPr>
        <w:t xml:space="preserve">Бранова должина помала од 1400 nm и средна или CW излезна моќност поголема од </w:t>
      </w:r>
      <w:r w:rsidR="002D41EC" w:rsidRPr="005F7169">
        <w:rPr>
          <w:rFonts w:ascii="Times New Roman" w:hAnsi="Times New Roman"/>
          <w:lang w:val="mk-MK"/>
        </w:rPr>
        <w:t>2</w:t>
      </w:r>
      <w:r w:rsidRPr="005F7169">
        <w:rPr>
          <w:rFonts w:ascii="Times New Roman" w:hAnsi="Times New Roman"/>
          <w:lang w:val="mk-MK"/>
        </w:rPr>
        <w:t>5</w:t>
      </w:r>
      <w:r w:rsidRPr="00AE79EF">
        <w:rPr>
          <w:rFonts w:ascii="Times New Roman" w:hAnsi="Times New Roman"/>
          <w:lang w:val="mk-MK"/>
        </w:rPr>
        <w:t xml:space="preserve"> W;</w:t>
      </w:r>
    </w:p>
    <w:p w:rsidR="002402CE" w:rsidRPr="00AE79EF" w:rsidRDefault="002402CE" w:rsidP="00A9534A">
      <w:pPr>
        <w:widowControl w:val="0"/>
        <w:numPr>
          <w:ilvl w:val="0"/>
          <w:numId w:val="296"/>
        </w:numPr>
        <w:shd w:val="clear" w:color="auto" w:fill="FFFFFF"/>
        <w:autoSpaceDE w:val="0"/>
        <w:autoSpaceDN w:val="0"/>
        <w:adjustRightInd w:val="0"/>
        <w:spacing w:before="120" w:after="120" w:line="240" w:lineRule="auto"/>
        <w:ind w:left="2410" w:hanging="360"/>
        <w:jc w:val="both"/>
        <w:rPr>
          <w:rFonts w:ascii="Times New Roman" w:hAnsi="Times New Roman"/>
          <w:lang w:val="mk-MK"/>
        </w:rPr>
      </w:pPr>
      <w:r w:rsidRPr="00AE79EF">
        <w:rPr>
          <w:rFonts w:ascii="Times New Roman" w:hAnsi="Times New Roman"/>
          <w:lang w:val="mk-MK"/>
        </w:rPr>
        <w:t xml:space="preserve">Бранова должина еднаква или поголема од 1400 nm, но помала од 1900 nm и средна или CW излезна моќност поголема од 2,5 W; </w:t>
      </w:r>
      <w:r w:rsidRPr="00AE79EF">
        <w:rPr>
          <w:rFonts w:ascii="Times New Roman" w:hAnsi="Times New Roman"/>
          <w:u w:val="single"/>
          <w:lang w:val="mk-MK"/>
        </w:rPr>
        <w:t>или</w:t>
      </w:r>
    </w:p>
    <w:p w:rsidR="002402CE" w:rsidRPr="00AE79EF" w:rsidRDefault="002402CE" w:rsidP="00A9534A">
      <w:pPr>
        <w:widowControl w:val="0"/>
        <w:numPr>
          <w:ilvl w:val="0"/>
          <w:numId w:val="296"/>
        </w:numPr>
        <w:shd w:val="clear" w:color="auto" w:fill="FFFFFF"/>
        <w:autoSpaceDE w:val="0"/>
        <w:autoSpaceDN w:val="0"/>
        <w:adjustRightInd w:val="0"/>
        <w:spacing w:before="120" w:after="120" w:line="240" w:lineRule="auto"/>
        <w:ind w:left="2410" w:hanging="425"/>
        <w:jc w:val="both"/>
        <w:rPr>
          <w:rFonts w:ascii="Times New Roman" w:hAnsi="Times New Roman"/>
          <w:lang w:val="mk-MK"/>
        </w:rPr>
      </w:pPr>
      <w:r w:rsidRPr="00AE79EF">
        <w:rPr>
          <w:rFonts w:ascii="Times New Roman" w:hAnsi="Times New Roman"/>
          <w:lang w:val="mk-MK"/>
        </w:rPr>
        <w:t>Бранова должина еднаква или поголема од 1900 nm и средна или CW излезна моќност поголема од 1 W;</w:t>
      </w:r>
    </w:p>
    <w:p w:rsidR="002402CE" w:rsidRPr="00AE79EF" w:rsidRDefault="002402CE" w:rsidP="00DC1F0A">
      <w:pPr>
        <w:shd w:val="clear" w:color="auto" w:fill="FFFFFF"/>
        <w:spacing w:before="120" w:after="120" w:line="240" w:lineRule="auto"/>
        <w:ind w:left="1985" w:hanging="270"/>
        <w:jc w:val="both"/>
        <w:rPr>
          <w:rFonts w:ascii="Times New Roman" w:hAnsi="Times New Roman"/>
          <w:lang w:val="mk-MK"/>
        </w:rPr>
      </w:pPr>
      <w:r w:rsidRPr="00AE79EF">
        <w:rPr>
          <w:rFonts w:ascii="Times New Roman" w:hAnsi="Times New Roman"/>
          <w:spacing w:val="-6"/>
          <w:lang w:val="mk-MK"/>
        </w:rPr>
        <w:t>c.</w:t>
      </w:r>
      <w:r w:rsidRPr="00AE79EF">
        <w:rPr>
          <w:rFonts w:ascii="Times New Roman" w:hAnsi="Times New Roman"/>
          <w:lang w:val="mk-MK"/>
        </w:rPr>
        <w:tab/>
        <w:t xml:space="preserve">Поединечни полуспроводливи „ласерски“ </w:t>
      </w:r>
      <w:r w:rsidR="000F24A1" w:rsidRPr="00AE79EF">
        <w:rPr>
          <w:rFonts w:ascii="Times New Roman" w:hAnsi="Times New Roman"/>
          <w:lang w:val="mk-MK"/>
        </w:rPr>
        <w:t>‘</w:t>
      </w:r>
      <w:r w:rsidRPr="00AE79EF">
        <w:rPr>
          <w:rFonts w:ascii="Times New Roman" w:hAnsi="Times New Roman"/>
          <w:lang w:val="mk-MK"/>
        </w:rPr>
        <w:t>шипки</w:t>
      </w:r>
      <w:r w:rsidR="000F24A1" w:rsidRPr="00AE79EF">
        <w:rPr>
          <w:rFonts w:ascii="Times New Roman" w:hAnsi="Times New Roman"/>
          <w:lang w:val="mk-MK"/>
        </w:rPr>
        <w:t>’</w:t>
      </w:r>
      <w:r w:rsidRPr="00AE79EF">
        <w:rPr>
          <w:rFonts w:ascii="Times New Roman" w:hAnsi="Times New Roman"/>
          <w:lang w:val="mk-MK"/>
        </w:rPr>
        <w:t xml:space="preserve"> со која било од следниве особини:</w:t>
      </w:r>
    </w:p>
    <w:p w:rsidR="002402CE" w:rsidRPr="00AE79EF" w:rsidRDefault="002402CE" w:rsidP="00A9534A">
      <w:pPr>
        <w:widowControl w:val="0"/>
        <w:numPr>
          <w:ilvl w:val="0"/>
          <w:numId w:val="297"/>
        </w:numPr>
        <w:shd w:val="clear" w:color="auto" w:fill="FFFFFF"/>
        <w:autoSpaceDE w:val="0"/>
        <w:autoSpaceDN w:val="0"/>
        <w:adjustRightInd w:val="0"/>
        <w:spacing w:before="120" w:after="120" w:line="240" w:lineRule="auto"/>
        <w:ind w:left="2410" w:hanging="425"/>
        <w:jc w:val="both"/>
        <w:rPr>
          <w:rFonts w:ascii="Times New Roman" w:hAnsi="Times New Roman"/>
          <w:lang w:val="mk-MK"/>
        </w:rPr>
      </w:pPr>
      <w:r w:rsidRPr="00AE79EF">
        <w:rPr>
          <w:rFonts w:ascii="Times New Roman" w:hAnsi="Times New Roman"/>
          <w:lang w:val="mk-MK"/>
        </w:rPr>
        <w:t>Бранова должина помала од 1400 nm и средна или CW излезна моќност поголема од 100 W;</w:t>
      </w:r>
    </w:p>
    <w:p w:rsidR="002402CE" w:rsidRPr="00AE79EF" w:rsidRDefault="002402CE" w:rsidP="00A9534A">
      <w:pPr>
        <w:widowControl w:val="0"/>
        <w:numPr>
          <w:ilvl w:val="0"/>
          <w:numId w:val="297"/>
        </w:numPr>
        <w:shd w:val="clear" w:color="auto" w:fill="FFFFFF"/>
        <w:autoSpaceDE w:val="0"/>
        <w:autoSpaceDN w:val="0"/>
        <w:adjustRightInd w:val="0"/>
        <w:spacing w:before="120" w:after="120" w:line="240" w:lineRule="auto"/>
        <w:ind w:left="2410" w:hanging="425"/>
        <w:jc w:val="both"/>
        <w:rPr>
          <w:rFonts w:ascii="Times New Roman" w:hAnsi="Times New Roman"/>
          <w:lang w:val="mk-MK"/>
        </w:rPr>
      </w:pPr>
      <w:r w:rsidRPr="00AE79EF">
        <w:rPr>
          <w:rFonts w:ascii="Times New Roman" w:hAnsi="Times New Roman"/>
          <w:lang w:val="mk-MK"/>
        </w:rPr>
        <w:t xml:space="preserve">Бранова должина еднаква или поголема од 1400 nm, но помала од 1900 nm и средна или CW излезна моќност поголема од 25 W; </w:t>
      </w:r>
      <w:r w:rsidRPr="00AE79EF">
        <w:rPr>
          <w:rFonts w:ascii="Times New Roman" w:hAnsi="Times New Roman"/>
          <w:u w:val="single"/>
          <w:lang w:val="mk-MK"/>
        </w:rPr>
        <w:t>или</w:t>
      </w:r>
    </w:p>
    <w:p w:rsidR="002402CE" w:rsidRPr="00AE79EF" w:rsidRDefault="002402CE" w:rsidP="00A9534A">
      <w:pPr>
        <w:widowControl w:val="0"/>
        <w:numPr>
          <w:ilvl w:val="0"/>
          <w:numId w:val="297"/>
        </w:numPr>
        <w:shd w:val="clear" w:color="auto" w:fill="FFFFFF"/>
        <w:autoSpaceDE w:val="0"/>
        <w:autoSpaceDN w:val="0"/>
        <w:adjustRightInd w:val="0"/>
        <w:spacing w:before="120" w:after="120" w:line="240" w:lineRule="auto"/>
        <w:ind w:left="2410" w:hanging="425"/>
        <w:jc w:val="both"/>
        <w:rPr>
          <w:rFonts w:ascii="Times New Roman" w:hAnsi="Times New Roman"/>
          <w:lang w:val="mk-MK"/>
        </w:rPr>
      </w:pPr>
      <w:r w:rsidRPr="00AE79EF">
        <w:rPr>
          <w:rFonts w:ascii="Times New Roman" w:hAnsi="Times New Roman"/>
          <w:lang w:val="mk-MK"/>
        </w:rPr>
        <w:t>Бранова должина еднаква или поголема од 1900 nm и средна или CW излезна моќност поголема од 10 W;</w:t>
      </w:r>
    </w:p>
    <w:p w:rsidR="002402CE" w:rsidRPr="00AE79EF" w:rsidRDefault="002402CE" w:rsidP="00DC1F0A">
      <w:pPr>
        <w:shd w:val="clear" w:color="auto" w:fill="FFFFFF"/>
        <w:spacing w:before="120" w:after="120" w:line="240" w:lineRule="auto"/>
        <w:ind w:left="1985" w:hanging="270"/>
        <w:jc w:val="both"/>
        <w:rPr>
          <w:rFonts w:ascii="Times New Roman" w:hAnsi="Times New Roman"/>
          <w:lang w:val="mk-MK"/>
        </w:rPr>
      </w:pPr>
      <w:r w:rsidRPr="00AE79EF">
        <w:rPr>
          <w:rFonts w:ascii="Times New Roman" w:hAnsi="Times New Roman"/>
          <w:spacing w:val="-3"/>
          <w:lang w:val="mk-MK"/>
        </w:rPr>
        <w:t>d.</w:t>
      </w:r>
      <w:r w:rsidRPr="00AE79EF">
        <w:rPr>
          <w:rFonts w:ascii="Times New Roman" w:hAnsi="Times New Roman"/>
          <w:lang w:val="mk-MK"/>
        </w:rPr>
        <w:tab/>
        <w:t xml:space="preserve">Полуспроводливи „ласерски“ </w:t>
      </w:r>
      <w:r w:rsidR="000F24A1" w:rsidRPr="00AE79EF">
        <w:rPr>
          <w:rFonts w:ascii="Times New Roman" w:hAnsi="Times New Roman"/>
          <w:lang w:val="mk-MK"/>
        </w:rPr>
        <w:t>‘</w:t>
      </w:r>
      <w:r w:rsidRPr="00AE79EF">
        <w:rPr>
          <w:rFonts w:ascii="Times New Roman" w:hAnsi="Times New Roman"/>
          <w:lang w:val="mk-MK"/>
        </w:rPr>
        <w:t>групни низи</w:t>
      </w:r>
      <w:r w:rsidR="000F24A1" w:rsidRPr="00AE79EF">
        <w:rPr>
          <w:rFonts w:ascii="Times New Roman" w:hAnsi="Times New Roman"/>
          <w:lang w:val="mk-MK"/>
        </w:rPr>
        <w:t>’</w:t>
      </w:r>
      <w:r w:rsidRPr="00AE79EF">
        <w:rPr>
          <w:rFonts w:ascii="Times New Roman" w:hAnsi="Times New Roman"/>
          <w:lang w:val="mk-MK"/>
        </w:rPr>
        <w:t xml:space="preserve"> (дводимензионални низи) кои имаат што било од следново:</w:t>
      </w:r>
    </w:p>
    <w:p w:rsidR="002402CE" w:rsidRPr="00AE79EF" w:rsidRDefault="002402CE" w:rsidP="00DC1F0A">
      <w:pPr>
        <w:shd w:val="clear" w:color="auto" w:fill="FFFFFF"/>
        <w:spacing w:before="120" w:after="120" w:line="240" w:lineRule="auto"/>
        <w:ind w:left="2410" w:hanging="425"/>
        <w:jc w:val="both"/>
        <w:rPr>
          <w:rFonts w:ascii="Times New Roman" w:hAnsi="Times New Roman"/>
          <w:lang w:val="mk-MK"/>
        </w:rPr>
      </w:pPr>
      <w:r w:rsidRPr="00AE79EF">
        <w:rPr>
          <w:rFonts w:ascii="Times New Roman" w:hAnsi="Times New Roman"/>
          <w:lang w:val="mk-MK"/>
        </w:rPr>
        <w:t>1.</w:t>
      </w:r>
      <w:r w:rsidRPr="00AE79EF">
        <w:rPr>
          <w:rFonts w:ascii="Times New Roman" w:hAnsi="Times New Roman"/>
          <w:lang w:val="mk-MK"/>
        </w:rPr>
        <w:tab/>
        <w:t>Бранова должина помала од 1400 nm и со која било од следниве особини:</w:t>
      </w:r>
    </w:p>
    <w:p w:rsidR="0035713C" w:rsidRPr="00AE79EF" w:rsidRDefault="002402CE" w:rsidP="00DC1F0A">
      <w:pPr>
        <w:shd w:val="clear" w:color="auto" w:fill="FFFFFF"/>
        <w:spacing w:before="120" w:after="120" w:line="240" w:lineRule="auto"/>
        <w:ind w:left="2835" w:hanging="425"/>
        <w:jc w:val="both"/>
        <w:rPr>
          <w:rFonts w:ascii="Times New Roman" w:hAnsi="Times New Roman"/>
          <w:lang w:val="mk-MK"/>
        </w:rPr>
      </w:pPr>
      <w:r w:rsidRPr="00AE79EF">
        <w:rPr>
          <w:rFonts w:ascii="Times New Roman" w:hAnsi="Times New Roman"/>
          <w:spacing w:val="-1"/>
          <w:lang w:val="mk-MK"/>
        </w:rPr>
        <w:t>а.</w:t>
      </w:r>
      <w:r w:rsidRPr="00AE79EF">
        <w:rPr>
          <w:rFonts w:ascii="Times New Roman" w:hAnsi="Times New Roman"/>
          <w:lang w:val="mk-MK"/>
        </w:rPr>
        <w:tab/>
        <w:t xml:space="preserve">Средна или CW вкупна излезна моќност помала од 3 kW и со средна или CW излезна </w:t>
      </w:r>
      <w:r w:rsidR="000F24A1" w:rsidRPr="00AE79EF">
        <w:rPr>
          <w:rFonts w:ascii="Times New Roman" w:hAnsi="Times New Roman"/>
          <w:lang w:val="mk-MK"/>
        </w:rPr>
        <w:t>‘</w:t>
      </w:r>
      <w:r w:rsidRPr="00AE79EF">
        <w:rPr>
          <w:rFonts w:ascii="Times New Roman" w:hAnsi="Times New Roman"/>
          <w:lang w:val="mk-MK"/>
        </w:rPr>
        <w:t>густина на моќност</w:t>
      </w:r>
      <w:r w:rsidR="000F24A1" w:rsidRPr="00AE79EF">
        <w:rPr>
          <w:rFonts w:ascii="Times New Roman" w:hAnsi="Times New Roman"/>
          <w:lang w:val="mk-MK"/>
        </w:rPr>
        <w:t>’</w:t>
      </w:r>
      <w:r w:rsidRPr="00AE79EF">
        <w:rPr>
          <w:rFonts w:ascii="Times New Roman" w:hAnsi="Times New Roman"/>
          <w:lang w:val="mk-MK"/>
        </w:rPr>
        <w:t xml:space="preserve"> поголема од 500 W/cm</w:t>
      </w:r>
      <w:r w:rsidRPr="00AE79EF">
        <w:rPr>
          <w:rFonts w:ascii="Times New Roman" w:hAnsi="Times New Roman"/>
          <w:vertAlign w:val="superscript"/>
          <w:lang w:val="mk-MK"/>
        </w:rPr>
        <w:t>2</w:t>
      </w:r>
      <w:r w:rsidRPr="00AE79EF">
        <w:rPr>
          <w:rFonts w:ascii="Times New Roman" w:hAnsi="Times New Roman"/>
          <w:lang w:val="mk-MK"/>
        </w:rPr>
        <w:t>;</w:t>
      </w:r>
    </w:p>
    <w:p w:rsidR="002402CE" w:rsidRPr="00AE79EF" w:rsidRDefault="0035713C" w:rsidP="00DC1F0A">
      <w:pPr>
        <w:shd w:val="clear" w:color="auto" w:fill="FFFFFF"/>
        <w:spacing w:before="120" w:after="120" w:line="240" w:lineRule="auto"/>
        <w:ind w:left="2835" w:hanging="425"/>
        <w:jc w:val="both"/>
        <w:rPr>
          <w:rFonts w:ascii="Times New Roman" w:hAnsi="Times New Roman"/>
          <w:lang w:val="mk-MK"/>
        </w:rPr>
      </w:pPr>
      <w:r w:rsidRPr="00AE79EF">
        <w:rPr>
          <w:rFonts w:ascii="Times New Roman" w:hAnsi="Times New Roman"/>
          <w:lang w:val="mk-MK"/>
        </w:rPr>
        <w:t xml:space="preserve">b.   </w:t>
      </w:r>
      <w:r w:rsidR="002402CE" w:rsidRPr="00AE79EF">
        <w:rPr>
          <w:rFonts w:ascii="Times New Roman" w:hAnsi="Times New Roman"/>
          <w:lang w:val="mk-MK"/>
        </w:rPr>
        <w:t xml:space="preserve">Средна или CW вкупна излезна моќност еднаква или поголема од 3 kW, но помала или еднаква на 5 kW и со средна или CW излезна </w:t>
      </w:r>
      <w:r w:rsidR="000F24A1" w:rsidRPr="00AE79EF">
        <w:rPr>
          <w:rFonts w:ascii="Times New Roman" w:hAnsi="Times New Roman"/>
          <w:lang w:val="mk-MK"/>
        </w:rPr>
        <w:t>‘</w:t>
      </w:r>
      <w:r w:rsidR="002402CE" w:rsidRPr="00AE79EF">
        <w:rPr>
          <w:rFonts w:ascii="Times New Roman" w:hAnsi="Times New Roman"/>
          <w:lang w:val="mk-MK"/>
        </w:rPr>
        <w:t>густина на моќност</w:t>
      </w:r>
      <w:r w:rsidR="000F24A1" w:rsidRPr="00AE79EF">
        <w:rPr>
          <w:rFonts w:ascii="Times New Roman" w:hAnsi="Times New Roman"/>
          <w:lang w:val="mk-MK"/>
        </w:rPr>
        <w:t>’</w:t>
      </w:r>
      <w:r w:rsidR="002402CE" w:rsidRPr="00AE79EF">
        <w:rPr>
          <w:rFonts w:ascii="Times New Roman" w:hAnsi="Times New Roman"/>
          <w:lang w:val="mk-MK"/>
        </w:rPr>
        <w:t xml:space="preserve"> поголема од 350 W/cm</w:t>
      </w:r>
      <w:r w:rsidR="002402CE" w:rsidRPr="00AE79EF">
        <w:rPr>
          <w:rFonts w:ascii="Times New Roman" w:hAnsi="Times New Roman"/>
          <w:vertAlign w:val="superscript"/>
          <w:lang w:val="mk-MK"/>
        </w:rPr>
        <w:t>2</w:t>
      </w:r>
      <w:r w:rsidR="002402CE" w:rsidRPr="00AE79EF">
        <w:rPr>
          <w:rFonts w:ascii="Times New Roman" w:hAnsi="Times New Roman"/>
          <w:lang w:val="mk-MK"/>
        </w:rPr>
        <w:t>;</w:t>
      </w:r>
    </w:p>
    <w:p w:rsidR="002402CE" w:rsidRPr="00AE79EF" w:rsidRDefault="002402CE" w:rsidP="00DC1F0A">
      <w:pPr>
        <w:shd w:val="clear" w:color="auto" w:fill="FFFFFF"/>
        <w:spacing w:before="120" w:after="120" w:line="240" w:lineRule="auto"/>
        <w:ind w:left="2835" w:hanging="360"/>
        <w:jc w:val="both"/>
        <w:rPr>
          <w:rFonts w:ascii="Times New Roman" w:hAnsi="Times New Roman"/>
          <w:lang w:val="mk-MK"/>
        </w:rPr>
      </w:pPr>
      <w:r w:rsidRPr="00AE79EF">
        <w:rPr>
          <w:rFonts w:ascii="Times New Roman" w:hAnsi="Times New Roman"/>
          <w:spacing w:val="-1"/>
          <w:lang w:val="mk-MK"/>
        </w:rPr>
        <w:t>c.</w:t>
      </w:r>
      <w:r w:rsidRPr="00AE79EF">
        <w:rPr>
          <w:rFonts w:ascii="Times New Roman" w:hAnsi="Times New Roman"/>
          <w:lang w:val="mk-MK"/>
        </w:rPr>
        <w:tab/>
        <w:t>Средна или CW вкупна излезна моќност поголема од 5 kW;</w:t>
      </w:r>
    </w:p>
    <w:p w:rsidR="002402CE" w:rsidRPr="00AE79EF" w:rsidRDefault="002402CE" w:rsidP="00DC1F0A">
      <w:pPr>
        <w:shd w:val="clear" w:color="auto" w:fill="FFFFFF"/>
        <w:spacing w:before="120" w:after="120" w:line="240" w:lineRule="auto"/>
        <w:ind w:left="2835" w:hanging="360"/>
        <w:jc w:val="both"/>
        <w:rPr>
          <w:rFonts w:ascii="Times New Roman" w:hAnsi="Times New Roman"/>
          <w:u w:val="single"/>
          <w:lang w:val="mk-MK"/>
        </w:rPr>
      </w:pPr>
      <w:r w:rsidRPr="00AE79EF">
        <w:rPr>
          <w:rFonts w:ascii="Times New Roman" w:hAnsi="Times New Roman"/>
          <w:spacing w:val="-1"/>
          <w:lang w:val="mk-MK"/>
        </w:rPr>
        <w:t>d.</w:t>
      </w:r>
      <w:r w:rsidRPr="00AE79EF">
        <w:rPr>
          <w:rFonts w:ascii="Times New Roman" w:hAnsi="Times New Roman"/>
          <w:lang w:val="mk-MK"/>
        </w:rPr>
        <w:tab/>
        <w:t xml:space="preserve">Максимална импулсна </w:t>
      </w:r>
      <w:r w:rsidR="000F24A1" w:rsidRPr="00AE79EF">
        <w:rPr>
          <w:rFonts w:ascii="Times New Roman" w:hAnsi="Times New Roman"/>
          <w:lang w:val="mk-MK"/>
        </w:rPr>
        <w:t>‘</w:t>
      </w:r>
      <w:r w:rsidRPr="00AE79EF">
        <w:rPr>
          <w:rFonts w:ascii="Times New Roman" w:hAnsi="Times New Roman"/>
          <w:lang w:val="mk-MK"/>
        </w:rPr>
        <w:t>густина на моќност</w:t>
      </w:r>
      <w:r w:rsidR="000F24A1" w:rsidRPr="00AE79EF">
        <w:rPr>
          <w:rFonts w:ascii="Times New Roman" w:hAnsi="Times New Roman"/>
          <w:lang w:val="mk-MK"/>
        </w:rPr>
        <w:t>’</w:t>
      </w:r>
      <w:r w:rsidRPr="00AE79EF">
        <w:rPr>
          <w:rFonts w:ascii="Times New Roman" w:hAnsi="Times New Roman"/>
          <w:lang w:val="mk-MK"/>
        </w:rPr>
        <w:t xml:space="preserve"> поголема од 2500 W/cm</w:t>
      </w:r>
      <w:r w:rsidRPr="00AE79EF">
        <w:rPr>
          <w:rFonts w:ascii="Times New Roman" w:hAnsi="Times New Roman"/>
          <w:vertAlign w:val="superscript"/>
          <w:lang w:val="mk-MK"/>
        </w:rPr>
        <w:t>2</w:t>
      </w:r>
      <w:r w:rsidRPr="00AE79EF">
        <w:rPr>
          <w:rFonts w:ascii="Times New Roman" w:hAnsi="Times New Roman"/>
          <w:lang w:val="mk-MK"/>
        </w:rPr>
        <w:t xml:space="preserve">; </w:t>
      </w:r>
      <w:r w:rsidRPr="00AE79EF">
        <w:rPr>
          <w:rFonts w:ascii="Times New Roman" w:hAnsi="Times New Roman"/>
          <w:u w:val="single"/>
          <w:lang w:val="mk-MK"/>
        </w:rPr>
        <w:t>или</w:t>
      </w:r>
    </w:p>
    <w:p w:rsidR="002402CE" w:rsidRPr="00AE79EF" w:rsidRDefault="002402CE" w:rsidP="00DC1F0A">
      <w:pPr>
        <w:shd w:val="clear" w:color="auto" w:fill="FFFFFF"/>
        <w:tabs>
          <w:tab w:val="left" w:pos="3261"/>
        </w:tabs>
        <w:spacing w:before="120" w:after="120" w:line="240" w:lineRule="auto"/>
        <w:ind w:left="3330" w:hanging="495"/>
        <w:jc w:val="both"/>
        <w:rPr>
          <w:rFonts w:ascii="Times New Roman" w:hAnsi="Times New Roman"/>
          <w:i/>
          <w:lang w:val="mk-MK"/>
        </w:rPr>
      </w:pPr>
      <w:r w:rsidRPr="00AE79EF">
        <w:rPr>
          <w:rFonts w:ascii="Times New Roman" w:hAnsi="Times New Roman"/>
          <w:i/>
          <w:u w:val="single"/>
          <w:lang w:val="mk-MK"/>
        </w:rPr>
        <w:t>Забелешка:</w:t>
      </w:r>
      <w:r w:rsidRPr="00AE79EF">
        <w:rPr>
          <w:rFonts w:ascii="Times New Roman" w:hAnsi="Times New Roman"/>
          <w:i/>
          <w:iCs/>
          <w:lang w:val="mk-MK"/>
        </w:rPr>
        <w:t xml:space="preserve">6A005.d.1.d.1.d. не контролира монолитни </w:t>
      </w:r>
      <w:r w:rsidRPr="00AE79EF">
        <w:rPr>
          <w:rFonts w:ascii="Times New Roman" w:hAnsi="Times New Roman"/>
          <w:i/>
          <w:iCs/>
          <w:lang w:val="mk-MK"/>
        </w:rPr>
        <w:tab/>
      </w:r>
      <w:r w:rsidRPr="00AE79EF">
        <w:rPr>
          <w:rFonts w:ascii="Times New Roman" w:hAnsi="Times New Roman"/>
          <w:i/>
          <w:iCs/>
          <w:lang w:val="mk-MK"/>
        </w:rPr>
        <w:tab/>
        <w:t>уреди изработени епитаксијално.</w:t>
      </w:r>
    </w:p>
    <w:p w:rsidR="002402CE" w:rsidRPr="00AE79EF" w:rsidRDefault="002402CE" w:rsidP="00DC1F0A">
      <w:pPr>
        <w:shd w:val="clear" w:color="auto" w:fill="FFFFFF"/>
        <w:spacing w:before="120" w:after="120" w:line="240" w:lineRule="auto"/>
        <w:ind w:left="2835" w:hanging="360"/>
        <w:jc w:val="both"/>
        <w:rPr>
          <w:rFonts w:ascii="Times New Roman" w:hAnsi="Times New Roman"/>
          <w:lang w:val="mk-MK"/>
        </w:rPr>
      </w:pPr>
      <w:r w:rsidRPr="00AE79EF">
        <w:rPr>
          <w:rFonts w:ascii="Times New Roman" w:hAnsi="Times New Roman"/>
          <w:spacing w:val="-1"/>
          <w:lang w:val="mk-MK"/>
        </w:rPr>
        <w:t>e.</w:t>
      </w:r>
      <w:r w:rsidRPr="00AE79EF">
        <w:rPr>
          <w:rFonts w:ascii="Times New Roman" w:hAnsi="Times New Roman"/>
          <w:lang w:val="mk-MK"/>
        </w:rPr>
        <w:tab/>
        <w:t>Просторно доследна средна или CW вкупна излезна моќност поголема од 150 W;</w:t>
      </w:r>
    </w:p>
    <w:p w:rsidR="002402CE" w:rsidRPr="00AE79EF" w:rsidRDefault="002402CE" w:rsidP="00DC1F0A">
      <w:pPr>
        <w:shd w:val="clear" w:color="auto" w:fill="FFFFFF"/>
        <w:spacing w:before="120" w:after="120" w:line="240" w:lineRule="auto"/>
        <w:ind w:left="2410" w:hanging="425"/>
        <w:jc w:val="both"/>
        <w:rPr>
          <w:rFonts w:ascii="Times New Roman" w:hAnsi="Times New Roman"/>
          <w:lang w:val="mk-MK"/>
        </w:rPr>
      </w:pPr>
      <w:r w:rsidRPr="00AE79EF">
        <w:rPr>
          <w:rFonts w:ascii="Times New Roman" w:hAnsi="Times New Roman"/>
          <w:lang w:val="mk-MK"/>
        </w:rPr>
        <w:t>2.</w:t>
      </w:r>
      <w:r w:rsidRPr="00AE79EF">
        <w:rPr>
          <w:rFonts w:ascii="Times New Roman" w:hAnsi="Times New Roman"/>
          <w:lang w:val="mk-MK"/>
        </w:rPr>
        <w:tab/>
        <w:t>Бранова должина поголема или еднаква на 1400 nm, но помала од 1900 nm и со што било од следново:</w:t>
      </w:r>
    </w:p>
    <w:p w:rsidR="002402CE" w:rsidRPr="00AE79EF" w:rsidRDefault="002402CE" w:rsidP="00DC1F0A">
      <w:pPr>
        <w:shd w:val="clear" w:color="auto" w:fill="FFFFFF"/>
        <w:spacing w:before="120" w:after="120" w:line="240" w:lineRule="auto"/>
        <w:ind w:left="2835" w:hanging="425"/>
        <w:jc w:val="both"/>
        <w:rPr>
          <w:rFonts w:ascii="Times New Roman" w:hAnsi="Times New Roman"/>
          <w:lang w:val="mk-MK"/>
        </w:rPr>
      </w:pPr>
      <w:r w:rsidRPr="00AE79EF">
        <w:rPr>
          <w:rFonts w:ascii="Times New Roman" w:hAnsi="Times New Roman"/>
          <w:spacing w:val="-4"/>
          <w:lang w:val="mk-MK"/>
        </w:rPr>
        <w:t>а.</w:t>
      </w:r>
      <w:r w:rsidRPr="00AE79EF">
        <w:rPr>
          <w:rFonts w:ascii="Times New Roman" w:hAnsi="Times New Roman"/>
          <w:lang w:val="mk-MK"/>
        </w:rPr>
        <w:tab/>
        <w:t xml:space="preserve">Средна или CW вкупна излезна моќност помала од 250 W и со средна или CW излезна </w:t>
      </w:r>
      <w:r w:rsidR="000F24A1" w:rsidRPr="00AE79EF">
        <w:rPr>
          <w:rFonts w:ascii="Times New Roman" w:hAnsi="Times New Roman"/>
          <w:lang w:val="mk-MK"/>
        </w:rPr>
        <w:t>‘</w:t>
      </w:r>
      <w:r w:rsidRPr="00AE79EF">
        <w:rPr>
          <w:rFonts w:ascii="Times New Roman" w:hAnsi="Times New Roman"/>
          <w:lang w:val="mk-MK"/>
        </w:rPr>
        <w:t>густина на моќност</w:t>
      </w:r>
      <w:r w:rsidR="000F24A1" w:rsidRPr="00AE79EF">
        <w:rPr>
          <w:rFonts w:ascii="Times New Roman" w:hAnsi="Times New Roman"/>
          <w:lang w:val="mk-MK"/>
        </w:rPr>
        <w:t>’</w:t>
      </w:r>
      <w:r w:rsidRPr="00AE79EF">
        <w:rPr>
          <w:rFonts w:ascii="Times New Roman" w:hAnsi="Times New Roman"/>
          <w:lang w:val="mk-MK"/>
        </w:rPr>
        <w:t xml:space="preserve"> поголема од 150 W/cm</w:t>
      </w:r>
      <w:r w:rsidRPr="00AE79EF">
        <w:rPr>
          <w:rFonts w:ascii="Times New Roman" w:hAnsi="Times New Roman"/>
          <w:vertAlign w:val="superscript"/>
          <w:lang w:val="mk-MK"/>
        </w:rPr>
        <w:t>2</w:t>
      </w:r>
      <w:r w:rsidRPr="00AE79EF">
        <w:rPr>
          <w:rFonts w:ascii="Times New Roman" w:hAnsi="Times New Roman"/>
          <w:lang w:val="mk-MK"/>
        </w:rPr>
        <w:t>;</w:t>
      </w:r>
    </w:p>
    <w:p w:rsidR="002402CE" w:rsidRPr="00AE79EF" w:rsidRDefault="002402CE" w:rsidP="00DC1F0A">
      <w:pPr>
        <w:shd w:val="clear" w:color="auto" w:fill="FFFFFF"/>
        <w:spacing w:before="120" w:after="120" w:line="240" w:lineRule="auto"/>
        <w:ind w:left="2835" w:hanging="36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 xml:space="preserve">Средна или CW вкупна излезна моќност еднаква или поголема од 250 W, но помала или еднаква на 500 W и со средна или CW излезна </w:t>
      </w:r>
      <w:r w:rsidR="000F24A1" w:rsidRPr="00AE79EF">
        <w:rPr>
          <w:rFonts w:ascii="Times New Roman" w:hAnsi="Times New Roman"/>
          <w:lang w:val="mk-MK"/>
        </w:rPr>
        <w:t>‘</w:t>
      </w:r>
      <w:r w:rsidRPr="00AE79EF">
        <w:rPr>
          <w:rFonts w:ascii="Times New Roman" w:hAnsi="Times New Roman"/>
          <w:lang w:val="mk-MK"/>
        </w:rPr>
        <w:t>густина на моќност</w:t>
      </w:r>
      <w:r w:rsidR="000F24A1" w:rsidRPr="00AE79EF">
        <w:rPr>
          <w:rFonts w:ascii="Times New Roman" w:hAnsi="Times New Roman"/>
          <w:lang w:val="mk-MK"/>
        </w:rPr>
        <w:t>’</w:t>
      </w:r>
      <w:r w:rsidRPr="00AE79EF">
        <w:rPr>
          <w:rFonts w:ascii="Times New Roman" w:hAnsi="Times New Roman"/>
          <w:lang w:val="mk-MK"/>
        </w:rPr>
        <w:t xml:space="preserve"> поголема од 50 W/cm</w:t>
      </w:r>
      <w:r w:rsidRPr="00AE79EF">
        <w:rPr>
          <w:rFonts w:ascii="Times New Roman" w:hAnsi="Times New Roman"/>
          <w:vertAlign w:val="superscript"/>
          <w:lang w:val="mk-MK"/>
        </w:rPr>
        <w:t>2</w:t>
      </w:r>
      <w:r w:rsidRPr="00AE79EF">
        <w:rPr>
          <w:rFonts w:ascii="Times New Roman" w:hAnsi="Times New Roman"/>
          <w:lang w:val="mk-MK"/>
        </w:rPr>
        <w:t>;</w:t>
      </w:r>
    </w:p>
    <w:p w:rsidR="002402CE" w:rsidRPr="00AE79EF" w:rsidRDefault="002402CE" w:rsidP="00DC1F0A">
      <w:pPr>
        <w:shd w:val="clear" w:color="auto" w:fill="FFFFFF"/>
        <w:spacing w:before="120" w:after="120" w:line="240" w:lineRule="auto"/>
        <w:ind w:left="2835" w:hanging="425"/>
        <w:jc w:val="both"/>
        <w:rPr>
          <w:rFonts w:ascii="Times New Roman" w:hAnsi="Times New Roman"/>
          <w:lang w:val="mk-MK"/>
        </w:rPr>
      </w:pPr>
      <w:r w:rsidRPr="00AE79EF">
        <w:rPr>
          <w:rFonts w:ascii="Times New Roman" w:hAnsi="Times New Roman"/>
          <w:spacing w:val="-4"/>
          <w:lang w:val="mk-MK"/>
        </w:rPr>
        <w:t>c.</w:t>
      </w:r>
      <w:r w:rsidRPr="00AE79EF">
        <w:rPr>
          <w:rFonts w:ascii="Times New Roman" w:hAnsi="Times New Roman"/>
          <w:lang w:val="mk-MK"/>
        </w:rPr>
        <w:tab/>
        <w:t>Средна или CW вкупна излезна моќност поголема од 500 W;</w:t>
      </w:r>
    </w:p>
    <w:p w:rsidR="002402CE" w:rsidRPr="00AE79EF" w:rsidRDefault="002402CE" w:rsidP="00DC1F0A">
      <w:pPr>
        <w:shd w:val="clear" w:color="auto" w:fill="FFFFFF"/>
        <w:spacing w:before="120" w:after="120" w:line="240" w:lineRule="auto"/>
        <w:ind w:left="2835" w:hanging="425"/>
        <w:jc w:val="both"/>
        <w:rPr>
          <w:rFonts w:ascii="Times New Roman" w:hAnsi="Times New Roman"/>
          <w:u w:val="single"/>
          <w:lang w:val="mk-MK"/>
        </w:rPr>
      </w:pPr>
      <w:r w:rsidRPr="00AE79EF">
        <w:rPr>
          <w:rFonts w:ascii="Times New Roman" w:hAnsi="Times New Roman"/>
          <w:spacing w:val="-1"/>
          <w:lang w:val="mk-MK"/>
        </w:rPr>
        <w:t>d.</w:t>
      </w:r>
      <w:r w:rsidRPr="00AE79EF">
        <w:rPr>
          <w:rFonts w:ascii="Times New Roman" w:hAnsi="Times New Roman"/>
          <w:lang w:val="mk-MK"/>
        </w:rPr>
        <w:tab/>
        <w:t xml:space="preserve">Максимална импулсна </w:t>
      </w:r>
      <w:r w:rsidR="000F24A1" w:rsidRPr="00AE79EF">
        <w:rPr>
          <w:rFonts w:ascii="Times New Roman" w:hAnsi="Times New Roman"/>
          <w:lang w:val="mk-MK"/>
        </w:rPr>
        <w:t>‘</w:t>
      </w:r>
      <w:r w:rsidRPr="00AE79EF">
        <w:rPr>
          <w:rFonts w:ascii="Times New Roman" w:hAnsi="Times New Roman"/>
          <w:lang w:val="mk-MK"/>
        </w:rPr>
        <w:t>густина на моќност</w:t>
      </w:r>
      <w:r w:rsidR="000F24A1" w:rsidRPr="00AE79EF">
        <w:rPr>
          <w:rFonts w:ascii="Times New Roman" w:hAnsi="Times New Roman"/>
          <w:lang w:val="mk-MK"/>
        </w:rPr>
        <w:t>’</w:t>
      </w:r>
      <w:r w:rsidRPr="00AE79EF">
        <w:rPr>
          <w:rFonts w:ascii="Times New Roman" w:hAnsi="Times New Roman"/>
          <w:lang w:val="mk-MK"/>
        </w:rPr>
        <w:t xml:space="preserve"> поголема од 500 W/cm</w:t>
      </w:r>
      <w:r w:rsidRPr="00AE79EF">
        <w:rPr>
          <w:rFonts w:ascii="Times New Roman" w:hAnsi="Times New Roman"/>
          <w:vertAlign w:val="superscript"/>
          <w:lang w:val="mk-MK"/>
        </w:rPr>
        <w:t>2</w:t>
      </w:r>
      <w:r w:rsidRPr="00AE79EF">
        <w:rPr>
          <w:rFonts w:ascii="Times New Roman" w:hAnsi="Times New Roman"/>
          <w:lang w:val="mk-MK"/>
        </w:rPr>
        <w:t xml:space="preserve">; </w:t>
      </w:r>
      <w:r w:rsidRPr="00AE79EF">
        <w:rPr>
          <w:rFonts w:ascii="Times New Roman" w:hAnsi="Times New Roman"/>
          <w:u w:val="single"/>
          <w:lang w:val="mk-MK"/>
        </w:rPr>
        <w:t>или</w:t>
      </w:r>
    </w:p>
    <w:p w:rsidR="00FD641A" w:rsidRPr="00AE79EF" w:rsidRDefault="002402CE" w:rsidP="00DC1F0A">
      <w:pPr>
        <w:shd w:val="clear" w:color="auto" w:fill="FFFFFF"/>
        <w:spacing w:before="120" w:after="120" w:line="240" w:lineRule="auto"/>
        <w:ind w:left="3969" w:hanging="1134"/>
        <w:jc w:val="both"/>
        <w:rPr>
          <w:rFonts w:ascii="Times New Roman" w:hAnsi="Times New Roman"/>
          <w:i/>
          <w:iCs/>
        </w:rPr>
      </w:pPr>
      <w:r w:rsidRPr="00AE79EF">
        <w:rPr>
          <w:rFonts w:ascii="Times New Roman" w:hAnsi="Times New Roman"/>
          <w:u w:val="single"/>
          <w:lang w:val="mk-MK"/>
        </w:rPr>
        <w:t>Забелешка:</w:t>
      </w:r>
      <w:r w:rsidR="005F7169" w:rsidRPr="005F7169">
        <w:rPr>
          <w:rFonts w:ascii="Times New Roman" w:hAnsi="Times New Roman"/>
          <w:lang w:val="mk-MK"/>
        </w:rPr>
        <w:t xml:space="preserve"> </w:t>
      </w:r>
      <w:r w:rsidRPr="00AE79EF">
        <w:rPr>
          <w:rFonts w:ascii="Times New Roman" w:hAnsi="Times New Roman"/>
          <w:i/>
          <w:iCs/>
          <w:lang w:val="mk-MK"/>
        </w:rPr>
        <w:t>6A005.d.1.</w:t>
      </w:r>
      <w:r w:rsidR="00FD641A" w:rsidRPr="00AE79EF">
        <w:rPr>
          <w:rFonts w:ascii="Times New Roman" w:hAnsi="Times New Roman"/>
          <w:i/>
          <w:iCs/>
          <w:lang w:val="mk-MK"/>
        </w:rPr>
        <w:t xml:space="preserve">d.2.d. не контролира </w:t>
      </w:r>
      <w:r w:rsidRPr="00AE79EF">
        <w:rPr>
          <w:rFonts w:ascii="Times New Roman" w:hAnsi="Times New Roman"/>
          <w:i/>
          <w:iCs/>
          <w:lang w:val="mk-MK"/>
        </w:rPr>
        <w:t>епитаксијално</w:t>
      </w:r>
      <w:r w:rsidR="005F7169">
        <w:rPr>
          <w:rFonts w:ascii="Times New Roman" w:hAnsi="Times New Roman"/>
          <w:i/>
          <w:iCs/>
          <w:lang w:val="mk-MK"/>
        </w:rPr>
        <w:t xml:space="preserve"> </w:t>
      </w:r>
      <w:r w:rsidR="00FD641A" w:rsidRPr="00AE79EF">
        <w:rPr>
          <w:rFonts w:ascii="Times New Roman" w:hAnsi="Times New Roman"/>
          <w:i/>
          <w:iCs/>
          <w:lang w:val="mk-MK"/>
        </w:rPr>
        <w:t xml:space="preserve">изработени монолитни </w:t>
      </w:r>
      <w:r w:rsidRPr="00AE79EF">
        <w:rPr>
          <w:rFonts w:ascii="Times New Roman" w:hAnsi="Times New Roman"/>
          <w:i/>
          <w:iCs/>
          <w:lang w:val="mk-MK"/>
        </w:rPr>
        <w:t>уреди.</w:t>
      </w:r>
    </w:p>
    <w:p w:rsidR="002402CE" w:rsidRPr="00AE79EF" w:rsidRDefault="002402CE" w:rsidP="00DC1F0A">
      <w:pPr>
        <w:shd w:val="clear" w:color="auto" w:fill="FFFFFF"/>
        <w:spacing w:before="120" w:after="120" w:line="240" w:lineRule="auto"/>
        <w:ind w:left="2835" w:hanging="360"/>
        <w:jc w:val="both"/>
        <w:rPr>
          <w:rFonts w:ascii="Times New Roman" w:hAnsi="Times New Roman"/>
          <w:lang w:val="mk-MK"/>
        </w:rPr>
      </w:pPr>
      <w:r w:rsidRPr="00AE79EF">
        <w:rPr>
          <w:rFonts w:ascii="Times New Roman" w:hAnsi="Times New Roman"/>
          <w:spacing w:val="-4"/>
          <w:lang w:val="mk-MK"/>
        </w:rPr>
        <w:t>e.</w:t>
      </w:r>
      <w:r w:rsidRPr="00AE79EF">
        <w:rPr>
          <w:rFonts w:ascii="Times New Roman" w:hAnsi="Times New Roman"/>
          <w:lang w:val="mk-MK"/>
        </w:rPr>
        <w:tab/>
        <w:t>Просторно доследна средна или CW вкупна излезна моќност поголема од 15 W;</w:t>
      </w:r>
    </w:p>
    <w:p w:rsidR="002402CE" w:rsidRPr="00AE79EF" w:rsidRDefault="002402CE" w:rsidP="00DC1F0A">
      <w:pPr>
        <w:shd w:val="clear" w:color="auto" w:fill="FFFFFF"/>
        <w:spacing w:before="120" w:after="120" w:line="240" w:lineRule="auto"/>
        <w:ind w:left="2410" w:hanging="425"/>
        <w:jc w:val="both"/>
        <w:rPr>
          <w:rFonts w:ascii="Times New Roman" w:hAnsi="Times New Roman"/>
          <w:lang w:val="mk-MK"/>
        </w:rPr>
      </w:pPr>
      <w:r w:rsidRPr="00AE79EF">
        <w:rPr>
          <w:rFonts w:ascii="Times New Roman" w:hAnsi="Times New Roman"/>
          <w:lang w:val="mk-MK"/>
        </w:rPr>
        <w:t>3.</w:t>
      </w:r>
      <w:r w:rsidRPr="00AE79EF">
        <w:rPr>
          <w:rFonts w:ascii="Times New Roman" w:hAnsi="Times New Roman"/>
          <w:lang w:val="mk-MK"/>
        </w:rPr>
        <w:tab/>
        <w:t>Бранова должина поголема или еднаква на 1900 nm и со што било од следново:</w:t>
      </w:r>
    </w:p>
    <w:p w:rsidR="002402CE" w:rsidRPr="00AE79EF" w:rsidRDefault="002402CE" w:rsidP="00DC1F0A">
      <w:pPr>
        <w:shd w:val="clear" w:color="auto" w:fill="FFFFFF"/>
        <w:spacing w:before="120" w:after="120" w:line="240" w:lineRule="auto"/>
        <w:ind w:left="2835" w:hanging="360"/>
        <w:jc w:val="both"/>
        <w:rPr>
          <w:rFonts w:ascii="Times New Roman" w:hAnsi="Times New Roman"/>
          <w:lang w:val="mk-MK"/>
        </w:rPr>
      </w:pPr>
      <w:r w:rsidRPr="00AE79EF">
        <w:rPr>
          <w:rFonts w:ascii="Times New Roman" w:hAnsi="Times New Roman"/>
          <w:spacing w:val="-4"/>
          <w:lang w:val="mk-MK"/>
        </w:rPr>
        <w:t>а.</w:t>
      </w:r>
      <w:r w:rsidRPr="00AE79EF">
        <w:rPr>
          <w:rFonts w:ascii="Times New Roman" w:hAnsi="Times New Roman"/>
          <w:lang w:val="mk-MK"/>
        </w:rPr>
        <w:tab/>
        <w:t xml:space="preserve">Средна или CW излезна </w:t>
      </w:r>
      <w:r w:rsidR="000F24A1" w:rsidRPr="00AE79EF">
        <w:rPr>
          <w:rFonts w:ascii="Times New Roman" w:hAnsi="Times New Roman"/>
          <w:lang w:val="mk-MK"/>
        </w:rPr>
        <w:t>‘</w:t>
      </w:r>
      <w:r w:rsidRPr="00AE79EF">
        <w:rPr>
          <w:rFonts w:ascii="Times New Roman" w:hAnsi="Times New Roman"/>
          <w:lang w:val="mk-MK"/>
        </w:rPr>
        <w:t>густина на моќност</w:t>
      </w:r>
      <w:r w:rsidR="000F24A1" w:rsidRPr="00AE79EF">
        <w:rPr>
          <w:rFonts w:ascii="Times New Roman" w:hAnsi="Times New Roman"/>
          <w:lang w:val="mk-MK"/>
        </w:rPr>
        <w:t>’</w:t>
      </w:r>
      <w:r w:rsidRPr="00AE79EF">
        <w:rPr>
          <w:rFonts w:ascii="Times New Roman" w:hAnsi="Times New Roman"/>
          <w:lang w:val="mk-MK"/>
        </w:rPr>
        <w:t xml:space="preserve"> поголема од 50 W/cm</w:t>
      </w:r>
      <w:r w:rsidRPr="00AE79EF">
        <w:rPr>
          <w:rFonts w:ascii="Times New Roman" w:hAnsi="Times New Roman"/>
          <w:vertAlign w:val="superscript"/>
          <w:lang w:val="mk-MK"/>
        </w:rPr>
        <w:t>2</w:t>
      </w:r>
      <w:r w:rsidRPr="00AE79EF">
        <w:rPr>
          <w:rFonts w:ascii="Times New Roman" w:hAnsi="Times New Roman"/>
          <w:lang w:val="mk-MK"/>
        </w:rPr>
        <w:t>;</w:t>
      </w:r>
    </w:p>
    <w:p w:rsidR="002402CE" w:rsidRPr="00AE79EF" w:rsidRDefault="002402CE" w:rsidP="00DC1F0A">
      <w:pPr>
        <w:shd w:val="clear" w:color="auto" w:fill="FFFFFF"/>
        <w:tabs>
          <w:tab w:val="left" w:pos="2045"/>
          <w:tab w:val="left" w:pos="2835"/>
        </w:tabs>
        <w:spacing w:before="120" w:after="120" w:line="240" w:lineRule="auto"/>
        <w:ind w:left="3330" w:hanging="778"/>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 xml:space="preserve">Средна или CW излезна моќност поголема од 10 W; </w:t>
      </w:r>
      <w:r w:rsidRPr="00AE79EF">
        <w:rPr>
          <w:rFonts w:ascii="Times New Roman" w:hAnsi="Times New Roman"/>
          <w:u w:val="single"/>
          <w:lang w:val="mk-MK"/>
        </w:rPr>
        <w:t>или</w:t>
      </w:r>
    </w:p>
    <w:p w:rsidR="002402CE" w:rsidRPr="00AE79EF" w:rsidRDefault="002402CE" w:rsidP="00DC1F0A">
      <w:pPr>
        <w:shd w:val="clear" w:color="auto" w:fill="FFFFFF"/>
        <w:tabs>
          <w:tab w:val="left" w:pos="2045"/>
          <w:tab w:val="left" w:pos="2835"/>
        </w:tabs>
        <w:spacing w:before="120" w:after="120" w:line="240" w:lineRule="auto"/>
        <w:ind w:left="2835" w:hanging="283"/>
        <w:jc w:val="both"/>
        <w:rPr>
          <w:rFonts w:ascii="Times New Roman" w:hAnsi="Times New Roman"/>
          <w:lang w:val="mk-MK"/>
        </w:rPr>
      </w:pPr>
      <w:r w:rsidRPr="00AE79EF">
        <w:rPr>
          <w:rFonts w:ascii="Times New Roman" w:hAnsi="Times New Roman"/>
          <w:spacing w:val="-4"/>
          <w:lang w:val="mk-MK"/>
        </w:rPr>
        <w:t>c.</w:t>
      </w:r>
      <w:r w:rsidRPr="00AE79EF">
        <w:rPr>
          <w:rFonts w:ascii="Times New Roman" w:hAnsi="Times New Roman"/>
          <w:lang w:val="mk-MK"/>
        </w:rPr>
        <w:tab/>
        <w:t>Просторно дослед</w:t>
      </w:r>
      <w:r w:rsidR="00FD641A" w:rsidRPr="00AE79EF">
        <w:rPr>
          <w:rFonts w:ascii="Times New Roman" w:hAnsi="Times New Roman"/>
          <w:lang w:val="mk-MK"/>
        </w:rPr>
        <w:t>на средна или CW вкупна излезна</w:t>
      </w:r>
      <w:r w:rsidRPr="00AE79EF">
        <w:rPr>
          <w:rFonts w:ascii="Times New Roman" w:hAnsi="Times New Roman"/>
          <w:lang w:val="mk-MK"/>
        </w:rPr>
        <w:t xml:space="preserve">моќност поголема од 1,5 W; </w:t>
      </w:r>
      <w:r w:rsidRPr="00AE79EF">
        <w:rPr>
          <w:rFonts w:ascii="Times New Roman" w:hAnsi="Times New Roman"/>
          <w:u w:val="single"/>
          <w:lang w:val="mk-MK"/>
        </w:rPr>
        <w:t>или</w:t>
      </w:r>
    </w:p>
    <w:p w:rsidR="002402CE" w:rsidRPr="00AE79EF" w:rsidRDefault="002402CE" w:rsidP="00DC1F0A">
      <w:pPr>
        <w:shd w:val="clear" w:color="auto" w:fill="FFFFFF"/>
        <w:spacing w:before="120" w:after="120" w:line="240" w:lineRule="auto"/>
        <w:ind w:left="2410" w:hanging="425"/>
        <w:jc w:val="both"/>
        <w:rPr>
          <w:rFonts w:ascii="Times New Roman" w:hAnsi="Times New Roman"/>
          <w:lang w:val="mk-MK"/>
        </w:rPr>
      </w:pPr>
      <w:r w:rsidRPr="00AE79EF">
        <w:rPr>
          <w:rFonts w:ascii="Times New Roman" w:hAnsi="Times New Roman"/>
          <w:spacing w:val="-1"/>
          <w:lang w:val="mk-MK"/>
        </w:rPr>
        <w:t>4.</w:t>
      </w:r>
      <w:r w:rsidRPr="00AE79EF">
        <w:rPr>
          <w:rFonts w:ascii="Times New Roman" w:hAnsi="Times New Roman"/>
          <w:lang w:val="mk-MK"/>
        </w:rPr>
        <w:tab/>
        <w:t xml:space="preserve">Најмалку една „ласерска“ </w:t>
      </w:r>
      <w:r w:rsidR="000F24A1" w:rsidRPr="00AE79EF">
        <w:rPr>
          <w:rFonts w:ascii="Times New Roman" w:hAnsi="Times New Roman"/>
          <w:lang w:val="mk-MK"/>
        </w:rPr>
        <w:t>‘</w:t>
      </w:r>
      <w:r w:rsidRPr="00AE79EF">
        <w:rPr>
          <w:rFonts w:ascii="Times New Roman" w:hAnsi="Times New Roman"/>
          <w:lang w:val="mk-MK"/>
        </w:rPr>
        <w:t>палка</w:t>
      </w:r>
      <w:r w:rsidR="000F24A1" w:rsidRPr="00AE79EF">
        <w:rPr>
          <w:rFonts w:ascii="Times New Roman" w:hAnsi="Times New Roman"/>
          <w:lang w:val="mk-MK"/>
        </w:rPr>
        <w:t>’</w:t>
      </w:r>
      <w:r w:rsidRPr="00AE79EF">
        <w:rPr>
          <w:rFonts w:ascii="Times New Roman" w:hAnsi="Times New Roman"/>
          <w:lang w:val="mk-MK"/>
        </w:rPr>
        <w:t xml:space="preserve"> утврдена во 6A005.d.1.c.;</w:t>
      </w:r>
    </w:p>
    <w:p w:rsidR="002402CE" w:rsidRPr="00AE79EF" w:rsidRDefault="002402CE" w:rsidP="00DC1F0A">
      <w:pPr>
        <w:shd w:val="clear" w:color="auto" w:fill="FFFFFF"/>
        <w:spacing w:before="120" w:after="120" w:line="240" w:lineRule="auto"/>
        <w:ind w:left="2410"/>
        <w:jc w:val="both"/>
        <w:outlineLvl w:val="0"/>
        <w:rPr>
          <w:rFonts w:ascii="Times New Roman" w:hAnsi="Times New Roman"/>
          <w:i/>
          <w:iCs/>
          <w:spacing w:val="-4"/>
          <w:u w:val="single"/>
          <w:lang w:val="mk-MK"/>
        </w:rPr>
      </w:pPr>
      <w:r w:rsidRPr="00AE79EF">
        <w:rPr>
          <w:rFonts w:ascii="Times New Roman" w:hAnsi="Times New Roman"/>
          <w:i/>
          <w:iCs/>
          <w:spacing w:val="-4"/>
          <w:u w:val="single"/>
          <w:lang w:val="mk-MK"/>
        </w:rPr>
        <w:t>Техничка забелешка:</w:t>
      </w:r>
    </w:p>
    <w:p w:rsidR="002402CE" w:rsidRPr="00AE79EF" w:rsidRDefault="002402CE" w:rsidP="00991114">
      <w:pPr>
        <w:shd w:val="clear" w:color="auto" w:fill="FFFFFF"/>
        <w:spacing w:before="120" w:after="120" w:line="240" w:lineRule="auto"/>
        <w:ind w:left="2410"/>
        <w:jc w:val="both"/>
        <w:rPr>
          <w:rFonts w:ascii="Times New Roman" w:hAnsi="Times New Roman"/>
          <w:i/>
          <w:iCs/>
          <w:spacing w:val="-4"/>
          <w:lang w:val="mk-MK"/>
        </w:rPr>
      </w:pPr>
      <w:r w:rsidRPr="00AE79EF">
        <w:rPr>
          <w:rFonts w:ascii="Times New Roman" w:hAnsi="Times New Roman"/>
          <w:i/>
          <w:iCs/>
          <w:spacing w:val="-4"/>
          <w:lang w:val="mk-MK"/>
        </w:rPr>
        <w:t xml:space="preserve">За целите на 6A005.d.1.d., </w:t>
      </w:r>
      <w:r w:rsidR="000F24A1" w:rsidRPr="00AE79EF">
        <w:rPr>
          <w:rFonts w:ascii="Times New Roman" w:hAnsi="Times New Roman"/>
          <w:i/>
          <w:iCs/>
          <w:spacing w:val="-4"/>
          <w:lang w:val="mk-MK"/>
        </w:rPr>
        <w:t>‘</w:t>
      </w:r>
      <w:r w:rsidRPr="00AE79EF">
        <w:rPr>
          <w:rFonts w:ascii="Times New Roman" w:hAnsi="Times New Roman"/>
          <w:i/>
          <w:iCs/>
          <w:spacing w:val="-4"/>
          <w:lang w:val="mk-MK"/>
        </w:rPr>
        <w:t xml:space="preserve">густина на </w:t>
      </w:r>
      <w:r w:rsidRPr="00AE79EF">
        <w:rPr>
          <w:rFonts w:ascii="Times New Roman" w:hAnsi="Times New Roman"/>
          <w:i/>
          <w:lang w:val="mk-MK"/>
        </w:rPr>
        <w:t>моќноста</w:t>
      </w:r>
      <w:r w:rsidR="000F24A1" w:rsidRPr="00AE79EF">
        <w:rPr>
          <w:rFonts w:ascii="Times New Roman" w:hAnsi="Times New Roman"/>
          <w:i/>
          <w:lang w:val="mk-MK"/>
        </w:rPr>
        <w:t>’</w:t>
      </w:r>
      <w:r w:rsidRPr="00AE79EF">
        <w:rPr>
          <w:rFonts w:ascii="Times New Roman" w:hAnsi="Times New Roman"/>
          <w:i/>
          <w:iCs/>
          <w:spacing w:val="-4"/>
          <w:lang w:val="mk-MK"/>
        </w:rPr>
        <w:t xml:space="preserve">е количник од вкупната излезна </w:t>
      </w:r>
      <w:r w:rsidRPr="00AE79EF">
        <w:rPr>
          <w:rFonts w:ascii="Times New Roman" w:hAnsi="Times New Roman"/>
          <w:i/>
          <w:lang w:val="mk-MK"/>
        </w:rPr>
        <w:t>моќност</w:t>
      </w:r>
      <w:r w:rsidRPr="00AE79EF">
        <w:rPr>
          <w:rFonts w:ascii="Times New Roman" w:hAnsi="Times New Roman"/>
          <w:i/>
          <w:iCs/>
          <w:spacing w:val="-4"/>
          <w:lang w:val="mk-MK"/>
        </w:rPr>
        <w:t xml:space="preserve">на „ласерот“ поделена со емитирачката површина на </w:t>
      </w:r>
      <w:r w:rsidR="000F24A1" w:rsidRPr="00AE79EF">
        <w:rPr>
          <w:rFonts w:ascii="Times New Roman" w:hAnsi="Times New Roman"/>
          <w:i/>
          <w:iCs/>
          <w:spacing w:val="-4"/>
          <w:lang w:val="mk-MK"/>
        </w:rPr>
        <w:t>‘</w:t>
      </w:r>
      <w:r w:rsidRPr="00AE79EF">
        <w:rPr>
          <w:rFonts w:ascii="Times New Roman" w:hAnsi="Times New Roman"/>
          <w:i/>
          <w:iCs/>
          <w:spacing w:val="-4"/>
          <w:lang w:val="mk-MK"/>
        </w:rPr>
        <w:t>групната низа</w:t>
      </w:r>
      <w:r w:rsidR="000F24A1" w:rsidRPr="00AE79EF">
        <w:rPr>
          <w:rFonts w:ascii="Times New Roman" w:hAnsi="Times New Roman"/>
          <w:i/>
          <w:iCs/>
          <w:spacing w:val="-4"/>
          <w:lang w:val="mk-MK"/>
        </w:rPr>
        <w:t>’</w:t>
      </w:r>
      <w:r w:rsidRPr="00AE79EF">
        <w:rPr>
          <w:rFonts w:ascii="Times New Roman" w:hAnsi="Times New Roman"/>
          <w:i/>
          <w:iCs/>
          <w:spacing w:val="-4"/>
          <w:lang w:val="mk-MK"/>
        </w:rPr>
        <w:t>.</w:t>
      </w:r>
    </w:p>
    <w:p w:rsidR="002402CE" w:rsidRPr="00AE79EF" w:rsidRDefault="002402CE" w:rsidP="00991114">
      <w:pPr>
        <w:shd w:val="clear" w:color="auto" w:fill="FFFFFF"/>
        <w:spacing w:before="120" w:after="120" w:line="240" w:lineRule="auto"/>
        <w:ind w:left="2070" w:hanging="180"/>
        <w:jc w:val="both"/>
        <w:rPr>
          <w:rFonts w:ascii="Times New Roman" w:hAnsi="Times New Roman"/>
          <w:lang w:val="mk-MK"/>
        </w:rPr>
      </w:pPr>
      <w:r w:rsidRPr="00AE79EF">
        <w:rPr>
          <w:rFonts w:ascii="Times New Roman" w:hAnsi="Times New Roman"/>
          <w:lang w:val="mk-MK"/>
        </w:rPr>
        <w:t>e.</w:t>
      </w:r>
      <w:r w:rsidRPr="00AE79EF">
        <w:rPr>
          <w:rFonts w:ascii="Times New Roman" w:hAnsi="Times New Roman"/>
          <w:lang w:val="mk-MK"/>
        </w:rPr>
        <w:tab/>
      </w:r>
      <w:r w:rsidR="00130E22" w:rsidRPr="00AE79EF">
        <w:rPr>
          <w:rFonts w:ascii="Times New Roman" w:hAnsi="Times New Roman"/>
          <w:lang w:val="mk-MK"/>
        </w:rPr>
        <w:t xml:space="preserve"> </w:t>
      </w:r>
      <w:r w:rsidRPr="00AE79EF">
        <w:rPr>
          <w:rFonts w:ascii="Times New Roman" w:hAnsi="Times New Roman"/>
          <w:lang w:val="mk-MK"/>
        </w:rPr>
        <w:t xml:space="preserve">Полуспроводливи „ласерски“ </w:t>
      </w:r>
      <w:r w:rsidR="000F24A1" w:rsidRPr="00AE79EF">
        <w:rPr>
          <w:rFonts w:ascii="Times New Roman" w:hAnsi="Times New Roman"/>
          <w:lang w:val="mk-MK"/>
        </w:rPr>
        <w:t>‘</w:t>
      </w:r>
      <w:r w:rsidRPr="00AE79EF">
        <w:rPr>
          <w:rFonts w:ascii="Times New Roman" w:hAnsi="Times New Roman"/>
          <w:lang w:val="mk-MK"/>
        </w:rPr>
        <w:t>групни низи</w:t>
      </w:r>
      <w:r w:rsidR="000F24A1" w:rsidRPr="00AE79EF">
        <w:rPr>
          <w:rFonts w:ascii="Times New Roman" w:hAnsi="Times New Roman"/>
          <w:lang w:val="mk-MK"/>
        </w:rPr>
        <w:t>’</w:t>
      </w:r>
      <w:r w:rsidRPr="00AE79EF">
        <w:rPr>
          <w:rFonts w:ascii="Times New Roman" w:hAnsi="Times New Roman"/>
          <w:lang w:val="mk-MK"/>
        </w:rPr>
        <w:t>, различни од оние определени во 6A005.d.1.d, со сите следни особини:</w:t>
      </w:r>
    </w:p>
    <w:p w:rsidR="002402CE" w:rsidRPr="00AE79EF" w:rsidRDefault="002402CE" w:rsidP="00991114">
      <w:pPr>
        <w:shd w:val="clear" w:color="auto" w:fill="FFFFFF"/>
        <w:tabs>
          <w:tab w:val="left" w:pos="2340"/>
        </w:tabs>
        <w:spacing w:before="120" w:after="120" w:line="240" w:lineRule="auto"/>
        <w:ind w:left="2340" w:hanging="180"/>
        <w:jc w:val="both"/>
        <w:rPr>
          <w:rFonts w:ascii="Times New Roman" w:hAnsi="Times New Roman"/>
          <w:lang w:val="mk-MK"/>
        </w:rPr>
      </w:pPr>
      <w:r w:rsidRPr="00AE79EF">
        <w:rPr>
          <w:rFonts w:ascii="Times New Roman" w:hAnsi="Times New Roman"/>
          <w:lang w:val="mk-MK"/>
        </w:rPr>
        <w:t>1.</w:t>
      </w:r>
      <w:r w:rsidRPr="00AE79EF">
        <w:rPr>
          <w:rFonts w:ascii="Times New Roman" w:hAnsi="Times New Roman"/>
          <w:lang w:val="mk-MK"/>
        </w:rPr>
        <w:tab/>
        <w:t xml:space="preserve">Посебно проектирани или изменети за да се комбинираат со други </w:t>
      </w:r>
      <w:r w:rsidR="000F24A1" w:rsidRPr="00AE79EF">
        <w:rPr>
          <w:rFonts w:ascii="Times New Roman" w:hAnsi="Times New Roman"/>
          <w:lang w:val="mk-MK"/>
        </w:rPr>
        <w:t>‘</w:t>
      </w:r>
      <w:r w:rsidRPr="00AE79EF">
        <w:rPr>
          <w:rFonts w:ascii="Times New Roman" w:hAnsi="Times New Roman"/>
          <w:lang w:val="mk-MK"/>
        </w:rPr>
        <w:t>групни низи</w:t>
      </w:r>
      <w:r w:rsidR="000F24A1" w:rsidRPr="00AE79EF">
        <w:rPr>
          <w:rFonts w:ascii="Times New Roman" w:hAnsi="Times New Roman"/>
          <w:lang w:val="mk-MK"/>
        </w:rPr>
        <w:t>’</w:t>
      </w:r>
      <w:r w:rsidRPr="00AE79EF">
        <w:rPr>
          <w:rFonts w:ascii="Times New Roman" w:hAnsi="Times New Roman"/>
          <w:lang w:val="mk-MK"/>
        </w:rPr>
        <w:t xml:space="preserve"> за да создадат поголема </w:t>
      </w:r>
      <w:r w:rsidR="000F24A1" w:rsidRPr="00AE79EF">
        <w:rPr>
          <w:rFonts w:ascii="Times New Roman" w:hAnsi="Times New Roman"/>
          <w:lang w:val="mk-MK"/>
        </w:rPr>
        <w:t>‘</w:t>
      </w:r>
      <w:r w:rsidRPr="00AE79EF">
        <w:rPr>
          <w:rFonts w:ascii="Times New Roman" w:hAnsi="Times New Roman"/>
          <w:lang w:val="mk-MK"/>
        </w:rPr>
        <w:t>групна низа</w:t>
      </w:r>
      <w:r w:rsidR="000F24A1" w:rsidRPr="00AE79EF">
        <w:rPr>
          <w:rFonts w:ascii="Times New Roman" w:hAnsi="Times New Roman"/>
          <w:lang w:val="mk-MK"/>
        </w:rPr>
        <w:t>’</w:t>
      </w:r>
      <w:r w:rsidRPr="00AE79EF">
        <w:rPr>
          <w:rFonts w:ascii="Times New Roman" w:hAnsi="Times New Roman"/>
          <w:lang w:val="mk-MK"/>
        </w:rPr>
        <w:t xml:space="preserve">; </w:t>
      </w:r>
      <w:r w:rsidRPr="00AE79EF">
        <w:rPr>
          <w:rFonts w:ascii="Times New Roman" w:hAnsi="Times New Roman"/>
          <w:u w:val="single"/>
          <w:lang w:val="mk-MK"/>
        </w:rPr>
        <w:t>и</w:t>
      </w:r>
    </w:p>
    <w:p w:rsidR="002402CE" w:rsidRPr="00AE79EF" w:rsidRDefault="002402CE" w:rsidP="00991114">
      <w:pPr>
        <w:shd w:val="clear" w:color="auto" w:fill="FFFFFF"/>
        <w:tabs>
          <w:tab w:val="left" w:pos="211"/>
        </w:tabs>
        <w:spacing w:before="120" w:after="120" w:line="240" w:lineRule="auto"/>
        <w:ind w:left="2340" w:hanging="180"/>
        <w:jc w:val="both"/>
        <w:rPr>
          <w:rFonts w:ascii="Times New Roman" w:hAnsi="Times New Roman"/>
          <w:lang w:val="mk-MK"/>
        </w:rPr>
      </w:pPr>
      <w:r w:rsidRPr="00AE79EF">
        <w:rPr>
          <w:rFonts w:ascii="Times New Roman" w:hAnsi="Times New Roman"/>
          <w:lang w:val="mk-MK"/>
        </w:rPr>
        <w:t>2.</w:t>
      </w:r>
      <w:r w:rsidRPr="00AE79EF">
        <w:rPr>
          <w:rFonts w:ascii="Times New Roman" w:hAnsi="Times New Roman"/>
          <w:lang w:val="mk-MK"/>
        </w:rPr>
        <w:tab/>
        <w:t>Интегрирани врски, вообичаени и за електронски уреди и за ладење;</w:t>
      </w:r>
    </w:p>
    <w:p w:rsidR="002402CE" w:rsidRPr="00AE79EF" w:rsidRDefault="002402CE" w:rsidP="00991114">
      <w:pPr>
        <w:shd w:val="clear" w:color="auto" w:fill="FFFFFF"/>
        <w:tabs>
          <w:tab w:val="left" w:pos="3510"/>
        </w:tabs>
        <w:spacing w:before="120" w:after="120" w:line="240" w:lineRule="auto"/>
        <w:ind w:left="3510" w:hanging="1350"/>
        <w:jc w:val="both"/>
        <w:rPr>
          <w:rFonts w:ascii="Times New Roman" w:hAnsi="Times New Roman"/>
          <w:i/>
          <w:iCs/>
          <w:spacing w:val="-4"/>
          <w:lang w:val="mk-MK"/>
        </w:rPr>
      </w:pPr>
      <w:r w:rsidRPr="00AE79EF">
        <w:rPr>
          <w:rFonts w:ascii="Times New Roman" w:hAnsi="Times New Roman"/>
          <w:i/>
          <w:iCs/>
          <w:spacing w:val="-1"/>
          <w:u w:val="single"/>
          <w:lang w:val="mk-MK"/>
        </w:rPr>
        <w:t>Забелешка</w:t>
      </w:r>
      <w:r w:rsidRPr="00AE79EF">
        <w:rPr>
          <w:rFonts w:ascii="Times New Roman" w:hAnsi="Times New Roman"/>
          <w:i/>
          <w:iCs/>
          <w:spacing w:val="-4"/>
          <w:u w:val="single"/>
          <w:lang w:val="mk-MK"/>
        </w:rPr>
        <w:t xml:space="preserve"> 1:</w:t>
      </w:r>
      <w:r w:rsidRPr="00AE79EF">
        <w:rPr>
          <w:rFonts w:ascii="Times New Roman" w:hAnsi="Times New Roman"/>
          <w:i/>
          <w:iCs/>
          <w:spacing w:val="-4"/>
          <w:lang w:val="mk-MK"/>
        </w:rPr>
        <w:tab/>
      </w:r>
      <w:r w:rsidR="000F24A1" w:rsidRPr="00AE79EF">
        <w:rPr>
          <w:rFonts w:ascii="Times New Roman" w:hAnsi="Times New Roman"/>
          <w:i/>
          <w:iCs/>
          <w:spacing w:val="-4"/>
          <w:lang w:val="mk-MK"/>
        </w:rPr>
        <w:t>‘</w:t>
      </w:r>
      <w:r w:rsidRPr="00AE79EF">
        <w:rPr>
          <w:rFonts w:ascii="Times New Roman" w:hAnsi="Times New Roman"/>
          <w:i/>
          <w:iCs/>
          <w:spacing w:val="-4"/>
          <w:lang w:val="mk-MK"/>
        </w:rPr>
        <w:t>Групни низи</w:t>
      </w:r>
      <w:r w:rsidR="000F24A1" w:rsidRPr="00AE79EF">
        <w:rPr>
          <w:rFonts w:ascii="Times New Roman" w:hAnsi="Times New Roman"/>
          <w:i/>
          <w:iCs/>
          <w:spacing w:val="-4"/>
          <w:lang w:val="mk-MK"/>
        </w:rPr>
        <w:t>’</w:t>
      </w:r>
      <w:r w:rsidRPr="00AE79EF">
        <w:rPr>
          <w:rFonts w:ascii="Times New Roman" w:hAnsi="Times New Roman"/>
          <w:i/>
          <w:iCs/>
          <w:spacing w:val="-4"/>
          <w:lang w:val="mk-MK"/>
        </w:rPr>
        <w:t xml:space="preserve">, формирани со комбинирање на полуспроводливи „ласерски“ </w:t>
      </w:r>
      <w:r w:rsidR="000F24A1" w:rsidRPr="00AE79EF">
        <w:rPr>
          <w:rFonts w:ascii="Times New Roman" w:hAnsi="Times New Roman"/>
          <w:i/>
          <w:iCs/>
          <w:spacing w:val="-4"/>
          <w:lang w:val="mk-MK"/>
        </w:rPr>
        <w:t>‘</w:t>
      </w:r>
      <w:r w:rsidRPr="00AE79EF">
        <w:rPr>
          <w:rFonts w:ascii="Times New Roman" w:hAnsi="Times New Roman"/>
          <w:i/>
          <w:iCs/>
          <w:spacing w:val="-4"/>
          <w:lang w:val="mk-MK"/>
        </w:rPr>
        <w:t>групни низи</w:t>
      </w:r>
      <w:r w:rsidR="000F24A1" w:rsidRPr="00AE79EF">
        <w:rPr>
          <w:rFonts w:ascii="Times New Roman" w:hAnsi="Times New Roman"/>
          <w:i/>
          <w:iCs/>
          <w:spacing w:val="-4"/>
          <w:lang w:val="mk-MK"/>
        </w:rPr>
        <w:t>’</w:t>
      </w:r>
      <w:r w:rsidRPr="00AE79EF">
        <w:rPr>
          <w:rFonts w:ascii="Times New Roman" w:hAnsi="Times New Roman"/>
          <w:i/>
          <w:iCs/>
          <w:spacing w:val="-4"/>
          <w:lang w:val="mk-MK"/>
        </w:rPr>
        <w:t xml:space="preserve"> определени во 6A005.d.1.e., кои не се проектирани дополнително да се комбинираат или изменат, се определени во 6A005.d.1.d.</w:t>
      </w:r>
    </w:p>
    <w:p w:rsidR="002402CE" w:rsidRPr="00AE79EF" w:rsidRDefault="002402CE" w:rsidP="00991114">
      <w:pPr>
        <w:shd w:val="clear" w:color="auto" w:fill="FFFFFF"/>
        <w:tabs>
          <w:tab w:val="left" w:pos="3510"/>
        </w:tabs>
        <w:spacing w:before="120" w:after="120" w:line="240" w:lineRule="auto"/>
        <w:ind w:left="3600" w:hanging="1440"/>
        <w:jc w:val="both"/>
        <w:rPr>
          <w:rFonts w:ascii="Times New Roman" w:hAnsi="Times New Roman"/>
          <w:i/>
          <w:iCs/>
          <w:spacing w:val="-4"/>
          <w:lang w:val="mk-MK"/>
        </w:rPr>
      </w:pPr>
      <w:r w:rsidRPr="00AE79EF">
        <w:rPr>
          <w:rFonts w:ascii="Times New Roman" w:hAnsi="Times New Roman"/>
          <w:i/>
          <w:iCs/>
          <w:spacing w:val="-1"/>
          <w:u w:val="single"/>
          <w:lang w:val="mk-MK"/>
        </w:rPr>
        <w:t>Забелешка</w:t>
      </w:r>
      <w:r w:rsidRPr="00AE79EF">
        <w:rPr>
          <w:rFonts w:ascii="Times New Roman" w:hAnsi="Times New Roman"/>
          <w:i/>
          <w:iCs/>
          <w:spacing w:val="-4"/>
          <w:u w:val="single"/>
          <w:lang w:val="mk-MK"/>
        </w:rPr>
        <w:t xml:space="preserve"> 2:</w:t>
      </w:r>
      <w:r w:rsidRPr="00AE79EF">
        <w:rPr>
          <w:rFonts w:ascii="Times New Roman" w:hAnsi="Times New Roman"/>
          <w:i/>
          <w:iCs/>
          <w:spacing w:val="-4"/>
          <w:lang w:val="mk-MK"/>
        </w:rPr>
        <w:tab/>
      </w:r>
      <w:r w:rsidR="000F24A1" w:rsidRPr="00AE79EF">
        <w:rPr>
          <w:rFonts w:ascii="Times New Roman" w:hAnsi="Times New Roman"/>
          <w:i/>
          <w:iCs/>
          <w:spacing w:val="-4"/>
          <w:lang w:val="mk-MK"/>
        </w:rPr>
        <w:t>‘</w:t>
      </w:r>
      <w:r w:rsidRPr="00AE79EF">
        <w:rPr>
          <w:rFonts w:ascii="Times New Roman" w:hAnsi="Times New Roman"/>
          <w:i/>
          <w:iCs/>
          <w:spacing w:val="-4"/>
          <w:lang w:val="mk-MK"/>
        </w:rPr>
        <w:t>Групни низи</w:t>
      </w:r>
      <w:r w:rsidR="000F24A1" w:rsidRPr="00AE79EF">
        <w:rPr>
          <w:rFonts w:ascii="Times New Roman" w:hAnsi="Times New Roman"/>
          <w:i/>
          <w:iCs/>
          <w:spacing w:val="-4"/>
          <w:lang w:val="mk-MK"/>
        </w:rPr>
        <w:t>’</w:t>
      </w:r>
      <w:r w:rsidRPr="00AE79EF">
        <w:rPr>
          <w:rFonts w:ascii="Times New Roman" w:hAnsi="Times New Roman"/>
          <w:i/>
          <w:iCs/>
          <w:spacing w:val="-4"/>
          <w:lang w:val="mk-MK"/>
        </w:rPr>
        <w:t xml:space="preserve">, формирани со комбинирање на полуспроводливи „ласерски“ </w:t>
      </w:r>
      <w:r w:rsidR="000F24A1" w:rsidRPr="00AE79EF">
        <w:rPr>
          <w:rFonts w:ascii="Times New Roman" w:hAnsi="Times New Roman"/>
          <w:i/>
          <w:iCs/>
          <w:spacing w:val="-4"/>
          <w:lang w:val="mk-MK"/>
        </w:rPr>
        <w:t>‘</w:t>
      </w:r>
      <w:r w:rsidRPr="00AE79EF">
        <w:rPr>
          <w:rFonts w:ascii="Times New Roman" w:hAnsi="Times New Roman"/>
          <w:i/>
          <w:iCs/>
          <w:spacing w:val="-4"/>
          <w:lang w:val="mk-MK"/>
        </w:rPr>
        <w:t xml:space="preserve">групни </w:t>
      </w:r>
      <w:r w:rsidRPr="00AE79EF">
        <w:rPr>
          <w:rFonts w:ascii="Times New Roman" w:hAnsi="Times New Roman"/>
          <w:i/>
          <w:iCs/>
          <w:spacing w:val="-4"/>
          <w:u w:val="single"/>
          <w:lang w:val="mk-MK"/>
        </w:rPr>
        <w:t>низи</w:t>
      </w:r>
      <w:r w:rsidR="000F24A1" w:rsidRPr="00AE79EF">
        <w:rPr>
          <w:rFonts w:ascii="Times New Roman" w:hAnsi="Times New Roman"/>
          <w:i/>
          <w:iCs/>
          <w:spacing w:val="-4"/>
          <w:lang w:val="mk-MK"/>
        </w:rPr>
        <w:t>’</w:t>
      </w:r>
      <w:r w:rsidRPr="00AE79EF">
        <w:rPr>
          <w:rFonts w:ascii="Times New Roman" w:hAnsi="Times New Roman"/>
          <w:i/>
          <w:iCs/>
          <w:spacing w:val="-4"/>
          <w:lang w:val="mk-MK"/>
        </w:rPr>
        <w:t xml:space="preserve"> определени во 6A005.d.1.e., кои се проектирани дополнително да се комбинираат или изменат, се определени во 6A005.d.1.e.</w:t>
      </w:r>
    </w:p>
    <w:p w:rsidR="002402CE" w:rsidRPr="00AE79EF" w:rsidRDefault="002402CE" w:rsidP="00991114">
      <w:pPr>
        <w:shd w:val="clear" w:color="auto" w:fill="FFFFFF"/>
        <w:tabs>
          <w:tab w:val="left" w:pos="3510"/>
        </w:tabs>
        <w:spacing w:before="120" w:after="120" w:line="240" w:lineRule="auto"/>
        <w:ind w:left="3510" w:hanging="1350"/>
        <w:jc w:val="both"/>
        <w:rPr>
          <w:rFonts w:ascii="Times New Roman" w:hAnsi="Times New Roman"/>
          <w:i/>
          <w:iCs/>
          <w:spacing w:val="-4"/>
          <w:lang w:val="mk-MK"/>
        </w:rPr>
      </w:pPr>
      <w:r w:rsidRPr="00AE79EF">
        <w:rPr>
          <w:rFonts w:ascii="Times New Roman" w:hAnsi="Times New Roman"/>
          <w:i/>
          <w:iCs/>
          <w:spacing w:val="-1"/>
          <w:u w:val="single"/>
          <w:lang w:val="mk-MK"/>
        </w:rPr>
        <w:t>Забелешка</w:t>
      </w:r>
      <w:r w:rsidRPr="00AE79EF">
        <w:rPr>
          <w:rFonts w:ascii="Times New Roman" w:hAnsi="Times New Roman"/>
          <w:i/>
          <w:iCs/>
          <w:spacing w:val="-4"/>
          <w:u w:val="single"/>
          <w:lang w:val="mk-MK"/>
        </w:rPr>
        <w:t xml:space="preserve"> 3:</w:t>
      </w:r>
      <w:r w:rsidRPr="00AE79EF">
        <w:rPr>
          <w:rFonts w:ascii="Times New Roman" w:hAnsi="Times New Roman"/>
          <w:i/>
          <w:iCs/>
          <w:spacing w:val="-4"/>
          <w:lang w:val="mk-MK"/>
        </w:rPr>
        <w:tab/>
        <w:t xml:space="preserve">6A005.d.1.e. не контролира модуларни склопови од единечни </w:t>
      </w:r>
      <w:r w:rsidR="000F24A1" w:rsidRPr="00AE79EF">
        <w:rPr>
          <w:rFonts w:ascii="Times New Roman" w:hAnsi="Times New Roman"/>
          <w:i/>
          <w:iCs/>
          <w:spacing w:val="-4"/>
          <w:lang w:val="mk-MK"/>
        </w:rPr>
        <w:t>‘</w:t>
      </w:r>
      <w:r w:rsidRPr="00AE79EF">
        <w:rPr>
          <w:rFonts w:ascii="Times New Roman" w:hAnsi="Times New Roman"/>
          <w:i/>
          <w:iCs/>
          <w:spacing w:val="-4"/>
          <w:lang w:val="mk-MK"/>
        </w:rPr>
        <w:t>палки</w:t>
      </w:r>
      <w:r w:rsidR="000F24A1" w:rsidRPr="00AE79EF">
        <w:rPr>
          <w:rFonts w:ascii="Times New Roman" w:hAnsi="Times New Roman"/>
          <w:i/>
          <w:iCs/>
          <w:spacing w:val="-4"/>
          <w:lang w:val="mk-MK"/>
        </w:rPr>
        <w:t>’</w:t>
      </w:r>
      <w:r w:rsidRPr="00AE79EF">
        <w:rPr>
          <w:rFonts w:ascii="Times New Roman" w:hAnsi="Times New Roman"/>
          <w:i/>
          <w:iCs/>
          <w:spacing w:val="-4"/>
          <w:lang w:val="mk-MK"/>
        </w:rPr>
        <w:t xml:space="preserve"> проектирани да се произведуваат во групни линеарни низи наредени од крај до крај.</w:t>
      </w:r>
    </w:p>
    <w:p w:rsidR="002402CE" w:rsidRPr="00AE79EF" w:rsidRDefault="002402CE" w:rsidP="00991114">
      <w:pPr>
        <w:shd w:val="clear" w:color="auto" w:fill="FFFFFF"/>
        <w:tabs>
          <w:tab w:val="left" w:pos="1620"/>
        </w:tabs>
        <w:spacing w:before="120" w:after="120" w:line="240" w:lineRule="auto"/>
        <w:ind w:left="1980" w:hanging="360"/>
        <w:jc w:val="both"/>
        <w:outlineLvl w:val="0"/>
        <w:rPr>
          <w:rFonts w:ascii="Times New Roman" w:hAnsi="Times New Roman"/>
          <w:i/>
          <w:iCs/>
          <w:spacing w:val="-4"/>
          <w:u w:val="single"/>
          <w:lang w:val="mk-MK"/>
        </w:rPr>
      </w:pPr>
      <w:r w:rsidRPr="00AE79EF">
        <w:rPr>
          <w:rFonts w:ascii="Times New Roman" w:hAnsi="Times New Roman"/>
          <w:i/>
          <w:iCs/>
          <w:spacing w:val="-4"/>
          <w:u w:val="single"/>
          <w:lang w:val="mk-MK"/>
        </w:rPr>
        <w:t>Технички забелешки:</w:t>
      </w:r>
    </w:p>
    <w:p w:rsidR="002402CE" w:rsidRPr="00AE79EF" w:rsidRDefault="002402CE" w:rsidP="00A9534A">
      <w:pPr>
        <w:widowControl w:val="0"/>
        <w:numPr>
          <w:ilvl w:val="0"/>
          <w:numId w:val="298"/>
        </w:numPr>
        <w:shd w:val="clear" w:color="auto" w:fill="FFFFFF"/>
        <w:tabs>
          <w:tab w:val="left" w:pos="1800"/>
        </w:tabs>
        <w:autoSpaceDE w:val="0"/>
        <w:autoSpaceDN w:val="0"/>
        <w:adjustRightInd w:val="0"/>
        <w:spacing w:before="120" w:after="120" w:line="240" w:lineRule="auto"/>
        <w:ind w:left="1800" w:hanging="180"/>
        <w:jc w:val="both"/>
        <w:rPr>
          <w:rFonts w:ascii="Times New Roman" w:hAnsi="Times New Roman"/>
          <w:i/>
          <w:iCs/>
          <w:spacing w:val="-4"/>
          <w:lang w:val="mk-MK"/>
        </w:rPr>
      </w:pPr>
      <w:r w:rsidRPr="00AE79EF">
        <w:rPr>
          <w:rFonts w:ascii="Times New Roman" w:hAnsi="Times New Roman"/>
          <w:i/>
          <w:iCs/>
          <w:spacing w:val="-4"/>
          <w:lang w:val="mk-MK"/>
        </w:rPr>
        <w:t xml:space="preserve">Полуспроводливите „ласери“ обично се нарекуваат „ласерски“ диоди. </w:t>
      </w:r>
    </w:p>
    <w:p w:rsidR="002402CE" w:rsidRPr="00AE79EF" w:rsidRDefault="000F24A1" w:rsidP="00A9534A">
      <w:pPr>
        <w:widowControl w:val="0"/>
        <w:numPr>
          <w:ilvl w:val="0"/>
          <w:numId w:val="298"/>
        </w:numPr>
        <w:shd w:val="clear" w:color="auto" w:fill="FFFFFF"/>
        <w:tabs>
          <w:tab w:val="left" w:pos="1890"/>
        </w:tabs>
        <w:autoSpaceDE w:val="0"/>
        <w:autoSpaceDN w:val="0"/>
        <w:adjustRightInd w:val="0"/>
        <w:spacing w:before="120" w:after="120" w:line="240" w:lineRule="auto"/>
        <w:ind w:left="1800" w:hanging="180"/>
        <w:jc w:val="both"/>
        <w:rPr>
          <w:rFonts w:ascii="Times New Roman" w:hAnsi="Times New Roman"/>
          <w:i/>
          <w:iCs/>
          <w:spacing w:val="-4"/>
          <w:lang w:val="mk-MK"/>
        </w:rPr>
      </w:pPr>
      <w:r w:rsidRPr="00AE79EF">
        <w:rPr>
          <w:rFonts w:ascii="Times New Roman" w:hAnsi="Times New Roman"/>
          <w:i/>
          <w:iCs/>
          <w:spacing w:val="-4"/>
          <w:lang w:val="mk-MK"/>
        </w:rPr>
        <w:t>‘</w:t>
      </w:r>
      <w:r w:rsidR="002402CE" w:rsidRPr="00AE79EF">
        <w:rPr>
          <w:rFonts w:ascii="Times New Roman" w:hAnsi="Times New Roman"/>
          <w:i/>
          <w:iCs/>
          <w:spacing w:val="-4"/>
          <w:lang w:val="mk-MK"/>
        </w:rPr>
        <w:t>Палка</w:t>
      </w:r>
      <w:r w:rsidRPr="00AE79EF">
        <w:rPr>
          <w:rFonts w:ascii="Times New Roman" w:hAnsi="Times New Roman"/>
          <w:i/>
          <w:iCs/>
          <w:spacing w:val="-4"/>
          <w:lang w:val="mk-MK"/>
        </w:rPr>
        <w:t>’</w:t>
      </w:r>
      <w:r w:rsidR="002402CE" w:rsidRPr="00AE79EF">
        <w:rPr>
          <w:rFonts w:ascii="Times New Roman" w:hAnsi="Times New Roman"/>
          <w:i/>
          <w:iCs/>
          <w:spacing w:val="-4"/>
          <w:lang w:val="mk-MK"/>
        </w:rPr>
        <w:t xml:space="preserve"> (која уште се нарекува и полуспроводлива „ласерска“ </w:t>
      </w:r>
      <w:r w:rsidRPr="00AE79EF">
        <w:rPr>
          <w:rFonts w:ascii="Times New Roman" w:hAnsi="Times New Roman"/>
          <w:i/>
          <w:iCs/>
          <w:spacing w:val="-4"/>
          <w:lang w:val="mk-MK"/>
        </w:rPr>
        <w:t>‘</w:t>
      </w:r>
      <w:r w:rsidR="002402CE" w:rsidRPr="00AE79EF">
        <w:rPr>
          <w:rFonts w:ascii="Times New Roman" w:hAnsi="Times New Roman"/>
          <w:i/>
          <w:iCs/>
          <w:spacing w:val="-4"/>
          <w:lang w:val="mk-MK"/>
        </w:rPr>
        <w:t>палка</w:t>
      </w:r>
      <w:r w:rsidRPr="00AE79EF">
        <w:rPr>
          <w:rFonts w:ascii="Times New Roman" w:hAnsi="Times New Roman"/>
          <w:i/>
          <w:iCs/>
          <w:spacing w:val="-4"/>
          <w:lang w:val="mk-MK"/>
        </w:rPr>
        <w:t>’</w:t>
      </w:r>
      <w:r w:rsidR="002402CE" w:rsidRPr="00AE79EF">
        <w:rPr>
          <w:rFonts w:ascii="Times New Roman" w:hAnsi="Times New Roman"/>
          <w:i/>
          <w:iCs/>
          <w:spacing w:val="-4"/>
          <w:lang w:val="mk-MK"/>
        </w:rPr>
        <w:t xml:space="preserve">, „ласерска“ диодна </w:t>
      </w:r>
      <w:r w:rsidRPr="00AE79EF">
        <w:rPr>
          <w:rFonts w:ascii="Times New Roman" w:hAnsi="Times New Roman"/>
          <w:i/>
          <w:iCs/>
          <w:spacing w:val="-4"/>
          <w:lang w:val="mk-MK"/>
        </w:rPr>
        <w:t>‘</w:t>
      </w:r>
      <w:r w:rsidR="002402CE" w:rsidRPr="00AE79EF">
        <w:rPr>
          <w:rFonts w:ascii="Times New Roman" w:hAnsi="Times New Roman"/>
          <w:i/>
          <w:iCs/>
          <w:spacing w:val="-4"/>
          <w:lang w:val="mk-MK"/>
        </w:rPr>
        <w:t>палка</w:t>
      </w:r>
      <w:r w:rsidRPr="00AE79EF">
        <w:rPr>
          <w:rFonts w:ascii="Times New Roman" w:hAnsi="Times New Roman"/>
          <w:i/>
          <w:iCs/>
          <w:spacing w:val="-4"/>
          <w:lang w:val="mk-MK"/>
        </w:rPr>
        <w:t>’</w:t>
      </w:r>
      <w:r w:rsidR="002402CE" w:rsidRPr="00AE79EF">
        <w:rPr>
          <w:rFonts w:ascii="Times New Roman" w:hAnsi="Times New Roman"/>
          <w:i/>
          <w:iCs/>
          <w:spacing w:val="-4"/>
          <w:lang w:val="mk-MK"/>
        </w:rPr>
        <w:t xml:space="preserve"> или диодна </w:t>
      </w:r>
      <w:r w:rsidRPr="00AE79EF">
        <w:rPr>
          <w:rFonts w:ascii="Times New Roman" w:hAnsi="Times New Roman"/>
          <w:i/>
          <w:iCs/>
          <w:spacing w:val="-4"/>
          <w:lang w:val="mk-MK"/>
        </w:rPr>
        <w:t>‘</w:t>
      </w:r>
      <w:r w:rsidR="002402CE" w:rsidRPr="00AE79EF">
        <w:rPr>
          <w:rFonts w:ascii="Times New Roman" w:hAnsi="Times New Roman"/>
          <w:i/>
          <w:iCs/>
          <w:spacing w:val="-4"/>
          <w:lang w:val="mk-MK"/>
        </w:rPr>
        <w:t>палка</w:t>
      </w:r>
      <w:r w:rsidRPr="00AE79EF">
        <w:rPr>
          <w:rFonts w:ascii="Times New Roman" w:hAnsi="Times New Roman"/>
          <w:i/>
          <w:iCs/>
          <w:spacing w:val="-4"/>
          <w:lang w:val="mk-MK"/>
        </w:rPr>
        <w:t>’</w:t>
      </w:r>
      <w:r w:rsidR="002402CE" w:rsidRPr="00AE79EF">
        <w:rPr>
          <w:rFonts w:ascii="Times New Roman" w:hAnsi="Times New Roman"/>
          <w:i/>
          <w:iCs/>
          <w:spacing w:val="-4"/>
          <w:lang w:val="mk-MK"/>
        </w:rPr>
        <w:t>) се состои од повеќе полуспроводливи „ласери“ во еднодимензионална низа.</w:t>
      </w:r>
    </w:p>
    <w:p w:rsidR="002402CE" w:rsidRPr="00AE79EF" w:rsidRDefault="000F24A1" w:rsidP="00A9534A">
      <w:pPr>
        <w:widowControl w:val="0"/>
        <w:numPr>
          <w:ilvl w:val="0"/>
          <w:numId w:val="298"/>
        </w:numPr>
        <w:shd w:val="clear" w:color="auto" w:fill="FFFFFF"/>
        <w:tabs>
          <w:tab w:val="left" w:pos="1800"/>
        </w:tabs>
        <w:autoSpaceDE w:val="0"/>
        <w:autoSpaceDN w:val="0"/>
        <w:adjustRightInd w:val="0"/>
        <w:spacing w:before="120" w:after="120" w:line="240" w:lineRule="auto"/>
        <w:ind w:left="1800" w:hanging="180"/>
        <w:jc w:val="both"/>
        <w:rPr>
          <w:rFonts w:ascii="Times New Roman" w:hAnsi="Times New Roman"/>
          <w:i/>
          <w:iCs/>
          <w:spacing w:val="-4"/>
          <w:lang w:val="mk-MK"/>
        </w:rPr>
      </w:pPr>
      <w:r w:rsidRPr="00AE79EF">
        <w:rPr>
          <w:rFonts w:ascii="Times New Roman" w:hAnsi="Times New Roman"/>
          <w:i/>
          <w:iCs/>
          <w:spacing w:val="-4"/>
          <w:lang w:val="mk-MK"/>
        </w:rPr>
        <w:t>‘</w:t>
      </w:r>
      <w:r w:rsidR="002402CE" w:rsidRPr="00AE79EF">
        <w:rPr>
          <w:rFonts w:ascii="Times New Roman" w:hAnsi="Times New Roman"/>
          <w:i/>
          <w:iCs/>
          <w:spacing w:val="-4"/>
          <w:lang w:val="mk-MK"/>
        </w:rPr>
        <w:t>Групната низа</w:t>
      </w:r>
      <w:r w:rsidRPr="00AE79EF">
        <w:rPr>
          <w:rFonts w:ascii="Times New Roman" w:hAnsi="Times New Roman"/>
          <w:i/>
          <w:iCs/>
          <w:spacing w:val="-4"/>
          <w:lang w:val="mk-MK"/>
        </w:rPr>
        <w:t>’</w:t>
      </w:r>
      <w:r w:rsidR="002402CE" w:rsidRPr="00AE79EF">
        <w:rPr>
          <w:rFonts w:ascii="Times New Roman" w:hAnsi="Times New Roman"/>
          <w:i/>
          <w:iCs/>
          <w:spacing w:val="-4"/>
          <w:lang w:val="mk-MK"/>
        </w:rPr>
        <w:t xml:space="preserve"> се состои од повеќе </w:t>
      </w:r>
      <w:r w:rsidRPr="00AE79EF">
        <w:rPr>
          <w:rFonts w:ascii="Times New Roman" w:hAnsi="Times New Roman"/>
          <w:i/>
          <w:iCs/>
          <w:spacing w:val="-4"/>
          <w:lang w:val="mk-MK"/>
        </w:rPr>
        <w:t>‘</w:t>
      </w:r>
      <w:r w:rsidR="002402CE" w:rsidRPr="00AE79EF">
        <w:rPr>
          <w:rFonts w:ascii="Times New Roman" w:hAnsi="Times New Roman"/>
          <w:i/>
          <w:iCs/>
          <w:spacing w:val="-4"/>
          <w:lang w:val="mk-MK"/>
        </w:rPr>
        <w:t>палки</w:t>
      </w:r>
      <w:r w:rsidRPr="00AE79EF">
        <w:rPr>
          <w:rFonts w:ascii="Times New Roman" w:hAnsi="Times New Roman"/>
          <w:i/>
          <w:iCs/>
          <w:spacing w:val="-4"/>
          <w:lang w:val="mk-MK"/>
        </w:rPr>
        <w:t>’</w:t>
      </w:r>
      <w:r w:rsidR="002402CE" w:rsidRPr="00AE79EF">
        <w:rPr>
          <w:rFonts w:ascii="Times New Roman" w:hAnsi="Times New Roman"/>
          <w:i/>
          <w:iCs/>
          <w:spacing w:val="-4"/>
          <w:lang w:val="mk-MK"/>
        </w:rPr>
        <w:t xml:space="preserve"> кои формираат дводимензионална низа од полуспроводливи „ласери“.</w:t>
      </w:r>
    </w:p>
    <w:p w:rsidR="002402CE" w:rsidRPr="00AE79EF" w:rsidRDefault="002402CE" w:rsidP="00991114">
      <w:pPr>
        <w:shd w:val="clear" w:color="auto" w:fill="FFFFFF"/>
        <w:tabs>
          <w:tab w:val="left" w:pos="2127"/>
        </w:tabs>
        <w:spacing w:before="120" w:after="120" w:line="240" w:lineRule="auto"/>
        <w:ind w:left="1541" w:hanging="187"/>
        <w:jc w:val="both"/>
        <w:outlineLvl w:val="0"/>
        <w:rPr>
          <w:rFonts w:ascii="Times New Roman" w:hAnsi="Times New Roman"/>
          <w:lang w:val="mk-MK"/>
        </w:rPr>
      </w:pPr>
      <w:r w:rsidRPr="00AE79EF">
        <w:rPr>
          <w:rFonts w:ascii="Times New Roman" w:hAnsi="Times New Roman"/>
          <w:lang w:val="mk-MK"/>
        </w:rPr>
        <w:t>2.</w:t>
      </w:r>
      <w:r w:rsidRPr="00AE79EF">
        <w:rPr>
          <w:rFonts w:ascii="Times New Roman" w:hAnsi="Times New Roman"/>
          <w:lang w:val="mk-MK"/>
        </w:rPr>
        <w:tab/>
        <w:t>„Ласери“ со јаглероден моноксид (CO) со која било од следниве особини:</w:t>
      </w:r>
    </w:p>
    <w:p w:rsidR="002402CE" w:rsidRPr="00AE79EF" w:rsidRDefault="002402CE" w:rsidP="00991114">
      <w:pPr>
        <w:shd w:val="clear" w:color="auto" w:fill="FFFFFF"/>
        <w:spacing w:before="120" w:after="120" w:line="240" w:lineRule="auto"/>
        <w:ind w:left="1800" w:hanging="180"/>
        <w:jc w:val="both"/>
        <w:rPr>
          <w:rFonts w:ascii="Times New Roman" w:hAnsi="Times New Roman"/>
          <w:lang w:val="mk-MK"/>
        </w:rPr>
      </w:pPr>
      <w:r w:rsidRPr="00AE79EF">
        <w:rPr>
          <w:rFonts w:ascii="Times New Roman" w:hAnsi="Times New Roman"/>
          <w:spacing w:val="-6"/>
          <w:lang w:val="mk-MK"/>
        </w:rPr>
        <w:t>а.</w:t>
      </w:r>
      <w:r w:rsidRPr="00AE79EF">
        <w:rPr>
          <w:rFonts w:ascii="Times New Roman" w:hAnsi="Times New Roman"/>
          <w:lang w:val="mk-MK"/>
        </w:rPr>
        <w:tab/>
        <w:t xml:space="preserve">Излезна енергија поголема од 2 J по импулс и „максимална моќност“ поголема од 5 kW; </w:t>
      </w:r>
      <w:r w:rsidRPr="00AE79EF">
        <w:rPr>
          <w:rFonts w:ascii="Times New Roman" w:hAnsi="Times New Roman"/>
          <w:u w:val="single"/>
          <w:lang w:val="mk-MK"/>
        </w:rPr>
        <w:t>или</w:t>
      </w:r>
    </w:p>
    <w:p w:rsidR="002402CE" w:rsidRPr="00AE79EF" w:rsidRDefault="002402CE" w:rsidP="008B5BAD">
      <w:pPr>
        <w:shd w:val="clear" w:color="auto" w:fill="FFFFFF"/>
        <w:spacing w:before="240"/>
        <w:ind w:left="1800" w:hanging="18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Средна или CW излезна моќност поголема од 5 kW;</w:t>
      </w:r>
    </w:p>
    <w:p w:rsidR="002402CE" w:rsidRPr="00AE79EF" w:rsidRDefault="002402CE" w:rsidP="00991114">
      <w:pPr>
        <w:shd w:val="clear" w:color="auto" w:fill="FFFFFF"/>
        <w:spacing w:before="120" w:after="120" w:line="240" w:lineRule="auto"/>
        <w:ind w:left="1541" w:hanging="187"/>
        <w:jc w:val="both"/>
        <w:outlineLvl w:val="0"/>
        <w:rPr>
          <w:rFonts w:ascii="Times New Roman" w:hAnsi="Times New Roman"/>
          <w:lang w:val="mk-MK"/>
        </w:rPr>
      </w:pPr>
      <w:r w:rsidRPr="00AE79EF">
        <w:rPr>
          <w:rFonts w:ascii="Times New Roman" w:hAnsi="Times New Roman"/>
          <w:lang w:val="mk-MK"/>
        </w:rPr>
        <w:t>3.</w:t>
      </w:r>
      <w:r w:rsidRPr="00AE79EF">
        <w:rPr>
          <w:rFonts w:ascii="Times New Roman" w:hAnsi="Times New Roman"/>
          <w:lang w:val="mk-MK"/>
        </w:rPr>
        <w:tab/>
        <w:t>„Ласери“ со јаглероден диоксид (CO</w:t>
      </w:r>
      <w:r w:rsidRPr="00AE79EF">
        <w:rPr>
          <w:rFonts w:ascii="Times New Roman" w:hAnsi="Times New Roman"/>
          <w:vertAlign w:val="subscript"/>
          <w:lang w:val="mk-MK"/>
        </w:rPr>
        <w:t>2</w:t>
      </w:r>
      <w:r w:rsidRPr="00AE79EF">
        <w:rPr>
          <w:rFonts w:ascii="Times New Roman" w:hAnsi="Times New Roman"/>
          <w:lang w:val="mk-MK"/>
        </w:rPr>
        <w:t>) со која било од следниве особини:</w:t>
      </w:r>
    </w:p>
    <w:p w:rsidR="002402CE" w:rsidRPr="00AE79EF" w:rsidRDefault="002402CE" w:rsidP="00991114">
      <w:pPr>
        <w:shd w:val="clear" w:color="auto" w:fill="FFFFFF"/>
        <w:spacing w:before="120" w:after="120" w:line="240" w:lineRule="auto"/>
        <w:ind w:left="1814" w:hanging="187"/>
        <w:jc w:val="both"/>
        <w:rPr>
          <w:rFonts w:ascii="Times New Roman" w:hAnsi="Times New Roman"/>
          <w:lang w:val="mk-MK"/>
        </w:rPr>
      </w:pPr>
      <w:r w:rsidRPr="00AE79EF">
        <w:rPr>
          <w:rFonts w:ascii="Times New Roman" w:hAnsi="Times New Roman"/>
          <w:spacing w:val="-4"/>
          <w:lang w:val="mk-MK"/>
        </w:rPr>
        <w:t>а.</w:t>
      </w:r>
      <w:r w:rsidRPr="00AE79EF">
        <w:rPr>
          <w:rFonts w:ascii="Times New Roman" w:hAnsi="Times New Roman"/>
          <w:lang w:val="mk-MK"/>
        </w:rPr>
        <w:tab/>
        <w:t>CW излезна моќност поголема од 15 kW;</w:t>
      </w:r>
    </w:p>
    <w:p w:rsidR="002402CE" w:rsidRPr="00AE79EF" w:rsidRDefault="002402CE" w:rsidP="00991114">
      <w:pPr>
        <w:shd w:val="clear" w:color="auto" w:fill="FFFFFF"/>
        <w:spacing w:before="120" w:after="120" w:line="240" w:lineRule="auto"/>
        <w:ind w:left="1800" w:hanging="180"/>
        <w:jc w:val="both"/>
        <w:rPr>
          <w:rFonts w:ascii="Times New Roman" w:hAnsi="Times New Roman"/>
          <w:lang w:val="mk-MK"/>
        </w:rPr>
      </w:pPr>
      <w:r w:rsidRPr="00AE79EF">
        <w:rPr>
          <w:rFonts w:ascii="Times New Roman" w:hAnsi="Times New Roman"/>
          <w:spacing w:val="-3"/>
          <w:lang w:val="mk-MK"/>
        </w:rPr>
        <w:t>b.</w:t>
      </w:r>
      <w:r w:rsidRPr="00AE79EF">
        <w:rPr>
          <w:rFonts w:ascii="Times New Roman" w:hAnsi="Times New Roman"/>
          <w:lang w:val="mk-MK"/>
        </w:rPr>
        <w:tab/>
        <w:t>Излезен импулс со „времетраење на импулсот“ подолго од 10 μs и со која било од следниве особини:</w:t>
      </w:r>
    </w:p>
    <w:p w:rsidR="002402CE" w:rsidRPr="00AE79EF" w:rsidRDefault="002402CE" w:rsidP="00A9534A">
      <w:pPr>
        <w:widowControl w:val="0"/>
        <w:numPr>
          <w:ilvl w:val="0"/>
          <w:numId w:val="299"/>
        </w:numPr>
        <w:shd w:val="clear" w:color="auto" w:fill="FFFFFF"/>
        <w:tabs>
          <w:tab w:val="left" w:pos="1980"/>
        </w:tabs>
        <w:autoSpaceDE w:val="0"/>
        <w:autoSpaceDN w:val="0"/>
        <w:adjustRightInd w:val="0"/>
        <w:spacing w:before="120" w:after="120" w:line="240" w:lineRule="auto"/>
        <w:ind w:left="1980" w:hanging="180"/>
        <w:jc w:val="both"/>
        <w:rPr>
          <w:rFonts w:ascii="Times New Roman" w:hAnsi="Times New Roman"/>
          <w:lang w:val="mk-MK"/>
        </w:rPr>
      </w:pPr>
      <w:r w:rsidRPr="00AE79EF">
        <w:rPr>
          <w:rFonts w:ascii="Times New Roman" w:hAnsi="Times New Roman"/>
          <w:lang w:val="mk-MK"/>
        </w:rPr>
        <w:t xml:space="preserve">„Средна излезна моќност“ поголема од 10 kW; </w:t>
      </w:r>
      <w:r w:rsidRPr="00AE79EF">
        <w:rPr>
          <w:rFonts w:ascii="Times New Roman" w:hAnsi="Times New Roman"/>
          <w:u w:val="single"/>
          <w:lang w:val="mk-MK"/>
        </w:rPr>
        <w:t>или</w:t>
      </w:r>
    </w:p>
    <w:p w:rsidR="002402CE" w:rsidRPr="00AE79EF" w:rsidRDefault="002402CE" w:rsidP="00A9534A">
      <w:pPr>
        <w:widowControl w:val="0"/>
        <w:numPr>
          <w:ilvl w:val="0"/>
          <w:numId w:val="299"/>
        </w:numPr>
        <w:shd w:val="clear" w:color="auto" w:fill="FFFFFF"/>
        <w:autoSpaceDE w:val="0"/>
        <w:autoSpaceDN w:val="0"/>
        <w:adjustRightInd w:val="0"/>
        <w:spacing w:before="120" w:after="120" w:line="240" w:lineRule="auto"/>
        <w:ind w:left="1980" w:hanging="180"/>
        <w:jc w:val="both"/>
        <w:rPr>
          <w:rFonts w:ascii="Times New Roman" w:hAnsi="Times New Roman"/>
          <w:lang w:val="mk-MK"/>
        </w:rPr>
      </w:pPr>
      <w:r w:rsidRPr="00AE79EF">
        <w:rPr>
          <w:rFonts w:ascii="Times New Roman" w:hAnsi="Times New Roman"/>
          <w:lang w:val="mk-MK"/>
        </w:rPr>
        <w:t xml:space="preserve">„Максимална моќност“ поголема од 100 kW; </w:t>
      </w:r>
      <w:r w:rsidRPr="00AE79EF">
        <w:rPr>
          <w:rFonts w:ascii="Times New Roman" w:hAnsi="Times New Roman"/>
          <w:u w:val="single"/>
          <w:lang w:val="mk-MK"/>
        </w:rPr>
        <w:t>или</w:t>
      </w:r>
    </w:p>
    <w:p w:rsidR="002402CE" w:rsidRPr="00AE79EF" w:rsidRDefault="002402CE" w:rsidP="00991114">
      <w:pPr>
        <w:shd w:val="clear" w:color="auto" w:fill="FFFFFF"/>
        <w:spacing w:before="120" w:after="120" w:line="240" w:lineRule="auto"/>
        <w:ind w:left="1800" w:hanging="180"/>
        <w:jc w:val="both"/>
        <w:rPr>
          <w:rFonts w:ascii="Times New Roman" w:hAnsi="Times New Roman"/>
          <w:lang w:val="mk-MK"/>
        </w:rPr>
      </w:pPr>
      <w:r w:rsidRPr="00AE79EF">
        <w:rPr>
          <w:rFonts w:ascii="Times New Roman" w:hAnsi="Times New Roman"/>
          <w:spacing w:val="-6"/>
          <w:lang w:val="mk-MK"/>
        </w:rPr>
        <w:t>c.</w:t>
      </w:r>
      <w:r w:rsidRPr="00AE79EF">
        <w:rPr>
          <w:rFonts w:ascii="Times New Roman" w:hAnsi="Times New Roman"/>
          <w:lang w:val="mk-MK"/>
        </w:rPr>
        <w:tab/>
        <w:t>Излезен импулс со „времетраење на импулсот“ еднакво или помало од 10 μs и со која било од следниве особини:</w:t>
      </w:r>
    </w:p>
    <w:p w:rsidR="002402CE" w:rsidRPr="00AE79EF" w:rsidRDefault="002402CE" w:rsidP="00A9534A">
      <w:pPr>
        <w:widowControl w:val="0"/>
        <w:numPr>
          <w:ilvl w:val="0"/>
          <w:numId w:val="300"/>
        </w:numPr>
        <w:shd w:val="clear" w:color="auto" w:fill="FFFFFF"/>
        <w:autoSpaceDE w:val="0"/>
        <w:autoSpaceDN w:val="0"/>
        <w:adjustRightInd w:val="0"/>
        <w:spacing w:before="120" w:after="120" w:line="240" w:lineRule="auto"/>
        <w:ind w:left="2070" w:hanging="270"/>
        <w:jc w:val="both"/>
        <w:rPr>
          <w:rFonts w:ascii="Times New Roman" w:hAnsi="Times New Roman"/>
          <w:lang w:val="mk-MK"/>
        </w:rPr>
      </w:pPr>
      <w:r w:rsidRPr="00AE79EF">
        <w:rPr>
          <w:rFonts w:ascii="Times New Roman" w:hAnsi="Times New Roman"/>
          <w:lang w:val="mk-MK"/>
        </w:rPr>
        <w:t xml:space="preserve">Енергија на импулсот поголема од 5 J по импулс; </w:t>
      </w:r>
      <w:r w:rsidRPr="00AE79EF">
        <w:rPr>
          <w:rFonts w:ascii="Times New Roman" w:hAnsi="Times New Roman"/>
          <w:u w:val="single"/>
          <w:lang w:val="mk-MK"/>
        </w:rPr>
        <w:t>или</w:t>
      </w:r>
    </w:p>
    <w:p w:rsidR="002402CE" w:rsidRPr="00AE79EF" w:rsidRDefault="002402CE" w:rsidP="00A9534A">
      <w:pPr>
        <w:widowControl w:val="0"/>
        <w:numPr>
          <w:ilvl w:val="0"/>
          <w:numId w:val="300"/>
        </w:numPr>
        <w:shd w:val="clear" w:color="auto" w:fill="FFFFFF"/>
        <w:autoSpaceDE w:val="0"/>
        <w:autoSpaceDN w:val="0"/>
        <w:adjustRightInd w:val="0"/>
        <w:spacing w:before="120" w:after="120" w:line="240" w:lineRule="auto"/>
        <w:ind w:left="1980" w:hanging="180"/>
        <w:jc w:val="both"/>
        <w:rPr>
          <w:rFonts w:ascii="Times New Roman" w:hAnsi="Times New Roman"/>
          <w:lang w:val="mk-MK"/>
        </w:rPr>
      </w:pPr>
      <w:r w:rsidRPr="00AE79EF">
        <w:rPr>
          <w:rFonts w:ascii="Times New Roman" w:hAnsi="Times New Roman"/>
          <w:lang w:val="mk-MK"/>
        </w:rPr>
        <w:t>„Средна излезна моќност“ поголема од 2,5 kW;</w:t>
      </w:r>
    </w:p>
    <w:p w:rsidR="002402CE" w:rsidRPr="00AE79EF" w:rsidRDefault="002402CE" w:rsidP="00991114">
      <w:pPr>
        <w:shd w:val="clear" w:color="auto" w:fill="FFFFFF"/>
        <w:spacing w:before="120" w:after="120" w:line="240" w:lineRule="auto"/>
        <w:ind w:left="1530" w:hanging="180"/>
        <w:jc w:val="both"/>
        <w:outlineLvl w:val="0"/>
        <w:rPr>
          <w:rFonts w:ascii="Times New Roman" w:hAnsi="Times New Roman"/>
          <w:lang w:val="mk-MK"/>
        </w:rPr>
      </w:pPr>
      <w:r w:rsidRPr="00AE79EF">
        <w:rPr>
          <w:rFonts w:ascii="Times New Roman" w:hAnsi="Times New Roman"/>
          <w:lang w:val="mk-MK"/>
        </w:rPr>
        <w:t>4.</w:t>
      </w:r>
      <w:r w:rsidRPr="00AE79EF">
        <w:rPr>
          <w:rFonts w:ascii="Times New Roman" w:hAnsi="Times New Roman"/>
          <w:lang w:val="mk-MK"/>
        </w:rPr>
        <w:tab/>
        <w:t>Ексцимерни „ласери“ со која било од следниве особини:</w:t>
      </w:r>
    </w:p>
    <w:p w:rsidR="002402CE" w:rsidRPr="00AE79EF" w:rsidRDefault="002402CE" w:rsidP="00991114">
      <w:pPr>
        <w:shd w:val="clear" w:color="auto" w:fill="FFFFFF"/>
        <w:spacing w:before="120" w:after="120" w:line="240" w:lineRule="auto"/>
        <w:ind w:left="1710" w:hanging="180"/>
        <w:jc w:val="both"/>
        <w:rPr>
          <w:rFonts w:ascii="Times New Roman" w:hAnsi="Times New Roman"/>
          <w:lang w:val="mk-MK"/>
        </w:rPr>
      </w:pPr>
      <w:r w:rsidRPr="00AE79EF">
        <w:rPr>
          <w:rFonts w:ascii="Times New Roman" w:hAnsi="Times New Roman"/>
          <w:spacing w:val="-4"/>
          <w:lang w:val="mk-MK"/>
        </w:rPr>
        <w:t>а.</w:t>
      </w:r>
      <w:r w:rsidRPr="00AE79EF">
        <w:rPr>
          <w:rFonts w:ascii="Times New Roman" w:hAnsi="Times New Roman"/>
          <w:lang w:val="mk-MK"/>
        </w:rPr>
        <w:tab/>
        <w:t>Излезна бранова должина која не е поголема од 150 nm со која било од следниве особини:</w:t>
      </w:r>
    </w:p>
    <w:p w:rsidR="002402CE" w:rsidRPr="00AE79EF" w:rsidRDefault="002402CE" w:rsidP="00A9534A">
      <w:pPr>
        <w:widowControl w:val="0"/>
        <w:numPr>
          <w:ilvl w:val="0"/>
          <w:numId w:val="301"/>
        </w:numPr>
        <w:shd w:val="clear" w:color="auto" w:fill="FFFFFF"/>
        <w:autoSpaceDE w:val="0"/>
        <w:autoSpaceDN w:val="0"/>
        <w:adjustRightInd w:val="0"/>
        <w:spacing w:before="120" w:after="120" w:line="240" w:lineRule="auto"/>
        <w:ind w:left="1980" w:hanging="180"/>
        <w:jc w:val="both"/>
        <w:rPr>
          <w:rFonts w:ascii="Times New Roman" w:hAnsi="Times New Roman"/>
          <w:lang w:val="mk-MK"/>
        </w:rPr>
      </w:pPr>
      <w:r w:rsidRPr="00AE79EF">
        <w:rPr>
          <w:rFonts w:ascii="Times New Roman" w:hAnsi="Times New Roman"/>
          <w:lang w:val="mk-MK"/>
        </w:rPr>
        <w:t xml:space="preserve">Излезна енергија поголема од 50 mJ по импулс; </w:t>
      </w:r>
      <w:r w:rsidRPr="00AE79EF">
        <w:rPr>
          <w:rFonts w:ascii="Times New Roman" w:hAnsi="Times New Roman"/>
          <w:u w:val="single"/>
          <w:lang w:val="mk-MK"/>
        </w:rPr>
        <w:t>или</w:t>
      </w:r>
    </w:p>
    <w:p w:rsidR="002402CE" w:rsidRPr="00AE79EF" w:rsidRDefault="002402CE" w:rsidP="00A9534A">
      <w:pPr>
        <w:widowControl w:val="0"/>
        <w:numPr>
          <w:ilvl w:val="0"/>
          <w:numId w:val="301"/>
        </w:numPr>
        <w:shd w:val="clear" w:color="auto" w:fill="FFFFFF"/>
        <w:autoSpaceDE w:val="0"/>
        <w:autoSpaceDN w:val="0"/>
        <w:adjustRightInd w:val="0"/>
        <w:spacing w:before="120" w:after="120" w:line="240" w:lineRule="auto"/>
        <w:ind w:left="1980" w:hanging="180"/>
        <w:jc w:val="both"/>
        <w:rPr>
          <w:rFonts w:ascii="Times New Roman" w:hAnsi="Times New Roman"/>
          <w:lang w:val="mk-MK"/>
        </w:rPr>
      </w:pPr>
      <w:r w:rsidRPr="00AE79EF">
        <w:rPr>
          <w:rFonts w:ascii="Times New Roman" w:hAnsi="Times New Roman"/>
          <w:lang w:val="mk-MK"/>
        </w:rPr>
        <w:t>„Средна излезна моќност“ поголема од 1 W;</w:t>
      </w:r>
    </w:p>
    <w:p w:rsidR="002402CE" w:rsidRPr="00AE79EF" w:rsidRDefault="002402CE" w:rsidP="00991114">
      <w:pPr>
        <w:shd w:val="clear" w:color="auto" w:fill="FFFFFF"/>
        <w:spacing w:before="120" w:after="120" w:line="240" w:lineRule="auto"/>
        <w:ind w:left="1800" w:hanging="27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Излезна бранова должина поголема од 150 nm, но која не надминува 190 nm со која било од следниве особини:</w:t>
      </w:r>
    </w:p>
    <w:p w:rsidR="002402CE" w:rsidRPr="00AE79EF" w:rsidRDefault="002402CE" w:rsidP="00A9534A">
      <w:pPr>
        <w:widowControl w:val="0"/>
        <w:numPr>
          <w:ilvl w:val="0"/>
          <w:numId w:val="302"/>
        </w:numPr>
        <w:shd w:val="clear" w:color="auto" w:fill="FFFFFF"/>
        <w:tabs>
          <w:tab w:val="left" w:pos="1980"/>
        </w:tabs>
        <w:autoSpaceDE w:val="0"/>
        <w:autoSpaceDN w:val="0"/>
        <w:adjustRightInd w:val="0"/>
        <w:spacing w:before="120" w:after="120" w:line="240" w:lineRule="auto"/>
        <w:ind w:left="1980" w:hanging="180"/>
        <w:jc w:val="both"/>
        <w:rPr>
          <w:rFonts w:ascii="Times New Roman" w:hAnsi="Times New Roman"/>
          <w:lang w:val="mk-MK"/>
        </w:rPr>
      </w:pPr>
      <w:r w:rsidRPr="00AE79EF">
        <w:rPr>
          <w:rFonts w:ascii="Times New Roman" w:hAnsi="Times New Roman"/>
          <w:lang w:val="mk-MK"/>
        </w:rPr>
        <w:t xml:space="preserve">Излезна енергија поголема од 1,5 J по импулс; </w:t>
      </w:r>
      <w:r w:rsidRPr="00AE79EF">
        <w:rPr>
          <w:rFonts w:ascii="Times New Roman" w:hAnsi="Times New Roman"/>
          <w:u w:val="single"/>
          <w:lang w:val="mk-MK"/>
        </w:rPr>
        <w:t>или</w:t>
      </w:r>
    </w:p>
    <w:p w:rsidR="002402CE" w:rsidRPr="00AE79EF" w:rsidRDefault="002402CE" w:rsidP="00A9534A">
      <w:pPr>
        <w:widowControl w:val="0"/>
        <w:numPr>
          <w:ilvl w:val="0"/>
          <w:numId w:val="302"/>
        </w:numPr>
        <w:shd w:val="clear" w:color="auto" w:fill="FFFFFF"/>
        <w:autoSpaceDE w:val="0"/>
        <w:autoSpaceDN w:val="0"/>
        <w:adjustRightInd w:val="0"/>
        <w:spacing w:before="120" w:after="120" w:line="240" w:lineRule="auto"/>
        <w:ind w:left="1980" w:hanging="180"/>
        <w:jc w:val="both"/>
        <w:rPr>
          <w:rFonts w:ascii="Times New Roman" w:hAnsi="Times New Roman"/>
          <w:lang w:val="mk-MK"/>
        </w:rPr>
      </w:pPr>
      <w:r w:rsidRPr="00AE79EF">
        <w:rPr>
          <w:rFonts w:ascii="Times New Roman" w:hAnsi="Times New Roman"/>
          <w:lang w:val="mk-MK"/>
        </w:rPr>
        <w:t>„Средна излезна моќност“ поголема од 120 W;</w:t>
      </w:r>
    </w:p>
    <w:p w:rsidR="002402CE" w:rsidRPr="00AE79EF" w:rsidRDefault="002402CE" w:rsidP="00991114">
      <w:pPr>
        <w:shd w:val="clear" w:color="auto" w:fill="FFFFFF"/>
        <w:spacing w:before="120" w:after="120" w:line="240" w:lineRule="auto"/>
        <w:ind w:left="1800" w:hanging="270"/>
        <w:jc w:val="both"/>
        <w:rPr>
          <w:rFonts w:ascii="Times New Roman" w:hAnsi="Times New Roman"/>
          <w:lang w:val="mk-MK"/>
        </w:rPr>
      </w:pPr>
      <w:r w:rsidRPr="00AE79EF">
        <w:rPr>
          <w:rFonts w:ascii="Times New Roman" w:hAnsi="Times New Roman"/>
          <w:spacing w:val="-4"/>
          <w:lang w:val="mk-MK"/>
        </w:rPr>
        <w:t>c.</w:t>
      </w:r>
      <w:r w:rsidRPr="00AE79EF">
        <w:rPr>
          <w:rFonts w:ascii="Times New Roman" w:hAnsi="Times New Roman"/>
          <w:lang w:val="mk-MK"/>
        </w:rPr>
        <w:tab/>
        <w:t>Излезна бранова должина поголема од 190 nm, но која не надминува 360 nm со која било од следниве особини:</w:t>
      </w:r>
    </w:p>
    <w:p w:rsidR="002402CE" w:rsidRPr="00AE79EF" w:rsidRDefault="002402CE" w:rsidP="00A9534A">
      <w:pPr>
        <w:widowControl w:val="0"/>
        <w:numPr>
          <w:ilvl w:val="0"/>
          <w:numId w:val="303"/>
        </w:numPr>
        <w:shd w:val="clear" w:color="auto" w:fill="FFFFFF"/>
        <w:tabs>
          <w:tab w:val="left" w:pos="1980"/>
        </w:tabs>
        <w:autoSpaceDE w:val="0"/>
        <w:autoSpaceDN w:val="0"/>
        <w:adjustRightInd w:val="0"/>
        <w:spacing w:before="120" w:after="120" w:line="240" w:lineRule="auto"/>
        <w:ind w:left="1987" w:hanging="187"/>
        <w:jc w:val="both"/>
        <w:rPr>
          <w:rFonts w:ascii="Times New Roman" w:hAnsi="Times New Roman"/>
          <w:lang w:val="mk-MK"/>
        </w:rPr>
      </w:pPr>
      <w:r w:rsidRPr="00AE79EF">
        <w:rPr>
          <w:rFonts w:ascii="Times New Roman" w:hAnsi="Times New Roman"/>
          <w:lang w:val="mk-MK"/>
        </w:rPr>
        <w:t xml:space="preserve">Излезна енергија поголема од 10 J по импулс; </w:t>
      </w:r>
      <w:r w:rsidRPr="00AE79EF">
        <w:rPr>
          <w:rFonts w:ascii="Times New Roman" w:hAnsi="Times New Roman"/>
          <w:u w:val="single"/>
          <w:lang w:val="mk-MK"/>
        </w:rPr>
        <w:t>или</w:t>
      </w:r>
    </w:p>
    <w:p w:rsidR="002402CE" w:rsidRPr="00AE79EF" w:rsidRDefault="002402CE" w:rsidP="00A9534A">
      <w:pPr>
        <w:widowControl w:val="0"/>
        <w:numPr>
          <w:ilvl w:val="0"/>
          <w:numId w:val="303"/>
        </w:numPr>
        <w:shd w:val="clear" w:color="auto" w:fill="FFFFFF"/>
        <w:tabs>
          <w:tab w:val="left" w:pos="1980"/>
        </w:tabs>
        <w:autoSpaceDE w:val="0"/>
        <w:autoSpaceDN w:val="0"/>
        <w:adjustRightInd w:val="0"/>
        <w:spacing w:before="120" w:after="120" w:line="240" w:lineRule="auto"/>
        <w:ind w:left="1987" w:hanging="187"/>
        <w:jc w:val="both"/>
        <w:rPr>
          <w:rFonts w:ascii="Times New Roman" w:hAnsi="Times New Roman"/>
          <w:lang w:val="mk-MK"/>
        </w:rPr>
      </w:pPr>
      <w:r w:rsidRPr="00AE79EF">
        <w:rPr>
          <w:rFonts w:ascii="Times New Roman" w:hAnsi="Times New Roman"/>
          <w:lang w:val="mk-MK"/>
        </w:rPr>
        <w:t xml:space="preserve">„Средна излезна моќност“ поголема од 500 W; </w:t>
      </w:r>
      <w:r w:rsidRPr="00AE79EF">
        <w:rPr>
          <w:rFonts w:ascii="Times New Roman" w:hAnsi="Times New Roman"/>
          <w:u w:val="single"/>
          <w:lang w:val="mk-MK"/>
        </w:rPr>
        <w:t>или</w:t>
      </w:r>
    </w:p>
    <w:p w:rsidR="002402CE" w:rsidRPr="00AE79EF" w:rsidRDefault="002402CE" w:rsidP="00991114">
      <w:pPr>
        <w:shd w:val="clear" w:color="auto" w:fill="FFFFFF"/>
        <w:tabs>
          <w:tab w:val="left" w:pos="1800"/>
        </w:tabs>
        <w:spacing w:before="120" w:after="120" w:line="240" w:lineRule="auto"/>
        <w:ind w:left="1800" w:hanging="270"/>
        <w:jc w:val="both"/>
        <w:rPr>
          <w:rFonts w:ascii="Times New Roman" w:hAnsi="Times New Roman"/>
          <w:lang w:val="mk-MK"/>
        </w:rPr>
      </w:pPr>
      <w:r w:rsidRPr="00AE79EF">
        <w:rPr>
          <w:rFonts w:ascii="Times New Roman" w:hAnsi="Times New Roman"/>
          <w:spacing w:val="-1"/>
          <w:lang w:val="mk-MK"/>
        </w:rPr>
        <w:t>d.</w:t>
      </w:r>
      <w:r w:rsidRPr="00AE79EF">
        <w:rPr>
          <w:rFonts w:ascii="Times New Roman" w:hAnsi="Times New Roman"/>
          <w:lang w:val="mk-MK"/>
        </w:rPr>
        <w:tab/>
        <w:t>Излезна бранова должина поголема од 360 nm со некоja од следниве особини:</w:t>
      </w:r>
    </w:p>
    <w:p w:rsidR="002402CE" w:rsidRPr="00AE79EF" w:rsidRDefault="002402CE" w:rsidP="00A9534A">
      <w:pPr>
        <w:widowControl w:val="0"/>
        <w:numPr>
          <w:ilvl w:val="0"/>
          <w:numId w:val="304"/>
        </w:numPr>
        <w:shd w:val="clear" w:color="auto" w:fill="FFFFFF"/>
        <w:autoSpaceDE w:val="0"/>
        <w:autoSpaceDN w:val="0"/>
        <w:adjustRightInd w:val="0"/>
        <w:spacing w:before="120" w:after="120" w:line="240" w:lineRule="auto"/>
        <w:ind w:left="1980" w:hanging="180"/>
        <w:jc w:val="both"/>
        <w:rPr>
          <w:rFonts w:ascii="Times New Roman" w:hAnsi="Times New Roman"/>
          <w:lang w:val="mk-MK"/>
        </w:rPr>
      </w:pPr>
      <w:r w:rsidRPr="00AE79EF">
        <w:rPr>
          <w:rFonts w:ascii="Times New Roman" w:hAnsi="Times New Roman"/>
          <w:lang w:val="mk-MK"/>
        </w:rPr>
        <w:t xml:space="preserve">Излезна енергија поголема од 1,5 J по импулс; </w:t>
      </w:r>
      <w:r w:rsidRPr="00AE79EF">
        <w:rPr>
          <w:rFonts w:ascii="Times New Roman" w:hAnsi="Times New Roman"/>
          <w:u w:val="single"/>
          <w:lang w:val="mk-MK"/>
        </w:rPr>
        <w:t>или</w:t>
      </w:r>
    </w:p>
    <w:p w:rsidR="002402CE" w:rsidRPr="00AE79EF" w:rsidRDefault="002402CE" w:rsidP="00A9534A">
      <w:pPr>
        <w:widowControl w:val="0"/>
        <w:numPr>
          <w:ilvl w:val="0"/>
          <w:numId w:val="304"/>
        </w:numPr>
        <w:shd w:val="clear" w:color="auto" w:fill="FFFFFF"/>
        <w:autoSpaceDE w:val="0"/>
        <w:autoSpaceDN w:val="0"/>
        <w:adjustRightInd w:val="0"/>
        <w:spacing w:before="120" w:after="120" w:line="240" w:lineRule="auto"/>
        <w:ind w:left="1980" w:hanging="180"/>
        <w:jc w:val="both"/>
        <w:rPr>
          <w:rFonts w:ascii="Times New Roman" w:hAnsi="Times New Roman"/>
          <w:lang w:val="mk-MK"/>
        </w:rPr>
      </w:pPr>
      <w:r w:rsidRPr="00AE79EF">
        <w:rPr>
          <w:rFonts w:ascii="Times New Roman" w:hAnsi="Times New Roman"/>
          <w:lang w:val="mk-MK"/>
        </w:rPr>
        <w:t>„Средна излезна моќност“ поголема од 30 W;</w:t>
      </w:r>
    </w:p>
    <w:p w:rsidR="002402CE" w:rsidRPr="00AE79EF" w:rsidRDefault="002402CE" w:rsidP="00991114">
      <w:pPr>
        <w:shd w:val="clear" w:color="auto" w:fill="FFFFFF"/>
        <w:spacing w:before="120" w:after="120" w:line="240" w:lineRule="auto"/>
        <w:ind w:left="2970" w:hanging="1170"/>
        <w:jc w:val="both"/>
        <w:rPr>
          <w:rFonts w:ascii="Times New Roman" w:hAnsi="Times New Roman"/>
          <w:lang w:val="mk-MK"/>
        </w:rPr>
      </w:pPr>
      <w:r w:rsidRPr="00AE79EF">
        <w:rPr>
          <w:rFonts w:ascii="Times New Roman" w:hAnsi="Times New Roman"/>
          <w:i/>
          <w:iCs/>
          <w:spacing w:val="-3"/>
          <w:u w:val="single"/>
          <w:lang w:val="mk-MK"/>
        </w:rPr>
        <w:t>Напомена:</w:t>
      </w:r>
      <w:r w:rsidRPr="00AE79EF">
        <w:rPr>
          <w:rFonts w:ascii="Times New Roman" w:hAnsi="Times New Roman"/>
          <w:i/>
          <w:iCs/>
          <w:spacing w:val="-3"/>
          <w:lang w:val="mk-MK"/>
        </w:rPr>
        <w:t xml:space="preserve"> За ексцимерни „ласери“ посебно проектирани за литографска опрема, видете 3B001.</w:t>
      </w:r>
    </w:p>
    <w:p w:rsidR="002402CE" w:rsidRPr="00AE79EF" w:rsidRDefault="002402CE" w:rsidP="00991114">
      <w:pPr>
        <w:shd w:val="clear" w:color="auto" w:fill="FFFFFF"/>
        <w:spacing w:before="120" w:after="120" w:line="240" w:lineRule="auto"/>
        <w:ind w:left="1530" w:hanging="180"/>
        <w:jc w:val="both"/>
        <w:outlineLvl w:val="0"/>
        <w:rPr>
          <w:rFonts w:ascii="Times New Roman" w:hAnsi="Times New Roman"/>
          <w:lang w:val="mk-MK"/>
        </w:rPr>
      </w:pPr>
      <w:r w:rsidRPr="00AE79EF">
        <w:rPr>
          <w:rFonts w:ascii="Times New Roman" w:hAnsi="Times New Roman"/>
          <w:spacing w:val="-1"/>
          <w:lang w:val="mk-MK"/>
        </w:rPr>
        <w:t>5.</w:t>
      </w:r>
      <w:r w:rsidRPr="00AE79EF">
        <w:rPr>
          <w:rFonts w:ascii="Times New Roman" w:hAnsi="Times New Roman"/>
          <w:lang w:val="mk-MK"/>
        </w:rPr>
        <w:tab/>
        <w:t>„Хемиски ласери“ како што следува:</w:t>
      </w:r>
    </w:p>
    <w:p w:rsidR="002402CE" w:rsidRPr="00AE79EF" w:rsidRDefault="002402CE" w:rsidP="00991114">
      <w:pPr>
        <w:shd w:val="clear" w:color="auto" w:fill="FFFFFF"/>
        <w:spacing w:before="120" w:after="120" w:line="240" w:lineRule="auto"/>
        <w:ind w:left="1710" w:hanging="180"/>
        <w:jc w:val="both"/>
        <w:rPr>
          <w:rFonts w:ascii="Times New Roman" w:hAnsi="Times New Roman"/>
          <w:lang w:val="mk-MK"/>
        </w:rPr>
      </w:pPr>
      <w:r w:rsidRPr="00AE79EF">
        <w:rPr>
          <w:rFonts w:ascii="Times New Roman" w:hAnsi="Times New Roman"/>
          <w:spacing w:val="-4"/>
          <w:lang w:val="mk-MK"/>
        </w:rPr>
        <w:t>а.</w:t>
      </w:r>
      <w:r w:rsidRPr="00AE79EF">
        <w:rPr>
          <w:rFonts w:ascii="Times New Roman" w:hAnsi="Times New Roman"/>
          <w:lang w:val="mk-MK"/>
        </w:rPr>
        <w:tab/>
        <w:t xml:space="preserve">Водород флуоридни (HF) „ласери“; </w:t>
      </w:r>
    </w:p>
    <w:p w:rsidR="002402CE" w:rsidRPr="00AE79EF" w:rsidRDefault="002402CE" w:rsidP="00991114">
      <w:pPr>
        <w:shd w:val="clear" w:color="auto" w:fill="FFFFFF"/>
        <w:spacing w:before="120" w:after="120" w:line="240" w:lineRule="auto"/>
        <w:ind w:left="1710" w:hanging="180"/>
        <w:jc w:val="both"/>
        <w:rPr>
          <w:rFonts w:ascii="Times New Roman" w:hAnsi="Times New Roman"/>
          <w:lang w:val="mk-MK"/>
        </w:rPr>
      </w:pPr>
      <w:r w:rsidRPr="00AE79EF">
        <w:rPr>
          <w:rFonts w:ascii="Times New Roman" w:hAnsi="Times New Roman"/>
          <w:spacing w:val="-3"/>
          <w:lang w:val="mk-MK"/>
        </w:rPr>
        <w:t>b.</w:t>
      </w:r>
      <w:r w:rsidRPr="00AE79EF">
        <w:rPr>
          <w:rFonts w:ascii="Times New Roman" w:hAnsi="Times New Roman"/>
          <w:lang w:val="mk-MK"/>
        </w:rPr>
        <w:tab/>
        <w:t>Девтериум флуоридни (DE) „ласери“;</w:t>
      </w:r>
    </w:p>
    <w:p w:rsidR="002402CE" w:rsidRPr="00AE79EF" w:rsidRDefault="002402CE" w:rsidP="00991114">
      <w:pPr>
        <w:shd w:val="clear" w:color="auto" w:fill="FFFFFF"/>
        <w:spacing w:before="120" w:after="120" w:line="240" w:lineRule="auto"/>
        <w:ind w:left="1710" w:hanging="180"/>
        <w:jc w:val="both"/>
        <w:rPr>
          <w:rFonts w:ascii="Times New Roman" w:hAnsi="Times New Roman"/>
          <w:lang w:val="mk-MK"/>
        </w:rPr>
      </w:pPr>
      <w:r w:rsidRPr="00AE79EF">
        <w:rPr>
          <w:rFonts w:ascii="Times New Roman" w:hAnsi="Times New Roman"/>
          <w:spacing w:val="-6"/>
          <w:lang w:val="mk-MK"/>
        </w:rPr>
        <w:t>c.</w:t>
      </w:r>
      <w:r w:rsidR="004F2816" w:rsidRPr="00AE79EF">
        <w:rPr>
          <w:rFonts w:ascii="Times New Roman" w:hAnsi="Times New Roman"/>
          <w:lang w:val="mk-MK"/>
        </w:rPr>
        <w:tab/>
        <w:t>‘Трансферни ласери’</w:t>
      </w:r>
      <w:r w:rsidRPr="00AE79EF">
        <w:rPr>
          <w:rFonts w:ascii="Times New Roman" w:hAnsi="Times New Roman"/>
          <w:lang w:val="mk-MK"/>
        </w:rPr>
        <w:t>, како што следува:</w:t>
      </w:r>
    </w:p>
    <w:p w:rsidR="002402CE" w:rsidRPr="00AE79EF" w:rsidRDefault="002402CE" w:rsidP="00A9534A">
      <w:pPr>
        <w:widowControl w:val="0"/>
        <w:numPr>
          <w:ilvl w:val="0"/>
          <w:numId w:val="305"/>
        </w:numPr>
        <w:shd w:val="clear" w:color="auto" w:fill="FFFFFF"/>
        <w:tabs>
          <w:tab w:val="left" w:pos="3060"/>
        </w:tabs>
        <w:autoSpaceDE w:val="0"/>
        <w:autoSpaceDN w:val="0"/>
        <w:adjustRightInd w:val="0"/>
        <w:spacing w:before="120" w:after="120" w:line="240" w:lineRule="auto"/>
        <w:ind w:left="2070" w:hanging="270"/>
        <w:jc w:val="both"/>
        <w:rPr>
          <w:rFonts w:ascii="Times New Roman" w:hAnsi="Times New Roman"/>
          <w:lang w:val="mk-MK"/>
        </w:rPr>
      </w:pPr>
      <w:r w:rsidRPr="00AE79EF">
        <w:rPr>
          <w:rFonts w:ascii="Times New Roman" w:hAnsi="Times New Roman"/>
          <w:lang w:val="mk-MK"/>
        </w:rPr>
        <w:t>Кислоројодни (O</w:t>
      </w:r>
      <w:r w:rsidRPr="00AE79EF">
        <w:rPr>
          <w:rFonts w:ascii="Times New Roman" w:hAnsi="Times New Roman"/>
          <w:vertAlign w:val="subscript"/>
          <w:lang w:val="mk-MK"/>
        </w:rPr>
        <w:t>2</w:t>
      </w:r>
      <w:r w:rsidRPr="00AE79EF">
        <w:rPr>
          <w:rFonts w:ascii="Times New Roman" w:hAnsi="Times New Roman"/>
          <w:lang w:val="mk-MK"/>
        </w:rPr>
        <w:t>-I) „ласери“;</w:t>
      </w:r>
    </w:p>
    <w:p w:rsidR="002402CE" w:rsidRPr="00AE79EF" w:rsidRDefault="002402CE" w:rsidP="00A9534A">
      <w:pPr>
        <w:widowControl w:val="0"/>
        <w:numPr>
          <w:ilvl w:val="0"/>
          <w:numId w:val="305"/>
        </w:numPr>
        <w:shd w:val="clear" w:color="auto" w:fill="FFFFFF"/>
        <w:autoSpaceDE w:val="0"/>
        <w:autoSpaceDN w:val="0"/>
        <w:adjustRightInd w:val="0"/>
        <w:spacing w:before="120" w:after="120" w:line="240" w:lineRule="auto"/>
        <w:ind w:left="2070" w:hanging="270"/>
        <w:jc w:val="both"/>
        <w:rPr>
          <w:rFonts w:ascii="Times New Roman" w:hAnsi="Times New Roman"/>
          <w:lang w:val="mk-MK"/>
        </w:rPr>
      </w:pPr>
      <w:r w:rsidRPr="00AE79EF">
        <w:rPr>
          <w:rFonts w:ascii="Times New Roman" w:hAnsi="Times New Roman"/>
          <w:lang w:val="mk-MK"/>
        </w:rPr>
        <w:t>Девтериум флуорид ̶ јаглерод диоксидни (DF-CO</w:t>
      </w:r>
      <w:r w:rsidRPr="00AE79EF">
        <w:rPr>
          <w:rFonts w:ascii="Times New Roman" w:hAnsi="Times New Roman"/>
          <w:vertAlign w:val="subscript"/>
          <w:lang w:val="mk-MK"/>
        </w:rPr>
        <w:t>2</w:t>
      </w:r>
      <w:r w:rsidRPr="00AE79EF">
        <w:rPr>
          <w:rFonts w:ascii="Times New Roman" w:hAnsi="Times New Roman"/>
          <w:lang w:val="mk-MK"/>
        </w:rPr>
        <w:t>) „ласери“;</w:t>
      </w:r>
    </w:p>
    <w:p w:rsidR="004F2816" w:rsidRPr="00AE79EF" w:rsidRDefault="004F2816" w:rsidP="00991114">
      <w:pPr>
        <w:widowControl w:val="0"/>
        <w:shd w:val="clear" w:color="auto" w:fill="FFFFFF"/>
        <w:autoSpaceDE w:val="0"/>
        <w:autoSpaceDN w:val="0"/>
        <w:adjustRightInd w:val="0"/>
        <w:spacing w:before="120" w:after="120" w:line="240" w:lineRule="auto"/>
        <w:ind w:left="1800"/>
        <w:jc w:val="both"/>
        <w:rPr>
          <w:rFonts w:ascii="Times New Roman" w:hAnsi="Times New Roman"/>
          <w:i/>
          <w:lang w:val="mk-MK"/>
        </w:rPr>
      </w:pPr>
      <w:r w:rsidRPr="00AE79EF">
        <w:rPr>
          <w:rFonts w:ascii="Times New Roman" w:hAnsi="Times New Roman"/>
          <w:i/>
          <w:u w:val="single"/>
          <w:lang w:val="mk-MK"/>
        </w:rPr>
        <w:t>Техничка забелешка:</w:t>
      </w:r>
      <w:r w:rsidRPr="00AE79EF">
        <w:rPr>
          <w:rFonts w:ascii="Times New Roman" w:hAnsi="Times New Roman"/>
          <w:i/>
          <w:lang w:val="mk-MK"/>
        </w:rPr>
        <w:t xml:space="preserve"> </w:t>
      </w:r>
    </w:p>
    <w:p w:rsidR="004F2816" w:rsidRPr="00AE79EF" w:rsidRDefault="004F2816" w:rsidP="00991114">
      <w:pPr>
        <w:widowControl w:val="0"/>
        <w:shd w:val="clear" w:color="auto" w:fill="FFFFFF"/>
        <w:autoSpaceDE w:val="0"/>
        <w:autoSpaceDN w:val="0"/>
        <w:adjustRightInd w:val="0"/>
        <w:spacing w:before="120" w:after="120" w:line="240" w:lineRule="auto"/>
        <w:ind w:left="1800"/>
        <w:jc w:val="both"/>
        <w:rPr>
          <w:rFonts w:ascii="Times New Roman" w:hAnsi="Times New Roman"/>
          <w:i/>
          <w:lang w:val="mk-MK"/>
        </w:rPr>
      </w:pPr>
      <w:r w:rsidRPr="00AE79EF">
        <w:rPr>
          <w:rFonts w:ascii="Times New Roman" w:hAnsi="Times New Roman"/>
          <w:i/>
          <w:lang w:val="mk-MK"/>
        </w:rPr>
        <w:t>‘Трансферни ласери ‘ се "ласери" во кои видовите на густина се возбудени преку пренос на енергија со судир на атом или молекула без осветлување со атомски или молекулски вид на ласер.</w:t>
      </w:r>
    </w:p>
    <w:p w:rsidR="002402CE" w:rsidRPr="00AE79EF" w:rsidRDefault="002402CE" w:rsidP="00991114">
      <w:pPr>
        <w:shd w:val="clear" w:color="auto" w:fill="FFFFFF"/>
        <w:spacing w:before="120" w:after="120" w:line="240" w:lineRule="auto"/>
        <w:ind w:left="1530" w:hanging="180"/>
        <w:jc w:val="both"/>
        <w:outlineLvl w:val="0"/>
        <w:rPr>
          <w:rFonts w:ascii="Times New Roman" w:hAnsi="Times New Roman"/>
          <w:lang w:val="mk-MK"/>
        </w:rPr>
      </w:pPr>
      <w:r w:rsidRPr="00AE79EF">
        <w:rPr>
          <w:rFonts w:ascii="Times New Roman" w:hAnsi="Times New Roman"/>
          <w:spacing w:val="-1"/>
          <w:lang w:val="mk-MK"/>
        </w:rPr>
        <w:t>6.</w:t>
      </w:r>
      <w:r w:rsidRPr="00AE79EF">
        <w:rPr>
          <w:rFonts w:ascii="Times New Roman" w:hAnsi="Times New Roman"/>
          <w:lang w:val="mk-MK"/>
        </w:rPr>
        <w:tab/>
      </w:r>
      <w:r w:rsidR="000F24A1" w:rsidRPr="00AE79EF">
        <w:rPr>
          <w:rFonts w:ascii="Times New Roman" w:hAnsi="Times New Roman"/>
          <w:lang w:val="mk-MK"/>
        </w:rPr>
        <w:t>‘</w:t>
      </w:r>
      <w:r w:rsidRPr="00AE79EF">
        <w:rPr>
          <w:rFonts w:ascii="Times New Roman" w:hAnsi="Times New Roman"/>
          <w:lang w:val="mk-MK"/>
        </w:rPr>
        <w:t>Неповторливи импулсни</w:t>
      </w:r>
      <w:r w:rsidR="000F24A1" w:rsidRPr="00AE79EF">
        <w:rPr>
          <w:rFonts w:ascii="Times New Roman" w:hAnsi="Times New Roman"/>
          <w:lang w:val="mk-MK"/>
        </w:rPr>
        <w:t>’</w:t>
      </w:r>
      <w:r w:rsidRPr="00AE79EF">
        <w:rPr>
          <w:rFonts w:ascii="Times New Roman" w:hAnsi="Times New Roman"/>
          <w:lang w:val="mk-MK"/>
        </w:rPr>
        <w:t xml:space="preserve"> Nd: стаклени „ласери“ со која било од следниве особини:</w:t>
      </w:r>
    </w:p>
    <w:p w:rsidR="002402CE" w:rsidRPr="00AE79EF" w:rsidRDefault="002402CE" w:rsidP="00991114">
      <w:pPr>
        <w:shd w:val="clear" w:color="auto" w:fill="FFFFFF"/>
        <w:spacing w:before="120" w:after="120" w:line="240" w:lineRule="auto"/>
        <w:ind w:left="1800" w:hanging="270"/>
        <w:jc w:val="both"/>
        <w:rPr>
          <w:rFonts w:ascii="Times New Roman" w:hAnsi="Times New Roman"/>
          <w:lang w:val="mk-MK"/>
        </w:rPr>
      </w:pPr>
      <w:r w:rsidRPr="00AE79EF">
        <w:rPr>
          <w:rFonts w:ascii="Times New Roman" w:hAnsi="Times New Roman"/>
          <w:spacing w:val="-4"/>
          <w:lang w:val="mk-MK"/>
        </w:rPr>
        <w:t>а.</w:t>
      </w:r>
      <w:r w:rsidRPr="00AE79EF">
        <w:rPr>
          <w:rFonts w:ascii="Times New Roman" w:hAnsi="Times New Roman"/>
          <w:lang w:val="mk-MK"/>
        </w:rPr>
        <w:tab/>
        <w:t xml:space="preserve">„Времетраење на импулсот“ кое не е подолго од 1 μs и излезна моќност поголема од 50 J по импулс; </w:t>
      </w:r>
      <w:r w:rsidRPr="00AE79EF">
        <w:rPr>
          <w:rFonts w:ascii="Times New Roman" w:hAnsi="Times New Roman"/>
          <w:u w:val="single"/>
          <w:lang w:val="mk-MK"/>
        </w:rPr>
        <w:t>или</w:t>
      </w:r>
    </w:p>
    <w:p w:rsidR="002402CE" w:rsidRPr="00AE79EF" w:rsidRDefault="002402CE" w:rsidP="00991114">
      <w:pPr>
        <w:shd w:val="clear" w:color="auto" w:fill="FFFFFF"/>
        <w:spacing w:before="120" w:after="120" w:line="240" w:lineRule="auto"/>
        <w:ind w:left="1710" w:hanging="180"/>
        <w:jc w:val="both"/>
        <w:rPr>
          <w:rFonts w:ascii="Times New Roman" w:hAnsi="Times New Roman"/>
          <w:lang w:val="mk-MK"/>
        </w:rPr>
      </w:pPr>
      <w:r w:rsidRPr="00AE79EF">
        <w:rPr>
          <w:rFonts w:ascii="Times New Roman" w:hAnsi="Times New Roman"/>
          <w:spacing w:val="-3"/>
          <w:lang w:val="mk-MK"/>
        </w:rPr>
        <w:t>b.</w:t>
      </w:r>
      <w:r w:rsidRPr="00AE79EF">
        <w:rPr>
          <w:rFonts w:ascii="Times New Roman" w:hAnsi="Times New Roman"/>
          <w:lang w:val="mk-MK"/>
        </w:rPr>
        <w:tab/>
        <w:t>„Времетраење на импулсот“ подолго од 1 μs и излезна енергија поголема од 100 J по импулс;</w:t>
      </w:r>
    </w:p>
    <w:p w:rsidR="002402CE" w:rsidRPr="00AE79EF" w:rsidRDefault="002402CE" w:rsidP="00991114">
      <w:pPr>
        <w:shd w:val="clear" w:color="auto" w:fill="FFFFFF"/>
        <w:spacing w:before="120" w:after="120" w:line="240" w:lineRule="auto"/>
        <w:ind w:left="2610" w:hanging="1080"/>
        <w:jc w:val="both"/>
        <w:rPr>
          <w:rFonts w:ascii="Times New Roman" w:hAnsi="Times New Roman"/>
          <w:lang w:val="mk-MK"/>
        </w:rPr>
      </w:pPr>
      <w:r w:rsidRPr="00AE79EF">
        <w:rPr>
          <w:rFonts w:ascii="Times New Roman" w:hAnsi="Times New Roman"/>
          <w:i/>
          <w:iCs/>
          <w:spacing w:val="-1"/>
          <w:u w:val="single"/>
          <w:lang w:val="mk-MK"/>
        </w:rPr>
        <w:t>Забелешка</w:t>
      </w:r>
      <w:r w:rsidRPr="00AE79EF">
        <w:rPr>
          <w:rFonts w:ascii="Times New Roman" w:hAnsi="Times New Roman"/>
          <w:i/>
          <w:iCs/>
          <w:spacing w:val="-3"/>
          <w:u w:val="single"/>
          <w:lang w:val="mk-MK"/>
        </w:rPr>
        <w:t>:</w:t>
      </w:r>
      <w:r w:rsidRPr="00AE79EF">
        <w:rPr>
          <w:rFonts w:ascii="Times New Roman" w:hAnsi="Times New Roman"/>
          <w:i/>
          <w:iCs/>
          <w:spacing w:val="-3"/>
          <w:lang w:val="mk-MK"/>
        </w:rPr>
        <w:tab/>
      </w:r>
      <w:r w:rsidR="000F24A1" w:rsidRPr="00AE79EF">
        <w:rPr>
          <w:rFonts w:ascii="Times New Roman" w:hAnsi="Times New Roman"/>
          <w:i/>
          <w:iCs/>
          <w:spacing w:val="-3"/>
          <w:lang w:val="mk-MK"/>
        </w:rPr>
        <w:t>‘</w:t>
      </w:r>
      <w:r w:rsidRPr="00AE79EF">
        <w:rPr>
          <w:rFonts w:ascii="Times New Roman" w:hAnsi="Times New Roman"/>
          <w:i/>
          <w:iCs/>
          <w:spacing w:val="-3"/>
          <w:lang w:val="mk-MK"/>
        </w:rPr>
        <w:t>Неповторливи импулсни</w:t>
      </w:r>
      <w:r w:rsidR="000F24A1" w:rsidRPr="00AE79EF">
        <w:rPr>
          <w:rFonts w:ascii="Times New Roman" w:hAnsi="Times New Roman"/>
          <w:i/>
          <w:iCs/>
          <w:spacing w:val="-3"/>
          <w:lang w:val="mk-MK"/>
        </w:rPr>
        <w:t>’</w:t>
      </w:r>
      <w:r w:rsidRPr="00AE79EF">
        <w:rPr>
          <w:rFonts w:ascii="Times New Roman" w:hAnsi="Times New Roman"/>
          <w:i/>
          <w:iCs/>
          <w:spacing w:val="-3"/>
          <w:lang w:val="mk-MK"/>
        </w:rPr>
        <w:t xml:space="preserve"> се однесува на „ласери“ кои создаваат еднократен излезен импулс или временскиот интервал помеѓу импулсите е подолг од една минута.</w:t>
      </w:r>
    </w:p>
    <w:p w:rsidR="002402CE" w:rsidRPr="00AE79EF" w:rsidRDefault="002402CE" w:rsidP="00810DAE">
      <w:pPr>
        <w:shd w:val="clear" w:color="auto" w:fill="FFFFFF"/>
        <w:spacing w:before="120" w:after="120" w:line="240" w:lineRule="auto"/>
        <w:ind w:left="1843" w:hanging="673"/>
        <w:jc w:val="both"/>
        <w:rPr>
          <w:rFonts w:ascii="Times New Roman" w:hAnsi="Times New Roman"/>
          <w:lang w:val="mk-MK"/>
        </w:rPr>
      </w:pPr>
      <w:r w:rsidRPr="00AE79EF">
        <w:rPr>
          <w:rFonts w:ascii="Times New Roman" w:hAnsi="Times New Roman"/>
          <w:spacing w:val="-4"/>
          <w:lang w:val="mk-MK"/>
        </w:rPr>
        <w:t>e.</w:t>
      </w:r>
      <w:r w:rsidR="00991114" w:rsidRPr="00AE79EF">
        <w:rPr>
          <w:rFonts w:ascii="Times New Roman" w:hAnsi="Times New Roman"/>
          <w:lang w:val="mk-MK"/>
        </w:rPr>
        <w:t xml:space="preserve"> </w:t>
      </w:r>
      <w:r w:rsidRPr="00AE79EF">
        <w:rPr>
          <w:rFonts w:ascii="Times New Roman" w:hAnsi="Times New Roman"/>
          <w:lang w:val="mk-MK"/>
        </w:rPr>
        <w:t>Составни делови како што следува:</w:t>
      </w:r>
    </w:p>
    <w:p w:rsidR="002402CE" w:rsidRPr="00AE79EF" w:rsidRDefault="002402CE" w:rsidP="00810DAE">
      <w:pPr>
        <w:shd w:val="clear" w:color="auto" w:fill="FFFFFF"/>
        <w:tabs>
          <w:tab w:val="left" w:pos="1620"/>
        </w:tabs>
        <w:spacing w:before="120" w:after="120" w:line="240" w:lineRule="auto"/>
        <w:ind w:left="1620" w:hanging="270"/>
        <w:jc w:val="both"/>
        <w:rPr>
          <w:rFonts w:ascii="Times New Roman" w:hAnsi="Times New Roman"/>
          <w:lang w:val="mk-MK"/>
        </w:rPr>
      </w:pPr>
      <w:r w:rsidRPr="00AE79EF">
        <w:rPr>
          <w:rFonts w:ascii="Times New Roman" w:hAnsi="Times New Roman"/>
          <w:spacing w:val="-1"/>
          <w:lang w:val="mk-MK"/>
        </w:rPr>
        <w:t>1.</w:t>
      </w:r>
      <w:r w:rsidRPr="00AE79EF">
        <w:rPr>
          <w:rFonts w:ascii="Times New Roman" w:hAnsi="Times New Roman"/>
          <w:lang w:val="mk-MK"/>
        </w:rPr>
        <w:tab/>
        <w:t xml:space="preserve">Огледала ладени со помош на </w:t>
      </w:r>
      <w:r w:rsidR="000F24A1" w:rsidRPr="00AE79EF">
        <w:rPr>
          <w:rFonts w:ascii="Times New Roman" w:hAnsi="Times New Roman"/>
          <w:lang w:val="mk-MK"/>
        </w:rPr>
        <w:t>‘</w:t>
      </w:r>
      <w:r w:rsidRPr="00AE79EF">
        <w:rPr>
          <w:rFonts w:ascii="Times New Roman" w:hAnsi="Times New Roman"/>
          <w:lang w:val="mk-MK"/>
        </w:rPr>
        <w:t>активно ладење</w:t>
      </w:r>
      <w:r w:rsidR="000F24A1" w:rsidRPr="00AE79EF">
        <w:rPr>
          <w:rFonts w:ascii="Times New Roman" w:hAnsi="Times New Roman"/>
          <w:lang w:val="mk-MK"/>
        </w:rPr>
        <w:t>’</w:t>
      </w:r>
      <w:r w:rsidRPr="00AE79EF">
        <w:rPr>
          <w:rFonts w:ascii="Times New Roman" w:hAnsi="Times New Roman"/>
          <w:lang w:val="mk-MK"/>
        </w:rPr>
        <w:t xml:space="preserve"> или со цевки за ладење преку размена на топлина;</w:t>
      </w:r>
    </w:p>
    <w:p w:rsidR="002402CE" w:rsidRPr="00AE79EF" w:rsidRDefault="002402CE" w:rsidP="00810DAE">
      <w:pPr>
        <w:shd w:val="clear" w:color="auto" w:fill="FFFFFF"/>
        <w:spacing w:before="120" w:after="120" w:line="240" w:lineRule="auto"/>
        <w:ind w:left="1620"/>
        <w:jc w:val="both"/>
        <w:outlineLvl w:val="0"/>
        <w:rPr>
          <w:rFonts w:ascii="Times New Roman" w:hAnsi="Times New Roman"/>
          <w:lang w:val="mk-MK"/>
        </w:rPr>
      </w:pPr>
      <w:r w:rsidRPr="00AE79EF">
        <w:rPr>
          <w:rFonts w:ascii="Times New Roman" w:hAnsi="Times New Roman"/>
          <w:i/>
          <w:iCs/>
          <w:spacing w:val="-5"/>
          <w:u w:val="single"/>
          <w:lang w:val="mk-MK"/>
        </w:rPr>
        <w:t>Техничка забелешка:</w:t>
      </w:r>
    </w:p>
    <w:p w:rsidR="002402CE" w:rsidRPr="00AE79EF" w:rsidRDefault="000F24A1" w:rsidP="00810DAE">
      <w:pPr>
        <w:shd w:val="clear" w:color="auto" w:fill="FFFFFF"/>
        <w:spacing w:before="120" w:after="120" w:line="240" w:lineRule="auto"/>
        <w:ind w:left="1620"/>
        <w:jc w:val="both"/>
        <w:rPr>
          <w:rFonts w:ascii="Times New Roman" w:hAnsi="Times New Roman"/>
          <w:lang w:val="mk-MK"/>
        </w:rPr>
      </w:pPr>
      <w:r w:rsidRPr="00AE79EF">
        <w:rPr>
          <w:rFonts w:ascii="Times New Roman" w:hAnsi="Times New Roman"/>
          <w:i/>
          <w:iCs/>
          <w:lang w:val="mk-MK"/>
        </w:rPr>
        <w:t>‘</w:t>
      </w:r>
      <w:r w:rsidR="002402CE" w:rsidRPr="00AE79EF">
        <w:rPr>
          <w:rFonts w:ascii="Times New Roman" w:hAnsi="Times New Roman"/>
          <w:i/>
          <w:iCs/>
          <w:lang w:val="mk-MK"/>
        </w:rPr>
        <w:t>Активно ладење</w:t>
      </w:r>
      <w:r w:rsidRPr="00AE79EF">
        <w:rPr>
          <w:rFonts w:ascii="Times New Roman" w:hAnsi="Times New Roman"/>
          <w:i/>
          <w:iCs/>
          <w:lang w:val="mk-MK"/>
        </w:rPr>
        <w:t>’</w:t>
      </w:r>
      <w:r w:rsidR="002402CE" w:rsidRPr="00AE79EF">
        <w:rPr>
          <w:rFonts w:ascii="Times New Roman" w:hAnsi="Times New Roman"/>
          <w:i/>
          <w:iCs/>
          <w:lang w:val="mk-MK"/>
        </w:rPr>
        <w:t xml:space="preserve"> е техника на ладење за оптички составни делови со користење на флуиди во потповршината (номинално помалку од 1 mm под оптичката површина) на оптичкиот составен дел заради отстранување на топлината од оптиката. </w:t>
      </w:r>
    </w:p>
    <w:p w:rsidR="002402CE" w:rsidRPr="00AE79EF" w:rsidRDefault="002402CE" w:rsidP="00810DAE">
      <w:pPr>
        <w:shd w:val="clear" w:color="auto" w:fill="FFFFFF"/>
        <w:spacing w:before="120" w:after="120" w:line="240" w:lineRule="auto"/>
        <w:ind w:left="1620" w:hanging="270"/>
        <w:jc w:val="both"/>
        <w:rPr>
          <w:rFonts w:ascii="Times New Roman" w:hAnsi="Times New Roman"/>
          <w:lang w:val="mk-MK"/>
        </w:rPr>
      </w:pPr>
      <w:r w:rsidRPr="00AE79EF">
        <w:rPr>
          <w:rFonts w:ascii="Times New Roman" w:hAnsi="Times New Roman"/>
          <w:lang w:val="mk-MK"/>
        </w:rPr>
        <w:t>2.</w:t>
      </w:r>
      <w:r w:rsidRPr="00AE79EF">
        <w:rPr>
          <w:rFonts w:ascii="Times New Roman" w:hAnsi="Times New Roman"/>
          <w:lang w:val="mk-MK"/>
        </w:rPr>
        <w:tab/>
        <w:t>Оптички огледала или пренесувачки или делумно пренесувачки оптички или електрооптички составни делови посебно проектирани за користење со наведените „ласери“, освен комбинирачи на повеќе оптички сигнали од оптоводот кои се физички споени на влезот на комбинирачот и повеќеслојни диелектрични решета (MLD</w:t>
      </w:r>
      <w:r w:rsidR="00810DAE" w:rsidRPr="00AE79EF">
        <w:rPr>
          <w:rFonts w:ascii="Times New Roman" w:hAnsi="Times New Roman"/>
        </w:rPr>
        <w:t>s</w:t>
      </w:r>
      <w:r w:rsidRPr="00AE79EF">
        <w:rPr>
          <w:rFonts w:ascii="Times New Roman" w:hAnsi="Times New Roman"/>
          <w:lang w:val="mk-MK"/>
        </w:rPr>
        <w:t>);</w:t>
      </w:r>
    </w:p>
    <w:p w:rsidR="002402CE" w:rsidRPr="00AE79EF" w:rsidRDefault="002402CE" w:rsidP="00810DAE">
      <w:pPr>
        <w:shd w:val="clear" w:color="auto" w:fill="FFFFFF"/>
        <w:tabs>
          <w:tab w:val="left" w:pos="2340"/>
          <w:tab w:val="left" w:pos="2880"/>
        </w:tabs>
        <w:spacing w:before="120" w:after="120" w:line="240" w:lineRule="auto"/>
        <w:ind w:left="2340" w:hanging="720"/>
        <w:jc w:val="both"/>
        <w:rPr>
          <w:rFonts w:ascii="Times New Roman" w:hAnsi="Times New Roman"/>
          <w:i/>
          <w:iCs/>
          <w:u w:val="single"/>
          <w:lang w:val="mk-MK"/>
        </w:rPr>
      </w:pPr>
      <w:r w:rsidRPr="00AE79EF">
        <w:rPr>
          <w:rFonts w:ascii="Times New Roman" w:hAnsi="Times New Roman"/>
          <w:i/>
          <w:u w:val="single"/>
          <w:lang w:val="mk-MK"/>
        </w:rPr>
        <w:t>Забелешка</w:t>
      </w:r>
      <w:r w:rsidRPr="00AE79EF">
        <w:rPr>
          <w:rFonts w:ascii="Times New Roman" w:hAnsi="Times New Roman"/>
          <w:i/>
          <w:lang w:val="mk-MK"/>
        </w:rPr>
        <w:t>: Комбинирачите на влакна и MLD</w:t>
      </w:r>
      <w:r w:rsidR="00810DAE" w:rsidRPr="00AE79EF">
        <w:rPr>
          <w:rFonts w:ascii="Times New Roman" w:hAnsi="Times New Roman"/>
          <w:i/>
        </w:rPr>
        <w:t>s</w:t>
      </w:r>
      <w:r w:rsidRPr="00AE79EF">
        <w:rPr>
          <w:rFonts w:ascii="Times New Roman" w:hAnsi="Times New Roman"/>
          <w:i/>
          <w:lang w:val="mk-MK"/>
        </w:rPr>
        <w:t xml:space="preserve"> се определени во</w:t>
      </w:r>
      <w:r w:rsidRPr="00AE79EF">
        <w:rPr>
          <w:rFonts w:ascii="Times New Roman" w:hAnsi="Times New Roman"/>
          <w:i/>
          <w:u w:val="single"/>
          <w:lang w:val="mk-MK"/>
        </w:rPr>
        <w:t xml:space="preserve"> </w:t>
      </w:r>
      <w:r w:rsidRPr="00AE79EF">
        <w:rPr>
          <w:rFonts w:ascii="Times New Roman" w:hAnsi="Times New Roman"/>
          <w:i/>
          <w:lang w:val="mk-MK"/>
        </w:rPr>
        <w:tab/>
      </w:r>
      <w:r w:rsidRPr="00AE79EF">
        <w:rPr>
          <w:rFonts w:ascii="Times New Roman" w:hAnsi="Times New Roman"/>
          <w:i/>
          <w:iCs/>
          <w:u w:val="single"/>
          <w:lang w:val="mk-MK"/>
        </w:rPr>
        <w:t xml:space="preserve">6A005.e.3. </w:t>
      </w:r>
    </w:p>
    <w:p w:rsidR="002402CE" w:rsidRPr="00AE79EF" w:rsidRDefault="002402CE" w:rsidP="00810DAE">
      <w:pPr>
        <w:shd w:val="clear" w:color="auto" w:fill="FFFFFF"/>
        <w:spacing w:before="120" w:after="120" w:line="240" w:lineRule="auto"/>
        <w:ind w:left="2127" w:hanging="777"/>
        <w:jc w:val="both"/>
        <w:rPr>
          <w:rFonts w:ascii="Times New Roman" w:hAnsi="Times New Roman"/>
          <w:iCs/>
          <w:lang w:val="mk-MK"/>
        </w:rPr>
      </w:pPr>
      <w:r w:rsidRPr="00AE79EF">
        <w:rPr>
          <w:rFonts w:ascii="Times New Roman" w:hAnsi="Times New Roman"/>
          <w:iCs/>
          <w:lang w:val="mk-MK"/>
        </w:rPr>
        <w:t>3. Составни делови за влакнести „ласери“, како што следува:</w:t>
      </w:r>
    </w:p>
    <w:p w:rsidR="002402CE" w:rsidRPr="00AE79EF" w:rsidRDefault="002402CE" w:rsidP="00A9534A">
      <w:pPr>
        <w:pStyle w:val="ListParagraph"/>
        <w:widowControl w:val="0"/>
        <w:numPr>
          <w:ilvl w:val="0"/>
          <w:numId w:val="430"/>
        </w:numPr>
        <w:shd w:val="clear" w:color="auto" w:fill="FFFFFF"/>
        <w:tabs>
          <w:tab w:val="left" w:pos="2340"/>
        </w:tabs>
        <w:autoSpaceDE w:val="0"/>
        <w:autoSpaceDN w:val="0"/>
        <w:adjustRightInd w:val="0"/>
        <w:spacing w:before="120" w:after="120" w:line="240" w:lineRule="auto"/>
        <w:ind w:left="1800" w:hanging="180"/>
        <w:jc w:val="both"/>
        <w:rPr>
          <w:rFonts w:ascii="Times New Roman" w:hAnsi="Times New Roman"/>
          <w:lang w:val="mk-MK"/>
        </w:rPr>
      </w:pPr>
      <w:r w:rsidRPr="00AE79EF">
        <w:rPr>
          <w:rFonts w:ascii="Times New Roman" w:hAnsi="Times New Roman"/>
          <w:lang w:val="mk-MK"/>
        </w:rPr>
        <w:t>Мултимодно-мултимодни комбинирачи на повеќе оптички сигнали од оптоводот кои се физички споени на влезот на комбинирачот со сите следни особини:</w:t>
      </w:r>
    </w:p>
    <w:p w:rsidR="002402CE" w:rsidRPr="00AE79EF" w:rsidRDefault="002402CE" w:rsidP="00991114">
      <w:pPr>
        <w:pStyle w:val="ListParagraph"/>
        <w:shd w:val="clear" w:color="auto" w:fill="FFFFFF"/>
        <w:tabs>
          <w:tab w:val="left" w:pos="2340"/>
        </w:tabs>
        <w:spacing w:before="120" w:after="120" w:line="240" w:lineRule="auto"/>
        <w:ind w:left="2790"/>
        <w:jc w:val="both"/>
        <w:rPr>
          <w:rFonts w:ascii="Times New Roman" w:hAnsi="Times New Roman"/>
          <w:lang w:val="mk-MK"/>
        </w:rPr>
      </w:pPr>
    </w:p>
    <w:p w:rsidR="002402CE" w:rsidRPr="00AE79EF" w:rsidRDefault="002402CE" w:rsidP="00A9534A">
      <w:pPr>
        <w:pStyle w:val="ListParagraph"/>
        <w:widowControl w:val="0"/>
        <w:numPr>
          <w:ilvl w:val="0"/>
          <w:numId w:val="431"/>
        </w:numPr>
        <w:shd w:val="clear" w:color="auto" w:fill="FFFFFF"/>
        <w:tabs>
          <w:tab w:val="left" w:pos="2340"/>
        </w:tabs>
        <w:autoSpaceDE w:val="0"/>
        <w:autoSpaceDN w:val="0"/>
        <w:adjustRightInd w:val="0"/>
        <w:spacing w:before="120" w:after="120" w:line="240" w:lineRule="auto"/>
        <w:ind w:left="1980" w:hanging="180"/>
        <w:jc w:val="both"/>
        <w:rPr>
          <w:rFonts w:ascii="Times New Roman" w:hAnsi="Times New Roman"/>
          <w:lang w:val="mk-MK"/>
        </w:rPr>
      </w:pPr>
      <w:r w:rsidRPr="00AE79EF">
        <w:rPr>
          <w:rFonts w:ascii="Times New Roman" w:hAnsi="Times New Roman"/>
          <w:lang w:val="mk-MK"/>
        </w:rPr>
        <w:t>Загуба поради вметнување еднаква или подобра (помала) од 0,3 dB која се одржува на номинална вкупна работна просечна или CW излезна моќност (без излезната моќност која се пренесува преку едномодално јадро, доколку го има) поголема од 1 000W; и</w:t>
      </w:r>
    </w:p>
    <w:p w:rsidR="002402CE" w:rsidRPr="00AE79EF" w:rsidRDefault="002402CE" w:rsidP="00810DAE">
      <w:pPr>
        <w:pStyle w:val="ListParagraph"/>
        <w:shd w:val="clear" w:color="auto" w:fill="FFFFFF"/>
        <w:tabs>
          <w:tab w:val="left" w:pos="2340"/>
        </w:tabs>
        <w:spacing w:before="120" w:after="120" w:line="240" w:lineRule="auto"/>
        <w:ind w:left="3060"/>
        <w:jc w:val="both"/>
        <w:rPr>
          <w:rFonts w:ascii="Times New Roman" w:hAnsi="Times New Roman"/>
          <w:lang w:val="mk-MK"/>
        </w:rPr>
      </w:pPr>
    </w:p>
    <w:p w:rsidR="002402CE" w:rsidRPr="00AE79EF" w:rsidRDefault="002402CE" w:rsidP="00A9534A">
      <w:pPr>
        <w:pStyle w:val="ListParagraph"/>
        <w:widowControl w:val="0"/>
        <w:numPr>
          <w:ilvl w:val="0"/>
          <w:numId w:val="431"/>
        </w:numPr>
        <w:shd w:val="clear" w:color="auto" w:fill="FFFFFF"/>
        <w:tabs>
          <w:tab w:val="left" w:pos="2340"/>
        </w:tabs>
        <w:autoSpaceDE w:val="0"/>
        <w:autoSpaceDN w:val="0"/>
        <w:adjustRightInd w:val="0"/>
        <w:spacing w:before="120" w:after="120" w:line="240" w:lineRule="auto"/>
        <w:ind w:left="1980" w:hanging="180"/>
        <w:jc w:val="both"/>
        <w:rPr>
          <w:rFonts w:ascii="Times New Roman" w:hAnsi="Times New Roman"/>
          <w:lang w:val="mk-MK"/>
        </w:rPr>
      </w:pPr>
      <w:r w:rsidRPr="00AE79EF">
        <w:rPr>
          <w:rFonts w:ascii="Times New Roman" w:hAnsi="Times New Roman"/>
          <w:lang w:val="mk-MK"/>
        </w:rPr>
        <w:t>Три или повеќе влезни влакна;</w:t>
      </w:r>
    </w:p>
    <w:p w:rsidR="002402CE" w:rsidRPr="00AE79EF" w:rsidRDefault="002402CE" w:rsidP="00810DAE">
      <w:pPr>
        <w:pStyle w:val="ListParagraph"/>
        <w:shd w:val="clear" w:color="auto" w:fill="FFFFFF"/>
        <w:tabs>
          <w:tab w:val="left" w:pos="2340"/>
        </w:tabs>
        <w:spacing w:before="120" w:after="120" w:line="240" w:lineRule="auto"/>
        <w:ind w:left="3060"/>
        <w:jc w:val="both"/>
        <w:rPr>
          <w:rFonts w:ascii="Times New Roman" w:hAnsi="Times New Roman"/>
          <w:lang w:val="mk-MK"/>
        </w:rPr>
      </w:pPr>
    </w:p>
    <w:p w:rsidR="002402CE" w:rsidRPr="00AE79EF" w:rsidRDefault="002402CE" w:rsidP="00A9534A">
      <w:pPr>
        <w:pStyle w:val="ListParagraph"/>
        <w:widowControl w:val="0"/>
        <w:numPr>
          <w:ilvl w:val="0"/>
          <w:numId w:val="430"/>
        </w:numPr>
        <w:shd w:val="clear" w:color="auto" w:fill="FFFFFF"/>
        <w:tabs>
          <w:tab w:val="left" w:pos="2340"/>
        </w:tabs>
        <w:autoSpaceDE w:val="0"/>
        <w:autoSpaceDN w:val="0"/>
        <w:adjustRightInd w:val="0"/>
        <w:spacing w:before="120" w:after="120" w:line="240" w:lineRule="auto"/>
        <w:ind w:left="1800" w:hanging="180"/>
        <w:jc w:val="both"/>
        <w:rPr>
          <w:rFonts w:ascii="Times New Roman" w:hAnsi="Times New Roman"/>
          <w:lang w:val="mk-MK"/>
        </w:rPr>
      </w:pPr>
      <w:r w:rsidRPr="00AE79EF">
        <w:rPr>
          <w:rFonts w:ascii="Times New Roman" w:hAnsi="Times New Roman"/>
          <w:lang w:val="mk-MK"/>
        </w:rPr>
        <w:t>Комбинирачи на повеќе оптички сигнали од оптоводот кои се физички споени на влезот на комбинирачот еднинечен мод со мултимод со сите од следниве особини:</w:t>
      </w:r>
    </w:p>
    <w:p w:rsidR="002402CE" w:rsidRPr="00AE79EF" w:rsidRDefault="002402CE" w:rsidP="00810DAE">
      <w:pPr>
        <w:pStyle w:val="ListParagraph"/>
        <w:shd w:val="clear" w:color="auto" w:fill="FFFFFF"/>
        <w:tabs>
          <w:tab w:val="left" w:pos="2340"/>
        </w:tabs>
        <w:spacing w:before="120" w:after="120" w:line="240" w:lineRule="auto"/>
        <w:ind w:left="2790"/>
        <w:jc w:val="both"/>
        <w:rPr>
          <w:rFonts w:ascii="Times New Roman" w:hAnsi="Times New Roman"/>
          <w:lang w:val="mk-MK"/>
        </w:rPr>
      </w:pPr>
    </w:p>
    <w:p w:rsidR="002402CE" w:rsidRPr="00AE79EF" w:rsidRDefault="002402CE" w:rsidP="00A9534A">
      <w:pPr>
        <w:pStyle w:val="ListParagraph"/>
        <w:widowControl w:val="0"/>
        <w:numPr>
          <w:ilvl w:val="0"/>
          <w:numId w:val="432"/>
        </w:numPr>
        <w:shd w:val="clear" w:color="auto" w:fill="FFFFFF"/>
        <w:tabs>
          <w:tab w:val="left" w:pos="2340"/>
        </w:tabs>
        <w:autoSpaceDE w:val="0"/>
        <w:autoSpaceDN w:val="0"/>
        <w:adjustRightInd w:val="0"/>
        <w:spacing w:before="120" w:after="120" w:line="240" w:lineRule="auto"/>
        <w:ind w:left="2070" w:hanging="270"/>
        <w:jc w:val="both"/>
        <w:rPr>
          <w:rFonts w:ascii="Times New Roman" w:hAnsi="Times New Roman"/>
          <w:lang w:val="mk-MK"/>
        </w:rPr>
      </w:pPr>
      <w:r w:rsidRPr="00AE79EF">
        <w:rPr>
          <w:rFonts w:ascii="Times New Roman" w:hAnsi="Times New Roman"/>
          <w:lang w:val="mk-MK"/>
        </w:rPr>
        <w:t>Загуба поради вметнување подобра (помала) од 0,5 dB која се одржува на вкупна номинална просечна или CW излезна моќност поголема од 4 600 W;</w:t>
      </w:r>
    </w:p>
    <w:p w:rsidR="002402CE" w:rsidRPr="00AE79EF" w:rsidRDefault="002402CE" w:rsidP="00810DAE">
      <w:pPr>
        <w:pStyle w:val="ListParagraph"/>
        <w:shd w:val="clear" w:color="auto" w:fill="FFFFFF"/>
        <w:tabs>
          <w:tab w:val="left" w:pos="2340"/>
        </w:tabs>
        <w:spacing w:before="120" w:after="120" w:line="240" w:lineRule="auto"/>
        <w:ind w:left="3060"/>
        <w:jc w:val="both"/>
        <w:rPr>
          <w:rFonts w:ascii="Times New Roman" w:hAnsi="Times New Roman"/>
          <w:lang w:val="mk-MK"/>
        </w:rPr>
      </w:pPr>
    </w:p>
    <w:p w:rsidR="002402CE" w:rsidRPr="00AE79EF" w:rsidRDefault="002402CE" w:rsidP="00A9534A">
      <w:pPr>
        <w:pStyle w:val="ListParagraph"/>
        <w:widowControl w:val="0"/>
        <w:numPr>
          <w:ilvl w:val="0"/>
          <w:numId w:val="432"/>
        </w:numPr>
        <w:shd w:val="clear" w:color="auto" w:fill="FFFFFF"/>
        <w:tabs>
          <w:tab w:val="left" w:pos="2340"/>
        </w:tabs>
        <w:autoSpaceDE w:val="0"/>
        <w:autoSpaceDN w:val="0"/>
        <w:adjustRightInd w:val="0"/>
        <w:spacing w:before="120" w:after="120" w:line="240" w:lineRule="auto"/>
        <w:ind w:left="2070" w:hanging="270"/>
        <w:jc w:val="both"/>
        <w:rPr>
          <w:rFonts w:ascii="Times New Roman" w:hAnsi="Times New Roman"/>
          <w:lang w:val="mk-MK"/>
        </w:rPr>
      </w:pPr>
      <w:r w:rsidRPr="00AE79EF">
        <w:rPr>
          <w:rFonts w:ascii="Times New Roman" w:hAnsi="Times New Roman"/>
          <w:lang w:val="mk-MK"/>
        </w:rPr>
        <w:t>Три или повеќе влезни влакна; и</w:t>
      </w:r>
    </w:p>
    <w:p w:rsidR="002402CE" w:rsidRPr="00AE79EF" w:rsidRDefault="002402CE" w:rsidP="00991114">
      <w:pPr>
        <w:pStyle w:val="ListParagraph"/>
        <w:shd w:val="clear" w:color="auto" w:fill="FFFFFF"/>
        <w:tabs>
          <w:tab w:val="left" w:pos="2340"/>
        </w:tabs>
        <w:spacing w:before="120" w:after="120" w:line="240" w:lineRule="auto"/>
        <w:ind w:left="3060"/>
        <w:jc w:val="both"/>
        <w:rPr>
          <w:rFonts w:ascii="Times New Roman" w:hAnsi="Times New Roman"/>
          <w:lang w:val="mk-MK"/>
        </w:rPr>
      </w:pPr>
    </w:p>
    <w:p w:rsidR="002402CE" w:rsidRPr="00AE79EF" w:rsidRDefault="002402CE" w:rsidP="00A9534A">
      <w:pPr>
        <w:pStyle w:val="ListParagraph"/>
        <w:widowControl w:val="0"/>
        <w:numPr>
          <w:ilvl w:val="0"/>
          <w:numId w:val="432"/>
        </w:numPr>
        <w:shd w:val="clear" w:color="auto" w:fill="FFFFFF"/>
        <w:tabs>
          <w:tab w:val="left" w:pos="2340"/>
        </w:tabs>
        <w:autoSpaceDE w:val="0"/>
        <w:autoSpaceDN w:val="0"/>
        <w:adjustRightInd w:val="0"/>
        <w:spacing w:before="120" w:after="120" w:line="240" w:lineRule="auto"/>
        <w:ind w:left="2070" w:hanging="270"/>
        <w:jc w:val="both"/>
        <w:rPr>
          <w:rFonts w:ascii="Times New Roman" w:hAnsi="Times New Roman"/>
          <w:lang w:val="mk-MK"/>
        </w:rPr>
      </w:pPr>
      <w:r w:rsidRPr="00AE79EF">
        <w:rPr>
          <w:rFonts w:ascii="Times New Roman" w:hAnsi="Times New Roman"/>
          <w:lang w:val="mk-MK"/>
        </w:rPr>
        <w:t>Ги поседуваат сите следни особини:</w:t>
      </w:r>
    </w:p>
    <w:p w:rsidR="002402CE" w:rsidRPr="00AE79EF" w:rsidRDefault="002402CE" w:rsidP="00991114">
      <w:pPr>
        <w:pStyle w:val="ListParagraph"/>
        <w:shd w:val="clear" w:color="auto" w:fill="FFFFFF"/>
        <w:tabs>
          <w:tab w:val="left" w:pos="2340"/>
        </w:tabs>
        <w:spacing w:before="120" w:after="120" w:line="240" w:lineRule="auto"/>
        <w:ind w:left="3060"/>
        <w:jc w:val="both"/>
        <w:rPr>
          <w:rFonts w:ascii="Times New Roman" w:hAnsi="Times New Roman"/>
          <w:lang w:val="mk-MK"/>
        </w:rPr>
      </w:pPr>
    </w:p>
    <w:p w:rsidR="002402CE" w:rsidRPr="00AE79EF" w:rsidRDefault="002402CE" w:rsidP="00A9534A">
      <w:pPr>
        <w:pStyle w:val="ListParagraph"/>
        <w:widowControl w:val="0"/>
        <w:numPr>
          <w:ilvl w:val="0"/>
          <w:numId w:val="433"/>
        </w:numPr>
        <w:shd w:val="clear" w:color="auto" w:fill="FFFFFF"/>
        <w:tabs>
          <w:tab w:val="left" w:pos="2340"/>
        </w:tabs>
        <w:autoSpaceDE w:val="0"/>
        <w:autoSpaceDN w:val="0"/>
        <w:adjustRightInd w:val="0"/>
        <w:spacing w:before="120" w:after="120" w:line="240" w:lineRule="auto"/>
        <w:ind w:left="2340" w:hanging="270"/>
        <w:jc w:val="both"/>
        <w:rPr>
          <w:rFonts w:ascii="Times New Roman" w:hAnsi="Times New Roman"/>
          <w:lang w:val="mk-MK"/>
        </w:rPr>
      </w:pPr>
      <w:r w:rsidRPr="00AE79EF">
        <w:rPr>
          <w:rFonts w:ascii="Times New Roman" w:hAnsi="Times New Roman"/>
          <w:lang w:val="mk-MK"/>
        </w:rPr>
        <w:t>Параметарскиот производ на зракот (BPP) измерен на излезот да не надминува 1,5 mm mrad за 5 или помалку влезни влакна; и</w:t>
      </w:r>
    </w:p>
    <w:p w:rsidR="002402CE" w:rsidRPr="00AE79EF" w:rsidRDefault="002402CE" w:rsidP="00991114">
      <w:pPr>
        <w:pStyle w:val="ListParagraph"/>
        <w:shd w:val="clear" w:color="auto" w:fill="FFFFFF"/>
        <w:tabs>
          <w:tab w:val="left" w:pos="2340"/>
        </w:tabs>
        <w:spacing w:before="120" w:after="120" w:line="240" w:lineRule="auto"/>
        <w:ind w:left="3240"/>
        <w:jc w:val="both"/>
        <w:rPr>
          <w:rFonts w:ascii="Times New Roman" w:hAnsi="Times New Roman"/>
          <w:lang w:val="mk-MK"/>
        </w:rPr>
      </w:pPr>
    </w:p>
    <w:p w:rsidR="000C735C" w:rsidRPr="00AE79EF" w:rsidRDefault="002402CE" w:rsidP="00A9534A">
      <w:pPr>
        <w:pStyle w:val="ListParagraph"/>
        <w:widowControl w:val="0"/>
        <w:numPr>
          <w:ilvl w:val="0"/>
          <w:numId w:val="433"/>
        </w:numPr>
        <w:shd w:val="clear" w:color="auto" w:fill="FFFFFF"/>
        <w:tabs>
          <w:tab w:val="left" w:pos="2340"/>
        </w:tabs>
        <w:autoSpaceDE w:val="0"/>
        <w:autoSpaceDN w:val="0"/>
        <w:adjustRightInd w:val="0"/>
        <w:spacing w:before="120" w:after="120" w:line="240" w:lineRule="auto"/>
        <w:ind w:left="2340" w:hanging="270"/>
        <w:jc w:val="both"/>
        <w:rPr>
          <w:rFonts w:ascii="Times New Roman" w:hAnsi="Times New Roman"/>
          <w:lang w:val="mk-MK"/>
        </w:rPr>
      </w:pPr>
      <w:r w:rsidRPr="00AE79EF">
        <w:rPr>
          <w:rFonts w:ascii="Times New Roman" w:hAnsi="Times New Roman"/>
          <w:lang w:val="mk-MK"/>
        </w:rPr>
        <w:t>BPP измерен на излезот да не надминува 2,5 mm mrad за повеќе од 5 влезни влакна;</w:t>
      </w:r>
    </w:p>
    <w:p w:rsidR="000C735C" w:rsidRPr="00AE79EF" w:rsidRDefault="000C735C" w:rsidP="00991114">
      <w:pPr>
        <w:pStyle w:val="ListParagraph"/>
        <w:spacing w:before="120" w:after="120" w:line="240" w:lineRule="auto"/>
        <w:rPr>
          <w:rFonts w:ascii="Times New Roman" w:hAnsi="Times New Roman"/>
          <w:lang w:val="mk-MK"/>
        </w:rPr>
      </w:pPr>
    </w:p>
    <w:p w:rsidR="002402CE" w:rsidRPr="00AE79EF" w:rsidRDefault="002402CE" w:rsidP="00A9534A">
      <w:pPr>
        <w:pStyle w:val="ListParagraph"/>
        <w:widowControl w:val="0"/>
        <w:numPr>
          <w:ilvl w:val="0"/>
          <w:numId w:val="433"/>
        </w:numPr>
        <w:shd w:val="clear" w:color="auto" w:fill="FFFFFF"/>
        <w:tabs>
          <w:tab w:val="left" w:pos="2340"/>
        </w:tabs>
        <w:autoSpaceDE w:val="0"/>
        <w:autoSpaceDN w:val="0"/>
        <w:adjustRightInd w:val="0"/>
        <w:spacing w:before="120" w:after="120" w:line="240" w:lineRule="auto"/>
        <w:ind w:left="1800" w:hanging="180"/>
        <w:jc w:val="both"/>
        <w:rPr>
          <w:rFonts w:ascii="Times New Roman" w:hAnsi="Times New Roman"/>
          <w:lang w:val="mk-MK"/>
        </w:rPr>
      </w:pPr>
      <w:r w:rsidRPr="00AE79EF">
        <w:rPr>
          <w:rFonts w:ascii="Times New Roman" w:hAnsi="Times New Roman"/>
          <w:lang w:val="mk-MK"/>
        </w:rPr>
        <w:t>MLD со сите од следниве особини:</w:t>
      </w:r>
    </w:p>
    <w:p w:rsidR="002402CE" w:rsidRPr="00AE79EF" w:rsidRDefault="002402CE" w:rsidP="00991114">
      <w:pPr>
        <w:pStyle w:val="ListParagraph"/>
        <w:shd w:val="clear" w:color="auto" w:fill="FFFFFF"/>
        <w:tabs>
          <w:tab w:val="left" w:pos="2340"/>
        </w:tabs>
        <w:spacing w:before="120" w:after="120" w:line="240" w:lineRule="auto"/>
        <w:ind w:left="3240"/>
        <w:jc w:val="both"/>
        <w:rPr>
          <w:rFonts w:ascii="Times New Roman" w:hAnsi="Times New Roman"/>
          <w:lang w:val="mk-MK"/>
        </w:rPr>
      </w:pPr>
    </w:p>
    <w:p w:rsidR="002402CE" w:rsidRPr="00AE79EF" w:rsidRDefault="002402CE" w:rsidP="00A9534A">
      <w:pPr>
        <w:pStyle w:val="ListParagraph"/>
        <w:widowControl w:val="0"/>
        <w:numPr>
          <w:ilvl w:val="0"/>
          <w:numId w:val="434"/>
        </w:numPr>
        <w:shd w:val="clear" w:color="auto" w:fill="FFFFFF"/>
        <w:tabs>
          <w:tab w:val="left" w:pos="2340"/>
        </w:tabs>
        <w:autoSpaceDE w:val="0"/>
        <w:autoSpaceDN w:val="0"/>
        <w:adjustRightInd w:val="0"/>
        <w:spacing w:before="120" w:after="120" w:line="240" w:lineRule="auto"/>
        <w:ind w:left="2070" w:hanging="270"/>
        <w:jc w:val="both"/>
        <w:rPr>
          <w:rFonts w:ascii="Times New Roman" w:hAnsi="Times New Roman"/>
          <w:lang w:val="mk-MK"/>
        </w:rPr>
      </w:pPr>
      <w:r w:rsidRPr="00AE79EF">
        <w:rPr>
          <w:rFonts w:ascii="Times New Roman" w:hAnsi="Times New Roman"/>
          <w:lang w:val="mk-MK"/>
        </w:rPr>
        <w:t>Проектирани за спектрална или комбинација од кохерентни зраци со 5</w:t>
      </w:r>
      <w:r w:rsidR="000C735C" w:rsidRPr="00AE79EF">
        <w:rPr>
          <w:rFonts w:ascii="Times New Roman" w:hAnsi="Times New Roman"/>
          <w:lang w:val="mk-MK"/>
        </w:rPr>
        <w:t xml:space="preserve"> или повеќе влакнести „ласери“;</w:t>
      </w:r>
      <w:r w:rsidRPr="00AE79EF">
        <w:rPr>
          <w:rFonts w:ascii="Times New Roman" w:hAnsi="Times New Roman"/>
          <w:lang w:val="mk-MK"/>
        </w:rPr>
        <w:t>и</w:t>
      </w:r>
    </w:p>
    <w:p w:rsidR="002402CE" w:rsidRPr="00AE79EF" w:rsidRDefault="002402CE" w:rsidP="00991114">
      <w:pPr>
        <w:pStyle w:val="ListParagraph"/>
        <w:shd w:val="clear" w:color="auto" w:fill="FFFFFF"/>
        <w:tabs>
          <w:tab w:val="left" w:pos="2340"/>
        </w:tabs>
        <w:spacing w:before="120" w:after="120" w:line="240" w:lineRule="auto"/>
        <w:ind w:left="3420" w:hanging="180"/>
        <w:jc w:val="both"/>
        <w:rPr>
          <w:rFonts w:ascii="Times New Roman" w:hAnsi="Times New Roman"/>
          <w:lang w:val="mk-MK"/>
        </w:rPr>
      </w:pPr>
    </w:p>
    <w:p w:rsidR="002402CE" w:rsidRPr="00AE79EF" w:rsidRDefault="002402CE" w:rsidP="00A9534A">
      <w:pPr>
        <w:pStyle w:val="ListParagraph"/>
        <w:widowControl w:val="0"/>
        <w:numPr>
          <w:ilvl w:val="0"/>
          <w:numId w:val="434"/>
        </w:numPr>
        <w:shd w:val="clear" w:color="auto" w:fill="FFFFFF"/>
        <w:tabs>
          <w:tab w:val="left" w:pos="2340"/>
        </w:tabs>
        <w:autoSpaceDE w:val="0"/>
        <w:autoSpaceDN w:val="0"/>
        <w:adjustRightInd w:val="0"/>
        <w:spacing w:before="120" w:after="120" w:line="240" w:lineRule="auto"/>
        <w:ind w:left="2070" w:hanging="270"/>
        <w:jc w:val="both"/>
        <w:rPr>
          <w:rFonts w:ascii="Times New Roman" w:hAnsi="Times New Roman"/>
          <w:lang w:val="mk-MK"/>
        </w:rPr>
      </w:pPr>
      <w:r w:rsidRPr="00AE79EF">
        <w:rPr>
          <w:rFonts w:ascii="Times New Roman" w:hAnsi="Times New Roman"/>
          <w:lang w:val="mk-MK"/>
        </w:rPr>
        <w:t>Прагот на осетливост на оптичките елементи на оштетувања предизвикани од ласер (LIDT) со CW (непрекинат бран) поголемо или еднакво на 10 kW/cm</w:t>
      </w:r>
      <w:r w:rsidRPr="00AE79EF">
        <w:rPr>
          <w:rFonts w:ascii="Times New Roman" w:hAnsi="Times New Roman"/>
          <w:vertAlign w:val="superscript"/>
          <w:lang w:val="mk-MK"/>
        </w:rPr>
        <w:t>2</w:t>
      </w:r>
      <w:r w:rsidRPr="00AE79EF">
        <w:rPr>
          <w:rFonts w:ascii="Times New Roman" w:hAnsi="Times New Roman"/>
          <w:lang w:val="mk-MK"/>
        </w:rPr>
        <w:t xml:space="preserve"> .</w:t>
      </w:r>
    </w:p>
    <w:p w:rsidR="002402CE" w:rsidRPr="00AE79EF" w:rsidRDefault="002402CE" w:rsidP="00BA5344">
      <w:pPr>
        <w:shd w:val="clear" w:color="auto" w:fill="FFFFFF"/>
        <w:tabs>
          <w:tab w:val="left" w:pos="1440"/>
        </w:tabs>
        <w:spacing w:before="120" w:after="120" w:line="240" w:lineRule="auto"/>
        <w:ind w:left="1800" w:hanging="270"/>
        <w:jc w:val="both"/>
        <w:rPr>
          <w:rFonts w:ascii="Times New Roman" w:hAnsi="Times New Roman"/>
          <w:lang w:val="mk-MK"/>
        </w:rPr>
      </w:pPr>
      <w:r w:rsidRPr="00AE79EF">
        <w:rPr>
          <w:rFonts w:ascii="Times New Roman" w:hAnsi="Times New Roman"/>
          <w:spacing w:val="-4"/>
          <w:lang w:val="mk-MK"/>
        </w:rPr>
        <w:t>f.</w:t>
      </w:r>
      <w:r w:rsidRPr="00AE79EF">
        <w:rPr>
          <w:rFonts w:ascii="Times New Roman" w:hAnsi="Times New Roman"/>
          <w:lang w:val="mk-MK"/>
        </w:rPr>
        <w:tab/>
        <w:t>Оптичка опрема, како што следува:</w:t>
      </w:r>
    </w:p>
    <w:p w:rsidR="002402CE" w:rsidRPr="00AE79EF" w:rsidRDefault="002402CE" w:rsidP="00BA5344">
      <w:pPr>
        <w:shd w:val="clear" w:color="auto" w:fill="FFFFFF"/>
        <w:spacing w:before="120" w:after="120" w:line="240" w:lineRule="auto"/>
        <w:ind w:left="2880" w:hanging="1080"/>
        <w:jc w:val="both"/>
        <w:rPr>
          <w:rFonts w:ascii="Times New Roman" w:hAnsi="Times New Roman"/>
          <w:lang w:val="mk-MK"/>
        </w:rPr>
      </w:pPr>
      <w:r w:rsidRPr="00AE79EF">
        <w:rPr>
          <w:rFonts w:ascii="Times New Roman" w:hAnsi="Times New Roman"/>
          <w:i/>
          <w:iCs/>
          <w:spacing w:val="-4"/>
          <w:u w:val="single"/>
          <w:lang w:val="mk-MK"/>
        </w:rPr>
        <w:t>Напомена:</w:t>
      </w:r>
      <w:r w:rsidRPr="00AE79EF">
        <w:rPr>
          <w:rFonts w:ascii="Times New Roman" w:hAnsi="Times New Roman"/>
          <w:i/>
          <w:iCs/>
          <w:spacing w:val="-4"/>
          <w:lang w:val="mk-MK"/>
        </w:rPr>
        <w:t xml:space="preserve"> За оптички елементи со заедничка апертура кои се способни да функционираат во „ласер со многу висока моќност“ („SHPL“), видете Контрола на воени стоки.</w:t>
      </w:r>
    </w:p>
    <w:p w:rsidR="002402CE" w:rsidRPr="00AE79EF" w:rsidRDefault="002402CE" w:rsidP="00BA5344">
      <w:pPr>
        <w:shd w:val="clear" w:color="auto" w:fill="FFFFFF"/>
        <w:spacing w:before="120" w:after="120" w:line="240" w:lineRule="auto"/>
        <w:ind w:left="1980" w:hanging="180"/>
        <w:jc w:val="both"/>
        <w:rPr>
          <w:rFonts w:ascii="Times New Roman" w:hAnsi="Times New Roman"/>
          <w:lang w:val="mk-MK"/>
        </w:rPr>
      </w:pPr>
      <w:r w:rsidRPr="00AE79EF">
        <w:rPr>
          <w:rFonts w:ascii="Times New Roman" w:hAnsi="Times New Roman"/>
          <w:lang w:val="mk-MK"/>
        </w:rPr>
        <w:t>1.</w:t>
      </w:r>
      <w:r w:rsidRPr="00AE79EF">
        <w:rPr>
          <w:rFonts w:ascii="Times New Roman" w:hAnsi="Times New Roman"/>
          <w:lang w:val="mk-MK"/>
        </w:rPr>
        <w:tab/>
      </w:r>
      <w:r w:rsidR="0035590C" w:rsidRPr="00AE79EF">
        <w:rPr>
          <w:rFonts w:ascii="Times New Roman" w:hAnsi="Times New Roman"/>
          <w:lang w:val="mk-MK"/>
        </w:rPr>
        <w:t>Не се користи</w:t>
      </w:r>
    </w:p>
    <w:p w:rsidR="00837A8F" w:rsidRPr="00AE79EF" w:rsidRDefault="00837A8F" w:rsidP="00A9534A">
      <w:pPr>
        <w:widowControl w:val="0"/>
        <w:numPr>
          <w:ilvl w:val="0"/>
          <w:numId w:val="306"/>
        </w:numPr>
        <w:shd w:val="clear" w:color="auto" w:fill="FFFFFF"/>
        <w:tabs>
          <w:tab w:val="left" w:pos="1980"/>
        </w:tabs>
        <w:autoSpaceDE w:val="0"/>
        <w:autoSpaceDN w:val="0"/>
        <w:adjustRightInd w:val="0"/>
        <w:spacing w:before="120" w:after="120" w:line="240" w:lineRule="auto"/>
        <w:ind w:left="1980" w:hanging="180"/>
        <w:jc w:val="both"/>
        <w:rPr>
          <w:rFonts w:ascii="Times New Roman" w:hAnsi="Times New Roman"/>
          <w:spacing w:val="-1"/>
          <w:lang w:val="mk-MK"/>
        </w:rPr>
      </w:pPr>
      <w:r w:rsidRPr="00AE79EF">
        <w:rPr>
          <w:rFonts w:ascii="Times New Roman" w:hAnsi="Times New Roman"/>
          <w:lang w:val="mk-MK"/>
        </w:rPr>
        <w:t xml:space="preserve">„Ласерска“ опрема за дијагностицирање </w:t>
      </w:r>
      <w:r w:rsidRPr="00AE79EF">
        <w:rPr>
          <w:rFonts w:ascii="Times New Roman" w:hAnsi="Times New Roman"/>
          <w:spacing w:val="-1"/>
          <w:lang w:val="mk-MK"/>
        </w:rPr>
        <w:t xml:space="preserve">специјално дизајнирана за динамичко мерење на </w:t>
      </w:r>
      <w:r w:rsidRPr="00AE79EF">
        <w:rPr>
          <w:rFonts w:ascii="Times New Roman" w:hAnsi="Times New Roman"/>
          <w:lang w:val="mk-MK"/>
        </w:rPr>
        <w:t>аголните грешки на насочувањето на снопот кај системот „SHPL“</w:t>
      </w:r>
      <w:r w:rsidRPr="00AE79EF">
        <w:rPr>
          <w:rFonts w:ascii="Times New Roman" w:hAnsi="Times New Roman"/>
          <w:spacing w:val="-1"/>
          <w:lang w:val="mk-MK"/>
        </w:rPr>
        <w:t xml:space="preserve"> и со аголна "точност" од 10 μrad (микрорадијани) или помалку (подобро); </w:t>
      </w:r>
    </w:p>
    <w:p w:rsidR="00837A8F" w:rsidRPr="00AE79EF" w:rsidRDefault="002402CE" w:rsidP="00A9534A">
      <w:pPr>
        <w:widowControl w:val="0"/>
        <w:numPr>
          <w:ilvl w:val="0"/>
          <w:numId w:val="306"/>
        </w:numPr>
        <w:shd w:val="clear" w:color="auto" w:fill="FFFFFF"/>
        <w:tabs>
          <w:tab w:val="left" w:pos="1980"/>
        </w:tabs>
        <w:autoSpaceDE w:val="0"/>
        <w:autoSpaceDN w:val="0"/>
        <w:adjustRightInd w:val="0"/>
        <w:spacing w:before="120" w:after="120" w:line="240" w:lineRule="auto"/>
        <w:ind w:left="1980" w:hanging="180"/>
        <w:jc w:val="both"/>
        <w:rPr>
          <w:rFonts w:ascii="Times New Roman" w:hAnsi="Times New Roman"/>
          <w:spacing w:val="-1"/>
          <w:lang w:val="mk-MK"/>
        </w:rPr>
      </w:pPr>
      <w:r w:rsidRPr="00AE79EF">
        <w:rPr>
          <w:rFonts w:ascii="Times New Roman" w:hAnsi="Times New Roman"/>
          <w:lang w:val="mk-MK"/>
        </w:rPr>
        <w:t xml:space="preserve">Оптичка опрема и составни делови посебно проектирани за </w:t>
      </w:r>
      <w:r w:rsidR="00837A8F" w:rsidRPr="00AE79EF">
        <w:rPr>
          <w:rFonts w:ascii="Times New Roman" w:hAnsi="Times New Roman"/>
          <w:spacing w:val="-1"/>
          <w:lang w:val="mk-MK"/>
        </w:rPr>
        <w:t>комбинација на кохерентна зрак во систем со фази "SHPL" и кои имаат кое било од следниве карактеристики:</w:t>
      </w:r>
    </w:p>
    <w:p w:rsidR="00837A8F" w:rsidRPr="002538B1" w:rsidRDefault="00837A8F" w:rsidP="00BA5344">
      <w:pPr>
        <w:widowControl w:val="0"/>
        <w:shd w:val="clear" w:color="auto" w:fill="FFFFFF"/>
        <w:tabs>
          <w:tab w:val="left" w:pos="1980"/>
        </w:tabs>
        <w:autoSpaceDE w:val="0"/>
        <w:autoSpaceDN w:val="0"/>
        <w:adjustRightInd w:val="0"/>
        <w:spacing w:before="120" w:after="120" w:line="240" w:lineRule="auto"/>
        <w:ind w:left="2430" w:hanging="450"/>
        <w:jc w:val="both"/>
        <w:rPr>
          <w:rFonts w:ascii="Times New Roman" w:hAnsi="Times New Roman"/>
          <w:spacing w:val="-1"/>
          <w:lang w:val="mk-MK"/>
        </w:rPr>
      </w:pPr>
      <w:r w:rsidRPr="00AE79EF">
        <w:rPr>
          <w:rFonts w:ascii="Times New Roman" w:hAnsi="Times New Roman"/>
          <w:spacing w:val="-1"/>
          <w:lang w:val="mk-MK"/>
        </w:rPr>
        <w:t xml:space="preserve">a. "Точност" од 0,1 μm </w:t>
      </w:r>
      <w:r w:rsidRPr="002538B1">
        <w:rPr>
          <w:rFonts w:ascii="Times New Roman" w:hAnsi="Times New Roman"/>
          <w:spacing w:val="-1"/>
          <w:lang w:val="mk-MK"/>
        </w:rPr>
        <w:t>или помал</w:t>
      </w:r>
      <w:r w:rsidR="002A659C" w:rsidRPr="002538B1">
        <w:rPr>
          <w:rFonts w:ascii="Times New Roman" w:hAnsi="Times New Roman"/>
          <w:spacing w:val="-1"/>
          <w:lang w:val="mk-MK"/>
        </w:rPr>
        <w:t>а</w:t>
      </w:r>
      <w:r w:rsidR="00667EA4" w:rsidRPr="002538B1">
        <w:rPr>
          <w:rFonts w:ascii="Times New Roman" w:hAnsi="Times New Roman"/>
          <w:spacing w:val="-1"/>
          <w:lang w:val="mk-MK"/>
        </w:rPr>
        <w:t xml:space="preserve"> (подобра)</w:t>
      </w:r>
      <w:r w:rsidRPr="002538B1">
        <w:rPr>
          <w:rFonts w:ascii="Times New Roman" w:hAnsi="Times New Roman"/>
          <w:spacing w:val="-1"/>
          <w:lang w:val="mk-MK"/>
        </w:rPr>
        <w:t>, за бранови должини поголеми од 1 μm; или</w:t>
      </w:r>
    </w:p>
    <w:p w:rsidR="0035590C" w:rsidRPr="002538B1" w:rsidRDefault="00BA5344" w:rsidP="00BA5344">
      <w:pPr>
        <w:widowControl w:val="0"/>
        <w:shd w:val="clear" w:color="auto" w:fill="FFFFFF"/>
        <w:tabs>
          <w:tab w:val="left" w:pos="2160"/>
        </w:tabs>
        <w:autoSpaceDE w:val="0"/>
        <w:autoSpaceDN w:val="0"/>
        <w:adjustRightInd w:val="0"/>
        <w:spacing w:before="120" w:after="120" w:line="240" w:lineRule="auto"/>
        <w:ind w:left="2160" w:hanging="180"/>
        <w:jc w:val="both"/>
        <w:rPr>
          <w:rFonts w:ascii="Times New Roman" w:hAnsi="Times New Roman"/>
          <w:spacing w:val="-1"/>
          <w:lang w:val="mk-MK"/>
        </w:rPr>
      </w:pPr>
      <w:r w:rsidRPr="002538B1">
        <w:rPr>
          <w:rFonts w:ascii="Times New Roman" w:hAnsi="Times New Roman"/>
          <w:spacing w:val="-1"/>
        </w:rPr>
        <w:t>b</w:t>
      </w:r>
      <w:r w:rsidR="00837A8F" w:rsidRPr="002538B1">
        <w:rPr>
          <w:rFonts w:ascii="Times New Roman" w:hAnsi="Times New Roman"/>
          <w:spacing w:val="-1"/>
          <w:lang w:val="mk-MK"/>
        </w:rPr>
        <w:t xml:space="preserve">. "Точност" од λ/10 или помалку (подобра) на планираната бранова должина, за бранови должини еднаква или помала од 1 μm; </w:t>
      </w:r>
    </w:p>
    <w:p w:rsidR="002402CE" w:rsidRPr="002538B1" w:rsidRDefault="002402CE" w:rsidP="00A9534A">
      <w:pPr>
        <w:widowControl w:val="0"/>
        <w:numPr>
          <w:ilvl w:val="0"/>
          <w:numId w:val="306"/>
        </w:numPr>
        <w:shd w:val="clear" w:color="auto" w:fill="FFFFFF"/>
        <w:tabs>
          <w:tab w:val="left" w:pos="1980"/>
        </w:tabs>
        <w:autoSpaceDE w:val="0"/>
        <w:autoSpaceDN w:val="0"/>
        <w:adjustRightInd w:val="0"/>
        <w:spacing w:before="120" w:after="120" w:line="240" w:lineRule="auto"/>
        <w:ind w:left="1980" w:hanging="180"/>
        <w:jc w:val="both"/>
        <w:rPr>
          <w:rFonts w:ascii="Times New Roman" w:hAnsi="Times New Roman"/>
          <w:spacing w:val="-1"/>
          <w:lang w:val="mk-MK"/>
        </w:rPr>
      </w:pPr>
      <w:r w:rsidRPr="002538B1">
        <w:rPr>
          <w:rFonts w:ascii="Times New Roman" w:hAnsi="Times New Roman"/>
          <w:lang w:val="mk-MK"/>
        </w:rPr>
        <w:t>Проекциски телескопи посебно проектирани за употреба кај „SHPL“-системи;</w:t>
      </w:r>
    </w:p>
    <w:p w:rsidR="002402CE" w:rsidRPr="002538B1" w:rsidRDefault="002402CE" w:rsidP="00BA5344">
      <w:pPr>
        <w:shd w:val="clear" w:color="auto" w:fill="FFFFFF"/>
        <w:spacing w:before="120" w:after="120" w:line="240" w:lineRule="auto"/>
        <w:ind w:left="1800" w:hanging="180"/>
        <w:jc w:val="both"/>
        <w:rPr>
          <w:rFonts w:ascii="Times New Roman" w:hAnsi="Times New Roman"/>
          <w:lang w:val="mk-MK"/>
        </w:rPr>
      </w:pPr>
      <w:r w:rsidRPr="002538B1">
        <w:rPr>
          <w:rFonts w:ascii="Times New Roman" w:hAnsi="Times New Roman"/>
          <w:lang w:val="mk-MK"/>
        </w:rPr>
        <w:t>g.</w:t>
      </w:r>
      <w:r w:rsidRPr="002538B1">
        <w:rPr>
          <w:rFonts w:ascii="Times New Roman" w:hAnsi="Times New Roman"/>
          <w:lang w:val="mk-MK"/>
        </w:rPr>
        <w:tab/>
      </w:r>
      <w:r w:rsidR="00654405" w:rsidRPr="002538B1">
        <w:rPr>
          <w:rFonts w:ascii="Times New Roman" w:hAnsi="Times New Roman"/>
        </w:rPr>
        <w:t xml:space="preserve"> </w:t>
      </w:r>
      <w:r w:rsidR="000F24A1" w:rsidRPr="002538B1">
        <w:rPr>
          <w:rFonts w:ascii="Times New Roman" w:hAnsi="Times New Roman"/>
          <w:lang w:val="mk-MK"/>
        </w:rPr>
        <w:t>‘</w:t>
      </w:r>
      <w:r w:rsidRPr="002538B1">
        <w:rPr>
          <w:rFonts w:ascii="Times New Roman" w:hAnsi="Times New Roman"/>
          <w:lang w:val="mk-MK"/>
        </w:rPr>
        <w:t>Ласерска акустична опрема за детекција</w:t>
      </w:r>
      <w:r w:rsidR="000F24A1" w:rsidRPr="002538B1">
        <w:rPr>
          <w:rFonts w:ascii="Times New Roman" w:hAnsi="Times New Roman"/>
          <w:lang w:val="mk-MK"/>
        </w:rPr>
        <w:t>’</w:t>
      </w:r>
      <w:r w:rsidRPr="002538B1">
        <w:rPr>
          <w:rFonts w:ascii="Times New Roman" w:hAnsi="Times New Roman"/>
          <w:lang w:val="mk-MK"/>
        </w:rPr>
        <w:t xml:space="preserve"> со сите од следниве особини:</w:t>
      </w:r>
    </w:p>
    <w:p w:rsidR="002402CE" w:rsidRPr="002538B1" w:rsidRDefault="002402CE" w:rsidP="00A9534A">
      <w:pPr>
        <w:widowControl w:val="0"/>
        <w:numPr>
          <w:ilvl w:val="0"/>
          <w:numId w:val="307"/>
        </w:numPr>
        <w:shd w:val="clear" w:color="auto" w:fill="FFFFFF"/>
        <w:tabs>
          <w:tab w:val="left" w:pos="2070"/>
        </w:tabs>
        <w:autoSpaceDE w:val="0"/>
        <w:autoSpaceDN w:val="0"/>
        <w:adjustRightInd w:val="0"/>
        <w:spacing w:before="120" w:after="120" w:line="240" w:lineRule="auto"/>
        <w:ind w:left="1980" w:hanging="180"/>
        <w:jc w:val="both"/>
        <w:rPr>
          <w:rFonts w:ascii="Times New Roman" w:hAnsi="Times New Roman"/>
          <w:lang w:val="mk-MK"/>
        </w:rPr>
      </w:pPr>
      <w:r w:rsidRPr="002538B1">
        <w:rPr>
          <w:rFonts w:ascii="Times New Roman" w:hAnsi="Times New Roman"/>
          <w:lang w:val="mk-MK"/>
        </w:rPr>
        <w:t>CW излезна моќност на „ласер“ еднаква или поголема од 20 mW;</w:t>
      </w:r>
    </w:p>
    <w:p w:rsidR="002402CE" w:rsidRPr="002538B1" w:rsidRDefault="002402CE" w:rsidP="00A9534A">
      <w:pPr>
        <w:widowControl w:val="0"/>
        <w:numPr>
          <w:ilvl w:val="0"/>
          <w:numId w:val="307"/>
        </w:numPr>
        <w:shd w:val="clear" w:color="auto" w:fill="FFFFFF"/>
        <w:tabs>
          <w:tab w:val="left" w:pos="2430"/>
        </w:tabs>
        <w:autoSpaceDE w:val="0"/>
        <w:autoSpaceDN w:val="0"/>
        <w:adjustRightInd w:val="0"/>
        <w:spacing w:before="120" w:after="120" w:line="240" w:lineRule="auto"/>
        <w:ind w:left="1980" w:hanging="180"/>
        <w:jc w:val="both"/>
        <w:rPr>
          <w:rFonts w:ascii="Times New Roman" w:hAnsi="Times New Roman"/>
          <w:lang w:val="mk-MK"/>
        </w:rPr>
      </w:pPr>
      <w:r w:rsidRPr="002538B1">
        <w:rPr>
          <w:rFonts w:ascii="Times New Roman" w:hAnsi="Times New Roman"/>
          <w:lang w:val="mk-MK"/>
        </w:rPr>
        <w:t>Стабилност на „ласерската“ фреквенција еднаква или помал</w:t>
      </w:r>
      <w:r w:rsidR="002A659C" w:rsidRPr="002538B1">
        <w:rPr>
          <w:rFonts w:ascii="Times New Roman" w:hAnsi="Times New Roman"/>
          <w:lang w:val="mk-MK"/>
        </w:rPr>
        <w:t>а</w:t>
      </w:r>
      <w:r w:rsidR="00667EA4" w:rsidRPr="002538B1">
        <w:rPr>
          <w:rFonts w:ascii="Times New Roman" w:hAnsi="Times New Roman"/>
          <w:lang w:val="mk-MK"/>
        </w:rPr>
        <w:t xml:space="preserve"> (подобра)</w:t>
      </w:r>
      <w:r w:rsidRPr="002538B1">
        <w:rPr>
          <w:rFonts w:ascii="Times New Roman" w:hAnsi="Times New Roman"/>
          <w:lang w:val="mk-MK"/>
        </w:rPr>
        <w:t xml:space="preserve"> од 10 MHz;</w:t>
      </w:r>
    </w:p>
    <w:p w:rsidR="002402CE" w:rsidRPr="002538B1" w:rsidRDefault="002402CE" w:rsidP="00A9534A">
      <w:pPr>
        <w:widowControl w:val="0"/>
        <w:numPr>
          <w:ilvl w:val="0"/>
          <w:numId w:val="307"/>
        </w:numPr>
        <w:shd w:val="clear" w:color="auto" w:fill="FFFFFF"/>
        <w:tabs>
          <w:tab w:val="left" w:pos="2430"/>
        </w:tabs>
        <w:autoSpaceDE w:val="0"/>
        <w:autoSpaceDN w:val="0"/>
        <w:adjustRightInd w:val="0"/>
        <w:spacing w:before="120" w:after="120" w:line="240" w:lineRule="auto"/>
        <w:ind w:left="1980" w:hanging="180"/>
        <w:jc w:val="both"/>
        <w:rPr>
          <w:rFonts w:ascii="Times New Roman" w:hAnsi="Times New Roman"/>
          <w:lang w:val="mk-MK"/>
        </w:rPr>
      </w:pPr>
      <w:r w:rsidRPr="002538B1">
        <w:rPr>
          <w:rFonts w:ascii="Times New Roman" w:hAnsi="Times New Roman"/>
          <w:lang w:val="mk-MK"/>
        </w:rPr>
        <w:t>Ласерски бранови должини еднакви или поголеми од 1 000 nm, но не поголеми 2 000 nm;</w:t>
      </w:r>
    </w:p>
    <w:p w:rsidR="002402CE" w:rsidRPr="002538B1" w:rsidRDefault="002402CE" w:rsidP="00A9534A">
      <w:pPr>
        <w:widowControl w:val="0"/>
        <w:numPr>
          <w:ilvl w:val="0"/>
          <w:numId w:val="307"/>
        </w:numPr>
        <w:shd w:val="clear" w:color="auto" w:fill="FFFFFF"/>
        <w:tabs>
          <w:tab w:val="left" w:pos="1980"/>
        </w:tabs>
        <w:autoSpaceDE w:val="0"/>
        <w:autoSpaceDN w:val="0"/>
        <w:adjustRightInd w:val="0"/>
        <w:spacing w:before="120" w:after="120" w:line="240" w:lineRule="auto"/>
        <w:ind w:left="1980" w:hanging="180"/>
        <w:jc w:val="both"/>
        <w:rPr>
          <w:rFonts w:ascii="Times New Roman" w:hAnsi="Times New Roman"/>
          <w:lang w:val="mk-MK"/>
        </w:rPr>
      </w:pPr>
      <w:r w:rsidRPr="002538B1">
        <w:rPr>
          <w:rFonts w:ascii="Times New Roman" w:hAnsi="Times New Roman"/>
          <w:lang w:val="mk-MK"/>
        </w:rPr>
        <w:t xml:space="preserve">Оптичка резолуција на системот </w:t>
      </w:r>
      <w:r w:rsidR="00667EA4" w:rsidRPr="002538B1">
        <w:rPr>
          <w:rFonts w:ascii="Times New Roman" w:hAnsi="Times New Roman"/>
          <w:lang w:val="mk-MK"/>
        </w:rPr>
        <w:t>помал</w:t>
      </w:r>
      <w:r w:rsidR="002A659C" w:rsidRPr="002538B1">
        <w:rPr>
          <w:rFonts w:ascii="Times New Roman" w:hAnsi="Times New Roman"/>
          <w:lang w:val="mk-MK"/>
        </w:rPr>
        <w:t>а</w:t>
      </w:r>
      <w:r w:rsidR="00667EA4" w:rsidRPr="002538B1">
        <w:rPr>
          <w:rFonts w:ascii="Times New Roman" w:hAnsi="Times New Roman"/>
          <w:lang w:val="mk-MK"/>
        </w:rPr>
        <w:t xml:space="preserve"> (</w:t>
      </w:r>
      <w:r w:rsidRPr="002538B1">
        <w:rPr>
          <w:rFonts w:ascii="Times New Roman" w:hAnsi="Times New Roman"/>
          <w:lang w:val="mk-MK"/>
        </w:rPr>
        <w:t>подобра</w:t>
      </w:r>
      <w:r w:rsidR="00667EA4" w:rsidRPr="002538B1">
        <w:rPr>
          <w:rFonts w:ascii="Times New Roman" w:hAnsi="Times New Roman"/>
          <w:lang w:val="mk-MK"/>
        </w:rPr>
        <w:t xml:space="preserve">) </w:t>
      </w:r>
      <w:r w:rsidRPr="002538B1">
        <w:rPr>
          <w:rFonts w:ascii="Times New Roman" w:hAnsi="Times New Roman"/>
          <w:lang w:val="mk-MK"/>
        </w:rPr>
        <w:t xml:space="preserve">од 1 nm; </w:t>
      </w:r>
      <w:r w:rsidRPr="002538B1">
        <w:rPr>
          <w:rFonts w:ascii="Times New Roman" w:hAnsi="Times New Roman"/>
          <w:u w:val="single"/>
          <w:lang w:val="mk-MK"/>
        </w:rPr>
        <w:t>и</w:t>
      </w:r>
    </w:p>
    <w:p w:rsidR="002402CE" w:rsidRPr="002538B1" w:rsidRDefault="002402CE" w:rsidP="00A9534A">
      <w:pPr>
        <w:widowControl w:val="0"/>
        <w:numPr>
          <w:ilvl w:val="0"/>
          <w:numId w:val="307"/>
        </w:numPr>
        <w:shd w:val="clear" w:color="auto" w:fill="FFFFFF"/>
        <w:tabs>
          <w:tab w:val="left" w:pos="1980"/>
        </w:tabs>
        <w:autoSpaceDE w:val="0"/>
        <w:autoSpaceDN w:val="0"/>
        <w:adjustRightInd w:val="0"/>
        <w:spacing w:before="120" w:after="120" w:line="240" w:lineRule="auto"/>
        <w:ind w:left="1980" w:hanging="180"/>
        <w:jc w:val="both"/>
        <w:rPr>
          <w:rFonts w:ascii="Times New Roman" w:hAnsi="Times New Roman"/>
          <w:lang w:val="mk-MK"/>
        </w:rPr>
      </w:pPr>
      <w:r w:rsidRPr="002538B1">
        <w:rPr>
          <w:rFonts w:ascii="Times New Roman" w:hAnsi="Times New Roman"/>
          <w:lang w:val="mk-MK"/>
        </w:rPr>
        <w:t>Сооднос на оптички сигнал наспрема шумот еднаков или поголем од 10</w:t>
      </w:r>
      <w:r w:rsidRPr="002538B1">
        <w:rPr>
          <w:rFonts w:ascii="Times New Roman" w:hAnsi="Times New Roman"/>
          <w:vertAlign w:val="superscript"/>
          <w:lang w:val="mk-MK"/>
        </w:rPr>
        <w:t>3</w:t>
      </w:r>
      <w:r w:rsidRPr="002538B1">
        <w:rPr>
          <w:rFonts w:ascii="Times New Roman" w:hAnsi="Times New Roman"/>
          <w:lang w:val="mk-MK"/>
        </w:rPr>
        <w:t>.</w:t>
      </w:r>
    </w:p>
    <w:p w:rsidR="002402CE" w:rsidRPr="00AE79EF" w:rsidRDefault="002402CE" w:rsidP="00052108">
      <w:pPr>
        <w:shd w:val="clear" w:color="auto" w:fill="FFFFFF"/>
        <w:spacing w:before="120" w:after="120" w:line="240" w:lineRule="auto"/>
        <w:ind w:left="1800"/>
        <w:jc w:val="both"/>
        <w:outlineLvl w:val="0"/>
        <w:rPr>
          <w:rFonts w:ascii="Times New Roman" w:hAnsi="Times New Roman"/>
          <w:i/>
          <w:iCs/>
          <w:u w:val="single"/>
          <w:lang w:val="mk-MK"/>
        </w:rPr>
      </w:pPr>
      <w:r w:rsidRPr="002538B1">
        <w:rPr>
          <w:rFonts w:ascii="Times New Roman" w:hAnsi="Times New Roman"/>
          <w:i/>
          <w:iCs/>
          <w:u w:val="single"/>
          <w:lang w:val="mk-MK"/>
        </w:rPr>
        <w:t>Техничка забелешка:</w:t>
      </w:r>
    </w:p>
    <w:p w:rsidR="002402CE" w:rsidRPr="00AE79EF" w:rsidRDefault="000F24A1" w:rsidP="00052108">
      <w:pPr>
        <w:shd w:val="clear" w:color="auto" w:fill="FFFFFF"/>
        <w:spacing w:before="120" w:after="120" w:line="240" w:lineRule="auto"/>
        <w:ind w:left="1800"/>
        <w:jc w:val="both"/>
        <w:rPr>
          <w:rFonts w:ascii="Times New Roman" w:hAnsi="Times New Roman"/>
          <w:i/>
          <w:iCs/>
          <w:lang w:val="mk-MK"/>
        </w:rPr>
      </w:pPr>
      <w:r w:rsidRPr="00AE79EF">
        <w:rPr>
          <w:rFonts w:ascii="Times New Roman" w:hAnsi="Times New Roman"/>
          <w:i/>
          <w:iCs/>
          <w:lang w:val="mk-MK"/>
        </w:rPr>
        <w:t>‘</w:t>
      </w:r>
      <w:r w:rsidR="002402CE" w:rsidRPr="00AE79EF">
        <w:rPr>
          <w:rFonts w:ascii="Times New Roman" w:hAnsi="Times New Roman"/>
          <w:i/>
          <w:iCs/>
          <w:lang w:val="mk-MK"/>
        </w:rPr>
        <w:t>Ласерска акустична опрема за детекција</w:t>
      </w:r>
      <w:r w:rsidRPr="00AE79EF">
        <w:rPr>
          <w:rFonts w:ascii="Times New Roman" w:hAnsi="Times New Roman"/>
          <w:i/>
          <w:iCs/>
          <w:lang w:val="mk-MK"/>
        </w:rPr>
        <w:t>’</w:t>
      </w:r>
      <w:r w:rsidR="002402CE" w:rsidRPr="00AE79EF">
        <w:rPr>
          <w:rFonts w:ascii="Times New Roman" w:hAnsi="Times New Roman"/>
          <w:i/>
          <w:iCs/>
          <w:lang w:val="mk-MK"/>
        </w:rPr>
        <w:t xml:space="preserve"> понекогаш се нарекува и „</w:t>
      </w:r>
      <w:r w:rsidR="002402CE" w:rsidRPr="00AE79EF">
        <w:rPr>
          <w:rFonts w:ascii="Times New Roman" w:hAnsi="Times New Roman"/>
          <w:i/>
          <w:iCs/>
          <w:u w:val="single"/>
          <w:lang w:val="mk-MK"/>
        </w:rPr>
        <w:t>ласерски</w:t>
      </w:r>
      <w:r w:rsidR="002402CE" w:rsidRPr="00AE79EF">
        <w:rPr>
          <w:rFonts w:ascii="Times New Roman" w:hAnsi="Times New Roman"/>
          <w:i/>
          <w:iCs/>
          <w:lang w:val="mk-MK"/>
        </w:rPr>
        <w:t xml:space="preserve">“ </w:t>
      </w:r>
      <w:r w:rsidR="002402CE" w:rsidRPr="00AE79EF">
        <w:rPr>
          <w:rFonts w:ascii="Times New Roman" w:hAnsi="Times New Roman"/>
          <w:i/>
          <w:iCs/>
          <w:u w:val="single"/>
          <w:lang w:val="mk-MK"/>
        </w:rPr>
        <w:t>микрофон</w:t>
      </w:r>
      <w:r w:rsidR="002402CE" w:rsidRPr="00AE79EF">
        <w:rPr>
          <w:rFonts w:ascii="Times New Roman" w:hAnsi="Times New Roman"/>
          <w:i/>
          <w:iCs/>
          <w:lang w:val="mk-MK"/>
        </w:rPr>
        <w:t xml:space="preserve"> или микрофон за откривање на проток на честички.</w:t>
      </w:r>
    </w:p>
    <w:p w:rsidR="002402CE" w:rsidRPr="00AE79EF" w:rsidRDefault="002402CE" w:rsidP="00052108">
      <w:pPr>
        <w:shd w:val="clear" w:color="auto" w:fill="FFFFFF"/>
        <w:tabs>
          <w:tab w:val="left" w:pos="1018"/>
        </w:tabs>
        <w:spacing w:before="120" w:after="120" w:line="240" w:lineRule="auto"/>
        <w:ind w:left="990" w:hanging="990"/>
        <w:jc w:val="both"/>
        <w:rPr>
          <w:rFonts w:ascii="Times New Roman" w:hAnsi="Times New Roman"/>
          <w:lang w:val="mk-MK"/>
        </w:rPr>
      </w:pPr>
      <w:r w:rsidRPr="00AE79EF">
        <w:rPr>
          <w:rFonts w:ascii="Times New Roman" w:hAnsi="Times New Roman"/>
          <w:b/>
          <w:lang w:val="mk-MK"/>
        </w:rPr>
        <w:t>6A006</w:t>
      </w:r>
      <w:r w:rsidRPr="00AE79EF">
        <w:rPr>
          <w:rFonts w:ascii="Times New Roman" w:hAnsi="Times New Roman"/>
          <w:lang w:val="mk-MK"/>
        </w:rPr>
        <w:tab/>
        <w:t>„Магнетометри“, „магнетни градиометри“, „градиометри за внатрешен магнетизам“, подводни сензори за електрично поле, „системи за надоместување“ и за нив посебно проектирани составни делови, како што следува:</w:t>
      </w:r>
    </w:p>
    <w:p w:rsidR="002402CE" w:rsidRPr="00AE79EF" w:rsidRDefault="002402CE" w:rsidP="002402CE">
      <w:pPr>
        <w:shd w:val="clear" w:color="auto" w:fill="FFFFFF"/>
        <w:tabs>
          <w:tab w:val="left" w:pos="1018"/>
        </w:tabs>
        <w:spacing w:before="240"/>
        <w:ind w:left="990" w:hanging="990"/>
        <w:jc w:val="both"/>
        <w:rPr>
          <w:rFonts w:ascii="Times New Roman" w:hAnsi="Times New Roman"/>
          <w:i/>
          <w:lang w:val="mk-MK"/>
        </w:rPr>
      </w:pPr>
      <w:r w:rsidRPr="00AE79EF">
        <w:rPr>
          <w:rFonts w:ascii="Times New Roman" w:hAnsi="Times New Roman"/>
          <w:lang w:val="mk-MK"/>
        </w:rPr>
        <w:tab/>
      </w:r>
      <w:r w:rsidRPr="00AE79EF">
        <w:rPr>
          <w:rFonts w:ascii="Times New Roman" w:hAnsi="Times New Roman"/>
          <w:i/>
          <w:u w:val="single"/>
          <w:lang w:val="mk-MK"/>
        </w:rPr>
        <w:t>Напомена:</w:t>
      </w:r>
      <w:r w:rsidRPr="00AE79EF">
        <w:rPr>
          <w:rFonts w:ascii="Times New Roman" w:hAnsi="Times New Roman"/>
          <w:i/>
          <w:lang w:val="mk-MK"/>
        </w:rPr>
        <w:t xml:space="preserve"> ВИДЕТЕ ИСТО ТАКА И </w:t>
      </w:r>
      <w:r w:rsidRPr="00AE79EF">
        <w:rPr>
          <w:rFonts w:ascii="Times New Roman" w:hAnsi="Times New Roman"/>
          <w:i/>
          <w:iCs/>
          <w:lang w:val="mk-MK"/>
        </w:rPr>
        <w:t>7A103.d.</w:t>
      </w:r>
    </w:p>
    <w:p w:rsidR="002402CE" w:rsidRPr="00AE79EF" w:rsidRDefault="002402CE" w:rsidP="00052108">
      <w:pPr>
        <w:shd w:val="clear" w:color="auto" w:fill="FFFFFF"/>
        <w:spacing w:before="120" w:after="120" w:line="240" w:lineRule="auto"/>
        <w:ind w:left="2160" w:hanging="1170"/>
        <w:jc w:val="both"/>
        <w:rPr>
          <w:rFonts w:ascii="Times New Roman" w:hAnsi="Times New Roman"/>
          <w:i/>
          <w:iCs/>
          <w:lang w:val="mk-MK"/>
        </w:rPr>
      </w:pPr>
      <w:r w:rsidRPr="00AE79EF">
        <w:rPr>
          <w:rFonts w:ascii="Times New Roman" w:hAnsi="Times New Roman"/>
          <w:i/>
          <w:iCs/>
          <w:u w:val="single"/>
          <w:lang w:val="mk-MK"/>
        </w:rPr>
        <w:t>Забелешка:</w:t>
      </w:r>
      <w:r w:rsidRPr="00AE79EF">
        <w:rPr>
          <w:rFonts w:ascii="Times New Roman" w:hAnsi="Times New Roman"/>
          <w:i/>
          <w:iCs/>
          <w:lang w:val="mk-MK"/>
        </w:rPr>
        <w:tab/>
        <w:t>6А006 не контролира инструменти посебно проектирани за рибарски примени или биомагнетни мерења во медицинското дијагностицирање.</w:t>
      </w:r>
    </w:p>
    <w:p w:rsidR="002402CE" w:rsidRPr="00AE79EF" w:rsidRDefault="002402CE" w:rsidP="00052108">
      <w:pPr>
        <w:shd w:val="clear" w:color="auto" w:fill="FFFFFF"/>
        <w:tabs>
          <w:tab w:val="left" w:pos="1350"/>
        </w:tabs>
        <w:spacing w:before="120" w:after="120" w:line="240" w:lineRule="auto"/>
        <w:ind w:left="1350" w:hanging="360"/>
        <w:jc w:val="both"/>
        <w:rPr>
          <w:rFonts w:ascii="Times New Roman" w:hAnsi="Times New Roman"/>
          <w:lang w:val="mk-MK"/>
        </w:rPr>
      </w:pPr>
      <w:r w:rsidRPr="00AE79EF">
        <w:rPr>
          <w:rFonts w:ascii="Times New Roman" w:hAnsi="Times New Roman"/>
          <w:spacing w:val="-6"/>
          <w:lang w:val="mk-MK"/>
        </w:rPr>
        <w:t>а.</w:t>
      </w:r>
      <w:r w:rsidRPr="00AE79EF">
        <w:rPr>
          <w:rFonts w:ascii="Times New Roman" w:hAnsi="Times New Roman"/>
          <w:lang w:val="mk-MK"/>
        </w:rPr>
        <w:tab/>
        <w:t>„Магнетометри“ и потсистеми како што следува:</w:t>
      </w:r>
    </w:p>
    <w:p w:rsidR="002402CE" w:rsidRPr="00AE79EF" w:rsidRDefault="002402CE" w:rsidP="00052108">
      <w:pPr>
        <w:shd w:val="clear" w:color="auto" w:fill="FFFFFF"/>
        <w:tabs>
          <w:tab w:val="left" w:pos="1710"/>
        </w:tabs>
        <w:spacing w:before="120" w:after="120" w:line="240" w:lineRule="auto"/>
        <w:ind w:left="1710" w:hanging="360"/>
        <w:jc w:val="both"/>
        <w:rPr>
          <w:rFonts w:ascii="Times New Roman" w:hAnsi="Times New Roman"/>
          <w:lang w:val="mk-MK"/>
        </w:rPr>
      </w:pPr>
      <w:r w:rsidRPr="00AE79EF">
        <w:rPr>
          <w:rFonts w:ascii="Times New Roman" w:hAnsi="Times New Roman"/>
          <w:spacing w:val="-1"/>
          <w:lang w:val="mk-MK"/>
        </w:rPr>
        <w:t>1.</w:t>
      </w:r>
      <w:r w:rsidRPr="00AE79EF">
        <w:rPr>
          <w:rFonts w:ascii="Times New Roman" w:hAnsi="Times New Roman"/>
          <w:lang w:val="mk-MK"/>
        </w:rPr>
        <w:tab/>
        <w:t>„Магнетометри“ кои употребуваат „суперспроводлива“ (SQUID) „технологија“ и кои имаат што било од следново:</w:t>
      </w:r>
    </w:p>
    <w:p w:rsidR="002402CE" w:rsidRPr="002538B1" w:rsidRDefault="002402CE" w:rsidP="00052108">
      <w:pPr>
        <w:shd w:val="clear" w:color="auto" w:fill="FFFFFF"/>
        <w:tabs>
          <w:tab w:val="left" w:pos="2070"/>
        </w:tabs>
        <w:spacing w:before="120" w:after="120" w:line="240" w:lineRule="auto"/>
        <w:ind w:left="2074" w:hanging="360"/>
        <w:jc w:val="both"/>
        <w:rPr>
          <w:rFonts w:ascii="Times New Roman" w:hAnsi="Times New Roman"/>
          <w:lang w:val="mk-MK"/>
        </w:rPr>
      </w:pPr>
      <w:r w:rsidRPr="00AE79EF">
        <w:rPr>
          <w:rFonts w:ascii="Times New Roman" w:hAnsi="Times New Roman"/>
          <w:spacing w:val="-4"/>
          <w:lang w:val="mk-MK"/>
        </w:rPr>
        <w:t>а.</w:t>
      </w:r>
      <w:r w:rsidRPr="00AE79EF">
        <w:rPr>
          <w:rFonts w:ascii="Times New Roman" w:hAnsi="Times New Roman"/>
          <w:lang w:val="mk-MK"/>
        </w:rPr>
        <w:tab/>
        <w:t xml:space="preserve">SQUID-системи проектирани за стационарна употреба, без посебно проектирани потсистеми проектирани да го намалат шумот во </w:t>
      </w:r>
      <w:r w:rsidRPr="002538B1">
        <w:rPr>
          <w:rFonts w:ascii="Times New Roman" w:hAnsi="Times New Roman"/>
          <w:lang w:val="mk-MK"/>
        </w:rPr>
        <w:t xml:space="preserve">движењето и кои имаат </w:t>
      </w:r>
      <w:r w:rsidR="000F24A1" w:rsidRPr="002538B1">
        <w:rPr>
          <w:rFonts w:ascii="Times New Roman" w:hAnsi="Times New Roman"/>
          <w:lang w:val="mk-MK"/>
        </w:rPr>
        <w:t>‘</w:t>
      </w:r>
      <w:r w:rsidRPr="002538B1">
        <w:rPr>
          <w:rFonts w:ascii="Times New Roman" w:hAnsi="Times New Roman"/>
          <w:lang w:val="mk-MK"/>
        </w:rPr>
        <w:t>чувствителност</w:t>
      </w:r>
      <w:r w:rsidR="000F24A1" w:rsidRPr="002538B1">
        <w:rPr>
          <w:rFonts w:ascii="Times New Roman" w:hAnsi="Times New Roman"/>
          <w:lang w:val="mk-MK"/>
        </w:rPr>
        <w:t>’</w:t>
      </w:r>
      <w:r w:rsidRPr="002538B1">
        <w:rPr>
          <w:rFonts w:ascii="Times New Roman" w:hAnsi="Times New Roman"/>
          <w:lang w:val="mk-MK"/>
        </w:rPr>
        <w:t xml:space="preserve"> еднаква или помала (подобра) од 50 fT (rms) на квадратен корен Hz на фреквенција од 1 Hz; </w:t>
      </w:r>
      <w:r w:rsidRPr="002538B1">
        <w:rPr>
          <w:rFonts w:ascii="Times New Roman" w:hAnsi="Times New Roman"/>
          <w:u w:val="single"/>
          <w:lang w:val="mk-MK"/>
        </w:rPr>
        <w:t>или</w:t>
      </w:r>
    </w:p>
    <w:p w:rsidR="002402CE" w:rsidRPr="002538B1" w:rsidRDefault="002402CE" w:rsidP="00052108">
      <w:pPr>
        <w:shd w:val="clear" w:color="auto" w:fill="FFFFFF"/>
        <w:tabs>
          <w:tab w:val="left" w:pos="2070"/>
        </w:tabs>
        <w:spacing w:before="120" w:after="120" w:line="240" w:lineRule="auto"/>
        <w:ind w:left="2074" w:hanging="360"/>
        <w:jc w:val="both"/>
        <w:rPr>
          <w:rFonts w:ascii="Times New Roman" w:hAnsi="Times New Roman"/>
          <w:lang w:val="mk-MK"/>
        </w:rPr>
      </w:pPr>
      <w:r w:rsidRPr="002538B1">
        <w:rPr>
          <w:rFonts w:ascii="Times New Roman" w:hAnsi="Times New Roman"/>
          <w:spacing w:val="-1"/>
          <w:lang w:val="mk-MK"/>
        </w:rPr>
        <w:t>b.</w:t>
      </w:r>
      <w:r w:rsidRPr="002538B1">
        <w:rPr>
          <w:rFonts w:ascii="Times New Roman" w:hAnsi="Times New Roman"/>
          <w:lang w:val="mk-MK"/>
        </w:rPr>
        <w:tab/>
        <w:t xml:space="preserve">SQUID-системи со </w:t>
      </w:r>
      <w:r w:rsidR="000F24A1" w:rsidRPr="002538B1">
        <w:rPr>
          <w:rFonts w:ascii="Times New Roman" w:hAnsi="Times New Roman"/>
          <w:lang w:val="mk-MK"/>
        </w:rPr>
        <w:t>‘</w:t>
      </w:r>
      <w:r w:rsidRPr="002538B1">
        <w:rPr>
          <w:rFonts w:ascii="Times New Roman" w:hAnsi="Times New Roman"/>
          <w:lang w:val="mk-MK"/>
        </w:rPr>
        <w:t>чувствителност</w:t>
      </w:r>
      <w:r w:rsidR="000F24A1" w:rsidRPr="002538B1">
        <w:rPr>
          <w:rFonts w:ascii="Times New Roman" w:hAnsi="Times New Roman"/>
          <w:lang w:val="mk-MK"/>
        </w:rPr>
        <w:t>’</w:t>
      </w:r>
      <w:r w:rsidRPr="002538B1">
        <w:rPr>
          <w:rFonts w:ascii="Times New Roman" w:hAnsi="Times New Roman"/>
          <w:lang w:val="mk-MK"/>
        </w:rPr>
        <w:t xml:space="preserve"> на магнетометар при движење помала (подобра) од 20 pT (rms) на квадратен корен Hz на фреквенција од 1 Hz и се посебно проектирани да го намалат шумот од движењето;</w:t>
      </w:r>
    </w:p>
    <w:p w:rsidR="002402CE" w:rsidRPr="002538B1" w:rsidRDefault="002402CE" w:rsidP="00A9534A">
      <w:pPr>
        <w:widowControl w:val="0"/>
        <w:numPr>
          <w:ilvl w:val="0"/>
          <w:numId w:val="308"/>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spacing w:val="-1"/>
          <w:lang w:val="mk-MK"/>
        </w:rPr>
      </w:pPr>
      <w:r w:rsidRPr="002538B1">
        <w:rPr>
          <w:rFonts w:ascii="Times New Roman" w:hAnsi="Times New Roman"/>
          <w:lang w:val="mk-MK"/>
        </w:rPr>
        <w:t xml:space="preserve">„Магнетометри“ кои користат „технологија“ со оптичко пумпање или со нуклеарна прецесија (протон/Overhauser) со </w:t>
      </w:r>
      <w:r w:rsidR="000F24A1" w:rsidRPr="002538B1">
        <w:rPr>
          <w:rFonts w:ascii="Times New Roman" w:hAnsi="Times New Roman"/>
          <w:lang w:val="mk-MK"/>
        </w:rPr>
        <w:t>‘</w:t>
      </w:r>
      <w:r w:rsidRPr="002538B1">
        <w:rPr>
          <w:rFonts w:ascii="Times New Roman" w:hAnsi="Times New Roman"/>
          <w:lang w:val="mk-MK"/>
        </w:rPr>
        <w:t>чувствителност</w:t>
      </w:r>
      <w:r w:rsidR="000F24A1" w:rsidRPr="002538B1">
        <w:rPr>
          <w:rFonts w:ascii="Times New Roman" w:hAnsi="Times New Roman"/>
          <w:lang w:val="mk-MK"/>
        </w:rPr>
        <w:t>’</w:t>
      </w:r>
      <w:r w:rsidRPr="002538B1">
        <w:rPr>
          <w:rFonts w:ascii="Times New Roman" w:hAnsi="Times New Roman"/>
          <w:lang w:val="mk-MK"/>
        </w:rPr>
        <w:t xml:space="preserve"> помала (подобра) од 20 pT (rms) по квадратен корен Hz на фреквенција од 1 Hz;</w:t>
      </w:r>
    </w:p>
    <w:p w:rsidR="002402CE" w:rsidRPr="002538B1" w:rsidRDefault="002402CE" w:rsidP="00A9534A">
      <w:pPr>
        <w:widowControl w:val="0"/>
        <w:numPr>
          <w:ilvl w:val="0"/>
          <w:numId w:val="308"/>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spacing w:val="-1"/>
          <w:lang w:val="mk-MK"/>
        </w:rPr>
      </w:pPr>
      <w:r w:rsidRPr="002538B1">
        <w:rPr>
          <w:rFonts w:ascii="Times New Roman" w:hAnsi="Times New Roman"/>
          <w:lang w:val="mk-MK"/>
        </w:rPr>
        <w:t xml:space="preserve">„Магнетометри“ кои користат проточна-флуксгејт „технологија“ со </w:t>
      </w:r>
      <w:r w:rsidR="000F24A1" w:rsidRPr="002538B1">
        <w:rPr>
          <w:rFonts w:ascii="Times New Roman" w:hAnsi="Times New Roman"/>
          <w:lang w:val="mk-MK"/>
        </w:rPr>
        <w:t>‘</w:t>
      </w:r>
      <w:r w:rsidRPr="002538B1">
        <w:rPr>
          <w:rFonts w:ascii="Times New Roman" w:hAnsi="Times New Roman"/>
          <w:lang w:val="mk-MK"/>
        </w:rPr>
        <w:t>чувствителност</w:t>
      </w:r>
      <w:r w:rsidR="000F24A1" w:rsidRPr="002538B1">
        <w:rPr>
          <w:rFonts w:ascii="Times New Roman" w:hAnsi="Times New Roman"/>
          <w:lang w:val="mk-MK"/>
        </w:rPr>
        <w:t>’</w:t>
      </w:r>
      <w:r w:rsidRPr="002538B1">
        <w:rPr>
          <w:rFonts w:ascii="Times New Roman" w:hAnsi="Times New Roman"/>
          <w:lang w:val="mk-MK"/>
        </w:rPr>
        <w:t xml:space="preserve"> еднаква или помала (подобра) од 10 pT (rms) на квадратен корен Hz на фреквенција од 1 Hz;</w:t>
      </w:r>
    </w:p>
    <w:p w:rsidR="002402CE" w:rsidRPr="002538B1" w:rsidRDefault="002402CE" w:rsidP="00A9534A">
      <w:pPr>
        <w:widowControl w:val="0"/>
        <w:numPr>
          <w:ilvl w:val="0"/>
          <w:numId w:val="309"/>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spacing w:val="-1"/>
          <w:lang w:val="mk-MK"/>
        </w:rPr>
      </w:pPr>
      <w:r w:rsidRPr="002538B1">
        <w:rPr>
          <w:rFonts w:ascii="Times New Roman" w:hAnsi="Times New Roman"/>
          <w:lang w:val="mk-MK"/>
        </w:rPr>
        <w:t xml:space="preserve">„Магнетометри“ со индукционен калем со </w:t>
      </w:r>
      <w:r w:rsidR="000F24A1" w:rsidRPr="002538B1">
        <w:rPr>
          <w:rFonts w:ascii="Times New Roman" w:hAnsi="Times New Roman"/>
          <w:lang w:val="mk-MK"/>
        </w:rPr>
        <w:t>‘</w:t>
      </w:r>
      <w:r w:rsidRPr="002538B1">
        <w:rPr>
          <w:rFonts w:ascii="Times New Roman" w:hAnsi="Times New Roman"/>
          <w:lang w:val="mk-MK"/>
        </w:rPr>
        <w:t>чувствителност</w:t>
      </w:r>
      <w:r w:rsidR="000F24A1" w:rsidRPr="002538B1">
        <w:rPr>
          <w:rFonts w:ascii="Times New Roman" w:hAnsi="Times New Roman"/>
          <w:lang w:val="mk-MK"/>
        </w:rPr>
        <w:t>’</w:t>
      </w:r>
      <w:r w:rsidRPr="002538B1">
        <w:rPr>
          <w:rFonts w:ascii="Times New Roman" w:hAnsi="Times New Roman"/>
          <w:lang w:val="mk-MK"/>
        </w:rPr>
        <w:t xml:space="preserve"> помала (подобра) од кое било од следново:</w:t>
      </w:r>
    </w:p>
    <w:p w:rsidR="002402CE" w:rsidRPr="00AE79EF" w:rsidRDefault="002402CE" w:rsidP="00052108">
      <w:pPr>
        <w:shd w:val="clear" w:color="auto" w:fill="FFFFFF"/>
        <w:tabs>
          <w:tab w:val="left" w:pos="2070"/>
        </w:tabs>
        <w:spacing w:before="120" w:after="120" w:line="240" w:lineRule="auto"/>
        <w:ind w:left="2074" w:hanging="360"/>
        <w:jc w:val="both"/>
        <w:rPr>
          <w:rFonts w:ascii="Times New Roman" w:hAnsi="Times New Roman"/>
          <w:lang w:val="mk-MK"/>
        </w:rPr>
      </w:pPr>
      <w:r w:rsidRPr="002538B1">
        <w:rPr>
          <w:rFonts w:ascii="Times New Roman" w:hAnsi="Times New Roman"/>
          <w:spacing w:val="-4"/>
          <w:lang w:val="mk-MK"/>
        </w:rPr>
        <w:t>а.</w:t>
      </w:r>
      <w:r w:rsidRPr="002538B1">
        <w:rPr>
          <w:rFonts w:ascii="Times New Roman" w:hAnsi="Times New Roman"/>
          <w:lang w:val="mk-MK"/>
        </w:rPr>
        <w:tab/>
        <w:t>0,05 nT (rms) на квадратен корен Hz на фреквенции помали од 1 Hz;</w:t>
      </w:r>
    </w:p>
    <w:p w:rsidR="002402CE" w:rsidRPr="00AE79EF" w:rsidRDefault="002402CE" w:rsidP="00052108">
      <w:pPr>
        <w:shd w:val="clear" w:color="auto" w:fill="FFFFFF"/>
        <w:tabs>
          <w:tab w:val="left" w:pos="2070"/>
        </w:tabs>
        <w:spacing w:before="120" w:after="120" w:line="240" w:lineRule="auto"/>
        <w:ind w:left="2074" w:hanging="36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1 × 10</w:t>
      </w:r>
      <w:r w:rsidRPr="00AE79EF">
        <w:rPr>
          <w:rFonts w:ascii="Times New Roman" w:hAnsi="Times New Roman"/>
          <w:vertAlign w:val="superscript"/>
          <w:lang w:val="mk-MK"/>
        </w:rPr>
        <w:t>–3</w:t>
      </w:r>
      <w:r w:rsidRPr="00AE79EF">
        <w:rPr>
          <w:rFonts w:ascii="Times New Roman" w:hAnsi="Times New Roman"/>
          <w:lang w:val="mk-MK"/>
        </w:rPr>
        <w:t xml:space="preserve"> nT (rms) на квадратен корен Hz, на фреквенции од 1 Hz или поголема, но која не надминува 10 Hz; </w:t>
      </w:r>
      <w:r w:rsidRPr="00AE79EF">
        <w:rPr>
          <w:rFonts w:ascii="Times New Roman" w:hAnsi="Times New Roman"/>
          <w:u w:val="single"/>
          <w:lang w:val="mk-MK"/>
        </w:rPr>
        <w:t>или</w:t>
      </w:r>
    </w:p>
    <w:p w:rsidR="002402CE" w:rsidRPr="00AE79EF" w:rsidRDefault="002402CE" w:rsidP="00052108">
      <w:pPr>
        <w:shd w:val="clear" w:color="auto" w:fill="FFFFFF"/>
        <w:tabs>
          <w:tab w:val="left" w:pos="2070"/>
        </w:tabs>
        <w:spacing w:before="120" w:after="120" w:line="240" w:lineRule="auto"/>
        <w:ind w:left="2074" w:hanging="360"/>
        <w:jc w:val="both"/>
        <w:rPr>
          <w:rFonts w:ascii="Times New Roman" w:hAnsi="Times New Roman"/>
          <w:lang w:val="mk-MK"/>
        </w:rPr>
      </w:pPr>
      <w:r w:rsidRPr="00AE79EF">
        <w:rPr>
          <w:rFonts w:ascii="Times New Roman" w:hAnsi="Times New Roman"/>
          <w:spacing w:val="-4"/>
          <w:lang w:val="mk-MK"/>
        </w:rPr>
        <w:t>c.</w:t>
      </w:r>
      <w:r w:rsidRPr="00AE79EF">
        <w:rPr>
          <w:rFonts w:ascii="Times New Roman" w:hAnsi="Times New Roman"/>
          <w:lang w:val="mk-MK"/>
        </w:rPr>
        <w:tab/>
        <w:t>1 × 10</w:t>
      </w:r>
      <w:r w:rsidRPr="00AE79EF">
        <w:rPr>
          <w:rFonts w:ascii="Times New Roman" w:hAnsi="Times New Roman"/>
          <w:vertAlign w:val="superscript"/>
          <w:lang w:val="mk-MK"/>
        </w:rPr>
        <w:t>–4</w:t>
      </w:r>
      <w:r w:rsidRPr="00AE79EF">
        <w:rPr>
          <w:rFonts w:ascii="Times New Roman" w:hAnsi="Times New Roman"/>
          <w:lang w:val="mk-MK"/>
        </w:rPr>
        <w:t xml:space="preserve">  nT (rms) на квадратен корен од Hz, на фреквенции поголеми од 10 Hz;</w:t>
      </w:r>
    </w:p>
    <w:p w:rsidR="002402CE" w:rsidRPr="002538B1" w:rsidRDefault="002402CE" w:rsidP="00052108">
      <w:pPr>
        <w:shd w:val="clear" w:color="auto" w:fill="FFFFFF"/>
        <w:tabs>
          <w:tab w:val="left" w:pos="1710"/>
        </w:tabs>
        <w:spacing w:before="120" w:after="120" w:line="240" w:lineRule="auto"/>
        <w:ind w:left="1714" w:hanging="360"/>
        <w:jc w:val="both"/>
        <w:rPr>
          <w:rFonts w:ascii="Times New Roman" w:hAnsi="Times New Roman"/>
          <w:lang w:val="mk-MK"/>
        </w:rPr>
      </w:pPr>
      <w:r w:rsidRPr="00AE79EF">
        <w:rPr>
          <w:rFonts w:ascii="Times New Roman" w:hAnsi="Times New Roman"/>
          <w:lang w:val="mk-MK"/>
        </w:rPr>
        <w:t>5.</w:t>
      </w:r>
      <w:r w:rsidRPr="00AE79EF">
        <w:rPr>
          <w:rFonts w:ascii="Times New Roman" w:hAnsi="Times New Roman"/>
          <w:lang w:val="mk-MK"/>
        </w:rPr>
        <w:tab/>
        <w:t xml:space="preserve">Фибероптички „магнетометри“ со </w:t>
      </w:r>
      <w:r w:rsidR="000F24A1" w:rsidRPr="00AE79EF">
        <w:rPr>
          <w:rFonts w:ascii="Times New Roman" w:hAnsi="Times New Roman"/>
          <w:lang w:val="mk-MK"/>
        </w:rPr>
        <w:t>‘</w:t>
      </w:r>
      <w:r w:rsidRPr="00AE79EF">
        <w:rPr>
          <w:rFonts w:ascii="Times New Roman" w:hAnsi="Times New Roman"/>
          <w:lang w:val="mk-MK"/>
        </w:rPr>
        <w:t>чувствителност</w:t>
      </w:r>
      <w:r w:rsidR="000F24A1" w:rsidRPr="00AE79EF">
        <w:rPr>
          <w:rFonts w:ascii="Times New Roman" w:hAnsi="Times New Roman"/>
          <w:lang w:val="mk-MK"/>
        </w:rPr>
        <w:t>’</w:t>
      </w:r>
      <w:r w:rsidRPr="00AE79EF">
        <w:rPr>
          <w:rFonts w:ascii="Times New Roman" w:hAnsi="Times New Roman"/>
          <w:lang w:val="mk-MK"/>
        </w:rPr>
        <w:t xml:space="preserve"> </w:t>
      </w:r>
      <w:r w:rsidRPr="002538B1">
        <w:rPr>
          <w:rFonts w:ascii="Times New Roman" w:hAnsi="Times New Roman"/>
          <w:lang w:val="mk-MK"/>
        </w:rPr>
        <w:t>помала (подобра) од 1 nT (rms) на квадратен корен Hz;</w:t>
      </w:r>
    </w:p>
    <w:p w:rsidR="002402CE" w:rsidRPr="002538B1" w:rsidRDefault="002402CE" w:rsidP="00052108">
      <w:pPr>
        <w:shd w:val="clear" w:color="auto" w:fill="FFFFFF"/>
        <w:tabs>
          <w:tab w:val="left" w:pos="1350"/>
        </w:tabs>
        <w:spacing w:before="120" w:after="120" w:line="240" w:lineRule="auto"/>
        <w:ind w:left="1354" w:hanging="360"/>
        <w:jc w:val="both"/>
        <w:rPr>
          <w:rFonts w:ascii="Times New Roman" w:hAnsi="Times New Roman"/>
          <w:lang w:val="mk-MK"/>
        </w:rPr>
      </w:pPr>
      <w:r w:rsidRPr="002538B1">
        <w:rPr>
          <w:rFonts w:ascii="Times New Roman" w:hAnsi="Times New Roman"/>
          <w:spacing w:val="-1"/>
          <w:lang w:val="mk-MK"/>
        </w:rPr>
        <w:t>b.</w:t>
      </w:r>
      <w:r w:rsidRPr="002538B1">
        <w:rPr>
          <w:rFonts w:ascii="Times New Roman" w:hAnsi="Times New Roman"/>
          <w:lang w:val="mk-MK"/>
        </w:rPr>
        <w:tab/>
        <w:t xml:space="preserve">Сензори за подводно електрично поле со </w:t>
      </w:r>
      <w:r w:rsidR="000F24A1" w:rsidRPr="002538B1">
        <w:rPr>
          <w:rFonts w:ascii="Times New Roman" w:hAnsi="Times New Roman"/>
          <w:lang w:val="mk-MK"/>
        </w:rPr>
        <w:t>‘</w:t>
      </w:r>
      <w:r w:rsidRPr="002538B1">
        <w:rPr>
          <w:rFonts w:ascii="Times New Roman" w:hAnsi="Times New Roman"/>
          <w:lang w:val="mk-MK"/>
        </w:rPr>
        <w:t>чувствителност</w:t>
      </w:r>
      <w:r w:rsidR="000F24A1" w:rsidRPr="002538B1">
        <w:rPr>
          <w:rFonts w:ascii="Times New Roman" w:hAnsi="Times New Roman"/>
          <w:lang w:val="mk-MK"/>
        </w:rPr>
        <w:t>’</w:t>
      </w:r>
      <w:r w:rsidRPr="002538B1">
        <w:rPr>
          <w:rFonts w:ascii="Times New Roman" w:hAnsi="Times New Roman"/>
          <w:lang w:val="mk-MK"/>
        </w:rPr>
        <w:t xml:space="preserve"> помала (подобра) од 8 нановолти по метар по квадратен корен Hz кога се мери на 1 Hz;</w:t>
      </w:r>
    </w:p>
    <w:p w:rsidR="002402CE" w:rsidRPr="002538B1" w:rsidRDefault="002402CE" w:rsidP="00052108">
      <w:pPr>
        <w:shd w:val="clear" w:color="auto" w:fill="FFFFFF"/>
        <w:tabs>
          <w:tab w:val="left" w:pos="1350"/>
        </w:tabs>
        <w:spacing w:before="120" w:after="120" w:line="240" w:lineRule="auto"/>
        <w:ind w:left="1350" w:hanging="328"/>
        <w:jc w:val="both"/>
        <w:rPr>
          <w:rFonts w:ascii="Times New Roman" w:hAnsi="Times New Roman"/>
          <w:lang w:val="mk-MK"/>
        </w:rPr>
      </w:pPr>
      <w:r w:rsidRPr="002538B1">
        <w:rPr>
          <w:rFonts w:ascii="Times New Roman" w:hAnsi="Times New Roman"/>
          <w:spacing w:val="-6"/>
          <w:lang w:val="mk-MK"/>
        </w:rPr>
        <w:t>c.</w:t>
      </w:r>
      <w:r w:rsidRPr="002538B1">
        <w:rPr>
          <w:rFonts w:ascii="Times New Roman" w:hAnsi="Times New Roman"/>
          <w:lang w:val="mk-MK"/>
        </w:rPr>
        <w:tab/>
        <w:t>„Магнетни градиометри“ како што следува:</w:t>
      </w:r>
    </w:p>
    <w:p w:rsidR="002402CE" w:rsidRPr="002538B1" w:rsidRDefault="002402CE" w:rsidP="00A9534A">
      <w:pPr>
        <w:widowControl w:val="0"/>
        <w:numPr>
          <w:ilvl w:val="0"/>
          <w:numId w:val="310"/>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spacing w:val="-1"/>
          <w:lang w:val="mk-MK"/>
        </w:rPr>
      </w:pPr>
      <w:r w:rsidRPr="002538B1">
        <w:rPr>
          <w:rFonts w:ascii="Times New Roman" w:hAnsi="Times New Roman"/>
          <w:lang w:val="mk-MK"/>
        </w:rPr>
        <w:t>„Магнетни градиометри“ кои користат повеќе „магнетометри“ наведени во 6А006.а.;</w:t>
      </w:r>
    </w:p>
    <w:p w:rsidR="002402CE" w:rsidRPr="002538B1" w:rsidRDefault="002402CE" w:rsidP="00A9534A">
      <w:pPr>
        <w:widowControl w:val="0"/>
        <w:numPr>
          <w:ilvl w:val="0"/>
          <w:numId w:val="311"/>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lang w:val="mk-MK"/>
        </w:rPr>
      </w:pPr>
      <w:r w:rsidRPr="002538B1">
        <w:rPr>
          <w:rFonts w:ascii="Times New Roman" w:hAnsi="Times New Roman"/>
          <w:lang w:val="mk-MK"/>
        </w:rPr>
        <w:t xml:space="preserve">Фибероптички „интринзични магнетни градиометри“ со </w:t>
      </w:r>
      <w:r w:rsidR="000F24A1" w:rsidRPr="002538B1">
        <w:rPr>
          <w:rFonts w:ascii="Times New Roman" w:hAnsi="Times New Roman"/>
          <w:lang w:val="mk-MK"/>
        </w:rPr>
        <w:t>‘</w:t>
      </w:r>
      <w:r w:rsidRPr="002538B1">
        <w:rPr>
          <w:rFonts w:ascii="Times New Roman" w:hAnsi="Times New Roman"/>
          <w:lang w:val="mk-MK"/>
        </w:rPr>
        <w:t>чувствителност</w:t>
      </w:r>
      <w:r w:rsidR="000F24A1" w:rsidRPr="002538B1">
        <w:rPr>
          <w:rFonts w:ascii="Times New Roman" w:hAnsi="Times New Roman"/>
          <w:lang w:val="mk-MK"/>
        </w:rPr>
        <w:t>’</w:t>
      </w:r>
      <w:r w:rsidRPr="002538B1">
        <w:rPr>
          <w:rFonts w:ascii="Times New Roman" w:hAnsi="Times New Roman"/>
          <w:lang w:val="mk-MK"/>
        </w:rPr>
        <w:t xml:space="preserve"> на градиентот на магнетното поле помала (подобра) од 0,3 nT/rms на квадратен корен Hz;</w:t>
      </w:r>
    </w:p>
    <w:p w:rsidR="002402CE" w:rsidRPr="00AE79EF" w:rsidRDefault="002402CE" w:rsidP="00A9534A">
      <w:pPr>
        <w:widowControl w:val="0"/>
        <w:numPr>
          <w:ilvl w:val="0"/>
          <w:numId w:val="311"/>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spacing w:val="-1"/>
          <w:lang w:val="mk-MK"/>
        </w:rPr>
      </w:pPr>
      <w:r w:rsidRPr="00AE79EF">
        <w:rPr>
          <w:rFonts w:ascii="Times New Roman" w:hAnsi="Times New Roman"/>
          <w:lang w:val="mk-MK"/>
        </w:rPr>
        <w:t xml:space="preserve">„Интринзични  магнетни градиометри“ кои користат „технологија“ која не е фибероптичка со </w:t>
      </w:r>
      <w:r w:rsidR="000F24A1" w:rsidRPr="00AE79EF">
        <w:rPr>
          <w:rFonts w:ascii="Times New Roman" w:hAnsi="Times New Roman"/>
          <w:lang w:val="mk-MK"/>
        </w:rPr>
        <w:t>‘</w:t>
      </w:r>
      <w:r w:rsidRPr="00AE79EF">
        <w:rPr>
          <w:rFonts w:ascii="Times New Roman" w:hAnsi="Times New Roman"/>
          <w:lang w:val="mk-MK"/>
        </w:rPr>
        <w:t>чувствителност</w:t>
      </w:r>
      <w:r w:rsidR="000F24A1" w:rsidRPr="00AE79EF">
        <w:rPr>
          <w:rFonts w:ascii="Times New Roman" w:hAnsi="Times New Roman"/>
          <w:lang w:val="mk-MK"/>
        </w:rPr>
        <w:t>’</w:t>
      </w:r>
      <w:r w:rsidRPr="00AE79EF">
        <w:rPr>
          <w:rFonts w:ascii="Times New Roman" w:hAnsi="Times New Roman"/>
          <w:lang w:val="mk-MK"/>
        </w:rPr>
        <w:t xml:space="preserve"> на градиентот на магнетното поле помала (подобра) од 0,015 nT/m rms на квадратен корен Hz;</w:t>
      </w:r>
    </w:p>
    <w:p w:rsidR="002402CE" w:rsidRPr="00AE79EF" w:rsidRDefault="002402CE" w:rsidP="00052108">
      <w:pPr>
        <w:shd w:val="clear" w:color="auto" w:fill="FFFFFF"/>
        <w:tabs>
          <w:tab w:val="left" w:pos="1350"/>
        </w:tabs>
        <w:spacing w:before="120" w:after="120" w:line="240" w:lineRule="auto"/>
        <w:ind w:left="1354" w:hanging="360"/>
        <w:jc w:val="both"/>
        <w:rPr>
          <w:rFonts w:ascii="Times New Roman" w:hAnsi="Times New Roman"/>
          <w:lang w:val="mk-MK"/>
        </w:rPr>
      </w:pPr>
      <w:r w:rsidRPr="00AE79EF">
        <w:rPr>
          <w:rFonts w:ascii="Times New Roman" w:hAnsi="Times New Roman"/>
          <w:spacing w:val="-1"/>
          <w:lang w:val="mk-MK"/>
        </w:rPr>
        <w:t>d.</w:t>
      </w:r>
      <w:r w:rsidRPr="00AE79EF">
        <w:rPr>
          <w:rFonts w:ascii="Times New Roman" w:hAnsi="Times New Roman"/>
          <w:lang w:val="mk-MK"/>
        </w:rPr>
        <w:tab/>
        <w:t>„Системи за надоместување“ за магнетни или сензори за подводно електрично поле кои даваат перформанси еднакви или подобри од наведените параметри во 6A006.а., 6A006.b. или во 6A006.c.</w:t>
      </w:r>
    </w:p>
    <w:p w:rsidR="002402CE" w:rsidRPr="00AE79EF" w:rsidRDefault="002402CE" w:rsidP="00052108">
      <w:pPr>
        <w:shd w:val="clear" w:color="auto" w:fill="FFFFFF"/>
        <w:tabs>
          <w:tab w:val="left" w:pos="1350"/>
        </w:tabs>
        <w:spacing w:before="120" w:after="120" w:line="240" w:lineRule="auto"/>
        <w:ind w:left="1354" w:hanging="360"/>
        <w:jc w:val="both"/>
        <w:rPr>
          <w:rFonts w:ascii="Times New Roman" w:hAnsi="Times New Roman"/>
          <w:lang w:val="mk-MK"/>
        </w:rPr>
      </w:pPr>
      <w:r w:rsidRPr="00AE79EF">
        <w:rPr>
          <w:rFonts w:ascii="Times New Roman" w:hAnsi="Times New Roman"/>
          <w:spacing w:val="-4"/>
          <w:lang w:val="mk-MK"/>
        </w:rPr>
        <w:t>e.</w:t>
      </w:r>
      <w:r w:rsidRPr="00AE79EF">
        <w:rPr>
          <w:rFonts w:ascii="Times New Roman" w:hAnsi="Times New Roman"/>
          <w:lang w:val="mk-MK"/>
        </w:rPr>
        <w:tab/>
        <w:t xml:space="preserve">Подводни електромагнетни приемници кои имаат сензори за магнетно поле определени </w:t>
      </w:r>
      <w:r w:rsidR="00991B2F" w:rsidRPr="00AE79EF">
        <w:rPr>
          <w:rFonts w:ascii="Times New Roman" w:hAnsi="Times New Roman"/>
          <w:lang w:val="mk-MK"/>
        </w:rPr>
        <w:t>со</w:t>
      </w:r>
      <w:r w:rsidRPr="00AE79EF">
        <w:rPr>
          <w:rFonts w:ascii="Times New Roman" w:hAnsi="Times New Roman"/>
          <w:lang w:val="mk-MK"/>
        </w:rPr>
        <w:t xml:space="preserve"> 6A006.a. или сензори за подводно електрично поле определени </w:t>
      </w:r>
      <w:r w:rsidR="00991B2F" w:rsidRPr="00AE79EF">
        <w:rPr>
          <w:rFonts w:ascii="Times New Roman" w:hAnsi="Times New Roman"/>
          <w:lang w:val="mk-MK"/>
        </w:rPr>
        <w:t>с</w:t>
      </w:r>
      <w:r w:rsidRPr="00AE79EF">
        <w:rPr>
          <w:rFonts w:ascii="Times New Roman" w:hAnsi="Times New Roman"/>
          <w:lang w:val="mk-MK"/>
        </w:rPr>
        <w:t>о 6A006.b.</w:t>
      </w:r>
    </w:p>
    <w:p w:rsidR="002402CE" w:rsidRPr="00AE79EF" w:rsidRDefault="002402CE" w:rsidP="00052108">
      <w:pPr>
        <w:shd w:val="clear" w:color="auto" w:fill="FFFFFF"/>
        <w:spacing w:before="120" w:after="120" w:line="240" w:lineRule="auto"/>
        <w:ind w:left="1022"/>
        <w:jc w:val="both"/>
        <w:outlineLvl w:val="0"/>
        <w:rPr>
          <w:rFonts w:ascii="Times New Roman" w:hAnsi="Times New Roman"/>
          <w:lang w:val="mk-MK"/>
        </w:rPr>
      </w:pPr>
      <w:r w:rsidRPr="00AE79EF">
        <w:rPr>
          <w:rFonts w:ascii="Times New Roman" w:hAnsi="Times New Roman"/>
          <w:i/>
          <w:iCs/>
          <w:spacing w:val="-5"/>
          <w:u w:val="single"/>
          <w:lang w:val="mk-MK"/>
        </w:rPr>
        <w:t xml:space="preserve">Техничка </w:t>
      </w:r>
      <w:r w:rsidRPr="00AE79EF">
        <w:rPr>
          <w:rFonts w:ascii="Times New Roman" w:hAnsi="Times New Roman"/>
          <w:i/>
          <w:iCs/>
          <w:u w:val="single"/>
          <w:lang w:val="mk-MK"/>
        </w:rPr>
        <w:t>забелешка</w:t>
      </w:r>
      <w:r w:rsidRPr="00AE79EF">
        <w:rPr>
          <w:rFonts w:ascii="Times New Roman" w:hAnsi="Times New Roman"/>
          <w:i/>
          <w:iCs/>
          <w:spacing w:val="-5"/>
          <w:u w:val="single"/>
          <w:lang w:val="mk-MK"/>
        </w:rPr>
        <w:t>:</w:t>
      </w:r>
    </w:p>
    <w:p w:rsidR="002402CE" w:rsidRPr="00AE79EF" w:rsidRDefault="002402CE" w:rsidP="00052108">
      <w:pPr>
        <w:shd w:val="clear" w:color="auto" w:fill="FFFFFF"/>
        <w:spacing w:before="120" w:after="120" w:line="240" w:lineRule="auto"/>
        <w:ind w:left="1022"/>
        <w:jc w:val="both"/>
        <w:rPr>
          <w:rFonts w:ascii="Times New Roman" w:hAnsi="Times New Roman"/>
          <w:lang w:val="mk-MK"/>
        </w:rPr>
      </w:pPr>
      <w:r w:rsidRPr="00AE79EF">
        <w:rPr>
          <w:rFonts w:ascii="Times New Roman" w:hAnsi="Times New Roman"/>
          <w:i/>
          <w:iCs/>
          <w:spacing w:val="-4"/>
          <w:lang w:val="mk-MK"/>
        </w:rPr>
        <w:t xml:space="preserve">За целите на 6A006., </w:t>
      </w:r>
      <w:r w:rsidR="000F24A1" w:rsidRPr="00AE79EF">
        <w:rPr>
          <w:rFonts w:ascii="Times New Roman" w:hAnsi="Times New Roman"/>
          <w:i/>
          <w:iCs/>
          <w:spacing w:val="-4"/>
          <w:lang w:val="mk-MK"/>
        </w:rPr>
        <w:t>‘</w:t>
      </w:r>
      <w:r w:rsidRPr="00AE79EF">
        <w:rPr>
          <w:rFonts w:ascii="Times New Roman" w:hAnsi="Times New Roman"/>
          <w:i/>
          <w:iCs/>
          <w:spacing w:val="-4"/>
          <w:lang w:val="mk-MK"/>
        </w:rPr>
        <w:t>чувствителност</w:t>
      </w:r>
      <w:r w:rsidR="000F24A1" w:rsidRPr="00AE79EF">
        <w:rPr>
          <w:rFonts w:ascii="Times New Roman" w:hAnsi="Times New Roman"/>
          <w:i/>
          <w:iCs/>
          <w:spacing w:val="-4"/>
          <w:lang w:val="mk-MK"/>
        </w:rPr>
        <w:t>’</w:t>
      </w:r>
      <w:r w:rsidRPr="00AE79EF">
        <w:rPr>
          <w:rFonts w:ascii="Times New Roman" w:hAnsi="Times New Roman"/>
          <w:i/>
          <w:iCs/>
          <w:spacing w:val="-4"/>
          <w:lang w:val="mk-MK"/>
        </w:rPr>
        <w:t xml:space="preserve"> (ниво на шум) е квадратната средина (rms) од долниот праг на шумот  кој е ограничен за уредот, што е најмалиот сигнал кој може да се измери.</w:t>
      </w:r>
    </w:p>
    <w:p w:rsidR="002402CE" w:rsidRPr="00AE79EF" w:rsidRDefault="002402CE" w:rsidP="009E6AD2">
      <w:pPr>
        <w:shd w:val="clear" w:color="auto" w:fill="FFFFFF"/>
        <w:tabs>
          <w:tab w:val="left" w:pos="1022"/>
        </w:tabs>
        <w:spacing w:before="120" w:after="120" w:line="240" w:lineRule="auto"/>
        <w:ind w:left="990" w:hanging="990"/>
        <w:jc w:val="both"/>
        <w:rPr>
          <w:rFonts w:ascii="Times New Roman" w:hAnsi="Times New Roman"/>
          <w:lang w:val="mk-MK"/>
        </w:rPr>
      </w:pPr>
      <w:r w:rsidRPr="00AE79EF">
        <w:rPr>
          <w:rFonts w:ascii="Times New Roman" w:hAnsi="Times New Roman"/>
          <w:b/>
          <w:lang w:val="mk-MK"/>
        </w:rPr>
        <w:t>6A007</w:t>
      </w:r>
      <w:r w:rsidRPr="00AE79EF">
        <w:rPr>
          <w:rFonts w:ascii="Times New Roman" w:hAnsi="Times New Roman"/>
          <w:lang w:val="mk-MK"/>
        </w:rPr>
        <w:tab/>
        <w:t>Мерачи на гравитација (гравиметри) и градиометри на гравитација, како што следува:</w:t>
      </w:r>
    </w:p>
    <w:p w:rsidR="002402CE" w:rsidRPr="00AE79EF" w:rsidRDefault="002402CE" w:rsidP="009E6AD2">
      <w:pPr>
        <w:shd w:val="clear" w:color="auto" w:fill="FFFFFF"/>
        <w:spacing w:before="120" w:after="120" w:line="240" w:lineRule="auto"/>
        <w:ind w:left="1710" w:hanging="720"/>
        <w:jc w:val="both"/>
        <w:rPr>
          <w:rFonts w:ascii="Times New Roman" w:hAnsi="Times New Roman"/>
          <w:i/>
          <w:lang w:val="mk-MK"/>
        </w:rPr>
      </w:pPr>
      <w:r w:rsidRPr="00AE79EF">
        <w:rPr>
          <w:rFonts w:ascii="Times New Roman" w:hAnsi="Times New Roman"/>
          <w:bCs/>
          <w:i/>
          <w:u w:val="single"/>
          <w:lang w:val="mk-MK"/>
        </w:rPr>
        <w:t>Напомена</w:t>
      </w:r>
      <w:r w:rsidRPr="00AE79EF">
        <w:rPr>
          <w:rFonts w:ascii="Times New Roman" w:hAnsi="Times New Roman"/>
          <w:bCs/>
          <w:i/>
          <w:lang w:val="mk-MK"/>
        </w:rPr>
        <w:t>:</w:t>
      </w:r>
      <w:r w:rsidRPr="00AE79EF">
        <w:rPr>
          <w:rFonts w:ascii="Times New Roman" w:hAnsi="Times New Roman"/>
          <w:bCs/>
          <w:i/>
          <w:lang w:val="mk-MK"/>
        </w:rPr>
        <w:tab/>
        <w:t>ВИДЕТЕ ИСТО ТАКА И 6A107.</w:t>
      </w:r>
    </w:p>
    <w:p w:rsidR="002402CE" w:rsidRPr="00AE79EF" w:rsidRDefault="002402CE" w:rsidP="009E6AD2">
      <w:pPr>
        <w:shd w:val="clear" w:color="auto" w:fill="FFFFFF"/>
        <w:tabs>
          <w:tab w:val="left" w:pos="1350"/>
        </w:tabs>
        <w:spacing w:before="120" w:after="120" w:line="240" w:lineRule="auto"/>
        <w:ind w:left="1350" w:hanging="360"/>
        <w:jc w:val="both"/>
        <w:rPr>
          <w:rFonts w:ascii="Times New Roman" w:hAnsi="Times New Roman"/>
          <w:lang w:val="mk-MK"/>
        </w:rPr>
      </w:pPr>
      <w:r w:rsidRPr="00AE79EF">
        <w:rPr>
          <w:rFonts w:ascii="Times New Roman" w:hAnsi="Times New Roman"/>
          <w:spacing w:val="-1"/>
          <w:lang w:val="mk-MK"/>
        </w:rPr>
        <w:t>а.</w:t>
      </w:r>
      <w:r w:rsidRPr="00AE79EF">
        <w:rPr>
          <w:rFonts w:ascii="Times New Roman" w:hAnsi="Times New Roman"/>
          <w:lang w:val="mk-MK"/>
        </w:rPr>
        <w:tab/>
        <w:t>Мерачи на гравитација проектирани или изменети за копнена употреба и кои имаат статичка „точност“ помала (подобра) од 10 μgal;</w:t>
      </w:r>
    </w:p>
    <w:p w:rsidR="002402CE" w:rsidRPr="00AE79EF" w:rsidRDefault="002402CE" w:rsidP="009E6AD2">
      <w:pPr>
        <w:shd w:val="clear" w:color="auto" w:fill="FFFFFF"/>
        <w:spacing w:before="120" w:after="120" w:line="240" w:lineRule="auto"/>
        <w:ind w:left="2552" w:hanging="1202"/>
        <w:jc w:val="both"/>
        <w:rPr>
          <w:rFonts w:ascii="Times New Roman" w:hAnsi="Times New Roman"/>
          <w:lang w:val="mk-MK"/>
        </w:rPr>
      </w:pPr>
      <w:r w:rsidRPr="00AE79EF">
        <w:rPr>
          <w:rFonts w:ascii="Times New Roman" w:hAnsi="Times New Roman"/>
          <w:i/>
          <w:iCs/>
          <w:u w:val="single"/>
          <w:lang w:val="mk-MK"/>
        </w:rPr>
        <w:t>Забелешка:</w:t>
      </w:r>
      <w:r w:rsidRPr="00AE79EF">
        <w:rPr>
          <w:rFonts w:ascii="Times New Roman" w:hAnsi="Times New Roman"/>
          <w:i/>
          <w:iCs/>
          <w:lang w:val="mk-MK"/>
        </w:rPr>
        <w:t xml:space="preserve"> 6А007.а. не контролира копнени мерачи на гравитација со кварцни елементи (тип „Ворден“).</w:t>
      </w:r>
    </w:p>
    <w:p w:rsidR="002402CE" w:rsidRPr="00AE79EF" w:rsidRDefault="002402CE" w:rsidP="009E6AD2">
      <w:pPr>
        <w:shd w:val="clear" w:color="auto" w:fill="FFFFFF"/>
        <w:tabs>
          <w:tab w:val="left" w:pos="1350"/>
        </w:tabs>
        <w:spacing w:before="120" w:after="120" w:line="240" w:lineRule="auto"/>
        <w:ind w:left="1350" w:hanging="36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Мерачи на гравитација проектирани за подвижни платформи, со сите следни особини:</w:t>
      </w:r>
    </w:p>
    <w:p w:rsidR="002402CE" w:rsidRPr="00AE79EF" w:rsidRDefault="002402CE" w:rsidP="00A9534A">
      <w:pPr>
        <w:widowControl w:val="0"/>
        <w:numPr>
          <w:ilvl w:val="0"/>
          <w:numId w:val="312"/>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lang w:val="mk-MK"/>
        </w:rPr>
      </w:pPr>
      <w:r w:rsidRPr="00AE79EF">
        <w:rPr>
          <w:rFonts w:ascii="Times New Roman" w:hAnsi="Times New Roman"/>
          <w:lang w:val="mk-MK"/>
        </w:rPr>
        <w:t xml:space="preserve">Статичка „точност“ помала (подобра) од 0,7 mgal; </w:t>
      </w:r>
      <w:r w:rsidRPr="00AE79EF">
        <w:rPr>
          <w:rFonts w:ascii="Times New Roman" w:hAnsi="Times New Roman"/>
          <w:u w:val="single"/>
          <w:lang w:val="mk-MK"/>
        </w:rPr>
        <w:t>и</w:t>
      </w:r>
    </w:p>
    <w:p w:rsidR="002402CE" w:rsidRPr="00AE79EF" w:rsidRDefault="002402CE" w:rsidP="00A9534A">
      <w:pPr>
        <w:widowControl w:val="0"/>
        <w:numPr>
          <w:ilvl w:val="0"/>
          <w:numId w:val="313"/>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lang w:val="mk-MK"/>
        </w:rPr>
      </w:pPr>
      <w:r w:rsidRPr="00AE79EF">
        <w:rPr>
          <w:rFonts w:ascii="Times New Roman" w:hAnsi="Times New Roman"/>
          <w:lang w:val="mk-MK"/>
        </w:rPr>
        <w:t xml:space="preserve">Работна (оперативна) „точност“ помала (подобра) од 0,7 mgal, со </w:t>
      </w:r>
      <w:r w:rsidR="00991B2F" w:rsidRPr="00AE79EF">
        <w:rPr>
          <w:rFonts w:ascii="Times New Roman" w:hAnsi="Times New Roman"/>
          <w:lang w:val="mk-MK"/>
        </w:rPr>
        <w:t>“</w:t>
      </w:r>
      <w:r w:rsidRPr="00AE79EF">
        <w:rPr>
          <w:rFonts w:ascii="Times New Roman" w:hAnsi="Times New Roman"/>
          <w:lang w:val="mk-MK"/>
        </w:rPr>
        <w:t>регистрација на времето до смирена состојба</w:t>
      </w:r>
      <w:r w:rsidR="00991B2F" w:rsidRPr="00AE79EF">
        <w:rPr>
          <w:rFonts w:ascii="Times New Roman" w:hAnsi="Times New Roman"/>
          <w:lang w:val="mk-MK"/>
        </w:rPr>
        <w:t>“</w:t>
      </w:r>
      <w:r w:rsidRPr="00AE79EF">
        <w:rPr>
          <w:rFonts w:ascii="Times New Roman" w:hAnsi="Times New Roman"/>
          <w:lang w:val="mk-MK"/>
        </w:rPr>
        <w:t xml:space="preserve"> пократко од 2 минути, во сите комбинации на помошно корективно надоместување и влијанија на движењето;</w:t>
      </w:r>
    </w:p>
    <w:p w:rsidR="002402CE" w:rsidRPr="00AE79EF" w:rsidRDefault="002402CE" w:rsidP="009E6AD2">
      <w:pPr>
        <w:shd w:val="clear" w:color="auto" w:fill="FFFFFF"/>
        <w:tabs>
          <w:tab w:val="left" w:pos="1350"/>
        </w:tabs>
        <w:spacing w:before="120" w:after="120" w:line="240" w:lineRule="auto"/>
        <w:ind w:left="1350" w:hanging="328"/>
        <w:jc w:val="both"/>
        <w:rPr>
          <w:rFonts w:ascii="Times New Roman" w:hAnsi="Times New Roman"/>
        </w:rPr>
      </w:pPr>
      <w:r w:rsidRPr="00AE79EF">
        <w:rPr>
          <w:rFonts w:ascii="Times New Roman" w:hAnsi="Times New Roman"/>
          <w:spacing w:val="-4"/>
          <w:lang w:val="mk-MK"/>
        </w:rPr>
        <w:t>c.</w:t>
      </w:r>
      <w:r w:rsidRPr="00AE79EF">
        <w:rPr>
          <w:rFonts w:ascii="Times New Roman" w:hAnsi="Times New Roman"/>
          <w:lang w:val="mk-MK"/>
        </w:rPr>
        <w:tab/>
        <w:t>Градиометри за гравитација.</w:t>
      </w:r>
    </w:p>
    <w:p w:rsidR="00A47569" w:rsidRPr="00AE79EF" w:rsidRDefault="00A47569" w:rsidP="009E6AD2">
      <w:pPr>
        <w:shd w:val="clear" w:color="auto" w:fill="FFFFFF"/>
        <w:tabs>
          <w:tab w:val="left" w:pos="1350"/>
        </w:tabs>
        <w:spacing w:before="120" w:after="120" w:line="240" w:lineRule="auto"/>
        <w:ind w:left="1350" w:hanging="328"/>
        <w:jc w:val="both"/>
        <w:rPr>
          <w:rFonts w:ascii="Times New Roman" w:hAnsi="Times New Roman"/>
        </w:rPr>
      </w:pPr>
    </w:p>
    <w:p w:rsidR="002402CE" w:rsidRPr="00AE79EF" w:rsidRDefault="002402CE" w:rsidP="009E6AD2">
      <w:pPr>
        <w:shd w:val="clear" w:color="auto" w:fill="FFFFFF"/>
        <w:tabs>
          <w:tab w:val="left" w:pos="990"/>
        </w:tabs>
        <w:spacing w:before="120" w:after="120" w:line="240" w:lineRule="auto"/>
        <w:ind w:left="990" w:hanging="990"/>
        <w:jc w:val="both"/>
        <w:rPr>
          <w:rFonts w:ascii="Times New Roman" w:hAnsi="Times New Roman"/>
          <w:lang w:val="mk-MK"/>
        </w:rPr>
      </w:pPr>
      <w:r w:rsidRPr="00AE79EF">
        <w:rPr>
          <w:rFonts w:ascii="Times New Roman" w:hAnsi="Times New Roman"/>
          <w:b/>
          <w:lang w:val="mk-MK"/>
        </w:rPr>
        <w:t>6A008</w:t>
      </w:r>
      <w:r w:rsidRPr="00AE79EF">
        <w:rPr>
          <w:rFonts w:ascii="Times New Roman" w:hAnsi="Times New Roman"/>
          <w:lang w:val="mk-MK"/>
        </w:rPr>
        <w:tab/>
        <w:t>Радарски системи, опрема и склопови со која било од следниве особини и за нив посебно проектирани составни делови:</w:t>
      </w:r>
    </w:p>
    <w:p w:rsidR="002402CE" w:rsidRPr="00AE79EF" w:rsidRDefault="002402CE" w:rsidP="009E6AD2">
      <w:pPr>
        <w:shd w:val="clear" w:color="auto" w:fill="FFFFFF"/>
        <w:spacing w:before="120" w:after="120" w:line="240" w:lineRule="auto"/>
        <w:ind w:left="1710" w:hanging="720"/>
        <w:jc w:val="both"/>
        <w:rPr>
          <w:rFonts w:ascii="Times New Roman" w:hAnsi="Times New Roman"/>
          <w:i/>
          <w:lang w:val="mk-MK"/>
        </w:rPr>
      </w:pPr>
      <w:r w:rsidRPr="00AE79EF">
        <w:rPr>
          <w:rFonts w:ascii="Times New Roman" w:hAnsi="Times New Roman"/>
          <w:i/>
          <w:iCs/>
          <w:u w:val="single"/>
          <w:lang w:val="mk-MK"/>
        </w:rPr>
        <w:t>Напомена</w:t>
      </w:r>
      <w:r w:rsidRPr="00AE79EF">
        <w:rPr>
          <w:rFonts w:ascii="Times New Roman" w:hAnsi="Times New Roman"/>
          <w:bCs/>
          <w:i/>
          <w:lang w:val="mk-MK"/>
        </w:rPr>
        <w:t>:</w:t>
      </w:r>
      <w:r w:rsidRPr="00AE79EF">
        <w:rPr>
          <w:rFonts w:ascii="Times New Roman" w:hAnsi="Times New Roman"/>
          <w:bCs/>
          <w:i/>
          <w:lang w:val="mk-MK"/>
        </w:rPr>
        <w:tab/>
        <w:t>ВИДЕТЕ ИСТО ТАКА И 6A108.</w:t>
      </w:r>
    </w:p>
    <w:p w:rsidR="002402CE" w:rsidRPr="00AE79EF" w:rsidRDefault="002402CE" w:rsidP="009E6AD2">
      <w:pPr>
        <w:shd w:val="clear" w:color="auto" w:fill="FFFFFF"/>
        <w:spacing w:before="120" w:after="120" w:line="240" w:lineRule="auto"/>
        <w:ind w:left="2160" w:hanging="1170"/>
        <w:jc w:val="both"/>
        <w:rPr>
          <w:rFonts w:ascii="Times New Roman" w:hAnsi="Times New Roman"/>
          <w:lang w:val="mk-MK"/>
        </w:rPr>
      </w:pPr>
      <w:r w:rsidRPr="00AE79EF">
        <w:rPr>
          <w:rFonts w:ascii="Times New Roman" w:hAnsi="Times New Roman"/>
          <w:i/>
          <w:iCs/>
          <w:u w:val="single"/>
          <w:lang w:val="mk-MK"/>
        </w:rPr>
        <w:t>Забелешка:</w:t>
      </w:r>
      <w:r w:rsidRPr="00AE79EF">
        <w:rPr>
          <w:rFonts w:ascii="Times New Roman" w:hAnsi="Times New Roman"/>
          <w:i/>
          <w:iCs/>
          <w:lang w:val="mk-MK"/>
        </w:rPr>
        <w:tab/>
        <w:t xml:space="preserve">6A008 не контролира: </w:t>
      </w:r>
    </w:p>
    <w:p w:rsidR="002402CE" w:rsidRPr="00AE79EF" w:rsidRDefault="002402CE" w:rsidP="00A9534A">
      <w:pPr>
        <w:widowControl w:val="0"/>
        <w:numPr>
          <w:ilvl w:val="0"/>
          <w:numId w:val="180"/>
        </w:numPr>
        <w:shd w:val="clear" w:color="auto" w:fill="FFFFFF"/>
        <w:tabs>
          <w:tab w:val="left" w:pos="2430"/>
        </w:tabs>
        <w:autoSpaceDE w:val="0"/>
        <w:autoSpaceDN w:val="0"/>
        <w:adjustRightInd w:val="0"/>
        <w:spacing w:before="120" w:after="120" w:line="240" w:lineRule="auto"/>
        <w:ind w:left="2520" w:hanging="360"/>
        <w:jc w:val="both"/>
        <w:rPr>
          <w:rFonts w:ascii="Times New Roman" w:hAnsi="Times New Roman"/>
          <w:lang w:val="mk-MK"/>
        </w:rPr>
      </w:pPr>
      <w:r w:rsidRPr="00AE79EF">
        <w:rPr>
          <w:rFonts w:ascii="Times New Roman" w:hAnsi="Times New Roman"/>
          <w:i/>
          <w:iCs/>
          <w:spacing w:val="-5"/>
          <w:lang w:val="mk-MK"/>
        </w:rPr>
        <w:t>Секундарни радари за надзор (SSR);</w:t>
      </w:r>
    </w:p>
    <w:p w:rsidR="002402CE" w:rsidRPr="00AE79EF" w:rsidRDefault="002402CE" w:rsidP="00A9534A">
      <w:pPr>
        <w:widowControl w:val="0"/>
        <w:numPr>
          <w:ilvl w:val="0"/>
          <w:numId w:val="180"/>
        </w:numPr>
        <w:shd w:val="clear" w:color="auto" w:fill="FFFFFF"/>
        <w:tabs>
          <w:tab w:val="left" w:pos="2430"/>
        </w:tabs>
        <w:autoSpaceDE w:val="0"/>
        <w:autoSpaceDN w:val="0"/>
        <w:adjustRightInd w:val="0"/>
        <w:spacing w:before="120" w:after="120" w:line="240" w:lineRule="auto"/>
        <w:ind w:left="2520" w:hanging="360"/>
        <w:jc w:val="both"/>
        <w:rPr>
          <w:rFonts w:ascii="Times New Roman" w:hAnsi="Times New Roman"/>
          <w:lang w:val="mk-MK"/>
        </w:rPr>
      </w:pPr>
      <w:r w:rsidRPr="00AE79EF">
        <w:rPr>
          <w:rFonts w:ascii="Times New Roman" w:hAnsi="Times New Roman"/>
          <w:i/>
          <w:iCs/>
          <w:spacing w:val="-3"/>
          <w:lang w:val="mk-MK"/>
        </w:rPr>
        <w:t>Радари наменети за употреба во цивилниот автомобилски сообраќај;</w:t>
      </w:r>
    </w:p>
    <w:p w:rsidR="002402CE" w:rsidRPr="00AE79EF" w:rsidRDefault="002402CE" w:rsidP="00A9534A">
      <w:pPr>
        <w:widowControl w:val="0"/>
        <w:numPr>
          <w:ilvl w:val="0"/>
          <w:numId w:val="180"/>
        </w:numPr>
        <w:shd w:val="clear" w:color="auto" w:fill="FFFFFF"/>
        <w:tabs>
          <w:tab w:val="left" w:pos="2430"/>
        </w:tabs>
        <w:autoSpaceDE w:val="0"/>
        <w:autoSpaceDN w:val="0"/>
        <w:adjustRightInd w:val="0"/>
        <w:spacing w:before="120" w:after="120" w:line="240" w:lineRule="auto"/>
        <w:ind w:left="2520" w:hanging="360"/>
        <w:jc w:val="both"/>
        <w:rPr>
          <w:rFonts w:ascii="Times New Roman" w:hAnsi="Times New Roman"/>
          <w:lang w:val="mk-MK"/>
        </w:rPr>
      </w:pPr>
      <w:r w:rsidRPr="00AE79EF">
        <w:rPr>
          <w:rFonts w:ascii="Times New Roman" w:hAnsi="Times New Roman"/>
          <w:i/>
          <w:iCs/>
          <w:spacing w:val="-2"/>
          <w:lang w:val="mk-MK"/>
        </w:rPr>
        <w:t>Екрани или монитори кои се употребуваат за контрола на воздушен сообраќај (ATC);</w:t>
      </w:r>
    </w:p>
    <w:p w:rsidR="002402CE" w:rsidRPr="00AE79EF" w:rsidRDefault="002402CE" w:rsidP="00A9534A">
      <w:pPr>
        <w:widowControl w:val="0"/>
        <w:numPr>
          <w:ilvl w:val="0"/>
          <w:numId w:val="180"/>
        </w:numPr>
        <w:shd w:val="clear" w:color="auto" w:fill="FFFFFF"/>
        <w:tabs>
          <w:tab w:val="left" w:pos="2430"/>
        </w:tabs>
        <w:autoSpaceDE w:val="0"/>
        <w:autoSpaceDN w:val="0"/>
        <w:adjustRightInd w:val="0"/>
        <w:spacing w:before="120" w:after="120" w:line="240" w:lineRule="auto"/>
        <w:ind w:left="2520" w:hanging="360"/>
        <w:jc w:val="both"/>
        <w:rPr>
          <w:rFonts w:ascii="Times New Roman" w:hAnsi="Times New Roman"/>
          <w:lang w:val="mk-MK"/>
        </w:rPr>
      </w:pPr>
      <w:r w:rsidRPr="00AE79EF">
        <w:rPr>
          <w:rFonts w:ascii="Times New Roman" w:hAnsi="Times New Roman"/>
          <w:i/>
          <w:iCs/>
          <w:spacing w:val="-6"/>
          <w:lang w:val="mk-MK"/>
        </w:rPr>
        <w:t>Метеоролошки радари (за временска прогноза).</w:t>
      </w:r>
    </w:p>
    <w:p w:rsidR="002402CE" w:rsidRPr="00AE79EF" w:rsidRDefault="002402CE" w:rsidP="00A9534A">
      <w:pPr>
        <w:widowControl w:val="0"/>
        <w:numPr>
          <w:ilvl w:val="0"/>
          <w:numId w:val="180"/>
        </w:numPr>
        <w:shd w:val="clear" w:color="auto" w:fill="FFFFFF"/>
        <w:tabs>
          <w:tab w:val="left" w:pos="2430"/>
        </w:tabs>
        <w:autoSpaceDE w:val="0"/>
        <w:autoSpaceDN w:val="0"/>
        <w:adjustRightInd w:val="0"/>
        <w:spacing w:before="120" w:after="120" w:line="240" w:lineRule="auto"/>
        <w:ind w:left="2520" w:hanging="360"/>
        <w:jc w:val="both"/>
        <w:rPr>
          <w:rFonts w:ascii="Times New Roman" w:hAnsi="Times New Roman"/>
          <w:lang w:val="mk-MK"/>
        </w:rPr>
      </w:pPr>
      <w:r w:rsidRPr="00AE79EF">
        <w:rPr>
          <w:rFonts w:ascii="Times New Roman" w:hAnsi="Times New Roman"/>
          <w:i/>
          <w:iCs/>
          <w:spacing w:val="-4"/>
          <w:lang w:val="mk-MK"/>
        </w:rPr>
        <w:t>Опрема со прецизен радар за приоѓање (PAR) кој е  усогласен со стандардите на ICAO и кој употребува линеарни (1-димензионални) низи кои можат електронски да се насочуваат или механички позиционирани пасивни антени.</w:t>
      </w:r>
    </w:p>
    <w:p w:rsidR="002402CE" w:rsidRPr="00AE79EF" w:rsidRDefault="002402CE" w:rsidP="009E6AD2">
      <w:pPr>
        <w:shd w:val="clear" w:color="auto" w:fill="FFFFFF"/>
        <w:tabs>
          <w:tab w:val="left" w:pos="1260"/>
        </w:tabs>
        <w:spacing w:before="120" w:after="120" w:line="240" w:lineRule="auto"/>
        <w:ind w:left="1260" w:hanging="270"/>
        <w:jc w:val="both"/>
        <w:rPr>
          <w:rFonts w:ascii="Times New Roman" w:hAnsi="Times New Roman"/>
          <w:lang w:val="mk-MK"/>
        </w:rPr>
      </w:pPr>
      <w:r w:rsidRPr="00AE79EF">
        <w:rPr>
          <w:rFonts w:ascii="Times New Roman" w:hAnsi="Times New Roman"/>
          <w:spacing w:val="-4"/>
          <w:lang w:val="mk-MK"/>
        </w:rPr>
        <w:t>а.</w:t>
      </w:r>
      <w:r w:rsidRPr="00AE79EF">
        <w:rPr>
          <w:rFonts w:ascii="Times New Roman" w:hAnsi="Times New Roman"/>
          <w:lang w:val="mk-MK"/>
        </w:rPr>
        <w:tab/>
        <w:t>Работат на фреквенции од 40 GHz до 230 GHz со која било од следниве особини:</w:t>
      </w:r>
    </w:p>
    <w:p w:rsidR="002402CE" w:rsidRPr="00AE79EF" w:rsidRDefault="002402CE" w:rsidP="00A9534A">
      <w:pPr>
        <w:widowControl w:val="0"/>
        <w:numPr>
          <w:ilvl w:val="0"/>
          <w:numId w:val="314"/>
        </w:numPr>
        <w:shd w:val="clear" w:color="auto" w:fill="FFFFFF"/>
        <w:tabs>
          <w:tab w:val="left" w:pos="1620"/>
        </w:tabs>
        <w:autoSpaceDE w:val="0"/>
        <w:autoSpaceDN w:val="0"/>
        <w:adjustRightInd w:val="0"/>
        <w:spacing w:before="120" w:after="120" w:line="240" w:lineRule="auto"/>
        <w:ind w:left="1620" w:hanging="360"/>
        <w:jc w:val="both"/>
        <w:rPr>
          <w:rFonts w:ascii="Times New Roman" w:hAnsi="Times New Roman"/>
          <w:lang w:val="mk-MK"/>
        </w:rPr>
      </w:pPr>
      <w:r w:rsidRPr="00AE79EF">
        <w:rPr>
          <w:rFonts w:ascii="Times New Roman" w:hAnsi="Times New Roman"/>
          <w:lang w:val="mk-MK"/>
        </w:rPr>
        <w:t xml:space="preserve">Средна излезна моќност поголема од 100 mW; </w:t>
      </w:r>
      <w:r w:rsidRPr="00AE79EF">
        <w:rPr>
          <w:rFonts w:ascii="Times New Roman" w:hAnsi="Times New Roman"/>
          <w:u w:val="single"/>
          <w:lang w:val="mk-MK"/>
        </w:rPr>
        <w:t>или</w:t>
      </w:r>
    </w:p>
    <w:p w:rsidR="002402CE" w:rsidRPr="00AE79EF" w:rsidRDefault="002402CE" w:rsidP="00A9534A">
      <w:pPr>
        <w:widowControl w:val="0"/>
        <w:numPr>
          <w:ilvl w:val="0"/>
          <w:numId w:val="314"/>
        </w:numPr>
        <w:shd w:val="clear" w:color="auto" w:fill="FFFFFF"/>
        <w:tabs>
          <w:tab w:val="left" w:pos="1620"/>
        </w:tabs>
        <w:autoSpaceDE w:val="0"/>
        <w:autoSpaceDN w:val="0"/>
        <w:adjustRightInd w:val="0"/>
        <w:spacing w:before="120" w:after="120" w:line="240" w:lineRule="auto"/>
        <w:ind w:left="1620" w:hanging="360"/>
        <w:jc w:val="both"/>
        <w:rPr>
          <w:rFonts w:ascii="Times New Roman" w:hAnsi="Times New Roman"/>
          <w:lang w:val="mk-MK"/>
        </w:rPr>
      </w:pPr>
      <w:r w:rsidRPr="00AE79EF">
        <w:rPr>
          <w:rFonts w:ascii="Times New Roman" w:hAnsi="Times New Roman"/>
          <w:lang w:val="mk-MK"/>
        </w:rPr>
        <w:t>„Точност“ на лоцирање во опсег од 1 m или помала (подобра) и азимут од 0,2 степени или помалку (подобро);</w:t>
      </w:r>
    </w:p>
    <w:p w:rsidR="002402CE" w:rsidRPr="00AE79EF" w:rsidRDefault="002402CE" w:rsidP="009E6AD2">
      <w:pPr>
        <w:shd w:val="clear" w:color="auto" w:fill="FFFFFF"/>
        <w:tabs>
          <w:tab w:val="left" w:pos="1260"/>
        </w:tabs>
        <w:spacing w:before="120" w:after="120" w:line="240" w:lineRule="auto"/>
        <w:ind w:left="1276" w:hanging="286"/>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 xml:space="preserve">Приспособлива ширина на опсегот поголема од ± 6,25 % од </w:t>
      </w:r>
      <w:r w:rsidR="000F24A1" w:rsidRPr="00AE79EF">
        <w:rPr>
          <w:rFonts w:ascii="Times New Roman" w:hAnsi="Times New Roman"/>
          <w:lang w:val="mk-MK"/>
        </w:rPr>
        <w:t>‘</w:t>
      </w:r>
      <w:r w:rsidRPr="00AE79EF">
        <w:rPr>
          <w:rFonts w:ascii="Times New Roman" w:hAnsi="Times New Roman"/>
          <w:lang w:val="mk-MK"/>
        </w:rPr>
        <w:t>централната работна фреквенција</w:t>
      </w:r>
      <w:r w:rsidR="000F24A1" w:rsidRPr="00AE79EF">
        <w:rPr>
          <w:rFonts w:ascii="Times New Roman" w:hAnsi="Times New Roman"/>
          <w:lang w:val="mk-MK"/>
        </w:rPr>
        <w:t>’</w:t>
      </w:r>
      <w:r w:rsidRPr="00AE79EF">
        <w:rPr>
          <w:rFonts w:ascii="Times New Roman" w:hAnsi="Times New Roman"/>
          <w:lang w:val="mk-MK"/>
        </w:rPr>
        <w:t>;</w:t>
      </w:r>
    </w:p>
    <w:p w:rsidR="002402CE" w:rsidRPr="00AE79EF" w:rsidRDefault="002402CE" w:rsidP="009E6AD2">
      <w:pPr>
        <w:shd w:val="clear" w:color="auto" w:fill="FFFFFF"/>
        <w:spacing w:before="120" w:after="120" w:line="240" w:lineRule="auto"/>
        <w:ind w:left="1260"/>
        <w:jc w:val="both"/>
        <w:outlineLvl w:val="0"/>
        <w:rPr>
          <w:rFonts w:ascii="Times New Roman" w:hAnsi="Times New Roman"/>
          <w:lang w:val="mk-MK"/>
        </w:rPr>
      </w:pPr>
      <w:r w:rsidRPr="00AE79EF">
        <w:rPr>
          <w:rFonts w:ascii="Times New Roman" w:hAnsi="Times New Roman"/>
          <w:i/>
          <w:iCs/>
          <w:spacing w:val="-5"/>
          <w:u w:val="single"/>
          <w:lang w:val="mk-MK"/>
        </w:rPr>
        <w:t xml:space="preserve">Техничка </w:t>
      </w:r>
      <w:r w:rsidRPr="00AE79EF">
        <w:rPr>
          <w:rFonts w:ascii="Times New Roman" w:hAnsi="Times New Roman"/>
          <w:i/>
          <w:iCs/>
          <w:spacing w:val="-1"/>
          <w:u w:val="single"/>
          <w:lang w:val="mk-MK"/>
        </w:rPr>
        <w:t>з</w:t>
      </w:r>
      <w:r w:rsidRPr="00AE79EF">
        <w:rPr>
          <w:rFonts w:ascii="Times New Roman" w:hAnsi="Times New Roman"/>
          <w:i/>
          <w:iCs/>
          <w:u w:val="single"/>
          <w:lang w:val="mk-MK"/>
        </w:rPr>
        <w:t>абелешка</w:t>
      </w:r>
      <w:r w:rsidRPr="00AE79EF">
        <w:rPr>
          <w:rFonts w:ascii="Times New Roman" w:hAnsi="Times New Roman"/>
          <w:i/>
          <w:iCs/>
          <w:spacing w:val="-5"/>
          <w:u w:val="single"/>
          <w:lang w:val="mk-MK"/>
        </w:rPr>
        <w:t>:</w:t>
      </w:r>
    </w:p>
    <w:p w:rsidR="002402CE" w:rsidRPr="00AE79EF" w:rsidRDefault="000F24A1" w:rsidP="009E6AD2">
      <w:pPr>
        <w:shd w:val="clear" w:color="auto" w:fill="FFFFFF"/>
        <w:spacing w:before="120" w:after="120" w:line="240" w:lineRule="auto"/>
        <w:ind w:left="1260"/>
        <w:jc w:val="both"/>
        <w:rPr>
          <w:rFonts w:ascii="Times New Roman" w:hAnsi="Times New Roman"/>
          <w:lang w:val="mk-MK"/>
        </w:rPr>
      </w:pPr>
      <w:r w:rsidRPr="00AE79EF">
        <w:rPr>
          <w:rFonts w:ascii="Times New Roman" w:hAnsi="Times New Roman"/>
          <w:i/>
          <w:iCs/>
          <w:spacing w:val="-1"/>
          <w:lang w:val="mk-MK"/>
        </w:rPr>
        <w:t>‘</w:t>
      </w:r>
      <w:r w:rsidR="002402CE" w:rsidRPr="00AE79EF">
        <w:rPr>
          <w:rFonts w:ascii="Times New Roman" w:hAnsi="Times New Roman"/>
          <w:i/>
          <w:lang w:val="mk-MK"/>
        </w:rPr>
        <w:t>Централната</w:t>
      </w:r>
      <w:r w:rsidR="002402CE" w:rsidRPr="00AE79EF">
        <w:rPr>
          <w:rFonts w:ascii="Times New Roman" w:hAnsi="Times New Roman"/>
          <w:i/>
          <w:iCs/>
          <w:spacing w:val="-1"/>
          <w:lang w:val="mk-MK"/>
        </w:rPr>
        <w:t>работна фреквенција</w:t>
      </w:r>
      <w:r w:rsidRPr="00AE79EF">
        <w:rPr>
          <w:rFonts w:ascii="Times New Roman" w:hAnsi="Times New Roman"/>
          <w:i/>
          <w:iCs/>
          <w:spacing w:val="-1"/>
          <w:lang w:val="mk-MK"/>
        </w:rPr>
        <w:t>’</w:t>
      </w:r>
      <w:r w:rsidR="002402CE" w:rsidRPr="00AE79EF">
        <w:rPr>
          <w:rFonts w:ascii="Times New Roman" w:hAnsi="Times New Roman"/>
          <w:i/>
          <w:iCs/>
          <w:spacing w:val="-1"/>
          <w:lang w:val="mk-MK"/>
        </w:rPr>
        <w:t xml:space="preserve"> е еднаква на половина од збирот на највисоката и најниската наведена работна фреквенција.</w:t>
      </w:r>
    </w:p>
    <w:p w:rsidR="002402CE" w:rsidRPr="00AE79EF" w:rsidRDefault="002402CE" w:rsidP="009E6AD2">
      <w:pPr>
        <w:shd w:val="clear" w:color="auto" w:fill="FFFFFF"/>
        <w:tabs>
          <w:tab w:val="left" w:pos="1260"/>
        </w:tabs>
        <w:spacing w:before="120" w:after="120" w:line="240" w:lineRule="auto"/>
        <w:ind w:left="1260" w:hanging="270"/>
        <w:jc w:val="both"/>
        <w:rPr>
          <w:rFonts w:ascii="Times New Roman" w:hAnsi="Times New Roman"/>
          <w:lang w:val="mk-MK"/>
        </w:rPr>
      </w:pPr>
      <w:r w:rsidRPr="00AE79EF">
        <w:rPr>
          <w:rFonts w:ascii="Times New Roman" w:hAnsi="Times New Roman"/>
          <w:spacing w:val="-4"/>
          <w:lang w:val="mk-MK"/>
        </w:rPr>
        <w:t>c.</w:t>
      </w:r>
      <w:r w:rsidRPr="00AE79EF">
        <w:rPr>
          <w:rFonts w:ascii="Times New Roman" w:hAnsi="Times New Roman"/>
          <w:lang w:val="mk-MK"/>
        </w:rPr>
        <w:tab/>
        <w:t>Способни истовремено да работат на повеќе од две носечки фреквенции;</w:t>
      </w:r>
    </w:p>
    <w:p w:rsidR="002402CE" w:rsidRPr="00AE79EF" w:rsidRDefault="002402CE" w:rsidP="009E6AD2">
      <w:pPr>
        <w:shd w:val="clear" w:color="auto" w:fill="FFFFFF"/>
        <w:tabs>
          <w:tab w:val="left" w:pos="1260"/>
        </w:tabs>
        <w:spacing w:before="120" w:after="120" w:line="240" w:lineRule="auto"/>
        <w:ind w:left="1260" w:hanging="270"/>
        <w:jc w:val="both"/>
        <w:rPr>
          <w:rFonts w:ascii="Times New Roman" w:hAnsi="Times New Roman"/>
          <w:lang w:val="mk-MK"/>
        </w:rPr>
      </w:pPr>
      <w:r w:rsidRPr="00AE79EF">
        <w:rPr>
          <w:rFonts w:ascii="Times New Roman" w:hAnsi="Times New Roman"/>
          <w:spacing w:val="-1"/>
          <w:lang w:val="mk-MK"/>
        </w:rPr>
        <w:t>d.</w:t>
      </w:r>
      <w:r w:rsidRPr="00AE79EF">
        <w:rPr>
          <w:rFonts w:ascii="Times New Roman" w:hAnsi="Times New Roman"/>
          <w:lang w:val="mk-MK"/>
        </w:rPr>
        <w:tab/>
        <w:t>Способни да работат во радарски режим со синтетичка апертура (SAR), инверзно синтетичка апертура (ISAR) или режим на страничен авионски радар (SLAR);</w:t>
      </w:r>
    </w:p>
    <w:p w:rsidR="002402CE" w:rsidRPr="00AE79EF" w:rsidRDefault="002402CE" w:rsidP="009E6AD2">
      <w:pPr>
        <w:shd w:val="clear" w:color="auto" w:fill="FFFFFF"/>
        <w:tabs>
          <w:tab w:val="left" w:pos="1260"/>
        </w:tabs>
        <w:spacing w:before="120" w:after="120" w:line="240" w:lineRule="auto"/>
        <w:ind w:left="1260" w:hanging="270"/>
        <w:jc w:val="both"/>
        <w:rPr>
          <w:rFonts w:ascii="Times New Roman" w:hAnsi="Times New Roman"/>
          <w:lang w:val="mk-MK"/>
        </w:rPr>
      </w:pPr>
      <w:r w:rsidRPr="00AE79EF">
        <w:rPr>
          <w:rFonts w:ascii="Times New Roman" w:hAnsi="Times New Roman"/>
          <w:spacing w:val="-4"/>
          <w:lang w:val="mk-MK"/>
        </w:rPr>
        <w:t>e.</w:t>
      </w:r>
      <w:r w:rsidRPr="00AE79EF">
        <w:rPr>
          <w:rFonts w:ascii="Times New Roman" w:hAnsi="Times New Roman"/>
          <w:lang w:val="mk-MK"/>
        </w:rPr>
        <w:tab/>
        <w:t xml:space="preserve">Содржат антенски низи кои електронски се </w:t>
      </w:r>
      <w:r w:rsidR="00991B2F" w:rsidRPr="00AE79EF">
        <w:rPr>
          <w:rFonts w:ascii="Times New Roman" w:hAnsi="Times New Roman"/>
          <w:lang w:val="mk-MK"/>
        </w:rPr>
        <w:t>управ</w:t>
      </w:r>
      <w:r w:rsidRPr="00AE79EF">
        <w:rPr>
          <w:rFonts w:ascii="Times New Roman" w:hAnsi="Times New Roman"/>
          <w:lang w:val="mk-MK"/>
        </w:rPr>
        <w:t>уваат;</w:t>
      </w:r>
    </w:p>
    <w:p w:rsidR="00AE6AAE" w:rsidRPr="00AE79EF" w:rsidRDefault="00AE6AAE" w:rsidP="009E6AD2">
      <w:pPr>
        <w:shd w:val="clear" w:color="auto" w:fill="FFFFFF"/>
        <w:spacing w:before="120" w:after="120" w:line="240" w:lineRule="auto"/>
        <w:ind w:left="3150" w:hanging="2160"/>
        <w:jc w:val="both"/>
        <w:rPr>
          <w:rFonts w:ascii="Times New Roman" w:hAnsi="Times New Roman"/>
          <w:i/>
          <w:lang w:val="mk-MK"/>
        </w:rPr>
      </w:pPr>
      <w:r w:rsidRPr="00AE79EF">
        <w:rPr>
          <w:rFonts w:ascii="Times New Roman" w:hAnsi="Times New Roman"/>
          <w:i/>
          <w:u w:val="single"/>
          <w:lang w:val="mk-MK"/>
        </w:rPr>
        <w:t>Техничка забелешка</w:t>
      </w:r>
      <w:r w:rsidRPr="00AE79EF">
        <w:rPr>
          <w:rFonts w:ascii="Times New Roman" w:hAnsi="Times New Roman"/>
          <w:i/>
          <w:lang w:val="mk-MK"/>
        </w:rPr>
        <w:t>: антенските низи кои електронски се насочуваат се исто така познати како антенските низи кои електронски се управуваат</w:t>
      </w:r>
      <w:r w:rsidR="003224E2" w:rsidRPr="00AE79EF">
        <w:rPr>
          <w:rFonts w:ascii="Times New Roman" w:hAnsi="Times New Roman"/>
          <w:i/>
          <w:lang w:val="mk-MK"/>
        </w:rPr>
        <w:t>.</w:t>
      </w:r>
      <w:r w:rsidRPr="00AE79EF">
        <w:rPr>
          <w:rFonts w:ascii="Times New Roman" w:hAnsi="Times New Roman"/>
          <w:i/>
          <w:lang w:val="mk-MK"/>
        </w:rPr>
        <w:t xml:space="preserve"> </w:t>
      </w:r>
    </w:p>
    <w:p w:rsidR="002402CE" w:rsidRPr="00AE79EF" w:rsidRDefault="002402CE" w:rsidP="009E6AD2">
      <w:pPr>
        <w:shd w:val="clear" w:color="auto" w:fill="FFFFFF"/>
        <w:tabs>
          <w:tab w:val="left" w:pos="1260"/>
        </w:tabs>
        <w:spacing w:before="120" w:after="120" w:line="240" w:lineRule="auto"/>
        <w:ind w:left="1260" w:hanging="270"/>
        <w:jc w:val="both"/>
        <w:rPr>
          <w:rFonts w:ascii="Times New Roman" w:hAnsi="Times New Roman"/>
          <w:lang w:val="mk-MK"/>
        </w:rPr>
      </w:pPr>
      <w:r w:rsidRPr="00AE79EF">
        <w:rPr>
          <w:rFonts w:ascii="Times New Roman" w:hAnsi="Times New Roman"/>
          <w:spacing w:val="-7"/>
          <w:lang w:val="mk-MK"/>
        </w:rPr>
        <w:t>f.</w:t>
      </w:r>
      <w:r w:rsidRPr="00AE79EF">
        <w:rPr>
          <w:rFonts w:ascii="Times New Roman" w:hAnsi="Times New Roman"/>
          <w:lang w:val="mk-MK"/>
        </w:rPr>
        <w:tab/>
        <w:t>Можат да ја одредуваат висината на некооперативни цели;</w:t>
      </w:r>
    </w:p>
    <w:p w:rsidR="002402CE" w:rsidRPr="00AE79EF" w:rsidRDefault="002402CE" w:rsidP="009E6AD2">
      <w:pPr>
        <w:shd w:val="clear" w:color="auto" w:fill="FFFFFF"/>
        <w:tabs>
          <w:tab w:val="left" w:pos="1260"/>
        </w:tabs>
        <w:spacing w:before="120" w:after="120" w:line="240" w:lineRule="auto"/>
        <w:ind w:left="1260" w:hanging="270"/>
        <w:jc w:val="both"/>
        <w:rPr>
          <w:rFonts w:ascii="Times New Roman" w:hAnsi="Times New Roman"/>
          <w:lang w:val="mk-MK"/>
        </w:rPr>
      </w:pPr>
      <w:r w:rsidRPr="00AE79EF">
        <w:rPr>
          <w:rFonts w:ascii="Times New Roman" w:hAnsi="Times New Roman"/>
          <w:spacing w:val="-3"/>
          <w:lang w:val="mk-MK"/>
        </w:rPr>
        <w:t>g.</w:t>
      </w:r>
      <w:r w:rsidRPr="00AE79EF">
        <w:rPr>
          <w:rFonts w:ascii="Times New Roman" w:hAnsi="Times New Roman"/>
          <w:lang w:val="mk-MK"/>
        </w:rPr>
        <w:tab/>
        <w:t>Посебно проектирани за воздухопловни операции (за монтирање на балони или на рамката на леталото) со Доплерова „обработка на сигналот“ за детекција на подвижни цели;</w:t>
      </w:r>
    </w:p>
    <w:p w:rsidR="002402CE" w:rsidRPr="00AE79EF" w:rsidRDefault="002402CE" w:rsidP="009E6AD2">
      <w:pPr>
        <w:shd w:val="clear" w:color="auto" w:fill="FFFFFF"/>
        <w:tabs>
          <w:tab w:val="left" w:pos="1260"/>
        </w:tabs>
        <w:spacing w:before="120" w:after="120" w:line="240" w:lineRule="auto"/>
        <w:ind w:left="1260" w:hanging="270"/>
        <w:jc w:val="both"/>
        <w:rPr>
          <w:rFonts w:ascii="Times New Roman" w:hAnsi="Times New Roman"/>
          <w:lang w:val="mk-MK"/>
        </w:rPr>
      </w:pPr>
      <w:r w:rsidRPr="00AE79EF">
        <w:rPr>
          <w:rFonts w:ascii="Times New Roman" w:hAnsi="Times New Roman"/>
          <w:lang w:val="mk-MK"/>
        </w:rPr>
        <w:t>h.</w:t>
      </w:r>
      <w:r w:rsidRPr="00AE79EF">
        <w:rPr>
          <w:rFonts w:ascii="Times New Roman" w:hAnsi="Times New Roman"/>
          <w:lang w:val="mk-MK"/>
        </w:rPr>
        <w:tab/>
        <w:t>Обработуваат радарски сигнали, користејќи што било од следново:</w:t>
      </w:r>
    </w:p>
    <w:p w:rsidR="002402CE" w:rsidRPr="00AE79EF" w:rsidRDefault="002402CE" w:rsidP="00A9534A">
      <w:pPr>
        <w:widowControl w:val="0"/>
        <w:numPr>
          <w:ilvl w:val="0"/>
          <w:numId w:val="315"/>
        </w:numPr>
        <w:shd w:val="clear" w:color="auto" w:fill="FFFFFF"/>
        <w:tabs>
          <w:tab w:val="left" w:pos="1620"/>
        </w:tabs>
        <w:autoSpaceDE w:val="0"/>
        <w:autoSpaceDN w:val="0"/>
        <w:adjustRightInd w:val="0"/>
        <w:spacing w:before="120" w:after="120" w:line="240" w:lineRule="auto"/>
        <w:ind w:left="1620" w:hanging="360"/>
        <w:jc w:val="both"/>
        <w:rPr>
          <w:rFonts w:ascii="Times New Roman" w:hAnsi="Times New Roman"/>
          <w:spacing w:val="-1"/>
          <w:lang w:val="mk-MK"/>
        </w:rPr>
      </w:pPr>
      <w:r w:rsidRPr="00AE79EF">
        <w:rPr>
          <w:rFonts w:ascii="Times New Roman" w:hAnsi="Times New Roman"/>
          <w:lang w:val="mk-MK"/>
        </w:rPr>
        <w:t xml:space="preserve">Техники за „радар со раширен спектар“; </w:t>
      </w:r>
      <w:r w:rsidRPr="00AE79EF">
        <w:rPr>
          <w:rFonts w:ascii="Times New Roman" w:hAnsi="Times New Roman"/>
          <w:u w:val="single"/>
          <w:lang w:val="mk-MK"/>
        </w:rPr>
        <w:t>или</w:t>
      </w:r>
    </w:p>
    <w:p w:rsidR="002402CE" w:rsidRPr="00AE79EF" w:rsidRDefault="002402CE" w:rsidP="00A9534A">
      <w:pPr>
        <w:widowControl w:val="0"/>
        <w:numPr>
          <w:ilvl w:val="0"/>
          <w:numId w:val="315"/>
        </w:numPr>
        <w:shd w:val="clear" w:color="auto" w:fill="FFFFFF"/>
        <w:tabs>
          <w:tab w:val="left" w:pos="1620"/>
        </w:tabs>
        <w:autoSpaceDE w:val="0"/>
        <w:autoSpaceDN w:val="0"/>
        <w:adjustRightInd w:val="0"/>
        <w:spacing w:before="120" w:after="120" w:line="240" w:lineRule="auto"/>
        <w:ind w:left="1620" w:hanging="360"/>
        <w:jc w:val="both"/>
        <w:rPr>
          <w:rFonts w:ascii="Times New Roman" w:hAnsi="Times New Roman"/>
          <w:spacing w:val="-1"/>
          <w:lang w:val="mk-MK"/>
        </w:rPr>
      </w:pPr>
      <w:r w:rsidRPr="00AE79EF">
        <w:rPr>
          <w:rFonts w:ascii="Times New Roman" w:hAnsi="Times New Roman"/>
          <w:lang w:val="mk-MK"/>
        </w:rPr>
        <w:t>Техники за „фреквенциска агилност на радарот“;</w:t>
      </w:r>
    </w:p>
    <w:p w:rsidR="002402CE" w:rsidRPr="00AE79EF" w:rsidRDefault="002402CE" w:rsidP="009E6AD2">
      <w:pPr>
        <w:shd w:val="clear" w:color="auto" w:fill="FFFFFF"/>
        <w:spacing w:before="120" w:after="120" w:line="240" w:lineRule="auto"/>
        <w:ind w:left="1260" w:hanging="270"/>
        <w:jc w:val="both"/>
        <w:rPr>
          <w:rFonts w:ascii="Times New Roman" w:hAnsi="Times New Roman"/>
          <w:lang w:val="mk-MK"/>
        </w:rPr>
      </w:pPr>
      <w:r w:rsidRPr="00AE79EF">
        <w:rPr>
          <w:rFonts w:ascii="Times New Roman" w:hAnsi="Times New Roman"/>
          <w:lang w:val="mk-MK"/>
        </w:rPr>
        <w:t>i.</w:t>
      </w:r>
      <w:r w:rsidRPr="00AE79EF">
        <w:rPr>
          <w:rFonts w:ascii="Times New Roman" w:hAnsi="Times New Roman"/>
          <w:lang w:val="mk-MK"/>
        </w:rPr>
        <w:tab/>
        <w:t xml:space="preserve">Работат од површината на земјата со максимален </w:t>
      </w:r>
      <w:r w:rsidR="001F35CE" w:rsidRPr="00AE79EF">
        <w:rPr>
          <w:rFonts w:ascii="Times New Roman" w:hAnsi="Times New Roman"/>
          <w:lang w:val="mk-MK"/>
        </w:rPr>
        <w:t>‘</w:t>
      </w:r>
      <w:r w:rsidRPr="00AE79EF">
        <w:rPr>
          <w:rFonts w:ascii="Times New Roman" w:hAnsi="Times New Roman"/>
          <w:iCs/>
          <w:lang w:val="mk-MK"/>
        </w:rPr>
        <w:t>опсег на инструмент</w:t>
      </w:r>
      <w:r w:rsidR="001F35CE" w:rsidRPr="00AE79EF">
        <w:rPr>
          <w:rFonts w:ascii="Times New Roman" w:hAnsi="Times New Roman"/>
          <w:lang w:val="mk-MK"/>
        </w:rPr>
        <w:t xml:space="preserve">’ </w:t>
      </w:r>
      <w:r w:rsidRPr="00AE79EF">
        <w:rPr>
          <w:rFonts w:ascii="Times New Roman" w:hAnsi="Times New Roman"/>
          <w:lang w:val="mk-MK"/>
        </w:rPr>
        <w:t>поголем од 185 km;</w:t>
      </w:r>
    </w:p>
    <w:p w:rsidR="002402CE" w:rsidRPr="00AE79EF" w:rsidRDefault="002402CE" w:rsidP="009E6AD2">
      <w:pPr>
        <w:shd w:val="clear" w:color="auto" w:fill="FFFFFF"/>
        <w:spacing w:before="120" w:after="120" w:line="240" w:lineRule="auto"/>
        <w:ind w:left="1260"/>
        <w:jc w:val="both"/>
        <w:outlineLvl w:val="0"/>
        <w:rPr>
          <w:rFonts w:ascii="Times New Roman" w:hAnsi="Times New Roman"/>
          <w:lang w:val="mk-MK"/>
        </w:rPr>
      </w:pPr>
      <w:r w:rsidRPr="00AE79EF">
        <w:rPr>
          <w:rFonts w:ascii="Times New Roman" w:hAnsi="Times New Roman"/>
          <w:i/>
          <w:iCs/>
          <w:u w:val="single"/>
          <w:lang w:val="mk-MK"/>
        </w:rPr>
        <w:t>Забелешка:</w:t>
      </w:r>
      <w:r w:rsidRPr="00AE79EF">
        <w:rPr>
          <w:rFonts w:ascii="Times New Roman" w:hAnsi="Times New Roman"/>
          <w:i/>
          <w:iCs/>
          <w:lang w:val="mk-MK"/>
        </w:rPr>
        <w:t>6A008.i. не контролира:</w:t>
      </w:r>
    </w:p>
    <w:p w:rsidR="002402CE" w:rsidRPr="00AE79EF" w:rsidRDefault="002402CE" w:rsidP="00A51E63">
      <w:pPr>
        <w:shd w:val="clear" w:color="auto" w:fill="FFFFFF"/>
        <w:tabs>
          <w:tab w:val="left" w:pos="2694"/>
        </w:tabs>
        <w:spacing w:before="120" w:after="120" w:line="240" w:lineRule="auto"/>
        <w:ind w:left="2340"/>
        <w:jc w:val="both"/>
        <w:rPr>
          <w:rFonts w:ascii="Times New Roman" w:hAnsi="Times New Roman"/>
          <w:lang w:val="mk-MK"/>
        </w:rPr>
      </w:pPr>
      <w:r w:rsidRPr="00AE79EF">
        <w:rPr>
          <w:rFonts w:ascii="Times New Roman" w:hAnsi="Times New Roman"/>
          <w:i/>
          <w:iCs/>
          <w:spacing w:val="-6"/>
          <w:lang w:val="mk-MK"/>
        </w:rPr>
        <w:t>а.</w:t>
      </w:r>
      <w:r w:rsidRPr="00AE79EF">
        <w:rPr>
          <w:rFonts w:ascii="Times New Roman" w:hAnsi="Times New Roman"/>
          <w:i/>
          <w:iCs/>
          <w:spacing w:val="-5"/>
          <w:lang w:val="mk-MK"/>
        </w:rPr>
        <w:t>Надзорни копнени радари за риболов;</w:t>
      </w:r>
    </w:p>
    <w:p w:rsidR="002402CE" w:rsidRPr="00AE79EF" w:rsidRDefault="002402CE" w:rsidP="00A51E63">
      <w:pPr>
        <w:shd w:val="clear" w:color="auto" w:fill="FFFFFF"/>
        <w:tabs>
          <w:tab w:val="left" w:pos="2430"/>
        </w:tabs>
        <w:spacing w:before="120" w:after="120" w:line="240" w:lineRule="auto"/>
        <w:ind w:left="2520" w:hanging="180"/>
        <w:jc w:val="both"/>
        <w:rPr>
          <w:rFonts w:ascii="Times New Roman" w:hAnsi="Times New Roman"/>
          <w:lang w:val="mk-MK"/>
        </w:rPr>
      </w:pPr>
      <w:r w:rsidRPr="00AE79EF">
        <w:rPr>
          <w:rFonts w:ascii="Times New Roman" w:hAnsi="Times New Roman"/>
          <w:i/>
          <w:iCs/>
          <w:spacing w:val="-3"/>
          <w:lang w:val="mk-MK"/>
        </w:rPr>
        <w:t>b.</w:t>
      </w:r>
      <w:r w:rsidRPr="00AE79EF">
        <w:rPr>
          <w:rFonts w:ascii="Times New Roman" w:hAnsi="Times New Roman"/>
          <w:i/>
          <w:iCs/>
          <w:spacing w:val="-4"/>
          <w:lang w:val="mk-MK"/>
        </w:rPr>
        <w:t>Копнена радарска опрема посебно проектирана за контрола на воздушна пловидба со сите следни особини:</w:t>
      </w:r>
    </w:p>
    <w:p w:rsidR="002402CE" w:rsidRPr="00AE79EF" w:rsidRDefault="002402CE" w:rsidP="00A9534A">
      <w:pPr>
        <w:widowControl w:val="0"/>
        <w:numPr>
          <w:ilvl w:val="0"/>
          <w:numId w:val="316"/>
        </w:numPr>
        <w:shd w:val="clear" w:color="auto" w:fill="FFFFFF"/>
        <w:tabs>
          <w:tab w:val="left" w:pos="2700"/>
        </w:tabs>
        <w:autoSpaceDE w:val="0"/>
        <w:autoSpaceDN w:val="0"/>
        <w:adjustRightInd w:val="0"/>
        <w:spacing w:before="120" w:after="120" w:line="240" w:lineRule="auto"/>
        <w:ind w:left="2700" w:hanging="180"/>
        <w:jc w:val="both"/>
        <w:rPr>
          <w:rFonts w:ascii="Times New Roman" w:hAnsi="Times New Roman"/>
          <w:i/>
          <w:iCs/>
          <w:lang w:val="mk-MK"/>
        </w:rPr>
      </w:pPr>
      <w:r w:rsidRPr="00AE79EF">
        <w:rPr>
          <w:rFonts w:ascii="Times New Roman" w:hAnsi="Times New Roman"/>
          <w:i/>
          <w:iCs/>
          <w:lang w:val="mk-MK"/>
        </w:rPr>
        <w:t xml:space="preserve">Максимален </w:t>
      </w:r>
      <w:r w:rsidR="001F35CE" w:rsidRPr="00AE79EF">
        <w:rPr>
          <w:rFonts w:ascii="Times New Roman" w:hAnsi="Times New Roman"/>
          <w:i/>
          <w:iCs/>
          <w:lang w:val="mk-MK"/>
        </w:rPr>
        <w:t>‘</w:t>
      </w:r>
      <w:r w:rsidRPr="00AE79EF">
        <w:rPr>
          <w:rFonts w:ascii="Times New Roman" w:hAnsi="Times New Roman"/>
          <w:i/>
          <w:iCs/>
          <w:lang w:val="mk-MK"/>
        </w:rPr>
        <w:t>опсег на инструмент</w:t>
      </w:r>
      <w:r w:rsidR="001F35CE" w:rsidRPr="00AE79EF">
        <w:rPr>
          <w:rFonts w:ascii="Times New Roman" w:hAnsi="Times New Roman"/>
          <w:i/>
          <w:iCs/>
          <w:lang w:val="mk-MK"/>
        </w:rPr>
        <w:t>’</w:t>
      </w:r>
      <w:r w:rsidRPr="00AE79EF">
        <w:rPr>
          <w:rFonts w:ascii="Times New Roman" w:hAnsi="Times New Roman"/>
          <w:i/>
          <w:iCs/>
          <w:lang w:val="mk-MK"/>
        </w:rPr>
        <w:t xml:space="preserve"> од 500 km или помалку;</w:t>
      </w:r>
    </w:p>
    <w:p w:rsidR="002402CE" w:rsidRPr="00AE79EF" w:rsidRDefault="002402CE" w:rsidP="00A9534A">
      <w:pPr>
        <w:widowControl w:val="0"/>
        <w:numPr>
          <w:ilvl w:val="0"/>
          <w:numId w:val="317"/>
        </w:numPr>
        <w:shd w:val="clear" w:color="auto" w:fill="FFFFFF"/>
        <w:tabs>
          <w:tab w:val="left" w:pos="2700"/>
        </w:tabs>
        <w:autoSpaceDE w:val="0"/>
        <w:autoSpaceDN w:val="0"/>
        <w:adjustRightInd w:val="0"/>
        <w:spacing w:before="120" w:after="120" w:line="240" w:lineRule="auto"/>
        <w:ind w:left="2700" w:hanging="180"/>
        <w:jc w:val="both"/>
        <w:rPr>
          <w:rFonts w:ascii="Times New Roman" w:hAnsi="Times New Roman"/>
          <w:i/>
          <w:iCs/>
          <w:lang w:val="mk-MK"/>
        </w:rPr>
      </w:pPr>
      <w:r w:rsidRPr="00AE79EF">
        <w:rPr>
          <w:rFonts w:ascii="Times New Roman" w:hAnsi="Times New Roman"/>
          <w:i/>
          <w:iCs/>
          <w:spacing w:val="-4"/>
          <w:lang w:val="mk-MK"/>
        </w:rPr>
        <w:t>Да биде конфигурирана така што радарските податоци за целта може да се пренесуваат само во една насока, односно од радарот до еден или повеќе центри за контрола на цивилна воздушна пловидба;</w:t>
      </w:r>
    </w:p>
    <w:p w:rsidR="002402CE" w:rsidRPr="00AE79EF" w:rsidRDefault="002402CE" w:rsidP="00A9534A">
      <w:pPr>
        <w:widowControl w:val="0"/>
        <w:numPr>
          <w:ilvl w:val="0"/>
          <w:numId w:val="316"/>
        </w:numPr>
        <w:shd w:val="clear" w:color="auto" w:fill="FFFFFF"/>
        <w:tabs>
          <w:tab w:val="left" w:pos="2700"/>
        </w:tabs>
        <w:autoSpaceDE w:val="0"/>
        <w:autoSpaceDN w:val="0"/>
        <w:adjustRightInd w:val="0"/>
        <w:spacing w:before="120" w:after="120" w:line="240" w:lineRule="auto"/>
        <w:ind w:left="2700" w:hanging="180"/>
        <w:jc w:val="both"/>
        <w:rPr>
          <w:rFonts w:ascii="Times New Roman" w:hAnsi="Times New Roman"/>
          <w:i/>
          <w:iCs/>
          <w:lang w:val="mk-MK"/>
        </w:rPr>
      </w:pPr>
      <w:r w:rsidRPr="00AE79EF">
        <w:rPr>
          <w:rFonts w:ascii="Times New Roman" w:hAnsi="Times New Roman"/>
          <w:i/>
          <w:iCs/>
          <w:spacing w:val="-4"/>
          <w:lang w:val="mk-MK"/>
        </w:rPr>
        <w:t xml:space="preserve">Не поддржува далечинска контрола на брзината на скенирање на радарот од центарот за контрола на летање (ATC); </w:t>
      </w:r>
      <w:r w:rsidRPr="00AE79EF">
        <w:rPr>
          <w:rFonts w:ascii="Times New Roman" w:hAnsi="Times New Roman"/>
          <w:i/>
          <w:iCs/>
          <w:spacing w:val="-4"/>
          <w:u w:val="single"/>
          <w:lang w:val="mk-MK"/>
        </w:rPr>
        <w:t>и</w:t>
      </w:r>
    </w:p>
    <w:p w:rsidR="002402CE" w:rsidRPr="00AE79EF" w:rsidRDefault="002402CE" w:rsidP="00A9534A">
      <w:pPr>
        <w:widowControl w:val="0"/>
        <w:numPr>
          <w:ilvl w:val="0"/>
          <w:numId w:val="316"/>
        </w:numPr>
        <w:shd w:val="clear" w:color="auto" w:fill="FFFFFF"/>
        <w:tabs>
          <w:tab w:val="left" w:pos="2700"/>
        </w:tabs>
        <w:autoSpaceDE w:val="0"/>
        <w:autoSpaceDN w:val="0"/>
        <w:adjustRightInd w:val="0"/>
        <w:spacing w:before="120" w:after="120" w:line="240" w:lineRule="auto"/>
        <w:ind w:left="2700" w:hanging="180"/>
        <w:jc w:val="both"/>
        <w:rPr>
          <w:rFonts w:ascii="Times New Roman" w:hAnsi="Times New Roman"/>
          <w:i/>
          <w:iCs/>
          <w:lang w:val="mk-MK"/>
        </w:rPr>
      </w:pPr>
      <w:r w:rsidRPr="00AE79EF">
        <w:rPr>
          <w:rFonts w:ascii="Times New Roman" w:hAnsi="Times New Roman"/>
          <w:i/>
          <w:iCs/>
          <w:spacing w:val="-5"/>
          <w:lang w:val="mk-MK"/>
        </w:rPr>
        <w:t>Да е трајно поставена;</w:t>
      </w:r>
    </w:p>
    <w:p w:rsidR="002402CE" w:rsidRPr="00AE79EF" w:rsidRDefault="002402CE" w:rsidP="00A51E63">
      <w:pPr>
        <w:shd w:val="clear" w:color="auto" w:fill="FFFFFF"/>
        <w:tabs>
          <w:tab w:val="left" w:pos="2610"/>
        </w:tabs>
        <w:spacing w:before="120" w:after="120" w:line="240" w:lineRule="auto"/>
        <w:ind w:left="2610" w:hanging="270"/>
        <w:jc w:val="both"/>
        <w:rPr>
          <w:rFonts w:ascii="Times New Roman" w:hAnsi="Times New Roman"/>
          <w:i/>
          <w:iCs/>
          <w:spacing w:val="-3"/>
        </w:rPr>
      </w:pPr>
      <w:r w:rsidRPr="00AE79EF">
        <w:rPr>
          <w:rFonts w:ascii="Times New Roman" w:hAnsi="Times New Roman"/>
          <w:i/>
          <w:iCs/>
          <w:spacing w:val="-11"/>
          <w:lang w:val="mk-MK"/>
        </w:rPr>
        <w:t>c.</w:t>
      </w:r>
      <w:r w:rsidRPr="00AE79EF">
        <w:rPr>
          <w:rFonts w:ascii="Times New Roman" w:hAnsi="Times New Roman"/>
          <w:i/>
          <w:iCs/>
          <w:lang w:val="mk-MK"/>
        </w:rPr>
        <w:tab/>
      </w:r>
      <w:r w:rsidRPr="00AE79EF">
        <w:rPr>
          <w:rFonts w:ascii="Times New Roman" w:hAnsi="Times New Roman"/>
          <w:i/>
          <w:iCs/>
          <w:spacing w:val="-3"/>
          <w:lang w:val="mk-MK"/>
        </w:rPr>
        <w:t>Радари за следење метеоролошки балони.</w:t>
      </w:r>
    </w:p>
    <w:p w:rsidR="001F35CE" w:rsidRPr="002538B1" w:rsidRDefault="001F35CE" w:rsidP="002538B1">
      <w:pPr>
        <w:shd w:val="clear" w:color="auto" w:fill="FFFFFF"/>
        <w:tabs>
          <w:tab w:val="left" w:pos="2610"/>
        </w:tabs>
        <w:spacing w:before="120" w:after="120" w:line="240" w:lineRule="auto"/>
        <w:jc w:val="both"/>
        <w:rPr>
          <w:rFonts w:ascii="Times New Roman" w:hAnsi="Times New Roman"/>
          <w:i/>
          <w:u w:val="single"/>
          <w:lang w:val="mk-MK"/>
        </w:rPr>
      </w:pPr>
    </w:p>
    <w:p w:rsidR="001F35CE" w:rsidRPr="00AE79EF" w:rsidRDefault="001F35CE" w:rsidP="001F35CE">
      <w:pPr>
        <w:shd w:val="clear" w:color="auto" w:fill="FFFFFF"/>
        <w:tabs>
          <w:tab w:val="left" w:pos="2610"/>
        </w:tabs>
        <w:spacing w:before="120" w:after="120" w:line="240" w:lineRule="auto"/>
        <w:ind w:left="2610" w:hanging="270"/>
        <w:jc w:val="both"/>
        <w:rPr>
          <w:rFonts w:ascii="Times New Roman" w:hAnsi="Times New Roman"/>
          <w:i/>
        </w:rPr>
      </w:pPr>
      <w:r w:rsidRPr="00AE79EF">
        <w:rPr>
          <w:rFonts w:ascii="Times New Roman" w:hAnsi="Times New Roman"/>
          <w:i/>
          <w:u w:val="single"/>
        </w:rPr>
        <w:t>Техничка забелешка</w:t>
      </w:r>
      <w:r w:rsidRPr="00AE79EF">
        <w:rPr>
          <w:rFonts w:ascii="Times New Roman" w:hAnsi="Times New Roman"/>
          <w:i/>
        </w:rPr>
        <w:t>:</w:t>
      </w:r>
    </w:p>
    <w:p w:rsidR="001F35CE" w:rsidRPr="00AE79EF" w:rsidRDefault="001F35CE" w:rsidP="001F35CE">
      <w:pPr>
        <w:shd w:val="clear" w:color="auto" w:fill="FFFFFF"/>
        <w:tabs>
          <w:tab w:val="left" w:pos="2410"/>
        </w:tabs>
        <w:spacing w:before="120" w:after="120" w:line="240" w:lineRule="auto"/>
        <w:ind w:left="2410"/>
        <w:jc w:val="both"/>
        <w:rPr>
          <w:rFonts w:ascii="Times New Roman" w:hAnsi="Times New Roman"/>
          <w:i/>
        </w:rPr>
      </w:pPr>
      <w:r w:rsidRPr="00AE79EF">
        <w:rPr>
          <w:rFonts w:ascii="Times New Roman" w:hAnsi="Times New Roman"/>
          <w:i/>
        </w:rPr>
        <w:t xml:space="preserve">За целите на 6A008.i. </w:t>
      </w:r>
      <w:r w:rsidR="00EA2355" w:rsidRPr="00AE79EF">
        <w:rPr>
          <w:rFonts w:ascii="Times New Roman" w:hAnsi="Times New Roman"/>
          <w:i/>
        </w:rPr>
        <w:t xml:space="preserve">‘опсег на инструмент’ </w:t>
      </w:r>
      <w:r w:rsidRPr="00AE79EF">
        <w:rPr>
          <w:rFonts w:ascii="Times New Roman" w:hAnsi="Times New Roman"/>
          <w:i/>
        </w:rPr>
        <w:t>е наведениот недвосмислен опсег на прикажување на радар</w:t>
      </w:r>
    </w:p>
    <w:p w:rsidR="002402CE" w:rsidRPr="00AE79EF" w:rsidRDefault="00A51E63" w:rsidP="009E6AD2">
      <w:pPr>
        <w:shd w:val="clear" w:color="auto" w:fill="FFFFFF"/>
        <w:spacing w:before="120" w:after="120" w:line="240" w:lineRule="auto"/>
        <w:ind w:left="1260" w:hanging="270"/>
        <w:jc w:val="both"/>
        <w:rPr>
          <w:rFonts w:ascii="Times New Roman" w:hAnsi="Times New Roman"/>
          <w:lang w:val="mk-MK"/>
        </w:rPr>
      </w:pPr>
      <w:r w:rsidRPr="00AE79EF">
        <w:rPr>
          <w:rFonts w:ascii="Times New Roman" w:hAnsi="Times New Roman"/>
          <w:lang w:val="mk-MK"/>
        </w:rPr>
        <w:t>j.</w:t>
      </w:r>
      <w:r w:rsidR="002402CE" w:rsidRPr="00AE79EF">
        <w:rPr>
          <w:rFonts w:ascii="Times New Roman" w:hAnsi="Times New Roman"/>
          <w:lang w:val="mk-MK"/>
        </w:rPr>
        <w:t>„Ласерски“ радар или опрема за наведување и одредување далечина со помош на светлина (LIDAR) со која било од следниве особини:</w:t>
      </w:r>
    </w:p>
    <w:p w:rsidR="002402CE" w:rsidRPr="00AE79EF" w:rsidRDefault="002402CE" w:rsidP="00A9534A">
      <w:pPr>
        <w:widowControl w:val="0"/>
        <w:numPr>
          <w:ilvl w:val="0"/>
          <w:numId w:val="318"/>
        </w:numPr>
        <w:shd w:val="clear" w:color="auto" w:fill="FFFFFF"/>
        <w:tabs>
          <w:tab w:val="left" w:pos="1620"/>
        </w:tabs>
        <w:autoSpaceDE w:val="0"/>
        <w:autoSpaceDN w:val="0"/>
        <w:adjustRightInd w:val="0"/>
        <w:spacing w:before="120" w:after="120" w:line="240" w:lineRule="auto"/>
        <w:ind w:left="1620" w:hanging="360"/>
        <w:jc w:val="both"/>
        <w:rPr>
          <w:rFonts w:ascii="Times New Roman" w:hAnsi="Times New Roman"/>
          <w:spacing w:val="-12"/>
          <w:lang w:val="mk-MK"/>
        </w:rPr>
      </w:pPr>
      <w:r w:rsidRPr="00AE79EF">
        <w:rPr>
          <w:rFonts w:ascii="Times New Roman" w:hAnsi="Times New Roman"/>
          <w:spacing w:val="-4"/>
          <w:lang w:val="mk-MK"/>
        </w:rPr>
        <w:t>„Подобен за вселената“;</w:t>
      </w:r>
    </w:p>
    <w:p w:rsidR="002402CE" w:rsidRPr="00AE79EF" w:rsidRDefault="002402CE" w:rsidP="00A9534A">
      <w:pPr>
        <w:widowControl w:val="0"/>
        <w:numPr>
          <w:ilvl w:val="0"/>
          <w:numId w:val="319"/>
        </w:numPr>
        <w:shd w:val="clear" w:color="auto" w:fill="FFFFFF"/>
        <w:tabs>
          <w:tab w:val="left" w:pos="1620"/>
        </w:tabs>
        <w:autoSpaceDE w:val="0"/>
        <w:autoSpaceDN w:val="0"/>
        <w:adjustRightInd w:val="0"/>
        <w:spacing w:before="120" w:after="120" w:line="240" w:lineRule="auto"/>
        <w:ind w:left="1620" w:hanging="360"/>
        <w:jc w:val="both"/>
        <w:rPr>
          <w:rFonts w:ascii="Times New Roman" w:hAnsi="Times New Roman"/>
          <w:spacing w:val="-8"/>
          <w:lang w:val="mk-MK"/>
        </w:rPr>
      </w:pPr>
      <w:r w:rsidRPr="00AE79EF">
        <w:rPr>
          <w:rFonts w:ascii="Times New Roman" w:hAnsi="Times New Roman"/>
          <w:lang w:val="mk-MK"/>
        </w:rPr>
        <w:t>Користи кохерентни хетеродини или хомодини техники за откривање и има аголна резолуција помала (подобра) од 20 μrad (микрорадијани); или</w:t>
      </w:r>
    </w:p>
    <w:p w:rsidR="002402CE" w:rsidRPr="00AE79EF" w:rsidRDefault="002402CE" w:rsidP="00A9534A">
      <w:pPr>
        <w:widowControl w:val="0"/>
        <w:numPr>
          <w:ilvl w:val="0"/>
          <w:numId w:val="319"/>
        </w:numPr>
        <w:shd w:val="clear" w:color="auto" w:fill="FFFFFF"/>
        <w:tabs>
          <w:tab w:val="left" w:pos="1620"/>
        </w:tabs>
        <w:autoSpaceDE w:val="0"/>
        <w:autoSpaceDN w:val="0"/>
        <w:adjustRightInd w:val="0"/>
        <w:spacing w:before="120" w:after="120" w:line="240" w:lineRule="auto"/>
        <w:ind w:left="1620" w:hanging="360"/>
        <w:jc w:val="both"/>
        <w:rPr>
          <w:rFonts w:ascii="Times New Roman" w:hAnsi="Times New Roman"/>
          <w:spacing w:val="-12"/>
          <w:lang w:val="mk-MK"/>
        </w:rPr>
      </w:pPr>
      <w:r w:rsidRPr="00AE79EF">
        <w:rPr>
          <w:rFonts w:ascii="Times New Roman" w:hAnsi="Times New Roman"/>
          <w:lang w:val="mk-MK"/>
        </w:rPr>
        <w:t>Проектиран за изведување на воздушни батиметрични крајбрежни премерувања за Меѓународната хидрографска организација (IHO) со  Стандард од степен 1а (петто издание, февруари 2008 год.) за хидрографски премер или подобро и користи еден или повеќе „ласери“ со бранова должина поголема од 400 nm, но не поголема од 600 nm;</w:t>
      </w:r>
    </w:p>
    <w:p w:rsidR="002402CE" w:rsidRPr="00AE79EF" w:rsidRDefault="00A51E63" w:rsidP="009E6AD2">
      <w:pPr>
        <w:shd w:val="clear" w:color="auto" w:fill="FFFFFF"/>
        <w:spacing w:before="120" w:after="120" w:line="240" w:lineRule="auto"/>
        <w:ind w:left="2694" w:hanging="1434"/>
        <w:jc w:val="both"/>
        <w:rPr>
          <w:rFonts w:ascii="Times New Roman" w:hAnsi="Times New Roman"/>
          <w:lang w:val="mk-MK"/>
        </w:rPr>
      </w:pPr>
      <w:r w:rsidRPr="00AE79EF">
        <w:rPr>
          <w:rFonts w:ascii="Times New Roman" w:hAnsi="Times New Roman"/>
          <w:i/>
          <w:iCs/>
          <w:u w:val="single"/>
          <w:lang w:val="mk-MK"/>
        </w:rPr>
        <w:t>Забелешка</w:t>
      </w:r>
      <w:r w:rsidR="002402CE" w:rsidRPr="00AE79EF">
        <w:rPr>
          <w:rFonts w:ascii="Times New Roman" w:hAnsi="Times New Roman"/>
          <w:i/>
          <w:iCs/>
          <w:u w:val="single"/>
          <w:lang w:val="mk-MK"/>
        </w:rPr>
        <w:t>1:</w:t>
      </w:r>
      <w:r w:rsidRPr="00AE79EF">
        <w:rPr>
          <w:rFonts w:ascii="Times New Roman" w:hAnsi="Times New Roman"/>
          <w:i/>
          <w:iCs/>
        </w:rPr>
        <w:t xml:space="preserve"> </w:t>
      </w:r>
      <w:r w:rsidR="002402CE" w:rsidRPr="00AE79EF">
        <w:rPr>
          <w:rFonts w:ascii="Times New Roman" w:hAnsi="Times New Roman"/>
          <w:i/>
          <w:iCs/>
          <w:lang w:val="mk-MK"/>
        </w:rPr>
        <w:t>LIDAR-опремата посебно проектирана за премер е единствено наведена во 6A008.j.3.</w:t>
      </w:r>
    </w:p>
    <w:p w:rsidR="002402CE" w:rsidRPr="00AE79EF" w:rsidRDefault="002402CE" w:rsidP="009E6AD2">
      <w:pPr>
        <w:shd w:val="clear" w:color="auto" w:fill="FFFFFF"/>
        <w:spacing w:before="120" w:after="120" w:line="240" w:lineRule="auto"/>
        <w:ind w:left="2694" w:hanging="1434"/>
        <w:jc w:val="both"/>
        <w:rPr>
          <w:rFonts w:ascii="Times New Roman" w:hAnsi="Times New Roman"/>
          <w:lang w:val="mk-MK"/>
        </w:rPr>
      </w:pPr>
      <w:r w:rsidRPr="00AE79EF">
        <w:rPr>
          <w:rFonts w:ascii="Times New Roman" w:hAnsi="Times New Roman"/>
          <w:i/>
          <w:iCs/>
          <w:u w:val="single"/>
          <w:lang w:val="mk-MK"/>
        </w:rPr>
        <w:t>Забелешка</w:t>
      </w:r>
      <w:r w:rsidRPr="00AE79EF">
        <w:rPr>
          <w:rFonts w:ascii="Times New Roman" w:hAnsi="Times New Roman"/>
          <w:i/>
          <w:iCs/>
          <w:spacing w:val="-1"/>
          <w:u w:val="single"/>
          <w:lang w:val="mk-MK"/>
        </w:rPr>
        <w:t xml:space="preserve"> 2:</w:t>
      </w:r>
      <w:r w:rsidRPr="00AE79EF">
        <w:rPr>
          <w:rFonts w:ascii="Times New Roman" w:hAnsi="Times New Roman"/>
          <w:i/>
          <w:iCs/>
          <w:spacing w:val="-1"/>
          <w:lang w:val="mk-MK"/>
        </w:rPr>
        <w:t xml:space="preserve">  6A008.j. не контролира LIDAR-опрема посебно проектирана за метеоролошко набљудување.</w:t>
      </w:r>
    </w:p>
    <w:p w:rsidR="002402CE" w:rsidRPr="00AE79EF" w:rsidRDefault="002402CE" w:rsidP="009E6AD2">
      <w:pPr>
        <w:shd w:val="clear" w:color="auto" w:fill="FFFFFF"/>
        <w:spacing w:before="120" w:after="120" w:line="240" w:lineRule="auto"/>
        <w:ind w:left="2694" w:hanging="1434"/>
        <w:jc w:val="both"/>
        <w:rPr>
          <w:rFonts w:ascii="Times New Roman" w:hAnsi="Times New Roman"/>
          <w:lang w:val="mk-MK"/>
        </w:rPr>
      </w:pPr>
      <w:r w:rsidRPr="00AE79EF">
        <w:rPr>
          <w:rFonts w:ascii="Times New Roman" w:hAnsi="Times New Roman"/>
          <w:i/>
          <w:iCs/>
          <w:u w:val="single"/>
          <w:lang w:val="mk-MK"/>
        </w:rPr>
        <w:t>Забелешка 3:</w:t>
      </w:r>
      <w:r w:rsidRPr="00AE79EF">
        <w:rPr>
          <w:rFonts w:ascii="Times New Roman" w:hAnsi="Times New Roman"/>
          <w:i/>
          <w:iCs/>
          <w:lang w:val="mk-MK"/>
        </w:rPr>
        <w:tab/>
        <w:t>Краток преглед на параметрите во Стандардот од степен 1а, петто издание од февруари 2008 год.:</w:t>
      </w:r>
    </w:p>
    <w:p w:rsidR="002402CE" w:rsidRPr="00AE79EF" w:rsidRDefault="002402CE" w:rsidP="009E6AD2">
      <w:pPr>
        <w:shd w:val="clear" w:color="auto" w:fill="FFFFFF"/>
        <w:tabs>
          <w:tab w:val="left" w:pos="2700"/>
        </w:tabs>
        <w:spacing w:before="120" w:after="120" w:line="240" w:lineRule="auto"/>
        <w:ind w:left="2700" w:hanging="360"/>
        <w:jc w:val="both"/>
        <w:rPr>
          <w:rFonts w:ascii="Times New Roman" w:hAnsi="Times New Roman"/>
          <w:lang w:val="mk-MK"/>
        </w:rPr>
      </w:pPr>
      <w:r w:rsidRPr="00AE79EF">
        <w:rPr>
          <w:rFonts w:ascii="Times New Roman" w:hAnsi="Times New Roman"/>
          <w:lang w:val="mk-MK"/>
        </w:rPr>
        <w:t xml:space="preserve">— </w:t>
      </w:r>
      <w:r w:rsidRPr="00AE79EF">
        <w:rPr>
          <w:rFonts w:ascii="Times New Roman" w:hAnsi="Times New Roman"/>
          <w:i/>
          <w:lang w:val="mk-MK"/>
        </w:rPr>
        <w:t>Хоризонтална точност (ниво на сигурност од 95 %) = 5 m + 5 % длабочина.</w:t>
      </w:r>
    </w:p>
    <w:p w:rsidR="002402CE" w:rsidRPr="00AE79EF" w:rsidRDefault="002402CE" w:rsidP="009E6AD2">
      <w:pPr>
        <w:shd w:val="clear" w:color="auto" w:fill="FFFFFF"/>
        <w:tabs>
          <w:tab w:val="left" w:pos="2040"/>
          <w:tab w:val="left" w:pos="2700"/>
        </w:tabs>
        <w:spacing w:before="120" w:after="120" w:line="240" w:lineRule="auto"/>
        <w:ind w:left="2700" w:hanging="360"/>
        <w:jc w:val="both"/>
        <w:rPr>
          <w:rFonts w:ascii="Times New Roman" w:hAnsi="Times New Roman"/>
          <w:i/>
          <w:iCs/>
          <w:spacing w:val="-2"/>
          <w:lang w:val="mk-MK"/>
        </w:rPr>
      </w:pPr>
      <w:r w:rsidRPr="00AE79EF">
        <w:rPr>
          <w:rFonts w:ascii="Times New Roman" w:hAnsi="Times New Roman"/>
          <w:lang w:val="mk-MK"/>
        </w:rPr>
        <w:t>—</w:t>
      </w:r>
      <w:r w:rsidRPr="00AE79EF">
        <w:rPr>
          <w:rFonts w:ascii="Times New Roman" w:hAnsi="Times New Roman"/>
          <w:i/>
          <w:lang w:val="mk-MK"/>
        </w:rPr>
        <w:t xml:space="preserve">Точност на длабочината за намалени длабочини </w:t>
      </w:r>
      <w:r w:rsidRPr="00AE79EF">
        <w:rPr>
          <w:rFonts w:ascii="Times New Roman" w:hAnsi="Times New Roman"/>
          <w:i/>
          <w:iCs/>
          <w:spacing w:val="-2"/>
          <w:lang w:val="mk-MK"/>
        </w:rPr>
        <w:t>(</w:t>
      </w:r>
      <w:r w:rsidRPr="00AE79EF">
        <w:rPr>
          <w:rFonts w:ascii="Times New Roman" w:hAnsi="Times New Roman"/>
          <w:i/>
          <w:lang w:val="mk-MK"/>
        </w:rPr>
        <w:t xml:space="preserve">ниво на сигурност од 95 %) = </w:t>
      </w:r>
      <w:r w:rsidRPr="00AE79EF">
        <w:rPr>
          <w:rFonts w:ascii="Times New Roman" w:hAnsi="Times New Roman"/>
          <w:i/>
          <w:iCs/>
          <w:lang w:val="mk-MK"/>
        </w:rPr>
        <w:t>± √(a2 + (b*d)</w:t>
      </w:r>
      <w:r w:rsidRPr="00AE79EF">
        <w:rPr>
          <w:rFonts w:ascii="Times New Roman" w:hAnsi="Times New Roman"/>
          <w:i/>
          <w:iCs/>
          <w:vertAlign w:val="superscript"/>
          <w:lang w:val="mk-MK"/>
        </w:rPr>
        <w:t>2</w:t>
      </w:r>
      <w:r w:rsidRPr="00AE79EF">
        <w:rPr>
          <w:rFonts w:ascii="Times New Roman" w:hAnsi="Times New Roman"/>
          <w:i/>
          <w:iCs/>
          <w:lang w:val="mk-MK"/>
        </w:rPr>
        <w:t xml:space="preserve">), </w:t>
      </w:r>
      <w:r w:rsidRPr="00AE79EF">
        <w:rPr>
          <w:rFonts w:ascii="Times New Roman" w:hAnsi="Times New Roman"/>
          <w:i/>
          <w:lang w:val="mk-MK"/>
        </w:rPr>
        <w:t>при што:</w:t>
      </w:r>
    </w:p>
    <w:p w:rsidR="002402CE" w:rsidRPr="00AE79EF" w:rsidRDefault="002402CE" w:rsidP="009E6AD2">
      <w:pPr>
        <w:shd w:val="clear" w:color="auto" w:fill="FFFFFF"/>
        <w:tabs>
          <w:tab w:val="left" w:pos="2970"/>
          <w:tab w:val="left" w:pos="3420"/>
        </w:tabs>
        <w:spacing w:before="120" w:after="120" w:line="240" w:lineRule="auto"/>
        <w:ind w:left="2970" w:hanging="630"/>
        <w:jc w:val="both"/>
        <w:rPr>
          <w:rFonts w:ascii="Times New Roman" w:hAnsi="Times New Roman"/>
          <w:lang w:val="mk-MK"/>
        </w:rPr>
      </w:pPr>
      <w:r w:rsidRPr="00AE79EF">
        <w:rPr>
          <w:rFonts w:ascii="Times New Roman" w:hAnsi="Times New Roman"/>
          <w:lang w:val="mk-MK"/>
        </w:rPr>
        <w:t xml:space="preserve">     а = </w:t>
      </w:r>
      <w:r w:rsidRPr="00AE79EF">
        <w:rPr>
          <w:rFonts w:ascii="Times New Roman" w:hAnsi="Times New Roman"/>
          <w:i/>
          <w:iCs/>
          <w:lang w:val="mk-MK"/>
        </w:rPr>
        <w:t>0,5 m = константна грешка на длабочината, т.е. збирот од сите константни грешки на длабочината</w:t>
      </w:r>
    </w:p>
    <w:p w:rsidR="002402CE" w:rsidRPr="00AE79EF" w:rsidRDefault="002402CE" w:rsidP="009E6AD2">
      <w:pPr>
        <w:shd w:val="clear" w:color="auto" w:fill="FFFFFF"/>
        <w:tabs>
          <w:tab w:val="left" w:pos="2970"/>
          <w:tab w:val="left" w:pos="3420"/>
        </w:tabs>
        <w:spacing w:before="120" w:after="120" w:line="240" w:lineRule="auto"/>
        <w:ind w:left="2970" w:hanging="630"/>
        <w:jc w:val="both"/>
        <w:rPr>
          <w:rFonts w:ascii="Times New Roman" w:hAnsi="Times New Roman"/>
          <w:lang w:val="mk-MK"/>
        </w:rPr>
      </w:pPr>
      <w:r w:rsidRPr="00AE79EF">
        <w:rPr>
          <w:rFonts w:ascii="Times New Roman" w:hAnsi="Times New Roman"/>
          <w:lang w:val="mk-MK"/>
        </w:rPr>
        <w:t xml:space="preserve">      b = </w:t>
      </w:r>
      <w:r w:rsidRPr="00AE79EF">
        <w:rPr>
          <w:rFonts w:ascii="Times New Roman" w:hAnsi="Times New Roman"/>
          <w:i/>
          <w:lang w:val="mk-MK"/>
        </w:rPr>
        <w:t>0,013 = фактор на длабински зависна грешка</w:t>
      </w:r>
    </w:p>
    <w:p w:rsidR="002402CE" w:rsidRPr="00AE79EF" w:rsidRDefault="002402CE" w:rsidP="009E6AD2">
      <w:pPr>
        <w:shd w:val="clear" w:color="auto" w:fill="FFFFFF"/>
        <w:tabs>
          <w:tab w:val="left" w:pos="3119"/>
          <w:tab w:val="left" w:pos="3420"/>
        </w:tabs>
        <w:spacing w:before="120" w:after="120" w:line="240" w:lineRule="auto"/>
        <w:ind w:left="3261" w:hanging="921"/>
        <w:jc w:val="both"/>
        <w:rPr>
          <w:rFonts w:ascii="Times New Roman" w:hAnsi="Times New Roman"/>
          <w:lang w:val="mk-MK"/>
        </w:rPr>
      </w:pPr>
      <w:r w:rsidRPr="00AE79EF">
        <w:rPr>
          <w:rFonts w:ascii="Times New Roman" w:hAnsi="Times New Roman"/>
          <w:spacing w:val="-1"/>
          <w:lang w:val="mk-MK"/>
        </w:rPr>
        <w:t xml:space="preserve">      b * d =</w:t>
      </w:r>
      <w:r w:rsidRPr="00AE79EF">
        <w:rPr>
          <w:rFonts w:ascii="Times New Roman" w:hAnsi="Times New Roman"/>
          <w:i/>
          <w:spacing w:val="-1"/>
          <w:lang w:val="mk-MK"/>
        </w:rPr>
        <w:t>длабински зависна грешка, т.е. збирот на сите длабински зависни грешки</w:t>
      </w:r>
    </w:p>
    <w:p w:rsidR="002402CE" w:rsidRPr="00AE79EF" w:rsidRDefault="002402CE" w:rsidP="009E6AD2">
      <w:pPr>
        <w:shd w:val="clear" w:color="auto" w:fill="FFFFFF"/>
        <w:tabs>
          <w:tab w:val="left" w:pos="2970"/>
          <w:tab w:val="left" w:pos="3420"/>
        </w:tabs>
        <w:spacing w:before="120" w:after="120" w:line="240" w:lineRule="auto"/>
        <w:ind w:left="2970" w:hanging="630"/>
        <w:jc w:val="both"/>
        <w:rPr>
          <w:rFonts w:ascii="Times New Roman" w:hAnsi="Times New Roman"/>
          <w:lang w:val="mk-MK"/>
        </w:rPr>
      </w:pPr>
      <w:r w:rsidRPr="00AE79EF">
        <w:rPr>
          <w:rFonts w:ascii="Times New Roman" w:hAnsi="Times New Roman"/>
          <w:i/>
          <w:lang w:val="mk-MK"/>
        </w:rPr>
        <w:t xml:space="preserve">      d </w:t>
      </w:r>
      <w:r w:rsidRPr="00AE79EF">
        <w:rPr>
          <w:rFonts w:ascii="Times New Roman" w:hAnsi="Times New Roman"/>
          <w:lang w:val="mk-MK"/>
        </w:rPr>
        <w:t xml:space="preserve">= </w:t>
      </w:r>
      <w:r w:rsidRPr="00AE79EF">
        <w:rPr>
          <w:rFonts w:ascii="Times New Roman" w:hAnsi="Times New Roman"/>
          <w:i/>
          <w:lang w:val="mk-MK"/>
        </w:rPr>
        <w:t>длабочина</w:t>
      </w:r>
    </w:p>
    <w:p w:rsidR="002402CE" w:rsidRPr="00AE79EF" w:rsidRDefault="002402CE" w:rsidP="009E6AD2">
      <w:pPr>
        <w:shd w:val="clear" w:color="auto" w:fill="FFFFFF"/>
        <w:tabs>
          <w:tab w:val="left" w:pos="2700"/>
        </w:tabs>
        <w:spacing w:before="120" w:after="120" w:line="240" w:lineRule="auto"/>
        <w:ind w:left="2700" w:hanging="360"/>
        <w:jc w:val="both"/>
        <w:rPr>
          <w:rFonts w:ascii="Times New Roman" w:hAnsi="Times New Roman"/>
          <w:i/>
          <w:iCs/>
          <w:lang w:val="mk-MK"/>
        </w:rPr>
      </w:pPr>
      <w:r w:rsidRPr="00AE79EF">
        <w:rPr>
          <w:rFonts w:ascii="Times New Roman" w:hAnsi="Times New Roman"/>
          <w:lang w:val="mk-MK"/>
        </w:rPr>
        <w:t xml:space="preserve">— </w:t>
      </w:r>
      <w:r w:rsidRPr="00AE79EF">
        <w:rPr>
          <w:rFonts w:ascii="Times New Roman" w:hAnsi="Times New Roman"/>
          <w:i/>
          <w:lang w:val="mk-MK"/>
        </w:rPr>
        <w:t xml:space="preserve">Одредување својства = волуменозни својства &gt; 2 m во длабочини до 40 m; </w:t>
      </w:r>
      <w:r w:rsidRPr="00AE79EF">
        <w:rPr>
          <w:rFonts w:ascii="Times New Roman" w:hAnsi="Times New Roman"/>
          <w:i/>
          <w:iCs/>
          <w:lang w:val="mk-MK"/>
        </w:rPr>
        <w:t>10</w:t>
      </w:r>
      <w:r w:rsidRPr="00AE79EF">
        <w:rPr>
          <w:rFonts w:ascii="Times New Roman" w:hAnsi="Times New Roman"/>
          <w:i/>
          <w:lang w:val="mk-MK"/>
        </w:rPr>
        <w:t xml:space="preserve"> % од длабочини поголеми од </w:t>
      </w:r>
      <w:r w:rsidRPr="00AE79EF">
        <w:rPr>
          <w:rFonts w:ascii="Times New Roman" w:hAnsi="Times New Roman"/>
          <w:i/>
          <w:iCs/>
          <w:lang w:val="mk-MK"/>
        </w:rPr>
        <w:t>40m</w:t>
      </w:r>
      <w:r w:rsidRPr="00AE79EF">
        <w:rPr>
          <w:rFonts w:ascii="Times New Roman" w:hAnsi="Times New Roman"/>
          <w:i/>
          <w:lang w:val="mk-MK"/>
        </w:rPr>
        <w:t>.</w:t>
      </w:r>
    </w:p>
    <w:p w:rsidR="002402CE" w:rsidRPr="00AE79EF" w:rsidRDefault="002402CE" w:rsidP="009E6AD2">
      <w:pPr>
        <w:shd w:val="clear" w:color="auto" w:fill="FFFFFF"/>
        <w:tabs>
          <w:tab w:val="left" w:pos="1260"/>
        </w:tabs>
        <w:spacing w:before="120" w:after="120" w:line="240" w:lineRule="auto"/>
        <w:ind w:left="1260" w:hanging="270"/>
        <w:jc w:val="both"/>
        <w:rPr>
          <w:rFonts w:ascii="Times New Roman" w:hAnsi="Times New Roman"/>
          <w:lang w:val="mk-MK"/>
        </w:rPr>
      </w:pPr>
      <w:r w:rsidRPr="00AE79EF">
        <w:rPr>
          <w:rFonts w:ascii="Times New Roman" w:hAnsi="Times New Roman"/>
          <w:lang w:val="mk-MK"/>
        </w:rPr>
        <w:t>k.</w:t>
      </w:r>
      <w:r w:rsidRPr="00AE79EF">
        <w:rPr>
          <w:rFonts w:ascii="Times New Roman" w:hAnsi="Times New Roman"/>
          <w:lang w:val="mk-MK"/>
        </w:rPr>
        <w:tab/>
        <w:t>Кои имаат потсистеми за „обработка на сигнали“ со употреба на „компресија на импулс“ и поседуваат која било од следниве особини:</w:t>
      </w:r>
    </w:p>
    <w:p w:rsidR="002402CE" w:rsidRPr="00AE79EF" w:rsidRDefault="002402CE" w:rsidP="00A9534A">
      <w:pPr>
        <w:widowControl w:val="0"/>
        <w:numPr>
          <w:ilvl w:val="0"/>
          <w:numId w:val="320"/>
        </w:numPr>
        <w:shd w:val="clear" w:color="auto" w:fill="FFFFFF"/>
        <w:tabs>
          <w:tab w:val="left" w:pos="1530"/>
        </w:tabs>
        <w:autoSpaceDE w:val="0"/>
        <w:autoSpaceDN w:val="0"/>
        <w:adjustRightInd w:val="0"/>
        <w:spacing w:before="120" w:after="120" w:line="240" w:lineRule="auto"/>
        <w:ind w:left="1530" w:hanging="270"/>
        <w:jc w:val="both"/>
        <w:rPr>
          <w:rFonts w:ascii="Times New Roman" w:hAnsi="Times New Roman"/>
          <w:spacing w:val="-12"/>
          <w:lang w:val="mk-MK"/>
        </w:rPr>
      </w:pPr>
      <w:r w:rsidRPr="00AE79EF">
        <w:rPr>
          <w:rFonts w:ascii="Times New Roman" w:hAnsi="Times New Roman"/>
          <w:lang w:val="mk-MK"/>
        </w:rPr>
        <w:t>Сооднос на „компресија на импулс“ поголем од 150; или</w:t>
      </w:r>
    </w:p>
    <w:p w:rsidR="002402CE" w:rsidRPr="00AE79EF" w:rsidRDefault="002402CE" w:rsidP="00A9534A">
      <w:pPr>
        <w:widowControl w:val="0"/>
        <w:numPr>
          <w:ilvl w:val="0"/>
          <w:numId w:val="320"/>
        </w:numPr>
        <w:shd w:val="clear" w:color="auto" w:fill="FFFFFF"/>
        <w:tabs>
          <w:tab w:val="left" w:pos="1530"/>
        </w:tabs>
        <w:autoSpaceDE w:val="0"/>
        <w:autoSpaceDN w:val="0"/>
        <w:adjustRightInd w:val="0"/>
        <w:spacing w:before="120" w:after="120" w:line="240" w:lineRule="auto"/>
        <w:ind w:left="1530" w:hanging="270"/>
        <w:jc w:val="both"/>
        <w:rPr>
          <w:rFonts w:ascii="Times New Roman" w:hAnsi="Times New Roman"/>
          <w:spacing w:val="-8"/>
          <w:lang w:val="mk-MK"/>
        </w:rPr>
      </w:pPr>
      <w:r w:rsidRPr="00AE79EF">
        <w:rPr>
          <w:rFonts w:ascii="Times New Roman" w:hAnsi="Times New Roman"/>
          <w:lang w:val="mk-MK"/>
        </w:rPr>
        <w:t xml:space="preserve">Широчина на компресираниот импулс помала од 200 ns; </w:t>
      </w:r>
      <w:r w:rsidRPr="00AE79EF">
        <w:rPr>
          <w:rFonts w:ascii="Times New Roman" w:hAnsi="Times New Roman"/>
          <w:u w:val="single"/>
          <w:lang w:val="mk-MK"/>
        </w:rPr>
        <w:t>или</w:t>
      </w:r>
    </w:p>
    <w:p w:rsidR="002402CE" w:rsidRPr="00AE79EF" w:rsidRDefault="002402CE" w:rsidP="009E6AD2">
      <w:pPr>
        <w:shd w:val="clear" w:color="auto" w:fill="FFFFFF"/>
        <w:tabs>
          <w:tab w:val="left" w:pos="1530"/>
        </w:tabs>
        <w:spacing w:before="120" w:after="120" w:line="240" w:lineRule="auto"/>
        <w:ind w:left="1530"/>
        <w:jc w:val="both"/>
        <w:rPr>
          <w:rFonts w:ascii="Times New Roman" w:hAnsi="Times New Roman"/>
          <w:i/>
          <w:iCs/>
          <w:lang w:val="mk-MK"/>
        </w:rPr>
      </w:pPr>
      <w:r w:rsidRPr="00AE79EF">
        <w:rPr>
          <w:rFonts w:ascii="Times New Roman" w:hAnsi="Times New Roman"/>
          <w:i/>
          <w:u w:val="single"/>
          <w:lang w:val="mk-MK"/>
        </w:rPr>
        <w:t>Забелешка:</w:t>
      </w:r>
      <w:r w:rsidRPr="00AE79EF">
        <w:rPr>
          <w:rFonts w:ascii="Times New Roman" w:hAnsi="Times New Roman"/>
          <w:i/>
          <w:iCs/>
          <w:lang w:val="mk-MK"/>
        </w:rPr>
        <w:t>6A008.k.2 не контролира дводимензионални „поморски радари“ или радари „за контрола на воден сообраќај“ со сите следни особини:</w:t>
      </w:r>
    </w:p>
    <w:p w:rsidR="002402CE" w:rsidRPr="00AE79EF" w:rsidRDefault="002402CE" w:rsidP="00A9534A">
      <w:pPr>
        <w:pStyle w:val="ListParagraph"/>
        <w:widowControl w:val="0"/>
        <w:numPr>
          <w:ilvl w:val="0"/>
          <w:numId w:val="435"/>
        </w:numPr>
        <w:shd w:val="clear" w:color="auto" w:fill="FFFFFF"/>
        <w:tabs>
          <w:tab w:val="left" w:pos="1530"/>
        </w:tabs>
        <w:autoSpaceDE w:val="0"/>
        <w:autoSpaceDN w:val="0"/>
        <w:adjustRightInd w:val="0"/>
        <w:spacing w:before="120" w:after="120" w:line="240" w:lineRule="auto"/>
        <w:jc w:val="both"/>
        <w:rPr>
          <w:rFonts w:ascii="Times New Roman" w:hAnsi="Times New Roman"/>
          <w:i/>
          <w:lang w:val="mk-MK"/>
        </w:rPr>
      </w:pPr>
      <w:r w:rsidRPr="00AE79EF">
        <w:rPr>
          <w:rFonts w:ascii="Times New Roman" w:hAnsi="Times New Roman"/>
          <w:i/>
          <w:lang w:val="mk-MK"/>
        </w:rPr>
        <w:t>Соодносот на „компресија на импулсот“ не надминува 150;</w:t>
      </w:r>
    </w:p>
    <w:p w:rsidR="002402CE" w:rsidRPr="00AE79EF" w:rsidRDefault="002402CE" w:rsidP="009E6AD2">
      <w:pPr>
        <w:pStyle w:val="ListParagraph"/>
        <w:shd w:val="clear" w:color="auto" w:fill="FFFFFF"/>
        <w:tabs>
          <w:tab w:val="left" w:pos="1530"/>
        </w:tabs>
        <w:spacing w:before="120" w:after="120" w:line="240" w:lineRule="auto"/>
        <w:ind w:left="2250"/>
        <w:jc w:val="both"/>
        <w:rPr>
          <w:rFonts w:ascii="Times New Roman" w:hAnsi="Times New Roman"/>
          <w:i/>
          <w:lang w:val="mk-MK"/>
        </w:rPr>
      </w:pPr>
    </w:p>
    <w:p w:rsidR="002402CE" w:rsidRPr="00AE79EF" w:rsidRDefault="002402CE" w:rsidP="00A9534A">
      <w:pPr>
        <w:pStyle w:val="ListParagraph"/>
        <w:widowControl w:val="0"/>
        <w:numPr>
          <w:ilvl w:val="0"/>
          <w:numId w:val="435"/>
        </w:numPr>
        <w:shd w:val="clear" w:color="auto" w:fill="FFFFFF"/>
        <w:tabs>
          <w:tab w:val="left" w:pos="1530"/>
        </w:tabs>
        <w:autoSpaceDE w:val="0"/>
        <w:autoSpaceDN w:val="0"/>
        <w:adjustRightInd w:val="0"/>
        <w:spacing w:before="120" w:after="120" w:line="240" w:lineRule="auto"/>
        <w:jc w:val="both"/>
        <w:rPr>
          <w:rFonts w:ascii="Times New Roman" w:hAnsi="Times New Roman"/>
          <w:i/>
          <w:lang w:val="mk-MK"/>
        </w:rPr>
      </w:pPr>
      <w:r w:rsidRPr="00AE79EF">
        <w:rPr>
          <w:rFonts w:ascii="Times New Roman" w:hAnsi="Times New Roman"/>
          <w:i/>
          <w:lang w:val="mk-MK"/>
        </w:rPr>
        <w:t>Широчината на компресираниот импулс е поголема од 30 ns;</w:t>
      </w:r>
    </w:p>
    <w:p w:rsidR="002402CE" w:rsidRPr="00AE79EF" w:rsidRDefault="002402CE" w:rsidP="009E6AD2">
      <w:pPr>
        <w:pStyle w:val="ListParagraph"/>
        <w:shd w:val="clear" w:color="auto" w:fill="FFFFFF"/>
        <w:tabs>
          <w:tab w:val="left" w:pos="1530"/>
        </w:tabs>
        <w:spacing w:before="120" w:after="120" w:line="240" w:lineRule="auto"/>
        <w:ind w:left="2250"/>
        <w:jc w:val="both"/>
        <w:rPr>
          <w:rFonts w:ascii="Times New Roman" w:hAnsi="Times New Roman"/>
          <w:i/>
          <w:lang w:val="mk-MK"/>
        </w:rPr>
      </w:pPr>
    </w:p>
    <w:p w:rsidR="002402CE" w:rsidRPr="00AE79EF" w:rsidRDefault="002402CE" w:rsidP="00A9534A">
      <w:pPr>
        <w:pStyle w:val="ListParagraph"/>
        <w:widowControl w:val="0"/>
        <w:numPr>
          <w:ilvl w:val="0"/>
          <w:numId w:val="435"/>
        </w:numPr>
        <w:shd w:val="clear" w:color="auto" w:fill="FFFFFF"/>
        <w:tabs>
          <w:tab w:val="left" w:pos="1530"/>
        </w:tabs>
        <w:autoSpaceDE w:val="0"/>
        <w:autoSpaceDN w:val="0"/>
        <w:adjustRightInd w:val="0"/>
        <w:spacing w:before="120" w:after="120" w:line="240" w:lineRule="auto"/>
        <w:jc w:val="both"/>
        <w:rPr>
          <w:rFonts w:ascii="Times New Roman" w:hAnsi="Times New Roman"/>
          <w:i/>
          <w:lang w:val="mk-MK"/>
        </w:rPr>
      </w:pPr>
      <w:r w:rsidRPr="00AE79EF">
        <w:rPr>
          <w:rFonts w:ascii="Times New Roman" w:hAnsi="Times New Roman"/>
          <w:i/>
          <w:lang w:val="mk-MK"/>
        </w:rPr>
        <w:t>Единична и вртлива механички скенирана антена;</w:t>
      </w:r>
    </w:p>
    <w:p w:rsidR="002402CE" w:rsidRPr="00AE79EF" w:rsidRDefault="002402CE" w:rsidP="009E6AD2">
      <w:pPr>
        <w:pStyle w:val="ListParagraph"/>
        <w:shd w:val="clear" w:color="auto" w:fill="FFFFFF"/>
        <w:tabs>
          <w:tab w:val="left" w:pos="1530"/>
        </w:tabs>
        <w:spacing w:before="120" w:after="120" w:line="240" w:lineRule="auto"/>
        <w:ind w:left="2250"/>
        <w:jc w:val="both"/>
        <w:rPr>
          <w:rFonts w:ascii="Times New Roman" w:hAnsi="Times New Roman"/>
          <w:i/>
          <w:lang w:val="mk-MK"/>
        </w:rPr>
      </w:pPr>
    </w:p>
    <w:p w:rsidR="002402CE" w:rsidRPr="00AE79EF" w:rsidRDefault="002402CE" w:rsidP="00A9534A">
      <w:pPr>
        <w:pStyle w:val="ListParagraph"/>
        <w:widowControl w:val="0"/>
        <w:numPr>
          <w:ilvl w:val="0"/>
          <w:numId w:val="435"/>
        </w:numPr>
        <w:shd w:val="clear" w:color="auto" w:fill="FFFFFF"/>
        <w:tabs>
          <w:tab w:val="left" w:pos="1530"/>
        </w:tabs>
        <w:autoSpaceDE w:val="0"/>
        <w:autoSpaceDN w:val="0"/>
        <w:adjustRightInd w:val="0"/>
        <w:spacing w:before="120" w:after="120" w:line="240" w:lineRule="auto"/>
        <w:jc w:val="both"/>
        <w:rPr>
          <w:rFonts w:ascii="Times New Roman" w:hAnsi="Times New Roman"/>
          <w:i/>
          <w:lang w:val="mk-MK"/>
        </w:rPr>
      </w:pPr>
      <w:r w:rsidRPr="00AE79EF">
        <w:rPr>
          <w:rFonts w:ascii="Times New Roman" w:hAnsi="Times New Roman"/>
          <w:i/>
          <w:lang w:val="mk-MK"/>
        </w:rPr>
        <w:t>Максималната излезна моќност не надминува 250 W; и</w:t>
      </w:r>
    </w:p>
    <w:p w:rsidR="002402CE" w:rsidRPr="00AE79EF" w:rsidRDefault="002402CE" w:rsidP="009E6AD2">
      <w:pPr>
        <w:pStyle w:val="ListParagraph"/>
        <w:shd w:val="clear" w:color="auto" w:fill="FFFFFF"/>
        <w:tabs>
          <w:tab w:val="left" w:pos="1530"/>
        </w:tabs>
        <w:spacing w:before="120" w:after="120" w:line="240" w:lineRule="auto"/>
        <w:ind w:left="2250"/>
        <w:jc w:val="both"/>
        <w:rPr>
          <w:rFonts w:ascii="Times New Roman" w:hAnsi="Times New Roman"/>
          <w:i/>
          <w:lang w:val="mk-MK"/>
        </w:rPr>
      </w:pPr>
    </w:p>
    <w:p w:rsidR="002402CE" w:rsidRPr="00AE79EF" w:rsidRDefault="002402CE" w:rsidP="00A9534A">
      <w:pPr>
        <w:pStyle w:val="ListParagraph"/>
        <w:widowControl w:val="0"/>
        <w:numPr>
          <w:ilvl w:val="0"/>
          <w:numId w:val="435"/>
        </w:numPr>
        <w:shd w:val="clear" w:color="auto" w:fill="FFFFFF"/>
        <w:tabs>
          <w:tab w:val="left" w:pos="1530"/>
        </w:tabs>
        <w:autoSpaceDE w:val="0"/>
        <w:autoSpaceDN w:val="0"/>
        <w:adjustRightInd w:val="0"/>
        <w:spacing w:before="120" w:after="120" w:line="240" w:lineRule="auto"/>
        <w:jc w:val="both"/>
        <w:rPr>
          <w:rFonts w:ascii="Times New Roman" w:hAnsi="Times New Roman"/>
          <w:spacing w:val="-8"/>
          <w:lang w:val="mk-MK"/>
        </w:rPr>
      </w:pPr>
      <w:r w:rsidRPr="00AE79EF">
        <w:rPr>
          <w:rFonts w:ascii="Times New Roman" w:hAnsi="Times New Roman"/>
          <w:i/>
          <w:lang w:val="mk-MK"/>
        </w:rPr>
        <w:t xml:space="preserve">Нема способност за „скокање фреквенции“. </w:t>
      </w:r>
    </w:p>
    <w:p w:rsidR="002402CE" w:rsidRPr="00AE79EF" w:rsidRDefault="002402CE" w:rsidP="009E6AD2">
      <w:pPr>
        <w:shd w:val="clear" w:color="auto" w:fill="FFFFFF"/>
        <w:spacing w:before="120" w:after="120" w:line="240" w:lineRule="auto"/>
        <w:ind w:left="1260" w:hanging="270"/>
        <w:jc w:val="both"/>
        <w:rPr>
          <w:rFonts w:ascii="Times New Roman" w:hAnsi="Times New Roman"/>
          <w:lang w:val="mk-MK"/>
        </w:rPr>
      </w:pPr>
      <w:r w:rsidRPr="005F7169">
        <w:rPr>
          <w:rFonts w:ascii="Times New Roman" w:hAnsi="Times New Roman"/>
          <w:lang w:val="mk-MK"/>
        </w:rPr>
        <w:t>l.</w:t>
      </w:r>
      <w:r w:rsidRPr="005F7169">
        <w:rPr>
          <w:rFonts w:ascii="Times New Roman" w:hAnsi="Times New Roman"/>
          <w:lang w:val="mk-MK"/>
        </w:rPr>
        <w:tab/>
        <w:t>Кои</w:t>
      </w:r>
      <w:r w:rsidRPr="00AE79EF">
        <w:rPr>
          <w:rFonts w:ascii="Times New Roman" w:hAnsi="Times New Roman"/>
          <w:lang w:val="mk-MK"/>
        </w:rPr>
        <w:t xml:space="preserve"> имаат потсистеми за обработка на податоци со која било од следниве особини:</w:t>
      </w:r>
    </w:p>
    <w:p w:rsidR="002402CE" w:rsidRPr="00AE79EF" w:rsidRDefault="002402CE" w:rsidP="009E6AD2">
      <w:pPr>
        <w:shd w:val="clear" w:color="auto" w:fill="FFFFFF"/>
        <w:tabs>
          <w:tab w:val="left" w:pos="1530"/>
        </w:tabs>
        <w:spacing w:before="120" w:after="120" w:line="240" w:lineRule="auto"/>
        <w:ind w:left="1530" w:hanging="270"/>
        <w:jc w:val="both"/>
        <w:rPr>
          <w:rFonts w:ascii="Times New Roman" w:hAnsi="Times New Roman"/>
          <w:u w:val="single"/>
          <w:lang w:val="mk-MK"/>
        </w:rPr>
      </w:pPr>
      <w:r w:rsidRPr="00AE79EF">
        <w:rPr>
          <w:rFonts w:ascii="Times New Roman" w:hAnsi="Times New Roman"/>
          <w:spacing w:val="-12"/>
          <w:lang w:val="mk-MK"/>
        </w:rPr>
        <w:t>1.</w:t>
      </w:r>
      <w:r w:rsidRPr="00AE79EF">
        <w:rPr>
          <w:rFonts w:ascii="Times New Roman" w:hAnsi="Times New Roman"/>
          <w:lang w:val="mk-MK"/>
        </w:rPr>
        <w:tab/>
      </w:r>
      <w:r w:rsidR="00AE6AAE" w:rsidRPr="00AE79EF">
        <w:rPr>
          <w:rFonts w:ascii="Times New Roman" w:hAnsi="Times New Roman"/>
          <w:lang w:val="mk-MK"/>
        </w:rPr>
        <w:t>‘</w:t>
      </w:r>
      <w:r w:rsidRPr="00AE79EF">
        <w:rPr>
          <w:rFonts w:ascii="Times New Roman" w:hAnsi="Times New Roman"/>
          <w:lang w:val="mk-MK"/>
        </w:rPr>
        <w:t>Автоматско следење на ц</w:t>
      </w:r>
      <w:r w:rsidR="00AE6AAE" w:rsidRPr="00AE79EF">
        <w:rPr>
          <w:rFonts w:ascii="Times New Roman" w:hAnsi="Times New Roman"/>
          <w:lang w:val="mk-MK"/>
        </w:rPr>
        <w:t>елта’</w:t>
      </w:r>
      <w:r w:rsidRPr="00AE79EF">
        <w:rPr>
          <w:rFonts w:ascii="Times New Roman" w:hAnsi="Times New Roman"/>
          <w:lang w:val="mk-MK"/>
        </w:rPr>
        <w:t xml:space="preserve"> што овозможува, при која било ротација на антената, предвидување на позицијата на целта подолго од времето на следното поминување на антенскиот зрак; </w:t>
      </w:r>
      <w:r w:rsidRPr="00AE79EF">
        <w:rPr>
          <w:rFonts w:ascii="Times New Roman" w:hAnsi="Times New Roman"/>
          <w:u w:val="single"/>
          <w:lang w:val="mk-MK"/>
        </w:rPr>
        <w:t>или</w:t>
      </w:r>
    </w:p>
    <w:p w:rsidR="002402CE" w:rsidRPr="00AE79EF" w:rsidRDefault="002402CE" w:rsidP="009E6AD2">
      <w:pPr>
        <w:shd w:val="clear" w:color="auto" w:fill="FFFFFF"/>
        <w:spacing w:before="120" w:after="120" w:line="240" w:lineRule="auto"/>
        <w:ind w:left="2694" w:hanging="1164"/>
        <w:jc w:val="both"/>
        <w:rPr>
          <w:rFonts w:ascii="Times New Roman" w:hAnsi="Times New Roman"/>
          <w:i/>
          <w:iCs/>
          <w:spacing w:val="-1"/>
          <w:lang w:val="mk-MK"/>
        </w:rPr>
      </w:pPr>
      <w:r w:rsidRPr="00AE79EF">
        <w:rPr>
          <w:rFonts w:ascii="Times New Roman" w:hAnsi="Times New Roman"/>
          <w:i/>
          <w:iCs/>
          <w:u w:val="single"/>
          <w:lang w:val="mk-MK"/>
        </w:rPr>
        <w:t>Забелешка</w:t>
      </w:r>
      <w:r w:rsidRPr="00AE79EF">
        <w:rPr>
          <w:rFonts w:ascii="Times New Roman" w:hAnsi="Times New Roman"/>
          <w:i/>
          <w:iCs/>
          <w:spacing w:val="-1"/>
          <w:u w:val="single"/>
          <w:lang w:val="mk-MK"/>
        </w:rPr>
        <w:t>:</w:t>
      </w:r>
      <w:r w:rsidRPr="00AE79EF">
        <w:rPr>
          <w:rFonts w:ascii="Times New Roman" w:hAnsi="Times New Roman"/>
          <w:i/>
          <w:iCs/>
          <w:spacing w:val="-1"/>
          <w:lang w:val="mk-MK"/>
        </w:rPr>
        <w:tab/>
        <w:t xml:space="preserve"> 6A008.l.1. не ja контролира способностa на ATC-системите за предупредување на судири  или „поморски радари“.</w:t>
      </w:r>
    </w:p>
    <w:p w:rsidR="00AE6AAE" w:rsidRPr="00AE79EF" w:rsidRDefault="00AE6AAE" w:rsidP="009E6AD2">
      <w:pPr>
        <w:shd w:val="clear" w:color="auto" w:fill="FFFFFF"/>
        <w:spacing w:before="120" w:after="120" w:line="240" w:lineRule="auto"/>
        <w:ind w:left="3780" w:hanging="2250"/>
        <w:jc w:val="both"/>
        <w:rPr>
          <w:rFonts w:ascii="Times New Roman" w:hAnsi="Times New Roman"/>
          <w:i/>
          <w:lang w:val="mk-MK"/>
        </w:rPr>
      </w:pPr>
      <w:r w:rsidRPr="00AE79EF">
        <w:rPr>
          <w:rFonts w:ascii="Times New Roman" w:hAnsi="Times New Roman"/>
          <w:i/>
          <w:u w:val="single"/>
          <w:lang w:val="mk-MK"/>
        </w:rPr>
        <w:t>Техничка забелешка</w:t>
      </w:r>
      <w:r w:rsidRPr="00AE79EF">
        <w:rPr>
          <w:rFonts w:ascii="Times New Roman" w:hAnsi="Times New Roman"/>
          <w:i/>
          <w:lang w:val="mk-MK"/>
        </w:rPr>
        <w:t xml:space="preserve">: "Автоматско следење на целта" е техника за обработка која автоматски </w:t>
      </w:r>
      <w:r w:rsidR="00D7326C" w:rsidRPr="00AE79EF">
        <w:rPr>
          <w:rFonts w:ascii="Times New Roman" w:hAnsi="Times New Roman"/>
          <w:i/>
          <w:lang w:val="mk-MK"/>
        </w:rPr>
        <w:t>ја</w:t>
      </w:r>
      <w:r w:rsidRPr="00AE79EF">
        <w:rPr>
          <w:rFonts w:ascii="Times New Roman" w:hAnsi="Times New Roman"/>
          <w:i/>
          <w:lang w:val="mk-MK"/>
        </w:rPr>
        <w:t xml:space="preserve"> одредува и обезбедува како излез екстраполирана</w:t>
      </w:r>
      <w:r w:rsidR="00D7326C" w:rsidRPr="00AE79EF">
        <w:rPr>
          <w:rFonts w:ascii="Times New Roman" w:hAnsi="Times New Roman"/>
          <w:i/>
          <w:lang w:val="mk-MK"/>
        </w:rPr>
        <w:t>та</w:t>
      </w:r>
      <w:r w:rsidRPr="00AE79EF">
        <w:rPr>
          <w:rFonts w:ascii="Times New Roman" w:hAnsi="Times New Roman"/>
          <w:i/>
          <w:lang w:val="mk-MK"/>
        </w:rPr>
        <w:t xml:space="preserve"> вредност на најверојатната позиција на целта во реално време</w:t>
      </w:r>
      <w:r w:rsidR="00D7326C" w:rsidRPr="00AE79EF">
        <w:rPr>
          <w:rFonts w:ascii="Times New Roman" w:hAnsi="Times New Roman"/>
          <w:i/>
          <w:lang w:val="mk-MK"/>
        </w:rPr>
        <w:t>.</w:t>
      </w:r>
    </w:p>
    <w:p w:rsidR="002402CE" w:rsidRPr="00AE79EF" w:rsidRDefault="002402CE" w:rsidP="00A9534A">
      <w:pPr>
        <w:widowControl w:val="0"/>
        <w:numPr>
          <w:ilvl w:val="0"/>
          <w:numId w:val="321"/>
        </w:numPr>
        <w:shd w:val="clear" w:color="auto" w:fill="FFFFFF"/>
        <w:tabs>
          <w:tab w:val="left" w:pos="1530"/>
        </w:tabs>
        <w:autoSpaceDE w:val="0"/>
        <w:autoSpaceDN w:val="0"/>
        <w:adjustRightInd w:val="0"/>
        <w:spacing w:before="120" w:after="120" w:line="240" w:lineRule="auto"/>
        <w:ind w:left="1530" w:hanging="270"/>
        <w:jc w:val="both"/>
        <w:rPr>
          <w:rFonts w:ascii="Times New Roman" w:hAnsi="Times New Roman"/>
          <w:lang w:val="mk-MK"/>
        </w:rPr>
      </w:pPr>
      <w:r w:rsidRPr="00AE79EF">
        <w:rPr>
          <w:rFonts w:ascii="Times New Roman" w:hAnsi="Times New Roman"/>
          <w:lang w:val="mk-MK"/>
        </w:rPr>
        <w:t>Не се користи;</w:t>
      </w:r>
    </w:p>
    <w:p w:rsidR="002402CE" w:rsidRPr="00AE79EF" w:rsidRDefault="002402CE" w:rsidP="00A9534A">
      <w:pPr>
        <w:widowControl w:val="0"/>
        <w:numPr>
          <w:ilvl w:val="0"/>
          <w:numId w:val="321"/>
        </w:numPr>
        <w:shd w:val="clear" w:color="auto" w:fill="FFFFFF"/>
        <w:tabs>
          <w:tab w:val="left" w:pos="1530"/>
        </w:tabs>
        <w:autoSpaceDE w:val="0"/>
        <w:autoSpaceDN w:val="0"/>
        <w:adjustRightInd w:val="0"/>
        <w:spacing w:before="120" w:after="120" w:line="240" w:lineRule="auto"/>
        <w:ind w:left="1530" w:hanging="270"/>
        <w:jc w:val="both"/>
        <w:rPr>
          <w:rFonts w:ascii="Times New Roman" w:hAnsi="Times New Roman"/>
          <w:spacing w:val="-12"/>
          <w:lang w:val="mk-MK"/>
        </w:rPr>
      </w:pPr>
      <w:r w:rsidRPr="00AE79EF">
        <w:rPr>
          <w:rFonts w:ascii="Times New Roman" w:hAnsi="Times New Roman"/>
          <w:lang w:val="mk-MK"/>
        </w:rPr>
        <w:t>Не се користи;</w:t>
      </w:r>
    </w:p>
    <w:p w:rsidR="002402CE" w:rsidRPr="00AE79EF" w:rsidRDefault="002402CE" w:rsidP="00A9534A">
      <w:pPr>
        <w:widowControl w:val="0"/>
        <w:numPr>
          <w:ilvl w:val="0"/>
          <w:numId w:val="322"/>
        </w:numPr>
        <w:shd w:val="clear" w:color="auto" w:fill="FFFFFF"/>
        <w:tabs>
          <w:tab w:val="left" w:pos="1530"/>
        </w:tabs>
        <w:autoSpaceDE w:val="0"/>
        <w:autoSpaceDN w:val="0"/>
        <w:adjustRightInd w:val="0"/>
        <w:spacing w:before="120" w:after="120" w:line="240" w:lineRule="auto"/>
        <w:ind w:left="1530" w:hanging="270"/>
        <w:jc w:val="both"/>
        <w:rPr>
          <w:rFonts w:ascii="Times New Roman" w:hAnsi="Times New Roman"/>
          <w:spacing w:val="-8"/>
          <w:lang w:val="mk-MK"/>
        </w:rPr>
      </w:pPr>
      <w:r w:rsidRPr="00AE79EF">
        <w:rPr>
          <w:rFonts w:ascii="Times New Roman" w:hAnsi="Times New Roman"/>
          <w:lang w:val="mk-MK"/>
        </w:rPr>
        <w:t xml:space="preserve">Конфигуриран да обезбеди суперпозиција и корелација или фузија на податоците за целта во рок од шест секунди од два или повеќе </w:t>
      </w:r>
      <w:r w:rsidR="00D7326C" w:rsidRPr="00AE79EF">
        <w:rPr>
          <w:rFonts w:ascii="Times New Roman" w:hAnsi="Times New Roman"/>
          <w:lang w:val="mk-MK"/>
        </w:rPr>
        <w:t>‘географски дисперзирани’</w:t>
      </w:r>
      <w:r w:rsidRPr="00AE79EF">
        <w:rPr>
          <w:rFonts w:ascii="Times New Roman" w:hAnsi="Times New Roman"/>
          <w:lang w:val="mk-MK"/>
        </w:rPr>
        <w:t xml:space="preserve"> радарски сензори за да се подобрат вкупните перформанси споредено со перформансите на кој било поединечен сензор определен во 6A008.f. или во 6A008.i.</w:t>
      </w:r>
    </w:p>
    <w:p w:rsidR="00833515" w:rsidRPr="00AE79EF" w:rsidRDefault="00833515" w:rsidP="008E57C4">
      <w:pPr>
        <w:shd w:val="clear" w:color="auto" w:fill="FFFFFF"/>
        <w:spacing w:before="120" w:after="120" w:line="240" w:lineRule="auto"/>
        <w:ind w:left="2694" w:hanging="1164"/>
        <w:jc w:val="both"/>
        <w:rPr>
          <w:rFonts w:ascii="Times New Roman" w:hAnsi="Times New Roman"/>
          <w:i/>
          <w:iCs/>
          <w:spacing w:val="-1"/>
          <w:u w:val="single"/>
          <w:lang w:val="mk-MK"/>
        </w:rPr>
      </w:pPr>
      <w:r w:rsidRPr="00AE79EF">
        <w:rPr>
          <w:rFonts w:ascii="Times New Roman" w:hAnsi="Times New Roman"/>
          <w:i/>
          <w:iCs/>
          <w:spacing w:val="-1"/>
          <w:u w:val="single"/>
          <w:lang w:val="mk-MK"/>
        </w:rPr>
        <w:t>Техничка забелешка:</w:t>
      </w:r>
    </w:p>
    <w:p w:rsidR="0084442C" w:rsidRPr="00AE79EF" w:rsidRDefault="00833515" w:rsidP="008E57C4">
      <w:pPr>
        <w:widowControl w:val="0"/>
        <w:shd w:val="clear" w:color="auto" w:fill="FFFFFF"/>
        <w:autoSpaceDE w:val="0"/>
        <w:autoSpaceDN w:val="0"/>
        <w:adjustRightInd w:val="0"/>
        <w:spacing w:before="120" w:after="120" w:line="240" w:lineRule="auto"/>
        <w:ind w:left="1530"/>
        <w:jc w:val="both"/>
        <w:rPr>
          <w:rFonts w:ascii="Times New Roman" w:hAnsi="Times New Roman"/>
          <w:i/>
          <w:iCs/>
          <w:spacing w:val="-1"/>
          <w:lang w:val="mk-MK"/>
        </w:rPr>
      </w:pPr>
      <w:r w:rsidRPr="00AE79EF">
        <w:rPr>
          <w:rFonts w:ascii="Times New Roman" w:hAnsi="Times New Roman"/>
          <w:i/>
          <w:iCs/>
          <w:spacing w:val="-1"/>
          <w:lang w:val="mk-MK"/>
        </w:rPr>
        <w:t>Сензорите се сметаат за ‘географски дисперзирани’ кога секоја локација е оддалечена од било кој друг повеќе од 1500 метри во која било насока. Мобилните сензори секогаш се сметаат за ‘географски дисперзирани’.</w:t>
      </w:r>
    </w:p>
    <w:p w:rsidR="002402CE" w:rsidRPr="00AE79EF" w:rsidRDefault="002402CE" w:rsidP="008E57C4">
      <w:pPr>
        <w:shd w:val="clear" w:color="auto" w:fill="FFFFFF"/>
        <w:spacing w:before="120" w:after="120" w:line="240" w:lineRule="auto"/>
        <w:ind w:left="2250" w:hanging="690"/>
        <w:jc w:val="both"/>
        <w:rPr>
          <w:rFonts w:ascii="Times New Roman" w:hAnsi="Times New Roman"/>
          <w:lang w:val="mk-MK"/>
        </w:rPr>
      </w:pPr>
      <w:r w:rsidRPr="00AE79EF">
        <w:rPr>
          <w:rFonts w:ascii="Times New Roman" w:hAnsi="Times New Roman"/>
          <w:i/>
          <w:iCs/>
          <w:spacing w:val="-1"/>
          <w:u w:val="single"/>
          <w:lang w:val="mk-MK"/>
        </w:rPr>
        <w:t>Напомена</w:t>
      </w:r>
      <w:r w:rsidRPr="00AE79EF">
        <w:rPr>
          <w:rFonts w:ascii="Times New Roman" w:hAnsi="Times New Roman"/>
          <w:i/>
          <w:iCs/>
          <w:spacing w:val="-3"/>
          <w:u w:val="single"/>
          <w:lang w:val="mk-MK"/>
        </w:rPr>
        <w:t>:</w:t>
      </w:r>
      <w:r w:rsidRPr="00AE79EF">
        <w:rPr>
          <w:rFonts w:ascii="Times New Roman" w:hAnsi="Times New Roman"/>
          <w:i/>
          <w:iCs/>
          <w:spacing w:val="-3"/>
          <w:lang w:val="mk-MK"/>
        </w:rPr>
        <w:tab/>
        <w:t>ВИДЕТЕ ИСТО ТАКА И КОНТРОЛА НА ВОЕНИ СТОКИ.</w:t>
      </w:r>
    </w:p>
    <w:p w:rsidR="002402CE" w:rsidRPr="00AE79EF" w:rsidRDefault="00E80886" w:rsidP="008E57C4">
      <w:pPr>
        <w:shd w:val="clear" w:color="auto" w:fill="FFFFFF"/>
        <w:spacing w:before="120" w:after="120" w:line="240" w:lineRule="auto"/>
        <w:ind w:left="2694" w:hanging="1434"/>
        <w:jc w:val="both"/>
        <w:rPr>
          <w:rFonts w:ascii="Times New Roman" w:hAnsi="Times New Roman"/>
          <w:i/>
          <w:iCs/>
          <w:spacing w:val="-1"/>
          <w:lang w:val="mk-MK"/>
        </w:rPr>
      </w:pPr>
      <w:r w:rsidRPr="00AE79EF">
        <w:rPr>
          <w:rFonts w:ascii="Times New Roman" w:hAnsi="Times New Roman"/>
          <w:i/>
          <w:iCs/>
          <w:lang w:val="mk-MK"/>
        </w:rPr>
        <w:t xml:space="preserve">     </w:t>
      </w:r>
      <w:r w:rsidR="002402CE" w:rsidRPr="00AE79EF">
        <w:rPr>
          <w:rFonts w:ascii="Times New Roman" w:hAnsi="Times New Roman"/>
          <w:i/>
          <w:iCs/>
          <w:u w:val="single"/>
          <w:lang w:val="mk-MK"/>
        </w:rPr>
        <w:t>Забелешка:</w:t>
      </w:r>
      <w:r w:rsidRPr="00AE79EF">
        <w:rPr>
          <w:rFonts w:ascii="Times New Roman" w:hAnsi="Times New Roman"/>
          <w:i/>
          <w:iCs/>
          <w:lang w:val="mk-MK"/>
        </w:rPr>
        <w:t xml:space="preserve">  </w:t>
      </w:r>
      <w:r w:rsidR="002402CE" w:rsidRPr="005F7169">
        <w:rPr>
          <w:rFonts w:ascii="Times New Roman" w:hAnsi="Times New Roman"/>
          <w:i/>
          <w:iCs/>
          <w:spacing w:val="-1"/>
          <w:lang w:val="mk-MK"/>
        </w:rPr>
        <w:t xml:space="preserve">6A008.l.4. не контролира системи, опрема и склопови кои </w:t>
      </w:r>
      <w:r w:rsidR="003D0DDE">
        <w:rPr>
          <w:rFonts w:ascii="Times New Roman" w:hAnsi="Times New Roman"/>
          <w:i/>
          <w:iCs/>
          <w:spacing w:val="-1"/>
          <w:lang w:val="mk-MK"/>
        </w:rPr>
        <w:t xml:space="preserve">се </w:t>
      </w:r>
      <w:r w:rsidR="00C449F0" w:rsidRPr="005F7169">
        <w:rPr>
          <w:rFonts w:ascii="Times New Roman" w:hAnsi="Times New Roman"/>
          <w:i/>
          <w:iCs/>
          <w:spacing w:val="-1"/>
          <w:lang w:val="mk-MK"/>
        </w:rPr>
        <w:t>дизајнирани</w:t>
      </w:r>
      <w:r w:rsidR="00C449F0">
        <w:rPr>
          <w:rFonts w:ascii="Times New Roman" w:hAnsi="Times New Roman"/>
          <w:i/>
          <w:iCs/>
          <w:spacing w:val="-1"/>
          <w:lang w:val="mk-MK"/>
        </w:rPr>
        <w:t xml:space="preserve"> </w:t>
      </w:r>
      <w:r w:rsidR="002402CE" w:rsidRPr="00AE79EF">
        <w:rPr>
          <w:rFonts w:ascii="Times New Roman" w:hAnsi="Times New Roman"/>
          <w:i/>
          <w:iCs/>
          <w:spacing w:val="-1"/>
          <w:lang w:val="mk-MK"/>
        </w:rPr>
        <w:t xml:space="preserve"> за </w:t>
      </w:r>
      <w:r w:rsidR="000F24A1" w:rsidRPr="00AE79EF">
        <w:rPr>
          <w:rFonts w:ascii="Times New Roman" w:hAnsi="Times New Roman"/>
          <w:i/>
          <w:iCs/>
          <w:spacing w:val="-1"/>
          <w:lang w:val="mk-MK"/>
        </w:rPr>
        <w:t>‘</w:t>
      </w:r>
      <w:r w:rsidR="002402CE" w:rsidRPr="00AE79EF">
        <w:rPr>
          <w:rFonts w:ascii="Times New Roman" w:hAnsi="Times New Roman"/>
          <w:i/>
          <w:iCs/>
          <w:spacing w:val="-1"/>
          <w:lang w:val="mk-MK"/>
        </w:rPr>
        <w:t>контрола на воден сообраќај</w:t>
      </w:r>
      <w:r w:rsidR="000F24A1" w:rsidRPr="00AE79EF">
        <w:rPr>
          <w:rFonts w:ascii="Times New Roman" w:hAnsi="Times New Roman"/>
          <w:i/>
          <w:iCs/>
          <w:spacing w:val="-1"/>
          <w:lang w:val="mk-MK"/>
        </w:rPr>
        <w:t>’</w:t>
      </w:r>
      <w:r w:rsidR="002402CE" w:rsidRPr="00AE79EF">
        <w:rPr>
          <w:rFonts w:ascii="Times New Roman" w:hAnsi="Times New Roman"/>
          <w:i/>
          <w:iCs/>
          <w:spacing w:val="-1"/>
          <w:lang w:val="mk-MK"/>
        </w:rPr>
        <w:t>.</w:t>
      </w:r>
    </w:p>
    <w:p w:rsidR="002402CE" w:rsidRPr="00AE79EF" w:rsidRDefault="002402CE" w:rsidP="008E57C4">
      <w:pPr>
        <w:shd w:val="clear" w:color="auto" w:fill="FFFFFF"/>
        <w:spacing w:before="120" w:after="120" w:line="240" w:lineRule="auto"/>
        <w:ind w:left="2694" w:hanging="1434"/>
        <w:jc w:val="both"/>
        <w:rPr>
          <w:rFonts w:ascii="Times New Roman" w:hAnsi="Times New Roman"/>
          <w:i/>
          <w:iCs/>
          <w:spacing w:val="-1"/>
          <w:u w:val="single"/>
          <w:lang w:val="mk-MK"/>
        </w:rPr>
      </w:pPr>
      <w:r w:rsidRPr="00AE79EF">
        <w:rPr>
          <w:rFonts w:ascii="Times New Roman" w:hAnsi="Times New Roman"/>
          <w:i/>
          <w:iCs/>
          <w:spacing w:val="-1"/>
          <w:u w:val="single"/>
          <w:lang w:val="mk-MK"/>
        </w:rPr>
        <w:t>Технички забелешки:</w:t>
      </w:r>
    </w:p>
    <w:p w:rsidR="002402CE" w:rsidRPr="00AE79EF" w:rsidRDefault="002402CE" w:rsidP="00A9534A">
      <w:pPr>
        <w:pStyle w:val="ListParagraph"/>
        <w:widowControl w:val="0"/>
        <w:numPr>
          <w:ilvl w:val="0"/>
          <w:numId w:val="436"/>
        </w:numPr>
        <w:shd w:val="clear" w:color="auto" w:fill="FFFFFF"/>
        <w:autoSpaceDE w:val="0"/>
        <w:autoSpaceDN w:val="0"/>
        <w:adjustRightInd w:val="0"/>
        <w:spacing w:before="120" w:after="120" w:line="240" w:lineRule="auto"/>
        <w:ind w:left="1530" w:hanging="270"/>
        <w:jc w:val="both"/>
        <w:rPr>
          <w:rFonts w:ascii="Times New Roman" w:hAnsi="Times New Roman"/>
          <w:i/>
          <w:iCs/>
          <w:spacing w:val="-1"/>
          <w:lang w:val="mk-MK"/>
        </w:rPr>
      </w:pPr>
      <w:r w:rsidRPr="00AE79EF">
        <w:rPr>
          <w:rFonts w:ascii="Times New Roman" w:hAnsi="Times New Roman"/>
          <w:i/>
          <w:iCs/>
          <w:spacing w:val="-1"/>
          <w:lang w:val="mk-MK"/>
        </w:rPr>
        <w:t xml:space="preserve">Во смисла на </w:t>
      </w:r>
      <w:r w:rsidRPr="00AE79EF">
        <w:rPr>
          <w:rFonts w:ascii="Times New Roman" w:hAnsi="Times New Roman"/>
          <w:i/>
          <w:iCs/>
          <w:lang w:val="mk-MK"/>
        </w:rPr>
        <w:t xml:space="preserve">6A008, </w:t>
      </w:r>
      <w:r w:rsidR="000F24A1" w:rsidRPr="00AE79EF">
        <w:rPr>
          <w:rFonts w:ascii="Times New Roman" w:hAnsi="Times New Roman"/>
          <w:i/>
          <w:iCs/>
          <w:lang w:val="mk-MK"/>
        </w:rPr>
        <w:t>‘</w:t>
      </w:r>
      <w:r w:rsidRPr="00AE79EF">
        <w:rPr>
          <w:rFonts w:ascii="Times New Roman" w:hAnsi="Times New Roman"/>
          <w:i/>
          <w:iCs/>
          <w:lang w:val="mk-MK"/>
        </w:rPr>
        <w:t>поморски радар</w:t>
      </w:r>
      <w:r w:rsidR="000F24A1" w:rsidRPr="00AE79EF">
        <w:rPr>
          <w:rFonts w:ascii="Times New Roman" w:hAnsi="Times New Roman"/>
          <w:i/>
          <w:iCs/>
          <w:lang w:val="mk-MK"/>
        </w:rPr>
        <w:t>’</w:t>
      </w:r>
      <w:r w:rsidRPr="00AE79EF">
        <w:rPr>
          <w:rFonts w:ascii="Times New Roman" w:hAnsi="Times New Roman"/>
          <w:i/>
          <w:iCs/>
          <w:lang w:val="mk-MK"/>
        </w:rPr>
        <w:t xml:space="preserve"> е радар кој </w:t>
      </w:r>
      <w:r w:rsidR="00C449F0" w:rsidRPr="005F7169">
        <w:rPr>
          <w:rFonts w:ascii="Times New Roman" w:hAnsi="Times New Roman"/>
          <w:i/>
          <w:iCs/>
          <w:lang w:val="mk-MK"/>
        </w:rPr>
        <w:t>е</w:t>
      </w:r>
      <w:r w:rsidRPr="005F7169">
        <w:rPr>
          <w:rFonts w:ascii="Times New Roman" w:hAnsi="Times New Roman"/>
          <w:i/>
          <w:iCs/>
          <w:lang w:val="mk-MK"/>
        </w:rPr>
        <w:t xml:space="preserve"> </w:t>
      </w:r>
      <w:r w:rsidR="00C449F0" w:rsidRPr="005F7169">
        <w:rPr>
          <w:rFonts w:ascii="Times New Roman" w:hAnsi="Times New Roman"/>
          <w:i/>
          <w:iCs/>
          <w:lang w:val="mk-MK"/>
        </w:rPr>
        <w:t>дизајниран</w:t>
      </w:r>
      <w:r w:rsidRPr="00AE79EF">
        <w:rPr>
          <w:rFonts w:ascii="Times New Roman" w:hAnsi="Times New Roman"/>
          <w:i/>
          <w:iCs/>
          <w:lang w:val="mk-MK"/>
        </w:rPr>
        <w:t xml:space="preserve"> за безбедна навигација на море, на внатрешни водни патишта или во крајбрежни средини.</w:t>
      </w:r>
    </w:p>
    <w:p w:rsidR="002402CE" w:rsidRPr="00AE79EF" w:rsidRDefault="002402CE" w:rsidP="008E57C4">
      <w:pPr>
        <w:pStyle w:val="ListParagraph"/>
        <w:shd w:val="clear" w:color="auto" w:fill="FFFFFF"/>
        <w:spacing w:before="120" w:after="120" w:line="240" w:lineRule="auto"/>
        <w:ind w:left="1800"/>
        <w:jc w:val="both"/>
        <w:rPr>
          <w:rFonts w:ascii="Times New Roman" w:hAnsi="Times New Roman"/>
          <w:i/>
          <w:iCs/>
          <w:spacing w:val="-1"/>
          <w:lang w:val="mk-MK"/>
        </w:rPr>
      </w:pPr>
    </w:p>
    <w:p w:rsidR="002402CE" w:rsidRPr="00AE79EF" w:rsidRDefault="002402CE" w:rsidP="00A9534A">
      <w:pPr>
        <w:pStyle w:val="ListParagraph"/>
        <w:widowControl w:val="0"/>
        <w:numPr>
          <w:ilvl w:val="0"/>
          <w:numId w:val="436"/>
        </w:numPr>
        <w:shd w:val="clear" w:color="auto" w:fill="FFFFFF"/>
        <w:autoSpaceDE w:val="0"/>
        <w:autoSpaceDN w:val="0"/>
        <w:adjustRightInd w:val="0"/>
        <w:spacing w:before="120" w:after="120" w:line="240" w:lineRule="auto"/>
        <w:ind w:left="1530" w:hanging="270"/>
        <w:jc w:val="both"/>
        <w:rPr>
          <w:rFonts w:ascii="Times New Roman" w:hAnsi="Times New Roman"/>
          <w:i/>
          <w:iCs/>
          <w:spacing w:val="-1"/>
          <w:lang w:val="mk-MK"/>
        </w:rPr>
      </w:pPr>
      <w:r w:rsidRPr="00AE79EF">
        <w:rPr>
          <w:rFonts w:ascii="Times New Roman" w:hAnsi="Times New Roman"/>
          <w:i/>
          <w:iCs/>
          <w:spacing w:val="-1"/>
          <w:lang w:val="mk-MK"/>
        </w:rPr>
        <w:t xml:space="preserve">Во смисла на </w:t>
      </w:r>
      <w:r w:rsidRPr="00AE79EF">
        <w:rPr>
          <w:rFonts w:ascii="Times New Roman" w:hAnsi="Times New Roman"/>
          <w:i/>
          <w:iCs/>
          <w:lang w:val="mk-MK"/>
        </w:rPr>
        <w:t xml:space="preserve">6A008,  </w:t>
      </w:r>
      <w:r w:rsidR="000F24A1" w:rsidRPr="00AE79EF">
        <w:rPr>
          <w:rFonts w:ascii="Times New Roman" w:hAnsi="Times New Roman"/>
          <w:i/>
          <w:iCs/>
          <w:spacing w:val="-1"/>
          <w:lang w:val="mk-MK"/>
        </w:rPr>
        <w:t>‘</w:t>
      </w:r>
      <w:r w:rsidRPr="00AE79EF">
        <w:rPr>
          <w:rFonts w:ascii="Times New Roman" w:hAnsi="Times New Roman"/>
          <w:i/>
          <w:iCs/>
          <w:spacing w:val="-1"/>
          <w:lang w:val="mk-MK"/>
        </w:rPr>
        <w:t>контрола на воден сообраќај</w:t>
      </w:r>
      <w:r w:rsidR="000F24A1" w:rsidRPr="00AE79EF">
        <w:rPr>
          <w:rFonts w:ascii="Times New Roman" w:hAnsi="Times New Roman"/>
          <w:i/>
          <w:iCs/>
          <w:spacing w:val="-1"/>
          <w:lang w:val="mk-MK"/>
        </w:rPr>
        <w:t>’</w:t>
      </w:r>
      <w:r w:rsidRPr="00AE79EF">
        <w:rPr>
          <w:rFonts w:ascii="Times New Roman" w:hAnsi="Times New Roman"/>
          <w:i/>
          <w:iCs/>
          <w:spacing w:val="-1"/>
          <w:lang w:val="mk-MK"/>
        </w:rPr>
        <w:t xml:space="preserve"> е следење и контрола на воден сообраќај слично на контролата на воздушниот сообраќај за „воздухопловите“.</w:t>
      </w:r>
    </w:p>
    <w:p w:rsidR="002402CE" w:rsidRPr="00AE79EF" w:rsidRDefault="002402CE" w:rsidP="008E57C4">
      <w:pPr>
        <w:shd w:val="clear" w:color="auto" w:fill="FFFFFF"/>
        <w:tabs>
          <w:tab w:val="left" w:pos="1018"/>
        </w:tabs>
        <w:spacing w:before="120" w:after="120" w:line="240" w:lineRule="auto"/>
        <w:ind w:left="994" w:hanging="994"/>
        <w:jc w:val="both"/>
        <w:rPr>
          <w:rFonts w:ascii="Times New Roman" w:hAnsi="Times New Roman"/>
          <w:lang w:val="mk-MK"/>
        </w:rPr>
      </w:pPr>
      <w:r w:rsidRPr="00AE79EF">
        <w:rPr>
          <w:rFonts w:ascii="Times New Roman" w:hAnsi="Times New Roman"/>
          <w:b/>
          <w:lang w:val="mk-MK"/>
        </w:rPr>
        <w:t>6A102</w:t>
      </w:r>
      <w:r w:rsidRPr="00AE79EF">
        <w:rPr>
          <w:rFonts w:ascii="Times New Roman" w:hAnsi="Times New Roman"/>
          <w:lang w:val="mk-MK"/>
        </w:rPr>
        <w:tab/>
      </w:r>
      <w:r w:rsidR="000F24A1" w:rsidRPr="00AE79EF">
        <w:rPr>
          <w:rFonts w:ascii="Times New Roman" w:hAnsi="Times New Roman"/>
          <w:lang w:val="mk-MK"/>
        </w:rPr>
        <w:t>‘</w:t>
      </w:r>
      <w:r w:rsidRPr="00AE79EF">
        <w:rPr>
          <w:rFonts w:ascii="Times New Roman" w:hAnsi="Times New Roman"/>
          <w:lang w:val="mk-MK"/>
        </w:rPr>
        <w:t>Детектори</w:t>
      </w:r>
      <w:r w:rsidR="000F24A1" w:rsidRPr="00AE79EF">
        <w:rPr>
          <w:rFonts w:ascii="Times New Roman" w:hAnsi="Times New Roman"/>
          <w:lang w:val="mk-MK"/>
        </w:rPr>
        <w:t>’</w:t>
      </w:r>
      <w:r w:rsidRPr="00AE79EF">
        <w:rPr>
          <w:rFonts w:ascii="Times New Roman" w:hAnsi="Times New Roman"/>
          <w:lang w:val="mk-MK"/>
        </w:rPr>
        <w:t xml:space="preserve"> отпорни на радијација, освен оние наведени во 6А002, посебно проектирани или изменети за заштита од нуклеарни влијанија (пр. електромагнетни импулси (EMP), рендгенски зраци, комбинирани експлозивни и термички влијанија) употребливи за „ракети“, проектирани или квалификувани да поднесат нивоа на радијација кои се еднакви или поголеми од вкупна доза на радијација од 5 × 10</w:t>
      </w:r>
      <w:r w:rsidRPr="00AE79EF">
        <w:rPr>
          <w:rFonts w:ascii="Times New Roman" w:hAnsi="Times New Roman"/>
          <w:vertAlign w:val="superscript"/>
          <w:lang w:val="mk-MK"/>
        </w:rPr>
        <w:t>5</w:t>
      </w:r>
      <w:r w:rsidRPr="00AE79EF">
        <w:rPr>
          <w:rFonts w:ascii="Times New Roman" w:hAnsi="Times New Roman"/>
          <w:lang w:val="mk-MK"/>
        </w:rPr>
        <w:t xml:space="preserve"> rad (силициум).</w:t>
      </w:r>
    </w:p>
    <w:p w:rsidR="002402CE" w:rsidRPr="00AE79EF" w:rsidRDefault="002402CE" w:rsidP="008E57C4">
      <w:pPr>
        <w:shd w:val="clear" w:color="auto" w:fill="FFFFFF"/>
        <w:spacing w:before="120" w:after="120" w:line="240" w:lineRule="auto"/>
        <w:ind w:left="2250" w:hanging="1260"/>
        <w:jc w:val="both"/>
        <w:rPr>
          <w:rFonts w:ascii="Times New Roman" w:hAnsi="Times New Roman"/>
          <w:lang w:val="mk-MK"/>
        </w:rPr>
      </w:pPr>
      <w:r w:rsidRPr="00AE79EF">
        <w:rPr>
          <w:rFonts w:ascii="Times New Roman" w:hAnsi="Times New Roman"/>
          <w:i/>
          <w:iCs/>
          <w:spacing w:val="-5"/>
          <w:u w:val="single"/>
          <w:lang w:val="mk-MK"/>
        </w:rPr>
        <w:t xml:space="preserve">Техничка </w:t>
      </w:r>
      <w:r w:rsidRPr="00AE79EF">
        <w:rPr>
          <w:rFonts w:ascii="Times New Roman" w:hAnsi="Times New Roman"/>
          <w:i/>
          <w:iCs/>
          <w:spacing w:val="-3"/>
          <w:u w:val="single"/>
          <w:lang w:val="mk-MK"/>
        </w:rPr>
        <w:t>з</w:t>
      </w:r>
      <w:r w:rsidRPr="00AE79EF">
        <w:rPr>
          <w:rFonts w:ascii="Times New Roman" w:hAnsi="Times New Roman"/>
          <w:i/>
          <w:iCs/>
          <w:u w:val="single"/>
          <w:lang w:val="mk-MK"/>
        </w:rPr>
        <w:t xml:space="preserve">абелешка: </w:t>
      </w:r>
    </w:p>
    <w:p w:rsidR="002402CE" w:rsidRPr="00AE79EF" w:rsidRDefault="002402CE" w:rsidP="008E57C4">
      <w:pPr>
        <w:shd w:val="clear" w:color="auto" w:fill="FFFFFF"/>
        <w:spacing w:before="120" w:after="120" w:line="240" w:lineRule="auto"/>
        <w:ind w:left="1022"/>
        <w:jc w:val="both"/>
        <w:rPr>
          <w:rFonts w:ascii="Times New Roman" w:hAnsi="Times New Roman"/>
          <w:lang w:val="mk-MK"/>
        </w:rPr>
      </w:pPr>
      <w:r w:rsidRPr="00AE79EF">
        <w:rPr>
          <w:rFonts w:ascii="Times New Roman" w:hAnsi="Times New Roman"/>
          <w:i/>
          <w:iCs/>
          <w:spacing w:val="-3"/>
          <w:lang w:val="mk-MK"/>
        </w:rPr>
        <w:t xml:space="preserve">Во 6А102, </w:t>
      </w:r>
      <w:r w:rsidR="000F24A1" w:rsidRPr="00AE79EF">
        <w:rPr>
          <w:rFonts w:ascii="Times New Roman" w:hAnsi="Times New Roman"/>
          <w:i/>
          <w:iCs/>
          <w:spacing w:val="-3"/>
          <w:lang w:val="mk-MK"/>
        </w:rPr>
        <w:t>‘</w:t>
      </w:r>
      <w:r w:rsidRPr="00AE79EF">
        <w:rPr>
          <w:rFonts w:ascii="Times New Roman" w:hAnsi="Times New Roman"/>
          <w:i/>
          <w:iCs/>
          <w:spacing w:val="-3"/>
          <w:lang w:val="mk-MK"/>
        </w:rPr>
        <w:t>детектор</w:t>
      </w:r>
      <w:r w:rsidR="000F24A1" w:rsidRPr="00AE79EF">
        <w:rPr>
          <w:rFonts w:ascii="Times New Roman" w:hAnsi="Times New Roman"/>
          <w:i/>
          <w:iCs/>
          <w:spacing w:val="-3"/>
          <w:lang w:val="mk-MK"/>
        </w:rPr>
        <w:t>’</w:t>
      </w:r>
      <w:r w:rsidRPr="00AE79EF">
        <w:rPr>
          <w:rFonts w:ascii="Times New Roman" w:hAnsi="Times New Roman"/>
          <w:i/>
          <w:iCs/>
          <w:spacing w:val="-3"/>
          <w:lang w:val="mk-MK"/>
        </w:rPr>
        <w:t xml:space="preserve"> се дефинира како механички, електричен, оптички или хемиски уред кој автоматски идентификува и бележи или регистрира стимули, како што се промена на притисок или температура во околината, електрични или електромагнетни сигнали или зрачења од радиоактивен материјал. </w:t>
      </w:r>
      <w:r w:rsidRPr="00AE79EF">
        <w:rPr>
          <w:rFonts w:ascii="Times New Roman" w:hAnsi="Times New Roman"/>
          <w:i/>
          <w:iCs/>
          <w:spacing w:val="-4"/>
          <w:lang w:val="mk-MK"/>
        </w:rPr>
        <w:t xml:space="preserve"> Ова опфаќа уреди кои детектираат промени еднократно или по пат на откажување.</w:t>
      </w:r>
    </w:p>
    <w:p w:rsidR="002402CE" w:rsidRPr="00AE79EF" w:rsidRDefault="002402CE" w:rsidP="007F1B6A">
      <w:pPr>
        <w:shd w:val="clear" w:color="auto" w:fill="FFFFFF"/>
        <w:tabs>
          <w:tab w:val="left" w:pos="1018"/>
        </w:tabs>
        <w:spacing w:before="120" w:after="120" w:line="240" w:lineRule="auto"/>
        <w:ind w:left="990" w:hanging="990"/>
        <w:jc w:val="both"/>
        <w:rPr>
          <w:rFonts w:ascii="Times New Roman" w:hAnsi="Times New Roman"/>
          <w:lang w:val="mk-MK"/>
        </w:rPr>
      </w:pPr>
      <w:r w:rsidRPr="00AE79EF">
        <w:rPr>
          <w:rFonts w:ascii="Times New Roman" w:hAnsi="Times New Roman"/>
          <w:b/>
          <w:lang w:val="mk-MK"/>
        </w:rPr>
        <w:t>6A107</w:t>
      </w:r>
      <w:r w:rsidRPr="00AE79EF">
        <w:rPr>
          <w:rFonts w:ascii="Times New Roman" w:hAnsi="Times New Roman"/>
          <w:lang w:val="mk-MK"/>
        </w:rPr>
        <w:tab/>
        <w:t>Мерачи на гравитација (гравиметри) и составни делови за мерачи на гравитација и градиометри за гравитација, како што следува:</w:t>
      </w:r>
    </w:p>
    <w:p w:rsidR="002402CE" w:rsidRPr="00AE79EF" w:rsidRDefault="002402CE" w:rsidP="007F1B6A">
      <w:pPr>
        <w:shd w:val="clear" w:color="auto" w:fill="FFFFFF"/>
        <w:tabs>
          <w:tab w:val="left" w:pos="1440"/>
        </w:tabs>
        <w:spacing w:before="120" w:after="120" w:line="240" w:lineRule="auto"/>
        <w:ind w:left="1440" w:hanging="450"/>
        <w:jc w:val="both"/>
        <w:rPr>
          <w:rFonts w:ascii="Times New Roman" w:hAnsi="Times New Roman"/>
          <w:lang w:val="mk-MK"/>
        </w:rPr>
      </w:pPr>
      <w:r w:rsidRPr="00AE79EF">
        <w:rPr>
          <w:rFonts w:ascii="Times New Roman" w:hAnsi="Times New Roman"/>
          <w:spacing w:val="-4"/>
          <w:lang w:val="mk-MK"/>
        </w:rPr>
        <w:t>а.</w:t>
      </w:r>
      <w:r w:rsidRPr="00AE79EF">
        <w:rPr>
          <w:rFonts w:ascii="Times New Roman" w:hAnsi="Times New Roman"/>
          <w:lang w:val="mk-MK"/>
        </w:rPr>
        <w:tab/>
        <w:t>Мерачи на гравитација освен оние наведени во 6А007.b., проектирани или изменети за употреба за воздушна или поморска употреба, кои имаат статичка или работна точност од 0,7 милигали (0,7 mgal) или помала (подобра) и регистрација на времето до смирена состојба од две или пократко;</w:t>
      </w:r>
    </w:p>
    <w:p w:rsidR="002402CE" w:rsidRPr="00AE79EF" w:rsidRDefault="002402CE" w:rsidP="007F1B6A">
      <w:pPr>
        <w:shd w:val="clear" w:color="auto" w:fill="FFFFFF"/>
        <w:tabs>
          <w:tab w:val="left" w:pos="1440"/>
        </w:tabs>
        <w:spacing w:before="120" w:after="120" w:line="240" w:lineRule="auto"/>
        <w:ind w:left="1440" w:hanging="45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Посебно проектирани составни делови за мерачи на гравитација наведени во 6А007.b. или во 6А107.а. и градиометри определени во 6А007.c.</w:t>
      </w:r>
    </w:p>
    <w:p w:rsidR="002402CE" w:rsidRPr="00AE79EF" w:rsidRDefault="002402CE" w:rsidP="007F1B6A">
      <w:pPr>
        <w:shd w:val="clear" w:color="auto" w:fill="FFFFFF"/>
        <w:tabs>
          <w:tab w:val="left" w:pos="1018"/>
        </w:tabs>
        <w:spacing w:before="120" w:after="120" w:line="240" w:lineRule="auto"/>
        <w:ind w:left="990" w:hanging="990"/>
        <w:jc w:val="both"/>
        <w:rPr>
          <w:rFonts w:ascii="Times New Roman" w:hAnsi="Times New Roman"/>
          <w:lang w:val="mk-MK"/>
        </w:rPr>
      </w:pPr>
      <w:r w:rsidRPr="00AE79EF">
        <w:rPr>
          <w:rFonts w:ascii="Times New Roman" w:hAnsi="Times New Roman"/>
          <w:b/>
          <w:lang w:val="mk-MK"/>
        </w:rPr>
        <w:t>6A108</w:t>
      </w:r>
      <w:r w:rsidRPr="00AE79EF">
        <w:rPr>
          <w:rFonts w:ascii="Times New Roman" w:hAnsi="Times New Roman"/>
          <w:lang w:val="mk-MK"/>
        </w:rPr>
        <w:tab/>
        <w:t>Радарски системи</w:t>
      </w:r>
      <w:r w:rsidR="00D5096A" w:rsidRPr="00AE79EF">
        <w:rPr>
          <w:rFonts w:ascii="Times New Roman" w:hAnsi="Times New Roman"/>
          <w:lang w:val="mk-MK"/>
        </w:rPr>
        <w:t>,</w:t>
      </w:r>
      <w:r w:rsidRPr="00AE79EF">
        <w:rPr>
          <w:rFonts w:ascii="Times New Roman" w:hAnsi="Times New Roman"/>
          <w:lang w:val="mk-MK"/>
        </w:rPr>
        <w:t xml:space="preserve"> системи за следење</w:t>
      </w:r>
      <w:r w:rsidR="00D5096A" w:rsidRPr="00AE79EF">
        <w:rPr>
          <w:rFonts w:ascii="Times New Roman" w:hAnsi="Times New Roman"/>
          <w:lang w:val="mk-MK"/>
        </w:rPr>
        <w:t xml:space="preserve"> и куполи на радарски антени</w:t>
      </w:r>
      <w:r w:rsidRPr="00AE79EF">
        <w:rPr>
          <w:rFonts w:ascii="Times New Roman" w:hAnsi="Times New Roman"/>
          <w:lang w:val="mk-MK"/>
        </w:rPr>
        <w:t>, различни од оние наведени во 6А008, како што следува:</w:t>
      </w:r>
    </w:p>
    <w:p w:rsidR="002402CE" w:rsidRPr="00AE79EF" w:rsidRDefault="002402CE" w:rsidP="007F1B6A">
      <w:pPr>
        <w:shd w:val="clear" w:color="auto" w:fill="FFFFFF"/>
        <w:tabs>
          <w:tab w:val="left" w:pos="1170"/>
        </w:tabs>
        <w:spacing w:before="120" w:after="120" w:line="240" w:lineRule="auto"/>
        <w:ind w:left="1170" w:hanging="180"/>
        <w:jc w:val="both"/>
        <w:rPr>
          <w:rFonts w:ascii="Times New Roman" w:hAnsi="Times New Roman"/>
          <w:lang w:val="mk-MK"/>
        </w:rPr>
      </w:pPr>
      <w:r w:rsidRPr="00AE79EF">
        <w:rPr>
          <w:rFonts w:ascii="Times New Roman" w:hAnsi="Times New Roman"/>
          <w:spacing w:val="-4"/>
          <w:lang w:val="mk-MK"/>
        </w:rPr>
        <w:t>а.</w:t>
      </w:r>
      <w:r w:rsidRPr="00AE79EF">
        <w:rPr>
          <w:rFonts w:ascii="Times New Roman" w:hAnsi="Times New Roman"/>
          <w:lang w:val="mk-MK"/>
        </w:rPr>
        <w:t>Радарски и ласерски радарски системи проектирани или изменети за користење во вселенски лансирни летала наведени во 9А004 или во сондажни ракети дефинирани во 9А104;</w:t>
      </w:r>
    </w:p>
    <w:p w:rsidR="002402CE" w:rsidRPr="00AE79EF" w:rsidRDefault="002402CE" w:rsidP="007F1B6A">
      <w:pPr>
        <w:shd w:val="clear" w:color="auto" w:fill="FFFFFF"/>
        <w:spacing w:before="120" w:after="120" w:line="240" w:lineRule="auto"/>
        <w:ind w:left="2250" w:hanging="1080"/>
        <w:jc w:val="both"/>
        <w:rPr>
          <w:rFonts w:ascii="Times New Roman" w:hAnsi="Times New Roman"/>
          <w:lang w:val="mk-MK"/>
        </w:rPr>
      </w:pPr>
      <w:r w:rsidRPr="00AE79EF">
        <w:rPr>
          <w:rFonts w:ascii="Times New Roman" w:hAnsi="Times New Roman"/>
          <w:i/>
          <w:iCs/>
          <w:u w:val="single"/>
          <w:lang w:val="mk-MK"/>
        </w:rPr>
        <w:t>Забелешка</w:t>
      </w:r>
      <w:r w:rsidRPr="00AE79EF">
        <w:rPr>
          <w:rFonts w:ascii="Times New Roman" w:hAnsi="Times New Roman"/>
          <w:lang w:val="mk-MK"/>
        </w:rPr>
        <w:t>:</w:t>
      </w:r>
      <w:r w:rsidR="007F1B6A" w:rsidRPr="00AE79EF">
        <w:rPr>
          <w:rFonts w:ascii="Times New Roman" w:hAnsi="Times New Roman"/>
          <w:i/>
          <w:iCs/>
          <w:lang w:val="mk-MK"/>
        </w:rPr>
        <w:t xml:space="preserve"> </w:t>
      </w:r>
      <w:r w:rsidRPr="00AE79EF">
        <w:rPr>
          <w:rFonts w:ascii="Times New Roman" w:hAnsi="Times New Roman"/>
          <w:i/>
          <w:iCs/>
          <w:lang w:val="mk-MK"/>
        </w:rPr>
        <w:t>6A108.a. го опфаќа следново:</w:t>
      </w:r>
    </w:p>
    <w:p w:rsidR="002402CE" w:rsidRPr="00AE79EF" w:rsidRDefault="002402CE" w:rsidP="007F1B6A">
      <w:pPr>
        <w:shd w:val="clear" w:color="auto" w:fill="FFFFFF"/>
        <w:tabs>
          <w:tab w:val="left" w:pos="2700"/>
        </w:tabs>
        <w:spacing w:before="120" w:after="120" w:line="240" w:lineRule="auto"/>
        <w:ind w:left="2340" w:hanging="96"/>
        <w:jc w:val="both"/>
        <w:rPr>
          <w:rFonts w:ascii="Times New Roman" w:hAnsi="Times New Roman"/>
          <w:lang w:val="mk-MK"/>
        </w:rPr>
      </w:pPr>
      <w:r w:rsidRPr="00AE79EF">
        <w:rPr>
          <w:rFonts w:ascii="Times New Roman" w:hAnsi="Times New Roman"/>
          <w:i/>
          <w:iCs/>
          <w:spacing w:val="-6"/>
          <w:lang w:val="mk-MK"/>
        </w:rPr>
        <w:t>а.</w:t>
      </w:r>
      <w:r w:rsidR="007F1B6A" w:rsidRPr="00AE79EF">
        <w:rPr>
          <w:rFonts w:ascii="Times New Roman" w:hAnsi="Times New Roman"/>
          <w:i/>
          <w:iCs/>
          <w:lang w:val="mk-MK"/>
        </w:rPr>
        <w:t xml:space="preserve"> </w:t>
      </w:r>
      <w:r w:rsidRPr="00AE79EF">
        <w:rPr>
          <w:rFonts w:ascii="Times New Roman" w:hAnsi="Times New Roman"/>
          <w:i/>
          <w:iCs/>
          <w:spacing w:val="-3"/>
          <w:lang w:val="mk-MK"/>
        </w:rPr>
        <w:t>Опрема за мапирање на контурите на теренот;</w:t>
      </w:r>
    </w:p>
    <w:p w:rsidR="002402CE" w:rsidRPr="00AE79EF" w:rsidRDefault="002402CE" w:rsidP="007F1B6A">
      <w:pPr>
        <w:shd w:val="clear" w:color="auto" w:fill="FFFFFF"/>
        <w:tabs>
          <w:tab w:val="left" w:pos="2430"/>
        </w:tabs>
        <w:spacing w:before="120" w:after="120" w:line="240" w:lineRule="auto"/>
        <w:ind w:left="2430" w:hanging="180"/>
        <w:jc w:val="both"/>
        <w:rPr>
          <w:rFonts w:ascii="Times New Roman" w:hAnsi="Times New Roman"/>
          <w:i/>
          <w:iCs/>
          <w:spacing w:val="-2"/>
        </w:rPr>
      </w:pPr>
      <w:r w:rsidRPr="00AE79EF">
        <w:rPr>
          <w:rFonts w:ascii="Times New Roman" w:hAnsi="Times New Roman"/>
          <w:i/>
          <w:iCs/>
          <w:spacing w:val="-3"/>
          <w:lang w:val="mk-MK"/>
        </w:rPr>
        <w:t>b.</w:t>
      </w:r>
      <w:r w:rsidRPr="00AE79EF">
        <w:rPr>
          <w:rFonts w:ascii="Times New Roman" w:hAnsi="Times New Roman"/>
          <w:i/>
          <w:iCs/>
          <w:lang w:val="mk-MK"/>
        </w:rPr>
        <w:tab/>
      </w:r>
      <w:r w:rsidRPr="00AE79EF">
        <w:rPr>
          <w:rFonts w:ascii="Times New Roman" w:hAnsi="Times New Roman"/>
          <w:i/>
          <w:iCs/>
          <w:spacing w:val="-2"/>
          <w:lang w:val="mk-MK"/>
        </w:rPr>
        <w:t>Опрема за мапирање и корелација на сцена (и      аналогна и дигитална);</w:t>
      </w:r>
    </w:p>
    <w:p w:rsidR="00E80886" w:rsidRPr="00AE79EF" w:rsidRDefault="00585F0E" w:rsidP="007F1B6A">
      <w:pPr>
        <w:shd w:val="clear" w:color="auto" w:fill="FFFFFF"/>
        <w:spacing w:before="120" w:after="120" w:line="240" w:lineRule="auto"/>
        <w:ind w:left="2430" w:hanging="180"/>
        <w:jc w:val="both"/>
        <w:rPr>
          <w:rFonts w:ascii="Times New Roman" w:hAnsi="Times New Roman"/>
          <w:i/>
          <w:iCs/>
          <w:spacing w:val="-3"/>
        </w:rPr>
      </w:pPr>
      <w:r w:rsidRPr="00AE79EF">
        <w:rPr>
          <w:rFonts w:ascii="Times New Roman" w:hAnsi="Times New Roman"/>
          <w:i/>
          <w:iCs/>
          <w:spacing w:val="-6"/>
        </w:rPr>
        <w:t>c</w:t>
      </w:r>
      <w:r w:rsidRPr="00AE79EF">
        <w:rPr>
          <w:rFonts w:ascii="Times New Roman" w:hAnsi="Times New Roman"/>
          <w:i/>
          <w:iCs/>
          <w:spacing w:val="-6"/>
          <w:lang w:val="mk-MK"/>
        </w:rPr>
        <w:t>.</w:t>
      </w:r>
      <w:r w:rsidRPr="00AE79EF">
        <w:rPr>
          <w:rFonts w:ascii="Times New Roman" w:hAnsi="Times New Roman"/>
          <w:i/>
          <w:iCs/>
          <w:lang w:val="mk-MK"/>
        </w:rPr>
        <w:tab/>
      </w:r>
      <w:r w:rsidRPr="00AE79EF">
        <w:rPr>
          <w:rFonts w:ascii="Times New Roman" w:hAnsi="Times New Roman"/>
          <w:i/>
          <w:iCs/>
          <w:spacing w:val="-3"/>
          <w:lang w:val="mk-MK"/>
        </w:rPr>
        <w:t>Опрема за навигација со Доплеров радар.</w:t>
      </w:r>
    </w:p>
    <w:p w:rsidR="00E80886" w:rsidRPr="00AE79EF" w:rsidRDefault="007F1B6A" w:rsidP="007F1B6A">
      <w:pPr>
        <w:shd w:val="clear" w:color="auto" w:fill="FFFFFF"/>
        <w:tabs>
          <w:tab w:val="left" w:pos="2610"/>
        </w:tabs>
        <w:spacing w:before="120" w:after="120" w:line="240" w:lineRule="auto"/>
        <w:ind w:left="2430" w:hanging="180"/>
        <w:jc w:val="both"/>
        <w:rPr>
          <w:rFonts w:ascii="Times New Roman" w:hAnsi="Times New Roman"/>
          <w:i/>
          <w:lang w:val="mk-MK"/>
        </w:rPr>
      </w:pPr>
      <w:r w:rsidRPr="00AE79EF">
        <w:rPr>
          <w:rFonts w:ascii="Times New Roman" w:hAnsi="Times New Roman"/>
          <w:i/>
          <w:lang w:val="mk-MK"/>
        </w:rPr>
        <w:t>d.</w:t>
      </w:r>
      <w:r w:rsidR="00E80886" w:rsidRPr="00AE79EF">
        <w:rPr>
          <w:rFonts w:ascii="Times New Roman" w:hAnsi="Times New Roman"/>
          <w:i/>
          <w:lang w:val="mk-MK"/>
        </w:rPr>
        <w:t>Пасивна опрема за интерферометар; (дополнетелно сменето)</w:t>
      </w:r>
    </w:p>
    <w:p w:rsidR="00E80886" w:rsidRPr="00AE79EF" w:rsidRDefault="00E80886" w:rsidP="007F1B6A">
      <w:pPr>
        <w:shd w:val="clear" w:color="auto" w:fill="FFFFFF"/>
        <w:tabs>
          <w:tab w:val="left" w:pos="2790"/>
        </w:tabs>
        <w:spacing w:before="120" w:after="120" w:line="240" w:lineRule="auto"/>
        <w:ind w:left="2790" w:hanging="540"/>
        <w:jc w:val="both"/>
        <w:rPr>
          <w:rFonts w:ascii="Times New Roman" w:hAnsi="Times New Roman"/>
          <w:i/>
          <w:lang w:val="mk-MK"/>
        </w:rPr>
      </w:pPr>
      <w:r w:rsidRPr="00AE79EF">
        <w:rPr>
          <w:rFonts w:ascii="Times New Roman" w:hAnsi="Times New Roman"/>
          <w:i/>
          <w:lang w:val="mk-MK"/>
        </w:rPr>
        <w:t xml:space="preserve">e. </w:t>
      </w:r>
      <w:r w:rsidR="00585F0E" w:rsidRPr="00AE79EF">
        <w:rPr>
          <w:rFonts w:ascii="Times New Roman" w:hAnsi="Times New Roman"/>
          <w:i/>
          <w:iCs/>
          <w:spacing w:val="-4"/>
          <w:lang w:val="mk-MK"/>
        </w:rPr>
        <w:t>Сензорна опрема за формирање слика;</w:t>
      </w:r>
      <w:r w:rsidRPr="00AE79EF">
        <w:rPr>
          <w:rFonts w:ascii="Times New Roman" w:hAnsi="Times New Roman"/>
          <w:i/>
          <w:lang w:val="mk-MK"/>
        </w:rPr>
        <w:t xml:space="preserve"> (и активн</w:t>
      </w:r>
      <w:r w:rsidR="00585F0E" w:rsidRPr="00AE79EF">
        <w:rPr>
          <w:rFonts w:ascii="Times New Roman" w:hAnsi="Times New Roman"/>
          <w:i/>
        </w:rPr>
        <w:t>a</w:t>
      </w:r>
      <w:r w:rsidRPr="00AE79EF">
        <w:rPr>
          <w:rFonts w:ascii="Times New Roman" w:hAnsi="Times New Roman"/>
          <w:i/>
          <w:lang w:val="mk-MK"/>
        </w:rPr>
        <w:t xml:space="preserve"> и пасивн</w:t>
      </w:r>
      <w:r w:rsidR="00585F0E" w:rsidRPr="00AE79EF">
        <w:rPr>
          <w:rFonts w:ascii="Times New Roman" w:hAnsi="Times New Roman"/>
          <w:i/>
        </w:rPr>
        <w:t>a</w:t>
      </w:r>
      <w:r w:rsidRPr="00AE79EF">
        <w:rPr>
          <w:rFonts w:ascii="Times New Roman" w:hAnsi="Times New Roman"/>
          <w:i/>
          <w:lang w:val="mk-MK"/>
        </w:rPr>
        <w:t>).</w:t>
      </w:r>
    </w:p>
    <w:p w:rsidR="002402CE" w:rsidRPr="00AE79EF" w:rsidRDefault="002402CE" w:rsidP="007F1B6A">
      <w:pPr>
        <w:shd w:val="clear" w:color="auto" w:fill="FFFFFF"/>
        <w:tabs>
          <w:tab w:val="left" w:pos="1440"/>
        </w:tabs>
        <w:spacing w:before="120" w:after="120" w:line="240" w:lineRule="auto"/>
        <w:ind w:left="1440" w:hanging="45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 xml:space="preserve">Системи за прецизно следење, употребливи за </w:t>
      </w:r>
      <w:r w:rsidR="000F24A1" w:rsidRPr="00AE79EF">
        <w:rPr>
          <w:rFonts w:ascii="Times New Roman" w:hAnsi="Times New Roman"/>
          <w:lang w:val="mk-MK"/>
        </w:rPr>
        <w:t>‘</w:t>
      </w:r>
      <w:r w:rsidRPr="00AE79EF">
        <w:rPr>
          <w:rFonts w:ascii="Times New Roman" w:hAnsi="Times New Roman"/>
          <w:lang w:val="mk-MK"/>
        </w:rPr>
        <w:t>ракети</w:t>
      </w:r>
      <w:r w:rsidR="000F24A1" w:rsidRPr="00AE79EF">
        <w:rPr>
          <w:rFonts w:ascii="Times New Roman" w:hAnsi="Times New Roman"/>
          <w:lang w:val="mk-MK"/>
        </w:rPr>
        <w:t>’</w:t>
      </w:r>
      <w:r w:rsidRPr="00AE79EF">
        <w:rPr>
          <w:rFonts w:ascii="Times New Roman" w:hAnsi="Times New Roman"/>
          <w:lang w:val="mk-MK"/>
        </w:rPr>
        <w:t>, како што следува:</w:t>
      </w:r>
    </w:p>
    <w:p w:rsidR="002402CE" w:rsidRPr="00AE79EF" w:rsidRDefault="002402CE" w:rsidP="00A9534A">
      <w:pPr>
        <w:widowControl w:val="0"/>
        <w:numPr>
          <w:ilvl w:val="0"/>
          <w:numId w:val="323"/>
        </w:numPr>
        <w:shd w:val="clear" w:color="auto" w:fill="FFFFFF"/>
        <w:tabs>
          <w:tab w:val="left" w:pos="1710"/>
        </w:tabs>
        <w:autoSpaceDE w:val="0"/>
        <w:autoSpaceDN w:val="0"/>
        <w:adjustRightInd w:val="0"/>
        <w:spacing w:before="120" w:after="120" w:line="240" w:lineRule="auto"/>
        <w:ind w:left="1710" w:hanging="270"/>
        <w:jc w:val="both"/>
        <w:rPr>
          <w:rFonts w:ascii="Times New Roman" w:hAnsi="Times New Roman"/>
          <w:lang w:val="mk-MK"/>
        </w:rPr>
      </w:pPr>
      <w:r w:rsidRPr="00AE79EF">
        <w:rPr>
          <w:rFonts w:ascii="Times New Roman" w:hAnsi="Times New Roman"/>
          <w:lang w:val="mk-MK"/>
        </w:rPr>
        <w:t>Системи за следење кои користат транслатор на кодот во спрега или со копнени или со воздушни референци или со системите за сателитска навигација со цел мерење во реално време на позицијата и на брзината во текот на летот;</w:t>
      </w:r>
    </w:p>
    <w:p w:rsidR="002402CE" w:rsidRPr="00AE79EF" w:rsidRDefault="002402CE" w:rsidP="00A9534A">
      <w:pPr>
        <w:widowControl w:val="0"/>
        <w:numPr>
          <w:ilvl w:val="0"/>
          <w:numId w:val="323"/>
        </w:numPr>
        <w:shd w:val="clear" w:color="auto" w:fill="FFFFFF"/>
        <w:tabs>
          <w:tab w:val="left" w:pos="1710"/>
        </w:tabs>
        <w:autoSpaceDE w:val="0"/>
        <w:autoSpaceDN w:val="0"/>
        <w:adjustRightInd w:val="0"/>
        <w:spacing w:before="120" w:after="120" w:line="240" w:lineRule="auto"/>
        <w:ind w:left="1710" w:hanging="270"/>
        <w:jc w:val="both"/>
        <w:rPr>
          <w:rFonts w:ascii="Times New Roman" w:hAnsi="Times New Roman"/>
          <w:lang w:val="mk-MK"/>
        </w:rPr>
      </w:pPr>
      <w:r w:rsidRPr="00AE79EF">
        <w:rPr>
          <w:rFonts w:ascii="Times New Roman" w:hAnsi="Times New Roman"/>
          <w:lang w:val="mk-MK"/>
        </w:rPr>
        <w:t>Инструментациски радари за одредување далечина, вклучувајќи соодветни оптички/инфрацрвени трагачи со сите следни способности:</w:t>
      </w:r>
    </w:p>
    <w:p w:rsidR="002402CE" w:rsidRPr="00AE79EF" w:rsidRDefault="002402CE" w:rsidP="007F1B6A">
      <w:pPr>
        <w:shd w:val="clear" w:color="auto" w:fill="FFFFFF"/>
        <w:tabs>
          <w:tab w:val="left" w:pos="2070"/>
        </w:tabs>
        <w:spacing w:before="120" w:after="120" w:line="240" w:lineRule="auto"/>
        <w:ind w:left="2070" w:hanging="360"/>
        <w:jc w:val="both"/>
        <w:rPr>
          <w:rFonts w:ascii="Times New Roman" w:hAnsi="Times New Roman"/>
          <w:lang w:val="mk-MK"/>
        </w:rPr>
      </w:pPr>
      <w:r w:rsidRPr="00AE79EF">
        <w:rPr>
          <w:rFonts w:ascii="Times New Roman" w:hAnsi="Times New Roman"/>
          <w:spacing w:val="-4"/>
          <w:lang w:val="mk-MK"/>
        </w:rPr>
        <w:t>а.</w:t>
      </w:r>
      <w:r w:rsidRPr="00AE79EF">
        <w:rPr>
          <w:rFonts w:ascii="Times New Roman" w:hAnsi="Times New Roman"/>
          <w:lang w:val="mk-MK"/>
        </w:rPr>
        <w:tab/>
        <w:t>Аголна резолуција подобра од 1,5 милирадијани;</w:t>
      </w:r>
    </w:p>
    <w:p w:rsidR="002402CE" w:rsidRPr="00AE79EF" w:rsidRDefault="002402CE" w:rsidP="007F1B6A">
      <w:pPr>
        <w:shd w:val="clear" w:color="auto" w:fill="FFFFFF"/>
        <w:tabs>
          <w:tab w:val="left" w:pos="2070"/>
        </w:tabs>
        <w:spacing w:before="120" w:after="120" w:line="240" w:lineRule="auto"/>
        <w:ind w:left="2070" w:hanging="360"/>
        <w:jc w:val="both"/>
        <w:rPr>
          <w:rFonts w:ascii="Times New Roman" w:hAnsi="Times New Roman"/>
          <w:u w:val="single"/>
          <w:lang w:val="mk-MK"/>
        </w:rPr>
      </w:pPr>
      <w:r w:rsidRPr="00AE79EF">
        <w:rPr>
          <w:rFonts w:ascii="Times New Roman" w:hAnsi="Times New Roman"/>
          <w:spacing w:val="-1"/>
          <w:lang w:val="mk-MK"/>
        </w:rPr>
        <w:t>b.</w:t>
      </w:r>
      <w:r w:rsidRPr="00AE79EF">
        <w:rPr>
          <w:rFonts w:ascii="Times New Roman" w:hAnsi="Times New Roman"/>
          <w:lang w:val="mk-MK"/>
        </w:rPr>
        <w:tab/>
        <w:t xml:space="preserve">Опсег од 30 km или поголем, со резолуција на опсег подобра од 10 m rms; </w:t>
      </w:r>
      <w:r w:rsidRPr="00AE79EF">
        <w:rPr>
          <w:rFonts w:ascii="Times New Roman" w:hAnsi="Times New Roman"/>
          <w:u w:val="single"/>
          <w:lang w:val="mk-MK"/>
        </w:rPr>
        <w:t>и</w:t>
      </w:r>
    </w:p>
    <w:p w:rsidR="002402CE" w:rsidRPr="00AE79EF" w:rsidRDefault="002402CE" w:rsidP="007F1B6A">
      <w:pPr>
        <w:shd w:val="clear" w:color="auto" w:fill="FFFFFF"/>
        <w:tabs>
          <w:tab w:val="left" w:pos="2070"/>
        </w:tabs>
        <w:spacing w:before="120" w:after="120" w:line="240" w:lineRule="auto"/>
        <w:ind w:left="2070" w:hanging="360"/>
        <w:jc w:val="both"/>
        <w:rPr>
          <w:rFonts w:ascii="Times New Roman" w:hAnsi="Times New Roman"/>
          <w:lang w:val="mk-MK"/>
        </w:rPr>
      </w:pPr>
      <w:r w:rsidRPr="00AE79EF">
        <w:rPr>
          <w:rFonts w:ascii="Times New Roman" w:hAnsi="Times New Roman"/>
          <w:spacing w:val="-4"/>
          <w:lang w:val="mk-MK"/>
        </w:rPr>
        <w:t>c.</w:t>
      </w:r>
      <w:r w:rsidRPr="00AE79EF">
        <w:rPr>
          <w:rFonts w:ascii="Times New Roman" w:hAnsi="Times New Roman"/>
          <w:lang w:val="mk-MK"/>
        </w:rPr>
        <w:tab/>
        <w:t>Резолуција на брзината подобра од 3 m/s.</w:t>
      </w:r>
    </w:p>
    <w:p w:rsidR="007F1B6A" w:rsidRPr="00AE79EF" w:rsidRDefault="007F1B6A" w:rsidP="00012624">
      <w:pPr>
        <w:shd w:val="clear" w:color="auto" w:fill="FFFFFF"/>
        <w:spacing w:before="120" w:after="120" w:line="240" w:lineRule="auto"/>
        <w:ind w:left="1620"/>
        <w:jc w:val="both"/>
        <w:outlineLvl w:val="0"/>
        <w:rPr>
          <w:rFonts w:ascii="Times New Roman" w:hAnsi="Times New Roman"/>
          <w:lang w:val="mk-MK"/>
        </w:rPr>
      </w:pPr>
      <w:r w:rsidRPr="00AE79EF">
        <w:rPr>
          <w:rFonts w:ascii="Times New Roman" w:hAnsi="Times New Roman"/>
          <w:i/>
          <w:iCs/>
          <w:spacing w:val="-5"/>
          <w:u w:val="single"/>
          <w:lang w:val="mk-MK"/>
        </w:rPr>
        <w:t>Техничка забелешка:</w:t>
      </w:r>
    </w:p>
    <w:p w:rsidR="007F1B6A" w:rsidRPr="00AE79EF" w:rsidRDefault="007F1B6A" w:rsidP="00012624">
      <w:pPr>
        <w:shd w:val="clear" w:color="auto" w:fill="FFFFFF"/>
        <w:spacing w:before="120" w:after="120" w:line="240" w:lineRule="auto"/>
        <w:ind w:left="1620"/>
        <w:jc w:val="both"/>
        <w:rPr>
          <w:rFonts w:ascii="Times New Roman" w:hAnsi="Times New Roman"/>
          <w:lang w:val="mk-MK"/>
        </w:rPr>
      </w:pPr>
      <w:r w:rsidRPr="00AE79EF">
        <w:rPr>
          <w:rFonts w:ascii="Times New Roman" w:hAnsi="Times New Roman"/>
          <w:i/>
          <w:iCs/>
          <w:spacing w:val="-2"/>
          <w:lang w:val="mk-MK"/>
        </w:rPr>
        <w:t>Во 6A108.b., ‘ракета’ е целосни ракетни системи и системи на беспилотни летала способни за опсег поголем од 300 km.</w:t>
      </w:r>
    </w:p>
    <w:p w:rsidR="007F1B6A" w:rsidRPr="00AE79EF" w:rsidRDefault="007F1B6A" w:rsidP="00012624">
      <w:pPr>
        <w:shd w:val="clear" w:color="auto" w:fill="FFFFFF"/>
        <w:tabs>
          <w:tab w:val="left" w:pos="2070"/>
        </w:tabs>
        <w:spacing w:before="120" w:after="120" w:line="240" w:lineRule="auto"/>
        <w:ind w:left="2070" w:hanging="360"/>
        <w:jc w:val="both"/>
        <w:rPr>
          <w:rFonts w:ascii="Times New Roman" w:hAnsi="Times New Roman"/>
          <w:lang w:val="mk-MK"/>
        </w:rPr>
      </w:pPr>
    </w:p>
    <w:p w:rsidR="00B301F3" w:rsidRPr="00AE79EF" w:rsidRDefault="00012624" w:rsidP="00012624">
      <w:pPr>
        <w:shd w:val="clear" w:color="auto" w:fill="FFFFFF"/>
        <w:spacing w:before="120" w:after="120" w:line="240" w:lineRule="auto"/>
        <w:ind w:left="1260" w:hanging="270"/>
        <w:jc w:val="both"/>
        <w:rPr>
          <w:rFonts w:ascii="Times New Roman" w:hAnsi="Times New Roman"/>
          <w:lang w:val="mk-MK"/>
        </w:rPr>
      </w:pPr>
      <w:r w:rsidRPr="00AE79EF">
        <w:rPr>
          <w:rFonts w:ascii="Times New Roman" w:hAnsi="Times New Roman"/>
        </w:rPr>
        <w:t xml:space="preserve">c. </w:t>
      </w:r>
      <w:r w:rsidR="00D5096A" w:rsidRPr="00AE79EF">
        <w:rPr>
          <w:rFonts w:ascii="Times New Roman" w:hAnsi="Times New Roman"/>
        </w:rPr>
        <w:t xml:space="preserve">Kуполи на радарски антени </w:t>
      </w:r>
      <w:r w:rsidR="00B301F3" w:rsidRPr="00AE79EF">
        <w:rPr>
          <w:rFonts w:ascii="Times New Roman" w:hAnsi="Times New Roman"/>
          <w:lang w:val="mk-MK"/>
        </w:rPr>
        <w:t>проектирани</w:t>
      </w:r>
      <w:r w:rsidR="00D5096A" w:rsidRPr="00AE79EF">
        <w:rPr>
          <w:rFonts w:ascii="Times New Roman" w:hAnsi="Times New Roman"/>
          <w:lang w:val="mk-MK"/>
        </w:rPr>
        <w:t xml:space="preserve"> да издржат комбиниран топлотен удар поголем од 4,184 </w:t>
      </w:r>
      <w:r w:rsidR="00D5096A" w:rsidRPr="00AE79EF">
        <w:rPr>
          <w:rFonts w:ascii="Times New Roman" w:hAnsi="Times New Roman"/>
        </w:rPr>
        <w:t xml:space="preserve">x </w:t>
      </w:r>
      <w:r w:rsidR="00D5096A" w:rsidRPr="00AE79EF">
        <w:rPr>
          <w:rFonts w:ascii="Times New Roman" w:hAnsi="Times New Roman"/>
          <w:lang w:val="mk-MK"/>
        </w:rPr>
        <w:t xml:space="preserve">106 </w:t>
      </w:r>
      <w:r w:rsidR="00D5096A" w:rsidRPr="00AE79EF">
        <w:rPr>
          <w:rFonts w:ascii="Times New Roman" w:hAnsi="Times New Roman"/>
        </w:rPr>
        <w:t xml:space="preserve">J/m2 </w:t>
      </w:r>
      <w:r w:rsidR="00B301F3" w:rsidRPr="00AE79EF">
        <w:rPr>
          <w:rFonts w:ascii="Times New Roman" w:hAnsi="Times New Roman"/>
          <w:lang w:val="mk-MK"/>
        </w:rPr>
        <w:t>со придружен притисок на врвот поголем од 50 kPa и кои можат да се користат за заштита на „ракетите“ од нуклеарни ефекти (на пр., Електромагнетски пулс (ЕМП), ренгенски-зраци, комбинирани термички и експлозивни ефекти).</w:t>
      </w:r>
    </w:p>
    <w:p w:rsidR="002402CE" w:rsidRPr="00AE79EF" w:rsidRDefault="002402CE" w:rsidP="00012624">
      <w:pPr>
        <w:shd w:val="clear" w:color="auto" w:fill="FFFFFF"/>
        <w:tabs>
          <w:tab w:val="left" w:pos="1022"/>
        </w:tabs>
        <w:spacing w:before="120" w:after="120" w:line="240" w:lineRule="auto"/>
        <w:ind w:left="990" w:hanging="990"/>
        <w:jc w:val="both"/>
        <w:rPr>
          <w:rFonts w:ascii="Times New Roman" w:hAnsi="Times New Roman"/>
          <w:lang w:val="mk-MK"/>
        </w:rPr>
      </w:pPr>
      <w:r w:rsidRPr="00AE79EF">
        <w:rPr>
          <w:rFonts w:ascii="Times New Roman" w:hAnsi="Times New Roman"/>
          <w:b/>
          <w:lang w:val="mk-MK"/>
        </w:rPr>
        <w:t>6A202</w:t>
      </w:r>
      <w:r w:rsidRPr="00AE79EF">
        <w:rPr>
          <w:rFonts w:ascii="Times New Roman" w:hAnsi="Times New Roman"/>
          <w:lang w:val="mk-MK"/>
        </w:rPr>
        <w:tab/>
        <w:t>Цевки за зајакнување на слика кои ги имаат двете следни особини:</w:t>
      </w:r>
    </w:p>
    <w:p w:rsidR="002402CE" w:rsidRPr="00AE79EF" w:rsidRDefault="002402CE" w:rsidP="00012624">
      <w:pPr>
        <w:shd w:val="clear" w:color="auto" w:fill="FFFFFF"/>
        <w:tabs>
          <w:tab w:val="left" w:pos="1350"/>
        </w:tabs>
        <w:spacing w:before="120" w:after="120" w:line="240" w:lineRule="auto"/>
        <w:ind w:left="1350" w:hanging="360"/>
        <w:jc w:val="both"/>
        <w:rPr>
          <w:rFonts w:ascii="Times New Roman" w:hAnsi="Times New Roman"/>
          <w:u w:val="single"/>
          <w:lang w:val="mk-MK"/>
        </w:rPr>
      </w:pPr>
      <w:r w:rsidRPr="00AE79EF">
        <w:rPr>
          <w:rFonts w:ascii="Times New Roman" w:hAnsi="Times New Roman"/>
          <w:spacing w:val="-1"/>
          <w:lang w:val="mk-MK"/>
        </w:rPr>
        <w:t>а.</w:t>
      </w:r>
      <w:r w:rsidRPr="00AE79EF">
        <w:rPr>
          <w:rFonts w:ascii="Times New Roman" w:hAnsi="Times New Roman"/>
          <w:lang w:val="mk-MK"/>
        </w:rPr>
        <w:tab/>
        <w:t>Фотокатода со површина поголема од 20 cm</w:t>
      </w:r>
      <w:r w:rsidRPr="00AE79EF">
        <w:rPr>
          <w:rFonts w:ascii="Times New Roman" w:hAnsi="Times New Roman"/>
          <w:vertAlign w:val="superscript"/>
          <w:lang w:val="mk-MK"/>
        </w:rPr>
        <w:t>2</w:t>
      </w:r>
      <w:r w:rsidRPr="00AE79EF">
        <w:rPr>
          <w:rFonts w:ascii="Times New Roman" w:hAnsi="Times New Roman"/>
          <w:lang w:val="mk-MK"/>
        </w:rPr>
        <w:t xml:space="preserve">; </w:t>
      </w:r>
      <w:r w:rsidRPr="00AE79EF">
        <w:rPr>
          <w:rFonts w:ascii="Times New Roman" w:hAnsi="Times New Roman"/>
          <w:u w:val="single"/>
          <w:lang w:val="mk-MK"/>
        </w:rPr>
        <w:t>и</w:t>
      </w:r>
    </w:p>
    <w:p w:rsidR="002402CE" w:rsidRPr="00AE79EF" w:rsidRDefault="002402CE" w:rsidP="00012624">
      <w:pPr>
        <w:shd w:val="clear" w:color="auto" w:fill="FFFFFF"/>
        <w:tabs>
          <w:tab w:val="left" w:pos="1350"/>
        </w:tabs>
        <w:spacing w:before="120" w:after="120" w:line="240" w:lineRule="auto"/>
        <w:ind w:left="1350" w:hanging="36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Време на подигање на импулсот на анодата пократко од 1 ns;</w:t>
      </w:r>
    </w:p>
    <w:p w:rsidR="005B058E" w:rsidRPr="00AE79EF" w:rsidRDefault="005B058E" w:rsidP="00012624">
      <w:pPr>
        <w:shd w:val="clear" w:color="auto" w:fill="FFFFFF"/>
        <w:tabs>
          <w:tab w:val="left" w:pos="1350"/>
        </w:tabs>
        <w:spacing w:before="120" w:after="120" w:line="240" w:lineRule="auto"/>
        <w:ind w:left="1350" w:hanging="360"/>
        <w:jc w:val="both"/>
        <w:rPr>
          <w:rFonts w:ascii="Times New Roman" w:hAnsi="Times New Roman"/>
          <w:lang w:val="mk-MK"/>
        </w:rPr>
      </w:pPr>
    </w:p>
    <w:p w:rsidR="002402CE" w:rsidRPr="00AE79EF" w:rsidRDefault="002402CE" w:rsidP="009E69E6">
      <w:pPr>
        <w:shd w:val="clear" w:color="auto" w:fill="FFFFFF"/>
        <w:tabs>
          <w:tab w:val="left" w:pos="1022"/>
        </w:tabs>
        <w:spacing w:before="120" w:after="120" w:line="240" w:lineRule="auto"/>
        <w:ind w:left="990" w:hanging="990"/>
        <w:jc w:val="both"/>
        <w:rPr>
          <w:rFonts w:ascii="Times New Roman" w:hAnsi="Times New Roman"/>
          <w:lang w:val="mk-MK"/>
        </w:rPr>
      </w:pPr>
      <w:r w:rsidRPr="00AE79EF">
        <w:rPr>
          <w:rFonts w:ascii="Times New Roman" w:hAnsi="Times New Roman"/>
          <w:b/>
          <w:lang w:val="mk-MK"/>
        </w:rPr>
        <w:t>6A203</w:t>
      </w:r>
      <w:r w:rsidRPr="00AE79EF">
        <w:rPr>
          <w:rFonts w:ascii="Times New Roman" w:hAnsi="Times New Roman"/>
          <w:lang w:val="mk-MK"/>
        </w:rPr>
        <w:tab/>
        <w:t>Камери и составни делови кои не се наведени во 6А003, како што следува:</w:t>
      </w:r>
    </w:p>
    <w:p w:rsidR="002402CE" w:rsidRPr="00AE79EF" w:rsidRDefault="002402CE" w:rsidP="009E69E6">
      <w:pPr>
        <w:shd w:val="clear" w:color="auto" w:fill="FFFFFF"/>
        <w:spacing w:before="120" w:after="120" w:line="240" w:lineRule="auto"/>
        <w:ind w:left="2340" w:hanging="1350"/>
        <w:jc w:val="both"/>
        <w:rPr>
          <w:rFonts w:ascii="Times New Roman" w:hAnsi="Times New Roman"/>
          <w:i/>
          <w:iCs/>
          <w:lang w:val="mk-MK"/>
        </w:rPr>
      </w:pPr>
      <w:r w:rsidRPr="00AE79EF">
        <w:rPr>
          <w:rFonts w:ascii="Times New Roman" w:hAnsi="Times New Roman"/>
          <w:i/>
          <w:u w:val="single"/>
          <w:lang w:val="mk-MK"/>
        </w:rPr>
        <w:t>Напомена 1:</w:t>
      </w:r>
      <w:r w:rsidRPr="00AE79EF">
        <w:rPr>
          <w:rFonts w:ascii="Times New Roman" w:hAnsi="Times New Roman"/>
          <w:i/>
          <w:lang w:val="mk-MK"/>
        </w:rPr>
        <w:t xml:space="preserve"> Во </w:t>
      </w:r>
      <w:r w:rsidRPr="00AE79EF">
        <w:rPr>
          <w:rFonts w:ascii="Times New Roman" w:hAnsi="Times New Roman"/>
          <w:i/>
          <w:iCs/>
          <w:lang w:val="mk-MK"/>
        </w:rPr>
        <w:t xml:space="preserve">6D203 е наведен </w:t>
      </w:r>
      <w:r w:rsidRPr="00AE79EF">
        <w:rPr>
          <w:rFonts w:ascii="Times New Roman" w:hAnsi="Times New Roman"/>
          <w:i/>
          <w:lang w:val="mk-MK"/>
        </w:rPr>
        <w:t xml:space="preserve">„софтвер“ кој е посебно проектиран за подобрување или ослободување на перформансите на камерата или на уредот за создавање слики за да ги исполни карактеристиките определени во </w:t>
      </w:r>
      <w:r w:rsidRPr="00AE79EF">
        <w:rPr>
          <w:rFonts w:ascii="Times New Roman" w:hAnsi="Times New Roman"/>
          <w:i/>
          <w:iCs/>
          <w:lang w:val="mk-MK"/>
        </w:rPr>
        <w:t xml:space="preserve">6A203.a., 6A203.b. или во 6A203.c. </w:t>
      </w:r>
    </w:p>
    <w:p w:rsidR="002402CE" w:rsidRPr="00AE79EF" w:rsidRDefault="002402CE" w:rsidP="009E69E6">
      <w:pPr>
        <w:shd w:val="clear" w:color="auto" w:fill="FFFFFF"/>
        <w:tabs>
          <w:tab w:val="left" w:pos="2340"/>
        </w:tabs>
        <w:spacing w:before="120" w:after="120" w:line="240" w:lineRule="auto"/>
        <w:ind w:left="2340" w:hanging="1350"/>
        <w:jc w:val="both"/>
        <w:rPr>
          <w:rFonts w:ascii="Times New Roman" w:hAnsi="Times New Roman"/>
          <w:i/>
          <w:iCs/>
          <w:lang w:val="mk-MK"/>
        </w:rPr>
      </w:pPr>
      <w:r w:rsidRPr="00AE79EF">
        <w:rPr>
          <w:rFonts w:ascii="Times New Roman" w:hAnsi="Times New Roman"/>
          <w:i/>
          <w:u w:val="single"/>
          <w:lang w:val="mk-MK"/>
        </w:rPr>
        <w:t xml:space="preserve">Напомена 2: </w:t>
      </w:r>
      <w:r w:rsidRPr="00AE79EF">
        <w:rPr>
          <w:rFonts w:ascii="Times New Roman" w:hAnsi="Times New Roman"/>
          <w:i/>
          <w:lang w:val="mk-MK"/>
        </w:rPr>
        <w:t xml:space="preserve">Во </w:t>
      </w:r>
      <w:r w:rsidRPr="00AE79EF">
        <w:rPr>
          <w:rFonts w:ascii="Times New Roman" w:hAnsi="Times New Roman"/>
          <w:i/>
          <w:iCs/>
          <w:lang w:val="mk-MK"/>
        </w:rPr>
        <w:t>6E203</w:t>
      </w:r>
      <w:r w:rsidRPr="00AE79EF">
        <w:rPr>
          <w:rFonts w:ascii="Times New Roman" w:hAnsi="Times New Roman"/>
          <w:i/>
          <w:lang w:val="mk-MK"/>
        </w:rPr>
        <w:t xml:space="preserve"> е наведена технологијата во облик на кодови или клучеви за подобрување или ослободување на перформансите на камерата или на уредот за создавање слики за да ги исполни карактеристиките определени во </w:t>
      </w:r>
      <w:r w:rsidRPr="00AE79EF">
        <w:rPr>
          <w:rFonts w:ascii="Times New Roman" w:hAnsi="Times New Roman"/>
          <w:i/>
          <w:iCs/>
          <w:lang w:val="mk-MK"/>
        </w:rPr>
        <w:t>6A203.a., 6A203.b. или во 6A203.c.</w:t>
      </w:r>
    </w:p>
    <w:p w:rsidR="002402CE" w:rsidRPr="00AE79EF" w:rsidRDefault="002402CE" w:rsidP="009E69E6">
      <w:pPr>
        <w:shd w:val="clear" w:color="auto" w:fill="FFFFFF"/>
        <w:tabs>
          <w:tab w:val="left" w:pos="2340"/>
        </w:tabs>
        <w:spacing w:before="120" w:after="120" w:line="240" w:lineRule="auto"/>
        <w:ind w:left="2340" w:hanging="1350"/>
        <w:jc w:val="both"/>
        <w:rPr>
          <w:rFonts w:ascii="Times New Roman" w:hAnsi="Times New Roman"/>
          <w:i/>
          <w:iCs/>
          <w:lang w:val="mk-MK"/>
        </w:rPr>
      </w:pPr>
      <w:r w:rsidRPr="00AE79EF">
        <w:rPr>
          <w:rFonts w:ascii="Times New Roman" w:hAnsi="Times New Roman"/>
          <w:i/>
          <w:u w:val="single"/>
          <w:lang w:val="mk-MK"/>
        </w:rPr>
        <w:t>Забелешка:</w:t>
      </w:r>
      <w:r w:rsidR="0011108E" w:rsidRPr="00AE79EF">
        <w:rPr>
          <w:rFonts w:ascii="Times New Roman" w:hAnsi="Times New Roman"/>
          <w:i/>
          <w:lang w:val="mk-MK"/>
        </w:rPr>
        <w:t xml:space="preserve"> </w:t>
      </w:r>
      <w:r w:rsidRPr="00AE79EF">
        <w:rPr>
          <w:rFonts w:ascii="Times New Roman" w:hAnsi="Times New Roman"/>
          <w:i/>
          <w:iCs/>
          <w:lang w:val="mk-MK"/>
        </w:rPr>
        <w:t>6A203.a. до 6A203.c. не контролираат камери или уреди за создавање слики ако имаат хардвер, „софтвер“ или „технологија“ со што се ограничуваат перформансите под прагот наведен по</w:t>
      </w:r>
      <w:r w:rsidR="00585F0E" w:rsidRPr="00AE79EF">
        <w:rPr>
          <w:rFonts w:ascii="Times New Roman" w:hAnsi="Times New Roman"/>
          <w:i/>
          <w:iCs/>
          <w:lang w:val="mk-MK"/>
        </w:rPr>
        <w:t>доле</w:t>
      </w:r>
      <w:r w:rsidRPr="00AE79EF">
        <w:rPr>
          <w:rFonts w:ascii="Times New Roman" w:hAnsi="Times New Roman"/>
          <w:i/>
          <w:iCs/>
          <w:lang w:val="mk-MK"/>
        </w:rPr>
        <w:t xml:space="preserve"> и под услов да исполнуваат кое било од следново:</w:t>
      </w:r>
    </w:p>
    <w:p w:rsidR="002402CE" w:rsidRPr="00AE79EF" w:rsidRDefault="002402CE" w:rsidP="00A9534A">
      <w:pPr>
        <w:pStyle w:val="ListParagraph"/>
        <w:widowControl w:val="0"/>
        <w:numPr>
          <w:ilvl w:val="0"/>
          <w:numId w:val="437"/>
        </w:numPr>
        <w:shd w:val="clear" w:color="auto" w:fill="FFFFFF"/>
        <w:tabs>
          <w:tab w:val="left" w:pos="1022"/>
        </w:tabs>
        <w:autoSpaceDE w:val="0"/>
        <w:autoSpaceDN w:val="0"/>
        <w:adjustRightInd w:val="0"/>
        <w:spacing w:before="120" w:after="120" w:line="240" w:lineRule="auto"/>
        <w:ind w:left="2520" w:hanging="270"/>
        <w:jc w:val="both"/>
        <w:rPr>
          <w:rFonts w:ascii="Times New Roman" w:hAnsi="Times New Roman"/>
          <w:i/>
          <w:lang w:val="mk-MK"/>
        </w:rPr>
      </w:pPr>
      <w:r w:rsidRPr="00AE79EF">
        <w:rPr>
          <w:rFonts w:ascii="Times New Roman" w:hAnsi="Times New Roman"/>
          <w:i/>
          <w:lang w:val="mk-MK"/>
        </w:rPr>
        <w:t>Треба да се вратат кај првичниот производител за да може да се извршат подобрувањата или да се исклучат ограничувањата;</w:t>
      </w:r>
    </w:p>
    <w:p w:rsidR="002402CE" w:rsidRPr="00AE79EF" w:rsidRDefault="002402CE" w:rsidP="009E69E6">
      <w:pPr>
        <w:pStyle w:val="ListParagraph"/>
        <w:shd w:val="clear" w:color="auto" w:fill="FFFFFF"/>
        <w:tabs>
          <w:tab w:val="left" w:pos="1022"/>
        </w:tabs>
        <w:spacing w:before="120" w:after="120" w:line="240" w:lineRule="auto"/>
        <w:ind w:left="1620"/>
        <w:jc w:val="both"/>
        <w:rPr>
          <w:rFonts w:ascii="Times New Roman" w:hAnsi="Times New Roman"/>
          <w:i/>
          <w:lang w:val="mk-MK"/>
        </w:rPr>
      </w:pPr>
    </w:p>
    <w:p w:rsidR="002402CE" w:rsidRPr="00AE79EF" w:rsidRDefault="002402CE" w:rsidP="00A9534A">
      <w:pPr>
        <w:pStyle w:val="ListParagraph"/>
        <w:widowControl w:val="0"/>
        <w:numPr>
          <w:ilvl w:val="0"/>
          <w:numId w:val="437"/>
        </w:numPr>
        <w:shd w:val="clear" w:color="auto" w:fill="FFFFFF"/>
        <w:tabs>
          <w:tab w:val="left" w:pos="1022"/>
        </w:tabs>
        <w:autoSpaceDE w:val="0"/>
        <w:autoSpaceDN w:val="0"/>
        <w:adjustRightInd w:val="0"/>
        <w:spacing w:before="120" w:after="120" w:line="240" w:lineRule="auto"/>
        <w:ind w:left="2520" w:hanging="270"/>
        <w:jc w:val="both"/>
        <w:rPr>
          <w:rFonts w:ascii="Times New Roman" w:hAnsi="Times New Roman"/>
          <w:i/>
          <w:lang w:val="mk-MK"/>
        </w:rPr>
      </w:pPr>
      <w:r w:rsidRPr="00AE79EF">
        <w:rPr>
          <w:rFonts w:ascii="Times New Roman" w:hAnsi="Times New Roman"/>
          <w:i/>
          <w:lang w:val="mk-MK"/>
        </w:rPr>
        <w:t xml:space="preserve">Потребен им е „софтверот“ наведен во </w:t>
      </w:r>
      <w:r w:rsidRPr="00AE79EF">
        <w:rPr>
          <w:rFonts w:ascii="Times New Roman" w:hAnsi="Times New Roman"/>
          <w:i/>
          <w:iCs/>
          <w:lang w:val="mk-MK"/>
        </w:rPr>
        <w:t xml:space="preserve">6D203 за да може да ги подобрат или ослободат перформансите со цел да ги задоволат карактеристиките наведени во 6A203; </w:t>
      </w:r>
      <w:r w:rsidRPr="00AE79EF">
        <w:rPr>
          <w:rFonts w:ascii="Times New Roman" w:hAnsi="Times New Roman"/>
          <w:i/>
          <w:iCs/>
          <w:u w:val="single"/>
          <w:lang w:val="mk-MK"/>
        </w:rPr>
        <w:t>или</w:t>
      </w:r>
    </w:p>
    <w:p w:rsidR="002402CE" w:rsidRPr="00AE79EF" w:rsidRDefault="002402CE" w:rsidP="009E69E6">
      <w:pPr>
        <w:pStyle w:val="ListParagraph"/>
        <w:shd w:val="clear" w:color="auto" w:fill="FFFFFF"/>
        <w:tabs>
          <w:tab w:val="left" w:pos="1022"/>
        </w:tabs>
        <w:spacing w:before="120" w:after="120" w:line="240" w:lineRule="auto"/>
        <w:ind w:left="1620"/>
        <w:jc w:val="both"/>
        <w:rPr>
          <w:rFonts w:ascii="Times New Roman" w:hAnsi="Times New Roman"/>
          <w:i/>
          <w:lang w:val="mk-MK"/>
        </w:rPr>
      </w:pPr>
    </w:p>
    <w:p w:rsidR="002402CE" w:rsidRPr="00AE79EF" w:rsidRDefault="002402CE" w:rsidP="00A9534A">
      <w:pPr>
        <w:pStyle w:val="ListParagraph"/>
        <w:widowControl w:val="0"/>
        <w:numPr>
          <w:ilvl w:val="0"/>
          <w:numId w:val="437"/>
        </w:numPr>
        <w:shd w:val="clear" w:color="auto" w:fill="FFFFFF"/>
        <w:tabs>
          <w:tab w:val="left" w:pos="1022"/>
        </w:tabs>
        <w:autoSpaceDE w:val="0"/>
        <w:autoSpaceDN w:val="0"/>
        <w:adjustRightInd w:val="0"/>
        <w:spacing w:before="120" w:after="120" w:line="240" w:lineRule="auto"/>
        <w:ind w:left="2520" w:hanging="270"/>
        <w:jc w:val="both"/>
        <w:rPr>
          <w:rFonts w:ascii="Times New Roman" w:hAnsi="Times New Roman"/>
          <w:i/>
          <w:lang w:val="mk-MK"/>
        </w:rPr>
      </w:pPr>
      <w:r w:rsidRPr="00AE79EF">
        <w:rPr>
          <w:rFonts w:ascii="Times New Roman" w:hAnsi="Times New Roman"/>
          <w:i/>
          <w:lang w:val="mk-MK"/>
        </w:rPr>
        <w:t xml:space="preserve">Потребна им е „технологијата“ наведена во </w:t>
      </w:r>
      <w:r w:rsidR="00585F0E" w:rsidRPr="00AE79EF">
        <w:rPr>
          <w:rFonts w:ascii="Times New Roman" w:hAnsi="Times New Roman"/>
          <w:i/>
          <w:iCs/>
          <w:lang w:val="mk-MK"/>
        </w:rPr>
        <w:t>6Е</w:t>
      </w:r>
      <w:r w:rsidRPr="00AE79EF">
        <w:rPr>
          <w:rFonts w:ascii="Times New Roman" w:hAnsi="Times New Roman"/>
          <w:i/>
          <w:iCs/>
          <w:lang w:val="mk-MK"/>
        </w:rPr>
        <w:t>203 во облик на клучеви или кодови за да може да ги подобрат или ослободат перформансите со цел да ги задоволат карактеристиките наведени во 6A203.</w:t>
      </w:r>
    </w:p>
    <w:p w:rsidR="00585F0E" w:rsidRPr="00AE79EF" w:rsidRDefault="00585F0E" w:rsidP="009E69E6">
      <w:pPr>
        <w:pStyle w:val="ListParagraph"/>
        <w:spacing w:before="120" w:after="120" w:line="240" w:lineRule="auto"/>
        <w:rPr>
          <w:rFonts w:ascii="Times New Roman" w:hAnsi="Times New Roman"/>
          <w:i/>
          <w:lang w:val="mk-MK"/>
        </w:rPr>
      </w:pPr>
    </w:p>
    <w:p w:rsidR="002402CE" w:rsidRPr="00AE79EF" w:rsidRDefault="002402CE" w:rsidP="009E69E6">
      <w:pPr>
        <w:shd w:val="clear" w:color="auto" w:fill="FFFFFF"/>
        <w:tabs>
          <w:tab w:val="left" w:pos="1350"/>
        </w:tabs>
        <w:spacing w:before="120" w:after="120" w:line="240" w:lineRule="auto"/>
        <w:ind w:left="1350" w:hanging="360"/>
        <w:jc w:val="both"/>
        <w:rPr>
          <w:rFonts w:ascii="Times New Roman" w:hAnsi="Times New Roman"/>
          <w:lang w:val="mk-MK"/>
        </w:rPr>
      </w:pPr>
      <w:r w:rsidRPr="00AE79EF">
        <w:rPr>
          <w:rFonts w:ascii="Times New Roman" w:hAnsi="Times New Roman"/>
          <w:spacing w:val="-1"/>
          <w:lang w:val="mk-MK"/>
        </w:rPr>
        <w:t>а.</w:t>
      </w:r>
      <w:r w:rsidRPr="00AE79EF">
        <w:rPr>
          <w:rFonts w:ascii="Times New Roman" w:hAnsi="Times New Roman"/>
          <w:lang w:val="mk-MK"/>
        </w:rPr>
        <w:tab/>
        <w:t>Камери со континуиран запис и посебно проектирани составни делови за нив, како што следува:</w:t>
      </w:r>
    </w:p>
    <w:p w:rsidR="002402CE" w:rsidRPr="00AE79EF" w:rsidRDefault="002402CE" w:rsidP="00A9534A">
      <w:pPr>
        <w:pStyle w:val="ListParagraph"/>
        <w:widowControl w:val="0"/>
        <w:numPr>
          <w:ilvl w:val="0"/>
          <w:numId w:val="438"/>
        </w:numPr>
        <w:shd w:val="clear" w:color="auto" w:fill="FFFFFF"/>
        <w:tabs>
          <w:tab w:val="left" w:pos="1350"/>
        </w:tabs>
        <w:autoSpaceDE w:val="0"/>
        <w:autoSpaceDN w:val="0"/>
        <w:adjustRightInd w:val="0"/>
        <w:spacing w:before="120" w:after="120" w:line="240" w:lineRule="auto"/>
        <w:jc w:val="both"/>
        <w:rPr>
          <w:rFonts w:ascii="Times New Roman" w:hAnsi="Times New Roman"/>
          <w:lang w:val="mk-MK"/>
        </w:rPr>
      </w:pPr>
      <w:r w:rsidRPr="00AE79EF">
        <w:rPr>
          <w:rFonts w:ascii="Times New Roman" w:hAnsi="Times New Roman"/>
          <w:lang w:val="mk-MK"/>
        </w:rPr>
        <w:t>Камери со континуиран запис со брзина на запишување поголема од 0,5 mm/μs;</w:t>
      </w:r>
    </w:p>
    <w:p w:rsidR="002402CE" w:rsidRPr="00AE79EF" w:rsidRDefault="002402CE" w:rsidP="009E69E6">
      <w:pPr>
        <w:pStyle w:val="ListParagraph"/>
        <w:shd w:val="clear" w:color="auto" w:fill="FFFFFF"/>
        <w:tabs>
          <w:tab w:val="left" w:pos="1350"/>
        </w:tabs>
        <w:spacing w:before="120" w:after="120" w:line="240" w:lineRule="auto"/>
        <w:ind w:left="1710" w:hanging="360"/>
        <w:jc w:val="both"/>
        <w:rPr>
          <w:rFonts w:ascii="Times New Roman" w:hAnsi="Times New Roman"/>
          <w:lang w:val="mk-MK"/>
        </w:rPr>
      </w:pPr>
    </w:p>
    <w:p w:rsidR="002402CE" w:rsidRPr="00AE79EF" w:rsidRDefault="002402CE" w:rsidP="00A9534A">
      <w:pPr>
        <w:pStyle w:val="ListParagraph"/>
        <w:widowControl w:val="0"/>
        <w:numPr>
          <w:ilvl w:val="0"/>
          <w:numId w:val="438"/>
        </w:numPr>
        <w:shd w:val="clear" w:color="auto" w:fill="FFFFFF"/>
        <w:tabs>
          <w:tab w:val="left" w:pos="1350"/>
        </w:tabs>
        <w:autoSpaceDE w:val="0"/>
        <w:autoSpaceDN w:val="0"/>
        <w:adjustRightInd w:val="0"/>
        <w:spacing w:before="120" w:after="120" w:line="240" w:lineRule="auto"/>
        <w:jc w:val="both"/>
        <w:rPr>
          <w:rFonts w:ascii="Times New Roman" w:hAnsi="Times New Roman"/>
          <w:lang w:val="mk-MK"/>
        </w:rPr>
      </w:pPr>
      <w:r w:rsidRPr="00AE79EF">
        <w:rPr>
          <w:rFonts w:ascii="Times New Roman" w:hAnsi="Times New Roman"/>
          <w:lang w:val="mk-MK"/>
        </w:rPr>
        <w:t>Електронски камери со континуиран запис и со временска резолуција од 50 ns или помалку;</w:t>
      </w:r>
    </w:p>
    <w:p w:rsidR="002402CE" w:rsidRPr="00AE79EF" w:rsidRDefault="002402CE" w:rsidP="009E69E6">
      <w:pPr>
        <w:pStyle w:val="ListParagraph"/>
        <w:shd w:val="clear" w:color="auto" w:fill="FFFFFF"/>
        <w:tabs>
          <w:tab w:val="left" w:pos="1350"/>
        </w:tabs>
        <w:spacing w:before="120" w:after="120" w:line="240" w:lineRule="auto"/>
        <w:ind w:left="1710" w:hanging="360"/>
        <w:jc w:val="both"/>
        <w:rPr>
          <w:rFonts w:ascii="Times New Roman" w:hAnsi="Times New Roman"/>
          <w:lang w:val="mk-MK"/>
        </w:rPr>
      </w:pPr>
    </w:p>
    <w:p w:rsidR="002402CE" w:rsidRPr="00AE79EF" w:rsidRDefault="002402CE" w:rsidP="00A9534A">
      <w:pPr>
        <w:pStyle w:val="ListParagraph"/>
        <w:widowControl w:val="0"/>
        <w:numPr>
          <w:ilvl w:val="0"/>
          <w:numId w:val="438"/>
        </w:numPr>
        <w:shd w:val="clear" w:color="auto" w:fill="FFFFFF"/>
        <w:tabs>
          <w:tab w:val="left" w:pos="1350"/>
        </w:tabs>
        <w:autoSpaceDE w:val="0"/>
        <w:autoSpaceDN w:val="0"/>
        <w:adjustRightInd w:val="0"/>
        <w:spacing w:before="120" w:after="120" w:line="240" w:lineRule="auto"/>
        <w:jc w:val="both"/>
        <w:rPr>
          <w:rFonts w:ascii="Times New Roman" w:hAnsi="Times New Roman"/>
          <w:lang w:val="mk-MK"/>
        </w:rPr>
      </w:pPr>
      <w:r w:rsidRPr="00AE79EF">
        <w:rPr>
          <w:rFonts w:ascii="Times New Roman" w:hAnsi="Times New Roman"/>
          <w:lang w:val="mk-MK"/>
        </w:rPr>
        <w:t>Цевки за континуиран запис за камерите наведени во 6А203.а.2.;</w:t>
      </w:r>
    </w:p>
    <w:p w:rsidR="002402CE" w:rsidRPr="00AE79EF" w:rsidRDefault="002402CE" w:rsidP="009E69E6">
      <w:pPr>
        <w:pStyle w:val="ListParagraph"/>
        <w:shd w:val="clear" w:color="auto" w:fill="FFFFFF"/>
        <w:tabs>
          <w:tab w:val="left" w:pos="1350"/>
        </w:tabs>
        <w:spacing w:before="120" w:after="120" w:line="240" w:lineRule="auto"/>
        <w:ind w:left="1710" w:hanging="360"/>
        <w:jc w:val="both"/>
        <w:rPr>
          <w:rFonts w:ascii="Times New Roman" w:hAnsi="Times New Roman"/>
          <w:lang w:val="mk-MK"/>
        </w:rPr>
      </w:pPr>
    </w:p>
    <w:p w:rsidR="002402CE" w:rsidRPr="00AE79EF" w:rsidRDefault="002402CE" w:rsidP="00A9534A">
      <w:pPr>
        <w:pStyle w:val="ListParagraph"/>
        <w:widowControl w:val="0"/>
        <w:numPr>
          <w:ilvl w:val="0"/>
          <w:numId w:val="438"/>
        </w:numPr>
        <w:shd w:val="clear" w:color="auto" w:fill="FFFFFF"/>
        <w:tabs>
          <w:tab w:val="left" w:pos="1350"/>
        </w:tabs>
        <w:autoSpaceDE w:val="0"/>
        <w:autoSpaceDN w:val="0"/>
        <w:adjustRightInd w:val="0"/>
        <w:spacing w:before="120" w:after="120" w:line="240" w:lineRule="auto"/>
        <w:jc w:val="both"/>
        <w:rPr>
          <w:rFonts w:ascii="Times New Roman" w:hAnsi="Times New Roman"/>
          <w:lang w:val="mk-MK"/>
        </w:rPr>
      </w:pPr>
      <w:r w:rsidRPr="00AE79EF">
        <w:rPr>
          <w:rFonts w:ascii="Times New Roman" w:hAnsi="Times New Roman"/>
          <w:lang w:val="mk-MK"/>
        </w:rPr>
        <w:t>Приклучоци кои се посебно проектирани за да се користат со камери со континуиран запис кои имаат модуларни структури и кои ги овозможуваат перформансите од 6A203.a.1. или од 6A203.a.2.;</w:t>
      </w:r>
    </w:p>
    <w:p w:rsidR="002402CE" w:rsidRPr="00AE79EF" w:rsidRDefault="002402CE" w:rsidP="009E69E6">
      <w:pPr>
        <w:pStyle w:val="ListParagraph"/>
        <w:shd w:val="clear" w:color="auto" w:fill="FFFFFF"/>
        <w:tabs>
          <w:tab w:val="left" w:pos="1350"/>
        </w:tabs>
        <w:spacing w:before="120" w:after="120" w:line="240" w:lineRule="auto"/>
        <w:ind w:left="1710" w:hanging="360"/>
        <w:jc w:val="both"/>
        <w:rPr>
          <w:rFonts w:ascii="Times New Roman" w:hAnsi="Times New Roman"/>
          <w:lang w:val="mk-MK"/>
        </w:rPr>
      </w:pPr>
    </w:p>
    <w:p w:rsidR="002402CE" w:rsidRPr="00AE79EF" w:rsidRDefault="002402CE" w:rsidP="00A9534A">
      <w:pPr>
        <w:pStyle w:val="ListParagraph"/>
        <w:widowControl w:val="0"/>
        <w:numPr>
          <w:ilvl w:val="0"/>
          <w:numId w:val="438"/>
        </w:numPr>
        <w:shd w:val="clear" w:color="auto" w:fill="FFFFFF"/>
        <w:tabs>
          <w:tab w:val="left" w:pos="1350"/>
        </w:tabs>
        <w:autoSpaceDE w:val="0"/>
        <w:autoSpaceDN w:val="0"/>
        <w:adjustRightInd w:val="0"/>
        <w:spacing w:before="120" w:after="120" w:line="240" w:lineRule="auto"/>
        <w:jc w:val="both"/>
        <w:rPr>
          <w:rFonts w:ascii="Times New Roman" w:hAnsi="Times New Roman"/>
          <w:lang w:val="mk-MK"/>
        </w:rPr>
      </w:pPr>
      <w:r w:rsidRPr="00AE79EF">
        <w:rPr>
          <w:rFonts w:ascii="Times New Roman" w:hAnsi="Times New Roman"/>
          <w:lang w:val="mk-MK"/>
        </w:rPr>
        <w:t>Електронски единици за синхронизација, роторски склопови составени од турбини, огледала и лагери и кои се посебно проектирани за камерите наведени во 6A203.a.1.;</w:t>
      </w:r>
    </w:p>
    <w:p w:rsidR="002402CE" w:rsidRPr="00AE79EF" w:rsidRDefault="002402CE" w:rsidP="009E69E6">
      <w:pPr>
        <w:shd w:val="clear" w:color="auto" w:fill="FFFFFF"/>
        <w:tabs>
          <w:tab w:val="left" w:pos="1710"/>
        </w:tabs>
        <w:spacing w:before="120" w:after="120" w:line="240" w:lineRule="auto"/>
        <w:ind w:hanging="360"/>
        <w:jc w:val="both"/>
        <w:rPr>
          <w:rFonts w:ascii="Times New Roman" w:hAnsi="Times New Roman"/>
          <w:lang w:val="mk-MK"/>
        </w:rPr>
      </w:pPr>
    </w:p>
    <w:p w:rsidR="002402CE" w:rsidRPr="00AE79EF" w:rsidRDefault="002402CE" w:rsidP="00A9534A">
      <w:pPr>
        <w:pStyle w:val="ListParagraph"/>
        <w:widowControl w:val="0"/>
        <w:numPr>
          <w:ilvl w:val="0"/>
          <w:numId w:val="439"/>
        </w:numPr>
        <w:shd w:val="clear" w:color="auto" w:fill="FFFFFF"/>
        <w:tabs>
          <w:tab w:val="left" w:pos="1710"/>
        </w:tabs>
        <w:autoSpaceDE w:val="0"/>
        <w:autoSpaceDN w:val="0"/>
        <w:adjustRightInd w:val="0"/>
        <w:spacing w:before="120" w:after="120" w:line="240" w:lineRule="auto"/>
        <w:ind w:left="1350"/>
        <w:jc w:val="both"/>
        <w:rPr>
          <w:rFonts w:ascii="Times New Roman" w:hAnsi="Times New Roman"/>
          <w:lang w:val="mk-MK"/>
        </w:rPr>
      </w:pPr>
      <w:r w:rsidRPr="00AE79EF">
        <w:rPr>
          <w:rFonts w:ascii="Times New Roman" w:hAnsi="Times New Roman"/>
          <w:lang w:val="mk-MK"/>
        </w:rPr>
        <w:t>Камери за формирање кадри и посебно проектирани составни делови за нив, како што следува:</w:t>
      </w:r>
    </w:p>
    <w:p w:rsidR="002402CE" w:rsidRPr="00AE79EF" w:rsidRDefault="002402CE" w:rsidP="00CC24E2">
      <w:pPr>
        <w:pStyle w:val="ListParagraph"/>
        <w:shd w:val="clear" w:color="auto" w:fill="FFFFFF"/>
        <w:tabs>
          <w:tab w:val="left" w:pos="1710"/>
        </w:tabs>
        <w:spacing w:before="120" w:after="120" w:line="240" w:lineRule="auto"/>
        <w:ind w:left="1350"/>
        <w:jc w:val="both"/>
        <w:rPr>
          <w:rFonts w:ascii="Times New Roman" w:hAnsi="Times New Roman"/>
          <w:lang w:val="mk-MK"/>
        </w:rPr>
      </w:pPr>
    </w:p>
    <w:p w:rsidR="002402CE" w:rsidRPr="00AE79EF" w:rsidRDefault="002402CE" w:rsidP="00A9534A">
      <w:pPr>
        <w:pStyle w:val="ListParagraph"/>
        <w:widowControl w:val="0"/>
        <w:numPr>
          <w:ilvl w:val="0"/>
          <w:numId w:val="440"/>
        </w:numPr>
        <w:shd w:val="clear" w:color="auto" w:fill="FFFFFF"/>
        <w:tabs>
          <w:tab w:val="left" w:pos="1710"/>
        </w:tabs>
        <w:autoSpaceDE w:val="0"/>
        <w:autoSpaceDN w:val="0"/>
        <w:adjustRightInd w:val="0"/>
        <w:spacing w:before="120" w:after="120" w:line="240" w:lineRule="auto"/>
        <w:ind w:left="1710"/>
        <w:jc w:val="both"/>
        <w:rPr>
          <w:rFonts w:ascii="Times New Roman" w:hAnsi="Times New Roman"/>
          <w:lang w:val="mk-MK"/>
        </w:rPr>
      </w:pPr>
      <w:r w:rsidRPr="00AE79EF">
        <w:rPr>
          <w:rFonts w:ascii="Times New Roman" w:hAnsi="Times New Roman"/>
          <w:lang w:val="mk-MK"/>
        </w:rPr>
        <w:t xml:space="preserve">Камери за формирање кадри со брзина на снимање поголема од 225 000 кадри во секунда; </w:t>
      </w:r>
    </w:p>
    <w:p w:rsidR="002402CE" w:rsidRPr="00AE79EF" w:rsidRDefault="002402CE" w:rsidP="00CC24E2">
      <w:pPr>
        <w:pStyle w:val="ListParagraph"/>
        <w:shd w:val="clear" w:color="auto" w:fill="FFFFFF"/>
        <w:tabs>
          <w:tab w:val="left" w:pos="1710"/>
        </w:tabs>
        <w:spacing w:before="120" w:after="120" w:line="240" w:lineRule="auto"/>
        <w:ind w:left="1710"/>
        <w:jc w:val="both"/>
        <w:rPr>
          <w:rFonts w:ascii="Times New Roman" w:hAnsi="Times New Roman"/>
          <w:lang w:val="mk-MK"/>
        </w:rPr>
      </w:pPr>
    </w:p>
    <w:p w:rsidR="002402CE" w:rsidRPr="00AE79EF" w:rsidRDefault="002402CE" w:rsidP="00A9534A">
      <w:pPr>
        <w:pStyle w:val="ListParagraph"/>
        <w:widowControl w:val="0"/>
        <w:numPr>
          <w:ilvl w:val="0"/>
          <w:numId w:val="440"/>
        </w:numPr>
        <w:shd w:val="clear" w:color="auto" w:fill="FFFFFF"/>
        <w:tabs>
          <w:tab w:val="left" w:pos="1710"/>
        </w:tabs>
        <w:autoSpaceDE w:val="0"/>
        <w:autoSpaceDN w:val="0"/>
        <w:adjustRightInd w:val="0"/>
        <w:spacing w:before="120" w:after="120" w:line="240" w:lineRule="auto"/>
        <w:ind w:left="1710"/>
        <w:jc w:val="both"/>
        <w:rPr>
          <w:rFonts w:ascii="Times New Roman" w:hAnsi="Times New Roman"/>
          <w:lang w:val="mk-MK"/>
        </w:rPr>
      </w:pPr>
      <w:r w:rsidRPr="00AE79EF">
        <w:rPr>
          <w:rFonts w:ascii="Times New Roman" w:hAnsi="Times New Roman"/>
          <w:lang w:val="mk-MK"/>
        </w:rPr>
        <w:t>Камери за формирање кадри со време на експозиција еднакво или помало од 50 ns;</w:t>
      </w:r>
    </w:p>
    <w:p w:rsidR="002402CE" w:rsidRPr="00AE79EF" w:rsidRDefault="002402CE" w:rsidP="00CC24E2">
      <w:pPr>
        <w:pStyle w:val="ListParagraph"/>
        <w:shd w:val="clear" w:color="auto" w:fill="FFFFFF"/>
        <w:tabs>
          <w:tab w:val="left" w:pos="1710"/>
        </w:tabs>
        <w:spacing w:before="120" w:after="120" w:line="240" w:lineRule="auto"/>
        <w:ind w:left="1710"/>
        <w:jc w:val="both"/>
        <w:rPr>
          <w:rFonts w:ascii="Times New Roman" w:hAnsi="Times New Roman"/>
          <w:lang w:val="mk-MK"/>
        </w:rPr>
      </w:pPr>
    </w:p>
    <w:p w:rsidR="002402CE" w:rsidRPr="00AE79EF" w:rsidRDefault="002402CE" w:rsidP="00A9534A">
      <w:pPr>
        <w:pStyle w:val="ListParagraph"/>
        <w:widowControl w:val="0"/>
        <w:numPr>
          <w:ilvl w:val="0"/>
          <w:numId w:val="440"/>
        </w:numPr>
        <w:shd w:val="clear" w:color="auto" w:fill="FFFFFF"/>
        <w:tabs>
          <w:tab w:val="left" w:pos="1710"/>
        </w:tabs>
        <w:autoSpaceDE w:val="0"/>
        <w:autoSpaceDN w:val="0"/>
        <w:adjustRightInd w:val="0"/>
        <w:spacing w:before="120" w:after="120" w:line="240" w:lineRule="auto"/>
        <w:ind w:left="1710"/>
        <w:jc w:val="both"/>
        <w:rPr>
          <w:rFonts w:ascii="Times New Roman" w:hAnsi="Times New Roman"/>
          <w:lang w:val="mk-MK"/>
        </w:rPr>
      </w:pPr>
      <w:r w:rsidRPr="00AE79EF">
        <w:rPr>
          <w:rFonts w:ascii="Times New Roman" w:hAnsi="Times New Roman"/>
          <w:lang w:val="mk-MK"/>
        </w:rPr>
        <w:t>Цевки за формирање кадри и полуспроводнички уреди за формирање слики со кратко време на траење на бленда од 50 ns или помалку и кои се проектирани за камерите наведени во 6A203.b.1 или во 6A203.b.2.;</w:t>
      </w:r>
    </w:p>
    <w:p w:rsidR="002402CE" w:rsidRPr="00AE79EF" w:rsidRDefault="002402CE" w:rsidP="00CC24E2">
      <w:pPr>
        <w:pStyle w:val="ListParagraph"/>
        <w:shd w:val="clear" w:color="auto" w:fill="FFFFFF"/>
        <w:tabs>
          <w:tab w:val="left" w:pos="1710"/>
        </w:tabs>
        <w:spacing w:before="120" w:after="120" w:line="240" w:lineRule="auto"/>
        <w:ind w:left="1710"/>
        <w:jc w:val="both"/>
        <w:rPr>
          <w:rFonts w:ascii="Times New Roman" w:hAnsi="Times New Roman"/>
          <w:lang w:val="mk-MK"/>
        </w:rPr>
      </w:pPr>
    </w:p>
    <w:p w:rsidR="002402CE" w:rsidRPr="00AE79EF" w:rsidRDefault="002402CE" w:rsidP="00A9534A">
      <w:pPr>
        <w:pStyle w:val="ListParagraph"/>
        <w:widowControl w:val="0"/>
        <w:numPr>
          <w:ilvl w:val="0"/>
          <w:numId w:val="440"/>
        </w:numPr>
        <w:shd w:val="clear" w:color="auto" w:fill="FFFFFF"/>
        <w:tabs>
          <w:tab w:val="left" w:pos="1710"/>
        </w:tabs>
        <w:autoSpaceDE w:val="0"/>
        <w:autoSpaceDN w:val="0"/>
        <w:adjustRightInd w:val="0"/>
        <w:spacing w:before="120" w:after="120" w:line="240" w:lineRule="auto"/>
        <w:ind w:left="1710"/>
        <w:jc w:val="both"/>
        <w:rPr>
          <w:rFonts w:ascii="Times New Roman" w:hAnsi="Times New Roman"/>
          <w:lang w:val="mk-MK"/>
        </w:rPr>
      </w:pPr>
      <w:r w:rsidRPr="00AE79EF">
        <w:rPr>
          <w:rFonts w:ascii="Times New Roman" w:hAnsi="Times New Roman"/>
          <w:lang w:val="mk-MK"/>
        </w:rPr>
        <w:t>Приклучоци кои се посебно проектирани за да се користат со камери за формирање кадри со модуларни структури и кои ги овозможуваат перформансите од 6A203.b.1. или од 6A203.b.2;</w:t>
      </w:r>
    </w:p>
    <w:p w:rsidR="002402CE" w:rsidRPr="00AE79EF" w:rsidRDefault="002402CE" w:rsidP="00CC24E2">
      <w:pPr>
        <w:pStyle w:val="ListParagraph"/>
        <w:shd w:val="clear" w:color="auto" w:fill="FFFFFF"/>
        <w:tabs>
          <w:tab w:val="left" w:pos="1710"/>
        </w:tabs>
        <w:spacing w:before="120" w:after="120" w:line="240" w:lineRule="auto"/>
        <w:ind w:left="1710"/>
        <w:jc w:val="both"/>
        <w:rPr>
          <w:rFonts w:ascii="Times New Roman" w:hAnsi="Times New Roman"/>
          <w:lang w:val="mk-MK"/>
        </w:rPr>
      </w:pPr>
    </w:p>
    <w:p w:rsidR="002402CE" w:rsidRPr="00AE79EF" w:rsidRDefault="002402CE" w:rsidP="00A9534A">
      <w:pPr>
        <w:pStyle w:val="ListParagraph"/>
        <w:widowControl w:val="0"/>
        <w:numPr>
          <w:ilvl w:val="0"/>
          <w:numId w:val="440"/>
        </w:numPr>
        <w:shd w:val="clear" w:color="auto" w:fill="FFFFFF"/>
        <w:tabs>
          <w:tab w:val="left" w:pos="1710"/>
        </w:tabs>
        <w:autoSpaceDE w:val="0"/>
        <w:autoSpaceDN w:val="0"/>
        <w:adjustRightInd w:val="0"/>
        <w:spacing w:before="120" w:after="120" w:line="240" w:lineRule="auto"/>
        <w:ind w:left="1710"/>
        <w:jc w:val="both"/>
        <w:rPr>
          <w:rFonts w:ascii="Times New Roman" w:hAnsi="Times New Roman"/>
          <w:lang w:val="mk-MK"/>
        </w:rPr>
      </w:pPr>
      <w:r w:rsidRPr="00AE79EF">
        <w:rPr>
          <w:rFonts w:ascii="Times New Roman" w:hAnsi="Times New Roman"/>
          <w:lang w:val="mk-MK"/>
        </w:rPr>
        <w:t xml:space="preserve">Електронски единици за синхронизација, роторски склопови составени од турбини, огледала и лагери и кои се посебно проектирани за камерите наведени во 6A203.b.1 или 6A203.b.2.; </w:t>
      </w:r>
    </w:p>
    <w:p w:rsidR="002402CE" w:rsidRPr="00AE79EF" w:rsidRDefault="002402CE" w:rsidP="00CC24E2">
      <w:pPr>
        <w:pStyle w:val="ListParagraph"/>
        <w:shd w:val="clear" w:color="auto" w:fill="FFFFFF"/>
        <w:tabs>
          <w:tab w:val="left" w:pos="1710"/>
        </w:tabs>
        <w:spacing w:before="120" w:after="120" w:line="240" w:lineRule="auto"/>
        <w:ind w:left="1710"/>
        <w:jc w:val="both"/>
        <w:rPr>
          <w:rFonts w:ascii="Times New Roman" w:hAnsi="Times New Roman"/>
          <w:lang w:val="mk-MK"/>
        </w:rPr>
      </w:pPr>
    </w:p>
    <w:p w:rsidR="002402CE" w:rsidRPr="00AE79EF" w:rsidRDefault="002402CE" w:rsidP="00CC24E2">
      <w:pPr>
        <w:pStyle w:val="ListParagraph"/>
        <w:shd w:val="clear" w:color="auto" w:fill="FFFFFF"/>
        <w:spacing w:before="120" w:after="120" w:line="240" w:lineRule="auto"/>
        <w:ind w:left="1350"/>
        <w:jc w:val="both"/>
        <w:rPr>
          <w:rFonts w:ascii="Times New Roman" w:hAnsi="Times New Roman"/>
          <w:i/>
          <w:u w:val="single"/>
          <w:lang w:val="mk-MK"/>
        </w:rPr>
      </w:pPr>
      <w:r w:rsidRPr="00AE79EF">
        <w:rPr>
          <w:rFonts w:ascii="Times New Roman" w:hAnsi="Times New Roman"/>
          <w:i/>
          <w:u w:val="single"/>
          <w:lang w:val="mk-MK"/>
        </w:rPr>
        <w:t>Техничка забелешка:</w:t>
      </w:r>
    </w:p>
    <w:p w:rsidR="002402CE" w:rsidRPr="00AE79EF" w:rsidRDefault="002402CE" w:rsidP="00CC24E2">
      <w:pPr>
        <w:pStyle w:val="ListParagraph"/>
        <w:shd w:val="clear" w:color="auto" w:fill="FFFFFF"/>
        <w:tabs>
          <w:tab w:val="left" w:pos="1710"/>
        </w:tabs>
        <w:spacing w:before="120" w:after="120" w:line="240" w:lineRule="auto"/>
        <w:ind w:left="1710"/>
        <w:jc w:val="both"/>
        <w:rPr>
          <w:rFonts w:ascii="Times New Roman" w:hAnsi="Times New Roman"/>
          <w:i/>
          <w:lang w:val="mk-MK"/>
        </w:rPr>
      </w:pPr>
    </w:p>
    <w:p w:rsidR="002402CE" w:rsidRPr="00AE79EF" w:rsidRDefault="002402CE" w:rsidP="00CC24E2">
      <w:pPr>
        <w:pStyle w:val="ListParagraph"/>
        <w:shd w:val="clear" w:color="auto" w:fill="FFFFFF"/>
        <w:tabs>
          <w:tab w:val="left" w:pos="1350"/>
        </w:tabs>
        <w:spacing w:before="120" w:after="120" w:line="240" w:lineRule="auto"/>
        <w:ind w:left="1350"/>
        <w:jc w:val="both"/>
        <w:rPr>
          <w:rFonts w:ascii="Times New Roman" w:hAnsi="Times New Roman"/>
          <w:i/>
          <w:lang w:val="mk-MK"/>
        </w:rPr>
      </w:pPr>
      <w:r w:rsidRPr="00AE79EF">
        <w:rPr>
          <w:rFonts w:ascii="Times New Roman" w:hAnsi="Times New Roman"/>
          <w:i/>
          <w:lang w:val="mk-MK"/>
        </w:rPr>
        <w:t xml:space="preserve">Во </w:t>
      </w:r>
      <w:r w:rsidRPr="00AE79EF">
        <w:rPr>
          <w:rFonts w:ascii="Times New Roman" w:hAnsi="Times New Roman"/>
          <w:i/>
          <w:iCs/>
          <w:lang w:val="mk-MK"/>
        </w:rPr>
        <w:t xml:space="preserve">6A203.b., брзи камери со единичен кадар може да се искористат сами </w:t>
      </w:r>
      <w:r w:rsidRPr="00AE79EF">
        <w:rPr>
          <w:rFonts w:ascii="Times New Roman" w:hAnsi="Times New Roman"/>
          <w:i/>
          <w:lang w:val="mk-MK"/>
        </w:rPr>
        <w:t>за да се создаде една слика од некој динамичен настан или може да се искомбинираат неколку вакви камери со систем за нивно последователно активирање за да се создадат повеќе слики од некој настан.</w:t>
      </w:r>
    </w:p>
    <w:p w:rsidR="002402CE" w:rsidRPr="00AE79EF" w:rsidRDefault="002402CE" w:rsidP="002402CE">
      <w:pPr>
        <w:pStyle w:val="ListParagraph"/>
        <w:shd w:val="clear" w:color="auto" w:fill="FFFFFF"/>
        <w:tabs>
          <w:tab w:val="left" w:pos="1710"/>
        </w:tabs>
        <w:spacing w:before="240"/>
        <w:ind w:left="1710"/>
        <w:jc w:val="both"/>
        <w:rPr>
          <w:rFonts w:ascii="Times New Roman" w:hAnsi="Times New Roman"/>
          <w:i/>
          <w:lang w:val="mk-MK"/>
        </w:rPr>
      </w:pPr>
    </w:p>
    <w:p w:rsidR="002402CE" w:rsidRPr="00AE79EF" w:rsidRDefault="002402CE" w:rsidP="00A9534A">
      <w:pPr>
        <w:pStyle w:val="ListParagraph"/>
        <w:widowControl w:val="0"/>
        <w:numPr>
          <w:ilvl w:val="0"/>
          <w:numId w:val="441"/>
        </w:numPr>
        <w:shd w:val="clear" w:color="auto" w:fill="FFFFFF"/>
        <w:tabs>
          <w:tab w:val="left" w:pos="1710"/>
        </w:tabs>
        <w:autoSpaceDE w:val="0"/>
        <w:autoSpaceDN w:val="0"/>
        <w:adjustRightInd w:val="0"/>
        <w:spacing w:before="120" w:after="120" w:line="240" w:lineRule="auto"/>
        <w:ind w:left="1350"/>
        <w:jc w:val="both"/>
        <w:rPr>
          <w:rFonts w:ascii="Times New Roman" w:hAnsi="Times New Roman"/>
          <w:lang w:val="mk-MK"/>
        </w:rPr>
      </w:pPr>
      <w:r w:rsidRPr="00AE79EF">
        <w:rPr>
          <w:rFonts w:ascii="Times New Roman" w:hAnsi="Times New Roman"/>
          <w:lang w:val="mk-MK"/>
        </w:rPr>
        <w:t>Полуспроводнички камери или камери со електронски цевки и посебно проектирани составни делови за нив, како што следува:</w:t>
      </w:r>
    </w:p>
    <w:p w:rsidR="002402CE" w:rsidRPr="00AE79EF" w:rsidRDefault="002402CE" w:rsidP="00CC24E2">
      <w:pPr>
        <w:pStyle w:val="ListParagraph"/>
        <w:shd w:val="clear" w:color="auto" w:fill="FFFFFF"/>
        <w:tabs>
          <w:tab w:val="left" w:pos="1710"/>
        </w:tabs>
        <w:spacing w:before="120" w:after="120" w:line="240" w:lineRule="auto"/>
        <w:ind w:left="1350"/>
        <w:jc w:val="right"/>
        <w:rPr>
          <w:rFonts w:ascii="Times New Roman" w:hAnsi="Times New Roman"/>
          <w:lang w:val="mk-MK"/>
        </w:rPr>
      </w:pPr>
    </w:p>
    <w:p w:rsidR="002402CE" w:rsidRPr="00AE79EF" w:rsidRDefault="002402CE" w:rsidP="00A9534A">
      <w:pPr>
        <w:pStyle w:val="ListParagraph"/>
        <w:widowControl w:val="0"/>
        <w:numPr>
          <w:ilvl w:val="0"/>
          <w:numId w:val="442"/>
        </w:numPr>
        <w:shd w:val="clear" w:color="auto" w:fill="FFFFFF"/>
        <w:tabs>
          <w:tab w:val="left" w:pos="2070"/>
        </w:tabs>
        <w:autoSpaceDE w:val="0"/>
        <w:autoSpaceDN w:val="0"/>
        <w:adjustRightInd w:val="0"/>
        <w:spacing w:before="120" w:after="120" w:line="240" w:lineRule="auto"/>
        <w:ind w:left="1710"/>
        <w:jc w:val="both"/>
        <w:rPr>
          <w:rFonts w:ascii="Times New Roman" w:hAnsi="Times New Roman"/>
          <w:lang w:val="mk-MK"/>
        </w:rPr>
      </w:pPr>
      <w:r w:rsidRPr="00AE79EF">
        <w:rPr>
          <w:rFonts w:ascii="Times New Roman" w:hAnsi="Times New Roman"/>
          <w:lang w:val="mk-MK"/>
        </w:rPr>
        <w:t>Полуспроводнички камери или камери со електронски цевки со брзо затворање на блендата од 50 ns или пократко;</w:t>
      </w:r>
    </w:p>
    <w:p w:rsidR="002402CE" w:rsidRPr="00AE79EF" w:rsidRDefault="002402CE" w:rsidP="00CC24E2">
      <w:pPr>
        <w:pStyle w:val="ListParagraph"/>
        <w:shd w:val="clear" w:color="auto" w:fill="FFFFFF"/>
        <w:tabs>
          <w:tab w:val="left" w:pos="2070"/>
        </w:tabs>
        <w:spacing w:before="120" w:after="120" w:line="240" w:lineRule="auto"/>
        <w:ind w:left="1710"/>
        <w:jc w:val="both"/>
        <w:rPr>
          <w:rFonts w:ascii="Times New Roman" w:hAnsi="Times New Roman"/>
          <w:lang w:val="mk-MK"/>
        </w:rPr>
      </w:pPr>
    </w:p>
    <w:p w:rsidR="002402CE" w:rsidRPr="00AE79EF" w:rsidRDefault="002402CE" w:rsidP="00A9534A">
      <w:pPr>
        <w:pStyle w:val="ListParagraph"/>
        <w:widowControl w:val="0"/>
        <w:numPr>
          <w:ilvl w:val="0"/>
          <w:numId w:val="442"/>
        </w:numPr>
        <w:shd w:val="clear" w:color="auto" w:fill="FFFFFF"/>
        <w:tabs>
          <w:tab w:val="left" w:pos="2070"/>
        </w:tabs>
        <w:autoSpaceDE w:val="0"/>
        <w:autoSpaceDN w:val="0"/>
        <w:adjustRightInd w:val="0"/>
        <w:spacing w:before="120" w:after="120" w:line="240" w:lineRule="auto"/>
        <w:ind w:left="1710"/>
        <w:jc w:val="both"/>
        <w:rPr>
          <w:rFonts w:ascii="Times New Roman" w:hAnsi="Times New Roman"/>
          <w:lang w:val="mk-MK"/>
        </w:rPr>
      </w:pPr>
      <w:r w:rsidRPr="00AE79EF">
        <w:rPr>
          <w:rFonts w:ascii="Times New Roman" w:hAnsi="Times New Roman"/>
          <w:lang w:val="mk-MK"/>
        </w:rPr>
        <w:t xml:space="preserve">Полупроводнички уреди за формирање слика и цевки за засилување на слика со брзо затворање на блендата од 50 ns или пократко и кои се посебно проектирани за камерите наведени во 6A203.c.1.; </w:t>
      </w:r>
    </w:p>
    <w:p w:rsidR="002402CE" w:rsidRPr="00AE79EF" w:rsidRDefault="002402CE" w:rsidP="00CC24E2">
      <w:pPr>
        <w:pStyle w:val="ListParagraph"/>
        <w:shd w:val="clear" w:color="auto" w:fill="FFFFFF"/>
        <w:tabs>
          <w:tab w:val="left" w:pos="2070"/>
        </w:tabs>
        <w:spacing w:before="120" w:after="120" w:line="240" w:lineRule="auto"/>
        <w:ind w:left="1710"/>
        <w:jc w:val="both"/>
        <w:rPr>
          <w:rFonts w:ascii="Times New Roman" w:hAnsi="Times New Roman"/>
          <w:lang w:val="mk-MK"/>
        </w:rPr>
      </w:pPr>
    </w:p>
    <w:p w:rsidR="002402CE" w:rsidRPr="00AE79EF" w:rsidRDefault="002402CE" w:rsidP="00A9534A">
      <w:pPr>
        <w:pStyle w:val="ListParagraph"/>
        <w:widowControl w:val="0"/>
        <w:numPr>
          <w:ilvl w:val="0"/>
          <w:numId w:val="442"/>
        </w:numPr>
        <w:shd w:val="clear" w:color="auto" w:fill="FFFFFF"/>
        <w:tabs>
          <w:tab w:val="left" w:pos="2070"/>
        </w:tabs>
        <w:autoSpaceDE w:val="0"/>
        <w:autoSpaceDN w:val="0"/>
        <w:adjustRightInd w:val="0"/>
        <w:spacing w:before="120" w:after="120" w:line="240" w:lineRule="auto"/>
        <w:ind w:left="1710"/>
        <w:jc w:val="both"/>
        <w:rPr>
          <w:rFonts w:ascii="Times New Roman" w:hAnsi="Times New Roman"/>
          <w:lang w:val="mk-MK"/>
        </w:rPr>
      </w:pPr>
      <w:r w:rsidRPr="00AE79EF">
        <w:rPr>
          <w:rFonts w:ascii="Times New Roman" w:hAnsi="Times New Roman"/>
          <w:lang w:val="mk-MK"/>
        </w:rPr>
        <w:t xml:space="preserve">Електро-оптички уреди за брзо затворање на блендата (Керови или Покелсови ќелии) од 50 ns или пократко; </w:t>
      </w:r>
    </w:p>
    <w:p w:rsidR="002402CE" w:rsidRPr="00AE79EF" w:rsidRDefault="002402CE" w:rsidP="00CC24E2">
      <w:pPr>
        <w:pStyle w:val="ListParagraph"/>
        <w:shd w:val="clear" w:color="auto" w:fill="FFFFFF"/>
        <w:tabs>
          <w:tab w:val="left" w:pos="2070"/>
        </w:tabs>
        <w:spacing w:before="120" w:after="120" w:line="240" w:lineRule="auto"/>
        <w:ind w:left="1710"/>
        <w:jc w:val="both"/>
        <w:rPr>
          <w:rFonts w:ascii="Times New Roman" w:hAnsi="Times New Roman"/>
          <w:lang w:val="mk-MK"/>
        </w:rPr>
      </w:pPr>
    </w:p>
    <w:p w:rsidR="002402CE" w:rsidRPr="00AE79EF" w:rsidRDefault="002402CE" w:rsidP="00A9534A">
      <w:pPr>
        <w:pStyle w:val="ListParagraph"/>
        <w:widowControl w:val="0"/>
        <w:numPr>
          <w:ilvl w:val="0"/>
          <w:numId w:val="442"/>
        </w:numPr>
        <w:shd w:val="clear" w:color="auto" w:fill="FFFFFF"/>
        <w:tabs>
          <w:tab w:val="left" w:pos="2070"/>
        </w:tabs>
        <w:autoSpaceDE w:val="0"/>
        <w:autoSpaceDN w:val="0"/>
        <w:adjustRightInd w:val="0"/>
        <w:spacing w:before="120" w:after="120" w:line="240" w:lineRule="auto"/>
        <w:ind w:left="1710"/>
        <w:jc w:val="both"/>
        <w:rPr>
          <w:rFonts w:ascii="Times New Roman" w:hAnsi="Times New Roman"/>
          <w:lang w:val="mk-MK"/>
        </w:rPr>
      </w:pPr>
      <w:r w:rsidRPr="00AE79EF">
        <w:rPr>
          <w:rFonts w:ascii="Times New Roman" w:hAnsi="Times New Roman"/>
          <w:lang w:val="mk-MK"/>
        </w:rPr>
        <w:t>Приклучоци кои се посебно проектирани за да се користат со камери кои имаат модуларни структури и кои ги овозможуваат перформансите од 6A203.c.1.;</w:t>
      </w:r>
    </w:p>
    <w:p w:rsidR="002402CE" w:rsidRPr="00AE79EF" w:rsidRDefault="002402CE" w:rsidP="00CC24E2">
      <w:pPr>
        <w:pStyle w:val="ListParagraph"/>
        <w:shd w:val="clear" w:color="auto" w:fill="FFFFFF"/>
        <w:tabs>
          <w:tab w:val="left" w:pos="2070"/>
        </w:tabs>
        <w:spacing w:before="120" w:after="120" w:line="240" w:lineRule="auto"/>
        <w:ind w:left="1710"/>
        <w:jc w:val="both"/>
        <w:rPr>
          <w:rFonts w:ascii="Times New Roman" w:hAnsi="Times New Roman"/>
          <w:lang w:val="mk-MK"/>
        </w:rPr>
      </w:pPr>
    </w:p>
    <w:p w:rsidR="002402CE" w:rsidRPr="00AE79EF" w:rsidRDefault="002402CE" w:rsidP="00A9534A">
      <w:pPr>
        <w:pStyle w:val="ListParagraph"/>
        <w:widowControl w:val="0"/>
        <w:numPr>
          <w:ilvl w:val="0"/>
          <w:numId w:val="443"/>
        </w:numPr>
        <w:shd w:val="clear" w:color="auto" w:fill="FFFFFF"/>
        <w:tabs>
          <w:tab w:val="left" w:pos="1350"/>
        </w:tabs>
        <w:autoSpaceDE w:val="0"/>
        <w:autoSpaceDN w:val="0"/>
        <w:adjustRightInd w:val="0"/>
        <w:spacing w:before="120" w:after="120" w:line="240" w:lineRule="auto"/>
        <w:ind w:left="1350"/>
        <w:jc w:val="both"/>
        <w:rPr>
          <w:rFonts w:ascii="Times New Roman" w:hAnsi="Times New Roman"/>
          <w:lang w:val="mk-MK"/>
        </w:rPr>
      </w:pPr>
      <w:r w:rsidRPr="00AE79EF">
        <w:rPr>
          <w:rFonts w:ascii="Times New Roman" w:hAnsi="Times New Roman"/>
          <w:lang w:val="mk-MK"/>
        </w:rPr>
        <w:t>Телевизиски камери отпорни на радијација, како и леќи за нив, посебно проектирани или квалификувани да можат да поднесат вкупна доза на зрачење од 50 × 10</w:t>
      </w:r>
      <w:r w:rsidRPr="00AE79EF">
        <w:rPr>
          <w:rFonts w:ascii="Times New Roman" w:hAnsi="Times New Roman"/>
          <w:vertAlign w:val="superscript"/>
          <w:lang w:val="mk-MK"/>
        </w:rPr>
        <w:t>3</w:t>
      </w:r>
      <w:r w:rsidRPr="00AE79EF">
        <w:rPr>
          <w:rFonts w:ascii="Times New Roman" w:hAnsi="Times New Roman"/>
          <w:lang w:val="mk-MK"/>
        </w:rPr>
        <w:t xml:space="preserve"> Gy (силициум) (5 × 10</w:t>
      </w:r>
      <w:r w:rsidRPr="00AE79EF">
        <w:rPr>
          <w:rFonts w:ascii="Times New Roman" w:hAnsi="Times New Roman"/>
          <w:vertAlign w:val="superscript"/>
          <w:lang w:val="mk-MK"/>
        </w:rPr>
        <w:t>6</w:t>
      </w:r>
      <w:r w:rsidRPr="00AE79EF">
        <w:rPr>
          <w:rFonts w:ascii="Times New Roman" w:hAnsi="Times New Roman"/>
          <w:lang w:val="mk-MK"/>
        </w:rPr>
        <w:t xml:space="preserve"> rad (силициум)) без да им се намалат работните способности.</w:t>
      </w:r>
    </w:p>
    <w:p w:rsidR="002402CE" w:rsidRPr="00AE79EF" w:rsidRDefault="002402CE" w:rsidP="00CC24E2">
      <w:pPr>
        <w:shd w:val="clear" w:color="auto" w:fill="FFFFFF"/>
        <w:spacing w:before="120" w:after="120" w:line="240" w:lineRule="auto"/>
        <w:ind w:left="1350"/>
        <w:jc w:val="both"/>
        <w:outlineLvl w:val="0"/>
        <w:rPr>
          <w:rFonts w:ascii="Times New Roman" w:hAnsi="Times New Roman"/>
          <w:lang w:val="mk-MK"/>
        </w:rPr>
      </w:pPr>
      <w:r w:rsidRPr="00AE79EF">
        <w:rPr>
          <w:rFonts w:ascii="Times New Roman" w:hAnsi="Times New Roman"/>
          <w:i/>
          <w:iCs/>
          <w:spacing w:val="-5"/>
          <w:u w:val="single"/>
          <w:lang w:val="mk-MK"/>
        </w:rPr>
        <w:t>Техничка забелешка:</w:t>
      </w:r>
    </w:p>
    <w:p w:rsidR="002402CE" w:rsidRPr="00AE79EF" w:rsidRDefault="002402CE" w:rsidP="00CC24E2">
      <w:pPr>
        <w:shd w:val="clear" w:color="auto" w:fill="FFFFFF"/>
        <w:spacing w:before="120" w:after="120" w:line="240" w:lineRule="auto"/>
        <w:ind w:left="1350"/>
        <w:jc w:val="both"/>
        <w:rPr>
          <w:rFonts w:ascii="Times New Roman" w:hAnsi="Times New Roman"/>
          <w:lang w:val="mk-MK"/>
        </w:rPr>
      </w:pPr>
      <w:r w:rsidRPr="00AE79EF">
        <w:rPr>
          <w:rFonts w:ascii="Times New Roman" w:hAnsi="Times New Roman"/>
          <w:i/>
          <w:iCs/>
          <w:spacing w:val="-4"/>
          <w:lang w:val="mk-MK"/>
        </w:rPr>
        <w:t>Поимот Gy (силициум) се однесува на енергијата изразена во џули на килограм којашто е апсорбирана во незаштитен силициумски примерок изложен на јонизирачко зрачење.</w:t>
      </w:r>
    </w:p>
    <w:p w:rsidR="002402CE" w:rsidRPr="00AE79EF" w:rsidRDefault="002402CE" w:rsidP="00CC24E2">
      <w:pPr>
        <w:shd w:val="clear" w:color="auto" w:fill="FFFFFF"/>
        <w:spacing w:before="120" w:after="120" w:line="240" w:lineRule="auto"/>
        <w:ind w:left="993" w:hanging="993"/>
        <w:jc w:val="both"/>
        <w:rPr>
          <w:rFonts w:ascii="Times New Roman" w:hAnsi="Times New Roman"/>
          <w:lang w:val="mk-MK"/>
        </w:rPr>
      </w:pPr>
      <w:r w:rsidRPr="00AE79EF">
        <w:rPr>
          <w:rFonts w:ascii="Times New Roman" w:hAnsi="Times New Roman"/>
          <w:b/>
          <w:lang w:val="mk-MK"/>
        </w:rPr>
        <w:t xml:space="preserve">6A205   </w:t>
      </w:r>
      <w:r w:rsidRPr="00AE79EF">
        <w:rPr>
          <w:rFonts w:ascii="Times New Roman" w:hAnsi="Times New Roman"/>
          <w:lang w:val="mk-MK"/>
        </w:rPr>
        <w:t xml:space="preserve"> „Ласери“, „ласерски“ засилувачи и осцилатори различни од оние наведени во 0B001.g.5., 0B001.h.6. и 6A005, како што следува:   </w:t>
      </w:r>
    </w:p>
    <w:p w:rsidR="002402CE" w:rsidRPr="00AE79EF" w:rsidRDefault="002402CE" w:rsidP="00CC24E2">
      <w:pPr>
        <w:shd w:val="clear" w:color="auto" w:fill="FFFFFF"/>
        <w:spacing w:before="120" w:after="120" w:line="240" w:lineRule="auto"/>
        <w:ind w:left="1710" w:hanging="720"/>
        <w:jc w:val="both"/>
        <w:rPr>
          <w:rFonts w:ascii="Times New Roman" w:hAnsi="Times New Roman"/>
          <w:lang w:val="mk-MK"/>
        </w:rPr>
      </w:pPr>
      <w:r w:rsidRPr="00AE79EF">
        <w:rPr>
          <w:rFonts w:ascii="Times New Roman" w:hAnsi="Times New Roman"/>
          <w:i/>
          <w:iCs/>
          <w:spacing w:val="-1"/>
          <w:u w:val="single"/>
          <w:lang w:val="mk-MK"/>
        </w:rPr>
        <w:t>Напомена:</w:t>
      </w:r>
      <w:r w:rsidRPr="00AE79EF">
        <w:rPr>
          <w:rFonts w:ascii="Times New Roman" w:hAnsi="Times New Roman"/>
          <w:i/>
          <w:iCs/>
          <w:spacing w:val="-1"/>
          <w:lang w:val="mk-MK"/>
        </w:rPr>
        <w:tab/>
        <w:t xml:space="preserve">За ласери на бакарна пареа, видете 6A005.b. </w:t>
      </w:r>
    </w:p>
    <w:p w:rsidR="002402CE" w:rsidRPr="00AE79EF" w:rsidRDefault="002402CE" w:rsidP="00CC24E2">
      <w:pPr>
        <w:shd w:val="clear" w:color="auto" w:fill="FFFFFF"/>
        <w:tabs>
          <w:tab w:val="left" w:pos="1350"/>
        </w:tabs>
        <w:spacing w:before="120" w:after="120" w:line="240" w:lineRule="auto"/>
        <w:ind w:left="1350" w:hanging="360"/>
        <w:jc w:val="both"/>
        <w:rPr>
          <w:rFonts w:ascii="Times New Roman" w:hAnsi="Times New Roman"/>
          <w:lang w:val="mk-MK"/>
        </w:rPr>
      </w:pPr>
      <w:r w:rsidRPr="00AE79EF">
        <w:rPr>
          <w:rFonts w:ascii="Times New Roman" w:hAnsi="Times New Roman"/>
          <w:spacing w:val="-6"/>
          <w:lang w:val="mk-MK"/>
        </w:rPr>
        <w:t>а.</w:t>
      </w:r>
      <w:r w:rsidRPr="00AE79EF">
        <w:rPr>
          <w:rFonts w:ascii="Times New Roman" w:hAnsi="Times New Roman"/>
          <w:lang w:val="mk-MK"/>
        </w:rPr>
        <w:tab/>
        <w:t>„Ласери“ со аргонски јони кои ги имаат двете следни особини:</w:t>
      </w:r>
    </w:p>
    <w:p w:rsidR="002402CE" w:rsidRPr="00AE79EF" w:rsidRDefault="002402CE" w:rsidP="00A9534A">
      <w:pPr>
        <w:widowControl w:val="0"/>
        <w:numPr>
          <w:ilvl w:val="0"/>
          <w:numId w:val="324"/>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lang w:val="mk-MK"/>
        </w:rPr>
      </w:pPr>
      <w:r w:rsidRPr="00AE79EF">
        <w:rPr>
          <w:rFonts w:ascii="Times New Roman" w:hAnsi="Times New Roman"/>
          <w:lang w:val="mk-MK"/>
        </w:rPr>
        <w:t xml:space="preserve">Работат на бранова должина помеѓу 400 nm и 515 nm; </w:t>
      </w:r>
      <w:r w:rsidRPr="00AE79EF">
        <w:rPr>
          <w:rFonts w:ascii="Times New Roman" w:hAnsi="Times New Roman"/>
          <w:u w:val="single"/>
          <w:lang w:val="mk-MK"/>
        </w:rPr>
        <w:t>и</w:t>
      </w:r>
    </w:p>
    <w:p w:rsidR="002402CE" w:rsidRPr="00AE79EF" w:rsidRDefault="002402CE" w:rsidP="00A9534A">
      <w:pPr>
        <w:widowControl w:val="0"/>
        <w:numPr>
          <w:ilvl w:val="0"/>
          <w:numId w:val="324"/>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lang w:val="mk-MK"/>
        </w:rPr>
      </w:pPr>
      <w:r w:rsidRPr="00AE79EF">
        <w:rPr>
          <w:rFonts w:ascii="Times New Roman" w:hAnsi="Times New Roman"/>
          <w:lang w:val="mk-MK"/>
        </w:rPr>
        <w:t>Имаат средна излезна моќност поголема од 40 W;</w:t>
      </w:r>
    </w:p>
    <w:p w:rsidR="002402CE" w:rsidRPr="00AE79EF" w:rsidRDefault="002402CE" w:rsidP="00CC24E2">
      <w:pPr>
        <w:shd w:val="clear" w:color="auto" w:fill="FFFFFF"/>
        <w:tabs>
          <w:tab w:val="left" w:pos="1350"/>
        </w:tabs>
        <w:spacing w:before="120" w:after="120" w:line="240" w:lineRule="auto"/>
        <w:ind w:left="1350" w:hanging="36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Осцилатори за боени мономодни ласери со приспособлив импулс со сите следни особини:</w:t>
      </w:r>
    </w:p>
    <w:p w:rsidR="002402CE" w:rsidRPr="00AE79EF" w:rsidRDefault="002402CE" w:rsidP="00A9534A">
      <w:pPr>
        <w:widowControl w:val="0"/>
        <w:numPr>
          <w:ilvl w:val="0"/>
          <w:numId w:val="325"/>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lang w:val="mk-MK"/>
        </w:rPr>
      </w:pPr>
      <w:r w:rsidRPr="00AE79EF">
        <w:rPr>
          <w:rFonts w:ascii="Times New Roman" w:hAnsi="Times New Roman"/>
          <w:lang w:val="mk-MK"/>
        </w:rPr>
        <w:t>Работат на бранова должина помеѓу 300 nm и 800 nm;</w:t>
      </w:r>
    </w:p>
    <w:p w:rsidR="002402CE" w:rsidRPr="00AE79EF" w:rsidRDefault="002402CE" w:rsidP="00A9534A">
      <w:pPr>
        <w:widowControl w:val="0"/>
        <w:numPr>
          <w:ilvl w:val="0"/>
          <w:numId w:val="325"/>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lang w:val="mk-MK"/>
        </w:rPr>
      </w:pPr>
      <w:r w:rsidRPr="00AE79EF">
        <w:rPr>
          <w:rFonts w:ascii="Times New Roman" w:hAnsi="Times New Roman"/>
          <w:lang w:val="mk-MK"/>
        </w:rPr>
        <w:t>Средна излезна моќност поголема од 1 W;</w:t>
      </w:r>
    </w:p>
    <w:p w:rsidR="002402CE" w:rsidRPr="00AE79EF" w:rsidRDefault="002402CE" w:rsidP="00A9534A">
      <w:pPr>
        <w:widowControl w:val="0"/>
        <w:numPr>
          <w:ilvl w:val="0"/>
          <w:numId w:val="325"/>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u w:val="single"/>
          <w:lang w:val="mk-MK"/>
        </w:rPr>
      </w:pPr>
      <w:r w:rsidRPr="00AE79EF">
        <w:rPr>
          <w:rFonts w:ascii="Times New Roman" w:hAnsi="Times New Roman"/>
          <w:lang w:val="mk-MK"/>
        </w:rPr>
        <w:t xml:space="preserve">Стапка на повторување поголема од 1 kHz; </w:t>
      </w:r>
      <w:r w:rsidRPr="00AE79EF">
        <w:rPr>
          <w:rFonts w:ascii="Times New Roman" w:hAnsi="Times New Roman"/>
          <w:u w:val="single"/>
          <w:lang w:val="mk-MK"/>
        </w:rPr>
        <w:t>и</w:t>
      </w:r>
    </w:p>
    <w:p w:rsidR="002402CE" w:rsidRPr="00AE79EF" w:rsidRDefault="002402CE" w:rsidP="00A9534A">
      <w:pPr>
        <w:widowControl w:val="0"/>
        <w:numPr>
          <w:ilvl w:val="0"/>
          <w:numId w:val="325"/>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lang w:val="mk-MK"/>
        </w:rPr>
      </w:pPr>
      <w:r w:rsidRPr="00AE79EF">
        <w:rPr>
          <w:rFonts w:ascii="Times New Roman" w:hAnsi="Times New Roman"/>
          <w:lang w:val="mk-MK"/>
        </w:rPr>
        <w:t>Широчина на импулсот помала од 100 ns;</w:t>
      </w:r>
    </w:p>
    <w:p w:rsidR="002402CE" w:rsidRPr="00AE79EF" w:rsidRDefault="002402CE" w:rsidP="00CC24E2">
      <w:pPr>
        <w:shd w:val="clear" w:color="auto" w:fill="FFFFFF"/>
        <w:tabs>
          <w:tab w:val="left" w:pos="1350"/>
        </w:tabs>
        <w:spacing w:before="120" w:after="120" w:line="240" w:lineRule="auto"/>
        <w:ind w:left="1350" w:hanging="360"/>
        <w:jc w:val="both"/>
        <w:rPr>
          <w:rFonts w:ascii="Times New Roman" w:hAnsi="Times New Roman"/>
          <w:lang w:val="mk-MK"/>
        </w:rPr>
      </w:pPr>
      <w:r w:rsidRPr="00AE79EF">
        <w:rPr>
          <w:rFonts w:ascii="Times New Roman" w:hAnsi="Times New Roman"/>
          <w:spacing w:val="-4"/>
          <w:lang w:val="mk-MK"/>
        </w:rPr>
        <w:t>c.</w:t>
      </w:r>
      <w:r w:rsidRPr="00AE79EF">
        <w:rPr>
          <w:rFonts w:ascii="Times New Roman" w:hAnsi="Times New Roman"/>
          <w:lang w:val="mk-MK"/>
        </w:rPr>
        <w:tab/>
        <w:t>Засилувачи и осцилатори за боени ласери со приспособлив импулс со сите следни особини:</w:t>
      </w:r>
    </w:p>
    <w:p w:rsidR="002402CE" w:rsidRPr="00AE79EF" w:rsidRDefault="002402CE" w:rsidP="00A9534A">
      <w:pPr>
        <w:widowControl w:val="0"/>
        <w:numPr>
          <w:ilvl w:val="0"/>
          <w:numId w:val="326"/>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lang w:val="mk-MK"/>
        </w:rPr>
      </w:pPr>
      <w:r w:rsidRPr="00AE79EF">
        <w:rPr>
          <w:rFonts w:ascii="Times New Roman" w:hAnsi="Times New Roman"/>
          <w:lang w:val="mk-MK"/>
        </w:rPr>
        <w:t>Работат на бранова должина помеѓу 300 nm и 800 nm;</w:t>
      </w:r>
    </w:p>
    <w:p w:rsidR="002402CE" w:rsidRPr="00AE79EF" w:rsidRDefault="002402CE" w:rsidP="00A9534A">
      <w:pPr>
        <w:widowControl w:val="0"/>
        <w:numPr>
          <w:ilvl w:val="0"/>
          <w:numId w:val="326"/>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lang w:val="mk-MK"/>
        </w:rPr>
      </w:pPr>
      <w:r w:rsidRPr="00AE79EF">
        <w:rPr>
          <w:rFonts w:ascii="Times New Roman" w:hAnsi="Times New Roman"/>
          <w:lang w:val="mk-MK"/>
        </w:rPr>
        <w:t>Средна излезна моќност поголема од 30 W;</w:t>
      </w:r>
    </w:p>
    <w:p w:rsidR="002402CE" w:rsidRPr="00AE79EF" w:rsidRDefault="002402CE" w:rsidP="00A9534A">
      <w:pPr>
        <w:widowControl w:val="0"/>
        <w:numPr>
          <w:ilvl w:val="0"/>
          <w:numId w:val="326"/>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lang w:val="mk-MK"/>
        </w:rPr>
      </w:pPr>
      <w:r w:rsidRPr="00AE79EF">
        <w:rPr>
          <w:rFonts w:ascii="Times New Roman" w:hAnsi="Times New Roman"/>
          <w:lang w:val="mk-MK"/>
        </w:rPr>
        <w:t xml:space="preserve">Стапка на повторување поголема од 1 kHz; </w:t>
      </w:r>
      <w:r w:rsidRPr="00AE79EF">
        <w:rPr>
          <w:rFonts w:ascii="Times New Roman" w:hAnsi="Times New Roman"/>
          <w:u w:val="single"/>
          <w:lang w:val="mk-MK"/>
        </w:rPr>
        <w:t>и</w:t>
      </w:r>
    </w:p>
    <w:p w:rsidR="002402CE" w:rsidRPr="00AE79EF" w:rsidRDefault="002402CE" w:rsidP="00A9534A">
      <w:pPr>
        <w:widowControl w:val="0"/>
        <w:numPr>
          <w:ilvl w:val="0"/>
          <w:numId w:val="326"/>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lang w:val="mk-MK"/>
        </w:rPr>
      </w:pPr>
      <w:r w:rsidRPr="00AE79EF">
        <w:rPr>
          <w:rFonts w:ascii="Times New Roman" w:hAnsi="Times New Roman"/>
          <w:lang w:val="mk-MK"/>
        </w:rPr>
        <w:t>Широчина на импулсот помала од 100 ns;</w:t>
      </w:r>
    </w:p>
    <w:p w:rsidR="002402CE" w:rsidRPr="00AE79EF" w:rsidRDefault="002402CE" w:rsidP="00CC24E2">
      <w:pPr>
        <w:shd w:val="clear" w:color="auto" w:fill="FFFFFF"/>
        <w:spacing w:before="120" w:after="120" w:line="240" w:lineRule="auto"/>
        <w:ind w:left="993" w:firstLine="357"/>
        <w:jc w:val="both"/>
        <w:rPr>
          <w:rFonts w:ascii="Times New Roman" w:hAnsi="Times New Roman"/>
          <w:i/>
          <w:iCs/>
          <w:spacing w:val="-1"/>
          <w:lang w:val="mk-MK"/>
        </w:rPr>
      </w:pPr>
      <w:r w:rsidRPr="00AE79EF">
        <w:rPr>
          <w:rFonts w:ascii="Times New Roman" w:hAnsi="Times New Roman"/>
          <w:i/>
          <w:iCs/>
          <w:spacing w:val="-4"/>
          <w:u w:val="single"/>
          <w:lang w:val="mk-MK"/>
        </w:rPr>
        <w:t>Забелешка</w:t>
      </w:r>
      <w:r w:rsidRPr="00AE79EF">
        <w:rPr>
          <w:rFonts w:ascii="Times New Roman" w:hAnsi="Times New Roman"/>
          <w:u w:val="single"/>
          <w:lang w:val="mk-MK"/>
        </w:rPr>
        <w:t>:</w:t>
      </w:r>
      <w:r w:rsidRPr="00AE79EF">
        <w:rPr>
          <w:rFonts w:ascii="Times New Roman" w:hAnsi="Times New Roman"/>
          <w:i/>
          <w:iCs/>
          <w:spacing w:val="-1"/>
          <w:lang w:val="mk-MK"/>
        </w:rPr>
        <w:t xml:space="preserve"> 6A205.c. не контролира мономодни осцилатори;</w:t>
      </w:r>
    </w:p>
    <w:p w:rsidR="002402CE" w:rsidRPr="00AE79EF" w:rsidRDefault="002402CE" w:rsidP="00CC24E2">
      <w:pPr>
        <w:shd w:val="clear" w:color="auto" w:fill="FFFFFF"/>
        <w:tabs>
          <w:tab w:val="left" w:pos="1350"/>
        </w:tabs>
        <w:spacing w:before="120" w:after="120" w:line="240" w:lineRule="auto"/>
        <w:ind w:left="993" w:hanging="3"/>
        <w:jc w:val="both"/>
        <w:rPr>
          <w:rFonts w:ascii="Times New Roman" w:hAnsi="Times New Roman"/>
          <w:lang w:val="mk-MK"/>
        </w:rPr>
      </w:pPr>
      <w:r w:rsidRPr="00AE79EF">
        <w:rPr>
          <w:rFonts w:ascii="Times New Roman" w:hAnsi="Times New Roman"/>
          <w:spacing w:val="-3"/>
          <w:lang w:val="mk-MK"/>
        </w:rPr>
        <w:t>d.</w:t>
      </w:r>
      <w:r w:rsidRPr="00AE79EF">
        <w:rPr>
          <w:rFonts w:ascii="Times New Roman" w:hAnsi="Times New Roman"/>
          <w:lang w:val="mk-MK"/>
        </w:rPr>
        <w:tab/>
        <w:t xml:space="preserve">Импулсни јаглеродно диоксидни </w:t>
      </w:r>
      <w:r w:rsidR="009764DE" w:rsidRPr="00AE79EF">
        <w:rPr>
          <w:rFonts w:ascii="Times New Roman" w:hAnsi="Times New Roman"/>
          <w:lang w:val="mk-MK"/>
        </w:rPr>
        <w:t xml:space="preserve">(CO2) </w:t>
      </w:r>
      <w:r w:rsidRPr="00AE79EF">
        <w:rPr>
          <w:rFonts w:ascii="Times New Roman" w:hAnsi="Times New Roman"/>
          <w:lang w:val="mk-MK"/>
        </w:rPr>
        <w:t>„ласери“ со сите следни особини:</w:t>
      </w:r>
    </w:p>
    <w:p w:rsidR="002402CE" w:rsidRPr="00AE79EF" w:rsidRDefault="002402CE" w:rsidP="00A9534A">
      <w:pPr>
        <w:widowControl w:val="0"/>
        <w:numPr>
          <w:ilvl w:val="0"/>
          <w:numId w:val="327"/>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lang w:val="mk-MK"/>
        </w:rPr>
      </w:pPr>
      <w:r w:rsidRPr="00AE79EF">
        <w:rPr>
          <w:rFonts w:ascii="Times New Roman" w:hAnsi="Times New Roman"/>
          <w:lang w:val="mk-MK"/>
        </w:rPr>
        <w:t>Работат на бранова должина помеѓу 9 000 nm и 11 000 nm;</w:t>
      </w:r>
    </w:p>
    <w:p w:rsidR="002402CE" w:rsidRPr="00AE79EF" w:rsidRDefault="002402CE" w:rsidP="00A9534A">
      <w:pPr>
        <w:widowControl w:val="0"/>
        <w:numPr>
          <w:ilvl w:val="0"/>
          <w:numId w:val="327"/>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lang w:val="mk-MK"/>
        </w:rPr>
      </w:pPr>
      <w:r w:rsidRPr="00AE79EF">
        <w:rPr>
          <w:rFonts w:ascii="Times New Roman" w:hAnsi="Times New Roman"/>
          <w:lang w:val="mk-MK"/>
        </w:rPr>
        <w:t>Стапка на повторување поголема од 250 Hz;</w:t>
      </w:r>
    </w:p>
    <w:p w:rsidR="002402CE" w:rsidRPr="00AE79EF" w:rsidRDefault="002402CE" w:rsidP="00A9534A">
      <w:pPr>
        <w:widowControl w:val="0"/>
        <w:numPr>
          <w:ilvl w:val="0"/>
          <w:numId w:val="327"/>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lang w:val="mk-MK"/>
        </w:rPr>
      </w:pPr>
      <w:r w:rsidRPr="00AE79EF">
        <w:rPr>
          <w:rFonts w:ascii="Times New Roman" w:hAnsi="Times New Roman"/>
          <w:lang w:val="mk-MK"/>
        </w:rPr>
        <w:t xml:space="preserve">Средна излезна моќност поголема од 500 W; </w:t>
      </w:r>
      <w:r w:rsidRPr="00AE79EF">
        <w:rPr>
          <w:rFonts w:ascii="Times New Roman" w:hAnsi="Times New Roman"/>
          <w:u w:val="single"/>
          <w:lang w:val="mk-MK"/>
        </w:rPr>
        <w:t>и</w:t>
      </w:r>
    </w:p>
    <w:p w:rsidR="002402CE" w:rsidRPr="00AE79EF" w:rsidRDefault="002402CE" w:rsidP="00A9534A">
      <w:pPr>
        <w:widowControl w:val="0"/>
        <w:numPr>
          <w:ilvl w:val="0"/>
          <w:numId w:val="327"/>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lang w:val="mk-MK"/>
        </w:rPr>
      </w:pPr>
      <w:r w:rsidRPr="00AE79EF">
        <w:rPr>
          <w:rFonts w:ascii="Times New Roman" w:hAnsi="Times New Roman"/>
          <w:lang w:val="mk-MK"/>
        </w:rPr>
        <w:t>Широчина на импулсот помала од 200 ns;</w:t>
      </w:r>
    </w:p>
    <w:p w:rsidR="002402CE" w:rsidRPr="00AE79EF" w:rsidRDefault="002402CE" w:rsidP="00CC24E2">
      <w:pPr>
        <w:shd w:val="clear" w:color="auto" w:fill="FFFFFF"/>
        <w:tabs>
          <w:tab w:val="left" w:pos="1350"/>
        </w:tabs>
        <w:spacing w:before="120" w:after="120" w:line="240" w:lineRule="auto"/>
        <w:ind w:left="1350" w:hanging="360"/>
        <w:jc w:val="both"/>
        <w:rPr>
          <w:rFonts w:ascii="Times New Roman" w:hAnsi="Times New Roman"/>
          <w:lang w:val="mk-MK"/>
        </w:rPr>
      </w:pPr>
      <w:r w:rsidRPr="00AE79EF">
        <w:rPr>
          <w:rFonts w:ascii="Times New Roman" w:hAnsi="Times New Roman"/>
          <w:spacing w:val="-4"/>
          <w:lang w:val="mk-MK"/>
        </w:rPr>
        <w:t>e.</w:t>
      </w:r>
      <w:r w:rsidRPr="00AE79EF">
        <w:rPr>
          <w:rFonts w:ascii="Times New Roman" w:hAnsi="Times New Roman"/>
          <w:lang w:val="mk-MK"/>
        </w:rPr>
        <w:tab/>
        <w:t>Параводородни Раманови префрлувачи на фазата проектирани да работат на излезна бранова должина од 16 μm и со стапка на повторување поголема од 250 Hz;</w:t>
      </w:r>
    </w:p>
    <w:p w:rsidR="002402CE" w:rsidRPr="00AE79EF" w:rsidRDefault="002402CE" w:rsidP="00CC24E2">
      <w:pPr>
        <w:shd w:val="clear" w:color="auto" w:fill="FFFFFF"/>
        <w:tabs>
          <w:tab w:val="left" w:pos="1350"/>
        </w:tabs>
        <w:spacing w:before="120" w:after="120" w:line="240" w:lineRule="auto"/>
        <w:ind w:left="1350" w:hanging="360"/>
        <w:jc w:val="both"/>
        <w:rPr>
          <w:rFonts w:ascii="Times New Roman" w:hAnsi="Times New Roman"/>
          <w:lang w:val="mk-MK"/>
        </w:rPr>
      </w:pPr>
      <w:r w:rsidRPr="00AE79EF">
        <w:rPr>
          <w:rFonts w:ascii="Times New Roman" w:hAnsi="Times New Roman"/>
          <w:spacing w:val="-7"/>
          <w:lang w:val="mk-MK"/>
        </w:rPr>
        <w:t>f.</w:t>
      </w:r>
      <w:r w:rsidRPr="00AE79EF">
        <w:rPr>
          <w:rFonts w:ascii="Times New Roman" w:hAnsi="Times New Roman"/>
          <w:lang w:val="mk-MK"/>
        </w:rPr>
        <w:tab/>
        <w:t>„Ласери“ допингувани со неодимиум (не со стакло), со излезна бранова должина помеѓу 1 000 и 1 100 nm со која било од следниве особини:</w:t>
      </w:r>
    </w:p>
    <w:p w:rsidR="002402CE" w:rsidRPr="00AE79EF" w:rsidRDefault="002402CE" w:rsidP="00CC24E2">
      <w:pPr>
        <w:shd w:val="clear" w:color="auto" w:fill="FFFFFF"/>
        <w:tabs>
          <w:tab w:val="left" w:pos="1710"/>
        </w:tabs>
        <w:spacing w:before="120" w:after="120" w:line="240" w:lineRule="auto"/>
        <w:ind w:left="1710" w:hanging="360"/>
        <w:jc w:val="both"/>
        <w:rPr>
          <w:rFonts w:ascii="Times New Roman" w:hAnsi="Times New Roman"/>
          <w:lang w:val="mk-MK"/>
        </w:rPr>
      </w:pPr>
      <w:r w:rsidRPr="00AE79EF">
        <w:rPr>
          <w:rFonts w:ascii="Times New Roman" w:hAnsi="Times New Roman"/>
          <w:lang w:val="mk-MK"/>
        </w:rPr>
        <w:t>1.</w:t>
      </w:r>
      <w:r w:rsidRPr="00AE79EF">
        <w:rPr>
          <w:rFonts w:ascii="Times New Roman" w:hAnsi="Times New Roman"/>
          <w:lang w:val="mk-MK"/>
        </w:rPr>
        <w:tab/>
        <w:t>Импулсно поттикнати ласери со Q-прекинувач со времетраење на импулсот поголемо или еднакво на 1 ns и кои имаат што било од следново:</w:t>
      </w:r>
    </w:p>
    <w:p w:rsidR="002402CE" w:rsidRPr="00AE79EF" w:rsidRDefault="002402CE" w:rsidP="00CC24E2">
      <w:pPr>
        <w:shd w:val="clear" w:color="auto" w:fill="FFFFFF"/>
        <w:tabs>
          <w:tab w:val="left" w:pos="2070"/>
        </w:tabs>
        <w:spacing w:before="120" w:after="120" w:line="240" w:lineRule="auto"/>
        <w:ind w:left="2070" w:hanging="360"/>
        <w:jc w:val="both"/>
        <w:rPr>
          <w:rFonts w:ascii="Times New Roman" w:hAnsi="Times New Roman"/>
          <w:lang w:val="mk-MK"/>
        </w:rPr>
      </w:pPr>
      <w:r w:rsidRPr="00AE79EF">
        <w:rPr>
          <w:rFonts w:ascii="Times New Roman" w:hAnsi="Times New Roman"/>
          <w:spacing w:val="-4"/>
          <w:lang w:val="mk-MK"/>
        </w:rPr>
        <w:t>а.</w:t>
      </w:r>
      <w:r w:rsidRPr="00AE79EF">
        <w:rPr>
          <w:rFonts w:ascii="Times New Roman" w:hAnsi="Times New Roman"/>
          <w:lang w:val="mk-MK"/>
        </w:rPr>
        <w:tab/>
        <w:t>Излез со еден трансверзален мод со просечна излезна моќност поголема од 40 W; или</w:t>
      </w:r>
    </w:p>
    <w:p w:rsidR="002402CE" w:rsidRPr="00AE79EF" w:rsidRDefault="00CC24E2" w:rsidP="00CC24E2">
      <w:pPr>
        <w:shd w:val="clear" w:color="auto" w:fill="FFFFFF"/>
        <w:tabs>
          <w:tab w:val="left" w:pos="2070"/>
        </w:tabs>
        <w:spacing w:before="120" w:after="120" w:line="240" w:lineRule="auto"/>
        <w:ind w:left="2070" w:hanging="360"/>
        <w:jc w:val="both"/>
        <w:rPr>
          <w:rFonts w:ascii="Times New Roman" w:hAnsi="Times New Roman"/>
          <w:lang w:val="mk-MK"/>
        </w:rPr>
      </w:pPr>
      <w:r w:rsidRPr="00AE79EF">
        <w:rPr>
          <w:rFonts w:ascii="Times New Roman" w:hAnsi="Times New Roman"/>
          <w:spacing w:val="-1"/>
        </w:rPr>
        <w:t>b</w:t>
      </w:r>
      <w:r w:rsidR="002402CE" w:rsidRPr="00AE79EF">
        <w:rPr>
          <w:rFonts w:ascii="Times New Roman" w:hAnsi="Times New Roman"/>
          <w:spacing w:val="-1"/>
          <w:lang w:val="mk-MK"/>
        </w:rPr>
        <w:t>.</w:t>
      </w:r>
      <w:r w:rsidR="002402CE" w:rsidRPr="00AE79EF">
        <w:rPr>
          <w:rFonts w:ascii="Times New Roman" w:hAnsi="Times New Roman"/>
          <w:lang w:val="mk-MK"/>
        </w:rPr>
        <w:tab/>
        <w:t>Излез со повеќе трансверзални модови со просечна излезна моќност поголема од 50 W; или</w:t>
      </w:r>
    </w:p>
    <w:p w:rsidR="002402CE" w:rsidRPr="00AE79EF" w:rsidRDefault="002402CE" w:rsidP="00CC24E2">
      <w:pPr>
        <w:shd w:val="clear" w:color="auto" w:fill="FFFFFF"/>
        <w:tabs>
          <w:tab w:val="left" w:pos="1710"/>
        </w:tabs>
        <w:spacing w:before="120" w:after="120" w:line="240" w:lineRule="auto"/>
        <w:ind w:left="1710" w:hanging="360"/>
        <w:jc w:val="both"/>
        <w:rPr>
          <w:rFonts w:ascii="Times New Roman" w:hAnsi="Times New Roman"/>
          <w:lang w:val="mk-MK"/>
        </w:rPr>
      </w:pPr>
      <w:r w:rsidRPr="00AE79EF">
        <w:rPr>
          <w:rFonts w:ascii="Times New Roman" w:hAnsi="Times New Roman"/>
          <w:lang w:val="mk-MK"/>
        </w:rPr>
        <w:t>2.</w:t>
      </w:r>
      <w:r w:rsidRPr="00AE79EF">
        <w:rPr>
          <w:rFonts w:ascii="Times New Roman" w:hAnsi="Times New Roman"/>
          <w:lang w:val="mk-MK"/>
        </w:rPr>
        <w:tab/>
        <w:t>Вршат удвојување на фреквенцијата за да се добие излезна бранова должина помеѓу 500 и 550 nm со просечна излезна моќност поголема од 40 W;</w:t>
      </w:r>
    </w:p>
    <w:p w:rsidR="002402CE" w:rsidRPr="00AE79EF" w:rsidRDefault="002402CE" w:rsidP="00A9534A">
      <w:pPr>
        <w:pStyle w:val="ListParagraph"/>
        <w:widowControl w:val="0"/>
        <w:numPr>
          <w:ilvl w:val="0"/>
          <w:numId w:val="444"/>
        </w:numPr>
        <w:shd w:val="clear" w:color="auto" w:fill="FFFFFF"/>
        <w:tabs>
          <w:tab w:val="left" w:pos="1710"/>
        </w:tabs>
        <w:autoSpaceDE w:val="0"/>
        <w:autoSpaceDN w:val="0"/>
        <w:adjustRightInd w:val="0"/>
        <w:spacing w:before="120" w:after="120" w:line="240" w:lineRule="auto"/>
        <w:ind w:left="1350"/>
        <w:jc w:val="both"/>
        <w:rPr>
          <w:rFonts w:ascii="Times New Roman" w:hAnsi="Times New Roman"/>
          <w:lang w:val="mk-MK"/>
        </w:rPr>
      </w:pPr>
      <w:r w:rsidRPr="00AE79EF">
        <w:rPr>
          <w:rFonts w:ascii="Times New Roman" w:hAnsi="Times New Roman"/>
          <w:lang w:val="mk-MK"/>
        </w:rPr>
        <w:t>Импу</w:t>
      </w:r>
      <w:r w:rsidR="009764DE" w:rsidRPr="00AE79EF">
        <w:rPr>
          <w:rFonts w:ascii="Times New Roman" w:hAnsi="Times New Roman"/>
          <w:lang w:val="mk-MK"/>
        </w:rPr>
        <w:t xml:space="preserve">лсни </w:t>
      </w:r>
      <w:r w:rsidRPr="00AE79EF">
        <w:rPr>
          <w:rFonts w:ascii="Times New Roman" w:hAnsi="Times New Roman"/>
          <w:lang w:val="mk-MK"/>
        </w:rPr>
        <w:t>јаглероден моноксид</w:t>
      </w:r>
      <w:r w:rsidR="009764DE" w:rsidRPr="00AE79EF">
        <w:rPr>
          <w:rFonts w:ascii="Times New Roman" w:hAnsi="Times New Roman"/>
          <w:lang w:val="mk-MK"/>
        </w:rPr>
        <w:t xml:space="preserve"> (CO)</w:t>
      </w:r>
      <w:r w:rsidR="009764DE" w:rsidRPr="00AE79EF">
        <w:rPr>
          <w:rFonts w:ascii="Times New Roman" w:hAnsi="Times New Roman"/>
        </w:rPr>
        <w:t xml:space="preserve"> “ласери“</w:t>
      </w:r>
      <w:r w:rsidRPr="00AE79EF">
        <w:rPr>
          <w:rFonts w:ascii="Times New Roman" w:hAnsi="Times New Roman"/>
          <w:lang w:val="mk-MK"/>
        </w:rPr>
        <w:t>, освен оние наведени во 6A005.d.2., кои ги имаат сите следни особини:</w:t>
      </w:r>
    </w:p>
    <w:p w:rsidR="002402CE" w:rsidRPr="00AE79EF" w:rsidRDefault="002402CE" w:rsidP="00CC24E2">
      <w:pPr>
        <w:pStyle w:val="ListParagraph"/>
        <w:shd w:val="clear" w:color="auto" w:fill="FFFFFF"/>
        <w:tabs>
          <w:tab w:val="left" w:pos="1710"/>
        </w:tabs>
        <w:spacing w:before="120" w:after="120" w:line="240" w:lineRule="auto"/>
        <w:ind w:left="1350"/>
        <w:jc w:val="both"/>
        <w:rPr>
          <w:rFonts w:ascii="Times New Roman" w:hAnsi="Times New Roman"/>
          <w:lang w:val="mk-MK"/>
        </w:rPr>
      </w:pPr>
    </w:p>
    <w:p w:rsidR="002402CE" w:rsidRPr="00AE79EF" w:rsidRDefault="002402CE" w:rsidP="00A9534A">
      <w:pPr>
        <w:pStyle w:val="ListParagraph"/>
        <w:widowControl w:val="0"/>
        <w:numPr>
          <w:ilvl w:val="0"/>
          <w:numId w:val="445"/>
        </w:numPr>
        <w:shd w:val="clear" w:color="auto" w:fill="FFFFFF"/>
        <w:tabs>
          <w:tab w:val="left" w:pos="1710"/>
        </w:tabs>
        <w:autoSpaceDE w:val="0"/>
        <w:autoSpaceDN w:val="0"/>
        <w:adjustRightInd w:val="0"/>
        <w:spacing w:before="120" w:after="120" w:line="240" w:lineRule="auto"/>
        <w:ind w:left="1710"/>
        <w:jc w:val="both"/>
        <w:rPr>
          <w:rFonts w:ascii="Times New Roman" w:hAnsi="Times New Roman"/>
          <w:lang w:val="mk-MK"/>
        </w:rPr>
      </w:pPr>
      <w:r w:rsidRPr="00AE79EF">
        <w:rPr>
          <w:rFonts w:ascii="Times New Roman" w:hAnsi="Times New Roman"/>
          <w:lang w:val="mk-MK"/>
        </w:rPr>
        <w:t xml:space="preserve">Работат на бранова должина помеѓу 5 000 и 6 000 nm; </w:t>
      </w:r>
    </w:p>
    <w:p w:rsidR="002402CE" w:rsidRPr="00AE79EF" w:rsidRDefault="002402CE" w:rsidP="00CC24E2">
      <w:pPr>
        <w:pStyle w:val="ListParagraph"/>
        <w:shd w:val="clear" w:color="auto" w:fill="FFFFFF"/>
        <w:tabs>
          <w:tab w:val="left" w:pos="1710"/>
        </w:tabs>
        <w:spacing w:before="120" w:after="120" w:line="240" w:lineRule="auto"/>
        <w:ind w:left="1710"/>
        <w:jc w:val="both"/>
        <w:rPr>
          <w:rFonts w:ascii="Times New Roman" w:hAnsi="Times New Roman"/>
          <w:lang w:val="mk-MK"/>
        </w:rPr>
      </w:pPr>
    </w:p>
    <w:p w:rsidR="002402CE" w:rsidRPr="00AE79EF" w:rsidRDefault="002402CE" w:rsidP="00A9534A">
      <w:pPr>
        <w:pStyle w:val="ListParagraph"/>
        <w:widowControl w:val="0"/>
        <w:numPr>
          <w:ilvl w:val="0"/>
          <w:numId w:val="445"/>
        </w:numPr>
        <w:shd w:val="clear" w:color="auto" w:fill="FFFFFF"/>
        <w:tabs>
          <w:tab w:val="left" w:pos="1710"/>
        </w:tabs>
        <w:autoSpaceDE w:val="0"/>
        <w:autoSpaceDN w:val="0"/>
        <w:adjustRightInd w:val="0"/>
        <w:spacing w:before="120" w:after="120" w:line="240" w:lineRule="auto"/>
        <w:ind w:left="1710"/>
        <w:jc w:val="both"/>
        <w:rPr>
          <w:rFonts w:ascii="Times New Roman" w:hAnsi="Times New Roman"/>
          <w:lang w:val="mk-MK"/>
        </w:rPr>
      </w:pPr>
      <w:r w:rsidRPr="00AE79EF">
        <w:rPr>
          <w:rFonts w:ascii="Times New Roman" w:hAnsi="Times New Roman"/>
          <w:lang w:val="mk-MK"/>
        </w:rPr>
        <w:t>Стапка на повторување поголема од 250 Hz;</w:t>
      </w:r>
    </w:p>
    <w:p w:rsidR="002402CE" w:rsidRPr="00AE79EF" w:rsidRDefault="002402CE" w:rsidP="00CC24E2">
      <w:pPr>
        <w:pStyle w:val="ListParagraph"/>
        <w:shd w:val="clear" w:color="auto" w:fill="FFFFFF"/>
        <w:tabs>
          <w:tab w:val="left" w:pos="1710"/>
        </w:tabs>
        <w:spacing w:before="120" w:after="120" w:line="240" w:lineRule="auto"/>
        <w:ind w:left="1710"/>
        <w:jc w:val="both"/>
        <w:rPr>
          <w:rFonts w:ascii="Times New Roman" w:hAnsi="Times New Roman"/>
          <w:lang w:val="mk-MK"/>
        </w:rPr>
      </w:pPr>
    </w:p>
    <w:p w:rsidR="002402CE" w:rsidRPr="00AE79EF" w:rsidRDefault="002402CE" w:rsidP="00A9534A">
      <w:pPr>
        <w:pStyle w:val="ListParagraph"/>
        <w:widowControl w:val="0"/>
        <w:numPr>
          <w:ilvl w:val="0"/>
          <w:numId w:val="445"/>
        </w:numPr>
        <w:shd w:val="clear" w:color="auto" w:fill="FFFFFF"/>
        <w:tabs>
          <w:tab w:val="left" w:pos="1710"/>
        </w:tabs>
        <w:autoSpaceDE w:val="0"/>
        <w:autoSpaceDN w:val="0"/>
        <w:adjustRightInd w:val="0"/>
        <w:spacing w:before="120" w:after="120" w:line="240" w:lineRule="auto"/>
        <w:ind w:left="1710"/>
        <w:jc w:val="both"/>
        <w:rPr>
          <w:rFonts w:ascii="Times New Roman" w:hAnsi="Times New Roman"/>
          <w:lang w:val="mk-MK"/>
        </w:rPr>
      </w:pPr>
      <w:r w:rsidRPr="00AE79EF">
        <w:rPr>
          <w:rFonts w:ascii="Times New Roman" w:hAnsi="Times New Roman"/>
          <w:lang w:val="mk-MK"/>
        </w:rPr>
        <w:t>Просечна излезна моќност поголема од 200 W; и</w:t>
      </w:r>
    </w:p>
    <w:p w:rsidR="002402CE" w:rsidRPr="00AE79EF" w:rsidRDefault="002402CE" w:rsidP="00CC24E2">
      <w:pPr>
        <w:pStyle w:val="ListParagraph"/>
        <w:shd w:val="clear" w:color="auto" w:fill="FFFFFF"/>
        <w:tabs>
          <w:tab w:val="left" w:pos="1710"/>
        </w:tabs>
        <w:spacing w:before="120" w:after="120" w:line="240" w:lineRule="auto"/>
        <w:ind w:left="1710"/>
        <w:jc w:val="both"/>
        <w:rPr>
          <w:rFonts w:ascii="Times New Roman" w:hAnsi="Times New Roman"/>
          <w:lang w:val="mk-MK"/>
        </w:rPr>
      </w:pPr>
    </w:p>
    <w:p w:rsidR="002402CE" w:rsidRPr="00AE79EF" w:rsidRDefault="002402CE" w:rsidP="00A9534A">
      <w:pPr>
        <w:pStyle w:val="ListParagraph"/>
        <w:widowControl w:val="0"/>
        <w:numPr>
          <w:ilvl w:val="0"/>
          <w:numId w:val="445"/>
        </w:numPr>
        <w:shd w:val="clear" w:color="auto" w:fill="FFFFFF"/>
        <w:tabs>
          <w:tab w:val="left" w:pos="1710"/>
        </w:tabs>
        <w:autoSpaceDE w:val="0"/>
        <w:autoSpaceDN w:val="0"/>
        <w:adjustRightInd w:val="0"/>
        <w:spacing w:before="120" w:after="120" w:line="240" w:lineRule="auto"/>
        <w:ind w:left="1710"/>
        <w:jc w:val="both"/>
        <w:rPr>
          <w:rFonts w:ascii="Times New Roman" w:hAnsi="Times New Roman"/>
          <w:lang w:val="mk-MK"/>
        </w:rPr>
      </w:pPr>
      <w:r w:rsidRPr="00AE79EF">
        <w:rPr>
          <w:rFonts w:ascii="Times New Roman" w:hAnsi="Times New Roman"/>
          <w:lang w:val="mk-MK"/>
        </w:rPr>
        <w:t>Широчина на импулс помала од 200 ns.</w:t>
      </w:r>
    </w:p>
    <w:p w:rsidR="002402CE" w:rsidRPr="00AE79EF" w:rsidRDefault="002402CE" w:rsidP="00CC24E2">
      <w:pPr>
        <w:shd w:val="clear" w:color="auto" w:fill="FFFFFF"/>
        <w:tabs>
          <w:tab w:val="left" w:pos="1022"/>
        </w:tabs>
        <w:spacing w:before="120" w:after="120" w:line="240" w:lineRule="auto"/>
        <w:ind w:left="990" w:hanging="990"/>
        <w:jc w:val="both"/>
        <w:rPr>
          <w:rFonts w:ascii="Times New Roman" w:hAnsi="Times New Roman"/>
          <w:lang w:val="mk-MK"/>
        </w:rPr>
      </w:pPr>
      <w:r w:rsidRPr="00AE79EF">
        <w:rPr>
          <w:rFonts w:ascii="Times New Roman" w:hAnsi="Times New Roman"/>
          <w:b/>
          <w:lang w:val="mk-MK"/>
        </w:rPr>
        <w:t>6A225</w:t>
      </w:r>
      <w:r w:rsidRPr="00AE79EF">
        <w:rPr>
          <w:rFonts w:ascii="Times New Roman" w:hAnsi="Times New Roman"/>
          <w:lang w:val="mk-MK"/>
        </w:rPr>
        <w:tab/>
        <w:t>Интерферометри за брзина за мерење брзини кои се поголеми од 1 km/s во текот на временски интервали помали од 10 микросекунди.</w:t>
      </w:r>
    </w:p>
    <w:p w:rsidR="002402CE" w:rsidRPr="00AE79EF" w:rsidRDefault="002402CE" w:rsidP="00CC24E2">
      <w:pPr>
        <w:shd w:val="clear" w:color="auto" w:fill="FFFFFF"/>
        <w:spacing w:before="120" w:after="120" w:line="240" w:lineRule="auto"/>
        <w:ind w:left="2127" w:hanging="1137"/>
        <w:jc w:val="both"/>
        <w:rPr>
          <w:rFonts w:ascii="Times New Roman" w:hAnsi="Times New Roman"/>
          <w:lang w:val="mk-MK"/>
        </w:rPr>
      </w:pPr>
      <w:r w:rsidRPr="00AE79EF">
        <w:rPr>
          <w:rFonts w:ascii="Times New Roman" w:hAnsi="Times New Roman"/>
          <w:i/>
          <w:iCs/>
          <w:spacing w:val="-4"/>
          <w:u w:val="single"/>
          <w:lang w:val="mk-MK"/>
        </w:rPr>
        <w:t>Забелешка</w:t>
      </w:r>
      <w:r w:rsidRPr="00AE79EF">
        <w:rPr>
          <w:rFonts w:ascii="Times New Roman" w:hAnsi="Times New Roman"/>
          <w:u w:val="single"/>
          <w:lang w:val="mk-MK"/>
        </w:rPr>
        <w:t>:</w:t>
      </w:r>
      <w:r w:rsidRPr="00AE79EF">
        <w:rPr>
          <w:rFonts w:ascii="Times New Roman" w:hAnsi="Times New Roman"/>
          <w:i/>
          <w:iCs/>
          <w:spacing w:val="-2"/>
          <w:lang w:val="mk-MK"/>
        </w:rPr>
        <w:t xml:space="preserve"> 6A225 опфаќа интерферометри на брзина, како на пример VISAR (Системи за интерферометри за брзина за кој било рефлектор, DLI (интерферометри за Доплерови ласери) и PDV (фотонички Доплерови брзинометри), познати и како Het-V (хетеродини брзинометри).</w:t>
      </w:r>
    </w:p>
    <w:p w:rsidR="002402CE" w:rsidRPr="00AE79EF" w:rsidRDefault="002402CE" w:rsidP="00F90BE4">
      <w:pPr>
        <w:shd w:val="clear" w:color="auto" w:fill="FFFFFF"/>
        <w:tabs>
          <w:tab w:val="left" w:pos="1022"/>
        </w:tabs>
        <w:spacing w:before="120" w:after="120" w:line="240" w:lineRule="auto"/>
        <w:ind w:left="990" w:hanging="990"/>
        <w:jc w:val="both"/>
        <w:rPr>
          <w:rFonts w:ascii="Times New Roman" w:hAnsi="Times New Roman"/>
          <w:lang w:val="mk-MK"/>
        </w:rPr>
      </w:pPr>
      <w:r w:rsidRPr="00AE79EF">
        <w:rPr>
          <w:rFonts w:ascii="Times New Roman" w:hAnsi="Times New Roman"/>
          <w:b/>
          <w:lang w:val="mk-MK"/>
        </w:rPr>
        <w:t>6A226</w:t>
      </w:r>
      <w:r w:rsidRPr="00AE79EF">
        <w:rPr>
          <w:rFonts w:ascii="Times New Roman" w:hAnsi="Times New Roman"/>
          <w:lang w:val="mk-MK"/>
        </w:rPr>
        <w:tab/>
        <w:t>Сензори за притисок, како што следува:</w:t>
      </w:r>
    </w:p>
    <w:p w:rsidR="00422838" w:rsidRPr="00AE79EF" w:rsidRDefault="002402CE" w:rsidP="00F90BE4">
      <w:pPr>
        <w:shd w:val="clear" w:color="auto" w:fill="FFFFFF"/>
        <w:tabs>
          <w:tab w:val="left" w:pos="1440"/>
        </w:tabs>
        <w:spacing w:before="120" w:after="120" w:line="240" w:lineRule="auto"/>
        <w:ind w:left="1440" w:hanging="450"/>
        <w:jc w:val="both"/>
        <w:rPr>
          <w:rFonts w:ascii="Times New Roman" w:hAnsi="Times New Roman"/>
          <w:lang w:val="mk-MK"/>
        </w:rPr>
      </w:pPr>
      <w:r w:rsidRPr="00AE79EF">
        <w:rPr>
          <w:rFonts w:ascii="Times New Roman" w:hAnsi="Times New Roman"/>
          <w:spacing w:val="-1"/>
          <w:lang w:val="mk-MK"/>
        </w:rPr>
        <w:t>а.</w:t>
      </w:r>
      <w:r w:rsidRPr="00AE79EF">
        <w:rPr>
          <w:rFonts w:ascii="Times New Roman" w:hAnsi="Times New Roman"/>
          <w:lang w:val="mk-MK"/>
        </w:rPr>
        <w:tab/>
      </w:r>
      <w:r w:rsidR="00422838" w:rsidRPr="00AE79EF">
        <w:rPr>
          <w:rFonts w:ascii="Times New Roman" w:hAnsi="Times New Roman"/>
        </w:rPr>
        <w:t>Инструменти за мерење на ударен притисок кои може да мерат притисок поголем од 10 GPa, вклучително и мерни инструменти изработени од манганин, итербиум и поливинилиден флуорид (PVDF) / поливинил дифлуорид (PVF2</w:t>
      </w:r>
      <w:r w:rsidR="00422838" w:rsidRPr="00AE79EF">
        <w:rPr>
          <w:rFonts w:ascii="Times New Roman" w:hAnsi="Times New Roman"/>
          <w:lang w:val="mk-MK"/>
        </w:rPr>
        <w:t>;</w:t>
      </w:r>
    </w:p>
    <w:p w:rsidR="002402CE" w:rsidRPr="00AE79EF" w:rsidRDefault="002402CE" w:rsidP="00F90BE4">
      <w:pPr>
        <w:shd w:val="clear" w:color="auto" w:fill="FFFFFF"/>
        <w:tabs>
          <w:tab w:val="left" w:pos="1440"/>
        </w:tabs>
        <w:spacing w:before="120" w:after="120" w:line="240" w:lineRule="auto"/>
        <w:ind w:left="1440" w:hanging="45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Кварцни претворачи на притисок за притисоци поголеми од 10 GPa.</w:t>
      </w:r>
    </w:p>
    <w:p w:rsidR="002402CE" w:rsidRPr="00AE79EF" w:rsidRDefault="002402CE" w:rsidP="00F90BE4">
      <w:pPr>
        <w:shd w:val="clear" w:color="auto" w:fill="FFFFFF"/>
        <w:tabs>
          <w:tab w:val="left" w:pos="1229"/>
        </w:tabs>
        <w:spacing w:before="120" w:after="120" w:line="240" w:lineRule="auto"/>
        <w:jc w:val="both"/>
        <w:rPr>
          <w:rFonts w:ascii="Times New Roman" w:hAnsi="Times New Roman"/>
          <w:lang w:val="mk-MK"/>
        </w:rPr>
      </w:pPr>
    </w:p>
    <w:p w:rsidR="002402CE" w:rsidRPr="00AE79EF" w:rsidRDefault="002402CE" w:rsidP="002402CE">
      <w:pPr>
        <w:shd w:val="clear" w:color="auto" w:fill="FFFFFF"/>
        <w:tabs>
          <w:tab w:val="left" w:pos="1018"/>
        </w:tabs>
        <w:spacing w:before="240"/>
        <w:ind w:left="990" w:hanging="990"/>
        <w:jc w:val="both"/>
        <w:rPr>
          <w:rFonts w:ascii="Times New Roman" w:hAnsi="Times New Roman"/>
          <w:b/>
          <w:bCs/>
          <w:lang w:val="mk-MK"/>
        </w:rPr>
      </w:pPr>
      <w:r w:rsidRPr="00AE79EF">
        <w:rPr>
          <w:rFonts w:ascii="Times New Roman" w:hAnsi="Times New Roman"/>
          <w:b/>
          <w:bCs/>
          <w:lang w:val="mk-MK"/>
        </w:rPr>
        <w:t>6B</w:t>
      </w:r>
      <w:r w:rsidRPr="00AE79EF">
        <w:rPr>
          <w:rFonts w:ascii="Times New Roman" w:hAnsi="Times New Roman"/>
          <w:b/>
          <w:bCs/>
          <w:lang w:val="mk-MK"/>
        </w:rPr>
        <w:tab/>
        <w:t>Опрема за испитување, проверка и производство</w:t>
      </w:r>
    </w:p>
    <w:p w:rsidR="00B301F3" w:rsidRPr="00AE79EF" w:rsidRDefault="00B301F3" w:rsidP="00F90BE4">
      <w:pPr>
        <w:shd w:val="clear" w:color="auto" w:fill="FFFFFF"/>
        <w:tabs>
          <w:tab w:val="left" w:pos="1018"/>
        </w:tabs>
        <w:spacing w:before="120" w:after="120" w:line="240" w:lineRule="auto"/>
        <w:ind w:left="990" w:hanging="990"/>
        <w:jc w:val="both"/>
        <w:rPr>
          <w:rFonts w:ascii="Times New Roman" w:hAnsi="Times New Roman"/>
          <w:lang w:val="mk-MK"/>
        </w:rPr>
      </w:pPr>
      <w:r w:rsidRPr="00AE79EF">
        <w:rPr>
          <w:rFonts w:ascii="Times New Roman" w:hAnsi="Times New Roman"/>
          <w:b/>
          <w:lang w:val="mk-MK"/>
        </w:rPr>
        <w:t xml:space="preserve">6B002        </w:t>
      </w:r>
      <w:r w:rsidRPr="00AE79EF">
        <w:rPr>
          <w:rFonts w:ascii="Times New Roman" w:hAnsi="Times New Roman"/>
          <w:lang w:val="mk-MK"/>
        </w:rPr>
        <w:t>Маски и мрежички  посебно проектирани  за оптички сензори наведени во 6А002 а.1.</w:t>
      </w:r>
      <w:r w:rsidRPr="00AE79EF">
        <w:rPr>
          <w:rFonts w:ascii="Times New Roman" w:hAnsi="Times New Roman"/>
        </w:rPr>
        <w:t xml:space="preserve">b. </w:t>
      </w:r>
      <w:r w:rsidRPr="00AE79EF">
        <w:rPr>
          <w:rFonts w:ascii="Times New Roman" w:hAnsi="Times New Roman"/>
          <w:lang w:val="mk-MK"/>
        </w:rPr>
        <w:t>или 6А002 а.1.</w:t>
      </w:r>
      <w:r w:rsidRPr="00AE79EF">
        <w:rPr>
          <w:rFonts w:ascii="Times New Roman" w:hAnsi="Times New Roman"/>
        </w:rPr>
        <w:t>d</w:t>
      </w:r>
      <w:r w:rsidRPr="00AE79EF">
        <w:rPr>
          <w:rFonts w:ascii="Times New Roman" w:hAnsi="Times New Roman"/>
          <w:lang w:val="mk-MK"/>
        </w:rPr>
        <w:t>.</w:t>
      </w:r>
    </w:p>
    <w:p w:rsidR="002402CE" w:rsidRPr="00AE79EF" w:rsidRDefault="002402CE" w:rsidP="00F90BE4">
      <w:pPr>
        <w:shd w:val="clear" w:color="auto" w:fill="FFFFFF"/>
        <w:tabs>
          <w:tab w:val="left" w:pos="1018"/>
        </w:tabs>
        <w:spacing w:before="120" w:after="120" w:line="240" w:lineRule="auto"/>
        <w:ind w:left="990" w:hanging="990"/>
        <w:jc w:val="both"/>
        <w:rPr>
          <w:rFonts w:ascii="Times New Roman" w:hAnsi="Times New Roman"/>
          <w:lang w:val="mk-MK"/>
        </w:rPr>
      </w:pPr>
      <w:r w:rsidRPr="00AE79EF">
        <w:rPr>
          <w:rFonts w:ascii="Times New Roman" w:hAnsi="Times New Roman"/>
          <w:b/>
          <w:lang w:val="mk-MK"/>
        </w:rPr>
        <w:t>6B004</w:t>
      </w:r>
      <w:r w:rsidRPr="00AE79EF">
        <w:rPr>
          <w:rFonts w:ascii="Times New Roman" w:hAnsi="Times New Roman"/>
          <w:b/>
          <w:lang w:val="mk-MK"/>
        </w:rPr>
        <w:tab/>
      </w:r>
      <w:r w:rsidRPr="00AE79EF">
        <w:rPr>
          <w:rFonts w:ascii="Times New Roman" w:hAnsi="Times New Roman"/>
          <w:lang w:val="mk-MK"/>
        </w:rPr>
        <w:t>Оптичка опрема, како што следува:</w:t>
      </w:r>
    </w:p>
    <w:p w:rsidR="002402CE" w:rsidRPr="002538B1" w:rsidRDefault="002402CE" w:rsidP="00F90BE4">
      <w:pPr>
        <w:shd w:val="clear" w:color="auto" w:fill="FFFFFF"/>
        <w:tabs>
          <w:tab w:val="left" w:pos="1440"/>
        </w:tabs>
        <w:spacing w:before="120" w:after="120" w:line="240" w:lineRule="auto"/>
        <w:ind w:left="1440" w:hanging="450"/>
        <w:jc w:val="both"/>
        <w:rPr>
          <w:rFonts w:ascii="Times New Roman" w:hAnsi="Times New Roman"/>
          <w:lang w:val="mk-MK"/>
        </w:rPr>
      </w:pPr>
      <w:r w:rsidRPr="00AE79EF">
        <w:rPr>
          <w:rFonts w:ascii="Times New Roman" w:hAnsi="Times New Roman"/>
          <w:spacing w:val="-4"/>
          <w:lang w:val="mk-MK"/>
        </w:rPr>
        <w:t>а.</w:t>
      </w:r>
      <w:r w:rsidRPr="00AE79EF">
        <w:rPr>
          <w:rFonts w:ascii="Times New Roman" w:hAnsi="Times New Roman"/>
          <w:lang w:val="mk-MK"/>
        </w:rPr>
        <w:tab/>
        <w:t xml:space="preserve">Опрема за </w:t>
      </w:r>
      <w:r w:rsidRPr="002538B1">
        <w:rPr>
          <w:rFonts w:ascii="Times New Roman" w:hAnsi="Times New Roman"/>
          <w:lang w:val="mk-MK"/>
        </w:rPr>
        <w:t xml:space="preserve">мерење апсолутна рефлективност до точност еднаква или </w:t>
      </w:r>
      <w:r w:rsidR="002A659C" w:rsidRPr="002538B1">
        <w:rPr>
          <w:rFonts w:ascii="Times New Roman" w:hAnsi="Times New Roman"/>
          <w:lang w:val="mk-MK"/>
        </w:rPr>
        <w:t>помала (</w:t>
      </w:r>
      <w:r w:rsidRPr="002538B1">
        <w:rPr>
          <w:rFonts w:ascii="Times New Roman" w:hAnsi="Times New Roman"/>
          <w:lang w:val="mk-MK"/>
        </w:rPr>
        <w:t>подобра</w:t>
      </w:r>
      <w:r w:rsidR="002A659C" w:rsidRPr="002538B1">
        <w:rPr>
          <w:rFonts w:ascii="Times New Roman" w:hAnsi="Times New Roman"/>
          <w:lang w:val="mk-MK"/>
        </w:rPr>
        <w:t>)</w:t>
      </w:r>
      <w:r w:rsidRPr="002538B1">
        <w:rPr>
          <w:rFonts w:ascii="Times New Roman" w:hAnsi="Times New Roman"/>
          <w:lang w:val="mk-MK"/>
        </w:rPr>
        <w:t xml:space="preserve"> од ± 0,1 % од вредноста на рефлективноста;</w:t>
      </w:r>
    </w:p>
    <w:p w:rsidR="002402CE" w:rsidRPr="00AE79EF" w:rsidRDefault="002402CE" w:rsidP="00F90BE4">
      <w:pPr>
        <w:shd w:val="clear" w:color="auto" w:fill="FFFFFF"/>
        <w:tabs>
          <w:tab w:val="left" w:pos="1440"/>
        </w:tabs>
        <w:spacing w:before="120" w:after="120" w:line="240" w:lineRule="auto"/>
        <w:ind w:left="1440" w:hanging="450"/>
        <w:jc w:val="both"/>
        <w:rPr>
          <w:rFonts w:ascii="Times New Roman" w:hAnsi="Times New Roman"/>
          <w:lang w:val="mk-MK"/>
        </w:rPr>
      </w:pPr>
      <w:r w:rsidRPr="002538B1">
        <w:rPr>
          <w:rFonts w:ascii="Times New Roman" w:hAnsi="Times New Roman"/>
          <w:spacing w:val="-1"/>
          <w:lang w:val="mk-MK"/>
        </w:rPr>
        <w:t>b.</w:t>
      </w:r>
      <w:r w:rsidRPr="002538B1">
        <w:rPr>
          <w:rFonts w:ascii="Times New Roman" w:hAnsi="Times New Roman"/>
          <w:lang w:val="mk-MK"/>
        </w:rPr>
        <w:tab/>
        <w:t>Опрема која не спаѓа во опрема за оптичко мерење на расејување од површина со проѕирна апертура поголема од 10 cm, посебно проектирана за бесконтактни оптички мерења на оптички површини кои немаат планарен облик (профили) со „точност“ од 2 nm или помалку (подобра) во однос на</w:t>
      </w:r>
      <w:r w:rsidRPr="00AE79EF">
        <w:rPr>
          <w:rFonts w:ascii="Times New Roman" w:hAnsi="Times New Roman"/>
          <w:lang w:val="mk-MK"/>
        </w:rPr>
        <w:t xml:space="preserve"> бараниот профил.</w:t>
      </w:r>
    </w:p>
    <w:p w:rsidR="002402CE" w:rsidRPr="00AE79EF" w:rsidRDefault="002402CE" w:rsidP="00F90BE4">
      <w:pPr>
        <w:shd w:val="clear" w:color="auto" w:fill="FFFFFF"/>
        <w:spacing w:before="120" w:after="120" w:line="240" w:lineRule="auto"/>
        <w:ind w:left="993" w:hanging="3"/>
        <w:jc w:val="both"/>
        <w:rPr>
          <w:rFonts w:ascii="Times New Roman" w:hAnsi="Times New Roman"/>
          <w:lang w:val="mk-MK"/>
        </w:rPr>
      </w:pPr>
      <w:r w:rsidRPr="00AE79EF">
        <w:rPr>
          <w:rFonts w:ascii="Times New Roman" w:hAnsi="Times New Roman"/>
          <w:i/>
          <w:iCs/>
          <w:spacing w:val="-4"/>
          <w:u w:val="single"/>
          <w:lang w:val="mk-MK"/>
        </w:rPr>
        <w:t>Забелешка</w:t>
      </w:r>
      <w:r w:rsidRPr="00AE79EF">
        <w:rPr>
          <w:rFonts w:ascii="Times New Roman" w:hAnsi="Times New Roman"/>
          <w:u w:val="single"/>
          <w:lang w:val="mk-MK"/>
        </w:rPr>
        <w:t>:</w:t>
      </w:r>
      <w:r w:rsidRPr="00AE79EF">
        <w:rPr>
          <w:rFonts w:ascii="Times New Roman" w:hAnsi="Times New Roman"/>
          <w:i/>
          <w:iCs/>
          <w:spacing w:val="-1"/>
          <w:lang w:val="mk-MK"/>
        </w:rPr>
        <w:t>6B004 не контролира микроскопи.</w:t>
      </w:r>
    </w:p>
    <w:p w:rsidR="002402CE" w:rsidRPr="00AE79EF" w:rsidRDefault="002402CE" w:rsidP="00F90BE4">
      <w:pPr>
        <w:shd w:val="clear" w:color="auto" w:fill="FFFFFF"/>
        <w:tabs>
          <w:tab w:val="left" w:pos="1018"/>
        </w:tabs>
        <w:spacing w:before="120" w:after="120" w:line="240" w:lineRule="auto"/>
        <w:ind w:left="990" w:hanging="990"/>
        <w:jc w:val="both"/>
        <w:rPr>
          <w:rFonts w:ascii="Times New Roman" w:hAnsi="Times New Roman"/>
          <w:lang w:val="mk-MK"/>
        </w:rPr>
      </w:pPr>
      <w:r w:rsidRPr="00AE79EF">
        <w:rPr>
          <w:rFonts w:ascii="Times New Roman" w:hAnsi="Times New Roman"/>
          <w:b/>
          <w:lang w:val="mk-MK"/>
        </w:rPr>
        <w:t>6B007</w:t>
      </w:r>
      <w:r w:rsidRPr="00AE79EF">
        <w:rPr>
          <w:rFonts w:ascii="Times New Roman" w:hAnsi="Times New Roman"/>
          <w:lang w:val="mk-MK"/>
        </w:rPr>
        <w:tab/>
        <w:t>Опрема за производство, израмнување и баждарење на копнени мерачи на гравитација со статичка „точност“ подобра од 0,1 mGal.</w:t>
      </w:r>
    </w:p>
    <w:p w:rsidR="002402CE" w:rsidRPr="00AE79EF" w:rsidRDefault="002402CE" w:rsidP="00F90BE4">
      <w:pPr>
        <w:shd w:val="clear" w:color="auto" w:fill="FFFFFF"/>
        <w:tabs>
          <w:tab w:val="left" w:pos="1018"/>
        </w:tabs>
        <w:spacing w:before="120" w:after="120" w:line="240" w:lineRule="auto"/>
        <w:ind w:left="990" w:hanging="990"/>
        <w:jc w:val="both"/>
        <w:rPr>
          <w:rFonts w:ascii="Times New Roman" w:hAnsi="Times New Roman"/>
          <w:lang w:val="mk-MK"/>
        </w:rPr>
      </w:pPr>
      <w:r w:rsidRPr="00AE79EF">
        <w:rPr>
          <w:rFonts w:ascii="Times New Roman" w:hAnsi="Times New Roman"/>
          <w:b/>
          <w:lang w:val="mk-MK"/>
        </w:rPr>
        <w:t>6B008</w:t>
      </w:r>
      <w:r w:rsidRPr="00AE79EF">
        <w:rPr>
          <w:rFonts w:ascii="Times New Roman" w:hAnsi="Times New Roman"/>
          <w:lang w:val="mk-MK"/>
        </w:rPr>
        <w:tab/>
        <w:t>Мерни системи за мерење на пресекот на импулсот на радар со ширина на емитираниот импулс од 100 ns или помалку и за нив посебно проектирани составни делови.</w:t>
      </w:r>
    </w:p>
    <w:p w:rsidR="002402CE" w:rsidRPr="00AE79EF" w:rsidRDefault="002402CE" w:rsidP="00F90BE4">
      <w:pPr>
        <w:shd w:val="clear" w:color="auto" w:fill="FFFFFF"/>
        <w:spacing w:before="120" w:after="120" w:line="240" w:lineRule="auto"/>
        <w:ind w:left="1710" w:hanging="720"/>
        <w:jc w:val="both"/>
        <w:rPr>
          <w:rFonts w:ascii="Times New Roman" w:hAnsi="Times New Roman"/>
          <w:i/>
          <w:lang w:val="mk-MK"/>
        </w:rPr>
      </w:pPr>
      <w:r w:rsidRPr="00AE79EF">
        <w:rPr>
          <w:rFonts w:ascii="Times New Roman" w:hAnsi="Times New Roman"/>
          <w:bCs/>
          <w:i/>
          <w:u w:val="single"/>
          <w:lang w:val="mk-MK"/>
        </w:rPr>
        <w:t>Напомена</w:t>
      </w:r>
      <w:r w:rsidRPr="00AE79EF">
        <w:rPr>
          <w:rFonts w:ascii="Times New Roman" w:hAnsi="Times New Roman"/>
          <w:bCs/>
          <w:i/>
          <w:lang w:val="mk-MK"/>
        </w:rPr>
        <w:t>:</w:t>
      </w:r>
      <w:r w:rsidRPr="00AE79EF">
        <w:rPr>
          <w:rFonts w:ascii="Times New Roman" w:hAnsi="Times New Roman"/>
          <w:bCs/>
          <w:i/>
          <w:lang w:val="mk-MK"/>
        </w:rPr>
        <w:tab/>
        <w:t>ВИДЕТЕ ИСТО ТАКА И 6B108.</w:t>
      </w:r>
    </w:p>
    <w:p w:rsidR="002402CE" w:rsidRPr="00AE79EF" w:rsidRDefault="002402CE" w:rsidP="00F90BE4">
      <w:pPr>
        <w:shd w:val="clear" w:color="auto" w:fill="FFFFFF"/>
        <w:tabs>
          <w:tab w:val="left" w:pos="1018"/>
        </w:tabs>
        <w:spacing w:before="120" w:after="120" w:line="240" w:lineRule="auto"/>
        <w:ind w:left="990" w:hanging="990"/>
        <w:jc w:val="both"/>
        <w:rPr>
          <w:rFonts w:ascii="Times New Roman" w:hAnsi="Times New Roman"/>
          <w:lang w:val="mk-MK"/>
        </w:rPr>
      </w:pPr>
      <w:r w:rsidRPr="00AE79EF">
        <w:rPr>
          <w:rFonts w:ascii="Times New Roman" w:hAnsi="Times New Roman"/>
          <w:b/>
          <w:lang w:val="mk-MK"/>
        </w:rPr>
        <w:t>6B108</w:t>
      </w:r>
      <w:r w:rsidRPr="00AE79EF">
        <w:rPr>
          <w:rFonts w:ascii="Times New Roman" w:hAnsi="Times New Roman"/>
          <w:lang w:val="mk-MK"/>
        </w:rPr>
        <w:tab/>
        <w:t xml:space="preserve">Системи различни од оние наведени во 6B008, кои се посебно проектирани за мерење на профилот на радарот и кои може да се употребат во </w:t>
      </w:r>
      <w:r w:rsidR="000F24A1" w:rsidRPr="00AE79EF">
        <w:rPr>
          <w:rFonts w:ascii="Times New Roman" w:hAnsi="Times New Roman"/>
          <w:lang w:val="mk-MK"/>
        </w:rPr>
        <w:t>‘</w:t>
      </w:r>
      <w:r w:rsidRPr="00AE79EF">
        <w:rPr>
          <w:rFonts w:ascii="Times New Roman" w:hAnsi="Times New Roman"/>
          <w:lang w:val="mk-MK"/>
        </w:rPr>
        <w:t>ракети</w:t>
      </w:r>
      <w:r w:rsidR="000F24A1" w:rsidRPr="00AE79EF">
        <w:rPr>
          <w:rFonts w:ascii="Times New Roman" w:hAnsi="Times New Roman"/>
          <w:lang w:val="mk-MK"/>
        </w:rPr>
        <w:t>’</w:t>
      </w:r>
      <w:r w:rsidRPr="00AE79EF">
        <w:rPr>
          <w:rFonts w:ascii="Times New Roman" w:hAnsi="Times New Roman"/>
          <w:lang w:val="mk-MK"/>
        </w:rPr>
        <w:t xml:space="preserve"> и во нивни потсистеми.</w:t>
      </w:r>
    </w:p>
    <w:p w:rsidR="002402CE" w:rsidRPr="00AE79EF" w:rsidRDefault="002402CE" w:rsidP="00F90BE4">
      <w:pPr>
        <w:shd w:val="clear" w:color="auto" w:fill="FFFFFF"/>
        <w:spacing w:before="120" w:after="120" w:line="240" w:lineRule="auto"/>
        <w:ind w:left="993" w:hanging="3"/>
        <w:jc w:val="both"/>
        <w:rPr>
          <w:rFonts w:ascii="Times New Roman" w:hAnsi="Times New Roman"/>
          <w:u w:val="single"/>
          <w:lang w:val="mk-MK"/>
        </w:rPr>
      </w:pPr>
      <w:r w:rsidRPr="00AE79EF">
        <w:rPr>
          <w:rFonts w:ascii="Times New Roman" w:hAnsi="Times New Roman"/>
          <w:i/>
          <w:iCs/>
          <w:spacing w:val="-5"/>
          <w:u w:val="single"/>
          <w:lang w:val="mk-MK"/>
        </w:rPr>
        <w:t xml:space="preserve"> Техничка </w:t>
      </w:r>
      <w:r w:rsidRPr="00AE79EF">
        <w:rPr>
          <w:rFonts w:ascii="Times New Roman" w:hAnsi="Times New Roman"/>
          <w:i/>
          <w:iCs/>
          <w:spacing w:val="-4"/>
          <w:u w:val="single"/>
          <w:lang w:val="mk-MK"/>
        </w:rPr>
        <w:t>забелешка</w:t>
      </w:r>
    </w:p>
    <w:p w:rsidR="002402CE" w:rsidRPr="00AE79EF" w:rsidRDefault="002402CE" w:rsidP="00F90BE4">
      <w:pPr>
        <w:shd w:val="clear" w:color="auto" w:fill="FFFFFF"/>
        <w:spacing w:before="120" w:after="120" w:line="240" w:lineRule="auto"/>
        <w:ind w:left="1018"/>
        <w:jc w:val="both"/>
        <w:rPr>
          <w:rFonts w:ascii="Times New Roman" w:hAnsi="Times New Roman"/>
          <w:lang w:val="mk-MK"/>
        </w:rPr>
      </w:pPr>
      <w:r w:rsidRPr="00AE79EF">
        <w:rPr>
          <w:rFonts w:ascii="Times New Roman" w:hAnsi="Times New Roman"/>
          <w:i/>
          <w:iCs/>
          <w:spacing w:val="-5"/>
          <w:lang w:val="mk-MK"/>
        </w:rPr>
        <w:t xml:space="preserve">Во 6B108, </w:t>
      </w:r>
      <w:r w:rsidR="000F24A1" w:rsidRPr="00AE79EF">
        <w:rPr>
          <w:rFonts w:ascii="Times New Roman" w:hAnsi="Times New Roman"/>
          <w:i/>
          <w:iCs/>
          <w:spacing w:val="-5"/>
          <w:lang w:val="mk-MK"/>
        </w:rPr>
        <w:t>‘</w:t>
      </w:r>
      <w:r w:rsidRPr="00AE79EF">
        <w:rPr>
          <w:rFonts w:ascii="Times New Roman" w:hAnsi="Times New Roman"/>
          <w:i/>
          <w:iCs/>
          <w:spacing w:val="-5"/>
          <w:lang w:val="mk-MK"/>
        </w:rPr>
        <w:t>ракета</w:t>
      </w:r>
      <w:r w:rsidR="000F24A1" w:rsidRPr="00AE79EF">
        <w:rPr>
          <w:rFonts w:ascii="Times New Roman" w:hAnsi="Times New Roman"/>
          <w:i/>
          <w:iCs/>
          <w:spacing w:val="-5"/>
          <w:lang w:val="mk-MK"/>
        </w:rPr>
        <w:t>’</w:t>
      </w:r>
      <w:r w:rsidRPr="00AE79EF">
        <w:rPr>
          <w:rFonts w:ascii="Times New Roman" w:hAnsi="Times New Roman"/>
          <w:i/>
          <w:iCs/>
          <w:spacing w:val="-5"/>
          <w:lang w:val="mk-MK"/>
        </w:rPr>
        <w:t xml:space="preserve"> се </w:t>
      </w:r>
      <w:r w:rsidR="001F1518" w:rsidRPr="00AE79EF">
        <w:rPr>
          <w:rFonts w:ascii="Times New Roman" w:hAnsi="Times New Roman"/>
          <w:i/>
          <w:iCs/>
          <w:spacing w:val="-2"/>
          <w:lang w:val="mk-MK"/>
        </w:rPr>
        <w:t>целосни</w:t>
      </w:r>
      <w:r w:rsidRPr="00AE79EF">
        <w:rPr>
          <w:rFonts w:ascii="Times New Roman" w:hAnsi="Times New Roman"/>
          <w:i/>
          <w:iCs/>
          <w:spacing w:val="-5"/>
          <w:lang w:val="mk-MK"/>
        </w:rPr>
        <w:t>ракетни системи и системи на беспилотни летала способни за опсег поголем од 300 km.</w:t>
      </w:r>
    </w:p>
    <w:p w:rsidR="002402CE" w:rsidRPr="00AE79EF" w:rsidRDefault="002402CE" w:rsidP="00F90BE4">
      <w:pPr>
        <w:shd w:val="clear" w:color="auto" w:fill="FFFFFF"/>
        <w:tabs>
          <w:tab w:val="left" w:pos="1022"/>
        </w:tabs>
        <w:spacing w:before="120" w:after="120" w:line="240" w:lineRule="auto"/>
        <w:ind w:left="990" w:hanging="990"/>
        <w:jc w:val="both"/>
        <w:rPr>
          <w:rFonts w:ascii="Times New Roman" w:hAnsi="Times New Roman"/>
          <w:lang w:val="mk-MK"/>
        </w:rPr>
      </w:pPr>
      <w:r w:rsidRPr="00AE79EF">
        <w:rPr>
          <w:rFonts w:ascii="Times New Roman" w:hAnsi="Times New Roman"/>
          <w:b/>
          <w:bCs/>
          <w:lang w:val="mk-MK"/>
        </w:rPr>
        <w:t>6C</w:t>
      </w:r>
      <w:r w:rsidRPr="00AE79EF">
        <w:rPr>
          <w:rFonts w:ascii="Times New Roman" w:hAnsi="Times New Roman"/>
          <w:b/>
          <w:bCs/>
          <w:lang w:val="mk-MK"/>
        </w:rPr>
        <w:tab/>
      </w:r>
      <w:r w:rsidRPr="00AE79EF">
        <w:rPr>
          <w:rFonts w:ascii="Times New Roman" w:hAnsi="Times New Roman"/>
          <w:b/>
          <w:bCs/>
          <w:spacing w:val="-1"/>
          <w:lang w:val="mk-MK"/>
        </w:rPr>
        <w:t>Материјали</w:t>
      </w:r>
    </w:p>
    <w:p w:rsidR="002402CE" w:rsidRPr="00AE79EF" w:rsidRDefault="002402CE" w:rsidP="00F90BE4">
      <w:pPr>
        <w:shd w:val="clear" w:color="auto" w:fill="FFFFFF"/>
        <w:tabs>
          <w:tab w:val="left" w:pos="1022"/>
        </w:tabs>
        <w:spacing w:before="120" w:after="120" w:line="240" w:lineRule="auto"/>
        <w:ind w:left="990" w:hanging="990"/>
        <w:jc w:val="both"/>
        <w:rPr>
          <w:rFonts w:ascii="Times New Roman" w:hAnsi="Times New Roman"/>
          <w:lang w:val="mk-MK"/>
        </w:rPr>
      </w:pPr>
      <w:r w:rsidRPr="00AE79EF">
        <w:rPr>
          <w:rFonts w:ascii="Times New Roman" w:hAnsi="Times New Roman"/>
          <w:b/>
          <w:lang w:val="mk-MK"/>
        </w:rPr>
        <w:t>6C002</w:t>
      </w:r>
      <w:r w:rsidRPr="00AE79EF">
        <w:rPr>
          <w:rFonts w:ascii="Times New Roman" w:hAnsi="Times New Roman"/>
          <w:lang w:val="mk-MK"/>
        </w:rPr>
        <w:tab/>
        <w:t>Материјали за оптички сензори, како што следува:</w:t>
      </w:r>
    </w:p>
    <w:p w:rsidR="002402CE" w:rsidRPr="00AE79EF" w:rsidRDefault="002402CE" w:rsidP="00F90BE4">
      <w:pPr>
        <w:shd w:val="clear" w:color="auto" w:fill="FFFFFF"/>
        <w:tabs>
          <w:tab w:val="left" w:pos="1440"/>
        </w:tabs>
        <w:spacing w:before="120" w:after="120" w:line="240" w:lineRule="auto"/>
        <w:ind w:left="1440" w:hanging="450"/>
        <w:jc w:val="both"/>
        <w:rPr>
          <w:rFonts w:ascii="Times New Roman" w:hAnsi="Times New Roman"/>
          <w:lang w:val="mk-MK"/>
        </w:rPr>
      </w:pPr>
      <w:r w:rsidRPr="00AE79EF">
        <w:rPr>
          <w:rFonts w:ascii="Times New Roman" w:hAnsi="Times New Roman"/>
          <w:spacing w:val="-1"/>
          <w:lang w:val="mk-MK"/>
        </w:rPr>
        <w:t>а.</w:t>
      </w:r>
      <w:r w:rsidRPr="00AE79EF">
        <w:rPr>
          <w:rFonts w:ascii="Times New Roman" w:hAnsi="Times New Roman"/>
          <w:lang w:val="mk-MK"/>
        </w:rPr>
        <w:tab/>
        <w:t>Елементарен телур (Te) со степен на чистота од 99,9995 % или повеќе;</w:t>
      </w:r>
    </w:p>
    <w:p w:rsidR="002402CE" w:rsidRPr="00AE79EF" w:rsidRDefault="002402CE" w:rsidP="00F90BE4">
      <w:pPr>
        <w:shd w:val="clear" w:color="auto" w:fill="FFFFFF"/>
        <w:tabs>
          <w:tab w:val="left" w:pos="1440"/>
        </w:tabs>
        <w:spacing w:before="120" w:after="120" w:line="240" w:lineRule="auto"/>
        <w:ind w:left="1440" w:hanging="45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Поединечни кристали (вклучително и епитаксијални плочи) од кое било од следниве:</w:t>
      </w:r>
    </w:p>
    <w:p w:rsidR="002402CE" w:rsidRPr="00AE79EF" w:rsidRDefault="002402CE" w:rsidP="00A9534A">
      <w:pPr>
        <w:widowControl w:val="0"/>
        <w:numPr>
          <w:ilvl w:val="0"/>
          <w:numId w:val="328"/>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 xml:space="preserve">Кадмиум цинк телурид (CdZnTe) со содржина на цинк помалку од 6 % на </w:t>
      </w:r>
      <w:r w:rsidR="000F24A1" w:rsidRPr="00AE79EF">
        <w:rPr>
          <w:rFonts w:ascii="Times New Roman" w:hAnsi="Times New Roman"/>
          <w:lang w:val="mk-MK"/>
        </w:rPr>
        <w:t>‘</w:t>
      </w:r>
      <w:r w:rsidRPr="00AE79EF">
        <w:rPr>
          <w:rFonts w:ascii="Times New Roman" w:hAnsi="Times New Roman"/>
          <w:lang w:val="mk-MK"/>
        </w:rPr>
        <w:t>молска фракција</w:t>
      </w:r>
      <w:r w:rsidR="000F24A1" w:rsidRPr="00AE79EF">
        <w:rPr>
          <w:rFonts w:ascii="Times New Roman" w:hAnsi="Times New Roman"/>
          <w:lang w:val="mk-MK"/>
        </w:rPr>
        <w:t>’</w:t>
      </w:r>
      <w:r w:rsidRPr="00AE79EF">
        <w:rPr>
          <w:rFonts w:ascii="Times New Roman" w:hAnsi="Times New Roman"/>
          <w:lang w:val="mk-MK"/>
        </w:rPr>
        <w:t>;</w:t>
      </w:r>
    </w:p>
    <w:p w:rsidR="002402CE" w:rsidRPr="00AE79EF" w:rsidRDefault="002402CE" w:rsidP="00A9534A">
      <w:pPr>
        <w:widowControl w:val="0"/>
        <w:numPr>
          <w:ilvl w:val="0"/>
          <w:numId w:val="328"/>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 xml:space="preserve">Кадмиум телурид (CdTe) со која било чистота; </w:t>
      </w:r>
      <w:r w:rsidRPr="00AE79EF">
        <w:rPr>
          <w:rFonts w:ascii="Times New Roman" w:hAnsi="Times New Roman"/>
          <w:u w:val="single"/>
          <w:lang w:val="mk-MK"/>
        </w:rPr>
        <w:t>или</w:t>
      </w:r>
    </w:p>
    <w:p w:rsidR="002402CE" w:rsidRPr="00AE79EF" w:rsidRDefault="002402CE" w:rsidP="00A9534A">
      <w:pPr>
        <w:widowControl w:val="0"/>
        <w:numPr>
          <w:ilvl w:val="0"/>
          <w:numId w:val="328"/>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Жива кадмиум телурид (HgCdTe) со која било чистота;</w:t>
      </w:r>
    </w:p>
    <w:p w:rsidR="002402CE" w:rsidRPr="00AE79EF" w:rsidRDefault="002402CE" w:rsidP="00F90BE4">
      <w:pPr>
        <w:shd w:val="clear" w:color="auto" w:fill="FFFFFF"/>
        <w:spacing w:before="120" w:after="120" w:line="240" w:lineRule="auto"/>
        <w:ind w:left="993" w:firstLine="807"/>
        <w:jc w:val="both"/>
        <w:rPr>
          <w:rFonts w:ascii="Times New Roman" w:hAnsi="Times New Roman"/>
          <w:u w:val="single"/>
          <w:lang w:val="mk-MK"/>
        </w:rPr>
      </w:pPr>
      <w:r w:rsidRPr="00AE79EF">
        <w:rPr>
          <w:rFonts w:ascii="Times New Roman" w:hAnsi="Times New Roman"/>
          <w:i/>
          <w:iCs/>
          <w:spacing w:val="-5"/>
          <w:u w:val="single"/>
          <w:lang w:val="mk-MK"/>
        </w:rPr>
        <w:t xml:space="preserve">Техничка </w:t>
      </w:r>
      <w:r w:rsidRPr="00AE79EF">
        <w:rPr>
          <w:rFonts w:ascii="Times New Roman" w:hAnsi="Times New Roman"/>
          <w:i/>
          <w:iCs/>
          <w:spacing w:val="-4"/>
          <w:u w:val="single"/>
          <w:lang w:val="mk-MK"/>
        </w:rPr>
        <w:t>Забелешка:</w:t>
      </w:r>
    </w:p>
    <w:p w:rsidR="002402CE" w:rsidRPr="00AE79EF" w:rsidRDefault="000F24A1" w:rsidP="00F90BE4">
      <w:pPr>
        <w:shd w:val="clear" w:color="auto" w:fill="FFFFFF"/>
        <w:spacing w:before="120" w:after="120" w:line="240" w:lineRule="auto"/>
        <w:ind w:left="1800"/>
        <w:jc w:val="both"/>
        <w:outlineLvl w:val="0"/>
        <w:rPr>
          <w:rFonts w:ascii="Times New Roman" w:hAnsi="Times New Roman"/>
          <w:lang w:val="mk-MK"/>
        </w:rPr>
      </w:pPr>
      <w:r w:rsidRPr="00AE79EF">
        <w:rPr>
          <w:rFonts w:ascii="Times New Roman" w:hAnsi="Times New Roman"/>
          <w:i/>
          <w:iCs/>
          <w:spacing w:val="-2"/>
          <w:lang w:val="mk-MK"/>
        </w:rPr>
        <w:t>‘</w:t>
      </w:r>
      <w:r w:rsidR="002402CE" w:rsidRPr="00AE79EF">
        <w:rPr>
          <w:rFonts w:ascii="Times New Roman" w:hAnsi="Times New Roman"/>
          <w:i/>
          <w:iCs/>
          <w:spacing w:val="-2"/>
          <w:lang w:val="mk-MK"/>
        </w:rPr>
        <w:t>Молска фракција</w:t>
      </w:r>
      <w:r w:rsidRPr="00AE79EF">
        <w:rPr>
          <w:rFonts w:ascii="Times New Roman" w:hAnsi="Times New Roman"/>
          <w:i/>
          <w:iCs/>
          <w:spacing w:val="-2"/>
          <w:lang w:val="mk-MK"/>
        </w:rPr>
        <w:t>’</w:t>
      </w:r>
      <w:r w:rsidR="002402CE" w:rsidRPr="00AE79EF">
        <w:rPr>
          <w:rFonts w:ascii="Times New Roman" w:hAnsi="Times New Roman"/>
          <w:i/>
          <w:iCs/>
          <w:spacing w:val="-2"/>
          <w:lang w:val="mk-MK"/>
        </w:rPr>
        <w:t xml:space="preserve"> се дефинира како сооднос на молите на ZnTe со збирот на молите на CdTe и ZnTe кои се присутни во кристалот.</w:t>
      </w:r>
    </w:p>
    <w:p w:rsidR="002402CE" w:rsidRPr="00AE79EF" w:rsidRDefault="002402CE" w:rsidP="00F90BE4">
      <w:pPr>
        <w:shd w:val="clear" w:color="auto" w:fill="FFFFFF"/>
        <w:tabs>
          <w:tab w:val="left" w:pos="1022"/>
        </w:tabs>
        <w:spacing w:before="120" w:after="120" w:line="240" w:lineRule="auto"/>
        <w:ind w:left="990" w:hanging="990"/>
        <w:jc w:val="both"/>
        <w:rPr>
          <w:rFonts w:ascii="Times New Roman" w:hAnsi="Times New Roman"/>
          <w:lang w:val="mk-MK"/>
        </w:rPr>
      </w:pPr>
      <w:r w:rsidRPr="00AE79EF">
        <w:rPr>
          <w:rFonts w:ascii="Times New Roman" w:hAnsi="Times New Roman"/>
          <w:b/>
          <w:lang w:val="mk-MK"/>
        </w:rPr>
        <w:t>6C004</w:t>
      </w:r>
      <w:r w:rsidRPr="00AE79EF">
        <w:rPr>
          <w:rFonts w:ascii="Times New Roman" w:hAnsi="Times New Roman"/>
          <w:lang w:val="mk-MK"/>
        </w:rPr>
        <w:tab/>
        <w:t>Оптички материјали, како што следува:</w:t>
      </w:r>
    </w:p>
    <w:p w:rsidR="002402CE" w:rsidRPr="00AE79EF" w:rsidRDefault="002402CE" w:rsidP="00F90BE4">
      <w:pPr>
        <w:shd w:val="clear" w:color="auto" w:fill="FFFFFF"/>
        <w:tabs>
          <w:tab w:val="left" w:pos="1440"/>
        </w:tabs>
        <w:spacing w:before="120" w:after="120" w:line="240" w:lineRule="auto"/>
        <w:ind w:left="1440" w:hanging="450"/>
        <w:jc w:val="both"/>
        <w:rPr>
          <w:rFonts w:ascii="Times New Roman" w:hAnsi="Times New Roman"/>
          <w:lang w:val="mk-MK"/>
        </w:rPr>
      </w:pPr>
      <w:r w:rsidRPr="00AE79EF">
        <w:rPr>
          <w:rFonts w:ascii="Times New Roman" w:hAnsi="Times New Roman"/>
          <w:spacing w:val="-4"/>
          <w:lang w:val="mk-MK"/>
        </w:rPr>
        <w:t>а.</w:t>
      </w:r>
      <w:r w:rsidRPr="00AE79EF">
        <w:rPr>
          <w:rFonts w:ascii="Times New Roman" w:hAnsi="Times New Roman"/>
          <w:lang w:val="mk-MK"/>
        </w:rPr>
        <w:tab/>
        <w:t>„</w:t>
      </w:r>
      <w:r w:rsidR="008A11BA" w:rsidRPr="00AE79EF">
        <w:rPr>
          <w:rFonts w:ascii="Times New Roman" w:hAnsi="Times New Roman"/>
          <w:lang w:val="mk-MK"/>
        </w:rPr>
        <w:t>Почетни</w:t>
      </w:r>
      <w:r w:rsidRPr="00AE79EF">
        <w:rPr>
          <w:rFonts w:ascii="Times New Roman" w:hAnsi="Times New Roman"/>
          <w:lang w:val="mk-MK"/>
        </w:rPr>
        <w:t>подлоги“ од цинк селенид (ZnSe) и цинк сулфид (ZnS)  добиени со процес на хемиско таложење од гасната фаза, со која било од следниве особини:</w:t>
      </w:r>
    </w:p>
    <w:p w:rsidR="002402CE" w:rsidRPr="00AE79EF" w:rsidRDefault="002402CE" w:rsidP="00A9534A">
      <w:pPr>
        <w:widowControl w:val="0"/>
        <w:numPr>
          <w:ilvl w:val="0"/>
          <w:numId w:val="329"/>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Зафатнина поголема од 100 cm</w:t>
      </w:r>
      <w:r w:rsidRPr="00AE79EF">
        <w:rPr>
          <w:rFonts w:ascii="Times New Roman" w:hAnsi="Times New Roman"/>
          <w:vertAlign w:val="superscript"/>
          <w:lang w:val="mk-MK"/>
        </w:rPr>
        <w:t>3</w:t>
      </w:r>
      <w:r w:rsidRPr="00AE79EF">
        <w:rPr>
          <w:rFonts w:ascii="Times New Roman" w:hAnsi="Times New Roman"/>
          <w:lang w:val="mk-MK"/>
        </w:rPr>
        <w:t xml:space="preserve">; </w:t>
      </w:r>
      <w:r w:rsidRPr="00AE79EF">
        <w:rPr>
          <w:rFonts w:ascii="Times New Roman" w:hAnsi="Times New Roman"/>
          <w:u w:val="single"/>
          <w:lang w:val="mk-MK"/>
        </w:rPr>
        <w:t>или</w:t>
      </w:r>
    </w:p>
    <w:p w:rsidR="002402CE" w:rsidRPr="00AE79EF" w:rsidRDefault="002402CE" w:rsidP="00A9534A">
      <w:pPr>
        <w:widowControl w:val="0"/>
        <w:numPr>
          <w:ilvl w:val="0"/>
          <w:numId w:val="329"/>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Дијаметар поголем од 80 mm и дебелина од 20 mm или повеќе;</w:t>
      </w:r>
    </w:p>
    <w:p w:rsidR="002402CE" w:rsidRPr="00AE79EF" w:rsidRDefault="002402CE" w:rsidP="00F90BE4">
      <w:pPr>
        <w:shd w:val="clear" w:color="auto" w:fill="FFFFFF"/>
        <w:tabs>
          <w:tab w:val="left" w:pos="1440"/>
        </w:tabs>
        <w:spacing w:before="120" w:after="120" w:line="240" w:lineRule="auto"/>
        <w:ind w:left="1440" w:hanging="446"/>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Електрооптички материјали и нелинеарни оптички материјали, како што следува:</w:t>
      </w:r>
    </w:p>
    <w:p w:rsidR="002402CE" w:rsidRPr="00AE79EF" w:rsidRDefault="002402CE" w:rsidP="00A9534A">
      <w:pPr>
        <w:widowControl w:val="0"/>
        <w:numPr>
          <w:ilvl w:val="0"/>
          <w:numId w:val="330"/>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Калиум титанил арсенат (КТА) (CAS 59400-80-5);</w:t>
      </w:r>
    </w:p>
    <w:p w:rsidR="002402CE" w:rsidRPr="00AE79EF" w:rsidRDefault="002402CE" w:rsidP="00A9534A">
      <w:pPr>
        <w:widowControl w:val="0"/>
        <w:numPr>
          <w:ilvl w:val="0"/>
          <w:numId w:val="330"/>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Сребро галиум селенид (AgGaSe</w:t>
      </w:r>
      <w:r w:rsidRPr="00AE79EF">
        <w:rPr>
          <w:rFonts w:ascii="Times New Roman" w:hAnsi="Times New Roman"/>
          <w:vertAlign w:val="subscript"/>
          <w:lang w:val="mk-MK"/>
        </w:rPr>
        <w:t>2</w:t>
      </w:r>
      <w:r w:rsidRPr="00AE79EF">
        <w:rPr>
          <w:rFonts w:ascii="Times New Roman" w:hAnsi="Times New Roman"/>
          <w:lang w:val="mk-MK"/>
        </w:rPr>
        <w:t>, познатo и како AGSE) (CAS 12002-67-4); или</w:t>
      </w:r>
    </w:p>
    <w:p w:rsidR="002402CE" w:rsidRPr="00AE79EF" w:rsidRDefault="002402CE" w:rsidP="00A9534A">
      <w:pPr>
        <w:widowControl w:val="0"/>
        <w:numPr>
          <w:ilvl w:val="0"/>
          <w:numId w:val="330"/>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Талиум арсен селенид (Tl</w:t>
      </w:r>
      <w:r w:rsidRPr="00AE79EF">
        <w:rPr>
          <w:rFonts w:ascii="Times New Roman" w:hAnsi="Times New Roman"/>
          <w:vertAlign w:val="subscript"/>
          <w:lang w:val="mk-MK"/>
        </w:rPr>
        <w:t>3</w:t>
      </w:r>
      <w:r w:rsidRPr="00AE79EF">
        <w:rPr>
          <w:rFonts w:ascii="Times New Roman" w:hAnsi="Times New Roman"/>
          <w:lang w:val="mk-MK"/>
        </w:rPr>
        <w:t>AsSe</w:t>
      </w:r>
      <w:r w:rsidRPr="00AE79EF">
        <w:rPr>
          <w:rFonts w:ascii="Times New Roman" w:hAnsi="Times New Roman"/>
          <w:vertAlign w:val="subscript"/>
          <w:lang w:val="mk-MK"/>
        </w:rPr>
        <w:t>3</w:t>
      </w:r>
      <w:r w:rsidRPr="00AE79EF">
        <w:rPr>
          <w:rFonts w:ascii="Times New Roman" w:hAnsi="Times New Roman"/>
          <w:lang w:val="mk-MK"/>
        </w:rPr>
        <w:t>, познат и како TAС); (CAS 16142-89-5);</w:t>
      </w:r>
    </w:p>
    <w:p w:rsidR="002402CE" w:rsidRPr="00AE79EF" w:rsidRDefault="002402CE" w:rsidP="00A9534A">
      <w:pPr>
        <w:widowControl w:val="0"/>
        <w:numPr>
          <w:ilvl w:val="0"/>
          <w:numId w:val="330"/>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Цинк германиум фосфид (ZnGeP</w:t>
      </w:r>
      <w:r w:rsidRPr="00AE79EF">
        <w:rPr>
          <w:rFonts w:ascii="Times New Roman" w:hAnsi="Times New Roman"/>
          <w:vertAlign w:val="subscript"/>
          <w:lang w:val="mk-MK"/>
        </w:rPr>
        <w:t>2</w:t>
      </w:r>
      <w:r w:rsidRPr="00AE79EF">
        <w:rPr>
          <w:rFonts w:ascii="Times New Roman" w:hAnsi="Times New Roman"/>
          <w:lang w:val="mk-MK"/>
        </w:rPr>
        <w:t xml:space="preserve">, познат и како ZGP, цинк германиум бифосфид или цинк германиум дифосфид); </w:t>
      </w:r>
      <w:r w:rsidRPr="00AE79EF">
        <w:rPr>
          <w:rFonts w:ascii="Times New Roman" w:hAnsi="Times New Roman"/>
          <w:u w:val="single"/>
          <w:lang w:val="mk-MK"/>
        </w:rPr>
        <w:t>или</w:t>
      </w:r>
    </w:p>
    <w:p w:rsidR="002402CE" w:rsidRPr="00AE79EF" w:rsidRDefault="002402CE" w:rsidP="00A9534A">
      <w:pPr>
        <w:widowControl w:val="0"/>
        <w:numPr>
          <w:ilvl w:val="0"/>
          <w:numId w:val="330"/>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 xml:space="preserve"> Галиум селенид (GaSe) (CAS 12024-11-2); </w:t>
      </w:r>
    </w:p>
    <w:p w:rsidR="002402CE" w:rsidRPr="00AE79EF" w:rsidRDefault="002402CE" w:rsidP="00F90BE4">
      <w:pPr>
        <w:shd w:val="clear" w:color="auto" w:fill="FFFFFF"/>
        <w:tabs>
          <w:tab w:val="left" w:pos="1440"/>
        </w:tabs>
        <w:spacing w:before="120" w:after="120" w:line="240" w:lineRule="auto"/>
        <w:ind w:left="1440" w:hanging="450"/>
        <w:jc w:val="both"/>
        <w:rPr>
          <w:rFonts w:ascii="Times New Roman" w:hAnsi="Times New Roman"/>
          <w:lang w:val="mk-MK"/>
        </w:rPr>
      </w:pPr>
      <w:r w:rsidRPr="00AE79EF">
        <w:rPr>
          <w:rFonts w:ascii="Times New Roman" w:hAnsi="Times New Roman"/>
          <w:spacing w:val="-4"/>
          <w:lang w:val="mk-MK"/>
        </w:rPr>
        <w:t>c.</w:t>
      </w:r>
      <w:r w:rsidRPr="00AE79EF">
        <w:rPr>
          <w:rFonts w:ascii="Times New Roman" w:hAnsi="Times New Roman"/>
          <w:lang w:val="mk-MK"/>
        </w:rPr>
        <w:tab/>
        <w:t>Нелинеарни оптички материјали, освен оние наведени во 6C004.b., со кое било од следниве:</w:t>
      </w:r>
    </w:p>
    <w:p w:rsidR="002402CE" w:rsidRPr="00AE79EF" w:rsidRDefault="002402CE" w:rsidP="00A9534A">
      <w:pPr>
        <w:pStyle w:val="ListParagraph"/>
        <w:widowControl w:val="0"/>
        <w:numPr>
          <w:ilvl w:val="0"/>
          <w:numId w:val="446"/>
        </w:numPr>
        <w:shd w:val="clear" w:color="auto" w:fill="FFFFFF"/>
        <w:tabs>
          <w:tab w:val="left" w:pos="1440"/>
        </w:tabs>
        <w:autoSpaceDE w:val="0"/>
        <w:autoSpaceDN w:val="0"/>
        <w:adjustRightInd w:val="0"/>
        <w:spacing w:before="120" w:after="120" w:line="240" w:lineRule="auto"/>
        <w:ind w:left="1890"/>
        <w:jc w:val="both"/>
        <w:rPr>
          <w:rFonts w:ascii="Times New Roman" w:hAnsi="Times New Roman"/>
          <w:lang w:val="mk-MK"/>
        </w:rPr>
      </w:pPr>
      <w:r w:rsidRPr="00AE79EF">
        <w:rPr>
          <w:rFonts w:ascii="Times New Roman" w:hAnsi="Times New Roman"/>
          <w:lang w:val="mk-MK"/>
        </w:rPr>
        <w:t>Со сите следни особини:</w:t>
      </w:r>
    </w:p>
    <w:p w:rsidR="002402CE" w:rsidRPr="00AE79EF" w:rsidRDefault="002402CE" w:rsidP="00F90BE4">
      <w:pPr>
        <w:pStyle w:val="ListParagraph"/>
        <w:shd w:val="clear" w:color="auto" w:fill="FFFFFF"/>
        <w:tabs>
          <w:tab w:val="left" w:pos="1440"/>
        </w:tabs>
        <w:spacing w:before="120" w:after="120" w:line="240" w:lineRule="auto"/>
        <w:ind w:left="1890"/>
        <w:jc w:val="both"/>
        <w:rPr>
          <w:rFonts w:ascii="Times New Roman" w:hAnsi="Times New Roman"/>
          <w:lang w:val="mk-MK"/>
        </w:rPr>
      </w:pPr>
    </w:p>
    <w:p w:rsidR="002402CE" w:rsidRPr="00AE79EF" w:rsidRDefault="002402CE" w:rsidP="00A9534A">
      <w:pPr>
        <w:pStyle w:val="ListParagraph"/>
        <w:widowControl w:val="0"/>
        <w:numPr>
          <w:ilvl w:val="0"/>
          <w:numId w:val="447"/>
        </w:numPr>
        <w:shd w:val="clear" w:color="auto" w:fill="FFFFFF"/>
        <w:tabs>
          <w:tab w:val="left" w:pos="1440"/>
          <w:tab w:val="left" w:pos="1800"/>
        </w:tabs>
        <w:autoSpaceDE w:val="0"/>
        <w:autoSpaceDN w:val="0"/>
        <w:adjustRightInd w:val="0"/>
        <w:spacing w:before="120" w:after="120" w:line="240" w:lineRule="auto"/>
        <w:jc w:val="both"/>
        <w:rPr>
          <w:rFonts w:ascii="Times New Roman" w:hAnsi="Times New Roman"/>
          <w:lang w:val="mk-MK"/>
        </w:rPr>
      </w:pPr>
      <w:r w:rsidRPr="00AE79EF">
        <w:rPr>
          <w:rFonts w:ascii="Times New Roman" w:hAnsi="Times New Roman"/>
          <w:lang w:val="mk-MK"/>
        </w:rPr>
        <w:t>Динамична (позната и како нестационарна) нелинеарна подложност (сусептибилност) од трет ред (χ</w:t>
      </w:r>
      <w:r w:rsidRPr="00AE79EF">
        <w:rPr>
          <w:rFonts w:ascii="Times New Roman" w:hAnsi="Times New Roman"/>
          <w:vertAlign w:val="superscript"/>
          <w:lang w:val="mk-MK"/>
        </w:rPr>
        <w:t>(3)</w:t>
      </w:r>
      <w:r w:rsidRPr="00AE79EF">
        <w:rPr>
          <w:rFonts w:ascii="Times New Roman" w:hAnsi="Times New Roman"/>
          <w:lang w:val="mk-MK"/>
        </w:rPr>
        <w:t>, chi 3) ) од 10</w:t>
      </w:r>
      <w:r w:rsidRPr="00AE79EF">
        <w:rPr>
          <w:rFonts w:ascii="Times New Roman" w:hAnsi="Times New Roman"/>
          <w:vertAlign w:val="superscript"/>
          <w:lang w:val="mk-MK"/>
        </w:rPr>
        <w:t>–6</w:t>
      </w:r>
      <w:r w:rsidRPr="00AE79EF">
        <w:rPr>
          <w:rFonts w:ascii="Times New Roman" w:hAnsi="Times New Roman"/>
          <w:lang w:val="mk-MK"/>
        </w:rPr>
        <w:t xml:space="preserve"> m</w:t>
      </w:r>
      <w:r w:rsidRPr="00AE79EF">
        <w:rPr>
          <w:rFonts w:ascii="Times New Roman" w:hAnsi="Times New Roman"/>
          <w:vertAlign w:val="superscript"/>
          <w:lang w:val="mk-MK"/>
        </w:rPr>
        <w:t>2</w:t>
      </w:r>
      <w:r w:rsidRPr="00AE79EF">
        <w:rPr>
          <w:rFonts w:ascii="Times New Roman" w:hAnsi="Times New Roman"/>
          <w:lang w:val="mk-MK"/>
        </w:rPr>
        <w:t>/V</w:t>
      </w:r>
      <w:r w:rsidRPr="00AE79EF">
        <w:rPr>
          <w:rFonts w:ascii="Times New Roman" w:hAnsi="Times New Roman"/>
          <w:vertAlign w:val="superscript"/>
          <w:lang w:val="mk-MK"/>
        </w:rPr>
        <w:t>2</w:t>
      </w:r>
      <w:r w:rsidRPr="00AE79EF">
        <w:rPr>
          <w:rFonts w:ascii="Times New Roman" w:hAnsi="Times New Roman"/>
          <w:lang w:val="mk-MK"/>
        </w:rPr>
        <w:t xml:space="preserve"> или поголема; </w:t>
      </w:r>
      <w:r w:rsidRPr="00AE79EF">
        <w:rPr>
          <w:rFonts w:ascii="Times New Roman" w:hAnsi="Times New Roman"/>
          <w:u w:val="single"/>
          <w:lang w:val="mk-MK"/>
        </w:rPr>
        <w:t>и</w:t>
      </w:r>
    </w:p>
    <w:p w:rsidR="002402CE" w:rsidRPr="00AE79EF" w:rsidRDefault="002402CE" w:rsidP="00F90BE4">
      <w:pPr>
        <w:pStyle w:val="ListParagraph"/>
        <w:shd w:val="clear" w:color="auto" w:fill="FFFFFF"/>
        <w:tabs>
          <w:tab w:val="left" w:pos="1440"/>
          <w:tab w:val="left" w:pos="1800"/>
        </w:tabs>
        <w:spacing w:before="120" w:after="120" w:line="240" w:lineRule="auto"/>
        <w:ind w:left="2520"/>
        <w:jc w:val="both"/>
        <w:rPr>
          <w:rFonts w:ascii="Times New Roman" w:hAnsi="Times New Roman"/>
          <w:lang w:val="mk-MK"/>
        </w:rPr>
      </w:pPr>
    </w:p>
    <w:p w:rsidR="002402CE" w:rsidRPr="00AE79EF" w:rsidRDefault="002402CE" w:rsidP="00A9534A">
      <w:pPr>
        <w:pStyle w:val="ListParagraph"/>
        <w:widowControl w:val="0"/>
        <w:numPr>
          <w:ilvl w:val="0"/>
          <w:numId w:val="447"/>
        </w:numPr>
        <w:shd w:val="clear" w:color="auto" w:fill="FFFFFF"/>
        <w:tabs>
          <w:tab w:val="left" w:pos="1440"/>
          <w:tab w:val="left" w:pos="1800"/>
        </w:tabs>
        <w:autoSpaceDE w:val="0"/>
        <w:autoSpaceDN w:val="0"/>
        <w:adjustRightInd w:val="0"/>
        <w:spacing w:before="120" w:after="120" w:line="240" w:lineRule="auto"/>
        <w:jc w:val="both"/>
        <w:rPr>
          <w:rFonts w:ascii="Times New Roman" w:hAnsi="Times New Roman"/>
          <w:lang w:val="mk-MK"/>
        </w:rPr>
      </w:pPr>
      <w:r w:rsidRPr="00AE79EF">
        <w:rPr>
          <w:rFonts w:ascii="Times New Roman" w:hAnsi="Times New Roman"/>
          <w:lang w:val="mk-MK"/>
        </w:rPr>
        <w:t xml:space="preserve">Време на реакција пократко од 1 ms; </w:t>
      </w:r>
      <w:r w:rsidRPr="00AE79EF">
        <w:rPr>
          <w:rFonts w:ascii="Times New Roman" w:hAnsi="Times New Roman"/>
          <w:u w:val="single"/>
          <w:lang w:val="mk-MK"/>
        </w:rPr>
        <w:t>или</w:t>
      </w:r>
    </w:p>
    <w:p w:rsidR="002402CE" w:rsidRPr="00AE79EF" w:rsidRDefault="002402CE" w:rsidP="00F90BE4">
      <w:pPr>
        <w:pStyle w:val="ListParagraph"/>
        <w:shd w:val="clear" w:color="auto" w:fill="FFFFFF"/>
        <w:tabs>
          <w:tab w:val="left" w:pos="1440"/>
          <w:tab w:val="left" w:pos="1800"/>
        </w:tabs>
        <w:spacing w:before="120" w:after="120" w:line="240" w:lineRule="auto"/>
        <w:ind w:left="2520"/>
        <w:jc w:val="both"/>
        <w:rPr>
          <w:rFonts w:ascii="Times New Roman" w:hAnsi="Times New Roman"/>
          <w:lang w:val="mk-MK"/>
        </w:rPr>
      </w:pPr>
    </w:p>
    <w:p w:rsidR="002402CE" w:rsidRPr="00AE79EF" w:rsidRDefault="002402CE" w:rsidP="00A9534A">
      <w:pPr>
        <w:pStyle w:val="ListParagraph"/>
        <w:widowControl w:val="0"/>
        <w:numPr>
          <w:ilvl w:val="0"/>
          <w:numId w:val="446"/>
        </w:numPr>
        <w:shd w:val="clear" w:color="auto" w:fill="FFFFFF"/>
        <w:tabs>
          <w:tab w:val="left" w:pos="1440"/>
          <w:tab w:val="left" w:pos="1800"/>
        </w:tabs>
        <w:autoSpaceDE w:val="0"/>
        <w:autoSpaceDN w:val="0"/>
        <w:adjustRightInd w:val="0"/>
        <w:spacing w:before="120" w:after="120" w:line="240" w:lineRule="auto"/>
        <w:jc w:val="both"/>
        <w:rPr>
          <w:rFonts w:ascii="Times New Roman" w:hAnsi="Times New Roman"/>
          <w:lang w:val="mk-MK"/>
        </w:rPr>
      </w:pPr>
      <w:r w:rsidRPr="00AE79EF">
        <w:rPr>
          <w:rFonts w:ascii="Times New Roman" w:hAnsi="Times New Roman"/>
          <w:lang w:val="mk-MK"/>
        </w:rPr>
        <w:t>Нелинеарна подложност од втор ред  (χ</w:t>
      </w:r>
      <w:r w:rsidRPr="00AE79EF">
        <w:rPr>
          <w:rFonts w:ascii="Times New Roman" w:hAnsi="Times New Roman"/>
          <w:vertAlign w:val="superscript"/>
          <w:lang w:val="mk-MK"/>
        </w:rPr>
        <w:t>(2)</w:t>
      </w:r>
      <w:r w:rsidRPr="00AE79EF">
        <w:rPr>
          <w:rFonts w:ascii="Times New Roman" w:hAnsi="Times New Roman"/>
          <w:lang w:val="mk-MK"/>
        </w:rPr>
        <w:t>, chi 2) од 3,3 × 10</w:t>
      </w:r>
      <w:r w:rsidRPr="00AE79EF">
        <w:rPr>
          <w:rFonts w:ascii="Times New Roman" w:hAnsi="Times New Roman"/>
          <w:vertAlign w:val="superscript"/>
          <w:lang w:val="mk-MK"/>
        </w:rPr>
        <w:t>-11</w:t>
      </w:r>
      <w:r w:rsidRPr="00AE79EF">
        <w:rPr>
          <w:rFonts w:ascii="Times New Roman" w:hAnsi="Times New Roman"/>
          <w:lang w:val="mk-MK"/>
        </w:rPr>
        <w:t xml:space="preserve"> m/V или поголема;</w:t>
      </w:r>
    </w:p>
    <w:p w:rsidR="002402CE" w:rsidRPr="00AE79EF" w:rsidRDefault="002402CE" w:rsidP="00F90BE4">
      <w:pPr>
        <w:shd w:val="clear" w:color="auto" w:fill="FFFFFF"/>
        <w:tabs>
          <w:tab w:val="left" w:pos="1440"/>
        </w:tabs>
        <w:spacing w:before="120" w:after="120" w:line="240" w:lineRule="auto"/>
        <w:ind w:left="1440" w:hanging="450"/>
        <w:jc w:val="both"/>
        <w:rPr>
          <w:rFonts w:ascii="Times New Roman" w:hAnsi="Times New Roman"/>
          <w:lang w:val="mk-MK"/>
        </w:rPr>
      </w:pPr>
      <w:r w:rsidRPr="00AE79EF">
        <w:rPr>
          <w:rFonts w:ascii="Times New Roman" w:hAnsi="Times New Roman"/>
          <w:spacing w:val="-3"/>
          <w:lang w:val="mk-MK"/>
        </w:rPr>
        <w:t>d.</w:t>
      </w:r>
      <w:r w:rsidRPr="00AE79EF">
        <w:rPr>
          <w:rFonts w:ascii="Times New Roman" w:hAnsi="Times New Roman"/>
          <w:lang w:val="mk-MK"/>
        </w:rPr>
        <w:tab/>
        <w:t>„Почетни подлоги“ од наталожени материјали од силициум карбид или берилиум берилиум (Be/Be) поголеми од 300 mm во дијаметар или по должина на главната оска;</w:t>
      </w:r>
    </w:p>
    <w:p w:rsidR="002402CE" w:rsidRPr="00AE79EF" w:rsidRDefault="002402CE" w:rsidP="00F90BE4">
      <w:pPr>
        <w:shd w:val="clear" w:color="auto" w:fill="FFFFFF"/>
        <w:tabs>
          <w:tab w:val="left" w:pos="1440"/>
        </w:tabs>
        <w:spacing w:before="120" w:after="120" w:line="240" w:lineRule="auto"/>
        <w:ind w:left="1440" w:hanging="450"/>
        <w:jc w:val="both"/>
        <w:rPr>
          <w:rFonts w:ascii="Times New Roman" w:hAnsi="Times New Roman"/>
          <w:lang w:val="mk-MK"/>
        </w:rPr>
      </w:pPr>
      <w:r w:rsidRPr="00AE79EF">
        <w:rPr>
          <w:rFonts w:ascii="Times New Roman" w:hAnsi="Times New Roman"/>
          <w:spacing w:val="-4"/>
          <w:lang w:val="mk-MK"/>
        </w:rPr>
        <w:t>e.</w:t>
      </w:r>
      <w:r w:rsidRPr="00AE79EF">
        <w:rPr>
          <w:rFonts w:ascii="Times New Roman" w:hAnsi="Times New Roman"/>
          <w:lang w:val="mk-MK"/>
        </w:rPr>
        <w:tab/>
        <w:t>Стакло, вклучително топена силика, фосфатно стакло, флуорофосфатно стакло, циркониум флуорид (ZrF</w:t>
      </w:r>
      <w:r w:rsidRPr="00AE79EF">
        <w:rPr>
          <w:rFonts w:ascii="Times New Roman" w:hAnsi="Times New Roman"/>
          <w:vertAlign w:val="subscript"/>
          <w:lang w:val="mk-MK"/>
        </w:rPr>
        <w:t>4</w:t>
      </w:r>
      <w:r w:rsidRPr="00AE79EF">
        <w:rPr>
          <w:rFonts w:ascii="Times New Roman" w:hAnsi="Times New Roman"/>
          <w:lang w:val="mk-MK"/>
        </w:rPr>
        <w:t>) (CAS 7783-64-4) и хафниум флуорид (HfF</w:t>
      </w:r>
      <w:r w:rsidRPr="00AE79EF">
        <w:rPr>
          <w:rFonts w:ascii="Times New Roman" w:hAnsi="Times New Roman"/>
          <w:vertAlign w:val="subscript"/>
          <w:lang w:val="mk-MK"/>
        </w:rPr>
        <w:t>4</w:t>
      </w:r>
      <w:r w:rsidRPr="00AE79EF">
        <w:rPr>
          <w:rFonts w:ascii="Times New Roman" w:hAnsi="Times New Roman"/>
          <w:lang w:val="mk-MK"/>
        </w:rPr>
        <w:t xml:space="preserve"> ) (CAS 13709-52-9) со сите следни особини:</w:t>
      </w:r>
    </w:p>
    <w:p w:rsidR="002402CE" w:rsidRPr="00AE79EF" w:rsidRDefault="002402CE" w:rsidP="00A9534A">
      <w:pPr>
        <w:widowControl w:val="0"/>
        <w:numPr>
          <w:ilvl w:val="0"/>
          <w:numId w:val="331"/>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Концентрација на хидроксилни јони (OH-) помала од 5 ppm;</w:t>
      </w:r>
    </w:p>
    <w:p w:rsidR="002402CE" w:rsidRPr="00AE79EF" w:rsidRDefault="002402CE" w:rsidP="00A9534A">
      <w:pPr>
        <w:widowControl w:val="0"/>
        <w:numPr>
          <w:ilvl w:val="0"/>
          <w:numId w:val="331"/>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 xml:space="preserve">Степен на интегрирана метална чистота помал од 1 ppm; </w:t>
      </w:r>
      <w:r w:rsidRPr="00AE79EF">
        <w:rPr>
          <w:rFonts w:ascii="Times New Roman" w:hAnsi="Times New Roman"/>
          <w:u w:val="single"/>
          <w:lang w:val="mk-MK"/>
        </w:rPr>
        <w:t>и</w:t>
      </w:r>
    </w:p>
    <w:p w:rsidR="002402CE" w:rsidRPr="00AE79EF" w:rsidRDefault="002402CE" w:rsidP="00A9534A">
      <w:pPr>
        <w:widowControl w:val="0"/>
        <w:numPr>
          <w:ilvl w:val="0"/>
          <w:numId w:val="331"/>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Висока хомогеност (индекс на варијансата на рефлексија) помал од 5 × 10</w:t>
      </w:r>
      <w:r w:rsidRPr="00AE79EF">
        <w:rPr>
          <w:rFonts w:ascii="Times New Roman" w:hAnsi="Times New Roman"/>
          <w:vertAlign w:val="superscript"/>
          <w:lang w:val="mk-MK"/>
        </w:rPr>
        <w:t>–6</w:t>
      </w:r>
      <w:r w:rsidRPr="00AE79EF">
        <w:rPr>
          <w:rFonts w:ascii="Times New Roman" w:hAnsi="Times New Roman"/>
          <w:lang w:val="mk-MK"/>
        </w:rPr>
        <w:t>;</w:t>
      </w:r>
    </w:p>
    <w:p w:rsidR="002402CE" w:rsidRPr="00AE79EF" w:rsidRDefault="002402CE" w:rsidP="00F90BE4">
      <w:pPr>
        <w:shd w:val="clear" w:color="auto" w:fill="FFFFFF"/>
        <w:tabs>
          <w:tab w:val="left" w:pos="1440"/>
        </w:tabs>
        <w:spacing w:before="120" w:after="120" w:line="240" w:lineRule="auto"/>
        <w:ind w:left="1440" w:hanging="450"/>
        <w:jc w:val="both"/>
        <w:rPr>
          <w:rFonts w:ascii="Times New Roman" w:hAnsi="Times New Roman"/>
          <w:lang w:val="mk-MK"/>
        </w:rPr>
      </w:pPr>
      <w:r w:rsidRPr="00AE79EF">
        <w:rPr>
          <w:rFonts w:ascii="Times New Roman" w:hAnsi="Times New Roman"/>
          <w:spacing w:val="-4"/>
          <w:lang w:val="mk-MK"/>
        </w:rPr>
        <w:t>f.</w:t>
      </w:r>
      <w:r w:rsidRPr="00AE79EF">
        <w:rPr>
          <w:rFonts w:ascii="Times New Roman" w:hAnsi="Times New Roman"/>
          <w:lang w:val="mk-MK"/>
        </w:rPr>
        <w:tab/>
        <w:t>Синтетички произведен дијамантски материјал со апсорпција помала од 10</w:t>
      </w:r>
      <w:r w:rsidRPr="00AE79EF">
        <w:rPr>
          <w:rFonts w:ascii="Times New Roman" w:hAnsi="Times New Roman"/>
          <w:vertAlign w:val="superscript"/>
          <w:lang w:val="mk-MK"/>
        </w:rPr>
        <w:t>–5</w:t>
      </w:r>
      <w:r w:rsidRPr="00AE79EF">
        <w:rPr>
          <w:rFonts w:ascii="Times New Roman" w:hAnsi="Times New Roman"/>
          <w:lang w:val="mk-MK"/>
        </w:rPr>
        <w:t xml:space="preserve"> cm</w:t>
      </w:r>
      <w:r w:rsidRPr="00AE79EF">
        <w:rPr>
          <w:rFonts w:ascii="Times New Roman" w:hAnsi="Times New Roman"/>
          <w:vertAlign w:val="superscript"/>
          <w:lang w:val="mk-MK"/>
        </w:rPr>
        <w:t>–1</w:t>
      </w:r>
      <w:r w:rsidRPr="00AE79EF">
        <w:rPr>
          <w:rFonts w:ascii="Times New Roman" w:hAnsi="Times New Roman"/>
          <w:lang w:val="mk-MK"/>
        </w:rPr>
        <w:t xml:space="preserve">  за бранова должина поголема од 200 nm, но не поголема од 14 000 nm.</w:t>
      </w:r>
    </w:p>
    <w:p w:rsidR="002402CE" w:rsidRPr="00AE79EF" w:rsidRDefault="002402CE" w:rsidP="008A0808">
      <w:pPr>
        <w:shd w:val="clear" w:color="auto" w:fill="FFFFFF"/>
        <w:tabs>
          <w:tab w:val="left" w:pos="990"/>
        </w:tabs>
        <w:spacing w:before="120" w:after="120" w:line="240" w:lineRule="auto"/>
        <w:ind w:left="990" w:hanging="990"/>
        <w:jc w:val="both"/>
        <w:rPr>
          <w:rFonts w:ascii="Times New Roman" w:hAnsi="Times New Roman"/>
          <w:lang w:val="mk-MK"/>
        </w:rPr>
      </w:pPr>
      <w:r w:rsidRPr="00AE79EF">
        <w:rPr>
          <w:rFonts w:ascii="Times New Roman" w:hAnsi="Times New Roman"/>
          <w:b/>
          <w:lang w:val="mk-MK"/>
        </w:rPr>
        <w:t>6C005</w:t>
      </w:r>
      <w:r w:rsidRPr="00AE79EF">
        <w:rPr>
          <w:rFonts w:ascii="Times New Roman" w:hAnsi="Times New Roman"/>
          <w:lang w:val="mk-MK"/>
        </w:rPr>
        <w:tab/>
        <w:t>„Ласерски“ материјали, како што следува:</w:t>
      </w:r>
    </w:p>
    <w:p w:rsidR="002402CE" w:rsidRPr="00AE79EF" w:rsidRDefault="002402CE" w:rsidP="00A9534A">
      <w:pPr>
        <w:pStyle w:val="ListParagraph"/>
        <w:widowControl w:val="0"/>
        <w:numPr>
          <w:ilvl w:val="0"/>
          <w:numId w:val="448"/>
        </w:numPr>
        <w:shd w:val="clear" w:color="auto" w:fill="FFFFFF"/>
        <w:tabs>
          <w:tab w:val="left" w:pos="1418"/>
        </w:tabs>
        <w:autoSpaceDE w:val="0"/>
        <w:autoSpaceDN w:val="0"/>
        <w:adjustRightInd w:val="0"/>
        <w:spacing w:before="120" w:after="120" w:line="240" w:lineRule="auto"/>
        <w:ind w:left="1440"/>
        <w:jc w:val="both"/>
        <w:rPr>
          <w:rFonts w:ascii="Times New Roman" w:hAnsi="Times New Roman"/>
          <w:lang w:val="mk-MK"/>
        </w:rPr>
      </w:pPr>
      <w:r w:rsidRPr="00AE79EF">
        <w:rPr>
          <w:rFonts w:ascii="Times New Roman" w:hAnsi="Times New Roman"/>
          <w:lang w:val="mk-MK"/>
        </w:rPr>
        <w:t>Необработени синтетички кристални „ласерски“ материјали, како што следува:</w:t>
      </w:r>
    </w:p>
    <w:p w:rsidR="002402CE" w:rsidRPr="00AE79EF" w:rsidRDefault="002402CE" w:rsidP="008A0808">
      <w:pPr>
        <w:pStyle w:val="ListParagraph"/>
        <w:shd w:val="clear" w:color="auto" w:fill="FFFFFF"/>
        <w:tabs>
          <w:tab w:val="left" w:pos="1418"/>
        </w:tabs>
        <w:spacing w:before="120" w:after="120" w:line="240" w:lineRule="auto"/>
        <w:ind w:left="1440"/>
        <w:jc w:val="both"/>
        <w:rPr>
          <w:rFonts w:ascii="Times New Roman" w:hAnsi="Times New Roman"/>
          <w:lang w:val="mk-MK"/>
        </w:rPr>
      </w:pPr>
    </w:p>
    <w:p w:rsidR="002402CE" w:rsidRPr="00AE79EF" w:rsidRDefault="002402CE" w:rsidP="00A9534A">
      <w:pPr>
        <w:pStyle w:val="ListParagraph"/>
        <w:widowControl w:val="0"/>
        <w:numPr>
          <w:ilvl w:val="0"/>
          <w:numId w:val="449"/>
        </w:numPr>
        <w:shd w:val="clear" w:color="auto" w:fill="FFFFFF"/>
        <w:tabs>
          <w:tab w:val="left" w:pos="1350"/>
        </w:tabs>
        <w:autoSpaceDE w:val="0"/>
        <w:autoSpaceDN w:val="0"/>
        <w:adjustRightInd w:val="0"/>
        <w:spacing w:before="120" w:after="120" w:line="240" w:lineRule="auto"/>
        <w:jc w:val="both"/>
        <w:rPr>
          <w:rFonts w:ascii="Times New Roman" w:hAnsi="Times New Roman"/>
          <w:lang w:val="mk-MK"/>
        </w:rPr>
      </w:pPr>
      <w:r w:rsidRPr="00AE79EF">
        <w:rPr>
          <w:rFonts w:ascii="Times New Roman" w:hAnsi="Times New Roman"/>
          <w:lang w:val="mk-MK"/>
        </w:rPr>
        <w:t>Сафир допингуван со титаниум;</w:t>
      </w:r>
    </w:p>
    <w:p w:rsidR="002402CE" w:rsidRPr="00AE79EF" w:rsidRDefault="002402CE" w:rsidP="008A0808">
      <w:pPr>
        <w:pStyle w:val="ListParagraph"/>
        <w:shd w:val="clear" w:color="auto" w:fill="FFFFFF"/>
        <w:tabs>
          <w:tab w:val="left" w:pos="1350"/>
        </w:tabs>
        <w:spacing w:before="120" w:after="120" w:line="240" w:lineRule="auto"/>
        <w:ind w:left="1710"/>
        <w:jc w:val="both"/>
        <w:rPr>
          <w:rFonts w:ascii="Times New Roman" w:hAnsi="Times New Roman"/>
          <w:lang w:val="mk-MK"/>
        </w:rPr>
      </w:pPr>
    </w:p>
    <w:p w:rsidR="002402CE" w:rsidRPr="00AE79EF" w:rsidRDefault="002402CE" w:rsidP="00A9534A">
      <w:pPr>
        <w:pStyle w:val="ListParagraph"/>
        <w:widowControl w:val="0"/>
        <w:numPr>
          <w:ilvl w:val="0"/>
          <w:numId w:val="449"/>
        </w:numPr>
        <w:shd w:val="clear" w:color="auto" w:fill="FFFFFF"/>
        <w:tabs>
          <w:tab w:val="left" w:pos="1350"/>
        </w:tabs>
        <w:autoSpaceDE w:val="0"/>
        <w:autoSpaceDN w:val="0"/>
        <w:adjustRightInd w:val="0"/>
        <w:spacing w:before="120" w:after="120" w:line="240" w:lineRule="auto"/>
        <w:jc w:val="both"/>
        <w:rPr>
          <w:rFonts w:ascii="Times New Roman" w:hAnsi="Times New Roman"/>
          <w:lang w:val="mk-MK"/>
        </w:rPr>
      </w:pPr>
      <w:r w:rsidRPr="00AE79EF">
        <w:rPr>
          <w:rFonts w:ascii="Times New Roman" w:hAnsi="Times New Roman"/>
          <w:lang w:val="mk-MK"/>
        </w:rPr>
        <w:t>Не се користи</w:t>
      </w:r>
    </w:p>
    <w:p w:rsidR="002402CE" w:rsidRPr="00AE79EF" w:rsidRDefault="002402CE" w:rsidP="008A0808">
      <w:pPr>
        <w:pStyle w:val="ListParagraph"/>
        <w:shd w:val="clear" w:color="auto" w:fill="FFFFFF"/>
        <w:tabs>
          <w:tab w:val="left" w:pos="1350"/>
        </w:tabs>
        <w:spacing w:before="120" w:after="120" w:line="240" w:lineRule="auto"/>
        <w:ind w:left="1710"/>
        <w:jc w:val="both"/>
        <w:rPr>
          <w:rFonts w:ascii="Times New Roman" w:hAnsi="Times New Roman"/>
          <w:lang w:val="mk-MK"/>
        </w:rPr>
      </w:pPr>
    </w:p>
    <w:p w:rsidR="002402CE" w:rsidRPr="00AE79EF" w:rsidRDefault="002402CE" w:rsidP="00A9534A">
      <w:pPr>
        <w:pStyle w:val="ListParagraph"/>
        <w:widowControl w:val="0"/>
        <w:numPr>
          <w:ilvl w:val="0"/>
          <w:numId w:val="448"/>
        </w:numPr>
        <w:shd w:val="clear" w:color="auto" w:fill="FFFFFF"/>
        <w:tabs>
          <w:tab w:val="left" w:pos="1418"/>
        </w:tabs>
        <w:autoSpaceDE w:val="0"/>
        <w:autoSpaceDN w:val="0"/>
        <w:adjustRightInd w:val="0"/>
        <w:spacing w:before="120" w:after="120" w:line="240" w:lineRule="auto"/>
        <w:ind w:left="1440"/>
        <w:jc w:val="both"/>
        <w:rPr>
          <w:rFonts w:ascii="Times New Roman" w:hAnsi="Times New Roman"/>
          <w:lang w:val="mk-MK"/>
        </w:rPr>
      </w:pPr>
      <w:r w:rsidRPr="00AE79EF">
        <w:rPr>
          <w:rFonts w:ascii="Times New Roman" w:hAnsi="Times New Roman"/>
          <w:lang w:val="mk-MK"/>
        </w:rPr>
        <w:t>Двојно обложени влакна допингувани со ретки земјени метали со која било од следниве особини:</w:t>
      </w:r>
    </w:p>
    <w:p w:rsidR="002402CE" w:rsidRPr="00AE79EF" w:rsidRDefault="002402CE" w:rsidP="008A0808">
      <w:pPr>
        <w:pStyle w:val="ListParagraph"/>
        <w:shd w:val="clear" w:color="auto" w:fill="FFFFFF"/>
        <w:tabs>
          <w:tab w:val="left" w:pos="1350"/>
        </w:tabs>
        <w:spacing w:before="120" w:after="120" w:line="240" w:lineRule="auto"/>
        <w:ind w:left="1710"/>
        <w:jc w:val="both"/>
        <w:rPr>
          <w:rFonts w:ascii="Times New Roman" w:hAnsi="Times New Roman"/>
          <w:lang w:val="mk-MK"/>
        </w:rPr>
      </w:pPr>
    </w:p>
    <w:p w:rsidR="002402CE" w:rsidRPr="00AE79EF" w:rsidRDefault="002402CE" w:rsidP="00A9534A">
      <w:pPr>
        <w:pStyle w:val="ListParagraph"/>
        <w:widowControl w:val="0"/>
        <w:numPr>
          <w:ilvl w:val="0"/>
          <w:numId w:val="450"/>
        </w:numPr>
        <w:shd w:val="clear" w:color="auto" w:fill="FFFFFF"/>
        <w:tabs>
          <w:tab w:val="left" w:pos="1350"/>
        </w:tabs>
        <w:autoSpaceDE w:val="0"/>
        <w:autoSpaceDN w:val="0"/>
        <w:adjustRightInd w:val="0"/>
        <w:spacing w:before="120" w:after="120" w:line="240" w:lineRule="auto"/>
        <w:ind w:left="1710"/>
        <w:jc w:val="both"/>
        <w:rPr>
          <w:rFonts w:ascii="Times New Roman" w:hAnsi="Times New Roman"/>
          <w:lang w:val="mk-MK"/>
        </w:rPr>
      </w:pPr>
      <w:r w:rsidRPr="00AE79EF">
        <w:rPr>
          <w:rFonts w:ascii="Times New Roman" w:hAnsi="Times New Roman"/>
          <w:lang w:val="mk-MK"/>
        </w:rPr>
        <w:t>Номинална бранова должина на „ласерот“ од 975 nm до 1 150 nm со сите следни особини:</w:t>
      </w:r>
    </w:p>
    <w:p w:rsidR="002402CE" w:rsidRPr="00AE79EF" w:rsidRDefault="002402CE" w:rsidP="008A0808">
      <w:pPr>
        <w:pStyle w:val="ListParagraph"/>
        <w:shd w:val="clear" w:color="auto" w:fill="FFFFFF"/>
        <w:tabs>
          <w:tab w:val="left" w:pos="1350"/>
        </w:tabs>
        <w:spacing w:before="120" w:after="120" w:line="240" w:lineRule="auto"/>
        <w:ind w:left="1710"/>
        <w:jc w:val="both"/>
        <w:rPr>
          <w:rFonts w:ascii="Times New Roman" w:hAnsi="Times New Roman"/>
          <w:lang w:val="mk-MK"/>
        </w:rPr>
      </w:pPr>
    </w:p>
    <w:p w:rsidR="002402CE" w:rsidRPr="00AE79EF" w:rsidRDefault="002402CE" w:rsidP="00A9534A">
      <w:pPr>
        <w:pStyle w:val="ListParagraph"/>
        <w:widowControl w:val="0"/>
        <w:numPr>
          <w:ilvl w:val="0"/>
          <w:numId w:val="452"/>
        </w:numPr>
        <w:shd w:val="clear" w:color="auto" w:fill="FFFFFF"/>
        <w:tabs>
          <w:tab w:val="left" w:pos="1350"/>
        </w:tabs>
        <w:autoSpaceDE w:val="0"/>
        <w:autoSpaceDN w:val="0"/>
        <w:adjustRightInd w:val="0"/>
        <w:spacing w:before="120" w:after="120" w:line="240" w:lineRule="auto"/>
        <w:ind w:left="2070"/>
        <w:jc w:val="both"/>
        <w:rPr>
          <w:rFonts w:ascii="Times New Roman" w:hAnsi="Times New Roman"/>
          <w:lang w:val="mk-MK"/>
        </w:rPr>
      </w:pPr>
      <w:r w:rsidRPr="00AE79EF">
        <w:rPr>
          <w:rFonts w:ascii="Times New Roman" w:hAnsi="Times New Roman"/>
          <w:lang w:val="mk-MK"/>
        </w:rPr>
        <w:t xml:space="preserve">Просечен дијаметар на јадрото од 25 μm или поголем; </w:t>
      </w:r>
      <w:r w:rsidRPr="00AE79EF">
        <w:rPr>
          <w:rFonts w:ascii="Times New Roman" w:hAnsi="Times New Roman"/>
          <w:u w:val="single"/>
          <w:lang w:val="mk-MK"/>
        </w:rPr>
        <w:t xml:space="preserve">и </w:t>
      </w:r>
    </w:p>
    <w:p w:rsidR="002402CE" w:rsidRPr="00AE79EF" w:rsidRDefault="002402CE" w:rsidP="002402CE">
      <w:pPr>
        <w:pStyle w:val="ListParagraph"/>
        <w:shd w:val="clear" w:color="auto" w:fill="FFFFFF"/>
        <w:tabs>
          <w:tab w:val="left" w:pos="1350"/>
        </w:tabs>
        <w:spacing w:before="240"/>
        <w:ind w:left="2070"/>
        <w:jc w:val="both"/>
        <w:rPr>
          <w:rFonts w:ascii="Times New Roman" w:hAnsi="Times New Roman"/>
          <w:lang w:val="mk-MK"/>
        </w:rPr>
      </w:pPr>
    </w:p>
    <w:p w:rsidR="002402CE" w:rsidRPr="0034142B" w:rsidRDefault="000F24A1" w:rsidP="0034142B">
      <w:pPr>
        <w:pStyle w:val="ListParagraph"/>
        <w:widowControl w:val="0"/>
        <w:numPr>
          <w:ilvl w:val="0"/>
          <w:numId w:val="452"/>
        </w:numPr>
        <w:shd w:val="clear" w:color="auto" w:fill="FFFFFF"/>
        <w:tabs>
          <w:tab w:val="left" w:pos="1350"/>
        </w:tabs>
        <w:autoSpaceDE w:val="0"/>
        <w:autoSpaceDN w:val="0"/>
        <w:adjustRightInd w:val="0"/>
        <w:spacing w:before="240" w:after="0" w:line="240" w:lineRule="auto"/>
        <w:ind w:left="2070"/>
        <w:jc w:val="both"/>
        <w:rPr>
          <w:rFonts w:ascii="Times New Roman" w:hAnsi="Times New Roman"/>
          <w:lang w:val="mk-MK"/>
        </w:rPr>
      </w:pPr>
      <w:r w:rsidRPr="00AE79EF">
        <w:rPr>
          <w:rFonts w:ascii="Times New Roman" w:hAnsi="Times New Roman"/>
          <w:lang w:val="mk-MK"/>
        </w:rPr>
        <w:t>‘</w:t>
      </w:r>
      <w:r w:rsidR="002402CE" w:rsidRPr="00AE79EF">
        <w:rPr>
          <w:rFonts w:ascii="Times New Roman" w:hAnsi="Times New Roman"/>
          <w:lang w:val="mk-MK"/>
        </w:rPr>
        <w:t>Нумеричка апертура</w:t>
      </w:r>
      <w:r w:rsidRPr="00AE79EF">
        <w:rPr>
          <w:rFonts w:ascii="Times New Roman" w:hAnsi="Times New Roman"/>
          <w:lang w:val="mk-MK"/>
        </w:rPr>
        <w:t>’</w:t>
      </w:r>
      <w:r w:rsidR="002402CE" w:rsidRPr="00AE79EF">
        <w:rPr>
          <w:rFonts w:ascii="Times New Roman" w:hAnsi="Times New Roman"/>
          <w:lang w:val="mk-MK"/>
        </w:rPr>
        <w:t xml:space="preserve"> на јадрото (</w:t>
      </w:r>
      <w:r w:rsidRPr="00AE79EF">
        <w:rPr>
          <w:rFonts w:ascii="Times New Roman" w:hAnsi="Times New Roman"/>
          <w:lang w:val="mk-MK"/>
        </w:rPr>
        <w:t>‘</w:t>
      </w:r>
      <w:r w:rsidR="002402CE" w:rsidRPr="00AE79EF">
        <w:rPr>
          <w:rFonts w:ascii="Times New Roman" w:hAnsi="Times New Roman"/>
          <w:lang w:val="mk-MK"/>
        </w:rPr>
        <w:t>NA</w:t>
      </w:r>
      <w:r w:rsidRPr="00AE79EF">
        <w:rPr>
          <w:rFonts w:ascii="Times New Roman" w:hAnsi="Times New Roman"/>
          <w:lang w:val="mk-MK"/>
        </w:rPr>
        <w:t>’</w:t>
      </w:r>
      <w:r w:rsidR="002402CE" w:rsidRPr="00AE79EF">
        <w:rPr>
          <w:rFonts w:ascii="Times New Roman" w:hAnsi="Times New Roman"/>
          <w:lang w:val="mk-MK"/>
        </w:rPr>
        <w:t xml:space="preserve">) помала од 0,065; </w:t>
      </w:r>
      <w:r w:rsidR="002402CE" w:rsidRPr="00AE79EF">
        <w:rPr>
          <w:rFonts w:ascii="Times New Roman" w:hAnsi="Times New Roman"/>
          <w:u w:val="single"/>
          <w:lang w:val="mk-MK"/>
        </w:rPr>
        <w:t>или</w:t>
      </w:r>
    </w:p>
    <w:p w:rsidR="0034142B" w:rsidRPr="0034142B" w:rsidRDefault="0034142B" w:rsidP="0034142B">
      <w:pPr>
        <w:pStyle w:val="ListParagraph"/>
        <w:rPr>
          <w:rFonts w:ascii="Times New Roman" w:hAnsi="Times New Roman"/>
          <w:lang w:val="mk-MK"/>
        </w:rPr>
      </w:pPr>
    </w:p>
    <w:p w:rsidR="0034142B" w:rsidRPr="0034142B" w:rsidRDefault="0034142B" w:rsidP="0034142B">
      <w:pPr>
        <w:pStyle w:val="ListParagraph"/>
        <w:widowControl w:val="0"/>
        <w:shd w:val="clear" w:color="auto" w:fill="FFFFFF"/>
        <w:tabs>
          <w:tab w:val="left" w:pos="1350"/>
        </w:tabs>
        <w:autoSpaceDE w:val="0"/>
        <w:autoSpaceDN w:val="0"/>
        <w:adjustRightInd w:val="0"/>
        <w:spacing w:before="240" w:after="0" w:line="240" w:lineRule="auto"/>
        <w:ind w:left="2070"/>
        <w:jc w:val="both"/>
        <w:rPr>
          <w:rFonts w:ascii="Times New Roman" w:hAnsi="Times New Roman"/>
          <w:lang w:val="mk-MK"/>
        </w:rPr>
      </w:pPr>
    </w:p>
    <w:p w:rsidR="002402CE" w:rsidRPr="00AE79EF" w:rsidRDefault="002402CE" w:rsidP="00CE4100">
      <w:pPr>
        <w:pStyle w:val="ListParagraph"/>
        <w:shd w:val="clear" w:color="auto" w:fill="FFFFFF"/>
        <w:tabs>
          <w:tab w:val="left" w:pos="1350"/>
        </w:tabs>
        <w:spacing w:before="120" w:after="120" w:line="240" w:lineRule="auto"/>
        <w:ind w:left="3330" w:hanging="1170"/>
        <w:jc w:val="both"/>
        <w:rPr>
          <w:rFonts w:ascii="Times New Roman" w:hAnsi="Times New Roman"/>
          <w:i/>
          <w:iCs/>
          <w:lang w:val="mk-MK"/>
        </w:rPr>
      </w:pPr>
      <w:r w:rsidRPr="00AE79EF">
        <w:rPr>
          <w:rFonts w:ascii="Times New Roman" w:hAnsi="Times New Roman"/>
          <w:i/>
          <w:u w:val="single"/>
          <w:lang w:val="mk-MK"/>
        </w:rPr>
        <w:t>Забелешка:</w:t>
      </w:r>
      <w:r w:rsidRPr="00AE79EF">
        <w:rPr>
          <w:rFonts w:ascii="Times New Roman" w:hAnsi="Times New Roman"/>
          <w:i/>
          <w:iCs/>
          <w:lang w:val="mk-MK"/>
        </w:rPr>
        <w:t xml:space="preserve"> 6C005.b.1. не контролира двојно обложени влакна со внатрешен дијаметар на  стаклена облога поголем од 150 μm , но не поголем од 300 μm.</w:t>
      </w:r>
    </w:p>
    <w:p w:rsidR="002402CE" w:rsidRPr="00AE79EF" w:rsidRDefault="002402CE" w:rsidP="00CE4100">
      <w:pPr>
        <w:pStyle w:val="ListParagraph"/>
        <w:shd w:val="clear" w:color="auto" w:fill="FFFFFF"/>
        <w:tabs>
          <w:tab w:val="left" w:pos="1350"/>
        </w:tabs>
        <w:spacing w:before="120" w:after="120" w:line="240" w:lineRule="auto"/>
        <w:ind w:left="2520"/>
        <w:jc w:val="both"/>
        <w:rPr>
          <w:rFonts w:ascii="Times New Roman" w:hAnsi="Times New Roman"/>
          <w:i/>
          <w:iCs/>
          <w:lang w:val="mk-MK"/>
        </w:rPr>
      </w:pPr>
    </w:p>
    <w:p w:rsidR="002402CE" w:rsidRPr="00AE79EF" w:rsidRDefault="002402CE" w:rsidP="00A9534A">
      <w:pPr>
        <w:pStyle w:val="ListParagraph"/>
        <w:widowControl w:val="0"/>
        <w:numPr>
          <w:ilvl w:val="0"/>
          <w:numId w:val="451"/>
        </w:numPr>
        <w:shd w:val="clear" w:color="auto" w:fill="FFFFFF"/>
        <w:tabs>
          <w:tab w:val="left" w:pos="1350"/>
        </w:tabs>
        <w:autoSpaceDE w:val="0"/>
        <w:autoSpaceDN w:val="0"/>
        <w:adjustRightInd w:val="0"/>
        <w:spacing w:before="120" w:after="120" w:line="240" w:lineRule="auto"/>
        <w:ind w:left="1710"/>
        <w:jc w:val="both"/>
        <w:rPr>
          <w:rFonts w:ascii="Times New Roman" w:hAnsi="Times New Roman"/>
          <w:i/>
          <w:u w:val="single"/>
          <w:lang w:val="mk-MK"/>
        </w:rPr>
      </w:pPr>
      <w:r w:rsidRPr="00AE79EF">
        <w:rPr>
          <w:rFonts w:ascii="Times New Roman" w:hAnsi="Times New Roman"/>
          <w:lang w:val="mk-MK"/>
        </w:rPr>
        <w:t>Номинална бранова должина на „ласерот“ од 1 530 nm со сите следни особини:</w:t>
      </w:r>
    </w:p>
    <w:p w:rsidR="002402CE" w:rsidRPr="00AE79EF" w:rsidRDefault="002402CE" w:rsidP="00CE4100">
      <w:pPr>
        <w:pStyle w:val="ListParagraph"/>
        <w:shd w:val="clear" w:color="auto" w:fill="FFFFFF"/>
        <w:tabs>
          <w:tab w:val="left" w:pos="1350"/>
        </w:tabs>
        <w:spacing w:before="120" w:after="120" w:line="240" w:lineRule="auto"/>
        <w:ind w:left="1710"/>
        <w:jc w:val="both"/>
        <w:rPr>
          <w:rFonts w:ascii="Times New Roman" w:hAnsi="Times New Roman"/>
          <w:lang w:val="mk-MK"/>
        </w:rPr>
      </w:pPr>
    </w:p>
    <w:p w:rsidR="002402CE" w:rsidRPr="00AE79EF" w:rsidRDefault="002402CE" w:rsidP="00A9534A">
      <w:pPr>
        <w:pStyle w:val="ListParagraph"/>
        <w:widowControl w:val="0"/>
        <w:numPr>
          <w:ilvl w:val="0"/>
          <w:numId w:val="453"/>
        </w:numPr>
        <w:shd w:val="clear" w:color="auto" w:fill="FFFFFF"/>
        <w:tabs>
          <w:tab w:val="left" w:pos="1350"/>
        </w:tabs>
        <w:autoSpaceDE w:val="0"/>
        <w:autoSpaceDN w:val="0"/>
        <w:adjustRightInd w:val="0"/>
        <w:spacing w:before="120" w:after="120" w:line="240" w:lineRule="auto"/>
        <w:ind w:left="2070"/>
        <w:jc w:val="both"/>
        <w:rPr>
          <w:rFonts w:ascii="Times New Roman" w:hAnsi="Times New Roman"/>
          <w:lang w:val="mk-MK"/>
        </w:rPr>
      </w:pPr>
      <w:r w:rsidRPr="00AE79EF">
        <w:rPr>
          <w:rFonts w:ascii="Times New Roman" w:hAnsi="Times New Roman"/>
          <w:lang w:val="mk-MK"/>
        </w:rPr>
        <w:t xml:space="preserve">Просечен дијаметар на јадрото од 20 μm или поголем; </w:t>
      </w:r>
      <w:r w:rsidRPr="00AE79EF">
        <w:rPr>
          <w:rFonts w:ascii="Times New Roman" w:hAnsi="Times New Roman"/>
          <w:u w:val="single"/>
          <w:lang w:val="mk-MK"/>
        </w:rPr>
        <w:t xml:space="preserve">и </w:t>
      </w:r>
    </w:p>
    <w:p w:rsidR="002402CE" w:rsidRPr="00AE79EF" w:rsidRDefault="002402CE" w:rsidP="00CE4100">
      <w:pPr>
        <w:pStyle w:val="ListParagraph"/>
        <w:shd w:val="clear" w:color="auto" w:fill="FFFFFF"/>
        <w:tabs>
          <w:tab w:val="left" w:pos="1350"/>
        </w:tabs>
        <w:spacing w:before="120" w:after="120" w:line="240" w:lineRule="auto"/>
        <w:ind w:left="2070"/>
        <w:jc w:val="both"/>
        <w:rPr>
          <w:rFonts w:ascii="Times New Roman" w:hAnsi="Times New Roman"/>
          <w:lang w:val="mk-MK"/>
        </w:rPr>
      </w:pPr>
    </w:p>
    <w:p w:rsidR="002402CE" w:rsidRPr="00AE79EF" w:rsidRDefault="000F24A1" w:rsidP="00A9534A">
      <w:pPr>
        <w:pStyle w:val="ListParagraph"/>
        <w:widowControl w:val="0"/>
        <w:numPr>
          <w:ilvl w:val="0"/>
          <w:numId w:val="453"/>
        </w:numPr>
        <w:shd w:val="clear" w:color="auto" w:fill="FFFFFF"/>
        <w:tabs>
          <w:tab w:val="left" w:pos="1350"/>
        </w:tabs>
        <w:autoSpaceDE w:val="0"/>
        <w:autoSpaceDN w:val="0"/>
        <w:adjustRightInd w:val="0"/>
        <w:spacing w:before="120" w:after="120" w:line="240" w:lineRule="auto"/>
        <w:ind w:left="2070"/>
        <w:jc w:val="both"/>
        <w:rPr>
          <w:rFonts w:ascii="Times New Roman" w:hAnsi="Times New Roman"/>
          <w:lang w:val="mk-MK"/>
        </w:rPr>
      </w:pPr>
      <w:r w:rsidRPr="00AE79EF">
        <w:rPr>
          <w:rFonts w:ascii="Times New Roman" w:hAnsi="Times New Roman"/>
          <w:lang w:val="mk-MK"/>
        </w:rPr>
        <w:t>‘</w:t>
      </w:r>
      <w:r w:rsidR="002402CE" w:rsidRPr="00AE79EF">
        <w:rPr>
          <w:rFonts w:ascii="Times New Roman" w:hAnsi="Times New Roman"/>
          <w:lang w:val="mk-MK"/>
        </w:rPr>
        <w:t>NA</w:t>
      </w:r>
      <w:r w:rsidRPr="00AE79EF">
        <w:rPr>
          <w:rFonts w:ascii="Times New Roman" w:hAnsi="Times New Roman"/>
          <w:lang w:val="mk-MK"/>
        </w:rPr>
        <w:t>’</w:t>
      </w:r>
      <w:r w:rsidR="002402CE" w:rsidRPr="00AE79EF">
        <w:rPr>
          <w:rFonts w:ascii="Times New Roman" w:hAnsi="Times New Roman"/>
          <w:lang w:val="mk-MK"/>
        </w:rPr>
        <w:t xml:space="preserve"> на јадрото помала од 0,1.</w:t>
      </w:r>
    </w:p>
    <w:p w:rsidR="002402CE" w:rsidRDefault="002402CE" w:rsidP="00CE4100">
      <w:pPr>
        <w:shd w:val="clear" w:color="auto" w:fill="FFFFFF"/>
        <w:tabs>
          <w:tab w:val="left" w:pos="1229"/>
        </w:tabs>
        <w:spacing w:before="120" w:after="120" w:line="240" w:lineRule="auto"/>
        <w:ind w:left="360"/>
        <w:jc w:val="both"/>
        <w:rPr>
          <w:rFonts w:ascii="Times New Roman" w:hAnsi="Times New Roman"/>
          <w:i/>
          <w:lang w:val="mk-MK"/>
        </w:rPr>
      </w:pPr>
      <w:r w:rsidRPr="00AE79EF">
        <w:rPr>
          <w:rFonts w:ascii="Times New Roman" w:hAnsi="Times New Roman"/>
          <w:i/>
          <w:lang w:val="mk-MK"/>
        </w:rPr>
        <w:tab/>
      </w:r>
      <w:r w:rsidRPr="00AE79EF">
        <w:rPr>
          <w:rFonts w:ascii="Times New Roman" w:hAnsi="Times New Roman"/>
          <w:i/>
          <w:lang w:val="mk-MK"/>
        </w:rPr>
        <w:tab/>
      </w:r>
    </w:p>
    <w:p w:rsidR="0034142B" w:rsidRPr="002538B1" w:rsidRDefault="0034142B" w:rsidP="0034142B">
      <w:pPr>
        <w:shd w:val="clear" w:color="auto" w:fill="FFFFFF"/>
        <w:tabs>
          <w:tab w:val="left" w:pos="1229"/>
        </w:tabs>
        <w:spacing w:before="120" w:after="120" w:line="240" w:lineRule="auto"/>
        <w:ind w:left="360" w:firstLine="1080"/>
        <w:jc w:val="both"/>
        <w:rPr>
          <w:rFonts w:ascii="Times New Roman" w:hAnsi="Times New Roman"/>
          <w:i/>
          <w:u w:val="single"/>
          <w:lang w:val="mk-MK"/>
        </w:rPr>
      </w:pPr>
      <w:r w:rsidRPr="002538B1">
        <w:rPr>
          <w:rFonts w:ascii="Times New Roman" w:hAnsi="Times New Roman"/>
          <w:i/>
          <w:u w:val="single"/>
          <w:lang w:val="mk-MK"/>
        </w:rPr>
        <w:t>Забелешка:</w:t>
      </w:r>
      <w:r w:rsidRPr="002538B1">
        <w:rPr>
          <w:rFonts w:ascii="Times New Roman" w:hAnsi="Times New Roman"/>
          <w:i/>
          <w:iCs/>
          <w:lang w:val="mk-MK"/>
        </w:rPr>
        <w:t xml:space="preserve"> 6C005.b. опфаќа влакна склопени со крајни капачиња</w:t>
      </w:r>
    </w:p>
    <w:p w:rsidR="0034142B" w:rsidRPr="002538B1" w:rsidRDefault="0034142B" w:rsidP="00CE4100">
      <w:pPr>
        <w:shd w:val="clear" w:color="auto" w:fill="FFFFFF"/>
        <w:tabs>
          <w:tab w:val="left" w:pos="1229"/>
        </w:tabs>
        <w:spacing w:before="120" w:after="120" w:line="240" w:lineRule="auto"/>
        <w:ind w:left="360"/>
        <w:jc w:val="both"/>
        <w:rPr>
          <w:rFonts w:ascii="Times New Roman" w:hAnsi="Times New Roman"/>
          <w:i/>
          <w:lang w:val="mk-MK"/>
        </w:rPr>
      </w:pPr>
    </w:p>
    <w:p w:rsidR="002402CE" w:rsidRPr="002538B1" w:rsidRDefault="00CE4100" w:rsidP="00CE4100">
      <w:pPr>
        <w:shd w:val="clear" w:color="auto" w:fill="FFFFFF"/>
        <w:tabs>
          <w:tab w:val="left" w:pos="1229"/>
        </w:tabs>
        <w:spacing w:before="120" w:after="120" w:line="240" w:lineRule="auto"/>
        <w:ind w:left="360"/>
        <w:jc w:val="both"/>
        <w:rPr>
          <w:rFonts w:ascii="Times New Roman" w:hAnsi="Times New Roman"/>
          <w:i/>
          <w:iCs/>
          <w:lang w:val="mk-MK"/>
        </w:rPr>
      </w:pPr>
      <w:r w:rsidRPr="002538B1">
        <w:rPr>
          <w:rFonts w:ascii="Times New Roman" w:hAnsi="Times New Roman"/>
          <w:i/>
          <w:lang w:val="mk-MK"/>
        </w:rPr>
        <w:tab/>
      </w:r>
      <w:r w:rsidRPr="002538B1">
        <w:rPr>
          <w:rFonts w:ascii="Times New Roman" w:hAnsi="Times New Roman"/>
          <w:i/>
          <w:lang w:val="mk-MK"/>
        </w:rPr>
        <w:tab/>
      </w:r>
      <w:r w:rsidR="002402CE" w:rsidRPr="002538B1">
        <w:rPr>
          <w:rFonts w:ascii="Times New Roman" w:hAnsi="Times New Roman"/>
          <w:i/>
          <w:u w:val="single"/>
          <w:lang w:val="mk-MK"/>
        </w:rPr>
        <w:t>Технички забелешки:</w:t>
      </w:r>
    </w:p>
    <w:p w:rsidR="002402CE" w:rsidRPr="00AE79EF" w:rsidRDefault="002402CE" w:rsidP="004251A6">
      <w:pPr>
        <w:pStyle w:val="ListParagraph"/>
        <w:widowControl w:val="0"/>
        <w:shd w:val="clear" w:color="auto" w:fill="FFFFFF"/>
        <w:tabs>
          <w:tab w:val="left" w:pos="1229"/>
        </w:tabs>
        <w:autoSpaceDE w:val="0"/>
        <w:autoSpaceDN w:val="0"/>
        <w:adjustRightInd w:val="0"/>
        <w:spacing w:before="120" w:after="120" w:line="240" w:lineRule="auto"/>
        <w:ind w:left="1710"/>
        <w:jc w:val="both"/>
        <w:rPr>
          <w:rFonts w:ascii="Times New Roman" w:hAnsi="Times New Roman"/>
          <w:i/>
          <w:iCs/>
          <w:lang w:val="mk-MK"/>
        </w:rPr>
      </w:pPr>
      <w:r w:rsidRPr="002538B1">
        <w:rPr>
          <w:rFonts w:ascii="Times New Roman" w:hAnsi="Times New Roman"/>
          <w:i/>
          <w:iCs/>
          <w:lang w:val="mk-MK"/>
        </w:rPr>
        <w:t xml:space="preserve">Во смисла на 6C005, </w:t>
      </w:r>
      <w:r w:rsidR="000F24A1" w:rsidRPr="002538B1">
        <w:rPr>
          <w:rFonts w:ascii="Times New Roman" w:hAnsi="Times New Roman"/>
          <w:i/>
          <w:iCs/>
          <w:lang w:val="mk-MK"/>
        </w:rPr>
        <w:t>‘</w:t>
      </w:r>
      <w:r w:rsidRPr="002538B1">
        <w:rPr>
          <w:rFonts w:ascii="Times New Roman" w:hAnsi="Times New Roman"/>
          <w:i/>
          <w:iCs/>
          <w:lang w:val="mk-MK"/>
        </w:rPr>
        <w:t>нумеричката апертура</w:t>
      </w:r>
      <w:r w:rsidR="000F24A1" w:rsidRPr="002538B1">
        <w:rPr>
          <w:rFonts w:ascii="Times New Roman" w:hAnsi="Times New Roman"/>
          <w:i/>
          <w:iCs/>
          <w:lang w:val="mk-MK"/>
        </w:rPr>
        <w:t>’</w:t>
      </w:r>
      <w:r w:rsidRPr="002538B1">
        <w:rPr>
          <w:rFonts w:ascii="Times New Roman" w:hAnsi="Times New Roman"/>
          <w:i/>
          <w:iCs/>
          <w:lang w:val="mk-MK"/>
        </w:rPr>
        <w:t xml:space="preserve"> (</w:t>
      </w:r>
      <w:r w:rsidR="000F24A1" w:rsidRPr="002538B1">
        <w:rPr>
          <w:rFonts w:ascii="Times New Roman" w:hAnsi="Times New Roman"/>
          <w:i/>
          <w:iCs/>
          <w:lang w:val="mk-MK"/>
        </w:rPr>
        <w:t>‘</w:t>
      </w:r>
      <w:r w:rsidRPr="002538B1">
        <w:rPr>
          <w:rFonts w:ascii="Times New Roman" w:hAnsi="Times New Roman"/>
          <w:i/>
          <w:iCs/>
          <w:lang w:val="mk-MK"/>
        </w:rPr>
        <w:t>NA</w:t>
      </w:r>
      <w:r w:rsidR="000F24A1" w:rsidRPr="002538B1">
        <w:rPr>
          <w:rFonts w:ascii="Times New Roman" w:hAnsi="Times New Roman"/>
          <w:i/>
          <w:iCs/>
          <w:lang w:val="mk-MK"/>
        </w:rPr>
        <w:t>’</w:t>
      </w:r>
      <w:r w:rsidRPr="002538B1">
        <w:rPr>
          <w:rFonts w:ascii="Times New Roman" w:hAnsi="Times New Roman"/>
          <w:i/>
          <w:iCs/>
          <w:lang w:val="mk-MK"/>
        </w:rPr>
        <w:t>) на јадрото се мери на емисионите бранови должини на влакното.</w:t>
      </w:r>
    </w:p>
    <w:p w:rsidR="002402CE" w:rsidRPr="00AE79EF" w:rsidRDefault="002402CE" w:rsidP="00CE4100">
      <w:pPr>
        <w:pStyle w:val="ListParagraph"/>
        <w:shd w:val="clear" w:color="auto" w:fill="FFFFFF"/>
        <w:tabs>
          <w:tab w:val="left" w:pos="1229"/>
        </w:tabs>
        <w:spacing w:before="120" w:after="120" w:line="240" w:lineRule="auto"/>
        <w:ind w:left="2430"/>
        <w:jc w:val="both"/>
        <w:rPr>
          <w:rFonts w:ascii="Times New Roman" w:hAnsi="Times New Roman"/>
          <w:i/>
          <w:iCs/>
          <w:lang w:val="mk-MK"/>
        </w:rPr>
      </w:pPr>
    </w:p>
    <w:p w:rsidR="002402CE" w:rsidRPr="00AE79EF" w:rsidRDefault="002402CE" w:rsidP="004251A6">
      <w:pPr>
        <w:pStyle w:val="ListParagraph"/>
        <w:widowControl w:val="0"/>
        <w:shd w:val="clear" w:color="auto" w:fill="FFFFFF"/>
        <w:tabs>
          <w:tab w:val="left" w:pos="1229"/>
        </w:tabs>
        <w:autoSpaceDE w:val="0"/>
        <w:autoSpaceDN w:val="0"/>
        <w:adjustRightInd w:val="0"/>
        <w:spacing w:before="120" w:after="120" w:line="240" w:lineRule="auto"/>
        <w:ind w:left="1710"/>
        <w:jc w:val="both"/>
        <w:rPr>
          <w:rFonts w:ascii="Times New Roman" w:hAnsi="Times New Roman"/>
          <w:i/>
          <w:iCs/>
          <w:lang w:val="mk-MK"/>
        </w:rPr>
      </w:pPr>
    </w:p>
    <w:p w:rsidR="002402CE" w:rsidRPr="00AE79EF" w:rsidRDefault="002402CE" w:rsidP="002402CE">
      <w:pPr>
        <w:pStyle w:val="ListParagraph"/>
        <w:shd w:val="clear" w:color="auto" w:fill="FFFFFF"/>
        <w:tabs>
          <w:tab w:val="left" w:pos="1229"/>
        </w:tabs>
        <w:spacing w:before="240"/>
        <w:jc w:val="both"/>
        <w:rPr>
          <w:rFonts w:ascii="Times New Roman" w:hAnsi="Times New Roman"/>
          <w:i/>
          <w:iCs/>
          <w:lang w:val="mk-MK"/>
        </w:rPr>
      </w:pPr>
    </w:p>
    <w:p w:rsidR="002402CE" w:rsidRPr="00AE79EF" w:rsidRDefault="002402CE" w:rsidP="00422838">
      <w:pPr>
        <w:shd w:val="clear" w:color="auto" w:fill="FFFFFF"/>
        <w:tabs>
          <w:tab w:val="left" w:pos="993"/>
        </w:tabs>
        <w:spacing w:before="240"/>
        <w:ind w:left="360" w:hanging="360"/>
        <w:jc w:val="both"/>
        <w:rPr>
          <w:rFonts w:ascii="Times New Roman" w:hAnsi="Times New Roman"/>
          <w:lang w:val="mk-MK"/>
        </w:rPr>
      </w:pPr>
      <w:r w:rsidRPr="00AE79EF">
        <w:rPr>
          <w:rFonts w:ascii="Times New Roman" w:hAnsi="Times New Roman"/>
          <w:b/>
          <w:bCs/>
          <w:lang w:val="mk-MK"/>
        </w:rPr>
        <w:t>6D</w:t>
      </w:r>
      <w:r w:rsidRPr="00AE79EF">
        <w:rPr>
          <w:rFonts w:ascii="Times New Roman" w:hAnsi="Times New Roman"/>
          <w:b/>
          <w:bCs/>
          <w:lang w:val="mk-MK"/>
        </w:rPr>
        <w:tab/>
        <w:t>Софтвер</w:t>
      </w:r>
    </w:p>
    <w:p w:rsidR="002402CE" w:rsidRPr="00AE79EF" w:rsidRDefault="002402CE" w:rsidP="00CE4100">
      <w:pPr>
        <w:shd w:val="clear" w:color="auto" w:fill="FFFFFF"/>
        <w:tabs>
          <w:tab w:val="left" w:pos="1018"/>
        </w:tabs>
        <w:spacing w:before="120" w:after="120" w:line="240" w:lineRule="auto"/>
        <w:ind w:left="990" w:hanging="990"/>
        <w:jc w:val="both"/>
        <w:rPr>
          <w:rFonts w:ascii="Times New Roman" w:hAnsi="Times New Roman"/>
          <w:lang w:val="mk-MK"/>
        </w:rPr>
      </w:pPr>
      <w:r w:rsidRPr="00AE79EF">
        <w:rPr>
          <w:rFonts w:ascii="Times New Roman" w:hAnsi="Times New Roman"/>
          <w:b/>
          <w:lang w:val="mk-MK"/>
        </w:rPr>
        <w:t>6D001</w:t>
      </w:r>
      <w:r w:rsidRPr="00AE79EF">
        <w:rPr>
          <w:rFonts w:ascii="Times New Roman" w:hAnsi="Times New Roman"/>
          <w:lang w:val="mk-MK"/>
        </w:rPr>
        <w:tab/>
        <w:t>„Софтвер“ посебно проектиран за „развој“ или „производство“ на опремата наведена во 6А004, 6А005, 6А008 или 6B008.</w:t>
      </w:r>
    </w:p>
    <w:p w:rsidR="002402CE" w:rsidRPr="00AE79EF" w:rsidRDefault="002402CE" w:rsidP="00CE4100">
      <w:pPr>
        <w:shd w:val="clear" w:color="auto" w:fill="FFFFFF"/>
        <w:tabs>
          <w:tab w:val="left" w:pos="1018"/>
        </w:tabs>
        <w:spacing w:before="120" w:after="120" w:line="240" w:lineRule="auto"/>
        <w:ind w:left="990" w:hanging="990"/>
        <w:jc w:val="both"/>
        <w:rPr>
          <w:rFonts w:ascii="Times New Roman" w:hAnsi="Times New Roman"/>
          <w:lang w:val="mk-MK"/>
        </w:rPr>
      </w:pPr>
      <w:r w:rsidRPr="00AE79EF">
        <w:rPr>
          <w:rFonts w:ascii="Times New Roman" w:hAnsi="Times New Roman"/>
          <w:b/>
          <w:lang w:val="mk-MK"/>
        </w:rPr>
        <w:t>6D002</w:t>
      </w:r>
      <w:r w:rsidRPr="00AE79EF">
        <w:rPr>
          <w:rFonts w:ascii="Times New Roman" w:hAnsi="Times New Roman"/>
          <w:lang w:val="mk-MK"/>
        </w:rPr>
        <w:tab/>
        <w:t>„Софтвер“ посебно проектиран за „употреба“ или „производство“ на опремата наведена во 6A002.b., 6А008 или 6B008.</w:t>
      </w:r>
    </w:p>
    <w:p w:rsidR="002402CE" w:rsidRPr="00AE79EF" w:rsidRDefault="002402CE" w:rsidP="00CE4100">
      <w:pPr>
        <w:shd w:val="clear" w:color="auto" w:fill="FFFFFF"/>
        <w:tabs>
          <w:tab w:val="left" w:pos="1018"/>
        </w:tabs>
        <w:spacing w:before="120" w:after="120" w:line="240" w:lineRule="auto"/>
        <w:ind w:left="990" w:hanging="990"/>
        <w:jc w:val="both"/>
        <w:rPr>
          <w:rFonts w:ascii="Times New Roman" w:hAnsi="Times New Roman"/>
          <w:lang w:val="mk-MK"/>
        </w:rPr>
      </w:pPr>
      <w:r w:rsidRPr="00AE79EF">
        <w:rPr>
          <w:rFonts w:ascii="Times New Roman" w:hAnsi="Times New Roman"/>
          <w:b/>
          <w:lang w:val="mk-MK"/>
        </w:rPr>
        <w:t>6D003</w:t>
      </w:r>
      <w:r w:rsidRPr="00AE79EF">
        <w:rPr>
          <w:rFonts w:ascii="Times New Roman" w:hAnsi="Times New Roman"/>
          <w:lang w:val="mk-MK"/>
        </w:rPr>
        <w:tab/>
        <w:t>Друг „софтвер“, како што следува:</w:t>
      </w:r>
    </w:p>
    <w:p w:rsidR="002402CE" w:rsidRPr="00AE79EF" w:rsidRDefault="002402CE" w:rsidP="00CE4100">
      <w:pPr>
        <w:shd w:val="clear" w:color="auto" w:fill="FFFFFF"/>
        <w:tabs>
          <w:tab w:val="left" w:pos="1350"/>
        </w:tabs>
        <w:spacing w:before="120" w:after="120" w:line="240" w:lineRule="auto"/>
        <w:ind w:left="1350" w:hanging="360"/>
        <w:jc w:val="both"/>
        <w:rPr>
          <w:rFonts w:ascii="Times New Roman" w:hAnsi="Times New Roman"/>
          <w:lang w:val="mk-MK"/>
        </w:rPr>
      </w:pPr>
      <w:r w:rsidRPr="00AE79EF">
        <w:rPr>
          <w:rFonts w:ascii="Times New Roman" w:hAnsi="Times New Roman"/>
          <w:spacing w:val="-6"/>
          <w:lang w:val="mk-MK"/>
        </w:rPr>
        <w:t>а.</w:t>
      </w:r>
      <w:r w:rsidRPr="00AE79EF">
        <w:rPr>
          <w:rFonts w:ascii="Times New Roman" w:hAnsi="Times New Roman"/>
          <w:lang w:val="mk-MK"/>
        </w:rPr>
        <w:t xml:space="preserve"> „Софтвер“, како што следува:</w:t>
      </w:r>
    </w:p>
    <w:p w:rsidR="002402CE" w:rsidRPr="00AE79EF" w:rsidRDefault="002402CE" w:rsidP="00A9534A">
      <w:pPr>
        <w:widowControl w:val="0"/>
        <w:numPr>
          <w:ilvl w:val="0"/>
          <w:numId w:val="332"/>
        </w:numPr>
        <w:shd w:val="clear" w:color="auto" w:fill="FFFFFF"/>
        <w:tabs>
          <w:tab w:val="left" w:pos="1800"/>
        </w:tabs>
        <w:autoSpaceDE w:val="0"/>
        <w:autoSpaceDN w:val="0"/>
        <w:adjustRightInd w:val="0"/>
        <w:spacing w:before="120" w:after="120" w:line="240" w:lineRule="auto"/>
        <w:ind w:left="1800" w:hanging="450"/>
        <w:jc w:val="both"/>
        <w:rPr>
          <w:rFonts w:ascii="Times New Roman" w:hAnsi="Times New Roman"/>
          <w:spacing w:val="-1"/>
          <w:lang w:val="mk-MK"/>
        </w:rPr>
      </w:pPr>
      <w:r w:rsidRPr="00AE79EF">
        <w:rPr>
          <w:rFonts w:ascii="Times New Roman" w:hAnsi="Times New Roman"/>
          <w:lang w:val="mk-MK"/>
        </w:rPr>
        <w:t>„Софтвер“ посебно проектиран за формирање на акустичен зрак кој служи за „обработка во реално време“ на акустични податоци во пасивен прием на влечени хидрофонски матрици;</w:t>
      </w:r>
    </w:p>
    <w:p w:rsidR="002402CE" w:rsidRPr="00AE79EF" w:rsidRDefault="002402CE" w:rsidP="00A9534A">
      <w:pPr>
        <w:widowControl w:val="0"/>
        <w:numPr>
          <w:ilvl w:val="0"/>
          <w:numId w:val="332"/>
        </w:numPr>
        <w:shd w:val="clear" w:color="auto" w:fill="FFFFFF"/>
        <w:tabs>
          <w:tab w:val="left" w:pos="1800"/>
        </w:tabs>
        <w:autoSpaceDE w:val="0"/>
        <w:autoSpaceDN w:val="0"/>
        <w:adjustRightInd w:val="0"/>
        <w:spacing w:before="120" w:after="120" w:line="240" w:lineRule="auto"/>
        <w:ind w:left="1800" w:hanging="450"/>
        <w:jc w:val="both"/>
        <w:rPr>
          <w:rFonts w:ascii="Times New Roman" w:hAnsi="Times New Roman"/>
          <w:spacing w:val="-1"/>
          <w:lang w:val="mk-MK"/>
        </w:rPr>
      </w:pPr>
      <w:r w:rsidRPr="00AE79EF">
        <w:rPr>
          <w:rFonts w:ascii="Times New Roman" w:hAnsi="Times New Roman"/>
          <w:lang w:val="mk-MK"/>
        </w:rPr>
        <w:t>„Изворен код“ за „обработка во реално време“ на акустични податоци во пасивен прием на влечени хидрофонски матрици;</w:t>
      </w:r>
    </w:p>
    <w:p w:rsidR="002402CE" w:rsidRPr="00AE79EF" w:rsidRDefault="002402CE" w:rsidP="00A9534A">
      <w:pPr>
        <w:widowControl w:val="0"/>
        <w:numPr>
          <w:ilvl w:val="0"/>
          <w:numId w:val="332"/>
        </w:numPr>
        <w:shd w:val="clear" w:color="auto" w:fill="FFFFFF"/>
        <w:tabs>
          <w:tab w:val="left" w:pos="1800"/>
        </w:tabs>
        <w:autoSpaceDE w:val="0"/>
        <w:autoSpaceDN w:val="0"/>
        <w:adjustRightInd w:val="0"/>
        <w:spacing w:before="120" w:after="120" w:line="240" w:lineRule="auto"/>
        <w:ind w:left="1800" w:hanging="450"/>
        <w:jc w:val="both"/>
        <w:rPr>
          <w:rFonts w:ascii="Times New Roman" w:hAnsi="Times New Roman"/>
          <w:spacing w:val="-1"/>
          <w:lang w:val="mk-MK"/>
        </w:rPr>
      </w:pPr>
      <w:r w:rsidRPr="00AE79EF">
        <w:rPr>
          <w:rFonts w:ascii="Times New Roman" w:hAnsi="Times New Roman"/>
          <w:lang w:val="mk-MK"/>
        </w:rPr>
        <w:t>„Софтвер“ посебно проектиран за формирање на акустичен зрак кој служи за „обработка во реално време“ на акустични податоци во пасивен прием на системи на подводни кабли;</w:t>
      </w:r>
    </w:p>
    <w:p w:rsidR="002402CE" w:rsidRPr="00AE79EF" w:rsidRDefault="002402CE" w:rsidP="00A9534A">
      <w:pPr>
        <w:widowControl w:val="0"/>
        <w:numPr>
          <w:ilvl w:val="0"/>
          <w:numId w:val="332"/>
        </w:numPr>
        <w:shd w:val="clear" w:color="auto" w:fill="FFFFFF"/>
        <w:tabs>
          <w:tab w:val="left" w:pos="1800"/>
        </w:tabs>
        <w:autoSpaceDE w:val="0"/>
        <w:autoSpaceDN w:val="0"/>
        <w:adjustRightInd w:val="0"/>
        <w:spacing w:before="120" w:after="120" w:line="240" w:lineRule="auto"/>
        <w:ind w:left="1800" w:hanging="450"/>
        <w:jc w:val="both"/>
        <w:rPr>
          <w:rFonts w:ascii="Times New Roman" w:hAnsi="Times New Roman"/>
          <w:spacing w:val="-1"/>
          <w:lang w:val="mk-MK"/>
        </w:rPr>
      </w:pPr>
      <w:r w:rsidRPr="00AE79EF">
        <w:rPr>
          <w:rFonts w:ascii="Times New Roman" w:hAnsi="Times New Roman"/>
          <w:lang w:val="mk-MK"/>
        </w:rPr>
        <w:t>„Изворен код“ за „обработка во реално време“ на акустични податоци во пасивен прием на системи на подводни кабли;</w:t>
      </w:r>
    </w:p>
    <w:p w:rsidR="002402CE" w:rsidRPr="00AE79EF" w:rsidRDefault="002402CE" w:rsidP="00A9534A">
      <w:pPr>
        <w:widowControl w:val="0"/>
        <w:numPr>
          <w:ilvl w:val="0"/>
          <w:numId w:val="332"/>
        </w:numPr>
        <w:shd w:val="clear" w:color="auto" w:fill="FFFFFF"/>
        <w:tabs>
          <w:tab w:val="left" w:pos="1800"/>
        </w:tabs>
        <w:autoSpaceDE w:val="0"/>
        <w:autoSpaceDN w:val="0"/>
        <w:adjustRightInd w:val="0"/>
        <w:spacing w:before="120" w:after="120" w:line="240" w:lineRule="auto"/>
        <w:ind w:left="1800" w:hanging="450"/>
        <w:jc w:val="both"/>
        <w:rPr>
          <w:rFonts w:ascii="Times New Roman" w:hAnsi="Times New Roman"/>
          <w:spacing w:val="-1"/>
          <w:lang w:val="mk-MK"/>
        </w:rPr>
      </w:pPr>
      <w:r w:rsidRPr="00AE79EF">
        <w:rPr>
          <w:rFonts w:ascii="Times New Roman" w:hAnsi="Times New Roman"/>
          <w:lang w:val="mk-MK"/>
        </w:rPr>
        <w:t>„Софтвер“ или „изворен код“ посебно проектиран за сѐ од следново:</w:t>
      </w:r>
    </w:p>
    <w:p w:rsidR="002402CE" w:rsidRPr="00AE79EF" w:rsidRDefault="002402CE" w:rsidP="00CE4100">
      <w:pPr>
        <w:shd w:val="clear" w:color="auto" w:fill="FFFFFF"/>
        <w:tabs>
          <w:tab w:val="left" w:pos="2160"/>
        </w:tabs>
        <w:spacing w:before="120" w:after="120" w:line="240" w:lineRule="auto"/>
        <w:ind w:left="2160" w:hanging="360"/>
        <w:jc w:val="both"/>
        <w:rPr>
          <w:rFonts w:ascii="Times New Roman" w:hAnsi="Times New Roman"/>
          <w:lang w:val="mk-MK"/>
        </w:rPr>
      </w:pPr>
      <w:r w:rsidRPr="00AE79EF">
        <w:rPr>
          <w:rFonts w:ascii="Times New Roman" w:hAnsi="Times New Roman"/>
          <w:spacing w:val="-6"/>
          <w:lang w:val="mk-MK"/>
        </w:rPr>
        <w:t>а.</w:t>
      </w:r>
      <w:r w:rsidRPr="00AE79EF">
        <w:rPr>
          <w:rFonts w:ascii="Times New Roman" w:hAnsi="Times New Roman"/>
          <w:lang w:val="mk-MK"/>
        </w:rPr>
        <w:tab/>
        <w:t xml:space="preserve">„Обработка во реално време“ на акустични податоци од сонарни системи определени </w:t>
      </w:r>
      <w:r w:rsidR="009764DE" w:rsidRPr="00AE79EF">
        <w:rPr>
          <w:rFonts w:ascii="Times New Roman" w:hAnsi="Times New Roman"/>
          <w:lang w:val="mk-MK"/>
        </w:rPr>
        <w:t>с</w:t>
      </w:r>
      <w:r w:rsidRPr="00AE79EF">
        <w:rPr>
          <w:rFonts w:ascii="Times New Roman" w:hAnsi="Times New Roman"/>
          <w:lang w:val="mk-MK"/>
        </w:rPr>
        <w:t xml:space="preserve">о 6A001.a.1.e.; </w:t>
      </w:r>
      <w:r w:rsidRPr="00AE79EF">
        <w:rPr>
          <w:rFonts w:ascii="Times New Roman" w:hAnsi="Times New Roman"/>
          <w:u w:val="single"/>
          <w:lang w:val="mk-MK"/>
        </w:rPr>
        <w:t>и</w:t>
      </w:r>
    </w:p>
    <w:p w:rsidR="002402CE" w:rsidRPr="00AE79EF" w:rsidRDefault="002402CE" w:rsidP="00CE4100">
      <w:pPr>
        <w:shd w:val="clear" w:color="auto" w:fill="FFFFFF"/>
        <w:tabs>
          <w:tab w:val="left" w:pos="2160"/>
        </w:tabs>
        <w:spacing w:before="120" w:after="120" w:line="240" w:lineRule="auto"/>
        <w:ind w:left="2160" w:hanging="36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Автоматска детекција, класификација и определување на локација на нуркачи или пливачи;</w:t>
      </w:r>
    </w:p>
    <w:p w:rsidR="002402CE" w:rsidRPr="00AE79EF" w:rsidRDefault="002402CE" w:rsidP="00CE4100">
      <w:pPr>
        <w:shd w:val="clear" w:color="auto" w:fill="FFFFFF"/>
        <w:spacing w:before="120" w:after="120" w:line="240" w:lineRule="auto"/>
        <w:ind w:left="2977" w:hanging="1177"/>
        <w:jc w:val="both"/>
        <w:rPr>
          <w:rFonts w:ascii="Times New Roman" w:hAnsi="Times New Roman"/>
          <w:lang w:val="mk-MK"/>
        </w:rPr>
      </w:pPr>
      <w:r w:rsidRPr="00AE79EF">
        <w:rPr>
          <w:rFonts w:ascii="Times New Roman" w:hAnsi="Times New Roman"/>
          <w:i/>
          <w:iCs/>
          <w:spacing w:val="-4"/>
          <w:u w:val="single"/>
          <w:lang w:val="mk-MK"/>
        </w:rPr>
        <w:t>Напомена :</w:t>
      </w:r>
      <w:r w:rsidRPr="00AE79EF">
        <w:rPr>
          <w:rFonts w:ascii="Times New Roman" w:hAnsi="Times New Roman"/>
          <w:i/>
          <w:iCs/>
          <w:spacing w:val="-4"/>
          <w:lang w:val="mk-MK"/>
        </w:rPr>
        <w:tab/>
        <w:t>За „софтвер“ или „изворен код“ за детекција на нуркачи кој е  посебно проектиран или изменет за воена употреба, видете Контрола на воени стоки.</w:t>
      </w:r>
    </w:p>
    <w:p w:rsidR="002402CE" w:rsidRPr="00AE79EF" w:rsidRDefault="002402CE" w:rsidP="00CE4100">
      <w:pPr>
        <w:shd w:val="clear" w:color="auto" w:fill="FFFFFF"/>
        <w:tabs>
          <w:tab w:val="left" w:pos="1350"/>
        </w:tabs>
        <w:spacing w:before="120" w:after="120" w:line="240" w:lineRule="auto"/>
        <w:ind w:left="1350" w:hanging="36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Не се користи;</w:t>
      </w:r>
    </w:p>
    <w:p w:rsidR="002402CE" w:rsidRPr="00AE79EF" w:rsidRDefault="002402CE" w:rsidP="00CE4100">
      <w:pPr>
        <w:shd w:val="clear" w:color="auto" w:fill="FFFFFF"/>
        <w:spacing w:before="120" w:after="120" w:line="240" w:lineRule="auto"/>
        <w:ind w:left="1440" w:hanging="450"/>
        <w:jc w:val="both"/>
        <w:rPr>
          <w:rFonts w:ascii="Times New Roman" w:hAnsi="Times New Roman"/>
          <w:lang w:val="mk-MK"/>
        </w:rPr>
      </w:pPr>
      <w:r w:rsidRPr="00AE79EF">
        <w:rPr>
          <w:rFonts w:ascii="Times New Roman" w:hAnsi="Times New Roman"/>
          <w:spacing w:val="-6"/>
          <w:lang w:val="mk-MK"/>
        </w:rPr>
        <w:t xml:space="preserve"> c.</w:t>
      </w:r>
      <w:r w:rsidRPr="00AE79EF">
        <w:rPr>
          <w:rFonts w:ascii="Times New Roman" w:hAnsi="Times New Roman"/>
          <w:lang w:val="mk-MK"/>
        </w:rPr>
        <w:tab/>
        <w:t xml:space="preserve">„Софтвер“ проектиран или изменет за камери кои содржат „фокусни рамнински матрици“ наведени во 6A002.a.3.f. и проектиран или изменет за да го отстранат ограничувањето на брзината на формирање на кадри и да ѝ дозволат на камерата да ја зголеми брзината на формирање кадри наведена во 6A003.b.4. - </w:t>
      </w:r>
      <w:r w:rsidRPr="00AE79EF">
        <w:rPr>
          <w:rFonts w:ascii="Times New Roman" w:hAnsi="Times New Roman"/>
          <w:i/>
          <w:iCs/>
          <w:spacing w:val="-4"/>
          <w:lang w:val="mk-MK"/>
        </w:rPr>
        <w:t>Забелешка</w:t>
      </w:r>
      <w:r w:rsidRPr="00AE79EF">
        <w:rPr>
          <w:rFonts w:ascii="Times New Roman" w:hAnsi="Times New Roman"/>
          <w:lang w:val="mk-MK"/>
        </w:rPr>
        <w:t xml:space="preserve"> 3.a.</w:t>
      </w:r>
    </w:p>
    <w:p w:rsidR="002402CE" w:rsidRPr="00AE79EF" w:rsidRDefault="002402CE" w:rsidP="00CE4100">
      <w:pPr>
        <w:shd w:val="clear" w:color="auto" w:fill="FFFFFF"/>
        <w:tabs>
          <w:tab w:val="left" w:pos="1350"/>
        </w:tabs>
        <w:spacing w:before="120" w:after="120" w:line="240" w:lineRule="auto"/>
        <w:ind w:left="1350" w:hanging="360"/>
        <w:jc w:val="both"/>
        <w:rPr>
          <w:rFonts w:ascii="Times New Roman" w:hAnsi="Times New Roman"/>
          <w:lang w:val="mk-MK"/>
        </w:rPr>
      </w:pPr>
      <w:r w:rsidRPr="00AE79EF">
        <w:rPr>
          <w:rFonts w:ascii="Times New Roman" w:hAnsi="Times New Roman"/>
          <w:spacing w:val="-1"/>
          <w:lang w:val="mk-MK"/>
        </w:rPr>
        <w:t>d.</w:t>
      </w:r>
      <w:r w:rsidRPr="00AE79EF">
        <w:rPr>
          <w:rFonts w:ascii="Times New Roman" w:hAnsi="Times New Roman"/>
          <w:lang w:val="mk-MK"/>
        </w:rPr>
        <w:tab/>
        <w:t>„Софтвер“ посебно проектиран да го одржува порамнувањето и фазата на системи од сегментирани огледала кои имаат огледални сегменти  со дијаметар или должина на главната оска од 1 m или повеќе;</w:t>
      </w:r>
    </w:p>
    <w:p w:rsidR="002402CE" w:rsidRPr="00AE79EF" w:rsidRDefault="002402CE" w:rsidP="00CE4100">
      <w:pPr>
        <w:shd w:val="clear" w:color="auto" w:fill="FFFFFF"/>
        <w:tabs>
          <w:tab w:val="left" w:pos="1350"/>
        </w:tabs>
        <w:spacing w:before="120" w:after="120" w:line="240" w:lineRule="auto"/>
        <w:ind w:left="1350" w:hanging="360"/>
        <w:jc w:val="both"/>
        <w:rPr>
          <w:rFonts w:ascii="Times New Roman" w:hAnsi="Times New Roman"/>
          <w:lang w:val="mk-MK"/>
        </w:rPr>
      </w:pPr>
      <w:r w:rsidRPr="00AE79EF">
        <w:rPr>
          <w:rFonts w:ascii="Times New Roman" w:hAnsi="Times New Roman"/>
          <w:spacing w:val="-4"/>
          <w:lang w:val="mk-MK"/>
        </w:rPr>
        <w:t>e.</w:t>
      </w:r>
      <w:r w:rsidRPr="00AE79EF">
        <w:rPr>
          <w:rFonts w:ascii="Times New Roman" w:hAnsi="Times New Roman"/>
          <w:lang w:val="mk-MK"/>
        </w:rPr>
        <w:tab/>
        <w:t>Не се користи;</w:t>
      </w:r>
    </w:p>
    <w:p w:rsidR="002402CE" w:rsidRPr="00AE79EF" w:rsidRDefault="002402CE" w:rsidP="00CE4100">
      <w:pPr>
        <w:shd w:val="clear" w:color="auto" w:fill="FFFFFF"/>
        <w:tabs>
          <w:tab w:val="left" w:pos="1350"/>
        </w:tabs>
        <w:spacing w:before="120" w:after="120" w:line="240" w:lineRule="auto"/>
        <w:ind w:left="1350" w:hanging="360"/>
        <w:jc w:val="both"/>
        <w:rPr>
          <w:rFonts w:ascii="Times New Roman" w:hAnsi="Times New Roman"/>
          <w:lang w:val="mk-MK"/>
        </w:rPr>
      </w:pPr>
      <w:r w:rsidRPr="00AE79EF">
        <w:rPr>
          <w:rFonts w:ascii="Times New Roman" w:hAnsi="Times New Roman"/>
          <w:spacing w:val="-9"/>
          <w:lang w:val="mk-MK"/>
        </w:rPr>
        <w:t>f.</w:t>
      </w:r>
      <w:r w:rsidRPr="00AE79EF">
        <w:rPr>
          <w:rFonts w:ascii="Times New Roman" w:hAnsi="Times New Roman"/>
          <w:lang w:val="mk-MK"/>
        </w:rPr>
        <w:tab/>
        <w:t>„Софтвер“, како што следува:</w:t>
      </w:r>
    </w:p>
    <w:p w:rsidR="002402CE" w:rsidRPr="00AE79EF" w:rsidRDefault="002402CE" w:rsidP="00A9534A">
      <w:pPr>
        <w:widowControl w:val="0"/>
        <w:numPr>
          <w:ilvl w:val="0"/>
          <w:numId w:val="333"/>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spacing w:val="-1"/>
          <w:lang w:val="mk-MK"/>
        </w:rPr>
      </w:pPr>
      <w:r w:rsidRPr="00AE79EF">
        <w:rPr>
          <w:rFonts w:ascii="Times New Roman" w:hAnsi="Times New Roman"/>
          <w:lang w:val="mk-MK"/>
        </w:rPr>
        <w:t>„Софтвер“ посебно проектиран за „системи за надоместување“ на магнетно и електрично поле за магнетни сензори проектирани да работат на подвижни платформи</w:t>
      </w:r>
      <w:r w:rsidR="0098519D" w:rsidRPr="00AE79EF">
        <w:rPr>
          <w:rFonts w:ascii="Times New Roman" w:hAnsi="Times New Roman"/>
          <w:lang w:val="mk-MK"/>
        </w:rPr>
        <w:t xml:space="preserve"> </w:t>
      </w:r>
      <w:r w:rsidRPr="00AE79EF">
        <w:rPr>
          <w:rFonts w:ascii="Times New Roman" w:hAnsi="Times New Roman"/>
          <w:lang w:val="mk-MK"/>
        </w:rPr>
        <w:t>;</w:t>
      </w:r>
    </w:p>
    <w:p w:rsidR="002402CE" w:rsidRPr="00AE79EF" w:rsidRDefault="002402CE" w:rsidP="00A9534A">
      <w:pPr>
        <w:widowControl w:val="0"/>
        <w:numPr>
          <w:ilvl w:val="0"/>
          <w:numId w:val="333"/>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lang w:val="mk-MK"/>
        </w:rPr>
      </w:pPr>
      <w:r w:rsidRPr="00AE79EF">
        <w:rPr>
          <w:rFonts w:ascii="Times New Roman" w:hAnsi="Times New Roman"/>
          <w:lang w:val="mk-MK"/>
        </w:rPr>
        <w:t>„Софтвер“ посебно проектиран за детекција на аномалии на магнетни и електрични полиња на подвижните платформи;</w:t>
      </w:r>
    </w:p>
    <w:p w:rsidR="002402CE" w:rsidRPr="00AE79EF" w:rsidRDefault="002402CE" w:rsidP="00A9534A">
      <w:pPr>
        <w:widowControl w:val="0"/>
        <w:numPr>
          <w:ilvl w:val="0"/>
          <w:numId w:val="333"/>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spacing w:val="-1"/>
          <w:lang w:val="mk-MK"/>
        </w:rPr>
      </w:pPr>
      <w:r w:rsidRPr="00AE79EF">
        <w:rPr>
          <w:rFonts w:ascii="Times New Roman" w:hAnsi="Times New Roman"/>
          <w:lang w:val="mk-MK"/>
        </w:rPr>
        <w:t>„Софтвер“ посебно проектиран за „обработка во реално време“ на електромагнетни податоци со употреба на подводни електр</w:t>
      </w:r>
      <w:r w:rsidR="0098519D" w:rsidRPr="00AE79EF">
        <w:rPr>
          <w:rFonts w:ascii="Times New Roman" w:hAnsi="Times New Roman"/>
          <w:lang w:val="mk-MK"/>
        </w:rPr>
        <w:t>омагнетни приемници определени с</w:t>
      </w:r>
      <w:r w:rsidRPr="00AE79EF">
        <w:rPr>
          <w:rFonts w:ascii="Times New Roman" w:hAnsi="Times New Roman"/>
          <w:lang w:val="mk-MK"/>
        </w:rPr>
        <w:t>о 6A006.e.;</w:t>
      </w:r>
    </w:p>
    <w:p w:rsidR="002402CE" w:rsidRPr="00AE79EF" w:rsidRDefault="002402CE" w:rsidP="00A9534A">
      <w:pPr>
        <w:widowControl w:val="0"/>
        <w:numPr>
          <w:ilvl w:val="0"/>
          <w:numId w:val="333"/>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spacing w:val="-1"/>
          <w:lang w:val="mk-MK"/>
        </w:rPr>
      </w:pPr>
      <w:r w:rsidRPr="00AE79EF">
        <w:rPr>
          <w:rFonts w:ascii="Times New Roman" w:hAnsi="Times New Roman"/>
          <w:lang w:val="mk-MK"/>
        </w:rPr>
        <w:t xml:space="preserve">„Изворен код“ посебно проектиран за „обработка во реално време“ на електромагнетни податоци со употреба на подводни електромагнетни приемници определени </w:t>
      </w:r>
      <w:r w:rsidR="0098519D" w:rsidRPr="00AE79EF">
        <w:rPr>
          <w:rFonts w:ascii="Times New Roman" w:hAnsi="Times New Roman"/>
          <w:lang w:val="mk-MK"/>
        </w:rPr>
        <w:t>с</w:t>
      </w:r>
      <w:r w:rsidRPr="00AE79EF">
        <w:rPr>
          <w:rFonts w:ascii="Times New Roman" w:hAnsi="Times New Roman"/>
          <w:lang w:val="mk-MK"/>
        </w:rPr>
        <w:t>о 6A006.e.;</w:t>
      </w:r>
    </w:p>
    <w:p w:rsidR="002402CE" w:rsidRPr="00AE79EF" w:rsidRDefault="002402CE" w:rsidP="00CE4100">
      <w:pPr>
        <w:shd w:val="clear" w:color="auto" w:fill="FFFFFF"/>
        <w:tabs>
          <w:tab w:val="left" w:pos="1350"/>
        </w:tabs>
        <w:spacing w:before="120" w:after="120" w:line="240" w:lineRule="auto"/>
        <w:ind w:left="1350" w:hanging="360"/>
        <w:jc w:val="both"/>
        <w:rPr>
          <w:rFonts w:ascii="Times New Roman" w:hAnsi="Times New Roman"/>
          <w:lang w:val="mk-MK"/>
        </w:rPr>
      </w:pPr>
      <w:r w:rsidRPr="00AE79EF">
        <w:rPr>
          <w:rFonts w:ascii="Times New Roman" w:hAnsi="Times New Roman"/>
          <w:spacing w:val="-3"/>
          <w:lang w:val="mk-MK"/>
        </w:rPr>
        <w:t>g.</w:t>
      </w:r>
      <w:r w:rsidRPr="00AE79EF">
        <w:rPr>
          <w:rFonts w:ascii="Times New Roman" w:hAnsi="Times New Roman"/>
          <w:lang w:val="mk-MK"/>
        </w:rPr>
        <w:tab/>
        <w:t>„Софтвер“ посебно проектиран за корекција на влијанието на движењето врз мерачите на гравитација или градиометрите за гравитација;</w:t>
      </w:r>
    </w:p>
    <w:p w:rsidR="002402CE" w:rsidRPr="00AE79EF" w:rsidRDefault="002402CE" w:rsidP="00CE4100">
      <w:pPr>
        <w:shd w:val="clear" w:color="auto" w:fill="FFFFFF"/>
        <w:spacing w:before="120" w:after="120" w:line="240" w:lineRule="auto"/>
        <w:ind w:left="1350" w:hanging="360"/>
        <w:jc w:val="both"/>
        <w:rPr>
          <w:rFonts w:ascii="Times New Roman" w:hAnsi="Times New Roman"/>
          <w:lang w:val="mk-MK"/>
        </w:rPr>
      </w:pPr>
      <w:r w:rsidRPr="00AE79EF">
        <w:rPr>
          <w:rFonts w:ascii="Times New Roman" w:hAnsi="Times New Roman"/>
          <w:lang w:val="mk-MK"/>
        </w:rPr>
        <w:t>h.</w:t>
      </w:r>
      <w:r w:rsidRPr="00AE79EF">
        <w:rPr>
          <w:rFonts w:ascii="Times New Roman" w:hAnsi="Times New Roman"/>
          <w:lang w:val="mk-MK"/>
        </w:rPr>
        <w:tab/>
        <w:t>„Софтвер“, како што следува:</w:t>
      </w:r>
    </w:p>
    <w:p w:rsidR="002402CE" w:rsidRPr="00AE79EF" w:rsidRDefault="002402CE" w:rsidP="00A9534A">
      <w:pPr>
        <w:widowControl w:val="0"/>
        <w:numPr>
          <w:ilvl w:val="0"/>
          <w:numId w:val="334"/>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lang w:val="mk-MK"/>
        </w:rPr>
      </w:pPr>
      <w:r w:rsidRPr="005F7169">
        <w:rPr>
          <w:rFonts w:ascii="Times New Roman" w:hAnsi="Times New Roman"/>
          <w:lang w:val="mk-MK"/>
        </w:rPr>
        <w:t>„Софтвер“</w:t>
      </w:r>
      <w:r w:rsidR="00593110">
        <w:rPr>
          <w:rFonts w:ascii="Times New Roman" w:hAnsi="Times New Roman"/>
          <w:lang w:val="mk-MK"/>
        </w:rPr>
        <w:t xml:space="preserve"> </w:t>
      </w:r>
      <w:r w:rsidRPr="00AE79EF">
        <w:rPr>
          <w:rFonts w:ascii="Times New Roman" w:hAnsi="Times New Roman"/>
          <w:lang w:val="mk-MK"/>
        </w:rPr>
        <w:t xml:space="preserve">за контрола на воздушен сообраќај (ATC) проектирани да бидат хостирани на компјутери за општа намена кои се наоѓаат во центрите за контрола на воздушниот сообраќај и се способни за прифаќање на радарски податоци за целите од повеќе од четири примарни радари; </w:t>
      </w:r>
    </w:p>
    <w:p w:rsidR="002402CE" w:rsidRPr="00AE79EF" w:rsidRDefault="002402CE" w:rsidP="00A9534A">
      <w:pPr>
        <w:widowControl w:val="0"/>
        <w:numPr>
          <w:ilvl w:val="0"/>
          <w:numId w:val="334"/>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lang w:val="mk-MK"/>
        </w:rPr>
      </w:pPr>
      <w:r w:rsidRPr="00AE79EF">
        <w:rPr>
          <w:rFonts w:ascii="Times New Roman" w:hAnsi="Times New Roman"/>
          <w:lang w:val="mk-MK"/>
        </w:rPr>
        <w:t xml:space="preserve">„Софтвер“ за проектирање или „производство“ на радарски куполи - радоми </w:t>
      </w:r>
      <w:r w:rsidR="0098519D" w:rsidRPr="00AE79EF">
        <w:rPr>
          <w:rFonts w:ascii="Times New Roman" w:hAnsi="Times New Roman"/>
          <w:lang w:val="mk-MK"/>
        </w:rPr>
        <w:t>и кои ги имаат</w:t>
      </w:r>
      <w:r w:rsidRPr="00AE79EF">
        <w:rPr>
          <w:rFonts w:ascii="Times New Roman" w:hAnsi="Times New Roman"/>
          <w:lang w:val="mk-MK"/>
        </w:rPr>
        <w:t xml:space="preserve"> сите следни особини:</w:t>
      </w:r>
    </w:p>
    <w:p w:rsidR="002402CE" w:rsidRPr="00AE79EF" w:rsidRDefault="002402CE" w:rsidP="00CE4100">
      <w:pPr>
        <w:shd w:val="clear" w:color="auto" w:fill="FFFFFF"/>
        <w:tabs>
          <w:tab w:val="left" w:pos="1980"/>
        </w:tabs>
        <w:spacing w:before="120" w:after="120" w:line="240" w:lineRule="auto"/>
        <w:ind w:left="1980" w:hanging="270"/>
        <w:jc w:val="both"/>
        <w:rPr>
          <w:rFonts w:ascii="Times New Roman" w:hAnsi="Times New Roman"/>
          <w:lang w:val="mk-MK"/>
        </w:rPr>
      </w:pPr>
      <w:r w:rsidRPr="00AE79EF">
        <w:rPr>
          <w:rFonts w:ascii="Times New Roman" w:hAnsi="Times New Roman"/>
          <w:spacing w:val="-4"/>
          <w:lang w:val="mk-MK"/>
        </w:rPr>
        <w:t>а.</w:t>
      </w:r>
      <w:r w:rsidRPr="00AE79EF">
        <w:rPr>
          <w:rFonts w:ascii="Times New Roman" w:hAnsi="Times New Roman"/>
          <w:lang w:val="mk-MK"/>
        </w:rPr>
        <w:tab/>
        <w:t>Посебно</w:t>
      </w:r>
      <w:r w:rsidR="0098519D" w:rsidRPr="00AE79EF">
        <w:rPr>
          <w:rFonts w:ascii="Times New Roman" w:hAnsi="Times New Roman"/>
          <w:lang w:val="mk-MK"/>
        </w:rPr>
        <w:t xml:space="preserve"> е проектиран за да ја заштити </w:t>
      </w:r>
      <w:r w:rsidRPr="00AE79EF">
        <w:rPr>
          <w:rFonts w:ascii="Times New Roman" w:hAnsi="Times New Roman"/>
          <w:lang w:val="mk-MK"/>
        </w:rPr>
        <w:t>електронски управуваната антена со фазна решетка определена во 6А008.e.; и</w:t>
      </w:r>
    </w:p>
    <w:p w:rsidR="002402CE" w:rsidRPr="00AE79EF" w:rsidRDefault="002402CE" w:rsidP="00CE4100">
      <w:pPr>
        <w:shd w:val="clear" w:color="auto" w:fill="FFFFFF"/>
        <w:tabs>
          <w:tab w:val="left" w:pos="1980"/>
        </w:tabs>
        <w:spacing w:before="120" w:after="120" w:line="240" w:lineRule="auto"/>
        <w:ind w:left="1980" w:hanging="27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 xml:space="preserve">Дава антенска шема со </w:t>
      </w:r>
      <w:r w:rsidR="000F24A1" w:rsidRPr="00AE79EF">
        <w:rPr>
          <w:rFonts w:ascii="Times New Roman" w:hAnsi="Times New Roman"/>
          <w:lang w:val="mk-MK"/>
        </w:rPr>
        <w:t>‘</w:t>
      </w:r>
      <w:r w:rsidRPr="00AE79EF">
        <w:rPr>
          <w:rFonts w:ascii="Times New Roman" w:hAnsi="Times New Roman"/>
          <w:lang w:val="mk-MK"/>
        </w:rPr>
        <w:t>средно ниво на странично</w:t>
      </w:r>
      <w:r w:rsidR="00A33AE6" w:rsidRPr="00AE79EF">
        <w:rPr>
          <w:rFonts w:ascii="Times New Roman" w:hAnsi="Times New Roman"/>
          <w:lang w:val="mk-MK"/>
        </w:rPr>
        <w:t>потиснување‘</w:t>
      </w:r>
      <w:r w:rsidRPr="00AE79EF">
        <w:rPr>
          <w:rFonts w:ascii="Times New Roman" w:hAnsi="Times New Roman"/>
          <w:lang w:val="mk-MK"/>
        </w:rPr>
        <w:t xml:space="preserve"> поголемо од 40 dB под максималното ниво на главниот зрак.</w:t>
      </w:r>
    </w:p>
    <w:p w:rsidR="002402CE" w:rsidRPr="00AE79EF" w:rsidRDefault="002402CE" w:rsidP="00CE4100">
      <w:pPr>
        <w:shd w:val="clear" w:color="auto" w:fill="FFFFFF"/>
        <w:tabs>
          <w:tab w:val="left" w:pos="1980"/>
        </w:tabs>
        <w:spacing w:before="120" w:after="120" w:line="240" w:lineRule="auto"/>
        <w:ind w:left="1980"/>
        <w:jc w:val="both"/>
        <w:outlineLvl w:val="0"/>
        <w:rPr>
          <w:rFonts w:ascii="Times New Roman" w:hAnsi="Times New Roman"/>
          <w:lang w:val="mk-MK"/>
        </w:rPr>
      </w:pPr>
      <w:r w:rsidRPr="00AE79EF">
        <w:rPr>
          <w:rFonts w:ascii="Times New Roman" w:hAnsi="Times New Roman"/>
          <w:i/>
          <w:iCs/>
          <w:spacing w:val="-4"/>
          <w:u w:val="single"/>
          <w:lang w:val="mk-MK"/>
        </w:rPr>
        <w:t>Техничка забелешка:</w:t>
      </w:r>
    </w:p>
    <w:p w:rsidR="002402CE" w:rsidRPr="00AE79EF" w:rsidRDefault="000F24A1" w:rsidP="00CE4100">
      <w:pPr>
        <w:shd w:val="clear" w:color="auto" w:fill="FFFFFF"/>
        <w:tabs>
          <w:tab w:val="left" w:pos="1980"/>
        </w:tabs>
        <w:spacing w:before="120" w:after="120" w:line="240" w:lineRule="auto"/>
        <w:ind w:left="1980"/>
        <w:jc w:val="both"/>
        <w:rPr>
          <w:rFonts w:ascii="Times New Roman" w:hAnsi="Times New Roman"/>
          <w:lang w:val="mk-MK"/>
        </w:rPr>
      </w:pPr>
      <w:r w:rsidRPr="00AE79EF">
        <w:rPr>
          <w:rFonts w:ascii="Times New Roman" w:hAnsi="Times New Roman"/>
          <w:i/>
          <w:iCs/>
          <w:spacing w:val="-4"/>
          <w:lang w:val="mk-MK"/>
        </w:rPr>
        <w:t>‘</w:t>
      </w:r>
      <w:r w:rsidR="002402CE" w:rsidRPr="00AE79EF">
        <w:rPr>
          <w:rFonts w:ascii="Times New Roman" w:hAnsi="Times New Roman"/>
          <w:i/>
          <w:iCs/>
          <w:spacing w:val="-4"/>
          <w:lang w:val="mk-MK"/>
        </w:rPr>
        <w:t>Средн</w:t>
      </w:r>
      <w:r w:rsidR="00A33AE6" w:rsidRPr="00AE79EF">
        <w:rPr>
          <w:rFonts w:ascii="Times New Roman" w:hAnsi="Times New Roman"/>
          <w:i/>
          <w:iCs/>
          <w:spacing w:val="-4"/>
          <w:lang w:val="mk-MK"/>
        </w:rPr>
        <w:t>от</w:t>
      </w:r>
      <w:r w:rsidR="002402CE" w:rsidRPr="00AE79EF">
        <w:rPr>
          <w:rFonts w:ascii="Times New Roman" w:hAnsi="Times New Roman"/>
          <w:i/>
          <w:iCs/>
          <w:spacing w:val="-4"/>
          <w:lang w:val="mk-MK"/>
        </w:rPr>
        <w:t>о ниво на странично</w:t>
      </w:r>
      <w:r w:rsidR="00A33AE6" w:rsidRPr="00AE79EF">
        <w:rPr>
          <w:rFonts w:ascii="Times New Roman" w:hAnsi="Times New Roman"/>
          <w:i/>
          <w:iCs/>
          <w:spacing w:val="-4"/>
          <w:lang w:val="mk-MK"/>
        </w:rPr>
        <w:t>потиснување‘</w:t>
      </w:r>
      <w:r w:rsidR="002402CE" w:rsidRPr="00AE79EF">
        <w:rPr>
          <w:rFonts w:ascii="Times New Roman" w:hAnsi="Times New Roman"/>
          <w:i/>
          <w:iCs/>
          <w:spacing w:val="-4"/>
          <w:lang w:val="mk-MK"/>
        </w:rPr>
        <w:t xml:space="preserve"> во 6D003.h.2</w:t>
      </w:r>
      <w:r w:rsidR="002402CE" w:rsidRPr="00AE79EF">
        <w:rPr>
          <w:rFonts w:ascii="Times New Roman" w:hAnsi="Times New Roman"/>
          <w:iCs/>
          <w:spacing w:val="-4"/>
          <w:lang w:val="mk-MK"/>
        </w:rPr>
        <w:t>.b</w:t>
      </w:r>
      <w:r w:rsidR="002402CE" w:rsidRPr="00AE79EF">
        <w:rPr>
          <w:rFonts w:ascii="Times New Roman" w:hAnsi="Times New Roman"/>
          <w:i/>
          <w:iCs/>
          <w:spacing w:val="-4"/>
          <w:lang w:val="mk-MK"/>
        </w:rPr>
        <w:t>. се мери по должината на целата матрица, исклучувајќи го отстапувањето на главниот зрак и првите две странични заоблувања од двете страни на главниот зрак.</w:t>
      </w:r>
    </w:p>
    <w:p w:rsidR="002402CE" w:rsidRPr="00AE79EF" w:rsidRDefault="002402CE" w:rsidP="00CE4100">
      <w:pPr>
        <w:shd w:val="clear" w:color="auto" w:fill="FFFFFF"/>
        <w:tabs>
          <w:tab w:val="left" w:pos="1018"/>
        </w:tabs>
        <w:spacing w:before="120" w:after="120" w:line="240" w:lineRule="auto"/>
        <w:ind w:left="990" w:hanging="990"/>
        <w:jc w:val="both"/>
        <w:rPr>
          <w:rFonts w:ascii="Times New Roman" w:hAnsi="Times New Roman"/>
          <w:lang w:val="mk-MK"/>
        </w:rPr>
      </w:pPr>
      <w:r w:rsidRPr="00AE79EF">
        <w:rPr>
          <w:rFonts w:ascii="Times New Roman" w:hAnsi="Times New Roman"/>
          <w:b/>
          <w:lang w:val="mk-MK"/>
        </w:rPr>
        <w:t>6D102</w:t>
      </w:r>
      <w:r w:rsidRPr="00AE79EF">
        <w:rPr>
          <w:rFonts w:ascii="Times New Roman" w:hAnsi="Times New Roman"/>
          <w:lang w:val="mk-MK"/>
        </w:rPr>
        <w:tab/>
        <w:t>„Софтвер“ посебно проектиран или изменет за „користење“ на стоките наведени во 6A108.</w:t>
      </w:r>
    </w:p>
    <w:p w:rsidR="002402CE" w:rsidRPr="00AE79EF" w:rsidRDefault="002402CE" w:rsidP="00CE4100">
      <w:pPr>
        <w:shd w:val="clear" w:color="auto" w:fill="FFFFFF"/>
        <w:tabs>
          <w:tab w:val="left" w:pos="1018"/>
        </w:tabs>
        <w:spacing w:before="120" w:after="120" w:line="240" w:lineRule="auto"/>
        <w:ind w:left="990" w:hanging="990"/>
        <w:jc w:val="both"/>
        <w:rPr>
          <w:rFonts w:ascii="Times New Roman" w:hAnsi="Times New Roman"/>
          <w:lang w:val="mk-MK"/>
        </w:rPr>
      </w:pPr>
      <w:r w:rsidRPr="00AE79EF">
        <w:rPr>
          <w:rFonts w:ascii="Times New Roman" w:hAnsi="Times New Roman"/>
          <w:b/>
          <w:lang w:val="mk-MK"/>
        </w:rPr>
        <w:t>6D103</w:t>
      </w:r>
      <w:r w:rsidRPr="00AE79EF">
        <w:rPr>
          <w:rFonts w:ascii="Times New Roman" w:hAnsi="Times New Roman"/>
          <w:lang w:val="mk-MK"/>
        </w:rPr>
        <w:tab/>
        <w:t xml:space="preserve">„Софтвер“ кој по извршениот лет ги обработува снимените податоци и овозможува одредување на положбата на леталото врз основа на неговата патека на летање и кој е посебно проектиран или изменет за </w:t>
      </w:r>
      <w:r w:rsidR="000F24A1" w:rsidRPr="00AE79EF">
        <w:rPr>
          <w:rFonts w:ascii="Times New Roman" w:hAnsi="Times New Roman"/>
          <w:lang w:val="mk-MK"/>
        </w:rPr>
        <w:t>‘</w:t>
      </w:r>
      <w:r w:rsidRPr="00AE79EF">
        <w:rPr>
          <w:rFonts w:ascii="Times New Roman" w:hAnsi="Times New Roman"/>
          <w:lang w:val="mk-MK"/>
        </w:rPr>
        <w:t>ракети</w:t>
      </w:r>
      <w:r w:rsidR="000F24A1" w:rsidRPr="00AE79EF">
        <w:rPr>
          <w:rFonts w:ascii="Times New Roman" w:hAnsi="Times New Roman"/>
          <w:lang w:val="mk-MK"/>
        </w:rPr>
        <w:t>’</w:t>
      </w:r>
      <w:r w:rsidRPr="00AE79EF">
        <w:rPr>
          <w:rFonts w:ascii="Times New Roman" w:hAnsi="Times New Roman"/>
          <w:lang w:val="mk-MK"/>
        </w:rPr>
        <w:t>.</w:t>
      </w:r>
    </w:p>
    <w:p w:rsidR="002402CE" w:rsidRPr="00AE79EF" w:rsidRDefault="002402CE" w:rsidP="00CE4100">
      <w:pPr>
        <w:shd w:val="clear" w:color="auto" w:fill="FFFFFF"/>
        <w:spacing w:before="120" w:after="120" w:line="240" w:lineRule="auto"/>
        <w:ind w:left="1022"/>
        <w:jc w:val="both"/>
        <w:outlineLvl w:val="0"/>
        <w:rPr>
          <w:rFonts w:ascii="Times New Roman" w:hAnsi="Times New Roman"/>
          <w:lang w:val="mk-MK"/>
        </w:rPr>
      </w:pPr>
      <w:r w:rsidRPr="00AE79EF">
        <w:rPr>
          <w:rFonts w:ascii="Times New Roman" w:hAnsi="Times New Roman"/>
          <w:i/>
          <w:iCs/>
          <w:spacing w:val="-5"/>
          <w:u w:val="single"/>
          <w:lang w:val="mk-MK"/>
        </w:rPr>
        <w:t>Техничка забелешка:</w:t>
      </w:r>
    </w:p>
    <w:p w:rsidR="002402CE" w:rsidRPr="00AE79EF" w:rsidRDefault="002402CE" w:rsidP="00CE4100">
      <w:pPr>
        <w:shd w:val="clear" w:color="auto" w:fill="FFFFFF"/>
        <w:spacing w:before="120" w:after="120" w:line="240" w:lineRule="auto"/>
        <w:ind w:left="1022"/>
        <w:jc w:val="both"/>
        <w:rPr>
          <w:rFonts w:ascii="Times New Roman" w:hAnsi="Times New Roman"/>
          <w:lang w:val="mk-MK"/>
        </w:rPr>
      </w:pPr>
      <w:r w:rsidRPr="00AE79EF">
        <w:rPr>
          <w:rFonts w:ascii="Times New Roman" w:hAnsi="Times New Roman"/>
          <w:i/>
          <w:iCs/>
          <w:spacing w:val="-5"/>
          <w:lang w:val="mk-MK"/>
        </w:rPr>
        <w:t xml:space="preserve">Во 6D103, </w:t>
      </w:r>
      <w:r w:rsidR="000F24A1" w:rsidRPr="00AE79EF">
        <w:rPr>
          <w:rFonts w:ascii="Times New Roman" w:hAnsi="Times New Roman"/>
          <w:i/>
          <w:iCs/>
          <w:spacing w:val="-5"/>
          <w:lang w:val="mk-MK"/>
        </w:rPr>
        <w:t>‘</w:t>
      </w:r>
      <w:r w:rsidRPr="00AE79EF">
        <w:rPr>
          <w:rFonts w:ascii="Times New Roman" w:hAnsi="Times New Roman"/>
          <w:i/>
          <w:iCs/>
          <w:spacing w:val="-5"/>
          <w:lang w:val="mk-MK"/>
        </w:rPr>
        <w:t>ракета</w:t>
      </w:r>
      <w:r w:rsidR="000F24A1" w:rsidRPr="00AE79EF">
        <w:rPr>
          <w:rFonts w:ascii="Times New Roman" w:hAnsi="Times New Roman"/>
          <w:i/>
          <w:iCs/>
          <w:spacing w:val="-5"/>
          <w:lang w:val="mk-MK"/>
        </w:rPr>
        <w:t>’</w:t>
      </w:r>
      <w:r w:rsidRPr="00AE79EF">
        <w:rPr>
          <w:rFonts w:ascii="Times New Roman" w:hAnsi="Times New Roman"/>
          <w:i/>
          <w:iCs/>
          <w:spacing w:val="-5"/>
          <w:lang w:val="mk-MK"/>
        </w:rPr>
        <w:t xml:space="preserve"> се </w:t>
      </w:r>
      <w:r w:rsidR="001F1518" w:rsidRPr="00AE79EF">
        <w:rPr>
          <w:rFonts w:ascii="Times New Roman" w:hAnsi="Times New Roman"/>
          <w:i/>
          <w:iCs/>
          <w:spacing w:val="-2"/>
          <w:lang w:val="mk-MK"/>
        </w:rPr>
        <w:t>целосни</w:t>
      </w:r>
      <w:r w:rsidRPr="00AE79EF">
        <w:rPr>
          <w:rFonts w:ascii="Times New Roman" w:hAnsi="Times New Roman"/>
          <w:i/>
          <w:iCs/>
          <w:spacing w:val="-5"/>
          <w:lang w:val="mk-MK"/>
        </w:rPr>
        <w:t>ракетни системи и системи на беспилотни летала способни за опсег поголем од 300 km.</w:t>
      </w:r>
    </w:p>
    <w:p w:rsidR="006B0647" w:rsidRPr="00AE79EF" w:rsidRDefault="002402CE" w:rsidP="00CE4100">
      <w:pPr>
        <w:shd w:val="clear" w:color="auto" w:fill="FFFFFF"/>
        <w:tabs>
          <w:tab w:val="left" w:pos="900"/>
        </w:tabs>
        <w:spacing w:before="120" w:after="120" w:line="240" w:lineRule="auto"/>
        <w:ind w:left="810" w:hanging="810"/>
        <w:rPr>
          <w:rFonts w:ascii="Times New Roman" w:hAnsi="Times New Roman"/>
          <w:lang w:val="mk-MK"/>
        </w:rPr>
      </w:pPr>
      <w:r w:rsidRPr="00AE79EF">
        <w:rPr>
          <w:rFonts w:ascii="Times New Roman" w:hAnsi="Times New Roman"/>
          <w:b/>
          <w:lang w:val="mk-MK"/>
        </w:rPr>
        <w:t>6D203</w:t>
      </w:r>
      <w:r w:rsidRPr="00AE79EF">
        <w:rPr>
          <w:rFonts w:ascii="Times New Roman" w:hAnsi="Times New Roman"/>
          <w:b/>
          <w:lang w:val="mk-MK"/>
        </w:rPr>
        <w:tab/>
      </w:r>
      <w:r w:rsidR="006B0647" w:rsidRPr="00AE79EF">
        <w:rPr>
          <w:rFonts w:ascii="Times New Roman" w:hAnsi="Times New Roman"/>
          <w:b/>
          <w:lang w:val="mk-MK"/>
        </w:rPr>
        <w:t xml:space="preserve">       </w:t>
      </w:r>
      <w:r w:rsidR="006B0647" w:rsidRPr="00AE79EF">
        <w:rPr>
          <w:rFonts w:ascii="Times New Roman" w:hAnsi="Times New Roman"/>
          <w:lang w:val="mk-MK"/>
        </w:rPr>
        <w:t xml:space="preserve">„Софтвер“ кој е посебно проектиран за подобрување или ослободување на </w:t>
      </w:r>
      <w:r w:rsidR="006B0647" w:rsidRPr="00AE79EF">
        <w:rPr>
          <w:rFonts w:ascii="Times New Roman" w:hAnsi="Times New Roman"/>
          <w:lang w:val="mk-MK"/>
        </w:rPr>
        <w:tab/>
        <w:t xml:space="preserve">     перформансите на камери или уреди за формирање слики за да ги исполнат     </w:t>
      </w:r>
      <w:r w:rsidR="006B0647" w:rsidRPr="00AE79EF">
        <w:rPr>
          <w:rFonts w:ascii="Times New Roman" w:hAnsi="Times New Roman"/>
          <w:lang w:val="mk-MK"/>
        </w:rPr>
        <w:tab/>
        <w:t xml:space="preserve">     карактеристиките од 6A203.a. до 6A203.c.</w:t>
      </w:r>
    </w:p>
    <w:p w:rsidR="002402CE" w:rsidRPr="00AE79EF" w:rsidRDefault="002402CE" w:rsidP="00CE4100">
      <w:pPr>
        <w:shd w:val="clear" w:color="auto" w:fill="FFFFFF"/>
        <w:spacing w:before="120" w:after="120" w:line="240" w:lineRule="auto"/>
        <w:jc w:val="both"/>
        <w:rPr>
          <w:rFonts w:ascii="Times New Roman" w:hAnsi="Times New Roman"/>
          <w:lang w:val="mk-MK"/>
        </w:rPr>
      </w:pPr>
    </w:p>
    <w:p w:rsidR="002402CE" w:rsidRPr="00AE79EF" w:rsidRDefault="002402CE" w:rsidP="00CE4100">
      <w:pPr>
        <w:shd w:val="clear" w:color="auto" w:fill="FFFFFF"/>
        <w:spacing w:before="120" w:after="120" w:line="240" w:lineRule="auto"/>
        <w:jc w:val="both"/>
        <w:rPr>
          <w:rFonts w:ascii="Times New Roman" w:hAnsi="Times New Roman"/>
          <w:lang w:val="mk-MK"/>
        </w:rPr>
      </w:pPr>
      <w:r w:rsidRPr="00AE79EF">
        <w:rPr>
          <w:rFonts w:ascii="Times New Roman" w:hAnsi="Times New Roman"/>
          <w:b/>
          <w:bCs/>
          <w:spacing w:val="-3"/>
          <w:lang w:val="mk-MK"/>
        </w:rPr>
        <w:t>6E</w:t>
      </w:r>
      <w:r w:rsidRPr="00AE79EF">
        <w:rPr>
          <w:rFonts w:ascii="Times New Roman" w:hAnsi="Times New Roman"/>
          <w:b/>
          <w:bCs/>
          <w:lang w:val="mk-MK"/>
        </w:rPr>
        <w:tab/>
        <w:t>Технологија</w:t>
      </w:r>
    </w:p>
    <w:p w:rsidR="002402CE" w:rsidRPr="00AE79EF" w:rsidRDefault="002402CE" w:rsidP="00CE4100">
      <w:pPr>
        <w:shd w:val="clear" w:color="auto" w:fill="FFFFFF"/>
        <w:tabs>
          <w:tab w:val="left" w:pos="1018"/>
        </w:tabs>
        <w:spacing w:before="120" w:after="120" w:line="240" w:lineRule="auto"/>
        <w:ind w:left="990" w:hanging="990"/>
        <w:jc w:val="both"/>
        <w:rPr>
          <w:rFonts w:ascii="Times New Roman" w:hAnsi="Times New Roman"/>
          <w:lang w:val="mk-MK"/>
        </w:rPr>
      </w:pPr>
      <w:r w:rsidRPr="00AE79EF">
        <w:rPr>
          <w:rFonts w:ascii="Times New Roman" w:hAnsi="Times New Roman"/>
          <w:b/>
          <w:lang w:val="mk-MK"/>
        </w:rPr>
        <w:t>6E001</w:t>
      </w:r>
      <w:r w:rsidRPr="00AE79EF">
        <w:rPr>
          <w:rFonts w:ascii="Times New Roman" w:hAnsi="Times New Roman"/>
          <w:lang w:val="mk-MK"/>
        </w:rPr>
        <w:tab/>
        <w:t>„Технологија“ во согласност со Општата технолошка забелешка за „развој“ на опрема, материјали или „софтвер“ наведени во 6A, 6B, 6C или 6D.</w:t>
      </w:r>
    </w:p>
    <w:p w:rsidR="002402CE" w:rsidRPr="00AE79EF" w:rsidRDefault="002402CE" w:rsidP="00CE4100">
      <w:pPr>
        <w:shd w:val="clear" w:color="auto" w:fill="FFFFFF"/>
        <w:tabs>
          <w:tab w:val="left" w:pos="1018"/>
        </w:tabs>
        <w:spacing w:before="120" w:after="120" w:line="240" w:lineRule="auto"/>
        <w:ind w:left="990" w:hanging="990"/>
        <w:jc w:val="both"/>
        <w:rPr>
          <w:rFonts w:ascii="Times New Roman" w:hAnsi="Times New Roman"/>
          <w:lang w:val="mk-MK"/>
        </w:rPr>
      </w:pPr>
      <w:r w:rsidRPr="00AE79EF">
        <w:rPr>
          <w:rFonts w:ascii="Times New Roman" w:hAnsi="Times New Roman"/>
          <w:b/>
          <w:lang w:val="mk-MK"/>
        </w:rPr>
        <w:t>6E002</w:t>
      </w:r>
      <w:r w:rsidRPr="00AE79EF">
        <w:rPr>
          <w:rFonts w:ascii="Times New Roman" w:hAnsi="Times New Roman"/>
          <w:lang w:val="mk-MK"/>
        </w:rPr>
        <w:tab/>
        <w:t>„Технологија“ во согласност со Општата технолошка забелешка за „производство“ на опремата или материјали наведени во 6А, 6B или 6C.</w:t>
      </w:r>
    </w:p>
    <w:p w:rsidR="007F2CC5" w:rsidRPr="00AE79EF" w:rsidRDefault="002402CE" w:rsidP="00CE4100">
      <w:pPr>
        <w:shd w:val="clear" w:color="auto" w:fill="FFFFFF"/>
        <w:tabs>
          <w:tab w:val="left" w:pos="1018"/>
        </w:tabs>
        <w:spacing w:before="120" w:after="120" w:line="240" w:lineRule="auto"/>
        <w:ind w:left="990" w:hanging="990"/>
        <w:jc w:val="both"/>
        <w:rPr>
          <w:rFonts w:ascii="Times New Roman" w:hAnsi="Times New Roman"/>
        </w:rPr>
      </w:pPr>
      <w:r w:rsidRPr="00AE79EF">
        <w:rPr>
          <w:rFonts w:ascii="Times New Roman" w:hAnsi="Times New Roman"/>
          <w:b/>
          <w:lang w:val="mk-MK"/>
        </w:rPr>
        <w:t>6E003</w:t>
      </w:r>
      <w:r w:rsidRPr="00AE79EF">
        <w:rPr>
          <w:rFonts w:ascii="Times New Roman" w:hAnsi="Times New Roman"/>
          <w:lang w:val="mk-MK"/>
        </w:rPr>
        <w:tab/>
        <w:t>Друга „технологија“ како што следува:</w:t>
      </w:r>
    </w:p>
    <w:p w:rsidR="002402CE" w:rsidRPr="00AE79EF" w:rsidRDefault="002402CE" w:rsidP="00CE4100">
      <w:pPr>
        <w:shd w:val="clear" w:color="auto" w:fill="FFFFFF"/>
        <w:tabs>
          <w:tab w:val="left" w:pos="1350"/>
        </w:tabs>
        <w:spacing w:before="120" w:after="120" w:line="240" w:lineRule="auto"/>
        <w:ind w:left="1350" w:hanging="360"/>
        <w:jc w:val="both"/>
        <w:rPr>
          <w:rFonts w:ascii="Times New Roman" w:hAnsi="Times New Roman"/>
          <w:lang w:val="mk-MK"/>
        </w:rPr>
      </w:pPr>
      <w:r w:rsidRPr="00AE79EF">
        <w:rPr>
          <w:rFonts w:ascii="Times New Roman" w:hAnsi="Times New Roman"/>
          <w:spacing w:val="-6"/>
          <w:lang w:val="mk-MK"/>
        </w:rPr>
        <w:t>а.</w:t>
      </w:r>
      <w:r w:rsidRPr="00AE79EF">
        <w:rPr>
          <w:rFonts w:ascii="Times New Roman" w:hAnsi="Times New Roman"/>
          <w:lang w:val="mk-MK"/>
        </w:rPr>
        <w:tab/>
        <w:t>„Технологија“ како што следува:</w:t>
      </w:r>
    </w:p>
    <w:p w:rsidR="007F2CC5" w:rsidRPr="00AE79EF" w:rsidRDefault="002402CE" w:rsidP="00CE4100">
      <w:pPr>
        <w:shd w:val="clear" w:color="auto" w:fill="FFFFFF"/>
        <w:spacing w:before="120" w:after="120" w:line="240" w:lineRule="auto"/>
        <w:ind w:left="1843" w:hanging="425"/>
        <w:jc w:val="both"/>
        <w:rPr>
          <w:rFonts w:ascii="Times New Roman" w:hAnsi="Times New Roman"/>
          <w:lang w:val="mk-MK"/>
        </w:rPr>
      </w:pPr>
      <w:r w:rsidRPr="00AE79EF">
        <w:rPr>
          <w:rFonts w:ascii="Times New Roman" w:hAnsi="Times New Roman"/>
          <w:lang w:val="mk-MK"/>
        </w:rPr>
        <w:t>1.</w:t>
      </w:r>
      <w:r w:rsidRPr="00AE79EF">
        <w:rPr>
          <w:rFonts w:ascii="Times New Roman" w:hAnsi="Times New Roman"/>
          <w:lang w:val="mk-MK"/>
        </w:rPr>
        <w:tab/>
      </w:r>
      <w:r w:rsidR="007F2CC5" w:rsidRPr="00AE79EF">
        <w:rPr>
          <w:rFonts w:ascii="Times New Roman" w:hAnsi="Times New Roman"/>
        </w:rPr>
        <w:t>„Технологија“ „потребна“ за обложување и заштита на оптички површини заради постигнување на хомогеност на ‘оптичка дебелина’ од 99,5 % или подобра кај оптички навлаки со дијаметар или должина на главната оска од 500 mm или повеќе и со вкупни загуби (апсорпција и расејување) помали од 5 × 10</w:t>
      </w:r>
      <w:r w:rsidR="007F2CC5" w:rsidRPr="00AE79EF">
        <w:rPr>
          <w:rFonts w:ascii="Times New Roman" w:hAnsi="Times New Roman"/>
          <w:vertAlign w:val="superscript"/>
        </w:rPr>
        <w:t>–3</w:t>
      </w:r>
    </w:p>
    <w:p w:rsidR="002402CE" w:rsidRPr="00AE79EF" w:rsidRDefault="002402CE" w:rsidP="007B0831">
      <w:pPr>
        <w:shd w:val="clear" w:color="auto" w:fill="FFFFFF"/>
        <w:tabs>
          <w:tab w:val="left" w:pos="1800"/>
        </w:tabs>
        <w:spacing w:before="120" w:after="120" w:line="240" w:lineRule="auto"/>
        <w:ind w:left="1800" w:firstLine="43"/>
        <w:jc w:val="both"/>
        <w:rPr>
          <w:rFonts w:ascii="Times New Roman" w:hAnsi="Times New Roman"/>
          <w:lang w:val="mk-MK"/>
        </w:rPr>
      </w:pPr>
      <w:r w:rsidRPr="00AE79EF">
        <w:rPr>
          <w:rFonts w:ascii="Times New Roman" w:hAnsi="Times New Roman"/>
          <w:i/>
          <w:iCs/>
          <w:u w:val="single"/>
          <w:lang w:val="mk-MK"/>
        </w:rPr>
        <w:t>Напомена:</w:t>
      </w:r>
      <w:r w:rsidRPr="00AE79EF">
        <w:rPr>
          <w:rFonts w:ascii="Times New Roman" w:hAnsi="Times New Roman"/>
          <w:i/>
          <w:iCs/>
          <w:lang w:val="mk-MK"/>
        </w:rPr>
        <w:tab/>
        <w:t>ВИДЕТЕ ИСТО ТАКА И 2E003.F.</w:t>
      </w:r>
    </w:p>
    <w:p w:rsidR="002402CE" w:rsidRPr="00AE79EF" w:rsidRDefault="002402CE" w:rsidP="007B0831">
      <w:pPr>
        <w:shd w:val="clear" w:color="auto" w:fill="FFFFFF"/>
        <w:spacing w:before="120" w:after="120" w:line="240" w:lineRule="auto"/>
        <w:ind w:left="1620" w:firstLine="223"/>
        <w:jc w:val="both"/>
        <w:outlineLvl w:val="0"/>
        <w:rPr>
          <w:rFonts w:ascii="Times New Roman" w:hAnsi="Times New Roman"/>
          <w:lang w:val="mk-MK"/>
        </w:rPr>
      </w:pPr>
      <w:r w:rsidRPr="00AE79EF">
        <w:rPr>
          <w:rFonts w:ascii="Times New Roman" w:hAnsi="Times New Roman"/>
          <w:i/>
          <w:iCs/>
          <w:spacing w:val="-5"/>
          <w:u w:val="single"/>
          <w:lang w:val="mk-MK"/>
        </w:rPr>
        <w:t>Техничка забелешка:</w:t>
      </w:r>
    </w:p>
    <w:p w:rsidR="002402CE" w:rsidRPr="00AE79EF" w:rsidRDefault="000F24A1" w:rsidP="007B0831">
      <w:pPr>
        <w:shd w:val="clear" w:color="auto" w:fill="FFFFFF"/>
        <w:spacing w:before="120" w:after="120" w:line="240" w:lineRule="auto"/>
        <w:ind w:left="1843"/>
        <w:jc w:val="both"/>
        <w:rPr>
          <w:rFonts w:ascii="Times New Roman" w:hAnsi="Times New Roman"/>
          <w:lang w:val="mk-MK"/>
        </w:rPr>
      </w:pPr>
      <w:r w:rsidRPr="00AE79EF">
        <w:rPr>
          <w:rFonts w:ascii="Times New Roman" w:hAnsi="Times New Roman"/>
          <w:i/>
          <w:iCs/>
          <w:spacing w:val="-1"/>
          <w:lang w:val="mk-MK"/>
        </w:rPr>
        <w:t>‘</w:t>
      </w:r>
      <w:r w:rsidR="002402CE" w:rsidRPr="00AE79EF">
        <w:rPr>
          <w:rFonts w:ascii="Times New Roman" w:hAnsi="Times New Roman"/>
          <w:i/>
          <w:iCs/>
          <w:spacing w:val="-1"/>
          <w:lang w:val="mk-MK"/>
        </w:rPr>
        <w:t>Оптичка дебелина</w:t>
      </w:r>
      <w:r w:rsidRPr="00AE79EF">
        <w:rPr>
          <w:rFonts w:ascii="Times New Roman" w:hAnsi="Times New Roman"/>
          <w:i/>
          <w:iCs/>
          <w:spacing w:val="-1"/>
          <w:lang w:val="mk-MK"/>
        </w:rPr>
        <w:t>’</w:t>
      </w:r>
      <w:r w:rsidR="002402CE" w:rsidRPr="00AE79EF">
        <w:rPr>
          <w:rFonts w:ascii="Times New Roman" w:hAnsi="Times New Roman"/>
          <w:i/>
          <w:iCs/>
          <w:spacing w:val="-1"/>
          <w:lang w:val="mk-MK"/>
        </w:rPr>
        <w:t xml:space="preserve"> е математичкиот производ на индексот на рефракција и физичката дебелина на облогата.</w:t>
      </w:r>
    </w:p>
    <w:p w:rsidR="007F2CC5" w:rsidRPr="00AE79EF" w:rsidRDefault="00CE4100" w:rsidP="00CE4100">
      <w:pPr>
        <w:shd w:val="clear" w:color="auto" w:fill="FFFFFF"/>
        <w:tabs>
          <w:tab w:val="left" w:pos="1800"/>
        </w:tabs>
        <w:spacing w:before="120" w:after="120" w:line="240" w:lineRule="auto"/>
        <w:ind w:left="1890" w:hanging="450"/>
        <w:jc w:val="both"/>
        <w:rPr>
          <w:rFonts w:ascii="Times New Roman" w:hAnsi="Times New Roman"/>
          <w:lang w:val="mk-MK"/>
        </w:rPr>
      </w:pPr>
      <w:r w:rsidRPr="00AE79EF">
        <w:rPr>
          <w:rFonts w:ascii="Times New Roman" w:hAnsi="Times New Roman"/>
        </w:rPr>
        <w:t xml:space="preserve">2. </w:t>
      </w:r>
      <w:r w:rsidR="007B0831">
        <w:rPr>
          <w:rFonts w:ascii="Times New Roman" w:hAnsi="Times New Roman"/>
          <w:lang w:val="mk-MK"/>
        </w:rPr>
        <w:t xml:space="preserve">  </w:t>
      </w:r>
      <w:r w:rsidR="007F2CC5" w:rsidRPr="00AE79EF">
        <w:rPr>
          <w:rFonts w:ascii="Times New Roman" w:hAnsi="Times New Roman"/>
        </w:rPr>
        <w:t xml:space="preserve">„Технологија“ за производство на оптика која користи техника на вртење на дијамантот во една точка, која служи за производство на завршна површина со „точност“ </w:t>
      </w:r>
      <w:r w:rsidR="00005B02">
        <w:rPr>
          <w:rFonts w:ascii="Times New Roman" w:hAnsi="Times New Roman"/>
          <w:lang w:val="mk-MK"/>
        </w:rPr>
        <w:t xml:space="preserve">помала </w:t>
      </w:r>
      <w:r w:rsidR="00005B02" w:rsidRPr="00F87696">
        <w:rPr>
          <w:rFonts w:ascii="Times New Roman" w:hAnsi="Times New Roman"/>
          <w:lang w:val="mk-MK"/>
        </w:rPr>
        <w:t>(</w:t>
      </w:r>
      <w:r w:rsidR="007F2CC5" w:rsidRPr="00F87696">
        <w:rPr>
          <w:rFonts w:ascii="Times New Roman" w:hAnsi="Times New Roman"/>
        </w:rPr>
        <w:t>подобра</w:t>
      </w:r>
      <w:r w:rsidR="00005B02" w:rsidRPr="00F87696">
        <w:rPr>
          <w:rFonts w:ascii="Times New Roman" w:hAnsi="Times New Roman"/>
          <w:lang w:val="mk-MK"/>
        </w:rPr>
        <w:t>)</w:t>
      </w:r>
      <w:r w:rsidR="007F2CC5" w:rsidRPr="00AE79EF">
        <w:rPr>
          <w:rFonts w:ascii="Times New Roman" w:hAnsi="Times New Roman"/>
        </w:rPr>
        <w:t xml:space="preserve"> од 10 nm rms на површини кои немаат рамнински облик поголеми од 0,5 м</w:t>
      </w:r>
      <w:r w:rsidR="007F2CC5" w:rsidRPr="00AE79EF">
        <w:rPr>
          <w:rFonts w:ascii="Times New Roman" w:hAnsi="Times New Roman"/>
          <w:vertAlign w:val="superscript"/>
        </w:rPr>
        <w:t>2</w:t>
      </w:r>
      <w:r w:rsidR="007F2CC5" w:rsidRPr="00AE79EF">
        <w:rPr>
          <w:rFonts w:ascii="Times New Roman" w:hAnsi="Times New Roman"/>
        </w:rPr>
        <w:t>;</w:t>
      </w:r>
    </w:p>
    <w:p w:rsidR="002402CE" w:rsidRPr="00AE79EF" w:rsidRDefault="002402CE" w:rsidP="00CE4100">
      <w:pPr>
        <w:shd w:val="clear" w:color="auto" w:fill="FFFFFF"/>
        <w:tabs>
          <w:tab w:val="left" w:pos="1350"/>
        </w:tabs>
        <w:spacing w:before="120" w:after="120" w:line="240" w:lineRule="auto"/>
        <w:ind w:left="1350" w:hanging="360"/>
        <w:jc w:val="both"/>
        <w:rPr>
          <w:rFonts w:ascii="Times New Roman" w:hAnsi="Times New Roman"/>
          <w:lang w:val="mk-MK"/>
        </w:rPr>
      </w:pPr>
      <w:r w:rsidRPr="00AE79EF">
        <w:rPr>
          <w:rFonts w:ascii="Times New Roman" w:hAnsi="Times New Roman"/>
          <w:spacing w:val="-3"/>
          <w:lang w:val="mk-MK"/>
        </w:rPr>
        <w:t>b.</w:t>
      </w:r>
      <w:r w:rsidRPr="00AE79EF">
        <w:rPr>
          <w:rFonts w:ascii="Times New Roman" w:hAnsi="Times New Roman"/>
          <w:lang w:val="mk-MK"/>
        </w:rPr>
        <w:tab/>
        <w:t>„Технологија“ „потребна“ за „развој“, „производство“ или „употреба“ на посебно проектирани дијагностички инструменти или цели во испитни постројки за “SHPL“-испитување или испитување и оценување на материјалите озрачени со „SHPL“-зраци;</w:t>
      </w:r>
    </w:p>
    <w:p w:rsidR="002402CE" w:rsidRPr="00AE79EF" w:rsidRDefault="002402CE" w:rsidP="00CE4100">
      <w:pPr>
        <w:shd w:val="clear" w:color="auto" w:fill="FFFFFF"/>
        <w:tabs>
          <w:tab w:val="left" w:pos="1018"/>
        </w:tabs>
        <w:spacing w:before="120" w:after="120" w:line="240" w:lineRule="auto"/>
        <w:ind w:left="990" w:hanging="990"/>
        <w:jc w:val="both"/>
        <w:rPr>
          <w:rFonts w:ascii="Times New Roman" w:hAnsi="Times New Roman"/>
          <w:lang w:val="mk-MK"/>
        </w:rPr>
      </w:pPr>
      <w:r w:rsidRPr="00AE79EF">
        <w:rPr>
          <w:rFonts w:ascii="Times New Roman" w:hAnsi="Times New Roman"/>
          <w:b/>
          <w:lang w:val="mk-MK"/>
        </w:rPr>
        <w:t>6E101</w:t>
      </w:r>
      <w:r w:rsidRPr="00AE79EF">
        <w:rPr>
          <w:rFonts w:ascii="Times New Roman" w:hAnsi="Times New Roman"/>
          <w:lang w:val="mk-MK"/>
        </w:rPr>
        <w:tab/>
        <w:t>„Технологија“ во согласност со Општата технолошка забелешка за „употреба“ на опремата или „софтверот“ наведени во 6A002, 6A007.b. и c, 6A008, 6A102, 6A107, 6A108, 6B108, 6D102 или 6D103.</w:t>
      </w:r>
    </w:p>
    <w:p w:rsidR="002402CE" w:rsidRPr="00AE79EF" w:rsidRDefault="002402CE" w:rsidP="00CE4100">
      <w:pPr>
        <w:shd w:val="clear" w:color="auto" w:fill="FFFFFF"/>
        <w:spacing w:before="120" w:after="120" w:line="240" w:lineRule="auto"/>
        <w:ind w:left="2160" w:hanging="1170"/>
        <w:jc w:val="both"/>
        <w:rPr>
          <w:rFonts w:ascii="Times New Roman" w:hAnsi="Times New Roman"/>
          <w:lang w:val="mk-MK"/>
        </w:rPr>
      </w:pPr>
      <w:r w:rsidRPr="00AE79EF">
        <w:rPr>
          <w:rFonts w:ascii="Times New Roman" w:hAnsi="Times New Roman"/>
          <w:i/>
          <w:iCs/>
          <w:spacing w:val="-4"/>
          <w:u w:val="single"/>
          <w:lang w:val="mk-MK"/>
        </w:rPr>
        <w:t>Забелешка</w:t>
      </w:r>
      <w:r w:rsidRPr="00AE79EF">
        <w:rPr>
          <w:rFonts w:ascii="Times New Roman" w:hAnsi="Times New Roman"/>
          <w:i/>
          <w:iCs/>
          <w:u w:val="single"/>
          <w:lang w:val="mk-MK"/>
        </w:rPr>
        <w:t>:</w:t>
      </w:r>
      <w:r w:rsidRPr="00AE79EF">
        <w:rPr>
          <w:rFonts w:ascii="Times New Roman" w:hAnsi="Times New Roman"/>
          <w:i/>
          <w:iCs/>
          <w:lang w:val="mk-MK"/>
        </w:rPr>
        <w:tab/>
        <w:t>6E101 единствено контролира „технологија“ за стока наведена во 6A002, 6A007 и 6A008 кога истата е проектирана за примена во летала и може да се користи во „ракети“.</w:t>
      </w:r>
    </w:p>
    <w:p w:rsidR="002402CE" w:rsidRPr="00AE79EF" w:rsidRDefault="002402CE" w:rsidP="00CE4100">
      <w:pPr>
        <w:shd w:val="clear" w:color="auto" w:fill="FFFFFF"/>
        <w:tabs>
          <w:tab w:val="left" w:pos="1018"/>
        </w:tabs>
        <w:spacing w:before="120" w:after="120" w:line="240" w:lineRule="auto"/>
        <w:ind w:left="990" w:hanging="990"/>
        <w:jc w:val="both"/>
        <w:rPr>
          <w:rFonts w:ascii="Times New Roman" w:hAnsi="Times New Roman"/>
          <w:lang w:val="mk-MK"/>
        </w:rPr>
      </w:pPr>
      <w:r w:rsidRPr="00AE79EF">
        <w:rPr>
          <w:rFonts w:ascii="Times New Roman" w:hAnsi="Times New Roman"/>
          <w:b/>
          <w:lang w:val="mk-MK"/>
        </w:rPr>
        <w:t>6E201</w:t>
      </w:r>
      <w:r w:rsidRPr="00AE79EF">
        <w:rPr>
          <w:rFonts w:ascii="Times New Roman" w:hAnsi="Times New Roman"/>
          <w:lang w:val="mk-MK"/>
        </w:rPr>
        <w:tab/>
        <w:t>„Технологија“ во согласност со Општата технолошка забелешка за „употребата“ на опремата наведена во 6A003, 6A005.a.2., 6A005.b.2., 6A005.b.3., 6A005.b.4., 6A005.b.6., 6A005.c.2., 6A005.d.3.c., 6A005.d.4.c., 6A202, 6A203, 6A205, 6A225 или во 6A226 .</w:t>
      </w:r>
    </w:p>
    <w:p w:rsidR="002402CE" w:rsidRPr="00AE79EF" w:rsidRDefault="002402CE" w:rsidP="00CE4100">
      <w:pPr>
        <w:shd w:val="clear" w:color="auto" w:fill="FFFFFF"/>
        <w:spacing w:before="120" w:after="120" w:line="240" w:lineRule="auto"/>
        <w:ind w:left="2340" w:hanging="1322"/>
        <w:rPr>
          <w:rFonts w:ascii="Times New Roman" w:hAnsi="Times New Roman"/>
          <w:i/>
          <w:iCs/>
          <w:lang w:val="mk-MK"/>
        </w:rPr>
      </w:pPr>
      <w:r w:rsidRPr="00AE79EF">
        <w:rPr>
          <w:rFonts w:ascii="Times New Roman" w:hAnsi="Times New Roman"/>
          <w:i/>
          <w:u w:val="single"/>
          <w:lang w:val="mk-MK"/>
        </w:rPr>
        <w:t>Забелешка</w:t>
      </w:r>
      <w:r w:rsidR="007F2CC5" w:rsidRPr="00AE79EF">
        <w:rPr>
          <w:rFonts w:ascii="Times New Roman" w:hAnsi="Times New Roman"/>
          <w:i/>
          <w:u w:val="single"/>
          <w:lang w:val="mk-MK"/>
        </w:rPr>
        <w:t xml:space="preserve"> 1</w:t>
      </w:r>
      <w:r w:rsidRPr="00AE79EF">
        <w:rPr>
          <w:rFonts w:ascii="Times New Roman" w:hAnsi="Times New Roman"/>
          <w:i/>
          <w:lang w:val="mk-MK"/>
        </w:rPr>
        <w:t xml:space="preserve">: </w:t>
      </w:r>
      <w:r w:rsidRPr="00AE79EF">
        <w:rPr>
          <w:rFonts w:ascii="Times New Roman" w:hAnsi="Times New Roman"/>
          <w:i/>
          <w:iCs/>
          <w:lang w:val="mk-MK"/>
        </w:rPr>
        <w:t>6E201 контролира само „технологија“ за камери наведени во 6А003 во случај камерите да се определени од кој било контролен параметар наведен во 6А203.</w:t>
      </w:r>
    </w:p>
    <w:p w:rsidR="007F2CC5" w:rsidRPr="00AE79EF" w:rsidRDefault="007F2CC5" w:rsidP="00CE4100">
      <w:pPr>
        <w:shd w:val="clear" w:color="auto" w:fill="FFFFFF"/>
        <w:spacing w:before="120" w:after="120" w:line="240" w:lineRule="auto"/>
        <w:ind w:left="2340" w:hanging="1260"/>
        <w:rPr>
          <w:rFonts w:ascii="Times New Roman" w:hAnsi="Times New Roman"/>
          <w:i/>
          <w:iCs/>
          <w:lang w:val="mk-MK"/>
        </w:rPr>
      </w:pPr>
      <w:r w:rsidRPr="00AE79EF">
        <w:rPr>
          <w:rFonts w:ascii="Times New Roman" w:hAnsi="Times New Roman"/>
          <w:i/>
          <w:u w:val="single"/>
          <w:lang w:val="mk-MK"/>
        </w:rPr>
        <w:t>Забелешка 2</w:t>
      </w:r>
      <w:r w:rsidRPr="00AE79EF">
        <w:rPr>
          <w:rFonts w:ascii="Times New Roman" w:hAnsi="Times New Roman"/>
          <w:i/>
          <w:lang w:val="mk-MK"/>
        </w:rPr>
        <w:t xml:space="preserve">: </w:t>
      </w:r>
      <w:r w:rsidRPr="00AE79EF">
        <w:rPr>
          <w:rFonts w:ascii="Times New Roman" w:hAnsi="Times New Roman"/>
          <w:i/>
          <w:iCs/>
        </w:rPr>
        <w:t xml:space="preserve">6E201 контролира само „технологија“ за ласери од 6A005.b.6. кои се </w:t>
      </w:r>
      <w:r w:rsidRPr="00AE79EF">
        <w:rPr>
          <w:rFonts w:ascii="Times New Roman" w:hAnsi="Times New Roman"/>
          <w:i/>
        </w:rPr>
        <w:t>допингувани со неодимиум и</w:t>
      </w:r>
      <w:r w:rsidRPr="00AE79EF">
        <w:rPr>
          <w:rFonts w:ascii="Times New Roman" w:hAnsi="Times New Roman"/>
          <w:i/>
          <w:iCs/>
        </w:rPr>
        <w:t xml:space="preserve"> се определени од кој било контролен параметар од 6A205.f.</w:t>
      </w:r>
    </w:p>
    <w:p w:rsidR="002402CE" w:rsidRDefault="002402CE" w:rsidP="00CE4100">
      <w:pPr>
        <w:shd w:val="clear" w:color="auto" w:fill="FFFFFF"/>
        <w:tabs>
          <w:tab w:val="left" w:pos="990"/>
        </w:tabs>
        <w:spacing w:before="120" w:after="120" w:line="240" w:lineRule="auto"/>
        <w:rPr>
          <w:rFonts w:ascii="Times New Roman" w:hAnsi="Times New Roman"/>
          <w:lang w:val="mk-MK"/>
        </w:rPr>
      </w:pPr>
      <w:r w:rsidRPr="00AE79EF">
        <w:rPr>
          <w:rFonts w:ascii="Times New Roman" w:hAnsi="Times New Roman"/>
          <w:b/>
          <w:lang w:val="mk-MK"/>
        </w:rPr>
        <w:t>6E203</w:t>
      </w:r>
      <w:r w:rsidRPr="00AE79EF">
        <w:rPr>
          <w:rFonts w:ascii="Times New Roman" w:hAnsi="Times New Roman"/>
          <w:b/>
          <w:lang w:val="mk-MK"/>
        </w:rPr>
        <w:tab/>
      </w:r>
      <w:r w:rsidRPr="00AE79EF">
        <w:rPr>
          <w:rFonts w:ascii="Times New Roman" w:hAnsi="Times New Roman"/>
          <w:lang w:val="mk-MK"/>
        </w:rPr>
        <w:t xml:space="preserve">„Технологија“ во облик на кодови или клучеви за подобрување или </w:t>
      </w:r>
      <w:r w:rsidRPr="00AE79EF">
        <w:rPr>
          <w:rFonts w:ascii="Times New Roman" w:hAnsi="Times New Roman"/>
          <w:lang w:val="mk-MK"/>
        </w:rPr>
        <w:tab/>
        <w:t xml:space="preserve">ослободување на перформансите на камери или на уреди за формирање </w:t>
      </w:r>
      <w:r w:rsidRPr="00AE79EF">
        <w:rPr>
          <w:rFonts w:ascii="Times New Roman" w:hAnsi="Times New Roman"/>
          <w:lang w:val="mk-MK"/>
        </w:rPr>
        <w:tab/>
        <w:t>слика со цел да ги задоволат карактеристиките од 6A203a. до 6A203.c.</w:t>
      </w:r>
      <w:r w:rsidRPr="002402CE">
        <w:rPr>
          <w:rFonts w:ascii="Times New Roman" w:hAnsi="Times New Roman"/>
          <w:lang w:val="mk-MK"/>
        </w:rPr>
        <w:t xml:space="preserve"> </w:t>
      </w:r>
    </w:p>
    <w:p w:rsidR="006B0647" w:rsidRDefault="006B0647" w:rsidP="00CE4100">
      <w:pPr>
        <w:shd w:val="clear" w:color="auto" w:fill="FFFFFF"/>
        <w:tabs>
          <w:tab w:val="left" w:pos="990"/>
        </w:tabs>
        <w:spacing w:before="120" w:after="120" w:line="240" w:lineRule="auto"/>
        <w:rPr>
          <w:rFonts w:ascii="Times New Roman" w:hAnsi="Times New Roman"/>
          <w:lang w:val="mk-MK"/>
        </w:rPr>
      </w:pPr>
    </w:p>
    <w:p w:rsidR="000D0F5D" w:rsidRPr="009D06C3" w:rsidRDefault="000D0F5D" w:rsidP="00467EF8">
      <w:pPr>
        <w:shd w:val="clear" w:color="auto" w:fill="FFFFFF"/>
        <w:tabs>
          <w:tab w:val="left" w:pos="990"/>
        </w:tabs>
        <w:spacing w:before="240"/>
        <w:rPr>
          <w:rFonts w:ascii="Times New Roman" w:hAnsi="Times New Roman"/>
          <w:b/>
          <w:bCs/>
          <w:lang w:val="en-GB"/>
        </w:rPr>
      </w:pPr>
    </w:p>
    <w:p w:rsidR="002402CE" w:rsidRPr="00AE79EF" w:rsidRDefault="002402CE" w:rsidP="002402CE">
      <w:pPr>
        <w:shd w:val="clear" w:color="auto" w:fill="FFFFFF"/>
        <w:tabs>
          <w:tab w:val="left" w:pos="990"/>
        </w:tabs>
        <w:spacing w:before="240"/>
        <w:jc w:val="center"/>
        <w:rPr>
          <w:rFonts w:ascii="Times New Roman" w:hAnsi="Times New Roman"/>
          <w:b/>
          <w:bCs/>
          <w:lang w:val="mk-MK"/>
        </w:rPr>
      </w:pPr>
      <w:r w:rsidRPr="00AE79EF">
        <w:rPr>
          <w:rFonts w:ascii="Times New Roman" w:hAnsi="Times New Roman"/>
          <w:b/>
          <w:bCs/>
          <w:lang w:val="mk-MK"/>
        </w:rPr>
        <w:t>КАТЕГОРИЈА 7</w:t>
      </w:r>
    </w:p>
    <w:p w:rsidR="002402CE" w:rsidRPr="00F87696" w:rsidRDefault="002402CE" w:rsidP="00F87696">
      <w:pPr>
        <w:shd w:val="clear" w:color="auto" w:fill="FFFFFF"/>
        <w:spacing w:before="240"/>
        <w:jc w:val="center"/>
        <w:rPr>
          <w:rFonts w:ascii="Times New Roman" w:hAnsi="Times New Roman"/>
          <w:b/>
          <w:bCs/>
          <w:lang w:val="mk-MK"/>
        </w:rPr>
      </w:pPr>
      <w:r w:rsidRPr="00AE79EF">
        <w:rPr>
          <w:rFonts w:ascii="Times New Roman" w:hAnsi="Times New Roman"/>
          <w:b/>
          <w:bCs/>
          <w:lang w:val="mk-MK"/>
        </w:rPr>
        <w:t>НАВИГАЦИЈА И АВИОНСКА ЕЛЕКТРОНИКА</w:t>
      </w:r>
    </w:p>
    <w:p w:rsidR="002402CE" w:rsidRPr="00AE79EF" w:rsidRDefault="002402CE" w:rsidP="002402C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bCs/>
          <w:lang w:val="mk-MK"/>
        </w:rPr>
        <w:t>7A</w:t>
      </w:r>
      <w:r w:rsidRPr="00AE79EF">
        <w:rPr>
          <w:rFonts w:ascii="Times New Roman" w:hAnsi="Times New Roman"/>
          <w:b/>
          <w:bCs/>
          <w:lang w:val="mk-MK"/>
        </w:rPr>
        <w:tab/>
        <w:t>Системи, опрема и составни делови</w:t>
      </w:r>
    </w:p>
    <w:p w:rsidR="004267B4" w:rsidRPr="002538B1" w:rsidRDefault="002402CE" w:rsidP="004267B4">
      <w:pPr>
        <w:shd w:val="clear" w:color="auto" w:fill="FFFFFF"/>
        <w:spacing w:before="120" w:after="120" w:line="240" w:lineRule="auto"/>
        <w:ind w:left="2160" w:hanging="1170"/>
        <w:jc w:val="both"/>
        <w:rPr>
          <w:rFonts w:ascii="Times New Roman" w:hAnsi="Times New Roman"/>
          <w:i/>
          <w:iCs/>
          <w:spacing w:val="-2"/>
        </w:rPr>
      </w:pPr>
      <w:r w:rsidRPr="002538B1">
        <w:rPr>
          <w:rFonts w:ascii="Times New Roman" w:hAnsi="Times New Roman"/>
          <w:i/>
          <w:iCs/>
          <w:spacing w:val="-2"/>
          <w:u w:val="single"/>
          <w:lang w:val="mk-MK"/>
        </w:rPr>
        <w:t>Напомена:</w:t>
      </w:r>
      <w:r w:rsidRPr="002538B1">
        <w:rPr>
          <w:rFonts w:ascii="Times New Roman" w:hAnsi="Times New Roman"/>
          <w:i/>
          <w:iCs/>
          <w:spacing w:val="-2"/>
          <w:lang w:val="mk-MK"/>
        </w:rPr>
        <w:t xml:space="preserve"> За автоматски пилоти за по</w:t>
      </w:r>
      <w:r w:rsidR="00095C39" w:rsidRPr="002538B1">
        <w:rPr>
          <w:rFonts w:ascii="Times New Roman" w:hAnsi="Times New Roman"/>
          <w:i/>
          <w:iCs/>
          <w:spacing w:val="-2"/>
          <w:lang w:val="mk-MK"/>
        </w:rPr>
        <w:t xml:space="preserve">топени </w:t>
      </w:r>
      <w:r w:rsidRPr="002538B1">
        <w:rPr>
          <w:rFonts w:ascii="Times New Roman" w:hAnsi="Times New Roman"/>
          <w:i/>
          <w:iCs/>
          <w:spacing w:val="-2"/>
          <w:lang w:val="mk-MK"/>
        </w:rPr>
        <w:t xml:space="preserve"> пловни објекти, видете Категорија 8.  </w:t>
      </w:r>
    </w:p>
    <w:p w:rsidR="002402CE" w:rsidRPr="002538B1" w:rsidRDefault="002402CE" w:rsidP="004267B4">
      <w:pPr>
        <w:shd w:val="clear" w:color="auto" w:fill="FFFFFF"/>
        <w:spacing w:before="120" w:after="120" w:line="240" w:lineRule="auto"/>
        <w:ind w:left="1080" w:firstLine="1080"/>
        <w:jc w:val="both"/>
        <w:rPr>
          <w:rFonts w:ascii="Times New Roman" w:hAnsi="Times New Roman"/>
          <w:lang w:val="mk-MK"/>
        </w:rPr>
      </w:pPr>
      <w:r w:rsidRPr="002538B1">
        <w:rPr>
          <w:rFonts w:ascii="Times New Roman" w:hAnsi="Times New Roman"/>
          <w:i/>
          <w:iCs/>
          <w:spacing w:val="-2"/>
          <w:lang w:val="mk-MK"/>
        </w:rPr>
        <w:t>За радари, видете Категорија 6.</w:t>
      </w:r>
    </w:p>
    <w:p w:rsidR="002402CE" w:rsidRPr="002538B1" w:rsidRDefault="002402CE" w:rsidP="002402CE">
      <w:pPr>
        <w:shd w:val="clear" w:color="auto" w:fill="FFFFFF"/>
        <w:tabs>
          <w:tab w:val="left" w:pos="1022"/>
        </w:tabs>
        <w:spacing w:before="240"/>
        <w:ind w:left="990" w:hanging="990"/>
        <w:jc w:val="both"/>
        <w:rPr>
          <w:rFonts w:ascii="Times New Roman" w:hAnsi="Times New Roman"/>
          <w:lang w:val="mk-MK"/>
        </w:rPr>
      </w:pPr>
      <w:r w:rsidRPr="002538B1">
        <w:rPr>
          <w:rFonts w:ascii="Times New Roman" w:hAnsi="Times New Roman"/>
          <w:b/>
          <w:lang w:val="mk-MK"/>
        </w:rPr>
        <w:t>7A001</w:t>
      </w:r>
      <w:r w:rsidRPr="002538B1">
        <w:rPr>
          <w:rFonts w:ascii="Times New Roman" w:hAnsi="Times New Roman"/>
          <w:lang w:val="mk-MK"/>
        </w:rPr>
        <w:tab/>
        <w:t>Мерачи на забрзување (акцелерометри) и за нив посебно проектирани составни делови, како што следува:</w:t>
      </w:r>
    </w:p>
    <w:p w:rsidR="002402CE" w:rsidRPr="002538B1" w:rsidRDefault="002402CE" w:rsidP="004267B4">
      <w:pPr>
        <w:shd w:val="clear" w:color="auto" w:fill="FFFFFF"/>
        <w:spacing w:before="120" w:after="120" w:line="240" w:lineRule="auto"/>
        <w:ind w:left="1710" w:hanging="720"/>
        <w:jc w:val="both"/>
        <w:rPr>
          <w:rFonts w:ascii="Times New Roman" w:hAnsi="Times New Roman"/>
          <w:i/>
          <w:lang w:val="mk-MK"/>
        </w:rPr>
      </w:pPr>
      <w:r w:rsidRPr="002538B1">
        <w:rPr>
          <w:rFonts w:ascii="Times New Roman" w:hAnsi="Times New Roman"/>
          <w:bCs/>
          <w:i/>
          <w:u w:val="single"/>
          <w:lang w:val="mk-MK"/>
        </w:rPr>
        <w:t>Напомена</w:t>
      </w:r>
      <w:r w:rsidRPr="002538B1">
        <w:rPr>
          <w:rFonts w:ascii="Times New Roman" w:hAnsi="Times New Roman"/>
          <w:bCs/>
          <w:i/>
          <w:lang w:val="mk-MK"/>
        </w:rPr>
        <w:t>:</w:t>
      </w:r>
      <w:r w:rsidRPr="002538B1">
        <w:rPr>
          <w:rFonts w:ascii="Times New Roman" w:hAnsi="Times New Roman"/>
          <w:bCs/>
          <w:i/>
          <w:lang w:val="mk-MK"/>
        </w:rPr>
        <w:tab/>
        <w:t>ВИДЕТЕ ИСТО ТАКА</w:t>
      </w:r>
      <w:r w:rsidR="004267B4" w:rsidRPr="002538B1">
        <w:rPr>
          <w:rFonts w:ascii="Times New Roman" w:hAnsi="Times New Roman"/>
          <w:bCs/>
          <w:i/>
        </w:rPr>
        <w:t xml:space="preserve"> </w:t>
      </w:r>
      <w:r w:rsidRPr="002538B1">
        <w:rPr>
          <w:rFonts w:ascii="Times New Roman" w:hAnsi="Times New Roman"/>
          <w:bCs/>
          <w:i/>
          <w:lang w:val="mk-MK"/>
        </w:rPr>
        <w:t>И 7A101.</w:t>
      </w:r>
    </w:p>
    <w:p w:rsidR="002402CE" w:rsidRPr="002538B1" w:rsidRDefault="002402CE" w:rsidP="004267B4">
      <w:pPr>
        <w:shd w:val="clear" w:color="auto" w:fill="FFFFFF"/>
        <w:spacing w:before="120" w:after="120" w:line="240" w:lineRule="auto"/>
        <w:ind w:left="1890" w:hanging="900"/>
        <w:jc w:val="both"/>
        <w:rPr>
          <w:rFonts w:ascii="Times New Roman" w:hAnsi="Times New Roman"/>
          <w:i/>
          <w:iCs/>
          <w:spacing w:val="-2"/>
          <w:lang w:val="mk-MK"/>
        </w:rPr>
      </w:pPr>
      <w:r w:rsidRPr="002538B1">
        <w:rPr>
          <w:rFonts w:ascii="Times New Roman" w:hAnsi="Times New Roman"/>
          <w:bCs/>
          <w:i/>
          <w:u w:val="single"/>
          <w:lang w:val="mk-MK"/>
        </w:rPr>
        <w:t>Напомена:</w:t>
      </w:r>
      <w:r w:rsidRPr="002538B1">
        <w:rPr>
          <w:rFonts w:ascii="Times New Roman" w:hAnsi="Times New Roman"/>
          <w:i/>
          <w:iCs/>
          <w:spacing w:val="-2"/>
          <w:lang w:val="mk-MK"/>
        </w:rPr>
        <w:tab/>
        <w:t>За аголни или ротациски мерачи на забрзување, видете 7А001.b.</w:t>
      </w:r>
    </w:p>
    <w:p w:rsidR="002402CE" w:rsidRPr="00AE79EF" w:rsidRDefault="002402CE" w:rsidP="002402CE">
      <w:pPr>
        <w:shd w:val="clear" w:color="auto" w:fill="FFFFFF"/>
        <w:tabs>
          <w:tab w:val="left" w:pos="1440"/>
        </w:tabs>
        <w:spacing w:before="240"/>
        <w:ind w:left="1440" w:hanging="450"/>
        <w:jc w:val="both"/>
        <w:rPr>
          <w:rFonts w:ascii="Times New Roman" w:hAnsi="Times New Roman"/>
          <w:lang w:val="mk-MK"/>
        </w:rPr>
      </w:pPr>
      <w:r w:rsidRPr="002538B1">
        <w:rPr>
          <w:rFonts w:ascii="Times New Roman" w:hAnsi="Times New Roman"/>
          <w:spacing w:val="-1"/>
          <w:lang w:val="mk-MK"/>
        </w:rPr>
        <w:t>а.</w:t>
      </w:r>
      <w:r w:rsidRPr="002538B1">
        <w:rPr>
          <w:rFonts w:ascii="Times New Roman" w:hAnsi="Times New Roman"/>
          <w:lang w:val="mk-MK"/>
        </w:rPr>
        <w:t xml:space="preserve"> Линеарни акцелерометри со која било од следниве</w:t>
      </w:r>
      <w:r w:rsidRPr="00AE79EF">
        <w:rPr>
          <w:rFonts w:ascii="Times New Roman" w:hAnsi="Times New Roman"/>
          <w:lang w:val="mk-MK"/>
        </w:rPr>
        <w:t xml:space="preserve"> особини:</w:t>
      </w:r>
    </w:p>
    <w:p w:rsidR="002402CE" w:rsidRPr="00AE79EF" w:rsidRDefault="002402CE" w:rsidP="004267B4">
      <w:pPr>
        <w:shd w:val="clear" w:color="auto" w:fill="FFFFFF"/>
        <w:tabs>
          <w:tab w:val="left" w:pos="1620"/>
        </w:tabs>
        <w:spacing w:before="240"/>
        <w:ind w:left="1440" w:hanging="1440"/>
        <w:jc w:val="both"/>
        <w:rPr>
          <w:rFonts w:ascii="Times New Roman" w:hAnsi="Times New Roman"/>
          <w:lang w:val="mk-MK"/>
        </w:rPr>
      </w:pPr>
      <w:r w:rsidRPr="00AE79EF">
        <w:rPr>
          <w:rFonts w:ascii="Times New Roman" w:hAnsi="Times New Roman"/>
          <w:lang w:val="mk-MK"/>
        </w:rPr>
        <w:t xml:space="preserve">                     1. </w:t>
      </w:r>
      <w:r w:rsidRPr="00AE79EF">
        <w:rPr>
          <w:rFonts w:ascii="Times New Roman" w:hAnsi="Times New Roman"/>
          <w:lang w:val="mk-MK"/>
        </w:rPr>
        <w:tab/>
      </w:r>
      <w:r w:rsidRPr="00AE79EF">
        <w:rPr>
          <w:rFonts w:ascii="Times New Roman" w:hAnsi="Times New Roman"/>
          <w:lang w:val="mk-MK"/>
        </w:rPr>
        <w:tab/>
        <w:t xml:space="preserve">Посебно наменети да работат на нивоа на линеарно забрзување </w:t>
      </w:r>
      <w:r w:rsidRPr="00AE79EF">
        <w:rPr>
          <w:rFonts w:ascii="Times New Roman" w:hAnsi="Times New Roman"/>
          <w:lang w:val="mk-MK"/>
        </w:rPr>
        <w:tab/>
        <w:t>помали или еднакви на 15 g и со која било од следниве особини:</w:t>
      </w:r>
    </w:p>
    <w:p w:rsidR="002402CE" w:rsidRPr="00AE79EF" w:rsidRDefault="002402CE" w:rsidP="004267B4">
      <w:pPr>
        <w:shd w:val="clear" w:color="auto" w:fill="FFFFFF"/>
        <w:tabs>
          <w:tab w:val="left" w:pos="1890"/>
        </w:tabs>
        <w:spacing w:before="120" w:after="120" w:line="240" w:lineRule="auto"/>
        <w:ind w:left="1800" w:hanging="270"/>
        <w:jc w:val="both"/>
        <w:rPr>
          <w:rFonts w:ascii="Times New Roman" w:hAnsi="Times New Roman"/>
          <w:lang w:val="mk-MK"/>
        </w:rPr>
      </w:pPr>
      <w:r w:rsidRPr="00AE79EF">
        <w:rPr>
          <w:rFonts w:ascii="Times New Roman" w:hAnsi="Times New Roman"/>
          <w:spacing w:val="-4"/>
          <w:lang w:val="mk-MK"/>
        </w:rPr>
        <w:t xml:space="preserve"> а.</w:t>
      </w:r>
      <w:r w:rsidRPr="00AE79EF">
        <w:rPr>
          <w:rFonts w:ascii="Times New Roman" w:hAnsi="Times New Roman"/>
          <w:lang w:val="mk-MK"/>
        </w:rPr>
        <w:tab/>
      </w:r>
      <w:r w:rsidR="004267B4" w:rsidRPr="00AE79EF">
        <w:rPr>
          <w:rFonts w:ascii="Times New Roman" w:hAnsi="Times New Roman"/>
        </w:rPr>
        <w:t xml:space="preserve"> </w:t>
      </w:r>
      <w:r w:rsidR="00485412" w:rsidRPr="00AE79EF">
        <w:rPr>
          <w:rFonts w:ascii="Times New Roman" w:hAnsi="Times New Roman"/>
          <w:lang w:val="mk-MK"/>
        </w:rPr>
        <w:t xml:space="preserve"> </w:t>
      </w:r>
      <w:r w:rsidRPr="00AE79EF">
        <w:rPr>
          <w:rFonts w:ascii="Times New Roman" w:hAnsi="Times New Roman"/>
          <w:lang w:val="mk-MK"/>
        </w:rPr>
        <w:t xml:space="preserve">„Стабилност“ на „отстапување“ помала (подобра) од 130 микро g </w:t>
      </w:r>
      <w:r w:rsidRPr="00AE79EF">
        <w:rPr>
          <w:rFonts w:ascii="Times New Roman" w:hAnsi="Times New Roman"/>
          <w:lang w:val="mk-MK"/>
        </w:rPr>
        <w:tab/>
        <w:t xml:space="preserve">во однос на фиксна баждарена вредност за период од една година; </w:t>
      </w:r>
      <w:r w:rsidRPr="00AE79EF">
        <w:rPr>
          <w:rFonts w:ascii="Times New Roman" w:hAnsi="Times New Roman"/>
          <w:lang w:val="mk-MK"/>
        </w:rPr>
        <w:tab/>
      </w:r>
      <w:r w:rsidRPr="00AE79EF">
        <w:rPr>
          <w:rFonts w:ascii="Times New Roman" w:hAnsi="Times New Roman"/>
          <w:u w:val="single"/>
          <w:lang w:val="mk-MK"/>
        </w:rPr>
        <w:t>или</w:t>
      </w:r>
    </w:p>
    <w:p w:rsidR="002402CE" w:rsidRPr="00AE79EF" w:rsidRDefault="004267B4" w:rsidP="004267B4">
      <w:pPr>
        <w:shd w:val="clear" w:color="auto" w:fill="FFFFFF"/>
        <w:spacing w:before="120" w:after="120" w:line="240" w:lineRule="auto"/>
        <w:ind w:left="1890" w:hanging="360"/>
        <w:jc w:val="both"/>
        <w:rPr>
          <w:rFonts w:ascii="Times New Roman" w:hAnsi="Times New Roman"/>
          <w:lang w:val="mk-MK"/>
        </w:rPr>
      </w:pPr>
      <w:r w:rsidRPr="00AE79EF">
        <w:rPr>
          <w:rFonts w:ascii="Times New Roman" w:hAnsi="Times New Roman"/>
          <w:spacing w:val="-3"/>
        </w:rPr>
        <w:t xml:space="preserve"> </w:t>
      </w:r>
      <w:r w:rsidR="002402CE" w:rsidRPr="00AE79EF">
        <w:rPr>
          <w:rFonts w:ascii="Times New Roman" w:hAnsi="Times New Roman"/>
          <w:spacing w:val="-3"/>
          <w:lang w:val="mk-MK"/>
        </w:rPr>
        <w:t>b.</w:t>
      </w:r>
      <w:r w:rsidR="00485412" w:rsidRPr="00AE79EF">
        <w:rPr>
          <w:rFonts w:ascii="Times New Roman" w:hAnsi="Times New Roman"/>
          <w:lang w:val="mk-MK"/>
        </w:rPr>
        <w:tab/>
      </w:r>
      <w:r w:rsidRPr="00AE79EF">
        <w:rPr>
          <w:rFonts w:ascii="Times New Roman" w:hAnsi="Times New Roman"/>
        </w:rPr>
        <w:t xml:space="preserve"> </w:t>
      </w:r>
      <w:r w:rsidR="002402CE" w:rsidRPr="00AE79EF">
        <w:rPr>
          <w:rFonts w:ascii="Times New Roman" w:hAnsi="Times New Roman"/>
          <w:lang w:val="mk-MK"/>
        </w:rPr>
        <w:t xml:space="preserve">„Стабилност“ на „факторот на сразмерност“ помала (подобра) </w:t>
      </w:r>
      <w:r w:rsidRPr="00AE79EF">
        <w:rPr>
          <w:rFonts w:ascii="Times New Roman" w:hAnsi="Times New Roman"/>
        </w:rPr>
        <w:t xml:space="preserve">  </w:t>
      </w:r>
      <w:r w:rsidR="002402CE" w:rsidRPr="00AE79EF">
        <w:rPr>
          <w:rFonts w:ascii="Times New Roman" w:hAnsi="Times New Roman"/>
          <w:lang w:val="mk-MK"/>
        </w:rPr>
        <w:t xml:space="preserve">од </w:t>
      </w:r>
      <w:r w:rsidR="002402CE" w:rsidRPr="00AE79EF">
        <w:rPr>
          <w:rFonts w:ascii="Times New Roman" w:hAnsi="Times New Roman"/>
          <w:lang w:val="mk-MK"/>
        </w:rPr>
        <w:tab/>
        <w:t xml:space="preserve">130 ppm во   однос на фиксна баждарена вредност за период од </w:t>
      </w:r>
      <w:r w:rsidR="002402CE" w:rsidRPr="00AE79EF">
        <w:rPr>
          <w:rFonts w:ascii="Times New Roman" w:hAnsi="Times New Roman"/>
          <w:lang w:val="mk-MK"/>
        </w:rPr>
        <w:tab/>
        <w:t>една година;</w:t>
      </w:r>
    </w:p>
    <w:p w:rsidR="002402CE" w:rsidRPr="00AE79EF" w:rsidRDefault="002402CE" w:rsidP="004267B4">
      <w:pPr>
        <w:shd w:val="clear" w:color="auto" w:fill="FFFFFF"/>
        <w:tabs>
          <w:tab w:val="left" w:pos="1440"/>
          <w:tab w:val="left" w:pos="1710"/>
        </w:tabs>
        <w:spacing w:before="240"/>
        <w:ind w:left="1418" w:hanging="1260"/>
        <w:jc w:val="both"/>
        <w:rPr>
          <w:rFonts w:ascii="Times New Roman" w:hAnsi="Times New Roman"/>
          <w:lang w:val="mk-MK"/>
        </w:rPr>
      </w:pPr>
      <w:r w:rsidRPr="00AE79EF">
        <w:rPr>
          <w:rFonts w:ascii="Times New Roman" w:hAnsi="Times New Roman"/>
          <w:lang w:val="mk-MK"/>
        </w:rPr>
        <w:t xml:space="preserve">                 </w:t>
      </w:r>
      <w:r w:rsidR="004267B4" w:rsidRPr="00AE79EF">
        <w:rPr>
          <w:rFonts w:ascii="Times New Roman" w:hAnsi="Times New Roman"/>
        </w:rPr>
        <w:t xml:space="preserve"> </w:t>
      </w:r>
      <w:r w:rsidRPr="00AE79EF">
        <w:rPr>
          <w:rFonts w:ascii="Times New Roman" w:hAnsi="Times New Roman"/>
          <w:lang w:val="mk-MK"/>
        </w:rPr>
        <w:t xml:space="preserve"> 2.</w:t>
      </w:r>
      <w:r w:rsidRPr="00AE79EF">
        <w:rPr>
          <w:rFonts w:ascii="Times New Roman" w:hAnsi="Times New Roman"/>
          <w:lang w:val="mk-MK"/>
        </w:rPr>
        <w:tab/>
      </w:r>
      <w:r w:rsidRPr="00AE79EF">
        <w:rPr>
          <w:rFonts w:ascii="Times New Roman" w:hAnsi="Times New Roman"/>
          <w:lang w:val="mk-MK"/>
        </w:rPr>
        <w:tab/>
        <w:t xml:space="preserve">Посебно наменети да работат на нивоа на линеарно забрзување </w:t>
      </w:r>
      <w:r w:rsidRPr="00AE79EF">
        <w:rPr>
          <w:rFonts w:ascii="Times New Roman" w:hAnsi="Times New Roman"/>
          <w:lang w:val="mk-MK"/>
        </w:rPr>
        <w:tab/>
        <w:t xml:space="preserve">поголеми од 15 g, но помали или еднакви на 100 g и со сите следни </w:t>
      </w:r>
      <w:r w:rsidRPr="00AE79EF">
        <w:rPr>
          <w:rFonts w:ascii="Times New Roman" w:hAnsi="Times New Roman"/>
          <w:lang w:val="mk-MK"/>
        </w:rPr>
        <w:tab/>
        <w:t>особини:</w:t>
      </w:r>
    </w:p>
    <w:p w:rsidR="002402CE" w:rsidRPr="00AE79EF" w:rsidRDefault="002402CE" w:rsidP="004267B4">
      <w:pPr>
        <w:shd w:val="clear" w:color="auto" w:fill="FFFFFF"/>
        <w:tabs>
          <w:tab w:val="left" w:pos="2070"/>
        </w:tabs>
        <w:spacing w:before="120" w:after="120" w:line="240" w:lineRule="auto"/>
        <w:ind w:left="2074" w:hanging="2074"/>
        <w:jc w:val="both"/>
        <w:rPr>
          <w:rFonts w:ascii="Times New Roman" w:hAnsi="Times New Roman"/>
          <w:lang w:val="mk-MK"/>
        </w:rPr>
      </w:pPr>
      <w:r w:rsidRPr="00AE79EF">
        <w:rPr>
          <w:rFonts w:ascii="Times New Roman" w:hAnsi="Times New Roman"/>
          <w:spacing w:val="-4"/>
          <w:lang w:val="mk-MK"/>
        </w:rPr>
        <w:t xml:space="preserve">                            а.</w:t>
      </w:r>
      <w:r w:rsidRPr="00AE79EF">
        <w:rPr>
          <w:rFonts w:ascii="Times New Roman" w:hAnsi="Times New Roman"/>
          <w:lang w:val="mk-MK"/>
        </w:rPr>
        <w:tab/>
        <w:t xml:space="preserve">„Повторливост“ на „отстапување“ помала (подобра) од 1250 микро g за период од една година; </w:t>
      </w:r>
      <w:r w:rsidRPr="00AE79EF">
        <w:rPr>
          <w:rFonts w:ascii="Times New Roman" w:hAnsi="Times New Roman"/>
          <w:u w:val="single"/>
          <w:lang w:val="mk-MK"/>
        </w:rPr>
        <w:t>и</w:t>
      </w:r>
    </w:p>
    <w:p w:rsidR="002402CE" w:rsidRPr="00AE79EF" w:rsidRDefault="002402CE" w:rsidP="004267B4">
      <w:pPr>
        <w:shd w:val="clear" w:color="auto" w:fill="FFFFFF"/>
        <w:tabs>
          <w:tab w:val="left" w:pos="2070"/>
        </w:tabs>
        <w:spacing w:before="120" w:after="120" w:line="240" w:lineRule="auto"/>
        <w:ind w:left="2074" w:hanging="2074"/>
        <w:jc w:val="both"/>
        <w:rPr>
          <w:rFonts w:ascii="Times New Roman" w:hAnsi="Times New Roman"/>
          <w:lang w:val="mk-MK"/>
        </w:rPr>
      </w:pPr>
      <w:r w:rsidRPr="00AE79EF">
        <w:rPr>
          <w:rFonts w:ascii="Times New Roman" w:hAnsi="Times New Roman"/>
          <w:spacing w:val="-3"/>
          <w:lang w:val="mk-MK"/>
        </w:rPr>
        <w:t xml:space="preserve">                            b.</w:t>
      </w:r>
      <w:r w:rsidRPr="00AE79EF">
        <w:rPr>
          <w:rFonts w:ascii="Times New Roman" w:hAnsi="Times New Roman"/>
          <w:lang w:val="mk-MK"/>
        </w:rPr>
        <w:tab/>
        <w:t xml:space="preserve">„Повторливост“ на „факторот на сразмерност“ помала (подобра) од 1250 ppm за период од една година; </w:t>
      </w:r>
      <w:r w:rsidRPr="00AE79EF">
        <w:rPr>
          <w:rFonts w:ascii="Times New Roman" w:hAnsi="Times New Roman"/>
          <w:u w:val="single"/>
          <w:lang w:val="mk-MK"/>
        </w:rPr>
        <w:t>или</w:t>
      </w:r>
    </w:p>
    <w:p w:rsidR="002402CE" w:rsidRPr="00AE79EF" w:rsidRDefault="002402CE" w:rsidP="004267B4">
      <w:pPr>
        <w:shd w:val="clear" w:color="auto" w:fill="FFFFFF"/>
        <w:tabs>
          <w:tab w:val="left" w:pos="1170"/>
          <w:tab w:val="left" w:pos="1350"/>
        </w:tabs>
        <w:spacing w:before="240"/>
        <w:ind w:left="1418" w:hanging="1418"/>
        <w:jc w:val="both"/>
        <w:rPr>
          <w:rFonts w:ascii="Times New Roman" w:hAnsi="Times New Roman"/>
          <w:lang w:val="mk-MK"/>
        </w:rPr>
      </w:pPr>
      <w:r w:rsidRPr="00AE79EF">
        <w:rPr>
          <w:rFonts w:ascii="Times New Roman" w:hAnsi="Times New Roman"/>
          <w:lang w:val="mk-MK"/>
        </w:rPr>
        <w:t xml:space="preserve">                   </w:t>
      </w:r>
      <w:r w:rsidR="004267B4" w:rsidRPr="00AE79EF">
        <w:rPr>
          <w:rFonts w:ascii="Times New Roman" w:hAnsi="Times New Roman"/>
        </w:rPr>
        <w:t xml:space="preserve">  </w:t>
      </w:r>
      <w:r w:rsidRPr="00AE79EF">
        <w:rPr>
          <w:rFonts w:ascii="Times New Roman" w:hAnsi="Times New Roman"/>
          <w:lang w:val="mk-MK"/>
        </w:rPr>
        <w:t xml:space="preserve"> 3.</w:t>
      </w:r>
      <w:r w:rsidRPr="00AE79EF">
        <w:rPr>
          <w:rFonts w:ascii="Times New Roman" w:hAnsi="Times New Roman"/>
          <w:lang w:val="mk-MK"/>
        </w:rPr>
        <w:tab/>
      </w:r>
      <w:r w:rsidRPr="00AE79EF">
        <w:rPr>
          <w:rFonts w:ascii="Times New Roman" w:hAnsi="Times New Roman"/>
          <w:lang w:val="mk-MK"/>
        </w:rPr>
        <w:tab/>
        <w:t xml:space="preserve">Проектирани за употреба при инерцијална навигација или системи за </w:t>
      </w:r>
      <w:r w:rsidRPr="00AE79EF">
        <w:rPr>
          <w:rFonts w:ascii="Times New Roman" w:hAnsi="Times New Roman"/>
          <w:lang w:val="mk-MK"/>
        </w:rPr>
        <w:tab/>
        <w:t xml:space="preserve">водење и специфицирани да работат на нивоа на линеарно </w:t>
      </w:r>
      <w:r w:rsidRPr="00AE79EF">
        <w:rPr>
          <w:rFonts w:ascii="Times New Roman" w:hAnsi="Times New Roman"/>
          <w:lang w:val="mk-MK"/>
        </w:rPr>
        <w:tab/>
        <w:t>забрзување поголеми од 100 g;</w:t>
      </w:r>
    </w:p>
    <w:p w:rsidR="002402CE" w:rsidRPr="00AE79EF" w:rsidRDefault="002402CE" w:rsidP="004267B4">
      <w:pPr>
        <w:shd w:val="clear" w:color="auto" w:fill="FFFFFF"/>
        <w:tabs>
          <w:tab w:val="left" w:pos="993"/>
          <w:tab w:val="left" w:pos="1276"/>
          <w:tab w:val="left" w:pos="1418"/>
        </w:tabs>
        <w:spacing w:before="240"/>
        <w:ind w:left="2268" w:hanging="1188"/>
        <w:jc w:val="both"/>
        <w:rPr>
          <w:rFonts w:ascii="Times New Roman" w:hAnsi="Times New Roman"/>
          <w:lang w:val="mk-MK"/>
        </w:rPr>
      </w:pPr>
      <w:r w:rsidRPr="00AE79EF">
        <w:rPr>
          <w:rFonts w:ascii="Times New Roman" w:hAnsi="Times New Roman"/>
          <w:bCs/>
          <w:i/>
          <w:u w:val="single"/>
          <w:lang w:val="mk-MK"/>
        </w:rPr>
        <w:t>Забелешка:</w:t>
      </w:r>
      <w:r w:rsidRPr="00AE79EF">
        <w:rPr>
          <w:rFonts w:ascii="Times New Roman" w:hAnsi="Times New Roman"/>
          <w:i/>
          <w:iCs/>
          <w:spacing w:val="-1"/>
          <w:lang w:val="mk-MK"/>
        </w:rPr>
        <w:t xml:space="preserve"> 7A001.a.1. и 7A001.a.2. не контролираат мерачи на забрзување        кои се ограничени да мерат само вибрација или удар.</w:t>
      </w:r>
    </w:p>
    <w:p w:rsidR="002402CE" w:rsidRPr="00AE79EF" w:rsidRDefault="002402CE" w:rsidP="00A9534A">
      <w:pPr>
        <w:widowControl w:val="0"/>
        <w:numPr>
          <w:ilvl w:val="0"/>
          <w:numId w:val="505"/>
        </w:numPr>
        <w:shd w:val="clear" w:color="auto" w:fill="FFFFFF"/>
        <w:autoSpaceDE w:val="0"/>
        <w:autoSpaceDN w:val="0"/>
        <w:adjustRightInd w:val="0"/>
        <w:spacing w:before="240" w:after="0" w:line="240" w:lineRule="auto"/>
        <w:jc w:val="both"/>
        <w:rPr>
          <w:rFonts w:ascii="Times New Roman" w:hAnsi="Times New Roman"/>
          <w:lang w:val="mk-MK"/>
        </w:rPr>
      </w:pPr>
      <w:r w:rsidRPr="00AE79EF">
        <w:rPr>
          <w:rFonts w:ascii="Times New Roman" w:hAnsi="Times New Roman"/>
          <w:lang w:val="mk-MK"/>
        </w:rPr>
        <w:t>Аголни или ротациски акцелерометри специфицирани за да работат на      нивоа на линеарно забрзување поголеми од 100 g.</w:t>
      </w:r>
    </w:p>
    <w:p w:rsidR="002402CE" w:rsidRPr="00AE79EF" w:rsidRDefault="002402CE" w:rsidP="002402CE">
      <w:pPr>
        <w:shd w:val="clear" w:color="auto" w:fill="FFFFFF"/>
        <w:tabs>
          <w:tab w:val="left" w:pos="990"/>
        </w:tabs>
        <w:spacing w:before="240"/>
        <w:ind w:left="990" w:hanging="990"/>
        <w:jc w:val="both"/>
        <w:rPr>
          <w:rFonts w:ascii="Times New Roman" w:hAnsi="Times New Roman"/>
          <w:lang w:val="mk-MK"/>
        </w:rPr>
      </w:pPr>
      <w:r w:rsidRPr="00AE79EF">
        <w:rPr>
          <w:rFonts w:ascii="Times New Roman" w:hAnsi="Times New Roman"/>
          <w:b/>
          <w:lang w:val="mk-MK"/>
        </w:rPr>
        <w:t>7A002</w:t>
      </w:r>
      <w:r w:rsidRPr="00AE79EF">
        <w:rPr>
          <w:rFonts w:ascii="Times New Roman" w:hAnsi="Times New Roman"/>
          <w:lang w:val="mk-MK"/>
        </w:rPr>
        <w:tab/>
        <w:t>Жироскопи и сензори за аголни стапки и посебно проектирани составни делови за нив, со која било од следниве особини:</w:t>
      </w:r>
    </w:p>
    <w:p w:rsidR="002402CE" w:rsidRPr="00AE79EF" w:rsidRDefault="002402CE" w:rsidP="004267B4">
      <w:pPr>
        <w:shd w:val="clear" w:color="auto" w:fill="FFFFFF"/>
        <w:spacing w:before="120" w:after="120" w:line="240" w:lineRule="auto"/>
        <w:ind w:left="1710" w:hanging="720"/>
        <w:jc w:val="both"/>
        <w:rPr>
          <w:rFonts w:ascii="Times New Roman" w:hAnsi="Times New Roman"/>
          <w:i/>
          <w:lang w:val="mk-MK"/>
        </w:rPr>
      </w:pPr>
      <w:r w:rsidRPr="00AE79EF">
        <w:rPr>
          <w:rFonts w:ascii="Times New Roman" w:hAnsi="Times New Roman"/>
          <w:i/>
          <w:iCs/>
          <w:spacing w:val="-2"/>
          <w:u w:val="single"/>
          <w:lang w:val="mk-MK"/>
        </w:rPr>
        <w:t>Напомена</w:t>
      </w:r>
      <w:r w:rsidRPr="00AE79EF">
        <w:rPr>
          <w:rFonts w:ascii="Times New Roman" w:hAnsi="Times New Roman"/>
          <w:bCs/>
          <w:i/>
          <w:lang w:val="mk-MK"/>
        </w:rPr>
        <w:t>:</w:t>
      </w:r>
      <w:r w:rsidRPr="00AE79EF">
        <w:rPr>
          <w:rFonts w:ascii="Times New Roman" w:hAnsi="Times New Roman"/>
          <w:bCs/>
          <w:i/>
          <w:lang w:val="mk-MK"/>
        </w:rPr>
        <w:tab/>
        <w:t>ВИДЕТЕ ИСТО ТАКА И 7A102.</w:t>
      </w:r>
    </w:p>
    <w:p w:rsidR="002402CE" w:rsidRPr="00AE79EF" w:rsidRDefault="004267B4" w:rsidP="004267B4">
      <w:pPr>
        <w:shd w:val="clear" w:color="auto" w:fill="FFFFFF"/>
        <w:spacing w:before="120" w:after="120" w:line="240" w:lineRule="auto"/>
        <w:ind w:left="1890" w:hanging="900"/>
        <w:jc w:val="both"/>
        <w:rPr>
          <w:rFonts w:ascii="Times New Roman" w:hAnsi="Times New Roman"/>
          <w:lang w:val="mk-MK"/>
        </w:rPr>
      </w:pPr>
      <w:r w:rsidRPr="00AE79EF">
        <w:rPr>
          <w:rFonts w:ascii="Times New Roman" w:hAnsi="Times New Roman"/>
          <w:i/>
          <w:iCs/>
          <w:spacing w:val="-2"/>
          <w:u w:val="single"/>
          <w:lang w:val="mk-MK"/>
        </w:rPr>
        <w:t>Напомена</w:t>
      </w:r>
      <w:r w:rsidR="002402CE" w:rsidRPr="00AE79EF">
        <w:rPr>
          <w:rFonts w:ascii="Times New Roman" w:hAnsi="Times New Roman"/>
          <w:i/>
          <w:iCs/>
          <w:spacing w:val="-2"/>
          <w:u w:val="single"/>
          <w:lang w:val="mk-MK"/>
        </w:rPr>
        <w:t>:</w:t>
      </w:r>
      <w:r w:rsidR="002402CE" w:rsidRPr="00AE79EF">
        <w:rPr>
          <w:rFonts w:ascii="Times New Roman" w:hAnsi="Times New Roman"/>
          <w:i/>
          <w:iCs/>
          <w:spacing w:val="-2"/>
          <w:lang w:val="mk-MK"/>
        </w:rPr>
        <w:tab/>
        <w:t>За аголни или ротациски акцелерометри, видете 7А001.b.</w:t>
      </w:r>
    </w:p>
    <w:p w:rsidR="002402CE" w:rsidRPr="00AE79EF" w:rsidRDefault="002402CE" w:rsidP="002402CE">
      <w:pPr>
        <w:shd w:val="clear" w:color="auto" w:fill="FFFFFF"/>
        <w:spacing w:before="240"/>
        <w:ind w:left="1530" w:hanging="537"/>
        <w:jc w:val="both"/>
        <w:rPr>
          <w:rFonts w:ascii="Times New Roman" w:hAnsi="Times New Roman"/>
          <w:lang w:val="mk-MK"/>
        </w:rPr>
      </w:pPr>
      <w:r w:rsidRPr="00AE79EF">
        <w:rPr>
          <w:rFonts w:ascii="Times New Roman" w:hAnsi="Times New Roman"/>
          <w:lang w:val="mk-MK"/>
        </w:rPr>
        <w:t>а.</w:t>
      </w:r>
      <w:r w:rsidRPr="00AE79EF">
        <w:rPr>
          <w:rFonts w:ascii="Times New Roman" w:hAnsi="Times New Roman"/>
          <w:lang w:val="mk-MK"/>
        </w:rPr>
        <w:tab/>
        <w:t>Специфицирани да работат на нивоа на линеарно забрзување помали или еднакви на 100 g и со која било од следниве особини:</w:t>
      </w:r>
    </w:p>
    <w:p w:rsidR="002402CE" w:rsidRPr="00AE79EF" w:rsidRDefault="002402CE" w:rsidP="002402CE">
      <w:pPr>
        <w:shd w:val="clear" w:color="auto" w:fill="FFFFFF"/>
        <w:spacing w:before="240"/>
        <w:ind w:left="1890" w:hanging="360"/>
        <w:jc w:val="both"/>
        <w:outlineLvl w:val="0"/>
        <w:rPr>
          <w:rFonts w:ascii="Times New Roman" w:hAnsi="Times New Roman"/>
          <w:lang w:val="mk-MK"/>
        </w:rPr>
      </w:pPr>
      <w:r w:rsidRPr="00AE79EF">
        <w:rPr>
          <w:rFonts w:ascii="Times New Roman" w:hAnsi="Times New Roman"/>
          <w:lang w:val="mk-MK"/>
        </w:rPr>
        <w:t>1.</w:t>
      </w:r>
      <w:r w:rsidRPr="00AE79EF">
        <w:rPr>
          <w:rFonts w:ascii="Times New Roman" w:hAnsi="Times New Roman"/>
          <w:lang w:val="mk-MK"/>
        </w:rPr>
        <w:tab/>
        <w:t xml:space="preserve">Опсег на </w:t>
      </w:r>
      <w:r w:rsidR="00B301F3" w:rsidRPr="00AE79EF">
        <w:rPr>
          <w:rFonts w:ascii="Times New Roman" w:hAnsi="Times New Roman"/>
          <w:lang w:val="mk-MK"/>
        </w:rPr>
        <w:t>аголна</w:t>
      </w:r>
      <w:r w:rsidR="00B301F3" w:rsidRPr="00AE79EF">
        <w:rPr>
          <w:rFonts w:ascii="Times New Roman" w:hAnsi="Times New Roman"/>
        </w:rPr>
        <w:t xml:space="preserve"> </w:t>
      </w:r>
      <w:r w:rsidRPr="00AE79EF">
        <w:rPr>
          <w:rFonts w:ascii="Times New Roman" w:hAnsi="Times New Roman"/>
          <w:lang w:val="mk-MK"/>
        </w:rPr>
        <w:t>брзина поголем или еднаков на 500 степени во секунда и со која било од следниве особини:</w:t>
      </w:r>
    </w:p>
    <w:p w:rsidR="002402CE" w:rsidRPr="00AE79EF" w:rsidRDefault="002402CE" w:rsidP="004267B4">
      <w:pPr>
        <w:shd w:val="clear" w:color="auto" w:fill="FFFFFF"/>
        <w:tabs>
          <w:tab w:val="left" w:pos="2250"/>
        </w:tabs>
        <w:spacing w:before="120" w:after="120" w:line="240" w:lineRule="auto"/>
        <w:ind w:left="2250" w:hanging="360"/>
        <w:jc w:val="both"/>
        <w:rPr>
          <w:rFonts w:ascii="Times New Roman" w:hAnsi="Times New Roman"/>
          <w:lang w:val="mk-MK"/>
        </w:rPr>
      </w:pPr>
      <w:r w:rsidRPr="00AE79EF">
        <w:rPr>
          <w:rFonts w:ascii="Times New Roman" w:hAnsi="Times New Roman"/>
          <w:spacing w:val="-4"/>
          <w:lang w:val="mk-MK"/>
        </w:rPr>
        <w:t>а.</w:t>
      </w:r>
      <w:r w:rsidRPr="00AE79EF">
        <w:rPr>
          <w:rFonts w:ascii="Times New Roman" w:hAnsi="Times New Roman"/>
          <w:lang w:val="mk-MK"/>
        </w:rPr>
        <w:tab/>
        <w:t>„Стабилност“ на „отстапување“ помала (подобра) од 0,5 степени на час, мерена во околина од 1 g во период од еден месец и во однос на фиксна баждарска вредност; или</w:t>
      </w:r>
    </w:p>
    <w:p w:rsidR="002402CE" w:rsidRPr="00AE79EF" w:rsidRDefault="002402CE" w:rsidP="004267B4">
      <w:pPr>
        <w:shd w:val="clear" w:color="auto" w:fill="FFFFFF"/>
        <w:tabs>
          <w:tab w:val="left" w:pos="2250"/>
        </w:tabs>
        <w:spacing w:before="120" w:after="120" w:line="240" w:lineRule="auto"/>
        <w:ind w:left="2250" w:hanging="36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 xml:space="preserve">„Произволно аголно поместување“ помало (подобро) или еднакво на 0,0035 степени на квадратен корен од час; </w:t>
      </w:r>
      <w:r w:rsidRPr="00AE79EF">
        <w:rPr>
          <w:rFonts w:ascii="Times New Roman" w:hAnsi="Times New Roman"/>
          <w:u w:val="single"/>
          <w:lang w:val="mk-MK"/>
        </w:rPr>
        <w:t>или</w:t>
      </w:r>
    </w:p>
    <w:p w:rsidR="002402CE" w:rsidRPr="00AE79EF" w:rsidRDefault="002402CE" w:rsidP="004267B4">
      <w:pPr>
        <w:shd w:val="clear" w:color="auto" w:fill="FFFFFF"/>
        <w:spacing w:before="120" w:after="120" w:line="240" w:lineRule="auto"/>
        <w:ind w:left="3060" w:hanging="1170"/>
        <w:jc w:val="both"/>
        <w:rPr>
          <w:rFonts w:ascii="Times New Roman" w:hAnsi="Times New Roman"/>
          <w:lang w:val="mk-MK"/>
        </w:rPr>
      </w:pPr>
      <w:r w:rsidRPr="00AE79EF">
        <w:rPr>
          <w:rFonts w:ascii="Times New Roman" w:hAnsi="Times New Roman"/>
          <w:i/>
          <w:iCs/>
          <w:spacing w:val="-1"/>
          <w:u w:val="single"/>
          <w:lang w:val="mk-MK"/>
        </w:rPr>
        <w:t>Забелешка:</w:t>
      </w:r>
      <w:r w:rsidRPr="00AE79EF">
        <w:rPr>
          <w:rFonts w:ascii="Times New Roman" w:hAnsi="Times New Roman"/>
          <w:i/>
          <w:iCs/>
          <w:spacing w:val="-1"/>
          <w:lang w:val="mk-MK"/>
        </w:rPr>
        <w:tab/>
        <w:t xml:space="preserve">7A002.a.1.b. не контролира </w:t>
      </w:r>
      <w:r w:rsidR="000F24A1" w:rsidRPr="00AE79EF">
        <w:rPr>
          <w:rFonts w:ascii="Times New Roman" w:hAnsi="Times New Roman"/>
          <w:i/>
          <w:iCs/>
          <w:spacing w:val="-1"/>
          <w:lang w:val="mk-MK"/>
        </w:rPr>
        <w:t>‘</w:t>
      </w:r>
      <w:r w:rsidRPr="00AE79EF">
        <w:rPr>
          <w:rFonts w:ascii="Times New Roman" w:hAnsi="Times New Roman"/>
          <w:i/>
          <w:iCs/>
          <w:spacing w:val="-1"/>
          <w:lang w:val="mk-MK"/>
        </w:rPr>
        <w:t>жироскопи со вртечка маса</w:t>
      </w:r>
      <w:r w:rsidR="000F24A1" w:rsidRPr="00AE79EF">
        <w:rPr>
          <w:rFonts w:ascii="Times New Roman" w:hAnsi="Times New Roman"/>
          <w:i/>
          <w:iCs/>
          <w:spacing w:val="-1"/>
          <w:lang w:val="mk-MK"/>
        </w:rPr>
        <w:t>’</w:t>
      </w:r>
      <w:r w:rsidRPr="00AE79EF">
        <w:rPr>
          <w:rFonts w:ascii="Times New Roman" w:hAnsi="Times New Roman"/>
          <w:i/>
          <w:iCs/>
          <w:spacing w:val="-1"/>
          <w:lang w:val="mk-MK"/>
        </w:rPr>
        <w:t>.</w:t>
      </w:r>
    </w:p>
    <w:p w:rsidR="002402CE" w:rsidRPr="00AE79EF" w:rsidRDefault="002402CE" w:rsidP="002402CE">
      <w:pPr>
        <w:shd w:val="clear" w:color="auto" w:fill="FFFFFF"/>
        <w:spacing w:before="240"/>
        <w:ind w:left="1890" w:hanging="360"/>
        <w:jc w:val="both"/>
        <w:outlineLvl w:val="0"/>
        <w:rPr>
          <w:rFonts w:ascii="Times New Roman" w:hAnsi="Times New Roman"/>
          <w:lang w:val="mk-MK"/>
        </w:rPr>
      </w:pPr>
      <w:r w:rsidRPr="00AE79EF">
        <w:rPr>
          <w:rFonts w:ascii="Times New Roman" w:hAnsi="Times New Roman"/>
          <w:lang w:val="mk-MK"/>
        </w:rPr>
        <w:t>2.</w:t>
      </w:r>
      <w:r w:rsidRPr="00AE79EF">
        <w:rPr>
          <w:rFonts w:ascii="Times New Roman" w:hAnsi="Times New Roman"/>
          <w:lang w:val="mk-MK"/>
        </w:rPr>
        <w:tab/>
        <w:t xml:space="preserve">Опсег на </w:t>
      </w:r>
      <w:r w:rsidR="00B301F3" w:rsidRPr="00AE79EF">
        <w:rPr>
          <w:rFonts w:ascii="Times New Roman" w:hAnsi="Times New Roman"/>
          <w:lang w:val="mk-MK"/>
        </w:rPr>
        <w:t xml:space="preserve">аголна </w:t>
      </w:r>
      <w:r w:rsidRPr="00AE79EF">
        <w:rPr>
          <w:rFonts w:ascii="Times New Roman" w:hAnsi="Times New Roman"/>
          <w:lang w:val="mk-MK"/>
        </w:rPr>
        <w:t>брзина поголем или еднаков на 500 степени во секунда и со која било од следниве особини:</w:t>
      </w:r>
    </w:p>
    <w:p w:rsidR="002402CE" w:rsidRPr="00AE79EF" w:rsidRDefault="002402CE" w:rsidP="004267B4">
      <w:pPr>
        <w:shd w:val="clear" w:color="auto" w:fill="FFFFFF"/>
        <w:tabs>
          <w:tab w:val="left" w:pos="2160"/>
        </w:tabs>
        <w:spacing w:before="120" w:after="120" w:line="240" w:lineRule="auto"/>
        <w:ind w:left="2160" w:hanging="270"/>
        <w:jc w:val="both"/>
        <w:rPr>
          <w:rFonts w:ascii="Times New Roman" w:hAnsi="Times New Roman"/>
          <w:lang w:val="mk-MK"/>
        </w:rPr>
      </w:pPr>
      <w:r w:rsidRPr="00AE79EF">
        <w:rPr>
          <w:rFonts w:ascii="Times New Roman" w:hAnsi="Times New Roman"/>
          <w:spacing w:val="-6"/>
          <w:lang w:val="mk-MK"/>
        </w:rPr>
        <w:t>а.</w:t>
      </w:r>
      <w:r w:rsidRPr="00AE79EF">
        <w:rPr>
          <w:rFonts w:ascii="Times New Roman" w:hAnsi="Times New Roman"/>
          <w:lang w:val="mk-MK"/>
        </w:rPr>
        <w:tab/>
        <w:t xml:space="preserve">„Стабилност“ на „отстапување“ помала (подобра) од 4 степени на час, мерена во околина од 1 g во период од три минути и во однос на фиксна баждарска вредност; </w:t>
      </w:r>
      <w:r w:rsidRPr="00AE79EF">
        <w:rPr>
          <w:rFonts w:ascii="Times New Roman" w:hAnsi="Times New Roman"/>
          <w:u w:val="single"/>
          <w:lang w:val="mk-MK"/>
        </w:rPr>
        <w:t>или</w:t>
      </w:r>
    </w:p>
    <w:p w:rsidR="002402CE" w:rsidRPr="00AE79EF" w:rsidRDefault="002402CE" w:rsidP="004267B4">
      <w:pPr>
        <w:shd w:val="clear" w:color="auto" w:fill="FFFFFF"/>
        <w:tabs>
          <w:tab w:val="left" w:pos="2160"/>
        </w:tabs>
        <w:spacing w:before="120" w:after="120" w:line="240" w:lineRule="auto"/>
        <w:ind w:left="2160" w:hanging="270"/>
        <w:jc w:val="both"/>
        <w:rPr>
          <w:rFonts w:ascii="Times New Roman" w:hAnsi="Times New Roman"/>
          <w:lang w:val="mk-MK"/>
        </w:rPr>
      </w:pPr>
      <w:r w:rsidRPr="00AE79EF">
        <w:rPr>
          <w:rFonts w:ascii="Times New Roman" w:hAnsi="Times New Roman"/>
          <w:spacing w:val="-3"/>
          <w:lang w:val="mk-MK"/>
        </w:rPr>
        <w:t>b.</w:t>
      </w:r>
      <w:r w:rsidRPr="00AE79EF">
        <w:rPr>
          <w:rFonts w:ascii="Times New Roman" w:hAnsi="Times New Roman"/>
          <w:lang w:val="mk-MK"/>
        </w:rPr>
        <w:tab/>
        <w:t xml:space="preserve">„Произволно аголно поместување“ помало (подобро) или еднакво на 0,1 степени на квадратен корен од час; </w:t>
      </w:r>
      <w:r w:rsidRPr="00AE79EF">
        <w:rPr>
          <w:rFonts w:ascii="Times New Roman" w:hAnsi="Times New Roman"/>
          <w:u w:val="single"/>
          <w:lang w:val="mk-MK"/>
        </w:rPr>
        <w:t>или</w:t>
      </w:r>
    </w:p>
    <w:p w:rsidR="002402CE" w:rsidRPr="00AE79EF" w:rsidRDefault="002402CE" w:rsidP="004267B4">
      <w:pPr>
        <w:shd w:val="clear" w:color="auto" w:fill="FFFFFF"/>
        <w:spacing w:before="120" w:after="120" w:line="240" w:lineRule="auto"/>
        <w:ind w:left="3402" w:hanging="1512"/>
        <w:jc w:val="both"/>
        <w:rPr>
          <w:rFonts w:ascii="Times New Roman" w:hAnsi="Times New Roman"/>
          <w:lang w:val="mk-MK"/>
        </w:rPr>
      </w:pPr>
      <w:r w:rsidRPr="00AE79EF">
        <w:rPr>
          <w:rFonts w:ascii="Times New Roman" w:hAnsi="Times New Roman"/>
          <w:i/>
          <w:iCs/>
          <w:spacing w:val="-1"/>
          <w:u w:val="single"/>
          <w:lang w:val="mk-MK"/>
        </w:rPr>
        <w:t>Напомена:</w:t>
      </w:r>
      <w:r w:rsidRPr="00AE79EF">
        <w:rPr>
          <w:rFonts w:ascii="Times New Roman" w:hAnsi="Times New Roman"/>
          <w:i/>
          <w:iCs/>
          <w:spacing w:val="-1"/>
          <w:lang w:val="mk-MK"/>
        </w:rPr>
        <w:tab/>
        <w:t xml:space="preserve">7A002.a.2.b. не контролира </w:t>
      </w:r>
      <w:r w:rsidR="000F24A1" w:rsidRPr="00AE79EF">
        <w:rPr>
          <w:rFonts w:ascii="Times New Roman" w:hAnsi="Times New Roman"/>
          <w:i/>
          <w:iCs/>
          <w:spacing w:val="-1"/>
          <w:lang w:val="mk-MK"/>
        </w:rPr>
        <w:t>‘</w:t>
      </w:r>
      <w:r w:rsidRPr="00AE79EF">
        <w:rPr>
          <w:rFonts w:ascii="Times New Roman" w:hAnsi="Times New Roman"/>
          <w:i/>
          <w:iCs/>
          <w:spacing w:val="-1"/>
          <w:lang w:val="mk-MK"/>
        </w:rPr>
        <w:t>жироскопи со вртечка маса</w:t>
      </w:r>
      <w:r w:rsidR="000F24A1" w:rsidRPr="00AE79EF">
        <w:rPr>
          <w:rFonts w:ascii="Times New Roman" w:hAnsi="Times New Roman"/>
          <w:i/>
          <w:iCs/>
          <w:spacing w:val="-1"/>
          <w:lang w:val="mk-MK"/>
        </w:rPr>
        <w:t>’</w:t>
      </w:r>
      <w:r w:rsidRPr="00AE79EF">
        <w:rPr>
          <w:rFonts w:ascii="Times New Roman" w:hAnsi="Times New Roman"/>
          <w:i/>
          <w:iCs/>
          <w:spacing w:val="-1"/>
          <w:lang w:val="mk-MK"/>
        </w:rPr>
        <w:t>.</w:t>
      </w:r>
    </w:p>
    <w:p w:rsidR="002402CE" w:rsidRPr="00AE79EF" w:rsidRDefault="002402CE" w:rsidP="002402CE">
      <w:pPr>
        <w:shd w:val="clear" w:color="auto" w:fill="FFFFFF"/>
        <w:spacing w:before="240"/>
        <w:ind w:left="1530" w:hanging="540"/>
        <w:jc w:val="both"/>
        <w:rPr>
          <w:rFonts w:ascii="Times New Roman" w:hAnsi="Times New Roman"/>
          <w:lang w:val="mk-MK"/>
        </w:rPr>
      </w:pPr>
      <w:r w:rsidRPr="00AE79EF">
        <w:rPr>
          <w:rFonts w:ascii="Times New Roman" w:hAnsi="Times New Roman"/>
          <w:lang w:val="mk-MK"/>
        </w:rPr>
        <w:t>b.</w:t>
      </w:r>
      <w:r w:rsidRPr="00AE79EF">
        <w:rPr>
          <w:rFonts w:ascii="Times New Roman" w:hAnsi="Times New Roman"/>
          <w:lang w:val="mk-MK"/>
        </w:rPr>
        <w:tab/>
        <w:t>Специфицирани да работат на нивоа на линеарно забрзување поголеми од 100 g.</w:t>
      </w:r>
    </w:p>
    <w:p w:rsidR="002402CE" w:rsidRPr="00AE79EF" w:rsidRDefault="002402CE" w:rsidP="002402C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7A003</w:t>
      </w:r>
      <w:r w:rsidRPr="00AE79EF">
        <w:rPr>
          <w:rFonts w:ascii="Times New Roman" w:hAnsi="Times New Roman"/>
          <w:lang w:val="mk-MK"/>
        </w:rPr>
        <w:tab/>
      </w:r>
      <w:r w:rsidR="000F24A1" w:rsidRPr="00AE79EF">
        <w:rPr>
          <w:rFonts w:ascii="Times New Roman" w:hAnsi="Times New Roman"/>
          <w:lang w:val="mk-MK"/>
        </w:rPr>
        <w:t>‘</w:t>
      </w:r>
      <w:r w:rsidRPr="00AE79EF">
        <w:rPr>
          <w:rFonts w:ascii="Times New Roman" w:hAnsi="Times New Roman"/>
          <w:lang w:val="mk-MK"/>
        </w:rPr>
        <w:t>Опрема или системи за инерцијално мерење</w:t>
      </w:r>
      <w:r w:rsidR="000F24A1" w:rsidRPr="00AE79EF">
        <w:rPr>
          <w:rFonts w:ascii="Times New Roman" w:hAnsi="Times New Roman"/>
          <w:lang w:val="mk-MK"/>
        </w:rPr>
        <w:t>’</w:t>
      </w:r>
      <w:r w:rsidRPr="00AE79EF">
        <w:rPr>
          <w:rFonts w:ascii="Times New Roman" w:hAnsi="Times New Roman"/>
          <w:lang w:val="mk-MK"/>
        </w:rPr>
        <w:t xml:space="preserve"> со која било од следниве особини:</w:t>
      </w:r>
    </w:p>
    <w:p w:rsidR="002402CE" w:rsidRPr="00AE79EF" w:rsidRDefault="002402CE" w:rsidP="004267B4">
      <w:pPr>
        <w:shd w:val="clear" w:color="auto" w:fill="FFFFFF"/>
        <w:spacing w:before="120" w:after="120" w:line="240" w:lineRule="auto"/>
        <w:ind w:left="1710" w:hanging="720"/>
        <w:jc w:val="both"/>
        <w:rPr>
          <w:rFonts w:ascii="Times New Roman" w:hAnsi="Times New Roman"/>
          <w:bCs/>
          <w:i/>
          <w:lang w:val="mk-MK"/>
        </w:rPr>
      </w:pPr>
      <w:r w:rsidRPr="00AE79EF">
        <w:rPr>
          <w:rFonts w:ascii="Times New Roman" w:hAnsi="Times New Roman"/>
          <w:bCs/>
          <w:i/>
          <w:u w:val="single"/>
          <w:lang w:val="mk-MK"/>
        </w:rPr>
        <w:t>Напомена</w:t>
      </w:r>
      <w:r w:rsidRPr="00AE79EF">
        <w:rPr>
          <w:rFonts w:ascii="Times New Roman" w:hAnsi="Times New Roman"/>
          <w:bCs/>
          <w:i/>
          <w:lang w:val="mk-MK"/>
        </w:rPr>
        <w:t>:</w:t>
      </w:r>
      <w:r w:rsidRPr="00AE79EF">
        <w:rPr>
          <w:rFonts w:ascii="Times New Roman" w:hAnsi="Times New Roman"/>
          <w:bCs/>
          <w:i/>
          <w:lang w:val="mk-MK"/>
        </w:rPr>
        <w:tab/>
        <w:t>ВИДЕТЕ ИСТО ТАКА И 7A103.</w:t>
      </w:r>
    </w:p>
    <w:p w:rsidR="002402CE" w:rsidRPr="00AE79EF" w:rsidRDefault="002402CE" w:rsidP="004267B4">
      <w:pPr>
        <w:shd w:val="clear" w:color="auto" w:fill="FFFFFF"/>
        <w:tabs>
          <w:tab w:val="left" w:pos="2430"/>
        </w:tabs>
        <w:spacing w:before="120" w:after="120" w:line="240" w:lineRule="auto"/>
        <w:ind w:left="1710" w:hanging="720"/>
        <w:jc w:val="both"/>
        <w:rPr>
          <w:rFonts w:ascii="Times New Roman" w:hAnsi="Times New Roman"/>
          <w:i/>
          <w:lang w:val="mk-MK"/>
        </w:rPr>
      </w:pPr>
      <w:r w:rsidRPr="00AE79EF">
        <w:rPr>
          <w:rFonts w:ascii="Times New Roman" w:hAnsi="Times New Roman"/>
          <w:bCs/>
          <w:i/>
          <w:u w:val="single"/>
          <w:lang w:val="mk-MK"/>
        </w:rPr>
        <w:t>Забелешка 1:</w:t>
      </w:r>
      <w:r w:rsidR="000F24A1" w:rsidRPr="00AE79EF">
        <w:rPr>
          <w:rFonts w:ascii="Times New Roman" w:hAnsi="Times New Roman"/>
          <w:i/>
          <w:lang w:val="mk-MK"/>
        </w:rPr>
        <w:t>‘</w:t>
      </w:r>
      <w:r w:rsidRPr="00AE79EF">
        <w:rPr>
          <w:rFonts w:ascii="Times New Roman" w:hAnsi="Times New Roman"/>
          <w:i/>
          <w:lang w:val="mk-MK"/>
        </w:rPr>
        <w:t>Опремата или системите за инерцијално мерење</w:t>
      </w:r>
      <w:r w:rsidR="000F24A1" w:rsidRPr="00AE79EF">
        <w:rPr>
          <w:rFonts w:ascii="Times New Roman" w:hAnsi="Times New Roman"/>
          <w:i/>
          <w:lang w:val="mk-MK"/>
        </w:rPr>
        <w:t>’</w:t>
      </w:r>
      <w:r w:rsidRPr="00AE79EF">
        <w:rPr>
          <w:rFonts w:ascii="Times New Roman" w:hAnsi="Times New Roman"/>
          <w:i/>
          <w:lang w:val="mk-MK"/>
        </w:rPr>
        <w:t xml:space="preserve"> содржат </w:t>
      </w:r>
      <w:r w:rsidRPr="00AE79EF">
        <w:rPr>
          <w:rFonts w:ascii="Times New Roman" w:hAnsi="Times New Roman"/>
          <w:i/>
          <w:lang w:val="mk-MK"/>
        </w:rPr>
        <w:tab/>
        <w:t xml:space="preserve">мерачи на забрзување или жироскопи за да мерат промени на </w:t>
      </w:r>
      <w:r w:rsidRPr="00AE79EF">
        <w:rPr>
          <w:rFonts w:ascii="Times New Roman" w:hAnsi="Times New Roman"/>
          <w:i/>
          <w:lang w:val="mk-MK"/>
        </w:rPr>
        <w:tab/>
        <w:t xml:space="preserve">брзината и на ориентацијата со цел да ја утврдат или да ја </w:t>
      </w:r>
      <w:r w:rsidRPr="00AE79EF">
        <w:rPr>
          <w:rFonts w:ascii="Times New Roman" w:hAnsi="Times New Roman"/>
          <w:i/>
          <w:lang w:val="mk-MK"/>
        </w:rPr>
        <w:tab/>
        <w:t xml:space="preserve">одржат насоката или местоположбата без да имаат </w:t>
      </w:r>
      <w:r w:rsidRPr="00AE79EF">
        <w:rPr>
          <w:rFonts w:ascii="Times New Roman" w:hAnsi="Times New Roman"/>
          <w:i/>
          <w:lang w:val="mk-MK"/>
        </w:rPr>
        <w:tab/>
        <w:t xml:space="preserve">потреба од надворешна референтна точка откако ќе се </w:t>
      </w:r>
      <w:r w:rsidRPr="00AE79EF">
        <w:rPr>
          <w:rFonts w:ascii="Times New Roman" w:hAnsi="Times New Roman"/>
          <w:i/>
          <w:lang w:val="mk-MK"/>
        </w:rPr>
        <w:tab/>
        <w:t xml:space="preserve">порамнат. Во </w:t>
      </w:r>
      <w:r w:rsidR="000F24A1" w:rsidRPr="00AE79EF">
        <w:rPr>
          <w:rFonts w:ascii="Times New Roman" w:hAnsi="Times New Roman"/>
          <w:i/>
          <w:lang w:val="mk-MK"/>
        </w:rPr>
        <w:t>‘</w:t>
      </w:r>
      <w:r w:rsidRPr="00AE79EF">
        <w:rPr>
          <w:rFonts w:ascii="Times New Roman" w:hAnsi="Times New Roman"/>
          <w:i/>
          <w:lang w:val="mk-MK"/>
        </w:rPr>
        <w:t>опрема или системи за инерцијално мерење</w:t>
      </w:r>
      <w:r w:rsidR="000F24A1" w:rsidRPr="00AE79EF">
        <w:rPr>
          <w:rFonts w:ascii="Times New Roman" w:hAnsi="Times New Roman"/>
          <w:i/>
          <w:lang w:val="mk-MK"/>
        </w:rPr>
        <w:t>’</w:t>
      </w:r>
      <w:r w:rsidRPr="00AE79EF">
        <w:rPr>
          <w:rFonts w:ascii="Times New Roman" w:hAnsi="Times New Roman"/>
          <w:i/>
          <w:lang w:val="mk-MK"/>
        </w:rPr>
        <w:tab/>
        <w:t>спаѓаат:</w:t>
      </w:r>
    </w:p>
    <w:p w:rsidR="002402CE" w:rsidRPr="00AE79EF" w:rsidRDefault="002402CE" w:rsidP="00A9534A">
      <w:pPr>
        <w:pStyle w:val="ListParagraph"/>
        <w:widowControl w:val="0"/>
        <w:numPr>
          <w:ilvl w:val="0"/>
          <w:numId w:val="455"/>
        </w:numPr>
        <w:shd w:val="clear" w:color="auto" w:fill="FFFFFF"/>
        <w:autoSpaceDE w:val="0"/>
        <w:autoSpaceDN w:val="0"/>
        <w:adjustRightInd w:val="0"/>
        <w:spacing w:before="120" w:after="120" w:line="240" w:lineRule="auto"/>
        <w:ind w:left="2700" w:hanging="270"/>
        <w:jc w:val="both"/>
        <w:rPr>
          <w:rFonts w:ascii="Times New Roman" w:hAnsi="Times New Roman"/>
          <w:i/>
          <w:lang w:val="mk-MK"/>
        </w:rPr>
      </w:pPr>
      <w:r w:rsidRPr="00AE79EF">
        <w:rPr>
          <w:rFonts w:ascii="Times New Roman" w:hAnsi="Times New Roman"/>
          <w:i/>
          <w:lang w:val="mk-MK"/>
        </w:rPr>
        <w:t>Референтни системи за одредување на позицијата и на насоката (AHRS</w:t>
      </w:r>
      <w:r w:rsidR="00FF1C46" w:rsidRPr="00AE79EF">
        <w:rPr>
          <w:rFonts w:ascii="Times New Roman" w:hAnsi="Times New Roman"/>
          <w:i/>
        </w:rPr>
        <w:t>s</w:t>
      </w:r>
      <w:r w:rsidRPr="00AE79EF">
        <w:rPr>
          <w:rFonts w:ascii="Times New Roman" w:hAnsi="Times New Roman"/>
          <w:i/>
          <w:lang w:val="mk-MK"/>
        </w:rPr>
        <w:t>);</w:t>
      </w:r>
    </w:p>
    <w:p w:rsidR="002402CE" w:rsidRPr="00AE79EF" w:rsidRDefault="002402CE" w:rsidP="00A9534A">
      <w:pPr>
        <w:pStyle w:val="ListParagraph"/>
        <w:widowControl w:val="0"/>
        <w:numPr>
          <w:ilvl w:val="0"/>
          <w:numId w:val="455"/>
        </w:numPr>
        <w:shd w:val="clear" w:color="auto" w:fill="FFFFFF"/>
        <w:autoSpaceDE w:val="0"/>
        <w:autoSpaceDN w:val="0"/>
        <w:adjustRightInd w:val="0"/>
        <w:spacing w:before="120" w:after="120" w:line="240" w:lineRule="auto"/>
        <w:ind w:left="2700" w:hanging="270"/>
        <w:jc w:val="both"/>
        <w:rPr>
          <w:rFonts w:ascii="Times New Roman" w:hAnsi="Times New Roman"/>
          <w:i/>
          <w:lang w:val="mk-MK"/>
        </w:rPr>
      </w:pPr>
      <w:r w:rsidRPr="00AE79EF">
        <w:rPr>
          <w:rFonts w:ascii="Times New Roman" w:hAnsi="Times New Roman"/>
          <w:i/>
          <w:lang w:val="mk-MK"/>
        </w:rPr>
        <w:t>Жирокомпаси;</w:t>
      </w:r>
    </w:p>
    <w:p w:rsidR="002402CE" w:rsidRPr="00AE79EF" w:rsidRDefault="002402CE" w:rsidP="00A9534A">
      <w:pPr>
        <w:pStyle w:val="ListParagraph"/>
        <w:widowControl w:val="0"/>
        <w:numPr>
          <w:ilvl w:val="0"/>
          <w:numId w:val="455"/>
        </w:numPr>
        <w:shd w:val="clear" w:color="auto" w:fill="FFFFFF"/>
        <w:autoSpaceDE w:val="0"/>
        <w:autoSpaceDN w:val="0"/>
        <w:adjustRightInd w:val="0"/>
        <w:spacing w:before="120" w:after="120" w:line="240" w:lineRule="auto"/>
        <w:ind w:left="2700" w:hanging="270"/>
        <w:jc w:val="both"/>
        <w:rPr>
          <w:rFonts w:ascii="Times New Roman" w:hAnsi="Times New Roman"/>
          <w:i/>
          <w:lang w:val="mk-MK"/>
        </w:rPr>
      </w:pPr>
      <w:r w:rsidRPr="00AE79EF">
        <w:rPr>
          <w:rFonts w:ascii="Times New Roman" w:hAnsi="Times New Roman"/>
          <w:i/>
          <w:lang w:val="mk-MK"/>
        </w:rPr>
        <w:t xml:space="preserve"> Единици за инерцијално мерење (IMU</w:t>
      </w:r>
      <w:r w:rsidR="00FF1C46" w:rsidRPr="00AE79EF">
        <w:rPr>
          <w:rFonts w:ascii="Times New Roman" w:hAnsi="Times New Roman"/>
          <w:i/>
        </w:rPr>
        <w:t>s</w:t>
      </w:r>
      <w:r w:rsidRPr="00AE79EF">
        <w:rPr>
          <w:rFonts w:ascii="Times New Roman" w:hAnsi="Times New Roman"/>
          <w:i/>
          <w:lang w:val="mk-MK"/>
        </w:rPr>
        <w:t xml:space="preserve">); </w:t>
      </w:r>
    </w:p>
    <w:p w:rsidR="00FF1C46" w:rsidRPr="00AE79EF" w:rsidRDefault="002402CE" w:rsidP="00A9534A">
      <w:pPr>
        <w:pStyle w:val="ListParagraph"/>
        <w:widowControl w:val="0"/>
        <w:numPr>
          <w:ilvl w:val="0"/>
          <w:numId w:val="455"/>
        </w:numPr>
        <w:shd w:val="clear" w:color="auto" w:fill="FFFFFF"/>
        <w:autoSpaceDE w:val="0"/>
        <w:autoSpaceDN w:val="0"/>
        <w:adjustRightInd w:val="0"/>
        <w:spacing w:before="120" w:after="120" w:line="240" w:lineRule="auto"/>
        <w:ind w:left="2700" w:hanging="270"/>
        <w:jc w:val="both"/>
        <w:rPr>
          <w:rFonts w:ascii="Times New Roman" w:hAnsi="Times New Roman"/>
          <w:i/>
          <w:lang w:val="mk-MK"/>
        </w:rPr>
      </w:pPr>
      <w:r w:rsidRPr="00AE79EF">
        <w:rPr>
          <w:rFonts w:ascii="Times New Roman" w:hAnsi="Times New Roman"/>
          <w:i/>
          <w:lang w:val="mk-MK"/>
        </w:rPr>
        <w:t>Системи за инерцијална навигација (INS</w:t>
      </w:r>
      <w:r w:rsidR="00FF1C46" w:rsidRPr="00AE79EF">
        <w:rPr>
          <w:rFonts w:ascii="Times New Roman" w:hAnsi="Times New Roman"/>
          <w:i/>
        </w:rPr>
        <w:t>s</w:t>
      </w:r>
      <w:r w:rsidRPr="00AE79EF">
        <w:rPr>
          <w:rFonts w:ascii="Times New Roman" w:hAnsi="Times New Roman"/>
          <w:i/>
          <w:lang w:val="mk-MK"/>
        </w:rPr>
        <w:t>);</w:t>
      </w:r>
    </w:p>
    <w:p w:rsidR="00FF1C46" w:rsidRPr="00AE79EF" w:rsidRDefault="00FF1C46" w:rsidP="00A9534A">
      <w:pPr>
        <w:pStyle w:val="ListParagraph"/>
        <w:widowControl w:val="0"/>
        <w:numPr>
          <w:ilvl w:val="0"/>
          <w:numId w:val="455"/>
        </w:numPr>
        <w:shd w:val="clear" w:color="auto" w:fill="FFFFFF"/>
        <w:tabs>
          <w:tab w:val="left" w:pos="1080"/>
        </w:tabs>
        <w:autoSpaceDE w:val="0"/>
        <w:autoSpaceDN w:val="0"/>
        <w:adjustRightInd w:val="0"/>
        <w:spacing w:before="120" w:after="120" w:line="240" w:lineRule="auto"/>
        <w:ind w:left="2700" w:hanging="270"/>
        <w:jc w:val="both"/>
        <w:rPr>
          <w:rFonts w:ascii="Times New Roman" w:hAnsi="Times New Roman"/>
          <w:i/>
          <w:lang w:val="mk-MK"/>
        </w:rPr>
      </w:pPr>
      <w:r w:rsidRPr="00AE79EF">
        <w:rPr>
          <w:rFonts w:ascii="Times New Roman" w:hAnsi="Times New Roman"/>
          <w:i/>
          <w:lang w:val="mk-MK"/>
        </w:rPr>
        <w:t>Инерцијални референтни системи (IR</w:t>
      </w:r>
      <w:r w:rsidRPr="00AE79EF">
        <w:rPr>
          <w:rFonts w:ascii="Times New Roman" w:hAnsi="Times New Roman"/>
          <w:i/>
        </w:rPr>
        <w:t>Ss</w:t>
      </w:r>
      <w:r w:rsidRPr="00AE79EF">
        <w:rPr>
          <w:rFonts w:ascii="Times New Roman" w:hAnsi="Times New Roman"/>
          <w:i/>
          <w:lang w:val="mk-MK"/>
        </w:rPr>
        <w:t>).</w:t>
      </w:r>
    </w:p>
    <w:p w:rsidR="002402CE" w:rsidRPr="00AE79EF" w:rsidRDefault="002402CE" w:rsidP="00A9534A">
      <w:pPr>
        <w:pStyle w:val="ListParagraph"/>
        <w:widowControl w:val="0"/>
        <w:numPr>
          <w:ilvl w:val="0"/>
          <w:numId w:val="455"/>
        </w:numPr>
        <w:shd w:val="clear" w:color="auto" w:fill="FFFFFF"/>
        <w:autoSpaceDE w:val="0"/>
        <w:autoSpaceDN w:val="0"/>
        <w:adjustRightInd w:val="0"/>
        <w:spacing w:before="120" w:after="120" w:line="240" w:lineRule="auto"/>
        <w:ind w:left="2700" w:hanging="270"/>
        <w:jc w:val="both"/>
        <w:rPr>
          <w:rFonts w:ascii="Times New Roman" w:hAnsi="Times New Roman"/>
          <w:i/>
          <w:lang w:val="mk-MK"/>
        </w:rPr>
      </w:pPr>
      <w:r w:rsidRPr="00AE79EF">
        <w:rPr>
          <w:rFonts w:ascii="Times New Roman" w:hAnsi="Times New Roman"/>
          <w:i/>
          <w:lang w:val="mk-MK"/>
        </w:rPr>
        <w:t>Инерцијални референтни единици (IRU</w:t>
      </w:r>
      <w:r w:rsidR="00FF1C46" w:rsidRPr="00AE79EF">
        <w:rPr>
          <w:rFonts w:ascii="Times New Roman" w:hAnsi="Times New Roman"/>
          <w:i/>
        </w:rPr>
        <w:t>s</w:t>
      </w:r>
      <w:r w:rsidRPr="00AE79EF">
        <w:rPr>
          <w:rFonts w:ascii="Times New Roman" w:hAnsi="Times New Roman"/>
          <w:i/>
          <w:lang w:val="mk-MK"/>
        </w:rPr>
        <w:t>).</w:t>
      </w:r>
    </w:p>
    <w:p w:rsidR="002402CE" w:rsidRPr="00AE79EF" w:rsidRDefault="00FF1C46" w:rsidP="004267B4">
      <w:pPr>
        <w:shd w:val="clear" w:color="auto" w:fill="FFFFFF"/>
        <w:tabs>
          <w:tab w:val="left" w:pos="2340"/>
        </w:tabs>
        <w:spacing w:before="120" w:after="120" w:line="240" w:lineRule="auto"/>
        <w:ind w:left="1620" w:hanging="720"/>
        <w:jc w:val="both"/>
        <w:rPr>
          <w:rFonts w:ascii="Times New Roman" w:hAnsi="Times New Roman"/>
          <w:i/>
          <w:lang w:val="mk-MK"/>
        </w:rPr>
      </w:pPr>
      <w:r w:rsidRPr="00AE79EF">
        <w:rPr>
          <w:rFonts w:ascii="Times New Roman" w:hAnsi="Times New Roman"/>
          <w:i/>
          <w:lang w:val="mk-MK"/>
        </w:rPr>
        <w:t xml:space="preserve">  </w:t>
      </w:r>
      <w:r w:rsidR="002402CE" w:rsidRPr="00AE79EF">
        <w:rPr>
          <w:rFonts w:ascii="Times New Roman" w:hAnsi="Times New Roman"/>
          <w:i/>
          <w:u w:val="single"/>
          <w:lang w:val="mk-MK"/>
        </w:rPr>
        <w:t>Забелешка 2</w:t>
      </w:r>
      <w:r w:rsidR="002402CE" w:rsidRPr="00AE79EF">
        <w:rPr>
          <w:rFonts w:ascii="Times New Roman" w:hAnsi="Times New Roman"/>
          <w:i/>
          <w:lang w:val="mk-MK"/>
        </w:rPr>
        <w:t xml:space="preserve">: 7А003 не контролира </w:t>
      </w:r>
      <w:r w:rsidR="000F24A1" w:rsidRPr="00AE79EF">
        <w:rPr>
          <w:rFonts w:ascii="Times New Roman" w:hAnsi="Times New Roman"/>
          <w:i/>
          <w:lang w:val="mk-MK"/>
        </w:rPr>
        <w:t>‘</w:t>
      </w:r>
      <w:r w:rsidR="002402CE" w:rsidRPr="00AE79EF">
        <w:rPr>
          <w:rFonts w:ascii="Times New Roman" w:hAnsi="Times New Roman"/>
          <w:i/>
          <w:lang w:val="mk-MK"/>
        </w:rPr>
        <w:t xml:space="preserve">опрема или системи за инерцијално </w:t>
      </w:r>
      <w:r w:rsidR="002402CE" w:rsidRPr="00AE79EF">
        <w:rPr>
          <w:rFonts w:ascii="Times New Roman" w:hAnsi="Times New Roman"/>
          <w:i/>
          <w:lang w:val="mk-MK"/>
        </w:rPr>
        <w:tab/>
        <w:t>мерење</w:t>
      </w:r>
      <w:r w:rsidR="000F24A1" w:rsidRPr="00AE79EF">
        <w:rPr>
          <w:rFonts w:ascii="Times New Roman" w:hAnsi="Times New Roman"/>
          <w:i/>
          <w:lang w:val="mk-MK"/>
        </w:rPr>
        <w:t>’</w:t>
      </w:r>
      <w:r w:rsidR="002402CE" w:rsidRPr="00AE79EF">
        <w:rPr>
          <w:rFonts w:ascii="Times New Roman" w:hAnsi="Times New Roman"/>
          <w:i/>
          <w:lang w:val="mk-MK"/>
        </w:rPr>
        <w:t xml:space="preserve"> кои се одобрени за користење во „цивилно </w:t>
      </w:r>
      <w:r w:rsidR="002402CE" w:rsidRPr="00AE79EF">
        <w:rPr>
          <w:rFonts w:ascii="Times New Roman" w:hAnsi="Times New Roman"/>
          <w:i/>
          <w:lang w:val="mk-MK"/>
        </w:rPr>
        <w:tab/>
        <w:t xml:space="preserve">летало“ од </w:t>
      </w:r>
      <w:r w:rsidR="002402CE" w:rsidRPr="00AE79EF">
        <w:rPr>
          <w:rFonts w:ascii="Times New Roman" w:hAnsi="Times New Roman"/>
          <w:i/>
          <w:lang w:val="mk-MK"/>
        </w:rPr>
        <w:tab/>
        <w:t xml:space="preserve">страна на органите за цивилна воздушна </w:t>
      </w:r>
      <w:r w:rsidR="002402CE" w:rsidRPr="00AE79EF">
        <w:rPr>
          <w:rFonts w:ascii="Times New Roman" w:hAnsi="Times New Roman"/>
          <w:i/>
          <w:lang w:val="mk-MK"/>
        </w:rPr>
        <w:tab/>
        <w:t xml:space="preserve">пловидба од една или повеќе земји-членки на ЕУ или од </w:t>
      </w:r>
      <w:r w:rsidR="002402CE" w:rsidRPr="00AE79EF">
        <w:rPr>
          <w:rFonts w:ascii="Times New Roman" w:hAnsi="Times New Roman"/>
          <w:i/>
          <w:lang w:val="mk-MK"/>
        </w:rPr>
        <w:tab/>
        <w:t>страна на земјите-потписнички на Васенарскиот аранжман.</w:t>
      </w:r>
    </w:p>
    <w:p w:rsidR="002402CE" w:rsidRPr="00AE79EF" w:rsidRDefault="002402CE" w:rsidP="00FF1C46">
      <w:pPr>
        <w:shd w:val="clear" w:color="auto" w:fill="FFFFFF"/>
        <w:tabs>
          <w:tab w:val="left" w:pos="810"/>
          <w:tab w:val="left" w:pos="990"/>
        </w:tabs>
        <w:spacing w:before="120" w:after="120" w:line="240" w:lineRule="auto"/>
        <w:jc w:val="both"/>
        <w:rPr>
          <w:rFonts w:ascii="Times New Roman" w:hAnsi="Times New Roman"/>
          <w:i/>
          <w:u w:val="single"/>
          <w:lang w:val="mk-MK"/>
        </w:rPr>
      </w:pPr>
      <w:r w:rsidRPr="00AE79EF">
        <w:rPr>
          <w:rFonts w:ascii="Times New Roman" w:hAnsi="Times New Roman"/>
          <w:i/>
          <w:lang w:val="mk-MK"/>
        </w:rPr>
        <w:tab/>
      </w:r>
      <w:r w:rsidRPr="00AE79EF">
        <w:rPr>
          <w:rFonts w:ascii="Times New Roman" w:hAnsi="Times New Roman"/>
          <w:i/>
          <w:lang w:val="mk-MK"/>
        </w:rPr>
        <w:tab/>
      </w:r>
      <w:r w:rsidRPr="00AE79EF">
        <w:rPr>
          <w:rFonts w:ascii="Times New Roman" w:hAnsi="Times New Roman"/>
          <w:i/>
          <w:u w:val="single"/>
          <w:lang w:val="mk-MK"/>
        </w:rPr>
        <w:t>Техничка забелешка:</w:t>
      </w:r>
    </w:p>
    <w:p w:rsidR="002402CE" w:rsidRPr="00AE79EF" w:rsidRDefault="000F24A1" w:rsidP="00FF1C46">
      <w:pPr>
        <w:shd w:val="clear" w:color="auto" w:fill="FFFFFF"/>
        <w:tabs>
          <w:tab w:val="left" w:pos="990"/>
        </w:tabs>
        <w:spacing w:after="0" w:line="240" w:lineRule="auto"/>
        <w:ind w:left="990"/>
        <w:jc w:val="both"/>
        <w:rPr>
          <w:rFonts w:ascii="Times New Roman" w:hAnsi="Times New Roman"/>
          <w:i/>
          <w:lang w:val="mk-MK"/>
        </w:rPr>
      </w:pPr>
      <w:r w:rsidRPr="00AE79EF">
        <w:rPr>
          <w:rFonts w:ascii="Times New Roman" w:hAnsi="Times New Roman"/>
          <w:i/>
          <w:lang w:val="mk-MK"/>
        </w:rPr>
        <w:t>‘</w:t>
      </w:r>
      <w:r w:rsidR="002402CE" w:rsidRPr="00AE79EF">
        <w:rPr>
          <w:rFonts w:ascii="Times New Roman" w:hAnsi="Times New Roman"/>
          <w:i/>
          <w:lang w:val="mk-MK"/>
        </w:rPr>
        <w:t>Позиционите помошни референци</w:t>
      </w:r>
      <w:r w:rsidRPr="00AE79EF">
        <w:rPr>
          <w:rFonts w:ascii="Times New Roman" w:hAnsi="Times New Roman"/>
          <w:i/>
          <w:lang w:val="mk-MK"/>
        </w:rPr>
        <w:t>’</w:t>
      </w:r>
      <w:r w:rsidR="002402CE" w:rsidRPr="00AE79EF">
        <w:rPr>
          <w:rFonts w:ascii="Times New Roman" w:hAnsi="Times New Roman"/>
          <w:i/>
          <w:lang w:val="mk-MK"/>
        </w:rPr>
        <w:t xml:space="preserve"> независно ја покажуваат </w:t>
      </w:r>
      <w:r w:rsidR="002402CE" w:rsidRPr="00AE79EF">
        <w:rPr>
          <w:rFonts w:ascii="Times New Roman" w:hAnsi="Times New Roman"/>
          <w:i/>
          <w:lang w:val="mk-MK"/>
        </w:rPr>
        <w:tab/>
        <w:t>позицијата и во нив спаѓаат:</w:t>
      </w:r>
    </w:p>
    <w:p w:rsidR="00FF1C46" w:rsidRPr="00AE79EF" w:rsidRDefault="002402CE" w:rsidP="00A9534A">
      <w:pPr>
        <w:pStyle w:val="ListParagraph"/>
        <w:widowControl w:val="0"/>
        <w:numPr>
          <w:ilvl w:val="0"/>
          <w:numId w:val="456"/>
        </w:numPr>
        <w:shd w:val="clear" w:color="auto" w:fill="FFFFFF"/>
        <w:tabs>
          <w:tab w:val="left" w:pos="1260"/>
        </w:tabs>
        <w:autoSpaceDE w:val="0"/>
        <w:autoSpaceDN w:val="0"/>
        <w:adjustRightInd w:val="0"/>
        <w:spacing w:after="0" w:line="240" w:lineRule="auto"/>
        <w:ind w:left="1354"/>
        <w:jc w:val="both"/>
        <w:rPr>
          <w:rFonts w:ascii="Times New Roman" w:hAnsi="Times New Roman"/>
          <w:i/>
          <w:lang w:val="mk-MK"/>
        </w:rPr>
      </w:pPr>
      <w:r w:rsidRPr="00AE79EF">
        <w:rPr>
          <w:rFonts w:ascii="Times New Roman" w:hAnsi="Times New Roman"/>
          <w:i/>
          <w:lang w:val="mk-MK"/>
        </w:rPr>
        <w:t>навигациски сателитски системи;</w:t>
      </w:r>
    </w:p>
    <w:p w:rsidR="002402CE" w:rsidRPr="00AE79EF" w:rsidRDefault="002402CE" w:rsidP="00A9534A">
      <w:pPr>
        <w:pStyle w:val="ListParagraph"/>
        <w:widowControl w:val="0"/>
        <w:numPr>
          <w:ilvl w:val="0"/>
          <w:numId w:val="456"/>
        </w:numPr>
        <w:shd w:val="clear" w:color="auto" w:fill="FFFFFF"/>
        <w:tabs>
          <w:tab w:val="left" w:pos="1260"/>
        </w:tabs>
        <w:autoSpaceDE w:val="0"/>
        <w:autoSpaceDN w:val="0"/>
        <w:adjustRightInd w:val="0"/>
        <w:spacing w:after="0" w:line="240" w:lineRule="auto"/>
        <w:ind w:left="1354"/>
        <w:jc w:val="both"/>
        <w:rPr>
          <w:rFonts w:ascii="Times New Roman" w:hAnsi="Times New Roman"/>
          <w:i/>
          <w:lang w:val="mk-MK"/>
        </w:rPr>
      </w:pPr>
      <w:r w:rsidRPr="00AE79EF">
        <w:rPr>
          <w:rFonts w:ascii="Times New Roman" w:hAnsi="Times New Roman"/>
          <w:i/>
          <w:lang w:val="mk-MK"/>
        </w:rPr>
        <w:t>„Навигацијата врз основа на референтни податоци“ (“DBRN“).</w:t>
      </w:r>
    </w:p>
    <w:p w:rsidR="002402CE" w:rsidRPr="00AE79EF" w:rsidRDefault="002402CE" w:rsidP="002402CE">
      <w:pPr>
        <w:pStyle w:val="ListParagraph"/>
        <w:shd w:val="clear" w:color="auto" w:fill="FFFFFF"/>
        <w:spacing w:before="240"/>
        <w:ind w:left="1080"/>
        <w:jc w:val="both"/>
        <w:rPr>
          <w:rFonts w:ascii="Times New Roman" w:hAnsi="Times New Roman"/>
          <w:i/>
          <w:lang w:val="mk-MK"/>
        </w:rPr>
      </w:pPr>
    </w:p>
    <w:p w:rsidR="002402CE" w:rsidRPr="00AE79EF" w:rsidRDefault="002402CE" w:rsidP="00A9534A">
      <w:pPr>
        <w:pStyle w:val="ListParagraph"/>
        <w:widowControl w:val="0"/>
        <w:numPr>
          <w:ilvl w:val="0"/>
          <w:numId w:val="457"/>
        </w:numPr>
        <w:shd w:val="clear" w:color="auto" w:fill="FFFFFF"/>
        <w:tabs>
          <w:tab w:val="left" w:pos="426"/>
          <w:tab w:val="left" w:pos="1350"/>
          <w:tab w:val="left" w:pos="1440"/>
        </w:tabs>
        <w:autoSpaceDE w:val="0"/>
        <w:autoSpaceDN w:val="0"/>
        <w:adjustRightInd w:val="0"/>
        <w:spacing w:before="240" w:after="0" w:line="240" w:lineRule="auto"/>
        <w:ind w:left="1260" w:hanging="270"/>
        <w:jc w:val="both"/>
        <w:rPr>
          <w:rFonts w:ascii="Times New Roman" w:hAnsi="Times New Roman"/>
          <w:lang w:val="mk-MK"/>
        </w:rPr>
      </w:pPr>
      <w:r w:rsidRPr="00AE79EF">
        <w:rPr>
          <w:rFonts w:ascii="Times New Roman" w:hAnsi="Times New Roman"/>
          <w:lang w:val="mk-MK"/>
        </w:rPr>
        <w:t xml:space="preserve">Проектирана за „летала“, копнени возила или пловни објекти за да ја покажува позицијата без користење на </w:t>
      </w:r>
      <w:r w:rsidR="000F24A1" w:rsidRPr="00AE79EF">
        <w:rPr>
          <w:rFonts w:ascii="Times New Roman" w:hAnsi="Times New Roman"/>
          <w:lang w:val="mk-MK"/>
        </w:rPr>
        <w:t>‘</w:t>
      </w:r>
      <w:r w:rsidRPr="00AE79EF">
        <w:rPr>
          <w:rFonts w:ascii="Times New Roman" w:hAnsi="Times New Roman"/>
          <w:lang w:val="mk-MK"/>
        </w:rPr>
        <w:t>позициони помошни референци</w:t>
      </w:r>
      <w:r w:rsidR="000F24A1" w:rsidRPr="00AE79EF">
        <w:rPr>
          <w:rFonts w:ascii="Times New Roman" w:hAnsi="Times New Roman"/>
          <w:lang w:val="mk-MK"/>
        </w:rPr>
        <w:t>’</w:t>
      </w:r>
      <w:r w:rsidRPr="00AE79EF">
        <w:rPr>
          <w:rFonts w:ascii="Times New Roman" w:hAnsi="Times New Roman"/>
          <w:lang w:val="mk-MK"/>
        </w:rPr>
        <w:t xml:space="preserve"> со која било од следниве </w:t>
      </w:r>
      <w:r w:rsidR="000F24A1" w:rsidRPr="00AE79EF">
        <w:rPr>
          <w:rFonts w:ascii="Times New Roman" w:hAnsi="Times New Roman"/>
          <w:lang w:val="mk-MK"/>
        </w:rPr>
        <w:t>‘</w:t>
      </w:r>
      <w:r w:rsidRPr="00AE79EF">
        <w:rPr>
          <w:rFonts w:ascii="Times New Roman" w:hAnsi="Times New Roman"/>
          <w:lang w:val="mk-MK"/>
        </w:rPr>
        <w:t>точности</w:t>
      </w:r>
      <w:r w:rsidR="000F24A1" w:rsidRPr="00AE79EF">
        <w:rPr>
          <w:rFonts w:ascii="Times New Roman" w:hAnsi="Times New Roman"/>
          <w:lang w:val="mk-MK"/>
        </w:rPr>
        <w:t>’</w:t>
      </w:r>
      <w:r w:rsidRPr="00AE79EF">
        <w:rPr>
          <w:rFonts w:ascii="Times New Roman" w:hAnsi="Times New Roman"/>
          <w:lang w:val="mk-MK"/>
        </w:rPr>
        <w:t xml:space="preserve"> која следи по нормалното порамнување:</w:t>
      </w:r>
    </w:p>
    <w:p w:rsidR="002402CE" w:rsidRPr="00AE79EF" w:rsidRDefault="002402CE" w:rsidP="00A9534A">
      <w:pPr>
        <w:widowControl w:val="0"/>
        <w:numPr>
          <w:ilvl w:val="0"/>
          <w:numId w:val="335"/>
        </w:numPr>
        <w:shd w:val="clear" w:color="auto" w:fill="FFFFFF"/>
        <w:autoSpaceDE w:val="0"/>
        <w:autoSpaceDN w:val="0"/>
        <w:adjustRightInd w:val="0"/>
        <w:spacing w:before="120" w:after="120" w:line="240" w:lineRule="auto"/>
        <w:ind w:left="1620" w:hanging="360"/>
        <w:jc w:val="both"/>
        <w:rPr>
          <w:rFonts w:ascii="Times New Roman" w:hAnsi="Times New Roman"/>
          <w:lang w:val="mk-MK"/>
        </w:rPr>
      </w:pPr>
      <w:r w:rsidRPr="00AE79EF">
        <w:rPr>
          <w:rFonts w:ascii="Times New Roman" w:hAnsi="Times New Roman"/>
          <w:lang w:val="mk-MK"/>
        </w:rPr>
        <w:t xml:space="preserve">Стапка на </w:t>
      </w:r>
      <w:r w:rsidR="000F24A1" w:rsidRPr="00AE79EF">
        <w:rPr>
          <w:rFonts w:ascii="Times New Roman" w:hAnsi="Times New Roman"/>
          <w:lang w:val="mk-MK"/>
        </w:rPr>
        <w:t>‘</w:t>
      </w:r>
      <w:r w:rsidRPr="00AE79EF">
        <w:rPr>
          <w:rFonts w:ascii="Times New Roman" w:hAnsi="Times New Roman"/>
          <w:lang w:val="mk-MK"/>
        </w:rPr>
        <w:t>веројатност на радијална грешка</w:t>
      </w:r>
      <w:r w:rsidR="000F24A1" w:rsidRPr="00AE79EF">
        <w:rPr>
          <w:rFonts w:ascii="Times New Roman" w:hAnsi="Times New Roman"/>
          <w:lang w:val="mk-MK"/>
        </w:rPr>
        <w:t>’</w:t>
      </w:r>
      <w:r w:rsidRPr="00AE79EF">
        <w:rPr>
          <w:rFonts w:ascii="Times New Roman" w:hAnsi="Times New Roman"/>
          <w:lang w:val="mk-MK"/>
        </w:rPr>
        <w:t xml:space="preserve"> (</w:t>
      </w:r>
      <w:r w:rsidR="000F24A1" w:rsidRPr="00AE79EF">
        <w:rPr>
          <w:rFonts w:ascii="Times New Roman" w:hAnsi="Times New Roman"/>
          <w:lang w:val="mk-MK"/>
        </w:rPr>
        <w:t>‘</w:t>
      </w:r>
      <w:r w:rsidRPr="00AE79EF">
        <w:rPr>
          <w:rFonts w:ascii="Times New Roman" w:hAnsi="Times New Roman"/>
          <w:lang w:val="mk-MK"/>
        </w:rPr>
        <w:t>CEP</w:t>
      </w:r>
      <w:r w:rsidR="000F24A1" w:rsidRPr="00AE79EF">
        <w:rPr>
          <w:rFonts w:ascii="Times New Roman" w:hAnsi="Times New Roman"/>
          <w:lang w:val="mk-MK"/>
        </w:rPr>
        <w:t>’</w:t>
      </w:r>
      <w:r w:rsidRPr="00AE79EF">
        <w:rPr>
          <w:rFonts w:ascii="Times New Roman" w:hAnsi="Times New Roman"/>
          <w:lang w:val="mk-MK"/>
        </w:rPr>
        <w:t xml:space="preserve">) од 0,8 наутички милји на час (nm/hr) или помала (подобра); </w:t>
      </w:r>
    </w:p>
    <w:p w:rsidR="002402CE" w:rsidRPr="00AE79EF" w:rsidRDefault="002402CE" w:rsidP="00A9534A">
      <w:pPr>
        <w:widowControl w:val="0"/>
        <w:numPr>
          <w:ilvl w:val="0"/>
          <w:numId w:val="335"/>
        </w:numPr>
        <w:shd w:val="clear" w:color="auto" w:fill="FFFFFF"/>
        <w:autoSpaceDE w:val="0"/>
        <w:autoSpaceDN w:val="0"/>
        <w:adjustRightInd w:val="0"/>
        <w:spacing w:before="120" w:after="120" w:line="240" w:lineRule="auto"/>
        <w:ind w:left="1620" w:hanging="360"/>
        <w:jc w:val="both"/>
        <w:rPr>
          <w:rFonts w:ascii="Times New Roman" w:hAnsi="Times New Roman"/>
          <w:lang w:val="mk-MK"/>
        </w:rPr>
      </w:pPr>
      <w:r w:rsidRPr="00AE79EF">
        <w:rPr>
          <w:rFonts w:ascii="Times New Roman" w:hAnsi="Times New Roman"/>
          <w:lang w:val="mk-MK"/>
        </w:rPr>
        <w:t>Поминато растојание од 0,5% „CEP“ или помалку (подобро); или</w:t>
      </w:r>
    </w:p>
    <w:p w:rsidR="002402CE" w:rsidRPr="00AE79EF" w:rsidRDefault="002402CE" w:rsidP="00A9534A">
      <w:pPr>
        <w:widowControl w:val="0"/>
        <w:numPr>
          <w:ilvl w:val="0"/>
          <w:numId w:val="335"/>
        </w:numPr>
        <w:shd w:val="clear" w:color="auto" w:fill="FFFFFF"/>
        <w:autoSpaceDE w:val="0"/>
        <w:autoSpaceDN w:val="0"/>
        <w:adjustRightInd w:val="0"/>
        <w:spacing w:before="120" w:after="120" w:line="240" w:lineRule="auto"/>
        <w:ind w:left="1620" w:hanging="360"/>
        <w:jc w:val="both"/>
        <w:rPr>
          <w:rFonts w:ascii="Times New Roman" w:hAnsi="Times New Roman"/>
          <w:lang w:val="mk-MK"/>
        </w:rPr>
      </w:pPr>
      <w:r w:rsidRPr="00AE79EF">
        <w:rPr>
          <w:rFonts w:ascii="Times New Roman" w:hAnsi="Times New Roman"/>
          <w:lang w:val="mk-MK"/>
        </w:rPr>
        <w:t>Вкупно застранување од 1 наутичка милја „CEP“ или помало (подобро) во временски период од 24 часа;</w:t>
      </w:r>
    </w:p>
    <w:p w:rsidR="002402CE" w:rsidRPr="00AE79EF" w:rsidRDefault="002402CE" w:rsidP="00FF1C46">
      <w:pPr>
        <w:shd w:val="clear" w:color="auto" w:fill="FFFFFF"/>
        <w:tabs>
          <w:tab w:val="left" w:pos="1440"/>
        </w:tabs>
        <w:spacing w:before="120" w:after="120" w:line="240" w:lineRule="auto"/>
        <w:ind w:left="1440"/>
        <w:jc w:val="both"/>
        <w:rPr>
          <w:rFonts w:ascii="Times New Roman" w:hAnsi="Times New Roman"/>
          <w:i/>
          <w:u w:val="single"/>
          <w:lang w:val="mk-MK"/>
        </w:rPr>
      </w:pPr>
      <w:r w:rsidRPr="00AE79EF">
        <w:rPr>
          <w:rFonts w:ascii="Times New Roman" w:hAnsi="Times New Roman"/>
          <w:i/>
          <w:u w:val="single"/>
          <w:lang w:val="mk-MK"/>
        </w:rPr>
        <w:t>Техничка забелешка:</w:t>
      </w:r>
    </w:p>
    <w:p w:rsidR="002402CE" w:rsidRPr="00AE79EF" w:rsidRDefault="002402CE" w:rsidP="00FF1C46">
      <w:pPr>
        <w:shd w:val="clear" w:color="auto" w:fill="FFFFFF"/>
        <w:tabs>
          <w:tab w:val="left" w:pos="1440"/>
        </w:tabs>
        <w:spacing w:before="120" w:after="120" w:line="240" w:lineRule="auto"/>
        <w:ind w:left="1440"/>
        <w:jc w:val="both"/>
        <w:rPr>
          <w:rFonts w:ascii="Times New Roman" w:hAnsi="Times New Roman"/>
          <w:i/>
          <w:u w:val="single"/>
          <w:lang w:val="mk-MK"/>
        </w:rPr>
      </w:pPr>
      <w:r w:rsidRPr="00AE79EF">
        <w:rPr>
          <w:rFonts w:ascii="Times New Roman" w:hAnsi="Times New Roman"/>
          <w:i/>
          <w:lang w:val="mk-MK"/>
        </w:rPr>
        <w:t xml:space="preserve">Параметрите за перформанси од </w:t>
      </w:r>
      <w:r w:rsidRPr="00AE79EF">
        <w:rPr>
          <w:rFonts w:ascii="Times New Roman" w:hAnsi="Times New Roman"/>
          <w:i/>
          <w:iCs/>
          <w:lang w:val="mk-MK"/>
        </w:rPr>
        <w:t xml:space="preserve">7A003.a.1., 7A003.a.2. и 7A003.a.3. обично важат за </w:t>
      </w:r>
      <w:r w:rsidR="000F24A1" w:rsidRPr="00AE79EF">
        <w:rPr>
          <w:rFonts w:ascii="Times New Roman" w:hAnsi="Times New Roman"/>
          <w:i/>
          <w:lang w:val="mk-MK"/>
        </w:rPr>
        <w:t>‘</w:t>
      </w:r>
      <w:r w:rsidRPr="00AE79EF">
        <w:rPr>
          <w:rFonts w:ascii="Times New Roman" w:hAnsi="Times New Roman"/>
          <w:i/>
          <w:lang w:val="mk-MK"/>
        </w:rPr>
        <w:t>опрема или системи за инерцијално мерење</w:t>
      </w:r>
      <w:r w:rsidR="000F24A1" w:rsidRPr="00AE79EF">
        <w:rPr>
          <w:rFonts w:ascii="Times New Roman" w:hAnsi="Times New Roman"/>
          <w:i/>
          <w:lang w:val="mk-MK"/>
        </w:rPr>
        <w:t>’</w:t>
      </w:r>
      <w:r w:rsidRPr="00AE79EF">
        <w:rPr>
          <w:rFonts w:ascii="Times New Roman" w:hAnsi="Times New Roman"/>
          <w:i/>
          <w:lang w:val="mk-MK"/>
        </w:rPr>
        <w:t xml:space="preserve"> проектирана за „летала“, односно возила или пловни објекти соодветно. Овие параметри произлегуваат од користењето на специјализирани непозициони помошни референци (пр. висинометар, одометар, дневник-логови за брзина). Заради тоа, наведените вредности на перформансите не може веднаш да се споредат со таквите параметри. Опремата која е проектирана за повеќе платформи, засебно се споредува со секоја применлива особина од </w:t>
      </w:r>
      <w:r w:rsidRPr="00AE79EF">
        <w:rPr>
          <w:rFonts w:ascii="Times New Roman" w:hAnsi="Times New Roman"/>
          <w:i/>
          <w:iCs/>
          <w:lang w:val="mk-MK"/>
        </w:rPr>
        <w:t xml:space="preserve">7A003.a.1., 7A003.a.2. или 7A003. a.3. </w:t>
      </w:r>
    </w:p>
    <w:p w:rsidR="002402CE" w:rsidRPr="002538B1" w:rsidRDefault="002402CE" w:rsidP="002402CE">
      <w:pPr>
        <w:shd w:val="clear" w:color="auto" w:fill="FFFFFF"/>
        <w:tabs>
          <w:tab w:val="left" w:pos="1440"/>
        </w:tabs>
        <w:spacing w:before="240"/>
        <w:ind w:left="1440" w:hanging="447"/>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Проектирана за „летала“, копнени возила или пловни објекти со вметната „позициона помошна референца“ и која ја покажува позицијата по губењето на сите „позициони помошни референци“ во период до четири минути, со „точност“ помала (подобра) од 10 метри „</w:t>
      </w:r>
      <w:r w:rsidRPr="002538B1">
        <w:rPr>
          <w:rFonts w:ascii="Times New Roman" w:hAnsi="Times New Roman"/>
          <w:lang w:val="mk-MK"/>
        </w:rPr>
        <w:t>CEP“.</w:t>
      </w:r>
    </w:p>
    <w:p w:rsidR="002402CE" w:rsidRPr="002538B1" w:rsidRDefault="002402CE" w:rsidP="00FF1C46">
      <w:pPr>
        <w:shd w:val="clear" w:color="auto" w:fill="FFFFFF"/>
        <w:tabs>
          <w:tab w:val="left" w:pos="1440"/>
        </w:tabs>
        <w:spacing w:before="120" w:after="120" w:line="240" w:lineRule="auto"/>
        <w:ind w:left="1440" w:hanging="446"/>
        <w:jc w:val="both"/>
        <w:rPr>
          <w:rFonts w:ascii="Times New Roman" w:hAnsi="Times New Roman"/>
          <w:i/>
          <w:lang w:val="mk-MK"/>
        </w:rPr>
      </w:pPr>
      <w:r w:rsidRPr="002538B1">
        <w:rPr>
          <w:rFonts w:ascii="Times New Roman" w:hAnsi="Times New Roman"/>
          <w:i/>
          <w:lang w:val="mk-MK"/>
        </w:rPr>
        <w:tab/>
      </w:r>
      <w:r w:rsidRPr="002538B1">
        <w:rPr>
          <w:rFonts w:ascii="Times New Roman" w:hAnsi="Times New Roman"/>
          <w:i/>
          <w:u w:val="single"/>
          <w:lang w:val="mk-MK"/>
        </w:rPr>
        <w:t>Техничка забелешка:</w:t>
      </w:r>
    </w:p>
    <w:p w:rsidR="002402CE" w:rsidRPr="00AE79EF" w:rsidRDefault="002402CE" w:rsidP="00FF1C46">
      <w:pPr>
        <w:shd w:val="clear" w:color="auto" w:fill="FFFFFF"/>
        <w:tabs>
          <w:tab w:val="left" w:pos="1440"/>
        </w:tabs>
        <w:spacing w:before="120" w:after="120" w:line="240" w:lineRule="auto"/>
        <w:ind w:left="1440" w:hanging="446"/>
        <w:jc w:val="both"/>
        <w:rPr>
          <w:rFonts w:ascii="Times New Roman" w:hAnsi="Times New Roman"/>
          <w:i/>
          <w:lang w:val="mk-MK"/>
        </w:rPr>
      </w:pPr>
      <w:r w:rsidRPr="002538B1">
        <w:rPr>
          <w:rFonts w:ascii="Times New Roman" w:hAnsi="Times New Roman"/>
          <w:i/>
          <w:iCs/>
          <w:lang w:val="mk-MK"/>
        </w:rPr>
        <w:tab/>
        <w:t>7A003.b. се однесува на системи</w:t>
      </w:r>
      <w:r w:rsidRPr="00AE79EF">
        <w:rPr>
          <w:rFonts w:ascii="Times New Roman" w:hAnsi="Times New Roman"/>
          <w:i/>
          <w:iCs/>
          <w:lang w:val="mk-MK"/>
        </w:rPr>
        <w:t xml:space="preserve"> кај кои </w:t>
      </w:r>
      <w:r w:rsidR="000F24A1" w:rsidRPr="00AE79EF">
        <w:rPr>
          <w:rFonts w:ascii="Times New Roman" w:hAnsi="Times New Roman"/>
          <w:i/>
          <w:lang w:val="mk-MK"/>
        </w:rPr>
        <w:t>‘</w:t>
      </w:r>
      <w:r w:rsidRPr="00AE79EF">
        <w:rPr>
          <w:rFonts w:ascii="Times New Roman" w:hAnsi="Times New Roman"/>
          <w:i/>
          <w:lang w:val="mk-MK"/>
        </w:rPr>
        <w:t>опремата или системите за инерцијално мерење</w:t>
      </w:r>
      <w:r w:rsidR="000F24A1" w:rsidRPr="00AE79EF">
        <w:rPr>
          <w:rFonts w:ascii="Times New Roman" w:hAnsi="Times New Roman"/>
          <w:i/>
          <w:lang w:val="mk-MK"/>
        </w:rPr>
        <w:t>’</w:t>
      </w:r>
      <w:r w:rsidRPr="00AE79EF">
        <w:rPr>
          <w:rFonts w:ascii="Times New Roman" w:hAnsi="Times New Roman"/>
          <w:i/>
          <w:lang w:val="mk-MK"/>
        </w:rPr>
        <w:t xml:space="preserve"> и останатите независни </w:t>
      </w:r>
      <w:r w:rsidR="000F24A1" w:rsidRPr="00AE79EF">
        <w:rPr>
          <w:rFonts w:ascii="Times New Roman" w:hAnsi="Times New Roman"/>
          <w:i/>
          <w:lang w:val="mk-MK"/>
        </w:rPr>
        <w:t>‘</w:t>
      </w:r>
      <w:r w:rsidRPr="00AE79EF">
        <w:rPr>
          <w:rFonts w:ascii="Times New Roman" w:hAnsi="Times New Roman"/>
          <w:i/>
          <w:lang w:val="mk-MK"/>
        </w:rPr>
        <w:t>позициони помошни референци</w:t>
      </w:r>
      <w:r w:rsidR="000F24A1" w:rsidRPr="00AE79EF">
        <w:rPr>
          <w:rFonts w:ascii="Times New Roman" w:hAnsi="Times New Roman"/>
          <w:i/>
          <w:lang w:val="mk-MK"/>
        </w:rPr>
        <w:t>’</w:t>
      </w:r>
      <w:r w:rsidRPr="00AE79EF">
        <w:rPr>
          <w:rFonts w:ascii="Times New Roman" w:hAnsi="Times New Roman"/>
          <w:i/>
          <w:lang w:val="mk-MK"/>
        </w:rPr>
        <w:t xml:space="preserve"> се вградени (т.е. вклопени) во единствена единица за да се постигнат подобри перформанси.</w:t>
      </w:r>
    </w:p>
    <w:p w:rsidR="002402CE" w:rsidRPr="00AE79EF" w:rsidRDefault="002402CE" w:rsidP="002402CE">
      <w:pPr>
        <w:shd w:val="clear" w:color="auto" w:fill="FFFFFF"/>
        <w:tabs>
          <w:tab w:val="left" w:pos="1440"/>
        </w:tabs>
        <w:spacing w:before="240"/>
        <w:ind w:left="1418" w:hanging="1418"/>
        <w:jc w:val="both"/>
        <w:rPr>
          <w:rFonts w:ascii="Times New Roman" w:hAnsi="Times New Roman"/>
          <w:lang w:val="mk-MK"/>
        </w:rPr>
      </w:pPr>
      <w:r w:rsidRPr="00AE79EF">
        <w:rPr>
          <w:rFonts w:ascii="Times New Roman" w:hAnsi="Times New Roman"/>
          <w:spacing w:val="-4"/>
          <w:lang w:val="mk-MK"/>
        </w:rPr>
        <w:t xml:space="preserve">                   c.</w:t>
      </w:r>
      <w:r w:rsidRPr="00AE79EF">
        <w:rPr>
          <w:rFonts w:ascii="Times New Roman" w:hAnsi="Times New Roman"/>
          <w:lang w:val="mk-MK"/>
        </w:rPr>
        <w:tab/>
        <w:t>Проектирана за „летала“, копнени возила или пловни објекти за покажување насока или одредување на вистинскиот север со која било од следниве особини:</w:t>
      </w:r>
    </w:p>
    <w:p w:rsidR="002402CE" w:rsidRPr="00AE79EF" w:rsidRDefault="002402CE" w:rsidP="00A9534A">
      <w:pPr>
        <w:widowControl w:val="0"/>
        <w:numPr>
          <w:ilvl w:val="0"/>
          <w:numId w:val="336"/>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 xml:space="preserve">Максимална работна аголна брзина помала (пониска) од 500 степени/секунда  и „точност“ на насока без користење на </w:t>
      </w:r>
      <w:r w:rsidR="000F24A1" w:rsidRPr="00AE79EF">
        <w:rPr>
          <w:rFonts w:ascii="Times New Roman" w:hAnsi="Times New Roman"/>
          <w:lang w:val="mk-MK"/>
        </w:rPr>
        <w:t>‘</w:t>
      </w:r>
      <w:r w:rsidRPr="00AE79EF">
        <w:rPr>
          <w:rFonts w:ascii="Times New Roman" w:hAnsi="Times New Roman"/>
          <w:lang w:val="mk-MK"/>
        </w:rPr>
        <w:t>позициони помошни референци</w:t>
      </w:r>
      <w:r w:rsidR="000F24A1" w:rsidRPr="00AE79EF">
        <w:rPr>
          <w:rFonts w:ascii="Times New Roman" w:hAnsi="Times New Roman"/>
          <w:lang w:val="mk-MK"/>
        </w:rPr>
        <w:t>’</w:t>
      </w:r>
      <w:r w:rsidRPr="00AE79EF">
        <w:rPr>
          <w:rFonts w:ascii="Times New Roman" w:hAnsi="Times New Roman"/>
          <w:lang w:val="mk-MK"/>
        </w:rPr>
        <w:t xml:space="preserve"> еднаква или помала (подобра) од 0,07 степени на секунда (Lat) (еднакво на 6 лачни минути rms (квадратна средина) на 45 степени географска ширина); </w:t>
      </w:r>
      <w:r w:rsidRPr="00AE79EF">
        <w:rPr>
          <w:rFonts w:ascii="Times New Roman" w:hAnsi="Times New Roman"/>
          <w:u w:val="single"/>
          <w:lang w:val="mk-MK"/>
        </w:rPr>
        <w:t>или</w:t>
      </w:r>
    </w:p>
    <w:p w:rsidR="002402CE" w:rsidRPr="00AE79EF" w:rsidRDefault="002402CE" w:rsidP="00A9534A">
      <w:pPr>
        <w:widowControl w:val="0"/>
        <w:numPr>
          <w:ilvl w:val="0"/>
          <w:numId w:val="336"/>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 xml:space="preserve">Максимална работна аголна брзина еднаква или поголема (повисока) од 500 степени/секунда  и „точност“ на насока без користење на </w:t>
      </w:r>
      <w:r w:rsidR="000F24A1" w:rsidRPr="00AE79EF">
        <w:rPr>
          <w:rFonts w:ascii="Times New Roman" w:hAnsi="Times New Roman"/>
          <w:lang w:val="mk-MK"/>
        </w:rPr>
        <w:t>‘</w:t>
      </w:r>
      <w:r w:rsidRPr="00AE79EF">
        <w:rPr>
          <w:rFonts w:ascii="Times New Roman" w:hAnsi="Times New Roman"/>
          <w:lang w:val="mk-MK"/>
        </w:rPr>
        <w:t>позициони помошни референци</w:t>
      </w:r>
      <w:r w:rsidR="000F24A1" w:rsidRPr="00AE79EF">
        <w:rPr>
          <w:rFonts w:ascii="Times New Roman" w:hAnsi="Times New Roman"/>
          <w:lang w:val="mk-MK"/>
        </w:rPr>
        <w:t>’</w:t>
      </w:r>
      <w:r w:rsidRPr="00AE79EF">
        <w:rPr>
          <w:rFonts w:ascii="Times New Roman" w:hAnsi="Times New Roman"/>
          <w:lang w:val="mk-MK"/>
        </w:rPr>
        <w:t xml:space="preserve"> еднаква или помала (подобра) од 0,2 степени на секунда (Lat) (еднакво на 17 лачни минути rms (квадратна средина) на 45 степени географска ширина);</w:t>
      </w:r>
    </w:p>
    <w:p w:rsidR="002402CE" w:rsidRPr="00AE79EF" w:rsidRDefault="002402CE" w:rsidP="002402CE">
      <w:pPr>
        <w:shd w:val="clear" w:color="auto" w:fill="FFFFFF"/>
        <w:tabs>
          <w:tab w:val="left" w:pos="1440"/>
        </w:tabs>
        <w:spacing w:before="240"/>
        <w:ind w:left="1440" w:hanging="418"/>
        <w:jc w:val="both"/>
        <w:rPr>
          <w:rFonts w:ascii="Times New Roman" w:hAnsi="Times New Roman"/>
          <w:lang w:val="mk-MK"/>
        </w:rPr>
      </w:pPr>
      <w:r w:rsidRPr="00AE79EF">
        <w:rPr>
          <w:rFonts w:ascii="Times New Roman" w:hAnsi="Times New Roman"/>
          <w:spacing w:val="-1"/>
          <w:lang w:val="mk-MK"/>
        </w:rPr>
        <w:t>d.</w:t>
      </w:r>
      <w:r w:rsidRPr="00AE79EF">
        <w:rPr>
          <w:rFonts w:ascii="Times New Roman" w:hAnsi="Times New Roman"/>
          <w:lang w:val="mk-MK"/>
        </w:rPr>
        <w:tab/>
        <w:t>Мери забрзување или аголна брзина во повеќе од една димензија и поседува која било од следните особини:</w:t>
      </w:r>
    </w:p>
    <w:p w:rsidR="002402CE" w:rsidRPr="00AE79EF" w:rsidRDefault="002402CE" w:rsidP="00A9534A">
      <w:pPr>
        <w:pStyle w:val="ListParagraph"/>
        <w:widowControl w:val="0"/>
        <w:numPr>
          <w:ilvl w:val="0"/>
          <w:numId w:val="458"/>
        </w:numPr>
        <w:shd w:val="clear" w:color="auto" w:fill="FFFFFF"/>
        <w:tabs>
          <w:tab w:val="left" w:pos="1440"/>
        </w:tabs>
        <w:autoSpaceDE w:val="0"/>
        <w:autoSpaceDN w:val="0"/>
        <w:adjustRightInd w:val="0"/>
        <w:spacing w:before="120" w:after="120" w:line="240" w:lineRule="auto"/>
        <w:jc w:val="both"/>
        <w:rPr>
          <w:rFonts w:ascii="Times New Roman" w:hAnsi="Times New Roman"/>
          <w:lang w:val="mk-MK"/>
        </w:rPr>
      </w:pPr>
      <w:r w:rsidRPr="00AE79EF">
        <w:rPr>
          <w:rFonts w:ascii="Times New Roman" w:hAnsi="Times New Roman"/>
          <w:lang w:val="mk-MK"/>
        </w:rPr>
        <w:t xml:space="preserve">Перформанси наведени во 7A001 или 7A002 по која било оска без примена на никакви помошни референци; </w:t>
      </w:r>
      <w:r w:rsidRPr="00AE79EF">
        <w:rPr>
          <w:rFonts w:ascii="Times New Roman" w:hAnsi="Times New Roman"/>
          <w:u w:val="single"/>
          <w:lang w:val="mk-MK"/>
        </w:rPr>
        <w:t xml:space="preserve">или </w:t>
      </w:r>
    </w:p>
    <w:p w:rsidR="002402CE" w:rsidRPr="00AE79EF" w:rsidRDefault="002402CE" w:rsidP="00FF1C46">
      <w:pPr>
        <w:pStyle w:val="ListParagraph"/>
        <w:shd w:val="clear" w:color="auto" w:fill="FFFFFF"/>
        <w:tabs>
          <w:tab w:val="left" w:pos="1440"/>
        </w:tabs>
        <w:spacing w:before="120" w:after="120" w:line="240" w:lineRule="auto"/>
        <w:ind w:left="1742"/>
        <w:jc w:val="both"/>
        <w:rPr>
          <w:rFonts w:ascii="Times New Roman" w:hAnsi="Times New Roman"/>
          <w:lang w:val="mk-MK"/>
        </w:rPr>
      </w:pPr>
    </w:p>
    <w:p w:rsidR="002402CE" w:rsidRPr="00AE79EF" w:rsidRDefault="002402CE" w:rsidP="00A9534A">
      <w:pPr>
        <w:pStyle w:val="ListParagraph"/>
        <w:widowControl w:val="0"/>
        <w:numPr>
          <w:ilvl w:val="0"/>
          <w:numId w:val="458"/>
        </w:numPr>
        <w:shd w:val="clear" w:color="auto" w:fill="FFFFFF"/>
        <w:tabs>
          <w:tab w:val="left" w:pos="1440"/>
        </w:tabs>
        <w:autoSpaceDE w:val="0"/>
        <w:autoSpaceDN w:val="0"/>
        <w:adjustRightInd w:val="0"/>
        <w:spacing w:before="120" w:after="120" w:line="240" w:lineRule="auto"/>
        <w:jc w:val="both"/>
        <w:rPr>
          <w:rFonts w:ascii="Times New Roman" w:hAnsi="Times New Roman"/>
          <w:lang w:val="mk-MK"/>
        </w:rPr>
      </w:pPr>
      <w:r w:rsidRPr="00AE79EF">
        <w:rPr>
          <w:rFonts w:ascii="Times New Roman" w:hAnsi="Times New Roman"/>
          <w:lang w:val="mk-MK"/>
        </w:rPr>
        <w:t xml:space="preserve">„Подобна за вселената“ и мери аголна брзина со </w:t>
      </w:r>
      <w:r w:rsidR="000F24A1" w:rsidRPr="00AE79EF">
        <w:rPr>
          <w:rFonts w:ascii="Times New Roman" w:hAnsi="Times New Roman"/>
          <w:lang w:val="mk-MK"/>
        </w:rPr>
        <w:t>‘</w:t>
      </w:r>
      <w:r w:rsidRPr="00AE79EF">
        <w:rPr>
          <w:rFonts w:ascii="Times New Roman" w:hAnsi="Times New Roman"/>
          <w:lang w:val="mk-MK"/>
        </w:rPr>
        <w:t>произволно аголно поместување</w:t>
      </w:r>
      <w:r w:rsidR="000F24A1" w:rsidRPr="00AE79EF">
        <w:rPr>
          <w:rFonts w:ascii="Times New Roman" w:hAnsi="Times New Roman"/>
          <w:lang w:val="mk-MK"/>
        </w:rPr>
        <w:t>’</w:t>
      </w:r>
      <w:r w:rsidRPr="00AE79EF">
        <w:rPr>
          <w:rFonts w:ascii="Times New Roman" w:hAnsi="Times New Roman"/>
          <w:lang w:val="mk-MK"/>
        </w:rPr>
        <w:t xml:space="preserve"> по која било оска еднакво или помало (подобро) од 0,1 степен на квадратен корен од час.</w:t>
      </w:r>
    </w:p>
    <w:p w:rsidR="002402CE" w:rsidRPr="00AE79EF" w:rsidRDefault="002402CE" w:rsidP="00FF1C46">
      <w:pPr>
        <w:pStyle w:val="ListParagraph"/>
        <w:shd w:val="clear" w:color="auto" w:fill="FFFFFF"/>
        <w:tabs>
          <w:tab w:val="left" w:pos="1440"/>
        </w:tabs>
        <w:spacing w:before="120" w:after="120" w:line="240" w:lineRule="auto"/>
        <w:ind w:left="1742"/>
        <w:jc w:val="both"/>
        <w:rPr>
          <w:rFonts w:ascii="Times New Roman" w:hAnsi="Times New Roman"/>
          <w:lang w:val="mk-MK"/>
        </w:rPr>
      </w:pPr>
    </w:p>
    <w:p w:rsidR="002402CE" w:rsidRPr="00AE79EF" w:rsidRDefault="002402CE" w:rsidP="00FF1C46">
      <w:pPr>
        <w:pStyle w:val="ListParagraph"/>
        <w:shd w:val="clear" w:color="auto" w:fill="FFFFFF"/>
        <w:tabs>
          <w:tab w:val="left" w:pos="1440"/>
          <w:tab w:val="left" w:pos="2970"/>
        </w:tabs>
        <w:spacing w:before="120" w:after="120" w:line="240" w:lineRule="auto"/>
        <w:ind w:left="1742"/>
        <w:jc w:val="both"/>
        <w:rPr>
          <w:rFonts w:ascii="Times New Roman" w:hAnsi="Times New Roman"/>
          <w:i/>
          <w:iCs/>
          <w:lang w:val="mk-MK"/>
        </w:rPr>
      </w:pPr>
      <w:r w:rsidRPr="00AE79EF">
        <w:rPr>
          <w:rFonts w:ascii="Times New Roman" w:hAnsi="Times New Roman"/>
          <w:i/>
          <w:u w:val="single"/>
          <w:lang w:val="mk-MK"/>
        </w:rPr>
        <w:t>Забелешка:</w:t>
      </w:r>
      <w:r w:rsidR="00FF1C46" w:rsidRPr="00AE79EF">
        <w:rPr>
          <w:rFonts w:ascii="Times New Roman" w:hAnsi="Times New Roman"/>
          <w:i/>
          <w:u w:val="single"/>
          <w:lang w:val="mk-MK"/>
        </w:rPr>
        <w:t xml:space="preserve"> </w:t>
      </w:r>
      <w:r w:rsidRPr="00AE79EF">
        <w:rPr>
          <w:rFonts w:ascii="Times New Roman" w:hAnsi="Times New Roman"/>
          <w:i/>
          <w:iCs/>
          <w:lang w:val="mk-MK"/>
        </w:rPr>
        <w:t xml:space="preserve">7A003.d.2. не контролира </w:t>
      </w:r>
      <w:r w:rsidR="000F24A1" w:rsidRPr="00AE79EF">
        <w:rPr>
          <w:rFonts w:ascii="Times New Roman" w:hAnsi="Times New Roman"/>
          <w:i/>
          <w:iCs/>
          <w:lang w:val="mk-MK"/>
        </w:rPr>
        <w:t>‘</w:t>
      </w:r>
      <w:r w:rsidRPr="00AE79EF">
        <w:rPr>
          <w:rFonts w:ascii="Times New Roman" w:hAnsi="Times New Roman"/>
          <w:i/>
          <w:iCs/>
          <w:lang w:val="mk-MK"/>
        </w:rPr>
        <w:t xml:space="preserve">опрема или системи за </w:t>
      </w:r>
      <w:r w:rsidRPr="00AE79EF">
        <w:rPr>
          <w:rFonts w:ascii="Times New Roman" w:hAnsi="Times New Roman"/>
          <w:i/>
          <w:iCs/>
          <w:lang w:val="mk-MK"/>
        </w:rPr>
        <w:tab/>
        <w:t>инерцијално мерење</w:t>
      </w:r>
      <w:r w:rsidR="000F24A1" w:rsidRPr="00AE79EF">
        <w:rPr>
          <w:rFonts w:ascii="Times New Roman" w:hAnsi="Times New Roman"/>
          <w:i/>
          <w:iCs/>
          <w:lang w:val="mk-MK"/>
        </w:rPr>
        <w:t>’</w:t>
      </w:r>
      <w:r w:rsidRPr="00AE79EF">
        <w:rPr>
          <w:rFonts w:ascii="Times New Roman" w:hAnsi="Times New Roman"/>
          <w:i/>
          <w:iCs/>
          <w:lang w:val="mk-MK"/>
        </w:rPr>
        <w:t xml:space="preserve"> чии единствен вид на жироскоп се </w:t>
      </w:r>
      <w:r w:rsidRPr="00AE79EF">
        <w:rPr>
          <w:rFonts w:ascii="Times New Roman" w:hAnsi="Times New Roman"/>
          <w:i/>
          <w:iCs/>
          <w:lang w:val="mk-MK"/>
        </w:rPr>
        <w:tab/>
      </w:r>
      <w:r w:rsidR="000F24A1" w:rsidRPr="00AE79EF">
        <w:rPr>
          <w:rFonts w:ascii="Times New Roman" w:hAnsi="Times New Roman"/>
          <w:i/>
          <w:iCs/>
          <w:spacing w:val="-1"/>
          <w:lang w:val="mk-MK"/>
        </w:rPr>
        <w:t>‘</w:t>
      </w:r>
      <w:r w:rsidRPr="00AE79EF">
        <w:rPr>
          <w:rFonts w:ascii="Times New Roman" w:hAnsi="Times New Roman"/>
          <w:i/>
          <w:iCs/>
          <w:spacing w:val="-1"/>
          <w:lang w:val="mk-MK"/>
        </w:rPr>
        <w:t>жироскопите со вртечка маса</w:t>
      </w:r>
      <w:r w:rsidR="000F24A1" w:rsidRPr="00AE79EF">
        <w:rPr>
          <w:rFonts w:ascii="Times New Roman" w:hAnsi="Times New Roman"/>
          <w:i/>
          <w:iCs/>
          <w:spacing w:val="-1"/>
          <w:lang w:val="mk-MK"/>
        </w:rPr>
        <w:t>’</w:t>
      </w:r>
      <w:r w:rsidRPr="00AE79EF">
        <w:rPr>
          <w:rFonts w:ascii="Times New Roman" w:hAnsi="Times New Roman"/>
          <w:i/>
          <w:iCs/>
          <w:lang w:val="mk-MK"/>
        </w:rPr>
        <w:t>.</w:t>
      </w:r>
    </w:p>
    <w:p w:rsidR="002402CE" w:rsidRPr="00AE79EF" w:rsidRDefault="002402CE" w:rsidP="002402C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lang w:val="mk-MK"/>
        </w:rPr>
        <w:t>7</w:t>
      </w:r>
      <w:r w:rsidRPr="00AE79EF">
        <w:rPr>
          <w:rFonts w:ascii="Times New Roman" w:hAnsi="Times New Roman"/>
          <w:b/>
          <w:lang w:val="mk-MK"/>
        </w:rPr>
        <w:t>A004</w:t>
      </w:r>
      <w:r w:rsidRPr="00AE79EF">
        <w:rPr>
          <w:rFonts w:ascii="Times New Roman" w:hAnsi="Times New Roman"/>
          <w:lang w:val="mk-MK"/>
        </w:rPr>
        <w:tab/>
      </w:r>
      <w:r w:rsidR="000F24A1" w:rsidRPr="00AE79EF">
        <w:rPr>
          <w:rFonts w:ascii="Times New Roman" w:hAnsi="Times New Roman"/>
          <w:lang w:val="mk-MK"/>
        </w:rPr>
        <w:t>‘</w:t>
      </w:r>
      <w:r w:rsidRPr="00AE79EF">
        <w:rPr>
          <w:rFonts w:ascii="Times New Roman" w:hAnsi="Times New Roman"/>
          <w:lang w:val="mk-MK"/>
        </w:rPr>
        <w:t>Уреди за следење на положбата на ѕвездите</w:t>
      </w:r>
      <w:r w:rsidR="000F24A1" w:rsidRPr="00AE79EF">
        <w:rPr>
          <w:rFonts w:ascii="Times New Roman" w:hAnsi="Times New Roman"/>
          <w:lang w:val="mk-MK"/>
        </w:rPr>
        <w:t>’</w:t>
      </w:r>
      <w:r w:rsidRPr="00AE79EF">
        <w:rPr>
          <w:rFonts w:ascii="Times New Roman" w:hAnsi="Times New Roman"/>
          <w:lang w:val="mk-MK"/>
        </w:rPr>
        <w:t xml:space="preserve"> и составни делови за нив, како што следува:</w:t>
      </w:r>
    </w:p>
    <w:p w:rsidR="002402CE" w:rsidRPr="00AE79EF" w:rsidRDefault="002402CE" w:rsidP="002402CE">
      <w:pPr>
        <w:shd w:val="clear" w:color="auto" w:fill="FFFFFF"/>
        <w:spacing w:before="240"/>
        <w:ind w:left="1710" w:hanging="720"/>
        <w:jc w:val="both"/>
        <w:rPr>
          <w:rFonts w:ascii="Times New Roman" w:hAnsi="Times New Roman"/>
          <w:bCs/>
          <w:i/>
          <w:lang w:val="mk-MK"/>
        </w:rPr>
      </w:pPr>
      <w:r w:rsidRPr="00AE79EF">
        <w:rPr>
          <w:rFonts w:ascii="Times New Roman" w:hAnsi="Times New Roman"/>
          <w:bCs/>
          <w:i/>
          <w:u w:val="single"/>
          <w:lang w:val="mk-MK"/>
        </w:rPr>
        <w:t>Напомена</w:t>
      </w:r>
      <w:r w:rsidRPr="00AE79EF">
        <w:rPr>
          <w:rFonts w:ascii="Times New Roman" w:hAnsi="Times New Roman"/>
          <w:bCs/>
          <w:i/>
          <w:lang w:val="mk-MK"/>
        </w:rPr>
        <w:t>: ВИДЕТЕ ИСТО ТАКА И 7A104.</w:t>
      </w:r>
    </w:p>
    <w:p w:rsidR="002402CE" w:rsidRPr="00AE79EF" w:rsidRDefault="000F24A1" w:rsidP="00A9534A">
      <w:pPr>
        <w:pStyle w:val="ListParagraph"/>
        <w:widowControl w:val="0"/>
        <w:numPr>
          <w:ilvl w:val="0"/>
          <w:numId w:val="459"/>
        </w:numPr>
        <w:shd w:val="clear" w:color="auto" w:fill="FFFFFF"/>
        <w:autoSpaceDE w:val="0"/>
        <w:autoSpaceDN w:val="0"/>
        <w:adjustRightInd w:val="0"/>
        <w:spacing w:before="240" w:after="0" w:line="240" w:lineRule="auto"/>
        <w:ind w:left="1350"/>
        <w:jc w:val="both"/>
        <w:rPr>
          <w:rFonts w:ascii="Times New Roman" w:hAnsi="Times New Roman"/>
          <w:lang w:val="mk-MK"/>
        </w:rPr>
      </w:pPr>
      <w:r w:rsidRPr="00AE79EF">
        <w:rPr>
          <w:rFonts w:ascii="Times New Roman" w:hAnsi="Times New Roman"/>
          <w:lang w:val="mk-MK"/>
        </w:rPr>
        <w:t>‘</w:t>
      </w:r>
      <w:r w:rsidR="002402CE" w:rsidRPr="00AE79EF">
        <w:rPr>
          <w:rFonts w:ascii="Times New Roman" w:hAnsi="Times New Roman"/>
          <w:lang w:val="mk-MK"/>
        </w:rPr>
        <w:t>Уреди за следење на положбата на ѕвездите</w:t>
      </w:r>
      <w:r w:rsidRPr="00AE79EF">
        <w:rPr>
          <w:rFonts w:ascii="Times New Roman" w:hAnsi="Times New Roman"/>
          <w:lang w:val="mk-MK"/>
        </w:rPr>
        <w:t>’</w:t>
      </w:r>
      <w:r w:rsidR="002402CE" w:rsidRPr="00AE79EF">
        <w:rPr>
          <w:rFonts w:ascii="Times New Roman" w:hAnsi="Times New Roman"/>
          <w:lang w:val="mk-MK"/>
        </w:rPr>
        <w:t xml:space="preserve"> со наведена „точност“ на азимут еднаква или помала (подобра) од 20 лачни секунди во текот на наведениот работен век на опремата; </w:t>
      </w:r>
    </w:p>
    <w:p w:rsidR="002402CE" w:rsidRPr="00AE79EF" w:rsidRDefault="002402CE" w:rsidP="002402CE">
      <w:pPr>
        <w:pStyle w:val="ListParagraph"/>
        <w:shd w:val="clear" w:color="auto" w:fill="FFFFFF"/>
        <w:spacing w:before="240"/>
        <w:ind w:left="1350"/>
        <w:jc w:val="both"/>
        <w:rPr>
          <w:rFonts w:ascii="Times New Roman" w:hAnsi="Times New Roman"/>
          <w:lang w:val="mk-MK"/>
        </w:rPr>
      </w:pPr>
    </w:p>
    <w:p w:rsidR="002402CE" w:rsidRPr="00AE79EF" w:rsidRDefault="002402CE" w:rsidP="00A9534A">
      <w:pPr>
        <w:pStyle w:val="ListParagraph"/>
        <w:widowControl w:val="0"/>
        <w:numPr>
          <w:ilvl w:val="0"/>
          <w:numId w:val="459"/>
        </w:numPr>
        <w:shd w:val="clear" w:color="auto" w:fill="FFFFFF"/>
        <w:autoSpaceDE w:val="0"/>
        <w:autoSpaceDN w:val="0"/>
        <w:adjustRightInd w:val="0"/>
        <w:spacing w:before="240" w:after="0" w:line="240" w:lineRule="auto"/>
        <w:ind w:left="1350"/>
        <w:jc w:val="both"/>
        <w:rPr>
          <w:rFonts w:ascii="Times New Roman" w:hAnsi="Times New Roman"/>
          <w:lang w:val="mk-MK"/>
        </w:rPr>
      </w:pPr>
      <w:r w:rsidRPr="00AE79EF">
        <w:rPr>
          <w:rFonts w:ascii="Times New Roman" w:hAnsi="Times New Roman"/>
          <w:lang w:val="mk-MK"/>
        </w:rPr>
        <w:t>Составни делови кои се посебно проектирани за опремата наведена во 7A004.а., како што следува:</w:t>
      </w:r>
    </w:p>
    <w:p w:rsidR="002402CE" w:rsidRPr="00AE79EF" w:rsidRDefault="002402CE" w:rsidP="002402CE">
      <w:pPr>
        <w:pStyle w:val="ListParagraph"/>
        <w:shd w:val="clear" w:color="auto" w:fill="FFFFFF"/>
        <w:spacing w:before="240"/>
        <w:ind w:left="1350"/>
        <w:jc w:val="both"/>
        <w:rPr>
          <w:rFonts w:ascii="Times New Roman" w:hAnsi="Times New Roman"/>
          <w:lang w:val="mk-MK"/>
        </w:rPr>
      </w:pPr>
    </w:p>
    <w:p w:rsidR="002402CE" w:rsidRPr="00AE79EF" w:rsidRDefault="002402CE" w:rsidP="00A9534A">
      <w:pPr>
        <w:pStyle w:val="ListParagraph"/>
        <w:widowControl w:val="0"/>
        <w:numPr>
          <w:ilvl w:val="0"/>
          <w:numId w:val="460"/>
        </w:numPr>
        <w:shd w:val="clear" w:color="auto" w:fill="FFFFFF"/>
        <w:autoSpaceDE w:val="0"/>
        <w:autoSpaceDN w:val="0"/>
        <w:adjustRightInd w:val="0"/>
        <w:spacing w:before="120" w:after="120" w:line="240" w:lineRule="auto"/>
        <w:ind w:left="2074"/>
        <w:jc w:val="both"/>
        <w:rPr>
          <w:rFonts w:ascii="Times New Roman" w:hAnsi="Times New Roman"/>
          <w:lang w:val="mk-MK"/>
        </w:rPr>
      </w:pPr>
      <w:r w:rsidRPr="00AE79EF">
        <w:rPr>
          <w:rFonts w:ascii="Times New Roman" w:hAnsi="Times New Roman"/>
          <w:lang w:val="mk-MK"/>
        </w:rPr>
        <w:t>Оптички глави или конуси;</w:t>
      </w:r>
    </w:p>
    <w:p w:rsidR="002402CE" w:rsidRPr="00AE79EF" w:rsidRDefault="002402CE" w:rsidP="00467EF8">
      <w:pPr>
        <w:pStyle w:val="ListParagraph"/>
        <w:shd w:val="clear" w:color="auto" w:fill="FFFFFF"/>
        <w:spacing w:before="120" w:after="120" w:line="240" w:lineRule="auto"/>
        <w:ind w:left="2074"/>
        <w:jc w:val="both"/>
        <w:rPr>
          <w:rFonts w:ascii="Times New Roman" w:hAnsi="Times New Roman"/>
          <w:lang w:val="mk-MK"/>
        </w:rPr>
      </w:pPr>
    </w:p>
    <w:p w:rsidR="002402CE" w:rsidRPr="00AE79EF" w:rsidRDefault="002402CE" w:rsidP="00A9534A">
      <w:pPr>
        <w:pStyle w:val="ListParagraph"/>
        <w:widowControl w:val="0"/>
        <w:numPr>
          <w:ilvl w:val="0"/>
          <w:numId w:val="460"/>
        </w:numPr>
        <w:shd w:val="clear" w:color="auto" w:fill="FFFFFF"/>
        <w:autoSpaceDE w:val="0"/>
        <w:autoSpaceDN w:val="0"/>
        <w:adjustRightInd w:val="0"/>
        <w:spacing w:before="120" w:after="120" w:line="240" w:lineRule="auto"/>
        <w:ind w:left="2074"/>
        <w:jc w:val="both"/>
        <w:rPr>
          <w:rFonts w:ascii="Times New Roman" w:hAnsi="Times New Roman"/>
          <w:lang w:val="mk-MK"/>
        </w:rPr>
      </w:pPr>
      <w:r w:rsidRPr="00AE79EF">
        <w:rPr>
          <w:rFonts w:ascii="Times New Roman" w:hAnsi="Times New Roman"/>
          <w:lang w:val="mk-MK"/>
        </w:rPr>
        <w:t>Единици за обработка на податоци.</w:t>
      </w:r>
    </w:p>
    <w:p w:rsidR="002402CE" w:rsidRPr="00AE79EF" w:rsidRDefault="002402CE" w:rsidP="00FF1C46">
      <w:pPr>
        <w:shd w:val="clear" w:color="auto" w:fill="FFFFFF"/>
        <w:tabs>
          <w:tab w:val="left" w:pos="1800"/>
        </w:tabs>
        <w:spacing w:before="120" w:after="120" w:line="240" w:lineRule="auto"/>
        <w:jc w:val="both"/>
        <w:rPr>
          <w:rFonts w:ascii="Times New Roman" w:hAnsi="Times New Roman"/>
          <w:i/>
          <w:u w:val="single"/>
          <w:lang w:val="mk-MK"/>
        </w:rPr>
      </w:pPr>
      <w:r w:rsidRPr="00AE79EF">
        <w:rPr>
          <w:rFonts w:ascii="Times New Roman" w:hAnsi="Times New Roman"/>
          <w:i/>
          <w:lang w:val="mk-MK"/>
        </w:rPr>
        <w:tab/>
      </w:r>
      <w:r w:rsidRPr="00AE79EF">
        <w:rPr>
          <w:rFonts w:ascii="Times New Roman" w:hAnsi="Times New Roman"/>
          <w:i/>
          <w:u w:val="single"/>
          <w:lang w:val="mk-MK"/>
        </w:rPr>
        <w:t>Техничка забелешка:</w:t>
      </w:r>
    </w:p>
    <w:p w:rsidR="002402CE" w:rsidRPr="00AE79EF" w:rsidRDefault="002402CE" w:rsidP="00FF1C46">
      <w:pPr>
        <w:shd w:val="clear" w:color="auto" w:fill="FFFFFF"/>
        <w:tabs>
          <w:tab w:val="left" w:pos="1800"/>
        </w:tabs>
        <w:spacing w:before="120" w:after="120" w:line="240" w:lineRule="auto"/>
        <w:jc w:val="both"/>
        <w:rPr>
          <w:rFonts w:ascii="Times New Roman" w:hAnsi="Times New Roman"/>
          <w:i/>
          <w:u w:val="single"/>
          <w:lang w:val="mk-MK"/>
        </w:rPr>
      </w:pPr>
      <w:r w:rsidRPr="00AE79EF">
        <w:rPr>
          <w:rFonts w:ascii="Times New Roman" w:hAnsi="Times New Roman"/>
          <w:i/>
          <w:lang w:val="mk-MK"/>
        </w:rPr>
        <w:tab/>
      </w:r>
      <w:r w:rsidR="000F24A1" w:rsidRPr="00AE79EF">
        <w:rPr>
          <w:rFonts w:ascii="Times New Roman" w:hAnsi="Times New Roman"/>
          <w:i/>
          <w:lang w:val="mk-MK"/>
        </w:rPr>
        <w:t>‘</w:t>
      </w:r>
      <w:r w:rsidRPr="00AE79EF">
        <w:rPr>
          <w:rFonts w:ascii="Times New Roman" w:hAnsi="Times New Roman"/>
          <w:i/>
          <w:lang w:val="mk-MK"/>
        </w:rPr>
        <w:t>Уредите за следење на положбата на ѕвездите</w:t>
      </w:r>
      <w:r w:rsidR="000F24A1" w:rsidRPr="00AE79EF">
        <w:rPr>
          <w:rFonts w:ascii="Times New Roman" w:hAnsi="Times New Roman"/>
          <w:i/>
          <w:lang w:val="mk-MK"/>
        </w:rPr>
        <w:t>’</w:t>
      </w:r>
      <w:r w:rsidRPr="00AE79EF">
        <w:rPr>
          <w:rFonts w:ascii="Times New Roman" w:hAnsi="Times New Roman"/>
          <w:i/>
          <w:lang w:val="mk-MK"/>
        </w:rPr>
        <w:t xml:space="preserve"> се нарекуваат и </w:t>
      </w:r>
      <w:r w:rsidRPr="00AE79EF">
        <w:rPr>
          <w:rFonts w:ascii="Times New Roman" w:hAnsi="Times New Roman"/>
          <w:i/>
          <w:lang w:val="mk-MK"/>
        </w:rPr>
        <w:tab/>
        <w:t>сензори за положба на ѕвезди или жиро-астро компаси.</w:t>
      </w:r>
    </w:p>
    <w:p w:rsidR="002402CE" w:rsidRPr="00AE79EF" w:rsidRDefault="002402CE" w:rsidP="002402C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lang w:val="mk-MK"/>
        </w:rPr>
        <w:t>7A005</w:t>
      </w:r>
      <w:r w:rsidR="004B2E47" w:rsidRPr="00AE79EF">
        <w:rPr>
          <w:rFonts w:ascii="Times New Roman" w:hAnsi="Times New Roman"/>
          <w:lang w:val="mk-MK"/>
        </w:rPr>
        <w:tab/>
        <w:t xml:space="preserve">Приемна опрема за </w:t>
      </w:r>
      <w:r w:rsidRPr="00AE79EF">
        <w:rPr>
          <w:rFonts w:ascii="Times New Roman" w:hAnsi="Times New Roman"/>
          <w:lang w:val="mk-MK"/>
        </w:rPr>
        <w:t>навигациски сателитски системи со која било од следниве особини и за неа посебно проектирана опрема:</w:t>
      </w:r>
    </w:p>
    <w:p w:rsidR="002402CE" w:rsidRPr="00AE79EF" w:rsidRDefault="002402CE" w:rsidP="00FF1C46">
      <w:pPr>
        <w:shd w:val="clear" w:color="auto" w:fill="FFFFFF"/>
        <w:spacing w:before="120" w:after="120" w:line="240" w:lineRule="auto"/>
        <w:ind w:left="1710" w:hanging="720"/>
        <w:jc w:val="both"/>
        <w:rPr>
          <w:rFonts w:ascii="Times New Roman" w:hAnsi="Times New Roman"/>
          <w:i/>
          <w:lang w:val="mk-MK"/>
        </w:rPr>
      </w:pPr>
      <w:r w:rsidRPr="00AE79EF">
        <w:rPr>
          <w:rFonts w:ascii="Times New Roman" w:hAnsi="Times New Roman"/>
          <w:bCs/>
          <w:i/>
          <w:u w:val="single"/>
          <w:lang w:val="mk-MK"/>
        </w:rPr>
        <w:t>Напомена</w:t>
      </w:r>
      <w:r w:rsidRPr="00AE79EF">
        <w:rPr>
          <w:rFonts w:ascii="Times New Roman" w:hAnsi="Times New Roman"/>
          <w:bCs/>
          <w:i/>
          <w:lang w:val="mk-MK"/>
        </w:rPr>
        <w:t>: ВИДЕТЕ ИСТО ТАКА И 7A105.</w:t>
      </w:r>
    </w:p>
    <w:p w:rsidR="002402CE" w:rsidRPr="00AE79EF" w:rsidRDefault="002402CE" w:rsidP="00FF1C46">
      <w:pPr>
        <w:shd w:val="clear" w:color="auto" w:fill="FFFFFF"/>
        <w:spacing w:before="120" w:after="120" w:line="240" w:lineRule="auto"/>
        <w:ind w:left="2127" w:hanging="1137"/>
        <w:jc w:val="both"/>
        <w:rPr>
          <w:rFonts w:ascii="Times New Roman" w:hAnsi="Times New Roman"/>
          <w:lang w:val="mk-MK"/>
        </w:rPr>
      </w:pPr>
      <w:r w:rsidRPr="00AE79EF">
        <w:rPr>
          <w:rFonts w:ascii="Times New Roman" w:hAnsi="Times New Roman"/>
          <w:bCs/>
          <w:i/>
          <w:u w:val="single"/>
          <w:lang w:val="mk-MK"/>
        </w:rPr>
        <w:t>Напомена</w:t>
      </w:r>
      <w:r w:rsidRPr="00AE79EF">
        <w:rPr>
          <w:rFonts w:ascii="Times New Roman" w:hAnsi="Times New Roman"/>
          <w:i/>
          <w:iCs/>
          <w:spacing w:val="-2"/>
          <w:u w:val="single"/>
          <w:lang w:val="mk-MK"/>
        </w:rPr>
        <w:t>:</w:t>
      </w:r>
      <w:r w:rsidRPr="00AE79EF">
        <w:rPr>
          <w:rFonts w:ascii="Times New Roman" w:hAnsi="Times New Roman"/>
          <w:i/>
          <w:iCs/>
          <w:spacing w:val="-2"/>
          <w:lang w:val="mk-MK"/>
        </w:rPr>
        <w:tab/>
        <w:t>За опрема посебно проектирана за воена употреба, видете Контрола на воени стоки.</w:t>
      </w:r>
    </w:p>
    <w:p w:rsidR="002402CE" w:rsidRPr="00AE79EF" w:rsidRDefault="002402CE" w:rsidP="002402CE">
      <w:pPr>
        <w:shd w:val="clear" w:color="auto" w:fill="FFFFFF"/>
        <w:tabs>
          <w:tab w:val="left" w:pos="1440"/>
        </w:tabs>
        <w:spacing w:before="240"/>
        <w:ind w:left="1440" w:hanging="450"/>
        <w:jc w:val="both"/>
        <w:rPr>
          <w:rFonts w:ascii="Times New Roman" w:hAnsi="Times New Roman"/>
          <w:lang w:val="mk-MK"/>
        </w:rPr>
      </w:pPr>
      <w:r w:rsidRPr="00AE79EF">
        <w:rPr>
          <w:rFonts w:ascii="Times New Roman" w:hAnsi="Times New Roman"/>
          <w:spacing w:val="-1"/>
          <w:lang w:val="mk-MK"/>
        </w:rPr>
        <w:t>а.</w:t>
      </w:r>
      <w:r w:rsidRPr="00AE79EF">
        <w:rPr>
          <w:rFonts w:ascii="Times New Roman" w:hAnsi="Times New Roman"/>
          <w:lang w:val="mk-MK"/>
        </w:rPr>
        <w:tab/>
        <w:t xml:space="preserve">Користи алгоритам за дешифрирање кој е посебно проектиран или изменет за употреба од страна на државните органи за да се пристапи до шифрата за опсег за одредување позиција и време; </w:t>
      </w:r>
      <w:r w:rsidRPr="00AE79EF">
        <w:rPr>
          <w:rFonts w:ascii="Times New Roman" w:hAnsi="Times New Roman"/>
          <w:u w:val="single"/>
          <w:lang w:val="mk-MK"/>
        </w:rPr>
        <w:t>или</w:t>
      </w:r>
    </w:p>
    <w:p w:rsidR="002402CE" w:rsidRPr="00AE79EF" w:rsidRDefault="002402CE" w:rsidP="002402CE">
      <w:pPr>
        <w:shd w:val="clear" w:color="auto" w:fill="FFFFFF"/>
        <w:tabs>
          <w:tab w:val="left" w:pos="1440"/>
        </w:tabs>
        <w:spacing w:before="240"/>
        <w:ind w:left="1440" w:hanging="45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 xml:space="preserve">Користи </w:t>
      </w:r>
      <w:r w:rsidR="000F24A1" w:rsidRPr="00AE79EF">
        <w:rPr>
          <w:rFonts w:ascii="Times New Roman" w:hAnsi="Times New Roman"/>
          <w:lang w:val="mk-MK"/>
        </w:rPr>
        <w:t>‘</w:t>
      </w:r>
      <w:r w:rsidRPr="00AE79EF">
        <w:rPr>
          <w:rFonts w:ascii="Times New Roman" w:hAnsi="Times New Roman"/>
          <w:lang w:val="mk-MK"/>
        </w:rPr>
        <w:t>приспособливи антенски системи</w:t>
      </w:r>
      <w:r w:rsidR="000F24A1" w:rsidRPr="00AE79EF">
        <w:rPr>
          <w:rFonts w:ascii="Times New Roman" w:hAnsi="Times New Roman"/>
          <w:lang w:val="mk-MK"/>
        </w:rPr>
        <w:t>’</w:t>
      </w:r>
      <w:r w:rsidRPr="00AE79EF">
        <w:rPr>
          <w:rFonts w:ascii="Times New Roman" w:hAnsi="Times New Roman"/>
          <w:lang w:val="mk-MK"/>
        </w:rPr>
        <w:t>.</w:t>
      </w:r>
    </w:p>
    <w:p w:rsidR="002402CE" w:rsidRPr="00AE79EF" w:rsidRDefault="002402CE" w:rsidP="007B0831">
      <w:pPr>
        <w:shd w:val="clear" w:color="auto" w:fill="FFFFFF"/>
        <w:tabs>
          <w:tab w:val="left" w:pos="1276"/>
          <w:tab w:val="left" w:pos="1418"/>
          <w:tab w:val="left" w:pos="1701"/>
        </w:tabs>
        <w:spacing w:before="120" w:after="120" w:line="240" w:lineRule="auto"/>
        <w:ind w:left="2694" w:hanging="1276"/>
        <w:jc w:val="both"/>
        <w:rPr>
          <w:rFonts w:ascii="Times New Roman" w:hAnsi="Times New Roman"/>
          <w:lang w:val="mk-MK"/>
        </w:rPr>
      </w:pPr>
      <w:r w:rsidRPr="00AE79EF">
        <w:rPr>
          <w:rFonts w:ascii="Times New Roman" w:hAnsi="Times New Roman"/>
          <w:i/>
          <w:iCs/>
          <w:spacing w:val="-2"/>
          <w:u w:val="single"/>
          <w:lang w:val="mk-MK"/>
        </w:rPr>
        <w:t>Забелешка</w:t>
      </w:r>
      <w:r w:rsidRPr="00AE79EF">
        <w:rPr>
          <w:rFonts w:ascii="Times New Roman" w:hAnsi="Times New Roman"/>
          <w:i/>
          <w:iCs/>
          <w:u w:val="single"/>
          <w:lang w:val="mk-MK"/>
        </w:rPr>
        <w:t>:</w:t>
      </w:r>
      <w:r w:rsidRPr="00AE79EF">
        <w:rPr>
          <w:rFonts w:ascii="Times New Roman" w:hAnsi="Times New Roman"/>
          <w:i/>
          <w:iCs/>
          <w:lang w:val="mk-MK"/>
        </w:rPr>
        <w:tab/>
        <w:t xml:space="preserve"> 7A005.b. не контролира приемна опрема за </w:t>
      </w:r>
      <w:r w:rsidR="004B2E47" w:rsidRPr="00AE79EF">
        <w:rPr>
          <w:rFonts w:ascii="Times New Roman" w:hAnsi="Times New Roman"/>
          <w:i/>
          <w:iCs/>
          <w:lang w:val="mk-MK"/>
        </w:rPr>
        <w:t xml:space="preserve">навигациски сателитски системи </w:t>
      </w:r>
      <w:r w:rsidRPr="00AE79EF">
        <w:rPr>
          <w:rFonts w:ascii="Times New Roman" w:hAnsi="Times New Roman"/>
          <w:i/>
          <w:iCs/>
          <w:lang w:val="mk-MK"/>
        </w:rPr>
        <w:t>која единствено употребува составни делови проектирани за филтрирање, комутација или која комбинира сигнали од неколку повеќенасочни антени кои не користат приспособливи антенски техники.</w:t>
      </w:r>
    </w:p>
    <w:p w:rsidR="002402CE" w:rsidRPr="00AE79EF" w:rsidRDefault="002402CE" w:rsidP="00FF1C46">
      <w:pPr>
        <w:shd w:val="clear" w:color="auto" w:fill="FFFFFF"/>
        <w:spacing w:before="120" w:after="120" w:line="240" w:lineRule="auto"/>
        <w:ind w:left="990" w:firstLine="450"/>
        <w:jc w:val="both"/>
        <w:outlineLvl w:val="0"/>
        <w:rPr>
          <w:rFonts w:ascii="Times New Roman" w:hAnsi="Times New Roman"/>
          <w:lang w:val="mk-MK"/>
        </w:rPr>
      </w:pPr>
      <w:r w:rsidRPr="00AE79EF">
        <w:rPr>
          <w:rFonts w:ascii="Times New Roman" w:hAnsi="Times New Roman"/>
          <w:i/>
          <w:iCs/>
          <w:spacing w:val="-5"/>
          <w:u w:val="single"/>
          <w:lang w:val="mk-MK"/>
        </w:rPr>
        <w:t xml:space="preserve"> Техничка забелешка:</w:t>
      </w:r>
    </w:p>
    <w:p w:rsidR="002402CE" w:rsidRPr="00AE79EF" w:rsidRDefault="002402CE" w:rsidP="00FF1C46">
      <w:pPr>
        <w:shd w:val="clear" w:color="auto" w:fill="FFFFFF"/>
        <w:tabs>
          <w:tab w:val="left" w:pos="1440"/>
        </w:tabs>
        <w:spacing w:before="120" w:after="120" w:line="240" w:lineRule="auto"/>
        <w:ind w:left="990"/>
        <w:jc w:val="both"/>
        <w:rPr>
          <w:rFonts w:ascii="Times New Roman" w:hAnsi="Times New Roman"/>
          <w:lang w:val="mk-MK"/>
        </w:rPr>
      </w:pPr>
      <w:r w:rsidRPr="00AE79EF">
        <w:rPr>
          <w:rFonts w:ascii="Times New Roman" w:hAnsi="Times New Roman"/>
          <w:i/>
          <w:iCs/>
          <w:spacing w:val="-2"/>
          <w:lang w:val="mk-MK"/>
        </w:rPr>
        <w:tab/>
        <w:t>Во смисла на 7A005.b.,</w:t>
      </w:r>
      <w:r w:rsidR="000F24A1" w:rsidRPr="00AE79EF">
        <w:rPr>
          <w:rFonts w:ascii="Times New Roman" w:hAnsi="Times New Roman"/>
          <w:i/>
          <w:iCs/>
          <w:spacing w:val="-2"/>
          <w:lang w:val="mk-MK"/>
        </w:rPr>
        <w:t>’</w:t>
      </w:r>
      <w:r w:rsidRPr="00AE79EF">
        <w:rPr>
          <w:rFonts w:ascii="Times New Roman" w:hAnsi="Times New Roman"/>
          <w:i/>
          <w:iCs/>
          <w:spacing w:val="-2"/>
          <w:lang w:val="mk-MK"/>
        </w:rPr>
        <w:t>приспособливите антенски системи</w:t>
      </w:r>
      <w:r w:rsidR="000F24A1" w:rsidRPr="00AE79EF">
        <w:rPr>
          <w:rFonts w:ascii="Times New Roman" w:hAnsi="Times New Roman"/>
          <w:i/>
          <w:iCs/>
          <w:spacing w:val="-2"/>
          <w:lang w:val="mk-MK"/>
        </w:rPr>
        <w:t>’</w:t>
      </w:r>
      <w:r w:rsidRPr="00AE79EF">
        <w:rPr>
          <w:rFonts w:ascii="Times New Roman" w:hAnsi="Times New Roman"/>
          <w:i/>
          <w:iCs/>
          <w:spacing w:val="-2"/>
          <w:lang w:val="mk-MK"/>
        </w:rPr>
        <w:t xml:space="preserve"> динамично </w:t>
      </w:r>
      <w:r w:rsidRPr="00AE79EF">
        <w:rPr>
          <w:rFonts w:ascii="Times New Roman" w:hAnsi="Times New Roman"/>
          <w:i/>
          <w:iCs/>
          <w:spacing w:val="-2"/>
          <w:lang w:val="mk-MK"/>
        </w:rPr>
        <w:tab/>
        <w:t xml:space="preserve">генерираат една или повеќе просторни нули во </w:t>
      </w:r>
      <w:r w:rsidRPr="00AE79EF">
        <w:rPr>
          <w:rFonts w:ascii="Times New Roman" w:hAnsi="Times New Roman"/>
          <w:i/>
          <w:iCs/>
          <w:spacing w:val="-1"/>
          <w:lang w:val="mk-MK"/>
        </w:rPr>
        <w:t>структурата</w:t>
      </w:r>
      <w:r w:rsidRPr="00AE79EF">
        <w:rPr>
          <w:rFonts w:ascii="Times New Roman" w:hAnsi="Times New Roman"/>
          <w:i/>
          <w:iCs/>
          <w:spacing w:val="-2"/>
          <w:lang w:val="mk-MK"/>
        </w:rPr>
        <w:t xml:space="preserve"> на </w:t>
      </w:r>
      <w:r w:rsidRPr="00AE79EF">
        <w:rPr>
          <w:rFonts w:ascii="Times New Roman" w:hAnsi="Times New Roman"/>
          <w:i/>
          <w:iCs/>
          <w:spacing w:val="-2"/>
          <w:lang w:val="mk-MK"/>
        </w:rPr>
        <w:tab/>
        <w:t xml:space="preserve">антенската низа со обработка на сигналот во временскиот или во </w:t>
      </w:r>
      <w:r w:rsidRPr="00AE79EF">
        <w:rPr>
          <w:rFonts w:ascii="Times New Roman" w:hAnsi="Times New Roman"/>
          <w:i/>
          <w:iCs/>
          <w:spacing w:val="-2"/>
          <w:lang w:val="mk-MK"/>
        </w:rPr>
        <w:tab/>
        <w:t>фреквенцискиот домен.</w:t>
      </w:r>
    </w:p>
    <w:p w:rsidR="002402CE" w:rsidRPr="00AE79EF" w:rsidRDefault="002402CE" w:rsidP="002402C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lang w:val="mk-MK"/>
        </w:rPr>
        <w:t>7A006</w:t>
      </w:r>
      <w:r w:rsidRPr="00AE79EF">
        <w:rPr>
          <w:rFonts w:ascii="Times New Roman" w:hAnsi="Times New Roman"/>
          <w:lang w:val="mk-MK"/>
        </w:rPr>
        <w:tab/>
        <w:t>Воздухопловни висинометри со различна работна фреквенција од фреквенциите во опсегот од 4,2 до и заклучно со 4,4 GHz, со која било од следниве особини:</w:t>
      </w:r>
    </w:p>
    <w:p w:rsidR="002402CE" w:rsidRPr="00AE79EF" w:rsidRDefault="002402CE" w:rsidP="002402CE">
      <w:pPr>
        <w:shd w:val="clear" w:color="auto" w:fill="FFFFFF"/>
        <w:spacing w:before="240"/>
        <w:ind w:left="1710" w:hanging="720"/>
        <w:jc w:val="both"/>
        <w:rPr>
          <w:rFonts w:ascii="Times New Roman" w:hAnsi="Times New Roman"/>
          <w:i/>
          <w:lang w:val="mk-MK"/>
        </w:rPr>
      </w:pPr>
      <w:r w:rsidRPr="00AE79EF">
        <w:rPr>
          <w:rFonts w:ascii="Times New Roman" w:hAnsi="Times New Roman"/>
          <w:bCs/>
          <w:i/>
          <w:u w:val="single"/>
          <w:lang w:val="mk-MK"/>
        </w:rPr>
        <w:t>Напомена</w:t>
      </w:r>
      <w:r w:rsidRPr="00AE79EF">
        <w:rPr>
          <w:rFonts w:ascii="Times New Roman" w:hAnsi="Times New Roman"/>
          <w:bCs/>
          <w:i/>
          <w:lang w:val="mk-MK"/>
        </w:rPr>
        <w:t>: ВИДЕТЕ ИСТО ТАКА И 7A106.</w:t>
      </w:r>
    </w:p>
    <w:p w:rsidR="002402CE" w:rsidRPr="00AE79EF" w:rsidRDefault="002402CE" w:rsidP="002402CE">
      <w:pPr>
        <w:shd w:val="clear" w:color="auto" w:fill="FFFFFF"/>
        <w:tabs>
          <w:tab w:val="left" w:pos="1440"/>
        </w:tabs>
        <w:spacing w:before="240"/>
        <w:ind w:left="1440" w:hanging="450"/>
        <w:jc w:val="both"/>
        <w:rPr>
          <w:rFonts w:ascii="Times New Roman" w:hAnsi="Times New Roman"/>
          <w:lang w:val="mk-MK"/>
        </w:rPr>
      </w:pPr>
      <w:r w:rsidRPr="00AE79EF">
        <w:rPr>
          <w:rFonts w:ascii="Times New Roman" w:hAnsi="Times New Roman"/>
          <w:spacing w:val="-4"/>
          <w:lang w:val="mk-MK"/>
        </w:rPr>
        <w:t>а.</w:t>
      </w:r>
      <w:r w:rsidR="00485412" w:rsidRPr="00AE79EF">
        <w:rPr>
          <w:rFonts w:ascii="Times New Roman" w:hAnsi="Times New Roman"/>
          <w:lang w:val="mk-MK"/>
        </w:rPr>
        <w:tab/>
        <w:t>‘</w:t>
      </w:r>
      <w:r w:rsidRPr="00AE79EF">
        <w:rPr>
          <w:rFonts w:ascii="Times New Roman" w:hAnsi="Times New Roman"/>
          <w:lang w:val="mk-MK"/>
        </w:rPr>
        <w:t>Управување со моќноста</w:t>
      </w:r>
      <w:r w:rsidR="00485412" w:rsidRPr="00AE79EF">
        <w:rPr>
          <w:rFonts w:ascii="Times New Roman" w:hAnsi="Times New Roman"/>
          <w:lang w:val="mk-MK"/>
        </w:rPr>
        <w:t>‘</w:t>
      </w:r>
      <w:r w:rsidRPr="00AE79EF">
        <w:rPr>
          <w:rFonts w:ascii="Times New Roman" w:hAnsi="Times New Roman"/>
          <w:lang w:val="mk-MK"/>
        </w:rPr>
        <w:t xml:space="preserve"> </w:t>
      </w:r>
      <w:r w:rsidR="00485412" w:rsidRPr="00AE79EF">
        <w:rPr>
          <w:rFonts w:ascii="Times New Roman" w:hAnsi="Times New Roman"/>
          <w:lang w:val="mk-MK"/>
        </w:rPr>
        <w:t xml:space="preserve"> </w:t>
      </w:r>
      <w:r w:rsidRPr="00AE79EF">
        <w:rPr>
          <w:rFonts w:ascii="Times New Roman" w:hAnsi="Times New Roman"/>
          <w:lang w:val="mk-MK"/>
        </w:rPr>
        <w:t>или</w:t>
      </w:r>
    </w:p>
    <w:p w:rsidR="002402CE" w:rsidRPr="00AE79EF" w:rsidRDefault="002402CE" w:rsidP="002402CE">
      <w:pPr>
        <w:shd w:val="clear" w:color="auto" w:fill="FFFFFF"/>
        <w:tabs>
          <w:tab w:val="left" w:pos="1440"/>
        </w:tabs>
        <w:spacing w:before="240"/>
        <w:ind w:left="1440" w:hanging="45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Користење дигитална фазна модулација.</w:t>
      </w:r>
    </w:p>
    <w:p w:rsidR="00485412" w:rsidRPr="00AE79EF" w:rsidRDefault="00485412" w:rsidP="00FF1C46">
      <w:pPr>
        <w:shd w:val="clear" w:color="auto" w:fill="FFFFFF"/>
        <w:tabs>
          <w:tab w:val="left" w:pos="2070"/>
        </w:tabs>
        <w:spacing w:before="120" w:after="120" w:line="240" w:lineRule="auto"/>
        <w:ind w:left="3154" w:hanging="2160"/>
        <w:jc w:val="both"/>
        <w:rPr>
          <w:rFonts w:ascii="Times New Roman" w:hAnsi="Times New Roman"/>
          <w:i/>
          <w:lang w:val="mk-MK"/>
        </w:rPr>
      </w:pPr>
      <w:r w:rsidRPr="00AE79EF">
        <w:rPr>
          <w:rFonts w:ascii="Times New Roman" w:hAnsi="Times New Roman"/>
          <w:i/>
          <w:u w:val="single"/>
          <w:lang w:val="mk-MK"/>
        </w:rPr>
        <w:t>Техничка забелешка</w:t>
      </w:r>
      <w:r w:rsidRPr="00AE79EF">
        <w:rPr>
          <w:rFonts w:ascii="Times New Roman" w:hAnsi="Times New Roman"/>
          <w:i/>
          <w:lang w:val="mk-MK"/>
        </w:rPr>
        <w:t>: "Управување со моќноста" ја менува пренесената моќност на сигналот на алтиметарот, така што добиената моќност на "леталото" е секогаш минимално потребна за да се одреди висината</w:t>
      </w:r>
      <w:r w:rsidR="003224E2" w:rsidRPr="00AE79EF">
        <w:rPr>
          <w:rFonts w:ascii="Times New Roman" w:hAnsi="Times New Roman"/>
          <w:i/>
          <w:lang w:val="mk-MK"/>
        </w:rPr>
        <w:t>.</w:t>
      </w:r>
    </w:p>
    <w:p w:rsidR="002402CE" w:rsidRPr="00AE79EF" w:rsidRDefault="002402CE" w:rsidP="002402CE">
      <w:pPr>
        <w:shd w:val="clear" w:color="auto" w:fill="FFFFFF"/>
        <w:tabs>
          <w:tab w:val="left" w:pos="1080"/>
        </w:tabs>
        <w:spacing w:before="240"/>
        <w:ind w:left="1080" w:hanging="1080"/>
        <w:jc w:val="both"/>
        <w:rPr>
          <w:rFonts w:ascii="Times New Roman" w:hAnsi="Times New Roman"/>
          <w:lang w:val="mk-MK"/>
        </w:rPr>
      </w:pPr>
      <w:r w:rsidRPr="00AE79EF">
        <w:rPr>
          <w:rFonts w:ascii="Times New Roman" w:hAnsi="Times New Roman"/>
          <w:b/>
          <w:lang w:val="mk-MK"/>
        </w:rPr>
        <w:t>7A008</w:t>
      </w:r>
      <w:r w:rsidRPr="00AE79EF">
        <w:rPr>
          <w:rFonts w:ascii="Times New Roman" w:hAnsi="Times New Roman"/>
          <w:lang w:val="mk-MK"/>
        </w:rPr>
        <w:tab/>
        <w:t xml:space="preserve">Подводни сонарни навигациски системи кои користат логови за евидентирање Доплерова брзина или логови за корелациска брзина и кои се интегрирани во изворот за наведување и кои имаат „точност“ на позиционирање еднаква или помала (подобра) од 3 % од </w:t>
      </w:r>
      <w:r w:rsidR="00BF7D62" w:rsidRPr="00AE79EF">
        <w:rPr>
          <w:rFonts w:ascii="Times New Roman" w:hAnsi="Times New Roman"/>
          <w:lang w:val="mk-MK"/>
        </w:rPr>
        <w:t xml:space="preserve">поминатото растојание </w:t>
      </w:r>
      <w:r w:rsidR="000F24A1" w:rsidRPr="00AE79EF">
        <w:rPr>
          <w:rFonts w:ascii="Times New Roman" w:hAnsi="Times New Roman"/>
          <w:lang w:val="mk-MK"/>
        </w:rPr>
        <w:t>‘</w:t>
      </w:r>
      <w:r w:rsidRPr="00AE79EF">
        <w:rPr>
          <w:rFonts w:ascii="Times New Roman" w:hAnsi="Times New Roman"/>
          <w:lang w:val="mk-MK"/>
        </w:rPr>
        <w:t>CEP</w:t>
      </w:r>
      <w:r w:rsidR="000F24A1" w:rsidRPr="00AE79EF">
        <w:rPr>
          <w:rFonts w:ascii="Times New Roman" w:hAnsi="Times New Roman"/>
          <w:lang w:val="mk-MK"/>
        </w:rPr>
        <w:t>’</w:t>
      </w:r>
      <w:r w:rsidR="00BF7D62" w:rsidRPr="00AE79EF">
        <w:rPr>
          <w:rFonts w:ascii="Times New Roman" w:hAnsi="Times New Roman"/>
          <w:lang w:val="mk-MK"/>
        </w:rPr>
        <w:t xml:space="preserve"> (‘веројатност за радијална грешка’</w:t>
      </w:r>
      <w:r w:rsidRPr="00AE79EF">
        <w:rPr>
          <w:rFonts w:ascii="Times New Roman" w:hAnsi="Times New Roman"/>
          <w:lang w:val="mk-MK"/>
        </w:rPr>
        <w:t>) и за нив посебно проектирани составни делови.</w:t>
      </w:r>
    </w:p>
    <w:p w:rsidR="002402CE" w:rsidRPr="00AE79EF" w:rsidRDefault="002402CE" w:rsidP="00FF1C46">
      <w:pPr>
        <w:shd w:val="clear" w:color="auto" w:fill="FFFFFF"/>
        <w:spacing w:before="120" w:after="120" w:line="240" w:lineRule="auto"/>
        <w:ind w:left="2127" w:hanging="1047"/>
        <w:jc w:val="both"/>
        <w:rPr>
          <w:rFonts w:ascii="Times New Roman" w:hAnsi="Times New Roman"/>
          <w:lang w:val="mk-MK"/>
        </w:rPr>
      </w:pPr>
      <w:r w:rsidRPr="00AE79EF">
        <w:rPr>
          <w:rFonts w:ascii="Times New Roman" w:hAnsi="Times New Roman"/>
          <w:i/>
          <w:iCs/>
          <w:spacing w:val="-2"/>
          <w:u w:val="single"/>
          <w:lang w:val="mk-MK"/>
        </w:rPr>
        <w:t>Забелешка:</w:t>
      </w:r>
      <w:r w:rsidRPr="00AE79EF">
        <w:rPr>
          <w:rFonts w:ascii="Times New Roman" w:hAnsi="Times New Roman"/>
          <w:i/>
          <w:iCs/>
          <w:spacing w:val="-2"/>
          <w:lang w:val="mk-MK"/>
        </w:rPr>
        <w:tab/>
        <w:t xml:space="preserve">7A008 не контролира системи посебно проектирани за поставување на површински пловни објекти или системи на кои им се потребни акустични сигнализатори или пловки за да обезбедат податоци за позиционирање. </w:t>
      </w:r>
    </w:p>
    <w:p w:rsidR="002402CE" w:rsidRPr="00AE79EF" w:rsidRDefault="002402CE" w:rsidP="00364243">
      <w:pPr>
        <w:shd w:val="clear" w:color="auto" w:fill="FFFFFF"/>
        <w:spacing w:after="0" w:line="240" w:lineRule="auto"/>
        <w:ind w:left="2074" w:hanging="994"/>
        <w:jc w:val="both"/>
        <w:rPr>
          <w:rFonts w:ascii="Times New Roman" w:hAnsi="Times New Roman"/>
          <w:i/>
          <w:iCs/>
          <w:lang w:val="mk-MK"/>
        </w:rPr>
      </w:pPr>
      <w:r w:rsidRPr="00AE79EF">
        <w:rPr>
          <w:rFonts w:ascii="Times New Roman" w:hAnsi="Times New Roman"/>
          <w:i/>
          <w:iCs/>
          <w:u w:val="single"/>
          <w:lang w:val="mk-MK"/>
        </w:rPr>
        <w:t>Напомена:</w:t>
      </w:r>
      <w:r w:rsidRPr="00AE79EF">
        <w:rPr>
          <w:rFonts w:ascii="Times New Roman" w:hAnsi="Times New Roman"/>
          <w:i/>
          <w:iCs/>
          <w:lang w:val="mk-MK"/>
        </w:rPr>
        <w:tab/>
        <w:t xml:space="preserve">Видете 6A001.a. за акустични системи и 6A001.b. за сонарна лог-опрема за евидентирање за корелациска брзина и Доплерова брзина. </w:t>
      </w:r>
    </w:p>
    <w:p w:rsidR="002402CE" w:rsidRPr="00AE79EF" w:rsidRDefault="002402CE" w:rsidP="00364243">
      <w:pPr>
        <w:shd w:val="clear" w:color="auto" w:fill="FFFFFF"/>
        <w:spacing w:after="0" w:line="240" w:lineRule="auto"/>
        <w:ind w:left="2074" w:hanging="994"/>
        <w:jc w:val="both"/>
        <w:rPr>
          <w:rFonts w:ascii="Times New Roman" w:hAnsi="Times New Roman"/>
          <w:lang w:val="mk-MK"/>
        </w:rPr>
      </w:pPr>
      <w:r w:rsidRPr="00AE79EF">
        <w:rPr>
          <w:rFonts w:ascii="Times New Roman" w:hAnsi="Times New Roman"/>
          <w:i/>
          <w:iCs/>
          <w:lang w:val="mk-MK"/>
        </w:rPr>
        <w:tab/>
        <w:t>За други поморски системи, видете 8A002.</w:t>
      </w:r>
    </w:p>
    <w:p w:rsidR="002402CE" w:rsidRPr="00AE79EF" w:rsidRDefault="002402CE" w:rsidP="002402C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7A101</w:t>
      </w:r>
      <w:r w:rsidRPr="00AE79EF">
        <w:rPr>
          <w:rFonts w:ascii="Times New Roman" w:hAnsi="Times New Roman"/>
          <w:lang w:val="mk-MK"/>
        </w:rPr>
        <w:tab/>
        <w:t xml:space="preserve">Линеарни мерачи на забрзување, освен оние наведени во 7A001, проектирани за употреба во системи за инерцијална навигација или во системи за наведување од сите видови, кои можат да се користат во </w:t>
      </w:r>
      <w:r w:rsidR="000F24A1" w:rsidRPr="00AE79EF">
        <w:rPr>
          <w:rFonts w:ascii="Times New Roman" w:hAnsi="Times New Roman"/>
          <w:lang w:val="mk-MK"/>
        </w:rPr>
        <w:t>‘</w:t>
      </w:r>
      <w:r w:rsidRPr="00AE79EF">
        <w:rPr>
          <w:rFonts w:ascii="Times New Roman" w:hAnsi="Times New Roman"/>
          <w:lang w:val="mk-MK"/>
        </w:rPr>
        <w:t>ракети</w:t>
      </w:r>
      <w:r w:rsidR="000F24A1" w:rsidRPr="00AE79EF">
        <w:rPr>
          <w:rFonts w:ascii="Times New Roman" w:hAnsi="Times New Roman"/>
          <w:lang w:val="mk-MK"/>
        </w:rPr>
        <w:t>’</w:t>
      </w:r>
      <w:r w:rsidRPr="00AE79EF">
        <w:rPr>
          <w:rFonts w:ascii="Times New Roman" w:hAnsi="Times New Roman"/>
          <w:lang w:val="mk-MK"/>
        </w:rPr>
        <w:t xml:space="preserve"> </w:t>
      </w:r>
      <w:r w:rsidR="004B2E47" w:rsidRPr="00AE79EF">
        <w:rPr>
          <w:rFonts w:ascii="Times New Roman" w:hAnsi="Times New Roman"/>
          <w:lang w:val="mk-MK"/>
        </w:rPr>
        <w:t xml:space="preserve">и за нив посебно проектирани составни делови </w:t>
      </w:r>
      <w:r w:rsidRPr="00AE79EF">
        <w:rPr>
          <w:rFonts w:ascii="Times New Roman" w:hAnsi="Times New Roman"/>
          <w:lang w:val="mk-MK"/>
        </w:rPr>
        <w:t>и кои ги поседуваат сите следни особини:</w:t>
      </w:r>
    </w:p>
    <w:p w:rsidR="002402CE" w:rsidRPr="00AE79EF" w:rsidRDefault="002402CE" w:rsidP="002402C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6"/>
          <w:lang w:val="mk-MK"/>
        </w:rPr>
        <w:t>а.</w:t>
      </w:r>
      <w:r w:rsidRPr="00AE79EF">
        <w:rPr>
          <w:rFonts w:ascii="Times New Roman" w:hAnsi="Times New Roman"/>
          <w:lang w:val="mk-MK"/>
        </w:rPr>
        <w:tab/>
        <w:t>„Повторливост“ на „отстапувањето“ помала (подобра) од 1250 микро g; и</w:t>
      </w:r>
    </w:p>
    <w:p w:rsidR="002402CE" w:rsidRPr="00AE79EF" w:rsidRDefault="002402CE" w:rsidP="002402C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3"/>
          <w:lang w:val="mk-MK"/>
        </w:rPr>
        <w:t>b.</w:t>
      </w:r>
      <w:r w:rsidRPr="00AE79EF">
        <w:rPr>
          <w:rFonts w:ascii="Times New Roman" w:hAnsi="Times New Roman"/>
          <w:lang w:val="mk-MK"/>
        </w:rPr>
        <w:tab/>
        <w:t>„Повторливост“ на „факторот на сразмерност“ помала (подобра) од 1250 ppm;</w:t>
      </w:r>
    </w:p>
    <w:p w:rsidR="002402CE" w:rsidRPr="00AE79EF" w:rsidRDefault="002402CE" w:rsidP="00364243">
      <w:pPr>
        <w:shd w:val="clear" w:color="auto" w:fill="FFFFFF"/>
        <w:spacing w:before="120" w:after="120" w:line="240" w:lineRule="auto"/>
        <w:ind w:left="2160" w:hanging="1170"/>
        <w:jc w:val="both"/>
        <w:rPr>
          <w:rFonts w:ascii="Times New Roman" w:hAnsi="Times New Roman"/>
          <w:lang w:val="mk-MK"/>
        </w:rPr>
      </w:pPr>
      <w:r w:rsidRPr="00AE79EF">
        <w:rPr>
          <w:rFonts w:ascii="Times New Roman" w:hAnsi="Times New Roman"/>
          <w:i/>
          <w:iCs/>
          <w:spacing w:val="-2"/>
          <w:u w:val="single"/>
          <w:lang w:val="mk-MK"/>
        </w:rPr>
        <w:t>Забелешка:</w:t>
      </w:r>
      <w:r w:rsidRPr="00AE79EF">
        <w:rPr>
          <w:rFonts w:ascii="Times New Roman" w:hAnsi="Times New Roman"/>
          <w:i/>
          <w:iCs/>
          <w:spacing w:val="-2"/>
          <w:lang w:val="mk-MK"/>
        </w:rPr>
        <w:tab/>
        <w:t>7A101 не контролира акцелерометри кои се посебно проектирани и развиени како MWD-сензори (мерење при дупчење), односно сензори за користење во операции на дупчење во окна.</w:t>
      </w:r>
    </w:p>
    <w:p w:rsidR="002402CE" w:rsidRPr="00AE79EF" w:rsidRDefault="002402CE" w:rsidP="00364243">
      <w:pPr>
        <w:shd w:val="clear" w:color="auto" w:fill="FFFFFF"/>
        <w:spacing w:before="120" w:after="120" w:line="240" w:lineRule="auto"/>
        <w:ind w:left="1022"/>
        <w:jc w:val="both"/>
        <w:outlineLvl w:val="0"/>
        <w:rPr>
          <w:rFonts w:ascii="Times New Roman" w:hAnsi="Times New Roman"/>
          <w:lang w:val="mk-MK"/>
        </w:rPr>
      </w:pPr>
      <w:r w:rsidRPr="00AE79EF">
        <w:rPr>
          <w:rFonts w:ascii="Times New Roman" w:hAnsi="Times New Roman"/>
          <w:i/>
          <w:iCs/>
          <w:spacing w:val="-5"/>
          <w:u w:val="single"/>
          <w:lang w:val="mk-MK"/>
        </w:rPr>
        <w:t>Технички забелешки:</w:t>
      </w:r>
    </w:p>
    <w:p w:rsidR="002402CE" w:rsidRPr="00AE79EF" w:rsidRDefault="002402CE" w:rsidP="00A9534A">
      <w:pPr>
        <w:widowControl w:val="0"/>
        <w:numPr>
          <w:ilvl w:val="0"/>
          <w:numId w:val="337"/>
        </w:numPr>
        <w:shd w:val="clear" w:color="auto" w:fill="FFFFFF"/>
        <w:tabs>
          <w:tab w:val="left" w:pos="1440"/>
        </w:tabs>
        <w:autoSpaceDE w:val="0"/>
        <w:autoSpaceDN w:val="0"/>
        <w:adjustRightInd w:val="0"/>
        <w:spacing w:before="120" w:after="120" w:line="240" w:lineRule="auto"/>
        <w:ind w:left="1440" w:hanging="450"/>
        <w:jc w:val="both"/>
        <w:rPr>
          <w:rFonts w:ascii="Times New Roman" w:hAnsi="Times New Roman"/>
          <w:i/>
          <w:iCs/>
          <w:lang w:val="mk-MK"/>
        </w:rPr>
      </w:pPr>
      <w:r w:rsidRPr="00AE79EF">
        <w:rPr>
          <w:rFonts w:ascii="Times New Roman" w:hAnsi="Times New Roman"/>
          <w:i/>
          <w:iCs/>
          <w:spacing w:val="-2"/>
          <w:lang w:val="mk-MK"/>
        </w:rPr>
        <w:t xml:space="preserve">Во 7A101 </w:t>
      </w:r>
      <w:r w:rsidR="000F24A1" w:rsidRPr="00AE79EF">
        <w:rPr>
          <w:rFonts w:ascii="Times New Roman" w:hAnsi="Times New Roman"/>
          <w:i/>
          <w:iCs/>
          <w:spacing w:val="-2"/>
          <w:lang w:val="mk-MK"/>
        </w:rPr>
        <w:t>‘</w:t>
      </w:r>
      <w:r w:rsidRPr="00AE79EF">
        <w:rPr>
          <w:rFonts w:ascii="Times New Roman" w:hAnsi="Times New Roman"/>
          <w:i/>
          <w:iCs/>
          <w:spacing w:val="-2"/>
          <w:lang w:val="mk-MK"/>
        </w:rPr>
        <w:t>ракета</w:t>
      </w:r>
      <w:r w:rsidR="000F24A1" w:rsidRPr="00AE79EF">
        <w:rPr>
          <w:rFonts w:ascii="Times New Roman" w:hAnsi="Times New Roman"/>
          <w:i/>
          <w:iCs/>
          <w:spacing w:val="-2"/>
          <w:lang w:val="mk-MK"/>
        </w:rPr>
        <w:t>’</w:t>
      </w:r>
      <w:r w:rsidRPr="00AE79EF">
        <w:rPr>
          <w:rFonts w:ascii="Times New Roman" w:hAnsi="Times New Roman"/>
          <w:i/>
          <w:iCs/>
          <w:spacing w:val="-2"/>
          <w:lang w:val="mk-MK"/>
        </w:rPr>
        <w:t xml:space="preserve"> е </w:t>
      </w:r>
      <w:r w:rsidR="001F1518" w:rsidRPr="00AE79EF">
        <w:rPr>
          <w:rFonts w:ascii="Times New Roman" w:hAnsi="Times New Roman"/>
          <w:i/>
          <w:iCs/>
          <w:spacing w:val="-2"/>
          <w:lang w:val="mk-MK"/>
        </w:rPr>
        <w:t>целосни</w:t>
      </w:r>
      <w:r w:rsidRPr="00AE79EF">
        <w:rPr>
          <w:rFonts w:ascii="Times New Roman" w:hAnsi="Times New Roman"/>
          <w:i/>
          <w:iCs/>
          <w:spacing w:val="-2"/>
          <w:lang w:val="mk-MK"/>
        </w:rPr>
        <w:t>ракетни системи и системи на беспилотни летала способни за опсег поголем од 300 km;</w:t>
      </w:r>
    </w:p>
    <w:p w:rsidR="002402CE" w:rsidRPr="00AE79EF" w:rsidRDefault="002402CE" w:rsidP="00A9534A">
      <w:pPr>
        <w:widowControl w:val="0"/>
        <w:numPr>
          <w:ilvl w:val="0"/>
          <w:numId w:val="337"/>
        </w:numPr>
        <w:shd w:val="clear" w:color="auto" w:fill="FFFFFF"/>
        <w:tabs>
          <w:tab w:val="left" w:pos="1440"/>
        </w:tabs>
        <w:autoSpaceDE w:val="0"/>
        <w:autoSpaceDN w:val="0"/>
        <w:adjustRightInd w:val="0"/>
        <w:spacing w:before="120" w:after="120" w:line="240" w:lineRule="auto"/>
        <w:ind w:left="1440" w:hanging="450"/>
        <w:jc w:val="both"/>
        <w:rPr>
          <w:rFonts w:ascii="Times New Roman" w:hAnsi="Times New Roman"/>
          <w:i/>
          <w:iCs/>
          <w:lang w:val="mk-MK"/>
        </w:rPr>
      </w:pPr>
      <w:r w:rsidRPr="00AE79EF">
        <w:rPr>
          <w:rFonts w:ascii="Times New Roman" w:hAnsi="Times New Roman"/>
          <w:i/>
          <w:iCs/>
          <w:spacing w:val="-5"/>
          <w:lang w:val="mk-MK"/>
        </w:rPr>
        <w:t xml:space="preserve">Во 7A101 мерењето на „отстапувањето“ и „факторот на </w:t>
      </w:r>
      <w:r w:rsidRPr="00AE79EF">
        <w:rPr>
          <w:rFonts w:ascii="Times New Roman" w:hAnsi="Times New Roman"/>
          <w:i/>
          <w:lang w:val="mk-MK"/>
        </w:rPr>
        <w:t>сразмерност</w:t>
      </w:r>
      <w:r w:rsidRPr="00AE79EF">
        <w:rPr>
          <w:rFonts w:ascii="Times New Roman" w:hAnsi="Times New Roman"/>
          <w:i/>
          <w:iCs/>
          <w:spacing w:val="-5"/>
          <w:lang w:val="mk-MK"/>
        </w:rPr>
        <w:t>“ се однесува на отстапување од стандардот од една сигма во однос на фиксно баждарење за период од една година;</w:t>
      </w:r>
    </w:p>
    <w:p w:rsidR="002402CE" w:rsidRPr="00AE79EF" w:rsidRDefault="002402CE" w:rsidP="002402C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7A102</w:t>
      </w:r>
      <w:r w:rsidRPr="00AE79EF">
        <w:rPr>
          <w:rFonts w:ascii="Times New Roman" w:hAnsi="Times New Roman"/>
          <w:lang w:val="mk-MK"/>
        </w:rPr>
        <w:tab/>
        <w:t xml:space="preserve">Сите видови на жироскопи, освен оние наведени во 7A002, кои можат да се користат во </w:t>
      </w:r>
      <w:r w:rsidR="000F24A1" w:rsidRPr="00AE79EF">
        <w:rPr>
          <w:rFonts w:ascii="Times New Roman" w:hAnsi="Times New Roman"/>
          <w:lang w:val="mk-MK"/>
        </w:rPr>
        <w:t>‘</w:t>
      </w:r>
      <w:r w:rsidRPr="00AE79EF">
        <w:rPr>
          <w:rFonts w:ascii="Times New Roman" w:hAnsi="Times New Roman"/>
          <w:lang w:val="mk-MK"/>
        </w:rPr>
        <w:t>ракети</w:t>
      </w:r>
      <w:r w:rsidR="000F24A1" w:rsidRPr="00AE79EF">
        <w:rPr>
          <w:rFonts w:ascii="Times New Roman" w:hAnsi="Times New Roman"/>
          <w:lang w:val="mk-MK"/>
        </w:rPr>
        <w:t>’</w:t>
      </w:r>
      <w:r w:rsidRPr="00AE79EF">
        <w:rPr>
          <w:rFonts w:ascii="Times New Roman" w:hAnsi="Times New Roman"/>
          <w:lang w:val="mk-MK"/>
        </w:rPr>
        <w:t xml:space="preserve">, со квалификувана </w:t>
      </w:r>
      <w:r w:rsidR="000F24A1" w:rsidRPr="00AE79EF">
        <w:rPr>
          <w:rFonts w:ascii="Times New Roman" w:hAnsi="Times New Roman"/>
          <w:lang w:val="mk-MK"/>
        </w:rPr>
        <w:t>‘</w:t>
      </w:r>
      <w:r w:rsidRPr="00AE79EF">
        <w:rPr>
          <w:rFonts w:ascii="Times New Roman" w:hAnsi="Times New Roman"/>
          <w:lang w:val="mk-MK"/>
        </w:rPr>
        <w:t>стабилност</w:t>
      </w:r>
      <w:r w:rsidR="000F24A1" w:rsidRPr="00AE79EF">
        <w:rPr>
          <w:rFonts w:ascii="Times New Roman" w:hAnsi="Times New Roman"/>
          <w:lang w:val="mk-MK"/>
        </w:rPr>
        <w:t>’</w:t>
      </w:r>
      <w:r w:rsidRPr="00AE79EF">
        <w:rPr>
          <w:rFonts w:ascii="Times New Roman" w:hAnsi="Times New Roman"/>
          <w:lang w:val="mk-MK"/>
        </w:rPr>
        <w:t xml:space="preserve"> на „брзина на поместување“ помала од 0,5° (1 сигма или rms) на час во опкружување од 1 g и за нив посебно проектирани составни делови. </w:t>
      </w:r>
    </w:p>
    <w:p w:rsidR="002402CE" w:rsidRPr="00AE79EF" w:rsidRDefault="002402CE" w:rsidP="00364243">
      <w:pPr>
        <w:shd w:val="clear" w:color="auto" w:fill="FFFFFF"/>
        <w:spacing w:before="120" w:after="120" w:line="240" w:lineRule="auto"/>
        <w:ind w:left="1022"/>
        <w:jc w:val="both"/>
        <w:outlineLvl w:val="0"/>
        <w:rPr>
          <w:rFonts w:ascii="Times New Roman" w:hAnsi="Times New Roman"/>
          <w:lang w:val="mk-MK"/>
        </w:rPr>
      </w:pPr>
      <w:r w:rsidRPr="00AE79EF">
        <w:rPr>
          <w:rFonts w:ascii="Times New Roman" w:hAnsi="Times New Roman"/>
          <w:i/>
          <w:iCs/>
          <w:spacing w:val="-5"/>
          <w:u w:val="single"/>
          <w:lang w:val="mk-MK"/>
        </w:rPr>
        <w:t>Технички забелешки:</w:t>
      </w:r>
    </w:p>
    <w:p w:rsidR="002402CE" w:rsidRPr="00AE79EF" w:rsidRDefault="002402CE" w:rsidP="00A9534A">
      <w:pPr>
        <w:widowControl w:val="0"/>
        <w:numPr>
          <w:ilvl w:val="0"/>
          <w:numId w:val="338"/>
        </w:numPr>
        <w:shd w:val="clear" w:color="auto" w:fill="FFFFFF"/>
        <w:tabs>
          <w:tab w:val="left" w:pos="1440"/>
        </w:tabs>
        <w:autoSpaceDE w:val="0"/>
        <w:autoSpaceDN w:val="0"/>
        <w:adjustRightInd w:val="0"/>
        <w:spacing w:before="120" w:after="120" w:line="240" w:lineRule="auto"/>
        <w:ind w:left="1440" w:hanging="450"/>
        <w:jc w:val="both"/>
        <w:rPr>
          <w:rFonts w:ascii="Times New Roman" w:hAnsi="Times New Roman"/>
          <w:i/>
          <w:iCs/>
          <w:lang w:val="mk-MK"/>
        </w:rPr>
      </w:pPr>
      <w:r w:rsidRPr="00AE79EF">
        <w:rPr>
          <w:rFonts w:ascii="Times New Roman" w:hAnsi="Times New Roman"/>
          <w:i/>
          <w:iCs/>
          <w:spacing w:val="-2"/>
          <w:lang w:val="mk-MK"/>
        </w:rPr>
        <w:t xml:space="preserve">Во 7A102, </w:t>
      </w:r>
      <w:r w:rsidR="000F24A1" w:rsidRPr="00AE79EF">
        <w:rPr>
          <w:rFonts w:ascii="Times New Roman" w:hAnsi="Times New Roman"/>
          <w:i/>
          <w:iCs/>
          <w:spacing w:val="-2"/>
          <w:lang w:val="mk-MK"/>
        </w:rPr>
        <w:t>‘</w:t>
      </w:r>
      <w:r w:rsidRPr="00AE79EF">
        <w:rPr>
          <w:rFonts w:ascii="Times New Roman" w:hAnsi="Times New Roman"/>
          <w:i/>
          <w:iCs/>
          <w:spacing w:val="-2"/>
          <w:lang w:val="mk-MK"/>
        </w:rPr>
        <w:t>ракета</w:t>
      </w:r>
      <w:r w:rsidR="000F24A1" w:rsidRPr="00AE79EF">
        <w:rPr>
          <w:rFonts w:ascii="Times New Roman" w:hAnsi="Times New Roman"/>
          <w:i/>
          <w:iCs/>
          <w:spacing w:val="-2"/>
          <w:lang w:val="mk-MK"/>
        </w:rPr>
        <w:t>’</w:t>
      </w:r>
      <w:r w:rsidRPr="00AE79EF">
        <w:rPr>
          <w:rFonts w:ascii="Times New Roman" w:hAnsi="Times New Roman"/>
          <w:i/>
          <w:iCs/>
          <w:spacing w:val="-2"/>
          <w:lang w:val="mk-MK"/>
        </w:rPr>
        <w:t xml:space="preserve"> е </w:t>
      </w:r>
      <w:r w:rsidR="001F1518" w:rsidRPr="00AE79EF">
        <w:rPr>
          <w:rFonts w:ascii="Times New Roman" w:hAnsi="Times New Roman"/>
          <w:i/>
          <w:iCs/>
          <w:spacing w:val="-2"/>
          <w:lang w:val="mk-MK"/>
        </w:rPr>
        <w:t>целосни</w:t>
      </w:r>
      <w:r w:rsidRPr="00AE79EF">
        <w:rPr>
          <w:rFonts w:ascii="Times New Roman" w:hAnsi="Times New Roman"/>
          <w:i/>
          <w:iCs/>
          <w:spacing w:val="-2"/>
          <w:lang w:val="mk-MK"/>
        </w:rPr>
        <w:t>ракетни системи и системи на беспилотни летала способни за опсег поголем од 300 km.</w:t>
      </w:r>
    </w:p>
    <w:p w:rsidR="002402CE" w:rsidRPr="00AE79EF" w:rsidRDefault="002402CE" w:rsidP="00A9534A">
      <w:pPr>
        <w:widowControl w:val="0"/>
        <w:numPr>
          <w:ilvl w:val="0"/>
          <w:numId w:val="338"/>
        </w:numPr>
        <w:shd w:val="clear" w:color="auto" w:fill="FFFFFF"/>
        <w:tabs>
          <w:tab w:val="left" w:pos="1440"/>
        </w:tabs>
        <w:autoSpaceDE w:val="0"/>
        <w:autoSpaceDN w:val="0"/>
        <w:adjustRightInd w:val="0"/>
        <w:spacing w:before="120" w:after="120" w:line="240" w:lineRule="auto"/>
        <w:ind w:left="1440" w:hanging="450"/>
        <w:jc w:val="both"/>
        <w:rPr>
          <w:rFonts w:ascii="Times New Roman" w:hAnsi="Times New Roman"/>
          <w:i/>
          <w:iCs/>
          <w:lang w:val="mk-MK"/>
        </w:rPr>
      </w:pPr>
      <w:r w:rsidRPr="00AE79EF">
        <w:rPr>
          <w:rFonts w:ascii="Times New Roman" w:hAnsi="Times New Roman"/>
          <w:i/>
          <w:iCs/>
          <w:spacing w:val="-3"/>
          <w:lang w:val="mk-MK"/>
        </w:rPr>
        <w:t xml:space="preserve">Во 7A102 </w:t>
      </w:r>
      <w:r w:rsidR="000F24A1" w:rsidRPr="00AE79EF">
        <w:rPr>
          <w:rFonts w:ascii="Times New Roman" w:hAnsi="Times New Roman"/>
          <w:i/>
          <w:iCs/>
          <w:spacing w:val="-3"/>
          <w:lang w:val="mk-MK"/>
        </w:rPr>
        <w:t>‘</w:t>
      </w:r>
      <w:r w:rsidRPr="00AE79EF">
        <w:rPr>
          <w:rFonts w:ascii="Times New Roman" w:hAnsi="Times New Roman"/>
          <w:i/>
          <w:iCs/>
          <w:spacing w:val="-3"/>
          <w:lang w:val="mk-MK"/>
        </w:rPr>
        <w:t>стабилност</w:t>
      </w:r>
      <w:r w:rsidR="000F24A1" w:rsidRPr="00AE79EF">
        <w:rPr>
          <w:rFonts w:ascii="Times New Roman" w:hAnsi="Times New Roman"/>
          <w:i/>
          <w:iCs/>
          <w:spacing w:val="-3"/>
          <w:lang w:val="mk-MK"/>
        </w:rPr>
        <w:t>’</w:t>
      </w:r>
      <w:r w:rsidRPr="00AE79EF">
        <w:rPr>
          <w:rFonts w:ascii="Times New Roman" w:hAnsi="Times New Roman"/>
          <w:i/>
          <w:iCs/>
          <w:spacing w:val="-3"/>
          <w:lang w:val="mk-MK"/>
        </w:rPr>
        <w:t xml:space="preserve"> се дефинира како мерка за способноста на конкретен механизам или на коефициент на учинок да останат непроменливи кога се постојано изложени на фиксна работна состојба (IEEE STD 528-2001, став 2.247).</w:t>
      </w:r>
    </w:p>
    <w:p w:rsidR="002402CE" w:rsidRPr="00AE79EF" w:rsidRDefault="002402CE" w:rsidP="002402C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7A103</w:t>
      </w:r>
      <w:r w:rsidRPr="00AE79EF">
        <w:rPr>
          <w:rFonts w:ascii="Times New Roman" w:hAnsi="Times New Roman"/>
          <w:lang w:val="mk-MK"/>
        </w:rPr>
        <w:tab/>
        <w:t>Инструментација, навигациска опрема и системи, покрај оние наведени во 7А003, и за нив посебно проектирани составни делови, како што следува:</w:t>
      </w:r>
    </w:p>
    <w:p w:rsidR="00060D42" w:rsidRPr="00AE79EF" w:rsidRDefault="002402CE" w:rsidP="002402CE">
      <w:pPr>
        <w:shd w:val="clear" w:color="auto" w:fill="FFFFFF"/>
        <w:spacing w:before="240"/>
        <w:ind w:left="1440" w:hanging="447"/>
        <w:jc w:val="both"/>
        <w:rPr>
          <w:rFonts w:ascii="Times New Roman" w:hAnsi="Times New Roman"/>
        </w:rPr>
      </w:pPr>
      <w:r w:rsidRPr="00AE79EF">
        <w:rPr>
          <w:rFonts w:ascii="Times New Roman" w:hAnsi="Times New Roman"/>
          <w:lang w:val="mk-MK"/>
        </w:rPr>
        <w:t>а.</w:t>
      </w:r>
      <w:r w:rsidRPr="00AE79EF">
        <w:rPr>
          <w:rFonts w:ascii="Times New Roman" w:hAnsi="Times New Roman"/>
          <w:lang w:val="mk-MK"/>
        </w:rPr>
        <w:tab/>
      </w:r>
      <w:r w:rsidR="00060D42" w:rsidRPr="00AE79EF">
        <w:rPr>
          <w:rFonts w:ascii="Times New Roman" w:hAnsi="Times New Roman"/>
        </w:rPr>
        <w:t xml:space="preserve"> ‘Инерцијална мерна опрема или системи’ која користи акцелерометри или жироскопи, како што следува:</w:t>
      </w:r>
    </w:p>
    <w:p w:rsidR="002402CE" w:rsidRPr="00AE79EF" w:rsidRDefault="002402CE" w:rsidP="00A9534A">
      <w:pPr>
        <w:widowControl w:val="0"/>
        <w:numPr>
          <w:ilvl w:val="0"/>
          <w:numId w:val="339"/>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 xml:space="preserve">Акцелерометри наведени во 7A001.a.3., 7A001.b. или 7A101 или жироскопи наведени во 7A002 или 7A102; </w:t>
      </w:r>
      <w:r w:rsidRPr="00AE79EF">
        <w:rPr>
          <w:rFonts w:ascii="Times New Roman" w:hAnsi="Times New Roman"/>
          <w:u w:val="single"/>
          <w:lang w:val="mk-MK"/>
        </w:rPr>
        <w:t>или</w:t>
      </w:r>
    </w:p>
    <w:p w:rsidR="00060D42" w:rsidRPr="00AE79EF" w:rsidRDefault="00060D42" w:rsidP="00364243">
      <w:pPr>
        <w:pStyle w:val="Default"/>
        <w:spacing w:before="120" w:after="120"/>
        <w:rPr>
          <w:i/>
          <w:iCs/>
          <w:spacing w:val="-3"/>
          <w:sz w:val="22"/>
          <w:szCs w:val="22"/>
        </w:rPr>
      </w:pPr>
    </w:p>
    <w:p w:rsidR="00060D42" w:rsidRPr="00AE79EF" w:rsidRDefault="00060D42" w:rsidP="00364243">
      <w:pPr>
        <w:pStyle w:val="Default"/>
        <w:spacing w:before="120" w:after="120"/>
        <w:ind w:left="2610" w:hanging="1170"/>
        <w:rPr>
          <w:rFonts w:ascii="Times New Roman" w:hAnsi="Times New Roman" w:cs="Times New Roman"/>
          <w:i/>
          <w:iCs/>
          <w:spacing w:val="-3"/>
          <w:sz w:val="22"/>
          <w:szCs w:val="22"/>
        </w:rPr>
      </w:pPr>
      <w:r w:rsidRPr="00AE79EF">
        <w:rPr>
          <w:rFonts w:ascii="Times New Roman" w:hAnsi="Times New Roman" w:cs="Times New Roman"/>
          <w:i/>
          <w:iCs/>
          <w:spacing w:val="-3"/>
          <w:sz w:val="22"/>
          <w:szCs w:val="22"/>
          <w:u w:val="single"/>
        </w:rPr>
        <w:t>Забелешка:</w:t>
      </w:r>
      <w:r w:rsidR="00364243" w:rsidRPr="00AE79EF">
        <w:rPr>
          <w:rFonts w:ascii="Times New Roman" w:hAnsi="Times New Roman" w:cs="Times New Roman"/>
          <w:i/>
          <w:iCs/>
          <w:sz w:val="22"/>
          <w:szCs w:val="22"/>
        </w:rPr>
        <w:t>7A103.a</w:t>
      </w:r>
      <w:r w:rsidR="00364243" w:rsidRPr="00AE79EF">
        <w:rPr>
          <w:rFonts w:ascii="Times New Roman" w:hAnsi="Times New Roman" w:cs="Times New Roman"/>
          <w:i/>
          <w:iCs/>
          <w:sz w:val="22"/>
          <w:szCs w:val="22"/>
          <w:lang w:val="mk-MK"/>
        </w:rPr>
        <w:t>.</w:t>
      </w:r>
      <w:r w:rsidRPr="00AE79EF">
        <w:rPr>
          <w:rFonts w:ascii="Times New Roman" w:hAnsi="Times New Roman" w:cs="Times New Roman"/>
          <w:i/>
          <w:iCs/>
          <w:sz w:val="22"/>
          <w:szCs w:val="22"/>
        </w:rPr>
        <w:t xml:space="preserve">1. </w:t>
      </w:r>
      <w:r w:rsidRPr="00AE79EF">
        <w:rPr>
          <w:rFonts w:ascii="Times New Roman" w:hAnsi="Times New Roman" w:cs="Times New Roman"/>
          <w:i/>
          <w:iCs/>
          <w:spacing w:val="-3"/>
          <w:sz w:val="22"/>
          <w:szCs w:val="22"/>
        </w:rPr>
        <w:t>н</w:t>
      </w:r>
      <w:r w:rsidR="00364243" w:rsidRPr="00AE79EF">
        <w:rPr>
          <w:rFonts w:ascii="Times New Roman" w:hAnsi="Times New Roman" w:cs="Times New Roman"/>
          <w:i/>
          <w:iCs/>
          <w:spacing w:val="-3"/>
          <w:sz w:val="22"/>
          <w:szCs w:val="22"/>
        </w:rPr>
        <w:t>е контролира опрема која содржи</w:t>
      </w:r>
      <w:r w:rsidR="00364243" w:rsidRPr="00AE79EF">
        <w:rPr>
          <w:rFonts w:ascii="Times New Roman" w:hAnsi="Times New Roman" w:cs="Times New Roman"/>
          <w:i/>
          <w:iCs/>
          <w:spacing w:val="-3"/>
          <w:sz w:val="22"/>
          <w:szCs w:val="22"/>
          <w:lang w:val="mk-MK"/>
        </w:rPr>
        <w:t xml:space="preserve"> </w:t>
      </w:r>
      <w:r w:rsidRPr="00AE79EF">
        <w:rPr>
          <w:rFonts w:ascii="Times New Roman" w:hAnsi="Times New Roman" w:cs="Times New Roman"/>
          <w:i/>
          <w:iCs/>
          <w:spacing w:val="-3"/>
          <w:sz w:val="22"/>
          <w:szCs w:val="22"/>
        </w:rPr>
        <w:t xml:space="preserve">акцелерометри кои се наведени во </w:t>
      </w:r>
      <w:r w:rsidRPr="00AE79EF">
        <w:rPr>
          <w:rFonts w:ascii="Times New Roman" w:hAnsi="Times New Roman" w:cs="Times New Roman"/>
          <w:i/>
          <w:iCs/>
          <w:sz w:val="22"/>
          <w:szCs w:val="22"/>
        </w:rPr>
        <w:t>7A001.a.3. проектирани за мерење на вибрација или ударен бран.</w:t>
      </w:r>
    </w:p>
    <w:p w:rsidR="002402CE" w:rsidRPr="00AE79EF" w:rsidRDefault="002402CE" w:rsidP="00A9534A">
      <w:pPr>
        <w:widowControl w:val="0"/>
        <w:numPr>
          <w:ilvl w:val="0"/>
          <w:numId w:val="339"/>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 xml:space="preserve">Акцелерометри наведени во 7A001.a.1. или 7A001.a.2., кои се проектирани  за користење во системи за инерцијална навигација или во системи за наведување од секаков вид и кои може да се користат во </w:t>
      </w:r>
      <w:r w:rsidR="000F24A1" w:rsidRPr="00AE79EF">
        <w:rPr>
          <w:rFonts w:ascii="Times New Roman" w:hAnsi="Times New Roman"/>
          <w:lang w:val="mk-MK"/>
        </w:rPr>
        <w:t>‘</w:t>
      </w:r>
      <w:r w:rsidRPr="00AE79EF">
        <w:rPr>
          <w:rFonts w:ascii="Times New Roman" w:hAnsi="Times New Roman"/>
          <w:lang w:val="mk-MK"/>
        </w:rPr>
        <w:t>ракети</w:t>
      </w:r>
      <w:r w:rsidR="000F24A1" w:rsidRPr="00AE79EF">
        <w:rPr>
          <w:rFonts w:ascii="Times New Roman" w:hAnsi="Times New Roman"/>
          <w:lang w:val="mk-MK"/>
        </w:rPr>
        <w:t>’</w:t>
      </w:r>
      <w:r w:rsidRPr="00AE79EF">
        <w:rPr>
          <w:rFonts w:ascii="Times New Roman" w:hAnsi="Times New Roman"/>
          <w:lang w:val="mk-MK"/>
        </w:rPr>
        <w:t>.</w:t>
      </w:r>
    </w:p>
    <w:p w:rsidR="00364243" w:rsidRPr="00F87696" w:rsidRDefault="002402CE" w:rsidP="00F87696">
      <w:pPr>
        <w:shd w:val="clear" w:color="auto" w:fill="FFFFFF"/>
        <w:spacing w:before="120" w:after="120" w:line="240" w:lineRule="auto"/>
        <w:ind w:left="2520" w:hanging="1080"/>
        <w:jc w:val="both"/>
        <w:rPr>
          <w:rFonts w:ascii="Times New Roman" w:hAnsi="Times New Roman"/>
          <w:i/>
          <w:iCs/>
          <w:spacing w:val="-3"/>
        </w:rPr>
      </w:pPr>
      <w:r w:rsidRPr="00AE79EF">
        <w:rPr>
          <w:rFonts w:ascii="Times New Roman" w:hAnsi="Times New Roman"/>
          <w:i/>
          <w:iCs/>
          <w:spacing w:val="-3"/>
          <w:u w:val="single"/>
          <w:lang w:val="mk-MK"/>
        </w:rPr>
        <w:t>Забелешка:</w:t>
      </w:r>
      <w:r w:rsidRPr="00AE79EF">
        <w:rPr>
          <w:rFonts w:ascii="Times New Roman" w:hAnsi="Times New Roman"/>
          <w:i/>
          <w:iCs/>
          <w:spacing w:val="-3"/>
          <w:lang w:val="mk-MK"/>
        </w:rPr>
        <w:tab/>
        <w:t xml:space="preserve">7A103.a.2. не наведува опрема која содржи акцелерометри кои се наведени во </w:t>
      </w:r>
      <w:r w:rsidRPr="00AE79EF">
        <w:rPr>
          <w:rFonts w:ascii="Times New Roman" w:hAnsi="Times New Roman"/>
          <w:i/>
          <w:iCs/>
          <w:lang w:val="mk-MK"/>
        </w:rPr>
        <w:t xml:space="preserve">7A001.a.1. или во 7A001.a.2., </w:t>
      </w:r>
      <w:r w:rsidRPr="00AE79EF">
        <w:rPr>
          <w:rFonts w:ascii="Times New Roman" w:hAnsi="Times New Roman"/>
          <w:i/>
          <w:iCs/>
          <w:spacing w:val="-3"/>
          <w:lang w:val="mk-MK"/>
        </w:rPr>
        <w:t xml:space="preserve">при што таквите акцелерометри се посебно проектирани и развиени како </w:t>
      </w:r>
      <w:r w:rsidRPr="00AE79EF">
        <w:rPr>
          <w:rFonts w:ascii="Times New Roman" w:hAnsi="Times New Roman"/>
          <w:i/>
          <w:iCs/>
          <w:lang w:val="mk-MK"/>
        </w:rPr>
        <w:t xml:space="preserve">MWD-сензори </w:t>
      </w:r>
      <w:r w:rsidRPr="00AE79EF">
        <w:rPr>
          <w:rFonts w:ascii="Times New Roman" w:hAnsi="Times New Roman"/>
          <w:i/>
          <w:iCs/>
          <w:spacing w:val="-3"/>
          <w:lang w:val="mk-MK"/>
        </w:rPr>
        <w:t>(мерење при дупчење), односно сензори за користење во операции на дупчење во окна.</w:t>
      </w:r>
    </w:p>
    <w:p w:rsidR="00060D42" w:rsidRPr="00AE79EF" w:rsidRDefault="00060D42" w:rsidP="00364243">
      <w:pPr>
        <w:pStyle w:val="NoSpacing"/>
        <w:spacing w:before="120" w:after="120"/>
        <w:ind w:left="1080"/>
        <w:jc w:val="both"/>
        <w:rPr>
          <w:rFonts w:ascii="Times New Roman" w:hAnsi="Times New Roman"/>
          <w:i/>
        </w:rPr>
      </w:pPr>
      <w:r w:rsidRPr="00AE79EF">
        <w:rPr>
          <w:rFonts w:ascii="Times New Roman" w:hAnsi="Times New Roman"/>
          <w:i/>
          <w:u w:val="single"/>
        </w:rPr>
        <w:t>Техничка забелешка</w:t>
      </w:r>
      <w:r w:rsidRPr="00AE79EF">
        <w:rPr>
          <w:rFonts w:ascii="Times New Roman" w:hAnsi="Times New Roman"/>
          <w:i/>
        </w:rPr>
        <w:t>:</w:t>
      </w:r>
    </w:p>
    <w:p w:rsidR="00060D42" w:rsidRPr="00AE79EF" w:rsidRDefault="00060D42" w:rsidP="00364243">
      <w:pPr>
        <w:pStyle w:val="NoSpacing"/>
        <w:spacing w:before="120" w:after="120"/>
        <w:ind w:left="993"/>
        <w:jc w:val="both"/>
        <w:rPr>
          <w:rFonts w:ascii="Times New Roman" w:hAnsi="Times New Roman"/>
          <w:i/>
        </w:rPr>
      </w:pPr>
      <w:r w:rsidRPr="00AE79EF">
        <w:rPr>
          <w:rFonts w:ascii="Times New Roman" w:hAnsi="Times New Roman"/>
        </w:rPr>
        <w:t>‘</w:t>
      </w:r>
      <w:r w:rsidRPr="00AE79EF">
        <w:rPr>
          <w:rFonts w:ascii="Times New Roman" w:hAnsi="Times New Roman"/>
          <w:i/>
        </w:rPr>
        <w:t xml:space="preserve">Опремата или системите за инерцијално мерење’ наведени во </w:t>
      </w:r>
      <w:r w:rsidRPr="00AE79EF">
        <w:rPr>
          <w:rFonts w:ascii="Times New Roman" w:hAnsi="Times New Roman"/>
          <w:i/>
          <w:iCs/>
        </w:rPr>
        <w:t>7A103.a.</w:t>
      </w:r>
      <w:r w:rsidRPr="00AE79EF">
        <w:rPr>
          <w:rFonts w:ascii="Times New Roman" w:hAnsi="Times New Roman"/>
          <w:i/>
        </w:rPr>
        <w:t xml:space="preserve"> содржат мерачи на забрзување или жироскопи за да мерат промени на брзината и на ориентацијата со цел да ја утврдат или да ја одржат насоката или местоположбата без да имаат потреба од надворешна референтн</w:t>
      </w:r>
      <w:r w:rsidR="00364243" w:rsidRPr="00AE79EF">
        <w:rPr>
          <w:rFonts w:ascii="Times New Roman" w:hAnsi="Times New Roman"/>
          <w:i/>
        </w:rPr>
        <w:t xml:space="preserve">а точка откако ќе се порамнат. </w:t>
      </w:r>
    </w:p>
    <w:p w:rsidR="00364243" w:rsidRPr="00AE79EF" w:rsidRDefault="00364243" w:rsidP="00364243">
      <w:pPr>
        <w:pStyle w:val="NoSpacing"/>
        <w:spacing w:before="120" w:after="120"/>
        <w:ind w:left="993"/>
        <w:jc w:val="both"/>
        <w:rPr>
          <w:rFonts w:ascii="Times New Roman" w:hAnsi="Times New Roman"/>
          <w:i/>
        </w:rPr>
      </w:pPr>
    </w:p>
    <w:p w:rsidR="00060D42" w:rsidRPr="00AE79EF" w:rsidRDefault="00060D42" w:rsidP="00364243">
      <w:pPr>
        <w:pStyle w:val="NoSpacing"/>
        <w:ind w:left="993"/>
        <w:jc w:val="both"/>
        <w:rPr>
          <w:rFonts w:ascii="Times New Roman" w:hAnsi="Times New Roman"/>
          <w:i/>
        </w:rPr>
      </w:pPr>
      <w:r w:rsidRPr="00AE79EF">
        <w:rPr>
          <w:rFonts w:ascii="Times New Roman" w:hAnsi="Times New Roman"/>
          <w:i/>
          <w:u w:val="single"/>
        </w:rPr>
        <w:t>Забелешка</w:t>
      </w:r>
      <w:r w:rsidRPr="00AE79EF">
        <w:rPr>
          <w:rFonts w:ascii="Times New Roman" w:hAnsi="Times New Roman"/>
          <w:i/>
        </w:rPr>
        <w:t xml:space="preserve">: Во </w:t>
      </w:r>
      <w:r w:rsidRPr="00AE79EF">
        <w:rPr>
          <w:rFonts w:ascii="Times New Roman" w:hAnsi="Times New Roman"/>
        </w:rPr>
        <w:t>‘</w:t>
      </w:r>
      <w:r w:rsidRPr="00AE79EF">
        <w:rPr>
          <w:rFonts w:ascii="Times New Roman" w:hAnsi="Times New Roman"/>
          <w:i/>
        </w:rPr>
        <w:t>опрема или системи за инерцијално мерење’ спаѓаат:</w:t>
      </w:r>
    </w:p>
    <w:p w:rsidR="00364243" w:rsidRPr="00AE79EF" w:rsidRDefault="00060D42" w:rsidP="00A9534A">
      <w:pPr>
        <w:pStyle w:val="NoSpacing"/>
        <w:numPr>
          <w:ilvl w:val="0"/>
          <w:numId w:val="514"/>
        </w:numPr>
        <w:ind w:left="2160" w:hanging="180"/>
        <w:jc w:val="both"/>
        <w:rPr>
          <w:rFonts w:ascii="Times New Roman" w:hAnsi="Times New Roman"/>
          <w:i/>
        </w:rPr>
      </w:pPr>
      <w:r w:rsidRPr="00AE79EF">
        <w:rPr>
          <w:rFonts w:ascii="Times New Roman" w:hAnsi="Times New Roman"/>
          <w:i/>
        </w:rPr>
        <w:t>Референтни системи за одредување на положбата и на насоката (AHRS</w:t>
      </w:r>
      <w:r w:rsidR="00364243" w:rsidRPr="00AE79EF">
        <w:rPr>
          <w:rFonts w:ascii="Times New Roman" w:hAnsi="Times New Roman"/>
          <w:i/>
        </w:rPr>
        <w:t>s</w:t>
      </w:r>
      <w:r w:rsidRPr="00AE79EF">
        <w:rPr>
          <w:rFonts w:ascii="Times New Roman" w:hAnsi="Times New Roman"/>
          <w:i/>
        </w:rPr>
        <w:t>);</w:t>
      </w:r>
    </w:p>
    <w:p w:rsidR="00364243" w:rsidRPr="00AE79EF" w:rsidRDefault="00060D42" w:rsidP="00A9534A">
      <w:pPr>
        <w:pStyle w:val="NoSpacing"/>
        <w:numPr>
          <w:ilvl w:val="0"/>
          <w:numId w:val="514"/>
        </w:numPr>
        <w:ind w:left="2160" w:hanging="180"/>
        <w:jc w:val="both"/>
        <w:rPr>
          <w:rFonts w:ascii="Times New Roman" w:hAnsi="Times New Roman"/>
          <w:i/>
        </w:rPr>
      </w:pPr>
      <w:r w:rsidRPr="00AE79EF">
        <w:rPr>
          <w:rFonts w:ascii="Times New Roman" w:hAnsi="Times New Roman"/>
          <w:i/>
        </w:rPr>
        <w:t>Жирокомпаси;</w:t>
      </w:r>
    </w:p>
    <w:p w:rsidR="00364243" w:rsidRPr="00AE79EF" w:rsidRDefault="00060D42" w:rsidP="00A9534A">
      <w:pPr>
        <w:pStyle w:val="NoSpacing"/>
        <w:numPr>
          <w:ilvl w:val="0"/>
          <w:numId w:val="514"/>
        </w:numPr>
        <w:ind w:left="2160" w:hanging="180"/>
        <w:jc w:val="both"/>
        <w:rPr>
          <w:rFonts w:ascii="Times New Roman" w:hAnsi="Times New Roman"/>
          <w:i/>
        </w:rPr>
      </w:pPr>
      <w:r w:rsidRPr="00AE79EF">
        <w:rPr>
          <w:rFonts w:ascii="Times New Roman" w:hAnsi="Times New Roman"/>
          <w:i/>
        </w:rPr>
        <w:t>Единици за инерцијално мерење (IMU</w:t>
      </w:r>
      <w:r w:rsidR="00364243" w:rsidRPr="00AE79EF">
        <w:rPr>
          <w:rFonts w:ascii="Times New Roman" w:hAnsi="Times New Roman"/>
          <w:i/>
        </w:rPr>
        <w:t>s</w:t>
      </w:r>
      <w:r w:rsidRPr="00AE79EF">
        <w:rPr>
          <w:rFonts w:ascii="Times New Roman" w:hAnsi="Times New Roman"/>
          <w:i/>
        </w:rPr>
        <w:t xml:space="preserve">); </w:t>
      </w:r>
    </w:p>
    <w:p w:rsidR="00364243" w:rsidRPr="00AE79EF" w:rsidRDefault="00060D42" w:rsidP="00A9534A">
      <w:pPr>
        <w:pStyle w:val="NoSpacing"/>
        <w:numPr>
          <w:ilvl w:val="0"/>
          <w:numId w:val="514"/>
        </w:numPr>
        <w:ind w:left="2160" w:hanging="180"/>
        <w:jc w:val="both"/>
        <w:rPr>
          <w:rFonts w:ascii="Times New Roman" w:hAnsi="Times New Roman"/>
          <w:i/>
        </w:rPr>
      </w:pPr>
      <w:r w:rsidRPr="00AE79EF">
        <w:rPr>
          <w:rFonts w:ascii="Times New Roman" w:hAnsi="Times New Roman"/>
          <w:i/>
        </w:rPr>
        <w:t>Системи за инерцијална навигација (INS</w:t>
      </w:r>
      <w:r w:rsidR="00364243" w:rsidRPr="00AE79EF">
        <w:rPr>
          <w:rFonts w:ascii="Times New Roman" w:hAnsi="Times New Roman"/>
          <w:i/>
        </w:rPr>
        <w:t>s</w:t>
      </w:r>
      <w:r w:rsidRPr="00AE79EF">
        <w:rPr>
          <w:rFonts w:ascii="Times New Roman" w:hAnsi="Times New Roman"/>
          <w:i/>
        </w:rPr>
        <w:t>);</w:t>
      </w:r>
    </w:p>
    <w:p w:rsidR="00364243" w:rsidRPr="00AE79EF" w:rsidRDefault="00060D42" w:rsidP="00A9534A">
      <w:pPr>
        <w:pStyle w:val="NoSpacing"/>
        <w:numPr>
          <w:ilvl w:val="0"/>
          <w:numId w:val="514"/>
        </w:numPr>
        <w:ind w:left="2160" w:hanging="180"/>
        <w:jc w:val="both"/>
        <w:rPr>
          <w:rFonts w:ascii="Times New Roman" w:hAnsi="Times New Roman"/>
          <w:i/>
        </w:rPr>
      </w:pPr>
      <w:r w:rsidRPr="00AE79EF">
        <w:rPr>
          <w:rFonts w:ascii="Times New Roman" w:hAnsi="Times New Roman"/>
          <w:i/>
        </w:rPr>
        <w:t>Инерцијални референтни системи (IRS</w:t>
      </w:r>
      <w:r w:rsidR="00364243" w:rsidRPr="00AE79EF">
        <w:rPr>
          <w:rFonts w:ascii="Times New Roman" w:hAnsi="Times New Roman"/>
          <w:i/>
        </w:rPr>
        <w:t>s</w:t>
      </w:r>
      <w:r w:rsidRPr="00AE79EF">
        <w:rPr>
          <w:rFonts w:ascii="Times New Roman" w:hAnsi="Times New Roman"/>
          <w:i/>
        </w:rPr>
        <w:t>);</w:t>
      </w:r>
    </w:p>
    <w:p w:rsidR="00071AF0" w:rsidRPr="00AE79EF" w:rsidRDefault="00060D42" w:rsidP="00A9534A">
      <w:pPr>
        <w:pStyle w:val="NoSpacing"/>
        <w:numPr>
          <w:ilvl w:val="0"/>
          <w:numId w:val="514"/>
        </w:numPr>
        <w:ind w:left="2160" w:hanging="180"/>
        <w:jc w:val="both"/>
        <w:rPr>
          <w:rFonts w:ascii="Times New Roman" w:hAnsi="Times New Roman"/>
          <w:i/>
        </w:rPr>
      </w:pPr>
      <w:r w:rsidRPr="00AE79EF">
        <w:rPr>
          <w:rFonts w:ascii="Times New Roman" w:hAnsi="Times New Roman"/>
          <w:i/>
        </w:rPr>
        <w:t>Инерцијални референтни единици (IRU</w:t>
      </w:r>
      <w:r w:rsidR="00364243" w:rsidRPr="00AE79EF">
        <w:rPr>
          <w:rFonts w:ascii="Times New Roman" w:hAnsi="Times New Roman"/>
          <w:i/>
        </w:rPr>
        <w:t>s</w:t>
      </w:r>
      <w:r w:rsidRPr="00AE79EF">
        <w:rPr>
          <w:rFonts w:ascii="Times New Roman" w:hAnsi="Times New Roman"/>
          <w:i/>
        </w:rPr>
        <w:t>).</w:t>
      </w:r>
    </w:p>
    <w:p w:rsidR="002402CE" w:rsidRPr="00AE79EF" w:rsidRDefault="002402CE" w:rsidP="002402CE">
      <w:pPr>
        <w:shd w:val="clear" w:color="auto" w:fill="FFFFFF"/>
        <w:tabs>
          <w:tab w:val="left" w:pos="1440"/>
        </w:tabs>
        <w:spacing w:before="240"/>
        <w:ind w:left="1440" w:hanging="45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 xml:space="preserve">Интегрирани системи со инструменти за летање кои содржат жироскопски стабилизатори или автоматски пилоти и кои се проектирани или изменети за користење во </w:t>
      </w:r>
      <w:r w:rsidR="000F24A1" w:rsidRPr="00AE79EF">
        <w:rPr>
          <w:rFonts w:ascii="Times New Roman" w:hAnsi="Times New Roman"/>
          <w:lang w:val="mk-MK"/>
        </w:rPr>
        <w:t>‘</w:t>
      </w:r>
      <w:r w:rsidRPr="00AE79EF">
        <w:rPr>
          <w:rFonts w:ascii="Times New Roman" w:hAnsi="Times New Roman"/>
          <w:lang w:val="mk-MK"/>
        </w:rPr>
        <w:t>ракети</w:t>
      </w:r>
      <w:r w:rsidR="000F24A1" w:rsidRPr="00AE79EF">
        <w:rPr>
          <w:rFonts w:ascii="Times New Roman" w:hAnsi="Times New Roman"/>
          <w:lang w:val="mk-MK"/>
        </w:rPr>
        <w:t>’</w:t>
      </w:r>
      <w:r w:rsidRPr="00AE79EF">
        <w:rPr>
          <w:rFonts w:ascii="Times New Roman" w:hAnsi="Times New Roman"/>
          <w:lang w:val="mk-MK"/>
        </w:rPr>
        <w:t>;</w:t>
      </w:r>
    </w:p>
    <w:p w:rsidR="002402CE" w:rsidRPr="00AE79EF" w:rsidRDefault="002402CE" w:rsidP="002402CE">
      <w:pPr>
        <w:shd w:val="clear" w:color="auto" w:fill="FFFFFF"/>
        <w:tabs>
          <w:tab w:val="left" w:pos="1440"/>
        </w:tabs>
        <w:spacing w:before="240"/>
        <w:ind w:left="1440" w:hanging="450"/>
        <w:jc w:val="both"/>
        <w:rPr>
          <w:rFonts w:ascii="Times New Roman" w:hAnsi="Times New Roman"/>
          <w:lang w:val="mk-MK"/>
        </w:rPr>
      </w:pPr>
      <w:r w:rsidRPr="00AE79EF">
        <w:rPr>
          <w:rFonts w:ascii="Times New Roman" w:hAnsi="Times New Roman"/>
          <w:spacing w:val="-4"/>
          <w:lang w:val="mk-MK"/>
        </w:rPr>
        <w:t>c.</w:t>
      </w:r>
      <w:r w:rsidRPr="00AE79EF">
        <w:rPr>
          <w:rFonts w:ascii="Times New Roman" w:hAnsi="Times New Roman"/>
          <w:lang w:val="mk-MK"/>
        </w:rPr>
        <w:tab/>
      </w:r>
      <w:r w:rsidR="000F24A1" w:rsidRPr="00AE79EF">
        <w:rPr>
          <w:rFonts w:ascii="Times New Roman" w:hAnsi="Times New Roman"/>
          <w:lang w:val="mk-MK"/>
        </w:rPr>
        <w:t>‘</w:t>
      </w:r>
      <w:r w:rsidRPr="00AE79EF">
        <w:rPr>
          <w:rFonts w:ascii="Times New Roman" w:hAnsi="Times New Roman"/>
          <w:lang w:val="mk-MK"/>
        </w:rPr>
        <w:t>Интегрирани навигациски системи</w:t>
      </w:r>
      <w:r w:rsidR="000F24A1" w:rsidRPr="00AE79EF">
        <w:rPr>
          <w:rFonts w:ascii="Times New Roman" w:hAnsi="Times New Roman"/>
          <w:lang w:val="mk-MK"/>
        </w:rPr>
        <w:t>’</w:t>
      </w:r>
      <w:r w:rsidRPr="00AE79EF">
        <w:rPr>
          <w:rFonts w:ascii="Times New Roman" w:hAnsi="Times New Roman"/>
          <w:lang w:val="mk-MK"/>
        </w:rPr>
        <w:t xml:space="preserve"> проектирани или изменети за </w:t>
      </w:r>
      <w:r w:rsidR="000F24A1" w:rsidRPr="00AE79EF">
        <w:rPr>
          <w:rFonts w:ascii="Times New Roman" w:hAnsi="Times New Roman"/>
          <w:lang w:val="mk-MK"/>
        </w:rPr>
        <w:t>‘</w:t>
      </w:r>
      <w:r w:rsidRPr="00AE79EF">
        <w:rPr>
          <w:rFonts w:ascii="Times New Roman" w:hAnsi="Times New Roman"/>
          <w:lang w:val="mk-MK"/>
        </w:rPr>
        <w:t>ракети</w:t>
      </w:r>
      <w:r w:rsidR="000F24A1" w:rsidRPr="00AE79EF">
        <w:rPr>
          <w:rFonts w:ascii="Times New Roman" w:hAnsi="Times New Roman"/>
          <w:lang w:val="mk-MK"/>
        </w:rPr>
        <w:t>’</w:t>
      </w:r>
      <w:r w:rsidRPr="00AE79EF">
        <w:rPr>
          <w:rFonts w:ascii="Times New Roman" w:hAnsi="Times New Roman"/>
          <w:lang w:val="mk-MK"/>
        </w:rPr>
        <w:t xml:space="preserve"> и кои можат да обезбедат прецизност на навигацијата со в</w:t>
      </w:r>
      <w:r w:rsidR="00236240" w:rsidRPr="00AE79EF">
        <w:rPr>
          <w:rFonts w:ascii="Times New Roman" w:hAnsi="Times New Roman"/>
          <w:lang w:val="mk-MK"/>
        </w:rPr>
        <w:t xml:space="preserve">еројатност на радијална грешка </w:t>
      </w:r>
      <w:r w:rsidR="00EA2355" w:rsidRPr="00AE79EF">
        <w:rPr>
          <w:rFonts w:ascii="Times New Roman" w:hAnsi="Times New Roman"/>
          <w:lang w:val="mk-MK"/>
        </w:rPr>
        <w:t>‘</w:t>
      </w:r>
      <w:r w:rsidRPr="00AE79EF">
        <w:rPr>
          <w:rFonts w:ascii="Times New Roman" w:hAnsi="Times New Roman"/>
          <w:lang w:val="mk-MK"/>
        </w:rPr>
        <w:t>CEP</w:t>
      </w:r>
      <w:r w:rsidR="00EA2355" w:rsidRPr="00AE79EF">
        <w:rPr>
          <w:rFonts w:ascii="Times New Roman" w:hAnsi="Times New Roman"/>
          <w:lang w:val="mk-MK"/>
        </w:rPr>
        <w:t>’</w:t>
      </w:r>
      <w:r w:rsidRPr="00AE79EF">
        <w:rPr>
          <w:rFonts w:ascii="Times New Roman" w:hAnsi="Times New Roman"/>
          <w:lang w:val="mk-MK"/>
        </w:rPr>
        <w:t xml:space="preserve"> од 200 m или помала;</w:t>
      </w:r>
    </w:p>
    <w:p w:rsidR="002402CE" w:rsidRPr="00AE79EF" w:rsidRDefault="002402CE" w:rsidP="00364243">
      <w:pPr>
        <w:shd w:val="clear" w:color="auto" w:fill="FFFFFF"/>
        <w:tabs>
          <w:tab w:val="left" w:pos="1440"/>
        </w:tabs>
        <w:spacing w:before="120" w:after="120" w:line="240" w:lineRule="auto"/>
        <w:ind w:left="1440"/>
        <w:jc w:val="both"/>
        <w:outlineLvl w:val="0"/>
        <w:rPr>
          <w:rFonts w:ascii="Times New Roman" w:hAnsi="Times New Roman"/>
          <w:lang w:val="mk-MK"/>
        </w:rPr>
      </w:pPr>
      <w:r w:rsidRPr="00AE79EF">
        <w:rPr>
          <w:rFonts w:ascii="Times New Roman" w:hAnsi="Times New Roman"/>
          <w:i/>
          <w:iCs/>
          <w:spacing w:val="-5"/>
          <w:u w:val="single"/>
          <w:lang w:val="mk-MK"/>
        </w:rPr>
        <w:t>Техничка забелешка:</w:t>
      </w:r>
    </w:p>
    <w:p w:rsidR="002402CE" w:rsidRPr="00AE79EF" w:rsidRDefault="00EA2355" w:rsidP="00364243">
      <w:pPr>
        <w:shd w:val="clear" w:color="auto" w:fill="FFFFFF"/>
        <w:tabs>
          <w:tab w:val="left" w:pos="1440"/>
        </w:tabs>
        <w:spacing w:before="120" w:after="120" w:line="240" w:lineRule="auto"/>
        <w:ind w:left="1440"/>
        <w:jc w:val="both"/>
        <w:rPr>
          <w:rFonts w:ascii="Times New Roman" w:hAnsi="Times New Roman"/>
          <w:lang w:val="mk-MK"/>
        </w:rPr>
      </w:pPr>
      <w:r w:rsidRPr="00AE79EF">
        <w:rPr>
          <w:rFonts w:ascii="Times New Roman" w:hAnsi="Times New Roman"/>
          <w:i/>
          <w:iCs/>
          <w:spacing w:val="-3"/>
          <w:lang w:val="mk-MK"/>
        </w:rPr>
        <w:t>1.</w:t>
      </w:r>
      <w:r w:rsidR="000F24A1" w:rsidRPr="00AE79EF">
        <w:rPr>
          <w:rFonts w:ascii="Times New Roman" w:hAnsi="Times New Roman"/>
          <w:i/>
          <w:iCs/>
          <w:spacing w:val="-3"/>
          <w:lang w:val="mk-MK"/>
        </w:rPr>
        <w:t>‘</w:t>
      </w:r>
      <w:r w:rsidR="002402CE" w:rsidRPr="00AE79EF">
        <w:rPr>
          <w:rFonts w:ascii="Times New Roman" w:hAnsi="Times New Roman"/>
          <w:i/>
          <w:iCs/>
          <w:spacing w:val="-3"/>
          <w:lang w:val="mk-MK"/>
        </w:rPr>
        <w:t>Интегриран навигациски систем</w:t>
      </w:r>
      <w:r w:rsidR="000F24A1" w:rsidRPr="00AE79EF">
        <w:rPr>
          <w:rFonts w:ascii="Times New Roman" w:hAnsi="Times New Roman"/>
          <w:i/>
          <w:iCs/>
          <w:spacing w:val="-3"/>
          <w:lang w:val="mk-MK"/>
        </w:rPr>
        <w:t>’</w:t>
      </w:r>
      <w:r w:rsidR="002402CE" w:rsidRPr="00AE79EF">
        <w:rPr>
          <w:rFonts w:ascii="Times New Roman" w:hAnsi="Times New Roman"/>
          <w:i/>
          <w:iCs/>
          <w:spacing w:val="-3"/>
          <w:lang w:val="mk-MK"/>
        </w:rPr>
        <w:t xml:space="preserve"> обично ги содржи следниве составни делови: </w:t>
      </w:r>
    </w:p>
    <w:p w:rsidR="00EA2355" w:rsidRPr="00AE79EF" w:rsidRDefault="00EA2355" w:rsidP="00EA2355">
      <w:pPr>
        <w:widowControl w:val="0"/>
        <w:shd w:val="clear" w:color="auto" w:fill="FFFFFF"/>
        <w:tabs>
          <w:tab w:val="left" w:pos="1800"/>
        </w:tabs>
        <w:autoSpaceDE w:val="0"/>
        <w:autoSpaceDN w:val="0"/>
        <w:adjustRightInd w:val="0"/>
        <w:spacing w:before="120" w:after="120" w:line="240" w:lineRule="auto"/>
        <w:ind w:left="1710" w:hanging="270"/>
        <w:jc w:val="both"/>
        <w:rPr>
          <w:rFonts w:ascii="Times New Roman" w:hAnsi="Times New Roman"/>
          <w:i/>
          <w:iCs/>
          <w:lang w:val="mk-MK"/>
        </w:rPr>
      </w:pPr>
      <w:r w:rsidRPr="00AE79EF">
        <w:rPr>
          <w:rFonts w:ascii="Times New Roman" w:hAnsi="Times New Roman"/>
          <w:i/>
          <w:iCs/>
          <w:spacing w:val="-5"/>
          <w:lang w:val="mk-MK"/>
        </w:rPr>
        <w:t xml:space="preserve">а. </w:t>
      </w:r>
      <w:r w:rsidR="002402CE" w:rsidRPr="00AE79EF">
        <w:rPr>
          <w:rFonts w:ascii="Times New Roman" w:hAnsi="Times New Roman"/>
          <w:i/>
          <w:iCs/>
          <w:spacing w:val="-5"/>
          <w:lang w:val="mk-MK"/>
        </w:rPr>
        <w:t>Инерцијален мерен уред (пр. референтен систем за одредување на положбата и насоката, инерцијалната референтна единица или инерцијален навигациски систем);</w:t>
      </w:r>
    </w:p>
    <w:p w:rsidR="002402CE" w:rsidRPr="00AE79EF" w:rsidRDefault="00EA2355" w:rsidP="00EA2355">
      <w:pPr>
        <w:widowControl w:val="0"/>
        <w:shd w:val="clear" w:color="auto" w:fill="FFFFFF"/>
        <w:tabs>
          <w:tab w:val="left" w:pos="1800"/>
        </w:tabs>
        <w:autoSpaceDE w:val="0"/>
        <w:autoSpaceDN w:val="0"/>
        <w:adjustRightInd w:val="0"/>
        <w:spacing w:before="120" w:after="120" w:line="240" w:lineRule="auto"/>
        <w:ind w:left="1710" w:hanging="270"/>
        <w:jc w:val="both"/>
        <w:rPr>
          <w:rFonts w:ascii="Times New Roman" w:hAnsi="Times New Roman"/>
          <w:i/>
          <w:iCs/>
          <w:lang w:val="mk-MK"/>
        </w:rPr>
      </w:pPr>
      <w:r w:rsidRPr="00AE79EF">
        <w:rPr>
          <w:rFonts w:ascii="Times New Roman" w:hAnsi="Times New Roman"/>
          <w:i/>
          <w:iCs/>
        </w:rPr>
        <w:t xml:space="preserve">b. </w:t>
      </w:r>
      <w:r w:rsidR="002402CE" w:rsidRPr="00AE79EF">
        <w:rPr>
          <w:rFonts w:ascii="Times New Roman" w:hAnsi="Times New Roman"/>
          <w:i/>
          <w:iCs/>
          <w:spacing w:val="-3"/>
          <w:lang w:val="mk-MK"/>
        </w:rPr>
        <w:t xml:space="preserve">Еден или повеќе надворешни сензори за ажурирање на положбата и/или брзината, повремено или непрекинато во текот на летот (пр. сателитски навигациски приемник, радарски висинометар и/ Доплеров радар); </w:t>
      </w:r>
      <w:r w:rsidR="002402CE" w:rsidRPr="00AE79EF">
        <w:rPr>
          <w:rFonts w:ascii="Times New Roman" w:hAnsi="Times New Roman"/>
          <w:i/>
          <w:iCs/>
          <w:spacing w:val="-3"/>
          <w:u w:val="single"/>
          <w:lang w:val="mk-MK"/>
        </w:rPr>
        <w:t>и</w:t>
      </w:r>
    </w:p>
    <w:p w:rsidR="002402CE" w:rsidRPr="00AE79EF" w:rsidRDefault="002402CE" w:rsidP="00A9534A">
      <w:pPr>
        <w:pStyle w:val="ListParagraph"/>
        <w:widowControl w:val="0"/>
        <w:numPr>
          <w:ilvl w:val="0"/>
          <w:numId w:val="459"/>
        </w:numPr>
        <w:shd w:val="clear" w:color="auto" w:fill="FFFFFF"/>
        <w:tabs>
          <w:tab w:val="left" w:pos="1800"/>
        </w:tabs>
        <w:autoSpaceDE w:val="0"/>
        <w:autoSpaceDN w:val="0"/>
        <w:adjustRightInd w:val="0"/>
        <w:spacing w:before="120" w:after="120" w:line="240" w:lineRule="auto"/>
        <w:ind w:left="1710" w:hanging="270"/>
        <w:jc w:val="both"/>
        <w:rPr>
          <w:rFonts w:ascii="Times New Roman" w:hAnsi="Times New Roman"/>
          <w:i/>
          <w:iCs/>
          <w:lang w:val="mk-MK"/>
        </w:rPr>
      </w:pPr>
      <w:r w:rsidRPr="00AE79EF">
        <w:rPr>
          <w:rFonts w:ascii="Times New Roman" w:hAnsi="Times New Roman"/>
          <w:i/>
          <w:iCs/>
          <w:spacing w:val="-4"/>
          <w:lang w:val="mk-MK"/>
        </w:rPr>
        <w:t xml:space="preserve">Интеграциски хардвер и софтвер. </w:t>
      </w:r>
    </w:p>
    <w:p w:rsidR="00EA2355" w:rsidRPr="00AE79EF" w:rsidRDefault="00EA2355" w:rsidP="00EA2355">
      <w:pPr>
        <w:widowControl w:val="0"/>
        <w:shd w:val="clear" w:color="auto" w:fill="FFFFFF"/>
        <w:tabs>
          <w:tab w:val="left" w:pos="1800"/>
        </w:tabs>
        <w:autoSpaceDE w:val="0"/>
        <w:autoSpaceDN w:val="0"/>
        <w:adjustRightInd w:val="0"/>
        <w:spacing w:before="120" w:after="120" w:line="240" w:lineRule="auto"/>
        <w:ind w:left="1440"/>
        <w:jc w:val="both"/>
        <w:rPr>
          <w:rFonts w:ascii="Times New Roman" w:hAnsi="Times New Roman"/>
          <w:i/>
          <w:iCs/>
          <w:lang w:val="mk-MK"/>
        </w:rPr>
      </w:pPr>
      <w:r w:rsidRPr="00AE79EF">
        <w:rPr>
          <w:rFonts w:ascii="Times New Roman" w:hAnsi="Times New Roman"/>
          <w:i/>
          <w:iCs/>
          <w:spacing w:val="-4"/>
        </w:rPr>
        <w:t>2.</w:t>
      </w:r>
      <w:r w:rsidRPr="00AE79EF">
        <w:t xml:space="preserve"> </w:t>
      </w:r>
      <w:r w:rsidRPr="00AE79EF">
        <w:rPr>
          <w:rFonts w:ascii="Times New Roman" w:hAnsi="Times New Roman"/>
          <w:i/>
          <w:iCs/>
          <w:spacing w:val="-4"/>
        </w:rPr>
        <w:t>Во 7А103.c. 'CEP' (Веројатно кружна грешка или круг на еднаква веројатност) е мерка на точност, дефинирана како радиус на кругот во кој има 50% веројатност да се лоцира.</w:t>
      </w:r>
    </w:p>
    <w:p w:rsidR="002402CE" w:rsidRPr="00AE79EF" w:rsidRDefault="002402CE" w:rsidP="002402CE">
      <w:pPr>
        <w:shd w:val="clear" w:color="auto" w:fill="FFFFFF"/>
        <w:tabs>
          <w:tab w:val="left" w:pos="1440"/>
        </w:tabs>
        <w:spacing w:before="240"/>
        <w:ind w:left="1440" w:hanging="450"/>
        <w:jc w:val="both"/>
        <w:rPr>
          <w:rFonts w:ascii="Times New Roman" w:hAnsi="Times New Roman"/>
          <w:lang w:val="mk-MK"/>
        </w:rPr>
      </w:pPr>
      <w:r w:rsidRPr="00AE79EF">
        <w:rPr>
          <w:rFonts w:ascii="Times New Roman" w:hAnsi="Times New Roman"/>
          <w:spacing w:val="-1"/>
          <w:lang w:val="mk-MK"/>
        </w:rPr>
        <w:t>d.</w:t>
      </w:r>
      <w:r w:rsidRPr="00AE79EF">
        <w:rPr>
          <w:rFonts w:ascii="Times New Roman" w:hAnsi="Times New Roman"/>
          <w:lang w:val="mk-MK"/>
        </w:rPr>
        <w:tab/>
        <w:t xml:space="preserve">Сензори за магнетен курс со три оски, проектирани или изменети да се интегрираат во системи за контрола на летање и навигација, освен оние наведени во 6A006, </w:t>
      </w:r>
      <w:r w:rsidR="00236240" w:rsidRPr="00AE79EF">
        <w:rPr>
          <w:rFonts w:ascii="Times New Roman" w:hAnsi="Times New Roman"/>
          <w:lang w:val="mk-MK"/>
        </w:rPr>
        <w:t xml:space="preserve">и за нив посебно проектирани составни делови </w:t>
      </w:r>
      <w:r w:rsidRPr="00AE79EF">
        <w:rPr>
          <w:rFonts w:ascii="Times New Roman" w:hAnsi="Times New Roman"/>
          <w:lang w:val="mk-MK"/>
        </w:rPr>
        <w:t>кои ги имаат сите следни особини:</w:t>
      </w:r>
    </w:p>
    <w:p w:rsidR="002402CE" w:rsidRPr="00AE79EF" w:rsidRDefault="002402CE" w:rsidP="00A9534A">
      <w:pPr>
        <w:widowControl w:val="0"/>
        <w:numPr>
          <w:ilvl w:val="0"/>
          <w:numId w:val="340"/>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 xml:space="preserve">Внатрешна компензација на накосување по оската на издигнување (± 90 степени) и по оката на валање (± 180 степени); </w:t>
      </w:r>
    </w:p>
    <w:p w:rsidR="002402CE" w:rsidRPr="00AE79EF" w:rsidRDefault="006F0A47" w:rsidP="00A9534A">
      <w:pPr>
        <w:widowControl w:val="0"/>
        <w:numPr>
          <w:ilvl w:val="0"/>
          <w:numId w:val="340"/>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AE79EF">
        <w:rPr>
          <w:rFonts w:ascii="Times New Roman" w:hAnsi="Times New Roman"/>
          <w:lang w:val="mk-MK"/>
        </w:rPr>
        <w:t>Т</w:t>
      </w:r>
      <w:r w:rsidR="002402CE" w:rsidRPr="00AE79EF">
        <w:rPr>
          <w:rFonts w:ascii="Times New Roman" w:hAnsi="Times New Roman"/>
          <w:lang w:val="mk-MK"/>
        </w:rPr>
        <w:t>очност на азимут подобра (помала) од 0,5 степени rms на географска ширина од ± 80 степени во однос на локалното магнетно поле.</w:t>
      </w:r>
    </w:p>
    <w:p w:rsidR="002402CE" w:rsidRPr="00AE79EF" w:rsidRDefault="002402CE" w:rsidP="00364243">
      <w:pPr>
        <w:shd w:val="clear" w:color="auto" w:fill="FFFFFF"/>
        <w:spacing w:before="120" w:after="120" w:line="240" w:lineRule="auto"/>
        <w:ind w:left="2520" w:hanging="1080"/>
        <w:jc w:val="both"/>
        <w:rPr>
          <w:rFonts w:ascii="Times New Roman" w:hAnsi="Times New Roman"/>
          <w:lang w:val="mk-MK"/>
        </w:rPr>
      </w:pPr>
      <w:r w:rsidRPr="00AE79EF">
        <w:rPr>
          <w:rFonts w:ascii="Times New Roman" w:hAnsi="Times New Roman"/>
          <w:i/>
          <w:iCs/>
          <w:spacing w:val="-2"/>
          <w:u w:val="single"/>
          <w:lang w:val="mk-MK"/>
        </w:rPr>
        <w:t>Забелешка:</w:t>
      </w:r>
      <w:r w:rsidRPr="00AE79EF">
        <w:rPr>
          <w:rFonts w:ascii="Times New Roman" w:hAnsi="Times New Roman"/>
          <w:i/>
          <w:iCs/>
          <w:spacing w:val="-2"/>
          <w:lang w:val="mk-MK"/>
        </w:rPr>
        <w:tab/>
        <w:t xml:space="preserve"> Системите за контрола на летање и навигација во 7A103.d. опфаќаат жироскопски стабилизатори, автоматски пилоти и системи за инерцијална навигација.</w:t>
      </w:r>
    </w:p>
    <w:p w:rsidR="002402CE" w:rsidRPr="00AE79EF" w:rsidRDefault="002402CE" w:rsidP="00364243">
      <w:pPr>
        <w:shd w:val="clear" w:color="auto" w:fill="FFFFFF"/>
        <w:spacing w:before="120" w:after="120" w:line="240" w:lineRule="auto"/>
        <w:ind w:left="1440"/>
        <w:jc w:val="both"/>
        <w:outlineLvl w:val="0"/>
        <w:rPr>
          <w:rFonts w:ascii="Times New Roman" w:hAnsi="Times New Roman"/>
          <w:lang w:val="mk-MK"/>
        </w:rPr>
      </w:pPr>
      <w:r w:rsidRPr="00AE79EF">
        <w:rPr>
          <w:rFonts w:ascii="Times New Roman" w:hAnsi="Times New Roman"/>
          <w:i/>
          <w:iCs/>
          <w:spacing w:val="-5"/>
          <w:u w:val="single"/>
          <w:lang w:val="mk-MK"/>
        </w:rPr>
        <w:t>Техничка забелешка:</w:t>
      </w:r>
    </w:p>
    <w:p w:rsidR="002402CE" w:rsidRPr="00AE79EF" w:rsidRDefault="002402CE" w:rsidP="00364243">
      <w:pPr>
        <w:shd w:val="clear" w:color="auto" w:fill="FFFFFF"/>
        <w:spacing w:before="120" w:after="120" w:line="240" w:lineRule="auto"/>
        <w:ind w:left="1440"/>
        <w:jc w:val="both"/>
        <w:rPr>
          <w:rFonts w:ascii="Times New Roman" w:hAnsi="Times New Roman"/>
          <w:lang w:val="mk-MK"/>
        </w:rPr>
      </w:pPr>
      <w:r w:rsidRPr="00AE79EF">
        <w:rPr>
          <w:rFonts w:ascii="Times New Roman" w:hAnsi="Times New Roman"/>
          <w:i/>
          <w:iCs/>
          <w:lang w:val="mk-MK"/>
        </w:rPr>
        <w:t xml:space="preserve">Во 7A103, </w:t>
      </w:r>
      <w:r w:rsidR="000F24A1" w:rsidRPr="00AE79EF">
        <w:rPr>
          <w:rFonts w:ascii="Times New Roman" w:hAnsi="Times New Roman"/>
          <w:i/>
          <w:iCs/>
          <w:lang w:val="mk-MK"/>
        </w:rPr>
        <w:t>‘</w:t>
      </w:r>
      <w:r w:rsidRPr="00AE79EF">
        <w:rPr>
          <w:rFonts w:ascii="Times New Roman" w:hAnsi="Times New Roman"/>
          <w:i/>
          <w:iCs/>
          <w:lang w:val="mk-MK"/>
        </w:rPr>
        <w:t>ракета</w:t>
      </w:r>
      <w:r w:rsidR="000F24A1" w:rsidRPr="00AE79EF">
        <w:rPr>
          <w:rFonts w:ascii="Times New Roman" w:hAnsi="Times New Roman"/>
          <w:i/>
          <w:iCs/>
          <w:lang w:val="mk-MK"/>
        </w:rPr>
        <w:t>’</w:t>
      </w:r>
      <w:r w:rsidRPr="00AE79EF">
        <w:rPr>
          <w:rFonts w:ascii="Times New Roman" w:hAnsi="Times New Roman"/>
          <w:i/>
          <w:iCs/>
          <w:lang w:val="mk-MK"/>
        </w:rPr>
        <w:t xml:space="preserve">е </w:t>
      </w:r>
      <w:r w:rsidR="001F1518" w:rsidRPr="00AE79EF">
        <w:rPr>
          <w:rFonts w:ascii="Times New Roman" w:hAnsi="Times New Roman"/>
          <w:i/>
          <w:iCs/>
          <w:spacing w:val="-2"/>
          <w:lang w:val="mk-MK"/>
        </w:rPr>
        <w:t>целосни</w:t>
      </w:r>
      <w:r w:rsidRPr="00AE79EF">
        <w:rPr>
          <w:rFonts w:ascii="Times New Roman" w:hAnsi="Times New Roman"/>
          <w:i/>
          <w:iCs/>
          <w:lang w:val="mk-MK"/>
        </w:rPr>
        <w:t>ракетни системи и системи на беспилотни летала способни за опсег поголем од 300 km.</w:t>
      </w:r>
    </w:p>
    <w:p w:rsidR="002402CE" w:rsidRPr="00AE79EF" w:rsidRDefault="002402CE" w:rsidP="002402C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lang w:val="mk-MK"/>
        </w:rPr>
        <w:t>7A104</w:t>
      </w:r>
      <w:r w:rsidRPr="00AE79EF">
        <w:rPr>
          <w:rFonts w:ascii="Times New Roman" w:hAnsi="Times New Roman"/>
          <w:lang w:val="mk-MK"/>
        </w:rPr>
        <w:tab/>
        <w:t>Жиро-астро компаси и други уреди, освен оние наведени во 7A004, кои ја откриваат положбата или ориентираноста преку автоматско следење на небесните тела или на сателитите и за нив посебно проектирани составни делови.</w:t>
      </w:r>
    </w:p>
    <w:p w:rsidR="002402CE" w:rsidRPr="00AE79EF" w:rsidRDefault="002402CE" w:rsidP="002402C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lang w:val="mk-MK"/>
        </w:rPr>
        <w:t>7A105</w:t>
      </w:r>
      <w:r w:rsidRPr="00AE79EF">
        <w:rPr>
          <w:rFonts w:ascii="Times New Roman" w:hAnsi="Times New Roman"/>
          <w:lang w:val="mk-MK"/>
        </w:rPr>
        <w:tab/>
        <w:t xml:space="preserve">Приемници за навигациски сателитски системи </w:t>
      </w:r>
      <w:r w:rsidR="006F0A47" w:rsidRPr="00AE79EF">
        <w:rPr>
          <w:rFonts w:ascii="Times New Roman" w:hAnsi="Times New Roman"/>
          <w:lang w:val="mk-MK"/>
        </w:rPr>
        <w:t>други од тие што се наведени во 7А005,</w:t>
      </w:r>
      <w:r w:rsidRPr="00AE79EF">
        <w:rPr>
          <w:rFonts w:ascii="Times New Roman" w:hAnsi="Times New Roman"/>
          <w:lang w:val="mk-MK"/>
        </w:rPr>
        <w:t xml:space="preserve"> </w:t>
      </w:r>
      <w:r w:rsidR="006F0A47" w:rsidRPr="00AE79EF">
        <w:rPr>
          <w:rFonts w:ascii="Times New Roman" w:hAnsi="Times New Roman"/>
          <w:lang w:val="mk-MK"/>
        </w:rPr>
        <w:t xml:space="preserve">и за нив посебно проектирани составни делови </w:t>
      </w:r>
      <w:r w:rsidRPr="00AE79EF">
        <w:rPr>
          <w:rFonts w:ascii="Times New Roman" w:hAnsi="Times New Roman"/>
          <w:lang w:val="mk-MK"/>
        </w:rPr>
        <w:t>кои имаат која било од следниве особини</w:t>
      </w:r>
      <w:r w:rsidR="006F0A47" w:rsidRPr="00AE79EF">
        <w:rPr>
          <w:rFonts w:ascii="Times New Roman" w:hAnsi="Times New Roman"/>
          <w:lang w:val="mk-MK"/>
        </w:rPr>
        <w:t>:</w:t>
      </w:r>
      <w:r w:rsidRPr="00AE79EF">
        <w:rPr>
          <w:rFonts w:ascii="Times New Roman" w:hAnsi="Times New Roman"/>
          <w:lang w:val="mk-MK"/>
        </w:rPr>
        <w:t xml:space="preserve"> </w:t>
      </w:r>
    </w:p>
    <w:p w:rsidR="002402CE" w:rsidRPr="00AE79EF" w:rsidRDefault="002402CE" w:rsidP="002402C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1"/>
          <w:lang w:val="mk-MK"/>
        </w:rPr>
        <w:t>а.</w:t>
      </w:r>
      <w:r w:rsidRPr="00AE79EF">
        <w:rPr>
          <w:rFonts w:ascii="Times New Roman" w:hAnsi="Times New Roman"/>
          <w:lang w:val="mk-MK"/>
        </w:rPr>
        <w:tab/>
        <w:t xml:space="preserve">Проектирани или изменети за користење во вселенските лансирни летала наведени во 9А004, во сондажните ракети наведени во 9A104 или во беспилотните летала наведени во 9A012 или 9A112.a; или </w:t>
      </w:r>
    </w:p>
    <w:p w:rsidR="002402CE" w:rsidRPr="00AE79EF" w:rsidRDefault="002402CE" w:rsidP="002402C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Проектирани или изменети за воздухопловна примена и кои поседуваат која било од следниве особини:</w:t>
      </w:r>
    </w:p>
    <w:p w:rsidR="002402CE" w:rsidRPr="00AE79EF" w:rsidRDefault="002402CE" w:rsidP="00A9534A">
      <w:pPr>
        <w:widowControl w:val="0"/>
        <w:numPr>
          <w:ilvl w:val="0"/>
          <w:numId w:val="341"/>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lang w:val="mk-MK"/>
        </w:rPr>
      </w:pPr>
      <w:r w:rsidRPr="00AE79EF">
        <w:rPr>
          <w:rFonts w:ascii="Times New Roman" w:hAnsi="Times New Roman"/>
          <w:lang w:val="mk-MK"/>
        </w:rPr>
        <w:t xml:space="preserve">Можност за обезбедување информации за навигација при брзини поголеми од 600 m/s; </w:t>
      </w:r>
    </w:p>
    <w:p w:rsidR="002402CE" w:rsidRPr="00AE79EF" w:rsidRDefault="002402CE" w:rsidP="00A9534A">
      <w:pPr>
        <w:widowControl w:val="0"/>
        <w:numPr>
          <w:ilvl w:val="0"/>
          <w:numId w:val="341"/>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lang w:val="mk-MK"/>
        </w:rPr>
      </w:pPr>
      <w:r w:rsidRPr="00AE79EF">
        <w:rPr>
          <w:rFonts w:ascii="Times New Roman" w:hAnsi="Times New Roman"/>
          <w:lang w:val="mk-MK"/>
        </w:rPr>
        <w:t>Користат шифрирање, проектирано или изменето за користење во воени или во цели на државните органи со цел обезбедување пристап до</w:t>
      </w:r>
      <w:r w:rsidR="00AE62AB" w:rsidRPr="00AE79EF">
        <w:rPr>
          <w:rFonts w:ascii="Times New Roman" w:hAnsi="Times New Roman"/>
          <w:lang w:val="mk-MK"/>
        </w:rPr>
        <w:t xml:space="preserve"> безбеден сигнал/податоци за</w:t>
      </w:r>
      <w:r w:rsidRPr="00AE79EF">
        <w:rPr>
          <w:rFonts w:ascii="Times New Roman" w:hAnsi="Times New Roman"/>
          <w:lang w:val="mk-MK"/>
        </w:rPr>
        <w:t xml:space="preserve"> </w:t>
      </w:r>
      <w:r w:rsidR="00AE62AB" w:rsidRPr="00AE79EF">
        <w:rPr>
          <w:rFonts w:ascii="Times New Roman" w:hAnsi="Times New Roman"/>
          <w:lang w:val="mk-MK"/>
        </w:rPr>
        <w:t>‘</w:t>
      </w:r>
      <w:r w:rsidR="006F0A47" w:rsidRPr="00AE79EF">
        <w:rPr>
          <w:rFonts w:ascii="Times New Roman" w:hAnsi="Times New Roman"/>
          <w:lang w:val="mk-MK"/>
        </w:rPr>
        <w:t>навигациски сателитски систем’</w:t>
      </w:r>
      <w:r w:rsidRPr="00AE79EF">
        <w:rPr>
          <w:rFonts w:ascii="Times New Roman" w:hAnsi="Times New Roman"/>
          <w:lang w:val="mk-MK"/>
        </w:rPr>
        <w:t xml:space="preserve">; или </w:t>
      </w:r>
    </w:p>
    <w:p w:rsidR="002402CE" w:rsidRDefault="002402CE" w:rsidP="00A9534A">
      <w:pPr>
        <w:widowControl w:val="0"/>
        <w:numPr>
          <w:ilvl w:val="0"/>
          <w:numId w:val="341"/>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lang w:val="mk-MK"/>
        </w:rPr>
      </w:pPr>
      <w:r w:rsidRPr="00AE79EF">
        <w:rPr>
          <w:rFonts w:ascii="Times New Roman" w:hAnsi="Times New Roman"/>
          <w:lang w:val="mk-MK"/>
        </w:rPr>
        <w:t>Посебно проектирани за заштита од радиопречки (пр. антена со анулирање или електронски управувана антена) за да функционираат во опкружување со активно или пасивно против-електронско дејство.</w:t>
      </w:r>
    </w:p>
    <w:p w:rsidR="00095C39" w:rsidRPr="00AE79EF" w:rsidRDefault="00095C39" w:rsidP="00095C39">
      <w:pPr>
        <w:widowControl w:val="0"/>
        <w:shd w:val="clear" w:color="auto" w:fill="FFFFFF"/>
        <w:tabs>
          <w:tab w:val="left" w:pos="1710"/>
        </w:tabs>
        <w:autoSpaceDE w:val="0"/>
        <w:autoSpaceDN w:val="0"/>
        <w:adjustRightInd w:val="0"/>
        <w:spacing w:before="120" w:after="120" w:line="240" w:lineRule="auto"/>
        <w:ind w:left="1714"/>
        <w:jc w:val="both"/>
        <w:rPr>
          <w:rFonts w:ascii="Times New Roman" w:hAnsi="Times New Roman"/>
          <w:lang w:val="mk-MK"/>
        </w:rPr>
      </w:pPr>
    </w:p>
    <w:p w:rsidR="00095C39" w:rsidRPr="002538B1" w:rsidRDefault="00AE62AB" w:rsidP="00976D8F">
      <w:pPr>
        <w:shd w:val="clear" w:color="auto" w:fill="FFFFFF"/>
        <w:spacing w:before="120" w:after="120" w:line="240" w:lineRule="auto"/>
        <w:ind w:left="2410" w:hanging="2410"/>
        <w:jc w:val="both"/>
        <w:rPr>
          <w:rFonts w:ascii="Times New Roman" w:hAnsi="Times New Roman"/>
          <w:i/>
          <w:iCs/>
          <w:spacing w:val="-1"/>
          <w:lang w:val="mk-MK"/>
        </w:rPr>
      </w:pPr>
      <w:r w:rsidRPr="00AE79EF">
        <w:rPr>
          <w:rFonts w:ascii="Times New Roman" w:hAnsi="Times New Roman"/>
          <w:i/>
          <w:iCs/>
          <w:spacing w:val="-5"/>
          <w:lang w:val="mk-MK"/>
        </w:rPr>
        <w:t xml:space="preserve">                           </w:t>
      </w:r>
      <w:r w:rsidR="002402CE" w:rsidRPr="002538B1">
        <w:rPr>
          <w:rFonts w:ascii="Times New Roman" w:hAnsi="Times New Roman"/>
          <w:i/>
          <w:iCs/>
          <w:spacing w:val="-5"/>
          <w:u w:val="single"/>
          <w:lang w:val="mk-MK"/>
        </w:rPr>
        <w:t>Забелешк</w:t>
      </w:r>
      <w:r w:rsidR="00095C39" w:rsidRPr="002538B1">
        <w:rPr>
          <w:rFonts w:ascii="Times New Roman" w:hAnsi="Times New Roman"/>
          <w:i/>
          <w:iCs/>
          <w:spacing w:val="-5"/>
          <w:u w:val="single"/>
          <w:lang w:val="mk-MK"/>
        </w:rPr>
        <w:t>и</w:t>
      </w:r>
      <w:r w:rsidR="002402CE" w:rsidRPr="002538B1">
        <w:rPr>
          <w:rFonts w:ascii="Times New Roman" w:hAnsi="Times New Roman"/>
          <w:i/>
          <w:iCs/>
          <w:spacing w:val="-5"/>
          <w:u w:val="single"/>
          <w:lang w:val="mk-MK"/>
        </w:rPr>
        <w:t>:</w:t>
      </w:r>
      <w:r w:rsidR="002402CE" w:rsidRPr="002538B1">
        <w:rPr>
          <w:rFonts w:ascii="Times New Roman" w:hAnsi="Times New Roman"/>
          <w:i/>
          <w:iCs/>
          <w:spacing w:val="-1"/>
          <w:lang w:val="mk-MK"/>
        </w:rPr>
        <w:tab/>
      </w:r>
    </w:p>
    <w:p w:rsidR="00095C39" w:rsidRPr="002538B1" w:rsidRDefault="00095C39" w:rsidP="00095C39">
      <w:pPr>
        <w:pStyle w:val="ListParagraph"/>
        <w:numPr>
          <w:ilvl w:val="0"/>
          <w:numId w:val="547"/>
        </w:numPr>
        <w:shd w:val="clear" w:color="auto" w:fill="FFFFFF"/>
        <w:spacing w:before="120" w:after="120" w:line="240" w:lineRule="auto"/>
        <w:ind w:left="2070"/>
        <w:jc w:val="both"/>
        <w:rPr>
          <w:rFonts w:ascii="Times New Roman" w:hAnsi="Times New Roman"/>
          <w:i/>
          <w:iCs/>
          <w:spacing w:val="-1"/>
          <w:lang w:val="mk-MK"/>
        </w:rPr>
      </w:pPr>
      <w:r w:rsidRPr="002538B1">
        <w:rPr>
          <w:rFonts w:ascii="Times New Roman" w:hAnsi="Times New Roman"/>
          <w:i/>
          <w:iCs/>
          <w:spacing w:val="-1"/>
          <w:lang w:val="mk-MK"/>
        </w:rPr>
        <w:t xml:space="preserve"> </w:t>
      </w:r>
      <w:r w:rsidR="002402CE" w:rsidRPr="002538B1">
        <w:rPr>
          <w:rFonts w:ascii="Times New Roman" w:hAnsi="Times New Roman"/>
          <w:i/>
          <w:iCs/>
          <w:spacing w:val="-1"/>
          <w:lang w:val="mk-MK"/>
        </w:rPr>
        <w:t xml:space="preserve">7A105.b.2. и 7A105.b.3. не контролираат опрема проектирана за комерцијални, цивилни или </w:t>
      </w:r>
      <w:r w:rsidR="000F24A1" w:rsidRPr="002538B1">
        <w:rPr>
          <w:rFonts w:ascii="Times New Roman" w:hAnsi="Times New Roman"/>
          <w:i/>
          <w:iCs/>
          <w:spacing w:val="-1"/>
          <w:lang w:val="mk-MK"/>
        </w:rPr>
        <w:t>‘</w:t>
      </w:r>
      <w:r w:rsidR="002402CE" w:rsidRPr="002538B1">
        <w:rPr>
          <w:rFonts w:ascii="Times New Roman" w:hAnsi="Times New Roman"/>
          <w:i/>
          <w:iCs/>
          <w:spacing w:val="-1"/>
          <w:lang w:val="mk-MK"/>
        </w:rPr>
        <w:t>сигурносни</w:t>
      </w:r>
      <w:r w:rsidR="000F24A1" w:rsidRPr="002538B1">
        <w:rPr>
          <w:rFonts w:ascii="Times New Roman" w:hAnsi="Times New Roman"/>
          <w:i/>
          <w:iCs/>
          <w:spacing w:val="-1"/>
          <w:lang w:val="mk-MK"/>
        </w:rPr>
        <w:t>’</w:t>
      </w:r>
      <w:r w:rsidR="002402CE" w:rsidRPr="002538B1">
        <w:rPr>
          <w:rFonts w:ascii="Times New Roman" w:hAnsi="Times New Roman"/>
          <w:i/>
          <w:iCs/>
          <w:spacing w:val="-1"/>
          <w:lang w:val="mk-MK"/>
        </w:rPr>
        <w:t xml:space="preserve"> (</w:t>
      </w:r>
      <w:r w:rsidR="002402CE" w:rsidRPr="002538B1">
        <w:rPr>
          <w:rFonts w:ascii="Times New Roman" w:hAnsi="Times New Roman"/>
          <w:i/>
          <w:iCs/>
          <w:lang w:val="mk-MK"/>
        </w:rPr>
        <w:t xml:space="preserve">safety of life) </w:t>
      </w:r>
      <w:r w:rsidR="002402CE" w:rsidRPr="002538B1">
        <w:rPr>
          <w:rFonts w:ascii="Times New Roman" w:hAnsi="Times New Roman"/>
          <w:i/>
          <w:iCs/>
          <w:spacing w:val="-1"/>
          <w:lang w:val="mk-MK"/>
        </w:rPr>
        <w:t xml:space="preserve">услуги на GNSS (пр. интегритет на податоци, безбедност на летот). </w:t>
      </w:r>
    </w:p>
    <w:p w:rsidR="00095C39" w:rsidRPr="002538B1" w:rsidRDefault="00095C39" w:rsidP="00095C39">
      <w:pPr>
        <w:pStyle w:val="ListParagraph"/>
        <w:shd w:val="clear" w:color="auto" w:fill="FFFFFF"/>
        <w:spacing w:before="120" w:after="120" w:line="240" w:lineRule="auto"/>
        <w:ind w:left="2070"/>
        <w:jc w:val="both"/>
        <w:rPr>
          <w:rFonts w:ascii="Times New Roman" w:hAnsi="Times New Roman"/>
          <w:i/>
          <w:iCs/>
          <w:spacing w:val="-1"/>
          <w:lang w:val="mk-MK"/>
        </w:rPr>
      </w:pPr>
    </w:p>
    <w:p w:rsidR="00AE62AB" w:rsidRPr="002538B1" w:rsidRDefault="00976D8F" w:rsidP="00095C39">
      <w:pPr>
        <w:pStyle w:val="ListParagraph"/>
        <w:numPr>
          <w:ilvl w:val="0"/>
          <w:numId w:val="547"/>
        </w:numPr>
        <w:shd w:val="clear" w:color="auto" w:fill="FFFFFF"/>
        <w:spacing w:before="120" w:after="120" w:line="240" w:lineRule="auto"/>
        <w:ind w:left="2070"/>
        <w:jc w:val="both"/>
        <w:rPr>
          <w:rFonts w:ascii="Times New Roman" w:hAnsi="Times New Roman"/>
          <w:i/>
          <w:iCs/>
          <w:spacing w:val="-1"/>
          <w:lang w:val="mk-MK"/>
        </w:rPr>
      </w:pPr>
      <w:r w:rsidRPr="002538B1">
        <w:rPr>
          <w:rFonts w:ascii="Times New Roman" w:hAnsi="Times New Roman"/>
          <w:i/>
          <w:lang w:val="mk-MK"/>
        </w:rPr>
        <w:t>Во 7A105, ‘</w:t>
      </w:r>
      <w:r w:rsidR="00AE62AB" w:rsidRPr="002538B1">
        <w:rPr>
          <w:rFonts w:ascii="Times New Roman" w:hAnsi="Times New Roman"/>
          <w:i/>
          <w:lang w:val="mk-MK"/>
        </w:rPr>
        <w:t>навигациски сателитски систем</w:t>
      </w:r>
      <w:r w:rsidRPr="002538B1">
        <w:rPr>
          <w:rFonts w:ascii="Times New Roman" w:hAnsi="Times New Roman"/>
          <w:i/>
          <w:lang w:val="mk-MK"/>
        </w:rPr>
        <w:t>‘</w:t>
      </w:r>
      <w:r w:rsidR="00AE62AB" w:rsidRPr="002538B1">
        <w:rPr>
          <w:rFonts w:ascii="Times New Roman" w:hAnsi="Times New Roman"/>
          <w:i/>
          <w:lang w:val="mk-MK"/>
        </w:rPr>
        <w:t xml:space="preserve"> вклучува глобални навигациски сателитски системи (GNSS, на пример, GPS, GLONASS, Galileo или BeiDou) и регионални навигациски сателитски системи (RNSS, на пример, NavIC, QZSS)</w:t>
      </w:r>
    </w:p>
    <w:p w:rsidR="00095C39" w:rsidRDefault="00095C39" w:rsidP="00976D8F">
      <w:pPr>
        <w:widowControl w:val="0"/>
        <w:shd w:val="clear" w:color="auto" w:fill="FFFFFF"/>
        <w:tabs>
          <w:tab w:val="left" w:pos="1710"/>
        </w:tabs>
        <w:autoSpaceDE w:val="0"/>
        <w:autoSpaceDN w:val="0"/>
        <w:adjustRightInd w:val="0"/>
        <w:spacing w:before="120" w:after="120" w:line="240" w:lineRule="auto"/>
        <w:ind w:left="3600" w:hanging="3600"/>
        <w:jc w:val="both"/>
        <w:rPr>
          <w:rFonts w:ascii="Times New Roman" w:hAnsi="Times New Roman"/>
          <w:i/>
          <w:lang w:val="mk-MK"/>
        </w:rPr>
      </w:pPr>
    </w:p>
    <w:p w:rsidR="00095C39" w:rsidRPr="00095C39" w:rsidRDefault="00095C39" w:rsidP="00976D8F">
      <w:pPr>
        <w:widowControl w:val="0"/>
        <w:shd w:val="clear" w:color="auto" w:fill="FFFFFF"/>
        <w:tabs>
          <w:tab w:val="left" w:pos="1710"/>
        </w:tabs>
        <w:autoSpaceDE w:val="0"/>
        <w:autoSpaceDN w:val="0"/>
        <w:adjustRightInd w:val="0"/>
        <w:spacing w:before="120" w:after="120" w:line="240" w:lineRule="auto"/>
        <w:ind w:left="3600" w:hanging="3600"/>
        <w:jc w:val="both"/>
        <w:rPr>
          <w:rFonts w:ascii="Times New Roman" w:hAnsi="Times New Roman"/>
          <w:i/>
          <w:lang w:val="mk-MK"/>
        </w:rPr>
      </w:pPr>
    </w:p>
    <w:p w:rsidR="002402CE" w:rsidRPr="00AE79EF" w:rsidRDefault="002402CE" w:rsidP="002402C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7A106</w:t>
      </w:r>
      <w:r w:rsidRPr="00AE79EF">
        <w:rPr>
          <w:rFonts w:ascii="Times New Roman" w:hAnsi="Times New Roman"/>
          <w:lang w:val="mk-MK"/>
        </w:rPr>
        <w:tab/>
        <w:t>Мерачи на височина, освен оние наведени во 7A006, од радарски и ласерскo радарски вид, проектирани или изменети за користење во вселенски лансирни летала наведени во 9А004 или во сондажни ракети наведени во 9А104.</w:t>
      </w:r>
    </w:p>
    <w:p w:rsidR="002402CE" w:rsidRPr="00AE79EF" w:rsidRDefault="002402CE" w:rsidP="002402C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7A115</w:t>
      </w:r>
      <w:r w:rsidRPr="00AE79EF">
        <w:rPr>
          <w:rFonts w:ascii="Times New Roman" w:hAnsi="Times New Roman"/>
          <w:lang w:val="mk-MK"/>
        </w:rPr>
        <w:tab/>
        <w:t>Пасивни сензори за одредување на правецот во однос на конкретни извори на електромагнетно зрачење (опрема за радиогониометрија) или карактеристики на теренот, проектирани или изменети за користење во вселенските лансирни летала наведени во 9А004 или во сондажните ракети наведени во 9А104.</w:t>
      </w:r>
    </w:p>
    <w:p w:rsidR="002402CE" w:rsidRPr="00AE79EF" w:rsidRDefault="002402CE" w:rsidP="00976D8F">
      <w:pPr>
        <w:shd w:val="clear" w:color="auto" w:fill="FFFFFF"/>
        <w:spacing w:before="120" w:after="120" w:line="240" w:lineRule="auto"/>
        <w:ind w:left="2160" w:hanging="1170"/>
        <w:jc w:val="both"/>
        <w:rPr>
          <w:rFonts w:ascii="Times New Roman" w:hAnsi="Times New Roman"/>
          <w:lang w:val="mk-MK"/>
        </w:rPr>
      </w:pPr>
      <w:r w:rsidRPr="00AE79EF">
        <w:rPr>
          <w:rFonts w:ascii="Times New Roman" w:hAnsi="Times New Roman"/>
          <w:i/>
          <w:iCs/>
          <w:spacing w:val="-1"/>
          <w:u w:val="single"/>
          <w:lang w:val="mk-MK"/>
        </w:rPr>
        <w:t>Забелешка:</w:t>
      </w:r>
      <w:r w:rsidRPr="00AE79EF">
        <w:rPr>
          <w:rFonts w:ascii="Times New Roman" w:hAnsi="Times New Roman"/>
          <w:i/>
          <w:iCs/>
          <w:spacing w:val="-1"/>
          <w:lang w:val="mk-MK"/>
        </w:rPr>
        <w:tab/>
      </w:r>
      <w:r w:rsidR="00AE62AB" w:rsidRPr="00AE79EF">
        <w:rPr>
          <w:rFonts w:ascii="Times New Roman" w:hAnsi="Times New Roman"/>
          <w:i/>
          <w:iCs/>
          <w:spacing w:val="-1"/>
          <w:lang w:val="mk-MK"/>
        </w:rPr>
        <w:t xml:space="preserve">Опремата наведена во 7А105, 7А106 и </w:t>
      </w:r>
      <w:r w:rsidRPr="00AE79EF">
        <w:rPr>
          <w:rFonts w:ascii="Times New Roman" w:hAnsi="Times New Roman"/>
          <w:i/>
          <w:iCs/>
          <w:spacing w:val="-1"/>
          <w:lang w:val="mk-MK"/>
        </w:rPr>
        <w:t xml:space="preserve">7A115 </w:t>
      </w:r>
      <w:r w:rsidR="00AE62AB" w:rsidRPr="00AE79EF">
        <w:rPr>
          <w:rFonts w:ascii="Times New Roman" w:hAnsi="Times New Roman"/>
          <w:i/>
          <w:iCs/>
          <w:spacing w:val="-1"/>
          <w:lang w:val="mk-MK"/>
        </w:rPr>
        <w:t>го содржи следново</w:t>
      </w:r>
      <w:r w:rsidRPr="00AE79EF">
        <w:rPr>
          <w:rFonts w:ascii="Times New Roman" w:hAnsi="Times New Roman"/>
          <w:i/>
          <w:iCs/>
          <w:spacing w:val="-1"/>
          <w:lang w:val="mk-MK"/>
        </w:rPr>
        <w:t>:</w:t>
      </w:r>
    </w:p>
    <w:p w:rsidR="002402CE" w:rsidRPr="00AE79EF" w:rsidRDefault="002402CE" w:rsidP="00976D8F">
      <w:pPr>
        <w:shd w:val="clear" w:color="auto" w:fill="FFFFFF"/>
        <w:tabs>
          <w:tab w:val="left" w:pos="2520"/>
        </w:tabs>
        <w:spacing w:before="120" w:after="120" w:line="240" w:lineRule="auto"/>
        <w:ind w:left="2520" w:hanging="360"/>
        <w:jc w:val="both"/>
        <w:rPr>
          <w:rFonts w:ascii="Times New Roman" w:hAnsi="Times New Roman"/>
          <w:lang w:val="mk-MK"/>
        </w:rPr>
      </w:pPr>
      <w:r w:rsidRPr="00AE79EF">
        <w:rPr>
          <w:rFonts w:ascii="Times New Roman" w:hAnsi="Times New Roman"/>
          <w:i/>
          <w:iCs/>
          <w:spacing w:val="-6"/>
          <w:lang w:val="mk-MK"/>
        </w:rPr>
        <w:t>а.</w:t>
      </w:r>
      <w:r w:rsidRPr="00AE79EF">
        <w:rPr>
          <w:rFonts w:ascii="Times New Roman" w:hAnsi="Times New Roman"/>
          <w:i/>
          <w:iCs/>
          <w:lang w:val="mk-MK"/>
        </w:rPr>
        <w:tab/>
      </w:r>
      <w:r w:rsidRPr="00AE79EF">
        <w:rPr>
          <w:rFonts w:ascii="Times New Roman" w:hAnsi="Times New Roman"/>
          <w:i/>
          <w:iCs/>
          <w:spacing w:val="-3"/>
          <w:lang w:val="mk-MK"/>
        </w:rPr>
        <w:t>Опрема за мапирање на контурите на теренот;</w:t>
      </w:r>
    </w:p>
    <w:p w:rsidR="00AE62AB" w:rsidRPr="00AE79EF" w:rsidRDefault="002402CE" w:rsidP="00976D8F">
      <w:pPr>
        <w:shd w:val="clear" w:color="auto" w:fill="FFFFFF"/>
        <w:tabs>
          <w:tab w:val="left" w:pos="2520"/>
        </w:tabs>
        <w:spacing w:before="120" w:after="120" w:line="240" w:lineRule="auto"/>
        <w:ind w:left="2520" w:hanging="360"/>
        <w:jc w:val="both"/>
        <w:rPr>
          <w:rFonts w:ascii="Times New Roman" w:hAnsi="Times New Roman"/>
          <w:i/>
          <w:iCs/>
          <w:lang w:val="mk-MK"/>
        </w:rPr>
      </w:pPr>
      <w:r w:rsidRPr="00AE79EF">
        <w:rPr>
          <w:rFonts w:ascii="Times New Roman" w:hAnsi="Times New Roman"/>
          <w:i/>
          <w:iCs/>
          <w:spacing w:val="-3"/>
          <w:lang w:val="mk-MK"/>
        </w:rPr>
        <w:t>b.</w:t>
      </w:r>
      <w:r w:rsidRPr="00AE79EF">
        <w:rPr>
          <w:rFonts w:ascii="Times New Roman" w:hAnsi="Times New Roman"/>
          <w:i/>
          <w:iCs/>
          <w:lang w:val="mk-MK"/>
        </w:rPr>
        <w:tab/>
      </w:r>
      <w:r w:rsidR="00AE62AB" w:rsidRPr="00AE79EF">
        <w:rPr>
          <w:rFonts w:ascii="Times New Roman" w:hAnsi="Times New Roman"/>
          <w:i/>
          <w:iCs/>
          <w:lang w:val="mk-MK"/>
        </w:rPr>
        <w:t xml:space="preserve">Опрема за мапирање на сцени и корелација </w:t>
      </w:r>
      <w:r w:rsidR="00B04099" w:rsidRPr="00AE79EF">
        <w:rPr>
          <w:rFonts w:ascii="Times New Roman" w:hAnsi="Times New Roman"/>
          <w:i/>
          <w:iCs/>
          <w:lang w:val="mk-MK"/>
        </w:rPr>
        <w:t>(и дигитална и аналогна)</w:t>
      </w:r>
    </w:p>
    <w:p w:rsidR="00B04099" w:rsidRPr="00AE79EF" w:rsidRDefault="00B04099" w:rsidP="00976D8F">
      <w:pPr>
        <w:shd w:val="clear" w:color="auto" w:fill="FFFFFF"/>
        <w:tabs>
          <w:tab w:val="left" w:pos="2520"/>
        </w:tabs>
        <w:spacing w:before="120" w:after="120" w:line="240" w:lineRule="auto"/>
        <w:ind w:left="2520" w:hanging="360"/>
        <w:jc w:val="both"/>
        <w:rPr>
          <w:rFonts w:ascii="Times New Roman" w:hAnsi="Times New Roman"/>
          <w:i/>
        </w:rPr>
      </w:pPr>
      <w:r w:rsidRPr="00AE79EF">
        <w:rPr>
          <w:rFonts w:ascii="Times New Roman" w:hAnsi="Times New Roman"/>
          <w:i/>
          <w:iCs/>
        </w:rPr>
        <w:t>c.</w:t>
      </w:r>
      <w:r w:rsidRPr="00AE79EF">
        <w:rPr>
          <w:rFonts w:ascii="Times New Roman" w:hAnsi="Times New Roman"/>
          <w:i/>
        </w:rPr>
        <w:t xml:space="preserve">   </w:t>
      </w:r>
      <w:r w:rsidRPr="00AE79EF">
        <w:rPr>
          <w:rFonts w:ascii="Times New Roman" w:hAnsi="Times New Roman"/>
          <w:i/>
          <w:lang w:val="mk-MK"/>
        </w:rPr>
        <w:t>Доплерска навигациска радарска опрема;</w:t>
      </w:r>
    </w:p>
    <w:p w:rsidR="00B04099" w:rsidRPr="00AE79EF" w:rsidRDefault="00B04099" w:rsidP="00976D8F">
      <w:pPr>
        <w:shd w:val="clear" w:color="auto" w:fill="FFFFFF"/>
        <w:tabs>
          <w:tab w:val="left" w:pos="2520"/>
        </w:tabs>
        <w:spacing w:before="120" w:after="120" w:line="240" w:lineRule="auto"/>
        <w:ind w:left="2520" w:hanging="360"/>
        <w:jc w:val="both"/>
        <w:rPr>
          <w:rFonts w:ascii="Times New Roman" w:hAnsi="Times New Roman"/>
          <w:i/>
          <w:iCs/>
        </w:rPr>
      </w:pPr>
      <w:r w:rsidRPr="00AE79EF">
        <w:rPr>
          <w:rFonts w:ascii="Times New Roman" w:hAnsi="Times New Roman"/>
          <w:i/>
          <w:iCs/>
        </w:rPr>
        <w:t>d.</w:t>
      </w:r>
      <w:r w:rsidRPr="00AE79EF">
        <w:rPr>
          <w:rFonts w:ascii="Times New Roman" w:hAnsi="Times New Roman"/>
          <w:i/>
          <w:iCs/>
          <w:spacing w:val="-5"/>
          <w:lang w:val="mk-MK"/>
        </w:rPr>
        <w:t xml:space="preserve"> Опрема за пасивна интерферометрија</w:t>
      </w:r>
    </w:p>
    <w:p w:rsidR="002402CE" w:rsidRPr="00AE79EF" w:rsidRDefault="00B04099" w:rsidP="00976D8F">
      <w:pPr>
        <w:shd w:val="clear" w:color="auto" w:fill="FFFFFF"/>
        <w:tabs>
          <w:tab w:val="left" w:pos="2520"/>
        </w:tabs>
        <w:spacing w:before="120" w:after="120" w:line="240" w:lineRule="auto"/>
        <w:ind w:left="2520" w:hanging="360"/>
        <w:jc w:val="both"/>
        <w:rPr>
          <w:rFonts w:ascii="Times New Roman" w:hAnsi="Times New Roman"/>
          <w:i/>
          <w:iCs/>
          <w:spacing w:val="-3"/>
          <w:lang w:val="mk-MK"/>
        </w:rPr>
      </w:pPr>
      <w:r w:rsidRPr="00AE79EF">
        <w:rPr>
          <w:rFonts w:ascii="Times New Roman" w:hAnsi="Times New Roman"/>
          <w:i/>
          <w:iCs/>
          <w:spacing w:val="-3"/>
        </w:rPr>
        <w:t xml:space="preserve">e. </w:t>
      </w:r>
      <w:r w:rsidR="002402CE" w:rsidRPr="00AE79EF">
        <w:rPr>
          <w:rFonts w:ascii="Times New Roman" w:hAnsi="Times New Roman"/>
          <w:i/>
          <w:iCs/>
          <w:spacing w:val="-3"/>
          <w:lang w:val="mk-MK"/>
        </w:rPr>
        <w:t>Сензорска опрема за формирање слика (и активна и пасивна);</w:t>
      </w:r>
    </w:p>
    <w:p w:rsidR="002402CE" w:rsidRPr="00AE79EF" w:rsidRDefault="002402CE" w:rsidP="002402C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7A116</w:t>
      </w:r>
      <w:r w:rsidRPr="00AE79EF">
        <w:rPr>
          <w:rFonts w:ascii="Times New Roman" w:hAnsi="Times New Roman"/>
          <w:lang w:val="mk-MK"/>
        </w:rPr>
        <w:tab/>
        <w:t>Системи за управување со летови и сервовентили, како што следува, кои се проектирани или изменети за употреба на вселенските лансирни летала дефинирани во 9А004, во сондажните ракети дефинирани во 9А104 или во „</w:t>
      </w:r>
      <w:r w:rsidR="00236240" w:rsidRPr="00AE79EF">
        <w:rPr>
          <w:rFonts w:ascii="Times New Roman" w:hAnsi="Times New Roman"/>
          <w:lang w:val="mk-MK"/>
        </w:rPr>
        <w:t>проектили</w:t>
      </w:r>
      <w:r w:rsidRPr="00AE79EF">
        <w:rPr>
          <w:rFonts w:ascii="Times New Roman" w:hAnsi="Times New Roman"/>
          <w:lang w:val="mk-MK"/>
        </w:rPr>
        <w:t>“.</w:t>
      </w:r>
    </w:p>
    <w:p w:rsidR="002402CE" w:rsidRPr="00AE79EF" w:rsidRDefault="002402CE" w:rsidP="002402C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4"/>
          <w:lang w:val="mk-MK"/>
        </w:rPr>
        <w:t>а.</w:t>
      </w:r>
      <w:r w:rsidRPr="00AE79EF">
        <w:rPr>
          <w:rFonts w:ascii="Times New Roman" w:hAnsi="Times New Roman"/>
          <w:lang w:val="mk-MK"/>
        </w:rPr>
        <w:tab/>
        <w:t>Пневматски, хидраулични, механички, електрооптички или електромеханички системи за управување со летови (вклучувајќи и електрични команди (fly-by-wire) или оптички влакна (fly-by-light));</w:t>
      </w:r>
    </w:p>
    <w:p w:rsidR="002402CE" w:rsidRPr="00AE79EF" w:rsidRDefault="002402CE" w:rsidP="002402C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Опрема за контрола на положбата;</w:t>
      </w:r>
    </w:p>
    <w:p w:rsidR="002402CE" w:rsidRPr="00AE79EF" w:rsidRDefault="002402CE" w:rsidP="002402C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4"/>
          <w:lang w:val="mk-MK"/>
        </w:rPr>
        <w:t>c.</w:t>
      </w:r>
      <w:r w:rsidRPr="00AE79EF">
        <w:rPr>
          <w:rFonts w:ascii="Times New Roman" w:hAnsi="Times New Roman"/>
          <w:lang w:val="mk-MK"/>
        </w:rPr>
        <w:tab/>
        <w:t>Сервовентили за управување со летови, проектирани или изменети за системите наведени во 7А116.а. или 7А116.b. и проектирани или изменети да работат во опкружување со вибрации поголеми од 10 g rms во целиот опсег помеѓу 20 Hz и 2 kHz.</w:t>
      </w:r>
    </w:p>
    <w:p w:rsidR="00976D8F" w:rsidRPr="00AE79EF" w:rsidRDefault="00976D8F" w:rsidP="00976D8F">
      <w:pPr>
        <w:shd w:val="clear" w:color="auto" w:fill="FFFFFF"/>
        <w:tabs>
          <w:tab w:val="left" w:pos="1985"/>
        </w:tabs>
        <w:spacing w:before="120" w:after="120" w:line="240" w:lineRule="auto"/>
        <w:ind w:left="2250" w:hanging="1260"/>
        <w:jc w:val="both"/>
        <w:rPr>
          <w:rFonts w:ascii="Times New Roman" w:hAnsi="Times New Roman"/>
          <w:i/>
          <w:lang w:val="mk-MK"/>
        </w:rPr>
      </w:pPr>
      <w:r w:rsidRPr="00AE79EF">
        <w:rPr>
          <w:rStyle w:val="tlid-translation"/>
          <w:rFonts w:ascii="Times New Roman" w:hAnsi="Times New Roman"/>
          <w:i/>
          <w:u w:val="single"/>
        </w:rPr>
        <w:t>Забелешка:</w:t>
      </w:r>
      <w:r w:rsidRPr="00AE79EF">
        <w:rPr>
          <w:rStyle w:val="tlid-translation"/>
          <w:rFonts w:ascii="Times New Roman" w:hAnsi="Times New Roman"/>
          <w:i/>
        </w:rPr>
        <w:t xml:space="preserve"> За пренамена на </w:t>
      </w:r>
      <w:r w:rsidRPr="00AE79EF">
        <w:rPr>
          <w:rStyle w:val="tlid-translation"/>
          <w:rFonts w:ascii="Times New Roman" w:hAnsi="Times New Roman"/>
          <w:i/>
          <w:lang w:val="mk-MK"/>
        </w:rPr>
        <w:t>леталота со посада</w:t>
      </w:r>
      <w:r w:rsidRPr="00AE79EF">
        <w:rPr>
          <w:rStyle w:val="tlid-translation"/>
          <w:rFonts w:ascii="Times New Roman" w:hAnsi="Times New Roman"/>
          <w:i/>
        </w:rPr>
        <w:t xml:space="preserve"> да работат како "проектили", 7A116 ги вклучува системите, опремата и вентилите дизајнирани или модифицирани за да овозможат функционирање на </w:t>
      </w:r>
      <w:r w:rsidRPr="00AE79EF">
        <w:rPr>
          <w:rStyle w:val="tlid-translation"/>
          <w:rFonts w:ascii="Times New Roman" w:hAnsi="Times New Roman"/>
          <w:i/>
          <w:lang w:val="mk-MK"/>
        </w:rPr>
        <w:t>леталото со човечка посада</w:t>
      </w:r>
      <w:r w:rsidRPr="00AE79EF">
        <w:rPr>
          <w:rStyle w:val="tlid-translation"/>
          <w:rFonts w:ascii="Times New Roman" w:hAnsi="Times New Roman"/>
          <w:i/>
        </w:rPr>
        <w:t xml:space="preserve"> како беспилотн</w:t>
      </w:r>
      <w:r w:rsidRPr="00AE79EF">
        <w:rPr>
          <w:rStyle w:val="tlid-translation"/>
          <w:rFonts w:ascii="Times New Roman" w:hAnsi="Times New Roman"/>
          <w:i/>
          <w:lang w:val="mk-MK"/>
        </w:rPr>
        <w:t>о</w:t>
      </w:r>
      <w:r w:rsidRPr="00AE79EF">
        <w:rPr>
          <w:rStyle w:val="tlid-translation"/>
          <w:rFonts w:ascii="Times New Roman" w:hAnsi="Times New Roman"/>
          <w:i/>
        </w:rPr>
        <w:t xml:space="preserve"> </w:t>
      </w:r>
      <w:r w:rsidRPr="00AE79EF">
        <w:rPr>
          <w:rStyle w:val="tlid-translation"/>
          <w:rFonts w:ascii="Times New Roman" w:hAnsi="Times New Roman"/>
          <w:i/>
          <w:lang w:val="mk-MK"/>
        </w:rPr>
        <w:t>летало.</w:t>
      </w:r>
    </w:p>
    <w:p w:rsidR="00236240" w:rsidRPr="00AE79EF" w:rsidRDefault="002402CE" w:rsidP="00236240">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7A117</w:t>
      </w:r>
      <w:r w:rsidRPr="00AE79EF">
        <w:rPr>
          <w:rFonts w:ascii="Times New Roman" w:hAnsi="Times New Roman"/>
          <w:lang w:val="mk-MK"/>
        </w:rPr>
        <w:tab/>
        <w:t>„Комплети за наведување“ употребливи во „</w:t>
      </w:r>
      <w:r w:rsidR="00236240" w:rsidRPr="00AE79EF">
        <w:rPr>
          <w:rFonts w:ascii="Times New Roman" w:hAnsi="Times New Roman"/>
          <w:lang w:val="mk-MK"/>
        </w:rPr>
        <w:t>проектили</w:t>
      </w:r>
      <w:r w:rsidRPr="00AE79EF">
        <w:rPr>
          <w:rFonts w:ascii="Times New Roman" w:hAnsi="Times New Roman"/>
          <w:lang w:val="mk-MK"/>
        </w:rPr>
        <w:t>“ кои можат да постигнат точност на системот од 3,33 % или по</w:t>
      </w:r>
      <w:r w:rsidR="00236240" w:rsidRPr="00AE79EF">
        <w:rPr>
          <w:rFonts w:ascii="Times New Roman" w:hAnsi="Times New Roman"/>
          <w:lang w:val="mk-MK"/>
        </w:rPr>
        <w:t>малку во однос на опсегот (пр. ‘</w:t>
      </w:r>
      <w:r w:rsidR="00E338ED" w:rsidRPr="00AE79EF">
        <w:rPr>
          <w:rFonts w:ascii="Times New Roman" w:hAnsi="Times New Roman"/>
        </w:rPr>
        <w:t>CEP‘</w:t>
      </w:r>
      <w:r w:rsidRPr="00AE79EF">
        <w:rPr>
          <w:rFonts w:ascii="Times New Roman" w:hAnsi="Times New Roman"/>
          <w:lang w:val="mk-MK"/>
        </w:rPr>
        <w:t xml:space="preserve"> од 10 km </w:t>
      </w:r>
      <w:r w:rsidR="00236240" w:rsidRPr="00AE79EF">
        <w:rPr>
          <w:rFonts w:ascii="Times New Roman" w:hAnsi="Times New Roman"/>
          <w:lang w:val="mk-MK"/>
        </w:rPr>
        <w:t>или помала за опсег од 300 km.)</w:t>
      </w:r>
    </w:p>
    <w:p w:rsidR="00976D8F" w:rsidRPr="00AE79EF" w:rsidRDefault="00236240" w:rsidP="00976D8F">
      <w:pPr>
        <w:shd w:val="clear" w:color="auto" w:fill="FFFFFF"/>
        <w:tabs>
          <w:tab w:val="left" w:pos="1018"/>
        </w:tabs>
        <w:spacing w:before="120" w:after="120" w:line="240" w:lineRule="auto"/>
        <w:ind w:left="994"/>
        <w:jc w:val="both"/>
        <w:rPr>
          <w:rFonts w:ascii="Times New Roman" w:hAnsi="Times New Roman"/>
          <w:i/>
          <w:u w:val="single"/>
          <w:lang w:val="mk-MK"/>
        </w:rPr>
      </w:pPr>
      <w:r w:rsidRPr="00AE79EF">
        <w:rPr>
          <w:rFonts w:ascii="Times New Roman" w:hAnsi="Times New Roman"/>
          <w:i/>
          <w:u w:val="single"/>
          <w:lang w:val="mk-MK"/>
        </w:rPr>
        <w:t xml:space="preserve">Техничка забелешка: </w:t>
      </w:r>
    </w:p>
    <w:p w:rsidR="002402CE" w:rsidRPr="00AE79EF" w:rsidRDefault="00236240" w:rsidP="00976D8F">
      <w:pPr>
        <w:shd w:val="clear" w:color="auto" w:fill="FFFFFF"/>
        <w:tabs>
          <w:tab w:val="left" w:pos="1018"/>
        </w:tabs>
        <w:spacing w:before="120" w:after="120" w:line="240" w:lineRule="auto"/>
        <w:ind w:left="994"/>
        <w:jc w:val="both"/>
        <w:rPr>
          <w:rFonts w:ascii="Times New Roman" w:hAnsi="Times New Roman"/>
          <w:i/>
          <w:u w:val="single"/>
          <w:lang w:val="mk-MK"/>
        </w:rPr>
      </w:pPr>
      <w:r w:rsidRPr="00AE79EF">
        <w:rPr>
          <w:rFonts w:ascii="Times New Roman" w:hAnsi="Times New Roman"/>
          <w:i/>
          <w:lang w:val="mk-MK"/>
        </w:rPr>
        <w:t xml:space="preserve">Во </w:t>
      </w:r>
      <w:r w:rsidRPr="00AE79EF">
        <w:rPr>
          <w:rFonts w:ascii="Times New Roman" w:hAnsi="Times New Roman"/>
          <w:i/>
          <w:iCs/>
          <w:color w:val="000000"/>
          <w:lang w:val="en-GB" w:eastAsia="mk-MK"/>
        </w:rPr>
        <w:t>7A117</w:t>
      </w:r>
      <w:r w:rsidR="00E338ED" w:rsidRPr="00AE79EF">
        <w:rPr>
          <w:rFonts w:ascii="Times New Roman" w:hAnsi="Times New Roman"/>
          <w:i/>
          <w:iCs/>
          <w:color w:val="000000"/>
          <w:lang w:val="en-GB" w:eastAsia="mk-MK"/>
        </w:rPr>
        <w:t xml:space="preserve"> ‘CEP‘ (</w:t>
      </w:r>
      <w:r w:rsidRPr="00AE79EF">
        <w:rPr>
          <w:rFonts w:ascii="Times New Roman" w:hAnsi="Times New Roman"/>
          <w:i/>
          <w:iCs/>
          <w:color w:val="000000"/>
          <w:lang w:val="en-GB" w:eastAsia="mk-MK"/>
        </w:rPr>
        <w:t>веројатност на радијална грешка</w:t>
      </w:r>
      <w:r w:rsidR="00E338ED" w:rsidRPr="00AE79EF">
        <w:rPr>
          <w:rFonts w:ascii="Times New Roman" w:hAnsi="Times New Roman"/>
          <w:i/>
          <w:iCs/>
          <w:color w:val="000000"/>
          <w:lang w:val="en-GB" w:eastAsia="mk-MK"/>
        </w:rPr>
        <w:t>)</w:t>
      </w:r>
      <w:r w:rsidRPr="00AE79EF">
        <w:rPr>
          <w:rFonts w:ascii="Times New Roman" w:hAnsi="Times New Roman"/>
          <w:i/>
          <w:iCs/>
          <w:color w:val="000000"/>
          <w:lang w:val="en-GB" w:eastAsia="mk-MK"/>
        </w:rPr>
        <w:t xml:space="preserve"> </w:t>
      </w:r>
      <w:r w:rsidRPr="00AE79EF">
        <w:rPr>
          <w:rFonts w:ascii="Times New Roman" w:hAnsi="Times New Roman"/>
          <w:i/>
          <w:iCs/>
          <w:color w:val="000000"/>
          <w:lang w:val="mk-MK" w:eastAsia="mk-MK"/>
        </w:rPr>
        <w:t xml:space="preserve"> е</w:t>
      </w:r>
      <w:r w:rsidR="000732F9" w:rsidRPr="00AE79EF">
        <w:rPr>
          <w:rFonts w:ascii="Times New Roman" w:hAnsi="Times New Roman"/>
          <w:i/>
          <w:iCs/>
          <w:color w:val="000000"/>
          <w:lang w:val="mk-MK" w:eastAsia="mk-MK"/>
        </w:rPr>
        <w:t xml:space="preserve"> мерка на точност, дефинирана како радиус на кружниот центар, насочен на одреден опсег, што достигнува</w:t>
      </w:r>
      <w:r w:rsidRPr="00AE79EF">
        <w:rPr>
          <w:rFonts w:ascii="Times New Roman" w:hAnsi="Times New Roman"/>
          <w:color w:val="000000"/>
          <w:lang w:val="en-GB" w:eastAsia="mk-MK"/>
        </w:rPr>
        <w:t xml:space="preserve"> 50 % </w:t>
      </w:r>
      <w:r w:rsidR="000732F9" w:rsidRPr="00AE79EF">
        <w:rPr>
          <w:rFonts w:ascii="Times New Roman" w:hAnsi="Times New Roman"/>
          <w:i/>
          <w:lang w:val="mk-MK"/>
        </w:rPr>
        <w:t>од товарот.</w:t>
      </w:r>
    </w:p>
    <w:p w:rsidR="002402CE" w:rsidRPr="00AE79EF" w:rsidRDefault="002402CE" w:rsidP="002402C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bCs/>
          <w:lang w:val="mk-MK"/>
        </w:rPr>
        <w:t>7B</w:t>
      </w:r>
      <w:r w:rsidRPr="00AE79EF">
        <w:rPr>
          <w:rFonts w:ascii="Times New Roman" w:hAnsi="Times New Roman"/>
          <w:b/>
          <w:bCs/>
          <w:lang w:val="mk-MK"/>
        </w:rPr>
        <w:tab/>
        <w:t xml:space="preserve">Опрема за испитување, проверка и производство </w:t>
      </w:r>
    </w:p>
    <w:p w:rsidR="002402CE" w:rsidRPr="00AE79EF" w:rsidRDefault="002402CE" w:rsidP="002402C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lang w:val="mk-MK"/>
        </w:rPr>
        <w:t>7B001</w:t>
      </w:r>
      <w:r w:rsidRPr="00AE79EF">
        <w:rPr>
          <w:rFonts w:ascii="Times New Roman" w:hAnsi="Times New Roman"/>
          <w:lang w:val="mk-MK"/>
        </w:rPr>
        <w:tab/>
        <w:t>Опрема за испитување, баждарење или порамнување, посебно проектирана за опремата наведена во 7А.</w:t>
      </w:r>
    </w:p>
    <w:p w:rsidR="00976D8F" w:rsidRPr="00AE79EF" w:rsidRDefault="002402CE" w:rsidP="00976D8F">
      <w:pPr>
        <w:shd w:val="clear" w:color="auto" w:fill="FFFFFF"/>
        <w:tabs>
          <w:tab w:val="left" w:pos="2160"/>
        </w:tabs>
        <w:spacing w:before="120" w:after="120" w:line="240" w:lineRule="auto"/>
        <w:ind w:left="1988" w:hanging="994"/>
        <w:jc w:val="both"/>
        <w:rPr>
          <w:rFonts w:ascii="Times New Roman" w:hAnsi="Times New Roman"/>
          <w:i/>
          <w:iCs/>
          <w:spacing w:val="-3"/>
          <w:lang w:val="mk-MK"/>
        </w:rPr>
      </w:pPr>
      <w:r w:rsidRPr="00AE79EF">
        <w:rPr>
          <w:rFonts w:ascii="Times New Roman" w:hAnsi="Times New Roman"/>
          <w:i/>
          <w:iCs/>
          <w:spacing w:val="-3"/>
          <w:u w:val="single"/>
          <w:lang w:val="mk-MK"/>
        </w:rPr>
        <w:t>Забелешка:</w:t>
      </w:r>
      <w:r w:rsidRPr="00AE79EF">
        <w:rPr>
          <w:rFonts w:ascii="Times New Roman" w:hAnsi="Times New Roman"/>
          <w:i/>
          <w:iCs/>
          <w:spacing w:val="-3"/>
          <w:lang w:val="mk-MK"/>
        </w:rPr>
        <w:tab/>
        <w:t xml:space="preserve">7B001 не контролира опрема за испитување, баждарење или </w:t>
      </w:r>
      <w:r w:rsidRPr="00AE79EF">
        <w:rPr>
          <w:rFonts w:ascii="Times New Roman" w:hAnsi="Times New Roman"/>
          <w:i/>
          <w:iCs/>
          <w:spacing w:val="-3"/>
          <w:lang w:val="mk-MK"/>
        </w:rPr>
        <w:tab/>
        <w:t xml:space="preserve">порамнување за </w:t>
      </w:r>
      <w:r w:rsidR="000F24A1" w:rsidRPr="00AE79EF">
        <w:rPr>
          <w:rFonts w:ascii="Times New Roman" w:hAnsi="Times New Roman"/>
          <w:i/>
          <w:iCs/>
          <w:spacing w:val="-3"/>
          <w:lang w:val="mk-MK"/>
        </w:rPr>
        <w:t>‘</w:t>
      </w:r>
      <w:r w:rsidRPr="00AE79EF">
        <w:rPr>
          <w:rFonts w:ascii="Times New Roman" w:hAnsi="Times New Roman"/>
          <w:i/>
          <w:iCs/>
          <w:spacing w:val="-3"/>
          <w:lang w:val="mk-MK"/>
        </w:rPr>
        <w:t>Степен на одржување I</w:t>
      </w:r>
      <w:r w:rsidR="000F24A1" w:rsidRPr="00AE79EF">
        <w:rPr>
          <w:rFonts w:ascii="Times New Roman" w:hAnsi="Times New Roman"/>
          <w:i/>
          <w:iCs/>
          <w:spacing w:val="-3"/>
          <w:lang w:val="mk-MK"/>
        </w:rPr>
        <w:t>’</w:t>
      </w:r>
      <w:r w:rsidRPr="00AE79EF">
        <w:rPr>
          <w:rFonts w:ascii="Times New Roman" w:hAnsi="Times New Roman"/>
          <w:i/>
          <w:iCs/>
          <w:spacing w:val="-3"/>
          <w:lang w:val="mk-MK"/>
        </w:rPr>
        <w:t xml:space="preserve"> или </w:t>
      </w:r>
      <w:r w:rsidR="000F24A1" w:rsidRPr="00AE79EF">
        <w:rPr>
          <w:rFonts w:ascii="Times New Roman" w:hAnsi="Times New Roman"/>
          <w:i/>
          <w:iCs/>
          <w:spacing w:val="-3"/>
          <w:lang w:val="mk-MK"/>
        </w:rPr>
        <w:t>‘</w:t>
      </w:r>
      <w:r w:rsidRPr="00AE79EF">
        <w:rPr>
          <w:rFonts w:ascii="Times New Roman" w:hAnsi="Times New Roman"/>
          <w:i/>
          <w:iCs/>
          <w:spacing w:val="-3"/>
          <w:lang w:val="mk-MK"/>
        </w:rPr>
        <w:t xml:space="preserve">Степен на </w:t>
      </w:r>
      <w:r w:rsidRPr="00AE79EF">
        <w:rPr>
          <w:rFonts w:ascii="Times New Roman" w:hAnsi="Times New Roman"/>
          <w:i/>
          <w:iCs/>
          <w:spacing w:val="-3"/>
          <w:lang w:val="mk-MK"/>
        </w:rPr>
        <w:tab/>
        <w:t>одржување II</w:t>
      </w:r>
      <w:r w:rsidR="000F24A1" w:rsidRPr="00AE79EF">
        <w:rPr>
          <w:rFonts w:ascii="Times New Roman" w:hAnsi="Times New Roman"/>
          <w:i/>
          <w:iCs/>
          <w:spacing w:val="-3"/>
          <w:lang w:val="mk-MK"/>
        </w:rPr>
        <w:t>’</w:t>
      </w:r>
      <w:r w:rsidRPr="00AE79EF">
        <w:rPr>
          <w:rFonts w:ascii="Times New Roman" w:hAnsi="Times New Roman"/>
          <w:i/>
          <w:iCs/>
          <w:spacing w:val="-3"/>
          <w:lang w:val="mk-MK"/>
        </w:rPr>
        <w:t>.</w:t>
      </w:r>
    </w:p>
    <w:p w:rsidR="002402CE" w:rsidRPr="00AE79EF" w:rsidRDefault="002402CE" w:rsidP="00976D8F">
      <w:pPr>
        <w:shd w:val="clear" w:color="auto" w:fill="FFFFFF"/>
        <w:tabs>
          <w:tab w:val="left" w:pos="2160"/>
        </w:tabs>
        <w:spacing w:before="120" w:after="120" w:line="240" w:lineRule="auto"/>
        <w:ind w:left="1988" w:hanging="994"/>
        <w:jc w:val="both"/>
        <w:rPr>
          <w:rFonts w:ascii="Times New Roman" w:hAnsi="Times New Roman"/>
          <w:i/>
          <w:iCs/>
          <w:spacing w:val="-3"/>
          <w:lang w:val="mk-MK"/>
        </w:rPr>
      </w:pPr>
      <w:r w:rsidRPr="00AE79EF">
        <w:rPr>
          <w:rFonts w:ascii="Times New Roman" w:hAnsi="Times New Roman"/>
          <w:i/>
          <w:iCs/>
          <w:spacing w:val="-3"/>
          <w:lang w:val="mk-MK"/>
        </w:rPr>
        <w:t xml:space="preserve"> </w:t>
      </w:r>
    </w:p>
    <w:p w:rsidR="002402CE" w:rsidRPr="00AE79EF" w:rsidRDefault="002402CE" w:rsidP="00976D8F">
      <w:pPr>
        <w:shd w:val="clear" w:color="auto" w:fill="FFFFFF"/>
        <w:spacing w:before="120" w:after="120" w:line="240" w:lineRule="auto"/>
        <w:ind w:left="1022"/>
        <w:jc w:val="both"/>
        <w:outlineLvl w:val="0"/>
        <w:rPr>
          <w:rFonts w:ascii="Times New Roman" w:hAnsi="Times New Roman"/>
          <w:lang w:val="mk-MK"/>
        </w:rPr>
      </w:pPr>
      <w:r w:rsidRPr="00AE79EF">
        <w:rPr>
          <w:rFonts w:ascii="Times New Roman" w:hAnsi="Times New Roman"/>
          <w:i/>
          <w:iCs/>
          <w:spacing w:val="-5"/>
          <w:u w:val="single"/>
          <w:lang w:val="mk-MK"/>
        </w:rPr>
        <w:t>Технички забелешки:</w:t>
      </w:r>
    </w:p>
    <w:p w:rsidR="002402CE" w:rsidRPr="00AE79EF" w:rsidRDefault="002402CE" w:rsidP="00976D8F">
      <w:pPr>
        <w:shd w:val="clear" w:color="auto" w:fill="FFFFFF"/>
        <w:tabs>
          <w:tab w:val="left" w:pos="1440"/>
        </w:tabs>
        <w:spacing w:before="120" w:after="120" w:line="240" w:lineRule="auto"/>
        <w:ind w:left="1440" w:hanging="450"/>
        <w:jc w:val="both"/>
        <w:outlineLvl w:val="0"/>
        <w:rPr>
          <w:rFonts w:ascii="Times New Roman" w:hAnsi="Times New Roman"/>
          <w:lang w:val="mk-MK"/>
        </w:rPr>
      </w:pPr>
      <w:r w:rsidRPr="00AE79EF">
        <w:rPr>
          <w:rFonts w:ascii="Times New Roman" w:hAnsi="Times New Roman"/>
          <w:i/>
          <w:iCs/>
          <w:lang w:val="mk-MK"/>
        </w:rPr>
        <w:t>1.</w:t>
      </w:r>
      <w:r w:rsidRPr="00AE79EF">
        <w:rPr>
          <w:rFonts w:ascii="Times New Roman" w:hAnsi="Times New Roman"/>
          <w:i/>
          <w:iCs/>
          <w:lang w:val="mk-MK"/>
        </w:rPr>
        <w:tab/>
      </w:r>
      <w:r w:rsidR="000F24A1" w:rsidRPr="00AE79EF">
        <w:rPr>
          <w:rFonts w:ascii="Times New Roman" w:hAnsi="Times New Roman"/>
          <w:i/>
          <w:iCs/>
          <w:spacing w:val="-5"/>
          <w:u w:val="single"/>
          <w:lang w:val="mk-MK"/>
        </w:rPr>
        <w:t>‘</w:t>
      </w:r>
      <w:r w:rsidRPr="00AE79EF">
        <w:rPr>
          <w:rFonts w:ascii="Times New Roman" w:hAnsi="Times New Roman"/>
          <w:i/>
          <w:iCs/>
          <w:spacing w:val="-5"/>
          <w:u w:val="single"/>
          <w:lang w:val="mk-MK"/>
        </w:rPr>
        <w:t>Степен на одржување I</w:t>
      </w:r>
      <w:r w:rsidR="000F24A1" w:rsidRPr="00AE79EF">
        <w:rPr>
          <w:rFonts w:ascii="Times New Roman" w:hAnsi="Times New Roman"/>
          <w:i/>
          <w:iCs/>
          <w:spacing w:val="-5"/>
          <w:u w:val="single"/>
          <w:lang w:val="mk-MK"/>
        </w:rPr>
        <w:t>’</w:t>
      </w:r>
    </w:p>
    <w:p w:rsidR="002402CE" w:rsidRPr="00AE79EF" w:rsidRDefault="002402CE" w:rsidP="00976D8F">
      <w:pPr>
        <w:shd w:val="clear" w:color="auto" w:fill="FFFFFF"/>
        <w:spacing w:before="120" w:after="120" w:line="240" w:lineRule="auto"/>
        <w:ind w:left="1530"/>
        <w:jc w:val="both"/>
        <w:rPr>
          <w:rFonts w:ascii="Times New Roman" w:hAnsi="Times New Roman"/>
          <w:lang w:val="mk-MK"/>
        </w:rPr>
      </w:pPr>
      <w:r w:rsidRPr="00AE79EF">
        <w:rPr>
          <w:rFonts w:ascii="Times New Roman" w:hAnsi="Times New Roman"/>
          <w:i/>
          <w:iCs/>
          <w:spacing w:val="-3"/>
          <w:lang w:val="mk-MK"/>
        </w:rPr>
        <w:t>Неисправностa на единицата за инерцијална навигација се открива на „леталото“ преку показателите на управувачката единица со терминалот (CDU) или со сигнал за статусот од соодветниот потсистем.</w:t>
      </w:r>
      <w:r w:rsidRPr="00AE79EF">
        <w:rPr>
          <w:rFonts w:ascii="Times New Roman" w:hAnsi="Times New Roman"/>
          <w:i/>
          <w:iCs/>
          <w:spacing w:val="-1"/>
          <w:lang w:val="mk-MK"/>
        </w:rPr>
        <w:t xml:space="preserve"> Следејќи ги упатствата на производителот, дефектот може да се локализира на ниво на </w:t>
      </w:r>
      <w:r w:rsidRPr="00AE79EF">
        <w:rPr>
          <w:rFonts w:ascii="Times New Roman" w:hAnsi="Times New Roman"/>
          <w:i/>
          <w:iCs/>
          <w:lang w:val="mk-MK"/>
        </w:rPr>
        <w:t xml:space="preserve">неисправната </w:t>
      </w:r>
      <w:r w:rsidRPr="00AE79EF">
        <w:rPr>
          <w:rFonts w:ascii="Times New Roman" w:hAnsi="Times New Roman"/>
          <w:i/>
          <w:iCs/>
          <w:spacing w:val="-1"/>
          <w:lang w:val="mk-MK"/>
        </w:rPr>
        <w:t>моментално заменлива единица (LRU).</w:t>
      </w:r>
      <w:r w:rsidRPr="00AE79EF">
        <w:rPr>
          <w:rFonts w:ascii="Times New Roman" w:hAnsi="Times New Roman"/>
          <w:i/>
          <w:iCs/>
          <w:lang w:val="mk-MK"/>
        </w:rPr>
        <w:t xml:space="preserve"> Тогаш операторот ја заменува неисправната заменлива единица на самото место со резервната.</w:t>
      </w:r>
    </w:p>
    <w:p w:rsidR="002402CE" w:rsidRPr="00AE79EF" w:rsidRDefault="002402CE" w:rsidP="00976D8F">
      <w:pPr>
        <w:shd w:val="clear" w:color="auto" w:fill="FFFFFF"/>
        <w:tabs>
          <w:tab w:val="left" w:pos="1530"/>
        </w:tabs>
        <w:spacing w:before="120" w:after="120" w:line="240" w:lineRule="auto"/>
        <w:ind w:left="1530" w:hanging="540"/>
        <w:jc w:val="both"/>
        <w:outlineLvl w:val="0"/>
        <w:rPr>
          <w:rFonts w:ascii="Times New Roman" w:hAnsi="Times New Roman"/>
          <w:lang w:val="mk-MK"/>
        </w:rPr>
      </w:pPr>
      <w:r w:rsidRPr="00AE79EF">
        <w:rPr>
          <w:rFonts w:ascii="Times New Roman" w:hAnsi="Times New Roman"/>
          <w:i/>
          <w:iCs/>
          <w:lang w:val="mk-MK"/>
        </w:rPr>
        <w:t>2.</w:t>
      </w:r>
      <w:r w:rsidRPr="00AE79EF">
        <w:rPr>
          <w:rFonts w:ascii="Times New Roman" w:hAnsi="Times New Roman"/>
          <w:i/>
          <w:iCs/>
          <w:lang w:val="mk-MK"/>
        </w:rPr>
        <w:tab/>
      </w:r>
      <w:r w:rsidR="000F24A1" w:rsidRPr="00AE79EF">
        <w:rPr>
          <w:rFonts w:ascii="Times New Roman" w:hAnsi="Times New Roman"/>
          <w:i/>
          <w:iCs/>
          <w:spacing w:val="-5"/>
          <w:u w:val="single"/>
          <w:lang w:val="mk-MK"/>
        </w:rPr>
        <w:t>‘</w:t>
      </w:r>
      <w:r w:rsidRPr="00AE79EF">
        <w:rPr>
          <w:rFonts w:ascii="Times New Roman" w:hAnsi="Times New Roman"/>
          <w:i/>
          <w:iCs/>
          <w:spacing w:val="-5"/>
          <w:u w:val="single"/>
          <w:lang w:val="mk-MK"/>
        </w:rPr>
        <w:t>Степен на одржување II</w:t>
      </w:r>
      <w:r w:rsidR="000F24A1" w:rsidRPr="00AE79EF">
        <w:rPr>
          <w:rFonts w:ascii="Times New Roman" w:hAnsi="Times New Roman"/>
          <w:i/>
          <w:iCs/>
          <w:spacing w:val="-5"/>
          <w:u w:val="single"/>
          <w:lang w:val="mk-MK"/>
        </w:rPr>
        <w:t>’</w:t>
      </w:r>
    </w:p>
    <w:p w:rsidR="002402CE" w:rsidRPr="00AE79EF" w:rsidRDefault="002402CE" w:rsidP="00976D8F">
      <w:pPr>
        <w:shd w:val="clear" w:color="auto" w:fill="FFFFFF"/>
        <w:spacing w:before="120" w:after="120" w:line="240" w:lineRule="auto"/>
        <w:ind w:left="1530"/>
        <w:jc w:val="both"/>
        <w:rPr>
          <w:rFonts w:ascii="Times New Roman" w:hAnsi="Times New Roman"/>
          <w:lang w:val="mk-MK"/>
        </w:rPr>
      </w:pPr>
      <w:r w:rsidRPr="00AE79EF">
        <w:rPr>
          <w:rFonts w:ascii="Times New Roman" w:hAnsi="Times New Roman"/>
          <w:i/>
          <w:iCs/>
          <w:lang w:val="mk-MK"/>
        </w:rPr>
        <w:t xml:space="preserve">Неисправната </w:t>
      </w:r>
      <w:r w:rsidRPr="00AE79EF">
        <w:rPr>
          <w:rFonts w:ascii="Times New Roman" w:hAnsi="Times New Roman"/>
          <w:i/>
          <w:iCs/>
          <w:spacing w:val="-5"/>
          <w:lang w:val="mk-MK"/>
        </w:rPr>
        <w:t xml:space="preserve">заменлива единица се испраќа во работилница (на производителот или онаа на операторот одговорен за одржување од степен II). </w:t>
      </w:r>
      <w:r w:rsidRPr="00AE79EF">
        <w:rPr>
          <w:rFonts w:ascii="Times New Roman" w:hAnsi="Times New Roman"/>
          <w:i/>
          <w:iCs/>
          <w:spacing w:val="-2"/>
          <w:lang w:val="mk-MK"/>
        </w:rPr>
        <w:t xml:space="preserve">Во работилницата, неисправната заменлива единица се тестира со различни соодветни средства за да се провери и локализира модулот на дефектниот склоп заменлив во работилница (SRA) кај кој настанал дефектот. Овој склоп се отстранува и се заменува со исправен резервен дел. Потоа, неисправниот SRA (или целата LRU) се испорачува до производителот. </w:t>
      </w:r>
      <w:r w:rsidR="000F24A1" w:rsidRPr="00AE79EF">
        <w:rPr>
          <w:rFonts w:ascii="Times New Roman" w:hAnsi="Times New Roman"/>
          <w:i/>
          <w:iCs/>
          <w:spacing w:val="-2"/>
          <w:lang w:val="mk-MK"/>
        </w:rPr>
        <w:t>‘</w:t>
      </w:r>
      <w:r w:rsidRPr="00AE79EF">
        <w:rPr>
          <w:rFonts w:ascii="Times New Roman" w:hAnsi="Times New Roman"/>
          <w:i/>
          <w:iCs/>
          <w:spacing w:val="-6"/>
          <w:lang w:val="mk-MK"/>
        </w:rPr>
        <w:t>Степенот на одржување II</w:t>
      </w:r>
      <w:r w:rsidR="000F24A1" w:rsidRPr="00AE79EF">
        <w:rPr>
          <w:rFonts w:ascii="Times New Roman" w:hAnsi="Times New Roman"/>
          <w:i/>
          <w:iCs/>
          <w:spacing w:val="-6"/>
          <w:lang w:val="mk-MK"/>
        </w:rPr>
        <w:t>’</w:t>
      </w:r>
      <w:r w:rsidRPr="00AE79EF">
        <w:rPr>
          <w:rFonts w:ascii="Times New Roman" w:hAnsi="Times New Roman"/>
          <w:i/>
          <w:iCs/>
          <w:spacing w:val="-6"/>
          <w:lang w:val="mk-MK"/>
        </w:rPr>
        <w:t xml:space="preserve"> не опфаќа расклопување или поправка на контролираните мерачи на забрзување или жиро-сензори. </w:t>
      </w:r>
    </w:p>
    <w:p w:rsidR="002402CE" w:rsidRPr="00AE79EF" w:rsidRDefault="002402CE" w:rsidP="002402C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lang w:val="mk-MK"/>
        </w:rPr>
        <w:t>7B002</w:t>
      </w:r>
      <w:r w:rsidRPr="00AE79EF">
        <w:rPr>
          <w:rFonts w:ascii="Times New Roman" w:hAnsi="Times New Roman"/>
          <w:lang w:val="mk-MK"/>
        </w:rPr>
        <w:tab/>
        <w:t>Опрема, како што следува, посебно проектирана да одредува особини на огледала за прстенести „ласерски“ жироскопи:</w:t>
      </w:r>
    </w:p>
    <w:p w:rsidR="002402CE" w:rsidRPr="00AE79EF" w:rsidRDefault="002402CE" w:rsidP="002402CE">
      <w:pPr>
        <w:shd w:val="clear" w:color="auto" w:fill="FFFFFF"/>
        <w:spacing w:before="240"/>
        <w:ind w:left="1710" w:hanging="720"/>
        <w:jc w:val="both"/>
        <w:rPr>
          <w:rFonts w:ascii="Times New Roman" w:hAnsi="Times New Roman"/>
          <w:i/>
          <w:lang w:val="mk-MK"/>
        </w:rPr>
      </w:pPr>
      <w:r w:rsidRPr="00AE79EF">
        <w:rPr>
          <w:rFonts w:ascii="Times New Roman" w:hAnsi="Times New Roman"/>
          <w:bCs/>
          <w:i/>
          <w:u w:val="single"/>
          <w:lang w:val="mk-MK"/>
        </w:rPr>
        <w:t>Напомена</w:t>
      </w:r>
      <w:r w:rsidRPr="00AE79EF">
        <w:rPr>
          <w:rFonts w:ascii="Times New Roman" w:hAnsi="Times New Roman"/>
          <w:bCs/>
          <w:i/>
          <w:lang w:val="mk-MK"/>
        </w:rPr>
        <w:t>:</w:t>
      </w:r>
      <w:r w:rsidRPr="00AE79EF">
        <w:rPr>
          <w:rFonts w:ascii="Times New Roman" w:hAnsi="Times New Roman"/>
          <w:bCs/>
          <w:i/>
          <w:lang w:val="mk-MK"/>
        </w:rPr>
        <w:tab/>
        <w:t>ВИДЕТЕ ИСТО ТАКА И 7B102.</w:t>
      </w:r>
    </w:p>
    <w:p w:rsidR="002402CE" w:rsidRPr="00AE79EF" w:rsidRDefault="002402CE" w:rsidP="002402CE">
      <w:pPr>
        <w:shd w:val="clear" w:color="auto" w:fill="FFFFFF"/>
        <w:tabs>
          <w:tab w:val="left" w:pos="1440"/>
        </w:tabs>
        <w:spacing w:before="240"/>
        <w:ind w:left="1440" w:hanging="450"/>
        <w:jc w:val="both"/>
        <w:rPr>
          <w:rFonts w:ascii="Times New Roman" w:hAnsi="Times New Roman"/>
          <w:lang w:val="mk-MK"/>
        </w:rPr>
      </w:pPr>
      <w:r w:rsidRPr="00AE79EF">
        <w:rPr>
          <w:rFonts w:ascii="Times New Roman" w:hAnsi="Times New Roman"/>
          <w:spacing w:val="-1"/>
          <w:lang w:val="mk-MK"/>
        </w:rPr>
        <w:t>а.</w:t>
      </w:r>
      <w:r w:rsidRPr="00AE79EF">
        <w:rPr>
          <w:rFonts w:ascii="Times New Roman" w:hAnsi="Times New Roman"/>
          <w:lang w:val="mk-MK"/>
        </w:rPr>
        <w:tab/>
        <w:t>Мерачи на расејување со „точност“ на мерењето од 10 ppm или помалку (подобра);</w:t>
      </w:r>
    </w:p>
    <w:p w:rsidR="002402CE" w:rsidRPr="00AE79EF" w:rsidRDefault="002402CE" w:rsidP="002402CE">
      <w:pPr>
        <w:shd w:val="clear" w:color="auto" w:fill="FFFFFF"/>
        <w:tabs>
          <w:tab w:val="left" w:pos="1440"/>
        </w:tabs>
        <w:spacing w:before="240"/>
        <w:ind w:left="1440" w:hanging="45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Мерачи на профил со „точност“ на мерењето од 0,5 nm (5 ангстроми) или помалку (подобра);</w:t>
      </w:r>
    </w:p>
    <w:p w:rsidR="002402CE" w:rsidRPr="00AE79EF" w:rsidRDefault="002402CE" w:rsidP="002402CE">
      <w:pPr>
        <w:shd w:val="clear" w:color="auto" w:fill="FFFFFF"/>
        <w:tabs>
          <w:tab w:val="left" w:pos="990"/>
        </w:tabs>
        <w:spacing w:before="240"/>
        <w:ind w:left="990" w:hanging="990"/>
        <w:jc w:val="both"/>
        <w:rPr>
          <w:rFonts w:ascii="Times New Roman" w:hAnsi="Times New Roman"/>
          <w:lang w:val="mk-MK"/>
        </w:rPr>
      </w:pPr>
      <w:r w:rsidRPr="00AE79EF">
        <w:rPr>
          <w:rFonts w:ascii="Times New Roman" w:hAnsi="Times New Roman"/>
          <w:b/>
          <w:lang w:val="mk-MK"/>
        </w:rPr>
        <w:t>7B003</w:t>
      </w:r>
      <w:r w:rsidRPr="00AE79EF">
        <w:rPr>
          <w:rFonts w:ascii="Times New Roman" w:hAnsi="Times New Roman"/>
          <w:lang w:val="mk-MK"/>
        </w:rPr>
        <w:tab/>
        <w:t>Опрема посебно проектирана за „производството“ на опремата наведена во 7А.</w:t>
      </w:r>
    </w:p>
    <w:p w:rsidR="002402CE" w:rsidRPr="00AE79EF" w:rsidRDefault="002402CE" w:rsidP="00976D8F">
      <w:pPr>
        <w:shd w:val="clear" w:color="auto" w:fill="FFFFFF"/>
        <w:spacing w:before="120" w:after="120" w:line="240" w:lineRule="auto"/>
        <w:ind w:left="1980" w:hanging="990"/>
        <w:jc w:val="both"/>
        <w:rPr>
          <w:rFonts w:ascii="Times New Roman" w:hAnsi="Times New Roman"/>
          <w:lang w:val="mk-MK"/>
        </w:rPr>
      </w:pPr>
      <w:r w:rsidRPr="00AE79EF">
        <w:rPr>
          <w:rFonts w:ascii="Times New Roman" w:hAnsi="Times New Roman"/>
          <w:i/>
          <w:iCs/>
          <w:u w:val="single"/>
          <w:lang w:val="mk-MK"/>
        </w:rPr>
        <w:t>Забелешка:</w:t>
      </w:r>
      <w:r w:rsidRPr="00AE79EF">
        <w:rPr>
          <w:rFonts w:ascii="Times New Roman" w:hAnsi="Times New Roman"/>
          <w:i/>
          <w:iCs/>
          <w:lang w:val="mk-MK"/>
        </w:rPr>
        <w:tab/>
        <w:t>7B003 опфаќа:</w:t>
      </w:r>
    </w:p>
    <w:p w:rsidR="002402CE" w:rsidRPr="00AE79EF" w:rsidRDefault="002402CE" w:rsidP="00A9534A">
      <w:pPr>
        <w:widowControl w:val="0"/>
        <w:numPr>
          <w:ilvl w:val="0"/>
          <w:numId w:val="180"/>
        </w:numPr>
        <w:shd w:val="clear" w:color="auto" w:fill="FFFFFF"/>
        <w:tabs>
          <w:tab w:val="left" w:pos="2520"/>
        </w:tabs>
        <w:autoSpaceDE w:val="0"/>
        <w:autoSpaceDN w:val="0"/>
        <w:adjustRightInd w:val="0"/>
        <w:spacing w:before="120" w:after="120" w:line="240" w:lineRule="auto"/>
        <w:ind w:left="2520" w:hanging="360"/>
        <w:jc w:val="both"/>
        <w:rPr>
          <w:rFonts w:ascii="Times New Roman" w:hAnsi="Times New Roman"/>
          <w:lang w:val="mk-MK"/>
        </w:rPr>
      </w:pPr>
      <w:r w:rsidRPr="00AE79EF">
        <w:rPr>
          <w:rFonts w:ascii="Times New Roman" w:hAnsi="Times New Roman"/>
          <w:i/>
          <w:iCs/>
          <w:spacing w:val="-2"/>
          <w:lang w:val="mk-MK"/>
        </w:rPr>
        <w:t>Тест-станици за приспособување на жироскопи;</w:t>
      </w:r>
    </w:p>
    <w:p w:rsidR="002402CE" w:rsidRPr="00AE79EF" w:rsidRDefault="002402CE" w:rsidP="00A9534A">
      <w:pPr>
        <w:widowControl w:val="0"/>
        <w:numPr>
          <w:ilvl w:val="0"/>
          <w:numId w:val="180"/>
        </w:numPr>
        <w:shd w:val="clear" w:color="auto" w:fill="FFFFFF"/>
        <w:tabs>
          <w:tab w:val="left" w:pos="2520"/>
        </w:tabs>
        <w:autoSpaceDE w:val="0"/>
        <w:autoSpaceDN w:val="0"/>
        <w:adjustRightInd w:val="0"/>
        <w:spacing w:before="120" w:after="120" w:line="240" w:lineRule="auto"/>
        <w:ind w:left="2520" w:hanging="360"/>
        <w:jc w:val="both"/>
        <w:rPr>
          <w:rFonts w:ascii="Times New Roman" w:hAnsi="Times New Roman"/>
          <w:lang w:val="mk-MK"/>
        </w:rPr>
      </w:pPr>
      <w:r w:rsidRPr="00AE79EF">
        <w:rPr>
          <w:rFonts w:ascii="Times New Roman" w:hAnsi="Times New Roman"/>
          <w:i/>
          <w:iCs/>
          <w:spacing w:val="-4"/>
          <w:lang w:val="mk-MK"/>
        </w:rPr>
        <w:t xml:space="preserve">Станици за динамичко балансирање на жироскопи; </w:t>
      </w:r>
    </w:p>
    <w:p w:rsidR="002402CE" w:rsidRPr="00AE79EF" w:rsidRDefault="002402CE" w:rsidP="00A9534A">
      <w:pPr>
        <w:widowControl w:val="0"/>
        <w:numPr>
          <w:ilvl w:val="0"/>
          <w:numId w:val="180"/>
        </w:numPr>
        <w:shd w:val="clear" w:color="auto" w:fill="FFFFFF"/>
        <w:tabs>
          <w:tab w:val="left" w:pos="2520"/>
        </w:tabs>
        <w:autoSpaceDE w:val="0"/>
        <w:autoSpaceDN w:val="0"/>
        <w:adjustRightInd w:val="0"/>
        <w:spacing w:before="120" w:after="120" w:line="240" w:lineRule="auto"/>
        <w:ind w:left="2520" w:hanging="360"/>
        <w:jc w:val="both"/>
        <w:rPr>
          <w:rFonts w:ascii="Times New Roman" w:hAnsi="Times New Roman"/>
          <w:lang w:val="mk-MK"/>
        </w:rPr>
      </w:pPr>
      <w:r w:rsidRPr="00AE79EF">
        <w:rPr>
          <w:rFonts w:ascii="Times New Roman" w:hAnsi="Times New Roman"/>
          <w:i/>
          <w:iCs/>
          <w:spacing w:val="-2"/>
          <w:lang w:val="mk-MK"/>
        </w:rPr>
        <w:t>Тест-станици за разработување на жироскопот и моторот;</w:t>
      </w:r>
    </w:p>
    <w:p w:rsidR="002402CE" w:rsidRPr="00AE79EF" w:rsidRDefault="002402CE" w:rsidP="00A9534A">
      <w:pPr>
        <w:widowControl w:val="0"/>
        <w:numPr>
          <w:ilvl w:val="0"/>
          <w:numId w:val="180"/>
        </w:numPr>
        <w:shd w:val="clear" w:color="auto" w:fill="FFFFFF"/>
        <w:tabs>
          <w:tab w:val="left" w:pos="2520"/>
        </w:tabs>
        <w:autoSpaceDE w:val="0"/>
        <w:autoSpaceDN w:val="0"/>
        <w:adjustRightInd w:val="0"/>
        <w:spacing w:before="120" w:after="120" w:line="240" w:lineRule="auto"/>
        <w:ind w:left="2520" w:hanging="360"/>
        <w:jc w:val="both"/>
        <w:rPr>
          <w:rFonts w:ascii="Times New Roman" w:hAnsi="Times New Roman"/>
          <w:lang w:val="mk-MK"/>
        </w:rPr>
      </w:pPr>
      <w:r w:rsidRPr="00AE79EF">
        <w:rPr>
          <w:rFonts w:ascii="Times New Roman" w:hAnsi="Times New Roman"/>
          <w:i/>
          <w:iCs/>
          <w:spacing w:val="-3"/>
          <w:lang w:val="mk-MK"/>
        </w:rPr>
        <w:t>Станици за полнење и празнење на жироскоп;</w:t>
      </w:r>
    </w:p>
    <w:p w:rsidR="002402CE" w:rsidRPr="00AE79EF" w:rsidRDefault="002402CE" w:rsidP="00A9534A">
      <w:pPr>
        <w:widowControl w:val="0"/>
        <w:numPr>
          <w:ilvl w:val="0"/>
          <w:numId w:val="180"/>
        </w:numPr>
        <w:shd w:val="clear" w:color="auto" w:fill="FFFFFF"/>
        <w:tabs>
          <w:tab w:val="left" w:pos="2520"/>
        </w:tabs>
        <w:autoSpaceDE w:val="0"/>
        <w:autoSpaceDN w:val="0"/>
        <w:adjustRightInd w:val="0"/>
        <w:spacing w:before="120" w:after="120" w:line="240" w:lineRule="auto"/>
        <w:ind w:left="2520" w:hanging="360"/>
        <w:jc w:val="both"/>
        <w:rPr>
          <w:rFonts w:ascii="Times New Roman" w:hAnsi="Times New Roman"/>
          <w:lang w:val="mk-MK"/>
        </w:rPr>
      </w:pPr>
      <w:r w:rsidRPr="00AE79EF">
        <w:rPr>
          <w:rFonts w:ascii="Times New Roman" w:hAnsi="Times New Roman"/>
          <w:i/>
          <w:iCs/>
          <w:spacing w:val="-4"/>
          <w:lang w:val="mk-MK"/>
        </w:rPr>
        <w:t>Центрифугални држачи за жироскопски лагери;</w:t>
      </w:r>
    </w:p>
    <w:p w:rsidR="002402CE" w:rsidRPr="00AE79EF" w:rsidRDefault="002402CE" w:rsidP="00A9534A">
      <w:pPr>
        <w:widowControl w:val="0"/>
        <w:numPr>
          <w:ilvl w:val="0"/>
          <w:numId w:val="180"/>
        </w:numPr>
        <w:shd w:val="clear" w:color="auto" w:fill="FFFFFF"/>
        <w:tabs>
          <w:tab w:val="left" w:pos="2340"/>
        </w:tabs>
        <w:autoSpaceDE w:val="0"/>
        <w:autoSpaceDN w:val="0"/>
        <w:adjustRightInd w:val="0"/>
        <w:spacing w:before="120" w:after="120" w:line="240" w:lineRule="auto"/>
        <w:ind w:left="2520" w:hanging="360"/>
        <w:jc w:val="both"/>
        <w:rPr>
          <w:rFonts w:ascii="Times New Roman" w:hAnsi="Times New Roman"/>
          <w:lang w:val="mk-MK"/>
        </w:rPr>
      </w:pPr>
      <w:r w:rsidRPr="00AE79EF">
        <w:rPr>
          <w:rFonts w:ascii="Times New Roman" w:hAnsi="Times New Roman"/>
          <w:i/>
          <w:iCs/>
          <w:spacing w:val="-4"/>
          <w:lang w:val="mk-MK"/>
        </w:rPr>
        <w:t xml:space="preserve">Станици за порамнување на оската на мерачот на забрзување; </w:t>
      </w:r>
    </w:p>
    <w:p w:rsidR="002402CE" w:rsidRPr="00AE79EF" w:rsidRDefault="002402CE" w:rsidP="00A9534A">
      <w:pPr>
        <w:widowControl w:val="0"/>
        <w:numPr>
          <w:ilvl w:val="0"/>
          <w:numId w:val="180"/>
        </w:numPr>
        <w:shd w:val="clear" w:color="auto" w:fill="FFFFFF"/>
        <w:tabs>
          <w:tab w:val="left" w:pos="2340"/>
        </w:tabs>
        <w:autoSpaceDE w:val="0"/>
        <w:autoSpaceDN w:val="0"/>
        <w:adjustRightInd w:val="0"/>
        <w:spacing w:before="120" w:after="120" w:line="240" w:lineRule="auto"/>
        <w:ind w:left="2520" w:hanging="360"/>
        <w:jc w:val="both"/>
        <w:rPr>
          <w:rFonts w:ascii="Times New Roman" w:hAnsi="Times New Roman"/>
          <w:lang w:val="mk-MK"/>
        </w:rPr>
      </w:pPr>
      <w:r w:rsidRPr="00AE79EF">
        <w:rPr>
          <w:rFonts w:ascii="Times New Roman" w:hAnsi="Times New Roman"/>
          <w:i/>
          <w:iCs/>
          <w:spacing w:val="-3"/>
          <w:lang w:val="mk-MK"/>
        </w:rPr>
        <w:t>Машини за намотување на калем од жироскоп од оптички влакна.</w:t>
      </w:r>
    </w:p>
    <w:p w:rsidR="002402CE" w:rsidRPr="00AE79EF" w:rsidRDefault="002402CE" w:rsidP="002402C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lang w:val="mk-MK"/>
        </w:rPr>
        <w:t>7B102</w:t>
      </w:r>
      <w:r w:rsidRPr="00AE79EF">
        <w:rPr>
          <w:rFonts w:ascii="Times New Roman" w:hAnsi="Times New Roman"/>
          <w:b/>
          <w:lang w:val="mk-MK"/>
        </w:rPr>
        <w:tab/>
      </w:r>
      <w:r w:rsidRPr="00AE79EF">
        <w:rPr>
          <w:rFonts w:ascii="Times New Roman" w:hAnsi="Times New Roman"/>
          <w:lang w:val="mk-MK"/>
        </w:rPr>
        <w:t>Мерачи на рефлексија со точност на мерење од 50 ppm или помалку (подобро) и кои се посебно проектирани да одредуваат карактеристики на огледала за „ласерски“ жироскопи.</w:t>
      </w:r>
    </w:p>
    <w:p w:rsidR="002402CE" w:rsidRPr="00AE79EF" w:rsidRDefault="002402CE" w:rsidP="002402C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lang w:val="mk-MK"/>
        </w:rPr>
        <w:t>7B103</w:t>
      </w:r>
      <w:r w:rsidRPr="00AE79EF">
        <w:rPr>
          <w:rFonts w:ascii="Times New Roman" w:hAnsi="Times New Roman"/>
          <w:lang w:val="mk-MK"/>
        </w:rPr>
        <w:tab/>
        <w:t>„Производствени капацитети“ и „производствена опрема“ како што следува:</w:t>
      </w:r>
    </w:p>
    <w:p w:rsidR="002402CE" w:rsidRPr="00AE79EF" w:rsidRDefault="002402CE" w:rsidP="002402CE">
      <w:pPr>
        <w:shd w:val="clear" w:color="auto" w:fill="FFFFFF"/>
        <w:tabs>
          <w:tab w:val="left" w:pos="1440"/>
        </w:tabs>
        <w:spacing w:before="240"/>
        <w:ind w:left="1440" w:hanging="450"/>
        <w:jc w:val="both"/>
        <w:rPr>
          <w:rFonts w:ascii="Times New Roman" w:hAnsi="Times New Roman"/>
          <w:lang w:val="mk-MK"/>
        </w:rPr>
      </w:pPr>
      <w:r w:rsidRPr="00AE79EF">
        <w:rPr>
          <w:rFonts w:ascii="Times New Roman" w:hAnsi="Times New Roman"/>
          <w:spacing w:val="-4"/>
          <w:lang w:val="mk-MK"/>
        </w:rPr>
        <w:t>а.</w:t>
      </w:r>
      <w:r w:rsidRPr="00AE79EF">
        <w:rPr>
          <w:rFonts w:ascii="Times New Roman" w:hAnsi="Times New Roman"/>
          <w:lang w:val="mk-MK"/>
        </w:rPr>
        <w:tab/>
        <w:t>„Производствени капацитети“ посебно проектирани за опрема наведена во 7A117;</w:t>
      </w:r>
    </w:p>
    <w:p w:rsidR="002402CE" w:rsidRPr="00AE79EF" w:rsidRDefault="002402CE" w:rsidP="00976D8F">
      <w:pPr>
        <w:shd w:val="clear" w:color="auto" w:fill="FFFFFF"/>
        <w:tabs>
          <w:tab w:val="left" w:pos="1440"/>
        </w:tabs>
        <w:spacing w:before="240"/>
        <w:ind w:left="1440" w:hanging="450"/>
        <w:jc w:val="both"/>
        <w:rPr>
          <w:rFonts w:ascii="Times New Roman" w:hAnsi="Times New Roman"/>
          <w:lang w:val="mk-MK"/>
        </w:rPr>
      </w:pPr>
      <w:r w:rsidRPr="00AE79EF">
        <w:rPr>
          <w:rFonts w:ascii="Times New Roman" w:hAnsi="Times New Roman"/>
          <w:spacing w:val="-3"/>
          <w:lang w:val="mk-MK"/>
        </w:rPr>
        <w:t>b.</w:t>
      </w:r>
      <w:r w:rsidRPr="00AE79EF">
        <w:rPr>
          <w:rFonts w:ascii="Times New Roman" w:hAnsi="Times New Roman"/>
          <w:lang w:val="mk-MK"/>
        </w:rPr>
        <w:tab/>
        <w:t>„Производствена опрема“ и друга опрема за испитување, баждарење и порамнување, покрај онаа наведена во 7B001 до 7B003, проектирана или изменета да се кори</w:t>
      </w:r>
      <w:r w:rsidR="00976D8F" w:rsidRPr="00AE79EF">
        <w:rPr>
          <w:rFonts w:ascii="Times New Roman" w:hAnsi="Times New Roman"/>
          <w:lang w:val="mk-MK"/>
        </w:rPr>
        <w:t>сти со опремата наведена во 7А.</w:t>
      </w:r>
    </w:p>
    <w:p w:rsidR="002402CE" w:rsidRPr="00AE79EF" w:rsidRDefault="002402CE" w:rsidP="002402C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bCs/>
          <w:lang w:val="mk-MK"/>
        </w:rPr>
        <w:t>7C</w:t>
      </w:r>
      <w:r w:rsidRPr="00AE79EF">
        <w:rPr>
          <w:rFonts w:ascii="Times New Roman" w:hAnsi="Times New Roman"/>
          <w:b/>
          <w:bCs/>
          <w:lang w:val="mk-MK"/>
        </w:rPr>
        <w:tab/>
      </w:r>
      <w:r w:rsidRPr="00AE79EF">
        <w:rPr>
          <w:rFonts w:ascii="Times New Roman" w:hAnsi="Times New Roman"/>
          <w:b/>
          <w:bCs/>
          <w:spacing w:val="-2"/>
          <w:lang w:val="mk-MK"/>
        </w:rPr>
        <w:t xml:space="preserve">Материјали </w:t>
      </w:r>
    </w:p>
    <w:p w:rsidR="002402CE" w:rsidRPr="00AE79EF" w:rsidRDefault="00976D8F" w:rsidP="00976D8F">
      <w:pPr>
        <w:shd w:val="clear" w:color="auto" w:fill="FFFFFF"/>
        <w:spacing w:before="240"/>
        <w:ind w:left="1022"/>
        <w:jc w:val="both"/>
        <w:rPr>
          <w:rFonts w:ascii="Times New Roman" w:hAnsi="Times New Roman"/>
          <w:lang w:val="mk-MK"/>
        </w:rPr>
      </w:pPr>
      <w:r w:rsidRPr="00AE79EF">
        <w:rPr>
          <w:rFonts w:ascii="Times New Roman" w:hAnsi="Times New Roman"/>
          <w:lang w:val="mk-MK"/>
        </w:rPr>
        <w:t>Нема.</w:t>
      </w:r>
    </w:p>
    <w:p w:rsidR="002402CE" w:rsidRPr="00AE79EF" w:rsidRDefault="002402CE" w:rsidP="002402C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bCs/>
          <w:lang w:val="mk-MK"/>
        </w:rPr>
        <w:t>7D</w:t>
      </w:r>
      <w:r w:rsidRPr="00AE79EF">
        <w:rPr>
          <w:rFonts w:ascii="Times New Roman" w:hAnsi="Times New Roman"/>
          <w:b/>
          <w:bCs/>
          <w:lang w:val="mk-MK"/>
        </w:rPr>
        <w:tab/>
        <w:t>Софтвер</w:t>
      </w:r>
    </w:p>
    <w:p w:rsidR="002402CE" w:rsidRPr="00AE79EF" w:rsidRDefault="002402CE" w:rsidP="002402CE">
      <w:pPr>
        <w:shd w:val="clear" w:color="auto" w:fill="FFFFFF"/>
        <w:tabs>
          <w:tab w:val="left" w:pos="1018"/>
        </w:tabs>
        <w:spacing w:before="240"/>
        <w:ind w:left="993" w:hanging="993"/>
        <w:jc w:val="both"/>
        <w:rPr>
          <w:rFonts w:ascii="Times New Roman" w:hAnsi="Times New Roman"/>
          <w:lang w:val="mk-MK"/>
        </w:rPr>
      </w:pPr>
      <w:r w:rsidRPr="00AE79EF">
        <w:rPr>
          <w:rFonts w:ascii="Times New Roman" w:hAnsi="Times New Roman"/>
          <w:b/>
          <w:lang w:val="mk-MK"/>
        </w:rPr>
        <w:t>7D001</w:t>
      </w:r>
      <w:r w:rsidRPr="00AE79EF">
        <w:rPr>
          <w:rFonts w:ascii="Times New Roman" w:hAnsi="Times New Roman"/>
          <w:lang w:val="mk-MK"/>
        </w:rPr>
        <w:tab/>
        <w:t>„Софтвер“ посебно проектиран или изменет за „развој“ или „производство“ на опрема наведена во 7А или 7B.</w:t>
      </w:r>
    </w:p>
    <w:p w:rsidR="002402CE" w:rsidRPr="00AE79EF" w:rsidRDefault="002402CE" w:rsidP="002402C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7D002</w:t>
      </w:r>
      <w:r w:rsidRPr="00AE79EF">
        <w:rPr>
          <w:rFonts w:ascii="Times New Roman" w:hAnsi="Times New Roman"/>
          <w:lang w:val="mk-MK"/>
        </w:rPr>
        <w:tab/>
        <w:t>„Изворен код“ за „употреба“ во која било инерцијална навигациска опрема, вклучувајќи инерцијална опрема која не е наведена во 7А003 или 7А004 или референтни системи за одредување на позицијата и на насока (</w:t>
      </w:r>
      <w:r w:rsidR="000F24A1" w:rsidRPr="00AE79EF">
        <w:rPr>
          <w:rFonts w:ascii="Times New Roman" w:hAnsi="Times New Roman"/>
          <w:lang w:val="mk-MK"/>
        </w:rPr>
        <w:t>‘</w:t>
      </w:r>
      <w:r w:rsidRPr="00AE79EF">
        <w:rPr>
          <w:rFonts w:ascii="Times New Roman" w:hAnsi="Times New Roman"/>
          <w:lang w:val="mk-MK"/>
        </w:rPr>
        <w:t>AHRS</w:t>
      </w:r>
      <w:r w:rsidR="000F24A1" w:rsidRPr="00AE79EF">
        <w:rPr>
          <w:rFonts w:ascii="Times New Roman" w:hAnsi="Times New Roman"/>
          <w:lang w:val="mk-MK"/>
        </w:rPr>
        <w:t>’</w:t>
      </w:r>
      <w:r w:rsidRPr="00AE79EF">
        <w:rPr>
          <w:rFonts w:ascii="Times New Roman" w:hAnsi="Times New Roman"/>
          <w:lang w:val="mk-MK"/>
        </w:rPr>
        <w:t>).</w:t>
      </w:r>
    </w:p>
    <w:p w:rsidR="002402CE" w:rsidRPr="00AE79EF" w:rsidRDefault="002402CE" w:rsidP="00976D8F">
      <w:pPr>
        <w:shd w:val="clear" w:color="auto" w:fill="FFFFFF"/>
        <w:spacing w:before="120" w:after="120" w:line="240" w:lineRule="auto"/>
        <w:ind w:left="2160" w:hanging="1170"/>
        <w:jc w:val="both"/>
        <w:rPr>
          <w:rFonts w:ascii="Times New Roman" w:hAnsi="Times New Roman"/>
          <w:lang w:val="mk-MK"/>
        </w:rPr>
      </w:pPr>
      <w:r w:rsidRPr="00AE79EF">
        <w:rPr>
          <w:rFonts w:ascii="Times New Roman" w:hAnsi="Times New Roman"/>
          <w:i/>
          <w:iCs/>
          <w:spacing w:val="-2"/>
          <w:u w:val="single"/>
          <w:lang w:val="mk-MK"/>
        </w:rPr>
        <w:t>Забелешка:</w:t>
      </w:r>
      <w:r w:rsidRPr="00AE79EF">
        <w:rPr>
          <w:rFonts w:ascii="Times New Roman" w:hAnsi="Times New Roman"/>
          <w:i/>
          <w:iCs/>
          <w:spacing w:val="-2"/>
          <w:lang w:val="mk-MK"/>
        </w:rPr>
        <w:tab/>
        <w:t xml:space="preserve">7D002 не контролира „изворен код“ за „употреба“ во механичките </w:t>
      </w:r>
      <w:r w:rsidR="000F24A1" w:rsidRPr="00AE79EF">
        <w:rPr>
          <w:rFonts w:ascii="Times New Roman" w:hAnsi="Times New Roman"/>
          <w:i/>
          <w:iCs/>
          <w:spacing w:val="-2"/>
          <w:lang w:val="mk-MK"/>
        </w:rPr>
        <w:t>‘</w:t>
      </w:r>
      <w:r w:rsidRPr="00AE79EF">
        <w:rPr>
          <w:rFonts w:ascii="Times New Roman" w:hAnsi="Times New Roman"/>
          <w:i/>
          <w:lang w:val="mk-MK"/>
        </w:rPr>
        <w:t>AHRS</w:t>
      </w:r>
      <w:r w:rsidR="000F24A1" w:rsidRPr="00AE79EF">
        <w:rPr>
          <w:rFonts w:ascii="Times New Roman" w:hAnsi="Times New Roman"/>
          <w:i/>
          <w:iCs/>
          <w:spacing w:val="-2"/>
          <w:lang w:val="mk-MK"/>
        </w:rPr>
        <w:t>’</w:t>
      </w:r>
      <w:r w:rsidRPr="00AE79EF">
        <w:rPr>
          <w:rFonts w:ascii="Times New Roman" w:hAnsi="Times New Roman"/>
          <w:i/>
          <w:iCs/>
          <w:spacing w:val="-2"/>
          <w:lang w:val="mk-MK"/>
        </w:rPr>
        <w:t xml:space="preserve">. </w:t>
      </w:r>
    </w:p>
    <w:p w:rsidR="002402CE" w:rsidRPr="00AE79EF" w:rsidRDefault="002402CE" w:rsidP="00976D8F">
      <w:pPr>
        <w:shd w:val="clear" w:color="auto" w:fill="FFFFFF"/>
        <w:spacing w:before="120" w:after="120" w:line="240" w:lineRule="auto"/>
        <w:ind w:left="1022"/>
        <w:jc w:val="both"/>
        <w:outlineLvl w:val="0"/>
        <w:rPr>
          <w:rFonts w:ascii="Times New Roman" w:hAnsi="Times New Roman"/>
          <w:lang w:val="mk-MK"/>
        </w:rPr>
      </w:pPr>
      <w:r w:rsidRPr="00AE79EF">
        <w:rPr>
          <w:rFonts w:ascii="Times New Roman" w:hAnsi="Times New Roman"/>
          <w:i/>
          <w:iCs/>
          <w:spacing w:val="-5"/>
          <w:u w:val="single"/>
          <w:lang w:val="mk-MK"/>
        </w:rPr>
        <w:t>Техничка забелешка:</w:t>
      </w:r>
    </w:p>
    <w:p w:rsidR="002402CE" w:rsidRPr="00AE79EF" w:rsidRDefault="000F24A1" w:rsidP="00976D8F">
      <w:pPr>
        <w:shd w:val="clear" w:color="auto" w:fill="FFFFFF"/>
        <w:spacing w:before="120" w:after="120" w:line="240" w:lineRule="auto"/>
        <w:ind w:left="1022"/>
        <w:jc w:val="both"/>
        <w:rPr>
          <w:rFonts w:ascii="Times New Roman" w:hAnsi="Times New Roman"/>
          <w:lang w:val="mk-MK"/>
        </w:rPr>
      </w:pPr>
      <w:r w:rsidRPr="00AE79EF">
        <w:rPr>
          <w:rFonts w:ascii="Times New Roman" w:hAnsi="Times New Roman"/>
          <w:i/>
          <w:iCs/>
          <w:spacing w:val="-1"/>
          <w:lang w:val="mk-MK"/>
        </w:rPr>
        <w:t>‘</w:t>
      </w:r>
      <w:r w:rsidR="002402CE" w:rsidRPr="00AE79EF">
        <w:rPr>
          <w:rFonts w:ascii="Times New Roman" w:hAnsi="Times New Roman"/>
          <w:lang w:val="mk-MK"/>
        </w:rPr>
        <w:t>AHRS</w:t>
      </w:r>
      <w:r w:rsidRPr="00AE79EF">
        <w:rPr>
          <w:rFonts w:ascii="Times New Roman" w:hAnsi="Times New Roman"/>
          <w:i/>
          <w:iCs/>
          <w:spacing w:val="-1"/>
          <w:lang w:val="mk-MK"/>
        </w:rPr>
        <w:t>’</w:t>
      </w:r>
      <w:r w:rsidR="002402CE" w:rsidRPr="00AE79EF">
        <w:rPr>
          <w:rFonts w:ascii="Times New Roman" w:hAnsi="Times New Roman"/>
          <w:i/>
          <w:iCs/>
          <w:spacing w:val="-1"/>
          <w:lang w:val="mk-MK"/>
        </w:rPr>
        <w:t xml:space="preserve"> генерално се разликуваат од инерцијалните навигациски системи (INS), по тоа што </w:t>
      </w:r>
      <w:r w:rsidRPr="00AE79EF">
        <w:rPr>
          <w:rFonts w:ascii="Times New Roman" w:hAnsi="Times New Roman"/>
          <w:i/>
          <w:iCs/>
          <w:spacing w:val="-1"/>
          <w:lang w:val="mk-MK"/>
        </w:rPr>
        <w:t>‘</w:t>
      </w:r>
      <w:r w:rsidR="002402CE" w:rsidRPr="00AE79EF">
        <w:rPr>
          <w:rFonts w:ascii="Times New Roman" w:hAnsi="Times New Roman"/>
          <w:lang w:val="mk-MK"/>
        </w:rPr>
        <w:t>AHRS</w:t>
      </w:r>
      <w:r w:rsidRPr="00AE79EF">
        <w:rPr>
          <w:rFonts w:ascii="Times New Roman" w:hAnsi="Times New Roman"/>
          <w:i/>
          <w:iCs/>
          <w:spacing w:val="-1"/>
          <w:lang w:val="mk-MK"/>
        </w:rPr>
        <w:t>’</w:t>
      </w:r>
      <w:r w:rsidR="002402CE" w:rsidRPr="00AE79EF">
        <w:rPr>
          <w:rFonts w:ascii="Times New Roman" w:hAnsi="Times New Roman"/>
          <w:i/>
          <w:iCs/>
          <w:spacing w:val="-1"/>
          <w:lang w:val="mk-MK"/>
        </w:rPr>
        <w:t xml:space="preserve"> даваат информации за положба и насока, а обично не даваат информации за забрзување, брзина и позиција кои се поврзуваат со INS. </w:t>
      </w:r>
    </w:p>
    <w:p w:rsidR="002402CE" w:rsidRPr="00AE79EF" w:rsidRDefault="002402CE" w:rsidP="002402CE">
      <w:pPr>
        <w:shd w:val="clear" w:color="auto" w:fill="FFFFFF"/>
        <w:tabs>
          <w:tab w:val="left" w:pos="1018"/>
        </w:tabs>
        <w:spacing w:before="240"/>
        <w:ind w:left="990" w:hanging="990"/>
        <w:jc w:val="both"/>
        <w:rPr>
          <w:rFonts w:ascii="Times New Roman" w:hAnsi="Times New Roman"/>
          <w:lang w:val="mk-MK"/>
        </w:rPr>
      </w:pPr>
      <w:r w:rsidRPr="007B0831">
        <w:rPr>
          <w:rFonts w:ascii="Times New Roman" w:hAnsi="Times New Roman"/>
          <w:b/>
          <w:lang w:val="mk-MK"/>
        </w:rPr>
        <w:t>7D003</w:t>
      </w:r>
      <w:r w:rsidRPr="00AE79EF">
        <w:rPr>
          <w:rFonts w:ascii="Times New Roman" w:hAnsi="Times New Roman"/>
          <w:lang w:val="mk-MK"/>
        </w:rPr>
        <w:tab/>
        <w:t>Друг „софтвер“, како што следува:</w:t>
      </w:r>
    </w:p>
    <w:p w:rsidR="002402CE" w:rsidRPr="00AE79EF" w:rsidRDefault="002402CE" w:rsidP="002402C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1"/>
          <w:lang w:val="mk-MK"/>
        </w:rPr>
        <w:t>а.</w:t>
      </w:r>
      <w:r w:rsidRPr="00AE79EF">
        <w:rPr>
          <w:rFonts w:ascii="Times New Roman" w:hAnsi="Times New Roman"/>
          <w:lang w:val="mk-MK"/>
        </w:rPr>
        <w:tab/>
        <w:t>„Софтвер“ посебно проектиран или изменет да ги подобри работните перформанси или да ја намали навигациската грешка на системот до нивоата наведени во 7А003, 7А004 или 7A008;</w:t>
      </w:r>
    </w:p>
    <w:p w:rsidR="002402CE" w:rsidRPr="00AE79EF" w:rsidRDefault="002402CE" w:rsidP="002402C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3"/>
          <w:lang w:val="mk-MK"/>
        </w:rPr>
        <w:t>b.</w:t>
      </w:r>
      <w:r w:rsidRPr="00AE79EF">
        <w:rPr>
          <w:rFonts w:ascii="Times New Roman" w:hAnsi="Times New Roman"/>
          <w:lang w:val="mk-MK"/>
        </w:rPr>
        <w:tab/>
        <w:t>„Изворен код“ за хибридни интегрирани системи кои ги подобруваат работните перформанси или ја намалуваат навигациската грешка на системот до нивото наведено во 7А003 или 7A008 преку непрекинато комбинирање на податоците за насоката со кои било од следниве:</w:t>
      </w:r>
    </w:p>
    <w:p w:rsidR="002402CE" w:rsidRPr="00AE79EF" w:rsidRDefault="002402CE" w:rsidP="00A9534A">
      <w:pPr>
        <w:widowControl w:val="0"/>
        <w:numPr>
          <w:ilvl w:val="0"/>
          <w:numId w:val="342"/>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lang w:val="mk-MK"/>
        </w:rPr>
      </w:pPr>
      <w:r w:rsidRPr="00AE79EF">
        <w:rPr>
          <w:rFonts w:ascii="Times New Roman" w:hAnsi="Times New Roman"/>
          <w:lang w:val="mk-MK"/>
        </w:rPr>
        <w:t>Податоци за брзината од Доплеров радар или од сонар;</w:t>
      </w:r>
    </w:p>
    <w:p w:rsidR="002402CE" w:rsidRPr="00AE79EF" w:rsidRDefault="002402CE" w:rsidP="00A9534A">
      <w:pPr>
        <w:widowControl w:val="0"/>
        <w:numPr>
          <w:ilvl w:val="0"/>
          <w:numId w:val="342"/>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lang w:val="mk-MK"/>
        </w:rPr>
      </w:pPr>
      <w:r w:rsidRPr="00AE79EF">
        <w:rPr>
          <w:rFonts w:ascii="Times New Roman" w:hAnsi="Times New Roman"/>
          <w:lang w:val="mk-MK"/>
        </w:rPr>
        <w:t xml:space="preserve">Референтни податоци од навигациски сателитски системи; </w:t>
      </w:r>
      <w:r w:rsidRPr="00AE79EF">
        <w:rPr>
          <w:rFonts w:ascii="Times New Roman" w:hAnsi="Times New Roman"/>
          <w:u w:val="single"/>
          <w:lang w:val="mk-MK"/>
        </w:rPr>
        <w:t>или</w:t>
      </w:r>
    </w:p>
    <w:p w:rsidR="002402CE" w:rsidRPr="00AE79EF" w:rsidRDefault="002402CE" w:rsidP="00A9534A">
      <w:pPr>
        <w:widowControl w:val="0"/>
        <w:numPr>
          <w:ilvl w:val="0"/>
          <w:numId w:val="342"/>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spacing w:val="-1"/>
          <w:lang w:val="mk-MK"/>
        </w:rPr>
      </w:pPr>
      <w:r w:rsidRPr="00AE79EF">
        <w:rPr>
          <w:rFonts w:ascii="Times New Roman" w:hAnsi="Times New Roman"/>
          <w:lang w:val="mk-MK"/>
        </w:rPr>
        <w:t>Податоци од системите за „навигација врз основа на референтни податоци“ (“DBRN“);</w:t>
      </w:r>
    </w:p>
    <w:p w:rsidR="002402CE" w:rsidRPr="00AE79EF" w:rsidRDefault="002402CE" w:rsidP="002402C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4"/>
          <w:lang w:val="mk-MK"/>
        </w:rPr>
        <w:t>c.</w:t>
      </w:r>
      <w:r w:rsidRPr="00AE79EF">
        <w:rPr>
          <w:rFonts w:ascii="Times New Roman" w:hAnsi="Times New Roman"/>
          <w:lang w:val="mk-MK"/>
        </w:rPr>
        <w:tab/>
        <w:t>Не се користи;</w:t>
      </w:r>
    </w:p>
    <w:p w:rsidR="002402CE" w:rsidRPr="00AE79EF" w:rsidRDefault="002402CE" w:rsidP="002402C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3"/>
          <w:lang w:val="mk-MK"/>
        </w:rPr>
        <w:t>d.</w:t>
      </w:r>
      <w:r w:rsidRPr="00AE79EF">
        <w:rPr>
          <w:rFonts w:ascii="Times New Roman" w:hAnsi="Times New Roman"/>
          <w:lang w:val="mk-MK"/>
        </w:rPr>
        <w:tab/>
        <w:t>Не се користи;</w:t>
      </w:r>
    </w:p>
    <w:p w:rsidR="002402CE" w:rsidRPr="00AE79EF" w:rsidRDefault="002402CE" w:rsidP="002402CE">
      <w:pPr>
        <w:shd w:val="clear" w:color="auto" w:fill="FFFFFF"/>
        <w:tabs>
          <w:tab w:val="left" w:pos="1350"/>
        </w:tabs>
        <w:spacing w:before="240"/>
        <w:ind w:left="1350" w:hanging="360"/>
        <w:jc w:val="both"/>
        <w:rPr>
          <w:rFonts w:ascii="Times New Roman" w:hAnsi="Times New Roman"/>
          <w:lang w:val="mk-MK"/>
        </w:rPr>
      </w:pPr>
      <w:r w:rsidRPr="007B0831">
        <w:rPr>
          <w:rFonts w:ascii="Times New Roman" w:hAnsi="Times New Roman"/>
          <w:spacing w:val="-6"/>
          <w:lang w:val="mk-MK"/>
        </w:rPr>
        <w:t>e.</w:t>
      </w:r>
      <w:r w:rsidRPr="00AE79EF">
        <w:rPr>
          <w:rFonts w:ascii="Times New Roman" w:hAnsi="Times New Roman"/>
          <w:lang w:val="mk-MK"/>
        </w:rPr>
        <w:tab/>
        <w:t>„Софтвер“ за компјутерски дизајн (CAD) посебно проектиран за „развој“ на „активни системи за управување со летови“, системи на електрични (fly-by-wire) или оптички команди (fly-by-light) за хеликоптер со повеќе оски или „системи за управување со кружна</w:t>
      </w:r>
      <w:r w:rsidR="003E7291">
        <w:rPr>
          <w:rFonts w:ascii="Times New Roman" w:hAnsi="Times New Roman"/>
        </w:rPr>
        <w:t>-</w:t>
      </w:r>
      <w:r w:rsidRPr="00AE79EF">
        <w:rPr>
          <w:rFonts w:ascii="Times New Roman" w:hAnsi="Times New Roman"/>
          <w:lang w:val="mk-MK"/>
        </w:rPr>
        <w:t>контрола на контрамоментот или со кружна контрола на правецот“, чија „технологија“ е наведена во 7E004.b.</w:t>
      </w:r>
      <w:r w:rsidR="007778EB" w:rsidRPr="00AE79EF">
        <w:rPr>
          <w:rFonts w:ascii="Times New Roman" w:hAnsi="Times New Roman"/>
        </w:rPr>
        <w:t>1</w:t>
      </w:r>
      <w:r w:rsidRPr="00AE79EF">
        <w:rPr>
          <w:rFonts w:ascii="Times New Roman" w:hAnsi="Times New Roman"/>
          <w:lang w:val="mk-MK"/>
        </w:rPr>
        <w:t xml:space="preserve">, </w:t>
      </w:r>
      <w:r w:rsidR="007778EB" w:rsidRPr="00AE79EF">
        <w:rPr>
          <w:rFonts w:ascii="Times New Roman" w:hAnsi="Times New Roman"/>
          <w:lang w:val="mk-MK"/>
        </w:rPr>
        <w:t>7E004.b.</w:t>
      </w:r>
      <w:r w:rsidR="007778EB" w:rsidRPr="00AE79EF">
        <w:rPr>
          <w:rFonts w:ascii="Times New Roman" w:hAnsi="Times New Roman"/>
        </w:rPr>
        <w:t xml:space="preserve">3 до </w:t>
      </w:r>
      <w:r w:rsidR="007778EB" w:rsidRPr="00AE79EF">
        <w:rPr>
          <w:rFonts w:ascii="Times New Roman" w:hAnsi="Times New Roman"/>
          <w:lang w:val="mk-MK"/>
        </w:rPr>
        <w:t>7E004.b.5</w:t>
      </w:r>
      <w:r w:rsidR="007778EB" w:rsidRPr="00AE79EF">
        <w:rPr>
          <w:rFonts w:ascii="Times New Roman" w:hAnsi="Times New Roman"/>
        </w:rPr>
        <w:t>,</w:t>
      </w:r>
      <w:r w:rsidR="007778EB" w:rsidRPr="00AE79EF">
        <w:rPr>
          <w:rFonts w:ascii="Times New Roman" w:hAnsi="Times New Roman"/>
          <w:lang w:val="mk-MK"/>
        </w:rPr>
        <w:t>7E004.b.7, 7E004.b.8,</w:t>
      </w:r>
      <w:r w:rsidRPr="00AE79EF">
        <w:rPr>
          <w:rFonts w:ascii="Times New Roman" w:hAnsi="Times New Roman"/>
          <w:lang w:val="mk-MK"/>
        </w:rPr>
        <w:t>7E004.c.1. или во 7E004.c.2.</w:t>
      </w:r>
    </w:p>
    <w:p w:rsidR="002402CE" w:rsidRPr="00AE79EF" w:rsidRDefault="002402CE" w:rsidP="002402CE">
      <w:pPr>
        <w:shd w:val="clear" w:color="auto" w:fill="FFFFFF"/>
        <w:tabs>
          <w:tab w:val="left" w:pos="990"/>
        </w:tabs>
        <w:spacing w:before="240"/>
        <w:ind w:left="990" w:hanging="990"/>
        <w:jc w:val="both"/>
        <w:rPr>
          <w:rFonts w:ascii="Times New Roman" w:hAnsi="Times New Roman"/>
          <w:lang w:val="mk-MK"/>
        </w:rPr>
      </w:pPr>
      <w:r w:rsidRPr="00AE79EF">
        <w:rPr>
          <w:rFonts w:ascii="Times New Roman" w:hAnsi="Times New Roman"/>
          <w:b/>
          <w:lang w:val="mk-MK"/>
        </w:rPr>
        <w:t>7D004</w:t>
      </w:r>
      <w:r w:rsidRPr="00AE79EF">
        <w:rPr>
          <w:rFonts w:ascii="Times New Roman" w:hAnsi="Times New Roman"/>
          <w:b/>
          <w:lang w:val="mk-MK"/>
        </w:rPr>
        <w:tab/>
      </w:r>
      <w:r w:rsidRPr="00AE79EF">
        <w:rPr>
          <w:rFonts w:ascii="Times New Roman" w:hAnsi="Times New Roman"/>
          <w:lang w:val="mk-MK"/>
        </w:rPr>
        <w:t>„Изворен код“ кој содржи „технологија“ за „развој“ наведена во</w:t>
      </w:r>
      <w:r w:rsidRPr="00AE79EF">
        <w:rPr>
          <w:rFonts w:ascii="Times New Roman" w:hAnsi="Times New Roman"/>
          <w:b/>
          <w:lang w:val="mk-MK"/>
        </w:rPr>
        <w:tab/>
      </w:r>
      <w:r w:rsidRPr="00AE79EF">
        <w:rPr>
          <w:rFonts w:ascii="Times New Roman" w:hAnsi="Times New Roman"/>
          <w:lang w:val="mk-MK"/>
        </w:rPr>
        <w:t>7E004.a.</w:t>
      </w:r>
      <w:r w:rsidR="00815937" w:rsidRPr="00AE79EF">
        <w:rPr>
          <w:rFonts w:ascii="Times New Roman" w:hAnsi="Times New Roman"/>
          <w:lang w:val="mk-MK"/>
        </w:rPr>
        <w:t>2</w:t>
      </w:r>
      <w:r w:rsidRPr="00AE79EF">
        <w:rPr>
          <w:rFonts w:ascii="Times New Roman" w:hAnsi="Times New Roman"/>
          <w:lang w:val="mk-MK"/>
        </w:rPr>
        <w:t>.</w:t>
      </w:r>
      <w:r w:rsidR="00815937" w:rsidRPr="00AE79EF">
        <w:rPr>
          <w:rFonts w:ascii="Times New Roman" w:hAnsi="Times New Roman"/>
          <w:lang w:val="mk-MK"/>
        </w:rPr>
        <w:t>, 7E004.a.3, 7E004.a.5,</w:t>
      </w:r>
      <w:r w:rsidRPr="00AE79EF">
        <w:rPr>
          <w:rFonts w:ascii="Times New Roman" w:hAnsi="Times New Roman"/>
          <w:lang w:val="mk-MK"/>
        </w:rPr>
        <w:t xml:space="preserve"> 7E004.a.6. или во 7E004.b. со кое било од следниве:</w:t>
      </w:r>
    </w:p>
    <w:p w:rsidR="002402CE" w:rsidRPr="00AE79EF" w:rsidRDefault="002402CE" w:rsidP="00A9534A">
      <w:pPr>
        <w:pStyle w:val="ListParagraph"/>
        <w:widowControl w:val="0"/>
        <w:numPr>
          <w:ilvl w:val="0"/>
          <w:numId w:val="461"/>
        </w:numPr>
        <w:shd w:val="clear" w:color="auto" w:fill="FFFFFF"/>
        <w:tabs>
          <w:tab w:val="left" w:pos="1350"/>
        </w:tabs>
        <w:autoSpaceDE w:val="0"/>
        <w:autoSpaceDN w:val="0"/>
        <w:adjustRightInd w:val="0"/>
        <w:spacing w:before="240" w:after="0" w:line="240" w:lineRule="auto"/>
        <w:ind w:left="1350"/>
        <w:jc w:val="both"/>
        <w:rPr>
          <w:rFonts w:ascii="Times New Roman" w:hAnsi="Times New Roman"/>
          <w:lang w:val="mk-MK"/>
        </w:rPr>
      </w:pPr>
      <w:r w:rsidRPr="00AE79EF">
        <w:rPr>
          <w:rFonts w:ascii="Times New Roman" w:hAnsi="Times New Roman"/>
          <w:lang w:val="mk-MK"/>
        </w:rPr>
        <w:t>Дигитални системи за управување со летот за „целосна контрола на летот“;</w:t>
      </w:r>
    </w:p>
    <w:p w:rsidR="002402CE" w:rsidRPr="00AE79EF" w:rsidRDefault="002402CE" w:rsidP="002402CE">
      <w:pPr>
        <w:pStyle w:val="ListParagraph"/>
        <w:shd w:val="clear" w:color="auto" w:fill="FFFFFF"/>
        <w:tabs>
          <w:tab w:val="left" w:pos="1350"/>
        </w:tabs>
        <w:spacing w:before="240"/>
        <w:ind w:left="1350"/>
        <w:jc w:val="both"/>
        <w:rPr>
          <w:rFonts w:ascii="Times New Roman" w:hAnsi="Times New Roman"/>
          <w:lang w:val="mk-MK"/>
        </w:rPr>
      </w:pPr>
    </w:p>
    <w:p w:rsidR="002402CE" w:rsidRPr="00AE79EF" w:rsidRDefault="002402CE" w:rsidP="00A9534A">
      <w:pPr>
        <w:pStyle w:val="ListParagraph"/>
        <w:widowControl w:val="0"/>
        <w:numPr>
          <w:ilvl w:val="0"/>
          <w:numId w:val="461"/>
        </w:numPr>
        <w:shd w:val="clear" w:color="auto" w:fill="FFFFFF"/>
        <w:tabs>
          <w:tab w:val="left" w:pos="1350"/>
        </w:tabs>
        <w:autoSpaceDE w:val="0"/>
        <w:autoSpaceDN w:val="0"/>
        <w:adjustRightInd w:val="0"/>
        <w:spacing w:before="240" w:after="0" w:line="240" w:lineRule="auto"/>
        <w:ind w:left="1350"/>
        <w:jc w:val="both"/>
        <w:rPr>
          <w:rFonts w:ascii="Times New Roman" w:hAnsi="Times New Roman"/>
          <w:lang w:val="mk-MK"/>
        </w:rPr>
      </w:pPr>
      <w:r w:rsidRPr="00AE79EF">
        <w:rPr>
          <w:rFonts w:ascii="Times New Roman" w:hAnsi="Times New Roman"/>
          <w:lang w:val="mk-MK"/>
        </w:rPr>
        <w:t>Интегрирани погонски системи и системи за контрола на летот;</w:t>
      </w:r>
    </w:p>
    <w:p w:rsidR="002402CE" w:rsidRPr="00AE79EF" w:rsidRDefault="002402CE" w:rsidP="002402CE">
      <w:pPr>
        <w:pStyle w:val="ListParagraph"/>
        <w:shd w:val="clear" w:color="auto" w:fill="FFFFFF"/>
        <w:tabs>
          <w:tab w:val="left" w:pos="1350"/>
        </w:tabs>
        <w:spacing w:before="240"/>
        <w:ind w:left="1350"/>
        <w:jc w:val="both"/>
        <w:rPr>
          <w:rFonts w:ascii="Times New Roman" w:hAnsi="Times New Roman"/>
          <w:lang w:val="mk-MK"/>
        </w:rPr>
      </w:pPr>
    </w:p>
    <w:p w:rsidR="002402CE" w:rsidRPr="00AE79EF" w:rsidRDefault="002402CE" w:rsidP="00A9534A">
      <w:pPr>
        <w:pStyle w:val="ListParagraph"/>
        <w:widowControl w:val="0"/>
        <w:numPr>
          <w:ilvl w:val="0"/>
          <w:numId w:val="461"/>
        </w:numPr>
        <w:shd w:val="clear" w:color="auto" w:fill="FFFFFF"/>
        <w:tabs>
          <w:tab w:val="left" w:pos="1350"/>
        </w:tabs>
        <w:autoSpaceDE w:val="0"/>
        <w:autoSpaceDN w:val="0"/>
        <w:adjustRightInd w:val="0"/>
        <w:spacing w:before="240" w:after="0" w:line="240" w:lineRule="auto"/>
        <w:ind w:left="1350"/>
        <w:jc w:val="both"/>
        <w:rPr>
          <w:rFonts w:ascii="Times New Roman" w:hAnsi="Times New Roman"/>
          <w:lang w:val="mk-MK"/>
        </w:rPr>
      </w:pPr>
      <w:r w:rsidRPr="00AE79EF">
        <w:rPr>
          <w:rFonts w:ascii="Times New Roman" w:hAnsi="Times New Roman"/>
          <w:lang w:val="mk-MK"/>
        </w:rPr>
        <w:t>„Системи за електрични команди“ (Fly-by-wire) или „системи за оптички команди преку оптички влакна“ (Fly-by-light);</w:t>
      </w:r>
    </w:p>
    <w:p w:rsidR="002402CE" w:rsidRPr="00AE79EF" w:rsidRDefault="002402CE" w:rsidP="002402CE">
      <w:pPr>
        <w:pStyle w:val="ListParagraph"/>
        <w:shd w:val="clear" w:color="auto" w:fill="FFFFFF"/>
        <w:tabs>
          <w:tab w:val="left" w:pos="1350"/>
        </w:tabs>
        <w:spacing w:before="240"/>
        <w:ind w:left="1350"/>
        <w:jc w:val="both"/>
        <w:rPr>
          <w:rFonts w:ascii="Times New Roman" w:hAnsi="Times New Roman"/>
          <w:lang w:val="mk-MK"/>
        </w:rPr>
      </w:pPr>
    </w:p>
    <w:p w:rsidR="002402CE" w:rsidRPr="00AE79EF" w:rsidRDefault="002402CE" w:rsidP="00A9534A">
      <w:pPr>
        <w:pStyle w:val="ListParagraph"/>
        <w:widowControl w:val="0"/>
        <w:numPr>
          <w:ilvl w:val="0"/>
          <w:numId w:val="461"/>
        </w:numPr>
        <w:shd w:val="clear" w:color="auto" w:fill="FFFFFF"/>
        <w:tabs>
          <w:tab w:val="left" w:pos="1350"/>
        </w:tabs>
        <w:autoSpaceDE w:val="0"/>
        <w:autoSpaceDN w:val="0"/>
        <w:adjustRightInd w:val="0"/>
        <w:spacing w:before="240" w:after="0" w:line="240" w:lineRule="auto"/>
        <w:ind w:left="1350"/>
        <w:jc w:val="both"/>
        <w:rPr>
          <w:rFonts w:ascii="Times New Roman" w:hAnsi="Times New Roman"/>
          <w:lang w:val="mk-MK"/>
        </w:rPr>
      </w:pPr>
      <w:r w:rsidRPr="00AE79EF">
        <w:rPr>
          <w:rFonts w:ascii="Times New Roman" w:hAnsi="Times New Roman"/>
          <w:lang w:val="mk-MK"/>
        </w:rPr>
        <w:t>„Системи за активна контрола на летање“ кои толерираат грешки или самите се реконфигурираат;</w:t>
      </w:r>
    </w:p>
    <w:p w:rsidR="002402CE" w:rsidRPr="00AE79EF" w:rsidRDefault="002402CE" w:rsidP="002402CE">
      <w:pPr>
        <w:pStyle w:val="ListParagraph"/>
        <w:shd w:val="clear" w:color="auto" w:fill="FFFFFF"/>
        <w:tabs>
          <w:tab w:val="left" w:pos="1350"/>
        </w:tabs>
        <w:spacing w:before="240"/>
        <w:ind w:left="1350"/>
        <w:jc w:val="both"/>
        <w:rPr>
          <w:rFonts w:ascii="Times New Roman" w:hAnsi="Times New Roman"/>
          <w:lang w:val="mk-MK"/>
        </w:rPr>
      </w:pPr>
    </w:p>
    <w:p w:rsidR="002402CE" w:rsidRPr="00AE79EF" w:rsidRDefault="002402CE" w:rsidP="00A9534A">
      <w:pPr>
        <w:pStyle w:val="ListParagraph"/>
        <w:widowControl w:val="0"/>
        <w:numPr>
          <w:ilvl w:val="0"/>
          <w:numId w:val="461"/>
        </w:numPr>
        <w:shd w:val="clear" w:color="auto" w:fill="FFFFFF"/>
        <w:tabs>
          <w:tab w:val="left" w:pos="1350"/>
        </w:tabs>
        <w:autoSpaceDE w:val="0"/>
        <w:autoSpaceDN w:val="0"/>
        <w:adjustRightInd w:val="0"/>
        <w:spacing w:before="240" w:after="0" w:line="240" w:lineRule="auto"/>
        <w:ind w:left="1350"/>
        <w:jc w:val="both"/>
        <w:rPr>
          <w:rFonts w:ascii="Times New Roman" w:hAnsi="Times New Roman"/>
          <w:lang w:val="mk-MK"/>
        </w:rPr>
      </w:pPr>
      <w:r w:rsidRPr="00AE79EF">
        <w:rPr>
          <w:rFonts w:ascii="Times New Roman" w:hAnsi="Times New Roman"/>
          <w:lang w:val="mk-MK"/>
        </w:rPr>
        <w:t>Не се користи;</w:t>
      </w:r>
    </w:p>
    <w:p w:rsidR="002402CE" w:rsidRPr="00AE79EF" w:rsidRDefault="002402CE" w:rsidP="002402CE">
      <w:pPr>
        <w:pStyle w:val="ListParagraph"/>
        <w:shd w:val="clear" w:color="auto" w:fill="FFFFFF"/>
        <w:tabs>
          <w:tab w:val="left" w:pos="1350"/>
        </w:tabs>
        <w:spacing w:before="240"/>
        <w:ind w:left="1350"/>
        <w:jc w:val="both"/>
        <w:rPr>
          <w:rFonts w:ascii="Times New Roman" w:hAnsi="Times New Roman"/>
          <w:lang w:val="mk-MK"/>
        </w:rPr>
      </w:pPr>
    </w:p>
    <w:p w:rsidR="002402CE" w:rsidRPr="00AE79EF" w:rsidRDefault="002402CE" w:rsidP="00A9534A">
      <w:pPr>
        <w:pStyle w:val="ListParagraph"/>
        <w:widowControl w:val="0"/>
        <w:numPr>
          <w:ilvl w:val="0"/>
          <w:numId w:val="461"/>
        </w:numPr>
        <w:shd w:val="clear" w:color="auto" w:fill="FFFFFF"/>
        <w:tabs>
          <w:tab w:val="left" w:pos="1350"/>
        </w:tabs>
        <w:autoSpaceDE w:val="0"/>
        <w:autoSpaceDN w:val="0"/>
        <w:adjustRightInd w:val="0"/>
        <w:spacing w:before="240" w:after="0" w:line="240" w:lineRule="auto"/>
        <w:ind w:left="1350"/>
        <w:jc w:val="both"/>
        <w:rPr>
          <w:rFonts w:ascii="Times New Roman" w:hAnsi="Times New Roman"/>
          <w:lang w:val="mk-MK"/>
        </w:rPr>
      </w:pPr>
      <w:r w:rsidRPr="00AE79EF">
        <w:rPr>
          <w:rFonts w:ascii="Times New Roman" w:hAnsi="Times New Roman"/>
          <w:lang w:val="mk-MK"/>
        </w:rPr>
        <w:t xml:space="preserve">Системи за податоци за воздухот засновани на копнени статички податоци; </w:t>
      </w:r>
      <w:r w:rsidRPr="00AE79EF">
        <w:rPr>
          <w:rFonts w:ascii="Times New Roman" w:hAnsi="Times New Roman"/>
          <w:u w:val="single"/>
          <w:lang w:val="mk-MK"/>
        </w:rPr>
        <w:t>или</w:t>
      </w:r>
    </w:p>
    <w:p w:rsidR="002402CE" w:rsidRPr="00AE79EF" w:rsidRDefault="002402CE" w:rsidP="002402CE">
      <w:pPr>
        <w:pStyle w:val="ListParagraph"/>
        <w:shd w:val="clear" w:color="auto" w:fill="FFFFFF"/>
        <w:tabs>
          <w:tab w:val="left" w:pos="1350"/>
        </w:tabs>
        <w:spacing w:before="240"/>
        <w:ind w:left="1350"/>
        <w:jc w:val="both"/>
        <w:rPr>
          <w:rFonts w:ascii="Times New Roman" w:hAnsi="Times New Roman"/>
          <w:lang w:val="mk-MK"/>
        </w:rPr>
      </w:pPr>
    </w:p>
    <w:p w:rsidR="002402CE" w:rsidRPr="00AE79EF" w:rsidRDefault="002402CE" w:rsidP="00A9534A">
      <w:pPr>
        <w:pStyle w:val="ListParagraph"/>
        <w:widowControl w:val="0"/>
        <w:numPr>
          <w:ilvl w:val="0"/>
          <w:numId w:val="461"/>
        </w:numPr>
        <w:shd w:val="clear" w:color="auto" w:fill="FFFFFF"/>
        <w:tabs>
          <w:tab w:val="left" w:pos="1350"/>
        </w:tabs>
        <w:autoSpaceDE w:val="0"/>
        <w:autoSpaceDN w:val="0"/>
        <w:adjustRightInd w:val="0"/>
        <w:spacing w:before="240" w:after="0" w:line="240" w:lineRule="auto"/>
        <w:ind w:left="1350"/>
        <w:jc w:val="both"/>
        <w:rPr>
          <w:rFonts w:ascii="Times New Roman" w:hAnsi="Times New Roman"/>
          <w:lang w:val="mk-MK"/>
        </w:rPr>
      </w:pPr>
      <w:r w:rsidRPr="00AE79EF">
        <w:rPr>
          <w:rFonts w:ascii="Times New Roman" w:hAnsi="Times New Roman"/>
          <w:lang w:val="mk-MK"/>
        </w:rPr>
        <w:t xml:space="preserve">Тридимензионални екрани. </w:t>
      </w:r>
    </w:p>
    <w:p w:rsidR="002402CE" w:rsidRPr="00AE79EF" w:rsidRDefault="002402CE" w:rsidP="002402CE">
      <w:pPr>
        <w:pStyle w:val="ListParagraph"/>
        <w:shd w:val="clear" w:color="auto" w:fill="FFFFFF"/>
        <w:tabs>
          <w:tab w:val="left" w:pos="1350"/>
        </w:tabs>
        <w:spacing w:before="240"/>
        <w:ind w:left="1350"/>
        <w:jc w:val="both"/>
        <w:rPr>
          <w:rFonts w:ascii="Times New Roman" w:hAnsi="Times New Roman"/>
          <w:lang w:val="mk-MK"/>
        </w:rPr>
      </w:pPr>
    </w:p>
    <w:p w:rsidR="002402CE" w:rsidRPr="00AE79EF" w:rsidRDefault="002402CE" w:rsidP="00976D8F">
      <w:pPr>
        <w:pStyle w:val="ListParagraph"/>
        <w:shd w:val="clear" w:color="auto" w:fill="FFFFFF"/>
        <w:tabs>
          <w:tab w:val="left" w:pos="1350"/>
          <w:tab w:val="left" w:pos="2610"/>
        </w:tabs>
        <w:spacing w:before="120" w:after="120" w:line="240" w:lineRule="auto"/>
        <w:ind w:left="1354"/>
        <w:jc w:val="both"/>
        <w:rPr>
          <w:rFonts w:ascii="Times New Roman" w:hAnsi="Times New Roman"/>
          <w:i/>
          <w:lang w:val="mk-MK"/>
        </w:rPr>
      </w:pPr>
      <w:r w:rsidRPr="00AE79EF">
        <w:rPr>
          <w:rFonts w:ascii="Times New Roman" w:hAnsi="Times New Roman"/>
          <w:i/>
          <w:u w:val="single"/>
          <w:lang w:val="mk-MK"/>
        </w:rPr>
        <w:t>Забелешка</w:t>
      </w:r>
      <w:r w:rsidRPr="00AE79EF">
        <w:rPr>
          <w:rFonts w:ascii="Times New Roman" w:hAnsi="Times New Roman"/>
          <w:i/>
          <w:lang w:val="mk-MK"/>
        </w:rPr>
        <w:t xml:space="preserve">: 7D004 не контролира „изворни кодови“ за вообичаени </w:t>
      </w:r>
      <w:r w:rsidRPr="00AE79EF">
        <w:rPr>
          <w:rFonts w:ascii="Times New Roman" w:hAnsi="Times New Roman"/>
          <w:i/>
          <w:lang w:val="mk-MK"/>
        </w:rPr>
        <w:tab/>
        <w:t xml:space="preserve">компјутерски елементи и средства (пр. прифат на влезен </w:t>
      </w:r>
      <w:r w:rsidRPr="00AE79EF">
        <w:rPr>
          <w:rFonts w:ascii="Times New Roman" w:hAnsi="Times New Roman"/>
          <w:i/>
          <w:lang w:val="mk-MK"/>
        </w:rPr>
        <w:tab/>
        <w:t xml:space="preserve">сигнал, пренос на излезен сигнал, вчитување компјутерски </w:t>
      </w:r>
      <w:r w:rsidRPr="00AE79EF">
        <w:rPr>
          <w:rFonts w:ascii="Times New Roman" w:hAnsi="Times New Roman"/>
          <w:i/>
          <w:lang w:val="mk-MK"/>
        </w:rPr>
        <w:tab/>
        <w:t xml:space="preserve">програми и податоци, вградени механизми за тестирање и </w:t>
      </w:r>
      <w:r w:rsidRPr="00AE79EF">
        <w:rPr>
          <w:rFonts w:ascii="Times New Roman" w:hAnsi="Times New Roman"/>
          <w:i/>
          <w:lang w:val="mk-MK"/>
        </w:rPr>
        <w:tab/>
        <w:t xml:space="preserve">закажување задачи) кои не обезбедуваат конкретна </w:t>
      </w:r>
      <w:r w:rsidRPr="00AE79EF">
        <w:rPr>
          <w:rFonts w:ascii="Times New Roman" w:hAnsi="Times New Roman"/>
          <w:i/>
          <w:lang w:val="mk-MK"/>
        </w:rPr>
        <w:tab/>
        <w:t>функција за контрола на летот.</w:t>
      </w:r>
    </w:p>
    <w:p w:rsidR="002402CE" w:rsidRPr="00AE79EF" w:rsidRDefault="002402CE" w:rsidP="002402CE">
      <w:pPr>
        <w:shd w:val="clear" w:color="auto" w:fill="FFFFFF"/>
        <w:tabs>
          <w:tab w:val="left" w:pos="990"/>
        </w:tabs>
        <w:spacing w:before="240"/>
        <w:ind w:left="990" w:hanging="990"/>
        <w:jc w:val="both"/>
        <w:rPr>
          <w:rFonts w:ascii="Times New Roman" w:hAnsi="Times New Roman"/>
          <w:b/>
          <w:lang w:val="mk-MK"/>
        </w:rPr>
      </w:pPr>
      <w:r w:rsidRPr="00AE79EF">
        <w:rPr>
          <w:rFonts w:ascii="Times New Roman" w:hAnsi="Times New Roman"/>
          <w:b/>
          <w:lang w:val="mk-MK"/>
        </w:rPr>
        <w:t>7D005</w:t>
      </w:r>
      <w:r w:rsidRPr="00AE79EF">
        <w:rPr>
          <w:rFonts w:ascii="Times New Roman" w:hAnsi="Times New Roman"/>
          <w:b/>
          <w:lang w:val="mk-MK"/>
        </w:rPr>
        <w:tab/>
      </w:r>
      <w:r w:rsidRPr="00AE79EF">
        <w:rPr>
          <w:rFonts w:ascii="Times New Roman" w:hAnsi="Times New Roman"/>
          <w:lang w:val="mk-MK"/>
        </w:rPr>
        <w:t xml:space="preserve">„Софтвер“ посебно проектиран за дешифрирање на шифри за опсег за утврдување позиција за навигациски сателитски системи проектирани за употреба од страна на државните органи. </w:t>
      </w:r>
    </w:p>
    <w:p w:rsidR="002402CE" w:rsidRPr="00AE79EF" w:rsidRDefault="002402CE" w:rsidP="002402C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7D101</w:t>
      </w:r>
      <w:r w:rsidRPr="00AE79EF">
        <w:rPr>
          <w:rFonts w:ascii="Times New Roman" w:hAnsi="Times New Roman"/>
          <w:lang w:val="mk-MK"/>
        </w:rPr>
        <w:tab/>
        <w:t>„Софтвер“ посебно проектиран или изменет за „употреба“ на опремата наведена во 7A001 до 7A006, 7A101 до 7A106, 7A115, 7A116.a., 7A116.b., 7B001, 7B002, 7B003, 7B102 или 7B103.</w:t>
      </w:r>
    </w:p>
    <w:p w:rsidR="002402CE" w:rsidRPr="00AE79EF" w:rsidRDefault="002402CE" w:rsidP="002402C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7D102</w:t>
      </w:r>
      <w:r w:rsidRPr="00AE79EF">
        <w:rPr>
          <w:rFonts w:ascii="Times New Roman" w:hAnsi="Times New Roman"/>
          <w:lang w:val="mk-MK"/>
        </w:rPr>
        <w:tab/>
        <w:t>Интеграциски „софтвер“, како што следува:</w:t>
      </w:r>
    </w:p>
    <w:p w:rsidR="002402CE" w:rsidRPr="00AE79EF" w:rsidRDefault="002402CE" w:rsidP="002402C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6"/>
          <w:lang w:val="mk-MK"/>
        </w:rPr>
        <w:t>а.</w:t>
      </w:r>
      <w:r w:rsidRPr="00AE79EF">
        <w:rPr>
          <w:rFonts w:ascii="Times New Roman" w:hAnsi="Times New Roman"/>
          <w:lang w:val="mk-MK"/>
        </w:rPr>
        <w:tab/>
        <w:t>Интеграциски „софтвер“ за опремата наведена во 7А103.b.;</w:t>
      </w:r>
    </w:p>
    <w:p w:rsidR="002402CE" w:rsidRPr="00AE79EF" w:rsidRDefault="002402CE" w:rsidP="002402C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3"/>
          <w:lang w:val="mk-MK"/>
        </w:rPr>
        <w:t>b.</w:t>
      </w:r>
      <w:r w:rsidRPr="00AE79EF">
        <w:rPr>
          <w:rFonts w:ascii="Times New Roman" w:hAnsi="Times New Roman"/>
          <w:lang w:val="mk-MK"/>
        </w:rPr>
        <w:tab/>
        <w:t>Интеграциски „софтвер“ посебно проектиран за опремата наведена во 7А003 или во 7А103.а.;</w:t>
      </w:r>
    </w:p>
    <w:p w:rsidR="002402CE" w:rsidRPr="00AE79EF" w:rsidRDefault="002402CE" w:rsidP="002402C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6"/>
          <w:lang w:val="mk-MK"/>
        </w:rPr>
        <w:t>c.</w:t>
      </w:r>
      <w:r w:rsidRPr="00AE79EF">
        <w:rPr>
          <w:rFonts w:ascii="Times New Roman" w:hAnsi="Times New Roman"/>
          <w:lang w:val="mk-MK"/>
        </w:rPr>
        <w:tab/>
        <w:t>Интеграциски „софтвер“ проектиран или изменет за опремата наведена во 7А103.c.</w:t>
      </w:r>
    </w:p>
    <w:p w:rsidR="002402CE" w:rsidRPr="00AE79EF" w:rsidRDefault="002402CE" w:rsidP="002402CE">
      <w:pPr>
        <w:shd w:val="clear" w:color="auto" w:fill="FFFFFF"/>
        <w:spacing w:before="240"/>
        <w:ind w:left="2430" w:hanging="1080"/>
        <w:jc w:val="both"/>
        <w:rPr>
          <w:rFonts w:ascii="Times New Roman" w:hAnsi="Times New Roman"/>
          <w:lang w:val="mk-MK"/>
        </w:rPr>
      </w:pPr>
      <w:r w:rsidRPr="00AE79EF">
        <w:rPr>
          <w:rFonts w:ascii="Times New Roman" w:hAnsi="Times New Roman"/>
          <w:i/>
          <w:iCs/>
          <w:spacing w:val="-2"/>
          <w:u w:val="single"/>
          <w:lang w:val="mk-MK"/>
        </w:rPr>
        <w:t>Забелешка:</w:t>
      </w:r>
      <w:r w:rsidRPr="00AE79EF">
        <w:rPr>
          <w:rFonts w:ascii="Times New Roman" w:hAnsi="Times New Roman"/>
          <w:i/>
          <w:iCs/>
          <w:spacing w:val="-2"/>
          <w:lang w:val="mk-MK"/>
        </w:rPr>
        <w:tab/>
        <w:t xml:space="preserve"> Вообичаениот облик на интеграциски „софтвер“ користи Калманови филтри.</w:t>
      </w:r>
    </w:p>
    <w:p w:rsidR="002402CE" w:rsidRPr="00AE79EF" w:rsidRDefault="002402CE" w:rsidP="002402C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7D103</w:t>
      </w:r>
      <w:r w:rsidRPr="00AE79EF">
        <w:rPr>
          <w:rFonts w:ascii="Times New Roman" w:hAnsi="Times New Roman"/>
          <w:lang w:val="mk-MK"/>
        </w:rPr>
        <w:tab/>
        <w:t>„Софтвер“ посебно проектиран за моделирање или симулација на „комплетите за наведување“ наведени во 7А117 или за вметнување на нивниот дизајн во вселенските лансирни летала наведени во 9А004 или во сондажните ракети наведени во 9А104.</w:t>
      </w:r>
    </w:p>
    <w:p w:rsidR="002402CE" w:rsidRPr="00AE79EF" w:rsidRDefault="002402CE" w:rsidP="002402CE">
      <w:pPr>
        <w:shd w:val="clear" w:color="auto" w:fill="FFFFFF"/>
        <w:spacing w:before="240"/>
        <w:ind w:left="2250" w:hanging="1260"/>
        <w:jc w:val="both"/>
        <w:rPr>
          <w:rFonts w:ascii="Times New Roman" w:hAnsi="Times New Roman"/>
          <w:lang w:val="mk-MK"/>
        </w:rPr>
      </w:pPr>
      <w:r w:rsidRPr="00AE79EF">
        <w:rPr>
          <w:rFonts w:ascii="Times New Roman" w:hAnsi="Times New Roman"/>
          <w:i/>
          <w:iCs/>
          <w:spacing w:val="-2"/>
          <w:u w:val="single"/>
          <w:lang w:val="mk-MK"/>
        </w:rPr>
        <w:t>Забелешка:</w:t>
      </w:r>
      <w:r w:rsidRPr="00AE79EF">
        <w:rPr>
          <w:rFonts w:ascii="Times New Roman" w:hAnsi="Times New Roman"/>
          <w:i/>
          <w:iCs/>
          <w:spacing w:val="-4"/>
          <w:lang w:val="mk-MK"/>
        </w:rPr>
        <w:tab/>
        <w:t>„Софтверот“ наведен во 7D103 останува под контрола кога се комбинира со специјално проектираниот хардвер наведен во 4А102.</w:t>
      </w:r>
    </w:p>
    <w:p w:rsidR="002402CE" w:rsidRPr="00AE79EF" w:rsidRDefault="002402CE" w:rsidP="002402CE">
      <w:pPr>
        <w:shd w:val="clear" w:color="auto" w:fill="FFFFFF"/>
        <w:spacing w:before="240"/>
        <w:ind w:left="990" w:hanging="990"/>
        <w:jc w:val="both"/>
        <w:rPr>
          <w:rFonts w:ascii="Times New Roman" w:hAnsi="Times New Roman"/>
          <w:lang w:val="mk-MK"/>
        </w:rPr>
      </w:pPr>
      <w:r w:rsidRPr="00AE79EF">
        <w:rPr>
          <w:rFonts w:ascii="Times New Roman" w:hAnsi="Times New Roman"/>
          <w:b/>
          <w:lang w:val="mk-MK"/>
        </w:rPr>
        <w:t>7D104</w:t>
      </w:r>
      <w:r w:rsidRPr="00AE79EF">
        <w:rPr>
          <w:rFonts w:ascii="Times New Roman" w:hAnsi="Times New Roman"/>
          <w:b/>
          <w:lang w:val="mk-MK"/>
        </w:rPr>
        <w:tab/>
      </w:r>
      <w:r w:rsidRPr="00AE79EF">
        <w:rPr>
          <w:rFonts w:ascii="Times New Roman" w:hAnsi="Times New Roman"/>
          <w:lang w:val="mk-MK"/>
        </w:rPr>
        <w:t>„Софтвер“ посебно проектиран или изменет за работа или одржување на „комплетите за наведување“ определени во 7А117.</w:t>
      </w:r>
    </w:p>
    <w:p w:rsidR="002402CE" w:rsidRPr="00AE79EF" w:rsidRDefault="002402CE" w:rsidP="009D06C3">
      <w:pPr>
        <w:shd w:val="clear" w:color="auto" w:fill="FFFFFF"/>
        <w:tabs>
          <w:tab w:val="left" w:pos="2160"/>
        </w:tabs>
        <w:spacing w:before="240"/>
        <w:ind w:left="900" w:hanging="900"/>
        <w:jc w:val="both"/>
        <w:rPr>
          <w:rFonts w:ascii="Times New Roman" w:hAnsi="Times New Roman"/>
          <w:i/>
          <w:iCs/>
          <w:spacing w:val="-4"/>
          <w:lang w:val="en-GB"/>
        </w:rPr>
      </w:pPr>
      <w:r w:rsidRPr="00AE79EF">
        <w:rPr>
          <w:rFonts w:ascii="Times New Roman" w:hAnsi="Times New Roman"/>
          <w:i/>
          <w:iCs/>
          <w:spacing w:val="-2"/>
          <w:lang w:val="mk-MK"/>
        </w:rPr>
        <w:tab/>
      </w:r>
      <w:r w:rsidRPr="00AE79EF">
        <w:rPr>
          <w:rFonts w:ascii="Times New Roman" w:hAnsi="Times New Roman"/>
          <w:i/>
          <w:iCs/>
          <w:spacing w:val="-2"/>
          <w:u w:val="single"/>
          <w:lang w:val="mk-MK"/>
        </w:rPr>
        <w:t>Забелешка:</w:t>
      </w:r>
      <w:r w:rsidRPr="00AE79EF">
        <w:rPr>
          <w:rFonts w:ascii="Times New Roman" w:hAnsi="Times New Roman"/>
          <w:i/>
          <w:iCs/>
          <w:spacing w:val="-4"/>
          <w:lang w:val="mk-MK"/>
        </w:rPr>
        <w:tab/>
        <w:t xml:space="preserve">7D104 опфаќа „софтвер“ кој е посебно проектиран или изменет </w:t>
      </w:r>
      <w:r w:rsidRPr="00AE79EF">
        <w:rPr>
          <w:rFonts w:ascii="Times New Roman" w:hAnsi="Times New Roman"/>
          <w:i/>
          <w:iCs/>
          <w:spacing w:val="-4"/>
          <w:lang w:val="mk-MK"/>
        </w:rPr>
        <w:tab/>
        <w:t xml:space="preserve">за подобрување на перформансите на „комплетите за </w:t>
      </w:r>
      <w:r w:rsidRPr="00AE79EF">
        <w:rPr>
          <w:rFonts w:ascii="Times New Roman" w:hAnsi="Times New Roman"/>
          <w:i/>
          <w:iCs/>
          <w:spacing w:val="-4"/>
          <w:lang w:val="mk-MK"/>
        </w:rPr>
        <w:tab/>
        <w:t xml:space="preserve">наведување“ за достигнување или надминување </w:t>
      </w:r>
      <w:r w:rsidR="009D06C3" w:rsidRPr="00AE79EF">
        <w:rPr>
          <w:rFonts w:ascii="Times New Roman" w:hAnsi="Times New Roman"/>
          <w:i/>
          <w:iCs/>
          <w:spacing w:val="-4"/>
          <w:lang w:val="mk-MK"/>
        </w:rPr>
        <w:t xml:space="preserve">на точноста </w:t>
      </w:r>
      <w:r w:rsidR="009D06C3" w:rsidRPr="00AE79EF">
        <w:rPr>
          <w:rFonts w:ascii="Times New Roman" w:hAnsi="Times New Roman"/>
          <w:i/>
          <w:iCs/>
          <w:spacing w:val="-4"/>
          <w:lang w:val="mk-MK"/>
        </w:rPr>
        <w:tab/>
        <w:t>наведена во 7А117.</w:t>
      </w:r>
    </w:p>
    <w:p w:rsidR="002402CE" w:rsidRPr="00AE79EF" w:rsidRDefault="002402CE" w:rsidP="002402CE">
      <w:pPr>
        <w:shd w:val="clear" w:color="auto" w:fill="FFFFFF"/>
        <w:spacing w:before="240"/>
        <w:ind w:left="900" w:hanging="900"/>
        <w:jc w:val="both"/>
        <w:rPr>
          <w:rFonts w:ascii="Times New Roman" w:hAnsi="Times New Roman"/>
          <w:lang w:val="mk-MK"/>
        </w:rPr>
      </w:pPr>
      <w:r w:rsidRPr="00AE79EF">
        <w:rPr>
          <w:rFonts w:ascii="Times New Roman" w:hAnsi="Times New Roman"/>
          <w:b/>
          <w:bCs/>
          <w:spacing w:val="-3"/>
          <w:lang w:val="mk-MK"/>
        </w:rPr>
        <w:t>7E</w:t>
      </w:r>
      <w:r w:rsidRPr="00AE79EF">
        <w:rPr>
          <w:rFonts w:ascii="Times New Roman" w:hAnsi="Times New Roman"/>
          <w:b/>
          <w:bCs/>
          <w:lang w:val="mk-MK"/>
        </w:rPr>
        <w:tab/>
        <w:t>Технологија</w:t>
      </w:r>
    </w:p>
    <w:p w:rsidR="002402CE" w:rsidRPr="00AE79EF" w:rsidRDefault="002402CE" w:rsidP="002402C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lang w:val="mk-MK"/>
        </w:rPr>
        <w:t>7E001</w:t>
      </w:r>
      <w:r w:rsidRPr="00AE79EF">
        <w:rPr>
          <w:rFonts w:ascii="Times New Roman" w:hAnsi="Times New Roman"/>
          <w:lang w:val="mk-MK"/>
        </w:rPr>
        <w:tab/>
        <w:t>„Технологија“ во согласност со Општата технолошка забелешка за „развојот“ на опремата или „софтверот“ наведени во 7А, 7B, 7D001, 7D002, 7D003, 7D005 и 7D101 до 7D103.</w:t>
      </w:r>
    </w:p>
    <w:p w:rsidR="002402CE" w:rsidRPr="00AE79EF" w:rsidRDefault="002402CE" w:rsidP="002402CE">
      <w:pPr>
        <w:shd w:val="clear" w:color="auto" w:fill="FFFFFF"/>
        <w:tabs>
          <w:tab w:val="left" w:pos="1022"/>
          <w:tab w:val="left" w:pos="2160"/>
        </w:tabs>
        <w:spacing w:before="240"/>
        <w:ind w:left="990" w:hanging="990"/>
        <w:jc w:val="both"/>
        <w:rPr>
          <w:rFonts w:ascii="Times New Roman" w:hAnsi="Times New Roman"/>
          <w:i/>
          <w:lang w:val="mk-MK"/>
        </w:rPr>
      </w:pPr>
      <w:r w:rsidRPr="00AE79EF">
        <w:rPr>
          <w:rFonts w:ascii="Times New Roman" w:hAnsi="Times New Roman"/>
          <w:lang w:val="mk-MK"/>
        </w:rPr>
        <w:tab/>
      </w:r>
      <w:r w:rsidRPr="00AE79EF">
        <w:rPr>
          <w:rFonts w:ascii="Times New Roman" w:hAnsi="Times New Roman"/>
          <w:i/>
          <w:u w:val="single"/>
          <w:lang w:val="mk-MK"/>
        </w:rPr>
        <w:t>Забелешка</w:t>
      </w:r>
      <w:r w:rsidRPr="00AE79EF">
        <w:rPr>
          <w:rFonts w:ascii="Times New Roman" w:hAnsi="Times New Roman"/>
          <w:lang w:val="mk-MK"/>
        </w:rPr>
        <w:t xml:space="preserve">: </w:t>
      </w:r>
      <w:r w:rsidRPr="00AE79EF">
        <w:rPr>
          <w:rFonts w:ascii="Times New Roman" w:hAnsi="Times New Roman"/>
          <w:i/>
          <w:lang w:val="mk-MK"/>
        </w:rPr>
        <w:t xml:space="preserve">7Е001 опфаќа „технологија“ за управување со клучеви </w:t>
      </w:r>
      <w:r w:rsidRPr="00AE79EF">
        <w:rPr>
          <w:rFonts w:ascii="Times New Roman" w:hAnsi="Times New Roman"/>
          <w:i/>
          <w:lang w:val="mk-MK"/>
        </w:rPr>
        <w:tab/>
      </w:r>
      <w:r w:rsidRPr="00AE79EF">
        <w:rPr>
          <w:rFonts w:ascii="Times New Roman" w:hAnsi="Times New Roman"/>
          <w:i/>
          <w:lang w:val="mk-MK"/>
        </w:rPr>
        <w:tab/>
      </w:r>
      <w:r w:rsidRPr="00AE79EF">
        <w:rPr>
          <w:rFonts w:ascii="Times New Roman" w:hAnsi="Times New Roman"/>
          <w:i/>
          <w:lang w:val="mk-MK"/>
        </w:rPr>
        <w:tab/>
        <w:t>исклучиво за опремата наведена во 7А005.а.</w:t>
      </w:r>
    </w:p>
    <w:p w:rsidR="002402CE" w:rsidRPr="00AE79EF" w:rsidRDefault="002402CE" w:rsidP="002402C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lang w:val="mk-MK"/>
        </w:rPr>
        <w:t>7E002</w:t>
      </w:r>
      <w:r w:rsidRPr="00AE79EF">
        <w:rPr>
          <w:rFonts w:ascii="Times New Roman" w:hAnsi="Times New Roman"/>
          <w:lang w:val="mk-MK"/>
        </w:rPr>
        <w:tab/>
        <w:t>„Технологија“ во согласност со Општата технолошка забелешка за „производство“ на опремата наведена во 7А или 7B.</w:t>
      </w:r>
    </w:p>
    <w:p w:rsidR="002402CE" w:rsidRPr="00AE79EF" w:rsidRDefault="002402CE" w:rsidP="002402CE">
      <w:pPr>
        <w:shd w:val="clear" w:color="auto" w:fill="FFFFFF"/>
        <w:tabs>
          <w:tab w:val="left" w:pos="1022"/>
        </w:tabs>
        <w:spacing w:before="240"/>
        <w:ind w:left="990" w:hanging="990"/>
        <w:jc w:val="both"/>
        <w:rPr>
          <w:rFonts w:ascii="Times New Roman" w:hAnsi="Times New Roman"/>
          <w:lang w:val="mk-MK"/>
        </w:rPr>
      </w:pPr>
      <w:r w:rsidRPr="00AE79EF">
        <w:rPr>
          <w:rFonts w:ascii="Times New Roman" w:hAnsi="Times New Roman"/>
          <w:b/>
          <w:lang w:val="mk-MK"/>
        </w:rPr>
        <w:t>7E003</w:t>
      </w:r>
      <w:r w:rsidRPr="00AE79EF">
        <w:rPr>
          <w:rFonts w:ascii="Times New Roman" w:hAnsi="Times New Roman"/>
          <w:lang w:val="mk-MK"/>
        </w:rPr>
        <w:tab/>
        <w:t>„Технологија“ во согласност со Општата технолошка забелешка за поправка, реновирање или ремонтирање на опремата наведена во 7А001 до 7A004.</w:t>
      </w:r>
    </w:p>
    <w:p w:rsidR="00176FAD" w:rsidRPr="00AE79EF" w:rsidRDefault="002402CE" w:rsidP="00976D8F">
      <w:pPr>
        <w:shd w:val="clear" w:color="auto" w:fill="FFFFFF"/>
        <w:spacing w:before="120" w:after="120" w:line="240" w:lineRule="auto"/>
        <w:ind w:left="2074" w:hanging="1080"/>
        <w:jc w:val="both"/>
        <w:rPr>
          <w:rFonts w:ascii="Times New Roman" w:hAnsi="Times New Roman"/>
          <w:i/>
          <w:iCs/>
          <w:spacing w:val="-4"/>
          <w:lang w:val="mk-MK"/>
        </w:rPr>
      </w:pPr>
      <w:r w:rsidRPr="00AE79EF">
        <w:rPr>
          <w:rFonts w:ascii="Times New Roman" w:hAnsi="Times New Roman"/>
          <w:i/>
          <w:iCs/>
          <w:spacing w:val="-4"/>
          <w:u w:val="single"/>
          <w:lang w:val="mk-MK"/>
        </w:rPr>
        <w:t>Забелешка:</w:t>
      </w:r>
      <w:r w:rsidRPr="00AE79EF">
        <w:rPr>
          <w:rFonts w:ascii="Times New Roman" w:hAnsi="Times New Roman"/>
          <w:i/>
          <w:iCs/>
          <w:spacing w:val="-4"/>
          <w:lang w:val="mk-MK"/>
        </w:rPr>
        <w:tab/>
        <w:t xml:space="preserve">7E003 не ја контролира „технологијата“ </w:t>
      </w:r>
      <w:r w:rsidR="00176FAD" w:rsidRPr="00AE79EF">
        <w:rPr>
          <w:rFonts w:ascii="Times New Roman" w:hAnsi="Times New Roman"/>
          <w:i/>
          <w:iCs/>
          <w:spacing w:val="-4"/>
          <w:lang w:val="mk-MK"/>
        </w:rPr>
        <w:t>з</w:t>
      </w:r>
      <w:r w:rsidRPr="00AE79EF">
        <w:rPr>
          <w:rFonts w:ascii="Times New Roman" w:hAnsi="Times New Roman"/>
          <w:i/>
          <w:iCs/>
          <w:spacing w:val="-4"/>
          <w:lang w:val="mk-MK"/>
        </w:rPr>
        <w:t xml:space="preserve">а одржување која непосредно се однесува на баждарење, отстранување или замена на оштетени или непоправливи моментално заменливи единици (LRU) и склопови заменливи во работилница (SRA) на „цивилни летала“ како што е опишано во </w:t>
      </w:r>
      <w:r w:rsidR="000F24A1" w:rsidRPr="00AE79EF">
        <w:rPr>
          <w:rFonts w:ascii="Times New Roman" w:hAnsi="Times New Roman"/>
          <w:i/>
          <w:iCs/>
          <w:spacing w:val="-4"/>
          <w:lang w:val="mk-MK"/>
        </w:rPr>
        <w:t>‘</w:t>
      </w:r>
      <w:r w:rsidRPr="00AE79EF">
        <w:rPr>
          <w:rFonts w:ascii="Times New Roman" w:hAnsi="Times New Roman"/>
          <w:i/>
          <w:iCs/>
          <w:spacing w:val="-4"/>
          <w:lang w:val="mk-MK"/>
        </w:rPr>
        <w:t>Степенот на одржување I</w:t>
      </w:r>
      <w:r w:rsidR="000F24A1" w:rsidRPr="00AE79EF">
        <w:rPr>
          <w:rFonts w:ascii="Times New Roman" w:hAnsi="Times New Roman"/>
          <w:i/>
          <w:iCs/>
          <w:spacing w:val="-4"/>
          <w:lang w:val="mk-MK"/>
        </w:rPr>
        <w:t>’</w:t>
      </w:r>
      <w:r w:rsidRPr="00AE79EF">
        <w:rPr>
          <w:rFonts w:ascii="Times New Roman" w:hAnsi="Times New Roman"/>
          <w:i/>
          <w:iCs/>
          <w:spacing w:val="-4"/>
          <w:lang w:val="mk-MK"/>
        </w:rPr>
        <w:t xml:space="preserve"> или </w:t>
      </w:r>
      <w:r w:rsidR="000F24A1" w:rsidRPr="00AE79EF">
        <w:rPr>
          <w:rFonts w:ascii="Times New Roman" w:hAnsi="Times New Roman"/>
          <w:i/>
          <w:iCs/>
          <w:spacing w:val="-4"/>
          <w:lang w:val="mk-MK"/>
        </w:rPr>
        <w:t>‘</w:t>
      </w:r>
      <w:r w:rsidRPr="00AE79EF">
        <w:rPr>
          <w:rFonts w:ascii="Times New Roman" w:hAnsi="Times New Roman"/>
          <w:i/>
          <w:iCs/>
          <w:spacing w:val="-4"/>
          <w:lang w:val="mk-MK"/>
        </w:rPr>
        <w:t>Степенот на одржување II</w:t>
      </w:r>
      <w:r w:rsidR="000F24A1" w:rsidRPr="00AE79EF">
        <w:rPr>
          <w:rFonts w:ascii="Times New Roman" w:hAnsi="Times New Roman"/>
          <w:i/>
          <w:iCs/>
          <w:spacing w:val="-4"/>
          <w:lang w:val="mk-MK"/>
        </w:rPr>
        <w:t>’</w:t>
      </w:r>
      <w:r w:rsidRPr="00AE79EF">
        <w:rPr>
          <w:rFonts w:ascii="Times New Roman" w:hAnsi="Times New Roman"/>
          <w:i/>
          <w:iCs/>
          <w:spacing w:val="-4"/>
          <w:lang w:val="mk-MK"/>
        </w:rPr>
        <w:t>.</w:t>
      </w:r>
    </w:p>
    <w:p w:rsidR="002402CE" w:rsidRPr="00AE79EF" w:rsidRDefault="002402CE" w:rsidP="00976D8F">
      <w:pPr>
        <w:shd w:val="clear" w:color="auto" w:fill="FFFFFF"/>
        <w:spacing w:before="120" w:after="120" w:line="240" w:lineRule="auto"/>
        <w:ind w:left="2074" w:hanging="1080"/>
        <w:jc w:val="both"/>
        <w:rPr>
          <w:rFonts w:ascii="Times New Roman" w:hAnsi="Times New Roman"/>
          <w:lang w:val="mk-MK"/>
        </w:rPr>
      </w:pPr>
      <w:r w:rsidRPr="00AE79EF">
        <w:rPr>
          <w:rFonts w:ascii="Times New Roman" w:hAnsi="Times New Roman"/>
          <w:i/>
          <w:iCs/>
          <w:u w:val="single"/>
          <w:lang w:val="mk-MK"/>
        </w:rPr>
        <w:t>Напомена:</w:t>
      </w:r>
      <w:r w:rsidRPr="00AE79EF">
        <w:rPr>
          <w:rFonts w:ascii="Times New Roman" w:hAnsi="Times New Roman"/>
          <w:i/>
          <w:iCs/>
          <w:lang w:val="mk-MK"/>
        </w:rPr>
        <w:tab/>
        <w:t>Видете ги техничките забелешки кон 7B001.</w:t>
      </w:r>
    </w:p>
    <w:p w:rsidR="002402CE" w:rsidRPr="00AE79EF" w:rsidRDefault="002402CE" w:rsidP="002402C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7E004</w:t>
      </w:r>
      <w:r w:rsidRPr="00AE79EF">
        <w:rPr>
          <w:rFonts w:ascii="Times New Roman" w:hAnsi="Times New Roman"/>
          <w:lang w:val="mk-MK"/>
        </w:rPr>
        <w:tab/>
        <w:t>Друга „технологија“, како што следува:</w:t>
      </w:r>
    </w:p>
    <w:p w:rsidR="002402CE" w:rsidRPr="00AE79EF" w:rsidRDefault="002402CE" w:rsidP="002402C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4"/>
          <w:lang w:val="mk-MK"/>
        </w:rPr>
        <w:t>а.</w:t>
      </w:r>
      <w:r w:rsidRPr="00AE79EF">
        <w:rPr>
          <w:rFonts w:ascii="Times New Roman" w:hAnsi="Times New Roman"/>
          <w:lang w:val="mk-MK"/>
        </w:rPr>
        <w:tab/>
        <w:t>„Технологија“ за „развој“ или за „производство“ на што било од следново:</w:t>
      </w:r>
    </w:p>
    <w:p w:rsidR="002402CE" w:rsidRPr="00AE79EF" w:rsidRDefault="002402CE" w:rsidP="00A9534A">
      <w:pPr>
        <w:widowControl w:val="0"/>
        <w:numPr>
          <w:ilvl w:val="0"/>
          <w:numId w:val="343"/>
        </w:numPr>
        <w:shd w:val="clear" w:color="auto" w:fill="FFFFFF"/>
        <w:tabs>
          <w:tab w:val="left" w:pos="1800"/>
        </w:tabs>
        <w:autoSpaceDE w:val="0"/>
        <w:autoSpaceDN w:val="0"/>
        <w:adjustRightInd w:val="0"/>
        <w:spacing w:after="0" w:line="240" w:lineRule="auto"/>
        <w:ind w:left="1800" w:hanging="446"/>
        <w:jc w:val="both"/>
        <w:rPr>
          <w:rFonts w:ascii="Times New Roman" w:hAnsi="Times New Roman"/>
          <w:lang w:val="mk-MK"/>
        </w:rPr>
      </w:pPr>
      <w:r w:rsidRPr="00AE79EF">
        <w:rPr>
          <w:rFonts w:ascii="Times New Roman" w:hAnsi="Times New Roman"/>
          <w:lang w:val="mk-MK"/>
        </w:rPr>
        <w:t>Не се користи;</w:t>
      </w:r>
    </w:p>
    <w:p w:rsidR="002402CE" w:rsidRPr="00AE79EF" w:rsidRDefault="002402CE" w:rsidP="00A9534A">
      <w:pPr>
        <w:widowControl w:val="0"/>
        <w:numPr>
          <w:ilvl w:val="0"/>
          <w:numId w:val="343"/>
        </w:numPr>
        <w:shd w:val="clear" w:color="auto" w:fill="FFFFFF"/>
        <w:tabs>
          <w:tab w:val="left" w:pos="1800"/>
        </w:tabs>
        <w:autoSpaceDE w:val="0"/>
        <w:autoSpaceDN w:val="0"/>
        <w:adjustRightInd w:val="0"/>
        <w:spacing w:after="0" w:line="240" w:lineRule="auto"/>
        <w:ind w:left="1800" w:hanging="446"/>
        <w:jc w:val="both"/>
        <w:rPr>
          <w:rFonts w:ascii="Times New Roman" w:hAnsi="Times New Roman"/>
          <w:lang w:val="mk-MK"/>
        </w:rPr>
      </w:pPr>
      <w:r w:rsidRPr="00AE79EF">
        <w:rPr>
          <w:rFonts w:ascii="Times New Roman" w:hAnsi="Times New Roman"/>
          <w:lang w:val="mk-MK"/>
        </w:rPr>
        <w:t>Системи на воздушни податоци засновани само на површински статички податоци, т.е. оние што се добиваат од конвенционални сонди за воздушни податоци;</w:t>
      </w:r>
    </w:p>
    <w:p w:rsidR="002402CE" w:rsidRPr="00AE79EF" w:rsidRDefault="002402CE" w:rsidP="00A9534A">
      <w:pPr>
        <w:widowControl w:val="0"/>
        <w:numPr>
          <w:ilvl w:val="0"/>
          <w:numId w:val="343"/>
        </w:numPr>
        <w:shd w:val="clear" w:color="auto" w:fill="FFFFFF"/>
        <w:tabs>
          <w:tab w:val="left" w:pos="1800"/>
        </w:tabs>
        <w:autoSpaceDE w:val="0"/>
        <w:autoSpaceDN w:val="0"/>
        <w:adjustRightInd w:val="0"/>
        <w:spacing w:after="0" w:line="240" w:lineRule="auto"/>
        <w:ind w:left="1800" w:hanging="446"/>
        <w:jc w:val="both"/>
        <w:rPr>
          <w:rFonts w:ascii="Times New Roman" w:hAnsi="Times New Roman"/>
          <w:spacing w:val="-1"/>
          <w:lang w:val="mk-MK"/>
        </w:rPr>
      </w:pPr>
      <w:r w:rsidRPr="00AE79EF">
        <w:rPr>
          <w:rFonts w:ascii="Times New Roman" w:hAnsi="Times New Roman"/>
          <w:lang w:val="mk-MK"/>
        </w:rPr>
        <w:t>Тридимензионални екрани за „летала“;</w:t>
      </w:r>
    </w:p>
    <w:p w:rsidR="002402CE" w:rsidRPr="00AE79EF" w:rsidRDefault="002402CE" w:rsidP="00A9534A">
      <w:pPr>
        <w:widowControl w:val="0"/>
        <w:numPr>
          <w:ilvl w:val="0"/>
          <w:numId w:val="343"/>
        </w:numPr>
        <w:shd w:val="clear" w:color="auto" w:fill="FFFFFF"/>
        <w:tabs>
          <w:tab w:val="left" w:pos="1800"/>
        </w:tabs>
        <w:autoSpaceDE w:val="0"/>
        <w:autoSpaceDN w:val="0"/>
        <w:adjustRightInd w:val="0"/>
        <w:spacing w:after="0" w:line="240" w:lineRule="auto"/>
        <w:ind w:left="1800" w:hanging="446"/>
        <w:jc w:val="both"/>
        <w:rPr>
          <w:rFonts w:ascii="Times New Roman" w:hAnsi="Times New Roman"/>
          <w:lang w:val="mk-MK"/>
        </w:rPr>
      </w:pPr>
      <w:r w:rsidRPr="00AE79EF">
        <w:rPr>
          <w:rFonts w:ascii="Times New Roman" w:hAnsi="Times New Roman"/>
          <w:lang w:val="mk-MK"/>
        </w:rPr>
        <w:t>Не се користи;</w:t>
      </w:r>
    </w:p>
    <w:p w:rsidR="002402CE" w:rsidRPr="00AE79EF" w:rsidRDefault="002402CE" w:rsidP="00A9534A">
      <w:pPr>
        <w:widowControl w:val="0"/>
        <w:numPr>
          <w:ilvl w:val="0"/>
          <w:numId w:val="343"/>
        </w:numPr>
        <w:shd w:val="clear" w:color="auto" w:fill="FFFFFF"/>
        <w:tabs>
          <w:tab w:val="left" w:pos="1800"/>
        </w:tabs>
        <w:autoSpaceDE w:val="0"/>
        <w:autoSpaceDN w:val="0"/>
        <w:adjustRightInd w:val="0"/>
        <w:spacing w:after="0" w:line="240" w:lineRule="auto"/>
        <w:ind w:left="1800" w:hanging="446"/>
        <w:jc w:val="both"/>
        <w:rPr>
          <w:rFonts w:ascii="Times New Roman" w:hAnsi="Times New Roman"/>
          <w:lang w:val="mk-MK"/>
        </w:rPr>
      </w:pPr>
      <w:r w:rsidRPr="00AE79EF">
        <w:rPr>
          <w:rFonts w:ascii="Times New Roman" w:hAnsi="Times New Roman"/>
          <w:lang w:val="mk-MK"/>
        </w:rPr>
        <w:t>Електрични придвижувачи (актуатори) (т.е. електромеханички, електрохидростатички или интегрирани пакети на придви</w:t>
      </w:r>
      <w:r w:rsidR="00B04099" w:rsidRPr="00AE79EF">
        <w:rPr>
          <w:rFonts w:ascii="Times New Roman" w:hAnsi="Times New Roman"/>
          <w:lang w:val="mk-MK"/>
        </w:rPr>
        <w:t>жувачи) посебно проектирани за ‘примарно управување со летот’</w:t>
      </w:r>
      <w:r w:rsidRPr="00AE79EF">
        <w:rPr>
          <w:rFonts w:ascii="Times New Roman" w:hAnsi="Times New Roman"/>
          <w:lang w:val="mk-MK"/>
        </w:rPr>
        <w:t>;</w:t>
      </w:r>
    </w:p>
    <w:p w:rsidR="001F157B" w:rsidRPr="00AE79EF" w:rsidRDefault="001F157B" w:rsidP="00976D8F">
      <w:pPr>
        <w:widowControl w:val="0"/>
        <w:shd w:val="clear" w:color="auto" w:fill="FFFFFF"/>
        <w:autoSpaceDE w:val="0"/>
        <w:autoSpaceDN w:val="0"/>
        <w:adjustRightInd w:val="0"/>
        <w:spacing w:before="120" w:after="120" w:line="240" w:lineRule="auto"/>
        <w:ind w:left="3420" w:hanging="2070"/>
        <w:jc w:val="both"/>
        <w:rPr>
          <w:rFonts w:ascii="Times New Roman" w:hAnsi="Times New Roman"/>
          <w:i/>
          <w:spacing w:val="-1"/>
          <w:lang w:val="mk-MK"/>
        </w:rPr>
      </w:pPr>
      <w:r w:rsidRPr="00AE79EF">
        <w:rPr>
          <w:rFonts w:ascii="Times New Roman" w:hAnsi="Times New Roman"/>
          <w:i/>
          <w:spacing w:val="-1"/>
          <w:u w:val="single"/>
          <w:lang w:val="mk-MK"/>
        </w:rPr>
        <w:t>Техничка забелешка:</w:t>
      </w:r>
      <w:r w:rsidRPr="00AE79EF">
        <w:rPr>
          <w:rFonts w:ascii="Times New Roman" w:hAnsi="Times New Roman"/>
          <w:i/>
          <w:spacing w:val="-1"/>
          <w:lang w:val="mk-MK"/>
        </w:rPr>
        <w:t xml:space="preserve"> "Примарно управување со летот" е стабилност или маневрирање со "воздухоплов" со употреба на генератори на сила / момент, односно аеродинамички контролни површини или векторирање на пропулзивен удар.</w:t>
      </w:r>
    </w:p>
    <w:p w:rsidR="00B04099" w:rsidRPr="00AE79EF" w:rsidRDefault="001F157B" w:rsidP="00A9534A">
      <w:pPr>
        <w:widowControl w:val="0"/>
        <w:numPr>
          <w:ilvl w:val="0"/>
          <w:numId w:val="343"/>
        </w:numPr>
        <w:shd w:val="clear" w:color="auto" w:fill="FFFFFF"/>
        <w:tabs>
          <w:tab w:val="left" w:pos="1800"/>
        </w:tabs>
        <w:autoSpaceDE w:val="0"/>
        <w:autoSpaceDN w:val="0"/>
        <w:adjustRightInd w:val="0"/>
        <w:spacing w:before="120" w:after="120" w:line="240" w:lineRule="auto"/>
        <w:ind w:left="1800" w:hanging="450"/>
        <w:jc w:val="both"/>
        <w:rPr>
          <w:rFonts w:ascii="Times New Roman" w:hAnsi="Times New Roman"/>
          <w:spacing w:val="-1"/>
          <w:lang w:val="mk-MK"/>
        </w:rPr>
      </w:pPr>
      <w:r w:rsidRPr="00AE79EF">
        <w:rPr>
          <w:rFonts w:ascii="Times New Roman" w:hAnsi="Times New Roman"/>
          <w:lang w:val="mk-MK"/>
        </w:rPr>
        <w:t>‘</w:t>
      </w:r>
      <w:r w:rsidR="002402CE" w:rsidRPr="00AE79EF">
        <w:rPr>
          <w:rFonts w:ascii="Times New Roman" w:hAnsi="Times New Roman"/>
          <w:lang w:val="mk-MK"/>
        </w:rPr>
        <w:t>Оптички сензорски</w:t>
      </w:r>
      <w:r w:rsidRPr="00AE79EF">
        <w:rPr>
          <w:rFonts w:ascii="Times New Roman" w:hAnsi="Times New Roman"/>
          <w:lang w:val="mk-MK"/>
        </w:rPr>
        <w:t xml:space="preserve"> матрици за управување со летот’</w:t>
      </w:r>
      <w:r w:rsidR="002402CE" w:rsidRPr="00AE79EF">
        <w:rPr>
          <w:rFonts w:ascii="Times New Roman" w:hAnsi="Times New Roman"/>
          <w:lang w:val="mk-MK"/>
        </w:rPr>
        <w:t xml:space="preserve"> посебно проектирани за примена на „активни системи за управување со летот“;</w:t>
      </w:r>
      <w:r w:rsidR="002402CE" w:rsidRPr="00AE79EF">
        <w:rPr>
          <w:rFonts w:ascii="Times New Roman" w:hAnsi="Times New Roman"/>
          <w:u w:val="single"/>
          <w:lang w:val="mk-MK"/>
        </w:rPr>
        <w:t xml:space="preserve"> или</w:t>
      </w:r>
    </w:p>
    <w:p w:rsidR="00B04099" w:rsidRPr="00AE79EF" w:rsidRDefault="00B04099" w:rsidP="00976D8F">
      <w:pPr>
        <w:widowControl w:val="0"/>
        <w:shd w:val="clear" w:color="auto" w:fill="FFFFFF"/>
        <w:autoSpaceDE w:val="0"/>
        <w:autoSpaceDN w:val="0"/>
        <w:adjustRightInd w:val="0"/>
        <w:spacing w:before="120" w:after="120" w:line="240" w:lineRule="auto"/>
        <w:ind w:left="3420" w:hanging="2070"/>
        <w:jc w:val="both"/>
        <w:rPr>
          <w:rFonts w:ascii="Times New Roman" w:hAnsi="Times New Roman"/>
          <w:i/>
          <w:spacing w:val="-1"/>
          <w:lang w:val="en-GB"/>
        </w:rPr>
      </w:pPr>
      <w:r w:rsidRPr="00AE79EF">
        <w:rPr>
          <w:rFonts w:ascii="Times New Roman" w:hAnsi="Times New Roman"/>
          <w:i/>
          <w:spacing w:val="-1"/>
          <w:u w:val="single"/>
          <w:lang w:val="mk-MK"/>
        </w:rPr>
        <w:t>Техничка забелешка</w:t>
      </w:r>
      <w:r w:rsidR="001F157B" w:rsidRPr="00AE79EF">
        <w:rPr>
          <w:rFonts w:ascii="Times New Roman" w:hAnsi="Times New Roman"/>
          <w:i/>
          <w:spacing w:val="-1"/>
          <w:lang w:val="mk-MK"/>
        </w:rPr>
        <w:t>: ‘</w:t>
      </w:r>
      <w:r w:rsidRPr="00AE79EF">
        <w:rPr>
          <w:rFonts w:ascii="Times New Roman" w:hAnsi="Times New Roman"/>
          <w:i/>
          <w:spacing w:val="-1"/>
          <w:lang w:val="mk-MK"/>
        </w:rPr>
        <w:t>Оптички сензор</w:t>
      </w:r>
      <w:r w:rsidR="001F157B" w:rsidRPr="00AE79EF">
        <w:rPr>
          <w:rFonts w:ascii="Times New Roman" w:hAnsi="Times New Roman"/>
          <w:i/>
          <w:spacing w:val="-1"/>
          <w:lang w:val="mk-MK"/>
        </w:rPr>
        <w:t>ски матрици</w:t>
      </w:r>
      <w:r w:rsidRPr="00AE79EF">
        <w:rPr>
          <w:rFonts w:ascii="Times New Roman" w:hAnsi="Times New Roman"/>
          <w:i/>
          <w:spacing w:val="-1"/>
          <w:lang w:val="mk-MK"/>
        </w:rPr>
        <w:t xml:space="preserve"> за </w:t>
      </w:r>
      <w:r w:rsidR="001F157B" w:rsidRPr="00AE79EF">
        <w:rPr>
          <w:rFonts w:ascii="Times New Roman" w:hAnsi="Times New Roman"/>
          <w:i/>
          <w:spacing w:val="-1"/>
          <w:lang w:val="mk-MK"/>
        </w:rPr>
        <w:t>управување со</w:t>
      </w:r>
      <w:r w:rsidRPr="00AE79EF">
        <w:rPr>
          <w:rFonts w:ascii="Times New Roman" w:hAnsi="Times New Roman"/>
          <w:i/>
          <w:spacing w:val="-1"/>
          <w:lang w:val="mk-MK"/>
        </w:rPr>
        <w:t xml:space="preserve"> лет</w:t>
      </w:r>
      <w:r w:rsidR="001F157B" w:rsidRPr="00AE79EF">
        <w:rPr>
          <w:rFonts w:ascii="Times New Roman" w:hAnsi="Times New Roman"/>
          <w:i/>
          <w:spacing w:val="-1"/>
          <w:lang w:val="mk-MK"/>
        </w:rPr>
        <w:t>от’</w:t>
      </w:r>
      <w:r w:rsidRPr="00AE79EF">
        <w:rPr>
          <w:rFonts w:ascii="Times New Roman" w:hAnsi="Times New Roman"/>
          <w:i/>
          <w:spacing w:val="-1"/>
          <w:lang w:val="mk-MK"/>
        </w:rPr>
        <w:t xml:space="preserve"> е мрежа на дистрибуирани оптички сензори, со помош на "ласерски" греди, за да се обезбедат податоци за контрола на летањата во реално време за обработка на авиони</w:t>
      </w:r>
      <w:r w:rsidR="008657DD" w:rsidRPr="00AE79EF">
        <w:rPr>
          <w:rFonts w:ascii="Times New Roman" w:hAnsi="Times New Roman"/>
          <w:i/>
          <w:spacing w:val="-1"/>
          <w:lang w:val="en-GB"/>
        </w:rPr>
        <w:t>.</w:t>
      </w:r>
    </w:p>
    <w:p w:rsidR="002402CE" w:rsidRPr="00AE79EF" w:rsidRDefault="002402CE" w:rsidP="00A9534A">
      <w:pPr>
        <w:widowControl w:val="0"/>
        <w:numPr>
          <w:ilvl w:val="0"/>
          <w:numId w:val="343"/>
        </w:numPr>
        <w:shd w:val="clear" w:color="auto" w:fill="FFFFFF"/>
        <w:tabs>
          <w:tab w:val="left" w:pos="1800"/>
        </w:tabs>
        <w:autoSpaceDE w:val="0"/>
        <w:autoSpaceDN w:val="0"/>
        <w:adjustRightInd w:val="0"/>
        <w:spacing w:before="120" w:after="120" w:line="240" w:lineRule="auto"/>
        <w:ind w:left="1800" w:hanging="450"/>
        <w:jc w:val="both"/>
        <w:rPr>
          <w:rFonts w:ascii="Times New Roman" w:hAnsi="Times New Roman"/>
          <w:lang w:val="mk-MK"/>
        </w:rPr>
      </w:pPr>
      <w:r w:rsidRPr="00AE79EF">
        <w:rPr>
          <w:rFonts w:ascii="Times New Roman" w:hAnsi="Times New Roman"/>
          <w:lang w:val="mk-MK"/>
        </w:rPr>
        <w:t>„DBRN“-системи проектирани за подводна навигација, кои користат сонарни или гравитациски бази на податоци кои овозможуваат „точност“ на одредување позиција еднаква или помала (подобра) од 0,4 наутички милји;</w:t>
      </w:r>
    </w:p>
    <w:p w:rsidR="002402CE" w:rsidRPr="00AE79EF" w:rsidRDefault="002402CE" w:rsidP="002402CE">
      <w:pPr>
        <w:shd w:val="clear" w:color="auto" w:fill="FFFFFF"/>
        <w:tabs>
          <w:tab w:val="left" w:pos="1350"/>
        </w:tabs>
        <w:spacing w:before="240"/>
        <w:ind w:left="1350" w:hanging="360"/>
        <w:jc w:val="both"/>
        <w:rPr>
          <w:rFonts w:ascii="Times New Roman" w:hAnsi="Times New Roman"/>
          <w:lang w:val="mk-MK"/>
        </w:rPr>
      </w:pPr>
      <w:r w:rsidRPr="00AE79EF">
        <w:rPr>
          <w:rFonts w:ascii="Times New Roman" w:hAnsi="Times New Roman"/>
          <w:spacing w:val="-3"/>
          <w:lang w:val="mk-MK"/>
        </w:rPr>
        <w:t>b.</w:t>
      </w:r>
      <w:r w:rsidRPr="00AE79EF">
        <w:rPr>
          <w:rFonts w:ascii="Times New Roman" w:hAnsi="Times New Roman"/>
          <w:lang w:val="mk-MK"/>
        </w:rPr>
        <w:tab/>
        <w:t>„Развојна“ „технологија“, како што следува, за „активни системи за управување со летови“ (вклучувајќи „системи за електрични команди“ (fly-by-wire) или „системи за оптички команди“ (fly-by-light)):</w:t>
      </w:r>
    </w:p>
    <w:p w:rsidR="002402CE" w:rsidRPr="00AE79EF" w:rsidRDefault="002402CE" w:rsidP="00A9534A">
      <w:pPr>
        <w:widowControl w:val="0"/>
        <w:numPr>
          <w:ilvl w:val="0"/>
          <w:numId w:val="344"/>
        </w:numPr>
        <w:shd w:val="clear" w:color="auto" w:fill="FFFFFF"/>
        <w:tabs>
          <w:tab w:val="left" w:pos="1800"/>
        </w:tabs>
        <w:autoSpaceDE w:val="0"/>
        <w:autoSpaceDN w:val="0"/>
        <w:adjustRightInd w:val="0"/>
        <w:spacing w:before="120" w:after="120" w:line="240" w:lineRule="auto"/>
        <w:ind w:left="1800" w:hanging="450"/>
        <w:jc w:val="both"/>
        <w:rPr>
          <w:rFonts w:ascii="Times New Roman" w:hAnsi="Times New Roman"/>
          <w:lang w:val="mk-MK"/>
        </w:rPr>
      </w:pPr>
      <w:r w:rsidRPr="00AE79EF">
        <w:rPr>
          <w:rFonts w:ascii="Times New Roman" w:hAnsi="Times New Roman"/>
          <w:lang w:val="mk-MK"/>
        </w:rPr>
        <w:t>Фотонски заснована технологија за откривање на „летала“ или за состојбата на составните делови за управување со летот, пренос на податоци за управувањето со летот или команди за придвижување на актуарот, кои се потребни за „системите за оптички команди“ и „системите за активно управување со летот“.</w:t>
      </w:r>
    </w:p>
    <w:p w:rsidR="002402CE" w:rsidRPr="00AE79EF" w:rsidRDefault="002402CE" w:rsidP="00A9534A">
      <w:pPr>
        <w:widowControl w:val="0"/>
        <w:numPr>
          <w:ilvl w:val="0"/>
          <w:numId w:val="344"/>
        </w:numPr>
        <w:shd w:val="clear" w:color="auto" w:fill="FFFFFF"/>
        <w:tabs>
          <w:tab w:val="left" w:pos="1800"/>
        </w:tabs>
        <w:autoSpaceDE w:val="0"/>
        <w:autoSpaceDN w:val="0"/>
        <w:adjustRightInd w:val="0"/>
        <w:spacing w:before="120" w:after="120" w:line="240" w:lineRule="auto"/>
        <w:ind w:left="1800" w:hanging="450"/>
        <w:jc w:val="both"/>
        <w:rPr>
          <w:rFonts w:ascii="Times New Roman" w:hAnsi="Times New Roman"/>
          <w:lang w:val="mk-MK"/>
        </w:rPr>
      </w:pPr>
      <w:r w:rsidRPr="00AE79EF">
        <w:rPr>
          <w:rFonts w:ascii="Times New Roman" w:hAnsi="Times New Roman"/>
          <w:lang w:val="mk-MK"/>
        </w:rPr>
        <w:t>Не се користи;</w:t>
      </w:r>
    </w:p>
    <w:p w:rsidR="002402CE" w:rsidRPr="00AE79EF" w:rsidRDefault="002402CE" w:rsidP="00A9534A">
      <w:pPr>
        <w:widowControl w:val="0"/>
        <w:numPr>
          <w:ilvl w:val="0"/>
          <w:numId w:val="344"/>
        </w:numPr>
        <w:shd w:val="clear" w:color="auto" w:fill="FFFFFF"/>
        <w:tabs>
          <w:tab w:val="left" w:pos="1800"/>
        </w:tabs>
        <w:autoSpaceDE w:val="0"/>
        <w:autoSpaceDN w:val="0"/>
        <w:adjustRightInd w:val="0"/>
        <w:spacing w:before="120" w:after="120" w:line="240" w:lineRule="auto"/>
        <w:ind w:left="1800" w:hanging="450"/>
        <w:jc w:val="both"/>
        <w:rPr>
          <w:rFonts w:ascii="Times New Roman" w:hAnsi="Times New Roman"/>
          <w:lang w:val="mk-MK"/>
        </w:rPr>
      </w:pPr>
      <w:r w:rsidRPr="00AE79EF">
        <w:rPr>
          <w:rFonts w:ascii="Times New Roman" w:hAnsi="Times New Roman"/>
          <w:lang w:val="mk-MK"/>
        </w:rPr>
        <w:t>Алгоритами во реално време за анализирање на информациите од сензорот за составните делови за предвидување или благовремено ублажување на претстојната деградација или дефектите на составните делови во рамките на „системот за активно управување со летот“;</w:t>
      </w:r>
    </w:p>
    <w:p w:rsidR="002402CE" w:rsidRPr="00AE79EF" w:rsidRDefault="002402CE" w:rsidP="005C7E58">
      <w:pPr>
        <w:shd w:val="clear" w:color="auto" w:fill="FFFFFF"/>
        <w:spacing w:before="120" w:after="120" w:line="240" w:lineRule="auto"/>
        <w:ind w:left="2835" w:hanging="1125"/>
        <w:jc w:val="both"/>
        <w:rPr>
          <w:rFonts w:ascii="Times New Roman" w:hAnsi="Times New Roman"/>
          <w:lang w:val="mk-MK"/>
        </w:rPr>
      </w:pPr>
      <w:r w:rsidRPr="00AE79EF">
        <w:rPr>
          <w:rFonts w:ascii="Times New Roman" w:hAnsi="Times New Roman"/>
          <w:i/>
          <w:iCs/>
          <w:spacing w:val="-2"/>
          <w:u w:val="single"/>
          <w:lang w:val="mk-MK"/>
        </w:rPr>
        <w:t>Забелешка:</w:t>
      </w:r>
      <w:r w:rsidRPr="00AE79EF">
        <w:rPr>
          <w:rFonts w:ascii="Times New Roman" w:hAnsi="Times New Roman"/>
          <w:i/>
          <w:iCs/>
          <w:spacing w:val="-2"/>
          <w:lang w:val="mk-MK"/>
        </w:rPr>
        <w:tab/>
        <w:t>7E004.b.3. не контролира алгоритами за активности за офлајн одржување.</w:t>
      </w:r>
    </w:p>
    <w:p w:rsidR="002402CE" w:rsidRPr="00AE79EF" w:rsidRDefault="002402CE" w:rsidP="00976D8F">
      <w:pPr>
        <w:shd w:val="clear" w:color="auto" w:fill="FFFFFF"/>
        <w:tabs>
          <w:tab w:val="left" w:pos="1800"/>
        </w:tabs>
        <w:spacing w:before="120" w:after="120" w:line="240" w:lineRule="auto"/>
        <w:ind w:left="1800" w:hanging="450"/>
        <w:jc w:val="both"/>
        <w:rPr>
          <w:rFonts w:ascii="Times New Roman" w:hAnsi="Times New Roman"/>
          <w:lang w:val="mk-MK"/>
        </w:rPr>
      </w:pPr>
      <w:r w:rsidRPr="00AE79EF">
        <w:rPr>
          <w:rFonts w:ascii="Times New Roman" w:hAnsi="Times New Roman"/>
          <w:lang w:val="mk-MK"/>
        </w:rPr>
        <w:t>4.</w:t>
      </w:r>
      <w:r w:rsidRPr="00AE79EF">
        <w:rPr>
          <w:rFonts w:ascii="Times New Roman" w:hAnsi="Times New Roman"/>
          <w:lang w:val="mk-MK"/>
        </w:rPr>
        <w:tab/>
        <w:t>Алгоритами во реално време за откривање на дефекти на составните делови и реконфигурирање на контролите за силата и за моментот за ублажување на деградацијата и дефектите на „системот за активно управување со летот“;</w:t>
      </w:r>
    </w:p>
    <w:p w:rsidR="002402CE" w:rsidRPr="00AE79EF" w:rsidRDefault="002402CE" w:rsidP="00976D8F">
      <w:pPr>
        <w:shd w:val="clear" w:color="auto" w:fill="FFFFFF"/>
        <w:tabs>
          <w:tab w:val="left" w:pos="1800"/>
        </w:tabs>
        <w:spacing w:before="120" w:after="120" w:line="240" w:lineRule="auto"/>
        <w:ind w:left="1800" w:hanging="450"/>
        <w:jc w:val="both"/>
        <w:rPr>
          <w:rFonts w:ascii="Times New Roman" w:hAnsi="Times New Roman"/>
          <w:i/>
          <w:lang w:val="mk-MK"/>
        </w:rPr>
      </w:pPr>
      <w:r w:rsidRPr="00AE79EF">
        <w:rPr>
          <w:rFonts w:ascii="Times New Roman" w:hAnsi="Times New Roman"/>
          <w:lang w:val="mk-MK"/>
        </w:rPr>
        <w:tab/>
      </w:r>
      <w:r w:rsidRPr="00AE79EF">
        <w:rPr>
          <w:rFonts w:ascii="Times New Roman" w:hAnsi="Times New Roman"/>
          <w:i/>
          <w:u w:val="single"/>
          <w:lang w:val="mk-MK"/>
        </w:rPr>
        <w:t>Забелешка:</w:t>
      </w:r>
      <w:r w:rsidRPr="00AE79EF">
        <w:rPr>
          <w:rFonts w:ascii="Times New Roman" w:hAnsi="Times New Roman"/>
          <w:i/>
          <w:iCs/>
          <w:spacing w:val="-2"/>
          <w:lang w:val="mk-MK"/>
        </w:rPr>
        <w:t>7E004.b.4. не контролира алгоритами за отстранување на последиците од дефектот преку споредба на извори на резервни податоци или преку претходно планирани офлајн реакции во однос на очекувани дефекти.</w:t>
      </w:r>
    </w:p>
    <w:p w:rsidR="002402CE" w:rsidRPr="00AE79EF" w:rsidRDefault="002402CE" w:rsidP="00976D8F">
      <w:pPr>
        <w:shd w:val="clear" w:color="auto" w:fill="FFFFFF"/>
        <w:tabs>
          <w:tab w:val="left" w:pos="1800"/>
        </w:tabs>
        <w:spacing w:before="120" w:after="120" w:line="240" w:lineRule="auto"/>
        <w:ind w:left="1800" w:hanging="450"/>
        <w:jc w:val="both"/>
        <w:rPr>
          <w:rFonts w:ascii="Times New Roman" w:hAnsi="Times New Roman"/>
          <w:lang w:val="mk-MK"/>
        </w:rPr>
      </w:pPr>
      <w:r w:rsidRPr="00AE79EF">
        <w:rPr>
          <w:rFonts w:ascii="Times New Roman" w:hAnsi="Times New Roman"/>
          <w:lang w:val="mk-MK"/>
        </w:rPr>
        <w:t>5.</w:t>
      </w:r>
      <w:r w:rsidRPr="00AE79EF">
        <w:rPr>
          <w:rFonts w:ascii="Times New Roman" w:hAnsi="Times New Roman"/>
          <w:lang w:val="mk-MK"/>
        </w:rPr>
        <w:tab/>
        <w:t>Интеграција на дигитални податоци за управувањето со летот, навигацијата и погонскиот систем во дигитален систем за управување со летот за „целосна контрола на летот“.</w:t>
      </w:r>
    </w:p>
    <w:p w:rsidR="002402CE" w:rsidRPr="00AE79EF" w:rsidRDefault="002402CE" w:rsidP="005C7E58">
      <w:pPr>
        <w:shd w:val="clear" w:color="auto" w:fill="FFFFFF"/>
        <w:spacing w:before="120" w:after="120" w:line="240" w:lineRule="auto"/>
        <w:ind w:left="2430" w:hanging="630"/>
        <w:jc w:val="both"/>
        <w:rPr>
          <w:rFonts w:ascii="Times New Roman" w:hAnsi="Times New Roman"/>
          <w:lang w:val="mk-MK"/>
        </w:rPr>
      </w:pPr>
      <w:r w:rsidRPr="00AE79EF">
        <w:rPr>
          <w:rFonts w:ascii="Times New Roman" w:hAnsi="Times New Roman"/>
          <w:i/>
          <w:iCs/>
          <w:u w:val="single"/>
          <w:lang w:val="mk-MK"/>
        </w:rPr>
        <w:t>Забелешка:</w:t>
      </w:r>
      <w:r w:rsidRPr="00AE79EF">
        <w:rPr>
          <w:rFonts w:ascii="Times New Roman" w:hAnsi="Times New Roman"/>
          <w:i/>
          <w:iCs/>
          <w:lang w:val="mk-MK"/>
        </w:rPr>
        <w:tab/>
        <w:t xml:space="preserve"> 7Е004.b.5. не контролира:</w:t>
      </w:r>
    </w:p>
    <w:p w:rsidR="002402CE" w:rsidRPr="00AE79EF" w:rsidRDefault="002402CE" w:rsidP="005C7E58">
      <w:pPr>
        <w:shd w:val="clear" w:color="auto" w:fill="FFFFFF"/>
        <w:tabs>
          <w:tab w:val="left" w:pos="2250"/>
        </w:tabs>
        <w:spacing w:before="120" w:after="120" w:line="240" w:lineRule="auto"/>
        <w:ind w:left="3240" w:hanging="360"/>
        <w:jc w:val="both"/>
        <w:rPr>
          <w:rFonts w:ascii="Times New Roman" w:hAnsi="Times New Roman"/>
          <w:i/>
          <w:iCs/>
          <w:spacing w:val="-5"/>
          <w:lang w:val="mk-MK"/>
        </w:rPr>
      </w:pPr>
      <w:r w:rsidRPr="00AE79EF">
        <w:rPr>
          <w:rFonts w:ascii="Times New Roman" w:hAnsi="Times New Roman"/>
          <w:i/>
          <w:iCs/>
          <w:spacing w:val="-6"/>
          <w:lang w:val="mk-MK"/>
        </w:rPr>
        <w:t>а.</w:t>
      </w:r>
      <w:r w:rsidRPr="00AE79EF">
        <w:rPr>
          <w:rFonts w:ascii="Times New Roman" w:hAnsi="Times New Roman"/>
          <w:i/>
          <w:iCs/>
          <w:lang w:val="mk-MK"/>
        </w:rPr>
        <w:tab/>
      </w:r>
      <w:r w:rsidR="009250F7" w:rsidRPr="00AE79EF">
        <w:rPr>
          <w:rFonts w:ascii="Times New Roman" w:hAnsi="Times New Roman"/>
          <w:i/>
          <w:iCs/>
          <w:spacing w:val="-5"/>
          <w:lang w:val="mk-MK"/>
        </w:rPr>
        <w:t>„Т</w:t>
      </w:r>
      <w:r w:rsidRPr="00AE79EF">
        <w:rPr>
          <w:rFonts w:ascii="Times New Roman" w:hAnsi="Times New Roman"/>
          <w:i/>
          <w:iCs/>
          <w:spacing w:val="-5"/>
          <w:lang w:val="mk-MK"/>
        </w:rPr>
        <w:t>ехнологија“ за интеграција на дигитални податоци за управувањето со летот, навигацијата и погонскиот систем во дигитален си</w:t>
      </w:r>
      <w:r w:rsidR="000655DA" w:rsidRPr="00AE79EF">
        <w:rPr>
          <w:rFonts w:ascii="Times New Roman" w:hAnsi="Times New Roman"/>
          <w:i/>
          <w:iCs/>
          <w:spacing w:val="-5"/>
          <w:lang w:val="mk-MK"/>
        </w:rPr>
        <w:t>стем за управување со летот за ‘</w:t>
      </w:r>
      <w:r w:rsidRPr="00AE79EF">
        <w:rPr>
          <w:rFonts w:ascii="Times New Roman" w:hAnsi="Times New Roman"/>
          <w:i/>
          <w:iCs/>
          <w:spacing w:val="-5"/>
          <w:lang w:val="mk-MK"/>
        </w:rPr>
        <w:t>оптимизација на патеката на летот</w:t>
      </w:r>
      <w:r w:rsidR="000655DA" w:rsidRPr="00AE79EF">
        <w:rPr>
          <w:rFonts w:ascii="Times New Roman" w:hAnsi="Times New Roman"/>
          <w:i/>
          <w:iCs/>
          <w:spacing w:val="-5"/>
          <w:lang w:val="mk-MK"/>
        </w:rPr>
        <w:t>’</w:t>
      </w:r>
      <w:r w:rsidRPr="00AE79EF">
        <w:rPr>
          <w:rFonts w:ascii="Times New Roman" w:hAnsi="Times New Roman"/>
          <w:i/>
          <w:iCs/>
          <w:spacing w:val="-5"/>
          <w:lang w:val="mk-MK"/>
        </w:rPr>
        <w:t>;</w:t>
      </w:r>
    </w:p>
    <w:p w:rsidR="002402CE" w:rsidRPr="00AE79EF" w:rsidRDefault="002402CE" w:rsidP="005C7E58">
      <w:pPr>
        <w:shd w:val="clear" w:color="auto" w:fill="FFFFFF"/>
        <w:spacing w:before="120" w:after="120" w:line="240" w:lineRule="auto"/>
        <w:ind w:left="3240" w:hanging="360"/>
        <w:jc w:val="both"/>
        <w:rPr>
          <w:rFonts w:ascii="Times New Roman" w:hAnsi="Times New Roman"/>
          <w:i/>
          <w:iCs/>
          <w:spacing w:val="-5"/>
          <w:lang w:val="mk-MK"/>
        </w:rPr>
      </w:pPr>
      <w:r w:rsidRPr="00AE79EF">
        <w:rPr>
          <w:rFonts w:ascii="Times New Roman" w:hAnsi="Times New Roman"/>
          <w:i/>
          <w:iCs/>
          <w:spacing w:val="-3"/>
          <w:lang w:val="mk-MK"/>
        </w:rPr>
        <w:t>b.</w:t>
      </w:r>
      <w:r w:rsidRPr="00AE79EF">
        <w:rPr>
          <w:rFonts w:ascii="Times New Roman" w:hAnsi="Times New Roman"/>
          <w:i/>
          <w:iCs/>
          <w:lang w:val="mk-MK"/>
        </w:rPr>
        <w:tab/>
      </w:r>
      <w:r w:rsidRPr="00AE79EF">
        <w:rPr>
          <w:rFonts w:ascii="Times New Roman" w:hAnsi="Times New Roman"/>
          <w:i/>
          <w:iCs/>
          <w:spacing w:val="-5"/>
          <w:lang w:val="mk-MK"/>
        </w:rPr>
        <w:t>„</w:t>
      </w:r>
      <w:r w:rsidR="009250F7" w:rsidRPr="00AE79EF">
        <w:rPr>
          <w:rFonts w:ascii="Times New Roman" w:hAnsi="Times New Roman"/>
          <w:i/>
          <w:iCs/>
          <w:spacing w:val="-5"/>
          <w:lang w:val="mk-MK"/>
        </w:rPr>
        <w:t>Т</w:t>
      </w:r>
      <w:r w:rsidRPr="00AE79EF">
        <w:rPr>
          <w:rFonts w:ascii="Times New Roman" w:hAnsi="Times New Roman"/>
          <w:i/>
          <w:iCs/>
          <w:spacing w:val="-5"/>
          <w:lang w:val="mk-MK"/>
        </w:rPr>
        <w:t xml:space="preserve">ехнологија“ за системи на инструменти за лет на „летало“, интегрирани само за системите за навигација или слетување VOR, DME, ILS (Систем за слетување со помош на инструменти) или MLS (Систем за слетување со помош на микробранови). </w:t>
      </w:r>
    </w:p>
    <w:p w:rsidR="005C7E58" w:rsidRPr="00AE79EF" w:rsidRDefault="005C7E58" w:rsidP="005C7E58">
      <w:pPr>
        <w:shd w:val="clear" w:color="auto" w:fill="FFFFFF"/>
        <w:spacing w:after="0" w:line="240" w:lineRule="auto"/>
        <w:ind w:left="2700" w:firstLine="180"/>
        <w:jc w:val="both"/>
        <w:rPr>
          <w:rFonts w:ascii="Times New Roman" w:hAnsi="Times New Roman"/>
          <w:i/>
          <w:lang w:val="mk-MK"/>
        </w:rPr>
      </w:pPr>
      <w:r w:rsidRPr="00AE79EF">
        <w:rPr>
          <w:rFonts w:ascii="Times New Roman" w:hAnsi="Times New Roman"/>
          <w:i/>
          <w:u w:val="single"/>
          <w:lang w:val="mk-MK"/>
        </w:rPr>
        <w:t>Техничка забелешка</w:t>
      </w:r>
      <w:r w:rsidRPr="00AE79EF">
        <w:rPr>
          <w:rFonts w:ascii="Times New Roman" w:hAnsi="Times New Roman"/>
          <w:i/>
          <w:lang w:val="mk-MK"/>
        </w:rPr>
        <w:t xml:space="preserve">: </w:t>
      </w:r>
    </w:p>
    <w:p w:rsidR="005C7E58" w:rsidRPr="00AE79EF" w:rsidRDefault="005C7E58" w:rsidP="005C7E58">
      <w:pPr>
        <w:shd w:val="clear" w:color="auto" w:fill="FFFFFF"/>
        <w:spacing w:after="0" w:line="240" w:lineRule="auto"/>
        <w:ind w:left="2880"/>
        <w:jc w:val="both"/>
        <w:rPr>
          <w:rFonts w:ascii="Times New Roman" w:hAnsi="Times New Roman"/>
          <w:lang w:val="mk-MK"/>
        </w:rPr>
      </w:pPr>
      <w:r w:rsidRPr="00AE79EF">
        <w:rPr>
          <w:rFonts w:ascii="Times New Roman" w:hAnsi="Times New Roman"/>
          <w:i/>
          <w:lang w:val="mk-MK"/>
        </w:rPr>
        <w:t>'Оптимизација на патувањето низ лет' е постапка со која се минимизираат отстапувањата од четиридимензионалната (простор и време) посакувана траекторија врз основа на максимизирање на перформансите или ефективноста за задачите на мисијата</w:t>
      </w:r>
      <w:r w:rsidRPr="00AE79EF">
        <w:rPr>
          <w:rFonts w:ascii="Times New Roman" w:hAnsi="Times New Roman"/>
          <w:lang w:val="mk-MK"/>
        </w:rPr>
        <w:t>.</w:t>
      </w:r>
    </w:p>
    <w:p w:rsidR="002402CE" w:rsidRPr="00AE79EF" w:rsidRDefault="002402CE" w:rsidP="00976D8F">
      <w:pPr>
        <w:shd w:val="clear" w:color="auto" w:fill="FFFFFF"/>
        <w:tabs>
          <w:tab w:val="left" w:pos="1800"/>
        </w:tabs>
        <w:spacing w:before="120" w:after="120" w:line="240" w:lineRule="auto"/>
        <w:ind w:left="1800" w:hanging="450"/>
        <w:jc w:val="both"/>
        <w:rPr>
          <w:rFonts w:ascii="Times New Roman" w:hAnsi="Times New Roman"/>
          <w:lang w:val="mk-MK"/>
        </w:rPr>
      </w:pPr>
      <w:r w:rsidRPr="00AE79EF">
        <w:rPr>
          <w:rFonts w:ascii="Times New Roman" w:hAnsi="Times New Roman"/>
          <w:lang w:val="mk-MK"/>
        </w:rPr>
        <w:t>6.</w:t>
      </w:r>
      <w:r w:rsidRPr="00AE79EF">
        <w:rPr>
          <w:rFonts w:ascii="Times New Roman" w:hAnsi="Times New Roman"/>
          <w:lang w:val="mk-MK"/>
        </w:rPr>
        <w:tab/>
        <w:t>Не се користи;</w:t>
      </w:r>
    </w:p>
    <w:p w:rsidR="002402CE" w:rsidRPr="00AE79EF" w:rsidRDefault="002402CE" w:rsidP="00976D8F">
      <w:pPr>
        <w:shd w:val="clear" w:color="auto" w:fill="FFFFFF"/>
        <w:tabs>
          <w:tab w:val="left" w:pos="1800"/>
        </w:tabs>
        <w:spacing w:before="120" w:after="120" w:line="240" w:lineRule="auto"/>
        <w:ind w:left="1800" w:hanging="450"/>
        <w:jc w:val="both"/>
        <w:rPr>
          <w:rFonts w:ascii="Times New Roman" w:hAnsi="Times New Roman"/>
          <w:lang w:val="mk-MK"/>
        </w:rPr>
      </w:pPr>
      <w:r w:rsidRPr="00AE79EF">
        <w:rPr>
          <w:rFonts w:ascii="Times New Roman" w:hAnsi="Times New Roman"/>
          <w:lang w:val="mk-MK"/>
        </w:rPr>
        <w:t>7.</w:t>
      </w:r>
      <w:r w:rsidRPr="00AE79EF">
        <w:rPr>
          <w:rFonts w:ascii="Times New Roman" w:hAnsi="Times New Roman"/>
          <w:lang w:val="mk-MK"/>
        </w:rPr>
        <w:tab/>
        <w:t>„Технологија“ која е „потребна“ за изведување на функционалните особини за „системи за летање со електрични команди“ со сите следни особини:</w:t>
      </w:r>
    </w:p>
    <w:p w:rsidR="002402CE" w:rsidRPr="00AE79EF" w:rsidRDefault="002402CE" w:rsidP="00A9534A">
      <w:pPr>
        <w:pStyle w:val="ListParagraph"/>
        <w:widowControl w:val="0"/>
        <w:numPr>
          <w:ilvl w:val="0"/>
          <w:numId w:val="462"/>
        </w:numPr>
        <w:shd w:val="clear" w:color="auto" w:fill="FFFFFF"/>
        <w:tabs>
          <w:tab w:val="left" w:pos="1800"/>
        </w:tabs>
        <w:autoSpaceDE w:val="0"/>
        <w:autoSpaceDN w:val="0"/>
        <w:adjustRightInd w:val="0"/>
        <w:spacing w:before="120" w:after="120" w:line="240" w:lineRule="auto"/>
        <w:ind w:left="2074"/>
        <w:jc w:val="both"/>
        <w:rPr>
          <w:rFonts w:ascii="Times New Roman" w:hAnsi="Times New Roman"/>
          <w:lang w:val="mk-MK"/>
        </w:rPr>
      </w:pPr>
      <w:r w:rsidRPr="00AE79EF">
        <w:rPr>
          <w:rFonts w:ascii="Times New Roman" w:hAnsi="Times New Roman"/>
          <w:lang w:val="mk-MK"/>
        </w:rPr>
        <w:t>Контроли за стабилност на структурата на трупот на леталото со „внатрешен циклус“ со стапка на затворање на јамката (циклусот) од 40 Hz или поголема; и</w:t>
      </w:r>
    </w:p>
    <w:p w:rsidR="002402CE" w:rsidRPr="00AE79EF" w:rsidRDefault="002402CE" w:rsidP="005C7E58">
      <w:pPr>
        <w:pStyle w:val="ListParagraph"/>
        <w:shd w:val="clear" w:color="auto" w:fill="FFFFFF"/>
        <w:tabs>
          <w:tab w:val="left" w:pos="1800"/>
        </w:tabs>
        <w:spacing w:before="120" w:after="120" w:line="240" w:lineRule="auto"/>
        <w:ind w:left="2074"/>
        <w:jc w:val="both"/>
        <w:rPr>
          <w:rFonts w:ascii="Times New Roman" w:hAnsi="Times New Roman"/>
          <w:lang w:val="mk-MK"/>
        </w:rPr>
      </w:pPr>
    </w:p>
    <w:p w:rsidR="002402CE" w:rsidRPr="00AE79EF" w:rsidRDefault="002402CE" w:rsidP="005C7E58">
      <w:pPr>
        <w:pStyle w:val="ListParagraph"/>
        <w:shd w:val="clear" w:color="auto" w:fill="FFFFFF"/>
        <w:tabs>
          <w:tab w:val="left" w:pos="1800"/>
        </w:tabs>
        <w:spacing w:before="120" w:after="120" w:line="240" w:lineRule="auto"/>
        <w:ind w:left="2074"/>
        <w:jc w:val="both"/>
        <w:rPr>
          <w:rFonts w:ascii="Times New Roman" w:hAnsi="Times New Roman"/>
          <w:lang w:val="mk-MK"/>
        </w:rPr>
      </w:pPr>
      <w:r w:rsidRPr="00AE79EF">
        <w:rPr>
          <w:rFonts w:ascii="Times New Roman" w:hAnsi="Times New Roman"/>
          <w:i/>
          <w:u w:val="single"/>
          <w:lang w:val="mk-MK"/>
        </w:rPr>
        <w:t>Техничка забелешка:</w:t>
      </w:r>
    </w:p>
    <w:p w:rsidR="002402CE" w:rsidRPr="00AE79EF" w:rsidRDefault="000F24A1" w:rsidP="005C7E58">
      <w:pPr>
        <w:pStyle w:val="ListParagraph"/>
        <w:shd w:val="clear" w:color="auto" w:fill="FFFFFF"/>
        <w:tabs>
          <w:tab w:val="left" w:pos="1800"/>
        </w:tabs>
        <w:spacing w:before="120" w:after="120" w:line="240" w:lineRule="auto"/>
        <w:ind w:left="2074"/>
        <w:jc w:val="both"/>
        <w:rPr>
          <w:rFonts w:ascii="Times New Roman" w:hAnsi="Times New Roman"/>
          <w:i/>
          <w:lang w:val="mk-MK"/>
        </w:rPr>
      </w:pPr>
      <w:r w:rsidRPr="00AE79EF">
        <w:rPr>
          <w:rFonts w:ascii="Times New Roman" w:hAnsi="Times New Roman"/>
          <w:i/>
          <w:lang w:val="mk-MK"/>
        </w:rPr>
        <w:t>‘</w:t>
      </w:r>
      <w:r w:rsidR="002402CE" w:rsidRPr="00AE79EF">
        <w:rPr>
          <w:rFonts w:ascii="Times New Roman" w:hAnsi="Times New Roman"/>
          <w:i/>
          <w:lang w:val="mk-MK"/>
        </w:rPr>
        <w:t>Внатрешниот циклус</w:t>
      </w:r>
      <w:r w:rsidRPr="00AE79EF">
        <w:rPr>
          <w:rFonts w:ascii="Times New Roman" w:hAnsi="Times New Roman"/>
          <w:i/>
          <w:lang w:val="mk-MK"/>
        </w:rPr>
        <w:t>’</w:t>
      </w:r>
      <w:r w:rsidR="002402CE" w:rsidRPr="00AE79EF">
        <w:rPr>
          <w:rFonts w:ascii="Times New Roman" w:hAnsi="Times New Roman"/>
          <w:i/>
          <w:lang w:val="mk-MK"/>
        </w:rPr>
        <w:t xml:space="preserve"> се однесува на функциите на „системите за активно управување со летот“ со кои се автоматизираат контролите за стабилноста на структурата на трупот на леталото.</w:t>
      </w:r>
    </w:p>
    <w:p w:rsidR="002402CE" w:rsidRPr="00AE79EF" w:rsidRDefault="002402CE" w:rsidP="005C7E58">
      <w:pPr>
        <w:pStyle w:val="ListParagraph"/>
        <w:shd w:val="clear" w:color="auto" w:fill="FFFFFF"/>
        <w:tabs>
          <w:tab w:val="left" w:pos="1800"/>
        </w:tabs>
        <w:spacing w:before="120" w:after="120" w:line="240" w:lineRule="auto"/>
        <w:ind w:left="2070"/>
        <w:jc w:val="both"/>
        <w:rPr>
          <w:rFonts w:ascii="Times New Roman" w:hAnsi="Times New Roman"/>
          <w:i/>
          <w:lang w:val="mk-MK"/>
        </w:rPr>
      </w:pPr>
    </w:p>
    <w:p w:rsidR="002402CE" w:rsidRPr="00AE79EF" w:rsidRDefault="002402CE" w:rsidP="00A9534A">
      <w:pPr>
        <w:pStyle w:val="ListParagraph"/>
        <w:widowControl w:val="0"/>
        <w:numPr>
          <w:ilvl w:val="0"/>
          <w:numId w:val="462"/>
        </w:numPr>
        <w:shd w:val="clear" w:color="auto" w:fill="FFFFFF"/>
        <w:tabs>
          <w:tab w:val="left" w:pos="1800"/>
        </w:tabs>
        <w:autoSpaceDE w:val="0"/>
        <w:autoSpaceDN w:val="0"/>
        <w:adjustRightInd w:val="0"/>
        <w:spacing w:before="120" w:after="120" w:line="240" w:lineRule="auto"/>
        <w:jc w:val="both"/>
        <w:rPr>
          <w:rFonts w:ascii="Times New Roman" w:hAnsi="Times New Roman"/>
          <w:lang w:val="mk-MK"/>
        </w:rPr>
      </w:pPr>
      <w:r w:rsidRPr="00AE79EF">
        <w:rPr>
          <w:rFonts w:ascii="Times New Roman" w:hAnsi="Times New Roman"/>
          <w:lang w:val="mk-MK"/>
        </w:rPr>
        <w:t>Со која било од следниве особини:</w:t>
      </w:r>
    </w:p>
    <w:p w:rsidR="002402CE" w:rsidRPr="00AE79EF" w:rsidRDefault="002402CE" w:rsidP="005C7E58">
      <w:pPr>
        <w:pStyle w:val="ListParagraph"/>
        <w:shd w:val="clear" w:color="auto" w:fill="FFFFFF"/>
        <w:tabs>
          <w:tab w:val="left" w:pos="1800"/>
        </w:tabs>
        <w:spacing w:before="120" w:after="120" w:line="240" w:lineRule="auto"/>
        <w:ind w:left="2070"/>
        <w:jc w:val="both"/>
        <w:rPr>
          <w:rFonts w:ascii="Times New Roman" w:hAnsi="Times New Roman"/>
          <w:lang w:val="mk-MK"/>
        </w:rPr>
      </w:pPr>
    </w:p>
    <w:p w:rsidR="002402CE" w:rsidRPr="00AE79EF" w:rsidRDefault="002402CE" w:rsidP="00A9534A">
      <w:pPr>
        <w:pStyle w:val="ListParagraph"/>
        <w:widowControl w:val="0"/>
        <w:numPr>
          <w:ilvl w:val="0"/>
          <w:numId w:val="463"/>
        </w:numPr>
        <w:shd w:val="clear" w:color="auto" w:fill="FFFFFF"/>
        <w:tabs>
          <w:tab w:val="left" w:pos="1800"/>
        </w:tabs>
        <w:autoSpaceDE w:val="0"/>
        <w:autoSpaceDN w:val="0"/>
        <w:adjustRightInd w:val="0"/>
        <w:spacing w:before="120" w:after="120" w:line="240" w:lineRule="auto"/>
        <w:ind w:left="2430"/>
        <w:jc w:val="both"/>
        <w:rPr>
          <w:rFonts w:ascii="Times New Roman" w:hAnsi="Times New Roman"/>
          <w:lang w:val="mk-MK"/>
        </w:rPr>
      </w:pPr>
      <w:r w:rsidRPr="00AE79EF">
        <w:rPr>
          <w:rFonts w:ascii="Times New Roman" w:hAnsi="Times New Roman"/>
          <w:lang w:val="mk-MK"/>
        </w:rPr>
        <w:t>Врши корекција во случај на аеродинамична нестабилност на структурата на трупот на леталото, измерено за кој било од проектираните летачки параметри, при што би дошло до неповратно губење на контролата, доколку не се изврши корекција во рок 0,5 секунди;</w:t>
      </w:r>
    </w:p>
    <w:p w:rsidR="002402CE" w:rsidRPr="00AE79EF" w:rsidRDefault="002402CE" w:rsidP="00976D8F">
      <w:pPr>
        <w:pStyle w:val="ListParagraph"/>
        <w:shd w:val="clear" w:color="auto" w:fill="FFFFFF"/>
        <w:tabs>
          <w:tab w:val="left" w:pos="1800"/>
        </w:tabs>
        <w:spacing w:before="120" w:after="120" w:line="240" w:lineRule="auto"/>
        <w:ind w:left="2790"/>
        <w:jc w:val="both"/>
        <w:rPr>
          <w:rFonts w:ascii="Times New Roman" w:hAnsi="Times New Roman"/>
          <w:lang w:val="mk-MK"/>
        </w:rPr>
      </w:pPr>
    </w:p>
    <w:p w:rsidR="002402CE" w:rsidRPr="00AE79EF" w:rsidRDefault="002402CE" w:rsidP="00A9534A">
      <w:pPr>
        <w:pStyle w:val="ListParagraph"/>
        <w:widowControl w:val="0"/>
        <w:numPr>
          <w:ilvl w:val="0"/>
          <w:numId w:val="463"/>
        </w:numPr>
        <w:shd w:val="clear" w:color="auto" w:fill="FFFFFF"/>
        <w:tabs>
          <w:tab w:val="left" w:pos="1800"/>
        </w:tabs>
        <w:autoSpaceDE w:val="0"/>
        <w:autoSpaceDN w:val="0"/>
        <w:adjustRightInd w:val="0"/>
        <w:spacing w:before="120" w:after="120" w:line="240" w:lineRule="auto"/>
        <w:ind w:left="2430"/>
        <w:jc w:val="both"/>
        <w:rPr>
          <w:rFonts w:ascii="Times New Roman" w:hAnsi="Times New Roman"/>
          <w:lang w:val="mk-MK"/>
        </w:rPr>
      </w:pPr>
      <w:r w:rsidRPr="00AE79EF">
        <w:rPr>
          <w:rFonts w:ascii="Times New Roman" w:hAnsi="Times New Roman"/>
          <w:lang w:val="mk-MK"/>
        </w:rPr>
        <w:t xml:space="preserve">Комбинира контроли во две или повеќе оски додека врши надоместување за </w:t>
      </w:r>
      <w:r w:rsidR="000F24A1" w:rsidRPr="00AE79EF">
        <w:rPr>
          <w:rFonts w:ascii="Times New Roman" w:hAnsi="Times New Roman"/>
          <w:lang w:val="mk-MK"/>
        </w:rPr>
        <w:t>‘</w:t>
      </w:r>
      <w:r w:rsidRPr="00AE79EF">
        <w:rPr>
          <w:rFonts w:ascii="Times New Roman" w:hAnsi="Times New Roman"/>
          <w:lang w:val="mk-MK"/>
        </w:rPr>
        <w:t>невообичаени промени на состојбата на леталото</w:t>
      </w:r>
      <w:r w:rsidR="000F24A1" w:rsidRPr="00AE79EF">
        <w:rPr>
          <w:rFonts w:ascii="Times New Roman" w:hAnsi="Times New Roman"/>
          <w:lang w:val="mk-MK"/>
        </w:rPr>
        <w:t>’</w:t>
      </w:r>
      <w:r w:rsidRPr="00AE79EF">
        <w:rPr>
          <w:rFonts w:ascii="Times New Roman" w:hAnsi="Times New Roman"/>
          <w:lang w:val="mk-MK"/>
        </w:rPr>
        <w:t>.</w:t>
      </w:r>
    </w:p>
    <w:p w:rsidR="002402CE" w:rsidRPr="00AE79EF" w:rsidRDefault="002402CE" w:rsidP="00976D8F">
      <w:pPr>
        <w:pStyle w:val="ListParagraph"/>
        <w:shd w:val="clear" w:color="auto" w:fill="FFFFFF"/>
        <w:tabs>
          <w:tab w:val="left" w:pos="1800"/>
        </w:tabs>
        <w:spacing w:before="120" w:after="120" w:line="240" w:lineRule="auto"/>
        <w:ind w:left="2790"/>
        <w:jc w:val="both"/>
        <w:rPr>
          <w:rFonts w:ascii="Times New Roman" w:hAnsi="Times New Roman"/>
          <w:lang w:val="mk-MK"/>
        </w:rPr>
      </w:pPr>
    </w:p>
    <w:p w:rsidR="005C7E58" w:rsidRPr="00AE79EF" w:rsidRDefault="005C7E58" w:rsidP="005C7E58">
      <w:pPr>
        <w:pStyle w:val="ListParagraph"/>
        <w:shd w:val="clear" w:color="auto" w:fill="FFFFFF"/>
        <w:tabs>
          <w:tab w:val="left" w:pos="1800"/>
        </w:tabs>
        <w:spacing w:before="120" w:after="120" w:line="240" w:lineRule="auto"/>
        <w:ind w:left="2430"/>
        <w:jc w:val="both"/>
        <w:rPr>
          <w:rFonts w:ascii="Times New Roman" w:hAnsi="Times New Roman"/>
          <w:i/>
          <w:u w:val="single"/>
          <w:lang w:val="mk-MK"/>
        </w:rPr>
      </w:pPr>
    </w:p>
    <w:p w:rsidR="002402CE" w:rsidRPr="00AE79EF" w:rsidRDefault="002402CE" w:rsidP="005C7E58">
      <w:pPr>
        <w:pStyle w:val="ListParagraph"/>
        <w:shd w:val="clear" w:color="auto" w:fill="FFFFFF"/>
        <w:tabs>
          <w:tab w:val="left" w:pos="1800"/>
        </w:tabs>
        <w:spacing w:before="120" w:after="120" w:line="240" w:lineRule="auto"/>
        <w:ind w:left="2430"/>
        <w:jc w:val="both"/>
        <w:rPr>
          <w:rFonts w:ascii="Times New Roman" w:hAnsi="Times New Roman"/>
          <w:i/>
          <w:u w:val="single"/>
          <w:lang w:val="mk-MK"/>
        </w:rPr>
      </w:pPr>
      <w:r w:rsidRPr="00AE79EF">
        <w:rPr>
          <w:rFonts w:ascii="Times New Roman" w:hAnsi="Times New Roman"/>
          <w:i/>
          <w:u w:val="single"/>
          <w:lang w:val="mk-MK"/>
        </w:rPr>
        <w:t xml:space="preserve">Техничка забелешка: </w:t>
      </w:r>
    </w:p>
    <w:p w:rsidR="002402CE" w:rsidRPr="00AE79EF" w:rsidRDefault="002402CE" w:rsidP="005C7E58">
      <w:pPr>
        <w:pStyle w:val="ListParagraph"/>
        <w:shd w:val="clear" w:color="auto" w:fill="FFFFFF"/>
        <w:tabs>
          <w:tab w:val="left" w:pos="1800"/>
        </w:tabs>
        <w:spacing w:before="120" w:after="120" w:line="240" w:lineRule="auto"/>
        <w:ind w:left="2430"/>
        <w:jc w:val="both"/>
        <w:rPr>
          <w:rFonts w:ascii="Times New Roman" w:hAnsi="Times New Roman"/>
          <w:i/>
          <w:lang w:val="mk-MK"/>
        </w:rPr>
      </w:pPr>
      <w:r w:rsidRPr="00AE79EF">
        <w:rPr>
          <w:rFonts w:ascii="Times New Roman" w:hAnsi="Times New Roman"/>
          <w:i/>
          <w:lang w:val="mk-MK"/>
        </w:rPr>
        <w:t xml:space="preserve">Во </w:t>
      </w:r>
      <w:r w:rsidR="000F24A1" w:rsidRPr="00AE79EF">
        <w:rPr>
          <w:rFonts w:ascii="Times New Roman" w:hAnsi="Times New Roman"/>
          <w:i/>
          <w:lang w:val="mk-MK"/>
        </w:rPr>
        <w:t>‘</w:t>
      </w:r>
      <w:r w:rsidRPr="00AE79EF">
        <w:rPr>
          <w:rFonts w:ascii="Times New Roman" w:hAnsi="Times New Roman"/>
          <w:i/>
          <w:lang w:val="mk-MK"/>
        </w:rPr>
        <w:t>невообичаени промени на состојбата на леталото</w:t>
      </w:r>
      <w:r w:rsidR="000F24A1" w:rsidRPr="00AE79EF">
        <w:rPr>
          <w:rFonts w:ascii="Times New Roman" w:hAnsi="Times New Roman"/>
          <w:i/>
          <w:lang w:val="mk-MK"/>
        </w:rPr>
        <w:t>’</w:t>
      </w:r>
      <w:r w:rsidRPr="00AE79EF">
        <w:rPr>
          <w:rFonts w:ascii="Times New Roman" w:hAnsi="Times New Roman"/>
          <w:i/>
          <w:lang w:val="mk-MK"/>
        </w:rPr>
        <w:t xml:space="preserve"> спаѓаат оштетувања на структурата на воздухопловот во текот на летот, пад на потисокот на моторите, неисправни површини за маневрирање на леталото или дестабилизирачки поместувања на товарот.</w:t>
      </w:r>
    </w:p>
    <w:p w:rsidR="002402CE" w:rsidRPr="00AE79EF" w:rsidRDefault="002402CE" w:rsidP="00976D8F">
      <w:pPr>
        <w:pStyle w:val="ListParagraph"/>
        <w:shd w:val="clear" w:color="auto" w:fill="FFFFFF"/>
        <w:tabs>
          <w:tab w:val="left" w:pos="1800"/>
        </w:tabs>
        <w:spacing w:before="120" w:after="120" w:line="240" w:lineRule="auto"/>
        <w:ind w:left="2790"/>
        <w:jc w:val="both"/>
        <w:rPr>
          <w:rFonts w:ascii="Times New Roman" w:hAnsi="Times New Roman"/>
          <w:i/>
          <w:lang w:val="mk-MK"/>
        </w:rPr>
      </w:pPr>
    </w:p>
    <w:p w:rsidR="002402CE" w:rsidRPr="00AE79EF" w:rsidRDefault="002402CE" w:rsidP="00A9534A">
      <w:pPr>
        <w:pStyle w:val="ListParagraph"/>
        <w:widowControl w:val="0"/>
        <w:numPr>
          <w:ilvl w:val="0"/>
          <w:numId w:val="463"/>
        </w:numPr>
        <w:shd w:val="clear" w:color="auto" w:fill="FFFFFF"/>
        <w:tabs>
          <w:tab w:val="left" w:pos="1800"/>
        </w:tabs>
        <w:autoSpaceDE w:val="0"/>
        <w:autoSpaceDN w:val="0"/>
        <w:adjustRightInd w:val="0"/>
        <w:spacing w:before="120" w:after="120" w:line="240" w:lineRule="auto"/>
        <w:jc w:val="both"/>
        <w:rPr>
          <w:rFonts w:ascii="Times New Roman" w:hAnsi="Times New Roman"/>
          <w:lang w:val="mk-MK"/>
        </w:rPr>
      </w:pPr>
      <w:r w:rsidRPr="00AE79EF">
        <w:rPr>
          <w:rFonts w:ascii="Times New Roman" w:hAnsi="Times New Roman"/>
          <w:lang w:val="mk-MK"/>
        </w:rPr>
        <w:t xml:space="preserve">Ги врши функциите наведени во 7E004.b.5., </w:t>
      </w:r>
      <w:r w:rsidRPr="00AE79EF">
        <w:rPr>
          <w:rFonts w:ascii="Times New Roman" w:hAnsi="Times New Roman"/>
          <w:u w:val="single"/>
          <w:lang w:val="mk-MK"/>
        </w:rPr>
        <w:t>или</w:t>
      </w:r>
    </w:p>
    <w:p w:rsidR="002402CE" w:rsidRPr="00AE79EF" w:rsidRDefault="002402CE" w:rsidP="00976D8F">
      <w:pPr>
        <w:pStyle w:val="ListParagraph"/>
        <w:shd w:val="clear" w:color="auto" w:fill="FFFFFF"/>
        <w:tabs>
          <w:tab w:val="left" w:pos="1800"/>
        </w:tabs>
        <w:spacing w:before="120" w:after="120" w:line="240" w:lineRule="auto"/>
        <w:ind w:left="2790"/>
        <w:jc w:val="both"/>
        <w:rPr>
          <w:rFonts w:ascii="Times New Roman" w:hAnsi="Times New Roman"/>
          <w:u w:val="single"/>
          <w:lang w:val="mk-MK"/>
        </w:rPr>
      </w:pPr>
    </w:p>
    <w:p w:rsidR="002402CE" w:rsidRPr="00AE79EF" w:rsidRDefault="002402CE" w:rsidP="00976D8F">
      <w:pPr>
        <w:pStyle w:val="ListParagraph"/>
        <w:shd w:val="clear" w:color="auto" w:fill="FFFFFF"/>
        <w:tabs>
          <w:tab w:val="left" w:pos="1800"/>
        </w:tabs>
        <w:spacing w:before="120" w:after="120" w:line="240" w:lineRule="auto"/>
        <w:ind w:left="2790"/>
        <w:jc w:val="both"/>
        <w:rPr>
          <w:rFonts w:ascii="Times New Roman" w:hAnsi="Times New Roman"/>
          <w:u w:val="single"/>
          <w:lang w:val="mk-MK"/>
        </w:rPr>
      </w:pPr>
      <w:r w:rsidRPr="00AE79EF">
        <w:rPr>
          <w:rFonts w:ascii="Times New Roman" w:hAnsi="Times New Roman"/>
          <w:i/>
          <w:u w:val="single"/>
          <w:lang w:val="mk-MK"/>
        </w:rPr>
        <w:t>Забелешка</w:t>
      </w:r>
      <w:r w:rsidRPr="00AE79EF">
        <w:rPr>
          <w:rFonts w:ascii="Times New Roman" w:hAnsi="Times New Roman"/>
          <w:u w:val="single"/>
          <w:lang w:val="mk-MK"/>
        </w:rPr>
        <w:t>:</w:t>
      </w:r>
      <w:r w:rsidRPr="00AE79EF">
        <w:rPr>
          <w:rFonts w:ascii="Times New Roman" w:hAnsi="Times New Roman"/>
          <w:i/>
          <w:iCs/>
          <w:lang w:val="mk-MK"/>
        </w:rPr>
        <w:t>7E004.b.7.b.3. не контролира автопилоти.</w:t>
      </w:r>
    </w:p>
    <w:p w:rsidR="002402CE" w:rsidRPr="00AE79EF" w:rsidRDefault="002402CE" w:rsidP="00976D8F">
      <w:pPr>
        <w:pStyle w:val="ListParagraph"/>
        <w:shd w:val="clear" w:color="auto" w:fill="FFFFFF"/>
        <w:tabs>
          <w:tab w:val="left" w:pos="1800"/>
        </w:tabs>
        <w:spacing w:before="120" w:after="120" w:line="240" w:lineRule="auto"/>
        <w:ind w:left="2790"/>
        <w:jc w:val="both"/>
        <w:rPr>
          <w:rFonts w:ascii="Times New Roman" w:hAnsi="Times New Roman"/>
          <w:lang w:val="mk-MK"/>
        </w:rPr>
      </w:pPr>
    </w:p>
    <w:p w:rsidR="002402CE" w:rsidRPr="00AE79EF" w:rsidRDefault="002402CE" w:rsidP="00A9534A">
      <w:pPr>
        <w:pStyle w:val="ListParagraph"/>
        <w:widowControl w:val="0"/>
        <w:numPr>
          <w:ilvl w:val="0"/>
          <w:numId w:val="463"/>
        </w:numPr>
        <w:shd w:val="clear" w:color="auto" w:fill="FFFFFF"/>
        <w:tabs>
          <w:tab w:val="left" w:pos="1800"/>
        </w:tabs>
        <w:autoSpaceDE w:val="0"/>
        <w:autoSpaceDN w:val="0"/>
        <w:adjustRightInd w:val="0"/>
        <w:spacing w:before="120" w:after="120" w:line="240" w:lineRule="auto"/>
        <w:jc w:val="both"/>
        <w:rPr>
          <w:rFonts w:ascii="Times New Roman" w:hAnsi="Times New Roman"/>
          <w:lang w:val="mk-MK"/>
        </w:rPr>
      </w:pPr>
      <w:r w:rsidRPr="00AE79EF">
        <w:rPr>
          <w:rFonts w:ascii="Times New Roman" w:hAnsi="Times New Roman"/>
          <w:lang w:val="mk-MK"/>
        </w:rPr>
        <w:t>Му овозможува на „леталото“ да има стабилен контролиран лет, покрај при полетување или слетување, при нападен агол поголем од 18 степени,  странично лизгање од 15 степени, брзина на издигнување (pitch) или на скршнување (yaw) од 15 степени/секунда или брзина на валање (roll) од 90 степени/секунда.</w:t>
      </w:r>
    </w:p>
    <w:p w:rsidR="002402CE" w:rsidRPr="00AE79EF" w:rsidRDefault="002402CE" w:rsidP="00976D8F">
      <w:pPr>
        <w:pStyle w:val="ListParagraph"/>
        <w:shd w:val="clear" w:color="auto" w:fill="FFFFFF"/>
        <w:tabs>
          <w:tab w:val="left" w:pos="1800"/>
        </w:tabs>
        <w:spacing w:before="120" w:after="120" w:line="240" w:lineRule="auto"/>
        <w:ind w:left="2790"/>
        <w:jc w:val="both"/>
        <w:rPr>
          <w:rFonts w:ascii="Times New Roman" w:hAnsi="Times New Roman"/>
          <w:lang w:val="mk-MK"/>
        </w:rPr>
      </w:pPr>
    </w:p>
    <w:p w:rsidR="002402CE" w:rsidRPr="00AE79EF" w:rsidRDefault="002402CE" w:rsidP="00A9534A">
      <w:pPr>
        <w:pStyle w:val="ListParagraph"/>
        <w:widowControl w:val="0"/>
        <w:numPr>
          <w:ilvl w:val="0"/>
          <w:numId w:val="464"/>
        </w:numPr>
        <w:shd w:val="clear" w:color="auto" w:fill="FFFFFF"/>
        <w:autoSpaceDE w:val="0"/>
        <w:autoSpaceDN w:val="0"/>
        <w:adjustRightInd w:val="0"/>
        <w:spacing w:before="120" w:after="120" w:line="240" w:lineRule="auto"/>
        <w:ind w:left="1800" w:hanging="450"/>
        <w:jc w:val="both"/>
        <w:rPr>
          <w:rFonts w:ascii="Times New Roman" w:hAnsi="Times New Roman"/>
          <w:lang w:val="mk-MK"/>
        </w:rPr>
      </w:pPr>
      <w:r w:rsidRPr="00AE79EF">
        <w:rPr>
          <w:rFonts w:ascii="Times New Roman" w:hAnsi="Times New Roman"/>
          <w:lang w:val="mk-MK"/>
        </w:rPr>
        <w:t>„Технологија“ која е „потребна“ за изведување на функционалните особини на „системите за летање со електрични команди“ (fly-by-wire) за да се исполни сѐ од следново:</w:t>
      </w:r>
    </w:p>
    <w:p w:rsidR="002402CE" w:rsidRPr="00AE79EF" w:rsidRDefault="002402CE" w:rsidP="00976D8F">
      <w:pPr>
        <w:pStyle w:val="ListParagraph"/>
        <w:shd w:val="clear" w:color="auto" w:fill="FFFFFF"/>
        <w:spacing w:before="120" w:after="120" w:line="240" w:lineRule="auto"/>
        <w:ind w:left="1800"/>
        <w:jc w:val="both"/>
        <w:rPr>
          <w:rFonts w:ascii="Times New Roman" w:hAnsi="Times New Roman"/>
          <w:lang w:val="mk-MK"/>
        </w:rPr>
      </w:pPr>
    </w:p>
    <w:p w:rsidR="002402CE" w:rsidRPr="00AE79EF" w:rsidRDefault="002402CE" w:rsidP="00A9534A">
      <w:pPr>
        <w:pStyle w:val="ListParagraph"/>
        <w:widowControl w:val="0"/>
        <w:numPr>
          <w:ilvl w:val="0"/>
          <w:numId w:val="465"/>
        </w:numPr>
        <w:shd w:val="clear" w:color="auto" w:fill="FFFFFF"/>
        <w:autoSpaceDE w:val="0"/>
        <w:autoSpaceDN w:val="0"/>
        <w:adjustRightInd w:val="0"/>
        <w:spacing w:before="120" w:after="120" w:line="240" w:lineRule="auto"/>
        <w:jc w:val="both"/>
        <w:rPr>
          <w:rFonts w:ascii="Times New Roman" w:hAnsi="Times New Roman"/>
          <w:lang w:val="mk-MK"/>
        </w:rPr>
      </w:pPr>
      <w:r w:rsidRPr="00AE79EF">
        <w:rPr>
          <w:rFonts w:ascii="Times New Roman" w:hAnsi="Times New Roman"/>
          <w:lang w:val="mk-MK"/>
        </w:rPr>
        <w:t xml:space="preserve">Задржување на контролата врз „леталото“ во случај на последователно настанување на два засебни дефекта во „системот за летање со електрични команди“; </w:t>
      </w:r>
      <w:r w:rsidRPr="00AE79EF">
        <w:rPr>
          <w:rFonts w:ascii="Times New Roman" w:hAnsi="Times New Roman"/>
          <w:u w:val="single"/>
          <w:lang w:val="mk-MK"/>
        </w:rPr>
        <w:t>и</w:t>
      </w:r>
    </w:p>
    <w:p w:rsidR="002402CE" w:rsidRPr="00AE79EF" w:rsidRDefault="002402CE" w:rsidP="00976D8F">
      <w:pPr>
        <w:pStyle w:val="ListParagraph"/>
        <w:shd w:val="clear" w:color="auto" w:fill="FFFFFF"/>
        <w:spacing w:before="120" w:after="120" w:line="240" w:lineRule="auto"/>
        <w:ind w:left="2070"/>
        <w:jc w:val="both"/>
        <w:rPr>
          <w:rFonts w:ascii="Times New Roman" w:hAnsi="Times New Roman"/>
          <w:lang w:val="mk-MK"/>
        </w:rPr>
      </w:pPr>
    </w:p>
    <w:p w:rsidR="002402CE" w:rsidRPr="00AE79EF" w:rsidRDefault="002402CE" w:rsidP="00A9534A">
      <w:pPr>
        <w:pStyle w:val="ListParagraph"/>
        <w:widowControl w:val="0"/>
        <w:numPr>
          <w:ilvl w:val="0"/>
          <w:numId w:val="465"/>
        </w:numPr>
        <w:shd w:val="clear" w:color="auto" w:fill="FFFFFF"/>
        <w:autoSpaceDE w:val="0"/>
        <w:autoSpaceDN w:val="0"/>
        <w:adjustRightInd w:val="0"/>
        <w:spacing w:before="120" w:after="120" w:line="240" w:lineRule="auto"/>
        <w:jc w:val="both"/>
        <w:rPr>
          <w:rFonts w:ascii="Times New Roman" w:hAnsi="Times New Roman"/>
          <w:lang w:val="mk-MK"/>
        </w:rPr>
      </w:pPr>
      <w:r w:rsidRPr="00AE79EF">
        <w:rPr>
          <w:rFonts w:ascii="Times New Roman" w:hAnsi="Times New Roman"/>
          <w:lang w:val="mk-MK"/>
        </w:rPr>
        <w:t>Веројатноста за губење на контролата врз „леталото“ е помала (подобра) од 1 × 10</w:t>
      </w:r>
      <w:r w:rsidRPr="00AE79EF">
        <w:rPr>
          <w:rFonts w:ascii="Times New Roman" w:hAnsi="Times New Roman"/>
          <w:vertAlign w:val="superscript"/>
          <w:lang w:val="mk-MK"/>
        </w:rPr>
        <w:t>– 9</w:t>
      </w:r>
      <w:r w:rsidRPr="00AE79EF">
        <w:rPr>
          <w:rFonts w:ascii="Times New Roman" w:hAnsi="Times New Roman"/>
          <w:lang w:val="mk-MK"/>
        </w:rPr>
        <w:t xml:space="preserve"> дефекти на час поминат во лет;</w:t>
      </w:r>
    </w:p>
    <w:p w:rsidR="002402CE" w:rsidRPr="00AE79EF" w:rsidRDefault="002402CE" w:rsidP="00976D8F">
      <w:pPr>
        <w:pStyle w:val="ListParagraph"/>
        <w:shd w:val="clear" w:color="auto" w:fill="FFFFFF"/>
        <w:spacing w:before="120" w:after="120" w:line="240" w:lineRule="auto"/>
        <w:ind w:left="2070"/>
        <w:jc w:val="both"/>
        <w:rPr>
          <w:rFonts w:ascii="Times New Roman" w:hAnsi="Times New Roman"/>
          <w:lang w:val="mk-MK"/>
        </w:rPr>
      </w:pPr>
    </w:p>
    <w:p w:rsidR="002402CE" w:rsidRPr="00AE79EF" w:rsidRDefault="002402CE" w:rsidP="005C7E58">
      <w:pPr>
        <w:pStyle w:val="ListParagraph"/>
        <w:shd w:val="clear" w:color="auto" w:fill="FFFFFF"/>
        <w:spacing w:before="120" w:after="120" w:line="240" w:lineRule="auto"/>
        <w:ind w:left="2074" w:hanging="1084"/>
        <w:rPr>
          <w:rFonts w:ascii="Times New Roman" w:hAnsi="Times New Roman"/>
          <w:i/>
          <w:lang w:val="mk-MK"/>
        </w:rPr>
      </w:pPr>
      <w:r w:rsidRPr="00AE79EF">
        <w:rPr>
          <w:rFonts w:ascii="Times New Roman" w:hAnsi="Times New Roman"/>
          <w:i/>
          <w:u w:val="single"/>
          <w:lang w:val="mk-MK"/>
        </w:rPr>
        <w:t>Забелешка:</w:t>
      </w:r>
      <w:r w:rsidR="005C7E58" w:rsidRPr="00AE79EF">
        <w:rPr>
          <w:rFonts w:ascii="Times New Roman" w:hAnsi="Times New Roman"/>
          <w:i/>
          <w:lang w:val="mk-MK"/>
        </w:rPr>
        <w:t xml:space="preserve">7Е004.b. не </w:t>
      </w:r>
      <w:r w:rsidRPr="00AE79EF">
        <w:rPr>
          <w:rFonts w:ascii="Times New Roman" w:hAnsi="Times New Roman"/>
          <w:i/>
          <w:lang w:val="mk-MK"/>
        </w:rPr>
        <w:t xml:space="preserve">контролира </w:t>
      </w:r>
      <w:r w:rsidR="009250F7" w:rsidRPr="00AE79EF">
        <w:rPr>
          <w:rFonts w:ascii="Times New Roman" w:hAnsi="Times New Roman"/>
          <w:i/>
          <w:lang w:val="mk-MK"/>
        </w:rPr>
        <w:t>“</w:t>
      </w:r>
      <w:r w:rsidRPr="00AE79EF">
        <w:rPr>
          <w:rFonts w:ascii="Times New Roman" w:hAnsi="Times New Roman"/>
          <w:i/>
          <w:lang w:val="mk-MK"/>
        </w:rPr>
        <w:t>технологија</w:t>
      </w:r>
      <w:r w:rsidR="009250F7" w:rsidRPr="00AE79EF">
        <w:rPr>
          <w:rFonts w:ascii="Times New Roman" w:hAnsi="Times New Roman"/>
          <w:i/>
          <w:lang w:val="mk-MK"/>
        </w:rPr>
        <w:t>“</w:t>
      </w:r>
      <w:r w:rsidR="005C7E58" w:rsidRPr="00AE79EF">
        <w:rPr>
          <w:rFonts w:ascii="Times New Roman" w:hAnsi="Times New Roman"/>
          <w:i/>
          <w:lang w:val="mk-MK"/>
        </w:rPr>
        <w:t xml:space="preserve"> за </w:t>
      </w:r>
      <w:r w:rsidRPr="00AE79EF">
        <w:rPr>
          <w:rFonts w:ascii="Times New Roman" w:hAnsi="Times New Roman"/>
          <w:i/>
          <w:lang w:val="mk-MK"/>
        </w:rPr>
        <w:t xml:space="preserve">вообичаени </w:t>
      </w:r>
      <w:r w:rsidRPr="00AE79EF">
        <w:rPr>
          <w:rFonts w:ascii="Times New Roman" w:hAnsi="Times New Roman"/>
          <w:i/>
          <w:lang w:val="mk-MK"/>
        </w:rPr>
        <w:tab/>
        <w:t xml:space="preserve">компјутерски елементи и средства (пр. прифат на </w:t>
      </w:r>
      <w:r w:rsidRPr="00AE79EF">
        <w:rPr>
          <w:rFonts w:ascii="Times New Roman" w:hAnsi="Times New Roman"/>
          <w:i/>
          <w:lang w:val="mk-MK"/>
        </w:rPr>
        <w:tab/>
        <w:t xml:space="preserve">влезен сигнал, пренос на излезен сигнал, вчитување </w:t>
      </w:r>
      <w:r w:rsidRPr="00AE79EF">
        <w:rPr>
          <w:rFonts w:ascii="Times New Roman" w:hAnsi="Times New Roman"/>
          <w:i/>
          <w:lang w:val="mk-MK"/>
        </w:rPr>
        <w:tab/>
        <w:t>компјутерски</w:t>
      </w:r>
      <w:r w:rsidR="005C7E58" w:rsidRPr="00AE79EF">
        <w:rPr>
          <w:rFonts w:ascii="Times New Roman" w:hAnsi="Times New Roman"/>
          <w:i/>
          <w:lang w:val="mk-MK"/>
        </w:rPr>
        <w:t xml:space="preserve"> програми и податоци, вградени </w:t>
      </w:r>
      <w:r w:rsidRPr="00AE79EF">
        <w:rPr>
          <w:rFonts w:ascii="Times New Roman" w:hAnsi="Times New Roman"/>
          <w:i/>
          <w:lang w:val="mk-MK"/>
        </w:rPr>
        <w:t>механизми за тест</w:t>
      </w:r>
      <w:r w:rsidR="005C7E58" w:rsidRPr="00AE79EF">
        <w:rPr>
          <w:rFonts w:ascii="Times New Roman" w:hAnsi="Times New Roman"/>
          <w:i/>
          <w:lang w:val="mk-MK"/>
        </w:rPr>
        <w:t xml:space="preserve">ирање и закажување задачи) кои </w:t>
      </w:r>
      <w:r w:rsidRPr="00AE79EF">
        <w:rPr>
          <w:rFonts w:ascii="Times New Roman" w:hAnsi="Times New Roman"/>
          <w:i/>
          <w:lang w:val="mk-MK"/>
        </w:rPr>
        <w:t xml:space="preserve">не обезбедуваат конкретна функција за </w:t>
      </w:r>
      <w:r w:rsidRPr="00AE79EF">
        <w:rPr>
          <w:rFonts w:ascii="Times New Roman" w:hAnsi="Times New Roman"/>
          <w:i/>
          <w:lang w:val="mk-MK"/>
        </w:rPr>
        <w:tab/>
        <w:t>управувањето со летот.</w:t>
      </w:r>
    </w:p>
    <w:p w:rsidR="002402CE" w:rsidRPr="00AE79EF" w:rsidRDefault="002402CE" w:rsidP="005C7E58">
      <w:pPr>
        <w:pStyle w:val="ListParagraph"/>
        <w:shd w:val="clear" w:color="auto" w:fill="FFFFFF"/>
        <w:spacing w:before="120" w:after="120" w:line="240" w:lineRule="auto"/>
        <w:ind w:left="2074"/>
        <w:jc w:val="both"/>
        <w:rPr>
          <w:rFonts w:ascii="Times New Roman" w:hAnsi="Times New Roman"/>
          <w:lang w:val="mk-MK"/>
        </w:rPr>
      </w:pPr>
    </w:p>
    <w:p w:rsidR="002402CE" w:rsidRPr="00AE79EF" w:rsidRDefault="002402CE" w:rsidP="00976D8F">
      <w:pPr>
        <w:shd w:val="clear" w:color="auto" w:fill="FFFFFF"/>
        <w:spacing w:before="120" w:after="120" w:line="240" w:lineRule="auto"/>
        <w:ind w:left="1350" w:hanging="360"/>
        <w:jc w:val="both"/>
        <w:rPr>
          <w:rFonts w:ascii="Times New Roman" w:hAnsi="Times New Roman"/>
          <w:lang w:val="mk-MK"/>
        </w:rPr>
      </w:pPr>
      <w:r w:rsidRPr="00AE79EF">
        <w:rPr>
          <w:rFonts w:ascii="Times New Roman" w:hAnsi="Times New Roman"/>
          <w:lang w:val="mk-MK"/>
        </w:rPr>
        <w:t>c.</w:t>
      </w:r>
      <w:r w:rsidRPr="00AE79EF">
        <w:rPr>
          <w:rFonts w:ascii="Times New Roman" w:hAnsi="Times New Roman"/>
          <w:lang w:val="mk-MK"/>
        </w:rPr>
        <w:tab/>
        <w:t>“Технологија“ за „развој“ на хеликоптерски системи, како што следува:</w:t>
      </w:r>
    </w:p>
    <w:p w:rsidR="002402CE" w:rsidRPr="00AE79EF" w:rsidRDefault="002402CE" w:rsidP="00976D8F">
      <w:pPr>
        <w:shd w:val="clear" w:color="auto" w:fill="FFFFFF"/>
        <w:tabs>
          <w:tab w:val="left" w:pos="1800"/>
        </w:tabs>
        <w:spacing w:before="120" w:after="120" w:line="240" w:lineRule="auto"/>
        <w:ind w:left="1800" w:hanging="450"/>
        <w:jc w:val="both"/>
        <w:rPr>
          <w:rFonts w:ascii="Times New Roman" w:hAnsi="Times New Roman"/>
          <w:lang w:val="mk-MK"/>
        </w:rPr>
      </w:pPr>
      <w:r w:rsidRPr="00AE79EF">
        <w:rPr>
          <w:rFonts w:ascii="Times New Roman" w:hAnsi="Times New Roman"/>
          <w:lang w:val="mk-MK"/>
        </w:rPr>
        <w:t>1.</w:t>
      </w:r>
      <w:r w:rsidRPr="00AE79EF">
        <w:rPr>
          <w:rFonts w:ascii="Times New Roman" w:hAnsi="Times New Roman"/>
          <w:lang w:val="mk-MK"/>
        </w:rPr>
        <w:tab/>
        <w:t>Електрични (fly-by-wire) или оптички (fly-by-light) управувачи со повеќе оски, кои комбинираат барем две од следниве функции во еден контролен елемент:</w:t>
      </w:r>
    </w:p>
    <w:p w:rsidR="002402CE" w:rsidRPr="00AE79EF" w:rsidRDefault="002402CE" w:rsidP="00976D8F">
      <w:pPr>
        <w:shd w:val="clear" w:color="auto" w:fill="FFFFFF"/>
        <w:tabs>
          <w:tab w:val="left" w:pos="2070"/>
        </w:tabs>
        <w:spacing w:before="120" w:after="120" w:line="240" w:lineRule="auto"/>
        <w:ind w:left="2070" w:hanging="270"/>
        <w:jc w:val="both"/>
        <w:rPr>
          <w:rFonts w:ascii="Times New Roman" w:hAnsi="Times New Roman"/>
          <w:lang w:val="mk-MK"/>
        </w:rPr>
      </w:pPr>
      <w:r w:rsidRPr="00AE79EF">
        <w:rPr>
          <w:rFonts w:ascii="Times New Roman" w:hAnsi="Times New Roman"/>
          <w:spacing w:val="-4"/>
          <w:lang w:val="mk-MK"/>
        </w:rPr>
        <w:t>а.</w:t>
      </w:r>
      <w:r w:rsidRPr="00AE79EF">
        <w:rPr>
          <w:rFonts w:ascii="Times New Roman" w:hAnsi="Times New Roman"/>
          <w:lang w:val="mk-MK"/>
        </w:rPr>
        <w:tab/>
        <w:t>Здружени команди за управување;</w:t>
      </w:r>
    </w:p>
    <w:p w:rsidR="002402CE" w:rsidRPr="00AE79EF" w:rsidRDefault="002402CE" w:rsidP="00976D8F">
      <w:pPr>
        <w:shd w:val="clear" w:color="auto" w:fill="FFFFFF"/>
        <w:tabs>
          <w:tab w:val="left" w:pos="2070"/>
        </w:tabs>
        <w:spacing w:before="120" w:after="120" w:line="240" w:lineRule="auto"/>
        <w:ind w:left="2070" w:hanging="270"/>
        <w:jc w:val="both"/>
        <w:rPr>
          <w:rFonts w:ascii="Times New Roman" w:hAnsi="Times New Roman"/>
          <w:lang w:val="mk-MK"/>
        </w:rPr>
      </w:pPr>
      <w:r w:rsidRPr="00AE79EF">
        <w:rPr>
          <w:rFonts w:ascii="Times New Roman" w:hAnsi="Times New Roman"/>
          <w:spacing w:val="-1"/>
          <w:lang w:val="mk-MK"/>
        </w:rPr>
        <w:t>b.</w:t>
      </w:r>
      <w:r w:rsidRPr="00AE79EF">
        <w:rPr>
          <w:rFonts w:ascii="Times New Roman" w:hAnsi="Times New Roman"/>
          <w:lang w:val="mk-MK"/>
        </w:rPr>
        <w:tab/>
        <w:t>Циклични команди за управување;</w:t>
      </w:r>
    </w:p>
    <w:p w:rsidR="005C7E58" w:rsidRPr="00AE79EF" w:rsidRDefault="002402CE" w:rsidP="005C7E58">
      <w:pPr>
        <w:shd w:val="clear" w:color="auto" w:fill="FFFFFF"/>
        <w:tabs>
          <w:tab w:val="left" w:pos="2070"/>
        </w:tabs>
        <w:spacing w:before="120" w:after="120" w:line="240" w:lineRule="auto"/>
        <w:ind w:left="2070" w:hanging="270"/>
        <w:jc w:val="both"/>
        <w:rPr>
          <w:rFonts w:ascii="Times New Roman" w:hAnsi="Times New Roman"/>
          <w:lang w:val="mk-MK"/>
        </w:rPr>
      </w:pPr>
      <w:r w:rsidRPr="00AE79EF">
        <w:rPr>
          <w:rFonts w:ascii="Times New Roman" w:hAnsi="Times New Roman"/>
          <w:spacing w:val="-4"/>
          <w:lang w:val="mk-MK"/>
        </w:rPr>
        <w:t>c.</w:t>
      </w:r>
      <w:r w:rsidRPr="00AE79EF">
        <w:rPr>
          <w:rFonts w:ascii="Times New Roman" w:hAnsi="Times New Roman"/>
          <w:lang w:val="mk-MK"/>
        </w:rPr>
        <w:tab/>
        <w:t>Команди за управување со скршнување (yaw);</w:t>
      </w:r>
    </w:p>
    <w:p w:rsidR="005C7E58" w:rsidRPr="00AE79EF" w:rsidRDefault="002402CE" w:rsidP="00A9534A">
      <w:pPr>
        <w:widowControl w:val="0"/>
        <w:numPr>
          <w:ilvl w:val="0"/>
          <w:numId w:val="345"/>
        </w:numPr>
        <w:shd w:val="clear" w:color="auto" w:fill="FFFFFF"/>
        <w:tabs>
          <w:tab w:val="left" w:pos="1800"/>
        </w:tabs>
        <w:autoSpaceDE w:val="0"/>
        <w:autoSpaceDN w:val="0"/>
        <w:adjustRightInd w:val="0"/>
        <w:spacing w:before="120" w:after="120" w:line="240" w:lineRule="auto"/>
        <w:ind w:left="1800" w:hanging="450"/>
        <w:jc w:val="both"/>
        <w:rPr>
          <w:rFonts w:ascii="Times New Roman" w:hAnsi="Times New Roman"/>
          <w:lang w:val="mk-MK"/>
        </w:rPr>
      </w:pPr>
      <w:r w:rsidRPr="00AE79EF">
        <w:rPr>
          <w:rFonts w:ascii="Times New Roman" w:hAnsi="Times New Roman"/>
          <w:lang w:val="mk-MK"/>
        </w:rPr>
        <w:t>„Системи за управување контролирани со циркулација кои служат за контра-вртлив момент или контролни системи контролирани со циркулација кои служат за насочување “;</w:t>
      </w:r>
    </w:p>
    <w:p w:rsidR="002402CE" w:rsidRPr="00AE79EF" w:rsidRDefault="000655DA" w:rsidP="00A9534A">
      <w:pPr>
        <w:widowControl w:val="0"/>
        <w:numPr>
          <w:ilvl w:val="0"/>
          <w:numId w:val="345"/>
        </w:numPr>
        <w:shd w:val="clear" w:color="auto" w:fill="FFFFFF"/>
        <w:tabs>
          <w:tab w:val="left" w:pos="1800"/>
        </w:tabs>
        <w:autoSpaceDE w:val="0"/>
        <w:autoSpaceDN w:val="0"/>
        <w:adjustRightInd w:val="0"/>
        <w:spacing w:before="120" w:after="120" w:line="240" w:lineRule="auto"/>
        <w:ind w:left="1800" w:hanging="450"/>
        <w:jc w:val="both"/>
        <w:rPr>
          <w:rFonts w:ascii="Times New Roman" w:hAnsi="Times New Roman"/>
          <w:lang w:val="mk-MK"/>
        </w:rPr>
      </w:pPr>
      <w:r w:rsidRPr="00AE79EF">
        <w:rPr>
          <w:rFonts w:ascii="Times New Roman" w:hAnsi="Times New Roman"/>
          <w:lang w:val="mk-MK"/>
        </w:rPr>
        <w:t xml:space="preserve">Перките на роторот со </w:t>
      </w:r>
      <w:r w:rsidRPr="007B0831">
        <w:rPr>
          <w:rFonts w:ascii="Times New Roman" w:hAnsi="Times New Roman"/>
          <w:lang w:val="mk-MK"/>
        </w:rPr>
        <w:t>‘</w:t>
      </w:r>
      <w:r w:rsidR="002402CE" w:rsidRPr="007B0831">
        <w:rPr>
          <w:rFonts w:ascii="Times New Roman" w:hAnsi="Times New Roman"/>
          <w:lang w:val="mk-MK"/>
        </w:rPr>
        <w:t>аероф</w:t>
      </w:r>
      <w:r w:rsidR="00ED53F4" w:rsidRPr="007B0831">
        <w:rPr>
          <w:rFonts w:ascii="Times New Roman" w:hAnsi="Times New Roman"/>
        </w:rPr>
        <w:t>o</w:t>
      </w:r>
      <w:r w:rsidR="00ED53F4" w:rsidRPr="007B0831">
        <w:rPr>
          <w:rFonts w:ascii="Times New Roman" w:hAnsi="Times New Roman"/>
          <w:lang w:val="mk-MK"/>
        </w:rPr>
        <w:t>л</w:t>
      </w:r>
      <w:r w:rsidR="002402CE" w:rsidRPr="007B0831">
        <w:rPr>
          <w:rFonts w:ascii="Times New Roman" w:hAnsi="Times New Roman"/>
          <w:lang w:val="mk-MK"/>
        </w:rPr>
        <w:t>ии со</w:t>
      </w:r>
      <w:r w:rsidR="002402CE" w:rsidRPr="00AE79EF">
        <w:rPr>
          <w:rFonts w:ascii="Times New Roman" w:hAnsi="Times New Roman"/>
          <w:lang w:val="mk-MK"/>
        </w:rPr>
        <w:t xml:space="preserve"> променлива геометрија</w:t>
      </w:r>
      <w:r w:rsidRPr="00AE79EF">
        <w:rPr>
          <w:rFonts w:ascii="Times New Roman" w:hAnsi="Times New Roman"/>
          <w:lang w:val="mk-MK"/>
        </w:rPr>
        <w:t>’</w:t>
      </w:r>
      <w:r w:rsidR="002402CE" w:rsidRPr="00AE79EF">
        <w:rPr>
          <w:rFonts w:ascii="Times New Roman" w:hAnsi="Times New Roman"/>
          <w:lang w:val="mk-MK"/>
        </w:rPr>
        <w:t xml:space="preserve"> за примена во системи во кои е можно управување со поединечни перки.</w:t>
      </w:r>
    </w:p>
    <w:p w:rsidR="005C7E58" w:rsidRPr="00AE79EF" w:rsidRDefault="005C7E58" w:rsidP="005C7E58">
      <w:pPr>
        <w:widowControl w:val="0"/>
        <w:shd w:val="clear" w:color="auto" w:fill="FFFFFF"/>
        <w:autoSpaceDE w:val="0"/>
        <w:autoSpaceDN w:val="0"/>
        <w:adjustRightInd w:val="0"/>
        <w:spacing w:before="120" w:after="120" w:line="240" w:lineRule="auto"/>
        <w:ind w:left="3690" w:hanging="1890"/>
        <w:jc w:val="both"/>
        <w:rPr>
          <w:rFonts w:ascii="Times New Roman" w:hAnsi="Times New Roman"/>
          <w:i/>
          <w:u w:val="single"/>
          <w:lang w:val="mk-MK"/>
        </w:rPr>
      </w:pPr>
    </w:p>
    <w:p w:rsidR="005C7E58" w:rsidRPr="00AE79EF" w:rsidRDefault="000655DA" w:rsidP="005C7E58">
      <w:pPr>
        <w:widowControl w:val="0"/>
        <w:shd w:val="clear" w:color="auto" w:fill="FFFFFF"/>
        <w:autoSpaceDE w:val="0"/>
        <w:autoSpaceDN w:val="0"/>
        <w:adjustRightInd w:val="0"/>
        <w:spacing w:before="120" w:after="120" w:line="240" w:lineRule="auto"/>
        <w:ind w:left="3690" w:hanging="1890"/>
        <w:jc w:val="both"/>
        <w:rPr>
          <w:rFonts w:ascii="Times New Roman" w:hAnsi="Times New Roman"/>
          <w:i/>
          <w:u w:val="single"/>
          <w:lang w:val="mk-MK"/>
        </w:rPr>
      </w:pPr>
      <w:r w:rsidRPr="00AE79EF">
        <w:rPr>
          <w:rFonts w:ascii="Times New Roman" w:hAnsi="Times New Roman"/>
          <w:i/>
          <w:u w:val="single"/>
          <w:lang w:val="mk-MK"/>
        </w:rPr>
        <w:t>Техничка забелешка:</w:t>
      </w:r>
    </w:p>
    <w:p w:rsidR="000655DA" w:rsidRPr="00AE79EF" w:rsidRDefault="000655DA" w:rsidP="005C7E58">
      <w:pPr>
        <w:widowControl w:val="0"/>
        <w:shd w:val="clear" w:color="auto" w:fill="FFFFFF"/>
        <w:autoSpaceDE w:val="0"/>
        <w:autoSpaceDN w:val="0"/>
        <w:adjustRightInd w:val="0"/>
        <w:spacing w:before="120" w:after="120" w:line="240" w:lineRule="auto"/>
        <w:ind w:left="1800"/>
        <w:jc w:val="both"/>
        <w:rPr>
          <w:rFonts w:ascii="Times New Roman" w:hAnsi="Times New Roman"/>
          <w:i/>
          <w:lang w:val="mk-MK"/>
        </w:rPr>
      </w:pPr>
      <w:r w:rsidRPr="00AE79EF">
        <w:rPr>
          <w:rFonts w:ascii="Times New Roman" w:hAnsi="Times New Roman"/>
          <w:i/>
          <w:lang w:val="mk-MK"/>
        </w:rPr>
        <w:t xml:space="preserve"> </w:t>
      </w:r>
      <w:r w:rsidRPr="007B0831">
        <w:rPr>
          <w:rFonts w:ascii="Times New Roman" w:hAnsi="Times New Roman"/>
          <w:lang w:val="mk-MK"/>
        </w:rPr>
        <w:t>‘</w:t>
      </w:r>
      <w:r w:rsidRPr="007B0831">
        <w:rPr>
          <w:rFonts w:ascii="Times New Roman" w:hAnsi="Times New Roman"/>
          <w:i/>
          <w:lang w:val="mk-MK"/>
        </w:rPr>
        <w:t>Аероф</w:t>
      </w:r>
      <w:r w:rsidR="00FB4A2E" w:rsidRPr="007B0831">
        <w:rPr>
          <w:rFonts w:ascii="Times New Roman" w:hAnsi="Times New Roman"/>
          <w:i/>
          <w:lang w:val="mk-MK"/>
        </w:rPr>
        <w:t>ол</w:t>
      </w:r>
      <w:r w:rsidRPr="007B0831">
        <w:rPr>
          <w:rFonts w:ascii="Times New Roman" w:hAnsi="Times New Roman"/>
          <w:i/>
          <w:lang w:val="mk-MK"/>
        </w:rPr>
        <w:t>иите</w:t>
      </w:r>
      <w:r w:rsidRPr="00AE79EF">
        <w:rPr>
          <w:rFonts w:ascii="Times New Roman" w:hAnsi="Times New Roman"/>
          <w:i/>
          <w:lang w:val="mk-MK"/>
        </w:rPr>
        <w:t xml:space="preserve"> со променлива геометрија’ користат задни врати или јазичиња, или ребра на водечки раб или наклонет нос, чија позиција може да се контролира во лет.</w:t>
      </w:r>
    </w:p>
    <w:p w:rsidR="002402CE" w:rsidRPr="00AE79EF" w:rsidRDefault="002402CE" w:rsidP="002402C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7E101</w:t>
      </w:r>
      <w:r w:rsidRPr="00AE79EF">
        <w:rPr>
          <w:rFonts w:ascii="Times New Roman" w:hAnsi="Times New Roman"/>
          <w:lang w:val="mk-MK"/>
        </w:rPr>
        <w:tab/>
        <w:t>„Технологија“ во согласност со Општата технолошка забелешка за „употреба“ на опремата наведена во 7A001 до 7A006, 7A101 до 7A106, 7A115 до 7A117, 7B001, 7B002, 7B003, 7B102, 7B103, 7D101 до 7D103.</w:t>
      </w:r>
    </w:p>
    <w:p w:rsidR="002402CE" w:rsidRPr="00AE79EF" w:rsidRDefault="002402CE" w:rsidP="002402CE">
      <w:pPr>
        <w:shd w:val="clear" w:color="auto" w:fill="FFFFFF"/>
        <w:tabs>
          <w:tab w:val="left" w:pos="1018"/>
        </w:tabs>
        <w:spacing w:before="240"/>
        <w:ind w:left="990" w:hanging="990"/>
        <w:jc w:val="both"/>
        <w:rPr>
          <w:rFonts w:ascii="Times New Roman" w:hAnsi="Times New Roman"/>
          <w:lang w:val="mk-MK"/>
        </w:rPr>
      </w:pPr>
      <w:r w:rsidRPr="00AE79EF">
        <w:rPr>
          <w:rFonts w:ascii="Times New Roman" w:hAnsi="Times New Roman"/>
          <w:b/>
          <w:lang w:val="mk-MK"/>
        </w:rPr>
        <w:t>7E102</w:t>
      </w:r>
      <w:r w:rsidRPr="00AE79EF">
        <w:rPr>
          <w:rFonts w:ascii="Times New Roman" w:hAnsi="Times New Roman"/>
          <w:lang w:val="mk-MK"/>
        </w:rPr>
        <w:tab/>
        <w:t>„Технологија“ за заштита на авионската електроника и на електронските потсистеми од електромагнетен удар (EMP) и електромагнетна интерференција (EMI) од надворешни извори, како што следува:</w:t>
      </w:r>
    </w:p>
    <w:p w:rsidR="002402CE" w:rsidRPr="00AE79EF" w:rsidRDefault="002402CE" w:rsidP="005C7E58">
      <w:pPr>
        <w:shd w:val="clear" w:color="auto" w:fill="FFFFFF"/>
        <w:tabs>
          <w:tab w:val="left" w:pos="1350"/>
        </w:tabs>
        <w:spacing w:before="120" w:after="120" w:line="240" w:lineRule="auto"/>
        <w:ind w:left="1354" w:hanging="360"/>
        <w:jc w:val="both"/>
        <w:rPr>
          <w:rFonts w:ascii="Times New Roman" w:hAnsi="Times New Roman"/>
          <w:lang w:val="mk-MK"/>
        </w:rPr>
      </w:pPr>
      <w:r w:rsidRPr="00AE79EF">
        <w:rPr>
          <w:rFonts w:ascii="Times New Roman" w:hAnsi="Times New Roman"/>
          <w:spacing w:val="-6"/>
          <w:lang w:val="mk-MK"/>
        </w:rPr>
        <w:t>а.</w:t>
      </w:r>
      <w:r w:rsidRPr="00AE79EF">
        <w:rPr>
          <w:rFonts w:ascii="Times New Roman" w:hAnsi="Times New Roman"/>
          <w:lang w:val="mk-MK"/>
        </w:rPr>
        <w:tab/>
        <w:t>Проектна „технологија“ за заштитни системи;</w:t>
      </w:r>
    </w:p>
    <w:p w:rsidR="002402CE" w:rsidRPr="00AE79EF" w:rsidRDefault="002402CE" w:rsidP="005C7E58">
      <w:pPr>
        <w:shd w:val="clear" w:color="auto" w:fill="FFFFFF"/>
        <w:tabs>
          <w:tab w:val="left" w:pos="1350"/>
        </w:tabs>
        <w:spacing w:before="120" w:after="120" w:line="240" w:lineRule="auto"/>
        <w:ind w:left="1354" w:hanging="360"/>
        <w:jc w:val="both"/>
        <w:rPr>
          <w:rFonts w:ascii="Times New Roman" w:hAnsi="Times New Roman"/>
          <w:lang w:val="mk-MK"/>
        </w:rPr>
      </w:pPr>
      <w:r w:rsidRPr="00AE79EF">
        <w:rPr>
          <w:rFonts w:ascii="Times New Roman" w:hAnsi="Times New Roman"/>
          <w:spacing w:val="-3"/>
          <w:lang w:val="mk-MK"/>
        </w:rPr>
        <w:t>b.</w:t>
      </w:r>
      <w:r w:rsidRPr="00AE79EF">
        <w:rPr>
          <w:rFonts w:ascii="Times New Roman" w:hAnsi="Times New Roman"/>
          <w:lang w:val="mk-MK"/>
        </w:rPr>
        <w:tab/>
        <w:t>Проектна „технологија“ за конфигурација на отпорни електрични кола и потсистеми;</w:t>
      </w:r>
    </w:p>
    <w:p w:rsidR="002402CE" w:rsidRPr="00AE79EF" w:rsidRDefault="002402CE" w:rsidP="005C7E58">
      <w:pPr>
        <w:shd w:val="clear" w:color="auto" w:fill="FFFFFF"/>
        <w:tabs>
          <w:tab w:val="left" w:pos="1350"/>
        </w:tabs>
        <w:spacing w:before="120" w:after="120" w:line="240" w:lineRule="auto"/>
        <w:ind w:left="1354" w:hanging="360"/>
        <w:jc w:val="both"/>
        <w:rPr>
          <w:rFonts w:ascii="Times New Roman" w:hAnsi="Times New Roman"/>
          <w:lang w:val="mk-MK"/>
        </w:rPr>
      </w:pPr>
      <w:r w:rsidRPr="00AE79EF">
        <w:rPr>
          <w:rFonts w:ascii="Times New Roman" w:hAnsi="Times New Roman"/>
          <w:spacing w:val="-6"/>
          <w:lang w:val="mk-MK"/>
        </w:rPr>
        <w:t>c.</w:t>
      </w:r>
      <w:r w:rsidRPr="00AE79EF">
        <w:rPr>
          <w:rFonts w:ascii="Times New Roman" w:hAnsi="Times New Roman"/>
          <w:lang w:val="mk-MK"/>
        </w:rPr>
        <w:tab/>
        <w:t>Проектна „технологија“ за определување на критериумите за зголемување на отпорноста од 7E102.a и од 7E102.b.</w:t>
      </w:r>
    </w:p>
    <w:p w:rsidR="002402CE" w:rsidRDefault="002402CE" w:rsidP="00467EF8">
      <w:pPr>
        <w:shd w:val="clear" w:color="auto" w:fill="FFFFFF"/>
        <w:tabs>
          <w:tab w:val="left" w:pos="1018"/>
        </w:tabs>
        <w:spacing w:before="240"/>
        <w:ind w:left="990" w:hanging="990"/>
        <w:jc w:val="both"/>
        <w:rPr>
          <w:rFonts w:ascii="Times New Roman" w:hAnsi="Times New Roman"/>
        </w:rPr>
      </w:pPr>
      <w:r w:rsidRPr="00AE79EF">
        <w:rPr>
          <w:rFonts w:ascii="Times New Roman" w:hAnsi="Times New Roman"/>
          <w:b/>
          <w:lang w:val="mk-MK"/>
        </w:rPr>
        <w:t>7E104</w:t>
      </w:r>
      <w:r w:rsidRPr="00AE79EF">
        <w:rPr>
          <w:rFonts w:ascii="Times New Roman" w:hAnsi="Times New Roman"/>
          <w:lang w:val="mk-MK"/>
        </w:rPr>
        <w:tab/>
        <w:t>„Технологија“ за интеграција на податоците за управувањето со летот, наведувањето и погонот во еден систем за управување со летот со цел оптимизација</w:t>
      </w:r>
      <w:r w:rsidR="00467EF8" w:rsidRPr="00AE79EF">
        <w:rPr>
          <w:rFonts w:ascii="Times New Roman" w:hAnsi="Times New Roman"/>
          <w:lang w:val="mk-MK"/>
        </w:rPr>
        <w:t xml:space="preserve"> на патеката на ракетниот систем.</w:t>
      </w:r>
    </w:p>
    <w:p w:rsidR="00467EF8" w:rsidRPr="00467EF8" w:rsidRDefault="00467EF8" w:rsidP="00467EF8">
      <w:pPr>
        <w:shd w:val="clear" w:color="auto" w:fill="FFFFFF"/>
        <w:tabs>
          <w:tab w:val="left" w:pos="1018"/>
        </w:tabs>
        <w:spacing w:before="240"/>
        <w:ind w:left="990" w:hanging="990"/>
        <w:jc w:val="both"/>
        <w:rPr>
          <w:rFonts w:ascii="Times New Roman" w:hAnsi="Times New Roman"/>
        </w:rPr>
        <w:sectPr w:rsidR="00467EF8" w:rsidRPr="00467EF8" w:rsidSect="007E363E">
          <w:pgSz w:w="11904" w:h="16838"/>
          <w:pgMar w:top="1440" w:right="1800" w:bottom="1440" w:left="1800" w:header="720" w:footer="720" w:gutter="0"/>
          <w:cols w:space="60"/>
          <w:noEndnote/>
        </w:sectPr>
      </w:pPr>
    </w:p>
    <w:p w:rsidR="002402CE" w:rsidRPr="00467EF8" w:rsidRDefault="002402CE" w:rsidP="00D6365B">
      <w:pPr>
        <w:shd w:val="clear" w:color="auto" w:fill="FFFFFF"/>
        <w:tabs>
          <w:tab w:val="left" w:pos="1018"/>
        </w:tabs>
        <w:spacing w:before="240"/>
        <w:rPr>
          <w:rFonts w:ascii="Times New Roman" w:hAnsi="Times New Roman"/>
          <w:b/>
          <w:bCs/>
        </w:rPr>
      </w:pPr>
    </w:p>
    <w:p w:rsidR="002402CE" w:rsidRPr="002767FB" w:rsidRDefault="002402CE" w:rsidP="002402CE">
      <w:pPr>
        <w:shd w:val="clear" w:color="auto" w:fill="FFFFFF"/>
        <w:tabs>
          <w:tab w:val="left" w:pos="1018"/>
        </w:tabs>
        <w:spacing w:before="240"/>
        <w:ind w:left="990" w:hanging="990"/>
        <w:jc w:val="center"/>
        <w:rPr>
          <w:rFonts w:ascii="Times New Roman" w:hAnsi="Times New Roman"/>
          <w:b/>
          <w:bCs/>
          <w:lang w:val="mk-MK"/>
        </w:rPr>
      </w:pPr>
      <w:r w:rsidRPr="002767FB">
        <w:rPr>
          <w:rFonts w:ascii="Times New Roman" w:hAnsi="Times New Roman"/>
          <w:b/>
          <w:bCs/>
          <w:lang w:val="mk-MK"/>
        </w:rPr>
        <w:t>КАТЕГОРИЈА 8</w:t>
      </w:r>
    </w:p>
    <w:p w:rsidR="002402CE" w:rsidRPr="002767FB" w:rsidRDefault="002402CE" w:rsidP="002402CE">
      <w:pPr>
        <w:shd w:val="clear" w:color="auto" w:fill="FFFFFF"/>
        <w:spacing w:before="240"/>
        <w:jc w:val="center"/>
        <w:rPr>
          <w:rFonts w:ascii="Times New Roman" w:hAnsi="Times New Roman"/>
          <w:lang w:val="mk-MK"/>
        </w:rPr>
      </w:pPr>
      <w:r w:rsidRPr="002767FB">
        <w:rPr>
          <w:rFonts w:ascii="Times New Roman" w:hAnsi="Times New Roman"/>
          <w:b/>
          <w:bCs/>
          <w:spacing w:val="-4"/>
          <w:lang w:val="mk-MK"/>
        </w:rPr>
        <w:t>ПОМОРСТВО</w:t>
      </w:r>
    </w:p>
    <w:p w:rsidR="002402CE" w:rsidRPr="002767FB" w:rsidRDefault="002402CE" w:rsidP="002402CE">
      <w:pPr>
        <w:shd w:val="clear" w:color="auto" w:fill="FFFFFF"/>
        <w:tabs>
          <w:tab w:val="left" w:pos="1022"/>
        </w:tabs>
        <w:spacing w:before="240"/>
        <w:ind w:left="990" w:hanging="990"/>
        <w:jc w:val="both"/>
        <w:rPr>
          <w:rFonts w:ascii="Times New Roman" w:hAnsi="Times New Roman"/>
          <w:b/>
          <w:bCs/>
        </w:rPr>
      </w:pPr>
    </w:p>
    <w:p w:rsidR="002402CE" w:rsidRPr="002767FB" w:rsidRDefault="002402CE" w:rsidP="002402CE">
      <w:pPr>
        <w:shd w:val="clear" w:color="auto" w:fill="FFFFFF"/>
        <w:tabs>
          <w:tab w:val="left" w:pos="1022"/>
        </w:tabs>
        <w:spacing w:before="240"/>
        <w:ind w:left="990" w:hanging="990"/>
        <w:jc w:val="both"/>
        <w:rPr>
          <w:rFonts w:ascii="Times New Roman" w:hAnsi="Times New Roman"/>
          <w:lang w:val="mk-MK"/>
        </w:rPr>
      </w:pPr>
      <w:r w:rsidRPr="002767FB">
        <w:rPr>
          <w:rFonts w:ascii="Times New Roman" w:hAnsi="Times New Roman"/>
          <w:b/>
          <w:bCs/>
          <w:lang w:val="mk-MK"/>
        </w:rPr>
        <w:t>8A</w:t>
      </w:r>
      <w:r w:rsidRPr="002767FB">
        <w:rPr>
          <w:rFonts w:ascii="Times New Roman" w:hAnsi="Times New Roman"/>
          <w:b/>
          <w:bCs/>
          <w:lang w:val="mk-MK"/>
        </w:rPr>
        <w:tab/>
        <w:t>Системи, опрема и составни делови</w:t>
      </w:r>
    </w:p>
    <w:p w:rsidR="002402CE" w:rsidRPr="002767FB" w:rsidRDefault="002402CE" w:rsidP="002402CE">
      <w:pPr>
        <w:shd w:val="clear" w:color="auto" w:fill="FFFFFF"/>
        <w:tabs>
          <w:tab w:val="left" w:pos="1022"/>
        </w:tabs>
        <w:spacing w:before="240"/>
        <w:ind w:left="990" w:hanging="990"/>
        <w:jc w:val="both"/>
        <w:rPr>
          <w:rFonts w:ascii="Times New Roman" w:hAnsi="Times New Roman"/>
          <w:lang w:val="mk-MK"/>
        </w:rPr>
      </w:pPr>
      <w:r w:rsidRPr="002767FB">
        <w:rPr>
          <w:rFonts w:ascii="Times New Roman" w:hAnsi="Times New Roman"/>
          <w:b/>
          <w:lang w:val="mk-MK"/>
        </w:rPr>
        <w:t>8A001</w:t>
      </w:r>
      <w:r w:rsidRPr="002767FB">
        <w:rPr>
          <w:rFonts w:ascii="Times New Roman" w:hAnsi="Times New Roman"/>
          <w:lang w:val="mk-MK"/>
        </w:rPr>
        <w:tab/>
        <w:t>Подводни пловни објекти и површински пловни објекти, како што следува:</w:t>
      </w:r>
    </w:p>
    <w:p w:rsidR="002402CE" w:rsidRPr="002767FB" w:rsidRDefault="002402CE" w:rsidP="005A1E58">
      <w:pPr>
        <w:shd w:val="clear" w:color="auto" w:fill="FFFFFF"/>
        <w:spacing w:before="120" w:after="120" w:line="240" w:lineRule="auto"/>
        <w:ind w:left="2127" w:hanging="1137"/>
        <w:jc w:val="both"/>
        <w:rPr>
          <w:rFonts w:ascii="Times New Roman" w:hAnsi="Times New Roman"/>
          <w:lang w:val="mk-MK"/>
        </w:rPr>
      </w:pPr>
      <w:r w:rsidRPr="002767FB">
        <w:rPr>
          <w:rFonts w:ascii="Times New Roman" w:hAnsi="Times New Roman"/>
          <w:i/>
          <w:iCs/>
          <w:spacing w:val="-2"/>
          <w:u w:val="single"/>
          <w:lang w:val="mk-MK"/>
        </w:rPr>
        <w:t>Забелешка:</w:t>
      </w:r>
      <w:r w:rsidRPr="002767FB">
        <w:rPr>
          <w:rFonts w:ascii="Times New Roman" w:hAnsi="Times New Roman"/>
          <w:i/>
          <w:iCs/>
          <w:spacing w:val="-2"/>
          <w:lang w:val="mk-MK"/>
        </w:rPr>
        <w:tab/>
        <w:t>За контролниот статус на опремата за подводни пловни  објекти, видете:</w:t>
      </w:r>
    </w:p>
    <w:p w:rsidR="002402CE" w:rsidRPr="002767FB" w:rsidRDefault="002402CE" w:rsidP="00A9534A">
      <w:pPr>
        <w:widowControl w:val="0"/>
        <w:numPr>
          <w:ilvl w:val="0"/>
          <w:numId w:val="181"/>
        </w:numPr>
        <w:shd w:val="clear" w:color="auto" w:fill="FFFFFF"/>
        <w:tabs>
          <w:tab w:val="left" w:pos="1709"/>
          <w:tab w:val="left" w:pos="2340"/>
        </w:tabs>
        <w:autoSpaceDE w:val="0"/>
        <w:autoSpaceDN w:val="0"/>
        <w:adjustRightInd w:val="0"/>
        <w:spacing w:before="120" w:after="120" w:line="240" w:lineRule="auto"/>
        <w:ind w:left="2520" w:hanging="360"/>
        <w:jc w:val="both"/>
        <w:rPr>
          <w:rFonts w:ascii="Times New Roman" w:hAnsi="Times New Roman"/>
          <w:lang w:val="mk-MK"/>
        </w:rPr>
      </w:pPr>
      <w:r w:rsidRPr="002767FB">
        <w:rPr>
          <w:rFonts w:ascii="Times New Roman" w:hAnsi="Times New Roman"/>
          <w:i/>
          <w:iCs/>
          <w:spacing w:val="-3"/>
          <w:lang w:val="mk-MK"/>
        </w:rPr>
        <w:t>Категорија 6 за сензори;</w:t>
      </w:r>
    </w:p>
    <w:p w:rsidR="002402CE" w:rsidRPr="002767FB" w:rsidRDefault="002402CE" w:rsidP="00A9534A">
      <w:pPr>
        <w:widowControl w:val="0"/>
        <w:numPr>
          <w:ilvl w:val="0"/>
          <w:numId w:val="181"/>
        </w:numPr>
        <w:shd w:val="clear" w:color="auto" w:fill="FFFFFF"/>
        <w:tabs>
          <w:tab w:val="left" w:pos="1709"/>
          <w:tab w:val="left" w:pos="2340"/>
        </w:tabs>
        <w:autoSpaceDE w:val="0"/>
        <w:autoSpaceDN w:val="0"/>
        <w:adjustRightInd w:val="0"/>
        <w:spacing w:before="120" w:after="120" w:line="240" w:lineRule="auto"/>
        <w:ind w:left="2520" w:hanging="360"/>
        <w:jc w:val="both"/>
        <w:rPr>
          <w:rFonts w:ascii="Times New Roman" w:hAnsi="Times New Roman"/>
          <w:lang w:val="mk-MK"/>
        </w:rPr>
      </w:pPr>
      <w:r w:rsidRPr="002767FB">
        <w:rPr>
          <w:rFonts w:ascii="Times New Roman" w:hAnsi="Times New Roman"/>
          <w:i/>
          <w:iCs/>
          <w:spacing w:val="-1"/>
          <w:lang w:val="mk-MK"/>
        </w:rPr>
        <w:t>Категории 7 и 8 за навигациска опрема;</w:t>
      </w:r>
    </w:p>
    <w:p w:rsidR="002402CE" w:rsidRPr="002767FB" w:rsidRDefault="002402CE" w:rsidP="00A9534A">
      <w:pPr>
        <w:widowControl w:val="0"/>
        <w:numPr>
          <w:ilvl w:val="0"/>
          <w:numId w:val="181"/>
        </w:numPr>
        <w:shd w:val="clear" w:color="auto" w:fill="FFFFFF"/>
        <w:tabs>
          <w:tab w:val="left" w:pos="1709"/>
          <w:tab w:val="left" w:pos="2340"/>
        </w:tabs>
        <w:autoSpaceDE w:val="0"/>
        <w:autoSpaceDN w:val="0"/>
        <w:adjustRightInd w:val="0"/>
        <w:spacing w:before="120" w:after="120" w:line="240" w:lineRule="auto"/>
        <w:ind w:left="2520" w:hanging="360"/>
        <w:jc w:val="both"/>
        <w:rPr>
          <w:rFonts w:ascii="Times New Roman" w:hAnsi="Times New Roman"/>
          <w:lang w:val="mk-MK"/>
        </w:rPr>
      </w:pPr>
      <w:r w:rsidRPr="002767FB">
        <w:rPr>
          <w:rFonts w:ascii="Times New Roman" w:hAnsi="Times New Roman"/>
          <w:i/>
          <w:iCs/>
          <w:spacing w:val="-2"/>
          <w:lang w:val="mk-MK"/>
        </w:rPr>
        <w:t>Категорија 8A за подводна опрема.</w:t>
      </w:r>
    </w:p>
    <w:p w:rsidR="002402CE" w:rsidRPr="002767FB" w:rsidRDefault="002402CE" w:rsidP="002402CE">
      <w:pPr>
        <w:shd w:val="clear" w:color="auto" w:fill="FFFFFF"/>
        <w:tabs>
          <w:tab w:val="left" w:pos="1350"/>
        </w:tabs>
        <w:spacing w:before="240"/>
        <w:ind w:left="1350" w:hanging="360"/>
        <w:jc w:val="both"/>
        <w:rPr>
          <w:rFonts w:ascii="Times New Roman" w:hAnsi="Times New Roman"/>
          <w:lang w:val="mk-MK"/>
        </w:rPr>
      </w:pPr>
      <w:r w:rsidRPr="002767FB">
        <w:rPr>
          <w:rFonts w:ascii="Times New Roman" w:hAnsi="Times New Roman"/>
          <w:spacing w:val="-1"/>
          <w:lang w:val="mk-MK"/>
        </w:rPr>
        <w:t>а.</w:t>
      </w:r>
      <w:r w:rsidRPr="002767FB">
        <w:rPr>
          <w:rFonts w:ascii="Times New Roman" w:hAnsi="Times New Roman"/>
          <w:lang w:val="mk-MK"/>
        </w:rPr>
        <w:tab/>
        <w:t>Подводни пловни објекти, поврзани со кабли и со човечки екипаж, проектирани за работа на длабочини поголеми од 1 000 m;</w:t>
      </w:r>
    </w:p>
    <w:p w:rsidR="002402CE" w:rsidRPr="002767FB" w:rsidRDefault="002402CE" w:rsidP="002402CE">
      <w:pPr>
        <w:shd w:val="clear" w:color="auto" w:fill="FFFFFF"/>
        <w:tabs>
          <w:tab w:val="left" w:pos="1350"/>
        </w:tabs>
        <w:spacing w:before="240"/>
        <w:ind w:left="1350" w:hanging="360"/>
        <w:jc w:val="both"/>
        <w:rPr>
          <w:rFonts w:ascii="Times New Roman" w:hAnsi="Times New Roman"/>
          <w:lang w:val="mk-MK"/>
        </w:rPr>
      </w:pPr>
      <w:r w:rsidRPr="002767FB">
        <w:rPr>
          <w:rFonts w:ascii="Times New Roman" w:hAnsi="Times New Roman"/>
          <w:spacing w:val="-1"/>
          <w:lang w:val="mk-MK"/>
        </w:rPr>
        <w:t>b.</w:t>
      </w:r>
      <w:r w:rsidRPr="002767FB">
        <w:rPr>
          <w:rFonts w:ascii="Times New Roman" w:hAnsi="Times New Roman"/>
          <w:lang w:val="mk-MK"/>
        </w:rPr>
        <w:tab/>
        <w:t>Подводни пловни објекти кои не се поврзани со кабли (автономни), со човечки екипаж и имаат која било од следниве особини:</w:t>
      </w:r>
    </w:p>
    <w:p w:rsidR="002402CE" w:rsidRPr="002767FB" w:rsidRDefault="002402CE" w:rsidP="005A1E58">
      <w:pPr>
        <w:shd w:val="clear" w:color="auto" w:fill="FFFFFF"/>
        <w:tabs>
          <w:tab w:val="left" w:pos="1710"/>
        </w:tabs>
        <w:spacing w:before="120" w:after="120" w:line="240" w:lineRule="auto"/>
        <w:ind w:left="1710" w:hanging="360"/>
        <w:jc w:val="both"/>
        <w:rPr>
          <w:rFonts w:ascii="Times New Roman" w:hAnsi="Times New Roman"/>
          <w:lang w:val="mk-MK"/>
        </w:rPr>
      </w:pPr>
      <w:r w:rsidRPr="002767FB">
        <w:rPr>
          <w:rFonts w:ascii="Times New Roman" w:hAnsi="Times New Roman"/>
          <w:lang w:val="mk-MK"/>
        </w:rPr>
        <w:t>1.</w:t>
      </w:r>
      <w:r w:rsidRPr="002767FB">
        <w:rPr>
          <w:rFonts w:ascii="Times New Roman" w:hAnsi="Times New Roman"/>
          <w:lang w:val="mk-MK"/>
        </w:rPr>
        <w:tab/>
        <w:t xml:space="preserve">Проектирани да </w:t>
      </w:r>
      <w:r w:rsidR="000F24A1" w:rsidRPr="002767FB">
        <w:rPr>
          <w:rFonts w:ascii="Times New Roman" w:hAnsi="Times New Roman"/>
          <w:lang w:val="mk-MK"/>
        </w:rPr>
        <w:t>‘</w:t>
      </w:r>
      <w:r w:rsidRPr="002767FB">
        <w:rPr>
          <w:rFonts w:ascii="Times New Roman" w:hAnsi="Times New Roman"/>
          <w:lang w:val="mk-MK"/>
        </w:rPr>
        <w:t>работат самостојно</w:t>
      </w:r>
      <w:r w:rsidR="000F24A1" w:rsidRPr="002767FB">
        <w:rPr>
          <w:rFonts w:ascii="Times New Roman" w:hAnsi="Times New Roman"/>
          <w:lang w:val="mk-MK"/>
        </w:rPr>
        <w:t>’</w:t>
      </w:r>
      <w:r w:rsidRPr="002767FB">
        <w:rPr>
          <w:rFonts w:ascii="Times New Roman" w:hAnsi="Times New Roman"/>
          <w:lang w:val="mk-MK"/>
        </w:rPr>
        <w:t xml:space="preserve"> и да можат да подигнат сѐ од следново:</w:t>
      </w:r>
    </w:p>
    <w:p w:rsidR="002402CE" w:rsidRPr="002767FB" w:rsidRDefault="002402CE" w:rsidP="005A1E58">
      <w:pPr>
        <w:shd w:val="clear" w:color="auto" w:fill="FFFFFF"/>
        <w:tabs>
          <w:tab w:val="left" w:pos="1980"/>
        </w:tabs>
        <w:spacing w:before="120" w:after="120" w:line="240" w:lineRule="auto"/>
        <w:ind w:left="1980" w:hanging="270"/>
        <w:jc w:val="both"/>
        <w:rPr>
          <w:rFonts w:ascii="Times New Roman" w:hAnsi="Times New Roman"/>
          <w:lang w:val="mk-MK"/>
        </w:rPr>
      </w:pPr>
      <w:r w:rsidRPr="002767FB">
        <w:rPr>
          <w:rFonts w:ascii="Times New Roman" w:hAnsi="Times New Roman"/>
          <w:spacing w:val="-1"/>
          <w:lang w:val="mk-MK"/>
        </w:rPr>
        <w:t>а.</w:t>
      </w:r>
      <w:r w:rsidRPr="002767FB">
        <w:rPr>
          <w:rFonts w:ascii="Times New Roman" w:hAnsi="Times New Roman"/>
          <w:lang w:val="mk-MK"/>
        </w:rPr>
        <w:tab/>
        <w:t xml:space="preserve">10 % или повеќе од својата тежина во воздух; </w:t>
      </w:r>
      <w:r w:rsidRPr="002767FB">
        <w:rPr>
          <w:rFonts w:ascii="Times New Roman" w:hAnsi="Times New Roman"/>
          <w:u w:val="single"/>
          <w:lang w:val="mk-MK"/>
        </w:rPr>
        <w:t>и</w:t>
      </w:r>
    </w:p>
    <w:p w:rsidR="002402CE" w:rsidRPr="002767FB" w:rsidRDefault="002402CE" w:rsidP="005A1E58">
      <w:pPr>
        <w:shd w:val="clear" w:color="auto" w:fill="FFFFFF"/>
        <w:tabs>
          <w:tab w:val="left" w:pos="1980"/>
        </w:tabs>
        <w:spacing w:before="120" w:after="120" w:line="240" w:lineRule="auto"/>
        <w:ind w:left="1980" w:hanging="270"/>
        <w:jc w:val="both"/>
        <w:rPr>
          <w:rFonts w:ascii="Times New Roman" w:hAnsi="Times New Roman"/>
          <w:lang w:val="mk-MK"/>
        </w:rPr>
      </w:pPr>
      <w:r w:rsidRPr="002767FB">
        <w:rPr>
          <w:rFonts w:ascii="Times New Roman" w:hAnsi="Times New Roman"/>
          <w:spacing w:val="-1"/>
          <w:lang w:val="mk-MK"/>
        </w:rPr>
        <w:t>b.</w:t>
      </w:r>
      <w:r w:rsidRPr="002767FB">
        <w:rPr>
          <w:rFonts w:ascii="Times New Roman" w:hAnsi="Times New Roman"/>
          <w:lang w:val="mk-MK"/>
        </w:rPr>
        <w:tab/>
        <w:t>15 kN или повеќе;</w:t>
      </w:r>
    </w:p>
    <w:p w:rsidR="002402CE" w:rsidRPr="002767FB" w:rsidRDefault="002402CE" w:rsidP="00A9534A">
      <w:pPr>
        <w:widowControl w:val="0"/>
        <w:numPr>
          <w:ilvl w:val="0"/>
          <w:numId w:val="346"/>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lang w:val="mk-MK"/>
        </w:rPr>
      </w:pPr>
      <w:r w:rsidRPr="002767FB">
        <w:rPr>
          <w:rFonts w:ascii="Times New Roman" w:hAnsi="Times New Roman"/>
          <w:lang w:val="mk-MK"/>
        </w:rPr>
        <w:t xml:space="preserve">Проектирани да работат на длабочини поголеми од 1 000 m; </w:t>
      </w:r>
      <w:r w:rsidRPr="002767FB">
        <w:rPr>
          <w:rFonts w:ascii="Times New Roman" w:hAnsi="Times New Roman"/>
          <w:u w:val="single"/>
          <w:lang w:val="mk-MK"/>
        </w:rPr>
        <w:t>или</w:t>
      </w:r>
    </w:p>
    <w:p w:rsidR="002402CE" w:rsidRPr="002767FB" w:rsidRDefault="002402CE" w:rsidP="00A9534A">
      <w:pPr>
        <w:widowControl w:val="0"/>
        <w:numPr>
          <w:ilvl w:val="0"/>
          <w:numId w:val="346"/>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lang w:val="mk-MK"/>
        </w:rPr>
      </w:pPr>
      <w:r w:rsidRPr="002767FB">
        <w:rPr>
          <w:rFonts w:ascii="Times New Roman" w:hAnsi="Times New Roman"/>
          <w:lang w:val="mk-MK"/>
        </w:rPr>
        <w:t>Ги поседуваат сите следни особини:</w:t>
      </w:r>
    </w:p>
    <w:p w:rsidR="002402CE" w:rsidRPr="002767FB" w:rsidRDefault="002402CE" w:rsidP="005A1E58">
      <w:pPr>
        <w:shd w:val="clear" w:color="auto" w:fill="FFFFFF"/>
        <w:tabs>
          <w:tab w:val="left" w:pos="1980"/>
        </w:tabs>
        <w:spacing w:before="120" w:after="120" w:line="240" w:lineRule="auto"/>
        <w:ind w:left="1980" w:hanging="270"/>
        <w:jc w:val="both"/>
        <w:rPr>
          <w:rFonts w:ascii="Times New Roman" w:hAnsi="Times New Roman"/>
          <w:lang w:val="mk-MK"/>
        </w:rPr>
      </w:pPr>
      <w:r w:rsidRPr="002767FB">
        <w:rPr>
          <w:rFonts w:ascii="Times New Roman" w:hAnsi="Times New Roman"/>
          <w:spacing w:val="-1"/>
          <w:lang w:val="mk-MK"/>
        </w:rPr>
        <w:t>а.</w:t>
      </w:r>
      <w:r w:rsidRPr="002767FB">
        <w:rPr>
          <w:rFonts w:ascii="Times New Roman" w:hAnsi="Times New Roman"/>
          <w:lang w:val="mk-MK"/>
        </w:rPr>
        <w:tab/>
        <w:t xml:space="preserve">Проектирани непрекинато </w:t>
      </w:r>
      <w:r w:rsidR="000F24A1" w:rsidRPr="002767FB">
        <w:rPr>
          <w:rFonts w:ascii="Times New Roman" w:hAnsi="Times New Roman"/>
          <w:lang w:val="mk-MK"/>
        </w:rPr>
        <w:t>‘</w:t>
      </w:r>
      <w:r w:rsidRPr="002767FB">
        <w:rPr>
          <w:rFonts w:ascii="Times New Roman" w:hAnsi="Times New Roman"/>
          <w:lang w:val="mk-MK"/>
        </w:rPr>
        <w:t>да работат самостојно</w:t>
      </w:r>
      <w:r w:rsidR="000F24A1" w:rsidRPr="002767FB">
        <w:rPr>
          <w:rFonts w:ascii="Times New Roman" w:hAnsi="Times New Roman"/>
          <w:lang w:val="mk-MK"/>
        </w:rPr>
        <w:t>’</w:t>
      </w:r>
      <w:r w:rsidRPr="002767FB">
        <w:rPr>
          <w:rFonts w:ascii="Times New Roman" w:hAnsi="Times New Roman"/>
          <w:lang w:val="mk-MK"/>
        </w:rPr>
        <w:t xml:space="preserve"> 10 или повеќе часа; и </w:t>
      </w:r>
    </w:p>
    <w:p w:rsidR="002402CE" w:rsidRPr="002767FB" w:rsidRDefault="002402CE" w:rsidP="005A1E58">
      <w:pPr>
        <w:shd w:val="clear" w:color="auto" w:fill="FFFFFF"/>
        <w:tabs>
          <w:tab w:val="left" w:pos="1980"/>
        </w:tabs>
        <w:spacing w:before="120" w:after="120" w:line="240" w:lineRule="auto"/>
        <w:ind w:left="1980" w:hanging="270"/>
        <w:jc w:val="both"/>
        <w:rPr>
          <w:rFonts w:ascii="Times New Roman" w:hAnsi="Times New Roman"/>
          <w:lang w:val="mk-MK"/>
        </w:rPr>
      </w:pPr>
      <w:r w:rsidRPr="002767FB">
        <w:rPr>
          <w:rFonts w:ascii="Times New Roman" w:hAnsi="Times New Roman"/>
          <w:spacing w:val="-3"/>
          <w:lang w:val="mk-MK"/>
        </w:rPr>
        <w:t>b.</w:t>
      </w:r>
      <w:r w:rsidRPr="002767FB">
        <w:rPr>
          <w:rFonts w:ascii="Times New Roman" w:hAnsi="Times New Roman"/>
          <w:lang w:val="mk-MK"/>
        </w:rPr>
        <w:tab/>
        <w:t xml:space="preserve">Имаат </w:t>
      </w:r>
      <w:r w:rsidR="000F24A1" w:rsidRPr="002767FB">
        <w:rPr>
          <w:rFonts w:ascii="Times New Roman" w:hAnsi="Times New Roman"/>
          <w:lang w:val="mk-MK"/>
        </w:rPr>
        <w:t>‘</w:t>
      </w:r>
      <w:r w:rsidRPr="002767FB">
        <w:rPr>
          <w:rFonts w:ascii="Times New Roman" w:hAnsi="Times New Roman"/>
          <w:lang w:val="mk-MK"/>
        </w:rPr>
        <w:t>опсег на дејство</w:t>
      </w:r>
      <w:r w:rsidR="000F24A1" w:rsidRPr="002767FB">
        <w:rPr>
          <w:rFonts w:ascii="Times New Roman" w:hAnsi="Times New Roman"/>
          <w:lang w:val="mk-MK"/>
        </w:rPr>
        <w:t>’</w:t>
      </w:r>
      <w:r w:rsidRPr="002767FB">
        <w:rPr>
          <w:rFonts w:ascii="Times New Roman" w:hAnsi="Times New Roman"/>
          <w:lang w:val="mk-MK"/>
        </w:rPr>
        <w:t xml:space="preserve"> од 25 наутички милји или повеќе;</w:t>
      </w:r>
    </w:p>
    <w:p w:rsidR="002402CE" w:rsidRPr="002767FB" w:rsidRDefault="002402CE" w:rsidP="005A1E58">
      <w:pPr>
        <w:shd w:val="clear" w:color="auto" w:fill="FFFFFF"/>
        <w:spacing w:before="120" w:after="120" w:line="240" w:lineRule="auto"/>
        <w:ind w:left="1350"/>
        <w:jc w:val="both"/>
        <w:outlineLvl w:val="0"/>
        <w:rPr>
          <w:rFonts w:ascii="Times New Roman" w:hAnsi="Times New Roman"/>
          <w:lang w:val="mk-MK"/>
        </w:rPr>
      </w:pPr>
      <w:r w:rsidRPr="002767FB">
        <w:rPr>
          <w:rFonts w:ascii="Times New Roman" w:hAnsi="Times New Roman"/>
          <w:i/>
          <w:iCs/>
          <w:spacing w:val="-5"/>
          <w:u w:val="single"/>
          <w:lang w:val="mk-MK"/>
        </w:rPr>
        <w:t>Технички забелешки:</w:t>
      </w:r>
    </w:p>
    <w:p w:rsidR="002402CE" w:rsidRPr="002767FB" w:rsidRDefault="002402CE" w:rsidP="00A9534A">
      <w:pPr>
        <w:widowControl w:val="0"/>
        <w:numPr>
          <w:ilvl w:val="0"/>
          <w:numId w:val="347"/>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i/>
          <w:iCs/>
          <w:lang w:val="mk-MK"/>
        </w:rPr>
      </w:pPr>
      <w:r w:rsidRPr="002767FB">
        <w:rPr>
          <w:rFonts w:ascii="Times New Roman" w:hAnsi="Times New Roman"/>
          <w:i/>
          <w:iCs/>
          <w:spacing w:val="-3"/>
          <w:lang w:val="mk-MK"/>
        </w:rPr>
        <w:t xml:space="preserve">За целите на 8А001.b., </w:t>
      </w:r>
      <w:r w:rsidR="000F24A1" w:rsidRPr="002767FB">
        <w:rPr>
          <w:rFonts w:ascii="Times New Roman" w:hAnsi="Times New Roman"/>
          <w:i/>
          <w:iCs/>
          <w:spacing w:val="-3"/>
          <w:lang w:val="mk-MK"/>
        </w:rPr>
        <w:t>‘</w:t>
      </w:r>
      <w:r w:rsidRPr="002767FB">
        <w:rPr>
          <w:rFonts w:ascii="Times New Roman" w:hAnsi="Times New Roman"/>
          <w:i/>
          <w:iCs/>
          <w:spacing w:val="-3"/>
          <w:lang w:val="mk-MK"/>
        </w:rPr>
        <w:t>да работат самостојно</w:t>
      </w:r>
      <w:r w:rsidR="000F24A1" w:rsidRPr="002767FB">
        <w:rPr>
          <w:rFonts w:ascii="Times New Roman" w:hAnsi="Times New Roman"/>
          <w:i/>
          <w:iCs/>
          <w:spacing w:val="-3"/>
          <w:lang w:val="mk-MK"/>
        </w:rPr>
        <w:t>’</w:t>
      </w:r>
      <w:r w:rsidRPr="002767FB">
        <w:rPr>
          <w:rFonts w:ascii="Times New Roman" w:hAnsi="Times New Roman"/>
          <w:i/>
          <w:iCs/>
          <w:spacing w:val="-3"/>
          <w:lang w:val="mk-MK"/>
        </w:rPr>
        <w:t xml:space="preserve"> значи да бидат целосно потопени во вода, без сноркел-дишалка, при што сите системи ќе функционираат додека потопениот пловен објект крстосува со минимална брзина при којашто може безбедно и динамично да ја контролира својата длабочина само со помош на длабински кормила, без да има потреба од поддршка од брод или од база која се наоѓа на површината, на морското дно или на брегот, како и да има погонски систем за подводно или површинско користење.</w:t>
      </w:r>
    </w:p>
    <w:p w:rsidR="002402CE" w:rsidRPr="002767FB" w:rsidRDefault="002402CE" w:rsidP="00A9534A">
      <w:pPr>
        <w:widowControl w:val="0"/>
        <w:numPr>
          <w:ilvl w:val="0"/>
          <w:numId w:val="347"/>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i/>
          <w:iCs/>
          <w:lang w:val="mk-MK"/>
        </w:rPr>
      </w:pPr>
      <w:r w:rsidRPr="002767FB">
        <w:rPr>
          <w:rFonts w:ascii="Times New Roman" w:hAnsi="Times New Roman"/>
          <w:i/>
          <w:iCs/>
          <w:spacing w:val="-6"/>
          <w:lang w:val="mk-MK"/>
        </w:rPr>
        <w:t xml:space="preserve">За целите на 8А001.b., </w:t>
      </w:r>
      <w:r w:rsidR="000F24A1" w:rsidRPr="002767FB">
        <w:rPr>
          <w:rFonts w:ascii="Times New Roman" w:hAnsi="Times New Roman"/>
          <w:i/>
          <w:iCs/>
          <w:spacing w:val="-6"/>
          <w:lang w:val="mk-MK"/>
        </w:rPr>
        <w:t>‘</w:t>
      </w:r>
      <w:r w:rsidRPr="002767FB">
        <w:rPr>
          <w:rFonts w:ascii="Times New Roman" w:hAnsi="Times New Roman"/>
          <w:i/>
          <w:iCs/>
          <w:spacing w:val="-6"/>
          <w:lang w:val="mk-MK"/>
        </w:rPr>
        <w:t>опсег на дејство</w:t>
      </w:r>
      <w:r w:rsidR="000F24A1" w:rsidRPr="002767FB">
        <w:rPr>
          <w:rFonts w:ascii="Times New Roman" w:hAnsi="Times New Roman"/>
          <w:i/>
          <w:iCs/>
          <w:spacing w:val="-6"/>
          <w:lang w:val="mk-MK"/>
        </w:rPr>
        <w:t>’</w:t>
      </w:r>
      <w:r w:rsidRPr="002767FB">
        <w:rPr>
          <w:rFonts w:ascii="Times New Roman" w:hAnsi="Times New Roman"/>
          <w:i/>
          <w:iCs/>
          <w:spacing w:val="-6"/>
          <w:lang w:val="mk-MK"/>
        </w:rPr>
        <w:t xml:space="preserve"> е половина од максималното растојание на кое подводниот пловен објект може да </w:t>
      </w:r>
      <w:r w:rsidR="000F24A1" w:rsidRPr="002767FB">
        <w:rPr>
          <w:rFonts w:ascii="Times New Roman" w:hAnsi="Times New Roman"/>
          <w:i/>
          <w:iCs/>
          <w:spacing w:val="-6"/>
          <w:lang w:val="mk-MK"/>
        </w:rPr>
        <w:t>‘</w:t>
      </w:r>
      <w:r w:rsidRPr="002767FB">
        <w:rPr>
          <w:rFonts w:ascii="Times New Roman" w:hAnsi="Times New Roman"/>
          <w:i/>
          <w:iCs/>
          <w:spacing w:val="-6"/>
          <w:lang w:val="mk-MK"/>
        </w:rPr>
        <w:t>работи самостојно</w:t>
      </w:r>
      <w:r w:rsidR="000F24A1" w:rsidRPr="002767FB">
        <w:rPr>
          <w:rFonts w:ascii="Times New Roman" w:hAnsi="Times New Roman"/>
          <w:i/>
          <w:iCs/>
          <w:spacing w:val="-6"/>
          <w:lang w:val="mk-MK"/>
        </w:rPr>
        <w:t>’</w:t>
      </w:r>
      <w:r w:rsidRPr="002767FB">
        <w:rPr>
          <w:rFonts w:ascii="Times New Roman" w:hAnsi="Times New Roman"/>
          <w:i/>
          <w:iCs/>
          <w:spacing w:val="-6"/>
          <w:lang w:val="mk-MK"/>
        </w:rPr>
        <w:t>.</w:t>
      </w:r>
    </w:p>
    <w:p w:rsidR="003049AF" w:rsidRPr="002767FB" w:rsidRDefault="002402CE" w:rsidP="002402CE">
      <w:pPr>
        <w:shd w:val="clear" w:color="auto" w:fill="FFFFFF"/>
        <w:tabs>
          <w:tab w:val="left" w:pos="1350"/>
        </w:tabs>
        <w:spacing w:before="240"/>
        <w:ind w:left="1350" w:hanging="360"/>
        <w:jc w:val="both"/>
        <w:rPr>
          <w:rFonts w:ascii="Times New Roman" w:hAnsi="Times New Roman"/>
          <w:lang w:val="mk-MK"/>
        </w:rPr>
      </w:pPr>
      <w:r w:rsidRPr="002767FB">
        <w:rPr>
          <w:rFonts w:ascii="Times New Roman" w:hAnsi="Times New Roman"/>
          <w:spacing w:val="-4"/>
          <w:lang w:val="mk-MK"/>
        </w:rPr>
        <w:t>c.</w:t>
      </w:r>
      <w:r w:rsidRPr="002767FB">
        <w:rPr>
          <w:rFonts w:ascii="Times New Roman" w:hAnsi="Times New Roman"/>
          <w:lang w:val="mk-MK"/>
        </w:rPr>
        <w:tab/>
        <w:t>Подводни пловни објекти,  без човечки екипаж</w:t>
      </w:r>
      <w:r w:rsidR="003049AF" w:rsidRPr="002767FB">
        <w:rPr>
          <w:rFonts w:ascii="Times New Roman" w:hAnsi="Times New Roman"/>
          <w:lang w:val="mk-MK"/>
        </w:rPr>
        <w:t>, како што следува:</w:t>
      </w:r>
    </w:p>
    <w:p w:rsidR="003049AF" w:rsidRPr="002767FB" w:rsidRDefault="00E71EC7" w:rsidP="005A1E58">
      <w:pPr>
        <w:shd w:val="clear" w:color="auto" w:fill="FFFFFF"/>
        <w:tabs>
          <w:tab w:val="left" w:pos="1620"/>
        </w:tabs>
        <w:spacing w:before="120" w:after="120" w:line="240" w:lineRule="auto"/>
        <w:ind w:left="1620" w:hanging="360"/>
        <w:jc w:val="both"/>
        <w:rPr>
          <w:rFonts w:ascii="Times New Roman" w:hAnsi="Times New Roman"/>
          <w:lang w:val="mk-MK"/>
        </w:rPr>
      </w:pPr>
      <w:r w:rsidRPr="002767FB">
        <w:rPr>
          <w:rFonts w:ascii="Times New Roman" w:hAnsi="Times New Roman"/>
          <w:lang w:val="mk-MK"/>
        </w:rPr>
        <w:t xml:space="preserve"> </w:t>
      </w:r>
      <w:r w:rsidR="003049AF" w:rsidRPr="002767FB">
        <w:rPr>
          <w:rFonts w:ascii="Times New Roman" w:hAnsi="Times New Roman"/>
          <w:lang w:val="mk-MK"/>
        </w:rPr>
        <w:t>1.</w:t>
      </w:r>
      <w:r w:rsidRPr="002767FB">
        <w:rPr>
          <w:rFonts w:ascii="Times New Roman" w:hAnsi="Times New Roman"/>
          <w:lang w:val="mk-MK"/>
        </w:rPr>
        <w:t xml:space="preserve"> </w:t>
      </w:r>
      <w:r w:rsidR="003049AF" w:rsidRPr="002767FB">
        <w:rPr>
          <w:rFonts w:ascii="Times New Roman" w:hAnsi="Times New Roman"/>
          <w:lang w:val="mk-MK"/>
        </w:rPr>
        <w:t xml:space="preserve"> Подводни пловни објекти,  без човечки екипаж кои имаат било која од следниве особини:</w:t>
      </w:r>
    </w:p>
    <w:p w:rsidR="003049AF" w:rsidRPr="002767FB" w:rsidRDefault="003049AF" w:rsidP="005A1E58">
      <w:pPr>
        <w:shd w:val="clear" w:color="auto" w:fill="FFFFFF"/>
        <w:tabs>
          <w:tab w:val="left" w:pos="1710"/>
        </w:tabs>
        <w:spacing w:before="120" w:after="120" w:line="240" w:lineRule="auto"/>
        <w:ind w:left="1890" w:hanging="270"/>
        <w:jc w:val="both"/>
        <w:rPr>
          <w:rFonts w:ascii="Times New Roman" w:hAnsi="Times New Roman"/>
          <w:lang w:val="mk-MK"/>
        </w:rPr>
      </w:pPr>
      <w:r w:rsidRPr="002767FB">
        <w:rPr>
          <w:rFonts w:ascii="Times New Roman" w:hAnsi="Times New Roman"/>
          <w:lang w:val="mk-MK"/>
        </w:rPr>
        <w:t xml:space="preserve">а. </w:t>
      </w:r>
      <w:r w:rsidR="002402CE" w:rsidRPr="002767FB">
        <w:rPr>
          <w:rFonts w:ascii="Times New Roman" w:hAnsi="Times New Roman"/>
          <w:lang w:val="mk-MK"/>
        </w:rPr>
        <w:t xml:space="preserve">кои се проектирани за </w:t>
      </w:r>
      <w:r w:rsidR="00673CBC" w:rsidRPr="002767FB">
        <w:rPr>
          <w:rFonts w:ascii="Times New Roman" w:hAnsi="Times New Roman"/>
          <w:lang w:val="mk-MK"/>
        </w:rPr>
        <w:t>самостојно да одлуч</w:t>
      </w:r>
      <w:r w:rsidRPr="002767FB">
        <w:rPr>
          <w:rFonts w:ascii="Times New Roman" w:hAnsi="Times New Roman"/>
          <w:lang w:val="mk-MK"/>
        </w:rPr>
        <w:t>ува</w:t>
      </w:r>
      <w:r w:rsidR="00673CBC" w:rsidRPr="002767FB">
        <w:rPr>
          <w:rFonts w:ascii="Times New Roman" w:hAnsi="Times New Roman"/>
          <w:lang w:val="mk-MK"/>
        </w:rPr>
        <w:t>ат з</w:t>
      </w:r>
      <w:r w:rsidRPr="002767FB">
        <w:rPr>
          <w:rFonts w:ascii="Times New Roman" w:hAnsi="Times New Roman"/>
          <w:lang w:val="mk-MK"/>
        </w:rPr>
        <w:t>а курсот п</w:t>
      </w:r>
      <w:r w:rsidR="00673CBC" w:rsidRPr="002767FB">
        <w:rPr>
          <w:rFonts w:ascii="Times New Roman" w:hAnsi="Times New Roman"/>
          <w:lang w:val="mk-MK"/>
        </w:rPr>
        <w:t>о</w:t>
      </w:r>
      <w:r w:rsidRPr="002767FB">
        <w:rPr>
          <w:rFonts w:ascii="Times New Roman" w:hAnsi="Times New Roman"/>
          <w:lang w:val="mk-MK"/>
        </w:rPr>
        <w:t xml:space="preserve"> било ко</w:t>
      </w:r>
      <w:r w:rsidR="00673CBC" w:rsidRPr="002767FB">
        <w:rPr>
          <w:rFonts w:ascii="Times New Roman" w:hAnsi="Times New Roman"/>
          <w:lang w:val="mk-MK"/>
        </w:rPr>
        <w:t>ја</w:t>
      </w:r>
      <w:r w:rsidRPr="002767FB">
        <w:rPr>
          <w:rFonts w:ascii="Times New Roman" w:hAnsi="Times New Roman"/>
          <w:lang w:val="mk-MK"/>
        </w:rPr>
        <w:t xml:space="preserve"> географск</w:t>
      </w:r>
      <w:r w:rsidR="00673CBC" w:rsidRPr="002767FB">
        <w:rPr>
          <w:rFonts w:ascii="Times New Roman" w:hAnsi="Times New Roman"/>
          <w:lang w:val="mk-MK"/>
        </w:rPr>
        <w:t>а</w:t>
      </w:r>
      <w:r w:rsidRPr="002767FB">
        <w:rPr>
          <w:rFonts w:ascii="Times New Roman" w:hAnsi="Times New Roman"/>
          <w:lang w:val="mk-MK"/>
        </w:rPr>
        <w:t xml:space="preserve"> референц</w:t>
      </w:r>
      <w:r w:rsidR="00673CBC" w:rsidRPr="002767FB">
        <w:rPr>
          <w:rFonts w:ascii="Times New Roman" w:hAnsi="Times New Roman"/>
          <w:lang w:val="mk-MK"/>
        </w:rPr>
        <w:t>а</w:t>
      </w:r>
      <w:r w:rsidRPr="002767FB">
        <w:rPr>
          <w:rFonts w:ascii="Times New Roman" w:hAnsi="Times New Roman"/>
          <w:lang w:val="mk-MK"/>
        </w:rPr>
        <w:t xml:space="preserve"> без човечка помош во реално време;</w:t>
      </w:r>
    </w:p>
    <w:p w:rsidR="003049AF" w:rsidRPr="002767FB" w:rsidRDefault="003049AF" w:rsidP="005A1E58">
      <w:pPr>
        <w:shd w:val="clear" w:color="auto" w:fill="FFFFFF"/>
        <w:tabs>
          <w:tab w:val="left" w:pos="1710"/>
        </w:tabs>
        <w:spacing w:before="120" w:after="120" w:line="240" w:lineRule="auto"/>
        <w:ind w:left="1620"/>
        <w:jc w:val="both"/>
        <w:rPr>
          <w:rFonts w:ascii="Times New Roman" w:hAnsi="Times New Roman"/>
          <w:lang w:val="mk-MK"/>
        </w:rPr>
      </w:pPr>
      <w:r w:rsidRPr="002767FB">
        <w:rPr>
          <w:rFonts w:ascii="Times New Roman" w:hAnsi="Times New Roman"/>
        </w:rPr>
        <w:t xml:space="preserve">b. </w:t>
      </w:r>
      <w:r w:rsidR="00E71EC7" w:rsidRPr="002767FB">
        <w:rPr>
          <w:rFonts w:ascii="Times New Roman" w:hAnsi="Times New Roman"/>
          <w:lang w:val="mk-MK"/>
        </w:rPr>
        <w:t xml:space="preserve"> </w:t>
      </w:r>
      <w:r w:rsidRPr="002767FB">
        <w:rPr>
          <w:rFonts w:ascii="Times New Roman" w:hAnsi="Times New Roman"/>
          <w:lang w:val="mk-MK"/>
        </w:rPr>
        <w:t>имаат а</w:t>
      </w:r>
      <w:r w:rsidRPr="002767FB">
        <w:rPr>
          <w:rFonts w:ascii="Times New Roman" w:hAnsi="Times New Roman"/>
        </w:rPr>
        <w:t>кустич</w:t>
      </w:r>
      <w:r w:rsidR="00673CBC" w:rsidRPr="002767FB">
        <w:rPr>
          <w:rFonts w:ascii="Times New Roman" w:hAnsi="Times New Roman"/>
          <w:lang w:val="mk-MK"/>
        </w:rPr>
        <w:t>е</w:t>
      </w:r>
      <w:r w:rsidRPr="002767FB">
        <w:rPr>
          <w:rFonts w:ascii="Times New Roman" w:hAnsi="Times New Roman"/>
        </w:rPr>
        <w:t>н</w:t>
      </w:r>
      <w:r w:rsidR="00E71EC7" w:rsidRPr="002767FB">
        <w:rPr>
          <w:rFonts w:ascii="Times New Roman" w:hAnsi="Times New Roman"/>
          <w:lang w:val="mk-MK"/>
        </w:rPr>
        <w:t xml:space="preserve"> </w:t>
      </w:r>
      <w:r w:rsidR="00673CBC" w:rsidRPr="002767FB">
        <w:rPr>
          <w:rFonts w:ascii="Times New Roman" w:hAnsi="Times New Roman"/>
          <w:lang w:val="mk-MK"/>
        </w:rPr>
        <w:t>линк</w:t>
      </w:r>
      <w:r w:rsidR="00E71EC7" w:rsidRPr="002767FB">
        <w:rPr>
          <w:rFonts w:ascii="Times New Roman" w:hAnsi="Times New Roman"/>
          <w:lang w:val="mk-MK"/>
        </w:rPr>
        <w:t xml:space="preserve"> за </w:t>
      </w:r>
      <w:r w:rsidR="00673CBC" w:rsidRPr="002767FB">
        <w:rPr>
          <w:rFonts w:ascii="Times New Roman" w:hAnsi="Times New Roman"/>
          <w:lang w:val="mk-MK"/>
        </w:rPr>
        <w:t>пренос</w:t>
      </w:r>
      <w:r w:rsidR="00E71EC7" w:rsidRPr="002767FB">
        <w:rPr>
          <w:rFonts w:ascii="Times New Roman" w:hAnsi="Times New Roman"/>
          <w:lang w:val="mk-MK"/>
        </w:rPr>
        <w:t xml:space="preserve"> на</w:t>
      </w:r>
      <w:r w:rsidRPr="002767FB">
        <w:rPr>
          <w:rFonts w:ascii="Times New Roman" w:hAnsi="Times New Roman"/>
        </w:rPr>
        <w:t xml:space="preserve"> податоци или команд</w:t>
      </w:r>
      <w:r w:rsidR="00E71EC7" w:rsidRPr="002767FB">
        <w:rPr>
          <w:rFonts w:ascii="Times New Roman" w:hAnsi="Times New Roman"/>
          <w:lang w:val="mk-MK"/>
        </w:rPr>
        <w:t>и</w:t>
      </w:r>
      <w:r w:rsidRPr="002767FB">
        <w:rPr>
          <w:rFonts w:ascii="Times New Roman" w:hAnsi="Times New Roman"/>
        </w:rPr>
        <w:t>;</w:t>
      </w:r>
      <w:r w:rsidRPr="002767FB">
        <w:rPr>
          <w:rFonts w:ascii="Times New Roman" w:hAnsi="Times New Roman"/>
          <w:lang w:val="mk-MK"/>
        </w:rPr>
        <w:t xml:space="preserve"> или</w:t>
      </w:r>
    </w:p>
    <w:p w:rsidR="00673CBC" w:rsidRPr="002767FB" w:rsidRDefault="003049AF" w:rsidP="005A1E58">
      <w:pPr>
        <w:shd w:val="clear" w:color="auto" w:fill="FFFFFF"/>
        <w:tabs>
          <w:tab w:val="left" w:pos="1710"/>
        </w:tabs>
        <w:spacing w:before="120" w:after="120" w:line="240" w:lineRule="auto"/>
        <w:ind w:left="1890" w:hanging="270"/>
        <w:jc w:val="both"/>
        <w:rPr>
          <w:rFonts w:ascii="Times New Roman" w:hAnsi="Times New Roman"/>
          <w:lang w:val="mk-MK"/>
        </w:rPr>
      </w:pPr>
      <w:r w:rsidRPr="002767FB">
        <w:rPr>
          <w:rFonts w:ascii="Times New Roman" w:hAnsi="Times New Roman"/>
        </w:rPr>
        <w:t xml:space="preserve">c. </w:t>
      </w:r>
      <w:r w:rsidR="00E71EC7" w:rsidRPr="002767FB">
        <w:rPr>
          <w:rFonts w:ascii="Times New Roman" w:hAnsi="Times New Roman"/>
          <w:lang w:val="mk-MK"/>
        </w:rPr>
        <w:t xml:space="preserve"> </w:t>
      </w:r>
      <w:r w:rsidR="00673CBC" w:rsidRPr="002767FB">
        <w:rPr>
          <w:rFonts w:ascii="Times New Roman" w:hAnsi="Times New Roman"/>
          <w:lang w:val="mk-MK"/>
        </w:rPr>
        <w:t>Имаат оптички податочен или команден линк подолг од 1 000 m;</w:t>
      </w:r>
    </w:p>
    <w:p w:rsidR="00E71EC7" w:rsidRPr="002767FB" w:rsidRDefault="00E71EC7" w:rsidP="005A1E58">
      <w:pPr>
        <w:shd w:val="clear" w:color="auto" w:fill="FFFFFF"/>
        <w:tabs>
          <w:tab w:val="left" w:pos="1710"/>
        </w:tabs>
        <w:spacing w:before="120" w:after="120" w:line="240" w:lineRule="auto"/>
        <w:ind w:left="1620" w:hanging="270"/>
        <w:jc w:val="both"/>
        <w:rPr>
          <w:rFonts w:ascii="Times New Roman" w:hAnsi="Times New Roman"/>
          <w:lang w:val="mk-MK"/>
        </w:rPr>
      </w:pPr>
      <w:r w:rsidRPr="002767FB">
        <w:rPr>
          <w:rFonts w:ascii="Times New Roman" w:hAnsi="Times New Roman"/>
          <w:lang w:val="mk-MK"/>
        </w:rPr>
        <w:t>2. Подводни пловни објекти,  без човечки екипаж, кои не се наведени во 8A001.c.1,</w:t>
      </w:r>
      <w:r w:rsidR="00673CBC" w:rsidRPr="002767FB">
        <w:rPr>
          <w:rFonts w:ascii="Times New Roman" w:hAnsi="Times New Roman"/>
          <w:lang w:val="mk-MK"/>
        </w:rPr>
        <w:t xml:space="preserve"> </w:t>
      </w:r>
      <w:r w:rsidRPr="002767FB">
        <w:rPr>
          <w:rFonts w:ascii="Times New Roman" w:hAnsi="Times New Roman"/>
          <w:lang w:val="mk-MK"/>
        </w:rPr>
        <w:t xml:space="preserve"> кои имаат се од следново:</w:t>
      </w:r>
    </w:p>
    <w:p w:rsidR="00E71EC7" w:rsidRPr="002767FB" w:rsidRDefault="00E71EC7" w:rsidP="005A1E58">
      <w:pPr>
        <w:shd w:val="clear" w:color="auto" w:fill="FFFFFF"/>
        <w:tabs>
          <w:tab w:val="left" w:pos="1710"/>
        </w:tabs>
        <w:spacing w:before="120" w:after="120" w:line="240" w:lineRule="auto"/>
        <w:ind w:left="1620" w:hanging="90"/>
        <w:jc w:val="both"/>
        <w:rPr>
          <w:rFonts w:ascii="Times New Roman" w:hAnsi="Times New Roman"/>
          <w:lang w:val="mk-MK"/>
        </w:rPr>
      </w:pPr>
      <w:r w:rsidRPr="002767FB">
        <w:rPr>
          <w:rFonts w:ascii="Times New Roman" w:hAnsi="Times New Roman"/>
          <w:lang w:val="mk-MK"/>
        </w:rPr>
        <w:t>а.  Наменети да работат со врзувач;</w:t>
      </w:r>
    </w:p>
    <w:p w:rsidR="00E71EC7" w:rsidRPr="002767FB" w:rsidRDefault="00E71EC7" w:rsidP="005A1E58">
      <w:pPr>
        <w:shd w:val="clear" w:color="auto" w:fill="FFFFFF"/>
        <w:tabs>
          <w:tab w:val="left" w:pos="1710"/>
        </w:tabs>
        <w:spacing w:before="120" w:after="120" w:line="240" w:lineRule="auto"/>
        <w:ind w:left="1620" w:hanging="90"/>
        <w:jc w:val="both"/>
        <w:rPr>
          <w:rFonts w:ascii="Times New Roman" w:hAnsi="Times New Roman"/>
          <w:lang w:val="mk-MK"/>
        </w:rPr>
      </w:pPr>
      <w:r w:rsidRPr="002767FB">
        <w:rPr>
          <w:rFonts w:ascii="Times New Roman" w:hAnsi="Times New Roman"/>
        </w:rPr>
        <w:t xml:space="preserve">b. </w:t>
      </w:r>
      <w:r w:rsidRPr="002767FB">
        <w:rPr>
          <w:rFonts w:ascii="Times New Roman" w:hAnsi="Times New Roman"/>
          <w:lang w:val="mk-MK"/>
        </w:rPr>
        <w:t>Наменет</w:t>
      </w:r>
      <w:r w:rsidR="00A62B7C" w:rsidRPr="002767FB">
        <w:rPr>
          <w:rFonts w:ascii="Times New Roman" w:hAnsi="Times New Roman"/>
          <w:lang w:val="mk-MK"/>
        </w:rPr>
        <w:t>и</w:t>
      </w:r>
      <w:r w:rsidRPr="002767FB">
        <w:rPr>
          <w:rFonts w:ascii="Times New Roman" w:hAnsi="Times New Roman"/>
          <w:lang w:val="mk-MK"/>
        </w:rPr>
        <w:t xml:space="preserve"> да работ</w:t>
      </w:r>
      <w:r w:rsidRPr="002767FB">
        <w:rPr>
          <w:rFonts w:ascii="Times New Roman" w:hAnsi="Times New Roman"/>
        </w:rPr>
        <w:t>a</w:t>
      </w:r>
      <w:r w:rsidR="00A62B7C" w:rsidRPr="002767FB">
        <w:rPr>
          <w:rFonts w:ascii="Times New Roman" w:hAnsi="Times New Roman"/>
          <w:lang w:val="mk-MK"/>
        </w:rPr>
        <w:t>т</w:t>
      </w:r>
      <w:r w:rsidRPr="002767FB">
        <w:rPr>
          <w:rFonts w:ascii="Times New Roman" w:hAnsi="Times New Roman"/>
          <w:lang w:val="mk-MK"/>
        </w:rPr>
        <w:t xml:space="preserve"> на длабочини над 1.000 m;</w:t>
      </w:r>
    </w:p>
    <w:p w:rsidR="00E71EC7" w:rsidRPr="002767FB" w:rsidRDefault="00E71EC7" w:rsidP="005A1E58">
      <w:pPr>
        <w:shd w:val="clear" w:color="auto" w:fill="FFFFFF"/>
        <w:tabs>
          <w:tab w:val="left" w:pos="1710"/>
        </w:tabs>
        <w:spacing w:before="120" w:after="120" w:line="240" w:lineRule="auto"/>
        <w:ind w:left="1620" w:hanging="90"/>
        <w:jc w:val="both"/>
        <w:rPr>
          <w:rFonts w:ascii="Times New Roman" w:hAnsi="Times New Roman"/>
          <w:lang w:val="mk-MK"/>
        </w:rPr>
      </w:pPr>
      <w:r w:rsidRPr="002767FB">
        <w:rPr>
          <w:rFonts w:ascii="Times New Roman" w:hAnsi="Times New Roman"/>
        </w:rPr>
        <w:t>c</w:t>
      </w:r>
      <w:r w:rsidRPr="002767FB">
        <w:rPr>
          <w:rFonts w:ascii="Times New Roman" w:hAnsi="Times New Roman"/>
          <w:lang w:val="mk-MK"/>
        </w:rPr>
        <w:t>.</w:t>
      </w:r>
      <w:r w:rsidRPr="002767FB">
        <w:rPr>
          <w:rFonts w:ascii="Times New Roman" w:hAnsi="Times New Roman"/>
        </w:rPr>
        <w:t xml:space="preserve"> </w:t>
      </w:r>
      <w:r w:rsidRPr="002767FB">
        <w:rPr>
          <w:rFonts w:ascii="Times New Roman" w:hAnsi="Times New Roman"/>
          <w:lang w:val="mk-MK"/>
        </w:rPr>
        <w:t>Има</w:t>
      </w:r>
      <w:r w:rsidRPr="002767FB">
        <w:rPr>
          <w:rFonts w:ascii="Times New Roman" w:hAnsi="Times New Roman"/>
        </w:rPr>
        <w:t>a</w:t>
      </w:r>
      <w:r w:rsidRPr="002767FB">
        <w:rPr>
          <w:rFonts w:ascii="Times New Roman" w:hAnsi="Times New Roman"/>
          <w:lang w:val="mk-MK"/>
        </w:rPr>
        <w:t>т било што од следново:</w:t>
      </w:r>
    </w:p>
    <w:p w:rsidR="00E71EC7" w:rsidRPr="002767FB" w:rsidRDefault="00E71EC7" w:rsidP="005A1E58">
      <w:pPr>
        <w:shd w:val="clear" w:color="auto" w:fill="FFFFFF"/>
        <w:tabs>
          <w:tab w:val="left" w:pos="1710"/>
        </w:tabs>
        <w:spacing w:before="120" w:after="120" w:line="240" w:lineRule="auto"/>
        <w:ind w:left="2070" w:hanging="360"/>
        <w:jc w:val="both"/>
        <w:rPr>
          <w:rFonts w:ascii="Times New Roman" w:hAnsi="Times New Roman"/>
          <w:lang w:val="mk-MK"/>
        </w:rPr>
      </w:pPr>
      <w:r w:rsidRPr="002767FB">
        <w:rPr>
          <w:rFonts w:ascii="Times New Roman" w:hAnsi="Times New Roman"/>
          <w:lang w:val="mk-MK"/>
        </w:rPr>
        <w:t>1. Проектирани за само</w:t>
      </w:r>
      <w:r w:rsidR="00A62B7C" w:rsidRPr="002767FB">
        <w:rPr>
          <w:rFonts w:ascii="Times New Roman" w:hAnsi="Times New Roman"/>
          <w:lang w:val="mk-MK"/>
        </w:rPr>
        <w:t>стоен</w:t>
      </w:r>
      <w:r w:rsidRPr="002767FB">
        <w:rPr>
          <w:rFonts w:ascii="Times New Roman" w:hAnsi="Times New Roman"/>
          <w:lang w:val="mk-MK"/>
        </w:rPr>
        <w:t xml:space="preserve"> маневар со употреба на погонски мотори или </w:t>
      </w:r>
      <w:r w:rsidR="00A62B7C" w:rsidRPr="002767FB">
        <w:rPr>
          <w:rFonts w:ascii="Times New Roman" w:hAnsi="Times New Roman"/>
          <w:lang w:val="mk-MK"/>
        </w:rPr>
        <w:t>потиснувачи</w:t>
      </w:r>
      <w:r w:rsidRPr="002767FB">
        <w:rPr>
          <w:rFonts w:ascii="Times New Roman" w:hAnsi="Times New Roman"/>
          <w:lang w:val="mk-MK"/>
        </w:rPr>
        <w:t xml:space="preserve"> наведени во 8A002.а.2 ; или</w:t>
      </w:r>
    </w:p>
    <w:p w:rsidR="00E71EC7" w:rsidRPr="002767FB" w:rsidRDefault="00A62B7C" w:rsidP="005A1E58">
      <w:pPr>
        <w:shd w:val="clear" w:color="auto" w:fill="FFFFFF"/>
        <w:tabs>
          <w:tab w:val="left" w:pos="1710"/>
        </w:tabs>
        <w:spacing w:before="120" w:after="120" w:line="240" w:lineRule="auto"/>
        <w:ind w:left="1620" w:firstLine="90"/>
        <w:jc w:val="both"/>
        <w:rPr>
          <w:rFonts w:ascii="Times New Roman" w:hAnsi="Times New Roman"/>
          <w:lang w:val="mk-MK"/>
        </w:rPr>
      </w:pPr>
      <w:r w:rsidRPr="002767FB">
        <w:rPr>
          <w:rFonts w:ascii="Times New Roman" w:hAnsi="Times New Roman"/>
          <w:lang w:val="mk-MK"/>
        </w:rPr>
        <w:t xml:space="preserve">2. </w:t>
      </w:r>
      <w:r w:rsidR="00673CBC" w:rsidRPr="002767FB">
        <w:rPr>
          <w:rFonts w:ascii="Times New Roman" w:hAnsi="Times New Roman"/>
          <w:lang w:val="mk-MK"/>
        </w:rPr>
        <w:t>Имаат фибероптички линк за пренос на податоци</w:t>
      </w:r>
      <w:r w:rsidR="00E71EC7" w:rsidRPr="002767FB">
        <w:rPr>
          <w:rFonts w:ascii="Times New Roman" w:hAnsi="Times New Roman"/>
          <w:lang w:val="mk-MK"/>
        </w:rPr>
        <w:t>;</w:t>
      </w:r>
    </w:p>
    <w:p w:rsidR="002402CE" w:rsidRPr="002767FB" w:rsidRDefault="002402CE" w:rsidP="00673CBC">
      <w:pPr>
        <w:shd w:val="clear" w:color="auto" w:fill="FFFFFF"/>
        <w:tabs>
          <w:tab w:val="left" w:pos="1350"/>
        </w:tabs>
        <w:spacing w:before="240"/>
        <w:ind w:left="1350" w:hanging="360"/>
        <w:jc w:val="both"/>
        <w:rPr>
          <w:rFonts w:ascii="Times New Roman" w:hAnsi="Times New Roman"/>
          <w:lang w:val="mk-MK"/>
        </w:rPr>
      </w:pPr>
      <w:r w:rsidRPr="002767FB">
        <w:rPr>
          <w:rFonts w:ascii="Times New Roman" w:hAnsi="Times New Roman"/>
          <w:spacing w:val="-1"/>
          <w:lang w:val="mk-MK"/>
        </w:rPr>
        <w:t>d.</w:t>
      </w:r>
      <w:r w:rsidRPr="002767FB">
        <w:rPr>
          <w:rFonts w:ascii="Times New Roman" w:hAnsi="Times New Roman"/>
          <w:lang w:val="mk-MK"/>
        </w:rPr>
        <w:tab/>
      </w:r>
      <w:r w:rsidR="00673CBC" w:rsidRPr="002767FB">
        <w:rPr>
          <w:rFonts w:ascii="Times New Roman" w:hAnsi="Times New Roman"/>
          <w:lang w:val="mk-MK"/>
        </w:rPr>
        <w:t>Не се користи</w:t>
      </w:r>
      <w:r w:rsidRPr="002767FB">
        <w:rPr>
          <w:rFonts w:ascii="Times New Roman" w:hAnsi="Times New Roman"/>
          <w:lang w:val="mk-MK"/>
        </w:rPr>
        <w:t>;</w:t>
      </w:r>
    </w:p>
    <w:p w:rsidR="002402CE" w:rsidRPr="002767FB" w:rsidRDefault="002402CE" w:rsidP="002402CE">
      <w:pPr>
        <w:shd w:val="clear" w:color="auto" w:fill="FFFFFF"/>
        <w:tabs>
          <w:tab w:val="left" w:pos="1350"/>
        </w:tabs>
        <w:spacing w:before="240"/>
        <w:ind w:left="1350" w:hanging="360"/>
        <w:jc w:val="both"/>
        <w:rPr>
          <w:rFonts w:ascii="Times New Roman" w:hAnsi="Times New Roman"/>
          <w:lang w:val="mk-MK"/>
        </w:rPr>
      </w:pPr>
      <w:r w:rsidRPr="002767FB">
        <w:rPr>
          <w:rFonts w:ascii="Times New Roman" w:hAnsi="Times New Roman"/>
          <w:spacing w:val="-4"/>
          <w:lang w:val="mk-MK"/>
        </w:rPr>
        <w:t>e.</w:t>
      </w:r>
      <w:r w:rsidRPr="002767FB">
        <w:rPr>
          <w:rFonts w:ascii="Times New Roman" w:hAnsi="Times New Roman"/>
          <w:lang w:val="mk-MK"/>
        </w:rPr>
        <w:tab/>
        <w:t>Океански системи за кревање со капацитет на подигање од 5 MN за вадење објекти од длабочини поголеми од 250 m и имаат кој било од следниве уреди:</w:t>
      </w:r>
    </w:p>
    <w:p w:rsidR="002402CE" w:rsidRPr="002767FB" w:rsidRDefault="002402CE" w:rsidP="00A9534A">
      <w:pPr>
        <w:widowControl w:val="0"/>
        <w:numPr>
          <w:ilvl w:val="0"/>
          <w:numId w:val="348"/>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lang w:val="mk-MK"/>
        </w:rPr>
      </w:pPr>
      <w:r w:rsidRPr="002767FB">
        <w:rPr>
          <w:rFonts w:ascii="Times New Roman" w:hAnsi="Times New Roman"/>
          <w:lang w:val="mk-MK"/>
        </w:rPr>
        <w:t xml:space="preserve">Динамички системи за позиционирање кои имаат способност за задржување на позицијата до 20 m од зададената точка со помош на навигацискиот систем; или </w:t>
      </w:r>
    </w:p>
    <w:p w:rsidR="002402CE" w:rsidRPr="002767FB" w:rsidRDefault="002402CE" w:rsidP="00A9534A">
      <w:pPr>
        <w:widowControl w:val="0"/>
        <w:numPr>
          <w:ilvl w:val="0"/>
          <w:numId w:val="348"/>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lang w:val="mk-MK"/>
        </w:rPr>
      </w:pPr>
      <w:r w:rsidRPr="002767FB">
        <w:rPr>
          <w:rFonts w:ascii="Times New Roman" w:hAnsi="Times New Roman"/>
          <w:lang w:val="mk-MK"/>
        </w:rPr>
        <w:t>Навигациски систем за движење по морското дно или навигациски интеграциски систем за длабочини поголеми од 1 000 m со „точност“ на позиционирањето до 10 m од зададена точка;</w:t>
      </w:r>
    </w:p>
    <w:p w:rsidR="002402CE" w:rsidRPr="002767FB" w:rsidRDefault="002402CE" w:rsidP="002402CE">
      <w:pPr>
        <w:shd w:val="clear" w:color="auto" w:fill="FFFFFF"/>
        <w:tabs>
          <w:tab w:val="left" w:pos="1350"/>
        </w:tabs>
        <w:spacing w:before="240"/>
        <w:ind w:left="1350" w:hanging="360"/>
        <w:jc w:val="both"/>
        <w:rPr>
          <w:rFonts w:ascii="Times New Roman" w:hAnsi="Times New Roman"/>
          <w:lang w:val="mk-MK"/>
        </w:rPr>
      </w:pPr>
      <w:r w:rsidRPr="002767FB">
        <w:rPr>
          <w:rFonts w:ascii="Times New Roman" w:hAnsi="Times New Roman"/>
          <w:spacing w:val="-7"/>
          <w:lang w:val="mk-MK"/>
        </w:rPr>
        <w:t>f.</w:t>
      </w:r>
      <w:r w:rsidRPr="002767FB">
        <w:rPr>
          <w:rFonts w:ascii="Times New Roman" w:hAnsi="Times New Roman"/>
          <w:lang w:val="mk-MK"/>
        </w:rPr>
        <w:tab/>
        <w:t>Не се користи;</w:t>
      </w:r>
    </w:p>
    <w:p w:rsidR="002402CE" w:rsidRPr="002767FB" w:rsidRDefault="002402CE" w:rsidP="002402CE">
      <w:pPr>
        <w:shd w:val="clear" w:color="auto" w:fill="FFFFFF"/>
        <w:tabs>
          <w:tab w:val="left" w:pos="1350"/>
        </w:tabs>
        <w:spacing w:before="240"/>
        <w:ind w:left="1350" w:hanging="360"/>
        <w:jc w:val="both"/>
        <w:rPr>
          <w:rFonts w:ascii="Times New Roman" w:hAnsi="Times New Roman"/>
          <w:lang w:val="mk-MK"/>
        </w:rPr>
      </w:pPr>
      <w:r w:rsidRPr="002767FB">
        <w:rPr>
          <w:rFonts w:ascii="Times New Roman" w:hAnsi="Times New Roman"/>
          <w:spacing w:val="-3"/>
          <w:lang w:val="mk-MK"/>
        </w:rPr>
        <w:t>g.</w:t>
      </w:r>
      <w:r w:rsidRPr="002767FB">
        <w:rPr>
          <w:rFonts w:ascii="Times New Roman" w:hAnsi="Times New Roman"/>
          <w:lang w:val="mk-MK"/>
        </w:rPr>
        <w:tab/>
        <w:t>Не се користи;</w:t>
      </w:r>
    </w:p>
    <w:p w:rsidR="002402CE" w:rsidRPr="002767FB" w:rsidRDefault="002402CE" w:rsidP="002402CE">
      <w:pPr>
        <w:shd w:val="clear" w:color="auto" w:fill="FFFFFF"/>
        <w:tabs>
          <w:tab w:val="left" w:pos="1350"/>
        </w:tabs>
        <w:spacing w:before="240"/>
        <w:ind w:left="1350" w:hanging="360"/>
        <w:jc w:val="both"/>
        <w:rPr>
          <w:rFonts w:ascii="Times New Roman" w:hAnsi="Times New Roman"/>
          <w:lang w:val="mk-MK"/>
        </w:rPr>
      </w:pPr>
      <w:r w:rsidRPr="002767FB">
        <w:rPr>
          <w:rFonts w:ascii="Times New Roman" w:hAnsi="Times New Roman"/>
          <w:lang w:val="mk-MK"/>
        </w:rPr>
        <w:t>h.</w:t>
      </w:r>
      <w:r w:rsidRPr="002767FB">
        <w:rPr>
          <w:rFonts w:ascii="Times New Roman" w:hAnsi="Times New Roman"/>
          <w:lang w:val="mk-MK"/>
        </w:rPr>
        <w:tab/>
        <w:t>Не се користи;</w:t>
      </w:r>
    </w:p>
    <w:p w:rsidR="002402CE" w:rsidRPr="002767FB" w:rsidRDefault="002402CE" w:rsidP="002402CE">
      <w:pPr>
        <w:shd w:val="clear" w:color="auto" w:fill="FFFFFF"/>
        <w:spacing w:before="240"/>
        <w:ind w:left="1350" w:hanging="360"/>
        <w:jc w:val="both"/>
        <w:rPr>
          <w:rFonts w:ascii="Times New Roman" w:hAnsi="Times New Roman"/>
          <w:i/>
          <w:iCs/>
          <w:spacing w:val="-3"/>
          <w:lang w:val="mk-MK"/>
        </w:rPr>
      </w:pPr>
      <w:r w:rsidRPr="002767FB">
        <w:rPr>
          <w:rFonts w:ascii="Times New Roman" w:hAnsi="Times New Roman"/>
          <w:lang w:val="mk-MK"/>
        </w:rPr>
        <w:t>i.</w:t>
      </w:r>
      <w:r w:rsidRPr="002767FB">
        <w:rPr>
          <w:rFonts w:ascii="Times New Roman" w:hAnsi="Times New Roman"/>
          <w:lang w:val="mk-MK"/>
        </w:rPr>
        <w:tab/>
        <w:t>Не се користи;</w:t>
      </w:r>
    </w:p>
    <w:p w:rsidR="002402CE" w:rsidRPr="002767FB" w:rsidRDefault="002402CE" w:rsidP="002402CE">
      <w:pPr>
        <w:shd w:val="clear" w:color="auto" w:fill="FFFFFF"/>
        <w:tabs>
          <w:tab w:val="left" w:pos="990"/>
        </w:tabs>
        <w:spacing w:before="240"/>
        <w:ind w:left="990" w:hanging="990"/>
        <w:jc w:val="both"/>
        <w:rPr>
          <w:rFonts w:ascii="Times New Roman" w:hAnsi="Times New Roman"/>
          <w:lang w:val="mk-MK"/>
        </w:rPr>
      </w:pPr>
      <w:r w:rsidRPr="002767FB">
        <w:rPr>
          <w:rFonts w:ascii="Times New Roman" w:hAnsi="Times New Roman"/>
          <w:b/>
          <w:lang w:val="mk-MK"/>
        </w:rPr>
        <w:t>8A002</w:t>
      </w:r>
      <w:r w:rsidRPr="002767FB">
        <w:rPr>
          <w:rFonts w:ascii="Times New Roman" w:hAnsi="Times New Roman"/>
          <w:lang w:val="mk-MK"/>
        </w:rPr>
        <w:tab/>
        <w:t>Поморски системи, опрема и составни делови, како што следува:</w:t>
      </w:r>
    </w:p>
    <w:p w:rsidR="002402CE" w:rsidRPr="002767FB" w:rsidRDefault="002402CE" w:rsidP="002402CE">
      <w:pPr>
        <w:shd w:val="clear" w:color="auto" w:fill="FFFFFF"/>
        <w:spacing w:before="240"/>
        <w:ind w:left="2070" w:hanging="1080"/>
        <w:jc w:val="both"/>
        <w:rPr>
          <w:rFonts w:ascii="Times New Roman" w:hAnsi="Times New Roman"/>
          <w:lang w:val="mk-MK"/>
        </w:rPr>
      </w:pPr>
      <w:r w:rsidRPr="002767FB">
        <w:rPr>
          <w:rFonts w:ascii="Times New Roman" w:hAnsi="Times New Roman"/>
          <w:i/>
          <w:iCs/>
          <w:spacing w:val="-1"/>
          <w:u w:val="single"/>
          <w:lang w:val="mk-MK"/>
        </w:rPr>
        <w:t>Забелешка</w:t>
      </w:r>
      <w:r w:rsidRPr="002767FB">
        <w:rPr>
          <w:rFonts w:ascii="Times New Roman" w:hAnsi="Times New Roman"/>
          <w:i/>
          <w:iCs/>
          <w:spacing w:val="-1"/>
          <w:lang w:val="mk-MK"/>
        </w:rPr>
        <w:t xml:space="preserve">: За подводни комуникациски системи, видете Категорија 5, Дел 1 – Телекомуникации. </w:t>
      </w:r>
    </w:p>
    <w:p w:rsidR="002402CE" w:rsidRPr="002767FB" w:rsidRDefault="002402CE" w:rsidP="002402CE">
      <w:pPr>
        <w:shd w:val="clear" w:color="auto" w:fill="FFFFFF"/>
        <w:spacing w:before="240"/>
        <w:ind w:left="1350" w:hanging="360"/>
        <w:jc w:val="both"/>
        <w:rPr>
          <w:rFonts w:ascii="Times New Roman" w:hAnsi="Times New Roman"/>
          <w:lang w:val="mk-MK"/>
        </w:rPr>
      </w:pPr>
      <w:r w:rsidRPr="002767FB">
        <w:rPr>
          <w:rFonts w:ascii="Times New Roman" w:hAnsi="Times New Roman"/>
          <w:lang w:val="mk-MK"/>
        </w:rPr>
        <w:t>а.</w:t>
      </w:r>
      <w:r w:rsidRPr="002767FB">
        <w:rPr>
          <w:rFonts w:ascii="Times New Roman" w:hAnsi="Times New Roman"/>
          <w:lang w:val="mk-MK"/>
        </w:rPr>
        <w:tab/>
        <w:t>Системи, опрема и составни делови посебно проектирани или изменети за подводни пловни објекти, наменети за работа на длабочини поголеми од 1 000 m, како што следува:</w:t>
      </w:r>
    </w:p>
    <w:p w:rsidR="002402CE" w:rsidRPr="002767FB" w:rsidRDefault="002402CE" w:rsidP="00A9534A">
      <w:pPr>
        <w:widowControl w:val="0"/>
        <w:numPr>
          <w:ilvl w:val="0"/>
          <w:numId w:val="349"/>
        </w:numPr>
        <w:shd w:val="clear" w:color="auto" w:fill="FFFFFF"/>
        <w:tabs>
          <w:tab w:val="left" w:pos="1620"/>
        </w:tabs>
        <w:autoSpaceDE w:val="0"/>
        <w:autoSpaceDN w:val="0"/>
        <w:adjustRightInd w:val="0"/>
        <w:spacing w:before="120" w:after="120" w:line="240" w:lineRule="auto"/>
        <w:ind w:left="1620" w:hanging="270"/>
        <w:jc w:val="both"/>
        <w:rPr>
          <w:rFonts w:ascii="Times New Roman" w:hAnsi="Times New Roman"/>
          <w:lang w:val="mk-MK"/>
        </w:rPr>
      </w:pPr>
      <w:r w:rsidRPr="002767FB">
        <w:rPr>
          <w:rFonts w:ascii="Times New Roman" w:hAnsi="Times New Roman"/>
          <w:lang w:val="mk-MK"/>
        </w:rPr>
        <w:t>Куќишта или трупови под притисок со максимален дијаметар на барокомората поголем од 1,5 m;</w:t>
      </w:r>
    </w:p>
    <w:p w:rsidR="002402CE" w:rsidRPr="002767FB" w:rsidRDefault="002402CE" w:rsidP="00A9534A">
      <w:pPr>
        <w:widowControl w:val="0"/>
        <w:numPr>
          <w:ilvl w:val="0"/>
          <w:numId w:val="349"/>
        </w:numPr>
        <w:shd w:val="clear" w:color="auto" w:fill="FFFFFF"/>
        <w:tabs>
          <w:tab w:val="left" w:pos="1620"/>
        </w:tabs>
        <w:autoSpaceDE w:val="0"/>
        <w:autoSpaceDN w:val="0"/>
        <w:adjustRightInd w:val="0"/>
        <w:spacing w:before="120" w:after="120" w:line="240" w:lineRule="auto"/>
        <w:ind w:left="1620" w:hanging="270"/>
        <w:jc w:val="both"/>
        <w:rPr>
          <w:rFonts w:ascii="Times New Roman" w:hAnsi="Times New Roman"/>
          <w:lang w:val="mk-MK"/>
        </w:rPr>
      </w:pPr>
      <w:r w:rsidRPr="002767FB">
        <w:rPr>
          <w:rFonts w:ascii="Times New Roman" w:hAnsi="Times New Roman"/>
          <w:lang w:val="mk-MK"/>
        </w:rPr>
        <w:t>Погон со помош на пропелерски мотори на еднонасочна струја или потиснувачи;</w:t>
      </w:r>
    </w:p>
    <w:p w:rsidR="002402CE" w:rsidRPr="002767FB" w:rsidRDefault="002402CE" w:rsidP="00A9534A">
      <w:pPr>
        <w:widowControl w:val="0"/>
        <w:numPr>
          <w:ilvl w:val="0"/>
          <w:numId w:val="349"/>
        </w:numPr>
        <w:shd w:val="clear" w:color="auto" w:fill="FFFFFF"/>
        <w:tabs>
          <w:tab w:val="left" w:pos="1620"/>
        </w:tabs>
        <w:autoSpaceDE w:val="0"/>
        <w:autoSpaceDN w:val="0"/>
        <w:adjustRightInd w:val="0"/>
        <w:spacing w:before="120" w:after="120" w:line="240" w:lineRule="auto"/>
        <w:ind w:left="1620" w:hanging="270"/>
        <w:jc w:val="both"/>
        <w:rPr>
          <w:rFonts w:ascii="Times New Roman" w:hAnsi="Times New Roman"/>
          <w:lang w:val="mk-MK"/>
        </w:rPr>
      </w:pPr>
      <w:r w:rsidRPr="002767FB">
        <w:rPr>
          <w:rFonts w:ascii="Times New Roman" w:hAnsi="Times New Roman"/>
          <w:lang w:val="mk-MK"/>
        </w:rPr>
        <w:t>Кабли за врска и приклучоци за такви кабли кои користат оптички влакна со синтетички делови за зајакнување;</w:t>
      </w:r>
    </w:p>
    <w:p w:rsidR="002402CE" w:rsidRPr="002767FB" w:rsidRDefault="002402CE" w:rsidP="00A9534A">
      <w:pPr>
        <w:widowControl w:val="0"/>
        <w:numPr>
          <w:ilvl w:val="0"/>
          <w:numId w:val="349"/>
        </w:numPr>
        <w:shd w:val="clear" w:color="auto" w:fill="FFFFFF"/>
        <w:tabs>
          <w:tab w:val="left" w:pos="1620"/>
        </w:tabs>
        <w:autoSpaceDE w:val="0"/>
        <w:autoSpaceDN w:val="0"/>
        <w:adjustRightInd w:val="0"/>
        <w:spacing w:before="120" w:after="120" w:line="240" w:lineRule="auto"/>
        <w:ind w:left="1620" w:hanging="270"/>
        <w:jc w:val="both"/>
        <w:rPr>
          <w:rFonts w:ascii="Times New Roman" w:hAnsi="Times New Roman"/>
          <w:lang w:val="mk-MK"/>
        </w:rPr>
      </w:pPr>
      <w:r w:rsidRPr="002767FB">
        <w:rPr>
          <w:rFonts w:ascii="Times New Roman" w:hAnsi="Times New Roman"/>
          <w:lang w:val="mk-MK"/>
        </w:rPr>
        <w:t>Составни делови произведени од материјалите наведени во 8C001;</w:t>
      </w:r>
    </w:p>
    <w:p w:rsidR="002402CE" w:rsidRPr="002767FB" w:rsidRDefault="002402CE" w:rsidP="002402CE">
      <w:pPr>
        <w:shd w:val="clear" w:color="auto" w:fill="FFFFFF"/>
        <w:tabs>
          <w:tab w:val="left" w:pos="1350"/>
        </w:tabs>
        <w:spacing w:before="240"/>
        <w:ind w:left="1350" w:hanging="360"/>
        <w:jc w:val="both"/>
        <w:rPr>
          <w:rFonts w:ascii="Times New Roman" w:hAnsi="Times New Roman"/>
          <w:lang w:val="mk-MK"/>
        </w:rPr>
      </w:pPr>
      <w:r w:rsidRPr="002767FB">
        <w:rPr>
          <w:rFonts w:ascii="Times New Roman" w:hAnsi="Times New Roman"/>
          <w:spacing w:val="-1"/>
          <w:lang w:val="mk-MK"/>
        </w:rPr>
        <w:t>b.</w:t>
      </w:r>
      <w:r w:rsidRPr="002767FB">
        <w:rPr>
          <w:rFonts w:ascii="Times New Roman" w:hAnsi="Times New Roman"/>
          <w:lang w:val="mk-MK"/>
        </w:rPr>
        <w:tab/>
        <w:t>Системи посебно проектирани или изменети за автоматска контрола на движењето на подводните пловни објекти наведени во 8А001, кои користат навигациски податоци и имаат серво-контрола во затворен јазол, а кои на пловниот објект му овозможуваат кое било од следново:</w:t>
      </w:r>
    </w:p>
    <w:p w:rsidR="002402CE" w:rsidRPr="002767FB" w:rsidRDefault="002402CE" w:rsidP="00A9534A">
      <w:pPr>
        <w:widowControl w:val="0"/>
        <w:numPr>
          <w:ilvl w:val="0"/>
          <w:numId w:val="350"/>
        </w:numPr>
        <w:shd w:val="clear" w:color="auto" w:fill="FFFFFF"/>
        <w:tabs>
          <w:tab w:val="left" w:pos="1620"/>
        </w:tabs>
        <w:autoSpaceDE w:val="0"/>
        <w:autoSpaceDN w:val="0"/>
        <w:adjustRightInd w:val="0"/>
        <w:spacing w:before="120" w:after="120" w:line="240" w:lineRule="auto"/>
        <w:ind w:left="1628" w:hanging="274"/>
        <w:jc w:val="both"/>
        <w:rPr>
          <w:rFonts w:ascii="Times New Roman" w:hAnsi="Times New Roman"/>
          <w:lang w:val="mk-MK"/>
        </w:rPr>
      </w:pPr>
      <w:r w:rsidRPr="002767FB">
        <w:rPr>
          <w:rFonts w:ascii="Times New Roman" w:hAnsi="Times New Roman"/>
          <w:lang w:val="mk-MK"/>
        </w:rPr>
        <w:t>Движење до 10 m од зададена точка во воден столб;</w:t>
      </w:r>
    </w:p>
    <w:p w:rsidR="002402CE" w:rsidRPr="002767FB" w:rsidRDefault="002402CE" w:rsidP="00A9534A">
      <w:pPr>
        <w:widowControl w:val="0"/>
        <w:numPr>
          <w:ilvl w:val="0"/>
          <w:numId w:val="350"/>
        </w:numPr>
        <w:shd w:val="clear" w:color="auto" w:fill="FFFFFF"/>
        <w:tabs>
          <w:tab w:val="left" w:pos="1620"/>
        </w:tabs>
        <w:autoSpaceDE w:val="0"/>
        <w:autoSpaceDN w:val="0"/>
        <w:adjustRightInd w:val="0"/>
        <w:spacing w:before="120" w:after="120" w:line="240" w:lineRule="auto"/>
        <w:ind w:left="1628" w:hanging="274"/>
        <w:jc w:val="both"/>
        <w:rPr>
          <w:rFonts w:ascii="Times New Roman" w:hAnsi="Times New Roman"/>
          <w:lang w:val="mk-MK"/>
        </w:rPr>
      </w:pPr>
      <w:r w:rsidRPr="002767FB">
        <w:rPr>
          <w:rFonts w:ascii="Times New Roman" w:hAnsi="Times New Roman"/>
          <w:lang w:val="mk-MK"/>
        </w:rPr>
        <w:t xml:space="preserve">Одржување на позицијата до 10 m од зададена точка во воден столб; или </w:t>
      </w:r>
    </w:p>
    <w:p w:rsidR="002402CE" w:rsidRPr="002767FB" w:rsidRDefault="002402CE" w:rsidP="00A9534A">
      <w:pPr>
        <w:widowControl w:val="0"/>
        <w:numPr>
          <w:ilvl w:val="0"/>
          <w:numId w:val="350"/>
        </w:numPr>
        <w:shd w:val="clear" w:color="auto" w:fill="FFFFFF"/>
        <w:tabs>
          <w:tab w:val="left" w:pos="1620"/>
        </w:tabs>
        <w:autoSpaceDE w:val="0"/>
        <w:autoSpaceDN w:val="0"/>
        <w:adjustRightInd w:val="0"/>
        <w:spacing w:before="120" w:after="120" w:line="240" w:lineRule="auto"/>
        <w:ind w:left="1628" w:hanging="274"/>
        <w:jc w:val="both"/>
        <w:rPr>
          <w:rFonts w:ascii="Times New Roman" w:hAnsi="Times New Roman"/>
          <w:lang w:val="mk-MK"/>
        </w:rPr>
      </w:pPr>
      <w:r w:rsidRPr="002767FB">
        <w:rPr>
          <w:rFonts w:ascii="Times New Roman" w:hAnsi="Times New Roman"/>
          <w:lang w:val="mk-MK"/>
        </w:rPr>
        <w:t>Одржување на позицијата до 10 m додека следи кабел поставен по дното или под дното;</w:t>
      </w:r>
    </w:p>
    <w:p w:rsidR="002402CE" w:rsidRPr="00DD3841" w:rsidRDefault="002402CE" w:rsidP="002402CE">
      <w:pPr>
        <w:shd w:val="clear" w:color="auto" w:fill="FFFFFF"/>
        <w:tabs>
          <w:tab w:val="left" w:pos="1350"/>
        </w:tabs>
        <w:spacing w:before="240"/>
        <w:ind w:left="1350" w:hanging="360"/>
        <w:jc w:val="both"/>
        <w:rPr>
          <w:rFonts w:ascii="Times New Roman" w:hAnsi="Times New Roman"/>
          <w:lang w:val="mk-MK"/>
        </w:rPr>
      </w:pPr>
      <w:r w:rsidRPr="002767FB">
        <w:rPr>
          <w:rFonts w:ascii="Times New Roman" w:hAnsi="Times New Roman"/>
          <w:spacing w:val="-4"/>
          <w:lang w:val="mk-MK"/>
        </w:rPr>
        <w:t>c.</w:t>
      </w:r>
      <w:r w:rsidRPr="002767FB">
        <w:rPr>
          <w:rFonts w:ascii="Times New Roman" w:hAnsi="Times New Roman"/>
          <w:lang w:val="mk-MK"/>
        </w:rPr>
        <w:tab/>
        <w:t xml:space="preserve">Кабли кои поминуваат низ трупот на пловниот објект кој е под притисок </w:t>
      </w:r>
      <w:r w:rsidRPr="00DD3841">
        <w:rPr>
          <w:rFonts w:ascii="Times New Roman" w:hAnsi="Times New Roman"/>
          <w:lang w:val="mk-MK"/>
        </w:rPr>
        <w:t>или конектори од оптички влакна;</w:t>
      </w:r>
    </w:p>
    <w:p w:rsidR="00673CBC" w:rsidRPr="00DD3841" w:rsidRDefault="002402CE" w:rsidP="002402CE">
      <w:pPr>
        <w:shd w:val="clear" w:color="auto" w:fill="FFFFFF"/>
        <w:tabs>
          <w:tab w:val="left" w:pos="1350"/>
        </w:tabs>
        <w:spacing w:before="240"/>
        <w:ind w:left="1350" w:hanging="360"/>
        <w:jc w:val="both"/>
        <w:rPr>
          <w:rFonts w:ascii="Times New Roman" w:hAnsi="Times New Roman"/>
          <w:lang w:val="mk-MK"/>
        </w:rPr>
      </w:pPr>
      <w:r w:rsidRPr="00DD3841">
        <w:rPr>
          <w:rFonts w:ascii="Times New Roman" w:hAnsi="Times New Roman"/>
          <w:spacing w:val="-1"/>
          <w:lang w:val="mk-MK"/>
        </w:rPr>
        <w:t>d.</w:t>
      </w:r>
      <w:r w:rsidRPr="00DD3841">
        <w:rPr>
          <w:rFonts w:ascii="Times New Roman" w:hAnsi="Times New Roman"/>
          <w:lang w:val="mk-MK"/>
        </w:rPr>
        <w:tab/>
        <w:t>По</w:t>
      </w:r>
      <w:r w:rsidR="007E1AAC" w:rsidRPr="00DD3841">
        <w:rPr>
          <w:rFonts w:ascii="Times New Roman" w:hAnsi="Times New Roman"/>
          <w:lang w:val="mk-MK"/>
        </w:rPr>
        <w:t>топе</w:t>
      </w:r>
      <w:r w:rsidRPr="00DD3841">
        <w:rPr>
          <w:rFonts w:ascii="Times New Roman" w:hAnsi="Times New Roman"/>
          <w:lang w:val="mk-MK"/>
        </w:rPr>
        <w:t>ни видеосистеми</w:t>
      </w:r>
      <w:r w:rsidR="00673CBC" w:rsidRPr="00DD3841">
        <w:rPr>
          <w:rFonts w:ascii="Times New Roman" w:hAnsi="Times New Roman"/>
          <w:lang w:val="mk-MK"/>
        </w:rPr>
        <w:t>, кои имаат се од следново:</w:t>
      </w:r>
      <w:r w:rsidRPr="00DD3841">
        <w:rPr>
          <w:rFonts w:ascii="Times New Roman" w:hAnsi="Times New Roman"/>
          <w:lang w:val="mk-MK"/>
        </w:rPr>
        <w:t xml:space="preserve"> </w:t>
      </w:r>
    </w:p>
    <w:p w:rsidR="00673CBC" w:rsidRPr="00DD3841" w:rsidRDefault="00673CBC" w:rsidP="005A1E58">
      <w:pPr>
        <w:shd w:val="clear" w:color="auto" w:fill="FFFFFF"/>
        <w:tabs>
          <w:tab w:val="left" w:pos="1710"/>
        </w:tabs>
        <w:spacing w:before="120" w:after="120" w:line="240" w:lineRule="auto"/>
        <w:ind w:left="1628" w:hanging="274"/>
        <w:jc w:val="both"/>
        <w:rPr>
          <w:rFonts w:ascii="Times New Roman" w:hAnsi="Times New Roman"/>
          <w:lang w:val="mk-MK"/>
        </w:rPr>
      </w:pPr>
      <w:r w:rsidRPr="00DD3841">
        <w:rPr>
          <w:rFonts w:ascii="Times New Roman" w:hAnsi="Times New Roman"/>
          <w:lang w:val="mk-MK"/>
        </w:rPr>
        <w:t xml:space="preserve">1. </w:t>
      </w:r>
      <w:r w:rsidR="008D5E76" w:rsidRPr="00DD3841">
        <w:rPr>
          <w:rFonts w:ascii="Times New Roman" w:hAnsi="Times New Roman"/>
          <w:lang w:val="mk-MK"/>
        </w:rPr>
        <w:t>П</w:t>
      </w:r>
      <w:r w:rsidR="002402CE" w:rsidRPr="00DD3841">
        <w:rPr>
          <w:rFonts w:ascii="Times New Roman" w:hAnsi="Times New Roman"/>
          <w:lang w:val="mk-MK"/>
        </w:rPr>
        <w:t>осебно проектирани или изменети за далечинско контролирање во подводни пловни објекти</w:t>
      </w:r>
      <w:r w:rsidRPr="00DD3841">
        <w:rPr>
          <w:rFonts w:ascii="Times New Roman" w:hAnsi="Times New Roman"/>
          <w:lang w:val="mk-MK"/>
        </w:rPr>
        <w:t>; и</w:t>
      </w:r>
    </w:p>
    <w:p w:rsidR="008D5E76" w:rsidRPr="00DD3841" w:rsidRDefault="008D5E76" w:rsidP="005A1E58">
      <w:pPr>
        <w:shd w:val="clear" w:color="auto" w:fill="FFFFFF"/>
        <w:tabs>
          <w:tab w:val="left" w:pos="1710"/>
        </w:tabs>
        <w:spacing w:before="120" w:after="120" w:line="240" w:lineRule="auto"/>
        <w:ind w:left="1628" w:hanging="274"/>
        <w:jc w:val="both"/>
        <w:rPr>
          <w:rFonts w:ascii="Times New Roman" w:hAnsi="Times New Roman"/>
          <w:lang w:val="mk-MK"/>
        </w:rPr>
      </w:pPr>
      <w:r w:rsidRPr="00DD3841">
        <w:rPr>
          <w:rFonts w:ascii="Times New Roman" w:hAnsi="Times New Roman"/>
          <w:lang w:val="mk-MK"/>
        </w:rPr>
        <w:t>2. К</w:t>
      </w:r>
      <w:r w:rsidR="00673CBC" w:rsidRPr="00DD3841">
        <w:rPr>
          <w:rFonts w:ascii="Times New Roman" w:hAnsi="Times New Roman"/>
          <w:lang w:val="mk-MK"/>
        </w:rPr>
        <w:t>ои</w:t>
      </w:r>
      <w:r w:rsidR="002402CE" w:rsidRPr="00DD3841">
        <w:rPr>
          <w:rFonts w:ascii="Times New Roman" w:hAnsi="Times New Roman"/>
          <w:lang w:val="mk-MK"/>
        </w:rPr>
        <w:t xml:space="preserve"> употреб</w:t>
      </w:r>
      <w:r w:rsidRPr="00DD3841">
        <w:rPr>
          <w:rFonts w:ascii="Times New Roman" w:hAnsi="Times New Roman"/>
          <w:lang w:val="mk-MK"/>
        </w:rPr>
        <w:t>уваат било која од следните</w:t>
      </w:r>
      <w:r w:rsidR="002402CE" w:rsidRPr="00DD3841">
        <w:rPr>
          <w:rFonts w:ascii="Times New Roman" w:hAnsi="Times New Roman"/>
          <w:lang w:val="mk-MK"/>
        </w:rPr>
        <w:t xml:space="preserve"> техники за минимизирање на повратното расејување на брановите</w:t>
      </w:r>
      <w:r w:rsidRPr="00DD3841">
        <w:rPr>
          <w:rFonts w:ascii="Times New Roman" w:hAnsi="Times New Roman"/>
          <w:lang w:val="mk-MK"/>
        </w:rPr>
        <w:t>:</w:t>
      </w:r>
    </w:p>
    <w:p w:rsidR="008D5E76" w:rsidRPr="00DD3841" w:rsidRDefault="008D5E76" w:rsidP="005A1E58">
      <w:pPr>
        <w:shd w:val="clear" w:color="auto" w:fill="FFFFFF"/>
        <w:tabs>
          <w:tab w:val="left" w:pos="1710"/>
        </w:tabs>
        <w:spacing w:before="120" w:after="120" w:line="240" w:lineRule="auto"/>
        <w:ind w:left="1620"/>
        <w:jc w:val="both"/>
        <w:rPr>
          <w:rFonts w:ascii="Times New Roman" w:hAnsi="Times New Roman"/>
          <w:lang w:val="mk-MK"/>
        </w:rPr>
      </w:pPr>
      <w:r w:rsidRPr="00DD3841">
        <w:rPr>
          <w:rFonts w:ascii="Times New Roman" w:hAnsi="Times New Roman"/>
          <w:lang w:val="mk-MK"/>
        </w:rPr>
        <w:t>а.</w:t>
      </w:r>
      <w:r w:rsidRPr="00DD3841">
        <w:t xml:space="preserve"> </w:t>
      </w:r>
      <w:r w:rsidRPr="00DD3841">
        <w:rPr>
          <w:rFonts w:ascii="Times New Roman" w:hAnsi="Times New Roman"/>
          <w:lang w:val="mk-MK"/>
        </w:rPr>
        <w:t>луминатори на затворен простор или</w:t>
      </w:r>
    </w:p>
    <w:p w:rsidR="008D5E76" w:rsidRPr="00DD3841" w:rsidRDefault="008D5E76" w:rsidP="005A1E58">
      <w:pPr>
        <w:shd w:val="clear" w:color="auto" w:fill="FFFFFF"/>
        <w:tabs>
          <w:tab w:val="left" w:pos="1710"/>
        </w:tabs>
        <w:spacing w:before="120" w:after="120" w:line="240" w:lineRule="auto"/>
        <w:ind w:left="1620"/>
        <w:jc w:val="both"/>
        <w:rPr>
          <w:rFonts w:ascii="Times New Roman" w:hAnsi="Times New Roman"/>
          <w:lang w:val="mk-MK"/>
        </w:rPr>
      </w:pPr>
      <w:r w:rsidRPr="00DD3841">
        <w:rPr>
          <w:rFonts w:ascii="Times New Roman" w:hAnsi="Times New Roman"/>
          <w:lang w:val="mk-MK"/>
        </w:rPr>
        <w:t>b.затворени ласерски системи;</w:t>
      </w:r>
    </w:p>
    <w:p w:rsidR="002402CE" w:rsidRPr="002767FB" w:rsidRDefault="002402CE" w:rsidP="002402CE">
      <w:pPr>
        <w:shd w:val="clear" w:color="auto" w:fill="FFFFFF"/>
        <w:tabs>
          <w:tab w:val="left" w:pos="1350"/>
        </w:tabs>
        <w:spacing w:before="240"/>
        <w:ind w:left="1350" w:hanging="360"/>
        <w:jc w:val="both"/>
        <w:rPr>
          <w:rFonts w:ascii="Times New Roman" w:hAnsi="Times New Roman"/>
          <w:lang w:val="mk-MK"/>
        </w:rPr>
      </w:pPr>
      <w:r w:rsidRPr="00DD3841">
        <w:rPr>
          <w:rFonts w:ascii="Times New Roman" w:hAnsi="Times New Roman"/>
          <w:spacing w:val="-4"/>
          <w:lang w:val="mk-MK"/>
        </w:rPr>
        <w:t>e.</w:t>
      </w:r>
      <w:r w:rsidRPr="00DD3841">
        <w:rPr>
          <w:rFonts w:ascii="Times New Roman" w:hAnsi="Times New Roman"/>
          <w:lang w:val="mk-MK"/>
        </w:rPr>
        <w:tab/>
        <w:t>Не се користи</w:t>
      </w:r>
      <w:r w:rsidRPr="002767FB">
        <w:rPr>
          <w:rFonts w:ascii="Times New Roman" w:hAnsi="Times New Roman"/>
          <w:lang w:val="mk-MK"/>
        </w:rPr>
        <w:t>;</w:t>
      </w:r>
    </w:p>
    <w:p w:rsidR="002402CE" w:rsidRPr="002767FB" w:rsidRDefault="002402CE" w:rsidP="002402CE">
      <w:pPr>
        <w:shd w:val="clear" w:color="auto" w:fill="FFFFFF"/>
        <w:tabs>
          <w:tab w:val="left" w:pos="1350"/>
        </w:tabs>
        <w:spacing w:before="240"/>
        <w:ind w:left="1350" w:hanging="360"/>
        <w:jc w:val="both"/>
        <w:rPr>
          <w:rFonts w:ascii="Times New Roman" w:hAnsi="Times New Roman"/>
          <w:lang w:val="mk-MK"/>
        </w:rPr>
      </w:pPr>
      <w:r w:rsidRPr="002767FB">
        <w:rPr>
          <w:rFonts w:ascii="Times New Roman" w:hAnsi="Times New Roman"/>
          <w:spacing w:val="-4"/>
          <w:lang w:val="mk-MK"/>
        </w:rPr>
        <w:t>f.</w:t>
      </w:r>
      <w:r w:rsidRPr="002767FB">
        <w:rPr>
          <w:rFonts w:ascii="Times New Roman" w:hAnsi="Times New Roman"/>
          <w:lang w:val="mk-MK"/>
        </w:rPr>
        <w:tab/>
        <w:t>Не се користи;</w:t>
      </w:r>
    </w:p>
    <w:p w:rsidR="002402CE" w:rsidRPr="002767FB" w:rsidRDefault="002402CE" w:rsidP="002402CE">
      <w:pPr>
        <w:shd w:val="clear" w:color="auto" w:fill="FFFFFF"/>
        <w:tabs>
          <w:tab w:val="left" w:pos="1350"/>
        </w:tabs>
        <w:spacing w:before="240"/>
        <w:ind w:left="1350" w:hanging="360"/>
        <w:jc w:val="both"/>
        <w:rPr>
          <w:rFonts w:ascii="Times New Roman" w:hAnsi="Times New Roman"/>
          <w:lang w:val="mk-MK"/>
        </w:rPr>
      </w:pPr>
      <w:r w:rsidRPr="002767FB">
        <w:rPr>
          <w:rFonts w:ascii="Times New Roman" w:hAnsi="Times New Roman"/>
          <w:spacing w:val="-3"/>
          <w:lang w:val="mk-MK"/>
        </w:rPr>
        <w:t>g.</w:t>
      </w:r>
      <w:r w:rsidRPr="002767FB">
        <w:rPr>
          <w:rFonts w:ascii="Times New Roman" w:hAnsi="Times New Roman"/>
          <w:lang w:val="mk-MK"/>
        </w:rPr>
        <w:tab/>
        <w:t>Светлосни системи посебно проектирани или изменети за подводна употреба, како што следува:</w:t>
      </w:r>
    </w:p>
    <w:p w:rsidR="002402CE" w:rsidRPr="002767FB" w:rsidRDefault="002402CE" w:rsidP="00A9534A">
      <w:pPr>
        <w:widowControl w:val="0"/>
        <w:numPr>
          <w:ilvl w:val="0"/>
          <w:numId w:val="351"/>
        </w:numPr>
        <w:shd w:val="clear" w:color="auto" w:fill="FFFFFF"/>
        <w:tabs>
          <w:tab w:val="left" w:pos="1620"/>
        </w:tabs>
        <w:autoSpaceDE w:val="0"/>
        <w:autoSpaceDN w:val="0"/>
        <w:adjustRightInd w:val="0"/>
        <w:spacing w:before="120" w:after="120" w:line="240" w:lineRule="auto"/>
        <w:ind w:left="1628" w:hanging="274"/>
        <w:jc w:val="both"/>
        <w:rPr>
          <w:rFonts w:ascii="Times New Roman" w:hAnsi="Times New Roman"/>
          <w:lang w:val="mk-MK"/>
        </w:rPr>
      </w:pPr>
      <w:r w:rsidRPr="002767FB">
        <w:rPr>
          <w:rFonts w:ascii="Times New Roman" w:hAnsi="Times New Roman"/>
          <w:lang w:val="mk-MK"/>
        </w:rPr>
        <w:t>Стробоскопски светлосни системи кои имаат излезна енергија на светлината поголема од 300 J по блесок и фреквенција од повеќе од 5 блесоци во секунда;</w:t>
      </w:r>
    </w:p>
    <w:p w:rsidR="002402CE" w:rsidRPr="002767FB" w:rsidRDefault="002402CE" w:rsidP="00A9534A">
      <w:pPr>
        <w:widowControl w:val="0"/>
        <w:numPr>
          <w:ilvl w:val="0"/>
          <w:numId w:val="351"/>
        </w:numPr>
        <w:shd w:val="clear" w:color="auto" w:fill="FFFFFF"/>
        <w:tabs>
          <w:tab w:val="left" w:pos="1620"/>
        </w:tabs>
        <w:autoSpaceDE w:val="0"/>
        <w:autoSpaceDN w:val="0"/>
        <w:adjustRightInd w:val="0"/>
        <w:spacing w:before="120" w:after="120" w:line="240" w:lineRule="auto"/>
        <w:ind w:left="1628" w:hanging="274"/>
        <w:jc w:val="both"/>
        <w:rPr>
          <w:rFonts w:ascii="Times New Roman" w:hAnsi="Times New Roman"/>
          <w:lang w:val="mk-MK"/>
        </w:rPr>
      </w:pPr>
      <w:r w:rsidRPr="002767FB">
        <w:rPr>
          <w:rFonts w:ascii="Times New Roman" w:hAnsi="Times New Roman"/>
          <w:lang w:val="mk-MK"/>
        </w:rPr>
        <w:t>Аргонски лачни светлосни системи посебно проектирани за употреба под 1 000 m;</w:t>
      </w:r>
    </w:p>
    <w:p w:rsidR="002402CE" w:rsidRPr="002767FB" w:rsidRDefault="002402CE" w:rsidP="002402CE">
      <w:pPr>
        <w:shd w:val="clear" w:color="auto" w:fill="FFFFFF"/>
        <w:spacing w:before="240"/>
        <w:ind w:left="1277" w:hanging="287"/>
        <w:jc w:val="both"/>
        <w:rPr>
          <w:rFonts w:ascii="Times New Roman" w:hAnsi="Times New Roman"/>
          <w:lang w:val="mk-MK"/>
        </w:rPr>
      </w:pPr>
      <w:r w:rsidRPr="002767FB">
        <w:rPr>
          <w:rFonts w:ascii="Times New Roman" w:hAnsi="Times New Roman"/>
          <w:lang w:val="mk-MK"/>
        </w:rPr>
        <w:t>h.</w:t>
      </w:r>
      <w:r w:rsidRPr="002767FB">
        <w:rPr>
          <w:rFonts w:ascii="Times New Roman" w:hAnsi="Times New Roman"/>
          <w:lang w:val="mk-MK"/>
        </w:rPr>
        <w:tab/>
        <w:t>„Роботи“ посебно проектирани за подводна употреба, контролирани со помош на доделен компјутер, со која било од следниве особини:</w:t>
      </w:r>
    </w:p>
    <w:p w:rsidR="002402CE" w:rsidRPr="002767FB" w:rsidRDefault="002402CE" w:rsidP="00A9534A">
      <w:pPr>
        <w:widowControl w:val="0"/>
        <w:numPr>
          <w:ilvl w:val="0"/>
          <w:numId w:val="352"/>
        </w:numPr>
        <w:shd w:val="clear" w:color="auto" w:fill="FFFFFF"/>
        <w:tabs>
          <w:tab w:val="left" w:pos="1620"/>
        </w:tabs>
        <w:autoSpaceDE w:val="0"/>
        <w:autoSpaceDN w:val="0"/>
        <w:adjustRightInd w:val="0"/>
        <w:spacing w:before="120" w:after="120" w:line="240" w:lineRule="auto"/>
        <w:ind w:left="1710" w:hanging="360"/>
        <w:jc w:val="both"/>
        <w:rPr>
          <w:rFonts w:ascii="Times New Roman" w:hAnsi="Times New Roman"/>
          <w:lang w:val="mk-MK"/>
        </w:rPr>
      </w:pPr>
      <w:r w:rsidRPr="002767FB">
        <w:rPr>
          <w:rFonts w:ascii="Times New Roman" w:hAnsi="Times New Roman"/>
          <w:lang w:val="mk-MK"/>
        </w:rPr>
        <w:t xml:space="preserve">Системи кои го контролираат „роботот“, користејќи информации од сензори кои ја мерат силата или вртливиот момент применет на некој објект во надворешната средина, растојанието до објектот во надворешната средина или допирот помеѓу „роботот“ и објектот во надворешната средина; </w:t>
      </w:r>
      <w:r w:rsidRPr="002767FB">
        <w:rPr>
          <w:rFonts w:ascii="Times New Roman" w:hAnsi="Times New Roman"/>
          <w:u w:val="single"/>
          <w:lang w:val="mk-MK"/>
        </w:rPr>
        <w:t>или</w:t>
      </w:r>
    </w:p>
    <w:p w:rsidR="002402CE" w:rsidRPr="002767FB" w:rsidRDefault="002402CE" w:rsidP="00A9534A">
      <w:pPr>
        <w:widowControl w:val="0"/>
        <w:numPr>
          <w:ilvl w:val="0"/>
          <w:numId w:val="352"/>
        </w:numPr>
        <w:shd w:val="clear" w:color="auto" w:fill="FFFFFF"/>
        <w:tabs>
          <w:tab w:val="left" w:pos="1620"/>
        </w:tabs>
        <w:autoSpaceDE w:val="0"/>
        <w:autoSpaceDN w:val="0"/>
        <w:adjustRightInd w:val="0"/>
        <w:spacing w:before="120" w:after="120" w:line="240" w:lineRule="auto"/>
        <w:ind w:left="1710" w:hanging="360"/>
        <w:jc w:val="both"/>
        <w:rPr>
          <w:rFonts w:ascii="Times New Roman" w:hAnsi="Times New Roman"/>
          <w:lang w:val="mk-MK"/>
        </w:rPr>
      </w:pPr>
      <w:r w:rsidRPr="002767FB">
        <w:rPr>
          <w:rFonts w:ascii="Times New Roman" w:hAnsi="Times New Roman"/>
          <w:lang w:val="mk-MK"/>
        </w:rPr>
        <w:t>Можност да дејствуваат со сила од 250 N или поголема или имаат вртлив момент од 250 Nm или поголем и кои имаат легури на титаниум или „композитни“ „влакнести или нишкасти материјали“ во својата структура;</w:t>
      </w:r>
    </w:p>
    <w:p w:rsidR="002402CE" w:rsidRPr="002767FB" w:rsidRDefault="002402CE" w:rsidP="002402CE">
      <w:pPr>
        <w:shd w:val="clear" w:color="auto" w:fill="FFFFFF"/>
        <w:spacing w:before="240"/>
        <w:ind w:left="1277" w:hanging="254"/>
        <w:jc w:val="both"/>
        <w:rPr>
          <w:rFonts w:ascii="Times New Roman" w:hAnsi="Times New Roman"/>
          <w:lang w:val="mk-MK"/>
        </w:rPr>
      </w:pPr>
      <w:r w:rsidRPr="002767FB">
        <w:rPr>
          <w:rFonts w:ascii="Times New Roman" w:hAnsi="Times New Roman"/>
          <w:lang w:val="mk-MK"/>
        </w:rPr>
        <w:t>i.</w:t>
      </w:r>
      <w:r w:rsidRPr="002767FB">
        <w:rPr>
          <w:rFonts w:ascii="Times New Roman" w:hAnsi="Times New Roman"/>
          <w:lang w:val="mk-MK"/>
        </w:rPr>
        <w:tab/>
        <w:t>Далечински контролирани зглобни манипулатори кои се посебно проектирани или изменети за употреба на подводни пловни објекти, со која било од следниве особини:</w:t>
      </w:r>
    </w:p>
    <w:p w:rsidR="002402CE" w:rsidRPr="002767FB" w:rsidRDefault="002402CE" w:rsidP="005A1E58">
      <w:pPr>
        <w:shd w:val="clear" w:color="auto" w:fill="FFFFFF"/>
        <w:tabs>
          <w:tab w:val="left" w:pos="1620"/>
        </w:tabs>
        <w:spacing w:before="120" w:after="120" w:line="240" w:lineRule="auto"/>
        <w:ind w:left="1620" w:hanging="360"/>
        <w:jc w:val="both"/>
        <w:rPr>
          <w:rFonts w:ascii="Times New Roman" w:hAnsi="Times New Roman"/>
          <w:lang w:val="mk-MK"/>
        </w:rPr>
      </w:pPr>
      <w:r w:rsidRPr="002767FB">
        <w:rPr>
          <w:rFonts w:ascii="Times New Roman" w:hAnsi="Times New Roman"/>
          <w:lang w:val="mk-MK"/>
        </w:rPr>
        <w:t>1.</w:t>
      </w:r>
      <w:r w:rsidRPr="002767FB">
        <w:rPr>
          <w:rFonts w:ascii="Times New Roman" w:hAnsi="Times New Roman"/>
          <w:lang w:val="mk-MK"/>
        </w:rPr>
        <w:tab/>
        <w:t>Системи кои го контролираат манипулаторот користејќи информации од сензорите кои мерат што било од следново:</w:t>
      </w:r>
    </w:p>
    <w:p w:rsidR="002402CE" w:rsidRPr="002767FB" w:rsidRDefault="002402CE" w:rsidP="005A1E58">
      <w:pPr>
        <w:shd w:val="clear" w:color="auto" w:fill="FFFFFF"/>
        <w:tabs>
          <w:tab w:val="left" w:pos="1980"/>
        </w:tabs>
        <w:spacing w:before="120" w:after="120" w:line="240" w:lineRule="auto"/>
        <w:ind w:left="1980" w:hanging="360"/>
        <w:jc w:val="both"/>
        <w:rPr>
          <w:rFonts w:ascii="Times New Roman" w:hAnsi="Times New Roman"/>
          <w:lang w:val="mk-MK"/>
        </w:rPr>
      </w:pPr>
      <w:r w:rsidRPr="002767FB">
        <w:rPr>
          <w:rFonts w:ascii="Times New Roman" w:hAnsi="Times New Roman"/>
          <w:spacing w:val="-1"/>
          <w:lang w:val="mk-MK"/>
        </w:rPr>
        <w:t>а.</w:t>
      </w:r>
      <w:r w:rsidRPr="002767FB">
        <w:rPr>
          <w:rFonts w:ascii="Times New Roman" w:hAnsi="Times New Roman"/>
          <w:lang w:val="mk-MK"/>
        </w:rPr>
        <w:tab/>
        <w:t xml:space="preserve">Вртлив момент или сила применета врз предмет во надворешната средина; </w:t>
      </w:r>
      <w:r w:rsidRPr="002767FB">
        <w:rPr>
          <w:rFonts w:ascii="Times New Roman" w:hAnsi="Times New Roman"/>
          <w:u w:val="single"/>
          <w:lang w:val="mk-MK"/>
        </w:rPr>
        <w:t>или</w:t>
      </w:r>
    </w:p>
    <w:p w:rsidR="002402CE" w:rsidRPr="002767FB" w:rsidRDefault="002402CE" w:rsidP="005A1E58">
      <w:pPr>
        <w:shd w:val="clear" w:color="auto" w:fill="FFFFFF"/>
        <w:tabs>
          <w:tab w:val="left" w:pos="1980"/>
        </w:tabs>
        <w:spacing w:before="120" w:after="120" w:line="240" w:lineRule="auto"/>
        <w:ind w:left="1980" w:hanging="360"/>
        <w:jc w:val="both"/>
        <w:rPr>
          <w:rFonts w:ascii="Times New Roman" w:hAnsi="Times New Roman"/>
          <w:lang w:val="mk-MK"/>
        </w:rPr>
      </w:pPr>
      <w:r w:rsidRPr="002767FB">
        <w:rPr>
          <w:rFonts w:ascii="Times New Roman" w:hAnsi="Times New Roman"/>
          <w:spacing w:val="-1"/>
          <w:lang w:val="mk-MK"/>
        </w:rPr>
        <w:t>b.</w:t>
      </w:r>
      <w:r w:rsidRPr="002767FB">
        <w:rPr>
          <w:rFonts w:ascii="Times New Roman" w:hAnsi="Times New Roman"/>
          <w:lang w:val="mk-MK"/>
        </w:rPr>
        <w:tab/>
        <w:t xml:space="preserve">Допирот помеѓу манипулаторот и предмет во надворешната средина; </w:t>
      </w:r>
      <w:r w:rsidRPr="002767FB">
        <w:rPr>
          <w:rFonts w:ascii="Times New Roman" w:hAnsi="Times New Roman"/>
          <w:u w:val="single"/>
          <w:lang w:val="mk-MK"/>
        </w:rPr>
        <w:t>или</w:t>
      </w:r>
    </w:p>
    <w:p w:rsidR="002402CE" w:rsidRPr="002767FB" w:rsidRDefault="002402CE" w:rsidP="005A1E58">
      <w:pPr>
        <w:shd w:val="clear" w:color="auto" w:fill="FFFFFF"/>
        <w:tabs>
          <w:tab w:val="left" w:pos="1620"/>
        </w:tabs>
        <w:spacing w:before="120" w:after="120" w:line="240" w:lineRule="auto"/>
        <w:ind w:left="1620" w:hanging="360"/>
        <w:jc w:val="both"/>
        <w:rPr>
          <w:rFonts w:ascii="Times New Roman" w:hAnsi="Times New Roman"/>
          <w:lang w:val="mk-MK"/>
        </w:rPr>
      </w:pPr>
      <w:r w:rsidRPr="002767FB">
        <w:rPr>
          <w:rFonts w:ascii="Times New Roman" w:hAnsi="Times New Roman"/>
          <w:lang w:val="mk-MK"/>
        </w:rPr>
        <w:t>2.</w:t>
      </w:r>
      <w:r w:rsidRPr="002767FB">
        <w:rPr>
          <w:rFonts w:ascii="Times New Roman" w:hAnsi="Times New Roman"/>
          <w:lang w:val="mk-MK"/>
        </w:rPr>
        <w:tab/>
        <w:t xml:space="preserve">Контролирани со сразмерни техники на главен/потчинет и имаат </w:t>
      </w:r>
      <w:r w:rsidR="000F24A1" w:rsidRPr="002767FB">
        <w:rPr>
          <w:rFonts w:ascii="Times New Roman" w:hAnsi="Times New Roman"/>
          <w:lang w:val="mk-MK"/>
        </w:rPr>
        <w:t>‘</w:t>
      </w:r>
      <w:r w:rsidRPr="002767FB">
        <w:rPr>
          <w:rFonts w:ascii="Times New Roman" w:hAnsi="Times New Roman"/>
          <w:lang w:val="mk-MK"/>
        </w:rPr>
        <w:t>слобода во движењето</w:t>
      </w:r>
      <w:r w:rsidR="000F24A1" w:rsidRPr="002767FB">
        <w:rPr>
          <w:rFonts w:ascii="Times New Roman" w:hAnsi="Times New Roman"/>
          <w:lang w:val="mk-MK"/>
        </w:rPr>
        <w:t>’</w:t>
      </w:r>
      <w:r w:rsidRPr="002767FB">
        <w:rPr>
          <w:rFonts w:ascii="Times New Roman" w:hAnsi="Times New Roman"/>
          <w:lang w:val="mk-MK"/>
        </w:rPr>
        <w:t xml:space="preserve"> од 5 степени или повеќе;</w:t>
      </w:r>
    </w:p>
    <w:p w:rsidR="002402CE" w:rsidRPr="002767FB" w:rsidRDefault="002402CE" w:rsidP="005A1E58">
      <w:pPr>
        <w:shd w:val="clear" w:color="auto" w:fill="FFFFFF"/>
        <w:spacing w:before="120" w:after="120" w:line="240" w:lineRule="auto"/>
        <w:ind w:left="1620"/>
        <w:jc w:val="both"/>
        <w:outlineLvl w:val="0"/>
        <w:rPr>
          <w:rFonts w:ascii="Times New Roman" w:hAnsi="Times New Roman"/>
          <w:i/>
          <w:iCs/>
          <w:spacing w:val="-3"/>
          <w:u w:val="single"/>
          <w:lang w:val="mk-MK"/>
        </w:rPr>
      </w:pPr>
      <w:r w:rsidRPr="002767FB">
        <w:rPr>
          <w:rFonts w:ascii="Times New Roman" w:hAnsi="Times New Roman"/>
          <w:i/>
          <w:iCs/>
          <w:spacing w:val="-3"/>
          <w:u w:val="single"/>
          <w:lang w:val="mk-MK"/>
        </w:rPr>
        <w:t>Техничка забелешка:</w:t>
      </w:r>
    </w:p>
    <w:p w:rsidR="002402CE" w:rsidRPr="002767FB" w:rsidRDefault="002402CE" w:rsidP="005A1E58">
      <w:pPr>
        <w:shd w:val="clear" w:color="auto" w:fill="FFFFFF"/>
        <w:spacing w:before="120" w:after="120" w:line="240" w:lineRule="auto"/>
        <w:ind w:left="1620"/>
        <w:jc w:val="both"/>
        <w:rPr>
          <w:rFonts w:ascii="Times New Roman" w:hAnsi="Times New Roman"/>
          <w:i/>
          <w:iCs/>
          <w:spacing w:val="-3"/>
          <w:lang w:val="mk-MK"/>
        </w:rPr>
      </w:pPr>
      <w:r w:rsidRPr="002767FB">
        <w:rPr>
          <w:rFonts w:ascii="Times New Roman" w:hAnsi="Times New Roman"/>
          <w:i/>
          <w:iCs/>
          <w:spacing w:val="-3"/>
          <w:lang w:val="mk-MK"/>
        </w:rPr>
        <w:t xml:space="preserve">Само функциите кои имаат пропорционална контрола на движење со користење на позициона повратна врска се бројат кога се одредува бројот на степени на </w:t>
      </w:r>
      <w:r w:rsidR="000F24A1" w:rsidRPr="002767FB">
        <w:rPr>
          <w:rFonts w:ascii="Times New Roman" w:hAnsi="Times New Roman"/>
          <w:i/>
          <w:iCs/>
          <w:spacing w:val="-3"/>
          <w:lang w:val="mk-MK"/>
        </w:rPr>
        <w:t>‘</w:t>
      </w:r>
      <w:r w:rsidRPr="002767FB">
        <w:rPr>
          <w:rFonts w:ascii="Times New Roman" w:hAnsi="Times New Roman"/>
          <w:i/>
          <w:iCs/>
          <w:spacing w:val="-3"/>
          <w:lang w:val="mk-MK"/>
        </w:rPr>
        <w:t>слобода на движењето</w:t>
      </w:r>
      <w:r w:rsidR="000F24A1" w:rsidRPr="002767FB">
        <w:rPr>
          <w:rFonts w:ascii="Times New Roman" w:hAnsi="Times New Roman"/>
          <w:i/>
          <w:iCs/>
          <w:spacing w:val="-3"/>
          <w:lang w:val="mk-MK"/>
        </w:rPr>
        <w:t>’</w:t>
      </w:r>
      <w:r w:rsidRPr="002767FB">
        <w:rPr>
          <w:rFonts w:ascii="Times New Roman" w:hAnsi="Times New Roman"/>
          <w:i/>
          <w:iCs/>
          <w:spacing w:val="-3"/>
          <w:lang w:val="mk-MK"/>
        </w:rPr>
        <w:t xml:space="preserve">. </w:t>
      </w:r>
    </w:p>
    <w:p w:rsidR="002402CE" w:rsidRPr="002767FB" w:rsidRDefault="002402CE" w:rsidP="002402CE">
      <w:pPr>
        <w:shd w:val="clear" w:color="auto" w:fill="FFFFFF"/>
        <w:spacing w:before="240"/>
        <w:ind w:left="1260" w:hanging="270"/>
        <w:jc w:val="both"/>
        <w:rPr>
          <w:rFonts w:ascii="Times New Roman" w:hAnsi="Times New Roman"/>
          <w:lang w:val="mk-MK"/>
        </w:rPr>
      </w:pPr>
      <w:r w:rsidRPr="002767FB">
        <w:rPr>
          <w:rFonts w:ascii="Times New Roman" w:hAnsi="Times New Roman"/>
          <w:lang w:val="mk-MK"/>
        </w:rPr>
        <w:t>j.</w:t>
      </w:r>
      <w:r w:rsidRPr="002767FB">
        <w:rPr>
          <w:rFonts w:ascii="Times New Roman" w:hAnsi="Times New Roman"/>
          <w:lang w:val="mk-MK"/>
        </w:rPr>
        <w:tab/>
        <w:t>Системи за напојување на кои не им е потребен воздух, кои се посебно проектирани за подводна употреба, како што следува:</w:t>
      </w:r>
    </w:p>
    <w:p w:rsidR="002402CE" w:rsidRPr="002767FB" w:rsidRDefault="002402CE" w:rsidP="002402CE">
      <w:pPr>
        <w:shd w:val="clear" w:color="auto" w:fill="FFFFFF"/>
        <w:spacing w:before="240"/>
        <w:ind w:left="1620" w:hanging="360"/>
        <w:jc w:val="both"/>
        <w:outlineLvl w:val="0"/>
        <w:rPr>
          <w:rFonts w:ascii="Times New Roman" w:hAnsi="Times New Roman"/>
          <w:lang w:val="mk-MK"/>
        </w:rPr>
      </w:pPr>
      <w:r w:rsidRPr="002767FB">
        <w:rPr>
          <w:rFonts w:ascii="Times New Roman" w:hAnsi="Times New Roman"/>
          <w:lang w:val="mk-MK"/>
        </w:rPr>
        <w:t>1.</w:t>
      </w:r>
      <w:r w:rsidRPr="002767FB">
        <w:rPr>
          <w:rFonts w:ascii="Times New Roman" w:hAnsi="Times New Roman"/>
          <w:lang w:val="mk-MK"/>
        </w:rPr>
        <w:tab/>
        <w:t>Брајтонови или Ранкинови моторни системи за напојување, независни од воздухот, кои имаат која било од следниве особини:</w:t>
      </w:r>
    </w:p>
    <w:p w:rsidR="002402CE" w:rsidRPr="002767FB" w:rsidRDefault="002402CE" w:rsidP="005A1E58">
      <w:pPr>
        <w:shd w:val="clear" w:color="auto" w:fill="FFFFFF"/>
        <w:tabs>
          <w:tab w:val="left" w:pos="1980"/>
        </w:tabs>
        <w:spacing w:before="120" w:after="120" w:line="240" w:lineRule="auto"/>
        <w:ind w:left="1987" w:hanging="360"/>
        <w:jc w:val="both"/>
        <w:rPr>
          <w:rFonts w:ascii="Times New Roman" w:hAnsi="Times New Roman"/>
          <w:lang w:val="mk-MK"/>
        </w:rPr>
      </w:pPr>
      <w:r w:rsidRPr="002767FB">
        <w:rPr>
          <w:rFonts w:ascii="Times New Roman" w:hAnsi="Times New Roman"/>
          <w:spacing w:val="-1"/>
          <w:lang w:val="mk-MK"/>
        </w:rPr>
        <w:t>а.</w:t>
      </w:r>
      <w:r w:rsidRPr="002767FB">
        <w:rPr>
          <w:rFonts w:ascii="Times New Roman" w:hAnsi="Times New Roman"/>
          <w:lang w:val="mk-MK"/>
        </w:rPr>
        <w:tab/>
        <w:t>Хемиски испирачи и апсорпциски системи посебно проектирани за отстранување јаглероден диоксид, јаглероден моноксид и честички од издувни гасови кои циркулираат во затворен систем;</w:t>
      </w:r>
    </w:p>
    <w:p w:rsidR="002402CE" w:rsidRPr="002767FB" w:rsidRDefault="002402CE" w:rsidP="005A1E58">
      <w:pPr>
        <w:shd w:val="clear" w:color="auto" w:fill="FFFFFF"/>
        <w:tabs>
          <w:tab w:val="left" w:pos="1980"/>
        </w:tabs>
        <w:spacing w:before="120" w:after="120" w:line="240" w:lineRule="auto"/>
        <w:ind w:left="1987" w:hanging="360"/>
        <w:jc w:val="both"/>
        <w:rPr>
          <w:rFonts w:ascii="Times New Roman" w:hAnsi="Times New Roman"/>
          <w:lang w:val="mk-MK"/>
        </w:rPr>
      </w:pPr>
      <w:r w:rsidRPr="002767FB">
        <w:rPr>
          <w:rFonts w:ascii="Times New Roman" w:hAnsi="Times New Roman"/>
          <w:spacing w:val="-1"/>
          <w:lang w:val="mk-MK"/>
        </w:rPr>
        <w:t>b.</w:t>
      </w:r>
      <w:r w:rsidRPr="002767FB">
        <w:rPr>
          <w:rFonts w:ascii="Times New Roman" w:hAnsi="Times New Roman"/>
          <w:lang w:val="mk-MK"/>
        </w:rPr>
        <w:tab/>
        <w:t>Системи посебно проектирани за користење на едноатомски гас;</w:t>
      </w:r>
    </w:p>
    <w:p w:rsidR="002402CE" w:rsidRPr="002767FB" w:rsidRDefault="002402CE" w:rsidP="005A1E58">
      <w:pPr>
        <w:shd w:val="clear" w:color="auto" w:fill="FFFFFF"/>
        <w:tabs>
          <w:tab w:val="left" w:pos="1980"/>
        </w:tabs>
        <w:spacing w:before="120" w:after="120" w:line="240" w:lineRule="auto"/>
        <w:ind w:left="1987" w:hanging="360"/>
        <w:jc w:val="both"/>
        <w:rPr>
          <w:rFonts w:ascii="Times New Roman" w:hAnsi="Times New Roman"/>
          <w:lang w:val="mk-MK"/>
        </w:rPr>
      </w:pPr>
      <w:r w:rsidRPr="002767FB">
        <w:rPr>
          <w:rFonts w:ascii="Times New Roman" w:hAnsi="Times New Roman"/>
          <w:spacing w:val="-4"/>
          <w:lang w:val="mk-MK"/>
        </w:rPr>
        <w:t>c.</w:t>
      </w:r>
      <w:r w:rsidRPr="002767FB">
        <w:rPr>
          <w:rFonts w:ascii="Times New Roman" w:hAnsi="Times New Roman"/>
          <w:lang w:val="mk-MK"/>
        </w:rPr>
        <w:tab/>
        <w:t xml:space="preserve">Уреди или кафези посебно изработени за намалување на подводен шум на фреквенции пониски од 10 kHz или посебно монтирани уреди за ублажување на ударно оптоварување; </w:t>
      </w:r>
      <w:r w:rsidRPr="002767FB">
        <w:rPr>
          <w:rFonts w:ascii="Times New Roman" w:hAnsi="Times New Roman"/>
          <w:u w:val="single"/>
          <w:lang w:val="mk-MK"/>
        </w:rPr>
        <w:t>или</w:t>
      </w:r>
    </w:p>
    <w:p w:rsidR="002402CE" w:rsidRPr="002767FB" w:rsidRDefault="002402CE" w:rsidP="005A1E58">
      <w:pPr>
        <w:shd w:val="clear" w:color="auto" w:fill="FFFFFF"/>
        <w:tabs>
          <w:tab w:val="left" w:pos="1980"/>
        </w:tabs>
        <w:spacing w:before="120" w:after="120" w:line="240" w:lineRule="auto"/>
        <w:ind w:left="1987" w:hanging="360"/>
        <w:jc w:val="both"/>
        <w:rPr>
          <w:rFonts w:ascii="Times New Roman" w:hAnsi="Times New Roman"/>
          <w:lang w:val="mk-MK"/>
        </w:rPr>
      </w:pPr>
      <w:r w:rsidRPr="002767FB">
        <w:rPr>
          <w:rFonts w:ascii="Times New Roman" w:hAnsi="Times New Roman"/>
          <w:spacing w:val="-1"/>
          <w:lang w:val="mk-MK"/>
        </w:rPr>
        <w:t>d.</w:t>
      </w:r>
      <w:r w:rsidRPr="002767FB">
        <w:rPr>
          <w:rFonts w:ascii="Times New Roman" w:hAnsi="Times New Roman"/>
          <w:lang w:val="mk-MK"/>
        </w:rPr>
        <w:tab/>
        <w:t>Системи кои ги поседуваат сите следни особини:</w:t>
      </w:r>
    </w:p>
    <w:p w:rsidR="002402CE" w:rsidRPr="002767FB" w:rsidRDefault="002402CE" w:rsidP="00A9534A">
      <w:pPr>
        <w:widowControl w:val="0"/>
        <w:numPr>
          <w:ilvl w:val="0"/>
          <w:numId w:val="353"/>
        </w:numPr>
        <w:shd w:val="clear" w:color="auto" w:fill="FFFFFF"/>
        <w:tabs>
          <w:tab w:val="left" w:pos="2250"/>
        </w:tabs>
        <w:autoSpaceDE w:val="0"/>
        <w:autoSpaceDN w:val="0"/>
        <w:adjustRightInd w:val="0"/>
        <w:spacing w:before="120" w:after="0" w:line="240" w:lineRule="auto"/>
        <w:ind w:left="2520" w:hanging="360"/>
        <w:jc w:val="both"/>
        <w:rPr>
          <w:rFonts w:ascii="Times New Roman" w:hAnsi="Times New Roman"/>
          <w:lang w:val="mk-MK"/>
        </w:rPr>
      </w:pPr>
      <w:r w:rsidRPr="002767FB">
        <w:rPr>
          <w:rFonts w:ascii="Times New Roman" w:hAnsi="Times New Roman"/>
          <w:lang w:val="mk-MK"/>
        </w:rPr>
        <w:t>Посебно проектирани за подигање на притисокот на производи од реакцијата или за реформација на гориво;</w:t>
      </w:r>
    </w:p>
    <w:p w:rsidR="002402CE" w:rsidRPr="002767FB" w:rsidRDefault="002402CE" w:rsidP="00A9534A">
      <w:pPr>
        <w:widowControl w:val="0"/>
        <w:numPr>
          <w:ilvl w:val="0"/>
          <w:numId w:val="353"/>
        </w:numPr>
        <w:shd w:val="clear" w:color="auto" w:fill="FFFFFF"/>
        <w:tabs>
          <w:tab w:val="left" w:pos="2250"/>
        </w:tabs>
        <w:autoSpaceDE w:val="0"/>
        <w:autoSpaceDN w:val="0"/>
        <w:adjustRightInd w:val="0"/>
        <w:spacing w:before="120" w:after="0" w:line="240" w:lineRule="auto"/>
        <w:ind w:left="2520" w:hanging="360"/>
        <w:jc w:val="both"/>
        <w:rPr>
          <w:rFonts w:ascii="Times New Roman" w:hAnsi="Times New Roman"/>
          <w:lang w:val="mk-MK"/>
        </w:rPr>
      </w:pPr>
      <w:r w:rsidRPr="002767FB">
        <w:rPr>
          <w:rFonts w:ascii="Times New Roman" w:hAnsi="Times New Roman"/>
          <w:lang w:val="mk-MK"/>
        </w:rPr>
        <w:t xml:space="preserve">Посебно проектирани за складирање на производите од реакцијата; </w:t>
      </w:r>
      <w:r w:rsidRPr="002767FB">
        <w:rPr>
          <w:rFonts w:ascii="Times New Roman" w:hAnsi="Times New Roman"/>
          <w:u w:val="single"/>
          <w:lang w:val="mk-MK"/>
        </w:rPr>
        <w:t>и</w:t>
      </w:r>
    </w:p>
    <w:p w:rsidR="002402CE" w:rsidRPr="002767FB" w:rsidRDefault="002402CE" w:rsidP="00A9534A">
      <w:pPr>
        <w:widowControl w:val="0"/>
        <w:numPr>
          <w:ilvl w:val="0"/>
          <w:numId w:val="354"/>
        </w:numPr>
        <w:shd w:val="clear" w:color="auto" w:fill="FFFFFF"/>
        <w:tabs>
          <w:tab w:val="left" w:pos="2250"/>
        </w:tabs>
        <w:autoSpaceDE w:val="0"/>
        <w:autoSpaceDN w:val="0"/>
        <w:adjustRightInd w:val="0"/>
        <w:spacing w:before="120" w:after="0" w:line="240" w:lineRule="auto"/>
        <w:ind w:left="2520" w:hanging="360"/>
        <w:jc w:val="both"/>
        <w:rPr>
          <w:rFonts w:ascii="Times New Roman" w:hAnsi="Times New Roman"/>
          <w:lang w:val="mk-MK"/>
        </w:rPr>
      </w:pPr>
      <w:r w:rsidRPr="002767FB">
        <w:rPr>
          <w:rFonts w:ascii="Times New Roman" w:hAnsi="Times New Roman"/>
          <w:lang w:val="mk-MK"/>
        </w:rPr>
        <w:t>Посебно проектирани за празнење производи од реакцијата при притисок од 100 kPa или поголем;</w:t>
      </w:r>
    </w:p>
    <w:p w:rsidR="002402CE" w:rsidRPr="002767FB" w:rsidRDefault="002402CE" w:rsidP="002402CE">
      <w:pPr>
        <w:shd w:val="clear" w:color="auto" w:fill="FFFFFF"/>
        <w:tabs>
          <w:tab w:val="left" w:pos="1620"/>
        </w:tabs>
        <w:spacing w:before="240"/>
        <w:ind w:left="1620" w:hanging="360"/>
        <w:jc w:val="both"/>
        <w:outlineLvl w:val="0"/>
        <w:rPr>
          <w:rFonts w:ascii="Times New Roman" w:hAnsi="Times New Roman"/>
          <w:lang w:val="mk-MK"/>
        </w:rPr>
      </w:pPr>
      <w:r w:rsidRPr="002767FB">
        <w:rPr>
          <w:rFonts w:ascii="Times New Roman" w:hAnsi="Times New Roman"/>
          <w:lang w:val="mk-MK"/>
        </w:rPr>
        <w:t>2.</w:t>
      </w:r>
      <w:r w:rsidRPr="002767FB">
        <w:rPr>
          <w:rFonts w:ascii="Times New Roman" w:hAnsi="Times New Roman"/>
          <w:lang w:val="mk-MK"/>
        </w:rPr>
        <w:tab/>
        <w:t>Машини на дизелски погон, независни од воздухот, со сите следни особини:</w:t>
      </w:r>
    </w:p>
    <w:p w:rsidR="002402CE" w:rsidRPr="002767FB" w:rsidRDefault="002402CE" w:rsidP="005A1E58">
      <w:pPr>
        <w:shd w:val="clear" w:color="auto" w:fill="FFFFFF"/>
        <w:tabs>
          <w:tab w:val="left" w:pos="1980"/>
        </w:tabs>
        <w:spacing w:before="120" w:after="120" w:line="240" w:lineRule="auto"/>
        <w:ind w:left="1987" w:hanging="360"/>
        <w:jc w:val="both"/>
        <w:rPr>
          <w:rFonts w:ascii="Times New Roman" w:hAnsi="Times New Roman"/>
          <w:lang w:val="mk-MK"/>
        </w:rPr>
      </w:pPr>
      <w:r w:rsidRPr="002767FB">
        <w:rPr>
          <w:rFonts w:ascii="Times New Roman" w:hAnsi="Times New Roman"/>
          <w:spacing w:val="-1"/>
          <w:lang w:val="mk-MK"/>
        </w:rPr>
        <w:t>а.</w:t>
      </w:r>
      <w:r w:rsidRPr="002767FB">
        <w:rPr>
          <w:rFonts w:ascii="Times New Roman" w:hAnsi="Times New Roman"/>
          <w:lang w:val="mk-MK"/>
        </w:rPr>
        <w:tab/>
        <w:t>Хемиски испирачи и апсорпциски системи посебно проектирани за отстранување јаглероден диоксид, јаглероден моноксид и честички од издувни гасови кои циркулираат во затворен систем;</w:t>
      </w:r>
    </w:p>
    <w:p w:rsidR="002402CE" w:rsidRPr="002767FB" w:rsidRDefault="002402CE" w:rsidP="005A1E58">
      <w:pPr>
        <w:shd w:val="clear" w:color="auto" w:fill="FFFFFF"/>
        <w:tabs>
          <w:tab w:val="left" w:pos="1980"/>
        </w:tabs>
        <w:spacing w:before="120" w:after="120" w:line="240" w:lineRule="auto"/>
        <w:ind w:left="1987" w:hanging="360"/>
        <w:jc w:val="both"/>
        <w:rPr>
          <w:rFonts w:ascii="Times New Roman" w:hAnsi="Times New Roman"/>
          <w:lang w:val="mk-MK"/>
        </w:rPr>
      </w:pPr>
      <w:r w:rsidRPr="002767FB">
        <w:rPr>
          <w:rFonts w:ascii="Times New Roman" w:hAnsi="Times New Roman"/>
          <w:lang w:val="mk-MK"/>
        </w:rPr>
        <w:t>b.</w:t>
      </w:r>
      <w:r w:rsidRPr="002767FB">
        <w:rPr>
          <w:rFonts w:ascii="Times New Roman" w:hAnsi="Times New Roman"/>
          <w:lang w:val="mk-MK"/>
        </w:rPr>
        <w:tab/>
        <w:t>Системи посебно проектирани за користење на едноатомски гас;</w:t>
      </w:r>
    </w:p>
    <w:p w:rsidR="002402CE" w:rsidRPr="002767FB" w:rsidRDefault="002402CE" w:rsidP="005A1E58">
      <w:pPr>
        <w:shd w:val="clear" w:color="auto" w:fill="FFFFFF"/>
        <w:tabs>
          <w:tab w:val="left" w:pos="1980"/>
        </w:tabs>
        <w:spacing w:before="120" w:after="120" w:line="240" w:lineRule="auto"/>
        <w:ind w:left="1987" w:hanging="360"/>
        <w:jc w:val="both"/>
        <w:rPr>
          <w:rFonts w:ascii="Times New Roman" w:hAnsi="Times New Roman"/>
          <w:lang w:val="mk-MK"/>
        </w:rPr>
      </w:pPr>
      <w:r w:rsidRPr="002767FB">
        <w:rPr>
          <w:rFonts w:ascii="Times New Roman" w:hAnsi="Times New Roman"/>
          <w:spacing w:val="-1"/>
          <w:lang w:val="mk-MK"/>
        </w:rPr>
        <w:t>c.</w:t>
      </w:r>
      <w:r w:rsidRPr="002767FB">
        <w:rPr>
          <w:rFonts w:ascii="Times New Roman" w:hAnsi="Times New Roman"/>
          <w:lang w:val="mk-MK"/>
        </w:rPr>
        <w:tab/>
        <w:t xml:space="preserve">Уреди или кафези посебно изработени за намалување на подводен шум на фреквенции пониски од 10 kHz или посебно монтирани уреди за ублажување ударно оптоварување; и </w:t>
      </w:r>
    </w:p>
    <w:p w:rsidR="002402CE" w:rsidRPr="002767FB" w:rsidRDefault="002402CE" w:rsidP="005A1E58">
      <w:pPr>
        <w:shd w:val="clear" w:color="auto" w:fill="FFFFFF"/>
        <w:tabs>
          <w:tab w:val="left" w:pos="1980"/>
        </w:tabs>
        <w:spacing w:before="120" w:after="120" w:line="240" w:lineRule="auto"/>
        <w:ind w:left="1987" w:hanging="360"/>
        <w:jc w:val="both"/>
        <w:rPr>
          <w:rFonts w:ascii="Times New Roman" w:hAnsi="Times New Roman"/>
          <w:lang w:val="mk-MK"/>
        </w:rPr>
      </w:pPr>
      <w:r w:rsidRPr="002767FB">
        <w:rPr>
          <w:rFonts w:ascii="Times New Roman" w:hAnsi="Times New Roman"/>
          <w:spacing w:val="-1"/>
          <w:lang w:val="mk-MK"/>
        </w:rPr>
        <w:t>d.</w:t>
      </w:r>
      <w:r w:rsidRPr="002767FB">
        <w:rPr>
          <w:rFonts w:ascii="Times New Roman" w:hAnsi="Times New Roman"/>
          <w:lang w:val="mk-MK"/>
        </w:rPr>
        <w:tab/>
        <w:t>Посебно проектирани издувни системи кои не вршат непрекинато издувување на производите од согорувањето;</w:t>
      </w:r>
    </w:p>
    <w:p w:rsidR="002402CE" w:rsidRPr="002767FB" w:rsidRDefault="002402CE" w:rsidP="002402CE">
      <w:pPr>
        <w:shd w:val="clear" w:color="auto" w:fill="FFFFFF"/>
        <w:tabs>
          <w:tab w:val="left" w:pos="1620"/>
        </w:tabs>
        <w:spacing w:before="240"/>
        <w:ind w:left="1620" w:hanging="360"/>
        <w:jc w:val="both"/>
        <w:outlineLvl w:val="0"/>
        <w:rPr>
          <w:rFonts w:ascii="Times New Roman" w:hAnsi="Times New Roman"/>
          <w:lang w:val="mk-MK"/>
        </w:rPr>
      </w:pPr>
      <w:r w:rsidRPr="002767FB">
        <w:rPr>
          <w:rFonts w:ascii="Times New Roman" w:hAnsi="Times New Roman"/>
          <w:lang w:val="mk-MK"/>
        </w:rPr>
        <w:t>3.</w:t>
      </w:r>
      <w:r w:rsidRPr="002767FB">
        <w:rPr>
          <w:rFonts w:ascii="Times New Roman" w:hAnsi="Times New Roman"/>
          <w:lang w:val="mk-MK"/>
        </w:rPr>
        <w:tab/>
        <w:t>Погонски системи независни од воздухот со „горивни ќелии“ со излезна моќност поголема од 2 kW што имаат која било од следниве особини:</w:t>
      </w:r>
    </w:p>
    <w:p w:rsidR="002402CE" w:rsidRPr="002767FB" w:rsidRDefault="002402CE" w:rsidP="005A1E58">
      <w:pPr>
        <w:shd w:val="clear" w:color="auto" w:fill="FFFFFF"/>
        <w:tabs>
          <w:tab w:val="left" w:pos="1980"/>
        </w:tabs>
        <w:spacing w:before="120" w:after="120" w:line="240" w:lineRule="auto"/>
        <w:ind w:left="1987" w:hanging="360"/>
        <w:jc w:val="both"/>
        <w:rPr>
          <w:rFonts w:ascii="Times New Roman" w:hAnsi="Times New Roman"/>
          <w:lang w:val="mk-MK"/>
        </w:rPr>
      </w:pPr>
      <w:r w:rsidRPr="002767FB">
        <w:rPr>
          <w:rFonts w:ascii="Times New Roman" w:hAnsi="Times New Roman"/>
          <w:spacing w:val="-1"/>
          <w:lang w:val="mk-MK"/>
        </w:rPr>
        <w:t>а.</w:t>
      </w:r>
      <w:r w:rsidRPr="002767FB">
        <w:rPr>
          <w:rFonts w:ascii="Times New Roman" w:hAnsi="Times New Roman"/>
          <w:lang w:val="mk-MK"/>
        </w:rPr>
        <w:tab/>
        <w:t xml:space="preserve">Уреди или кафези посебно изработени за намалување на подводен шум на фреквенции пониски од 10 kHz или посебно монтирани уреди за ублажување ударно оптоварување; </w:t>
      </w:r>
      <w:r w:rsidRPr="002767FB">
        <w:rPr>
          <w:rFonts w:ascii="Times New Roman" w:hAnsi="Times New Roman"/>
          <w:u w:val="single"/>
          <w:lang w:val="mk-MK"/>
        </w:rPr>
        <w:t>или</w:t>
      </w:r>
    </w:p>
    <w:p w:rsidR="002402CE" w:rsidRPr="002767FB" w:rsidRDefault="002402CE" w:rsidP="005A1E58">
      <w:pPr>
        <w:shd w:val="clear" w:color="auto" w:fill="FFFFFF"/>
        <w:tabs>
          <w:tab w:val="left" w:pos="1980"/>
        </w:tabs>
        <w:spacing w:before="120" w:after="120" w:line="240" w:lineRule="auto"/>
        <w:ind w:left="1987" w:hanging="360"/>
        <w:jc w:val="both"/>
        <w:rPr>
          <w:rFonts w:ascii="Times New Roman" w:hAnsi="Times New Roman"/>
          <w:lang w:val="mk-MK"/>
        </w:rPr>
      </w:pPr>
      <w:r w:rsidRPr="002767FB">
        <w:rPr>
          <w:rFonts w:ascii="Times New Roman" w:hAnsi="Times New Roman"/>
          <w:lang w:val="mk-MK"/>
        </w:rPr>
        <w:t>b.</w:t>
      </w:r>
      <w:r w:rsidRPr="002767FB">
        <w:rPr>
          <w:rFonts w:ascii="Times New Roman" w:hAnsi="Times New Roman"/>
          <w:lang w:val="mk-MK"/>
        </w:rPr>
        <w:tab/>
        <w:t>Системи кои ги имаат сите следни особини:</w:t>
      </w:r>
    </w:p>
    <w:p w:rsidR="002402CE" w:rsidRPr="002767FB" w:rsidRDefault="002402CE" w:rsidP="00A9534A">
      <w:pPr>
        <w:widowControl w:val="0"/>
        <w:numPr>
          <w:ilvl w:val="0"/>
          <w:numId w:val="355"/>
        </w:numPr>
        <w:shd w:val="clear" w:color="auto" w:fill="FFFFFF"/>
        <w:tabs>
          <w:tab w:val="left" w:pos="2250"/>
        </w:tabs>
        <w:autoSpaceDE w:val="0"/>
        <w:autoSpaceDN w:val="0"/>
        <w:adjustRightInd w:val="0"/>
        <w:spacing w:before="120" w:after="0" w:line="240" w:lineRule="auto"/>
        <w:ind w:left="2347" w:hanging="360"/>
        <w:jc w:val="both"/>
        <w:rPr>
          <w:rFonts w:ascii="Times New Roman" w:hAnsi="Times New Roman"/>
          <w:lang w:val="mk-MK"/>
        </w:rPr>
      </w:pPr>
      <w:r w:rsidRPr="002767FB">
        <w:rPr>
          <w:rFonts w:ascii="Times New Roman" w:hAnsi="Times New Roman"/>
          <w:lang w:val="mk-MK"/>
        </w:rPr>
        <w:t>Посебно проектирани за подигање на притисокот на производи од реакција или за реформација на гориво;</w:t>
      </w:r>
    </w:p>
    <w:p w:rsidR="002402CE" w:rsidRPr="002767FB" w:rsidRDefault="002402CE" w:rsidP="00A9534A">
      <w:pPr>
        <w:widowControl w:val="0"/>
        <w:numPr>
          <w:ilvl w:val="0"/>
          <w:numId w:val="355"/>
        </w:numPr>
        <w:shd w:val="clear" w:color="auto" w:fill="FFFFFF"/>
        <w:tabs>
          <w:tab w:val="left" w:pos="2250"/>
        </w:tabs>
        <w:autoSpaceDE w:val="0"/>
        <w:autoSpaceDN w:val="0"/>
        <w:adjustRightInd w:val="0"/>
        <w:spacing w:before="120" w:after="0" w:line="240" w:lineRule="auto"/>
        <w:ind w:left="2347" w:hanging="360"/>
        <w:jc w:val="both"/>
        <w:rPr>
          <w:rFonts w:ascii="Times New Roman" w:hAnsi="Times New Roman"/>
          <w:lang w:val="mk-MK"/>
        </w:rPr>
      </w:pPr>
      <w:r w:rsidRPr="002767FB">
        <w:rPr>
          <w:rFonts w:ascii="Times New Roman" w:hAnsi="Times New Roman"/>
          <w:lang w:val="mk-MK"/>
        </w:rPr>
        <w:t xml:space="preserve">Посебно проектирани за складирање на производи од реакција; </w:t>
      </w:r>
      <w:r w:rsidRPr="002767FB">
        <w:rPr>
          <w:rFonts w:ascii="Times New Roman" w:hAnsi="Times New Roman"/>
          <w:u w:val="single"/>
          <w:lang w:val="mk-MK"/>
        </w:rPr>
        <w:t>и</w:t>
      </w:r>
    </w:p>
    <w:p w:rsidR="002402CE" w:rsidRPr="002767FB" w:rsidRDefault="002402CE" w:rsidP="00A9534A">
      <w:pPr>
        <w:widowControl w:val="0"/>
        <w:numPr>
          <w:ilvl w:val="0"/>
          <w:numId w:val="356"/>
        </w:numPr>
        <w:shd w:val="clear" w:color="auto" w:fill="FFFFFF"/>
        <w:tabs>
          <w:tab w:val="left" w:pos="2250"/>
        </w:tabs>
        <w:autoSpaceDE w:val="0"/>
        <w:autoSpaceDN w:val="0"/>
        <w:adjustRightInd w:val="0"/>
        <w:spacing w:before="120" w:after="0" w:line="240" w:lineRule="auto"/>
        <w:ind w:left="2347" w:hanging="360"/>
        <w:jc w:val="both"/>
        <w:rPr>
          <w:rFonts w:ascii="Times New Roman" w:hAnsi="Times New Roman"/>
          <w:lang w:val="mk-MK"/>
        </w:rPr>
      </w:pPr>
      <w:r w:rsidRPr="002767FB">
        <w:rPr>
          <w:rFonts w:ascii="Times New Roman" w:hAnsi="Times New Roman"/>
          <w:lang w:val="mk-MK"/>
        </w:rPr>
        <w:t>Посебно проектирани за празнење производи од реакција при притисок од 100 kPa или поголем;</w:t>
      </w:r>
    </w:p>
    <w:p w:rsidR="002402CE" w:rsidRPr="002767FB" w:rsidRDefault="002402CE" w:rsidP="002402CE">
      <w:pPr>
        <w:shd w:val="clear" w:color="auto" w:fill="FFFFFF"/>
        <w:tabs>
          <w:tab w:val="left" w:pos="1620"/>
        </w:tabs>
        <w:spacing w:before="240"/>
        <w:ind w:left="1620" w:hanging="360"/>
        <w:jc w:val="both"/>
        <w:outlineLvl w:val="0"/>
        <w:rPr>
          <w:rFonts w:ascii="Times New Roman" w:hAnsi="Times New Roman"/>
          <w:lang w:val="mk-MK"/>
        </w:rPr>
      </w:pPr>
      <w:r w:rsidRPr="002767FB">
        <w:rPr>
          <w:rFonts w:ascii="Times New Roman" w:hAnsi="Times New Roman"/>
          <w:lang w:val="mk-MK"/>
        </w:rPr>
        <w:t>4.</w:t>
      </w:r>
      <w:r w:rsidRPr="002767FB">
        <w:rPr>
          <w:rFonts w:ascii="Times New Roman" w:hAnsi="Times New Roman"/>
          <w:lang w:val="mk-MK"/>
        </w:rPr>
        <w:tab/>
        <w:t>Погонски системи со Стирлингов циклус, независни од воздухот, со сите следни особини:</w:t>
      </w:r>
    </w:p>
    <w:p w:rsidR="002402CE" w:rsidRPr="002767FB" w:rsidRDefault="002402CE" w:rsidP="005A1E58">
      <w:pPr>
        <w:shd w:val="clear" w:color="auto" w:fill="FFFFFF"/>
        <w:tabs>
          <w:tab w:val="left" w:pos="1980"/>
        </w:tabs>
        <w:spacing w:before="120" w:after="120" w:line="240" w:lineRule="auto"/>
        <w:ind w:left="1987" w:hanging="360"/>
        <w:jc w:val="both"/>
        <w:rPr>
          <w:rFonts w:ascii="Times New Roman" w:hAnsi="Times New Roman"/>
          <w:lang w:val="mk-MK"/>
        </w:rPr>
      </w:pPr>
      <w:r w:rsidRPr="002767FB">
        <w:rPr>
          <w:rFonts w:ascii="Times New Roman" w:hAnsi="Times New Roman"/>
          <w:spacing w:val="-1"/>
          <w:lang w:val="mk-MK"/>
        </w:rPr>
        <w:t>а.</w:t>
      </w:r>
      <w:r w:rsidRPr="002767FB">
        <w:rPr>
          <w:rFonts w:ascii="Times New Roman" w:hAnsi="Times New Roman"/>
          <w:lang w:val="mk-MK"/>
        </w:rPr>
        <w:tab/>
        <w:t xml:space="preserve">Уреди или кафези посебно изработени за намалување на подводен шум на фреквенции пониски од 10 kHz или посебно монтирани уреди за ублажување ударно оптоварување; </w:t>
      </w:r>
      <w:r w:rsidRPr="002767FB">
        <w:rPr>
          <w:rFonts w:ascii="Times New Roman" w:hAnsi="Times New Roman"/>
          <w:u w:val="single"/>
          <w:lang w:val="mk-MK"/>
        </w:rPr>
        <w:t>и</w:t>
      </w:r>
    </w:p>
    <w:p w:rsidR="002402CE" w:rsidRPr="002767FB" w:rsidRDefault="002402CE" w:rsidP="005A1E58">
      <w:pPr>
        <w:shd w:val="clear" w:color="auto" w:fill="FFFFFF"/>
        <w:tabs>
          <w:tab w:val="left" w:pos="1980"/>
        </w:tabs>
        <w:spacing w:before="120" w:after="120" w:line="240" w:lineRule="auto"/>
        <w:ind w:left="1987" w:hanging="360"/>
        <w:jc w:val="both"/>
        <w:rPr>
          <w:rFonts w:ascii="Times New Roman" w:hAnsi="Times New Roman"/>
          <w:lang w:val="mk-MK"/>
        </w:rPr>
      </w:pPr>
      <w:r w:rsidRPr="002767FB">
        <w:rPr>
          <w:rFonts w:ascii="Times New Roman" w:hAnsi="Times New Roman"/>
          <w:lang w:val="mk-MK"/>
        </w:rPr>
        <w:t>b.</w:t>
      </w:r>
      <w:r w:rsidRPr="002767FB">
        <w:rPr>
          <w:rFonts w:ascii="Times New Roman" w:hAnsi="Times New Roman"/>
          <w:lang w:val="mk-MK"/>
        </w:rPr>
        <w:tab/>
        <w:t>Посебно проектирани издувни системи за празнење производи од согорување при притисок од 100 kPa или поголем;</w:t>
      </w:r>
    </w:p>
    <w:p w:rsidR="002402CE" w:rsidRPr="002767FB" w:rsidRDefault="002402CE" w:rsidP="002402CE">
      <w:pPr>
        <w:shd w:val="clear" w:color="auto" w:fill="FFFFFF"/>
        <w:spacing w:before="240"/>
        <w:ind w:left="1260" w:hanging="270"/>
        <w:jc w:val="both"/>
        <w:rPr>
          <w:rFonts w:ascii="Times New Roman" w:hAnsi="Times New Roman"/>
          <w:lang w:val="mk-MK"/>
        </w:rPr>
      </w:pPr>
      <w:r w:rsidRPr="002767FB">
        <w:rPr>
          <w:rFonts w:ascii="Times New Roman" w:hAnsi="Times New Roman"/>
          <w:lang w:val="mk-MK"/>
        </w:rPr>
        <w:t>k.</w:t>
      </w:r>
      <w:r w:rsidRPr="002767FB">
        <w:rPr>
          <w:rFonts w:ascii="Times New Roman" w:hAnsi="Times New Roman"/>
          <w:lang w:val="mk-MK"/>
        </w:rPr>
        <w:tab/>
        <w:t>Не се користи;</w:t>
      </w:r>
    </w:p>
    <w:p w:rsidR="002402CE" w:rsidRPr="002767FB" w:rsidRDefault="002402CE" w:rsidP="002402CE">
      <w:pPr>
        <w:shd w:val="clear" w:color="auto" w:fill="FFFFFF"/>
        <w:spacing w:before="240"/>
        <w:ind w:left="1277" w:hanging="254"/>
        <w:jc w:val="both"/>
        <w:rPr>
          <w:rFonts w:ascii="Times New Roman" w:hAnsi="Times New Roman"/>
          <w:lang w:val="mk-MK"/>
        </w:rPr>
      </w:pPr>
      <w:r w:rsidRPr="002767FB">
        <w:rPr>
          <w:rFonts w:ascii="Times New Roman" w:hAnsi="Times New Roman"/>
          <w:lang w:val="mk-MK"/>
        </w:rPr>
        <w:t>l.</w:t>
      </w:r>
      <w:r w:rsidRPr="002767FB">
        <w:rPr>
          <w:rFonts w:ascii="Times New Roman" w:hAnsi="Times New Roman"/>
          <w:lang w:val="mk-MK"/>
        </w:rPr>
        <w:tab/>
        <w:t>Не се користи;</w:t>
      </w:r>
    </w:p>
    <w:p w:rsidR="002402CE" w:rsidRPr="002767FB" w:rsidRDefault="002402CE" w:rsidP="002402CE">
      <w:pPr>
        <w:shd w:val="clear" w:color="auto" w:fill="FFFFFF"/>
        <w:spacing w:before="240"/>
        <w:ind w:left="1277" w:hanging="254"/>
        <w:jc w:val="both"/>
        <w:rPr>
          <w:rFonts w:ascii="Times New Roman" w:hAnsi="Times New Roman"/>
          <w:lang w:val="mk-MK"/>
        </w:rPr>
      </w:pPr>
      <w:r w:rsidRPr="002767FB">
        <w:rPr>
          <w:rFonts w:ascii="Times New Roman" w:hAnsi="Times New Roman"/>
          <w:lang w:val="mk-MK"/>
        </w:rPr>
        <w:t>m.</w:t>
      </w:r>
      <w:r w:rsidRPr="002767FB">
        <w:rPr>
          <w:rFonts w:ascii="Times New Roman" w:hAnsi="Times New Roman"/>
          <w:lang w:val="mk-MK"/>
        </w:rPr>
        <w:tab/>
        <w:t>Не се користи;</w:t>
      </w:r>
    </w:p>
    <w:p w:rsidR="002402CE" w:rsidRPr="00DD3841" w:rsidRDefault="002402CE" w:rsidP="002402CE">
      <w:pPr>
        <w:shd w:val="clear" w:color="auto" w:fill="FFFFFF"/>
        <w:spacing w:before="240"/>
        <w:ind w:left="1277" w:hanging="254"/>
        <w:jc w:val="both"/>
        <w:rPr>
          <w:rFonts w:ascii="Times New Roman" w:hAnsi="Times New Roman"/>
          <w:lang w:val="mk-MK"/>
        </w:rPr>
      </w:pPr>
      <w:r w:rsidRPr="00DD3841">
        <w:rPr>
          <w:rFonts w:ascii="Times New Roman" w:hAnsi="Times New Roman"/>
          <w:lang w:val="mk-MK"/>
        </w:rPr>
        <w:t>n.</w:t>
      </w:r>
      <w:r w:rsidRPr="00DD3841">
        <w:rPr>
          <w:rFonts w:ascii="Times New Roman" w:hAnsi="Times New Roman"/>
          <w:lang w:val="mk-MK"/>
        </w:rPr>
        <w:tab/>
        <w:t>Не се користи;</w:t>
      </w:r>
    </w:p>
    <w:p w:rsidR="002402CE" w:rsidRPr="00DD3841" w:rsidRDefault="002402CE" w:rsidP="002402CE">
      <w:pPr>
        <w:shd w:val="clear" w:color="auto" w:fill="FFFFFF"/>
        <w:spacing w:before="240"/>
        <w:ind w:left="1277" w:hanging="254"/>
        <w:jc w:val="both"/>
        <w:rPr>
          <w:rFonts w:ascii="Times New Roman" w:hAnsi="Times New Roman"/>
          <w:lang w:val="mk-MK"/>
        </w:rPr>
      </w:pPr>
      <w:r w:rsidRPr="00DD3841">
        <w:rPr>
          <w:rFonts w:ascii="Times New Roman" w:hAnsi="Times New Roman"/>
          <w:lang w:val="mk-MK"/>
        </w:rPr>
        <w:t>o.</w:t>
      </w:r>
      <w:r w:rsidRPr="00DD3841">
        <w:rPr>
          <w:rFonts w:ascii="Times New Roman" w:hAnsi="Times New Roman"/>
          <w:lang w:val="mk-MK"/>
        </w:rPr>
        <w:tab/>
        <w:t>Пропелери, системи за пренос на сила, системи за производство на енергија и системи за намалување на шумот</w:t>
      </w:r>
      <w:r w:rsidR="00BA4CEE" w:rsidRPr="00DD3841">
        <w:rPr>
          <w:rFonts w:ascii="Times New Roman" w:hAnsi="Times New Roman"/>
        </w:rPr>
        <w:t xml:space="preserve"> </w:t>
      </w:r>
      <w:r w:rsidR="00BA4CEE" w:rsidRPr="00DD3841">
        <w:rPr>
          <w:rFonts w:ascii="Times New Roman" w:hAnsi="Times New Roman"/>
          <w:lang w:val="mk-MK"/>
        </w:rPr>
        <w:t>и поврзана опрема</w:t>
      </w:r>
      <w:r w:rsidRPr="00DD3841">
        <w:rPr>
          <w:rFonts w:ascii="Times New Roman" w:hAnsi="Times New Roman"/>
          <w:lang w:val="mk-MK"/>
        </w:rPr>
        <w:t>, како што следува:</w:t>
      </w:r>
    </w:p>
    <w:p w:rsidR="002402CE" w:rsidRPr="00DD3841" w:rsidRDefault="002402CE" w:rsidP="006347C0">
      <w:pPr>
        <w:shd w:val="clear" w:color="auto" w:fill="FFFFFF"/>
        <w:tabs>
          <w:tab w:val="left" w:pos="1620"/>
        </w:tabs>
        <w:spacing w:before="120" w:after="120" w:line="240" w:lineRule="auto"/>
        <w:ind w:left="1627" w:hanging="360"/>
        <w:jc w:val="both"/>
        <w:rPr>
          <w:rFonts w:ascii="Times New Roman" w:hAnsi="Times New Roman"/>
          <w:lang w:val="mk-MK"/>
        </w:rPr>
      </w:pPr>
      <w:r w:rsidRPr="00DD3841">
        <w:rPr>
          <w:rFonts w:ascii="Times New Roman" w:hAnsi="Times New Roman"/>
          <w:lang w:val="mk-MK"/>
        </w:rPr>
        <w:t>1.</w:t>
      </w:r>
      <w:r w:rsidRPr="00DD3841">
        <w:rPr>
          <w:rFonts w:ascii="Times New Roman" w:hAnsi="Times New Roman"/>
          <w:lang w:val="mk-MK"/>
        </w:rPr>
        <w:tab/>
        <w:t>Не се користи;</w:t>
      </w:r>
    </w:p>
    <w:p w:rsidR="002402CE" w:rsidRPr="002767FB" w:rsidRDefault="002402CE" w:rsidP="006347C0">
      <w:pPr>
        <w:shd w:val="clear" w:color="auto" w:fill="FFFFFF"/>
        <w:tabs>
          <w:tab w:val="left" w:pos="1620"/>
        </w:tabs>
        <w:spacing w:before="120" w:after="120" w:line="240" w:lineRule="auto"/>
        <w:ind w:left="1627" w:hanging="360"/>
        <w:jc w:val="both"/>
        <w:rPr>
          <w:rFonts w:ascii="Times New Roman" w:hAnsi="Times New Roman"/>
          <w:lang w:val="mk-MK"/>
        </w:rPr>
      </w:pPr>
      <w:r w:rsidRPr="00DD3841">
        <w:rPr>
          <w:rFonts w:ascii="Times New Roman" w:hAnsi="Times New Roman"/>
          <w:lang w:val="mk-MK"/>
        </w:rPr>
        <w:t>2.</w:t>
      </w:r>
      <w:r w:rsidRPr="00DD3841">
        <w:rPr>
          <w:rFonts w:ascii="Times New Roman" w:hAnsi="Times New Roman"/>
          <w:lang w:val="mk-MK"/>
        </w:rPr>
        <w:tab/>
        <w:t>Водни пропелери, системи за производство на енергија или системи за пренос на сила, проектирани за употреба во пловни објекти, како што следува:</w:t>
      </w:r>
    </w:p>
    <w:p w:rsidR="002402CE" w:rsidRPr="002767FB" w:rsidRDefault="002402CE" w:rsidP="006347C0">
      <w:pPr>
        <w:shd w:val="clear" w:color="auto" w:fill="FFFFFF"/>
        <w:tabs>
          <w:tab w:val="left" w:pos="1890"/>
        </w:tabs>
        <w:spacing w:before="120" w:after="120" w:line="240" w:lineRule="auto"/>
        <w:ind w:left="1901" w:hanging="274"/>
        <w:jc w:val="both"/>
        <w:rPr>
          <w:rFonts w:ascii="Times New Roman" w:hAnsi="Times New Roman"/>
          <w:lang w:val="mk-MK"/>
        </w:rPr>
      </w:pPr>
      <w:r w:rsidRPr="002767FB">
        <w:rPr>
          <w:rFonts w:ascii="Times New Roman" w:hAnsi="Times New Roman"/>
          <w:spacing w:val="-1"/>
          <w:lang w:val="mk-MK"/>
        </w:rPr>
        <w:t>а.</w:t>
      </w:r>
      <w:r w:rsidRPr="002767FB">
        <w:rPr>
          <w:rFonts w:ascii="Times New Roman" w:hAnsi="Times New Roman"/>
          <w:lang w:val="mk-MK"/>
        </w:rPr>
        <w:tab/>
        <w:t>Пропелери со контролиран наклон и склопови на оската со номинална моќност поголема од 30 MW;</w:t>
      </w:r>
    </w:p>
    <w:p w:rsidR="002402CE" w:rsidRPr="002767FB" w:rsidRDefault="002402CE" w:rsidP="006347C0">
      <w:pPr>
        <w:shd w:val="clear" w:color="auto" w:fill="FFFFFF"/>
        <w:tabs>
          <w:tab w:val="left" w:pos="1890"/>
        </w:tabs>
        <w:spacing w:before="120" w:after="120" w:line="240" w:lineRule="auto"/>
        <w:ind w:left="1901" w:hanging="274"/>
        <w:jc w:val="both"/>
        <w:rPr>
          <w:rFonts w:ascii="Times New Roman" w:hAnsi="Times New Roman"/>
          <w:lang w:val="mk-MK"/>
        </w:rPr>
      </w:pPr>
      <w:r w:rsidRPr="002767FB">
        <w:rPr>
          <w:rFonts w:ascii="Times New Roman" w:hAnsi="Times New Roman"/>
          <w:spacing w:val="-1"/>
          <w:lang w:val="mk-MK"/>
        </w:rPr>
        <w:t>b.</w:t>
      </w:r>
      <w:r w:rsidRPr="002767FB">
        <w:rPr>
          <w:rFonts w:ascii="Times New Roman" w:hAnsi="Times New Roman"/>
          <w:lang w:val="mk-MK"/>
        </w:rPr>
        <w:tab/>
        <w:t>Електрични погонски мотори со внатрешно течно ладење и излезна моќност поголема од 2,5 MW;</w:t>
      </w:r>
    </w:p>
    <w:p w:rsidR="002402CE" w:rsidRPr="002767FB" w:rsidRDefault="002402CE" w:rsidP="006347C0">
      <w:pPr>
        <w:shd w:val="clear" w:color="auto" w:fill="FFFFFF"/>
        <w:tabs>
          <w:tab w:val="left" w:pos="1890"/>
        </w:tabs>
        <w:spacing w:before="120" w:after="120" w:line="240" w:lineRule="auto"/>
        <w:ind w:left="1901" w:hanging="274"/>
        <w:jc w:val="both"/>
        <w:rPr>
          <w:rFonts w:ascii="Times New Roman" w:hAnsi="Times New Roman"/>
          <w:lang w:val="mk-MK"/>
        </w:rPr>
      </w:pPr>
      <w:r w:rsidRPr="002767FB">
        <w:rPr>
          <w:rFonts w:ascii="Times New Roman" w:hAnsi="Times New Roman"/>
          <w:spacing w:val="-6"/>
          <w:lang w:val="mk-MK"/>
        </w:rPr>
        <w:t>c.</w:t>
      </w:r>
      <w:r w:rsidRPr="002767FB">
        <w:rPr>
          <w:rFonts w:ascii="Times New Roman" w:hAnsi="Times New Roman"/>
          <w:lang w:val="mk-MK"/>
        </w:rPr>
        <w:tab/>
        <w:t>„Суперспроводливи“ погонски мотори или електрични погонски мотори со постојан магнет со излезна моќност поголема од 0,1 MW;</w:t>
      </w:r>
    </w:p>
    <w:p w:rsidR="002402CE" w:rsidRPr="00DD3841" w:rsidRDefault="002402CE" w:rsidP="00BA4CEE">
      <w:pPr>
        <w:shd w:val="clear" w:color="auto" w:fill="FFFFFF"/>
        <w:tabs>
          <w:tab w:val="left" w:pos="1890"/>
        </w:tabs>
        <w:spacing w:before="120" w:after="120" w:line="240" w:lineRule="auto"/>
        <w:ind w:left="1901" w:hanging="274"/>
        <w:jc w:val="both"/>
        <w:rPr>
          <w:rFonts w:ascii="Times New Roman" w:hAnsi="Times New Roman"/>
          <w:lang w:val="mk-MK"/>
        </w:rPr>
      </w:pPr>
      <w:r w:rsidRPr="00DD3841">
        <w:rPr>
          <w:rFonts w:ascii="Times New Roman" w:hAnsi="Times New Roman"/>
          <w:spacing w:val="-3"/>
          <w:lang w:val="mk-MK"/>
        </w:rPr>
        <w:t>d.</w:t>
      </w:r>
      <w:r w:rsidRPr="00DD3841">
        <w:rPr>
          <w:rFonts w:ascii="Times New Roman" w:hAnsi="Times New Roman"/>
          <w:lang w:val="mk-MK"/>
        </w:rPr>
        <w:tab/>
      </w:r>
      <w:r w:rsidR="00BA4CEE" w:rsidRPr="00DD3841">
        <w:rPr>
          <w:rFonts w:ascii="Times New Roman" w:hAnsi="Times New Roman"/>
          <w:lang w:val="mk-MK"/>
        </w:rPr>
        <w:t>Системи за пренос на електрична енергија кои вклучуваат "композитни" вратила и дизајнирани за пренос на енергија над 10 MW</w:t>
      </w:r>
      <w:r w:rsidRPr="00DD3841">
        <w:rPr>
          <w:rFonts w:ascii="Times New Roman" w:hAnsi="Times New Roman"/>
          <w:lang w:val="mk-MK"/>
        </w:rPr>
        <w:t>;</w:t>
      </w:r>
    </w:p>
    <w:p w:rsidR="002402CE" w:rsidRPr="00DD3841" w:rsidRDefault="002402CE" w:rsidP="006347C0">
      <w:pPr>
        <w:shd w:val="clear" w:color="auto" w:fill="FFFFFF"/>
        <w:tabs>
          <w:tab w:val="left" w:pos="1890"/>
        </w:tabs>
        <w:spacing w:before="120" w:after="120" w:line="240" w:lineRule="auto"/>
        <w:ind w:left="1901" w:hanging="274"/>
        <w:jc w:val="both"/>
        <w:rPr>
          <w:rFonts w:ascii="Times New Roman" w:hAnsi="Times New Roman"/>
          <w:lang w:val="mk-MK"/>
        </w:rPr>
      </w:pPr>
      <w:r w:rsidRPr="00DD3841">
        <w:rPr>
          <w:rFonts w:ascii="Times New Roman" w:hAnsi="Times New Roman"/>
          <w:spacing w:val="-4"/>
          <w:lang w:val="mk-MK"/>
        </w:rPr>
        <w:t>e.</w:t>
      </w:r>
      <w:r w:rsidRPr="00DD3841">
        <w:rPr>
          <w:rFonts w:ascii="Times New Roman" w:hAnsi="Times New Roman"/>
          <w:lang w:val="mk-MK"/>
        </w:rPr>
        <w:tab/>
        <w:t>Вентилаторски или базно вентилаторски пропелерски системи со номинална моќност поголема од 2,5 MW;</w:t>
      </w:r>
    </w:p>
    <w:p w:rsidR="002402CE" w:rsidRDefault="002402CE" w:rsidP="002402CE">
      <w:pPr>
        <w:shd w:val="clear" w:color="auto" w:fill="FFFFFF"/>
        <w:tabs>
          <w:tab w:val="left" w:pos="1620"/>
        </w:tabs>
        <w:spacing w:before="240"/>
        <w:ind w:left="1620" w:hanging="360"/>
        <w:jc w:val="both"/>
        <w:rPr>
          <w:rFonts w:ascii="Times New Roman" w:hAnsi="Times New Roman"/>
          <w:lang w:val="mk-MK"/>
        </w:rPr>
      </w:pPr>
      <w:r w:rsidRPr="00DD3841">
        <w:rPr>
          <w:rFonts w:ascii="Times New Roman" w:hAnsi="Times New Roman"/>
          <w:lang w:val="mk-MK"/>
        </w:rPr>
        <w:t>3.</w:t>
      </w:r>
      <w:r w:rsidRPr="00DD3841">
        <w:rPr>
          <w:rFonts w:ascii="Times New Roman" w:hAnsi="Times New Roman"/>
          <w:lang w:val="mk-MK"/>
        </w:rPr>
        <w:tab/>
        <w:t>Системи за намалување шум</w:t>
      </w:r>
      <w:r w:rsidR="00AC43A8" w:rsidRPr="00DD3841">
        <w:rPr>
          <w:rFonts w:ascii="Times New Roman" w:hAnsi="Times New Roman"/>
          <w:lang w:val="mk-MK"/>
        </w:rPr>
        <w:t xml:space="preserve"> и поврзана опрема</w:t>
      </w:r>
      <w:r w:rsidRPr="00DD3841">
        <w:rPr>
          <w:rFonts w:ascii="Times New Roman" w:hAnsi="Times New Roman"/>
          <w:lang w:val="mk-MK"/>
        </w:rPr>
        <w:t>, проектирани за употреба во пловни објекти со депласман (истиснување</w:t>
      </w:r>
      <w:r w:rsidRPr="002767FB">
        <w:rPr>
          <w:rFonts w:ascii="Times New Roman" w:hAnsi="Times New Roman"/>
          <w:lang w:val="mk-MK"/>
        </w:rPr>
        <w:t>) од 1 000 тони или поголем, како што следува:</w:t>
      </w:r>
    </w:p>
    <w:p w:rsidR="002402CE" w:rsidRPr="002767FB" w:rsidRDefault="002402CE" w:rsidP="006347C0">
      <w:pPr>
        <w:shd w:val="clear" w:color="auto" w:fill="FFFFFF"/>
        <w:tabs>
          <w:tab w:val="left" w:pos="1890"/>
        </w:tabs>
        <w:spacing w:before="120" w:after="120" w:line="240" w:lineRule="auto"/>
        <w:ind w:left="1890" w:hanging="270"/>
        <w:jc w:val="both"/>
        <w:rPr>
          <w:rFonts w:ascii="Times New Roman" w:hAnsi="Times New Roman"/>
          <w:lang w:val="mk-MK"/>
        </w:rPr>
      </w:pPr>
      <w:r w:rsidRPr="002767FB">
        <w:rPr>
          <w:rFonts w:ascii="Times New Roman" w:hAnsi="Times New Roman"/>
          <w:spacing w:val="-1"/>
          <w:lang w:val="mk-MK"/>
        </w:rPr>
        <w:t>а.</w:t>
      </w:r>
      <w:r w:rsidRPr="002767FB">
        <w:rPr>
          <w:rFonts w:ascii="Times New Roman" w:hAnsi="Times New Roman"/>
          <w:lang w:val="mk-MK"/>
        </w:rPr>
        <w:tab/>
        <w:t>Системи кои го придушуваат подводниот шум на фреквенции под 500 Hz и содржат сложени акустични склопови за звучна изолација на дизел-мотори, дизел-генератори, гасни турбини, генератори со гасни турбини, погонски мотори и погонски редуктори, посебно проектирани за звучна и антивибрациска изолација со големина на средна маса која надминува 30% од масата на опремата што треба да се монтира.</w:t>
      </w:r>
    </w:p>
    <w:p w:rsidR="002402CE" w:rsidRPr="002767FB" w:rsidRDefault="002402CE" w:rsidP="006347C0">
      <w:pPr>
        <w:shd w:val="clear" w:color="auto" w:fill="FFFFFF"/>
        <w:tabs>
          <w:tab w:val="left" w:pos="1890"/>
        </w:tabs>
        <w:spacing w:before="120" w:after="120" w:line="240" w:lineRule="auto"/>
        <w:ind w:left="1890" w:hanging="270"/>
        <w:jc w:val="both"/>
        <w:rPr>
          <w:rFonts w:ascii="Times New Roman" w:hAnsi="Times New Roman"/>
          <w:lang w:val="mk-MK"/>
        </w:rPr>
      </w:pPr>
      <w:r w:rsidRPr="002767FB">
        <w:rPr>
          <w:rFonts w:ascii="Times New Roman" w:hAnsi="Times New Roman"/>
          <w:spacing w:val="-1"/>
          <w:lang w:val="mk-MK"/>
        </w:rPr>
        <w:t>b.</w:t>
      </w:r>
      <w:r w:rsidRPr="002767FB">
        <w:rPr>
          <w:rFonts w:ascii="Times New Roman" w:hAnsi="Times New Roman"/>
          <w:lang w:val="mk-MK"/>
        </w:rPr>
        <w:tab/>
      </w:r>
      <w:r w:rsidR="000F24A1" w:rsidRPr="002767FB">
        <w:rPr>
          <w:rFonts w:ascii="Times New Roman" w:hAnsi="Times New Roman"/>
          <w:lang w:val="mk-MK"/>
        </w:rPr>
        <w:t>‘</w:t>
      </w:r>
      <w:r w:rsidRPr="002767FB">
        <w:rPr>
          <w:rFonts w:ascii="Times New Roman" w:hAnsi="Times New Roman"/>
          <w:lang w:val="mk-MK"/>
        </w:rPr>
        <w:t>Системи за активно намалување или поништување шум</w:t>
      </w:r>
      <w:r w:rsidR="000F24A1" w:rsidRPr="002767FB">
        <w:rPr>
          <w:rFonts w:ascii="Times New Roman" w:hAnsi="Times New Roman"/>
          <w:lang w:val="mk-MK"/>
        </w:rPr>
        <w:t>’</w:t>
      </w:r>
      <w:r w:rsidRPr="002767FB">
        <w:rPr>
          <w:rFonts w:ascii="Times New Roman" w:hAnsi="Times New Roman"/>
          <w:lang w:val="mk-MK"/>
        </w:rPr>
        <w:t xml:space="preserve"> или магнетски лежишта посебно проектирани за системи за пренос на сила;</w:t>
      </w:r>
    </w:p>
    <w:p w:rsidR="002402CE" w:rsidRPr="002767FB" w:rsidRDefault="002402CE" w:rsidP="006347C0">
      <w:pPr>
        <w:shd w:val="clear" w:color="auto" w:fill="FFFFFF"/>
        <w:spacing w:before="120" w:after="120" w:line="240" w:lineRule="auto"/>
        <w:ind w:left="1620"/>
        <w:jc w:val="both"/>
        <w:outlineLvl w:val="0"/>
        <w:rPr>
          <w:rFonts w:ascii="Times New Roman" w:hAnsi="Times New Roman"/>
          <w:i/>
          <w:iCs/>
          <w:spacing w:val="-3"/>
          <w:u w:val="single"/>
          <w:lang w:val="mk-MK"/>
        </w:rPr>
      </w:pPr>
      <w:r w:rsidRPr="002767FB">
        <w:rPr>
          <w:rFonts w:ascii="Times New Roman" w:hAnsi="Times New Roman"/>
          <w:i/>
          <w:iCs/>
          <w:spacing w:val="-3"/>
          <w:u w:val="single"/>
          <w:lang w:val="mk-MK"/>
        </w:rPr>
        <w:t>Техничка забелешка:</w:t>
      </w:r>
    </w:p>
    <w:p w:rsidR="002402CE" w:rsidRPr="002767FB" w:rsidRDefault="000F24A1" w:rsidP="006347C0">
      <w:pPr>
        <w:shd w:val="clear" w:color="auto" w:fill="FFFFFF"/>
        <w:spacing w:before="120" w:after="120" w:line="240" w:lineRule="auto"/>
        <w:ind w:left="1620"/>
        <w:jc w:val="both"/>
        <w:rPr>
          <w:rFonts w:ascii="Times New Roman" w:hAnsi="Times New Roman"/>
          <w:i/>
          <w:iCs/>
          <w:spacing w:val="-3"/>
          <w:lang w:val="mk-MK"/>
        </w:rPr>
      </w:pPr>
      <w:r w:rsidRPr="002767FB">
        <w:rPr>
          <w:rFonts w:ascii="Times New Roman" w:hAnsi="Times New Roman"/>
          <w:i/>
          <w:iCs/>
          <w:spacing w:val="-3"/>
          <w:lang w:val="mk-MK"/>
        </w:rPr>
        <w:t>‘</w:t>
      </w:r>
      <w:r w:rsidR="002402CE" w:rsidRPr="002767FB">
        <w:rPr>
          <w:rFonts w:ascii="Times New Roman" w:hAnsi="Times New Roman"/>
          <w:i/>
          <w:iCs/>
          <w:spacing w:val="-3"/>
          <w:lang w:val="mk-MK"/>
        </w:rPr>
        <w:t>Системи за активно намалување или поништување шум</w:t>
      </w:r>
      <w:r w:rsidRPr="002767FB">
        <w:rPr>
          <w:rFonts w:ascii="Times New Roman" w:hAnsi="Times New Roman"/>
          <w:i/>
          <w:iCs/>
          <w:spacing w:val="-3"/>
          <w:lang w:val="mk-MK"/>
        </w:rPr>
        <w:t>’</w:t>
      </w:r>
      <w:r w:rsidR="002402CE" w:rsidRPr="002767FB">
        <w:rPr>
          <w:rFonts w:ascii="Times New Roman" w:hAnsi="Times New Roman"/>
          <w:i/>
          <w:iCs/>
          <w:spacing w:val="-3"/>
          <w:lang w:val="mk-MK"/>
        </w:rPr>
        <w:t xml:space="preserve"> содржат електронски контролни системи кои активно ги намалуваат вибрациите на опремата преку генерирање сигнал на антишум или антивибрација директно кон нивниот извор;</w:t>
      </w:r>
    </w:p>
    <w:p w:rsidR="002402CE" w:rsidRPr="002767FB" w:rsidRDefault="002402CE" w:rsidP="002402CE">
      <w:pPr>
        <w:shd w:val="clear" w:color="auto" w:fill="FFFFFF"/>
        <w:spacing w:before="240"/>
        <w:ind w:left="1260" w:hanging="270"/>
        <w:jc w:val="both"/>
        <w:rPr>
          <w:rFonts w:ascii="Times New Roman" w:hAnsi="Times New Roman"/>
          <w:lang w:val="mk-MK"/>
        </w:rPr>
      </w:pPr>
      <w:r w:rsidRPr="002767FB">
        <w:rPr>
          <w:rFonts w:ascii="Times New Roman" w:hAnsi="Times New Roman"/>
          <w:lang w:val="mk-MK"/>
        </w:rPr>
        <w:t xml:space="preserve"> p.</w:t>
      </w:r>
      <w:r w:rsidRPr="002767FB">
        <w:rPr>
          <w:rFonts w:ascii="Times New Roman" w:hAnsi="Times New Roman"/>
          <w:lang w:val="mk-MK"/>
        </w:rPr>
        <w:tab/>
        <w:t xml:space="preserve"> Погонски системи со реактивна пумпа кои ги имаат сите следни особини:</w:t>
      </w:r>
    </w:p>
    <w:p w:rsidR="002402CE" w:rsidRPr="002767FB" w:rsidRDefault="002402CE" w:rsidP="00A9534A">
      <w:pPr>
        <w:widowControl w:val="0"/>
        <w:numPr>
          <w:ilvl w:val="0"/>
          <w:numId w:val="357"/>
        </w:numPr>
        <w:shd w:val="clear" w:color="auto" w:fill="FFFFFF"/>
        <w:tabs>
          <w:tab w:val="left" w:pos="1620"/>
        </w:tabs>
        <w:autoSpaceDE w:val="0"/>
        <w:autoSpaceDN w:val="0"/>
        <w:adjustRightInd w:val="0"/>
        <w:spacing w:before="240" w:after="0" w:line="240" w:lineRule="auto"/>
        <w:ind w:left="2070" w:hanging="360"/>
        <w:jc w:val="both"/>
        <w:rPr>
          <w:rFonts w:ascii="Times New Roman" w:hAnsi="Times New Roman"/>
          <w:lang w:val="mk-MK"/>
        </w:rPr>
      </w:pPr>
      <w:r w:rsidRPr="002767FB">
        <w:rPr>
          <w:rFonts w:ascii="Times New Roman" w:hAnsi="Times New Roman"/>
          <w:lang w:val="mk-MK"/>
        </w:rPr>
        <w:t xml:space="preserve">Излезна моќност поголема од 2,5 MW; </w:t>
      </w:r>
      <w:r w:rsidRPr="002767FB">
        <w:rPr>
          <w:rFonts w:ascii="Times New Roman" w:hAnsi="Times New Roman"/>
          <w:u w:val="single"/>
          <w:lang w:val="mk-MK"/>
        </w:rPr>
        <w:t>и</w:t>
      </w:r>
    </w:p>
    <w:p w:rsidR="002402CE" w:rsidRPr="002767FB" w:rsidRDefault="002402CE" w:rsidP="00A9534A">
      <w:pPr>
        <w:widowControl w:val="0"/>
        <w:numPr>
          <w:ilvl w:val="0"/>
          <w:numId w:val="357"/>
        </w:numPr>
        <w:shd w:val="clear" w:color="auto" w:fill="FFFFFF"/>
        <w:tabs>
          <w:tab w:val="left" w:pos="1620"/>
        </w:tabs>
        <w:autoSpaceDE w:val="0"/>
        <w:autoSpaceDN w:val="0"/>
        <w:adjustRightInd w:val="0"/>
        <w:spacing w:before="240" w:after="0" w:line="240" w:lineRule="auto"/>
        <w:ind w:left="2070" w:hanging="360"/>
        <w:jc w:val="both"/>
        <w:rPr>
          <w:rFonts w:ascii="Times New Roman" w:hAnsi="Times New Roman"/>
          <w:lang w:val="mk-MK"/>
        </w:rPr>
      </w:pPr>
      <w:r w:rsidRPr="002767FB">
        <w:rPr>
          <w:rFonts w:ascii="Times New Roman" w:hAnsi="Times New Roman"/>
          <w:lang w:val="mk-MK"/>
        </w:rPr>
        <w:t>Со дивергентни млазници и техника на управување со протокот со помош на лопатки кои служат за подобрување на ефикасноста на погонот или за намалување на подводниот шум создаден од погонот;</w:t>
      </w:r>
    </w:p>
    <w:p w:rsidR="002402CE" w:rsidRPr="002767FB" w:rsidRDefault="002402CE" w:rsidP="002402CE">
      <w:pPr>
        <w:shd w:val="clear" w:color="auto" w:fill="FFFFFF"/>
        <w:spacing w:before="240"/>
        <w:ind w:left="1260" w:hanging="270"/>
        <w:jc w:val="both"/>
        <w:rPr>
          <w:rFonts w:ascii="Times New Roman" w:hAnsi="Times New Roman"/>
          <w:lang w:val="mk-MK"/>
        </w:rPr>
      </w:pPr>
      <w:r w:rsidRPr="002767FB">
        <w:rPr>
          <w:rFonts w:ascii="Times New Roman" w:hAnsi="Times New Roman"/>
          <w:lang w:val="mk-MK"/>
        </w:rPr>
        <w:t>q.</w:t>
      </w:r>
      <w:r w:rsidRPr="002767FB">
        <w:rPr>
          <w:rFonts w:ascii="Times New Roman" w:hAnsi="Times New Roman"/>
          <w:lang w:val="mk-MK"/>
        </w:rPr>
        <w:tab/>
        <w:t>Опрема за подводно пливање и нуркање како што следува:</w:t>
      </w:r>
    </w:p>
    <w:p w:rsidR="002402CE" w:rsidRPr="002767FB" w:rsidRDefault="002402CE" w:rsidP="00A9534A">
      <w:pPr>
        <w:widowControl w:val="0"/>
        <w:numPr>
          <w:ilvl w:val="0"/>
          <w:numId w:val="358"/>
        </w:numPr>
        <w:shd w:val="clear" w:color="auto" w:fill="FFFFFF"/>
        <w:tabs>
          <w:tab w:val="left" w:pos="1620"/>
        </w:tabs>
        <w:autoSpaceDE w:val="0"/>
        <w:autoSpaceDN w:val="0"/>
        <w:adjustRightInd w:val="0"/>
        <w:spacing w:before="240" w:after="0" w:line="240" w:lineRule="auto"/>
        <w:ind w:left="1620" w:hanging="360"/>
        <w:jc w:val="both"/>
        <w:rPr>
          <w:rFonts w:ascii="Times New Roman" w:hAnsi="Times New Roman"/>
          <w:lang w:val="mk-MK"/>
        </w:rPr>
      </w:pPr>
      <w:r w:rsidRPr="002767FB">
        <w:rPr>
          <w:rFonts w:ascii="Times New Roman" w:hAnsi="Times New Roman"/>
          <w:lang w:val="mk-MK"/>
        </w:rPr>
        <w:t>Апарати за дишење (ребридери) со рециклирање на воздухот во затворен систем;</w:t>
      </w:r>
    </w:p>
    <w:p w:rsidR="002402CE" w:rsidRPr="002767FB" w:rsidRDefault="002402CE" w:rsidP="00A9534A">
      <w:pPr>
        <w:widowControl w:val="0"/>
        <w:numPr>
          <w:ilvl w:val="0"/>
          <w:numId w:val="358"/>
        </w:numPr>
        <w:shd w:val="clear" w:color="auto" w:fill="FFFFFF"/>
        <w:tabs>
          <w:tab w:val="left" w:pos="1620"/>
        </w:tabs>
        <w:autoSpaceDE w:val="0"/>
        <w:autoSpaceDN w:val="0"/>
        <w:adjustRightInd w:val="0"/>
        <w:spacing w:before="240" w:after="0" w:line="240" w:lineRule="auto"/>
        <w:ind w:left="1620" w:hanging="360"/>
        <w:jc w:val="both"/>
        <w:rPr>
          <w:rFonts w:ascii="Times New Roman" w:hAnsi="Times New Roman"/>
          <w:lang w:val="mk-MK"/>
        </w:rPr>
      </w:pPr>
      <w:r w:rsidRPr="002767FB">
        <w:rPr>
          <w:rFonts w:ascii="Times New Roman" w:hAnsi="Times New Roman"/>
          <w:lang w:val="mk-MK"/>
        </w:rPr>
        <w:t>Апарати за дишење (ребридери) со рециклирање на воздухот во полузатворен систем;</w:t>
      </w:r>
    </w:p>
    <w:p w:rsidR="002402CE" w:rsidRPr="002767FB" w:rsidRDefault="002402CE" w:rsidP="002402CE">
      <w:pPr>
        <w:shd w:val="clear" w:color="auto" w:fill="FFFFFF"/>
        <w:spacing w:before="240"/>
        <w:ind w:left="2340" w:hanging="1080"/>
        <w:jc w:val="both"/>
        <w:rPr>
          <w:rFonts w:ascii="Times New Roman" w:hAnsi="Times New Roman"/>
          <w:i/>
          <w:iCs/>
          <w:spacing w:val="-1"/>
          <w:lang w:val="mk-MK"/>
        </w:rPr>
      </w:pPr>
      <w:r w:rsidRPr="002767FB">
        <w:rPr>
          <w:rFonts w:ascii="Times New Roman" w:hAnsi="Times New Roman"/>
          <w:i/>
          <w:iCs/>
          <w:spacing w:val="-1"/>
          <w:u w:val="single"/>
          <w:lang w:val="mk-MK"/>
        </w:rPr>
        <w:t>Забелешка:</w:t>
      </w:r>
      <w:r w:rsidRPr="002767FB">
        <w:rPr>
          <w:rFonts w:ascii="Times New Roman" w:hAnsi="Times New Roman"/>
          <w:i/>
          <w:iCs/>
          <w:spacing w:val="-1"/>
          <w:lang w:val="mk-MK"/>
        </w:rPr>
        <w:tab/>
        <w:t xml:space="preserve"> 8A002.q. не контролира поединечни апарати за повратно дишење за лична употреба кои ги носи корисникот со себе.</w:t>
      </w:r>
    </w:p>
    <w:p w:rsidR="006347C0" w:rsidRPr="002767FB" w:rsidRDefault="006347C0" w:rsidP="006347C0">
      <w:pPr>
        <w:shd w:val="clear" w:color="auto" w:fill="FFFFFF"/>
        <w:spacing w:before="240"/>
        <w:ind w:left="2520" w:hanging="1260"/>
        <w:jc w:val="both"/>
        <w:rPr>
          <w:rFonts w:ascii="Times New Roman" w:hAnsi="Times New Roman"/>
          <w:i/>
          <w:lang w:val="mk-MK"/>
        </w:rPr>
      </w:pPr>
      <w:r w:rsidRPr="002767FB">
        <w:rPr>
          <w:rFonts w:ascii="Times New Roman" w:hAnsi="Times New Roman"/>
          <w:i/>
          <w:u w:val="single"/>
          <w:lang w:val="mk-MK"/>
        </w:rPr>
        <w:t xml:space="preserve">Забелешка: </w:t>
      </w:r>
      <w:r w:rsidRPr="002767FB">
        <w:rPr>
          <w:rFonts w:ascii="Times New Roman" w:hAnsi="Times New Roman"/>
          <w:i/>
          <w:lang w:val="mk-MK"/>
        </w:rPr>
        <w:t>За опрема и уреди посебно изработени за воена употреба, види Листа на воени стоки</w:t>
      </w:r>
    </w:p>
    <w:p w:rsidR="002402CE" w:rsidRPr="002767FB" w:rsidRDefault="002402CE" w:rsidP="002402CE">
      <w:pPr>
        <w:shd w:val="clear" w:color="auto" w:fill="FFFFFF"/>
        <w:spacing w:before="240"/>
        <w:ind w:left="1277" w:hanging="254"/>
        <w:jc w:val="both"/>
        <w:rPr>
          <w:rFonts w:ascii="Times New Roman" w:hAnsi="Times New Roman"/>
          <w:lang w:val="mk-MK"/>
        </w:rPr>
      </w:pPr>
      <w:r w:rsidRPr="002767FB">
        <w:rPr>
          <w:rFonts w:ascii="Times New Roman" w:hAnsi="Times New Roman"/>
          <w:lang w:val="mk-MK"/>
        </w:rPr>
        <w:t>r.</w:t>
      </w:r>
      <w:r w:rsidRPr="002767FB">
        <w:rPr>
          <w:rFonts w:ascii="Times New Roman" w:hAnsi="Times New Roman"/>
          <w:lang w:val="mk-MK"/>
        </w:rPr>
        <w:tab/>
        <w:t>Акустични системи за одвраќање на нуркачи посебно проектирани или изменети за да ги нарушат активностите на нуркачите и кои имаат ниво на звучен притисок еднакво или поголемо од 190 dB (референтна вредност 1 μPa на 1 m) на фреквенции од 200 Hz и подолу.</w:t>
      </w:r>
    </w:p>
    <w:p w:rsidR="002402CE" w:rsidRPr="002767FB" w:rsidRDefault="002402CE" w:rsidP="006347C0">
      <w:pPr>
        <w:shd w:val="clear" w:color="auto" w:fill="FFFFFF"/>
        <w:spacing w:before="120" w:after="120" w:line="240" w:lineRule="auto"/>
        <w:ind w:left="2340" w:hanging="1080"/>
        <w:jc w:val="both"/>
        <w:rPr>
          <w:rFonts w:ascii="Times New Roman" w:hAnsi="Times New Roman"/>
          <w:lang w:val="mk-MK"/>
        </w:rPr>
      </w:pPr>
      <w:r w:rsidRPr="002767FB">
        <w:rPr>
          <w:rFonts w:ascii="Times New Roman" w:hAnsi="Times New Roman"/>
          <w:i/>
          <w:iCs/>
          <w:spacing w:val="-2"/>
          <w:u w:val="single"/>
          <w:lang w:val="mk-MK"/>
        </w:rPr>
        <w:t>Забелешка 1:</w:t>
      </w:r>
      <w:r w:rsidRPr="002767FB">
        <w:rPr>
          <w:rFonts w:ascii="Times New Roman" w:hAnsi="Times New Roman"/>
          <w:i/>
          <w:iCs/>
          <w:spacing w:val="-2"/>
          <w:lang w:val="mk-MK"/>
        </w:rPr>
        <w:tab/>
        <w:t xml:space="preserve">8A002.r. не контролира системи за одвраќање на нуркачи </w:t>
      </w:r>
      <w:r w:rsidRPr="002767FB">
        <w:rPr>
          <w:rFonts w:ascii="Times New Roman" w:hAnsi="Times New Roman"/>
          <w:i/>
          <w:iCs/>
          <w:spacing w:val="-2"/>
          <w:lang w:val="mk-MK"/>
        </w:rPr>
        <w:tab/>
        <w:t xml:space="preserve">засновани на подводни експлозивни уреди, воздушни </w:t>
      </w:r>
      <w:r w:rsidRPr="002767FB">
        <w:rPr>
          <w:rFonts w:ascii="Times New Roman" w:hAnsi="Times New Roman"/>
          <w:i/>
          <w:iCs/>
          <w:spacing w:val="-2"/>
          <w:lang w:val="mk-MK"/>
        </w:rPr>
        <w:tab/>
        <w:t>пиштоли или запаливи извори.</w:t>
      </w:r>
    </w:p>
    <w:p w:rsidR="002402CE" w:rsidRPr="002767FB" w:rsidRDefault="002402CE" w:rsidP="006347C0">
      <w:pPr>
        <w:shd w:val="clear" w:color="auto" w:fill="FFFFFF"/>
        <w:tabs>
          <w:tab w:val="left" w:pos="2880"/>
        </w:tabs>
        <w:spacing w:before="120" w:after="120" w:line="240" w:lineRule="auto"/>
        <w:ind w:left="2430" w:hanging="1170"/>
        <w:jc w:val="both"/>
        <w:rPr>
          <w:rFonts w:ascii="Times New Roman" w:hAnsi="Times New Roman"/>
          <w:lang w:val="mk-MK"/>
        </w:rPr>
      </w:pPr>
      <w:r w:rsidRPr="002767FB">
        <w:rPr>
          <w:rFonts w:ascii="Times New Roman" w:hAnsi="Times New Roman"/>
          <w:i/>
          <w:iCs/>
          <w:spacing w:val="-2"/>
          <w:u w:val="single"/>
          <w:lang w:val="mk-MK"/>
        </w:rPr>
        <w:t>Забелешка 2:</w:t>
      </w:r>
      <w:r w:rsidRPr="002767FB">
        <w:rPr>
          <w:rFonts w:ascii="Times New Roman" w:hAnsi="Times New Roman"/>
          <w:i/>
          <w:iCs/>
          <w:spacing w:val="-2"/>
          <w:lang w:val="mk-MK"/>
        </w:rPr>
        <w:tab/>
        <w:t xml:space="preserve">8A002.r. опфаќа акустични системи за одвраќање на </w:t>
      </w:r>
      <w:r w:rsidRPr="002767FB">
        <w:rPr>
          <w:rFonts w:ascii="Times New Roman" w:hAnsi="Times New Roman"/>
          <w:i/>
          <w:iCs/>
          <w:spacing w:val="-2"/>
          <w:lang w:val="mk-MK"/>
        </w:rPr>
        <w:tab/>
        <w:t xml:space="preserve">нуркачи кои користат извори кои искрат, исто така </w:t>
      </w:r>
      <w:r w:rsidRPr="002767FB">
        <w:rPr>
          <w:rFonts w:ascii="Times New Roman" w:hAnsi="Times New Roman"/>
          <w:i/>
          <w:iCs/>
          <w:spacing w:val="-2"/>
          <w:lang w:val="mk-MK"/>
        </w:rPr>
        <w:tab/>
        <w:t>познати и како звучни извори со плазма.</w:t>
      </w:r>
    </w:p>
    <w:p w:rsidR="002402CE" w:rsidRPr="002767FB" w:rsidRDefault="002402CE" w:rsidP="002402CE">
      <w:pPr>
        <w:shd w:val="clear" w:color="auto" w:fill="FFFFFF"/>
        <w:tabs>
          <w:tab w:val="left" w:pos="1018"/>
        </w:tabs>
        <w:spacing w:before="240"/>
        <w:ind w:left="990" w:hanging="990"/>
        <w:jc w:val="both"/>
        <w:rPr>
          <w:rFonts w:ascii="Times New Roman" w:hAnsi="Times New Roman"/>
          <w:lang w:val="mk-MK"/>
        </w:rPr>
      </w:pPr>
      <w:r w:rsidRPr="002767FB">
        <w:rPr>
          <w:rFonts w:ascii="Times New Roman" w:hAnsi="Times New Roman"/>
          <w:b/>
          <w:bCs/>
          <w:lang w:val="mk-MK"/>
        </w:rPr>
        <w:t>8B</w:t>
      </w:r>
      <w:r w:rsidRPr="002767FB">
        <w:rPr>
          <w:rFonts w:ascii="Times New Roman" w:hAnsi="Times New Roman"/>
          <w:b/>
          <w:bCs/>
          <w:lang w:val="mk-MK"/>
        </w:rPr>
        <w:tab/>
        <w:t xml:space="preserve">Опрема за испитување, проверка и производство </w:t>
      </w:r>
    </w:p>
    <w:p w:rsidR="002402CE" w:rsidRPr="002767FB" w:rsidRDefault="002402CE" w:rsidP="006347C0">
      <w:pPr>
        <w:shd w:val="clear" w:color="auto" w:fill="FFFFFF"/>
        <w:tabs>
          <w:tab w:val="left" w:pos="1022"/>
        </w:tabs>
        <w:spacing w:before="240"/>
        <w:ind w:left="990" w:hanging="990"/>
        <w:jc w:val="both"/>
        <w:rPr>
          <w:rFonts w:ascii="Times New Roman" w:hAnsi="Times New Roman"/>
          <w:lang w:val="mk-MK"/>
        </w:rPr>
      </w:pPr>
      <w:r w:rsidRPr="002767FB">
        <w:rPr>
          <w:rFonts w:ascii="Times New Roman" w:hAnsi="Times New Roman"/>
          <w:b/>
          <w:lang w:val="mk-MK"/>
        </w:rPr>
        <w:t>8B001</w:t>
      </w:r>
      <w:r w:rsidRPr="002767FB">
        <w:rPr>
          <w:rFonts w:ascii="Times New Roman" w:hAnsi="Times New Roman"/>
          <w:lang w:val="mk-MK"/>
        </w:rPr>
        <w:tab/>
        <w:t xml:space="preserve">Водни тунели </w:t>
      </w:r>
      <w:r w:rsidR="008D5E76" w:rsidRPr="002767FB">
        <w:rPr>
          <w:rFonts w:ascii="Times New Roman" w:hAnsi="Times New Roman"/>
          <w:lang w:val="mk-MK"/>
        </w:rPr>
        <w:t xml:space="preserve">проектирани да </w:t>
      </w:r>
      <w:r w:rsidRPr="002767FB">
        <w:rPr>
          <w:rFonts w:ascii="Times New Roman" w:hAnsi="Times New Roman"/>
          <w:lang w:val="mk-MK"/>
        </w:rPr>
        <w:t>имаат заднински шум помал од 100 dB (референтна вредност 1 μPa, 1 Hz) во опсег на фреквенција</w:t>
      </w:r>
      <w:r w:rsidR="008D5E76" w:rsidRPr="002767FB">
        <w:rPr>
          <w:rFonts w:ascii="Times New Roman" w:hAnsi="Times New Roman"/>
          <w:lang w:val="mk-MK"/>
        </w:rPr>
        <w:t xml:space="preserve"> која надминува</w:t>
      </w:r>
      <w:r w:rsidRPr="002767FB">
        <w:rPr>
          <w:rFonts w:ascii="Times New Roman" w:hAnsi="Times New Roman"/>
          <w:lang w:val="mk-MK"/>
        </w:rPr>
        <w:t xml:space="preserve"> 0</w:t>
      </w:r>
      <w:r w:rsidR="008D5E76" w:rsidRPr="002767FB">
        <w:t xml:space="preserve"> </w:t>
      </w:r>
      <w:r w:rsidR="008D5E76" w:rsidRPr="002767FB">
        <w:rPr>
          <w:rFonts w:ascii="Times New Roman" w:hAnsi="Times New Roman"/>
          <w:lang w:val="mk-MK"/>
        </w:rPr>
        <w:t>Hz</w:t>
      </w:r>
      <w:r w:rsidRPr="002767FB">
        <w:rPr>
          <w:rFonts w:ascii="Times New Roman" w:hAnsi="Times New Roman"/>
          <w:lang w:val="mk-MK"/>
        </w:rPr>
        <w:t xml:space="preserve"> </w:t>
      </w:r>
      <w:r w:rsidR="008D5E76" w:rsidRPr="002767FB">
        <w:rPr>
          <w:rFonts w:ascii="Times New Roman" w:hAnsi="Times New Roman"/>
          <w:lang w:val="mk-MK"/>
        </w:rPr>
        <w:t xml:space="preserve">но не надминува </w:t>
      </w:r>
      <w:r w:rsidRPr="002767FB">
        <w:rPr>
          <w:rFonts w:ascii="Times New Roman" w:hAnsi="Times New Roman"/>
          <w:lang w:val="mk-MK"/>
        </w:rPr>
        <w:t>500 Hz, проектирани за мерење на акустично поле генерирано од водниот тек окол</w:t>
      </w:r>
      <w:r w:rsidR="006347C0" w:rsidRPr="002767FB">
        <w:rPr>
          <w:rFonts w:ascii="Times New Roman" w:hAnsi="Times New Roman"/>
          <w:lang w:val="mk-MK"/>
        </w:rPr>
        <w:t>у моделите на погонски системи.</w:t>
      </w:r>
    </w:p>
    <w:p w:rsidR="002402CE" w:rsidRPr="002767FB" w:rsidRDefault="002402CE" w:rsidP="002402CE">
      <w:pPr>
        <w:shd w:val="clear" w:color="auto" w:fill="FFFFFF"/>
        <w:tabs>
          <w:tab w:val="left" w:pos="1022"/>
        </w:tabs>
        <w:spacing w:before="240"/>
        <w:ind w:left="990" w:hanging="990"/>
        <w:jc w:val="both"/>
        <w:rPr>
          <w:rFonts w:ascii="Times New Roman" w:hAnsi="Times New Roman"/>
          <w:lang w:val="mk-MK"/>
        </w:rPr>
      </w:pPr>
      <w:r w:rsidRPr="002767FB">
        <w:rPr>
          <w:rFonts w:ascii="Times New Roman" w:hAnsi="Times New Roman"/>
          <w:b/>
          <w:bCs/>
          <w:lang w:val="mk-MK"/>
        </w:rPr>
        <w:t>8C</w:t>
      </w:r>
      <w:r w:rsidRPr="002767FB">
        <w:rPr>
          <w:rFonts w:ascii="Times New Roman" w:hAnsi="Times New Roman"/>
          <w:b/>
          <w:bCs/>
          <w:lang w:val="mk-MK"/>
        </w:rPr>
        <w:tab/>
      </w:r>
      <w:r w:rsidRPr="002767FB">
        <w:rPr>
          <w:rFonts w:ascii="Times New Roman" w:hAnsi="Times New Roman"/>
          <w:b/>
          <w:bCs/>
          <w:spacing w:val="-1"/>
          <w:lang w:val="mk-MK"/>
        </w:rPr>
        <w:t xml:space="preserve">Материјали </w:t>
      </w:r>
    </w:p>
    <w:p w:rsidR="002402CE" w:rsidRPr="002767FB" w:rsidRDefault="002402CE" w:rsidP="002402CE">
      <w:pPr>
        <w:shd w:val="clear" w:color="auto" w:fill="FFFFFF"/>
        <w:tabs>
          <w:tab w:val="left" w:pos="1022"/>
        </w:tabs>
        <w:spacing w:before="240"/>
        <w:ind w:left="990" w:hanging="990"/>
        <w:jc w:val="both"/>
        <w:rPr>
          <w:rFonts w:ascii="Times New Roman" w:hAnsi="Times New Roman"/>
          <w:lang w:val="mk-MK"/>
        </w:rPr>
      </w:pPr>
      <w:r w:rsidRPr="002767FB">
        <w:rPr>
          <w:rFonts w:ascii="Times New Roman" w:hAnsi="Times New Roman"/>
          <w:b/>
          <w:lang w:val="mk-MK"/>
        </w:rPr>
        <w:t>8C001</w:t>
      </w:r>
      <w:r w:rsidRPr="002767FB">
        <w:rPr>
          <w:rFonts w:ascii="Times New Roman" w:hAnsi="Times New Roman"/>
          <w:lang w:val="mk-MK"/>
        </w:rPr>
        <w:tab/>
      </w:r>
      <w:r w:rsidR="000F24A1" w:rsidRPr="002767FB">
        <w:rPr>
          <w:rFonts w:ascii="Times New Roman" w:hAnsi="Times New Roman"/>
          <w:lang w:val="mk-MK"/>
        </w:rPr>
        <w:t>‘</w:t>
      </w:r>
      <w:r w:rsidRPr="002767FB">
        <w:rPr>
          <w:rFonts w:ascii="Times New Roman" w:hAnsi="Times New Roman"/>
          <w:lang w:val="mk-MK"/>
        </w:rPr>
        <w:t>Синтактичка пена</w:t>
      </w:r>
      <w:r w:rsidR="000F24A1" w:rsidRPr="002767FB">
        <w:rPr>
          <w:rFonts w:ascii="Times New Roman" w:hAnsi="Times New Roman"/>
          <w:lang w:val="mk-MK"/>
        </w:rPr>
        <w:t>’</w:t>
      </w:r>
      <w:r w:rsidRPr="002767FB">
        <w:rPr>
          <w:rFonts w:ascii="Times New Roman" w:hAnsi="Times New Roman"/>
          <w:lang w:val="mk-MK"/>
        </w:rPr>
        <w:t xml:space="preserve"> наменета за подводна употреба, со сите следни особини:</w:t>
      </w:r>
    </w:p>
    <w:p w:rsidR="002402CE" w:rsidRPr="002767FB" w:rsidRDefault="002402CE" w:rsidP="006347C0">
      <w:pPr>
        <w:shd w:val="clear" w:color="auto" w:fill="FFFFFF"/>
        <w:spacing w:before="120" w:after="120" w:line="240" w:lineRule="auto"/>
        <w:ind w:left="1800" w:hanging="810"/>
        <w:jc w:val="both"/>
        <w:rPr>
          <w:rFonts w:ascii="Times New Roman" w:hAnsi="Times New Roman"/>
          <w:lang w:val="mk-MK"/>
        </w:rPr>
      </w:pPr>
      <w:r w:rsidRPr="002767FB">
        <w:rPr>
          <w:rFonts w:ascii="Times New Roman" w:hAnsi="Times New Roman"/>
          <w:i/>
          <w:iCs/>
          <w:u w:val="single"/>
          <w:lang w:val="mk-MK"/>
        </w:rPr>
        <w:t xml:space="preserve"> Напомена:</w:t>
      </w:r>
      <w:r w:rsidRPr="002767FB">
        <w:rPr>
          <w:rFonts w:ascii="Times New Roman" w:hAnsi="Times New Roman"/>
          <w:i/>
          <w:iCs/>
          <w:lang w:val="mk-MK"/>
        </w:rPr>
        <w:tab/>
        <w:t>ВИДЕТЕ ИСТО ТАКА И 8А002.A.4.</w:t>
      </w:r>
    </w:p>
    <w:p w:rsidR="002402CE" w:rsidRPr="002767FB" w:rsidRDefault="002402CE" w:rsidP="006347C0">
      <w:pPr>
        <w:shd w:val="clear" w:color="auto" w:fill="FFFFFF"/>
        <w:tabs>
          <w:tab w:val="left" w:pos="1350"/>
        </w:tabs>
        <w:spacing w:before="120" w:after="120" w:line="240" w:lineRule="auto"/>
        <w:ind w:left="1350" w:hanging="360"/>
        <w:jc w:val="both"/>
        <w:rPr>
          <w:rFonts w:ascii="Times New Roman" w:hAnsi="Times New Roman"/>
          <w:lang w:val="mk-MK"/>
        </w:rPr>
      </w:pPr>
      <w:r w:rsidRPr="002767FB">
        <w:rPr>
          <w:rFonts w:ascii="Times New Roman" w:hAnsi="Times New Roman"/>
          <w:i/>
          <w:iCs/>
          <w:spacing w:val="-6"/>
          <w:lang w:val="mk-MK"/>
        </w:rPr>
        <w:t>а.</w:t>
      </w:r>
      <w:r w:rsidRPr="002767FB">
        <w:rPr>
          <w:rFonts w:ascii="Times New Roman" w:hAnsi="Times New Roman"/>
          <w:i/>
          <w:iCs/>
          <w:lang w:val="mk-MK"/>
        </w:rPr>
        <w:tab/>
        <w:t xml:space="preserve">Наменета за водни длабочини поголеми од 1 000 m; </w:t>
      </w:r>
      <w:r w:rsidRPr="002767FB">
        <w:rPr>
          <w:rFonts w:ascii="Times New Roman" w:hAnsi="Times New Roman"/>
          <w:i/>
          <w:iCs/>
          <w:u w:val="single"/>
          <w:lang w:val="mk-MK"/>
        </w:rPr>
        <w:t>и</w:t>
      </w:r>
    </w:p>
    <w:p w:rsidR="002402CE" w:rsidRPr="002767FB" w:rsidRDefault="002402CE" w:rsidP="006347C0">
      <w:pPr>
        <w:shd w:val="clear" w:color="auto" w:fill="FFFFFF"/>
        <w:tabs>
          <w:tab w:val="left" w:pos="1350"/>
        </w:tabs>
        <w:spacing w:before="120" w:after="120" w:line="240" w:lineRule="auto"/>
        <w:ind w:left="1350" w:hanging="360"/>
        <w:jc w:val="both"/>
        <w:rPr>
          <w:rFonts w:ascii="Times New Roman" w:hAnsi="Times New Roman"/>
          <w:lang w:val="mk-MK"/>
        </w:rPr>
      </w:pPr>
      <w:r w:rsidRPr="002767FB">
        <w:rPr>
          <w:rFonts w:ascii="Times New Roman" w:hAnsi="Times New Roman"/>
          <w:i/>
          <w:iCs/>
          <w:spacing w:val="-3"/>
          <w:lang w:val="mk-MK"/>
        </w:rPr>
        <w:t>b.</w:t>
      </w:r>
      <w:r w:rsidRPr="002767FB">
        <w:rPr>
          <w:rFonts w:ascii="Times New Roman" w:hAnsi="Times New Roman"/>
          <w:i/>
          <w:iCs/>
          <w:lang w:val="mk-MK"/>
        </w:rPr>
        <w:tab/>
        <w:t>Густина помала од 561 kg/m</w:t>
      </w:r>
      <w:r w:rsidRPr="002767FB">
        <w:rPr>
          <w:rFonts w:ascii="Times New Roman" w:hAnsi="Times New Roman"/>
          <w:i/>
          <w:iCs/>
          <w:vertAlign w:val="superscript"/>
          <w:lang w:val="mk-MK"/>
        </w:rPr>
        <w:t>3</w:t>
      </w:r>
      <w:r w:rsidRPr="002767FB">
        <w:rPr>
          <w:rFonts w:ascii="Times New Roman" w:hAnsi="Times New Roman"/>
          <w:i/>
          <w:iCs/>
          <w:lang w:val="mk-MK"/>
        </w:rPr>
        <w:t>.</w:t>
      </w:r>
    </w:p>
    <w:p w:rsidR="002402CE" w:rsidRPr="002767FB" w:rsidRDefault="002402CE" w:rsidP="006347C0">
      <w:pPr>
        <w:shd w:val="clear" w:color="auto" w:fill="FFFFFF"/>
        <w:spacing w:before="120" w:after="120" w:line="240" w:lineRule="auto"/>
        <w:ind w:left="1022"/>
        <w:jc w:val="both"/>
        <w:outlineLvl w:val="0"/>
        <w:rPr>
          <w:rFonts w:ascii="Times New Roman" w:hAnsi="Times New Roman"/>
          <w:lang w:val="mk-MK"/>
        </w:rPr>
      </w:pPr>
      <w:r w:rsidRPr="002767FB">
        <w:rPr>
          <w:rFonts w:ascii="Times New Roman" w:hAnsi="Times New Roman"/>
          <w:i/>
          <w:iCs/>
          <w:spacing w:val="-5"/>
          <w:u w:val="single"/>
          <w:lang w:val="mk-MK"/>
        </w:rPr>
        <w:t>Техничка забелешка:</w:t>
      </w:r>
    </w:p>
    <w:p w:rsidR="002402CE" w:rsidRPr="002767FB" w:rsidRDefault="000F24A1" w:rsidP="006347C0">
      <w:pPr>
        <w:shd w:val="clear" w:color="auto" w:fill="FFFFFF"/>
        <w:spacing w:before="120" w:after="120" w:line="240" w:lineRule="auto"/>
        <w:ind w:left="1022"/>
        <w:jc w:val="both"/>
        <w:rPr>
          <w:rFonts w:ascii="Times New Roman" w:hAnsi="Times New Roman"/>
          <w:lang w:val="mk-MK"/>
        </w:rPr>
      </w:pPr>
      <w:r w:rsidRPr="002767FB">
        <w:rPr>
          <w:rFonts w:ascii="Times New Roman" w:hAnsi="Times New Roman"/>
          <w:i/>
          <w:iCs/>
          <w:spacing w:val="-3"/>
          <w:lang w:val="mk-MK"/>
        </w:rPr>
        <w:t>‘</w:t>
      </w:r>
      <w:r w:rsidR="002402CE" w:rsidRPr="002767FB">
        <w:rPr>
          <w:rFonts w:ascii="Times New Roman" w:hAnsi="Times New Roman"/>
          <w:i/>
          <w:iCs/>
          <w:spacing w:val="-3"/>
          <w:lang w:val="mk-MK"/>
        </w:rPr>
        <w:t>Синтактичката пена</w:t>
      </w:r>
      <w:r w:rsidRPr="002767FB">
        <w:rPr>
          <w:rFonts w:ascii="Times New Roman" w:hAnsi="Times New Roman"/>
          <w:i/>
          <w:iCs/>
          <w:spacing w:val="-3"/>
          <w:lang w:val="mk-MK"/>
        </w:rPr>
        <w:t>’</w:t>
      </w:r>
      <w:r w:rsidR="002402CE" w:rsidRPr="002767FB">
        <w:rPr>
          <w:rFonts w:ascii="Times New Roman" w:hAnsi="Times New Roman"/>
          <w:i/>
          <w:iCs/>
          <w:spacing w:val="-3"/>
          <w:lang w:val="mk-MK"/>
        </w:rPr>
        <w:t xml:space="preserve"> е составена од шупливи сфери од пластика или стакло втиснати во </w:t>
      </w:r>
      <w:r w:rsidR="00D6365B" w:rsidRPr="002767FB">
        <w:rPr>
          <w:rFonts w:ascii="Times New Roman" w:hAnsi="Times New Roman"/>
          <w:i/>
          <w:iCs/>
          <w:spacing w:val="-3"/>
          <w:lang w:val="mk-MK"/>
        </w:rPr>
        <w:t>“</w:t>
      </w:r>
      <w:r w:rsidR="002402CE" w:rsidRPr="002767FB">
        <w:rPr>
          <w:rFonts w:ascii="Times New Roman" w:hAnsi="Times New Roman"/>
          <w:i/>
          <w:iCs/>
          <w:spacing w:val="-3"/>
          <w:lang w:val="mk-MK"/>
        </w:rPr>
        <w:t>матрица</w:t>
      </w:r>
      <w:r w:rsidR="00D6365B" w:rsidRPr="002767FB">
        <w:rPr>
          <w:rFonts w:ascii="Times New Roman" w:hAnsi="Times New Roman"/>
          <w:i/>
          <w:iCs/>
          <w:spacing w:val="-3"/>
          <w:lang w:val="mk-MK"/>
        </w:rPr>
        <w:t>“</w:t>
      </w:r>
      <w:r w:rsidR="002402CE" w:rsidRPr="002767FB">
        <w:rPr>
          <w:rFonts w:ascii="Times New Roman" w:hAnsi="Times New Roman"/>
          <w:i/>
          <w:iCs/>
          <w:spacing w:val="-3"/>
          <w:lang w:val="mk-MK"/>
        </w:rPr>
        <w:t xml:space="preserve"> од смола.</w:t>
      </w:r>
    </w:p>
    <w:p w:rsidR="002402CE" w:rsidRPr="002767FB" w:rsidRDefault="002402CE" w:rsidP="002402CE">
      <w:pPr>
        <w:shd w:val="clear" w:color="auto" w:fill="FFFFFF"/>
        <w:tabs>
          <w:tab w:val="left" w:pos="1018"/>
        </w:tabs>
        <w:spacing w:before="240"/>
        <w:ind w:left="990" w:hanging="990"/>
        <w:jc w:val="both"/>
        <w:rPr>
          <w:rFonts w:ascii="Times New Roman" w:hAnsi="Times New Roman"/>
          <w:lang w:val="mk-MK"/>
        </w:rPr>
      </w:pPr>
      <w:r w:rsidRPr="002767FB">
        <w:rPr>
          <w:rFonts w:ascii="Times New Roman" w:hAnsi="Times New Roman"/>
          <w:b/>
          <w:bCs/>
          <w:lang w:val="mk-MK"/>
        </w:rPr>
        <w:t>8D</w:t>
      </w:r>
      <w:r w:rsidRPr="002767FB">
        <w:rPr>
          <w:rFonts w:ascii="Times New Roman" w:hAnsi="Times New Roman"/>
          <w:b/>
          <w:bCs/>
          <w:lang w:val="mk-MK"/>
        </w:rPr>
        <w:tab/>
        <w:t>Софтвер</w:t>
      </w:r>
    </w:p>
    <w:p w:rsidR="002402CE" w:rsidRPr="002767FB" w:rsidRDefault="002402CE" w:rsidP="002402CE">
      <w:pPr>
        <w:shd w:val="clear" w:color="auto" w:fill="FFFFFF"/>
        <w:tabs>
          <w:tab w:val="left" w:pos="1018"/>
        </w:tabs>
        <w:spacing w:before="240"/>
        <w:ind w:left="990" w:hanging="990"/>
        <w:jc w:val="both"/>
        <w:rPr>
          <w:rFonts w:ascii="Times New Roman" w:hAnsi="Times New Roman"/>
          <w:lang w:val="mk-MK"/>
        </w:rPr>
      </w:pPr>
      <w:r w:rsidRPr="002767FB">
        <w:rPr>
          <w:rFonts w:ascii="Times New Roman" w:hAnsi="Times New Roman"/>
          <w:b/>
          <w:lang w:val="mk-MK"/>
        </w:rPr>
        <w:t>8D001</w:t>
      </w:r>
      <w:r w:rsidRPr="002767FB">
        <w:rPr>
          <w:rFonts w:ascii="Times New Roman" w:hAnsi="Times New Roman"/>
          <w:lang w:val="mk-MK"/>
        </w:rPr>
        <w:tab/>
        <w:t>„Софтвер“ посебно проектиран или изменет за „развој“, „производство“ или „употреба“ на опрема или материјали наведени во 8А, 8B или во 8C.</w:t>
      </w:r>
    </w:p>
    <w:p w:rsidR="002402CE" w:rsidRPr="002767FB" w:rsidRDefault="002402CE" w:rsidP="006347C0">
      <w:pPr>
        <w:shd w:val="clear" w:color="auto" w:fill="FFFFFF"/>
        <w:tabs>
          <w:tab w:val="left" w:pos="1022"/>
        </w:tabs>
        <w:spacing w:before="240"/>
        <w:ind w:left="990" w:hanging="990"/>
        <w:jc w:val="both"/>
        <w:rPr>
          <w:rFonts w:ascii="Times New Roman" w:hAnsi="Times New Roman"/>
          <w:lang w:val="mk-MK"/>
        </w:rPr>
      </w:pPr>
      <w:r w:rsidRPr="002767FB">
        <w:rPr>
          <w:rFonts w:ascii="Times New Roman" w:hAnsi="Times New Roman"/>
          <w:b/>
          <w:lang w:val="mk-MK"/>
        </w:rPr>
        <w:t>8D002</w:t>
      </w:r>
      <w:r w:rsidRPr="002767FB">
        <w:rPr>
          <w:rFonts w:ascii="Times New Roman" w:hAnsi="Times New Roman"/>
          <w:lang w:val="mk-MK"/>
        </w:rPr>
        <w:tab/>
        <w:t>Посебен „софтвер“ посебно проектиран или изменет за „развој“, „производство“, поправка, генерален ремонт или обновување (повторна машинска обработка) на пропелери посебно проектирани</w:t>
      </w:r>
      <w:r w:rsidR="006347C0" w:rsidRPr="002767FB">
        <w:rPr>
          <w:rFonts w:ascii="Times New Roman" w:hAnsi="Times New Roman"/>
          <w:lang w:val="mk-MK"/>
        </w:rPr>
        <w:t xml:space="preserve"> за намалување на подводен шум.</w:t>
      </w:r>
    </w:p>
    <w:p w:rsidR="002402CE" w:rsidRPr="002767FB" w:rsidRDefault="002402CE" w:rsidP="002402CE">
      <w:pPr>
        <w:shd w:val="clear" w:color="auto" w:fill="FFFFFF"/>
        <w:tabs>
          <w:tab w:val="left" w:pos="1022"/>
        </w:tabs>
        <w:spacing w:before="240"/>
        <w:ind w:left="990" w:hanging="990"/>
        <w:jc w:val="both"/>
        <w:rPr>
          <w:rFonts w:ascii="Times New Roman" w:hAnsi="Times New Roman"/>
          <w:lang w:val="mk-MK"/>
        </w:rPr>
      </w:pPr>
      <w:r w:rsidRPr="002767FB">
        <w:rPr>
          <w:rFonts w:ascii="Times New Roman" w:hAnsi="Times New Roman"/>
          <w:b/>
          <w:bCs/>
          <w:spacing w:val="-3"/>
          <w:lang w:val="mk-MK"/>
        </w:rPr>
        <w:t>8E</w:t>
      </w:r>
      <w:r w:rsidRPr="002767FB">
        <w:rPr>
          <w:rFonts w:ascii="Times New Roman" w:hAnsi="Times New Roman"/>
          <w:b/>
          <w:bCs/>
          <w:lang w:val="mk-MK"/>
        </w:rPr>
        <w:tab/>
        <w:t>Технологија</w:t>
      </w:r>
    </w:p>
    <w:p w:rsidR="002402CE" w:rsidRPr="002767FB" w:rsidRDefault="002402CE" w:rsidP="006347C0">
      <w:pPr>
        <w:shd w:val="clear" w:color="auto" w:fill="FFFFFF"/>
        <w:spacing w:before="240"/>
        <w:ind w:left="900" w:hanging="990"/>
        <w:jc w:val="both"/>
        <w:rPr>
          <w:rFonts w:ascii="Times New Roman" w:hAnsi="Times New Roman"/>
          <w:lang w:val="mk-MK"/>
        </w:rPr>
      </w:pPr>
      <w:r w:rsidRPr="002767FB">
        <w:rPr>
          <w:rFonts w:ascii="Times New Roman" w:hAnsi="Times New Roman"/>
          <w:b/>
          <w:lang w:val="mk-MK"/>
        </w:rPr>
        <w:t>8E001</w:t>
      </w:r>
      <w:r w:rsidRPr="002767FB">
        <w:rPr>
          <w:rFonts w:ascii="Times New Roman" w:hAnsi="Times New Roman"/>
          <w:lang w:val="mk-MK"/>
        </w:rPr>
        <w:tab/>
        <w:t>„Технологија“ во согласност со Општата технолошка забелешка за „развој“ или „производство“ на опремата или материјалите наведени во 8А, 8B или 8C.</w:t>
      </w:r>
    </w:p>
    <w:p w:rsidR="002402CE" w:rsidRPr="002767FB" w:rsidRDefault="002402CE" w:rsidP="002402CE">
      <w:pPr>
        <w:shd w:val="clear" w:color="auto" w:fill="FFFFFF"/>
        <w:tabs>
          <w:tab w:val="left" w:pos="1022"/>
        </w:tabs>
        <w:spacing w:before="240"/>
        <w:ind w:left="990" w:hanging="990"/>
        <w:jc w:val="both"/>
        <w:rPr>
          <w:rFonts w:ascii="Times New Roman" w:hAnsi="Times New Roman"/>
          <w:lang w:val="mk-MK"/>
        </w:rPr>
      </w:pPr>
      <w:r w:rsidRPr="002767FB">
        <w:rPr>
          <w:rFonts w:ascii="Times New Roman" w:hAnsi="Times New Roman"/>
          <w:b/>
          <w:lang w:val="mk-MK"/>
        </w:rPr>
        <w:t>8E002</w:t>
      </w:r>
      <w:r w:rsidRPr="002767FB">
        <w:rPr>
          <w:rFonts w:ascii="Times New Roman" w:hAnsi="Times New Roman"/>
          <w:lang w:val="mk-MK"/>
        </w:rPr>
        <w:tab/>
        <w:t>Друга „технологија“, како што следува:</w:t>
      </w:r>
    </w:p>
    <w:p w:rsidR="002402CE" w:rsidRPr="002767FB" w:rsidRDefault="002402CE" w:rsidP="00A9534A">
      <w:pPr>
        <w:pStyle w:val="ListParagraph"/>
        <w:widowControl w:val="0"/>
        <w:numPr>
          <w:ilvl w:val="0"/>
          <w:numId w:val="466"/>
        </w:numPr>
        <w:shd w:val="clear" w:color="auto" w:fill="FFFFFF"/>
        <w:tabs>
          <w:tab w:val="left" w:pos="1440"/>
        </w:tabs>
        <w:autoSpaceDE w:val="0"/>
        <w:autoSpaceDN w:val="0"/>
        <w:adjustRightInd w:val="0"/>
        <w:spacing w:before="240" w:after="0" w:line="240" w:lineRule="auto"/>
        <w:ind w:left="1440" w:hanging="450"/>
        <w:jc w:val="both"/>
        <w:rPr>
          <w:rFonts w:ascii="Times New Roman" w:hAnsi="Times New Roman"/>
          <w:lang w:val="mk-MK"/>
        </w:rPr>
      </w:pPr>
      <w:r w:rsidRPr="002767FB">
        <w:rPr>
          <w:rFonts w:ascii="Times New Roman" w:hAnsi="Times New Roman"/>
          <w:lang w:val="mk-MK"/>
        </w:rPr>
        <w:t>„Технологија“ за „развој“, „производство“, поправка, генерален ремонт или обновување (повторна машинска обработка) на пропелери посебно проектирани за намалување на подводен шум;</w:t>
      </w:r>
    </w:p>
    <w:p w:rsidR="002402CE" w:rsidRPr="002767FB" w:rsidRDefault="002402CE" w:rsidP="002402CE">
      <w:pPr>
        <w:pStyle w:val="ListParagraph"/>
        <w:shd w:val="clear" w:color="auto" w:fill="FFFFFF"/>
        <w:tabs>
          <w:tab w:val="left" w:pos="1440"/>
        </w:tabs>
        <w:spacing w:before="240"/>
        <w:ind w:left="1440"/>
        <w:jc w:val="both"/>
        <w:rPr>
          <w:rFonts w:ascii="Times New Roman" w:hAnsi="Times New Roman"/>
          <w:lang w:val="mk-MK"/>
        </w:rPr>
      </w:pPr>
    </w:p>
    <w:p w:rsidR="002402CE" w:rsidRPr="002767FB" w:rsidRDefault="002402CE" w:rsidP="00A9534A">
      <w:pPr>
        <w:pStyle w:val="ListParagraph"/>
        <w:widowControl w:val="0"/>
        <w:numPr>
          <w:ilvl w:val="0"/>
          <w:numId w:val="466"/>
        </w:numPr>
        <w:shd w:val="clear" w:color="auto" w:fill="FFFFFF"/>
        <w:tabs>
          <w:tab w:val="left" w:pos="1440"/>
        </w:tabs>
        <w:autoSpaceDE w:val="0"/>
        <w:autoSpaceDN w:val="0"/>
        <w:adjustRightInd w:val="0"/>
        <w:spacing w:before="240" w:after="0" w:line="240" w:lineRule="auto"/>
        <w:ind w:left="1440" w:hanging="450"/>
        <w:jc w:val="both"/>
        <w:rPr>
          <w:rFonts w:ascii="Times New Roman" w:hAnsi="Times New Roman"/>
          <w:lang w:val="mk-MK"/>
        </w:rPr>
      </w:pPr>
      <w:r w:rsidRPr="002767FB">
        <w:rPr>
          <w:rFonts w:ascii="Times New Roman" w:hAnsi="Times New Roman"/>
          <w:lang w:val="mk-MK"/>
        </w:rPr>
        <w:t>„Технологија“ за генерален ремонт или обновување на опрема наведена во 8А001, 8А002.b., 8A002.j., 8А002.o. или во 8А002.p;</w:t>
      </w:r>
    </w:p>
    <w:p w:rsidR="002402CE" w:rsidRPr="002767FB" w:rsidRDefault="002402CE" w:rsidP="002402CE">
      <w:pPr>
        <w:pStyle w:val="ListParagraph"/>
        <w:shd w:val="clear" w:color="auto" w:fill="FFFFFF"/>
        <w:tabs>
          <w:tab w:val="left" w:pos="1440"/>
        </w:tabs>
        <w:spacing w:before="240"/>
        <w:ind w:left="1440"/>
        <w:jc w:val="both"/>
        <w:rPr>
          <w:rFonts w:ascii="Times New Roman" w:hAnsi="Times New Roman"/>
          <w:lang w:val="mk-MK"/>
        </w:rPr>
      </w:pPr>
    </w:p>
    <w:p w:rsidR="002402CE" w:rsidRPr="002767FB" w:rsidRDefault="002402CE" w:rsidP="00A9534A">
      <w:pPr>
        <w:pStyle w:val="ListParagraph"/>
        <w:widowControl w:val="0"/>
        <w:numPr>
          <w:ilvl w:val="0"/>
          <w:numId w:val="466"/>
        </w:numPr>
        <w:shd w:val="clear" w:color="auto" w:fill="FFFFFF"/>
        <w:tabs>
          <w:tab w:val="left" w:pos="1440"/>
        </w:tabs>
        <w:autoSpaceDE w:val="0"/>
        <w:autoSpaceDN w:val="0"/>
        <w:adjustRightInd w:val="0"/>
        <w:spacing w:before="240" w:after="0" w:line="240" w:lineRule="auto"/>
        <w:ind w:left="1440" w:hanging="450"/>
        <w:jc w:val="both"/>
        <w:rPr>
          <w:rFonts w:ascii="Times New Roman" w:hAnsi="Times New Roman"/>
          <w:lang w:val="mk-MK"/>
        </w:rPr>
      </w:pPr>
      <w:r w:rsidRPr="002767FB">
        <w:rPr>
          <w:rFonts w:ascii="Times New Roman" w:hAnsi="Times New Roman"/>
          <w:lang w:val="mk-MK"/>
        </w:rPr>
        <w:t>„Технологија“ во согласност со Општата технолошка забелешка за „развој“ или „производство“ на што било од следново:</w:t>
      </w:r>
    </w:p>
    <w:p w:rsidR="002402CE" w:rsidRPr="002767FB" w:rsidRDefault="002402CE" w:rsidP="002402CE">
      <w:pPr>
        <w:pStyle w:val="ListParagraph"/>
        <w:shd w:val="clear" w:color="auto" w:fill="FFFFFF"/>
        <w:tabs>
          <w:tab w:val="left" w:pos="1440"/>
        </w:tabs>
        <w:spacing w:before="240"/>
        <w:ind w:left="1440"/>
        <w:jc w:val="both"/>
        <w:rPr>
          <w:rFonts w:ascii="Times New Roman" w:hAnsi="Times New Roman"/>
          <w:lang w:val="mk-MK"/>
        </w:rPr>
      </w:pPr>
    </w:p>
    <w:p w:rsidR="002402CE" w:rsidRPr="002767FB" w:rsidRDefault="001F0121" w:rsidP="00A9534A">
      <w:pPr>
        <w:pStyle w:val="ListParagraph"/>
        <w:widowControl w:val="0"/>
        <w:numPr>
          <w:ilvl w:val="0"/>
          <w:numId w:val="467"/>
        </w:numPr>
        <w:shd w:val="clear" w:color="auto" w:fill="FFFFFF"/>
        <w:tabs>
          <w:tab w:val="left" w:pos="1440"/>
        </w:tabs>
        <w:autoSpaceDE w:val="0"/>
        <w:autoSpaceDN w:val="0"/>
        <w:adjustRightInd w:val="0"/>
        <w:spacing w:before="120" w:after="120" w:line="240" w:lineRule="auto"/>
        <w:ind w:left="1800"/>
        <w:jc w:val="both"/>
        <w:rPr>
          <w:rFonts w:ascii="Times New Roman" w:hAnsi="Times New Roman"/>
          <w:lang w:val="mk-MK"/>
        </w:rPr>
      </w:pPr>
      <w:r w:rsidRPr="002767FB">
        <w:rPr>
          <w:rFonts w:ascii="Times New Roman" w:hAnsi="Times New Roman"/>
          <w:lang w:val="mk-MK"/>
        </w:rPr>
        <w:t>Лебдилици</w:t>
      </w:r>
      <w:r w:rsidR="002402CE" w:rsidRPr="002767FB">
        <w:rPr>
          <w:rFonts w:ascii="Times New Roman" w:hAnsi="Times New Roman"/>
          <w:lang w:val="mk-MK"/>
        </w:rPr>
        <w:t xml:space="preserve"> (целосно обрабени со завеса) со сите следни особини:</w:t>
      </w:r>
    </w:p>
    <w:p w:rsidR="002402CE" w:rsidRPr="002767FB" w:rsidRDefault="002402CE" w:rsidP="00CB6479">
      <w:pPr>
        <w:pStyle w:val="ListParagraph"/>
        <w:shd w:val="clear" w:color="auto" w:fill="FFFFFF"/>
        <w:tabs>
          <w:tab w:val="left" w:pos="1440"/>
        </w:tabs>
        <w:spacing w:before="120" w:after="120" w:line="240" w:lineRule="auto"/>
        <w:ind w:left="1800"/>
        <w:jc w:val="both"/>
        <w:rPr>
          <w:rFonts w:ascii="Times New Roman" w:hAnsi="Times New Roman"/>
          <w:lang w:val="mk-MK"/>
        </w:rPr>
      </w:pPr>
    </w:p>
    <w:p w:rsidR="002402CE" w:rsidRPr="002767FB" w:rsidRDefault="002402CE" w:rsidP="00A9534A">
      <w:pPr>
        <w:pStyle w:val="ListParagraph"/>
        <w:widowControl w:val="0"/>
        <w:numPr>
          <w:ilvl w:val="0"/>
          <w:numId w:val="468"/>
        </w:numPr>
        <w:shd w:val="clear" w:color="auto" w:fill="FFFFFF"/>
        <w:autoSpaceDE w:val="0"/>
        <w:autoSpaceDN w:val="0"/>
        <w:adjustRightInd w:val="0"/>
        <w:spacing w:before="120" w:after="120" w:line="240" w:lineRule="auto"/>
        <w:ind w:left="2160"/>
        <w:jc w:val="both"/>
        <w:rPr>
          <w:rFonts w:ascii="Times New Roman" w:hAnsi="Times New Roman"/>
          <w:lang w:val="mk-MK"/>
        </w:rPr>
      </w:pPr>
      <w:r w:rsidRPr="002767FB">
        <w:rPr>
          <w:rFonts w:ascii="Times New Roman" w:hAnsi="Times New Roman"/>
          <w:lang w:val="mk-MK"/>
        </w:rPr>
        <w:t>Максимална проектирана брзина, со целосно искористен товарен капацитет, поголема од 30 јазли при просечна висина на бран од 1,25 метри или повисок;</w:t>
      </w:r>
    </w:p>
    <w:p w:rsidR="002402CE" w:rsidRPr="002767FB" w:rsidRDefault="002402CE" w:rsidP="00CB6479">
      <w:pPr>
        <w:pStyle w:val="ListParagraph"/>
        <w:shd w:val="clear" w:color="auto" w:fill="FFFFFF"/>
        <w:spacing w:before="120" w:after="120" w:line="240" w:lineRule="auto"/>
        <w:ind w:left="2160"/>
        <w:jc w:val="both"/>
        <w:rPr>
          <w:rFonts w:ascii="Times New Roman" w:hAnsi="Times New Roman"/>
          <w:lang w:val="mk-MK"/>
        </w:rPr>
      </w:pPr>
    </w:p>
    <w:p w:rsidR="002402CE" w:rsidRPr="002767FB" w:rsidRDefault="002402CE" w:rsidP="00A9534A">
      <w:pPr>
        <w:pStyle w:val="ListParagraph"/>
        <w:widowControl w:val="0"/>
        <w:numPr>
          <w:ilvl w:val="0"/>
          <w:numId w:val="468"/>
        </w:numPr>
        <w:shd w:val="clear" w:color="auto" w:fill="FFFFFF"/>
        <w:autoSpaceDE w:val="0"/>
        <w:autoSpaceDN w:val="0"/>
        <w:adjustRightInd w:val="0"/>
        <w:spacing w:before="120" w:after="120" w:line="240" w:lineRule="auto"/>
        <w:ind w:left="2160"/>
        <w:jc w:val="both"/>
        <w:rPr>
          <w:rFonts w:ascii="Times New Roman" w:hAnsi="Times New Roman"/>
          <w:lang w:val="mk-MK"/>
        </w:rPr>
      </w:pPr>
      <w:r w:rsidRPr="002767FB">
        <w:rPr>
          <w:rFonts w:ascii="Times New Roman" w:hAnsi="Times New Roman"/>
          <w:lang w:val="mk-MK"/>
        </w:rPr>
        <w:t>Притисок на воздушната перница поголем од 3830 паскали; и</w:t>
      </w:r>
    </w:p>
    <w:p w:rsidR="002402CE" w:rsidRPr="002767FB" w:rsidRDefault="002402CE" w:rsidP="00CB6479">
      <w:pPr>
        <w:pStyle w:val="ListParagraph"/>
        <w:shd w:val="clear" w:color="auto" w:fill="FFFFFF"/>
        <w:spacing w:before="120" w:after="120" w:line="240" w:lineRule="auto"/>
        <w:ind w:left="2160"/>
        <w:jc w:val="both"/>
        <w:rPr>
          <w:rFonts w:ascii="Times New Roman" w:hAnsi="Times New Roman"/>
          <w:lang w:val="mk-MK"/>
        </w:rPr>
      </w:pPr>
    </w:p>
    <w:p w:rsidR="002402CE" w:rsidRPr="002767FB" w:rsidRDefault="002402CE" w:rsidP="00A9534A">
      <w:pPr>
        <w:pStyle w:val="ListParagraph"/>
        <w:widowControl w:val="0"/>
        <w:numPr>
          <w:ilvl w:val="0"/>
          <w:numId w:val="468"/>
        </w:numPr>
        <w:shd w:val="clear" w:color="auto" w:fill="FFFFFF"/>
        <w:autoSpaceDE w:val="0"/>
        <w:autoSpaceDN w:val="0"/>
        <w:adjustRightInd w:val="0"/>
        <w:spacing w:before="120" w:after="120" w:line="240" w:lineRule="auto"/>
        <w:ind w:left="2160"/>
        <w:jc w:val="both"/>
        <w:rPr>
          <w:rFonts w:ascii="Times New Roman" w:hAnsi="Times New Roman"/>
          <w:lang w:val="mk-MK"/>
        </w:rPr>
      </w:pPr>
      <w:r w:rsidRPr="002767FB">
        <w:rPr>
          <w:rFonts w:ascii="Times New Roman" w:hAnsi="Times New Roman"/>
          <w:lang w:val="mk-MK"/>
        </w:rPr>
        <w:t>Коефициент на истиснување (депласман) помал од 0,70, искажан како размер помеѓу депласманот при ненатовареност и депласман при целосно натоварен капацитет;</w:t>
      </w:r>
    </w:p>
    <w:p w:rsidR="002402CE" w:rsidRPr="002767FB" w:rsidRDefault="002402CE" w:rsidP="00CB6479">
      <w:pPr>
        <w:pStyle w:val="ListParagraph"/>
        <w:shd w:val="clear" w:color="auto" w:fill="FFFFFF"/>
        <w:spacing w:before="120" w:after="120" w:line="240" w:lineRule="auto"/>
        <w:ind w:left="2160"/>
        <w:jc w:val="both"/>
        <w:rPr>
          <w:rFonts w:ascii="Times New Roman" w:hAnsi="Times New Roman"/>
          <w:lang w:val="mk-MK"/>
        </w:rPr>
      </w:pPr>
    </w:p>
    <w:p w:rsidR="002402CE" w:rsidRPr="002767FB" w:rsidRDefault="001F0121" w:rsidP="00A9534A">
      <w:pPr>
        <w:pStyle w:val="ListParagraph"/>
        <w:widowControl w:val="0"/>
        <w:numPr>
          <w:ilvl w:val="0"/>
          <w:numId w:val="467"/>
        </w:numPr>
        <w:shd w:val="clear" w:color="auto" w:fill="FFFFFF"/>
        <w:tabs>
          <w:tab w:val="left" w:pos="1229"/>
        </w:tabs>
        <w:autoSpaceDE w:val="0"/>
        <w:autoSpaceDN w:val="0"/>
        <w:adjustRightInd w:val="0"/>
        <w:spacing w:before="120" w:after="120" w:line="240" w:lineRule="auto"/>
        <w:ind w:left="1800"/>
        <w:jc w:val="both"/>
        <w:rPr>
          <w:rFonts w:ascii="Times New Roman" w:hAnsi="Times New Roman"/>
          <w:lang w:val="mk-MK"/>
        </w:rPr>
      </w:pPr>
      <w:r w:rsidRPr="002767FB">
        <w:rPr>
          <w:rFonts w:ascii="Times New Roman" w:hAnsi="Times New Roman"/>
          <w:lang w:val="mk-MK"/>
        </w:rPr>
        <w:t>Лебдилици</w:t>
      </w:r>
      <w:r w:rsidR="002402CE" w:rsidRPr="002767FB">
        <w:rPr>
          <w:rFonts w:ascii="Times New Roman" w:hAnsi="Times New Roman"/>
          <w:lang w:val="mk-MK"/>
        </w:rPr>
        <w:t>(со цврсти странични ѕидови) со максимална проектирана брзина, со целосно искористен товарен капацитет, поголема или еднаква на 40 јазли при просечна висина на бран од 3,25 метри или повеќе; или</w:t>
      </w:r>
    </w:p>
    <w:p w:rsidR="002402CE" w:rsidRPr="002767FB" w:rsidRDefault="002402CE" w:rsidP="00CB6479">
      <w:pPr>
        <w:pStyle w:val="ListParagraph"/>
        <w:shd w:val="clear" w:color="auto" w:fill="FFFFFF"/>
        <w:tabs>
          <w:tab w:val="left" w:pos="1229"/>
        </w:tabs>
        <w:spacing w:before="120" w:after="120" w:line="240" w:lineRule="auto"/>
        <w:ind w:left="1800"/>
        <w:jc w:val="both"/>
        <w:rPr>
          <w:rFonts w:ascii="Times New Roman" w:hAnsi="Times New Roman"/>
          <w:lang w:val="mk-MK"/>
        </w:rPr>
      </w:pPr>
    </w:p>
    <w:p w:rsidR="002402CE" w:rsidRPr="002767FB" w:rsidRDefault="002402CE" w:rsidP="00A9534A">
      <w:pPr>
        <w:pStyle w:val="ListParagraph"/>
        <w:widowControl w:val="0"/>
        <w:numPr>
          <w:ilvl w:val="0"/>
          <w:numId w:val="467"/>
        </w:numPr>
        <w:shd w:val="clear" w:color="auto" w:fill="FFFFFF"/>
        <w:tabs>
          <w:tab w:val="left" w:pos="1229"/>
        </w:tabs>
        <w:autoSpaceDE w:val="0"/>
        <w:autoSpaceDN w:val="0"/>
        <w:adjustRightInd w:val="0"/>
        <w:spacing w:before="120" w:after="120" w:line="240" w:lineRule="auto"/>
        <w:ind w:left="1800"/>
        <w:jc w:val="both"/>
        <w:rPr>
          <w:rFonts w:ascii="Times New Roman" w:hAnsi="Times New Roman"/>
          <w:lang w:val="mk-MK"/>
        </w:rPr>
      </w:pPr>
      <w:r w:rsidRPr="002767FB">
        <w:rPr>
          <w:rFonts w:ascii="Times New Roman" w:hAnsi="Times New Roman"/>
          <w:lang w:val="mk-MK"/>
        </w:rPr>
        <w:t>Хидрокрилци со активни системи за автоматска контрола на хидрокрилата и со максимална проектирана брзина со целосно искористен товарен капацитет поголема или еднаква на 40 јазли при просечна висина на бран од 3,25 метри или повеќе; или</w:t>
      </w:r>
    </w:p>
    <w:p w:rsidR="002402CE" w:rsidRPr="002767FB" w:rsidRDefault="002402CE" w:rsidP="00CB6479">
      <w:pPr>
        <w:pStyle w:val="ListParagraph"/>
        <w:shd w:val="clear" w:color="auto" w:fill="FFFFFF"/>
        <w:tabs>
          <w:tab w:val="left" w:pos="1229"/>
        </w:tabs>
        <w:spacing w:before="120" w:after="120" w:line="240" w:lineRule="auto"/>
        <w:ind w:left="1800"/>
        <w:jc w:val="both"/>
        <w:rPr>
          <w:rFonts w:ascii="Times New Roman" w:hAnsi="Times New Roman"/>
          <w:lang w:val="mk-MK"/>
        </w:rPr>
      </w:pPr>
    </w:p>
    <w:p w:rsidR="002402CE" w:rsidRPr="002767FB" w:rsidRDefault="000F24A1" w:rsidP="00A9534A">
      <w:pPr>
        <w:pStyle w:val="ListParagraph"/>
        <w:widowControl w:val="0"/>
        <w:numPr>
          <w:ilvl w:val="0"/>
          <w:numId w:val="467"/>
        </w:numPr>
        <w:shd w:val="clear" w:color="auto" w:fill="FFFFFF"/>
        <w:tabs>
          <w:tab w:val="left" w:pos="1229"/>
        </w:tabs>
        <w:autoSpaceDE w:val="0"/>
        <w:autoSpaceDN w:val="0"/>
        <w:adjustRightInd w:val="0"/>
        <w:spacing w:before="120" w:after="120" w:line="240" w:lineRule="auto"/>
        <w:ind w:left="1800"/>
        <w:jc w:val="both"/>
        <w:rPr>
          <w:rFonts w:ascii="Times New Roman" w:hAnsi="Times New Roman"/>
          <w:lang w:val="mk-MK"/>
        </w:rPr>
      </w:pPr>
      <w:r w:rsidRPr="002767FB">
        <w:rPr>
          <w:rFonts w:ascii="Times New Roman" w:hAnsi="Times New Roman"/>
          <w:lang w:val="mk-MK"/>
        </w:rPr>
        <w:t>‘</w:t>
      </w:r>
      <w:r w:rsidR="002402CE" w:rsidRPr="002767FB">
        <w:rPr>
          <w:rFonts w:ascii="Times New Roman" w:hAnsi="Times New Roman"/>
          <w:lang w:val="mk-MK"/>
        </w:rPr>
        <w:t>Пловило со мала надолжна површина наводна линија</w:t>
      </w:r>
      <w:r w:rsidRPr="002767FB">
        <w:rPr>
          <w:rFonts w:ascii="Times New Roman" w:hAnsi="Times New Roman"/>
          <w:lang w:val="mk-MK"/>
        </w:rPr>
        <w:t>’</w:t>
      </w:r>
      <w:r w:rsidR="002402CE" w:rsidRPr="002767FB">
        <w:rPr>
          <w:rFonts w:ascii="Times New Roman" w:hAnsi="Times New Roman"/>
          <w:lang w:val="mk-MK"/>
        </w:rPr>
        <w:t xml:space="preserve"> со која било од следниве особини:</w:t>
      </w:r>
    </w:p>
    <w:p w:rsidR="002402CE" w:rsidRPr="002767FB" w:rsidRDefault="002402CE" w:rsidP="00CB6479">
      <w:pPr>
        <w:pStyle w:val="ListParagraph"/>
        <w:shd w:val="clear" w:color="auto" w:fill="FFFFFF"/>
        <w:tabs>
          <w:tab w:val="left" w:pos="1229"/>
        </w:tabs>
        <w:spacing w:before="120" w:after="120" w:line="240" w:lineRule="auto"/>
        <w:ind w:left="1800"/>
        <w:jc w:val="both"/>
        <w:rPr>
          <w:rFonts w:ascii="Times New Roman" w:hAnsi="Times New Roman"/>
          <w:lang w:val="mk-MK"/>
        </w:rPr>
      </w:pPr>
    </w:p>
    <w:p w:rsidR="002402CE" w:rsidRPr="002767FB" w:rsidRDefault="002402CE" w:rsidP="00A9534A">
      <w:pPr>
        <w:pStyle w:val="ListParagraph"/>
        <w:widowControl w:val="0"/>
        <w:numPr>
          <w:ilvl w:val="0"/>
          <w:numId w:val="469"/>
        </w:numPr>
        <w:shd w:val="clear" w:color="auto" w:fill="FFFFFF"/>
        <w:tabs>
          <w:tab w:val="left" w:pos="1229"/>
        </w:tabs>
        <w:autoSpaceDE w:val="0"/>
        <w:autoSpaceDN w:val="0"/>
        <w:adjustRightInd w:val="0"/>
        <w:spacing w:before="120" w:after="120" w:line="240" w:lineRule="auto"/>
        <w:ind w:left="2160"/>
        <w:jc w:val="both"/>
        <w:rPr>
          <w:rFonts w:ascii="Times New Roman" w:hAnsi="Times New Roman"/>
          <w:lang w:val="mk-MK"/>
        </w:rPr>
      </w:pPr>
      <w:r w:rsidRPr="002767FB">
        <w:rPr>
          <w:rFonts w:ascii="Times New Roman" w:hAnsi="Times New Roman"/>
          <w:lang w:val="mk-MK"/>
        </w:rPr>
        <w:t>Истиснување од 500 тони при целосно искористен товарен капацитет и со максимална проектирана брзина при целосна натовареност поголема од 35 јазли при просечна висина на бран од 3,25 метри или повеќе;</w:t>
      </w:r>
    </w:p>
    <w:p w:rsidR="002402CE" w:rsidRPr="002767FB" w:rsidRDefault="002402CE" w:rsidP="00CB6479">
      <w:pPr>
        <w:pStyle w:val="ListParagraph"/>
        <w:shd w:val="clear" w:color="auto" w:fill="FFFFFF"/>
        <w:tabs>
          <w:tab w:val="left" w:pos="1229"/>
        </w:tabs>
        <w:spacing w:before="120" w:after="120" w:line="240" w:lineRule="auto"/>
        <w:ind w:left="2160"/>
        <w:jc w:val="both"/>
        <w:rPr>
          <w:rFonts w:ascii="Times New Roman" w:hAnsi="Times New Roman"/>
          <w:lang w:val="mk-MK"/>
        </w:rPr>
      </w:pPr>
    </w:p>
    <w:p w:rsidR="002402CE" w:rsidRPr="002767FB" w:rsidRDefault="002402CE" w:rsidP="00A9534A">
      <w:pPr>
        <w:pStyle w:val="ListParagraph"/>
        <w:widowControl w:val="0"/>
        <w:numPr>
          <w:ilvl w:val="0"/>
          <w:numId w:val="469"/>
        </w:numPr>
        <w:shd w:val="clear" w:color="auto" w:fill="FFFFFF"/>
        <w:tabs>
          <w:tab w:val="left" w:pos="1229"/>
        </w:tabs>
        <w:autoSpaceDE w:val="0"/>
        <w:autoSpaceDN w:val="0"/>
        <w:adjustRightInd w:val="0"/>
        <w:spacing w:before="120" w:after="120" w:line="240" w:lineRule="auto"/>
        <w:ind w:left="2160"/>
        <w:jc w:val="both"/>
        <w:rPr>
          <w:rFonts w:ascii="Times New Roman" w:hAnsi="Times New Roman"/>
          <w:lang w:val="mk-MK"/>
        </w:rPr>
      </w:pPr>
      <w:r w:rsidRPr="002767FB">
        <w:rPr>
          <w:rFonts w:ascii="Times New Roman" w:hAnsi="Times New Roman"/>
          <w:lang w:val="mk-MK"/>
        </w:rPr>
        <w:t>Истиснување од 1500 тони при целосно искористен товарен капацитет и со максимална проектирана брзина при целосна натовареност поголема од 25 јазли при просечна висина на бран од 4 метри или повеќе.</w:t>
      </w:r>
    </w:p>
    <w:p w:rsidR="002402CE" w:rsidRPr="002767FB" w:rsidRDefault="002402CE" w:rsidP="00CB6479">
      <w:pPr>
        <w:pStyle w:val="ListParagraph"/>
        <w:shd w:val="clear" w:color="auto" w:fill="FFFFFF"/>
        <w:tabs>
          <w:tab w:val="left" w:pos="1229"/>
        </w:tabs>
        <w:spacing w:before="120" w:after="120" w:line="240" w:lineRule="auto"/>
        <w:ind w:left="2160"/>
        <w:jc w:val="both"/>
        <w:rPr>
          <w:rFonts w:ascii="Times New Roman" w:hAnsi="Times New Roman"/>
          <w:lang w:val="mk-MK"/>
        </w:rPr>
      </w:pPr>
    </w:p>
    <w:p w:rsidR="002402CE" w:rsidRPr="002767FB" w:rsidRDefault="002402CE" w:rsidP="00CB6479">
      <w:pPr>
        <w:pStyle w:val="ListParagraph"/>
        <w:shd w:val="clear" w:color="auto" w:fill="FFFFFF"/>
        <w:tabs>
          <w:tab w:val="left" w:pos="1229"/>
        </w:tabs>
        <w:spacing w:before="120" w:after="120" w:line="240" w:lineRule="auto"/>
        <w:ind w:left="2160"/>
        <w:jc w:val="both"/>
        <w:rPr>
          <w:rFonts w:ascii="Times New Roman" w:hAnsi="Times New Roman"/>
          <w:i/>
          <w:u w:val="single"/>
          <w:lang w:val="mk-MK"/>
        </w:rPr>
      </w:pPr>
      <w:r w:rsidRPr="002767FB">
        <w:rPr>
          <w:rFonts w:ascii="Times New Roman" w:hAnsi="Times New Roman"/>
          <w:i/>
          <w:u w:val="single"/>
          <w:lang w:val="mk-MK"/>
        </w:rPr>
        <w:t>Техничка забелешка:</w:t>
      </w:r>
    </w:p>
    <w:p w:rsidR="002402CE" w:rsidRPr="002767FB" w:rsidRDefault="000F24A1" w:rsidP="00CB6479">
      <w:pPr>
        <w:pStyle w:val="ListParagraph"/>
        <w:shd w:val="clear" w:color="auto" w:fill="FFFFFF"/>
        <w:tabs>
          <w:tab w:val="left" w:pos="1229"/>
        </w:tabs>
        <w:spacing w:before="120" w:after="120" w:line="240" w:lineRule="auto"/>
        <w:ind w:left="2160"/>
        <w:jc w:val="both"/>
        <w:rPr>
          <w:rFonts w:ascii="Times New Roman" w:hAnsi="Times New Roman"/>
          <w:i/>
        </w:rPr>
      </w:pPr>
      <w:r w:rsidRPr="002767FB">
        <w:rPr>
          <w:rFonts w:ascii="Times New Roman" w:hAnsi="Times New Roman"/>
          <w:i/>
          <w:lang w:val="mk-MK"/>
        </w:rPr>
        <w:t>‘</w:t>
      </w:r>
      <w:r w:rsidR="002402CE" w:rsidRPr="002767FB">
        <w:rPr>
          <w:rFonts w:ascii="Times New Roman" w:hAnsi="Times New Roman"/>
          <w:i/>
          <w:lang w:val="mk-MK"/>
        </w:rPr>
        <w:t>Пловилото со мала надолжна површина на водна линија</w:t>
      </w:r>
      <w:r w:rsidRPr="002767FB">
        <w:rPr>
          <w:rFonts w:ascii="Times New Roman" w:hAnsi="Times New Roman"/>
          <w:i/>
          <w:lang w:val="mk-MK"/>
        </w:rPr>
        <w:t>’</w:t>
      </w:r>
      <w:r w:rsidR="002402CE" w:rsidRPr="002767FB">
        <w:rPr>
          <w:rFonts w:ascii="Times New Roman" w:hAnsi="Times New Roman"/>
          <w:i/>
          <w:lang w:val="mk-MK"/>
        </w:rPr>
        <w:t xml:space="preserve"> е дефинирано со следната формула: површина на водна надолжна линија при проектирано работно газење на трупот во водата помала од 2x (истиснатиот волумен при проектирано работно газење на трупот)</w:t>
      </w:r>
      <w:r w:rsidR="002402CE" w:rsidRPr="002767FB">
        <w:rPr>
          <w:rFonts w:ascii="Times New Roman" w:hAnsi="Times New Roman"/>
          <w:i/>
          <w:vertAlign w:val="superscript"/>
          <w:lang w:val="mk-MK"/>
        </w:rPr>
        <w:t>2/3</w:t>
      </w:r>
      <w:r w:rsidR="002402CE" w:rsidRPr="002767FB">
        <w:rPr>
          <w:rFonts w:ascii="Times New Roman" w:hAnsi="Times New Roman"/>
          <w:i/>
          <w:lang w:val="mk-MK"/>
        </w:rPr>
        <w:t xml:space="preserve"> .</w:t>
      </w:r>
    </w:p>
    <w:p w:rsidR="002402CE" w:rsidRPr="002767FB" w:rsidRDefault="002402CE" w:rsidP="00CB6479">
      <w:pPr>
        <w:pStyle w:val="ListParagraph"/>
        <w:shd w:val="clear" w:color="auto" w:fill="FFFFFF"/>
        <w:tabs>
          <w:tab w:val="left" w:pos="1229"/>
        </w:tabs>
        <w:spacing w:before="120" w:after="120" w:line="240" w:lineRule="auto"/>
        <w:ind w:left="2160"/>
        <w:jc w:val="both"/>
        <w:rPr>
          <w:rFonts w:ascii="Times New Roman" w:hAnsi="Times New Roman"/>
          <w:i/>
        </w:rPr>
      </w:pPr>
    </w:p>
    <w:p w:rsidR="002402CE" w:rsidRPr="002767FB" w:rsidRDefault="002402CE" w:rsidP="002402CE">
      <w:pPr>
        <w:pStyle w:val="ListParagraph"/>
        <w:shd w:val="clear" w:color="auto" w:fill="FFFFFF"/>
        <w:tabs>
          <w:tab w:val="left" w:pos="1229"/>
        </w:tabs>
        <w:spacing w:before="240"/>
        <w:ind w:left="2160"/>
        <w:jc w:val="both"/>
        <w:rPr>
          <w:rFonts w:ascii="Times New Roman" w:hAnsi="Times New Roman"/>
          <w:b/>
          <w:bCs/>
          <w:lang w:val="mk-MK"/>
        </w:rPr>
        <w:sectPr w:rsidR="002402CE" w:rsidRPr="002767FB" w:rsidSect="007E363E">
          <w:pgSz w:w="11904" w:h="16838"/>
          <w:pgMar w:top="1440" w:right="1800" w:bottom="1440" w:left="1800" w:header="720" w:footer="720" w:gutter="0"/>
          <w:cols w:space="60"/>
          <w:noEndnote/>
        </w:sectPr>
      </w:pPr>
    </w:p>
    <w:p w:rsidR="002402CE" w:rsidRPr="002767FB" w:rsidRDefault="002402CE" w:rsidP="002402CE">
      <w:pPr>
        <w:pStyle w:val="ListParagraph"/>
        <w:shd w:val="clear" w:color="auto" w:fill="FFFFFF"/>
        <w:tabs>
          <w:tab w:val="left" w:pos="1229"/>
        </w:tabs>
        <w:spacing w:before="240"/>
        <w:ind w:left="2160"/>
        <w:jc w:val="center"/>
        <w:rPr>
          <w:rFonts w:ascii="Times New Roman" w:hAnsi="Times New Roman"/>
          <w:b/>
          <w:bCs/>
        </w:rPr>
      </w:pPr>
    </w:p>
    <w:p w:rsidR="002402CE" w:rsidRPr="002767FB" w:rsidRDefault="002402CE" w:rsidP="002402CE">
      <w:pPr>
        <w:pStyle w:val="ListParagraph"/>
        <w:shd w:val="clear" w:color="auto" w:fill="FFFFFF"/>
        <w:tabs>
          <w:tab w:val="left" w:pos="1229"/>
        </w:tabs>
        <w:spacing w:before="240"/>
        <w:ind w:left="0"/>
        <w:jc w:val="center"/>
        <w:rPr>
          <w:rFonts w:ascii="Times New Roman" w:hAnsi="Times New Roman"/>
          <w:b/>
          <w:bCs/>
          <w:lang w:val="mk-MK"/>
        </w:rPr>
      </w:pPr>
      <w:r w:rsidRPr="002767FB">
        <w:rPr>
          <w:rFonts w:ascii="Times New Roman" w:hAnsi="Times New Roman"/>
          <w:b/>
          <w:bCs/>
          <w:lang w:val="mk-MK"/>
        </w:rPr>
        <w:t>КАТЕГОРИЈА 9</w:t>
      </w:r>
    </w:p>
    <w:p w:rsidR="002402CE" w:rsidRPr="002767FB" w:rsidRDefault="002402CE" w:rsidP="002402CE">
      <w:pPr>
        <w:shd w:val="clear" w:color="auto" w:fill="FFFFFF"/>
        <w:spacing w:before="240"/>
        <w:jc w:val="center"/>
        <w:rPr>
          <w:rFonts w:ascii="Times New Roman" w:hAnsi="Times New Roman"/>
          <w:lang w:val="mk-MK"/>
        </w:rPr>
      </w:pPr>
      <w:r w:rsidRPr="002767FB">
        <w:rPr>
          <w:rFonts w:ascii="Times New Roman" w:hAnsi="Times New Roman"/>
          <w:b/>
          <w:bCs/>
          <w:lang w:val="mk-MK"/>
        </w:rPr>
        <w:t>ВОЗДУШЕН И ВСЕЛЕНСКИ ПРОСТОР И ПОГОНСКИ СИСТЕМИ</w:t>
      </w:r>
    </w:p>
    <w:p w:rsidR="002402CE" w:rsidRPr="002767FB" w:rsidRDefault="002402CE" w:rsidP="002402CE">
      <w:pPr>
        <w:shd w:val="clear" w:color="auto" w:fill="FFFFFF"/>
        <w:tabs>
          <w:tab w:val="left" w:pos="1022"/>
        </w:tabs>
        <w:spacing w:before="240"/>
        <w:ind w:left="990" w:hanging="990"/>
        <w:jc w:val="both"/>
        <w:rPr>
          <w:rFonts w:ascii="Times New Roman" w:hAnsi="Times New Roman"/>
          <w:b/>
          <w:bCs/>
        </w:rPr>
      </w:pPr>
    </w:p>
    <w:p w:rsidR="002402CE" w:rsidRPr="002767FB" w:rsidRDefault="002402CE" w:rsidP="002402CE">
      <w:pPr>
        <w:shd w:val="clear" w:color="auto" w:fill="FFFFFF"/>
        <w:tabs>
          <w:tab w:val="left" w:pos="1022"/>
        </w:tabs>
        <w:spacing w:before="240"/>
        <w:ind w:left="990" w:hanging="990"/>
        <w:jc w:val="both"/>
        <w:rPr>
          <w:rFonts w:ascii="Times New Roman" w:hAnsi="Times New Roman"/>
          <w:lang w:val="mk-MK"/>
        </w:rPr>
      </w:pPr>
      <w:r w:rsidRPr="002767FB">
        <w:rPr>
          <w:rFonts w:ascii="Times New Roman" w:hAnsi="Times New Roman"/>
          <w:b/>
          <w:bCs/>
          <w:lang w:val="mk-MK"/>
        </w:rPr>
        <w:t>9A</w:t>
      </w:r>
      <w:r w:rsidRPr="002767FB">
        <w:rPr>
          <w:rFonts w:ascii="Times New Roman" w:hAnsi="Times New Roman"/>
          <w:b/>
          <w:bCs/>
          <w:lang w:val="mk-MK"/>
        </w:rPr>
        <w:tab/>
        <w:t>Системи, опрема и составни делови</w:t>
      </w:r>
    </w:p>
    <w:p w:rsidR="002402CE" w:rsidRPr="002767FB" w:rsidRDefault="002402CE" w:rsidP="00CB6479">
      <w:pPr>
        <w:shd w:val="clear" w:color="auto" w:fill="FFFFFF"/>
        <w:spacing w:before="240"/>
        <w:ind w:left="2070" w:hanging="1080"/>
        <w:jc w:val="both"/>
        <w:rPr>
          <w:rFonts w:ascii="Times New Roman" w:hAnsi="Times New Roman"/>
          <w:lang w:val="mk-MK"/>
        </w:rPr>
      </w:pPr>
      <w:r w:rsidRPr="002767FB">
        <w:rPr>
          <w:rFonts w:ascii="Times New Roman" w:hAnsi="Times New Roman"/>
          <w:i/>
          <w:iCs/>
          <w:spacing w:val="-5"/>
          <w:u w:val="single"/>
          <w:lang w:val="mk-MK"/>
        </w:rPr>
        <w:t>Напомена:</w:t>
      </w:r>
      <w:r w:rsidRPr="002767FB">
        <w:rPr>
          <w:rFonts w:ascii="Times New Roman" w:hAnsi="Times New Roman"/>
          <w:i/>
          <w:iCs/>
          <w:spacing w:val="-5"/>
          <w:lang w:val="mk-MK"/>
        </w:rPr>
        <w:tab/>
        <w:t>За погонски системи проектирани или квалификувани за неутронско или краткотрајно јонизирачко зрачење, видете Контрола на воени стоки.</w:t>
      </w:r>
    </w:p>
    <w:p w:rsidR="002402CE" w:rsidRPr="002767FB" w:rsidRDefault="002402CE" w:rsidP="002402CE">
      <w:pPr>
        <w:shd w:val="clear" w:color="auto" w:fill="FFFFFF"/>
        <w:tabs>
          <w:tab w:val="left" w:pos="1022"/>
        </w:tabs>
        <w:spacing w:before="240"/>
        <w:ind w:left="990" w:hanging="990"/>
        <w:jc w:val="both"/>
        <w:rPr>
          <w:rFonts w:ascii="Times New Roman" w:hAnsi="Times New Roman"/>
          <w:lang w:val="mk-MK"/>
        </w:rPr>
      </w:pPr>
      <w:r w:rsidRPr="002767FB">
        <w:rPr>
          <w:rFonts w:ascii="Times New Roman" w:hAnsi="Times New Roman"/>
          <w:b/>
          <w:lang w:val="mk-MK"/>
        </w:rPr>
        <w:t>9A001</w:t>
      </w:r>
      <w:r w:rsidRPr="002767FB">
        <w:rPr>
          <w:rFonts w:ascii="Times New Roman" w:hAnsi="Times New Roman"/>
          <w:lang w:val="mk-MK"/>
        </w:rPr>
        <w:tab/>
        <w:t>Воздухопловни гасни турбински мотори кои содржат која било од следниве особини:</w:t>
      </w:r>
    </w:p>
    <w:p w:rsidR="002402CE" w:rsidRPr="002767FB" w:rsidRDefault="002402CE" w:rsidP="002402CE">
      <w:pPr>
        <w:shd w:val="clear" w:color="auto" w:fill="FFFFFF"/>
        <w:spacing w:before="240"/>
        <w:ind w:left="1710" w:hanging="720"/>
        <w:jc w:val="both"/>
        <w:rPr>
          <w:rFonts w:ascii="Times New Roman" w:hAnsi="Times New Roman"/>
          <w:i/>
          <w:lang w:val="mk-MK"/>
        </w:rPr>
      </w:pPr>
      <w:r w:rsidRPr="002767FB">
        <w:rPr>
          <w:rFonts w:ascii="Times New Roman" w:hAnsi="Times New Roman"/>
          <w:bCs/>
          <w:i/>
          <w:u w:val="single"/>
          <w:lang w:val="mk-MK"/>
        </w:rPr>
        <w:t>Напомена</w:t>
      </w:r>
      <w:r w:rsidRPr="002767FB">
        <w:rPr>
          <w:rFonts w:ascii="Times New Roman" w:hAnsi="Times New Roman"/>
          <w:bCs/>
          <w:i/>
          <w:lang w:val="mk-MK"/>
        </w:rPr>
        <w:t>:</w:t>
      </w:r>
      <w:r w:rsidRPr="002767FB">
        <w:rPr>
          <w:rFonts w:ascii="Times New Roman" w:hAnsi="Times New Roman"/>
          <w:bCs/>
          <w:i/>
          <w:lang w:val="mk-MK"/>
        </w:rPr>
        <w:tab/>
        <w:t>ВИДЕТЕ ИСТО ТАКА И 9A101.</w:t>
      </w:r>
    </w:p>
    <w:p w:rsidR="002402CE" w:rsidRPr="002767FB" w:rsidRDefault="002402CE" w:rsidP="002402CE">
      <w:pPr>
        <w:shd w:val="clear" w:color="auto" w:fill="FFFFFF"/>
        <w:tabs>
          <w:tab w:val="left" w:pos="1350"/>
        </w:tabs>
        <w:spacing w:before="240"/>
        <w:ind w:left="1350" w:hanging="360"/>
        <w:jc w:val="both"/>
        <w:rPr>
          <w:rFonts w:ascii="Times New Roman" w:hAnsi="Times New Roman"/>
          <w:lang w:val="mk-MK"/>
        </w:rPr>
      </w:pPr>
      <w:r w:rsidRPr="002767FB">
        <w:rPr>
          <w:rFonts w:ascii="Times New Roman" w:hAnsi="Times New Roman"/>
          <w:spacing w:val="-4"/>
          <w:lang w:val="mk-MK"/>
        </w:rPr>
        <w:t>а.</w:t>
      </w:r>
      <w:r w:rsidRPr="002767FB">
        <w:rPr>
          <w:rFonts w:ascii="Times New Roman" w:hAnsi="Times New Roman"/>
          <w:lang w:val="mk-MK"/>
        </w:rPr>
        <w:tab/>
        <w:t xml:space="preserve">Користат која било од „технологиите“ наведени во 9E003.a., 9E003.h. или 9E003.i.; </w:t>
      </w:r>
      <w:r w:rsidRPr="002767FB">
        <w:rPr>
          <w:rFonts w:ascii="Times New Roman" w:hAnsi="Times New Roman"/>
          <w:u w:val="single"/>
          <w:lang w:val="mk-MK"/>
        </w:rPr>
        <w:t>или</w:t>
      </w:r>
    </w:p>
    <w:p w:rsidR="002402CE" w:rsidRPr="002767FB" w:rsidRDefault="002402CE" w:rsidP="00CB6479">
      <w:pPr>
        <w:shd w:val="clear" w:color="auto" w:fill="FFFFFF"/>
        <w:tabs>
          <w:tab w:val="left" w:pos="2430"/>
        </w:tabs>
        <w:spacing w:before="120" w:after="120" w:line="240" w:lineRule="auto"/>
        <w:ind w:left="2700" w:hanging="1350"/>
        <w:jc w:val="both"/>
        <w:rPr>
          <w:rFonts w:ascii="Times New Roman" w:hAnsi="Times New Roman"/>
          <w:lang w:val="mk-MK"/>
        </w:rPr>
      </w:pPr>
      <w:r w:rsidRPr="002767FB">
        <w:rPr>
          <w:rFonts w:ascii="Times New Roman" w:hAnsi="Times New Roman"/>
          <w:i/>
          <w:iCs/>
          <w:u w:val="single"/>
          <w:lang w:val="mk-MK"/>
        </w:rPr>
        <w:t>Забелешка 1:</w:t>
      </w:r>
      <w:r w:rsidRPr="002767FB">
        <w:rPr>
          <w:rFonts w:ascii="Times New Roman" w:hAnsi="Times New Roman"/>
          <w:i/>
          <w:iCs/>
          <w:lang w:val="mk-MK"/>
        </w:rPr>
        <w:t xml:space="preserve"> 9A001.a. не контролира</w:t>
      </w:r>
      <w:r w:rsidR="00CB6479" w:rsidRPr="002767FB">
        <w:rPr>
          <w:rFonts w:ascii="Times New Roman" w:hAnsi="Times New Roman"/>
          <w:i/>
          <w:iCs/>
          <w:lang w:val="mk-MK"/>
        </w:rPr>
        <w:t xml:space="preserve"> воздухопловни гасни турбински </w:t>
      </w:r>
      <w:r w:rsidRPr="002767FB">
        <w:rPr>
          <w:rFonts w:ascii="Times New Roman" w:hAnsi="Times New Roman"/>
          <w:i/>
          <w:iCs/>
          <w:lang w:val="mk-MK"/>
        </w:rPr>
        <w:t>мотори кои ги исполнуваат сите следни услови:</w:t>
      </w:r>
    </w:p>
    <w:p w:rsidR="002402CE" w:rsidRPr="002767FB" w:rsidRDefault="002402CE" w:rsidP="00CB6479">
      <w:pPr>
        <w:shd w:val="clear" w:color="auto" w:fill="FFFFFF"/>
        <w:tabs>
          <w:tab w:val="left" w:pos="2610"/>
          <w:tab w:val="left" w:pos="3150"/>
        </w:tabs>
        <w:spacing w:before="120" w:after="120" w:line="240" w:lineRule="auto"/>
        <w:ind w:left="2790" w:hanging="990"/>
        <w:jc w:val="both"/>
        <w:rPr>
          <w:rFonts w:ascii="Times New Roman" w:hAnsi="Times New Roman"/>
          <w:lang w:val="mk-MK"/>
        </w:rPr>
      </w:pPr>
      <w:r w:rsidRPr="002767FB">
        <w:rPr>
          <w:rFonts w:ascii="Times New Roman" w:hAnsi="Times New Roman"/>
          <w:i/>
          <w:iCs/>
          <w:spacing w:val="-6"/>
          <w:lang w:val="mk-MK"/>
        </w:rPr>
        <w:t xml:space="preserve">             </w:t>
      </w:r>
      <w:r w:rsidR="00CB6479" w:rsidRPr="002767FB">
        <w:rPr>
          <w:rFonts w:ascii="Times New Roman" w:hAnsi="Times New Roman"/>
          <w:i/>
          <w:iCs/>
          <w:spacing w:val="-6"/>
        </w:rPr>
        <w:t xml:space="preserve">   </w:t>
      </w:r>
      <w:r w:rsidRPr="002767FB">
        <w:rPr>
          <w:rFonts w:ascii="Times New Roman" w:hAnsi="Times New Roman"/>
          <w:i/>
          <w:iCs/>
          <w:spacing w:val="-6"/>
          <w:lang w:val="mk-MK"/>
        </w:rPr>
        <w:t xml:space="preserve"> а.</w:t>
      </w:r>
      <w:r w:rsidRPr="002767FB">
        <w:rPr>
          <w:rFonts w:ascii="Times New Roman" w:hAnsi="Times New Roman"/>
          <w:i/>
          <w:iCs/>
          <w:lang w:val="mk-MK"/>
        </w:rPr>
        <w:tab/>
      </w:r>
      <w:r w:rsidR="00CB6479" w:rsidRPr="002767FB">
        <w:rPr>
          <w:rFonts w:ascii="Times New Roman" w:hAnsi="Times New Roman"/>
          <w:i/>
          <w:iCs/>
        </w:rPr>
        <w:t xml:space="preserve"> </w:t>
      </w:r>
      <w:r w:rsidRPr="002767FB">
        <w:rPr>
          <w:rFonts w:ascii="Times New Roman" w:hAnsi="Times New Roman"/>
          <w:i/>
          <w:iCs/>
          <w:spacing w:val="-2"/>
          <w:lang w:val="mk-MK"/>
        </w:rPr>
        <w:t xml:space="preserve">Одобрени од органот за цивилна воздушна пловидба во една или повеќе земји-членки на ЕУ или во земји-потписнички на Васенарскиот аранжман; </w:t>
      </w:r>
      <w:r w:rsidRPr="002767FB">
        <w:rPr>
          <w:rFonts w:ascii="Times New Roman" w:hAnsi="Times New Roman"/>
          <w:i/>
          <w:iCs/>
          <w:spacing w:val="-2"/>
          <w:u w:val="single"/>
          <w:lang w:val="mk-MK"/>
        </w:rPr>
        <w:t>и</w:t>
      </w:r>
    </w:p>
    <w:p w:rsidR="002402CE" w:rsidRPr="002767FB" w:rsidRDefault="002402CE" w:rsidP="00CB6479">
      <w:pPr>
        <w:shd w:val="clear" w:color="auto" w:fill="FFFFFF"/>
        <w:tabs>
          <w:tab w:val="left" w:pos="2790"/>
        </w:tabs>
        <w:spacing w:before="120" w:after="120" w:line="240" w:lineRule="auto"/>
        <w:ind w:left="2790" w:hanging="450"/>
        <w:jc w:val="both"/>
        <w:rPr>
          <w:rFonts w:ascii="Times New Roman" w:hAnsi="Times New Roman"/>
          <w:lang w:val="mk-MK"/>
        </w:rPr>
      </w:pPr>
      <w:r w:rsidRPr="002767FB">
        <w:rPr>
          <w:rFonts w:ascii="Times New Roman" w:hAnsi="Times New Roman"/>
          <w:i/>
          <w:iCs/>
          <w:spacing w:val="-6"/>
          <w:lang w:val="mk-MK"/>
        </w:rPr>
        <w:t xml:space="preserve">   </w:t>
      </w:r>
      <w:r w:rsidR="00CB6479" w:rsidRPr="002767FB">
        <w:rPr>
          <w:rFonts w:ascii="Times New Roman" w:hAnsi="Times New Roman"/>
          <w:i/>
          <w:iCs/>
          <w:spacing w:val="-6"/>
        </w:rPr>
        <w:t xml:space="preserve">  </w:t>
      </w:r>
      <w:r w:rsidRPr="002767FB">
        <w:rPr>
          <w:rFonts w:ascii="Times New Roman" w:hAnsi="Times New Roman"/>
          <w:i/>
          <w:iCs/>
          <w:spacing w:val="-6"/>
          <w:lang w:val="mk-MK"/>
        </w:rPr>
        <w:t xml:space="preserve"> b.</w:t>
      </w:r>
      <w:r w:rsidRPr="002767FB">
        <w:rPr>
          <w:rFonts w:ascii="Times New Roman" w:hAnsi="Times New Roman"/>
          <w:i/>
          <w:iCs/>
          <w:lang w:val="mk-MK"/>
        </w:rPr>
        <w:tab/>
      </w:r>
      <w:r w:rsidR="00CB6479" w:rsidRPr="002767FB">
        <w:rPr>
          <w:rFonts w:ascii="Times New Roman" w:hAnsi="Times New Roman"/>
          <w:i/>
          <w:iCs/>
        </w:rPr>
        <w:t xml:space="preserve"> </w:t>
      </w:r>
      <w:r w:rsidRPr="002767FB">
        <w:rPr>
          <w:rFonts w:ascii="Times New Roman" w:hAnsi="Times New Roman"/>
          <w:i/>
          <w:iCs/>
          <w:spacing w:val="-2"/>
          <w:lang w:val="mk-MK"/>
        </w:rPr>
        <w:t>Наменети за придвижување  на невоено „летало“ со човечки екипаж, при што органот за цивилна воздушна пловидба од една или повеќе земји-членки на ЕУ или од земји-потписнички на Васенарскиот аранжман издал што било од следново за воздухопловот со ваков вид на мотор:</w:t>
      </w:r>
    </w:p>
    <w:p w:rsidR="002402CE" w:rsidRPr="002767FB" w:rsidRDefault="002402CE" w:rsidP="00A9534A">
      <w:pPr>
        <w:widowControl w:val="0"/>
        <w:numPr>
          <w:ilvl w:val="0"/>
          <w:numId w:val="359"/>
        </w:numPr>
        <w:shd w:val="clear" w:color="auto" w:fill="FFFFFF"/>
        <w:tabs>
          <w:tab w:val="left" w:pos="2430"/>
          <w:tab w:val="left" w:pos="3060"/>
          <w:tab w:val="left" w:pos="3150"/>
        </w:tabs>
        <w:autoSpaceDE w:val="0"/>
        <w:autoSpaceDN w:val="0"/>
        <w:adjustRightInd w:val="0"/>
        <w:spacing w:before="120" w:after="120" w:line="240" w:lineRule="auto"/>
        <w:ind w:left="3150" w:hanging="270"/>
        <w:jc w:val="both"/>
        <w:rPr>
          <w:rFonts w:ascii="Times New Roman" w:hAnsi="Times New Roman"/>
          <w:i/>
          <w:iCs/>
          <w:lang w:val="mk-MK"/>
        </w:rPr>
      </w:pPr>
      <w:r w:rsidRPr="002767FB">
        <w:rPr>
          <w:rFonts w:ascii="Times New Roman" w:hAnsi="Times New Roman"/>
          <w:i/>
          <w:iCs/>
          <w:spacing w:val="-2"/>
          <w:lang w:val="mk-MK"/>
        </w:rPr>
        <w:t xml:space="preserve">Цивилно уверение; </w:t>
      </w:r>
      <w:r w:rsidRPr="002767FB">
        <w:rPr>
          <w:rFonts w:ascii="Times New Roman" w:hAnsi="Times New Roman"/>
          <w:i/>
          <w:iCs/>
          <w:spacing w:val="-2"/>
          <w:u w:val="single"/>
          <w:lang w:val="mk-MK"/>
        </w:rPr>
        <w:t>или</w:t>
      </w:r>
    </w:p>
    <w:p w:rsidR="002402CE" w:rsidRPr="002767FB" w:rsidRDefault="002402CE" w:rsidP="00CB6479">
      <w:pPr>
        <w:shd w:val="clear" w:color="auto" w:fill="FFFFFF"/>
        <w:tabs>
          <w:tab w:val="left" w:pos="2880"/>
          <w:tab w:val="left" w:pos="3150"/>
        </w:tabs>
        <w:spacing w:before="120" w:after="120" w:line="240" w:lineRule="auto"/>
        <w:ind w:left="3150" w:hanging="270"/>
        <w:jc w:val="both"/>
        <w:rPr>
          <w:rFonts w:ascii="Times New Roman" w:hAnsi="Times New Roman"/>
          <w:i/>
          <w:iCs/>
          <w:spacing w:val="-2"/>
          <w:lang w:val="mk-MK"/>
        </w:rPr>
      </w:pPr>
      <w:r w:rsidRPr="002767FB">
        <w:rPr>
          <w:rFonts w:ascii="Times New Roman" w:hAnsi="Times New Roman"/>
          <w:i/>
          <w:iCs/>
          <w:spacing w:val="-2"/>
          <w:lang w:val="mk-MK"/>
        </w:rPr>
        <w:t>2. Еквивалентен док</w:t>
      </w:r>
      <w:r w:rsidR="00725961" w:rsidRPr="002767FB">
        <w:rPr>
          <w:rFonts w:ascii="Times New Roman" w:hAnsi="Times New Roman"/>
          <w:i/>
          <w:iCs/>
          <w:spacing w:val="-2"/>
          <w:lang w:val="mk-MK"/>
        </w:rPr>
        <w:t xml:space="preserve">умент признат од Меѓународната </w:t>
      </w:r>
      <w:r w:rsidRPr="002767FB">
        <w:rPr>
          <w:rFonts w:ascii="Times New Roman" w:hAnsi="Times New Roman"/>
          <w:i/>
          <w:iCs/>
          <w:spacing w:val="-2"/>
          <w:lang w:val="mk-MK"/>
        </w:rPr>
        <w:t>организација за цивилно воздухопловство (ICAO).</w:t>
      </w:r>
    </w:p>
    <w:p w:rsidR="002402CE" w:rsidRPr="002767FB" w:rsidRDefault="002402CE" w:rsidP="00CB6479">
      <w:pPr>
        <w:shd w:val="clear" w:color="auto" w:fill="FFFFFF"/>
        <w:tabs>
          <w:tab w:val="left" w:pos="2880"/>
        </w:tabs>
        <w:spacing w:before="120" w:after="120" w:line="240" w:lineRule="auto"/>
        <w:ind w:left="2520" w:hanging="1080"/>
        <w:jc w:val="both"/>
        <w:rPr>
          <w:rFonts w:ascii="Times New Roman" w:hAnsi="Times New Roman"/>
          <w:i/>
          <w:iCs/>
          <w:lang w:val="mk-MK"/>
        </w:rPr>
      </w:pPr>
      <w:r w:rsidRPr="002767FB">
        <w:rPr>
          <w:rFonts w:ascii="Times New Roman" w:hAnsi="Times New Roman"/>
          <w:i/>
          <w:iCs/>
          <w:u w:val="single"/>
          <w:lang w:val="mk-MK"/>
        </w:rPr>
        <w:t>Забелешка 2:</w:t>
      </w:r>
      <w:r w:rsidRPr="002767FB">
        <w:rPr>
          <w:rFonts w:ascii="Times New Roman" w:hAnsi="Times New Roman"/>
          <w:i/>
          <w:iCs/>
          <w:lang w:val="mk-MK"/>
        </w:rPr>
        <w:t xml:space="preserve"> 9A001.a. не контролира воздухопловни гасни турбински </w:t>
      </w:r>
      <w:r w:rsidRPr="002767FB">
        <w:rPr>
          <w:rFonts w:ascii="Times New Roman" w:hAnsi="Times New Roman"/>
          <w:i/>
          <w:iCs/>
          <w:lang w:val="mk-MK"/>
        </w:rPr>
        <w:tab/>
        <w:t xml:space="preserve">мотори проектирани за употреба во агрегати за </w:t>
      </w:r>
      <w:r w:rsidRPr="002767FB">
        <w:rPr>
          <w:rFonts w:ascii="Times New Roman" w:hAnsi="Times New Roman"/>
          <w:i/>
          <w:iCs/>
          <w:lang w:val="mk-MK"/>
        </w:rPr>
        <w:tab/>
        <w:t xml:space="preserve">стартување на моторот (APU) одобрени од </w:t>
      </w:r>
      <w:r w:rsidRPr="002767FB">
        <w:rPr>
          <w:rFonts w:ascii="Times New Roman" w:hAnsi="Times New Roman"/>
          <w:i/>
          <w:iCs/>
          <w:spacing w:val="-2"/>
          <w:lang w:val="mk-MK"/>
        </w:rPr>
        <w:t xml:space="preserve">органот за </w:t>
      </w:r>
      <w:r w:rsidRPr="002767FB">
        <w:rPr>
          <w:rFonts w:ascii="Times New Roman" w:hAnsi="Times New Roman"/>
          <w:i/>
          <w:iCs/>
          <w:spacing w:val="-2"/>
          <w:lang w:val="mk-MK"/>
        </w:rPr>
        <w:tab/>
        <w:t xml:space="preserve">цивилна воздушна пловидба од земја-членка на ЕУ или од </w:t>
      </w:r>
      <w:r w:rsidRPr="002767FB">
        <w:rPr>
          <w:rFonts w:ascii="Times New Roman" w:hAnsi="Times New Roman"/>
          <w:i/>
          <w:iCs/>
          <w:spacing w:val="-2"/>
          <w:lang w:val="mk-MK"/>
        </w:rPr>
        <w:tab/>
        <w:t>земји-потписнички на Васенарскиот аранжман.</w:t>
      </w:r>
    </w:p>
    <w:p w:rsidR="002402CE" w:rsidRPr="002767FB" w:rsidRDefault="002402CE" w:rsidP="002402CE">
      <w:pPr>
        <w:shd w:val="clear" w:color="auto" w:fill="FFFFFF"/>
        <w:tabs>
          <w:tab w:val="left" w:pos="1350"/>
        </w:tabs>
        <w:spacing w:before="240"/>
        <w:ind w:left="1350" w:hanging="360"/>
        <w:jc w:val="both"/>
        <w:rPr>
          <w:rFonts w:ascii="Times New Roman" w:hAnsi="Times New Roman"/>
          <w:lang w:val="mk-MK"/>
        </w:rPr>
      </w:pPr>
      <w:r w:rsidRPr="002767FB">
        <w:rPr>
          <w:rFonts w:ascii="Times New Roman" w:hAnsi="Times New Roman"/>
          <w:spacing w:val="-1"/>
          <w:lang w:val="mk-MK"/>
        </w:rPr>
        <w:t>b.</w:t>
      </w:r>
      <w:r w:rsidRPr="002767FB">
        <w:rPr>
          <w:rFonts w:ascii="Times New Roman" w:hAnsi="Times New Roman"/>
          <w:lang w:val="mk-MK"/>
        </w:rPr>
        <w:tab/>
        <w:t xml:space="preserve">Проектирани за </w:t>
      </w:r>
      <w:r w:rsidRPr="002767FB">
        <w:rPr>
          <w:rFonts w:ascii="Times New Roman" w:hAnsi="Times New Roman"/>
          <w:iCs/>
          <w:spacing w:val="-2"/>
          <w:lang w:val="mk-MK"/>
        </w:rPr>
        <w:t>придвижување</w:t>
      </w:r>
      <w:r w:rsidRPr="002767FB">
        <w:rPr>
          <w:rFonts w:ascii="Times New Roman" w:hAnsi="Times New Roman"/>
          <w:lang w:val="mk-MK"/>
        </w:rPr>
        <w:t>на „воздухоплов“ за да лета со крстосувачка брзина од 1 мах или повеќе подолго од 30 минути.</w:t>
      </w:r>
    </w:p>
    <w:p w:rsidR="002402CE" w:rsidRPr="002767FB" w:rsidRDefault="002402CE" w:rsidP="002402CE">
      <w:pPr>
        <w:shd w:val="clear" w:color="auto" w:fill="FFFFFF"/>
        <w:tabs>
          <w:tab w:val="left" w:pos="1022"/>
        </w:tabs>
        <w:spacing w:before="240"/>
        <w:ind w:left="990" w:hanging="990"/>
        <w:jc w:val="both"/>
        <w:rPr>
          <w:rFonts w:ascii="Times New Roman" w:hAnsi="Times New Roman"/>
          <w:lang w:val="mk-MK"/>
        </w:rPr>
      </w:pPr>
      <w:r w:rsidRPr="002767FB">
        <w:rPr>
          <w:rFonts w:ascii="Times New Roman" w:hAnsi="Times New Roman"/>
          <w:b/>
          <w:lang w:val="mk-MK"/>
        </w:rPr>
        <w:t>9A002</w:t>
      </w:r>
      <w:r w:rsidRPr="002767FB">
        <w:rPr>
          <w:rFonts w:ascii="Times New Roman" w:hAnsi="Times New Roman"/>
          <w:lang w:val="mk-MK"/>
        </w:rPr>
        <w:tab/>
      </w:r>
      <w:r w:rsidR="000F24A1" w:rsidRPr="002767FB">
        <w:rPr>
          <w:rFonts w:ascii="Times New Roman" w:hAnsi="Times New Roman"/>
          <w:lang w:val="mk-MK"/>
        </w:rPr>
        <w:t>‘</w:t>
      </w:r>
      <w:r w:rsidRPr="002767FB">
        <w:rPr>
          <w:rFonts w:ascii="Times New Roman" w:hAnsi="Times New Roman"/>
          <w:lang w:val="mk-MK"/>
        </w:rPr>
        <w:t>Поморски гасни турбински мотори</w:t>
      </w:r>
      <w:r w:rsidR="000F24A1" w:rsidRPr="002767FB">
        <w:rPr>
          <w:rFonts w:ascii="Times New Roman" w:hAnsi="Times New Roman"/>
          <w:lang w:val="mk-MK"/>
        </w:rPr>
        <w:t>’</w:t>
      </w:r>
      <w:r w:rsidRPr="002767FB">
        <w:rPr>
          <w:rFonts w:ascii="Times New Roman" w:hAnsi="Times New Roman"/>
          <w:lang w:val="mk-MK"/>
        </w:rPr>
        <w:t xml:space="preserve"> </w:t>
      </w:r>
      <w:r w:rsidR="00DC2C6C" w:rsidRPr="002767FB">
        <w:rPr>
          <w:rFonts w:ascii="Times New Roman" w:hAnsi="Times New Roman"/>
          <w:lang w:val="mk-MK"/>
        </w:rPr>
        <w:t>, проектирани да користат течно гориво и да ги имаат сите наведени</w:t>
      </w:r>
      <w:r w:rsidRPr="002767FB">
        <w:rPr>
          <w:rFonts w:ascii="Times New Roman" w:hAnsi="Times New Roman"/>
          <w:lang w:val="mk-MK"/>
        </w:rPr>
        <w:t xml:space="preserve"> и посебно проектирани склопови и составни делови за нив.</w:t>
      </w:r>
    </w:p>
    <w:p w:rsidR="004954E8" w:rsidRPr="002767FB" w:rsidRDefault="004954E8" w:rsidP="00DC2C6C">
      <w:pPr>
        <w:shd w:val="clear" w:color="auto" w:fill="FFFFFF"/>
        <w:tabs>
          <w:tab w:val="left" w:pos="1260"/>
        </w:tabs>
        <w:spacing w:before="240"/>
        <w:ind w:left="1260" w:hanging="270"/>
        <w:jc w:val="both"/>
        <w:rPr>
          <w:rFonts w:ascii="Times New Roman" w:hAnsi="Times New Roman"/>
          <w:lang w:val="mk-MK"/>
        </w:rPr>
      </w:pPr>
      <w:r w:rsidRPr="002767FB">
        <w:rPr>
          <w:rFonts w:ascii="Times New Roman" w:hAnsi="Times New Roman"/>
          <w:lang w:val="mk-MK"/>
        </w:rPr>
        <w:t xml:space="preserve">a. Максимална континуирана моќност кога работи во </w:t>
      </w:r>
      <w:r w:rsidR="00DC2C6C" w:rsidRPr="002767FB">
        <w:rPr>
          <w:rFonts w:ascii="Times New Roman" w:hAnsi="Times New Roman"/>
          <w:lang w:val="mk-MK"/>
        </w:rPr>
        <w:t>“</w:t>
      </w:r>
      <w:r w:rsidRPr="002767FB">
        <w:rPr>
          <w:rFonts w:ascii="Times New Roman" w:hAnsi="Times New Roman"/>
          <w:lang w:val="mk-MK"/>
        </w:rPr>
        <w:t>режим на стабилна состојба</w:t>
      </w:r>
      <w:r w:rsidR="00DC2C6C" w:rsidRPr="002767FB">
        <w:rPr>
          <w:rFonts w:ascii="Times New Roman" w:hAnsi="Times New Roman"/>
          <w:lang w:val="mk-MK"/>
        </w:rPr>
        <w:t>“</w:t>
      </w:r>
      <w:r w:rsidRPr="002767FB">
        <w:rPr>
          <w:rFonts w:ascii="Times New Roman" w:hAnsi="Times New Roman"/>
          <w:lang w:val="mk-MK"/>
        </w:rPr>
        <w:t xml:space="preserve"> во стандардни референтни услови специфицирани со ISO 3977-2: 1997 (или национален еквивалент) од 24 245 kW или повеќе; и</w:t>
      </w:r>
    </w:p>
    <w:p w:rsidR="004954E8" w:rsidRPr="002767FB" w:rsidRDefault="00C8554F" w:rsidP="00DC2C6C">
      <w:pPr>
        <w:shd w:val="clear" w:color="auto" w:fill="FFFFFF"/>
        <w:tabs>
          <w:tab w:val="left" w:pos="1350"/>
        </w:tabs>
        <w:spacing w:before="240"/>
        <w:ind w:left="1260" w:hanging="270"/>
        <w:jc w:val="both"/>
        <w:rPr>
          <w:rFonts w:ascii="Times New Roman" w:hAnsi="Times New Roman"/>
          <w:lang w:val="mk-MK"/>
        </w:rPr>
      </w:pPr>
      <w:r w:rsidRPr="002767FB">
        <w:rPr>
          <w:rFonts w:ascii="Times New Roman" w:hAnsi="Times New Roman"/>
          <w:lang w:val="en-GB"/>
        </w:rPr>
        <w:t>b</w:t>
      </w:r>
      <w:r w:rsidR="004954E8" w:rsidRPr="002767FB">
        <w:rPr>
          <w:rFonts w:ascii="Times New Roman" w:hAnsi="Times New Roman"/>
          <w:lang w:val="mk-MK"/>
        </w:rPr>
        <w:t>. 'Коре</w:t>
      </w:r>
      <w:r w:rsidR="00DC2C6C" w:rsidRPr="002767FB">
        <w:rPr>
          <w:rFonts w:ascii="Times New Roman" w:hAnsi="Times New Roman"/>
          <w:lang w:val="mk-MK"/>
        </w:rPr>
        <w:t>ги</w:t>
      </w:r>
      <w:r w:rsidR="004954E8" w:rsidRPr="002767FB">
        <w:rPr>
          <w:rFonts w:ascii="Times New Roman" w:hAnsi="Times New Roman"/>
          <w:lang w:val="mk-MK"/>
        </w:rPr>
        <w:t xml:space="preserve">рана специфична потрошувачка на гориво' </w:t>
      </w:r>
      <w:r w:rsidR="00DC2C6C" w:rsidRPr="002767FB">
        <w:rPr>
          <w:rFonts w:ascii="Times New Roman" w:hAnsi="Times New Roman"/>
          <w:lang w:val="mk-MK"/>
        </w:rPr>
        <w:t xml:space="preserve">која </w:t>
      </w:r>
      <w:r w:rsidR="004954E8" w:rsidRPr="002767FB">
        <w:rPr>
          <w:rFonts w:ascii="Times New Roman" w:hAnsi="Times New Roman"/>
          <w:lang w:val="mk-MK"/>
        </w:rPr>
        <w:t>не надминува 0,219 kg / kWh при 35% од максималната континуирана моќност при користење на течно гориво</w:t>
      </w:r>
    </w:p>
    <w:p w:rsidR="002402CE" w:rsidRPr="002767FB" w:rsidRDefault="00DC2C6C" w:rsidP="00CB6479">
      <w:pPr>
        <w:shd w:val="clear" w:color="auto" w:fill="FFFFFF"/>
        <w:spacing w:before="120" w:after="120" w:line="240" w:lineRule="auto"/>
        <w:ind w:left="2070" w:hanging="1080"/>
        <w:jc w:val="both"/>
        <w:rPr>
          <w:rFonts w:ascii="Times New Roman" w:hAnsi="Times New Roman"/>
          <w:i/>
          <w:iCs/>
          <w:spacing w:val="-4"/>
          <w:lang w:val="mk-MK"/>
        </w:rPr>
      </w:pPr>
      <w:r w:rsidRPr="002767FB">
        <w:rPr>
          <w:rFonts w:ascii="Times New Roman" w:hAnsi="Times New Roman"/>
          <w:i/>
          <w:iCs/>
          <w:spacing w:val="-4"/>
          <w:lang w:val="mk-MK"/>
        </w:rPr>
        <w:t xml:space="preserve"> </w:t>
      </w:r>
      <w:r w:rsidR="002402CE" w:rsidRPr="002767FB">
        <w:rPr>
          <w:rFonts w:ascii="Times New Roman" w:hAnsi="Times New Roman"/>
          <w:i/>
          <w:iCs/>
          <w:spacing w:val="-4"/>
          <w:u w:val="single"/>
          <w:lang w:val="mk-MK"/>
        </w:rPr>
        <w:t>Забелешка:</w:t>
      </w:r>
      <w:r w:rsidR="002402CE" w:rsidRPr="002767FB">
        <w:rPr>
          <w:rFonts w:ascii="Times New Roman" w:hAnsi="Times New Roman"/>
          <w:i/>
          <w:iCs/>
          <w:spacing w:val="-4"/>
          <w:lang w:val="mk-MK"/>
        </w:rPr>
        <w:tab/>
        <w:t xml:space="preserve"> Поимот </w:t>
      </w:r>
      <w:r w:rsidR="000F24A1" w:rsidRPr="002767FB">
        <w:rPr>
          <w:rFonts w:ascii="Times New Roman" w:hAnsi="Times New Roman"/>
          <w:i/>
          <w:iCs/>
          <w:spacing w:val="-4"/>
          <w:lang w:val="mk-MK"/>
        </w:rPr>
        <w:t>‘</w:t>
      </w:r>
      <w:r w:rsidR="002402CE" w:rsidRPr="002767FB">
        <w:rPr>
          <w:rFonts w:ascii="Times New Roman" w:hAnsi="Times New Roman"/>
          <w:i/>
          <w:iCs/>
          <w:spacing w:val="-4"/>
          <w:lang w:val="mk-MK"/>
        </w:rPr>
        <w:t>поморски гасни турбински мотори</w:t>
      </w:r>
      <w:r w:rsidR="000F24A1" w:rsidRPr="002767FB">
        <w:rPr>
          <w:rFonts w:ascii="Times New Roman" w:hAnsi="Times New Roman"/>
          <w:i/>
          <w:iCs/>
          <w:spacing w:val="-4"/>
          <w:lang w:val="mk-MK"/>
        </w:rPr>
        <w:t>’</w:t>
      </w:r>
      <w:r w:rsidR="002402CE" w:rsidRPr="002767FB">
        <w:rPr>
          <w:rFonts w:ascii="Times New Roman" w:hAnsi="Times New Roman"/>
          <w:i/>
          <w:iCs/>
          <w:spacing w:val="-4"/>
          <w:lang w:val="mk-MK"/>
        </w:rPr>
        <w:t xml:space="preserve"> ги опфаќа оние индустриски или воздушно-дериватни, гасно-турбински мотори приспособени за генерирање на електрична енергија на бродови или за погон.</w:t>
      </w:r>
    </w:p>
    <w:p w:rsidR="00CB6479" w:rsidRPr="002767FB" w:rsidRDefault="00CB6479" w:rsidP="00CB6479">
      <w:pPr>
        <w:shd w:val="clear" w:color="auto" w:fill="FFFFFF"/>
        <w:spacing w:before="120" w:after="120" w:line="240" w:lineRule="auto"/>
        <w:ind w:left="3060" w:hanging="1980"/>
        <w:jc w:val="both"/>
        <w:rPr>
          <w:rFonts w:ascii="Times New Roman" w:hAnsi="Times New Roman"/>
          <w:i/>
        </w:rPr>
      </w:pPr>
      <w:r w:rsidRPr="002767FB">
        <w:rPr>
          <w:rFonts w:ascii="Times New Roman" w:hAnsi="Times New Roman"/>
          <w:i/>
          <w:u w:val="single"/>
          <w:lang w:val="mk-MK"/>
        </w:rPr>
        <w:t>Техничка</w:t>
      </w:r>
      <w:r w:rsidRPr="002767FB">
        <w:rPr>
          <w:rFonts w:ascii="Times New Roman" w:hAnsi="Times New Roman"/>
          <w:i/>
          <w:u w:val="single"/>
        </w:rPr>
        <w:t xml:space="preserve"> </w:t>
      </w:r>
      <w:r w:rsidR="00DC2C6C" w:rsidRPr="002767FB">
        <w:rPr>
          <w:rFonts w:ascii="Times New Roman" w:hAnsi="Times New Roman"/>
          <w:i/>
          <w:u w:val="single"/>
          <w:lang w:val="mk-MK"/>
        </w:rPr>
        <w:t>забелешка:</w:t>
      </w:r>
      <w:r w:rsidRPr="002767FB">
        <w:rPr>
          <w:rFonts w:ascii="Times New Roman" w:hAnsi="Times New Roman"/>
          <w:i/>
        </w:rPr>
        <w:t xml:space="preserve"> </w:t>
      </w:r>
    </w:p>
    <w:p w:rsidR="00DC2C6C" w:rsidRPr="002767FB" w:rsidRDefault="00DC2C6C" w:rsidP="00CB6479">
      <w:pPr>
        <w:shd w:val="clear" w:color="auto" w:fill="FFFFFF"/>
        <w:spacing w:before="120" w:after="120" w:line="240" w:lineRule="auto"/>
        <w:ind w:left="1080"/>
        <w:jc w:val="both"/>
        <w:rPr>
          <w:rFonts w:ascii="Times New Roman" w:hAnsi="Times New Roman"/>
          <w:i/>
          <w:u w:val="single"/>
          <w:lang w:val="mk-MK"/>
        </w:rPr>
      </w:pPr>
      <w:r w:rsidRPr="002767FB">
        <w:rPr>
          <w:rFonts w:ascii="Times New Roman" w:hAnsi="Times New Roman"/>
          <w:i/>
          <w:lang w:val="mk-MK"/>
        </w:rPr>
        <w:t>За целите на 9A002, "корегирана специфична потрошувачка на гориво" е специфичната потрошувачка на гориво на моторот коригирана на течно гориво на морски дестилат кое има нето-специфична енергија (т.е. нето топлинска вредност) од 42MJ / kg (ISO 3977-2: 1997</w:t>
      </w:r>
      <w:r w:rsidRPr="002767FB">
        <w:rPr>
          <w:rFonts w:ascii="Times New Roman" w:hAnsi="Times New Roman"/>
          <w:lang w:val="mk-MK"/>
        </w:rPr>
        <w:t>)</w:t>
      </w:r>
    </w:p>
    <w:p w:rsidR="002402CE" w:rsidRPr="002767FB" w:rsidRDefault="002402CE" w:rsidP="002402CE">
      <w:pPr>
        <w:shd w:val="clear" w:color="auto" w:fill="FFFFFF"/>
        <w:tabs>
          <w:tab w:val="left" w:pos="1022"/>
        </w:tabs>
        <w:spacing w:before="240"/>
        <w:ind w:left="990" w:hanging="990"/>
        <w:jc w:val="both"/>
        <w:rPr>
          <w:rFonts w:ascii="Times New Roman" w:hAnsi="Times New Roman"/>
          <w:lang w:val="mk-MK"/>
        </w:rPr>
      </w:pPr>
      <w:r w:rsidRPr="002767FB">
        <w:rPr>
          <w:rFonts w:ascii="Times New Roman" w:hAnsi="Times New Roman"/>
          <w:b/>
          <w:lang w:val="mk-MK"/>
        </w:rPr>
        <w:t>9A003</w:t>
      </w:r>
      <w:r w:rsidRPr="002767FB">
        <w:rPr>
          <w:rFonts w:ascii="Times New Roman" w:hAnsi="Times New Roman"/>
          <w:lang w:val="mk-MK"/>
        </w:rPr>
        <w:tab/>
        <w:t>Посебно проектирани склопови и составни делови, кои содржат која било од „технологиите“ наведени во 9E003.а., 9E003.h. или 9E003.i. за гасни турбински погонски системи, со која било од следниве особини:</w:t>
      </w:r>
    </w:p>
    <w:p w:rsidR="002402CE" w:rsidRPr="002767FB" w:rsidRDefault="002402CE" w:rsidP="002402CE">
      <w:pPr>
        <w:shd w:val="clear" w:color="auto" w:fill="FFFFFF"/>
        <w:tabs>
          <w:tab w:val="left" w:pos="1350"/>
        </w:tabs>
        <w:spacing w:before="240"/>
        <w:ind w:left="1350" w:hanging="360"/>
        <w:jc w:val="both"/>
        <w:rPr>
          <w:rFonts w:ascii="Times New Roman" w:hAnsi="Times New Roman"/>
          <w:lang w:val="mk-MK"/>
        </w:rPr>
      </w:pPr>
      <w:r w:rsidRPr="002767FB">
        <w:rPr>
          <w:rFonts w:ascii="Times New Roman" w:hAnsi="Times New Roman"/>
          <w:spacing w:val="-1"/>
          <w:lang w:val="mk-MK"/>
        </w:rPr>
        <w:t>а.</w:t>
      </w:r>
      <w:r w:rsidRPr="002767FB">
        <w:rPr>
          <w:rFonts w:ascii="Times New Roman" w:hAnsi="Times New Roman"/>
          <w:lang w:val="mk-MK"/>
        </w:rPr>
        <w:tab/>
        <w:t xml:space="preserve">Наведени во 9A001; </w:t>
      </w:r>
      <w:r w:rsidRPr="002767FB">
        <w:rPr>
          <w:rFonts w:ascii="Times New Roman" w:hAnsi="Times New Roman"/>
          <w:u w:val="single"/>
          <w:lang w:val="mk-MK"/>
        </w:rPr>
        <w:t>или</w:t>
      </w:r>
    </w:p>
    <w:p w:rsidR="002402CE" w:rsidRPr="002767FB" w:rsidRDefault="002402CE" w:rsidP="002402CE">
      <w:pPr>
        <w:shd w:val="clear" w:color="auto" w:fill="FFFFFF"/>
        <w:tabs>
          <w:tab w:val="left" w:pos="1350"/>
        </w:tabs>
        <w:spacing w:before="240"/>
        <w:ind w:left="1350" w:hanging="360"/>
        <w:jc w:val="both"/>
        <w:rPr>
          <w:rFonts w:ascii="Times New Roman" w:hAnsi="Times New Roman"/>
          <w:lang w:val="mk-MK"/>
        </w:rPr>
      </w:pPr>
      <w:r w:rsidRPr="002767FB">
        <w:rPr>
          <w:rFonts w:ascii="Times New Roman" w:hAnsi="Times New Roman"/>
          <w:spacing w:val="-1"/>
          <w:lang w:val="mk-MK"/>
        </w:rPr>
        <w:t>b.</w:t>
      </w:r>
      <w:r w:rsidRPr="002767FB">
        <w:rPr>
          <w:rFonts w:ascii="Times New Roman" w:hAnsi="Times New Roman"/>
          <w:lang w:val="mk-MK"/>
        </w:rPr>
        <w:tab/>
        <w:t xml:space="preserve">Чие конструкциско или производно потекло е од </w:t>
      </w:r>
      <w:r w:rsidRPr="002767FB">
        <w:rPr>
          <w:rFonts w:ascii="Times New Roman" w:hAnsi="Times New Roman"/>
          <w:i/>
          <w:lang w:val="mk-MK"/>
        </w:rPr>
        <w:t xml:space="preserve">земји </w:t>
      </w:r>
      <w:r w:rsidRPr="002767FB">
        <w:rPr>
          <w:rFonts w:ascii="Times New Roman" w:hAnsi="Times New Roman"/>
          <w:i/>
          <w:iCs/>
          <w:spacing w:val="-2"/>
          <w:lang w:val="mk-MK"/>
        </w:rPr>
        <w:t>кои не се членки на ЕУ ниту се земји-потписнички на Васенарскиот аранжман</w:t>
      </w:r>
      <w:r w:rsidRPr="002767FB">
        <w:rPr>
          <w:rFonts w:ascii="Times New Roman" w:hAnsi="Times New Roman"/>
          <w:lang w:val="mk-MK"/>
        </w:rPr>
        <w:t xml:space="preserve"> или е непознато за производителот.</w:t>
      </w:r>
    </w:p>
    <w:p w:rsidR="002402CE" w:rsidRDefault="002402CE" w:rsidP="002402CE">
      <w:pPr>
        <w:shd w:val="clear" w:color="auto" w:fill="FFFFFF"/>
        <w:tabs>
          <w:tab w:val="left" w:pos="1018"/>
        </w:tabs>
        <w:spacing w:before="240"/>
        <w:ind w:left="990" w:hanging="990"/>
        <w:jc w:val="both"/>
        <w:rPr>
          <w:rFonts w:ascii="Times New Roman" w:hAnsi="Times New Roman"/>
          <w:lang w:val="mk-MK"/>
        </w:rPr>
      </w:pPr>
      <w:r w:rsidRPr="002767FB">
        <w:rPr>
          <w:rFonts w:ascii="Times New Roman" w:hAnsi="Times New Roman"/>
          <w:b/>
          <w:lang w:val="mk-MK"/>
        </w:rPr>
        <w:t>9A004</w:t>
      </w:r>
      <w:r w:rsidRPr="002767FB">
        <w:rPr>
          <w:rFonts w:ascii="Times New Roman" w:hAnsi="Times New Roman"/>
          <w:lang w:val="mk-MK"/>
        </w:rPr>
        <w:tab/>
        <w:t>Вселенски лансирни летала, „вселенски летала“, „платформи за вселенски летала“, „корисен товар на вселенското летало“, системи или опрема кои се</w:t>
      </w:r>
      <w:r w:rsidR="00C73601" w:rsidRPr="002767FB">
        <w:rPr>
          <w:rFonts w:ascii="Times New Roman" w:hAnsi="Times New Roman"/>
          <w:lang w:val="mk-MK"/>
        </w:rPr>
        <w:t xml:space="preserve"> вградени во „вселенски летала“</w:t>
      </w:r>
      <w:r w:rsidR="00C73601" w:rsidRPr="002767FB">
        <w:rPr>
          <w:rFonts w:ascii="Times New Roman" w:hAnsi="Times New Roman"/>
        </w:rPr>
        <w:t xml:space="preserve">, </w:t>
      </w:r>
      <w:r w:rsidRPr="002767FB">
        <w:rPr>
          <w:rFonts w:ascii="Times New Roman" w:hAnsi="Times New Roman"/>
          <w:lang w:val="mk-MK"/>
        </w:rPr>
        <w:t>копнена опрема за „вселенски летала“</w:t>
      </w:r>
      <w:r w:rsidR="0052613B">
        <w:rPr>
          <w:rFonts w:ascii="Times New Roman" w:hAnsi="Times New Roman"/>
          <w:lang w:val="mk-MK"/>
        </w:rPr>
        <w:t xml:space="preserve">, </w:t>
      </w:r>
      <w:r w:rsidR="00C73601" w:rsidRPr="002767FB">
        <w:rPr>
          <w:rFonts w:ascii="Times New Roman" w:hAnsi="Times New Roman"/>
          <w:lang w:val="mk-MK"/>
        </w:rPr>
        <w:t>платформи за лансирање во воздух</w:t>
      </w:r>
      <w:r w:rsidR="0052613B">
        <w:rPr>
          <w:rFonts w:ascii="Times New Roman" w:hAnsi="Times New Roman"/>
          <w:lang w:val="mk-MK"/>
        </w:rPr>
        <w:t xml:space="preserve"> и </w:t>
      </w:r>
      <w:r w:rsidR="0052613B" w:rsidRPr="007B0831">
        <w:rPr>
          <w:rFonts w:ascii="Times New Roman" w:hAnsi="Times New Roman"/>
          <w:lang w:val="mk-MK"/>
        </w:rPr>
        <w:t>„</w:t>
      </w:r>
      <w:r w:rsidR="00C572E7" w:rsidRPr="007B0831">
        <w:rPr>
          <w:rFonts w:ascii="Times New Roman" w:hAnsi="Times New Roman"/>
          <w:lang w:val="mk-MK"/>
        </w:rPr>
        <w:t>суб</w:t>
      </w:r>
      <w:r w:rsidR="0052613B" w:rsidRPr="007B0831">
        <w:rPr>
          <w:rFonts w:ascii="Times New Roman" w:hAnsi="Times New Roman"/>
          <w:lang w:val="mk-MK"/>
        </w:rPr>
        <w:t>орбитални летала“</w:t>
      </w:r>
      <w:r w:rsidR="0052613B" w:rsidRPr="0052613B">
        <w:rPr>
          <w:rFonts w:ascii="Times New Roman" w:hAnsi="Times New Roman"/>
          <w:lang w:val="mk-MK"/>
        </w:rPr>
        <w:t xml:space="preserve"> </w:t>
      </w:r>
      <w:r w:rsidR="0052613B">
        <w:rPr>
          <w:rFonts w:ascii="Times New Roman" w:hAnsi="Times New Roman"/>
          <w:lang w:val="mk-MK"/>
        </w:rPr>
        <w:t xml:space="preserve"> </w:t>
      </w:r>
      <w:r w:rsidR="00C73601" w:rsidRPr="002767FB">
        <w:rPr>
          <w:rFonts w:ascii="Times New Roman" w:hAnsi="Times New Roman"/>
          <w:lang w:val="mk-MK"/>
        </w:rPr>
        <w:t>,</w:t>
      </w:r>
      <w:r w:rsidR="00C73601" w:rsidRPr="002767FB">
        <w:rPr>
          <w:rFonts w:ascii="Times New Roman" w:hAnsi="Times New Roman"/>
        </w:rPr>
        <w:t xml:space="preserve"> </w:t>
      </w:r>
      <w:r w:rsidRPr="002767FB">
        <w:rPr>
          <w:rFonts w:ascii="Times New Roman" w:hAnsi="Times New Roman"/>
          <w:lang w:val="mk-MK"/>
        </w:rPr>
        <w:t>како што следува:</w:t>
      </w:r>
    </w:p>
    <w:p w:rsidR="002402CE" w:rsidRPr="002767FB" w:rsidRDefault="002402CE" w:rsidP="002402CE">
      <w:pPr>
        <w:shd w:val="clear" w:color="auto" w:fill="FFFFFF"/>
        <w:spacing w:before="240"/>
        <w:ind w:left="1710" w:hanging="720"/>
        <w:jc w:val="both"/>
        <w:rPr>
          <w:rFonts w:ascii="Times New Roman" w:hAnsi="Times New Roman"/>
          <w:bCs/>
          <w:i/>
          <w:lang w:val="mk-MK"/>
        </w:rPr>
      </w:pPr>
      <w:r w:rsidRPr="002767FB">
        <w:rPr>
          <w:rFonts w:ascii="Times New Roman" w:hAnsi="Times New Roman"/>
          <w:bCs/>
          <w:i/>
          <w:u w:val="single"/>
          <w:lang w:val="mk-MK"/>
        </w:rPr>
        <w:t>Напомена</w:t>
      </w:r>
      <w:r w:rsidRPr="002767FB">
        <w:rPr>
          <w:rFonts w:ascii="Times New Roman" w:hAnsi="Times New Roman"/>
          <w:bCs/>
          <w:i/>
          <w:lang w:val="mk-MK"/>
        </w:rPr>
        <w:t>:</w:t>
      </w:r>
      <w:r w:rsidRPr="002767FB">
        <w:rPr>
          <w:rFonts w:ascii="Times New Roman" w:hAnsi="Times New Roman"/>
          <w:bCs/>
          <w:i/>
          <w:lang w:val="mk-MK"/>
        </w:rPr>
        <w:tab/>
        <w:t>ВИДЕТЕ ИСТО ТАКА И 9A104.</w:t>
      </w:r>
    </w:p>
    <w:p w:rsidR="002402CE" w:rsidRPr="002767FB" w:rsidRDefault="002402CE" w:rsidP="00A9534A">
      <w:pPr>
        <w:pStyle w:val="ListParagraph"/>
        <w:widowControl w:val="0"/>
        <w:numPr>
          <w:ilvl w:val="0"/>
          <w:numId w:val="470"/>
        </w:numPr>
        <w:shd w:val="clear" w:color="auto" w:fill="FFFFFF"/>
        <w:autoSpaceDE w:val="0"/>
        <w:autoSpaceDN w:val="0"/>
        <w:adjustRightInd w:val="0"/>
        <w:spacing w:before="240" w:after="0" w:line="240" w:lineRule="auto"/>
        <w:ind w:left="1440"/>
        <w:jc w:val="both"/>
        <w:rPr>
          <w:rFonts w:ascii="Times New Roman" w:hAnsi="Times New Roman"/>
          <w:lang w:val="mk-MK"/>
        </w:rPr>
      </w:pPr>
      <w:r w:rsidRPr="002767FB">
        <w:rPr>
          <w:rFonts w:ascii="Times New Roman" w:hAnsi="Times New Roman"/>
          <w:lang w:val="mk-MK"/>
        </w:rPr>
        <w:t>Лансирни вселенски летала;</w:t>
      </w:r>
    </w:p>
    <w:p w:rsidR="002402CE" w:rsidRPr="002767FB" w:rsidRDefault="002402CE" w:rsidP="002402CE">
      <w:pPr>
        <w:pStyle w:val="ListParagraph"/>
        <w:shd w:val="clear" w:color="auto" w:fill="FFFFFF"/>
        <w:spacing w:before="240"/>
        <w:ind w:left="1440"/>
        <w:jc w:val="both"/>
        <w:rPr>
          <w:rFonts w:ascii="Times New Roman" w:hAnsi="Times New Roman"/>
          <w:lang w:val="mk-MK"/>
        </w:rPr>
      </w:pPr>
    </w:p>
    <w:p w:rsidR="002402CE" w:rsidRPr="002767FB" w:rsidRDefault="002402CE" w:rsidP="00A9534A">
      <w:pPr>
        <w:pStyle w:val="ListParagraph"/>
        <w:widowControl w:val="0"/>
        <w:numPr>
          <w:ilvl w:val="0"/>
          <w:numId w:val="470"/>
        </w:numPr>
        <w:shd w:val="clear" w:color="auto" w:fill="FFFFFF"/>
        <w:autoSpaceDE w:val="0"/>
        <w:autoSpaceDN w:val="0"/>
        <w:adjustRightInd w:val="0"/>
        <w:spacing w:before="240" w:after="0" w:line="240" w:lineRule="auto"/>
        <w:ind w:left="1440"/>
        <w:jc w:val="both"/>
        <w:rPr>
          <w:rFonts w:ascii="Times New Roman" w:hAnsi="Times New Roman"/>
          <w:lang w:val="mk-MK"/>
        </w:rPr>
      </w:pPr>
      <w:r w:rsidRPr="002767FB">
        <w:rPr>
          <w:rFonts w:ascii="Times New Roman" w:hAnsi="Times New Roman"/>
          <w:lang w:val="mk-MK"/>
        </w:rPr>
        <w:t>„Вселенски летала“;</w:t>
      </w:r>
    </w:p>
    <w:p w:rsidR="002402CE" w:rsidRPr="002767FB" w:rsidRDefault="002402CE" w:rsidP="002402CE">
      <w:pPr>
        <w:pStyle w:val="ListParagraph"/>
        <w:shd w:val="clear" w:color="auto" w:fill="FFFFFF"/>
        <w:spacing w:before="240"/>
        <w:ind w:left="1440"/>
        <w:jc w:val="both"/>
        <w:rPr>
          <w:rFonts w:ascii="Times New Roman" w:hAnsi="Times New Roman"/>
          <w:lang w:val="mk-MK"/>
        </w:rPr>
      </w:pPr>
    </w:p>
    <w:p w:rsidR="002402CE" w:rsidRPr="002767FB" w:rsidRDefault="002402CE" w:rsidP="00A9534A">
      <w:pPr>
        <w:pStyle w:val="ListParagraph"/>
        <w:widowControl w:val="0"/>
        <w:numPr>
          <w:ilvl w:val="0"/>
          <w:numId w:val="470"/>
        </w:numPr>
        <w:shd w:val="clear" w:color="auto" w:fill="FFFFFF"/>
        <w:autoSpaceDE w:val="0"/>
        <w:autoSpaceDN w:val="0"/>
        <w:adjustRightInd w:val="0"/>
        <w:spacing w:before="240" w:after="0" w:line="240" w:lineRule="auto"/>
        <w:ind w:left="1440"/>
        <w:jc w:val="both"/>
        <w:rPr>
          <w:rFonts w:ascii="Times New Roman" w:hAnsi="Times New Roman"/>
          <w:lang w:val="mk-MK"/>
        </w:rPr>
      </w:pPr>
      <w:r w:rsidRPr="002767FB">
        <w:rPr>
          <w:rFonts w:ascii="Times New Roman" w:hAnsi="Times New Roman"/>
          <w:lang w:val="mk-MK"/>
        </w:rPr>
        <w:t>„Платформи за вселенски летала“;</w:t>
      </w:r>
    </w:p>
    <w:p w:rsidR="002402CE" w:rsidRPr="002767FB" w:rsidRDefault="002402CE" w:rsidP="002402CE">
      <w:pPr>
        <w:pStyle w:val="ListParagraph"/>
        <w:shd w:val="clear" w:color="auto" w:fill="FFFFFF"/>
        <w:spacing w:before="240"/>
        <w:ind w:left="1440"/>
        <w:jc w:val="both"/>
        <w:rPr>
          <w:rFonts w:ascii="Times New Roman" w:hAnsi="Times New Roman"/>
          <w:lang w:val="mk-MK"/>
        </w:rPr>
      </w:pPr>
    </w:p>
    <w:p w:rsidR="002402CE" w:rsidRPr="002767FB" w:rsidRDefault="002402CE" w:rsidP="00A9534A">
      <w:pPr>
        <w:pStyle w:val="ListParagraph"/>
        <w:widowControl w:val="0"/>
        <w:numPr>
          <w:ilvl w:val="0"/>
          <w:numId w:val="470"/>
        </w:numPr>
        <w:shd w:val="clear" w:color="auto" w:fill="FFFFFF"/>
        <w:autoSpaceDE w:val="0"/>
        <w:autoSpaceDN w:val="0"/>
        <w:adjustRightInd w:val="0"/>
        <w:spacing w:before="240" w:after="0" w:line="240" w:lineRule="auto"/>
        <w:ind w:left="1440"/>
        <w:jc w:val="both"/>
        <w:rPr>
          <w:rFonts w:ascii="Times New Roman" w:hAnsi="Times New Roman"/>
          <w:lang w:val="mk-MK"/>
        </w:rPr>
      </w:pPr>
      <w:r w:rsidRPr="002767FB">
        <w:rPr>
          <w:rFonts w:ascii="Times New Roman" w:hAnsi="Times New Roman"/>
          <w:lang w:val="mk-MK"/>
        </w:rPr>
        <w:t xml:space="preserve">„Корисен товар на вселенското летало“ кој содржи стока наведена во 3A001.b.1.a.4., 3A002.g., 5A001.a.1., 5A001.b.3., 5A002.c., 5A002.e., 6A002.a.1., 6A002.a.2., 6A002.b., 6A002.d., 6A003.b., 6A004.c., 6A004.e., 6A008.d., 6A008.e., 6A008.k., 6A008.l. или 9A010.c.; </w:t>
      </w:r>
    </w:p>
    <w:p w:rsidR="002402CE" w:rsidRPr="002767FB" w:rsidRDefault="002402CE" w:rsidP="002402CE">
      <w:pPr>
        <w:pStyle w:val="ListParagraph"/>
        <w:shd w:val="clear" w:color="auto" w:fill="FFFFFF"/>
        <w:spacing w:before="240"/>
        <w:ind w:left="1440"/>
        <w:jc w:val="both"/>
        <w:rPr>
          <w:rFonts w:ascii="Times New Roman" w:hAnsi="Times New Roman"/>
          <w:lang w:val="mk-MK"/>
        </w:rPr>
      </w:pPr>
    </w:p>
    <w:p w:rsidR="002402CE" w:rsidRPr="002767FB" w:rsidRDefault="002402CE" w:rsidP="00A9534A">
      <w:pPr>
        <w:pStyle w:val="ListParagraph"/>
        <w:widowControl w:val="0"/>
        <w:numPr>
          <w:ilvl w:val="0"/>
          <w:numId w:val="470"/>
        </w:numPr>
        <w:shd w:val="clear" w:color="auto" w:fill="FFFFFF"/>
        <w:autoSpaceDE w:val="0"/>
        <w:autoSpaceDN w:val="0"/>
        <w:adjustRightInd w:val="0"/>
        <w:spacing w:before="240" w:after="0" w:line="240" w:lineRule="auto"/>
        <w:ind w:left="1440"/>
        <w:jc w:val="both"/>
        <w:rPr>
          <w:rFonts w:ascii="Times New Roman" w:hAnsi="Times New Roman"/>
          <w:lang w:val="mk-MK"/>
        </w:rPr>
      </w:pPr>
      <w:r w:rsidRPr="002767FB">
        <w:rPr>
          <w:rFonts w:ascii="Times New Roman" w:hAnsi="Times New Roman"/>
          <w:lang w:val="mk-MK"/>
        </w:rPr>
        <w:t>Системи или опрема кои се вградени во самите „вселенски летала“ и се посебно проектирани за истите, со која било од следниве функции:</w:t>
      </w:r>
    </w:p>
    <w:p w:rsidR="002402CE" w:rsidRPr="002767FB" w:rsidRDefault="002402CE" w:rsidP="002402CE">
      <w:pPr>
        <w:pStyle w:val="ListParagraph"/>
        <w:shd w:val="clear" w:color="auto" w:fill="FFFFFF"/>
        <w:spacing w:before="240"/>
        <w:ind w:left="1440"/>
        <w:jc w:val="both"/>
        <w:rPr>
          <w:rFonts w:ascii="Times New Roman" w:hAnsi="Times New Roman"/>
          <w:lang w:val="mk-MK"/>
        </w:rPr>
      </w:pPr>
    </w:p>
    <w:p w:rsidR="002402CE" w:rsidRPr="002767FB" w:rsidRDefault="000F24A1" w:rsidP="00A9534A">
      <w:pPr>
        <w:pStyle w:val="ListParagraph"/>
        <w:widowControl w:val="0"/>
        <w:numPr>
          <w:ilvl w:val="0"/>
          <w:numId w:val="471"/>
        </w:numPr>
        <w:shd w:val="clear" w:color="auto" w:fill="FFFFFF"/>
        <w:autoSpaceDE w:val="0"/>
        <w:autoSpaceDN w:val="0"/>
        <w:adjustRightInd w:val="0"/>
        <w:spacing w:before="120" w:after="120" w:line="240" w:lineRule="auto"/>
        <w:jc w:val="both"/>
        <w:rPr>
          <w:rFonts w:ascii="Times New Roman" w:hAnsi="Times New Roman"/>
          <w:lang w:val="mk-MK"/>
        </w:rPr>
      </w:pPr>
      <w:r w:rsidRPr="002767FB">
        <w:rPr>
          <w:rFonts w:ascii="Times New Roman" w:hAnsi="Times New Roman"/>
          <w:lang w:val="mk-MK"/>
        </w:rPr>
        <w:t>‘</w:t>
      </w:r>
      <w:r w:rsidR="002402CE" w:rsidRPr="002767FB">
        <w:rPr>
          <w:rFonts w:ascii="Times New Roman" w:hAnsi="Times New Roman"/>
          <w:lang w:val="mk-MK"/>
        </w:rPr>
        <w:t>Ракување со командни и телеметриски податоци</w:t>
      </w:r>
      <w:r w:rsidRPr="002767FB">
        <w:rPr>
          <w:rFonts w:ascii="Times New Roman" w:hAnsi="Times New Roman"/>
          <w:lang w:val="mk-MK"/>
        </w:rPr>
        <w:t>’</w:t>
      </w:r>
      <w:r w:rsidR="002402CE" w:rsidRPr="002767FB">
        <w:rPr>
          <w:rFonts w:ascii="Times New Roman" w:hAnsi="Times New Roman"/>
          <w:lang w:val="mk-MK"/>
        </w:rPr>
        <w:t>;</w:t>
      </w:r>
    </w:p>
    <w:p w:rsidR="002402CE" w:rsidRPr="002767FB" w:rsidRDefault="002402CE" w:rsidP="00CB6479">
      <w:pPr>
        <w:pStyle w:val="ListParagraph"/>
        <w:shd w:val="clear" w:color="auto" w:fill="FFFFFF"/>
        <w:spacing w:before="120" w:after="120" w:line="240" w:lineRule="auto"/>
        <w:ind w:left="1800"/>
        <w:jc w:val="both"/>
        <w:rPr>
          <w:rFonts w:ascii="Times New Roman" w:hAnsi="Times New Roman"/>
          <w:lang w:val="mk-MK"/>
        </w:rPr>
      </w:pPr>
    </w:p>
    <w:p w:rsidR="002402CE" w:rsidRPr="002767FB" w:rsidRDefault="002402CE" w:rsidP="00CB6479">
      <w:pPr>
        <w:pStyle w:val="ListParagraph"/>
        <w:shd w:val="clear" w:color="auto" w:fill="FFFFFF"/>
        <w:tabs>
          <w:tab w:val="left" w:pos="2970"/>
        </w:tabs>
        <w:spacing w:before="120" w:after="120" w:line="240" w:lineRule="auto"/>
        <w:ind w:left="1800"/>
        <w:rPr>
          <w:rFonts w:ascii="Times New Roman" w:hAnsi="Times New Roman"/>
          <w:i/>
          <w:lang w:val="mk-MK"/>
        </w:rPr>
      </w:pPr>
      <w:r w:rsidRPr="002767FB">
        <w:rPr>
          <w:rFonts w:ascii="Times New Roman" w:hAnsi="Times New Roman"/>
          <w:i/>
          <w:u w:val="single"/>
          <w:lang w:val="mk-MK"/>
        </w:rPr>
        <w:t>Забелешка</w:t>
      </w:r>
      <w:r w:rsidRPr="002767FB">
        <w:rPr>
          <w:rFonts w:ascii="Times New Roman" w:hAnsi="Times New Roman"/>
          <w:i/>
          <w:lang w:val="mk-MK"/>
        </w:rPr>
        <w:t xml:space="preserve">: </w:t>
      </w:r>
      <w:r w:rsidRPr="002767FB">
        <w:rPr>
          <w:rFonts w:ascii="Times New Roman" w:hAnsi="Times New Roman"/>
          <w:i/>
          <w:lang w:val="mk-MK"/>
        </w:rPr>
        <w:tab/>
        <w:t xml:space="preserve">Во смисла на </w:t>
      </w:r>
      <w:r w:rsidRPr="002767FB">
        <w:rPr>
          <w:rFonts w:ascii="Times New Roman" w:hAnsi="Times New Roman"/>
          <w:i/>
          <w:iCs/>
          <w:lang w:val="mk-MK"/>
        </w:rPr>
        <w:t>9A004.e.1.,</w:t>
      </w:r>
      <w:r w:rsidR="000F24A1" w:rsidRPr="002767FB">
        <w:rPr>
          <w:rFonts w:ascii="Times New Roman" w:hAnsi="Times New Roman"/>
          <w:i/>
          <w:lang w:val="mk-MK"/>
        </w:rPr>
        <w:t>‘</w:t>
      </w:r>
      <w:r w:rsidRPr="002767FB">
        <w:rPr>
          <w:rFonts w:ascii="Times New Roman" w:hAnsi="Times New Roman"/>
          <w:i/>
          <w:lang w:val="mk-MK"/>
        </w:rPr>
        <w:t xml:space="preserve">ракувањето со командни и </w:t>
      </w:r>
      <w:r w:rsidRPr="002767FB">
        <w:rPr>
          <w:rFonts w:ascii="Times New Roman" w:hAnsi="Times New Roman"/>
          <w:i/>
          <w:lang w:val="mk-MK"/>
        </w:rPr>
        <w:tab/>
        <w:t>телеметриски податоци</w:t>
      </w:r>
      <w:r w:rsidR="000F24A1" w:rsidRPr="002767FB">
        <w:rPr>
          <w:rFonts w:ascii="Times New Roman" w:hAnsi="Times New Roman"/>
          <w:i/>
          <w:lang w:val="mk-MK"/>
        </w:rPr>
        <w:t>’</w:t>
      </w:r>
      <w:r w:rsidRPr="002767FB">
        <w:rPr>
          <w:rFonts w:ascii="Times New Roman" w:hAnsi="Times New Roman"/>
          <w:i/>
          <w:lang w:val="mk-MK"/>
        </w:rPr>
        <w:t xml:space="preserve"> опфаќа управување, </w:t>
      </w:r>
      <w:r w:rsidRPr="002767FB">
        <w:rPr>
          <w:rFonts w:ascii="Times New Roman" w:hAnsi="Times New Roman"/>
          <w:i/>
          <w:lang w:val="mk-MK"/>
        </w:rPr>
        <w:tab/>
        <w:t xml:space="preserve">складирање и обработка на податоците за </w:t>
      </w:r>
      <w:r w:rsidRPr="002767FB">
        <w:rPr>
          <w:rFonts w:ascii="Times New Roman" w:hAnsi="Times New Roman"/>
          <w:i/>
          <w:lang w:val="mk-MK"/>
        </w:rPr>
        <w:tab/>
        <w:t>платформата.</w:t>
      </w:r>
    </w:p>
    <w:p w:rsidR="002402CE" w:rsidRPr="002767FB" w:rsidRDefault="002402CE" w:rsidP="002402CE">
      <w:pPr>
        <w:pStyle w:val="ListParagraph"/>
        <w:shd w:val="clear" w:color="auto" w:fill="FFFFFF"/>
        <w:spacing w:before="240"/>
        <w:ind w:left="1800"/>
        <w:jc w:val="both"/>
        <w:rPr>
          <w:rFonts w:ascii="Times New Roman" w:hAnsi="Times New Roman"/>
          <w:lang w:val="mk-MK"/>
        </w:rPr>
      </w:pPr>
    </w:p>
    <w:p w:rsidR="002402CE" w:rsidRPr="002767FB" w:rsidRDefault="000F24A1" w:rsidP="00A9534A">
      <w:pPr>
        <w:pStyle w:val="ListParagraph"/>
        <w:widowControl w:val="0"/>
        <w:numPr>
          <w:ilvl w:val="0"/>
          <w:numId w:val="471"/>
        </w:numPr>
        <w:shd w:val="clear" w:color="auto" w:fill="FFFFFF"/>
        <w:autoSpaceDE w:val="0"/>
        <w:autoSpaceDN w:val="0"/>
        <w:adjustRightInd w:val="0"/>
        <w:spacing w:before="120" w:after="120" w:line="240" w:lineRule="auto"/>
        <w:jc w:val="both"/>
        <w:rPr>
          <w:rFonts w:ascii="Times New Roman" w:hAnsi="Times New Roman"/>
          <w:lang w:val="mk-MK"/>
        </w:rPr>
      </w:pPr>
      <w:r w:rsidRPr="002767FB">
        <w:rPr>
          <w:rFonts w:ascii="Times New Roman" w:hAnsi="Times New Roman"/>
          <w:lang w:val="mk-MK"/>
        </w:rPr>
        <w:t>‘</w:t>
      </w:r>
      <w:r w:rsidR="002402CE" w:rsidRPr="002767FB">
        <w:rPr>
          <w:rFonts w:ascii="Times New Roman" w:hAnsi="Times New Roman"/>
          <w:lang w:val="mk-MK"/>
        </w:rPr>
        <w:t xml:space="preserve">Раководење со податоците за корисниот товар; </w:t>
      </w:r>
      <w:r w:rsidR="002402CE" w:rsidRPr="002767FB">
        <w:rPr>
          <w:rFonts w:ascii="Times New Roman" w:hAnsi="Times New Roman"/>
          <w:u w:val="single"/>
          <w:lang w:val="mk-MK"/>
        </w:rPr>
        <w:t>или</w:t>
      </w:r>
    </w:p>
    <w:p w:rsidR="002402CE" w:rsidRPr="002767FB" w:rsidRDefault="002402CE" w:rsidP="00CB6479">
      <w:pPr>
        <w:pStyle w:val="ListParagraph"/>
        <w:shd w:val="clear" w:color="auto" w:fill="FFFFFF"/>
        <w:spacing w:before="120" w:after="120" w:line="240" w:lineRule="auto"/>
        <w:ind w:left="1800"/>
        <w:jc w:val="both"/>
        <w:rPr>
          <w:rFonts w:ascii="Times New Roman" w:hAnsi="Times New Roman"/>
          <w:lang w:val="mk-MK"/>
        </w:rPr>
      </w:pPr>
    </w:p>
    <w:p w:rsidR="002402CE" w:rsidRPr="002767FB" w:rsidRDefault="002402CE" w:rsidP="00CB6479">
      <w:pPr>
        <w:pStyle w:val="ListParagraph"/>
        <w:shd w:val="clear" w:color="auto" w:fill="FFFFFF"/>
        <w:tabs>
          <w:tab w:val="left" w:pos="3060"/>
        </w:tabs>
        <w:spacing w:before="120" w:after="120" w:line="240" w:lineRule="auto"/>
        <w:ind w:left="1800"/>
        <w:jc w:val="both"/>
        <w:rPr>
          <w:rFonts w:ascii="Times New Roman" w:hAnsi="Times New Roman"/>
          <w:i/>
          <w:lang w:val="mk-MK"/>
        </w:rPr>
      </w:pPr>
      <w:r w:rsidRPr="002767FB">
        <w:rPr>
          <w:rFonts w:ascii="Times New Roman" w:hAnsi="Times New Roman"/>
          <w:i/>
          <w:u w:val="single"/>
          <w:lang w:val="mk-MK"/>
        </w:rPr>
        <w:t>Забелешка</w:t>
      </w:r>
      <w:r w:rsidRPr="002767FB">
        <w:rPr>
          <w:rFonts w:ascii="Times New Roman" w:hAnsi="Times New Roman"/>
          <w:i/>
          <w:lang w:val="mk-MK"/>
        </w:rPr>
        <w:t>:</w:t>
      </w:r>
      <w:r w:rsidRPr="002767FB">
        <w:rPr>
          <w:rFonts w:ascii="Times New Roman" w:hAnsi="Times New Roman"/>
          <w:i/>
          <w:lang w:val="mk-MK"/>
        </w:rPr>
        <w:tab/>
        <w:t xml:space="preserve"> Во смисла на </w:t>
      </w:r>
      <w:r w:rsidRPr="002767FB">
        <w:rPr>
          <w:rFonts w:ascii="Times New Roman" w:hAnsi="Times New Roman"/>
          <w:i/>
          <w:iCs/>
          <w:lang w:val="mk-MK"/>
        </w:rPr>
        <w:t xml:space="preserve">9A004.e.2., </w:t>
      </w:r>
      <w:r w:rsidR="000F24A1" w:rsidRPr="002767FB">
        <w:rPr>
          <w:rFonts w:ascii="Times New Roman" w:hAnsi="Times New Roman"/>
          <w:i/>
          <w:lang w:val="mk-MK"/>
        </w:rPr>
        <w:t>‘</w:t>
      </w:r>
      <w:r w:rsidRPr="002767FB">
        <w:rPr>
          <w:rFonts w:ascii="Times New Roman" w:hAnsi="Times New Roman"/>
          <w:i/>
          <w:lang w:val="mk-MK"/>
        </w:rPr>
        <w:t xml:space="preserve">раководењето со </w:t>
      </w:r>
      <w:r w:rsidRPr="002767FB">
        <w:rPr>
          <w:rFonts w:ascii="Times New Roman" w:hAnsi="Times New Roman"/>
          <w:i/>
          <w:lang w:val="mk-MK"/>
        </w:rPr>
        <w:tab/>
        <w:t xml:space="preserve">податоците </w:t>
      </w:r>
      <w:r w:rsidRPr="002767FB">
        <w:rPr>
          <w:rFonts w:ascii="Times New Roman" w:hAnsi="Times New Roman"/>
          <w:i/>
          <w:lang w:val="mk-MK"/>
        </w:rPr>
        <w:tab/>
        <w:t>за корисниот товар</w:t>
      </w:r>
      <w:r w:rsidR="000F24A1" w:rsidRPr="002767FB">
        <w:rPr>
          <w:rFonts w:ascii="Times New Roman" w:hAnsi="Times New Roman"/>
          <w:i/>
          <w:lang w:val="mk-MK"/>
        </w:rPr>
        <w:t>’</w:t>
      </w:r>
      <w:r w:rsidRPr="002767FB">
        <w:rPr>
          <w:rFonts w:ascii="Times New Roman" w:hAnsi="Times New Roman"/>
          <w:i/>
          <w:lang w:val="mk-MK"/>
        </w:rPr>
        <w:t xml:space="preserve"> опфаќа управување, </w:t>
      </w:r>
      <w:r w:rsidRPr="002767FB">
        <w:rPr>
          <w:rFonts w:ascii="Times New Roman" w:hAnsi="Times New Roman"/>
          <w:i/>
          <w:lang w:val="mk-MK"/>
        </w:rPr>
        <w:tab/>
        <w:t xml:space="preserve">складирање и обработка на податоците за корисниот </w:t>
      </w:r>
      <w:r w:rsidRPr="002767FB">
        <w:rPr>
          <w:rFonts w:ascii="Times New Roman" w:hAnsi="Times New Roman"/>
          <w:i/>
          <w:lang w:val="mk-MK"/>
        </w:rPr>
        <w:tab/>
        <w:t>товар.</w:t>
      </w:r>
    </w:p>
    <w:p w:rsidR="002402CE" w:rsidRPr="002767FB" w:rsidRDefault="002402CE" w:rsidP="002402CE">
      <w:pPr>
        <w:pStyle w:val="ListParagraph"/>
        <w:shd w:val="clear" w:color="auto" w:fill="FFFFFF"/>
        <w:spacing w:before="240"/>
        <w:ind w:left="1800"/>
        <w:jc w:val="both"/>
        <w:rPr>
          <w:rFonts w:ascii="Times New Roman" w:hAnsi="Times New Roman"/>
          <w:lang w:val="mk-MK"/>
        </w:rPr>
      </w:pPr>
    </w:p>
    <w:p w:rsidR="002402CE" w:rsidRPr="002767FB" w:rsidRDefault="002402CE" w:rsidP="00A9534A">
      <w:pPr>
        <w:pStyle w:val="ListParagraph"/>
        <w:widowControl w:val="0"/>
        <w:numPr>
          <w:ilvl w:val="0"/>
          <w:numId w:val="471"/>
        </w:numPr>
        <w:shd w:val="clear" w:color="auto" w:fill="FFFFFF"/>
        <w:autoSpaceDE w:val="0"/>
        <w:autoSpaceDN w:val="0"/>
        <w:adjustRightInd w:val="0"/>
        <w:spacing w:before="120" w:after="120" w:line="240" w:lineRule="auto"/>
        <w:jc w:val="both"/>
        <w:rPr>
          <w:rFonts w:ascii="Times New Roman" w:hAnsi="Times New Roman"/>
          <w:lang w:val="mk-MK"/>
        </w:rPr>
      </w:pPr>
      <w:r w:rsidRPr="002767FB">
        <w:rPr>
          <w:rFonts w:ascii="Times New Roman" w:hAnsi="Times New Roman"/>
          <w:lang w:val="mk-MK"/>
        </w:rPr>
        <w:t>„Контрола на положбата и на орбитата“;</w:t>
      </w:r>
    </w:p>
    <w:p w:rsidR="002402CE" w:rsidRPr="002767FB" w:rsidRDefault="002402CE" w:rsidP="00CB6479">
      <w:pPr>
        <w:pStyle w:val="ListParagraph"/>
        <w:shd w:val="clear" w:color="auto" w:fill="FFFFFF"/>
        <w:spacing w:before="120" w:after="120" w:line="240" w:lineRule="auto"/>
        <w:ind w:left="1800"/>
        <w:jc w:val="both"/>
        <w:rPr>
          <w:rFonts w:ascii="Times New Roman" w:hAnsi="Times New Roman"/>
          <w:lang w:val="mk-MK"/>
        </w:rPr>
      </w:pPr>
    </w:p>
    <w:p w:rsidR="002402CE" w:rsidRPr="002767FB" w:rsidRDefault="002402CE" w:rsidP="00CB6479">
      <w:pPr>
        <w:pStyle w:val="ListParagraph"/>
        <w:shd w:val="clear" w:color="auto" w:fill="FFFFFF"/>
        <w:tabs>
          <w:tab w:val="left" w:pos="2970"/>
        </w:tabs>
        <w:spacing w:before="120" w:after="120" w:line="240" w:lineRule="auto"/>
        <w:ind w:left="2970" w:hanging="1170"/>
        <w:jc w:val="both"/>
        <w:rPr>
          <w:rFonts w:ascii="Times New Roman" w:hAnsi="Times New Roman"/>
          <w:i/>
          <w:lang w:val="mk-MK"/>
        </w:rPr>
      </w:pPr>
      <w:r w:rsidRPr="002767FB">
        <w:rPr>
          <w:rFonts w:ascii="Times New Roman" w:hAnsi="Times New Roman"/>
          <w:i/>
          <w:u w:val="single"/>
          <w:lang w:val="mk-MK"/>
        </w:rPr>
        <w:t>Забелешка:</w:t>
      </w:r>
      <w:r w:rsidRPr="002767FB">
        <w:rPr>
          <w:rFonts w:ascii="Times New Roman" w:hAnsi="Times New Roman"/>
          <w:i/>
          <w:lang w:val="mk-MK"/>
        </w:rPr>
        <w:tab/>
        <w:t xml:space="preserve">Во смисла на </w:t>
      </w:r>
      <w:r w:rsidRPr="002767FB">
        <w:rPr>
          <w:rFonts w:ascii="Times New Roman" w:hAnsi="Times New Roman"/>
          <w:i/>
          <w:iCs/>
          <w:lang w:val="mk-MK"/>
        </w:rPr>
        <w:t xml:space="preserve">9A004.e.3., </w:t>
      </w:r>
      <w:r w:rsidR="00137C1C" w:rsidRPr="002767FB">
        <w:rPr>
          <w:rFonts w:ascii="Times New Roman" w:hAnsi="Times New Roman"/>
          <w:i/>
          <w:lang w:val="mk-MK"/>
        </w:rPr>
        <w:t xml:space="preserve">„контролата на положбата и </w:t>
      </w:r>
      <w:r w:rsidRPr="002767FB">
        <w:rPr>
          <w:rFonts w:ascii="Times New Roman" w:hAnsi="Times New Roman"/>
          <w:i/>
          <w:lang w:val="mk-MK"/>
        </w:rPr>
        <w:t>на орбитата“</w:t>
      </w:r>
      <w:r w:rsidR="00137C1C" w:rsidRPr="002767FB">
        <w:rPr>
          <w:rFonts w:ascii="Times New Roman" w:hAnsi="Times New Roman"/>
          <w:i/>
          <w:lang w:val="mk-MK"/>
        </w:rPr>
        <w:t xml:space="preserve"> опфаќа сензорски активности и </w:t>
      </w:r>
      <w:r w:rsidRPr="002767FB">
        <w:rPr>
          <w:rFonts w:ascii="Times New Roman" w:hAnsi="Times New Roman"/>
          <w:i/>
          <w:lang w:val="mk-MK"/>
        </w:rPr>
        <w:t xml:space="preserve">придвижување заради утврдување и контролирање </w:t>
      </w:r>
      <w:r w:rsidRPr="002767FB">
        <w:rPr>
          <w:rFonts w:ascii="Times New Roman" w:hAnsi="Times New Roman"/>
          <w:i/>
          <w:lang w:val="mk-MK"/>
        </w:rPr>
        <w:tab/>
        <w:t>на положбата и</w:t>
      </w:r>
      <w:r w:rsidR="00137C1C" w:rsidRPr="002767FB">
        <w:rPr>
          <w:rFonts w:ascii="Times New Roman" w:hAnsi="Times New Roman"/>
          <w:i/>
          <w:lang w:val="mk-MK"/>
        </w:rPr>
        <w:t xml:space="preserve"> ориентацијата на „вселенското </w:t>
      </w:r>
      <w:r w:rsidRPr="002767FB">
        <w:rPr>
          <w:rFonts w:ascii="Times New Roman" w:hAnsi="Times New Roman"/>
          <w:i/>
          <w:lang w:val="mk-MK"/>
        </w:rPr>
        <w:t>летало“.</w:t>
      </w:r>
    </w:p>
    <w:p w:rsidR="002402CE" w:rsidRPr="002767FB" w:rsidRDefault="002402CE" w:rsidP="00CB6479">
      <w:pPr>
        <w:pStyle w:val="ListParagraph"/>
        <w:shd w:val="clear" w:color="auto" w:fill="FFFFFF"/>
        <w:spacing w:before="120" w:after="120" w:line="240" w:lineRule="auto"/>
        <w:ind w:left="1800"/>
        <w:jc w:val="both"/>
        <w:rPr>
          <w:rFonts w:ascii="Times New Roman" w:hAnsi="Times New Roman"/>
          <w:i/>
          <w:lang w:val="mk-MK"/>
        </w:rPr>
      </w:pPr>
    </w:p>
    <w:p w:rsidR="002402CE" w:rsidRPr="002767FB" w:rsidRDefault="002402CE" w:rsidP="00CB6479">
      <w:pPr>
        <w:pStyle w:val="ListParagraph"/>
        <w:shd w:val="clear" w:color="auto" w:fill="FFFFFF"/>
        <w:tabs>
          <w:tab w:val="left" w:pos="2970"/>
          <w:tab w:val="left" w:pos="3060"/>
        </w:tabs>
        <w:spacing w:before="120" w:after="120" w:line="240" w:lineRule="auto"/>
        <w:ind w:left="1800"/>
        <w:jc w:val="both"/>
        <w:rPr>
          <w:rFonts w:ascii="Times New Roman" w:hAnsi="Times New Roman"/>
          <w:i/>
          <w:iCs/>
          <w:lang w:val="mk-MK"/>
        </w:rPr>
      </w:pPr>
      <w:r w:rsidRPr="002767FB">
        <w:rPr>
          <w:rFonts w:ascii="Times New Roman" w:hAnsi="Times New Roman"/>
          <w:i/>
          <w:u w:val="single"/>
          <w:lang w:val="mk-MK"/>
        </w:rPr>
        <w:t>Напомена:</w:t>
      </w:r>
      <w:r w:rsidRPr="002767FB">
        <w:rPr>
          <w:rFonts w:ascii="Times New Roman" w:hAnsi="Times New Roman"/>
          <w:i/>
          <w:lang w:val="mk-MK"/>
        </w:rPr>
        <w:tab/>
      </w:r>
      <w:r w:rsidRPr="002767FB">
        <w:rPr>
          <w:rFonts w:ascii="Times New Roman" w:hAnsi="Times New Roman"/>
          <w:i/>
          <w:iCs/>
          <w:lang w:val="mk-MK"/>
        </w:rPr>
        <w:t xml:space="preserve">За опрема која е посебно проектирана за воена </w:t>
      </w:r>
      <w:r w:rsidRPr="002767FB">
        <w:rPr>
          <w:rFonts w:ascii="Times New Roman" w:hAnsi="Times New Roman"/>
          <w:i/>
          <w:iCs/>
          <w:lang w:val="mk-MK"/>
        </w:rPr>
        <w:tab/>
        <w:t>употреба, видете Контрола на воени стоки.</w:t>
      </w:r>
    </w:p>
    <w:p w:rsidR="002402CE" w:rsidRPr="002767FB" w:rsidRDefault="002402CE" w:rsidP="002402CE">
      <w:pPr>
        <w:pStyle w:val="ListParagraph"/>
        <w:shd w:val="clear" w:color="auto" w:fill="FFFFFF"/>
        <w:spacing w:before="240"/>
        <w:ind w:left="1800"/>
        <w:jc w:val="both"/>
        <w:rPr>
          <w:rFonts w:ascii="Times New Roman" w:hAnsi="Times New Roman"/>
          <w:i/>
          <w:u w:val="single"/>
          <w:lang w:val="mk-MK"/>
        </w:rPr>
      </w:pPr>
    </w:p>
    <w:p w:rsidR="002402CE" w:rsidRPr="002767FB" w:rsidRDefault="002402CE" w:rsidP="00A9534A">
      <w:pPr>
        <w:pStyle w:val="ListParagraph"/>
        <w:widowControl w:val="0"/>
        <w:numPr>
          <w:ilvl w:val="0"/>
          <w:numId w:val="470"/>
        </w:numPr>
        <w:shd w:val="clear" w:color="auto" w:fill="FFFFFF"/>
        <w:autoSpaceDE w:val="0"/>
        <w:autoSpaceDN w:val="0"/>
        <w:adjustRightInd w:val="0"/>
        <w:spacing w:before="240" w:after="0" w:line="240" w:lineRule="auto"/>
        <w:ind w:left="1440"/>
        <w:jc w:val="both"/>
        <w:rPr>
          <w:rFonts w:ascii="Times New Roman" w:hAnsi="Times New Roman"/>
          <w:lang w:val="mk-MK"/>
        </w:rPr>
      </w:pPr>
      <w:r w:rsidRPr="002767FB">
        <w:rPr>
          <w:rFonts w:ascii="Times New Roman" w:hAnsi="Times New Roman"/>
          <w:lang w:val="mk-MK"/>
        </w:rPr>
        <w:t>Копнена опрема која е посебно проектирана за „вселенски летала“, како што следува:</w:t>
      </w:r>
    </w:p>
    <w:p w:rsidR="002402CE" w:rsidRPr="002767FB" w:rsidRDefault="002402CE" w:rsidP="002402CE">
      <w:pPr>
        <w:pStyle w:val="ListParagraph"/>
        <w:shd w:val="clear" w:color="auto" w:fill="FFFFFF"/>
        <w:spacing w:before="240"/>
        <w:ind w:left="1440"/>
        <w:jc w:val="both"/>
        <w:rPr>
          <w:rFonts w:ascii="Times New Roman" w:hAnsi="Times New Roman"/>
          <w:lang w:val="mk-MK"/>
        </w:rPr>
      </w:pPr>
    </w:p>
    <w:p w:rsidR="00D43E05" w:rsidRPr="002767FB" w:rsidRDefault="002402CE" w:rsidP="00A9534A">
      <w:pPr>
        <w:pStyle w:val="ListParagraph"/>
        <w:widowControl w:val="0"/>
        <w:numPr>
          <w:ilvl w:val="0"/>
          <w:numId w:val="472"/>
        </w:numPr>
        <w:shd w:val="clear" w:color="auto" w:fill="FFFFFF"/>
        <w:autoSpaceDE w:val="0"/>
        <w:autoSpaceDN w:val="0"/>
        <w:adjustRightInd w:val="0"/>
        <w:spacing w:before="120" w:after="120" w:line="240" w:lineRule="auto"/>
        <w:jc w:val="both"/>
        <w:rPr>
          <w:rFonts w:ascii="Times New Roman" w:hAnsi="Times New Roman"/>
          <w:iCs/>
          <w:lang w:val="mk-MK"/>
        </w:rPr>
      </w:pPr>
      <w:r w:rsidRPr="002767FB">
        <w:rPr>
          <w:rFonts w:ascii="Times New Roman" w:hAnsi="Times New Roman"/>
          <w:lang w:val="mk-MK"/>
        </w:rPr>
        <w:t>Телеметриска и телекомандна опрема</w:t>
      </w:r>
      <w:r w:rsidR="00D43E05" w:rsidRPr="002767FB">
        <w:rPr>
          <w:rFonts w:ascii="Times New Roman" w:hAnsi="Times New Roman"/>
          <w:lang w:val="mk-MK"/>
        </w:rPr>
        <w:t xml:space="preserve"> посебно проектирана за</w:t>
      </w:r>
      <w:r w:rsidR="00D43E05" w:rsidRPr="002767FB">
        <w:rPr>
          <w:rFonts w:ascii="Times New Roman" w:hAnsi="Times New Roman"/>
          <w:iCs/>
          <w:lang w:val="mk-MK"/>
        </w:rPr>
        <w:t xml:space="preserve"> која било од следните функции за обработка на податоци:</w:t>
      </w:r>
    </w:p>
    <w:p w:rsidR="00D43E05" w:rsidRPr="002767FB" w:rsidRDefault="00D43E05" w:rsidP="00CB6479">
      <w:pPr>
        <w:pStyle w:val="ListParagraph"/>
        <w:widowControl w:val="0"/>
        <w:shd w:val="clear" w:color="auto" w:fill="FFFFFF"/>
        <w:autoSpaceDE w:val="0"/>
        <w:autoSpaceDN w:val="0"/>
        <w:adjustRightInd w:val="0"/>
        <w:spacing w:before="120" w:after="120" w:line="240" w:lineRule="auto"/>
        <w:ind w:left="1800"/>
        <w:jc w:val="both"/>
        <w:rPr>
          <w:rFonts w:ascii="Times New Roman" w:hAnsi="Times New Roman"/>
          <w:iCs/>
          <w:lang w:val="mk-MK"/>
        </w:rPr>
      </w:pPr>
    </w:p>
    <w:p w:rsidR="00D43E05" w:rsidRPr="002767FB" w:rsidRDefault="00D43E05" w:rsidP="00CB6479">
      <w:pPr>
        <w:pStyle w:val="ListParagraph"/>
        <w:tabs>
          <w:tab w:val="left" w:pos="2070"/>
        </w:tabs>
        <w:spacing w:before="120" w:after="120" w:line="240" w:lineRule="auto"/>
        <w:ind w:left="2070" w:hanging="270"/>
        <w:rPr>
          <w:rFonts w:ascii="Times New Roman" w:hAnsi="Times New Roman"/>
          <w:iCs/>
          <w:lang w:val="mk-MK"/>
        </w:rPr>
      </w:pPr>
      <w:r w:rsidRPr="002767FB">
        <w:rPr>
          <w:rFonts w:ascii="Times New Roman" w:hAnsi="Times New Roman"/>
          <w:iCs/>
          <w:lang w:val="mk-MK"/>
        </w:rPr>
        <w:t>a.  Обработка на телеметрија за синхронизација на рамки и корекции на грешки, за следење на оперативниот статус (исто така познат како здравствен и безбеден статус) на "автобусот на вселенски летала"; или</w:t>
      </w:r>
    </w:p>
    <w:p w:rsidR="00D43E05" w:rsidRPr="002767FB" w:rsidRDefault="004F2669" w:rsidP="00CB6479">
      <w:pPr>
        <w:pStyle w:val="ListParagraph"/>
        <w:spacing w:before="120" w:after="120" w:line="240" w:lineRule="auto"/>
        <w:ind w:left="2070" w:hanging="270"/>
        <w:rPr>
          <w:rFonts w:ascii="Times New Roman" w:hAnsi="Times New Roman"/>
          <w:iCs/>
          <w:lang w:val="mk-MK"/>
        </w:rPr>
      </w:pPr>
      <w:r w:rsidRPr="002767FB">
        <w:rPr>
          <w:rFonts w:ascii="Times New Roman" w:hAnsi="Times New Roman"/>
          <w:iCs/>
          <w:lang w:val="en-GB"/>
        </w:rPr>
        <w:t>b</w:t>
      </w:r>
      <w:r w:rsidR="00D43E05" w:rsidRPr="002767FB">
        <w:rPr>
          <w:rFonts w:ascii="Times New Roman" w:hAnsi="Times New Roman"/>
          <w:iCs/>
          <w:lang w:val="mk-MK"/>
        </w:rPr>
        <w:t>.  Обработка на командните податоци за форматирање на командните податоци кои се праќаат до "вселенското летало" за контрола на "вселенскиот автобус";</w:t>
      </w:r>
    </w:p>
    <w:p w:rsidR="00D43E05" w:rsidRPr="002767FB" w:rsidRDefault="00D43E05" w:rsidP="00CB6479">
      <w:pPr>
        <w:pStyle w:val="ListParagraph"/>
        <w:spacing w:before="120" w:after="120" w:line="240" w:lineRule="auto"/>
        <w:rPr>
          <w:rFonts w:ascii="Times New Roman" w:hAnsi="Times New Roman"/>
          <w:iCs/>
          <w:lang w:val="mk-MK"/>
        </w:rPr>
      </w:pPr>
    </w:p>
    <w:p w:rsidR="00D43E05" w:rsidRPr="002767FB" w:rsidRDefault="00D43E05" w:rsidP="00A9534A">
      <w:pPr>
        <w:pStyle w:val="ListParagraph"/>
        <w:numPr>
          <w:ilvl w:val="0"/>
          <w:numId w:val="472"/>
        </w:numPr>
        <w:spacing w:before="120" w:after="120" w:line="240" w:lineRule="auto"/>
        <w:rPr>
          <w:rFonts w:ascii="Times New Roman" w:hAnsi="Times New Roman"/>
          <w:iCs/>
          <w:lang w:val="mk-MK"/>
        </w:rPr>
      </w:pPr>
      <w:r w:rsidRPr="002767FB">
        <w:rPr>
          <w:rFonts w:ascii="Times New Roman" w:hAnsi="Times New Roman"/>
          <w:iCs/>
          <w:lang w:val="mk-MK"/>
        </w:rPr>
        <w:t>Симулатори специјално дизајнирани за "верификација на оперативните процедури" на "вселенското летало".</w:t>
      </w:r>
    </w:p>
    <w:p w:rsidR="00AE599D" w:rsidRPr="002767FB" w:rsidRDefault="00AE599D" w:rsidP="00CB6479">
      <w:pPr>
        <w:pStyle w:val="ListParagraph"/>
        <w:spacing w:before="120" w:after="120" w:line="240" w:lineRule="auto"/>
        <w:ind w:left="1800"/>
        <w:rPr>
          <w:rFonts w:ascii="Times New Roman" w:hAnsi="Times New Roman"/>
          <w:iCs/>
          <w:lang w:val="mk-MK"/>
        </w:rPr>
      </w:pPr>
    </w:p>
    <w:p w:rsidR="00D43E05" w:rsidRPr="002767FB" w:rsidRDefault="00D43E05" w:rsidP="00CB6479">
      <w:pPr>
        <w:pStyle w:val="ListParagraph"/>
        <w:spacing w:before="120" w:after="120" w:line="240" w:lineRule="auto"/>
        <w:ind w:left="1800"/>
        <w:rPr>
          <w:rFonts w:ascii="Times New Roman" w:hAnsi="Times New Roman"/>
          <w:i/>
          <w:iCs/>
          <w:u w:val="single"/>
          <w:lang w:val="mk-MK"/>
        </w:rPr>
      </w:pPr>
      <w:r w:rsidRPr="002767FB">
        <w:rPr>
          <w:rFonts w:ascii="Times New Roman" w:hAnsi="Times New Roman"/>
          <w:i/>
          <w:iCs/>
          <w:u w:val="single"/>
          <w:lang w:val="mk-MK"/>
        </w:rPr>
        <w:t>Техничка забелешка:</w:t>
      </w:r>
    </w:p>
    <w:p w:rsidR="00D43E05" w:rsidRPr="002767FB" w:rsidRDefault="00D43E05" w:rsidP="00CB6479">
      <w:pPr>
        <w:pStyle w:val="ListParagraph"/>
        <w:spacing w:before="120" w:after="120" w:line="240" w:lineRule="auto"/>
        <w:ind w:left="1800"/>
        <w:rPr>
          <w:rFonts w:ascii="Times New Roman" w:hAnsi="Times New Roman"/>
          <w:i/>
          <w:iCs/>
          <w:lang w:val="mk-MK"/>
        </w:rPr>
      </w:pPr>
      <w:r w:rsidRPr="002767FB">
        <w:rPr>
          <w:rFonts w:ascii="Times New Roman" w:hAnsi="Times New Roman"/>
          <w:i/>
          <w:iCs/>
          <w:lang w:val="mk-MK"/>
        </w:rPr>
        <w:t>За целите на 9A004.f.2., "Верификација на оперативни процедури" е кое било од следниве работи:</w:t>
      </w:r>
    </w:p>
    <w:p w:rsidR="00D43E05" w:rsidRPr="002767FB" w:rsidRDefault="00D43E05" w:rsidP="00CB6479">
      <w:pPr>
        <w:pStyle w:val="ListParagraph"/>
        <w:spacing w:before="120" w:after="120" w:line="240" w:lineRule="auto"/>
        <w:ind w:left="1800"/>
        <w:rPr>
          <w:rFonts w:ascii="Times New Roman" w:hAnsi="Times New Roman"/>
          <w:i/>
          <w:iCs/>
          <w:lang w:val="mk-MK"/>
        </w:rPr>
      </w:pPr>
      <w:r w:rsidRPr="002767FB">
        <w:rPr>
          <w:rFonts w:ascii="Times New Roman" w:hAnsi="Times New Roman"/>
          <w:i/>
          <w:iCs/>
          <w:lang w:val="mk-MK"/>
        </w:rPr>
        <w:t>1. потврда на командната секвенца;</w:t>
      </w:r>
    </w:p>
    <w:p w:rsidR="00D43E05" w:rsidRPr="002767FB" w:rsidRDefault="00D43E05" w:rsidP="00CB6479">
      <w:pPr>
        <w:pStyle w:val="ListParagraph"/>
        <w:spacing w:before="120" w:after="120" w:line="240" w:lineRule="auto"/>
        <w:ind w:left="1800"/>
        <w:rPr>
          <w:rFonts w:ascii="Times New Roman" w:hAnsi="Times New Roman"/>
          <w:i/>
          <w:iCs/>
          <w:lang w:val="mk-MK"/>
        </w:rPr>
      </w:pPr>
      <w:r w:rsidRPr="002767FB">
        <w:rPr>
          <w:rFonts w:ascii="Times New Roman" w:hAnsi="Times New Roman"/>
          <w:i/>
          <w:iCs/>
          <w:lang w:val="mk-MK"/>
        </w:rPr>
        <w:t>2. Оперативна обука;</w:t>
      </w:r>
    </w:p>
    <w:p w:rsidR="00D43E05" w:rsidRPr="002767FB" w:rsidRDefault="00D43E05" w:rsidP="00CB6479">
      <w:pPr>
        <w:pStyle w:val="ListParagraph"/>
        <w:spacing w:before="120" w:after="120" w:line="240" w:lineRule="auto"/>
        <w:ind w:left="1800"/>
        <w:rPr>
          <w:rFonts w:ascii="Times New Roman" w:hAnsi="Times New Roman"/>
          <w:i/>
          <w:iCs/>
          <w:lang w:val="mk-MK"/>
        </w:rPr>
      </w:pPr>
      <w:r w:rsidRPr="002767FB">
        <w:rPr>
          <w:rFonts w:ascii="Times New Roman" w:hAnsi="Times New Roman"/>
          <w:i/>
          <w:iCs/>
          <w:lang w:val="mk-MK"/>
        </w:rPr>
        <w:t>3. Оперативни проби; или</w:t>
      </w:r>
    </w:p>
    <w:p w:rsidR="00D43E05" w:rsidRPr="002767FB" w:rsidRDefault="00D43E05" w:rsidP="00CB6479">
      <w:pPr>
        <w:pStyle w:val="ListParagraph"/>
        <w:spacing w:before="120" w:after="120" w:line="240" w:lineRule="auto"/>
        <w:ind w:left="1800"/>
        <w:rPr>
          <w:rFonts w:ascii="Times New Roman" w:hAnsi="Times New Roman"/>
          <w:i/>
          <w:iCs/>
          <w:lang w:val="mk-MK"/>
        </w:rPr>
      </w:pPr>
      <w:r w:rsidRPr="002767FB">
        <w:rPr>
          <w:rFonts w:ascii="Times New Roman" w:hAnsi="Times New Roman"/>
          <w:i/>
          <w:iCs/>
          <w:lang w:val="mk-MK"/>
        </w:rPr>
        <w:t>4. Оперативна анализа.</w:t>
      </w:r>
    </w:p>
    <w:p w:rsidR="00C73601" w:rsidRDefault="00C73601" w:rsidP="00C73601">
      <w:pPr>
        <w:shd w:val="clear" w:color="auto" w:fill="FFFFFF"/>
        <w:spacing w:before="240"/>
        <w:ind w:left="1440" w:hanging="360"/>
        <w:jc w:val="both"/>
        <w:rPr>
          <w:rFonts w:ascii="Times New Roman" w:hAnsi="Times New Roman"/>
        </w:rPr>
      </w:pPr>
      <w:r w:rsidRPr="002767FB">
        <w:rPr>
          <w:rFonts w:ascii="Times New Roman" w:hAnsi="Times New Roman"/>
        </w:rPr>
        <w:t xml:space="preserve">g. </w:t>
      </w:r>
      <w:r w:rsidRPr="002767FB">
        <w:rPr>
          <w:rFonts w:ascii="Times New Roman" w:hAnsi="Times New Roman"/>
          <w:lang w:val="mk-MK"/>
        </w:rPr>
        <w:t>„Авиони“ специјално дизајнирани или модифицирани за да бидат платформа за лансирање во воздух на возила за лансирање на вселенски летала</w:t>
      </w:r>
      <w:r w:rsidR="00C572E7">
        <w:rPr>
          <w:rFonts w:ascii="Times New Roman" w:hAnsi="Times New Roman"/>
        </w:rPr>
        <w:t xml:space="preserve"> </w:t>
      </w:r>
      <w:r w:rsidR="00C572E7" w:rsidRPr="007B0831">
        <w:rPr>
          <w:rFonts w:ascii="Times New Roman" w:hAnsi="Times New Roman"/>
          <w:lang w:val="mk-MK"/>
        </w:rPr>
        <w:t>или „суборбитални летала“.</w:t>
      </w:r>
    </w:p>
    <w:p w:rsidR="005A086F" w:rsidRPr="002767FB" w:rsidRDefault="005A086F" w:rsidP="00C73601">
      <w:pPr>
        <w:shd w:val="clear" w:color="auto" w:fill="FFFFFF"/>
        <w:spacing w:before="240"/>
        <w:ind w:left="1440" w:hanging="360"/>
        <w:jc w:val="both"/>
        <w:rPr>
          <w:rFonts w:ascii="Times New Roman" w:hAnsi="Times New Roman"/>
          <w:lang w:val="mk-MK"/>
        </w:rPr>
      </w:pPr>
      <w:r w:rsidRPr="002767FB">
        <w:rPr>
          <w:rFonts w:ascii="Times New Roman" w:hAnsi="Times New Roman"/>
        </w:rPr>
        <w:t xml:space="preserve">h. </w:t>
      </w:r>
      <w:r w:rsidRPr="002767FB">
        <w:rPr>
          <w:rFonts w:ascii="Times New Roman" w:hAnsi="Times New Roman"/>
          <w:lang w:val="mk-MK"/>
        </w:rPr>
        <w:t>„суборбитално летало“</w:t>
      </w:r>
    </w:p>
    <w:p w:rsidR="002402CE" w:rsidRPr="002767FB" w:rsidRDefault="002402CE" w:rsidP="002402CE">
      <w:pPr>
        <w:shd w:val="clear" w:color="auto" w:fill="FFFFFF"/>
        <w:tabs>
          <w:tab w:val="left" w:pos="1022"/>
        </w:tabs>
        <w:spacing w:before="240"/>
        <w:ind w:left="990" w:hanging="990"/>
        <w:jc w:val="both"/>
        <w:rPr>
          <w:rFonts w:ascii="Times New Roman" w:hAnsi="Times New Roman"/>
          <w:lang w:val="mk-MK"/>
        </w:rPr>
      </w:pPr>
      <w:r w:rsidRPr="002767FB">
        <w:rPr>
          <w:rFonts w:ascii="Times New Roman" w:hAnsi="Times New Roman"/>
          <w:b/>
          <w:lang w:val="mk-MK"/>
        </w:rPr>
        <w:t>9A005</w:t>
      </w:r>
      <w:r w:rsidRPr="002767FB">
        <w:rPr>
          <w:rFonts w:ascii="Times New Roman" w:hAnsi="Times New Roman"/>
          <w:lang w:val="mk-MK"/>
        </w:rPr>
        <w:tab/>
        <w:t>Погонски системи на течно ракетно гориво што содржат кои било од системите или составните делови наведени во 9А006.</w:t>
      </w:r>
    </w:p>
    <w:p w:rsidR="002402CE" w:rsidRPr="002767FB" w:rsidRDefault="002402CE" w:rsidP="002402CE">
      <w:pPr>
        <w:shd w:val="clear" w:color="auto" w:fill="FFFFFF"/>
        <w:spacing w:before="240"/>
        <w:ind w:left="1710" w:hanging="720"/>
        <w:jc w:val="both"/>
        <w:rPr>
          <w:rFonts w:ascii="Times New Roman" w:hAnsi="Times New Roman"/>
          <w:i/>
          <w:lang w:val="mk-MK"/>
        </w:rPr>
      </w:pPr>
      <w:r w:rsidRPr="002767FB">
        <w:rPr>
          <w:rFonts w:ascii="Times New Roman" w:hAnsi="Times New Roman"/>
          <w:bCs/>
          <w:i/>
          <w:u w:val="single"/>
          <w:lang w:val="mk-MK"/>
        </w:rPr>
        <w:t>Напомена</w:t>
      </w:r>
      <w:r w:rsidRPr="002767FB">
        <w:rPr>
          <w:rFonts w:ascii="Times New Roman" w:hAnsi="Times New Roman"/>
          <w:bCs/>
          <w:i/>
          <w:lang w:val="mk-MK"/>
        </w:rPr>
        <w:t>:</w:t>
      </w:r>
      <w:r w:rsidRPr="002767FB">
        <w:rPr>
          <w:rFonts w:ascii="Times New Roman" w:hAnsi="Times New Roman"/>
          <w:bCs/>
          <w:i/>
          <w:lang w:val="mk-MK"/>
        </w:rPr>
        <w:tab/>
        <w:t>ВИДЕТЕ ИСТО ТАКА 9A105 и 9A119.</w:t>
      </w:r>
    </w:p>
    <w:p w:rsidR="002402CE" w:rsidRPr="00DD3841" w:rsidRDefault="002402CE" w:rsidP="002402CE">
      <w:pPr>
        <w:shd w:val="clear" w:color="auto" w:fill="FFFFFF"/>
        <w:tabs>
          <w:tab w:val="left" w:pos="1022"/>
        </w:tabs>
        <w:spacing w:before="240"/>
        <w:ind w:left="990" w:hanging="990"/>
        <w:jc w:val="both"/>
        <w:rPr>
          <w:rFonts w:ascii="Times New Roman" w:hAnsi="Times New Roman"/>
          <w:lang w:val="mk-MK"/>
        </w:rPr>
      </w:pPr>
      <w:r w:rsidRPr="002767FB">
        <w:rPr>
          <w:rFonts w:ascii="Times New Roman" w:hAnsi="Times New Roman"/>
          <w:b/>
          <w:lang w:val="mk-MK"/>
        </w:rPr>
        <w:t>9A006</w:t>
      </w:r>
      <w:r w:rsidRPr="002767FB">
        <w:rPr>
          <w:rFonts w:ascii="Times New Roman" w:hAnsi="Times New Roman"/>
          <w:lang w:val="mk-MK"/>
        </w:rPr>
        <w:tab/>
        <w:t xml:space="preserve">Системи и составни делови, посебно проектирани за погонски системи на течно ракетно гориво, </w:t>
      </w:r>
      <w:r w:rsidRPr="00DD3841">
        <w:rPr>
          <w:rFonts w:ascii="Times New Roman" w:hAnsi="Times New Roman"/>
          <w:lang w:val="mk-MK"/>
        </w:rPr>
        <w:t>како што следува:</w:t>
      </w:r>
    </w:p>
    <w:p w:rsidR="002402CE" w:rsidRPr="00DD3841" w:rsidRDefault="002402CE" w:rsidP="002402CE">
      <w:pPr>
        <w:shd w:val="clear" w:color="auto" w:fill="FFFFFF"/>
        <w:spacing w:before="240"/>
        <w:ind w:left="1710" w:hanging="720"/>
        <w:jc w:val="both"/>
        <w:rPr>
          <w:rFonts w:ascii="Times New Roman" w:hAnsi="Times New Roman"/>
          <w:i/>
          <w:lang w:val="mk-MK"/>
        </w:rPr>
      </w:pPr>
      <w:r w:rsidRPr="00DD3841">
        <w:rPr>
          <w:rFonts w:ascii="Times New Roman" w:hAnsi="Times New Roman"/>
          <w:bCs/>
          <w:i/>
          <w:u w:val="single"/>
          <w:lang w:val="mk-MK"/>
        </w:rPr>
        <w:t>Напомена</w:t>
      </w:r>
      <w:r w:rsidRPr="00DD3841">
        <w:rPr>
          <w:rFonts w:ascii="Times New Roman" w:hAnsi="Times New Roman"/>
          <w:bCs/>
          <w:i/>
          <w:lang w:val="mk-MK"/>
        </w:rPr>
        <w:t>:</w:t>
      </w:r>
      <w:r w:rsidRPr="00DD3841">
        <w:rPr>
          <w:rFonts w:ascii="Times New Roman" w:hAnsi="Times New Roman"/>
          <w:bCs/>
          <w:i/>
          <w:lang w:val="mk-MK"/>
        </w:rPr>
        <w:tab/>
        <w:t>ВИДЕТЕ ИСТО ТАКА И 9A106, 9A108 и 9A120.</w:t>
      </w:r>
    </w:p>
    <w:p w:rsidR="002402CE" w:rsidRPr="00DD3841" w:rsidRDefault="002402CE" w:rsidP="002402CE">
      <w:pPr>
        <w:shd w:val="clear" w:color="auto" w:fill="FFFFFF"/>
        <w:spacing w:before="240"/>
        <w:ind w:left="1530" w:hanging="540"/>
        <w:jc w:val="both"/>
        <w:rPr>
          <w:rFonts w:ascii="Times New Roman" w:hAnsi="Times New Roman"/>
          <w:lang w:val="mk-MK"/>
        </w:rPr>
      </w:pPr>
      <w:r w:rsidRPr="00DD3841">
        <w:rPr>
          <w:rFonts w:ascii="Times New Roman" w:hAnsi="Times New Roman"/>
          <w:lang w:val="mk-MK"/>
        </w:rPr>
        <w:t>а.</w:t>
      </w:r>
      <w:r w:rsidRPr="00DD3841">
        <w:rPr>
          <w:rFonts w:ascii="Times New Roman" w:hAnsi="Times New Roman"/>
          <w:lang w:val="mk-MK"/>
        </w:rPr>
        <w:tab/>
        <w:t xml:space="preserve">Криогенски разладувачи, Дјуарови садови кои во леталата ги одржуваат гасовите во течна состојба, криогенски цевководи или криогенски системи </w:t>
      </w:r>
      <w:r w:rsidR="00AC43A8" w:rsidRPr="00DD3841">
        <w:rPr>
          <w:rFonts w:ascii="Times New Roman" w:hAnsi="Times New Roman"/>
          <w:lang w:val="mk-MK"/>
        </w:rPr>
        <w:t xml:space="preserve"> дизајнирани </w:t>
      </w:r>
      <w:r w:rsidRPr="00DD3841">
        <w:rPr>
          <w:rFonts w:ascii="Times New Roman" w:hAnsi="Times New Roman"/>
          <w:lang w:val="mk-MK"/>
        </w:rPr>
        <w:t>да ги ограничат загубите на криогенските флуиди на помалку од 30% годишно;</w:t>
      </w:r>
    </w:p>
    <w:p w:rsidR="002402CE" w:rsidRPr="00DD3841" w:rsidRDefault="002402CE" w:rsidP="002402CE">
      <w:pPr>
        <w:shd w:val="clear" w:color="auto" w:fill="FFFFFF"/>
        <w:tabs>
          <w:tab w:val="left" w:pos="1530"/>
        </w:tabs>
        <w:spacing w:before="240"/>
        <w:ind w:left="1530" w:hanging="540"/>
        <w:jc w:val="both"/>
        <w:rPr>
          <w:rFonts w:ascii="Times New Roman" w:hAnsi="Times New Roman"/>
          <w:lang w:val="mk-MK"/>
        </w:rPr>
      </w:pPr>
      <w:r w:rsidRPr="00DD3841">
        <w:rPr>
          <w:rFonts w:ascii="Times New Roman" w:hAnsi="Times New Roman"/>
          <w:spacing w:val="-1"/>
          <w:lang w:val="mk-MK"/>
        </w:rPr>
        <w:t>b.</w:t>
      </w:r>
      <w:r w:rsidRPr="00DD3841">
        <w:rPr>
          <w:rFonts w:ascii="Times New Roman" w:hAnsi="Times New Roman"/>
          <w:lang w:val="mk-MK"/>
        </w:rPr>
        <w:tab/>
        <w:t xml:space="preserve">Криогенски контејнери или системи за разладување со затворен циклус </w:t>
      </w:r>
      <w:r w:rsidR="00AC43A8" w:rsidRPr="00DD3841">
        <w:rPr>
          <w:rFonts w:ascii="Times New Roman" w:hAnsi="Times New Roman"/>
          <w:lang w:val="mk-MK"/>
        </w:rPr>
        <w:t xml:space="preserve">дизајнирани  да </w:t>
      </w:r>
      <w:r w:rsidRPr="00DD3841">
        <w:rPr>
          <w:rFonts w:ascii="Times New Roman" w:hAnsi="Times New Roman"/>
          <w:lang w:val="mk-MK"/>
        </w:rPr>
        <w:t xml:space="preserve"> </w:t>
      </w:r>
      <w:r w:rsidR="00AC43A8" w:rsidRPr="00DD3841">
        <w:rPr>
          <w:rFonts w:ascii="Times New Roman" w:hAnsi="Times New Roman"/>
          <w:lang w:val="mk-MK"/>
        </w:rPr>
        <w:t xml:space="preserve">одржуваат или произведуваат </w:t>
      </w:r>
      <w:r w:rsidRPr="00DD3841">
        <w:rPr>
          <w:rFonts w:ascii="Times New Roman" w:hAnsi="Times New Roman"/>
          <w:lang w:val="mk-MK"/>
        </w:rPr>
        <w:t xml:space="preserve">температури </w:t>
      </w:r>
      <w:r w:rsidR="00AC43A8" w:rsidRPr="00DD3841">
        <w:rPr>
          <w:rFonts w:ascii="Times New Roman" w:hAnsi="Times New Roman"/>
          <w:lang w:val="mk-MK"/>
        </w:rPr>
        <w:t>помали или еднакви на</w:t>
      </w:r>
      <w:r w:rsidRPr="00DD3841">
        <w:rPr>
          <w:rFonts w:ascii="Times New Roman" w:hAnsi="Times New Roman"/>
          <w:lang w:val="mk-MK"/>
        </w:rPr>
        <w:t xml:space="preserve"> 100 K (-173</w:t>
      </w:r>
      <w:r w:rsidR="00AC43A8" w:rsidRPr="00DD3841">
        <w:rPr>
          <w:rFonts w:ascii="Times New Roman" w:hAnsi="Times New Roman"/>
          <w:lang w:val="mk-MK"/>
        </w:rPr>
        <w:t>,15</w:t>
      </w:r>
      <w:r w:rsidRPr="00DD3841">
        <w:rPr>
          <w:rFonts w:ascii="Times New Roman" w:hAnsi="Times New Roman"/>
          <w:lang w:val="mk-MK"/>
        </w:rPr>
        <w:t xml:space="preserve"> °C);</w:t>
      </w:r>
    </w:p>
    <w:p w:rsidR="002402CE" w:rsidRPr="002767FB" w:rsidRDefault="002402CE" w:rsidP="002402CE">
      <w:pPr>
        <w:shd w:val="clear" w:color="auto" w:fill="FFFFFF"/>
        <w:tabs>
          <w:tab w:val="left" w:pos="1530"/>
        </w:tabs>
        <w:spacing w:before="240"/>
        <w:ind w:left="1530" w:hanging="540"/>
        <w:jc w:val="both"/>
        <w:rPr>
          <w:rFonts w:ascii="Times New Roman" w:hAnsi="Times New Roman"/>
          <w:lang w:val="mk-MK"/>
        </w:rPr>
      </w:pPr>
      <w:r w:rsidRPr="00DD3841">
        <w:rPr>
          <w:rFonts w:ascii="Times New Roman" w:hAnsi="Times New Roman"/>
          <w:spacing w:val="-4"/>
          <w:lang w:val="mk-MK"/>
        </w:rPr>
        <w:t>c.</w:t>
      </w:r>
      <w:r w:rsidRPr="00DD3841">
        <w:rPr>
          <w:rFonts w:ascii="Times New Roman" w:hAnsi="Times New Roman"/>
          <w:lang w:val="mk-MK"/>
        </w:rPr>
        <w:tab/>
        <w:t>Системи за чување или преместување</w:t>
      </w:r>
      <w:r w:rsidRPr="002767FB">
        <w:rPr>
          <w:rFonts w:ascii="Times New Roman" w:hAnsi="Times New Roman"/>
          <w:lang w:val="mk-MK"/>
        </w:rPr>
        <w:t xml:space="preserve"> течен водород;</w:t>
      </w:r>
    </w:p>
    <w:p w:rsidR="002402CE" w:rsidRPr="002767FB" w:rsidRDefault="002402CE" w:rsidP="002402CE">
      <w:pPr>
        <w:shd w:val="clear" w:color="auto" w:fill="FFFFFF"/>
        <w:tabs>
          <w:tab w:val="left" w:pos="1530"/>
        </w:tabs>
        <w:spacing w:before="240"/>
        <w:ind w:left="1530" w:hanging="540"/>
        <w:jc w:val="both"/>
        <w:rPr>
          <w:rFonts w:ascii="Times New Roman" w:hAnsi="Times New Roman"/>
          <w:lang w:val="mk-MK"/>
        </w:rPr>
      </w:pPr>
      <w:r w:rsidRPr="002767FB">
        <w:rPr>
          <w:rFonts w:ascii="Times New Roman" w:hAnsi="Times New Roman"/>
          <w:spacing w:val="-1"/>
          <w:lang w:val="mk-MK"/>
        </w:rPr>
        <w:t>d.</w:t>
      </w:r>
      <w:r w:rsidRPr="002767FB">
        <w:rPr>
          <w:rFonts w:ascii="Times New Roman" w:hAnsi="Times New Roman"/>
          <w:lang w:val="mk-MK"/>
        </w:rPr>
        <w:tab/>
        <w:t>Турбо-пумпи под висок притисок (над 17,5 MPa), составни делови од пумпи или нивни помошни гасни генераторски системи или системи за придвижување експанзивен турбински циклус;</w:t>
      </w:r>
    </w:p>
    <w:p w:rsidR="002402CE" w:rsidRPr="002767FB" w:rsidRDefault="002402CE" w:rsidP="002402CE">
      <w:pPr>
        <w:shd w:val="clear" w:color="auto" w:fill="FFFFFF"/>
        <w:tabs>
          <w:tab w:val="left" w:pos="1530"/>
        </w:tabs>
        <w:spacing w:before="240"/>
        <w:ind w:left="1530" w:hanging="540"/>
        <w:jc w:val="both"/>
        <w:rPr>
          <w:rFonts w:ascii="Times New Roman" w:hAnsi="Times New Roman"/>
          <w:lang w:val="mk-MK"/>
        </w:rPr>
      </w:pPr>
      <w:r w:rsidRPr="002767FB">
        <w:rPr>
          <w:rFonts w:ascii="Times New Roman" w:hAnsi="Times New Roman"/>
          <w:spacing w:val="-4"/>
          <w:lang w:val="mk-MK"/>
        </w:rPr>
        <w:t>e.</w:t>
      </w:r>
      <w:r w:rsidRPr="002767FB">
        <w:rPr>
          <w:rFonts w:ascii="Times New Roman" w:hAnsi="Times New Roman"/>
          <w:lang w:val="mk-MK"/>
        </w:rPr>
        <w:tab/>
        <w:t>Потисни комори под висок притисок (над 10,6 MPa) и нивни млазници;</w:t>
      </w:r>
    </w:p>
    <w:p w:rsidR="002402CE" w:rsidRPr="002767FB" w:rsidRDefault="002402CE" w:rsidP="002402CE">
      <w:pPr>
        <w:shd w:val="clear" w:color="auto" w:fill="FFFFFF"/>
        <w:tabs>
          <w:tab w:val="left" w:pos="1530"/>
        </w:tabs>
        <w:spacing w:before="240"/>
        <w:ind w:left="1530" w:hanging="540"/>
        <w:jc w:val="both"/>
        <w:rPr>
          <w:rFonts w:ascii="Times New Roman" w:hAnsi="Times New Roman"/>
          <w:lang w:val="mk-MK"/>
        </w:rPr>
      </w:pPr>
      <w:r w:rsidRPr="002767FB">
        <w:rPr>
          <w:rFonts w:ascii="Times New Roman" w:hAnsi="Times New Roman"/>
          <w:spacing w:val="-7"/>
          <w:lang w:val="mk-MK"/>
        </w:rPr>
        <w:t>f.</w:t>
      </w:r>
      <w:r w:rsidRPr="002767FB">
        <w:rPr>
          <w:rFonts w:ascii="Times New Roman" w:hAnsi="Times New Roman"/>
          <w:lang w:val="mk-MK"/>
        </w:rPr>
        <w:tab/>
        <w:t>Системи за складирање гориво кои го користат принципот на капиларно задржување или позитивно исфрлање (т.е. со еластични меури);</w:t>
      </w:r>
    </w:p>
    <w:p w:rsidR="002402CE" w:rsidRPr="002767FB" w:rsidRDefault="002402CE" w:rsidP="002402CE">
      <w:pPr>
        <w:shd w:val="clear" w:color="auto" w:fill="FFFFFF"/>
        <w:tabs>
          <w:tab w:val="left" w:pos="1530"/>
        </w:tabs>
        <w:spacing w:before="240"/>
        <w:ind w:left="1530" w:hanging="540"/>
        <w:jc w:val="both"/>
        <w:rPr>
          <w:rFonts w:ascii="Times New Roman" w:hAnsi="Times New Roman"/>
          <w:lang w:val="mk-MK"/>
        </w:rPr>
      </w:pPr>
      <w:r w:rsidRPr="002767FB">
        <w:rPr>
          <w:rFonts w:ascii="Times New Roman" w:hAnsi="Times New Roman"/>
          <w:spacing w:val="-3"/>
          <w:lang w:val="mk-MK"/>
        </w:rPr>
        <w:t>g.</w:t>
      </w:r>
      <w:r w:rsidRPr="002767FB">
        <w:rPr>
          <w:rFonts w:ascii="Times New Roman" w:hAnsi="Times New Roman"/>
          <w:lang w:val="mk-MK"/>
        </w:rPr>
        <w:tab/>
        <w:t>Вбризгувачи на течно гориво, со поединечни отвори со дијаметар од 0,381 mm или помали (површина од 1,14 × 10</w:t>
      </w:r>
      <w:r w:rsidRPr="002767FB">
        <w:rPr>
          <w:rFonts w:ascii="Times New Roman" w:hAnsi="Times New Roman"/>
          <w:vertAlign w:val="superscript"/>
          <w:lang w:val="mk-MK"/>
        </w:rPr>
        <w:t>–3</w:t>
      </w:r>
      <w:r w:rsidRPr="002767FB">
        <w:rPr>
          <w:rFonts w:ascii="Times New Roman" w:hAnsi="Times New Roman"/>
          <w:lang w:val="mk-MK"/>
        </w:rPr>
        <w:t xml:space="preserve"> cm</w:t>
      </w:r>
      <w:r w:rsidRPr="002767FB">
        <w:rPr>
          <w:rFonts w:ascii="Times New Roman" w:hAnsi="Times New Roman"/>
          <w:vertAlign w:val="superscript"/>
          <w:lang w:val="mk-MK"/>
        </w:rPr>
        <w:t>2</w:t>
      </w:r>
      <w:r w:rsidRPr="002767FB">
        <w:rPr>
          <w:rFonts w:ascii="Times New Roman" w:hAnsi="Times New Roman"/>
          <w:lang w:val="mk-MK"/>
        </w:rPr>
        <w:t xml:space="preserve"> или помали за отвори кои не се со кружен пресек) и кои се посебно проектирани за ракетни мотори на течен погон;</w:t>
      </w:r>
    </w:p>
    <w:p w:rsidR="002402CE" w:rsidRPr="002767FB" w:rsidRDefault="002402CE" w:rsidP="002402CE">
      <w:pPr>
        <w:shd w:val="clear" w:color="auto" w:fill="FFFFFF"/>
        <w:spacing w:before="240"/>
        <w:ind w:left="1530" w:hanging="540"/>
        <w:jc w:val="both"/>
        <w:rPr>
          <w:rFonts w:ascii="Times New Roman" w:hAnsi="Times New Roman"/>
          <w:lang w:val="mk-MK"/>
        </w:rPr>
      </w:pPr>
      <w:r w:rsidRPr="002767FB">
        <w:rPr>
          <w:rFonts w:ascii="Times New Roman" w:hAnsi="Times New Roman"/>
          <w:lang w:val="mk-MK"/>
        </w:rPr>
        <w:t>h.</w:t>
      </w:r>
      <w:r w:rsidRPr="002767FB">
        <w:rPr>
          <w:rFonts w:ascii="Times New Roman" w:hAnsi="Times New Roman"/>
          <w:lang w:val="mk-MK"/>
        </w:rPr>
        <w:tab/>
        <w:t>Едноделни потисни комори од јаглеродни (карбон-карбон) влакна или едноделни излезни конуси од јаглеродни (карбон-карбон) влакна со густина над 1,4 g/cm3 и јакост на истегнување над 48 MPa.</w:t>
      </w:r>
    </w:p>
    <w:p w:rsidR="002402CE" w:rsidRPr="002767FB" w:rsidRDefault="002402CE" w:rsidP="002402CE">
      <w:pPr>
        <w:shd w:val="clear" w:color="auto" w:fill="FFFFFF"/>
        <w:tabs>
          <w:tab w:val="left" w:pos="1018"/>
        </w:tabs>
        <w:spacing w:before="240"/>
        <w:ind w:left="990" w:hanging="990"/>
        <w:jc w:val="both"/>
        <w:rPr>
          <w:rFonts w:ascii="Times New Roman" w:hAnsi="Times New Roman"/>
          <w:lang w:val="mk-MK"/>
        </w:rPr>
      </w:pPr>
      <w:r w:rsidRPr="002767FB">
        <w:rPr>
          <w:rFonts w:ascii="Times New Roman" w:hAnsi="Times New Roman"/>
          <w:b/>
          <w:lang w:val="mk-MK"/>
        </w:rPr>
        <w:t>9A007</w:t>
      </w:r>
      <w:r w:rsidRPr="002767FB">
        <w:rPr>
          <w:rFonts w:ascii="Times New Roman" w:hAnsi="Times New Roman"/>
          <w:lang w:val="mk-MK"/>
        </w:rPr>
        <w:tab/>
        <w:t>Ракетни погонски системи на цврсто погонско гориво со која било од следниве особини:</w:t>
      </w:r>
    </w:p>
    <w:p w:rsidR="002402CE" w:rsidRPr="002767FB" w:rsidRDefault="002402CE" w:rsidP="002402CE">
      <w:pPr>
        <w:shd w:val="clear" w:color="auto" w:fill="FFFFFF"/>
        <w:spacing w:before="240"/>
        <w:ind w:left="1710" w:hanging="720"/>
        <w:jc w:val="both"/>
        <w:rPr>
          <w:rFonts w:ascii="Times New Roman" w:hAnsi="Times New Roman"/>
          <w:i/>
          <w:lang w:val="mk-MK"/>
        </w:rPr>
      </w:pPr>
      <w:r w:rsidRPr="002767FB">
        <w:rPr>
          <w:rFonts w:ascii="Times New Roman" w:hAnsi="Times New Roman"/>
          <w:bCs/>
          <w:i/>
          <w:u w:val="single"/>
          <w:lang w:val="mk-MK"/>
        </w:rPr>
        <w:t>Напомена</w:t>
      </w:r>
      <w:r w:rsidRPr="002767FB">
        <w:rPr>
          <w:rFonts w:ascii="Times New Roman" w:hAnsi="Times New Roman"/>
          <w:bCs/>
          <w:i/>
          <w:lang w:val="mk-MK"/>
        </w:rPr>
        <w:t>:</w:t>
      </w:r>
      <w:r w:rsidRPr="002767FB">
        <w:rPr>
          <w:rFonts w:ascii="Times New Roman" w:hAnsi="Times New Roman"/>
          <w:bCs/>
          <w:i/>
          <w:lang w:val="mk-MK"/>
        </w:rPr>
        <w:tab/>
        <w:t>ВИДЕТЕ ИСТО ТАКА И 9A107 и 9A119.</w:t>
      </w:r>
    </w:p>
    <w:p w:rsidR="002402CE" w:rsidRPr="002767FB" w:rsidRDefault="002402CE" w:rsidP="002402CE">
      <w:pPr>
        <w:shd w:val="clear" w:color="auto" w:fill="FFFFFF"/>
        <w:tabs>
          <w:tab w:val="left" w:pos="1530"/>
        </w:tabs>
        <w:spacing w:before="240"/>
        <w:ind w:left="1530" w:hanging="540"/>
        <w:jc w:val="both"/>
        <w:rPr>
          <w:rFonts w:ascii="Times New Roman" w:hAnsi="Times New Roman"/>
          <w:lang w:val="mk-MK"/>
        </w:rPr>
      </w:pPr>
      <w:r w:rsidRPr="002767FB">
        <w:rPr>
          <w:rFonts w:ascii="Times New Roman" w:hAnsi="Times New Roman"/>
          <w:spacing w:val="-4"/>
          <w:lang w:val="mk-MK"/>
        </w:rPr>
        <w:t>а.</w:t>
      </w:r>
      <w:r w:rsidRPr="002767FB">
        <w:rPr>
          <w:rFonts w:ascii="Times New Roman" w:hAnsi="Times New Roman"/>
          <w:lang w:val="mk-MK"/>
        </w:rPr>
        <w:tab/>
        <w:t>Капацитет на вкупен импулс над 1,1 MNs;</w:t>
      </w:r>
    </w:p>
    <w:p w:rsidR="002402CE" w:rsidRPr="002767FB" w:rsidRDefault="002402CE" w:rsidP="002402CE">
      <w:pPr>
        <w:shd w:val="clear" w:color="auto" w:fill="FFFFFF"/>
        <w:tabs>
          <w:tab w:val="left" w:pos="1530"/>
        </w:tabs>
        <w:spacing w:before="240"/>
        <w:ind w:left="1530" w:hanging="540"/>
        <w:jc w:val="both"/>
        <w:rPr>
          <w:rFonts w:ascii="Times New Roman" w:hAnsi="Times New Roman"/>
          <w:lang w:val="mk-MK"/>
        </w:rPr>
      </w:pPr>
      <w:r w:rsidRPr="002767FB">
        <w:rPr>
          <w:rFonts w:ascii="Times New Roman" w:hAnsi="Times New Roman"/>
          <w:spacing w:val="-1"/>
          <w:lang w:val="mk-MK"/>
        </w:rPr>
        <w:t>b.</w:t>
      </w:r>
      <w:r w:rsidRPr="002767FB">
        <w:rPr>
          <w:rFonts w:ascii="Times New Roman" w:hAnsi="Times New Roman"/>
          <w:lang w:val="mk-MK"/>
        </w:rPr>
        <w:tab/>
        <w:t>Посебен импулс од 2,4 kNs/kg или повеќе кога струењето низ млазницата е проширено до условите на околината на морското ниво за приспособен притисок во комората од 7 MPa;</w:t>
      </w:r>
    </w:p>
    <w:p w:rsidR="002402CE" w:rsidRPr="002767FB" w:rsidRDefault="002402CE" w:rsidP="002402CE">
      <w:pPr>
        <w:shd w:val="clear" w:color="auto" w:fill="FFFFFF"/>
        <w:tabs>
          <w:tab w:val="left" w:pos="1530"/>
        </w:tabs>
        <w:spacing w:before="240"/>
        <w:ind w:left="1530" w:hanging="540"/>
        <w:jc w:val="both"/>
        <w:rPr>
          <w:rFonts w:ascii="Times New Roman" w:hAnsi="Times New Roman"/>
          <w:lang w:val="mk-MK"/>
        </w:rPr>
      </w:pPr>
      <w:r w:rsidRPr="002767FB">
        <w:rPr>
          <w:rFonts w:ascii="Times New Roman" w:hAnsi="Times New Roman"/>
          <w:spacing w:val="-4"/>
          <w:lang w:val="mk-MK"/>
        </w:rPr>
        <w:t>c.</w:t>
      </w:r>
      <w:r w:rsidRPr="002767FB">
        <w:rPr>
          <w:rFonts w:ascii="Times New Roman" w:hAnsi="Times New Roman"/>
          <w:lang w:val="mk-MK"/>
        </w:rPr>
        <w:tab/>
        <w:t>Фракции на масата по степени кои надминуваат 88 % и полнења со цврсто гориво кои надминуваат 86 %;</w:t>
      </w:r>
    </w:p>
    <w:p w:rsidR="002402CE" w:rsidRPr="002767FB" w:rsidRDefault="002402CE" w:rsidP="002402CE">
      <w:pPr>
        <w:shd w:val="clear" w:color="auto" w:fill="FFFFFF"/>
        <w:tabs>
          <w:tab w:val="left" w:pos="1530"/>
        </w:tabs>
        <w:spacing w:before="240"/>
        <w:ind w:left="1530" w:hanging="540"/>
        <w:jc w:val="both"/>
        <w:rPr>
          <w:rFonts w:ascii="Times New Roman" w:hAnsi="Times New Roman"/>
          <w:lang w:val="mk-MK"/>
        </w:rPr>
      </w:pPr>
      <w:r w:rsidRPr="002767FB">
        <w:rPr>
          <w:rFonts w:ascii="Times New Roman" w:hAnsi="Times New Roman"/>
          <w:spacing w:val="-1"/>
          <w:lang w:val="mk-MK"/>
        </w:rPr>
        <w:t>d.</w:t>
      </w:r>
      <w:r w:rsidRPr="002767FB">
        <w:rPr>
          <w:rFonts w:ascii="Times New Roman" w:hAnsi="Times New Roman"/>
          <w:lang w:val="mk-MK"/>
        </w:rPr>
        <w:tab/>
        <w:t xml:space="preserve">Составни делови наведени во 9А008; </w:t>
      </w:r>
      <w:r w:rsidRPr="002767FB">
        <w:rPr>
          <w:rFonts w:ascii="Times New Roman" w:hAnsi="Times New Roman"/>
          <w:u w:val="single"/>
          <w:lang w:val="mk-MK"/>
        </w:rPr>
        <w:t>или</w:t>
      </w:r>
    </w:p>
    <w:p w:rsidR="002402CE" w:rsidRPr="002767FB" w:rsidRDefault="002402CE" w:rsidP="002402CE">
      <w:pPr>
        <w:shd w:val="clear" w:color="auto" w:fill="FFFFFF"/>
        <w:tabs>
          <w:tab w:val="left" w:pos="1530"/>
        </w:tabs>
        <w:spacing w:before="240"/>
        <w:ind w:left="1530" w:hanging="540"/>
        <w:jc w:val="both"/>
        <w:rPr>
          <w:rFonts w:ascii="Times New Roman" w:hAnsi="Times New Roman"/>
          <w:lang w:val="mk-MK"/>
        </w:rPr>
      </w:pPr>
      <w:r w:rsidRPr="002767FB">
        <w:rPr>
          <w:rFonts w:ascii="Times New Roman" w:hAnsi="Times New Roman"/>
          <w:spacing w:val="-4"/>
          <w:lang w:val="mk-MK"/>
        </w:rPr>
        <w:t>e.</w:t>
      </w:r>
      <w:r w:rsidRPr="002767FB">
        <w:rPr>
          <w:rFonts w:ascii="Times New Roman" w:hAnsi="Times New Roman"/>
          <w:lang w:val="mk-MK"/>
        </w:rPr>
        <w:tab/>
        <w:t xml:space="preserve">Системи за изолирање на комората и врзување на горивото кои користат конструкција на директно врзување на моторот за да обезбедат </w:t>
      </w:r>
      <w:r w:rsidR="000F24A1" w:rsidRPr="002767FB">
        <w:rPr>
          <w:rFonts w:ascii="Times New Roman" w:hAnsi="Times New Roman"/>
          <w:lang w:val="mk-MK"/>
        </w:rPr>
        <w:t>‘</w:t>
      </w:r>
      <w:r w:rsidRPr="002767FB">
        <w:rPr>
          <w:rFonts w:ascii="Times New Roman" w:hAnsi="Times New Roman"/>
          <w:lang w:val="mk-MK"/>
        </w:rPr>
        <w:t>силна механичка врска</w:t>
      </w:r>
      <w:r w:rsidR="000F24A1" w:rsidRPr="002767FB">
        <w:rPr>
          <w:rFonts w:ascii="Times New Roman" w:hAnsi="Times New Roman"/>
          <w:lang w:val="mk-MK"/>
        </w:rPr>
        <w:t>’</w:t>
      </w:r>
      <w:r w:rsidRPr="002767FB">
        <w:rPr>
          <w:rFonts w:ascii="Times New Roman" w:hAnsi="Times New Roman"/>
          <w:lang w:val="mk-MK"/>
        </w:rPr>
        <w:t xml:space="preserve"> или да спречат хемиско преместување помеѓу цврстото гориво и материјалот за изолација на комората.</w:t>
      </w:r>
    </w:p>
    <w:p w:rsidR="002402CE" w:rsidRPr="002767FB" w:rsidRDefault="002402CE" w:rsidP="00CB6479">
      <w:pPr>
        <w:shd w:val="clear" w:color="auto" w:fill="FFFFFF"/>
        <w:tabs>
          <w:tab w:val="left" w:pos="990"/>
        </w:tabs>
        <w:spacing w:before="120" w:after="120" w:line="240" w:lineRule="auto"/>
        <w:ind w:left="994"/>
        <w:jc w:val="both"/>
        <w:outlineLvl w:val="0"/>
        <w:rPr>
          <w:rFonts w:ascii="Times New Roman" w:hAnsi="Times New Roman"/>
          <w:lang w:val="mk-MK"/>
        </w:rPr>
      </w:pPr>
      <w:r w:rsidRPr="002767FB">
        <w:rPr>
          <w:rFonts w:ascii="Times New Roman" w:hAnsi="Times New Roman"/>
          <w:i/>
          <w:iCs/>
          <w:spacing w:val="-4"/>
          <w:u w:val="single"/>
          <w:lang w:val="mk-MK"/>
        </w:rPr>
        <w:t>Техничка забелешка:</w:t>
      </w:r>
    </w:p>
    <w:p w:rsidR="002402CE" w:rsidRPr="002767FB" w:rsidRDefault="000F24A1" w:rsidP="00CB6479">
      <w:pPr>
        <w:shd w:val="clear" w:color="auto" w:fill="FFFFFF"/>
        <w:tabs>
          <w:tab w:val="left" w:pos="990"/>
        </w:tabs>
        <w:spacing w:before="120" w:after="120" w:line="240" w:lineRule="auto"/>
        <w:ind w:left="994"/>
        <w:jc w:val="both"/>
        <w:rPr>
          <w:rFonts w:ascii="Times New Roman" w:hAnsi="Times New Roman"/>
          <w:lang w:val="mk-MK"/>
        </w:rPr>
      </w:pPr>
      <w:r w:rsidRPr="002767FB">
        <w:rPr>
          <w:rFonts w:ascii="Times New Roman" w:hAnsi="Times New Roman"/>
          <w:i/>
          <w:iCs/>
          <w:spacing w:val="-2"/>
          <w:lang w:val="mk-MK"/>
        </w:rPr>
        <w:t>‘</w:t>
      </w:r>
      <w:r w:rsidR="002402CE" w:rsidRPr="002767FB">
        <w:rPr>
          <w:rFonts w:ascii="Times New Roman" w:hAnsi="Times New Roman"/>
          <w:i/>
          <w:iCs/>
          <w:spacing w:val="-2"/>
          <w:lang w:val="mk-MK"/>
        </w:rPr>
        <w:t>Силна механичка врска</w:t>
      </w:r>
      <w:r w:rsidRPr="002767FB">
        <w:rPr>
          <w:rFonts w:ascii="Times New Roman" w:hAnsi="Times New Roman"/>
          <w:i/>
          <w:iCs/>
          <w:spacing w:val="-2"/>
          <w:lang w:val="mk-MK"/>
        </w:rPr>
        <w:t>’</w:t>
      </w:r>
      <w:r w:rsidR="002402CE" w:rsidRPr="002767FB">
        <w:rPr>
          <w:rFonts w:ascii="Times New Roman" w:hAnsi="Times New Roman"/>
          <w:i/>
          <w:iCs/>
          <w:spacing w:val="-2"/>
          <w:lang w:val="mk-MK"/>
        </w:rPr>
        <w:t xml:space="preserve"> е цврстината на врската која е еднаква или поголема од цврстината на горивото.</w:t>
      </w:r>
    </w:p>
    <w:p w:rsidR="002402CE" w:rsidRPr="002767FB" w:rsidRDefault="002402CE" w:rsidP="002402CE">
      <w:pPr>
        <w:shd w:val="clear" w:color="auto" w:fill="FFFFFF"/>
        <w:tabs>
          <w:tab w:val="left" w:pos="1018"/>
        </w:tabs>
        <w:spacing w:before="240"/>
        <w:ind w:left="990" w:hanging="990"/>
        <w:jc w:val="both"/>
        <w:rPr>
          <w:rFonts w:ascii="Times New Roman" w:hAnsi="Times New Roman"/>
          <w:lang w:val="mk-MK"/>
        </w:rPr>
      </w:pPr>
      <w:r w:rsidRPr="002767FB">
        <w:rPr>
          <w:rFonts w:ascii="Times New Roman" w:hAnsi="Times New Roman"/>
          <w:b/>
          <w:lang w:val="mk-MK"/>
        </w:rPr>
        <w:t>9A008</w:t>
      </w:r>
      <w:r w:rsidRPr="002767FB">
        <w:rPr>
          <w:rFonts w:ascii="Times New Roman" w:hAnsi="Times New Roman"/>
          <w:lang w:val="mk-MK"/>
        </w:rPr>
        <w:tab/>
        <w:t>Составни делови кои се посебно проектирани за системите на ракетен погон на цврсто погонско гориво, како што следува:</w:t>
      </w:r>
    </w:p>
    <w:p w:rsidR="002402CE" w:rsidRPr="002767FB" w:rsidRDefault="002402CE" w:rsidP="002402CE">
      <w:pPr>
        <w:shd w:val="clear" w:color="auto" w:fill="FFFFFF"/>
        <w:spacing w:before="240"/>
        <w:ind w:left="1710" w:hanging="720"/>
        <w:jc w:val="both"/>
        <w:rPr>
          <w:rFonts w:ascii="Times New Roman" w:hAnsi="Times New Roman"/>
          <w:i/>
          <w:lang w:val="mk-MK"/>
        </w:rPr>
      </w:pPr>
      <w:r w:rsidRPr="002767FB">
        <w:rPr>
          <w:rFonts w:ascii="Times New Roman" w:hAnsi="Times New Roman"/>
          <w:bCs/>
          <w:i/>
          <w:u w:val="single"/>
          <w:lang w:val="mk-MK"/>
        </w:rPr>
        <w:t>Напомена</w:t>
      </w:r>
      <w:r w:rsidRPr="002767FB">
        <w:rPr>
          <w:rFonts w:ascii="Times New Roman" w:hAnsi="Times New Roman"/>
          <w:bCs/>
          <w:i/>
          <w:lang w:val="mk-MK"/>
        </w:rPr>
        <w:t>:</w:t>
      </w:r>
      <w:r w:rsidRPr="002767FB">
        <w:rPr>
          <w:rFonts w:ascii="Times New Roman" w:hAnsi="Times New Roman"/>
          <w:bCs/>
          <w:i/>
          <w:lang w:val="mk-MK"/>
        </w:rPr>
        <w:tab/>
        <w:t>ВИДЕТЕ ИСТО ТАКА И 9A108.</w:t>
      </w:r>
    </w:p>
    <w:p w:rsidR="002402CE" w:rsidRPr="002767FB" w:rsidRDefault="002402CE" w:rsidP="002402CE">
      <w:pPr>
        <w:shd w:val="clear" w:color="auto" w:fill="FFFFFF"/>
        <w:tabs>
          <w:tab w:val="left" w:pos="1440"/>
        </w:tabs>
        <w:spacing w:before="240"/>
        <w:ind w:left="1440" w:hanging="450"/>
        <w:jc w:val="both"/>
        <w:rPr>
          <w:rFonts w:ascii="Times New Roman" w:hAnsi="Times New Roman"/>
          <w:lang w:val="mk-MK"/>
        </w:rPr>
      </w:pPr>
      <w:r w:rsidRPr="002767FB">
        <w:rPr>
          <w:rFonts w:ascii="Times New Roman" w:hAnsi="Times New Roman"/>
          <w:spacing w:val="-4"/>
          <w:lang w:val="mk-MK"/>
        </w:rPr>
        <w:t>а.</w:t>
      </w:r>
      <w:r w:rsidRPr="002767FB">
        <w:rPr>
          <w:rFonts w:ascii="Times New Roman" w:hAnsi="Times New Roman"/>
          <w:lang w:val="mk-MK"/>
        </w:rPr>
        <w:tab/>
        <w:t xml:space="preserve">Системи за изолирање на комората и врзување на горивото кои користат подложен слој за да обезбедат </w:t>
      </w:r>
      <w:r w:rsidR="000F24A1" w:rsidRPr="002767FB">
        <w:rPr>
          <w:rFonts w:ascii="Times New Roman" w:hAnsi="Times New Roman"/>
          <w:lang w:val="mk-MK"/>
        </w:rPr>
        <w:t>‘</w:t>
      </w:r>
      <w:r w:rsidRPr="002767FB">
        <w:rPr>
          <w:rFonts w:ascii="Times New Roman" w:hAnsi="Times New Roman"/>
          <w:lang w:val="mk-MK"/>
        </w:rPr>
        <w:t>силна механичка врска</w:t>
      </w:r>
      <w:r w:rsidR="000F24A1" w:rsidRPr="002767FB">
        <w:rPr>
          <w:rFonts w:ascii="Times New Roman" w:hAnsi="Times New Roman"/>
          <w:lang w:val="mk-MK"/>
        </w:rPr>
        <w:t>’</w:t>
      </w:r>
      <w:r w:rsidRPr="002767FB">
        <w:rPr>
          <w:rFonts w:ascii="Times New Roman" w:hAnsi="Times New Roman"/>
          <w:lang w:val="mk-MK"/>
        </w:rPr>
        <w:t xml:space="preserve"> или препрека за да спречат движење на хемикалиите меѓу цврстото гориво и материјалот за изолација на комората;</w:t>
      </w:r>
    </w:p>
    <w:p w:rsidR="002402CE" w:rsidRPr="002767FB" w:rsidRDefault="002402CE" w:rsidP="00CB6479">
      <w:pPr>
        <w:shd w:val="clear" w:color="auto" w:fill="FFFFFF"/>
        <w:spacing w:after="0" w:line="240" w:lineRule="auto"/>
        <w:ind w:left="1440"/>
        <w:jc w:val="both"/>
        <w:outlineLvl w:val="0"/>
        <w:rPr>
          <w:rFonts w:ascii="Times New Roman" w:hAnsi="Times New Roman"/>
          <w:lang w:val="mk-MK"/>
        </w:rPr>
      </w:pPr>
      <w:r w:rsidRPr="002767FB">
        <w:rPr>
          <w:rFonts w:ascii="Times New Roman" w:hAnsi="Times New Roman"/>
          <w:i/>
          <w:iCs/>
          <w:spacing w:val="-4"/>
          <w:u w:val="single"/>
          <w:lang w:val="mk-MK"/>
        </w:rPr>
        <w:t>Техничка забелешка:</w:t>
      </w:r>
    </w:p>
    <w:p w:rsidR="002402CE" w:rsidRPr="002767FB" w:rsidRDefault="000F24A1" w:rsidP="00CB6479">
      <w:pPr>
        <w:shd w:val="clear" w:color="auto" w:fill="FFFFFF"/>
        <w:spacing w:after="0" w:line="240" w:lineRule="auto"/>
        <w:ind w:left="1440"/>
        <w:jc w:val="both"/>
        <w:rPr>
          <w:rFonts w:ascii="Times New Roman" w:hAnsi="Times New Roman"/>
          <w:lang w:val="mk-MK"/>
        </w:rPr>
      </w:pPr>
      <w:r w:rsidRPr="002767FB">
        <w:rPr>
          <w:rFonts w:ascii="Times New Roman" w:hAnsi="Times New Roman"/>
          <w:i/>
          <w:iCs/>
          <w:spacing w:val="-2"/>
          <w:lang w:val="mk-MK"/>
        </w:rPr>
        <w:t>‘</w:t>
      </w:r>
      <w:r w:rsidR="002402CE" w:rsidRPr="002767FB">
        <w:rPr>
          <w:rFonts w:ascii="Times New Roman" w:hAnsi="Times New Roman"/>
          <w:i/>
          <w:iCs/>
          <w:spacing w:val="-2"/>
          <w:lang w:val="mk-MK"/>
        </w:rPr>
        <w:t>Силна механичка врска</w:t>
      </w:r>
      <w:r w:rsidRPr="002767FB">
        <w:rPr>
          <w:rFonts w:ascii="Times New Roman" w:hAnsi="Times New Roman"/>
          <w:i/>
          <w:iCs/>
          <w:spacing w:val="-2"/>
          <w:lang w:val="mk-MK"/>
        </w:rPr>
        <w:t>’</w:t>
      </w:r>
      <w:r w:rsidR="002402CE" w:rsidRPr="002767FB">
        <w:rPr>
          <w:rFonts w:ascii="Times New Roman" w:hAnsi="Times New Roman"/>
          <w:i/>
          <w:iCs/>
          <w:spacing w:val="-2"/>
          <w:lang w:val="mk-MK"/>
        </w:rPr>
        <w:t xml:space="preserve"> е цврстината на врската која е еднаква или поголема од цврстината на горивото.</w:t>
      </w:r>
    </w:p>
    <w:p w:rsidR="002402CE" w:rsidRPr="002767FB" w:rsidRDefault="002402CE" w:rsidP="002402CE">
      <w:pPr>
        <w:shd w:val="clear" w:color="auto" w:fill="FFFFFF"/>
        <w:tabs>
          <w:tab w:val="left" w:pos="1440"/>
        </w:tabs>
        <w:spacing w:before="240"/>
        <w:ind w:left="1440" w:hanging="450"/>
        <w:jc w:val="both"/>
        <w:rPr>
          <w:rFonts w:ascii="Times New Roman" w:hAnsi="Times New Roman"/>
          <w:lang w:val="mk-MK"/>
        </w:rPr>
      </w:pPr>
      <w:r w:rsidRPr="002767FB">
        <w:rPr>
          <w:rFonts w:ascii="Times New Roman" w:hAnsi="Times New Roman"/>
          <w:spacing w:val="-1"/>
          <w:lang w:val="mk-MK"/>
        </w:rPr>
        <w:t>b.</w:t>
      </w:r>
      <w:r w:rsidRPr="002767FB">
        <w:rPr>
          <w:rFonts w:ascii="Times New Roman" w:hAnsi="Times New Roman"/>
          <w:lang w:val="mk-MK"/>
        </w:rPr>
        <w:tab/>
        <w:t xml:space="preserve">Комори на моторот со „композитна“ нишкаста структура кои надминуваат 0,61 m во дијаметар или имаат </w:t>
      </w:r>
      <w:r w:rsidR="000F24A1" w:rsidRPr="002767FB">
        <w:rPr>
          <w:rFonts w:ascii="Times New Roman" w:hAnsi="Times New Roman"/>
          <w:lang w:val="mk-MK"/>
        </w:rPr>
        <w:t>‘</w:t>
      </w:r>
      <w:r w:rsidRPr="002767FB">
        <w:rPr>
          <w:rFonts w:ascii="Times New Roman" w:hAnsi="Times New Roman"/>
          <w:lang w:val="mk-MK"/>
        </w:rPr>
        <w:t>однос на структурна ефикасност ( PV/W)</w:t>
      </w:r>
      <w:r w:rsidR="000F24A1" w:rsidRPr="002767FB">
        <w:rPr>
          <w:rFonts w:ascii="Times New Roman" w:hAnsi="Times New Roman"/>
          <w:lang w:val="mk-MK"/>
        </w:rPr>
        <w:t>’</w:t>
      </w:r>
      <w:r w:rsidRPr="002767FB">
        <w:rPr>
          <w:rFonts w:ascii="Times New Roman" w:hAnsi="Times New Roman"/>
          <w:lang w:val="mk-MK"/>
        </w:rPr>
        <w:t xml:space="preserve"> поголем од 25 km ;</w:t>
      </w:r>
    </w:p>
    <w:p w:rsidR="002402CE" w:rsidRPr="002767FB" w:rsidRDefault="002402CE" w:rsidP="00CB6479">
      <w:pPr>
        <w:shd w:val="clear" w:color="auto" w:fill="FFFFFF"/>
        <w:spacing w:after="0" w:line="240" w:lineRule="auto"/>
        <w:ind w:left="1440"/>
        <w:jc w:val="both"/>
        <w:outlineLvl w:val="0"/>
        <w:rPr>
          <w:rFonts w:ascii="Times New Roman" w:hAnsi="Times New Roman"/>
          <w:lang w:val="mk-MK"/>
        </w:rPr>
      </w:pPr>
      <w:r w:rsidRPr="002767FB">
        <w:rPr>
          <w:rFonts w:ascii="Times New Roman" w:hAnsi="Times New Roman"/>
          <w:i/>
          <w:iCs/>
          <w:spacing w:val="-4"/>
          <w:u w:val="single"/>
          <w:lang w:val="mk-MK"/>
        </w:rPr>
        <w:t>Техничка забелешка:</w:t>
      </w:r>
    </w:p>
    <w:p w:rsidR="002402CE" w:rsidRPr="002767FB" w:rsidRDefault="000F24A1" w:rsidP="00CB6479">
      <w:pPr>
        <w:shd w:val="clear" w:color="auto" w:fill="FFFFFF"/>
        <w:spacing w:after="0" w:line="240" w:lineRule="auto"/>
        <w:ind w:left="1440"/>
        <w:jc w:val="both"/>
        <w:rPr>
          <w:rFonts w:ascii="Times New Roman" w:hAnsi="Times New Roman"/>
          <w:lang w:val="mk-MK"/>
        </w:rPr>
      </w:pPr>
      <w:r w:rsidRPr="002767FB">
        <w:rPr>
          <w:rFonts w:ascii="Times New Roman" w:hAnsi="Times New Roman"/>
          <w:i/>
          <w:iCs/>
          <w:spacing w:val="-5"/>
          <w:lang w:val="mk-MK"/>
        </w:rPr>
        <w:t>‘</w:t>
      </w:r>
      <w:r w:rsidR="002402CE" w:rsidRPr="002767FB">
        <w:rPr>
          <w:rFonts w:ascii="Times New Roman" w:hAnsi="Times New Roman"/>
          <w:i/>
          <w:iCs/>
          <w:spacing w:val="-5"/>
          <w:lang w:val="mk-MK"/>
        </w:rPr>
        <w:t>Однос на структурна ефикасност (PV/W)</w:t>
      </w:r>
      <w:r w:rsidRPr="002767FB">
        <w:rPr>
          <w:rFonts w:ascii="Times New Roman" w:hAnsi="Times New Roman"/>
          <w:i/>
          <w:iCs/>
          <w:spacing w:val="-5"/>
          <w:lang w:val="mk-MK"/>
        </w:rPr>
        <w:t>’</w:t>
      </w:r>
      <w:r w:rsidR="002402CE" w:rsidRPr="002767FB">
        <w:rPr>
          <w:rFonts w:ascii="Times New Roman" w:hAnsi="Times New Roman"/>
          <w:i/>
          <w:iCs/>
          <w:spacing w:val="-5"/>
          <w:lang w:val="mk-MK"/>
        </w:rPr>
        <w:t xml:space="preserve"> е производ од притисокот на експлозија (P) помножен со волуменот на комората (V) и поделен со вкупната тежина на комората за притисок (W).</w:t>
      </w:r>
    </w:p>
    <w:p w:rsidR="002402CE" w:rsidRPr="002767FB" w:rsidRDefault="002402CE" w:rsidP="002402CE">
      <w:pPr>
        <w:shd w:val="clear" w:color="auto" w:fill="FFFFFF"/>
        <w:tabs>
          <w:tab w:val="left" w:pos="1440"/>
        </w:tabs>
        <w:spacing w:before="240"/>
        <w:ind w:left="1440" w:hanging="450"/>
        <w:jc w:val="both"/>
        <w:rPr>
          <w:rFonts w:ascii="Times New Roman" w:hAnsi="Times New Roman"/>
          <w:lang w:val="mk-MK"/>
        </w:rPr>
      </w:pPr>
      <w:r w:rsidRPr="002767FB">
        <w:rPr>
          <w:rFonts w:ascii="Times New Roman" w:hAnsi="Times New Roman"/>
          <w:spacing w:val="-4"/>
          <w:lang w:val="mk-MK"/>
        </w:rPr>
        <w:t>c.</w:t>
      </w:r>
      <w:r w:rsidRPr="002767FB">
        <w:rPr>
          <w:rFonts w:ascii="Times New Roman" w:hAnsi="Times New Roman"/>
          <w:lang w:val="mk-MK"/>
        </w:rPr>
        <w:tab/>
        <w:t>Млазници со нивоа на потисок над 45 кN или со брзина на ерозија во грлото на млазницата помала од 0,075 mm/s;</w:t>
      </w:r>
    </w:p>
    <w:p w:rsidR="002402CE" w:rsidRPr="002767FB" w:rsidRDefault="002402CE" w:rsidP="002402CE">
      <w:pPr>
        <w:shd w:val="clear" w:color="auto" w:fill="FFFFFF"/>
        <w:tabs>
          <w:tab w:val="left" w:pos="1440"/>
        </w:tabs>
        <w:spacing w:before="240"/>
        <w:ind w:left="1440" w:hanging="450"/>
        <w:jc w:val="both"/>
        <w:rPr>
          <w:rFonts w:ascii="Times New Roman" w:hAnsi="Times New Roman"/>
          <w:lang w:val="mk-MK"/>
        </w:rPr>
      </w:pPr>
      <w:r w:rsidRPr="002767FB">
        <w:rPr>
          <w:rFonts w:ascii="Times New Roman" w:hAnsi="Times New Roman"/>
          <w:spacing w:val="-1"/>
          <w:lang w:val="mk-MK"/>
        </w:rPr>
        <w:t>d.</w:t>
      </w:r>
      <w:r w:rsidRPr="002767FB">
        <w:rPr>
          <w:rFonts w:ascii="Times New Roman" w:hAnsi="Times New Roman"/>
          <w:lang w:val="mk-MK"/>
        </w:rPr>
        <w:tab/>
        <w:t>Подвижни млазници или системи за управување со вектор на потисок со вбризгување секундарен флуид, со можност за кои било од следниве особини:</w:t>
      </w:r>
    </w:p>
    <w:p w:rsidR="002402CE" w:rsidRPr="002767FB" w:rsidRDefault="002402CE" w:rsidP="00A9534A">
      <w:pPr>
        <w:widowControl w:val="0"/>
        <w:numPr>
          <w:ilvl w:val="0"/>
          <w:numId w:val="360"/>
        </w:numPr>
        <w:shd w:val="clear" w:color="auto" w:fill="FFFFFF"/>
        <w:tabs>
          <w:tab w:val="left" w:pos="1800"/>
        </w:tabs>
        <w:autoSpaceDE w:val="0"/>
        <w:autoSpaceDN w:val="0"/>
        <w:adjustRightInd w:val="0"/>
        <w:spacing w:before="120" w:after="120" w:line="240" w:lineRule="auto"/>
        <w:ind w:left="1526" w:hanging="360"/>
        <w:jc w:val="both"/>
        <w:rPr>
          <w:rFonts w:ascii="Times New Roman" w:hAnsi="Times New Roman"/>
          <w:lang w:val="mk-MK"/>
        </w:rPr>
      </w:pPr>
      <w:r w:rsidRPr="002767FB">
        <w:rPr>
          <w:rFonts w:ascii="Times New Roman" w:hAnsi="Times New Roman"/>
          <w:lang w:val="mk-MK"/>
        </w:rPr>
        <w:t>Повеќеоскино движење над ± 5 °;</w:t>
      </w:r>
    </w:p>
    <w:p w:rsidR="002402CE" w:rsidRPr="002767FB" w:rsidRDefault="002402CE" w:rsidP="00A9534A">
      <w:pPr>
        <w:widowControl w:val="0"/>
        <w:numPr>
          <w:ilvl w:val="0"/>
          <w:numId w:val="360"/>
        </w:numPr>
        <w:shd w:val="clear" w:color="auto" w:fill="FFFFFF"/>
        <w:tabs>
          <w:tab w:val="left" w:pos="1800"/>
        </w:tabs>
        <w:autoSpaceDE w:val="0"/>
        <w:autoSpaceDN w:val="0"/>
        <w:adjustRightInd w:val="0"/>
        <w:spacing w:before="120" w:after="120" w:line="240" w:lineRule="auto"/>
        <w:ind w:left="1526" w:hanging="360"/>
        <w:jc w:val="both"/>
        <w:rPr>
          <w:rFonts w:ascii="Times New Roman" w:hAnsi="Times New Roman"/>
          <w:lang w:val="mk-MK"/>
        </w:rPr>
      </w:pPr>
      <w:r w:rsidRPr="002767FB">
        <w:rPr>
          <w:rFonts w:ascii="Times New Roman" w:hAnsi="Times New Roman"/>
          <w:lang w:val="mk-MK"/>
        </w:rPr>
        <w:t>Аголни ротации на вектор од 20 °/s или поголеми; или</w:t>
      </w:r>
    </w:p>
    <w:p w:rsidR="002402CE" w:rsidRPr="002767FB" w:rsidRDefault="002402CE" w:rsidP="00A9534A">
      <w:pPr>
        <w:widowControl w:val="0"/>
        <w:numPr>
          <w:ilvl w:val="0"/>
          <w:numId w:val="360"/>
        </w:numPr>
        <w:shd w:val="clear" w:color="auto" w:fill="FFFFFF"/>
        <w:tabs>
          <w:tab w:val="left" w:pos="1800"/>
        </w:tabs>
        <w:autoSpaceDE w:val="0"/>
        <w:autoSpaceDN w:val="0"/>
        <w:adjustRightInd w:val="0"/>
        <w:spacing w:before="120" w:after="120" w:line="240" w:lineRule="auto"/>
        <w:ind w:left="1526" w:hanging="360"/>
        <w:jc w:val="both"/>
        <w:rPr>
          <w:rFonts w:ascii="Times New Roman" w:hAnsi="Times New Roman"/>
          <w:lang w:val="mk-MK"/>
        </w:rPr>
      </w:pPr>
      <w:r w:rsidRPr="002767FB">
        <w:rPr>
          <w:rFonts w:ascii="Times New Roman" w:hAnsi="Times New Roman"/>
          <w:lang w:val="mk-MK"/>
        </w:rPr>
        <w:t>Аголни забрзувања на вектор од 40 °/s</w:t>
      </w:r>
      <w:r w:rsidRPr="002767FB">
        <w:rPr>
          <w:rFonts w:ascii="Times New Roman" w:hAnsi="Times New Roman"/>
          <w:vertAlign w:val="superscript"/>
          <w:lang w:val="mk-MK"/>
        </w:rPr>
        <w:t>2</w:t>
      </w:r>
      <w:r w:rsidRPr="002767FB">
        <w:rPr>
          <w:rFonts w:ascii="Times New Roman" w:hAnsi="Times New Roman"/>
          <w:lang w:val="mk-MK"/>
        </w:rPr>
        <w:t xml:space="preserve">  или поголеми.</w:t>
      </w:r>
    </w:p>
    <w:p w:rsidR="002402CE" w:rsidRPr="002767FB" w:rsidRDefault="002402CE" w:rsidP="002402CE">
      <w:pPr>
        <w:shd w:val="clear" w:color="auto" w:fill="FFFFFF"/>
        <w:tabs>
          <w:tab w:val="left" w:pos="990"/>
        </w:tabs>
        <w:spacing w:before="240"/>
        <w:ind w:left="990" w:hanging="990"/>
        <w:jc w:val="both"/>
        <w:rPr>
          <w:rFonts w:ascii="Times New Roman" w:hAnsi="Times New Roman"/>
          <w:lang w:val="mk-MK"/>
        </w:rPr>
      </w:pPr>
      <w:r w:rsidRPr="002767FB">
        <w:rPr>
          <w:rFonts w:ascii="Times New Roman" w:hAnsi="Times New Roman"/>
          <w:b/>
          <w:lang w:val="mk-MK"/>
        </w:rPr>
        <w:t>9A009</w:t>
      </w:r>
      <w:r w:rsidRPr="002767FB">
        <w:rPr>
          <w:rFonts w:ascii="Times New Roman" w:hAnsi="Times New Roman"/>
          <w:lang w:val="mk-MK"/>
        </w:rPr>
        <w:tab/>
        <w:t>Хибридни ракетни погонски системи со која било од следниве особини:</w:t>
      </w:r>
    </w:p>
    <w:p w:rsidR="002402CE" w:rsidRPr="002767FB" w:rsidRDefault="002402CE" w:rsidP="002402CE">
      <w:pPr>
        <w:shd w:val="clear" w:color="auto" w:fill="FFFFFF"/>
        <w:spacing w:before="240"/>
        <w:ind w:left="1710" w:hanging="720"/>
        <w:jc w:val="both"/>
        <w:rPr>
          <w:rFonts w:ascii="Times New Roman" w:hAnsi="Times New Roman"/>
          <w:i/>
          <w:lang w:val="mk-MK"/>
        </w:rPr>
      </w:pPr>
      <w:r w:rsidRPr="002767FB">
        <w:rPr>
          <w:rFonts w:ascii="Times New Roman" w:hAnsi="Times New Roman"/>
          <w:bCs/>
          <w:i/>
          <w:u w:val="single"/>
          <w:lang w:val="mk-MK"/>
        </w:rPr>
        <w:t>Напомена</w:t>
      </w:r>
      <w:r w:rsidRPr="002767FB">
        <w:rPr>
          <w:rFonts w:ascii="Times New Roman" w:hAnsi="Times New Roman"/>
          <w:bCs/>
          <w:i/>
          <w:lang w:val="mk-MK"/>
        </w:rPr>
        <w:t>:</w:t>
      </w:r>
      <w:r w:rsidRPr="002767FB">
        <w:rPr>
          <w:rFonts w:ascii="Times New Roman" w:hAnsi="Times New Roman"/>
          <w:bCs/>
          <w:i/>
          <w:lang w:val="mk-MK"/>
        </w:rPr>
        <w:tab/>
        <w:t>ВИДЕТЕ ИСТО ТАКА 9A109 и 9A119.</w:t>
      </w:r>
    </w:p>
    <w:p w:rsidR="002402CE" w:rsidRPr="002767FB" w:rsidRDefault="002402CE" w:rsidP="002402CE">
      <w:pPr>
        <w:shd w:val="clear" w:color="auto" w:fill="FFFFFF"/>
        <w:tabs>
          <w:tab w:val="left" w:pos="1350"/>
        </w:tabs>
        <w:spacing w:before="240"/>
        <w:ind w:left="1350" w:hanging="360"/>
        <w:jc w:val="both"/>
        <w:rPr>
          <w:rFonts w:ascii="Times New Roman" w:hAnsi="Times New Roman"/>
          <w:lang w:val="mk-MK"/>
        </w:rPr>
      </w:pPr>
      <w:r w:rsidRPr="002767FB">
        <w:rPr>
          <w:rFonts w:ascii="Times New Roman" w:hAnsi="Times New Roman"/>
          <w:spacing w:val="-1"/>
          <w:lang w:val="mk-MK"/>
        </w:rPr>
        <w:t>а.</w:t>
      </w:r>
      <w:r w:rsidRPr="002767FB">
        <w:rPr>
          <w:rFonts w:ascii="Times New Roman" w:hAnsi="Times New Roman"/>
          <w:lang w:val="mk-MK"/>
        </w:rPr>
        <w:tab/>
        <w:t>Капацитет на вкупен импулс над 1,1 MNs; или</w:t>
      </w:r>
    </w:p>
    <w:p w:rsidR="002402CE" w:rsidRPr="002767FB" w:rsidRDefault="002402CE" w:rsidP="002402CE">
      <w:pPr>
        <w:shd w:val="clear" w:color="auto" w:fill="FFFFFF"/>
        <w:tabs>
          <w:tab w:val="left" w:pos="1350"/>
        </w:tabs>
        <w:spacing w:before="240"/>
        <w:ind w:left="1350" w:hanging="360"/>
        <w:jc w:val="both"/>
        <w:rPr>
          <w:rFonts w:ascii="Times New Roman" w:hAnsi="Times New Roman"/>
          <w:lang w:val="mk-MK"/>
        </w:rPr>
      </w:pPr>
      <w:r w:rsidRPr="002767FB">
        <w:rPr>
          <w:rFonts w:ascii="Times New Roman" w:hAnsi="Times New Roman"/>
          <w:spacing w:val="-1"/>
          <w:lang w:val="mk-MK"/>
        </w:rPr>
        <w:t>b.</w:t>
      </w:r>
      <w:r w:rsidRPr="002767FB">
        <w:rPr>
          <w:rFonts w:ascii="Times New Roman" w:hAnsi="Times New Roman"/>
          <w:lang w:val="mk-MK"/>
        </w:rPr>
        <w:tab/>
        <w:t>Нивоа на потисок над 220 kN во услови на вакуум на излезот.</w:t>
      </w:r>
    </w:p>
    <w:p w:rsidR="002402CE" w:rsidRPr="002767FB" w:rsidRDefault="002402CE" w:rsidP="002402CE">
      <w:pPr>
        <w:shd w:val="clear" w:color="auto" w:fill="FFFFFF"/>
        <w:tabs>
          <w:tab w:val="left" w:pos="1022"/>
        </w:tabs>
        <w:spacing w:before="240"/>
        <w:ind w:left="990" w:hanging="990"/>
        <w:jc w:val="both"/>
        <w:rPr>
          <w:rFonts w:ascii="Times New Roman" w:hAnsi="Times New Roman"/>
          <w:lang w:val="mk-MK"/>
        </w:rPr>
      </w:pPr>
      <w:r w:rsidRPr="002767FB">
        <w:rPr>
          <w:rFonts w:ascii="Times New Roman" w:hAnsi="Times New Roman"/>
          <w:b/>
          <w:lang w:val="mk-MK"/>
        </w:rPr>
        <w:t>9A010</w:t>
      </w:r>
      <w:r w:rsidRPr="002767FB">
        <w:rPr>
          <w:rFonts w:ascii="Times New Roman" w:hAnsi="Times New Roman"/>
          <w:lang w:val="mk-MK"/>
        </w:rPr>
        <w:tab/>
        <w:t>Посебно проектирани составни делови, системи и структури за лансирни летала, погонски системи на лансирни летала или „вселенски летала“, како што следува:</w:t>
      </w:r>
    </w:p>
    <w:p w:rsidR="002402CE" w:rsidRPr="002767FB" w:rsidRDefault="002402CE" w:rsidP="002402CE">
      <w:pPr>
        <w:shd w:val="clear" w:color="auto" w:fill="FFFFFF"/>
        <w:spacing w:before="240"/>
        <w:ind w:left="1710" w:hanging="720"/>
        <w:jc w:val="both"/>
        <w:rPr>
          <w:rFonts w:ascii="Times New Roman" w:hAnsi="Times New Roman"/>
          <w:i/>
          <w:lang w:val="mk-MK"/>
        </w:rPr>
      </w:pPr>
      <w:r w:rsidRPr="002767FB">
        <w:rPr>
          <w:rFonts w:ascii="Times New Roman" w:hAnsi="Times New Roman"/>
          <w:bCs/>
          <w:i/>
          <w:u w:val="single"/>
          <w:lang w:val="mk-MK"/>
        </w:rPr>
        <w:t>Напомена</w:t>
      </w:r>
      <w:r w:rsidRPr="002767FB">
        <w:rPr>
          <w:rFonts w:ascii="Times New Roman" w:hAnsi="Times New Roman"/>
          <w:bCs/>
          <w:i/>
          <w:lang w:val="mk-MK"/>
        </w:rPr>
        <w:t>:</w:t>
      </w:r>
      <w:r w:rsidRPr="002767FB">
        <w:rPr>
          <w:rFonts w:ascii="Times New Roman" w:hAnsi="Times New Roman"/>
          <w:bCs/>
          <w:i/>
          <w:lang w:val="mk-MK"/>
        </w:rPr>
        <w:tab/>
        <w:t>ВИДЕТЕ ИСТО ТАКА 1A002 и 9A110.</w:t>
      </w:r>
    </w:p>
    <w:p w:rsidR="002402CE" w:rsidRPr="002767FB" w:rsidRDefault="002402CE" w:rsidP="002402CE">
      <w:pPr>
        <w:shd w:val="clear" w:color="auto" w:fill="FFFFFF"/>
        <w:tabs>
          <w:tab w:val="left" w:pos="1440"/>
        </w:tabs>
        <w:spacing w:before="240"/>
        <w:ind w:left="1440" w:hanging="450"/>
        <w:jc w:val="both"/>
        <w:rPr>
          <w:rFonts w:ascii="Times New Roman" w:hAnsi="Times New Roman"/>
          <w:lang w:val="mk-MK"/>
        </w:rPr>
      </w:pPr>
      <w:r w:rsidRPr="002767FB">
        <w:rPr>
          <w:rFonts w:ascii="Times New Roman" w:hAnsi="Times New Roman"/>
          <w:spacing w:val="-1"/>
          <w:lang w:val="mk-MK"/>
        </w:rPr>
        <w:t>а.</w:t>
      </w:r>
      <w:r w:rsidRPr="002767FB">
        <w:rPr>
          <w:rFonts w:ascii="Times New Roman" w:hAnsi="Times New Roman"/>
          <w:lang w:val="mk-MK"/>
        </w:rPr>
        <w:tab/>
        <w:t>Составни делови и конструкции, секој/а над 10 kg, посебно проектирани за лансирни летала, а произведени со употреба на што било од следново:</w:t>
      </w:r>
    </w:p>
    <w:p w:rsidR="002402CE" w:rsidRPr="002767FB" w:rsidRDefault="002402CE" w:rsidP="00A9534A">
      <w:pPr>
        <w:pStyle w:val="ListParagraph"/>
        <w:widowControl w:val="0"/>
        <w:numPr>
          <w:ilvl w:val="0"/>
          <w:numId w:val="473"/>
        </w:numPr>
        <w:shd w:val="clear" w:color="auto" w:fill="FFFFFF"/>
        <w:tabs>
          <w:tab w:val="left" w:pos="1440"/>
        </w:tabs>
        <w:autoSpaceDE w:val="0"/>
        <w:autoSpaceDN w:val="0"/>
        <w:adjustRightInd w:val="0"/>
        <w:spacing w:before="120" w:after="120" w:line="240" w:lineRule="auto"/>
        <w:jc w:val="both"/>
        <w:rPr>
          <w:rFonts w:ascii="Times New Roman" w:hAnsi="Times New Roman"/>
          <w:lang w:val="mk-MK"/>
        </w:rPr>
      </w:pPr>
      <w:r w:rsidRPr="002767FB">
        <w:rPr>
          <w:rFonts w:ascii="Times New Roman" w:hAnsi="Times New Roman"/>
          <w:lang w:val="mk-MK"/>
        </w:rPr>
        <w:t>„Композитни“ материјали од „влакнести и нишкасти материјали“ наведени во 1C0010.e. и смоли наведени во 1C008 или 1C009.b.;</w:t>
      </w:r>
    </w:p>
    <w:p w:rsidR="002402CE" w:rsidRPr="002767FB" w:rsidRDefault="002402CE" w:rsidP="00CB6479">
      <w:pPr>
        <w:pStyle w:val="ListParagraph"/>
        <w:shd w:val="clear" w:color="auto" w:fill="FFFFFF"/>
        <w:tabs>
          <w:tab w:val="left" w:pos="1440"/>
        </w:tabs>
        <w:spacing w:before="120" w:after="120" w:line="240" w:lineRule="auto"/>
        <w:ind w:left="1710"/>
        <w:jc w:val="both"/>
        <w:rPr>
          <w:rFonts w:ascii="Times New Roman" w:hAnsi="Times New Roman"/>
          <w:lang w:val="mk-MK"/>
        </w:rPr>
      </w:pPr>
    </w:p>
    <w:p w:rsidR="002402CE" w:rsidRPr="002767FB" w:rsidRDefault="002402CE" w:rsidP="00A9534A">
      <w:pPr>
        <w:pStyle w:val="ListParagraph"/>
        <w:widowControl w:val="0"/>
        <w:numPr>
          <w:ilvl w:val="0"/>
          <w:numId w:val="473"/>
        </w:numPr>
        <w:shd w:val="clear" w:color="auto" w:fill="FFFFFF"/>
        <w:tabs>
          <w:tab w:val="left" w:pos="1440"/>
        </w:tabs>
        <w:autoSpaceDE w:val="0"/>
        <w:autoSpaceDN w:val="0"/>
        <w:adjustRightInd w:val="0"/>
        <w:spacing w:before="120" w:after="120" w:line="240" w:lineRule="auto"/>
        <w:jc w:val="both"/>
        <w:rPr>
          <w:rFonts w:ascii="Times New Roman" w:hAnsi="Times New Roman"/>
          <w:lang w:val="mk-MK"/>
        </w:rPr>
      </w:pPr>
      <w:r w:rsidRPr="002767FB">
        <w:rPr>
          <w:rFonts w:ascii="Times New Roman" w:hAnsi="Times New Roman"/>
          <w:lang w:val="mk-MK"/>
        </w:rPr>
        <w:t xml:space="preserve">„Композити“ со метални „матрици“ зајакнати со кое било од следново: </w:t>
      </w:r>
    </w:p>
    <w:p w:rsidR="002402CE" w:rsidRPr="002767FB" w:rsidRDefault="002402CE" w:rsidP="00CB6479">
      <w:pPr>
        <w:pStyle w:val="ListParagraph"/>
        <w:shd w:val="clear" w:color="auto" w:fill="FFFFFF"/>
        <w:tabs>
          <w:tab w:val="left" w:pos="1440"/>
        </w:tabs>
        <w:spacing w:before="120" w:after="120" w:line="240" w:lineRule="auto"/>
        <w:ind w:left="1710"/>
        <w:jc w:val="both"/>
        <w:rPr>
          <w:rFonts w:ascii="Times New Roman" w:hAnsi="Times New Roman"/>
          <w:lang w:val="mk-MK"/>
        </w:rPr>
      </w:pPr>
    </w:p>
    <w:p w:rsidR="002402CE" w:rsidRPr="002767FB" w:rsidRDefault="002402CE" w:rsidP="00A9534A">
      <w:pPr>
        <w:pStyle w:val="ListParagraph"/>
        <w:widowControl w:val="0"/>
        <w:numPr>
          <w:ilvl w:val="0"/>
          <w:numId w:val="474"/>
        </w:numPr>
        <w:shd w:val="clear" w:color="auto" w:fill="FFFFFF"/>
        <w:tabs>
          <w:tab w:val="left" w:pos="1440"/>
        </w:tabs>
        <w:autoSpaceDE w:val="0"/>
        <w:autoSpaceDN w:val="0"/>
        <w:adjustRightInd w:val="0"/>
        <w:spacing w:before="120" w:after="120" w:line="240" w:lineRule="auto"/>
        <w:ind w:left="2160"/>
        <w:jc w:val="both"/>
        <w:rPr>
          <w:rFonts w:ascii="Times New Roman" w:hAnsi="Times New Roman"/>
          <w:lang w:val="mk-MK"/>
        </w:rPr>
      </w:pPr>
      <w:r w:rsidRPr="002767FB">
        <w:rPr>
          <w:rFonts w:ascii="Times New Roman" w:hAnsi="Times New Roman"/>
          <w:lang w:val="mk-MK"/>
        </w:rPr>
        <w:t xml:space="preserve">Материјали наведени во 1C007;  </w:t>
      </w:r>
    </w:p>
    <w:p w:rsidR="002402CE" w:rsidRPr="002767FB" w:rsidRDefault="002402CE" w:rsidP="00CB6479">
      <w:pPr>
        <w:pStyle w:val="ListParagraph"/>
        <w:shd w:val="clear" w:color="auto" w:fill="FFFFFF"/>
        <w:tabs>
          <w:tab w:val="left" w:pos="1440"/>
        </w:tabs>
        <w:spacing w:before="120" w:after="120" w:line="240" w:lineRule="auto"/>
        <w:ind w:left="2160"/>
        <w:jc w:val="both"/>
        <w:rPr>
          <w:rFonts w:ascii="Times New Roman" w:hAnsi="Times New Roman"/>
          <w:lang w:val="mk-MK"/>
        </w:rPr>
      </w:pPr>
    </w:p>
    <w:p w:rsidR="002402CE" w:rsidRPr="002767FB" w:rsidRDefault="002402CE" w:rsidP="00A9534A">
      <w:pPr>
        <w:pStyle w:val="ListParagraph"/>
        <w:widowControl w:val="0"/>
        <w:numPr>
          <w:ilvl w:val="0"/>
          <w:numId w:val="474"/>
        </w:numPr>
        <w:shd w:val="clear" w:color="auto" w:fill="FFFFFF"/>
        <w:tabs>
          <w:tab w:val="left" w:pos="1440"/>
        </w:tabs>
        <w:autoSpaceDE w:val="0"/>
        <w:autoSpaceDN w:val="0"/>
        <w:adjustRightInd w:val="0"/>
        <w:spacing w:before="120" w:after="120" w:line="240" w:lineRule="auto"/>
        <w:ind w:left="2160"/>
        <w:jc w:val="both"/>
        <w:rPr>
          <w:rFonts w:ascii="Times New Roman" w:hAnsi="Times New Roman"/>
          <w:lang w:val="mk-MK"/>
        </w:rPr>
      </w:pPr>
      <w:r w:rsidRPr="002767FB">
        <w:rPr>
          <w:rFonts w:ascii="Times New Roman" w:hAnsi="Times New Roman"/>
          <w:lang w:val="mk-MK"/>
        </w:rPr>
        <w:t xml:space="preserve">„Влакнести и нишкасти материјали“ наведени во 1C010; ; </w:t>
      </w:r>
      <w:r w:rsidRPr="002767FB">
        <w:rPr>
          <w:rFonts w:ascii="Times New Roman" w:hAnsi="Times New Roman"/>
          <w:u w:val="single"/>
          <w:lang w:val="mk-MK"/>
        </w:rPr>
        <w:t>или</w:t>
      </w:r>
    </w:p>
    <w:p w:rsidR="002402CE" w:rsidRPr="002767FB" w:rsidRDefault="002402CE" w:rsidP="00CB6479">
      <w:pPr>
        <w:pStyle w:val="ListParagraph"/>
        <w:shd w:val="clear" w:color="auto" w:fill="FFFFFF"/>
        <w:tabs>
          <w:tab w:val="left" w:pos="1440"/>
        </w:tabs>
        <w:spacing w:before="120" w:after="120" w:line="240" w:lineRule="auto"/>
        <w:ind w:left="2160"/>
        <w:jc w:val="both"/>
        <w:rPr>
          <w:rFonts w:ascii="Times New Roman" w:hAnsi="Times New Roman"/>
          <w:lang w:val="mk-MK"/>
        </w:rPr>
      </w:pPr>
    </w:p>
    <w:p w:rsidR="002402CE" w:rsidRPr="002767FB" w:rsidRDefault="002402CE" w:rsidP="00A9534A">
      <w:pPr>
        <w:pStyle w:val="ListParagraph"/>
        <w:widowControl w:val="0"/>
        <w:numPr>
          <w:ilvl w:val="0"/>
          <w:numId w:val="474"/>
        </w:numPr>
        <w:shd w:val="clear" w:color="auto" w:fill="FFFFFF"/>
        <w:tabs>
          <w:tab w:val="left" w:pos="1440"/>
        </w:tabs>
        <w:autoSpaceDE w:val="0"/>
        <w:autoSpaceDN w:val="0"/>
        <w:adjustRightInd w:val="0"/>
        <w:spacing w:before="120" w:after="120" w:line="240" w:lineRule="auto"/>
        <w:ind w:left="2160"/>
        <w:jc w:val="both"/>
        <w:rPr>
          <w:rFonts w:ascii="Times New Roman" w:hAnsi="Times New Roman"/>
          <w:lang w:val="mk-MK"/>
        </w:rPr>
      </w:pPr>
      <w:r w:rsidRPr="002767FB">
        <w:rPr>
          <w:rFonts w:ascii="Times New Roman" w:hAnsi="Times New Roman"/>
          <w:lang w:val="mk-MK"/>
        </w:rPr>
        <w:t xml:space="preserve">Алуминиди наведени во 1C002.а. </w:t>
      </w:r>
      <w:r w:rsidRPr="002767FB">
        <w:rPr>
          <w:rFonts w:ascii="Times New Roman" w:hAnsi="Times New Roman"/>
          <w:u w:val="single"/>
          <w:lang w:val="mk-MK"/>
        </w:rPr>
        <w:t>или</w:t>
      </w:r>
    </w:p>
    <w:p w:rsidR="002402CE" w:rsidRPr="002767FB" w:rsidRDefault="002402CE" w:rsidP="00CB6479">
      <w:pPr>
        <w:pStyle w:val="ListParagraph"/>
        <w:shd w:val="clear" w:color="auto" w:fill="FFFFFF"/>
        <w:tabs>
          <w:tab w:val="left" w:pos="1440"/>
        </w:tabs>
        <w:spacing w:before="120" w:after="120" w:line="240" w:lineRule="auto"/>
        <w:ind w:left="2160"/>
        <w:jc w:val="both"/>
        <w:rPr>
          <w:rFonts w:ascii="Times New Roman" w:hAnsi="Times New Roman"/>
          <w:lang w:val="mk-MK"/>
        </w:rPr>
      </w:pPr>
    </w:p>
    <w:p w:rsidR="002402CE" w:rsidRPr="002767FB" w:rsidRDefault="002402CE" w:rsidP="00A9534A">
      <w:pPr>
        <w:pStyle w:val="ListParagraph"/>
        <w:widowControl w:val="0"/>
        <w:numPr>
          <w:ilvl w:val="0"/>
          <w:numId w:val="473"/>
        </w:numPr>
        <w:shd w:val="clear" w:color="auto" w:fill="FFFFFF"/>
        <w:tabs>
          <w:tab w:val="left" w:pos="1440"/>
        </w:tabs>
        <w:autoSpaceDE w:val="0"/>
        <w:autoSpaceDN w:val="0"/>
        <w:adjustRightInd w:val="0"/>
        <w:spacing w:before="120" w:after="120" w:line="240" w:lineRule="auto"/>
        <w:jc w:val="both"/>
        <w:rPr>
          <w:rFonts w:ascii="Times New Roman" w:hAnsi="Times New Roman"/>
          <w:lang w:val="mk-MK"/>
        </w:rPr>
      </w:pPr>
      <w:r w:rsidRPr="002767FB">
        <w:rPr>
          <w:rFonts w:ascii="Times New Roman" w:hAnsi="Times New Roman"/>
          <w:lang w:val="mk-MK"/>
        </w:rPr>
        <w:t>„Композити“ со керамички „матрици“ наведени во 1C007;</w:t>
      </w:r>
    </w:p>
    <w:p w:rsidR="002402CE" w:rsidRPr="002767FB" w:rsidRDefault="002402CE" w:rsidP="00CB6479">
      <w:pPr>
        <w:shd w:val="clear" w:color="auto" w:fill="FFFFFF"/>
        <w:tabs>
          <w:tab w:val="left" w:pos="2250"/>
          <w:tab w:val="left" w:pos="2340"/>
          <w:tab w:val="left" w:pos="2520"/>
        </w:tabs>
        <w:spacing w:before="120" w:after="120" w:line="240" w:lineRule="auto"/>
        <w:ind w:left="2610" w:hanging="1170"/>
        <w:jc w:val="both"/>
        <w:rPr>
          <w:rFonts w:ascii="Times New Roman" w:hAnsi="Times New Roman"/>
          <w:lang w:val="mk-MK"/>
        </w:rPr>
      </w:pPr>
      <w:r w:rsidRPr="002767FB">
        <w:rPr>
          <w:rFonts w:ascii="Times New Roman" w:hAnsi="Times New Roman"/>
          <w:i/>
          <w:iCs/>
          <w:w w:val="90"/>
          <w:u w:val="single"/>
          <w:lang w:val="mk-MK"/>
        </w:rPr>
        <w:t>Забелешка:</w:t>
      </w:r>
      <w:r w:rsidRPr="002767FB">
        <w:rPr>
          <w:rFonts w:ascii="Times New Roman" w:hAnsi="Times New Roman"/>
          <w:i/>
          <w:iCs/>
          <w:w w:val="90"/>
          <w:lang w:val="mk-MK"/>
        </w:rPr>
        <w:t xml:space="preserve">Ограничувањето на тежината не се однесува на конусите на врвот. </w:t>
      </w:r>
    </w:p>
    <w:p w:rsidR="002402CE" w:rsidRPr="002767FB" w:rsidRDefault="002402CE" w:rsidP="00CB6479">
      <w:pPr>
        <w:shd w:val="clear" w:color="auto" w:fill="FFFFFF"/>
        <w:tabs>
          <w:tab w:val="left" w:pos="1440"/>
        </w:tabs>
        <w:spacing w:before="120" w:after="120" w:line="240" w:lineRule="auto"/>
        <w:ind w:left="1440" w:hanging="450"/>
        <w:jc w:val="both"/>
        <w:rPr>
          <w:rFonts w:ascii="Times New Roman" w:hAnsi="Times New Roman"/>
          <w:lang w:val="mk-MK"/>
        </w:rPr>
      </w:pPr>
      <w:r w:rsidRPr="002767FB">
        <w:rPr>
          <w:rFonts w:ascii="Times New Roman" w:hAnsi="Times New Roman"/>
          <w:spacing w:val="-1"/>
          <w:lang w:val="mk-MK"/>
        </w:rPr>
        <w:t>b.</w:t>
      </w:r>
      <w:r w:rsidRPr="002767FB">
        <w:rPr>
          <w:rFonts w:ascii="Times New Roman" w:hAnsi="Times New Roman"/>
          <w:lang w:val="mk-MK"/>
        </w:rPr>
        <w:tab/>
        <w:t xml:space="preserve">Составни делови и конструкции посебно проектирани за погонски системи на лансирни летала наведени во 9A005 до 9A009 изработени со употреба на кое било од следниве: </w:t>
      </w:r>
    </w:p>
    <w:p w:rsidR="002402CE" w:rsidRPr="002767FB" w:rsidRDefault="002402CE" w:rsidP="00A9534A">
      <w:pPr>
        <w:pStyle w:val="ListParagraph"/>
        <w:widowControl w:val="0"/>
        <w:numPr>
          <w:ilvl w:val="0"/>
          <w:numId w:val="475"/>
        </w:numPr>
        <w:shd w:val="clear" w:color="auto" w:fill="FFFFFF"/>
        <w:tabs>
          <w:tab w:val="left" w:pos="1440"/>
        </w:tabs>
        <w:autoSpaceDE w:val="0"/>
        <w:autoSpaceDN w:val="0"/>
        <w:adjustRightInd w:val="0"/>
        <w:spacing w:before="120" w:after="120" w:line="240" w:lineRule="auto"/>
        <w:jc w:val="both"/>
        <w:rPr>
          <w:rFonts w:ascii="Times New Roman" w:hAnsi="Times New Roman"/>
          <w:lang w:val="mk-MK"/>
        </w:rPr>
      </w:pPr>
      <w:r w:rsidRPr="002767FB">
        <w:rPr>
          <w:rFonts w:ascii="Times New Roman" w:hAnsi="Times New Roman"/>
          <w:lang w:val="mk-MK"/>
        </w:rPr>
        <w:t xml:space="preserve">„Влакнести или нишкасти материјали“ наведени во 1C010.e. и смоли наведени во 1C008 или 1C009.b.; </w:t>
      </w:r>
    </w:p>
    <w:p w:rsidR="002402CE" w:rsidRPr="002767FB" w:rsidRDefault="002402CE" w:rsidP="00CB6479">
      <w:pPr>
        <w:pStyle w:val="ListParagraph"/>
        <w:shd w:val="clear" w:color="auto" w:fill="FFFFFF"/>
        <w:tabs>
          <w:tab w:val="left" w:pos="1440"/>
        </w:tabs>
        <w:spacing w:before="120" w:after="120" w:line="240" w:lineRule="auto"/>
        <w:ind w:left="1710"/>
        <w:jc w:val="both"/>
        <w:rPr>
          <w:rFonts w:ascii="Times New Roman" w:hAnsi="Times New Roman"/>
          <w:lang w:val="mk-MK"/>
        </w:rPr>
      </w:pPr>
    </w:p>
    <w:p w:rsidR="002402CE" w:rsidRPr="002767FB" w:rsidRDefault="002402CE" w:rsidP="00A9534A">
      <w:pPr>
        <w:pStyle w:val="ListParagraph"/>
        <w:widowControl w:val="0"/>
        <w:numPr>
          <w:ilvl w:val="0"/>
          <w:numId w:val="475"/>
        </w:numPr>
        <w:shd w:val="clear" w:color="auto" w:fill="FFFFFF"/>
        <w:tabs>
          <w:tab w:val="left" w:pos="1440"/>
        </w:tabs>
        <w:autoSpaceDE w:val="0"/>
        <w:autoSpaceDN w:val="0"/>
        <w:adjustRightInd w:val="0"/>
        <w:spacing w:before="120" w:after="120" w:line="240" w:lineRule="auto"/>
        <w:jc w:val="both"/>
        <w:rPr>
          <w:rFonts w:ascii="Times New Roman" w:hAnsi="Times New Roman"/>
          <w:lang w:val="mk-MK"/>
        </w:rPr>
      </w:pPr>
      <w:r w:rsidRPr="002767FB">
        <w:rPr>
          <w:rFonts w:ascii="Times New Roman" w:hAnsi="Times New Roman"/>
          <w:lang w:val="mk-MK"/>
        </w:rPr>
        <w:t>„Композити“ со метални „матрици“ зајакнати со кое било од следниве:</w:t>
      </w:r>
    </w:p>
    <w:p w:rsidR="002402CE" w:rsidRPr="002767FB" w:rsidRDefault="002402CE" w:rsidP="00CB6479">
      <w:pPr>
        <w:pStyle w:val="ListParagraph"/>
        <w:shd w:val="clear" w:color="auto" w:fill="FFFFFF"/>
        <w:tabs>
          <w:tab w:val="left" w:pos="1440"/>
        </w:tabs>
        <w:spacing w:before="120" w:after="120" w:line="240" w:lineRule="auto"/>
        <w:ind w:left="1710"/>
        <w:jc w:val="both"/>
        <w:rPr>
          <w:rFonts w:ascii="Times New Roman" w:hAnsi="Times New Roman"/>
          <w:lang w:val="mk-MK"/>
        </w:rPr>
      </w:pPr>
    </w:p>
    <w:p w:rsidR="002402CE" w:rsidRPr="002767FB" w:rsidRDefault="002402CE" w:rsidP="00A9534A">
      <w:pPr>
        <w:pStyle w:val="ListParagraph"/>
        <w:widowControl w:val="0"/>
        <w:numPr>
          <w:ilvl w:val="0"/>
          <w:numId w:val="476"/>
        </w:numPr>
        <w:shd w:val="clear" w:color="auto" w:fill="FFFFFF"/>
        <w:tabs>
          <w:tab w:val="left" w:pos="1440"/>
        </w:tabs>
        <w:autoSpaceDE w:val="0"/>
        <w:autoSpaceDN w:val="0"/>
        <w:adjustRightInd w:val="0"/>
        <w:spacing w:before="120" w:after="120" w:line="240" w:lineRule="auto"/>
        <w:ind w:left="2070"/>
        <w:jc w:val="both"/>
        <w:rPr>
          <w:rFonts w:ascii="Times New Roman" w:hAnsi="Times New Roman"/>
          <w:lang w:val="mk-MK"/>
        </w:rPr>
      </w:pPr>
      <w:r w:rsidRPr="002767FB">
        <w:rPr>
          <w:rFonts w:ascii="Times New Roman" w:hAnsi="Times New Roman"/>
          <w:lang w:val="mk-MK"/>
        </w:rPr>
        <w:t>Материјали наведени во 1C007;</w:t>
      </w:r>
    </w:p>
    <w:p w:rsidR="002402CE" w:rsidRPr="002767FB" w:rsidRDefault="002402CE" w:rsidP="00CB6479">
      <w:pPr>
        <w:pStyle w:val="ListParagraph"/>
        <w:shd w:val="clear" w:color="auto" w:fill="FFFFFF"/>
        <w:tabs>
          <w:tab w:val="left" w:pos="1440"/>
        </w:tabs>
        <w:spacing w:before="120" w:after="120" w:line="240" w:lineRule="auto"/>
        <w:ind w:left="2070"/>
        <w:jc w:val="both"/>
        <w:rPr>
          <w:rFonts w:ascii="Times New Roman" w:hAnsi="Times New Roman"/>
          <w:lang w:val="mk-MK"/>
        </w:rPr>
      </w:pPr>
    </w:p>
    <w:p w:rsidR="002402CE" w:rsidRPr="002767FB" w:rsidRDefault="002402CE" w:rsidP="00A9534A">
      <w:pPr>
        <w:pStyle w:val="ListParagraph"/>
        <w:widowControl w:val="0"/>
        <w:numPr>
          <w:ilvl w:val="0"/>
          <w:numId w:val="476"/>
        </w:numPr>
        <w:shd w:val="clear" w:color="auto" w:fill="FFFFFF"/>
        <w:tabs>
          <w:tab w:val="left" w:pos="1440"/>
        </w:tabs>
        <w:autoSpaceDE w:val="0"/>
        <w:autoSpaceDN w:val="0"/>
        <w:adjustRightInd w:val="0"/>
        <w:spacing w:before="120" w:after="120" w:line="240" w:lineRule="auto"/>
        <w:ind w:left="2070"/>
        <w:jc w:val="both"/>
        <w:rPr>
          <w:rFonts w:ascii="Times New Roman" w:hAnsi="Times New Roman"/>
          <w:lang w:val="mk-MK"/>
        </w:rPr>
      </w:pPr>
      <w:r w:rsidRPr="002767FB">
        <w:rPr>
          <w:rFonts w:ascii="Times New Roman" w:hAnsi="Times New Roman"/>
          <w:lang w:val="mk-MK"/>
        </w:rPr>
        <w:t xml:space="preserve">„Влакнести и нишкасти материјали“ наведени во 1C010.; </w:t>
      </w:r>
      <w:r w:rsidRPr="002767FB">
        <w:rPr>
          <w:rFonts w:ascii="Times New Roman" w:hAnsi="Times New Roman"/>
          <w:u w:val="single"/>
          <w:lang w:val="mk-MK"/>
        </w:rPr>
        <w:t>или</w:t>
      </w:r>
    </w:p>
    <w:p w:rsidR="002402CE" w:rsidRPr="002767FB" w:rsidRDefault="002402CE" w:rsidP="00CB6479">
      <w:pPr>
        <w:pStyle w:val="ListParagraph"/>
        <w:shd w:val="clear" w:color="auto" w:fill="FFFFFF"/>
        <w:tabs>
          <w:tab w:val="left" w:pos="1440"/>
        </w:tabs>
        <w:spacing w:before="120" w:after="120" w:line="240" w:lineRule="auto"/>
        <w:ind w:left="2070"/>
        <w:jc w:val="both"/>
        <w:rPr>
          <w:rFonts w:ascii="Times New Roman" w:hAnsi="Times New Roman"/>
          <w:lang w:val="mk-MK"/>
        </w:rPr>
      </w:pPr>
    </w:p>
    <w:p w:rsidR="002402CE" w:rsidRPr="002767FB" w:rsidRDefault="002402CE" w:rsidP="00A9534A">
      <w:pPr>
        <w:pStyle w:val="ListParagraph"/>
        <w:widowControl w:val="0"/>
        <w:numPr>
          <w:ilvl w:val="0"/>
          <w:numId w:val="476"/>
        </w:numPr>
        <w:shd w:val="clear" w:color="auto" w:fill="FFFFFF"/>
        <w:tabs>
          <w:tab w:val="left" w:pos="1440"/>
        </w:tabs>
        <w:autoSpaceDE w:val="0"/>
        <w:autoSpaceDN w:val="0"/>
        <w:adjustRightInd w:val="0"/>
        <w:spacing w:before="120" w:after="120" w:line="240" w:lineRule="auto"/>
        <w:ind w:left="2070"/>
        <w:jc w:val="both"/>
        <w:rPr>
          <w:rFonts w:ascii="Times New Roman" w:hAnsi="Times New Roman"/>
          <w:lang w:val="mk-MK"/>
        </w:rPr>
      </w:pPr>
      <w:r w:rsidRPr="002767FB">
        <w:rPr>
          <w:rFonts w:ascii="Times New Roman" w:hAnsi="Times New Roman"/>
          <w:lang w:val="mk-MK"/>
        </w:rPr>
        <w:t xml:space="preserve">Алуминиди наведени </w:t>
      </w:r>
      <w:r w:rsidR="00137C1C" w:rsidRPr="002767FB">
        <w:rPr>
          <w:rFonts w:ascii="Times New Roman" w:hAnsi="Times New Roman"/>
          <w:lang w:val="mk-MK"/>
        </w:rPr>
        <w:t>в</w:t>
      </w:r>
      <w:r w:rsidRPr="002767FB">
        <w:rPr>
          <w:rFonts w:ascii="Times New Roman" w:hAnsi="Times New Roman"/>
          <w:lang w:val="mk-MK"/>
        </w:rPr>
        <w:t xml:space="preserve">о 1C002.а. </w:t>
      </w:r>
      <w:r w:rsidRPr="002767FB">
        <w:rPr>
          <w:rFonts w:ascii="Times New Roman" w:hAnsi="Times New Roman"/>
          <w:u w:val="single"/>
          <w:lang w:val="mk-MK"/>
        </w:rPr>
        <w:t>или</w:t>
      </w:r>
    </w:p>
    <w:p w:rsidR="002402CE" w:rsidRPr="002767FB" w:rsidRDefault="002402CE" w:rsidP="002402CE">
      <w:pPr>
        <w:pStyle w:val="ListParagraph"/>
        <w:shd w:val="clear" w:color="auto" w:fill="FFFFFF"/>
        <w:tabs>
          <w:tab w:val="left" w:pos="1440"/>
        </w:tabs>
        <w:spacing w:before="240"/>
        <w:ind w:left="2070"/>
        <w:jc w:val="both"/>
        <w:rPr>
          <w:rFonts w:ascii="Times New Roman" w:hAnsi="Times New Roman"/>
          <w:lang w:val="mk-MK"/>
        </w:rPr>
      </w:pPr>
    </w:p>
    <w:p w:rsidR="002402CE" w:rsidRPr="002767FB" w:rsidRDefault="002402CE" w:rsidP="00A9534A">
      <w:pPr>
        <w:pStyle w:val="ListParagraph"/>
        <w:widowControl w:val="0"/>
        <w:numPr>
          <w:ilvl w:val="0"/>
          <w:numId w:val="475"/>
        </w:numPr>
        <w:shd w:val="clear" w:color="auto" w:fill="FFFFFF"/>
        <w:tabs>
          <w:tab w:val="left" w:pos="1440"/>
        </w:tabs>
        <w:autoSpaceDE w:val="0"/>
        <w:autoSpaceDN w:val="0"/>
        <w:adjustRightInd w:val="0"/>
        <w:spacing w:before="240" w:after="0" w:line="240" w:lineRule="auto"/>
        <w:jc w:val="both"/>
        <w:rPr>
          <w:rFonts w:ascii="Times New Roman" w:hAnsi="Times New Roman"/>
          <w:lang w:val="mk-MK"/>
        </w:rPr>
      </w:pPr>
      <w:r w:rsidRPr="002767FB">
        <w:rPr>
          <w:rFonts w:ascii="Times New Roman" w:hAnsi="Times New Roman"/>
          <w:lang w:val="mk-MK"/>
        </w:rPr>
        <w:t>„Композити“ со керамички „матрици“ наведени во 1C007;</w:t>
      </w:r>
    </w:p>
    <w:p w:rsidR="002402CE" w:rsidRPr="002767FB" w:rsidRDefault="002402CE" w:rsidP="002402CE">
      <w:pPr>
        <w:shd w:val="clear" w:color="auto" w:fill="FFFFFF"/>
        <w:tabs>
          <w:tab w:val="left" w:pos="1440"/>
        </w:tabs>
        <w:spacing w:before="240"/>
        <w:ind w:left="1440" w:hanging="450"/>
        <w:jc w:val="both"/>
        <w:rPr>
          <w:rFonts w:ascii="Times New Roman" w:hAnsi="Times New Roman"/>
          <w:lang w:val="mk-MK"/>
        </w:rPr>
      </w:pPr>
      <w:r w:rsidRPr="002767FB">
        <w:rPr>
          <w:rFonts w:ascii="Times New Roman" w:hAnsi="Times New Roman"/>
          <w:spacing w:val="-4"/>
          <w:lang w:val="mk-MK"/>
        </w:rPr>
        <w:t>c.</w:t>
      </w:r>
      <w:r w:rsidRPr="002767FB">
        <w:rPr>
          <w:rFonts w:ascii="Times New Roman" w:hAnsi="Times New Roman"/>
          <w:lang w:val="mk-MK"/>
        </w:rPr>
        <w:tab/>
        <w:t>Конструкциски составни делови и изолациски системи посебно проектирани за активна контрола на динамички одговор или изобличување на конструкциите на „вселенското летало“;</w:t>
      </w:r>
    </w:p>
    <w:p w:rsidR="002402CE" w:rsidRPr="002767FB" w:rsidRDefault="002402CE" w:rsidP="002402CE">
      <w:pPr>
        <w:shd w:val="clear" w:color="auto" w:fill="FFFFFF"/>
        <w:tabs>
          <w:tab w:val="left" w:pos="1440"/>
        </w:tabs>
        <w:spacing w:before="240"/>
        <w:ind w:left="1440" w:hanging="450"/>
        <w:jc w:val="both"/>
        <w:rPr>
          <w:rFonts w:ascii="Times New Roman" w:hAnsi="Times New Roman"/>
          <w:lang w:val="mk-MK"/>
        </w:rPr>
      </w:pPr>
      <w:r w:rsidRPr="002767FB">
        <w:rPr>
          <w:rFonts w:ascii="Times New Roman" w:hAnsi="Times New Roman"/>
          <w:spacing w:val="-1"/>
          <w:lang w:val="mk-MK"/>
        </w:rPr>
        <w:t>d.</w:t>
      </w:r>
      <w:r w:rsidRPr="002767FB">
        <w:rPr>
          <w:rFonts w:ascii="Times New Roman" w:hAnsi="Times New Roman"/>
          <w:lang w:val="mk-MK"/>
        </w:rPr>
        <w:tab/>
        <w:t xml:space="preserve">Импулсни ракетни мотори со течно гориво со однос потисок-маса еднаков или поголем од 1 kN/kg и </w:t>
      </w:r>
      <w:r w:rsidR="003D5D72" w:rsidRPr="002767FB">
        <w:rPr>
          <w:rFonts w:ascii="Times New Roman" w:hAnsi="Times New Roman"/>
          <w:lang w:val="mk-MK"/>
        </w:rPr>
        <w:t>‘</w:t>
      </w:r>
      <w:r w:rsidRPr="002767FB">
        <w:rPr>
          <w:rFonts w:ascii="Times New Roman" w:hAnsi="Times New Roman"/>
          <w:lang w:val="mk-MK"/>
        </w:rPr>
        <w:t>време на одговор</w:t>
      </w:r>
      <w:r w:rsidR="003D5D72" w:rsidRPr="002767FB">
        <w:rPr>
          <w:rFonts w:ascii="Times New Roman" w:hAnsi="Times New Roman"/>
          <w:lang w:val="mk-MK"/>
        </w:rPr>
        <w:t>‘</w:t>
      </w:r>
      <w:r w:rsidRPr="002767FB">
        <w:rPr>
          <w:rFonts w:ascii="Times New Roman" w:hAnsi="Times New Roman"/>
          <w:lang w:val="mk-MK"/>
        </w:rPr>
        <w:t xml:space="preserve"> пократко од 30 ms.</w:t>
      </w:r>
    </w:p>
    <w:p w:rsidR="002A0D75" w:rsidRPr="002767FB" w:rsidRDefault="002A0D75" w:rsidP="002A0D75">
      <w:pPr>
        <w:shd w:val="clear" w:color="auto" w:fill="FFFFFF"/>
        <w:spacing w:after="0" w:line="240" w:lineRule="auto"/>
        <w:ind w:left="3150" w:hanging="1710"/>
        <w:jc w:val="both"/>
        <w:rPr>
          <w:rFonts w:ascii="Times New Roman" w:hAnsi="Times New Roman"/>
          <w:i/>
          <w:u w:val="single"/>
        </w:rPr>
      </w:pPr>
    </w:p>
    <w:p w:rsidR="003D5D72" w:rsidRPr="002767FB" w:rsidRDefault="003D5D72" w:rsidP="002A0D75">
      <w:pPr>
        <w:shd w:val="clear" w:color="auto" w:fill="FFFFFF"/>
        <w:spacing w:after="0" w:line="240" w:lineRule="auto"/>
        <w:ind w:left="3150" w:hanging="1710"/>
        <w:jc w:val="both"/>
        <w:rPr>
          <w:rFonts w:ascii="Times New Roman" w:hAnsi="Times New Roman"/>
          <w:i/>
          <w:u w:val="single"/>
        </w:rPr>
      </w:pPr>
      <w:r w:rsidRPr="002767FB">
        <w:rPr>
          <w:rFonts w:ascii="Times New Roman" w:hAnsi="Times New Roman"/>
          <w:i/>
          <w:u w:val="single"/>
          <w:lang w:val="mk-MK"/>
        </w:rPr>
        <w:t xml:space="preserve">Техничка забелешка: </w:t>
      </w:r>
    </w:p>
    <w:p w:rsidR="003D5D72" w:rsidRPr="002767FB" w:rsidRDefault="003D5D72" w:rsidP="002A0D75">
      <w:pPr>
        <w:shd w:val="clear" w:color="auto" w:fill="FFFFFF"/>
        <w:spacing w:after="0" w:line="240" w:lineRule="auto"/>
        <w:ind w:left="1440"/>
        <w:jc w:val="both"/>
        <w:rPr>
          <w:rFonts w:ascii="Times New Roman" w:hAnsi="Times New Roman"/>
          <w:i/>
        </w:rPr>
      </w:pPr>
      <w:r w:rsidRPr="002767FB">
        <w:rPr>
          <w:rFonts w:ascii="Times New Roman" w:hAnsi="Times New Roman"/>
          <w:i/>
          <w:lang w:val="mk-MK"/>
        </w:rPr>
        <w:t>За целите на 9А010</w:t>
      </w:r>
      <w:r w:rsidRPr="002767FB">
        <w:rPr>
          <w:rFonts w:ascii="Times New Roman" w:hAnsi="Times New Roman"/>
          <w:i/>
        </w:rPr>
        <w:t xml:space="preserve"> d., ‘време на одговор‘ e</w:t>
      </w:r>
      <w:r w:rsidRPr="002767FB">
        <w:t xml:space="preserve"> </w:t>
      </w:r>
      <w:r w:rsidRPr="002767FB">
        <w:rPr>
          <w:rFonts w:ascii="Times New Roman" w:hAnsi="Times New Roman"/>
          <w:i/>
        </w:rPr>
        <w:t>времето потребно за да се оствари 90 % од вкупниот пропишан потисок од моментот на стартување.</w:t>
      </w:r>
    </w:p>
    <w:p w:rsidR="002402CE" w:rsidRPr="002767FB" w:rsidRDefault="002402CE" w:rsidP="002402CE">
      <w:pPr>
        <w:shd w:val="clear" w:color="auto" w:fill="FFFFFF"/>
        <w:tabs>
          <w:tab w:val="left" w:pos="1022"/>
        </w:tabs>
        <w:spacing w:before="240"/>
        <w:ind w:left="990" w:hanging="990"/>
        <w:jc w:val="both"/>
        <w:rPr>
          <w:rFonts w:ascii="Times New Roman" w:hAnsi="Times New Roman"/>
          <w:lang w:val="mk-MK"/>
        </w:rPr>
      </w:pPr>
      <w:r w:rsidRPr="002767FB">
        <w:rPr>
          <w:rFonts w:ascii="Times New Roman" w:hAnsi="Times New Roman"/>
          <w:b/>
          <w:lang w:val="mk-MK"/>
        </w:rPr>
        <w:t>9A011</w:t>
      </w:r>
      <w:r w:rsidRPr="002767FB">
        <w:rPr>
          <w:rFonts w:ascii="Times New Roman" w:hAnsi="Times New Roman"/>
          <w:lang w:val="mk-MK"/>
        </w:rPr>
        <w:tab/>
        <w:t xml:space="preserve">Набојно млазни, суперсонични набојно млазни мотори или </w:t>
      </w:r>
      <w:r w:rsidR="00140841" w:rsidRPr="002767FB">
        <w:rPr>
          <w:rFonts w:ascii="Times New Roman" w:hAnsi="Times New Roman"/>
          <w:i/>
        </w:rPr>
        <w:t>‘</w:t>
      </w:r>
      <w:r w:rsidR="00140841" w:rsidRPr="002767FB">
        <w:rPr>
          <w:rFonts w:ascii="Times New Roman" w:hAnsi="Times New Roman"/>
          <w:i/>
          <w:lang w:val="mk-MK"/>
        </w:rPr>
        <w:t xml:space="preserve"> </w:t>
      </w:r>
      <w:r w:rsidRPr="002767FB">
        <w:rPr>
          <w:rFonts w:ascii="Times New Roman" w:hAnsi="Times New Roman"/>
          <w:lang w:val="mk-MK"/>
        </w:rPr>
        <w:t>мотори со комбиниран работен циклус</w:t>
      </w:r>
      <w:r w:rsidR="00140841" w:rsidRPr="002767FB">
        <w:rPr>
          <w:rFonts w:ascii="Times New Roman" w:hAnsi="Times New Roman"/>
          <w:lang w:val="mk-MK"/>
        </w:rPr>
        <w:t>‘</w:t>
      </w:r>
      <w:r w:rsidRPr="002767FB">
        <w:rPr>
          <w:rFonts w:ascii="Times New Roman" w:hAnsi="Times New Roman"/>
          <w:lang w:val="mk-MK"/>
        </w:rPr>
        <w:t xml:space="preserve"> и посебно проектирани составни делови за нив.</w:t>
      </w:r>
    </w:p>
    <w:p w:rsidR="002402CE" w:rsidRPr="002767FB" w:rsidRDefault="002402CE" w:rsidP="002402CE">
      <w:pPr>
        <w:shd w:val="clear" w:color="auto" w:fill="FFFFFF"/>
        <w:spacing w:before="240"/>
        <w:ind w:left="1710" w:hanging="720"/>
        <w:jc w:val="both"/>
        <w:rPr>
          <w:rFonts w:ascii="Times New Roman" w:hAnsi="Times New Roman"/>
          <w:bCs/>
          <w:i/>
          <w:lang w:val="mk-MK"/>
        </w:rPr>
      </w:pPr>
      <w:r w:rsidRPr="002767FB">
        <w:rPr>
          <w:rFonts w:ascii="Times New Roman" w:hAnsi="Times New Roman"/>
          <w:bCs/>
          <w:i/>
          <w:u w:val="single"/>
          <w:lang w:val="mk-MK"/>
        </w:rPr>
        <w:t>Напомена</w:t>
      </w:r>
      <w:r w:rsidRPr="002767FB">
        <w:rPr>
          <w:rFonts w:ascii="Times New Roman" w:hAnsi="Times New Roman"/>
          <w:bCs/>
          <w:i/>
          <w:lang w:val="mk-MK"/>
        </w:rPr>
        <w:t>:</w:t>
      </w:r>
      <w:r w:rsidRPr="002767FB">
        <w:rPr>
          <w:rFonts w:ascii="Times New Roman" w:hAnsi="Times New Roman"/>
          <w:bCs/>
          <w:i/>
          <w:lang w:val="mk-MK"/>
        </w:rPr>
        <w:tab/>
        <w:t>ВИДЕТЕ ИСТО ТАКА 9A111 и 9A118.</w:t>
      </w:r>
    </w:p>
    <w:p w:rsidR="00140841" w:rsidRPr="002767FB" w:rsidRDefault="00140841" w:rsidP="00140841">
      <w:pPr>
        <w:shd w:val="clear" w:color="auto" w:fill="FFFFFF"/>
        <w:spacing w:before="240"/>
        <w:ind w:left="1710" w:hanging="720"/>
        <w:jc w:val="both"/>
        <w:rPr>
          <w:rFonts w:ascii="Times New Roman" w:hAnsi="Times New Roman"/>
          <w:i/>
          <w:lang w:val="mk-MK"/>
        </w:rPr>
      </w:pPr>
      <w:r w:rsidRPr="002767FB">
        <w:rPr>
          <w:rFonts w:ascii="Times New Roman" w:hAnsi="Times New Roman"/>
          <w:i/>
          <w:u w:val="single"/>
          <w:lang w:val="mk-MK"/>
        </w:rPr>
        <w:t>Техничка забелешка</w:t>
      </w:r>
      <w:r w:rsidRPr="002767FB">
        <w:rPr>
          <w:rFonts w:ascii="Times New Roman" w:hAnsi="Times New Roman"/>
          <w:i/>
          <w:lang w:val="mk-MK"/>
        </w:rPr>
        <w:t>:</w:t>
      </w:r>
    </w:p>
    <w:p w:rsidR="00140841" w:rsidRPr="002767FB" w:rsidRDefault="00140841" w:rsidP="00140841">
      <w:pPr>
        <w:shd w:val="clear" w:color="auto" w:fill="FFFFFF"/>
        <w:spacing w:before="240"/>
        <w:ind w:left="990"/>
        <w:jc w:val="both"/>
        <w:rPr>
          <w:rFonts w:ascii="Times New Roman" w:hAnsi="Times New Roman"/>
          <w:i/>
          <w:lang w:val="mk-MK"/>
        </w:rPr>
      </w:pPr>
      <w:r w:rsidRPr="002767FB">
        <w:rPr>
          <w:rFonts w:ascii="Times New Roman" w:hAnsi="Times New Roman"/>
          <w:i/>
          <w:lang w:val="mk-MK"/>
        </w:rPr>
        <w:t>За целите на 9A011, ‘моторите со комбиниран циклус‘ комбинираат два или повеќе од следниве типови мотори:</w:t>
      </w:r>
    </w:p>
    <w:p w:rsidR="00140841" w:rsidRPr="002767FB" w:rsidRDefault="00140841" w:rsidP="00140841">
      <w:pPr>
        <w:shd w:val="clear" w:color="auto" w:fill="FFFFFF"/>
        <w:spacing w:before="240"/>
        <w:ind w:left="1260" w:hanging="270"/>
        <w:jc w:val="both"/>
        <w:rPr>
          <w:rFonts w:ascii="Times New Roman" w:hAnsi="Times New Roman"/>
          <w:i/>
          <w:lang w:val="mk-MK"/>
        </w:rPr>
      </w:pPr>
      <w:r w:rsidRPr="002767FB">
        <w:rPr>
          <w:rFonts w:ascii="Times New Roman" w:hAnsi="Times New Roman"/>
          <w:i/>
          <w:lang w:val="mk-MK"/>
        </w:rPr>
        <w:t>- Мотор на гасна турбина (турбо млазен мотор, турбопропелерски  и турбовентилаторски);</w:t>
      </w:r>
    </w:p>
    <w:p w:rsidR="00140841" w:rsidRPr="002767FB" w:rsidRDefault="00140841" w:rsidP="00140841">
      <w:pPr>
        <w:shd w:val="clear" w:color="auto" w:fill="FFFFFF"/>
        <w:spacing w:before="240"/>
        <w:ind w:left="1710" w:hanging="720"/>
        <w:jc w:val="both"/>
        <w:rPr>
          <w:rFonts w:ascii="Times New Roman" w:hAnsi="Times New Roman"/>
          <w:i/>
          <w:lang w:val="mk-MK"/>
        </w:rPr>
      </w:pPr>
      <w:r w:rsidRPr="002767FB">
        <w:rPr>
          <w:rFonts w:ascii="Times New Roman" w:hAnsi="Times New Roman"/>
          <w:i/>
          <w:lang w:val="mk-MK"/>
        </w:rPr>
        <w:t>- Реактивен мотор со компресор или sнадзвучен реактивен мотор;</w:t>
      </w:r>
    </w:p>
    <w:p w:rsidR="00140841" w:rsidRPr="002767FB" w:rsidRDefault="00140841" w:rsidP="00140841">
      <w:pPr>
        <w:shd w:val="clear" w:color="auto" w:fill="FFFFFF"/>
        <w:spacing w:before="240"/>
        <w:ind w:left="1710" w:hanging="720"/>
        <w:jc w:val="both"/>
        <w:rPr>
          <w:rFonts w:ascii="Times New Roman" w:hAnsi="Times New Roman"/>
          <w:i/>
          <w:lang w:val="mk-MK"/>
        </w:rPr>
      </w:pPr>
      <w:r w:rsidRPr="002767FB">
        <w:rPr>
          <w:rFonts w:ascii="Times New Roman" w:hAnsi="Times New Roman"/>
          <w:i/>
          <w:lang w:val="mk-MK"/>
        </w:rPr>
        <w:t>- Ракетен мотор или мотор на  (течно / густо / цврсто-гориво и хибрид).</w:t>
      </w:r>
    </w:p>
    <w:p w:rsidR="002402CE" w:rsidRPr="002767FB" w:rsidRDefault="002402CE" w:rsidP="002402CE">
      <w:pPr>
        <w:shd w:val="clear" w:color="auto" w:fill="FFFFFF"/>
        <w:tabs>
          <w:tab w:val="left" w:pos="1018"/>
        </w:tabs>
        <w:spacing w:before="240"/>
        <w:ind w:left="990" w:hanging="990"/>
        <w:jc w:val="both"/>
        <w:rPr>
          <w:rFonts w:ascii="Times New Roman" w:hAnsi="Times New Roman"/>
          <w:lang w:val="mk-MK"/>
        </w:rPr>
      </w:pPr>
      <w:r w:rsidRPr="002767FB">
        <w:rPr>
          <w:rFonts w:ascii="Times New Roman" w:hAnsi="Times New Roman"/>
          <w:b/>
          <w:lang w:val="mk-MK"/>
        </w:rPr>
        <w:t>9A012</w:t>
      </w:r>
      <w:r w:rsidRPr="002767FB">
        <w:rPr>
          <w:rFonts w:ascii="Times New Roman" w:hAnsi="Times New Roman"/>
          <w:lang w:val="mk-MK"/>
        </w:rPr>
        <w:tab/>
        <w:t>„Беспилотни летала“ („UAV</w:t>
      </w:r>
      <w:r w:rsidR="00B7245F" w:rsidRPr="002767FB">
        <w:rPr>
          <w:rFonts w:ascii="Times New Roman" w:hAnsi="Times New Roman"/>
        </w:rPr>
        <w:t>s</w:t>
      </w:r>
      <w:r w:rsidRPr="002767FB">
        <w:rPr>
          <w:rFonts w:ascii="Times New Roman" w:hAnsi="Times New Roman"/>
          <w:lang w:val="mk-MK"/>
        </w:rPr>
        <w:t>“), беспилотни „аеробродови“, поврзана опрема и составни делови, како што следува:</w:t>
      </w:r>
    </w:p>
    <w:p w:rsidR="002402CE" w:rsidRPr="002767FB" w:rsidRDefault="002402CE" w:rsidP="002402CE">
      <w:pPr>
        <w:shd w:val="clear" w:color="auto" w:fill="FFFFFF"/>
        <w:tabs>
          <w:tab w:val="left" w:pos="1018"/>
        </w:tabs>
        <w:spacing w:before="240"/>
        <w:ind w:left="990" w:hanging="990"/>
        <w:jc w:val="both"/>
        <w:rPr>
          <w:rFonts w:ascii="Times New Roman" w:hAnsi="Times New Roman"/>
          <w:bCs/>
          <w:i/>
          <w:lang w:val="mk-MK"/>
        </w:rPr>
      </w:pPr>
      <w:r w:rsidRPr="002767FB">
        <w:rPr>
          <w:rFonts w:ascii="Times New Roman" w:hAnsi="Times New Roman"/>
          <w:bCs/>
          <w:i/>
          <w:lang w:val="mk-MK"/>
        </w:rPr>
        <w:tab/>
      </w:r>
      <w:r w:rsidRPr="002767FB">
        <w:rPr>
          <w:rFonts w:ascii="Times New Roman" w:hAnsi="Times New Roman"/>
          <w:bCs/>
          <w:i/>
          <w:u w:val="single"/>
          <w:lang w:val="mk-MK"/>
        </w:rPr>
        <w:t>Напомена</w:t>
      </w:r>
      <w:r w:rsidR="00140841" w:rsidRPr="002767FB">
        <w:rPr>
          <w:rFonts w:ascii="Times New Roman" w:hAnsi="Times New Roman"/>
          <w:bCs/>
          <w:i/>
          <w:u w:val="single"/>
          <w:lang w:val="mk-MK"/>
        </w:rPr>
        <w:t>1</w:t>
      </w:r>
      <w:r w:rsidRPr="002767FB">
        <w:rPr>
          <w:rFonts w:ascii="Times New Roman" w:hAnsi="Times New Roman"/>
          <w:bCs/>
          <w:i/>
          <w:lang w:val="mk-MK"/>
        </w:rPr>
        <w:t>:</w:t>
      </w:r>
      <w:r w:rsidRPr="002767FB">
        <w:rPr>
          <w:rFonts w:ascii="Times New Roman" w:hAnsi="Times New Roman"/>
          <w:bCs/>
          <w:i/>
          <w:lang w:val="mk-MK"/>
        </w:rPr>
        <w:tab/>
        <w:t>ВИДЕТЕ ИСТО ТАКА 9A11</w:t>
      </w:r>
      <w:r w:rsidR="00B7245F" w:rsidRPr="002767FB">
        <w:rPr>
          <w:rFonts w:ascii="Times New Roman" w:hAnsi="Times New Roman"/>
          <w:bCs/>
          <w:i/>
        </w:rPr>
        <w:t>2.</w:t>
      </w:r>
    </w:p>
    <w:p w:rsidR="00140841" w:rsidRPr="002767FB" w:rsidRDefault="00140841" w:rsidP="002402CE">
      <w:pPr>
        <w:shd w:val="clear" w:color="auto" w:fill="FFFFFF"/>
        <w:tabs>
          <w:tab w:val="left" w:pos="1018"/>
        </w:tabs>
        <w:spacing w:before="240"/>
        <w:ind w:left="990" w:hanging="990"/>
        <w:jc w:val="both"/>
        <w:rPr>
          <w:rFonts w:ascii="Times New Roman" w:hAnsi="Times New Roman"/>
          <w:bCs/>
          <w:i/>
          <w:lang w:val="mk-MK"/>
        </w:rPr>
      </w:pPr>
      <w:r w:rsidRPr="002767FB">
        <w:rPr>
          <w:rFonts w:ascii="Times New Roman" w:hAnsi="Times New Roman"/>
          <w:bCs/>
          <w:i/>
          <w:lang w:val="mk-MK"/>
        </w:rPr>
        <w:t xml:space="preserve">               </w:t>
      </w:r>
      <w:r w:rsidRPr="002767FB">
        <w:rPr>
          <w:rFonts w:ascii="Times New Roman" w:hAnsi="Times New Roman"/>
          <w:bCs/>
          <w:i/>
          <w:u w:val="single"/>
          <w:lang w:val="mk-MK"/>
        </w:rPr>
        <w:t>Напомена2:</w:t>
      </w:r>
      <w:r w:rsidRPr="002767FB">
        <w:rPr>
          <w:rFonts w:ascii="Times New Roman" w:hAnsi="Times New Roman"/>
          <w:bCs/>
          <w:i/>
          <w:lang w:val="mk-MK"/>
        </w:rPr>
        <w:t xml:space="preserve"> За „UAV“ што се „под-орбитално летало“, видете 9A004.h.</w:t>
      </w:r>
    </w:p>
    <w:p w:rsidR="00140841" w:rsidRPr="002767FB" w:rsidRDefault="00140841" w:rsidP="002402CE">
      <w:pPr>
        <w:shd w:val="clear" w:color="auto" w:fill="FFFFFF"/>
        <w:tabs>
          <w:tab w:val="left" w:pos="1018"/>
        </w:tabs>
        <w:spacing w:before="240"/>
        <w:ind w:left="990" w:hanging="990"/>
        <w:jc w:val="both"/>
        <w:rPr>
          <w:rFonts w:ascii="Times New Roman" w:hAnsi="Times New Roman"/>
          <w:i/>
          <w:lang w:val="mk-MK"/>
        </w:rPr>
      </w:pPr>
    </w:p>
    <w:p w:rsidR="002402CE" w:rsidRPr="002767FB" w:rsidRDefault="002402CE" w:rsidP="002402CE">
      <w:pPr>
        <w:shd w:val="clear" w:color="auto" w:fill="FFFFFF"/>
        <w:spacing w:before="240"/>
        <w:ind w:left="1440" w:hanging="450"/>
        <w:jc w:val="both"/>
        <w:rPr>
          <w:rFonts w:ascii="Times New Roman" w:hAnsi="Times New Roman"/>
          <w:lang w:val="mk-MK"/>
        </w:rPr>
      </w:pPr>
      <w:r w:rsidRPr="002767FB">
        <w:rPr>
          <w:rFonts w:ascii="Times New Roman" w:hAnsi="Times New Roman"/>
          <w:lang w:val="mk-MK"/>
        </w:rPr>
        <w:t>а.</w:t>
      </w:r>
      <w:r w:rsidRPr="002767FB">
        <w:rPr>
          <w:rFonts w:ascii="Times New Roman" w:hAnsi="Times New Roman"/>
          <w:lang w:val="mk-MK"/>
        </w:rPr>
        <w:tab/>
        <w:t>„UAV</w:t>
      </w:r>
      <w:r w:rsidR="00B7245F" w:rsidRPr="002767FB">
        <w:rPr>
          <w:rFonts w:ascii="Times New Roman" w:hAnsi="Times New Roman"/>
        </w:rPr>
        <w:t>s</w:t>
      </w:r>
      <w:r w:rsidRPr="002767FB">
        <w:rPr>
          <w:rFonts w:ascii="Times New Roman" w:hAnsi="Times New Roman"/>
          <w:lang w:val="mk-MK"/>
        </w:rPr>
        <w:t xml:space="preserve">“ или беспилотни „аеробродови“ проектирани да вршат контролирано летање надвор од директното </w:t>
      </w:r>
      <w:r w:rsidR="000F24A1" w:rsidRPr="002767FB">
        <w:rPr>
          <w:rFonts w:ascii="Times New Roman" w:hAnsi="Times New Roman"/>
          <w:lang w:val="mk-MK"/>
        </w:rPr>
        <w:t>‘</w:t>
      </w:r>
      <w:r w:rsidRPr="002767FB">
        <w:rPr>
          <w:rFonts w:ascii="Times New Roman" w:hAnsi="Times New Roman"/>
          <w:lang w:val="mk-MK"/>
        </w:rPr>
        <w:t>природено видно поле</w:t>
      </w:r>
      <w:r w:rsidR="000F24A1" w:rsidRPr="002767FB">
        <w:rPr>
          <w:rFonts w:ascii="Times New Roman" w:hAnsi="Times New Roman"/>
          <w:lang w:val="mk-MK"/>
        </w:rPr>
        <w:t>’</w:t>
      </w:r>
      <w:r w:rsidRPr="002767FB">
        <w:rPr>
          <w:rFonts w:ascii="Times New Roman" w:hAnsi="Times New Roman"/>
          <w:lang w:val="mk-MK"/>
        </w:rPr>
        <w:t xml:space="preserve"> на нивниот </w:t>
      </w:r>
      <w:r w:rsidR="000F24A1" w:rsidRPr="002767FB">
        <w:rPr>
          <w:rFonts w:ascii="Times New Roman" w:hAnsi="Times New Roman"/>
          <w:lang w:val="mk-MK"/>
        </w:rPr>
        <w:t>‘</w:t>
      </w:r>
      <w:r w:rsidRPr="002767FB">
        <w:rPr>
          <w:rFonts w:ascii="Times New Roman" w:hAnsi="Times New Roman"/>
          <w:lang w:val="mk-MK"/>
        </w:rPr>
        <w:t>ракувач</w:t>
      </w:r>
      <w:r w:rsidR="000F24A1" w:rsidRPr="002767FB">
        <w:rPr>
          <w:rFonts w:ascii="Times New Roman" w:hAnsi="Times New Roman"/>
          <w:lang w:val="mk-MK"/>
        </w:rPr>
        <w:t>’</w:t>
      </w:r>
      <w:r w:rsidRPr="002767FB">
        <w:rPr>
          <w:rFonts w:ascii="Times New Roman" w:hAnsi="Times New Roman"/>
          <w:lang w:val="mk-MK"/>
        </w:rPr>
        <w:t xml:space="preserve"> со која било од следниве особини:</w:t>
      </w:r>
    </w:p>
    <w:p w:rsidR="002402CE" w:rsidRPr="002767FB" w:rsidRDefault="002402CE" w:rsidP="00A9534A">
      <w:pPr>
        <w:widowControl w:val="0"/>
        <w:numPr>
          <w:ilvl w:val="0"/>
          <w:numId w:val="361"/>
        </w:numPr>
        <w:shd w:val="clear" w:color="auto" w:fill="FFFFFF"/>
        <w:tabs>
          <w:tab w:val="left" w:pos="1710"/>
        </w:tabs>
        <w:autoSpaceDE w:val="0"/>
        <w:autoSpaceDN w:val="0"/>
        <w:adjustRightInd w:val="0"/>
        <w:spacing w:before="120" w:after="120" w:line="240" w:lineRule="auto"/>
        <w:ind w:left="1350" w:hanging="270"/>
        <w:jc w:val="both"/>
        <w:rPr>
          <w:rFonts w:ascii="Times New Roman" w:hAnsi="Times New Roman"/>
          <w:lang w:val="mk-MK"/>
        </w:rPr>
      </w:pPr>
      <w:r w:rsidRPr="002767FB">
        <w:rPr>
          <w:rFonts w:ascii="Times New Roman" w:hAnsi="Times New Roman"/>
          <w:lang w:val="mk-MK"/>
        </w:rPr>
        <w:t>Сѐ од следново:</w:t>
      </w:r>
    </w:p>
    <w:p w:rsidR="002402CE" w:rsidRPr="002767FB" w:rsidRDefault="002402CE" w:rsidP="00A9534A">
      <w:pPr>
        <w:pStyle w:val="ListParagraph"/>
        <w:widowControl w:val="0"/>
        <w:numPr>
          <w:ilvl w:val="0"/>
          <w:numId w:val="477"/>
        </w:numPr>
        <w:shd w:val="clear" w:color="auto" w:fill="FFFFFF"/>
        <w:tabs>
          <w:tab w:val="left" w:pos="1710"/>
        </w:tabs>
        <w:autoSpaceDE w:val="0"/>
        <w:autoSpaceDN w:val="0"/>
        <w:adjustRightInd w:val="0"/>
        <w:spacing w:before="120" w:after="120" w:line="240" w:lineRule="auto"/>
        <w:ind w:left="2070"/>
        <w:jc w:val="both"/>
        <w:rPr>
          <w:rFonts w:ascii="Times New Roman" w:hAnsi="Times New Roman"/>
          <w:lang w:val="mk-MK"/>
        </w:rPr>
      </w:pPr>
      <w:r w:rsidRPr="002767FB">
        <w:rPr>
          <w:rFonts w:ascii="Times New Roman" w:hAnsi="Times New Roman"/>
          <w:lang w:val="mk-MK"/>
        </w:rPr>
        <w:t xml:space="preserve">Максимална </w:t>
      </w:r>
      <w:r w:rsidR="000F24A1" w:rsidRPr="002767FB">
        <w:rPr>
          <w:rFonts w:ascii="Times New Roman" w:hAnsi="Times New Roman"/>
          <w:lang w:val="mk-MK"/>
        </w:rPr>
        <w:t>‘</w:t>
      </w:r>
      <w:r w:rsidRPr="002767FB">
        <w:rPr>
          <w:rFonts w:ascii="Times New Roman" w:hAnsi="Times New Roman"/>
          <w:lang w:val="mk-MK"/>
        </w:rPr>
        <w:t>издржливост</w:t>
      </w:r>
      <w:r w:rsidR="000F24A1" w:rsidRPr="002767FB">
        <w:rPr>
          <w:rFonts w:ascii="Times New Roman" w:hAnsi="Times New Roman"/>
          <w:lang w:val="mk-MK"/>
        </w:rPr>
        <w:t>’</w:t>
      </w:r>
      <w:r w:rsidRPr="002767FB">
        <w:rPr>
          <w:rFonts w:ascii="Times New Roman" w:hAnsi="Times New Roman"/>
          <w:lang w:val="mk-MK"/>
        </w:rPr>
        <w:t xml:space="preserve"> од 30 минути или повеќе, но помалку од 1 час; </w:t>
      </w:r>
      <w:r w:rsidRPr="002767FB">
        <w:rPr>
          <w:rFonts w:ascii="Times New Roman" w:hAnsi="Times New Roman"/>
          <w:u w:val="single"/>
          <w:lang w:val="mk-MK"/>
        </w:rPr>
        <w:t>и</w:t>
      </w:r>
    </w:p>
    <w:p w:rsidR="002402CE" w:rsidRPr="002767FB" w:rsidRDefault="002402CE" w:rsidP="00A9534A">
      <w:pPr>
        <w:pStyle w:val="ListParagraph"/>
        <w:widowControl w:val="0"/>
        <w:numPr>
          <w:ilvl w:val="0"/>
          <w:numId w:val="477"/>
        </w:numPr>
        <w:shd w:val="clear" w:color="auto" w:fill="FFFFFF"/>
        <w:tabs>
          <w:tab w:val="left" w:pos="1710"/>
        </w:tabs>
        <w:autoSpaceDE w:val="0"/>
        <w:autoSpaceDN w:val="0"/>
        <w:adjustRightInd w:val="0"/>
        <w:spacing w:before="120" w:after="120" w:line="240" w:lineRule="auto"/>
        <w:ind w:left="2070"/>
        <w:jc w:val="both"/>
        <w:rPr>
          <w:rFonts w:ascii="Times New Roman" w:hAnsi="Times New Roman"/>
          <w:lang w:val="mk-MK"/>
        </w:rPr>
      </w:pPr>
      <w:r w:rsidRPr="002767FB">
        <w:rPr>
          <w:rFonts w:ascii="Times New Roman" w:hAnsi="Times New Roman"/>
          <w:lang w:val="mk-MK"/>
        </w:rPr>
        <w:t xml:space="preserve">Проектирани да полетаат и да одржуваат стабилен контролиран лет при налети на ветер еднакви или поголеми од 46,3 километри на час (25 јазли); </w:t>
      </w:r>
      <w:r w:rsidRPr="002767FB">
        <w:rPr>
          <w:rFonts w:ascii="Times New Roman" w:hAnsi="Times New Roman"/>
          <w:u w:val="single"/>
          <w:lang w:val="mk-MK"/>
        </w:rPr>
        <w:t>или</w:t>
      </w:r>
    </w:p>
    <w:p w:rsidR="002402CE" w:rsidRPr="002767FB" w:rsidRDefault="002402CE" w:rsidP="00A9534A">
      <w:pPr>
        <w:widowControl w:val="0"/>
        <w:numPr>
          <w:ilvl w:val="0"/>
          <w:numId w:val="361"/>
        </w:numPr>
        <w:shd w:val="clear" w:color="auto" w:fill="FFFFFF"/>
        <w:tabs>
          <w:tab w:val="left" w:pos="1710"/>
        </w:tabs>
        <w:autoSpaceDE w:val="0"/>
        <w:autoSpaceDN w:val="0"/>
        <w:adjustRightInd w:val="0"/>
        <w:spacing w:before="120" w:after="120" w:line="240" w:lineRule="auto"/>
        <w:ind w:left="1350" w:hanging="270"/>
        <w:jc w:val="both"/>
        <w:rPr>
          <w:rFonts w:ascii="Times New Roman" w:hAnsi="Times New Roman"/>
          <w:lang w:val="mk-MK"/>
        </w:rPr>
      </w:pPr>
      <w:r w:rsidRPr="002767FB">
        <w:rPr>
          <w:rFonts w:ascii="Times New Roman" w:hAnsi="Times New Roman"/>
          <w:lang w:val="mk-MK"/>
        </w:rPr>
        <w:t xml:space="preserve">Максимална </w:t>
      </w:r>
      <w:r w:rsidR="000F24A1" w:rsidRPr="002767FB">
        <w:rPr>
          <w:rFonts w:ascii="Times New Roman" w:hAnsi="Times New Roman"/>
          <w:lang w:val="mk-MK"/>
        </w:rPr>
        <w:t>‘</w:t>
      </w:r>
      <w:r w:rsidRPr="002767FB">
        <w:rPr>
          <w:rFonts w:ascii="Times New Roman" w:hAnsi="Times New Roman"/>
          <w:lang w:val="mk-MK"/>
        </w:rPr>
        <w:t>издржливост</w:t>
      </w:r>
      <w:r w:rsidR="000F24A1" w:rsidRPr="002767FB">
        <w:rPr>
          <w:rFonts w:ascii="Times New Roman" w:hAnsi="Times New Roman"/>
          <w:lang w:val="mk-MK"/>
        </w:rPr>
        <w:t>’</w:t>
      </w:r>
      <w:r w:rsidRPr="002767FB">
        <w:rPr>
          <w:rFonts w:ascii="Times New Roman" w:hAnsi="Times New Roman"/>
          <w:lang w:val="mk-MK"/>
        </w:rPr>
        <w:t xml:space="preserve"> од 1 час или подолго; </w:t>
      </w:r>
    </w:p>
    <w:p w:rsidR="002402CE" w:rsidRPr="002767FB" w:rsidRDefault="002402CE" w:rsidP="002A0D75">
      <w:pPr>
        <w:shd w:val="clear" w:color="auto" w:fill="FFFFFF"/>
        <w:tabs>
          <w:tab w:val="left" w:pos="1710"/>
        </w:tabs>
        <w:spacing w:before="120" w:after="120" w:line="240" w:lineRule="auto"/>
        <w:ind w:left="1710"/>
        <w:jc w:val="both"/>
        <w:rPr>
          <w:rFonts w:ascii="Times New Roman" w:hAnsi="Times New Roman"/>
          <w:lang w:val="mk-MK"/>
        </w:rPr>
      </w:pPr>
      <w:r w:rsidRPr="002767FB">
        <w:rPr>
          <w:rFonts w:ascii="Times New Roman" w:hAnsi="Times New Roman"/>
          <w:i/>
          <w:u w:val="single"/>
          <w:lang w:val="mk-MK"/>
        </w:rPr>
        <w:t>Технички забелешки:</w:t>
      </w:r>
    </w:p>
    <w:p w:rsidR="002402CE" w:rsidRPr="002767FB" w:rsidRDefault="002402CE" w:rsidP="00A9534A">
      <w:pPr>
        <w:pStyle w:val="ListParagraph"/>
        <w:widowControl w:val="0"/>
        <w:numPr>
          <w:ilvl w:val="0"/>
          <w:numId w:val="478"/>
        </w:numPr>
        <w:shd w:val="clear" w:color="auto" w:fill="FFFFFF"/>
        <w:tabs>
          <w:tab w:val="left" w:pos="1980"/>
        </w:tabs>
        <w:autoSpaceDE w:val="0"/>
        <w:autoSpaceDN w:val="0"/>
        <w:adjustRightInd w:val="0"/>
        <w:spacing w:before="120" w:after="120" w:line="240" w:lineRule="auto"/>
        <w:ind w:left="1980" w:hanging="270"/>
        <w:jc w:val="both"/>
        <w:rPr>
          <w:rFonts w:ascii="Times New Roman" w:hAnsi="Times New Roman"/>
          <w:i/>
          <w:lang w:val="mk-MK"/>
        </w:rPr>
      </w:pPr>
      <w:r w:rsidRPr="002767FB">
        <w:rPr>
          <w:rFonts w:ascii="Times New Roman" w:hAnsi="Times New Roman"/>
          <w:i/>
          <w:lang w:val="mk-MK"/>
        </w:rPr>
        <w:t xml:space="preserve">Во смисла на </w:t>
      </w:r>
      <w:r w:rsidRPr="002767FB">
        <w:rPr>
          <w:rFonts w:ascii="Times New Roman" w:hAnsi="Times New Roman"/>
          <w:i/>
          <w:iCs/>
          <w:lang w:val="mk-MK"/>
        </w:rPr>
        <w:t xml:space="preserve">9A012.a., </w:t>
      </w:r>
      <w:r w:rsidR="000F24A1" w:rsidRPr="002767FB">
        <w:rPr>
          <w:rFonts w:ascii="Times New Roman" w:hAnsi="Times New Roman"/>
          <w:i/>
          <w:iCs/>
          <w:lang w:val="mk-MK"/>
        </w:rPr>
        <w:t>‘</w:t>
      </w:r>
      <w:r w:rsidRPr="002767FB">
        <w:rPr>
          <w:rFonts w:ascii="Times New Roman" w:hAnsi="Times New Roman"/>
          <w:i/>
          <w:iCs/>
          <w:lang w:val="mk-MK"/>
        </w:rPr>
        <w:t>ракувач</w:t>
      </w:r>
      <w:r w:rsidR="000F24A1" w:rsidRPr="002767FB">
        <w:rPr>
          <w:rFonts w:ascii="Times New Roman" w:hAnsi="Times New Roman"/>
          <w:i/>
          <w:iCs/>
          <w:lang w:val="mk-MK"/>
        </w:rPr>
        <w:t>’</w:t>
      </w:r>
      <w:r w:rsidRPr="002767FB">
        <w:rPr>
          <w:rFonts w:ascii="Times New Roman" w:hAnsi="Times New Roman"/>
          <w:i/>
          <w:iCs/>
          <w:lang w:val="mk-MK"/>
        </w:rPr>
        <w:t xml:space="preserve"> е лице кое го започнува летот или му задава команди на „UAV“ или на беспилотниот „аероброд“ при летот.</w:t>
      </w:r>
    </w:p>
    <w:p w:rsidR="002402CE" w:rsidRPr="002767FB" w:rsidRDefault="002402CE" w:rsidP="00A9534A">
      <w:pPr>
        <w:pStyle w:val="ListParagraph"/>
        <w:widowControl w:val="0"/>
        <w:numPr>
          <w:ilvl w:val="0"/>
          <w:numId w:val="478"/>
        </w:numPr>
        <w:shd w:val="clear" w:color="auto" w:fill="FFFFFF"/>
        <w:tabs>
          <w:tab w:val="left" w:pos="1980"/>
        </w:tabs>
        <w:autoSpaceDE w:val="0"/>
        <w:autoSpaceDN w:val="0"/>
        <w:adjustRightInd w:val="0"/>
        <w:spacing w:before="120" w:after="120" w:line="240" w:lineRule="auto"/>
        <w:ind w:left="1980" w:hanging="270"/>
        <w:jc w:val="both"/>
        <w:rPr>
          <w:rFonts w:ascii="Times New Roman" w:hAnsi="Times New Roman"/>
          <w:i/>
          <w:lang w:val="mk-MK"/>
        </w:rPr>
      </w:pPr>
      <w:r w:rsidRPr="002767FB">
        <w:rPr>
          <w:rFonts w:ascii="Times New Roman" w:hAnsi="Times New Roman"/>
          <w:i/>
          <w:lang w:val="mk-MK"/>
        </w:rPr>
        <w:t xml:space="preserve">Во смисла на </w:t>
      </w:r>
      <w:r w:rsidRPr="002767FB">
        <w:rPr>
          <w:rFonts w:ascii="Times New Roman" w:hAnsi="Times New Roman"/>
          <w:i/>
          <w:iCs/>
          <w:lang w:val="mk-MK"/>
        </w:rPr>
        <w:t xml:space="preserve">9A012.a., </w:t>
      </w:r>
      <w:r w:rsidR="000F24A1" w:rsidRPr="002767FB">
        <w:rPr>
          <w:rFonts w:ascii="Times New Roman" w:hAnsi="Times New Roman"/>
          <w:i/>
          <w:iCs/>
          <w:lang w:val="mk-MK"/>
        </w:rPr>
        <w:t>‘</w:t>
      </w:r>
      <w:r w:rsidRPr="002767FB">
        <w:rPr>
          <w:rFonts w:ascii="Times New Roman" w:hAnsi="Times New Roman"/>
          <w:i/>
          <w:iCs/>
          <w:lang w:val="mk-MK"/>
        </w:rPr>
        <w:t>издржливоста</w:t>
      </w:r>
      <w:r w:rsidR="000F24A1" w:rsidRPr="002767FB">
        <w:rPr>
          <w:rFonts w:ascii="Times New Roman" w:hAnsi="Times New Roman"/>
          <w:i/>
          <w:iCs/>
          <w:lang w:val="mk-MK"/>
        </w:rPr>
        <w:t>’</w:t>
      </w:r>
      <w:r w:rsidRPr="002767FB">
        <w:rPr>
          <w:rFonts w:ascii="Times New Roman" w:hAnsi="Times New Roman"/>
          <w:i/>
          <w:iCs/>
          <w:lang w:val="mk-MK"/>
        </w:rPr>
        <w:t xml:space="preserve"> се пресметува за услови на ISA (ISO 2533:1975) на надморска висина од нула метри при ветар со нулта брзина.</w:t>
      </w:r>
    </w:p>
    <w:p w:rsidR="002402CE" w:rsidRPr="002767FB" w:rsidRDefault="002402CE" w:rsidP="00A9534A">
      <w:pPr>
        <w:pStyle w:val="ListParagraph"/>
        <w:widowControl w:val="0"/>
        <w:numPr>
          <w:ilvl w:val="0"/>
          <w:numId w:val="478"/>
        </w:numPr>
        <w:shd w:val="clear" w:color="auto" w:fill="FFFFFF"/>
        <w:tabs>
          <w:tab w:val="left" w:pos="1980"/>
        </w:tabs>
        <w:autoSpaceDE w:val="0"/>
        <w:autoSpaceDN w:val="0"/>
        <w:adjustRightInd w:val="0"/>
        <w:spacing w:before="120" w:after="120" w:line="240" w:lineRule="auto"/>
        <w:ind w:left="1980" w:hanging="270"/>
        <w:jc w:val="both"/>
        <w:rPr>
          <w:rFonts w:ascii="Times New Roman" w:hAnsi="Times New Roman"/>
          <w:i/>
          <w:lang w:val="mk-MK"/>
        </w:rPr>
      </w:pPr>
      <w:r w:rsidRPr="002767FB">
        <w:rPr>
          <w:rFonts w:ascii="Times New Roman" w:hAnsi="Times New Roman"/>
          <w:i/>
          <w:lang w:val="mk-MK"/>
        </w:rPr>
        <w:t xml:space="preserve">Во смисла на </w:t>
      </w:r>
      <w:r w:rsidRPr="002767FB">
        <w:rPr>
          <w:rFonts w:ascii="Times New Roman" w:hAnsi="Times New Roman"/>
          <w:i/>
          <w:iCs/>
          <w:lang w:val="mk-MK"/>
        </w:rPr>
        <w:t xml:space="preserve">9A012.a., </w:t>
      </w:r>
      <w:r w:rsidR="000F24A1" w:rsidRPr="002767FB">
        <w:rPr>
          <w:rFonts w:ascii="Times New Roman" w:hAnsi="Times New Roman"/>
          <w:i/>
          <w:iCs/>
          <w:lang w:val="mk-MK"/>
        </w:rPr>
        <w:t>‘</w:t>
      </w:r>
      <w:r w:rsidRPr="002767FB">
        <w:rPr>
          <w:rFonts w:ascii="Times New Roman" w:hAnsi="Times New Roman"/>
          <w:i/>
          <w:iCs/>
          <w:lang w:val="mk-MK"/>
        </w:rPr>
        <w:t>природно видно поле</w:t>
      </w:r>
      <w:r w:rsidR="000F24A1" w:rsidRPr="002767FB">
        <w:rPr>
          <w:rFonts w:ascii="Times New Roman" w:hAnsi="Times New Roman"/>
          <w:i/>
          <w:iCs/>
          <w:lang w:val="mk-MK"/>
        </w:rPr>
        <w:t>’</w:t>
      </w:r>
      <w:r w:rsidRPr="002767FB">
        <w:rPr>
          <w:rFonts w:ascii="Times New Roman" w:hAnsi="Times New Roman"/>
          <w:i/>
          <w:iCs/>
          <w:lang w:val="mk-MK"/>
        </w:rPr>
        <w:t xml:space="preserve"> е голо човечко око, со или без корективни леќи.</w:t>
      </w:r>
    </w:p>
    <w:p w:rsidR="002402CE" w:rsidRPr="002767FB" w:rsidRDefault="002402CE" w:rsidP="002402CE">
      <w:pPr>
        <w:shd w:val="clear" w:color="auto" w:fill="FFFFFF"/>
        <w:spacing w:before="240"/>
        <w:ind w:left="1440" w:hanging="450"/>
        <w:jc w:val="both"/>
        <w:rPr>
          <w:rFonts w:ascii="Times New Roman" w:hAnsi="Times New Roman"/>
          <w:lang w:val="mk-MK"/>
        </w:rPr>
      </w:pPr>
      <w:r w:rsidRPr="002767FB">
        <w:rPr>
          <w:rFonts w:ascii="Times New Roman" w:hAnsi="Times New Roman"/>
          <w:lang w:val="mk-MK"/>
        </w:rPr>
        <w:t>b.</w:t>
      </w:r>
      <w:r w:rsidRPr="002767FB">
        <w:rPr>
          <w:rFonts w:ascii="Times New Roman" w:hAnsi="Times New Roman"/>
          <w:lang w:val="mk-MK"/>
        </w:rPr>
        <w:tab/>
        <w:t>Поврзана опрема и составни делови, како што следува:</w:t>
      </w:r>
    </w:p>
    <w:p w:rsidR="002402CE" w:rsidRPr="002767FB" w:rsidRDefault="002402CE" w:rsidP="00A9534A">
      <w:pPr>
        <w:widowControl w:val="0"/>
        <w:numPr>
          <w:ilvl w:val="0"/>
          <w:numId w:val="362"/>
        </w:numPr>
        <w:pBdr>
          <w:bottom w:val="single" w:sz="4" w:space="4" w:color="auto"/>
        </w:pBdr>
        <w:shd w:val="clear" w:color="auto" w:fill="FFFFFF"/>
        <w:tabs>
          <w:tab w:val="left" w:pos="1440"/>
          <w:tab w:val="left" w:pos="1710"/>
        </w:tabs>
        <w:autoSpaceDE w:val="0"/>
        <w:autoSpaceDN w:val="0"/>
        <w:adjustRightInd w:val="0"/>
        <w:spacing w:before="120" w:after="120" w:line="240" w:lineRule="auto"/>
        <w:ind w:left="1714" w:hanging="274"/>
        <w:jc w:val="both"/>
        <w:rPr>
          <w:rFonts w:ascii="Times New Roman" w:hAnsi="Times New Roman"/>
          <w:lang w:val="mk-MK"/>
        </w:rPr>
      </w:pPr>
      <w:r w:rsidRPr="002767FB">
        <w:rPr>
          <w:rFonts w:ascii="Times New Roman" w:hAnsi="Times New Roman"/>
          <w:lang w:val="mk-MK"/>
        </w:rPr>
        <w:t>Не се користи;</w:t>
      </w:r>
    </w:p>
    <w:p w:rsidR="002402CE" w:rsidRPr="002767FB" w:rsidRDefault="002402CE" w:rsidP="00A9534A">
      <w:pPr>
        <w:widowControl w:val="0"/>
        <w:numPr>
          <w:ilvl w:val="0"/>
          <w:numId w:val="362"/>
        </w:numPr>
        <w:pBdr>
          <w:bottom w:val="single" w:sz="4" w:space="4" w:color="auto"/>
        </w:pBdr>
        <w:shd w:val="clear" w:color="auto" w:fill="FFFFFF"/>
        <w:tabs>
          <w:tab w:val="left" w:pos="1440"/>
          <w:tab w:val="left" w:pos="1710"/>
        </w:tabs>
        <w:autoSpaceDE w:val="0"/>
        <w:autoSpaceDN w:val="0"/>
        <w:adjustRightInd w:val="0"/>
        <w:spacing w:before="120" w:after="120" w:line="240" w:lineRule="auto"/>
        <w:ind w:left="1714" w:hanging="274"/>
        <w:jc w:val="both"/>
        <w:rPr>
          <w:rFonts w:ascii="Times New Roman" w:hAnsi="Times New Roman"/>
          <w:lang w:val="mk-MK"/>
        </w:rPr>
      </w:pPr>
      <w:r w:rsidRPr="002767FB">
        <w:rPr>
          <w:rFonts w:ascii="Times New Roman" w:hAnsi="Times New Roman"/>
          <w:lang w:val="mk-MK"/>
        </w:rPr>
        <w:t>Не се користи;</w:t>
      </w:r>
    </w:p>
    <w:p w:rsidR="002402CE" w:rsidRPr="002767FB" w:rsidRDefault="002402CE" w:rsidP="00A9534A">
      <w:pPr>
        <w:widowControl w:val="0"/>
        <w:numPr>
          <w:ilvl w:val="0"/>
          <w:numId w:val="362"/>
        </w:numPr>
        <w:pBdr>
          <w:bottom w:val="single" w:sz="4" w:space="4" w:color="auto"/>
        </w:pBdr>
        <w:shd w:val="clear" w:color="auto" w:fill="FFFFFF"/>
        <w:tabs>
          <w:tab w:val="left" w:pos="1440"/>
          <w:tab w:val="left" w:pos="1710"/>
        </w:tabs>
        <w:autoSpaceDE w:val="0"/>
        <w:autoSpaceDN w:val="0"/>
        <w:adjustRightInd w:val="0"/>
        <w:spacing w:before="120" w:after="120" w:line="240" w:lineRule="auto"/>
        <w:ind w:left="1714" w:hanging="274"/>
        <w:jc w:val="both"/>
        <w:rPr>
          <w:rFonts w:ascii="Times New Roman" w:hAnsi="Times New Roman"/>
          <w:lang w:val="mk-MK"/>
        </w:rPr>
      </w:pPr>
      <w:r w:rsidRPr="002767FB">
        <w:rPr>
          <w:rFonts w:ascii="Times New Roman" w:hAnsi="Times New Roman"/>
          <w:lang w:val="mk-MK"/>
        </w:rPr>
        <w:t>Опрема и составни делови кои се посебно проектирани за претворање на едно „летало“ со човечки екипаж или на еден „аероброд“ со човечки екипаж во “UAV“ или во беспилотен „аероброд“ наведен во 9A012.a.;</w:t>
      </w:r>
    </w:p>
    <w:p w:rsidR="00545402" w:rsidRPr="002767FB" w:rsidRDefault="002402CE" w:rsidP="00A9534A">
      <w:pPr>
        <w:widowControl w:val="0"/>
        <w:numPr>
          <w:ilvl w:val="0"/>
          <w:numId w:val="362"/>
        </w:numPr>
        <w:pBdr>
          <w:bottom w:val="single" w:sz="4" w:space="4" w:color="auto"/>
        </w:pBdr>
        <w:shd w:val="clear" w:color="auto" w:fill="FFFFFF"/>
        <w:tabs>
          <w:tab w:val="left" w:pos="1440"/>
          <w:tab w:val="left" w:pos="1710"/>
        </w:tabs>
        <w:autoSpaceDE w:val="0"/>
        <w:autoSpaceDN w:val="0"/>
        <w:adjustRightInd w:val="0"/>
        <w:spacing w:before="120" w:after="120" w:line="240" w:lineRule="auto"/>
        <w:ind w:left="1714" w:hanging="274"/>
        <w:jc w:val="both"/>
        <w:rPr>
          <w:rFonts w:ascii="Times New Roman" w:hAnsi="Times New Roman"/>
          <w:lang w:val="mk-MK"/>
        </w:rPr>
      </w:pPr>
      <w:r w:rsidRPr="002767FB">
        <w:rPr>
          <w:rFonts w:ascii="Times New Roman" w:hAnsi="Times New Roman"/>
          <w:lang w:val="mk-MK"/>
        </w:rPr>
        <w:t xml:space="preserve">Реципроцитетни или ротациски мотори со внатрешно согорување кои вшмукуваат воздух и кои се посебно проектирани или изменети за придвижување на „UAV“ или на беспилотни „аеробродови“ на надморски височини поголеми </w:t>
      </w:r>
      <w:r w:rsidR="00CA2400" w:rsidRPr="002767FB">
        <w:rPr>
          <w:rFonts w:ascii="Times New Roman" w:hAnsi="Times New Roman"/>
          <w:lang w:val="mk-MK"/>
        </w:rPr>
        <w:t>од 15 240 метри (50 000 стапки).</w:t>
      </w:r>
    </w:p>
    <w:p w:rsidR="002402CE" w:rsidRPr="002767FB" w:rsidRDefault="002402CE" w:rsidP="002402CE">
      <w:pPr>
        <w:shd w:val="clear" w:color="auto" w:fill="FFFFFF"/>
        <w:tabs>
          <w:tab w:val="left" w:pos="1018"/>
        </w:tabs>
        <w:spacing w:before="240"/>
        <w:ind w:left="990" w:hanging="990"/>
        <w:jc w:val="both"/>
        <w:rPr>
          <w:rFonts w:ascii="Times New Roman" w:hAnsi="Times New Roman"/>
          <w:lang w:val="mk-MK"/>
        </w:rPr>
      </w:pPr>
      <w:r w:rsidRPr="002767FB">
        <w:rPr>
          <w:rFonts w:ascii="Times New Roman" w:hAnsi="Times New Roman"/>
          <w:b/>
          <w:lang w:val="mk-MK"/>
        </w:rPr>
        <w:t>9A101</w:t>
      </w:r>
      <w:r w:rsidRPr="002767FB">
        <w:rPr>
          <w:rFonts w:ascii="Times New Roman" w:hAnsi="Times New Roman"/>
          <w:lang w:val="mk-MK"/>
        </w:rPr>
        <w:tab/>
        <w:t>Турбомлазни и турбопропелерски мотори, освен оние наведени во 9А001, како што следува:</w:t>
      </w:r>
    </w:p>
    <w:p w:rsidR="002402CE" w:rsidRPr="002767FB" w:rsidRDefault="002402CE" w:rsidP="002402CE">
      <w:pPr>
        <w:shd w:val="clear" w:color="auto" w:fill="FFFFFF"/>
        <w:tabs>
          <w:tab w:val="left" w:pos="1440"/>
        </w:tabs>
        <w:spacing w:before="240"/>
        <w:ind w:left="1440" w:hanging="450"/>
        <w:jc w:val="both"/>
        <w:rPr>
          <w:rFonts w:ascii="Times New Roman" w:hAnsi="Times New Roman"/>
          <w:lang w:val="mk-MK"/>
        </w:rPr>
      </w:pPr>
      <w:r w:rsidRPr="002767FB">
        <w:rPr>
          <w:rFonts w:ascii="Times New Roman" w:hAnsi="Times New Roman"/>
          <w:spacing w:val="-4"/>
          <w:lang w:val="mk-MK"/>
        </w:rPr>
        <w:t>а.</w:t>
      </w:r>
      <w:r w:rsidRPr="002767FB">
        <w:rPr>
          <w:rFonts w:ascii="Times New Roman" w:hAnsi="Times New Roman"/>
          <w:lang w:val="mk-MK"/>
        </w:rPr>
        <w:tab/>
        <w:t xml:space="preserve">Мотори кои ги имаат </w:t>
      </w:r>
      <w:r w:rsidR="00137C1C" w:rsidRPr="002767FB">
        <w:rPr>
          <w:rFonts w:ascii="Times New Roman" w:hAnsi="Times New Roman"/>
          <w:lang w:val="mk-MK"/>
        </w:rPr>
        <w:t>си</w:t>
      </w:r>
      <w:r w:rsidRPr="002767FB">
        <w:rPr>
          <w:rFonts w:ascii="Times New Roman" w:hAnsi="Times New Roman"/>
          <w:lang w:val="mk-MK"/>
        </w:rPr>
        <w:t>те следни особини:</w:t>
      </w:r>
    </w:p>
    <w:p w:rsidR="002402CE" w:rsidRPr="002767FB" w:rsidRDefault="000F24A1" w:rsidP="00A9534A">
      <w:pPr>
        <w:widowControl w:val="0"/>
        <w:numPr>
          <w:ilvl w:val="0"/>
          <w:numId w:val="363"/>
        </w:numPr>
        <w:shd w:val="clear" w:color="auto" w:fill="FFFFFF"/>
        <w:tabs>
          <w:tab w:val="left" w:pos="1710"/>
        </w:tabs>
        <w:autoSpaceDE w:val="0"/>
        <w:autoSpaceDN w:val="0"/>
        <w:adjustRightInd w:val="0"/>
        <w:spacing w:before="120" w:after="120" w:line="240" w:lineRule="auto"/>
        <w:ind w:left="1710" w:hanging="270"/>
        <w:jc w:val="both"/>
        <w:rPr>
          <w:rFonts w:ascii="Times New Roman" w:hAnsi="Times New Roman"/>
          <w:lang w:val="mk-MK"/>
        </w:rPr>
      </w:pPr>
      <w:r w:rsidRPr="002767FB">
        <w:rPr>
          <w:rFonts w:ascii="Times New Roman" w:hAnsi="Times New Roman"/>
          <w:lang w:val="mk-MK"/>
        </w:rPr>
        <w:t>‘</w:t>
      </w:r>
      <w:r w:rsidR="002402CE" w:rsidRPr="002767FB">
        <w:rPr>
          <w:rFonts w:ascii="Times New Roman" w:hAnsi="Times New Roman"/>
          <w:lang w:val="mk-MK"/>
        </w:rPr>
        <w:t>Максимална вредност на потисок</w:t>
      </w:r>
      <w:r w:rsidRPr="002767FB">
        <w:rPr>
          <w:rFonts w:ascii="Times New Roman" w:hAnsi="Times New Roman"/>
          <w:lang w:val="mk-MK"/>
        </w:rPr>
        <w:t>’</w:t>
      </w:r>
      <w:r w:rsidR="002402CE" w:rsidRPr="002767FB">
        <w:rPr>
          <w:rFonts w:ascii="Times New Roman" w:hAnsi="Times New Roman"/>
          <w:lang w:val="mk-MK"/>
        </w:rPr>
        <w:t xml:space="preserve"> поголема од 400 N, освен мотори одобрени за цивилна употреба со </w:t>
      </w:r>
      <w:r w:rsidRPr="002767FB">
        <w:rPr>
          <w:rFonts w:ascii="Times New Roman" w:hAnsi="Times New Roman"/>
          <w:lang w:val="mk-MK"/>
        </w:rPr>
        <w:t>‘</w:t>
      </w:r>
      <w:r w:rsidR="002402CE" w:rsidRPr="002767FB">
        <w:rPr>
          <w:rFonts w:ascii="Times New Roman" w:hAnsi="Times New Roman"/>
          <w:lang w:val="mk-MK"/>
        </w:rPr>
        <w:t>максимална вредност на потисок</w:t>
      </w:r>
      <w:r w:rsidRPr="002767FB">
        <w:rPr>
          <w:rFonts w:ascii="Times New Roman" w:hAnsi="Times New Roman"/>
          <w:lang w:val="mk-MK"/>
        </w:rPr>
        <w:t>’</w:t>
      </w:r>
      <w:r w:rsidR="002402CE" w:rsidRPr="002767FB">
        <w:rPr>
          <w:rFonts w:ascii="Times New Roman" w:hAnsi="Times New Roman"/>
          <w:lang w:val="mk-MK"/>
        </w:rPr>
        <w:t xml:space="preserve"> поголема од 8890 N; </w:t>
      </w:r>
      <w:r w:rsidR="002402CE" w:rsidRPr="002767FB">
        <w:rPr>
          <w:rFonts w:ascii="Times New Roman" w:hAnsi="Times New Roman"/>
          <w:u w:val="single"/>
          <w:lang w:val="mk-MK"/>
        </w:rPr>
        <w:t>и</w:t>
      </w:r>
    </w:p>
    <w:p w:rsidR="002402CE" w:rsidRPr="002767FB" w:rsidRDefault="002402CE" w:rsidP="00A9534A">
      <w:pPr>
        <w:widowControl w:val="0"/>
        <w:numPr>
          <w:ilvl w:val="0"/>
          <w:numId w:val="363"/>
        </w:numPr>
        <w:shd w:val="clear" w:color="auto" w:fill="FFFFFF"/>
        <w:tabs>
          <w:tab w:val="left" w:pos="1710"/>
        </w:tabs>
        <w:autoSpaceDE w:val="0"/>
        <w:autoSpaceDN w:val="0"/>
        <w:adjustRightInd w:val="0"/>
        <w:spacing w:before="120" w:after="120" w:line="240" w:lineRule="auto"/>
        <w:ind w:left="1710" w:hanging="270"/>
        <w:jc w:val="both"/>
        <w:rPr>
          <w:rFonts w:ascii="Times New Roman" w:hAnsi="Times New Roman"/>
          <w:lang w:val="mk-MK"/>
        </w:rPr>
      </w:pPr>
      <w:r w:rsidRPr="002767FB">
        <w:rPr>
          <w:rFonts w:ascii="Times New Roman" w:hAnsi="Times New Roman"/>
          <w:lang w:val="mk-MK"/>
        </w:rPr>
        <w:t>Посебна потрошувачка на гориво од 0,15 kg/N/час или помалку;</w:t>
      </w:r>
    </w:p>
    <w:p w:rsidR="00137C1C" w:rsidRPr="002767FB" w:rsidRDefault="00137C1C" w:rsidP="00A9534A">
      <w:pPr>
        <w:widowControl w:val="0"/>
        <w:numPr>
          <w:ilvl w:val="0"/>
          <w:numId w:val="363"/>
        </w:numPr>
        <w:shd w:val="clear" w:color="auto" w:fill="FFFFFF"/>
        <w:tabs>
          <w:tab w:val="left" w:pos="1710"/>
        </w:tabs>
        <w:autoSpaceDE w:val="0"/>
        <w:autoSpaceDN w:val="0"/>
        <w:adjustRightInd w:val="0"/>
        <w:spacing w:before="120" w:after="120" w:line="240" w:lineRule="auto"/>
        <w:ind w:left="1710" w:hanging="270"/>
        <w:jc w:val="both"/>
        <w:rPr>
          <w:rFonts w:ascii="Times New Roman" w:hAnsi="Times New Roman"/>
          <w:lang w:val="mk-MK"/>
        </w:rPr>
      </w:pPr>
      <w:r w:rsidRPr="002767FB">
        <w:rPr>
          <w:rFonts w:ascii="Times New Roman" w:hAnsi="Times New Roman"/>
          <w:lang w:val="mk-MK"/>
        </w:rPr>
        <w:t>"Сува маса" помала од 750 кг; и</w:t>
      </w:r>
    </w:p>
    <w:p w:rsidR="00137C1C" w:rsidRPr="002767FB" w:rsidRDefault="00137C1C" w:rsidP="00A9534A">
      <w:pPr>
        <w:widowControl w:val="0"/>
        <w:numPr>
          <w:ilvl w:val="0"/>
          <w:numId w:val="363"/>
        </w:numPr>
        <w:shd w:val="clear" w:color="auto" w:fill="FFFFFF"/>
        <w:tabs>
          <w:tab w:val="left" w:pos="1710"/>
        </w:tabs>
        <w:autoSpaceDE w:val="0"/>
        <w:autoSpaceDN w:val="0"/>
        <w:adjustRightInd w:val="0"/>
        <w:spacing w:before="120" w:after="120" w:line="240" w:lineRule="auto"/>
        <w:ind w:left="1710" w:hanging="270"/>
        <w:jc w:val="both"/>
        <w:rPr>
          <w:rFonts w:ascii="Times New Roman" w:hAnsi="Times New Roman"/>
          <w:lang w:val="mk-MK"/>
        </w:rPr>
      </w:pPr>
      <w:r w:rsidRPr="002767FB">
        <w:rPr>
          <w:rFonts w:ascii="Times New Roman" w:hAnsi="Times New Roman"/>
          <w:lang w:val="mk-MK"/>
        </w:rPr>
        <w:t xml:space="preserve"> "дијаметар од прва фаза на роторот" помала од 1 m;</w:t>
      </w:r>
    </w:p>
    <w:p w:rsidR="002402CE" w:rsidRPr="002767FB" w:rsidRDefault="002402CE" w:rsidP="002A0D75">
      <w:pPr>
        <w:shd w:val="clear" w:color="auto" w:fill="FFFFFF"/>
        <w:tabs>
          <w:tab w:val="left" w:pos="1710"/>
        </w:tabs>
        <w:spacing w:before="120" w:after="120" w:line="240" w:lineRule="auto"/>
        <w:ind w:left="1710"/>
        <w:jc w:val="both"/>
        <w:rPr>
          <w:rFonts w:ascii="Times New Roman" w:hAnsi="Times New Roman"/>
          <w:i/>
          <w:u w:val="single"/>
          <w:lang w:val="mk-MK"/>
        </w:rPr>
      </w:pPr>
      <w:r w:rsidRPr="002767FB">
        <w:rPr>
          <w:rFonts w:ascii="Times New Roman" w:hAnsi="Times New Roman"/>
          <w:i/>
          <w:u w:val="single"/>
          <w:lang w:val="mk-MK"/>
        </w:rPr>
        <w:t>Техничк</w:t>
      </w:r>
      <w:r w:rsidR="00275A5B" w:rsidRPr="002767FB">
        <w:rPr>
          <w:rFonts w:ascii="Times New Roman" w:hAnsi="Times New Roman"/>
          <w:i/>
          <w:u w:val="single"/>
          <w:lang w:val="mk-MK"/>
        </w:rPr>
        <w:t>и</w:t>
      </w:r>
      <w:r w:rsidRPr="002767FB">
        <w:rPr>
          <w:rFonts w:ascii="Times New Roman" w:hAnsi="Times New Roman"/>
          <w:i/>
          <w:u w:val="single"/>
          <w:lang w:val="mk-MK"/>
        </w:rPr>
        <w:t xml:space="preserve"> забелешк</w:t>
      </w:r>
      <w:r w:rsidR="00275A5B" w:rsidRPr="002767FB">
        <w:rPr>
          <w:rFonts w:ascii="Times New Roman" w:hAnsi="Times New Roman"/>
          <w:i/>
          <w:u w:val="single"/>
          <w:lang w:val="mk-MK"/>
        </w:rPr>
        <w:t>и</w:t>
      </w:r>
      <w:r w:rsidRPr="002767FB">
        <w:rPr>
          <w:rFonts w:ascii="Times New Roman" w:hAnsi="Times New Roman"/>
          <w:i/>
          <w:u w:val="single"/>
          <w:lang w:val="mk-MK"/>
        </w:rPr>
        <w:t>:</w:t>
      </w:r>
    </w:p>
    <w:p w:rsidR="00724104" w:rsidRPr="002767FB" w:rsidRDefault="002402CE" w:rsidP="00A9534A">
      <w:pPr>
        <w:pStyle w:val="ListParagraph"/>
        <w:numPr>
          <w:ilvl w:val="0"/>
          <w:numId w:val="540"/>
        </w:numPr>
        <w:shd w:val="clear" w:color="auto" w:fill="FFFFFF"/>
        <w:tabs>
          <w:tab w:val="left" w:pos="1980"/>
        </w:tabs>
        <w:spacing w:before="120" w:after="120" w:line="240" w:lineRule="auto"/>
        <w:jc w:val="both"/>
        <w:rPr>
          <w:rFonts w:ascii="Times New Roman" w:hAnsi="Times New Roman"/>
          <w:i/>
          <w:lang w:val="mk-MK"/>
        </w:rPr>
      </w:pPr>
      <w:r w:rsidRPr="002767FB">
        <w:rPr>
          <w:rFonts w:ascii="Times New Roman" w:hAnsi="Times New Roman"/>
          <w:i/>
          <w:lang w:val="mk-MK"/>
        </w:rPr>
        <w:t xml:space="preserve">Во смисла на </w:t>
      </w:r>
      <w:r w:rsidRPr="002767FB">
        <w:rPr>
          <w:rFonts w:ascii="Times New Roman" w:hAnsi="Times New Roman"/>
          <w:i/>
          <w:iCs/>
          <w:lang w:val="mk-MK"/>
        </w:rPr>
        <w:t>9A101.a.1.,</w:t>
      </w:r>
      <w:r w:rsidR="000F24A1" w:rsidRPr="002767FB">
        <w:rPr>
          <w:rFonts w:ascii="Times New Roman" w:hAnsi="Times New Roman"/>
          <w:i/>
          <w:lang w:val="mk-MK"/>
        </w:rPr>
        <w:t>‘</w:t>
      </w:r>
      <w:r w:rsidRPr="002767FB">
        <w:rPr>
          <w:rFonts w:ascii="Times New Roman" w:hAnsi="Times New Roman"/>
          <w:i/>
          <w:lang w:val="mk-MK"/>
        </w:rPr>
        <w:t>максимална вредност на потисок</w:t>
      </w:r>
      <w:r w:rsidR="000F24A1" w:rsidRPr="002767FB">
        <w:rPr>
          <w:rFonts w:ascii="Times New Roman" w:hAnsi="Times New Roman"/>
          <w:i/>
          <w:lang w:val="mk-MK"/>
        </w:rPr>
        <w:t>’</w:t>
      </w:r>
      <w:r w:rsidRPr="002767FB">
        <w:rPr>
          <w:rFonts w:ascii="Times New Roman" w:hAnsi="Times New Roman"/>
          <w:i/>
          <w:lang w:val="mk-MK"/>
        </w:rPr>
        <w:t xml:space="preserve"> е максималниот потисок според доказите на производителот за тој тип на мотори за непоставен мотор</w:t>
      </w:r>
      <w:r w:rsidR="00275A5B" w:rsidRPr="002767FB">
        <w:rPr>
          <w:rFonts w:ascii="Times New Roman" w:hAnsi="Times New Roman"/>
          <w:i/>
          <w:lang w:val="mk-MK"/>
        </w:rPr>
        <w:t xml:space="preserve"> на статички услови на ниво на морето, користејќи ја стандардната атмосфера на ICAO</w:t>
      </w:r>
      <w:r w:rsidRPr="002767FB">
        <w:rPr>
          <w:rFonts w:ascii="Times New Roman" w:hAnsi="Times New Roman"/>
          <w:i/>
          <w:lang w:val="mk-MK"/>
        </w:rPr>
        <w:t xml:space="preserve">. Одобрената вредност на потисок за цивилниот вид на мотори е еднаква или помала од максималниот потисок  според доказите на производителот за тој тип на </w:t>
      </w:r>
      <w:r w:rsidR="00724104" w:rsidRPr="002767FB">
        <w:rPr>
          <w:rFonts w:ascii="Times New Roman" w:hAnsi="Times New Roman"/>
          <w:i/>
          <w:lang w:val="mk-MK"/>
        </w:rPr>
        <w:t xml:space="preserve">неинсталирани </w:t>
      </w:r>
      <w:r w:rsidRPr="002767FB">
        <w:rPr>
          <w:rFonts w:ascii="Times New Roman" w:hAnsi="Times New Roman"/>
          <w:i/>
          <w:lang w:val="mk-MK"/>
        </w:rPr>
        <w:t>мотори</w:t>
      </w:r>
      <w:r w:rsidR="00724104" w:rsidRPr="002767FB">
        <w:rPr>
          <w:rFonts w:ascii="Times New Roman" w:hAnsi="Times New Roman"/>
          <w:i/>
          <w:lang w:val="mk-MK"/>
        </w:rPr>
        <w:t xml:space="preserve"> .</w:t>
      </w:r>
    </w:p>
    <w:p w:rsidR="00724104" w:rsidRPr="002767FB" w:rsidRDefault="00724104" w:rsidP="00A9534A">
      <w:pPr>
        <w:pStyle w:val="ListParagraph"/>
        <w:numPr>
          <w:ilvl w:val="0"/>
          <w:numId w:val="540"/>
        </w:numPr>
        <w:shd w:val="clear" w:color="auto" w:fill="FFFFFF"/>
        <w:tabs>
          <w:tab w:val="left" w:pos="1980"/>
        </w:tabs>
        <w:spacing w:before="120" w:after="120" w:line="240" w:lineRule="auto"/>
        <w:jc w:val="both"/>
        <w:rPr>
          <w:rFonts w:ascii="Times New Roman" w:hAnsi="Times New Roman"/>
          <w:i/>
          <w:lang w:val="mk-MK"/>
        </w:rPr>
      </w:pPr>
      <w:r w:rsidRPr="002767FB">
        <w:rPr>
          <w:rFonts w:ascii="Times New Roman" w:hAnsi="Times New Roman"/>
          <w:i/>
          <w:lang w:val="mk-MK"/>
        </w:rPr>
        <w:t>Специфичната потрошувачка на гориво се одредува при максимално континуирано придвижување за неинсталиран тип на мотор во статички услови на нивото на морето користејќи ја стандардната атмосфера ICAO.</w:t>
      </w:r>
    </w:p>
    <w:p w:rsidR="00275A5B" w:rsidRPr="002767FB" w:rsidRDefault="00724104" w:rsidP="002A0D75">
      <w:pPr>
        <w:shd w:val="clear" w:color="auto" w:fill="FFFFFF"/>
        <w:tabs>
          <w:tab w:val="left" w:pos="1980"/>
        </w:tabs>
        <w:spacing w:before="120" w:after="120" w:line="240" w:lineRule="auto"/>
        <w:ind w:left="1980" w:hanging="270"/>
        <w:jc w:val="both"/>
        <w:rPr>
          <w:rFonts w:ascii="Times New Roman" w:hAnsi="Times New Roman"/>
          <w:i/>
          <w:lang w:val="mk-MK"/>
        </w:rPr>
      </w:pPr>
      <w:r w:rsidRPr="002767FB">
        <w:rPr>
          <w:rFonts w:ascii="Times New Roman" w:hAnsi="Times New Roman"/>
          <w:i/>
          <w:lang w:val="mk-MK"/>
        </w:rPr>
        <w:t>3</w:t>
      </w:r>
      <w:r w:rsidR="00275A5B" w:rsidRPr="002767FB">
        <w:rPr>
          <w:rFonts w:ascii="Times New Roman" w:hAnsi="Times New Roman"/>
          <w:i/>
          <w:lang w:val="mk-MK"/>
        </w:rPr>
        <w:t>. "Сува маса" е тежината на моторот без течности (гориво, хидраулична течност, масло, итн.) И не ја вклучува кутијата (куќиштето).</w:t>
      </w:r>
    </w:p>
    <w:p w:rsidR="00275A5B" w:rsidRPr="002767FB" w:rsidRDefault="00724104" w:rsidP="002A0D75">
      <w:pPr>
        <w:shd w:val="clear" w:color="auto" w:fill="FFFFFF"/>
        <w:tabs>
          <w:tab w:val="left" w:pos="1980"/>
          <w:tab w:val="left" w:pos="2070"/>
        </w:tabs>
        <w:spacing w:before="120" w:after="120" w:line="240" w:lineRule="auto"/>
        <w:ind w:left="1980" w:hanging="270"/>
        <w:jc w:val="both"/>
        <w:rPr>
          <w:rFonts w:ascii="Times New Roman" w:hAnsi="Times New Roman"/>
          <w:i/>
          <w:lang w:val="mk-MK"/>
        </w:rPr>
      </w:pPr>
      <w:r w:rsidRPr="002767FB">
        <w:rPr>
          <w:rFonts w:ascii="Times New Roman" w:hAnsi="Times New Roman"/>
          <w:i/>
          <w:lang w:val="mk-MK"/>
        </w:rPr>
        <w:t>4</w:t>
      </w:r>
      <w:r w:rsidR="00275A5B" w:rsidRPr="002767FB">
        <w:rPr>
          <w:rFonts w:ascii="Times New Roman" w:hAnsi="Times New Roman"/>
          <w:i/>
          <w:lang w:val="mk-MK"/>
        </w:rPr>
        <w:t>. 'Дијаметар од прва фаза на роторот' е дијаметарот на првата ротирачка фаза на моторот, без разлика дали е вентилатор или компресор, измерена на предниот раб на врвовите на сечилото;</w:t>
      </w:r>
    </w:p>
    <w:p w:rsidR="002402CE" w:rsidRPr="002767FB" w:rsidRDefault="002402CE" w:rsidP="002402CE">
      <w:pPr>
        <w:shd w:val="clear" w:color="auto" w:fill="FFFFFF"/>
        <w:tabs>
          <w:tab w:val="left" w:pos="1440"/>
        </w:tabs>
        <w:spacing w:before="240"/>
        <w:ind w:left="1440" w:hanging="450"/>
        <w:jc w:val="both"/>
        <w:rPr>
          <w:rFonts w:ascii="Times New Roman" w:hAnsi="Times New Roman"/>
          <w:lang w:val="mk-MK"/>
        </w:rPr>
      </w:pPr>
      <w:r w:rsidRPr="002767FB">
        <w:rPr>
          <w:rFonts w:ascii="Times New Roman" w:hAnsi="Times New Roman"/>
          <w:spacing w:val="-1"/>
          <w:lang w:val="mk-MK"/>
        </w:rPr>
        <w:t>b.</w:t>
      </w:r>
      <w:r w:rsidRPr="002767FB">
        <w:rPr>
          <w:rFonts w:ascii="Times New Roman" w:hAnsi="Times New Roman"/>
          <w:lang w:val="mk-MK"/>
        </w:rPr>
        <w:tab/>
        <w:t>Мотори проектирани или изменети за употреба во „ракети“ или беспилотни летала наведени во 9A012 или 9A112.a.,</w:t>
      </w:r>
    </w:p>
    <w:p w:rsidR="002402CE" w:rsidRPr="002767FB" w:rsidRDefault="002402CE" w:rsidP="002402CE">
      <w:pPr>
        <w:shd w:val="clear" w:color="auto" w:fill="FFFFFF"/>
        <w:tabs>
          <w:tab w:val="left" w:pos="1018"/>
        </w:tabs>
        <w:spacing w:before="240"/>
        <w:ind w:left="990" w:hanging="990"/>
        <w:jc w:val="both"/>
        <w:rPr>
          <w:rFonts w:ascii="Times New Roman" w:hAnsi="Times New Roman"/>
          <w:lang w:val="mk-MK"/>
        </w:rPr>
      </w:pPr>
      <w:r w:rsidRPr="002767FB">
        <w:rPr>
          <w:rFonts w:ascii="Times New Roman" w:hAnsi="Times New Roman"/>
          <w:b/>
          <w:lang w:val="mk-MK"/>
        </w:rPr>
        <w:t>9A102</w:t>
      </w:r>
      <w:r w:rsidRPr="002767FB">
        <w:rPr>
          <w:rFonts w:ascii="Times New Roman" w:hAnsi="Times New Roman"/>
          <w:lang w:val="mk-MK"/>
        </w:rPr>
        <w:tab/>
      </w:r>
      <w:r w:rsidR="000F24A1" w:rsidRPr="002767FB">
        <w:rPr>
          <w:rFonts w:ascii="Times New Roman" w:hAnsi="Times New Roman"/>
          <w:lang w:val="mk-MK"/>
        </w:rPr>
        <w:t>‘</w:t>
      </w:r>
      <w:r w:rsidRPr="002767FB">
        <w:rPr>
          <w:rFonts w:ascii="Times New Roman" w:hAnsi="Times New Roman"/>
          <w:lang w:val="mk-MK"/>
        </w:rPr>
        <w:t>Турбопропелерски моторни системи</w:t>
      </w:r>
      <w:r w:rsidR="000F24A1" w:rsidRPr="002767FB">
        <w:rPr>
          <w:rFonts w:ascii="Times New Roman" w:hAnsi="Times New Roman"/>
          <w:lang w:val="mk-MK"/>
        </w:rPr>
        <w:t>’</w:t>
      </w:r>
      <w:r w:rsidRPr="002767FB">
        <w:rPr>
          <w:rFonts w:ascii="Times New Roman" w:hAnsi="Times New Roman"/>
          <w:lang w:val="mk-MK"/>
        </w:rPr>
        <w:t xml:space="preserve"> посебно проектирани за беспилотни летала наведени во 9A012 и 9A112.a и за нив посебно проектирани составни делови, кои имаат </w:t>
      </w:r>
      <w:r w:rsidR="000F24A1" w:rsidRPr="002767FB">
        <w:rPr>
          <w:rFonts w:ascii="Times New Roman" w:hAnsi="Times New Roman"/>
          <w:lang w:val="mk-MK"/>
        </w:rPr>
        <w:t>‘</w:t>
      </w:r>
      <w:r w:rsidRPr="002767FB">
        <w:rPr>
          <w:rFonts w:ascii="Times New Roman" w:hAnsi="Times New Roman"/>
          <w:lang w:val="mk-MK"/>
        </w:rPr>
        <w:t>максимална моќност</w:t>
      </w:r>
      <w:r w:rsidR="000F24A1" w:rsidRPr="002767FB">
        <w:rPr>
          <w:rFonts w:ascii="Times New Roman" w:hAnsi="Times New Roman"/>
          <w:lang w:val="mk-MK"/>
        </w:rPr>
        <w:t>’</w:t>
      </w:r>
      <w:r w:rsidRPr="002767FB">
        <w:rPr>
          <w:rFonts w:ascii="Times New Roman" w:hAnsi="Times New Roman"/>
          <w:lang w:val="mk-MK"/>
        </w:rPr>
        <w:t xml:space="preserve"> поголема од 10 kW.</w:t>
      </w:r>
    </w:p>
    <w:p w:rsidR="002402CE" w:rsidRPr="002767FB" w:rsidRDefault="002402CE" w:rsidP="002A0D75">
      <w:pPr>
        <w:shd w:val="clear" w:color="auto" w:fill="FFFFFF"/>
        <w:spacing w:before="120" w:after="120" w:line="240" w:lineRule="auto"/>
        <w:ind w:left="2160" w:hanging="1170"/>
        <w:jc w:val="both"/>
        <w:rPr>
          <w:rFonts w:ascii="Times New Roman" w:hAnsi="Times New Roman"/>
          <w:lang w:val="mk-MK"/>
        </w:rPr>
      </w:pPr>
      <w:r w:rsidRPr="002767FB">
        <w:rPr>
          <w:rFonts w:ascii="Times New Roman" w:hAnsi="Times New Roman"/>
          <w:i/>
          <w:iCs/>
          <w:u w:val="single"/>
          <w:lang w:val="mk-MK"/>
        </w:rPr>
        <w:t>Забелешка:</w:t>
      </w:r>
      <w:r w:rsidRPr="002767FB">
        <w:rPr>
          <w:rFonts w:ascii="Times New Roman" w:hAnsi="Times New Roman"/>
          <w:i/>
          <w:iCs/>
          <w:lang w:val="mk-MK"/>
        </w:rPr>
        <w:tab/>
        <w:t>9A102 не контролира мотори одобрени за цивилна употреба.</w:t>
      </w:r>
    </w:p>
    <w:p w:rsidR="002402CE" w:rsidRPr="002767FB" w:rsidRDefault="002402CE" w:rsidP="002A0D75">
      <w:pPr>
        <w:shd w:val="clear" w:color="auto" w:fill="FFFFFF"/>
        <w:spacing w:before="120" w:after="120" w:line="240" w:lineRule="auto"/>
        <w:ind w:left="1022"/>
        <w:jc w:val="both"/>
        <w:outlineLvl w:val="0"/>
        <w:rPr>
          <w:rFonts w:ascii="Times New Roman" w:hAnsi="Times New Roman"/>
          <w:lang w:val="mk-MK"/>
        </w:rPr>
      </w:pPr>
      <w:r w:rsidRPr="002767FB">
        <w:rPr>
          <w:rFonts w:ascii="Times New Roman" w:hAnsi="Times New Roman"/>
          <w:i/>
          <w:iCs/>
          <w:spacing w:val="-5"/>
          <w:u w:val="single"/>
          <w:lang w:val="mk-MK"/>
        </w:rPr>
        <w:t>Технички забелешки:</w:t>
      </w:r>
    </w:p>
    <w:p w:rsidR="002402CE" w:rsidRPr="002767FB" w:rsidRDefault="002402CE" w:rsidP="002A0D75">
      <w:pPr>
        <w:shd w:val="clear" w:color="auto" w:fill="FFFFFF"/>
        <w:tabs>
          <w:tab w:val="left" w:pos="1350"/>
        </w:tabs>
        <w:spacing w:before="120" w:after="120" w:line="240" w:lineRule="auto"/>
        <w:ind w:left="1350" w:hanging="360"/>
        <w:jc w:val="both"/>
        <w:outlineLvl w:val="0"/>
        <w:rPr>
          <w:rFonts w:ascii="Times New Roman" w:hAnsi="Times New Roman"/>
          <w:lang w:val="mk-MK"/>
        </w:rPr>
      </w:pPr>
      <w:r w:rsidRPr="002767FB">
        <w:rPr>
          <w:rFonts w:ascii="Times New Roman" w:hAnsi="Times New Roman"/>
          <w:i/>
          <w:iCs/>
          <w:lang w:val="mk-MK"/>
        </w:rPr>
        <w:t>1.</w:t>
      </w:r>
      <w:r w:rsidRPr="002767FB">
        <w:rPr>
          <w:rFonts w:ascii="Times New Roman" w:hAnsi="Times New Roman"/>
          <w:i/>
          <w:iCs/>
          <w:lang w:val="mk-MK"/>
        </w:rPr>
        <w:tab/>
      </w:r>
      <w:r w:rsidRPr="002767FB">
        <w:rPr>
          <w:rFonts w:ascii="Times New Roman" w:hAnsi="Times New Roman"/>
          <w:i/>
          <w:iCs/>
          <w:spacing w:val="-1"/>
          <w:lang w:val="mk-MK"/>
        </w:rPr>
        <w:t xml:space="preserve">За целите на 9A102 </w:t>
      </w:r>
      <w:r w:rsidR="000F24A1" w:rsidRPr="002767FB">
        <w:rPr>
          <w:rFonts w:ascii="Times New Roman" w:hAnsi="Times New Roman"/>
          <w:i/>
          <w:iCs/>
          <w:spacing w:val="-1"/>
          <w:lang w:val="mk-MK"/>
        </w:rPr>
        <w:t>‘</w:t>
      </w:r>
      <w:r w:rsidRPr="002767FB">
        <w:rPr>
          <w:rFonts w:ascii="Times New Roman" w:hAnsi="Times New Roman"/>
          <w:i/>
          <w:iCs/>
          <w:spacing w:val="-1"/>
          <w:lang w:val="mk-MK"/>
        </w:rPr>
        <w:t>турбопропелерски моторен систем</w:t>
      </w:r>
      <w:r w:rsidR="000F24A1" w:rsidRPr="002767FB">
        <w:rPr>
          <w:rFonts w:ascii="Times New Roman" w:hAnsi="Times New Roman"/>
          <w:i/>
          <w:iCs/>
          <w:spacing w:val="-1"/>
          <w:lang w:val="mk-MK"/>
        </w:rPr>
        <w:t>’</w:t>
      </w:r>
      <w:r w:rsidRPr="002767FB">
        <w:rPr>
          <w:rFonts w:ascii="Times New Roman" w:hAnsi="Times New Roman"/>
          <w:i/>
          <w:iCs/>
          <w:spacing w:val="-1"/>
          <w:lang w:val="mk-MK"/>
        </w:rPr>
        <w:t xml:space="preserve"> вклучува сѐ од следново: </w:t>
      </w:r>
    </w:p>
    <w:p w:rsidR="002402CE" w:rsidRPr="002767FB" w:rsidRDefault="002402CE" w:rsidP="002A0D75">
      <w:pPr>
        <w:shd w:val="clear" w:color="auto" w:fill="FFFFFF"/>
        <w:tabs>
          <w:tab w:val="left" w:pos="1710"/>
        </w:tabs>
        <w:spacing w:before="120" w:after="120" w:line="240" w:lineRule="auto"/>
        <w:ind w:left="1710" w:hanging="360"/>
        <w:jc w:val="both"/>
        <w:rPr>
          <w:rFonts w:ascii="Times New Roman" w:hAnsi="Times New Roman"/>
          <w:lang w:val="mk-MK"/>
        </w:rPr>
      </w:pPr>
      <w:r w:rsidRPr="002767FB">
        <w:rPr>
          <w:rFonts w:ascii="Times New Roman" w:hAnsi="Times New Roman"/>
          <w:i/>
          <w:iCs/>
          <w:spacing w:val="-6"/>
          <w:lang w:val="mk-MK"/>
        </w:rPr>
        <w:t>а.</w:t>
      </w:r>
      <w:r w:rsidRPr="002767FB">
        <w:rPr>
          <w:rFonts w:ascii="Times New Roman" w:hAnsi="Times New Roman"/>
          <w:i/>
          <w:iCs/>
          <w:lang w:val="mk-MK"/>
        </w:rPr>
        <w:tab/>
      </w:r>
      <w:r w:rsidRPr="002767FB">
        <w:rPr>
          <w:rFonts w:ascii="Times New Roman" w:hAnsi="Times New Roman"/>
          <w:i/>
          <w:iCs/>
          <w:spacing w:val="-3"/>
          <w:lang w:val="mk-MK"/>
        </w:rPr>
        <w:t xml:space="preserve">Мотор со турбо оска; </w:t>
      </w:r>
      <w:r w:rsidRPr="002767FB">
        <w:rPr>
          <w:rFonts w:ascii="Times New Roman" w:hAnsi="Times New Roman"/>
          <w:i/>
          <w:iCs/>
          <w:spacing w:val="-3"/>
          <w:u w:val="single"/>
          <w:lang w:val="mk-MK"/>
        </w:rPr>
        <w:t>и</w:t>
      </w:r>
    </w:p>
    <w:p w:rsidR="002402CE" w:rsidRPr="002767FB" w:rsidRDefault="002402CE" w:rsidP="002A0D75">
      <w:pPr>
        <w:shd w:val="clear" w:color="auto" w:fill="FFFFFF"/>
        <w:tabs>
          <w:tab w:val="left" w:pos="1710"/>
        </w:tabs>
        <w:spacing w:before="120" w:after="120" w:line="240" w:lineRule="auto"/>
        <w:ind w:left="1710" w:hanging="360"/>
        <w:jc w:val="both"/>
        <w:rPr>
          <w:rFonts w:ascii="Times New Roman" w:hAnsi="Times New Roman"/>
          <w:lang w:val="mk-MK"/>
        </w:rPr>
      </w:pPr>
      <w:r w:rsidRPr="002767FB">
        <w:rPr>
          <w:rFonts w:ascii="Times New Roman" w:hAnsi="Times New Roman"/>
          <w:i/>
          <w:iCs/>
          <w:spacing w:val="-6"/>
          <w:lang w:val="mk-MK"/>
        </w:rPr>
        <w:t>б.</w:t>
      </w:r>
      <w:r w:rsidRPr="002767FB">
        <w:rPr>
          <w:rFonts w:ascii="Times New Roman" w:hAnsi="Times New Roman"/>
          <w:i/>
          <w:iCs/>
          <w:lang w:val="mk-MK"/>
        </w:rPr>
        <w:tab/>
      </w:r>
      <w:r w:rsidRPr="002767FB">
        <w:rPr>
          <w:rFonts w:ascii="Times New Roman" w:hAnsi="Times New Roman"/>
          <w:i/>
          <w:iCs/>
          <w:spacing w:val="-2"/>
          <w:lang w:val="mk-MK"/>
        </w:rPr>
        <w:t>Систем за пренос на сила за пренесување на силата кон пропелерот.</w:t>
      </w:r>
    </w:p>
    <w:p w:rsidR="002402CE" w:rsidRPr="002767FB" w:rsidRDefault="002402CE" w:rsidP="002A0D75">
      <w:pPr>
        <w:shd w:val="clear" w:color="auto" w:fill="FFFFFF"/>
        <w:tabs>
          <w:tab w:val="left" w:pos="1350"/>
        </w:tabs>
        <w:spacing w:before="120" w:after="120" w:line="240" w:lineRule="auto"/>
        <w:ind w:left="1350" w:hanging="360"/>
        <w:jc w:val="both"/>
        <w:outlineLvl w:val="0"/>
        <w:rPr>
          <w:rFonts w:ascii="Times New Roman" w:hAnsi="Times New Roman"/>
          <w:i/>
          <w:iCs/>
          <w:lang w:val="mk-MK"/>
        </w:rPr>
      </w:pPr>
      <w:r w:rsidRPr="002767FB">
        <w:rPr>
          <w:rFonts w:ascii="Times New Roman" w:hAnsi="Times New Roman"/>
          <w:i/>
          <w:iCs/>
          <w:lang w:val="mk-MK"/>
        </w:rPr>
        <w:t>2.</w:t>
      </w:r>
      <w:r w:rsidRPr="002767FB">
        <w:rPr>
          <w:rFonts w:ascii="Times New Roman" w:hAnsi="Times New Roman"/>
          <w:i/>
          <w:iCs/>
          <w:lang w:val="mk-MK"/>
        </w:rPr>
        <w:tab/>
        <w:t xml:space="preserve">За целите на 9A102, </w:t>
      </w:r>
      <w:r w:rsidR="000F24A1" w:rsidRPr="002767FB">
        <w:rPr>
          <w:rFonts w:ascii="Times New Roman" w:hAnsi="Times New Roman"/>
          <w:i/>
          <w:iCs/>
          <w:lang w:val="mk-MK"/>
        </w:rPr>
        <w:t>‘</w:t>
      </w:r>
      <w:r w:rsidRPr="002767FB">
        <w:rPr>
          <w:rFonts w:ascii="Times New Roman" w:hAnsi="Times New Roman"/>
          <w:i/>
          <w:iCs/>
          <w:lang w:val="mk-MK"/>
        </w:rPr>
        <w:t>максималната моќност</w:t>
      </w:r>
      <w:r w:rsidR="000F24A1" w:rsidRPr="002767FB">
        <w:rPr>
          <w:rFonts w:ascii="Times New Roman" w:hAnsi="Times New Roman"/>
          <w:i/>
          <w:iCs/>
          <w:lang w:val="mk-MK"/>
        </w:rPr>
        <w:t>’</w:t>
      </w:r>
      <w:r w:rsidRPr="002767FB">
        <w:rPr>
          <w:rFonts w:ascii="Times New Roman" w:hAnsi="Times New Roman"/>
          <w:i/>
          <w:iCs/>
          <w:lang w:val="mk-MK"/>
        </w:rPr>
        <w:t xml:space="preserve"> се постигнува кога моторот не е поставен (инсталиран), на надморска висина од нула метри и при непроменливи услови со примена на стандардната атмосфера на ICAO.</w:t>
      </w:r>
    </w:p>
    <w:p w:rsidR="002402CE" w:rsidRPr="002767FB" w:rsidRDefault="002402CE" w:rsidP="002402CE">
      <w:pPr>
        <w:shd w:val="clear" w:color="auto" w:fill="FFFFFF"/>
        <w:tabs>
          <w:tab w:val="left" w:pos="990"/>
        </w:tabs>
        <w:spacing w:before="240"/>
        <w:ind w:left="990" w:hanging="990"/>
        <w:jc w:val="both"/>
        <w:rPr>
          <w:rFonts w:ascii="Times New Roman" w:hAnsi="Times New Roman"/>
          <w:lang w:val="mk-MK"/>
        </w:rPr>
      </w:pPr>
      <w:r w:rsidRPr="002767FB">
        <w:rPr>
          <w:rFonts w:ascii="Times New Roman" w:hAnsi="Times New Roman"/>
          <w:b/>
          <w:lang w:val="mk-MK"/>
        </w:rPr>
        <w:t>9A104</w:t>
      </w:r>
      <w:r w:rsidRPr="002767FB">
        <w:rPr>
          <w:rFonts w:ascii="Times New Roman" w:hAnsi="Times New Roman"/>
          <w:lang w:val="mk-MK"/>
        </w:rPr>
        <w:tab/>
        <w:t>Сондажни ракети со дострел од најмалку 300 km.</w:t>
      </w:r>
    </w:p>
    <w:p w:rsidR="002402CE" w:rsidRPr="002767FB" w:rsidRDefault="002402CE" w:rsidP="002402CE">
      <w:pPr>
        <w:shd w:val="clear" w:color="auto" w:fill="FFFFFF"/>
        <w:spacing w:before="240"/>
        <w:ind w:left="1710" w:hanging="720"/>
        <w:jc w:val="both"/>
        <w:rPr>
          <w:rFonts w:ascii="Times New Roman" w:hAnsi="Times New Roman"/>
          <w:i/>
          <w:lang w:val="mk-MK"/>
        </w:rPr>
      </w:pPr>
      <w:r w:rsidRPr="002767FB">
        <w:rPr>
          <w:rFonts w:ascii="Times New Roman" w:hAnsi="Times New Roman"/>
          <w:bCs/>
          <w:i/>
          <w:u w:val="single"/>
          <w:lang w:val="mk-MK"/>
        </w:rPr>
        <w:t>Напомена</w:t>
      </w:r>
      <w:r w:rsidRPr="002767FB">
        <w:rPr>
          <w:rFonts w:ascii="Times New Roman" w:hAnsi="Times New Roman"/>
          <w:bCs/>
          <w:i/>
          <w:lang w:val="mk-MK"/>
        </w:rPr>
        <w:t>:</w:t>
      </w:r>
      <w:r w:rsidRPr="002767FB">
        <w:rPr>
          <w:rFonts w:ascii="Times New Roman" w:hAnsi="Times New Roman"/>
          <w:bCs/>
          <w:i/>
          <w:lang w:val="mk-MK"/>
        </w:rPr>
        <w:tab/>
        <w:t>ВИДЕТЕ ИСТО ТАКА И 9A004.</w:t>
      </w:r>
    </w:p>
    <w:p w:rsidR="002402CE" w:rsidRPr="002767FB" w:rsidRDefault="002402CE" w:rsidP="002402CE">
      <w:pPr>
        <w:shd w:val="clear" w:color="auto" w:fill="FFFFFF"/>
        <w:tabs>
          <w:tab w:val="left" w:pos="1018"/>
        </w:tabs>
        <w:spacing w:before="240"/>
        <w:ind w:left="990" w:hanging="990"/>
        <w:jc w:val="both"/>
        <w:rPr>
          <w:rFonts w:ascii="Times New Roman" w:hAnsi="Times New Roman"/>
          <w:lang w:val="mk-MK"/>
        </w:rPr>
      </w:pPr>
      <w:r w:rsidRPr="002767FB">
        <w:rPr>
          <w:rFonts w:ascii="Times New Roman" w:hAnsi="Times New Roman"/>
          <w:b/>
          <w:lang w:val="mk-MK"/>
        </w:rPr>
        <w:t>9A105</w:t>
      </w:r>
      <w:r w:rsidRPr="002767FB">
        <w:rPr>
          <w:rFonts w:ascii="Times New Roman" w:hAnsi="Times New Roman"/>
          <w:b/>
          <w:lang w:val="mk-MK"/>
        </w:rPr>
        <w:tab/>
      </w:r>
      <w:r w:rsidRPr="002767FB">
        <w:rPr>
          <w:rFonts w:ascii="Times New Roman" w:hAnsi="Times New Roman"/>
          <w:lang w:val="mk-MK"/>
        </w:rPr>
        <w:t>Ракетни мотори на течно или геловито погонско гориво, како што следува:</w:t>
      </w:r>
    </w:p>
    <w:p w:rsidR="002402CE" w:rsidRPr="002767FB" w:rsidRDefault="002402CE" w:rsidP="002402CE">
      <w:pPr>
        <w:shd w:val="clear" w:color="auto" w:fill="FFFFFF"/>
        <w:spacing w:before="240"/>
        <w:ind w:left="1710" w:hanging="720"/>
        <w:jc w:val="both"/>
        <w:rPr>
          <w:rFonts w:ascii="Times New Roman" w:hAnsi="Times New Roman"/>
          <w:i/>
          <w:lang w:val="mk-MK"/>
        </w:rPr>
      </w:pPr>
      <w:r w:rsidRPr="002767FB">
        <w:rPr>
          <w:rFonts w:ascii="Times New Roman" w:hAnsi="Times New Roman"/>
          <w:bCs/>
          <w:i/>
          <w:u w:val="single"/>
          <w:lang w:val="mk-MK"/>
        </w:rPr>
        <w:t>Напомена</w:t>
      </w:r>
      <w:r w:rsidRPr="002767FB">
        <w:rPr>
          <w:rFonts w:ascii="Times New Roman" w:hAnsi="Times New Roman"/>
          <w:bCs/>
          <w:i/>
          <w:lang w:val="mk-MK"/>
        </w:rPr>
        <w:t>:</w:t>
      </w:r>
      <w:r w:rsidRPr="002767FB">
        <w:rPr>
          <w:rFonts w:ascii="Times New Roman" w:hAnsi="Times New Roman"/>
          <w:bCs/>
          <w:i/>
          <w:lang w:val="mk-MK"/>
        </w:rPr>
        <w:tab/>
        <w:t>ВИДЕТЕ ИСТО ТАКА И 9A119.</w:t>
      </w:r>
    </w:p>
    <w:p w:rsidR="002402CE" w:rsidRPr="002767FB" w:rsidRDefault="002402CE" w:rsidP="002402CE">
      <w:pPr>
        <w:shd w:val="clear" w:color="auto" w:fill="FFFFFF"/>
        <w:tabs>
          <w:tab w:val="left" w:pos="1530"/>
        </w:tabs>
        <w:spacing w:before="240"/>
        <w:ind w:left="1530" w:hanging="540"/>
        <w:jc w:val="both"/>
        <w:rPr>
          <w:rFonts w:ascii="Times New Roman" w:hAnsi="Times New Roman"/>
          <w:lang w:val="mk-MK"/>
        </w:rPr>
      </w:pPr>
      <w:r w:rsidRPr="002767FB">
        <w:rPr>
          <w:rFonts w:ascii="Times New Roman" w:hAnsi="Times New Roman"/>
          <w:spacing w:val="-6"/>
          <w:lang w:val="mk-MK"/>
        </w:rPr>
        <w:t>а.</w:t>
      </w:r>
      <w:r w:rsidRPr="002767FB">
        <w:rPr>
          <w:rFonts w:ascii="Times New Roman" w:hAnsi="Times New Roman"/>
          <w:lang w:val="mk-MK"/>
        </w:rPr>
        <w:tab/>
        <w:t>Ракетни мотори на течно или геловито погонско гориво употребливи во „ракети“, освен оние наведени во 9А005, кои се интегрирани или се проектирани или изменети за да може да се интегрираат во погонски систем на течно или геловито гориво, а имаат капацитет на вкупен импулс од 1,1 MNs или поголем;</w:t>
      </w:r>
    </w:p>
    <w:p w:rsidR="002402CE" w:rsidRPr="002767FB" w:rsidRDefault="00EE7FD1" w:rsidP="002402CE">
      <w:pPr>
        <w:shd w:val="clear" w:color="auto" w:fill="FFFFFF"/>
        <w:tabs>
          <w:tab w:val="left" w:pos="1530"/>
        </w:tabs>
        <w:spacing w:before="240"/>
        <w:ind w:left="1530" w:hanging="540"/>
        <w:jc w:val="both"/>
        <w:rPr>
          <w:rFonts w:ascii="Times New Roman" w:hAnsi="Times New Roman"/>
          <w:lang w:val="mk-MK"/>
        </w:rPr>
      </w:pPr>
      <w:r w:rsidRPr="002767FB">
        <w:rPr>
          <w:rFonts w:ascii="Times New Roman" w:hAnsi="Times New Roman"/>
          <w:spacing w:val="-1"/>
        </w:rPr>
        <w:t>b</w:t>
      </w:r>
      <w:r w:rsidR="002402CE" w:rsidRPr="002767FB">
        <w:rPr>
          <w:rFonts w:ascii="Times New Roman" w:hAnsi="Times New Roman"/>
          <w:spacing w:val="-1"/>
          <w:lang w:val="mk-MK"/>
        </w:rPr>
        <w:t>.</w:t>
      </w:r>
      <w:r w:rsidR="002402CE" w:rsidRPr="002767FB">
        <w:rPr>
          <w:rFonts w:ascii="Times New Roman" w:hAnsi="Times New Roman"/>
          <w:lang w:val="mk-MK"/>
        </w:rPr>
        <w:tab/>
        <w:t>Ракетни мотори на течно или геловито погонско гориво употребливи во целосни ракетни системи или беспилотни летала со дострел од 300 km, освен оние наведени во 9А005 или 9А105.а., кои се интегрирани или се проектирани или изменети за да може да се интегрираат во погонски систем на течно или геловито гориво, а имаат капацитет на вкупен импулс од 0,841 MNs или поголем;</w:t>
      </w:r>
    </w:p>
    <w:p w:rsidR="00CA2400" w:rsidRPr="002767FB" w:rsidRDefault="002402CE" w:rsidP="002402CE">
      <w:pPr>
        <w:shd w:val="clear" w:color="auto" w:fill="FFFFFF"/>
        <w:tabs>
          <w:tab w:val="left" w:pos="1022"/>
        </w:tabs>
        <w:spacing w:before="240"/>
        <w:ind w:left="990" w:hanging="990"/>
        <w:jc w:val="both"/>
        <w:rPr>
          <w:rFonts w:ascii="Times New Roman" w:hAnsi="Times New Roman"/>
          <w:lang w:val="mk-MK"/>
        </w:rPr>
      </w:pPr>
      <w:r w:rsidRPr="002767FB">
        <w:rPr>
          <w:rFonts w:ascii="Times New Roman" w:hAnsi="Times New Roman"/>
          <w:b/>
          <w:lang w:val="mk-MK"/>
        </w:rPr>
        <w:t>9A106</w:t>
      </w:r>
      <w:r w:rsidRPr="002767FB">
        <w:rPr>
          <w:rFonts w:ascii="Times New Roman" w:hAnsi="Times New Roman"/>
          <w:lang w:val="mk-MK"/>
        </w:rPr>
        <w:tab/>
      </w:r>
      <w:r w:rsidR="00CA2400" w:rsidRPr="002767FB">
        <w:rPr>
          <w:rFonts w:ascii="Times New Roman" w:hAnsi="Times New Roman"/>
        </w:rPr>
        <w:t>Системи или составни делови, освен оние наведени во 9А006, како што следува, посебно проектирани за ракетни погонски системи на течно гориво или на геловито погонско гориво</w:t>
      </w:r>
      <w:r w:rsidR="00CA2400" w:rsidRPr="002767FB">
        <w:rPr>
          <w:rFonts w:ascii="Times New Roman" w:hAnsi="Times New Roman"/>
          <w:lang w:val="mk-MK"/>
        </w:rPr>
        <w:t>:</w:t>
      </w:r>
    </w:p>
    <w:p w:rsidR="002402CE" w:rsidRPr="002767FB" w:rsidRDefault="002402CE" w:rsidP="002402CE">
      <w:pPr>
        <w:shd w:val="clear" w:color="auto" w:fill="FFFFFF"/>
        <w:tabs>
          <w:tab w:val="left" w:pos="1440"/>
        </w:tabs>
        <w:spacing w:before="240"/>
        <w:ind w:left="1440" w:hanging="418"/>
        <w:jc w:val="both"/>
        <w:rPr>
          <w:rFonts w:ascii="Times New Roman" w:hAnsi="Times New Roman"/>
          <w:lang w:val="mk-MK"/>
        </w:rPr>
      </w:pPr>
      <w:r w:rsidRPr="002767FB">
        <w:rPr>
          <w:rFonts w:ascii="Times New Roman" w:hAnsi="Times New Roman"/>
          <w:spacing w:val="-4"/>
          <w:lang w:val="mk-MK"/>
        </w:rPr>
        <w:t>а.</w:t>
      </w:r>
      <w:r w:rsidRPr="002767FB">
        <w:rPr>
          <w:rFonts w:ascii="Times New Roman" w:hAnsi="Times New Roman"/>
          <w:lang w:val="mk-MK"/>
        </w:rPr>
        <w:tab/>
        <w:t>Не се користи;</w:t>
      </w:r>
    </w:p>
    <w:p w:rsidR="00CA2400" w:rsidRPr="002767FB" w:rsidRDefault="002402CE" w:rsidP="00CA2400">
      <w:pPr>
        <w:shd w:val="clear" w:color="auto" w:fill="FFFFFF"/>
        <w:tabs>
          <w:tab w:val="left" w:pos="1440"/>
        </w:tabs>
        <w:spacing w:before="240"/>
        <w:ind w:left="1440" w:hanging="418"/>
        <w:jc w:val="both"/>
        <w:rPr>
          <w:rFonts w:ascii="Times New Roman" w:hAnsi="Times New Roman"/>
          <w:lang w:val="mk-MK"/>
        </w:rPr>
      </w:pPr>
      <w:r w:rsidRPr="002767FB">
        <w:rPr>
          <w:rFonts w:ascii="Times New Roman" w:hAnsi="Times New Roman"/>
          <w:spacing w:val="-3"/>
          <w:lang w:val="mk-MK"/>
        </w:rPr>
        <w:t>b.</w:t>
      </w:r>
      <w:r w:rsidRPr="002767FB">
        <w:rPr>
          <w:rFonts w:ascii="Times New Roman" w:hAnsi="Times New Roman"/>
          <w:lang w:val="mk-MK"/>
        </w:rPr>
        <w:tab/>
      </w:r>
      <w:r w:rsidR="00CA2400" w:rsidRPr="002767FB">
        <w:rPr>
          <w:rFonts w:ascii="Times New Roman" w:hAnsi="Times New Roman"/>
          <w:lang w:val="mk-MK"/>
        </w:rPr>
        <w:t>Не се користи;</w:t>
      </w:r>
    </w:p>
    <w:p w:rsidR="002402CE" w:rsidRPr="002767FB" w:rsidRDefault="002402CE" w:rsidP="002402CE">
      <w:pPr>
        <w:shd w:val="clear" w:color="auto" w:fill="FFFFFF"/>
        <w:tabs>
          <w:tab w:val="left" w:pos="1440"/>
        </w:tabs>
        <w:spacing w:before="240"/>
        <w:ind w:left="1440" w:hanging="418"/>
        <w:jc w:val="both"/>
        <w:rPr>
          <w:rFonts w:ascii="Times New Roman" w:hAnsi="Times New Roman"/>
          <w:lang w:val="mk-MK"/>
        </w:rPr>
      </w:pPr>
      <w:r w:rsidRPr="002767FB">
        <w:rPr>
          <w:rFonts w:ascii="Times New Roman" w:hAnsi="Times New Roman"/>
          <w:spacing w:val="-6"/>
          <w:lang w:val="mk-MK"/>
        </w:rPr>
        <w:t>c.</w:t>
      </w:r>
      <w:r w:rsidRPr="002767FB">
        <w:rPr>
          <w:rFonts w:ascii="Times New Roman" w:hAnsi="Times New Roman"/>
          <w:lang w:val="mk-MK"/>
        </w:rPr>
        <w:tab/>
        <w:t>Потсистеми за управување со вектор на потисок, употребливи во „ракети“;</w:t>
      </w:r>
    </w:p>
    <w:p w:rsidR="002402CE" w:rsidRPr="002767FB" w:rsidRDefault="002402CE" w:rsidP="002A0D75">
      <w:pPr>
        <w:shd w:val="clear" w:color="auto" w:fill="FFFFFF"/>
        <w:tabs>
          <w:tab w:val="left" w:pos="1440"/>
        </w:tabs>
        <w:spacing w:before="120" w:after="120" w:line="240" w:lineRule="auto"/>
        <w:ind w:left="1440"/>
        <w:jc w:val="both"/>
        <w:outlineLvl w:val="0"/>
        <w:rPr>
          <w:rFonts w:ascii="Times New Roman" w:hAnsi="Times New Roman"/>
          <w:lang w:val="mk-MK"/>
        </w:rPr>
      </w:pPr>
      <w:r w:rsidRPr="002767FB">
        <w:rPr>
          <w:rFonts w:ascii="Times New Roman" w:hAnsi="Times New Roman"/>
          <w:i/>
          <w:iCs/>
          <w:spacing w:val="-5"/>
          <w:u w:val="single"/>
          <w:lang w:val="mk-MK"/>
        </w:rPr>
        <w:t>Техничка забелешка:</w:t>
      </w:r>
    </w:p>
    <w:p w:rsidR="002402CE" w:rsidRPr="002767FB" w:rsidRDefault="002402CE" w:rsidP="002A0D75">
      <w:pPr>
        <w:shd w:val="clear" w:color="auto" w:fill="FFFFFF"/>
        <w:tabs>
          <w:tab w:val="left" w:pos="1440"/>
        </w:tabs>
        <w:spacing w:before="120" w:after="120" w:line="240" w:lineRule="auto"/>
        <w:ind w:left="1440"/>
        <w:jc w:val="both"/>
        <w:rPr>
          <w:rFonts w:ascii="Times New Roman" w:hAnsi="Times New Roman"/>
          <w:lang w:val="mk-MK"/>
        </w:rPr>
      </w:pPr>
      <w:r w:rsidRPr="002767FB">
        <w:rPr>
          <w:rFonts w:ascii="Times New Roman" w:hAnsi="Times New Roman"/>
          <w:i/>
          <w:iCs/>
          <w:spacing w:val="-1"/>
          <w:lang w:val="mk-MK"/>
        </w:rPr>
        <w:t xml:space="preserve">Примери на методи за остварување на управување со вектор на потисок наведени во 9А106.c., се: </w:t>
      </w:r>
    </w:p>
    <w:p w:rsidR="002402CE" w:rsidRPr="002767FB" w:rsidRDefault="002402CE" w:rsidP="00A9534A">
      <w:pPr>
        <w:widowControl w:val="0"/>
        <w:numPr>
          <w:ilvl w:val="0"/>
          <w:numId w:val="364"/>
        </w:numPr>
        <w:shd w:val="clear" w:color="auto" w:fill="FFFFFF"/>
        <w:tabs>
          <w:tab w:val="left" w:pos="1800"/>
          <w:tab w:val="left" w:pos="2700"/>
        </w:tabs>
        <w:autoSpaceDE w:val="0"/>
        <w:autoSpaceDN w:val="0"/>
        <w:adjustRightInd w:val="0"/>
        <w:spacing w:before="120" w:after="120" w:line="240" w:lineRule="auto"/>
        <w:ind w:left="1800" w:hanging="360"/>
        <w:jc w:val="both"/>
        <w:rPr>
          <w:rFonts w:ascii="Times New Roman" w:hAnsi="Times New Roman"/>
          <w:i/>
          <w:iCs/>
          <w:lang w:val="mk-MK"/>
        </w:rPr>
      </w:pPr>
      <w:r w:rsidRPr="002767FB">
        <w:rPr>
          <w:rFonts w:ascii="Times New Roman" w:hAnsi="Times New Roman"/>
          <w:i/>
          <w:iCs/>
          <w:spacing w:val="-5"/>
          <w:lang w:val="mk-MK"/>
        </w:rPr>
        <w:t xml:space="preserve">Еластична млазница; </w:t>
      </w:r>
    </w:p>
    <w:p w:rsidR="002402CE" w:rsidRPr="002767FB" w:rsidRDefault="002402CE" w:rsidP="00A9534A">
      <w:pPr>
        <w:widowControl w:val="0"/>
        <w:numPr>
          <w:ilvl w:val="0"/>
          <w:numId w:val="364"/>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i/>
          <w:iCs/>
          <w:lang w:val="mk-MK"/>
        </w:rPr>
      </w:pPr>
      <w:r w:rsidRPr="002767FB">
        <w:rPr>
          <w:rFonts w:ascii="Times New Roman" w:hAnsi="Times New Roman"/>
          <w:i/>
          <w:iCs/>
          <w:spacing w:val="-4"/>
          <w:lang w:val="mk-MK"/>
        </w:rPr>
        <w:t>Вбризгување флуид или секундарен гас;</w:t>
      </w:r>
    </w:p>
    <w:p w:rsidR="002402CE" w:rsidRPr="002767FB" w:rsidRDefault="002402CE" w:rsidP="00A9534A">
      <w:pPr>
        <w:widowControl w:val="0"/>
        <w:numPr>
          <w:ilvl w:val="0"/>
          <w:numId w:val="364"/>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i/>
          <w:iCs/>
          <w:lang w:val="mk-MK"/>
        </w:rPr>
      </w:pPr>
      <w:r w:rsidRPr="002767FB">
        <w:rPr>
          <w:rFonts w:ascii="Times New Roman" w:hAnsi="Times New Roman"/>
          <w:i/>
          <w:iCs/>
          <w:spacing w:val="-2"/>
          <w:lang w:val="mk-MK"/>
        </w:rPr>
        <w:t>Подвижен мотор или подвижна млазница;</w:t>
      </w:r>
    </w:p>
    <w:p w:rsidR="002402CE" w:rsidRPr="002767FB" w:rsidRDefault="002402CE" w:rsidP="00A9534A">
      <w:pPr>
        <w:widowControl w:val="0"/>
        <w:numPr>
          <w:ilvl w:val="0"/>
          <w:numId w:val="364"/>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i/>
          <w:iCs/>
          <w:lang w:val="mk-MK"/>
        </w:rPr>
      </w:pPr>
      <w:r w:rsidRPr="002767FB">
        <w:rPr>
          <w:rFonts w:ascii="Times New Roman" w:hAnsi="Times New Roman"/>
          <w:i/>
          <w:iCs/>
          <w:spacing w:val="-2"/>
          <w:lang w:val="mk-MK"/>
        </w:rPr>
        <w:t xml:space="preserve">Свртување на млазот од издувни гасови (млазни лопатки или сонди); </w:t>
      </w:r>
      <w:r w:rsidRPr="002767FB">
        <w:rPr>
          <w:rFonts w:ascii="Times New Roman" w:hAnsi="Times New Roman"/>
          <w:i/>
          <w:iCs/>
          <w:spacing w:val="-2"/>
          <w:u w:val="single"/>
          <w:lang w:val="mk-MK"/>
        </w:rPr>
        <w:t>или</w:t>
      </w:r>
    </w:p>
    <w:p w:rsidR="002402CE" w:rsidRPr="002767FB" w:rsidRDefault="002402CE" w:rsidP="00A9534A">
      <w:pPr>
        <w:widowControl w:val="0"/>
        <w:numPr>
          <w:ilvl w:val="0"/>
          <w:numId w:val="364"/>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i/>
          <w:iCs/>
          <w:lang w:val="mk-MK"/>
        </w:rPr>
      </w:pPr>
      <w:r w:rsidRPr="002767FB">
        <w:rPr>
          <w:rFonts w:ascii="Times New Roman" w:hAnsi="Times New Roman"/>
          <w:i/>
          <w:iCs/>
          <w:spacing w:val="-1"/>
          <w:lang w:val="mk-MK"/>
        </w:rPr>
        <w:t>Спојлери.</w:t>
      </w:r>
    </w:p>
    <w:p w:rsidR="002402CE" w:rsidRPr="002767FB" w:rsidRDefault="002402CE" w:rsidP="002402CE">
      <w:pPr>
        <w:shd w:val="clear" w:color="auto" w:fill="FFFFFF"/>
        <w:tabs>
          <w:tab w:val="left" w:pos="1440"/>
        </w:tabs>
        <w:spacing w:before="240"/>
        <w:ind w:left="1440" w:hanging="450"/>
        <w:jc w:val="both"/>
        <w:rPr>
          <w:rFonts w:ascii="Times New Roman" w:hAnsi="Times New Roman"/>
          <w:lang w:val="mk-MK"/>
        </w:rPr>
      </w:pPr>
      <w:r w:rsidRPr="002767FB">
        <w:rPr>
          <w:rFonts w:ascii="Times New Roman" w:hAnsi="Times New Roman"/>
          <w:spacing w:val="-1"/>
          <w:lang w:val="mk-MK"/>
        </w:rPr>
        <w:t>d.</w:t>
      </w:r>
      <w:r w:rsidRPr="002767FB">
        <w:rPr>
          <w:rFonts w:ascii="Times New Roman" w:hAnsi="Times New Roman"/>
          <w:lang w:val="mk-MK"/>
        </w:rPr>
        <w:tab/>
        <w:t>Системи за управување со течни, кашести или геловити ракетни горива (вклучувајќи и оксиданси) и составни делови посебно проектирани за нив, кои се употребливи во „ракети“, проектирани или изменети да работат во услови на вибрации над 10 g rms помеѓу 20 Hz и 2 kHz.</w:t>
      </w:r>
    </w:p>
    <w:p w:rsidR="002402CE" w:rsidRPr="002767FB" w:rsidRDefault="002402CE" w:rsidP="002402CE">
      <w:pPr>
        <w:shd w:val="clear" w:color="auto" w:fill="FFFFFF"/>
        <w:spacing w:before="240"/>
        <w:ind w:left="2610" w:hanging="1170"/>
        <w:jc w:val="both"/>
        <w:rPr>
          <w:rFonts w:ascii="Times New Roman" w:hAnsi="Times New Roman"/>
          <w:lang w:val="mk-MK"/>
        </w:rPr>
      </w:pPr>
      <w:r w:rsidRPr="002767FB">
        <w:rPr>
          <w:rFonts w:ascii="Times New Roman" w:hAnsi="Times New Roman"/>
          <w:i/>
          <w:iCs/>
          <w:u w:val="single"/>
          <w:lang w:val="mk-MK"/>
        </w:rPr>
        <w:t>Забелешка:</w:t>
      </w:r>
      <w:r w:rsidRPr="002767FB">
        <w:rPr>
          <w:rFonts w:ascii="Times New Roman" w:hAnsi="Times New Roman"/>
          <w:i/>
          <w:iCs/>
          <w:lang w:val="mk-MK"/>
        </w:rPr>
        <w:t xml:space="preserve"> Единствените сервовентили, пумпи и гасни турбини кои се наведени во 9А106.d. се следниве:</w:t>
      </w:r>
    </w:p>
    <w:p w:rsidR="002402CE" w:rsidRPr="002767FB" w:rsidRDefault="002402CE" w:rsidP="00A9534A">
      <w:pPr>
        <w:pStyle w:val="ListParagraph"/>
        <w:widowControl w:val="0"/>
        <w:numPr>
          <w:ilvl w:val="0"/>
          <w:numId w:val="479"/>
        </w:numPr>
        <w:shd w:val="clear" w:color="auto" w:fill="FFFFFF"/>
        <w:tabs>
          <w:tab w:val="left" w:pos="2430"/>
          <w:tab w:val="left" w:pos="2880"/>
        </w:tabs>
        <w:autoSpaceDE w:val="0"/>
        <w:autoSpaceDN w:val="0"/>
        <w:adjustRightInd w:val="0"/>
        <w:spacing w:before="120" w:after="120" w:line="240" w:lineRule="auto"/>
        <w:ind w:left="2880" w:hanging="450"/>
        <w:jc w:val="both"/>
        <w:rPr>
          <w:rFonts w:ascii="Times New Roman" w:hAnsi="Times New Roman"/>
          <w:i/>
          <w:iCs/>
          <w:spacing w:val="-4"/>
          <w:lang w:val="mk-MK"/>
        </w:rPr>
      </w:pPr>
      <w:r w:rsidRPr="002767FB">
        <w:rPr>
          <w:rFonts w:ascii="Times New Roman" w:hAnsi="Times New Roman"/>
          <w:i/>
          <w:iCs/>
          <w:lang w:val="mk-MK"/>
        </w:rPr>
        <w:t>Сервовентили проектирани за брзини на проток од 24 литри во минута или повеќе, при апсолутен притисок еднаков или поголем од 7 MPa и кои имаат време на одговор на придвижувачот помало од 100 ms;</w:t>
      </w:r>
    </w:p>
    <w:p w:rsidR="002402CE" w:rsidRPr="002767FB" w:rsidRDefault="002402CE" w:rsidP="002A0D75">
      <w:pPr>
        <w:pStyle w:val="ListParagraph"/>
        <w:shd w:val="clear" w:color="auto" w:fill="FFFFFF"/>
        <w:tabs>
          <w:tab w:val="left" w:pos="2430"/>
          <w:tab w:val="left" w:pos="2880"/>
        </w:tabs>
        <w:spacing w:before="120" w:after="120" w:line="240" w:lineRule="auto"/>
        <w:ind w:left="2880"/>
        <w:jc w:val="both"/>
        <w:rPr>
          <w:rFonts w:ascii="Times New Roman" w:hAnsi="Times New Roman"/>
          <w:i/>
          <w:iCs/>
          <w:spacing w:val="-4"/>
          <w:lang w:val="mk-MK"/>
        </w:rPr>
      </w:pPr>
    </w:p>
    <w:p w:rsidR="002402CE" w:rsidRPr="002767FB" w:rsidRDefault="002402CE" w:rsidP="00A9534A">
      <w:pPr>
        <w:pStyle w:val="ListParagraph"/>
        <w:widowControl w:val="0"/>
        <w:numPr>
          <w:ilvl w:val="0"/>
          <w:numId w:val="479"/>
        </w:numPr>
        <w:shd w:val="clear" w:color="auto" w:fill="FFFFFF"/>
        <w:tabs>
          <w:tab w:val="left" w:pos="2430"/>
          <w:tab w:val="left" w:pos="2880"/>
        </w:tabs>
        <w:autoSpaceDE w:val="0"/>
        <w:autoSpaceDN w:val="0"/>
        <w:adjustRightInd w:val="0"/>
        <w:spacing w:before="120" w:after="120" w:line="240" w:lineRule="auto"/>
        <w:ind w:left="2880" w:hanging="450"/>
        <w:jc w:val="both"/>
        <w:rPr>
          <w:rFonts w:ascii="Times New Roman" w:hAnsi="Times New Roman"/>
          <w:i/>
          <w:iCs/>
          <w:spacing w:val="-4"/>
          <w:lang w:val="mk-MK"/>
        </w:rPr>
      </w:pPr>
      <w:r w:rsidRPr="002767FB">
        <w:rPr>
          <w:rFonts w:ascii="Times New Roman" w:hAnsi="Times New Roman"/>
          <w:i/>
          <w:iCs/>
          <w:spacing w:val="-4"/>
          <w:lang w:val="mk-MK"/>
        </w:rPr>
        <w:t>Пумпи за течни ракетни горива со брзина на оска еднаква или поголема од 8 000 вртежи во минута при максимален режим на работа или со притисок на исфрлање еднаков или поголем од 7 MPa;</w:t>
      </w:r>
    </w:p>
    <w:p w:rsidR="002402CE" w:rsidRPr="002767FB" w:rsidRDefault="002402CE" w:rsidP="002A0D75">
      <w:pPr>
        <w:pStyle w:val="ListParagraph"/>
        <w:shd w:val="clear" w:color="auto" w:fill="FFFFFF"/>
        <w:tabs>
          <w:tab w:val="left" w:pos="2430"/>
          <w:tab w:val="left" w:pos="2880"/>
        </w:tabs>
        <w:spacing w:before="120" w:after="120" w:line="240" w:lineRule="auto"/>
        <w:ind w:left="2880"/>
        <w:jc w:val="both"/>
        <w:rPr>
          <w:rFonts w:ascii="Times New Roman" w:hAnsi="Times New Roman"/>
          <w:i/>
          <w:iCs/>
          <w:spacing w:val="-4"/>
          <w:lang w:val="mk-MK"/>
        </w:rPr>
      </w:pPr>
    </w:p>
    <w:p w:rsidR="002402CE" w:rsidRPr="002767FB" w:rsidRDefault="002402CE" w:rsidP="00A9534A">
      <w:pPr>
        <w:pStyle w:val="ListParagraph"/>
        <w:widowControl w:val="0"/>
        <w:numPr>
          <w:ilvl w:val="0"/>
          <w:numId w:val="479"/>
        </w:numPr>
        <w:shd w:val="clear" w:color="auto" w:fill="FFFFFF"/>
        <w:tabs>
          <w:tab w:val="left" w:pos="2430"/>
          <w:tab w:val="left" w:pos="2880"/>
        </w:tabs>
        <w:autoSpaceDE w:val="0"/>
        <w:autoSpaceDN w:val="0"/>
        <w:adjustRightInd w:val="0"/>
        <w:spacing w:before="120" w:after="120" w:line="240" w:lineRule="auto"/>
        <w:ind w:left="2880" w:hanging="450"/>
        <w:jc w:val="both"/>
        <w:rPr>
          <w:rFonts w:ascii="Times New Roman" w:hAnsi="Times New Roman"/>
          <w:i/>
          <w:iCs/>
          <w:spacing w:val="-4"/>
          <w:lang w:val="mk-MK"/>
        </w:rPr>
      </w:pPr>
      <w:r w:rsidRPr="002767FB">
        <w:rPr>
          <w:rFonts w:ascii="Times New Roman" w:hAnsi="Times New Roman"/>
          <w:i/>
          <w:iCs/>
          <w:spacing w:val="-4"/>
          <w:lang w:val="mk-MK"/>
        </w:rPr>
        <w:t>Гасни турбини за турбопумпи за течно погонско гориво со брзина на оска еднаква или поголема од 8 000 вртежи во минута при максимален режим на работа.</w:t>
      </w:r>
    </w:p>
    <w:p w:rsidR="002402CE" w:rsidRPr="002767FB" w:rsidRDefault="002402CE" w:rsidP="002A0D75">
      <w:pPr>
        <w:pStyle w:val="ListParagraph"/>
        <w:shd w:val="clear" w:color="auto" w:fill="FFFFFF"/>
        <w:tabs>
          <w:tab w:val="left" w:pos="2430"/>
          <w:tab w:val="left" w:pos="2880"/>
        </w:tabs>
        <w:spacing w:before="120" w:after="120" w:line="240" w:lineRule="auto"/>
        <w:ind w:left="2880"/>
        <w:jc w:val="both"/>
        <w:rPr>
          <w:rFonts w:ascii="Times New Roman" w:hAnsi="Times New Roman"/>
          <w:i/>
          <w:iCs/>
          <w:spacing w:val="-4"/>
          <w:lang w:val="mk-MK"/>
        </w:rPr>
      </w:pPr>
    </w:p>
    <w:p w:rsidR="00CA2400" w:rsidRPr="002767FB" w:rsidRDefault="00CA2400" w:rsidP="00CA2400">
      <w:pPr>
        <w:pStyle w:val="ListParagraph"/>
        <w:widowControl w:val="0"/>
        <w:shd w:val="clear" w:color="auto" w:fill="FFFFFF"/>
        <w:tabs>
          <w:tab w:val="left" w:pos="1440"/>
          <w:tab w:val="left" w:pos="2880"/>
        </w:tabs>
        <w:autoSpaceDE w:val="0"/>
        <w:autoSpaceDN w:val="0"/>
        <w:adjustRightInd w:val="0"/>
        <w:spacing w:before="240" w:after="0" w:line="240" w:lineRule="auto"/>
        <w:ind w:left="1418" w:hanging="425"/>
        <w:jc w:val="both"/>
        <w:rPr>
          <w:rFonts w:ascii="Times New Roman" w:hAnsi="Times New Roman"/>
          <w:iCs/>
          <w:spacing w:val="-4"/>
          <w:lang w:val="mk-MK"/>
        </w:rPr>
      </w:pPr>
      <w:r w:rsidRPr="002767FB">
        <w:rPr>
          <w:rFonts w:ascii="Times New Roman" w:hAnsi="Times New Roman"/>
          <w:iCs/>
          <w:spacing w:val="-4"/>
          <w:lang w:val="mk-MK"/>
        </w:rPr>
        <w:t xml:space="preserve">е.    </w:t>
      </w:r>
      <w:r w:rsidRPr="002767FB">
        <w:rPr>
          <w:rFonts w:ascii="Times New Roman" w:hAnsi="Times New Roman"/>
          <w:iCs/>
          <w:spacing w:val="-4"/>
        </w:rPr>
        <w:t>Комори за согорување и млазници за ракетни мотори на течно гориво или за ракетни мотори на геловито погонско гориво наведени во</w:t>
      </w:r>
      <w:r w:rsidRPr="002767FB">
        <w:rPr>
          <w:rFonts w:ascii="Times New Roman" w:hAnsi="Times New Roman"/>
        </w:rPr>
        <w:t xml:space="preserve"> 9A005 или 9A105.</w:t>
      </w:r>
    </w:p>
    <w:p w:rsidR="002402CE" w:rsidRPr="002767FB" w:rsidRDefault="002402CE" w:rsidP="002402CE">
      <w:pPr>
        <w:shd w:val="clear" w:color="auto" w:fill="FFFFFF"/>
        <w:tabs>
          <w:tab w:val="left" w:pos="1022"/>
        </w:tabs>
        <w:spacing w:before="240"/>
        <w:ind w:left="990" w:hanging="990"/>
        <w:jc w:val="both"/>
        <w:rPr>
          <w:rFonts w:ascii="Times New Roman" w:hAnsi="Times New Roman"/>
          <w:lang w:val="mk-MK"/>
        </w:rPr>
      </w:pPr>
      <w:r w:rsidRPr="002767FB">
        <w:rPr>
          <w:rFonts w:ascii="Times New Roman" w:hAnsi="Times New Roman"/>
          <w:b/>
          <w:lang w:val="mk-MK"/>
        </w:rPr>
        <w:t>9A107</w:t>
      </w:r>
      <w:r w:rsidRPr="002767FB">
        <w:rPr>
          <w:rFonts w:ascii="Times New Roman" w:hAnsi="Times New Roman"/>
          <w:lang w:val="mk-MK"/>
        </w:rPr>
        <w:tab/>
        <w:t>Ракетни мотори на цврсто гориво употребливи во целосни ракетни системи или во беспилотни летала, со дострел од 300 km, освен оние наведени во 9A007, а кои имаат капацитет на вкупен импулс од 0,841 MNs или поголем.</w:t>
      </w:r>
    </w:p>
    <w:p w:rsidR="002402CE" w:rsidRPr="002767FB" w:rsidRDefault="002402CE" w:rsidP="002402CE">
      <w:pPr>
        <w:shd w:val="clear" w:color="auto" w:fill="FFFFFF"/>
        <w:spacing w:before="240"/>
        <w:ind w:left="1710" w:hanging="720"/>
        <w:jc w:val="both"/>
        <w:rPr>
          <w:rFonts w:ascii="Times New Roman" w:hAnsi="Times New Roman"/>
          <w:i/>
          <w:lang w:val="mk-MK"/>
        </w:rPr>
      </w:pPr>
      <w:r w:rsidRPr="002767FB">
        <w:rPr>
          <w:rFonts w:ascii="Times New Roman" w:hAnsi="Times New Roman"/>
          <w:bCs/>
          <w:i/>
          <w:u w:val="single"/>
          <w:lang w:val="mk-MK"/>
        </w:rPr>
        <w:t>Напомена</w:t>
      </w:r>
      <w:r w:rsidRPr="002767FB">
        <w:rPr>
          <w:rFonts w:ascii="Times New Roman" w:hAnsi="Times New Roman"/>
          <w:bCs/>
          <w:i/>
          <w:lang w:val="mk-MK"/>
        </w:rPr>
        <w:t>:</w:t>
      </w:r>
      <w:r w:rsidRPr="002767FB">
        <w:rPr>
          <w:rFonts w:ascii="Times New Roman" w:hAnsi="Times New Roman"/>
          <w:bCs/>
          <w:i/>
          <w:lang w:val="mk-MK"/>
        </w:rPr>
        <w:tab/>
        <w:t>ВИДЕТЕ ИСТО ТАКА И 9A119.</w:t>
      </w:r>
    </w:p>
    <w:p w:rsidR="002402CE" w:rsidRPr="002767FB" w:rsidRDefault="002402CE" w:rsidP="002402CE">
      <w:pPr>
        <w:shd w:val="clear" w:color="auto" w:fill="FFFFFF"/>
        <w:tabs>
          <w:tab w:val="left" w:pos="1022"/>
        </w:tabs>
        <w:spacing w:before="240"/>
        <w:ind w:left="990" w:hanging="990"/>
        <w:jc w:val="both"/>
        <w:rPr>
          <w:rFonts w:ascii="Times New Roman" w:hAnsi="Times New Roman"/>
          <w:lang w:val="mk-MK"/>
        </w:rPr>
      </w:pPr>
      <w:r w:rsidRPr="002767FB">
        <w:rPr>
          <w:rFonts w:ascii="Times New Roman" w:hAnsi="Times New Roman"/>
          <w:b/>
          <w:lang w:val="mk-MK"/>
        </w:rPr>
        <w:t>9A108</w:t>
      </w:r>
      <w:r w:rsidRPr="002767FB">
        <w:rPr>
          <w:rFonts w:ascii="Times New Roman" w:hAnsi="Times New Roman"/>
          <w:lang w:val="mk-MK"/>
        </w:rPr>
        <w:tab/>
        <w:t>Составни делови, освен оние наведени во 9А008, како што следува, посебно проектирани за ракетни погонски системи на цврсто погонско гориво</w:t>
      </w:r>
      <w:r w:rsidR="00BE5495" w:rsidRPr="002767FB">
        <w:rPr>
          <w:rFonts w:ascii="Times New Roman" w:hAnsi="Times New Roman"/>
        </w:rPr>
        <w:t xml:space="preserve"> </w:t>
      </w:r>
      <w:r w:rsidR="00BE5495" w:rsidRPr="002767FB">
        <w:rPr>
          <w:rFonts w:ascii="Times New Roman" w:hAnsi="Times New Roman"/>
          <w:lang w:val="mk-MK"/>
        </w:rPr>
        <w:t>и хибридни ракетни погонски системи</w:t>
      </w:r>
      <w:r w:rsidRPr="002767FB">
        <w:rPr>
          <w:rFonts w:ascii="Times New Roman" w:hAnsi="Times New Roman"/>
          <w:lang w:val="mk-MK"/>
        </w:rPr>
        <w:t>:</w:t>
      </w:r>
    </w:p>
    <w:p w:rsidR="002402CE" w:rsidRPr="002767FB" w:rsidRDefault="002402CE" w:rsidP="002402CE">
      <w:pPr>
        <w:shd w:val="clear" w:color="auto" w:fill="FFFFFF"/>
        <w:tabs>
          <w:tab w:val="left" w:pos="1350"/>
        </w:tabs>
        <w:spacing w:before="240"/>
        <w:ind w:left="1350" w:hanging="360"/>
        <w:jc w:val="both"/>
        <w:rPr>
          <w:rFonts w:ascii="Times New Roman" w:hAnsi="Times New Roman"/>
          <w:lang w:val="mk-MK"/>
        </w:rPr>
      </w:pPr>
      <w:r w:rsidRPr="002767FB">
        <w:rPr>
          <w:rFonts w:ascii="Times New Roman" w:hAnsi="Times New Roman"/>
          <w:spacing w:val="-4"/>
          <w:lang w:val="mk-MK"/>
        </w:rPr>
        <w:t>а.</w:t>
      </w:r>
      <w:r w:rsidRPr="002767FB">
        <w:rPr>
          <w:rFonts w:ascii="Times New Roman" w:hAnsi="Times New Roman"/>
          <w:lang w:val="mk-MK"/>
        </w:rPr>
        <w:tab/>
        <w:t xml:space="preserve">Куќишта на ракетни мотори и составни делови за „изолација“ за нив, употребливи во </w:t>
      </w:r>
      <w:r w:rsidR="00BE5495" w:rsidRPr="002767FB">
        <w:rPr>
          <w:rFonts w:ascii="Times New Roman" w:hAnsi="Times New Roman"/>
          <w:lang w:val="mk-MK"/>
        </w:rPr>
        <w:t xml:space="preserve">потсистеми наведени во 9A007, </w:t>
      </w:r>
      <w:r w:rsidRPr="002767FB">
        <w:rPr>
          <w:rFonts w:ascii="Times New Roman" w:hAnsi="Times New Roman"/>
          <w:lang w:val="mk-MK"/>
        </w:rPr>
        <w:t xml:space="preserve"> </w:t>
      </w:r>
      <w:r w:rsidR="00BE5495" w:rsidRPr="002767FB">
        <w:rPr>
          <w:rFonts w:ascii="Times New Roman" w:hAnsi="Times New Roman"/>
          <w:lang w:val="mk-MK"/>
        </w:rPr>
        <w:t>9A009</w:t>
      </w:r>
      <w:r w:rsidR="006C1E0F" w:rsidRPr="002767FB">
        <w:rPr>
          <w:rFonts w:ascii="Times New Roman" w:hAnsi="Times New Roman"/>
          <w:lang w:val="mk-MK"/>
        </w:rPr>
        <w:t>,</w:t>
      </w:r>
      <w:r w:rsidR="00BE5495" w:rsidRPr="002767FB">
        <w:rPr>
          <w:rFonts w:ascii="Times New Roman" w:hAnsi="Times New Roman"/>
          <w:lang w:val="mk-MK"/>
        </w:rPr>
        <w:t xml:space="preserve"> </w:t>
      </w:r>
      <w:r w:rsidR="006C1E0F" w:rsidRPr="002767FB">
        <w:rPr>
          <w:rFonts w:ascii="Times New Roman" w:hAnsi="Times New Roman"/>
          <w:lang w:val="mk-MK"/>
        </w:rPr>
        <w:t xml:space="preserve">9A107 </w:t>
      </w:r>
      <w:r w:rsidRPr="002767FB">
        <w:rPr>
          <w:rFonts w:ascii="Times New Roman" w:hAnsi="Times New Roman"/>
          <w:lang w:val="mk-MK"/>
        </w:rPr>
        <w:t xml:space="preserve">или </w:t>
      </w:r>
      <w:r w:rsidR="00BE5495" w:rsidRPr="002767FB">
        <w:rPr>
          <w:rFonts w:ascii="Times New Roman" w:hAnsi="Times New Roman"/>
          <w:lang w:val="mk-MK"/>
        </w:rPr>
        <w:t>9A109.а.</w:t>
      </w:r>
      <w:r w:rsidRPr="002767FB">
        <w:rPr>
          <w:rFonts w:ascii="Times New Roman" w:hAnsi="Times New Roman"/>
          <w:lang w:val="mk-MK"/>
        </w:rPr>
        <w:t>;</w:t>
      </w:r>
    </w:p>
    <w:p w:rsidR="002402CE" w:rsidRPr="002767FB" w:rsidRDefault="002402CE" w:rsidP="002402CE">
      <w:pPr>
        <w:shd w:val="clear" w:color="auto" w:fill="FFFFFF"/>
        <w:tabs>
          <w:tab w:val="left" w:pos="1350"/>
        </w:tabs>
        <w:spacing w:before="240"/>
        <w:ind w:left="1350" w:hanging="360"/>
        <w:jc w:val="both"/>
        <w:rPr>
          <w:rFonts w:ascii="Times New Roman" w:hAnsi="Times New Roman"/>
          <w:lang w:val="mk-MK"/>
        </w:rPr>
      </w:pPr>
      <w:r w:rsidRPr="002767FB">
        <w:rPr>
          <w:rFonts w:ascii="Times New Roman" w:hAnsi="Times New Roman"/>
          <w:spacing w:val="-3"/>
          <w:lang w:val="mk-MK"/>
        </w:rPr>
        <w:t>b.</w:t>
      </w:r>
      <w:r w:rsidRPr="002767FB">
        <w:rPr>
          <w:rFonts w:ascii="Times New Roman" w:hAnsi="Times New Roman"/>
          <w:lang w:val="mk-MK"/>
        </w:rPr>
        <w:tab/>
        <w:t xml:space="preserve">Ракетни млазници, употребливи во </w:t>
      </w:r>
      <w:r w:rsidR="00BE5495" w:rsidRPr="002767FB">
        <w:rPr>
          <w:rFonts w:ascii="Times New Roman" w:hAnsi="Times New Roman"/>
          <w:lang w:val="mk-MK"/>
        </w:rPr>
        <w:t>потсистеми</w:t>
      </w:r>
      <w:r w:rsidRPr="002767FB">
        <w:rPr>
          <w:rFonts w:ascii="Times New Roman" w:hAnsi="Times New Roman"/>
          <w:lang w:val="mk-MK"/>
        </w:rPr>
        <w:t xml:space="preserve"> наведени во 9A004 или сондажни ракети наведени во </w:t>
      </w:r>
      <w:r w:rsidR="00BE5495" w:rsidRPr="002767FB">
        <w:rPr>
          <w:rFonts w:ascii="Times New Roman" w:hAnsi="Times New Roman"/>
          <w:lang w:val="mk-MK"/>
        </w:rPr>
        <w:t xml:space="preserve">9A007, </w:t>
      </w:r>
      <w:r w:rsidR="006C1E0F" w:rsidRPr="002767FB">
        <w:rPr>
          <w:rFonts w:ascii="Times New Roman" w:hAnsi="Times New Roman"/>
          <w:lang w:val="mk-MK"/>
        </w:rPr>
        <w:t>9A009,</w:t>
      </w:r>
      <w:r w:rsidR="00BE5495" w:rsidRPr="002767FB">
        <w:rPr>
          <w:rFonts w:ascii="Times New Roman" w:hAnsi="Times New Roman"/>
          <w:lang w:val="mk-MK"/>
        </w:rPr>
        <w:t xml:space="preserve"> 9A107 или 9A109.а.</w:t>
      </w:r>
      <w:r w:rsidRPr="002767FB">
        <w:rPr>
          <w:rFonts w:ascii="Times New Roman" w:hAnsi="Times New Roman"/>
          <w:lang w:val="mk-MK"/>
        </w:rPr>
        <w:t>;</w:t>
      </w:r>
    </w:p>
    <w:p w:rsidR="002402CE" w:rsidRPr="002767FB" w:rsidRDefault="002402CE" w:rsidP="002402CE">
      <w:pPr>
        <w:shd w:val="clear" w:color="auto" w:fill="FFFFFF"/>
        <w:tabs>
          <w:tab w:val="left" w:pos="1350"/>
        </w:tabs>
        <w:spacing w:before="240"/>
        <w:ind w:left="1350" w:hanging="360"/>
        <w:jc w:val="both"/>
        <w:rPr>
          <w:rFonts w:ascii="Times New Roman" w:hAnsi="Times New Roman"/>
          <w:lang w:val="mk-MK"/>
        </w:rPr>
      </w:pPr>
      <w:r w:rsidRPr="002767FB">
        <w:rPr>
          <w:rFonts w:ascii="Times New Roman" w:hAnsi="Times New Roman"/>
          <w:spacing w:val="-6"/>
          <w:lang w:val="mk-MK"/>
        </w:rPr>
        <w:t>c.</w:t>
      </w:r>
      <w:r w:rsidRPr="002767FB">
        <w:rPr>
          <w:rFonts w:ascii="Times New Roman" w:hAnsi="Times New Roman"/>
          <w:lang w:val="mk-MK"/>
        </w:rPr>
        <w:tab/>
        <w:t>Потсистеми за управување со вектори на потисок, употребливи во „ракети“;</w:t>
      </w:r>
    </w:p>
    <w:p w:rsidR="002402CE" w:rsidRPr="002767FB" w:rsidRDefault="002402CE" w:rsidP="002A0D75">
      <w:pPr>
        <w:shd w:val="clear" w:color="auto" w:fill="FFFFFF"/>
        <w:tabs>
          <w:tab w:val="left" w:pos="1440"/>
        </w:tabs>
        <w:spacing w:before="120" w:after="120" w:line="240" w:lineRule="auto"/>
        <w:ind w:left="1440"/>
        <w:jc w:val="both"/>
        <w:outlineLvl w:val="0"/>
        <w:rPr>
          <w:rFonts w:ascii="Times New Roman" w:hAnsi="Times New Roman"/>
          <w:lang w:val="mk-MK"/>
        </w:rPr>
      </w:pPr>
      <w:r w:rsidRPr="002767FB">
        <w:rPr>
          <w:rFonts w:ascii="Times New Roman" w:hAnsi="Times New Roman"/>
          <w:i/>
          <w:iCs/>
          <w:spacing w:val="-5"/>
          <w:u w:val="single"/>
          <w:lang w:val="mk-MK"/>
        </w:rPr>
        <w:t>Техничка забелешка:</w:t>
      </w:r>
    </w:p>
    <w:p w:rsidR="002402CE" w:rsidRPr="002767FB" w:rsidRDefault="002402CE" w:rsidP="002A0D75">
      <w:pPr>
        <w:shd w:val="clear" w:color="auto" w:fill="FFFFFF"/>
        <w:tabs>
          <w:tab w:val="left" w:pos="1350"/>
        </w:tabs>
        <w:spacing w:before="120" w:after="120" w:line="240" w:lineRule="auto"/>
        <w:ind w:left="1350"/>
        <w:jc w:val="both"/>
        <w:rPr>
          <w:rFonts w:ascii="Times New Roman" w:hAnsi="Times New Roman"/>
          <w:lang w:val="mk-MK"/>
        </w:rPr>
      </w:pPr>
      <w:r w:rsidRPr="002767FB">
        <w:rPr>
          <w:rFonts w:ascii="Times New Roman" w:hAnsi="Times New Roman"/>
          <w:i/>
          <w:iCs/>
          <w:spacing w:val="-1"/>
          <w:lang w:val="mk-MK"/>
        </w:rPr>
        <w:t xml:space="preserve">Примери на методи за остварување на управување со вектор на потисок наведени во 9А108.c., се: </w:t>
      </w:r>
    </w:p>
    <w:p w:rsidR="002402CE" w:rsidRPr="002767FB" w:rsidRDefault="002402CE" w:rsidP="00A9534A">
      <w:pPr>
        <w:widowControl w:val="0"/>
        <w:numPr>
          <w:ilvl w:val="0"/>
          <w:numId w:val="365"/>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i/>
          <w:iCs/>
          <w:lang w:val="mk-MK"/>
        </w:rPr>
      </w:pPr>
      <w:r w:rsidRPr="002767FB">
        <w:rPr>
          <w:rFonts w:ascii="Times New Roman" w:hAnsi="Times New Roman"/>
          <w:i/>
          <w:iCs/>
          <w:spacing w:val="-5"/>
          <w:lang w:val="mk-MK"/>
        </w:rPr>
        <w:t xml:space="preserve">Еластична млазница; </w:t>
      </w:r>
    </w:p>
    <w:p w:rsidR="002402CE" w:rsidRPr="002767FB" w:rsidRDefault="002402CE" w:rsidP="00A9534A">
      <w:pPr>
        <w:widowControl w:val="0"/>
        <w:numPr>
          <w:ilvl w:val="0"/>
          <w:numId w:val="365"/>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i/>
          <w:iCs/>
          <w:lang w:val="mk-MK"/>
        </w:rPr>
      </w:pPr>
      <w:r w:rsidRPr="002767FB">
        <w:rPr>
          <w:rFonts w:ascii="Times New Roman" w:hAnsi="Times New Roman"/>
          <w:i/>
          <w:iCs/>
          <w:spacing w:val="-4"/>
          <w:lang w:val="mk-MK"/>
        </w:rPr>
        <w:t>Вбризгување флуид или секундарен гас;</w:t>
      </w:r>
    </w:p>
    <w:p w:rsidR="002402CE" w:rsidRPr="002767FB" w:rsidRDefault="002402CE" w:rsidP="00A9534A">
      <w:pPr>
        <w:widowControl w:val="0"/>
        <w:numPr>
          <w:ilvl w:val="0"/>
          <w:numId w:val="366"/>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i/>
          <w:iCs/>
          <w:lang w:val="mk-MK"/>
        </w:rPr>
      </w:pPr>
      <w:r w:rsidRPr="002767FB">
        <w:rPr>
          <w:rFonts w:ascii="Times New Roman" w:hAnsi="Times New Roman"/>
          <w:i/>
          <w:iCs/>
          <w:spacing w:val="-2"/>
          <w:lang w:val="mk-MK"/>
        </w:rPr>
        <w:t>Подвижен мотор или подвижна млазница;</w:t>
      </w:r>
    </w:p>
    <w:p w:rsidR="002402CE" w:rsidRPr="002767FB" w:rsidRDefault="002402CE" w:rsidP="00A9534A">
      <w:pPr>
        <w:widowControl w:val="0"/>
        <w:numPr>
          <w:ilvl w:val="0"/>
          <w:numId w:val="366"/>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i/>
          <w:iCs/>
          <w:lang w:val="mk-MK"/>
        </w:rPr>
      </w:pPr>
      <w:r w:rsidRPr="002767FB">
        <w:rPr>
          <w:rFonts w:ascii="Times New Roman" w:hAnsi="Times New Roman"/>
          <w:i/>
          <w:iCs/>
          <w:spacing w:val="-2"/>
          <w:lang w:val="mk-MK"/>
        </w:rPr>
        <w:t xml:space="preserve">Свртување на млаз од издувни гасови (млазни лопатки или сонди); или </w:t>
      </w:r>
    </w:p>
    <w:p w:rsidR="002402CE" w:rsidRPr="002767FB" w:rsidRDefault="002402CE" w:rsidP="00A9534A">
      <w:pPr>
        <w:widowControl w:val="0"/>
        <w:numPr>
          <w:ilvl w:val="0"/>
          <w:numId w:val="366"/>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i/>
          <w:iCs/>
          <w:lang w:val="mk-MK"/>
        </w:rPr>
      </w:pPr>
      <w:r w:rsidRPr="002767FB">
        <w:rPr>
          <w:rFonts w:ascii="Times New Roman" w:hAnsi="Times New Roman"/>
          <w:i/>
          <w:iCs/>
          <w:spacing w:val="-2"/>
          <w:lang w:val="mk-MK"/>
        </w:rPr>
        <w:t>Спојлери.</w:t>
      </w:r>
    </w:p>
    <w:p w:rsidR="002402CE" w:rsidRPr="002767FB" w:rsidRDefault="002402CE" w:rsidP="002402CE">
      <w:pPr>
        <w:shd w:val="clear" w:color="auto" w:fill="FFFFFF"/>
        <w:tabs>
          <w:tab w:val="left" w:pos="1018"/>
        </w:tabs>
        <w:spacing w:before="240"/>
        <w:ind w:left="990" w:hanging="990"/>
        <w:jc w:val="both"/>
        <w:rPr>
          <w:rFonts w:ascii="Times New Roman" w:hAnsi="Times New Roman"/>
          <w:lang w:val="mk-MK"/>
        </w:rPr>
      </w:pPr>
      <w:r w:rsidRPr="002767FB">
        <w:rPr>
          <w:rFonts w:ascii="Times New Roman" w:hAnsi="Times New Roman"/>
          <w:b/>
          <w:lang w:val="mk-MK"/>
        </w:rPr>
        <w:t>9A109</w:t>
      </w:r>
      <w:r w:rsidRPr="002767FB">
        <w:rPr>
          <w:rFonts w:ascii="Times New Roman" w:hAnsi="Times New Roman"/>
          <w:lang w:val="mk-MK"/>
        </w:rPr>
        <w:tab/>
        <w:t>Хибридни ракетни мотори и посебно проектирани составни делови за нив, како што следува:</w:t>
      </w:r>
    </w:p>
    <w:p w:rsidR="002402CE" w:rsidRPr="002767FB" w:rsidRDefault="002402CE" w:rsidP="002402CE">
      <w:pPr>
        <w:shd w:val="clear" w:color="auto" w:fill="FFFFFF"/>
        <w:tabs>
          <w:tab w:val="left" w:pos="1350"/>
        </w:tabs>
        <w:spacing w:before="240"/>
        <w:ind w:left="1350" w:hanging="360"/>
        <w:jc w:val="both"/>
        <w:rPr>
          <w:rFonts w:ascii="Times New Roman" w:hAnsi="Times New Roman"/>
          <w:lang w:val="mk-MK"/>
        </w:rPr>
      </w:pPr>
      <w:r w:rsidRPr="002767FB">
        <w:rPr>
          <w:rFonts w:ascii="Times New Roman" w:hAnsi="Times New Roman"/>
          <w:spacing w:val="-4"/>
          <w:lang w:val="mk-MK"/>
        </w:rPr>
        <w:t>а.</w:t>
      </w:r>
      <w:r w:rsidRPr="002767FB">
        <w:rPr>
          <w:rFonts w:ascii="Times New Roman" w:hAnsi="Times New Roman"/>
          <w:lang w:val="mk-MK"/>
        </w:rPr>
        <w:tab/>
        <w:t>Хибридни ракетни мотори употребливи во целосни ракетни системи или во беспилотни летала, со дострел од 300 km, освен оние наведени во 9A009, а имаат капацитет на вкупен импулс еднаков или поголем од 0,841 MNs и посебно проектирани составни делови за нив;</w:t>
      </w:r>
    </w:p>
    <w:p w:rsidR="002402CE" w:rsidRPr="002767FB" w:rsidRDefault="002402CE" w:rsidP="002402CE">
      <w:pPr>
        <w:shd w:val="clear" w:color="auto" w:fill="FFFFFF"/>
        <w:tabs>
          <w:tab w:val="left" w:pos="1350"/>
        </w:tabs>
        <w:spacing w:before="240"/>
        <w:ind w:left="1350" w:hanging="360"/>
        <w:jc w:val="both"/>
        <w:rPr>
          <w:rFonts w:ascii="Times New Roman" w:hAnsi="Times New Roman"/>
          <w:lang w:val="mk-MK"/>
        </w:rPr>
      </w:pPr>
      <w:r w:rsidRPr="002767FB">
        <w:rPr>
          <w:rFonts w:ascii="Times New Roman" w:hAnsi="Times New Roman"/>
          <w:spacing w:val="-1"/>
          <w:lang w:val="mk-MK"/>
        </w:rPr>
        <w:t>b.</w:t>
      </w:r>
      <w:r w:rsidRPr="002767FB">
        <w:rPr>
          <w:rFonts w:ascii="Times New Roman" w:hAnsi="Times New Roman"/>
          <w:lang w:val="mk-MK"/>
        </w:rPr>
        <w:tab/>
        <w:t>Посебно проектирани составни делови за хибридни ракетни мотори, наведени во 9А009 и кои се употребливи во „ракети“.</w:t>
      </w:r>
    </w:p>
    <w:p w:rsidR="002402CE" w:rsidRPr="002767FB" w:rsidRDefault="002402CE" w:rsidP="002402CE">
      <w:pPr>
        <w:shd w:val="clear" w:color="auto" w:fill="FFFFFF"/>
        <w:spacing w:before="240"/>
        <w:ind w:left="1710" w:hanging="720"/>
        <w:jc w:val="both"/>
        <w:rPr>
          <w:rFonts w:ascii="Times New Roman" w:hAnsi="Times New Roman"/>
          <w:i/>
          <w:lang w:val="mk-MK"/>
        </w:rPr>
      </w:pPr>
      <w:r w:rsidRPr="002767FB">
        <w:rPr>
          <w:rFonts w:ascii="Times New Roman" w:hAnsi="Times New Roman"/>
          <w:bCs/>
          <w:i/>
          <w:u w:val="single"/>
          <w:lang w:val="mk-MK"/>
        </w:rPr>
        <w:t>Напомена</w:t>
      </w:r>
      <w:r w:rsidRPr="002767FB">
        <w:rPr>
          <w:rFonts w:ascii="Times New Roman" w:hAnsi="Times New Roman"/>
          <w:bCs/>
          <w:i/>
          <w:lang w:val="mk-MK"/>
        </w:rPr>
        <w:t>:</w:t>
      </w:r>
      <w:r w:rsidRPr="002767FB">
        <w:rPr>
          <w:rFonts w:ascii="Times New Roman" w:hAnsi="Times New Roman"/>
          <w:bCs/>
          <w:i/>
          <w:lang w:val="mk-MK"/>
        </w:rPr>
        <w:tab/>
        <w:t>ВИДЕТЕ ИСТО ТАКА 9A009 и 9A119.</w:t>
      </w:r>
    </w:p>
    <w:p w:rsidR="002402CE" w:rsidRPr="002767FB" w:rsidRDefault="002402CE" w:rsidP="002402CE">
      <w:pPr>
        <w:shd w:val="clear" w:color="auto" w:fill="FFFFFF"/>
        <w:tabs>
          <w:tab w:val="left" w:pos="1018"/>
        </w:tabs>
        <w:spacing w:before="240"/>
        <w:ind w:left="990" w:hanging="990"/>
        <w:jc w:val="both"/>
        <w:rPr>
          <w:rFonts w:ascii="Times New Roman" w:hAnsi="Times New Roman"/>
          <w:lang w:val="mk-MK"/>
        </w:rPr>
      </w:pPr>
      <w:r w:rsidRPr="002767FB">
        <w:rPr>
          <w:rFonts w:ascii="Times New Roman" w:hAnsi="Times New Roman"/>
          <w:b/>
          <w:lang w:val="mk-MK"/>
        </w:rPr>
        <w:t>9A110</w:t>
      </w:r>
      <w:r w:rsidRPr="002767FB">
        <w:rPr>
          <w:rFonts w:ascii="Times New Roman" w:hAnsi="Times New Roman"/>
          <w:lang w:val="mk-MK"/>
        </w:rPr>
        <w:tab/>
        <w:t xml:space="preserve">Композитни структури, ламинати и производи за нив, освен оние наведени во 9А010, посебно проектирани за употреба во </w:t>
      </w:r>
      <w:r w:rsidR="000F24A1" w:rsidRPr="002767FB">
        <w:rPr>
          <w:rFonts w:ascii="Times New Roman" w:hAnsi="Times New Roman"/>
          <w:lang w:val="mk-MK"/>
        </w:rPr>
        <w:t>‘</w:t>
      </w:r>
      <w:r w:rsidRPr="002767FB">
        <w:rPr>
          <w:rFonts w:ascii="Times New Roman" w:hAnsi="Times New Roman"/>
          <w:lang w:val="mk-MK"/>
        </w:rPr>
        <w:t>ракети</w:t>
      </w:r>
      <w:r w:rsidR="000F24A1" w:rsidRPr="002767FB">
        <w:rPr>
          <w:rFonts w:ascii="Times New Roman" w:hAnsi="Times New Roman"/>
          <w:lang w:val="mk-MK"/>
        </w:rPr>
        <w:t>’</w:t>
      </w:r>
      <w:r w:rsidRPr="002767FB">
        <w:rPr>
          <w:rFonts w:ascii="Times New Roman" w:hAnsi="Times New Roman"/>
          <w:lang w:val="mk-MK"/>
        </w:rPr>
        <w:t xml:space="preserve"> или потсистеми наведени во 9A005, 9A007, 9A105, 9A106.c., 9A107, 9A108.c., 9A116 или 9A119.</w:t>
      </w:r>
    </w:p>
    <w:p w:rsidR="002402CE" w:rsidRPr="002767FB" w:rsidRDefault="002402CE" w:rsidP="002A0D75">
      <w:pPr>
        <w:shd w:val="clear" w:color="auto" w:fill="FFFFFF"/>
        <w:spacing w:before="120" w:after="120" w:line="240" w:lineRule="auto"/>
        <w:ind w:left="1710" w:hanging="720"/>
        <w:jc w:val="both"/>
        <w:rPr>
          <w:rFonts w:ascii="Times New Roman" w:hAnsi="Times New Roman"/>
          <w:i/>
          <w:lang w:val="mk-MK"/>
        </w:rPr>
      </w:pPr>
      <w:r w:rsidRPr="002767FB">
        <w:rPr>
          <w:rFonts w:ascii="Times New Roman" w:hAnsi="Times New Roman"/>
          <w:bCs/>
          <w:i/>
          <w:u w:val="single"/>
          <w:lang w:val="mk-MK"/>
        </w:rPr>
        <w:t>Напомена</w:t>
      </w:r>
      <w:r w:rsidRPr="002767FB">
        <w:rPr>
          <w:rFonts w:ascii="Times New Roman" w:hAnsi="Times New Roman"/>
          <w:bCs/>
          <w:i/>
          <w:lang w:val="mk-MK"/>
        </w:rPr>
        <w:t>:</w:t>
      </w:r>
      <w:r w:rsidRPr="002767FB">
        <w:rPr>
          <w:rFonts w:ascii="Times New Roman" w:hAnsi="Times New Roman"/>
          <w:bCs/>
          <w:i/>
          <w:lang w:val="mk-MK"/>
        </w:rPr>
        <w:tab/>
        <w:t>ВИДЕТЕ ИСТО ТАКА И 1A002.</w:t>
      </w:r>
    </w:p>
    <w:p w:rsidR="002402CE" w:rsidRPr="002767FB" w:rsidRDefault="002402CE" w:rsidP="002A0D75">
      <w:pPr>
        <w:shd w:val="clear" w:color="auto" w:fill="FFFFFF"/>
        <w:spacing w:before="120" w:after="120" w:line="240" w:lineRule="auto"/>
        <w:ind w:left="1022"/>
        <w:jc w:val="both"/>
        <w:outlineLvl w:val="0"/>
        <w:rPr>
          <w:rFonts w:ascii="Times New Roman" w:hAnsi="Times New Roman"/>
          <w:lang w:val="mk-MK"/>
        </w:rPr>
      </w:pPr>
      <w:r w:rsidRPr="002767FB">
        <w:rPr>
          <w:rFonts w:ascii="Times New Roman" w:hAnsi="Times New Roman"/>
          <w:i/>
          <w:iCs/>
          <w:spacing w:val="-5"/>
          <w:u w:val="single"/>
          <w:lang w:val="mk-MK"/>
        </w:rPr>
        <w:t>Техничка забелешка:</w:t>
      </w:r>
    </w:p>
    <w:p w:rsidR="002402CE" w:rsidRPr="002767FB" w:rsidRDefault="002402CE" w:rsidP="002A0D75">
      <w:pPr>
        <w:shd w:val="clear" w:color="auto" w:fill="FFFFFF"/>
        <w:spacing w:before="120" w:after="120" w:line="240" w:lineRule="auto"/>
        <w:ind w:left="1018"/>
        <w:jc w:val="both"/>
        <w:rPr>
          <w:rFonts w:ascii="Times New Roman" w:hAnsi="Times New Roman"/>
          <w:lang w:val="mk-MK"/>
        </w:rPr>
      </w:pPr>
      <w:r w:rsidRPr="002767FB">
        <w:rPr>
          <w:rFonts w:ascii="Times New Roman" w:hAnsi="Times New Roman"/>
          <w:i/>
          <w:iCs/>
          <w:spacing w:val="-5"/>
          <w:lang w:val="mk-MK"/>
        </w:rPr>
        <w:t xml:space="preserve">Во 9A110, </w:t>
      </w:r>
      <w:r w:rsidR="000F24A1" w:rsidRPr="002767FB">
        <w:rPr>
          <w:rFonts w:ascii="Times New Roman" w:hAnsi="Times New Roman"/>
          <w:i/>
          <w:iCs/>
          <w:spacing w:val="-5"/>
          <w:lang w:val="mk-MK"/>
        </w:rPr>
        <w:t>‘</w:t>
      </w:r>
      <w:r w:rsidRPr="002767FB">
        <w:rPr>
          <w:rFonts w:ascii="Times New Roman" w:hAnsi="Times New Roman"/>
          <w:i/>
          <w:iCs/>
          <w:spacing w:val="-5"/>
          <w:lang w:val="mk-MK"/>
        </w:rPr>
        <w:t>ракета</w:t>
      </w:r>
      <w:r w:rsidR="000F24A1" w:rsidRPr="002767FB">
        <w:rPr>
          <w:rFonts w:ascii="Times New Roman" w:hAnsi="Times New Roman"/>
          <w:i/>
          <w:iCs/>
          <w:spacing w:val="-5"/>
          <w:lang w:val="mk-MK"/>
        </w:rPr>
        <w:t>’</w:t>
      </w:r>
      <w:r w:rsidRPr="002767FB">
        <w:rPr>
          <w:rFonts w:ascii="Times New Roman" w:hAnsi="Times New Roman"/>
          <w:i/>
          <w:iCs/>
          <w:spacing w:val="-5"/>
          <w:lang w:val="mk-MK"/>
        </w:rPr>
        <w:t xml:space="preserve">, се </w:t>
      </w:r>
      <w:r w:rsidR="001C002F" w:rsidRPr="002767FB">
        <w:rPr>
          <w:rFonts w:ascii="Times New Roman" w:hAnsi="Times New Roman"/>
          <w:i/>
          <w:iCs/>
          <w:spacing w:val="-2"/>
          <w:lang w:val="mk-MK"/>
        </w:rPr>
        <w:t>целосни</w:t>
      </w:r>
      <w:r w:rsidRPr="002767FB">
        <w:rPr>
          <w:rFonts w:ascii="Times New Roman" w:hAnsi="Times New Roman"/>
          <w:i/>
          <w:iCs/>
          <w:spacing w:val="-5"/>
          <w:lang w:val="mk-MK"/>
        </w:rPr>
        <w:t>ракетни системи и системи на беспилотни летала способни за опсег поголем од 300 km.</w:t>
      </w:r>
    </w:p>
    <w:p w:rsidR="002402CE" w:rsidRPr="002767FB" w:rsidRDefault="002402CE" w:rsidP="002402CE">
      <w:pPr>
        <w:shd w:val="clear" w:color="auto" w:fill="FFFFFF"/>
        <w:tabs>
          <w:tab w:val="left" w:pos="1018"/>
        </w:tabs>
        <w:spacing w:before="240"/>
        <w:ind w:left="990" w:hanging="990"/>
        <w:jc w:val="both"/>
        <w:rPr>
          <w:rFonts w:ascii="Times New Roman" w:hAnsi="Times New Roman"/>
          <w:lang w:val="mk-MK"/>
        </w:rPr>
      </w:pPr>
      <w:r w:rsidRPr="002767FB">
        <w:rPr>
          <w:rFonts w:ascii="Times New Roman" w:hAnsi="Times New Roman"/>
          <w:b/>
          <w:lang w:val="mk-MK"/>
        </w:rPr>
        <w:t>9A111</w:t>
      </w:r>
      <w:r w:rsidRPr="002767FB">
        <w:rPr>
          <w:rFonts w:ascii="Times New Roman" w:hAnsi="Times New Roman"/>
          <w:lang w:val="mk-MK"/>
        </w:rPr>
        <w:tab/>
        <w:t xml:space="preserve">Импулсни млазни </w:t>
      </w:r>
      <w:r w:rsidR="00BE5495" w:rsidRPr="002767FB">
        <w:rPr>
          <w:rFonts w:ascii="Times New Roman" w:hAnsi="Times New Roman"/>
          <w:lang w:val="mk-MK"/>
        </w:rPr>
        <w:t xml:space="preserve">или детонациски </w:t>
      </w:r>
      <w:r w:rsidRPr="002767FB">
        <w:rPr>
          <w:rFonts w:ascii="Times New Roman" w:hAnsi="Times New Roman"/>
          <w:lang w:val="mk-MK"/>
        </w:rPr>
        <w:t>мотори</w:t>
      </w:r>
      <w:r w:rsidR="00BE5495" w:rsidRPr="002767FB">
        <w:rPr>
          <w:rFonts w:ascii="Times New Roman" w:hAnsi="Times New Roman"/>
          <w:lang w:val="mk-MK"/>
        </w:rPr>
        <w:t>, кои може да се</w:t>
      </w:r>
      <w:r w:rsidRPr="002767FB">
        <w:rPr>
          <w:rFonts w:ascii="Times New Roman" w:hAnsi="Times New Roman"/>
          <w:lang w:val="mk-MK"/>
        </w:rPr>
        <w:t xml:space="preserve"> употреб</w:t>
      </w:r>
      <w:r w:rsidR="00BE5495" w:rsidRPr="002767FB">
        <w:rPr>
          <w:rFonts w:ascii="Times New Roman" w:hAnsi="Times New Roman"/>
          <w:lang w:val="mk-MK"/>
        </w:rPr>
        <w:t>уваат</w:t>
      </w:r>
      <w:r w:rsidRPr="002767FB">
        <w:rPr>
          <w:rFonts w:ascii="Times New Roman" w:hAnsi="Times New Roman"/>
          <w:lang w:val="mk-MK"/>
        </w:rPr>
        <w:t xml:space="preserve"> во „</w:t>
      </w:r>
      <w:r w:rsidR="00BE5495" w:rsidRPr="002767FB">
        <w:rPr>
          <w:rFonts w:ascii="Times New Roman" w:hAnsi="Times New Roman"/>
          <w:lang w:val="mk-MK"/>
        </w:rPr>
        <w:t>проектили</w:t>
      </w:r>
      <w:r w:rsidRPr="002767FB">
        <w:rPr>
          <w:rFonts w:ascii="Times New Roman" w:hAnsi="Times New Roman"/>
          <w:lang w:val="mk-MK"/>
        </w:rPr>
        <w:t xml:space="preserve">“ или во беспилотни летала наведени во 9A012 или 9A112.a. и </w:t>
      </w:r>
      <w:r w:rsidR="0029379C" w:rsidRPr="002767FB">
        <w:rPr>
          <w:rFonts w:ascii="Times New Roman" w:hAnsi="Times New Roman"/>
          <w:lang w:val="mk-MK"/>
        </w:rPr>
        <w:t xml:space="preserve">за нив </w:t>
      </w:r>
      <w:r w:rsidRPr="002767FB">
        <w:rPr>
          <w:rFonts w:ascii="Times New Roman" w:hAnsi="Times New Roman"/>
          <w:lang w:val="mk-MK"/>
        </w:rPr>
        <w:t>посе</w:t>
      </w:r>
      <w:r w:rsidR="0029379C" w:rsidRPr="002767FB">
        <w:rPr>
          <w:rFonts w:ascii="Times New Roman" w:hAnsi="Times New Roman"/>
          <w:lang w:val="mk-MK"/>
        </w:rPr>
        <w:t>бно проектирани составни делови</w:t>
      </w:r>
      <w:r w:rsidRPr="002767FB">
        <w:rPr>
          <w:rFonts w:ascii="Times New Roman" w:hAnsi="Times New Roman"/>
          <w:lang w:val="mk-MK"/>
        </w:rPr>
        <w:t>.</w:t>
      </w:r>
    </w:p>
    <w:p w:rsidR="002402CE" w:rsidRPr="002767FB" w:rsidRDefault="002402CE" w:rsidP="002402CE">
      <w:pPr>
        <w:shd w:val="clear" w:color="auto" w:fill="FFFFFF"/>
        <w:spacing w:before="240"/>
        <w:ind w:left="1710" w:hanging="720"/>
        <w:jc w:val="both"/>
        <w:rPr>
          <w:rFonts w:ascii="Times New Roman" w:hAnsi="Times New Roman"/>
          <w:bCs/>
          <w:i/>
        </w:rPr>
      </w:pPr>
      <w:r w:rsidRPr="002767FB">
        <w:rPr>
          <w:rFonts w:ascii="Times New Roman" w:hAnsi="Times New Roman"/>
          <w:bCs/>
          <w:i/>
          <w:u w:val="single"/>
          <w:lang w:val="mk-MK"/>
        </w:rPr>
        <w:t>Напомена</w:t>
      </w:r>
      <w:r w:rsidRPr="002767FB">
        <w:rPr>
          <w:rFonts w:ascii="Times New Roman" w:hAnsi="Times New Roman"/>
          <w:bCs/>
          <w:i/>
          <w:lang w:val="mk-MK"/>
        </w:rPr>
        <w:t>:</w:t>
      </w:r>
      <w:r w:rsidRPr="002767FB">
        <w:rPr>
          <w:rFonts w:ascii="Times New Roman" w:hAnsi="Times New Roman"/>
          <w:bCs/>
          <w:i/>
          <w:lang w:val="mk-MK"/>
        </w:rPr>
        <w:tab/>
        <w:t>ВИДЕТЕ ИСТО ТАКА 9A011 и 9A118.</w:t>
      </w:r>
    </w:p>
    <w:p w:rsidR="00650C7E" w:rsidRPr="002767FB" w:rsidRDefault="002A0D75" w:rsidP="00650C7E">
      <w:pPr>
        <w:shd w:val="clear" w:color="auto" w:fill="FFFFFF"/>
        <w:spacing w:after="0" w:line="240" w:lineRule="auto"/>
        <w:ind w:left="1710" w:hanging="720"/>
        <w:jc w:val="both"/>
        <w:rPr>
          <w:lang w:val="mk-MK"/>
        </w:rPr>
      </w:pPr>
      <w:r w:rsidRPr="002767FB">
        <w:rPr>
          <w:rFonts w:ascii="Times New Roman" w:hAnsi="Times New Roman"/>
          <w:i/>
          <w:u w:val="single"/>
        </w:rPr>
        <w:t>Техничка забелешка</w:t>
      </w:r>
      <w:r w:rsidRPr="002767FB">
        <w:rPr>
          <w:rFonts w:ascii="Times New Roman" w:hAnsi="Times New Roman"/>
          <w:i/>
        </w:rPr>
        <w:t>:</w:t>
      </w:r>
      <w:r w:rsidRPr="002767FB">
        <w:t xml:space="preserve"> </w:t>
      </w:r>
    </w:p>
    <w:p w:rsidR="00650C7E" w:rsidRPr="002767FB" w:rsidRDefault="00650C7E" w:rsidP="00650C7E">
      <w:pPr>
        <w:shd w:val="clear" w:color="auto" w:fill="FFFFFF"/>
        <w:spacing w:after="0" w:line="240" w:lineRule="auto"/>
        <w:ind w:left="990"/>
        <w:jc w:val="both"/>
        <w:rPr>
          <w:rFonts w:ascii="Times New Roman" w:hAnsi="Times New Roman"/>
          <w:i/>
          <w:lang w:val="mk-MK"/>
        </w:rPr>
      </w:pPr>
      <w:r w:rsidRPr="002767FB">
        <w:rPr>
          <w:rFonts w:ascii="Times New Roman" w:hAnsi="Times New Roman"/>
          <w:i/>
          <w:lang w:val="mk-MK"/>
        </w:rPr>
        <w:t>В</w:t>
      </w:r>
      <w:r w:rsidR="002A0D75" w:rsidRPr="002767FB">
        <w:rPr>
          <w:rFonts w:ascii="Times New Roman" w:hAnsi="Times New Roman"/>
          <w:i/>
        </w:rPr>
        <w:t xml:space="preserve">о 9A111, </w:t>
      </w:r>
      <w:r w:rsidR="002A0D75" w:rsidRPr="002767FB">
        <w:rPr>
          <w:rFonts w:ascii="Times New Roman" w:hAnsi="Times New Roman"/>
          <w:i/>
          <w:lang w:val="mk-MK"/>
        </w:rPr>
        <w:t xml:space="preserve">детонациските мотори ја </w:t>
      </w:r>
      <w:r w:rsidRPr="002767FB">
        <w:rPr>
          <w:rFonts w:ascii="Times New Roman" w:hAnsi="Times New Roman"/>
          <w:i/>
          <w:lang w:val="mk-MK"/>
        </w:rPr>
        <w:t>употребуваат</w:t>
      </w:r>
      <w:r w:rsidR="002A0D75" w:rsidRPr="002767FB">
        <w:rPr>
          <w:rFonts w:ascii="Times New Roman" w:hAnsi="Times New Roman"/>
          <w:i/>
          <w:lang w:val="mk-MK"/>
        </w:rPr>
        <w:t xml:space="preserve"> детонацијата за да </w:t>
      </w:r>
      <w:r w:rsidRPr="002767FB">
        <w:rPr>
          <w:rFonts w:ascii="Times New Roman" w:hAnsi="Times New Roman"/>
          <w:i/>
          <w:lang w:val="mk-MK"/>
        </w:rPr>
        <w:t>создадат пораст на работниот притисок во целата комора за согорување. Примери на детонациските мотори вклушуваат импулсни детонациски мотори,</w:t>
      </w:r>
      <w:r w:rsidR="002A0D75" w:rsidRPr="002767FB">
        <w:rPr>
          <w:rFonts w:ascii="Times New Roman" w:hAnsi="Times New Roman"/>
          <w:i/>
          <w:lang w:val="mk-MK"/>
        </w:rPr>
        <w:t xml:space="preserve"> </w:t>
      </w:r>
      <w:r w:rsidRPr="002767FB">
        <w:rPr>
          <w:rFonts w:ascii="Times New Roman" w:hAnsi="Times New Roman"/>
          <w:i/>
          <w:lang w:val="mk-MK"/>
        </w:rPr>
        <w:t>ротациски детонациски мотори или детонациски мотори од континуиран бран.</w:t>
      </w:r>
    </w:p>
    <w:p w:rsidR="002402CE" w:rsidRPr="002767FB" w:rsidRDefault="002402CE" w:rsidP="002402CE">
      <w:pPr>
        <w:shd w:val="clear" w:color="auto" w:fill="FFFFFF"/>
        <w:tabs>
          <w:tab w:val="left" w:pos="1018"/>
        </w:tabs>
        <w:spacing w:before="240"/>
        <w:ind w:left="990" w:hanging="990"/>
        <w:jc w:val="both"/>
        <w:rPr>
          <w:rFonts w:ascii="Times New Roman" w:hAnsi="Times New Roman"/>
          <w:lang w:val="mk-MK"/>
        </w:rPr>
      </w:pPr>
      <w:r w:rsidRPr="002767FB">
        <w:rPr>
          <w:rFonts w:ascii="Times New Roman" w:hAnsi="Times New Roman"/>
          <w:b/>
          <w:lang w:val="mk-MK"/>
        </w:rPr>
        <w:t>9А112</w:t>
      </w:r>
      <w:r w:rsidRPr="002767FB">
        <w:rPr>
          <w:rFonts w:ascii="Times New Roman" w:hAnsi="Times New Roman"/>
          <w:b/>
          <w:lang w:val="mk-MK"/>
        </w:rPr>
        <w:tab/>
      </w:r>
      <w:r w:rsidRPr="002767FB">
        <w:rPr>
          <w:rFonts w:ascii="Times New Roman" w:hAnsi="Times New Roman"/>
          <w:lang w:val="mk-MK"/>
        </w:rPr>
        <w:t>„Беспилотни летала“ („UAV</w:t>
      </w:r>
      <w:r w:rsidR="0029379C" w:rsidRPr="002767FB">
        <w:rPr>
          <w:rFonts w:ascii="Times New Roman" w:hAnsi="Times New Roman"/>
        </w:rPr>
        <w:t>s</w:t>
      </w:r>
      <w:r w:rsidRPr="002767FB">
        <w:rPr>
          <w:rFonts w:ascii="Times New Roman" w:hAnsi="Times New Roman"/>
          <w:lang w:val="mk-MK"/>
        </w:rPr>
        <w:t>“), освен оние наведени во 9A012, како што следува:</w:t>
      </w:r>
    </w:p>
    <w:p w:rsidR="002402CE" w:rsidRPr="002767FB" w:rsidRDefault="002402CE" w:rsidP="00A9534A">
      <w:pPr>
        <w:pStyle w:val="ListParagraph"/>
        <w:widowControl w:val="0"/>
        <w:numPr>
          <w:ilvl w:val="0"/>
          <w:numId w:val="480"/>
        </w:numPr>
        <w:shd w:val="clear" w:color="auto" w:fill="FFFFFF"/>
        <w:tabs>
          <w:tab w:val="left" w:pos="1018"/>
        </w:tabs>
        <w:autoSpaceDE w:val="0"/>
        <w:autoSpaceDN w:val="0"/>
        <w:adjustRightInd w:val="0"/>
        <w:spacing w:before="240" w:after="0" w:line="240" w:lineRule="auto"/>
        <w:ind w:left="1350"/>
        <w:jc w:val="both"/>
        <w:rPr>
          <w:rFonts w:ascii="Times New Roman" w:hAnsi="Times New Roman"/>
          <w:lang w:val="mk-MK"/>
        </w:rPr>
      </w:pPr>
      <w:r w:rsidRPr="002767FB">
        <w:rPr>
          <w:rFonts w:ascii="Times New Roman" w:hAnsi="Times New Roman"/>
          <w:lang w:val="mk-MK"/>
        </w:rPr>
        <w:t>„Беспилотни летала“ („UAV</w:t>
      </w:r>
      <w:r w:rsidR="0029379C" w:rsidRPr="002767FB">
        <w:rPr>
          <w:rFonts w:ascii="Times New Roman" w:hAnsi="Times New Roman"/>
        </w:rPr>
        <w:t>s</w:t>
      </w:r>
      <w:r w:rsidRPr="002767FB">
        <w:rPr>
          <w:rFonts w:ascii="Times New Roman" w:hAnsi="Times New Roman"/>
          <w:lang w:val="mk-MK"/>
        </w:rPr>
        <w:t>“) способни за опсег од 300 km;</w:t>
      </w:r>
    </w:p>
    <w:p w:rsidR="002402CE" w:rsidRPr="002767FB" w:rsidRDefault="002402CE" w:rsidP="002402CE">
      <w:pPr>
        <w:pStyle w:val="ListParagraph"/>
        <w:shd w:val="clear" w:color="auto" w:fill="FFFFFF"/>
        <w:tabs>
          <w:tab w:val="left" w:pos="1018"/>
        </w:tabs>
        <w:spacing w:before="240"/>
        <w:ind w:left="1350"/>
        <w:jc w:val="both"/>
        <w:rPr>
          <w:rFonts w:ascii="Times New Roman" w:hAnsi="Times New Roman"/>
          <w:lang w:val="mk-MK"/>
        </w:rPr>
      </w:pPr>
    </w:p>
    <w:p w:rsidR="002402CE" w:rsidRPr="002767FB" w:rsidRDefault="002402CE" w:rsidP="00A9534A">
      <w:pPr>
        <w:pStyle w:val="ListParagraph"/>
        <w:widowControl w:val="0"/>
        <w:numPr>
          <w:ilvl w:val="0"/>
          <w:numId w:val="480"/>
        </w:numPr>
        <w:shd w:val="clear" w:color="auto" w:fill="FFFFFF"/>
        <w:tabs>
          <w:tab w:val="left" w:pos="1018"/>
        </w:tabs>
        <w:autoSpaceDE w:val="0"/>
        <w:autoSpaceDN w:val="0"/>
        <w:adjustRightInd w:val="0"/>
        <w:spacing w:before="240" w:after="0" w:line="240" w:lineRule="auto"/>
        <w:ind w:left="1350"/>
        <w:jc w:val="both"/>
        <w:rPr>
          <w:rFonts w:ascii="Times New Roman" w:hAnsi="Times New Roman"/>
          <w:lang w:val="mk-MK"/>
        </w:rPr>
      </w:pPr>
      <w:r w:rsidRPr="002767FB">
        <w:rPr>
          <w:rFonts w:ascii="Times New Roman" w:hAnsi="Times New Roman"/>
          <w:lang w:val="mk-MK"/>
        </w:rPr>
        <w:t>„Беспилотни летала“ („UAV</w:t>
      </w:r>
      <w:r w:rsidR="0029379C" w:rsidRPr="002767FB">
        <w:rPr>
          <w:rFonts w:ascii="Times New Roman" w:hAnsi="Times New Roman"/>
        </w:rPr>
        <w:t>s</w:t>
      </w:r>
      <w:r w:rsidRPr="002767FB">
        <w:rPr>
          <w:rFonts w:ascii="Times New Roman" w:hAnsi="Times New Roman"/>
          <w:lang w:val="mk-MK"/>
        </w:rPr>
        <w:t>“) со сите следни особини:</w:t>
      </w:r>
    </w:p>
    <w:p w:rsidR="002402CE" w:rsidRPr="002767FB" w:rsidRDefault="002402CE" w:rsidP="002402CE">
      <w:pPr>
        <w:pStyle w:val="ListParagraph"/>
        <w:shd w:val="clear" w:color="auto" w:fill="FFFFFF"/>
        <w:tabs>
          <w:tab w:val="left" w:pos="1018"/>
        </w:tabs>
        <w:spacing w:before="240"/>
        <w:ind w:left="1350"/>
        <w:jc w:val="both"/>
        <w:rPr>
          <w:rFonts w:ascii="Times New Roman" w:hAnsi="Times New Roman"/>
          <w:lang w:val="mk-MK"/>
        </w:rPr>
      </w:pPr>
    </w:p>
    <w:p w:rsidR="002402CE" w:rsidRPr="002767FB" w:rsidRDefault="002402CE" w:rsidP="00A9534A">
      <w:pPr>
        <w:pStyle w:val="ListParagraph"/>
        <w:widowControl w:val="0"/>
        <w:numPr>
          <w:ilvl w:val="0"/>
          <w:numId w:val="481"/>
        </w:numPr>
        <w:shd w:val="clear" w:color="auto" w:fill="FFFFFF"/>
        <w:tabs>
          <w:tab w:val="left" w:pos="1018"/>
        </w:tabs>
        <w:autoSpaceDE w:val="0"/>
        <w:autoSpaceDN w:val="0"/>
        <w:adjustRightInd w:val="0"/>
        <w:spacing w:before="120" w:after="120" w:line="240" w:lineRule="auto"/>
        <w:ind w:left="1800"/>
        <w:jc w:val="both"/>
        <w:rPr>
          <w:rFonts w:ascii="Times New Roman" w:hAnsi="Times New Roman"/>
          <w:lang w:val="mk-MK"/>
        </w:rPr>
      </w:pPr>
      <w:r w:rsidRPr="002767FB">
        <w:rPr>
          <w:rFonts w:ascii="Times New Roman" w:hAnsi="Times New Roman"/>
          <w:lang w:val="mk-MK"/>
        </w:rPr>
        <w:t>Сѐ од следново:</w:t>
      </w:r>
    </w:p>
    <w:p w:rsidR="002402CE" w:rsidRPr="002767FB" w:rsidRDefault="002402CE" w:rsidP="00650C7E">
      <w:pPr>
        <w:pStyle w:val="ListParagraph"/>
        <w:shd w:val="clear" w:color="auto" w:fill="FFFFFF"/>
        <w:tabs>
          <w:tab w:val="left" w:pos="1018"/>
        </w:tabs>
        <w:spacing w:before="120" w:after="120" w:line="240" w:lineRule="auto"/>
        <w:ind w:left="1800"/>
        <w:jc w:val="both"/>
        <w:rPr>
          <w:rFonts w:ascii="Times New Roman" w:hAnsi="Times New Roman"/>
          <w:lang w:val="mk-MK"/>
        </w:rPr>
      </w:pPr>
    </w:p>
    <w:p w:rsidR="002402CE" w:rsidRPr="002767FB" w:rsidRDefault="002402CE" w:rsidP="00A9534A">
      <w:pPr>
        <w:pStyle w:val="ListParagraph"/>
        <w:widowControl w:val="0"/>
        <w:numPr>
          <w:ilvl w:val="0"/>
          <w:numId w:val="482"/>
        </w:numPr>
        <w:shd w:val="clear" w:color="auto" w:fill="FFFFFF"/>
        <w:tabs>
          <w:tab w:val="left" w:pos="1018"/>
        </w:tabs>
        <w:autoSpaceDE w:val="0"/>
        <w:autoSpaceDN w:val="0"/>
        <w:adjustRightInd w:val="0"/>
        <w:spacing w:before="120" w:after="120" w:line="240" w:lineRule="auto"/>
        <w:ind w:left="2160"/>
        <w:jc w:val="both"/>
        <w:rPr>
          <w:rFonts w:ascii="Times New Roman" w:hAnsi="Times New Roman"/>
          <w:lang w:val="mk-MK"/>
        </w:rPr>
      </w:pPr>
      <w:r w:rsidRPr="002767FB">
        <w:rPr>
          <w:rFonts w:ascii="Times New Roman" w:hAnsi="Times New Roman"/>
          <w:lang w:val="mk-MK"/>
        </w:rPr>
        <w:t xml:space="preserve">Способност за автономно управување со летот и автономна навигација; </w:t>
      </w:r>
      <w:r w:rsidRPr="002767FB">
        <w:rPr>
          <w:rFonts w:ascii="Times New Roman" w:hAnsi="Times New Roman"/>
          <w:u w:val="single"/>
          <w:lang w:val="mk-MK"/>
        </w:rPr>
        <w:t>или</w:t>
      </w:r>
    </w:p>
    <w:p w:rsidR="002402CE" w:rsidRPr="002767FB" w:rsidRDefault="002402CE" w:rsidP="00650C7E">
      <w:pPr>
        <w:pStyle w:val="ListParagraph"/>
        <w:shd w:val="clear" w:color="auto" w:fill="FFFFFF"/>
        <w:tabs>
          <w:tab w:val="left" w:pos="1018"/>
        </w:tabs>
        <w:spacing w:before="120" w:after="120" w:line="240" w:lineRule="auto"/>
        <w:ind w:left="2160"/>
        <w:jc w:val="both"/>
        <w:rPr>
          <w:rFonts w:ascii="Times New Roman" w:hAnsi="Times New Roman"/>
          <w:lang w:val="mk-MK"/>
        </w:rPr>
      </w:pPr>
    </w:p>
    <w:p w:rsidR="002402CE" w:rsidRPr="002767FB" w:rsidRDefault="002402CE" w:rsidP="00A9534A">
      <w:pPr>
        <w:pStyle w:val="ListParagraph"/>
        <w:widowControl w:val="0"/>
        <w:numPr>
          <w:ilvl w:val="0"/>
          <w:numId w:val="482"/>
        </w:numPr>
        <w:shd w:val="clear" w:color="auto" w:fill="FFFFFF"/>
        <w:tabs>
          <w:tab w:val="left" w:pos="1018"/>
        </w:tabs>
        <w:autoSpaceDE w:val="0"/>
        <w:autoSpaceDN w:val="0"/>
        <w:adjustRightInd w:val="0"/>
        <w:spacing w:before="120" w:after="120" w:line="240" w:lineRule="auto"/>
        <w:ind w:left="2160"/>
        <w:jc w:val="both"/>
        <w:rPr>
          <w:rFonts w:ascii="Times New Roman" w:hAnsi="Times New Roman"/>
          <w:lang w:val="mk-MK"/>
        </w:rPr>
      </w:pPr>
      <w:r w:rsidRPr="002767FB">
        <w:rPr>
          <w:rFonts w:ascii="Times New Roman" w:hAnsi="Times New Roman"/>
          <w:lang w:val="mk-MK"/>
        </w:rPr>
        <w:t xml:space="preserve">Способност за контролиран лет кој е надвор од видното поле, при што ракувачот е човек; </w:t>
      </w:r>
      <w:r w:rsidRPr="002767FB">
        <w:rPr>
          <w:rFonts w:ascii="Times New Roman" w:hAnsi="Times New Roman"/>
          <w:u w:val="single"/>
          <w:lang w:val="mk-MK"/>
        </w:rPr>
        <w:t>и</w:t>
      </w:r>
    </w:p>
    <w:p w:rsidR="002402CE" w:rsidRPr="002767FB" w:rsidRDefault="002402CE" w:rsidP="002402CE">
      <w:pPr>
        <w:pStyle w:val="ListParagraph"/>
        <w:shd w:val="clear" w:color="auto" w:fill="FFFFFF"/>
        <w:tabs>
          <w:tab w:val="left" w:pos="1018"/>
        </w:tabs>
        <w:spacing w:before="240"/>
        <w:ind w:left="2160"/>
        <w:jc w:val="both"/>
        <w:rPr>
          <w:rFonts w:ascii="Times New Roman" w:hAnsi="Times New Roman"/>
          <w:lang w:val="mk-MK"/>
        </w:rPr>
      </w:pPr>
    </w:p>
    <w:p w:rsidR="002402CE" w:rsidRPr="002767FB" w:rsidRDefault="002402CE" w:rsidP="00A9534A">
      <w:pPr>
        <w:pStyle w:val="ListParagraph"/>
        <w:widowControl w:val="0"/>
        <w:numPr>
          <w:ilvl w:val="0"/>
          <w:numId w:val="481"/>
        </w:numPr>
        <w:shd w:val="clear" w:color="auto" w:fill="FFFFFF"/>
        <w:tabs>
          <w:tab w:val="left" w:pos="1018"/>
        </w:tabs>
        <w:autoSpaceDE w:val="0"/>
        <w:autoSpaceDN w:val="0"/>
        <w:adjustRightInd w:val="0"/>
        <w:spacing w:before="240" w:after="0" w:line="240" w:lineRule="auto"/>
        <w:ind w:left="1800"/>
        <w:jc w:val="both"/>
        <w:rPr>
          <w:rFonts w:ascii="Times New Roman" w:hAnsi="Times New Roman"/>
          <w:lang w:val="mk-MK"/>
        </w:rPr>
      </w:pPr>
      <w:r w:rsidRPr="002767FB">
        <w:rPr>
          <w:rFonts w:ascii="Times New Roman" w:hAnsi="Times New Roman"/>
          <w:lang w:val="mk-MK"/>
        </w:rPr>
        <w:t>Со која било од следниве особини:</w:t>
      </w:r>
    </w:p>
    <w:p w:rsidR="002402CE" w:rsidRPr="002767FB" w:rsidRDefault="002402CE" w:rsidP="002402CE">
      <w:pPr>
        <w:pStyle w:val="ListParagraph"/>
        <w:shd w:val="clear" w:color="auto" w:fill="FFFFFF"/>
        <w:tabs>
          <w:tab w:val="left" w:pos="1018"/>
        </w:tabs>
        <w:spacing w:before="240"/>
        <w:ind w:left="1800"/>
        <w:jc w:val="both"/>
        <w:rPr>
          <w:rFonts w:ascii="Times New Roman" w:hAnsi="Times New Roman"/>
          <w:lang w:val="mk-MK"/>
        </w:rPr>
      </w:pPr>
    </w:p>
    <w:p w:rsidR="002402CE" w:rsidRPr="002767FB" w:rsidRDefault="002402CE" w:rsidP="00A9534A">
      <w:pPr>
        <w:pStyle w:val="ListParagraph"/>
        <w:widowControl w:val="0"/>
        <w:numPr>
          <w:ilvl w:val="0"/>
          <w:numId w:val="483"/>
        </w:numPr>
        <w:shd w:val="clear" w:color="auto" w:fill="FFFFFF"/>
        <w:tabs>
          <w:tab w:val="left" w:pos="1018"/>
        </w:tabs>
        <w:autoSpaceDE w:val="0"/>
        <w:autoSpaceDN w:val="0"/>
        <w:adjustRightInd w:val="0"/>
        <w:spacing w:before="120" w:after="120" w:line="240" w:lineRule="auto"/>
        <w:ind w:left="2160"/>
        <w:jc w:val="both"/>
        <w:rPr>
          <w:rFonts w:ascii="Times New Roman" w:hAnsi="Times New Roman"/>
          <w:lang w:val="mk-MK"/>
        </w:rPr>
      </w:pPr>
      <w:r w:rsidRPr="002767FB">
        <w:rPr>
          <w:rFonts w:ascii="Times New Roman" w:hAnsi="Times New Roman"/>
          <w:lang w:val="mk-MK"/>
        </w:rPr>
        <w:t xml:space="preserve">Содржи систем/механизам за распрскување на аеросоли со капацитет поголем од 20 литри; </w:t>
      </w:r>
      <w:r w:rsidRPr="002767FB">
        <w:rPr>
          <w:rFonts w:ascii="Times New Roman" w:hAnsi="Times New Roman"/>
          <w:u w:val="single"/>
          <w:lang w:val="mk-MK"/>
        </w:rPr>
        <w:t>или</w:t>
      </w:r>
    </w:p>
    <w:p w:rsidR="002402CE" w:rsidRPr="002767FB" w:rsidRDefault="002402CE" w:rsidP="00650C7E">
      <w:pPr>
        <w:pStyle w:val="ListParagraph"/>
        <w:shd w:val="clear" w:color="auto" w:fill="FFFFFF"/>
        <w:tabs>
          <w:tab w:val="left" w:pos="1018"/>
        </w:tabs>
        <w:spacing w:before="120" w:after="120" w:line="240" w:lineRule="auto"/>
        <w:ind w:left="2160"/>
        <w:jc w:val="both"/>
        <w:rPr>
          <w:rFonts w:ascii="Times New Roman" w:hAnsi="Times New Roman"/>
          <w:lang w:val="mk-MK"/>
        </w:rPr>
      </w:pPr>
    </w:p>
    <w:p w:rsidR="002402CE" w:rsidRPr="002767FB" w:rsidRDefault="002402CE" w:rsidP="00A9534A">
      <w:pPr>
        <w:pStyle w:val="ListParagraph"/>
        <w:widowControl w:val="0"/>
        <w:numPr>
          <w:ilvl w:val="0"/>
          <w:numId w:val="483"/>
        </w:numPr>
        <w:shd w:val="clear" w:color="auto" w:fill="FFFFFF"/>
        <w:tabs>
          <w:tab w:val="left" w:pos="1018"/>
        </w:tabs>
        <w:autoSpaceDE w:val="0"/>
        <w:autoSpaceDN w:val="0"/>
        <w:adjustRightInd w:val="0"/>
        <w:spacing w:before="120" w:after="120" w:line="240" w:lineRule="auto"/>
        <w:ind w:left="2160"/>
        <w:jc w:val="both"/>
        <w:rPr>
          <w:rFonts w:ascii="Times New Roman" w:hAnsi="Times New Roman"/>
          <w:lang w:val="mk-MK"/>
        </w:rPr>
      </w:pPr>
      <w:r w:rsidRPr="002767FB">
        <w:rPr>
          <w:rFonts w:ascii="Times New Roman" w:hAnsi="Times New Roman"/>
          <w:lang w:val="mk-MK"/>
        </w:rPr>
        <w:t xml:space="preserve">Проектирано или изменето за да може да содржи систем/механизам за распрскување на аеросоли со капацитет поголем од 20 литри. </w:t>
      </w:r>
    </w:p>
    <w:p w:rsidR="002402CE" w:rsidRPr="002767FB" w:rsidRDefault="002402CE" w:rsidP="00650C7E">
      <w:pPr>
        <w:pStyle w:val="ListParagraph"/>
        <w:shd w:val="clear" w:color="auto" w:fill="FFFFFF"/>
        <w:tabs>
          <w:tab w:val="left" w:pos="1018"/>
        </w:tabs>
        <w:spacing w:before="120" w:after="120" w:line="240" w:lineRule="auto"/>
        <w:ind w:left="2160"/>
        <w:jc w:val="both"/>
        <w:rPr>
          <w:rFonts w:ascii="Times New Roman" w:hAnsi="Times New Roman"/>
          <w:lang w:val="mk-MK"/>
        </w:rPr>
      </w:pPr>
    </w:p>
    <w:p w:rsidR="002402CE" w:rsidRPr="002767FB" w:rsidRDefault="002402CE" w:rsidP="00650C7E">
      <w:pPr>
        <w:pStyle w:val="ListParagraph"/>
        <w:shd w:val="clear" w:color="auto" w:fill="FFFFFF"/>
        <w:tabs>
          <w:tab w:val="left" w:pos="1018"/>
        </w:tabs>
        <w:spacing w:before="120" w:after="120" w:line="240" w:lineRule="auto"/>
        <w:ind w:left="1350"/>
        <w:jc w:val="both"/>
        <w:rPr>
          <w:rFonts w:ascii="Times New Roman" w:hAnsi="Times New Roman"/>
          <w:i/>
          <w:u w:val="single"/>
          <w:lang w:val="mk-MK"/>
        </w:rPr>
      </w:pPr>
      <w:r w:rsidRPr="002767FB">
        <w:rPr>
          <w:rFonts w:ascii="Times New Roman" w:hAnsi="Times New Roman"/>
          <w:i/>
          <w:u w:val="single"/>
          <w:lang w:val="mk-MK"/>
        </w:rPr>
        <w:t>Технички забелешки:</w:t>
      </w:r>
    </w:p>
    <w:p w:rsidR="002402CE" w:rsidRPr="002767FB" w:rsidRDefault="002402CE" w:rsidP="00650C7E">
      <w:pPr>
        <w:pStyle w:val="ListParagraph"/>
        <w:shd w:val="clear" w:color="auto" w:fill="FFFFFF"/>
        <w:tabs>
          <w:tab w:val="left" w:pos="1018"/>
        </w:tabs>
        <w:spacing w:before="120" w:after="120" w:line="240" w:lineRule="auto"/>
        <w:ind w:left="1350"/>
        <w:jc w:val="both"/>
        <w:rPr>
          <w:rFonts w:ascii="Times New Roman" w:hAnsi="Times New Roman"/>
          <w:i/>
          <w:u w:val="single"/>
          <w:lang w:val="mk-MK"/>
        </w:rPr>
      </w:pPr>
    </w:p>
    <w:p w:rsidR="002402CE" w:rsidRPr="002767FB" w:rsidRDefault="002402CE" w:rsidP="00A9534A">
      <w:pPr>
        <w:pStyle w:val="ListParagraph"/>
        <w:widowControl w:val="0"/>
        <w:numPr>
          <w:ilvl w:val="0"/>
          <w:numId w:val="484"/>
        </w:numPr>
        <w:shd w:val="clear" w:color="auto" w:fill="FFFFFF"/>
        <w:tabs>
          <w:tab w:val="left" w:pos="1018"/>
        </w:tabs>
        <w:autoSpaceDE w:val="0"/>
        <w:autoSpaceDN w:val="0"/>
        <w:adjustRightInd w:val="0"/>
        <w:spacing w:before="120" w:after="120" w:line="240" w:lineRule="auto"/>
        <w:ind w:left="1710"/>
        <w:jc w:val="both"/>
        <w:rPr>
          <w:rFonts w:ascii="Times New Roman" w:hAnsi="Times New Roman"/>
          <w:i/>
          <w:lang w:val="mk-MK"/>
        </w:rPr>
      </w:pPr>
      <w:r w:rsidRPr="002767FB">
        <w:rPr>
          <w:rFonts w:ascii="Times New Roman" w:hAnsi="Times New Roman"/>
          <w:i/>
          <w:lang w:val="mk-MK"/>
        </w:rPr>
        <w:t>Аеросолите се составени од честички или течности кои не се состојки од горивото, негови нус-производи или додатоци (адитиви) за гориво и се дел од корисниот товар што треба да се распрска во атмосферата. Примери за аеросоли се пестициди за запрашување на земјоделски посеви и суви хемикалии за засејување на облаци.</w:t>
      </w:r>
    </w:p>
    <w:p w:rsidR="002402CE" w:rsidRPr="002767FB" w:rsidRDefault="002402CE" w:rsidP="00650C7E">
      <w:pPr>
        <w:pStyle w:val="ListParagraph"/>
        <w:shd w:val="clear" w:color="auto" w:fill="FFFFFF"/>
        <w:tabs>
          <w:tab w:val="left" w:pos="1018"/>
        </w:tabs>
        <w:spacing w:before="120" w:after="120" w:line="240" w:lineRule="auto"/>
        <w:ind w:left="1710"/>
        <w:jc w:val="both"/>
        <w:rPr>
          <w:rFonts w:ascii="Times New Roman" w:hAnsi="Times New Roman"/>
          <w:i/>
          <w:u w:val="single"/>
          <w:lang w:val="mk-MK"/>
        </w:rPr>
      </w:pPr>
    </w:p>
    <w:p w:rsidR="002402CE" w:rsidRPr="002767FB" w:rsidRDefault="002402CE" w:rsidP="00A9534A">
      <w:pPr>
        <w:pStyle w:val="ListParagraph"/>
        <w:widowControl w:val="0"/>
        <w:numPr>
          <w:ilvl w:val="0"/>
          <w:numId w:val="484"/>
        </w:numPr>
        <w:shd w:val="clear" w:color="auto" w:fill="FFFFFF"/>
        <w:tabs>
          <w:tab w:val="left" w:pos="1018"/>
        </w:tabs>
        <w:autoSpaceDE w:val="0"/>
        <w:autoSpaceDN w:val="0"/>
        <w:adjustRightInd w:val="0"/>
        <w:spacing w:before="120" w:after="120" w:line="240" w:lineRule="auto"/>
        <w:ind w:left="1710"/>
        <w:jc w:val="both"/>
        <w:rPr>
          <w:rFonts w:ascii="Times New Roman" w:hAnsi="Times New Roman"/>
          <w:i/>
          <w:u w:val="single"/>
          <w:lang w:val="mk-MK"/>
        </w:rPr>
      </w:pPr>
      <w:r w:rsidRPr="002767FB">
        <w:rPr>
          <w:rFonts w:ascii="Times New Roman" w:hAnsi="Times New Roman"/>
          <w:i/>
          <w:lang w:val="mk-MK"/>
        </w:rPr>
        <w:t>Системот/механизмот за распрскување на аеросоли ги содржи сите уреди (механички, електрични, хидраулични итн.) кои се потребни за складирање и распрскување на аеросоли во атмосферата. Тоа подразбира и можност за вбризгување на аеросоли во издувните гасови од согорувањето и во воздушната струја на пропелерот.</w:t>
      </w:r>
    </w:p>
    <w:p w:rsidR="002402CE" w:rsidRPr="002767FB" w:rsidRDefault="002402CE" w:rsidP="002402CE">
      <w:pPr>
        <w:shd w:val="clear" w:color="auto" w:fill="FFFFFF"/>
        <w:tabs>
          <w:tab w:val="left" w:pos="1018"/>
        </w:tabs>
        <w:spacing w:before="240"/>
        <w:ind w:left="990" w:hanging="990"/>
        <w:jc w:val="both"/>
        <w:rPr>
          <w:rFonts w:ascii="Times New Roman" w:hAnsi="Times New Roman"/>
          <w:lang w:val="mk-MK"/>
        </w:rPr>
      </w:pPr>
      <w:r w:rsidRPr="002767FB">
        <w:rPr>
          <w:rFonts w:ascii="Times New Roman" w:hAnsi="Times New Roman"/>
          <w:b/>
          <w:lang w:val="mk-MK"/>
        </w:rPr>
        <w:t>9A115</w:t>
      </w:r>
      <w:r w:rsidRPr="002767FB">
        <w:rPr>
          <w:rFonts w:ascii="Times New Roman" w:hAnsi="Times New Roman"/>
          <w:lang w:val="mk-MK"/>
        </w:rPr>
        <w:tab/>
        <w:t>Лансирна опрема за поддршка, како што следува:</w:t>
      </w:r>
    </w:p>
    <w:p w:rsidR="00855023" w:rsidRPr="002767FB" w:rsidRDefault="002402CE" w:rsidP="002402CE">
      <w:pPr>
        <w:shd w:val="clear" w:color="auto" w:fill="FFFFFF"/>
        <w:tabs>
          <w:tab w:val="left" w:pos="1350"/>
        </w:tabs>
        <w:spacing w:before="240"/>
        <w:ind w:left="1350" w:hanging="360"/>
        <w:jc w:val="both"/>
        <w:rPr>
          <w:rFonts w:ascii="Times New Roman" w:hAnsi="Times New Roman"/>
          <w:lang w:val="mk-MK"/>
        </w:rPr>
      </w:pPr>
      <w:r w:rsidRPr="002767FB">
        <w:rPr>
          <w:rFonts w:ascii="Times New Roman" w:hAnsi="Times New Roman"/>
          <w:spacing w:val="-4"/>
          <w:lang w:val="mk-MK"/>
        </w:rPr>
        <w:t>а.</w:t>
      </w:r>
      <w:r w:rsidRPr="002767FB">
        <w:rPr>
          <w:rFonts w:ascii="Times New Roman" w:hAnsi="Times New Roman"/>
          <w:lang w:val="mk-MK"/>
        </w:rPr>
        <w:tab/>
        <w:t xml:space="preserve">Апарати и уреди за ракување, контролирање, стартување или лансирање, проектирани или изменети за вселенски лансирни летала наведени во 9А004, сондажни ракети наведени во 9A104 или во </w:t>
      </w:r>
      <w:r w:rsidR="00855023" w:rsidRPr="002767FB">
        <w:rPr>
          <w:rFonts w:ascii="Times New Roman" w:hAnsi="Times New Roman"/>
          <w:lang w:val="mk-MK"/>
        </w:rPr>
        <w:t>‘проектили’</w:t>
      </w:r>
    </w:p>
    <w:p w:rsidR="00650C7E" w:rsidRPr="002767FB" w:rsidRDefault="00855023" w:rsidP="00650C7E">
      <w:pPr>
        <w:shd w:val="clear" w:color="auto" w:fill="FFFFFF"/>
        <w:tabs>
          <w:tab w:val="left" w:pos="3240"/>
          <w:tab w:val="left" w:pos="3330"/>
        </w:tabs>
        <w:spacing w:before="120" w:after="120" w:line="240" w:lineRule="auto"/>
        <w:ind w:left="3330" w:hanging="2340"/>
        <w:jc w:val="both"/>
        <w:rPr>
          <w:rFonts w:ascii="Times New Roman" w:hAnsi="Times New Roman"/>
          <w:i/>
          <w:lang w:val="mk-MK"/>
        </w:rPr>
      </w:pPr>
      <w:r w:rsidRPr="002767FB">
        <w:rPr>
          <w:rFonts w:ascii="Times New Roman" w:hAnsi="Times New Roman"/>
          <w:i/>
          <w:u w:val="single"/>
          <w:lang w:val="mk-MK"/>
        </w:rPr>
        <w:t>Техничка забелешка:</w:t>
      </w:r>
      <w:r w:rsidRPr="002767FB">
        <w:rPr>
          <w:rFonts w:ascii="Times New Roman" w:hAnsi="Times New Roman"/>
          <w:i/>
          <w:lang w:val="mk-MK"/>
        </w:rPr>
        <w:t xml:space="preserve"> </w:t>
      </w:r>
    </w:p>
    <w:p w:rsidR="002402CE" w:rsidRPr="002767FB" w:rsidRDefault="00855023" w:rsidP="00650C7E">
      <w:pPr>
        <w:shd w:val="clear" w:color="auto" w:fill="FFFFFF"/>
        <w:tabs>
          <w:tab w:val="left" w:pos="3240"/>
        </w:tabs>
        <w:spacing w:before="120" w:after="120" w:line="240" w:lineRule="auto"/>
        <w:ind w:left="990"/>
        <w:jc w:val="both"/>
        <w:rPr>
          <w:rFonts w:ascii="Times New Roman" w:hAnsi="Times New Roman"/>
          <w:i/>
          <w:u w:val="single"/>
          <w:lang w:val="mk-MK"/>
        </w:rPr>
      </w:pPr>
      <w:r w:rsidRPr="002767FB">
        <w:rPr>
          <w:rFonts w:ascii="Times New Roman" w:hAnsi="Times New Roman"/>
          <w:i/>
          <w:lang w:val="mk-MK"/>
        </w:rPr>
        <w:t>Во 9A115.a. "проектил" значи целосни ракетни системи и системи за беспилотни воздушни возила што се движат од над 300 км.</w:t>
      </w:r>
    </w:p>
    <w:p w:rsidR="002402CE" w:rsidRPr="002767FB" w:rsidRDefault="002402CE" w:rsidP="002402CE">
      <w:pPr>
        <w:shd w:val="clear" w:color="auto" w:fill="FFFFFF"/>
        <w:tabs>
          <w:tab w:val="left" w:pos="1350"/>
        </w:tabs>
        <w:spacing w:before="240"/>
        <w:ind w:left="1350" w:hanging="360"/>
        <w:jc w:val="both"/>
        <w:rPr>
          <w:rFonts w:ascii="Times New Roman" w:hAnsi="Times New Roman"/>
          <w:lang w:val="mk-MK"/>
        </w:rPr>
      </w:pPr>
      <w:r w:rsidRPr="002767FB">
        <w:rPr>
          <w:rFonts w:ascii="Times New Roman" w:hAnsi="Times New Roman"/>
          <w:spacing w:val="-1"/>
          <w:lang w:val="mk-MK"/>
        </w:rPr>
        <w:t xml:space="preserve">b.  </w:t>
      </w:r>
      <w:r w:rsidRPr="002767FB">
        <w:rPr>
          <w:rFonts w:ascii="Times New Roman" w:hAnsi="Times New Roman"/>
          <w:lang w:val="mk-MK"/>
        </w:rPr>
        <w:t>Летала за превоз, ракување, контролирање, стартување или лансирање, проектирани или изменети за вселенски лансирни летала наведени во 9А004 или за сондажни ракети наведени во 9А104</w:t>
      </w:r>
      <w:r w:rsidR="00855023" w:rsidRPr="002767FB">
        <w:rPr>
          <w:rFonts w:ascii="Times New Roman" w:hAnsi="Times New Roman"/>
          <w:lang w:val="mk-MK"/>
        </w:rPr>
        <w:t xml:space="preserve"> или ‘проектили’</w:t>
      </w:r>
      <w:r w:rsidRPr="002767FB">
        <w:rPr>
          <w:rFonts w:ascii="Times New Roman" w:hAnsi="Times New Roman"/>
          <w:lang w:val="mk-MK"/>
        </w:rPr>
        <w:t>.</w:t>
      </w:r>
    </w:p>
    <w:p w:rsidR="002402CE" w:rsidRPr="002767FB" w:rsidRDefault="002402CE" w:rsidP="002402CE">
      <w:pPr>
        <w:shd w:val="clear" w:color="auto" w:fill="FFFFFF"/>
        <w:tabs>
          <w:tab w:val="left" w:pos="1018"/>
        </w:tabs>
        <w:spacing w:before="240"/>
        <w:ind w:left="990" w:hanging="990"/>
        <w:jc w:val="both"/>
        <w:rPr>
          <w:rFonts w:ascii="Times New Roman" w:hAnsi="Times New Roman"/>
          <w:lang w:val="mk-MK"/>
        </w:rPr>
      </w:pPr>
      <w:r w:rsidRPr="002767FB">
        <w:rPr>
          <w:rFonts w:ascii="Times New Roman" w:hAnsi="Times New Roman"/>
          <w:b/>
          <w:lang w:val="mk-MK"/>
        </w:rPr>
        <w:t>9A116</w:t>
      </w:r>
      <w:r w:rsidRPr="002767FB">
        <w:rPr>
          <w:rFonts w:ascii="Times New Roman" w:hAnsi="Times New Roman"/>
          <w:lang w:val="mk-MK"/>
        </w:rPr>
        <w:tab/>
        <w:t>Летала за повторен влез во атмосферата кои се употребливи во „ракети“ и опрема проектирана или изменета за нив, како што следува:</w:t>
      </w:r>
    </w:p>
    <w:p w:rsidR="002402CE" w:rsidRPr="002767FB" w:rsidRDefault="002402CE" w:rsidP="002402CE">
      <w:pPr>
        <w:shd w:val="clear" w:color="auto" w:fill="FFFFFF"/>
        <w:tabs>
          <w:tab w:val="left" w:pos="1350"/>
        </w:tabs>
        <w:spacing w:before="240"/>
        <w:ind w:left="1350" w:hanging="360"/>
        <w:jc w:val="both"/>
        <w:rPr>
          <w:rFonts w:ascii="Times New Roman" w:hAnsi="Times New Roman"/>
          <w:lang w:val="mk-MK"/>
        </w:rPr>
      </w:pPr>
      <w:r w:rsidRPr="002767FB">
        <w:rPr>
          <w:rFonts w:ascii="Times New Roman" w:hAnsi="Times New Roman"/>
          <w:spacing w:val="-4"/>
          <w:lang w:val="mk-MK"/>
        </w:rPr>
        <w:t>а.</w:t>
      </w:r>
      <w:r w:rsidRPr="002767FB">
        <w:rPr>
          <w:rFonts w:ascii="Times New Roman" w:hAnsi="Times New Roman"/>
          <w:lang w:val="mk-MK"/>
        </w:rPr>
        <w:tab/>
        <w:t>Летала за повторен влез во атмосфера;</w:t>
      </w:r>
    </w:p>
    <w:p w:rsidR="002402CE" w:rsidRPr="002767FB" w:rsidRDefault="002402CE" w:rsidP="002402CE">
      <w:pPr>
        <w:shd w:val="clear" w:color="auto" w:fill="FFFFFF"/>
        <w:tabs>
          <w:tab w:val="left" w:pos="1350"/>
        </w:tabs>
        <w:spacing w:before="240"/>
        <w:ind w:left="1350" w:hanging="360"/>
        <w:jc w:val="both"/>
        <w:rPr>
          <w:rFonts w:ascii="Times New Roman" w:hAnsi="Times New Roman"/>
          <w:lang w:val="mk-MK"/>
        </w:rPr>
      </w:pPr>
      <w:r w:rsidRPr="002767FB">
        <w:rPr>
          <w:rFonts w:ascii="Times New Roman" w:hAnsi="Times New Roman"/>
          <w:spacing w:val="-1"/>
          <w:lang w:val="mk-MK"/>
        </w:rPr>
        <w:t>b.</w:t>
      </w:r>
      <w:r w:rsidRPr="002767FB">
        <w:rPr>
          <w:rFonts w:ascii="Times New Roman" w:hAnsi="Times New Roman"/>
          <w:lang w:val="mk-MK"/>
        </w:rPr>
        <w:tab/>
        <w:t>Топлотни штитници и составни делови за нив изработени од керамички или аблативни материјали;</w:t>
      </w:r>
    </w:p>
    <w:p w:rsidR="002402CE" w:rsidRPr="002767FB" w:rsidRDefault="002402CE" w:rsidP="002402CE">
      <w:pPr>
        <w:shd w:val="clear" w:color="auto" w:fill="FFFFFF"/>
        <w:tabs>
          <w:tab w:val="left" w:pos="1350"/>
        </w:tabs>
        <w:spacing w:before="240"/>
        <w:ind w:left="1350" w:hanging="360"/>
        <w:jc w:val="both"/>
        <w:rPr>
          <w:rFonts w:ascii="Times New Roman" w:hAnsi="Times New Roman"/>
          <w:lang w:val="mk-MK"/>
        </w:rPr>
      </w:pPr>
      <w:r w:rsidRPr="002767FB">
        <w:rPr>
          <w:rFonts w:ascii="Times New Roman" w:hAnsi="Times New Roman"/>
          <w:spacing w:val="-4"/>
          <w:lang w:val="mk-MK"/>
        </w:rPr>
        <w:t>c.</w:t>
      </w:r>
      <w:r w:rsidRPr="002767FB">
        <w:rPr>
          <w:rFonts w:ascii="Times New Roman" w:hAnsi="Times New Roman"/>
          <w:lang w:val="mk-MK"/>
        </w:rPr>
        <w:tab/>
        <w:t>Топлотни одводи и составни делови за нив изработени од лесни материјали со голем топлотен капацитет;</w:t>
      </w:r>
    </w:p>
    <w:p w:rsidR="002402CE" w:rsidRPr="002767FB" w:rsidRDefault="002402CE" w:rsidP="002402CE">
      <w:pPr>
        <w:shd w:val="clear" w:color="auto" w:fill="FFFFFF"/>
        <w:tabs>
          <w:tab w:val="left" w:pos="1350"/>
        </w:tabs>
        <w:spacing w:before="240"/>
        <w:ind w:left="1350" w:hanging="360"/>
        <w:jc w:val="both"/>
        <w:rPr>
          <w:rFonts w:ascii="Times New Roman" w:hAnsi="Times New Roman"/>
          <w:lang w:val="mk-MK"/>
        </w:rPr>
      </w:pPr>
      <w:r w:rsidRPr="002767FB">
        <w:rPr>
          <w:rFonts w:ascii="Times New Roman" w:hAnsi="Times New Roman"/>
          <w:spacing w:val="-1"/>
          <w:lang w:val="mk-MK"/>
        </w:rPr>
        <w:t>d.</w:t>
      </w:r>
      <w:r w:rsidRPr="002767FB">
        <w:rPr>
          <w:rFonts w:ascii="Times New Roman" w:hAnsi="Times New Roman"/>
          <w:lang w:val="mk-MK"/>
        </w:rPr>
        <w:tab/>
        <w:t>Електронска опрема посебно проектирана за летала за повторен влез во атмосфера.</w:t>
      </w:r>
    </w:p>
    <w:p w:rsidR="002402CE" w:rsidRPr="002767FB" w:rsidRDefault="002402CE" w:rsidP="002402CE">
      <w:pPr>
        <w:shd w:val="clear" w:color="auto" w:fill="FFFFFF"/>
        <w:tabs>
          <w:tab w:val="left" w:pos="1018"/>
        </w:tabs>
        <w:spacing w:before="240"/>
        <w:ind w:left="990" w:hanging="990"/>
        <w:jc w:val="both"/>
        <w:rPr>
          <w:rFonts w:ascii="Times New Roman" w:hAnsi="Times New Roman"/>
          <w:lang w:val="mk-MK"/>
        </w:rPr>
      </w:pPr>
      <w:r w:rsidRPr="002767FB">
        <w:rPr>
          <w:rFonts w:ascii="Times New Roman" w:hAnsi="Times New Roman"/>
          <w:b/>
          <w:lang w:val="mk-MK"/>
        </w:rPr>
        <w:t>9A117</w:t>
      </w:r>
      <w:r w:rsidRPr="002767FB">
        <w:rPr>
          <w:rFonts w:ascii="Times New Roman" w:hAnsi="Times New Roman"/>
          <w:lang w:val="mk-MK"/>
        </w:rPr>
        <w:tab/>
        <w:t>Механизми за ракетни степени, механизми за одвојување степени и поврзување степени, употребливи во „ракети“.</w:t>
      </w:r>
    </w:p>
    <w:p w:rsidR="002402CE" w:rsidRPr="002767FB" w:rsidRDefault="002402CE" w:rsidP="002402CE">
      <w:pPr>
        <w:shd w:val="clear" w:color="auto" w:fill="FFFFFF"/>
        <w:tabs>
          <w:tab w:val="left" w:pos="1018"/>
        </w:tabs>
        <w:spacing w:before="240"/>
        <w:ind w:left="990" w:hanging="990"/>
        <w:jc w:val="both"/>
        <w:rPr>
          <w:rFonts w:ascii="Times New Roman" w:hAnsi="Times New Roman"/>
          <w:i/>
          <w:lang w:val="mk-MK"/>
        </w:rPr>
      </w:pPr>
      <w:r w:rsidRPr="002767FB">
        <w:rPr>
          <w:rFonts w:ascii="Times New Roman" w:hAnsi="Times New Roman"/>
          <w:bCs/>
          <w:i/>
          <w:lang w:val="mk-MK"/>
        </w:rPr>
        <w:tab/>
      </w:r>
      <w:r w:rsidRPr="002767FB">
        <w:rPr>
          <w:rFonts w:ascii="Times New Roman" w:hAnsi="Times New Roman"/>
          <w:bCs/>
          <w:i/>
          <w:u w:val="single"/>
          <w:lang w:val="mk-MK"/>
        </w:rPr>
        <w:t>Напомена</w:t>
      </w:r>
      <w:r w:rsidRPr="002767FB">
        <w:rPr>
          <w:rFonts w:ascii="Times New Roman" w:hAnsi="Times New Roman"/>
          <w:bCs/>
          <w:i/>
          <w:lang w:val="mk-MK"/>
        </w:rPr>
        <w:t>:</w:t>
      </w:r>
      <w:r w:rsidRPr="002767FB">
        <w:rPr>
          <w:rFonts w:ascii="Times New Roman" w:hAnsi="Times New Roman"/>
          <w:bCs/>
          <w:i/>
          <w:lang w:val="mk-MK"/>
        </w:rPr>
        <w:tab/>
        <w:t xml:space="preserve">ВИДЕТЕ ИСТО ТАКА И </w:t>
      </w:r>
      <w:r w:rsidRPr="002767FB">
        <w:rPr>
          <w:rFonts w:ascii="Times New Roman" w:hAnsi="Times New Roman"/>
          <w:i/>
          <w:iCs/>
          <w:lang w:val="mk-MK"/>
        </w:rPr>
        <w:t xml:space="preserve">9A121. </w:t>
      </w:r>
    </w:p>
    <w:p w:rsidR="002402CE" w:rsidRPr="002767FB" w:rsidRDefault="002402CE" w:rsidP="002402CE">
      <w:pPr>
        <w:shd w:val="clear" w:color="auto" w:fill="FFFFFF"/>
        <w:tabs>
          <w:tab w:val="left" w:pos="1018"/>
        </w:tabs>
        <w:spacing w:before="240"/>
        <w:ind w:left="990" w:hanging="990"/>
        <w:jc w:val="both"/>
        <w:rPr>
          <w:rFonts w:ascii="Times New Roman" w:hAnsi="Times New Roman"/>
          <w:lang w:val="mk-MK"/>
        </w:rPr>
      </w:pPr>
      <w:r w:rsidRPr="002767FB">
        <w:rPr>
          <w:rFonts w:ascii="Times New Roman" w:hAnsi="Times New Roman"/>
          <w:b/>
          <w:lang w:val="mk-MK"/>
        </w:rPr>
        <w:t>9A118</w:t>
      </w:r>
      <w:r w:rsidRPr="002767FB">
        <w:rPr>
          <w:rFonts w:ascii="Times New Roman" w:hAnsi="Times New Roman"/>
          <w:lang w:val="mk-MK"/>
        </w:rPr>
        <w:tab/>
        <w:t>Уреди за регулирање на согорување кои се употребливи во мотори, употребливи во „ракети“ или во беспилотни летала наведени во 9A012 или 9A112.a., односно наведени во 9A011 или 9A111.</w:t>
      </w:r>
    </w:p>
    <w:p w:rsidR="002402CE" w:rsidRPr="002767FB" w:rsidRDefault="002402CE" w:rsidP="002402CE">
      <w:pPr>
        <w:shd w:val="clear" w:color="auto" w:fill="FFFFFF"/>
        <w:tabs>
          <w:tab w:val="left" w:pos="1018"/>
        </w:tabs>
        <w:spacing w:before="240"/>
        <w:ind w:left="990" w:hanging="990"/>
        <w:jc w:val="both"/>
        <w:rPr>
          <w:rFonts w:ascii="Times New Roman" w:hAnsi="Times New Roman"/>
          <w:lang w:val="mk-MK"/>
        </w:rPr>
      </w:pPr>
      <w:r w:rsidRPr="002767FB">
        <w:rPr>
          <w:rFonts w:ascii="Times New Roman" w:hAnsi="Times New Roman"/>
          <w:b/>
          <w:lang w:val="mk-MK"/>
        </w:rPr>
        <w:t>9A119</w:t>
      </w:r>
      <w:r w:rsidRPr="002767FB">
        <w:rPr>
          <w:rFonts w:ascii="Times New Roman" w:hAnsi="Times New Roman"/>
          <w:lang w:val="mk-MK"/>
        </w:rPr>
        <w:tab/>
        <w:t xml:space="preserve">Поединечни ракетни степени, употребливи во комплетни ракетни системи или во беспилотни летала со дострел од 300 km, освен оние наведени во 9А005, 9А007, 9А009, 9А105, 9А107 и во 9А109. </w:t>
      </w:r>
    </w:p>
    <w:p w:rsidR="00FC63A8" w:rsidRPr="002767FB" w:rsidRDefault="002402CE" w:rsidP="0029379C">
      <w:pPr>
        <w:shd w:val="clear" w:color="auto" w:fill="FFFFFF"/>
        <w:tabs>
          <w:tab w:val="left" w:pos="1018"/>
        </w:tabs>
        <w:spacing w:before="240"/>
        <w:ind w:left="990" w:hanging="990"/>
        <w:jc w:val="both"/>
        <w:rPr>
          <w:b/>
        </w:rPr>
      </w:pPr>
      <w:r w:rsidRPr="002767FB">
        <w:rPr>
          <w:rFonts w:ascii="Times New Roman" w:hAnsi="Times New Roman"/>
          <w:b/>
          <w:lang w:val="mk-MK"/>
        </w:rPr>
        <w:t>9A120</w:t>
      </w:r>
      <w:r w:rsidRPr="002767FB">
        <w:rPr>
          <w:rFonts w:ascii="Times New Roman" w:hAnsi="Times New Roman"/>
          <w:lang w:val="mk-MK"/>
        </w:rPr>
        <w:tab/>
      </w:r>
      <w:r w:rsidR="00FC63A8" w:rsidRPr="002767FB">
        <w:rPr>
          <w:rFonts w:ascii="Times New Roman" w:hAnsi="Times New Roman"/>
        </w:rPr>
        <w:t>Резервоари за течно или геловито погонско гориво, освен оние наведени во 9A006, посебно проектирани за погонски горива наведени во 1C111 или ‘други течни и геловити погонски горива’ кои се користат во ракетни системи способни за носење на најмалку 500 kg корисен товар со домет од најмалку 300 km.</w:t>
      </w:r>
    </w:p>
    <w:p w:rsidR="002402CE" w:rsidRPr="002767FB" w:rsidRDefault="002402CE" w:rsidP="002402CE">
      <w:pPr>
        <w:shd w:val="clear" w:color="auto" w:fill="FFFFFF"/>
        <w:spacing w:before="240"/>
        <w:ind w:left="2160" w:hanging="1170"/>
        <w:jc w:val="both"/>
        <w:rPr>
          <w:rFonts w:ascii="Times New Roman" w:hAnsi="Times New Roman"/>
          <w:i/>
          <w:iCs/>
          <w:spacing w:val="-3"/>
          <w:lang w:val="mk-MK"/>
        </w:rPr>
      </w:pPr>
      <w:r w:rsidRPr="002767FB">
        <w:rPr>
          <w:rFonts w:ascii="Times New Roman" w:hAnsi="Times New Roman"/>
          <w:i/>
          <w:iCs/>
          <w:spacing w:val="-3"/>
          <w:u w:val="single"/>
          <w:lang w:val="mk-MK"/>
        </w:rPr>
        <w:t>Забелешка:</w:t>
      </w:r>
      <w:r w:rsidRPr="002767FB">
        <w:rPr>
          <w:rFonts w:ascii="Times New Roman" w:hAnsi="Times New Roman"/>
          <w:i/>
          <w:iCs/>
          <w:spacing w:val="-3"/>
          <w:lang w:val="mk-MK"/>
        </w:rPr>
        <w:tab/>
        <w:t xml:space="preserve">Во 9A120, под </w:t>
      </w:r>
      <w:r w:rsidR="000F24A1" w:rsidRPr="002767FB">
        <w:rPr>
          <w:rFonts w:ascii="Times New Roman" w:hAnsi="Times New Roman"/>
          <w:i/>
          <w:iCs/>
          <w:spacing w:val="-3"/>
          <w:lang w:val="mk-MK"/>
        </w:rPr>
        <w:t>‘</w:t>
      </w:r>
      <w:r w:rsidRPr="002767FB">
        <w:rPr>
          <w:rFonts w:ascii="Times New Roman" w:hAnsi="Times New Roman"/>
          <w:i/>
          <w:iCs/>
          <w:spacing w:val="-3"/>
          <w:lang w:val="mk-MK"/>
        </w:rPr>
        <w:t>други течни горива</w:t>
      </w:r>
      <w:r w:rsidR="000F24A1" w:rsidRPr="002767FB">
        <w:rPr>
          <w:rFonts w:ascii="Times New Roman" w:hAnsi="Times New Roman"/>
          <w:i/>
          <w:iCs/>
          <w:spacing w:val="-3"/>
          <w:lang w:val="mk-MK"/>
        </w:rPr>
        <w:t>’</w:t>
      </w:r>
      <w:r w:rsidRPr="002767FB">
        <w:rPr>
          <w:rFonts w:ascii="Times New Roman" w:hAnsi="Times New Roman"/>
          <w:i/>
          <w:iCs/>
          <w:spacing w:val="-3"/>
          <w:lang w:val="mk-MK"/>
        </w:rPr>
        <w:t xml:space="preserve"> спаѓаат, но не е ограничено само на нив, горива наведени во Контролата на воени стоки.</w:t>
      </w:r>
    </w:p>
    <w:p w:rsidR="002402CE" w:rsidRPr="002767FB" w:rsidRDefault="002402CE" w:rsidP="002402CE">
      <w:pPr>
        <w:shd w:val="clear" w:color="auto" w:fill="FFFFFF"/>
        <w:spacing w:before="240"/>
        <w:ind w:left="990" w:hanging="990"/>
        <w:jc w:val="both"/>
        <w:rPr>
          <w:rFonts w:ascii="Times New Roman" w:hAnsi="Times New Roman"/>
          <w:lang w:val="mk-MK"/>
        </w:rPr>
      </w:pPr>
      <w:r w:rsidRPr="002767FB">
        <w:rPr>
          <w:rFonts w:ascii="Times New Roman" w:hAnsi="Times New Roman"/>
          <w:b/>
          <w:lang w:val="mk-MK"/>
        </w:rPr>
        <w:t>9A121</w:t>
      </w:r>
      <w:r w:rsidRPr="002767FB">
        <w:rPr>
          <w:rFonts w:ascii="Times New Roman" w:hAnsi="Times New Roman"/>
          <w:b/>
          <w:lang w:val="mk-MK"/>
        </w:rPr>
        <w:tab/>
      </w:r>
      <w:r w:rsidRPr="002767FB">
        <w:rPr>
          <w:rFonts w:ascii="Times New Roman" w:hAnsi="Times New Roman"/>
          <w:lang w:val="mk-MK"/>
        </w:rPr>
        <w:t>Врзувачки и меѓустепени електрични конектори посебно проектирани за „ракети“, вселенски лансирни летала наведени во 9A004 или во сондажни ракети наведени во 9A104.</w:t>
      </w:r>
    </w:p>
    <w:p w:rsidR="002402CE" w:rsidRPr="002767FB" w:rsidRDefault="002402CE" w:rsidP="00650C7E">
      <w:pPr>
        <w:shd w:val="clear" w:color="auto" w:fill="FFFFFF"/>
        <w:spacing w:before="120" w:after="120" w:line="240" w:lineRule="auto"/>
        <w:ind w:left="994" w:hanging="994"/>
        <w:jc w:val="both"/>
        <w:rPr>
          <w:rFonts w:ascii="Times New Roman" w:hAnsi="Times New Roman"/>
          <w:i/>
          <w:u w:val="single"/>
          <w:lang w:val="mk-MK"/>
        </w:rPr>
      </w:pPr>
      <w:r w:rsidRPr="002767FB">
        <w:rPr>
          <w:rFonts w:ascii="Times New Roman" w:hAnsi="Times New Roman"/>
          <w:lang w:val="mk-MK"/>
        </w:rPr>
        <w:tab/>
      </w:r>
      <w:r w:rsidRPr="002767FB">
        <w:rPr>
          <w:rFonts w:ascii="Times New Roman" w:hAnsi="Times New Roman"/>
          <w:i/>
          <w:u w:val="single"/>
          <w:lang w:val="mk-MK"/>
        </w:rPr>
        <w:t>Техничка забелешка:</w:t>
      </w:r>
    </w:p>
    <w:p w:rsidR="002402CE" w:rsidRPr="002767FB" w:rsidRDefault="002402CE" w:rsidP="00650C7E">
      <w:pPr>
        <w:shd w:val="clear" w:color="auto" w:fill="FFFFFF"/>
        <w:spacing w:before="120" w:after="120" w:line="240" w:lineRule="auto"/>
        <w:ind w:left="994" w:hanging="994"/>
        <w:jc w:val="both"/>
        <w:rPr>
          <w:rFonts w:ascii="Times New Roman" w:hAnsi="Times New Roman"/>
          <w:i/>
          <w:iCs/>
          <w:spacing w:val="-3"/>
          <w:lang w:val="mk-MK"/>
        </w:rPr>
      </w:pPr>
      <w:r w:rsidRPr="002767FB">
        <w:rPr>
          <w:rFonts w:ascii="Times New Roman" w:hAnsi="Times New Roman"/>
          <w:i/>
          <w:lang w:val="mk-MK"/>
        </w:rPr>
        <w:tab/>
        <w:t xml:space="preserve">Во меѓустепените конектори од </w:t>
      </w:r>
      <w:r w:rsidRPr="002767FB">
        <w:rPr>
          <w:rFonts w:ascii="Times New Roman" w:hAnsi="Times New Roman"/>
          <w:i/>
          <w:iCs/>
          <w:lang w:val="mk-MK"/>
        </w:rPr>
        <w:t>9A121 спаѓаат и електрични конектори кои се поставени помеѓу „ракетата“, вселенското лансирно летало</w:t>
      </w:r>
      <w:r w:rsidRPr="002767FB">
        <w:rPr>
          <w:rFonts w:ascii="Times New Roman" w:hAnsi="Times New Roman"/>
          <w:i/>
          <w:lang w:val="mk-MK"/>
        </w:rPr>
        <w:t>или сондажната ракета и нивниот корисен товар.</w:t>
      </w:r>
    </w:p>
    <w:p w:rsidR="002402CE" w:rsidRPr="002767FB" w:rsidRDefault="002402CE" w:rsidP="002402CE">
      <w:pPr>
        <w:shd w:val="clear" w:color="auto" w:fill="FFFFFF"/>
        <w:tabs>
          <w:tab w:val="left" w:pos="1022"/>
        </w:tabs>
        <w:spacing w:before="240"/>
        <w:ind w:left="990" w:hanging="990"/>
        <w:jc w:val="both"/>
        <w:rPr>
          <w:rFonts w:ascii="Times New Roman" w:hAnsi="Times New Roman"/>
          <w:lang w:val="mk-MK"/>
        </w:rPr>
      </w:pPr>
      <w:r w:rsidRPr="002767FB">
        <w:rPr>
          <w:rFonts w:ascii="Times New Roman" w:hAnsi="Times New Roman"/>
          <w:b/>
          <w:lang w:val="mk-MK"/>
        </w:rPr>
        <w:t>9A350</w:t>
      </w:r>
      <w:r w:rsidRPr="002767FB">
        <w:rPr>
          <w:rFonts w:ascii="Times New Roman" w:hAnsi="Times New Roman"/>
          <w:lang w:val="mk-MK"/>
        </w:rPr>
        <w:tab/>
        <w:t>Системи за прскање или замаглување кои се посебно проектирани или изменети за поставување на воздухоплови, „летала полесни од воздух“ или на беспилотни летала и за нив посебно проектирани составни делови, како што следува:</w:t>
      </w:r>
    </w:p>
    <w:p w:rsidR="002402CE" w:rsidRPr="002767FB" w:rsidRDefault="002402CE" w:rsidP="002402CE">
      <w:pPr>
        <w:shd w:val="clear" w:color="auto" w:fill="FFFFFF"/>
        <w:tabs>
          <w:tab w:val="left" w:pos="1440"/>
        </w:tabs>
        <w:spacing w:before="240"/>
        <w:ind w:left="1440" w:hanging="450"/>
        <w:jc w:val="both"/>
        <w:rPr>
          <w:rFonts w:ascii="Times New Roman" w:hAnsi="Times New Roman"/>
          <w:lang w:val="mk-MK"/>
        </w:rPr>
      </w:pPr>
      <w:r w:rsidRPr="002767FB">
        <w:rPr>
          <w:rFonts w:ascii="Times New Roman" w:hAnsi="Times New Roman"/>
          <w:spacing w:val="-1"/>
          <w:lang w:val="mk-MK"/>
        </w:rPr>
        <w:t>а.</w:t>
      </w:r>
      <w:r w:rsidRPr="002767FB">
        <w:rPr>
          <w:rFonts w:ascii="Times New Roman" w:hAnsi="Times New Roman"/>
          <w:lang w:val="mk-MK"/>
        </w:rPr>
        <w:tab/>
        <w:t xml:space="preserve">Целосни системи за распрскување или замаглување способни за испорака, од течна суспензија, на почетна капка со </w:t>
      </w:r>
      <w:r w:rsidR="000F24A1" w:rsidRPr="002767FB">
        <w:rPr>
          <w:rFonts w:ascii="Times New Roman" w:hAnsi="Times New Roman"/>
          <w:lang w:val="mk-MK"/>
        </w:rPr>
        <w:t>‘</w:t>
      </w:r>
      <w:r w:rsidRPr="002767FB">
        <w:rPr>
          <w:rFonts w:ascii="Times New Roman" w:hAnsi="Times New Roman"/>
          <w:lang w:val="mk-MK"/>
        </w:rPr>
        <w:t>VMD</w:t>
      </w:r>
      <w:r w:rsidR="000F24A1" w:rsidRPr="002767FB">
        <w:rPr>
          <w:rFonts w:ascii="Times New Roman" w:hAnsi="Times New Roman"/>
          <w:lang w:val="mk-MK"/>
        </w:rPr>
        <w:t>’</w:t>
      </w:r>
      <w:r w:rsidRPr="002767FB">
        <w:rPr>
          <w:rFonts w:ascii="Times New Roman" w:hAnsi="Times New Roman"/>
          <w:lang w:val="mk-MK"/>
        </w:rPr>
        <w:t xml:space="preserve"> помала од 50 µm при проток поголем од два литри во минута;</w:t>
      </w:r>
    </w:p>
    <w:p w:rsidR="002402CE" w:rsidRPr="002767FB" w:rsidRDefault="002402CE" w:rsidP="002402CE">
      <w:pPr>
        <w:shd w:val="clear" w:color="auto" w:fill="FFFFFF"/>
        <w:tabs>
          <w:tab w:val="left" w:pos="1440"/>
        </w:tabs>
        <w:spacing w:before="240"/>
        <w:ind w:left="1440" w:hanging="450"/>
        <w:jc w:val="both"/>
        <w:rPr>
          <w:rFonts w:ascii="Times New Roman" w:hAnsi="Times New Roman"/>
          <w:lang w:val="mk-MK"/>
        </w:rPr>
      </w:pPr>
      <w:r w:rsidRPr="002767FB">
        <w:rPr>
          <w:rFonts w:ascii="Times New Roman" w:hAnsi="Times New Roman"/>
          <w:spacing w:val="-1"/>
          <w:lang w:val="mk-MK"/>
        </w:rPr>
        <w:t>b.</w:t>
      </w:r>
      <w:r w:rsidRPr="002767FB">
        <w:rPr>
          <w:rFonts w:ascii="Times New Roman" w:hAnsi="Times New Roman"/>
          <w:lang w:val="mk-MK"/>
        </w:rPr>
        <w:tab/>
        <w:t xml:space="preserve">Распрскувачки летви или матрици на единици за генерирање аеросоли способни за испорака, од течна суспензија, на почетна капка со </w:t>
      </w:r>
      <w:r w:rsidR="000F24A1" w:rsidRPr="002767FB">
        <w:rPr>
          <w:rFonts w:ascii="Times New Roman" w:hAnsi="Times New Roman"/>
          <w:lang w:val="mk-MK"/>
        </w:rPr>
        <w:t>‘</w:t>
      </w:r>
      <w:r w:rsidRPr="002767FB">
        <w:rPr>
          <w:rFonts w:ascii="Times New Roman" w:hAnsi="Times New Roman"/>
          <w:lang w:val="mk-MK"/>
        </w:rPr>
        <w:t>VMD</w:t>
      </w:r>
      <w:r w:rsidR="000F24A1" w:rsidRPr="002767FB">
        <w:rPr>
          <w:rFonts w:ascii="Times New Roman" w:hAnsi="Times New Roman"/>
          <w:lang w:val="mk-MK"/>
        </w:rPr>
        <w:t>’</w:t>
      </w:r>
      <w:r w:rsidRPr="002767FB">
        <w:rPr>
          <w:rFonts w:ascii="Times New Roman" w:hAnsi="Times New Roman"/>
          <w:lang w:val="mk-MK"/>
        </w:rPr>
        <w:t xml:space="preserve"> помала од 50 µm при проток поголем од два литри во минута;</w:t>
      </w:r>
    </w:p>
    <w:p w:rsidR="002402CE" w:rsidRPr="002767FB" w:rsidRDefault="002402CE" w:rsidP="002402CE">
      <w:pPr>
        <w:shd w:val="clear" w:color="auto" w:fill="FFFFFF"/>
        <w:tabs>
          <w:tab w:val="left" w:pos="1440"/>
        </w:tabs>
        <w:spacing w:before="240"/>
        <w:ind w:left="1440" w:hanging="450"/>
        <w:jc w:val="both"/>
        <w:rPr>
          <w:rFonts w:ascii="Times New Roman" w:hAnsi="Times New Roman"/>
          <w:lang w:val="mk-MK"/>
        </w:rPr>
      </w:pPr>
      <w:r w:rsidRPr="002767FB">
        <w:rPr>
          <w:rFonts w:ascii="Times New Roman" w:hAnsi="Times New Roman"/>
          <w:spacing w:val="-4"/>
          <w:lang w:val="mk-MK"/>
        </w:rPr>
        <w:t>c.</w:t>
      </w:r>
      <w:r w:rsidRPr="002767FB">
        <w:rPr>
          <w:rFonts w:ascii="Times New Roman" w:hAnsi="Times New Roman"/>
          <w:lang w:val="mk-MK"/>
        </w:rPr>
        <w:tab/>
        <w:t>Единици за генерирање аеросоли посебно проектирани за да се вклопат во системите наведени во 9A350.a. и b.</w:t>
      </w:r>
    </w:p>
    <w:p w:rsidR="002402CE" w:rsidRPr="002767FB" w:rsidRDefault="002402CE" w:rsidP="002402CE">
      <w:pPr>
        <w:shd w:val="clear" w:color="auto" w:fill="FFFFFF"/>
        <w:tabs>
          <w:tab w:val="left" w:pos="2700"/>
        </w:tabs>
        <w:spacing w:before="240"/>
        <w:ind w:left="2340" w:hanging="900"/>
        <w:jc w:val="both"/>
        <w:rPr>
          <w:rFonts w:ascii="Times New Roman" w:hAnsi="Times New Roman"/>
          <w:lang w:val="mk-MK"/>
        </w:rPr>
      </w:pPr>
      <w:r w:rsidRPr="002767FB">
        <w:rPr>
          <w:rFonts w:ascii="Times New Roman" w:hAnsi="Times New Roman"/>
          <w:i/>
          <w:iCs/>
          <w:spacing w:val="-3"/>
          <w:u w:val="single"/>
          <w:lang w:val="mk-MK"/>
        </w:rPr>
        <w:t>Забелешка:</w:t>
      </w:r>
      <w:r w:rsidRPr="002767FB">
        <w:rPr>
          <w:rFonts w:ascii="Times New Roman" w:hAnsi="Times New Roman"/>
          <w:i/>
          <w:iCs/>
          <w:spacing w:val="-3"/>
          <w:lang w:val="mk-MK"/>
        </w:rPr>
        <w:tab/>
        <w:t>Единиците за генерирање аеросоли се уреди кои се посебно</w:t>
      </w:r>
      <w:r w:rsidRPr="002767FB">
        <w:rPr>
          <w:rFonts w:ascii="Times New Roman" w:hAnsi="Times New Roman"/>
          <w:i/>
          <w:iCs/>
          <w:spacing w:val="-3"/>
          <w:lang w:val="mk-MK"/>
        </w:rPr>
        <w:tab/>
        <w:t xml:space="preserve">проектирани или изменети за да се постават на </w:t>
      </w:r>
      <w:r w:rsidRPr="002767FB">
        <w:rPr>
          <w:rFonts w:ascii="Times New Roman" w:hAnsi="Times New Roman"/>
          <w:i/>
          <w:iCs/>
          <w:spacing w:val="-3"/>
          <w:lang w:val="mk-MK"/>
        </w:rPr>
        <w:tab/>
        <w:t xml:space="preserve">воздухоплови, како млазници, ротациски барабански </w:t>
      </w:r>
      <w:r w:rsidRPr="002767FB">
        <w:rPr>
          <w:rFonts w:ascii="Times New Roman" w:hAnsi="Times New Roman"/>
          <w:i/>
          <w:iCs/>
          <w:spacing w:val="-3"/>
          <w:lang w:val="mk-MK"/>
        </w:rPr>
        <w:tab/>
        <w:t>атомизатори и слични уреди.</w:t>
      </w:r>
    </w:p>
    <w:p w:rsidR="002402CE" w:rsidRPr="002767FB" w:rsidRDefault="00650C7E" w:rsidP="00650C7E">
      <w:pPr>
        <w:shd w:val="clear" w:color="auto" w:fill="FFFFFF"/>
        <w:tabs>
          <w:tab w:val="left" w:pos="900"/>
          <w:tab w:val="left" w:pos="2160"/>
          <w:tab w:val="left" w:pos="2430"/>
        </w:tabs>
        <w:spacing w:before="240"/>
        <w:ind w:left="2430" w:hanging="2430"/>
        <w:jc w:val="both"/>
        <w:rPr>
          <w:rFonts w:ascii="Times New Roman" w:hAnsi="Times New Roman"/>
          <w:lang w:val="mk-MK"/>
        </w:rPr>
      </w:pPr>
      <w:r w:rsidRPr="002767FB">
        <w:rPr>
          <w:rFonts w:ascii="Times New Roman" w:hAnsi="Times New Roman"/>
          <w:i/>
          <w:iCs/>
          <w:spacing w:val="-3"/>
          <w:lang w:val="mk-MK"/>
        </w:rPr>
        <w:t xml:space="preserve">                      </w:t>
      </w:r>
      <w:r w:rsidR="002402CE" w:rsidRPr="002767FB">
        <w:rPr>
          <w:rFonts w:ascii="Times New Roman" w:hAnsi="Times New Roman"/>
          <w:i/>
          <w:iCs/>
          <w:spacing w:val="-3"/>
          <w:u w:val="single"/>
          <w:lang w:val="mk-MK"/>
        </w:rPr>
        <w:t>Забелешка:</w:t>
      </w:r>
      <w:r w:rsidRPr="002767FB">
        <w:rPr>
          <w:rFonts w:ascii="Times New Roman" w:hAnsi="Times New Roman"/>
          <w:i/>
          <w:iCs/>
          <w:spacing w:val="-3"/>
          <w:u w:val="single"/>
          <w:lang w:val="mk-MK"/>
        </w:rPr>
        <w:t xml:space="preserve">  </w:t>
      </w:r>
      <w:r w:rsidR="002402CE" w:rsidRPr="002767FB">
        <w:rPr>
          <w:rFonts w:ascii="Times New Roman" w:hAnsi="Times New Roman"/>
          <w:i/>
          <w:iCs/>
          <w:spacing w:val="-3"/>
          <w:lang w:val="mk-MK"/>
        </w:rPr>
        <w:t xml:space="preserve">9A350 не контролира </w:t>
      </w:r>
      <w:r w:rsidRPr="002767FB">
        <w:rPr>
          <w:rFonts w:ascii="Times New Roman" w:hAnsi="Times New Roman"/>
          <w:i/>
          <w:iCs/>
          <w:spacing w:val="-3"/>
          <w:lang w:val="mk-MK"/>
        </w:rPr>
        <w:t xml:space="preserve">системи за распрскување или </w:t>
      </w:r>
      <w:r w:rsidR="002402CE" w:rsidRPr="002767FB">
        <w:rPr>
          <w:rFonts w:ascii="Times New Roman" w:hAnsi="Times New Roman"/>
          <w:i/>
          <w:iCs/>
          <w:spacing w:val="-3"/>
          <w:lang w:val="mk-MK"/>
        </w:rPr>
        <w:t xml:space="preserve">замаглување и составни делови за кои е докажано дека не се </w:t>
      </w:r>
      <w:r w:rsidRPr="002767FB">
        <w:rPr>
          <w:rFonts w:ascii="Times New Roman" w:hAnsi="Times New Roman"/>
          <w:i/>
          <w:iCs/>
          <w:spacing w:val="-3"/>
          <w:lang w:val="mk-MK"/>
        </w:rPr>
        <w:tab/>
        <w:t xml:space="preserve">во </w:t>
      </w:r>
      <w:r w:rsidR="002402CE" w:rsidRPr="002767FB">
        <w:rPr>
          <w:rFonts w:ascii="Times New Roman" w:hAnsi="Times New Roman"/>
          <w:i/>
          <w:iCs/>
          <w:spacing w:val="-3"/>
          <w:lang w:val="mk-MK"/>
        </w:rPr>
        <w:t xml:space="preserve">состојба да испорачаат </w:t>
      </w:r>
      <w:r w:rsidRPr="002767FB">
        <w:rPr>
          <w:rFonts w:ascii="Times New Roman" w:hAnsi="Times New Roman"/>
          <w:i/>
          <w:iCs/>
          <w:spacing w:val="-3"/>
          <w:lang w:val="mk-MK"/>
        </w:rPr>
        <w:t xml:space="preserve">биолошки агенси во облик на </w:t>
      </w:r>
      <w:r w:rsidR="002402CE" w:rsidRPr="002767FB">
        <w:rPr>
          <w:rFonts w:ascii="Times New Roman" w:hAnsi="Times New Roman"/>
          <w:i/>
          <w:iCs/>
          <w:spacing w:val="-3"/>
          <w:lang w:val="mk-MK"/>
        </w:rPr>
        <w:t>инфективни аеросоли.</w:t>
      </w:r>
    </w:p>
    <w:p w:rsidR="002402CE" w:rsidRPr="002767FB" w:rsidRDefault="002402CE" w:rsidP="00650C7E">
      <w:pPr>
        <w:shd w:val="clear" w:color="auto" w:fill="FFFFFF"/>
        <w:tabs>
          <w:tab w:val="left" w:pos="810"/>
          <w:tab w:val="left" w:pos="990"/>
        </w:tabs>
        <w:spacing w:before="120" w:after="120" w:line="240" w:lineRule="auto"/>
        <w:ind w:firstLine="900"/>
        <w:jc w:val="both"/>
        <w:outlineLvl w:val="0"/>
        <w:rPr>
          <w:rFonts w:ascii="Times New Roman" w:hAnsi="Times New Roman"/>
          <w:lang w:val="mk-MK"/>
        </w:rPr>
      </w:pPr>
      <w:r w:rsidRPr="002767FB">
        <w:rPr>
          <w:rFonts w:ascii="Times New Roman" w:hAnsi="Times New Roman"/>
          <w:i/>
          <w:iCs/>
          <w:spacing w:val="-5"/>
          <w:u w:val="single"/>
          <w:lang w:val="mk-MK"/>
        </w:rPr>
        <w:t xml:space="preserve">Технички </w:t>
      </w:r>
      <w:r w:rsidRPr="002767FB">
        <w:rPr>
          <w:rFonts w:ascii="Times New Roman" w:hAnsi="Times New Roman"/>
          <w:i/>
          <w:iCs/>
          <w:spacing w:val="-3"/>
          <w:u w:val="single"/>
          <w:lang w:val="mk-MK"/>
        </w:rPr>
        <w:t>забелешк</w:t>
      </w:r>
      <w:r w:rsidRPr="002767FB">
        <w:rPr>
          <w:rFonts w:ascii="Times New Roman" w:hAnsi="Times New Roman"/>
          <w:i/>
          <w:iCs/>
          <w:spacing w:val="-5"/>
          <w:u w:val="single"/>
          <w:lang w:val="mk-MK"/>
        </w:rPr>
        <w:t>и:</w:t>
      </w:r>
    </w:p>
    <w:p w:rsidR="002402CE" w:rsidRPr="002767FB" w:rsidRDefault="002402CE" w:rsidP="00650C7E">
      <w:pPr>
        <w:shd w:val="clear" w:color="auto" w:fill="FFFFFF"/>
        <w:tabs>
          <w:tab w:val="left" w:pos="450"/>
          <w:tab w:val="left" w:pos="1440"/>
        </w:tabs>
        <w:spacing w:before="120" w:after="120" w:line="240" w:lineRule="auto"/>
        <w:ind w:left="1170" w:hanging="1170"/>
        <w:jc w:val="both"/>
        <w:rPr>
          <w:rFonts w:ascii="Times New Roman" w:hAnsi="Times New Roman"/>
          <w:lang w:val="mk-MK"/>
        </w:rPr>
      </w:pPr>
      <w:r w:rsidRPr="002767FB">
        <w:rPr>
          <w:rFonts w:ascii="Times New Roman" w:hAnsi="Times New Roman"/>
          <w:i/>
          <w:iCs/>
          <w:lang w:val="mk-MK"/>
        </w:rPr>
        <w:t xml:space="preserve">                1.</w:t>
      </w:r>
      <w:r w:rsidRPr="002767FB">
        <w:rPr>
          <w:rFonts w:ascii="Times New Roman" w:hAnsi="Times New Roman"/>
          <w:i/>
          <w:iCs/>
          <w:lang w:val="mk-MK"/>
        </w:rPr>
        <w:tab/>
      </w:r>
      <w:r w:rsidRPr="002767FB">
        <w:rPr>
          <w:rFonts w:ascii="Times New Roman" w:hAnsi="Times New Roman"/>
          <w:i/>
          <w:iCs/>
          <w:spacing w:val="-3"/>
          <w:lang w:val="mk-MK"/>
        </w:rPr>
        <w:t>Големина на капка за опрема за распрскување или млазници посебно проектирани за употреба во летало, во „летала полесни од воздухот“ или во беспилотни летала, треба да се измерат користејќи кое било од следново:</w:t>
      </w:r>
    </w:p>
    <w:p w:rsidR="002402CE" w:rsidRPr="002767FB" w:rsidRDefault="002402CE" w:rsidP="00650C7E">
      <w:pPr>
        <w:shd w:val="clear" w:color="auto" w:fill="FFFFFF"/>
        <w:tabs>
          <w:tab w:val="left" w:pos="1800"/>
        </w:tabs>
        <w:spacing w:before="120" w:after="120" w:line="240" w:lineRule="auto"/>
        <w:jc w:val="both"/>
        <w:rPr>
          <w:rFonts w:ascii="Times New Roman" w:hAnsi="Times New Roman"/>
          <w:lang w:val="mk-MK"/>
        </w:rPr>
      </w:pPr>
      <w:r w:rsidRPr="002767FB">
        <w:rPr>
          <w:rFonts w:ascii="Times New Roman" w:hAnsi="Times New Roman"/>
          <w:i/>
          <w:iCs/>
          <w:spacing w:val="-6"/>
          <w:lang w:val="mk-MK"/>
        </w:rPr>
        <w:t xml:space="preserve">                     </w:t>
      </w:r>
      <w:r w:rsidR="00650C7E" w:rsidRPr="002767FB">
        <w:rPr>
          <w:rFonts w:ascii="Times New Roman" w:hAnsi="Times New Roman"/>
          <w:i/>
          <w:iCs/>
          <w:spacing w:val="-6"/>
          <w:lang w:val="mk-MK"/>
        </w:rPr>
        <w:t xml:space="preserve"> </w:t>
      </w:r>
      <w:r w:rsidRPr="002767FB">
        <w:rPr>
          <w:rFonts w:ascii="Times New Roman" w:hAnsi="Times New Roman"/>
          <w:i/>
          <w:iCs/>
          <w:spacing w:val="-6"/>
          <w:lang w:val="mk-MK"/>
        </w:rPr>
        <w:t xml:space="preserve">  а.</w:t>
      </w:r>
      <w:r w:rsidR="00650C7E" w:rsidRPr="002767FB">
        <w:rPr>
          <w:rFonts w:ascii="Times New Roman" w:hAnsi="Times New Roman"/>
          <w:i/>
          <w:iCs/>
          <w:spacing w:val="-6"/>
          <w:lang w:val="mk-MK"/>
        </w:rPr>
        <w:t xml:space="preserve">  </w:t>
      </w:r>
      <w:r w:rsidRPr="002767FB">
        <w:rPr>
          <w:rFonts w:ascii="Times New Roman" w:hAnsi="Times New Roman"/>
          <w:i/>
          <w:iCs/>
          <w:spacing w:val="-4"/>
          <w:lang w:val="mk-MK"/>
        </w:rPr>
        <w:t>Метод со Доплеров ласер;</w:t>
      </w:r>
    </w:p>
    <w:p w:rsidR="002402CE" w:rsidRPr="002767FB" w:rsidRDefault="002402CE" w:rsidP="00650C7E">
      <w:pPr>
        <w:shd w:val="clear" w:color="auto" w:fill="FFFFFF"/>
        <w:tabs>
          <w:tab w:val="left" w:pos="1260"/>
          <w:tab w:val="left" w:pos="1350"/>
          <w:tab w:val="left" w:pos="1800"/>
        </w:tabs>
        <w:spacing w:before="120" w:after="120" w:line="240" w:lineRule="auto"/>
        <w:jc w:val="both"/>
        <w:rPr>
          <w:rFonts w:ascii="Times New Roman" w:hAnsi="Times New Roman"/>
          <w:lang w:val="mk-MK"/>
        </w:rPr>
      </w:pPr>
      <w:r w:rsidRPr="002767FB">
        <w:rPr>
          <w:rFonts w:ascii="Times New Roman" w:hAnsi="Times New Roman"/>
          <w:i/>
          <w:iCs/>
          <w:spacing w:val="-3"/>
          <w:lang w:val="mk-MK"/>
        </w:rPr>
        <w:t xml:space="preserve">                      b.</w:t>
      </w:r>
      <w:r w:rsidRPr="002767FB">
        <w:rPr>
          <w:rFonts w:ascii="Times New Roman" w:hAnsi="Times New Roman"/>
          <w:i/>
          <w:iCs/>
          <w:lang w:val="mk-MK"/>
        </w:rPr>
        <w:tab/>
      </w:r>
      <w:r w:rsidR="00650C7E" w:rsidRPr="002767FB">
        <w:rPr>
          <w:rFonts w:ascii="Times New Roman" w:hAnsi="Times New Roman"/>
          <w:i/>
          <w:iCs/>
          <w:lang w:val="mk-MK"/>
        </w:rPr>
        <w:t xml:space="preserve"> </w:t>
      </w:r>
      <w:r w:rsidRPr="002767FB">
        <w:rPr>
          <w:rFonts w:ascii="Times New Roman" w:hAnsi="Times New Roman"/>
          <w:i/>
          <w:iCs/>
          <w:spacing w:val="-4"/>
          <w:lang w:val="mk-MK"/>
        </w:rPr>
        <w:t>Метод на предна ласерска дифракција.</w:t>
      </w:r>
    </w:p>
    <w:p w:rsidR="002402CE" w:rsidRPr="002767FB" w:rsidRDefault="002402CE" w:rsidP="00650C7E">
      <w:pPr>
        <w:shd w:val="clear" w:color="auto" w:fill="FFFFFF"/>
        <w:tabs>
          <w:tab w:val="left" w:pos="810"/>
          <w:tab w:val="left" w:pos="1080"/>
          <w:tab w:val="left" w:pos="1170"/>
          <w:tab w:val="left" w:pos="1440"/>
        </w:tabs>
        <w:spacing w:before="120" w:after="120" w:line="240" w:lineRule="auto"/>
        <w:ind w:left="1080" w:hanging="1080"/>
        <w:jc w:val="both"/>
        <w:rPr>
          <w:rFonts w:ascii="Times New Roman" w:hAnsi="Times New Roman"/>
          <w:lang w:val="mk-MK"/>
        </w:rPr>
      </w:pPr>
      <w:r w:rsidRPr="002767FB">
        <w:rPr>
          <w:rFonts w:ascii="Times New Roman" w:hAnsi="Times New Roman"/>
          <w:i/>
          <w:iCs/>
          <w:lang w:val="mk-MK"/>
        </w:rPr>
        <w:t xml:space="preserve">                2.</w:t>
      </w:r>
      <w:r w:rsidRPr="002767FB">
        <w:rPr>
          <w:rFonts w:ascii="Times New Roman" w:hAnsi="Times New Roman"/>
          <w:i/>
          <w:iCs/>
          <w:lang w:val="mk-MK"/>
        </w:rPr>
        <w:tab/>
      </w:r>
      <w:r w:rsidRPr="002767FB">
        <w:rPr>
          <w:rFonts w:ascii="Times New Roman" w:hAnsi="Times New Roman"/>
          <w:i/>
          <w:iCs/>
          <w:spacing w:val="-1"/>
          <w:lang w:val="mk-MK"/>
        </w:rPr>
        <w:t xml:space="preserve">Во 9A350, </w:t>
      </w:r>
      <w:r w:rsidR="000F24A1" w:rsidRPr="002767FB">
        <w:rPr>
          <w:rFonts w:ascii="Times New Roman" w:hAnsi="Times New Roman"/>
          <w:i/>
          <w:iCs/>
          <w:spacing w:val="-1"/>
          <w:lang w:val="mk-MK"/>
        </w:rPr>
        <w:t>‘</w:t>
      </w:r>
      <w:r w:rsidRPr="002767FB">
        <w:rPr>
          <w:rFonts w:ascii="Times New Roman" w:hAnsi="Times New Roman"/>
          <w:i/>
          <w:iCs/>
          <w:spacing w:val="-1"/>
          <w:lang w:val="mk-MK"/>
        </w:rPr>
        <w:t>VMD</w:t>
      </w:r>
      <w:r w:rsidR="000F24A1" w:rsidRPr="002767FB">
        <w:rPr>
          <w:rFonts w:ascii="Times New Roman" w:hAnsi="Times New Roman"/>
          <w:i/>
          <w:iCs/>
          <w:spacing w:val="-1"/>
          <w:lang w:val="mk-MK"/>
        </w:rPr>
        <w:t>’</w:t>
      </w:r>
      <w:r w:rsidRPr="002767FB">
        <w:rPr>
          <w:rFonts w:ascii="Times New Roman" w:hAnsi="Times New Roman"/>
          <w:i/>
          <w:iCs/>
          <w:spacing w:val="-1"/>
          <w:lang w:val="mk-MK"/>
        </w:rPr>
        <w:t xml:space="preserve"> е среден дијаметар на волумен (Volume Median Diameter), а за системите на база на вода, тоа е еднакво на средниот дијаметар на масата (Mass Median Diameter (MMD).</w:t>
      </w:r>
    </w:p>
    <w:p w:rsidR="002402CE" w:rsidRPr="002767FB" w:rsidRDefault="002402CE" w:rsidP="00650C7E">
      <w:pPr>
        <w:shd w:val="clear" w:color="auto" w:fill="FFFFFF"/>
        <w:tabs>
          <w:tab w:val="left" w:pos="1018"/>
        </w:tabs>
        <w:spacing w:before="120" w:after="120" w:line="240" w:lineRule="auto"/>
        <w:ind w:left="990" w:hanging="990"/>
        <w:jc w:val="both"/>
        <w:rPr>
          <w:rFonts w:ascii="Times New Roman" w:hAnsi="Times New Roman"/>
          <w:b/>
          <w:bCs/>
        </w:rPr>
      </w:pPr>
    </w:p>
    <w:p w:rsidR="002402CE" w:rsidRPr="002767FB" w:rsidRDefault="002402CE" w:rsidP="002402CE">
      <w:pPr>
        <w:shd w:val="clear" w:color="auto" w:fill="FFFFFF"/>
        <w:tabs>
          <w:tab w:val="left" w:pos="1018"/>
        </w:tabs>
        <w:spacing w:before="240"/>
        <w:ind w:left="990" w:hanging="990"/>
        <w:jc w:val="both"/>
        <w:rPr>
          <w:rFonts w:ascii="Times New Roman" w:hAnsi="Times New Roman"/>
          <w:lang w:val="mk-MK"/>
        </w:rPr>
      </w:pPr>
      <w:r w:rsidRPr="002767FB">
        <w:rPr>
          <w:rFonts w:ascii="Times New Roman" w:hAnsi="Times New Roman"/>
          <w:b/>
          <w:bCs/>
          <w:lang w:val="mk-MK"/>
        </w:rPr>
        <w:t>9B</w:t>
      </w:r>
      <w:r w:rsidRPr="002767FB">
        <w:rPr>
          <w:rFonts w:ascii="Times New Roman" w:hAnsi="Times New Roman"/>
          <w:b/>
          <w:bCs/>
          <w:lang w:val="mk-MK"/>
        </w:rPr>
        <w:tab/>
        <w:t xml:space="preserve">Опрема за испитување, проверка и производство </w:t>
      </w:r>
    </w:p>
    <w:p w:rsidR="00FC63A8" w:rsidRPr="002767FB" w:rsidRDefault="002402CE" w:rsidP="00FC63A8">
      <w:pPr>
        <w:shd w:val="clear" w:color="auto" w:fill="FFFFFF"/>
        <w:tabs>
          <w:tab w:val="left" w:pos="1018"/>
        </w:tabs>
        <w:spacing w:before="240"/>
        <w:ind w:left="990" w:hanging="990"/>
        <w:jc w:val="both"/>
        <w:rPr>
          <w:rFonts w:ascii="Times New Roman" w:hAnsi="Times New Roman"/>
          <w:lang w:val="mk-MK"/>
        </w:rPr>
      </w:pPr>
      <w:r w:rsidRPr="002767FB">
        <w:rPr>
          <w:rFonts w:ascii="Times New Roman" w:hAnsi="Times New Roman"/>
          <w:b/>
          <w:lang w:val="mk-MK"/>
        </w:rPr>
        <w:t>9B001</w:t>
      </w:r>
      <w:r w:rsidRPr="002767FB">
        <w:rPr>
          <w:rFonts w:ascii="Times New Roman" w:hAnsi="Times New Roman"/>
          <w:lang w:val="mk-MK"/>
        </w:rPr>
        <w:tab/>
      </w:r>
      <w:r w:rsidR="0029379C" w:rsidRPr="002767FB">
        <w:rPr>
          <w:rFonts w:ascii="Times New Roman" w:hAnsi="Times New Roman"/>
          <w:lang w:val="mk-MK"/>
        </w:rPr>
        <w:t>Производна о</w:t>
      </w:r>
      <w:r w:rsidR="00FC63A8" w:rsidRPr="002767FB">
        <w:rPr>
          <w:rFonts w:ascii="Times New Roman" w:hAnsi="Times New Roman"/>
        </w:rPr>
        <w:t>према, алатки и стеги</w:t>
      </w:r>
      <w:r w:rsidR="00D064FA" w:rsidRPr="002767FB">
        <w:rPr>
          <w:rFonts w:ascii="Times New Roman" w:hAnsi="Times New Roman"/>
          <w:lang w:val="mk-MK"/>
        </w:rPr>
        <w:t xml:space="preserve">, </w:t>
      </w:r>
      <w:r w:rsidR="00FC63A8" w:rsidRPr="002767FB">
        <w:rPr>
          <w:rFonts w:ascii="Times New Roman" w:hAnsi="Times New Roman"/>
        </w:rPr>
        <w:t xml:space="preserve"> како што следува:</w:t>
      </w:r>
    </w:p>
    <w:p w:rsidR="00FC63A8" w:rsidRPr="002767FB" w:rsidRDefault="00FC63A8" w:rsidP="00FC63A8">
      <w:pPr>
        <w:shd w:val="clear" w:color="auto" w:fill="FFFFFF"/>
        <w:tabs>
          <w:tab w:val="left" w:pos="1018"/>
        </w:tabs>
        <w:spacing w:before="240"/>
        <w:ind w:left="990" w:firstLine="3"/>
        <w:jc w:val="both"/>
        <w:rPr>
          <w:rFonts w:ascii="Times New Roman" w:hAnsi="Times New Roman"/>
          <w:lang w:val="mk-MK"/>
        </w:rPr>
      </w:pPr>
      <w:r w:rsidRPr="002767FB">
        <w:rPr>
          <w:rFonts w:ascii="Times New Roman" w:hAnsi="Times New Roman"/>
          <w:i/>
          <w:u w:val="single"/>
        </w:rPr>
        <w:t>Напомена:</w:t>
      </w:r>
      <w:r w:rsidRPr="002767FB">
        <w:rPr>
          <w:rFonts w:ascii="Times New Roman" w:hAnsi="Times New Roman"/>
          <w:i/>
        </w:rPr>
        <w:t xml:space="preserve"> </w:t>
      </w:r>
      <w:r w:rsidRPr="002767FB">
        <w:rPr>
          <w:rFonts w:ascii="Times New Roman" w:hAnsi="Times New Roman"/>
          <w:bCs/>
          <w:i/>
        </w:rPr>
        <w:t xml:space="preserve">ВИДЕТЕ ИСТО ТАКА И </w:t>
      </w:r>
      <w:r w:rsidRPr="002767FB">
        <w:rPr>
          <w:rFonts w:ascii="Times New Roman" w:hAnsi="Times New Roman"/>
          <w:i/>
          <w:iCs/>
        </w:rPr>
        <w:t>2B226</w:t>
      </w:r>
    </w:p>
    <w:p w:rsidR="002402CE" w:rsidRPr="002767FB" w:rsidRDefault="002402CE" w:rsidP="00A9534A">
      <w:pPr>
        <w:pStyle w:val="ListParagraph"/>
        <w:widowControl w:val="0"/>
        <w:numPr>
          <w:ilvl w:val="0"/>
          <w:numId w:val="485"/>
        </w:numPr>
        <w:shd w:val="clear" w:color="auto" w:fill="FFFFFF"/>
        <w:tabs>
          <w:tab w:val="left" w:pos="1350"/>
        </w:tabs>
        <w:autoSpaceDE w:val="0"/>
        <w:autoSpaceDN w:val="0"/>
        <w:adjustRightInd w:val="0"/>
        <w:spacing w:before="240" w:after="0" w:line="240" w:lineRule="auto"/>
        <w:ind w:left="1350"/>
        <w:jc w:val="both"/>
        <w:rPr>
          <w:rFonts w:ascii="Times New Roman" w:hAnsi="Times New Roman"/>
          <w:lang w:val="mk-MK"/>
        </w:rPr>
      </w:pPr>
      <w:r w:rsidRPr="002767FB">
        <w:rPr>
          <w:rFonts w:ascii="Times New Roman" w:hAnsi="Times New Roman"/>
          <w:lang w:val="mk-MK"/>
        </w:rPr>
        <w:t>Опрема за леење со насочено зацврстување или со поединечна кристализација</w:t>
      </w:r>
      <w:r w:rsidR="0029379C" w:rsidRPr="002767FB">
        <w:rPr>
          <w:rFonts w:ascii="Times New Roman" w:hAnsi="Times New Roman"/>
          <w:lang w:val="mk-MK"/>
        </w:rPr>
        <w:t xml:space="preserve"> наменета за „суперлегури“</w:t>
      </w:r>
      <w:r w:rsidRPr="002767FB">
        <w:rPr>
          <w:rFonts w:ascii="Times New Roman" w:hAnsi="Times New Roman"/>
          <w:lang w:val="mk-MK"/>
        </w:rPr>
        <w:t>;</w:t>
      </w:r>
    </w:p>
    <w:p w:rsidR="0029379C" w:rsidRPr="002767FB" w:rsidRDefault="0029379C" w:rsidP="0029379C">
      <w:pPr>
        <w:pStyle w:val="ListParagraph"/>
        <w:shd w:val="clear" w:color="auto" w:fill="FFFFFF"/>
        <w:tabs>
          <w:tab w:val="left" w:pos="1350"/>
        </w:tabs>
        <w:spacing w:before="240"/>
        <w:ind w:left="1350"/>
        <w:jc w:val="both"/>
        <w:rPr>
          <w:rFonts w:ascii="Times New Roman" w:hAnsi="Times New Roman"/>
          <w:lang w:val="mk-MK"/>
        </w:rPr>
      </w:pPr>
    </w:p>
    <w:p w:rsidR="00CA1D5E" w:rsidRPr="002767FB" w:rsidRDefault="002402CE" w:rsidP="00A9534A">
      <w:pPr>
        <w:pStyle w:val="ListParagraph"/>
        <w:widowControl w:val="0"/>
        <w:numPr>
          <w:ilvl w:val="0"/>
          <w:numId w:val="485"/>
        </w:numPr>
        <w:shd w:val="clear" w:color="auto" w:fill="FFFFFF"/>
        <w:tabs>
          <w:tab w:val="left" w:pos="1350"/>
        </w:tabs>
        <w:autoSpaceDE w:val="0"/>
        <w:autoSpaceDN w:val="0"/>
        <w:adjustRightInd w:val="0"/>
        <w:spacing w:before="240" w:after="0" w:line="360" w:lineRule="auto"/>
        <w:ind w:left="1350"/>
        <w:jc w:val="both"/>
        <w:rPr>
          <w:rFonts w:ascii="Times New Roman" w:hAnsi="Times New Roman"/>
          <w:lang w:val="mk-MK"/>
        </w:rPr>
      </w:pPr>
      <w:r w:rsidRPr="002767FB">
        <w:rPr>
          <w:rFonts w:ascii="Times New Roman" w:hAnsi="Times New Roman"/>
          <w:lang w:val="mk-MK"/>
        </w:rPr>
        <w:t xml:space="preserve">Алати за леење </w:t>
      </w:r>
      <w:r w:rsidR="00CA1D5E" w:rsidRPr="002767FB">
        <w:rPr>
          <w:rFonts w:ascii="Times New Roman" w:hAnsi="Times New Roman"/>
          <w:lang w:val="mk-MK"/>
        </w:rPr>
        <w:t>посебно проектирани за производство на лопатки на мотори на гасни турбини, крилца или „одливки на заштитните облоги на рабови“, и</w:t>
      </w:r>
      <w:r w:rsidRPr="002767FB">
        <w:rPr>
          <w:rFonts w:ascii="Times New Roman" w:hAnsi="Times New Roman"/>
          <w:lang w:val="mk-MK"/>
        </w:rPr>
        <w:t xml:space="preserve">зработени од рефракторни метали или керамика, како што следува: </w:t>
      </w:r>
    </w:p>
    <w:p w:rsidR="002402CE" w:rsidRPr="002767FB" w:rsidRDefault="002402CE" w:rsidP="00A9534A">
      <w:pPr>
        <w:pStyle w:val="ListParagraph"/>
        <w:widowControl w:val="0"/>
        <w:numPr>
          <w:ilvl w:val="0"/>
          <w:numId w:val="486"/>
        </w:numPr>
        <w:shd w:val="clear" w:color="auto" w:fill="FFFFFF"/>
        <w:tabs>
          <w:tab w:val="left" w:pos="1350"/>
        </w:tabs>
        <w:autoSpaceDE w:val="0"/>
        <w:autoSpaceDN w:val="0"/>
        <w:adjustRightInd w:val="0"/>
        <w:spacing w:before="240" w:after="120" w:line="360" w:lineRule="auto"/>
        <w:ind w:left="1710"/>
        <w:jc w:val="both"/>
        <w:rPr>
          <w:rFonts w:ascii="Times New Roman" w:hAnsi="Times New Roman"/>
          <w:lang w:val="mk-MK"/>
        </w:rPr>
      </w:pPr>
      <w:r w:rsidRPr="002767FB">
        <w:rPr>
          <w:rFonts w:ascii="Times New Roman" w:hAnsi="Times New Roman"/>
          <w:lang w:val="mk-MK"/>
        </w:rPr>
        <w:t>Јадра;</w:t>
      </w:r>
    </w:p>
    <w:p w:rsidR="002402CE" w:rsidRPr="002767FB" w:rsidRDefault="002402CE" w:rsidP="00A9534A">
      <w:pPr>
        <w:pStyle w:val="ListParagraph"/>
        <w:widowControl w:val="0"/>
        <w:numPr>
          <w:ilvl w:val="0"/>
          <w:numId w:val="486"/>
        </w:numPr>
        <w:shd w:val="clear" w:color="auto" w:fill="FFFFFF"/>
        <w:tabs>
          <w:tab w:val="left" w:pos="1350"/>
        </w:tabs>
        <w:autoSpaceDE w:val="0"/>
        <w:autoSpaceDN w:val="0"/>
        <w:adjustRightInd w:val="0"/>
        <w:spacing w:before="240" w:after="120" w:line="360" w:lineRule="auto"/>
        <w:ind w:left="1710"/>
        <w:jc w:val="both"/>
        <w:rPr>
          <w:rFonts w:ascii="Times New Roman" w:hAnsi="Times New Roman"/>
          <w:lang w:val="mk-MK"/>
        </w:rPr>
      </w:pPr>
      <w:r w:rsidRPr="002767FB">
        <w:rPr>
          <w:rFonts w:ascii="Times New Roman" w:hAnsi="Times New Roman"/>
          <w:lang w:val="mk-MK"/>
        </w:rPr>
        <w:t>Обвивки (калапи);</w:t>
      </w:r>
    </w:p>
    <w:p w:rsidR="00D064FA" w:rsidRPr="002767FB" w:rsidRDefault="002402CE" w:rsidP="00A9534A">
      <w:pPr>
        <w:pStyle w:val="ListParagraph"/>
        <w:widowControl w:val="0"/>
        <w:numPr>
          <w:ilvl w:val="0"/>
          <w:numId w:val="486"/>
        </w:numPr>
        <w:shd w:val="clear" w:color="auto" w:fill="FFFFFF"/>
        <w:tabs>
          <w:tab w:val="left" w:pos="1350"/>
        </w:tabs>
        <w:autoSpaceDE w:val="0"/>
        <w:autoSpaceDN w:val="0"/>
        <w:adjustRightInd w:val="0"/>
        <w:spacing w:before="240" w:after="120" w:line="360" w:lineRule="auto"/>
        <w:ind w:left="1710"/>
        <w:jc w:val="both"/>
        <w:rPr>
          <w:rFonts w:ascii="Times New Roman" w:hAnsi="Times New Roman"/>
          <w:lang w:val="mk-MK"/>
        </w:rPr>
      </w:pPr>
      <w:r w:rsidRPr="002767FB">
        <w:rPr>
          <w:rFonts w:ascii="Times New Roman" w:hAnsi="Times New Roman"/>
          <w:lang w:val="mk-MK"/>
        </w:rPr>
        <w:t>Комбинирани единици од јадра и обвивки (калапи);</w:t>
      </w:r>
    </w:p>
    <w:p w:rsidR="00C4355D" w:rsidRPr="00C4355D" w:rsidRDefault="002402CE" w:rsidP="00A9534A">
      <w:pPr>
        <w:pStyle w:val="ListParagraph"/>
        <w:widowControl w:val="0"/>
        <w:numPr>
          <w:ilvl w:val="0"/>
          <w:numId w:val="485"/>
        </w:numPr>
        <w:shd w:val="clear" w:color="auto" w:fill="FFFFFF"/>
        <w:tabs>
          <w:tab w:val="left" w:pos="1350"/>
        </w:tabs>
        <w:autoSpaceDE w:val="0"/>
        <w:autoSpaceDN w:val="0"/>
        <w:adjustRightInd w:val="0"/>
        <w:spacing w:before="240" w:after="0" w:line="240" w:lineRule="auto"/>
        <w:ind w:left="1350"/>
        <w:jc w:val="both"/>
        <w:rPr>
          <w:rFonts w:ascii="Times New Roman" w:hAnsi="Times New Roman"/>
          <w:lang w:val="mk-MK"/>
        </w:rPr>
      </w:pPr>
      <w:r w:rsidRPr="007B0831">
        <w:rPr>
          <w:rFonts w:ascii="Times New Roman" w:hAnsi="Times New Roman"/>
          <w:lang w:val="mk-MK"/>
        </w:rPr>
        <w:t>Опрема за производство на адитиви за леење со насочено зацврстување или поединечна кристализација</w:t>
      </w:r>
      <w:r w:rsidR="00CA1D5E" w:rsidRPr="007B0831">
        <w:rPr>
          <w:rFonts w:ascii="Times New Roman" w:hAnsi="Times New Roman"/>
          <w:lang w:val="mk-MK"/>
        </w:rPr>
        <w:t xml:space="preserve"> посебно проектирана за </w:t>
      </w:r>
      <w:r w:rsidR="000A6A0F" w:rsidRPr="007B0831">
        <w:rPr>
          <w:rFonts w:ascii="Times New Roman" w:hAnsi="Times New Roman"/>
          <w:lang w:val="mk-MK"/>
        </w:rPr>
        <w:t>„ суперлегури“</w:t>
      </w:r>
      <w:r w:rsidR="00C4355D">
        <w:rPr>
          <w:rFonts w:ascii="Times New Roman" w:hAnsi="Times New Roman"/>
        </w:rPr>
        <w:t>.</w:t>
      </w:r>
      <w:r w:rsidR="000A6A0F" w:rsidRPr="007B0831">
        <w:rPr>
          <w:rFonts w:ascii="Times New Roman" w:hAnsi="Times New Roman"/>
          <w:lang w:val="mk-MK"/>
        </w:rPr>
        <w:t xml:space="preserve"> </w:t>
      </w:r>
    </w:p>
    <w:p w:rsidR="00C4355D" w:rsidRPr="007B0831" w:rsidRDefault="00C4355D" w:rsidP="00C4355D">
      <w:pPr>
        <w:pStyle w:val="ListParagraph"/>
        <w:widowControl w:val="0"/>
        <w:shd w:val="clear" w:color="auto" w:fill="FFFFFF"/>
        <w:tabs>
          <w:tab w:val="left" w:pos="1350"/>
        </w:tabs>
        <w:autoSpaceDE w:val="0"/>
        <w:autoSpaceDN w:val="0"/>
        <w:adjustRightInd w:val="0"/>
        <w:spacing w:before="240" w:after="0" w:line="240" w:lineRule="auto"/>
        <w:ind w:left="1350"/>
        <w:jc w:val="both"/>
        <w:rPr>
          <w:rFonts w:ascii="Times New Roman" w:hAnsi="Times New Roman"/>
          <w:lang w:val="mk-MK"/>
        </w:rPr>
      </w:pPr>
    </w:p>
    <w:p w:rsidR="002402CE" w:rsidRPr="002767FB" w:rsidRDefault="002402CE" w:rsidP="002402CE">
      <w:pPr>
        <w:shd w:val="clear" w:color="auto" w:fill="FFFFFF"/>
        <w:tabs>
          <w:tab w:val="left" w:pos="990"/>
          <w:tab w:val="left" w:pos="1018"/>
        </w:tabs>
        <w:spacing w:before="240"/>
        <w:ind w:left="990" w:hanging="990"/>
        <w:jc w:val="both"/>
        <w:rPr>
          <w:rFonts w:ascii="Times New Roman" w:hAnsi="Times New Roman"/>
          <w:lang w:val="mk-MK"/>
        </w:rPr>
      </w:pPr>
      <w:r w:rsidRPr="002767FB">
        <w:rPr>
          <w:rFonts w:ascii="Times New Roman" w:hAnsi="Times New Roman"/>
          <w:b/>
          <w:lang w:val="mk-MK"/>
        </w:rPr>
        <w:t>9B002</w:t>
      </w:r>
      <w:r w:rsidRPr="002767FB">
        <w:rPr>
          <w:rFonts w:ascii="Times New Roman" w:hAnsi="Times New Roman"/>
          <w:lang w:val="mk-MK"/>
        </w:rPr>
        <w:tab/>
        <w:t>Системи за непосредна контрола во реално време, инструменти (вклучувајќи и сензори) или опрема за автоматско добивање и обработка на податоци, со која било од следниве особини:</w:t>
      </w:r>
    </w:p>
    <w:p w:rsidR="002402CE" w:rsidRPr="002767FB" w:rsidRDefault="002402CE" w:rsidP="002402CE">
      <w:pPr>
        <w:shd w:val="clear" w:color="auto" w:fill="FFFFFF"/>
        <w:tabs>
          <w:tab w:val="left" w:pos="1350"/>
        </w:tabs>
        <w:spacing w:before="240"/>
        <w:ind w:left="1350" w:hanging="360"/>
        <w:jc w:val="both"/>
        <w:rPr>
          <w:rFonts w:ascii="Times New Roman" w:hAnsi="Times New Roman"/>
          <w:u w:val="single"/>
          <w:lang w:val="mk-MK"/>
        </w:rPr>
      </w:pPr>
      <w:r w:rsidRPr="002767FB">
        <w:rPr>
          <w:rFonts w:ascii="Times New Roman" w:hAnsi="Times New Roman"/>
          <w:spacing w:val="-4"/>
          <w:lang w:val="mk-MK"/>
        </w:rPr>
        <w:t>а.</w:t>
      </w:r>
      <w:r w:rsidRPr="002767FB">
        <w:rPr>
          <w:rFonts w:ascii="Times New Roman" w:hAnsi="Times New Roman"/>
          <w:lang w:val="mk-MK"/>
        </w:rPr>
        <w:tab/>
        <w:t xml:space="preserve">Посебно проектирани за „развој“ на гасни турбински мотори, склопови или составни делови; </w:t>
      </w:r>
      <w:r w:rsidRPr="002767FB">
        <w:rPr>
          <w:rFonts w:ascii="Times New Roman" w:hAnsi="Times New Roman"/>
          <w:u w:val="single"/>
          <w:lang w:val="mk-MK"/>
        </w:rPr>
        <w:t>и</w:t>
      </w:r>
    </w:p>
    <w:p w:rsidR="00FC63A8" w:rsidRPr="002767FB" w:rsidRDefault="002402CE" w:rsidP="00FC63A8">
      <w:pPr>
        <w:shd w:val="clear" w:color="auto" w:fill="FFFFFF"/>
        <w:tabs>
          <w:tab w:val="left" w:pos="1350"/>
        </w:tabs>
        <w:spacing w:before="240"/>
        <w:ind w:left="1350" w:hanging="360"/>
        <w:jc w:val="both"/>
        <w:rPr>
          <w:rFonts w:ascii="Times New Roman" w:hAnsi="Times New Roman"/>
          <w:b/>
          <w:lang w:val="mk-MK"/>
        </w:rPr>
      </w:pPr>
      <w:r w:rsidRPr="002767FB">
        <w:rPr>
          <w:rFonts w:ascii="Times New Roman" w:hAnsi="Times New Roman"/>
          <w:spacing w:val="-3"/>
          <w:lang w:val="mk-MK"/>
        </w:rPr>
        <w:t>b.</w:t>
      </w:r>
      <w:r w:rsidRPr="002767FB">
        <w:rPr>
          <w:rFonts w:ascii="Times New Roman" w:hAnsi="Times New Roman"/>
          <w:lang w:val="mk-MK"/>
        </w:rPr>
        <w:tab/>
      </w:r>
      <w:r w:rsidR="00FC63A8" w:rsidRPr="002767FB">
        <w:rPr>
          <w:rFonts w:ascii="Times New Roman" w:hAnsi="Times New Roman"/>
        </w:rPr>
        <w:t>Вклопуваат која било од „технологиите“ наведени во 9E003.h. или во 9E003.i.</w:t>
      </w:r>
    </w:p>
    <w:p w:rsidR="002402CE" w:rsidRPr="002767FB" w:rsidRDefault="002402CE" w:rsidP="002402CE">
      <w:pPr>
        <w:shd w:val="clear" w:color="auto" w:fill="FFFFFF"/>
        <w:tabs>
          <w:tab w:val="left" w:pos="1018"/>
        </w:tabs>
        <w:spacing w:before="240"/>
        <w:ind w:left="990" w:hanging="990"/>
        <w:jc w:val="both"/>
        <w:rPr>
          <w:rFonts w:ascii="Times New Roman" w:hAnsi="Times New Roman"/>
          <w:lang w:val="mk-MK"/>
        </w:rPr>
      </w:pPr>
      <w:r w:rsidRPr="002767FB">
        <w:rPr>
          <w:rFonts w:ascii="Times New Roman" w:hAnsi="Times New Roman"/>
          <w:b/>
          <w:lang w:val="mk-MK"/>
        </w:rPr>
        <w:t>9B003</w:t>
      </w:r>
      <w:r w:rsidRPr="002767FB">
        <w:rPr>
          <w:rFonts w:ascii="Times New Roman" w:hAnsi="Times New Roman"/>
          <w:lang w:val="mk-MK"/>
        </w:rPr>
        <w:tab/>
        <w:t>Опрема посебно проектирана за „производство“ или испитување на четкести заптивки на гасни турбини, проектирани да работат на брзини на нападните рабови на роторот поголеми од 335 m/s, на температури поголеми од 773 K (500 °C) и посебно проектирани составни делови или додатоци за нив.</w:t>
      </w:r>
    </w:p>
    <w:p w:rsidR="002402CE" w:rsidRDefault="002402CE" w:rsidP="002402CE">
      <w:pPr>
        <w:shd w:val="clear" w:color="auto" w:fill="FFFFFF"/>
        <w:tabs>
          <w:tab w:val="left" w:pos="1018"/>
        </w:tabs>
        <w:spacing w:before="240"/>
        <w:ind w:left="990" w:hanging="990"/>
        <w:jc w:val="both"/>
        <w:rPr>
          <w:rFonts w:ascii="Times New Roman" w:hAnsi="Times New Roman"/>
          <w:lang w:val="mk-MK"/>
        </w:rPr>
      </w:pPr>
      <w:r w:rsidRPr="002767FB">
        <w:rPr>
          <w:rFonts w:ascii="Times New Roman" w:hAnsi="Times New Roman"/>
          <w:b/>
          <w:lang w:val="mk-MK"/>
        </w:rPr>
        <w:t>9B004</w:t>
      </w:r>
      <w:r w:rsidRPr="002767FB">
        <w:rPr>
          <w:rFonts w:ascii="Times New Roman" w:hAnsi="Times New Roman"/>
          <w:lang w:val="mk-MK"/>
        </w:rPr>
        <w:tab/>
        <w:t xml:space="preserve">Алатки, калапи или стеги за цврсто соединување на „суперлегури“, титаниумски или </w:t>
      </w:r>
      <w:r w:rsidRPr="007B0831">
        <w:rPr>
          <w:rFonts w:ascii="Times New Roman" w:hAnsi="Times New Roman"/>
          <w:lang w:val="mk-MK"/>
        </w:rPr>
        <w:t>меѓуметални аероф</w:t>
      </w:r>
      <w:r w:rsidR="00806F7C" w:rsidRPr="007B0831">
        <w:rPr>
          <w:rFonts w:ascii="Times New Roman" w:hAnsi="Times New Roman"/>
        </w:rPr>
        <w:t>o</w:t>
      </w:r>
      <w:r w:rsidRPr="007B0831">
        <w:rPr>
          <w:rFonts w:ascii="Times New Roman" w:hAnsi="Times New Roman"/>
          <w:lang w:val="mk-MK"/>
        </w:rPr>
        <w:t>л</w:t>
      </w:r>
      <w:r w:rsidR="00806F7C" w:rsidRPr="007B0831">
        <w:rPr>
          <w:rFonts w:ascii="Times New Roman" w:hAnsi="Times New Roman"/>
          <w:lang w:val="mk-MK"/>
        </w:rPr>
        <w:t>ија</w:t>
      </w:r>
      <w:r w:rsidRPr="007B0831">
        <w:rPr>
          <w:rFonts w:ascii="Times New Roman" w:hAnsi="Times New Roman"/>
          <w:lang w:val="mk-MK"/>
        </w:rPr>
        <w:t xml:space="preserve"> на</w:t>
      </w:r>
      <w:r w:rsidRPr="002767FB">
        <w:rPr>
          <w:rFonts w:ascii="Times New Roman" w:hAnsi="Times New Roman"/>
          <w:lang w:val="mk-MK"/>
        </w:rPr>
        <w:t xml:space="preserve"> диск комбинации опишани во 9Е003.а.3 или 9Е003.а.6. за потребите на гасните турбини.</w:t>
      </w:r>
    </w:p>
    <w:p w:rsidR="002402CE" w:rsidRPr="002767FB" w:rsidRDefault="002402CE" w:rsidP="002402CE">
      <w:pPr>
        <w:shd w:val="clear" w:color="auto" w:fill="FFFFFF"/>
        <w:tabs>
          <w:tab w:val="left" w:pos="1018"/>
        </w:tabs>
        <w:spacing w:before="240"/>
        <w:ind w:left="990" w:hanging="990"/>
        <w:jc w:val="both"/>
        <w:rPr>
          <w:rFonts w:ascii="Times New Roman" w:hAnsi="Times New Roman"/>
          <w:lang w:val="mk-MK"/>
        </w:rPr>
      </w:pPr>
      <w:r w:rsidRPr="002767FB">
        <w:rPr>
          <w:rFonts w:ascii="Times New Roman" w:hAnsi="Times New Roman"/>
          <w:b/>
          <w:lang w:val="mk-MK"/>
        </w:rPr>
        <w:t>9B005</w:t>
      </w:r>
      <w:r w:rsidRPr="002767FB">
        <w:rPr>
          <w:rFonts w:ascii="Times New Roman" w:hAnsi="Times New Roman"/>
          <w:lang w:val="mk-MK"/>
        </w:rPr>
        <w:tab/>
        <w:t>Системи за контрола во реално време, инструменти (вклучувајќи и сензори) или опрема за автоматско добивање и обработка на податоци, посебно проектирани за употреба кај што било од следново:</w:t>
      </w:r>
    </w:p>
    <w:p w:rsidR="002402CE" w:rsidRPr="002767FB" w:rsidRDefault="002402CE" w:rsidP="002402CE">
      <w:pPr>
        <w:shd w:val="clear" w:color="auto" w:fill="FFFFFF"/>
        <w:spacing w:before="240"/>
        <w:ind w:left="1710" w:hanging="720"/>
        <w:jc w:val="both"/>
        <w:rPr>
          <w:rFonts w:ascii="Times New Roman" w:hAnsi="Times New Roman"/>
          <w:i/>
          <w:lang w:val="mk-MK"/>
        </w:rPr>
      </w:pPr>
      <w:r w:rsidRPr="002767FB">
        <w:rPr>
          <w:rFonts w:ascii="Times New Roman" w:hAnsi="Times New Roman"/>
          <w:bCs/>
          <w:i/>
          <w:u w:val="single"/>
          <w:lang w:val="mk-MK"/>
        </w:rPr>
        <w:t>Напомена</w:t>
      </w:r>
      <w:r w:rsidRPr="002767FB">
        <w:rPr>
          <w:rFonts w:ascii="Times New Roman" w:hAnsi="Times New Roman"/>
          <w:bCs/>
          <w:i/>
          <w:lang w:val="mk-MK"/>
        </w:rPr>
        <w:t>:</w:t>
      </w:r>
      <w:r w:rsidRPr="002767FB">
        <w:rPr>
          <w:rFonts w:ascii="Times New Roman" w:hAnsi="Times New Roman"/>
          <w:bCs/>
          <w:i/>
          <w:lang w:val="mk-MK"/>
        </w:rPr>
        <w:tab/>
        <w:t>ВИДЕТЕ ИСТО ТАКА И 9B105.</w:t>
      </w:r>
    </w:p>
    <w:p w:rsidR="002402CE" w:rsidRPr="002767FB" w:rsidRDefault="002402CE" w:rsidP="002402CE">
      <w:pPr>
        <w:shd w:val="clear" w:color="auto" w:fill="FFFFFF"/>
        <w:tabs>
          <w:tab w:val="left" w:pos="1350"/>
        </w:tabs>
        <w:spacing w:before="240"/>
        <w:ind w:left="1350" w:hanging="360"/>
        <w:jc w:val="both"/>
        <w:rPr>
          <w:rFonts w:ascii="Times New Roman" w:hAnsi="Times New Roman"/>
          <w:lang w:val="mk-MK"/>
        </w:rPr>
      </w:pPr>
      <w:r w:rsidRPr="002767FB">
        <w:rPr>
          <w:rFonts w:ascii="Times New Roman" w:hAnsi="Times New Roman"/>
          <w:spacing w:val="-4"/>
          <w:lang w:val="mk-MK"/>
        </w:rPr>
        <w:t xml:space="preserve"> а.</w:t>
      </w:r>
      <w:r w:rsidRPr="002767FB">
        <w:rPr>
          <w:rFonts w:ascii="Times New Roman" w:hAnsi="Times New Roman"/>
          <w:lang w:val="mk-MK"/>
        </w:rPr>
        <w:tab/>
        <w:t>Воздушни тунели проектирани за брзини од 1,2 маха или повеќе;</w:t>
      </w:r>
    </w:p>
    <w:p w:rsidR="002402CE" w:rsidRPr="002767FB" w:rsidRDefault="002402CE" w:rsidP="00A82ED7">
      <w:pPr>
        <w:shd w:val="clear" w:color="auto" w:fill="FFFFFF"/>
        <w:tabs>
          <w:tab w:val="left" w:pos="2610"/>
        </w:tabs>
        <w:spacing w:before="120" w:after="120" w:line="240" w:lineRule="auto"/>
        <w:ind w:left="2340" w:hanging="990"/>
        <w:jc w:val="both"/>
        <w:rPr>
          <w:rFonts w:ascii="Times New Roman" w:hAnsi="Times New Roman"/>
          <w:lang w:val="mk-MK"/>
        </w:rPr>
      </w:pPr>
      <w:r w:rsidRPr="002767FB">
        <w:rPr>
          <w:rFonts w:ascii="Times New Roman" w:hAnsi="Times New Roman"/>
          <w:i/>
          <w:iCs/>
          <w:spacing w:val="-1"/>
          <w:u w:val="single"/>
          <w:lang w:val="mk-MK"/>
        </w:rPr>
        <w:t>Забелешка:</w:t>
      </w:r>
      <w:r w:rsidRPr="002767FB">
        <w:rPr>
          <w:rFonts w:ascii="Times New Roman" w:hAnsi="Times New Roman"/>
          <w:i/>
          <w:iCs/>
          <w:spacing w:val="-1"/>
          <w:lang w:val="mk-MK"/>
        </w:rPr>
        <w:tab/>
        <w:t xml:space="preserve">9B005.a. </w:t>
      </w:r>
      <w:r w:rsidRPr="007B0831">
        <w:rPr>
          <w:rFonts w:ascii="Times New Roman" w:hAnsi="Times New Roman"/>
          <w:i/>
          <w:iCs/>
          <w:spacing w:val="-1"/>
          <w:lang w:val="mk-MK"/>
        </w:rPr>
        <w:t xml:space="preserve">не </w:t>
      </w:r>
      <w:r w:rsidR="00CD2E4B" w:rsidRPr="007B0831">
        <w:rPr>
          <w:rFonts w:ascii="Times New Roman" w:hAnsi="Times New Roman"/>
          <w:i/>
          <w:iCs/>
          <w:spacing w:val="-1"/>
          <w:lang w:val="mk-MK"/>
        </w:rPr>
        <w:t>се однесува на</w:t>
      </w:r>
      <w:r w:rsidRPr="002767FB">
        <w:rPr>
          <w:rFonts w:ascii="Times New Roman" w:hAnsi="Times New Roman"/>
          <w:i/>
          <w:iCs/>
          <w:spacing w:val="-1"/>
          <w:lang w:val="mk-MK"/>
        </w:rPr>
        <w:t xml:space="preserve"> воздушни тунели посебно </w:t>
      </w:r>
      <w:r w:rsidRPr="002767FB">
        <w:rPr>
          <w:rFonts w:ascii="Times New Roman" w:hAnsi="Times New Roman"/>
          <w:i/>
          <w:iCs/>
          <w:spacing w:val="-1"/>
          <w:lang w:val="mk-MK"/>
        </w:rPr>
        <w:tab/>
        <w:t xml:space="preserve">проектирани за образовни цели и кои имаат </w:t>
      </w:r>
      <w:r w:rsidR="000F24A1" w:rsidRPr="002767FB">
        <w:rPr>
          <w:rFonts w:ascii="Times New Roman" w:hAnsi="Times New Roman"/>
          <w:i/>
          <w:iCs/>
          <w:spacing w:val="-1"/>
          <w:lang w:val="mk-MK"/>
        </w:rPr>
        <w:t>‘</w:t>
      </w:r>
      <w:r w:rsidRPr="002767FB">
        <w:rPr>
          <w:rFonts w:ascii="Times New Roman" w:hAnsi="Times New Roman"/>
          <w:i/>
          <w:iCs/>
          <w:spacing w:val="-1"/>
          <w:lang w:val="mk-MK"/>
        </w:rPr>
        <w:t xml:space="preserve">големина на </w:t>
      </w:r>
      <w:r w:rsidRPr="002767FB">
        <w:rPr>
          <w:rFonts w:ascii="Times New Roman" w:hAnsi="Times New Roman"/>
          <w:i/>
          <w:iCs/>
          <w:spacing w:val="-1"/>
          <w:lang w:val="mk-MK"/>
        </w:rPr>
        <w:tab/>
        <w:t>работна комора</w:t>
      </w:r>
      <w:r w:rsidR="000F24A1" w:rsidRPr="002767FB">
        <w:rPr>
          <w:rFonts w:ascii="Times New Roman" w:hAnsi="Times New Roman"/>
          <w:i/>
          <w:iCs/>
          <w:spacing w:val="-1"/>
          <w:lang w:val="mk-MK"/>
        </w:rPr>
        <w:t>’</w:t>
      </w:r>
      <w:r w:rsidRPr="002767FB">
        <w:rPr>
          <w:rFonts w:ascii="Times New Roman" w:hAnsi="Times New Roman"/>
          <w:i/>
          <w:iCs/>
          <w:spacing w:val="-1"/>
          <w:lang w:val="mk-MK"/>
        </w:rPr>
        <w:t xml:space="preserve"> (мерена странично) помала од 250 mm.</w:t>
      </w:r>
    </w:p>
    <w:p w:rsidR="002402CE" w:rsidRPr="002767FB" w:rsidRDefault="002402CE" w:rsidP="00A82ED7">
      <w:pPr>
        <w:shd w:val="clear" w:color="auto" w:fill="FFFFFF"/>
        <w:spacing w:before="120" w:after="120" w:line="240" w:lineRule="auto"/>
        <w:ind w:left="2610"/>
        <w:jc w:val="both"/>
        <w:outlineLvl w:val="0"/>
        <w:rPr>
          <w:rFonts w:ascii="Times New Roman" w:hAnsi="Times New Roman"/>
          <w:lang w:val="mk-MK"/>
        </w:rPr>
      </w:pPr>
      <w:r w:rsidRPr="002767FB">
        <w:rPr>
          <w:rFonts w:ascii="Times New Roman" w:hAnsi="Times New Roman"/>
          <w:i/>
          <w:iCs/>
          <w:spacing w:val="-4"/>
          <w:u w:val="single"/>
          <w:lang w:val="mk-MK"/>
        </w:rPr>
        <w:t>Техничка забелешка:</w:t>
      </w:r>
    </w:p>
    <w:p w:rsidR="002402CE" w:rsidRPr="002767FB" w:rsidRDefault="000F24A1" w:rsidP="00A82ED7">
      <w:pPr>
        <w:shd w:val="clear" w:color="auto" w:fill="FFFFFF"/>
        <w:spacing w:before="120" w:after="120" w:line="240" w:lineRule="auto"/>
        <w:ind w:left="2610"/>
        <w:jc w:val="both"/>
        <w:rPr>
          <w:rFonts w:ascii="Times New Roman" w:hAnsi="Times New Roman"/>
          <w:lang w:val="mk-MK"/>
        </w:rPr>
      </w:pPr>
      <w:r w:rsidRPr="002767FB">
        <w:rPr>
          <w:rFonts w:ascii="Times New Roman" w:hAnsi="Times New Roman"/>
          <w:i/>
          <w:iCs/>
          <w:spacing w:val="-1"/>
          <w:lang w:val="mk-MK"/>
        </w:rPr>
        <w:t>‘</w:t>
      </w:r>
      <w:r w:rsidR="002402CE" w:rsidRPr="002767FB">
        <w:rPr>
          <w:rFonts w:ascii="Times New Roman" w:hAnsi="Times New Roman"/>
          <w:i/>
          <w:iCs/>
          <w:spacing w:val="-1"/>
          <w:lang w:val="mk-MK"/>
        </w:rPr>
        <w:t>Големина на работна комора</w:t>
      </w:r>
      <w:r w:rsidRPr="002767FB">
        <w:rPr>
          <w:rFonts w:ascii="Times New Roman" w:hAnsi="Times New Roman"/>
          <w:i/>
          <w:iCs/>
          <w:spacing w:val="-1"/>
          <w:lang w:val="mk-MK"/>
        </w:rPr>
        <w:t>’</w:t>
      </w:r>
      <w:r w:rsidR="002402CE" w:rsidRPr="002767FB">
        <w:rPr>
          <w:rFonts w:ascii="Times New Roman" w:hAnsi="Times New Roman"/>
          <w:i/>
          <w:iCs/>
          <w:spacing w:val="-1"/>
          <w:lang w:val="mk-MK"/>
        </w:rPr>
        <w:t xml:space="preserve"> e дијаметар на кругот или страната на квадратот или најдолгата страна на правоаголникот, на местото каде што е најширока работната комора.</w:t>
      </w:r>
    </w:p>
    <w:p w:rsidR="002402CE" w:rsidRPr="002767FB" w:rsidRDefault="002402CE" w:rsidP="002402CE">
      <w:pPr>
        <w:shd w:val="clear" w:color="auto" w:fill="FFFFFF"/>
        <w:tabs>
          <w:tab w:val="left" w:pos="1350"/>
        </w:tabs>
        <w:spacing w:before="240"/>
        <w:ind w:left="1350" w:hanging="360"/>
        <w:jc w:val="both"/>
        <w:rPr>
          <w:rFonts w:ascii="Times New Roman" w:hAnsi="Times New Roman"/>
          <w:lang w:val="mk-MK"/>
        </w:rPr>
      </w:pPr>
      <w:r w:rsidRPr="002767FB">
        <w:rPr>
          <w:rFonts w:ascii="Times New Roman" w:hAnsi="Times New Roman"/>
          <w:spacing w:val="-1"/>
          <w:lang w:val="mk-MK"/>
        </w:rPr>
        <w:t>b.</w:t>
      </w:r>
      <w:r w:rsidRPr="002767FB">
        <w:rPr>
          <w:rFonts w:ascii="Times New Roman" w:hAnsi="Times New Roman"/>
          <w:lang w:val="mk-MK"/>
        </w:rPr>
        <w:tab/>
        <w:t xml:space="preserve">Уреди за симулирање средини на струење со брзини над 5 маха, вклучувајќи тунели со врел воздух, тунели со лак од плазма, ударни цевки, ударни тунели, гасни тунели и лесни гасни топови; </w:t>
      </w:r>
      <w:r w:rsidRPr="002767FB">
        <w:rPr>
          <w:rFonts w:ascii="Times New Roman" w:hAnsi="Times New Roman"/>
          <w:u w:val="single"/>
          <w:lang w:val="mk-MK"/>
        </w:rPr>
        <w:t>или</w:t>
      </w:r>
    </w:p>
    <w:p w:rsidR="002402CE" w:rsidRPr="002767FB" w:rsidRDefault="002402CE" w:rsidP="002402CE">
      <w:pPr>
        <w:shd w:val="clear" w:color="auto" w:fill="FFFFFF"/>
        <w:tabs>
          <w:tab w:val="left" w:pos="1350"/>
        </w:tabs>
        <w:spacing w:before="240"/>
        <w:ind w:left="1350" w:hanging="360"/>
        <w:jc w:val="both"/>
        <w:rPr>
          <w:rFonts w:ascii="Times New Roman" w:hAnsi="Times New Roman"/>
          <w:lang w:val="mk-MK"/>
        </w:rPr>
      </w:pPr>
      <w:r w:rsidRPr="002767FB">
        <w:rPr>
          <w:rFonts w:ascii="Times New Roman" w:hAnsi="Times New Roman"/>
          <w:spacing w:val="-4"/>
          <w:lang w:val="mk-MK"/>
        </w:rPr>
        <w:t>c.</w:t>
      </w:r>
      <w:r w:rsidRPr="002767FB">
        <w:rPr>
          <w:rFonts w:ascii="Times New Roman" w:hAnsi="Times New Roman"/>
          <w:lang w:val="mk-MK"/>
        </w:rPr>
        <w:tab/>
        <w:t>Воздушни тунели или уреди, кои не се дводимензионални оддели, со можност за симулирање струења чии Рејнолдсови броеви се поголеми од 25 × 10</w:t>
      </w:r>
      <w:r w:rsidRPr="002767FB">
        <w:rPr>
          <w:rFonts w:ascii="Times New Roman" w:hAnsi="Times New Roman"/>
          <w:vertAlign w:val="superscript"/>
          <w:lang w:val="mk-MK"/>
        </w:rPr>
        <w:t>6</w:t>
      </w:r>
      <w:r w:rsidRPr="002767FB">
        <w:rPr>
          <w:rFonts w:ascii="Times New Roman" w:hAnsi="Times New Roman"/>
          <w:lang w:val="mk-MK"/>
        </w:rPr>
        <w:t>.</w:t>
      </w:r>
    </w:p>
    <w:p w:rsidR="002402CE" w:rsidRPr="002767FB" w:rsidRDefault="002402CE" w:rsidP="002402CE">
      <w:pPr>
        <w:shd w:val="clear" w:color="auto" w:fill="FFFFFF"/>
        <w:tabs>
          <w:tab w:val="left" w:pos="1018"/>
        </w:tabs>
        <w:spacing w:before="240"/>
        <w:ind w:left="990" w:hanging="990"/>
        <w:jc w:val="both"/>
        <w:rPr>
          <w:rFonts w:ascii="Times New Roman" w:hAnsi="Times New Roman"/>
          <w:lang w:val="mk-MK"/>
        </w:rPr>
      </w:pPr>
      <w:r w:rsidRPr="002767FB">
        <w:rPr>
          <w:rFonts w:ascii="Times New Roman" w:hAnsi="Times New Roman"/>
          <w:b/>
          <w:lang w:val="mk-MK"/>
        </w:rPr>
        <w:t>9B006</w:t>
      </w:r>
      <w:r w:rsidRPr="002767FB">
        <w:rPr>
          <w:rFonts w:ascii="Times New Roman" w:hAnsi="Times New Roman"/>
          <w:b/>
          <w:lang w:val="mk-MK"/>
        </w:rPr>
        <w:tab/>
      </w:r>
      <w:r w:rsidRPr="002767FB">
        <w:rPr>
          <w:rFonts w:ascii="Times New Roman" w:hAnsi="Times New Roman"/>
          <w:lang w:val="mk-MK"/>
        </w:rPr>
        <w:t>Опрема за испитување акустични вибрации која може да произведе нивоа на звучен притисок од 160 dB или повеќе (референтна вредност од 20 µPa ) со номинален излез од 4 kW или повеќе при температура на пробна ќелија над 1273 K (1 000 °C ) и посебно проектирани кварцни грејачи за нив.</w:t>
      </w:r>
    </w:p>
    <w:p w:rsidR="002402CE" w:rsidRPr="002767FB" w:rsidRDefault="002402CE" w:rsidP="002402CE">
      <w:pPr>
        <w:shd w:val="clear" w:color="auto" w:fill="FFFFFF"/>
        <w:spacing w:before="240"/>
        <w:ind w:left="1710" w:hanging="720"/>
        <w:jc w:val="both"/>
        <w:rPr>
          <w:rFonts w:ascii="Times New Roman" w:hAnsi="Times New Roman"/>
          <w:i/>
          <w:lang w:val="mk-MK"/>
        </w:rPr>
      </w:pPr>
      <w:r w:rsidRPr="002767FB">
        <w:rPr>
          <w:rFonts w:ascii="Times New Roman" w:hAnsi="Times New Roman"/>
          <w:bCs/>
          <w:i/>
          <w:u w:val="single"/>
          <w:lang w:val="mk-MK"/>
        </w:rPr>
        <w:t>Напомена</w:t>
      </w:r>
      <w:r w:rsidRPr="002767FB">
        <w:rPr>
          <w:rFonts w:ascii="Times New Roman" w:hAnsi="Times New Roman"/>
          <w:bCs/>
          <w:i/>
          <w:lang w:val="mk-MK"/>
        </w:rPr>
        <w:t>:</w:t>
      </w:r>
      <w:r w:rsidRPr="002767FB">
        <w:rPr>
          <w:rFonts w:ascii="Times New Roman" w:hAnsi="Times New Roman"/>
          <w:bCs/>
          <w:i/>
          <w:lang w:val="mk-MK"/>
        </w:rPr>
        <w:tab/>
        <w:t>ВИДЕТЕ ИСТО ТАКА И 9B106.</w:t>
      </w:r>
    </w:p>
    <w:p w:rsidR="002402CE" w:rsidRPr="002767FB" w:rsidRDefault="002402CE" w:rsidP="002402CE">
      <w:pPr>
        <w:shd w:val="clear" w:color="auto" w:fill="FFFFFF"/>
        <w:tabs>
          <w:tab w:val="left" w:pos="1018"/>
        </w:tabs>
        <w:spacing w:before="240"/>
        <w:ind w:left="990" w:hanging="990"/>
        <w:jc w:val="both"/>
        <w:rPr>
          <w:rFonts w:ascii="Times New Roman" w:hAnsi="Times New Roman"/>
          <w:lang w:val="mk-MK"/>
        </w:rPr>
      </w:pPr>
      <w:r w:rsidRPr="002767FB">
        <w:rPr>
          <w:rFonts w:ascii="Times New Roman" w:hAnsi="Times New Roman"/>
          <w:b/>
          <w:lang w:val="mk-MK"/>
        </w:rPr>
        <w:t>9B007</w:t>
      </w:r>
      <w:r w:rsidRPr="002767FB">
        <w:rPr>
          <w:rFonts w:ascii="Times New Roman" w:hAnsi="Times New Roman"/>
          <w:lang w:val="mk-MK"/>
        </w:rPr>
        <w:tab/>
        <w:t>Опрема посебно проектирана за проверка на целовитоста на ракетни мотори кои користат техники на испитување без оштетување на примерок (NDT), освен рамнинска анализа со рендгенски зраци или основна физичка или хемиска анализа.</w:t>
      </w:r>
    </w:p>
    <w:p w:rsidR="002402CE" w:rsidRPr="002767FB" w:rsidRDefault="002402CE" w:rsidP="002402CE">
      <w:pPr>
        <w:shd w:val="clear" w:color="auto" w:fill="FFFFFF"/>
        <w:tabs>
          <w:tab w:val="left" w:pos="1018"/>
        </w:tabs>
        <w:spacing w:before="240"/>
        <w:ind w:left="990" w:hanging="990"/>
        <w:jc w:val="both"/>
        <w:rPr>
          <w:rFonts w:ascii="Times New Roman" w:hAnsi="Times New Roman"/>
          <w:lang w:val="mk-MK"/>
        </w:rPr>
      </w:pPr>
      <w:r w:rsidRPr="002767FB">
        <w:rPr>
          <w:rFonts w:ascii="Times New Roman" w:hAnsi="Times New Roman"/>
          <w:b/>
          <w:lang w:val="mk-MK"/>
        </w:rPr>
        <w:t>9B008</w:t>
      </w:r>
      <w:r w:rsidRPr="002767FB">
        <w:rPr>
          <w:rFonts w:ascii="Times New Roman" w:hAnsi="Times New Roman"/>
          <w:lang w:val="mk-MK"/>
        </w:rPr>
        <w:tab/>
        <w:t>Претворачи (трансдусери) посебно проектирани за непосредно мерење на триењето на граничниот слој на ѕидовите при тестирање на струење со вкупна (стагнирачка) температура поголема од 833 K (560 °C).</w:t>
      </w:r>
    </w:p>
    <w:p w:rsidR="00FC63A8" w:rsidRPr="002767FB" w:rsidRDefault="002402CE" w:rsidP="00E90CAA">
      <w:pPr>
        <w:shd w:val="clear" w:color="auto" w:fill="FFFFFF"/>
        <w:tabs>
          <w:tab w:val="left" w:pos="1018"/>
        </w:tabs>
        <w:spacing w:before="240"/>
        <w:ind w:left="990" w:hanging="990"/>
        <w:jc w:val="both"/>
        <w:rPr>
          <w:rFonts w:ascii="Times New Roman" w:hAnsi="Times New Roman"/>
          <w:lang w:val="mk-MK"/>
        </w:rPr>
      </w:pPr>
      <w:r w:rsidRPr="002767FB">
        <w:rPr>
          <w:rFonts w:ascii="Times New Roman" w:hAnsi="Times New Roman"/>
          <w:b/>
          <w:lang w:val="mk-MK"/>
        </w:rPr>
        <w:t>9B009</w:t>
      </w:r>
      <w:r w:rsidRPr="002767FB">
        <w:rPr>
          <w:rFonts w:ascii="Times New Roman" w:hAnsi="Times New Roman"/>
          <w:lang w:val="mk-MK"/>
        </w:rPr>
        <w:tab/>
      </w:r>
      <w:r w:rsidR="00FC63A8" w:rsidRPr="002767FB">
        <w:rPr>
          <w:rFonts w:ascii="Times New Roman" w:hAnsi="Times New Roman"/>
        </w:rPr>
        <w:t>Алатки посебно проектирани за изработка на составни делови за ротори на гасни турбински мотори на база на металургија на прав, кои ги имаат сите следни особини:</w:t>
      </w:r>
    </w:p>
    <w:p w:rsidR="00FC63A8" w:rsidRPr="002767FB" w:rsidRDefault="00FC63A8" w:rsidP="00A9534A">
      <w:pPr>
        <w:pStyle w:val="Default"/>
        <w:numPr>
          <w:ilvl w:val="0"/>
          <w:numId w:val="515"/>
        </w:numPr>
        <w:ind w:left="1418" w:hanging="425"/>
        <w:jc w:val="both"/>
        <w:rPr>
          <w:rFonts w:ascii="Times New Roman" w:hAnsi="Times New Roman" w:cs="Times New Roman"/>
          <w:sz w:val="22"/>
          <w:szCs w:val="22"/>
          <w:lang w:val="en-US"/>
        </w:rPr>
      </w:pPr>
      <w:r w:rsidRPr="002767FB">
        <w:rPr>
          <w:rFonts w:ascii="Times New Roman" w:hAnsi="Times New Roman" w:cs="Times New Roman"/>
          <w:sz w:val="22"/>
          <w:szCs w:val="22"/>
        </w:rPr>
        <w:t xml:space="preserve">Проектирани да работат на степени на оптоварување од 60 % од критичната јакост при истегнување (UTS) или повеќе, измерено на температура од 873 K (600 </w:t>
      </w:r>
      <w:r w:rsidRPr="002767FB">
        <w:rPr>
          <w:rFonts w:ascii="Times New Roman" w:hAnsi="Times New Roman" w:cs="Times New Roman"/>
          <w:sz w:val="22"/>
          <w:szCs w:val="22"/>
          <w:vertAlign w:val="superscript"/>
        </w:rPr>
        <w:t xml:space="preserve">о </w:t>
      </w:r>
      <w:r w:rsidRPr="002767FB">
        <w:rPr>
          <w:rFonts w:ascii="Times New Roman" w:hAnsi="Times New Roman" w:cs="Times New Roman"/>
          <w:sz w:val="22"/>
          <w:szCs w:val="22"/>
        </w:rPr>
        <w:t>C); и</w:t>
      </w:r>
    </w:p>
    <w:p w:rsidR="00FC63A8" w:rsidRPr="002767FB" w:rsidRDefault="00FC63A8" w:rsidP="00A9534A">
      <w:pPr>
        <w:pStyle w:val="Default"/>
        <w:numPr>
          <w:ilvl w:val="0"/>
          <w:numId w:val="515"/>
        </w:numPr>
        <w:ind w:left="1418" w:hanging="425"/>
        <w:jc w:val="both"/>
        <w:rPr>
          <w:rFonts w:ascii="Times New Roman" w:hAnsi="Times New Roman" w:cs="Times New Roman"/>
          <w:sz w:val="22"/>
          <w:szCs w:val="22"/>
          <w:lang w:val="en-US"/>
        </w:rPr>
      </w:pPr>
      <w:r w:rsidRPr="002767FB">
        <w:rPr>
          <w:rFonts w:ascii="Times New Roman" w:hAnsi="Times New Roman" w:cs="Times New Roman"/>
          <w:sz w:val="22"/>
          <w:szCs w:val="22"/>
        </w:rPr>
        <w:t xml:space="preserve">Проектирани да работат на температури од 873 K (600 </w:t>
      </w:r>
      <w:r w:rsidRPr="002767FB">
        <w:rPr>
          <w:rFonts w:ascii="Times New Roman" w:hAnsi="Times New Roman" w:cs="Times New Roman"/>
          <w:sz w:val="22"/>
          <w:szCs w:val="22"/>
          <w:vertAlign w:val="superscript"/>
        </w:rPr>
        <w:t xml:space="preserve">о </w:t>
      </w:r>
      <w:r w:rsidRPr="002767FB">
        <w:rPr>
          <w:rFonts w:ascii="Times New Roman" w:hAnsi="Times New Roman" w:cs="Times New Roman"/>
          <w:sz w:val="22"/>
          <w:szCs w:val="22"/>
        </w:rPr>
        <w:t>C) или повисоки.</w:t>
      </w:r>
    </w:p>
    <w:p w:rsidR="00FC63A8" w:rsidRPr="002767FB" w:rsidRDefault="00FC63A8" w:rsidP="00E90CAA">
      <w:pPr>
        <w:shd w:val="clear" w:color="auto" w:fill="FFFFFF"/>
        <w:tabs>
          <w:tab w:val="left" w:pos="1018"/>
        </w:tabs>
        <w:spacing w:before="240"/>
        <w:ind w:left="990" w:firstLine="3"/>
        <w:jc w:val="both"/>
        <w:rPr>
          <w:rFonts w:ascii="Times New Roman" w:hAnsi="Times New Roman"/>
          <w:lang w:val="mk-MK"/>
        </w:rPr>
      </w:pPr>
      <w:r w:rsidRPr="002767FB">
        <w:rPr>
          <w:rFonts w:ascii="Times New Roman" w:hAnsi="Times New Roman"/>
          <w:i/>
          <w:u w:val="single"/>
        </w:rPr>
        <w:t>Забелешка:</w:t>
      </w:r>
      <w:r w:rsidRPr="002767FB">
        <w:rPr>
          <w:rFonts w:ascii="Times New Roman" w:hAnsi="Times New Roman"/>
          <w:i/>
        </w:rPr>
        <w:t xml:space="preserve"> </w:t>
      </w:r>
      <w:r w:rsidRPr="002767FB">
        <w:rPr>
          <w:rFonts w:ascii="Times New Roman" w:hAnsi="Times New Roman"/>
          <w:i/>
          <w:iCs/>
        </w:rPr>
        <w:t>9B009 не контролира алатки за производство на прав.</w:t>
      </w:r>
    </w:p>
    <w:p w:rsidR="002402CE" w:rsidRPr="002767FB" w:rsidRDefault="002402CE" w:rsidP="002402CE">
      <w:pPr>
        <w:shd w:val="clear" w:color="auto" w:fill="FFFFFF"/>
        <w:tabs>
          <w:tab w:val="left" w:pos="1018"/>
        </w:tabs>
        <w:spacing w:before="240"/>
        <w:ind w:left="990" w:hanging="990"/>
        <w:jc w:val="both"/>
        <w:rPr>
          <w:rFonts w:ascii="Times New Roman" w:hAnsi="Times New Roman"/>
          <w:lang w:val="mk-MK"/>
        </w:rPr>
      </w:pPr>
      <w:r w:rsidRPr="002767FB">
        <w:rPr>
          <w:rFonts w:ascii="Times New Roman" w:hAnsi="Times New Roman"/>
          <w:b/>
          <w:lang w:val="mk-MK"/>
        </w:rPr>
        <w:t>9B010</w:t>
      </w:r>
      <w:r w:rsidRPr="002767FB">
        <w:rPr>
          <w:rFonts w:ascii="Times New Roman" w:hAnsi="Times New Roman"/>
          <w:lang w:val="mk-MK"/>
        </w:rPr>
        <w:tab/>
        <w:t>Опрема посебно проектирана за производство на стоката наведена во 9A012.</w:t>
      </w:r>
    </w:p>
    <w:p w:rsidR="002402CE" w:rsidRPr="002767FB" w:rsidRDefault="002402CE" w:rsidP="002402CE">
      <w:pPr>
        <w:shd w:val="clear" w:color="auto" w:fill="FFFFFF"/>
        <w:tabs>
          <w:tab w:val="left" w:pos="1018"/>
        </w:tabs>
        <w:spacing w:before="240"/>
        <w:ind w:left="990" w:hanging="990"/>
        <w:jc w:val="both"/>
        <w:rPr>
          <w:rFonts w:ascii="Times New Roman" w:hAnsi="Times New Roman"/>
          <w:lang w:val="mk-MK"/>
        </w:rPr>
      </w:pPr>
      <w:r w:rsidRPr="002767FB">
        <w:rPr>
          <w:rFonts w:ascii="Times New Roman" w:hAnsi="Times New Roman"/>
          <w:b/>
          <w:lang w:val="mk-MK"/>
        </w:rPr>
        <w:t>9B105</w:t>
      </w:r>
      <w:r w:rsidRPr="002767FB">
        <w:rPr>
          <w:rFonts w:ascii="Times New Roman" w:hAnsi="Times New Roman"/>
          <w:lang w:val="mk-MK"/>
        </w:rPr>
        <w:tab/>
      </w:r>
      <w:r w:rsidR="000F24A1" w:rsidRPr="002767FB">
        <w:rPr>
          <w:rFonts w:ascii="Times New Roman" w:hAnsi="Times New Roman"/>
          <w:lang w:val="mk-MK"/>
        </w:rPr>
        <w:t>‘</w:t>
      </w:r>
      <w:r w:rsidRPr="002767FB">
        <w:rPr>
          <w:rFonts w:ascii="Times New Roman" w:hAnsi="Times New Roman"/>
          <w:lang w:val="mk-MK"/>
        </w:rPr>
        <w:t>Воздушни тунели за аеродинамични испитувања</w:t>
      </w:r>
      <w:r w:rsidR="000F24A1" w:rsidRPr="002767FB">
        <w:rPr>
          <w:rFonts w:ascii="Times New Roman" w:hAnsi="Times New Roman"/>
          <w:lang w:val="mk-MK"/>
        </w:rPr>
        <w:t>’</w:t>
      </w:r>
      <w:r w:rsidRPr="002767FB">
        <w:rPr>
          <w:rFonts w:ascii="Times New Roman" w:hAnsi="Times New Roman"/>
          <w:lang w:val="mk-MK"/>
        </w:rPr>
        <w:t xml:space="preserve"> за брзини од 0,9 маха или повеќе, употребливи за </w:t>
      </w:r>
      <w:r w:rsidR="000F24A1" w:rsidRPr="002767FB">
        <w:rPr>
          <w:rFonts w:ascii="Times New Roman" w:hAnsi="Times New Roman"/>
          <w:lang w:val="mk-MK"/>
        </w:rPr>
        <w:t>‘</w:t>
      </w:r>
      <w:r w:rsidRPr="002767FB">
        <w:rPr>
          <w:rFonts w:ascii="Times New Roman" w:hAnsi="Times New Roman"/>
          <w:lang w:val="mk-MK"/>
        </w:rPr>
        <w:t>ракети</w:t>
      </w:r>
      <w:r w:rsidR="000F24A1" w:rsidRPr="002767FB">
        <w:rPr>
          <w:rFonts w:ascii="Times New Roman" w:hAnsi="Times New Roman"/>
          <w:lang w:val="mk-MK"/>
        </w:rPr>
        <w:t>’</w:t>
      </w:r>
      <w:r w:rsidRPr="002767FB">
        <w:rPr>
          <w:rFonts w:ascii="Times New Roman" w:hAnsi="Times New Roman"/>
          <w:lang w:val="mk-MK"/>
        </w:rPr>
        <w:t xml:space="preserve"> и за нивните потсистеми.</w:t>
      </w:r>
    </w:p>
    <w:p w:rsidR="002402CE" w:rsidRPr="002767FB" w:rsidRDefault="002402CE" w:rsidP="00A82ED7">
      <w:pPr>
        <w:shd w:val="clear" w:color="auto" w:fill="FFFFFF"/>
        <w:spacing w:before="120" w:after="120" w:line="240" w:lineRule="auto"/>
        <w:ind w:left="1710" w:hanging="720"/>
        <w:jc w:val="both"/>
        <w:rPr>
          <w:rFonts w:ascii="Times New Roman" w:hAnsi="Times New Roman"/>
          <w:i/>
          <w:lang w:val="mk-MK"/>
        </w:rPr>
      </w:pPr>
      <w:r w:rsidRPr="002767FB">
        <w:rPr>
          <w:rFonts w:ascii="Times New Roman" w:hAnsi="Times New Roman"/>
          <w:bCs/>
          <w:i/>
          <w:u w:val="single"/>
          <w:lang w:val="mk-MK"/>
        </w:rPr>
        <w:t>Напомена</w:t>
      </w:r>
      <w:r w:rsidRPr="002767FB">
        <w:rPr>
          <w:rFonts w:ascii="Times New Roman" w:hAnsi="Times New Roman"/>
          <w:bCs/>
          <w:i/>
          <w:lang w:val="mk-MK"/>
        </w:rPr>
        <w:t>:</w:t>
      </w:r>
      <w:r w:rsidRPr="002767FB">
        <w:rPr>
          <w:rFonts w:ascii="Times New Roman" w:hAnsi="Times New Roman"/>
          <w:bCs/>
          <w:i/>
          <w:lang w:val="mk-MK"/>
        </w:rPr>
        <w:tab/>
        <w:t>ВИДЕТЕ ИСТО ТАКА И 9B005.</w:t>
      </w:r>
    </w:p>
    <w:p w:rsidR="002402CE" w:rsidRPr="002767FB" w:rsidRDefault="002402CE" w:rsidP="00A82ED7">
      <w:pPr>
        <w:shd w:val="clear" w:color="auto" w:fill="FFFFFF"/>
        <w:tabs>
          <w:tab w:val="left" w:pos="2160"/>
        </w:tabs>
        <w:spacing w:before="120" w:after="120" w:line="240" w:lineRule="auto"/>
        <w:ind w:left="2160" w:hanging="1170"/>
        <w:jc w:val="both"/>
        <w:outlineLvl w:val="0"/>
        <w:rPr>
          <w:rFonts w:ascii="Times New Roman" w:hAnsi="Times New Roman"/>
          <w:i/>
          <w:iCs/>
          <w:spacing w:val="-5"/>
          <w:lang w:val="mk-MK"/>
        </w:rPr>
      </w:pPr>
      <w:r w:rsidRPr="002767FB">
        <w:rPr>
          <w:rFonts w:ascii="Times New Roman" w:hAnsi="Times New Roman"/>
          <w:i/>
          <w:iCs/>
          <w:spacing w:val="-5"/>
          <w:u w:val="single"/>
          <w:lang w:val="mk-MK"/>
        </w:rPr>
        <w:t>Забелешка:</w:t>
      </w:r>
      <w:r w:rsidRPr="002767FB">
        <w:rPr>
          <w:rFonts w:ascii="Times New Roman" w:hAnsi="Times New Roman"/>
          <w:i/>
          <w:iCs/>
          <w:spacing w:val="-5"/>
          <w:lang w:val="mk-MK"/>
        </w:rPr>
        <w:t xml:space="preserve"> </w:t>
      </w:r>
      <w:r w:rsidR="00A82ED7" w:rsidRPr="002767FB">
        <w:rPr>
          <w:rFonts w:ascii="Times New Roman" w:hAnsi="Times New Roman"/>
          <w:i/>
          <w:iCs/>
          <w:spacing w:val="-5"/>
          <w:lang w:val="mk-MK"/>
        </w:rPr>
        <w:t xml:space="preserve"> </w:t>
      </w:r>
      <w:r w:rsidRPr="002767FB">
        <w:rPr>
          <w:rFonts w:ascii="Times New Roman" w:hAnsi="Times New Roman"/>
          <w:i/>
          <w:iCs/>
          <w:spacing w:val="-5"/>
          <w:lang w:val="mk-MK"/>
        </w:rPr>
        <w:t>9B105 не контролира воздуш</w:t>
      </w:r>
      <w:r w:rsidR="00A82ED7" w:rsidRPr="002767FB">
        <w:rPr>
          <w:rFonts w:ascii="Times New Roman" w:hAnsi="Times New Roman"/>
          <w:i/>
          <w:iCs/>
          <w:spacing w:val="-5"/>
          <w:lang w:val="mk-MK"/>
        </w:rPr>
        <w:t xml:space="preserve">ни тунели за брзини помали или </w:t>
      </w:r>
      <w:r w:rsidRPr="002767FB">
        <w:rPr>
          <w:rFonts w:ascii="Times New Roman" w:hAnsi="Times New Roman"/>
          <w:i/>
          <w:iCs/>
          <w:spacing w:val="-5"/>
          <w:lang w:val="mk-MK"/>
        </w:rPr>
        <w:t xml:space="preserve">еднакви на 3 маха со </w:t>
      </w:r>
      <w:r w:rsidR="000F24A1" w:rsidRPr="002767FB">
        <w:rPr>
          <w:rFonts w:ascii="Times New Roman" w:hAnsi="Times New Roman"/>
          <w:i/>
          <w:iCs/>
          <w:spacing w:val="-5"/>
          <w:lang w:val="mk-MK"/>
        </w:rPr>
        <w:t>‘</w:t>
      </w:r>
      <w:r w:rsidRPr="002767FB">
        <w:rPr>
          <w:rFonts w:ascii="Times New Roman" w:hAnsi="Times New Roman"/>
          <w:i/>
          <w:iCs/>
          <w:spacing w:val="-5"/>
          <w:lang w:val="mk-MK"/>
        </w:rPr>
        <w:t xml:space="preserve">големина на </w:t>
      </w:r>
      <w:r w:rsidR="00A82ED7" w:rsidRPr="002767FB">
        <w:rPr>
          <w:rFonts w:ascii="Times New Roman" w:hAnsi="Times New Roman"/>
          <w:i/>
          <w:iCs/>
          <w:spacing w:val="-5"/>
          <w:lang w:val="mk-MK"/>
        </w:rPr>
        <w:t xml:space="preserve">напречниот пресек на работната </w:t>
      </w:r>
      <w:r w:rsidRPr="002767FB">
        <w:rPr>
          <w:rFonts w:ascii="Times New Roman" w:hAnsi="Times New Roman"/>
          <w:i/>
          <w:iCs/>
          <w:spacing w:val="-5"/>
          <w:lang w:val="mk-MK"/>
        </w:rPr>
        <w:t>комора</w:t>
      </w:r>
      <w:r w:rsidR="000F24A1" w:rsidRPr="002767FB">
        <w:rPr>
          <w:rFonts w:ascii="Times New Roman" w:hAnsi="Times New Roman"/>
          <w:i/>
          <w:iCs/>
          <w:spacing w:val="-5"/>
          <w:lang w:val="mk-MK"/>
        </w:rPr>
        <w:t>’</w:t>
      </w:r>
      <w:r w:rsidRPr="002767FB">
        <w:rPr>
          <w:rFonts w:ascii="Times New Roman" w:hAnsi="Times New Roman"/>
          <w:i/>
          <w:iCs/>
          <w:spacing w:val="-5"/>
          <w:lang w:val="mk-MK"/>
        </w:rPr>
        <w:t xml:space="preserve"> од 250 mm или помала.</w:t>
      </w:r>
    </w:p>
    <w:p w:rsidR="002402CE" w:rsidRPr="002767FB" w:rsidRDefault="002402CE" w:rsidP="00A82ED7">
      <w:pPr>
        <w:shd w:val="clear" w:color="auto" w:fill="FFFFFF"/>
        <w:spacing w:before="120" w:after="120" w:line="240" w:lineRule="auto"/>
        <w:ind w:left="1022"/>
        <w:jc w:val="both"/>
        <w:outlineLvl w:val="0"/>
        <w:rPr>
          <w:rFonts w:ascii="Times New Roman" w:hAnsi="Times New Roman"/>
          <w:lang w:val="mk-MK"/>
        </w:rPr>
      </w:pPr>
      <w:r w:rsidRPr="002767FB">
        <w:rPr>
          <w:rFonts w:ascii="Times New Roman" w:hAnsi="Times New Roman"/>
          <w:i/>
          <w:iCs/>
          <w:spacing w:val="-5"/>
          <w:u w:val="single"/>
          <w:lang w:val="mk-MK"/>
        </w:rPr>
        <w:t>Технички забелешки:</w:t>
      </w:r>
    </w:p>
    <w:p w:rsidR="002402CE" w:rsidRPr="002767FB" w:rsidRDefault="002402CE" w:rsidP="00A9534A">
      <w:pPr>
        <w:pStyle w:val="ListParagraph"/>
        <w:widowControl w:val="0"/>
        <w:numPr>
          <w:ilvl w:val="0"/>
          <w:numId w:val="487"/>
        </w:numPr>
        <w:shd w:val="clear" w:color="auto" w:fill="FFFFFF"/>
        <w:autoSpaceDE w:val="0"/>
        <w:autoSpaceDN w:val="0"/>
        <w:adjustRightInd w:val="0"/>
        <w:spacing w:before="120" w:after="120" w:line="240" w:lineRule="auto"/>
        <w:ind w:left="1440"/>
        <w:jc w:val="both"/>
        <w:rPr>
          <w:rFonts w:ascii="Times New Roman" w:hAnsi="Times New Roman"/>
          <w:i/>
          <w:lang w:val="mk-MK"/>
        </w:rPr>
      </w:pPr>
      <w:r w:rsidRPr="002767FB">
        <w:rPr>
          <w:rFonts w:ascii="Times New Roman" w:hAnsi="Times New Roman"/>
          <w:i/>
          <w:lang w:val="mk-MK"/>
        </w:rPr>
        <w:t xml:space="preserve">Во </w:t>
      </w:r>
      <w:r w:rsidRPr="002767FB">
        <w:rPr>
          <w:rFonts w:ascii="Times New Roman" w:hAnsi="Times New Roman"/>
          <w:i/>
          <w:iCs/>
          <w:spacing w:val="-5"/>
          <w:lang w:val="mk-MK"/>
        </w:rPr>
        <w:t xml:space="preserve">9B105, во </w:t>
      </w:r>
      <w:r w:rsidR="000F24A1" w:rsidRPr="002767FB">
        <w:rPr>
          <w:rFonts w:ascii="Times New Roman" w:hAnsi="Times New Roman"/>
          <w:i/>
          <w:lang w:val="mk-MK"/>
        </w:rPr>
        <w:t>‘</w:t>
      </w:r>
      <w:r w:rsidRPr="002767FB">
        <w:rPr>
          <w:rFonts w:ascii="Times New Roman" w:hAnsi="Times New Roman"/>
          <w:i/>
          <w:lang w:val="mk-MK"/>
        </w:rPr>
        <w:t>воздушни тунели за аеродинамични испитувања</w:t>
      </w:r>
      <w:r w:rsidR="000F24A1" w:rsidRPr="002767FB">
        <w:rPr>
          <w:rFonts w:ascii="Times New Roman" w:hAnsi="Times New Roman"/>
          <w:i/>
          <w:lang w:val="mk-MK"/>
        </w:rPr>
        <w:t>’</w:t>
      </w:r>
      <w:r w:rsidRPr="002767FB">
        <w:rPr>
          <w:rFonts w:ascii="Times New Roman" w:hAnsi="Times New Roman"/>
          <w:i/>
          <w:lang w:val="mk-MK"/>
        </w:rPr>
        <w:t xml:space="preserve"> спаѓаат воздушни тунели и ударни тунели кои се користат за проучување на воздушното опструјување на предмети.</w:t>
      </w:r>
    </w:p>
    <w:p w:rsidR="002402CE" w:rsidRPr="002767FB" w:rsidRDefault="002402CE" w:rsidP="00A82ED7">
      <w:pPr>
        <w:pStyle w:val="ListParagraph"/>
        <w:shd w:val="clear" w:color="auto" w:fill="FFFFFF"/>
        <w:spacing w:before="120" w:after="120" w:line="240" w:lineRule="auto"/>
        <w:ind w:left="1440"/>
        <w:jc w:val="both"/>
        <w:rPr>
          <w:rFonts w:ascii="Times New Roman" w:hAnsi="Times New Roman"/>
          <w:lang w:val="mk-MK"/>
        </w:rPr>
      </w:pPr>
    </w:p>
    <w:p w:rsidR="002402CE" w:rsidRPr="002767FB" w:rsidRDefault="002402CE" w:rsidP="00A9534A">
      <w:pPr>
        <w:pStyle w:val="ListParagraph"/>
        <w:widowControl w:val="0"/>
        <w:numPr>
          <w:ilvl w:val="0"/>
          <w:numId w:val="487"/>
        </w:numPr>
        <w:shd w:val="clear" w:color="auto" w:fill="FFFFFF"/>
        <w:autoSpaceDE w:val="0"/>
        <w:autoSpaceDN w:val="0"/>
        <w:adjustRightInd w:val="0"/>
        <w:spacing w:before="120" w:after="120" w:line="240" w:lineRule="auto"/>
        <w:ind w:left="1440"/>
        <w:jc w:val="both"/>
        <w:rPr>
          <w:rFonts w:ascii="Times New Roman" w:hAnsi="Times New Roman"/>
          <w:lang w:val="mk-MK"/>
        </w:rPr>
      </w:pPr>
      <w:r w:rsidRPr="002767FB">
        <w:rPr>
          <w:rFonts w:ascii="Times New Roman" w:hAnsi="Times New Roman"/>
          <w:i/>
          <w:lang w:val="mk-MK"/>
        </w:rPr>
        <w:t xml:space="preserve">Во забелешката кон </w:t>
      </w:r>
      <w:r w:rsidRPr="002767FB">
        <w:rPr>
          <w:rFonts w:ascii="Times New Roman" w:hAnsi="Times New Roman"/>
          <w:i/>
          <w:iCs/>
          <w:spacing w:val="-5"/>
          <w:lang w:val="mk-MK"/>
        </w:rPr>
        <w:t xml:space="preserve">9B105, </w:t>
      </w:r>
      <w:r w:rsidR="000F24A1" w:rsidRPr="002767FB">
        <w:rPr>
          <w:rFonts w:ascii="Times New Roman" w:hAnsi="Times New Roman"/>
          <w:i/>
          <w:iCs/>
          <w:spacing w:val="-1"/>
          <w:lang w:val="mk-MK"/>
        </w:rPr>
        <w:t>‘</w:t>
      </w:r>
      <w:r w:rsidRPr="002767FB">
        <w:rPr>
          <w:rFonts w:ascii="Times New Roman" w:hAnsi="Times New Roman"/>
          <w:i/>
          <w:iCs/>
          <w:spacing w:val="-1"/>
          <w:lang w:val="mk-MK"/>
        </w:rPr>
        <w:t>големина на напречниот пресек на работната комора</w:t>
      </w:r>
      <w:r w:rsidR="000F24A1" w:rsidRPr="002767FB">
        <w:rPr>
          <w:rFonts w:ascii="Times New Roman" w:hAnsi="Times New Roman"/>
          <w:i/>
          <w:iCs/>
          <w:spacing w:val="-1"/>
          <w:lang w:val="mk-MK"/>
        </w:rPr>
        <w:t>’</w:t>
      </w:r>
      <w:r w:rsidRPr="002767FB">
        <w:rPr>
          <w:rFonts w:ascii="Times New Roman" w:hAnsi="Times New Roman"/>
          <w:i/>
          <w:iCs/>
          <w:spacing w:val="-1"/>
          <w:lang w:val="mk-MK"/>
        </w:rPr>
        <w:t xml:space="preserve"> e дијаметар на кругот или страната на квадратот или најдолгата страна на правоаголникот или главната оска на елипсата на местото каде што е најширок </w:t>
      </w:r>
      <w:r w:rsidR="000F24A1" w:rsidRPr="002767FB">
        <w:rPr>
          <w:rFonts w:ascii="Times New Roman" w:hAnsi="Times New Roman"/>
          <w:i/>
          <w:iCs/>
          <w:spacing w:val="-1"/>
          <w:lang w:val="mk-MK"/>
        </w:rPr>
        <w:t>‘</w:t>
      </w:r>
      <w:r w:rsidRPr="002767FB">
        <w:rPr>
          <w:rFonts w:ascii="Times New Roman" w:hAnsi="Times New Roman"/>
          <w:i/>
          <w:iCs/>
          <w:spacing w:val="-1"/>
          <w:lang w:val="mk-MK"/>
        </w:rPr>
        <w:t>попречниот пресек на работната комора</w:t>
      </w:r>
      <w:r w:rsidR="000F24A1" w:rsidRPr="002767FB">
        <w:rPr>
          <w:rFonts w:ascii="Times New Roman" w:hAnsi="Times New Roman"/>
          <w:i/>
          <w:iCs/>
          <w:spacing w:val="-1"/>
          <w:lang w:val="mk-MK"/>
        </w:rPr>
        <w:t>’</w:t>
      </w:r>
      <w:r w:rsidRPr="002767FB">
        <w:rPr>
          <w:rFonts w:ascii="Times New Roman" w:hAnsi="Times New Roman"/>
          <w:i/>
          <w:iCs/>
          <w:spacing w:val="-1"/>
          <w:lang w:val="mk-MK"/>
        </w:rPr>
        <w:t xml:space="preserve">. </w:t>
      </w:r>
      <w:r w:rsidR="000F24A1" w:rsidRPr="002767FB">
        <w:rPr>
          <w:rFonts w:ascii="Times New Roman" w:hAnsi="Times New Roman"/>
          <w:i/>
          <w:iCs/>
          <w:spacing w:val="-1"/>
          <w:lang w:val="mk-MK"/>
        </w:rPr>
        <w:t>‘</w:t>
      </w:r>
      <w:r w:rsidRPr="002767FB">
        <w:rPr>
          <w:rFonts w:ascii="Times New Roman" w:hAnsi="Times New Roman"/>
          <w:i/>
          <w:iCs/>
          <w:spacing w:val="-1"/>
          <w:lang w:val="mk-MK"/>
        </w:rPr>
        <w:t>Попречен пресек на работната комора</w:t>
      </w:r>
      <w:r w:rsidR="000F24A1" w:rsidRPr="002767FB">
        <w:rPr>
          <w:rFonts w:ascii="Times New Roman" w:hAnsi="Times New Roman"/>
          <w:i/>
          <w:iCs/>
          <w:spacing w:val="-1"/>
          <w:lang w:val="mk-MK"/>
        </w:rPr>
        <w:t>’</w:t>
      </w:r>
      <w:r w:rsidRPr="002767FB">
        <w:rPr>
          <w:rFonts w:ascii="Times New Roman" w:hAnsi="Times New Roman"/>
          <w:i/>
          <w:iCs/>
          <w:spacing w:val="-1"/>
          <w:lang w:val="mk-MK"/>
        </w:rPr>
        <w:t xml:space="preserve"> е делот кој се наоѓа под прав агол во однос на правецот на протокот на воздухот.</w:t>
      </w:r>
    </w:p>
    <w:p w:rsidR="002402CE" w:rsidRPr="002767FB" w:rsidRDefault="002402CE" w:rsidP="00A82ED7">
      <w:pPr>
        <w:pStyle w:val="ListParagraph"/>
        <w:shd w:val="clear" w:color="auto" w:fill="FFFFFF"/>
        <w:spacing w:before="120" w:after="120" w:line="240" w:lineRule="auto"/>
        <w:ind w:left="1440"/>
        <w:jc w:val="both"/>
        <w:rPr>
          <w:rFonts w:ascii="Times New Roman" w:hAnsi="Times New Roman"/>
          <w:lang w:val="mk-MK"/>
        </w:rPr>
      </w:pPr>
    </w:p>
    <w:p w:rsidR="002402CE" w:rsidRPr="002767FB" w:rsidRDefault="002402CE" w:rsidP="00A9534A">
      <w:pPr>
        <w:pStyle w:val="ListParagraph"/>
        <w:widowControl w:val="0"/>
        <w:numPr>
          <w:ilvl w:val="0"/>
          <w:numId w:val="487"/>
        </w:numPr>
        <w:shd w:val="clear" w:color="auto" w:fill="FFFFFF"/>
        <w:autoSpaceDE w:val="0"/>
        <w:autoSpaceDN w:val="0"/>
        <w:adjustRightInd w:val="0"/>
        <w:spacing w:before="120" w:after="120" w:line="240" w:lineRule="auto"/>
        <w:ind w:left="1440"/>
        <w:jc w:val="both"/>
        <w:rPr>
          <w:rFonts w:ascii="Times New Roman" w:hAnsi="Times New Roman"/>
          <w:lang w:val="mk-MK"/>
        </w:rPr>
      </w:pPr>
      <w:r w:rsidRPr="002767FB">
        <w:rPr>
          <w:rFonts w:ascii="Times New Roman" w:hAnsi="Times New Roman"/>
          <w:i/>
          <w:iCs/>
          <w:spacing w:val="-5"/>
          <w:lang w:val="mk-MK"/>
        </w:rPr>
        <w:t xml:space="preserve">Во 9B105, </w:t>
      </w:r>
      <w:r w:rsidR="000F24A1" w:rsidRPr="002767FB">
        <w:rPr>
          <w:rFonts w:ascii="Times New Roman" w:hAnsi="Times New Roman"/>
          <w:i/>
          <w:iCs/>
          <w:spacing w:val="-5"/>
          <w:lang w:val="mk-MK"/>
        </w:rPr>
        <w:t>‘</w:t>
      </w:r>
      <w:r w:rsidRPr="002767FB">
        <w:rPr>
          <w:rFonts w:ascii="Times New Roman" w:hAnsi="Times New Roman"/>
          <w:i/>
          <w:iCs/>
          <w:spacing w:val="-5"/>
          <w:lang w:val="mk-MK"/>
        </w:rPr>
        <w:t>ракета</w:t>
      </w:r>
      <w:r w:rsidR="000F24A1" w:rsidRPr="002767FB">
        <w:rPr>
          <w:rFonts w:ascii="Times New Roman" w:hAnsi="Times New Roman"/>
          <w:i/>
          <w:iCs/>
          <w:spacing w:val="-5"/>
          <w:lang w:val="mk-MK"/>
        </w:rPr>
        <w:t>’</w:t>
      </w:r>
      <w:r w:rsidRPr="002767FB">
        <w:rPr>
          <w:rFonts w:ascii="Times New Roman" w:hAnsi="Times New Roman"/>
          <w:i/>
          <w:iCs/>
          <w:spacing w:val="-5"/>
          <w:lang w:val="mk-MK"/>
        </w:rPr>
        <w:t xml:space="preserve"> е </w:t>
      </w:r>
      <w:r w:rsidR="001C002F" w:rsidRPr="002767FB">
        <w:rPr>
          <w:rFonts w:ascii="Times New Roman" w:hAnsi="Times New Roman"/>
          <w:i/>
          <w:iCs/>
          <w:spacing w:val="-2"/>
          <w:lang w:val="mk-MK"/>
        </w:rPr>
        <w:t>целосни</w:t>
      </w:r>
      <w:r w:rsidRPr="002767FB">
        <w:rPr>
          <w:rFonts w:ascii="Times New Roman" w:hAnsi="Times New Roman"/>
          <w:i/>
          <w:iCs/>
          <w:spacing w:val="-5"/>
          <w:lang w:val="mk-MK"/>
        </w:rPr>
        <w:t>ракетни системи и системи на беспилотни летала, способни за опсег поголем од 300 km.</w:t>
      </w:r>
    </w:p>
    <w:p w:rsidR="002402CE" w:rsidRPr="002767FB" w:rsidRDefault="002402CE" w:rsidP="002402CE">
      <w:pPr>
        <w:shd w:val="clear" w:color="auto" w:fill="FFFFFF"/>
        <w:tabs>
          <w:tab w:val="left" w:pos="1022"/>
        </w:tabs>
        <w:spacing w:before="240"/>
        <w:ind w:left="990" w:hanging="990"/>
        <w:jc w:val="both"/>
        <w:rPr>
          <w:rFonts w:ascii="Times New Roman" w:hAnsi="Times New Roman"/>
          <w:lang w:val="mk-MK"/>
        </w:rPr>
      </w:pPr>
      <w:r w:rsidRPr="002767FB">
        <w:rPr>
          <w:rFonts w:ascii="Times New Roman" w:hAnsi="Times New Roman"/>
          <w:b/>
          <w:lang w:val="mk-MK"/>
        </w:rPr>
        <w:t>9B106</w:t>
      </w:r>
      <w:r w:rsidRPr="002767FB">
        <w:rPr>
          <w:rFonts w:ascii="Times New Roman" w:hAnsi="Times New Roman"/>
          <w:lang w:val="mk-MK"/>
        </w:rPr>
        <w:tab/>
        <w:t>Комори за симулација на услови на средината и глуви комори, како што следува:</w:t>
      </w:r>
    </w:p>
    <w:p w:rsidR="002402CE" w:rsidRPr="002767FB" w:rsidRDefault="002402CE" w:rsidP="00A9534A">
      <w:pPr>
        <w:pStyle w:val="ListParagraph"/>
        <w:widowControl w:val="0"/>
        <w:numPr>
          <w:ilvl w:val="0"/>
          <w:numId w:val="489"/>
        </w:numPr>
        <w:shd w:val="clear" w:color="auto" w:fill="FFFFFF"/>
        <w:tabs>
          <w:tab w:val="left" w:pos="1350"/>
        </w:tabs>
        <w:autoSpaceDE w:val="0"/>
        <w:autoSpaceDN w:val="0"/>
        <w:adjustRightInd w:val="0"/>
        <w:spacing w:before="240" w:after="0" w:line="240" w:lineRule="auto"/>
        <w:ind w:left="1350"/>
        <w:jc w:val="both"/>
        <w:rPr>
          <w:rFonts w:ascii="Times New Roman" w:hAnsi="Times New Roman"/>
          <w:lang w:val="mk-MK"/>
        </w:rPr>
      </w:pPr>
      <w:r w:rsidRPr="002767FB">
        <w:rPr>
          <w:rFonts w:ascii="Times New Roman" w:hAnsi="Times New Roman"/>
          <w:lang w:val="mk-MK"/>
        </w:rPr>
        <w:t>Комори за симулација на услови на средината со сите следни особини:</w:t>
      </w:r>
    </w:p>
    <w:p w:rsidR="002402CE" w:rsidRPr="002767FB" w:rsidRDefault="002402CE" w:rsidP="002402CE">
      <w:pPr>
        <w:pStyle w:val="ListParagraph"/>
        <w:shd w:val="clear" w:color="auto" w:fill="FFFFFF"/>
        <w:tabs>
          <w:tab w:val="left" w:pos="1350"/>
        </w:tabs>
        <w:spacing w:before="240"/>
        <w:ind w:left="1350"/>
        <w:jc w:val="both"/>
        <w:rPr>
          <w:rFonts w:ascii="Times New Roman" w:hAnsi="Times New Roman"/>
          <w:lang w:val="mk-MK"/>
        </w:rPr>
      </w:pPr>
    </w:p>
    <w:p w:rsidR="002402CE" w:rsidRPr="002767FB" w:rsidRDefault="002402CE" w:rsidP="00A9534A">
      <w:pPr>
        <w:pStyle w:val="ListParagraph"/>
        <w:widowControl w:val="0"/>
        <w:numPr>
          <w:ilvl w:val="0"/>
          <w:numId w:val="488"/>
        </w:numPr>
        <w:shd w:val="clear" w:color="auto" w:fill="FFFFFF"/>
        <w:tabs>
          <w:tab w:val="left" w:pos="1710"/>
        </w:tabs>
        <w:autoSpaceDE w:val="0"/>
        <w:autoSpaceDN w:val="0"/>
        <w:adjustRightInd w:val="0"/>
        <w:spacing w:before="240" w:after="0" w:line="240" w:lineRule="auto"/>
        <w:ind w:left="1710"/>
        <w:jc w:val="both"/>
        <w:rPr>
          <w:rFonts w:ascii="Times New Roman" w:hAnsi="Times New Roman"/>
          <w:lang w:val="mk-MK"/>
        </w:rPr>
      </w:pPr>
      <w:r w:rsidRPr="002767FB">
        <w:rPr>
          <w:rFonts w:ascii="Times New Roman" w:hAnsi="Times New Roman"/>
          <w:lang w:val="mk-MK"/>
        </w:rPr>
        <w:t xml:space="preserve"> Можат да симулираат кој било од следниве услови при лет:</w:t>
      </w:r>
    </w:p>
    <w:p w:rsidR="002402CE" w:rsidRPr="002767FB" w:rsidRDefault="002402CE" w:rsidP="00A82ED7">
      <w:pPr>
        <w:shd w:val="clear" w:color="auto" w:fill="FFFFFF"/>
        <w:tabs>
          <w:tab w:val="left" w:pos="2070"/>
        </w:tabs>
        <w:spacing w:before="120" w:after="120" w:line="240" w:lineRule="auto"/>
        <w:ind w:left="2074" w:hanging="360"/>
        <w:jc w:val="both"/>
        <w:rPr>
          <w:rFonts w:ascii="Times New Roman" w:hAnsi="Times New Roman"/>
          <w:lang w:val="mk-MK"/>
        </w:rPr>
      </w:pPr>
      <w:r w:rsidRPr="002767FB">
        <w:rPr>
          <w:rFonts w:ascii="Times New Roman" w:hAnsi="Times New Roman"/>
          <w:spacing w:val="-1"/>
          <w:lang w:val="mk-MK"/>
        </w:rPr>
        <w:t>а.</w:t>
      </w:r>
      <w:r w:rsidRPr="002767FB">
        <w:rPr>
          <w:rFonts w:ascii="Times New Roman" w:hAnsi="Times New Roman"/>
          <w:lang w:val="mk-MK"/>
        </w:rPr>
        <w:tab/>
        <w:t xml:space="preserve">Висини на лет од 15 km или повеќе; </w:t>
      </w:r>
      <w:r w:rsidRPr="002767FB">
        <w:rPr>
          <w:rFonts w:ascii="Times New Roman" w:hAnsi="Times New Roman"/>
          <w:u w:val="single"/>
          <w:lang w:val="mk-MK"/>
        </w:rPr>
        <w:t>или</w:t>
      </w:r>
    </w:p>
    <w:p w:rsidR="002402CE" w:rsidRPr="002767FB" w:rsidRDefault="002402CE" w:rsidP="00A82ED7">
      <w:pPr>
        <w:shd w:val="clear" w:color="auto" w:fill="FFFFFF"/>
        <w:tabs>
          <w:tab w:val="left" w:pos="2070"/>
        </w:tabs>
        <w:spacing w:before="120" w:after="120" w:line="240" w:lineRule="auto"/>
        <w:ind w:left="2074" w:hanging="360"/>
        <w:jc w:val="both"/>
        <w:rPr>
          <w:rFonts w:ascii="Times New Roman" w:hAnsi="Times New Roman"/>
          <w:u w:val="single"/>
          <w:lang w:val="mk-MK"/>
        </w:rPr>
      </w:pPr>
      <w:r w:rsidRPr="002767FB">
        <w:rPr>
          <w:rFonts w:ascii="Times New Roman" w:hAnsi="Times New Roman"/>
          <w:spacing w:val="-1"/>
          <w:lang w:val="mk-MK"/>
        </w:rPr>
        <w:t>b.</w:t>
      </w:r>
      <w:r w:rsidRPr="002767FB">
        <w:rPr>
          <w:rFonts w:ascii="Times New Roman" w:hAnsi="Times New Roman"/>
          <w:lang w:val="mk-MK"/>
        </w:rPr>
        <w:tab/>
        <w:t xml:space="preserve">Опсег на температури од под 223 K (-50 °C) до повеќе од 398 K (+125 °C); </w:t>
      </w:r>
      <w:r w:rsidRPr="002767FB">
        <w:rPr>
          <w:rFonts w:ascii="Times New Roman" w:hAnsi="Times New Roman"/>
          <w:u w:val="single"/>
          <w:lang w:val="mk-MK"/>
        </w:rPr>
        <w:t>и</w:t>
      </w:r>
    </w:p>
    <w:p w:rsidR="002402CE" w:rsidRPr="002767FB" w:rsidRDefault="002402CE" w:rsidP="002402CE">
      <w:pPr>
        <w:shd w:val="clear" w:color="auto" w:fill="FFFFFF"/>
        <w:tabs>
          <w:tab w:val="left" w:pos="1710"/>
        </w:tabs>
        <w:spacing w:before="240"/>
        <w:ind w:left="1710" w:hanging="360"/>
        <w:jc w:val="both"/>
        <w:rPr>
          <w:rFonts w:ascii="Times New Roman" w:hAnsi="Times New Roman"/>
          <w:lang w:val="mk-MK"/>
        </w:rPr>
      </w:pPr>
      <w:r w:rsidRPr="002767FB">
        <w:rPr>
          <w:rFonts w:ascii="Times New Roman" w:hAnsi="Times New Roman"/>
          <w:lang w:val="mk-MK"/>
        </w:rPr>
        <w:t>2.</w:t>
      </w:r>
      <w:r w:rsidRPr="002767FB">
        <w:rPr>
          <w:rFonts w:ascii="Times New Roman" w:hAnsi="Times New Roman"/>
          <w:lang w:val="mk-MK"/>
        </w:rPr>
        <w:tab/>
        <w:t xml:space="preserve">Кои вклучуваат или се </w:t>
      </w:r>
      <w:r w:rsidR="000F24A1" w:rsidRPr="002767FB">
        <w:rPr>
          <w:rFonts w:ascii="Times New Roman" w:hAnsi="Times New Roman"/>
          <w:lang w:val="mk-MK"/>
        </w:rPr>
        <w:t>‘</w:t>
      </w:r>
      <w:r w:rsidRPr="002767FB">
        <w:rPr>
          <w:rFonts w:ascii="Times New Roman" w:hAnsi="Times New Roman"/>
          <w:lang w:val="mk-MK"/>
        </w:rPr>
        <w:t>проектирани или изменети</w:t>
      </w:r>
      <w:r w:rsidR="000F24A1" w:rsidRPr="002767FB">
        <w:rPr>
          <w:rFonts w:ascii="Times New Roman" w:hAnsi="Times New Roman"/>
          <w:lang w:val="mk-MK"/>
        </w:rPr>
        <w:t>’</w:t>
      </w:r>
      <w:r w:rsidRPr="002767FB">
        <w:rPr>
          <w:rFonts w:ascii="Times New Roman" w:hAnsi="Times New Roman"/>
          <w:lang w:val="mk-MK"/>
        </w:rPr>
        <w:t xml:space="preserve"> да вклучат единица за протресување или друга опрема за испитување на вибрации за да симулираат вибрирачки средини еднакви или поголеми од 10 g rms, измерени на </w:t>
      </w:r>
      <w:r w:rsidR="000F24A1" w:rsidRPr="002767FB">
        <w:rPr>
          <w:rFonts w:ascii="Times New Roman" w:hAnsi="Times New Roman"/>
          <w:lang w:val="mk-MK"/>
        </w:rPr>
        <w:t>‘</w:t>
      </w:r>
      <w:r w:rsidRPr="002767FB">
        <w:rPr>
          <w:rFonts w:ascii="Times New Roman" w:hAnsi="Times New Roman"/>
          <w:lang w:val="mk-MK"/>
        </w:rPr>
        <w:t>гола платформа</w:t>
      </w:r>
      <w:r w:rsidR="000F24A1" w:rsidRPr="002767FB">
        <w:rPr>
          <w:rFonts w:ascii="Times New Roman" w:hAnsi="Times New Roman"/>
          <w:lang w:val="mk-MK"/>
        </w:rPr>
        <w:t>’</w:t>
      </w:r>
      <w:r w:rsidRPr="002767FB">
        <w:rPr>
          <w:rFonts w:ascii="Times New Roman" w:hAnsi="Times New Roman"/>
          <w:lang w:val="mk-MK"/>
        </w:rPr>
        <w:t>, помеѓу 20 Hz и 2 kHz, притоа применувајќи сили еднакви или поголеми од 5 kN;</w:t>
      </w:r>
    </w:p>
    <w:p w:rsidR="002402CE" w:rsidRPr="002767FB" w:rsidRDefault="002402CE" w:rsidP="00A82ED7">
      <w:pPr>
        <w:shd w:val="clear" w:color="auto" w:fill="FFFFFF"/>
        <w:spacing w:before="120" w:after="120" w:line="240" w:lineRule="auto"/>
        <w:ind w:left="1350"/>
        <w:jc w:val="both"/>
        <w:outlineLvl w:val="0"/>
        <w:rPr>
          <w:rFonts w:ascii="Times New Roman" w:hAnsi="Times New Roman"/>
          <w:lang w:val="mk-MK"/>
        </w:rPr>
      </w:pPr>
      <w:r w:rsidRPr="002767FB">
        <w:rPr>
          <w:rFonts w:ascii="Times New Roman" w:hAnsi="Times New Roman"/>
          <w:i/>
          <w:iCs/>
          <w:spacing w:val="-5"/>
          <w:u w:val="single"/>
          <w:lang w:val="mk-MK"/>
        </w:rPr>
        <w:t>Технички забелешки:</w:t>
      </w:r>
    </w:p>
    <w:p w:rsidR="002402CE" w:rsidRPr="002767FB" w:rsidRDefault="002402CE" w:rsidP="00A9534A">
      <w:pPr>
        <w:widowControl w:val="0"/>
        <w:numPr>
          <w:ilvl w:val="0"/>
          <w:numId w:val="367"/>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i/>
          <w:iCs/>
          <w:lang w:val="mk-MK"/>
        </w:rPr>
      </w:pPr>
      <w:r w:rsidRPr="002767FB">
        <w:rPr>
          <w:rFonts w:ascii="Times New Roman" w:hAnsi="Times New Roman"/>
          <w:i/>
          <w:iCs/>
          <w:spacing w:val="-4"/>
          <w:lang w:val="mk-MK"/>
        </w:rPr>
        <w:t>Во 9B106.a.2. се опишани системи кои можат да генерираат вибрирачка средина со еднократен бран (пр. синусен бран) и системи кои можат да генерираат широкопојасна произволна вибрација (пр. спектар на моќност).</w:t>
      </w:r>
    </w:p>
    <w:p w:rsidR="002402CE" w:rsidRPr="002767FB" w:rsidRDefault="002402CE" w:rsidP="00A9534A">
      <w:pPr>
        <w:widowControl w:val="0"/>
        <w:numPr>
          <w:ilvl w:val="0"/>
          <w:numId w:val="367"/>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i/>
          <w:iCs/>
          <w:lang w:val="mk-MK"/>
        </w:rPr>
      </w:pPr>
      <w:r w:rsidRPr="002767FB">
        <w:rPr>
          <w:rFonts w:ascii="Times New Roman" w:hAnsi="Times New Roman"/>
          <w:i/>
          <w:iCs/>
          <w:spacing w:val="-5"/>
          <w:lang w:val="mk-MK"/>
        </w:rPr>
        <w:t xml:space="preserve">Во 9B106.a.2., </w:t>
      </w:r>
      <w:r w:rsidR="000F24A1" w:rsidRPr="002767FB">
        <w:rPr>
          <w:rFonts w:ascii="Times New Roman" w:hAnsi="Times New Roman"/>
          <w:i/>
          <w:iCs/>
          <w:spacing w:val="-5"/>
          <w:lang w:val="mk-MK"/>
        </w:rPr>
        <w:t>‘</w:t>
      </w:r>
      <w:r w:rsidRPr="002767FB">
        <w:rPr>
          <w:rFonts w:ascii="Times New Roman" w:hAnsi="Times New Roman"/>
          <w:i/>
          <w:iCs/>
          <w:spacing w:val="-5"/>
          <w:lang w:val="mk-MK"/>
        </w:rPr>
        <w:t>проектирани или изменети</w:t>
      </w:r>
      <w:r w:rsidR="000F24A1" w:rsidRPr="002767FB">
        <w:rPr>
          <w:rFonts w:ascii="Times New Roman" w:hAnsi="Times New Roman"/>
          <w:i/>
          <w:iCs/>
          <w:spacing w:val="-5"/>
          <w:lang w:val="mk-MK"/>
        </w:rPr>
        <w:t>’</w:t>
      </w:r>
      <w:r w:rsidRPr="002767FB">
        <w:rPr>
          <w:rFonts w:ascii="Times New Roman" w:hAnsi="Times New Roman"/>
          <w:i/>
          <w:iCs/>
          <w:spacing w:val="-5"/>
          <w:lang w:val="mk-MK"/>
        </w:rPr>
        <w:t xml:space="preserve"> значи дека комората за симулирање услови на средината има соодветни точки за поврзување (пр. заптивачки уреди) за вградување на единица за протресување или друга опрема за испитување на вибрациите наведена во 2B116.</w:t>
      </w:r>
    </w:p>
    <w:p w:rsidR="002402CE" w:rsidRPr="002767FB" w:rsidRDefault="002402CE" w:rsidP="00A9534A">
      <w:pPr>
        <w:widowControl w:val="0"/>
        <w:numPr>
          <w:ilvl w:val="0"/>
          <w:numId w:val="367"/>
        </w:numPr>
        <w:shd w:val="clear" w:color="auto" w:fill="FFFFFF"/>
        <w:tabs>
          <w:tab w:val="left" w:pos="1710"/>
        </w:tabs>
        <w:autoSpaceDE w:val="0"/>
        <w:autoSpaceDN w:val="0"/>
        <w:adjustRightInd w:val="0"/>
        <w:spacing w:before="120" w:after="120" w:line="240" w:lineRule="auto"/>
        <w:ind w:left="1710" w:hanging="360"/>
        <w:jc w:val="both"/>
        <w:rPr>
          <w:rFonts w:ascii="Times New Roman" w:hAnsi="Times New Roman"/>
          <w:i/>
          <w:iCs/>
          <w:lang w:val="mk-MK"/>
        </w:rPr>
      </w:pPr>
      <w:r w:rsidRPr="002767FB">
        <w:rPr>
          <w:rFonts w:ascii="Times New Roman" w:hAnsi="Times New Roman"/>
          <w:i/>
          <w:iCs/>
          <w:lang w:val="mk-MK"/>
        </w:rPr>
        <w:t xml:space="preserve">Во 9B106.a.2., </w:t>
      </w:r>
      <w:r w:rsidR="000F24A1" w:rsidRPr="002767FB">
        <w:rPr>
          <w:rFonts w:ascii="Times New Roman" w:hAnsi="Times New Roman"/>
          <w:i/>
          <w:iCs/>
          <w:lang w:val="mk-MK"/>
        </w:rPr>
        <w:t>‘</w:t>
      </w:r>
      <w:r w:rsidRPr="002767FB">
        <w:rPr>
          <w:rFonts w:ascii="Times New Roman" w:hAnsi="Times New Roman"/>
          <w:i/>
          <w:iCs/>
          <w:lang w:val="mk-MK"/>
        </w:rPr>
        <w:t>гола платформа</w:t>
      </w:r>
      <w:r w:rsidR="000F24A1" w:rsidRPr="002767FB">
        <w:rPr>
          <w:rFonts w:ascii="Times New Roman" w:hAnsi="Times New Roman"/>
          <w:i/>
          <w:iCs/>
          <w:lang w:val="mk-MK"/>
        </w:rPr>
        <w:t>’</w:t>
      </w:r>
      <w:r w:rsidRPr="002767FB">
        <w:rPr>
          <w:rFonts w:ascii="Times New Roman" w:hAnsi="Times New Roman"/>
          <w:i/>
          <w:iCs/>
          <w:lang w:val="mk-MK"/>
        </w:rPr>
        <w:t xml:space="preserve"> е рамна платформа или површина без вградени прицврстувачи или помошни елементи.</w:t>
      </w:r>
    </w:p>
    <w:p w:rsidR="002402CE" w:rsidRPr="002767FB" w:rsidRDefault="002402CE" w:rsidP="002402CE">
      <w:pPr>
        <w:shd w:val="clear" w:color="auto" w:fill="FFFFFF"/>
        <w:tabs>
          <w:tab w:val="left" w:pos="1350"/>
        </w:tabs>
        <w:spacing w:before="240"/>
        <w:ind w:left="1350" w:hanging="360"/>
        <w:jc w:val="both"/>
        <w:rPr>
          <w:rFonts w:ascii="Times New Roman" w:hAnsi="Times New Roman"/>
          <w:lang w:val="mk-MK"/>
        </w:rPr>
      </w:pPr>
      <w:r w:rsidRPr="002767FB">
        <w:rPr>
          <w:rFonts w:ascii="Times New Roman" w:hAnsi="Times New Roman"/>
          <w:spacing w:val="-1"/>
          <w:lang w:val="mk-MK"/>
        </w:rPr>
        <w:t>b.</w:t>
      </w:r>
      <w:r w:rsidRPr="002767FB">
        <w:rPr>
          <w:rFonts w:ascii="Times New Roman" w:hAnsi="Times New Roman"/>
          <w:lang w:val="mk-MK"/>
        </w:rPr>
        <w:tab/>
        <w:t>Комори за симулација на услови на средината со можност да ги симулираат следниве услови при лет:</w:t>
      </w:r>
    </w:p>
    <w:p w:rsidR="002402CE" w:rsidRPr="002767FB" w:rsidRDefault="002402CE" w:rsidP="00A9534A">
      <w:pPr>
        <w:widowControl w:val="0"/>
        <w:numPr>
          <w:ilvl w:val="0"/>
          <w:numId w:val="368"/>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lang w:val="mk-MK"/>
        </w:rPr>
      </w:pPr>
      <w:r w:rsidRPr="002767FB">
        <w:rPr>
          <w:rFonts w:ascii="Times New Roman" w:hAnsi="Times New Roman"/>
          <w:lang w:val="mk-MK"/>
        </w:rPr>
        <w:t xml:space="preserve">Акустични околини со вкупно ниво на притисок на звук од 140 dB или повеќе (референтна вредност од 20 µPa) или со вкупна номинална излезна акустична моќност од 4 kW или поголема; </w:t>
      </w:r>
      <w:r w:rsidRPr="002767FB">
        <w:rPr>
          <w:rFonts w:ascii="Times New Roman" w:hAnsi="Times New Roman"/>
          <w:u w:val="single"/>
          <w:lang w:val="mk-MK"/>
        </w:rPr>
        <w:t>и</w:t>
      </w:r>
    </w:p>
    <w:p w:rsidR="002402CE" w:rsidRPr="002767FB" w:rsidRDefault="002402CE" w:rsidP="00A9534A">
      <w:pPr>
        <w:widowControl w:val="0"/>
        <w:numPr>
          <w:ilvl w:val="0"/>
          <w:numId w:val="368"/>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lang w:val="mk-MK"/>
        </w:rPr>
      </w:pPr>
      <w:r w:rsidRPr="002767FB">
        <w:rPr>
          <w:rFonts w:ascii="Times New Roman" w:hAnsi="Times New Roman"/>
          <w:lang w:val="mk-MK"/>
        </w:rPr>
        <w:t xml:space="preserve">Висини на лет од 15 km или повеќе; </w:t>
      </w:r>
      <w:r w:rsidRPr="002767FB">
        <w:rPr>
          <w:rFonts w:ascii="Times New Roman" w:hAnsi="Times New Roman"/>
          <w:u w:val="single"/>
          <w:lang w:val="mk-MK"/>
        </w:rPr>
        <w:t>или</w:t>
      </w:r>
    </w:p>
    <w:p w:rsidR="002402CE" w:rsidRPr="002767FB" w:rsidRDefault="002402CE" w:rsidP="00A9534A">
      <w:pPr>
        <w:widowControl w:val="0"/>
        <w:numPr>
          <w:ilvl w:val="0"/>
          <w:numId w:val="368"/>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lang w:val="mk-MK"/>
        </w:rPr>
      </w:pPr>
      <w:r w:rsidRPr="002767FB">
        <w:rPr>
          <w:rFonts w:ascii="Times New Roman" w:hAnsi="Times New Roman"/>
          <w:lang w:val="mk-MK"/>
        </w:rPr>
        <w:t>Опсег на температури од под 223 K (-50 °C) до повеќе од 398 K (+125°C).</w:t>
      </w:r>
    </w:p>
    <w:p w:rsidR="00E90CAA" w:rsidRPr="002767FB" w:rsidRDefault="00E90CAA" w:rsidP="00A82ED7">
      <w:pPr>
        <w:widowControl w:val="0"/>
        <w:shd w:val="clear" w:color="auto" w:fill="FFFFFF"/>
        <w:tabs>
          <w:tab w:val="left" w:pos="1710"/>
        </w:tabs>
        <w:autoSpaceDE w:val="0"/>
        <w:autoSpaceDN w:val="0"/>
        <w:adjustRightInd w:val="0"/>
        <w:spacing w:before="120" w:after="120" w:line="240" w:lineRule="auto"/>
        <w:ind w:left="1714"/>
        <w:jc w:val="both"/>
        <w:rPr>
          <w:rFonts w:ascii="Times New Roman" w:hAnsi="Times New Roman"/>
          <w:lang w:val="mk-MK"/>
        </w:rPr>
      </w:pPr>
    </w:p>
    <w:p w:rsidR="00E90CAA" w:rsidRPr="002767FB" w:rsidRDefault="00E90CAA" w:rsidP="00E90CAA">
      <w:pPr>
        <w:pStyle w:val="Default"/>
        <w:ind w:left="993" w:hanging="993"/>
        <w:jc w:val="both"/>
        <w:rPr>
          <w:rFonts w:ascii="Times New Roman" w:hAnsi="Times New Roman" w:cs="Times New Roman"/>
          <w:sz w:val="22"/>
          <w:szCs w:val="22"/>
        </w:rPr>
      </w:pPr>
      <w:r w:rsidRPr="002767FB">
        <w:rPr>
          <w:rFonts w:ascii="Times New Roman" w:hAnsi="Times New Roman" w:cs="Times New Roman"/>
          <w:b/>
          <w:sz w:val="22"/>
          <w:szCs w:val="22"/>
          <w:lang w:val="mk-MK"/>
        </w:rPr>
        <w:t>9B107</w:t>
      </w:r>
      <w:r w:rsidR="00A82ED7" w:rsidRPr="002767FB">
        <w:rPr>
          <w:rFonts w:ascii="Times New Roman" w:hAnsi="Times New Roman" w:cs="Times New Roman"/>
          <w:b/>
          <w:sz w:val="22"/>
          <w:szCs w:val="22"/>
          <w:lang w:val="mk-MK"/>
        </w:rPr>
        <w:t xml:space="preserve">       </w:t>
      </w:r>
      <w:r w:rsidRPr="002767FB">
        <w:rPr>
          <w:rFonts w:ascii="Times New Roman" w:hAnsi="Times New Roman" w:cs="Times New Roman"/>
          <w:sz w:val="22"/>
          <w:szCs w:val="22"/>
        </w:rPr>
        <w:t>‘Капацитети за аеротермодинамички испитувања’ кои може да се користат за ‘ракети’, погонски системи за ‘ракети’ и летала за повторен влез во атмосферата и опрема наведени во 9A116, кои поседуваат која било од следниве особини:</w:t>
      </w:r>
    </w:p>
    <w:p w:rsidR="00E90CAA" w:rsidRPr="002767FB" w:rsidRDefault="00E90CAA" w:rsidP="00E90CAA">
      <w:pPr>
        <w:pStyle w:val="Default"/>
        <w:jc w:val="both"/>
        <w:rPr>
          <w:rFonts w:ascii="Times New Roman" w:hAnsi="Times New Roman" w:cs="Times New Roman"/>
          <w:sz w:val="22"/>
          <w:szCs w:val="22"/>
        </w:rPr>
      </w:pPr>
    </w:p>
    <w:p w:rsidR="00E90CAA" w:rsidRPr="002767FB" w:rsidRDefault="00E90CAA" w:rsidP="00A9534A">
      <w:pPr>
        <w:pStyle w:val="Default"/>
        <w:numPr>
          <w:ilvl w:val="0"/>
          <w:numId w:val="516"/>
        </w:numPr>
        <w:ind w:left="1276" w:hanging="283"/>
        <w:jc w:val="both"/>
        <w:rPr>
          <w:rFonts w:ascii="Times New Roman" w:hAnsi="Times New Roman" w:cs="Times New Roman"/>
          <w:sz w:val="22"/>
          <w:szCs w:val="22"/>
        </w:rPr>
      </w:pPr>
      <w:r w:rsidRPr="002767FB">
        <w:rPr>
          <w:rFonts w:ascii="Times New Roman" w:hAnsi="Times New Roman" w:cs="Times New Roman"/>
          <w:sz w:val="22"/>
          <w:szCs w:val="22"/>
        </w:rPr>
        <w:t xml:space="preserve">Напојување со електрична енергија поголемо или еднакво на 5 </w:t>
      </w:r>
      <w:r w:rsidRPr="002767FB">
        <w:rPr>
          <w:rFonts w:ascii="Times New Roman" w:hAnsi="Times New Roman" w:cs="Times New Roman"/>
          <w:sz w:val="22"/>
          <w:szCs w:val="22"/>
          <w:lang w:val="en-US"/>
        </w:rPr>
        <w:t>MW</w:t>
      </w:r>
      <w:r w:rsidRPr="002767FB">
        <w:rPr>
          <w:rFonts w:ascii="Times New Roman" w:hAnsi="Times New Roman" w:cs="Times New Roman"/>
          <w:sz w:val="22"/>
          <w:szCs w:val="22"/>
        </w:rPr>
        <w:t>; или</w:t>
      </w:r>
    </w:p>
    <w:p w:rsidR="00E90CAA" w:rsidRPr="002767FB" w:rsidRDefault="00E90CAA" w:rsidP="00A9534A">
      <w:pPr>
        <w:pStyle w:val="Default"/>
        <w:numPr>
          <w:ilvl w:val="0"/>
          <w:numId w:val="516"/>
        </w:numPr>
        <w:ind w:left="1276" w:hanging="283"/>
        <w:jc w:val="both"/>
        <w:rPr>
          <w:rFonts w:ascii="Times New Roman" w:hAnsi="Times New Roman" w:cs="Times New Roman"/>
          <w:sz w:val="22"/>
          <w:szCs w:val="22"/>
        </w:rPr>
      </w:pPr>
      <w:r w:rsidRPr="002767FB">
        <w:rPr>
          <w:rFonts w:ascii="Times New Roman" w:hAnsi="Times New Roman" w:cs="Times New Roman"/>
          <w:sz w:val="22"/>
          <w:szCs w:val="22"/>
        </w:rPr>
        <w:t>Вкупен притисок на довод на гас поголем или еднаков на 3 MPa.</w:t>
      </w:r>
    </w:p>
    <w:p w:rsidR="00E90CAA" w:rsidRPr="002767FB" w:rsidRDefault="00E90CAA" w:rsidP="00E90CAA">
      <w:pPr>
        <w:pStyle w:val="Default"/>
        <w:jc w:val="both"/>
        <w:rPr>
          <w:rFonts w:ascii="Times New Roman" w:hAnsi="Times New Roman" w:cs="Times New Roman"/>
          <w:sz w:val="22"/>
          <w:szCs w:val="22"/>
        </w:rPr>
      </w:pPr>
    </w:p>
    <w:p w:rsidR="00E90CAA" w:rsidRPr="002767FB" w:rsidRDefault="00E90CAA" w:rsidP="00E90CAA">
      <w:pPr>
        <w:pStyle w:val="Default"/>
        <w:ind w:left="851"/>
        <w:jc w:val="both"/>
        <w:rPr>
          <w:rFonts w:ascii="Times New Roman" w:hAnsi="Times New Roman" w:cs="Times New Roman"/>
          <w:i/>
          <w:sz w:val="22"/>
          <w:szCs w:val="22"/>
          <w:u w:val="single"/>
        </w:rPr>
      </w:pPr>
      <w:r w:rsidRPr="002767FB">
        <w:rPr>
          <w:rFonts w:ascii="Times New Roman" w:hAnsi="Times New Roman" w:cs="Times New Roman"/>
          <w:i/>
          <w:sz w:val="22"/>
          <w:szCs w:val="22"/>
          <w:u w:val="single"/>
        </w:rPr>
        <w:t xml:space="preserve">Технички забелешки: </w:t>
      </w:r>
    </w:p>
    <w:p w:rsidR="00E90CAA" w:rsidRPr="002767FB" w:rsidRDefault="00E90CAA" w:rsidP="00A9534A">
      <w:pPr>
        <w:pStyle w:val="Default"/>
        <w:numPr>
          <w:ilvl w:val="0"/>
          <w:numId w:val="517"/>
        </w:numPr>
        <w:ind w:left="1276"/>
        <w:jc w:val="both"/>
        <w:rPr>
          <w:rFonts w:ascii="Times New Roman" w:hAnsi="Times New Roman" w:cs="Times New Roman"/>
          <w:i/>
          <w:sz w:val="22"/>
          <w:szCs w:val="22"/>
        </w:rPr>
      </w:pPr>
      <w:r w:rsidRPr="002767FB">
        <w:rPr>
          <w:rFonts w:ascii="Times New Roman" w:hAnsi="Times New Roman" w:cs="Times New Roman"/>
          <w:i/>
          <w:sz w:val="22"/>
          <w:szCs w:val="22"/>
        </w:rPr>
        <w:t xml:space="preserve"> Во ‘капацитети за аеротермодинамички испитувања’ спаѓаат капацитети за испитување млазна лачна плазма и плазмени воздушни тунели кои се користат за проучување на воздушното опструјување на предмети.</w:t>
      </w:r>
    </w:p>
    <w:p w:rsidR="00E90CAA" w:rsidRPr="002767FB" w:rsidRDefault="00E90CAA" w:rsidP="00A9534A">
      <w:pPr>
        <w:pStyle w:val="Default"/>
        <w:numPr>
          <w:ilvl w:val="0"/>
          <w:numId w:val="517"/>
        </w:numPr>
        <w:ind w:left="1276" w:hanging="283"/>
        <w:jc w:val="both"/>
        <w:rPr>
          <w:rFonts w:ascii="Times New Roman" w:hAnsi="Times New Roman" w:cs="Times New Roman"/>
          <w:sz w:val="22"/>
          <w:szCs w:val="22"/>
        </w:rPr>
      </w:pPr>
      <w:r w:rsidRPr="002767FB">
        <w:rPr>
          <w:rFonts w:ascii="Times New Roman" w:hAnsi="Times New Roman" w:cs="Times New Roman"/>
          <w:i/>
          <w:iCs/>
          <w:spacing w:val="-5"/>
          <w:sz w:val="22"/>
          <w:szCs w:val="22"/>
        </w:rPr>
        <w:t xml:space="preserve">Во </w:t>
      </w:r>
      <w:r w:rsidRPr="002767FB">
        <w:rPr>
          <w:rFonts w:ascii="Times New Roman" w:hAnsi="Times New Roman" w:cs="Times New Roman"/>
          <w:i/>
          <w:iCs/>
          <w:sz w:val="22"/>
          <w:szCs w:val="22"/>
        </w:rPr>
        <w:t>9B107, ‘ракета</w:t>
      </w:r>
      <w:r w:rsidRPr="002767FB">
        <w:rPr>
          <w:rFonts w:ascii="Times New Roman" w:hAnsi="Times New Roman" w:cs="Times New Roman"/>
          <w:i/>
          <w:sz w:val="22"/>
          <w:szCs w:val="22"/>
        </w:rPr>
        <w:t>’</w:t>
      </w:r>
      <w:r w:rsidRPr="002767FB">
        <w:rPr>
          <w:rFonts w:ascii="Times New Roman" w:hAnsi="Times New Roman" w:cs="Times New Roman"/>
          <w:i/>
          <w:iCs/>
          <w:spacing w:val="-5"/>
          <w:sz w:val="22"/>
          <w:szCs w:val="22"/>
        </w:rPr>
        <w:t xml:space="preserve">е </w:t>
      </w:r>
      <w:r w:rsidRPr="002767FB">
        <w:rPr>
          <w:rFonts w:ascii="Times New Roman" w:hAnsi="Times New Roman" w:cs="Times New Roman"/>
          <w:i/>
          <w:iCs/>
          <w:spacing w:val="-2"/>
          <w:sz w:val="22"/>
          <w:szCs w:val="22"/>
        </w:rPr>
        <w:t xml:space="preserve">целосни </w:t>
      </w:r>
      <w:r w:rsidRPr="002767FB">
        <w:rPr>
          <w:rFonts w:ascii="Times New Roman" w:hAnsi="Times New Roman" w:cs="Times New Roman"/>
          <w:i/>
          <w:iCs/>
          <w:spacing w:val="-5"/>
          <w:sz w:val="22"/>
          <w:szCs w:val="22"/>
        </w:rPr>
        <w:t>ракетни системи и системи на беспилотни летала, способни за опсег поголем од 300 km.</w:t>
      </w:r>
    </w:p>
    <w:p w:rsidR="002402CE" w:rsidRPr="002767FB" w:rsidRDefault="002402CE" w:rsidP="002402CE">
      <w:pPr>
        <w:shd w:val="clear" w:color="auto" w:fill="FFFFFF"/>
        <w:tabs>
          <w:tab w:val="left" w:pos="1022"/>
        </w:tabs>
        <w:spacing w:before="240"/>
        <w:ind w:left="990" w:hanging="990"/>
        <w:jc w:val="both"/>
        <w:rPr>
          <w:rFonts w:ascii="Times New Roman" w:hAnsi="Times New Roman"/>
          <w:lang w:val="mk-MK"/>
        </w:rPr>
      </w:pPr>
      <w:r w:rsidRPr="002767FB">
        <w:rPr>
          <w:rFonts w:ascii="Times New Roman" w:hAnsi="Times New Roman"/>
          <w:b/>
          <w:lang w:val="mk-MK"/>
        </w:rPr>
        <w:t>9B115</w:t>
      </w:r>
      <w:r w:rsidRPr="002767FB">
        <w:rPr>
          <w:rFonts w:ascii="Times New Roman" w:hAnsi="Times New Roman"/>
          <w:lang w:val="mk-MK"/>
        </w:rPr>
        <w:tab/>
        <w:t>Посебно проектирана „производствена опрема“ за системи, потсистеми и за составни делови наведени во 9A005 до 9A009, 9A011, 9A101, 9A102, 9A105 до 9A109, 9A111, 9A116 до 9A120 .</w:t>
      </w:r>
    </w:p>
    <w:p w:rsidR="002402CE" w:rsidRPr="002767FB" w:rsidRDefault="002402CE" w:rsidP="002402CE">
      <w:pPr>
        <w:shd w:val="clear" w:color="auto" w:fill="FFFFFF"/>
        <w:tabs>
          <w:tab w:val="left" w:pos="1018"/>
        </w:tabs>
        <w:spacing w:before="240"/>
        <w:ind w:left="990" w:hanging="990"/>
        <w:jc w:val="both"/>
        <w:rPr>
          <w:rFonts w:ascii="Times New Roman" w:hAnsi="Times New Roman"/>
          <w:lang w:val="mk-MK"/>
        </w:rPr>
      </w:pPr>
      <w:r w:rsidRPr="002767FB">
        <w:rPr>
          <w:rFonts w:ascii="Times New Roman" w:hAnsi="Times New Roman"/>
          <w:b/>
          <w:lang w:val="mk-MK"/>
        </w:rPr>
        <w:t>9B116</w:t>
      </w:r>
      <w:r w:rsidRPr="002767FB">
        <w:rPr>
          <w:rFonts w:ascii="Times New Roman" w:hAnsi="Times New Roman"/>
          <w:b/>
          <w:lang w:val="mk-MK"/>
        </w:rPr>
        <w:tab/>
      </w:r>
      <w:r w:rsidRPr="002767FB">
        <w:rPr>
          <w:rFonts w:ascii="Times New Roman" w:hAnsi="Times New Roman"/>
          <w:lang w:val="mk-MK"/>
        </w:rPr>
        <w:t xml:space="preserve">Посебно проектирани „производствени капацитети“ за вселенски лансирни летала наведени во 9А004, или за системи, потсистеми и составни делови наведени во 9A005 до 9A009, 9A011, 9A101, 9A102, 9A104 до 9A109, 9A111, 9A116 до 9A120 или </w:t>
      </w:r>
      <w:r w:rsidR="000F24A1" w:rsidRPr="002767FB">
        <w:rPr>
          <w:rFonts w:ascii="Times New Roman" w:hAnsi="Times New Roman"/>
          <w:lang w:val="mk-MK"/>
        </w:rPr>
        <w:t>‘</w:t>
      </w:r>
      <w:r w:rsidRPr="002767FB">
        <w:rPr>
          <w:rFonts w:ascii="Times New Roman" w:hAnsi="Times New Roman"/>
          <w:lang w:val="mk-MK"/>
        </w:rPr>
        <w:t>ракети</w:t>
      </w:r>
      <w:r w:rsidR="000F24A1" w:rsidRPr="002767FB">
        <w:rPr>
          <w:rFonts w:ascii="Times New Roman" w:hAnsi="Times New Roman"/>
          <w:lang w:val="mk-MK"/>
        </w:rPr>
        <w:t>’</w:t>
      </w:r>
      <w:r w:rsidRPr="002767FB">
        <w:rPr>
          <w:rFonts w:ascii="Times New Roman" w:hAnsi="Times New Roman"/>
          <w:lang w:val="mk-MK"/>
        </w:rPr>
        <w:t>.</w:t>
      </w:r>
    </w:p>
    <w:p w:rsidR="002402CE" w:rsidRPr="002767FB" w:rsidRDefault="002402CE" w:rsidP="00A82ED7">
      <w:pPr>
        <w:shd w:val="clear" w:color="auto" w:fill="FFFFFF"/>
        <w:spacing w:before="120" w:after="120" w:line="240" w:lineRule="auto"/>
        <w:ind w:left="1022"/>
        <w:jc w:val="both"/>
        <w:outlineLvl w:val="0"/>
        <w:rPr>
          <w:rFonts w:ascii="Times New Roman" w:hAnsi="Times New Roman"/>
          <w:lang w:val="mk-MK"/>
        </w:rPr>
      </w:pPr>
      <w:r w:rsidRPr="002767FB">
        <w:rPr>
          <w:rFonts w:ascii="Times New Roman" w:hAnsi="Times New Roman"/>
          <w:i/>
          <w:iCs/>
          <w:spacing w:val="-5"/>
          <w:u w:val="single"/>
          <w:lang w:val="mk-MK"/>
        </w:rPr>
        <w:t>Техничка забелешка:</w:t>
      </w:r>
    </w:p>
    <w:p w:rsidR="002402CE" w:rsidRPr="002767FB" w:rsidRDefault="002402CE" w:rsidP="00A82ED7">
      <w:pPr>
        <w:shd w:val="clear" w:color="auto" w:fill="FFFFFF"/>
        <w:spacing w:before="120" w:after="120" w:line="240" w:lineRule="auto"/>
        <w:ind w:left="1018"/>
        <w:jc w:val="both"/>
        <w:rPr>
          <w:rFonts w:ascii="Times New Roman" w:hAnsi="Times New Roman"/>
          <w:lang w:val="mk-MK"/>
        </w:rPr>
      </w:pPr>
      <w:r w:rsidRPr="002767FB">
        <w:rPr>
          <w:rFonts w:ascii="Times New Roman" w:hAnsi="Times New Roman"/>
          <w:i/>
          <w:iCs/>
          <w:spacing w:val="-5"/>
          <w:lang w:val="mk-MK"/>
        </w:rPr>
        <w:t xml:space="preserve">Во 9B116, </w:t>
      </w:r>
      <w:r w:rsidR="000F24A1" w:rsidRPr="002767FB">
        <w:rPr>
          <w:rFonts w:ascii="Times New Roman" w:hAnsi="Times New Roman"/>
          <w:i/>
          <w:iCs/>
          <w:spacing w:val="-5"/>
          <w:lang w:val="mk-MK"/>
        </w:rPr>
        <w:t>‘</w:t>
      </w:r>
      <w:r w:rsidRPr="002767FB">
        <w:rPr>
          <w:rFonts w:ascii="Times New Roman" w:hAnsi="Times New Roman"/>
          <w:i/>
          <w:iCs/>
          <w:spacing w:val="-5"/>
          <w:lang w:val="mk-MK"/>
        </w:rPr>
        <w:t>ракета</w:t>
      </w:r>
      <w:r w:rsidR="000F24A1" w:rsidRPr="002767FB">
        <w:rPr>
          <w:rFonts w:ascii="Times New Roman" w:hAnsi="Times New Roman"/>
          <w:i/>
          <w:iCs/>
          <w:spacing w:val="-5"/>
          <w:lang w:val="mk-MK"/>
        </w:rPr>
        <w:t>’</w:t>
      </w:r>
      <w:r w:rsidRPr="002767FB">
        <w:rPr>
          <w:rFonts w:ascii="Times New Roman" w:hAnsi="Times New Roman"/>
          <w:i/>
          <w:iCs/>
          <w:spacing w:val="-5"/>
          <w:lang w:val="mk-MK"/>
        </w:rPr>
        <w:t xml:space="preserve"> е </w:t>
      </w:r>
      <w:r w:rsidR="001C002F" w:rsidRPr="002767FB">
        <w:rPr>
          <w:rFonts w:ascii="Times New Roman" w:hAnsi="Times New Roman"/>
          <w:i/>
          <w:iCs/>
          <w:spacing w:val="-2"/>
          <w:lang w:val="mk-MK"/>
        </w:rPr>
        <w:t>целосни</w:t>
      </w:r>
      <w:r w:rsidRPr="002767FB">
        <w:rPr>
          <w:rFonts w:ascii="Times New Roman" w:hAnsi="Times New Roman"/>
          <w:i/>
          <w:iCs/>
          <w:spacing w:val="-5"/>
          <w:lang w:val="mk-MK"/>
        </w:rPr>
        <w:t>ракетни системи и системи на беспилотни летала, способни за опсег поголем од 300 km.</w:t>
      </w:r>
    </w:p>
    <w:p w:rsidR="002402CE" w:rsidRPr="002767FB" w:rsidRDefault="002402CE" w:rsidP="002402CE">
      <w:pPr>
        <w:shd w:val="clear" w:color="auto" w:fill="FFFFFF"/>
        <w:tabs>
          <w:tab w:val="left" w:pos="1018"/>
        </w:tabs>
        <w:spacing w:before="240"/>
        <w:ind w:left="990" w:hanging="990"/>
        <w:jc w:val="both"/>
        <w:rPr>
          <w:rFonts w:ascii="Times New Roman" w:hAnsi="Times New Roman"/>
          <w:lang w:val="mk-MK"/>
        </w:rPr>
      </w:pPr>
      <w:r w:rsidRPr="002767FB">
        <w:rPr>
          <w:rFonts w:ascii="Times New Roman" w:hAnsi="Times New Roman"/>
          <w:b/>
          <w:lang w:val="mk-MK"/>
        </w:rPr>
        <w:t>9B117</w:t>
      </w:r>
      <w:r w:rsidRPr="002767FB">
        <w:rPr>
          <w:rFonts w:ascii="Times New Roman" w:hAnsi="Times New Roman"/>
          <w:lang w:val="mk-MK"/>
        </w:rPr>
        <w:tab/>
        <w:t>Пробни клупи и пробни пултови за ракети на цврсто или течно погонско гориво или ракетни мотори, кои имаат која било од следниве особини:</w:t>
      </w:r>
    </w:p>
    <w:p w:rsidR="002402CE" w:rsidRPr="002767FB" w:rsidRDefault="002402CE" w:rsidP="002402CE">
      <w:pPr>
        <w:shd w:val="clear" w:color="auto" w:fill="FFFFFF"/>
        <w:tabs>
          <w:tab w:val="left" w:pos="1350"/>
        </w:tabs>
        <w:spacing w:before="240"/>
        <w:ind w:left="1350" w:hanging="360"/>
        <w:jc w:val="both"/>
        <w:rPr>
          <w:rFonts w:ascii="Times New Roman" w:hAnsi="Times New Roman"/>
          <w:lang w:val="mk-MK"/>
        </w:rPr>
      </w:pPr>
      <w:r w:rsidRPr="002767FB">
        <w:rPr>
          <w:rFonts w:ascii="Times New Roman" w:hAnsi="Times New Roman"/>
          <w:spacing w:val="-4"/>
          <w:lang w:val="mk-MK"/>
        </w:rPr>
        <w:t>а.</w:t>
      </w:r>
      <w:r w:rsidRPr="002767FB">
        <w:rPr>
          <w:rFonts w:ascii="Times New Roman" w:hAnsi="Times New Roman"/>
          <w:lang w:val="mk-MK"/>
        </w:rPr>
        <w:tab/>
        <w:t xml:space="preserve">Капацитет да работат со повеќе од 68 kN потисок; </w:t>
      </w:r>
      <w:r w:rsidRPr="002767FB">
        <w:rPr>
          <w:rFonts w:ascii="Times New Roman" w:hAnsi="Times New Roman"/>
          <w:u w:val="single"/>
          <w:lang w:val="mk-MK"/>
        </w:rPr>
        <w:t>или</w:t>
      </w:r>
    </w:p>
    <w:p w:rsidR="002402CE" w:rsidRPr="002767FB" w:rsidRDefault="002402CE" w:rsidP="00A82ED7">
      <w:pPr>
        <w:shd w:val="clear" w:color="auto" w:fill="FFFFFF"/>
        <w:tabs>
          <w:tab w:val="left" w:pos="1350"/>
        </w:tabs>
        <w:spacing w:before="240"/>
        <w:ind w:left="1350" w:hanging="360"/>
        <w:jc w:val="both"/>
        <w:rPr>
          <w:rFonts w:ascii="Times New Roman" w:hAnsi="Times New Roman"/>
          <w:lang w:val="mk-MK"/>
        </w:rPr>
      </w:pPr>
      <w:r w:rsidRPr="002767FB">
        <w:rPr>
          <w:rFonts w:ascii="Times New Roman" w:hAnsi="Times New Roman"/>
          <w:spacing w:val="-1"/>
          <w:lang w:val="mk-MK"/>
        </w:rPr>
        <w:t>b.</w:t>
      </w:r>
      <w:r w:rsidRPr="002767FB">
        <w:rPr>
          <w:rFonts w:ascii="Times New Roman" w:hAnsi="Times New Roman"/>
          <w:lang w:val="mk-MK"/>
        </w:rPr>
        <w:tab/>
        <w:t xml:space="preserve">Можност за истовремено мерење на три компоненти на аксијален </w:t>
      </w:r>
      <w:r w:rsidR="00A82ED7" w:rsidRPr="002767FB">
        <w:rPr>
          <w:rFonts w:ascii="Times New Roman" w:hAnsi="Times New Roman"/>
          <w:lang w:val="mk-MK"/>
        </w:rPr>
        <w:t>потисок.</w:t>
      </w:r>
    </w:p>
    <w:p w:rsidR="002402CE" w:rsidRPr="002767FB" w:rsidRDefault="002402CE" w:rsidP="002402CE">
      <w:pPr>
        <w:shd w:val="clear" w:color="auto" w:fill="FFFFFF"/>
        <w:tabs>
          <w:tab w:val="left" w:pos="1022"/>
        </w:tabs>
        <w:spacing w:before="240"/>
        <w:ind w:left="990" w:hanging="990"/>
        <w:jc w:val="both"/>
        <w:rPr>
          <w:rFonts w:ascii="Times New Roman" w:hAnsi="Times New Roman"/>
          <w:lang w:val="mk-MK"/>
        </w:rPr>
      </w:pPr>
      <w:r w:rsidRPr="002767FB">
        <w:rPr>
          <w:rFonts w:ascii="Times New Roman" w:hAnsi="Times New Roman"/>
          <w:b/>
          <w:bCs/>
          <w:lang w:val="mk-MK"/>
        </w:rPr>
        <w:t>9C</w:t>
      </w:r>
      <w:r w:rsidRPr="002767FB">
        <w:rPr>
          <w:rFonts w:ascii="Times New Roman" w:hAnsi="Times New Roman"/>
          <w:b/>
          <w:bCs/>
          <w:lang w:val="mk-MK"/>
        </w:rPr>
        <w:tab/>
      </w:r>
      <w:r w:rsidRPr="002767FB">
        <w:rPr>
          <w:rFonts w:ascii="Times New Roman" w:hAnsi="Times New Roman"/>
          <w:b/>
          <w:bCs/>
          <w:spacing w:val="-1"/>
          <w:lang w:val="mk-MK"/>
        </w:rPr>
        <w:t xml:space="preserve">Материјали </w:t>
      </w:r>
    </w:p>
    <w:p w:rsidR="002402CE" w:rsidRPr="002767FB" w:rsidRDefault="002402CE" w:rsidP="002402CE">
      <w:pPr>
        <w:shd w:val="clear" w:color="auto" w:fill="FFFFFF"/>
        <w:tabs>
          <w:tab w:val="left" w:pos="1022"/>
        </w:tabs>
        <w:spacing w:before="240"/>
        <w:ind w:left="990" w:hanging="990"/>
        <w:jc w:val="both"/>
        <w:rPr>
          <w:rFonts w:ascii="Times New Roman" w:hAnsi="Times New Roman"/>
          <w:lang w:val="mk-MK"/>
        </w:rPr>
      </w:pPr>
      <w:r w:rsidRPr="002767FB">
        <w:rPr>
          <w:rFonts w:ascii="Times New Roman" w:hAnsi="Times New Roman"/>
          <w:b/>
          <w:lang w:val="mk-MK"/>
        </w:rPr>
        <w:t>9C108</w:t>
      </w:r>
      <w:r w:rsidRPr="002767FB">
        <w:rPr>
          <w:rFonts w:ascii="Times New Roman" w:hAnsi="Times New Roman"/>
          <w:lang w:val="mk-MK"/>
        </w:rPr>
        <w:tab/>
        <w:t xml:space="preserve">Материјали за „изолирање“ во растурена состојба и „обложување на внатрешниот ѕид“, освен оние наведени во 9A008, за ракетни моторни куќишта употребливи во „ракети“ или посебно проектирани за </w:t>
      </w:r>
      <w:r w:rsidR="000F24A1" w:rsidRPr="002767FB">
        <w:rPr>
          <w:rFonts w:ascii="Times New Roman" w:hAnsi="Times New Roman"/>
          <w:lang w:val="mk-MK"/>
        </w:rPr>
        <w:t>‘</w:t>
      </w:r>
      <w:r w:rsidRPr="002767FB">
        <w:rPr>
          <w:rFonts w:ascii="Times New Roman" w:hAnsi="Times New Roman"/>
          <w:lang w:val="mk-MK"/>
        </w:rPr>
        <w:t>ракети</w:t>
      </w:r>
      <w:r w:rsidR="000F24A1" w:rsidRPr="002767FB">
        <w:rPr>
          <w:rFonts w:ascii="Times New Roman" w:hAnsi="Times New Roman"/>
          <w:lang w:val="mk-MK"/>
        </w:rPr>
        <w:t>’</w:t>
      </w:r>
      <w:r w:rsidRPr="002767FB">
        <w:rPr>
          <w:rFonts w:ascii="Times New Roman" w:hAnsi="Times New Roman"/>
          <w:lang w:val="mk-MK"/>
        </w:rPr>
        <w:t xml:space="preserve"> на цврсто погонско гориво наведени во 9A007 или 9A107.</w:t>
      </w:r>
    </w:p>
    <w:p w:rsidR="002402CE" w:rsidRPr="002767FB" w:rsidRDefault="002402CE" w:rsidP="002402CE">
      <w:pPr>
        <w:shd w:val="clear" w:color="auto" w:fill="FFFFFF"/>
        <w:tabs>
          <w:tab w:val="left" w:pos="1022"/>
        </w:tabs>
        <w:spacing w:before="240"/>
        <w:ind w:left="990" w:hanging="990"/>
        <w:jc w:val="both"/>
        <w:rPr>
          <w:rFonts w:ascii="Times New Roman" w:hAnsi="Times New Roman"/>
          <w:lang w:val="mk-MK"/>
        </w:rPr>
      </w:pPr>
      <w:r w:rsidRPr="002767FB">
        <w:rPr>
          <w:rFonts w:ascii="Times New Roman" w:hAnsi="Times New Roman"/>
          <w:b/>
          <w:lang w:val="mk-MK"/>
        </w:rPr>
        <w:t>9C110</w:t>
      </w:r>
      <w:r w:rsidRPr="002767FB">
        <w:rPr>
          <w:rFonts w:ascii="Times New Roman" w:hAnsi="Times New Roman"/>
          <w:lang w:val="mk-MK"/>
        </w:rPr>
        <w:tab/>
        <w:t>Препреги со влакна импрегнирани со смола и претформи од влакна обложени со метал за тие препреги, за композитни структури, ламинати и производи наведени во 9А110, изработени или со органска матрица или со метална матрица, користејќи влакнести или нишкасти зајакнувања кои имаат „специфична јакост на истегнување“ поголема од 7,62 × 10</w:t>
      </w:r>
      <w:r w:rsidRPr="002767FB">
        <w:rPr>
          <w:rFonts w:ascii="Times New Roman" w:hAnsi="Times New Roman"/>
          <w:vertAlign w:val="superscript"/>
          <w:lang w:val="mk-MK"/>
        </w:rPr>
        <w:t>4</w:t>
      </w:r>
      <w:r w:rsidRPr="002767FB">
        <w:rPr>
          <w:rFonts w:ascii="Times New Roman" w:hAnsi="Times New Roman"/>
          <w:lang w:val="mk-MK"/>
        </w:rPr>
        <w:t xml:space="preserve"> m и „специфичен модул“ поголем од 3,18 × 10</w:t>
      </w:r>
      <w:r w:rsidRPr="002767FB">
        <w:rPr>
          <w:rFonts w:ascii="Times New Roman" w:hAnsi="Times New Roman"/>
          <w:vertAlign w:val="superscript"/>
          <w:lang w:val="mk-MK"/>
        </w:rPr>
        <w:t>6</w:t>
      </w:r>
      <w:r w:rsidRPr="002767FB">
        <w:rPr>
          <w:rFonts w:ascii="Times New Roman" w:hAnsi="Times New Roman"/>
          <w:lang w:val="mk-MK"/>
        </w:rPr>
        <w:t xml:space="preserve"> m. </w:t>
      </w:r>
    </w:p>
    <w:p w:rsidR="002402CE" w:rsidRPr="002767FB" w:rsidRDefault="002402CE" w:rsidP="00A82ED7">
      <w:pPr>
        <w:shd w:val="clear" w:color="auto" w:fill="FFFFFF"/>
        <w:spacing w:before="120" w:after="120" w:line="240" w:lineRule="auto"/>
        <w:ind w:left="1710" w:hanging="720"/>
        <w:jc w:val="both"/>
        <w:rPr>
          <w:rFonts w:ascii="Times New Roman" w:hAnsi="Times New Roman"/>
          <w:i/>
          <w:lang w:val="mk-MK"/>
        </w:rPr>
      </w:pPr>
      <w:r w:rsidRPr="002767FB">
        <w:rPr>
          <w:rFonts w:ascii="Times New Roman" w:hAnsi="Times New Roman"/>
          <w:bCs/>
          <w:i/>
          <w:u w:val="single"/>
          <w:lang w:val="mk-MK"/>
        </w:rPr>
        <w:t>Напомена</w:t>
      </w:r>
      <w:r w:rsidRPr="002767FB">
        <w:rPr>
          <w:rFonts w:ascii="Times New Roman" w:hAnsi="Times New Roman"/>
          <w:bCs/>
          <w:i/>
          <w:lang w:val="mk-MK"/>
        </w:rPr>
        <w:t>:</w:t>
      </w:r>
      <w:r w:rsidRPr="002767FB">
        <w:rPr>
          <w:rFonts w:ascii="Times New Roman" w:hAnsi="Times New Roman"/>
          <w:bCs/>
          <w:i/>
          <w:lang w:val="mk-MK"/>
        </w:rPr>
        <w:tab/>
        <w:t>ВИДЕТЕ ИСТО ТАКА 1C010 и 1C210.</w:t>
      </w:r>
    </w:p>
    <w:p w:rsidR="002402CE" w:rsidRPr="002767FB" w:rsidRDefault="002402CE" w:rsidP="00A82ED7">
      <w:pPr>
        <w:shd w:val="clear" w:color="auto" w:fill="FFFFFF"/>
        <w:spacing w:before="120" w:after="120" w:line="240" w:lineRule="auto"/>
        <w:ind w:left="2160" w:hanging="1170"/>
        <w:jc w:val="both"/>
        <w:rPr>
          <w:rFonts w:ascii="Times New Roman" w:hAnsi="Times New Roman"/>
          <w:lang w:val="mk-MK"/>
        </w:rPr>
      </w:pPr>
      <w:r w:rsidRPr="002767FB">
        <w:rPr>
          <w:rFonts w:ascii="Times New Roman" w:hAnsi="Times New Roman"/>
          <w:i/>
          <w:iCs/>
          <w:spacing w:val="-1"/>
          <w:u w:val="single"/>
          <w:lang w:val="mk-MK"/>
        </w:rPr>
        <w:t>Забелешка:</w:t>
      </w:r>
      <w:r w:rsidRPr="002767FB">
        <w:rPr>
          <w:rFonts w:ascii="Times New Roman" w:hAnsi="Times New Roman"/>
          <w:i/>
          <w:iCs/>
          <w:spacing w:val="-1"/>
          <w:lang w:val="mk-MK"/>
        </w:rPr>
        <w:tab/>
        <w:t>Единствените препреги од влакна импрегнирани со смола наведени во 9C110 се оние што користат смоли чија температура на отстаклување (T</w:t>
      </w:r>
      <w:r w:rsidRPr="002767FB">
        <w:rPr>
          <w:rFonts w:ascii="Times New Roman" w:hAnsi="Times New Roman"/>
          <w:i/>
          <w:iCs/>
          <w:vertAlign w:val="subscript"/>
          <w:lang w:val="mk-MK"/>
        </w:rPr>
        <w:t>g</w:t>
      </w:r>
      <w:r w:rsidRPr="002767FB">
        <w:rPr>
          <w:rFonts w:ascii="Times New Roman" w:hAnsi="Times New Roman"/>
          <w:i/>
          <w:iCs/>
          <w:spacing w:val="-1"/>
          <w:lang w:val="mk-MK"/>
        </w:rPr>
        <w:t xml:space="preserve">) по вмрежување е поголема од 418 K (145 </w:t>
      </w:r>
      <w:r w:rsidRPr="002767FB">
        <w:rPr>
          <w:rFonts w:ascii="Times New Roman" w:hAnsi="Times New Roman"/>
          <w:i/>
          <w:iCs/>
          <w:lang w:val="mk-MK"/>
        </w:rPr>
        <w:t>°C</w:t>
      </w:r>
      <w:r w:rsidRPr="002767FB">
        <w:rPr>
          <w:rFonts w:ascii="Times New Roman" w:hAnsi="Times New Roman"/>
          <w:i/>
          <w:iCs/>
          <w:spacing w:val="-1"/>
          <w:lang w:val="mk-MK"/>
        </w:rPr>
        <w:t>), како што е одредено со стандардот ASTM D4065 или со еквивалентен стандард.</w:t>
      </w:r>
    </w:p>
    <w:p w:rsidR="002402CE" w:rsidRPr="002767FB" w:rsidRDefault="002402CE" w:rsidP="002402CE">
      <w:pPr>
        <w:shd w:val="clear" w:color="auto" w:fill="FFFFFF"/>
        <w:tabs>
          <w:tab w:val="left" w:pos="1018"/>
        </w:tabs>
        <w:spacing w:before="240"/>
        <w:ind w:left="990" w:hanging="990"/>
        <w:jc w:val="both"/>
        <w:rPr>
          <w:rFonts w:ascii="Times New Roman" w:hAnsi="Times New Roman"/>
          <w:lang w:val="mk-MK"/>
        </w:rPr>
      </w:pPr>
      <w:r w:rsidRPr="002767FB">
        <w:rPr>
          <w:rFonts w:ascii="Times New Roman" w:hAnsi="Times New Roman"/>
          <w:b/>
          <w:bCs/>
          <w:lang w:val="mk-MK"/>
        </w:rPr>
        <w:t>9D</w:t>
      </w:r>
      <w:r w:rsidRPr="002767FB">
        <w:rPr>
          <w:rFonts w:ascii="Times New Roman" w:hAnsi="Times New Roman"/>
          <w:b/>
          <w:bCs/>
          <w:lang w:val="mk-MK"/>
        </w:rPr>
        <w:tab/>
        <w:t>Софтвер</w:t>
      </w:r>
    </w:p>
    <w:p w:rsidR="002402CE" w:rsidRPr="002767FB" w:rsidRDefault="002402CE" w:rsidP="002402CE">
      <w:pPr>
        <w:shd w:val="clear" w:color="auto" w:fill="FFFFFF"/>
        <w:tabs>
          <w:tab w:val="left" w:pos="1018"/>
        </w:tabs>
        <w:spacing w:before="240"/>
        <w:ind w:left="990" w:hanging="990"/>
        <w:jc w:val="both"/>
        <w:rPr>
          <w:rFonts w:ascii="Times New Roman" w:hAnsi="Times New Roman"/>
          <w:lang w:val="mk-MK"/>
        </w:rPr>
      </w:pPr>
      <w:r w:rsidRPr="002767FB">
        <w:rPr>
          <w:rFonts w:ascii="Times New Roman" w:hAnsi="Times New Roman"/>
          <w:b/>
          <w:lang w:val="mk-MK"/>
        </w:rPr>
        <w:t>9D001</w:t>
      </w:r>
      <w:r w:rsidRPr="002767FB">
        <w:rPr>
          <w:rFonts w:ascii="Times New Roman" w:hAnsi="Times New Roman"/>
          <w:lang w:val="mk-MK"/>
        </w:rPr>
        <w:tab/>
        <w:t xml:space="preserve">„Софтвер“ </w:t>
      </w:r>
      <w:r w:rsidR="00855023" w:rsidRPr="002767FB">
        <w:rPr>
          <w:rFonts w:ascii="Times New Roman" w:hAnsi="Times New Roman"/>
          <w:lang w:val="mk-MK"/>
        </w:rPr>
        <w:t>ненаведен во 9</w:t>
      </w:r>
      <w:r w:rsidR="00855023" w:rsidRPr="002767FB">
        <w:rPr>
          <w:rFonts w:ascii="Times New Roman" w:hAnsi="Times New Roman"/>
        </w:rPr>
        <w:t>D003 or 9D004</w:t>
      </w:r>
      <w:r w:rsidR="00855023" w:rsidRPr="002767FB">
        <w:rPr>
          <w:rFonts w:ascii="Times New Roman" w:hAnsi="Times New Roman"/>
          <w:lang w:val="mk-MK"/>
        </w:rPr>
        <w:t xml:space="preserve"> </w:t>
      </w:r>
      <w:r w:rsidRPr="002767FB">
        <w:rPr>
          <w:rFonts w:ascii="Times New Roman" w:hAnsi="Times New Roman"/>
          <w:lang w:val="mk-MK"/>
        </w:rPr>
        <w:t>посебно проектиран или изменет за „развој“ на опрема или „технологија“ наведена во 9A001 до 9A119, 9B или 9E003.</w:t>
      </w:r>
    </w:p>
    <w:p w:rsidR="002402CE" w:rsidRPr="002767FB" w:rsidRDefault="002402CE" w:rsidP="002402CE">
      <w:pPr>
        <w:shd w:val="clear" w:color="auto" w:fill="FFFFFF"/>
        <w:tabs>
          <w:tab w:val="left" w:pos="1018"/>
        </w:tabs>
        <w:spacing w:before="240"/>
        <w:ind w:left="990" w:hanging="990"/>
        <w:jc w:val="both"/>
        <w:rPr>
          <w:rFonts w:ascii="Times New Roman" w:hAnsi="Times New Roman"/>
          <w:lang w:val="mk-MK"/>
        </w:rPr>
      </w:pPr>
      <w:r w:rsidRPr="002767FB">
        <w:rPr>
          <w:rFonts w:ascii="Times New Roman" w:hAnsi="Times New Roman"/>
          <w:b/>
          <w:lang w:val="mk-MK"/>
        </w:rPr>
        <w:t>9D002</w:t>
      </w:r>
      <w:r w:rsidRPr="002767FB">
        <w:rPr>
          <w:rFonts w:ascii="Times New Roman" w:hAnsi="Times New Roman"/>
          <w:lang w:val="mk-MK"/>
        </w:rPr>
        <w:tab/>
        <w:t>„Софтвер“</w:t>
      </w:r>
      <w:r w:rsidR="00543066" w:rsidRPr="002767FB">
        <w:rPr>
          <w:rFonts w:ascii="Times New Roman" w:hAnsi="Times New Roman"/>
          <w:lang w:val="mk-MK"/>
        </w:rPr>
        <w:t>ненаведен во 9</w:t>
      </w:r>
      <w:r w:rsidR="00543066" w:rsidRPr="002767FB">
        <w:rPr>
          <w:rFonts w:ascii="Times New Roman" w:hAnsi="Times New Roman"/>
        </w:rPr>
        <w:t>D003 or 9D004</w:t>
      </w:r>
      <w:r w:rsidR="00543066" w:rsidRPr="002767FB">
        <w:rPr>
          <w:rFonts w:ascii="Times New Roman" w:hAnsi="Times New Roman"/>
          <w:lang w:val="mk-MK"/>
        </w:rPr>
        <w:t xml:space="preserve"> </w:t>
      </w:r>
      <w:r w:rsidRPr="002767FB">
        <w:rPr>
          <w:rFonts w:ascii="Times New Roman" w:hAnsi="Times New Roman"/>
          <w:lang w:val="mk-MK"/>
        </w:rPr>
        <w:t>посебно проектиран или изменет за „производство“ на опрема наведена во 9A001 до 9A119 или 9B.</w:t>
      </w:r>
    </w:p>
    <w:p w:rsidR="002402CE" w:rsidRPr="002767FB" w:rsidRDefault="002402CE" w:rsidP="002402CE">
      <w:pPr>
        <w:shd w:val="clear" w:color="auto" w:fill="FFFFFF"/>
        <w:tabs>
          <w:tab w:val="left" w:pos="1018"/>
        </w:tabs>
        <w:spacing w:before="240"/>
        <w:ind w:left="990" w:hanging="990"/>
        <w:jc w:val="both"/>
        <w:rPr>
          <w:rFonts w:ascii="Times New Roman" w:hAnsi="Times New Roman"/>
          <w:lang w:val="mk-MK"/>
        </w:rPr>
      </w:pPr>
      <w:r w:rsidRPr="002767FB">
        <w:rPr>
          <w:rFonts w:ascii="Times New Roman" w:hAnsi="Times New Roman"/>
          <w:b/>
          <w:lang w:val="mk-MK"/>
        </w:rPr>
        <w:t>9D003</w:t>
      </w:r>
      <w:r w:rsidRPr="002767FB">
        <w:rPr>
          <w:rFonts w:ascii="Times New Roman" w:hAnsi="Times New Roman"/>
          <w:lang w:val="mk-MK"/>
        </w:rPr>
        <w:tab/>
        <w:t>„Софтвер“ кој вклучува „технологија“ определена во 9E003.h. и кој се употребува во “FADEC-системите“ за системите определени во 9А или за опремата определена во 9B.</w:t>
      </w:r>
    </w:p>
    <w:p w:rsidR="002402CE" w:rsidRPr="002767FB" w:rsidRDefault="002402CE" w:rsidP="002402CE">
      <w:pPr>
        <w:shd w:val="clear" w:color="auto" w:fill="FFFFFF"/>
        <w:tabs>
          <w:tab w:val="left" w:pos="1018"/>
        </w:tabs>
        <w:spacing w:before="240"/>
        <w:ind w:left="990" w:hanging="990"/>
        <w:jc w:val="both"/>
        <w:rPr>
          <w:rFonts w:ascii="Times New Roman" w:hAnsi="Times New Roman"/>
          <w:lang w:val="mk-MK"/>
        </w:rPr>
      </w:pPr>
      <w:r w:rsidRPr="002767FB">
        <w:rPr>
          <w:rFonts w:ascii="Times New Roman" w:hAnsi="Times New Roman"/>
          <w:b/>
          <w:lang w:val="mk-MK"/>
        </w:rPr>
        <w:t>9D004</w:t>
      </w:r>
      <w:r w:rsidRPr="002767FB">
        <w:rPr>
          <w:rFonts w:ascii="Times New Roman" w:hAnsi="Times New Roman"/>
          <w:lang w:val="mk-MK"/>
        </w:rPr>
        <w:tab/>
        <w:t>Друг „софтвер“, како што следува:</w:t>
      </w:r>
    </w:p>
    <w:p w:rsidR="002402CE" w:rsidRPr="002767FB" w:rsidRDefault="002402CE" w:rsidP="002402CE">
      <w:pPr>
        <w:shd w:val="clear" w:color="auto" w:fill="FFFFFF"/>
        <w:tabs>
          <w:tab w:val="left" w:pos="1350"/>
        </w:tabs>
        <w:spacing w:before="240"/>
        <w:ind w:left="1350" w:hanging="360"/>
        <w:jc w:val="both"/>
        <w:rPr>
          <w:rFonts w:ascii="Times New Roman" w:hAnsi="Times New Roman"/>
          <w:lang w:val="mk-MK"/>
        </w:rPr>
      </w:pPr>
      <w:r w:rsidRPr="002767FB">
        <w:rPr>
          <w:rFonts w:ascii="Times New Roman" w:hAnsi="Times New Roman"/>
          <w:spacing w:val="-6"/>
          <w:lang w:val="mk-MK"/>
        </w:rPr>
        <w:t>а.</w:t>
      </w:r>
      <w:r w:rsidRPr="002767FB">
        <w:rPr>
          <w:rFonts w:ascii="Times New Roman" w:hAnsi="Times New Roman"/>
          <w:lang w:val="mk-MK"/>
        </w:rPr>
        <w:tab/>
        <w:t>„Софтвер“ за дводимензионално или тридимензионално вискозно струење верификуван со податоци од воздушни тунели или пробни летови, потребен за детално моделирање на струењето низ моторот;</w:t>
      </w:r>
    </w:p>
    <w:p w:rsidR="00543066" w:rsidRPr="002767FB" w:rsidRDefault="002402CE" w:rsidP="00543066">
      <w:pPr>
        <w:shd w:val="clear" w:color="auto" w:fill="FFFFFF"/>
        <w:tabs>
          <w:tab w:val="left" w:pos="1350"/>
        </w:tabs>
        <w:spacing w:before="240"/>
        <w:ind w:left="1350" w:hanging="360"/>
        <w:jc w:val="both"/>
        <w:rPr>
          <w:rFonts w:ascii="Times New Roman" w:hAnsi="Times New Roman"/>
          <w:lang w:val="mk-MK"/>
        </w:rPr>
      </w:pPr>
      <w:r w:rsidRPr="002767FB">
        <w:rPr>
          <w:rFonts w:ascii="Times New Roman" w:hAnsi="Times New Roman"/>
          <w:spacing w:val="-1"/>
          <w:lang w:val="mk-MK"/>
        </w:rPr>
        <w:t>b.</w:t>
      </w:r>
      <w:r w:rsidRPr="002767FB">
        <w:rPr>
          <w:rFonts w:ascii="Times New Roman" w:hAnsi="Times New Roman"/>
          <w:lang w:val="mk-MK"/>
        </w:rPr>
        <w:tab/>
      </w:r>
      <w:r w:rsidR="00543066" w:rsidRPr="002767FB">
        <w:rPr>
          <w:rFonts w:ascii="Times New Roman" w:hAnsi="Times New Roman"/>
          <w:lang w:val="mk-MK"/>
        </w:rPr>
        <w:t>"Софтвер" за тестирање на аеро-гасни турбински агрегати, склопови или компоненти, кои ги имаат сите од следниве карактеристики:</w:t>
      </w:r>
    </w:p>
    <w:p w:rsidR="00543066" w:rsidRPr="002767FB" w:rsidRDefault="00543066" w:rsidP="00A82ED7">
      <w:pPr>
        <w:shd w:val="clear" w:color="auto" w:fill="FFFFFF"/>
        <w:tabs>
          <w:tab w:val="left" w:pos="1350"/>
        </w:tabs>
        <w:spacing w:before="120" w:after="120" w:line="240" w:lineRule="auto"/>
        <w:ind w:left="1350" w:hanging="90"/>
        <w:jc w:val="both"/>
        <w:rPr>
          <w:rFonts w:ascii="Times New Roman" w:hAnsi="Times New Roman"/>
          <w:lang w:val="mk-MK"/>
        </w:rPr>
      </w:pPr>
      <w:r w:rsidRPr="002767FB">
        <w:rPr>
          <w:rFonts w:ascii="Times New Roman" w:hAnsi="Times New Roman"/>
          <w:lang w:val="mk-MK"/>
        </w:rPr>
        <w:t>1. Специјално дизајнирани за тестирање на кое било од следниве работи:</w:t>
      </w:r>
    </w:p>
    <w:p w:rsidR="00543066" w:rsidRPr="002767FB" w:rsidRDefault="00543066" w:rsidP="00A82ED7">
      <w:pPr>
        <w:shd w:val="clear" w:color="auto" w:fill="FFFFFF"/>
        <w:tabs>
          <w:tab w:val="left" w:pos="1800"/>
        </w:tabs>
        <w:spacing w:before="120" w:after="120" w:line="240" w:lineRule="auto"/>
        <w:ind w:left="1800" w:hanging="360"/>
        <w:jc w:val="both"/>
        <w:rPr>
          <w:rFonts w:ascii="Times New Roman" w:hAnsi="Times New Roman"/>
          <w:lang w:val="mk-MK"/>
        </w:rPr>
      </w:pPr>
      <w:r w:rsidRPr="002767FB">
        <w:rPr>
          <w:rFonts w:ascii="Times New Roman" w:hAnsi="Times New Roman"/>
          <w:lang w:val="mk-MK"/>
        </w:rPr>
        <w:t>a. Аеро гасни турбини за мотори, склопови или компоненти, со инкорпорирање на "технологија" наведени во 9E003.a., 9E003.h. или 9E003.i .; или</w:t>
      </w:r>
    </w:p>
    <w:p w:rsidR="00543066" w:rsidRPr="002767FB" w:rsidRDefault="00AD05E6" w:rsidP="00A82ED7">
      <w:pPr>
        <w:shd w:val="clear" w:color="auto" w:fill="FFFFFF"/>
        <w:tabs>
          <w:tab w:val="left" w:pos="1800"/>
        </w:tabs>
        <w:spacing w:before="120" w:after="120" w:line="240" w:lineRule="auto"/>
        <w:ind w:left="1800" w:hanging="360"/>
        <w:jc w:val="both"/>
        <w:rPr>
          <w:rFonts w:ascii="Times New Roman" w:hAnsi="Times New Roman"/>
          <w:lang w:val="mk-MK"/>
        </w:rPr>
      </w:pPr>
      <w:r w:rsidRPr="002767FB">
        <w:rPr>
          <w:rFonts w:ascii="Times New Roman" w:hAnsi="Times New Roman"/>
          <w:lang w:val="en-GB"/>
        </w:rPr>
        <w:t>b</w:t>
      </w:r>
      <w:r w:rsidR="00543066" w:rsidRPr="002767FB">
        <w:rPr>
          <w:rFonts w:ascii="Times New Roman" w:hAnsi="Times New Roman"/>
          <w:lang w:val="mk-MK"/>
        </w:rPr>
        <w:t>. Мулти-фазни компресори кои обезбедуваат бајпас или јадро за проток, специјално дизајнирани за аеро гасни турбински мотори кои содржат "технологија" наведени во 9E003.a. или 9E003.h; и</w:t>
      </w:r>
    </w:p>
    <w:p w:rsidR="00543066" w:rsidRPr="002767FB" w:rsidRDefault="00543066" w:rsidP="00A82ED7">
      <w:pPr>
        <w:shd w:val="clear" w:color="auto" w:fill="FFFFFF"/>
        <w:tabs>
          <w:tab w:val="left" w:pos="1350"/>
        </w:tabs>
        <w:spacing w:before="120" w:after="120" w:line="240" w:lineRule="auto"/>
        <w:ind w:left="1350" w:hanging="90"/>
        <w:jc w:val="both"/>
        <w:rPr>
          <w:rFonts w:ascii="Times New Roman" w:hAnsi="Times New Roman"/>
          <w:lang w:val="mk-MK"/>
        </w:rPr>
      </w:pPr>
      <w:r w:rsidRPr="002767FB">
        <w:rPr>
          <w:rFonts w:ascii="Times New Roman" w:hAnsi="Times New Roman"/>
          <w:lang w:val="mk-MK"/>
        </w:rPr>
        <w:t>2. Специјално дизајнирани за сите од следниве работи:</w:t>
      </w:r>
    </w:p>
    <w:p w:rsidR="00543066" w:rsidRPr="002767FB" w:rsidRDefault="00543066" w:rsidP="00A82ED7">
      <w:pPr>
        <w:shd w:val="clear" w:color="auto" w:fill="FFFFFF"/>
        <w:tabs>
          <w:tab w:val="left" w:pos="1350"/>
        </w:tabs>
        <w:spacing w:before="120" w:after="120" w:line="240" w:lineRule="auto"/>
        <w:ind w:left="1350" w:firstLine="180"/>
        <w:jc w:val="both"/>
        <w:rPr>
          <w:rFonts w:ascii="Times New Roman" w:hAnsi="Times New Roman"/>
          <w:lang w:val="mk-MK"/>
        </w:rPr>
      </w:pPr>
      <w:r w:rsidRPr="002767FB">
        <w:rPr>
          <w:rFonts w:ascii="Times New Roman" w:hAnsi="Times New Roman"/>
          <w:lang w:val="mk-MK"/>
        </w:rPr>
        <w:t>a.  Стекнување и обработка на податоци, во реално време; и</w:t>
      </w:r>
    </w:p>
    <w:p w:rsidR="00543066" w:rsidRPr="002767FB" w:rsidRDefault="0091414F" w:rsidP="00A82ED7">
      <w:pPr>
        <w:shd w:val="clear" w:color="auto" w:fill="FFFFFF"/>
        <w:tabs>
          <w:tab w:val="left" w:pos="1800"/>
        </w:tabs>
        <w:spacing w:before="120" w:after="120" w:line="240" w:lineRule="auto"/>
        <w:ind w:left="1800" w:hanging="270"/>
        <w:jc w:val="both"/>
        <w:rPr>
          <w:rFonts w:ascii="Times New Roman" w:hAnsi="Times New Roman"/>
          <w:lang w:val="mk-MK"/>
        </w:rPr>
      </w:pPr>
      <w:r w:rsidRPr="002767FB">
        <w:rPr>
          <w:rFonts w:ascii="Times New Roman" w:hAnsi="Times New Roman"/>
          <w:lang w:val="en-GB"/>
        </w:rPr>
        <w:t>b</w:t>
      </w:r>
      <w:r w:rsidR="00543066" w:rsidRPr="002767FB">
        <w:rPr>
          <w:rFonts w:ascii="Times New Roman" w:hAnsi="Times New Roman"/>
          <w:lang w:val="mk-MK"/>
        </w:rPr>
        <w:t>. Контрола на повратни информации за испитната статија или условите за тестирање (на пример, температура, притисок, проток) додека тестот е во тек;</w:t>
      </w:r>
    </w:p>
    <w:p w:rsidR="00543066" w:rsidRPr="002767FB" w:rsidRDefault="00543066" w:rsidP="00A82ED7">
      <w:pPr>
        <w:shd w:val="clear" w:color="auto" w:fill="FFFFFF"/>
        <w:tabs>
          <w:tab w:val="left" w:pos="2250"/>
        </w:tabs>
        <w:spacing w:before="120" w:after="120" w:line="240" w:lineRule="auto"/>
        <w:ind w:left="2250" w:hanging="1260"/>
        <w:jc w:val="both"/>
        <w:rPr>
          <w:rFonts w:ascii="Times New Roman" w:hAnsi="Times New Roman"/>
          <w:i/>
          <w:lang w:val="mk-MK"/>
        </w:rPr>
      </w:pPr>
      <w:r w:rsidRPr="002767FB">
        <w:rPr>
          <w:rFonts w:ascii="Times New Roman" w:hAnsi="Times New Roman"/>
          <w:i/>
          <w:u w:val="single"/>
          <w:lang w:val="mk-MK"/>
        </w:rPr>
        <w:t>Забелешка:</w:t>
      </w:r>
      <w:r w:rsidRPr="002767FB">
        <w:rPr>
          <w:rFonts w:ascii="Times New Roman" w:hAnsi="Times New Roman"/>
          <w:i/>
          <w:lang w:val="mk-MK"/>
        </w:rPr>
        <w:t xml:space="preserve">  9D004.b. не го контролира софтверот за работа на објектот за тестирање или безбедноста на операторот (на пример, исклучување од брзина, откривање пожар и сузбивање), или тестирање за прифаќање на производството, поправката или одржувањето ограничено на одредување дали предметот е правилно составен или поправен</w:t>
      </w:r>
    </w:p>
    <w:p w:rsidR="002402CE" w:rsidRPr="002767FB" w:rsidRDefault="002402CE" w:rsidP="002402CE">
      <w:pPr>
        <w:shd w:val="clear" w:color="auto" w:fill="FFFFFF"/>
        <w:tabs>
          <w:tab w:val="left" w:pos="1350"/>
        </w:tabs>
        <w:spacing w:before="240"/>
        <w:ind w:left="1350" w:hanging="360"/>
        <w:jc w:val="both"/>
        <w:rPr>
          <w:rFonts w:ascii="Times New Roman" w:hAnsi="Times New Roman"/>
          <w:lang w:val="mk-MK"/>
        </w:rPr>
      </w:pPr>
      <w:r w:rsidRPr="002767FB">
        <w:rPr>
          <w:rFonts w:ascii="Times New Roman" w:hAnsi="Times New Roman"/>
          <w:spacing w:val="-4"/>
          <w:lang w:val="mk-MK"/>
        </w:rPr>
        <w:t>c.</w:t>
      </w:r>
      <w:r w:rsidRPr="002767FB">
        <w:rPr>
          <w:rFonts w:ascii="Times New Roman" w:hAnsi="Times New Roman"/>
          <w:lang w:val="mk-MK"/>
        </w:rPr>
        <w:tab/>
        <w:t>„Софтвер“ посебно проектиран да ги контролира процесите на леење со насочено зацврстување или со поединечна кристализација во опремата наведена во 9B001.a. или 9B001.c.;</w:t>
      </w:r>
    </w:p>
    <w:p w:rsidR="002402CE" w:rsidRPr="002767FB" w:rsidRDefault="002402CE" w:rsidP="002402CE">
      <w:pPr>
        <w:shd w:val="clear" w:color="auto" w:fill="FFFFFF"/>
        <w:tabs>
          <w:tab w:val="left" w:pos="1350"/>
        </w:tabs>
        <w:spacing w:before="240"/>
        <w:ind w:left="1350" w:hanging="360"/>
        <w:jc w:val="both"/>
        <w:rPr>
          <w:rFonts w:ascii="Times New Roman" w:hAnsi="Times New Roman"/>
          <w:lang w:val="mk-MK"/>
        </w:rPr>
      </w:pPr>
      <w:r w:rsidRPr="002767FB">
        <w:rPr>
          <w:rFonts w:ascii="Times New Roman" w:hAnsi="Times New Roman"/>
          <w:spacing w:val="-3"/>
          <w:lang w:val="mk-MK"/>
        </w:rPr>
        <w:t>d.</w:t>
      </w:r>
      <w:r w:rsidRPr="002767FB">
        <w:rPr>
          <w:rFonts w:ascii="Times New Roman" w:hAnsi="Times New Roman"/>
          <w:lang w:val="mk-MK"/>
        </w:rPr>
        <w:tab/>
        <w:t>Не се користи;</w:t>
      </w:r>
    </w:p>
    <w:p w:rsidR="002402CE" w:rsidRPr="002767FB" w:rsidRDefault="002402CE" w:rsidP="002402CE">
      <w:pPr>
        <w:shd w:val="clear" w:color="auto" w:fill="FFFFFF"/>
        <w:tabs>
          <w:tab w:val="left" w:pos="1350"/>
        </w:tabs>
        <w:spacing w:before="240"/>
        <w:ind w:left="1350" w:hanging="360"/>
        <w:jc w:val="both"/>
        <w:rPr>
          <w:rFonts w:ascii="Times New Roman" w:hAnsi="Times New Roman"/>
          <w:lang w:val="mk-MK"/>
        </w:rPr>
      </w:pPr>
      <w:r w:rsidRPr="002767FB">
        <w:rPr>
          <w:rFonts w:ascii="Times New Roman" w:hAnsi="Times New Roman"/>
          <w:spacing w:val="-6"/>
          <w:lang w:val="mk-MK"/>
        </w:rPr>
        <w:t>e.</w:t>
      </w:r>
      <w:r w:rsidRPr="002767FB">
        <w:rPr>
          <w:rFonts w:ascii="Times New Roman" w:hAnsi="Times New Roman"/>
          <w:lang w:val="mk-MK"/>
        </w:rPr>
        <w:tab/>
        <w:t>„Софтвер“ посебно проектиран или изменет за „употреба“ на стоката наведена во 9A012;</w:t>
      </w:r>
    </w:p>
    <w:p w:rsidR="002402CE" w:rsidRPr="002767FB" w:rsidRDefault="002402CE" w:rsidP="002402CE">
      <w:pPr>
        <w:shd w:val="clear" w:color="auto" w:fill="FFFFFF"/>
        <w:tabs>
          <w:tab w:val="left" w:pos="1350"/>
        </w:tabs>
        <w:spacing w:before="240"/>
        <w:ind w:left="1350" w:hanging="360"/>
        <w:jc w:val="both"/>
        <w:rPr>
          <w:rFonts w:ascii="Times New Roman" w:hAnsi="Times New Roman"/>
          <w:lang w:val="mk-MK"/>
        </w:rPr>
      </w:pPr>
      <w:r w:rsidRPr="002767FB">
        <w:rPr>
          <w:rFonts w:ascii="Times New Roman" w:hAnsi="Times New Roman"/>
          <w:spacing w:val="-7"/>
          <w:lang w:val="mk-MK"/>
        </w:rPr>
        <w:t>f.</w:t>
      </w:r>
      <w:r w:rsidRPr="002767FB">
        <w:rPr>
          <w:rFonts w:ascii="Times New Roman" w:hAnsi="Times New Roman"/>
          <w:lang w:val="mk-MK"/>
        </w:rPr>
        <w:tab/>
        <w:t>„Софтвер“ посебно проектиран за проектирање на внатрешни премини за ладење на аерогасните турбински лопатки, крилца и „одливки на заштитните облоги“;</w:t>
      </w:r>
    </w:p>
    <w:p w:rsidR="002402CE" w:rsidRPr="002767FB" w:rsidRDefault="002402CE" w:rsidP="002402CE">
      <w:pPr>
        <w:shd w:val="clear" w:color="auto" w:fill="FFFFFF"/>
        <w:tabs>
          <w:tab w:val="left" w:pos="1350"/>
        </w:tabs>
        <w:spacing w:before="240"/>
        <w:ind w:left="1350" w:hanging="360"/>
        <w:jc w:val="both"/>
        <w:rPr>
          <w:rFonts w:ascii="Times New Roman" w:hAnsi="Times New Roman"/>
          <w:lang w:val="mk-MK"/>
        </w:rPr>
      </w:pPr>
      <w:r w:rsidRPr="002767FB">
        <w:rPr>
          <w:rFonts w:ascii="Times New Roman" w:hAnsi="Times New Roman"/>
          <w:spacing w:val="-6"/>
          <w:lang w:val="mk-MK"/>
        </w:rPr>
        <w:t>g.</w:t>
      </w:r>
      <w:r w:rsidRPr="002767FB">
        <w:rPr>
          <w:rFonts w:ascii="Times New Roman" w:hAnsi="Times New Roman"/>
          <w:lang w:val="mk-MK"/>
        </w:rPr>
        <w:tab/>
        <w:t>„Софтвер“ кој ги има сите следни особини:</w:t>
      </w:r>
    </w:p>
    <w:p w:rsidR="002402CE" w:rsidRPr="002767FB" w:rsidRDefault="002402CE" w:rsidP="00A9534A">
      <w:pPr>
        <w:widowControl w:val="0"/>
        <w:numPr>
          <w:ilvl w:val="0"/>
          <w:numId w:val="369"/>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lang w:val="mk-MK"/>
        </w:rPr>
      </w:pPr>
      <w:r w:rsidRPr="002767FB">
        <w:rPr>
          <w:rFonts w:ascii="Times New Roman" w:hAnsi="Times New Roman"/>
          <w:lang w:val="mk-MK"/>
        </w:rPr>
        <w:t xml:space="preserve">Посебно проектиран да предвиди аеротермални и аеромеханички услови, како и услови на согорување во аерогасните турбински мотори; </w:t>
      </w:r>
      <w:r w:rsidRPr="002767FB">
        <w:rPr>
          <w:rFonts w:ascii="Times New Roman" w:hAnsi="Times New Roman"/>
          <w:u w:val="single"/>
          <w:lang w:val="mk-MK"/>
        </w:rPr>
        <w:t>и</w:t>
      </w:r>
    </w:p>
    <w:p w:rsidR="002402CE" w:rsidRPr="002767FB" w:rsidRDefault="002402CE" w:rsidP="00A9534A">
      <w:pPr>
        <w:widowControl w:val="0"/>
        <w:numPr>
          <w:ilvl w:val="0"/>
          <w:numId w:val="369"/>
        </w:numPr>
        <w:shd w:val="clear" w:color="auto" w:fill="FFFFFF"/>
        <w:tabs>
          <w:tab w:val="left" w:pos="1710"/>
        </w:tabs>
        <w:autoSpaceDE w:val="0"/>
        <w:autoSpaceDN w:val="0"/>
        <w:adjustRightInd w:val="0"/>
        <w:spacing w:before="120" w:after="120" w:line="240" w:lineRule="auto"/>
        <w:ind w:left="1714" w:hanging="360"/>
        <w:jc w:val="both"/>
        <w:rPr>
          <w:rFonts w:ascii="Times New Roman" w:hAnsi="Times New Roman"/>
          <w:lang w:val="mk-MK"/>
        </w:rPr>
      </w:pPr>
      <w:r w:rsidRPr="002767FB">
        <w:rPr>
          <w:rFonts w:ascii="Times New Roman" w:hAnsi="Times New Roman"/>
          <w:lang w:val="mk-MK"/>
        </w:rPr>
        <w:t>Предвидувања за теоретско моделирање на аеротермалните и аеромеханичките услови, како и на условите на согорување, кои се потврдени со вистински податоци (експериментални или производни) од работењето на аерогасниот турбински мотор.</w:t>
      </w:r>
    </w:p>
    <w:p w:rsidR="002402CE" w:rsidRPr="002767FB" w:rsidRDefault="002402CE" w:rsidP="002402CE">
      <w:pPr>
        <w:shd w:val="clear" w:color="auto" w:fill="FFFFFF"/>
        <w:tabs>
          <w:tab w:val="left" w:pos="0"/>
        </w:tabs>
        <w:spacing w:before="240"/>
        <w:ind w:left="990" w:hanging="990"/>
        <w:jc w:val="both"/>
        <w:rPr>
          <w:rFonts w:ascii="Times New Roman" w:hAnsi="Times New Roman"/>
          <w:lang w:val="mk-MK"/>
        </w:rPr>
      </w:pPr>
      <w:r w:rsidRPr="002767FB">
        <w:rPr>
          <w:rFonts w:ascii="Times New Roman" w:hAnsi="Times New Roman"/>
          <w:b/>
          <w:lang w:val="mk-MK"/>
        </w:rPr>
        <w:t>9D005</w:t>
      </w:r>
      <w:r w:rsidRPr="002767FB">
        <w:rPr>
          <w:rFonts w:ascii="Times New Roman" w:hAnsi="Times New Roman"/>
          <w:b/>
          <w:lang w:val="mk-MK"/>
        </w:rPr>
        <w:tab/>
      </w:r>
      <w:r w:rsidRPr="002767FB">
        <w:rPr>
          <w:rFonts w:ascii="Times New Roman" w:hAnsi="Times New Roman"/>
          <w:lang w:val="mk-MK"/>
        </w:rPr>
        <w:t xml:space="preserve">„Софтвер“ посебно проектиран или изменет за работа на стоката наведена во 9A004.e. или 9A004.f. </w:t>
      </w:r>
    </w:p>
    <w:p w:rsidR="006C1E0F" w:rsidRPr="002767FB" w:rsidRDefault="006C1E0F" w:rsidP="006C1E0F">
      <w:pPr>
        <w:shd w:val="clear" w:color="auto" w:fill="FFFFFF"/>
        <w:tabs>
          <w:tab w:val="left" w:pos="0"/>
        </w:tabs>
        <w:spacing w:before="240"/>
        <w:ind w:left="990"/>
        <w:jc w:val="both"/>
        <w:rPr>
          <w:rFonts w:ascii="Times New Roman" w:hAnsi="Times New Roman"/>
          <w:i/>
          <w:lang w:val="mk-MK"/>
        </w:rPr>
      </w:pPr>
      <w:r w:rsidRPr="002767FB">
        <w:rPr>
          <w:rFonts w:ascii="Times New Roman" w:hAnsi="Times New Roman"/>
          <w:i/>
          <w:u w:val="single"/>
          <w:lang w:val="mk-MK"/>
        </w:rPr>
        <w:t>Забелешка</w:t>
      </w:r>
      <w:r w:rsidRPr="002767FB">
        <w:rPr>
          <w:rFonts w:ascii="Times New Roman" w:hAnsi="Times New Roman"/>
          <w:i/>
          <w:lang w:val="mk-MK"/>
        </w:rPr>
        <w:t>: За „софтвер“ за ставки наведени во 9А004.г. кои се вметнати во „носивост на вселенски летала“, видете ги соодветните категории.</w:t>
      </w:r>
    </w:p>
    <w:p w:rsidR="002402CE" w:rsidRPr="002767FB" w:rsidRDefault="002402CE" w:rsidP="002402CE">
      <w:pPr>
        <w:shd w:val="clear" w:color="auto" w:fill="FFFFFF"/>
        <w:tabs>
          <w:tab w:val="left" w:pos="1018"/>
        </w:tabs>
        <w:spacing w:before="240"/>
        <w:ind w:left="990" w:hanging="990"/>
        <w:jc w:val="both"/>
        <w:rPr>
          <w:rFonts w:ascii="Times New Roman" w:hAnsi="Times New Roman"/>
          <w:lang w:val="mk-MK"/>
        </w:rPr>
      </w:pPr>
      <w:r w:rsidRPr="002767FB">
        <w:rPr>
          <w:rFonts w:ascii="Times New Roman" w:hAnsi="Times New Roman"/>
          <w:b/>
          <w:lang w:val="mk-MK"/>
        </w:rPr>
        <w:t>9D101</w:t>
      </w:r>
      <w:r w:rsidRPr="002767FB">
        <w:rPr>
          <w:rFonts w:ascii="Times New Roman" w:hAnsi="Times New Roman"/>
          <w:lang w:val="mk-MK"/>
        </w:rPr>
        <w:tab/>
        <w:t>„Софтвер“ посебно проектиран или изменет за „употреба“ на стоките наведени во 9B105, 9B106, 9B116 или 9B117 .</w:t>
      </w:r>
    </w:p>
    <w:p w:rsidR="002402CE" w:rsidRPr="002767FB" w:rsidRDefault="002402CE" w:rsidP="002402CE">
      <w:pPr>
        <w:shd w:val="clear" w:color="auto" w:fill="FFFFFF"/>
        <w:tabs>
          <w:tab w:val="left" w:pos="1018"/>
        </w:tabs>
        <w:spacing w:before="240"/>
        <w:ind w:left="990" w:hanging="990"/>
        <w:jc w:val="both"/>
        <w:rPr>
          <w:rFonts w:ascii="Times New Roman" w:hAnsi="Times New Roman"/>
          <w:lang w:val="mk-MK"/>
        </w:rPr>
      </w:pPr>
      <w:r w:rsidRPr="002767FB">
        <w:rPr>
          <w:rFonts w:ascii="Times New Roman" w:hAnsi="Times New Roman"/>
          <w:b/>
          <w:lang w:val="mk-MK"/>
        </w:rPr>
        <w:t>9D103</w:t>
      </w:r>
      <w:r w:rsidRPr="002767FB">
        <w:rPr>
          <w:rFonts w:ascii="Times New Roman" w:hAnsi="Times New Roman"/>
          <w:lang w:val="mk-MK"/>
        </w:rPr>
        <w:tab/>
        <w:t>„Софтвер“ посебно проектиран за моделирање, симулација или проектирање вселенските лансирни летала наведени во 9A004, на сондажните ракети во 9A104</w:t>
      </w:r>
      <w:r w:rsidR="00D064FA" w:rsidRPr="002767FB">
        <w:rPr>
          <w:rFonts w:ascii="Times New Roman" w:hAnsi="Times New Roman"/>
          <w:lang w:val="mk-MK"/>
        </w:rPr>
        <w:t xml:space="preserve"> или „проектили“</w:t>
      </w:r>
      <w:r w:rsidRPr="002767FB">
        <w:rPr>
          <w:rFonts w:ascii="Times New Roman" w:hAnsi="Times New Roman"/>
          <w:lang w:val="mk-MK"/>
        </w:rPr>
        <w:t>, или на потсистемите наведени во 9A005, 9A007, 9A105, 9A106.c., 9A107, 9A108.c., 9A116 или 9A119.</w:t>
      </w:r>
    </w:p>
    <w:p w:rsidR="002402CE" w:rsidRPr="002767FB" w:rsidRDefault="002402CE" w:rsidP="002402CE">
      <w:pPr>
        <w:shd w:val="clear" w:color="auto" w:fill="FFFFFF"/>
        <w:spacing w:before="240"/>
        <w:ind w:left="2070" w:hanging="1080"/>
        <w:jc w:val="both"/>
        <w:rPr>
          <w:rFonts w:ascii="Times New Roman" w:hAnsi="Times New Roman"/>
          <w:lang w:val="mk-MK"/>
        </w:rPr>
      </w:pPr>
      <w:r w:rsidRPr="002767FB">
        <w:rPr>
          <w:rFonts w:ascii="Times New Roman" w:hAnsi="Times New Roman"/>
          <w:i/>
          <w:iCs/>
          <w:spacing w:val="-5"/>
          <w:u w:val="single"/>
          <w:lang w:val="mk-MK"/>
        </w:rPr>
        <w:t>Забелешка:</w:t>
      </w:r>
      <w:r w:rsidRPr="002767FB">
        <w:rPr>
          <w:rFonts w:ascii="Times New Roman" w:hAnsi="Times New Roman"/>
          <w:i/>
          <w:iCs/>
          <w:spacing w:val="-5"/>
          <w:lang w:val="mk-MK"/>
        </w:rPr>
        <w:tab/>
        <w:t>„Софтверот“ наведен во 9D103 останува под контрола кога се комбинира со специјално проектираниот хардвер наведен во 4А102.</w:t>
      </w:r>
    </w:p>
    <w:p w:rsidR="002402CE" w:rsidRPr="002767FB" w:rsidRDefault="002402CE" w:rsidP="002402CE">
      <w:pPr>
        <w:shd w:val="clear" w:color="auto" w:fill="FFFFFF"/>
        <w:tabs>
          <w:tab w:val="left" w:pos="1018"/>
        </w:tabs>
        <w:spacing w:before="240"/>
        <w:ind w:left="990" w:hanging="990"/>
        <w:jc w:val="both"/>
        <w:rPr>
          <w:rFonts w:ascii="Times New Roman" w:hAnsi="Times New Roman"/>
          <w:lang w:val="mk-MK"/>
        </w:rPr>
      </w:pPr>
      <w:r w:rsidRPr="002767FB">
        <w:rPr>
          <w:rFonts w:ascii="Times New Roman" w:hAnsi="Times New Roman"/>
          <w:b/>
          <w:lang w:val="mk-MK"/>
        </w:rPr>
        <w:t>9D104</w:t>
      </w:r>
      <w:r w:rsidRPr="002767FB">
        <w:rPr>
          <w:rFonts w:ascii="Times New Roman" w:hAnsi="Times New Roman"/>
          <w:lang w:val="mk-MK"/>
        </w:rPr>
        <w:tab/>
        <w:t>„Софтвер“, како што следува:</w:t>
      </w:r>
    </w:p>
    <w:p w:rsidR="002402CE" w:rsidRPr="002767FB" w:rsidRDefault="002402CE" w:rsidP="00A9534A">
      <w:pPr>
        <w:pStyle w:val="ListParagraph"/>
        <w:widowControl w:val="0"/>
        <w:numPr>
          <w:ilvl w:val="0"/>
          <w:numId w:val="490"/>
        </w:numPr>
        <w:shd w:val="clear" w:color="auto" w:fill="FFFFFF"/>
        <w:tabs>
          <w:tab w:val="left" w:pos="1018"/>
        </w:tabs>
        <w:autoSpaceDE w:val="0"/>
        <w:autoSpaceDN w:val="0"/>
        <w:adjustRightInd w:val="0"/>
        <w:spacing w:before="240" w:after="0" w:line="240" w:lineRule="auto"/>
        <w:ind w:left="1350"/>
        <w:jc w:val="both"/>
        <w:rPr>
          <w:rFonts w:ascii="Times New Roman" w:hAnsi="Times New Roman"/>
          <w:lang w:val="mk-MK"/>
        </w:rPr>
      </w:pPr>
      <w:r w:rsidRPr="002767FB">
        <w:rPr>
          <w:rFonts w:ascii="Times New Roman" w:hAnsi="Times New Roman"/>
          <w:lang w:val="mk-MK"/>
        </w:rPr>
        <w:t>Посебно проектиран или изменет за „употреба“ на стоки наведени во 9A001, 9A005, 9A006.d., 9A006.g., 9A007.a., 9A009.a., 9A010.d., 9A011, 9A101, 9A102, 9A105, 9A106.d., 9A107, 9A109, 9A111, 9A115.a., 9A117 или 9A118 .</w:t>
      </w:r>
    </w:p>
    <w:p w:rsidR="002402CE" w:rsidRPr="002767FB" w:rsidRDefault="002402CE" w:rsidP="002402CE">
      <w:pPr>
        <w:pStyle w:val="ListParagraph"/>
        <w:shd w:val="clear" w:color="auto" w:fill="FFFFFF"/>
        <w:tabs>
          <w:tab w:val="left" w:pos="1018"/>
        </w:tabs>
        <w:spacing w:before="240"/>
        <w:ind w:left="1350"/>
        <w:jc w:val="both"/>
        <w:rPr>
          <w:rFonts w:ascii="Times New Roman" w:hAnsi="Times New Roman"/>
          <w:lang w:val="mk-MK"/>
        </w:rPr>
      </w:pPr>
    </w:p>
    <w:p w:rsidR="002402CE" w:rsidRPr="002767FB" w:rsidRDefault="002402CE" w:rsidP="00A9534A">
      <w:pPr>
        <w:pStyle w:val="ListParagraph"/>
        <w:widowControl w:val="0"/>
        <w:numPr>
          <w:ilvl w:val="0"/>
          <w:numId w:val="490"/>
        </w:numPr>
        <w:shd w:val="clear" w:color="auto" w:fill="FFFFFF"/>
        <w:tabs>
          <w:tab w:val="left" w:pos="1018"/>
        </w:tabs>
        <w:autoSpaceDE w:val="0"/>
        <w:autoSpaceDN w:val="0"/>
        <w:adjustRightInd w:val="0"/>
        <w:spacing w:before="240" w:after="0" w:line="240" w:lineRule="auto"/>
        <w:ind w:left="1350"/>
        <w:jc w:val="both"/>
        <w:rPr>
          <w:rFonts w:ascii="Times New Roman" w:hAnsi="Times New Roman"/>
          <w:lang w:val="mk-MK"/>
        </w:rPr>
      </w:pPr>
      <w:r w:rsidRPr="002767FB">
        <w:rPr>
          <w:rFonts w:ascii="Times New Roman" w:hAnsi="Times New Roman"/>
          <w:lang w:val="mk-MK"/>
        </w:rPr>
        <w:t>„Софтвер“ посебно проектиран или изменет за работа или одржување на потсистемите или на опремата наведена во 9A008.d., 9A106.c., 9A108.c. или 9A116.d.</w:t>
      </w:r>
    </w:p>
    <w:p w:rsidR="002402CE" w:rsidRPr="002767FB" w:rsidRDefault="002402CE" w:rsidP="002402CE">
      <w:pPr>
        <w:shd w:val="clear" w:color="auto" w:fill="FFFFFF"/>
        <w:tabs>
          <w:tab w:val="left" w:pos="1018"/>
        </w:tabs>
        <w:spacing w:before="240"/>
        <w:ind w:left="990" w:hanging="990"/>
        <w:jc w:val="both"/>
        <w:rPr>
          <w:rFonts w:ascii="Times New Roman" w:hAnsi="Times New Roman"/>
          <w:lang w:val="mk-MK"/>
        </w:rPr>
      </w:pPr>
      <w:r w:rsidRPr="002767FB">
        <w:rPr>
          <w:rFonts w:ascii="Times New Roman" w:hAnsi="Times New Roman"/>
          <w:b/>
          <w:lang w:val="mk-MK"/>
        </w:rPr>
        <w:t>9D105</w:t>
      </w:r>
      <w:r w:rsidRPr="002767FB">
        <w:rPr>
          <w:rFonts w:ascii="Times New Roman" w:hAnsi="Times New Roman"/>
          <w:lang w:val="mk-MK"/>
        </w:rPr>
        <w:tab/>
        <w:t xml:space="preserve">„Софтвер“ кој е посебно проектиран или изменет за да ја координира функцијата на повеќе од еден потсистем, освен оној наведен во 9D004.e., кај вселенски лансирни летала наведени во 9А004 или кај сондажни ракети наведени во 9А104 или во „ракети“. </w:t>
      </w:r>
    </w:p>
    <w:p w:rsidR="00730E02" w:rsidRPr="002767FB" w:rsidRDefault="00730E02" w:rsidP="00A82ED7">
      <w:pPr>
        <w:pStyle w:val="Default"/>
        <w:spacing w:before="120" w:after="120"/>
        <w:ind w:left="2268" w:hanging="1275"/>
        <w:jc w:val="both"/>
        <w:rPr>
          <w:rFonts w:ascii="Times New Roman" w:hAnsi="Times New Roman" w:cs="Times New Roman"/>
          <w:i/>
          <w:iCs/>
          <w:sz w:val="22"/>
          <w:szCs w:val="22"/>
          <w:lang w:val="mk-MK"/>
        </w:rPr>
      </w:pPr>
      <w:r w:rsidRPr="002767FB">
        <w:rPr>
          <w:rFonts w:ascii="Times New Roman" w:hAnsi="Times New Roman" w:cs="Times New Roman"/>
          <w:i/>
          <w:sz w:val="22"/>
          <w:szCs w:val="22"/>
          <w:u w:val="single"/>
        </w:rPr>
        <w:t>Забелешка:</w:t>
      </w:r>
      <w:r w:rsidRPr="002767FB">
        <w:rPr>
          <w:rFonts w:ascii="Times New Roman" w:hAnsi="Times New Roman" w:cs="Times New Roman"/>
          <w:i/>
          <w:iCs/>
          <w:sz w:val="22"/>
          <w:szCs w:val="22"/>
        </w:rPr>
        <w:t>9D105 опфаќа „софтвер“ кој  е посебно проектиран за „летала“ со човечки екипаж кои се пренаменети да функционираат како „беспилотнилетала“, како што следува:</w:t>
      </w:r>
    </w:p>
    <w:p w:rsidR="00730E02" w:rsidRPr="002767FB" w:rsidRDefault="00730E02" w:rsidP="00A9534A">
      <w:pPr>
        <w:pStyle w:val="Default"/>
        <w:numPr>
          <w:ilvl w:val="0"/>
          <w:numId w:val="518"/>
        </w:numPr>
        <w:spacing w:before="120" w:after="120"/>
        <w:ind w:left="2552"/>
        <w:jc w:val="both"/>
        <w:rPr>
          <w:rFonts w:ascii="Times New Roman" w:hAnsi="Times New Roman" w:cs="Times New Roman"/>
          <w:i/>
          <w:sz w:val="22"/>
          <w:szCs w:val="22"/>
        </w:rPr>
      </w:pPr>
      <w:r w:rsidRPr="002767FB">
        <w:rPr>
          <w:rFonts w:ascii="Times New Roman" w:hAnsi="Times New Roman" w:cs="Times New Roman"/>
          <w:i/>
          <w:iCs/>
          <w:sz w:val="22"/>
          <w:szCs w:val="22"/>
        </w:rPr>
        <w:t>„Софтвер“ кој е посебно проектиран или изменет за да ја вклопи опремата која овозможува пренамена со функциите на системот на „леталото“; и</w:t>
      </w:r>
    </w:p>
    <w:p w:rsidR="00730E02" w:rsidRPr="002767FB" w:rsidRDefault="00730E02" w:rsidP="00A9534A">
      <w:pPr>
        <w:pStyle w:val="Default"/>
        <w:numPr>
          <w:ilvl w:val="0"/>
          <w:numId w:val="518"/>
        </w:numPr>
        <w:spacing w:before="120" w:after="120"/>
        <w:ind w:left="2552" w:hanging="425"/>
        <w:jc w:val="both"/>
        <w:rPr>
          <w:rFonts w:ascii="Times New Roman" w:hAnsi="Times New Roman" w:cs="Times New Roman"/>
          <w:i/>
          <w:sz w:val="22"/>
          <w:szCs w:val="22"/>
        </w:rPr>
      </w:pPr>
      <w:r w:rsidRPr="002767FB">
        <w:rPr>
          <w:rFonts w:ascii="Times New Roman" w:hAnsi="Times New Roman" w:cs="Times New Roman"/>
          <w:i/>
          <w:iCs/>
          <w:sz w:val="22"/>
          <w:szCs w:val="22"/>
        </w:rPr>
        <w:t>„Софтвер“ кој е посебно проектиран или изменет за да го раководи „леталото“ како „беспилотно летало“.</w:t>
      </w:r>
    </w:p>
    <w:p w:rsidR="002402CE" w:rsidRPr="002767FB" w:rsidRDefault="002402CE" w:rsidP="00A82ED7">
      <w:pPr>
        <w:shd w:val="clear" w:color="auto" w:fill="FFFFFF"/>
        <w:spacing w:before="120" w:after="120" w:line="240" w:lineRule="auto"/>
        <w:ind w:left="1022"/>
        <w:rPr>
          <w:rFonts w:ascii="Times New Roman" w:hAnsi="Times New Roman"/>
          <w:i/>
          <w:u w:val="single"/>
          <w:lang w:val="mk-MK"/>
        </w:rPr>
      </w:pPr>
      <w:r w:rsidRPr="002767FB">
        <w:rPr>
          <w:rFonts w:ascii="Times New Roman" w:hAnsi="Times New Roman"/>
          <w:i/>
          <w:u w:val="single"/>
          <w:lang w:val="mk-MK"/>
        </w:rPr>
        <w:t>Техничка забелешка:</w:t>
      </w:r>
    </w:p>
    <w:p w:rsidR="002402CE" w:rsidRPr="002767FB" w:rsidRDefault="002402CE" w:rsidP="00A82ED7">
      <w:pPr>
        <w:shd w:val="clear" w:color="auto" w:fill="FFFFFF"/>
        <w:spacing w:before="120" w:after="120" w:line="240" w:lineRule="auto"/>
        <w:ind w:left="1022"/>
        <w:rPr>
          <w:rFonts w:ascii="Times New Roman" w:hAnsi="Times New Roman"/>
          <w:i/>
          <w:iCs/>
          <w:spacing w:val="-5"/>
        </w:rPr>
      </w:pPr>
      <w:r w:rsidRPr="002767FB">
        <w:rPr>
          <w:rFonts w:ascii="Times New Roman" w:hAnsi="Times New Roman"/>
          <w:i/>
          <w:iCs/>
          <w:spacing w:val="-5"/>
          <w:lang w:val="mk-MK"/>
        </w:rPr>
        <w:t xml:space="preserve">Во </w:t>
      </w:r>
      <w:r w:rsidRPr="002767FB">
        <w:rPr>
          <w:rFonts w:ascii="Times New Roman" w:hAnsi="Times New Roman"/>
          <w:i/>
          <w:iCs/>
          <w:lang w:val="mk-MK"/>
        </w:rPr>
        <w:t>9D105</w:t>
      </w:r>
      <w:r w:rsidRPr="002767FB">
        <w:rPr>
          <w:rFonts w:ascii="Times New Roman" w:hAnsi="Times New Roman"/>
          <w:i/>
          <w:iCs/>
          <w:spacing w:val="-5"/>
          <w:lang w:val="mk-MK"/>
        </w:rPr>
        <w:t xml:space="preserve">, </w:t>
      </w:r>
      <w:r w:rsidR="000F24A1" w:rsidRPr="002767FB">
        <w:rPr>
          <w:rFonts w:ascii="Times New Roman" w:hAnsi="Times New Roman"/>
          <w:i/>
          <w:iCs/>
          <w:spacing w:val="-5"/>
          <w:lang w:val="mk-MK"/>
        </w:rPr>
        <w:t>‘</w:t>
      </w:r>
      <w:r w:rsidRPr="002767FB">
        <w:rPr>
          <w:rFonts w:ascii="Times New Roman" w:hAnsi="Times New Roman"/>
          <w:i/>
          <w:iCs/>
          <w:spacing w:val="-5"/>
          <w:lang w:val="mk-MK"/>
        </w:rPr>
        <w:t>ракета</w:t>
      </w:r>
      <w:r w:rsidR="000F24A1" w:rsidRPr="002767FB">
        <w:rPr>
          <w:rFonts w:ascii="Times New Roman" w:hAnsi="Times New Roman"/>
          <w:i/>
          <w:iCs/>
          <w:spacing w:val="-5"/>
          <w:lang w:val="mk-MK"/>
        </w:rPr>
        <w:t>’</w:t>
      </w:r>
      <w:r w:rsidRPr="002767FB">
        <w:rPr>
          <w:rFonts w:ascii="Times New Roman" w:hAnsi="Times New Roman"/>
          <w:i/>
          <w:iCs/>
          <w:spacing w:val="-5"/>
          <w:lang w:val="mk-MK"/>
        </w:rPr>
        <w:t xml:space="preserve"> е </w:t>
      </w:r>
      <w:r w:rsidR="001F1518" w:rsidRPr="002767FB">
        <w:rPr>
          <w:rFonts w:ascii="Times New Roman" w:hAnsi="Times New Roman"/>
          <w:i/>
          <w:iCs/>
          <w:spacing w:val="-2"/>
          <w:lang w:val="mk-MK"/>
        </w:rPr>
        <w:t>целосни</w:t>
      </w:r>
      <w:r w:rsidRPr="002767FB">
        <w:rPr>
          <w:rFonts w:ascii="Times New Roman" w:hAnsi="Times New Roman"/>
          <w:i/>
          <w:iCs/>
          <w:spacing w:val="-5"/>
          <w:lang w:val="mk-MK"/>
        </w:rPr>
        <w:t>ракетни системи и системи на беспилотни летала, способни за опсег поголем од 300 km.</w:t>
      </w:r>
    </w:p>
    <w:p w:rsidR="002402CE" w:rsidRPr="002767FB" w:rsidRDefault="002402CE" w:rsidP="002402CE">
      <w:pPr>
        <w:shd w:val="clear" w:color="auto" w:fill="FFFFFF"/>
        <w:tabs>
          <w:tab w:val="left" w:pos="1018"/>
        </w:tabs>
        <w:spacing w:before="240"/>
        <w:ind w:left="990" w:hanging="990"/>
        <w:jc w:val="both"/>
        <w:rPr>
          <w:rFonts w:ascii="Times New Roman" w:hAnsi="Times New Roman"/>
          <w:lang w:val="mk-MK"/>
        </w:rPr>
      </w:pPr>
      <w:r w:rsidRPr="002767FB">
        <w:rPr>
          <w:rFonts w:ascii="Times New Roman" w:hAnsi="Times New Roman"/>
          <w:b/>
          <w:bCs/>
          <w:spacing w:val="-3"/>
          <w:lang w:val="mk-MK"/>
        </w:rPr>
        <w:t>9E</w:t>
      </w:r>
      <w:r w:rsidRPr="002767FB">
        <w:rPr>
          <w:rFonts w:ascii="Times New Roman" w:hAnsi="Times New Roman"/>
          <w:b/>
          <w:bCs/>
          <w:lang w:val="mk-MK"/>
        </w:rPr>
        <w:tab/>
        <w:t>Технологија</w:t>
      </w:r>
    </w:p>
    <w:p w:rsidR="002402CE" w:rsidRPr="002767FB" w:rsidRDefault="002402CE" w:rsidP="002402CE">
      <w:pPr>
        <w:shd w:val="clear" w:color="auto" w:fill="FFFFFF"/>
        <w:spacing w:before="240"/>
        <w:ind w:left="2160" w:hanging="1170"/>
        <w:jc w:val="both"/>
        <w:rPr>
          <w:rFonts w:ascii="Times New Roman" w:hAnsi="Times New Roman"/>
          <w:lang w:val="mk-MK"/>
        </w:rPr>
      </w:pPr>
      <w:r w:rsidRPr="002767FB">
        <w:rPr>
          <w:rFonts w:ascii="Times New Roman" w:hAnsi="Times New Roman"/>
          <w:i/>
          <w:iCs/>
          <w:u w:val="single"/>
          <w:lang w:val="mk-MK"/>
        </w:rPr>
        <w:t>Забелешка:</w:t>
      </w:r>
      <w:r w:rsidRPr="002767FB">
        <w:rPr>
          <w:rFonts w:ascii="Times New Roman" w:hAnsi="Times New Roman"/>
          <w:i/>
          <w:iCs/>
          <w:lang w:val="mk-MK"/>
        </w:rPr>
        <w:tab/>
        <w:t>„Развојна“ или „производствена“ „технологија“ наведена од 9E001 до 9E003 за гасни турбински мотори останува под контрола кога се користи за поправка или генерален ремонт. Не се контролира следново: технички податоци, цртежи или документација за активности на одржување непосредно поврзани со баждарење, отстранување или замена на оштетени или непоправливи единици кои се заменуваат на самото место, вклучувајќи и замена на цели мотори или нивни модули.</w:t>
      </w:r>
    </w:p>
    <w:p w:rsidR="002402CE" w:rsidRPr="002767FB" w:rsidRDefault="002402CE" w:rsidP="002402CE">
      <w:pPr>
        <w:shd w:val="clear" w:color="auto" w:fill="FFFFFF"/>
        <w:tabs>
          <w:tab w:val="left" w:pos="1018"/>
        </w:tabs>
        <w:spacing w:before="240"/>
        <w:ind w:left="990" w:hanging="990"/>
        <w:jc w:val="both"/>
        <w:rPr>
          <w:rFonts w:ascii="Times New Roman" w:hAnsi="Times New Roman"/>
          <w:lang w:val="mk-MK"/>
        </w:rPr>
      </w:pPr>
      <w:r w:rsidRPr="002767FB">
        <w:rPr>
          <w:rFonts w:ascii="Times New Roman" w:hAnsi="Times New Roman"/>
          <w:b/>
          <w:lang w:val="mk-MK"/>
        </w:rPr>
        <w:t>9E001</w:t>
      </w:r>
      <w:r w:rsidRPr="002767FB">
        <w:rPr>
          <w:rFonts w:ascii="Times New Roman" w:hAnsi="Times New Roman"/>
          <w:lang w:val="mk-MK"/>
        </w:rPr>
        <w:tab/>
        <w:t>„Технологија“ во согласност со Општата технолошка забелешка за „развој“ на опрема или „софтвер“ наведени во 9A001.b., 9A004 до 9A012, 9A350, 9B или 9D.</w:t>
      </w:r>
    </w:p>
    <w:p w:rsidR="002402CE" w:rsidRPr="002767FB" w:rsidRDefault="002402CE" w:rsidP="002402CE">
      <w:pPr>
        <w:shd w:val="clear" w:color="auto" w:fill="FFFFFF"/>
        <w:tabs>
          <w:tab w:val="left" w:pos="1018"/>
        </w:tabs>
        <w:spacing w:before="240"/>
        <w:ind w:left="990" w:hanging="990"/>
        <w:jc w:val="both"/>
        <w:rPr>
          <w:rFonts w:ascii="Times New Roman" w:hAnsi="Times New Roman"/>
          <w:lang w:val="mk-MK"/>
        </w:rPr>
      </w:pPr>
      <w:r w:rsidRPr="002767FB">
        <w:rPr>
          <w:rFonts w:ascii="Times New Roman" w:hAnsi="Times New Roman"/>
          <w:b/>
          <w:lang w:val="mk-MK"/>
        </w:rPr>
        <w:t>9E002</w:t>
      </w:r>
      <w:r w:rsidRPr="002767FB">
        <w:rPr>
          <w:rFonts w:ascii="Times New Roman" w:hAnsi="Times New Roman"/>
          <w:lang w:val="mk-MK"/>
        </w:rPr>
        <w:tab/>
        <w:t>„Технологија“ во согласност со Општата технолошка забелешка за „производство“ на опремата наведена во 9A001.b., 9A004 до 9A011, 9A350 или 9B.</w:t>
      </w:r>
    </w:p>
    <w:p w:rsidR="002402CE" w:rsidRPr="002767FB" w:rsidRDefault="002402CE" w:rsidP="002402CE">
      <w:pPr>
        <w:shd w:val="clear" w:color="auto" w:fill="FFFFFF"/>
        <w:spacing w:before="240"/>
        <w:ind w:left="2250" w:hanging="1170"/>
        <w:jc w:val="both"/>
        <w:rPr>
          <w:rFonts w:ascii="Times New Roman" w:hAnsi="Times New Roman"/>
          <w:lang w:val="mk-MK"/>
        </w:rPr>
      </w:pPr>
      <w:r w:rsidRPr="002767FB">
        <w:rPr>
          <w:rFonts w:ascii="Times New Roman" w:hAnsi="Times New Roman"/>
          <w:i/>
          <w:iCs/>
          <w:u w:val="single"/>
          <w:lang w:val="mk-MK"/>
        </w:rPr>
        <w:t>Напомена:</w:t>
      </w:r>
      <w:r w:rsidRPr="002767FB">
        <w:rPr>
          <w:rFonts w:ascii="Times New Roman" w:hAnsi="Times New Roman"/>
          <w:i/>
          <w:iCs/>
          <w:lang w:val="mk-MK"/>
        </w:rPr>
        <w:tab/>
        <w:t xml:space="preserve">За „технологијата“ која е наменета за поправка на контролирани структури, ламинати или материјали, видете 1E002.f. </w:t>
      </w:r>
    </w:p>
    <w:p w:rsidR="002402CE" w:rsidRPr="002767FB" w:rsidRDefault="002402CE" w:rsidP="002402CE">
      <w:pPr>
        <w:shd w:val="clear" w:color="auto" w:fill="FFFFFF"/>
        <w:tabs>
          <w:tab w:val="left" w:pos="1018"/>
        </w:tabs>
        <w:spacing w:before="240"/>
        <w:ind w:left="990" w:hanging="990"/>
        <w:jc w:val="both"/>
        <w:rPr>
          <w:rFonts w:ascii="Times New Roman" w:hAnsi="Times New Roman"/>
          <w:lang w:val="mk-MK"/>
        </w:rPr>
      </w:pPr>
      <w:r w:rsidRPr="002767FB">
        <w:rPr>
          <w:rFonts w:ascii="Times New Roman" w:hAnsi="Times New Roman"/>
          <w:b/>
          <w:lang w:val="mk-MK"/>
        </w:rPr>
        <w:t>9E003</w:t>
      </w:r>
      <w:r w:rsidRPr="002767FB">
        <w:rPr>
          <w:rFonts w:ascii="Times New Roman" w:hAnsi="Times New Roman"/>
          <w:lang w:val="mk-MK"/>
        </w:rPr>
        <w:tab/>
        <w:t>Друга „технологија“, како што следува:</w:t>
      </w:r>
    </w:p>
    <w:p w:rsidR="002402CE" w:rsidRPr="002767FB" w:rsidRDefault="002402CE" w:rsidP="002402CE">
      <w:pPr>
        <w:shd w:val="clear" w:color="auto" w:fill="FFFFFF"/>
        <w:spacing w:before="240"/>
        <w:ind w:left="1440" w:hanging="450"/>
        <w:jc w:val="both"/>
        <w:rPr>
          <w:rFonts w:ascii="Times New Roman" w:hAnsi="Times New Roman"/>
          <w:lang w:val="mk-MK"/>
        </w:rPr>
      </w:pPr>
      <w:r w:rsidRPr="002767FB">
        <w:rPr>
          <w:rFonts w:ascii="Times New Roman" w:hAnsi="Times New Roman"/>
          <w:lang w:val="mk-MK"/>
        </w:rPr>
        <w:t>а.</w:t>
      </w:r>
      <w:r w:rsidRPr="002767FB">
        <w:rPr>
          <w:rFonts w:ascii="Times New Roman" w:hAnsi="Times New Roman"/>
          <w:lang w:val="mk-MK"/>
        </w:rPr>
        <w:tab/>
        <w:t>„Технологија“ „потребна“ за „развој“ или „производство“ на кои било од следниве составни делови или системи за гасни турбински мотори:</w:t>
      </w:r>
    </w:p>
    <w:p w:rsidR="00730E02" w:rsidRPr="002767FB" w:rsidRDefault="002402CE" w:rsidP="00A9534A">
      <w:pPr>
        <w:widowControl w:val="0"/>
        <w:numPr>
          <w:ilvl w:val="0"/>
          <w:numId w:val="370"/>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2767FB">
        <w:rPr>
          <w:rFonts w:ascii="Times New Roman" w:hAnsi="Times New Roman"/>
          <w:lang w:val="mk-MK"/>
        </w:rPr>
        <w:t>Лопатки, крилца или „заштитни облоги на рабови“ за гасни турбини, изработени од легури со насочено зацврстување (DS) или со поединечна кристализација (SC), кои имаат (во 001 Упатство за Милеров индекс) век на траење до лом при напрегање од над 400 часа на 1 273 K (1 000 °C) и при напрегање од 200 MPa, врз основа на средни вредности на својства;</w:t>
      </w:r>
    </w:p>
    <w:p w:rsidR="00730E02" w:rsidRPr="002767FB" w:rsidRDefault="00730E02" w:rsidP="00A82ED7">
      <w:pPr>
        <w:pStyle w:val="Default"/>
        <w:spacing w:before="120" w:after="120"/>
        <w:ind w:firstLine="1843"/>
        <w:rPr>
          <w:rFonts w:ascii="Times New Roman" w:hAnsi="Times New Roman" w:cs="Times New Roman"/>
          <w:i/>
          <w:sz w:val="22"/>
          <w:szCs w:val="22"/>
          <w:u w:val="single"/>
        </w:rPr>
      </w:pPr>
      <w:r w:rsidRPr="002767FB">
        <w:rPr>
          <w:rFonts w:ascii="Times New Roman" w:hAnsi="Times New Roman" w:cs="Times New Roman"/>
          <w:i/>
          <w:sz w:val="22"/>
          <w:szCs w:val="22"/>
          <w:u w:val="single"/>
        </w:rPr>
        <w:t>Техничка забелешка:</w:t>
      </w:r>
    </w:p>
    <w:p w:rsidR="00730E02" w:rsidRPr="002767FB" w:rsidRDefault="00730E02" w:rsidP="00A82ED7">
      <w:pPr>
        <w:widowControl w:val="0"/>
        <w:shd w:val="clear" w:color="auto" w:fill="FFFFFF"/>
        <w:tabs>
          <w:tab w:val="left" w:pos="1800"/>
        </w:tabs>
        <w:autoSpaceDE w:val="0"/>
        <w:autoSpaceDN w:val="0"/>
        <w:adjustRightInd w:val="0"/>
        <w:spacing w:before="120" w:after="120" w:line="240" w:lineRule="auto"/>
        <w:ind w:left="1800"/>
        <w:jc w:val="both"/>
        <w:rPr>
          <w:rFonts w:ascii="Times New Roman" w:hAnsi="Times New Roman"/>
          <w:lang w:val="mk-MK"/>
        </w:rPr>
      </w:pPr>
      <w:r w:rsidRPr="002767FB">
        <w:rPr>
          <w:rFonts w:ascii="Times New Roman" w:hAnsi="Times New Roman"/>
          <w:i/>
        </w:rPr>
        <w:t xml:space="preserve">Во смисла на </w:t>
      </w:r>
      <w:r w:rsidRPr="002767FB">
        <w:rPr>
          <w:rFonts w:ascii="Times New Roman" w:hAnsi="Times New Roman"/>
          <w:i/>
          <w:iCs/>
        </w:rPr>
        <w:t xml:space="preserve">9E003.a.1., испитувањето за </w:t>
      </w:r>
      <w:r w:rsidRPr="002767FB">
        <w:rPr>
          <w:rFonts w:ascii="Times New Roman" w:hAnsi="Times New Roman"/>
          <w:i/>
        </w:rPr>
        <w:t>век на траење до лом при напрегање обично се врши врз примерок за испитување.</w:t>
      </w:r>
    </w:p>
    <w:p w:rsidR="002402CE" w:rsidRPr="002767FB" w:rsidRDefault="002402CE" w:rsidP="00A9534A">
      <w:pPr>
        <w:widowControl w:val="0"/>
        <w:numPr>
          <w:ilvl w:val="0"/>
          <w:numId w:val="370"/>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2767FB">
        <w:rPr>
          <w:rFonts w:ascii="Times New Roman" w:hAnsi="Times New Roman"/>
          <w:lang w:val="mk-MK"/>
        </w:rPr>
        <w:t>Комори за согорување со која било од следниве особини:</w:t>
      </w:r>
    </w:p>
    <w:p w:rsidR="002402CE" w:rsidRPr="002767FB" w:rsidRDefault="00730E02" w:rsidP="00A9534A">
      <w:pPr>
        <w:pStyle w:val="ListParagraph"/>
        <w:widowControl w:val="0"/>
        <w:numPr>
          <w:ilvl w:val="0"/>
          <w:numId w:val="491"/>
        </w:numPr>
        <w:shd w:val="clear" w:color="auto" w:fill="FFFFFF"/>
        <w:tabs>
          <w:tab w:val="left" w:pos="1800"/>
        </w:tabs>
        <w:autoSpaceDE w:val="0"/>
        <w:autoSpaceDN w:val="0"/>
        <w:adjustRightInd w:val="0"/>
        <w:spacing w:before="120" w:after="120" w:line="240" w:lineRule="auto"/>
        <w:ind w:left="2160"/>
        <w:jc w:val="both"/>
        <w:rPr>
          <w:rFonts w:ascii="Times New Roman" w:hAnsi="Times New Roman"/>
          <w:lang w:val="mk-MK"/>
        </w:rPr>
      </w:pPr>
      <w:r w:rsidRPr="002767FB">
        <w:rPr>
          <w:rFonts w:ascii="Times New Roman" w:hAnsi="Times New Roman"/>
          <w:lang w:val="mk-MK"/>
        </w:rPr>
        <w:t>‘</w:t>
      </w:r>
      <w:r w:rsidR="002402CE" w:rsidRPr="002767FB">
        <w:rPr>
          <w:rFonts w:ascii="Times New Roman" w:hAnsi="Times New Roman"/>
          <w:lang w:val="mk-MK"/>
        </w:rPr>
        <w:t>Термички раздвоени внатрешни облоги</w:t>
      </w:r>
      <w:r w:rsidRPr="002767FB">
        <w:rPr>
          <w:rFonts w:ascii="Times New Roman" w:hAnsi="Times New Roman"/>
          <w:lang w:val="mk-MK"/>
        </w:rPr>
        <w:t>’</w:t>
      </w:r>
      <w:r w:rsidR="002402CE" w:rsidRPr="002767FB">
        <w:rPr>
          <w:rFonts w:ascii="Times New Roman" w:hAnsi="Times New Roman"/>
          <w:lang w:val="mk-MK"/>
        </w:rPr>
        <w:t xml:space="preserve"> проектирани да издржат „температури на излезот на комората за согорување“ поголеми од 1 883 K (1610 °C);</w:t>
      </w:r>
    </w:p>
    <w:p w:rsidR="002402CE" w:rsidRPr="002767FB" w:rsidRDefault="002402CE" w:rsidP="00A82ED7">
      <w:pPr>
        <w:pStyle w:val="ListParagraph"/>
        <w:shd w:val="clear" w:color="auto" w:fill="FFFFFF"/>
        <w:tabs>
          <w:tab w:val="left" w:pos="1800"/>
        </w:tabs>
        <w:spacing w:before="120" w:after="120" w:line="240" w:lineRule="auto"/>
        <w:ind w:left="2160"/>
        <w:jc w:val="both"/>
        <w:rPr>
          <w:rFonts w:ascii="Times New Roman" w:hAnsi="Times New Roman"/>
          <w:lang w:val="mk-MK"/>
        </w:rPr>
      </w:pPr>
    </w:p>
    <w:p w:rsidR="002402CE" w:rsidRPr="002767FB" w:rsidRDefault="002402CE" w:rsidP="00A9534A">
      <w:pPr>
        <w:pStyle w:val="ListParagraph"/>
        <w:widowControl w:val="0"/>
        <w:numPr>
          <w:ilvl w:val="0"/>
          <w:numId w:val="491"/>
        </w:numPr>
        <w:shd w:val="clear" w:color="auto" w:fill="FFFFFF"/>
        <w:tabs>
          <w:tab w:val="left" w:pos="1800"/>
        </w:tabs>
        <w:autoSpaceDE w:val="0"/>
        <w:autoSpaceDN w:val="0"/>
        <w:adjustRightInd w:val="0"/>
        <w:spacing w:before="120" w:after="120" w:line="240" w:lineRule="auto"/>
        <w:ind w:left="2160"/>
        <w:jc w:val="both"/>
        <w:rPr>
          <w:rFonts w:ascii="Times New Roman" w:hAnsi="Times New Roman"/>
          <w:lang w:val="mk-MK"/>
        </w:rPr>
      </w:pPr>
      <w:r w:rsidRPr="002767FB">
        <w:rPr>
          <w:rFonts w:ascii="Times New Roman" w:hAnsi="Times New Roman"/>
          <w:lang w:val="mk-MK"/>
        </w:rPr>
        <w:t xml:space="preserve">Неметални внатрешни облоги; </w:t>
      </w:r>
    </w:p>
    <w:p w:rsidR="002402CE" w:rsidRPr="002767FB" w:rsidRDefault="002402CE" w:rsidP="00A82ED7">
      <w:pPr>
        <w:pStyle w:val="ListParagraph"/>
        <w:shd w:val="clear" w:color="auto" w:fill="FFFFFF"/>
        <w:tabs>
          <w:tab w:val="left" w:pos="1800"/>
        </w:tabs>
        <w:spacing w:before="120" w:after="120" w:line="240" w:lineRule="auto"/>
        <w:ind w:left="2160"/>
        <w:jc w:val="both"/>
        <w:rPr>
          <w:rFonts w:ascii="Times New Roman" w:hAnsi="Times New Roman"/>
          <w:lang w:val="mk-MK"/>
        </w:rPr>
      </w:pPr>
    </w:p>
    <w:p w:rsidR="002402CE" w:rsidRPr="002767FB" w:rsidRDefault="002402CE" w:rsidP="00A9534A">
      <w:pPr>
        <w:pStyle w:val="ListParagraph"/>
        <w:widowControl w:val="0"/>
        <w:numPr>
          <w:ilvl w:val="0"/>
          <w:numId w:val="491"/>
        </w:numPr>
        <w:shd w:val="clear" w:color="auto" w:fill="FFFFFF"/>
        <w:tabs>
          <w:tab w:val="left" w:pos="1800"/>
        </w:tabs>
        <w:autoSpaceDE w:val="0"/>
        <w:autoSpaceDN w:val="0"/>
        <w:adjustRightInd w:val="0"/>
        <w:spacing w:before="120" w:after="120" w:line="240" w:lineRule="auto"/>
        <w:ind w:left="2160"/>
        <w:jc w:val="both"/>
        <w:rPr>
          <w:rFonts w:ascii="Times New Roman" w:hAnsi="Times New Roman"/>
          <w:lang w:val="mk-MK"/>
        </w:rPr>
      </w:pPr>
      <w:r w:rsidRPr="002767FB">
        <w:rPr>
          <w:rFonts w:ascii="Times New Roman" w:hAnsi="Times New Roman"/>
          <w:lang w:val="mk-MK"/>
        </w:rPr>
        <w:t xml:space="preserve">Неметални обвивки-омотачи; </w:t>
      </w:r>
      <w:r w:rsidRPr="002767FB">
        <w:rPr>
          <w:rFonts w:ascii="Times New Roman" w:hAnsi="Times New Roman"/>
          <w:u w:val="single"/>
          <w:lang w:val="mk-MK"/>
        </w:rPr>
        <w:t>или</w:t>
      </w:r>
    </w:p>
    <w:p w:rsidR="002402CE" w:rsidRPr="002767FB" w:rsidRDefault="002402CE" w:rsidP="00A82ED7">
      <w:pPr>
        <w:pStyle w:val="ListParagraph"/>
        <w:shd w:val="clear" w:color="auto" w:fill="FFFFFF"/>
        <w:tabs>
          <w:tab w:val="left" w:pos="1800"/>
        </w:tabs>
        <w:spacing w:before="120" w:after="120" w:line="240" w:lineRule="auto"/>
        <w:ind w:left="2160"/>
        <w:jc w:val="both"/>
        <w:rPr>
          <w:rFonts w:ascii="Times New Roman" w:hAnsi="Times New Roman"/>
          <w:lang w:val="mk-MK"/>
        </w:rPr>
      </w:pPr>
    </w:p>
    <w:p w:rsidR="002402CE" w:rsidRDefault="002402CE" w:rsidP="00A9534A">
      <w:pPr>
        <w:pStyle w:val="ListParagraph"/>
        <w:widowControl w:val="0"/>
        <w:numPr>
          <w:ilvl w:val="0"/>
          <w:numId w:val="491"/>
        </w:numPr>
        <w:shd w:val="clear" w:color="auto" w:fill="FFFFFF"/>
        <w:tabs>
          <w:tab w:val="left" w:pos="1800"/>
        </w:tabs>
        <w:autoSpaceDE w:val="0"/>
        <w:autoSpaceDN w:val="0"/>
        <w:adjustRightInd w:val="0"/>
        <w:spacing w:before="120" w:after="120" w:line="240" w:lineRule="auto"/>
        <w:ind w:left="2160"/>
        <w:jc w:val="both"/>
        <w:rPr>
          <w:rFonts w:ascii="Times New Roman" w:hAnsi="Times New Roman"/>
          <w:lang w:val="mk-MK"/>
        </w:rPr>
      </w:pPr>
      <w:r w:rsidRPr="002767FB">
        <w:rPr>
          <w:rFonts w:ascii="Times New Roman" w:hAnsi="Times New Roman"/>
          <w:lang w:val="mk-MK"/>
        </w:rPr>
        <w:t xml:space="preserve">Внатрешни облоги проектирани да издржат „температури на излезот на комората за согорување“ поголеми од 1 883 K (1 610 °C) и имаат отвори кои ги исполнуваат параметрите наведени </w:t>
      </w:r>
      <w:r w:rsidR="00543066" w:rsidRPr="002767FB">
        <w:rPr>
          <w:rFonts w:ascii="Times New Roman" w:hAnsi="Times New Roman"/>
          <w:lang w:val="mk-MK"/>
        </w:rPr>
        <w:t xml:space="preserve">со </w:t>
      </w:r>
      <w:r w:rsidRPr="002767FB">
        <w:rPr>
          <w:rFonts w:ascii="Times New Roman" w:hAnsi="Times New Roman"/>
          <w:lang w:val="mk-MK"/>
        </w:rPr>
        <w:t>9E003.c.;</w:t>
      </w:r>
    </w:p>
    <w:p w:rsidR="005D5FD4" w:rsidRPr="005D5FD4" w:rsidRDefault="005D5FD4" w:rsidP="005D5FD4">
      <w:pPr>
        <w:pStyle w:val="ListParagraph"/>
        <w:rPr>
          <w:rFonts w:ascii="Times New Roman" w:hAnsi="Times New Roman"/>
          <w:lang w:val="mk-MK"/>
        </w:rPr>
      </w:pPr>
    </w:p>
    <w:p w:rsidR="00063EB9" w:rsidRPr="007B0831" w:rsidRDefault="005D5FD4" w:rsidP="00A9534A">
      <w:pPr>
        <w:pStyle w:val="ListParagraph"/>
        <w:widowControl w:val="0"/>
        <w:numPr>
          <w:ilvl w:val="0"/>
          <w:numId w:val="491"/>
        </w:numPr>
        <w:shd w:val="clear" w:color="auto" w:fill="FFFFFF"/>
        <w:tabs>
          <w:tab w:val="left" w:pos="1800"/>
        </w:tabs>
        <w:autoSpaceDE w:val="0"/>
        <w:autoSpaceDN w:val="0"/>
        <w:adjustRightInd w:val="0"/>
        <w:spacing w:before="120" w:after="120"/>
        <w:ind w:left="2127" w:hanging="284"/>
        <w:jc w:val="both"/>
        <w:rPr>
          <w:rFonts w:ascii="Times New Roman" w:hAnsi="Times New Roman"/>
          <w:lang w:val="mk-MK"/>
        </w:rPr>
      </w:pPr>
      <w:r w:rsidRPr="005D5FD4">
        <w:rPr>
          <w:rFonts w:ascii="Times New Roman" w:hAnsi="Times New Roman"/>
          <w:lang w:val="mk-MK"/>
        </w:rPr>
        <w:tab/>
      </w:r>
      <w:r w:rsidR="00063EB9" w:rsidRPr="007B0831">
        <w:rPr>
          <w:rFonts w:ascii="Times New Roman" w:hAnsi="Times New Roman"/>
          <w:lang w:val="mk-MK"/>
        </w:rPr>
        <w:t xml:space="preserve"> Користење на ‘согорување со зголемување на притисок‘;</w:t>
      </w:r>
    </w:p>
    <w:p w:rsidR="005D5FD4" w:rsidRPr="005D5FD4" w:rsidRDefault="005D5FD4" w:rsidP="00063EB9">
      <w:pPr>
        <w:pStyle w:val="ListParagraph"/>
        <w:widowControl w:val="0"/>
        <w:shd w:val="clear" w:color="auto" w:fill="FFFFFF"/>
        <w:tabs>
          <w:tab w:val="left" w:pos="1800"/>
        </w:tabs>
        <w:autoSpaceDE w:val="0"/>
        <w:autoSpaceDN w:val="0"/>
        <w:adjustRightInd w:val="0"/>
        <w:spacing w:before="120" w:after="120" w:line="240" w:lineRule="auto"/>
        <w:ind w:left="2127"/>
        <w:jc w:val="both"/>
        <w:rPr>
          <w:rFonts w:ascii="Times New Roman" w:hAnsi="Times New Roman"/>
          <w:highlight w:val="yellow"/>
          <w:lang w:val="mk-MK"/>
        </w:rPr>
      </w:pPr>
    </w:p>
    <w:p w:rsidR="00063EB9" w:rsidRPr="007B0831" w:rsidRDefault="00063EB9" w:rsidP="007B0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27"/>
        <w:rPr>
          <w:rFonts w:ascii="Times New Roman" w:eastAsia="Times New Roman" w:hAnsi="Times New Roman"/>
          <w:u w:val="single"/>
          <w:lang w:val="mk-MK" w:eastAsia="mk-MK"/>
        </w:rPr>
      </w:pPr>
      <w:r w:rsidRPr="007B0831">
        <w:rPr>
          <w:rFonts w:ascii="Times New Roman" w:eastAsia="Times New Roman" w:hAnsi="Times New Roman"/>
          <w:u w:val="single"/>
          <w:lang w:val="mk-MK" w:eastAsia="mk-MK"/>
        </w:rPr>
        <w:t>Техничка забелешка:</w:t>
      </w:r>
    </w:p>
    <w:p w:rsidR="00063EB9" w:rsidRPr="00063EB9" w:rsidRDefault="00063EB9" w:rsidP="00063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27"/>
        <w:rPr>
          <w:rFonts w:ascii="Times New Roman" w:eastAsia="Times New Roman" w:hAnsi="Times New Roman"/>
          <w:lang w:val="mk-MK" w:eastAsia="mk-MK"/>
        </w:rPr>
      </w:pPr>
      <w:r w:rsidRPr="007B0831">
        <w:rPr>
          <w:rFonts w:ascii="Times New Roman" w:eastAsia="Times New Roman" w:hAnsi="Times New Roman"/>
          <w:lang w:val="mk-MK" w:eastAsia="mk-MK"/>
        </w:rPr>
        <w:t>При „согорување со засилување на притисок“ просечниот стагнациски притисок на најголемиот дел на излезот од согорувачот е поголем од масовниот просечен притисок на стагнација на влезот на согорувачот што се должи првенствено на процесот на согорување, кога моторот работи во „режим на стагнација“ на работа.</w:t>
      </w:r>
    </w:p>
    <w:p w:rsidR="002402CE" w:rsidRPr="00063EB9" w:rsidRDefault="002402CE" w:rsidP="00063EB9">
      <w:pPr>
        <w:shd w:val="clear" w:color="auto" w:fill="FFFFFF"/>
        <w:tabs>
          <w:tab w:val="left" w:pos="1800"/>
        </w:tabs>
        <w:spacing w:before="120" w:after="120" w:line="240" w:lineRule="auto"/>
        <w:jc w:val="both"/>
        <w:rPr>
          <w:rFonts w:ascii="Times New Roman" w:hAnsi="Times New Roman"/>
          <w:lang w:val="mk-MK"/>
        </w:rPr>
      </w:pPr>
    </w:p>
    <w:p w:rsidR="0059521A" w:rsidRDefault="002402CE" w:rsidP="005D5FD4">
      <w:pPr>
        <w:pStyle w:val="ListParagraph"/>
        <w:shd w:val="clear" w:color="auto" w:fill="FFFFFF"/>
        <w:tabs>
          <w:tab w:val="left" w:pos="1800"/>
          <w:tab w:val="left" w:pos="3420"/>
        </w:tabs>
        <w:spacing w:before="120" w:after="120" w:line="240" w:lineRule="auto"/>
        <w:ind w:left="3402" w:hanging="1275"/>
        <w:jc w:val="both"/>
        <w:rPr>
          <w:rFonts w:ascii="Times New Roman" w:hAnsi="Times New Roman"/>
          <w:i/>
          <w:lang w:val="mk-MK"/>
        </w:rPr>
      </w:pPr>
      <w:r w:rsidRPr="002767FB">
        <w:rPr>
          <w:rFonts w:ascii="Times New Roman" w:hAnsi="Times New Roman"/>
          <w:i/>
          <w:u w:val="single"/>
          <w:lang w:val="mk-MK"/>
        </w:rPr>
        <w:t>Забелешка:</w:t>
      </w:r>
      <w:r w:rsidRPr="002767FB">
        <w:rPr>
          <w:rFonts w:ascii="Times New Roman" w:hAnsi="Times New Roman"/>
          <w:i/>
          <w:lang w:val="mk-MK"/>
        </w:rPr>
        <w:tab/>
        <w:t>„Потребн</w:t>
      </w:r>
      <w:r w:rsidR="00730E02" w:rsidRPr="002767FB">
        <w:rPr>
          <w:rFonts w:ascii="Times New Roman" w:hAnsi="Times New Roman"/>
          <w:i/>
          <w:lang w:val="mk-MK"/>
        </w:rPr>
        <w:t xml:space="preserve">ата“ „технологија“ за отворите </w:t>
      </w:r>
      <w:r w:rsidRPr="002767FB">
        <w:rPr>
          <w:rFonts w:ascii="Times New Roman" w:hAnsi="Times New Roman"/>
          <w:i/>
          <w:lang w:val="mk-MK"/>
        </w:rPr>
        <w:t xml:space="preserve">наведени во </w:t>
      </w:r>
      <w:r w:rsidRPr="002767FB">
        <w:rPr>
          <w:rFonts w:ascii="Times New Roman" w:hAnsi="Times New Roman"/>
          <w:i/>
          <w:iCs/>
          <w:lang w:val="mk-MK"/>
        </w:rPr>
        <w:t xml:space="preserve">9E003.a.2. е ограничена на </w:t>
      </w:r>
      <w:r w:rsidRPr="002767FB">
        <w:rPr>
          <w:rFonts w:ascii="Times New Roman" w:hAnsi="Times New Roman"/>
          <w:i/>
          <w:iCs/>
          <w:lang w:val="mk-MK"/>
        </w:rPr>
        <w:tab/>
      </w:r>
      <w:r w:rsidRPr="002767FB">
        <w:rPr>
          <w:rFonts w:ascii="Times New Roman" w:hAnsi="Times New Roman"/>
          <w:i/>
          <w:lang w:val="mk-MK"/>
        </w:rPr>
        <w:t>обезбедување на геометријата</w:t>
      </w:r>
      <w:r w:rsidR="005D5FD4">
        <w:rPr>
          <w:rFonts w:ascii="Times New Roman" w:hAnsi="Times New Roman"/>
          <w:i/>
          <w:lang w:val="mk-MK"/>
        </w:rPr>
        <w:t xml:space="preserve"> и </w:t>
      </w:r>
      <w:r w:rsidR="005D5FD4">
        <w:rPr>
          <w:rFonts w:ascii="Times New Roman" w:hAnsi="Times New Roman"/>
          <w:i/>
          <w:lang w:val="mk-MK"/>
        </w:rPr>
        <w:tab/>
        <w:t>местоположбата на отворите.</w:t>
      </w:r>
    </w:p>
    <w:p w:rsidR="005D5FD4" w:rsidRPr="005D5FD4" w:rsidRDefault="005D5FD4" w:rsidP="005D5FD4">
      <w:pPr>
        <w:pStyle w:val="ListParagraph"/>
        <w:shd w:val="clear" w:color="auto" w:fill="FFFFFF"/>
        <w:tabs>
          <w:tab w:val="left" w:pos="1800"/>
          <w:tab w:val="left" w:pos="3420"/>
        </w:tabs>
        <w:spacing w:before="120" w:after="120" w:line="240" w:lineRule="auto"/>
        <w:ind w:left="3402" w:hanging="1275"/>
        <w:jc w:val="both"/>
        <w:rPr>
          <w:rFonts w:ascii="Times New Roman" w:hAnsi="Times New Roman"/>
          <w:i/>
          <w:lang w:val="mk-MK"/>
        </w:rPr>
      </w:pPr>
    </w:p>
    <w:p w:rsidR="0059521A" w:rsidRPr="002767FB" w:rsidRDefault="002402CE" w:rsidP="0059521A">
      <w:pPr>
        <w:pStyle w:val="ListParagraph"/>
        <w:shd w:val="clear" w:color="auto" w:fill="FFFFFF"/>
        <w:tabs>
          <w:tab w:val="left" w:pos="1800"/>
        </w:tabs>
        <w:spacing w:before="120" w:after="120" w:line="240" w:lineRule="auto"/>
        <w:ind w:left="2160"/>
        <w:jc w:val="both"/>
        <w:rPr>
          <w:rFonts w:ascii="Times New Roman" w:hAnsi="Times New Roman"/>
          <w:i/>
          <w:u w:val="single"/>
          <w:lang w:val="mk-MK"/>
        </w:rPr>
      </w:pPr>
      <w:r w:rsidRPr="002767FB">
        <w:rPr>
          <w:rFonts w:ascii="Times New Roman" w:hAnsi="Times New Roman"/>
          <w:i/>
          <w:u w:val="single"/>
          <w:lang w:val="mk-MK"/>
        </w:rPr>
        <w:t>Техничк</w:t>
      </w:r>
      <w:r w:rsidR="00874DC3" w:rsidRPr="002767FB">
        <w:rPr>
          <w:rFonts w:ascii="Times New Roman" w:hAnsi="Times New Roman"/>
          <w:i/>
          <w:u w:val="single"/>
          <w:lang w:val="mk-MK"/>
        </w:rPr>
        <w:t>и</w:t>
      </w:r>
      <w:r w:rsidRPr="002767FB">
        <w:rPr>
          <w:rFonts w:ascii="Times New Roman" w:hAnsi="Times New Roman"/>
          <w:i/>
          <w:u w:val="single"/>
          <w:lang w:val="mk-MK"/>
        </w:rPr>
        <w:t xml:space="preserve"> забелешк</w:t>
      </w:r>
      <w:r w:rsidR="00874DC3" w:rsidRPr="002767FB">
        <w:rPr>
          <w:rFonts w:ascii="Times New Roman" w:hAnsi="Times New Roman"/>
          <w:i/>
          <w:u w:val="single"/>
          <w:lang w:val="mk-MK"/>
        </w:rPr>
        <w:t>и</w:t>
      </w:r>
      <w:r w:rsidRPr="002767FB">
        <w:rPr>
          <w:rFonts w:ascii="Times New Roman" w:hAnsi="Times New Roman"/>
          <w:i/>
          <w:u w:val="single"/>
          <w:lang w:val="mk-MK"/>
        </w:rPr>
        <w:t>:</w:t>
      </w:r>
    </w:p>
    <w:p w:rsidR="002402CE" w:rsidRPr="002767FB" w:rsidRDefault="00874DC3" w:rsidP="00A82ED7">
      <w:pPr>
        <w:pStyle w:val="Default"/>
        <w:spacing w:before="120" w:after="120"/>
        <w:ind w:left="2127"/>
        <w:jc w:val="both"/>
        <w:rPr>
          <w:rFonts w:ascii="Times New Roman" w:hAnsi="Times New Roman" w:cs="Times New Roman"/>
          <w:i/>
          <w:sz w:val="22"/>
          <w:szCs w:val="22"/>
          <w:lang w:val="mk-MK"/>
        </w:rPr>
      </w:pPr>
      <w:r w:rsidRPr="002767FB">
        <w:rPr>
          <w:rFonts w:ascii="Times New Roman" w:hAnsi="Times New Roman" w:cs="Times New Roman"/>
          <w:sz w:val="22"/>
          <w:szCs w:val="22"/>
        </w:rPr>
        <w:t xml:space="preserve">1. </w:t>
      </w:r>
      <w:r w:rsidRPr="002767FB">
        <w:rPr>
          <w:rFonts w:ascii="Times New Roman" w:hAnsi="Times New Roman" w:cs="Times New Roman"/>
          <w:i/>
          <w:sz w:val="22"/>
          <w:szCs w:val="22"/>
        </w:rPr>
        <w:t>‘Термички раздвоени внатрешни облоги</w:t>
      </w:r>
      <w:r w:rsidRPr="002767FB">
        <w:rPr>
          <w:rFonts w:ascii="Times New Roman" w:hAnsi="Times New Roman" w:cs="Times New Roman"/>
          <w:sz w:val="22"/>
          <w:szCs w:val="22"/>
        </w:rPr>
        <w:t>’</w:t>
      </w:r>
      <w:r w:rsidRPr="002767FB">
        <w:rPr>
          <w:rFonts w:ascii="Times New Roman" w:hAnsi="Times New Roman" w:cs="Times New Roman"/>
          <w:i/>
          <w:sz w:val="22"/>
          <w:szCs w:val="22"/>
        </w:rPr>
        <w:t xml:space="preserve"> се внатрешни облоги кои во најмала рака имаат носечка конструкција проектиранада издржи механички оптоварувања и конструкција свртенакон согорувањето, а која е проектирана да ја штити носечката конструкција од топлината на согорувањето.Конструкцијата која е свртена кон согорувањето и носечката конструкција имаат независно топлинско истиснување (механичко истиснување поради топлинско оптоварување) еден во однос на друг, т.е. истите се термички раздвоени.</w:t>
      </w:r>
    </w:p>
    <w:p w:rsidR="002402CE" w:rsidRPr="002767FB" w:rsidRDefault="00874DC3" w:rsidP="00A82ED7">
      <w:pPr>
        <w:pStyle w:val="ListParagraph"/>
        <w:shd w:val="clear" w:color="auto" w:fill="FFFFFF"/>
        <w:tabs>
          <w:tab w:val="left" w:pos="1800"/>
        </w:tabs>
        <w:spacing w:before="120" w:after="120" w:line="240" w:lineRule="auto"/>
        <w:ind w:left="2160"/>
        <w:jc w:val="both"/>
        <w:rPr>
          <w:rFonts w:ascii="Times New Roman" w:hAnsi="Times New Roman"/>
          <w:i/>
          <w:lang w:val="mk-MK"/>
        </w:rPr>
      </w:pPr>
      <w:r w:rsidRPr="002767FB">
        <w:rPr>
          <w:rFonts w:ascii="Times New Roman" w:hAnsi="Times New Roman"/>
          <w:i/>
          <w:lang w:val="mk-MK"/>
        </w:rPr>
        <w:t>2.</w:t>
      </w:r>
      <w:r w:rsidR="002402CE" w:rsidRPr="002767FB">
        <w:rPr>
          <w:rFonts w:ascii="Times New Roman" w:hAnsi="Times New Roman"/>
          <w:i/>
          <w:lang w:val="mk-MK"/>
        </w:rPr>
        <w:t xml:space="preserve">„Температура на излезот на комората за согорување“ е просечната јадрена (bulk) вкупна (стагнациска) температура на гасниот проток помеѓу излезната рамнина на комората за согорување и нападниот раб на влезната перка-водилка на турбината (т.е. мерено на моторна станица </w:t>
      </w:r>
      <w:r w:rsidR="002402CE" w:rsidRPr="002767FB">
        <w:rPr>
          <w:rFonts w:ascii="Times New Roman" w:hAnsi="Times New Roman"/>
          <w:i/>
          <w:iCs/>
          <w:lang w:val="mk-MK"/>
        </w:rPr>
        <w:t>T40 согласно определеното со SAE ARP 755A</w:t>
      </w:r>
      <w:r w:rsidR="002402CE" w:rsidRPr="002767FB">
        <w:rPr>
          <w:rFonts w:ascii="Times New Roman" w:hAnsi="Times New Roman"/>
          <w:i/>
          <w:lang w:val="mk-MK"/>
        </w:rPr>
        <w:t>) кога моторот работи во „режим на стабилна состојба“ при одобрената максимална непрекината работна температура.</w:t>
      </w:r>
    </w:p>
    <w:p w:rsidR="002402CE" w:rsidRPr="002767FB" w:rsidRDefault="002402CE" w:rsidP="00A82ED7">
      <w:pPr>
        <w:pStyle w:val="ListParagraph"/>
        <w:shd w:val="clear" w:color="auto" w:fill="FFFFFF"/>
        <w:tabs>
          <w:tab w:val="left" w:pos="1800"/>
        </w:tabs>
        <w:spacing w:before="120" w:after="120" w:line="240" w:lineRule="auto"/>
        <w:ind w:left="2160"/>
        <w:jc w:val="both"/>
        <w:rPr>
          <w:rFonts w:ascii="Times New Roman" w:hAnsi="Times New Roman"/>
          <w:i/>
          <w:lang w:val="mk-MK"/>
        </w:rPr>
      </w:pPr>
    </w:p>
    <w:p w:rsidR="002402CE" w:rsidRPr="002767FB" w:rsidRDefault="002402CE" w:rsidP="00A82ED7">
      <w:pPr>
        <w:pStyle w:val="ListParagraph"/>
        <w:shd w:val="clear" w:color="auto" w:fill="FFFFFF"/>
        <w:tabs>
          <w:tab w:val="left" w:pos="1800"/>
          <w:tab w:val="left" w:pos="3240"/>
        </w:tabs>
        <w:spacing w:before="120" w:after="120" w:line="240" w:lineRule="auto"/>
        <w:ind w:left="2160"/>
        <w:jc w:val="both"/>
        <w:rPr>
          <w:rFonts w:ascii="Times New Roman" w:hAnsi="Times New Roman"/>
          <w:i/>
          <w:iCs/>
          <w:lang w:val="mk-MK"/>
        </w:rPr>
      </w:pPr>
      <w:r w:rsidRPr="002767FB">
        <w:rPr>
          <w:rFonts w:ascii="Times New Roman" w:hAnsi="Times New Roman"/>
          <w:i/>
          <w:u w:val="single"/>
          <w:lang w:val="mk-MK"/>
        </w:rPr>
        <w:t>Напомена</w:t>
      </w:r>
      <w:r w:rsidRPr="002767FB">
        <w:rPr>
          <w:rFonts w:ascii="Times New Roman" w:hAnsi="Times New Roman"/>
          <w:i/>
          <w:lang w:val="mk-MK"/>
        </w:rPr>
        <w:t xml:space="preserve">: </w:t>
      </w:r>
      <w:r w:rsidRPr="002767FB">
        <w:rPr>
          <w:rFonts w:ascii="Times New Roman" w:hAnsi="Times New Roman"/>
          <w:i/>
          <w:lang w:val="mk-MK"/>
        </w:rPr>
        <w:tab/>
        <w:t xml:space="preserve">За „технологијата“ „потребна“ за изработка на </w:t>
      </w:r>
      <w:r w:rsidRPr="002767FB">
        <w:rPr>
          <w:rFonts w:ascii="Times New Roman" w:hAnsi="Times New Roman"/>
          <w:i/>
          <w:lang w:val="mk-MK"/>
        </w:rPr>
        <w:tab/>
        <w:t xml:space="preserve">разладни отвори, видете </w:t>
      </w:r>
      <w:r w:rsidRPr="002767FB">
        <w:rPr>
          <w:rFonts w:ascii="Times New Roman" w:hAnsi="Times New Roman"/>
          <w:i/>
          <w:iCs/>
          <w:lang w:val="mk-MK"/>
        </w:rPr>
        <w:t xml:space="preserve">9E003.c. </w:t>
      </w:r>
    </w:p>
    <w:p w:rsidR="00467EF8" w:rsidRPr="002767FB" w:rsidRDefault="00467EF8" w:rsidP="00A82ED7">
      <w:pPr>
        <w:pStyle w:val="ListParagraph"/>
        <w:shd w:val="clear" w:color="auto" w:fill="FFFFFF"/>
        <w:tabs>
          <w:tab w:val="left" w:pos="1800"/>
          <w:tab w:val="left" w:pos="3240"/>
        </w:tabs>
        <w:spacing w:before="120" w:after="120" w:line="240" w:lineRule="auto"/>
        <w:ind w:left="2160"/>
        <w:jc w:val="both"/>
        <w:rPr>
          <w:rFonts w:ascii="Times New Roman" w:hAnsi="Times New Roman"/>
          <w:i/>
          <w:lang w:val="mk-MK"/>
        </w:rPr>
      </w:pPr>
    </w:p>
    <w:p w:rsidR="002402CE" w:rsidRPr="002767FB" w:rsidRDefault="002402CE" w:rsidP="00A9534A">
      <w:pPr>
        <w:widowControl w:val="0"/>
        <w:numPr>
          <w:ilvl w:val="0"/>
          <w:numId w:val="370"/>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2767FB">
        <w:rPr>
          <w:rFonts w:ascii="Times New Roman" w:hAnsi="Times New Roman"/>
          <w:lang w:val="mk-MK"/>
        </w:rPr>
        <w:t>Составни делови изработени од некои од следниве материјали:</w:t>
      </w:r>
    </w:p>
    <w:p w:rsidR="002402CE" w:rsidRPr="002767FB" w:rsidRDefault="002402CE" w:rsidP="00A82ED7">
      <w:pPr>
        <w:shd w:val="clear" w:color="auto" w:fill="FFFFFF"/>
        <w:tabs>
          <w:tab w:val="left" w:pos="2160"/>
        </w:tabs>
        <w:spacing w:before="120" w:after="120" w:line="240" w:lineRule="auto"/>
        <w:ind w:left="2160" w:hanging="360"/>
        <w:jc w:val="both"/>
        <w:rPr>
          <w:rFonts w:ascii="Times New Roman" w:hAnsi="Times New Roman"/>
          <w:lang w:val="mk-MK"/>
        </w:rPr>
      </w:pPr>
      <w:r w:rsidRPr="002767FB">
        <w:rPr>
          <w:rFonts w:ascii="Times New Roman" w:hAnsi="Times New Roman"/>
          <w:spacing w:val="-6"/>
          <w:lang w:val="mk-MK"/>
        </w:rPr>
        <w:t>а.</w:t>
      </w:r>
      <w:r w:rsidRPr="002767FB">
        <w:rPr>
          <w:rFonts w:ascii="Times New Roman" w:hAnsi="Times New Roman"/>
          <w:lang w:val="mk-MK"/>
        </w:rPr>
        <w:tab/>
        <w:t>Органски „композитни“ материјали проектирани да работат на температура повисока од 588 K (315 °C);</w:t>
      </w:r>
    </w:p>
    <w:p w:rsidR="00196CBB" w:rsidRPr="002767FB" w:rsidRDefault="00196CBB" w:rsidP="00A82ED7">
      <w:pPr>
        <w:shd w:val="clear" w:color="auto" w:fill="FFFFFF"/>
        <w:tabs>
          <w:tab w:val="left" w:pos="2160"/>
        </w:tabs>
        <w:spacing w:before="120" w:after="120" w:line="240" w:lineRule="auto"/>
        <w:ind w:left="2160" w:hanging="360"/>
        <w:jc w:val="both"/>
        <w:rPr>
          <w:rFonts w:ascii="Times New Roman" w:hAnsi="Times New Roman"/>
          <w:lang w:val="mk-MK"/>
        </w:rPr>
      </w:pPr>
    </w:p>
    <w:p w:rsidR="002402CE" w:rsidRPr="002767FB" w:rsidRDefault="002402CE" w:rsidP="00A82ED7">
      <w:pPr>
        <w:shd w:val="clear" w:color="auto" w:fill="FFFFFF"/>
        <w:tabs>
          <w:tab w:val="left" w:pos="1733"/>
          <w:tab w:val="left" w:pos="2160"/>
        </w:tabs>
        <w:spacing w:before="120" w:after="120" w:line="240" w:lineRule="auto"/>
        <w:ind w:left="2160" w:hanging="360"/>
        <w:jc w:val="both"/>
        <w:rPr>
          <w:rFonts w:ascii="Times New Roman" w:hAnsi="Times New Roman"/>
          <w:lang w:val="mk-MK"/>
        </w:rPr>
      </w:pPr>
      <w:r w:rsidRPr="002767FB">
        <w:rPr>
          <w:rFonts w:ascii="Times New Roman" w:hAnsi="Times New Roman"/>
          <w:spacing w:val="-3"/>
          <w:lang w:val="mk-MK"/>
        </w:rPr>
        <w:t>b.</w:t>
      </w:r>
      <w:r w:rsidRPr="002767FB">
        <w:rPr>
          <w:rFonts w:ascii="Times New Roman" w:hAnsi="Times New Roman"/>
          <w:lang w:val="mk-MK"/>
        </w:rPr>
        <w:tab/>
        <w:t>Изработени од кое било од следниве:</w:t>
      </w:r>
    </w:p>
    <w:p w:rsidR="002402CE" w:rsidRPr="002767FB" w:rsidRDefault="002402CE" w:rsidP="00A9534A">
      <w:pPr>
        <w:pStyle w:val="ListParagraph"/>
        <w:widowControl w:val="0"/>
        <w:numPr>
          <w:ilvl w:val="0"/>
          <w:numId w:val="492"/>
        </w:numPr>
        <w:shd w:val="clear" w:color="auto" w:fill="FFFFFF"/>
        <w:tabs>
          <w:tab w:val="left" w:pos="1733"/>
          <w:tab w:val="left" w:pos="2160"/>
        </w:tabs>
        <w:autoSpaceDE w:val="0"/>
        <w:autoSpaceDN w:val="0"/>
        <w:adjustRightInd w:val="0"/>
        <w:spacing w:before="120" w:after="120" w:line="240" w:lineRule="auto"/>
        <w:ind w:left="2520"/>
        <w:jc w:val="both"/>
        <w:rPr>
          <w:rFonts w:ascii="Times New Roman" w:hAnsi="Times New Roman"/>
          <w:lang w:val="mk-MK"/>
        </w:rPr>
      </w:pPr>
      <w:r w:rsidRPr="002767FB">
        <w:rPr>
          <w:rFonts w:ascii="Times New Roman" w:hAnsi="Times New Roman"/>
          <w:lang w:val="mk-MK"/>
        </w:rPr>
        <w:t>„Композити“ со метална „матрица“ зајакнати со кое било од следниве:</w:t>
      </w:r>
    </w:p>
    <w:p w:rsidR="002402CE" w:rsidRPr="002767FB" w:rsidRDefault="002402CE" w:rsidP="00A82ED7">
      <w:pPr>
        <w:pStyle w:val="ListParagraph"/>
        <w:shd w:val="clear" w:color="auto" w:fill="FFFFFF"/>
        <w:tabs>
          <w:tab w:val="left" w:pos="1733"/>
          <w:tab w:val="left" w:pos="2160"/>
        </w:tabs>
        <w:spacing w:before="120" w:after="120" w:line="240" w:lineRule="auto"/>
        <w:ind w:left="2520"/>
        <w:jc w:val="both"/>
        <w:rPr>
          <w:rFonts w:ascii="Times New Roman" w:hAnsi="Times New Roman"/>
          <w:lang w:val="mk-MK"/>
        </w:rPr>
      </w:pPr>
    </w:p>
    <w:p w:rsidR="002402CE" w:rsidRPr="002767FB" w:rsidRDefault="002402CE" w:rsidP="00A9534A">
      <w:pPr>
        <w:pStyle w:val="ListParagraph"/>
        <w:widowControl w:val="0"/>
        <w:numPr>
          <w:ilvl w:val="0"/>
          <w:numId w:val="493"/>
        </w:numPr>
        <w:shd w:val="clear" w:color="auto" w:fill="FFFFFF"/>
        <w:tabs>
          <w:tab w:val="left" w:pos="1733"/>
          <w:tab w:val="left" w:pos="2160"/>
        </w:tabs>
        <w:autoSpaceDE w:val="0"/>
        <w:autoSpaceDN w:val="0"/>
        <w:adjustRightInd w:val="0"/>
        <w:spacing w:before="120" w:after="120" w:line="240" w:lineRule="auto"/>
        <w:ind w:left="2880"/>
        <w:jc w:val="both"/>
        <w:rPr>
          <w:rFonts w:ascii="Times New Roman" w:hAnsi="Times New Roman"/>
          <w:lang w:val="mk-MK"/>
        </w:rPr>
      </w:pPr>
      <w:r w:rsidRPr="002767FB">
        <w:rPr>
          <w:rFonts w:ascii="Times New Roman" w:hAnsi="Times New Roman"/>
          <w:lang w:val="mk-MK"/>
        </w:rPr>
        <w:t>Материјали наведени во 1C007;</w:t>
      </w:r>
    </w:p>
    <w:p w:rsidR="002402CE" w:rsidRPr="002767FB" w:rsidRDefault="002402CE" w:rsidP="00A82ED7">
      <w:pPr>
        <w:pStyle w:val="ListParagraph"/>
        <w:shd w:val="clear" w:color="auto" w:fill="FFFFFF"/>
        <w:tabs>
          <w:tab w:val="left" w:pos="1733"/>
          <w:tab w:val="left" w:pos="2160"/>
        </w:tabs>
        <w:spacing w:before="120" w:after="120" w:line="240" w:lineRule="auto"/>
        <w:ind w:left="2880"/>
        <w:jc w:val="both"/>
        <w:rPr>
          <w:rFonts w:ascii="Times New Roman" w:hAnsi="Times New Roman"/>
          <w:lang w:val="mk-MK"/>
        </w:rPr>
      </w:pPr>
    </w:p>
    <w:p w:rsidR="002402CE" w:rsidRPr="002767FB" w:rsidRDefault="002402CE" w:rsidP="00A9534A">
      <w:pPr>
        <w:pStyle w:val="ListParagraph"/>
        <w:widowControl w:val="0"/>
        <w:numPr>
          <w:ilvl w:val="0"/>
          <w:numId w:val="493"/>
        </w:numPr>
        <w:shd w:val="clear" w:color="auto" w:fill="FFFFFF"/>
        <w:tabs>
          <w:tab w:val="left" w:pos="1733"/>
          <w:tab w:val="left" w:pos="2160"/>
        </w:tabs>
        <w:autoSpaceDE w:val="0"/>
        <w:autoSpaceDN w:val="0"/>
        <w:adjustRightInd w:val="0"/>
        <w:spacing w:before="120" w:after="120" w:line="240" w:lineRule="auto"/>
        <w:ind w:left="2880"/>
        <w:jc w:val="both"/>
        <w:rPr>
          <w:rFonts w:ascii="Times New Roman" w:hAnsi="Times New Roman"/>
          <w:lang w:val="mk-MK"/>
        </w:rPr>
      </w:pPr>
      <w:r w:rsidRPr="002767FB">
        <w:rPr>
          <w:rFonts w:ascii="Times New Roman" w:hAnsi="Times New Roman"/>
          <w:lang w:val="mk-MK"/>
        </w:rPr>
        <w:t xml:space="preserve">„Влакнести и нишкасти материјали“ наведени во 1C010; </w:t>
      </w:r>
      <w:r w:rsidRPr="002767FB">
        <w:rPr>
          <w:rFonts w:ascii="Times New Roman" w:hAnsi="Times New Roman"/>
          <w:u w:val="single"/>
          <w:lang w:val="mk-MK"/>
        </w:rPr>
        <w:t>или</w:t>
      </w:r>
    </w:p>
    <w:p w:rsidR="002402CE" w:rsidRPr="002767FB" w:rsidRDefault="002402CE" w:rsidP="00A82ED7">
      <w:pPr>
        <w:pStyle w:val="ListParagraph"/>
        <w:shd w:val="clear" w:color="auto" w:fill="FFFFFF"/>
        <w:tabs>
          <w:tab w:val="left" w:pos="1733"/>
          <w:tab w:val="left" w:pos="2160"/>
        </w:tabs>
        <w:spacing w:before="120" w:after="120" w:line="240" w:lineRule="auto"/>
        <w:ind w:left="2880"/>
        <w:jc w:val="both"/>
        <w:rPr>
          <w:rFonts w:ascii="Times New Roman" w:hAnsi="Times New Roman"/>
          <w:lang w:val="mk-MK"/>
        </w:rPr>
      </w:pPr>
    </w:p>
    <w:p w:rsidR="002402CE" w:rsidRPr="002767FB" w:rsidRDefault="002402CE" w:rsidP="00A9534A">
      <w:pPr>
        <w:pStyle w:val="ListParagraph"/>
        <w:widowControl w:val="0"/>
        <w:numPr>
          <w:ilvl w:val="0"/>
          <w:numId w:val="493"/>
        </w:numPr>
        <w:shd w:val="clear" w:color="auto" w:fill="FFFFFF"/>
        <w:tabs>
          <w:tab w:val="left" w:pos="1733"/>
          <w:tab w:val="left" w:pos="2160"/>
        </w:tabs>
        <w:autoSpaceDE w:val="0"/>
        <w:autoSpaceDN w:val="0"/>
        <w:adjustRightInd w:val="0"/>
        <w:spacing w:before="120" w:after="120" w:line="240" w:lineRule="auto"/>
        <w:ind w:left="2880"/>
        <w:jc w:val="both"/>
        <w:rPr>
          <w:rFonts w:ascii="Times New Roman" w:hAnsi="Times New Roman"/>
          <w:lang w:val="mk-MK"/>
        </w:rPr>
      </w:pPr>
      <w:r w:rsidRPr="002767FB">
        <w:rPr>
          <w:rFonts w:ascii="Times New Roman" w:hAnsi="Times New Roman"/>
          <w:lang w:val="mk-MK"/>
        </w:rPr>
        <w:t xml:space="preserve">Алуминиди наведени во 1C002.a.; </w:t>
      </w:r>
      <w:r w:rsidRPr="002767FB">
        <w:rPr>
          <w:rFonts w:ascii="Times New Roman" w:hAnsi="Times New Roman"/>
          <w:u w:val="single"/>
          <w:lang w:val="mk-MK"/>
        </w:rPr>
        <w:t>или</w:t>
      </w:r>
    </w:p>
    <w:p w:rsidR="002402CE" w:rsidRPr="002767FB" w:rsidRDefault="002402CE" w:rsidP="00A82ED7">
      <w:pPr>
        <w:pStyle w:val="ListParagraph"/>
        <w:shd w:val="clear" w:color="auto" w:fill="FFFFFF"/>
        <w:tabs>
          <w:tab w:val="left" w:pos="1733"/>
          <w:tab w:val="left" w:pos="2160"/>
        </w:tabs>
        <w:spacing w:before="120" w:after="120" w:line="240" w:lineRule="auto"/>
        <w:ind w:left="2520"/>
        <w:jc w:val="both"/>
        <w:rPr>
          <w:rFonts w:ascii="Times New Roman" w:hAnsi="Times New Roman"/>
          <w:lang w:val="mk-MK"/>
        </w:rPr>
      </w:pPr>
    </w:p>
    <w:p w:rsidR="002402CE" w:rsidRPr="002767FB" w:rsidRDefault="002402CE" w:rsidP="00A9534A">
      <w:pPr>
        <w:pStyle w:val="ListParagraph"/>
        <w:widowControl w:val="0"/>
        <w:numPr>
          <w:ilvl w:val="0"/>
          <w:numId w:val="492"/>
        </w:numPr>
        <w:shd w:val="clear" w:color="auto" w:fill="FFFFFF"/>
        <w:tabs>
          <w:tab w:val="left" w:pos="1733"/>
          <w:tab w:val="left" w:pos="2160"/>
        </w:tabs>
        <w:autoSpaceDE w:val="0"/>
        <w:autoSpaceDN w:val="0"/>
        <w:adjustRightInd w:val="0"/>
        <w:spacing w:before="120" w:after="120" w:line="240" w:lineRule="auto"/>
        <w:ind w:left="2520"/>
        <w:jc w:val="both"/>
        <w:rPr>
          <w:rFonts w:ascii="Times New Roman" w:hAnsi="Times New Roman"/>
          <w:lang w:val="mk-MK"/>
        </w:rPr>
      </w:pPr>
      <w:r w:rsidRPr="002767FB">
        <w:rPr>
          <w:rFonts w:ascii="Times New Roman" w:hAnsi="Times New Roman"/>
          <w:lang w:val="mk-MK"/>
        </w:rPr>
        <w:t xml:space="preserve">„Композитни“ материјали со керамичка „матрица“ наведени во 1C007.; </w:t>
      </w:r>
      <w:r w:rsidRPr="002767FB">
        <w:rPr>
          <w:rFonts w:ascii="Times New Roman" w:hAnsi="Times New Roman"/>
          <w:u w:val="single"/>
          <w:lang w:val="mk-MK"/>
        </w:rPr>
        <w:t>или</w:t>
      </w:r>
    </w:p>
    <w:p w:rsidR="00196CBB" w:rsidRPr="002767FB" w:rsidRDefault="00196CBB" w:rsidP="00196CBB">
      <w:pPr>
        <w:pStyle w:val="ListParagraph"/>
        <w:widowControl w:val="0"/>
        <w:shd w:val="clear" w:color="auto" w:fill="FFFFFF"/>
        <w:tabs>
          <w:tab w:val="left" w:pos="1733"/>
          <w:tab w:val="left" w:pos="2160"/>
        </w:tabs>
        <w:autoSpaceDE w:val="0"/>
        <w:autoSpaceDN w:val="0"/>
        <w:adjustRightInd w:val="0"/>
        <w:spacing w:before="120" w:after="120" w:line="240" w:lineRule="auto"/>
        <w:ind w:left="2520"/>
        <w:jc w:val="both"/>
        <w:rPr>
          <w:rFonts w:ascii="Times New Roman" w:hAnsi="Times New Roman"/>
          <w:lang w:val="mk-MK"/>
        </w:rPr>
      </w:pPr>
    </w:p>
    <w:p w:rsidR="002402CE" w:rsidRPr="002767FB" w:rsidRDefault="002402CE" w:rsidP="00A82ED7">
      <w:pPr>
        <w:shd w:val="clear" w:color="auto" w:fill="FFFFFF"/>
        <w:tabs>
          <w:tab w:val="left" w:pos="1733"/>
          <w:tab w:val="left" w:pos="2160"/>
        </w:tabs>
        <w:spacing w:before="120" w:after="120" w:line="240" w:lineRule="auto"/>
        <w:ind w:left="2160" w:hanging="360"/>
        <w:jc w:val="both"/>
        <w:rPr>
          <w:rFonts w:ascii="Times New Roman" w:hAnsi="Times New Roman"/>
          <w:lang w:val="mk-MK"/>
        </w:rPr>
      </w:pPr>
      <w:r w:rsidRPr="002767FB">
        <w:rPr>
          <w:rFonts w:ascii="Times New Roman" w:hAnsi="Times New Roman"/>
          <w:spacing w:val="-6"/>
          <w:lang w:val="mk-MK"/>
        </w:rPr>
        <w:t>c.</w:t>
      </w:r>
      <w:r w:rsidRPr="002767FB">
        <w:rPr>
          <w:rFonts w:ascii="Times New Roman" w:hAnsi="Times New Roman"/>
          <w:lang w:val="mk-MK"/>
        </w:rPr>
        <w:tab/>
        <w:t xml:space="preserve">Статори, крилца, лопатки, заштитни облоги на рабови, вртливи прстени со перки (блингови), вртливи дискови со перки (блискови) или </w:t>
      </w:r>
      <w:r w:rsidR="000F24A1" w:rsidRPr="002767FB">
        <w:rPr>
          <w:rFonts w:ascii="Times New Roman" w:hAnsi="Times New Roman"/>
          <w:lang w:val="mk-MK"/>
        </w:rPr>
        <w:t>‘</w:t>
      </w:r>
      <w:r w:rsidRPr="002767FB">
        <w:rPr>
          <w:rFonts w:ascii="Times New Roman" w:hAnsi="Times New Roman"/>
          <w:lang w:val="mk-MK"/>
        </w:rPr>
        <w:t>разделни канали</w:t>
      </w:r>
      <w:r w:rsidR="000F24A1" w:rsidRPr="002767FB">
        <w:rPr>
          <w:rFonts w:ascii="Times New Roman" w:hAnsi="Times New Roman"/>
          <w:lang w:val="mk-MK"/>
        </w:rPr>
        <w:t>’</w:t>
      </w:r>
      <w:r w:rsidRPr="002767FB">
        <w:rPr>
          <w:rFonts w:ascii="Times New Roman" w:hAnsi="Times New Roman"/>
          <w:lang w:val="mk-MK"/>
        </w:rPr>
        <w:t xml:space="preserve"> со сите следни особини:</w:t>
      </w:r>
    </w:p>
    <w:p w:rsidR="002402CE" w:rsidRPr="002767FB" w:rsidRDefault="002402CE" w:rsidP="00A9534A">
      <w:pPr>
        <w:pStyle w:val="ListParagraph"/>
        <w:widowControl w:val="0"/>
        <w:numPr>
          <w:ilvl w:val="0"/>
          <w:numId w:val="494"/>
        </w:numPr>
        <w:shd w:val="clear" w:color="auto" w:fill="FFFFFF"/>
        <w:tabs>
          <w:tab w:val="left" w:pos="1733"/>
          <w:tab w:val="left" w:pos="2160"/>
        </w:tabs>
        <w:autoSpaceDE w:val="0"/>
        <w:autoSpaceDN w:val="0"/>
        <w:adjustRightInd w:val="0"/>
        <w:spacing w:before="120" w:after="120" w:line="240" w:lineRule="auto"/>
        <w:ind w:left="2520"/>
        <w:jc w:val="both"/>
        <w:rPr>
          <w:rFonts w:ascii="Times New Roman" w:hAnsi="Times New Roman"/>
          <w:lang w:val="mk-MK"/>
        </w:rPr>
      </w:pPr>
      <w:r w:rsidRPr="002767FB">
        <w:rPr>
          <w:rFonts w:ascii="Times New Roman" w:hAnsi="Times New Roman"/>
          <w:lang w:val="mk-MK"/>
        </w:rPr>
        <w:t>Не се наведени во 9E003.a.3.a. ;</w:t>
      </w:r>
    </w:p>
    <w:p w:rsidR="002402CE" w:rsidRPr="002767FB" w:rsidRDefault="002402CE" w:rsidP="0059521A">
      <w:pPr>
        <w:pStyle w:val="ListParagraph"/>
        <w:shd w:val="clear" w:color="auto" w:fill="FFFFFF"/>
        <w:tabs>
          <w:tab w:val="left" w:pos="1733"/>
          <w:tab w:val="left" w:pos="2160"/>
        </w:tabs>
        <w:spacing w:before="120" w:after="120" w:line="240" w:lineRule="auto"/>
        <w:ind w:left="2520"/>
        <w:jc w:val="both"/>
        <w:rPr>
          <w:rFonts w:ascii="Times New Roman" w:hAnsi="Times New Roman"/>
          <w:lang w:val="mk-MK"/>
        </w:rPr>
      </w:pPr>
    </w:p>
    <w:p w:rsidR="002402CE" w:rsidRPr="002767FB" w:rsidRDefault="002402CE" w:rsidP="00A9534A">
      <w:pPr>
        <w:pStyle w:val="ListParagraph"/>
        <w:widowControl w:val="0"/>
        <w:numPr>
          <w:ilvl w:val="0"/>
          <w:numId w:val="494"/>
        </w:numPr>
        <w:shd w:val="clear" w:color="auto" w:fill="FFFFFF"/>
        <w:tabs>
          <w:tab w:val="left" w:pos="1733"/>
          <w:tab w:val="left" w:pos="2160"/>
        </w:tabs>
        <w:autoSpaceDE w:val="0"/>
        <w:autoSpaceDN w:val="0"/>
        <w:adjustRightInd w:val="0"/>
        <w:spacing w:before="120" w:after="120" w:line="240" w:lineRule="auto"/>
        <w:ind w:left="2520"/>
        <w:jc w:val="both"/>
        <w:rPr>
          <w:rFonts w:ascii="Times New Roman" w:hAnsi="Times New Roman"/>
          <w:lang w:val="mk-MK"/>
        </w:rPr>
      </w:pPr>
      <w:r w:rsidRPr="002767FB">
        <w:rPr>
          <w:rFonts w:ascii="Times New Roman" w:hAnsi="Times New Roman"/>
          <w:lang w:val="mk-MK"/>
        </w:rPr>
        <w:t xml:space="preserve">Проектирани за компресори или вентилатори; </w:t>
      </w:r>
      <w:r w:rsidRPr="002767FB">
        <w:rPr>
          <w:rFonts w:ascii="Times New Roman" w:hAnsi="Times New Roman"/>
          <w:u w:val="single"/>
          <w:lang w:val="mk-MK"/>
        </w:rPr>
        <w:t>и</w:t>
      </w:r>
    </w:p>
    <w:p w:rsidR="002402CE" w:rsidRPr="002767FB" w:rsidRDefault="002402CE" w:rsidP="0059521A">
      <w:pPr>
        <w:pStyle w:val="ListParagraph"/>
        <w:shd w:val="clear" w:color="auto" w:fill="FFFFFF"/>
        <w:tabs>
          <w:tab w:val="left" w:pos="1733"/>
          <w:tab w:val="left" w:pos="2160"/>
        </w:tabs>
        <w:spacing w:before="120" w:after="120" w:line="240" w:lineRule="auto"/>
        <w:ind w:left="2520"/>
        <w:jc w:val="both"/>
        <w:rPr>
          <w:rFonts w:ascii="Times New Roman" w:hAnsi="Times New Roman"/>
          <w:lang w:val="mk-MK"/>
        </w:rPr>
      </w:pPr>
    </w:p>
    <w:p w:rsidR="002402CE" w:rsidRPr="002767FB" w:rsidRDefault="002402CE" w:rsidP="00A9534A">
      <w:pPr>
        <w:pStyle w:val="ListParagraph"/>
        <w:widowControl w:val="0"/>
        <w:numPr>
          <w:ilvl w:val="0"/>
          <w:numId w:val="494"/>
        </w:numPr>
        <w:shd w:val="clear" w:color="auto" w:fill="FFFFFF"/>
        <w:tabs>
          <w:tab w:val="left" w:pos="1733"/>
          <w:tab w:val="left" w:pos="2160"/>
        </w:tabs>
        <w:autoSpaceDE w:val="0"/>
        <w:autoSpaceDN w:val="0"/>
        <w:adjustRightInd w:val="0"/>
        <w:spacing w:before="120" w:after="120" w:line="240" w:lineRule="auto"/>
        <w:ind w:left="2520"/>
        <w:jc w:val="both"/>
        <w:rPr>
          <w:rFonts w:ascii="Times New Roman" w:hAnsi="Times New Roman"/>
          <w:lang w:val="mk-MK"/>
        </w:rPr>
      </w:pPr>
      <w:r w:rsidRPr="002767FB">
        <w:rPr>
          <w:rFonts w:ascii="Times New Roman" w:hAnsi="Times New Roman"/>
          <w:lang w:val="mk-MK"/>
        </w:rPr>
        <w:t>Изработени од материјали наведени во 1C010.e. и со смоли наведени во 1C008;</w:t>
      </w:r>
    </w:p>
    <w:p w:rsidR="00467EF8" w:rsidRPr="002767FB" w:rsidRDefault="00467EF8" w:rsidP="0059521A">
      <w:pPr>
        <w:pStyle w:val="ListParagraph"/>
        <w:shd w:val="clear" w:color="auto" w:fill="FFFFFF"/>
        <w:tabs>
          <w:tab w:val="left" w:pos="1733"/>
          <w:tab w:val="left" w:pos="2160"/>
        </w:tabs>
        <w:spacing w:before="120" w:after="120" w:line="240" w:lineRule="auto"/>
        <w:ind w:left="2520"/>
        <w:jc w:val="both"/>
        <w:rPr>
          <w:rFonts w:ascii="Times New Roman" w:hAnsi="Times New Roman"/>
          <w:i/>
          <w:u w:val="single"/>
          <w:lang w:val="mk-MK"/>
        </w:rPr>
      </w:pPr>
    </w:p>
    <w:p w:rsidR="002402CE" w:rsidRPr="002767FB" w:rsidRDefault="002402CE" w:rsidP="0059521A">
      <w:pPr>
        <w:pStyle w:val="ListParagraph"/>
        <w:shd w:val="clear" w:color="auto" w:fill="FFFFFF"/>
        <w:tabs>
          <w:tab w:val="left" w:pos="1733"/>
          <w:tab w:val="left" w:pos="2160"/>
        </w:tabs>
        <w:spacing w:before="120" w:after="120" w:line="240" w:lineRule="auto"/>
        <w:ind w:left="2520"/>
        <w:jc w:val="both"/>
        <w:rPr>
          <w:rFonts w:ascii="Times New Roman" w:hAnsi="Times New Roman"/>
          <w:i/>
          <w:u w:val="single"/>
          <w:lang w:val="mk-MK"/>
        </w:rPr>
      </w:pPr>
      <w:r w:rsidRPr="002767FB">
        <w:rPr>
          <w:rFonts w:ascii="Times New Roman" w:hAnsi="Times New Roman"/>
          <w:i/>
          <w:u w:val="single"/>
          <w:lang w:val="mk-MK"/>
        </w:rPr>
        <w:t>Техничка забелешка:</w:t>
      </w:r>
    </w:p>
    <w:p w:rsidR="002402CE" w:rsidRPr="002767FB" w:rsidRDefault="002402CE" w:rsidP="0059521A">
      <w:pPr>
        <w:pStyle w:val="ListParagraph"/>
        <w:shd w:val="clear" w:color="auto" w:fill="FFFFFF"/>
        <w:tabs>
          <w:tab w:val="left" w:pos="1733"/>
          <w:tab w:val="left" w:pos="2160"/>
        </w:tabs>
        <w:spacing w:before="120" w:after="120" w:line="240" w:lineRule="auto"/>
        <w:ind w:left="2520"/>
        <w:jc w:val="both"/>
        <w:rPr>
          <w:rFonts w:ascii="Times New Roman" w:hAnsi="Times New Roman"/>
          <w:i/>
          <w:u w:val="single"/>
          <w:lang w:val="mk-MK"/>
        </w:rPr>
      </w:pPr>
    </w:p>
    <w:p w:rsidR="002402CE" w:rsidRPr="002767FB" w:rsidRDefault="000F24A1" w:rsidP="0059521A">
      <w:pPr>
        <w:pStyle w:val="ListParagraph"/>
        <w:shd w:val="clear" w:color="auto" w:fill="FFFFFF"/>
        <w:tabs>
          <w:tab w:val="left" w:pos="1733"/>
          <w:tab w:val="left" w:pos="2160"/>
        </w:tabs>
        <w:spacing w:before="120" w:after="120" w:line="240" w:lineRule="auto"/>
        <w:ind w:left="2520"/>
        <w:jc w:val="both"/>
        <w:rPr>
          <w:rFonts w:ascii="Times New Roman" w:hAnsi="Times New Roman"/>
          <w:i/>
          <w:lang w:val="mk-MK"/>
        </w:rPr>
      </w:pPr>
      <w:r w:rsidRPr="002767FB">
        <w:rPr>
          <w:rFonts w:ascii="Times New Roman" w:hAnsi="Times New Roman"/>
          <w:i/>
          <w:lang w:val="mk-MK"/>
        </w:rPr>
        <w:t>‘</w:t>
      </w:r>
      <w:r w:rsidR="002402CE" w:rsidRPr="002767FB">
        <w:rPr>
          <w:rFonts w:ascii="Times New Roman" w:hAnsi="Times New Roman"/>
          <w:i/>
          <w:lang w:val="mk-MK"/>
        </w:rPr>
        <w:t>Разделните канали</w:t>
      </w:r>
      <w:r w:rsidRPr="002767FB">
        <w:rPr>
          <w:rFonts w:ascii="Times New Roman" w:hAnsi="Times New Roman"/>
          <w:i/>
          <w:lang w:val="mk-MK"/>
        </w:rPr>
        <w:t>’</w:t>
      </w:r>
      <w:r w:rsidR="002402CE" w:rsidRPr="002767FB">
        <w:rPr>
          <w:rFonts w:ascii="Times New Roman" w:hAnsi="Times New Roman"/>
          <w:i/>
          <w:lang w:val="mk-MK"/>
        </w:rPr>
        <w:t xml:space="preserve"> вршат првично раздвојување на протокот на воздушна маса помеѓу каналот за воздух што го заобиколува јадрото на моторот и каналот што носи воздух низ јадрото на моторот.</w:t>
      </w:r>
    </w:p>
    <w:p w:rsidR="002402CE" w:rsidRPr="002F352C" w:rsidRDefault="002402CE" w:rsidP="00A9534A">
      <w:pPr>
        <w:widowControl w:val="0"/>
        <w:numPr>
          <w:ilvl w:val="0"/>
          <w:numId w:val="371"/>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2F352C">
        <w:rPr>
          <w:rFonts w:ascii="Times New Roman" w:hAnsi="Times New Roman"/>
          <w:lang w:val="mk-MK"/>
        </w:rPr>
        <w:t xml:space="preserve">Неразладувани турбински лопатки, крилца, „заштитни облоги на рабови“, проектирани да работат на </w:t>
      </w:r>
      <w:r w:rsidR="000F24A1" w:rsidRPr="002F352C">
        <w:rPr>
          <w:rFonts w:ascii="Times New Roman" w:hAnsi="Times New Roman"/>
          <w:lang w:val="mk-MK"/>
        </w:rPr>
        <w:t>‘</w:t>
      </w:r>
      <w:r w:rsidRPr="002F352C">
        <w:rPr>
          <w:rFonts w:ascii="Times New Roman" w:hAnsi="Times New Roman"/>
          <w:lang w:val="mk-MK"/>
        </w:rPr>
        <w:t>температура на гасен проток</w:t>
      </w:r>
      <w:r w:rsidR="000F24A1" w:rsidRPr="002F352C">
        <w:rPr>
          <w:rFonts w:ascii="Times New Roman" w:hAnsi="Times New Roman"/>
          <w:lang w:val="mk-MK"/>
        </w:rPr>
        <w:t>’</w:t>
      </w:r>
      <w:r w:rsidRPr="002F352C">
        <w:rPr>
          <w:rFonts w:ascii="Times New Roman" w:hAnsi="Times New Roman"/>
          <w:lang w:val="mk-MK"/>
        </w:rPr>
        <w:t xml:space="preserve"> од 1 373 K (1 100 °C) или повисока;</w:t>
      </w:r>
    </w:p>
    <w:p w:rsidR="002402CE" w:rsidRPr="002767FB" w:rsidRDefault="002402CE" w:rsidP="00A9534A">
      <w:pPr>
        <w:widowControl w:val="0"/>
        <w:numPr>
          <w:ilvl w:val="0"/>
          <w:numId w:val="371"/>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2767FB">
        <w:rPr>
          <w:rFonts w:ascii="Times New Roman" w:hAnsi="Times New Roman"/>
          <w:lang w:val="mk-MK"/>
        </w:rPr>
        <w:t xml:space="preserve">Разладувани турбински лопатки, крилца, </w:t>
      </w:r>
      <w:r w:rsidRPr="007B0831">
        <w:rPr>
          <w:rFonts w:ascii="Times New Roman" w:hAnsi="Times New Roman"/>
          <w:lang w:val="mk-MK"/>
        </w:rPr>
        <w:t xml:space="preserve">„заштитни облоги на рабови“, освен оние наведени во 9E003.a.1., проектирани да работат на </w:t>
      </w:r>
      <w:r w:rsidR="000F24A1" w:rsidRPr="007B0831">
        <w:rPr>
          <w:rFonts w:ascii="Times New Roman" w:hAnsi="Times New Roman"/>
          <w:lang w:val="mk-MK"/>
        </w:rPr>
        <w:t>‘</w:t>
      </w:r>
      <w:r w:rsidRPr="007B0831">
        <w:rPr>
          <w:rFonts w:ascii="Times New Roman" w:hAnsi="Times New Roman"/>
          <w:lang w:val="mk-MK"/>
        </w:rPr>
        <w:t>температура на гасен проток</w:t>
      </w:r>
      <w:r w:rsidR="000F24A1" w:rsidRPr="007B0831">
        <w:rPr>
          <w:rFonts w:ascii="Times New Roman" w:hAnsi="Times New Roman"/>
          <w:lang w:val="mk-MK"/>
        </w:rPr>
        <w:t>’</w:t>
      </w:r>
      <w:r w:rsidRPr="007B0831">
        <w:rPr>
          <w:rFonts w:ascii="Times New Roman" w:hAnsi="Times New Roman"/>
          <w:lang w:val="mk-MK"/>
        </w:rPr>
        <w:t xml:space="preserve"> од 1 693</w:t>
      </w:r>
      <w:r w:rsidRPr="002767FB">
        <w:rPr>
          <w:rFonts w:ascii="Times New Roman" w:hAnsi="Times New Roman"/>
          <w:lang w:val="mk-MK"/>
        </w:rPr>
        <w:t xml:space="preserve"> K (1 420 °C) или повисока; </w:t>
      </w:r>
    </w:p>
    <w:p w:rsidR="002402CE" w:rsidRPr="002767FB" w:rsidRDefault="001B07D9" w:rsidP="00A82ED7">
      <w:pPr>
        <w:shd w:val="clear" w:color="auto" w:fill="FFFFFF"/>
        <w:spacing w:before="120" w:after="120" w:line="240" w:lineRule="auto"/>
        <w:ind w:left="1800"/>
        <w:jc w:val="both"/>
        <w:outlineLvl w:val="0"/>
        <w:rPr>
          <w:rFonts w:ascii="Times New Roman" w:hAnsi="Times New Roman"/>
          <w:lang w:val="mk-MK"/>
        </w:rPr>
      </w:pPr>
      <w:r w:rsidRPr="002767FB">
        <w:rPr>
          <w:rFonts w:ascii="Times New Roman" w:hAnsi="Times New Roman"/>
          <w:i/>
          <w:iCs/>
          <w:u w:val="single"/>
          <w:lang w:val="mk-MK"/>
        </w:rPr>
        <w:t>Техничка забелешка</w:t>
      </w:r>
      <w:r w:rsidR="002402CE" w:rsidRPr="002767FB">
        <w:rPr>
          <w:rFonts w:ascii="Times New Roman" w:hAnsi="Times New Roman"/>
          <w:i/>
          <w:iCs/>
          <w:u w:val="single"/>
          <w:lang w:val="mk-MK"/>
        </w:rPr>
        <w:t>:</w:t>
      </w:r>
    </w:p>
    <w:p w:rsidR="002402CE" w:rsidRPr="002767FB" w:rsidRDefault="000F24A1" w:rsidP="0059521A">
      <w:pPr>
        <w:widowControl w:val="0"/>
        <w:shd w:val="clear" w:color="auto" w:fill="FFFFFF"/>
        <w:autoSpaceDE w:val="0"/>
        <w:autoSpaceDN w:val="0"/>
        <w:adjustRightInd w:val="0"/>
        <w:spacing w:before="120" w:after="120" w:line="240" w:lineRule="auto"/>
        <w:ind w:left="1800"/>
        <w:jc w:val="both"/>
        <w:rPr>
          <w:rFonts w:ascii="Times New Roman" w:hAnsi="Times New Roman"/>
          <w:i/>
          <w:iCs/>
          <w:lang w:val="mk-MK"/>
        </w:rPr>
      </w:pPr>
      <w:r w:rsidRPr="002767FB">
        <w:rPr>
          <w:rFonts w:ascii="Times New Roman" w:hAnsi="Times New Roman"/>
          <w:i/>
          <w:lang w:val="mk-MK"/>
        </w:rPr>
        <w:t>‘</w:t>
      </w:r>
      <w:r w:rsidR="002402CE" w:rsidRPr="002767FB">
        <w:rPr>
          <w:rFonts w:ascii="Times New Roman" w:hAnsi="Times New Roman"/>
          <w:i/>
          <w:lang w:val="mk-MK"/>
        </w:rPr>
        <w:t>Температура на гасен проток</w:t>
      </w:r>
      <w:r w:rsidRPr="002767FB">
        <w:rPr>
          <w:rFonts w:ascii="Times New Roman" w:hAnsi="Times New Roman"/>
          <w:i/>
          <w:lang w:val="mk-MK"/>
        </w:rPr>
        <w:t>’</w:t>
      </w:r>
      <w:r w:rsidR="002402CE" w:rsidRPr="002767FB">
        <w:rPr>
          <w:rFonts w:ascii="Times New Roman" w:hAnsi="Times New Roman"/>
          <w:i/>
          <w:lang w:val="mk-MK"/>
        </w:rPr>
        <w:t xml:space="preserve"> е просечната јадрена (bulk) вкупна (стагнациска) температура на гасниот проток на рамнината на нападниот раб на турбинскиот дел кога моторот работи во „режим на стабилна состојба“ при одобрената или специфицираната максимална непрекината работна температура.</w:t>
      </w:r>
    </w:p>
    <w:p w:rsidR="002402CE" w:rsidRDefault="002402CE" w:rsidP="00A9534A">
      <w:pPr>
        <w:widowControl w:val="0"/>
        <w:numPr>
          <w:ilvl w:val="0"/>
          <w:numId w:val="372"/>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2767FB">
        <w:rPr>
          <w:rFonts w:ascii="Times New Roman" w:hAnsi="Times New Roman"/>
          <w:lang w:val="mk-MK"/>
        </w:rPr>
        <w:t xml:space="preserve">Комбинации на лопатки </w:t>
      </w:r>
      <w:r w:rsidRPr="007B0831">
        <w:rPr>
          <w:rFonts w:ascii="Times New Roman" w:hAnsi="Times New Roman"/>
          <w:lang w:val="mk-MK"/>
        </w:rPr>
        <w:t>од аероф</w:t>
      </w:r>
      <w:r w:rsidR="00063EB9" w:rsidRPr="007B0831">
        <w:rPr>
          <w:rFonts w:ascii="Times New Roman" w:hAnsi="Times New Roman"/>
          <w:lang w:val="mk-MK"/>
        </w:rPr>
        <w:t>о</w:t>
      </w:r>
      <w:r w:rsidRPr="007B0831">
        <w:rPr>
          <w:rFonts w:ascii="Times New Roman" w:hAnsi="Times New Roman"/>
          <w:lang w:val="mk-MK"/>
        </w:rPr>
        <w:t>л</w:t>
      </w:r>
      <w:r w:rsidR="00063EB9" w:rsidRPr="007B0831">
        <w:rPr>
          <w:rFonts w:ascii="Times New Roman" w:hAnsi="Times New Roman"/>
          <w:lang w:val="mk-MK"/>
        </w:rPr>
        <w:t>ија</w:t>
      </w:r>
      <w:r w:rsidRPr="002767FB">
        <w:rPr>
          <w:rFonts w:ascii="Times New Roman" w:hAnsi="Times New Roman"/>
          <w:lang w:val="mk-MK"/>
        </w:rPr>
        <w:t xml:space="preserve"> на диск, кои се поврзани со цврсти врски;</w:t>
      </w:r>
    </w:p>
    <w:p w:rsidR="00063EB9" w:rsidRPr="002767FB" w:rsidRDefault="00063EB9" w:rsidP="00063EB9">
      <w:pPr>
        <w:widowControl w:val="0"/>
        <w:shd w:val="clear" w:color="auto" w:fill="FFFFFF"/>
        <w:tabs>
          <w:tab w:val="left" w:pos="1800"/>
        </w:tabs>
        <w:autoSpaceDE w:val="0"/>
        <w:autoSpaceDN w:val="0"/>
        <w:adjustRightInd w:val="0"/>
        <w:spacing w:before="120" w:after="120" w:line="240" w:lineRule="auto"/>
        <w:ind w:left="1800"/>
        <w:jc w:val="both"/>
        <w:rPr>
          <w:rFonts w:ascii="Times New Roman" w:hAnsi="Times New Roman"/>
          <w:lang w:val="mk-MK"/>
        </w:rPr>
      </w:pPr>
    </w:p>
    <w:p w:rsidR="002402CE" w:rsidRPr="002767FB" w:rsidRDefault="008B0EF4" w:rsidP="00A9534A">
      <w:pPr>
        <w:widowControl w:val="0"/>
        <w:numPr>
          <w:ilvl w:val="0"/>
          <w:numId w:val="372"/>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2767FB">
        <w:rPr>
          <w:rFonts w:ascii="Times New Roman" w:hAnsi="Times New Roman"/>
          <w:lang w:val="mk-MK"/>
        </w:rPr>
        <w:t>Не се користи;</w:t>
      </w:r>
    </w:p>
    <w:p w:rsidR="002402CE" w:rsidRPr="002767FB" w:rsidRDefault="002402CE" w:rsidP="00A9534A">
      <w:pPr>
        <w:widowControl w:val="0"/>
        <w:numPr>
          <w:ilvl w:val="0"/>
          <w:numId w:val="372"/>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2767FB">
        <w:rPr>
          <w:rFonts w:ascii="Times New Roman" w:hAnsi="Times New Roman"/>
          <w:lang w:val="mk-MK"/>
        </w:rPr>
        <w:t xml:space="preserve">Роторски составни делови на гасни турбински мотори кои </w:t>
      </w:r>
      <w:r w:rsidR="000F24A1" w:rsidRPr="002767FB">
        <w:rPr>
          <w:rFonts w:ascii="Times New Roman" w:hAnsi="Times New Roman"/>
          <w:lang w:val="mk-MK"/>
        </w:rPr>
        <w:t>‘</w:t>
      </w:r>
      <w:r w:rsidRPr="002767FB">
        <w:rPr>
          <w:rFonts w:ascii="Times New Roman" w:hAnsi="Times New Roman"/>
          <w:lang w:val="mk-MK"/>
        </w:rPr>
        <w:t>толерираат оштетувања</w:t>
      </w:r>
      <w:r w:rsidR="000F24A1" w:rsidRPr="002767FB">
        <w:rPr>
          <w:rFonts w:ascii="Times New Roman" w:hAnsi="Times New Roman"/>
          <w:lang w:val="mk-MK"/>
        </w:rPr>
        <w:t>’</w:t>
      </w:r>
      <w:r w:rsidRPr="002767FB">
        <w:rPr>
          <w:rFonts w:ascii="Times New Roman" w:hAnsi="Times New Roman"/>
          <w:lang w:val="mk-MK"/>
        </w:rPr>
        <w:t xml:space="preserve">, а користат материјали добиени со металургија во прав наведени во 1C002.b.; </w:t>
      </w:r>
      <w:r w:rsidRPr="002767FB">
        <w:rPr>
          <w:rFonts w:ascii="Times New Roman" w:hAnsi="Times New Roman"/>
          <w:u w:val="single"/>
          <w:lang w:val="mk-MK"/>
        </w:rPr>
        <w:t>или</w:t>
      </w:r>
    </w:p>
    <w:p w:rsidR="002402CE" w:rsidRPr="002767FB" w:rsidRDefault="002402CE" w:rsidP="00A82ED7">
      <w:pPr>
        <w:shd w:val="clear" w:color="auto" w:fill="FFFFFF"/>
        <w:tabs>
          <w:tab w:val="left" w:pos="1800"/>
          <w:tab w:val="left" w:pos="1980"/>
        </w:tabs>
        <w:spacing w:before="120" w:after="120" w:line="240" w:lineRule="auto"/>
        <w:ind w:left="1800"/>
        <w:jc w:val="both"/>
        <w:outlineLvl w:val="0"/>
        <w:rPr>
          <w:rFonts w:ascii="Times New Roman" w:hAnsi="Times New Roman"/>
          <w:lang w:val="mk-MK"/>
        </w:rPr>
      </w:pPr>
      <w:r w:rsidRPr="002767FB">
        <w:rPr>
          <w:rFonts w:ascii="Times New Roman" w:hAnsi="Times New Roman"/>
          <w:i/>
          <w:iCs/>
          <w:spacing w:val="-4"/>
          <w:u w:val="single"/>
          <w:lang w:val="mk-MK"/>
        </w:rPr>
        <w:t>Техничка забелешка:</w:t>
      </w:r>
    </w:p>
    <w:p w:rsidR="002402CE" w:rsidRPr="002767FB" w:rsidRDefault="002402CE" w:rsidP="00A82ED7">
      <w:pPr>
        <w:shd w:val="clear" w:color="auto" w:fill="FFFFFF"/>
        <w:tabs>
          <w:tab w:val="left" w:pos="1800"/>
          <w:tab w:val="left" w:pos="1980"/>
        </w:tabs>
        <w:spacing w:before="120" w:after="120" w:line="240" w:lineRule="auto"/>
        <w:ind w:left="1800"/>
        <w:jc w:val="both"/>
        <w:rPr>
          <w:rFonts w:ascii="Times New Roman" w:hAnsi="Times New Roman"/>
          <w:lang w:val="mk-MK"/>
        </w:rPr>
      </w:pPr>
      <w:r w:rsidRPr="002767FB">
        <w:rPr>
          <w:rFonts w:ascii="Times New Roman" w:hAnsi="Times New Roman"/>
          <w:i/>
          <w:iCs/>
          <w:spacing w:val="-4"/>
          <w:lang w:val="mk-MK"/>
        </w:rPr>
        <w:t xml:space="preserve">Составни делови кои </w:t>
      </w:r>
      <w:r w:rsidR="000F24A1" w:rsidRPr="002767FB">
        <w:rPr>
          <w:rFonts w:ascii="Times New Roman" w:hAnsi="Times New Roman"/>
          <w:i/>
          <w:iCs/>
          <w:spacing w:val="-4"/>
          <w:lang w:val="mk-MK"/>
        </w:rPr>
        <w:t>‘</w:t>
      </w:r>
      <w:r w:rsidRPr="002767FB">
        <w:rPr>
          <w:rFonts w:ascii="Times New Roman" w:hAnsi="Times New Roman"/>
          <w:i/>
          <w:iCs/>
          <w:spacing w:val="-4"/>
          <w:lang w:val="mk-MK"/>
        </w:rPr>
        <w:t>толерираат оштетувања</w:t>
      </w:r>
      <w:r w:rsidR="000F24A1" w:rsidRPr="002767FB">
        <w:rPr>
          <w:rFonts w:ascii="Times New Roman" w:hAnsi="Times New Roman"/>
          <w:i/>
          <w:iCs/>
          <w:spacing w:val="-4"/>
          <w:lang w:val="mk-MK"/>
        </w:rPr>
        <w:t>’</w:t>
      </w:r>
      <w:r w:rsidRPr="002767FB">
        <w:rPr>
          <w:rFonts w:ascii="Times New Roman" w:hAnsi="Times New Roman"/>
          <w:i/>
          <w:iCs/>
          <w:spacing w:val="-4"/>
          <w:lang w:val="mk-MK"/>
        </w:rPr>
        <w:t xml:space="preserve"> се проектирани со употреба на методологија и докази за да предвидат и ограничат проширување на пукнатини.</w:t>
      </w:r>
    </w:p>
    <w:p w:rsidR="002402CE" w:rsidRPr="002767FB" w:rsidRDefault="002402CE" w:rsidP="00A82ED7">
      <w:pPr>
        <w:shd w:val="clear" w:color="auto" w:fill="FFFFFF"/>
        <w:tabs>
          <w:tab w:val="left" w:pos="1800"/>
        </w:tabs>
        <w:spacing w:before="120" w:after="120" w:line="240" w:lineRule="auto"/>
        <w:ind w:left="1800" w:hanging="360"/>
        <w:jc w:val="both"/>
        <w:rPr>
          <w:rFonts w:ascii="Times New Roman" w:hAnsi="Times New Roman"/>
          <w:lang w:val="mk-MK"/>
        </w:rPr>
      </w:pPr>
      <w:r w:rsidRPr="002767FB">
        <w:rPr>
          <w:rFonts w:ascii="Times New Roman" w:hAnsi="Times New Roman"/>
          <w:lang w:val="mk-MK"/>
        </w:rPr>
        <w:t>9.</w:t>
      </w:r>
      <w:r w:rsidRPr="002767FB">
        <w:rPr>
          <w:rFonts w:ascii="Times New Roman" w:hAnsi="Times New Roman"/>
          <w:lang w:val="mk-MK"/>
        </w:rPr>
        <w:tab/>
        <w:t>Не се користи;</w:t>
      </w:r>
    </w:p>
    <w:p w:rsidR="003C7257" w:rsidRPr="002767FB" w:rsidRDefault="002402CE" w:rsidP="00A9534A">
      <w:pPr>
        <w:widowControl w:val="0"/>
        <w:numPr>
          <w:ilvl w:val="0"/>
          <w:numId w:val="373"/>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2767FB">
        <w:rPr>
          <w:rFonts w:ascii="Times New Roman" w:hAnsi="Times New Roman"/>
          <w:lang w:val="mk-MK"/>
        </w:rPr>
        <w:t>Не се користи;</w:t>
      </w:r>
    </w:p>
    <w:p w:rsidR="003C7257" w:rsidRPr="002767FB" w:rsidRDefault="003C7257" w:rsidP="00A9534A">
      <w:pPr>
        <w:widowControl w:val="0"/>
        <w:numPr>
          <w:ilvl w:val="0"/>
          <w:numId w:val="373"/>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2767FB">
        <w:rPr>
          <w:rFonts w:ascii="Times New Roman" w:hAnsi="Times New Roman"/>
          <w:lang w:val="mk-MK"/>
        </w:rPr>
        <w:t>„Вентилаторски сечила“ кои имаат се од следново:</w:t>
      </w:r>
    </w:p>
    <w:p w:rsidR="003C7257" w:rsidRPr="002767FB" w:rsidRDefault="003C7257" w:rsidP="003C7257">
      <w:pPr>
        <w:widowControl w:val="0"/>
        <w:shd w:val="clear" w:color="auto" w:fill="FFFFFF"/>
        <w:tabs>
          <w:tab w:val="left" w:pos="1980"/>
        </w:tabs>
        <w:autoSpaceDE w:val="0"/>
        <w:autoSpaceDN w:val="0"/>
        <w:adjustRightInd w:val="0"/>
        <w:spacing w:before="120" w:after="120" w:line="240" w:lineRule="auto"/>
        <w:ind w:left="1980" w:hanging="180"/>
        <w:jc w:val="both"/>
        <w:rPr>
          <w:rFonts w:ascii="Times New Roman" w:hAnsi="Times New Roman"/>
          <w:lang w:val="mk-MK"/>
        </w:rPr>
      </w:pPr>
      <w:r w:rsidRPr="002767FB">
        <w:rPr>
          <w:rFonts w:ascii="Times New Roman" w:hAnsi="Times New Roman"/>
          <w:lang w:val="mk-MK"/>
        </w:rPr>
        <w:t>а. 20% или повеќе од вкупниот волумен е една или повеќе затворени шуплини кои содржат само вакуум или гас; и</w:t>
      </w:r>
    </w:p>
    <w:p w:rsidR="003C7257" w:rsidRPr="002767FB" w:rsidRDefault="003C7257" w:rsidP="003C7257">
      <w:pPr>
        <w:widowControl w:val="0"/>
        <w:shd w:val="clear" w:color="auto" w:fill="FFFFFF"/>
        <w:tabs>
          <w:tab w:val="left" w:pos="1800"/>
        </w:tabs>
        <w:autoSpaceDE w:val="0"/>
        <w:autoSpaceDN w:val="0"/>
        <w:adjustRightInd w:val="0"/>
        <w:spacing w:before="120" w:after="120" w:line="240" w:lineRule="auto"/>
        <w:ind w:left="1980" w:hanging="180"/>
        <w:jc w:val="both"/>
        <w:rPr>
          <w:rFonts w:ascii="Times New Roman" w:hAnsi="Times New Roman"/>
          <w:lang w:val="mk-MK"/>
        </w:rPr>
      </w:pPr>
      <w:r w:rsidRPr="002767FB">
        <w:rPr>
          <w:rFonts w:ascii="Times New Roman" w:hAnsi="Times New Roman"/>
          <w:lang w:val="mk-MK"/>
        </w:rPr>
        <w:t>б. Една или повеќе затворени шуплини со волумен од 5 см 3 или поголем;</w:t>
      </w:r>
    </w:p>
    <w:p w:rsidR="003C7257" w:rsidRPr="002767FB" w:rsidRDefault="003C7257" w:rsidP="003C7257">
      <w:pPr>
        <w:widowControl w:val="0"/>
        <w:shd w:val="clear" w:color="auto" w:fill="FFFFFF"/>
        <w:tabs>
          <w:tab w:val="left" w:pos="1800"/>
        </w:tabs>
        <w:autoSpaceDE w:val="0"/>
        <w:autoSpaceDN w:val="0"/>
        <w:adjustRightInd w:val="0"/>
        <w:spacing w:before="120" w:after="120" w:line="240" w:lineRule="auto"/>
        <w:ind w:left="1440"/>
        <w:jc w:val="both"/>
        <w:rPr>
          <w:rFonts w:ascii="Times New Roman" w:hAnsi="Times New Roman"/>
          <w:i/>
          <w:u w:val="single"/>
          <w:lang w:val="mk-MK"/>
        </w:rPr>
      </w:pPr>
      <w:r w:rsidRPr="002767FB">
        <w:rPr>
          <w:rFonts w:ascii="Times New Roman" w:hAnsi="Times New Roman"/>
          <w:lang w:val="mk-MK"/>
        </w:rPr>
        <w:t xml:space="preserve">      </w:t>
      </w:r>
      <w:r w:rsidRPr="002767FB">
        <w:rPr>
          <w:rFonts w:ascii="Times New Roman" w:hAnsi="Times New Roman"/>
          <w:i/>
          <w:u w:val="single"/>
          <w:lang w:val="mk-MK"/>
        </w:rPr>
        <w:t>Техничка забелешка:</w:t>
      </w:r>
    </w:p>
    <w:p w:rsidR="003C7257" w:rsidRPr="002767FB" w:rsidRDefault="003C7257" w:rsidP="003C7257">
      <w:pPr>
        <w:widowControl w:val="0"/>
        <w:shd w:val="clear" w:color="auto" w:fill="FFFFFF"/>
        <w:tabs>
          <w:tab w:val="left" w:pos="1800"/>
        </w:tabs>
        <w:autoSpaceDE w:val="0"/>
        <w:autoSpaceDN w:val="0"/>
        <w:adjustRightInd w:val="0"/>
        <w:spacing w:before="120" w:after="120" w:line="240" w:lineRule="auto"/>
        <w:ind w:left="1800"/>
        <w:jc w:val="both"/>
        <w:rPr>
          <w:rFonts w:ascii="Times New Roman" w:hAnsi="Times New Roman"/>
          <w:i/>
          <w:u w:val="single"/>
          <w:lang w:val="mk-MK"/>
        </w:rPr>
      </w:pPr>
      <w:r w:rsidRPr="002767FB">
        <w:rPr>
          <w:rFonts w:ascii="Times New Roman" w:hAnsi="Times New Roman"/>
          <w:i/>
          <w:u w:val="single"/>
          <w:lang w:val="mk-MK"/>
        </w:rPr>
        <w:t>За целите на 9E003.a.11., „вентилаторско сечило“ е аерофоил дел од ротирачката фаза или етапа, што обезбедува проток на компресорот и бајпас во моторот на гасна турбина.</w:t>
      </w:r>
    </w:p>
    <w:p w:rsidR="002402CE" w:rsidRPr="002767FB" w:rsidRDefault="002402CE" w:rsidP="00A82ED7">
      <w:pPr>
        <w:shd w:val="clear" w:color="auto" w:fill="FFFFFF"/>
        <w:tabs>
          <w:tab w:val="left" w:pos="1440"/>
        </w:tabs>
        <w:spacing w:before="120" w:after="120" w:line="240" w:lineRule="auto"/>
        <w:ind w:left="1440" w:hanging="450"/>
        <w:jc w:val="both"/>
        <w:rPr>
          <w:rFonts w:ascii="Times New Roman" w:hAnsi="Times New Roman"/>
          <w:lang w:val="mk-MK"/>
        </w:rPr>
      </w:pPr>
      <w:r w:rsidRPr="002767FB">
        <w:rPr>
          <w:rFonts w:ascii="Times New Roman" w:hAnsi="Times New Roman"/>
          <w:spacing w:val="-3"/>
          <w:lang w:val="mk-MK"/>
        </w:rPr>
        <w:t>b.</w:t>
      </w:r>
      <w:r w:rsidRPr="002767FB">
        <w:rPr>
          <w:rFonts w:ascii="Times New Roman" w:hAnsi="Times New Roman"/>
          <w:lang w:val="mk-MK"/>
        </w:rPr>
        <w:tab/>
        <w:t>„Технологија“ „потребна“ за „развој“ или „производство“ на кои било од следниве:</w:t>
      </w:r>
    </w:p>
    <w:p w:rsidR="002402CE" w:rsidRPr="002767FB" w:rsidRDefault="002402CE" w:rsidP="00A9534A">
      <w:pPr>
        <w:widowControl w:val="0"/>
        <w:numPr>
          <w:ilvl w:val="0"/>
          <w:numId w:val="374"/>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2767FB">
        <w:rPr>
          <w:rFonts w:ascii="Times New Roman" w:hAnsi="Times New Roman"/>
          <w:lang w:val="mk-MK"/>
        </w:rPr>
        <w:t>Аеромодели за воздушни тунели опремени со неинтрузивни сензори кои можат да пренесат податоци од сензорите до системите за собирање податоци; или</w:t>
      </w:r>
    </w:p>
    <w:p w:rsidR="002402CE" w:rsidRPr="002767FB" w:rsidRDefault="002402CE" w:rsidP="00A9534A">
      <w:pPr>
        <w:widowControl w:val="0"/>
        <w:numPr>
          <w:ilvl w:val="0"/>
          <w:numId w:val="374"/>
        </w:numPr>
        <w:shd w:val="clear" w:color="auto" w:fill="FFFFFF"/>
        <w:tabs>
          <w:tab w:val="left" w:pos="1800"/>
        </w:tabs>
        <w:autoSpaceDE w:val="0"/>
        <w:autoSpaceDN w:val="0"/>
        <w:adjustRightInd w:val="0"/>
        <w:spacing w:before="120" w:after="120" w:line="240" w:lineRule="auto"/>
        <w:ind w:left="1800" w:hanging="360"/>
        <w:jc w:val="both"/>
        <w:rPr>
          <w:rFonts w:ascii="Times New Roman" w:hAnsi="Times New Roman"/>
          <w:lang w:val="mk-MK"/>
        </w:rPr>
      </w:pPr>
      <w:r w:rsidRPr="002767FB">
        <w:rPr>
          <w:rFonts w:ascii="Times New Roman" w:hAnsi="Times New Roman"/>
          <w:lang w:val="mk-MK"/>
        </w:rPr>
        <w:t>„Композитни“ лопатки на пропелери или погонски вентилатори кои можат да примат повеќе од 2 000 kW при брзина на лет над 0,55 маха;</w:t>
      </w:r>
    </w:p>
    <w:p w:rsidR="002402CE" w:rsidRPr="002767FB" w:rsidRDefault="002402CE" w:rsidP="00A82ED7">
      <w:pPr>
        <w:shd w:val="clear" w:color="auto" w:fill="FFFFFF"/>
        <w:tabs>
          <w:tab w:val="left" w:pos="1440"/>
        </w:tabs>
        <w:spacing w:before="120" w:after="120" w:line="240" w:lineRule="auto"/>
        <w:ind w:left="1440" w:hanging="450"/>
        <w:jc w:val="both"/>
        <w:rPr>
          <w:rFonts w:ascii="Times New Roman" w:hAnsi="Times New Roman"/>
          <w:lang w:val="mk-MK"/>
        </w:rPr>
      </w:pPr>
      <w:r w:rsidRPr="002767FB">
        <w:rPr>
          <w:rFonts w:ascii="Times New Roman" w:hAnsi="Times New Roman"/>
          <w:spacing w:val="-6"/>
          <w:lang w:val="mk-MK"/>
        </w:rPr>
        <w:t>c.</w:t>
      </w:r>
      <w:r w:rsidRPr="002767FB">
        <w:rPr>
          <w:rFonts w:ascii="Times New Roman" w:hAnsi="Times New Roman"/>
          <w:lang w:val="mk-MK"/>
        </w:rPr>
        <w:tab/>
        <w:t xml:space="preserve">„Технологија“ „потребна“ за производство на разладни отвори во составни делови за гасни турбински мотори кои вклучуваат која било „технологија“ наведена </w:t>
      </w:r>
      <w:r w:rsidR="001B07D9" w:rsidRPr="002767FB">
        <w:rPr>
          <w:rFonts w:ascii="Times New Roman" w:hAnsi="Times New Roman"/>
          <w:lang w:val="mk-MK"/>
        </w:rPr>
        <w:t>с</w:t>
      </w:r>
      <w:r w:rsidRPr="002767FB">
        <w:rPr>
          <w:rFonts w:ascii="Times New Roman" w:hAnsi="Times New Roman"/>
          <w:lang w:val="mk-MK"/>
        </w:rPr>
        <w:t>о 9E003.a.1., 9E003.a.2. или 9E003.a.5. и поседуваат која било од следниве особини:</w:t>
      </w:r>
    </w:p>
    <w:p w:rsidR="002402CE" w:rsidRPr="002767FB" w:rsidRDefault="002402CE" w:rsidP="00A82ED7">
      <w:pPr>
        <w:shd w:val="clear" w:color="auto" w:fill="FFFFFF"/>
        <w:tabs>
          <w:tab w:val="left" w:pos="1800"/>
        </w:tabs>
        <w:spacing w:before="120" w:after="120" w:line="240" w:lineRule="auto"/>
        <w:ind w:left="1800" w:hanging="360"/>
        <w:jc w:val="both"/>
        <w:outlineLvl w:val="0"/>
        <w:rPr>
          <w:rFonts w:ascii="Times New Roman" w:hAnsi="Times New Roman"/>
          <w:lang w:val="mk-MK"/>
        </w:rPr>
      </w:pPr>
      <w:r w:rsidRPr="002767FB">
        <w:rPr>
          <w:rFonts w:ascii="Times New Roman" w:hAnsi="Times New Roman"/>
          <w:lang w:val="mk-MK"/>
        </w:rPr>
        <w:t>1.</w:t>
      </w:r>
      <w:r w:rsidRPr="002767FB">
        <w:rPr>
          <w:rFonts w:ascii="Times New Roman" w:hAnsi="Times New Roman"/>
          <w:lang w:val="mk-MK"/>
        </w:rPr>
        <w:tab/>
        <w:t>Ги имаат сите следни особини:</w:t>
      </w:r>
    </w:p>
    <w:p w:rsidR="002402CE" w:rsidRPr="002767FB" w:rsidRDefault="002402CE" w:rsidP="00A82ED7">
      <w:pPr>
        <w:shd w:val="clear" w:color="auto" w:fill="FFFFFF"/>
        <w:tabs>
          <w:tab w:val="left" w:pos="2160"/>
        </w:tabs>
        <w:spacing w:before="120" w:after="120" w:line="240" w:lineRule="auto"/>
        <w:ind w:left="2160" w:hanging="360"/>
        <w:jc w:val="both"/>
        <w:rPr>
          <w:rFonts w:ascii="Times New Roman" w:hAnsi="Times New Roman"/>
          <w:lang w:val="mk-MK"/>
        </w:rPr>
      </w:pPr>
      <w:r w:rsidRPr="002767FB">
        <w:rPr>
          <w:rFonts w:ascii="Times New Roman" w:hAnsi="Times New Roman"/>
          <w:spacing w:val="-1"/>
          <w:lang w:val="mk-MK"/>
        </w:rPr>
        <w:t>а.</w:t>
      </w:r>
      <w:r w:rsidRPr="002767FB">
        <w:rPr>
          <w:rFonts w:ascii="Times New Roman" w:hAnsi="Times New Roman"/>
          <w:lang w:val="mk-MK"/>
        </w:rPr>
        <w:tab/>
        <w:t xml:space="preserve">Минимална </w:t>
      </w:r>
      <w:r w:rsidR="000F24A1" w:rsidRPr="002767FB">
        <w:rPr>
          <w:rFonts w:ascii="Times New Roman" w:hAnsi="Times New Roman"/>
          <w:lang w:val="mk-MK"/>
        </w:rPr>
        <w:t>‘</w:t>
      </w:r>
      <w:r w:rsidRPr="002767FB">
        <w:rPr>
          <w:rFonts w:ascii="Times New Roman" w:hAnsi="Times New Roman"/>
          <w:lang w:val="mk-MK"/>
        </w:rPr>
        <w:t>површина на попречен пресек</w:t>
      </w:r>
      <w:r w:rsidR="000F24A1" w:rsidRPr="002767FB">
        <w:rPr>
          <w:rFonts w:ascii="Times New Roman" w:hAnsi="Times New Roman"/>
          <w:lang w:val="mk-MK"/>
        </w:rPr>
        <w:t>’</w:t>
      </w:r>
      <w:r w:rsidRPr="002767FB">
        <w:rPr>
          <w:rFonts w:ascii="Times New Roman" w:hAnsi="Times New Roman"/>
          <w:lang w:val="mk-MK"/>
        </w:rPr>
        <w:t xml:space="preserve"> помала од 0,45mm</w:t>
      </w:r>
      <w:r w:rsidRPr="002767FB">
        <w:rPr>
          <w:rFonts w:ascii="Times New Roman" w:hAnsi="Times New Roman"/>
          <w:vertAlign w:val="superscript"/>
          <w:lang w:val="mk-MK"/>
        </w:rPr>
        <w:t>2</w:t>
      </w:r>
      <w:r w:rsidRPr="002767FB">
        <w:rPr>
          <w:rFonts w:ascii="Times New Roman" w:hAnsi="Times New Roman"/>
          <w:lang w:val="mk-MK"/>
        </w:rPr>
        <w:t>;</w:t>
      </w:r>
    </w:p>
    <w:p w:rsidR="002402CE" w:rsidRPr="002767FB" w:rsidRDefault="002402CE" w:rsidP="00A82ED7">
      <w:pPr>
        <w:shd w:val="clear" w:color="auto" w:fill="FFFFFF"/>
        <w:tabs>
          <w:tab w:val="left" w:pos="2160"/>
        </w:tabs>
        <w:spacing w:before="120" w:after="120" w:line="240" w:lineRule="auto"/>
        <w:ind w:left="2160" w:hanging="360"/>
        <w:jc w:val="both"/>
        <w:rPr>
          <w:rFonts w:ascii="Times New Roman" w:hAnsi="Times New Roman"/>
          <w:lang w:val="mk-MK"/>
        </w:rPr>
      </w:pPr>
      <w:r w:rsidRPr="002767FB">
        <w:rPr>
          <w:rFonts w:ascii="Times New Roman" w:hAnsi="Times New Roman"/>
          <w:spacing w:val="-1"/>
          <w:lang w:val="mk-MK"/>
        </w:rPr>
        <w:t>b.</w:t>
      </w:r>
      <w:r w:rsidRPr="002767FB">
        <w:rPr>
          <w:rFonts w:ascii="Times New Roman" w:hAnsi="Times New Roman"/>
          <w:lang w:val="mk-MK"/>
        </w:rPr>
        <w:tab/>
      </w:r>
      <w:r w:rsidR="000F24A1" w:rsidRPr="002767FB">
        <w:rPr>
          <w:rFonts w:ascii="Times New Roman" w:hAnsi="Times New Roman"/>
          <w:lang w:val="mk-MK"/>
        </w:rPr>
        <w:t>‘</w:t>
      </w:r>
      <w:r w:rsidRPr="002767FB">
        <w:rPr>
          <w:rFonts w:ascii="Times New Roman" w:hAnsi="Times New Roman"/>
          <w:lang w:val="mk-MK"/>
        </w:rPr>
        <w:t>Сооднос со обликот на отворот</w:t>
      </w:r>
      <w:r w:rsidR="000F24A1" w:rsidRPr="002767FB">
        <w:rPr>
          <w:rFonts w:ascii="Times New Roman" w:hAnsi="Times New Roman"/>
          <w:lang w:val="mk-MK"/>
        </w:rPr>
        <w:t>’</w:t>
      </w:r>
      <w:r w:rsidRPr="002767FB">
        <w:rPr>
          <w:rFonts w:ascii="Times New Roman" w:hAnsi="Times New Roman"/>
          <w:lang w:val="mk-MK"/>
        </w:rPr>
        <w:t xml:space="preserve"> поголем од 4,52; </w:t>
      </w:r>
      <w:r w:rsidRPr="002767FB">
        <w:rPr>
          <w:rFonts w:ascii="Times New Roman" w:hAnsi="Times New Roman"/>
          <w:u w:val="single"/>
          <w:lang w:val="mk-MK"/>
        </w:rPr>
        <w:t>и</w:t>
      </w:r>
    </w:p>
    <w:p w:rsidR="002402CE" w:rsidRPr="002767FB" w:rsidRDefault="002402CE" w:rsidP="00A82ED7">
      <w:pPr>
        <w:shd w:val="clear" w:color="auto" w:fill="FFFFFF"/>
        <w:tabs>
          <w:tab w:val="left" w:pos="2160"/>
        </w:tabs>
        <w:spacing w:before="120" w:after="120" w:line="240" w:lineRule="auto"/>
        <w:ind w:left="2160" w:hanging="360"/>
        <w:jc w:val="both"/>
        <w:rPr>
          <w:rFonts w:ascii="Times New Roman" w:hAnsi="Times New Roman"/>
          <w:lang w:val="mk-MK"/>
        </w:rPr>
      </w:pPr>
      <w:r w:rsidRPr="002767FB">
        <w:rPr>
          <w:rFonts w:ascii="Times New Roman" w:hAnsi="Times New Roman"/>
          <w:spacing w:val="-4"/>
          <w:lang w:val="mk-MK"/>
        </w:rPr>
        <w:t>c.</w:t>
      </w:r>
      <w:r w:rsidRPr="002767FB">
        <w:rPr>
          <w:rFonts w:ascii="Times New Roman" w:hAnsi="Times New Roman"/>
          <w:lang w:val="mk-MK"/>
        </w:rPr>
        <w:tab/>
      </w:r>
      <w:r w:rsidR="000F24A1" w:rsidRPr="002767FB">
        <w:rPr>
          <w:rFonts w:ascii="Times New Roman" w:hAnsi="Times New Roman"/>
          <w:lang w:val="mk-MK"/>
        </w:rPr>
        <w:t>‘</w:t>
      </w:r>
      <w:r w:rsidRPr="002767FB">
        <w:rPr>
          <w:rFonts w:ascii="Times New Roman" w:hAnsi="Times New Roman"/>
          <w:lang w:val="mk-MK"/>
        </w:rPr>
        <w:t>Упадни агли</w:t>
      </w:r>
      <w:r w:rsidR="000F24A1" w:rsidRPr="002767FB">
        <w:rPr>
          <w:rFonts w:ascii="Times New Roman" w:hAnsi="Times New Roman"/>
          <w:lang w:val="mk-MK"/>
        </w:rPr>
        <w:t>’</w:t>
      </w:r>
      <w:r w:rsidRPr="002767FB">
        <w:rPr>
          <w:rFonts w:ascii="Times New Roman" w:hAnsi="Times New Roman"/>
          <w:lang w:val="mk-MK"/>
        </w:rPr>
        <w:t xml:space="preserve"> еднакви или помали од 25°; </w:t>
      </w:r>
      <w:r w:rsidRPr="002767FB">
        <w:rPr>
          <w:rFonts w:ascii="Times New Roman" w:hAnsi="Times New Roman"/>
          <w:u w:val="single"/>
          <w:lang w:val="mk-MK"/>
        </w:rPr>
        <w:t>или</w:t>
      </w:r>
    </w:p>
    <w:p w:rsidR="002402CE" w:rsidRPr="002767FB" w:rsidRDefault="002402CE" w:rsidP="00A82ED7">
      <w:pPr>
        <w:shd w:val="clear" w:color="auto" w:fill="FFFFFF"/>
        <w:tabs>
          <w:tab w:val="left" w:pos="1800"/>
        </w:tabs>
        <w:spacing w:before="120" w:after="120" w:line="240" w:lineRule="auto"/>
        <w:ind w:left="1800" w:hanging="360"/>
        <w:jc w:val="both"/>
        <w:outlineLvl w:val="0"/>
        <w:rPr>
          <w:rFonts w:ascii="Times New Roman" w:hAnsi="Times New Roman"/>
          <w:lang w:val="mk-MK"/>
        </w:rPr>
      </w:pPr>
      <w:r w:rsidRPr="002767FB">
        <w:rPr>
          <w:rFonts w:ascii="Times New Roman" w:hAnsi="Times New Roman"/>
          <w:lang w:val="mk-MK"/>
        </w:rPr>
        <w:t>2.</w:t>
      </w:r>
      <w:r w:rsidRPr="002767FB">
        <w:rPr>
          <w:rFonts w:ascii="Times New Roman" w:hAnsi="Times New Roman"/>
          <w:lang w:val="mk-MK"/>
        </w:rPr>
        <w:tab/>
        <w:t>Ги имаат сите следни особини:</w:t>
      </w:r>
    </w:p>
    <w:p w:rsidR="002402CE" w:rsidRPr="002767FB" w:rsidRDefault="002402CE" w:rsidP="00A82ED7">
      <w:pPr>
        <w:shd w:val="clear" w:color="auto" w:fill="FFFFFF"/>
        <w:tabs>
          <w:tab w:val="left" w:pos="2160"/>
        </w:tabs>
        <w:spacing w:before="120" w:after="120" w:line="240" w:lineRule="auto"/>
        <w:ind w:left="2160" w:hanging="360"/>
        <w:jc w:val="both"/>
        <w:rPr>
          <w:rFonts w:ascii="Times New Roman" w:hAnsi="Times New Roman"/>
          <w:lang w:val="mk-MK"/>
        </w:rPr>
      </w:pPr>
      <w:r w:rsidRPr="002767FB">
        <w:rPr>
          <w:rFonts w:ascii="Times New Roman" w:hAnsi="Times New Roman"/>
          <w:spacing w:val="-1"/>
          <w:lang w:val="mk-MK"/>
        </w:rPr>
        <w:t>а.</w:t>
      </w:r>
      <w:r w:rsidRPr="002767FB">
        <w:rPr>
          <w:rFonts w:ascii="Times New Roman" w:hAnsi="Times New Roman"/>
          <w:lang w:val="mk-MK"/>
        </w:rPr>
        <w:tab/>
        <w:t xml:space="preserve">Минимална </w:t>
      </w:r>
      <w:r w:rsidR="000F24A1" w:rsidRPr="002767FB">
        <w:rPr>
          <w:rFonts w:ascii="Times New Roman" w:hAnsi="Times New Roman"/>
          <w:lang w:val="mk-MK"/>
        </w:rPr>
        <w:t>‘</w:t>
      </w:r>
      <w:r w:rsidRPr="002767FB">
        <w:rPr>
          <w:rFonts w:ascii="Times New Roman" w:hAnsi="Times New Roman"/>
          <w:lang w:val="mk-MK"/>
        </w:rPr>
        <w:t>површина на попречен пресек</w:t>
      </w:r>
      <w:r w:rsidR="000F24A1" w:rsidRPr="002767FB">
        <w:rPr>
          <w:rFonts w:ascii="Times New Roman" w:hAnsi="Times New Roman"/>
          <w:lang w:val="mk-MK"/>
        </w:rPr>
        <w:t>’</w:t>
      </w:r>
      <w:r w:rsidRPr="002767FB">
        <w:rPr>
          <w:rFonts w:ascii="Times New Roman" w:hAnsi="Times New Roman"/>
          <w:lang w:val="mk-MK"/>
        </w:rPr>
        <w:t xml:space="preserve"> помала од 0,12 mm</w:t>
      </w:r>
      <w:r w:rsidRPr="002767FB">
        <w:rPr>
          <w:rFonts w:ascii="Times New Roman" w:hAnsi="Times New Roman"/>
          <w:vertAlign w:val="superscript"/>
          <w:lang w:val="mk-MK"/>
        </w:rPr>
        <w:t>2</w:t>
      </w:r>
      <w:r w:rsidRPr="002767FB">
        <w:rPr>
          <w:rFonts w:ascii="Times New Roman" w:hAnsi="Times New Roman"/>
          <w:lang w:val="mk-MK"/>
        </w:rPr>
        <w:t>;</w:t>
      </w:r>
    </w:p>
    <w:p w:rsidR="002402CE" w:rsidRPr="002767FB" w:rsidRDefault="002402CE" w:rsidP="00A82ED7">
      <w:pPr>
        <w:shd w:val="clear" w:color="auto" w:fill="FFFFFF"/>
        <w:tabs>
          <w:tab w:val="left" w:pos="2160"/>
        </w:tabs>
        <w:spacing w:before="120" w:after="120" w:line="240" w:lineRule="auto"/>
        <w:ind w:left="2160" w:hanging="360"/>
        <w:jc w:val="both"/>
        <w:rPr>
          <w:rFonts w:ascii="Times New Roman" w:hAnsi="Times New Roman"/>
          <w:lang w:val="mk-MK"/>
        </w:rPr>
      </w:pPr>
      <w:r w:rsidRPr="002767FB">
        <w:rPr>
          <w:rFonts w:ascii="Times New Roman" w:hAnsi="Times New Roman"/>
          <w:spacing w:val="-1"/>
          <w:lang w:val="mk-MK"/>
        </w:rPr>
        <w:t>b.</w:t>
      </w:r>
      <w:r w:rsidRPr="002767FB">
        <w:rPr>
          <w:rFonts w:ascii="Times New Roman" w:hAnsi="Times New Roman"/>
          <w:lang w:val="mk-MK"/>
        </w:rPr>
        <w:tab/>
      </w:r>
      <w:r w:rsidR="000F24A1" w:rsidRPr="002767FB">
        <w:rPr>
          <w:rFonts w:ascii="Times New Roman" w:hAnsi="Times New Roman"/>
          <w:lang w:val="mk-MK"/>
        </w:rPr>
        <w:t>‘</w:t>
      </w:r>
      <w:r w:rsidRPr="002767FB">
        <w:rPr>
          <w:rFonts w:ascii="Times New Roman" w:hAnsi="Times New Roman"/>
          <w:lang w:val="mk-MK"/>
        </w:rPr>
        <w:t>Сооднос со обликот на отворот</w:t>
      </w:r>
      <w:r w:rsidR="000F24A1" w:rsidRPr="002767FB">
        <w:rPr>
          <w:rFonts w:ascii="Times New Roman" w:hAnsi="Times New Roman"/>
          <w:lang w:val="mk-MK"/>
        </w:rPr>
        <w:t>’</w:t>
      </w:r>
      <w:r w:rsidRPr="002767FB">
        <w:rPr>
          <w:rFonts w:ascii="Times New Roman" w:hAnsi="Times New Roman"/>
          <w:lang w:val="mk-MK"/>
        </w:rPr>
        <w:t xml:space="preserve"> поголем од 5,65; </w:t>
      </w:r>
      <w:r w:rsidRPr="002767FB">
        <w:rPr>
          <w:rFonts w:ascii="Times New Roman" w:hAnsi="Times New Roman"/>
          <w:u w:val="single"/>
          <w:lang w:val="mk-MK"/>
        </w:rPr>
        <w:t>и</w:t>
      </w:r>
    </w:p>
    <w:p w:rsidR="001B07D9" w:rsidRPr="002767FB" w:rsidRDefault="002402CE" w:rsidP="00A82ED7">
      <w:pPr>
        <w:shd w:val="clear" w:color="auto" w:fill="FFFFFF"/>
        <w:tabs>
          <w:tab w:val="left" w:pos="2160"/>
        </w:tabs>
        <w:spacing w:before="120" w:after="120" w:line="240" w:lineRule="auto"/>
        <w:ind w:left="2160" w:hanging="360"/>
        <w:jc w:val="both"/>
        <w:rPr>
          <w:rFonts w:ascii="Times New Roman" w:hAnsi="Times New Roman"/>
          <w:lang w:val="mk-MK"/>
        </w:rPr>
      </w:pPr>
      <w:r w:rsidRPr="002767FB">
        <w:rPr>
          <w:rFonts w:ascii="Times New Roman" w:hAnsi="Times New Roman"/>
          <w:spacing w:val="-4"/>
          <w:lang w:val="mk-MK"/>
        </w:rPr>
        <w:t>c.</w:t>
      </w:r>
      <w:r w:rsidRPr="002767FB">
        <w:rPr>
          <w:rFonts w:ascii="Times New Roman" w:hAnsi="Times New Roman"/>
          <w:lang w:val="mk-MK"/>
        </w:rPr>
        <w:tab/>
      </w:r>
      <w:r w:rsidR="000F24A1" w:rsidRPr="002767FB">
        <w:rPr>
          <w:rFonts w:ascii="Times New Roman" w:hAnsi="Times New Roman"/>
          <w:lang w:val="mk-MK"/>
        </w:rPr>
        <w:t>‘</w:t>
      </w:r>
      <w:r w:rsidRPr="002767FB">
        <w:rPr>
          <w:rFonts w:ascii="Times New Roman" w:hAnsi="Times New Roman"/>
          <w:lang w:val="mk-MK"/>
        </w:rPr>
        <w:t>Упадни агли</w:t>
      </w:r>
      <w:r w:rsidR="000F24A1" w:rsidRPr="002767FB">
        <w:rPr>
          <w:rFonts w:ascii="Times New Roman" w:hAnsi="Times New Roman"/>
          <w:lang w:val="mk-MK"/>
        </w:rPr>
        <w:t>’</w:t>
      </w:r>
      <w:r w:rsidRPr="002767FB">
        <w:rPr>
          <w:rFonts w:ascii="Times New Roman" w:hAnsi="Times New Roman"/>
          <w:lang w:val="mk-MK"/>
        </w:rPr>
        <w:t xml:space="preserve"> поголеми од 25 °;</w:t>
      </w:r>
    </w:p>
    <w:p w:rsidR="002402CE" w:rsidRPr="002767FB" w:rsidRDefault="0059521A" w:rsidP="0059521A">
      <w:pPr>
        <w:shd w:val="clear" w:color="auto" w:fill="FFFFFF"/>
        <w:tabs>
          <w:tab w:val="left" w:pos="2880"/>
        </w:tabs>
        <w:spacing w:before="120" w:after="120" w:line="240" w:lineRule="auto"/>
        <w:ind w:left="2880" w:hanging="1170"/>
        <w:jc w:val="both"/>
        <w:outlineLvl w:val="0"/>
        <w:rPr>
          <w:rFonts w:ascii="Times New Roman" w:hAnsi="Times New Roman"/>
          <w:i/>
          <w:iCs/>
          <w:spacing w:val="-4"/>
          <w:u w:val="single"/>
          <w:lang w:val="mk-MK"/>
        </w:rPr>
      </w:pPr>
      <w:r w:rsidRPr="002767FB">
        <w:rPr>
          <w:rFonts w:ascii="Times New Roman" w:hAnsi="Times New Roman"/>
          <w:i/>
          <w:iCs/>
          <w:spacing w:val="-4"/>
          <w:u w:val="single"/>
          <w:lang w:val="mk-MK"/>
        </w:rPr>
        <w:t xml:space="preserve"> </w:t>
      </w:r>
      <w:r w:rsidR="002402CE" w:rsidRPr="002767FB">
        <w:rPr>
          <w:rFonts w:ascii="Times New Roman" w:hAnsi="Times New Roman"/>
          <w:i/>
          <w:iCs/>
          <w:spacing w:val="-4"/>
          <w:u w:val="single"/>
          <w:lang w:val="mk-MK"/>
        </w:rPr>
        <w:t>Забелешка:</w:t>
      </w:r>
      <w:r w:rsidRPr="002767FB">
        <w:rPr>
          <w:rFonts w:ascii="Times New Roman" w:hAnsi="Times New Roman"/>
          <w:i/>
          <w:iCs/>
          <w:spacing w:val="-4"/>
          <w:u w:val="single"/>
          <w:lang w:val="mk-MK"/>
        </w:rPr>
        <w:t xml:space="preserve"> </w:t>
      </w:r>
      <w:r w:rsidR="002402CE" w:rsidRPr="002767FB">
        <w:rPr>
          <w:rFonts w:ascii="Times New Roman" w:hAnsi="Times New Roman"/>
          <w:i/>
          <w:iCs/>
          <w:lang w:val="mk-MK"/>
        </w:rPr>
        <w:t xml:space="preserve">9E003.c. не контролира „технологија“ за изработка </w:t>
      </w:r>
      <w:r w:rsidR="002402CE" w:rsidRPr="002767FB">
        <w:rPr>
          <w:rFonts w:ascii="Times New Roman" w:hAnsi="Times New Roman"/>
          <w:i/>
          <w:iCs/>
          <w:lang w:val="mk-MK"/>
        </w:rPr>
        <w:tab/>
        <w:t>на цилиндрични отвори с</w:t>
      </w:r>
      <w:r w:rsidRPr="002767FB">
        <w:rPr>
          <w:rFonts w:ascii="Times New Roman" w:hAnsi="Times New Roman"/>
          <w:i/>
          <w:iCs/>
          <w:lang w:val="mk-MK"/>
        </w:rPr>
        <w:t xml:space="preserve">о постојан радиус кои се прави </w:t>
      </w:r>
      <w:r w:rsidR="002402CE" w:rsidRPr="002767FB">
        <w:rPr>
          <w:rFonts w:ascii="Times New Roman" w:hAnsi="Times New Roman"/>
          <w:i/>
          <w:iCs/>
          <w:lang w:val="mk-MK"/>
        </w:rPr>
        <w:t>во внатрешнос</w:t>
      </w:r>
      <w:r w:rsidRPr="002767FB">
        <w:rPr>
          <w:rFonts w:ascii="Times New Roman" w:hAnsi="Times New Roman"/>
          <w:i/>
          <w:iCs/>
          <w:lang w:val="mk-MK"/>
        </w:rPr>
        <w:t xml:space="preserve">та и влегуваат и излегуваат од </w:t>
      </w:r>
      <w:r w:rsidR="002402CE" w:rsidRPr="002767FB">
        <w:rPr>
          <w:rFonts w:ascii="Times New Roman" w:hAnsi="Times New Roman"/>
          <w:i/>
          <w:iCs/>
          <w:lang w:val="mk-MK"/>
        </w:rPr>
        <w:t>надворешните површини на составниот дел.</w:t>
      </w:r>
    </w:p>
    <w:p w:rsidR="002402CE" w:rsidRPr="002767FB" w:rsidRDefault="002402CE" w:rsidP="0059521A">
      <w:pPr>
        <w:shd w:val="clear" w:color="auto" w:fill="FFFFFF"/>
        <w:tabs>
          <w:tab w:val="left" w:pos="1800"/>
        </w:tabs>
        <w:spacing w:before="120" w:after="120" w:line="240" w:lineRule="auto"/>
        <w:ind w:left="1800"/>
        <w:jc w:val="both"/>
        <w:outlineLvl w:val="0"/>
        <w:rPr>
          <w:rFonts w:ascii="Times New Roman" w:hAnsi="Times New Roman"/>
          <w:lang w:val="mk-MK"/>
        </w:rPr>
      </w:pPr>
      <w:r w:rsidRPr="002767FB">
        <w:rPr>
          <w:rFonts w:ascii="Times New Roman" w:hAnsi="Times New Roman"/>
          <w:i/>
          <w:iCs/>
          <w:spacing w:val="-4"/>
          <w:u w:val="single"/>
          <w:lang w:val="mk-MK"/>
        </w:rPr>
        <w:t>Техничка забелешка:</w:t>
      </w:r>
    </w:p>
    <w:p w:rsidR="002402CE" w:rsidRPr="002767FB" w:rsidRDefault="002402CE" w:rsidP="00A9534A">
      <w:pPr>
        <w:pStyle w:val="ListParagraph"/>
        <w:widowControl w:val="0"/>
        <w:numPr>
          <w:ilvl w:val="0"/>
          <w:numId w:val="495"/>
        </w:numPr>
        <w:shd w:val="clear" w:color="auto" w:fill="FFFFFF"/>
        <w:tabs>
          <w:tab w:val="left" w:pos="1800"/>
        </w:tabs>
        <w:autoSpaceDE w:val="0"/>
        <w:autoSpaceDN w:val="0"/>
        <w:adjustRightInd w:val="0"/>
        <w:spacing w:before="120" w:after="120" w:line="240" w:lineRule="auto"/>
        <w:ind w:left="2160"/>
        <w:jc w:val="both"/>
        <w:rPr>
          <w:rFonts w:ascii="Times New Roman" w:hAnsi="Times New Roman"/>
          <w:i/>
          <w:iCs/>
          <w:spacing w:val="-3"/>
          <w:lang w:val="mk-MK"/>
        </w:rPr>
      </w:pPr>
      <w:r w:rsidRPr="002767FB">
        <w:rPr>
          <w:rFonts w:ascii="Times New Roman" w:hAnsi="Times New Roman"/>
          <w:i/>
          <w:iCs/>
          <w:spacing w:val="-3"/>
          <w:lang w:val="mk-MK"/>
        </w:rPr>
        <w:t xml:space="preserve">Во смисла на </w:t>
      </w:r>
      <w:r w:rsidRPr="002767FB">
        <w:rPr>
          <w:rFonts w:ascii="Times New Roman" w:hAnsi="Times New Roman"/>
          <w:i/>
          <w:iCs/>
          <w:lang w:val="mk-MK"/>
        </w:rPr>
        <w:t xml:space="preserve">9E003.c., </w:t>
      </w:r>
      <w:r w:rsidR="000F24A1" w:rsidRPr="002767FB">
        <w:rPr>
          <w:rFonts w:ascii="Times New Roman" w:hAnsi="Times New Roman"/>
          <w:i/>
          <w:iCs/>
          <w:lang w:val="mk-MK"/>
        </w:rPr>
        <w:t>‘</w:t>
      </w:r>
      <w:r w:rsidRPr="002767FB">
        <w:rPr>
          <w:rFonts w:ascii="Times New Roman" w:hAnsi="Times New Roman"/>
          <w:i/>
          <w:iCs/>
          <w:lang w:val="mk-MK"/>
        </w:rPr>
        <w:t>површина на попречен пресек</w:t>
      </w:r>
      <w:r w:rsidR="000F24A1" w:rsidRPr="002767FB">
        <w:rPr>
          <w:rFonts w:ascii="Times New Roman" w:hAnsi="Times New Roman"/>
          <w:i/>
          <w:iCs/>
          <w:lang w:val="mk-MK"/>
        </w:rPr>
        <w:t>’</w:t>
      </w:r>
      <w:r w:rsidRPr="002767FB">
        <w:rPr>
          <w:rFonts w:ascii="Times New Roman" w:hAnsi="Times New Roman"/>
          <w:i/>
          <w:iCs/>
          <w:lang w:val="mk-MK"/>
        </w:rPr>
        <w:t xml:space="preserve"> е површината на отворот која лежи на рамнината која е нормална на оската на дупката. </w:t>
      </w:r>
    </w:p>
    <w:p w:rsidR="002402CE" w:rsidRPr="002767FB" w:rsidRDefault="002402CE" w:rsidP="0059521A">
      <w:pPr>
        <w:pStyle w:val="ListParagraph"/>
        <w:shd w:val="clear" w:color="auto" w:fill="FFFFFF"/>
        <w:tabs>
          <w:tab w:val="left" w:pos="1800"/>
        </w:tabs>
        <w:spacing w:before="120" w:after="120" w:line="240" w:lineRule="auto"/>
        <w:ind w:left="2160"/>
        <w:jc w:val="both"/>
        <w:rPr>
          <w:rFonts w:ascii="Times New Roman" w:hAnsi="Times New Roman"/>
          <w:i/>
          <w:iCs/>
          <w:spacing w:val="-3"/>
          <w:lang w:val="mk-MK"/>
        </w:rPr>
      </w:pPr>
    </w:p>
    <w:p w:rsidR="002402CE" w:rsidRPr="002767FB" w:rsidRDefault="002402CE" w:rsidP="00A9534A">
      <w:pPr>
        <w:pStyle w:val="ListParagraph"/>
        <w:widowControl w:val="0"/>
        <w:numPr>
          <w:ilvl w:val="0"/>
          <w:numId w:val="495"/>
        </w:numPr>
        <w:shd w:val="clear" w:color="auto" w:fill="FFFFFF"/>
        <w:tabs>
          <w:tab w:val="left" w:pos="1800"/>
        </w:tabs>
        <w:autoSpaceDE w:val="0"/>
        <w:autoSpaceDN w:val="0"/>
        <w:adjustRightInd w:val="0"/>
        <w:spacing w:before="120" w:after="120" w:line="240" w:lineRule="auto"/>
        <w:ind w:left="2160"/>
        <w:jc w:val="both"/>
        <w:rPr>
          <w:rFonts w:ascii="Times New Roman" w:hAnsi="Times New Roman"/>
          <w:i/>
          <w:iCs/>
          <w:spacing w:val="-3"/>
          <w:lang w:val="mk-MK"/>
        </w:rPr>
      </w:pPr>
      <w:r w:rsidRPr="002767FB">
        <w:rPr>
          <w:rFonts w:ascii="Times New Roman" w:hAnsi="Times New Roman"/>
          <w:i/>
          <w:iCs/>
          <w:spacing w:val="-3"/>
          <w:lang w:val="mk-MK"/>
        </w:rPr>
        <w:t xml:space="preserve">Во смисла на </w:t>
      </w:r>
      <w:r w:rsidRPr="002767FB">
        <w:rPr>
          <w:rFonts w:ascii="Times New Roman" w:hAnsi="Times New Roman"/>
          <w:i/>
          <w:iCs/>
          <w:lang w:val="mk-MK"/>
        </w:rPr>
        <w:t xml:space="preserve">9E003.c., </w:t>
      </w:r>
      <w:r w:rsidR="000F24A1" w:rsidRPr="002767FB">
        <w:rPr>
          <w:rFonts w:ascii="Times New Roman" w:hAnsi="Times New Roman"/>
          <w:i/>
          <w:iCs/>
          <w:lang w:val="mk-MK"/>
        </w:rPr>
        <w:t>‘</w:t>
      </w:r>
      <w:r w:rsidRPr="002767FB">
        <w:rPr>
          <w:rFonts w:ascii="Times New Roman" w:hAnsi="Times New Roman"/>
          <w:i/>
          <w:iCs/>
          <w:lang w:val="mk-MK"/>
        </w:rPr>
        <w:t>сооднос со обликот на отворот</w:t>
      </w:r>
      <w:r w:rsidR="000F24A1" w:rsidRPr="002767FB">
        <w:rPr>
          <w:rFonts w:ascii="Times New Roman" w:hAnsi="Times New Roman"/>
          <w:i/>
          <w:iCs/>
          <w:lang w:val="mk-MK"/>
        </w:rPr>
        <w:t>’</w:t>
      </w:r>
      <w:r w:rsidRPr="002767FB">
        <w:rPr>
          <w:rFonts w:ascii="Times New Roman" w:hAnsi="Times New Roman"/>
          <w:i/>
          <w:iCs/>
          <w:lang w:val="mk-MK"/>
        </w:rPr>
        <w:t xml:space="preserve"> е номиналната должина на оската на отворот поделена со квадратниот корен од нејзината минимална </w:t>
      </w:r>
      <w:r w:rsidR="000F24A1" w:rsidRPr="002767FB">
        <w:rPr>
          <w:rFonts w:ascii="Times New Roman" w:hAnsi="Times New Roman"/>
          <w:i/>
          <w:iCs/>
          <w:lang w:val="mk-MK"/>
        </w:rPr>
        <w:t>‘</w:t>
      </w:r>
      <w:r w:rsidRPr="002767FB">
        <w:rPr>
          <w:rFonts w:ascii="Times New Roman" w:hAnsi="Times New Roman"/>
          <w:i/>
          <w:iCs/>
          <w:lang w:val="mk-MK"/>
        </w:rPr>
        <w:t>површина на попречен пресек</w:t>
      </w:r>
      <w:r w:rsidR="000F24A1" w:rsidRPr="002767FB">
        <w:rPr>
          <w:rFonts w:ascii="Times New Roman" w:hAnsi="Times New Roman"/>
          <w:i/>
          <w:iCs/>
          <w:lang w:val="mk-MK"/>
        </w:rPr>
        <w:t>’</w:t>
      </w:r>
      <w:r w:rsidRPr="002767FB">
        <w:rPr>
          <w:rFonts w:ascii="Times New Roman" w:hAnsi="Times New Roman"/>
          <w:i/>
          <w:iCs/>
          <w:lang w:val="mk-MK"/>
        </w:rPr>
        <w:t>.</w:t>
      </w:r>
    </w:p>
    <w:p w:rsidR="002402CE" w:rsidRPr="002767FB" w:rsidRDefault="002402CE" w:rsidP="0059521A">
      <w:pPr>
        <w:pStyle w:val="ListParagraph"/>
        <w:shd w:val="clear" w:color="auto" w:fill="FFFFFF"/>
        <w:tabs>
          <w:tab w:val="left" w:pos="1800"/>
        </w:tabs>
        <w:spacing w:before="120" w:after="120" w:line="240" w:lineRule="auto"/>
        <w:ind w:left="2160"/>
        <w:jc w:val="both"/>
        <w:rPr>
          <w:rFonts w:ascii="Times New Roman" w:hAnsi="Times New Roman"/>
          <w:i/>
          <w:iCs/>
          <w:spacing w:val="-3"/>
          <w:lang w:val="mk-MK"/>
        </w:rPr>
      </w:pPr>
    </w:p>
    <w:p w:rsidR="002402CE" w:rsidRPr="002767FB" w:rsidRDefault="002402CE" w:rsidP="00A9534A">
      <w:pPr>
        <w:pStyle w:val="ListParagraph"/>
        <w:widowControl w:val="0"/>
        <w:numPr>
          <w:ilvl w:val="0"/>
          <w:numId w:val="495"/>
        </w:numPr>
        <w:shd w:val="clear" w:color="auto" w:fill="FFFFFF"/>
        <w:tabs>
          <w:tab w:val="left" w:pos="1800"/>
        </w:tabs>
        <w:autoSpaceDE w:val="0"/>
        <w:autoSpaceDN w:val="0"/>
        <w:adjustRightInd w:val="0"/>
        <w:spacing w:before="120" w:after="120" w:line="240" w:lineRule="auto"/>
        <w:ind w:left="2160"/>
        <w:jc w:val="both"/>
        <w:rPr>
          <w:rFonts w:ascii="Times New Roman" w:hAnsi="Times New Roman"/>
          <w:lang w:val="mk-MK"/>
        </w:rPr>
      </w:pPr>
      <w:r w:rsidRPr="002767FB">
        <w:rPr>
          <w:rFonts w:ascii="Times New Roman" w:hAnsi="Times New Roman"/>
          <w:i/>
          <w:iCs/>
          <w:spacing w:val="-3"/>
          <w:lang w:val="mk-MK"/>
        </w:rPr>
        <w:t xml:space="preserve">Во смисла на 9E003.c., </w:t>
      </w:r>
      <w:r w:rsidR="000F24A1" w:rsidRPr="002767FB">
        <w:rPr>
          <w:rFonts w:ascii="Times New Roman" w:hAnsi="Times New Roman"/>
          <w:i/>
          <w:iCs/>
          <w:spacing w:val="-3"/>
          <w:lang w:val="mk-MK"/>
        </w:rPr>
        <w:t>‘</w:t>
      </w:r>
      <w:r w:rsidRPr="002767FB">
        <w:rPr>
          <w:rFonts w:ascii="Times New Roman" w:hAnsi="Times New Roman"/>
          <w:i/>
          <w:iCs/>
          <w:spacing w:val="-3"/>
          <w:lang w:val="mk-MK"/>
        </w:rPr>
        <w:t>нападен агол</w:t>
      </w:r>
      <w:r w:rsidR="000F24A1" w:rsidRPr="002767FB">
        <w:rPr>
          <w:rFonts w:ascii="Times New Roman" w:hAnsi="Times New Roman"/>
          <w:i/>
          <w:iCs/>
          <w:spacing w:val="-3"/>
          <w:lang w:val="mk-MK"/>
        </w:rPr>
        <w:t>’</w:t>
      </w:r>
      <w:r w:rsidRPr="002767FB">
        <w:rPr>
          <w:rFonts w:ascii="Times New Roman" w:hAnsi="Times New Roman"/>
          <w:i/>
          <w:iCs/>
          <w:spacing w:val="-3"/>
          <w:lang w:val="mk-MK"/>
        </w:rPr>
        <w:t xml:space="preserve"> е остриот агол измерен помеѓу рамнината која тангира со површината на аеропрофилот и оската на отворот на местото каде што оската на отворот ја пробива површината на аеропрофилот.</w:t>
      </w:r>
    </w:p>
    <w:p w:rsidR="002402CE" w:rsidRPr="002767FB" w:rsidRDefault="002402CE" w:rsidP="0059521A">
      <w:pPr>
        <w:pStyle w:val="ListParagraph"/>
        <w:shd w:val="clear" w:color="auto" w:fill="FFFFFF"/>
        <w:tabs>
          <w:tab w:val="left" w:pos="1800"/>
        </w:tabs>
        <w:spacing w:before="120" w:after="120" w:line="240" w:lineRule="auto"/>
        <w:ind w:left="2160"/>
        <w:jc w:val="both"/>
        <w:rPr>
          <w:rFonts w:ascii="Times New Roman" w:hAnsi="Times New Roman"/>
          <w:lang w:val="mk-MK"/>
        </w:rPr>
      </w:pPr>
    </w:p>
    <w:p w:rsidR="001B07D9" w:rsidRPr="002767FB" w:rsidRDefault="002402CE" w:rsidP="00A9534A">
      <w:pPr>
        <w:pStyle w:val="ListParagraph"/>
        <w:widowControl w:val="0"/>
        <w:numPr>
          <w:ilvl w:val="0"/>
          <w:numId w:val="495"/>
        </w:numPr>
        <w:shd w:val="clear" w:color="auto" w:fill="FFFFFF"/>
        <w:tabs>
          <w:tab w:val="left" w:pos="1800"/>
        </w:tabs>
        <w:autoSpaceDE w:val="0"/>
        <w:autoSpaceDN w:val="0"/>
        <w:adjustRightInd w:val="0"/>
        <w:spacing w:before="120" w:after="120" w:line="240" w:lineRule="auto"/>
        <w:ind w:left="2160"/>
        <w:jc w:val="both"/>
        <w:rPr>
          <w:rFonts w:ascii="Times New Roman" w:hAnsi="Times New Roman"/>
          <w:i/>
          <w:lang w:val="mk-MK"/>
        </w:rPr>
      </w:pPr>
      <w:r w:rsidRPr="002767FB">
        <w:rPr>
          <w:rFonts w:ascii="Times New Roman" w:hAnsi="Times New Roman"/>
          <w:i/>
          <w:lang w:val="mk-MK"/>
        </w:rPr>
        <w:t xml:space="preserve">Во </w:t>
      </w:r>
      <w:r w:rsidR="001B07D9" w:rsidRPr="002767FB">
        <w:rPr>
          <w:rFonts w:ascii="Times New Roman" w:hAnsi="Times New Roman"/>
          <w:i/>
          <w:lang w:val="mk-MK"/>
        </w:rPr>
        <w:t xml:space="preserve">методи </w:t>
      </w:r>
      <w:r w:rsidRPr="002767FB">
        <w:rPr>
          <w:rFonts w:ascii="Times New Roman" w:hAnsi="Times New Roman"/>
          <w:i/>
          <w:lang w:val="mk-MK"/>
        </w:rPr>
        <w:t xml:space="preserve">за изработка на отворите наведени во </w:t>
      </w:r>
      <w:r w:rsidRPr="002767FB">
        <w:rPr>
          <w:rFonts w:ascii="Times New Roman" w:hAnsi="Times New Roman"/>
          <w:i/>
          <w:iCs/>
          <w:lang w:val="mk-MK"/>
        </w:rPr>
        <w:t>9E003.c спа</w:t>
      </w:r>
      <w:r w:rsidRPr="002767FB">
        <w:rPr>
          <w:rFonts w:ascii="Times New Roman" w:hAnsi="Times New Roman"/>
          <w:i/>
          <w:lang w:val="mk-MK"/>
        </w:rPr>
        <w:t>ѓаат „ласер</w:t>
      </w:r>
      <w:r w:rsidR="003C25A1" w:rsidRPr="002767FB">
        <w:rPr>
          <w:rFonts w:ascii="Times New Roman" w:hAnsi="Times New Roman"/>
          <w:i/>
          <w:lang w:val="mk-MK"/>
        </w:rPr>
        <w:t>ска</w:t>
      </w:r>
      <w:r w:rsidRPr="002767FB">
        <w:rPr>
          <w:rFonts w:ascii="Times New Roman" w:hAnsi="Times New Roman"/>
          <w:i/>
          <w:lang w:val="mk-MK"/>
        </w:rPr>
        <w:t>“</w:t>
      </w:r>
      <w:r w:rsidR="003C25A1" w:rsidRPr="002767FB">
        <w:rPr>
          <w:rFonts w:ascii="Times New Roman" w:hAnsi="Times New Roman"/>
          <w:i/>
          <w:lang w:val="mk-MK"/>
        </w:rPr>
        <w:t xml:space="preserve"> обработка на зрак</w:t>
      </w:r>
      <w:r w:rsidRPr="002767FB">
        <w:rPr>
          <w:rFonts w:ascii="Times New Roman" w:hAnsi="Times New Roman"/>
          <w:i/>
          <w:lang w:val="mk-MK"/>
        </w:rPr>
        <w:t xml:space="preserve">, </w:t>
      </w:r>
      <w:r w:rsidR="003C25A1" w:rsidRPr="002767FB">
        <w:rPr>
          <w:rFonts w:ascii="Times New Roman" w:hAnsi="Times New Roman"/>
          <w:i/>
          <w:lang w:val="mk-MK"/>
        </w:rPr>
        <w:t xml:space="preserve">машинска обработка на </w:t>
      </w:r>
      <w:r w:rsidRPr="002767FB">
        <w:rPr>
          <w:rFonts w:ascii="Times New Roman" w:hAnsi="Times New Roman"/>
          <w:i/>
          <w:lang w:val="mk-MK"/>
        </w:rPr>
        <w:t>водни млазови, методи на електрохемиска машинска обработка</w:t>
      </w:r>
      <w:r w:rsidRPr="002767FB">
        <w:rPr>
          <w:rFonts w:ascii="Times New Roman" w:hAnsi="Times New Roman"/>
          <w:i/>
          <w:iCs/>
          <w:lang w:val="mk-MK"/>
        </w:rPr>
        <w:t xml:space="preserve"> (ECM) или </w:t>
      </w:r>
      <w:r w:rsidR="003C25A1" w:rsidRPr="002767FB">
        <w:rPr>
          <w:rFonts w:ascii="Times New Roman" w:hAnsi="Times New Roman"/>
          <w:i/>
          <w:iCs/>
          <w:lang w:val="mk-MK"/>
        </w:rPr>
        <w:t xml:space="preserve">методи на </w:t>
      </w:r>
      <w:r w:rsidRPr="002767FB">
        <w:rPr>
          <w:rFonts w:ascii="Times New Roman" w:hAnsi="Times New Roman"/>
          <w:i/>
          <w:iCs/>
          <w:lang w:val="mk-MK"/>
        </w:rPr>
        <w:t>машинска обработка со електрична ерозија (EDM).</w:t>
      </w:r>
    </w:p>
    <w:p w:rsidR="002402CE" w:rsidRPr="002767FB" w:rsidRDefault="002402CE" w:rsidP="00A82ED7">
      <w:pPr>
        <w:shd w:val="clear" w:color="auto" w:fill="FFFFFF"/>
        <w:tabs>
          <w:tab w:val="left" w:pos="2160"/>
        </w:tabs>
        <w:spacing w:before="120" w:after="120" w:line="240" w:lineRule="auto"/>
        <w:ind w:left="2160" w:hanging="360"/>
        <w:jc w:val="both"/>
        <w:rPr>
          <w:rFonts w:ascii="Times New Roman" w:hAnsi="Times New Roman"/>
          <w:lang w:val="mk-MK"/>
        </w:rPr>
      </w:pPr>
      <w:r w:rsidRPr="002767FB">
        <w:rPr>
          <w:rFonts w:ascii="Times New Roman" w:hAnsi="Times New Roman"/>
          <w:spacing w:val="-3"/>
          <w:lang w:val="mk-MK"/>
        </w:rPr>
        <w:t>d.</w:t>
      </w:r>
      <w:r w:rsidRPr="002767FB">
        <w:rPr>
          <w:rFonts w:ascii="Times New Roman" w:hAnsi="Times New Roman"/>
          <w:lang w:val="mk-MK"/>
        </w:rPr>
        <w:tab/>
        <w:t>„Технологија“ „потребна“ за „развој“ или „производство“ на хеликоптерски системи за пренос на сила или системи за пренос на сила кај „летала“ за навалување на роторот или навалување на крилата;</w:t>
      </w:r>
    </w:p>
    <w:p w:rsidR="002402CE" w:rsidRPr="002767FB" w:rsidRDefault="002402CE" w:rsidP="00A82ED7">
      <w:pPr>
        <w:shd w:val="clear" w:color="auto" w:fill="FFFFFF"/>
        <w:tabs>
          <w:tab w:val="left" w:pos="2160"/>
        </w:tabs>
        <w:spacing w:before="120" w:after="120" w:line="240" w:lineRule="auto"/>
        <w:ind w:left="2160" w:hanging="360"/>
        <w:jc w:val="both"/>
        <w:rPr>
          <w:rFonts w:ascii="Times New Roman" w:hAnsi="Times New Roman"/>
          <w:lang w:val="mk-MK"/>
        </w:rPr>
      </w:pPr>
      <w:r w:rsidRPr="002767FB">
        <w:rPr>
          <w:rFonts w:ascii="Times New Roman" w:hAnsi="Times New Roman"/>
          <w:spacing w:val="-6"/>
          <w:lang w:val="mk-MK"/>
        </w:rPr>
        <w:t>e.</w:t>
      </w:r>
      <w:r w:rsidRPr="002767FB">
        <w:rPr>
          <w:rFonts w:ascii="Times New Roman" w:hAnsi="Times New Roman"/>
          <w:lang w:val="mk-MK"/>
        </w:rPr>
        <w:tab/>
        <w:t>„Технологија“ за „развојот“ или „производството“ на погонски системи за копнени возила кои користат реципрочни дизел-мотори, а ги имаат сите следни особини:</w:t>
      </w:r>
    </w:p>
    <w:p w:rsidR="002402CE" w:rsidRPr="002767FB" w:rsidRDefault="000F24A1" w:rsidP="00A9534A">
      <w:pPr>
        <w:widowControl w:val="0"/>
        <w:numPr>
          <w:ilvl w:val="0"/>
          <w:numId w:val="375"/>
        </w:numPr>
        <w:shd w:val="clear" w:color="auto" w:fill="FFFFFF"/>
        <w:tabs>
          <w:tab w:val="left" w:pos="2520"/>
        </w:tabs>
        <w:autoSpaceDE w:val="0"/>
        <w:autoSpaceDN w:val="0"/>
        <w:adjustRightInd w:val="0"/>
        <w:spacing w:before="120" w:after="120" w:line="240" w:lineRule="auto"/>
        <w:ind w:left="2520" w:hanging="360"/>
        <w:jc w:val="both"/>
        <w:rPr>
          <w:rFonts w:ascii="Times New Roman" w:hAnsi="Times New Roman"/>
          <w:spacing w:val="-1"/>
          <w:lang w:val="mk-MK"/>
        </w:rPr>
      </w:pPr>
      <w:r w:rsidRPr="002767FB">
        <w:rPr>
          <w:rFonts w:ascii="Times New Roman" w:hAnsi="Times New Roman"/>
          <w:lang w:val="mk-MK"/>
        </w:rPr>
        <w:t>‘</w:t>
      </w:r>
      <w:r w:rsidR="002402CE" w:rsidRPr="002767FB">
        <w:rPr>
          <w:rFonts w:ascii="Times New Roman" w:hAnsi="Times New Roman"/>
          <w:lang w:val="mk-MK"/>
        </w:rPr>
        <w:t>Волумен на куќиште</w:t>
      </w:r>
      <w:r w:rsidRPr="002767FB">
        <w:rPr>
          <w:rFonts w:ascii="Times New Roman" w:hAnsi="Times New Roman"/>
          <w:lang w:val="mk-MK"/>
        </w:rPr>
        <w:t>’</w:t>
      </w:r>
      <w:r w:rsidR="002402CE" w:rsidRPr="002767FB">
        <w:rPr>
          <w:rFonts w:ascii="Times New Roman" w:hAnsi="Times New Roman"/>
          <w:lang w:val="mk-MK"/>
        </w:rPr>
        <w:t xml:space="preserve"> од 1,2 m</w:t>
      </w:r>
      <w:r w:rsidR="002402CE" w:rsidRPr="002767FB">
        <w:rPr>
          <w:rFonts w:ascii="Times New Roman" w:hAnsi="Times New Roman"/>
          <w:vertAlign w:val="superscript"/>
          <w:lang w:val="mk-MK"/>
        </w:rPr>
        <w:t>3</w:t>
      </w:r>
      <w:r w:rsidR="002402CE" w:rsidRPr="002767FB">
        <w:rPr>
          <w:rFonts w:ascii="Times New Roman" w:hAnsi="Times New Roman"/>
          <w:lang w:val="mk-MK"/>
        </w:rPr>
        <w:t xml:space="preserve"> или помалку;</w:t>
      </w:r>
    </w:p>
    <w:p w:rsidR="002402CE" w:rsidRPr="002767FB" w:rsidRDefault="002402CE" w:rsidP="00A9534A">
      <w:pPr>
        <w:widowControl w:val="0"/>
        <w:numPr>
          <w:ilvl w:val="0"/>
          <w:numId w:val="375"/>
        </w:numPr>
        <w:shd w:val="clear" w:color="auto" w:fill="FFFFFF"/>
        <w:tabs>
          <w:tab w:val="left" w:pos="2520"/>
        </w:tabs>
        <w:autoSpaceDE w:val="0"/>
        <w:autoSpaceDN w:val="0"/>
        <w:adjustRightInd w:val="0"/>
        <w:spacing w:before="120" w:after="120" w:line="240" w:lineRule="auto"/>
        <w:ind w:left="2520" w:hanging="360"/>
        <w:jc w:val="both"/>
        <w:rPr>
          <w:rFonts w:ascii="Times New Roman" w:hAnsi="Times New Roman"/>
          <w:lang w:val="mk-MK"/>
        </w:rPr>
      </w:pPr>
      <w:r w:rsidRPr="002767FB">
        <w:rPr>
          <w:rFonts w:ascii="Times New Roman" w:hAnsi="Times New Roman"/>
          <w:lang w:val="mk-MK"/>
        </w:rPr>
        <w:t xml:space="preserve">Вкупна излезна моќност поголема од 750 kW врз основа на 80/1269/ЕЕЗ, ISO 2534 или еквивалентни национални стандарди; </w:t>
      </w:r>
      <w:r w:rsidRPr="002767FB">
        <w:rPr>
          <w:rFonts w:ascii="Times New Roman" w:hAnsi="Times New Roman"/>
          <w:u w:val="single"/>
          <w:lang w:val="mk-MK"/>
        </w:rPr>
        <w:t>и</w:t>
      </w:r>
    </w:p>
    <w:p w:rsidR="002402CE" w:rsidRPr="002767FB" w:rsidRDefault="002402CE" w:rsidP="00A9534A">
      <w:pPr>
        <w:widowControl w:val="0"/>
        <w:numPr>
          <w:ilvl w:val="0"/>
          <w:numId w:val="375"/>
        </w:numPr>
        <w:shd w:val="clear" w:color="auto" w:fill="FFFFFF"/>
        <w:tabs>
          <w:tab w:val="left" w:pos="2520"/>
        </w:tabs>
        <w:autoSpaceDE w:val="0"/>
        <w:autoSpaceDN w:val="0"/>
        <w:adjustRightInd w:val="0"/>
        <w:spacing w:before="120" w:after="120" w:line="240" w:lineRule="auto"/>
        <w:ind w:left="2520" w:hanging="360"/>
        <w:jc w:val="both"/>
        <w:rPr>
          <w:rFonts w:ascii="Times New Roman" w:hAnsi="Times New Roman"/>
          <w:lang w:val="mk-MK"/>
        </w:rPr>
      </w:pPr>
      <w:r w:rsidRPr="002767FB">
        <w:rPr>
          <w:rFonts w:ascii="Times New Roman" w:hAnsi="Times New Roman"/>
          <w:lang w:val="mk-MK"/>
        </w:rPr>
        <w:t>Густина на моќност поголема од 700 kW/m</w:t>
      </w:r>
      <w:r w:rsidRPr="002767FB">
        <w:rPr>
          <w:rFonts w:ascii="Times New Roman" w:hAnsi="Times New Roman"/>
          <w:vertAlign w:val="superscript"/>
          <w:lang w:val="mk-MK"/>
        </w:rPr>
        <w:t>3</w:t>
      </w:r>
      <w:r w:rsidRPr="002767FB">
        <w:rPr>
          <w:rFonts w:ascii="Times New Roman" w:hAnsi="Times New Roman"/>
          <w:lang w:val="mk-MK"/>
        </w:rPr>
        <w:t xml:space="preserve"> од </w:t>
      </w:r>
      <w:r w:rsidR="000F24A1" w:rsidRPr="002767FB">
        <w:rPr>
          <w:rFonts w:ascii="Times New Roman" w:hAnsi="Times New Roman"/>
          <w:lang w:val="mk-MK"/>
        </w:rPr>
        <w:t>‘</w:t>
      </w:r>
      <w:r w:rsidRPr="002767FB">
        <w:rPr>
          <w:rFonts w:ascii="Times New Roman" w:hAnsi="Times New Roman"/>
          <w:lang w:val="mk-MK"/>
        </w:rPr>
        <w:t>волуменот на куќиштето</w:t>
      </w:r>
      <w:r w:rsidR="000F24A1" w:rsidRPr="002767FB">
        <w:rPr>
          <w:rFonts w:ascii="Times New Roman" w:hAnsi="Times New Roman"/>
          <w:lang w:val="mk-MK"/>
        </w:rPr>
        <w:t>’</w:t>
      </w:r>
      <w:r w:rsidRPr="002767FB">
        <w:rPr>
          <w:rFonts w:ascii="Times New Roman" w:hAnsi="Times New Roman"/>
          <w:lang w:val="mk-MK"/>
        </w:rPr>
        <w:t>;</w:t>
      </w:r>
    </w:p>
    <w:p w:rsidR="002402CE" w:rsidRPr="002767FB" w:rsidRDefault="002402CE" w:rsidP="00A82ED7">
      <w:pPr>
        <w:shd w:val="clear" w:color="auto" w:fill="FFFFFF"/>
        <w:tabs>
          <w:tab w:val="left" w:pos="2160"/>
        </w:tabs>
        <w:spacing w:before="120" w:after="120" w:line="240" w:lineRule="auto"/>
        <w:ind w:left="2160"/>
        <w:jc w:val="both"/>
        <w:outlineLvl w:val="0"/>
        <w:rPr>
          <w:rFonts w:ascii="Times New Roman" w:hAnsi="Times New Roman"/>
          <w:i/>
          <w:iCs/>
          <w:spacing w:val="-3"/>
          <w:u w:val="single"/>
          <w:lang w:val="mk-MK"/>
        </w:rPr>
      </w:pPr>
      <w:r w:rsidRPr="002767FB">
        <w:rPr>
          <w:rFonts w:ascii="Times New Roman" w:hAnsi="Times New Roman"/>
          <w:i/>
          <w:iCs/>
          <w:spacing w:val="-3"/>
          <w:u w:val="single"/>
          <w:lang w:val="mk-MK"/>
        </w:rPr>
        <w:t>Техничка забелешка:</w:t>
      </w:r>
    </w:p>
    <w:p w:rsidR="002402CE" w:rsidRPr="002767FB" w:rsidRDefault="000F24A1" w:rsidP="00A82ED7">
      <w:pPr>
        <w:shd w:val="clear" w:color="auto" w:fill="FFFFFF"/>
        <w:tabs>
          <w:tab w:val="left" w:pos="2160"/>
        </w:tabs>
        <w:spacing w:before="120" w:after="120" w:line="240" w:lineRule="auto"/>
        <w:ind w:left="2160"/>
        <w:jc w:val="both"/>
        <w:rPr>
          <w:rFonts w:ascii="Times New Roman" w:hAnsi="Times New Roman"/>
          <w:i/>
          <w:iCs/>
          <w:spacing w:val="-3"/>
          <w:lang w:val="mk-MK"/>
        </w:rPr>
      </w:pPr>
      <w:r w:rsidRPr="002767FB">
        <w:rPr>
          <w:rFonts w:ascii="Times New Roman" w:hAnsi="Times New Roman"/>
          <w:i/>
          <w:iCs/>
          <w:spacing w:val="-3"/>
          <w:lang w:val="mk-MK"/>
        </w:rPr>
        <w:t>‘</w:t>
      </w:r>
      <w:r w:rsidR="002402CE" w:rsidRPr="002767FB">
        <w:rPr>
          <w:rFonts w:ascii="Times New Roman" w:hAnsi="Times New Roman"/>
          <w:i/>
          <w:iCs/>
          <w:spacing w:val="-3"/>
          <w:lang w:val="mk-MK"/>
        </w:rPr>
        <w:t>Волумен на куќиште</w:t>
      </w:r>
      <w:r w:rsidRPr="002767FB">
        <w:rPr>
          <w:rFonts w:ascii="Times New Roman" w:hAnsi="Times New Roman"/>
          <w:i/>
          <w:iCs/>
          <w:spacing w:val="-3"/>
          <w:lang w:val="mk-MK"/>
        </w:rPr>
        <w:t>’</w:t>
      </w:r>
      <w:r w:rsidR="002402CE" w:rsidRPr="002767FB">
        <w:rPr>
          <w:rFonts w:ascii="Times New Roman" w:hAnsi="Times New Roman"/>
          <w:i/>
          <w:iCs/>
          <w:spacing w:val="-3"/>
          <w:lang w:val="mk-MK"/>
        </w:rPr>
        <w:t xml:space="preserve"> во 9E003.е. е производ од три меѓусебно нормални димензии мерени на следниов начин: </w:t>
      </w:r>
    </w:p>
    <w:p w:rsidR="002402CE" w:rsidRPr="002767FB" w:rsidRDefault="002402CE" w:rsidP="00A82ED7">
      <w:pPr>
        <w:shd w:val="clear" w:color="auto" w:fill="FFFFFF"/>
        <w:tabs>
          <w:tab w:val="left" w:pos="3240"/>
        </w:tabs>
        <w:spacing w:before="120" w:after="120" w:line="240" w:lineRule="auto"/>
        <w:ind w:left="3240" w:hanging="1080"/>
        <w:jc w:val="both"/>
        <w:rPr>
          <w:rFonts w:ascii="Times New Roman" w:hAnsi="Times New Roman"/>
          <w:lang w:val="mk-MK"/>
        </w:rPr>
      </w:pPr>
      <w:r w:rsidRPr="002767FB">
        <w:rPr>
          <w:rFonts w:ascii="Times New Roman" w:hAnsi="Times New Roman"/>
          <w:i/>
          <w:iCs/>
          <w:spacing w:val="-3"/>
          <w:u w:val="single"/>
          <w:lang w:val="mk-MK"/>
        </w:rPr>
        <w:t>Должина:</w:t>
      </w:r>
      <w:r w:rsidRPr="002767FB">
        <w:rPr>
          <w:rFonts w:ascii="Times New Roman" w:hAnsi="Times New Roman"/>
          <w:i/>
          <w:iCs/>
          <w:spacing w:val="-3"/>
          <w:lang w:val="mk-MK"/>
        </w:rPr>
        <w:tab/>
        <w:t>Должината на коленесто вратило од предниот рабник до замаецот;</w:t>
      </w:r>
    </w:p>
    <w:p w:rsidR="002402CE" w:rsidRPr="002767FB" w:rsidRDefault="002402CE" w:rsidP="00A82ED7">
      <w:pPr>
        <w:shd w:val="clear" w:color="auto" w:fill="FFFFFF"/>
        <w:tabs>
          <w:tab w:val="left" w:pos="3060"/>
          <w:tab w:val="left" w:pos="3240"/>
        </w:tabs>
        <w:spacing w:before="120" w:after="120" w:line="240" w:lineRule="auto"/>
        <w:ind w:left="3060" w:hanging="900"/>
        <w:jc w:val="both"/>
        <w:rPr>
          <w:rFonts w:ascii="Times New Roman" w:hAnsi="Times New Roman"/>
          <w:i/>
          <w:iCs/>
          <w:spacing w:val="-3"/>
          <w:lang w:val="mk-MK"/>
        </w:rPr>
      </w:pPr>
      <w:r w:rsidRPr="002767FB">
        <w:rPr>
          <w:rFonts w:ascii="Times New Roman" w:hAnsi="Times New Roman"/>
          <w:i/>
          <w:iCs/>
          <w:spacing w:val="-3"/>
          <w:u w:val="single"/>
          <w:lang w:val="mk-MK"/>
        </w:rPr>
        <w:t>Ширина:</w:t>
      </w:r>
      <w:r w:rsidRPr="002767FB">
        <w:rPr>
          <w:rFonts w:ascii="Times New Roman" w:hAnsi="Times New Roman"/>
          <w:i/>
          <w:iCs/>
          <w:spacing w:val="-3"/>
          <w:lang w:val="mk-MK"/>
        </w:rPr>
        <w:tab/>
      </w:r>
      <w:r w:rsidRPr="002767FB">
        <w:rPr>
          <w:rFonts w:ascii="Times New Roman" w:hAnsi="Times New Roman"/>
          <w:i/>
          <w:iCs/>
          <w:spacing w:val="-3"/>
          <w:lang w:val="mk-MK"/>
        </w:rPr>
        <w:tab/>
        <w:t>Најшироката од следниве димензии:</w:t>
      </w:r>
    </w:p>
    <w:p w:rsidR="002402CE" w:rsidRPr="002767FB" w:rsidRDefault="002402CE" w:rsidP="00A82ED7">
      <w:pPr>
        <w:shd w:val="clear" w:color="auto" w:fill="FFFFFF"/>
        <w:tabs>
          <w:tab w:val="left" w:pos="3420"/>
        </w:tabs>
        <w:spacing w:before="120" w:after="120" w:line="240" w:lineRule="auto"/>
        <w:ind w:left="3420" w:hanging="360"/>
        <w:jc w:val="both"/>
        <w:rPr>
          <w:rFonts w:ascii="Times New Roman" w:hAnsi="Times New Roman"/>
          <w:i/>
          <w:iCs/>
          <w:spacing w:val="-3"/>
          <w:lang w:val="mk-MK"/>
        </w:rPr>
      </w:pPr>
      <w:r w:rsidRPr="002767FB">
        <w:rPr>
          <w:rFonts w:ascii="Times New Roman" w:hAnsi="Times New Roman"/>
          <w:i/>
          <w:iCs/>
          <w:spacing w:val="-3"/>
          <w:lang w:val="mk-MK"/>
        </w:rPr>
        <w:t>а.</w:t>
      </w:r>
      <w:r w:rsidRPr="002767FB">
        <w:rPr>
          <w:rFonts w:ascii="Times New Roman" w:hAnsi="Times New Roman"/>
          <w:i/>
          <w:iCs/>
          <w:spacing w:val="-3"/>
          <w:lang w:val="mk-MK"/>
        </w:rPr>
        <w:tab/>
        <w:t>Надворешна димензија од капакот на вентилот до капакот на вентилот;</w:t>
      </w:r>
    </w:p>
    <w:p w:rsidR="002402CE" w:rsidRPr="002767FB" w:rsidRDefault="002402CE" w:rsidP="00A82ED7">
      <w:pPr>
        <w:shd w:val="clear" w:color="auto" w:fill="FFFFFF"/>
        <w:tabs>
          <w:tab w:val="left" w:pos="3420"/>
        </w:tabs>
        <w:spacing w:before="120" w:after="120" w:line="240" w:lineRule="auto"/>
        <w:ind w:left="3420" w:hanging="360"/>
        <w:jc w:val="both"/>
        <w:rPr>
          <w:rFonts w:ascii="Times New Roman" w:hAnsi="Times New Roman"/>
          <w:i/>
          <w:iCs/>
          <w:spacing w:val="-3"/>
          <w:lang w:val="mk-MK"/>
        </w:rPr>
      </w:pPr>
      <w:r w:rsidRPr="002767FB">
        <w:rPr>
          <w:rFonts w:ascii="Times New Roman" w:hAnsi="Times New Roman"/>
          <w:i/>
          <w:iCs/>
          <w:spacing w:val="-3"/>
          <w:lang w:val="mk-MK"/>
        </w:rPr>
        <w:t>b..</w:t>
      </w:r>
      <w:r w:rsidRPr="002767FB">
        <w:rPr>
          <w:rFonts w:ascii="Times New Roman" w:hAnsi="Times New Roman"/>
          <w:i/>
          <w:iCs/>
          <w:spacing w:val="-3"/>
          <w:lang w:val="mk-MK"/>
        </w:rPr>
        <w:tab/>
        <w:t xml:space="preserve">Димензии на надворешните рабови на главите на цилиндарот; </w:t>
      </w:r>
      <w:r w:rsidRPr="002767FB">
        <w:rPr>
          <w:rFonts w:ascii="Times New Roman" w:hAnsi="Times New Roman"/>
          <w:i/>
          <w:iCs/>
          <w:spacing w:val="-3"/>
          <w:u w:val="single"/>
          <w:lang w:val="mk-MK"/>
        </w:rPr>
        <w:t>или</w:t>
      </w:r>
    </w:p>
    <w:p w:rsidR="002402CE" w:rsidRPr="002767FB" w:rsidRDefault="002402CE" w:rsidP="00A82ED7">
      <w:pPr>
        <w:shd w:val="clear" w:color="auto" w:fill="FFFFFF"/>
        <w:tabs>
          <w:tab w:val="left" w:pos="3420"/>
        </w:tabs>
        <w:spacing w:before="120" w:after="120" w:line="240" w:lineRule="auto"/>
        <w:ind w:left="3420" w:hanging="360"/>
        <w:jc w:val="both"/>
        <w:rPr>
          <w:rFonts w:ascii="Times New Roman" w:hAnsi="Times New Roman"/>
          <w:i/>
          <w:iCs/>
          <w:spacing w:val="-3"/>
          <w:lang w:val="mk-MK"/>
        </w:rPr>
      </w:pPr>
      <w:r w:rsidRPr="002767FB">
        <w:rPr>
          <w:rFonts w:ascii="Times New Roman" w:hAnsi="Times New Roman"/>
          <w:i/>
          <w:iCs/>
          <w:spacing w:val="-3"/>
          <w:lang w:val="mk-MK"/>
        </w:rPr>
        <w:t>c.</w:t>
      </w:r>
      <w:r w:rsidRPr="002767FB">
        <w:rPr>
          <w:rFonts w:ascii="Times New Roman" w:hAnsi="Times New Roman"/>
          <w:i/>
          <w:iCs/>
          <w:spacing w:val="-3"/>
          <w:lang w:val="mk-MK"/>
        </w:rPr>
        <w:tab/>
        <w:t>Дијаметар на куќиштето на замаецот;</w:t>
      </w:r>
    </w:p>
    <w:p w:rsidR="002402CE" w:rsidRPr="002767FB" w:rsidRDefault="002402CE" w:rsidP="00A82ED7">
      <w:pPr>
        <w:shd w:val="clear" w:color="auto" w:fill="FFFFFF"/>
        <w:tabs>
          <w:tab w:val="left" w:pos="3060"/>
        </w:tabs>
        <w:spacing w:before="120" w:after="120" w:line="240" w:lineRule="auto"/>
        <w:ind w:left="3060" w:hanging="900"/>
        <w:jc w:val="both"/>
        <w:rPr>
          <w:rFonts w:ascii="Times New Roman" w:hAnsi="Times New Roman"/>
          <w:i/>
          <w:iCs/>
          <w:spacing w:val="-3"/>
          <w:lang w:val="mk-MK"/>
        </w:rPr>
      </w:pPr>
      <w:r w:rsidRPr="002767FB">
        <w:rPr>
          <w:rFonts w:ascii="Times New Roman" w:hAnsi="Times New Roman"/>
          <w:i/>
          <w:iCs/>
          <w:spacing w:val="-3"/>
          <w:u w:val="single"/>
          <w:lang w:val="mk-MK"/>
        </w:rPr>
        <w:t>Висина:</w:t>
      </w:r>
      <w:r w:rsidRPr="002767FB">
        <w:rPr>
          <w:rFonts w:ascii="Times New Roman" w:hAnsi="Times New Roman"/>
          <w:i/>
          <w:iCs/>
          <w:spacing w:val="-3"/>
          <w:lang w:val="mk-MK"/>
        </w:rPr>
        <w:tab/>
        <w:t>Највисоката од следниве димензии:</w:t>
      </w:r>
    </w:p>
    <w:p w:rsidR="002402CE" w:rsidRPr="002767FB" w:rsidRDefault="002402CE" w:rsidP="00A82ED7">
      <w:pPr>
        <w:shd w:val="clear" w:color="auto" w:fill="FFFFFF"/>
        <w:tabs>
          <w:tab w:val="left" w:pos="3420"/>
        </w:tabs>
        <w:spacing w:before="120" w:after="120" w:line="240" w:lineRule="auto"/>
        <w:ind w:left="3420" w:hanging="360"/>
        <w:jc w:val="both"/>
        <w:rPr>
          <w:rFonts w:ascii="Times New Roman" w:hAnsi="Times New Roman"/>
          <w:i/>
          <w:iCs/>
          <w:spacing w:val="-3"/>
          <w:lang w:val="mk-MK"/>
        </w:rPr>
      </w:pPr>
      <w:r w:rsidRPr="002767FB">
        <w:rPr>
          <w:rFonts w:ascii="Times New Roman" w:hAnsi="Times New Roman"/>
          <w:i/>
          <w:iCs/>
          <w:spacing w:val="-3"/>
          <w:lang w:val="mk-MK"/>
        </w:rPr>
        <w:t>а.</w:t>
      </w:r>
      <w:r w:rsidRPr="002767FB">
        <w:rPr>
          <w:rFonts w:ascii="Times New Roman" w:hAnsi="Times New Roman"/>
          <w:i/>
          <w:iCs/>
          <w:spacing w:val="-3"/>
          <w:lang w:val="mk-MK"/>
        </w:rPr>
        <w:tab/>
        <w:t xml:space="preserve">Димензијата од осната линија на коленестото вратило до горната рамнина на капакот на вентилот (или главата на цилиндарот) плус два пати вредноста на одот на клипот; </w:t>
      </w:r>
      <w:r w:rsidRPr="002767FB">
        <w:rPr>
          <w:rFonts w:ascii="Times New Roman" w:hAnsi="Times New Roman"/>
          <w:i/>
          <w:iCs/>
          <w:spacing w:val="-3"/>
          <w:u w:val="single"/>
          <w:lang w:val="mk-MK"/>
        </w:rPr>
        <w:t>или</w:t>
      </w:r>
    </w:p>
    <w:p w:rsidR="002402CE" w:rsidRPr="002767FB" w:rsidRDefault="002402CE" w:rsidP="00A82ED7">
      <w:pPr>
        <w:shd w:val="clear" w:color="auto" w:fill="FFFFFF"/>
        <w:tabs>
          <w:tab w:val="left" w:pos="3420"/>
        </w:tabs>
        <w:spacing w:before="120" w:after="120" w:line="240" w:lineRule="auto"/>
        <w:ind w:left="3420" w:hanging="360"/>
        <w:jc w:val="both"/>
        <w:rPr>
          <w:rFonts w:ascii="Times New Roman" w:hAnsi="Times New Roman"/>
          <w:i/>
          <w:iCs/>
          <w:spacing w:val="-3"/>
          <w:lang w:val="mk-MK"/>
        </w:rPr>
      </w:pPr>
      <w:r w:rsidRPr="002767FB">
        <w:rPr>
          <w:rFonts w:ascii="Times New Roman" w:hAnsi="Times New Roman"/>
          <w:i/>
          <w:iCs/>
          <w:spacing w:val="-3"/>
          <w:lang w:val="mk-MK"/>
        </w:rPr>
        <w:t>b.</w:t>
      </w:r>
      <w:r w:rsidRPr="002767FB">
        <w:rPr>
          <w:rFonts w:ascii="Times New Roman" w:hAnsi="Times New Roman"/>
          <w:i/>
          <w:iCs/>
          <w:spacing w:val="-3"/>
          <w:lang w:val="mk-MK"/>
        </w:rPr>
        <w:tab/>
        <w:t>Дијаметарот на куќиштето на замаецот.</w:t>
      </w:r>
    </w:p>
    <w:p w:rsidR="002402CE" w:rsidRPr="002767FB" w:rsidRDefault="002402CE" w:rsidP="00A82ED7">
      <w:pPr>
        <w:shd w:val="clear" w:color="auto" w:fill="FFFFFF"/>
        <w:tabs>
          <w:tab w:val="left" w:pos="2160"/>
        </w:tabs>
        <w:spacing w:before="120" w:after="120" w:line="240" w:lineRule="auto"/>
        <w:ind w:left="2160" w:hanging="360"/>
        <w:jc w:val="both"/>
        <w:rPr>
          <w:rFonts w:ascii="Times New Roman" w:hAnsi="Times New Roman"/>
          <w:lang w:val="mk-MK"/>
        </w:rPr>
      </w:pPr>
      <w:r w:rsidRPr="002767FB">
        <w:rPr>
          <w:rFonts w:ascii="Times New Roman" w:hAnsi="Times New Roman"/>
          <w:spacing w:val="-9"/>
          <w:lang w:val="mk-MK"/>
        </w:rPr>
        <w:t>f.</w:t>
      </w:r>
      <w:r w:rsidRPr="002767FB">
        <w:rPr>
          <w:rFonts w:ascii="Times New Roman" w:hAnsi="Times New Roman"/>
          <w:lang w:val="mk-MK"/>
        </w:rPr>
        <w:tab/>
        <w:t>„Технологија“ „потребна“ за „производство“ на посебно проектирани составни за дизел-мотори со високи излезни перформанси, како што следува:</w:t>
      </w:r>
    </w:p>
    <w:p w:rsidR="002402CE" w:rsidRPr="002767FB" w:rsidRDefault="002402CE" w:rsidP="00A82ED7">
      <w:pPr>
        <w:shd w:val="clear" w:color="auto" w:fill="FFFFFF"/>
        <w:tabs>
          <w:tab w:val="left" w:pos="2430"/>
        </w:tabs>
        <w:spacing w:before="120" w:after="120" w:line="240" w:lineRule="auto"/>
        <w:ind w:left="2430" w:hanging="270"/>
        <w:jc w:val="both"/>
        <w:rPr>
          <w:rFonts w:ascii="Times New Roman" w:hAnsi="Times New Roman"/>
          <w:lang w:val="mk-MK"/>
        </w:rPr>
      </w:pPr>
      <w:r w:rsidRPr="002767FB">
        <w:rPr>
          <w:rFonts w:ascii="Times New Roman" w:hAnsi="Times New Roman"/>
          <w:spacing w:val="-1"/>
          <w:lang w:val="mk-MK"/>
        </w:rPr>
        <w:t>1.</w:t>
      </w:r>
      <w:r w:rsidRPr="002767FB">
        <w:rPr>
          <w:rFonts w:ascii="Times New Roman" w:hAnsi="Times New Roman"/>
          <w:lang w:val="mk-MK"/>
        </w:rPr>
        <w:tab/>
        <w:t>„Технологија“ „потребна“ за „производството“ на системи на мотори кои ги содржат сите следни составни делови и кои користат керамички материјали наведени во 1C007:</w:t>
      </w:r>
    </w:p>
    <w:p w:rsidR="002402CE" w:rsidRPr="002767FB" w:rsidRDefault="002402CE" w:rsidP="00A82ED7">
      <w:pPr>
        <w:shd w:val="clear" w:color="auto" w:fill="FFFFFF"/>
        <w:tabs>
          <w:tab w:val="left" w:pos="2700"/>
        </w:tabs>
        <w:spacing w:before="120" w:after="120" w:line="240" w:lineRule="auto"/>
        <w:ind w:left="2700" w:hanging="270"/>
        <w:jc w:val="both"/>
        <w:rPr>
          <w:rFonts w:ascii="Times New Roman" w:hAnsi="Times New Roman"/>
          <w:lang w:val="mk-MK"/>
        </w:rPr>
      </w:pPr>
      <w:r w:rsidRPr="002767FB">
        <w:rPr>
          <w:rFonts w:ascii="Times New Roman" w:hAnsi="Times New Roman"/>
          <w:spacing w:val="-4"/>
          <w:lang w:val="mk-MK"/>
        </w:rPr>
        <w:t>а.</w:t>
      </w:r>
      <w:r w:rsidRPr="002767FB">
        <w:rPr>
          <w:rFonts w:ascii="Times New Roman" w:hAnsi="Times New Roman"/>
          <w:lang w:val="mk-MK"/>
        </w:rPr>
        <w:tab/>
        <w:t>Облоги на цилиндари;</w:t>
      </w:r>
    </w:p>
    <w:p w:rsidR="002402CE" w:rsidRPr="002767FB" w:rsidRDefault="002402CE" w:rsidP="00A82ED7">
      <w:pPr>
        <w:shd w:val="clear" w:color="auto" w:fill="FFFFFF"/>
        <w:tabs>
          <w:tab w:val="left" w:pos="2700"/>
        </w:tabs>
        <w:spacing w:before="120" w:after="120" w:line="240" w:lineRule="auto"/>
        <w:ind w:left="2700" w:hanging="270"/>
        <w:jc w:val="both"/>
        <w:rPr>
          <w:rFonts w:ascii="Times New Roman" w:hAnsi="Times New Roman"/>
          <w:lang w:val="mk-MK"/>
        </w:rPr>
      </w:pPr>
      <w:r w:rsidRPr="002767FB">
        <w:rPr>
          <w:rFonts w:ascii="Times New Roman" w:hAnsi="Times New Roman"/>
          <w:spacing w:val="-1"/>
          <w:lang w:val="mk-MK"/>
        </w:rPr>
        <w:t>b.</w:t>
      </w:r>
      <w:r w:rsidRPr="002767FB">
        <w:rPr>
          <w:rFonts w:ascii="Times New Roman" w:hAnsi="Times New Roman"/>
          <w:lang w:val="mk-MK"/>
        </w:rPr>
        <w:tab/>
        <w:t>Клипови;</w:t>
      </w:r>
    </w:p>
    <w:p w:rsidR="002402CE" w:rsidRPr="002767FB" w:rsidRDefault="002402CE" w:rsidP="00A82ED7">
      <w:pPr>
        <w:shd w:val="clear" w:color="auto" w:fill="FFFFFF"/>
        <w:tabs>
          <w:tab w:val="left" w:pos="2700"/>
        </w:tabs>
        <w:spacing w:before="120" w:after="120" w:line="240" w:lineRule="auto"/>
        <w:ind w:left="2700" w:hanging="270"/>
        <w:jc w:val="both"/>
        <w:rPr>
          <w:rFonts w:ascii="Times New Roman" w:hAnsi="Times New Roman"/>
          <w:lang w:val="mk-MK"/>
        </w:rPr>
      </w:pPr>
      <w:r w:rsidRPr="002767FB">
        <w:rPr>
          <w:rFonts w:ascii="Times New Roman" w:hAnsi="Times New Roman"/>
          <w:spacing w:val="-4"/>
          <w:lang w:val="mk-MK"/>
        </w:rPr>
        <w:t>c.</w:t>
      </w:r>
      <w:r w:rsidRPr="002767FB">
        <w:rPr>
          <w:rFonts w:ascii="Times New Roman" w:hAnsi="Times New Roman"/>
          <w:lang w:val="mk-MK"/>
        </w:rPr>
        <w:tab/>
        <w:t xml:space="preserve">Глави на цилиндари; </w:t>
      </w:r>
      <w:r w:rsidRPr="002767FB">
        <w:rPr>
          <w:rFonts w:ascii="Times New Roman" w:hAnsi="Times New Roman"/>
          <w:u w:val="single"/>
          <w:lang w:val="mk-MK"/>
        </w:rPr>
        <w:t>и</w:t>
      </w:r>
    </w:p>
    <w:p w:rsidR="002402CE" w:rsidRPr="002767FB" w:rsidRDefault="002402CE" w:rsidP="00A82ED7">
      <w:pPr>
        <w:shd w:val="clear" w:color="auto" w:fill="FFFFFF"/>
        <w:tabs>
          <w:tab w:val="left" w:pos="2700"/>
        </w:tabs>
        <w:spacing w:before="120" w:after="120" w:line="240" w:lineRule="auto"/>
        <w:ind w:left="2700" w:hanging="270"/>
        <w:jc w:val="both"/>
        <w:rPr>
          <w:rFonts w:ascii="Times New Roman" w:hAnsi="Times New Roman"/>
          <w:lang w:val="mk-MK"/>
        </w:rPr>
      </w:pPr>
      <w:r w:rsidRPr="002767FB">
        <w:rPr>
          <w:rFonts w:ascii="Times New Roman" w:hAnsi="Times New Roman"/>
          <w:spacing w:val="-1"/>
          <w:lang w:val="mk-MK"/>
        </w:rPr>
        <w:t>d.</w:t>
      </w:r>
      <w:r w:rsidRPr="002767FB">
        <w:rPr>
          <w:rFonts w:ascii="Times New Roman" w:hAnsi="Times New Roman"/>
          <w:lang w:val="mk-MK"/>
        </w:rPr>
        <w:tab/>
        <w:t>Еден или повеќе други составни делови (вклучувајќи издувници, турбополначи, водичи на вентили, склопови на вентили или изолирани вбризгувачи на гориво);</w:t>
      </w:r>
    </w:p>
    <w:p w:rsidR="002402CE" w:rsidRPr="002767FB" w:rsidRDefault="002402CE" w:rsidP="00A82ED7">
      <w:pPr>
        <w:shd w:val="clear" w:color="auto" w:fill="FFFFFF"/>
        <w:tabs>
          <w:tab w:val="left" w:pos="2430"/>
        </w:tabs>
        <w:spacing w:before="120" w:after="120" w:line="240" w:lineRule="auto"/>
        <w:ind w:left="2430" w:hanging="270"/>
        <w:jc w:val="both"/>
        <w:rPr>
          <w:rFonts w:ascii="Times New Roman" w:hAnsi="Times New Roman"/>
          <w:lang w:val="mk-MK"/>
        </w:rPr>
      </w:pPr>
      <w:r w:rsidRPr="002767FB">
        <w:rPr>
          <w:rFonts w:ascii="Times New Roman" w:hAnsi="Times New Roman"/>
          <w:spacing w:val="-1"/>
          <w:lang w:val="mk-MK"/>
        </w:rPr>
        <w:t>2.</w:t>
      </w:r>
      <w:r w:rsidRPr="002767FB">
        <w:rPr>
          <w:rFonts w:ascii="Times New Roman" w:hAnsi="Times New Roman"/>
          <w:lang w:val="mk-MK"/>
        </w:rPr>
        <w:tab/>
        <w:t>„Технологија“ „потребна“ за „производство“ на системи на турбополначи со едностепени компресори, кои ги имаат сите следни особини:</w:t>
      </w:r>
    </w:p>
    <w:p w:rsidR="002402CE" w:rsidRPr="002767FB" w:rsidRDefault="002402CE" w:rsidP="00A82ED7">
      <w:pPr>
        <w:shd w:val="clear" w:color="auto" w:fill="FFFFFF"/>
        <w:tabs>
          <w:tab w:val="left" w:pos="2700"/>
        </w:tabs>
        <w:spacing w:before="120" w:after="120" w:line="240" w:lineRule="auto"/>
        <w:ind w:left="2700" w:hanging="270"/>
        <w:jc w:val="both"/>
        <w:rPr>
          <w:rFonts w:ascii="Times New Roman" w:hAnsi="Times New Roman"/>
          <w:lang w:val="mk-MK"/>
        </w:rPr>
      </w:pPr>
      <w:r w:rsidRPr="002767FB">
        <w:rPr>
          <w:rFonts w:ascii="Times New Roman" w:hAnsi="Times New Roman"/>
          <w:spacing w:val="-4"/>
          <w:lang w:val="mk-MK"/>
        </w:rPr>
        <w:t>а.</w:t>
      </w:r>
      <w:r w:rsidRPr="002767FB">
        <w:rPr>
          <w:rFonts w:ascii="Times New Roman" w:hAnsi="Times New Roman"/>
          <w:lang w:val="mk-MK"/>
        </w:rPr>
        <w:tab/>
        <w:t>Работат со односи на притисок 4:1 или повисоки;</w:t>
      </w:r>
    </w:p>
    <w:p w:rsidR="002402CE" w:rsidRPr="002767FB" w:rsidRDefault="002402CE" w:rsidP="00A82ED7">
      <w:pPr>
        <w:shd w:val="clear" w:color="auto" w:fill="FFFFFF"/>
        <w:tabs>
          <w:tab w:val="left" w:pos="2700"/>
        </w:tabs>
        <w:spacing w:before="120" w:after="120" w:line="240" w:lineRule="auto"/>
        <w:ind w:left="2700" w:hanging="270"/>
        <w:jc w:val="both"/>
        <w:rPr>
          <w:rFonts w:ascii="Times New Roman" w:hAnsi="Times New Roman"/>
          <w:u w:val="single"/>
          <w:lang w:val="mk-MK"/>
        </w:rPr>
      </w:pPr>
      <w:r w:rsidRPr="002767FB">
        <w:rPr>
          <w:rFonts w:ascii="Times New Roman" w:hAnsi="Times New Roman"/>
          <w:spacing w:val="-1"/>
          <w:lang w:val="mk-MK"/>
        </w:rPr>
        <w:t>b.</w:t>
      </w:r>
      <w:r w:rsidRPr="002767FB">
        <w:rPr>
          <w:rFonts w:ascii="Times New Roman" w:hAnsi="Times New Roman"/>
          <w:lang w:val="mk-MK"/>
        </w:rPr>
        <w:tab/>
        <w:t xml:space="preserve">Проток на маса од 30 до 130 kg во минута; </w:t>
      </w:r>
      <w:r w:rsidRPr="002767FB">
        <w:rPr>
          <w:rFonts w:ascii="Times New Roman" w:hAnsi="Times New Roman"/>
          <w:u w:val="single"/>
          <w:lang w:val="mk-MK"/>
        </w:rPr>
        <w:t>и</w:t>
      </w:r>
    </w:p>
    <w:p w:rsidR="002402CE" w:rsidRPr="002767FB" w:rsidRDefault="002402CE" w:rsidP="00A82ED7">
      <w:pPr>
        <w:shd w:val="clear" w:color="auto" w:fill="FFFFFF"/>
        <w:tabs>
          <w:tab w:val="left" w:pos="2700"/>
        </w:tabs>
        <w:spacing w:before="120" w:after="120" w:line="240" w:lineRule="auto"/>
        <w:ind w:left="2700" w:hanging="270"/>
        <w:jc w:val="both"/>
        <w:rPr>
          <w:rFonts w:ascii="Times New Roman" w:hAnsi="Times New Roman"/>
          <w:lang w:val="mk-MK"/>
        </w:rPr>
      </w:pPr>
      <w:r w:rsidRPr="002767FB">
        <w:rPr>
          <w:rFonts w:ascii="Times New Roman" w:hAnsi="Times New Roman"/>
          <w:spacing w:val="-4"/>
          <w:lang w:val="mk-MK"/>
        </w:rPr>
        <w:t>c.</w:t>
      </w:r>
      <w:r w:rsidRPr="002767FB">
        <w:rPr>
          <w:rFonts w:ascii="Times New Roman" w:hAnsi="Times New Roman"/>
          <w:lang w:val="mk-MK"/>
        </w:rPr>
        <w:tab/>
        <w:t>Можност за промена на површината на протокот во компресорскиот или во турбинскиот дел;</w:t>
      </w:r>
    </w:p>
    <w:p w:rsidR="002402CE" w:rsidRPr="002767FB" w:rsidRDefault="002402CE" w:rsidP="00A82ED7">
      <w:pPr>
        <w:shd w:val="clear" w:color="auto" w:fill="FFFFFF"/>
        <w:spacing w:before="120" w:after="120" w:line="240" w:lineRule="auto"/>
        <w:ind w:left="2430" w:hanging="270"/>
        <w:jc w:val="both"/>
        <w:rPr>
          <w:rFonts w:ascii="Times New Roman" w:hAnsi="Times New Roman"/>
          <w:lang w:val="mk-MK"/>
        </w:rPr>
      </w:pPr>
      <w:r w:rsidRPr="002767FB">
        <w:rPr>
          <w:rFonts w:ascii="Times New Roman" w:hAnsi="Times New Roman"/>
          <w:lang w:val="mk-MK"/>
        </w:rPr>
        <w:t>3.</w:t>
      </w:r>
      <w:r w:rsidRPr="002767FB">
        <w:rPr>
          <w:rFonts w:ascii="Times New Roman" w:hAnsi="Times New Roman"/>
          <w:lang w:val="mk-MK"/>
        </w:rPr>
        <w:tab/>
        <w:t>„Технологија“ „потребна“ за „производство“ на системи за вбризгување гориво кај посебно проектирани мотори кои користат разни горива (пр. дизел или гориво за млазни мотори) со опсег на вискозност од дизел-гориво (2,5 cSt на 310,8 K (37,8 °C)) па сѐ до бензин (0,5 cSt на 310,8 K (37,8 °C)), а кои ги имаат сите следни особини:</w:t>
      </w:r>
    </w:p>
    <w:p w:rsidR="002402CE" w:rsidRPr="002767FB" w:rsidRDefault="002402CE" w:rsidP="00A82ED7">
      <w:pPr>
        <w:shd w:val="clear" w:color="auto" w:fill="FFFFFF"/>
        <w:tabs>
          <w:tab w:val="left" w:pos="2700"/>
        </w:tabs>
        <w:spacing w:before="120" w:after="120" w:line="240" w:lineRule="auto"/>
        <w:ind w:left="2700" w:hanging="270"/>
        <w:jc w:val="both"/>
        <w:rPr>
          <w:rFonts w:ascii="Times New Roman" w:hAnsi="Times New Roman"/>
          <w:lang w:val="mk-MK"/>
        </w:rPr>
      </w:pPr>
      <w:r w:rsidRPr="002767FB">
        <w:rPr>
          <w:rFonts w:ascii="Times New Roman" w:hAnsi="Times New Roman"/>
          <w:spacing w:val="-1"/>
          <w:lang w:val="mk-MK"/>
        </w:rPr>
        <w:t>а.</w:t>
      </w:r>
      <w:r w:rsidRPr="002767FB">
        <w:rPr>
          <w:rFonts w:ascii="Times New Roman" w:hAnsi="Times New Roman"/>
          <w:lang w:val="mk-MK"/>
        </w:rPr>
        <w:tab/>
        <w:t>Количина на вбризгување поголема од 230 mm</w:t>
      </w:r>
      <w:r w:rsidRPr="002767FB">
        <w:rPr>
          <w:rFonts w:ascii="Times New Roman" w:hAnsi="Times New Roman"/>
          <w:vertAlign w:val="superscript"/>
          <w:lang w:val="mk-MK"/>
        </w:rPr>
        <w:t>3</w:t>
      </w:r>
      <w:r w:rsidRPr="002767FB">
        <w:rPr>
          <w:rFonts w:ascii="Times New Roman" w:hAnsi="Times New Roman"/>
          <w:lang w:val="mk-MK"/>
        </w:rPr>
        <w:t xml:space="preserve"> по вбризгување и по цилиндар; </w:t>
      </w:r>
      <w:r w:rsidRPr="002767FB">
        <w:rPr>
          <w:rFonts w:ascii="Times New Roman" w:hAnsi="Times New Roman"/>
          <w:u w:val="single"/>
          <w:lang w:val="mk-MK"/>
        </w:rPr>
        <w:t>и</w:t>
      </w:r>
    </w:p>
    <w:p w:rsidR="002402CE" w:rsidRPr="002767FB" w:rsidRDefault="002402CE" w:rsidP="00A82ED7">
      <w:pPr>
        <w:shd w:val="clear" w:color="auto" w:fill="FFFFFF"/>
        <w:tabs>
          <w:tab w:val="left" w:pos="2700"/>
        </w:tabs>
        <w:spacing w:before="120" w:after="120" w:line="240" w:lineRule="auto"/>
        <w:ind w:left="2700" w:hanging="270"/>
        <w:jc w:val="both"/>
        <w:rPr>
          <w:rFonts w:ascii="Times New Roman" w:hAnsi="Times New Roman"/>
          <w:lang w:val="mk-MK"/>
        </w:rPr>
      </w:pPr>
      <w:r w:rsidRPr="002767FB">
        <w:rPr>
          <w:rFonts w:ascii="Times New Roman" w:hAnsi="Times New Roman"/>
          <w:spacing w:val="-1"/>
          <w:lang w:val="mk-MK"/>
        </w:rPr>
        <w:t>b.</w:t>
      </w:r>
      <w:r w:rsidRPr="002767FB">
        <w:rPr>
          <w:rFonts w:ascii="Times New Roman" w:hAnsi="Times New Roman"/>
          <w:lang w:val="mk-MK"/>
        </w:rPr>
        <w:tab/>
        <w:t>Особини за електронска контрола посебно проектирани за автоматска промена на карактеристиките на регулаторот во зависност од својствата на горивото за да се обезбедат истите својства на вртливиот момент со употреба на соодветни сензори;</w:t>
      </w:r>
    </w:p>
    <w:p w:rsidR="002402CE" w:rsidRPr="002767FB" w:rsidRDefault="002402CE" w:rsidP="00A82ED7">
      <w:pPr>
        <w:shd w:val="clear" w:color="auto" w:fill="FFFFFF"/>
        <w:spacing w:before="120" w:after="120" w:line="240" w:lineRule="auto"/>
        <w:ind w:left="2160" w:hanging="360"/>
        <w:jc w:val="both"/>
        <w:rPr>
          <w:rFonts w:ascii="Times New Roman" w:hAnsi="Times New Roman"/>
          <w:lang w:val="mk-MK"/>
        </w:rPr>
      </w:pPr>
      <w:r w:rsidRPr="002767FB">
        <w:rPr>
          <w:rFonts w:ascii="Times New Roman" w:hAnsi="Times New Roman"/>
          <w:lang w:val="mk-MK"/>
        </w:rPr>
        <w:t>g.</w:t>
      </w:r>
      <w:r w:rsidRPr="002767FB">
        <w:rPr>
          <w:rFonts w:ascii="Times New Roman" w:hAnsi="Times New Roman"/>
          <w:lang w:val="mk-MK"/>
        </w:rPr>
        <w:tab/>
        <w:t xml:space="preserve">„Технологија“ „потребна“ за „развој“ или „производство“ на </w:t>
      </w:r>
      <w:r w:rsidR="000F24A1" w:rsidRPr="002767FB">
        <w:rPr>
          <w:rFonts w:ascii="Times New Roman" w:hAnsi="Times New Roman"/>
          <w:lang w:val="mk-MK"/>
        </w:rPr>
        <w:t>‘</w:t>
      </w:r>
      <w:r w:rsidRPr="002767FB">
        <w:rPr>
          <w:rFonts w:ascii="Times New Roman" w:hAnsi="Times New Roman"/>
          <w:lang w:val="mk-MK"/>
        </w:rPr>
        <w:t>дизел-мотори со високи излезни перформанси</w:t>
      </w:r>
      <w:r w:rsidR="000F24A1" w:rsidRPr="002767FB">
        <w:rPr>
          <w:rFonts w:ascii="Times New Roman" w:hAnsi="Times New Roman"/>
          <w:lang w:val="mk-MK"/>
        </w:rPr>
        <w:t>’</w:t>
      </w:r>
      <w:r w:rsidRPr="002767FB">
        <w:rPr>
          <w:rFonts w:ascii="Times New Roman" w:hAnsi="Times New Roman"/>
          <w:lang w:val="mk-MK"/>
        </w:rPr>
        <w:t xml:space="preserve">, кои служат за подмачкување на ѕидот на цилиндарот со цврста, гасна фаза или течен филм (или комбинација од истите), што овозможува работа на температури повисоки од 723 K (450 °C), мерени на ѕидот на цилиндарот на горната граница на одот на горниот прстен на клипот. </w:t>
      </w:r>
    </w:p>
    <w:p w:rsidR="002402CE" w:rsidRPr="002767FB" w:rsidRDefault="002402CE" w:rsidP="00A82ED7">
      <w:pPr>
        <w:shd w:val="clear" w:color="auto" w:fill="FFFFFF"/>
        <w:spacing w:before="120" w:after="120" w:line="240" w:lineRule="auto"/>
        <w:ind w:left="2160"/>
        <w:jc w:val="both"/>
        <w:outlineLvl w:val="0"/>
        <w:rPr>
          <w:rFonts w:ascii="Times New Roman" w:hAnsi="Times New Roman"/>
          <w:lang w:val="mk-MK"/>
        </w:rPr>
      </w:pPr>
      <w:r w:rsidRPr="002767FB">
        <w:rPr>
          <w:rFonts w:ascii="Times New Roman" w:hAnsi="Times New Roman"/>
          <w:i/>
          <w:iCs/>
          <w:spacing w:val="-4"/>
          <w:u w:val="single"/>
          <w:lang w:val="mk-MK"/>
        </w:rPr>
        <w:t>Техничка забелешка:</w:t>
      </w:r>
    </w:p>
    <w:p w:rsidR="002402CE" w:rsidRPr="002767FB" w:rsidRDefault="000F24A1" w:rsidP="00A82ED7">
      <w:pPr>
        <w:shd w:val="clear" w:color="auto" w:fill="FFFFFF"/>
        <w:spacing w:before="120" w:after="120" w:line="240" w:lineRule="auto"/>
        <w:ind w:left="2160"/>
        <w:jc w:val="both"/>
        <w:rPr>
          <w:rFonts w:ascii="Times New Roman" w:hAnsi="Times New Roman"/>
          <w:lang w:val="mk-MK"/>
        </w:rPr>
      </w:pPr>
      <w:r w:rsidRPr="002767FB">
        <w:rPr>
          <w:rFonts w:ascii="Times New Roman" w:hAnsi="Times New Roman"/>
          <w:i/>
          <w:iCs/>
          <w:spacing w:val="-4"/>
          <w:lang w:val="mk-MK"/>
        </w:rPr>
        <w:t>‘</w:t>
      </w:r>
      <w:r w:rsidR="002402CE" w:rsidRPr="002767FB">
        <w:rPr>
          <w:rFonts w:ascii="Times New Roman" w:hAnsi="Times New Roman"/>
          <w:i/>
          <w:iCs/>
          <w:spacing w:val="-4"/>
          <w:lang w:val="mk-MK"/>
        </w:rPr>
        <w:t>Дизел-мотори со високи излезни перформанси</w:t>
      </w:r>
      <w:r w:rsidRPr="002767FB">
        <w:rPr>
          <w:rFonts w:ascii="Times New Roman" w:hAnsi="Times New Roman"/>
          <w:i/>
          <w:iCs/>
          <w:spacing w:val="-4"/>
          <w:lang w:val="mk-MK"/>
        </w:rPr>
        <w:t>’</w:t>
      </w:r>
      <w:r w:rsidR="002402CE" w:rsidRPr="002767FB">
        <w:rPr>
          <w:rFonts w:ascii="Times New Roman" w:hAnsi="Times New Roman"/>
          <w:i/>
          <w:iCs/>
          <w:spacing w:val="-4"/>
          <w:lang w:val="mk-MK"/>
        </w:rPr>
        <w:t xml:space="preserve"> се дизел-мотори со специфичен средно ефективен притисок на сопирање од 1,8 MPa или повеќе со брзина од 2300 вртежи во минута (r.p.m.), доколку номиналната брзина е 2300 r.p.m. или повеќе.</w:t>
      </w:r>
    </w:p>
    <w:p w:rsidR="002402CE" w:rsidRPr="002767FB" w:rsidRDefault="002402CE" w:rsidP="00A82ED7">
      <w:pPr>
        <w:shd w:val="clear" w:color="auto" w:fill="FFFFFF"/>
        <w:spacing w:before="120" w:after="120" w:line="240" w:lineRule="auto"/>
        <w:ind w:left="2160" w:hanging="360"/>
        <w:jc w:val="both"/>
        <w:rPr>
          <w:rFonts w:ascii="Times New Roman" w:hAnsi="Times New Roman"/>
          <w:lang w:val="mk-MK"/>
        </w:rPr>
      </w:pPr>
      <w:r w:rsidRPr="002767FB">
        <w:rPr>
          <w:rFonts w:ascii="Times New Roman" w:hAnsi="Times New Roman"/>
          <w:lang w:val="mk-MK"/>
        </w:rPr>
        <w:t>h.</w:t>
      </w:r>
      <w:r w:rsidRPr="002767FB">
        <w:rPr>
          <w:rFonts w:ascii="Times New Roman" w:hAnsi="Times New Roman"/>
          <w:lang w:val="mk-MK"/>
        </w:rPr>
        <w:tab/>
        <w:t>„Технологија“ за мотор на гасна турбина „FADEC-системи“, како што следува:</w:t>
      </w:r>
    </w:p>
    <w:p w:rsidR="002402CE" w:rsidRPr="002767FB" w:rsidRDefault="002402CE" w:rsidP="00A9534A">
      <w:pPr>
        <w:widowControl w:val="0"/>
        <w:numPr>
          <w:ilvl w:val="0"/>
          <w:numId w:val="376"/>
        </w:numPr>
        <w:shd w:val="clear" w:color="auto" w:fill="FFFFFF"/>
        <w:tabs>
          <w:tab w:val="left" w:pos="2610"/>
        </w:tabs>
        <w:autoSpaceDE w:val="0"/>
        <w:autoSpaceDN w:val="0"/>
        <w:adjustRightInd w:val="0"/>
        <w:spacing w:before="120" w:after="120" w:line="240" w:lineRule="auto"/>
        <w:ind w:left="2520" w:hanging="360"/>
        <w:jc w:val="both"/>
        <w:rPr>
          <w:rFonts w:ascii="Times New Roman" w:hAnsi="Times New Roman"/>
          <w:lang w:val="mk-MK"/>
        </w:rPr>
      </w:pPr>
      <w:r w:rsidRPr="002767FB">
        <w:rPr>
          <w:rFonts w:ascii="Times New Roman" w:hAnsi="Times New Roman"/>
          <w:lang w:val="mk-MK"/>
        </w:rPr>
        <w:t>„Развојна“ „технологија“ за воспоставување функционални барања за составните делови кои се потребни за “FADEC-системот“ за да се регулира потисокот на моторот или силата на вратилото (пр. временски константи на сензорот за повратни информации и точности, брзина на затворање на вентилот за гориво);</w:t>
      </w:r>
    </w:p>
    <w:p w:rsidR="002402CE" w:rsidRPr="002767FB" w:rsidRDefault="002402CE" w:rsidP="00A9534A">
      <w:pPr>
        <w:widowControl w:val="0"/>
        <w:numPr>
          <w:ilvl w:val="0"/>
          <w:numId w:val="376"/>
        </w:numPr>
        <w:shd w:val="clear" w:color="auto" w:fill="FFFFFF"/>
        <w:tabs>
          <w:tab w:val="left" w:pos="2610"/>
        </w:tabs>
        <w:autoSpaceDE w:val="0"/>
        <w:autoSpaceDN w:val="0"/>
        <w:adjustRightInd w:val="0"/>
        <w:spacing w:before="120" w:after="120" w:line="240" w:lineRule="auto"/>
        <w:ind w:left="2520" w:hanging="360"/>
        <w:jc w:val="both"/>
        <w:rPr>
          <w:rFonts w:ascii="Times New Roman" w:hAnsi="Times New Roman"/>
          <w:lang w:val="mk-MK"/>
        </w:rPr>
      </w:pPr>
      <w:r w:rsidRPr="002767FB">
        <w:rPr>
          <w:rFonts w:ascii="Times New Roman" w:hAnsi="Times New Roman"/>
          <w:lang w:val="mk-MK"/>
        </w:rPr>
        <w:t xml:space="preserve">„Развој“ или „производствена“ „технологија“ за составни делови за контрола и дијагностицирање кои се користат единствено во “FADEC-системот“ и кои се употребуваат за регулирање на потисокот на моторот или моќноста на вратилото. </w:t>
      </w:r>
    </w:p>
    <w:p w:rsidR="002402CE" w:rsidRPr="002767FB" w:rsidRDefault="002402CE" w:rsidP="00A9534A">
      <w:pPr>
        <w:widowControl w:val="0"/>
        <w:numPr>
          <w:ilvl w:val="0"/>
          <w:numId w:val="376"/>
        </w:numPr>
        <w:shd w:val="clear" w:color="auto" w:fill="FFFFFF"/>
        <w:tabs>
          <w:tab w:val="left" w:pos="2610"/>
        </w:tabs>
        <w:autoSpaceDE w:val="0"/>
        <w:autoSpaceDN w:val="0"/>
        <w:adjustRightInd w:val="0"/>
        <w:spacing w:before="120" w:after="120" w:line="240" w:lineRule="auto"/>
        <w:ind w:left="2520" w:hanging="360"/>
        <w:jc w:val="both"/>
        <w:rPr>
          <w:rFonts w:ascii="Times New Roman" w:hAnsi="Times New Roman"/>
          <w:lang w:val="mk-MK"/>
        </w:rPr>
      </w:pPr>
      <w:r w:rsidRPr="002767FB">
        <w:rPr>
          <w:rFonts w:ascii="Times New Roman" w:hAnsi="Times New Roman"/>
          <w:lang w:val="mk-MK"/>
        </w:rPr>
        <w:t xml:space="preserve">„Развојна“ „технологија“ за алгоритами на законот за управување, вклучувајќи и „изворен код“, која се користи единствено во „FADEC-системот“ и која се употребува за да се регулира потисокот на моторот или моќноста на вратилото. </w:t>
      </w:r>
    </w:p>
    <w:p w:rsidR="002402CE" w:rsidRPr="002767FB" w:rsidRDefault="002402CE" w:rsidP="00CF29C6">
      <w:pPr>
        <w:shd w:val="clear" w:color="auto" w:fill="FFFFFF"/>
        <w:spacing w:before="120" w:after="120" w:line="240" w:lineRule="auto"/>
        <w:ind w:left="3119" w:hanging="1276"/>
        <w:jc w:val="both"/>
        <w:rPr>
          <w:rFonts w:ascii="Times New Roman" w:hAnsi="Times New Roman"/>
          <w:lang w:val="mk-MK"/>
        </w:rPr>
      </w:pPr>
      <w:r w:rsidRPr="002767FB">
        <w:rPr>
          <w:rFonts w:ascii="Times New Roman" w:hAnsi="Times New Roman"/>
          <w:i/>
          <w:iCs/>
          <w:spacing w:val="-2"/>
          <w:u w:val="single"/>
          <w:lang w:val="mk-MK"/>
        </w:rPr>
        <w:t>Забелешка:</w:t>
      </w:r>
      <w:r w:rsidRPr="002767FB">
        <w:rPr>
          <w:rFonts w:ascii="Times New Roman" w:hAnsi="Times New Roman"/>
          <w:i/>
          <w:iCs/>
          <w:spacing w:val="-2"/>
          <w:lang w:val="mk-MK"/>
        </w:rPr>
        <w:t xml:space="preserve"> </w:t>
      </w:r>
      <w:r w:rsidR="00CF29C6">
        <w:rPr>
          <w:rFonts w:ascii="Times New Roman" w:hAnsi="Times New Roman"/>
          <w:i/>
          <w:iCs/>
          <w:spacing w:val="-2"/>
          <w:lang w:val="mk-MK"/>
        </w:rPr>
        <w:t xml:space="preserve"> </w:t>
      </w:r>
      <w:r w:rsidRPr="002767FB">
        <w:rPr>
          <w:rFonts w:ascii="Times New Roman" w:hAnsi="Times New Roman"/>
          <w:i/>
          <w:iCs/>
          <w:spacing w:val="-2"/>
          <w:lang w:val="mk-MK"/>
        </w:rPr>
        <w:t xml:space="preserve">9E003.h. не контролира технички податоци во врска со интеграцијата на моторот со „леталото“ кои ги бараат органите за цивилна воздушна пловидба од една или повеќе земји-членки на ЕУ или земји-потписнички на Васенарскиот аранжман, а кои треба да се објават за општа употреба во авионите (пр. прирачници за инсталација, упатства за употреба, насоки за продолжена пловидбеност) или функции на интерфејс (пр. обработка на излезни/влезни податоци, барање за потисок на конструкцијата на леталото или моќноста на вратилото). </w:t>
      </w:r>
    </w:p>
    <w:p w:rsidR="002402CE" w:rsidRPr="002767FB" w:rsidRDefault="002402CE" w:rsidP="00A82ED7">
      <w:pPr>
        <w:shd w:val="clear" w:color="auto" w:fill="FFFFFF"/>
        <w:spacing w:before="120" w:after="120" w:line="240" w:lineRule="auto"/>
        <w:ind w:left="2160" w:hanging="360"/>
        <w:jc w:val="both"/>
        <w:rPr>
          <w:rFonts w:ascii="Times New Roman" w:hAnsi="Times New Roman"/>
          <w:lang w:val="mk-MK"/>
        </w:rPr>
      </w:pPr>
      <w:r w:rsidRPr="002767FB">
        <w:rPr>
          <w:rFonts w:ascii="Times New Roman" w:hAnsi="Times New Roman"/>
          <w:lang w:val="mk-MK"/>
        </w:rPr>
        <w:t>i.</w:t>
      </w:r>
      <w:r w:rsidRPr="002767FB">
        <w:rPr>
          <w:rFonts w:ascii="Times New Roman" w:hAnsi="Times New Roman"/>
          <w:lang w:val="mk-MK"/>
        </w:rPr>
        <w:tab/>
        <w:t>„Технологија“ за системи за приспособување на правецот на струењето која е проектирана за да одржува стабилност на моторот за гасни генераторски турбини, вентилаторски турбини или турбини за енергија или погонски млазници, како што следува:</w:t>
      </w:r>
    </w:p>
    <w:p w:rsidR="002402CE" w:rsidRPr="002767FB" w:rsidRDefault="002402CE" w:rsidP="00A9534A">
      <w:pPr>
        <w:widowControl w:val="0"/>
        <w:numPr>
          <w:ilvl w:val="0"/>
          <w:numId w:val="377"/>
        </w:numPr>
        <w:shd w:val="clear" w:color="auto" w:fill="FFFFFF"/>
        <w:tabs>
          <w:tab w:val="left" w:pos="2610"/>
        </w:tabs>
        <w:autoSpaceDE w:val="0"/>
        <w:autoSpaceDN w:val="0"/>
        <w:adjustRightInd w:val="0"/>
        <w:spacing w:before="120" w:after="120" w:line="240" w:lineRule="auto"/>
        <w:ind w:left="2610" w:hanging="450"/>
        <w:jc w:val="both"/>
        <w:rPr>
          <w:rFonts w:ascii="Times New Roman" w:hAnsi="Times New Roman"/>
          <w:lang w:val="mk-MK"/>
        </w:rPr>
      </w:pPr>
      <w:r w:rsidRPr="002767FB">
        <w:rPr>
          <w:rFonts w:ascii="Times New Roman" w:hAnsi="Times New Roman"/>
          <w:lang w:val="mk-MK"/>
        </w:rPr>
        <w:t>„Развојна“ „технологија“ за воспоставување на условите за функционалност за составните делови кои одржуваат стабилност на моторот;</w:t>
      </w:r>
    </w:p>
    <w:p w:rsidR="002402CE" w:rsidRPr="002767FB" w:rsidRDefault="002402CE" w:rsidP="00A9534A">
      <w:pPr>
        <w:widowControl w:val="0"/>
        <w:numPr>
          <w:ilvl w:val="0"/>
          <w:numId w:val="377"/>
        </w:numPr>
        <w:shd w:val="clear" w:color="auto" w:fill="FFFFFF"/>
        <w:tabs>
          <w:tab w:val="left" w:pos="2610"/>
        </w:tabs>
        <w:autoSpaceDE w:val="0"/>
        <w:autoSpaceDN w:val="0"/>
        <w:adjustRightInd w:val="0"/>
        <w:spacing w:before="120" w:after="120" w:line="240" w:lineRule="auto"/>
        <w:ind w:left="2610" w:hanging="450"/>
        <w:jc w:val="both"/>
        <w:rPr>
          <w:rFonts w:ascii="Times New Roman" w:hAnsi="Times New Roman"/>
          <w:lang w:val="mk-MK"/>
        </w:rPr>
      </w:pPr>
      <w:r w:rsidRPr="002767FB">
        <w:rPr>
          <w:rFonts w:ascii="Times New Roman" w:hAnsi="Times New Roman"/>
          <w:lang w:val="mk-MK"/>
        </w:rPr>
        <w:t xml:space="preserve">„Развојна“ или „производствена“ „технологија“ за составни делови кои се користат единствено во системи за приспособување на правецот на струењето и кои одржуваат стабилност на моторот; </w:t>
      </w:r>
    </w:p>
    <w:p w:rsidR="002402CE" w:rsidRPr="002767FB" w:rsidRDefault="002402CE" w:rsidP="00A9534A">
      <w:pPr>
        <w:widowControl w:val="0"/>
        <w:numPr>
          <w:ilvl w:val="0"/>
          <w:numId w:val="377"/>
        </w:numPr>
        <w:shd w:val="clear" w:color="auto" w:fill="FFFFFF"/>
        <w:tabs>
          <w:tab w:val="left" w:pos="2610"/>
        </w:tabs>
        <w:autoSpaceDE w:val="0"/>
        <w:autoSpaceDN w:val="0"/>
        <w:adjustRightInd w:val="0"/>
        <w:spacing w:before="120" w:after="120" w:line="240" w:lineRule="auto"/>
        <w:ind w:left="2610" w:hanging="450"/>
        <w:jc w:val="both"/>
        <w:rPr>
          <w:rFonts w:ascii="Times New Roman" w:hAnsi="Times New Roman"/>
          <w:lang w:val="mk-MK"/>
        </w:rPr>
      </w:pPr>
      <w:r w:rsidRPr="002767FB">
        <w:rPr>
          <w:rFonts w:ascii="Times New Roman" w:hAnsi="Times New Roman"/>
          <w:lang w:val="mk-MK"/>
        </w:rPr>
        <w:t>„Развојна“ „технологија“ за алгоритами на законот за управување, вклучувајќи и „изворен код“, која се користи единствено во системи за приспособување на правецот на струењето и која одржува стабилност на моторот.</w:t>
      </w:r>
    </w:p>
    <w:p w:rsidR="002402CE" w:rsidRPr="002767FB" w:rsidRDefault="002402CE" w:rsidP="00CF29C6">
      <w:pPr>
        <w:shd w:val="clear" w:color="auto" w:fill="FFFFFF"/>
        <w:spacing w:before="120" w:after="120" w:line="240" w:lineRule="auto"/>
        <w:ind w:left="2977" w:hanging="1177"/>
        <w:jc w:val="both"/>
        <w:rPr>
          <w:rFonts w:ascii="Times New Roman" w:hAnsi="Times New Roman"/>
          <w:i/>
          <w:iCs/>
          <w:spacing w:val="-2"/>
          <w:lang w:val="mk-MK"/>
        </w:rPr>
      </w:pPr>
      <w:r w:rsidRPr="002767FB">
        <w:rPr>
          <w:rFonts w:ascii="Times New Roman" w:hAnsi="Times New Roman"/>
          <w:i/>
          <w:iCs/>
          <w:spacing w:val="-2"/>
          <w:u w:val="single"/>
          <w:lang w:val="mk-MK"/>
        </w:rPr>
        <w:t>Напомена:</w:t>
      </w:r>
      <w:r w:rsidRPr="002767FB">
        <w:rPr>
          <w:rFonts w:ascii="Times New Roman" w:hAnsi="Times New Roman"/>
          <w:i/>
          <w:iCs/>
          <w:spacing w:val="-2"/>
          <w:lang w:val="mk-MK"/>
        </w:rPr>
        <w:tab/>
      </w:r>
      <w:r w:rsidR="00CF29C6">
        <w:rPr>
          <w:rFonts w:ascii="Times New Roman" w:hAnsi="Times New Roman"/>
          <w:i/>
          <w:iCs/>
          <w:spacing w:val="-2"/>
          <w:lang w:val="mk-MK"/>
        </w:rPr>
        <w:t xml:space="preserve"> </w:t>
      </w:r>
      <w:r w:rsidRPr="002767FB">
        <w:rPr>
          <w:rFonts w:ascii="Times New Roman" w:hAnsi="Times New Roman"/>
          <w:i/>
          <w:iCs/>
          <w:spacing w:val="-2"/>
          <w:lang w:val="mk-MK"/>
        </w:rPr>
        <w:t>9E003.i. не контролира „технологија“ на што било од следново:</w:t>
      </w:r>
    </w:p>
    <w:p w:rsidR="002402CE" w:rsidRPr="002767FB" w:rsidRDefault="002402CE" w:rsidP="00A82ED7">
      <w:pPr>
        <w:shd w:val="clear" w:color="auto" w:fill="FFFFFF"/>
        <w:tabs>
          <w:tab w:val="left" w:pos="3240"/>
        </w:tabs>
        <w:spacing w:before="120" w:after="120" w:line="240" w:lineRule="auto"/>
        <w:ind w:left="3240" w:hanging="450"/>
        <w:jc w:val="both"/>
        <w:rPr>
          <w:rFonts w:ascii="Times New Roman" w:hAnsi="Times New Roman"/>
          <w:i/>
          <w:iCs/>
          <w:spacing w:val="-2"/>
          <w:lang w:val="mk-MK"/>
        </w:rPr>
      </w:pPr>
      <w:r w:rsidRPr="002767FB">
        <w:rPr>
          <w:rFonts w:ascii="Times New Roman" w:hAnsi="Times New Roman"/>
          <w:i/>
          <w:iCs/>
          <w:spacing w:val="-2"/>
          <w:lang w:val="mk-MK"/>
        </w:rPr>
        <w:t>а.</w:t>
      </w:r>
      <w:r w:rsidRPr="002767FB">
        <w:rPr>
          <w:rFonts w:ascii="Times New Roman" w:hAnsi="Times New Roman"/>
          <w:i/>
          <w:iCs/>
          <w:spacing w:val="-2"/>
          <w:lang w:val="mk-MK"/>
        </w:rPr>
        <w:tab/>
        <w:t>Вшмукувачки насочувачки крилца;</w:t>
      </w:r>
    </w:p>
    <w:p w:rsidR="002402CE" w:rsidRPr="002767FB" w:rsidRDefault="002402CE" w:rsidP="00A82ED7">
      <w:pPr>
        <w:shd w:val="clear" w:color="auto" w:fill="FFFFFF"/>
        <w:tabs>
          <w:tab w:val="left" w:pos="3240"/>
        </w:tabs>
        <w:spacing w:before="120" w:after="120" w:line="240" w:lineRule="auto"/>
        <w:ind w:left="3240" w:hanging="450"/>
        <w:jc w:val="both"/>
        <w:rPr>
          <w:rFonts w:ascii="Times New Roman" w:hAnsi="Times New Roman"/>
          <w:i/>
          <w:iCs/>
          <w:spacing w:val="-2"/>
          <w:lang w:val="mk-MK"/>
        </w:rPr>
      </w:pPr>
      <w:r w:rsidRPr="002767FB">
        <w:rPr>
          <w:rFonts w:ascii="Times New Roman" w:hAnsi="Times New Roman"/>
          <w:i/>
          <w:iCs/>
          <w:spacing w:val="-2"/>
          <w:lang w:val="mk-MK"/>
        </w:rPr>
        <w:t>b.</w:t>
      </w:r>
      <w:r w:rsidRPr="002767FB">
        <w:rPr>
          <w:rFonts w:ascii="Times New Roman" w:hAnsi="Times New Roman"/>
          <w:i/>
          <w:iCs/>
          <w:spacing w:val="-2"/>
          <w:lang w:val="mk-MK"/>
        </w:rPr>
        <w:tab/>
        <w:t>Вентилатори или погонски вентилатори со променлив агол на лопатките;</w:t>
      </w:r>
    </w:p>
    <w:p w:rsidR="002402CE" w:rsidRPr="002767FB" w:rsidRDefault="002402CE" w:rsidP="00A82ED7">
      <w:pPr>
        <w:shd w:val="clear" w:color="auto" w:fill="FFFFFF"/>
        <w:tabs>
          <w:tab w:val="left" w:pos="3240"/>
        </w:tabs>
        <w:spacing w:before="120" w:after="120" w:line="240" w:lineRule="auto"/>
        <w:ind w:left="3240" w:hanging="450"/>
        <w:jc w:val="both"/>
        <w:rPr>
          <w:rFonts w:ascii="Times New Roman" w:hAnsi="Times New Roman"/>
          <w:i/>
          <w:iCs/>
          <w:spacing w:val="-2"/>
          <w:lang w:val="mk-MK"/>
        </w:rPr>
      </w:pPr>
      <w:r w:rsidRPr="002767FB">
        <w:rPr>
          <w:rFonts w:ascii="Times New Roman" w:hAnsi="Times New Roman"/>
          <w:i/>
          <w:iCs/>
          <w:spacing w:val="-2"/>
          <w:lang w:val="mk-MK"/>
        </w:rPr>
        <w:t>c.</w:t>
      </w:r>
      <w:r w:rsidRPr="002767FB">
        <w:rPr>
          <w:rFonts w:ascii="Times New Roman" w:hAnsi="Times New Roman"/>
          <w:i/>
          <w:iCs/>
          <w:spacing w:val="-2"/>
          <w:lang w:val="mk-MK"/>
        </w:rPr>
        <w:tab/>
        <w:t>Приспособливи компресорски крилца;</w:t>
      </w:r>
    </w:p>
    <w:p w:rsidR="002402CE" w:rsidRPr="002767FB" w:rsidRDefault="002402CE" w:rsidP="00A82ED7">
      <w:pPr>
        <w:shd w:val="clear" w:color="auto" w:fill="FFFFFF"/>
        <w:tabs>
          <w:tab w:val="left" w:pos="3240"/>
        </w:tabs>
        <w:spacing w:before="120" w:after="120" w:line="240" w:lineRule="auto"/>
        <w:ind w:left="3240" w:hanging="450"/>
        <w:jc w:val="both"/>
        <w:rPr>
          <w:rFonts w:ascii="Times New Roman" w:hAnsi="Times New Roman"/>
          <w:i/>
          <w:iCs/>
          <w:spacing w:val="-2"/>
          <w:lang w:val="mk-MK"/>
        </w:rPr>
      </w:pPr>
      <w:r w:rsidRPr="002767FB">
        <w:rPr>
          <w:rFonts w:ascii="Times New Roman" w:hAnsi="Times New Roman"/>
          <w:i/>
          <w:iCs/>
          <w:spacing w:val="-2"/>
          <w:lang w:val="mk-MK"/>
        </w:rPr>
        <w:t>d.</w:t>
      </w:r>
      <w:r w:rsidRPr="002767FB">
        <w:rPr>
          <w:rFonts w:ascii="Times New Roman" w:hAnsi="Times New Roman"/>
          <w:i/>
          <w:iCs/>
          <w:spacing w:val="-2"/>
          <w:lang w:val="mk-MK"/>
        </w:rPr>
        <w:tab/>
        <w:t xml:space="preserve">Испусни компресорски вентили; </w:t>
      </w:r>
      <w:r w:rsidRPr="002767FB">
        <w:rPr>
          <w:rFonts w:ascii="Times New Roman" w:hAnsi="Times New Roman"/>
          <w:i/>
          <w:iCs/>
          <w:spacing w:val="-2"/>
          <w:u w:val="single"/>
          <w:lang w:val="mk-MK"/>
        </w:rPr>
        <w:t>или</w:t>
      </w:r>
    </w:p>
    <w:p w:rsidR="002402CE" w:rsidRPr="002767FB" w:rsidRDefault="002402CE" w:rsidP="00A82ED7">
      <w:pPr>
        <w:shd w:val="clear" w:color="auto" w:fill="FFFFFF"/>
        <w:tabs>
          <w:tab w:val="left" w:pos="3240"/>
        </w:tabs>
        <w:spacing w:before="120" w:after="120" w:line="240" w:lineRule="auto"/>
        <w:ind w:left="3240" w:hanging="450"/>
        <w:jc w:val="both"/>
        <w:rPr>
          <w:rFonts w:ascii="Times New Roman" w:hAnsi="Times New Roman"/>
          <w:i/>
          <w:iCs/>
          <w:spacing w:val="-2"/>
          <w:lang w:val="mk-MK"/>
        </w:rPr>
      </w:pPr>
      <w:r w:rsidRPr="002767FB">
        <w:rPr>
          <w:rFonts w:ascii="Times New Roman" w:hAnsi="Times New Roman"/>
          <w:i/>
          <w:iCs/>
          <w:spacing w:val="-2"/>
          <w:lang w:val="mk-MK"/>
        </w:rPr>
        <w:t>e.</w:t>
      </w:r>
      <w:r w:rsidRPr="002767FB">
        <w:rPr>
          <w:rFonts w:ascii="Times New Roman" w:hAnsi="Times New Roman"/>
          <w:i/>
          <w:iCs/>
          <w:spacing w:val="-2"/>
          <w:lang w:val="mk-MK"/>
        </w:rPr>
        <w:tab/>
        <w:t>Приспособлива геометрија на правецот на струење за обратен (реверсен) потисок.</w:t>
      </w:r>
    </w:p>
    <w:p w:rsidR="002402CE" w:rsidRPr="002767FB" w:rsidRDefault="002402CE" w:rsidP="00A9534A">
      <w:pPr>
        <w:pStyle w:val="ListParagraph"/>
        <w:widowControl w:val="0"/>
        <w:numPr>
          <w:ilvl w:val="0"/>
          <w:numId w:val="496"/>
        </w:numPr>
        <w:shd w:val="clear" w:color="auto" w:fill="FFFFFF"/>
        <w:tabs>
          <w:tab w:val="left" w:pos="2160"/>
        </w:tabs>
        <w:autoSpaceDE w:val="0"/>
        <w:autoSpaceDN w:val="0"/>
        <w:adjustRightInd w:val="0"/>
        <w:spacing w:before="120" w:after="120" w:line="240" w:lineRule="auto"/>
        <w:ind w:left="2160"/>
        <w:jc w:val="both"/>
        <w:rPr>
          <w:rFonts w:ascii="Times New Roman" w:hAnsi="Times New Roman"/>
          <w:i/>
          <w:iCs/>
          <w:spacing w:val="-2"/>
          <w:lang w:val="mk-MK"/>
        </w:rPr>
      </w:pPr>
      <w:r w:rsidRPr="002767FB">
        <w:rPr>
          <w:rFonts w:ascii="Times New Roman" w:hAnsi="Times New Roman"/>
          <w:i/>
          <w:iCs/>
          <w:spacing w:val="-2"/>
          <w:lang w:val="mk-MK"/>
        </w:rPr>
        <w:t>„Технологија“ „потребна“ за „развој“ на системи за свивање на крила проектирани за „летала“ со фиксни крила придвижувани од гасни турбински мотори.</w:t>
      </w:r>
    </w:p>
    <w:p w:rsidR="002402CE" w:rsidRPr="002767FB" w:rsidRDefault="002402CE" w:rsidP="00A82ED7">
      <w:pPr>
        <w:pStyle w:val="ListParagraph"/>
        <w:shd w:val="clear" w:color="auto" w:fill="FFFFFF"/>
        <w:tabs>
          <w:tab w:val="left" w:pos="2160"/>
        </w:tabs>
        <w:spacing w:before="120" w:after="120" w:line="240" w:lineRule="auto"/>
        <w:ind w:left="2160"/>
        <w:jc w:val="both"/>
        <w:rPr>
          <w:rFonts w:ascii="Times New Roman" w:hAnsi="Times New Roman"/>
          <w:i/>
          <w:iCs/>
          <w:spacing w:val="-2"/>
          <w:lang w:val="mk-MK"/>
        </w:rPr>
      </w:pPr>
    </w:p>
    <w:p w:rsidR="002402CE" w:rsidRPr="002767FB" w:rsidRDefault="002402CE" w:rsidP="00A82ED7">
      <w:pPr>
        <w:pStyle w:val="ListParagraph"/>
        <w:shd w:val="clear" w:color="auto" w:fill="FFFFFF"/>
        <w:tabs>
          <w:tab w:val="left" w:pos="2160"/>
          <w:tab w:val="left" w:pos="3330"/>
        </w:tabs>
        <w:spacing w:before="120" w:after="120" w:line="240" w:lineRule="auto"/>
        <w:ind w:left="2160"/>
        <w:jc w:val="both"/>
        <w:rPr>
          <w:rFonts w:ascii="Times New Roman" w:hAnsi="Times New Roman"/>
          <w:i/>
          <w:iCs/>
          <w:spacing w:val="-2"/>
          <w:lang w:val="mk-MK"/>
        </w:rPr>
      </w:pPr>
      <w:r w:rsidRPr="002767FB">
        <w:rPr>
          <w:rFonts w:ascii="Times New Roman" w:hAnsi="Times New Roman"/>
          <w:i/>
          <w:iCs/>
          <w:spacing w:val="-2"/>
          <w:u w:val="single"/>
          <w:lang w:val="mk-MK"/>
        </w:rPr>
        <w:t>Напомена:</w:t>
      </w:r>
      <w:r w:rsidRPr="002767FB">
        <w:rPr>
          <w:rFonts w:ascii="Times New Roman" w:hAnsi="Times New Roman"/>
          <w:i/>
          <w:iCs/>
          <w:spacing w:val="-2"/>
          <w:lang w:val="mk-MK"/>
        </w:rPr>
        <w:t xml:space="preserve"> За „технологијата“ „потребна“ за „развој“ на </w:t>
      </w:r>
      <w:r w:rsidRPr="002767FB">
        <w:rPr>
          <w:rFonts w:ascii="Times New Roman" w:hAnsi="Times New Roman"/>
          <w:i/>
          <w:iCs/>
          <w:spacing w:val="-2"/>
          <w:lang w:val="mk-MK"/>
        </w:rPr>
        <w:tab/>
        <w:t xml:space="preserve">системи за свивање на крила проектирани за </w:t>
      </w:r>
      <w:r w:rsidRPr="002767FB">
        <w:rPr>
          <w:rFonts w:ascii="Times New Roman" w:hAnsi="Times New Roman"/>
          <w:i/>
          <w:iCs/>
          <w:spacing w:val="-2"/>
          <w:lang w:val="mk-MK"/>
        </w:rPr>
        <w:tab/>
        <w:t xml:space="preserve">„летала“ со фиксни крила, видете и Контрола на </w:t>
      </w:r>
      <w:r w:rsidRPr="002767FB">
        <w:rPr>
          <w:rFonts w:ascii="Times New Roman" w:hAnsi="Times New Roman"/>
          <w:i/>
          <w:iCs/>
          <w:spacing w:val="-2"/>
          <w:lang w:val="mk-MK"/>
        </w:rPr>
        <w:tab/>
        <w:t>воени стоки.</w:t>
      </w:r>
    </w:p>
    <w:p w:rsidR="002402CE" w:rsidRPr="002767FB" w:rsidRDefault="002402CE" w:rsidP="00341DF6">
      <w:pPr>
        <w:shd w:val="clear" w:color="auto" w:fill="FFFFFF"/>
        <w:tabs>
          <w:tab w:val="left" w:pos="993"/>
        </w:tabs>
        <w:spacing w:before="240"/>
        <w:ind w:left="990" w:hanging="990"/>
        <w:jc w:val="both"/>
        <w:rPr>
          <w:rFonts w:ascii="Times New Roman" w:hAnsi="Times New Roman"/>
          <w:lang w:val="mk-MK"/>
        </w:rPr>
      </w:pPr>
      <w:r w:rsidRPr="002767FB">
        <w:rPr>
          <w:rFonts w:ascii="Times New Roman" w:hAnsi="Times New Roman"/>
          <w:b/>
          <w:lang w:val="mk-MK"/>
        </w:rPr>
        <w:t>9E101</w:t>
      </w:r>
      <w:r w:rsidR="00341DF6">
        <w:rPr>
          <w:rFonts w:ascii="Times New Roman" w:hAnsi="Times New Roman"/>
          <w:lang w:val="mk-MK"/>
        </w:rPr>
        <w:t xml:space="preserve">      </w:t>
      </w:r>
      <w:r w:rsidRPr="002767FB">
        <w:rPr>
          <w:rFonts w:ascii="Times New Roman" w:hAnsi="Times New Roman"/>
          <w:lang w:val="mk-MK"/>
        </w:rPr>
        <w:t>а.</w:t>
      </w:r>
      <w:r w:rsidRPr="002767FB">
        <w:rPr>
          <w:rFonts w:ascii="Times New Roman" w:hAnsi="Times New Roman"/>
          <w:lang w:val="mk-MK"/>
        </w:rPr>
        <w:tab/>
        <w:t xml:space="preserve">„Технологија“ во согласност со Општата технолошка забелешка за </w:t>
      </w:r>
      <w:r w:rsidRPr="002767FB">
        <w:rPr>
          <w:rFonts w:ascii="Times New Roman" w:hAnsi="Times New Roman"/>
          <w:lang w:val="mk-MK"/>
        </w:rPr>
        <w:tab/>
      </w:r>
      <w:r w:rsidRPr="002767FB">
        <w:rPr>
          <w:rFonts w:ascii="Times New Roman" w:hAnsi="Times New Roman"/>
          <w:lang w:val="mk-MK"/>
        </w:rPr>
        <w:tab/>
      </w:r>
      <w:r w:rsidRPr="002767FB">
        <w:rPr>
          <w:rFonts w:ascii="Times New Roman" w:hAnsi="Times New Roman"/>
          <w:lang w:val="mk-MK"/>
        </w:rPr>
        <w:tab/>
        <w:t xml:space="preserve">„развој“ на стоките наведени во 9A101, 9A102, 9A104 до 9A111, </w:t>
      </w:r>
      <w:r w:rsidRPr="002767FB">
        <w:rPr>
          <w:rFonts w:ascii="Times New Roman" w:hAnsi="Times New Roman"/>
          <w:lang w:val="mk-MK"/>
        </w:rPr>
        <w:tab/>
      </w:r>
      <w:r w:rsidRPr="002767FB">
        <w:rPr>
          <w:rFonts w:ascii="Times New Roman" w:hAnsi="Times New Roman"/>
          <w:lang w:val="mk-MK"/>
        </w:rPr>
        <w:tab/>
      </w:r>
      <w:r w:rsidRPr="002767FB">
        <w:rPr>
          <w:rFonts w:ascii="Times New Roman" w:hAnsi="Times New Roman"/>
          <w:lang w:val="mk-MK"/>
        </w:rPr>
        <w:tab/>
        <w:t>9A112.a. или 9A115 до 9A121 .</w:t>
      </w:r>
    </w:p>
    <w:p w:rsidR="002402CE" w:rsidRPr="002767FB" w:rsidRDefault="002402CE" w:rsidP="00341DF6">
      <w:pPr>
        <w:shd w:val="clear" w:color="auto" w:fill="FFFFFF"/>
        <w:tabs>
          <w:tab w:val="left" w:pos="990"/>
          <w:tab w:val="left" w:pos="1440"/>
          <w:tab w:val="left" w:pos="2160"/>
        </w:tabs>
        <w:spacing w:before="240"/>
        <w:ind w:left="1080" w:hanging="1080"/>
        <w:jc w:val="both"/>
        <w:rPr>
          <w:rFonts w:ascii="Times New Roman" w:hAnsi="Times New Roman"/>
          <w:lang w:val="mk-MK"/>
        </w:rPr>
      </w:pPr>
      <w:r w:rsidRPr="002767FB">
        <w:rPr>
          <w:rFonts w:ascii="Times New Roman" w:hAnsi="Times New Roman"/>
          <w:lang w:val="mk-MK"/>
        </w:rPr>
        <w:tab/>
        <w:t>b.</w:t>
      </w:r>
      <w:r w:rsidRPr="002767FB">
        <w:rPr>
          <w:rFonts w:ascii="Times New Roman" w:hAnsi="Times New Roman"/>
          <w:lang w:val="mk-MK"/>
        </w:rPr>
        <w:tab/>
        <w:t xml:space="preserve">„Технологија“ во согласност со Општата технолошка забелешка за </w:t>
      </w:r>
      <w:r w:rsidRPr="002767FB">
        <w:rPr>
          <w:rFonts w:ascii="Times New Roman" w:hAnsi="Times New Roman"/>
          <w:lang w:val="mk-MK"/>
        </w:rPr>
        <w:tab/>
        <w:t xml:space="preserve">„производството“ на </w:t>
      </w:r>
      <w:r w:rsidR="000F24A1" w:rsidRPr="002767FB">
        <w:rPr>
          <w:rFonts w:ascii="Times New Roman" w:hAnsi="Times New Roman"/>
          <w:lang w:val="mk-MK"/>
        </w:rPr>
        <w:t>‘</w:t>
      </w:r>
      <w:r w:rsidRPr="002767FB">
        <w:rPr>
          <w:rFonts w:ascii="Times New Roman" w:hAnsi="Times New Roman"/>
          <w:lang w:val="mk-MK"/>
        </w:rPr>
        <w:t>UAV</w:t>
      </w:r>
      <w:r w:rsidR="000F24A1" w:rsidRPr="002767FB">
        <w:rPr>
          <w:rFonts w:ascii="Times New Roman" w:hAnsi="Times New Roman"/>
          <w:lang w:val="mk-MK"/>
        </w:rPr>
        <w:t>’</w:t>
      </w:r>
      <w:r w:rsidRPr="002767FB">
        <w:rPr>
          <w:rFonts w:ascii="Times New Roman" w:hAnsi="Times New Roman"/>
          <w:lang w:val="mk-MK"/>
        </w:rPr>
        <w:t xml:space="preserve"> наведени во 9A012 или за стоките наведени </w:t>
      </w:r>
      <w:r w:rsidRPr="002767FB">
        <w:rPr>
          <w:rFonts w:ascii="Times New Roman" w:hAnsi="Times New Roman"/>
          <w:lang w:val="mk-MK"/>
        </w:rPr>
        <w:tab/>
        <w:t>во 9A101, 9A102, 9A104 до 9A111, 9A112.a. или 9A115 до 9A121 .</w:t>
      </w:r>
    </w:p>
    <w:p w:rsidR="002402CE" w:rsidRPr="002767FB" w:rsidRDefault="002402CE" w:rsidP="002402CE">
      <w:pPr>
        <w:shd w:val="clear" w:color="auto" w:fill="FFFFFF"/>
        <w:spacing w:before="240"/>
        <w:ind w:left="1440"/>
        <w:jc w:val="both"/>
        <w:outlineLvl w:val="0"/>
        <w:rPr>
          <w:rFonts w:ascii="Times New Roman" w:hAnsi="Times New Roman"/>
          <w:i/>
          <w:iCs/>
          <w:spacing w:val="-2"/>
          <w:u w:val="single"/>
          <w:lang w:val="mk-MK"/>
        </w:rPr>
      </w:pPr>
      <w:r w:rsidRPr="002767FB">
        <w:rPr>
          <w:rFonts w:ascii="Times New Roman" w:hAnsi="Times New Roman"/>
          <w:i/>
          <w:iCs/>
          <w:spacing w:val="-2"/>
          <w:u w:val="single"/>
          <w:lang w:val="mk-MK"/>
        </w:rPr>
        <w:t>Техничка забелешка:</w:t>
      </w:r>
    </w:p>
    <w:p w:rsidR="002402CE" w:rsidRPr="002767FB" w:rsidRDefault="002402CE" w:rsidP="00602A45">
      <w:pPr>
        <w:shd w:val="clear" w:color="auto" w:fill="FFFFFF"/>
        <w:spacing w:before="240"/>
        <w:ind w:left="1440"/>
        <w:jc w:val="both"/>
        <w:rPr>
          <w:rFonts w:ascii="Times New Roman" w:hAnsi="Times New Roman"/>
          <w:lang w:val="mk-MK"/>
        </w:rPr>
      </w:pPr>
      <w:r w:rsidRPr="002767FB">
        <w:rPr>
          <w:rFonts w:ascii="Times New Roman" w:hAnsi="Times New Roman"/>
          <w:i/>
          <w:iCs/>
          <w:spacing w:val="-2"/>
          <w:lang w:val="mk-MK"/>
        </w:rPr>
        <w:t xml:space="preserve">Во 9E101.b., </w:t>
      </w:r>
      <w:r w:rsidR="000F24A1" w:rsidRPr="002767FB">
        <w:rPr>
          <w:rFonts w:ascii="Times New Roman" w:hAnsi="Times New Roman"/>
          <w:i/>
          <w:iCs/>
          <w:spacing w:val="-2"/>
          <w:lang w:val="mk-MK"/>
        </w:rPr>
        <w:t>‘</w:t>
      </w:r>
      <w:r w:rsidRPr="002767FB">
        <w:rPr>
          <w:rFonts w:ascii="Times New Roman" w:hAnsi="Times New Roman"/>
          <w:i/>
          <w:iCs/>
          <w:spacing w:val="-2"/>
          <w:lang w:val="mk-MK"/>
        </w:rPr>
        <w:t>UAV</w:t>
      </w:r>
      <w:r w:rsidR="000F24A1" w:rsidRPr="002767FB">
        <w:rPr>
          <w:rFonts w:ascii="Times New Roman" w:hAnsi="Times New Roman"/>
          <w:i/>
          <w:iCs/>
          <w:spacing w:val="-2"/>
          <w:lang w:val="mk-MK"/>
        </w:rPr>
        <w:t>’</w:t>
      </w:r>
      <w:r w:rsidRPr="002767FB">
        <w:rPr>
          <w:rFonts w:ascii="Times New Roman" w:hAnsi="Times New Roman"/>
          <w:i/>
          <w:iCs/>
          <w:spacing w:val="-2"/>
          <w:lang w:val="mk-MK"/>
        </w:rPr>
        <w:t xml:space="preserve"> е системи на</w:t>
      </w:r>
      <w:r w:rsidR="00602A45" w:rsidRPr="002767FB">
        <w:rPr>
          <w:rFonts w:ascii="Times New Roman" w:hAnsi="Times New Roman"/>
          <w:i/>
          <w:iCs/>
          <w:spacing w:val="-2"/>
          <w:lang w:val="mk-MK"/>
        </w:rPr>
        <w:t xml:space="preserve"> беспилотни летала, способни за</w:t>
      </w:r>
      <w:r w:rsidRPr="002767FB">
        <w:rPr>
          <w:rFonts w:ascii="Times New Roman" w:hAnsi="Times New Roman"/>
          <w:i/>
          <w:iCs/>
          <w:spacing w:val="-2"/>
          <w:lang w:val="mk-MK"/>
        </w:rPr>
        <w:t xml:space="preserve"> опсег поголем од 300 km.</w:t>
      </w:r>
    </w:p>
    <w:p w:rsidR="0059521A" w:rsidRPr="00341DF6" w:rsidRDefault="002402CE" w:rsidP="00341DF6">
      <w:pPr>
        <w:shd w:val="clear" w:color="auto" w:fill="FFFFFF"/>
        <w:tabs>
          <w:tab w:val="left" w:pos="990"/>
          <w:tab w:val="left" w:pos="1980"/>
        </w:tabs>
        <w:spacing w:before="240"/>
        <w:ind w:left="990" w:hanging="990"/>
        <w:jc w:val="both"/>
        <w:rPr>
          <w:rFonts w:ascii="Times New Roman" w:hAnsi="Times New Roman"/>
          <w:lang w:val="mk-MK"/>
        </w:rPr>
      </w:pPr>
      <w:r w:rsidRPr="002767FB">
        <w:rPr>
          <w:rFonts w:ascii="Times New Roman" w:hAnsi="Times New Roman"/>
          <w:b/>
          <w:lang w:val="mk-MK"/>
        </w:rPr>
        <w:t>9E102</w:t>
      </w:r>
      <w:r w:rsidRPr="002767FB">
        <w:rPr>
          <w:rFonts w:ascii="Times New Roman" w:hAnsi="Times New Roman"/>
          <w:lang w:val="mk-MK"/>
        </w:rPr>
        <w:tab/>
        <w:t xml:space="preserve">„Технологија“ во согласност со Општата технолошка забелешка за „употреба“ на вселенски лансирни летала наведени во 9А004, стоки наведени во 9A005 до 9A011, </w:t>
      </w:r>
      <w:r w:rsidR="000F24A1" w:rsidRPr="002767FB">
        <w:rPr>
          <w:rFonts w:ascii="Times New Roman" w:hAnsi="Times New Roman"/>
          <w:lang w:val="mk-MK"/>
        </w:rPr>
        <w:t>‘</w:t>
      </w:r>
      <w:r w:rsidRPr="002767FB">
        <w:rPr>
          <w:rFonts w:ascii="Times New Roman" w:hAnsi="Times New Roman"/>
          <w:lang w:val="mk-MK"/>
        </w:rPr>
        <w:t>UAV</w:t>
      </w:r>
      <w:r w:rsidR="000F24A1" w:rsidRPr="002767FB">
        <w:rPr>
          <w:rFonts w:ascii="Times New Roman" w:hAnsi="Times New Roman"/>
          <w:lang w:val="mk-MK"/>
        </w:rPr>
        <w:t>’</w:t>
      </w:r>
      <w:r w:rsidRPr="002767FB">
        <w:rPr>
          <w:rFonts w:ascii="Times New Roman" w:hAnsi="Times New Roman"/>
          <w:lang w:val="mk-MK"/>
        </w:rPr>
        <w:t xml:space="preserve"> наведени во 9A012 или стоки наведени во 9A101, 9A102, 9A104 до 9A111, 9A112.a., 9A115 до 9A121, 9B105, 9B106, 9B115,</w:t>
      </w:r>
      <w:r w:rsidR="00341DF6">
        <w:rPr>
          <w:rFonts w:ascii="Times New Roman" w:hAnsi="Times New Roman"/>
          <w:lang w:val="mk-MK"/>
        </w:rPr>
        <w:t xml:space="preserve"> 9B116, 9B117, 9D101 или 9D103.</w:t>
      </w:r>
    </w:p>
    <w:p w:rsidR="002402CE" w:rsidRPr="002767FB" w:rsidRDefault="002402CE" w:rsidP="0059521A">
      <w:pPr>
        <w:shd w:val="clear" w:color="auto" w:fill="FFFFFF"/>
        <w:spacing w:before="120" w:after="120"/>
        <w:ind w:left="994"/>
        <w:jc w:val="both"/>
        <w:outlineLvl w:val="0"/>
        <w:rPr>
          <w:rFonts w:ascii="Times New Roman" w:hAnsi="Times New Roman"/>
          <w:i/>
          <w:iCs/>
          <w:spacing w:val="-2"/>
          <w:u w:val="single"/>
          <w:lang w:val="mk-MK"/>
        </w:rPr>
      </w:pPr>
      <w:r w:rsidRPr="002767FB">
        <w:rPr>
          <w:rFonts w:ascii="Times New Roman" w:hAnsi="Times New Roman"/>
          <w:i/>
          <w:iCs/>
          <w:spacing w:val="-2"/>
          <w:u w:val="single"/>
          <w:lang w:val="mk-MK"/>
        </w:rPr>
        <w:t>Техничка забелешка:</w:t>
      </w:r>
    </w:p>
    <w:p w:rsidR="00F04E39" w:rsidRPr="00196CBB" w:rsidRDefault="002402CE" w:rsidP="002767FB">
      <w:pPr>
        <w:shd w:val="clear" w:color="auto" w:fill="FFFFFF"/>
        <w:spacing w:before="120" w:after="120"/>
        <w:ind w:left="994" w:hanging="1048"/>
        <w:rPr>
          <w:rFonts w:ascii="Times New Roman" w:hAnsi="Times New Roman"/>
          <w:lang w:val="mk-MK"/>
        </w:rPr>
      </w:pPr>
      <w:r w:rsidRPr="002767FB">
        <w:rPr>
          <w:rFonts w:ascii="Times New Roman" w:hAnsi="Times New Roman"/>
          <w:i/>
          <w:iCs/>
          <w:spacing w:val="-2"/>
          <w:lang w:val="mk-MK"/>
        </w:rPr>
        <w:tab/>
        <w:t xml:space="preserve">Во 9E102, </w:t>
      </w:r>
      <w:r w:rsidR="000F24A1" w:rsidRPr="002767FB">
        <w:rPr>
          <w:rFonts w:ascii="Times New Roman" w:hAnsi="Times New Roman"/>
          <w:i/>
          <w:iCs/>
          <w:spacing w:val="-2"/>
          <w:lang w:val="mk-MK"/>
        </w:rPr>
        <w:t>‘</w:t>
      </w:r>
      <w:r w:rsidRPr="002767FB">
        <w:rPr>
          <w:rFonts w:ascii="Times New Roman" w:hAnsi="Times New Roman"/>
          <w:i/>
          <w:iCs/>
          <w:spacing w:val="-2"/>
          <w:lang w:val="mk-MK"/>
        </w:rPr>
        <w:t>UAV</w:t>
      </w:r>
      <w:r w:rsidR="000F24A1" w:rsidRPr="002767FB">
        <w:rPr>
          <w:rFonts w:ascii="Times New Roman" w:hAnsi="Times New Roman"/>
          <w:i/>
          <w:iCs/>
          <w:spacing w:val="-2"/>
          <w:lang w:val="mk-MK"/>
        </w:rPr>
        <w:t>’</w:t>
      </w:r>
      <w:r w:rsidRPr="002767FB">
        <w:rPr>
          <w:rFonts w:ascii="Times New Roman" w:hAnsi="Times New Roman"/>
          <w:i/>
          <w:iCs/>
          <w:spacing w:val="-2"/>
          <w:lang w:val="mk-MK"/>
        </w:rPr>
        <w:t xml:space="preserve"> е системи на беспилотни летала</w:t>
      </w:r>
      <w:r w:rsidR="00602A45" w:rsidRPr="002767FB">
        <w:rPr>
          <w:rFonts w:ascii="Times New Roman" w:hAnsi="Times New Roman"/>
          <w:i/>
          <w:iCs/>
          <w:spacing w:val="-2"/>
          <w:lang w:val="mk-MK"/>
        </w:rPr>
        <w:t xml:space="preserve">, способни за опсег поголем од </w:t>
      </w:r>
      <w:r w:rsidRPr="002767FB">
        <w:rPr>
          <w:rFonts w:ascii="Times New Roman" w:hAnsi="Times New Roman"/>
          <w:i/>
          <w:iCs/>
          <w:spacing w:val="-2"/>
          <w:lang w:val="mk-MK"/>
        </w:rPr>
        <w:t>300 km</w:t>
      </w:r>
      <w:r w:rsidR="00196CBB" w:rsidRPr="002767FB">
        <w:rPr>
          <w:rFonts w:ascii="Times New Roman" w:hAnsi="Times New Roman"/>
          <w:i/>
          <w:iCs/>
          <w:spacing w:val="-2"/>
          <w:lang w:val="mk-MK"/>
        </w:rPr>
        <w:t>.</w:t>
      </w:r>
    </w:p>
    <w:sectPr w:rsidR="00F04E39" w:rsidRPr="00196CBB" w:rsidSect="007E363E">
      <w:footnotePr>
        <w:numRestart w:val="eachPage"/>
      </w:footnotePr>
      <w:pgSz w:w="11904" w:h="16838"/>
      <w:pgMar w:top="1440" w:right="1800" w:bottom="1440" w:left="1800"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3B18" w:rsidRDefault="00563B18" w:rsidP="009A6333">
      <w:pPr>
        <w:spacing w:after="0" w:line="240" w:lineRule="auto"/>
      </w:pPr>
      <w:r>
        <w:separator/>
      </w:r>
    </w:p>
  </w:endnote>
  <w:endnote w:type="continuationSeparator" w:id="0">
    <w:p w:rsidR="00563B18" w:rsidRDefault="00563B18" w:rsidP="009A6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Albertina">
    <w:altName w:val="MS Minch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B5C" w:rsidRDefault="00E61B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3171717"/>
      <w:docPartObj>
        <w:docPartGallery w:val="Page Numbers (Bottom of Page)"/>
        <w:docPartUnique/>
      </w:docPartObj>
    </w:sdtPr>
    <w:sdtEndPr>
      <w:rPr>
        <w:noProof/>
      </w:rPr>
    </w:sdtEndPr>
    <w:sdtContent>
      <w:p w:rsidR="00E61B5C" w:rsidRDefault="00E61B5C">
        <w:pPr>
          <w:pStyle w:val="Footer"/>
          <w:jc w:val="right"/>
        </w:pPr>
        <w:r>
          <w:fldChar w:fldCharType="begin"/>
        </w:r>
        <w:r>
          <w:instrText xml:space="preserve"> PAGE   \* MERGEFORMAT </w:instrText>
        </w:r>
        <w:r>
          <w:fldChar w:fldCharType="separate"/>
        </w:r>
        <w:r>
          <w:rPr>
            <w:noProof/>
          </w:rPr>
          <w:t>316</w:t>
        </w:r>
        <w:r>
          <w:rPr>
            <w:noProof/>
          </w:rPr>
          <w:fldChar w:fldCharType="end"/>
        </w:r>
      </w:p>
    </w:sdtContent>
  </w:sdt>
  <w:p w:rsidR="00E61B5C" w:rsidRDefault="00E61B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B5C" w:rsidRDefault="00E61B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3B18" w:rsidRDefault="00563B18" w:rsidP="009A6333">
      <w:pPr>
        <w:spacing w:after="0" w:line="240" w:lineRule="auto"/>
      </w:pPr>
      <w:r>
        <w:separator/>
      </w:r>
    </w:p>
  </w:footnote>
  <w:footnote w:type="continuationSeparator" w:id="0">
    <w:p w:rsidR="00563B18" w:rsidRDefault="00563B18" w:rsidP="009A6333">
      <w:pPr>
        <w:spacing w:after="0" w:line="240" w:lineRule="auto"/>
      </w:pPr>
      <w:r>
        <w:continuationSeparator/>
      </w:r>
    </w:p>
  </w:footnote>
  <w:footnote w:id="1">
    <w:p w:rsidR="00E61B5C" w:rsidRPr="007D6E07" w:rsidRDefault="00E61B5C" w:rsidP="00C56EE6">
      <w:pPr>
        <w:pStyle w:val="FootnoteText"/>
        <w:rPr>
          <w:rStyle w:val="Hyperlink"/>
          <w:color w:val="auto"/>
          <w:u w:val="none"/>
          <w:lang w:val="mk-MK"/>
        </w:rPr>
      </w:pPr>
      <w:r w:rsidRPr="00AE79EF">
        <w:rPr>
          <w:rStyle w:val="FootnoteReference"/>
        </w:rPr>
        <w:footnoteRef/>
      </w:r>
      <w:r w:rsidRPr="00AE79EF">
        <w:t xml:space="preserve"> </w:t>
      </w:r>
      <w:hyperlink r:id="rId1" w:history="1">
        <w:r w:rsidRPr="00AE79EF">
          <w:rPr>
            <w:rStyle w:val="Hyperlink"/>
            <w:color w:val="auto"/>
            <w:u w:val="none"/>
          </w:rPr>
          <w:t>https://www.australiagroup.net/</w:t>
        </w:r>
      </w:hyperlink>
    </w:p>
    <w:p w:rsidR="00E61B5C" w:rsidRPr="00AE79EF" w:rsidRDefault="00E61B5C" w:rsidP="00C56EE6">
      <w:pPr>
        <w:pStyle w:val="FootnoteText"/>
        <w:rPr>
          <w:lang w:val="en-GB"/>
        </w:rPr>
      </w:pPr>
    </w:p>
  </w:footnote>
  <w:footnote w:id="2">
    <w:p w:rsidR="00E61B5C" w:rsidRDefault="00E61B5C" w:rsidP="00C56EE6">
      <w:pPr>
        <w:pStyle w:val="FootnoteText"/>
      </w:pPr>
      <w:r w:rsidRPr="00AE79EF">
        <w:rPr>
          <w:rStyle w:val="FootnoteReference"/>
        </w:rPr>
        <w:footnoteRef/>
      </w:r>
      <w:r w:rsidRPr="00AE79EF">
        <w:t xml:space="preserve"> </w:t>
      </w:r>
      <w:hyperlink r:id="rId2" w:history="1">
        <w:r w:rsidRPr="00C16E3C">
          <w:rPr>
            <w:rStyle w:val="Hyperlink"/>
          </w:rPr>
          <w:t>http://mtcr.info/</w:t>
        </w:r>
      </w:hyperlink>
    </w:p>
    <w:p w:rsidR="00E61B5C" w:rsidRPr="00AE79EF" w:rsidRDefault="00E61B5C" w:rsidP="00C56EE6">
      <w:pPr>
        <w:pStyle w:val="FootnoteText"/>
        <w:rPr>
          <w:lang w:val="en-GB"/>
        </w:rPr>
      </w:pPr>
    </w:p>
  </w:footnote>
  <w:footnote w:id="3">
    <w:p w:rsidR="00E61B5C" w:rsidRDefault="00E61B5C" w:rsidP="00C56EE6">
      <w:pPr>
        <w:pStyle w:val="FootnoteText"/>
        <w:rPr>
          <w:rStyle w:val="Hyperlink"/>
          <w:color w:val="auto"/>
          <w:u w:val="none"/>
        </w:rPr>
      </w:pPr>
      <w:r w:rsidRPr="00AE79EF">
        <w:rPr>
          <w:rStyle w:val="FootnoteReference"/>
        </w:rPr>
        <w:footnoteRef/>
      </w:r>
      <w:r w:rsidRPr="00AE79EF">
        <w:t xml:space="preserve"> </w:t>
      </w:r>
      <w:hyperlink r:id="rId3" w:history="1">
        <w:r w:rsidRPr="00C16E3C">
          <w:rPr>
            <w:rStyle w:val="Hyperlink"/>
          </w:rPr>
          <w:t>http://www.nuclearsuppliersgroup.org/</w:t>
        </w:r>
      </w:hyperlink>
    </w:p>
    <w:p w:rsidR="00E61B5C" w:rsidRPr="00AE79EF" w:rsidRDefault="00E61B5C" w:rsidP="00C56EE6">
      <w:pPr>
        <w:pStyle w:val="FootnoteText"/>
        <w:rPr>
          <w:lang w:val="en-GB"/>
        </w:rPr>
      </w:pPr>
      <w:r w:rsidRPr="00AE79EF">
        <w:t xml:space="preserve"> </w:t>
      </w:r>
    </w:p>
  </w:footnote>
  <w:footnote w:id="4">
    <w:p w:rsidR="00E61B5C" w:rsidRPr="00AE79EF" w:rsidRDefault="00E61B5C" w:rsidP="00C56EE6">
      <w:pPr>
        <w:pStyle w:val="FootnoteText"/>
        <w:rPr>
          <w:lang w:val="mk-MK"/>
        </w:rPr>
      </w:pPr>
      <w:r w:rsidRPr="00AE79EF">
        <w:rPr>
          <w:rStyle w:val="FootnoteReference"/>
        </w:rPr>
        <w:footnoteRef/>
      </w:r>
      <w:r w:rsidRPr="00AE79EF">
        <w:t xml:space="preserve"> </w:t>
      </w:r>
      <w:hyperlink r:id="rId4" w:history="1">
        <w:r w:rsidRPr="00AE79EF">
          <w:rPr>
            <w:rStyle w:val="Hyperlink"/>
          </w:rPr>
          <w:t>http://www.vassenaar.org/</w:t>
        </w:r>
      </w:hyperlink>
      <w:r w:rsidRPr="00AE79EF">
        <w:t xml:space="preserve"> </w:t>
      </w:r>
    </w:p>
    <w:p w:rsidR="00E61B5C" w:rsidRPr="00AE79EF" w:rsidRDefault="00E61B5C" w:rsidP="00C56EE6">
      <w:pPr>
        <w:pStyle w:val="FootnoteText"/>
        <w:rPr>
          <w:lang w:val="mk-MK"/>
        </w:rPr>
      </w:pPr>
    </w:p>
  </w:footnote>
  <w:footnote w:id="5">
    <w:p w:rsidR="00E61B5C" w:rsidRPr="00C56EE6" w:rsidRDefault="00E61B5C" w:rsidP="00C56EE6">
      <w:pPr>
        <w:pStyle w:val="FootnoteText"/>
        <w:rPr>
          <w:lang w:val="mk-MK"/>
        </w:rPr>
      </w:pPr>
      <w:r w:rsidRPr="00AE79EF">
        <w:rPr>
          <w:rStyle w:val="FootnoteReference"/>
        </w:rPr>
        <w:footnoteRef/>
      </w:r>
      <w:r w:rsidRPr="00AE79EF">
        <w:t xml:space="preserve"> </w:t>
      </w:r>
      <w:hyperlink r:id="rId5" w:history="1">
        <w:r w:rsidRPr="00AE79EF">
          <w:rPr>
            <w:rStyle w:val="Hyperlink"/>
          </w:rPr>
          <w:t>https://www.opcw.org/chemical-weapons-convention</w:t>
        </w:r>
      </w:hyperlink>
      <w:r w:rsidRPr="00C56EE6">
        <w:t xml:space="preserve"> </w:t>
      </w:r>
    </w:p>
    <w:p w:rsidR="00E61B5C" w:rsidRPr="00C56EE6" w:rsidRDefault="00E61B5C" w:rsidP="00C56EE6">
      <w:pPr>
        <w:pStyle w:val="FootnoteText"/>
        <w:rPr>
          <w:lang w:val="mk-MK"/>
        </w:rPr>
      </w:pPr>
    </w:p>
    <w:p w:rsidR="00E61B5C" w:rsidRPr="00C56EE6" w:rsidRDefault="00E61B5C" w:rsidP="00C56EE6">
      <w:pPr>
        <w:pStyle w:val="FootnoteText"/>
      </w:pPr>
    </w:p>
  </w:footnote>
  <w:footnote w:id="6">
    <w:p w:rsidR="00E61B5C" w:rsidRPr="005E5AA4" w:rsidRDefault="00E61B5C" w:rsidP="002402CE">
      <w:pPr>
        <w:pStyle w:val="FootnoteText"/>
        <w:rPr>
          <w:rFonts w:ascii="Times New Roman" w:hAnsi="Times New Roman"/>
          <w:lang w:val="mk-MK"/>
        </w:rPr>
      </w:pPr>
      <w:r w:rsidRPr="005E5AA4">
        <w:rPr>
          <w:rStyle w:val="FootnoteReference"/>
          <w:rFonts w:ascii="Times New Roman" w:hAnsi="Times New Roman"/>
        </w:rPr>
        <w:footnoteRef/>
      </w:r>
      <w:r w:rsidRPr="005E5AA4">
        <w:rPr>
          <w:rFonts w:ascii="Times New Roman" w:hAnsi="Times New Roman"/>
          <w:lang w:val="mk-MK"/>
        </w:rPr>
        <w:t xml:space="preserve">Производителите кои ја пресметуваат прецизноста на позиционирање во согласност со </w:t>
      </w:r>
      <w:r w:rsidRPr="005E5AA4">
        <w:rPr>
          <w:rFonts w:ascii="Times New Roman" w:hAnsi="Times New Roman"/>
        </w:rPr>
        <w:t xml:space="preserve">ISO 230-2:1977 </w:t>
      </w:r>
      <w:r w:rsidRPr="005E5AA4">
        <w:rPr>
          <w:rFonts w:ascii="Times New Roman" w:hAnsi="Times New Roman"/>
          <w:lang w:val="mk-MK"/>
        </w:rPr>
        <w:t xml:space="preserve">или </w:t>
      </w:r>
      <w:r w:rsidRPr="005E5AA4">
        <w:rPr>
          <w:rFonts w:ascii="Times New Roman" w:hAnsi="Times New Roman"/>
        </w:rPr>
        <w:t xml:space="preserve">2006 </w:t>
      </w:r>
      <w:r w:rsidRPr="005E5AA4">
        <w:rPr>
          <w:rFonts w:ascii="Times New Roman" w:hAnsi="Times New Roman"/>
          <w:lang w:val="mk-MK"/>
        </w:rPr>
        <w:t>потребно е да се консултираат со надлежните органи во земјата-членка во која што се основани.</w:t>
      </w:r>
    </w:p>
  </w:footnote>
  <w:footnote w:id="7">
    <w:p w:rsidR="00E61B5C" w:rsidRPr="005E5AA4" w:rsidRDefault="00E61B5C" w:rsidP="002402CE">
      <w:pPr>
        <w:pStyle w:val="FootnoteText"/>
        <w:rPr>
          <w:rFonts w:ascii="Times New Roman" w:hAnsi="Times New Roman"/>
          <w:lang w:val="mk-MK"/>
        </w:rPr>
      </w:pPr>
      <w:r w:rsidRPr="005E5AA4">
        <w:rPr>
          <w:rStyle w:val="FootnoteReference"/>
          <w:rFonts w:ascii="Times New Roman" w:hAnsi="Times New Roman"/>
        </w:rPr>
        <w:footnoteRef/>
      </w:r>
      <w:r w:rsidRPr="005E5AA4">
        <w:rPr>
          <w:rFonts w:ascii="Times New Roman" w:hAnsi="Times New Roman"/>
          <w:lang w:val="mk-MK"/>
        </w:rPr>
        <w:t xml:space="preserve">Производителите кои ја пресметуваат прецизноста на позиционирање во согласност со </w:t>
      </w:r>
      <w:r w:rsidRPr="005E5AA4">
        <w:rPr>
          <w:rFonts w:ascii="Times New Roman" w:hAnsi="Times New Roman"/>
        </w:rPr>
        <w:t xml:space="preserve">ISO 230-2:1977 </w:t>
      </w:r>
      <w:r w:rsidRPr="005E5AA4">
        <w:rPr>
          <w:rFonts w:ascii="Times New Roman" w:hAnsi="Times New Roman"/>
          <w:lang w:val="mk-MK"/>
        </w:rPr>
        <w:t xml:space="preserve">или </w:t>
      </w:r>
      <w:r w:rsidRPr="005E5AA4">
        <w:rPr>
          <w:rFonts w:ascii="Times New Roman" w:hAnsi="Times New Roman"/>
        </w:rPr>
        <w:t xml:space="preserve">2006 </w:t>
      </w:r>
      <w:r w:rsidRPr="005E5AA4">
        <w:rPr>
          <w:rFonts w:ascii="Times New Roman" w:hAnsi="Times New Roman"/>
          <w:lang w:val="mk-MK"/>
        </w:rPr>
        <w:t>потребно е да се консултираат со надлежните органи во земјата-членка во која што се основани.</w:t>
      </w:r>
    </w:p>
  </w:footnote>
  <w:footnote w:id="8">
    <w:p w:rsidR="00E61B5C" w:rsidRPr="005E5AA4" w:rsidRDefault="00E61B5C" w:rsidP="002402CE">
      <w:pPr>
        <w:pStyle w:val="FootnoteText"/>
        <w:rPr>
          <w:rFonts w:ascii="Times New Roman" w:hAnsi="Times New Roman"/>
          <w:lang w:val="mk-MK"/>
        </w:rPr>
      </w:pPr>
      <w:r w:rsidRPr="005E5AA4">
        <w:rPr>
          <w:rStyle w:val="FootnoteReference"/>
          <w:rFonts w:ascii="Times New Roman" w:hAnsi="Times New Roman"/>
        </w:rPr>
        <w:footnoteRef/>
      </w:r>
      <w:r w:rsidRPr="005E5AA4">
        <w:rPr>
          <w:rFonts w:ascii="Times New Roman" w:hAnsi="Times New Roman"/>
          <w:lang w:val="mk-MK"/>
        </w:rPr>
        <w:t xml:space="preserve">Производителите кои ја пресметуваат прецизноста на позиционирање во согласност со </w:t>
      </w:r>
      <w:r w:rsidRPr="005E5AA4">
        <w:rPr>
          <w:rFonts w:ascii="Times New Roman" w:hAnsi="Times New Roman"/>
        </w:rPr>
        <w:t xml:space="preserve">ISO 230-2:1977 </w:t>
      </w:r>
      <w:r w:rsidRPr="005E5AA4">
        <w:rPr>
          <w:rFonts w:ascii="Times New Roman" w:hAnsi="Times New Roman"/>
          <w:lang w:val="mk-MK"/>
        </w:rPr>
        <w:t xml:space="preserve">или </w:t>
      </w:r>
      <w:r w:rsidRPr="005E5AA4">
        <w:rPr>
          <w:rFonts w:ascii="Times New Roman" w:hAnsi="Times New Roman"/>
        </w:rPr>
        <w:t xml:space="preserve">2006 </w:t>
      </w:r>
      <w:r w:rsidRPr="005E5AA4">
        <w:rPr>
          <w:rFonts w:ascii="Times New Roman" w:hAnsi="Times New Roman"/>
          <w:lang w:val="mk-MK"/>
        </w:rPr>
        <w:t>потребно е да се консултираат со надлежните органи во земјата-членка во која што се основани.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B5C" w:rsidRDefault="00E61B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B5C" w:rsidRDefault="00E61B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B5C" w:rsidRDefault="00E61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EA8AE0C"/>
    <w:lvl w:ilvl="0">
      <w:numFmt w:val="bullet"/>
      <w:lvlText w:val="*"/>
      <w:lvlJc w:val="left"/>
    </w:lvl>
  </w:abstractNum>
  <w:abstractNum w:abstractNumId="1" w15:restartNumberingAfterBreak="0">
    <w:nsid w:val="00090731"/>
    <w:multiLevelType w:val="singleLevel"/>
    <w:tmpl w:val="15223E42"/>
    <w:lvl w:ilvl="0">
      <w:start w:val="1"/>
      <w:numFmt w:val="decimal"/>
      <w:lvlText w:val="%1."/>
      <w:legacy w:legacy="1" w:legacySpace="0" w:legacyIndent="206"/>
      <w:lvlJc w:val="left"/>
      <w:rPr>
        <w:rFonts w:ascii="Times New Roman" w:hAnsi="Times New Roman" w:cs="Times New Roman" w:hint="default"/>
      </w:rPr>
    </w:lvl>
  </w:abstractNum>
  <w:abstractNum w:abstractNumId="2" w15:restartNumberingAfterBreak="0">
    <w:nsid w:val="00252B1F"/>
    <w:multiLevelType w:val="singleLevel"/>
    <w:tmpl w:val="4C6E9396"/>
    <w:lvl w:ilvl="0">
      <w:start w:val="1"/>
      <w:numFmt w:val="decimal"/>
      <w:lvlText w:val="%1."/>
      <w:legacy w:legacy="1" w:legacySpace="0" w:legacyIndent="211"/>
      <w:lvlJc w:val="left"/>
      <w:rPr>
        <w:rFonts w:ascii="Times New Roman" w:hAnsi="Times New Roman" w:cs="Times New Roman" w:hint="default"/>
      </w:rPr>
    </w:lvl>
  </w:abstractNum>
  <w:abstractNum w:abstractNumId="3" w15:restartNumberingAfterBreak="0">
    <w:nsid w:val="004471FA"/>
    <w:multiLevelType w:val="singleLevel"/>
    <w:tmpl w:val="B2B665B8"/>
    <w:lvl w:ilvl="0">
      <w:start w:val="1"/>
      <w:numFmt w:val="decimal"/>
      <w:lvlText w:val="%1."/>
      <w:legacy w:legacy="1" w:legacySpace="0" w:legacyIndent="211"/>
      <w:lvlJc w:val="left"/>
      <w:rPr>
        <w:rFonts w:ascii="Times New Roman" w:hAnsi="Times New Roman" w:cs="Times New Roman" w:hint="default"/>
      </w:rPr>
    </w:lvl>
  </w:abstractNum>
  <w:abstractNum w:abstractNumId="4" w15:restartNumberingAfterBreak="0">
    <w:nsid w:val="00480B21"/>
    <w:multiLevelType w:val="singleLevel"/>
    <w:tmpl w:val="35BA8EEE"/>
    <w:lvl w:ilvl="0">
      <w:start w:val="4"/>
      <w:numFmt w:val="decimal"/>
      <w:lvlText w:val="%1."/>
      <w:legacy w:legacy="1" w:legacySpace="0" w:legacyIndent="211"/>
      <w:lvlJc w:val="left"/>
      <w:rPr>
        <w:rFonts w:ascii="Times New Roman" w:hAnsi="Times New Roman" w:cs="Times New Roman" w:hint="default"/>
      </w:rPr>
    </w:lvl>
  </w:abstractNum>
  <w:abstractNum w:abstractNumId="5" w15:restartNumberingAfterBreak="0">
    <w:nsid w:val="0062640B"/>
    <w:multiLevelType w:val="hybridMultilevel"/>
    <w:tmpl w:val="6E30C7F8"/>
    <w:lvl w:ilvl="0" w:tplc="16842946">
      <w:start w:val="1"/>
      <w:numFmt w:val="lowerLetter"/>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806FA1"/>
    <w:multiLevelType w:val="hybridMultilevel"/>
    <w:tmpl w:val="8D3E2FC8"/>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00C648B1"/>
    <w:multiLevelType w:val="hybridMultilevel"/>
    <w:tmpl w:val="8EDE52AE"/>
    <w:lvl w:ilvl="0" w:tplc="4B7A0DF8">
      <w:start w:val="1"/>
      <w:numFmt w:val="decimal"/>
      <w:lvlText w:val="%1."/>
      <w:lvlJc w:val="left"/>
      <w:pPr>
        <w:ind w:left="1382" w:hanging="360"/>
      </w:pPr>
      <w:rPr>
        <w:rFonts w:hint="default"/>
        <w:i/>
      </w:rPr>
    </w:lvl>
    <w:lvl w:ilvl="1" w:tplc="04090019" w:tentative="1">
      <w:start w:val="1"/>
      <w:numFmt w:val="lowerLetter"/>
      <w:lvlText w:val="%2."/>
      <w:lvlJc w:val="left"/>
      <w:pPr>
        <w:ind w:left="2102" w:hanging="360"/>
      </w:pPr>
    </w:lvl>
    <w:lvl w:ilvl="2" w:tplc="0409001B" w:tentative="1">
      <w:start w:val="1"/>
      <w:numFmt w:val="lowerRoman"/>
      <w:lvlText w:val="%3."/>
      <w:lvlJc w:val="right"/>
      <w:pPr>
        <w:ind w:left="2822" w:hanging="180"/>
      </w:pPr>
    </w:lvl>
    <w:lvl w:ilvl="3" w:tplc="0409000F" w:tentative="1">
      <w:start w:val="1"/>
      <w:numFmt w:val="decimal"/>
      <w:lvlText w:val="%4."/>
      <w:lvlJc w:val="left"/>
      <w:pPr>
        <w:ind w:left="3542" w:hanging="360"/>
      </w:pPr>
    </w:lvl>
    <w:lvl w:ilvl="4" w:tplc="04090019" w:tentative="1">
      <w:start w:val="1"/>
      <w:numFmt w:val="lowerLetter"/>
      <w:lvlText w:val="%5."/>
      <w:lvlJc w:val="left"/>
      <w:pPr>
        <w:ind w:left="4262" w:hanging="360"/>
      </w:pPr>
    </w:lvl>
    <w:lvl w:ilvl="5" w:tplc="0409001B" w:tentative="1">
      <w:start w:val="1"/>
      <w:numFmt w:val="lowerRoman"/>
      <w:lvlText w:val="%6."/>
      <w:lvlJc w:val="right"/>
      <w:pPr>
        <w:ind w:left="4982" w:hanging="180"/>
      </w:pPr>
    </w:lvl>
    <w:lvl w:ilvl="6" w:tplc="0409000F" w:tentative="1">
      <w:start w:val="1"/>
      <w:numFmt w:val="decimal"/>
      <w:lvlText w:val="%7."/>
      <w:lvlJc w:val="left"/>
      <w:pPr>
        <w:ind w:left="5702" w:hanging="360"/>
      </w:pPr>
    </w:lvl>
    <w:lvl w:ilvl="7" w:tplc="04090019" w:tentative="1">
      <w:start w:val="1"/>
      <w:numFmt w:val="lowerLetter"/>
      <w:lvlText w:val="%8."/>
      <w:lvlJc w:val="left"/>
      <w:pPr>
        <w:ind w:left="6422" w:hanging="360"/>
      </w:pPr>
    </w:lvl>
    <w:lvl w:ilvl="8" w:tplc="0409001B" w:tentative="1">
      <w:start w:val="1"/>
      <w:numFmt w:val="lowerRoman"/>
      <w:lvlText w:val="%9."/>
      <w:lvlJc w:val="right"/>
      <w:pPr>
        <w:ind w:left="7142" w:hanging="180"/>
      </w:pPr>
    </w:lvl>
  </w:abstractNum>
  <w:abstractNum w:abstractNumId="8" w15:restartNumberingAfterBreak="0">
    <w:nsid w:val="010719CA"/>
    <w:multiLevelType w:val="hybridMultilevel"/>
    <w:tmpl w:val="FC04D66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01677E61"/>
    <w:multiLevelType w:val="singleLevel"/>
    <w:tmpl w:val="25188030"/>
    <w:lvl w:ilvl="0">
      <w:start w:val="1"/>
      <w:numFmt w:val="decimal"/>
      <w:lvlText w:val="%1."/>
      <w:legacy w:legacy="1" w:legacySpace="0" w:legacyIndent="206"/>
      <w:lvlJc w:val="left"/>
      <w:rPr>
        <w:rFonts w:ascii="Times New Roman" w:hAnsi="Times New Roman" w:cs="Times New Roman" w:hint="default"/>
      </w:rPr>
    </w:lvl>
  </w:abstractNum>
  <w:abstractNum w:abstractNumId="10" w15:restartNumberingAfterBreak="0">
    <w:nsid w:val="01850759"/>
    <w:multiLevelType w:val="singleLevel"/>
    <w:tmpl w:val="42A4069E"/>
    <w:lvl w:ilvl="0">
      <w:start w:val="2"/>
      <w:numFmt w:val="decimal"/>
      <w:lvlText w:val="%1."/>
      <w:legacy w:legacy="1" w:legacySpace="0" w:legacyIndent="211"/>
      <w:lvlJc w:val="left"/>
      <w:rPr>
        <w:rFonts w:ascii="Times New Roman" w:hAnsi="Times New Roman" w:cs="Times New Roman" w:hint="default"/>
      </w:rPr>
    </w:lvl>
  </w:abstractNum>
  <w:abstractNum w:abstractNumId="11" w15:restartNumberingAfterBreak="0">
    <w:nsid w:val="024C56B1"/>
    <w:multiLevelType w:val="singleLevel"/>
    <w:tmpl w:val="52061F82"/>
    <w:lvl w:ilvl="0">
      <w:start w:val="1"/>
      <w:numFmt w:val="decimal"/>
      <w:lvlText w:val="%1."/>
      <w:legacy w:legacy="1" w:legacySpace="0" w:legacyIndent="206"/>
      <w:lvlJc w:val="left"/>
      <w:rPr>
        <w:rFonts w:ascii="Times New Roman" w:hAnsi="Times New Roman" w:cs="Times New Roman" w:hint="default"/>
      </w:rPr>
    </w:lvl>
  </w:abstractNum>
  <w:abstractNum w:abstractNumId="12" w15:restartNumberingAfterBreak="0">
    <w:nsid w:val="029130BD"/>
    <w:multiLevelType w:val="hybridMultilevel"/>
    <w:tmpl w:val="2BB2B300"/>
    <w:lvl w:ilvl="0" w:tplc="1AC20ABC">
      <w:start w:val="1"/>
      <w:numFmt w:val="lowerLetter"/>
      <w:lvlText w:val="%1."/>
      <w:lvlJc w:val="left"/>
      <w:pPr>
        <w:ind w:left="1350" w:hanging="360"/>
      </w:pPr>
      <w:rPr>
        <w:rFonts w:hint="default"/>
        <w:color w:val="auto"/>
        <w:u w:val="no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02D962A4"/>
    <w:multiLevelType w:val="hybridMultilevel"/>
    <w:tmpl w:val="3A122A42"/>
    <w:lvl w:ilvl="0" w:tplc="93DA74C8">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02E3004B"/>
    <w:multiLevelType w:val="hybridMultilevel"/>
    <w:tmpl w:val="DE201B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313302B"/>
    <w:multiLevelType w:val="singleLevel"/>
    <w:tmpl w:val="A6E4F0F2"/>
    <w:lvl w:ilvl="0">
      <w:start w:val="1"/>
      <w:numFmt w:val="decimal"/>
      <w:lvlText w:val="%1."/>
      <w:legacy w:legacy="1" w:legacySpace="0" w:legacyIndent="211"/>
      <w:lvlJc w:val="left"/>
      <w:rPr>
        <w:rFonts w:ascii="Times New Roman" w:hAnsi="Times New Roman" w:cs="Times New Roman" w:hint="default"/>
      </w:rPr>
    </w:lvl>
  </w:abstractNum>
  <w:abstractNum w:abstractNumId="16" w15:restartNumberingAfterBreak="0">
    <w:nsid w:val="032A1DFA"/>
    <w:multiLevelType w:val="hybridMultilevel"/>
    <w:tmpl w:val="69E25B0A"/>
    <w:lvl w:ilvl="0" w:tplc="3FE4628C">
      <w:start w:val="4"/>
      <w:numFmt w:val="lowerLetter"/>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3F24BB"/>
    <w:multiLevelType w:val="hybridMultilevel"/>
    <w:tmpl w:val="37D2D61C"/>
    <w:lvl w:ilvl="0" w:tplc="B69AD17C">
      <w:start w:val="1"/>
      <w:numFmt w:val="decimal"/>
      <w:lvlText w:val="%1."/>
      <w:lvlJc w:val="left"/>
      <w:pPr>
        <w:ind w:left="3720" w:hanging="360"/>
      </w:pPr>
      <w:rPr>
        <w:rFonts w:hint="default"/>
      </w:rPr>
    </w:lvl>
    <w:lvl w:ilvl="1" w:tplc="08090019" w:tentative="1">
      <w:start w:val="1"/>
      <w:numFmt w:val="lowerLetter"/>
      <w:lvlText w:val="%2."/>
      <w:lvlJc w:val="left"/>
      <w:pPr>
        <w:ind w:left="4440" w:hanging="360"/>
      </w:pPr>
    </w:lvl>
    <w:lvl w:ilvl="2" w:tplc="0809001B" w:tentative="1">
      <w:start w:val="1"/>
      <w:numFmt w:val="lowerRoman"/>
      <w:lvlText w:val="%3."/>
      <w:lvlJc w:val="right"/>
      <w:pPr>
        <w:ind w:left="5160" w:hanging="180"/>
      </w:pPr>
    </w:lvl>
    <w:lvl w:ilvl="3" w:tplc="0809000F" w:tentative="1">
      <w:start w:val="1"/>
      <w:numFmt w:val="decimal"/>
      <w:lvlText w:val="%4."/>
      <w:lvlJc w:val="left"/>
      <w:pPr>
        <w:ind w:left="5880" w:hanging="360"/>
      </w:pPr>
    </w:lvl>
    <w:lvl w:ilvl="4" w:tplc="08090019" w:tentative="1">
      <w:start w:val="1"/>
      <w:numFmt w:val="lowerLetter"/>
      <w:lvlText w:val="%5."/>
      <w:lvlJc w:val="left"/>
      <w:pPr>
        <w:ind w:left="6600" w:hanging="360"/>
      </w:pPr>
    </w:lvl>
    <w:lvl w:ilvl="5" w:tplc="0809001B" w:tentative="1">
      <w:start w:val="1"/>
      <w:numFmt w:val="lowerRoman"/>
      <w:lvlText w:val="%6."/>
      <w:lvlJc w:val="right"/>
      <w:pPr>
        <w:ind w:left="7320" w:hanging="180"/>
      </w:pPr>
    </w:lvl>
    <w:lvl w:ilvl="6" w:tplc="0809000F" w:tentative="1">
      <w:start w:val="1"/>
      <w:numFmt w:val="decimal"/>
      <w:lvlText w:val="%7."/>
      <w:lvlJc w:val="left"/>
      <w:pPr>
        <w:ind w:left="8040" w:hanging="360"/>
      </w:pPr>
    </w:lvl>
    <w:lvl w:ilvl="7" w:tplc="08090019" w:tentative="1">
      <w:start w:val="1"/>
      <w:numFmt w:val="lowerLetter"/>
      <w:lvlText w:val="%8."/>
      <w:lvlJc w:val="left"/>
      <w:pPr>
        <w:ind w:left="8760" w:hanging="360"/>
      </w:pPr>
    </w:lvl>
    <w:lvl w:ilvl="8" w:tplc="0809001B" w:tentative="1">
      <w:start w:val="1"/>
      <w:numFmt w:val="lowerRoman"/>
      <w:lvlText w:val="%9."/>
      <w:lvlJc w:val="right"/>
      <w:pPr>
        <w:ind w:left="9480" w:hanging="180"/>
      </w:pPr>
    </w:lvl>
  </w:abstractNum>
  <w:abstractNum w:abstractNumId="18" w15:restartNumberingAfterBreak="0">
    <w:nsid w:val="040E418B"/>
    <w:multiLevelType w:val="hybridMultilevel"/>
    <w:tmpl w:val="D8BEAE2A"/>
    <w:lvl w:ilvl="0" w:tplc="9664E6B2">
      <w:start w:val="1"/>
      <w:numFmt w:val="decimal"/>
      <w:lvlText w:val="%1."/>
      <w:lvlJc w:val="left"/>
      <w:pPr>
        <w:ind w:left="2070" w:hanging="36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19" w15:restartNumberingAfterBreak="0">
    <w:nsid w:val="044162EB"/>
    <w:multiLevelType w:val="hybridMultilevel"/>
    <w:tmpl w:val="8682C804"/>
    <w:lvl w:ilvl="0" w:tplc="C9E28840">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047B1543"/>
    <w:multiLevelType w:val="singleLevel"/>
    <w:tmpl w:val="B2B665B8"/>
    <w:lvl w:ilvl="0">
      <w:start w:val="1"/>
      <w:numFmt w:val="decimal"/>
      <w:lvlText w:val="%1."/>
      <w:legacy w:legacy="1" w:legacySpace="0" w:legacyIndent="211"/>
      <w:lvlJc w:val="left"/>
      <w:rPr>
        <w:rFonts w:ascii="Times New Roman" w:hAnsi="Times New Roman" w:cs="Times New Roman" w:hint="default"/>
      </w:rPr>
    </w:lvl>
  </w:abstractNum>
  <w:abstractNum w:abstractNumId="21" w15:restartNumberingAfterBreak="0">
    <w:nsid w:val="04DF091C"/>
    <w:multiLevelType w:val="hybridMultilevel"/>
    <w:tmpl w:val="4AB21B48"/>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2" w15:restartNumberingAfterBreak="0">
    <w:nsid w:val="056114C8"/>
    <w:multiLevelType w:val="singleLevel"/>
    <w:tmpl w:val="D7FC63DE"/>
    <w:lvl w:ilvl="0">
      <w:start w:val="1"/>
      <w:numFmt w:val="decimal"/>
      <w:lvlText w:val="%1."/>
      <w:legacy w:legacy="1" w:legacySpace="0" w:legacyIndent="211"/>
      <w:lvlJc w:val="left"/>
      <w:rPr>
        <w:rFonts w:ascii="Times New Roman" w:hAnsi="Times New Roman" w:cs="Times New Roman" w:hint="default"/>
      </w:rPr>
    </w:lvl>
  </w:abstractNum>
  <w:abstractNum w:abstractNumId="23" w15:restartNumberingAfterBreak="0">
    <w:nsid w:val="05A12D09"/>
    <w:multiLevelType w:val="singleLevel"/>
    <w:tmpl w:val="B61021AA"/>
    <w:lvl w:ilvl="0">
      <w:start w:val="1"/>
      <w:numFmt w:val="decimal"/>
      <w:lvlText w:val="%1."/>
      <w:legacy w:legacy="1" w:legacySpace="0" w:legacyIndent="207"/>
      <w:lvlJc w:val="left"/>
      <w:rPr>
        <w:rFonts w:ascii="Times New Roman" w:hAnsi="Times New Roman" w:cs="Times New Roman" w:hint="default"/>
      </w:rPr>
    </w:lvl>
  </w:abstractNum>
  <w:abstractNum w:abstractNumId="24" w15:restartNumberingAfterBreak="0">
    <w:nsid w:val="060A5167"/>
    <w:multiLevelType w:val="hybridMultilevel"/>
    <w:tmpl w:val="307A256C"/>
    <w:lvl w:ilvl="0" w:tplc="0409000F">
      <w:start w:val="1"/>
      <w:numFmt w:val="decimal"/>
      <w:lvlText w:val="%1."/>
      <w:lvlJc w:val="left"/>
      <w:pPr>
        <w:ind w:left="3300" w:hanging="360"/>
      </w:pPr>
    </w:lvl>
    <w:lvl w:ilvl="1" w:tplc="04090019" w:tentative="1">
      <w:start w:val="1"/>
      <w:numFmt w:val="lowerLetter"/>
      <w:lvlText w:val="%2."/>
      <w:lvlJc w:val="left"/>
      <w:pPr>
        <w:ind w:left="4020" w:hanging="360"/>
      </w:pPr>
    </w:lvl>
    <w:lvl w:ilvl="2" w:tplc="0409001B" w:tentative="1">
      <w:start w:val="1"/>
      <w:numFmt w:val="lowerRoman"/>
      <w:lvlText w:val="%3."/>
      <w:lvlJc w:val="right"/>
      <w:pPr>
        <w:ind w:left="4740" w:hanging="180"/>
      </w:pPr>
    </w:lvl>
    <w:lvl w:ilvl="3" w:tplc="0409000F" w:tentative="1">
      <w:start w:val="1"/>
      <w:numFmt w:val="decimal"/>
      <w:lvlText w:val="%4."/>
      <w:lvlJc w:val="left"/>
      <w:pPr>
        <w:ind w:left="5460" w:hanging="360"/>
      </w:pPr>
    </w:lvl>
    <w:lvl w:ilvl="4" w:tplc="04090019" w:tentative="1">
      <w:start w:val="1"/>
      <w:numFmt w:val="lowerLetter"/>
      <w:lvlText w:val="%5."/>
      <w:lvlJc w:val="left"/>
      <w:pPr>
        <w:ind w:left="6180" w:hanging="360"/>
      </w:pPr>
    </w:lvl>
    <w:lvl w:ilvl="5" w:tplc="0409001B" w:tentative="1">
      <w:start w:val="1"/>
      <w:numFmt w:val="lowerRoman"/>
      <w:lvlText w:val="%6."/>
      <w:lvlJc w:val="right"/>
      <w:pPr>
        <w:ind w:left="6900" w:hanging="180"/>
      </w:pPr>
    </w:lvl>
    <w:lvl w:ilvl="6" w:tplc="0409000F" w:tentative="1">
      <w:start w:val="1"/>
      <w:numFmt w:val="decimal"/>
      <w:lvlText w:val="%7."/>
      <w:lvlJc w:val="left"/>
      <w:pPr>
        <w:ind w:left="7620" w:hanging="360"/>
      </w:pPr>
    </w:lvl>
    <w:lvl w:ilvl="7" w:tplc="04090019" w:tentative="1">
      <w:start w:val="1"/>
      <w:numFmt w:val="lowerLetter"/>
      <w:lvlText w:val="%8."/>
      <w:lvlJc w:val="left"/>
      <w:pPr>
        <w:ind w:left="8340" w:hanging="360"/>
      </w:pPr>
    </w:lvl>
    <w:lvl w:ilvl="8" w:tplc="0409001B" w:tentative="1">
      <w:start w:val="1"/>
      <w:numFmt w:val="lowerRoman"/>
      <w:lvlText w:val="%9."/>
      <w:lvlJc w:val="right"/>
      <w:pPr>
        <w:ind w:left="9060" w:hanging="180"/>
      </w:pPr>
    </w:lvl>
  </w:abstractNum>
  <w:abstractNum w:abstractNumId="25" w15:restartNumberingAfterBreak="0">
    <w:nsid w:val="060F200E"/>
    <w:multiLevelType w:val="hybridMultilevel"/>
    <w:tmpl w:val="CA36F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60F2F97"/>
    <w:multiLevelType w:val="singleLevel"/>
    <w:tmpl w:val="5010F890"/>
    <w:lvl w:ilvl="0">
      <w:start w:val="1"/>
      <w:numFmt w:val="decimal"/>
      <w:lvlText w:val="%1."/>
      <w:legacy w:legacy="1" w:legacySpace="0" w:legacyIndent="211"/>
      <w:lvlJc w:val="left"/>
      <w:rPr>
        <w:rFonts w:ascii="Times New Roman" w:hAnsi="Times New Roman" w:cs="Times New Roman" w:hint="default"/>
      </w:rPr>
    </w:lvl>
  </w:abstractNum>
  <w:abstractNum w:abstractNumId="27" w15:restartNumberingAfterBreak="0">
    <w:nsid w:val="061E6135"/>
    <w:multiLevelType w:val="singleLevel"/>
    <w:tmpl w:val="33EC6012"/>
    <w:lvl w:ilvl="0">
      <w:start w:val="1"/>
      <w:numFmt w:val="decimal"/>
      <w:lvlText w:val="%1."/>
      <w:legacy w:legacy="1" w:legacySpace="0" w:legacyIndent="211"/>
      <w:lvlJc w:val="left"/>
      <w:rPr>
        <w:rFonts w:ascii="Times New Roman" w:hAnsi="Times New Roman" w:cs="Times New Roman" w:hint="default"/>
        <w:lang w:val="mk-MK"/>
      </w:rPr>
    </w:lvl>
  </w:abstractNum>
  <w:abstractNum w:abstractNumId="28" w15:restartNumberingAfterBreak="0">
    <w:nsid w:val="06A7528A"/>
    <w:multiLevelType w:val="hybridMultilevel"/>
    <w:tmpl w:val="610A1F16"/>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9" w15:restartNumberingAfterBreak="0">
    <w:nsid w:val="06AD3C5B"/>
    <w:multiLevelType w:val="singleLevel"/>
    <w:tmpl w:val="5010F890"/>
    <w:lvl w:ilvl="0">
      <w:start w:val="1"/>
      <w:numFmt w:val="decimal"/>
      <w:lvlText w:val="%1."/>
      <w:legacy w:legacy="1" w:legacySpace="0" w:legacyIndent="211"/>
      <w:lvlJc w:val="left"/>
      <w:rPr>
        <w:rFonts w:ascii="Times New Roman" w:hAnsi="Times New Roman" w:cs="Times New Roman" w:hint="default"/>
      </w:rPr>
    </w:lvl>
  </w:abstractNum>
  <w:abstractNum w:abstractNumId="30" w15:restartNumberingAfterBreak="0">
    <w:nsid w:val="06AE6D66"/>
    <w:multiLevelType w:val="hybridMultilevel"/>
    <w:tmpl w:val="6E1486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6B04B19"/>
    <w:multiLevelType w:val="singleLevel"/>
    <w:tmpl w:val="15223E42"/>
    <w:lvl w:ilvl="0">
      <w:start w:val="1"/>
      <w:numFmt w:val="decimal"/>
      <w:lvlText w:val="%1."/>
      <w:legacy w:legacy="1" w:legacySpace="0" w:legacyIndent="206"/>
      <w:lvlJc w:val="left"/>
      <w:rPr>
        <w:rFonts w:ascii="Times New Roman" w:hAnsi="Times New Roman" w:cs="Times New Roman" w:hint="default"/>
      </w:rPr>
    </w:lvl>
  </w:abstractNum>
  <w:abstractNum w:abstractNumId="32" w15:restartNumberingAfterBreak="0">
    <w:nsid w:val="06CE3737"/>
    <w:multiLevelType w:val="singleLevel"/>
    <w:tmpl w:val="0FA6C12C"/>
    <w:lvl w:ilvl="0">
      <w:start w:val="10"/>
      <w:numFmt w:val="decimal"/>
      <w:lvlText w:val="%1."/>
      <w:legacy w:legacy="1" w:legacySpace="0" w:legacyIndent="302"/>
      <w:lvlJc w:val="left"/>
      <w:rPr>
        <w:rFonts w:ascii="Times New Roman" w:hAnsi="Times New Roman" w:cs="Times New Roman" w:hint="default"/>
      </w:rPr>
    </w:lvl>
  </w:abstractNum>
  <w:abstractNum w:abstractNumId="33" w15:restartNumberingAfterBreak="0">
    <w:nsid w:val="073778BD"/>
    <w:multiLevelType w:val="singleLevel"/>
    <w:tmpl w:val="8A50BF00"/>
    <w:lvl w:ilvl="0">
      <w:start w:val="1"/>
      <w:numFmt w:val="decimal"/>
      <w:lvlText w:val="%1."/>
      <w:legacy w:legacy="1" w:legacySpace="0" w:legacyIndent="212"/>
      <w:lvlJc w:val="left"/>
      <w:rPr>
        <w:rFonts w:ascii="Times New Roman" w:hAnsi="Times New Roman" w:cs="Times New Roman" w:hint="default"/>
      </w:rPr>
    </w:lvl>
  </w:abstractNum>
  <w:abstractNum w:abstractNumId="34" w15:restartNumberingAfterBreak="0">
    <w:nsid w:val="075B6442"/>
    <w:multiLevelType w:val="hybridMultilevel"/>
    <w:tmpl w:val="727C8BFE"/>
    <w:lvl w:ilvl="0" w:tplc="37B45A98">
      <w:start w:val="1"/>
      <w:numFmt w:val="lowerLetter"/>
      <w:lvlText w:val="%1."/>
      <w:lvlJc w:val="left"/>
      <w:pPr>
        <w:ind w:left="1350" w:hanging="360"/>
      </w:pPr>
      <w:rPr>
        <w:rFonts w:hint="default"/>
        <w:b w:val="0"/>
        <w:color w:val="auto"/>
        <w:sz w:val="20"/>
      </w:rPr>
    </w:lvl>
    <w:lvl w:ilvl="1" w:tplc="D3D09012">
      <w:start w:val="1"/>
      <w:numFmt w:val="decimal"/>
      <w:lvlText w:val="%2."/>
      <w:lvlJc w:val="left"/>
      <w:pPr>
        <w:ind w:left="2070" w:hanging="360"/>
      </w:pPr>
      <w:rPr>
        <w:rFonts w:ascii="Times New Roman" w:eastAsia="Times New Roman" w:hAnsi="Times New Roman" w:cs="Times New Roman"/>
      </w:rPr>
    </w:lvl>
    <w:lvl w:ilvl="2" w:tplc="0409001B">
      <w:start w:val="1"/>
      <w:numFmt w:val="lowerRoman"/>
      <w:lvlText w:val="%3."/>
      <w:lvlJc w:val="right"/>
      <w:pPr>
        <w:ind w:left="2790" w:hanging="180"/>
      </w:pPr>
    </w:lvl>
    <w:lvl w:ilvl="3" w:tplc="E446E008">
      <w:start w:val="1"/>
      <w:numFmt w:val="decimal"/>
      <w:lvlText w:val="%4."/>
      <w:lvlJc w:val="left"/>
      <w:pPr>
        <w:ind w:left="3510" w:hanging="360"/>
      </w:pPr>
      <w:rPr>
        <w:rFonts w:hint="default"/>
      </w:r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15:restartNumberingAfterBreak="0">
    <w:nsid w:val="07D63AE6"/>
    <w:multiLevelType w:val="singleLevel"/>
    <w:tmpl w:val="15223E42"/>
    <w:lvl w:ilvl="0">
      <w:start w:val="1"/>
      <w:numFmt w:val="decimal"/>
      <w:lvlText w:val="%1."/>
      <w:legacy w:legacy="1" w:legacySpace="0" w:legacyIndent="206"/>
      <w:lvlJc w:val="left"/>
      <w:rPr>
        <w:rFonts w:ascii="Times New Roman" w:hAnsi="Times New Roman" w:cs="Times New Roman" w:hint="default"/>
      </w:rPr>
    </w:lvl>
  </w:abstractNum>
  <w:abstractNum w:abstractNumId="36" w15:restartNumberingAfterBreak="0">
    <w:nsid w:val="088869C3"/>
    <w:multiLevelType w:val="singleLevel"/>
    <w:tmpl w:val="7C461398"/>
    <w:lvl w:ilvl="0">
      <w:start w:val="1"/>
      <w:numFmt w:val="decimal"/>
      <w:lvlText w:val="%1."/>
      <w:legacy w:legacy="1" w:legacySpace="0" w:legacyIndent="211"/>
      <w:lvlJc w:val="left"/>
      <w:rPr>
        <w:rFonts w:ascii="Times New Roman" w:hAnsi="Times New Roman" w:cs="Times New Roman" w:hint="default"/>
      </w:rPr>
    </w:lvl>
  </w:abstractNum>
  <w:abstractNum w:abstractNumId="37" w15:restartNumberingAfterBreak="0">
    <w:nsid w:val="088C24B9"/>
    <w:multiLevelType w:val="singleLevel"/>
    <w:tmpl w:val="52061F82"/>
    <w:lvl w:ilvl="0">
      <w:start w:val="1"/>
      <w:numFmt w:val="decimal"/>
      <w:lvlText w:val="%1."/>
      <w:legacy w:legacy="1" w:legacySpace="0" w:legacyIndent="207"/>
      <w:lvlJc w:val="left"/>
      <w:rPr>
        <w:rFonts w:ascii="Times New Roman" w:hAnsi="Times New Roman" w:cs="Times New Roman" w:hint="default"/>
      </w:rPr>
    </w:lvl>
  </w:abstractNum>
  <w:abstractNum w:abstractNumId="38" w15:restartNumberingAfterBreak="0">
    <w:nsid w:val="08985C09"/>
    <w:multiLevelType w:val="singleLevel"/>
    <w:tmpl w:val="2CE25180"/>
    <w:lvl w:ilvl="0">
      <w:start w:val="4"/>
      <w:numFmt w:val="decimal"/>
      <w:lvlText w:val="%1."/>
      <w:legacy w:legacy="1" w:legacySpace="0" w:legacyIndent="211"/>
      <w:lvlJc w:val="left"/>
      <w:rPr>
        <w:rFonts w:ascii="Times New Roman" w:hAnsi="Times New Roman" w:cs="Times New Roman" w:hint="default"/>
      </w:rPr>
    </w:lvl>
  </w:abstractNum>
  <w:abstractNum w:abstractNumId="39" w15:restartNumberingAfterBreak="0">
    <w:nsid w:val="08DE67AB"/>
    <w:multiLevelType w:val="hybridMultilevel"/>
    <w:tmpl w:val="9BC69340"/>
    <w:lvl w:ilvl="0" w:tplc="74542720">
      <w:start w:val="1"/>
      <w:numFmt w:val="lowerLetter"/>
      <w:lvlText w:val="%1."/>
      <w:lvlJc w:val="left"/>
      <w:pPr>
        <w:ind w:left="236"/>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1" w:tplc="59AEDE28">
      <w:start w:val="1"/>
      <w:numFmt w:val="lowerLetter"/>
      <w:lvlText w:val="%2"/>
      <w:lvlJc w:val="left"/>
      <w:pPr>
        <w:ind w:left="108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2" w:tplc="2190E8AA">
      <w:start w:val="1"/>
      <w:numFmt w:val="lowerRoman"/>
      <w:lvlText w:val="%3"/>
      <w:lvlJc w:val="left"/>
      <w:pPr>
        <w:ind w:left="180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3" w:tplc="656EC7B4">
      <w:start w:val="1"/>
      <w:numFmt w:val="decimal"/>
      <w:lvlText w:val="%4"/>
      <w:lvlJc w:val="left"/>
      <w:pPr>
        <w:ind w:left="252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4" w:tplc="BEC64C26">
      <w:start w:val="1"/>
      <w:numFmt w:val="lowerLetter"/>
      <w:lvlText w:val="%5"/>
      <w:lvlJc w:val="left"/>
      <w:pPr>
        <w:ind w:left="324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5" w:tplc="E69A25BC">
      <w:start w:val="1"/>
      <w:numFmt w:val="lowerRoman"/>
      <w:lvlText w:val="%6"/>
      <w:lvlJc w:val="left"/>
      <w:pPr>
        <w:ind w:left="396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6" w:tplc="E5EABD16">
      <w:start w:val="1"/>
      <w:numFmt w:val="decimal"/>
      <w:lvlText w:val="%7"/>
      <w:lvlJc w:val="left"/>
      <w:pPr>
        <w:ind w:left="468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7" w:tplc="74242192">
      <w:start w:val="1"/>
      <w:numFmt w:val="lowerLetter"/>
      <w:lvlText w:val="%8"/>
      <w:lvlJc w:val="left"/>
      <w:pPr>
        <w:ind w:left="540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8" w:tplc="2E7A57BC">
      <w:start w:val="1"/>
      <w:numFmt w:val="lowerRoman"/>
      <w:lvlText w:val="%9"/>
      <w:lvlJc w:val="left"/>
      <w:pPr>
        <w:ind w:left="612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abstractNum>
  <w:abstractNum w:abstractNumId="40" w15:restartNumberingAfterBreak="0">
    <w:nsid w:val="093863AD"/>
    <w:multiLevelType w:val="hybridMultilevel"/>
    <w:tmpl w:val="57EA15A8"/>
    <w:lvl w:ilvl="0" w:tplc="24A2DEC8">
      <w:start w:val="1"/>
      <w:numFmt w:val="lowerLetter"/>
      <w:lvlText w:val="%1."/>
      <w:lvlJc w:val="left"/>
      <w:pPr>
        <w:ind w:left="596" w:hanging="360"/>
      </w:pPr>
      <w:rPr>
        <w:rFonts w:ascii="Times New Roman" w:eastAsia="Calibri" w:hAnsi="Times New Roman" w:cs="Times New Roman" w:hint="default"/>
        <w:b w:val="0"/>
        <w:i w:val="0"/>
        <w:strike w:val="0"/>
        <w:dstrike w:val="0"/>
        <w:color w:val="050004"/>
        <w:sz w:val="22"/>
        <w:szCs w:val="19"/>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A19082A"/>
    <w:multiLevelType w:val="singleLevel"/>
    <w:tmpl w:val="A510FE9E"/>
    <w:lvl w:ilvl="0">
      <w:start w:val="1"/>
      <w:numFmt w:val="decimal"/>
      <w:lvlText w:val="%1."/>
      <w:legacy w:legacy="1" w:legacySpace="0" w:legacyIndent="202"/>
      <w:lvlJc w:val="left"/>
      <w:rPr>
        <w:rFonts w:ascii="Times New Roman" w:hAnsi="Times New Roman" w:cs="Times New Roman" w:hint="default"/>
      </w:rPr>
    </w:lvl>
  </w:abstractNum>
  <w:abstractNum w:abstractNumId="42" w15:restartNumberingAfterBreak="0">
    <w:nsid w:val="0A3A0060"/>
    <w:multiLevelType w:val="hybridMultilevel"/>
    <w:tmpl w:val="6EE01A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A423031"/>
    <w:multiLevelType w:val="singleLevel"/>
    <w:tmpl w:val="7C461398"/>
    <w:lvl w:ilvl="0">
      <w:start w:val="1"/>
      <w:numFmt w:val="decimal"/>
      <w:lvlText w:val="%1."/>
      <w:legacy w:legacy="1" w:legacySpace="0" w:legacyIndent="211"/>
      <w:lvlJc w:val="left"/>
      <w:rPr>
        <w:rFonts w:ascii="Times New Roman" w:hAnsi="Times New Roman" w:cs="Times New Roman" w:hint="default"/>
      </w:rPr>
    </w:lvl>
  </w:abstractNum>
  <w:abstractNum w:abstractNumId="44" w15:restartNumberingAfterBreak="0">
    <w:nsid w:val="0A8C4B95"/>
    <w:multiLevelType w:val="hybridMultilevel"/>
    <w:tmpl w:val="DE18FFBE"/>
    <w:lvl w:ilvl="0" w:tplc="3B7C4F58">
      <w:start w:val="1"/>
      <w:numFmt w:val="decimal"/>
      <w:lvlText w:val="%1"/>
      <w:lvlJc w:val="left"/>
      <w:pPr>
        <w:ind w:left="36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1" w:tplc="672A4AC6">
      <w:start w:val="1"/>
      <w:numFmt w:val="lowerLetter"/>
      <w:lvlText w:val="%2"/>
      <w:lvlJc w:val="left"/>
      <w:pPr>
        <w:ind w:left="991"/>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2" w:tplc="C74E7A8E">
      <w:start w:val="1"/>
      <w:numFmt w:val="decimal"/>
      <w:lvlRestart w:val="0"/>
      <w:lvlText w:val="%3."/>
      <w:lvlJc w:val="left"/>
      <w:pPr>
        <w:ind w:left="1491"/>
      </w:pPr>
      <w:rPr>
        <w:rFonts w:ascii="Times New Roman" w:eastAsia="Calibri" w:hAnsi="Times New Roman" w:cs="Times New Roman" w:hint="default"/>
        <w:b w:val="0"/>
        <w:i w:val="0"/>
        <w:strike w:val="0"/>
        <w:dstrike w:val="0"/>
        <w:color w:val="050004"/>
        <w:sz w:val="22"/>
        <w:szCs w:val="22"/>
        <w:u w:val="none" w:color="000000"/>
        <w:bdr w:val="none" w:sz="0" w:space="0" w:color="auto"/>
        <w:shd w:val="clear" w:color="auto" w:fill="auto"/>
        <w:vertAlign w:val="baseline"/>
      </w:rPr>
    </w:lvl>
    <w:lvl w:ilvl="3" w:tplc="A47CB0F8">
      <w:start w:val="1"/>
      <w:numFmt w:val="decimal"/>
      <w:lvlText w:val="%4"/>
      <w:lvlJc w:val="left"/>
      <w:pPr>
        <w:ind w:left="2342"/>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4" w:tplc="9AF4F894">
      <w:start w:val="1"/>
      <w:numFmt w:val="lowerLetter"/>
      <w:lvlText w:val="%5"/>
      <w:lvlJc w:val="left"/>
      <w:pPr>
        <w:ind w:left="3062"/>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5" w:tplc="C8C61234">
      <w:start w:val="1"/>
      <w:numFmt w:val="lowerRoman"/>
      <w:lvlText w:val="%6"/>
      <w:lvlJc w:val="left"/>
      <w:pPr>
        <w:ind w:left="3782"/>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6" w:tplc="AF9A3868">
      <w:start w:val="1"/>
      <w:numFmt w:val="decimal"/>
      <w:lvlText w:val="%7"/>
      <w:lvlJc w:val="left"/>
      <w:pPr>
        <w:ind w:left="4502"/>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7" w:tplc="572CAFA6">
      <w:start w:val="1"/>
      <w:numFmt w:val="lowerLetter"/>
      <w:lvlText w:val="%8"/>
      <w:lvlJc w:val="left"/>
      <w:pPr>
        <w:ind w:left="5222"/>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8" w:tplc="E244D890">
      <w:start w:val="1"/>
      <w:numFmt w:val="lowerRoman"/>
      <w:lvlText w:val="%9"/>
      <w:lvlJc w:val="left"/>
      <w:pPr>
        <w:ind w:left="5942"/>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abstractNum>
  <w:abstractNum w:abstractNumId="45" w15:restartNumberingAfterBreak="0">
    <w:nsid w:val="0AE17CEC"/>
    <w:multiLevelType w:val="hybridMultilevel"/>
    <w:tmpl w:val="2AD44C3E"/>
    <w:lvl w:ilvl="0" w:tplc="52587362">
      <w:start w:val="1"/>
      <w:numFmt w:val="decimal"/>
      <w:lvlText w:val="%1."/>
      <w:lvlJc w:val="left"/>
      <w:pPr>
        <w:ind w:left="243"/>
      </w:pPr>
      <w:rPr>
        <w:rFonts w:ascii="Times New Roman" w:eastAsia="Calibri" w:hAnsi="Times New Roman" w:cs="Times New Roman" w:hint="default"/>
        <w:b w:val="0"/>
        <w:i w:val="0"/>
        <w:strike w:val="0"/>
        <w:dstrike w:val="0"/>
        <w:color w:val="050004"/>
        <w:sz w:val="22"/>
        <w:szCs w:val="19"/>
        <w:u w:val="none" w:color="000000"/>
        <w:bdr w:val="none" w:sz="0" w:space="0" w:color="auto"/>
        <w:shd w:val="clear" w:color="auto" w:fill="auto"/>
        <w:vertAlign w:val="baseline"/>
      </w:rPr>
    </w:lvl>
    <w:lvl w:ilvl="1" w:tplc="03D67376">
      <w:start w:val="1"/>
      <w:numFmt w:val="lowerLetter"/>
      <w:lvlText w:val="%2"/>
      <w:lvlJc w:val="left"/>
      <w:pPr>
        <w:ind w:left="1082"/>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2" w:tplc="0452050E">
      <w:start w:val="1"/>
      <w:numFmt w:val="lowerRoman"/>
      <w:lvlText w:val="%3"/>
      <w:lvlJc w:val="left"/>
      <w:pPr>
        <w:ind w:left="1802"/>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3" w:tplc="2C82BC96">
      <w:start w:val="1"/>
      <w:numFmt w:val="decimal"/>
      <w:lvlText w:val="%4"/>
      <w:lvlJc w:val="left"/>
      <w:pPr>
        <w:ind w:left="2522"/>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4" w:tplc="6CF6B22A">
      <w:start w:val="1"/>
      <w:numFmt w:val="lowerLetter"/>
      <w:lvlText w:val="%5"/>
      <w:lvlJc w:val="left"/>
      <w:pPr>
        <w:ind w:left="3242"/>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5" w:tplc="64905448">
      <w:start w:val="1"/>
      <w:numFmt w:val="lowerRoman"/>
      <w:lvlText w:val="%6"/>
      <w:lvlJc w:val="left"/>
      <w:pPr>
        <w:ind w:left="3962"/>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6" w:tplc="B7247E2A">
      <w:start w:val="1"/>
      <w:numFmt w:val="decimal"/>
      <w:lvlText w:val="%7"/>
      <w:lvlJc w:val="left"/>
      <w:pPr>
        <w:ind w:left="4682"/>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7" w:tplc="76A05554">
      <w:start w:val="1"/>
      <w:numFmt w:val="lowerLetter"/>
      <w:lvlText w:val="%8"/>
      <w:lvlJc w:val="left"/>
      <w:pPr>
        <w:ind w:left="5402"/>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8" w:tplc="0CE03B62">
      <w:start w:val="1"/>
      <w:numFmt w:val="lowerRoman"/>
      <w:lvlText w:val="%9"/>
      <w:lvlJc w:val="left"/>
      <w:pPr>
        <w:ind w:left="6122"/>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abstractNum>
  <w:abstractNum w:abstractNumId="46" w15:restartNumberingAfterBreak="0">
    <w:nsid w:val="0B241831"/>
    <w:multiLevelType w:val="hybridMultilevel"/>
    <w:tmpl w:val="A39ABB14"/>
    <w:lvl w:ilvl="0" w:tplc="36189F9C">
      <w:start w:val="1"/>
      <w:numFmt w:val="decimal"/>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7" w15:restartNumberingAfterBreak="0">
    <w:nsid w:val="0B6147D4"/>
    <w:multiLevelType w:val="hybridMultilevel"/>
    <w:tmpl w:val="73EEF81E"/>
    <w:lvl w:ilvl="0" w:tplc="D56E63F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0B6425A6"/>
    <w:multiLevelType w:val="hybridMultilevel"/>
    <w:tmpl w:val="DD64FB24"/>
    <w:lvl w:ilvl="0" w:tplc="E0F23072">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9" w15:restartNumberingAfterBreak="0">
    <w:nsid w:val="0B777ED0"/>
    <w:multiLevelType w:val="singleLevel"/>
    <w:tmpl w:val="8A50BF00"/>
    <w:lvl w:ilvl="0">
      <w:start w:val="1"/>
      <w:numFmt w:val="decimal"/>
      <w:lvlText w:val="%1."/>
      <w:legacy w:legacy="1" w:legacySpace="0" w:legacyIndent="211"/>
      <w:lvlJc w:val="left"/>
      <w:rPr>
        <w:rFonts w:ascii="Times New Roman" w:hAnsi="Times New Roman" w:cs="Times New Roman" w:hint="default"/>
      </w:rPr>
    </w:lvl>
  </w:abstractNum>
  <w:abstractNum w:abstractNumId="50" w15:restartNumberingAfterBreak="0">
    <w:nsid w:val="0BB267FA"/>
    <w:multiLevelType w:val="singleLevel"/>
    <w:tmpl w:val="00701494"/>
    <w:lvl w:ilvl="0">
      <w:start w:val="1"/>
      <w:numFmt w:val="decimal"/>
      <w:lvlText w:val="%1."/>
      <w:legacy w:legacy="1" w:legacySpace="0" w:legacyIndent="206"/>
      <w:lvlJc w:val="left"/>
      <w:rPr>
        <w:rFonts w:ascii="Times New Roman" w:hAnsi="Times New Roman" w:cs="Times New Roman" w:hint="default"/>
      </w:rPr>
    </w:lvl>
  </w:abstractNum>
  <w:abstractNum w:abstractNumId="51" w15:restartNumberingAfterBreak="0">
    <w:nsid w:val="0C392723"/>
    <w:multiLevelType w:val="hybridMultilevel"/>
    <w:tmpl w:val="E7DCA9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C3E5B15"/>
    <w:multiLevelType w:val="hybridMultilevel"/>
    <w:tmpl w:val="EC0C328C"/>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3" w15:restartNumberingAfterBreak="0">
    <w:nsid w:val="0C566450"/>
    <w:multiLevelType w:val="singleLevel"/>
    <w:tmpl w:val="D7FC63DE"/>
    <w:lvl w:ilvl="0">
      <w:start w:val="1"/>
      <w:numFmt w:val="decimal"/>
      <w:lvlText w:val="%1."/>
      <w:legacy w:legacy="1" w:legacySpace="0" w:legacyIndent="211"/>
      <w:lvlJc w:val="left"/>
      <w:rPr>
        <w:rFonts w:ascii="Times New Roman" w:hAnsi="Times New Roman" w:cs="Times New Roman" w:hint="default"/>
      </w:rPr>
    </w:lvl>
  </w:abstractNum>
  <w:abstractNum w:abstractNumId="54" w15:restartNumberingAfterBreak="0">
    <w:nsid w:val="0CD63028"/>
    <w:multiLevelType w:val="hybridMultilevel"/>
    <w:tmpl w:val="C9D0E4F8"/>
    <w:lvl w:ilvl="0" w:tplc="B93EFEC6">
      <w:start w:val="1"/>
      <w:numFmt w:val="decimal"/>
      <w:lvlText w:val="%1."/>
      <w:lvlJc w:val="left"/>
      <w:pPr>
        <w:ind w:left="684"/>
      </w:pPr>
      <w:rPr>
        <w:rFonts w:ascii="Times New Roman" w:eastAsia="Calibri" w:hAnsi="Times New Roman" w:cs="Times New Roman" w:hint="default"/>
        <w:b w:val="0"/>
        <w:i w:val="0"/>
        <w:strike w:val="0"/>
        <w:dstrike w:val="0"/>
        <w:color w:val="050004"/>
        <w:sz w:val="22"/>
        <w:szCs w:val="19"/>
        <w:u w:val="none" w:color="000000"/>
        <w:bdr w:val="none" w:sz="0" w:space="0" w:color="auto"/>
        <w:shd w:val="clear" w:color="auto" w:fill="auto"/>
        <w:vertAlign w:val="baseline"/>
      </w:rPr>
    </w:lvl>
    <w:lvl w:ilvl="1" w:tplc="B1801822">
      <w:start w:val="1"/>
      <w:numFmt w:val="lowerLetter"/>
      <w:lvlText w:val="%2"/>
      <w:lvlJc w:val="left"/>
      <w:pPr>
        <w:ind w:left="1403"/>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2" w:tplc="14C42C06">
      <w:start w:val="1"/>
      <w:numFmt w:val="lowerRoman"/>
      <w:lvlText w:val="%3"/>
      <w:lvlJc w:val="left"/>
      <w:pPr>
        <w:ind w:left="2123"/>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3" w:tplc="6CF0D262">
      <w:start w:val="1"/>
      <w:numFmt w:val="decimal"/>
      <w:lvlText w:val="%4"/>
      <w:lvlJc w:val="left"/>
      <w:pPr>
        <w:ind w:left="2843"/>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4" w:tplc="A1E2EDAA">
      <w:start w:val="1"/>
      <w:numFmt w:val="lowerLetter"/>
      <w:lvlText w:val="%5"/>
      <w:lvlJc w:val="left"/>
      <w:pPr>
        <w:ind w:left="3563"/>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5" w:tplc="1486C8C8">
      <w:start w:val="1"/>
      <w:numFmt w:val="lowerRoman"/>
      <w:lvlText w:val="%6"/>
      <w:lvlJc w:val="left"/>
      <w:pPr>
        <w:ind w:left="4283"/>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6" w:tplc="56CC2838">
      <w:start w:val="1"/>
      <w:numFmt w:val="decimal"/>
      <w:lvlText w:val="%7"/>
      <w:lvlJc w:val="left"/>
      <w:pPr>
        <w:ind w:left="5003"/>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7" w:tplc="53344EFE">
      <w:start w:val="1"/>
      <w:numFmt w:val="lowerLetter"/>
      <w:lvlText w:val="%8"/>
      <w:lvlJc w:val="left"/>
      <w:pPr>
        <w:ind w:left="5723"/>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8" w:tplc="D00E4182">
      <w:start w:val="1"/>
      <w:numFmt w:val="lowerRoman"/>
      <w:lvlText w:val="%9"/>
      <w:lvlJc w:val="left"/>
      <w:pPr>
        <w:ind w:left="6443"/>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abstractNum>
  <w:abstractNum w:abstractNumId="55" w15:restartNumberingAfterBreak="0">
    <w:nsid w:val="0CDA3B3E"/>
    <w:multiLevelType w:val="hybridMultilevel"/>
    <w:tmpl w:val="F81E4ED4"/>
    <w:lvl w:ilvl="0" w:tplc="04090019">
      <w:start w:val="1"/>
      <w:numFmt w:val="lowerLetter"/>
      <w:lvlText w:val="%1."/>
      <w:lvlJc w:val="left"/>
      <w:pPr>
        <w:ind w:left="2345"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6" w15:restartNumberingAfterBreak="0">
    <w:nsid w:val="0CE90AA0"/>
    <w:multiLevelType w:val="singleLevel"/>
    <w:tmpl w:val="E8ACBB80"/>
    <w:lvl w:ilvl="0">
      <w:start w:val="1"/>
      <w:numFmt w:val="decimal"/>
      <w:lvlText w:val="%1."/>
      <w:legacy w:legacy="1" w:legacySpace="0" w:legacyIndent="207"/>
      <w:lvlJc w:val="left"/>
      <w:rPr>
        <w:rFonts w:ascii="Times New Roman" w:hAnsi="Times New Roman" w:cs="Times New Roman" w:hint="default"/>
      </w:rPr>
    </w:lvl>
  </w:abstractNum>
  <w:abstractNum w:abstractNumId="57" w15:restartNumberingAfterBreak="0">
    <w:nsid w:val="0D9242B3"/>
    <w:multiLevelType w:val="singleLevel"/>
    <w:tmpl w:val="00701494"/>
    <w:lvl w:ilvl="0">
      <w:start w:val="1"/>
      <w:numFmt w:val="decimal"/>
      <w:lvlText w:val="%1."/>
      <w:legacy w:legacy="1" w:legacySpace="0" w:legacyIndent="206"/>
      <w:lvlJc w:val="left"/>
      <w:rPr>
        <w:rFonts w:ascii="Times New Roman" w:hAnsi="Times New Roman" w:cs="Times New Roman" w:hint="default"/>
      </w:rPr>
    </w:lvl>
  </w:abstractNum>
  <w:abstractNum w:abstractNumId="58" w15:restartNumberingAfterBreak="0">
    <w:nsid w:val="0D9D69A0"/>
    <w:multiLevelType w:val="hybridMultilevel"/>
    <w:tmpl w:val="FFEA5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0DD60A1C"/>
    <w:multiLevelType w:val="hybridMultilevel"/>
    <w:tmpl w:val="B8ECAF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0E657733"/>
    <w:multiLevelType w:val="hybridMultilevel"/>
    <w:tmpl w:val="667AB8D8"/>
    <w:lvl w:ilvl="0" w:tplc="04090019">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1" w15:restartNumberingAfterBreak="0">
    <w:nsid w:val="0F2F2B2A"/>
    <w:multiLevelType w:val="singleLevel"/>
    <w:tmpl w:val="5010F890"/>
    <w:lvl w:ilvl="0">
      <w:start w:val="1"/>
      <w:numFmt w:val="decimal"/>
      <w:lvlText w:val="%1."/>
      <w:legacy w:legacy="1" w:legacySpace="0" w:legacyIndent="211"/>
      <w:lvlJc w:val="left"/>
      <w:rPr>
        <w:rFonts w:ascii="Times New Roman" w:hAnsi="Times New Roman" w:cs="Times New Roman" w:hint="default"/>
      </w:rPr>
    </w:lvl>
  </w:abstractNum>
  <w:abstractNum w:abstractNumId="62" w15:restartNumberingAfterBreak="0">
    <w:nsid w:val="0F6F52A0"/>
    <w:multiLevelType w:val="singleLevel"/>
    <w:tmpl w:val="7C461398"/>
    <w:lvl w:ilvl="0">
      <w:start w:val="1"/>
      <w:numFmt w:val="decimal"/>
      <w:lvlText w:val="%1."/>
      <w:legacy w:legacy="1" w:legacySpace="0" w:legacyIndent="211"/>
      <w:lvlJc w:val="left"/>
      <w:rPr>
        <w:rFonts w:ascii="Times New Roman" w:hAnsi="Times New Roman" w:cs="Times New Roman" w:hint="default"/>
      </w:rPr>
    </w:lvl>
  </w:abstractNum>
  <w:abstractNum w:abstractNumId="63" w15:restartNumberingAfterBreak="0">
    <w:nsid w:val="0F8517E2"/>
    <w:multiLevelType w:val="hybridMultilevel"/>
    <w:tmpl w:val="5D72566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4" w15:restartNumberingAfterBreak="0">
    <w:nsid w:val="0FAA167A"/>
    <w:multiLevelType w:val="singleLevel"/>
    <w:tmpl w:val="FBEAE670"/>
    <w:lvl w:ilvl="0">
      <w:start w:val="2"/>
      <w:numFmt w:val="decimal"/>
      <w:lvlText w:val="%1."/>
      <w:legacy w:legacy="1" w:legacySpace="0" w:legacyIndent="206"/>
      <w:lvlJc w:val="left"/>
      <w:rPr>
        <w:rFonts w:ascii="Times New Roman" w:hAnsi="Times New Roman" w:cs="Times New Roman" w:hint="default"/>
      </w:rPr>
    </w:lvl>
  </w:abstractNum>
  <w:abstractNum w:abstractNumId="65" w15:restartNumberingAfterBreak="0">
    <w:nsid w:val="0FB24BEB"/>
    <w:multiLevelType w:val="hybridMultilevel"/>
    <w:tmpl w:val="93604AF6"/>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6" w15:restartNumberingAfterBreak="0">
    <w:nsid w:val="100072E5"/>
    <w:multiLevelType w:val="hybridMultilevel"/>
    <w:tmpl w:val="172E8266"/>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7" w15:restartNumberingAfterBreak="0">
    <w:nsid w:val="104016CE"/>
    <w:multiLevelType w:val="singleLevel"/>
    <w:tmpl w:val="3FE22244"/>
    <w:lvl w:ilvl="0">
      <w:start w:val="1"/>
      <w:numFmt w:val="decimal"/>
      <w:lvlText w:val="%1."/>
      <w:legacy w:legacy="1" w:legacySpace="0" w:legacyIndent="211"/>
      <w:lvlJc w:val="left"/>
      <w:rPr>
        <w:rFonts w:ascii="Times New Roman" w:hAnsi="Times New Roman" w:cs="Times New Roman" w:hint="default"/>
      </w:rPr>
    </w:lvl>
  </w:abstractNum>
  <w:abstractNum w:abstractNumId="68" w15:restartNumberingAfterBreak="0">
    <w:nsid w:val="106C4462"/>
    <w:multiLevelType w:val="singleLevel"/>
    <w:tmpl w:val="4C6E9396"/>
    <w:lvl w:ilvl="0">
      <w:start w:val="1"/>
      <w:numFmt w:val="decimal"/>
      <w:lvlText w:val="%1."/>
      <w:legacy w:legacy="1" w:legacySpace="0" w:legacyIndent="212"/>
      <w:lvlJc w:val="left"/>
      <w:rPr>
        <w:rFonts w:ascii="Times New Roman" w:hAnsi="Times New Roman" w:cs="Times New Roman" w:hint="default"/>
      </w:rPr>
    </w:lvl>
  </w:abstractNum>
  <w:abstractNum w:abstractNumId="69" w15:restartNumberingAfterBreak="0">
    <w:nsid w:val="10751A8C"/>
    <w:multiLevelType w:val="hybridMultilevel"/>
    <w:tmpl w:val="4A6A5300"/>
    <w:lvl w:ilvl="0" w:tplc="8062A1C8">
      <w:start w:val="1"/>
      <w:numFmt w:val="decimal"/>
      <w:lvlText w:val="%1."/>
      <w:lvlJc w:val="left"/>
      <w:pPr>
        <w:ind w:left="1382" w:hanging="360"/>
      </w:pPr>
      <w:rPr>
        <w:rFonts w:hint="default"/>
        <w:color w:val="auto"/>
        <w:u w:val="none"/>
      </w:rPr>
    </w:lvl>
    <w:lvl w:ilvl="1" w:tplc="04090019" w:tentative="1">
      <w:start w:val="1"/>
      <w:numFmt w:val="lowerLetter"/>
      <w:lvlText w:val="%2."/>
      <w:lvlJc w:val="left"/>
      <w:pPr>
        <w:ind w:left="2102" w:hanging="360"/>
      </w:pPr>
    </w:lvl>
    <w:lvl w:ilvl="2" w:tplc="0409001B" w:tentative="1">
      <w:start w:val="1"/>
      <w:numFmt w:val="lowerRoman"/>
      <w:lvlText w:val="%3."/>
      <w:lvlJc w:val="right"/>
      <w:pPr>
        <w:ind w:left="2822" w:hanging="180"/>
      </w:pPr>
    </w:lvl>
    <w:lvl w:ilvl="3" w:tplc="0409000F" w:tentative="1">
      <w:start w:val="1"/>
      <w:numFmt w:val="decimal"/>
      <w:lvlText w:val="%4."/>
      <w:lvlJc w:val="left"/>
      <w:pPr>
        <w:ind w:left="3542" w:hanging="360"/>
      </w:pPr>
    </w:lvl>
    <w:lvl w:ilvl="4" w:tplc="04090019" w:tentative="1">
      <w:start w:val="1"/>
      <w:numFmt w:val="lowerLetter"/>
      <w:lvlText w:val="%5."/>
      <w:lvlJc w:val="left"/>
      <w:pPr>
        <w:ind w:left="4262" w:hanging="360"/>
      </w:pPr>
    </w:lvl>
    <w:lvl w:ilvl="5" w:tplc="0409001B" w:tentative="1">
      <w:start w:val="1"/>
      <w:numFmt w:val="lowerRoman"/>
      <w:lvlText w:val="%6."/>
      <w:lvlJc w:val="right"/>
      <w:pPr>
        <w:ind w:left="4982" w:hanging="180"/>
      </w:pPr>
    </w:lvl>
    <w:lvl w:ilvl="6" w:tplc="0409000F" w:tentative="1">
      <w:start w:val="1"/>
      <w:numFmt w:val="decimal"/>
      <w:lvlText w:val="%7."/>
      <w:lvlJc w:val="left"/>
      <w:pPr>
        <w:ind w:left="5702" w:hanging="360"/>
      </w:pPr>
    </w:lvl>
    <w:lvl w:ilvl="7" w:tplc="04090019" w:tentative="1">
      <w:start w:val="1"/>
      <w:numFmt w:val="lowerLetter"/>
      <w:lvlText w:val="%8."/>
      <w:lvlJc w:val="left"/>
      <w:pPr>
        <w:ind w:left="6422" w:hanging="360"/>
      </w:pPr>
    </w:lvl>
    <w:lvl w:ilvl="8" w:tplc="0409001B" w:tentative="1">
      <w:start w:val="1"/>
      <w:numFmt w:val="lowerRoman"/>
      <w:lvlText w:val="%9."/>
      <w:lvlJc w:val="right"/>
      <w:pPr>
        <w:ind w:left="7142" w:hanging="180"/>
      </w:pPr>
    </w:lvl>
  </w:abstractNum>
  <w:abstractNum w:abstractNumId="70" w15:restartNumberingAfterBreak="0">
    <w:nsid w:val="107E729E"/>
    <w:multiLevelType w:val="singleLevel"/>
    <w:tmpl w:val="06788AF4"/>
    <w:lvl w:ilvl="0">
      <w:start w:val="1"/>
      <w:numFmt w:val="decimal"/>
      <w:lvlText w:val="%1."/>
      <w:legacy w:legacy="1" w:legacySpace="0" w:legacyIndent="211"/>
      <w:lvlJc w:val="left"/>
      <w:rPr>
        <w:rFonts w:ascii="Times New Roman" w:hAnsi="Times New Roman" w:cs="Times New Roman" w:hint="default"/>
      </w:rPr>
    </w:lvl>
  </w:abstractNum>
  <w:abstractNum w:abstractNumId="71" w15:restartNumberingAfterBreak="0">
    <w:nsid w:val="10BE6DA9"/>
    <w:multiLevelType w:val="hybridMultilevel"/>
    <w:tmpl w:val="DF148A6C"/>
    <w:lvl w:ilvl="0" w:tplc="4E14E500">
      <w:start w:val="1"/>
      <w:numFmt w:val="lowerLetter"/>
      <w:lvlText w:val="%1."/>
      <w:lvlJc w:val="left"/>
      <w:pPr>
        <w:ind w:left="1455" w:hanging="360"/>
      </w:pPr>
      <w:rPr>
        <w:rFonts w:hint="default"/>
      </w:rPr>
    </w:lvl>
    <w:lvl w:ilvl="1" w:tplc="042F0019" w:tentative="1">
      <w:start w:val="1"/>
      <w:numFmt w:val="lowerLetter"/>
      <w:lvlText w:val="%2."/>
      <w:lvlJc w:val="left"/>
      <w:pPr>
        <w:ind w:left="2175" w:hanging="360"/>
      </w:pPr>
    </w:lvl>
    <w:lvl w:ilvl="2" w:tplc="042F001B" w:tentative="1">
      <w:start w:val="1"/>
      <w:numFmt w:val="lowerRoman"/>
      <w:lvlText w:val="%3."/>
      <w:lvlJc w:val="right"/>
      <w:pPr>
        <w:ind w:left="2895" w:hanging="180"/>
      </w:pPr>
    </w:lvl>
    <w:lvl w:ilvl="3" w:tplc="042F000F" w:tentative="1">
      <w:start w:val="1"/>
      <w:numFmt w:val="decimal"/>
      <w:lvlText w:val="%4."/>
      <w:lvlJc w:val="left"/>
      <w:pPr>
        <w:ind w:left="3615" w:hanging="360"/>
      </w:pPr>
    </w:lvl>
    <w:lvl w:ilvl="4" w:tplc="042F0019" w:tentative="1">
      <w:start w:val="1"/>
      <w:numFmt w:val="lowerLetter"/>
      <w:lvlText w:val="%5."/>
      <w:lvlJc w:val="left"/>
      <w:pPr>
        <w:ind w:left="4335" w:hanging="360"/>
      </w:pPr>
    </w:lvl>
    <w:lvl w:ilvl="5" w:tplc="042F001B" w:tentative="1">
      <w:start w:val="1"/>
      <w:numFmt w:val="lowerRoman"/>
      <w:lvlText w:val="%6."/>
      <w:lvlJc w:val="right"/>
      <w:pPr>
        <w:ind w:left="5055" w:hanging="180"/>
      </w:pPr>
    </w:lvl>
    <w:lvl w:ilvl="6" w:tplc="042F000F" w:tentative="1">
      <w:start w:val="1"/>
      <w:numFmt w:val="decimal"/>
      <w:lvlText w:val="%7."/>
      <w:lvlJc w:val="left"/>
      <w:pPr>
        <w:ind w:left="5775" w:hanging="360"/>
      </w:pPr>
    </w:lvl>
    <w:lvl w:ilvl="7" w:tplc="042F0019" w:tentative="1">
      <w:start w:val="1"/>
      <w:numFmt w:val="lowerLetter"/>
      <w:lvlText w:val="%8."/>
      <w:lvlJc w:val="left"/>
      <w:pPr>
        <w:ind w:left="6495" w:hanging="360"/>
      </w:pPr>
    </w:lvl>
    <w:lvl w:ilvl="8" w:tplc="042F001B" w:tentative="1">
      <w:start w:val="1"/>
      <w:numFmt w:val="lowerRoman"/>
      <w:lvlText w:val="%9."/>
      <w:lvlJc w:val="right"/>
      <w:pPr>
        <w:ind w:left="7215" w:hanging="180"/>
      </w:pPr>
    </w:lvl>
  </w:abstractNum>
  <w:abstractNum w:abstractNumId="72" w15:restartNumberingAfterBreak="0">
    <w:nsid w:val="113E2505"/>
    <w:multiLevelType w:val="singleLevel"/>
    <w:tmpl w:val="E9B2E174"/>
    <w:lvl w:ilvl="0">
      <w:start w:val="3"/>
      <w:numFmt w:val="decimal"/>
      <w:lvlText w:val="%1."/>
      <w:legacy w:legacy="1" w:legacySpace="0" w:legacyIndent="206"/>
      <w:lvlJc w:val="left"/>
      <w:rPr>
        <w:rFonts w:ascii="Times New Roman" w:hAnsi="Times New Roman" w:cs="Times New Roman" w:hint="default"/>
      </w:rPr>
    </w:lvl>
  </w:abstractNum>
  <w:abstractNum w:abstractNumId="73" w15:restartNumberingAfterBreak="0">
    <w:nsid w:val="115239F4"/>
    <w:multiLevelType w:val="hybridMultilevel"/>
    <w:tmpl w:val="5D72566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4" w15:restartNumberingAfterBreak="0">
    <w:nsid w:val="12B435C1"/>
    <w:multiLevelType w:val="hybridMultilevel"/>
    <w:tmpl w:val="D130DDC0"/>
    <w:lvl w:ilvl="0" w:tplc="F18ACF60">
      <w:start w:val="2"/>
      <w:numFmt w:val="low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32F1AAF"/>
    <w:multiLevelType w:val="hybridMultilevel"/>
    <w:tmpl w:val="11A65F96"/>
    <w:lvl w:ilvl="0" w:tplc="59E29630">
      <w:start w:val="1"/>
      <w:numFmt w:val="decimal"/>
      <w:lvlText w:val="%1."/>
      <w:lvlJc w:val="left"/>
      <w:pPr>
        <w:ind w:left="243"/>
      </w:pPr>
      <w:rPr>
        <w:rFonts w:ascii="Times New Roman" w:eastAsia="Calibri" w:hAnsi="Times New Roman" w:cs="Times New Roman" w:hint="default"/>
        <w:b w:val="0"/>
        <w:i w:val="0"/>
        <w:strike w:val="0"/>
        <w:dstrike w:val="0"/>
        <w:color w:val="050004"/>
        <w:sz w:val="22"/>
        <w:szCs w:val="19"/>
        <w:u w:val="none" w:color="000000"/>
        <w:bdr w:val="none" w:sz="0" w:space="0" w:color="auto"/>
        <w:shd w:val="clear" w:color="auto" w:fill="auto"/>
        <w:vertAlign w:val="baseline"/>
      </w:rPr>
    </w:lvl>
    <w:lvl w:ilvl="1" w:tplc="3D101066">
      <w:start w:val="1"/>
      <w:numFmt w:val="lowerLetter"/>
      <w:lvlText w:val="%2"/>
      <w:lvlJc w:val="left"/>
      <w:pPr>
        <w:ind w:left="108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2" w:tplc="562EA686">
      <w:start w:val="1"/>
      <w:numFmt w:val="lowerRoman"/>
      <w:lvlText w:val="%3"/>
      <w:lvlJc w:val="left"/>
      <w:pPr>
        <w:ind w:left="180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3" w:tplc="07A0E308">
      <w:start w:val="1"/>
      <w:numFmt w:val="decimal"/>
      <w:lvlText w:val="%4"/>
      <w:lvlJc w:val="left"/>
      <w:pPr>
        <w:ind w:left="252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4" w:tplc="436AC094">
      <w:start w:val="1"/>
      <w:numFmt w:val="lowerLetter"/>
      <w:lvlText w:val="%5"/>
      <w:lvlJc w:val="left"/>
      <w:pPr>
        <w:ind w:left="324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5" w:tplc="6ED6878E">
      <w:start w:val="1"/>
      <w:numFmt w:val="lowerRoman"/>
      <w:lvlText w:val="%6"/>
      <w:lvlJc w:val="left"/>
      <w:pPr>
        <w:ind w:left="396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6" w:tplc="E318D0EC">
      <w:start w:val="1"/>
      <w:numFmt w:val="decimal"/>
      <w:lvlText w:val="%7"/>
      <w:lvlJc w:val="left"/>
      <w:pPr>
        <w:ind w:left="468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7" w:tplc="682E0790">
      <w:start w:val="1"/>
      <w:numFmt w:val="lowerLetter"/>
      <w:lvlText w:val="%8"/>
      <w:lvlJc w:val="left"/>
      <w:pPr>
        <w:ind w:left="540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8" w:tplc="A45AC3D8">
      <w:start w:val="1"/>
      <w:numFmt w:val="lowerRoman"/>
      <w:lvlText w:val="%9"/>
      <w:lvlJc w:val="left"/>
      <w:pPr>
        <w:ind w:left="612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abstractNum>
  <w:abstractNum w:abstractNumId="76" w15:restartNumberingAfterBreak="0">
    <w:nsid w:val="136F4FD8"/>
    <w:multiLevelType w:val="singleLevel"/>
    <w:tmpl w:val="A6E4F0F2"/>
    <w:lvl w:ilvl="0">
      <w:start w:val="1"/>
      <w:numFmt w:val="decimal"/>
      <w:lvlText w:val="%1."/>
      <w:legacy w:legacy="1" w:legacySpace="0" w:legacyIndent="211"/>
      <w:lvlJc w:val="left"/>
      <w:rPr>
        <w:rFonts w:ascii="Times New Roman" w:hAnsi="Times New Roman" w:cs="Times New Roman" w:hint="default"/>
      </w:rPr>
    </w:lvl>
  </w:abstractNum>
  <w:abstractNum w:abstractNumId="77" w15:restartNumberingAfterBreak="0">
    <w:nsid w:val="13891BA4"/>
    <w:multiLevelType w:val="singleLevel"/>
    <w:tmpl w:val="A6E4F0F2"/>
    <w:lvl w:ilvl="0">
      <w:start w:val="1"/>
      <w:numFmt w:val="decimal"/>
      <w:lvlText w:val="%1."/>
      <w:legacy w:legacy="1" w:legacySpace="0" w:legacyIndent="211"/>
      <w:lvlJc w:val="left"/>
      <w:rPr>
        <w:rFonts w:ascii="Times New Roman" w:hAnsi="Times New Roman" w:cs="Times New Roman" w:hint="default"/>
      </w:rPr>
    </w:lvl>
  </w:abstractNum>
  <w:abstractNum w:abstractNumId="78" w15:restartNumberingAfterBreak="0">
    <w:nsid w:val="14094321"/>
    <w:multiLevelType w:val="hybridMultilevel"/>
    <w:tmpl w:val="3D0C465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9" w15:restartNumberingAfterBreak="0">
    <w:nsid w:val="148C0218"/>
    <w:multiLevelType w:val="hybridMultilevel"/>
    <w:tmpl w:val="1ECA9C28"/>
    <w:lvl w:ilvl="0" w:tplc="1FF08042">
      <w:start w:val="1"/>
      <w:numFmt w:val="decimal"/>
      <w:lvlText w:val="%1"/>
      <w:lvlJc w:val="left"/>
      <w:pPr>
        <w:ind w:left="36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1" w:tplc="C7DE4434">
      <w:start w:val="1"/>
      <w:numFmt w:val="lowerLetter"/>
      <w:lvlText w:val="%2"/>
      <w:lvlJc w:val="left"/>
      <w:pPr>
        <w:ind w:left="1033"/>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2" w:tplc="2ED8978E">
      <w:start w:val="1"/>
      <w:numFmt w:val="decimal"/>
      <w:lvlRestart w:val="0"/>
      <w:lvlText w:val="%3."/>
      <w:lvlJc w:val="left"/>
      <w:pPr>
        <w:ind w:left="1708"/>
      </w:pPr>
      <w:rPr>
        <w:rFonts w:ascii="Times New Roman" w:eastAsia="Calibri" w:hAnsi="Times New Roman" w:cs="Times New Roman" w:hint="default"/>
        <w:b w:val="0"/>
        <w:i w:val="0"/>
        <w:strike w:val="0"/>
        <w:dstrike w:val="0"/>
        <w:color w:val="050004"/>
        <w:sz w:val="22"/>
        <w:szCs w:val="22"/>
        <w:u w:val="none" w:color="000000"/>
        <w:bdr w:val="none" w:sz="0" w:space="0" w:color="auto"/>
        <w:shd w:val="clear" w:color="auto" w:fill="auto"/>
        <w:vertAlign w:val="baseline"/>
      </w:rPr>
    </w:lvl>
    <w:lvl w:ilvl="3" w:tplc="0E007038">
      <w:start w:val="1"/>
      <w:numFmt w:val="decimal"/>
      <w:lvlText w:val="%4"/>
      <w:lvlJc w:val="left"/>
      <w:pPr>
        <w:ind w:left="2426"/>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4" w:tplc="9984D104">
      <w:start w:val="1"/>
      <w:numFmt w:val="lowerLetter"/>
      <w:lvlText w:val="%5"/>
      <w:lvlJc w:val="left"/>
      <w:pPr>
        <w:ind w:left="3146"/>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5" w:tplc="1FEE4A92">
      <w:start w:val="1"/>
      <w:numFmt w:val="lowerRoman"/>
      <w:lvlText w:val="%6"/>
      <w:lvlJc w:val="left"/>
      <w:pPr>
        <w:ind w:left="3866"/>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6" w:tplc="2ED611D0">
      <w:start w:val="1"/>
      <w:numFmt w:val="decimal"/>
      <w:lvlText w:val="%7"/>
      <w:lvlJc w:val="left"/>
      <w:pPr>
        <w:ind w:left="4586"/>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7" w:tplc="C9F2D61A">
      <w:start w:val="1"/>
      <w:numFmt w:val="lowerLetter"/>
      <w:lvlText w:val="%8"/>
      <w:lvlJc w:val="left"/>
      <w:pPr>
        <w:ind w:left="5306"/>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8" w:tplc="209C6460">
      <w:start w:val="1"/>
      <w:numFmt w:val="lowerRoman"/>
      <w:lvlText w:val="%9"/>
      <w:lvlJc w:val="left"/>
      <w:pPr>
        <w:ind w:left="6026"/>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abstractNum>
  <w:abstractNum w:abstractNumId="80" w15:restartNumberingAfterBreak="0">
    <w:nsid w:val="14CE494C"/>
    <w:multiLevelType w:val="singleLevel"/>
    <w:tmpl w:val="3FEEDF56"/>
    <w:lvl w:ilvl="0">
      <w:start w:val="1"/>
      <w:numFmt w:val="decimal"/>
      <w:lvlText w:val="%1."/>
      <w:legacy w:legacy="1" w:legacySpace="0" w:legacyIndent="211"/>
      <w:lvlJc w:val="left"/>
      <w:rPr>
        <w:rFonts w:ascii="Times New Roman" w:hAnsi="Times New Roman" w:cs="Times New Roman" w:hint="default"/>
      </w:rPr>
    </w:lvl>
  </w:abstractNum>
  <w:abstractNum w:abstractNumId="81" w15:restartNumberingAfterBreak="0">
    <w:nsid w:val="14DE3F9C"/>
    <w:multiLevelType w:val="hybridMultilevel"/>
    <w:tmpl w:val="9ECC8704"/>
    <w:lvl w:ilvl="0" w:tplc="391A24B8">
      <w:start w:val="1"/>
      <w:numFmt w:val="decimal"/>
      <w:lvlText w:val="%1."/>
      <w:lvlJc w:val="left"/>
      <w:pPr>
        <w:ind w:left="2102" w:hanging="360"/>
      </w:pPr>
      <w:rPr>
        <w:rFonts w:hint="default"/>
        <w:i w:val="0"/>
      </w:r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82" w15:restartNumberingAfterBreak="0">
    <w:nsid w:val="15D24401"/>
    <w:multiLevelType w:val="hybridMultilevel"/>
    <w:tmpl w:val="72660F18"/>
    <w:lvl w:ilvl="0" w:tplc="10C6BD66">
      <w:start w:val="1"/>
      <w:numFmt w:val="lowerLetter"/>
      <w:lvlText w:val="%1."/>
      <w:lvlJc w:val="left"/>
      <w:pPr>
        <w:ind w:left="2580" w:hanging="360"/>
      </w:pPr>
      <w:rPr>
        <w:rFonts w:hint="default"/>
      </w:rPr>
    </w:lvl>
    <w:lvl w:ilvl="1" w:tplc="08090019" w:tentative="1">
      <w:start w:val="1"/>
      <w:numFmt w:val="lowerLetter"/>
      <w:lvlText w:val="%2."/>
      <w:lvlJc w:val="left"/>
      <w:pPr>
        <w:ind w:left="3300" w:hanging="360"/>
      </w:pPr>
    </w:lvl>
    <w:lvl w:ilvl="2" w:tplc="0809001B" w:tentative="1">
      <w:start w:val="1"/>
      <w:numFmt w:val="lowerRoman"/>
      <w:lvlText w:val="%3."/>
      <w:lvlJc w:val="right"/>
      <w:pPr>
        <w:ind w:left="4020" w:hanging="180"/>
      </w:pPr>
    </w:lvl>
    <w:lvl w:ilvl="3" w:tplc="0809000F" w:tentative="1">
      <w:start w:val="1"/>
      <w:numFmt w:val="decimal"/>
      <w:lvlText w:val="%4."/>
      <w:lvlJc w:val="left"/>
      <w:pPr>
        <w:ind w:left="4740" w:hanging="360"/>
      </w:pPr>
    </w:lvl>
    <w:lvl w:ilvl="4" w:tplc="08090019" w:tentative="1">
      <w:start w:val="1"/>
      <w:numFmt w:val="lowerLetter"/>
      <w:lvlText w:val="%5."/>
      <w:lvlJc w:val="left"/>
      <w:pPr>
        <w:ind w:left="5460" w:hanging="360"/>
      </w:pPr>
    </w:lvl>
    <w:lvl w:ilvl="5" w:tplc="0809001B" w:tentative="1">
      <w:start w:val="1"/>
      <w:numFmt w:val="lowerRoman"/>
      <w:lvlText w:val="%6."/>
      <w:lvlJc w:val="right"/>
      <w:pPr>
        <w:ind w:left="6180" w:hanging="180"/>
      </w:pPr>
    </w:lvl>
    <w:lvl w:ilvl="6" w:tplc="0809000F" w:tentative="1">
      <w:start w:val="1"/>
      <w:numFmt w:val="decimal"/>
      <w:lvlText w:val="%7."/>
      <w:lvlJc w:val="left"/>
      <w:pPr>
        <w:ind w:left="6900" w:hanging="360"/>
      </w:pPr>
    </w:lvl>
    <w:lvl w:ilvl="7" w:tplc="08090019" w:tentative="1">
      <w:start w:val="1"/>
      <w:numFmt w:val="lowerLetter"/>
      <w:lvlText w:val="%8."/>
      <w:lvlJc w:val="left"/>
      <w:pPr>
        <w:ind w:left="7620" w:hanging="360"/>
      </w:pPr>
    </w:lvl>
    <w:lvl w:ilvl="8" w:tplc="0809001B" w:tentative="1">
      <w:start w:val="1"/>
      <w:numFmt w:val="lowerRoman"/>
      <w:lvlText w:val="%9."/>
      <w:lvlJc w:val="right"/>
      <w:pPr>
        <w:ind w:left="8340" w:hanging="180"/>
      </w:pPr>
    </w:lvl>
  </w:abstractNum>
  <w:abstractNum w:abstractNumId="83" w15:restartNumberingAfterBreak="0">
    <w:nsid w:val="16FE35E1"/>
    <w:multiLevelType w:val="singleLevel"/>
    <w:tmpl w:val="4C280C4C"/>
    <w:lvl w:ilvl="0">
      <w:start w:val="1"/>
      <w:numFmt w:val="decimal"/>
      <w:lvlText w:val="%1."/>
      <w:legacy w:legacy="1" w:legacySpace="0" w:legacyIndent="206"/>
      <w:lvlJc w:val="left"/>
      <w:rPr>
        <w:rFonts w:ascii="Times New Roman" w:hAnsi="Times New Roman" w:cs="Times New Roman" w:hint="default"/>
      </w:rPr>
    </w:lvl>
  </w:abstractNum>
  <w:abstractNum w:abstractNumId="84" w15:restartNumberingAfterBreak="0">
    <w:nsid w:val="17112CB4"/>
    <w:multiLevelType w:val="hybridMultilevel"/>
    <w:tmpl w:val="45C4BE16"/>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5" w15:restartNumberingAfterBreak="0">
    <w:nsid w:val="17524F7E"/>
    <w:multiLevelType w:val="hybridMultilevel"/>
    <w:tmpl w:val="F20C661A"/>
    <w:lvl w:ilvl="0" w:tplc="80AE08A8">
      <w:start w:val="1"/>
      <w:numFmt w:val="lowerLetter"/>
      <w:lvlText w:val="%1."/>
      <w:lvlJc w:val="left"/>
      <w:pPr>
        <w:ind w:left="236"/>
      </w:pPr>
      <w:rPr>
        <w:rFonts w:ascii="Times New Roman" w:eastAsia="Calibri" w:hAnsi="Times New Roman" w:cs="Times New Roman" w:hint="default"/>
        <w:b w:val="0"/>
        <w:i w:val="0"/>
        <w:strike w:val="0"/>
        <w:dstrike w:val="0"/>
        <w:color w:val="050004"/>
        <w:sz w:val="22"/>
        <w:szCs w:val="19"/>
        <w:u w:val="none" w:color="000000"/>
        <w:bdr w:val="none" w:sz="0" w:space="0" w:color="auto"/>
        <w:shd w:val="clear" w:color="auto" w:fill="auto"/>
        <w:vertAlign w:val="baseline"/>
      </w:rPr>
    </w:lvl>
    <w:lvl w:ilvl="1" w:tplc="BC2ED1FE">
      <w:start w:val="1"/>
      <w:numFmt w:val="lowerLetter"/>
      <w:lvlText w:val="%2"/>
      <w:lvlJc w:val="left"/>
      <w:pPr>
        <w:ind w:left="108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2" w:tplc="7E3426DE">
      <w:start w:val="1"/>
      <w:numFmt w:val="lowerRoman"/>
      <w:lvlText w:val="%3"/>
      <w:lvlJc w:val="left"/>
      <w:pPr>
        <w:ind w:left="180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3" w:tplc="8220815A">
      <w:start w:val="1"/>
      <w:numFmt w:val="decimal"/>
      <w:lvlText w:val="%4"/>
      <w:lvlJc w:val="left"/>
      <w:pPr>
        <w:ind w:left="252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4" w:tplc="D99602D8">
      <w:start w:val="1"/>
      <w:numFmt w:val="lowerLetter"/>
      <w:lvlText w:val="%5"/>
      <w:lvlJc w:val="left"/>
      <w:pPr>
        <w:ind w:left="324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5" w:tplc="59A8EE5A">
      <w:start w:val="1"/>
      <w:numFmt w:val="lowerRoman"/>
      <w:lvlText w:val="%6"/>
      <w:lvlJc w:val="left"/>
      <w:pPr>
        <w:ind w:left="396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6" w:tplc="854C27A8">
      <w:start w:val="1"/>
      <w:numFmt w:val="decimal"/>
      <w:lvlText w:val="%7"/>
      <w:lvlJc w:val="left"/>
      <w:pPr>
        <w:ind w:left="468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7" w:tplc="B60A1E94">
      <w:start w:val="1"/>
      <w:numFmt w:val="lowerLetter"/>
      <w:lvlText w:val="%8"/>
      <w:lvlJc w:val="left"/>
      <w:pPr>
        <w:ind w:left="540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8" w:tplc="90720DD2">
      <w:start w:val="1"/>
      <w:numFmt w:val="lowerRoman"/>
      <w:lvlText w:val="%9"/>
      <w:lvlJc w:val="left"/>
      <w:pPr>
        <w:ind w:left="612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abstractNum>
  <w:abstractNum w:abstractNumId="86" w15:restartNumberingAfterBreak="0">
    <w:nsid w:val="178F0CF8"/>
    <w:multiLevelType w:val="singleLevel"/>
    <w:tmpl w:val="7850F1C8"/>
    <w:lvl w:ilvl="0">
      <w:start w:val="1"/>
      <w:numFmt w:val="decimal"/>
      <w:lvlText w:val="%1."/>
      <w:legacy w:legacy="1" w:legacySpace="0" w:legacyIndent="211"/>
      <w:lvlJc w:val="left"/>
      <w:rPr>
        <w:rFonts w:ascii="Times New Roman" w:hAnsi="Times New Roman" w:cs="Times New Roman" w:hint="default"/>
      </w:rPr>
    </w:lvl>
  </w:abstractNum>
  <w:abstractNum w:abstractNumId="87" w15:restartNumberingAfterBreak="0">
    <w:nsid w:val="17C62AC5"/>
    <w:multiLevelType w:val="singleLevel"/>
    <w:tmpl w:val="4C280C4C"/>
    <w:lvl w:ilvl="0">
      <w:start w:val="1"/>
      <w:numFmt w:val="decimal"/>
      <w:lvlText w:val="%1."/>
      <w:legacy w:legacy="1" w:legacySpace="0" w:legacyIndent="206"/>
      <w:lvlJc w:val="left"/>
      <w:rPr>
        <w:rFonts w:ascii="Times New Roman" w:hAnsi="Times New Roman" w:cs="Times New Roman" w:hint="default"/>
      </w:rPr>
    </w:lvl>
  </w:abstractNum>
  <w:abstractNum w:abstractNumId="88" w15:restartNumberingAfterBreak="0">
    <w:nsid w:val="17E678BC"/>
    <w:multiLevelType w:val="singleLevel"/>
    <w:tmpl w:val="4C280C4C"/>
    <w:lvl w:ilvl="0">
      <w:start w:val="1"/>
      <w:numFmt w:val="decimal"/>
      <w:lvlText w:val="%1."/>
      <w:legacy w:legacy="1" w:legacySpace="0" w:legacyIndent="206"/>
      <w:lvlJc w:val="left"/>
      <w:rPr>
        <w:rFonts w:ascii="Times New Roman" w:hAnsi="Times New Roman" w:cs="Times New Roman" w:hint="default"/>
      </w:rPr>
    </w:lvl>
  </w:abstractNum>
  <w:abstractNum w:abstractNumId="89" w15:restartNumberingAfterBreak="0">
    <w:nsid w:val="17F83FE9"/>
    <w:multiLevelType w:val="hybridMultilevel"/>
    <w:tmpl w:val="1FE8723C"/>
    <w:lvl w:ilvl="0" w:tplc="B316C43E">
      <w:start w:val="1"/>
      <w:numFmt w:val="lowerLetter"/>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90" w15:restartNumberingAfterBreak="0">
    <w:nsid w:val="1806434E"/>
    <w:multiLevelType w:val="singleLevel"/>
    <w:tmpl w:val="922413AE"/>
    <w:lvl w:ilvl="0">
      <w:start w:val="1"/>
      <w:numFmt w:val="decimal"/>
      <w:lvlText w:val="%1."/>
      <w:legacy w:legacy="1" w:legacySpace="0" w:legacyIndent="206"/>
      <w:lvlJc w:val="left"/>
      <w:rPr>
        <w:rFonts w:ascii="Times New Roman" w:hAnsi="Times New Roman" w:cs="Times New Roman" w:hint="default"/>
      </w:rPr>
    </w:lvl>
  </w:abstractNum>
  <w:abstractNum w:abstractNumId="91" w15:restartNumberingAfterBreak="0">
    <w:nsid w:val="183E3BF9"/>
    <w:multiLevelType w:val="singleLevel"/>
    <w:tmpl w:val="E8ACBB80"/>
    <w:lvl w:ilvl="0">
      <w:start w:val="1"/>
      <w:numFmt w:val="decimal"/>
      <w:lvlText w:val="%1."/>
      <w:legacy w:legacy="1" w:legacySpace="0" w:legacyIndent="207"/>
      <w:lvlJc w:val="left"/>
      <w:rPr>
        <w:rFonts w:ascii="Times New Roman" w:hAnsi="Times New Roman" w:cs="Times New Roman" w:hint="default"/>
      </w:rPr>
    </w:lvl>
  </w:abstractNum>
  <w:abstractNum w:abstractNumId="92" w15:restartNumberingAfterBreak="0">
    <w:nsid w:val="18483115"/>
    <w:multiLevelType w:val="hybridMultilevel"/>
    <w:tmpl w:val="AE6025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86172EA"/>
    <w:multiLevelType w:val="hybridMultilevel"/>
    <w:tmpl w:val="EF1A48FA"/>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94" w15:restartNumberingAfterBreak="0">
    <w:nsid w:val="187A3B1A"/>
    <w:multiLevelType w:val="singleLevel"/>
    <w:tmpl w:val="3FE22244"/>
    <w:lvl w:ilvl="0">
      <w:start w:val="1"/>
      <w:numFmt w:val="decimal"/>
      <w:lvlText w:val="%1."/>
      <w:legacy w:legacy="1" w:legacySpace="0" w:legacyIndent="211"/>
      <w:lvlJc w:val="left"/>
      <w:rPr>
        <w:rFonts w:ascii="Times New Roman" w:hAnsi="Times New Roman" w:cs="Times New Roman" w:hint="default"/>
      </w:rPr>
    </w:lvl>
  </w:abstractNum>
  <w:abstractNum w:abstractNumId="95" w15:restartNumberingAfterBreak="0">
    <w:nsid w:val="18941D8F"/>
    <w:multiLevelType w:val="singleLevel"/>
    <w:tmpl w:val="4C9A2F00"/>
    <w:lvl w:ilvl="0">
      <w:start w:val="5"/>
      <w:numFmt w:val="decimal"/>
      <w:lvlText w:val="%1."/>
      <w:legacy w:legacy="1" w:legacySpace="0" w:legacyIndent="206"/>
      <w:lvlJc w:val="left"/>
      <w:rPr>
        <w:rFonts w:ascii="Times New Roman" w:hAnsi="Times New Roman" w:cs="Times New Roman" w:hint="default"/>
      </w:rPr>
    </w:lvl>
  </w:abstractNum>
  <w:abstractNum w:abstractNumId="96" w15:restartNumberingAfterBreak="0">
    <w:nsid w:val="18AD661B"/>
    <w:multiLevelType w:val="hybridMultilevel"/>
    <w:tmpl w:val="3D0C465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7" w15:restartNumberingAfterBreak="0">
    <w:nsid w:val="18D7357F"/>
    <w:multiLevelType w:val="singleLevel"/>
    <w:tmpl w:val="4C280C4C"/>
    <w:lvl w:ilvl="0">
      <w:start w:val="1"/>
      <w:numFmt w:val="decimal"/>
      <w:lvlText w:val="%1."/>
      <w:legacy w:legacy="1" w:legacySpace="0" w:legacyIndent="206"/>
      <w:lvlJc w:val="left"/>
      <w:rPr>
        <w:rFonts w:ascii="Times New Roman" w:hAnsi="Times New Roman" w:cs="Times New Roman" w:hint="default"/>
      </w:rPr>
    </w:lvl>
  </w:abstractNum>
  <w:abstractNum w:abstractNumId="98" w15:restartNumberingAfterBreak="0">
    <w:nsid w:val="18EE0AE7"/>
    <w:multiLevelType w:val="singleLevel"/>
    <w:tmpl w:val="DB6C623C"/>
    <w:lvl w:ilvl="0">
      <w:start w:val="2"/>
      <w:numFmt w:val="decimal"/>
      <w:lvlText w:val="%1."/>
      <w:legacy w:legacy="1" w:legacySpace="0" w:legacyIndent="192"/>
      <w:lvlJc w:val="left"/>
      <w:rPr>
        <w:rFonts w:ascii="Times New Roman" w:hAnsi="Times New Roman" w:cs="Times New Roman" w:hint="default"/>
      </w:rPr>
    </w:lvl>
  </w:abstractNum>
  <w:abstractNum w:abstractNumId="99" w15:restartNumberingAfterBreak="0">
    <w:nsid w:val="18F643AA"/>
    <w:multiLevelType w:val="hybridMultilevel"/>
    <w:tmpl w:val="6CCA1612"/>
    <w:lvl w:ilvl="0" w:tplc="04F6CE22">
      <w:start w:val="1"/>
      <w:numFmt w:val="decimal"/>
      <w:lvlText w:val="%1."/>
      <w:lvlJc w:val="left"/>
      <w:pPr>
        <w:ind w:left="2610" w:hanging="360"/>
      </w:pPr>
      <w:rPr>
        <w:rFonts w:hint="default"/>
      </w:rPr>
    </w:lvl>
    <w:lvl w:ilvl="1" w:tplc="08090019" w:tentative="1">
      <w:start w:val="1"/>
      <w:numFmt w:val="lowerLetter"/>
      <w:lvlText w:val="%2."/>
      <w:lvlJc w:val="left"/>
      <w:pPr>
        <w:ind w:left="3330" w:hanging="360"/>
      </w:pPr>
    </w:lvl>
    <w:lvl w:ilvl="2" w:tplc="0809001B" w:tentative="1">
      <w:start w:val="1"/>
      <w:numFmt w:val="lowerRoman"/>
      <w:lvlText w:val="%3."/>
      <w:lvlJc w:val="right"/>
      <w:pPr>
        <w:ind w:left="4050" w:hanging="180"/>
      </w:pPr>
    </w:lvl>
    <w:lvl w:ilvl="3" w:tplc="0809000F" w:tentative="1">
      <w:start w:val="1"/>
      <w:numFmt w:val="decimal"/>
      <w:lvlText w:val="%4."/>
      <w:lvlJc w:val="left"/>
      <w:pPr>
        <w:ind w:left="4770" w:hanging="360"/>
      </w:pPr>
    </w:lvl>
    <w:lvl w:ilvl="4" w:tplc="08090019" w:tentative="1">
      <w:start w:val="1"/>
      <w:numFmt w:val="lowerLetter"/>
      <w:lvlText w:val="%5."/>
      <w:lvlJc w:val="left"/>
      <w:pPr>
        <w:ind w:left="5490" w:hanging="360"/>
      </w:pPr>
    </w:lvl>
    <w:lvl w:ilvl="5" w:tplc="0809001B" w:tentative="1">
      <w:start w:val="1"/>
      <w:numFmt w:val="lowerRoman"/>
      <w:lvlText w:val="%6."/>
      <w:lvlJc w:val="right"/>
      <w:pPr>
        <w:ind w:left="6210" w:hanging="180"/>
      </w:pPr>
    </w:lvl>
    <w:lvl w:ilvl="6" w:tplc="0809000F" w:tentative="1">
      <w:start w:val="1"/>
      <w:numFmt w:val="decimal"/>
      <w:lvlText w:val="%7."/>
      <w:lvlJc w:val="left"/>
      <w:pPr>
        <w:ind w:left="6930" w:hanging="360"/>
      </w:pPr>
    </w:lvl>
    <w:lvl w:ilvl="7" w:tplc="08090019" w:tentative="1">
      <w:start w:val="1"/>
      <w:numFmt w:val="lowerLetter"/>
      <w:lvlText w:val="%8."/>
      <w:lvlJc w:val="left"/>
      <w:pPr>
        <w:ind w:left="7650" w:hanging="360"/>
      </w:pPr>
    </w:lvl>
    <w:lvl w:ilvl="8" w:tplc="0809001B" w:tentative="1">
      <w:start w:val="1"/>
      <w:numFmt w:val="lowerRoman"/>
      <w:lvlText w:val="%9."/>
      <w:lvlJc w:val="right"/>
      <w:pPr>
        <w:ind w:left="8370" w:hanging="180"/>
      </w:pPr>
    </w:lvl>
  </w:abstractNum>
  <w:abstractNum w:abstractNumId="100" w15:restartNumberingAfterBreak="0">
    <w:nsid w:val="19115A93"/>
    <w:multiLevelType w:val="singleLevel"/>
    <w:tmpl w:val="B61021AA"/>
    <w:lvl w:ilvl="0">
      <w:start w:val="1"/>
      <w:numFmt w:val="decimal"/>
      <w:lvlText w:val="%1."/>
      <w:legacy w:legacy="1" w:legacySpace="0" w:legacyIndent="206"/>
      <w:lvlJc w:val="left"/>
      <w:rPr>
        <w:rFonts w:ascii="Times New Roman" w:hAnsi="Times New Roman" w:cs="Times New Roman" w:hint="default"/>
      </w:rPr>
    </w:lvl>
  </w:abstractNum>
  <w:abstractNum w:abstractNumId="101" w15:restartNumberingAfterBreak="0">
    <w:nsid w:val="19644EA0"/>
    <w:multiLevelType w:val="singleLevel"/>
    <w:tmpl w:val="F7620E28"/>
    <w:lvl w:ilvl="0">
      <w:start w:val="1"/>
      <w:numFmt w:val="decimal"/>
      <w:lvlText w:val="%1."/>
      <w:legacy w:legacy="1" w:legacySpace="0" w:legacyIndent="192"/>
      <w:lvlJc w:val="left"/>
      <w:rPr>
        <w:rFonts w:ascii="Times New Roman" w:hAnsi="Times New Roman" w:cs="Times New Roman" w:hint="default"/>
      </w:rPr>
    </w:lvl>
  </w:abstractNum>
  <w:abstractNum w:abstractNumId="102" w15:restartNumberingAfterBreak="0">
    <w:nsid w:val="19CA0CB7"/>
    <w:multiLevelType w:val="singleLevel"/>
    <w:tmpl w:val="FA66D964"/>
    <w:lvl w:ilvl="0">
      <w:start w:val="4"/>
      <w:numFmt w:val="decimal"/>
      <w:lvlText w:val="%1."/>
      <w:legacy w:legacy="1" w:legacySpace="0" w:legacyIndent="211"/>
      <w:lvlJc w:val="left"/>
      <w:rPr>
        <w:rFonts w:ascii="Times New Roman" w:hAnsi="Times New Roman" w:cs="Times New Roman" w:hint="default"/>
      </w:rPr>
    </w:lvl>
  </w:abstractNum>
  <w:abstractNum w:abstractNumId="103" w15:restartNumberingAfterBreak="0">
    <w:nsid w:val="19DB2BF4"/>
    <w:multiLevelType w:val="hybridMultilevel"/>
    <w:tmpl w:val="EF1A48FA"/>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04" w15:restartNumberingAfterBreak="0">
    <w:nsid w:val="1A1831A7"/>
    <w:multiLevelType w:val="singleLevel"/>
    <w:tmpl w:val="922413AE"/>
    <w:lvl w:ilvl="0">
      <w:start w:val="1"/>
      <w:numFmt w:val="decimal"/>
      <w:lvlText w:val="%1."/>
      <w:legacy w:legacy="1" w:legacySpace="0" w:legacyIndent="207"/>
      <w:lvlJc w:val="left"/>
      <w:rPr>
        <w:rFonts w:ascii="Times New Roman" w:hAnsi="Times New Roman" w:cs="Times New Roman" w:hint="default"/>
      </w:rPr>
    </w:lvl>
  </w:abstractNum>
  <w:abstractNum w:abstractNumId="105" w15:restartNumberingAfterBreak="0">
    <w:nsid w:val="1ACD6989"/>
    <w:multiLevelType w:val="singleLevel"/>
    <w:tmpl w:val="922413AE"/>
    <w:lvl w:ilvl="0">
      <w:start w:val="1"/>
      <w:numFmt w:val="decimal"/>
      <w:lvlText w:val="%1."/>
      <w:legacy w:legacy="1" w:legacySpace="0" w:legacyIndent="207"/>
      <w:lvlJc w:val="left"/>
      <w:rPr>
        <w:rFonts w:ascii="Times New Roman" w:hAnsi="Times New Roman" w:cs="Times New Roman" w:hint="default"/>
      </w:rPr>
    </w:lvl>
  </w:abstractNum>
  <w:abstractNum w:abstractNumId="106" w15:restartNumberingAfterBreak="0">
    <w:nsid w:val="1AEA4BED"/>
    <w:multiLevelType w:val="singleLevel"/>
    <w:tmpl w:val="922413AE"/>
    <w:lvl w:ilvl="0">
      <w:start w:val="1"/>
      <w:numFmt w:val="decimal"/>
      <w:lvlText w:val="%1."/>
      <w:legacy w:legacy="1" w:legacySpace="0" w:legacyIndent="207"/>
      <w:lvlJc w:val="left"/>
      <w:rPr>
        <w:rFonts w:ascii="Times New Roman" w:hAnsi="Times New Roman" w:cs="Times New Roman" w:hint="default"/>
      </w:rPr>
    </w:lvl>
  </w:abstractNum>
  <w:abstractNum w:abstractNumId="107" w15:restartNumberingAfterBreak="0">
    <w:nsid w:val="1AEF026E"/>
    <w:multiLevelType w:val="hybridMultilevel"/>
    <w:tmpl w:val="F7B6C7FC"/>
    <w:lvl w:ilvl="0" w:tplc="B58402A2">
      <w:start w:val="1"/>
      <w:numFmt w:val="lowerLetter"/>
      <w:lvlText w:val="%1."/>
      <w:lvlJc w:val="left"/>
      <w:pPr>
        <w:ind w:left="1382" w:hanging="360"/>
      </w:pPr>
      <w:rPr>
        <w:rFonts w:hint="default"/>
        <w:i w:val="0"/>
      </w:rPr>
    </w:lvl>
    <w:lvl w:ilvl="1" w:tplc="04090019">
      <w:start w:val="1"/>
      <w:numFmt w:val="lowerLetter"/>
      <w:lvlText w:val="%2."/>
      <w:lvlJc w:val="left"/>
      <w:pPr>
        <w:ind w:left="2102" w:hanging="360"/>
      </w:pPr>
    </w:lvl>
    <w:lvl w:ilvl="2" w:tplc="0409001B" w:tentative="1">
      <w:start w:val="1"/>
      <w:numFmt w:val="lowerRoman"/>
      <w:lvlText w:val="%3."/>
      <w:lvlJc w:val="right"/>
      <w:pPr>
        <w:ind w:left="2822" w:hanging="180"/>
      </w:pPr>
    </w:lvl>
    <w:lvl w:ilvl="3" w:tplc="0409000F" w:tentative="1">
      <w:start w:val="1"/>
      <w:numFmt w:val="decimal"/>
      <w:lvlText w:val="%4."/>
      <w:lvlJc w:val="left"/>
      <w:pPr>
        <w:ind w:left="3542" w:hanging="360"/>
      </w:pPr>
    </w:lvl>
    <w:lvl w:ilvl="4" w:tplc="04090019" w:tentative="1">
      <w:start w:val="1"/>
      <w:numFmt w:val="lowerLetter"/>
      <w:lvlText w:val="%5."/>
      <w:lvlJc w:val="left"/>
      <w:pPr>
        <w:ind w:left="4262" w:hanging="360"/>
      </w:pPr>
    </w:lvl>
    <w:lvl w:ilvl="5" w:tplc="0409001B" w:tentative="1">
      <w:start w:val="1"/>
      <w:numFmt w:val="lowerRoman"/>
      <w:lvlText w:val="%6."/>
      <w:lvlJc w:val="right"/>
      <w:pPr>
        <w:ind w:left="4982" w:hanging="180"/>
      </w:pPr>
    </w:lvl>
    <w:lvl w:ilvl="6" w:tplc="0409000F" w:tentative="1">
      <w:start w:val="1"/>
      <w:numFmt w:val="decimal"/>
      <w:lvlText w:val="%7."/>
      <w:lvlJc w:val="left"/>
      <w:pPr>
        <w:ind w:left="5702" w:hanging="360"/>
      </w:pPr>
    </w:lvl>
    <w:lvl w:ilvl="7" w:tplc="04090019" w:tentative="1">
      <w:start w:val="1"/>
      <w:numFmt w:val="lowerLetter"/>
      <w:lvlText w:val="%8."/>
      <w:lvlJc w:val="left"/>
      <w:pPr>
        <w:ind w:left="6422" w:hanging="360"/>
      </w:pPr>
    </w:lvl>
    <w:lvl w:ilvl="8" w:tplc="0409001B" w:tentative="1">
      <w:start w:val="1"/>
      <w:numFmt w:val="lowerRoman"/>
      <w:lvlText w:val="%9."/>
      <w:lvlJc w:val="right"/>
      <w:pPr>
        <w:ind w:left="7142" w:hanging="180"/>
      </w:pPr>
    </w:lvl>
  </w:abstractNum>
  <w:abstractNum w:abstractNumId="108" w15:restartNumberingAfterBreak="0">
    <w:nsid w:val="1B09685A"/>
    <w:multiLevelType w:val="singleLevel"/>
    <w:tmpl w:val="4C280C4C"/>
    <w:lvl w:ilvl="0">
      <w:start w:val="1"/>
      <w:numFmt w:val="decimal"/>
      <w:lvlText w:val="%1."/>
      <w:legacy w:legacy="1" w:legacySpace="0" w:legacyIndent="206"/>
      <w:lvlJc w:val="left"/>
      <w:rPr>
        <w:rFonts w:ascii="Times New Roman" w:hAnsi="Times New Roman" w:cs="Times New Roman" w:hint="default"/>
      </w:rPr>
    </w:lvl>
  </w:abstractNum>
  <w:abstractNum w:abstractNumId="109" w15:restartNumberingAfterBreak="0">
    <w:nsid w:val="1B2E6929"/>
    <w:multiLevelType w:val="singleLevel"/>
    <w:tmpl w:val="D7FC63DE"/>
    <w:lvl w:ilvl="0">
      <w:start w:val="1"/>
      <w:numFmt w:val="decimal"/>
      <w:lvlText w:val="%1."/>
      <w:legacy w:legacy="1" w:legacySpace="0" w:legacyIndent="211"/>
      <w:lvlJc w:val="left"/>
      <w:rPr>
        <w:rFonts w:ascii="Times New Roman" w:hAnsi="Times New Roman" w:cs="Times New Roman" w:hint="default"/>
      </w:rPr>
    </w:lvl>
  </w:abstractNum>
  <w:abstractNum w:abstractNumId="110" w15:restartNumberingAfterBreak="0">
    <w:nsid w:val="1B8C7F28"/>
    <w:multiLevelType w:val="hybridMultilevel"/>
    <w:tmpl w:val="00EE2B10"/>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11" w15:restartNumberingAfterBreak="0">
    <w:nsid w:val="1C0635E3"/>
    <w:multiLevelType w:val="hybridMultilevel"/>
    <w:tmpl w:val="610A1F16"/>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12" w15:restartNumberingAfterBreak="0">
    <w:nsid w:val="1C3431EF"/>
    <w:multiLevelType w:val="singleLevel"/>
    <w:tmpl w:val="A9EC67E2"/>
    <w:lvl w:ilvl="0">
      <w:start w:val="10"/>
      <w:numFmt w:val="decimal"/>
      <w:lvlText w:val="%1."/>
      <w:legacy w:legacy="1" w:legacySpace="0" w:legacyIndent="302"/>
      <w:lvlJc w:val="left"/>
      <w:rPr>
        <w:rFonts w:ascii="Times New Roman" w:hAnsi="Times New Roman" w:cs="Times New Roman" w:hint="default"/>
      </w:rPr>
    </w:lvl>
  </w:abstractNum>
  <w:abstractNum w:abstractNumId="113" w15:restartNumberingAfterBreak="0">
    <w:nsid w:val="1C6D3645"/>
    <w:multiLevelType w:val="hybridMultilevel"/>
    <w:tmpl w:val="F93C01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1CCF585E"/>
    <w:multiLevelType w:val="hybridMultilevel"/>
    <w:tmpl w:val="29BEE1C0"/>
    <w:lvl w:ilvl="0" w:tplc="17AA3DB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5" w15:restartNumberingAfterBreak="0">
    <w:nsid w:val="1D191099"/>
    <w:multiLevelType w:val="singleLevel"/>
    <w:tmpl w:val="B61021AA"/>
    <w:lvl w:ilvl="0">
      <w:start w:val="1"/>
      <w:numFmt w:val="decimal"/>
      <w:lvlText w:val="%1."/>
      <w:legacy w:legacy="1" w:legacySpace="0" w:legacyIndent="206"/>
      <w:lvlJc w:val="left"/>
      <w:rPr>
        <w:rFonts w:ascii="Times New Roman" w:hAnsi="Times New Roman" w:cs="Times New Roman" w:hint="default"/>
      </w:rPr>
    </w:lvl>
  </w:abstractNum>
  <w:abstractNum w:abstractNumId="116" w15:restartNumberingAfterBreak="0">
    <w:nsid w:val="1D353DFF"/>
    <w:multiLevelType w:val="singleLevel"/>
    <w:tmpl w:val="39025FF6"/>
    <w:lvl w:ilvl="0">
      <w:start w:val="2"/>
      <w:numFmt w:val="decimal"/>
      <w:lvlText w:val="%1."/>
      <w:legacy w:legacy="1" w:legacySpace="0" w:legacyIndent="201"/>
      <w:lvlJc w:val="left"/>
      <w:rPr>
        <w:rFonts w:ascii="Times New Roman" w:hAnsi="Times New Roman" w:cs="Times New Roman" w:hint="default"/>
      </w:rPr>
    </w:lvl>
  </w:abstractNum>
  <w:abstractNum w:abstractNumId="117" w15:restartNumberingAfterBreak="0">
    <w:nsid w:val="1F0825BE"/>
    <w:multiLevelType w:val="hybridMultilevel"/>
    <w:tmpl w:val="8DA6B2D8"/>
    <w:lvl w:ilvl="0" w:tplc="A1DACA8A">
      <w:start w:val="1"/>
      <w:numFmt w:val="decimal"/>
      <w:lvlText w:val="%1."/>
      <w:lvlJc w:val="left"/>
      <w:pPr>
        <w:ind w:left="479"/>
      </w:pPr>
      <w:rPr>
        <w:rFonts w:ascii="Times New Roman" w:eastAsia="Calibri" w:hAnsi="Times New Roman" w:cs="Times New Roman" w:hint="default"/>
        <w:b w:val="0"/>
        <w:i w:val="0"/>
        <w:strike w:val="0"/>
        <w:dstrike w:val="0"/>
        <w:color w:val="050004"/>
        <w:sz w:val="22"/>
        <w:szCs w:val="19"/>
        <w:u w:val="none" w:color="000000"/>
        <w:bdr w:val="none" w:sz="0" w:space="0" w:color="auto"/>
        <w:shd w:val="clear" w:color="auto" w:fill="auto"/>
        <w:vertAlign w:val="baseline"/>
      </w:rPr>
    </w:lvl>
    <w:lvl w:ilvl="1" w:tplc="4CC0E2BC">
      <w:start w:val="1"/>
      <w:numFmt w:val="lowerLetter"/>
      <w:lvlText w:val="%2"/>
      <w:lvlJc w:val="left"/>
      <w:pPr>
        <w:ind w:left="1319"/>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2" w:tplc="CF66050E">
      <w:start w:val="1"/>
      <w:numFmt w:val="lowerRoman"/>
      <w:lvlText w:val="%3"/>
      <w:lvlJc w:val="left"/>
      <w:pPr>
        <w:ind w:left="2039"/>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3" w:tplc="3ED27878">
      <w:start w:val="1"/>
      <w:numFmt w:val="decimal"/>
      <w:lvlText w:val="%4"/>
      <w:lvlJc w:val="left"/>
      <w:pPr>
        <w:ind w:left="2759"/>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4" w:tplc="F6165D34">
      <w:start w:val="1"/>
      <w:numFmt w:val="lowerLetter"/>
      <w:lvlText w:val="%5"/>
      <w:lvlJc w:val="left"/>
      <w:pPr>
        <w:ind w:left="3479"/>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5" w:tplc="25849C5A">
      <w:start w:val="1"/>
      <w:numFmt w:val="lowerRoman"/>
      <w:lvlText w:val="%6"/>
      <w:lvlJc w:val="left"/>
      <w:pPr>
        <w:ind w:left="4199"/>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6" w:tplc="D65E6864">
      <w:start w:val="1"/>
      <w:numFmt w:val="decimal"/>
      <w:lvlText w:val="%7"/>
      <w:lvlJc w:val="left"/>
      <w:pPr>
        <w:ind w:left="4919"/>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7" w:tplc="3E747B60">
      <w:start w:val="1"/>
      <w:numFmt w:val="lowerLetter"/>
      <w:lvlText w:val="%8"/>
      <w:lvlJc w:val="left"/>
      <w:pPr>
        <w:ind w:left="5639"/>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8" w:tplc="838C05EA">
      <w:start w:val="1"/>
      <w:numFmt w:val="lowerRoman"/>
      <w:lvlText w:val="%9"/>
      <w:lvlJc w:val="left"/>
      <w:pPr>
        <w:ind w:left="6359"/>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abstractNum>
  <w:abstractNum w:abstractNumId="118" w15:restartNumberingAfterBreak="0">
    <w:nsid w:val="1F2E5C03"/>
    <w:multiLevelType w:val="singleLevel"/>
    <w:tmpl w:val="4C6E9396"/>
    <w:lvl w:ilvl="0">
      <w:start w:val="1"/>
      <w:numFmt w:val="decimal"/>
      <w:lvlText w:val="%1."/>
      <w:legacy w:legacy="1" w:legacySpace="0" w:legacyIndent="211"/>
      <w:lvlJc w:val="left"/>
      <w:rPr>
        <w:rFonts w:ascii="Times New Roman" w:hAnsi="Times New Roman" w:cs="Times New Roman" w:hint="default"/>
      </w:rPr>
    </w:lvl>
  </w:abstractNum>
  <w:abstractNum w:abstractNumId="119" w15:restartNumberingAfterBreak="0">
    <w:nsid w:val="1F512AFE"/>
    <w:multiLevelType w:val="hybridMultilevel"/>
    <w:tmpl w:val="101EB762"/>
    <w:lvl w:ilvl="0" w:tplc="04090019">
      <w:start w:val="1"/>
      <w:numFmt w:val="lowerLetter"/>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20" w15:restartNumberingAfterBreak="0">
    <w:nsid w:val="1F5F490E"/>
    <w:multiLevelType w:val="hybridMultilevel"/>
    <w:tmpl w:val="DF6A6748"/>
    <w:lvl w:ilvl="0" w:tplc="975295FA">
      <w:start w:val="3"/>
      <w:numFmt w:val="low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F7B68C9"/>
    <w:multiLevelType w:val="hybridMultilevel"/>
    <w:tmpl w:val="3A4A80CE"/>
    <w:lvl w:ilvl="0" w:tplc="548CD7CC">
      <w:start w:val="1"/>
      <w:numFmt w:val="decimal"/>
      <w:lvlText w:val="%1."/>
      <w:lvlJc w:val="left"/>
      <w:pPr>
        <w:ind w:left="2062" w:hanging="36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22" w15:restartNumberingAfterBreak="0">
    <w:nsid w:val="1F9B256B"/>
    <w:multiLevelType w:val="hybridMultilevel"/>
    <w:tmpl w:val="8E4C8688"/>
    <w:lvl w:ilvl="0" w:tplc="04090019">
      <w:start w:val="1"/>
      <w:numFmt w:val="lowerLetter"/>
      <w:lvlText w:val="%1."/>
      <w:lvlJc w:val="left"/>
      <w:pPr>
        <w:ind w:left="2610" w:hanging="360"/>
      </w:p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23" w15:restartNumberingAfterBreak="0">
    <w:nsid w:val="1FB2381D"/>
    <w:multiLevelType w:val="singleLevel"/>
    <w:tmpl w:val="B2B665B8"/>
    <w:lvl w:ilvl="0">
      <w:start w:val="1"/>
      <w:numFmt w:val="decimal"/>
      <w:lvlText w:val="%1."/>
      <w:legacy w:legacy="1" w:legacySpace="0" w:legacyIndent="211"/>
      <w:lvlJc w:val="left"/>
      <w:rPr>
        <w:rFonts w:ascii="Times New Roman" w:hAnsi="Times New Roman" w:cs="Times New Roman" w:hint="default"/>
      </w:rPr>
    </w:lvl>
  </w:abstractNum>
  <w:abstractNum w:abstractNumId="124" w15:restartNumberingAfterBreak="0">
    <w:nsid w:val="1FFE025C"/>
    <w:multiLevelType w:val="singleLevel"/>
    <w:tmpl w:val="93CC5F88"/>
    <w:lvl w:ilvl="0">
      <w:start w:val="6"/>
      <w:numFmt w:val="decimal"/>
      <w:lvlText w:val="%1."/>
      <w:legacy w:legacy="1" w:legacySpace="0" w:legacyIndent="211"/>
      <w:lvlJc w:val="left"/>
      <w:rPr>
        <w:rFonts w:ascii="Times New Roman" w:hAnsi="Times New Roman" w:cs="Times New Roman" w:hint="default"/>
      </w:rPr>
    </w:lvl>
  </w:abstractNum>
  <w:abstractNum w:abstractNumId="125" w15:restartNumberingAfterBreak="0">
    <w:nsid w:val="20B612EC"/>
    <w:multiLevelType w:val="singleLevel"/>
    <w:tmpl w:val="3FEEDF56"/>
    <w:lvl w:ilvl="0">
      <w:start w:val="1"/>
      <w:numFmt w:val="decimal"/>
      <w:lvlText w:val="%1."/>
      <w:legacy w:legacy="1" w:legacySpace="0" w:legacyIndent="212"/>
      <w:lvlJc w:val="left"/>
      <w:rPr>
        <w:rFonts w:ascii="Times New Roman" w:hAnsi="Times New Roman" w:cs="Times New Roman" w:hint="default"/>
      </w:rPr>
    </w:lvl>
  </w:abstractNum>
  <w:abstractNum w:abstractNumId="126" w15:restartNumberingAfterBreak="0">
    <w:nsid w:val="20F04751"/>
    <w:multiLevelType w:val="hybridMultilevel"/>
    <w:tmpl w:val="58F8B3A4"/>
    <w:lvl w:ilvl="0" w:tplc="0409000F">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7" w15:restartNumberingAfterBreak="0">
    <w:nsid w:val="20F47B53"/>
    <w:multiLevelType w:val="singleLevel"/>
    <w:tmpl w:val="3FE22244"/>
    <w:lvl w:ilvl="0">
      <w:start w:val="1"/>
      <w:numFmt w:val="decimal"/>
      <w:lvlText w:val="%1."/>
      <w:legacy w:legacy="1" w:legacySpace="0" w:legacyIndent="211"/>
      <w:lvlJc w:val="left"/>
      <w:rPr>
        <w:rFonts w:ascii="Times New Roman" w:hAnsi="Times New Roman" w:cs="Times New Roman" w:hint="default"/>
      </w:rPr>
    </w:lvl>
  </w:abstractNum>
  <w:abstractNum w:abstractNumId="128" w15:restartNumberingAfterBreak="0">
    <w:nsid w:val="21031D37"/>
    <w:multiLevelType w:val="hybridMultilevel"/>
    <w:tmpl w:val="074E7500"/>
    <w:lvl w:ilvl="0" w:tplc="513601CC">
      <w:start w:val="17"/>
      <w:numFmt w:val="bullet"/>
      <w:lvlText w:val="-"/>
      <w:lvlJc w:val="left"/>
      <w:pPr>
        <w:ind w:left="720" w:hanging="360"/>
      </w:pPr>
      <w:rPr>
        <w:rFonts w:ascii="Times New Roman" w:eastAsia="Calibri" w:hAnsi="Times New Roman" w:cs="Times New Roman" w:hint="default"/>
        <w:i/>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29" w15:restartNumberingAfterBreak="0">
    <w:nsid w:val="21A61DD8"/>
    <w:multiLevelType w:val="singleLevel"/>
    <w:tmpl w:val="922413AE"/>
    <w:lvl w:ilvl="0">
      <w:start w:val="1"/>
      <w:numFmt w:val="decimal"/>
      <w:lvlText w:val="%1."/>
      <w:legacy w:legacy="1" w:legacySpace="0" w:legacyIndent="206"/>
      <w:lvlJc w:val="left"/>
      <w:rPr>
        <w:rFonts w:ascii="Times New Roman" w:hAnsi="Times New Roman" w:cs="Times New Roman" w:hint="default"/>
      </w:rPr>
    </w:lvl>
  </w:abstractNum>
  <w:abstractNum w:abstractNumId="130" w15:restartNumberingAfterBreak="0">
    <w:nsid w:val="222A50E0"/>
    <w:multiLevelType w:val="hybridMultilevel"/>
    <w:tmpl w:val="B3E6042A"/>
    <w:lvl w:ilvl="0" w:tplc="C9100546">
      <w:start w:val="1"/>
      <w:numFmt w:val="decimal"/>
      <w:lvlText w:val="%1."/>
      <w:lvlJc w:val="left"/>
      <w:pPr>
        <w:ind w:left="1382" w:hanging="360"/>
      </w:pPr>
      <w:rPr>
        <w:rFonts w:hint="default"/>
        <w:i/>
      </w:rPr>
    </w:lvl>
    <w:lvl w:ilvl="1" w:tplc="04090019" w:tentative="1">
      <w:start w:val="1"/>
      <w:numFmt w:val="lowerLetter"/>
      <w:lvlText w:val="%2."/>
      <w:lvlJc w:val="left"/>
      <w:pPr>
        <w:ind w:left="2102" w:hanging="360"/>
      </w:pPr>
    </w:lvl>
    <w:lvl w:ilvl="2" w:tplc="0409001B" w:tentative="1">
      <w:start w:val="1"/>
      <w:numFmt w:val="lowerRoman"/>
      <w:lvlText w:val="%3."/>
      <w:lvlJc w:val="right"/>
      <w:pPr>
        <w:ind w:left="2822" w:hanging="180"/>
      </w:pPr>
    </w:lvl>
    <w:lvl w:ilvl="3" w:tplc="0409000F" w:tentative="1">
      <w:start w:val="1"/>
      <w:numFmt w:val="decimal"/>
      <w:lvlText w:val="%4."/>
      <w:lvlJc w:val="left"/>
      <w:pPr>
        <w:ind w:left="3542" w:hanging="360"/>
      </w:pPr>
    </w:lvl>
    <w:lvl w:ilvl="4" w:tplc="04090019" w:tentative="1">
      <w:start w:val="1"/>
      <w:numFmt w:val="lowerLetter"/>
      <w:lvlText w:val="%5."/>
      <w:lvlJc w:val="left"/>
      <w:pPr>
        <w:ind w:left="4262" w:hanging="360"/>
      </w:pPr>
    </w:lvl>
    <w:lvl w:ilvl="5" w:tplc="0409001B" w:tentative="1">
      <w:start w:val="1"/>
      <w:numFmt w:val="lowerRoman"/>
      <w:lvlText w:val="%6."/>
      <w:lvlJc w:val="right"/>
      <w:pPr>
        <w:ind w:left="4982" w:hanging="180"/>
      </w:pPr>
    </w:lvl>
    <w:lvl w:ilvl="6" w:tplc="0409000F" w:tentative="1">
      <w:start w:val="1"/>
      <w:numFmt w:val="decimal"/>
      <w:lvlText w:val="%7."/>
      <w:lvlJc w:val="left"/>
      <w:pPr>
        <w:ind w:left="5702" w:hanging="360"/>
      </w:pPr>
    </w:lvl>
    <w:lvl w:ilvl="7" w:tplc="04090019" w:tentative="1">
      <w:start w:val="1"/>
      <w:numFmt w:val="lowerLetter"/>
      <w:lvlText w:val="%8."/>
      <w:lvlJc w:val="left"/>
      <w:pPr>
        <w:ind w:left="6422" w:hanging="360"/>
      </w:pPr>
    </w:lvl>
    <w:lvl w:ilvl="8" w:tplc="0409001B" w:tentative="1">
      <w:start w:val="1"/>
      <w:numFmt w:val="lowerRoman"/>
      <w:lvlText w:val="%9."/>
      <w:lvlJc w:val="right"/>
      <w:pPr>
        <w:ind w:left="7142" w:hanging="180"/>
      </w:pPr>
    </w:lvl>
  </w:abstractNum>
  <w:abstractNum w:abstractNumId="131" w15:restartNumberingAfterBreak="0">
    <w:nsid w:val="227A6702"/>
    <w:multiLevelType w:val="hybridMultilevel"/>
    <w:tmpl w:val="0F7EB890"/>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2" w15:restartNumberingAfterBreak="0">
    <w:nsid w:val="22ED1E71"/>
    <w:multiLevelType w:val="hybridMultilevel"/>
    <w:tmpl w:val="36548A5A"/>
    <w:lvl w:ilvl="0" w:tplc="0012FD74">
      <w:start w:val="1"/>
      <w:numFmt w:val="lowerLetter"/>
      <w:lvlText w:val="%1."/>
      <w:lvlJc w:val="left"/>
      <w:pPr>
        <w:ind w:left="426"/>
      </w:pPr>
      <w:rPr>
        <w:rFonts w:ascii="Times New Roman" w:eastAsia="Calibri" w:hAnsi="Times New Roman" w:cs="Times New Roman" w:hint="default"/>
        <w:b w:val="0"/>
        <w:i w:val="0"/>
        <w:strike w:val="0"/>
        <w:dstrike w:val="0"/>
        <w:color w:val="050004"/>
        <w:sz w:val="22"/>
        <w:szCs w:val="19"/>
        <w:u w:val="none" w:color="000000"/>
        <w:bdr w:val="none" w:sz="0" w:space="0" w:color="auto"/>
        <w:shd w:val="clear" w:color="auto" w:fill="auto"/>
        <w:vertAlign w:val="baseline"/>
      </w:rPr>
    </w:lvl>
    <w:lvl w:ilvl="1" w:tplc="7BD04DAC">
      <w:start w:val="1"/>
      <w:numFmt w:val="lowerLetter"/>
      <w:lvlText w:val="%2"/>
      <w:lvlJc w:val="left"/>
      <w:pPr>
        <w:ind w:left="1145"/>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2" w:tplc="1758087E">
      <w:start w:val="1"/>
      <w:numFmt w:val="lowerRoman"/>
      <w:lvlText w:val="%3"/>
      <w:lvlJc w:val="left"/>
      <w:pPr>
        <w:ind w:left="1865"/>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3" w:tplc="24BA6B9E">
      <w:start w:val="1"/>
      <w:numFmt w:val="decimal"/>
      <w:lvlText w:val="%4"/>
      <w:lvlJc w:val="left"/>
      <w:pPr>
        <w:ind w:left="2585"/>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4" w:tplc="046E6970">
      <w:start w:val="1"/>
      <w:numFmt w:val="lowerLetter"/>
      <w:lvlText w:val="%5"/>
      <w:lvlJc w:val="left"/>
      <w:pPr>
        <w:ind w:left="3305"/>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5" w:tplc="443876B2">
      <w:start w:val="1"/>
      <w:numFmt w:val="lowerRoman"/>
      <w:lvlText w:val="%6"/>
      <w:lvlJc w:val="left"/>
      <w:pPr>
        <w:ind w:left="4025"/>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6" w:tplc="08EEFB50">
      <w:start w:val="1"/>
      <w:numFmt w:val="decimal"/>
      <w:lvlText w:val="%7"/>
      <w:lvlJc w:val="left"/>
      <w:pPr>
        <w:ind w:left="4745"/>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7" w:tplc="B4D033FA">
      <w:start w:val="1"/>
      <w:numFmt w:val="lowerLetter"/>
      <w:lvlText w:val="%8"/>
      <w:lvlJc w:val="left"/>
      <w:pPr>
        <w:ind w:left="5465"/>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8" w:tplc="901E5090">
      <w:start w:val="1"/>
      <w:numFmt w:val="lowerRoman"/>
      <w:lvlText w:val="%9"/>
      <w:lvlJc w:val="left"/>
      <w:pPr>
        <w:ind w:left="6185"/>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abstractNum>
  <w:abstractNum w:abstractNumId="133" w15:restartNumberingAfterBreak="0">
    <w:nsid w:val="231818EC"/>
    <w:multiLevelType w:val="singleLevel"/>
    <w:tmpl w:val="A6E4F0F2"/>
    <w:lvl w:ilvl="0">
      <w:start w:val="1"/>
      <w:numFmt w:val="decimal"/>
      <w:lvlText w:val="%1."/>
      <w:legacy w:legacy="1" w:legacySpace="0" w:legacyIndent="211"/>
      <w:lvlJc w:val="left"/>
      <w:rPr>
        <w:rFonts w:ascii="Times New Roman" w:hAnsi="Times New Roman" w:cs="Times New Roman" w:hint="default"/>
      </w:rPr>
    </w:lvl>
  </w:abstractNum>
  <w:abstractNum w:abstractNumId="134" w15:restartNumberingAfterBreak="0">
    <w:nsid w:val="23680FA2"/>
    <w:multiLevelType w:val="singleLevel"/>
    <w:tmpl w:val="D7FC63DE"/>
    <w:lvl w:ilvl="0">
      <w:start w:val="1"/>
      <w:numFmt w:val="decimal"/>
      <w:lvlText w:val="%1."/>
      <w:legacy w:legacy="1" w:legacySpace="0" w:legacyIndent="211"/>
      <w:lvlJc w:val="left"/>
      <w:rPr>
        <w:rFonts w:ascii="Times New Roman" w:hAnsi="Times New Roman" w:cs="Times New Roman" w:hint="default"/>
      </w:rPr>
    </w:lvl>
  </w:abstractNum>
  <w:abstractNum w:abstractNumId="135" w15:restartNumberingAfterBreak="0">
    <w:nsid w:val="23871D59"/>
    <w:multiLevelType w:val="singleLevel"/>
    <w:tmpl w:val="4C280C4C"/>
    <w:lvl w:ilvl="0">
      <w:start w:val="1"/>
      <w:numFmt w:val="decimal"/>
      <w:lvlText w:val="%1."/>
      <w:legacy w:legacy="1" w:legacySpace="0" w:legacyIndent="206"/>
      <w:lvlJc w:val="left"/>
      <w:rPr>
        <w:rFonts w:ascii="Times New Roman" w:hAnsi="Times New Roman" w:cs="Times New Roman" w:hint="default"/>
      </w:rPr>
    </w:lvl>
  </w:abstractNum>
  <w:abstractNum w:abstractNumId="136" w15:restartNumberingAfterBreak="0">
    <w:nsid w:val="245B68D4"/>
    <w:multiLevelType w:val="singleLevel"/>
    <w:tmpl w:val="4C66639C"/>
    <w:lvl w:ilvl="0">
      <w:start w:val="1"/>
      <w:numFmt w:val="decimal"/>
      <w:lvlText w:val="%1."/>
      <w:legacy w:legacy="1" w:legacySpace="0" w:legacyIndent="206"/>
      <w:lvlJc w:val="left"/>
      <w:rPr>
        <w:rFonts w:ascii="Times New Roman" w:hAnsi="Times New Roman" w:cs="Times New Roman" w:hint="default"/>
      </w:rPr>
    </w:lvl>
  </w:abstractNum>
  <w:abstractNum w:abstractNumId="137" w15:restartNumberingAfterBreak="0">
    <w:nsid w:val="248A7F90"/>
    <w:multiLevelType w:val="singleLevel"/>
    <w:tmpl w:val="270A162C"/>
    <w:lvl w:ilvl="0">
      <w:start w:val="6"/>
      <w:numFmt w:val="decimal"/>
      <w:lvlText w:val="%1."/>
      <w:legacy w:legacy="1" w:legacySpace="0" w:legacyIndent="211"/>
      <w:lvlJc w:val="left"/>
      <w:rPr>
        <w:rFonts w:ascii="Times New Roman" w:hAnsi="Times New Roman" w:cs="Times New Roman" w:hint="default"/>
      </w:rPr>
    </w:lvl>
  </w:abstractNum>
  <w:abstractNum w:abstractNumId="138" w15:restartNumberingAfterBreak="0">
    <w:nsid w:val="249B19FD"/>
    <w:multiLevelType w:val="hybridMultilevel"/>
    <w:tmpl w:val="76900DE8"/>
    <w:lvl w:ilvl="0" w:tplc="F3CA3FD2">
      <w:start w:val="1"/>
      <w:numFmt w:val="decimal"/>
      <w:lvlText w:val="%1."/>
      <w:lvlJc w:val="left"/>
      <w:pPr>
        <w:ind w:left="1272"/>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1" w:tplc="C62AB50A">
      <w:start w:val="1"/>
      <w:numFmt w:val="lowerLetter"/>
      <w:lvlText w:val="%2"/>
      <w:lvlJc w:val="left"/>
      <w:pPr>
        <w:ind w:left="2104"/>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2" w:tplc="E5BCE6E8">
      <w:start w:val="1"/>
      <w:numFmt w:val="lowerRoman"/>
      <w:lvlText w:val="%3"/>
      <w:lvlJc w:val="left"/>
      <w:pPr>
        <w:ind w:left="2824"/>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3" w:tplc="D86085EA">
      <w:start w:val="1"/>
      <w:numFmt w:val="decimal"/>
      <w:lvlText w:val="%4"/>
      <w:lvlJc w:val="left"/>
      <w:pPr>
        <w:ind w:left="3544"/>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4" w:tplc="0C72E4BE">
      <w:start w:val="1"/>
      <w:numFmt w:val="lowerLetter"/>
      <w:lvlText w:val="%5"/>
      <w:lvlJc w:val="left"/>
      <w:pPr>
        <w:ind w:left="4264"/>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5" w:tplc="F1887B1C">
      <w:start w:val="1"/>
      <w:numFmt w:val="lowerRoman"/>
      <w:lvlText w:val="%6"/>
      <w:lvlJc w:val="left"/>
      <w:pPr>
        <w:ind w:left="4984"/>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6" w:tplc="4912C0DC">
      <w:start w:val="1"/>
      <w:numFmt w:val="decimal"/>
      <w:lvlText w:val="%7"/>
      <w:lvlJc w:val="left"/>
      <w:pPr>
        <w:ind w:left="5704"/>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7" w:tplc="3A7ADA84">
      <w:start w:val="1"/>
      <w:numFmt w:val="lowerLetter"/>
      <w:lvlText w:val="%8"/>
      <w:lvlJc w:val="left"/>
      <w:pPr>
        <w:ind w:left="6424"/>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8" w:tplc="71B6CFE4">
      <w:start w:val="1"/>
      <w:numFmt w:val="lowerRoman"/>
      <w:lvlText w:val="%9"/>
      <w:lvlJc w:val="left"/>
      <w:pPr>
        <w:ind w:left="7144"/>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abstractNum>
  <w:abstractNum w:abstractNumId="139" w15:restartNumberingAfterBreak="0">
    <w:nsid w:val="24D834D3"/>
    <w:multiLevelType w:val="singleLevel"/>
    <w:tmpl w:val="15223E42"/>
    <w:lvl w:ilvl="0">
      <w:start w:val="1"/>
      <w:numFmt w:val="decimal"/>
      <w:lvlText w:val="%1."/>
      <w:legacy w:legacy="1" w:legacySpace="0" w:legacyIndent="207"/>
      <w:lvlJc w:val="left"/>
      <w:rPr>
        <w:rFonts w:ascii="Times New Roman" w:hAnsi="Times New Roman" w:cs="Times New Roman" w:hint="default"/>
      </w:rPr>
    </w:lvl>
  </w:abstractNum>
  <w:abstractNum w:abstractNumId="140" w15:restartNumberingAfterBreak="0">
    <w:nsid w:val="250E4C99"/>
    <w:multiLevelType w:val="singleLevel"/>
    <w:tmpl w:val="A6E4F0F2"/>
    <w:lvl w:ilvl="0">
      <w:start w:val="1"/>
      <w:numFmt w:val="decimal"/>
      <w:lvlText w:val="%1."/>
      <w:legacy w:legacy="1" w:legacySpace="0" w:legacyIndent="211"/>
      <w:lvlJc w:val="left"/>
      <w:rPr>
        <w:rFonts w:ascii="Times New Roman" w:hAnsi="Times New Roman" w:cs="Times New Roman" w:hint="default"/>
      </w:rPr>
    </w:lvl>
  </w:abstractNum>
  <w:abstractNum w:abstractNumId="141" w15:restartNumberingAfterBreak="0">
    <w:nsid w:val="251257D3"/>
    <w:multiLevelType w:val="singleLevel"/>
    <w:tmpl w:val="A6E4F0F2"/>
    <w:lvl w:ilvl="0">
      <w:start w:val="1"/>
      <w:numFmt w:val="decimal"/>
      <w:lvlText w:val="%1."/>
      <w:legacy w:legacy="1" w:legacySpace="0" w:legacyIndent="211"/>
      <w:lvlJc w:val="left"/>
      <w:rPr>
        <w:rFonts w:ascii="Times New Roman" w:hAnsi="Times New Roman" w:cs="Times New Roman" w:hint="default"/>
      </w:rPr>
    </w:lvl>
  </w:abstractNum>
  <w:abstractNum w:abstractNumId="142" w15:restartNumberingAfterBreak="0">
    <w:nsid w:val="25457E72"/>
    <w:multiLevelType w:val="singleLevel"/>
    <w:tmpl w:val="5010F890"/>
    <w:lvl w:ilvl="0">
      <w:start w:val="1"/>
      <w:numFmt w:val="decimal"/>
      <w:lvlText w:val="%1."/>
      <w:legacy w:legacy="1" w:legacySpace="0" w:legacyIndent="211"/>
      <w:lvlJc w:val="left"/>
      <w:rPr>
        <w:rFonts w:ascii="Times New Roman" w:hAnsi="Times New Roman" w:cs="Times New Roman" w:hint="default"/>
      </w:rPr>
    </w:lvl>
  </w:abstractNum>
  <w:abstractNum w:abstractNumId="143" w15:restartNumberingAfterBreak="0">
    <w:nsid w:val="25660672"/>
    <w:multiLevelType w:val="hybridMultilevel"/>
    <w:tmpl w:val="08FAE01E"/>
    <w:lvl w:ilvl="0" w:tplc="50FE8ECA">
      <w:start w:val="2"/>
      <w:numFmt w:val="lowerLetter"/>
      <w:lvlText w:val="%1."/>
      <w:lvlJc w:val="left"/>
      <w:pPr>
        <w:ind w:left="26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5A607BB"/>
    <w:multiLevelType w:val="singleLevel"/>
    <w:tmpl w:val="5010F890"/>
    <w:lvl w:ilvl="0">
      <w:start w:val="1"/>
      <w:numFmt w:val="decimal"/>
      <w:lvlText w:val="%1."/>
      <w:legacy w:legacy="1" w:legacySpace="0" w:legacyIndent="211"/>
      <w:lvlJc w:val="left"/>
      <w:rPr>
        <w:rFonts w:ascii="Times New Roman" w:hAnsi="Times New Roman" w:cs="Times New Roman" w:hint="default"/>
      </w:rPr>
    </w:lvl>
  </w:abstractNum>
  <w:abstractNum w:abstractNumId="145" w15:restartNumberingAfterBreak="0">
    <w:nsid w:val="25AA2A9B"/>
    <w:multiLevelType w:val="singleLevel"/>
    <w:tmpl w:val="935474B8"/>
    <w:lvl w:ilvl="0">
      <w:start w:val="1"/>
      <w:numFmt w:val="decimal"/>
      <w:lvlText w:val="%1."/>
      <w:legacy w:legacy="1" w:legacySpace="0" w:legacyIndent="192"/>
      <w:lvlJc w:val="left"/>
      <w:rPr>
        <w:rFonts w:ascii="Times New Roman" w:hAnsi="Times New Roman" w:cs="Times New Roman" w:hint="default"/>
      </w:rPr>
    </w:lvl>
  </w:abstractNum>
  <w:abstractNum w:abstractNumId="146" w15:restartNumberingAfterBreak="0">
    <w:nsid w:val="25DC21D5"/>
    <w:multiLevelType w:val="singleLevel"/>
    <w:tmpl w:val="D7FC63DE"/>
    <w:lvl w:ilvl="0">
      <w:start w:val="1"/>
      <w:numFmt w:val="decimal"/>
      <w:lvlText w:val="%1."/>
      <w:legacy w:legacy="1" w:legacySpace="0" w:legacyIndent="211"/>
      <w:lvlJc w:val="left"/>
      <w:rPr>
        <w:rFonts w:ascii="Times New Roman" w:hAnsi="Times New Roman" w:cs="Times New Roman" w:hint="default"/>
      </w:rPr>
    </w:lvl>
  </w:abstractNum>
  <w:abstractNum w:abstractNumId="147" w15:restartNumberingAfterBreak="0">
    <w:nsid w:val="263F6D94"/>
    <w:multiLevelType w:val="singleLevel"/>
    <w:tmpl w:val="7850F1C8"/>
    <w:lvl w:ilvl="0">
      <w:start w:val="1"/>
      <w:numFmt w:val="decimal"/>
      <w:lvlText w:val="%1."/>
      <w:legacy w:legacy="1" w:legacySpace="0" w:legacyIndent="211"/>
      <w:lvlJc w:val="left"/>
      <w:rPr>
        <w:rFonts w:ascii="Times New Roman" w:hAnsi="Times New Roman" w:cs="Times New Roman" w:hint="default"/>
      </w:rPr>
    </w:lvl>
  </w:abstractNum>
  <w:abstractNum w:abstractNumId="148" w15:restartNumberingAfterBreak="0">
    <w:nsid w:val="264A27D8"/>
    <w:multiLevelType w:val="singleLevel"/>
    <w:tmpl w:val="B2B665B8"/>
    <w:lvl w:ilvl="0">
      <w:start w:val="1"/>
      <w:numFmt w:val="decimal"/>
      <w:lvlText w:val="%1."/>
      <w:legacy w:legacy="1" w:legacySpace="0" w:legacyIndent="211"/>
      <w:lvlJc w:val="left"/>
      <w:rPr>
        <w:rFonts w:ascii="Times New Roman" w:hAnsi="Times New Roman" w:cs="Times New Roman" w:hint="default"/>
      </w:rPr>
    </w:lvl>
  </w:abstractNum>
  <w:abstractNum w:abstractNumId="149" w15:restartNumberingAfterBreak="0">
    <w:nsid w:val="26676C16"/>
    <w:multiLevelType w:val="hybridMultilevel"/>
    <w:tmpl w:val="E2346DD4"/>
    <w:lvl w:ilvl="0" w:tplc="B53C5F84">
      <w:start w:val="2"/>
      <w:numFmt w:val="lowerLetter"/>
      <w:lvlText w:val="%1."/>
      <w:lvlJc w:val="left"/>
      <w:pPr>
        <w:ind w:left="3510" w:hanging="360"/>
      </w:pPr>
      <w:rPr>
        <w:rFonts w:ascii="Times New Roman" w:hAnsi="Times New Roman"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66D606D"/>
    <w:multiLevelType w:val="singleLevel"/>
    <w:tmpl w:val="4C280C4C"/>
    <w:lvl w:ilvl="0">
      <w:start w:val="1"/>
      <w:numFmt w:val="decimal"/>
      <w:lvlText w:val="%1."/>
      <w:legacy w:legacy="1" w:legacySpace="0" w:legacyIndent="206"/>
      <w:lvlJc w:val="left"/>
      <w:rPr>
        <w:rFonts w:ascii="Times New Roman" w:hAnsi="Times New Roman" w:cs="Times New Roman" w:hint="default"/>
      </w:rPr>
    </w:lvl>
  </w:abstractNum>
  <w:abstractNum w:abstractNumId="151" w15:restartNumberingAfterBreak="0">
    <w:nsid w:val="26874622"/>
    <w:multiLevelType w:val="singleLevel"/>
    <w:tmpl w:val="ABAC92EC"/>
    <w:lvl w:ilvl="0">
      <w:start w:val="2"/>
      <w:numFmt w:val="decimal"/>
      <w:lvlText w:val="%1."/>
      <w:legacy w:legacy="1" w:legacySpace="0" w:legacyIndent="207"/>
      <w:lvlJc w:val="left"/>
      <w:rPr>
        <w:rFonts w:ascii="Times New Roman" w:hAnsi="Times New Roman" w:cs="Times New Roman" w:hint="default"/>
      </w:rPr>
    </w:lvl>
  </w:abstractNum>
  <w:abstractNum w:abstractNumId="152" w15:restartNumberingAfterBreak="0">
    <w:nsid w:val="268A42E9"/>
    <w:multiLevelType w:val="singleLevel"/>
    <w:tmpl w:val="5010F890"/>
    <w:lvl w:ilvl="0">
      <w:start w:val="1"/>
      <w:numFmt w:val="decimal"/>
      <w:lvlText w:val="%1."/>
      <w:legacy w:legacy="1" w:legacySpace="0" w:legacyIndent="211"/>
      <w:lvlJc w:val="left"/>
      <w:rPr>
        <w:rFonts w:ascii="Times New Roman" w:hAnsi="Times New Roman" w:cs="Times New Roman" w:hint="default"/>
      </w:rPr>
    </w:lvl>
  </w:abstractNum>
  <w:abstractNum w:abstractNumId="153" w15:restartNumberingAfterBreak="0">
    <w:nsid w:val="270C2EA7"/>
    <w:multiLevelType w:val="hybridMultilevel"/>
    <w:tmpl w:val="DF5A2FAE"/>
    <w:lvl w:ilvl="0" w:tplc="045EDE4A">
      <w:start w:val="3"/>
      <w:numFmt w:val="lowerLetter"/>
      <w:lvlText w:val="%1."/>
      <w:lvlJc w:val="left"/>
      <w:pPr>
        <w:ind w:left="25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7383C17"/>
    <w:multiLevelType w:val="singleLevel"/>
    <w:tmpl w:val="D7FC63DE"/>
    <w:lvl w:ilvl="0">
      <w:start w:val="1"/>
      <w:numFmt w:val="decimal"/>
      <w:lvlText w:val="%1."/>
      <w:legacy w:legacy="1" w:legacySpace="0" w:legacyIndent="211"/>
      <w:lvlJc w:val="left"/>
      <w:rPr>
        <w:rFonts w:ascii="Times New Roman" w:hAnsi="Times New Roman" w:cs="Times New Roman" w:hint="default"/>
      </w:rPr>
    </w:lvl>
  </w:abstractNum>
  <w:abstractNum w:abstractNumId="155" w15:restartNumberingAfterBreak="0">
    <w:nsid w:val="27982C4B"/>
    <w:multiLevelType w:val="singleLevel"/>
    <w:tmpl w:val="935474B8"/>
    <w:lvl w:ilvl="0">
      <w:start w:val="1"/>
      <w:numFmt w:val="decimal"/>
      <w:lvlText w:val="%1."/>
      <w:legacy w:legacy="1" w:legacySpace="0" w:legacyIndent="192"/>
      <w:lvlJc w:val="left"/>
      <w:rPr>
        <w:rFonts w:ascii="Times New Roman" w:hAnsi="Times New Roman" w:cs="Times New Roman" w:hint="default"/>
      </w:rPr>
    </w:lvl>
  </w:abstractNum>
  <w:abstractNum w:abstractNumId="156" w15:restartNumberingAfterBreak="0">
    <w:nsid w:val="27A634F6"/>
    <w:multiLevelType w:val="hybridMultilevel"/>
    <w:tmpl w:val="1D6C2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27C43AFA"/>
    <w:multiLevelType w:val="singleLevel"/>
    <w:tmpl w:val="B11ADA4A"/>
    <w:lvl w:ilvl="0">
      <w:start w:val="10"/>
      <w:numFmt w:val="decimal"/>
      <w:lvlText w:val="%1."/>
      <w:legacy w:legacy="1" w:legacySpace="0" w:legacyIndent="297"/>
      <w:lvlJc w:val="left"/>
      <w:rPr>
        <w:rFonts w:ascii="Times New Roman" w:hAnsi="Times New Roman" w:cs="Times New Roman" w:hint="default"/>
      </w:rPr>
    </w:lvl>
  </w:abstractNum>
  <w:abstractNum w:abstractNumId="158" w15:restartNumberingAfterBreak="0">
    <w:nsid w:val="27C85328"/>
    <w:multiLevelType w:val="singleLevel"/>
    <w:tmpl w:val="922413AE"/>
    <w:lvl w:ilvl="0">
      <w:start w:val="1"/>
      <w:numFmt w:val="decimal"/>
      <w:lvlText w:val="%1."/>
      <w:legacy w:legacy="1" w:legacySpace="0" w:legacyIndent="207"/>
      <w:lvlJc w:val="left"/>
      <w:rPr>
        <w:rFonts w:ascii="Times New Roman" w:hAnsi="Times New Roman" w:cs="Times New Roman" w:hint="default"/>
      </w:rPr>
    </w:lvl>
  </w:abstractNum>
  <w:abstractNum w:abstractNumId="159" w15:restartNumberingAfterBreak="0">
    <w:nsid w:val="27CE41A7"/>
    <w:multiLevelType w:val="hybridMultilevel"/>
    <w:tmpl w:val="26FABF6C"/>
    <w:lvl w:ilvl="0" w:tplc="760290DE">
      <w:start w:val="1"/>
      <w:numFmt w:val="decimal"/>
      <w:lvlText w:val="%1."/>
      <w:lvlJc w:val="left"/>
      <w:pPr>
        <w:ind w:left="2055" w:hanging="360"/>
      </w:pPr>
      <w:rPr>
        <w:rFonts w:hint="default"/>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160" w15:restartNumberingAfterBreak="0">
    <w:nsid w:val="28132791"/>
    <w:multiLevelType w:val="singleLevel"/>
    <w:tmpl w:val="3FE22244"/>
    <w:lvl w:ilvl="0">
      <w:start w:val="1"/>
      <w:numFmt w:val="decimal"/>
      <w:lvlText w:val="%1."/>
      <w:legacy w:legacy="1" w:legacySpace="0" w:legacyIndent="211"/>
      <w:lvlJc w:val="left"/>
      <w:rPr>
        <w:rFonts w:ascii="Times New Roman" w:hAnsi="Times New Roman" w:cs="Times New Roman" w:hint="default"/>
      </w:rPr>
    </w:lvl>
  </w:abstractNum>
  <w:abstractNum w:abstractNumId="161" w15:restartNumberingAfterBreak="0">
    <w:nsid w:val="28632037"/>
    <w:multiLevelType w:val="singleLevel"/>
    <w:tmpl w:val="3FEEDF56"/>
    <w:lvl w:ilvl="0">
      <w:start w:val="1"/>
      <w:numFmt w:val="decimal"/>
      <w:lvlText w:val="%1."/>
      <w:legacy w:legacy="1" w:legacySpace="0" w:legacyIndent="211"/>
      <w:lvlJc w:val="left"/>
      <w:rPr>
        <w:rFonts w:ascii="Times New Roman" w:hAnsi="Times New Roman" w:cs="Times New Roman" w:hint="default"/>
      </w:rPr>
    </w:lvl>
  </w:abstractNum>
  <w:abstractNum w:abstractNumId="162" w15:restartNumberingAfterBreak="0">
    <w:nsid w:val="287537C6"/>
    <w:multiLevelType w:val="multilevel"/>
    <w:tmpl w:val="B4E2D776"/>
    <w:lvl w:ilvl="0">
      <w:start w:val="1"/>
      <w:numFmt w:val="decimal"/>
      <w:lvlText w:val="%1."/>
      <w:legacy w:legacy="1" w:legacySpace="0" w:legacyIndent="211"/>
      <w:lvlJc w:val="left"/>
      <w:rPr>
        <w:rFonts w:ascii="Times New Roman" w:hAnsi="Times New Roman" w:cs="Times New Roman" w:hint="default"/>
      </w:rPr>
    </w:lvl>
    <w:lvl w:ilvl="1" w:tentative="1">
      <w:start w:val="1"/>
      <w:numFmt w:val="lowerLetter"/>
      <w:lvlText w:val="%2."/>
      <w:lvlJc w:val="left"/>
      <w:pPr>
        <w:ind w:left="1790" w:hanging="360"/>
      </w:pPr>
    </w:lvl>
    <w:lvl w:ilvl="2" w:tentative="1">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abstractNum w:abstractNumId="163" w15:restartNumberingAfterBreak="0">
    <w:nsid w:val="28F15D19"/>
    <w:multiLevelType w:val="hybridMultilevel"/>
    <w:tmpl w:val="B218F96A"/>
    <w:lvl w:ilvl="0" w:tplc="D6F622FA">
      <w:start w:val="9"/>
      <w:numFmt w:val="lowerLetter"/>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290274C1"/>
    <w:multiLevelType w:val="hybridMultilevel"/>
    <w:tmpl w:val="A6D0F89A"/>
    <w:lvl w:ilvl="0" w:tplc="B936E35A">
      <w:start w:val="2"/>
      <w:numFmt w:val="lowerLetter"/>
      <w:lvlText w:val="%1."/>
      <w:lvlJc w:val="left"/>
      <w:pPr>
        <w:ind w:left="236"/>
      </w:pPr>
      <w:rPr>
        <w:rFonts w:ascii="Times New Roman" w:eastAsia="Calibri" w:hAnsi="Times New Roman" w:cs="Times New Roman" w:hint="default"/>
        <w:b w:val="0"/>
        <w:i w:val="0"/>
        <w:strike w:val="0"/>
        <w:dstrike w:val="0"/>
        <w:color w:val="050004"/>
        <w:sz w:val="22"/>
        <w:szCs w:val="19"/>
        <w:u w:val="none" w:color="000000"/>
        <w:bdr w:val="none" w:sz="0" w:space="0" w:color="auto"/>
        <w:shd w:val="clear" w:color="auto" w:fill="auto"/>
        <w:vertAlign w:val="baseline"/>
      </w:rPr>
    </w:lvl>
    <w:lvl w:ilvl="1" w:tplc="836C5A74">
      <w:start w:val="1"/>
      <w:numFmt w:val="lowerLetter"/>
      <w:lvlText w:val="%2."/>
      <w:lvlJc w:val="left"/>
      <w:pPr>
        <w:ind w:left="711"/>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2" w:tplc="99CE00D0">
      <w:start w:val="1"/>
      <w:numFmt w:val="lowerRoman"/>
      <w:lvlText w:val="%3"/>
      <w:lvlJc w:val="left"/>
      <w:pPr>
        <w:ind w:left="1555"/>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3" w:tplc="916659E2">
      <w:start w:val="1"/>
      <w:numFmt w:val="decimal"/>
      <w:lvlText w:val="%4"/>
      <w:lvlJc w:val="left"/>
      <w:pPr>
        <w:ind w:left="2275"/>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4" w:tplc="B62097A2">
      <w:start w:val="1"/>
      <w:numFmt w:val="lowerLetter"/>
      <w:lvlText w:val="%5"/>
      <w:lvlJc w:val="left"/>
      <w:pPr>
        <w:ind w:left="2995"/>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5" w:tplc="92AEBA28">
      <w:start w:val="1"/>
      <w:numFmt w:val="lowerRoman"/>
      <w:lvlText w:val="%6"/>
      <w:lvlJc w:val="left"/>
      <w:pPr>
        <w:ind w:left="3715"/>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6" w:tplc="FF96D654">
      <w:start w:val="1"/>
      <w:numFmt w:val="decimal"/>
      <w:lvlText w:val="%7"/>
      <w:lvlJc w:val="left"/>
      <w:pPr>
        <w:ind w:left="4435"/>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7" w:tplc="0A6E587A">
      <w:start w:val="1"/>
      <w:numFmt w:val="lowerLetter"/>
      <w:lvlText w:val="%8"/>
      <w:lvlJc w:val="left"/>
      <w:pPr>
        <w:ind w:left="5155"/>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8" w:tplc="D4CEA332">
      <w:start w:val="1"/>
      <w:numFmt w:val="lowerRoman"/>
      <w:lvlText w:val="%9"/>
      <w:lvlJc w:val="left"/>
      <w:pPr>
        <w:ind w:left="5875"/>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abstractNum>
  <w:abstractNum w:abstractNumId="165" w15:restartNumberingAfterBreak="0">
    <w:nsid w:val="296F540F"/>
    <w:multiLevelType w:val="hybridMultilevel"/>
    <w:tmpl w:val="D1B23DA6"/>
    <w:lvl w:ilvl="0" w:tplc="0409000F">
      <w:start w:val="1"/>
      <w:numFmt w:val="decimal"/>
      <w:lvlText w:val="%1."/>
      <w:lvlJc w:val="left"/>
      <w:pPr>
        <w:ind w:left="2123" w:hanging="360"/>
      </w:pPr>
    </w:lvl>
    <w:lvl w:ilvl="1" w:tplc="04090019" w:tentative="1">
      <w:start w:val="1"/>
      <w:numFmt w:val="lowerLetter"/>
      <w:lvlText w:val="%2."/>
      <w:lvlJc w:val="left"/>
      <w:pPr>
        <w:ind w:left="2843" w:hanging="360"/>
      </w:pPr>
    </w:lvl>
    <w:lvl w:ilvl="2" w:tplc="0409001B" w:tentative="1">
      <w:start w:val="1"/>
      <w:numFmt w:val="lowerRoman"/>
      <w:lvlText w:val="%3."/>
      <w:lvlJc w:val="right"/>
      <w:pPr>
        <w:ind w:left="3563" w:hanging="180"/>
      </w:pPr>
    </w:lvl>
    <w:lvl w:ilvl="3" w:tplc="0409000F" w:tentative="1">
      <w:start w:val="1"/>
      <w:numFmt w:val="decimal"/>
      <w:lvlText w:val="%4."/>
      <w:lvlJc w:val="left"/>
      <w:pPr>
        <w:ind w:left="4283" w:hanging="360"/>
      </w:pPr>
    </w:lvl>
    <w:lvl w:ilvl="4" w:tplc="04090019" w:tentative="1">
      <w:start w:val="1"/>
      <w:numFmt w:val="lowerLetter"/>
      <w:lvlText w:val="%5."/>
      <w:lvlJc w:val="left"/>
      <w:pPr>
        <w:ind w:left="5003" w:hanging="360"/>
      </w:pPr>
    </w:lvl>
    <w:lvl w:ilvl="5" w:tplc="0409001B" w:tentative="1">
      <w:start w:val="1"/>
      <w:numFmt w:val="lowerRoman"/>
      <w:lvlText w:val="%6."/>
      <w:lvlJc w:val="right"/>
      <w:pPr>
        <w:ind w:left="5723" w:hanging="180"/>
      </w:pPr>
    </w:lvl>
    <w:lvl w:ilvl="6" w:tplc="0409000F" w:tentative="1">
      <w:start w:val="1"/>
      <w:numFmt w:val="decimal"/>
      <w:lvlText w:val="%7."/>
      <w:lvlJc w:val="left"/>
      <w:pPr>
        <w:ind w:left="6443" w:hanging="360"/>
      </w:pPr>
    </w:lvl>
    <w:lvl w:ilvl="7" w:tplc="04090019" w:tentative="1">
      <w:start w:val="1"/>
      <w:numFmt w:val="lowerLetter"/>
      <w:lvlText w:val="%8."/>
      <w:lvlJc w:val="left"/>
      <w:pPr>
        <w:ind w:left="7163" w:hanging="360"/>
      </w:pPr>
    </w:lvl>
    <w:lvl w:ilvl="8" w:tplc="0409001B" w:tentative="1">
      <w:start w:val="1"/>
      <w:numFmt w:val="lowerRoman"/>
      <w:lvlText w:val="%9."/>
      <w:lvlJc w:val="right"/>
      <w:pPr>
        <w:ind w:left="7883" w:hanging="180"/>
      </w:pPr>
    </w:lvl>
  </w:abstractNum>
  <w:abstractNum w:abstractNumId="166" w15:restartNumberingAfterBreak="0">
    <w:nsid w:val="29DB7CD9"/>
    <w:multiLevelType w:val="singleLevel"/>
    <w:tmpl w:val="782ED8CC"/>
    <w:lvl w:ilvl="0">
      <w:start w:val="1"/>
      <w:numFmt w:val="decimal"/>
      <w:lvlText w:val="%1."/>
      <w:legacy w:legacy="1" w:legacySpace="0" w:legacyIndent="206"/>
      <w:lvlJc w:val="left"/>
      <w:rPr>
        <w:rFonts w:ascii="Times New Roman" w:hAnsi="Times New Roman" w:cs="Times New Roman" w:hint="default"/>
      </w:rPr>
    </w:lvl>
  </w:abstractNum>
  <w:abstractNum w:abstractNumId="167" w15:restartNumberingAfterBreak="0">
    <w:nsid w:val="29DD43A5"/>
    <w:multiLevelType w:val="singleLevel"/>
    <w:tmpl w:val="D7FC63DE"/>
    <w:lvl w:ilvl="0">
      <w:start w:val="1"/>
      <w:numFmt w:val="decimal"/>
      <w:lvlText w:val="%1."/>
      <w:legacy w:legacy="1" w:legacySpace="0" w:legacyIndent="211"/>
      <w:lvlJc w:val="left"/>
      <w:rPr>
        <w:rFonts w:ascii="Times New Roman" w:hAnsi="Times New Roman" w:cs="Times New Roman" w:hint="default"/>
      </w:rPr>
    </w:lvl>
  </w:abstractNum>
  <w:abstractNum w:abstractNumId="168" w15:restartNumberingAfterBreak="0">
    <w:nsid w:val="2A1C27CA"/>
    <w:multiLevelType w:val="hybridMultilevel"/>
    <w:tmpl w:val="3D6CC4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A2F0F32"/>
    <w:multiLevelType w:val="hybridMultilevel"/>
    <w:tmpl w:val="38D21D3C"/>
    <w:lvl w:ilvl="0" w:tplc="E886068A">
      <w:start w:val="1"/>
      <w:numFmt w:val="decimal"/>
      <w:lvlText w:val="%1."/>
      <w:lvlJc w:val="left"/>
      <w:pPr>
        <w:ind w:left="2160" w:hanging="360"/>
      </w:pPr>
      <w:rPr>
        <w:rFonts w:hint="default"/>
        <w: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0" w15:restartNumberingAfterBreak="0">
    <w:nsid w:val="2A570BD2"/>
    <w:multiLevelType w:val="hybridMultilevel"/>
    <w:tmpl w:val="FEDE2012"/>
    <w:lvl w:ilvl="0" w:tplc="DA8007A0">
      <w:start w:val="1"/>
      <w:numFmt w:val="decimal"/>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171" w15:restartNumberingAfterBreak="0">
    <w:nsid w:val="2AB92EF0"/>
    <w:multiLevelType w:val="singleLevel"/>
    <w:tmpl w:val="7C461398"/>
    <w:lvl w:ilvl="0">
      <w:start w:val="1"/>
      <w:numFmt w:val="decimal"/>
      <w:lvlText w:val="%1."/>
      <w:legacy w:legacy="1" w:legacySpace="0" w:legacyIndent="211"/>
      <w:lvlJc w:val="left"/>
      <w:rPr>
        <w:rFonts w:ascii="Times New Roman" w:hAnsi="Times New Roman" w:cs="Times New Roman" w:hint="default"/>
      </w:rPr>
    </w:lvl>
  </w:abstractNum>
  <w:abstractNum w:abstractNumId="172" w15:restartNumberingAfterBreak="0">
    <w:nsid w:val="2B731AA6"/>
    <w:multiLevelType w:val="singleLevel"/>
    <w:tmpl w:val="1F044028"/>
    <w:lvl w:ilvl="0">
      <w:start w:val="6"/>
      <w:numFmt w:val="decimal"/>
      <w:lvlText w:val="%1."/>
      <w:legacy w:legacy="1" w:legacySpace="0" w:legacyIndent="297"/>
      <w:lvlJc w:val="left"/>
      <w:rPr>
        <w:rFonts w:ascii="Times New Roman" w:hAnsi="Times New Roman" w:cs="Times New Roman" w:hint="default"/>
      </w:rPr>
    </w:lvl>
  </w:abstractNum>
  <w:abstractNum w:abstractNumId="173" w15:restartNumberingAfterBreak="0">
    <w:nsid w:val="2BC300B4"/>
    <w:multiLevelType w:val="singleLevel"/>
    <w:tmpl w:val="4C66639C"/>
    <w:lvl w:ilvl="0">
      <w:start w:val="1"/>
      <w:numFmt w:val="decimal"/>
      <w:lvlText w:val="%1."/>
      <w:legacy w:legacy="1" w:legacySpace="0" w:legacyIndent="206"/>
      <w:lvlJc w:val="left"/>
      <w:rPr>
        <w:rFonts w:ascii="Times New Roman" w:hAnsi="Times New Roman" w:cs="Times New Roman" w:hint="default"/>
      </w:rPr>
    </w:lvl>
  </w:abstractNum>
  <w:abstractNum w:abstractNumId="174" w15:restartNumberingAfterBreak="0">
    <w:nsid w:val="2C7B262C"/>
    <w:multiLevelType w:val="singleLevel"/>
    <w:tmpl w:val="922413AE"/>
    <w:lvl w:ilvl="0">
      <w:start w:val="1"/>
      <w:numFmt w:val="decimal"/>
      <w:lvlText w:val="%1."/>
      <w:legacy w:legacy="1" w:legacySpace="0" w:legacyIndent="207"/>
      <w:lvlJc w:val="left"/>
      <w:rPr>
        <w:rFonts w:ascii="Times New Roman" w:hAnsi="Times New Roman" w:cs="Times New Roman" w:hint="default"/>
      </w:rPr>
    </w:lvl>
  </w:abstractNum>
  <w:abstractNum w:abstractNumId="175" w15:restartNumberingAfterBreak="0">
    <w:nsid w:val="2CB27768"/>
    <w:multiLevelType w:val="singleLevel"/>
    <w:tmpl w:val="4CEA09CA"/>
    <w:lvl w:ilvl="0">
      <w:start w:val="1"/>
      <w:numFmt w:val="decimal"/>
      <w:lvlText w:val="%1."/>
      <w:legacy w:legacy="1" w:legacySpace="0" w:legacyIndent="192"/>
      <w:lvlJc w:val="left"/>
      <w:rPr>
        <w:rFonts w:ascii="Times New Roman" w:hAnsi="Times New Roman" w:cs="Times New Roman" w:hint="default"/>
      </w:rPr>
    </w:lvl>
  </w:abstractNum>
  <w:abstractNum w:abstractNumId="176" w15:restartNumberingAfterBreak="0">
    <w:nsid w:val="2CB97A7B"/>
    <w:multiLevelType w:val="hybridMultilevel"/>
    <w:tmpl w:val="3702B45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7" w15:restartNumberingAfterBreak="0">
    <w:nsid w:val="2CC700F0"/>
    <w:multiLevelType w:val="singleLevel"/>
    <w:tmpl w:val="B61021AA"/>
    <w:lvl w:ilvl="0">
      <w:start w:val="1"/>
      <w:numFmt w:val="decimal"/>
      <w:lvlText w:val="%1."/>
      <w:legacy w:legacy="1" w:legacySpace="0" w:legacyIndent="207"/>
      <w:lvlJc w:val="left"/>
      <w:rPr>
        <w:rFonts w:ascii="Times New Roman" w:hAnsi="Times New Roman" w:cs="Times New Roman" w:hint="default"/>
      </w:rPr>
    </w:lvl>
  </w:abstractNum>
  <w:abstractNum w:abstractNumId="178" w15:restartNumberingAfterBreak="0">
    <w:nsid w:val="2D014AF1"/>
    <w:multiLevelType w:val="singleLevel"/>
    <w:tmpl w:val="A1187D60"/>
    <w:lvl w:ilvl="0">
      <w:start w:val="3"/>
      <w:numFmt w:val="decimal"/>
      <w:lvlText w:val="%1."/>
      <w:legacy w:legacy="1" w:legacySpace="0" w:legacyIndent="212"/>
      <w:lvlJc w:val="left"/>
      <w:rPr>
        <w:rFonts w:ascii="Times New Roman" w:hAnsi="Times New Roman" w:cs="Times New Roman" w:hint="default"/>
      </w:rPr>
    </w:lvl>
  </w:abstractNum>
  <w:abstractNum w:abstractNumId="179" w15:restartNumberingAfterBreak="0">
    <w:nsid w:val="2D251C86"/>
    <w:multiLevelType w:val="singleLevel"/>
    <w:tmpl w:val="25188030"/>
    <w:lvl w:ilvl="0">
      <w:start w:val="1"/>
      <w:numFmt w:val="decimal"/>
      <w:lvlText w:val="%1."/>
      <w:legacy w:legacy="1" w:legacySpace="0" w:legacyIndent="206"/>
      <w:lvlJc w:val="left"/>
      <w:rPr>
        <w:rFonts w:ascii="Times New Roman" w:hAnsi="Times New Roman" w:cs="Times New Roman" w:hint="default"/>
      </w:rPr>
    </w:lvl>
  </w:abstractNum>
  <w:abstractNum w:abstractNumId="180" w15:restartNumberingAfterBreak="0">
    <w:nsid w:val="2D5022E0"/>
    <w:multiLevelType w:val="hybridMultilevel"/>
    <w:tmpl w:val="30D81F54"/>
    <w:lvl w:ilvl="0" w:tplc="0409000F">
      <w:start w:val="1"/>
      <w:numFmt w:val="decimal"/>
      <w:lvlText w:val="%1."/>
      <w:lvlJc w:val="left"/>
      <w:pPr>
        <w:ind w:left="1742" w:hanging="360"/>
      </w:pPr>
    </w:lvl>
    <w:lvl w:ilvl="1" w:tplc="04090019" w:tentative="1">
      <w:start w:val="1"/>
      <w:numFmt w:val="lowerLetter"/>
      <w:lvlText w:val="%2."/>
      <w:lvlJc w:val="left"/>
      <w:pPr>
        <w:ind w:left="2462" w:hanging="360"/>
      </w:pPr>
    </w:lvl>
    <w:lvl w:ilvl="2" w:tplc="0409001B" w:tentative="1">
      <w:start w:val="1"/>
      <w:numFmt w:val="lowerRoman"/>
      <w:lvlText w:val="%3."/>
      <w:lvlJc w:val="right"/>
      <w:pPr>
        <w:ind w:left="3182" w:hanging="180"/>
      </w:pPr>
    </w:lvl>
    <w:lvl w:ilvl="3" w:tplc="0409000F" w:tentative="1">
      <w:start w:val="1"/>
      <w:numFmt w:val="decimal"/>
      <w:lvlText w:val="%4."/>
      <w:lvlJc w:val="left"/>
      <w:pPr>
        <w:ind w:left="3902" w:hanging="360"/>
      </w:pPr>
    </w:lvl>
    <w:lvl w:ilvl="4" w:tplc="04090019" w:tentative="1">
      <w:start w:val="1"/>
      <w:numFmt w:val="lowerLetter"/>
      <w:lvlText w:val="%5."/>
      <w:lvlJc w:val="left"/>
      <w:pPr>
        <w:ind w:left="4622" w:hanging="360"/>
      </w:pPr>
    </w:lvl>
    <w:lvl w:ilvl="5" w:tplc="0409001B" w:tentative="1">
      <w:start w:val="1"/>
      <w:numFmt w:val="lowerRoman"/>
      <w:lvlText w:val="%6."/>
      <w:lvlJc w:val="right"/>
      <w:pPr>
        <w:ind w:left="5342" w:hanging="180"/>
      </w:pPr>
    </w:lvl>
    <w:lvl w:ilvl="6" w:tplc="0409000F" w:tentative="1">
      <w:start w:val="1"/>
      <w:numFmt w:val="decimal"/>
      <w:lvlText w:val="%7."/>
      <w:lvlJc w:val="left"/>
      <w:pPr>
        <w:ind w:left="6062" w:hanging="360"/>
      </w:pPr>
    </w:lvl>
    <w:lvl w:ilvl="7" w:tplc="04090019" w:tentative="1">
      <w:start w:val="1"/>
      <w:numFmt w:val="lowerLetter"/>
      <w:lvlText w:val="%8."/>
      <w:lvlJc w:val="left"/>
      <w:pPr>
        <w:ind w:left="6782" w:hanging="360"/>
      </w:pPr>
    </w:lvl>
    <w:lvl w:ilvl="8" w:tplc="0409001B" w:tentative="1">
      <w:start w:val="1"/>
      <w:numFmt w:val="lowerRoman"/>
      <w:lvlText w:val="%9."/>
      <w:lvlJc w:val="right"/>
      <w:pPr>
        <w:ind w:left="7502" w:hanging="180"/>
      </w:pPr>
    </w:lvl>
  </w:abstractNum>
  <w:abstractNum w:abstractNumId="181" w15:restartNumberingAfterBreak="0">
    <w:nsid w:val="2D710E0E"/>
    <w:multiLevelType w:val="singleLevel"/>
    <w:tmpl w:val="B2B665B8"/>
    <w:lvl w:ilvl="0">
      <w:start w:val="1"/>
      <w:numFmt w:val="decimal"/>
      <w:lvlText w:val="%1."/>
      <w:legacy w:legacy="1" w:legacySpace="0" w:legacyIndent="211"/>
      <w:lvlJc w:val="left"/>
      <w:rPr>
        <w:rFonts w:ascii="Times New Roman" w:hAnsi="Times New Roman" w:cs="Times New Roman" w:hint="default"/>
      </w:rPr>
    </w:lvl>
  </w:abstractNum>
  <w:abstractNum w:abstractNumId="182" w15:restartNumberingAfterBreak="0">
    <w:nsid w:val="2DB23B62"/>
    <w:multiLevelType w:val="hybridMultilevel"/>
    <w:tmpl w:val="DD5CBA36"/>
    <w:lvl w:ilvl="0" w:tplc="E0D6160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DB41E57"/>
    <w:multiLevelType w:val="hybridMultilevel"/>
    <w:tmpl w:val="6EE01A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2DE572B9"/>
    <w:multiLevelType w:val="hybridMultilevel"/>
    <w:tmpl w:val="A00EE490"/>
    <w:lvl w:ilvl="0" w:tplc="04090019">
      <w:start w:val="1"/>
      <w:numFmt w:val="lowerLetter"/>
      <w:lvlText w:val="%1."/>
      <w:lvlJc w:val="left"/>
      <w:pPr>
        <w:ind w:left="3105" w:hanging="360"/>
      </w:pPr>
    </w:lvl>
    <w:lvl w:ilvl="1" w:tplc="04090019" w:tentative="1">
      <w:start w:val="1"/>
      <w:numFmt w:val="lowerLetter"/>
      <w:lvlText w:val="%2."/>
      <w:lvlJc w:val="left"/>
      <w:pPr>
        <w:ind w:left="3825" w:hanging="360"/>
      </w:pPr>
    </w:lvl>
    <w:lvl w:ilvl="2" w:tplc="0409001B" w:tentative="1">
      <w:start w:val="1"/>
      <w:numFmt w:val="lowerRoman"/>
      <w:lvlText w:val="%3."/>
      <w:lvlJc w:val="right"/>
      <w:pPr>
        <w:ind w:left="4545" w:hanging="180"/>
      </w:pPr>
    </w:lvl>
    <w:lvl w:ilvl="3" w:tplc="0409000F" w:tentative="1">
      <w:start w:val="1"/>
      <w:numFmt w:val="decimal"/>
      <w:lvlText w:val="%4."/>
      <w:lvlJc w:val="left"/>
      <w:pPr>
        <w:ind w:left="5265" w:hanging="360"/>
      </w:pPr>
    </w:lvl>
    <w:lvl w:ilvl="4" w:tplc="04090019" w:tentative="1">
      <w:start w:val="1"/>
      <w:numFmt w:val="lowerLetter"/>
      <w:lvlText w:val="%5."/>
      <w:lvlJc w:val="left"/>
      <w:pPr>
        <w:ind w:left="5985" w:hanging="360"/>
      </w:pPr>
    </w:lvl>
    <w:lvl w:ilvl="5" w:tplc="0409001B" w:tentative="1">
      <w:start w:val="1"/>
      <w:numFmt w:val="lowerRoman"/>
      <w:lvlText w:val="%6."/>
      <w:lvlJc w:val="right"/>
      <w:pPr>
        <w:ind w:left="6705" w:hanging="180"/>
      </w:pPr>
    </w:lvl>
    <w:lvl w:ilvl="6" w:tplc="0409000F" w:tentative="1">
      <w:start w:val="1"/>
      <w:numFmt w:val="decimal"/>
      <w:lvlText w:val="%7."/>
      <w:lvlJc w:val="left"/>
      <w:pPr>
        <w:ind w:left="7425" w:hanging="360"/>
      </w:pPr>
    </w:lvl>
    <w:lvl w:ilvl="7" w:tplc="04090019" w:tentative="1">
      <w:start w:val="1"/>
      <w:numFmt w:val="lowerLetter"/>
      <w:lvlText w:val="%8."/>
      <w:lvlJc w:val="left"/>
      <w:pPr>
        <w:ind w:left="8145" w:hanging="360"/>
      </w:pPr>
    </w:lvl>
    <w:lvl w:ilvl="8" w:tplc="0409001B" w:tentative="1">
      <w:start w:val="1"/>
      <w:numFmt w:val="lowerRoman"/>
      <w:lvlText w:val="%9."/>
      <w:lvlJc w:val="right"/>
      <w:pPr>
        <w:ind w:left="8865" w:hanging="180"/>
      </w:pPr>
    </w:lvl>
  </w:abstractNum>
  <w:abstractNum w:abstractNumId="185" w15:restartNumberingAfterBreak="0">
    <w:nsid w:val="2DF70D59"/>
    <w:multiLevelType w:val="hybridMultilevel"/>
    <w:tmpl w:val="A756280E"/>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86" w15:restartNumberingAfterBreak="0">
    <w:nsid w:val="2E315CB8"/>
    <w:multiLevelType w:val="hybridMultilevel"/>
    <w:tmpl w:val="64C6897C"/>
    <w:lvl w:ilvl="0" w:tplc="E47029D6">
      <w:start w:val="1"/>
      <w:numFmt w:val="lowerLetter"/>
      <w:lvlText w:val="%1."/>
      <w:lvlJc w:val="left"/>
      <w:pPr>
        <w:ind w:left="236"/>
      </w:pPr>
      <w:rPr>
        <w:rFonts w:ascii="Times New Roman" w:eastAsia="Calibri" w:hAnsi="Times New Roman" w:cs="Times New Roman" w:hint="default"/>
        <w:b w:val="0"/>
        <w:i w:val="0"/>
        <w:strike w:val="0"/>
        <w:dstrike w:val="0"/>
        <w:color w:val="050004"/>
        <w:sz w:val="22"/>
        <w:szCs w:val="22"/>
        <w:u w:val="none" w:color="000000"/>
        <w:bdr w:val="none" w:sz="0" w:space="0" w:color="auto"/>
        <w:shd w:val="clear" w:color="auto" w:fill="auto"/>
        <w:vertAlign w:val="baseline"/>
      </w:rPr>
    </w:lvl>
    <w:lvl w:ilvl="1" w:tplc="4EF44912">
      <w:start w:val="1"/>
      <w:numFmt w:val="lowerLetter"/>
      <w:lvlText w:val="%2"/>
      <w:lvlJc w:val="left"/>
      <w:pPr>
        <w:ind w:left="108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2" w:tplc="B142AD9A">
      <w:start w:val="1"/>
      <w:numFmt w:val="lowerRoman"/>
      <w:lvlText w:val="%3"/>
      <w:lvlJc w:val="left"/>
      <w:pPr>
        <w:ind w:left="180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3" w:tplc="5F6AC758">
      <w:start w:val="1"/>
      <w:numFmt w:val="decimal"/>
      <w:lvlText w:val="%4"/>
      <w:lvlJc w:val="left"/>
      <w:pPr>
        <w:ind w:left="252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4" w:tplc="F348C408">
      <w:start w:val="1"/>
      <w:numFmt w:val="lowerLetter"/>
      <w:lvlText w:val="%5"/>
      <w:lvlJc w:val="left"/>
      <w:pPr>
        <w:ind w:left="324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5" w:tplc="22EC428A">
      <w:start w:val="1"/>
      <w:numFmt w:val="lowerRoman"/>
      <w:lvlText w:val="%6"/>
      <w:lvlJc w:val="left"/>
      <w:pPr>
        <w:ind w:left="396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6" w:tplc="24F086CC">
      <w:start w:val="1"/>
      <w:numFmt w:val="decimal"/>
      <w:lvlText w:val="%7"/>
      <w:lvlJc w:val="left"/>
      <w:pPr>
        <w:ind w:left="468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7" w:tplc="C61CCA1E">
      <w:start w:val="1"/>
      <w:numFmt w:val="lowerLetter"/>
      <w:lvlText w:val="%8"/>
      <w:lvlJc w:val="left"/>
      <w:pPr>
        <w:ind w:left="540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8" w:tplc="771AA498">
      <w:start w:val="1"/>
      <w:numFmt w:val="lowerRoman"/>
      <w:lvlText w:val="%9"/>
      <w:lvlJc w:val="left"/>
      <w:pPr>
        <w:ind w:left="612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abstractNum>
  <w:abstractNum w:abstractNumId="187" w15:restartNumberingAfterBreak="0">
    <w:nsid w:val="2E3A31EE"/>
    <w:multiLevelType w:val="hybridMultilevel"/>
    <w:tmpl w:val="A626766A"/>
    <w:lvl w:ilvl="0" w:tplc="9AC8500E">
      <w:start w:val="1"/>
      <w:numFmt w:val="decimal"/>
      <w:lvlText w:val="%1."/>
      <w:lvlJc w:val="left"/>
      <w:pPr>
        <w:ind w:left="720" w:hanging="360"/>
      </w:pPr>
      <w:rPr>
        <w:rFonts w:ascii="EUAlbertina" w:hAnsi="EUAlbertina"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88" w15:restartNumberingAfterBreak="0">
    <w:nsid w:val="2E5644D6"/>
    <w:multiLevelType w:val="singleLevel"/>
    <w:tmpl w:val="7850F1C8"/>
    <w:lvl w:ilvl="0">
      <w:start w:val="1"/>
      <w:numFmt w:val="decimal"/>
      <w:lvlText w:val="%1."/>
      <w:legacy w:legacy="1" w:legacySpace="0" w:legacyIndent="211"/>
      <w:lvlJc w:val="left"/>
      <w:rPr>
        <w:rFonts w:ascii="Times New Roman" w:hAnsi="Times New Roman" w:cs="Times New Roman" w:hint="default"/>
      </w:rPr>
    </w:lvl>
  </w:abstractNum>
  <w:abstractNum w:abstractNumId="189" w15:restartNumberingAfterBreak="0">
    <w:nsid w:val="2E66484A"/>
    <w:multiLevelType w:val="singleLevel"/>
    <w:tmpl w:val="5010F890"/>
    <w:lvl w:ilvl="0">
      <w:start w:val="1"/>
      <w:numFmt w:val="decimal"/>
      <w:lvlText w:val="%1."/>
      <w:legacy w:legacy="1" w:legacySpace="0" w:legacyIndent="211"/>
      <w:lvlJc w:val="left"/>
      <w:rPr>
        <w:rFonts w:ascii="Times New Roman" w:hAnsi="Times New Roman" w:cs="Times New Roman" w:hint="default"/>
      </w:rPr>
    </w:lvl>
  </w:abstractNum>
  <w:abstractNum w:abstractNumId="190" w15:restartNumberingAfterBreak="0">
    <w:nsid w:val="2E8E348C"/>
    <w:multiLevelType w:val="hybridMultilevel"/>
    <w:tmpl w:val="B2A01B84"/>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91" w15:restartNumberingAfterBreak="0">
    <w:nsid w:val="2F396953"/>
    <w:multiLevelType w:val="singleLevel"/>
    <w:tmpl w:val="EB6AF8F2"/>
    <w:lvl w:ilvl="0">
      <w:start w:val="2"/>
      <w:numFmt w:val="decimal"/>
      <w:lvlText w:val="%1."/>
      <w:legacy w:legacy="1" w:legacySpace="0" w:legacyIndent="206"/>
      <w:lvlJc w:val="left"/>
      <w:rPr>
        <w:rFonts w:ascii="Times New Roman" w:hAnsi="Times New Roman" w:cs="Times New Roman" w:hint="default"/>
      </w:rPr>
    </w:lvl>
  </w:abstractNum>
  <w:abstractNum w:abstractNumId="192" w15:restartNumberingAfterBreak="0">
    <w:nsid w:val="2F7D7C99"/>
    <w:multiLevelType w:val="singleLevel"/>
    <w:tmpl w:val="9D32F52C"/>
    <w:lvl w:ilvl="0">
      <w:start w:val="1"/>
      <w:numFmt w:val="decimal"/>
      <w:lvlText w:val="%1."/>
      <w:legacy w:legacy="1" w:legacySpace="0" w:legacyIndent="202"/>
      <w:lvlJc w:val="left"/>
      <w:rPr>
        <w:rFonts w:ascii="Times New Roman" w:hAnsi="Times New Roman" w:cs="Times New Roman" w:hint="default"/>
      </w:rPr>
    </w:lvl>
  </w:abstractNum>
  <w:abstractNum w:abstractNumId="193" w15:restartNumberingAfterBreak="0">
    <w:nsid w:val="30795418"/>
    <w:multiLevelType w:val="hybridMultilevel"/>
    <w:tmpl w:val="EE46AB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30CF44D7"/>
    <w:multiLevelType w:val="hybridMultilevel"/>
    <w:tmpl w:val="A0B277F6"/>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95" w15:restartNumberingAfterBreak="0">
    <w:nsid w:val="316E7B0F"/>
    <w:multiLevelType w:val="singleLevel"/>
    <w:tmpl w:val="5010F890"/>
    <w:lvl w:ilvl="0">
      <w:start w:val="1"/>
      <w:numFmt w:val="decimal"/>
      <w:lvlText w:val="%1."/>
      <w:legacy w:legacy="1" w:legacySpace="0" w:legacyIndent="211"/>
      <w:lvlJc w:val="left"/>
      <w:rPr>
        <w:rFonts w:ascii="Times New Roman" w:hAnsi="Times New Roman" w:cs="Times New Roman" w:hint="default"/>
      </w:rPr>
    </w:lvl>
  </w:abstractNum>
  <w:abstractNum w:abstractNumId="196" w15:restartNumberingAfterBreak="0">
    <w:nsid w:val="31902FF7"/>
    <w:multiLevelType w:val="singleLevel"/>
    <w:tmpl w:val="15223E42"/>
    <w:lvl w:ilvl="0">
      <w:start w:val="1"/>
      <w:numFmt w:val="decimal"/>
      <w:lvlText w:val="%1."/>
      <w:legacy w:legacy="1" w:legacySpace="0" w:legacyIndent="206"/>
      <w:lvlJc w:val="left"/>
      <w:rPr>
        <w:rFonts w:ascii="Times New Roman" w:hAnsi="Times New Roman" w:cs="Times New Roman" w:hint="default"/>
      </w:rPr>
    </w:lvl>
  </w:abstractNum>
  <w:abstractNum w:abstractNumId="197" w15:restartNumberingAfterBreak="0">
    <w:nsid w:val="31985219"/>
    <w:multiLevelType w:val="singleLevel"/>
    <w:tmpl w:val="7C461398"/>
    <w:lvl w:ilvl="0">
      <w:start w:val="1"/>
      <w:numFmt w:val="decimal"/>
      <w:lvlText w:val="%1."/>
      <w:legacy w:legacy="1" w:legacySpace="0" w:legacyIndent="211"/>
      <w:lvlJc w:val="left"/>
      <w:rPr>
        <w:rFonts w:ascii="Times New Roman" w:hAnsi="Times New Roman" w:cs="Times New Roman" w:hint="default"/>
      </w:rPr>
    </w:lvl>
  </w:abstractNum>
  <w:abstractNum w:abstractNumId="198" w15:restartNumberingAfterBreak="0">
    <w:nsid w:val="31E26EC3"/>
    <w:multiLevelType w:val="singleLevel"/>
    <w:tmpl w:val="7C461398"/>
    <w:lvl w:ilvl="0">
      <w:start w:val="1"/>
      <w:numFmt w:val="decimal"/>
      <w:lvlText w:val="%1."/>
      <w:legacy w:legacy="1" w:legacySpace="0" w:legacyIndent="211"/>
      <w:lvlJc w:val="left"/>
      <w:rPr>
        <w:rFonts w:ascii="Times New Roman" w:hAnsi="Times New Roman" w:cs="Times New Roman" w:hint="default"/>
      </w:rPr>
    </w:lvl>
  </w:abstractNum>
  <w:abstractNum w:abstractNumId="199" w15:restartNumberingAfterBreak="0">
    <w:nsid w:val="31E97672"/>
    <w:multiLevelType w:val="hybridMultilevel"/>
    <w:tmpl w:val="6E228F6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0" w15:restartNumberingAfterBreak="0">
    <w:nsid w:val="31F37390"/>
    <w:multiLevelType w:val="singleLevel"/>
    <w:tmpl w:val="4C280C4C"/>
    <w:lvl w:ilvl="0">
      <w:start w:val="1"/>
      <w:numFmt w:val="decimal"/>
      <w:lvlText w:val="%1."/>
      <w:legacy w:legacy="1" w:legacySpace="0" w:legacyIndent="206"/>
      <w:lvlJc w:val="left"/>
      <w:rPr>
        <w:rFonts w:ascii="Times New Roman" w:hAnsi="Times New Roman" w:cs="Times New Roman" w:hint="default"/>
      </w:rPr>
    </w:lvl>
  </w:abstractNum>
  <w:abstractNum w:abstractNumId="201" w15:restartNumberingAfterBreak="0">
    <w:nsid w:val="32301C70"/>
    <w:multiLevelType w:val="hybridMultilevel"/>
    <w:tmpl w:val="2DEAC0B6"/>
    <w:lvl w:ilvl="0" w:tplc="6BBC9C56">
      <w:start w:val="1"/>
      <w:numFmt w:val="decimal"/>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02" w15:restartNumberingAfterBreak="0">
    <w:nsid w:val="327A348B"/>
    <w:multiLevelType w:val="hybridMultilevel"/>
    <w:tmpl w:val="2B14EB8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3" w15:restartNumberingAfterBreak="0">
    <w:nsid w:val="32D14BAB"/>
    <w:multiLevelType w:val="hybridMultilevel"/>
    <w:tmpl w:val="613CDA3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4" w15:restartNumberingAfterBreak="0">
    <w:nsid w:val="32EC32B0"/>
    <w:multiLevelType w:val="hybridMultilevel"/>
    <w:tmpl w:val="8C1EEED2"/>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05" w15:restartNumberingAfterBreak="0">
    <w:nsid w:val="33824B42"/>
    <w:multiLevelType w:val="singleLevel"/>
    <w:tmpl w:val="D8EE9BE2"/>
    <w:lvl w:ilvl="0">
      <w:start w:val="4"/>
      <w:numFmt w:val="decimal"/>
      <w:lvlText w:val="%1."/>
      <w:legacy w:legacy="1" w:legacySpace="0" w:legacyIndent="211"/>
      <w:lvlJc w:val="left"/>
      <w:rPr>
        <w:rFonts w:ascii="Times New Roman" w:hAnsi="Times New Roman" w:cs="Times New Roman" w:hint="default"/>
      </w:rPr>
    </w:lvl>
  </w:abstractNum>
  <w:abstractNum w:abstractNumId="206" w15:restartNumberingAfterBreak="0">
    <w:nsid w:val="33905E46"/>
    <w:multiLevelType w:val="singleLevel"/>
    <w:tmpl w:val="B2B665B8"/>
    <w:lvl w:ilvl="0">
      <w:start w:val="1"/>
      <w:numFmt w:val="decimal"/>
      <w:lvlText w:val="%1."/>
      <w:legacy w:legacy="1" w:legacySpace="0" w:legacyIndent="211"/>
      <w:lvlJc w:val="left"/>
      <w:rPr>
        <w:rFonts w:ascii="Times New Roman" w:hAnsi="Times New Roman" w:cs="Times New Roman" w:hint="default"/>
      </w:rPr>
    </w:lvl>
  </w:abstractNum>
  <w:abstractNum w:abstractNumId="207" w15:restartNumberingAfterBreak="0">
    <w:nsid w:val="33C30264"/>
    <w:multiLevelType w:val="singleLevel"/>
    <w:tmpl w:val="3FE22244"/>
    <w:lvl w:ilvl="0">
      <w:start w:val="1"/>
      <w:numFmt w:val="decimal"/>
      <w:lvlText w:val="%1."/>
      <w:legacy w:legacy="1" w:legacySpace="0" w:legacyIndent="211"/>
      <w:lvlJc w:val="left"/>
      <w:rPr>
        <w:rFonts w:ascii="Times New Roman" w:hAnsi="Times New Roman" w:cs="Times New Roman" w:hint="default"/>
      </w:rPr>
    </w:lvl>
  </w:abstractNum>
  <w:abstractNum w:abstractNumId="208" w15:restartNumberingAfterBreak="0">
    <w:nsid w:val="33E4756F"/>
    <w:multiLevelType w:val="singleLevel"/>
    <w:tmpl w:val="D3DE9E00"/>
    <w:lvl w:ilvl="0">
      <w:start w:val="3"/>
      <w:numFmt w:val="decimal"/>
      <w:lvlText w:val="%1."/>
      <w:legacy w:legacy="1" w:legacySpace="0" w:legacyIndent="211"/>
      <w:lvlJc w:val="left"/>
      <w:rPr>
        <w:rFonts w:ascii="Times New Roman" w:hAnsi="Times New Roman" w:cs="Times New Roman" w:hint="default"/>
      </w:rPr>
    </w:lvl>
  </w:abstractNum>
  <w:abstractNum w:abstractNumId="209" w15:restartNumberingAfterBreak="0">
    <w:nsid w:val="34031ED9"/>
    <w:multiLevelType w:val="hybridMultilevel"/>
    <w:tmpl w:val="61F2D64A"/>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10" w15:restartNumberingAfterBreak="0">
    <w:nsid w:val="34183940"/>
    <w:multiLevelType w:val="singleLevel"/>
    <w:tmpl w:val="4C280C4C"/>
    <w:lvl w:ilvl="0">
      <w:start w:val="1"/>
      <w:numFmt w:val="decimal"/>
      <w:lvlText w:val="%1."/>
      <w:legacy w:legacy="1" w:legacySpace="0" w:legacyIndent="206"/>
      <w:lvlJc w:val="left"/>
      <w:rPr>
        <w:rFonts w:ascii="Times New Roman" w:hAnsi="Times New Roman" w:cs="Times New Roman" w:hint="default"/>
      </w:rPr>
    </w:lvl>
  </w:abstractNum>
  <w:abstractNum w:abstractNumId="211" w15:restartNumberingAfterBreak="0">
    <w:nsid w:val="347C26C0"/>
    <w:multiLevelType w:val="hybridMultilevel"/>
    <w:tmpl w:val="139A3A8E"/>
    <w:lvl w:ilvl="0" w:tplc="D5909ED6">
      <w:start w:val="1"/>
      <w:numFmt w:val="decimal"/>
      <w:lvlText w:val="%1."/>
      <w:lvlJc w:val="left"/>
      <w:pPr>
        <w:ind w:left="245"/>
      </w:pPr>
      <w:rPr>
        <w:rFonts w:ascii="Times New Roman" w:eastAsia="Calibri" w:hAnsi="Times New Roman" w:cs="Times New Roman" w:hint="default"/>
        <w:b w:val="0"/>
        <w:i/>
        <w:iCs/>
        <w:strike w:val="0"/>
        <w:dstrike w:val="0"/>
        <w:color w:val="050004"/>
        <w:sz w:val="22"/>
        <w:szCs w:val="19"/>
        <w:u w:val="none" w:color="000000"/>
        <w:bdr w:val="none" w:sz="0" w:space="0" w:color="auto"/>
        <w:shd w:val="clear" w:color="auto" w:fill="auto"/>
        <w:vertAlign w:val="baseline"/>
      </w:rPr>
    </w:lvl>
    <w:lvl w:ilvl="1" w:tplc="DABC0D00">
      <w:start w:val="1"/>
      <w:numFmt w:val="lowerLetter"/>
      <w:lvlText w:val="%2"/>
      <w:lvlJc w:val="left"/>
      <w:pPr>
        <w:ind w:left="1080"/>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2" w:tplc="3022FE84">
      <w:start w:val="1"/>
      <w:numFmt w:val="lowerRoman"/>
      <w:lvlText w:val="%3"/>
      <w:lvlJc w:val="left"/>
      <w:pPr>
        <w:ind w:left="1800"/>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3" w:tplc="DC7402AA">
      <w:start w:val="1"/>
      <w:numFmt w:val="decimal"/>
      <w:lvlText w:val="%4"/>
      <w:lvlJc w:val="left"/>
      <w:pPr>
        <w:ind w:left="2520"/>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4" w:tplc="92681A86">
      <w:start w:val="1"/>
      <w:numFmt w:val="lowerLetter"/>
      <w:lvlText w:val="%5"/>
      <w:lvlJc w:val="left"/>
      <w:pPr>
        <w:ind w:left="3240"/>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5" w:tplc="020E4CA6">
      <w:start w:val="1"/>
      <w:numFmt w:val="lowerRoman"/>
      <w:lvlText w:val="%6"/>
      <w:lvlJc w:val="left"/>
      <w:pPr>
        <w:ind w:left="3960"/>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6" w:tplc="047A0936">
      <w:start w:val="1"/>
      <w:numFmt w:val="decimal"/>
      <w:lvlText w:val="%7"/>
      <w:lvlJc w:val="left"/>
      <w:pPr>
        <w:ind w:left="4680"/>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7" w:tplc="C798A8CA">
      <w:start w:val="1"/>
      <w:numFmt w:val="lowerLetter"/>
      <w:lvlText w:val="%8"/>
      <w:lvlJc w:val="left"/>
      <w:pPr>
        <w:ind w:left="5400"/>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8" w:tplc="CB1C998A">
      <w:start w:val="1"/>
      <w:numFmt w:val="lowerRoman"/>
      <w:lvlText w:val="%9"/>
      <w:lvlJc w:val="left"/>
      <w:pPr>
        <w:ind w:left="6120"/>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abstractNum>
  <w:abstractNum w:abstractNumId="212" w15:restartNumberingAfterBreak="0">
    <w:nsid w:val="349B58D6"/>
    <w:multiLevelType w:val="singleLevel"/>
    <w:tmpl w:val="82BCD676"/>
    <w:lvl w:ilvl="0">
      <w:start w:val="2"/>
      <w:numFmt w:val="decimal"/>
      <w:lvlText w:val="%1."/>
      <w:legacy w:legacy="1" w:legacySpace="0" w:legacyIndent="211"/>
      <w:lvlJc w:val="left"/>
      <w:rPr>
        <w:rFonts w:ascii="Times New Roman" w:hAnsi="Times New Roman" w:cs="Times New Roman" w:hint="default"/>
      </w:rPr>
    </w:lvl>
  </w:abstractNum>
  <w:abstractNum w:abstractNumId="213" w15:restartNumberingAfterBreak="0">
    <w:nsid w:val="349F7232"/>
    <w:multiLevelType w:val="singleLevel"/>
    <w:tmpl w:val="4C6E9396"/>
    <w:lvl w:ilvl="0">
      <w:start w:val="1"/>
      <w:numFmt w:val="decimal"/>
      <w:lvlText w:val="%1."/>
      <w:legacy w:legacy="1" w:legacySpace="0" w:legacyIndent="211"/>
      <w:lvlJc w:val="left"/>
      <w:rPr>
        <w:rFonts w:ascii="Times New Roman" w:hAnsi="Times New Roman" w:cs="Times New Roman" w:hint="default"/>
      </w:rPr>
    </w:lvl>
  </w:abstractNum>
  <w:abstractNum w:abstractNumId="214" w15:restartNumberingAfterBreak="0">
    <w:nsid w:val="3529364F"/>
    <w:multiLevelType w:val="hybridMultilevel"/>
    <w:tmpl w:val="16F40A82"/>
    <w:lvl w:ilvl="0" w:tplc="0409000F">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15" w15:restartNumberingAfterBreak="0">
    <w:nsid w:val="35460372"/>
    <w:multiLevelType w:val="singleLevel"/>
    <w:tmpl w:val="4C6E9396"/>
    <w:lvl w:ilvl="0">
      <w:start w:val="1"/>
      <w:numFmt w:val="decimal"/>
      <w:lvlText w:val="%1."/>
      <w:legacy w:legacy="1" w:legacySpace="0" w:legacyIndent="211"/>
      <w:lvlJc w:val="left"/>
      <w:rPr>
        <w:rFonts w:ascii="Times New Roman" w:hAnsi="Times New Roman" w:cs="Times New Roman" w:hint="default"/>
      </w:rPr>
    </w:lvl>
  </w:abstractNum>
  <w:abstractNum w:abstractNumId="216" w15:restartNumberingAfterBreak="0">
    <w:nsid w:val="358F692B"/>
    <w:multiLevelType w:val="hybridMultilevel"/>
    <w:tmpl w:val="A2D44F54"/>
    <w:lvl w:ilvl="0" w:tplc="04090019">
      <w:start w:val="1"/>
      <w:numFmt w:val="lowerLetter"/>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217" w15:restartNumberingAfterBreak="0">
    <w:nsid w:val="35AB2D3F"/>
    <w:multiLevelType w:val="singleLevel"/>
    <w:tmpl w:val="5010F890"/>
    <w:lvl w:ilvl="0">
      <w:start w:val="1"/>
      <w:numFmt w:val="decimal"/>
      <w:lvlText w:val="%1."/>
      <w:legacy w:legacy="1" w:legacySpace="0" w:legacyIndent="211"/>
      <w:lvlJc w:val="left"/>
      <w:rPr>
        <w:rFonts w:ascii="Times New Roman" w:hAnsi="Times New Roman" w:cs="Times New Roman" w:hint="default"/>
      </w:rPr>
    </w:lvl>
  </w:abstractNum>
  <w:abstractNum w:abstractNumId="218" w15:restartNumberingAfterBreak="0">
    <w:nsid w:val="36470069"/>
    <w:multiLevelType w:val="hybridMultilevel"/>
    <w:tmpl w:val="E76261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3653463C"/>
    <w:multiLevelType w:val="singleLevel"/>
    <w:tmpl w:val="782ED8CC"/>
    <w:lvl w:ilvl="0">
      <w:start w:val="1"/>
      <w:numFmt w:val="decimal"/>
      <w:lvlText w:val="%1."/>
      <w:legacy w:legacy="1" w:legacySpace="0" w:legacyIndent="206"/>
      <w:lvlJc w:val="left"/>
      <w:rPr>
        <w:rFonts w:ascii="Times New Roman" w:hAnsi="Times New Roman" w:cs="Times New Roman" w:hint="default"/>
      </w:rPr>
    </w:lvl>
  </w:abstractNum>
  <w:abstractNum w:abstractNumId="220" w15:restartNumberingAfterBreak="0">
    <w:nsid w:val="36801995"/>
    <w:multiLevelType w:val="hybridMultilevel"/>
    <w:tmpl w:val="4CE6A1B8"/>
    <w:lvl w:ilvl="0" w:tplc="5EA8AE0C">
      <w:numFmt w:val="bullet"/>
      <w:lvlText w:val="—"/>
      <w:lvlJc w:val="left"/>
      <w:pPr>
        <w:ind w:left="2432" w:hanging="360"/>
      </w:pPr>
      <w:rPr>
        <w:rFonts w:ascii="Times New Roman" w:hAnsi="Times New Roman" w:cs="Times New Roman" w:hint="default"/>
      </w:rPr>
    </w:lvl>
    <w:lvl w:ilvl="1" w:tplc="04090003" w:tentative="1">
      <w:start w:val="1"/>
      <w:numFmt w:val="bullet"/>
      <w:lvlText w:val="o"/>
      <w:lvlJc w:val="left"/>
      <w:pPr>
        <w:ind w:left="3152" w:hanging="360"/>
      </w:pPr>
      <w:rPr>
        <w:rFonts w:ascii="Courier New" w:hAnsi="Courier New" w:cs="Courier New" w:hint="default"/>
      </w:rPr>
    </w:lvl>
    <w:lvl w:ilvl="2" w:tplc="04090005" w:tentative="1">
      <w:start w:val="1"/>
      <w:numFmt w:val="bullet"/>
      <w:lvlText w:val=""/>
      <w:lvlJc w:val="left"/>
      <w:pPr>
        <w:ind w:left="3872" w:hanging="360"/>
      </w:pPr>
      <w:rPr>
        <w:rFonts w:ascii="Wingdings" w:hAnsi="Wingdings" w:hint="default"/>
      </w:rPr>
    </w:lvl>
    <w:lvl w:ilvl="3" w:tplc="04090001" w:tentative="1">
      <w:start w:val="1"/>
      <w:numFmt w:val="bullet"/>
      <w:lvlText w:val=""/>
      <w:lvlJc w:val="left"/>
      <w:pPr>
        <w:ind w:left="4592" w:hanging="360"/>
      </w:pPr>
      <w:rPr>
        <w:rFonts w:ascii="Symbol" w:hAnsi="Symbol" w:hint="default"/>
      </w:rPr>
    </w:lvl>
    <w:lvl w:ilvl="4" w:tplc="04090003" w:tentative="1">
      <w:start w:val="1"/>
      <w:numFmt w:val="bullet"/>
      <w:lvlText w:val="o"/>
      <w:lvlJc w:val="left"/>
      <w:pPr>
        <w:ind w:left="5312" w:hanging="360"/>
      </w:pPr>
      <w:rPr>
        <w:rFonts w:ascii="Courier New" w:hAnsi="Courier New" w:cs="Courier New" w:hint="default"/>
      </w:rPr>
    </w:lvl>
    <w:lvl w:ilvl="5" w:tplc="04090005" w:tentative="1">
      <w:start w:val="1"/>
      <w:numFmt w:val="bullet"/>
      <w:lvlText w:val=""/>
      <w:lvlJc w:val="left"/>
      <w:pPr>
        <w:ind w:left="6032" w:hanging="360"/>
      </w:pPr>
      <w:rPr>
        <w:rFonts w:ascii="Wingdings" w:hAnsi="Wingdings" w:hint="default"/>
      </w:rPr>
    </w:lvl>
    <w:lvl w:ilvl="6" w:tplc="04090001" w:tentative="1">
      <w:start w:val="1"/>
      <w:numFmt w:val="bullet"/>
      <w:lvlText w:val=""/>
      <w:lvlJc w:val="left"/>
      <w:pPr>
        <w:ind w:left="6752" w:hanging="360"/>
      </w:pPr>
      <w:rPr>
        <w:rFonts w:ascii="Symbol" w:hAnsi="Symbol" w:hint="default"/>
      </w:rPr>
    </w:lvl>
    <w:lvl w:ilvl="7" w:tplc="04090003" w:tentative="1">
      <w:start w:val="1"/>
      <w:numFmt w:val="bullet"/>
      <w:lvlText w:val="o"/>
      <w:lvlJc w:val="left"/>
      <w:pPr>
        <w:ind w:left="7472" w:hanging="360"/>
      </w:pPr>
      <w:rPr>
        <w:rFonts w:ascii="Courier New" w:hAnsi="Courier New" w:cs="Courier New" w:hint="default"/>
      </w:rPr>
    </w:lvl>
    <w:lvl w:ilvl="8" w:tplc="04090005" w:tentative="1">
      <w:start w:val="1"/>
      <w:numFmt w:val="bullet"/>
      <w:lvlText w:val=""/>
      <w:lvlJc w:val="left"/>
      <w:pPr>
        <w:ind w:left="8192" w:hanging="360"/>
      </w:pPr>
      <w:rPr>
        <w:rFonts w:ascii="Wingdings" w:hAnsi="Wingdings" w:hint="default"/>
      </w:rPr>
    </w:lvl>
  </w:abstractNum>
  <w:abstractNum w:abstractNumId="221" w15:restartNumberingAfterBreak="0">
    <w:nsid w:val="36A34AAE"/>
    <w:multiLevelType w:val="singleLevel"/>
    <w:tmpl w:val="8A50BF00"/>
    <w:lvl w:ilvl="0">
      <w:start w:val="1"/>
      <w:numFmt w:val="decimal"/>
      <w:lvlText w:val="%1."/>
      <w:legacy w:legacy="1" w:legacySpace="0" w:legacyIndent="212"/>
      <w:lvlJc w:val="left"/>
      <w:rPr>
        <w:rFonts w:ascii="Times New Roman" w:hAnsi="Times New Roman" w:cs="Times New Roman" w:hint="default"/>
      </w:rPr>
    </w:lvl>
  </w:abstractNum>
  <w:abstractNum w:abstractNumId="222" w15:restartNumberingAfterBreak="0">
    <w:nsid w:val="36D67DF4"/>
    <w:multiLevelType w:val="singleLevel"/>
    <w:tmpl w:val="B6AC6CF6"/>
    <w:lvl w:ilvl="0">
      <w:start w:val="6"/>
      <w:numFmt w:val="decimal"/>
      <w:lvlText w:val="%1."/>
      <w:legacy w:legacy="1" w:legacySpace="0" w:legacyIndent="211"/>
      <w:lvlJc w:val="left"/>
      <w:rPr>
        <w:rFonts w:ascii="Times New Roman" w:hAnsi="Times New Roman" w:cs="Times New Roman" w:hint="default"/>
      </w:rPr>
    </w:lvl>
  </w:abstractNum>
  <w:abstractNum w:abstractNumId="223" w15:restartNumberingAfterBreak="0">
    <w:nsid w:val="372C5B1E"/>
    <w:multiLevelType w:val="singleLevel"/>
    <w:tmpl w:val="15223E42"/>
    <w:lvl w:ilvl="0">
      <w:start w:val="1"/>
      <w:numFmt w:val="decimal"/>
      <w:lvlText w:val="%1."/>
      <w:legacy w:legacy="1" w:legacySpace="0" w:legacyIndent="206"/>
      <w:lvlJc w:val="left"/>
      <w:rPr>
        <w:rFonts w:ascii="Times New Roman" w:hAnsi="Times New Roman" w:cs="Times New Roman" w:hint="default"/>
      </w:rPr>
    </w:lvl>
  </w:abstractNum>
  <w:abstractNum w:abstractNumId="224" w15:restartNumberingAfterBreak="0">
    <w:nsid w:val="377C6097"/>
    <w:multiLevelType w:val="singleLevel"/>
    <w:tmpl w:val="3FEEDF56"/>
    <w:lvl w:ilvl="0">
      <w:start w:val="1"/>
      <w:numFmt w:val="decimal"/>
      <w:lvlText w:val="%1."/>
      <w:legacy w:legacy="1" w:legacySpace="0" w:legacyIndent="211"/>
      <w:lvlJc w:val="left"/>
      <w:rPr>
        <w:rFonts w:ascii="Times New Roman" w:hAnsi="Times New Roman" w:cs="Times New Roman" w:hint="default"/>
      </w:rPr>
    </w:lvl>
  </w:abstractNum>
  <w:abstractNum w:abstractNumId="225" w15:restartNumberingAfterBreak="0">
    <w:nsid w:val="37DD4D14"/>
    <w:multiLevelType w:val="singleLevel"/>
    <w:tmpl w:val="F9C23370"/>
    <w:lvl w:ilvl="0">
      <w:start w:val="2"/>
      <w:numFmt w:val="decimal"/>
      <w:lvlText w:val="%1."/>
      <w:legacy w:legacy="1" w:legacySpace="0" w:legacyIndent="211"/>
      <w:lvlJc w:val="left"/>
      <w:rPr>
        <w:rFonts w:ascii="Times New Roman" w:hAnsi="Times New Roman" w:cs="Times New Roman" w:hint="default"/>
      </w:rPr>
    </w:lvl>
  </w:abstractNum>
  <w:abstractNum w:abstractNumId="226" w15:restartNumberingAfterBreak="0">
    <w:nsid w:val="37E2141F"/>
    <w:multiLevelType w:val="singleLevel"/>
    <w:tmpl w:val="1D3E54AE"/>
    <w:lvl w:ilvl="0">
      <w:start w:val="3"/>
      <w:numFmt w:val="decimal"/>
      <w:lvlText w:val="%1."/>
      <w:legacy w:legacy="1" w:legacySpace="0" w:legacyIndent="192"/>
      <w:lvlJc w:val="left"/>
      <w:rPr>
        <w:rFonts w:ascii="Times New Roman" w:hAnsi="Times New Roman" w:cs="Times New Roman" w:hint="default"/>
      </w:rPr>
    </w:lvl>
  </w:abstractNum>
  <w:abstractNum w:abstractNumId="227" w15:restartNumberingAfterBreak="0">
    <w:nsid w:val="37F73548"/>
    <w:multiLevelType w:val="singleLevel"/>
    <w:tmpl w:val="A6E4F0F2"/>
    <w:lvl w:ilvl="0">
      <w:start w:val="1"/>
      <w:numFmt w:val="decimal"/>
      <w:lvlText w:val="%1."/>
      <w:legacy w:legacy="1" w:legacySpace="0" w:legacyIndent="211"/>
      <w:lvlJc w:val="left"/>
      <w:rPr>
        <w:rFonts w:ascii="Times New Roman" w:hAnsi="Times New Roman" w:cs="Times New Roman" w:hint="default"/>
      </w:rPr>
    </w:lvl>
  </w:abstractNum>
  <w:abstractNum w:abstractNumId="228" w15:restartNumberingAfterBreak="0">
    <w:nsid w:val="3813646D"/>
    <w:multiLevelType w:val="singleLevel"/>
    <w:tmpl w:val="D2AA618E"/>
    <w:lvl w:ilvl="0">
      <w:start w:val="2"/>
      <w:numFmt w:val="decimal"/>
      <w:lvlText w:val="%1."/>
      <w:legacy w:legacy="1" w:legacySpace="0" w:legacyIndent="211"/>
      <w:lvlJc w:val="left"/>
      <w:rPr>
        <w:rFonts w:ascii="Times New Roman" w:hAnsi="Times New Roman" w:cs="Times New Roman" w:hint="default"/>
      </w:rPr>
    </w:lvl>
  </w:abstractNum>
  <w:abstractNum w:abstractNumId="229" w15:restartNumberingAfterBreak="0">
    <w:nsid w:val="384323B5"/>
    <w:multiLevelType w:val="hybridMultilevel"/>
    <w:tmpl w:val="E82EC538"/>
    <w:lvl w:ilvl="0" w:tplc="F080E424">
      <w:start w:val="1"/>
      <w:numFmt w:val="decimal"/>
      <w:lvlText w:val="%1."/>
      <w:lvlJc w:val="left"/>
      <w:pPr>
        <w:ind w:left="2070" w:hanging="36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230" w15:restartNumberingAfterBreak="0">
    <w:nsid w:val="39181E07"/>
    <w:multiLevelType w:val="singleLevel"/>
    <w:tmpl w:val="5010F890"/>
    <w:lvl w:ilvl="0">
      <w:start w:val="1"/>
      <w:numFmt w:val="decimal"/>
      <w:lvlText w:val="%1."/>
      <w:legacy w:legacy="1" w:legacySpace="0" w:legacyIndent="211"/>
      <w:lvlJc w:val="left"/>
      <w:rPr>
        <w:rFonts w:ascii="Times New Roman" w:hAnsi="Times New Roman" w:cs="Times New Roman" w:hint="default"/>
      </w:rPr>
    </w:lvl>
  </w:abstractNum>
  <w:abstractNum w:abstractNumId="231" w15:restartNumberingAfterBreak="0">
    <w:nsid w:val="391B07F9"/>
    <w:multiLevelType w:val="singleLevel"/>
    <w:tmpl w:val="4C280C4C"/>
    <w:lvl w:ilvl="0">
      <w:start w:val="1"/>
      <w:numFmt w:val="decimal"/>
      <w:lvlText w:val="%1."/>
      <w:legacy w:legacy="1" w:legacySpace="0" w:legacyIndent="206"/>
      <w:lvlJc w:val="left"/>
      <w:rPr>
        <w:rFonts w:ascii="Times New Roman" w:hAnsi="Times New Roman" w:cs="Times New Roman" w:hint="default"/>
      </w:rPr>
    </w:lvl>
  </w:abstractNum>
  <w:abstractNum w:abstractNumId="232" w15:restartNumberingAfterBreak="0">
    <w:nsid w:val="393B5606"/>
    <w:multiLevelType w:val="singleLevel"/>
    <w:tmpl w:val="922413AE"/>
    <w:lvl w:ilvl="0">
      <w:start w:val="1"/>
      <w:numFmt w:val="decimal"/>
      <w:lvlText w:val="%1."/>
      <w:legacy w:legacy="1" w:legacySpace="0" w:legacyIndent="206"/>
      <w:lvlJc w:val="left"/>
      <w:rPr>
        <w:rFonts w:ascii="Times New Roman" w:hAnsi="Times New Roman" w:cs="Times New Roman" w:hint="default"/>
      </w:rPr>
    </w:lvl>
  </w:abstractNum>
  <w:abstractNum w:abstractNumId="233" w15:restartNumberingAfterBreak="0">
    <w:nsid w:val="3A156AFB"/>
    <w:multiLevelType w:val="singleLevel"/>
    <w:tmpl w:val="52061F82"/>
    <w:lvl w:ilvl="0">
      <w:start w:val="1"/>
      <w:numFmt w:val="decimal"/>
      <w:lvlText w:val="%1."/>
      <w:legacy w:legacy="1" w:legacySpace="0" w:legacyIndent="206"/>
      <w:lvlJc w:val="left"/>
      <w:rPr>
        <w:rFonts w:ascii="Times New Roman" w:hAnsi="Times New Roman" w:cs="Times New Roman" w:hint="default"/>
      </w:rPr>
    </w:lvl>
  </w:abstractNum>
  <w:abstractNum w:abstractNumId="234" w15:restartNumberingAfterBreak="0">
    <w:nsid w:val="3AA508C4"/>
    <w:multiLevelType w:val="singleLevel"/>
    <w:tmpl w:val="52061F82"/>
    <w:lvl w:ilvl="0">
      <w:start w:val="1"/>
      <w:numFmt w:val="decimal"/>
      <w:lvlText w:val="%1."/>
      <w:legacy w:legacy="1" w:legacySpace="0" w:legacyIndent="206"/>
      <w:lvlJc w:val="left"/>
      <w:rPr>
        <w:rFonts w:ascii="Times New Roman" w:hAnsi="Times New Roman" w:cs="Times New Roman" w:hint="default"/>
      </w:rPr>
    </w:lvl>
  </w:abstractNum>
  <w:abstractNum w:abstractNumId="235" w15:restartNumberingAfterBreak="0">
    <w:nsid w:val="3AE515F6"/>
    <w:multiLevelType w:val="singleLevel"/>
    <w:tmpl w:val="61021008"/>
    <w:lvl w:ilvl="0">
      <w:start w:val="1"/>
      <w:numFmt w:val="decimal"/>
      <w:lvlText w:val="%1."/>
      <w:legacy w:legacy="1" w:legacySpace="0" w:legacyIndent="211"/>
      <w:lvlJc w:val="left"/>
      <w:rPr>
        <w:rFonts w:ascii="Times New Roman" w:hAnsi="Times New Roman" w:cs="Times New Roman" w:hint="default"/>
      </w:rPr>
    </w:lvl>
  </w:abstractNum>
  <w:abstractNum w:abstractNumId="236" w15:restartNumberingAfterBreak="0">
    <w:nsid w:val="3B403930"/>
    <w:multiLevelType w:val="singleLevel"/>
    <w:tmpl w:val="5010F890"/>
    <w:lvl w:ilvl="0">
      <w:start w:val="1"/>
      <w:numFmt w:val="decimal"/>
      <w:lvlText w:val="%1."/>
      <w:legacy w:legacy="1" w:legacySpace="0" w:legacyIndent="211"/>
      <w:lvlJc w:val="left"/>
      <w:rPr>
        <w:rFonts w:ascii="Times New Roman" w:hAnsi="Times New Roman" w:cs="Times New Roman" w:hint="default"/>
      </w:rPr>
    </w:lvl>
  </w:abstractNum>
  <w:abstractNum w:abstractNumId="237" w15:restartNumberingAfterBreak="0">
    <w:nsid w:val="3BFE3DFE"/>
    <w:multiLevelType w:val="singleLevel"/>
    <w:tmpl w:val="5010F890"/>
    <w:lvl w:ilvl="0">
      <w:start w:val="1"/>
      <w:numFmt w:val="decimal"/>
      <w:lvlText w:val="%1."/>
      <w:legacy w:legacy="1" w:legacySpace="0" w:legacyIndent="211"/>
      <w:lvlJc w:val="left"/>
      <w:rPr>
        <w:rFonts w:ascii="Times New Roman" w:hAnsi="Times New Roman" w:cs="Times New Roman" w:hint="default"/>
      </w:rPr>
    </w:lvl>
  </w:abstractNum>
  <w:abstractNum w:abstractNumId="238" w15:restartNumberingAfterBreak="0">
    <w:nsid w:val="3C6A642E"/>
    <w:multiLevelType w:val="hybridMultilevel"/>
    <w:tmpl w:val="EABCBFE6"/>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39" w15:restartNumberingAfterBreak="0">
    <w:nsid w:val="3CB07982"/>
    <w:multiLevelType w:val="multilevel"/>
    <w:tmpl w:val="058ACC9C"/>
    <w:lvl w:ilvl="0">
      <w:start w:val="1"/>
      <w:numFmt w:val="decimal"/>
      <w:lvlText w:val="%1."/>
      <w:legacy w:legacy="1" w:legacySpace="0" w:legacyIndent="206"/>
      <w:lvlJc w:val="left"/>
      <w:rPr>
        <w:rFonts w:ascii="Times New Roman" w:hAnsi="Times New Roman" w:cs="Times New Roman" w:hint="default"/>
      </w:rPr>
    </w:lvl>
    <w:lvl w:ilvl="1">
      <w:start w:val="1"/>
      <w:numFmt w:val="decimal"/>
      <w:lvlText w:val="%2."/>
      <w:lvlJc w:val="left"/>
      <w:pPr>
        <w:ind w:left="2430" w:hanging="360"/>
      </w:pPr>
      <w:rPr>
        <w:rFonts w:hint="default"/>
      </w:rPr>
    </w:lvl>
    <w:lvl w:ilvl="2" w:tentative="1">
      <w:start w:val="1"/>
      <w:numFmt w:val="lowerRoman"/>
      <w:lvlText w:val="%3."/>
      <w:lvlJc w:val="right"/>
      <w:pPr>
        <w:ind w:left="3150" w:hanging="180"/>
      </w:pPr>
    </w:lvl>
    <w:lvl w:ilvl="3" w:tentative="1">
      <w:start w:val="1"/>
      <w:numFmt w:val="decimal"/>
      <w:lvlText w:val="%4."/>
      <w:lvlJc w:val="left"/>
      <w:pPr>
        <w:ind w:left="3870" w:hanging="360"/>
      </w:pPr>
    </w:lvl>
    <w:lvl w:ilvl="4" w:tentative="1">
      <w:start w:val="1"/>
      <w:numFmt w:val="lowerLetter"/>
      <w:lvlText w:val="%5."/>
      <w:lvlJc w:val="left"/>
      <w:pPr>
        <w:ind w:left="4590" w:hanging="360"/>
      </w:pPr>
    </w:lvl>
    <w:lvl w:ilvl="5" w:tentative="1">
      <w:start w:val="1"/>
      <w:numFmt w:val="lowerRoman"/>
      <w:lvlText w:val="%6."/>
      <w:lvlJc w:val="right"/>
      <w:pPr>
        <w:ind w:left="5310" w:hanging="180"/>
      </w:pPr>
    </w:lvl>
    <w:lvl w:ilvl="6" w:tentative="1">
      <w:start w:val="1"/>
      <w:numFmt w:val="decimal"/>
      <w:lvlText w:val="%7."/>
      <w:lvlJc w:val="left"/>
      <w:pPr>
        <w:ind w:left="6030" w:hanging="360"/>
      </w:pPr>
    </w:lvl>
    <w:lvl w:ilvl="7" w:tentative="1">
      <w:start w:val="1"/>
      <w:numFmt w:val="lowerLetter"/>
      <w:lvlText w:val="%8."/>
      <w:lvlJc w:val="left"/>
      <w:pPr>
        <w:ind w:left="6750" w:hanging="360"/>
      </w:pPr>
    </w:lvl>
    <w:lvl w:ilvl="8" w:tentative="1">
      <w:start w:val="1"/>
      <w:numFmt w:val="lowerRoman"/>
      <w:lvlText w:val="%9."/>
      <w:lvlJc w:val="right"/>
      <w:pPr>
        <w:ind w:left="7470" w:hanging="180"/>
      </w:pPr>
    </w:lvl>
  </w:abstractNum>
  <w:abstractNum w:abstractNumId="240" w15:restartNumberingAfterBreak="0">
    <w:nsid w:val="3CCB7349"/>
    <w:multiLevelType w:val="hybridMultilevel"/>
    <w:tmpl w:val="FA24E7BC"/>
    <w:lvl w:ilvl="0" w:tplc="C9B2293E">
      <w:start w:val="2"/>
      <w:numFmt w:val="lowerLetter"/>
      <w:lvlText w:val="%1."/>
      <w:lvlJc w:val="lef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3CEA142F"/>
    <w:multiLevelType w:val="hybridMultilevel"/>
    <w:tmpl w:val="0DE203EA"/>
    <w:lvl w:ilvl="0" w:tplc="690C7B94">
      <w:start w:val="12"/>
      <w:numFmt w:val="decimal"/>
      <w:lvlText w:val="%1."/>
      <w:lvlJc w:val="left"/>
      <w:pPr>
        <w:ind w:left="581"/>
      </w:pPr>
      <w:rPr>
        <w:rFonts w:ascii="Times New Roman" w:eastAsia="Calibri" w:hAnsi="Times New Roman" w:cs="Times New Roman" w:hint="default"/>
        <w:b w:val="0"/>
        <w:i w:val="0"/>
        <w:strike w:val="0"/>
        <w:dstrike w:val="0"/>
        <w:color w:val="050004"/>
        <w:sz w:val="22"/>
        <w:szCs w:val="22"/>
        <w:u w:val="none" w:color="000000"/>
        <w:bdr w:val="none" w:sz="0" w:space="0" w:color="auto"/>
        <w:shd w:val="clear" w:color="auto" w:fill="auto"/>
        <w:vertAlign w:val="baseline"/>
      </w:rPr>
    </w:lvl>
    <w:lvl w:ilvl="1" w:tplc="52FE4798">
      <w:start w:val="1"/>
      <w:numFmt w:val="lowerLetter"/>
      <w:lvlText w:val="%2"/>
      <w:lvlJc w:val="left"/>
      <w:pPr>
        <w:ind w:left="1318"/>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2" w:tplc="0C36E34E">
      <w:start w:val="1"/>
      <w:numFmt w:val="lowerRoman"/>
      <w:lvlText w:val="%3"/>
      <w:lvlJc w:val="left"/>
      <w:pPr>
        <w:ind w:left="2038"/>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3" w:tplc="AD74D13C">
      <w:start w:val="1"/>
      <w:numFmt w:val="decimal"/>
      <w:lvlText w:val="%4"/>
      <w:lvlJc w:val="left"/>
      <w:pPr>
        <w:ind w:left="2758"/>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4" w:tplc="7BC23238">
      <w:start w:val="1"/>
      <w:numFmt w:val="lowerLetter"/>
      <w:lvlText w:val="%5"/>
      <w:lvlJc w:val="left"/>
      <w:pPr>
        <w:ind w:left="3478"/>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5" w:tplc="184ED0B8">
      <w:start w:val="1"/>
      <w:numFmt w:val="lowerRoman"/>
      <w:lvlText w:val="%6"/>
      <w:lvlJc w:val="left"/>
      <w:pPr>
        <w:ind w:left="4198"/>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6" w:tplc="CDC6CC7A">
      <w:start w:val="1"/>
      <w:numFmt w:val="decimal"/>
      <w:lvlText w:val="%7"/>
      <w:lvlJc w:val="left"/>
      <w:pPr>
        <w:ind w:left="4918"/>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7" w:tplc="F2C87498">
      <w:start w:val="1"/>
      <w:numFmt w:val="lowerLetter"/>
      <w:lvlText w:val="%8"/>
      <w:lvlJc w:val="left"/>
      <w:pPr>
        <w:ind w:left="5638"/>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8" w:tplc="67823F90">
      <w:start w:val="1"/>
      <w:numFmt w:val="lowerRoman"/>
      <w:lvlText w:val="%9"/>
      <w:lvlJc w:val="left"/>
      <w:pPr>
        <w:ind w:left="6358"/>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abstractNum>
  <w:abstractNum w:abstractNumId="242" w15:restartNumberingAfterBreak="0">
    <w:nsid w:val="3CF848CC"/>
    <w:multiLevelType w:val="hybridMultilevel"/>
    <w:tmpl w:val="7D7EDBBA"/>
    <w:lvl w:ilvl="0" w:tplc="6130F7C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3" w15:restartNumberingAfterBreak="0">
    <w:nsid w:val="3E626485"/>
    <w:multiLevelType w:val="hybridMultilevel"/>
    <w:tmpl w:val="263AD0B2"/>
    <w:lvl w:ilvl="0" w:tplc="B7F60444">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44" w15:restartNumberingAfterBreak="0">
    <w:nsid w:val="3E6B61E2"/>
    <w:multiLevelType w:val="singleLevel"/>
    <w:tmpl w:val="4C280C4C"/>
    <w:lvl w:ilvl="0">
      <w:start w:val="1"/>
      <w:numFmt w:val="decimal"/>
      <w:lvlText w:val="%1."/>
      <w:legacy w:legacy="1" w:legacySpace="0" w:legacyIndent="206"/>
      <w:lvlJc w:val="left"/>
      <w:rPr>
        <w:rFonts w:ascii="Times New Roman" w:hAnsi="Times New Roman" w:cs="Times New Roman" w:hint="default"/>
      </w:rPr>
    </w:lvl>
  </w:abstractNum>
  <w:abstractNum w:abstractNumId="245" w15:restartNumberingAfterBreak="0">
    <w:nsid w:val="3E824937"/>
    <w:multiLevelType w:val="singleLevel"/>
    <w:tmpl w:val="3FEEDF56"/>
    <w:lvl w:ilvl="0">
      <w:start w:val="1"/>
      <w:numFmt w:val="decimal"/>
      <w:lvlText w:val="%1."/>
      <w:legacy w:legacy="1" w:legacySpace="0" w:legacyIndent="211"/>
      <w:lvlJc w:val="left"/>
      <w:rPr>
        <w:rFonts w:ascii="Times New Roman" w:hAnsi="Times New Roman" w:cs="Times New Roman" w:hint="default"/>
      </w:rPr>
    </w:lvl>
  </w:abstractNum>
  <w:abstractNum w:abstractNumId="246" w15:restartNumberingAfterBreak="0">
    <w:nsid w:val="3E9D435E"/>
    <w:multiLevelType w:val="hybridMultilevel"/>
    <w:tmpl w:val="81480B1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7" w15:restartNumberingAfterBreak="0">
    <w:nsid w:val="3EB15156"/>
    <w:multiLevelType w:val="hybridMultilevel"/>
    <w:tmpl w:val="D10C36CE"/>
    <w:lvl w:ilvl="0" w:tplc="0409000F">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48" w15:restartNumberingAfterBreak="0">
    <w:nsid w:val="3ED23841"/>
    <w:multiLevelType w:val="hybridMultilevel"/>
    <w:tmpl w:val="8CF28DFE"/>
    <w:lvl w:ilvl="0" w:tplc="0409000F">
      <w:start w:val="1"/>
      <w:numFmt w:val="decimal"/>
      <w:lvlText w:val="%1."/>
      <w:lvlJc w:val="left"/>
      <w:pPr>
        <w:ind w:left="3870" w:hanging="360"/>
      </w:p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249" w15:restartNumberingAfterBreak="0">
    <w:nsid w:val="3F555703"/>
    <w:multiLevelType w:val="hybridMultilevel"/>
    <w:tmpl w:val="9D62613E"/>
    <w:lvl w:ilvl="0" w:tplc="095EB7BE">
      <w:start w:val="8"/>
      <w:numFmt w:val="decimal"/>
      <w:lvlText w:val="%1."/>
      <w:lvlJc w:val="left"/>
      <w:pPr>
        <w:ind w:left="27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3FCA74CF"/>
    <w:multiLevelType w:val="singleLevel"/>
    <w:tmpl w:val="D7FC63DE"/>
    <w:lvl w:ilvl="0">
      <w:start w:val="1"/>
      <w:numFmt w:val="decimal"/>
      <w:lvlText w:val="%1."/>
      <w:legacy w:legacy="1" w:legacySpace="0" w:legacyIndent="211"/>
      <w:lvlJc w:val="left"/>
      <w:rPr>
        <w:rFonts w:ascii="Times New Roman" w:hAnsi="Times New Roman" w:cs="Times New Roman" w:hint="default"/>
      </w:rPr>
    </w:lvl>
  </w:abstractNum>
  <w:abstractNum w:abstractNumId="251" w15:restartNumberingAfterBreak="0">
    <w:nsid w:val="3FFE2D9C"/>
    <w:multiLevelType w:val="singleLevel"/>
    <w:tmpl w:val="922413AE"/>
    <w:lvl w:ilvl="0">
      <w:start w:val="1"/>
      <w:numFmt w:val="decimal"/>
      <w:lvlText w:val="%1."/>
      <w:legacy w:legacy="1" w:legacySpace="0" w:legacyIndent="207"/>
      <w:lvlJc w:val="left"/>
      <w:rPr>
        <w:rFonts w:ascii="Times New Roman" w:hAnsi="Times New Roman" w:cs="Times New Roman" w:hint="default"/>
      </w:rPr>
    </w:lvl>
  </w:abstractNum>
  <w:abstractNum w:abstractNumId="252" w15:restartNumberingAfterBreak="0">
    <w:nsid w:val="41245451"/>
    <w:multiLevelType w:val="singleLevel"/>
    <w:tmpl w:val="D7FC63DE"/>
    <w:lvl w:ilvl="0">
      <w:start w:val="1"/>
      <w:numFmt w:val="decimal"/>
      <w:lvlText w:val="%1."/>
      <w:legacy w:legacy="1" w:legacySpace="0" w:legacyIndent="211"/>
      <w:lvlJc w:val="left"/>
      <w:rPr>
        <w:rFonts w:ascii="Times New Roman" w:hAnsi="Times New Roman" w:cs="Times New Roman" w:hint="default"/>
      </w:rPr>
    </w:lvl>
  </w:abstractNum>
  <w:abstractNum w:abstractNumId="253" w15:restartNumberingAfterBreak="0">
    <w:nsid w:val="41FB70EC"/>
    <w:multiLevelType w:val="hybridMultilevel"/>
    <w:tmpl w:val="E8A255D6"/>
    <w:lvl w:ilvl="0" w:tplc="5CE0756A">
      <w:start w:val="1"/>
      <w:numFmt w:val="decimal"/>
      <w:lvlText w:val="%1."/>
      <w:lvlJc w:val="left"/>
      <w:pPr>
        <w:ind w:left="1620" w:hanging="360"/>
      </w:pPr>
      <w:rPr>
        <w:rFonts w:hint="default"/>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4" w15:restartNumberingAfterBreak="0">
    <w:nsid w:val="42271A30"/>
    <w:multiLevelType w:val="hybridMultilevel"/>
    <w:tmpl w:val="C58AB452"/>
    <w:lvl w:ilvl="0" w:tplc="1A441B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42324939"/>
    <w:multiLevelType w:val="singleLevel"/>
    <w:tmpl w:val="A018379E"/>
    <w:lvl w:ilvl="0">
      <w:start w:val="2"/>
      <w:numFmt w:val="decimal"/>
      <w:lvlText w:val="%1."/>
      <w:legacy w:legacy="1" w:legacySpace="0" w:legacyIndent="211"/>
      <w:lvlJc w:val="left"/>
      <w:rPr>
        <w:rFonts w:ascii="Times New Roman" w:hAnsi="Times New Roman" w:cs="Times New Roman" w:hint="default"/>
      </w:rPr>
    </w:lvl>
  </w:abstractNum>
  <w:abstractNum w:abstractNumId="256" w15:restartNumberingAfterBreak="0">
    <w:nsid w:val="42480AD7"/>
    <w:multiLevelType w:val="singleLevel"/>
    <w:tmpl w:val="52061F82"/>
    <w:lvl w:ilvl="0">
      <w:start w:val="1"/>
      <w:numFmt w:val="decimal"/>
      <w:lvlText w:val="%1."/>
      <w:legacy w:legacy="1" w:legacySpace="0" w:legacyIndent="206"/>
      <w:lvlJc w:val="left"/>
      <w:rPr>
        <w:rFonts w:ascii="Times New Roman" w:hAnsi="Times New Roman" w:cs="Times New Roman" w:hint="default"/>
      </w:rPr>
    </w:lvl>
  </w:abstractNum>
  <w:abstractNum w:abstractNumId="257" w15:restartNumberingAfterBreak="0">
    <w:nsid w:val="429C2751"/>
    <w:multiLevelType w:val="hybridMultilevel"/>
    <w:tmpl w:val="20CCAB58"/>
    <w:lvl w:ilvl="0" w:tplc="DE143244">
      <w:start w:val="1"/>
      <w:numFmt w:val="decimal"/>
      <w:lvlText w:val="%1"/>
      <w:lvlJc w:val="left"/>
      <w:pPr>
        <w:ind w:left="360"/>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1" w:tplc="DEECA228">
      <w:start w:val="1"/>
      <w:numFmt w:val="lowerLetter"/>
      <w:lvlText w:val="%2"/>
      <w:lvlJc w:val="left"/>
      <w:pPr>
        <w:ind w:left="797"/>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2" w:tplc="71820EBC">
      <w:start w:val="1"/>
      <w:numFmt w:val="lowerRoman"/>
      <w:lvlText w:val="%3"/>
      <w:lvlJc w:val="left"/>
      <w:pPr>
        <w:ind w:left="1234"/>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3" w:tplc="A6FCA73C">
      <w:start w:val="1"/>
      <w:numFmt w:val="decimal"/>
      <w:lvlText w:val="%4"/>
      <w:lvlJc w:val="left"/>
      <w:pPr>
        <w:ind w:left="1670"/>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4" w:tplc="337A2E46">
      <w:start w:val="1"/>
      <w:numFmt w:val="decimal"/>
      <w:lvlRestart w:val="0"/>
      <w:lvlText w:val="%5."/>
      <w:lvlJc w:val="left"/>
      <w:pPr>
        <w:ind w:left="1990"/>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5" w:tplc="95243158">
      <w:start w:val="1"/>
      <w:numFmt w:val="lowerRoman"/>
      <w:lvlText w:val="%6"/>
      <w:lvlJc w:val="left"/>
      <w:pPr>
        <w:ind w:left="2827"/>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6" w:tplc="6A687392">
      <w:start w:val="1"/>
      <w:numFmt w:val="decimal"/>
      <w:lvlText w:val="%7"/>
      <w:lvlJc w:val="left"/>
      <w:pPr>
        <w:ind w:left="3547"/>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7" w:tplc="07964394">
      <w:start w:val="1"/>
      <w:numFmt w:val="lowerLetter"/>
      <w:lvlText w:val="%8"/>
      <w:lvlJc w:val="left"/>
      <w:pPr>
        <w:ind w:left="4267"/>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8" w:tplc="F68C0FB2">
      <w:start w:val="1"/>
      <w:numFmt w:val="lowerRoman"/>
      <w:lvlText w:val="%9"/>
      <w:lvlJc w:val="left"/>
      <w:pPr>
        <w:ind w:left="4987"/>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abstractNum>
  <w:abstractNum w:abstractNumId="258" w15:restartNumberingAfterBreak="0">
    <w:nsid w:val="42CA061C"/>
    <w:multiLevelType w:val="hybridMultilevel"/>
    <w:tmpl w:val="4508B43C"/>
    <w:lvl w:ilvl="0" w:tplc="18B8B896">
      <w:start w:val="9"/>
      <w:numFmt w:val="lowerLetter"/>
      <w:lvlText w:val="%1."/>
      <w:lvlJc w:val="left"/>
      <w:pPr>
        <w:ind w:left="2107" w:hanging="360"/>
      </w:pPr>
      <w:rPr>
        <w:rFonts w:hint="default"/>
      </w:rPr>
    </w:lvl>
    <w:lvl w:ilvl="1" w:tplc="04090019" w:tentative="1">
      <w:start w:val="1"/>
      <w:numFmt w:val="lowerLetter"/>
      <w:lvlText w:val="%2."/>
      <w:lvlJc w:val="left"/>
      <w:pPr>
        <w:ind w:left="2827" w:hanging="360"/>
      </w:pPr>
    </w:lvl>
    <w:lvl w:ilvl="2" w:tplc="0409001B" w:tentative="1">
      <w:start w:val="1"/>
      <w:numFmt w:val="lowerRoman"/>
      <w:lvlText w:val="%3."/>
      <w:lvlJc w:val="right"/>
      <w:pPr>
        <w:ind w:left="3547" w:hanging="180"/>
      </w:pPr>
    </w:lvl>
    <w:lvl w:ilvl="3" w:tplc="0409000F" w:tentative="1">
      <w:start w:val="1"/>
      <w:numFmt w:val="decimal"/>
      <w:lvlText w:val="%4."/>
      <w:lvlJc w:val="left"/>
      <w:pPr>
        <w:ind w:left="4267" w:hanging="360"/>
      </w:pPr>
    </w:lvl>
    <w:lvl w:ilvl="4" w:tplc="04090019" w:tentative="1">
      <w:start w:val="1"/>
      <w:numFmt w:val="lowerLetter"/>
      <w:lvlText w:val="%5."/>
      <w:lvlJc w:val="left"/>
      <w:pPr>
        <w:ind w:left="4987" w:hanging="360"/>
      </w:pPr>
    </w:lvl>
    <w:lvl w:ilvl="5" w:tplc="0409001B" w:tentative="1">
      <w:start w:val="1"/>
      <w:numFmt w:val="lowerRoman"/>
      <w:lvlText w:val="%6."/>
      <w:lvlJc w:val="right"/>
      <w:pPr>
        <w:ind w:left="5707" w:hanging="180"/>
      </w:pPr>
    </w:lvl>
    <w:lvl w:ilvl="6" w:tplc="0409000F" w:tentative="1">
      <w:start w:val="1"/>
      <w:numFmt w:val="decimal"/>
      <w:lvlText w:val="%7."/>
      <w:lvlJc w:val="left"/>
      <w:pPr>
        <w:ind w:left="6427" w:hanging="360"/>
      </w:pPr>
    </w:lvl>
    <w:lvl w:ilvl="7" w:tplc="04090019" w:tentative="1">
      <w:start w:val="1"/>
      <w:numFmt w:val="lowerLetter"/>
      <w:lvlText w:val="%8."/>
      <w:lvlJc w:val="left"/>
      <w:pPr>
        <w:ind w:left="7147" w:hanging="360"/>
      </w:pPr>
    </w:lvl>
    <w:lvl w:ilvl="8" w:tplc="0409001B" w:tentative="1">
      <w:start w:val="1"/>
      <w:numFmt w:val="lowerRoman"/>
      <w:lvlText w:val="%9."/>
      <w:lvlJc w:val="right"/>
      <w:pPr>
        <w:ind w:left="7867" w:hanging="180"/>
      </w:pPr>
    </w:lvl>
  </w:abstractNum>
  <w:abstractNum w:abstractNumId="259" w15:restartNumberingAfterBreak="0">
    <w:nsid w:val="439E55F2"/>
    <w:multiLevelType w:val="singleLevel"/>
    <w:tmpl w:val="5010F890"/>
    <w:lvl w:ilvl="0">
      <w:start w:val="1"/>
      <w:numFmt w:val="decimal"/>
      <w:lvlText w:val="%1."/>
      <w:legacy w:legacy="1" w:legacySpace="0" w:legacyIndent="211"/>
      <w:lvlJc w:val="left"/>
      <w:rPr>
        <w:rFonts w:ascii="Times New Roman" w:hAnsi="Times New Roman" w:cs="Times New Roman" w:hint="default"/>
      </w:rPr>
    </w:lvl>
  </w:abstractNum>
  <w:abstractNum w:abstractNumId="260" w15:restartNumberingAfterBreak="0">
    <w:nsid w:val="44221195"/>
    <w:multiLevelType w:val="hybridMultilevel"/>
    <w:tmpl w:val="D1B23DA6"/>
    <w:lvl w:ilvl="0" w:tplc="0409000F">
      <w:start w:val="1"/>
      <w:numFmt w:val="decimal"/>
      <w:lvlText w:val="%1."/>
      <w:lvlJc w:val="left"/>
      <w:pPr>
        <w:ind w:left="2123" w:hanging="360"/>
      </w:pPr>
    </w:lvl>
    <w:lvl w:ilvl="1" w:tplc="04090019" w:tentative="1">
      <w:start w:val="1"/>
      <w:numFmt w:val="lowerLetter"/>
      <w:lvlText w:val="%2."/>
      <w:lvlJc w:val="left"/>
      <w:pPr>
        <w:ind w:left="2843" w:hanging="360"/>
      </w:pPr>
    </w:lvl>
    <w:lvl w:ilvl="2" w:tplc="0409001B" w:tentative="1">
      <w:start w:val="1"/>
      <w:numFmt w:val="lowerRoman"/>
      <w:lvlText w:val="%3."/>
      <w:lvlJc w:val="right"/>
      <w:pPr>
        <w:ind w:left="3563" w:hanging="180"/>
      </w:pPr>
    </w:lvl>
    <w:lvl w:ilvl="3" w:tplc="0409000F" w:tentative="1">
      <w:start w:val="1"/>
      <w:numFmt w:val="decimal"/>
      <w:lvlText w:val="%4."/>
      <w:lvlJc w:val="left"/>
      <w:pPr>
        <w:ind w:left="4283" w:hanging="360"/>
      </w:pPr>
    </w:lvl>
    <w:lvl w:ilvl="4" w:tplc="04090019" w:tentative="1">
      <w:start w:val="1"/>
      <w:numFmt w:val="lowerLetter"/>
      <w:lvlText w:val="%5."/>
      <w:lvlJc w:val="left"/>
      <w:pPr>
        <w:ind w:left="5003" w:hanging="360"/>
      </w:pPr>
    </w:lvl>
    <w:lvl w:ilvl="5" w:tplc="0409001B" w:tentative="1">
      <w:start w:val="1"/>
      <w:numFmt w:val="lowerRoman"/>
      <w:lvlText w:val="%6."/>
      <w:lvlJc w:val="right"/>
      <w:pPr>
        <w:ind w:left="5723" w:hanging="180"/>
      </w:pPr>
    </w:lvl>
    <w:lvl w:ilvl="6" w:tplc="0409000F" w:tentative="1">
      <w:start w:val="1"/>
      <w:numFmt w:val="decimal"/>
      <w:lvlText w:val="%7."/>
      <w:lvlJc w:val="left"/>
      <w:pPr>
        <w:ind w:left="6443" w:hanging="360"/>
      </w:pPr>
    </w:lvl>
    <w:lvl w:ilvl="7" w:tplc="04090019" w:tentative="1">
      <w:start w:val="1"/>
      <w:numFmt w:val="lowerLetter"/>
      <w:lvlText w:val="%8."/>
      <w:lvlJc w:val="left"/>
      <w:pPr>
        <w:ind w:left="7163" w:hanging="360"/>
      </w:pPr>
    </w:lvl>
    <w:lvl w:ilvl="8" w:tplc="0409001B" w:tentative="1">
      <w:start w:val="1"/>
      <w:numFmt w:val="lowerRoman"/>
      <w:lvlText w:val="%9."/>
      <w:lvlJc w:val="right"/>
      <w:pPr>
        <w:ind w:left="7883" w:hanging="180"/>
      </w:pPr>
    </w:lvl>
  </w:abstractNum>
  <w:abstractNum w:abstractNumId="261" w15:restartNumberingAfterBreak="0">
    <w:nsid w:val="4461106C"/>
    <w:multiLevelType w:val="hybridMultilevel"/>
    <w:tmpl w:val="5ACCDFDE"/>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62" w15:restartNumberingAfterBreak="0">
    <w:nsid w:val="44855D0E"/>
    <w:multiLevelType w:val="singleLevel"/>
    <w:tmpl w:val="7850F1C8"/>
    <w:lvl w:ilvl="0">
      <w:start w:val="1"/>
      <w:numFmt w:val="decimal"/>
      <w:lvlText w:val="%1."/>
      <w:legacy w:legacy="1" w:legacySpace="0" w:legacyIndent="211"/>
      <w:lvlJc w:val="left"/>
      <w:rPr>
        <w:rFonts w:ascii="Times New Roman" w:hAnsi="Times New Roman" w:cs="Times New Roman" w:hint="default"/>
      </w:rPr>
    </w:lvl>
  </w:abstractNum>
  <w:abstractNum w:abstractNumId="263" w15:restartNumberingAfterBreak="0">
    <w:nsid w:val="44D96AA3"/>
    <w:multiLevelType w:val="hybridMultilevel"/>
    <w:tmpl w:val="6FEE6F04"/>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64" w15:restartNumberingAfterBreak="0">
    <w:nsid w:val="45337065"/>
    <w:multiLevelType w:val="singleLevel"/>
    <w:tmpl w:val="5010F890"/>
    <w:lvl w:ilvl="0">
      <w:start w:val="1"/>
      <w:numFmt w:val="decimal"/>
      <w:lvlText w:val="%1."/>
      <w:legacy w:legacy="1" w:legacySpace="0" w:legacyIndent="211"/>
      <w:lvlJc w:val="left"/>
      <w:rPr>
        <w:rFonts w:ascii="Times New Roman" w:hAnsi="Times New Roman" w:cs="Times New Roman" w:hint="default"/>
      </w:rPr>
    </w:lvl>
  </w:abstractNum>
  <w:abstractNum w:abstractNumId="265" w15:restartNumberingAfterBreak="0">
    <w:nsid w:val="456454A5"/>
    <w:multiLevelType w:val="hybridMultilevel"/>
    <w:tmpl w:val="0A7EFE5E"/>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6" w15:restartNumberingAfterBreak="0">
    <w:nsid w:val="45744750"/>
    <w:multiLevelType w:val="hybridMultilevel"/>
    <w:tmpl w:val="BB2E6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45953A2A"/>
    <w:multiLevelType w:val="singleLevel"/>
    <w:tmpl w:val="A6E4F0F2"/>
    <w:lvl w:ilvl="0">
      <w:start w:val="1"/>
      <w:numFmt w:val="decimal"/>
      <w:lvlText w:val="%1."/>
      <w:legacy w:legacy="1" w:legacySpace="0" w:legacyIndent="211"/>
      <w:lvlJc w:val="left"/>
      <w:rPr>
        <w:rFonts w:ascii="Times New Roman" w:hAnsi="Times New Roman" w:cs="Times New Roman" w:hint="default"/>
      </w:rPr>
    </w:lvl>
  </w:abstractNum>
  <w:abstractNum w:abstractNumId="268" w15:restartNumberingAfterBreak="0">
    <w:nsid w:val="45AE57D5"/>
    <w:multiLevelType w:val="hybridMultilevel"/>
    <w:tmpl w:val="90988040"/>
    <w:lvl w:ilvl="0" w:tplc="891457CC">
      <w:start w:val="1"/>
      <w:numFmt w:val="decimal"/>
      <w:lvlText w:val="%1."/>
      <w:lvlJc w:val="left"/>
      <w:pPr>
        <w:ind w:left="2340" w:hanging="360"/>
      </w:pPr>
      <w:rPr>
        <w:rFonts w:hint="default"/>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269" w15:restartNumberingAfterBreak="0">
    <w:nsid w:val="45D412E5"/>
    <w:multiLevelType w:val="singleLevel"/>
    <w:tmpl w:val="8A50BF00"/>
    <w:lvl w:ilvl="0">
      <w:start w:val="1"/>
      <w:numFmt w:val="decimal"/>
      <w:lvlText w:val="%1."/>
      <w:legacy w:legacy="1" w:legacySpace="0" w:legacyIndent="212"/>
      <w:lvlJc w:val="left"/>
      <w:rPr>
        <w:rFonts w:ascii="Times New Roman" w:hAnsi="Times New Roman" w:cs="Times New Roman" w:hint="default"/>
      </w:rPr>
    </w:lvl>
  </w:abstractNum>
  <w:abstractNum w:abstractNumId="270" w15:restartNumberingAfterBreak="0">
    <w:nsid w:val="461D79E3"/>
    <w:multiLevelType w:val="hybridMultilevel"/>
    <w:tmpl w:val="3A124FE4"/>
    <w:lvl w:ilvl="0" w:tplc="60DA0A8E">
      <w:start w:val="1"/>
      <w:numFmt w:val="lowerLetter"/>
      <w:lvlText w:val="%1."/>
      <w:lvlJc w:val="left"/>
      <w:pPr>
        <w:ind w:left="1353" w:hanging="360"/>
      </w:pPr>
      <w:rPr>
        <w:rFonts w:ascii="EUAlbertina" w:hAnsi="EUAlbertina"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71" w15:restartNumberingAfterBreak="0">
    <w:nsid w:val="469C08E6"/>
    <w:multiLevelType w:val="hybridMultilevel"/>
    <w:tmpl w:val="0E763ACA"/>
    <w:lvl w:ilvl="0" w:tplc="9B50C5D2">
      <w:start w:val="1"/>
      <w:numFmt w:val="lowerLetter"/>
      <w:lvlText w:val="%1."/>
      <w:lvlJc w:val="left"/>
      <w:pPr>
        <w:tabs>
          <w:tab w:val="num" w:pos="1353"/>
        </w:tabs>
        <w:ind w:left="1353"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72" w15:restartNumberingAfterBreak="0">
    <w:nsid w:val="46E171F2"/>
    <w:multiLevelType w:val="hybridMultilevel"/>
    <w:tmpl w:val="590CA6B8"/>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73" w15:restartNumberingAfterBreak="0">
    <w:nsid w:val="47356E45"/>
    <w:multiLevelType w:val="singleLevel"/>
    <w:tmpl w:val="25581FB4"/>
    <w:lvl w:ilvl="0">
      <w:start w:val="6"/>
      <w:numFmt w:val="decimal"/>
      <w:lvlText w:val="%1."/>
      <w:legacy w:legacy="1" w:legacySpace="0" w:legacyIndent="211"/>
      <w:lvlJc w:val="left"/>
      <w:rPr>
        <w:rFonts w:ascii="Times New Roman" w:hAnsi="Times New Roman" w:cs="Times New Roman" w:hint="default"/>
      </w:rPr>
    </w:lvl>
  </w:abstractNum>
  <w:abstractNum w:abstractNumId="274" w15:restartNumberingAfterBreak="0">
    <w:nsid w:val="4751317C"/>
    <w:multiLevelType w:val="singleLevel"/>
    <w:tmpl w:val="782ED8CC"/>
    <w:lvl w:ilvl="0">
      <w:start w:val="1"/>
      <w:numFmt w:val="decimal"/>
      <w:lvlText w:val="%1."/>
      <w:legacy w:legacy="1" w:legacySpace="0" w:legacyIndent="206"/>
      <w:lvlJc w:val="left"/>
      <w:rPr>
        <w:rFonts w:ascii="Times New Roman" w:hAnsi="Times New Roman" w:cs="Times New Roman" w:hint="default"/>
      </w:rPr>
    </w:lvl>
  </w:abstractNum>
  <w:abstractNum w:abstractNumId="275" w15:restartNumberingAfterBreak="0">
    <w:nsid w:val="47740134"/>
    <w:multiLevelType w:val="singleLevel"/>
    <w:tmpl w:val="3FEEDF56"/>
    <w:lvl w:ilvl="0">
      <w:start w:val="1"/>
      <w:numFmt w:val="decimal"/>
      <w:lvlText w:val="%1."/>
      <w:legacy w:legacy="1" w:legacySpace="0" w:legacyIndent="211"/>
      <w:lvlJc w:val="left"/>
      <w:rPr>
        <w:rFonts w:ascii="Times New Roman" w:hAnsi="Times New Roman" w:cs="Times New Roman" w:hint="default"/>
      </w:rPr>
    </w:lvl>
  </w:abstractNum>
  <w:abstractNum w:abstractNumId="276" w15:restartNumberingAfterBreak="0">
    <w:nsid w:val="47D327FB"/>
    <w:multiLevelType w:val="hybridMultilevel"/>
    <w:tmpl w:val="4BA0C92A"/>
    <w:lvl w:ilvl="0" w:tplc="F06C0DB0">
      <w:start w:val="1"/>
      <w:numFmt w:val="lowerLetter"/>
      <w:lvlText w:val="%1."/>
      <w:lvlJc w:val="left"/>
      <w:pPr>
        <w:ind w:left="236"/>
      </w:pPr>
      <w:rPr>
        <w:rFonts w:ascii="Times New Roman" w:eastAsia="Calibri" w:hAnsi="Times New Roman" w:cs="Times New Roman" w:hint="default"/>
        <w:b w:val="0"/>
        <w:i w:val="0"/>
        <w:strike w:val="0"/>
        <w:dstrike w:val="0"/>
        <w:color w:val="050004"/>
        <w:sz w:val="22"/>
        <w:szCs w:val="19"/>
        <w:u w:val="none" w:color="000000"/>
        <w:bdr w:val="none" w:sz="0" w:space="0" w:color="auto"/>
        <w:shd w:val="clear" w:color="auto" w:fill="auto"/>
        <w:vertAlign w:val="baseline"/>
      </w:rPr>
    </w:lvl>
    <w:lvl w:ilvl="1" w:tplc="D4764F6E">
      <w:start w:val="1"/>
      <w:numFmt w:val="decimal"/>
      <w:lvlText w:val="%2."/>
      <w:lvlJc w:val="left"/>
      <w:pPr>
        <w:ind w:left="712"/>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2" w:tplc="8E88A0AE">
      <w:start w:val="1"/>
      <w:numFmt w:val="lowerRoman"/>
      <w:lvlText w:val="%3"/>
      <w:lvlJc w:val="left"/>
      <w:pPr>
        <w:ind w:left="1551"/>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3" w:tplc="CE1828FA">
      <w:start w:val="1"/>
      <w:numFmt w:val="decimal"/>
      <w:lvlText w:val="%4"/>
      <w:lvlJc w:val="left"/>
      <w:pPr>
        <w:ind w:left="2271"/>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4" w:tplc="7BE8E8FE">
      <w:start w:val="1"/>
      <w:numFmt w:val="lowerLetter"/>
      <w:lvlText w:val="%5"/>
      <w:lvlJc w:val="left"/>
      <w:pPr>
        <w:ind w:left="2991"/>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5" w:tplc="E7A06BDE">
      <w:start w:val="1"/>
      <w:numFmt w:val="lowerRoman"/>
      <w:lvlText w:val="%6"/>
      <w:lvlJc w:val="left"/>
      <w:pPr>
        <w:ind w:left="3711"/>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6" w:tplc="B24455B6">
      <w:start w:val="1"/>
      <w:numFmt w:val="decimal"/>
      <w:lvlText w:val="%7"/>
      <w:lvlJc w:val="left"/>
      <w:pPr>
        <w:ind w:left="4431"/>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7" w:tplc="ACACF8D4">
      <w:start w:val="1"/>
      <w:numFmt w:val="lowerLetter"/>
      <w:lvlText w:val="%8"/>
      <w:lvlJc w:val="left"/>
      <w:pPr>
        <w:ind w:left="5151"/>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8" w:tplc="8E4809A4">
      <w:start w:val="1"/>
      <w:numFmt w:val="lowerRoman"/>
      <w:lvlText w:val="%9"/>
      <w:lvlJc w:val="left"/>
      <w:pPr>
        <w:ind w:left="5871"/>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abstractNum>
  <w:abstractNum w:abstractNumId="277" w15:restartNumberingAfterBreak="0">
    <w:nsid w:val="48482E23"/>
    <w:multiLevelType w:val="singleLevel"/>
    <w:tmpl w:val="A6E4F0F2"/>
    <w:lvl w:ilvl="0">
      <w:start w:val="1"/>
      <w:numFmt w:val="decimal"/>
      <w:lvlText w:val="%1."/>
      <w:legacy w:legacy="1" w:legacySpace="0" w:legacyIndent="211"/>
      <w:lvlJc w:val="left"/>
      <w:rPr>
        <w:rFonts w:ascii="Times New Roman" w:hAnsi="Times New Roman" w:cs="Times New Roman" w:hint="default"/>
      </w:rPr>
    </w:lvl>
  </w:abstractNum>
  <w:abstractNum w:abstractNumId="278" w15:restartNumberingAfterBreak="0">
    <w:nsid w:val="48791E24"/>
    <w:multiLevelType w:val="singleLevel"/>
    <w:tmpl w:val="7850F1C8"/>
    <w:lvl w:ilvl="0">
      <w:start w:val="1"/>
      <w:numFmt w:val="decimal"/>
      <w:lvlText w:val="%1."/>
      <w:legacy w:legacy="1" w:legacySpace="0" w:legacyIndent="211"/>
      <w:lvlJc w:val="left"/>
      <w:rPr>
        <w:rFonts w:ascii="Times New Roman" w:hAnsi="Times New Roman" w:cs="Times New Roman" w:hint="default"/>
      </w:rPr>
    </w:lvl>
  </w:abstractNum>
  <w:abstractNum w:abstractNumId="279" w15:restartNumberingAfterBreak="0">
    <w:nsid w:val="48967236"/>
    <w:multiLevelType w:val="hybridMultilevel"/>
    <w:tmpl w:val="31F8725A"/>
    <w:lvl w:ilvl="0" w:tplc="60BC64D8">
      <w:start w:val="1"/>
      <w:numFmt w:val="decimal"/>
      <w:lvlText w:val="%1."/>
      <w:lvlJc w:val="left"/>
      <w:pPr>
        <w:ind w:left="2102" w:hanging="360"/>
      </w:pPr>
      <w:rPr>
        <w:rFonts w:hint="default"/>
        <w:i w:val="0"/>
      </w:r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80" w15:restartNumberingAfterBreak="0">
    <w:nsid w:val="48AF1FFD"/>
    <w:multiLevelType w:val="hybridMultilevel"/>
    <w:tmpl w:val="FBE663CE"/>
    <w:lvl w:ilvl="0" w:tplc="14D6DA22">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1" w15:restartNumberingAfterBreak="0">
    <w:nsid w:val="49127CE9"/>
    <w:multiLevelType w:val="singleLevel"/>
    <w:tmpl w:val="5010F890"/>
    <w:lvl w:ilvl="0">
      <w:start w:val="1"/>
      <w:numFmt w:val="decimal"/>
      <w:lvlText w:val="%1."/>
      <w:legacy w:legacy="1" w:legacySpace="0" w:legacyIndent="211"/>
      <w:lvlJc w:val="left"/>
      <w:rPr>
        <w:rFonts w:ascii="Times New Roman" w:hAnsi="Times New Roman" w:cs="Times New Roman" w:hint="default"/>
      </w:rPr>
    </w:lvl>
  </w:abstractNum>
  <w:abstractNum w:abstractNumId="282" w15:restartNumberingAfterBreak="0">
    <w:nsid w:val="49161FF1"/>
    <w:multiLevelType w:val="singleLevel"/>
    <w:tmpl w:val="52061F82"/>
    <w:lvl w:ilvl="0">
      <w:start w:val="1"/>
      <w:numFmt w:val="decimal"/>
      <w:lvlText w:val="%1."/>
      <w:legacy w:legacy="1" w:legacySpace="0" w:legacyIndent="207"/>
      <w:lvlJc w:val="left"/>
      <w:rPr>
        <w:rFonts w:ascii="Times New Roman" w:hAnsi="Times New Roman" w:cs="Times New Roman" w:hint="default"/>
      </w:rPr>
    </w:lvl>
  </w:abstractNum>
  <w:abstractNum w:abstractNumId="283" w15:restartNumberingAfterBreak="0">
    <w:nsid w:val="493C4B61"/>
    <w:multiLevelType w:val="singleLevel"/>
    <w:tmpl w:val="4C6E9396"/>
    <w:lvl w:ilvl="0">
      <w:start w:val="1"/>
      <w:numFmt w:val="decimal"/>
      <w:lvlText w:val="%1."/>
      <w:legacy w:legacy="1" w:legacySpace="0" w:legacyIndent="211"/>
      <w:lvlJc w:val="left"/>
      <w:rPr>
        <w:rFonts w:ascii="Times New Roman" w:hAnsi="Times New Roman" w:cs="Times New Roman" w:hint="default"/>
      </w:rPr>
    </w:lvl>
  </w:abstractNum>
  <w:abstractNum w:abstractNumId="284" w15:restartNumberingAfterBreak="0">
    <w:nsid w:val="49563ED0"/>
    <w:multiLevelType w:val="singleLevel"/>
    <w:tmpl w:val="D8EE9BE2"/>
    <w:lvl w:ilvl="0">
      <w:start w:val="4"/>
      <w:numFmt w:val="decimal"/>
      <w:lvlText w:val="%1."/>
      <w:legacy w:legacy="1" w:legacySpace="0" w:legacyIndent="211"/>
      <w:lvlJc w:val="left"/>
      <w:rPr>
        <w:rFonts w:ascii="Times New Roman" w:hAnsi="Times New Roman" w:cs="Times New Roman" w:hint="default"/>
      </w:rPr>
    </w:lvl>
  </w:abstractNum>
  <w:abstractNum w:abstractNumId="285" w15:restartNumberingAfterBreak="0">
    <w:nsid w:val="49767A92"/>
    <w:multiLevelType w:val="singleLevel"/>
    <w:tmpl w:val="00701494"/>
    <w:lvl w:ilvl="0">
      <w:start w:val="1"/>
      <w:numFmt w:val="decimal"/>
      <w:lvlText w:val="%1."/>
      <w:legacy w:legacy="1" w:legacySpace="0" w:legacyIndent="206"/>
      <w:lvlJc w:val="left"/>
      <w:rPr>
        <w:rFonts w:ascii="Times New Roman" w:hAnsi="Times New Roman" w:cs="Times New Roman" w:hint="default"/>
      </w:rPr>
    </w:lvl>
  </w:abstractNum>
  <w:abstractNum w:abstractNumId="286" w15:restartNumberingAfterBreak="0">
    <w:nsid w:val="498D7B95"/>
    <w:multiLevelType w:val="singleLevel"/>
    <w:tmpl w:val="922413AE"/>
    <w:lvl w:ilvl="0">
      <w:start w:val="1"/>
      <w:numFmt w:val="decimal"/>
      <w:lvlText w:val="%1."/>
      <w:legacy w:legacy="1" w:legacySpace="0" w:legacyIndent="206"/>
      <w:lvlJc w:val="left"/>
      <w:rPr>
        <w:rFonts w:ascii="Times New Roman" w:hAnsi="Times New Roman" w:cs="Times New Roman" w:hint="default"/>
      </w:rPr>
    </w:lvl>
  </w:abstractNum>
  <w:abstractNum w:abstractNumId="287" w15:restartNumberingAfterBreak="0">
    <w:nsid w:val="49B14C73"/>
    <w:multiLevelType w:val="singleLevel"/>
    <w:tmpl w:val="7C461398"/>
    <w:lvl w:ilvl="0">
      <w:start w:val="1"/>
      <w:numFmt w:val="decimal"/>
      <w:lvlText w:val="%1."/>
      <w:legacy w:legacy="1" w:legacySpace="0" w:legacyIndent="211"/>
      <w:lvlJc w:val="left"/>
      <w:rPr>
        <w:rFonts w:ascii="Times New Roman" w:hAnsi="Times New Roman" w:cs="Times New Roman" w:hint="default"/>
      </w:rPr>
    </w:lvl>
  </w:abstractNum>
  <w:abstractNum w:abstractNumId="288" w15:restartNumberingAfterBreak="0">
    <w:nsid w:val="49C00ADA"/>
    <w:multiLevelType w:val="hybridMultilevel"/>
    <w:tmpl w:val="2AF8B4B6"/>
    <w:lvl w:ilvl="0" w:tplc="3A60D910">
      <w:start w:val="1"/>
      <w:numFmt w:val="lowerLetter"/>
      <w:lvlText w:val="%1."/>
      <w:lvlJc w:val="left"/>
      <w:pPr>
        <w:ind w:left="2070" w:hanging="360"/>
      </w:pPr>
      <w:rPr>
        <w:rFonts w:hint="default"/>
        <w:color w:val="auto"/>
        <w:sz w:val="2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89" w15:restartNumberingAfterBreak="0">
    <w:nsid w:val="4A5F74DF"/>
    <w:multiLevelType w:val="hybridMultilevel"/>
    <w:tmpl w:val="E6D4EFCA"/>
    <w:lvl w:ilvl="0" w:tplc="04090019">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90" w15:restartNumberingAfterBreak="0">
    <w:nsid w:val="4A764AB4"/>
    <w:multiLevelType w:val="multilevel"/>
    <w:tmpl w:val="75385BD2"/>
    <w:lvl w:ilvl="0">
      <w:start w:val="1"/>
      <w:numFmt w:val="decimal"/>
      <w:lvlText w:val="%1."/>
      <w:legacy w:legacy="1" w:legacySpace="0" w:legacyIndent="211"/>
      <w:lvlJc w:val="left"/>
      <w:rPr>
        <w:rFonts w:ascii="Times New Roman" w:hAnsi="Times New Roman" w:cs="Times New Roman"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91" w15:restartNumberingAfterBreak="0">
    <w:nsid w:val="4A8B6BF1"/>
    <w:multiLevelType w:val="singleLevel"/>
    <w:tmpl w:val="8FC4B96A"/>
    <w:lvl w:ilvl="0">
      <w:start w:val="18"/>
      <w:numFmt w:val="decimal"/>
      <w:lvlText w:val="%1."/>
      <w:legacy w:legacy="1" w:legacySpace="0" w:legacyIndent="302"/>
      <w:lvlJc w:val="left"/>
      <w:rPr>
        <w:rFonts w:ascii="Times New Roman" w:hAnsi="Times New Roman" w:cs="Times New Roman" w:hint="default"/>
      </w:rPr>
    </w:lvl>
  </w:abstractNum>
  <w:abstractNum w:abstractNumId="292" w15:restartNumberingAfterBreak="0">
    <w:nsid w:val="4AA856A0"/>
    <w:multiLevelType w:val="singleLevel"/>
    <w:tmpl w:val="B2B665B8"/>
    <w:lvl w:ilvl="0">
      <w:start w:val="1"/>
      <w:numFmt w:val="decimal"/>
      <w:lvlText w:val="%1."/>
      <w:legacy w:legacy="1" w:legacySpace="0" w:legacyIndent="211"/>
      <w:lvlJc w:val="left"/>
      <w:rPr>
        <w:rFonts w:ascii="Times New Roman" w:hAnsi="Times New Roman" w:cs="Times New Roman" w:hint="default"/>
      </w:rPr>
    </w:lvl>
  </w:abstractNum>
  <w:abstractNum w:abstractNumId="293" w15:restartNumberingAfterBreak="0">
    <w:nsid w:val="4AAB5248"/>
    <w:multiLevelType w:val="singleLevel"/>
    <w:tmpl w:val="B6D4627E"/>
    <w:lvl w:ilvl="0">
      <w:start w:val="10"/>
      <w:numFmt w:val="decimal"/>
      <w:lvlText w:val="%1."/>
      <w:legacy w:legacy="1" w:legacySpace="0" w:legacyIndent="298"/>
      <w:lvlJc w:val="left"/>
      <w:rPr>
        <w:rFonts w:ascii="Times New Roman" w:hAnsi="Times New Roman" w:cs="Times New Roman" w:hint="default"/>
      </w:rPr>
    </w:lvl>
  </w:abstractNum>
  <w:abstractNum w:abstractNumId="294" w15:restartNumberingAfterBreak="0">
    <w:nsid w:val="4AAE3C27"/>
    <w:multiLevelType w:val="singleLevel"/>
    <w:tmpl w:val="3FEEDF56"/>
    <w:lvl w:ilvl="0">
      <w:start w:val="1"/>
      <w:numFmt w:val="decimal"/>
      <w:lvlText w:val="%1."/>
      <w:legacy w:legacy="1" w:legacySpace="0" w:legacyIndent="211"/>
      <w:lvlJc w:val="left"/>
      <w:rPr>
        <w:rFonts w:ascii="Times New Roman" w:hAnsi="Times New Roman" w:cs="Times New Roman" w:hint="default"/>
      </w:rPr>
    </w:lvl>
  </w:abstractNum>
  <w:abstractNum w:abstractNumId="295" w15:restartNumberingAfterBreak="0">
    <w:nsid w:val="4ACF2DB1"/>
    <w:multiLevelType w:val="hybridMultilevel"/>
    <w:tmpl w:val="59B621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4AD0633F"/>
    <w:multiLevelType w:val="singleLevel"/>
    <w:tmpl w:val="7850F1C8"/>
    <w:lvl w:ilvl="0">
      <w:start w:val="1"/>
      <w:numFmt w:val="decimal"/>
      <w:lvlText w:val="%1."/>
      <w:legacy w:legacy="1" w:legacySpace="0" w:legacyIndent="211"/>
      <w:lvlJc w:val="left"/>
      <w:rPr>
        <w:rFonts w:ascii="Times New Roman" w:hAnsi="Times New Roman" w:cs="Times New Roman" w:hint="default"/>
      </w:rPr>
    </w:lvl>
  </w:abstractNum>
  <w:abstractNum w:abstractNumId="297" w15:restartNumberingAfterBreak="0">
    <w:nsid w:val="4ADC0C39"/>
    <w:multiLevelType w:val="hybridMultilevel"/>
    <w:tmpl w:val="736C7540"/>
    <w:lvl w:ilvl="0" w:tplc="0409000F">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98" w15:restartNumberingAfterBreak="0">
    <w:nsid w:val="4AE337A3"/>
    <w:multiLevelType w:val="hybridMultilevel"/>
    <w:tmpl w:val="1848D440"/>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99" w15:restartNumberingAfterBreak="0">
    <w:nsid w:val="4B2F129F"/>
    <w:multiLevelType w:val="singleLevel"/>
    <w:tmpl w:val="8A50BF00"/>
    <w:lvl w:ilvl="0">
      <w:start w:val="1"/>
      <w:numFmt w:val="decimal"/>
      <w:lvlText w:val="%1."/>
      <w:legacy w:legacy="1" w:legacySpace="0" w:legacyIndent="211"/>
      <w:lvlJc w:val="left"/>
      <w:rPr>
        <w:rFonts w:ascii="Times New Roman" w:hAnsi="Times New Roman" w:cs="Times New Roman" w:hint="default"/>
      </w:rPr>
    </w:lvl>
  </w:abstractNum>
  <w:abstractNum w:abstractNumId="300" w15:restartNumberingAfterBreak="0">
    <w:nsid w:val="4BE55917"/>
    <w:multiLevelType w:val="singleLevel"/>
    <w:tmpl w:val="26828B74"/>
    <w:lvl w:ilvl="0">
      <w:start w:val="10"/>
      <w:numFmt w:val="decimal"/>
      <w:lvlText w:val="%1."/>
      <w:legacy w:legacy="1" w:legacySpace="0" w:legacyIndent="302"/>
      <w:lvlJc w:val="left"/>
      <w:rPr>
        <w:rFonts w:ascii="Times New Roman" w:hAnsi="Times New Roman" w:cs="Times New Roman" w:hint="default"/>
      </w:rPr>
    </w:lvl>
  </w:abstractNum>
  <w:abstractNum w:abstractNumId="301" w15:restartNumberingAfterBreak="0">
    <w:nsid w:val="4BFC51DF"/>
    <w:multiLevelType w:val="hybridMultilevel"/>
    <w:tmpl w:val="2E745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4C7746EE"/>
    <w:multiLevelType w:val="singleLevel"/>
    <w:tmpl w:val="922413AE"/>
    <w:lvl w:ilvl="0">
      <w:start w:val="1"/>
      <w:numFmt w:val="decimal"/>
      <w:lvlText w:val="%1."/>
      <w:legacy w:legacy="1" w:legacySpace="0" w:legacyIndent="206"/>
      <w:lvlJc w:val="left"/>
      <w:rPr>
        <w:rFonts w:ascii="Times New Roman" w:hAnsi="Times New Roman" w:cs="Times New Roman" w:hint="default"/>
      </w:rPr>
    </w:lvl>
  </w:abstractNum>
  <w:abstractNum w:abstractNumId="303" w15:restartNumberingAfterBreak="0">
    <w:nsid w:val="4CC86940"/>
    <w:multiLevelType w:val="hybridMultilevel"/>
    <w:tmpl w:val="039CC1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4D44790D"/>
    <w:multiLevelType w:val="singleLevel"/>
    <w:tmpl w:val="3FE22244"/>
    <w:lvl w:ilvl="0">
      <w:start w:val="1"/>
      <w:numFmt w:val="decimal"/>
      <w:lvlText w:val="%1."/>
      <w:legacy w:legacy="1" w:legacySpace="0" w:legacyIndent="211"/>
      <w:lvlJc w:val="left"/>
      <w:rPr>
        <w:rFonts w:ascii="Times New Roman" w:hAnsi="Times New Roman" w:cs="Times New Roman" w:hint="default"/>
      </w:rPr>
    </w:lvl>
  </w:abstractNum>
  <w:abstractNum w:abstractNumId="305" w15:restartNumberingAfterBreak="0">
    <w:nsid w:val="4D4D5887"/>
    <w:multiLevelType w:val="singleLevel"/>
    <w:tmpl w:val="A6E4F0F2"/>
    <w:lvl w:ilvl="0">
      <w:start w:val="1"/>
      <w:numFmt w:val="decimal"/>
      <w:lvlText w:val="%1."/>
      <w:legacy w:legacy="1" w:legacySpace="0" w:legacyIndent="211"/>
      <w:lvlJc w:val="left"/>
      <w:rPr>
        <w:rFonts w:ascii="Times New Roman" w:hAnsi="Times New Roman" w:cs="Times New Roman" w:hint="default"/>
      </w:rPr>
    </w:lvl>
  </w:abstractNum>
  <w:abstractNum w:abstractNumId="306" w15:restartNumberingAfterBreak="0">
    <w:nsid w:val="4D806D6B"/>
    <w:multiLevelType w:val="singleLevel"/>
    <w:tmpl w:val="25188030"/>
    <w:lvl w:ilvl="0">
      <w:start w:val="1"/>
      <w:numFmt w:val="decimal"/>
      <w:lvlText w:val="%1."/>
      <w:legacy w:legacy="1" w:legacySpace="0" w:legacyIndent="206"/>
      <w:lvlJc w:val="left"/>
      <w:rPr>
        <w:rFonts w:ascii="Times New Roman" w:hAnsi="Times New Roman" w:cs="Times New Roman" w:hint="default"/>
      </w:rPr>
    </w:lvl>
  </w:abstractNum>
  <w:abstractNum w:abstractNumId="307" w15:restartNumberingAfterBreak="0">
    <w:nsid w:val="4E2A6E9A"/>
    <w:multiLevelType w:val="hybridMultilevel"/>
    <w:tmpl w:val="B5C845F0"/>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8" w15:restartNumberingAfterBreak="0">
    <w:nsid w:val="4E6126A3"/>
    <w:multiLevelType w:val="singleLevel"/>
    <w:tmpl w:val="B61021AA"/>
    <w:lvl w:ilvl="0">
      <w:start w:val="1"/>
      <w:numFmt w:val="decimal"/>
      <w:lvlText w:val="%1."/>
      <w:legacy w:legacy="1" w:legacySpace="0" w:legacyIndent="206"/>
      <w:lvlJc w:val="left"/>
      <w:rPr>
        <w:rFonts w:ascii="Times New Roman" w:hAnsi="Times New Roman" w:cs="Times New Roman" w:hint="default"/>
      </w:rPr>
    </w:lvl>
  </w:abstractNum>
  <w:abstractNum w:abstractNumId="309" w15:restartNumberingAfterBreak="0">
    <w:nsid w:val="4E717D1D"/>
    <w:multiLevelType w:val="singleLevel"/>
    <w:tmpl w:val="4C280C4C"/>
    <w:lvl w:ilvl="0">
      <w:start w:val="1"/>
      <w:numFmt w:val="decimal"/>
      <w:lvlText w:val="%1."/>
      <w:legacy w:legacy="1" w:legacySpace="0" w:legacyIndent="206"/>
      <w:lvlJc w:val="left"/>
      <w:rPr>
        <w:rFonts w:ascii="Times New Roman" w:hAnsi="Times New Roman" w:cs="Times New Roman" w:hint="default"/>
      </w:rPr>
    </w:lvl>
  </w:abstractNum>
  <w:abstractNum w:abstractNumId="310" w15:restartNumberingAfterBreak="0">
    <w:nsid w:val="4E7C2DCF"/>
    <w:multiLevelType w:val="hybridMultilevel"/>
    <w:tmpl w:val="334C42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4E8F7DCD"/>
    <w:multiLevelType w:val="singleLevel"/>
    <w:tmpl w:val="B61021AA"/>
    <w:lvl w:ilvl="0">
      <w:start w:val="1"/>
      <w:numFmt w:val="decimal"/>
      <w:lvlText w:val="%1."/>
      <w:legacy w:legacy="1" w:legacySpace="0" w:legacyIndent="206"/>
      <w:lvlJc w:val="left"/>
      <w:rPr>
        <w:rFonts w:ascii="Times New Roman" w:hAnsi="Times New Roman" w:cs="Times New Roman" w:hint="default"/>
      </w:rPr>
    </w:lvl>
  </w:abstractNum>
  <w:abstractNum w:abstractNumId="312" w15:restartNumberingAfterBreak="0">
    <w:nsid w:val="4EE44C68"/>
    <w:multiLevelType w:val="singleLevel"/>
    <w:tmpl w:val="F9C23370"/>
    <w:lvl w:ilvl="0">
      <w:start w:val="2"/>
      <w:numFmt w:val="decimal"/>
      <w:lvlText w:val="%1."/>
      <w:legacy w:legacy="1" w:legacySpace="0" w:legacyIndent="211"/>
      <w:lvlJc w:val="left"/>
      <w:rPr>
        <w:rFonts w:ascii="Times New Roman" w:hAnsi="Times New Roman" w:cs="Times New Roman" w:hint="default"/>
      </w:rPr>
    </w:lvl>
  </w:abstractNum>
  <w:abstractNum w:abstractNumId="313" w15:restartNumberingAfterBreak="0">
    <w:nsid w:val="4F996967"/>
    <w:multiLevelType w:val="hybridMultilevel"/>
    <w:tmpl w:val="B90818A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4" w15:restartNumberingAfterBreak="0">
    <w:nsid w:val="4FFA6FCE"/>
    <w:multiLevelType w:val="singleLevel"/>
    <w:tmpl w:val="4C280C4C"/>
    <w:lvl w:ilvl="0">
      <w:start w:val="1"/>
      <w:numFmt w:val="decimal"/>
      <w:lvlText w:val="%1."/>
      <w:legacy w:legacy="1" w:legacySpace="0" w:legacyIndent="206"/>
      <w:lvlJc w:val="left"/>
      <w:rPr>
        <w:rFonts w:ascii="Times New Roman" w:hAnsi="Times New Roman" w:cs="Times New Roman" w:hint="default"/>
      </w:rPr>
    </w:lvl>
  </w:abstractNum>
  <w:abstractNum w:abstractNumId="315" w15:restartNumberingAfterBreak="0">
    <w:nsid w:val="5016242A"/>
    <w:multiLevelType w:val="singleLevel"/>
    <w:tmpl w:val="4C66639C"/>
    <w:lvl w:ilvl="0">
      <w:start w:val="1"/>
      <w:numFmt w:val="decimal"/>
      <w:lvlText w:val="%1."/>
      <w:legacy w:legacy="1" w:legacySpace="0" w:legacyIndent="206"/>
      <w:lvlJc w:val="left"/>
      <w:rPr>
        <w:rFonts w:ascii="Times New Roman" w:hAnsi="Times New Roman" w:cs="Times New Roman" w:hint="default"/>
      </w:rPr>
    </w:lvl>
  </w:abstractNum>
  <w:abstractNum w:abstractNumId="316" w15:restartNumberingAfterBreak="0">
    <w:nsid w:val="504A6E14"/>
    <w:multiLevelType w:val="hybridMultilevel"/>
    <w:tmpl w:val="EE46AB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15:restartNumberingAfterBreak="0">
    <w:nsid w:val="50C02924"/>
    <w:multiLevelType w:val="singleLevel"/>
    <w:tmpl w:val="15223E42"/>
    <w:lvl w:ilvl="0">
      <w:start w:val="1"/>
      <w:numFmt w:val="decimal"/>
      <w:lvlText w:val="%1."/>
      <w:legacy w:legacy="1" w:legacySpace="0" w:legacyIndent="206"/>
      <w:lvlJc w:val="left"/>
      <w:rPr>
        <w:rFonts w:ascii="Times New Roman" w:hAnsi="Times New Roman" w:cs="Times New Roman" w:hint="default"/>
      </w:rPr>
    </w:lvl>
  </w:abstractNum>
  <w:abstractNum w:abstractNumId="318" w15:restartNumberingAfterBreak="0">
    <w:nsid w:val="516673DF"/>
    <w:multiLevelType w:val="hybridMultilevel"/>
    <w:tmpl w:val="2A903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16F5A80"/>
    <w:multiLevelType w:val="hybridMultilevel"/>
    <w:tmpl w:val="3372151C"/>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0" w15:restartNumberingAfterBreak="0">
    <w:nsid w:val="51782AFF"/>
    <w:multiLevelType w:val="singleLevel"/>
    <w:tmpl w:val="25188030"/>
    <w:lvl w:ilvl="0">
      <w:start w:val="1"/>
      <w:numFmt w:val="decimal"/>
      <w:lvlText w:val="%1."/>
      <w:legacy w:legacy="1" w:legacySpace="0" w:legacyIndent="206"/>
      <w:lvlJc w:val="left"/>
      <w:rPr>
        <w:rFonts w:ascii="Times New Roman" w:hAnsi="Times New Roman" w:cs="Times New Roman" w:hint="default"/>
      </w:rPr>
    </w:lvl>
  </w:abstractNum>
  <w:abstractNum w:abstractNumId="321" w15:restartNumberingAfterBreak="0">
    <w:nsid w:val="520425EE"/>
    <w:multiLevelType w:val="hybridMultilevel"/>
    <w:tmpl w:val="55A8751C"/>
    <w:lvl w:ilvl="0" w:tplc="4D0AF11C">
      <w:start w:val="1"/>
      <w:numFmt w:val="lowerLetter"/>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322" w15:restartNumberingAfterBreak="0">
    <w:nsid w:val="524151E2"/>
    <w:multiLevelType w:val="singleLevel"/>
    <w:tmpl w:val="A6E4F0F2"/>
    <w:lvl w:ilvl="0">
      <w:start w:val="1"/>
      <w:numFmt w:val="decimal"/>
      <w:lvlText w:val="%1."/>
      <w:legacy w:legacy="1" w:legacySpace="0" w:legacyIndent="211"/>
      <w:lvlJc w:val="left"/>
      <w:rPr>
        <w:rFonts w:ascii="Times New Roman" w:hAnsi="Times New Roman" w:cs="Times New Roman" w:hint="default"/>
      </w:rPr>
    </w:lvl>
  </w:abstractNum>
  <w:abstractNum w:abstractNumId="323" w15:restartNumberingAfterBreak="0">
    <w:nsid w:val="52485833"/>
    <w:multiLevelType w:val="singleLevel"/>
    <w:tmpl w:val="922413AE"/>
    <w:lvl w:ilvl="0">
      <w:start w:val="1"/>
      <w:numFmt w:val="decimal"/>
      <w:lvlText w:val="%1."/>
      <w:legacy w:legacy="1" w:legacySpace="0" w:legacyIndent="207"/>
      <w:lvlJc w:val="left"/>
      <w:rPr>
        <w:rFonts w:ascii="Times New Roman" w:hAnsi="Times New Roman" w:cs="Times New Roman" w:hint="default"/>
      </w:rPr>
    </w:lvl>
  </w:abstractNum>
  <w:abstractNum w:abstractNumId="324" w15:restartNumberingAfterBreak="0">
    <w:nsid w:val="526950FE"/>
    <w:multiLevelType w:val="singleLevel"/>
    <w:tmpl w:val="D7FC63DE"/>
    <w:lvl w:ilvl="0">
      <w:start w:val="1"/>
      <w:numFmt w:val="decimal"/>
      <w:lvlText w:val="%1."/>
      <w:legacy w:legacy="1" w:legacySpace="0" w:legacyIndent="211"/>
      <w:lvlJc w:val="left"/>
      <w:rPr>
        <w:rFonts w:ascii="Times New Roman" w:hAnsi="Times New Roman" w:cs="Times New Roman" w:hint="default"/>
      </w:rPr>
    </w:lvl>
  </w:abstractNum>
  <w:abstractNum w:abstractNumId="325" w15:restartNumberingAfterBreak="0">
    <w:nsid w:val="52985602"/>
    <w:multiLevelType w:val="hybridMultilevel"/>
    <w:tmpl w:val="8424BBAA"/>
    <w:lvl w:ilvl="0" w:tplc="9400416E">
      <w:start w:val="7"/>
      <w:numFmt w:val="lowerLetter"/>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52C6353F"/>
    <w:multiLevelType w:val="singleLevel"/>
    <w:tmpl w:val="922413AE"/>
    <w:lvl w:ilvl="0">
      <w:start w:val="1"/>
      <w:numFmt w:val="decimal"/>
      <w:lvlText w:val="%1."/>
      <w:legacy w:legacy="1" w:legacySpace="0" w:legacyIndent="206"/>
      <w:lvlJc w:val="left"/>
      <w:rPr>
        <w:rFonts w:ascii="Times New Roman" w:hAnsi="Times New Roman" w:cs="Times New Roman" w:hint="default"/>
      </w:rPr>
    </w:lvl>
  </w:abstractNum>
  <w:abstractNum w:abstractNumId="327" w15:restartNumberingAfterBreak="0">
    <w:nsid w:val="530F39F1"/>
    <w:multiLevelType w:val="singleLevel"/>
    <w:tmpl w:val="B2B665B8"/>
    <w:lvl w:ilvl="0">
      <w:start w:val="1"/>
      <w:numFmt w:val="decimal"/>
      <w:lvlText w:val="%1."/>
      <w:legacy w:legacy="1" w:legacySpace="0" w:legacyIndent="211"/>
      <w:lvlJc w:val="left"/>
      <w:rPr>
        <w:rFonts w:ascii="Times New Roman" w:hAnsi="Times New Roman" w:cs="Times New Roman" w:hint="default"/>
      </w:rPr>
    </w:lvl>
  </w:abstractNum>
  <w:abstractNum w:abstractNumId="328" w15:restartNumberingAfterBreak="0">
    <w:nsid w:val="534365A4"/>
    <w:multiLevelType w:val="singleLevel"/>
    <w:tmpl w:val="9EA22DC2"/>
    <w:lvl w:ilvl="0">
      <w:start w:val="1"/>
      <w:numFmt w:val="decimal"/>
      <w:lvlText w:val="%1."/>
      <w:legacy w:legacy="1" w:legacySpace="0" w:legacyIndent="206"/>
      <w:lvlJc w:val="left"/>
      <w:rPr>
        <w:rFonts w:ascii="Times New Roman" w:hAnsi="Times New Roman" w:cs="Times New Roman" w:hint="default"/>
        <w:i/>
      </w:rPr>
    </w:lvl>
  </w:abstractNum>
  <w:abstractNum w:abstractNumId="329" w15:restartNumberingAfterBreak="0">
    <w:nsid w:val="537F07CE"/>
    <w:multiLevelType w:val="hybridMultilevel"/>
    <w:tmpl w:val="2BCA395A"/>
    <w:lvl w:ilvl="0" w:tplc="7E108E5C">
      <w:start w:val="1"/>
      <w:numFmt w:val="lowerLetter"/>
      <w:lvlText w:val="%1."/>
      <w:lvlJc w:val="left"/>
      <w:pPr>
        <w:ind w:left="236"/>
      </w:pPr>
      <w:rPr>
        <w:rFonts w:ascii="Times New Roman" w:eastAsia="Calibri" w:hAnsi="Times New Roman" w:cs="Times New Roman" w:hint="default"/>
        <w:b w:val="0"/>
        <w:i w:val="0"/>
        <w:strike w:val="0"/>
        <w:dstrike w:val="0"/>
        <w:color w:val="050004"/>
        <w:sz w:val="22"/>
        <w:szCs w:val="19"/>
        <w:u w:val="none" w:color="000000"/>
        <w:bdr w:val="none" w:sz="0" w:space="0" w:color="auto"/>
        <w:shd w:val="clear" w:color="auto" w:fill="auto"/>
        <w:vertAlign w:val="baseline"/>
      </w:rPr>
    </w:lvl>
    <w:lvl w:ilvl="1" w:tplc="31727124">
      <w:start w:val="1"/>
      <w:numFmt w:val="lowerLetter"/>
      <w:lvlText w:val="%2"/>
      <w:lvlJc w:val="left"/>
      <w:pPr>
        <w:ind w:left="108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2" w:tplc="DC24FA7A">
      <w:start w:val="1"/>
      <w:numFmt w:val="lowerRoman"/>
      <w:lvlText w:val="%3"/>
      <w:lvlJc w:val="left"/>
      <w:pPr>
        <w:ind w:left="180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3" w:tplc="DA720540">
      <w:start w:val="1"/>
      <w:numFmt w:val="decimal"/>
      <w:lvlText w:val="%4"/>
      <w:lvlJc w:val="left"/>
      <w:pPr>
        <w:ind w:left="252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4" w:tplc="BD12DCC6">
      <w:start w:val="1"/>
      <w:numFmt w:val="lowerLetter"/>
      <w:lvlText w:val="%5"/>
      <w:lvlJc w:val="left"/>
      <w:pPr>
        <w:ind w:left="324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5" w:tplc="32741C20">
      <w:start w:val="1"/>
      <w:numFmt w:val="lowerRoman"/>
      <w:lvlText w:val="%6"/>
      <w:lvlJc w:val="left"/>
      <w:pPr>
        <w:ind w:left="396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6" w:tplc="7C2295BE">
      <w:start w:val="1"/>
      <w:numFmt w:val="decimal"/>
      <w:lvlText w:val="%7"/>
      <w:lvlJc w:val="left"/>
      <w:pPr>
        <w:ind w:left="468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7" w:tplc="350211B0">
      <w:start w:val="1"/>
      <w:numFmt w:val="lowerLetter"/>
      <w:lvlText w:val="%8"/>
      <w:lvlJc w:val="left"/>
      <w:pPr>
        <w:ind w:left="540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8" w:tplc="0C988E2A">
      <w:start w:val="1"/>
      <w:numFmt w:val="lowerRoman"/>
      <w:lvlText w:val="%9"/>
      <w:lvlJc w:val="left"/>
      <w:pPr>
        <w:ind w:left="612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abstractNum>
  <w:abstractNum w:abstractNumId="330" w15:restartNumberingAfterBreak="0">
    <w:nsid w:val="54394430"/>
    <w:multiLevelType w:val="singleLevel"/>
    <w:tmpl w:val="4C280C4C"/>
    <w:lvl w:ilvl="0">
      <w:start w:val="1"/>
      <w:numFmt w:val="decimal"/>
      <w:lvlText w:val="%1."/>
      <w:legacy w:legacy="1" w:legacySpace="0" w:legacyIndent="206"/>
      <w:lvlJc w:val="left"/>
      <w:rPr>
        <w:rFonts w:ascii="Times New Roman" w:hAnsi="Times New Roman" w:cs="Times New Roman" w:hint="default"/>
      </w:rPr>
    </w:lvl>
  </w:abstractNum>
  <w:abstractNum w:abstractNumId="331" w15:restartNumberingAfterBreak="0">
    <w:nsid w:val="5488240A"/>
    <w:multiLevelType w:val="singleLevel"/>
    <w:tmpl w:val="8A50BF00"/>
    <w:lvl w:ilvl="0">
      <w:start w:val="1"/>
      <w:numFmt w:val="decimal"/>
      <w:lvlText w:val="%1."/>
      <w:legacy w:legacy="1" w:legacySpace="0" w:legacyIndent="211"/>
      <w:lvlJc w:val="left"/>
      <w:rPr>
        <w:rFonts w:ascii="Times New Roman" w:hAnsi="Times New Roman" w:cs="Times New Roman" w:hint="default"/>
      </w:rPr>
    </w:lvl>
  </w:abstractNum>
  <w:abstractNum w:abstractNumId="332" w15:restartNumberingAfterBreak="0">
    <w:nsid w:val="5489607F"/>
    <w:multiLevelType w:val="hybridMultilevel"/>
    <w:tmpl w:val="68F8543C"/>
    <w:lvl w:ilvl="0" w:tplc="C8FAC3F8">
      <w:start w:val="3"/>
      <w:numFmt w:val="lowerLetter"/>
      <w:lvlText w:val="%1."/>
      <w:lvlJc w:val="lef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15:restartNumberingAfterBreak="0">
    <w:nsid w:val="54AE5845"/>
    <w:multiLevelType w:val="singleLevel"/>
    <w:tmpl w:val="7850F1C8"/>
    <w:lvl w:ilvl="0">
      <w:start w:val="1"/>
      <w:numFmt w:val="decimal"/>
      <w:lvlText w:val="%1."/>
      <w:legacy w:legacy="1" w:legacySpace="0" w:legacyIndent="211"/>
      <w:lvlJc w:val="left"/>
      <w:rPr>
        <w:rFonts w:ascii="Times New Roman" w:hAnsi="Times New Roman" w:cs="Times New Roman" w:hint="default"/>
      </w:rPr>
    </w:lvl>
  </w:abstractNum>
  <w:abstractNum w:abstractNumId="334" w15:restartNumberingAfterBreak="0">
    <w:nsid w:val="54E355E0"/>
    <w:multiLevelType w:val="singleLevel"/>
    <w:tmpl w:val="15223E42"/>
    <w:lvl w:ilvl="0">
      <w:start w:val="1"/>
      <w:numFmt w:val="decimal"/>
      <w:lvlText w:val="%1."/>
      <w:legacy w:legacy="1" w:legacySpace="0" w:legacyIndent="206"/>
      <w:lvlJc w:val="left"/>
      <w:rPr>
        <w:rFonts w:ascii="Times New Roman" w:hAnsi="Times New Roman" w:cs="Times New Roman" w:hint="default"/>
      </w:rPr>
    </w:lvl>
  </w:abstractNum>
  <w:abstractNum w:abstractNumId="335" w15:restartNumberingAfterBreak="0">
    <w:nsid w:val="55334A32"/>
    <w:multiLevelType w:val="singleLevel"/>
    <w:tmpl w:val="4CE08CD4"/>
    <w:lvl w:ilvl="0">
      <w:start w:val="1"/>
      <w:numFmt w:val="decimal"/>
      <w:lvlText w:val="%1."/>
      <w:legacy w:legacy="1" w:legacySpace="0" w:legacyIndent="196"/>
      <w:lvlJc w:val="left"/>
      <w:rPr>
        <w:rFonts w:ascii="Times New Roman" w:hAnsi="Times New Roman" w:cs="Times New Roman" w:hint="default"/>
      </w:rPr>
    </w:lvl>
  </w:abstractNum>
  <w:abstractNum w:abstractNumId="336" w15:restartNumberingAfterBreak="0">
    <w:nsid w:val="55433041"/>
    <w:multiLevelType w:val="hybridMultilevel"/>
    <w:tmpl w:val="CEE48C2A"/>
    <w:lvl w:ilvl="0" w:tplc="66FEB970">
      <w:start w:val="4"/>
      <w:numFmt w:val="lowerLetter"/>
      <w:lvlText w:val="%1."/>
      <w:lvlJc w:val="lef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7" w15:restartNumberingAfterBreak="0">
    <w:nsid w:val="556C675D"/>
    <w:multiLevelType w:val="singleLevel"/>
    <w:tmpl w:val="463E2980"/>
    <w:lvl w:ilvl="0">
      <w:start w:val="1"/>
      <w:numFmt w:val="decimal"/>
      <w:lvlText w:val="%1."/>
      <w:legacy w:legacy="1" w:legacySpace="0" w:legacyIndent="212"/>
      <w:lvlJc w:val="left"/>
      <w:rPr>
        <w:rFonts w:ascii="Times New Roman" w:hAnsi="Times New Roman" w:cs="Times New Roman" w:hint="default"/>
      </w:rPr>
    </w:lvl>
  </w:abstractNum>
  <w:abstractNum w:abstractNumId="338" w15:restartNumberingAfterBreak="0">
    <w:nsid w:val="55AA2244"/>
    <w:multiLevelType w:val="hybridMultilevel"/>
    <w:tmpl w:val="494EA7D4"/>
    <w:lvl w:ilvl="0" w:tplc="E39EB386">
      <w:start w:val="4"/>
      <w:numFmt w:val="decimal"/>
      <w:lvlText w:val="%1."/>
      <w:lvlJc w:val="left"/>
      <w:pPr>
        <w:ind w:left="32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9" w15:restartNumberingAfterBreak="0">
    <w:nsid w:val="55C34FB2"/>
    <w:multiLevelType w:val="singleLevel"/>
    <w:tmpl w:val="4C6E9396"/>
    <w:lvl w:ilvl="0">
      <w:start w:val="1"/>
      <w:numFmt w:val="decimal"/>
      <w:lvlText w:val="%1."/>
      <w:legacy w:legacy="1" w:legacySpace="0" w:legacyIndent="211"/>
      <w:lvlJc w:val="left"/>
      <w:rPr>
        <w:rFonts w:ascii="Times New Roman" w:hAnsi="Times New Roman" w:cs="Times New Roman" w:hint="default"/>
      </w:rPr>
    </w:lvl>
  </w:abstractNum>
  <w:abstractNum w:abstractNumId="340" w15:restartNumberingAfterBreak="0">
    <w:nsid w:val="55FA2C16"/>
    <w:multiLevelType w:val="singleLevel"/>
    <w:tmpl w:val="15223E42"/>
    <w:lvl w:ilvl="0">
      <w:start w:val="1"/>
      <w:numFmt w:val="decimal"/>
      <w:lvlText w:val="%1."/>
      <w:legacy w:legacy="1" w:legacySpace="0" w:legacyIndent="206"/>
      <w:lvlJc w:val="left"/>
      <w:rPr>
        <w:rFonts w:ascii="Times New Roman" w:hAnsi="Times New Roman" w:cs="Times New Roman" w:hint="default"/>
      </w:rPr>
    </w:lvl>
  </w:abstractNum>
  <w:abstractNum w:abstractNumId="341" w15:restartNumberingAfterBreak="0">
    <w:nsid w:val="56507FB7"/>
    <w:multiLevelType w:val="singleLevel"/>
    <w:tmpl w:val="E9B2E174"/>
    <w:lvl w:ilvl="0">
      <w:start w:val="3"/>
      <w:numFmt w:val="decimal"/>
      <w:lvlText w:val="%1."/>
      <w:legacy w:legacy="1" w:legacySpace="0" w:legacyIndent="206"/>
      <w:lvlJc w:val="left"/>
      <w:rPr>
        <w:rFonts w:ascii="Times New Roman" w:hAnsi="Times New Roman" w:cs="Times New Roman" w:hint="default"/>
      </w:rPr>
    </w:lvl>
  </w:abstractNum>
  <w:abstractNum w:abstractNumId="342" w15:restartNumberingAfterBreak="0">
    <w:nsid w:val="5673494F"/>
    <w:multiLevelType w:val="hybridMultilevel"/>
    <w:tmpl w:val="742C42D2"/>
    <w:lvl w:ilvl="0" w:tplc="43E64532">
      <w:start w:val="1"/>
      <w:numFmt w:val="lowerLetter"/>
      <w:lvlText w:val="%1."/>
      <w:lvlJc w:val="left"/>
      <w:pPr>
        <w:ind w:left="126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1" w:tplc="FB8CCC12">
      <w:start w:val="1"/>
      <w:numFmt w:val="decimal"/>
      <w:lvlText w:val="%2."/>
      <w:lvlJc w:val="left"/>
      <w:pPr>
        <w:ind w:left="1493"/>
      </w:pPr>
      <w:rPr>
        <w:rFonts w:ascii="Times New Roman" w:eastAsia="Calibri" w:hAnsi="Times New Roman" w:cs="Times New Roman" w:hint="default"/>
        <w:b w:val="0"/>
        <w:i/>
        <w:iCs/>
        <w:strike w:val="0"/>
        <w:dstrike w:val="0"/>
        <w:color w:val="050004"/>
        <w:sz w:val="22"/>
        <w:szCs w:val="19"/>
        <w:u w:val="none" w:color="000000"/>
        <w:bdr w:val="none" w:sz="0" w:space="0" w:color="auto"/>
        <w:shd w:val="clear" w:color="auto" w:fill="auto"/>
        <w:vertAlign w:val="baseline"/>
      </w:rPr>
    </w:lvl>
    <w:lvl w:ilvl="2" w:tplc="CC64D416">
      <w:start w:val="1"/>
      <w:numFmt w:val="lowerLetter"/>
      <w:lvlText w:val="%3."/>
      <w:lvlJc w:val="left"/>
      <w:pPr>
        <w:ind w:left="1800"/>
      </w:pPr>
      <w:rPr>
        <w:rFonts w:ascii="Times New Roman" w:eastAsia="Calibri" w:hAnsi="Times New Roman" w:cs="Times New Roman" w:hint="default"/>
        <w:b w:val="0"/>
        <w:i/>
        <w:strike w:val="0"/>
        <w:dstrike w:val="0"/>
        <w:color w:val="050004"/>
        <w:sz w:val="22"/>
        <w:szCs w:val="19"/>
        <w:u w:val="none" w:color="000000"/>
        <w:bdr w:val="none" w:sz="0" w:space="0" w:color="auto"/>
        <w:shd w:val="clear" w:color="auto" w:fill="auto"/>
        <w:vertAlign w:val="baseline"/>
      </w:rPr>
    </w:lvl>
    <w:lvl w:ilvl="3" w:tplc="DF880EEC">
      <w:start w:val="1"/>
      <w:numFmt w:val="decimal"/>
      <w:lvlText w:val="%4"/>
      <w:lvlJc w:val="left"/>
      <w:pPr>
        <w:ind w:left="2582"/>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4" w:tplc="D5D62AAC">
      <w:start w:val="1"/>
      <w:numFmt w:val="lowerLetter"/>
      <w:lvlText w:val="%5"/>
      <w:lvlJc w:val="left"/>
      <w:pPr>
        <w:ind w:left="3302"/>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5" w:tplc="829AD9D2">
      <w:start w:val="1"/>
      <w:numFmt w:val="lowerRoman"/>
      <w:lvlText w:val="%6"/>
      <w:lvlJc w:val="left"/>
      <w:pPr>
        <w:ind w:left="4022"/>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6" w:tplc="035C2288">
      <w:start w:val="1"/>
      <w:numFmt w:val="decimal"/>
      <w:lvlText w:val="%7"/>
      <w:lvlJc w:val="left"/>
      <w:pPr>
        <w:ind w:left="4742"/>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7" w:tplc="2E168FF4">
      <w:start w:val="1"/>
      <w:numFmt w:val="lowerLetter"/>
      <w:lvlText w:val="%8"/>
      <w:lvlJc w:val="left"/>
      <w:pPr>
        <w:ind w:left="5462"/>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8" w:tplc="F20200CA">
      <w:start w:val="1"/>
      <w:numFmt w:val="lowerRoman"/>
      <w:lvlText w:val="%9"/>
      <w:lvlJc w:val="left"/>
      <w:pPr>
        <w:ind w:left="6182"/>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abstractNum>
  <w:abstractNum w:abstractNumId="343" w15:restartNumberingAfterBreak="0">
    <w:nsid w:val="56751A93"/>
    <w:multiLevelType w:val="hybridMultilevel"/>
    <w:tmpl w:val="3BFA486E"/>
    <w:lvl w:ilvl="0" w:tplc="04090019">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44" w15:restartNumberingAfterBreak="0">
    <w:nsid w:val="56960BD0"/>
    <w:multiLevelType w:val="hybridMultilevel"/>
    <w:tmpl w:val="C9B4AE12"/>
    <w:lvl w:ilvl="0" w:tplc="85B621FE">
      <w:start w:val="1"/>
      <w:numFmt w:val="decimal"/>
      <w:lvlText w:val="%1."/>
      <w:lvlJc w:val="left"/>
      <w:pPr>
        <w:ind w:left="1260" w:hanging="360"/>
      </w:pPr>
      <w:rPr>
        <w:rFonts w:hint="default"/>
        <w:i/>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45" w15:restartNumberingAfterBreak="0">
    <w:nsid w:val="56B64C39"/>
    <w:multiLevelType w:val="singleLevel"/>
    <w:tmpl w:val="922413AE"/>
    <w:lvl w:ilvl="0">
      <w:start w:val="1"/>
      <w:numFmt w:val="decimal"/>
      <w:lvlText w:val="%1."/>
      <w:legacy w:legacy="1" w:legacySpace="0" w:legacyIndent="206"/>
      <w:lvlJc w:val="left"/>
      <w:rPr>
        <w:rFonts w:ascii="Times New Roman" w:hAnsi="Times New Roman" w:cs="Times New Roman" w:hint="default"/>
      </w:rPr>
    </w:lvl>
  </w:abstractNum>
  <w:abstractNum w:abstractNumId="346" w15:restartNumberingAfterBreak="0">
    <w:nsid w:val="56BF1586"/>
    <w:multiLevelType w:val="hybridMultilevel"/>
    <w:tmpl w:val="A0B277F6"/>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47" w15:restartNumberingAfterBreak="0">
    <w:nsid w:val="57120FD4"/>
    <w:multiLevelType w:val="singleLevel"/>
    <w:tmpl w:val="A6E4F0F2"/>
    <w:lvl w:ilvl="0">
      <w:start w:val="1"/>
      <w:numFmt w:val="decimal"/>
      <w:lvlText w:val="%1."/>
      <w:legacy w:legacy="1" w:legacySpace="0" w:legacyIndent="211"/>
      <w:lvlJc w:val="left"/>
      <w:rPr>
        <w:rFonts w:ascii="Times New Roman" w:hAnsi="Times New Roman" w:cs="Times New Roman" w:hint="default"/>
      </w:rPr>
    </w:lvl>
  </w:abstractNum>
  <w:abstractNum w:abstractNumId="348" w15:restartNumberingAfterBreak="0">
    <w:nsid w:val="573141EB"/>
    <w:multiLevelType w:val="singleLevel"/>
    <w:tmpl w:val="7C461398"/>
    <w:lvl w:ilvl="0">
      <w:start w:val="1"/>
      <w:numFmt w:val="decimal"/>
      <w:lvlText w:val="%1."/>
      <w:legacy w:legacy="1" w:legacySpace="0" w:legacyIndent="211"/>
      <w:lvlJc w:val="left"/>
      <w:rPr>
        <w:rFonts w:ascii="Times New Roman" w:hAnsi="Times New Roman" w:cs="Times New Roman" w:hint="default"/>
      </w:rPr>
    </w:lvl>
  </w:abstractNum>
  <w:abstractNum w:abstractNumId="349" w15:restartNumberingAfterBreak="0">
    <w:nsid w:val="57ED7905"/>
    <w:multiLevelType w:val="hybridMultilevel"/>
    <w:tmpl w:val="F1A86CE8"/>
    <w:lvl w:ilvl="0" w:tplc="843800D2">
      <w:start w:val="1"/>
      <w:numFmt w:val="lowerLetter"/>
      <w:lvlText w:val="%1."/>
      <w:lvlJc w:val="left"/>
      <w:pPr>
        <w:ind w:left="2204"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580F121B"/>
    <w:multiLevelType w:val="singleLevel"/>
    <w:tmpl w:val="A6E4F0F2"/>
    <w:lvl w:ilvl="0">
      <w:start w:val="1"/>
      <w:numFmt w:val="decimal"/>
      <w:lvlText w:val="%1."/>
      <w:legacy w:legacy="1" w:legacySpace="0" w:legacyIndent="211"/>
      <w:lvlJc w:val="left"/>
      <w:rPr>
        <w:rFonts w:ascii="Times New Roman" w:hAnsi="Times New Roman" w:cs="Times New Roman" w:hint="default"/>
      </w:rPr>
    </w:lvl>
  </w:abstractNum>
  <w:abstractNum w:abstractNumId="351" w15:restartNumberingAfterBreak="0">
    <w:nsid w:val="584F1062"/>
    <w:multiLevelType w:val="singleLevel"/>
    <w:tmpl w:val="5010F890"/>
    <w:lvl w:ilvl="0">
      <w:start w:val="1"/>
      <w:numFmt w:val="decimal"/>
      <w:lvlText w:val="%1."/>
      <w:legacy w:legacy="1" w:legacySpace="0" w:legacyIndent="211"/>
      <w:lvlJc w:val="left"/>
      <w:rPr>
        <w:rFonts w:ascii="Times New Roman" w:hAnsi="Times New Roman" w:cs="Times New Roman" w:hint="default"/>
      </w:rPr>
    </w:lvl>
  </w:abstractNum>
  <w:abstractNum w:abstractNumId="352" w15:restartNumberingAfterBreak="0">
    <w:nsid w:val="589225C2"/>
    <w:multiLevelType w:val="singleLevel"/>
    <w:tmpl w:val="A6E4F0F2"/>
    <w:lvl w:ilvl="0">
      <w:start w:val="1"/>
      <w:numFmt w:val="decimal"/>
      <w:lvlText w:val="%1."/>
      <w:legacy w:legacy="1" w:legacySpace="0" w:legacyIndent="211"/>
      <w:lvlJc w:val="left"/>
      <w:rPr>
        <w:rFonts w:ascii="Times New Roman" w:hAnsi="Times New Roman" w:cs="Times New Roman" w:hint="default"/>
      </w:rPr>
    </w:lvl>
  </w:abstractNum>
  <w:abstractNum w:abstractNumId="353" w15:restartNumberingAfterBreak="0">
    <w:nsid w:val="58EB7257"/>
    <w:multiLevelType w:val="singleLevel"/>
    <w:tmpl w:val="7850F1C8"/>
    <w:lvl w:ilvl="0">
      <w:start w:val="1"/>
      <w:numFmt w:val="decimal"/>
      <w:lvlText w:val="%1."/>
      <w:legacy w:legacy="1" w:legacySpace="0" w:legacyIndent="211"/>
      <w:lvlJc w:val="left"/>
      <w:rPr>
        <w:rFonts w:ascii="Times New Roman" w:hAnsi="Times New Roman" w:cs="Times New Roman" w:hint="default"/>
      </w:rPr>
    </w:lvl>
  </w:abstractNum>
  <w:abstractNum w:abstractNumId="354" w15:restartNumberingAfterBreak="0">
    <w:nsid w:val="59B41ECD"/>
    <w:multiLevelType w:val="singleLevel"/>
    <w:tmpl w:val="782ED8CC"/>
    <w:lvl w:ilvl="0">
      <w:start w:val="1"/>
      <w:numFmt w:val="decimal"/>
      <w:lvlText w:val="%1."/>
      <w:legacy w:legacy="1" w:legacySpace="0" w:legacyIndent="206"/>
      <w:lvlJc w:val="left"/>
      <w:rPr>
        <w:rFonts w:ascii="Times New Roman" w:hAnsi="Times New Roman" w:cs="Times New Roman" w:hint="default"/>
      </w:rPr>
    </w:lvl>
  </w:abstractNum>
  <w:abstractNum w:abstractNumId="355" w15:restartNumberingAfterBreak="0">
    <w:nsid w:val="59B81FDA"/>
    <w:multiLevelType w:val="singleLevel"/>
    <w:tmpl w:val="A6E4F0F2"/>
    <w:lvl w:ilvl="0">
      <w:start w:val="1"/>
      <w:numFmt w:val="decimal"/>
      <w:lvlText w:val="%1."/>
      <w:legacy w:legacy="1" w:legacySpace="0" w:legacyIndent="211"/>
      <w:lvlJc w:val="left"/>
      <w:rPr>
        <w:rFonts w:ascii="Times New Roman" w:hAnsi="Times New Roman" w:cs="Times New Roman" w:hint="default"/>
      </w:rPr>
    </w:lvl>
  </w:abstractNum>
  <w:abstractNum w:abstractNumId="356" w15:restartNumberingAfterBreak="0">
    <w:nsid w:val="59CF18E8"/>
    <w:multiLevelType w:val="hybridMultilevel"/>
    <w:tmpl w:val="70DACF5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7" w15:restartNumberingAfterBreak="0">
    <w:nsid w:val="5A6225C4"/>
    <w:multiLevelType w:val="singleLevel"/>
    <w:tmpl w:val="82BCD676"/>
    <w:lvl w:ilvl="0">
      <w:start w:val="2"/>
      <w:numFmt w:val="decimal"/>
      <w:lvlText w:val="%1."/>
      <w:legacy w:legacy="1" w:legacySpace="0" w:legacyIndent="211"/>
      <w:lvlJc w:val="left"/>
      <w:rPr>
        <w:rFonts w:ascii="Times New Roman" w:hAnsi="Times New Roman" w:cs="Times New Roman" w:hint="default"/>
      </w:rPr>
    </w:lvl>
  </w:abstractNum>
  <w:abstractNum w:abstractNumId="358" w15:restartNumberingAfterBreak="0">
    <w:nsid w:val="5A716469"/>
    <w:multiLevelType w:val="hybridMultilevel"/>
    <w:tmpl w:val="4224CEA8"/>
    <w:lvl w:ilvl="0" w:tplc="850CBD84">
      <w:start w:val="1"/>
      <w:numFmt w:val="lowerLetter"/>
      <w:lvlText w:val="%1."/>
      <w:lvlJc w:val="left"/>
      <w:pPr>
        <w:ind w:left="236"/>
      </w:pPr>
      <w:rPr>
        <w:rFonts w:ascii="Times New Roman" w:eastAsia="Calibri" w:hAnsi="Times New Roman" w:cs="Times New Roman" w:hint="default"/>
        <w:b w:val="0"/>
        <w:i w:val="0"/>
        <w:strike w:val="0"/>
        <w:dstrike w:val="0"/>
        <w:color w:val="050004"/>
        <w:sz w:val="22"/>
        <w:szCs w:val="19"/>
        <w:u w:val="none" w:color="000000"/>
        <w:bdr w:val="none" w:sz="0" w:space="0" w:color="auto"/>
        <w:shd w:val="clear" w:color="auto" w:fill="auto"/>
        <w:vertAlign w:val="baseline"/>
      </w:rPr>
    </w:lvl>
    <w:lvl w:ilvl="1" w:tplc="811C6D7A">
      <w:start w:val="1"/>
      <w:numFmt w:val="lowerLetter"/>
      <w:lvlText w:val="%2"/>
      <w:lvlJc w:val="left"/>
      <w:pPr>
        <w:ind w:left="108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2" w:tplc="40B852BC">
      <w:start w:val="1"/>
      <w:numFmt w:val="lowerRoman"/>
      <w:lvlText w:val="%3"/>
      <w:lvlJc w:val="left"/>
      <w:pPr>
        <w:ind w:left="180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3" w:tplc="89BA4CCA">
      <w:start w:val="1"/>
      <w:numFmt w:val="decimal"/>
      <w:lvlText w:val="%4"/>
      <w:lvlJc w:val="left"/>
      <w:pPr>
        <w:ind w:left="252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4" w:tplc="5EE0452E">
      <w:start w:val="1"/>
      <w:numFmt w:val="lowerLetter"/>
      <w:lvlText w:val="%5"/>
      <w:lvlJc w:val="left"/>
      <w:pPr>
        <w:ind w:left="324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5" w:tplc="6E88BAA6">
      <w:start w:val="1"/>
      <w:numFmt w:val="lowerRoman"/>
      <w:lvlText w:val="%6"/>
      <w:lvlJc w:val="left"/>
      <w:pPr>
        <w:ind w:left="396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6" w:tplc="2C88E718">
      <w:start w:val="1"/>
      <w:numFmt w:val="decimal"/>
      <w:lvlText w:val="%7"/>
      <w:lvlJc w:val="left"/>
      <w:pPr>
        <w:ind w:left="468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7" w:tplc="32A07E62">
      <w:start w:val="1"/>
      <w:numFmt w:val="lowerLetter"/>
      <w:lvlText w:val="%8"/>
      <w:lvlJc w:val="left"/>
      <w:pPr>
        <w:ind w:left="540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8" w:tplc="13FE6F62">
      <w:start w:val="1"/>
      <w:numFmt w:val="lowerRoman"/>
      <w:lvlText w:val="%9"/>
      <w:lvlJc w:val="left"/>
      <w:pPr>
        <w:ind w:left="612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abstractNum>
  <w:abstractNum w:abstractNumId="359" w15:restartNumberingAfterBreak="0">
    <w:nsid w:val="5A733CC8"/>
    <w:multiLevelType w:val="singleLevel"/>
    <w:tmpl w:val="7C461398"/>
    <w:lvl w:ilvl="0">
      <w:start w:val="1"/>
      <w:numFmt w:val="decimal"/>
      <w:lvlText w:val="%1."/>
      <w:legacy w:legacy="1" w:legacySpace="0" w:legacyIndent="211"/>
      <w:lvlJc w:val="left"/>
      <w:rPr>
        <w:rFonts w:ascii="Times New Roman" w:hAnsi="Times New Roman" w:cs="Times New Roman" w:hint="default"/>
      </w:rPr>
    </w:lvl>
  </w:abstractNum>
  <w:abstractNum w:abstractNumId="360" w15:restartNumberingAfterBreak="0">
    <w:nsid w:val="5B300C62"/>
    <w:multiLevelType w:val="hybridMultilevel"/>
    <w:tmpl w:val="97343F1C"/>
    <w:lvl w:ilvl="0" w:tplc="F7C4A8FE">
      <w:start w:val="2"/>
      <w:numFmt w:val="decimal"/>
      <w:lvlText w:val="%1."/>
      <w:lvlJc w:val="left"/>
      <w:pPr>
        <w:ind w:left="24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1" w15:restartNumberingAfterBreak="0">
    <w:nsid w:val="5B4A7FA3"/>
    <w:multiLevelType w:val="hybridMultilevel"/>
    <w:tmpl w:val="D10C36CE"/>
    <w:lvl w:ilvl="0" w:tplc="0409000F">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62" w15:restartNumberingAfterBreak="0">
    <w:nsid w:val="5B5E6FBB"/>
    <w:multiLevelType w:val="hybridMultilevel"/>
    <w:tmpl w:val="65AACA48"/>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63" w15:restartNumberingAfterBreak="0">
    <w:nsid w:val="5BBB50ED"/>
    <w:multiLevelType w:val="singleLevel"/>
    <w:tmpl w:val="52061F82"/>
    <w:lvl w:ilvl="0">
      <w:start w:val="1"/>
      <w:numFmt w:val="decimal"/>
      <w:lvlText w:val="%1."/>
      <w:legacy w:legacy="1" w:legacySpace="0" w:legacyIndent="206"/>
      <w:lvlJc w:val="left"/>
      <w:rPr>
        <w:rFonts w:ascii="Times New Roman" w:hAnsi="Times New Roman" w:cs="Times New Roman" w:hint="default"/>
      </w:rPr>
    </w:lvl>
  </w:abstractNum>
  <w:abstractNum w:abstractNumId="364" w15:restartNumberingAfterBreak="0">
    <w:nsid w:val="5BF62D21"/>
    <w:multiLevelType w:val="hybridMultilevel"/>
    <w:tmpl w:val="2B14EB8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5" w15:restartNumberingAfterBreak="0">
    <w:nsid w:val="5C3F1540"/>
    <w:multiLevelType w:val="singleLevel"/>
    <w:tmpl w:val="F7620E28"/>
    <w:lvl w:ilvl="0">
      <w:start w:val="1"/>
      <w:numFmt w:val="decimal"/>
      <w:lvlText w:val="%1."/>
      <w:legacy w:legacy="1" w:legacySpace="0" w:legacyIndent="192"/>
      <w:lvlJc w:val="left"/>
      <w:rPr>
        <w:rFonts w:ascii="Times New Roman" w:hAnsi="Times New Roman" w:cs="Times New Roman" w:hint="default"/>
      </w:rPr>
    </w:lvl>
  </w:abstractNum>
  <w:abstractNum w:abstractNumId="366" w15:restartNumberingAfterBreak="0">
    <w:nsid w:val="5CD11524"/>
    <w:multiLevelType w:val="hybridMultilevel"/>
    <w:tmpl w:val="7084EAD6"/>
    <w:lvl w:ilvl="0" w:tplc="A9E8A8E4">
      <w:start w:val="1"/>
      <w:numFmt w:val="decimal"/>
      <w:lvlText w:val="%1"/>
      <w:lvlJc w:val="left"/>
      <w:pPr>
        <w:ind w:left="360"/>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1" w:tplc="DBAC0988">
      <w:start w:val="1"/>
      <w:numFmt w:val="lowerLetter"/>
      <w:lvlText w:val="%2"/>
      <w:lvlJc w:val="left"/>
      <w:pPr>
        <w:ind w:left="863"/>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2" w:tplc="ECB80980">
      <w:start w:val="1"/>
      <w:numFmt w:val="lowerRoman"/>
      <w:lvlText w:val="%3"/>
      <w:lvlJc w:val="left"/>
      <w:pPr>
        <w:ind w:left="1365"/>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3" w:tplc="F1C24124">
      <w:start w:val="1"/>
      <w:numFmt w:val="lowerLetter"/>
      <w:lvlRestart w:val="0"/>
      <w:lvlText w:val="%4."/>
      <w:lvlJc w:val="left"/>
      <w:pPr>
        <w:ind w:left="1747"/>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4" w:tplc="56E61560">
      <w:start w:val="1"/>
      <w:numFmt w:val="lowerLetter"/>
      <w:lvlText w:val="%5"/>
      <w:lvlJc w:val="left"/>
      <w:pPr>
        <w:ind w:left="2588"/>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5" w:tplc="8B5A5F3C">
      <w:start w:val="1"/>
      <w:numFmt w:val="lowerRoman"/>
      <w:lvlText w:val="%6"/>
      <w:lvlJc w:val="left"/>
      <w:pPr>
        <w:ind w:left="3308"/>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6" w:tplc="D38C2132">
      <w:start w:val="1"/>
      <w:numFmt w:val="decimal"/>
      <w:lvlText w:val="%7"/>
      <w:lvlJc w:val="left"/>
      <w:pPr>
        <w:ind w:left="4028"/>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7" w:tplc="C3B8E094">
      <w:start w:val="1"/>
      <w:numFmt w:val="lowerLetter"/>
      <w:lvlText w:val="%8"/>
      <w:lvlJc w:val="left"/>
      <w:pPr>
        <w:ind w:left="4748"/>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8" w:tplc="3F38A7EC">
      <w:start w:val="1"/>
      <w:numFmt w:val="lowerRoman"/>
      <w:lvlText w:val="%9"/>
      <w:lvlJc w:val="left"/>
      <w:pPr>
        <w:ind w:left="5468"/>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abstractNum>
  <w:abstractNum w:abstractNumId="367" w15:restartNumberingAfterBreak="0">
    <w:nsid w:val="5CDE7961"/>
    <w:multiLevelType w:val="singleLevel"/>
    <w:tmpl w:val="9E3025FA"/>
    <w:lvl w:ilvl="0">
      <w:start w:val="3"/>
      <w:numFmt w:val="decimal"/>
      <w:lvlText w:val="%1."/>
      <w:legacy w:legacy="1" w:legacySpace="0" w:legacyIndent="211"/>
      <w:lvlJc w:val="left"/>
      <w:rPr>
        <w:rFonts w:ascii="Times New Roman" w:hAnsi="Times New Roman" w:cs="Times New Roman" w:hint="default"/>
      </w:rPr>
    </w:lvl>
  </w:abstractNum>
  <w:abstractNum w:abstractNumId="368" w15:restartNumberingAfterBreak="0">
    <w:nsid w:val="5D0856DF"/>
    <w:multiLevelType w:val="hybridMultilevel"/>
    <w:tmpl w:val="F2543BFA"/>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69" w15:restartNumberingAfterBreak="0">
    <w:nsid w:val="5D3048DB"/>
    <w:multiLevelType w:val="hybridMultilevel"/>
    <w:tmpl w:val="993ADC6C"/>
    <w:lvl w:ilvl="0" w:tplc="C1FA4B36">
      <w:start w:val="10"/>
      <w:numFmt w:val="lowerLetter"/>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5D5B2F29"/>
    <w:multiLevelType w:val="singleLevel"/>
    <w:tmpl w:val="7C461398"/>
    <w:lvl w:ilvl="0">
      <w:start w:val="1"/>
      <w:numFmt w:val="decimal"/>
      <w:lvlText w:val="%1."/>
      <w:legacy w:legacy="1" w:legacySpace="0" w:legacyIndent="211"/>
      <w:lvlJc w:val="left"/>
      <w:rPr>
        <w:rFonts w:ascii="Times New Roman" w:hAnsi="Times New Roman" w:cs="Times New Roman" w:hint="default"/>
      </w:rPr>
    </w:lvl>
  </w:abstractNum>
  <w:abstractNum w:abstractNumId="371" w15:restartNumberingAfterBreak="0">
    <w:nsid w:val="5DD61A06"/>
    <w:multiLevelType w:val="singleLevel"/>
    <w:tmpl w:val="FDC4165A"/>
    <w:lvl w:ilvl="0">
      <w:start w:val="10"/>
      <w:numFmt w:val="decimal"/>
      <w:lvlText w:val="%1."/>
      <w:legacy w:legacy="1" w:legacySpace="0" w:legacyIndent="302"/>
      <w:lvlJc w:val="left"/>
      <w:rPr>
        <w:rFonts w:ascii="Times New Roman" w:hAnsi="Times New Roman" w:cs="Times New Roman" w:hint="default"/>
      </w:rPr>
    </w:lvl>
  </w:abstractNum>
  <w:abstractNum w:abstractNumId="372" w15:restartNumberingAfterBreak="0">
    <w:nsid w:val="5DDA3BFA"/>
    <w:multiLevelType w:val="singleLevel"/>
    <w:tmpl w:val="15223E42"/>
    <w:lvl w:ilvl="0">
      <w:start w:val="1"/>
      <w:numFmt w:val="decimal"/>
      <w:lvlText w:val="%1."/>
      <w:legacy w:legacy="1" w:legacySpace="0" w:legacyIndent="206"/>
      <w:lvlJc w:val="left"/>
      <w:rPr>
        <w:rFonts w:ascii="Times New Roman" w:hAnsi="Times New Roman" w:cs="Times New Roman" w:hint="default"/>
      </w:rPr>
    </w:lvl>
  </w:abstractNum>
  <w:abstractNum w:abstractNumId="373" w15:restartNumberingAfterBreak="0">
    <w:nsid w:val="5E9D01D2"/>
    <w:multiLevelType w:val="singleLevel"/>
    <w:tmpl w:val="3FE22244"/>
    <w:lvl w:ilvl="0">
      <w:start w:val="1"/>
      <w:numFmt w:val="decimal"/>
      <w:lvlText w:val="%1."/>
      <w:legacy w:legacy="1" w:legacySpace="0" w:legacyIndent="211"/>
      <w:lvlJc w:val="left"/>
      <w:rPr>
        <w:rFonts w:ascii="Times New Roman" w:hAnsi="Times New Roman" w:cs="Times New Roman" w:hint="default"/>
      </w:rPr>
    </w:lvl>
  </w:abstractNum>
  <w:abstractNum w:abstractNumId="374" w15:restartNumberingAfterBreak="0">
    <w:nsid w:val="5ED44420"/>
    <w:multiLevelType w:val="hybridMultilevel"/>
    <w:tmpl w:val="98CE98BA"/>
    <w:lvl w:ilvl="0" w:tplc="04090019">
      <w:start w:val="1"/>
      <w:numFmt w:val="lowerLetter"/>
      <w:lvlText w:val="%1."/>
      <w:lvlJc w:val="left"/>
      <w:pPr>
        <w:ind w:left="2573" w:hanging="360"/>
      </w:pPr>
    </w:lvl>
    <w:lvl w:ilvl="1" w:tplc="04090019" w:tentative="1">
      <w:start w:val="1"/>
      <w:numFmt w:val="lowerLetter"/>
      <w:lvlText w:val="%2."/>
      <w:lvlJc w:val="left"/>
      <w:pPr>
        <w:ind w:left="3293" w:hanging="360"/>
      </w:pPr>
    </w:lvl>
    <w:lvl w:ilvl="2" w:tplc="0409001B" w:tentative="1">
      <w:start w:val="1"/>
      <w:numFmt w:val="lowerRoman"/>
      <w:lvlText w:val="%3."/>
      <w:lvlJc w:val="right"/>
      <w:pPr>
        <w:ind w:left="4013" w:hanging="180"/>
      </w:pPr>
    </w:lvl>
    <w:lvl w:ilvl="3" w:tplc="0409000F" w:tentative="1">
      <w:start w:val="1"/>
      <w:numFmt w:val="decimal"/>
      <w:lvlText w:val="%4."/>
      <w:lvlJc w:val="left"/>
      <w:pPr>
        <w:ind w:left="4733" w:hanging="360"/>
      </w:pPr>
    </w:lvl>
    <w:lvl w:ilvl="4" w:tplc="04090019" w:tentative="1">
      <w:start w:val="1"/>
      <w:numFmt w:val="lowerLetter"/>
      <w:lvlText w:val="%5."/>
      <w:lvlJc w:val="left"/>
      <w:pPr>
        <w:ind w:left="5453" w:hanging="360"/>
      </w:pPr>
    </w:lvl>
    <w:lvl w:ilvl="5" w:tplc="0409001B" w:tentative="1">
      <w:start w:val="1"/>
      <w:numFmt w:val="lowerRoman"/>
      <w:lvlText w:val="%6."/>
      <w:lvlJc w:val="right"/>
      <w:pPr>
        <w:ind w:left="6173" w:hanging="180"/>
      </w:pPr>
    </w:lvl>
    <w:lvl w:ilvl="6" w:tplc="0409000F" w:tentative="1">
      <w:start w:val="1"/>
      <w:numFmt w:val="decimal"/>
      <w:lvlText w:val="%7."/>
      <w:lvlJc w:val="left"/>
      <w:pPr>
        <w:ind w:left="6893" w:hanging="360"/>
      </w:pPr>
    </w:lvl>
    <w:lvl w:ilvl="7" w:tplc="04090019" w:tentative="1">
      <w:start w:val="1"/>
      <w:numFmt w:val="lowerLetter"/>
      <w:lvlText w:val="%8."/>
      <w:lvlJc w:val="left"/>
      <w:pPr>
        <w:ind w:left="7613" w:hanging="360"/>
      </w:pPr>
    </w:lvl>
    <w:lvl w:ilvl="8" w:tplc="0409001B" w:tentative="1">
      <w:start w:val="1"/>
      <w:numFmt w:val="lowerRoman"/>
      <w:lvlText w:val="%9."/>
      <w:lvlJc w:val="right"/>
      <w:pPr>
        <w:ind w:left="8333" w:hanging="180"/>
      </w:pPr>
    </w:lvl>
  </w:abstractNum>
  <w:abstractNum w:abstractNumId="375" w15:restartNumberingAfterBreak="0">
    <w:nsid w:val="5EF05AEB"/>
    <w:multiLevelType w:val="hybridMultilevel"/>
    <w:tmpl w:val="DD76B40E"/>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376" w15:restartNumberingAfterBreak="0">
    <w:nsid w:val="5F4D6469"/>
    <w:multiLevelType w:val="hybridMultilevel"/>
    <w:tmpl w:val="A87072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7" w15:restartNumberingAfterBreak="0">
    <w:nsid w:val="5F5A3C1D"/>
    <w:multiLevelType w:val="singleLevel"/>
    <w:tmpl w:val="06788AF4"/>
    <w:lvl w:ilvl="0">
      <w:start w:val="1"/>
      <w:numFmt w:val="decimal"/>
      <w:lvlText w:val="%1."/>
      <w:legacy w:legacy="1" w:legacySpace="0" w:legacyIndent="211"/>
      <w:lvlJc w:val="left"/>
      <w:rPr>
        <w:rFonts w:ascii="Times New Roman" w:hAnsi="Times New Roman" w:cs="Times New Roman" w:hint="default"/>
      </w:rPr>
    </w:lvl>
  </w:abstractNum>
  <w:abstractNum w:abstractNumId="378" w15:restartNumberingAfterBreak="0">
    <w:nsid w:val="5F674F6A"/>
    <w:multiLevelType w:val="hybridMultilevel"/>
    <w:tmpl w:val="E3FA8306"/>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79" w15:restartNumberingAfterBreak="0">
    <w:nsid w:val="5F796F37"/>
    <w:multiLevelType w:val="singleLevel"/>
    <w:tmpl w:val="A6E4F0F2"/>
    <w:lvl w:ilvl="0">
      <w:start w:val="1"/>
      <w:numFmt w:val="decimal"/>
      <w:lvlText w:val="%1."/>
      <w:legacy w:legacy="1" w:legacySpace="0" w:legacyIndent="211"/>
      <w:lvlJc w:val="left"/>
      <w:rPr>
        <w:rFonts w:ascii="Times New Roman" w:hAnsi="Times New Roman" w:cs="Times New Roman" w:hint="default"/>
      </w:rPr>
    </w:lvl>
  </w:abstractNum>
  <w:abstractNum w:abstractNumId="380" w15:restartNumberingAfterBreak="0">
    <w:nsid w:val="5F7E3D72"/>
    <w:multiLevelType w:val="singleLevel"/>
    <w:tmpl w:val="B61021AA"/>
    <w:lvl w:ilvl="0">
      <w:start w:val="1"/>
      <w:numFmt w:val="decimal"/>
      <w:lvlText w:val="%1."/>
      <w:legacy w:legacy="1" w:legacySpace="0" w:legacyIndent="206"/>
      <w:lvlJc w:val="left"/>
      <w:rPr>
        <w:rFonts w:ascii="Times New Roman" w:hAnsi="Times New Roman" w:cs="Times New Roman" w:hint="default"/>
      </w:rPr>
    </w:lvl>
  </w:abstractNum>
  <w:abstractNum w:abstractNumId="381" w15:restartNumberingAfterBreak="0">
    <w:nsid w:val="5F911725"/>
    <w:multiLevelType w:val="singleLevel"/>
    <w:tmpl w:val="7C461398"/>
    <w:lvl w:ilvl="0">
      <w:start w:val="1"/>
      <w:numFmt w:val="decimal"/>
      <w:lvlText w:val="%1."/>
      <w:legacy w:legacy="1" w:legacySpace="0" w:legacyIndent="211"/>
      <w:lvlJc w:val="left"/>
      <w:rPr>
        <w:rFonts w:ascii="Times New Roman" w:hAnsi="Times New Roman" w:cs="Times New Roman" w:hint="default"/>
      </w:rPr>
    </w:lvl>
  </w:abstractNum>
  <w:abstractNum w:abstractNumId="382" w15:restartNumberingAfterBreak="0">
    <w:nsid w:val="5FAF15DA"/>
    <w:multiLevelType w:val="singleLevel"/>
    <w:tmpl w:val="A6E4F0F2"/>
    <w:lvl w:ilvl="0">
      <w:start w:val="1"/>
      <w:numFmt w:val="decimal"/>
      <w:lvlText w:val="%1."/>
      <w:legacy w:legacy="1" w:legacySpace="0" w:legacyIndent="211"/>
      <w:lvlJc w:val="left"/>
      <w:rPr>
        <w:rFonts w:ascii="Times New Roman" w:hAnsi="Times New Roman" w:cs="Times New Roman" w:hint="default"/>
      </w:rPr>
    </w:lvl>
  </w:abstractNum>
  <w:abstractNum w:abstractNumId="383" w15:restartNumberingAfterBreak="0">
    <w:nsid w:val="5FD06D98"/>
    <w:multiLevelType w:val="hybridMultilevel"/>
    <w:tmpl w:val="EE46AB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15:restartNumberingAfterBreak="0">
    <w:nsid w:val="5FE10FB4"/>
    <w:multiLevelType w:val="hybridMultilevel"/>
    <w:tmpl w:val="42A4E77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5" w15:restartNumberingAfterBreak="0">
    <w:nsid w:val="60100625"/>
    <w:multiLevelType w:val="hybridMultilevel"/>
    <w:tmpl w:val="E294C448"/>
    <w:lvl w:ilvl="0" w:tplc="0409000F">
      <w:start w:val="1"/>
      <w:numFmt w:val="decimal"/>
      <w:lvlText w:val="%1."/>
      <w:lvlJc w:val="left"/>
      <w:pPr>
        <w:ind w:left="2974" w:hanging="360"/>
      </w:pPr>
    </w:lvl>
    <w:lvl w:ilvl="1" w:tplc="04090019" w:tentative="1">
      <w:start w:val="1"/>
      <w:numFmt w:val="lowerLetter"/>
      <w:lvlText w:val="%2."/>
      <w:lvlJc w:val="left"/>
      <w:pPr>
        <w:ind w:left="3694" w:hanging="360"/>
      </w:pPr>
    </w:lvl>
    <w:lvl w:ilvl="2" w:tplc="0409001B" w:tentative="1">
      <w:start w:val="1"/>
      <w:numFmt w:val="lowerRoman"/>
      <w:lvlText w:val="%3."/>
      <w:lvlJc w:val="right"/>
      <w:pPr>
        <w:ind w:left="4414" w:hanging="180"/>
      </w:pPr>
    </w:lvl>
    <w:lvl w:ilvl="3" w:tplc="0409000F" w:tentative="1">
      <w:start w:val="1"/>
      <w:numFmt w:val="decimal"/>
      <w:lvlText w:val="%4."/>
      <w:lvlJc w:val="left"/>
      <w:pPr>
        <w:ind w:left="5134" w:hanging="360"/>
      </w:pPr>
    </w:lvl>
    <w:lvl w:ilvl="4" w:tplc="04090019" w:tentative="1">
      <w:start w:val="1"/>
      <w:numFmt w:val="lowerLetter"/>
      <w:lvlText w:val="%5."/>
      <w:lvlJc w:val="left"/>
      <w:pPr>
        <w:ind w:left="5854" w:hanging="360"/>
      </w:pPr>
    </w:lvl>
    <w:lvl w:ilvl="5" w:tplc="0409001B" w:tentative="1">
      <w:start w:val="1"/>
      <w:numFmt w:val="lowerRoman"/>
      <w:lvlText w:val="%6."/>
      <w:lvlJc w:val="right"/>
      <w:pPr>
        <w:ind w:left="6574" w:hanging="180"/>
      </w:pPr>
    </w:lvl>
    <w:lvl w:ilvl="6" w:tplc="0409000F" w:tentative="1">
      <w:start w:val="1"/>
      <w:numFmt w:val="decimal"/>
      <w:lvlText w:val="%7."/>
      <w:lvlJc w:val="left"/>
      <w:pPr>
        <w:ind w:left="7294" w:hanging="360"/>
      </w:pPr>
    </w:lvl>
    <w:lvl w:ilvl="7" w:tplc="04090019" w:tentative="1">
      <w:start w:val="1"/>
      <w:numFmt w:val="lowerLetter"/>
      <w:lvlText w:val="%8."/>
      <w:lvlJc w:val="left"/>
      <w:pPr>
        <w:ind w:left="8014" w:hanging="360"/>
      </w:pPr>
    </w:lvl>
    <w:lvl w:ilvl="8" w:tplc="0409001B" w:tentative="1">
      <w:start w:val="1"/>
      <w:numFmt w:val="lowerRoman"/>
      <w:lvlText w:val="%9."/>
      <w:lvlJc w:val="right"/>
      <w:pPr>
        <w:ind w:left="8734" w:hanging="180"/>
      </w:pPr>
    </w:lvl>
  </w:abstractNum>
  <w:abstractNum w:abstractNumId="386" w15:restartNumberingAfterBreak="0">
    <w:nsid w:val="60167F1B"/>
    <w:multiLevelType w:val="hybridMultilevel"/>
    <w:tmpl w:val="26587D4E"/>
    <w:lvl w:ilvl="0" w:tplc="0409000F">
      <w:start w:val="1"/>
      <w:numFmt w:val="decimal"/>
      <w:lvlText w:val="%1."/>
      <w:lvlJc w:val="left"/>
      <w:pPr>
        <w:ind w:left="3510" w:hanging="360"/>
      </w:p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387" w15:restartNumberingAfterBreak="0">
    <w:nsid w:val="60486B19"/>
    <w:multiLevelType w:val="hybridMultilevel"/>
    <w:tmpl w:val="9084905E"/>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88" w15:restartNumberingAfterBreak="0">
    <w:nsid w:val="60BE3326"/>
    <w:multiLevelType w:val="singleLevel"/>
    <w:tmpl w:val="D7FC63DE"/>
    <w:lvl w:ilvl="0">
      <w:start w:val="1"/>
      <w:numFmt w:val="decimal"/>
      <w:lvlText w:val="%1."/>
      <w:legacy w:legacy="1" w:legacySpace="0" w:legacyIndent="211"/>
      <w:lvlJc w:val="left"/>
      <w:rPr>
        <w:rFonts w:ascii="Times New Roman" w:hAnsi="Times New Roman" w:cs="Times New Roman" w:hint="default"/>
      </w:rPr>
    </w:lvl>
  </w:abstractNum>
  <w:abstractNum w:abstractNumId="389" w15:restartNumberingAfterBreak="0">
    <w:nsid w:val="60C109AA"/>
    <w:multiLevelType w:val="hybridMultilevel"/>
    <w:tmpl w:val="6E9014CC"/>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90" w15:restartNumberingAfterBreak="0">
    <w:nsid w:val="60C417F7"/>
    <w:multiLevelType w:val="singleLevel"/>
    <w:tmpl w:val="13A8830A"/>
    <w:lvl w:ilvl="0">
      <w:start w:val="3"/>
      <w:numFmt w:val="decimal"/>
      <w:lvlText w:val="%1."/>
      <w:legacy w:legacy="1" w:legacySpace="0" w:legacyIndent="211"/>
      <w:lvlJc w:val="left"/>
      <w:rPr>
        <w:rFonts w:ascii="Times New Roman" w:hAnsi="Times New Roman" w:cs="Times New Roman" w:hint="default"/>
      </w:rPr>
    </w:lvl>
  </w:abstractNum>
  <w:abstractNum w:abstractNumId="391" w15:restartNumberingAfterBreak="0">
    <w:nsid w:val="60FB4CC8"/>
    <w:multiLevelType w:val="singleLevel"/>
    <w:tmpl w:val="3FEEDF56"/>
    <w:lvl w:ilvl="0">
      <w:start w:val="1"/>
      <w:numFmt w:val="decimal"/>
      <w:lvlText w:val="%1."/>
      <w:legacy w:legacy="1" w:legacySpace="0" w:legacyIndent="211"/>
      <w:lvlJc w:val="left"/>
      <w:rPr>
        <w:rFonts w:ascii="Times New Roman" w:hAnsi="Times New Roman" w:cs="Times New Roman" w:hint="default"/>
      </w:rPr>
    </w:lvl>
  </w:abstractNum>
  <w:abstractNum w:abstractNumId="392" w15:restartNumberingAfterBreak="0">
    <w:nsid w:val="60FF74B6"/>
    <w:multiLevelType w:val="singleLevel"/>
    <w:tmpl w:val="8358678E"/>
    <w:lvl w:ilvl="0">
      <w:start w:val="1"/>
      <w:numFmt w:val="decimal"/>
      <w:lvlText w:val="%1."/>
      <w:legacy w:legacy="1" w:legacySpace="0" w:legacyIndent="197"/>
      <w:lvlJc w:val="left"/>
      <w:rPr>
        <w:rFonts w:ascii="Times New Roman" w:hAnsi="Times New Roman" w:cs="Times New Roman" w:hint="default"/>
      </w:rPr>
    </w:lvl>
  </w:abstractNum>
  <w:abstractNum w:abstractNumId="393" w15:restartNumberingAfterBreak="0">
    <w:nsid w:val="614A18AD"/>
    <w:multiLevelType w:val="singleLevel"/>
    <w:tmpl w:val="A6E4F0F2"/>
    <w:lvl w:ilvl="0">
      <w:start w:val="1"/>
      <w:numFmt w:val="decimal"/>
      <w:lvlText w:val="%1."/>
      <w:legacy w:legacy="1" w:legacySpace="0" w:legacyIndent="211"/>
      <w:lvlJc w:val="left"/>
      <w:rPr>
        <w:rFonts w:ascii="Times New Roman" w:hAnsi="Times New Roman" w:cs="Times New Roman" w:hint="default"/>
      </w:rPr>
    </w:lvl>
  </w:abstractNum>
  <w:abstractNum w:abstractNumId="394" w15:restartNumberingAfterBreak="0">
    <w:nsid w:val="617F0399"/>
    <w:multiLevelType w:val="hybridMultilevel"/>
    <w:tmpl w:val="A2922CB0"/>
    <w:lvl w:ilvl="0" w:tplc="9AE6060E">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95" w15:restartNumberingAfterBreak="0">
    <w:nsid w:val="61C63627"/>
    <w:multiLevelType w:val="hybridMultilevel"/>
    <w:tmpl w:val="6E9014CC"/>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96" w15:restartNumberingAfterBreak="0">
    <w:nsid w:val="61D44C0F"/>
    <w:multiLevelType w:val="hybridMultilevel"/>
    <w:tmpl w:val="959AD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7" w15:restartNumberingAfterBreak="0">
    <w:nsid w:val="62743609"/>
    <w:multiLevelType w:val="singleLevel"/>
    <w:tmpl w:val="922413AE"/>
    <w:lvl w:ilvl="0">
      <w:start w:val="1"/>
      <w:numFmt w:val="decimal"/>
      <w:lvlText w:val="%1."/>
      <w:legacy w:legacy="1" w:legacySpace="0" w:legacyIndent="206"/>
      <w:lvlJc w:val="left"/>
      <w:rPr>
        <w:rFonts w:ascii="Times New Roman" w:hAnsi="Times New Roman" w:cs="Times New Roman" w:hint="default"/>
      </w:rPr>
    </w:lvl>
  </w:abstractNum>
  <w:abstractNum w:abstractNumId="398" w15:restartNumberingAfterBreak="0">
    <w:nsid w:val="6343531C"/>
    <w:multiLevelType w:val="singleLevel"/>
    <w:tmpl w:val="D7FC63DE"/>
    <w:lvl w:ilvl="0">
      <w:start w:val="1"/>
      <w:numFmt w:val="decimal"/>
      <w:lvlText w:val="%1."/>
      <w:legacy w:legacy="1" w:legacySpace="0" w:legacyIndent="211"/>
      <w:lvlJc w:val="left"/>
      <w:rPr>
        <w:rFonts w:ascii="Times New Roman" w:hAnsi="Times New Roman" w:cs="Times New Roman" w:hint="default"/>
      </w:rPr>
    </w:lvl>
  </w:abstractNum>
  <w:abstractNum w:abstractNumId="399" w15:restartNumberingAfterBreak="0">
    <w:nsid w:val="6372454E"/>
    <w:multiLevelType w:val="singleLevel"/>
    <w:tmpl w:val="61021008"/>
    <w:lvl w:ilvl="0">
      <w:start w:val="1"/>
      <w:numFmt w:val="decimal"/>
      <w:lvlText w:val="%1."/>
      <w:legacy w:legacy="1" w:legacySpace="0" w:legacyIndent="211"/>
      <w:lvlJc w:val="left"/>
      <w:rPr>
        <w:rFonts w:ascii="Times New Roman" w:hAnsi="Times New Roman" w:cs="Times New Roman" w:hint="default"/>
      </w:rPr>
    </w:lvl>
  </w:abstractNum>
  <w:abstractNum w:abstractNumId="400" w15:restartNumberingAfterBreak="0">
    <w:nsid w:val="642D56E3"/>
    <w:multiLevelType w:val="singleLevel"/>
    <w:tmpl w:val="8A50BF00"/>
    <w:lvl w:ilvl="0">
      <w:start w:val="1"/>
      <w:numFmt w:val="decimal"/>
      <w:lvlText w:val="%1."/>
      <w:legacy w:legacy="1" w:legacySpace="0" w:legacyIndent="211"/>
      <w:lvlJc w:val="left"/>
      <w:rPr>
        <w:rFonts w:ascii="Times New Roman" w:hAnsi="Times New Roman" w:cs="Times New Roman" w:hint="default"/>
      </w:rPr>
    </w:lvl>
  </w:abstractNum>
  <w:abstractNum w:abstractNumId="401" w15:restartNumberingAfterBreak="0">
    <w:nsid w:val="64544101"/>
    <w:multiLevelType w:val="hybridMultilevel"/>
    <w:tmpl w:val="15DC07D0"/>
    <w:lvl w:ilvl="0" w:tplc="04B4A768">
      <w:start w:val="7"/>
      <w:numFmt w:val="lowerLetter"/>
      <w:lvlText w:val="%1."/>
      <w:lvlJc w:val="lef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646244A9"/>
    <w:multiLevelType w:val="singleLevel"/>
    <w:tmpl w:val="3FE22244"/>
    <w:lvl w:ilvl="0">
      <w:start w:val="1"/>
      <w:numFmt w:val="decimal"/>
      <w:lvlText w:val="%1."/>
      <w:legacy w:legacy="1" w:legacySpace="0" w:legacyIndent="211"/>
      <w:lvlJc w:val="left"/>
      <w:rPr>
        <w:rFonts w:ascii="Times New Roman" w:hAnsi="Times New Roman" w:cs="Times New Roman" w:hint="default"/>
      </w:rPr>
    </w:lvl>
  </w:abstractNum>
  <w:abstractNum w:abstractNumId="403" w15:restartNumberingAfterBreak="0">
    <w:nsid w:val="64A85068"/>
    <w:multiLevelType w:val="hybridMultilevel"/>
    <w:tmpl w:val="61C406EA"/>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04" w15:restartNumberingAfterBreak="0">
    <w:nsid w:val="64F970C6"/>
    <w:multiLevelType w:val="hybridMultilevel"/>
    <w:tmpl w:val="CD14305C"/>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05" w15:restartNumberingAfterBreak="0">
    <w:nsid w:val="655E210B"/>
    <w:multiLevelType w:val="hybridMultilevel"/>
    <w:tmpl w:val="3D2AC52C"/>
    <w:lvl w:ilvl="0" w:tplc="E53243A0">
      <w:start w:val="1"/>
      <w:numFmt w:val="decimal"/>
      <w:lvlText w:val="%1."/>
      <w:lvlJc w:val="left"/>
      <w:pPr>
        <w:ind w:left="1382" w:hanging="360"/>
      </w:pPr>
      <w:rPr>
        <w:rFonts w:ascii="Times New Roman" w:eastAsia="Calibri" w:hAnsi="Times New Roman" w:cs="Times New Roman"/>
      </w:rPr>
    </w:lvl>
    <w:lvl w:ilvl="1" w:tplc="04090019">
      <w:start w:val="1"/>
      <w:numFmt w:val="lowerLetter"/>
      <w:lvlText w:val="%2."/>
      <w:lvlJc w:val="left"/>
      <w:pPr>
        <w:ind w:left="2102" w:hanging="360"/>
      </w:pPr>
    </w:lvl>
    <w:lvl w:ilvl="2" w:tplc="0409001B" w:tentative="1">
      <w:start w:val="1"/>
      <w:numFmt w:val="lowerRoman"/>
      <w:lvlText w:val="%3."/>
      <w:lvlJc w:val="right"/>
      <w:pPr>
        <w:ind w:left="2822" w:hanging="180"/>
      </w:pPr>
    </w:lvl>
    <w:lvl w:ilvl="3" w:tplc="0409000F">
      <w:start w:val="1"/>
      <w:numFmt w:val="decimal"/>
      <w:lvlText w:val="%4."/>
      <w:lvlJc w:val="left"/>
      <w:pPr>
        <w:ind w:left="3542" w:hanging="360"/>
      </w:pPr>
    </w:lvl>
    <w:lvl w:ilvl="4" w:tplc="04090019">
      <w:start w:val="1"/>
      <w:numFmt w:val="lowerLetter"/>
      <w:lvlText w:val="%5."/>
      <w:lvlJc w:val="left"/>
      <w:pPr>
        <w:ind w:left="4262" w:hanging="360"/>
      </w:pPr>
    </w:lvl>
    <w:lvl w:ilvl="5" w:tplc="0409001B" w:tentative="1">
      <w:start w:val="1"/>
      <w:numFmt w:val="lowerRoman"/>
      <w:lvlText w:val="%6."/>
      <w:lvlJc w:val="right"/>
      <w:pPr>
        <w:ind w:left="4982" w:hanging="180"/>
      </w:pPr>
    </w:lvl>
    <w:lvl w:ilvl="6" w:tplc="0409000F" w:tentative="1">
      <w:start w:val="1"/>
      <w:numFmt w:val="decimal"/>
      <w:lvlText w:val="%7."/>
      <w:lvlJc w:val="left"/>
      <w:pPr>
        <w:ind w:left="5702" w:hanging="360"/>
      </w:pPr>
    </w:lvl>
    <w:lvl w:ilvl="7" w:tplc="04090019" w:tentative="1">
      <w:start w:val="1"/>
      <w:numFmt w:val="lowerLetter"/>
      <w:lvlText w:val="%8."/>
      <w:lvlJc w:val="left"/>
      <w:pPr>
        <w:ind w:left="6422" w:hanging="360"/>
      </w:pPr>
    </w:lvl>
    <w:lvl w:ilvl="8" w:tplc="0409001B" w:tentative="1">
      <w:start w:val="1"/>
      <w:numFmt w:val="lowerRoman"/>
      <w:lvlText w:val="%9."/>
      <w:lvlJc w:val="right"/>
      <w:pPr>
        <w:ind w:left="7142" w:hanging="180"/>
      </w:pPr>
    </w:lvl>
  </w:abstractNum>
  <w:abstractNum w:abstractNumId="406" w15:restartNumberingAfterBreak="0">
    <w:nsid w:val="659B2729"/>
    <w:multiLevelType w:val="singleLevel"/>
    <w:tmpl w:val="4C66639C"/>
    <w:lvl w:ilvl="0">
      <w:start w:val="1"/>
      <w:numFmt w:val="decimal"/>
      <w:lvlText w:val="%1."/>
      <w:legacy w:legacy="1" w:legacySpace="0" w:legacyIndent="206"/>
      <w:lvlJc w:val="left"/>
      <w:rPr>
        <w:rFonts w:ascii="Times New Roman" w:hAnsi="Times New Roman" w:cs="Times New Roman" w:hint="default"/>
      </w:rPr>
    </w:lvl>
  </w:abstractNum>
  <w:abstractNum w:abstractNumId="407" w15:restartNumberingAfterBreak="0">
    <w:nsid w:val="65A93E8E"/>
    <w:multiLevelType w:val="singleLevel"/>
    <w:tmpl w:val="B61021AA"/>
    <w:lvl w:ilvl="0">
      <w:start w:val="1"/>
      <w:numFmt w:val="decimal"/>
      <w:lvlText w:val="%1."/>
      <w:legacy w:legacy="1" w:legacySpace="0" w:legacyIndent="206"/>
      <w:lvlJc w:val="left"/>
      <w:rPr>
        <w:rFonts w:ascii="Times New Roman" w:hAnsi="Times New Roman" w:cs="Times New Roman" w:hint="default"/>
      </w:rPr>
    </w:lvl>
  </w:abstractNum>
  <w:abstractNum w:abstractNumId="408" w15:restartNumberingAfterBreak="0">
    <w:nsid w:val="665F29FC"/>
    <w:multiLevelType w:val="singleLevel"/>
    <w:tmpl w:val="922413AE"/>
    <w:lvl w:ilvl="0">
      <w:start w:val="1"/>
      <w:numFmt w:val="decimal"/>
      <w:lvlText w:val="%1."/>
      <w:legacy w:legacy="1" w:legacySpace="0" w:legacyIndent="207"/>
      <w:lvlJc w:val="left"/>
      <w:rPr>
        <w:rFonts w:ascii="Times New Roman" w:hAnsi="Times New Roman" w:cs="Times New Roman" w:hint="default"/>
      </w:rPr>
    </w:lvl>
  </w:abstractNum>
  <w:abstractNum w:abstractNumId="409" w15:restartNumberingAfterBreak="0">
    <w:nsid w:val="66AA4584"/>
    <w:multiLevelType w:val="singleLevel"/>
    <w:tmpl w:val="5010F890"/>
    <w:lvl w:ilvl="0">
      <w:start w:val="1"/>
      <w:numFmt w:val="decimal"/>
      <w:lvlText w:val="%1."/>
      <w:legacy w:legacy="1" w:legacySpace="0" w:legacyIndent="211"/>
      <w:lvlJc w:val="left"/>
      <w:rPr>
        <w:rFonts w:ascii="Times New Roman" w:hAnsi="Times New Roman" w:cs="Times New Roman" w:hint="default"/>
      </w:rPr>
    </w:lvl>
  </w:abstractNum>
  <w:abstractNum w:abstractNumId="410" w15:restartNumberingAfterBreak="0">
    <w:nsid w:val="66AA588A"/>
    <w:multiLevelType w:val="hybridMultilevel"/>
    <w:tmpl w:val="A756280E"/>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11" w15:restartNumberingAfterBreak="0">
    <w:nsid w:val="66C675C5"/>
    <w:multiLevelType w:val="singleLevel"/>
    <w:tmpl w:val="A6E4F0F2"/>
    <w:lvl w:ilvl="0">
      <w:start w:val="1"/>
      <w:numFmt w:val="decimal"/>
      <w:lvlText w:val="%1."/>
      <w:legacy w:legacy="1" w:legacySpace="0" w:legacyIndent="211"/>
      <w:lvlJc w:val="left"/>
      <w:rPr>
        <w:rFonts w:ascii="Times New Roman" w:hAnsi="Times New Roman" w:cs="Times New Roman" w:hint="default"/>
      </w:rPr>
    </w:lvl>
  </w:abstractNum>
  <w:abstractNum w:abstractNumId="412" w15:restartNumberingAfterBreak="0">
    <w:nsid w:val="676E41DA"/>
    <w:multiLevelType w:val="singleLevel"/>
    <w:tmpl w:val="15223E42"/>
    <w:lvl w:ilvl="0">
      <w:start w:val="1"/>
      <w:numFmt w:val="decimal"/>
      <w:lvlText w:val="%1."/>
      <w:legacy w:legacy="1" w:legacySpace="0" w:legacyIndent="206"/>
      <w:lvlJc w:val="left"/>
      <w:rPr>
        <w:rFonts w:ascii="Times New Roman" w:hAnsi="Times New Roman" w:cs="Times New Roman" w:hint="default"/>
      </w:rPr>
    </w:lvl>
  </w:abstractNum>
  <w:abstractNum w:abstractNumId="413" w15:restartNumberingAfterBreak="0">
    <w:nsid w:val="678C29CB"/>
    <w:multiLevelType w:val="singleLevel"/>
    <w:tmpl w:val="4C280C4C"/>
    <w:lvl w:ilvl="0">
      <w:start w:val="1"/>
      <w:numFmt w:val="decimal"/>
      <w:lvlText w:val="%1."/>
      <w:legacy w:legacy="1" w:legacySpace="0" w:legacyIndent="206"/>
      <w:lvlJc w:val="left"/>
      <w:rPr>
        <w:rFonts w:ascii="Times New Roman" w:hAnsi="Times New Roman" w:cs="Times New Roman" w:hint="default"/>
      </w:rPr>
    </w:lvl>
  </w:abstractNum>
  <w:abstractNum w:abstractNumId="414" w15:restartNumberingAfterBreak="0">
    <w:nsid w:val="679348FF"/>
    <w:multiLevelType w:val="hybridMultilevel"/>
    <w:tmpl w:val="3EE2CF56"/>
    <w:lvl w:ilvl="0" w:tplc="0409000F">
      <w:start w:val="1"/>
      <w:numFmt w:val="decimal"/>
      <w:lvlText w:val="%1."/>
      <w:lvlJc w:val="left"/>
      <w:pPr>
        <w:ind w:left="1742" w:hanging="360"/>
      </w:pPr>
    </w:lvl>
    <w:lvl w:ilvl="1" w:tplc="04090019" w:tentative="1">
      <w:start w:val="1"/>
      <w:numFmt w:val="lowerLetter"/>
      <w:lvlText w:val="%2."/>
      <w:lvlJc w:val="left"/>
      <w:pPr>
        <w:ind w:left="2462" w:hanging="360"/>
      </w:pPr>
    </w:lvl>
    <w:lvl w:ilvl="2" w:tplc="0409001B" w:tentative="1">
      <w:start w:val="1"/>
      <w:numFmt w:val="lowerRoman"/>
      <w:lvlText w:val="%3."/>
      <w:lvlJc w:val="right"/>
      <w:pPr>
        <w:ind w:left="3182" w:hanging="180"/>
      </w:pPr>
    </w:lvl>
    <w:lvl w:ilvl="3" w:tplc="0409000F" w:tentative="1">
      <w:start w:val="1"/>
      <w:numFmt w:val="decimal"/>
      <w:lvlText w:val="%4."/>
      <w:lvlJc w:val="left"/>
      <w:pPr>
        <w:ind w:left="3902" w:hanging="360"/>
      </w:pPr>
    </w:lvl>
    <w:lvl w:ilvl="4" w:tplc="04090019" w:tentative="1">
      <w:start w:val="1"/>
      <w:numFmt w:val="lowerLetter"/>
      <w:lvlText w:val="%5."/>
      <w:lvlJc w:val="left"/>
      <w:pPr>
        <w:ind w:left="4622" w:hanging="360"/>
      </w:pPr>
    </w:lvl>
    <w:lvl w:ilvl="5" w:tplc="0409001B" w:tentative="1">
      <w:start w:val="1"/>
      <w:numFmt w:val="lowerRoman"/>
      <w:lvlText w:val="%6."/>
      <w:lvlJc w:val="right"/>
      <w:pPr>
        <w:ind w:left="5342" w:hanging="180"/>
      </w:pPr>
    </w:lvl>
    <w:lvl w:ilvl="6" w:tplc="0409000F" w:tentative="1">
      <w:start w:val="1"/>
      <w:numFmt w:val="decimal"/>
      <w:lvlText w:val="%7."/>
      <w:lvlJc w:val="left"/>
      <w:pPr>
        <w:ind w:left="6062" w:hanging="360"/>
      </w:pPr>
    </w:lvl>
    <w:lvl w:ilvl="7" w:tplc="04090019" w:tentative="1">
      <w:start w:val="1"/>
      <w:numFmt w:val="lowerLetter"/>
      <w:lvlText w:val="%8."/>
      <w:lvlJc w:val="left"/>
      <w:pPr>
        <w:ind w:left="6782" w:hanging="360"/>
      </w:pPr>
    </w:lvl>
    <w:lvl w:ilvl="8" w:tplc="0409001B" w:tentative="1">
      <w:start w:val="1"/>
      <w:numFmt w:val="lowerRoman"/>
      <w:lvlText w:val="%9."/>
      <w:lvlJc w:val="right"/>
      <w:pPr>
        <w:ind w:left="7502" w:hanging="180"/>
      </w:pPr>
    </w:lvl>
  </w:abstractNum>
  <w:abstractNum w:abstractNumId="415" w15:restartNumberingAfterBreak="0">
    <w:nsid w:val="67963263"/>
    <w:multiLevelType w:val="singleLevel"/>
    <w:tmpl w:val="92D8E76C"/>
    <w:lvl w:ilvl="0">
      <w:start w:val="2"/>
      <w:numFmt w:val="decimal"/>
      <w:lvlText w:val="%1."/>
      <w:legacy w:legacy="1" w:legacySpace="0" w:legacyIndent="206"/>
      <w:lvlJc w:val="left"/>
      <w:rPr>
        <w:rFonts w:ascii="Times New Roman" w:hAnsi="Times New Roman" w:cs="Times New Roman" w:hint="default"/>
      </w:rPr>
    </w:lvl>
  </w:abstractNum>
  <w:abstractNum w:abstractNumId="416" w15:restartNumberingAfterBreak="0">
    <w:nsid w:val="67B0142C"/>
    <w:multiLevelType w:val="singleLevel"/>
    <w:tmpl w:val="5010F890"/>
    <w:lvl w:ilvl="0">
      <w:start w:val="1"/>
      <w:numFmt w:val="decimal"/>
      <w:lvlText w:val="%1."/>
      <w:legacy w:legacy="1" w:legacySpace="0" w:legacyIndent="211"/>
      <w:lvlJc w:val="left"/>
      <w:rPr>
        <w:rFonts w:ascii="Times New Roman" w:hAnsi="Times New Roman" w:cs="Times New Roman" w:hint="default"/>
      </w:rPr>
    </w:lvl>
  </w:abstractNum>
  <w:abstractNum w:abstractNumId="417" w15:restartNumberingAfterBreak="0">
    <w:nsid w:val="683053FB"/>
    <w:multiLevelType w:val="singleLevel"/>
    <w:tmpl w:val="B61021AA"/>
    <w:lvl w:ilvl="0">
      <w:start w:val="1"/>
      <w:numFmt w:val="decimal"/>
      <w:lvlText w:val="%1."/>
      <w:legacy w:legacy="1" w:legacySpace="0" w:legacyIndent="207"/>
      <w:lvlJc w:val="left"/>
      <w:rPr>
        <w:rFonts w:ascii="Times New Roman" w:hAnsi="Times New Roman" w:cs="Times New Roman" w:hint="default"/>
      </w:rPr>
    </w:lvl>
  </w:abstractNum>
  <w:abstractNum w:abstractNumId="418" w15:restartNumberingAfterBreak="0">
    <w:nsid w:val="683D2BD3"/>
    <w:multiLevelType w:val="hybridMultilevel"/>
    <w:tmpl w:val="362A5944"/>
    <w:lvl w:ilvl="0" w:tplc="DE04E040">
      <w:start w:val="1"/>
      <w:numFmt w:val="lowerLetter"/>
      <w:lvlText w:val="%1."/>
      <w:lvlJc w:val="left"/>
      <w:pPr>
        <w:ind w:left="3960" w:hanging="720"/>
      </w:pPr>
      <w:rPr>
        <w:rFonts w:hint="default"/>
        <w:i/>
        <w:u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19" w15:restartNumberingAfterBreak="0">
    <w:nsid w:val="689E4533"/>
    <w:multiLevelType w:val="singleLevel"/>
    <w:tmpl w:val="D868893E"/>
    <w:lvl w:ilvl="0">
      <w:start w:val="1"/>
      <w:numFmt w:val="decimal"/>
      <w:lvlText w:val="%1."/>
      <w:legacy w:legacy="1" w:legacySpace="0" w:legacyIndent="201"/>
      <w:lvlJc w:val="left"/>
      <w:rPr>
        <w:rFonts w:ascii="Times New Roman" w:hAnsi="Times New Roman" w:cs="Times New Roman" w:hint="default"/>
      </w:rPr>
    </w:lvl>
  </w:abstractNum>
  <w:abstractNum w:abstractNumId="420" w15:restartNumberingAfterBreak="0">
    <w:nsid w:val="68D448B9"/>
    <w:multiLevelType w:val="singleLevel"/>
    <w:tmpl w:val="25188030"/>
    <w:lvl w:ilvl="0">
      <w:start w:val="1"/>
      <w:numFmt w:val="decimal"/>
      <w:lvlText w:val="%1."/>
      <w:legacy w:legacy="1" w:legacySpace="0" w:legacyIndent="206"/>
      <w:lvlJc w:val="left"/>
      <w:rPr>
        <w:rFonts w:ascii="Times New Roman" w:hAnsi="Times New Roman" w:cs="Times New Roman" w:hint="default"/>
      </w:rPr>
    </w:lvl>
  </w:abstractNum>
  <w:abstractNum w:abstractNumId="421" w15:restartNumberingAfterBreak="0">
    <w:nsid w:val="690D5FCA"/>
    <w:multiLevelType w:val="hybridMultilevel"/>
    <w:tmpl w:val="A9209DBE"/>
    <w:lvl w:ilvl="0" w:tplc="9E5CA734">
      <w:start w:val="4"/>
      <w:numFmt w:val="lowerLetter"/>
      <w:lvlText w:val="%1."/>
      <w:lvlJc w:val="left"/>
      <w:pPr>
        <w:ind w:left="842"/>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1" w:tplc="2AB25A94">
      <w:start w:val="1"/>
      <w:numFmt w:val="decimal"/>
      <w:lvlText w:val="%2."/>
      <w:lvlJc w:val="left"/>
      <w:pPr>
        <w:ind w:left="1260"/>
      </w:pPr>
      <w:rPr>
        <w:rFonts w:ascii="Times New Roman" w:eastAsia="Calibri" w:hAnsi="Times New Roman" w:cs="Times New Roman" w:hint="default"/>
        <w:b w:val="0"/>
        <w:i w:val="0"/>
        <w:strike w:val="0"/>
        <w:dstrike w:val="0"/>
        <w:color w:val="050004"/>
        <w:sz w:val="22"/>
        <w:szCs w:val="19"/>
        <w:u w:val="none" w:color="000000"/>
        <w:bdr w:val="none" w:sz="0" w:space="0" w:color="auto"/>
        <w:shd w:val="clear" w:color="auto" w:fill="auto"/>
        <w:vertAlign w:val="baseline"/>
      </w:rPr>
    </w:lvl>
    <w:lvl w:ilvl="2" w:tplc="418E6F5A">
      <w:start w:val="1"/>
      <w:numFmt w:val="lowerRoman"/>
      <w:lvlText w:val="%3"/>
      <w:lvlJc w:val="left"/>
      <w:pPr>
        <w:ind w:left="1367"/>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3" w:tplc="3E828BC6">
      <w:start w:val="1"/>
      <w:numFmt w:val="decimal"/>
      <w:lvlText w:val="%4"/>
      <w:lvlJc w:val="left"/>
      <w:pPr>
        <w:ind w:left="2087"/>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4" w:tplc="BE183D3A">
      <w:start w:val="1"/>
      <w:numFmt w:val="lowerLetter"/>
      <w:lvlText w:val="%5"/>
      <w:lvlJc w:val="left"/>
      <w:pPr>
        <w:ind w:left="2807"/>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5" w:tplc="334E937E">
      <w:start w:val="1"/>
      <w:numFmt w:val="lowerRoman"/>
      <w:lvlText w:val="%6"/>
      <w:lvlJc w:val="left"/>
      <w:pPr>
        <w:ind w:left="3527"/>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6" w:tplc="C832BD52">
      <w:start w:val="1"/>
      <w:numFmt w:val="decimal"/>
      <w:lvlText w:val="%7"/>
      <w:lvlJc w:val="left"/>
      <w:pPr>
        <w:ind w:left="4247"/>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7" w:tplc="AC56E15E">
      <w:start w:val="1"/>
      <w:numFmt w:val="lowerLetter"/>
      <w:lvlText w:val="%8"/>
      <w:lvlJc w:val="left"/>
      <w:pPr>
        <w:ind w:left="4967"/>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8" w:tplc="7EBA49BC">
      <w:start w:val="1"/>
      <w:numFmt w:val="lowerRoman"/>
      <w:lvlText w:val="%9"/>
      <w:lvlJc w:val="left"/>
      <w:pPr>
        <w:ind w:left="5687"/>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abstractNum>
  <w:abstractNum w:abstractNumId="422" w15:restartNumberingAfterBreak="0">
    <w:nsid w:val="694C686B"/>
    <w:multiLevelType w:val="singleLevel"/>
    <w:tmpl w:val="4C66639C"/>
    <w:lvl w:ilvl="0">
      <w:start w:val="1"/>
      <w:numFmt w:val="decimal"/>
      <w:lvlText w:val="%1."/>
      <w:legacy w:legacy="1" w:legacySpace="0" w:legacyIndent="206"/>
      <w:lvlJc w:val="left"/>
      <w:rPr>
        <w:rFonts w:ascii="Times New Roman" w:hAnsi="Times New Roman" w:cs="Times New Roman" w:hint="default"/>
      </w:rPr>
    </w:lvl>
  </w:abstractNum>
  <w:abstractNum w:abstractNumId="423" w15:restartNumberingAfterBreak="0">
    <w:nsid w:val="69966099"/>
    <w:multiLevelType w:val="hybridMultilevel"/>
    <w:tmpl w:val="156641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699B2D0A"/>
    <w:multiLevelType w:val="hybridMultilevel"/>
    <w:tmpl w:val="145C7FEE"/>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25" w15:restartNumberingAfterBreak="0">
    <w:nsid w:val="69C91A97"/>
    <w:multiLevelType w:val="singleLevel"/>
    <w:tmpl w:val="8A50BF00"/>
    <w:lvl w:ilvl="0">
      <w:start w:val="1"/>
      <w:numFmt w:val="decimal"/>
      <w:lvlText w:val="%1."/>
      <w:legacy w:legacy="1" w:legacySpace="0" w:legacyIndent="211"/>
      <w:lvlJc w:val="left"/>
      <w:rPr>
        <w:rFonts w:ascii="Times New Roman" w:hAnsi="Times New Roman" w:cs="Times New Roman" w:hint="default"/>
      </w:rPr>
    </w:lvl>
  </w:abstractNum>
  <w:abstractNum w:abstractNumId="426" w15:restartNumberingAfterBreak="0">
    <w:nsid w:val="6A1D299D"/>
    <w:multiLevelType w:val="singleLevel"/>
    <w:tmpl w:val="7C461398"/>
    <w:lvl w:ilvl="0">
      <w:start w:val="1"/>
      <w:numFmt w:val="decimal"/>
      <w:lvlText w:val="%1."/>
      <w:legacy w:legacy="1" w:legacySpace="0" w:legacyIndent="211"/>
      <w:lvlJc w:val="left"/>
      <w:rPr>
        <w:rFonts w:ascii="Times New Roman" w:hAnsi="Times New Roman" w:cs="Times New Roman" w:hint="default"/>
      </w:rPr>
    </w:lvl>
  </w:abstractNum>
  <w:abstractNum w:abstractNumId="427" w15:restartNumberingAfterBreak="0">
    <w:nsid w:val="6ACE2C1B"/>
    <w:multiLevelType w:val="singleLevel"/>
    <w:tmpl w:val="3FEEDF56"/>
    <w:lvl w:ilvl="0">
      <w:start w:val="1"/>
      <w:numFmt w:val="decimal"/>
      <w:lvlText w:val="%1."/>
      <w:legacy w:legacy="1" w:legacySpace="0" w:legacyIndent="211"/>
      <w:lvlJc w:val="left"/>
      <w:rPr>
        <w:rFonts w:ascii="Times New Roman" w:hAnsi="Times New Roman" w:cs="Times New Roman" w:hint="default"/>
      </w:rPr>
    </w:lvl>
  </w:abstractNum>
  <w:abstractNum w:abstractNumId="428" w15:restartNumberingAfterBreak="0">
    <w:nsid w:val="6AFC06FF"/>
    <w:multiLevelType w:val="singleLevel"/>
    <w:tmpl w:val="4C280C4C"/>
    <w:lvl w:ilvl="0">
      <w:start w:val="1"/>
      <w:numFmt w:val="decimal"/>
      <w:lvlText w:val="%1."/>
      <w:legacy w:legacy="1" w:legacySpace="0" w:legacyIndent="206"/>
      <w:lvlJc w:val="left"/>
      <w:rPr>
        <w:rFonts w:ascii="Times New Roman" w:hAnsi="Times New Roman" w:cs="Times New Roman" w:hint="default"/>
      </w:rPr>
    </w:lvl>
  </w:abstractNum>
  <w:abstractNum w:abstractNumId="429" w15:restartNumberingAfterBreak="0">
    <w:nsid w:val="6B0458E0"/>
    <w:multiLevelType w:val="hybridMultilevel"/>
    <w:tmpl w:val="7A0CB398"/>
    <w:lvl w:ilvl="0" w:tplc="835CCB12">
      <w:start w:val="1"/>
      <w:numFmt w:val="decimal"/>
      <w:lvlText w:val="%1."/>
      <w:lvlJc w:val="left"/>
      <w:pPr>
        <w:ind w:left="3690" w:hanging="360"/>
      </w:pPr>
      <w:rPr>
        <w:i w:val="0"/>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430" w15:restartNumberingAfterBreak="0">
    <w:nsid w:val="6B7244B4"/>
    <w:multiLevelType w:val="singleLevel"/>
    <w:tmpl w:val="782ED8CC"/>
    <w:lvl w:ilvl="0">
      <w:start w:val="1"/>
      <w:numFmt w:val="decimal"/>
      <w:lvlText w:val="%1."/>
      <w:legacy w:legacy="1" w:legacySpace="0" w:legacyIndent="206"/>
      <w:lvlJc w:val="left"/>
      <w:rPr>
        <w:rFonts w:ascii="Times New Roman" w:hAnsi="Times New Roman" w:cs="Times New Roman" w:hint="default"/>
      </w:rPr>
    </w:lvl>
  </w:abstractNum>
  <w:abstractNum w:abstractNumId="431" w15:restartNumberingAfterBreak="0">
    <w:nsid w:val="6BB13001"/>
    <w:multiLevelType w:val="hybridMultilevel"/>
    <w:tmpl w:val="E02E012E"/>
    <w:lvl w:ilvl="0" w:tplc="F18E7F3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32" w15:restartNumberingAfterBreak="0">
    <w:nsid w:val="6BB671BC"/>
    <w:multiLevelType w:val="hybridMultilevel"/>
    <w:tmpl w:val="93604AF6"/>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33" w15:restartNumberingAfterBreak="0">
    <w:nsid w:val="6BED3B22"/>
    <w:multiLevelType w:val="hybridMultilevel"/>
    <w:tmpl w:val="1DE8D67A"/>
    <w:lvl w:ilvl="0" w:tplc="9EF00354">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6C011F17"/>
    <w:multiLevelType w:val="singleLevel"/>
    <w:tmpl w:val="922413AE"/>
    <w:lvl w:ilvl="0">
      <w:start w:val="1"/>
      <w:numFmt w:val="decimal"/>
      <w:lvlText w:val="%1."/>
      <w:legacy w:legacy="1" w:legacySpace="0" w:legacyIndent="207"/>
      <w:lvlJc w:val="left"/>
      <w:rPr>
        <w:rFonts w:ascii="Times New Roman" w:hAnsi="Times New Roman" w:cs="Times New Roman" w:hint="default"/>
      </w:rPr>
    </w:lvl>
  </w:abstractNum>
  <w:abstractNum w:abstractNumId="435" w15:restartNumberingAfterBreak="0">
    <w:nsid w:val="6C0C480B"/>
    <w:multiLevelType w:val="singleLevel"/>
    <w:tmpl w:val="0D362558"/>
    <w:lvl w:ilvl="0">
      <w:start w:val="29"/>
      <w:numFmt w:val="decimal"/>
      <w:lvlText w:val="%1."/>
      <w:legacy w:legacy="1" w:legacySpace="0" w:legacyIndent="298"/>
      <w:lvlJc w:val="left"/>
      <w:rPr>
        <w:rFonts w:ascii="Times New Roman" w:hAnsi="Times New Roman" w:cs="Times New Roman" w:hint="default"/>
      </w:rPr>
    </w:lvl>
  </w:abstractNum>
  <w:abstractNum w:abstractNumId="436" w15:restartNumberingAfterBreak="0">
    <w:nsid w:val="6C34609F"/>
    <w:multiLevelType w:val="singleLevel"/>
    <w:tmpl w:val="8A50BF00"/>
    <w:lvl w:ilvl="0">
      <w:start w:val="1"/>
      <w:numFmt w:val="decimal"/>
      <w:lvlText w:val="%1."/>
      <w:legacy w:legacy="1" w:legacySpace="0" w:legacyIndent="211"/>
      <w:lvlJc w:val="left"/>
      <w:rPr>
        <w:rFonts w:ascii="Times New Roman" w:hAnsi="Times New Roman" w:cs="Times New Roman" w:hint="default"/>
      </w:rPr>
    </w:lvl>
  </w:abstractNum>
  <w:abstractNum w:abstractNumId="437" w15:restartNumberingAfterBreak="0">
    <w:nsid w:val="6C8E4CF0"/>
    <w:multiLevelType w:val="singleLevel"/>
    <w:tmpl w:val="B2B665B8"/>
    <w:lvl w:ilvl="0">
      <w:start w:val="1"/>
      <w:numFmt w:val="decimal"/>
      <w:lvlText w:val="%1."/>
      <w:legacy w:legacy="1" w:legacySpace="0" w:legacyIndent="211"/>
      <w:lvlJc w:val="left"/>
      <w:rPr>
        <w:rFonts w:ascii="Times New Roman" w:hAnsi="Times New Roman" w:cs="Times New Roman" w:hint="default"/>
      </w:rPr>
    </w:lvl>
  </w:abstractNum>
  <w:abstractNum w:abstractNumId="438" w15:restartNumberingAfterBreak="0">
    <w:nsid w:val="6C94417B"/>
    <w:multiLevelType w:val="singleLevel"/>
    <w:tmpl w:val="8BA6F5D6"/>
    <w:lvl w:ilvl="0">
      <w:start w:val="8"/>
      <w:numFmt w:val="decimal"/>
      <w:lvlText w:val="%1."/>
      <w:legacy w:legacy="1" w:legacySpace="0" w:legacyIndent="211"/>
      <w:lvlJc w:val="left"/>
      <w:rPr>
        <w:rFonts w:ascii="Times New Roman" w:hAnsi="Times New Roman" w:cs="Times New Roman" w:hint="default"/>
      </w:rPr>
    </w:lvl>
  </w:abstractNum>
  <w:abstractNum w:abstractNumId="439" w15:restartNumberingAfterBreak="0">
    <w:nsid w:val="6D3673BF"/>
    <w:multiLevelType w:val="hybridMultilevel"/>
    <w:tmpl w:val="70DACF5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0" w15:restartNumberingAfterBreak="0">
    <w:nsid w:val="6D616ADC"/>
    <w:multiLevelType w:val="hybridMultilevel"/>
    <w:tmpl w:val="6B6EB4E4"/>
    <w:lvl w:ilvl="0" w:tplc="CF42D210">
      <w:start w:val="1"/>
      <w:numFmt w:val="decimal"/>
      <w:lvlText w:val="%1."/>
      <w:lvlJc w:val="left"/>
      <w:pPr>
        <w:ind w:left="3399" w:hanging="360"/>
      </w:pPr>
      <w:rPr>
        <w:rFonts w:hint="default"/>
      </w:rPr>
    </w:lvl>
    <w:lvl w:ilvl="1" w:tplc="04090019" w:tentative="1">
      <w:start w:val="1"/>
      <w:numFmt w:val="lowerLetter"/>
      <w:lvlText w:val="%2."/>
      <w:lvlJc w:val="left"/>
      <w:pPr>
        <w:ind w:left="4119" w:hanging="360"/>
      </w:pPr>
    </w:lvl>
    <w:lvl w:ilvl="2" w:tplc="0409001B" w:tentative="1">
      <w:start w:val="1"/>
      <w:numFmt w:val="lowerRoman"/>
      <w:lvlText w:val="%3."/>
      <w:lvlJc w:val="right"/>
      <w:pPr>
        <w:ind w:left="4839" w:hanging="180"/>
      </w:pPr>
    </w:lvl>
    <w:lvl w:ilvl="3" w:tplc="0409000F" w:tentative="1">
      <w:start w:val="1"/>
      <w:numFmt w:val="decimal"/>
      <w:lvlText w:val="%4."/>
      <w:lvlJc w:val="left"/>
      <w:pPr>
        <w:ind w:left="5559" w:hanging="360"/>
      </w:pPr>
    </w:lvl>
    <w:lvl w:ilvl="4" w:tplc="04090019" w:tentative="1">
      <w:start w:val="1"/>
      <w:numFmt w:val="lowerLetter"/>
      <w:lvlText w:val="%5."/>
      <w:lvlJc w:val="left"/>
      <w:pPr>
        <w:ind w:left="6279" w:hanging="360"/>
      </w:pPr>
    </w:lvl>
    <w:lvl w:ilvl="5" w:tplc="0409001B" w:tentative="1">
      <w:start w:val="1"/>
      <w:numFmt w:val="lowerRoman"/>
      <w:lvlText w:val="%6."/>
      <w:lvlJc w:val="right"/>
      <w:pPr>
        <w:ind w:left="6999" w:hanging="180"/>
      </w:pPr>
    </w:lvl>
    <w:lvl w:ilvl="6" w:tplc="0409000F" w:tentative="1">
      <w:start w:val="1"/>
      <w:numFmt w:val="decimal"/>
      <w:lvlText w:val="%7."/>
      <w:lvlJc w:val="left"/>
      <w:pPr>
        <w:ind w:left="7719" w:hanging="360"/>
      </w:pPr>
    </w:lvl>
    <w:lvl w:ilvl="7" w:tplc="04090019" w:tentative="1">
      <w:start w:val="1"/>
      <w:numFmt w:val="lowerLetter"/>
      <w:lvlText w:val="%8."/>
      <w:lvlJc w:val="left"/>
      <w:pPr>
        <w:ind w:left="8439" w:hanging="360"/>
      </w:pPr>
    </w:lvl>
    <w:lvl w:ilvl="8" w:tplc="0409001B" w:tentative="1">
      <w:start w:val="1"/>
      <w:numFmt w:val="lowerRoman"/>
      <w:lvlText w:val="%9."/>
      <w:lvlJc w:val="right"/>
      <w:pPr>
        <w:ind w:left="9159" w:hanging="180"/>
      </w:pPr>
    </w:lvl>
  </w:abstractNum>
  <w:abstractNum w:abstractNumId="441" w15:restartNumberingAfterBreak="0">
    <w:nsid w:val="6D9375D5"/>
    <w:multiLevelType w:val="hybridMultilevel"/>
    <w:tmpl w:val="B296D33E"/>
    <w:lvl w:ilvl="0" w:tplc="A55E75E8">
      <w:start w:val="1"/>
      <w:numFmt w:val="decimal"/>
      <w:lvlText w:val="%1."/>
      <w:lvlJc w:val="left"/>
      <w:pPr>
        <w:ind w:left="1890" w:hanging="360"/>
      </w:pPr>
      <w:rPr>
        <w:rFonts w:ascii="Times New Roman" w:eastAsia="Calibri" w:hAnsi="Times New Roman" w:cs="Times New Roman"/>
      </w:rPr>
    </w:lvl>
    <w:lvl w:ilvl="1" w:tplc="042F0019">
      <w:start w:val="1"/>
      <w:numFmt w:val="lowerLetter"/>
      <w:lvlText w:val="%2."/>
      <w:lvlJc w:val="left"/>
      <w:pPr>
        <w:ind w:left="2610" w:hanging="360"/>
      </w:pPr>
    </w:lvl>
    <w:lvl w:ilvl="2" w:tplc="18AE31EE">
      <w:start w:val="1"/>
      <w:numFmt w:val="lowerLetter"/>
      <w:lvlText w:val="%3."/>
      <w:lvlJc w:val="right"/>
      <w:pPr>
        <w:ind w:left="1800" w:hanging="180"/>
      </w:pPr>
      <w:rPr>
        <w:rFonts w:ascii="Times New Roman" w:eastAsia="Calibri" w:hAnsi="Times New Roman" w:cs="Times New Roman"/>
      </w:rPr>
    </w:lvl>
    <w:lvl w:ilvl="3" w:tplc="042F000F" w:tentative="1">
      <w:start w:val="1"/>
      <w:numFmt w:val="decimal"/>
      <w:lvlText w:val="%4."/>
      <w:lvlJc w:val="left"/>
      <w:pPr>
        <w:ind w:left="4050" w:hanging="360"/>
      </w:pPr>
    </w:lvl>
    <w:lvl w:ilvl="4" w:tplc="042F0019" w:tentative="1">
      <w:start w:val="1"/>
      <w:numFmt w:val="lowerLetter"/>
      <w:lvlText w:val="%5."/>
      <w:lvlJc w:val="left"/>
      <w:pPr>
        <w:ind w:left="4770" w:hanging="360"/>
      </w:pPr>
    </w:lvl>
    <w:lvl w:ilvl="5" w:tplc="042F001B" w:tentative="1">
      <w:start w:val="1"/>
      <w:numFmt w:val="lowerRoman"/>
      <w:lvlText w:val="%6."/>
      <w:lvlJc w:val="right"/>
      <w:pPr>
        <w:ind w:left="5490" w:hanging="180"/>
      </w:pPr>
    </w:lvl>
    <w:lvl w:ilvl="6" w:tplc="042F000F" w:tentative="1">
      <w:start w:val="1"/>
      <w:numFmt w:val="decimal"/>
      <w:lvlText w:val="%7."/>
      <w:lvlJc w:val="left"/>
      <w:pPr>
        <w:ind w:left="6210" w:hanging="360"/>
      </w:pPr>
    </w:lvl>
    <w:lvl w:ilvl="7" w:tplc="042F0019" w:tentative="1">
      <w:start w:val="1"/>
      <w:numFmt w:val="lowerLetter"/>
      <w:lvlText w:val="%8."/>
      <w:lvlJc w:val="left"/>
      <w:pPr>
        <w:ind w:left="6930" w:hanging="360"/>
      </w:pPr>
    </w:lvl>
    <w:lvl w:ilvl="8" w:tplc="042F001B" w:tentative="1">
      <w:start w:val="1"/>
      <w:numFmt w:val="lowerRoman"/>
      <w:lvlText w:val="%9."/>
      <w:lvlJc w:val="right"/>
      <w:pPr>
        <w:ind w:left="7650" w:hanging="180"/>
      </w:pPr>
    </w:lvl>
  </w:abstractNum>
  <w:abstractNum w:abstractNumId="442" w15:restartNumberingAfterBreak="0">
    <w:nsid w:val="6D96548D"/>
    <w:multiLevelType w:val="singleLevel"/>
    <w:tmpl w:val="4C280C4C"/>
    <w:lvl w:ilvl="0">
      <w:start w:val="1"/>
      <w:numFmt w:val="decimal"/>
      <w:lvlText w:val="%1."/>
      <w:legacy w:legacy="1" w:legacySpace="0" w:legacyIndent="206"/>
      <w:lvlJc w:val="left"/>
      <w:rPr>
        <w:rFonts w:ascii="Times New Roman" w:hAnsi="Times New Roman" w:cs="Times New Roman" w:hint="default"/>
      </w:rPr>
    </w:lvl>
  </w:abstractNum>
  <w:abstractNum w:abstractNumId="443" w15:restartNumberingAfterBreak="0">
    <w:nsid w:val="6DAE7E49"/>
    <w:multiLevelType w:val="singleLevel"/>
    <w:tmpl w:val="3FEEDF56"/>
    <w:lvl w:ilvl="0">
      <w:start w:val="1"/>
      <w:numFmt w:val="decimal"/>
      <w:lvlText w:val="%1."/>
      <w:legacy w:legacy="1" w:legacySpace="0" w:legacyIndent="211"/>
      <w:lvlJc w:val="left"/>
      <w:rPr>
        <w:rFonts w:ascii="Times New Roman" w:hAnsi="Times New Roman" w:cs="Times New Roman" w:hint="default"/>
      </w:rPr>
    </w:lvl>
  </w:abstractNum>
  <w:abstractNum w:abstractNumId="444" w15:restartNumberingAfterBreak="0">
    <w:nsid w:val="6DE6587D"/>
    <w:multiLevelType w:val="singleLevel"/>
    <w:tmpl w:val="1D4C4C10"/>
    <w:lvl w:ilvl="0">
      <w:start w:val="4"/>
      <w:numFmt w:val="decimal"/>
      <w:lvlText w:val="%1."/>
      <w:legacy w:legacy="1" w:legacySpace="0" w:legacyIndent="211"/>
      <w:lvlJc w:val="left"/>
      <w:rPr>
        <w:rFonts w:ascii="Times New Roman" w:hAnsi="Times New Roman" w:cs="Times New Roman" w:hint="default"/>
      </w:rPr>
    </w:lvl>
  </w:abstractNum>
  <w:abstractNum w:abstractNumId="445" w15:restartNumberingAfterBreak="0">
    <w:nsid w:val="6E18607B"/>
    <w:multiLevelType w:val="singleLevel"/>
    <w:tmpl w:val="7850F1C8"/>
    <w:lvl w:ilvl="0">
      <w:start w:val="1"/>
      <w:numFmt w:val="decimal"/>
      <w:lvlText w:val="%1."/>
      <w:legacy w:legacy="1" w:legacySpace="0" w:legacyIndent="211"/>
      <w:lvlJc w:val="left"/>
      <w:rPr>
        <w:rFonts w:ascii="Times New Roman" w:hAnsi="Times New Roman" w:cs="Times New Roman" w:hint="default"/>
      </w:rPr>
    </w:lvl>
  </w:abstractNum>
  <w:abstractNum w:abstractNumId="446" w15:restartNumberingAfterBreak="0">
    <w:nsid w:val="6E1D1A71"/>
    <w:multiLevelType w:val="singleLevel"/>
    <w:tmpl w:val="06788AF4"/>
    <w:lvl w:ilvl="0">
      <w:start w:val="1"/>
      <w:numFmt w:val="decimal"/>
      <w:lvlText w:val="%1."/>
      <w:legacy w:legacy="1" w:legacySpace="0" w:legacyIndent="211"/>
      <w:lvlJc w:val="left"/>
      <w:rPr>
        <w:rFonts w:ascii="Times New Roman" w:hAnsi="Times New Roman" w:cs="Times New Roman" w:hint="default"/>
      </w:rPr>
    </w:lvl>
  </w:abstractNum>
  <w:abstractNum w:abstractNumId="447" w15:restartNumberingAfterBreak="0">
    <w:nsid w:val="6E417E26"/>
    <w:multiLevelType w:val="hybridMultilevel"/>
    <w:tmpl w:val="9C46A270"/>
    <w:lvl w:ilvl="0" w:tplc="3A1459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8" w15:restartNumberingAfterBreak="0">
    <w:nsid w:val="6E921C2C"/>
    <w:multiLevelType w:val="singleLevel"/>
    <w:tmpl w:val="054210A0"/>
    <w:lvl w:ilvl="0">
      <w:start w:val="1"/>
      <w:numFmt w:val="decimal"/>
      <w:lvlText w:val="%1."/>
      <w:legacy w:legacy="1" w:legacySpace="0" w:legacyIndent="207"/>
      <w:lvlJc w:val="left"/>
      <w:rPr>
        <w:rFonts w:ascii="Times New Roman" w:hAnsi="Times New Roman" w:cs="Times New Roman" w:hint="default"/>
      </w:rPr>
    </w:lvl>
  </w:abstractNum>
  <w:abstractNum w:abstractNumId="449" w15:restartNumberingAfterBreak="0">
    <w:nsid w:val="6F060049"/>
    <w:multiLevelType w:val="singleLevel"/>
    <w:tmpl w:val="587E4A2C"/>
    <w:lvl w:ilvl="0">
      <w:start w:val="2"/>
      <w:numFmt w:val="decimal"/>
      <w:lvlText w:val="%1."/>
      <w:legacy w:legacy="1" w:legacySpace="0" w:legacyIndent="206"/>
      <w:lvlJc w:val="left"/>
      <w:rPr>
        <w:rFonts w:ascii="Times New Roman" w:hAnsi="Times New Roman" w:cs="Times New Roman" w:hint="default"/>
      </w:rPr>
    </w:lvl>
  </w:abstractNum>
  <w:abstractNum w:abstractNumId="450" w15:restartNumberingAfterBreak="0">
    <w:nsid w:val="6F57278B"/>
    <w:multiLevelType w:val="hybridMultilevel"/>
    <w:tmpl w:val="CD14305C"/>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51" w15:restartNumberingAfterBreak="0">
    <w:nsid w:val="6F751F06"/>
    <w:multiLevelType w:val="hybridMultilevel"/>
    <w:tmpl w:val="A16881B0"/>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452" w15:restartNumberingAfterBreak="0">
    <w:nsid w:val="6F9C0606"/>
    <w:multiLevelType w:val="singleLevel"/>
    <w:tmpl w:val="00701494"/>
    <w:lvl w:ilvl="0">
      <w:start w:val="1"/>
      <w:numFmt w:val="decimal"/>
      <w:lvlText w:val="%1."/>
      <w:legacy w:legacy="1" w:legacySpace="0" w:legacyIndent="206"/>
      <w:lvlJc w:val="left"/>
      <w:rPr>
        <w:rFonts w:ascii="Times New Roman" w:hAnsi="Times New Roman" w:cs="Times New Roman" w:hint="default"/>
      </w:rPr>
    </w:lvl>
  </w:abstractNum>
  <w:abstractNum w:abstractNumId="453" w15:restartNumberingAfterBreak="0">
    <w:nsid w:val="6FC934CC"/>
    <w:multiLevelType w:val="singleLevel"/>
    <w:tmpl w:val="A6E4F0F2"/>
    <w:lvl w:ilvl="0">
      <w:start w:val="1"/>
      <w:numFmt w:val="decimal"/>
      <w:lvlText w:val="%1."/>
      <w:legacy w:legacy="1" w:legacySpace="0" w:legacyIndent="211"/>
      <w:lvlJc w:val="left"/>
      <w:rPr>
        <w:rFonts w:ascii="Times New Roman" w:hAnsi="Times New Roman" w:cs="Times New Roman" w:hint="default"/>
      </w:rPr>
    </w:lvl>
  </w:abstractNum>
  <w:abstractNum w:abstractNumId="454" w15:restartNumberingAfterBreak="0">
    <w:nsid w:val="6FCF2B57"/>
    <w:multiLevelType w:val="singleLevel"/>
    <w:tmpl w:val="B61021AA"/>
    <w:lvl w:ilvl="0">
      <w:start w:val="1"/>
      <w:numFmt w:val="decimal"/>
      <w:lvlText w:val="%1."/>
      <w:legacy w:legacy="1" w:legacySpace="0" w:legacyIndent="206"/>
      <w:lvlJc w:val="left"/>
      <w:rPr>
        <w:rFonts w:ascii="Times New Roman" w:hAnsi="Times New Roman" w:cs="Times New Roman" w:hint="default"/>
      </w:rPr>
    </w:lvl>
  </w:abstractNum>
  <w:abstractNum w:abstractNumId="455" w15:restartNumberingAfterBreak="0">
    <w:nsid w:val="701824AA"/>
    <w:multiLevelType w:val="singleLevel"/>
    <w:tmpl w:val="5010F890"/>
    <w:lvl w:ilvl="0">
      <w:start w:val="1"/>
      <w:numFmt w:val="decimal"/>
      <w:lvlText w:val="%1."/>
      <w:legacy w:legacy="1" w:legacySpace="0" w:legacyIndent="211"/>
      <w:lvlJc w:val="left"/>
      <w:rPr>
        <w:rFonts w:ascii="Times New Roman" w:hAnsi="Times New Roman" w:cs="Times New Roman" w:hint="default"/>
      </w:rPr>
    </w:lvl>
  </w:abstractNum>
  <w:abstractNum w:abstractNumId="456" w15:restartNumberingAfterBreak="0">
    <w:nsid w:val="703F7415"/>
    <w:multiLevelType w:val="singleLevel"/>
    <w:tmpl w:val="3FE22244"/>
    <w:lvl w:ilvl="0">
      <w:start w:val="1"/>
      <w:numFmt w:val="decimal"/>
      <w:lvlText w:val="%1."/>
      <w:legacy w:legacy="1" w:legacySpace="0" w:legacyIndent="211"/>
      <w:lvlJc w:val="left"/>
      <w:rPr>
        <w:rFonts w:ascii="Times New Roman" w:hAnsi="Times New Roman" w:cs="Times New Roman" w:hint="default"/>
      </w:rPr>
    </w:lvl>
  </w:abstractNum>
  <w:abstractNum w:abstractNumId="457" w15:restartNumberingAfterBreak="0">
    <w:nsid w:val="706774E3"/>
    <w:multiLevelType w:val="singleLevel"/>
    <w:tmpl w:val="5010F890"/>
    <w:lvl w:ilvl="0">
      <w:start w:val="1"/>
      <w:numFmt w:val="decimal"/>
      <w:lvlText w:val="%1."/>
      <w:legacy w:legacy="1" w:legacySpace="0" w:legacyIndent="211"/>
      <w:lvlJc w:val="left"/>
      <w:rPr>
        <w:rFonts w:ascii="Times New Roman" w:hAnsi="Times New Roman" w:cs="Times New Roman" w:hint="default"/>
      </w:rPr>
    </w:lvl>
  </w:abstractNum>
  <w:abstractNum w:abstractNumId="458" w15:restartNumberingAfterBreak="0">
    <w:nsid w:val="70CD2B3B"/>
    <w:multiLevelType w:val="singleLevel"/>
    <w:tmpl w:val="A6E4F0F2"/>
    <w:lvl w:ilvl="0">
      <w:start w:val="1"/>
      <w:numFmt w:val="decimal"/>
      <w:lvlText w:val="%1."/>
      <w:legacy w:legacy="1" w:legacySpace="0" w:legacyIndent="211"/>
      <w:lvlJc w:val="left"/>
      <w:rPr>
        <w:rFonts w:ascii="Times New Roman" w:hAnsi="Times New Roman" w:cs="Times New Roman" w:hint="default"/>
      </w:rPr>
    </w:lvl>
  </w:abstractNum>
  <w:abstractNum w:abstractNumId="459" w15:restartNumberingAfterBreak="0">
    <w:nsid w:val="70EE1846"/>
    <w:multiLevelType w:val="singleLevel"/>
    <w:tmpl w:val="33D4DB82"/>
    <w:lvl w:ilvl="0">
      <w:start w:val="1"/>
      <w:numFmt w:val="decimal"/>
      <w:lvlText w:val="%1."/>
      <w:legacy w:legacy="1" w:legacySpace="0" w:legacyIndent="211"/>
      <w:lvlJc w:val="left"/>
      <w:rPr>
        <w:rFonts w:ascii="Times New Roman" w:eastAsia="Times New Roman" w:hAnsi="Times New Roman" w:cs="Times New Roman"/>
      </w:rPr>
    </w:lvl>
  </w:abstractNum>
  <w:abstractNum w:abstractNumId="460" w15:restartNumberingAfterBreak="0">
    <w:nsid w:val="710F2982"/>
    <w:multiLevelType w:val="hybridMultilevel"/>
    <w:tmpl w:val="B13002F6"/>
    <w:lvl w:ilvl="0" w:tplc="DAE05156">
      <w:start w:val="1"/>
      <w:numFmt w:val="decimal"/>
      <w:lvlText w:val="%1."/>
      <w:lvlJc w:val="left"/>
      <w:pPr>
        <w:ind w:left="243"/>
      </w:pPr>
      <w:rPr>
        <w:rFonts w:ascii="Times New Roman" w:eastAsia="Calibri" w:hAnsi="Times New Roman" w:cs="Times New Roman" w:hint="default"/>
        <w:b w:val="0"/>
        <w:i/>
        <w:iCs/>
        <w:strike w:val="0"/>
        <w:dstrike w:val="0"/>
        <w:color w:val="050004"/>
        <w:sz w:val="22"/>
        <w:szCs w:val="19"/>
        <w:u w:val="none" w:color="000000"/>
        <w:bdr w:val="none" w:sz="0" w:space="0" w:color="auto"/>
        <w:shd w:val="clear" w:color="auto" w:fill="auto"/>
        <w:vertAlign w:val="baseline"/>
      </w:rPr>
    </w:lvl>
    <w:lvl w:ilvl="1" w:tplc="3A485776">
      <w:start w:val="1"/>
      <w:numFmt w:val="lowerLetter"/>
      <w:lvlText w:val="%2"/>
      <w:lvlJc w:val="left"/>
      <w:pPr>
        <w:ind w:left="1080"/>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2" w:tplc="D362E29C">
      <w:start w:val="1"/>
      <w:numFmt w:val="lowerRoman"/>
      <w:lvlText w:val="%3"/>
      <w:lvlJc w:val="left"/>
      <w:pPr>
        <w:ind w:left="1800"/>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3" w:tplc="056A1C92">
      <w:start w:val="1"/>
      <w:numFmt w:val="decimal"/>
      <w:lvlText w:val="%4"/>
      <w:lvlJc w:val="left"/>
      <w:pPr>
        <w:ind w:left="2520"/>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4" w:tplc="75ACE1F8">
      <w:start w:val="1"/>
      <w:numFmt w:val="lowerLetter"/>
      <w:lvlText w:val="%5"/>
      <w:lvlJc w:val="left"/>
      <w:pPr>
        <w:ind w:left="3240"/>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5" w:tplc="A9B87BA4">
      <w:start w:val="1"/>
      <w:numFmt w:val="lowerRoman"/>
      <w:lvlText w:val="%6"/>
      <w:lvlJc w:val="left"/>
      <w:pPr>
        <w:ind w:left="3960"/>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6" w:tplc="E31EAE08">
      <w:start w:val="1"/>
      <w:numFmt w:val="decimal"/>
      <w:lvlText w:val="%7"/>
      <w:lvlJc w:val="left"/>
      <w:pPr>
        <w:ind w:left="4680"/>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7" w:tplc="E06872EA">
      <w:start w:val="1"/>
      <w:numFmt w:val="lowerLetter"/>
      <w:lvlText w:val="%8"/>
      <w:lvlJc w:val="left"/>
      <w:pPr>
        <w:ind w:left="5400"/>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8" w:tplc="D440406C">
      <w:start w:val="1"/>
      <w:numFmt w:val="lowerRoman"/>
      <w:lvlText w:val="%9"/>
      <w:lvlJc w:val="left"/>
      <w:pPr>
        <w:ind w:left="6120"/>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abstractNum>
  <w:abstractNum w:abstractNumId="461" w15:restartNumberingAfterBreak="0">
    <w:nsid w:val="71F50138"/>
    <w:multiLevelType w:val="hybridMultilevel"/>
    <w:tmpl w:val="E6A8741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2" w15:restartNumberingAfterBreak="0">
    <w:nsid w:val="723A6B0F"/>
    <w:multiLevelType w:val="singleLevel"/>
    <w:tmpl w:val="3FE22244"/>
    <w:lvl w:ilvl="0">
      <w:start w:val="1"/>
      <w:numFmt w:val="decimal"/>
      <w:lvlText w:val="%1."/>
      <w:legacy w:legacy="1" w:legacySpace="0" w:legacyIndent="211"/>
      <w:lvlJc w:val="left"/>
      <w:rPr>
        <w:rFonts w:ascii="Times New Roman" w:hAnsi="Times New Roman" w:cs="Times New Roman" w:hint="default"/>
      </w:rPr>
    </w:lvl>
  </w:abstractNum>
  <w:abstractNum w:abstractNumId="463" w15:restartNumberingAfterBreak="0">
    <w:nsid w:val="724D4097"/>
    <w:multiLevelType w:val="singleLevel"/>
    <w:tmpl w:val="8A50BF00"/>
    <w:lvl w:ilvl="0">
      <w:start w:val="1"/>
      <w:numFmt w:val="decimal"/>
      <w:lvlText w:val="%1."/>
      <w:legacy w:legacy="1" w:legacySpace="0" w:legacyIndent="211"/>
      <w:lvlJc w:val="left"/>
      <w:rPr>
        <w:rFonts w:ascii="Times New Roman" w:hAnsi="Times New Roman" w:cs="Times New Roman" w:hint="default"/>
      </w:rPr>
    </w:lvl>
  </w:abstractNum>
  <w:abstractNum w:abstractNumId="464" w15:restartNumberingAfterBreak="0">
    <w:nsid w:val="728F1CB8"/>
    <w:multiLevelType w:val="singleLevel"/>
    <w:tmpl w:val="B2B665B8"/>
    <w:lvl w:ilvl="0">
      <w:start w:val="1"/>
      <w:numFmt w:val="decimal"/>
      <w:lvlText w:val="%1."/>
      <w:legacy w:legacy="1" w:legacySpace="0" w:legacyIndent="211"/>
      <w:lvlJc w:val="left"/>
      <w:rPr>
        <w:rFonts w:ascii="Times New Roman" w:hAnsi="Times New Roman" w:cs="Times New Roman" w:hint="default"/>
      </w:rPr>
    </w:lvl>
  </w:abstractNum>
  <w:abstractNum w:abstractNumId="465" w15:restartNumberingAfterBreak="0">
    <w:nsid w:val="72B14652"/>
    <w:multiLevelType w:val="hybridMultilevel"/>
    <w:tmpl w:val="378C4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6" w15:restartNumberingAfterBreak="0">
    <w:nsid w:val="72D52CB2"/>
    <w:multiLevelType w:val="singleLevel"/>
    <w:tmpl w:val="A558B99A"/>
    <w:lvl w:ilvl="0">
      <w:start w:val="3"/>
      <w:numFmt w:val="decimal"/>
      <w:lvlText w:val="%1."/>
      <w:legacy w:legacy="1" w:legacySpace="0" w:legacyIndent="211"/>
      <w:lvlJc w:val="left"/>
      <w:rPr>
        <w:rFonts w:ascii="Times New Roman" w:hAnsi="Times New Roman" w:cs="Times New Roman" w:hint="default"/>
      </w:rPr>
    </w:lvl>
  </w:abstractNum>
  <w:abstractNum w:abstractNumId="467" w15:restartNumberingAfterBreak="0">
    <w:nsid w:val="732765C1"/>
    <w:multiLevelType w:val="singleLevel"/>
    <w:tmpl w:val="C7D847A4"/>
    <w:lvl w:ilvl="0">
      <w:start w:val="1"/>
      <w:numFmt w:val="decimal"/>
      <w:lvlText w:val="%1."/>
      <w:legacy w:legacy="1" w:legacySpace="0" w:legacyIndent="211"/>
      <w:lvlJc w:val="left"/>
      <w:rPr>
        <w:rFonts w:ascii="Times New Roman" w:hAnsi="Times New Roman" w:cs="Times New Roman" w:hint="default"/>
        <w:i/>
      </w:rPr>
    </w:lvl>
  </w:abstractNum>
  <w:abstractNum w:abstractNumId="468" w15:restartNumberingAfterBreak="0">
    <w:nsid w:val="738C0E09"/>
    <w:multiLevelType w:val="singleLevel"/>
    <w:tmpl w:val="52061F82"/>
    <w:lvl w:ilvl="0">
      <w:start w:val="1"/>
      <w:numFmt w:val="decimal"/>
      <w:lvlText w:val="%1."/>
      <w:legacy w:legacy="1" w:legacySpace="0" w:legacyIndent="206"/>
      <w:lvlJc w:val="left"/>
      <w:rPr>
        <w:rFonts w:ascii="Times New Roman" w:hAnsi="Times New Roman" w:cs="Times New Roman" w:hint="default"/>
      </w:rPr>
    </w:lvl>
  </w:abstractNum>
  <w:abstractNum w:abstractNumId="469" w15:restartNumberingAfterBreak="0">
    <w:nsid w:val="738D3482"/>
    <w:multiLevelType w:val="hybridMultilevel"/>
    <w:tmpl w:val="580E71C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0" w15:restartNumberingAfterBreak="0">
    <w:nsid w:val="739B5E76"/>
    <w:multiLevelType w:val="singleLevel"/>
    <w:tmpl w:val="782ED8CC"/>
    <w:lvl w:ilvl="0">
      <w:start w:val="1"/>
      <w:numFmt w:val="decimal"/>
      <w:lvlText w:val="%1."/>
      <w:legacy w:legacy="1" w:legacySpace="0" w:legacyIndent="206"/>
      <w:lvlJc w:val="left"/>
      <w:rPr>
        <w:rFonts w:ascii="Times New Roman" w:hAnsi="Times New Roman" w:cs="Times New Roman" w:hint="default"/>
      </w:rPr>
    </w:lvl>
  </w:abstractNum>
  <w:abstractNum w:abstractNumId="471" w15:restartNumberingAfterBreak="0">
    <w:nsid w:val="73DE4EE4"/>
    <w:multiLevelType w:val="singleLevel"/>
    <w:tmpl w:val="00701494"/>
    <w:lvl w:ilvl="0">
      <w:start w:val="1"/>
      <w:numFmt w:val="decimal"/>
      <w:lvlText w:val="%1."/>
      <w:legacy w:legacy="1" w:legacySpace="0" w:legacyIndent="206"/>
      <w:lvlJc w:val="left"/>
      <w:rPr>
        <w:rFonts w:ascii="Times New Roman" w:hAnsi="Times New Roman" w:cs="Times New Roman" w:hint="default"/>
      </w:rPr>
    </w:lvl>
  </w:abstractNum>
  <w:abstractNum w:abstractNumId="472" w15:restartNumberingAfterBreak="0">
    <w:nsid w:val="74024DBA"/>
    <w:multiLevelType w:val="singleLevel"/>
    <w:tmpl w:val="4C280C4C"/>
    <w:lvl w:ilvl="0">
      <w:start w:val="1"/>
      <w:numFmt w:val="decimal"/>
      <w:lvlText w:val="%1."/>
      <w:legacy w:legacy="1" w:legacySpace="0" w:legacyIndent="206"/>
      <w:lvlJc w:val="left"/>
      <w:rPr>
        <w:rFonts w:ascii="Times New Roman" w:hAnsi="Times New Roman" w:cs="Times New Roman" w:hint="default"/>
      </w:rPr>
    </w:lvl>
  </w:abstractNum>
  <w:abstractNum w:abstractNumId="473" w15:restartNumberingAfterBreak="0">
    <w:nsid w:val="743156A1"/>
    <w:multiLevelType w:val="hybridMultilevel"/>
    <w:tmpl w:val="4AFC2CF8"/>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74" w15:restartNumberingAfterBreak="0">
    <w:nsid w:val="743A34B6"/>
    <w:multiLevelType w:val="singleLevel"/>
    <w:tmpl w:val="B2B665B8"/>
    <w:lvl w:ilvl="0">
      <w:start w:val="1"/>
      <w:numFmt w:val="decimal"/>
      <w:lvlText w:val="%1."/>
      <w:legacy w:legacy="1" w:legacySpace="0" w:legacyIndent="212"/>
      <w:lvlJc w:val="left"/>
      <w:rPr>
        <w:rFonts w:ascii="Times New Roman" w:hAnsi="Times New Roman" w:cs="Times New Roman" w:hint="default"/>
      </w:rPr>
    </w:lvl>
  </w:abstractNum>
  <w:abstractNum w:abstractNumId="475" w15:restartNumberingAfterBreak="0">
    <w:nsid w:val="743D26A1"/>
    <w:multiLevelType w:val="hybridMultilevel"/>
    <w:tmpl w:val="63E6F86A"/>
    <w:lvl w:ilvl="0" w:tplc="496E86E0">
      <w:start w:val="7"/>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74692EC9"/>
    <w:multiLevelType w:val="hybridMultilevel"/>
    <w:tmpl w:val="115C55A0"/>
    <w:lvl w:ilvl="0" w:tplc="0409000F">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77" w15:restartNumberingAfterBreak="0">
    <w:nsid w:val="74BC2A44"/>
    <w:multiLevelType w:val="singleLevel"/>
    <w:tmpl w:val="587E4A2C"/>
    <w:lvl w:ilvl="0">
      <w:start w:val="2"/>
      <w:numFmt w:val="decimal"/>
      <w:lvlText w:val="%1."/>
      <w:legacy w:legacy="1" w:legacySpace="0" w:legacyIndent="206"/>
      <w:lvlJc w:val="left"/>
      <w:rPr>
        <w:rFonts w:ascii="Times New Roman" w:hAnsi="Times New Roman" w:cs="Times New Roman" w:hint="default"/>
      </w:rPr>
    </w:lvl>
  </w:abstractNum>
  <w:abstractNum w:abstractNumId="478" w15:restartNumberingAfterBreak="0">
    <w:nsid w:val="74C6130F"/>
    <w:multiLevelType w:val="singleLevel"/>
    <w:tmpl w:val="B61021AA"/>
    <w:lvl w:ilvl="0">
      <w:start w:val="1"/>
      <w:numFmt w:val="decimal"/>
      <w:lvlText w:val="%1."/>
      <w:legacy w:legacy="1" w:legacySpace="0" w:legacyIndent="207"/>
      <w:lvlJc w:val="left"/>
      <w:rPr>
        <w:rFonts w:ascii="Times New Roman" w:hAnsi="Times New Roman" w:cs="Times New Roman" w:hint="default"/>
      </w:rPr>
    </w:lvl>
  </w:abstractNum>
  <w:abstractNum w:abstractNumId="479" w15:restartNumberingAfterBreak="0">
    <w:nsid w:val="75074C72"/>
    <w:multiLevelType w:val="hybridMultilevel"/>
    <w:tmpl w:val="422261E2"/>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80" w15:restartNumberingAfterBreak="0">
    <w:nsid w:val="75200E30"/>
    <w:multiLevelType w:val="hybridMultilevel"/>
    <w:tmpl w:val="CC906DD4"/>
    <w:lvl w:ilvl="0" w:tplc="8D2ECA8A">
      <w:start w:val="1"/>
      <w:numFmt w:val="decimal"/>
      <w:lvlText w:val="%1."/>
      <w:lvlJc w:val="left"/>
      <w:pPr>
        <w:ind w:left="1778" w:hanging="360"/>
      </w:pPr>
      <w:rPr>
        <w:rFonts w:hint="default"/>
        <w:i/>
      </w:rPr>
    </w:lvl>
    <w:lvl w:ilvl="1" w:tplc="042F0019" w:tentative="1">
      <w:start w:val="1"/>
      <w:numFmt w:val="lowerLetter"/>
      <w:lvlText w:val="%2."/>
      <w:lvlJc w:val="left"/>
      <w:pPr>
        <w:ind w:left="2498" w:hanging="360"/>
      </w:pPr>
    </w:lvl>
    <w:lvl w:ilvl="2" w:tplc="042F001B" w:tentative="1">
      <w:start w:val="1"/>
      <w:numFmt w:val="lowerRoman"/>
      <w:lvlText w:val="%3."/>
      <w:lvlJc w:val="right"/>
      <w:pPr>
        <w:ind w:left="3218" w:hanging="180"/>
      </w:pPr>
    </w:lvl>
    <w:lvl w:ilvl="3" w:tplc="042F000F" w:tentative="1">
      <w:start w:val="1"/>
      <w:numFmt w:val="decimal"/>
      <w:lvlText w:val="%4."/>
      <w:lvlJc w:val="left"/>
      <w:pPr>
        <w:ind w:left="3938" w:hanging="360"/>
      </w:pPr>
    </w:lvl>
    <w:lvl w:ilvl="4" w:tplc="042F0019" w:tentative="1">
      <w:start w:val="1"/>
      <w:numFmt w:val="lowerLetter"/>
      <w:lvlText w:val="%5."/>
      <w:lvlJc w:val="left"/>
      <w:pPr>
        <w:ind w:left="4658" w:hanging="360"/>
      </w:pPr>
    </w:lvl>
    <w:lvl w:ilvl="5" w:tplc="042F001B" w:tentative="1">
      <w:start w:val="1"/>
      <w:numFmt w:val="lowerRoman"/>
      <w:lvlText w:val="%6."/>
      <w:lvlJc w:val="right"/>
      <w:pPr>
        <w:ind w:left="5378" w:hanging="180"/>
      </w:pPr>
    </w:lvl>
    <w:lvl w:ilvl="6" w:tplc="042F000F" w:tentative="1">
      <w:start w:val="1"/>
      <w:numFmt w:val="decimal"/>
      <w:lvlText w:val="%7."/>
      <w:lvlJc w:val="left"/>
      <w:pPr>
        <w:ind w:left="6098" w:hanging="360"/>
      </w:pPr>
    </w:lvl>
    <w:lvl w:ilvl="7" w:tplc="042F0019" w:tentative="1">
      <w:start w:val="1"/>
      <w:numFmt w:val="lowerLetter"/>
      <w:lvlText w:val="%8."/>
      <w:lvlJc w:val="left"/>
      <w:pPr>
        <w:ind w:left="6818" w:hanging="360"/>
      </w:pPr>
    </w:lvl>
    <w:lvl w:ilvl="8" w:tplc="042F001B" w:tentative="1">
      <w:start w:val="1"/>
      <w:numFmt w:val="lowerRoman"/>
      <w:lvlText w:val="%9."/>
      <w:lvlJc w:val="right"/>
      <w:pPr>
        <w:ind w:left="7538" w:hanging="180"/>
      </w:pPr>
    </w:lvl>
  </w:abstractNum>
  <w:abstractNum w:abstractNumId="481" w15:restartNumberingAfterBreak="0">
    <w:nsid w:val="756E5814"/>
    <w:multiLevelType w:val="singleLevel"/>
    <w:tmpl w:val="7C461398"/>
    <w:lvl w:ilvl="0">
      <w:start w:val="1"/>
      <w:numFmt w:val="decimal"/>
      <w:lvlText w:val="%1."/>
      <w:legacy w:legacy="1" w:legacySpace="0" w:legacyIndent="211"/>
      <w:lvlJc w:val="left"/>
      <w:rPr>
        <w:rFonts w:ascii="Times New Roman" w:hAnsi="Times New Roman" w:cs="Times New Roman" w:hint="default"/>
      </w:rPr>
    </w:lvl>
  </w:abstractNum>
  <w:abstractNum w:abstractNumId="482" w15:restartNumberingAfterBreak="0">
    <w:nsid w:val="75767A1D"/>
    <w:multiLevelType w:val="singleLevel"/>
    <w:tmpl w:val="D7FC63DE"/>
    <w:lvl w:ilvl="0">
      <w:start w:val="1"/>
      <w:numFmt w:val="decimal"/>
      <w:lvlText w:val="%1."/>
      <w:legacy w:legacy="1" w:legacySpace="0" w:legacyIndent="211"/>
      <w:lvlJc w:val="left"/>
      <w:rPr>
        <w:rFonts w:ascii="Times New Roman" w:hAnsi="Times New Roman" w:cs="Times New Roman" w:hint="default"/>
      </w:rPr>
    </w:lvl>
  </w:abstractNum>
  <w:abstractNum w:abstractNumId="483" w15:restartNumberingAfterBreak="0">
    <w:nsid w:val="75E81FE3"/>
    <w:multiLevelType w:val="singleLevel"/>
    <w:tmpl w:val="0E88C1E6"/>
    <w:lvl w:ilvl="0">
      <w:start w:val="1"/>
      <w:numFmt w:val="decimal"/>
      <w:lvlText w:val="%1."/>
      <w:legacy w:legacy="1" w:legacySpace="0" w:legacyIndent="206"/>
      <w:lvlJc w:val="left"/>
      <w:rPr>
        <w:rFonts w:ascii="Times New Roman" w:hAnsi="Times New Roman" w:cs="Times New Roman" w:hint="default"/>
      </w:rPr>
    </w:lvl>
  </w:abstractNum>
  <w:abstractNum w:abstractNumId="484" w15:restartNumberingAfterBreak="0">
    <w:nsid w:val="75FA3B34"/>
    <w:multiLevelType w:val="singleLevel"/>
    <w:tmpl w:val="B61021AA"/>
    <w:lvl w:ilvl="0">
      <w:start w:val="1"/>
      <w:numFmt w:val="decimal"/>
      <w:lvlText w:val="%1."/>
      <w:legacy w:legacy="1" w:legacySpace="0" w:legacyIndent="207"/>
      <w:lvlJc w:val="left"/>
      <w:rPr>
        <w:rFonts w:ascii="Times New Roman" w:hAnsi="Times New Roman" w:cs="Times New Roman" w:hint="default"/>
      </w:rPr>
    </w:lvl>
  </w:abstractNum>
  <w:abstractNum w:abstractNumId="485" w15:restartNumberingAfterBreak="0">
    <w:nsid w:val="76126C6C"/>
    <w:multiLevelType w:val="singleLevel"/>
    <w:tmpl w:val="7568A5E8"/>
    <w:lvl w:ilvl="0">
      <w:start w:val="8"/>
      <w:numFmt w:val="decimal"/>
      <w:lvlText w:val="%1."/>
      <w:legacy w:legacy="1" w:legacySpace="0" w:legacyIndent="211"/>
      <w:lvlJc w:val="left"/>
      <w:rPr>
        <w:rFonts w:ascii="Times New Roman" w:hAnsi="Times New Roman" w:cs="Times New Roman" w:hint="default"/>
      </w:rPr>
    </w:lvl>
  </w:abstractNum>
  <w:abstractNum w:abstractNumId="486" w15:restartNumberingAfterBreak="0">
    <w:nsid w:val="768B7D40"/>
    <w:multiLevelType w:val="hybridMultilevel"/>
    <w:tmpl w:val="7A0CBCF2"/>
    <w:lvl w:ilvl="0" w:tplc="54F83B8A">
      <w:start w:val="1"/>
      <w:numFmt w:val="lowerRoman"/>
      <w:lvlText w:val="%1."/>
      <w:lvlJc w:val="left"/>
      <w:pPr>
        <w:ind w:left="1125" w:hanging="72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87" w15:restartNumberingAfterBreak="0">
    <w:nsid w:val="76CB0944"/>
    <w:multiLevelType w:val="singleLevel"/>
    <w:tmpl w:val="00701494"/>
    <w:lvl w:ilvl="0">
      <w:start w:val="1"/>
      <w:numFmt w:val="decimal"/>
      <w:lvlText w:val="%1."/>
      <w:legacy w:legacy="1" w:legacySpace="0" w:legacyIndent="206"/>
      <w:lvlJc w:val="left"/>
      <w:rPr>
        <w:rFonts w:ascii="Times New Roman" w:hAnsi="Times New Roman" w:cs="Times New Roman" w:hint="default"/>
      </w:rPr>
    </w:lvl>
  </w:abstractNum>
  <w:abstractNum w:abstractNumId="488" w15:restartNumberingAfterBreak="0">
    <w:nsid w:val="77105FA3"/>
    <w:multiLevelType w:val="singleLevel"/>
    <w:tmpl w:val="7C461398"/>
    <w:lvl w:ilvl="0">
      <w:start w:val="1"/>
      <w:numFmt w:val="decimal"/>
      <w:lvlText w:val="%1."/>
      <w:legacy w:legacy="1" w:legacySpace="0" w:legacyIndent="211"/>
      <w:lvlJc w:val="left"/>
      <w:rPr>
        <w:rFonts w:ascii="Times New Roman" w:hAnsi="Times New Roman" w:cs="Times New Roman" w:hint="default"/>
      </w:rPr>
    </w:lvl>
  </w:abstractNum>
  <w:abstractNum w:abstractNumId="489" w15:restartNumberingAfterBreak="0">
    <w:nsid w:val="771F2F0B"/>
    <w:multiLevelType w:val="singleLevel"/>
    <w:tmpl w:val="3FEEDF56"/>
    <w:lvl w:ilvl="0">
      <w:start w:val="1"/>
      <w:numFmt w:val="decimal"/>
      <w:lvlText w:val="%1."/>
      <w:legacy w:legacy="1" w:legacySpace="0" w:legacyIndent="211"/>
      <w:lvlJc w:val="left"/>
      <w:rPr>
        <w:rFonts w:ascii="Times New Roman" w:hAnsi="Times New Roman" w:cs="Times New Roman" w:hint="default"/>
      </w:rPr>
    </w:lvl>
  </w:abstractNum>
  <w:abstractNum w:abstractNumId="490" w15:restartNumberingAfterBreak="0">
    <w:nsid w:val="7745652F"/>
    <w:multiLevelType w:val="hybridMultilevel"/>
    <w:tmpl w:val="F6A6F8D2"/>
    <w:lvl w:ilvl="0" w:tplc="49C0A6F6">
      <w:start w:val="1"/>
      <w:numFmt w:val="decimal"/>
      <w:lvlText w:val="%1."/>
      <w:lvlJc w:val="left"/>
      <w:pPr>
        <w:ind w:left="243"/>
      </w:pPr>
      <w:rPr>
        <w:rFonts w:ascii="Times New Roman" w:eastAsia="Calibri" w:hAnsi="Times New Roman" w:cs="Times New Roman" w:hint="default"/>
        <w:b w:val="0"/>
        <w:i/>
        <w:iCs/>
        <w:strike w:val="0"/>
        <w:dstrike w:val="0"/>
        <w:color w:val="050004"/>
        <w:sz w:val="22"/>
        <w:szCs w:val="19"/>
        <w:u w:val="none" w:color="000000"/>
        <w:bdr w:val="none" w:sz="0" w:space="0" w:color="auto"/>
        <w:shd w:val="clear" w:color="auto" w:fill="auto"/>
        <w:vertAlign w:val="baseline"/>
      </w:rPr>
    </w:lvl>
    <w:lvl w:ilvl="1" w:tplc="39CCD34E">
      <w:start w:val="1"/>
      <w:numFmt w:val="lowerLetter"/>
      <w:lvlText w:val="%2."/>
      <w:lvlJc w:val="left"/>
      <w:pPr>
        <w:ind w:left="573"/>
      </w:pPr>
      <w:rPr>
        <w:rFonts w:ascii="Times New Roman" w:eastAsia="Calibri" w:hAnsi="Times New Roman" w:cs="Times New Roman" w:hint="default"/>
        <w:b w:val="0"/>
        <w:i/>
        <w:iCs/>
        <w:strike w:val="0"/>
        <w:dstrike w:val="0"/>
        <w:color w:val="050004"/>
        <w:sz w:val="22"/>
        <w:szCs w:val="19"/>
        <w:u w:val="none" w:color="000000"/>
        <w:bdr w:val="none" w:sz="0" w:space="0" w:color="auto"/>
        <w:shd w:val="clear" w:color="auto" w:fill="auto"/>
        <w:vertAlign w:val="baseline"/>
      </w:rPr>
    </w:lvl>
    <w:lvl w:ilvl="2" w:tplc="9CF63332">
      <w:start w:val="1"/>
      <w:numFmt w:val="lowerRoman"/>
      <w:lvlText w:val="%3"/>
      <w:lvlJc w:val="left"/>
      <w:pPr>
        <w:ind w:left="1323"/>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3" w:tplc="4D6C9106">
      <w:start w:val="1"/>
      <w:numFmt w:val="decimal"/>
      <w:lvlText w:val="%4"/>
      <w:lvlJc w:val="left"/>
      <w:pPr>
        <w:ind w:left="2043"/>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4" w:tplc="16B812C2">
      <w:start w:val="1"/>
      <w:numFmt w:val="lowerLetter"/>
      <w:lvlText w:val="%5"/>
      <w:lvlJc w:val="left"/>
      <w:pPr>
        <w:ind w:left="2763"/>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5" w:tplc="ECCCD7C8">
      <w:start w:val="1"/>
      <w:numFmt w:val="lowerRoman"/>
      <w:lvlText w:val="%6"/>
      <w:lvlJc w:val="left"/>
      <w:pPr>
        <w:ind w:left="3483"/>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6" w:tplc="C018D052">
      <w:start w:val="1"/>
      <w:numFmt w:val="decimal"/>
      <w:lvlText w:val="%7"/>
      <w:lvlJc w:val="left"/>
      <w:pPr>
        <w:ind w:left="4203"/>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7" w:tplc="8216F966">
      <w:start w:val="1"/>
      <w:numFmt w:val="lowerLetter"/>
      <w:lvlText w:val="%8"/>
      <w:lvlJc w:val="left"/>
      <w:pPr>
        <w:ind w:left="4923"/>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lvl w:ilvl="8" w:tplc="6618FC9C">
      <w:start w:val="1"/>
      <w:numFmt w:val="lowerRoman"/>
      <w:lvlText w:val="%9"/>
      <w:lvlJc w:val="left"/>
      <w:pPr>
        <w:ind w:left="5643"/>
      </w:pPr>
      <w:rPr>
        <w:rFonts w:ascii="Calibri" w:eastAsia="Calibri" w:hAnsi="Calibri" w:cs="Calibri"/>
        <w:b w:val="0"/>
        <w:i/>
        <w:iCs/>
        <w:strike w:val="0"/>
        <w:dstrike w:val="0"/>
        <w:color w:val="050004"/>
        <w:sz w:val="19"/>
        <w:szCs w:val="19"/>
        <w:u w:val="none" w:color="000000"/>
        <w:bdr w:val="none" w:sz="0" w:space="0" w:color="auto"/>
        <w:shd w:val="clear" w:color="auto" w:fill="auto"/>
        <w:vertAlign w:val="baseline"/>
      </w:rPr>
    </w:lvl>
  </w:abstractNum>
  <w:abstractNum w:abstractNumId="491" w15:restartNumberingAfterBreak="0">
    <w:nsid w:val="77B4140D"/>
    <w:multiLevelType w:val="singleLevel"/>
    <w:tmpl w:val="E0F6D168"/>
    <w:lvl w:ilvl="0">
      <w:start w:val="58"/>
      <w:numFmt w:val="decimal"/>
      <w:lvlText w:val="%1."/>
      <w:legacy w:legacy="1" w:legacySpace="0" w:legacyIndent="298"/>
      <w:lvlJc w:val="left"/>
      <w:rPr>
        <w:rFonts w:ascii="Times New Roman" w:hAnsi="Times New Roman" w:cs="Times New Roman" w:hint="default"/>
      </w:rPr>
    </w:lvl>
  </w:abstractNum>
  <w:abstractNum w:abstractNumId="492" w15:restartNumberingAfterBreak="0">
    <w:nsid w:val="783E2736"/>
    <w:multiLevelType w:val="hybridMultilevel"/>
    <w:tmpl w:val="17823502"/>
    <w:lvl w:ilvl="0" w:tplc="094058D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784133F7"/>
    <w:multiLevelType w:val="singleLevel"/>
    <w:tmpl w:val="15223E42"/>
    <w:lvl w:ilvl="0">
      <w:start w:val="1"/>
      <w:numFmt w:val="decimal"/>
      <w:lvlText w:val="%1."/>
      <w:legacy w:legacy="1" w:legacySpace="0" w:legacyIndent="206"/>
      <w:lvlJc w:val="left"/>
      <w:rPr>
        <w:rFonts w:ascii="Times New Roman" w:hAnsi="Times New Roman" w:cs="Times New Roman" w:hint="default"/>
      </w:rPr>
    </w:lvl>
  </w:abstractNum>
  <w:abstractNum w:abstractNumId="494" w15:restartNumberingAfterBreak="0">
    <w:nsid w:val="7864730C"/>
    <w:multiLevelType w:val="hybridMultilevel"/>
    <w:tmpl w:val="EB2A2CA0"/>
    <w:lvl w:ilvl="0" w:tplc="A2B6CD4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78EB303E"/>
    <w:multiLevelType w:val="hybridMultilevel"/>
    <w:tmpl w:val="CD90CB74"/>
    <w:lvl w:ilvl="0" w:tplc="04090019">
      <w:start w:val="1"/>
      <w:numFmt w:val="low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496" w15:restartNumberingAfterBreak="0">
    <w:nsid w:val="78F17BE2"/>
    <w:multiLevelType w:val="hybridMultilevel"/>
    <w:tmpl w:val="8CBEC6F0"/>
    <w:lvl w:ilvl="0" w:tplc="B8CE70AE">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7" w15:restartNumberingAfterBreak="0">
    <w:nsid w:val="78F814DB"/>
    <w:multiLevelType w:val="singleLevel"/>
    <w:tmpl w:val="3FE22244"/>
    <w:lvl w:ilvl="0">
      <w:start w:val="1"/>
      <w:numFmt w:val="decimal"/>
      <w:lvlText w:val="%1."/>
      <w:legacy w:legacy="1" w:legacySpace="0" w:legacyIndent="211"/>
      <w:lvlJc w:val="left"/>
      <w:rPr>
        <w:rFonts w:ascii="Times New Roman" w:hAnsi="Times New Roman" w:cs="Times New Roman" w:hint="default"/>
      </w:rPr>
    </w:lvl>
  </w:abstractNum>
  <w:abstractNum w:abstractNumId="498" w15:restartNumberingAfterBreak="0">
    <w:nsid w:val="79143953"/>
    <w:multiLevelType w:val="hybridMultilevel"/>
    <w:tmpl w:val="DC4E1AB8"/>
    <w:lvl w:ilvl="0" w:tplc="0409000F">
      <w:start w:val="1"/>
      <w:numFmt w:val="decimal"/>
      <w:lvlText w:val="%1."/>
      <w:lvlJc w:val="left"/>
      <w:pPr>
        <w:ind w:left="2310" w:hanging="360"/>
      </w:p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499" w15:restartNumberingAfterBreak="0">
    <w:nsid w:val="794F1EB4"/>
    <w:multiLevelType w:val="hybridMultilevel"/>
    <w:tmpl w:val="61C406EA"/>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00" w15:restartNumberingAfterBreak="0">
    <w:nsid w:val="79505334"/>
    <w:multiLevelType w:val="hybridMultilevel"/>
    <w:tmpl w:val="A9326898"/>
    <w:lvl w:ilvl="0" w:tplc="FB663F22">
      <w:start w:val="1"/>
      <w:numFmt w:val="decimal"/>
      <w:lvlText w:val="%1."/>
      <w:lvlJc w:val="left"/>
      <w:pPr>
        <w:ind w:left="1354" w:hanging="360"/>
      </w:pPr>
      <w:rPr>
        <w:rFonts w:hint="default"/>
        <w:u w:val="none"/>
      </w:rPr>
    </w:lvl>
    <w:lvl w:ilvl="1" w:tplc="08090019" w:tentative="1">
      <w:start w:val="1"/>
      <w:numFmt w:val="lowerLetter"/>
      <w:lvlText w:val="%2."/>
      <w:lvlJc w:val="left"/>
      <w:pPr>
        <w:ind w:left="2074" w:hanging="360"/>
      </w:pPr>
    </w:lvl>
    <w:lvl w:ilvl="2" w:tplc="0809001B" w:tentative="1">
      <w:start w:val="1"/>
      <w:numFmt w:val="lowerRoman"/>
      <w:lvlText w:val="%3."/>
      <w:lvlJc w:val="right"/>
      <w:pPr>
        <w:ind w:left="2794" w:hanging="180"/>
      </w:pPr>
    </w:lvl>
    <w:lvl w:ilvl="3" w:tplc="0809000F" w:tentative="1">
      <w:start w:val="1"/>
      <w:numFmt w:val="decimal"/>
      <w:lvlText w:val="%4."/>
      <w:lvlJc w:val="left"/>
      <w:pPr>
        <w:ind w:left="3514" w:hanging="360"/>
      </w:pPr>
    </w:lvl>
    <w:lvl w:ilvl="4" w:tplc="08090019" w:tentative="1">
      <w:start w:val="1"/>
      <w:numFmt w:val="lowerLetter"/>
      <w:lvlText w:val="%5."/>
      <w:lvlJc w:val="left"/>
      <w:pPr>
        <w:ind w:left="4234" w:hanging="360"/>
      </w:pPr>
    </w:lvl>
    <w:lvl w:ilvl="5" w:tplc="0809001B" w:tentative="1">
      <w:start w:val="1"/>
      <w:numFmt w:val="lowerRoman"/>
      <w:lvlText w:val="%6."/>
      <w:lvlJc w:val="right"/>
      <w:pPr>
        <w:ind w:left="4954" w:hanging="180"/>
      </w:pPr>
    </w:lvl>
    <w:lvl w:ilvl="6" w:tplc="0809000F" w:tentative="1">
      <w:start w:val="1"/>
      <w:numFmt w:val="decimal"/>
      <w:lvlText w:val="%7."/>
      <w:lvlJc w:val="left"/>
      <w:pPr>
        <w:ind w:left="5674" w:hanging="360"/>
      </w:pPr>
    </w:lvl>
    <w:lvl w:ilvl="7" w:tplc="08090019" w:tentative="1">
      <w:start w:val="1"/>
      <w:numFmt w:val="lowerLetter"/>
      <w:lvlText w:val="%8."/>
      <w:lvlJc w:val="left"/>
      <w:pPr>
        <w:ind w:left="6394" w:hanging="360"/>
      </w:pPr>
    </w:lvl>
    <w:lvl w:ilvl="8" w:tplc="0809001B" w:tentative="1">
      <w:start w:val="1"/>
      <w:numFmt w:val="lowerRoman"/>
      <w:lvlText w:val="%9."/>
      <w:lvlJc w:val="right"/>
      <w:pPr>
        <w:ind w:left="7114" w:hanging="180"/>
      </w:pPr>
    </w:lvl>
  </w:abstractNum>
  <w:abstractNum w:abstractNumId="501" w15:restartNumberingAfterBreak="0">
    <w:nsid w:val="795F7F23"/>
    <w:multiLevelType w:val="singleLevel"/>
    <w:tmpl w:val="5010F890"/>
    <w:lvl w:ilvl="0">
      <w:start w:val="1"/>
      <w:numFmt w:val="decimal"/>
      <w:lvlText w:val="%1."/>
      <w:legacy w:legacy="1" w:legacySpace="0" w:legacyIndent="211"/>
      <w:lvlJc w:val="left"/>
      <w:rPr>
        <w:rFonts w:ascii="Times New Roman" w:hAnsi="Times New Roman" w:cs="Times New Roman" w:hint="default"/>
      </w:rPr>
    </w:lvl>
  </w:abstractNum>
  <w:abstractNum w:abstractNumId="502" w15:restartNumberingAfterBreak="0">
    <w:nsid w:val="797D7B31"/>
    <w:multiLevelType w:val="singleLevel"/>
    <w:tmpl w:val="4C280C4C"/>
    <w:lvl w:ilvl="0">
      <w:start w:val="1"/>
      <w:numFmt w:val="decimal"/>
      <w:lvlText w:val="%1."/>
      <w:legacy w:legacy="1" w:legacySpace="0" w:legacyIndent="206"/>
      <w:lvlJc w:val="left"/>
      <w:rPr>
        <w:rFonts w:ascii="Times New Roman" w:hAnsi="Times New Roman" w:cs="Times New Roman" w:hint="default"/>
      </w:rPr>
    </w:lvl>
  </w:abstractNum>
  <w:abstractNum w:abstractNumId="503" w15:restartNumberingAfterBreak="0">
    <w:nsid w:val="798004B7"/>
    <w:multiLevelType w:val="singleLevel"/>
    <w:tmpl w:val="06788AF4"/>
    <w:lvl w:ilvl="0">
      <w:start w:val="1"/>
      <w:numFmt w:val="decimal"/>
      <w:lvlText w:val="%1."/>
      <w:legacy w:legacy="1" w:legacySpace="0" w:legacyIndent="211"/>
      <w:lvlJc w:val="left"/>
      <w:rPr>
        <w:rFonts w:ascii="Times New Roman" w:hAnsi="Times New Roman" w:cs="Times New Roman" w:hint="default"/>
      </w:rPr>
    </w:lvl>
  </w:abstractNum>
  <w:abstractNum w:abstractNumId="504" w15:restartNumberingAfterBreak="0">
    <w:nsid w:val="79811C48"/>
    <w:multiLevelType w:val="singleLevel"/>
    <w:tmpl w:val="3FE22244"/>
    <w:lvl w:ilvl="0">
      <w:start w:val="1"/>
      <w:numFmt w:val="decimal"/>
      <w:lvlText w:val="%1."/>
      <w:legacy w:legacy="1" w:legacySpace="0" w:legacyIndent="211"/>
      <w:lvlJc w:val="left"/>
      <w:rPr>
        <w:rFonts w:ascii="Times New Roman" w:hAnsi="Times New Roman" w:cs="Times New Roman" w:hint="default"/>
      </w:rPr>
    </w:lvl>
  </w:abstractNum>
  <w:abstractNum w:abstractNumId="505" w15:restartNumberingAfterBreak="0">
    <w:nsid w:val="79AA3A3C"/>
    <w:multiLevelType w:val="singleLevel"/>
    <w:tmpl w:val="61021008"/>
    <w:lvl w:ilvl="0">
      <w:start w:val="1"/>
      <w:numFmt w:val="decimal"/>
      <w:lvlText w:val="%1."/>
      <w:legacy w:legacy="1" w:legacySpace="0" w:legacyIndent="211"/>
      <w:lvlJc w:val="left"/>
      <w:rPr>
        <w:rFonts w:ascii="Times New Roman" w:hAnsi="Times New Roman" w:cs="Times New Roman" w:hint="default"/>
      </w:rPr>
    </w:lvl>
  </w:abstractNum>
  <w:abstractNum w:abstractNumId="506" w15:restartNumberingAfterBreak="0">
    <w:nsid w:val="79DE1D2D"/>
    <w:multiLevelType w:val="singleLevel"/>
    <w:tmpl w:val="5010F890"/>
    <w:lvl w:ilvl="0">
      <w:start w:val="1"/>
      <w:numFmt w:val="decimal"/>
      <w:lvlText w:val="%1."/>
      <w:legacy w:legacy="1" w:legacySpace="0" w:legacyIndent="211"/>
      <w:lvlJc w:val="left"/>
      <w:rPr>
        <w:rFonts w:ascii="Times New Roman" w:hAnsi="Times New Roman" w:cs="Times New Roman" w:hint="default"/>
      </w:rPr>
    </w:lvl>
  </w:abstractNum>
  <w:abstractNum w:abstractNumId="507" w15:restartNumberingAfterBreak="0">
    <w:nsid w:val="7A607BFF"/>
    <w:multiLevelType w:val="hybridMultilevel"/>
    <w:tmpl w:val="4ED6D2E2"/>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08" w15:restartNumberingAfterBreak="0">
    <w:nsid w:val="7AB53AC8"/>
    <w:multiLevelType w:val="singleLevel"/>
    <w:tmpl w:val="F7620E28"/>
    <w:lvl w:ilvl="0">
      <w:start w:val="1"/>
      <w:numFmt w:val="decimal"/>
      <w:lvlText w:val="%1."/>
      <w:legacy w:legacy="1" w:legacySpace="0" w:legacyIndent="192"/>
      <w:lvlJc w:val="left"/>
      <w:rPr>
        <w:rFonts w:ascii="Times New Roman" w:hAnsi="Times New Roman" w:cs="Times New Roman" w:hint="default"/>
      </w:rPr>
    </w:lvl>
  </w:abstractNum>
  <w:abstractNum w:abstractNumId="509" w15:restartNumberingAfterBreak="0">
    <w:nsid w:val="7B0B23B4"/>
    <w:multiLevelType w:val="singleLevel"/>
    <w:tmpl w:val="5010F890"/>
    <w:lvl w:ilvl="0">
      <w:start w:val="1"/>
      <w:numFmt w:val="decimal"/>
      <w:lvlText w:val="%1."/>
      <w:legacy w:legacy="1" w:legacySpace="0" w:legacyIndent="211"/>
      <w:lvlJc w:val="left"/>
      <w:rPr>
        <w:rFonts w:ascii="Times New Roman" w:hAnsi="Times New Roman" w:cs="Times New Roman" w:hint="default"/>
      </w:rPr>
    </w:lvl>
  </w:abstractNum>
  <w:abstractNum w:abstractNumId="510" w15:restartNumberingAfterBreak="0">
    <w:nsid w:val="7B0E1FE5"/>
    <w:multiLevelType w:val="singleLevel"/>
    <w:tmpl w:val="A6E4F0F2"/>
    <w:lvl w:ilvl="0">
      <w:start w:val="1"/>
      <w:numFmt w:val="decimal"/>
      <w:lvlText w:val="%1."/>
      <w:legacy w:legacy="1" w:legacySpace="0" w:legacyIndent="211"/>
      <w:lvlJc w:val="left"/>
      <w:rPr>
        <w:rFonts w:ascii="Times New Roman" w:hAnsi="Times New Roman" w:cs="Times New Roman" w:hint="default"/>
      </w:rPr>
    </w:lvl>
  </w:abstractNum>
  <w:abstractNum w:abstractNumId="511" w15:restartNumberingAfterBreak="0">
    <w:nsid w:val="7B8B4475"/>
    <w:multiLevelType w:val="singleLevel"/>
    <w:tmpl w:val="7850F1C8"/>
    <w:lvl w:ilvl="0">
      <w:start w:val="1"/>
      <w:numFmt w:val="decimal"/>
      <w:lvlText w:val="%1."/>
      <w:legacy w:legacy="1" w:legacySpace="0" w:legacyIndent="211"/>
      <w:lvlJc w:val="left"/>
      <w:rPr>
        <w:rFonts w:ascii="Times New Roman" w:hAnsi="Times New Roman" w:cs="Times New Roman" w:hint="default"/>
      </w:rPr>
    </w:lvl>
  </w:abstractNum>
  <w:abstractNum w:abstractNumId="512" w15:restartNumberingAfterBreak="0">
    <w:nsid w:val="7BB05483"/>
    <w:multiLevelType w:val="singleLevel"/>
    <w:tmpl w:val="A6E4F0F2"/>
    <w:lvl w:ilvl="0">
      <w:start w:val="1"/>
      <w:numFmt w:val="decimal"/>
      <w:lvlText w:val="%1."/>
      <w:legacy w:legacy="1" w:legacySpace="0" w:legacyIndent="211"/>
      <w:lvlJc w:val="left"/>
      <w:rPr>
        <w:rFonts w:ascii="Times New Roman" w:hAnsi="Times New Roman" w:cs="Times New Roman" w:hint="default"/>
      </w:rPr>
    </w:lvl>
  </w:abstractNum>
  <w:abstractNum w:abstractNumId="513" w15:restartNumberingAfterBreak="0">
    <w:nsid w:val="7D2C4E96"/>
    <w:multiLevelType w:val="singleLevel"/>
    <w:tmpl w:val="922413AE"/>
    <w:lvl w:ilvl="0">
      <w:start w:val="1"/>
      <w:numFmt w:val="decimal"/>
      <w:lvlText w:val="%1."/>
      <w:legacy w:legacy="1" w:legacySpace="0" w:legacyIndent="207"/>
      <w:lvlJc w:val="left"/>
      <w:rPr>
        <w:rFonts w:ascii="Times New Roman" w:hAnsi="Times New Roman" w:cs="Times New Roman" w:hint="default"/>
      </w:rPr>
    </w:lvl>
  </w:abstractNum>
  <w:abstractNum w:abstractNumId="514" w15:restartNumberingAfterBreak="0">
    <w:nsid w:val="7D364808"/>
    <w:multiLevelType w:val="singleLevel"/>
    <w:tmpl w:val="5FCC8E86"/>
    <w:lvl w:ilvl="0">
      <w:start w:val="1"/>
      <w:numFmt w:val="decimal"/>
      <w:lvlText w:val="%1."/>
      <w:legacy w:legacy="1" w:legacySpace="0" w:legacyIndent="197"/>
      <w:lvlJc w:val="left"/>
      <w:rPr>
        <w:rFonts w:ascii="Times New Roman" w:hAnsi="Times New Roman" w:cs="Times New Roman" w:hint="default"/>
      </w:rPr>
    </w:lvl>
  </w:abstractNum>
  <w:abstractNum w:abstractNumId="515" w15:restartNumberingAfterBreak="0">
    <w:nsid w:val="7D962C18"/>
    <w:multiLevelType w:val="singleLevel"/>
    <w:tmpl w:val="15223E42"/>
    <w:lvl w:ilvl="0">
      <w:start w:val="1"/>
      <w:numFmt w:val="decimal"/>
      <w:lvlText w:val="%1."/>
      <w:legacy w:legacy="1" w:legacySpace="0" w:legacyIndent="206"/>
      <w:lvlJc w:val="left"/>
      <w:rPr>
        <w:rFonts w:ascii="Times New Roman" w:hAnsi="Times New Roman" w:cs="Times New Roman" w:hint="default"/>
      </w:rPr>
    </w:lvl>
  </w:abstractNum>
  <w:abstractNum w:abstractNumId="516" w15:restartNumberingAfterBreak="0">
    <w:nsid w:val="7D975F24"/>
    <w:multiLevelType w:val="singleLevel"/>
    <w:tmpl w:val="6EE4B68C"/>
    <w:lvl w:ilvl="0">
      <w:start w:val="4"/>
      <w:numFmt w:val="decimal"/>
      <w:lvlText w:val="%1."/>
      <w:legacy w:legacy="1" w:legacySpace="0" w:legacyIndent="207"/>
      <w:lvlJc w:val="left"/>
      <w:rPr>
        <w:rFonts w:ascii="Times New Roman" w:hAnsi="Times New Roman" w:cs="Times New Roman" w:hint="default"/>
      </w:rPr>
    </w:lvl>
  </w:abstractNum>
  <w:abstractNum w:abstractNumId="517" w15:restartNumberingAfterBreak="0">
    <w:nsid w:val="7D9A598A"/>
    <w:multiLevelType w:val="hybridMultilevel"/>
    <w:tmpl w:val="B7A6C9DC"/>
    <w:lvl w:ilvl="0" w:tplc="A4189F60">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18" w15:restartNumberingAfterBreak="0">
    <w:nsid w:val="7EE14956"/>
    <w:multiLevelType w:val="singleLevel"/>
    <w:tmpl w:val="15223E42"/>
    <w:lvl w:ilvl="0">
      <w:start w:val="1"/>
      <w:numFmt w:val="decimal"/>
      <w:lvlText w:val="%1."/>
      <w:legacy w:legacy="1" w:legacySpace="0" w:legacyIndent="207"/>
      <w:lvlJc w:val="left"/>
      <w:rPr>
        <w:rFonts w:ascii="Times New Roman" w:hAnsi="Times New Roman" w:cs="Times New Roman" w:hint="default"/>
      </w:rPr>
    </w:lvl>
  </w:abstractNum>
  <w:abstractNum w:abstractNumId="519" w15:restartNumberingAfterBreak="0">
    <w:nsid w:val="7EE31E43"/>
    <w:multiLevelType w:val="singleLevel"/>
    <w:tmpl w:val="4C280C4C"/>
    <w:lvl w:ilvl="0">
      <w:start w:val="1"/>
      <w:numFmt w:val="decimal"/>
      <w:lvlText w:val="%1."/>
      <w:legacy w:legacy="1" w:legacySpace="0" w:legacyIndent="206"/>
      <w:lvlJc w:val="left"/>
      <w:rPr>
        <w:rFonts w:ascii="Times New Roman" w:hAnsi="Times New Roman" w:cs="Times New Roman" w:hint="default"/>
      </w:rPr>
    </w:lvl>
  </w:abstractNum>
  <w:abstractNum w:abstractNumId="520" w15:restartNumberingAfterBreak="0">
    <w:nsid w:val="7F2C0F4E"/>
    <w:multiLevelType w:val="singleLevel"/>
    <w:tmpl w:val="922413AE"/>
    <w:lvl w:ilvl="0">
      <w:start w:val="1"/>
      <w:numFmt w:val="decimal"/>
      <w:lvlText w:val="%1."/>
      <w:legacy w:legacy="1" w:legacySpace="0" w:legacyIndent="207"/>
      <w:lvlJc w:val="left"/>
      <w:rPr>
        <w:rFonts w:ascii="Times New Roman" w:hAnsi="Times New Roman" w:cs="Times New Roman" w:hint="default"/>
      </w:rPr>
    </w:lvl>
  </w:abstractNum>
  <w:abstractNum w:abstractNumId="521" w15:restartNumberingAfterBreak="0">
    <w:nsid w:val="7F3615F6"/>
    <w:multiLevelType w:val="hybridMultilevel"/>
    <w:tmpl w:val="3702B45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2" w15:restartNumberingAfterBreak="0">
    <w:nsid w:val="7F7626B5"/>
    <w:multiLevelType w:val="hybridMultilevel"/>
    <w:tmpl w:val="2516024C"/>
    <w:lvl w:ilvl="0" w:tplc="6F2E9A88">
      <w:start w:val="1"/>
      <w:numFmt w:val="lowerLetter"/>
      <w:lvlText w:val="%1."/>
      <w:lvlJc w:val="left"/>
      <w:pPr>
        <w:ind w:left="3510" w:hanging="360"/>
      </w:pPr>
      <w:rPr>
        <w:b w:val="0"/>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523" w15:restartNumberingAfterBreak="0">
    <w:nsid w:val="7F7B77F0"/>
    <w:multiLevelType w:val="hybridMultilevel"/>
    <w:tmpl w:val="610A1F16"/>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24" w15:restartNumberingAfterBreak="0">
    <w:nsid w:val="7F966584"/>
    <w:multiLevelType w:val="hybridMultilevel"/>
    <w:tmpl w:val="7534D7B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5" w15:restartNumberingAfterBreak="0">
    <w:nsid w:val="7FCC10C7"/>
    <w:multiLevelType w:val="singleLevel"/>
    <w:tmpl w:val="D7FC63DE"/>
    <w:lvl w:ilvl="0">
      <w:start w:val="1"/>
      <w:numFmt w:val="decimal"/>
      <w:lvlText w:val="%1."/>
      <w:legacy w:legacy="1" w:legacySpace="0" w:legacyIndent="211"/>
      <w:lvlJc w:val="left"/>
      <w:rPr>
        <w:rFonts w:ascii="Times New Roman" w:hAnsi="Times New Roman" w:cs="Times New Roman" w:hint="default"/>
      </w:rPr>
    </w:lvl>
  </w:abstractNum>
  <w:abstractNum w:abstractNumId="526" w15:restartNumberingAfterBreak="0">
    <w:nsid w:val="7FF53FEE"/>
    <w:multiLevelType w:val="singleLevel"/>
    <w:tmpl w:val="3FE22244"/>
    <w:lvl w:ilvl="0">
      <w:start w:val="1"/>
      <w:numFmt w:val="decimal"/>
      <w:lvlText w:val="%1."/>
      <w:legacy w:legacy="1" w:legacySpace="0" w:legacyIndent="211"/>
      <w:lvlJc w:val="left"/>
      <w:rPr>
        <w:rFonts w:ascii="Times New Roman" w:hAnsi="Times New Roman" w:cs="Times New Roman" w:hint="default"/>
      </w:rPr>
    </w:lvl>
  </w:abstractNum>
  <w:num w:numId="1">
    <w:abstractNumId w:val="75"/>
  </w:num>
  <w:num w:numId="2">
    <w:abstractNumId w:val="13"/>
  </w:num>
  <w:num w:numId="3">
    <w:abstractNumId w:val="45"/>
  </w:num>
  <w:num w:numId="4">
    <w:abstractNumId w:val="211"/>
  </w:num>
  <w:num w:numId="5">
    <w:abstractNumId w:val="460"/>
  </w:num>
  <w:num w:numId="6">
    <w:abstractNumId w:val="329"/>
  </w:num>
  <w:num w:numId="7">
    <w:abstractNumId w:val="39"/>
  </w:num>
  <w:num w:numId="8">
    <w:abstractNumId w:val="186"/>
  </w:num>
  <w:num w:numId="9">
    <w:abstractNumId w:val="490"/>
  </w:num>
  <w:num w:numId="10">
    <w:abstractNumId w:val="117"/>
  </w:num>
  <w:num w:numId="11">
    <w:abstractNumId w:val="164"/>
  </w:num>
  <w:num w:numId="12">
    <w:abstractNumId w:val="85"/>
  </w:num>
  <w:num w:numId="13">
    <w:abstractNumId w:val="276"/>
  </w:num>
  <w:num w:numId="14">
    <w:abstractNumId w:val="358"/>
  </w:num>
  <w:num w:numId="15">
    <w:abstractNumId w:val="310"/>
  </w:num>
  <w:num w:numId="16">
    <w:abstractNumId w:val="40"/>
  </w:num>
  <w:num w:numId="17">
    <w:abstractNumId w:val="67"/>
  </w:num>
  <w:num w:numId="18">
    <w:abstractNumId w:val="456"/>
  </w:num>
  <w:num w:numId="19">
    <w:abstractNumId w:val="438"/>
  </w:num>
  <w:num w:numId="20">
    <w:abstractNumId w:val="371"/>
  </w:num>
  <w:num w:numId="21">
    <w:abstractNumId w:val="462"/>
  </w:num>
  <w:num w:numId="22">
    <w:abstractNumId w:val="373"/>
  </w:num>
  <w:num w:numId="23">
    <w:abstractNumId w:val="127"/>
  </w:num>
  <w:num w:numId="24">
    <w:abstractNumId w:val="94"/>
  </w:num>
  <w:num w:numId="25">
    <w:abstractNumId w:val="207"/>
  </w:num>
  <w:num w:numId="26">
    <w:abstractNumId w:val="208"/>
  </w:num>
  <w:num w:numId="27">
    <w:abstractNumId w:val="497"/>
  </w:num>
  <w:num w:numId="28">
    <w:abstractNumId w:val="38"/>
  </w:num>
  <w:num w:numId="29">
    <w:abstractNumId w:val="526"/>
  </w:num>
  <w:num w:numId="30">
    <w:abstractNumId w:val="304"/>
  </w:num>
  <w:num w:numId="31">
    <w:abstractNumId w:val="483"/>
  </w:num>
  <w:num w:numId="32">
    <w:abstractNumId w:val="160"/>
  </w:num>
  <w:num w:numId="33">
    <w:abstractNumId w:val="402"/>
  </w:num>
  <w:num w:numId="34">
    <w:abstractNumId w:val="504"/>
  </w:num>
  <w:num w:numId="35">
    <w:abstractNumId w:val="517"/>
  </w:num>
  <w:num w:numId="36">
    <w:abstractNumId w:val="431"/>
  </w:num>
  <w:num w:numId="37">
    <w:abstractNumId w:val="242"/>
  </w:num>
  <w:num w:numId="38">
    <w:abstractNumId w:val="76"/>
  </w:num>
  <w:num w:numId="39">
    <w:abstractNumId w:val="87"/>
  </w:num>
  <w:num w:numId="40">
    <w:abstractNumId w:val="448"/>
  </w:num>
  <w:num w:numId="41">
    <w:abstractNumId w:val="150"/>
  </w:num>
  <w:num w:numId="42">
    <w:abstractNumId w:val="141"/>
  </w:num>
  <w:num w:numId="43">
    <w:abstractNumId w:val="41"/>
  </w:num>
  <w:num w:numId="44">
    <w:abstractNumId w:val="309"/>
  </w:num>
  <w:num w:numId="45">
    <w:abstractNumId w:val="88"/>
  </w:num>
  <w:num w:numId="46">
    <w:abstractNumId w:val="382"/>
  </w:num>
  <w:num w:numId="47">
    <w:abstractNumId w:val="267"/>
  </w:num>
  <w:num w:numId="48">
    <w:abstractNumId w:val="200"/>
  </w:num>
  <w:num w:numId="49">
    <w:abstractNumId w:val="502"/>
  </w:num>
  <w:num w:numId="50">
    <w:abstractNumId w:val="314"/>
  </w:num>
  <w:num w:numId="51">
    <w:abstractNumId w:val="350"/>
  </w:num>
  <w:num w:numId="52">
    <w:abstractNumId w:val="442"/>
  </w:num>
  <w:num w:numId="53">
    <w:abstractNumId w:val="328"/>
  </w:num>
  <w:num w:numId="54">
    <w:abstractNumId w:val="77"/>
  </w:num>
  <w:num w:numId="55">
    <w:abstractNumId w:val="472"/>
  </w:num>
  <w:num w:numId="56">
    <w:abstractNumId w:val="428"/>
  </w:num>
  <w:num w:numId="57">
    <w:abstractNumId w:val="428"/>
    <w:lvlOverride w:ilvl="0">
      <w:lvl w:ilvl="0">
        <w:start w:val="1"/>
        <w:numFmt w:val="decimal"/>
        <w:lvlText w:val="%1."/>
        <w:legacy w:legacy="1" w:legacySpace="0" w:legacyIndent="207"/>
        <w:lvlJc w:val="left"/>
        <w:rPr>
          <w:rFonts w:ascii="Times New Roman" w:hAnsi="Times New Roman" w:cs="Times New Roman" w:hint="default"/>
        </w:rPr>
      </w:lvl>
    </w:lvlOverride>
  </w:num>
  <w:num w:numId="58">
    <w:abstractNumId w:val="413"/>
  </w:num>
  <w:num w:numId="59">
    <w:abstractNumId w:val="458"/>
  </w:num>
  <w:num w:numId="60">
    <w:abstractNumId w:val="379"/>
  </w:num>
  <w:num w:numId="61">
    <w:abstractNumId w:val="15"/>
  </w:num>
  <w:num w:numId="62">
    <w:abstractNumId w:val="227"/>
  </w:num>
  <w:num w:numId="63">
    <w:abstractNumId w:val="347"/>
  </w:num>
  <w:num w:numId="64">
    <w:abstractNumId w:val="277"/>
  </w:num>
  <w:num w:numId="65">
    <w:abstractNumId w:val="10"/>
  </w:num>
  <w:num w:numId="66">
    <w:abstractNumId w:val="519"/>
  </w:num>
  <w:num w:numId="67">
    <w:abstractNumId w:val="411"/>
  </w:num>
  <w:num w:numId="68">
    <w:abstractNumId w:val="135"/>
  </w:num>
  <w:num w:numId="69">
    <w:abstractNumId w:val="244"/>
  </w:num>
  <w:num w:numId="70">
    <w:abstractNumId w:val="305"/>
  </w:num>
  <w:num w:numId="71">
    <w:abstractNumId w:val="140"/>
  </w:num>
  <w:num w:numId="72">
    <w:abstractNumId w:val="393"/>
  </w:num>
  <w:num w:numId="73">
    <w:abstractNumId w:val="108"/>
  </w:num>
  <w:num w:numId="74">
    <w:abstractNumId w:val="210"/>
  </w:num>
  <w:num w:numId="75">
    <w:abstractNumId w:val="231"/>
  </w:num>
  <w:num w:numId="76">
    <w:abstractNumId w:val="83"/>
  </w:num>
  <w:num w:numId="77">
    <w:abstractNumId w:val="97"/>
  </w:num>
  <w:num w:numId="78">
    <w:abstractNumId w:val="330"/>
  </w:num>
  <w:num w:numId="79">
    <w:abstractNumId w:val="510"/>
  </w:num>
  <w:num w:numId="80">
    <w:abstractNumId w:val="133"/>
  </w:num>
  <w:num w:numId="81">
    <w:abstractNumId w:val="512"/>
  </w:num>
  <w:num w:numId="82">
    <w:abstractNumId w:val="322"/>
  </w:num>
  <w:num w:numId="83">
    <w:abstractNumId w:val="453"/>
  </w:num>
  <w:num w:numId="84">
    <w:abstractNumId w:val="293"/>
  </w:num>
  <w:num w:numId="85">
    <w:abstractNumId w:val="435"/>
  </w:num>
  <w:num w:numId="86">
    <w:abstractNumId w:val="491"/>
  </w:num>
  <w:num w:numId="87">
    <w:abstractNumId w:val="32"/>
  </w:num>
  <w:num w:numId="88">
    <w:abstractNumId w:val="352"/>
  </w:num>
  <w:num w:numId="89">
    <w:abstractNumId w:val="467"/>
  </w:num>
  <w:num w:numId="90">
    <w:abstractNumId w:val="219"/>
  </w:num>
  <w:num w:numId="91">
    <w:abstractNumId w:val="262"/>
  </w:num>
  <w:num w:numId="92">
    <w:abstractNumId w:val="147"/>
  </w:num>
  <w:num w:numId="93">
    <w:abstractNumId w:val="390"/>
  </w:num>
  <w:num w:numId="94">
    <w:abstractNumId w:val="188"/>
  </w:num>
  <w:num w:numId="95">
    <w:abstractNumId w:val="278"/>
  </w:num>
  <w:num w:numId="96">
    <w:abstractNumId w:val="271"/>
  </w:num>
  <w:num w:numId="97">
    <w:abstractNumId w:val="342"/>
  </w:num>
  <w:num w:numId="98">
    <w:abstractNumId w:val="132"/>
  </w:num>
  <w:num w:numId="99">
    <w:abstractNumId w:val="138"/>
  </w:num>
  <w:num w:numId="100">
    <w:abstractNumId w:val="418"/>
  </w:num>
  <w:num w:numId="101">
    <w:abstractNumId w:val="130"/>
  </w:num>
  <w:num w:numId="102">
    <w:abstractNumId w:val="344"/>
  </w:num>
  <w:num w:numId="103">
    <w:abstractNumId w:val="107"/>
  </w:num>
  <w:num w:numId="104">
    <w:abstractNumId w:val="81"/>
  </w:num>
  <w:num w:numId="105">
    <w:abstractNumId w:val="279"/>
  </w:num>
  <w:num w:numId="106">
    <w:abstractNumId w:val="69"/>
  </w:num>
  <w:num w:numId="107">
    <w:abstractNumId w:val="54"/>
  </w:num>
  <w:num w:numId="108">
    <w:abstractNumId w:val="241"/>
  </w:num>
  <w:num w:numId="109">
    <w:abstractNumId w:val="421"/>
  </w:num>
  <w:num w:numId="110">
    <w:abstractNumId w:val="79"/>
  </w:num>
  <w:num w:numId="111">
    <w:abstractNumId w:val="44"/>
  </w:num>
  <w:num w:numId="112">
    <w:abstractNumId w:val="5"/>
  </w:num>
  <w:num w:numId="113">
    <w:abstractNumId w:val="266"/>
  </w:num>
  <w:num w:numId="114">
    <w:abstractNumId w:val="120"/>
  </w:num>
  <w:num w:numId="115">
    <w:abstractNumId w:val="445"/>
  </w:num>
  <w:num w:numId="116">
    <w:abstractNumId w:val="166"/>
  </w:num>
  <w:num w:numId="117">
    <w:abstractNumId w:val="333"/>
  </w:num>
  <w:num w:numId="118">
    <w:abstractNumId w:val="353"/>
  </w:num>
  <w:num w:numId="119">
    <w:abstractNumId w:val="365"/>
  </w:num>
  <w:num w:numId="120">
    <w:abstractNumId w:val="226"/>
  </w:num>
  <w:num w:numId="121">
    <w:abstractNumId w:val="508"/>
  </w:num>
  <w:num w:numId="122">
    <w:abstractNumId w:val="98"/>
  </w:num>
  <w:num w:numId="123">
    <w:abstractNumId w:val="101"/>
  </w:num>
  <w:num w:numId="124">
    <w:abstractNumId w:val="296"/>
  </w:num>
  <w:num w:numId="125">
    <w:abstractNumId w:val="470"/>
  </w:num>
  <w:num w:numId="126">
    <w:abstractNumId w:val="470"/>
    <w:lvlOverride w:ilvl="0">
      <w:lvl w:ilvl="0">
        <w:start w:val="1"/>
        <w:numFmt w:val="decimal"/>
        <w:lvlText w:val="%1."/>
        <w:legacy w:legacy="1" w:legacySpace="0" w:legacyIndent="207"/>
        <w:lvlJc w:val="left"/>
        <w:rPr>
          <w:rFonts w:ascii="Times New Roman" w:hAnsi="Times New Roman" w:cs="Times New Roman" w:hint="default"/>
        </w:rPr>
      </w:lvl>
    </w:lvlOverride>
  </w:num>
  <w:num w:numId="127">
    <w:abstractNumId w:val="354"/>
  </w:num>
  <w:num w:numId="128">
    <w:abstractNumId w:val="274"/>
  </w:num>
  <w:num w:numId="129">
    <w:abstractNumId w:val="86"/>
  </w:num>
  <w:num w:numId="130">
    <w:abstractNumId w:val="511"/>
  </w:num>
  <w:num w:numId="131">
    <w:abstractNumId w:val="430"/>
  </w:num>
  <w:num w:numId="132">
    <w:abstractNumId w:val="430"/>
    <w:lvlOverride w:ilvl="0">
      <w:lvl w:ilvl="0">
        <w:start w:val="1"/>
        <w:numFmt w:val="decimal"/>
        <w:lvlText w:val="%1."/>
        <w:legacy w:legacy="1" w:legacySpace="0" w:legacyIndent="207"/>
        <w:lvlJc w:val="left"/>
        <w:rPr>
          <w:rFonts w:ascii="Times New Roman" w:hAnsi="Times New Roman" w:cs="Times New Roman" w:hint="default"/>
        </w:rPr>
      </w:lvl>
    </w:lvlOverride>
  </w:num>
  <w:num w:numId="133">
    <w:abstractNumId w:val="337"/>
  </w:num>
  <w:num w:numId="134">
    <w:abstractNumId w:val="228"/>
  </w:num>
  <w:num w:numId="135">
    <w:abstractNumId w:val="145"/>
  </w:num>
  <w:num w:numId="136">
    <w:abstractNumId w:val="155"/>
  </w:num>
  <w:num w:numId="137">
    <w:abstractNumId w:val="392"/>
  </w:num>
  <w:num w:numId="138">
    <w:abstractNumId w:val="36"/>
  </w:num>
  <w:num w:numId="139">
    <w:abstractNumId w:val="488"/>
  </w:num>
  <w:num w:numId="140">
    <w:abstractNumId w:val="171"/>
  </w:num>
  <w:num w:numId="141">
    <w:abstractNumId w:val="57"/>
  </w:num>
  <w:num w:numId="142">
    <w:abstractNumId w:val="452"/>
  </w:num>
  <w:num w:numId="143">
    <w:abstractNumId w:val="50"/>
  </w:num>
  <w:num w:numId="144">
    <w:abstractNumId w:val="91"/>
  </w:num>
  <w:num w:numId="145">
    <w:abstractNumId w:val="370"/>
  </w:num>
  <w:num w:numId="146">
    <w:abstractNumId w:val="62"/>
  </w:num>
  <w:num w:numId="147">
    <w:abstractNumId w:val="191"/>
  </w:num>
  <w:num w:numId="148">
    <w:abstractNumId w:val="487"/>
  </w:num>
  <w:num w:numId="149">
    <w:abstractNumId w:val="56"/>
  </w:num>
  <w:num w:numId="150">
    <w:abstractNumId w:val="359"/>
  </w:num>
  <w:num w:numId="151">
    <w:abstractNumId w:val="198"/>
  </w:num>
  <w:num w:numId="152">
    <w:abstractNumId w:val="426"/>
  </w:num>
  <w:num w:numId="153">
    <w:abstractNumId w:val="43"/>
  </w:num>
  <w:num w:numId="154">
    <w:abstractNumId w:val="124"/>
  </w:num>
  <w:num w:numId="155">
    <w:abstractNumId w:val="112"/>
  </w:num>
  <w:num w:numId="156">
    <w:abstractNumId w:val="381"/>
  </w:num>
  <w:num w:numId="157">
    <w:abstractNumId w:val="287"/>
  </w:num>
  <w:num w:numId="158">
    <w:abstractNumId w:val="197"/>
  </w:num>
  <w:num w:numId="159">
    <w:abstractNumId w:val="348"/>
  </w:num>
  <w:num w:numId="160">
    <w:abstractNumId w:val="157"/>
  </w:num>
  <w:num w:numId="161">
    <w:abstractNumId w:val="481"/>
  </w:num>
  <w:num w:numId="162">
    <w:abstractNumId w:val="471"/>
  </w:num>
  <w:num w:numId="163">
    <w:abstractNumId w:val="285"/>
  </w:num>
  <w:num w:numId="164">
    <w:abstractNumId w:val="290"/>
  </w:num>
  <w:num w:numId="165">
    <w:abstractNumId w:val="235"/>
  </w:num>
  <w:num w:numId="166">
    <w:abstractNumId w:val="222"/>
  </w:num>
  <w:num w:numId="167">
    <w:abstractNumId w:val="291"/>
  </w:num>
  <w:num w:numId="168">
    <w:abstractNumId w:val="399"/>
  </w:num>
  <w:num w:numId="169">
    <w:abstractNumId w:val="505"/>
  </w:num>
  <w:num w:numId="170">
    <w:abstractNumId w:val="288"/>
  </w:num>
  <w:num w:numId="171">
    <w:abstractNumId w:val="496"/>
  </w:num>
  <w:num w:numId="172">
    <w:abstractNumId w:val="405"/>
  </w:num>
  <w:num w:numId="173">
    <w:abstractNumId w:val="7"/>
  </w:num>
  <w:num w:numId="174">
    <w:abstractNumId w:val="34"/>
  </w:num>
  <w:num w:numId="175">
    <w:abstractNumId w:val="394"/>
  </w:num>
  <w:num w:numId="176">
    <w:abstractNumId w:val="366"/>
  </w:num>
  <w:num w:numId="177">
    <w:abstractNumId w:val="257"/>
  </w:num>
  <w:num w:numId="178">
    <w:abstractNumId w:val="19"/>
  </w:num>
  <w:num w:numId="179">
    <w:abstractNumId w:val="12"/>
  </w:num>
  <w:num w:numId="180">
    <w:abstractNumId w:val="0"/>
    <w:lvlOverride w:ilvl="0">
      <w:lvl w:ilvl="0">
        <w:numFmt w:val="bullet"/>
        <w:lvlText w:val="—"/>
        <w:legacy w:legacy="1" w:legacySpace="0" w:legacyIndent="250"/>
        <w:lvlJc w:val="left"/>
        <w:rPr>
          <w:rFonts w:ascii="Times New Roman" w:hAnsi="Times New Roman" w:cs="Times New Roman" w:hint="default"/>
        </w:rPr>
      </w:lvl>
    </w:lvlOverride>
  </w:num>
  <w:num w:numId="181">
    <w:abstractNumId w:val="0"/>
    <w:lvlOverride w:ilvl="0">
      <w:lvl w:ilvl="0">
        <w:numFmt w:val="bullet"/>
        <w:lvlText w:val="—"/>
        <w:legacy w:legacy="1" w:legacySpace="0" w:legacyIndent="245"/>
        <w:lvlJc w:val="left"/>
        <w:rPr>
          <w:rFonts w:ascii="Times New Roman" w:hAnsi="Times New Roman" w:cs="Times New Roman" w:hint="default"/>
        </w:rPr>
      </w:lvl>
    </w:lvlOverride>
  </w:num>
  <w:num w:numId="182">
    <w:abstractNumId w:val="205"/>
  </w:num>
  <w:num w:numId="183">
    <w:abstractNumId w:val="412"/>
  </w:num>
  <w:num w:numId="184">
    <w:abstractNumId w:val="518"/>
  </w:num>
  <w:num w:numId="185">
    <w:abstractNumId w:val="474"/>
  </w:num>
  <w:num w:numId="186">
    <w:abstractNumId w:val="474"/>
    <w:lvlOverride w:ilvl="0">
      <w:lvl w:ilvl="0">
        <w:start w:val="1"/>
        <w:numFmt w:val="decimal"/>
        <w:lvlText w:val="%1."/>
        <w:legacy w:legacy="1" w:legacySpace="0" w:legacyIndent="211"/>
        <w:lvlJc w:val="left"/>
        <w:rPr>
          <w:rFonts w:ascii="Times New Roman" w:hAnsi="Times New Roman" w:cs="Times New Roman" w:hint="default"/>
        </w:rPr>
      </w:lvl>
    </w:lvlOverride>
  </w:num>
  <w:num w:numId="187">
    <w:abstractNumId w:val="437"/>
  </w:num>
  <w:num w:numId="188">
    <w:abstractNumId w:val="0"/>
    <w:lvlOverride w:ilvl="0">
      <w:lvl w:ilvl="0">
        <w:numFmt w:val="bullet"/>
        <w:lvlText w:val="—"/>
        <w:legacy w:legacy="1" w:legacySpace="0" w:legacyIndent="249"/>
        <w:lvlJc w:val="left"/>
        <w:rPr>
          <w:rFonts w:ascii="Times New Roman" w:hAnsi="Times New Roman" w:cs="Times New Roman" w:hint="default"/>
        </w:rPr>
      </w:lvl>
    </w:lvlOverride>
  </w:num>
  <w:num w:numId="189">
    <w:abstractNumId w:val="239"/>
  </w:num>
  <w:num w:numId="190">
    <w:abstractNumId w:val="485"/>
  </w:num>
  <w:num w:numId="191">
    <w:abstractNumId w:val="139"/>
  </w:num>
  <w:num w:numId="192">
    <w:abstractNumId w:val="139"/>
    <w:lvlOverride w:ilvl="0">
      <w:lvl w:ilvl="0">
        <w:start w:val="1"/>
        <w:numFmt w:val="decimal"/>
        <w:lvlText w:val="%1."/>
        <w:legacy w:legacy="1" w:legacySpace="0" w:legacyIndent="206"/>
        <w:lvlJc w:val="left"/>
        <w:rPr>
          <w:rFonts w:ascii="Times New Roman" w:hAnsi="Times New Roman" w:cs="Times New Roman" w:hint="default"/>
        </w:rPr>
      </w:lvl>
    </w:lvlOverride>
  </w:num>
  <w:num w:numId="193">
    <w:abstractNumId w:val="172"/>
  </w:num>
  <w:num w:numId="194">
    <w:abstractNumId w:val="172"/>
    <w:lvlOverride w:ilvl="0">
      <w:lvl w:ilvl="0">
        <w:start w:val="6"/>
        <w:numFmt w:val="decimal"/>
        <w:lvlText w:val="%1."/>
        <w:legacy w:legacy="1" w:legacySpace="0" w:legacyIndent="298"/>
        <w:lvlJc w:val="left"/>
        <w:rPr>
          <w:rFonts w:ascii="Times New Roman" w:hAnsi="Times New Roman" w:cs="Times New Roman" w:hint="default"/>
        </w:rPr>
      </w:lvl>
    </w:lvlOverride>
  </w:num>
  <w:num w:numId="195">
    <w:abstractNumId w:val="317"/>
  </w:num>
  <w:num w:numId="196">
    <w:abstractNumId w:val="464"/>
  </w:num>
  <w:num w:numId="197">
    <w:abstractNumId w:val="151"/>
  </w:num>
  <w:num w:numId="198">
    <w:abstractNumId w:val="415"/>
  </w:num>
  <w:num w:numId="199">
    <w:abstractNumId w:val="372"/>
  </w:num>
  <w:num w:numId="200">
    <w:abstractNumId w:val="1"/>
  </w:num>
  <w:num w:numId="201">
    <w:abstractNumId w:val="327"/>
  </w:num>
  <w:num w:numId="202">
    <w:abstractNumId w:val="123"/>
  </w:num>
  <w:num w:numId="203">
    <w:abstractNumId w:val="20"/>
  </w:num>
  <w:num w:numId="204">
    <w:abstractNumId w:val="31"/>
  </w:num>
  <w:num w:numId="205">
    <w:abstractNumId w:val="284"/>
  </w:num>
  <w:num w:numId="206">
    <w:abstractNumId w:val="515"/>
  </w:num>
  <w:num w:numId="207">
    <w:abstractNumId w:val="196"/>
  </w:num>
  <w:num w:numId="208">
    <w:abstractNumId w:val="3"/>
  </w:num>
  <w:num w:numId="209">
    <w:abstractNumId w:val="206"/>
  </w:num>
  <w:num w:numId="210">
    <w:abstractNumId w:val="181"/>
  </w:num>
  <w:num w:numId="211">
    <w:abstractNumId w:val="340"/>
  </w:num>
  <w:num w:numId="212">
    <w:abstractNumId w:val="493"/>
  </w:num>
  <w:num w:numId="213">
    <w:abstractNumId w:val="459"/>
  </w:num>
  <w:num w:numId="214">
    <w:abstractNumId w:val="312"/>
  </w:num>
  <w:num w:numId="215">
    <w:abstractNumId w:val="334"/>
  </w:num>
  <w:num w:numId="216">
    <w:abstractNumId w:val="223"/>
  </w:num>
  <w:num w:numId="217">
    <w:abstractNumId w:val="35"/>
  </w:num>
  <w:num w:numId="218">
    <w:abstractNumId w:val="27"/>
  </w:num>
  <w:num w:numId="219">
    <w:abstractNumId w:val="137"/>
  </w:num>
  <w:num w:numId="220">
    <w:abstractNumId w:val="225"/>
  </w:num>
  <w:num w:numId="221">
    <w:abstractNumId w:val="292"/>
  </w:num>
  <w:num w:numId="222">
    <w:abstractNumId w:val="148"/>
  </w:num>
  <w:num w:numId="223">
    <w:abstractNumId w:val="175"/>
  </w:num>
  <w:num w:numId="224">
    <w:abstractNumId w:val="514"/>
  </w:num>
  <w:num w:numId="225">
    <w:abstractNumId w:val="230"/>
  </w:num>
  <w:num w:numId="226">
    <w:abstractNumId w:val="9"/>
  </w:num>
  <w:num w:numId="227">
    <w:abstractNumId w:val="64"/>
  </w:num>
  <w:num w:numId="228">
    <w:abstractNumId w:val="264"/>
  </w:num>
  <w:num w:numId="229">
    <w:abstractNumId w:val="509"/>
  </w:num>
  <w:num w:numId="230">
    <w:abstractNumId w:val="320"/>
  </w:num>
  <w:num w:numId="231">
    <w:abstractNumId w:val="341"/>
  </w:num>
  <w:num w:numId="232">
    <w:abstractNumId w:val="306"/>
  </w:num>
  <w:num w:numId="233">
    <w:abstractNumId w:val="72"/>
  </w:num>
  <w:num w:numId="234">
    <w:abstractNumId w:val="144"/>
  </w:num>
  <w:num w:numId="235">
    <w:abstractNumId w:val="95"/>
  </w:num>
  <w:num w:numId="236">
    <w:abstractNumId w:val="179"/>
  </w:num>
  <w:num w:numId="237">
    <w:abstractNumId w:val="420"/>
  </w:num>
  <w:num w:numId="238">
    <w:abstractNumId w:val="162"/>
  </w:num>
  <w:num w:numId="239">
    <w:abstractNumId w:val="259"/>
  </w:num>
  <w:num w:numId="240">
    <w:abstractNumId w:val="115"/>
  </w:num>
  <w:num w:numId="241">
    <w:abstractNumId w:val="29"/>
  </w:num>
  <w:num w:numId="242">
    <w:abstractNumId w:val="189"/>
  </w:num>
  <w:num w:numId="243">
    <w:abstractNumId w:val="195"/>
  </w:num>
  <w:num w:numId="244">
    <w:abstractNumId w:val="217"/>
  </w:num>
  <w:num w:numId="245">
    <w:abstractNumId w:val="351"/>
  </w:num>
  <w:num w:numId="246">
    <w:abstractNumId w:val="23"/>
  </w:num>
  <w:num w:numId="247">
    <w:abstractNumId w:val="102"/>
  </w:num>
  <w:num w:numId="248">
    <w:abstractNumId w:val="152"/>
  </w:num>
  <w:num w:numId="249">
    <w:abstractNumId w:val="501"/>
  </w:num>
  <w:num w:numId="250">
    <w:abstractNumId w:val="466"/>
  </w:num>
  <w:num w:numId="251">
    <w:abstractNumId w:val="417"/>
  </w:num>
  <w:num w:numId="252">
    <w:abstractNumId w:val="417"/>
    <w:lvlOverride w:ilvl="0">
      <w:lvl w:ilvl="0">
        <w:start w:val="1"/>
        <w:numFmt w:val="decimal"/>
        <w:lvlText w:val="%1."/>
        <w:legacy w:legacy="1" w:legacySpace="0" w:legacyIndent="206"/>
        <w:lvlJc w:val="left"/>
        <w:rPr>
          <w:rFonts w:ascii="Times New Roman" w:hAnsi="Times New Roman" w:cs="Times New Roman" w:hint="default"/>
        </w:rPr>
      </w:lvl>
    </w:lvlOverride>
  </w:num>
  <w:num w:numId="253">
    <w:abstractNumId w:val="478"/>
  </w:num>
  <w:num w:numId="254">
    <w:abstractNumId w:val="478"/>
    <w:lvlOverride w:ilvl="0">
      <w:lvl w:ilvl="0">
        <w:start w:val="1"/>
        <w:numFmt w:val="decimal"/>
        <w:lvlText w:val="%1."/>
        <w:legacy w:legacy="1" w:legacySpace="0" w:legacyIndent="206"/>
        <w:lvlJc w:val="left"/>
        <w:rPr>
          <w:rFonts w:ascii="Times New Roman" w:hAnsi="Times New Roman" w:cs="Times New Roman" w:hint="default"/>
        </w:rPr>
      </w:lvl>
    </w:lvlOverride>
  </w:num>
  <w:num w:numId="255">
    <w:abstractNumId w:val="236"/>
  </w:num>
  <w:num w:numId="256">
    <w:abstractNumId w:val="281"/>
  </w:num>
  <w:num w:numId="257">
    <w:abstractNumId w:val="455"/>
  </w:num>
  <w:num w:numId="258">
    <w:abstractNumId w:val="416"/>
  </w:num>
  <w:num w:numId="259">
    <w:abstractNumId w:val="409"/>
  </w:num>
  <w:num w:numId="260">
    <w:abstractNumId w:val="237"/>
  </w:num>
  <w:num w:numId="261">
    <w:abstractNumId w:val="142"/>
  </w:num>
  <w:num w:numId="262">
    <w:abstractNumId w:val="26"/>
  </w:num>
  <w:num w:numId="263">
    <w:abstractNumId w:val="506"/>
  </w:num>
  <w:num w:numId="264">
    <w:abstractNumId w:val="177"/>
  </w:num>
  <w:num w:numId="265">
    <w:abstractNumId w:val="177"/>
    <w:lvlOverride w:ilvl="0">
      <w:lvl w:ilvl="0">
        <w:start w:val="1"/>
        <w:numFmt w:val="decimal"/>
        <w:lvlText w:val="%1."/>
        <w:legacy w:legacy="1" w:legacySpace="0" w:legacyIndent="206"/>
        <w:lvlJc w:val="left"/>
        <w:rPr>
          <w:rFonts w:ascii="Times New Roman" w:hAnsi="Times New Roman" w:cs="Times New Roman" w:hint="default"/>
        </w:rPr>
      </w:lvl>
    </w:lvlOverride>
  </w:num>
  <w:num w:numId="266">
    <w:abstractNumId w:val="61"/>
  </w:num>
  <w:num w:numId="267">
    <w:abstractNumId w:val="457"/>
  </w:num>
  <w:num w:numId="268">
    <w:abstractNumId w:val="484"/>
  </w:num>
  <w:num w:numId="269">
    <w:abstractNumId w:val="68"/>
  </w:num>
  <w:num w:numId="270">
    <w:abstractNumId w:val="68"/>
    <w:lvlOverride w:ilvl="0">
      <w:lvl w:ilvl="0">
        <w:start w:val="1"/>
        <w:numFmt w:val="decimal"/>
        <w:lvlText w:val="%1."/>
        <w:legacy w:legacy="1" w:legacySpace="0" w:legacyIndent="211"/>
        <w:lvlJc w:val="left"/>
        <w:rPr>
          <w:rFonts w:ascii="Times New Roman" w:hAnsi="Times New Roman" w:cs="Times New Roman" w:hint="default"/>
        </w:rPr>
      </w:lvl>
    </w:lvlOverride>
  </w:num>
  <w:num w:numId="271">
    <w:abstractNumId w:val="255"/>
  </w:num>
  <w:num w:numId="272">
    <w:abstractNumId w:val="516"/>
  </w:num>
  <w:num w:numId="273">
    <w:abstractNumId w:val="339"/>
  </w:num>
  <w:num w:numId="274">
    <w:abstractNumId w:val="283"/>
  </w:num>
  <w:num w:numId="275">
    <w:abstractNumId w:val="192"/>
  </w:num>
  <w:num w:numId="276">
    <w:abstractNumId w:val="178"/>
  </w:num>
  <w:num w:numId="277">
    <w:abstractNumId w:val="100"/>
  </w:num>
  <w:num w:numId="278">
    <w:abstractNumId w:val="311"/>
  </w:num>
  <w:num w:numId="279">
    <w:abstractNumId w:val="407"/>
  </w:num>
  <w:num w:numId="280">
    <w:abstractNumId w:val="380"/>
  </w:num>
  <w:num w:numId="281">
    <w:abstractNumId w:val="215"/>
  </w:num>
  <w:num w:numId="282">
    <w:abstractNumId w:val="213"/>
  </w:num>
  <w:num w:numId="283">
    <w:abstractNumId w:val="2"/>
  </w:num>
  <w:num w:numId="284">
    <w:abstractNumId w:val="118"/>
  </w:num>
  <w:num w:numId="285">
    <w:abstractNumId w:val="308"/>
  </w:num>
  <w:num w:numId="286">
    <w:abstractNumId w:val="454"/>
  </w:num>
  <w:num w:numId="287">
    <w:abstractNumId w:val="134"/>
  </w:num>
  <w:num w:numId="288">
    <w:abstractNumId w:val="4"/>
  </w:num>
  <w:num w:numId="289">
    <w:abstractNumId w:val="482"/>
  </w:num>
  <w:num w:numId="290">
    <w:abstractNumId w:val="520"/>
  </w:num>
  <w:num w:numId="291">
    <w:abstractNumId w:val="174"/>
  </w:num>
  <w:num w:numId="292">
    <w:abstractNumId w:val="106"/>
  </w:num>
  <w:num w:numId="293">
    <w:abstractNumId w:val="434"/>
  </w:num>
  <w:num w:numId="294">
    <w:abstractNumId w:val="388"/>
  </w:num>
  <w:num w:numId="295">
    <w:abstractNumId w:val="53"/>
  </w:num>
  <w:num w:numId="296">
    <w:abstractNumId w:val="146"/>
  </w:num>
  <w:num w:numId="297">
    <w:abstractNumId w:val="250"/>
  </w:num>
  <w:num w:numId="298">
    <w:abstractNumId w:val="154"/>
  </w:num>
  <w:num w:numId="299">
    <w:abstractNumId w:val="398"/>
  </w:num>
  <w:num w:numId="300">
    <w:abstractNumId w:val="167"/>
  </w:num>
  <w:num w:numId="301">
    <w:abstractNumId w:val="324"/>
  </w:num>
  <w:num w:numId="302">
    <w:abstractNumId w:val="525"/>
  </w:num>
  <w:num w:numId="303">
    <w:abstractNumId w:val="252"/>
  </w:num>
  <w:num w:numId="304">
    <w:abstractNumId w:val="109"/>
  </w:num>
  <w:num w:numId="305">
    <w:abstractNumId w:val="104"/>
  </w:num>
  <w:num w:numId="306">
    <w:abstractNumId w:val="477"/>
  </w:num>
  <w:num w:numId="307">
    <w:abstractNumId w:val="22"/>
  </w:num>
  <w:num w:numId="308">
    <w:abstractNumId w:val="449"/>
  </w:num>
  <w:num w:numId="309">
    <w:abstractNumId w:val="449"/>
    <w:lvlOverride w:ilvl="0">
      <w:lvl w:ilvl="0">
        <w:start w:val="2"/>
        <w:numFmt w:val="decimal"/>
        <w:lvlText w:val="%1."/>
        <w:legacy w:legacy="1" w:legacySpace="0" w:legacyIndent="207"/>
        <w:lvlJc w:val="left"/>
        <w:rPr>
          <w:rFonts w:ascii="Times New Roman" w:hAnsi="Times New Roman" w:cs="Times New Roman" w:hint="default"/>
        </w:rPr>
      </w:lvl>
    </w:lvlOverride>
  </w:num>
  <w:num w:numId="310">
    <w:abstractNumId w:val="221"/>
  </w:num>
  <w:num w:numId="311">
    <w:abstractNumId w:val="221"/>
    <w:lvlOverride w:ilvl="0">
      <w:lvl w:ilvl="0">
        <w:start w:val="1"/>
        <w:numFmt w:val="decimal"/>
        <w:lvlText w:val="%1."/>
        <w:legacy w:legacy="1" w:legacySpace="0" w:legacyIndent="211"/>
        <w:lvlJc w:val="left"/>
        <w:rPr>
          <w:rFonts w:ascii="Times New Roman" w:hAnsi="Times New Roman" w:cs="Times New Roman" w:hint="default"/>
        </w:rPr>
      </w:lvl>
    </w:lvlOverride>
  </w:num>
  <w:num w:numId="312">
    <w:abstractNumId w:val="33"/>
  </w:num>
  <w:num w:numId="313">
    <w:abstractNumId w:val="33"/>
    <w:lvlOverride w:ilvl="0">
      <w:lvl w:ilvl="0">
        <w:start w:val="1"/>
        <w:numFmt w:val="decimal"/>
        <w:lvlText w:val="%1."/>
        <w:legacy w:legacy="1" w:legacySpace="0" w:legacyIndent="211"/>
        <w:lvlJc w:val="left"/>
        <w:rPr>
          <w:rFonts w:ascii="Times New Roman" w:hAnsi="Times New Roman" w:cs="Times New Roman" w:hint="default"/>
        </w:rPr>
      </w:lvl>
    </w:lvlOverride>
  </w:num>
  <w:num w:numId="314">
    <w:abstractNumId w:val="513"/>
  </w:num>
  <w:num w:numId="315">
    <w:abstractNumId w:val="323"/>
  </w:num>
  <w:num w:numId="316">
    <w:abstractNumId w:val="269"/>
  </w:num>
  <w:num w:numId="317">
    <w:abstractNumId w:val="269"/>
    <w:lvlOverride w:ilvl="0">
      <w:lvl w:ilvl="0">
        <w:start w:val="1"/>
        <w:numFmt w:val="decimal"/>
        <w:lvlText w:val="%1."/>
        <w:legacy w:legacy="1" w:legacySpace="0" w:legacyIndent="211"/>
        <w:lvlJc w:val="left"/>
        <w:rPr>
          <w:rFonts w:ascii="Times New Roman" w:hAnsi="Times New Roman" w:cs="Times New Roman" w:hint="default"/>
        </w:rPr>
      </w:lvl>
    </w:lvlOverride>
  </w:num>
  <w:num w:numId="318">
    <w:abstractNumId w:val="419"/>
  </w:num>
  <w:num w:numId="319">
    <w:abstractNumId w:val="419"/>
    <w:lvlOverride w:ilvl="0">
      <w:lvl w:ilvl="0">
        <w:start w:val="1"/>
        <w:numFmt w:val="decimal"/>
        <w:lvlText w:val="%1."/>
        <w:legacy w:legacy="1" w:legacySpace="0" w:legacyIndent="202"/>
        <w:lvlJc w:val="left"/>
        <w:rPr>
          <w:rFonts w:ascii="Times New Roman" w:hAnsi="Times New Roman" w:cs="Times New Roman" w:hint="default"/>
        </w:rPr>
      </w:lvl>
    </w:lvlOverride>
  </w:num>
  <w:num w:numId="320">
    <w:abstractNumId w:val="335"/>
  </w:num>
  <w:num w:numId="321">
    <w:abstractNumId w:val="116"/>
  </w:num>
  <w:num w:numId="322">
    <w:abstractNumId w:val="116"/>
    <w:lvlOverride w:ilvl="0">
      <w:lvl w:ilvl="0">
        <w:start w:val="2"/>
        <w:numFmt w:val="decimal"/>
        <w:lvlText w:val="%1."/>
        <w:legacy w:legacy="1" w:legacySpace="0" w:legacyIndent="202"/>
        <w:lvlJc w:val="left"/>
        <w:rPr>
          <w:rFonts w:ascii="Times New Roman" w:hAnsi="Times New Roman" w:cs="Times New Roman" w:hint="default"/>
        </w:rPr>
      </w:lvl>
    </w:lvlOverride>
  </w:num>
  <w:num w:numId="323">
    <w:abstractNumId w:val="463"/>
  </w:num>
  <w:num w:numId="324">
    <w:abstractNumId w:val="158"/>
  </w:num>
  <w:num w:numId="325">
    <w:abstractNumId w:val="408"/>
  </w:num>
  <w:num w:numId="326">
    <w:abstractNumId w:val="251"/>
  </w:num>
  <w:num w:numId="327">
    <w:abstractNumId w:val="105"/>
  </w:num>
  <w:num w:numId="328">
    <w:abstractNumId w:val="232"/>
  </w:num>
  <w:num w:numId="329">
    <w:abstractNumId w:val="397"/>
  </w:num>
  <w:num w:numId="330">
    <w:abstractNumId w:val="326"/>
  </w:num>
  <w:num w:numId="331">
    <w:abstractNumId w:val="129"/>
  </w:num>
  <w:num w:numId="332">
    <w:abstractNumId w:val="331"/>
  </w:num>
  <w:num w:numId="333">
    <w:abstractNumId w:val="425"/>
  </w:num>
  <w:num w:numId="334">
    <w:abstractNumId w:val="400"/>
  </w:num>
  <w:num w:numId="335">
    <w:abstractNumId w:val="49"/>
  </w:num>
  <w:num w:numId="336">
    <w:abstractNumId w:val="436"/>
  </w:num>
  <w:num w:numId="337">
    <w:abstractNumId w:val="90"/>
  </w:num>
  <w:num w:numId="338">
    <w:abstractNumId w:val="286"/>
  </w:num>
  <w:num w:numId="339">
    <w:abstractNumId w:val="299"/>
  </w:num>
  <w:num w:numId="340">
    <w:abstractNumId w:val="302"/>
  </w:num>
  <w:num w:numId="341">
    <w:abstractNumId w:val="345"/>
  </w:num>
  <w:num w:numId="342">
    <w:abstractNumId w:val="173"/>
  </w:num>
  <w:num w:numId="343">
    <w:abstractNumId w:val="422"/>
  </w:num>
  <w:num w:numId="344">
    <w:abstractNumId w:val="406"/>
  </w:num>
  <w:num w:numId="345">
    <w:abstractNumId w:val="212"/>
  </w:num>
  <w:num w:numId="346">
    <w:abstractNumId w:val="357"/>
  </w:num>
  <w:num w:numId="347">
    <w:abstractNumId w:val="503"/>
  </w:num>
  <w:num w:numId="348">
    <w:abstractNumId w:val="446"/>
  </w:num>
  <w:num w:numId="349">
    <w:abstractNumId w:val="315"/>
  </w:num>
  <w:num w:numId="350">
    <w:abstractNumId w:val="70"/>
  </w:num>
  <w:num w:numId="351">
    <w:abstractNumId w:val="377"/>
  </w:num>
  <w:num w:numId="352">
    <w:abstractNumId w:val="136"/>
  </w:num>
  <w:num w:numId="353">
    <w:abstractNumId w:val="282"/>
  </w:num>
  <w:num w:numId="354">
    <w:abstractNumId w:val="282"/>
    <w:lvlOverride w:ilvl="0">
      <w:lvl w:ilvl="0">
        <w:start w:val="1"/>
        <w:numFmt w:val="decimal"/>
        <w:lvlText w:val="%1."/>
        <w:legacy w:legacy="1" w:legacySpace="0" w:legacyIndent="206"/>
        <w:lvlJc w:val="left"/>
        <w:rPr>
          <w:rFonts w:ascii="Times New Roman" w:hAnsi="Times New Roman" w:cs="Times New Roman" w:hint="default"/>
        </w:rPr>
      </w:lvl>
    </w:lvlOverride>
  </w:num>
  <w:num w:numId="355">
    <w:abstractNumId w:val="125"/>
  </w:num>
  <w:num w:numId="356">
    <w:abstractNumId w:val="125"/>
    <w:lvlOverride w:ilvl="0">
      <w:lvl w:ilvl="0">
        <w:start w:val="1"/>
        <w:numFmt w:val="decimal"/>
        <w:lvlText w:val="%1."/>
        <w:legacy w:legacy="1" w:legacySpace="0" w:legacyIndent="211"/>
        <w:lvlJc w:val="left"/>
        <w:rPr>
          <w:rFonts w:ascii="Times New Roman" w:hAnsi="Times New Roman" w:cs="Times New Roman" w:hint="default"/>
        </w:rPr>
      </w:lvl>
    </w:lvlOverride>
  </w:num>
  <w:num w:numId="357">
    <w:abstractNumId w:val="443"/>
  </w:num>
  <w:num w:numId="358">
    <w:abstractNumId w:val="489"/>
  </w:num>
  <w:num w:numId="359">
    <w:abstractNumId w:val="37"/>
  </w:num>
  <w:num w:numId="360">
    <w:abstractNumId w:val="468"/>
  </w:num>
  <w:num w:numId="361">
    <w:abstractNumId w:val="363"/>
  </w:num>
  <w:num w:numId="362">
    <w:abstractNumId w:val="80"/>
  </w:num>
  <w:num w:numId="363">
    <w:abstractNumId w:val="391"/>
  </w:num>
  <w:num w:numId="364">
    <w:abstractNumId w:val="11"/>
  </w:num>
  <w:num w:numId="365">
    <w:abstractNumId w:val="233"/>
  </w:num>
  <w:num w:numId="366">
    <w:abstractNumId w:val="367"/>
  </w:num>
  <w:num w:numId="367">
    <w:abstractNumId w:val="234"/>
  </w:num>
  <w:num w:numId="368">
    <w:abstractNumId w:val="256"/>
  </w:num>
  <w:num w:numId="369">
    <w:abstractNumId w:val="294"/>
  </w:num>
  <w:num w:numId="370">
    <w:abstractNumId w:val="161"/>
  </w:num>
  <w:num w:numId="371">
    <w:abstractNumId w:val="444"/>
  </w:num>
  <w:num w:numId="372">
    <w:abstractNumId w:val="273"/>
  </w:num>
  <w:num w:numId="373">
    <w:abstractNumId w:val="300"/>
  </w:num>
  <w:num w:numId="374">
    <w:abstractNumId w:val="224"/>
  </w:num>
  <w:num w:numId="375">
    <w:abstractNumId w:val="245"/>
  </w:num>
  <w:num w:numId="376">
    <w:abstractNumId w:val="275"/>
  </w:num>
  <w:num w:numId="377">
    <w:abstractNumId w:val="427"/>
  </w:num>
  <w:num w:numId="378">
    <w:abstractNumId w:val="376"/>
  </w:num>
  <w:num w:numId="379">
    <w:abstractNumId w:val="265"/>
  </w:num>
  <w:num w:numId="380">
    <w:abstractNumId w:val="182"/>
  </w:num>
  <w:num w:numId="381">
    <w:abstractNumId w:val="163"/>
  </w:num>
  <w:num w:numId="382">
    <w:abstractNumId w:val="203"/>
  </w:num>
  <w:num w:numId="383">
    <w:abstractNumId w:val="396"/>
  </w:num>
  <w:num w:numId="384">
    <w:abstractNumId w:val="313"/>
  </w:num>
  <w:num w:numId="385">
    <w:abstractNumId w:val="343"/>
  </w:num>
  <w:num w:numId="386">
    <w:abstractNumId w:val="469"/>
  </w:num>
  <w:num w:numId="387">
    <w:abstractNumId w:val="319"/>
  </w:num>
  <w:num w:numId="388">
    <w:abstractNumId w:val="307"/>
  </w:num>
  <w:num w:numId="389">
    <w:abstractNumId w:val="185"/>
  </w:num>
  <w:num w:numId="390">
    <w:abstractNumId w:val="378"/>
  </w:num>
  <w:num w:numId="391">
    <w:abstractNumId w:val="410"/>
  </w:num>
  <w:num w:numId="392">
    <w:abstractNumId w:val="143"/>
  </w:num>
  <w:num w:numId="393">
    <w:abstractNumId w:val="476"/>
  </w:num>
  <w:num w:numId="394">
    <w:abstractNumId w:val="447"/>
  </w:num>
  <w:num w:numId="395">
    <w:abstractNumId w:val="318"/>
  </w:num>
  <w:num w:numId="396">
    <w:abstractNumId w:val="522"/>
  </w:num>
  <w:num w:numId="397">
    <w:abstractNumId w:val="149"/>
  </w:num>
  <w:num w:numId="398">
    <w:abstractNumId w:val="498"/>
  </w:num>
  <w:num w:numId="399">
    <w:abstractNumId w:val="433"/>
  </w:num>
  <w:num w:numId="400">
    <w:abstractNumId w:val="92"/>
  </w:num>
  <w:num w:numId="401">
    <w:abstractNumId w:val="73"/>
  </w:num>
  <w:num w:numId="402">
    <w:abstractNumId w:val="429"/>
  </w:num>
  <w:num w:numId="403">
    <w:abstractNumId w:val="492"/>
  </w:num>
  <w:num w:numId="404">
    <w:abstractNumId w:val="338"/>
  </w:num>
  <w:num w:numId="405">
    <w:abstractNumId w:val="51"/>
  </w:num>
  <w:num w:numId="406">
    <w:abstractNumId w:val="424"/>
  </w:num>
  <w:num w:numId="407">
    <w:abstractNumId w:val="216"/>
  </w:num>
  <w:num w:numId="408">
    <w:abstractNumId w:val="387"/>
  </w:num>
  <w:num w:numId="409">
    <w:abstractNumId w:val="325"/>
  </w:num>
  <w:num w:numId="410">
    <w:abstractNumId w:val="63"/>
  </w:num>
  <w:num w:numId="411">
    <w:abstractNumId w:val="385"/>
  </w:num>
  <w:num w:numId="412">
    <w:abstractNumId w:val="16"/>
  </w:num>
  <w:num w:numId="413">
    <w:abstractNumId w:val="248"/>
  </w:num>
  <w:num w:numId="414">
    <w:abstractNumId w:val="439"/>
  </w:num>
  <w:num w:numId="415">
    <w:abstractNumId w:val="473"/>
  </w:num>
  <w:num w:numId="416">
    <w:abstractNumId w:val="52"/>
  </w:num>
  <w:num w:numId="417">
    <w:abstractNumId w:val="356"/>
  </w:num>
  <w:num w:numId="418">
    <w:abstractNumId w:val="131"/>
  </w:num>
  <w:num w:numId="419">
    <w:abstractNumId w:val="66"/>
  </w:num>
  <w:num w:numId="420">
    <w:abstractNumId w:val="24"/>
  </w:num>
  <w:num w:numId="421">
    <w:abstractNumId w:val="122"/>
  </w:num>
  <w:num w:numId="422">
    <w:abstractNumId w:val="261"/>
  </w:num>
  <w:num w:numId="423">
    <w:abstractNumId w:val="110"/>
  </w:num>
  <w:num w:numId="424">
    <w:abstractNumId w:val="153"/>
  </w:num>
  <w:num w:numId="425">
    <w:abstractNumId w:val="361"/>
  </w:num>
  <w:num w:numId="426">
    <w:abstractNumId w:val="247"/>
  </w:num>
  <w:num w:numId="427">
    <w:abstractNumId w:val="126"/>
  </w:num>
  <w:num w:numId="428">
    <w:abstractNumId w:val="28"/>
  </w:num>
  <w:num w:numId="429">
    <w:abstractNumId w:val="280"/>
  </w:num>
  <w:num w:numId="430">
    <w:abstractNumId w:val="346"/>
  </w:num>
  <w:num w:numId="431">
    <w:abstractNumId w:val="263"/>
  </w:num>
  <w:num w:numId="432">
    <w:abstractNumId w:val="386"/>
  </w:num>
  <w:num w:numId="433">
    <w:abstractNumId w:val="194"/>
  </w:num>
  <w:num w:numId="434">
    <w:abstractNumId w:val="384"/>
  </w:num>
  <w:num w:numId="435">
    <w:abstractNumId w:val="272"/>
  </w:num>
  <w:num w:numId="436">
    <w:abstractNumId w:val="301"/>
  </w:num>
  <w:num w:numId="437">
    <w:abstractNumId w:val="58"/>
  </w:num>
  <w:num w:numId="438">
    <w:abstractNumId w:val="84"/>
  </w:num>
  <w:num w:numId="439">
    <w:abstractNumId w:val="240"/>
  </w:num>
  <w:num w:numId="440">
    <w:abstractNumId w:val="238"/>
  </w:num>
  <w:num w:numId="441">
    <w:abstractNumId w:val="332"/>
  </w:num>
  <w:num w:numId="442">
    <w:abstractNumId w:val="204"/>
  </w:num>
  <w:num w:numId="443">
    <w:abstractNumId w:val="336"/>
  </w:num>
  <w:num w:numId="444">
    <w:abstractNumId w:val="401"/>
  </w:num>
  <w:num w:numId="445">
    <w:abstractNumId w:val="362"/>
  </w:num>
  <w:num w:numId="446">
    <w:abstractNumId w:val="78"/>
  </w:num>
  <w:num w:numId="447">
    <w:abstractNumId w:val="246"/>
  </w:num>
  <w:num w:numId="448">
    <w:abstractNumId w:val="383"/>
  </w:num>
  <w:num w:numId="449">
    <w:abstractNumId w:val="96"/>
  </w:num>
  <w:num w:numId="450">
    <w:abstractNumId w:val="403"/>
  </w:num>
  <w:num w:numId="451">
    <w:abstractNumId w:val="494"/>
  </w:num>
  <w:num w:numId="452">
    <w:abstractNumId w:val="193"/>
  </w:num>
  <w:num w:numId="453">
    <w:abstractNumId w:val="316"/>
  </w:num>
  <w:num w:numId="454">
    <w:abstractNumId w:val="499"/>
  </w:num>
  <w:num w:numId="455">
    <w:abstractNumId w:val="220"/>
  </w:num>
  <w:num w:numId="456">
    <w:abstractNumId w:val="113"/>
  </w:num>
  <w:num w:numId="457">
    <w:abstractNumId w:val="42"/>
  </w:num>
  <w:num w:numId="458">
    <w:abstractNumId w:val="414"/>
  </w:num>
  <w:num w:numId="459">
    <w:abstractNumId w:val="183"/>
  </w:num>
  <w:num w:numId="460">
    <w:abstractNumId w:val="368"/>
  </w:num>
  <w:num w:numId="461">
    <w:abstractNumId w:val="495"/>
  </w:num>
  <w:num w:numId="462">
    <w:abstractNumId w:val="298"/>
  </w:num>
  <w:num w:numId="463">
    <w:abstractNumId w:val="214"/>
  </w:num>
  <w:num w:numId="464">
    <w:abstractNumId w:val="249"/>
  </w:num>
  <w:num w:numId="465">
    <w:abstractNumId w:val="190"/>
  </w:num>
  <w:num w:numId="466">
    <w:abstractNumId w:val="295"/>
  </w:num>
  <w:num w:numId="467">
    <w:abstractNumId w:val="297"/>
  </w:num>
  <w:num w:numId="468">
    <w:abstractNumId w:val="524"/>
  </w:num>
  <w:num w:numId="469">
    <w:abstractNumId w:val="8"/>
  </w:num>
  <w:num w:numId="470">
    <w:abstractNumId w:val="389"/>
  </w:num>
  <w:num w:numId="471">
    <w:abstractNumId w:val="364"/>
  </w:num>
  <w:num w:numId="472">
    <w:abstractNumId w:val="202"/>
  </w:num>
  <w:num w:numId="473">
    <w:abstractNumId w:val="6"/>
  </w:num>
  <w:num w:numId="474">
    <w:abstractNumId w:val="395"/>
  </w:num>
  <w:num w:numId="475">
    <w:abstractNumId w:val="450"/>
  </w:num>
  <w:num w:numId="476">
    <w:abstractNumId w:val="60"/>
  </w:num>
  <w:num w:numId="477">
    <w:abstractNumId w:val="289"/>
  </w:num>
  <w:num w:numId="478">
    <w:abstractNumId w:val="404"/>
  </w:num>
  <w:num w:numId="479">
    <w:abstractNumId w:val="184"/>
  </w:num>
  <w:num w:numId="480">
    <w:abstractNumId w:val="14"/>
  </w:num>
  <w:num w:numId="481">
    <w:abstractNumId w:val="165"/>
  </w:num>
  <w:num w:numId="482">
    <w:abstractNumId w:val="374"/>
  </w:num>
  <w:num w:numId="483">
    <w:abstractNumId w:val="461"/>
  </w:num>
  <w:num w:numId="484">
    <w:abstractNumId w:val="260"/>
  </w:num>
  <w:num w:numId="485">
    <w:abstractNumId w:val="479"/>
  </w:num>
  <w:num w:numId="486">
    <w:abstractNumId w:val="209"/>
  </w:num>
  <w:num w:numId="487">
    <w:abstractNumId w:val="180"/>
  </w:num>
  <w:num w:numId="488">
    <w:abstractNumId w:val="21"/>
  </w:num>
  <w:num w:numId="489">
    <w:abstractNumId w:val="432"/>
  </w:num>
  <w:num w:numId="490">
    <w:abstractNumId w:val="65"/>
  </w:num>
  <w:num w:numId="491">
    <w:abstractNumId w:val="55"/>
  </w:num>
  <w:num w:numId="492">
    <w:abstractNumId w:val="93"/>
  </w:num>
  <w:num w:numId="493">
    <w:abstractNumId w:val="507"/>
  </w:num>
  <w:num w:numId="494">
    <w:abstractNumId w:val="103"/>
  </w:num>
  <w:num w:numId="495">
    <w:abstractNumId w:val="199"/>
  </w:num>
  <w:num w:numId="496">
    <w:abstractNumId w:val="369"/>
  </w:num>
  <w:num w:numId="497">
    <w:abstractNumId w:val="119"/>
  </w:num>
  <w:num w:numId="498">
    <w:abstractNumId w:val="360"/>
  </w:num>
  <w:num w:numId="499">
    <w:abstractNumId w:val="423"/>
  </w:num>
  <w:num w:numId="500">
    <w:abstractNumId w:val="475"/>
  </w:num>
  <w:num w:numId="501">
    <w:abstractNumId w:val="176"/>
  </w:num>
  <w:num w:numId="502">
    <w:abstractNumId w:val="523"/>
  </w:num>
  <w:num w:numId="503">
    <w:abstractNumId w:val="111"/>
  </w:num>
  <w:num w:numId="504">
    <w:abstractNumId w:val="521"/>
  </w:num>
  <w:num w:numId="505">
    <w:abstractNumId w:val="74"/>
  </w:num>
  <w:num w:numId="506">
    <w:abstractNumId w:val="169"/>
  </w:num>
  <w:num w:numId="507">
    <w:abstractNumId w:val="441"/>
  </w:num>
  <w:num w:numId="508">
    <w:abstractNumId w:val="187"/>
  </w:num>
  <w:num w:numId="509">
    <w:abstractNumId w:val="168"/>
  </w:num>
  <w:num w:numId="510">
    <w:abstractNumId w:val="349"/>
  </w:num>
  <w:num w:numId="511">
    <w:abstractNumId w:val="451"/>
  </w:num>
  <w:num w:numId="512">
    <w:abstractNumId w:val="25"/>
  </w:num>
  <w:num w:numId="513">
    <w:abstractNumId w:val="254"/>
  </w:num>
  <w:num w:numId="514">
    <w:abstractNumId w:val="128"/>
  </w:num>
  <w:num w:numId="515">
    <w:abstractNumId w:val="218"/>
  </w:num>
  <w:num w:numId="516">
    <w:abstractNumId w:val="30"/>
  </w:num>
  <w:num w:numId="517">
    <w:abstractNumId w:val="465"/>
  </w:num>
  <w:num w:numId="518">
    <w:abstractNumId w:val="303"/>
  </w:num>
  <w:num w:numId="519">
    <w:abstractNumId w:val="59"/>
  </w:num>
  <w:num w:numId="520">
    <w:abstractNumId w:val="253"/>
  </w:num>
  <w:num w:numId="521">
    <w:abstractNumId w:val="121"/>
  </w:num>
  <w:num w:numId="522">
    <w:abstractNumId w:val="486"/>
  </w:num>
  <w:num w:numId="523">
    <w:abstractNumId w:val="159"/>
  </w:num>
  <w:num w:numId="524">
    <w:abstractNumId w:val="258"/>
  </w:num>
  <w:num w:numId="525">
    <w:abstractNumId w:val="321"/>
  </w:num>
  <w:num w:numId="526">
    <w:abstractNumId w:val="270"/>
  </w:num>
  <w:num w:numId="527">
    <w:abstractNumId w:val="355"/>
  </w:num>
  <w:num w:numId="528">
    <w:abstractNumId w:val="18"/>
  </w:num>
  <w:num w:numId="529">
    <w:abstractNumId w:val="268"/>
  </w:num>
  <w:num w:numId="530">
    <w:abstractNumId w:val="17"/>
  </w:num>
  <w:num w:numId="531">
    <w:abstractNumId w:val="46"/>
  </w:num>
  <w:num w:numId="532">
    <w:abstractNumId w:val="201"/>
  </w:num>
  <w:num w:numId="533">
    <w:abstractNumId w:val="156"/>
  </w:num>
  <w:num w:numId="534">
    <w:abstractNumId w:val="99"/>
  </w:num>
  <w:num w:numId="535">
    <w:abstractNumId w:val="500"/>
  </w:num>
  <w:num w:numId="536">
    <w:abstractNumId w:val="48"/>
  </w:num>
  <w:num w:numId="537">
    <w:abstractNumId w:val="82"/>
  </w:num>
  <w:num w:numId="538">
    <w:abstractNumId w:val="480"/>
  </w:num>
  <w:num w:numId="539">
    <w:abstractNumId w:val="3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0">
    <w:abstractNumId w:val="229"/>
  </w:num>
  <w:num w:numId="541">
    <w:abstractNumId w:val="71"/>
  </w:num>
  <w:num w:numId="542">
    <w:abstractNumId w:val="47"/>
  </w:num>
  <w:num w:numId="543">
    <w:abstractNumId w:val="89"/>
  </w:num>
  <w:num w:numId="544">
    <w:abstractNumId w:val="440"/>
  </w:num>
  <w:num w:numId="545">
    <w:abstractNumId w:val="170"/>
  </w:num>
  <w:num w:numId="546">
    <w:abstractNumId w:val="243"/>
  </w:num>
  <w:num w:numId="547">
    <w:abstractNumId w:val="114"/>
  </w:num>
  <w:numIdMacAtCleanup w:val="5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 w:val="000"/>
  </w:docVars>
  <w:rsids>
    <w:rsidRoot w:val="00FF7CCC"/>
    <w:rsid w:val="00000896"/>
    <w:rsid w:val="00000ECD"/>
    <w:rsid w:val="0000115B"/>
    <w:rsid w:val="00001451"/>
    <w:rsid w:val="00005B02"/>
    <w:rsid w:val="00006E25"/>
    <w:rsid w:val="00007BBE"/>
    <w:rsid w:val="00010D39"/>
    <w:rsid w:val="00012624"/>
    <w:rsid w:val="00012E29"/>
    <w:rsid w:val="000154F1"/>
    <w:rsid w:val="000163DA"/>
    <w:rsid w:val="0001720E"/>
    <w:rsid w:val="00020CBC"/>
    <w:rsid w:val="00020DD7"/>
    <w:rsid w:val="0002198E"/>
    <w:rsid w:val="000222BE"/>
    <w:rsid w:val="00022CAC"/>
    <w:rsid w:val="00022E6C"/>
    <w:rsid w:val="00023107"/>
    <w:rsid w:val="00036CAE"/>
    <w:rsid w:val="00037384"/>
    <w:rsid w:val="00040B1E"/>
    <w:rsid w:val="000411F0"/>
    <w:rsid w:val="0005126F"/>
    <w:rsid w:val="0005142C"/>
    <w:rsid w:val="00052108"/>
    <w:rsid w:val="0005455E"/>
    <w:rsid w:val="00054CAB"/>
    <w:rsid w:val="00054D07"/>
    <w:rsid w:val="00056AFF"/>
    <w:rsid w:val="00056EE0"/>
    <w:rsid w:val="00057826"/>
    <w:rsid w:val="00057E61"/>
    <w:rsid w:val="00060328"/>
    <w:rsid w:val="00060D42"/>
    <w:rsid w:val="00062B34"/>
    <w:rsid w:val="00062E11"/>
    <w:rsid w:val="00062F99"/>
    <w:rsid w:val="00063EB9"/>
    <w:rsid w:val="00063EF8"/>
    <w:rsid w:val="000655DA"/>
    <w:rsid w:val="00067D5A"/>
    <w:rsid w:val="00071AF0"/>
    <w:rsid w:val="000732F9"/>
    <w:rsid w:val="00075FBB"/>
    <w:rsid w:val="000773DA"/>
    <w:rsid w:val="000801DB"/>
    <w:rsid w:val="00082071"/>
    <w:rsid w:val="000822E7"/>
    <w:rsid w:val="00085235"/>
    <w:rsid w:val="00091F84"/>
    <w:rsid w:val="00092DD3"/>
    <w:rsid w:val="00094B48"/>
    <w:rsid w:val="00094C82"/>
    <w:rsid w:val="00095C39"/>
    <w:rsid w:val="000A133F"/>
    <w:rsid w:val="000A35E9"/>
    <w:rsid w:val="000A3731"/>
    <w:rsid w:val="000A5AF8"/>
    <w:rsid w:val="000A60D6"/>
    <w:rsid w:val="000A6A0F"/>
    <w:rsid w:val="000A6D6B"/>
    <w:rsid w:val="000A7F2B"/>
    <w:rsid w:val="000B0FD2"/>
    <w:rsid w:val="000B2054"/>
    <w:rsid w:val="000B2DEE"/>
    <w:rsid w:val="000B5BDE"/>
    <w:rsid w:val="000B6026"/>
    <w:rsid w:val="000B76E2"/>
    <w:rsid w:val="000C07A8"/>
    <w:rsid w:val="000C1234"/>
    <w:rsid w:val="000C30BB"/>
    <w:rsid w:val="000C3558"/>
    <w:rsid w:val="000C6753"/>
    <w:rsid w:val="000C735C"/>
    <w:rsid w:val="000D0F5D"/>
    <w:rsid w:val="000D1645"/>
    <w:rsid w:val="000D5088"/>
    <w:rsid w:val="000D5A60"/>
    <w:rsid w:val="000D75DE"/>
    <w:rsid w:val="000E1619"/>
    <w:rsid w:val="000E707D"/>
    <w:rsid w:val="000F03DF"/>
    <w:rsid w:val="000F24A1"/>
    <w:rsid w:val="000F2899"/>
    <w:rsid w:val="000F2FB1"/>
    <w:rsid w:val="000F524A"/>
    <w:rsid w:val="000F61C3"/>
    <w:rsid w:val="000F64E9"/>
    <w:rsid w:val="000F6A66"/>
    <w:rsid w:val="000F6A79"/>
    <w:rsid w:val="000F7C40"/>
    <w:rsid w:val="000F7D96"/>
    <w:rsid w:val="00100DC2"/>
    <w:rsid w:val="00103BB2"/>
    <w:rsid w:val="00104D45"/>
    <w:rsid w:val="00105474"/>
    <w:rsid w:val="0010696F"/>
    <w:rsid w:val="0011041E"/>
    <w:rsid w:val="0011108E"/>
    <w:rsid w:val="001121AB"/>
    <w:rsid w:val="00112985"/>
    <w:rsid w:val="0011505E"/>
    <w:rsid w:val="00117EB1"/>
    <w:rsid w:val="00120082"/>
    <w:rsid w:val="001210E8"/>
    <w:rsid w:val="0012184F"/>
    <w:rsid w:val="0012493A"/>
    <w:rsid w:val="0012591C"/>
    <w:rsid w:val="00126CDF"/>
    <w:rsid w:val="00127A43"/>
    <w:rsid w:val="00130310"/>
    <w:rsid w:val="00130E22"/>
    <w:rsid w:val="00131996"/>
    <w:rsid w:val="00135CB8"/>
    <w:rsid w:val="00135E64"/>
    <w:rsid w:val="00137C1C"/>
    <w:rsid w:val="00140841"/>
    <w:rsid w:val="00140CD7"/>
    <w:rsid w:val="00140D8A"/>
    <w:rsid w:val="00142754"/>
    <w:rsid w:val="00143DA0"/>
    <w:rsid w:val="001448B8"/>
    <w:rsid w:val="00144C77"/>
    <w:rsid w:val="00144D4A"/>
    <w:rsid w:val="00145716"/>
    <w:rsid w:val="001460D6"/>
    <w:rsid w:val="00146466"/>
    <w:rsid w:val="001476BA"/>
    <w:rsid w:val="00151254"/>
    <w:rsid w:val="001522D5"/>
    <w:rsid w:val="001524B1"/>
    <w:rsid w:val="0015366B"/>
    <w:rsid w:val="00154521"/>
    <w:rsid w:val="00155C2A"/>
    <w:rsid w:val="00156184"/>
    <w:rsid w:val="001563FC"/>
    <w:rsid w:val="00156B57"/>
    <w:rsid w:val="0015748C"/>
    <w:rsid w:val="00161024"/>
    <w:rsid w:val="0016174B"/>
    <w:rsid w:val="001639CD"/>
    <w:rsid w:val="001710C3"/>
    <w:rsid w:val="00173423"/>
    <w:rsid w:val="001765C7"/>
    <w:rsid w:val="00176FAD"/>
    <w:rsid w:val="001778DE"/>
    <w:rsid w:val="0018057A"/>
    <w:rsid w:val="00181C57"/>
    <w:rsid w:val="00181CF5"/>
    <w:rsid w:val="0018214F"/>
    <w:rsid w:val="00182283"/>
    <w:rsid w:val="001854DE"/>
    <w:rsid w:val="00185E1E"/>
    <w:rsid w:val="00190D38"/>
    <w:rsid w:val="00191BB3"/>
    <w:rsid w:val="001928E5"/>
    <w:rsid w:val="001945F4"/>
    <w:rsid w:val="00194DEE"/>
    <w:rsid w:val="00195D99"/>
    <w:rsid w:val="00196CBB"/>
    <w:rsid w:val="001A0A94"/>
    <w:rsid w:val="001A158D"/>
    <w:rsid w:val="001A7C99"/>
    <w:rsid w:val="001B07D9"/>
    <w:rsid w:val="001B0AC4"/>
    <w:rsid w:val="001B0BF6"/>
    <w:rsid w:val="001B2993"/>
    <w:rsid w:val="001B3705"/>
    <w:rsid w:val="001B52D8"/>
    <w:rsid w:val="001B52EC"/>
    <w:rsid w:val="001B6309"/>
    <w:rsid w:val="001B67E3"/>
    <w:rsid w:val="001B7029"/>
    <w:rsid w:val="001C002F"/>
    <w:rsid w:val="001C13F0"/>
    <w:rsid w:val="001C50DC"/>
    <w:rsid w:val="001C7F41"/>
    <w:rsid w:val="001D00DC"/>
    <w:rsid w:val="001D1A9A"/>
    <w:rsid w:val="001D1AFD"/>
    <w:rsid w:val="001D2855"/>
    <w:rsid w:val="001D455E"/>
    <w:rsid w:val="001E31CB"/>
    <w:rsid w:val="001E43AE"/>
    <w:rsid w:val="001F0121"/>
    <w:rsid w:val="001F0237"/>
    <w:rsid w:val="001F1518"/>
    <w:rsid w:val="001F157B"/>
    <w:rsid w:val="001F35CE"/>
    <w:rsid w:val="001F3605"/>
    <w:rsid w:val="001F40CC"/>
    <w:rsid w:val="001F56EA"/>
    <w:rsid w:val="002017C7"/>
    <w:rsid w:val="00202A75"/>
    <w:rsid w:val="00203FB2"/>
    <w:rsid w:val="00203FBF"/>
    <w:rsid w:val="0020401D"/>
    <w:rsid w:val="00205BE6"/>
    <w:rsid w:val="0021063D"/>
    <w:rsid w:val="00210E69"/>
    <w:rsid w:val="002113D3"/>
    <w:rsid w:val="00216FA6"/>
    <w:rsid w:val="002201AE"/>
    <w:rsid w:val="00220956"/>
    <w:rsid w:val="00221DD5"/>
    <w:rsid w:val="00221E86"/>
    <w:rsid w:val="00222DDE"/>
    <w:rsid w:val="00222EB8"/>
    <w:rsid w:val="0022301A"/>
    <w:rsid w:val="002233AF"/>
    <w:rsid w:val="00226ACE"/>
    <w:rsid w:val="002272A8"/>
    <w:rsid w:val="002309AC"/>
    <w:rsid w:val="002329B4"/>
    <w:rsid w:val="00233973"/>
    <w:rsid w:val="00233EC1"/>
    <w:rsid w:val="002347E5"/>
    <w:rsid w:val="00236240"/>
    <w:rsid w:val="00237D11"/>
    <w:rsid w:val="002402CE"/>
    <w:rsid w:val="00250C69"/>
    <w:rsid w:val="00250CF5"/>
    <w:rsid w:val="002516B3"/>
    <w:rsid w:val="00251814"/>
    <w:rsid w:val="00251D81"/>
    <w:rsid w:val="0025252E"/>
    <w:rsid w:val="0025356A"/>
    <w:rsid w:val="002538B1"/>
    <w:rsid w:val="00255620"/>
    <w:rsid w:val="00255BA1"/>
    <w:rsid w:val="002578B9"/>
    <w:rsid w:val="00260050"/>
    <w:rsid w:val="0026414D"/>
    <w:rsid w:val="002663CB"/>
    <w:rsid w:val="00267089"/>
    <w:rsid w:val="002675F4"/>
    <w:rsid w:val="00271307"/>
    <w:rsid w:val="0027166B"/>
    <w:rsid w:val="002733A2"/>
    <w:rsid w:val="00275A5B"/>
    <w:rsid w:val="002767FB"/>
    <w:rsid w:val="00276C23"/>
    <w:rsid w:val="002776B4"/>
    <w:rsid w:val="0028382F"/>
    <w:rsid w:val="00283DC9"/>
    <w:rsid w:val="002841C4"/>
    <w:rsid w:val="002848DC"/>
    <w:rsid w:val="0028544A"/>
    <w:rsid w:val="00286F7C"/>
    <w:rsid w:val="00287C93"/>
    <w:rsid w:val="00291733"/>
    <w:rsid w:val="00292A48"/>
    <w:rsid w:val="0029379C"/>
    <w:rsid w:val="00294801"/>
    <w:rsid w:val="00294DC6"/>
    <w:rsid w:val="00295A32"/>
    <w:rsid w:val="002968D4"/>
    <w:rsid w:val="00296C49"/>
    <w:rsid w:val="002A027F"/>
    <w:rsid w:val="002A0429"/>
    <w:rsid w:val="002A09FF"/>
    <w:rsid w:val="002A0D75"/>
    <w:rsid w:val="002A187C"/>
    <w:rsid w:val="002A2434"/>
    <w:rsid w:val="002A29A7"/>
    <w:rsid w:val="002A600C"/>
    <w:rsid w:val="002A63F1"/>
    <w:rsid w:val="002A659C"/>
    <w:rsid w:val="002A7DDA"/>
    <w:rsid w:val="002B11A5"/>
    <w:rsid w:val="002B42FC"/>
    <w:rsid w:val="002B4BA9"/>
    <w:rsid w:val="002B62D2"/>
    <w:rsid w:val="002B647D"/>
    <w:rsid w:val="002B74ED"/>
    <w:rsid w:val="002C0258"/>
    <w:rsid w:val="002C2700"/>
    <w:rsid w:val="002C3162"/>
    <w:rsid w:val="002C3678"/>
    <w:rsid w:val="002C52EB"/>
    <w:rsid w:val="002D09C7"/>
    <w:rsid w:val="002D1379"/>
    <w:rsid w:val="002D2BD5"/>
    <w:rsid w:val="002D41EC"/>
    <w:rsid w:val="002D45AD"/>
    <w:rsid w:val="002D642D"/>
    <w:rsid w:val="002D67D2"/>
    <w:rsid w:val="002D6ABD"/>
    <w:rsid w:val="002E18BB"/>
    <w:rsid w:val="002E27E5"/>
    <w:rsid w:val="002F0835"/>
    <w:rsid w:val="002F0B06"/>
    <w:rsid w:val="002F0BD0"/>
    <w:rsid w:val="002F352C"/>
    <w:rsid w:val="002F3D66"/>
    <w:rsid w:val="002F5015"/>
    <w:rsid w:val="002F69F5"/>
    <w:rsid w:val="002F7CF5"/>
    <w:rsid w:val="0030021E"/>
    <w:rsid w:val="00300B90"/>
    <w:rsid w:val="00301BF0"/>
    <w:rsid w:val="003049AF"/>
    <w:rsid w:val="00305645"/>
    <w:rsid w:val="00307100"/>
    <w:rsid w:val="00310399"/>
    <w:rsid w:val="00312732"/>
    <w:rsid w:val="00313BFF"/>
    <w:rsid w:val="00313DF1"/>
    <w:rsid w:val="00316D13"/>
    <w:rsid w:val="00317006"/>
    <w:rsid w:val="003224E2"/>
    <w:rsid w:val="00322EE8"/>
    <w:rsid w:val="00322F96"/>
    <w:rsid w:val="00323760"/>
    <w:rsid w:val="003238E1"/>
    <w:rsid w:val="00323EA7"/>
    <w:rsid w:val="00325B3D"/>
    <w:rsid w:val="00327561"/>
    <w:rsid w:val="00327E7A"/>
    <w:rsid w:val="00332FB8"/>
    <w:rsid w:val="003352F8"/>
    <w:rsid w:val="0033648A"/>
    <w:rsid w:val="003378F7"/>
    <w:rsid w:val="0034142B"/>
    <w:rsid w:val="00341DF6"/>
    <w:rsid w:val="00342A7E"/>
    <w:rsid w:val="00350566"/>
    <w:rsid w:val="00350B8B"/>
    <w:rsid w:val="00352020"/>
    <w:rsid w:val="003530D5"/>
    <w:rsid w:val="003542D0"/>
    <w:rsid w:val="00354C75"/>
    <w:rsid w:val="0035590C"/>
    <w:rsid w:val="0035713C"/>
    <w:rsid w:val="00364243"/>
    <w:rsid w:val="00366CF8"/>
    <w:rsid w:val="00370A23"/>
    <w:rsid w:val="0037344D"/>
    <w:rsid w:val="003735CA"/>
    <w:rsid w:val="00373771"/>
    <w:rsid w:val="0037399C"/>
    <w:rsid w:val="00376556"/>
    <w:rsid w:val="00381944"/>
    <w:rsid w:val="0038226C"/>
    <w:rsid w:val="00382606"/>
    <w:rsid w:val="00384382"/>
    <w:rsid w:val="0038573C"/>
    <w:rsid w:val="003900ED"/>
    <w:rsid w:val="0039043D"/>
    <w:rsid w:val="00390503"/>
    <w:rsid w:val="00393145"/>
    <w:rsid w:val="00393FCF"/>
    <w:rsid w:val="003A367D"/>
    <w:rsid w:val="003A48F9"/>
    <w:rsid w:val="003A6967"/>
    <w:rsid w:val="003B032D"/>
    <w:rsid w:val="003B256D"/>
    <w:rsid w:val="003B257A"/>
    <w:rsid w:val="003B2C58"/>
    <w:rsid w:val="003B64B4"/>
    <w:rsid w:val="003B6AE8"/>
    <w:rsid w:val="003B6E15"/>
    <w:rsid w:val="003B7209"/>
    <w:rsid w:val="003C25A1"/>
    <w:rsid w:val="003C7257"/>
    <w:rsid w:val="003D0DDE"/>
    <w:rsid w:val="003D42B9"/>
    <w:rsid w:val="003D4CA6"/>
    <w:rsid w:val="003D4F71"/>
    <w:rsid w:val="003D58BA"/>
    <w:rsid w:val="003D5D72"/>
    <w:rsid w:val="003D655D"/>
    <w:rsid w:val="003D7E56"/>
    <w:rsid w:val="003E3CCE"/>
    <w:rsid w:val="003E4943"/>
    <w:rsid w:val="003E7291"/>
    <w:rsid w:val="003E7D25"/>
    <w:rsid w:val="003F1E04"/>
    <w:rsid w:val="003F2708"/>
    <w:rsid w:val="003F2D68"/>
    <w:rsid w:val="003F2FEF"/>
    <w:rsid w:val="003F34D6"/>
    <w:rsid w:val="003F446B"/>
    <w:rsid w:val="003F5C03"/>
    <w:rsid w:val="003F6895"/>
    <w:rsid w:val="003F6B1B"/>
    <w:rsid w:val="003F6B7C"/>
    <w:rsid w:val="003F7117"/>
    <w:rsid w:val="0040219E"/>
    <w:rsid w:val="00402CB2"/>
    <w:rsid w:val="00405F29"/>
    <w:rsid w:val="004060B3"/>
    <w:rsid w:val="004060F9"/>
    <w:rsid w:val="00406809"/>
    <w:rsid w:val="0041080B"/>
    <w:rsid w:val="00411056"/>
    <w:rsid w:val="00412773"/>
    <w:rsid w:val="00412E9B"/>
    <w:rsid w:val="00413380"/>
    <w:rsid w:val="00415F93"/>
    <w:rsid w:val="00421E2C"/>
    <w:rsid w:val="004220CB"/>
    <w:rsid w:val="00422838"/>
    <w:rsid w:val="004234A8"/>
    <w:rsid w:val="004251A6"/>
    <w:rsid w:val="004267B4"/>
    <w:rsid w:val="00427209"/>
    <w:rsid w:val="00427817"/>
    <w:rsid w:val="00427D8A"/>
    <w:rsid w:val="00430772"/>
    <w:rsid w:val="00431134"/>
    <w:rsid w:val="00431A32"/>
    <w:rsid w:val="0043377C"/>
    <w:rsid w:val="00433FDA"/>
    <w:rsid w:val="0043610D"/>
    <w:rsid w:val="00437B85"/>
    <w:rsid w:val="00437C1B"/>
    <w:rsid w:val="004406C8"/>
    <w:rsid w:val="00442AFD"/>
    <w:rsid w:val="004436D5"/>
    <w:rsid w:val="004437C9"/>
    <w:rsid w:val="00444001"/>
    <w:rsid w:val="004477A3"/>
    <w:rsid w:val="004503DD"/>
    <w:rsid w:val="004508A7"/>
    <w:rsid w:val="004513FE"/>
    <w:rsid w:val="00451562"/>
    <w:rsid w:val="00452BEE"/>
    <w:rsid w:val="00455422"/>
    <w:rsid w:val="00460614"/>
    <w:rsid w:val="004615B4"/>
    <w:rsid w:val="004615D0"/>
    <w:rsid w:val="004616D8"/>
    <w:rsid w:val="0046415E"/>
    <w:rsid w:val="00466638"/>
    <w:rsid w:val="00467EF8"/>
    <w:rsid w:val="004724DC"/>
    <w:rsid w:val="00473D42"/>
    <w:rsid w:val="004755D7"/>
    <w:rsid w:val="00476C90"/>
    <w:rsid w:val="004771C1"/>
    <w:rsid w:val="00480269"/>
    <w:rsid w:val="0048174F"/>
    <w:rsid w:val="00482786"/>
    <w:rsid w:val="004849EE"/>
    <w:rsid w:val="00485412"/>
    <w:rsid w:val="004861CB"/>
    <w:rsid w:val="004916E1"/>
    <w:rsid w:val="004924F7"/>
    <w:rsid w:val="00492D40"/>
    <w:rsid w:val="00495383"/>
    <w:rsid w:val="004954E8"/>
    <w:rsid w:val="00496B9B"/>
    <w:rsid w:val="004A39FB"/>
    <w:rsid w:val="004A3FD7"/>
    <w:rsid w:val="004A50E1"/>
    <w:rsid w:val="004A54AA"/>
    <w:rsid w:val="004A5C8C"/>
    <w:rsid w:val="004A673D"/>
    <w:rsid w:val="004A6E52"/>
    <w:rsid w:val="004A7B58"/>
    <w:rsid w:val="004A7B73"/>
    <w:rsid w:val="004B031B"/>
    <w:rsid w:val="004B0595"/>
    <w:rsid w:val="004B134C"/>
    <w:rsid w:val="004B2E47"/>
    <w:rsid w:val="004C025D"/>
    <w:rsid w:val="004C079C"/>
    <w:rsid w:val="004C21C7"/>
    <w:rsid w:val="004C35A2"/>
    <w:rsid w:val="004C7DA7"/>
    <w:rsid w:val="004C7DF9"/>
    <w:rsid w:val="004D1F9F"/>
    <w:rsid w:val="004D4FDB"/>
    <w:rsid w:val="004E0618"/>
    <w:rsid w:val="004E179D"/>
    <w:rsid w:val="004E2E0C"/>
    <w:rsid w:val="004E3D16"/>
    <w:rsid w:val="004E4FC8"/>
    <w:rsid w:val="004E5A7E"/>
    <w:rsid w:val="004F0135"/>
    <w:rsid w:val="004F2669"/>
    <w:rsid w:val="004F2816"/>
    <w:rsid w:val="004F3DE9"/>
    <w:rsid w:val="004F6B54"/>
    <w:rsid w:val="004F6CC0"/>
    <w:rsid w:val="005005ED"/>
    <w:rsid w:val="00500698"/>
    <w:rsid w:val="00501360"/>
    <w:rsid w:val="00501ED5"/>
    <w:rsid w:val="0050218B"/>
    <w:rsid w:val="00504AF7"/>
    <w:rsid w:val="0050711D"/>
    <w:rsid w:val="005071C5"/>
    <w:rsid w:val="005108E3"/>
    <w:rsid w:val="00511555"/>
    <w:rsid w:val="00512DFE"/>
    <w:rsid w:val="0051314D"/>
    <w:rsid w:val="00513310"/>
    <w:rsid w:val="00514F2D"/>
    <w:rsid w:val="00515D01"/>
    <w:rsid w:val="00515ECB"/>
    <w:rsid w:val="00521750"/>
    <w:rsid w:val="00521D35"/>
    <w:rsid w:val="005223DB"/>
    <w:rsid w:val="00523C2F"/>
    <w:rsid w:val="00524C86"/>
    <w:rsid w:val="00524F5C"/>
    <w:rsid w:val="00525FA3"/>
    <w:rsid w:val="0052613B"/>
    <w:rsid w:val="00526668"/>
    <w:rsid w:val="00536043"/>
    <w:rsid w:val="005366C1"/>
    <w:rsid w:val="00543066"/>
    <w:rsid w:val="00543FD8"/>
    <w:rsid w:val="00545402"/>
    <w:rsid w:val="00545892"/>
    <w:rsid w:val="00547F27"/>
    <w:rsid w:val="005509A6"/>
    <w:rsid w:val="00550A0A"/>
    <w:rsid w:val="0055165B"/>
    <w:rsid w:val="00551ED8"/>
    <w:rsid w:val="00552F37"/>
    <w:rsid w:val="00553AF3"/>
    <w:rsid w:val="00554BD8"/>
    <w:rsid w:val="00557720"/>
    <w:rsid w:val="00561D1B"/>
    <w:rsid w:val="00563710"/>
    <w:rsid w:val="00563B18"/>
    <w:rsid w:val="00564140"/>
    <w:rsid w:val="00564BCB"/>
    <w:rsid w:val="005654E3"/>
    <w:rsid w:val="00570513"/>
    <w:rsid w:val="005729AD"/>
    <w:rsid w:val="00572A80"/>
    <w:rsid w:val="005732D7"/>
    <w:rsid w:val="00573899"/>
    <w:rsid w:val="00574037"/>
    <w:rsid w:val="005747B0"/>
    <w:rsid w:val="00574F49"/>
    <w:rsid w:val="00575B0A"/>
    <w:rsid w:val="00577C75"/>
    <w:rsid w:val="00577DE3"/>
    <w:rsid w:val="00582357"/>
    <w:rsid w:val="005825D8"/>
    <w:rsid w:val="00582C86"/>
    <w:rsid w:val="0058313B"/>
    <w:rsid w:val="005837AF"/>
    <w:rsid w:val="00584A9A"/>
    <w:rsid w:val="00585F0E"/>
    <w:rsid w:val="00587BE6"/>
    <w:rsid w:val="005919D3"/>
    <w:rsid w:val="00592040"/>
    <w:rsid w:val="00593110"/>
    <w:rsid w:val="005941EC"/>
    <w:rsid w:val="0059521A"/>
    <w:rsid w:val="00597A1C"/>
    <w:rsid w:val="005A086F"/>
    <w:rsid w:val="005A113D"/>
    <w:rsid w:val="005A1E58"/>
    <w:rsid w:val="005A2F07"/>
    <w:rsid w:val="005A3016"/>
    <w:rsid w:val="005A3425"/>
    <w:rsid w:val="005A440A"/>
    <w:rsid w:val="005A4901"/>
    <w:rsid w:val="005B058E"/>
    <w:rsid w:val="005B11E4"/>
    <w:rsid w:val="005B13E0"/>
    <w:rsid w:val="005B302A"/>
    <w:rsid w:val="005B321D"/>
    <w:rsid w:val="005B4A6A"/>
    <w:rsid w:val="005B4BA9"/>
    <w:rsid w:val="005B5518"/>
    <w:rsid w:val="005B6838"/>
    <w:rsid w:val="005B6AC5"/>
    <w:rsid w:val="005B6FE2"/>
    <w:rsid w:val="005C05AD"/>
    <w:rsid w:val="005C0C99"/>
    <w:rsid w:val="005C1535"/>
    <w:rsid w:val="005C1CF5"/>
    <w:rsid w:val="005C4344"/>
    <w:rsid w:val="005C463D"/>
    <w:rsid w:val="005C497D"/>
    <w:rsid w:val="005C50AF"/>
    <w:rsid w:val="005C6553"/>
    <w:rsid w:val="005C6B06"/>
    <w:rsid w:val="005C6C31"/>
    <w:rsid w:val="005C7E58"/>
    <w:rsid w:val="005D0183"/>
    <w:rsid w:val="005D0785"/>
    <w:rsid w:val="005D3C08"/>
    <w:rsid w:val="005D4166"/>
    <w:rsid w:val="005D4C0C"/>
    <w:rsid w:val="005D5230"/>
    <w:rsid w:val="005D527F"/>
    <w:rsid w:val="005D54E2"/>
    <w:rsid w:val="005D5FD4"/>
    <w:rsid w:val="005E003A"/>
    <w:rsid w:val="005E049B"/>
    <w:rsid w:val="005E0E07"/>
    <w:rsid w:val="005E2312"/>
    <w:rsid w:val="005E3717"/>
    <w:rsid w:val="005E4CB7"/>
    <w:rsid w:val="005E59CB"/>
    <w:rsid w:val="005E5AA4"/>
    <w:rsid w:val="005E7904"/>
    <w:rsid w:val="005E7B8C"/>
    <w:rsid w:val="005F308C"/>
    <w:rsid w:val="005F4459"/>
    <w:rsid w:val="005F628E"/>
    <w:rsid w:val="005F66F2"/>
    <w:rsid w:val="005F7169"/>
    <w:rsid w:val="00600326"/>
    <w:rsid w:val="00601833"/>
    <w:rsid w:val="00602A45"/>
    <w:rsid w:val="00605D02"/>
    <w:rsid w:val="00605FEE"/>
    <w:rsid w:val="00606F50"/>
    <w:rsid w:val="0060749B"/>
    <w:rsid w:val="006108CA"/>
    <w:rsid w:val="006137B0"/>
    <w:rsid w:val="006170E1"/>
    <w:rsid w:val="00617C6F"/>
    <w:rsid w:val="00620EEF"/>
    <w:rsid w:val="00623256"/>
    <w:rsid w:val="00623C89"/>
    <w:rsid w:val="006258D8"/>
    <w:rsid w:val="0062679F"/>
    <w:rsid w:val="00627670"/>
    <w:rsid w:val="00627D05"/>
    <w:rsid w:val="00627E69"/>
    <w:rsid w:val="00630972"/>
    <w:rsid w:val="0063180A"/>
    <w:rsid w:val="00631EC3"/>
    <w:rsid w:val="006347C0"/>
    <w:rsid w:val="00636033"/>
    <w:rsid w:val="00636459"/>
    <w:rsid w:val="00640219"/>
    <w:rsid w:val="00641915"/>
    <w:rsid w:val="00642B4D"/>
    <w:rsid w:val="00645041"/>
    <w:rsid w:val="00650C7E"/>
    <w:rsid w:val="00654405"/>
    <w:rsid w:val="00655314"/>
    <w:rsid w:val="00655576"/>
    <w:rsid w:val="00655594"/>
    <w:rsid w:val="00656CA9"/>
    <w:rsid w:val="006650BB"/>
    <w:rsid w:val="006656A2"/>
    <w:rsid w:val="006666C5"/>
    <w:rsid w:val="00667EA4"/>
    <w:rsid w:val="006703F9"/>
    <w:rsid w:val="00672A8E"/>
    <w:rsid w:val="006731F7"/>
    <w:rsid w:val="00673CBC"/>
    <w:rsid w:val="0067496A"/>
    <w:rsid w:val="00674984"/>
    <w:rsid w:val="00675452"/>
    <w:rsid w:val="0067562E"/>
    <w:rsid w:val="00675AFA"/>
    <w:rsid w:val="00680867"/>
    <w:rsid w:val="00681D72"/>
    <w:rsid w:val="00683CDC"/>
    <w:rsid w:val="00685E5C"/>
    <w:rsid w:val="00690232"/>
    <w:rsid w:val="00690F5D"/>
    <w:rsid w:val="0069220D"/>
    <w:rsid w:val="006925FF"/>
    <w:rsid w:val="00694918"/>
    <w:rsid w:val="0069639E"/>
    <w:rsid w:val="0069795B"/>
    <w:rsid w:val="00697C2D"/>
    <w:rsid w:val="00697EE6"/>
    <w:rsid w:val="006A085E"/>
    <w:rsid w:val="006A2367"/>
    <w:rsid w:val="006A3326"/>
    <w:rsid w:val="006A56AF"/>
    <w:rsid w:val="006A76EF"/>
    <w:rsid w:val="006B0647"/>
    <w:rsid w:val="006B1485"/>
    <w:rsid w:val="006B14B5"/>
    <w:rsid w:val="006B1BBE"/>
    <w:rsid w:val="006B2065"/>
    <w:rsid w:val="006B43AC"/>
    <w:rsid w:val="006B4C7F"/>
    <w:rsid w:val="006B70ED"/>
    <w:rsid w:val="006C062A"/>
    <w:rsid w:val="006C0E24"/>
    <w:rsid w:val="006C160F"/>
    <w:rsid w:val="006C1E0F"/>
    <w:rsid w:val="006C2602"/>
    <w:rsid w:val="006C3DA6"/>
    <w:rsid w:val="006C44D0"/>
    <w:rsid w:val="006C5073"/>
    <w:rsid w:val="006C50FC"/>
    <w:rsid w:val="006C5A51"/>
    <w:rsid w:val="006C649B"/>
    <w:rsid w:val="006C6D23"/>
    <w:rsid w:val="006C7B74"/>
    <w:rsid w:val="006D318E"/>
    <w:rsid w:val="006D4128"/>
    <w:rsid w:val="006D4967"/>
    <w:rsid w:val="006D5E05"/>
    <w:rsid w:val="006D6237"/>
    <w:rsid w:val="006D794D"/>
    <w:rsid w:val="006D7F63"/>
    <w:rsid w:val="006E0D2A"/>
    <w:rsid w:val="006E1359"/>
    <w:rsid w:val="006E3370"/>
    <w:rsid w:val="006E3AD4"/>
    <w:rsid w:val="006E56CD"/>
    <w:rsid w:val="006E587A"/>
    <w:rsid w:val="006E6221"/>
    <w:rsid w:val="006E7955"/>
    <w:rsid w:val="006F0A47"/>
    <w:rsid w:val="006F2260"/>
    <w:rsid w:val="006F2BC2"/>
    <w:rsid w:val="006F5DD4"/>
    <w:rsid w:val="006F6DD3"/>
    <w:rsid w:val="006F7A00"/>
    <w:rsid w:val="00701E60"/>
    <w:rsid w:val="00702855"/>
    <w:rsid w:val="007028D6"/>
    <w:rsid w:val="007043B3"/>
    <w:rsid w:val="00706B75"/>
    <w:rsid w:val="007102D0"/>
    <w:rsid w:val="00711987"/>
    <w:rsid w:val="00712690"/>
    <w:rsid w:val="007135B5"/>
    <w:rsid w:val="007136DD"/>
    <w:rsid w:val="00714B60"/>
    <w:rsid w:val="0071559E"/>
    <w:rsid w:val="007168AE"/>
    <w:rsid w:val="0072044D"/>
    <w:rsid w:val="00724104"/>
    <w:rsid w:val="00725961"/>
    <w:rsid w:val="00726FDA"/>
    <w:rsid w:val="0073028A"/>
    <w:rsid w:val="0073081E"/>
    <w:rsid w:val="00730AE4"/>
    <w:rsid w:val="00730E02"/>
    <w:rsid w:val="00732637"/>
    <w:rsid w:val="0073439C"/>
    <w:rsid w:val="00735015"/>
    <w:rsid w:val="00735B00"/>
    <w:rsid w:val="00740461"/>
    <w:rsid w:val="00743038"/>
    <w:rsid w:val="007462D0"/>
    <w:rsid w:val="0074685F"/>
    <w:rsid w:val="0074694B"/>
    <w:rsid w:val="00746BF6"/>
    <w:rsid w:val="00751482"/>
    <w:rsid w:val="0075438B"/>
    <w:rsid w:val="0075464A"/>
    <w:rsid w:val="00754CFC"/>
    <w:rsid w:val="007550B7"/>
    <w:rsid w:val="00756D46"/>
    <w:rsid w:val="0076008E"/>
    <w:rsid w:val="00760FBC"/>
    <w:rsid w:val="00762469"/>
    <w:rsid w:val="00762536"/>
    <w:rsid w:val="00762908"/>
    <w:rsid w:val="00763B1A"/>
    <w:rsid w:val="00764A97"/>
    <w:rsid w:val="00765407"/>
    <w:rsid w:val="00770513"/>
    <w:rsid w:val="00771449"/>
    <w:rsid w:val="00771652"/>
    <w:rsid w:val="00772050"/>
    <w:rsid w:val="0077596E"/>
    <w:rsid w:val="007775DD"/>
    <w:rsid w:val="007778EB"/>
    <w:rsid w:val="007851BC"/>
    <w:rsid w:val="00785FE3"/>
    <w:rsid w:val="00786402"/>
    <w:rsid w:val="00792A13"/>
    <w:rsid w:val="00793A44"/>
    <w:rsid w:val="00797C77"/>
    <w:rsid w:val="007A0338"/>
    <w:rsid w:val="007A0A78"/>
    <w:rsid w:val="007A6C9B"/>
    <w:rsid w:val="007B0831"/>
    <w:rsid w:val="007B0947"/>
    <w:rsid w:val="007B0EBC"/>
    <w:rsid w:val="007B0F7B"/>
    <w:rsid w:val="007B15BF"/>
    <w:rsid w:val="007B1FCE"/>
    <w:rsid w:val="007B2247"/>
    <w:rsid w:val="007B2E23"/>
    <w:rsid w:val="007B4351"/>
    <w:rsid w:val="007B4B0F"/>
    <w:rsid w:val="007B52FA"/>
    <w:rsid w:val="007B6487"/>
    <w:rsid w:val="007B6EDF"/>
    <w:rsid w:val="007B7294"/>
    <w:rsid w:val="007C1150"/>
    <w:rsid w:val="007C21AC"/>
    <w:rsid w:val="007C21C3"/>
    <w:rsid w:val="007C3C10"/>
    <w:rsid w:val="007C43C3"/>
    <w:rsid w:val="007C73D9"/>
    <w:rsid w:val="007D0FCB"/>
    <w:rsid w:val="007D1C40"/>
    <w:rsid w:val="007D24E3"/>
    <w:rsid w:val="007D2B14"/>
    <w:rsid w:val="007D4531"/>
    <w:rsid w:val="007D509B"/>
    <w:rsid w:val="007D6E07"/>
    <w:rsid w:val="007D77E6"/>
    <w:rsid w:val="007E1AAC"/>
    <w:rsid w:val="007E20A1"/>
    <w:rsid w:val="007E247D"/>
    <w:rsid w:val="007E28F8"/>
    <w:rsid w:val="007E310B"/>
    <w:rsid w:val="007E363E"/>
    <w:rsid w:val="007E46CF"/>
    <w:rsid w:val="007E489F"/>
    <w:rsid w:val="007F00F5"/>
    <w:rsid w:val="007F1869"/>
    <w:rsid w:val="007F1B6A"/>
    <w:rsid w:val="007F2CC5"/>
    <w:rsid w:val="007F52BC"/>
    <w:rsid w:val="00801B55"/>
    <w:rsid w:val="00802073"/>
    <w:rsid w:val="00802860"/>
    <w:rsid w:val="0080335E"/>
    <w:rsid w:val="00803984"/>
    <w:rsid w:val="008039C9"/>
    <w:rsid w:val="00806F7C"/>
    <w:rsid w:val="00807363"/>
    <w:rsid w:val="008102B6"/>
    <w:rsid w:val="008103E8"/>
    <w:rsid w:val="00810598"/>
    <w:rsid w:val="00810DAE"/>
    <w:rsid w:val="008146A4"/>
    <w:rsid w:val="00814FD6"/>
    <w:rsid w:val="00815937"/>
    <w:rsid w:val="00816ABF"/>
    <w:rsid w:val="008210C3"/>
    <w:rsid w:val="00821B9B"/>
    <w:rsid w:val="008220C1"/>
    <w:rsid w:val="008229DB"/>
    <w:rsid w:val="00824E92"/>
    <w:rsid w:val="00825BCD"/>
    <w:rsid w:val="00825E5C"/>
    <w:rsid w:val="00826560"/>
    <w:rsid w:val="00826A3D"/>
    <w:rsid w:val="00826EB2"/>
    <w:rsid w:val="008271F4"/>
    <w:rsid w:val="00830712"/>
    <w:rsid w:val="00830C1F"/>
    <w:rsid w:val="008319A4"/>
    <w:rsid w:val="00831BCD"/>
    <w:rsid w:val="00833515"/>
    <w:rsid w:val="00834C7E"/>
    <w:rsid w:val="008350F3"/>
    <w:rsid w:val="008352B7"/>
    <w:rsid w:val="00835361"/>
    <w:rsid w:val="00835F59"/>
    <w:rsid w:val="008378A6"/>
    <w:rsid w:val="00837A8F"/>
    <w:rsid w:val="00841242"/>
    <w:rsid w:val="008431B2"/>
    <w:rsid w:val="0084410F"/>
    <w:rsid w:val="0084442C"/>
    <w:rsid w:val="0084786B"/>
    <w:rsid w:val="00851E37"/>
    <w:rsid w:val="00853C91"/>
    <w:rsid w:val="00855023"/>
    <w:rsid w:val="00855323"/>
    <w:rsid w:val="00856086"/>
    <w:rsid w:val="008567A5"/>
    <w:rsid w:val="008626D4"/>
    <w:rsid w:val="00864D66"/>
    <w:rsid w:val="008657DD"/>
    <w:rsid w:val="0086799E"/>
    <w:rsid w:val="00872606"/>
    <w:rsid w:val="00873B59"/>
    <w:rsid w:val="008744DB"/>
    <w:rsid w:val="00874DC3"/>
    <w:rsid w:val="00875C51"/>
    <w:rsid w:val="00875E67"/>
    <w:rsid w:val="008764B6"/>
    <w:rsid w:val="00880149"/>
    <w:rsid w:val="00882B49"/>
    <w:rsid w:val="008830AB"/>
    <w:rsid w:val="00885809"/>
    <w:rsid w:val="00885896"/>
    <w:rsid w:val="00885B95"/>
    <w:rsid w:val="00886A3D"/>
    <w:rsid w:val="00892AE8"/>
    <w:rsid w:val="00894239"/>
    <w:rsid w:val="00895AB6"/>
    <w:rsid w:val="00895AC7"/>
    <w:rsid w:val="008A054A"/>
    <w:rsid w:val="008A05DB"/>
    <w:rsid w:val="008A0808"/>
    <w:rsid w:val="008A11BA"/>
    <w:rsid w:val="008A3861"/>
    <w:rsid w:val="008A3F04"/>
    <w:rsid w:val="008A3F4A"/>
    <w:rsid w:val="008A5200"/>
    <w:rsid w:val="008B0EF4"/>
    <w:rsid w:val="008B1BE2"/>
    <w:rsid w:val="008B4ACB"/>
    <w:rsid w:val="008B5542"/>
    <w:rsid w:val="008B5BAD"/>
    <w:rsid w:val="008B65C2"/>
    <w:rsid w:val="008B673B"/>
    <w:rsid w:val="008C0166"/>
    <w:rsid w:val="008C1628"/>
    <w:rsid w:val="008C29B8"/>
    <w:rsid w:val="008C3256"/>
    <w:rsid w:val="008C3BC1"/>
    <w:rsid w:val="008C3F2B"/>
    <w:rsid w:val="008C4D33"/>
    <w:rsid w:val="008C4D35"/>
    <w:rsid w:val="008C5C42"/>
    <w:rsid w:val="008C6CBE"/>
    <w:rsid w:val="008C7F70"/>
    <w:rsid w:val="008D076A"/>
    <w:rsid w:val="008D1BE5"/>
    <w:rsid w:val="008D3E55"/>
    <w:rsid w:val="008D5E76"/>
    <w:rsid w:val="008D7FB0"/>
    <w:rsid w:val="008E1552"/>
    <w:rsid w:val="008E1AEE"/>
    <w:rsid w:val="008E2493"/>
    <w:rsid w:val="008E2687"/>
    <w:rsid w:val="008E2ABA"/>
    <w:rsid w:val="008E34A8"/>
    <w:rsid w:val="008E57C4"/>
    <w:rsid w:val="008E73CF"/>
    <w:rsid w:val="008E7E3B"/>
    <w:rsid w:val="008F0986"/>
    <w:rsid w:val="008F29B8"/>
    <w:rsid w:val="008F4BEB"/>
    <w:rsid w:val="008F728E"/>
    <w:rsid w:val="00900642"/>
    <w:rsid w:val="0090267B"/>
    <w:rsid w:val="0090335D"/>
    <w:rsid w:val="00904DF8"/>
    <w:rsid w:val="00905C3A"/>
    <w:rsid w:val="009074E9"/>
    <w:rsid w:val="00910BD7"/>
    <w:rsid w:val="00910EA7"/>
    <w:rsid w:val="00911306"/>
    <w:rsid w:val="0091133F"/>
    <w:rsid w:val="00912B93"/>
    <w:rsid w:val="0091414F"/>
    <w:rsid w:val="00914ACD"/>
    <w:rsid w:val="00915B44"/>
    <w:rsid w:val="0092039A"/>
    <w:rsid w:val="00921D64"/>
    <w:rsid w:val="00922A63"/>
    <w:rsid w:val="009250F7"/>
    <w:rsid w:val="00927F17"/>
    <w:rsid w:val="009302AC"/>
    <w:rsid w:val="00932985"/>
    <w:rsid w:val="00933FFB"/>
    <w:rsid w:val="00935415"/>
    <w:rsid w:val="00935B5A"/>
    <w:rsid w:val="009363C8"/>
    <w:rsid w:val="00942C4F"/>
    <w:rsid w:val="0094457C"/>
    <w:rsid w:val="009445B6"/>
    <w:rsid w:val="009466DE"/>
    <w:rsid w:val="00950FE8"/>
    <w:rsid w:val="00952162"/>
    <w:rsid w:val="0095358B"/>
    <w:rsid w:val="00953EBD"/>
    <w:rsid w:val="00954493"/>
    <w:rsid w:val="00955012"/>
    <w:rsid w:val="009560BF"/>
    <w:rsid w:val="00956CD9"/>
    <w:rsid w:val="0095729C"/>
    <w:rsid w:val="00961F0E"/>
    <w:rsid w:val="00962AC1"/>
    <w:rsid w:val="0096490B"/>
    <w:rsid w:val="00966A58"/>
    <w:rsid w:val="0096730D"/>
    <w:rsid w:val="00974943"/>
    <w:rsid w:val="00976202"/>
    <w:rsid w:val="009764DE"/>
    <w:rsid w:val="00976D8F"/>
    <w:rsid w:val="0097738F"/>
    <w:rsid w:val="00980891"/>
    <w:rsid w:val="00981223"/>
    <w:rsid w:val="009816BE"/>
    <w:rsid w:val="009836E9"/>
    <w:rsid w:val="00983D42"/>
    <w:rsid w:val="00983DBC"/>
    <w:rsid w:val="009841C5"/>
    <w:rsid w:val="0098428F"/>
    <w:rsid w:val="0098519D"/>
    <w:rsid w:val="009855C7"/>
    <w:rsid w:val="009856DB"/>
    <w:rsid w:val="00986FD2"/>
    <w:rsid w:val="009909EA"/>
    <w:rsid w:val="00991114"/>
    <w:rsid w:val="00991250"/>
    <w:rsid w:val="00991B2F"/>
    <w:rsid w:val="009920D0"/>
    <w:rsid w:val="009950CC"/>
    <w:rsid w:val="0099511A"/>
    <w:rsid w:val="00996BF6"/>
    <w:rsid w:val="009A5475"/>
    <w:rsid w:val="009A5D20"/>
    <w:rsid w:val="009A6292"/>
    <w:rsid w:val="009A6333"/>
    <w:rsid w:val="009A6DCA"/>
    <w:rsid w:val="009B0167"/>
    <w:rsid w:val="009B01FC"/>
    <w:rsid w:val="009B137E"/>
    <w:rsid w:val="009B2E80"/>
    <w:rsid w:val="009B313B"/>
    <w:rsid w:val="009B4249"/>
    <w:rsid w:val="009B4F4A"/>
    <w:rsid w:val="009B51A0"/>
    <w:rsid w:val="009B60C0"/>
    <w:rsid w:val="009B742A"/>
    <w:rsid w:val="009B7CC5"/>
    <w:rsid w:val="009B7D58"/>
    <w:rsid w:val="009C04D9"/>
    <w:rsid w:val="009C1154"/>
    <w:rsid w:val="009C2D22"/>
    <w:rsid w:val="009C48F8"/>
    <w:rsid w:val="009C5228"/>
    <w:rsid w:val="009C56C0"/>
    <w:rsid w:val="009D06C3"/>
    <w:rsid w:val="009D0C0F"/>
    <w:rsid w:val="009D2F3E"/>
    <w:rsid w:val="009D30F3"/>
    <w:rsid w:val="009D6650"/>
    <w:rsid w:val="009D714A"/>
    <w:rsid w:val="009D7AB4"/>
    <w:rsid w:val="009E3D00"/>
    <w:rsid w:val="009E5CF7"/>
    <w:rsid w:val="009E60B5"/>
    <w:rsid w:val="009E6259"/>
    <w:rsid w:val="009E69E6"/>
    <w:rsid w:val="009E6AD2"/>
    <w:rsid w:val="009F0049"/>
    <w:rsid w:val="009F054C"/>
    <w:rsid w:val="009F12A3"/>
    <w:rsid w:val="009F37CF"/>
    <w:rsid w:val="009F4971"/>
    <w:rsid w:val="009F4C06"/>
    <w:rsid w:val="009F6FB1"/>
    <w:rsid w:val="009F79E7"/>
    <w:rsid w:val="009F7E3C"/>
    <w:rsid w:val="00A0188E"/>
    <w:rsid w:val="00A042B4"/>
    <w:rsid w:val="00A04C0E"/>
    <w:rsid w:val="00A04E1A"/>
    <w:rsid w:val="00A04F59"/>
    <w:rsid w:val="00A05290"/>
    <w:rsid w:val="00A05989"/>
    <w:rsid w:val="00A06A96"/>
    <w:rsid w:val="00A06CE3"/>
    <w:rsid w:val="00A07415"/>
    <w:rsid w:val="00A10DB0"/>
    <w:rsid w:val="00A116A0"/>
    <w:rsid w:val="00A12147"/>
    <w:rsid w:val="00A15A0D"/>
    <w:rsid w:val="00A16266"/>
    <w:rsid w:val="00A17045"/>
    <w:rsid w:val="00A260E4"/>
    <w:rsid w:val="00A26A4F"/>
    <w:rsid w:val="00A30136"/>
    <w:rsid w:val="00A32303"/>
    <w:rsid w:val="00A33AE6"/>
    <w:rsid w:val="00A3545E"/>
    <w:rsid w:val="00A40EAA"/>
    <w:rsid w:val="00A41023"/>
    <w:rsid w:val="00A42415"/>
    <w:rsid w:val="00A43C6A"/>
    <w:rsid w:val="00A44C5E"/>
    <w:rsid w:val="00A4500A"/>
    <w:rsid w:val="00A455EB"/>
    <w:rsid w:val="00A45A54"/>
    <w:rsid w:val="00A46427"/>
    <w:rsid w:val="00A47569"/>
    <w:rsid w:val="00A51C4D"/>
    <w:rsid w:val="00A51E63"/>
    <w:rsid w:val="00A51E79"/>
    <w:rsid w:val="00A522A1"/>
    <w:rsid w:val="00A529B8"/>
    <w:rsid w:val="00A53197"/>
    <w:rsid w:val="00A536DC"/>
    <w:rsid w:val="00A62B7C"/>
    <w:rsid w:val="00A64C23"/>
    <w:rsid w:val="00A67E58"/>
    <w:rsid w:val="00A67F75"/>
    <w:rsid w:val="00A71066"/>
    <w:rsid w:val="00A72C5B"/>
    <w:rsid w:val="00A72D72"/>
    <w:rsid w:val="00A74CA6"/>
    <w:rsid w:val="00A76CA8"/>
    <w:rsid w:val="00A772F5"/>
    <w:rsid w:val="00A82680"/>
    <w:rsid w:val="00A82ED7"/>
    <w:rsid w:val="00A83C11"/>
    <w:rsid w:val="00A84ACD"/>
    <w:rsid w:val="00A84EA0"/>
    <w:rsid w:val="00A86CF4"/>
    <w:rsid w:val="00A87344"/>
    <w:rsid w:val="00A91D0A"/>
    <w:rsid w:val="00A92092"/>
    <w:rsid w:val="00A92D27"/>
    <w:rsid w:val="00A93175"/>
    <w:rsid w:val="00A94121"/>
    <w:rsid w:val="00A948A3"/>
    <w:rsid w:val="00A9534A"/>
    <w:rsid w:val="00A973F5"/>
    <w:rsid w:val="00AA2C7B"/>
    <w:rsid w:val="00AA70BB"/>
    <w:rsid w:val="00AB0A47"/>
    <w:rsid w:val="00AB0AC5"/>
    <w:rsid w:val="00AB0B40"/>
    <w:rsid w:val="00AB2272"/>
    <w:rsid w:val="00AB2BF2"/>
    <w:rsid w:val="00AB5679"/>
    <w:rsid w:val="00AB7508"/>
    <w:rsid w:val="00AC06E1"/>
    <w:rsid w:val="00AC090E"/>
    <w:rsid w:val="00AC0A71"/>
    <w:rsid w:val="00AC3408"/>
    <w:rsid w:val="00AC41EE"/>
    <w:rsid w:val="00AC43A8"/>
    <w:rsid w:val="00AC631D"/>
    <w:rsid w:val="00AC6C0F"/>
    <w:rsid w:val="00AD05E6"/>
    <w:rsid w:val="00AD267A"/>
    <w:rsid w:val="00AD3A9E"/>
    <w:rsid w:val="00AD4144"/>
    <w:rsid w:val="00AD6385"/>
    <w:rsid w:val="00AD6F44"/>
    <w:rsid w:val="00AD75B9"/>
    <w:rsid w:val="00AD7A81"/>
    <w:rsid w:val="00AE0F7F"/>
    <w:rsid w:val="00AE3FBB"/>
    <w:rsid w:val="00AE41F6"/>
    <w:rsid w:val="00AE599D"/>
    <w:rsid w:val="00AE62AB"/>
    <w:rsid w:val="00AE6AAE"/>
    <w:rsid w:val="00AE79EF"/>
    <w:rsid w:val="00AE7C91"/>
    <w:rsid w:val="00AF09E9"/>
    <w:rsid w:val="00AF2988"/>
    <w:rsid w:val="00AF5849"/>
    <w:rsid w:val="00AF58DC"/>
    <w:rsid w:val="00AF5EB1"/>
    <w:rsid w:val="00AF651D"/>
    <w:rsid w:val="00AF776C"/>
    <w:rsid w:val="00B00389"/>
    <w:rsid w:val="00B04099"/>
    <w:rsid w:val="00B0797B"/>
    <w:rsid w:val="00B11BCC"/>
    <w:rsid w:val="00B11BF1"/>
    <w:rsid w:val="00B12EBD"/>
    <w:rsid w:val="00B1435A"/>
    <w:rsid w:val="00B14DE4"/>
    <w:rsid w:val="00B14EC4"/>
    <w:rsid w:val="00B1566D"/>
    <w:rsid w:val="00B15B95"/>
    <w:rsid w:val="00B16EA7"/>
    <w:rsid w:val="00B20BA3"/>
    <w:rsid w:val="00B21849"/>
    <w:rsid w:val="00B22D2A"/>
    <w:rsid w:val="00B22E79"/>
    <w:rsid w:val="00B22ED6"/>
    <w:rsid w:val="00B25842"/>
    <w:rsid w:val="00B2619A"/>
    <w:rsid w:val="00B26217"/>
    <w:rsid w:val="00B26294"/>
    <w:rsid w:val="00B27E76"/>
    <w:rsid w:val="00B301F3"/>
    <w:rsid w:val="00B33B18"/>
    <w:rsid w:val="00B400A4"/>
    <w:rsid w:val="00B40726"/>
    <w:rsid w:val="00B4659B"/>
    <w:rsid w:val="00B46852"/>
    <w:rsid w:val="00B46C3D"/>
    <w:rsid w:val="00B50567"/>
    <w:rsid w:val="00B55226"/>
    <w:rsid w:val="00B5643E"/>
    <w:rsid w:val="00B5648F"/>
    <w:rsid w:val="00B56BDE"/>
    <w:rsid w:val="00B620D6"/>
    <w:rsid w:val="00B63266"/>
    <w:rsid w:val="00B65B66"/>
    <w:rsid w:val="00B70370"/>
    <w:rsid w:val="00B7147C"/>
    <w:rsid w:val="00B71FE3"/>
    <w:rsid w:val="00B7245F"/>
    <w:rsid w:val="00B76B4C"/>
    <w:rsid w:val="00B778FF"/>
    <w:rsid w:val="00B82238"/>
    <w:rsid w:val="00B84C02"/>
    <w:rsid w:val="00B857D0"/>
    <w:rsid w:val="00B87322"/>
    <w:rsid w:val="00B91376"/>
    <w:rsid w:val="00B931E7"/>
    <w:rsid w:val="00B9332F"/>
    <w:rsid w:val="00B94E9D"/>
    <w:rsid w:val="00B95142"/>
    <w:rsid w:val="00B96666"/>
    <w:rsid w:val="00B968A6"/>
    <w:rsid w:val="00BA2BDC"/>
    <w:rsid w:val="00BA3285"/>
    <w:rsid w:val="00BA3850"/>
    <w:rsid w:val="00BA43E1"/>
    <w:rsid w:val="00BA4CEE"/>
    <w:rsid w:val="00BA5344"/>
    <w:rsid w:val="00BA7863"/>
    <w:rsid w:val="00BA7B26"/>
    <w:rsid w:val="00BB0083"/>
    <w:rsid w:val="00BB1107"/>
    <w:rsid w:val="00BB114E"/>
    <w:rsid w:val="00BB14A0"/>
    <w:rsid w:val="00BB5687"/>
    <w:rsid w:val="00BB7D3D"/>
    <w:rsid w:val="00BB7FE7"/>
    <w:rsid w:val="00BC1ADE"/>
    <w:rsid w:val="00BC3C5D"/>
    <w:rsid w:val="00BC4F84"/>
    <w:rsid w:val="00BC5B90"/>
    <w:rsid w:val="00BC6039"/>
    <w:rsid w:val="00BC7705"/>
    <w:rsid w:val="00BC77C4"/>
    <w:rsid w:val="00BD08E1"/>
    <w:rsid w:val="00BD2932"/>
    <w:rsid w:val="00BD3546"/>
    <w:rsid w:val="00BD3624"/>
    <w:rsid w:val="00BD5469"/>
    <w:rsid w:val="00BD60E7"/>
    <w:rsid w:val="00BD7F27"/>
    <w:rsid w:val="00BE5495"/>
    <w:rsid w:val="00BF1BAD"/>
    <w:rsid w:val="00BF2D8D"/>
    <w:rsid w:val="00BF5AFB"/>
    <w:rsid w:val="00BF7D62"/>
    <w:rsid w:val="00BF7E39"/>
    <w:rsid w:val="00C026CF"/>
    <w:rsid w:val="00C044AA"/>
    <w:rsid w:val="00C04821"/>
    <w:rsid w:val="00C0559E"/>
    <w:rsid w:val="00C0660E"/>
    <w:rsid w:val="00C06FB8"/>
    <w:rsid w:val="00C0756C"/>
    <w:rsid w:val="00C1002C"/>
    <w:rsid w:val="00C10C4A"/>
    <w:rsid w:val="00C11949"/>
    <w:rsid w:val="00C145B6"/>
    <w:rsid w:val="00C15DB5"/>
    <w:rsid w:val="00C16DCF"/>
    <w:rsid w:val="00C17E36"/>
    <w:rsid w:val="00C20BCB"/>
    <w:rsid w:val="00C2355E"/>
    <w:rsid w:val="00C24ECF"/>
    <w:rsid w:val="00C24F66"/>
    <w:rsid w:val="00C2624D"/>
    <w:rsid w:val="00C2697C"/>
    <w:rsid w:val="00C26AB5"/>
    <w:rsid w:val="00C2772B"/>
    <w:rsid w:val="00C307D6"/>
    <w:rsid w:val="00C31601"/>
    <w:rsid w:val="00C33182"/>
    <w:rsid w:val="00C3362D"/>
    <w:rsid w:val="00C339AF"/>
    <w:rsid w:val="00C33B67"/>
    <w:rsid w:val="00C33C08"/>
    <w:rsid w:val="00C351FA"/>
    <w:rsid w:val="00C41D47"/>
    <w:rsid w:val="00C4355D"/>
    <w:rsid w:val="00C4444A"/>
    <w:rsid w:val="00C449F0"/>
    <w:rsid w:val="00C44CA0"/>
    <w:rsid w:val="00C44D59"/>
    <w:rsid w:val="00C5291D"/>
    <w:rsid w:val="00C54225"/>
    <w:rsid w:val="00C544A1"/>
    <w:rsid w:val="00C55683"/>
    <w:rsid w:val="00C56EE6"/>
    <w:rsid w:val="00C572E7"/>
    <w:rsid w:val="00C57599"/>
    <w:rsid w:val="00C603BF"/>
    <w:rsid w:val="00C627F7"/>
    <w:rsid w:val="00C62AC8"/>
    <w:rsid w:val="00C63FC5"/>
    <w:rsid w:val="00C64029"/>
    <w:rsid w:val="00C6474F"/>
    <w:rsid w:val="00C64A3C"/>
    <w:rsid w:val="00C706EE"/>
    <w:rsid w:val="00C708E0"/>
    <w:rsid w:val="00C7227E"/>
    <w:rsid w:val="00C723B0"/>
    <w:rsid w:val="00C7337D"/>
    <w:rsid w:val="00C73601"/>
    <w:rsid w:val="00C758C9"/>
    <w:rsid w:val="00C75F83"/>
    <w:rsid w:val="00C7629C"/>
    <w:rsid w:val="00C80867"/>
    <w:rsid w:val="00C81F9B"/>
    <w:rsid w:val="00C8240D"/>
    <w:rsid w:val="00C8253D"/>
    <w:rsid w:val="00C83A8B"/>
    <w:rsid w:val="00C8427C"/>
    <w:rsid w:val="00C8554F"/>
    <w:rsid w:val="00C870C8"/>
    <w:rsid w:val="00C908A4"/>
    <w:rsid w:val="00C90A5E"/>
    <w:rsid w:val="00C90C76"/>
    <w:rsid w:val="00C91DD5"/>
    <w:rsid w:val="00C95164"/>
    <w:rsid w:val="00C959FE"/>
    <w:rsid w:val="00C97B41"/>
    <w:rsid w:val="00CA1D5E"/>
    <w:rsid w:val="00CA1EF8"/>
    <w:rsid w:val="00CA2400"/>
    <w:rsid w:val="00CA26F6"/>
    <w:rsid w:val="00CA2ED9"/>
    <w:rsid w:val="00CA3337"/>
    <w:rsid w:val="00CA42BB"/>
    <w:rsid w:val="00CA57AC"/>
    <w:rsid w:val="00CA69D0"/>
    <w:rsid w:val="00CA6AE8"/>
    <w:rsid w:val="00CA776D"/>
    <w:rsid w:val="00CB0425"/>
    <w:rsid w:val="00CB0450"/>
    <w:rsid w:val="00CB35B4"/>
    <w:rsid w:val="00CB6479"/>
    <w:rsid w:val="00CB6764"/>
    <w:rsid w:val="00CC24E2"/>
    <w:rsid w:val="00CC31A8"/>
    <w:rsid w:val="00CC3544"/>
    <w:rsid w:val="00CC59BF"/>
    <w:rsid w:val="00CC5DB7"/>
    <w:rsid w:val="00CC5F37"/>
    <w:rsid w:val="00CC76EB"/>
    <w:rsid w:val="00CD056A"/>
    <w:rsid w:val="00CD086E"/>
    <w:rsid w:val="00CD2E4B"/>
    <w:rsid w:val="00CD3416"/>
    <w:rsid w:val="00CD35CF"/>
    <w:rsid w:val="00CD36E7"/>
    <w:rsid w:val="00CD5E25"/>
    <w:rsid w:val="00CD7325"/>
    <w:rsid w:val="00CD7D99"/>
    <w:rsid w:val="00CE1D2C"/>
    <w:rsid w:val="00CE1D37"/>
    <w:rsid w:val="00CE2F09"/>
    <w:rsid w:val="00CE38BD"/>
    <w:rsid w:val="00CE4100"/>
    <w:rsid w:val="00CE4DAB"/>
    <w:rsid w:val="00CE517C"/>
    <w:rsid w:val="00CE5284"/>
    <w:rsid w:val="00CE6853"/>
    <w:rsid w:val="00CF03DC"/>
    <w:rsid w:val="00CF06FB"/>
    <w:rsid w:val="00CF07A9"/>
    <w:rsid w:val="00CF12A5"/>
    <w:rsid w:val="00CF2796"/>
    <w:rsid w:val="00CF282F"/>
    <w:rsid w:val="00CF29C6"/>
    <w:rsid w:val="00CF581C"/>
    <w:rsid w:val="00CF5C3E"/>
    <w:rsid w:val="00CF615A"/>
    <w:rsid w:val="00CF6AF1"/>
    <w:rsid w:val="00CF77D8"/>
    <w:rsid w:val="00CF7D71"/>
    <w:rsid w:val="00D00C01"/>
    <w:rsid w:val="00D01CFB"/>
    <w:rsid w:val="00D037E0"/>
    <w:rsid w:val="00D04665"/>
    <w:rsid w:val="00D05861"/>
    <w:rsid w:val="00D064FA"/>
    <w:rsid w:val="00D066B0"/>
    <w:rsid w:val="00D07BAE"/>
    <w:rsid w:val="00D07FAB"/>
    <w:rsid w:val="00D10B8B"/>
    <w:rsid w:val="00D1230D"/>
    <w:rsid w:val="00D12D79"/>
    <w:rsid w:val="00D132F4"/>
    <w:rsid w:val="00D15EF6"/>
    <w:rsid w:val="00D17C54"/>
    <w:rsid w:val="00D20FE3"/>
    <w:rsid w:val="00D21519"/>
    <w:rsid w:val="00D23971"/>
    <w:rsid w:val="00D23A5B"/>
    <w:rsid w:val="00D24671"/>
    <w:rsid w:val="00D259B9"/>
    <w:rsid w:val="00D31FA8"/>
    <w:rsid w:val="00D33631"/>
    <w:rsid w:val="00D36E10"/>
    <w:rsid w:val="00D36ED2"/>
    <w:rsid w:val="00D41ECF"/>
    <w:rsid w:val="00D43E05"/>
    <w:rsid w:val="00D5096A"/>
    <w:rsid w:val="00D531D2"/>
    <w:rsid w:val="00D537FD"/>
    <w:rsid w:val="00D61443"/>
    <w:rsid w:val="00D61EFC"/>
    <w:rsid w:val="00D6365B"/>
    <w:rsid w:val="00D64ECA"/>
    <w:rsid w:val="00D65FE7"/>
    <w:rsid w:val="00D66B0C"/>
    <w:rsid w:val="00D674FD"/>
    <w:rsid w:val="00D6763C"/>
    <w:rsid w:val="00D70B68"/>
    <w:rsid w:val="00D70F2A"/>
    <w:rsid w:val="00D72103"/>
    <w:rsid w:val="00D728A0"/>
    <w:rsid w:val="00D72B73"/>
    <w:rsid w:val="00D72BC2"/>
    <w:rsid w:val="00D7326C"/>
    <w:rsid w:val="00D74D34"/>
    <w:rsid w:val="00D752BC"/>
    <w:rsid w:val="00D75AC8"/>
    <w:rsid w:val="00D75DBE"/>
    <w:rsid w:val="00D801B5"/>
    <w:rsid w:val="00D81183"/>
    <w:rsid w:val="00D8331A"/>
    <w:rsid w:val="00D83F42"/>
    <w:rsid w:val="00D85E88"/>
    <w:rsid w:val="00D871C0"/>
    <w:rsid w:val="00D8730F"/>
    <w:rsid w:val="00D90BC5"/>
    <w:rsid w:val="00D92DC2"/>
    <w:rsid w:val="00D93501"/>
    <w:rsid w:val="00D9475C"/>
    <w:rsid w:val="00D949AD"/>
    <w:rsid w:val="00D973E0"/>
    <w:rsid w:val="00DA076A"/>
    <w:rsid w:val="00DA23C6"/>
    <w:rsid w:val="00DA2ED4"/>
    <w:rsid w:val="00DA3DAC"/>
    <w:rsid w:val="00DA416F"/>
    <w:rsid w:val="00DA4686"/>
    <w:rsid w:val="00DA494C"/>
    <w:rsid w:val="00DA54CB"/>
    <w:rsid w:val="00DA769D"/>
    <w:rsid w:val="00DA7CDF"/>
    <w:rsid w:val="00DB09E7"/>
    <w:rsid w:val="00DB0EA7"/>
    <w:rsid w:val="00DB2278"/>
    <w:rsid w:val="00DB5026"/>
    <w:rsid w:val="00DB50E1"/>
    <w:rsid w:val="00DB54FF"/>
    <w:rsid w:val="00DB691A"/>
    <w:rsid w:val="00DB728E"/>
    <w:rsid w:val="00DC1CFF"/>
    <w:rsid w:val="00DC1F0A"/>
    <w:rsid w:val="00DC1FEA"/>
    <w:rsid w:val="00DC2C6C"/>
    <w:rsid w:val="00DD1D81"/>
    <w:rsid w:val="00DD3841"/>
    <w:rsid w:val="00DD3D4B"/>
    <w:rsid w:val="00DD4BCA"/>
    <w:rsid w:val="00DD555F"/>
    <w:rsid w:val="00DD5851"/>
    <w:rsid w:val="00DD7252"/>
    <w:rsid w:val="00DE6198"/>
    <w:rsid w:val="00DE7439"/>
    <w:rsid w:val="00DF0391"/>
    <w:rsid w:val="00DF0A43"/>
    <w:rsid w:val="00DF0DDE"/>
    <w:rsid w:val="00DF1131"/>
    <w:rsid w:val="00DF3F9E"/>
    <w:rsid w:val="00DF41FD"/>
    <w:rsid w:val="00DF5F26"/>
    <w:rsid w:val="00DF62F3"/>
    <w:rsid w:val="00DF7CF5"/>
    <w:rsid w:val="00DF7D2A"/>
    <w:rsid w:val="00E01F55"/>
    <w:rsid w:val="00E0236F"/>
    <w:rsid w:val="00E03E4F"/>
    <w:rsid w:val="00E04213"/>
    <w:rsid w:val="00E06243"/>
    <w:rsid w:val="00E10237"/>
    <w:rsid w:val="00E10EB1"/>
    <w:rsid w:val="00E12664"/>
    <w:rsid w:val="00E12A0A"/>
    <w:rsid w:val="00E13F38"/>
    <w:rsid w:val="00E142E7"/>
    <w:rsid w:val="00E17631"/>
    <w:rsid w:val="00E17A91"/>
    <w:rsid w:val="00E20419"/>
    <w:rsid w:val="00E21904"/>
    <w:rsid w:val="00E2462D"/>
    <w:rsid w:val="00E25E3D"/>
    <w:rsid w:val="00E2665F"/>
    <w:rsid w:val="00E26986"/>
    <w:rsid w:val="00E27CAB"/>
    <w:rsid w:val="00E32029"/>
    <w:rsid w:val="00E330FB"/>
    <w:rsid w:val="00E338ED"/>
    <w:rsid w:val="00E33A09"/>
    <w:rsid w:val="00E358EE"/>
    <w:rsid w:val="00E3640F"/>
    <w:rsid w:val="00E36B8A"/>
    <w:rsid w:val="00E37D85"/>
    <w:rsid w:val="00E41D62"/>
    <w:rsid w:val="00E436C8"/>
    <w:rsid w:val="00E44405"/>
    <w:rsid w:val="00E4466B"/>
    <w:rsid w:val="00E44820"/>
    <w:rsid w:val="00E44C08"/>
    <w:rsid w:val="00E45F9A"/>
    <w:rsid w:val="00E473A4"/>
    <w:rsid w:val="00E51E29"/>
    <w:rsid w:val="00E537D7"/>
    <w:rsid w:val="00E56E79"/>
    <w:rsid w:val="00E60F43"/>
    <w:rsid w:val="00E613EC"/>
    <w:rsid w:val="00E61B5C"/>
    <w:rsid w:val="00E61C26"/>
    <w:rsid w:val="00E65969"/>
    <w:rsid w:val="00E701EE"/>
    <w:rsid w:val="00E71EC7"/>
    <w:rsid w:val="00E72402"/>
    <w:rsid w:val="00E73619"/>
    <w:rsid w:val="00E7443B"/>
    <w:rsid w:val="00E75A94"/>
    <w:rsid w:val="00E75EAA"/>
    <w:rsid w:val="00E80886"/>
    <w:rsid w:val="00E80A97"/>
    <w:rsid w:val="00E848A3"/>
    <w:rsid w:val="00E84AA5"/>
    <w:rsid w:val="00E86021"/>
    <w:rsid w:val="00E90CAA"/>
    <w:rsid w:val="00E90D3E"/>
    <w:rsid w:val="00E92C18"/>
    <w:rsid w:val="00E92EFA"/>
    <w:rsid w:val="00E9328C"/>
    <w:rsid w:val="00E93757"/>
    <w:rsid w:val="00E937F2"/>
    <w:rsid w:val="00E94DB9"/>
    <w:rsid w:val="00E97452"/>
    <w:rsid w:val="00E97BBE"/>
    <w:rsid w:val="00EA01A6"/>
    <w:rsid w:val="00EA2355"/>
    <w:rsid w:val="00EA268B"/>
    <w:rsid w:val="00EA2CB8"/>
    <w:rsid w:val="00EA39B9"/>
    <w:rsid w:val="00EA3B3C"/>
    <w:rsid w:val="00EA5300"/>
    <w:rsid w:val="00EA6CAB"/>
    <w:rsid w:val="00EA7016"/>
    <w:rsid w:val="00EB0F94"/>
    <w:rsid w:val="00EB1D22"/>
    <w:rsid w:val="00EB1FE7"/>
    <w:rsid w:val="00EB7D24"/>
    <w:rsid w:val="00EC1704"/>
    <w:rsid w:val="00EC286E"/>
    <w:rsid w:val="00EC4C97"/>
    <w:rsid w:val="00EC4EB0"/>
    <w:rsid w:val="00ED064A"/>
    <w:rsid w:val="00ED0EA9"/>
    <w:rsid w:val="00ED417C"/>
    <w:rsid w:val="00ED4854"/>
    <w:rsid w:val="00ED4BBB"/>
    <w:rsid w:val="00ED53F4"/>
    <w:rsid w:val="00ED69B0"/>
    <w:rsid w:val="00EE0EB0"/>
    <w:rsid w:val="00EE163F"/>
    <w:rsid w:val="00EE1C22"/>
    <w:rsid w:val="00EE234B"/>
    <w:rsid w:val="00EE2BCF"/>
    <w:rsid w:val="00EE33BB"/>
    <w:rsid w:val="00EE5268"/>
    <w:rsid w:val="00EE78F5"/>
    <w:rsid w:val="00EE7FD1"/>
    <w:rsid w:val="00EF0039"/>
    <w:rsid w:val="00EF1425"/>
    <w:rsid w:val="00EF2310"/>
    <w:rsid w:val="00EF4077"/>
    <w:rsid w:val="00EF4E94"/>
    <w:rsid w:val="00EF558F"/>
    <w:rsid w:val="00EF66F8"/>
    <w:rsid w:val="00EF6A14"/>
    <w:rsid w:val="00F003BB"/>
    <w:rsid w:val="00F00A6C"/>
    <w:rsid w:val="00F018EB"/>
    <w:rsid w:val="00F01F2B"/>
    <w:rsid w:val="00F02DDB"/>
    <w:rsid w:val="00F03611"/>
    <w:rsid w:val="00F03CF0"/>
    <w:rsid w:val="00F03D53"/>
    <w:rsid w:val="00F04AB8"/>
    <w:rsid w:val="00F04B70"/>
    <w:rsid w:val="00F04E39"/>
    <w:rsid w:val="00F05EAD"/>
    <w:rsid w:val="00F0705C"/>
    <w:rsid w:val="00F1181F"/>
    <w:rsid w:val="00F11D64"/>
    <w:rsid w:val="00F136AC"/>
    <w:rsid w:val="00F14218"/>
    <w:rsid w:val="00F23199"/>
    <w:rsid w:val="00F24B5E"/>
    <w:rsid w:val="00F24CC5"/>
    <w:rsid w:val="00F2503C"/>
    <w:rsid w:val="00F27230"/>
    <w:rsid w:val="00F276EE"/>
    <w:rsid w:val="00F3112E"/>
    <w:rsid w:val="00F316BB"/>
    <w:rsid w:val="00F32721"/>
    <w:rsid w:val="00F327AE"/>
    <w:rsid w:val="00F32F07"/>
    <w:rsid w:val="00F407D0"/>
    <w:rsid w:val="00F4104C"/>
    <w:rsid w:val="00F4201B"/>
    <w:rsid w:val="00F4345F"/>
    <w:rsid w:val="00F4348F"/>
    <w:rsid w:val="00F445CD"/>
    <w:rsid w:val="00F4464F"/>
    <w:rsid w:val="00F530A0"/>
    <w:rsid w:val="00F534A0"/>
    <w:rsid w:val="00F53AC6"/>
    <w:rsid w:val="00F541C8"/>
    <w:rsid w:val="00F5638A"/>
    <w:rsid w:val="00F56B0F"/>
    <w:rsid w:val="00F56DD4"/>
    <w:rsid w:val="00F57879"/>
    <w:rsid w:val="00F57F3C"/>
    <w:rsid w:val="00F612B7"/>
    <w:rsid w:val="00F64150"/>
    <w:rsid w:val="00F64928"/>
    <w:rsid w:val="00F65D11"/>
    <w:rsid w:val="00F665B3"/>
    <w:rsid w:val="00F72F4A"/>
    <w:rsid w:val="00F7363F"/>
    <w:rsid w:val="00F73A7B"/>
    <w:rsid w:val="00F74377"/>
    <w:rsid w:val="00F7581A"/>
    <w:rsid w:val="00F76606"/>
    <w:rsid w:val="00F77948"/>
    <w:rsid w:val="00F779C5"/>
    <w:rsid w:val="00F83867"/>
    <w:rsid w:val="00F83E88"/>
    <w:rsid w:val="00F85064"/>
    <w:rsid w:val="00F87696"/>
    <w:rsid w:val="00F90BE4"/>
    <w:rsid w:val="00F912B2"/>
    <w:rsid w:val="00F91BE5"/>
    <w:rsid w:val="00F923C3"/>
    <w:rsid w:val="00F95186"/>
    <w:rsid w:val="00F95E6A"/>
    <w:rsid w:val="00F9717E"/>
    <w:rsid w:val="00FA23C2"/>
    <w:rsid w:val="00FA2FBC"/>
    <w:rsid w:val="00FA374B"/>
    <w:rsid w:val="00FA4415"/>
    <w:rsid w:val="00FA56DC"/>
    <w:rsid w:val="00FA5EA3"/>
    <w:rsid w:val="00FA734A"/>
    <w:rsid w:val="00FB28D5"/>
    <w:rsid w:val="00FB2C4C"/>
    <w:rsid w:val="00FB3192"/>
    <w:rsid w:val="00FB4A2E"/>
    <w:rsid w:val="00FB4B7A"/>
    <w:rsid w:val="00FB523C"/>
    <w:rsid w:val="00FB6A1A"/>
    <w:rsid w:val="00FC147D"/>
    <w:rsid w:val="00FC29CC"/>
    <w:rsid w:val="00FC315A"/>
    <w:rsid w:val="00FC522E"/>
    <w:rsid w:val="00FC63A8"/>
    <w:rsid w:val="00FC64C2"/>
    <w:rsid w:val="00FD01B7"/>
    <w:rsid w:val="00FD1399"/>
    <w:rsid w:val="00FD428E"/>
    <w:rsid w:val="00FD52EB"/>
    <w:rsid w:val="00FD641A"/>
    <w:rsid w:val="00FD7A1A"/>
    <w:rsid w:val="00FE0344"/>
    <w:rsid w:val="00FE1194"/>
    <w:rsid w:val="00FE1F45"/>
    <w:rsid w:val="00FE235C"/>
    <w:rsid w:val="00FE5E85"/>
    <w:rsid w:val="00FF088B"/>
    <w:rsid w:val="00FF1C46"/>
    <w:rsid w:val="00FF2596"/>
    <w:rsid w:val="00FF3169"/>
    <w:rsid w:val="00FF5294"/>
    <w:rsid w:val="00FF70A8"/>
    <w:rsid w:val="00FF7C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BD568"/>
  <w15:docId w15:val="{43B2C6DC-EC44-4BB2-9013-BFE893902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mk-MK" w:eastAsia="mk-M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7F3C"/>
    <w:pPr>
      <w:spacing w:after="200" w:line="276" w:lineRule="auto"/>
    </w:pPr>
    <w:rPr>
      <w:sz w:val="22"/>
      <w:szCs w:val="22"/>
      <w:lang w:val="en-US" w:eastAsia="en-US"/>
    </w:rPr>
  </w:style>
  <w:style w:type="paragraph" w:styleId="Heading1">
    <w:name w:val="heading 1"/>
    <w:next w:val="Normal"/>
    <w:link w:val="Heading1Char"/>
    <w:uiPriority w:val="9"/>
    <w:unhideWhenUsed/>
    <w:qFormat/>
    <w:rsid w:val="00E06243"/>
    <w:pPr>
      <w:keepNext/>
      <w:keepLines/>
      <w:spacing w:after="570" w:line="259" w:lineRule="auto"/>
      <w:ind w:right="2"/>
      <w:jc w:val="center"/>
      <w:outlineLvl w:val="0"/>
    </w:pPr>
    <w:rPr>
      <w:rFonts w:cs="Calibri"/>
      <w:color w:val="050004"/>
      <w:sz w:val="34"/>
      <w:szCs w:val="22"/>
      <w:lang w:val="en-US" w:eastAsia="en-US"/>
    </w:rPr>
  </w:style>
  <w:style w:type="paragraph" w:styleId="Heading2">
    <w:name w:val="heading 2"/>
    <w:next w:val="Normal"/>
    <w:link w:val="Heading2Char"/>
    <w:uiPriority w:val="9"/>
    <w:unhideWhenUsed/>
    <w:qFormat/>
    <w:rsid w:val="00E06243"/>
    <w:pPr>
      <w:keepNext/>
      <w:keepLines/>
      <w:spacing w:after="81" w:line="265" w:lineRule="auto"/>
      <w:ind w:left="10" w:right="2" w:hanging="10"/>
      <w:jc w:val="center"/>
      <w:outlineLvl w:val="1"/>
    </w:pPr>
    <w:rPr>
      <w:rFonts w:cs="Calibri"/>
      <w:b/>
      <w:color w:val="050004"/>
      <w:sz w:val="19"/>
      <w:szCs w:val="22"/>
      <w:lang w:val="en-US" w:eastAsia="en-US"/>
    </w:rPr>
  </w:style>
  <w:style w:type="paragraph" w:styleId="Heading3">
    <w:name w:val="heading 3"/>
    <w:basedOn w:val="Normal"/>
    <w:next w:val="Normal"/>
    <w:link w:val="Heading3Char"/>
    <w:uiPriority w:val="9"/>
    <w:unhideWhenUsed/>
    <w:qFormat/>
    <w:rsid w:val="007F00F5"/>
    <w:pPr>
      <w:keepNext/>
      <w:keepLines/>
      <w:spacing w:before="200" w:after="0"/>
      <w:outlineLvl w:val="2"/>
    </w:pPr>
    <w:rPr>
      <w:rFonts w:ascii="Cambria" w:eastAsia="Times New Roman" w:hAnsi="Cambria"/>
      <w:b/>
      <w:bCs/>
      <w:color w:val="4F81BD"/>
      <w:sz w:val="20"/>
      <w:szCs w:val="20"/>
    </w:rPr>
  </w:style>
  <w:style w:type="paragraph" w:styleId="Heading4">
    <w:name w:val="heading 4"/>
    <w:basedOn w:val="Normal"/>
    <w:next w:val="Normal"/>
    <w:link w:val="Heading4Char"/>
    <w:uiPriority w:val="9"/>
    <w:unhideWhenUsed/>
    <w:qFormat/>
    <w:rsid w:val="007F00F5"/>
    <w:pPr>
      <w:keepNext/>
      <w:keepLines/>
      <w:spacing w:before="200" w:after="0"/>
      <w:outlineLvl w:val="3"/>
    </w:pPr>
    <w:rPr>
      <w:rFonts w:ascii="Cambria" w:eastAsia="Times New Roman" w:hAnsi="Cambria"/>
      <w:b/>
      <w:bCs/>
      <w:i/>
      <w:iCs/>
      <w:color w:val="4F81BD"/>
      <w:sz w:val="20"/>
      <w:szCs w:val="20"/>
    </w:rPr>
  </w:style>
  <w:style w:type="paragraph" w:styleId="Heading5">
    <w:name w:val="heading 5"/>
    <w:basedOn w:val="Normal"/>
    <w:next w:val="Normal"/>
    <w:link w:val="Heading5Char"/>
    <w:uiPriority w:val="9"/>
    <w:unhideWhenUsed/>
    <w:qFormat/>
    <w:rsid w:val="006E135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06243"/>
    <w:rPr>
      <w:rFonts w:cs="Calibri"/>
      <w:color w:val="050004"/>
      <w:sz w:val="34"/>
      <w:szCs w:val="22"/>
      <w:lang w:val="en-US" w:eastAsia="en-US" w:bidi="ar-SA"/>
    </w:rPr>
  </w:style>
  <w:style w:type="character" w:customStyle="1" w:styleId="Heading2Char">
    <w:name w:val="Heading 2 Char"/>
    <w:link w:val="Heading2"/>
    <w:uiPriority w:val="9"/>
    <w:rsid w:val="00E06243"/>
    <w:rPr>
      <w:rFonts w:cs="Calibri"/>
      <w:b/>
      <w:color w:val="050004"/>
      <w:sz w:val="19"/>
      <w:szCs w:val="22"/>
      <w:lang w:val="en-US" w:eastAsia="en-US" w:bidi="ar-SA"/>
    </w:rPr>
  </w:style>
  <w:style w:type="character" w:customStyle="1" w:styleId="Heading3Char">
    <w:name w:val="Heading 3 Char"/>
    <w:link w:val="Heading3"/>
    <w:uiPriority w:val="9"/>
    <w:rsid w:val="007F00F5"/>
    <w:rPr>
      <w:rFonts w:ascii="Cambria" w:eastAsia="Times New Roman" w:hAnsi="Cambria" w:cs="Times New Roman"/>
      <w:b/>
      <w:bCs/>
      <w:color w:val="4F81BD"/>
    </w:rPr>
  </w:style>
  <w:style w:type="character" w:customStyle="1" w:styleId="Heading4Char">
    <w:name w:val="Heading 4 Char"/>
    <w:link w:val="Heading4"/>
    <w:uiPriority w:val="9"/>
    <w:rsid w:val="007F00F5"/>
    <w:rPr>
      <w:rFonts w:ascii="Cambria" w:eastAsia="Times New Roman" w:hAnsi="Cambria" w:cs="Times New Roman"/>
      <w:b/>
      <w:bCs/>
      <w:i/>
      <w:iCs/>
      <w:color w:val="4F81BD"/>
    </w:rPr>
  </w:style>
  <w:style w:type="paragraph" w:styleId="FootnoteText">
    <w:name w:val="footnote text"/>
    <w:basedOn w:val="Normal"/>
    <w:link w:val="FootnoteTextChar"/>
    <w:uiPriority w:val="99"/>
    <w:semiHidden/>
    <w:unhideWhenUsed/>
    <w:rsid w:val="009A6333"/>
    <w:pPr>
      <w:spacing w:after="0" w:line="240" w:lineRule="auto"/>
    </w:pPr>
    <w:rPr>
      <w:sz w:val="20"/>
      <w:szCs w:val="20"/>
    </w:rPr>
  </w:style>
  <w:style w:type="character" w:customStyle="1" w:styleId="FootnoteTextChar">
    <w:name w:val="Footnote Text Char"/>
    <w:link w:val="FootnoteText"/>
    <w:uiPriority w:val="99"/>
    <w:semiHidden/>
    <w:rsid w:val="009A6333"/>
    <w:rPr>
      <w:sz w:val="20"/>
      <w:szCs w:val="20"/>
    </w:rPr>
  </w:style>
  <w:style w:type="paragraph" w:styleId="ListParagraph">
    <w:name w:val="List Paragraph"/>
    <w:basedOn w:val="Normal"/>
    <w:uiPriority w:val="34"/>
    <w:qFormat/>
    <w:rsid w:val="00C4444A"/>
    <w:pPr>
      <w:ind w:left="720"/>
      <w:contextualSpacing/>
    </w:pPr>
  </w:style>
  <w:style w:type="table" w:customStyle="1" w:styleId="TableGrid">
    <w:name w:val="TableGrid"/>
    <w:rsid w:val="007F00F5"/>
    <w:rPr>
      <w:rFonts w:eastAsia="Times New Roman"/>
      <w:sz w:val="22"/>
      <w:szCs w:val="22"/>
      <w:lang w:val="en-US" w:eastAsia="en-US"/>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26A4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26A4F"/>
    <w:rPr>
      <w:rFonts w:ascii="Tahoma" w:hAnsi="Tahoma" w:cs="Tahoma"/>
      <w:sz w:val="16"/>
      <w:szCs w:val="16"/>
    </w:rPr>
  </w:style>
  <w:style w:type="character" w:styleId="FootnoteReference">
    <w:name w:val="footnote reference"/>
    <w:uiPriority w:val="99"/>
    <w:semiHidden/>
    <w:unhideWhenUsed/>
    <w:rsid w:val="009A6333"/>
    <w:rPr>
      <w:vertAlign w:val="superscript"/>
    </w:rPr>
  </w:style>
  <w:style w:type="paragraph" w:styleId="Footer">
    <w:name w:val="footer"/>
    <w:basedOn w:val="Normal"/>
    <w:link w:val="FooterChar"/>
    <w:uiPriority w:val="99"/>
    <w:unhideWhenUsed/>
    <w:rsid w:val="0060749B"/>
    <w:pPr>
      <w:tabs>
        <w:tab w:val="center" w:pos="4680"/>
        <w:tab w:val="right" w:pos="9360"/>
      </w:tabs>
      <w:spacing w:after="0" w:line="240" w:lineRule="auto"/>
      <w:ind w:left="8" w:hanging="8"/>
      <w:jc w:val="both"/>
    </w:pPr>
    <w:rPr>
      <w:color w:val="050004"/>
      <w:sz w:val="19"/>
    </w:rPr>
  </w:style>
  <w:style w:type="character" w:customStyle="1" w:styleId="FooterChar">
    <w:name w:val="Footer Char"/>
    <w:link w:val="Footer"/>
    <w:uiPriority w:val="99"/>
    <w:rsid w:val="0060749B"/>
    <w:rPr>
      <w:rFonts w:cs="Calibri"/>
      <w:color w:val="050004"/>
      <w:sz w:val="19"/>
      <w:szCs w:val="22"/>
    </w:rPr>
  </w:style>
  <w:style w:type="table" w:styleId="TableGrid0">
    <w:name w:val="Table Grid"/>
    <w:basedOn w:val="TableNormal"/>
    <w:uiPriority w:val="59"/>
    <w:rsid w:val="00BA7B2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A7B26"/>
    <w:rPr>
      <w:sz w:val="22"/>
      <w:szCs w:val="22"/>
      <w:lang w:val="en-US" w:eastAsia="en-US"/>
    </w:rPr>
  </w:style>
  <w:style w:type="paragraph" w:customStyle="1" w:styleId="Default">
    <w:name w:val="Default"/>
    <w:rsid w:val="00CF5C3E"/>
    <w:pPr>
      <w:autoSpaceDE w:val="0"/>
      <w:autoSpaceDN w:val="0"/>
      <w:adjustRightInd w:val="0"/>
    </w:pPr>
    <w:rPr>
      <w:rFonts w:ascii="EUAlbertina" w:eastAsia="Times New Roman" w:hAnsi="EUAlbertina" w:cs="EUAlbertina"/>
      <w:color w:val="000000"/>
      <w:sz w:val="24"/>
      <w:szCs w:val="24"/>
      <w:lang w:val="en-GB" w:eastAsia="en-GB"/>
    </w:rPr>
  </w:style>
  <w:style w:type="paragraph" w:customStyle="1" w:styleId="CharChar1Char">
    <w:name w:val="Char Char1 Char"/>
    <w:basedOn w:val="Normal"/>
    <w:rsid w:val="00CF5C3E"/>
    <w:pPr>
      <w:spacing w:after="160" w:line="240" w:lineRule="exact"/>
    </w:pPr>
    <w:rPr>
      <w:rFonts w:ascii="Tahoma" w:eastAsia="Times New Roman" w:hAnsi="Tahoma" w:cs="Tahoma"/>
      <w:sz w:val="20"/>
      <w:szCs w:val="20"/>
    </w:rPr>
  </w:style>
  <w:style w:type="paragraph" w:styleId="Header">
    <w:name w:val="header"/>
    <w:basedOn w:val="Normal"/>
    <w:link w:val="HeaderChar"/>
    <w:rsid w:val="00CF5C3E"/>
    <w:pPr>
      <w:widowControl w:val="0"/>
      <w:tabs>
        <w:tab w:val="center" w:pos="4153"/>
        <w:tab w:val="right" w:pos="8306"/>
      </w:tabs>
      <w:autoSpaceDE w:val="0"/>
      <w:autoSpaceDN w:val="0"/>
      <w:adjustRightInd w:val="0"/>
      <w:spacing w:after="0" w:line="240" w:lineRule="auto"/>
    </w:pPr>
    <w:rPr>
      <w:rFonts w:ascii="Times New Roman" w:eastAsia="Times New Roman" w:hAnsi="Times New Roman"/>
      <w:sz w:val="20"/>
      <w:szCs w:val="20"/>
      <w:lang w:val="en-GB" w:eastAsia="en-GB"/>
    </w:rPr>
  </w:style>
  <w:style w:type="character" w:customStyle="1" w:styleId="HeaderChar">
    <w:name w:val="Header Char"/>
    <w:link w:val="Header"/>
    <w:rsid w:val="00CF5C3E"/>
    <w:rPr>
      <w:rFonts w:ascii="Times New Roman" w:eastAsia="Times New Roman" w:hAnsi="Times New Roman"/>
      <w:lang w:val="en-GB" w:eastAsia="en-GB"/>
    </w:rPr>
  </w:style>
  <w:style w:type="paragraph" w:customStyle="1" w:styleId="51-a">
    <w:name w:val="5 1-a"/>
    <w:basedOn w:val="Normal"/>
    <w:rsid w:val="00CF5C3E"/>
    <w:pPr>
      <w:tabs>
        <w:tab w:val="left" w:pos="2155"/>
      </w:tabs>
      <w:spacing w:before="60" w:after="160" w:line="240" w:lineRule="auto"/>
      <w:ind w:left="2154" w:right="284" w:hanging="357"/>
      <w:jc w:val="both"/>
    </w:pPr>
    <w:rPr>
      <w:rFonts w:ascii="Times New Roman" w:eastAsia="Times New Roman" w:hAnsi="Times New Roman"/>
      <w:bCs/>
      <w:sz w:val="20"/>
      <w:szCs w:val="20"/>
      <w:lang w:val="mk-MK"/>
    </w:rPr>
  </w:style>
  <w:style w:type="paragraph" w:styleId="DocumentMap">
    <w:name w:val="Document Map"/>
    <w:basedOn w:val="Normal"/>
    <w:link w:val="DocumentMapChar"/>
    <w:semiHidden/>
    <w:rsid w:val="00CF5C3E"/>
    <w:pPr>
      <w:widowControl w:val="0"/>
      <w:shd w:val="clear" w:color="auto" w:fill="000080"/>
      <w:autoSpaceDE w:val="0"/>
      <w:autoSpaceDN w:val="0"/>
      <w:adjustRightInd w:val="0"/>
      <w:spacing w:after="0" w:line="240" w:lineRule="auto"/>
    </w:pPr>
    <w:rPr>
      <w:rFonts w:ascii="Tahoma" w:eastAsia="Times New Roman" w:hAnsi="Tahoma"/>
      <w:sz w:val="20"/>
      <w:szCs w:val="20"/>
      <w:lang w:val="en-GB" w:eastAsia="en-GB"/>
    </w:rPr>
  </w:style>
  <w:style w:type="character" w:customStyle="1" w:styleId="DocumentMapChar">
    <w:name w:val="Document Map Char"/>
    <w:link w:val="DocumentMap"/>
    <w:semiHidden/>
    <w:rsid w:val="00CF5C3E"/>
    <w:rPr>
      <w:rFonts w:ascii="Tahoma" w:eastAsia="Times New Roman" w:hAnsi="Tahoma" w:cs="Tahoma"/>
      <w:shd w:val="clear" w:color="auto" w:fill="000080"/>
      <w:lang w:val="en-GB" w:eastAsia="en-GB"/>
    </w:rPr>
  </w:style>
  <w:style w:type="paragraph" w:styleId="CommentText">
    <w:name w:val="annotation text"/>
    <w:basedOn w:val="Normal"/>
    <w:link w:val="CommentTextChar"/>
    <w:uiPriority w:val="99"/>
    <w:semiHidden/>
    <w:unhideWhenUsed/>
    <w:rsid w:val="00CF5C3E"/>
    <w:pPr>
      <w:spacing w:line="240" w:lineRule="auto"/>
    </w:pPr>
    <w:rPr>
      <w:sz w:val="20"/>
      <w:szCs w:val="20"/>
    </w:rPr>
  </w:style>
  <w:style w:type="character" w:customStyle="1" w:styleId="CommentTextChar">
    <w:name w:val="Comment Text Char"/>
    <w:link w:val="CommentText"/>
    <w:uiPriority w:val="99"/>
    <w:semiHidden/>
    <w:rsid w:val="00CF5C3E"/>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CF5C3E"/>
    <w:pPr>
      <w:spacing w:after="202"/>
      <w:ind w:left="8" w:hanging="8"/>
      <w:jc w:val="both"/>
    </w:pPr>
    <w:rPr>
      <w:b/>
      <w:bCs/>
      <w:color w:val="050004"/>
    </w:rPr>
  </w:style>
  <w:style w:type="character" w:customStyle="1" w:styleId="CommentSubjectChar">
    <w:name w:val="Comment Subject Char"/>
    <w:link w:val="CommentSubject"/>
    <w:uiPriority w:val="99"/>
    <w:semiHidden/>
    <w:rsid w:val="00CF5C3E"/>
    <w:rPr>
      <w:rFonts w:ascii="Calibri" w:eastAsia="Calibri" w:hAnsi="Calibri" w:cs="Calibri"/>
      <w:b/>
      <w:bCs/>
      <w:color w:val="050004"/>
    </w:rPr>
  </w:style>
  <w:style w:type="character" w:styleId="PlaceholderText">
    <w:name w:val="Placeholder Text"/>
    <w:uiPriority w:val="99"/>
    <w:semiHidden/>
    <w:rsid w:val="002402CE"/>
    <w:rPr>
      <w:color w:val="808080"/>
    </w:rPr>
  </w:style>
  <w:style w:type="character" w:styleId="Strong">
    <w:name w:val="Strong"/>
    <w:uiPriority w:val="22"/>
    <w:qFormat/>
    <w:rsid w:val="002402CE"/>
    <w:rPr>
      <w:b/>
      <w:bCs/>
    </w:rPr>
  </w:style>
  <w:style w:type="character" w:customStyle="1" w:styleId="Bodytext5NotBold">
    <w:name w:val="Body text (5) + Not Bold"/>
    <w:aliases w:val="Not Italic"/>
    <w:rsid w:val="00F04E39"/>
    <w:rPr>
      <w:rFonts w:ascii="Book Antiqua" w:eastAsia="Book Antiqua" w:hAnsi="Book Antiqua" w:cs="Book Antiqua"/>
      <w:b/>
      <w:bCs/>
      <w:i/>
      <w:iCs/>
      <w:color w:val="000000"/>
      <w:spacing w:val="0"/>
      <w:w w:val="100"/>
      <w:position w:val="0"/>
      <w:sz w:val="16"/>
      <w:szCs w:val="16"/>
      <w:shd w:val="clear" w:color="auto" w:fill="FFFFFF"/>
      <w:lang w:val="en-US" w:eastAsia="en-US" w:bidi="en-US"/>
    </w:rPr>
  </w:style>
  <w:style w:type="character" w:customStyle="1" w:styleId="Bodytext2">
    <w:name w:val="Body text (2)"/>
    <w:rsid w:val="00F04E39"/>
    <w:rPr>
      <w:rFonts w:ascii="Book Antiqua" w:eastAsia="Book Antiqua" w:hAnsi="Book Antiqua" w:cs="Book Antiqua"/>
      <w:b w:val="0"/>
      <w:bCs w:val="0"/>
      <w:i w:val="0"/>
      <w:iCs w:val="0"/>
      <w:smallCaps w:val="0"/>
      <w:strike w:val="0"/>
      <w:color w:val="000000"/>
      <w:spacing w:val="0"/>
      <w:w w:val="100"/>
      <w:position w:val="0"/>
      <w:sz w:val="16"/>
      <w:szCs w:val="16"/>
      <w:u w:val="none"/>
      <w:lang w:val="en-US" w:eastAsia="en-US" w:bidi="en-US"/>
    </w:rPr>
  </w:style>
  <w:style w:type="character" w:customStyle="1" w:styleId="Bodytext2Bold">
    <w:name w:val="Body text (2) + Bold"/>
    <w:aliases w:val="Italic,Body text (2) + 8.5 pt"/>
    <w:rsid w:val="00F04E39"/>
    <w:rPr>
      <w:rFonts w:ascii="Book Antiqua" w:eastAsia="Book Antiqua" w:hAnsi="Book Antiqua" w:cs="Book Antiqua"/>
      <w:b/>
      <w:bCs/>
      <w:i/>
      <w:iCs/>
      <w:smallCaps w:val="0"/>
      <w:strike w:val="0"/>
      <w:color w:val="000000"/>
      <w:spacing w:val="0"/>
      <w:w w:val="100"/>
      <w:position w:val="0"/>
      <w:sz w:val="16"/>
      <w:szCs w:val="16"/>
      <w:u w:val="none"/>
      <w:lang w:val="en-US" w:eastAsia="en-US" w:bidi="en-US"/>
    </w:rPr>
  </w:style>
  <w:style w:type="character" w:styleId="BookTitle">
    <w:name w:val="Book Title"/>
    <w:basedOn w:val="DefaultParagraphFont"/>
    <w:uiPriority w:val="33"/>
    <w:qFormat/>
    <w:rsid w:val="00AB2BF2"/>
    <w:rPr>
      <w:b/>
      <w:bCs/>
      <w:smallCaps/>
      <w:spacing w:val="5"/>
    </w:rPr>
  </w:style>
  <w:style w:type="paragraph" w:customStyle="1" w:styleId="Normal1">
    <w:name w:val="Normal1"/>
    <w:basedOn w:val="Normal"/>
    <w:rsid w:val="00AE41F6"/>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ti-annotation">
    <w:name w:val="ti-annotation"/>
    <w:basedOn w:val="Normal"/>
    <w:rsid w:val="00AE41F6"/>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italic">
    <w:name w:val="italic"/>
    <w:basedOn w:val="DefaultParagraphFont"/>
    <w:rsid w:val="00AE41F6"/>
  </w:style>
  <w:style w:type="character" w:customStyle="1" w:styleId="underline">
    <w:name w:val="underline"/>
    <w:basedOn w:val="DefaultParagraphFont"/>
    <w:rsid w:val="00AE41F6"/>
  </w:style>
  <w:style w:type="character" w:customStyle="1" w:styleId="super">
    <w:name w:val="super"/>
    <w:basedOn w:val="DefaultParagraphFont"/>
    <w:rsid w:val="003E4943"/>
    <w:rPr>
      <w:sz w:val="17"/>
      <w:szCs w:val="17"/>
      <w:vertAlign w:val="superscript"/>
    </w:rPr>
  </w:style>
  <w:style w:type="paragraph" w:customStyle="1" w:styleId="Normal10">
    <w:name w:val="Normal1"/>
    <w:basedOn w:val="Normal"/>
    <w:rsid w:val="00023107"/>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tlid-translation">
    <w:name w:val="tlid-translation"/>
    <w:basedOn w:val="DefaultParagraphFont"/>
    <w:rsid w:val="009B742A"/>
  </w:style>
  <w:style w:type="character" w:customStyle="1" w:styleId="Heading5Char">
    <w:name w:val="Heading 5 Char"/>
    <w:basedOn w:val="DefaultParagraphFont"/>
    <w:link w:val="Heading5"/>
    <w:uiPriority w:val="9"/>
    <w:rsid w:val="006E1359"/>
    <w:rPr>
      <w:rFonts w:asciiTheme="majorHAnsi" w:eastAsiaTheme="majorEastAsia" w:hAnsiTheme="majorHAnsi" w:cstheme="majorBidi"/>
      <w:color w:val="243F60" w:themeColor="accent1" w:themeShade="7F"/>
      <w:sz w:val="22"/>
      <w:szCs w:val="22"/>
      <w:lang w:val="en-US" w:eastAsia="en-US"/>
    </w:rPr>
  </w:style>
  <w:style w:type="character" w:customStyle="1" w:styleId="jlqj4b">
    <w:name w:val="jlqj4b"/>
    <w:basedOn w:val="DefaultParagraphFont"/>
    <w:rsid w:val="00A92092"/>
  </w:style>
  <w:style w:type="character" w:customStyle="1" w:styleId="viiyi">
    <w:name w:val="viiyi"/>
    <w:basedOn w:val="DefaultParagraphFont"/>
    <w:rsid w:val="00B84C02"/>
  </w:style>
  <w:style w:type="paragraph" w:customStyle="1" w:styleId="CM1">
    <w:name w:val="CM1"/>
    <w:basedOn w:val="Default"/>
    <w:next w:val="Default"/>
    <w:uiPriority w:val="99"/>
    <w:rsid w:val="00CD35CF"/>
    <w:rPr>
      <w:rFonts w:ascii="EU Albertina" w:eastAsia="Calibri" w:hAnsi="EU Albertina" w:cs="Times New Roman"/>
      <w:color w:val="auto"/>
      <w:lang w:val="mk-MK" w:eastAsia="mk-MK"/>
    </w:rPr>
  </w:style>
  <w:style w:type="paragraph" w:customStyle="1" w:styleId="CM3">
    <w:name w:val="CM3"/>
    <w:basedOn w:val="Default"/>
    <w:next w:val="Default"/>
    <w:uiPriority w:val="99"/>
    <w:rsid w:val="00CD35CF"/>
    <w:rPr>
      <w:rFonts w:ascii="EU Albertina" w:eastAsia="Calibri" w:hAnsi="EU Albertina" w:cs="Times New Roman"/>
      <w:color w:val="auto"/>
      <w:lang w:val="mk-MK" w:eastAsia="mk-MK"/>
    </w:rPr>
  </w:style>
  <w:style w:type="paragraph" w:customStyle="1" w:styleId="CM4">
    <w:name w:val="CM4"/>
    <w:basedOn w:val="Default"/>
    <w:next w:val="Default"/>
    <w:uiPriority w:val="99"/>
    <w:rsid w:val="006F7A00"/>
    <w:rPr>
      <w:rFonts w:ascii="EU Albertina" w:eastAsia="Calibri" w:hAnsi="EU Albertina" w:cs="Times New Roman"/>
      <w:color w:val="auto"/>
      <w:lang w:val="mk-MK" w:eastAsia="mk-MK"/>
    </w:rPr>
  </w:style>
  <w:style w:type="paragraph" w:styleId="HTMLPreformatted">
    <w:name w:val="HTML Preformatted"/>
    <w:basedOn w:val="Normal"/>
    <w:link w:val="HTMLPreformattedChar"/>
    <w:uiPriority w:val="99"/>
    <w:semiHidden/>
    <w:unhideWhenUsed/>
    <w:rsid w:val="00746BF6"/>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46BF6"/>
    <w:rPr>
      <w:rFonts w:ascii="Consolas" w:hAnsi="Consolas" w:cs="Consolas"/>
      <w:lang w:val="en-US" w:eastAsia="en-US"/>
    </w:rPr>
  </w:style>
  <w:style w:type="character" w:styleId="Hyperlink">
    <w:name w:val="Hyperlink"/>
    <w:basedOn w:val="DefaultParagraphFont"/>
    <w:uiPriority w:val="99"/>
    <w:unhideWhenUsed/>
    <w:rsid w:val="00C56EE6"/>
    <w:rPr>
      <w:color w:val="0000FF" w:themeColor="hyperlink"/>
      <w:u w:val="single"/>
    </w:rPr>
  </w:style>
  <w:style w:type="character" w:styleId="FollowedHyperlink">
    <w:name w:val="FollowedHyperlink"/>
    <w:basedOn w:val="DefaultParagraphFont"/>
    <w:uiPriority w:val="99"/>
    <w:semiHidden/>
    <w:unhideWhenUsed/>
    <w:rsid w:val="00AE79EF"/>
    <w:rPr>
      <w:color w:val="800080" w:themeColor="followedHyperlink"/>
      <w:u w:val="single"/>
    </w:rPr>
  </w:style>
  <w:style w:type="character" w:customStyle="1" w:styleId="y2iqfc">
    <w:name w:val="y2iqfc"/>
    <w:basedOn w:val="DefaultParagraphFont"/>
    <w:rsid w:val="00A05290"/>
  </w:style>
  <w:style w:type="paragraph" w:customStyle="1" w:styleId="oj-normal">
    <w:name w:val="oj-normal"/>
    <w:basedOn w:val="Normal"/>
    <w:rsid w:val="00C572E7"/>
    <w:pPr>
      <w:spacing w:before="100" w:beforeAutospacing="1" w:after="100" w:afterAutospacing="1" w:line="240" w:lineRule="auto"/>
    </w:pPr>
    <w:rPr>
      <w:rFonts w:ascii="Times New Roman" w:eastAsia="Times New Roman" w:hAnsi="Times New Roman"/>
      <w:sz w:val="24"/>
      <w:szCs w:val="24"/>
      <w:lang w:val="mk-MK" w:eastAsia="mk-MK"/>
    </w:rPr>
  </w:style>
  <w:style w:type="character" w:customStyle="1" w:styleId="hwtze">
    <w:name w:val="hwtze"/>
    <w:basedOn w:val="DefaultParagraphFont"/>
    <w:rsid w:val="00415F93"/>
  </w:style>
  <w:style w:type="character" w:customStyle="1" w:styleId="rynqvb">
    <w:name w:val="rynqvb"/>
    <w:basedOn w:val="DefaultParagraphFont"/>
    <w:rsid w:val="00415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8385">
      <w:bodyDiv w:val="1"/>
      <w:marLeft w:val="0"/>
      <w:marRight w:val="0"/>
      <w:marTop w:val="0"/>
      <w:marBottom w:val="0"/>
      <w:divBdr>
        <w:top w:val="none" w:sz="0" w:space="0" w:color="auto"/>
        <w:left w:val="none" w:sz="0" w:space="0" w:color="auto"/>
        <w:bottom w:val="none" w:sz="0" w:space="0" w:color="auto"/>
        <w:right w:val="none" w:sz="0" w:space="0" w:color="auto"/>
      </w:divBdr>
    </w:div>
    <w:div w:id="53048780">
      <w:bodyDiv w:val="1"/>
      <w:marLeft w:val="0"/>
      <w:marRight w:val="0"/>
      <w:marTop w:val="0"/>
      <w:marBottom w:val="0"/>
      <w:divBdr>
        <w:top w:val="none" w:sz="0" w:space="0" w:color="auto"/>
        <w:left w:val="none" w:sz="0" w:space="0" w:color="auto"/>
        <w:bottom w:val="none" w:sz="0" w:space="0" w:color="auto"/>
        <w:right w:val="none" w:sz="0" w:space="0" w:color="auto"/>
      </w:divBdr>
    </w:div>
    <w:div w:id="61678833">
      <w:bodyDiv w:val="1"/>
      <w:marLeft w:val="0"/>
      <w:marRight w:val="0"/>
      <w:marTop w:val="0"/>
      <w:marBottom w:val="0"/>
      <w:divBdr>
        <w:top w:val="none" w:sz="0" w:space="0" w:color="auto"/>
        <w:left w:val="none" w:sz="0" w:space="0" w:color="auto"/>
        <w:bottom w:val="none" w:sz="0" w:space="0" w:color="auto"/>
        <w:right w:val="none" w:sz="0" w:space="0" w:color="auto"/>
      </w:divBdr>
    </w:div>
    <w:div w:id="65538205">
      <w:bodyDiv w:val="1"/>
      <w:marLeft w:val="0"/>
      <w:marRight w:val="0"/>
      <w:marTop w:val="0"/>
      <w:marBottom w:val="0"/>
      <w:divBdr>
        <w:top w:val="none" w:sz="0" w:space="0" w:color="auto"/>
        <w:left w:val="none" w:sz="0" w:space="0" w:color="auto"/>
        <w:bottom w:val="none" w:sz="0" w:space="0" w:color="auto"/>
        <w:right w:val="none" w:sz="0" w:space="0" w:color="auto"/>
      </w:divBdr>
    </w:div>
    <w:div w:id="224535427">
      <w:bodyDiv w:val="1"/>
      <w:marLeft w:val="0"/>
      <w:marRight w:val="0"/>
      <w:marTop w:val="0"/>
      <w:marBottom w:val="0"/>
      <w:divBdr>
        <w:top w:val="none" w:sz="0" w:space="0" w:color="auto"/>
        <w:left w:val="none" w:sz="0" w:space="0" w:color="auto"/>
        <w:bottom w:val="none" w:sz="0" w:space="0" w:color="auto"/>
        <w:right w:val="none" w:sz="0" w:space="0" w:color="auto"/>
      </w:divBdr>
    </w:div>
    <w:div w:id="237640745">
      <w:bodyDiv w:val="1"/>
      <w:marLeft w:val="0"/>
      <w:marRight w:val="0"/>
      <w:marTop w:val="0"/>
      <w:marBottom w:val="0"/>
      <w:divBdr>
        <w:top w:val="none" w:sz="0" w:space="0" w:color="auto"/>
        <w:left w:val="none" w:sz="0" w:space="0" w:color="auto"/>
        <w:bottom w:val="none" w:sz="0" w:space="0" w:color="auto"/>
        <w:right w:val="none" w:sz="0" w:space="0" w:color="auto"/>
      </w:divBdr>
    </w:div>
    <w:div w:id="267276258">
      <w:bodyDiv w:val="1"/>
      <w:marLeft w:val="0"/>
      <w:marRight w:val="0"/>
      <w:marTop w:val="0"/>
      <w:marBottom w:val="0"/>
      <w:divBdr>
        <w:top w:val="none" w:sz="0" w:space="0" w:color="auto"/>
        <w:left w:val="none" w:sz="0" w:space="0" w:color="auto"/>
        <w:bottom w:val="none" w:sz="0" w:space="0" w:color="auto"/>
        <w:right w:val="none" w:sz="0" w:space="0" w:color="auto"/>
      </w:divBdr>
    </w:div>
    <w:div w:id="331833954">
      <w:bodyDiv w:val="1"/>
      <w:marLeft w:val="0"/>
      <w:marRight w:val="0"/>
      <w:marTop w:val="0"/>
      <w:marBottom w:val="0"/>
      <w:divBdr>
        <w:top w:val="none" w:sz="0" w:space="0" w:color="auto"/>
        <w:left w:val="none" w:sz="0" w:space="0" w:color="auto"/>
        <w:bottom w:val="none" w:sz="0" w:space="0" w:color="auto"/>
        <w:right w:val="none" w:sz="0" w:space="0" w:color="auto"/>
      </w:divBdr>
    </w:div>
    <w:div w:id="518856566">
      <w:bodyDiv w:val="1"/>
      <w:marLeft w:val="0"/>
      <w:marRight w:val="0"/>
      <w:marTop w:val="0"/>
      <w:marBottom w:val="0"/>
      <w:divBdr>
        <w:top w:val="none" w:sz="0" w:space="0" w:color="auto"/>
        <w:left w:val="none" w:sz="0" w:space="0" w:color="auto"/>
        <w:bottom w:val="none" w:sz="0" w:space="0" w:color="auto"/>
        <w:right w:val="none" w:sz="0" w:space="0" w:color="auto"/>
      </w:divBdr>
    </w:div>
    <w:div w:id="564682194">
      <w:bodyDiv w:val="1"/>
      <w:marLeft w:val="0"/>
      <w:marRight w:val="0"/>
      <w:marTop w:val="0"/>
      <w:marBottom w:val="0"/>
      <w:divBdr>
        <w:top w:val="none" w:sz="0" w:space="0" w:color="auto"/>
        <w:left w:val="none" w:sz="0" w:space="0" w:color="auto"/>
        <w:bottom w:val="none" w:sz="0" w:space="0" w:color="auto"/>
        <w:right w:val="none" w:sz="0" w:space="0" w:color="auto"/>
      </w:divBdr>
    </w:div>
    <w:div w:id="581647507">
      <w:bodyDiv w:val="1"/>
      <w:marLeft w:val="0"/>
      <w:marRight w:val="0"/>
      <w:marTop w:val="0"/>
      <w:marBottom w:val="0"/>
      <w:divBdr>
        <w:top w:val="none" w:sz="0" w:space="0" w:color="auto"/>
        <w:left w:val="none" w:sz="0" w:space="0" w:color="auto"/>
        <w:bottom w:val="none" w:sz="0" w:space="0" w:color="auto"/>
        <w:right w:val="none" w:sz="0" w:space="0" w:color="auto"/>
      </w:divBdr>
    </w:div>
    <w:div w:id="665547372">
      <w:bodyDiv w:val="1"/>
      <w:marLeft w:val="0"/>
      <w:marRight w:val="0"/>
      <w:marTop w:val="0"/>
      <w:marBottom w:val="0"/>
      <w:divBdr>
        <w:top w:val="none" w:sz="0" w:space="0" w:color="auto"/>
        <w:left w:val="none" w:sz="0" w:space="0" w:color="auto"/>
        <w:bottom w:val="none" w:sz="0" w:space="0" w:color="auto"/>
        <w:right w:val="none" w:sz="0" w:space="0" w:color="auto"/>
      </w:divBdr>
    </w:div>
    <w:div w:id="820192455">
      <w:bodyDiv w:val="1"/>
      <w:marLeft w:val="0"/>
      <w:marRight w:val="0"/>
      <w:marTop w:val="0"/>
      <w:marBottom w:val="0"/>
      <w:divBdr>
        <w:top w:val="none" w:sz="0" w:space="0" w:color="auto"/>
        <w:left w:val="none" w:sz="0" w:space="0" w:color="auto"/>
        <w:bottom w:val="none" w:sz="0" w:space="0" w:color="auto"/>
        <w:right w:val="none" w:sz="0" w:space="0" w:color="auto"/>
      </w:divBdr>
    </w:div>
    <w:div w:id="907225079">
      <w:bodyDiv w:val="1"/>
      <w:marLeft w:val="0"/>
      <w:marRight w:val="0"/>
      <w:marTop w:val="0"/>
      <w:marBottom w:val="0"/>
      <w:divBdr>
        <w:top w:val="none" w:sz="0" w:space="0" w:color="auto"/>
        <w:left w:val="none" w:sz="0" w:space="0" w:color="auto"/>
        <w:bottom w:val="none" w:sz="0" w:space="0" w:color="auto"/>
        <w:right w:val="none" w:sz="0" w:space="0" w:color="auto"/>
      </w:divBdr>
    </w:div>
    <w:div w:id="983003217">
      <w:bodyDiv w:val="1"/>
      <w:marLeft w:val="0"/>
      <w:marRight w:val="0"/>
      <w:marTop w:val="0"/>
      <w:marBottom w:val="0"/>
      <w:divBdr>
        <w:top w:val="none" w:sz="0" w:space="0" w:color="auto"/>
        <w:left w:val="none" w:sz="0" w:space="0" w:color="auto"/>
        <w:bottom w:val="none" w:sz="0" w:space="0" w:color="auto"/>
        <w:right w:val="none" w:sz="0" w:space="0" w:color="auto"/>
      </w:divBdr>
    </w:div>
    <w:div w:id="1004435685">
      <w:bodyDiv w:val="1"/>
      <w:marLeft w:val="0"/>
      <w:marRight w:val="0"/>
      <w:marTop w:val="0"/>
      <w:marBottom w:val="0"/>
      <w:divBdr>
        <w:top w:val="none" w:sz="0" w:space="0" w:color="auto"/>
        <w:left w:val="none" w:sz="0" w:space="0" w:color="auto"/>
        <w:bottom w:val="none" w:sz="0" w:space="0" w:color="auto"/>
        <w:right w:val="none" w:sz="0" w:space="0" w:color="auto"/>
      </w:divBdr>
    </w:div>
    <w:div w:id="1032994685">
      <w:bodyDiv w:val="1"/>
      <w:marLeft w:val="0"/>
      <w:marRight w:val="0"/>
      <w:marTop w:val="0"/>
      <w:marBottom w:val="0"/>
      <w:divBdr>
        <w:top w:val="none" w:sz="0" w:space="0" w:color="auto"/>
        <w:left w:val="none" w:sz="0" w:space="0" w:color="auto"/>
        <w:bottom w:val="none" w:sz="0" w:space="0" w:color="auto"/>
        <w:right w:val="none" w:sz="0" w:space="0" w:color="auto"/>
      </w:divBdr>
    </w:div>
    <w:div w:id="1105659124">
      <w:bodyDiv w:val="1"/>
      <w:marLeft w:val="284"/>
      <w:marRight w:val="284"/>
      <w:marTop w:val="0"/>
      <w:marBottom w:val="0"/>
      <w:divBdr>
        <w:top w:val="none" w:sz="0" w:space="0" w:color="auto"/>
        <w:left w:val="none" w:sz="0" w:space="0" w:color="auto"/>
        <w:bottom w:val="none" w:sz="0" w:space="0" w:color="auto"/>
        <w:right w:val="none" w:sz="0" w:space="0" w:color="auto"/>
      </w:divBdr>
      <w:divsChild>
        <w:div w:id="2097701496">
          <w:marLeft w:val="0"/>
          <w:marRight w:val="0"/>
          <w:marTop w:val="0"/>
          <w:marBottom w:val="0"/>
          <w:divBdr>
            <w:top w:val="none" w:sz="0" w:space="0" w:color="auto"/>
            <w:left w:val="none" w:sz="0" w:space="0" w:color="auto"/>
            <w:bottom w:val="none" w:sz="0" w:space="0" w:color="auto"/>
            <w:right w:val="none" w:sz="0" w:space="0" w:color="auto"/>
          </w:divBdr>
          <w:divsChild>
            <w:div w:id="876312194">
              <w:marLeft w:val="0"/>
              <w:marRight w:val="0"/>
              <w:marTop w:val="0"/>
              <w:marBottom w:val="0"/>
              <w:divBdr>
                <w:top w:val="none" w:sz="0" w:space="0" w:color="auto"/>
                <w:left w:val="none" w:sz="0" w:space="0" w:color="auto"/>
                <w:bottom w:val="none" w:sz="0" w:space="0" w:color="auto"/>
                <w:right w:val="none" w:sz="0" w:space="0" w:color="auto"/>
              </w:divBdr>
              <w:divsChild>
                <w:div w:id="873008407">
                  <w:marLeft w:val="0"/>
                  <w:marRight w:val="0"/>
                  <w:marTop w:val="0"/>
                  <w:marBottom w:val="0"/>
                  <w:divBdr>
                    <w:top w:val="none" w:sz="0" w:space="0" w:color="auto"/>
                    <w:left w:val="none" w:sz="0" w:space="0" w:color="auto"/>
                    <w:bottom w:val="none" w:sz="0" w:space="0" w:color="auto"/>
                    <w:right w:val="none" w:sz="0" w:space="0" w:color="auto"/>
                  </w:divBdr>
                  <w:divsChild>
                    <w:div w:id="1032996700">
                      <w:marLeft w:val="0"/>
                      <w:marRight w:val="0"/>
                      <w:marTop w:val="0"/>
                      <w:marBottom w:val="0"/>
                      <w:divBdr>
                        <w:top w:val="none" w:sz="0" w:space="0" w:color="auto"/>
                        <w:left w:val="none" w:sz="0" w:space="0" w:color="auto"/>
                        <w:bottom w:val="none" w:sz="0" w:space="0" w:color="auto"/>
                        <w:right w:val="none" w:sz="0" w:space="0" w:color="auto"/>
                      </w:divBdr>
                      <w:divsChild>
                        <w:div w:id="537477059">
                          <w:marLeft w:val="0"/>
                          <w:marRight w:val="0"/>
                          <w:marTop w:val="0"/>
                          <w:marBottom w:val="0"/>
                          <w:divBdr>
                            <w:top w:val="none" w:sz="0" w:space="0" w:color="auto"/>
                            <w:left w:val="none" w:sz="0" w:space="0" w:color="auto"/>
                            <w:bottom w:val="none" w:sz="0" w:space="0" w:color="auto"/>
                            <w:right w:val="none" w:sz="0" w:space="0" w:color="auto"/>
                          </w:divBdr>
                          <w:divsChild>
                            <w:div w:id="186293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355887">
      <w:bodyDiv w:val="1"/>
      <w:marLeft w:val="0"/>
      <w:marRight w:val="0"/>
      <w:marTop w:val="0"/>
      <w:marBottom w:val="0"/>
      <w:divBdr>
        <w:top w:val="none" w:sz="0" w:space="0" w:color="auto"/>
        <w:left w:val="none" w:sz="0" w:space="0" w:color="auto"/>
        <w:bottom w:val="none" w:sz="0" w:space="0" w:color="auto"/>
        <w:right w:val="none" w:sz="0" w:space="0" w:color="auto"/>
      </w:divBdr>
    </w:div>
    <w:div w:id="1162698918">
      <w:bodyDiv w:val="1"/>
      <w:marLeft w:val="0"/>
      <w:marRight w:val="0"/>
      <w:marTop w:val="0"/>
      <w:marBottom w:val="0"/>
      <w:divBdr>
        <w:top w:val="none" w:sz="0" w:space="0" w:color="auto"/>
        <w:left w:val="none" w:sz="0" w:space="0" w:color="auto"/>
        <w:bottom w:val="none" w:sz="0" w:space="0" w:color="auto"/>
        <w:right w:val="none" w:sz="0" w:space="0" w:color="auto"/>
      </w:divBdr>
    </w:div>
    <w:div w:id="1211724088">
      <w:bodyDiv w:val="1"/>
      <w:marLeft w:val="0"/>
      <w:marRight w:val="0"/>
      <w:marTop w:val="0"/>
      <w:marBottom w:val="0"/>
      <w:divBdr>
        <w:top w:val="none" w:sz="0" w:space="0" w:color="auto"/>
        <w:left w:val="none" w:sz="0" w:space="0" w:color="auto"/>
        <w:bottom w:val="none" w:sz="0" w:space="0" w:color="auto"/>
        <w:right w:val="none" w:sz="0" w:space="0" w:color="auto"/>
      </w:divBdr>
    </w:div>
    <w:div w:id="1301158130">
      <w:bodyDiv w:val="1"/>
      <w:marLeft w:val="0"/>
      <w:marRight w:val="0"/>
      <w:marTop w:val="0"/>
      <w:marBottom w:val="0"/>
      <w:divBdr>
        <w:top w:val="none" w:sz="0" w:space="0" w:color="auto"/>
        <w:left w:val="none" w:sz="0" w:space="0" w:color="auto"/>
        <w:bottom w:val="none" w:sz="0" w:space="0" w:color="auto"/>
        <w:right w:val="none" w:sz="0" w:space="0" w:color="auto"/>
      </w:divBdr>
    </w:div>
    <w:div w:id="1309625393">
      <w:bodyDiv w:val="1"/>
      <w:marLeft w:val="0"/>
      <w:marRight w:val="0"/>
      <w:marTop w:val="0"/>
      <w:marBottom w:val="0"/>
      <w:divBdr>
        <w:top w:val="none" w:sz="0" w:space="0" w:color="auto"/>
        <w:left w:val="none" w:sz="0" w:space="0" w:color="auto"/>
        <w:bottom w:val="none" w:sz="0" w:space="0" w:color="auto"/>
        <w:right w:val="none" w:sz="0" w:space="0" w:color="auto"/>
      </w:divBdr>
    </w:div>
    <w:div w:id="1357578890">
      <w:bodyDiv w:val="1"/>
      <w:marLeft w:val="0"/>
      <w:marRight w:val="0"/>
      <w:marTop w:val="0"/>
      <w:marBottom w:val="0"/>
      <w:divBdr>
        <w:top w:val="none" w:sz="0" w:space="0" w:color="auto"/>
        <w:left w:val="none" w:sz="0" w:space="0" w:color="auto"/>
        <w:bottom w:val="none" w:sz="0" w:space="0" w:color="auto"/>
        <w:right w:val="none" w:sz="0" w:space="0" w:color="auto"/>
      </w:divBdr>
    </w:div>
    <w:div w:id="1496651109">
      <w:bodyDiv w:val="1"/>
      <w:marLeft w:val="0"/>
      <w:marRight w:val="0"/>
      <w:marTop w:val="0"/>
      <w:marBottom w:val="0"/>
      <w:divBdr>
        <w:top w:val="none" w:sz="0" w:space="0" w:color="auto"/>
        <w:left w:val="none" w:sz="0" w:space="0" w:color="auto"/>
        <w:bottom w:val="none" w:sz="0" w:space="0" w:color="auto"/>
        <w:right w:val="none" w:sz="0" w:space="0" w:color="auto"/>
      </w:divBdr>
    </w:div>
    <w:div w:id="1538395997">
      <w:bodyDiv w:val="1"/>
      <w:marLeft w:val="0"/>
      <w:marRight w:val="0"/>
      <w:marTop w:val="0"/>
      <w:marBottom w:val="0"/>
      <w:divBdr>
        <w:top w:val="none" w:sz="0" w:space="0" w:color="auto"/>
        <w:left w:val="none" w:sz="0" w:space="0" w:color="auto"/>
        <w:bottom w:val="none" w:sz="0" w:space="0" w:color="auto"/>
        <w:right w:val="none" w:sz="0" w:space="0" w:color="auto"/>
      </w:divBdr>
    </w:div>
    <w:div w:id="1633166802">
      <w:bodyDiv w:val="1"/>
      <w:marLeft w:val="0"/>
      <w:marRight w:val="0"/>
      <w:marTop w:val="0"/>
      <w:marBottom w:val="0"/>
      <w:divBdr>
        <w:top w:val="none" w:sz="0" w:space="0" w:color="auto"/>
        <w:left w:val="none" w:sz="0" w:space="0" w:color="auto"/>
        <w:bottom w:val="none" w:sz="0" w:space="0" w:color="auto"/>
        <w:right w:val="none" w:sz="0" w:space="0" w:color="auto"/>
      </w:divBdr>
    </w:div>
    <w:div w:id="1730959329">
      <w:bodyDiv w:val="1"/>
      <w:marLeft w:val="0"/>
      <w:marRight w:val="0"/>
      <w:marTop w:val="0"/>
      <w:marBottom w:val="0"/>
      <w:divBdr>
        <w:top w:val="none" w:sz="0" w:space="0" w:color="auto"/>
        <w:left w:val="none" w:sz="0" w:space="0" w:color="auto"/>
        <w:bottom w:val="none" w:sz="0" w:space="0" w:color="auto"/>
        <w:right w:val="none" w:sz="0" w:space="0" w:color="auto"/>
      </w:divBdr>
    </w:div>
    <w:div w:id="1869877812">
      <w:bodyDiv w:val="1"/>
      <w:marLeft w:val="0"/>
      <w:marRight w:val="0"/>
      <w:marTop w:val="0"/>
      <w:marBottom w:val="0"/>
      <w:divBdr>
        <w:top w:val="none" w:sz="0" w:space="0" w:color="auto"/>
        <w:left w:val="none" w:sz="0" w:space="0" w:color="auto"/>
        <w:bottom w:val="none" w:sz="0" w:space="0" w:color="auto"/>
        <w:right w:val="none" w:sz="0" w:space="0" w:color="auto"/>
      </w:divBdr>
    </w:div>
    <w:div w:id="1907179601">
      <w:bodyDiv w:val="1"/>
      <w:marLeft w:val="0"/>
      <w:marRight w:val="0"/>
      <w:marTop w:val="0"/>
      <w:marBottom w:val="0"/>
      <w:divBdr>
        <w:top w:val="none" w:sz="0" w:space="0" w:color="auto"/>
        <w:left w:val="none" w:sz="0" w:space="0" w:color="auto"/>
        <w:bottom w:val="none" w:sz="0" w:space="0" w:color="auto"/>
        <w:right w:val="none" w:sz="0" w:space="0" w:color="auto"/>
      </w:divBdr>
    </w:div>
    <w:div w:id="2035181453">
      <w:bodyDiv w:val="1"/>
      <w:marLeft w:val="0"/>
      <w:marRight w:val="0"/>
      <w:marTop w:val="0"/>
      <w:marBottom w:val="0"/>
      <w:divBdr>
        <w:top w:val="none" w:sz="0" w:space="0" w:color="auto"/>
        <w:left w:val="none" w:sz="0" w:space="0" w:color="auto"/>
        <w:bottom w:val="none" w:sz="0" w:space="0" w:color="auto"/>
        <w:right w:val="none" w:sz="0" w:space="0" w:color="auto"/>
      </w:divBdr>
    </w:div>
    <w:div w:id="2095321365">
      <w:bodyDiv w:val="1"/>
      <w:marLeft w:val="0"/>
      <w:marRight w:val="0"/>
      <w:marTop w:val="0"/>
      <w:marBottom w:val="0"/>
      <w:divBdr>
        <w:top w:val="none" w:sz="0" w:space="0" w:color="auto"/>
        <w:left w:val="none" w:sz="0" w:space="0" w:color="auto"/>
        <w:bottom w:val="none" w:sz="0" w:space="0" w:color="auto"/>
        <w:right w:val="none" w:sz="0" w:space="0" w:color="auto"/>
      </w:divBdr>
    </w:div>
    <w:div w:id="2110465838">
      <w:bodyDiv w:val="1"/>
      <w:marLeft w:val="0"/>
      <w:marRight w:val="0"/>
      <w:marTop w:val="0"/>
      <w:marBottom w:val="0"/>
      <w:divBdr>
        <w:top w:val="none" w:sz="0" w:space="0" w:color="auto"/>
        <w:left w:val="none" w:sz="0" w:space="0" w:color="auto"/>
        <w:bottom w:val="none" w:sz="0" w:space="0" w:color="auto"/>
        <w:right w:val="none" w:sz="0" w:space="0" w:color="auto"/>
      </w:divBdr>
    </w:div>
    <w:div w:id="2111272607">
      <w:bodyDiv w:val="1"/>
      <w:marLeft w:val="0"/>
      <w:marRight w:val="0"/>
      <w:marTop w:val="0"/>
      <w:marBottom w:val="0"/>
      <w:divBdr>
        <w:top w:val="none" w:sz="0" w:space="0" w:color="auto"/>
        <w:left w:val="none" w:sz="0" w:space="0" w:color="auto"/>
        <w:bottom w:val="none" w:sz="0" w:space="0" w:color="auto"/>
        <w:right w:val="none" w:sz="0" w:space="0" w:color="auto"/>
      </w:divBdr>
    </w:div>
    <w:div w:id="213085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opcw.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http://www.wassenaar.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nuclearsuppliersgroup.org/" TargetMode="External"/><Relationship Id="rId2" Type="http://schemas.openxmlformats.org/officeDocument/2006/relationships/hyperlink" Target="http://mtcr.info/" TargetMode="External"/><Relationship Id="rId1" Type="http://schemas.openxmlformats.org/officeDocument/2006/relationships/hyperlink" Target="https://www.australiagroup.net/" TargetMode="External"/><Relationship Id="rId5" Type="http://schemas.openxmlformats.org/officeDocument/2006/relationships/hyperlink" Target="https://www.opcw.org/chemical-weapons-convention" TargetMode="External"/><Relationship Id="rId4" Type="http://schemas.openxmlformats.org/officeDocument/2006/relationships/hyperlink" Target="http://www.vassena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C5F9AE-8E76-44D2-B320-B22F52BC0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226</Pages>
  <Words>94997</Words>
  <Characters>541484</Characters>
  <Application>Microsoft Office Word</Application>
  <DocSecurity>0</DocSecurity>
  <Lines>4512</Lines>
  <Paragraphs>1270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635211</CharactersWithSpaces>
  <SharedDoc>false</SharedDoc>
  <HLinks>
    <vt:vector size="12" baseType="variant">
      <vt:variant>
        <vt:i4>5505119</vt:i4>
      </vt:variant>
      <vt:variant>
        <vt:i4>6</vt:i4>
      </vt:variant>
      <vt:variant>
        <vt:i4>0</vt:i4>
      </vt:variant>
      <vt:variant>
        <vt:i4>5</vt:i4>
      </vt:variant>
      <vt:variant>
        <vt:lpwstr>http://www.opcw.org/</vt:lpwstr>
      </vt:variant>
      <vt:variant>
        <vt:lpwstr/>
      </vt:variant>
      <vt:variant>
        <vt:i4>5308433</vt:i4>
      </vt:variant>
      <vt:variant>
        <vt:i4>3</vt:i4>
      </vt:variant>
      <vt:variant>
        <vt:i4>0</vt:i4>
      </vt:variant>
      <vt:variant>
        <vt:i4>5</vt:i4>
      </vt:variant>
      <vt:variant>
        <vt:lpwstr>http://www.wassenaar.org/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Nietzchy</dc:creator>
  <cp:lastModifiedBy>Biljana Dodevska</cp:lastModifiedBy>
  <cp:revision>3</cp:revision>
  <cp:lastPrinted>2025-01-30T12:25:00Z</cp:lastPrinted>
  <dcterms:created xsi:type="dcterms:W3CDTF">2025-05-09T12:50:00Z</dcterms:created>
  <dcterms:modified xsi:type="dcterms:W3CDTF">2025-05-09T12:51:00Z</dcterms:modified>
</cp:coreProperties>
</file>